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D4" w:rsidRDefault="00BD5F24">
      <w:pPr>
        <w:spacing w:after="2952"/>
        <w:jc w:val="center"/>
        <w:rPr>
          <w:rFonts w:ascii="Arial" w:hAnsi="Arial"/>
          <w:color w:val="0C0C0C"/>
          <w:spacing w:val="50"/>
          <w:w w:val="105"/>
          <w:sz w:val="25"/>
          <w:lang w:val="cs-CZ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64.3pt;margin-top:66.25pt;width:265.9pt;height:43.8pt;z-index:-251664896;mso-wrap-distance-left:0;mso-wrap-distance-right:0;mso-position-horizontal-relative:page;mso-position-vertical-relative:page" filled="f" stroked="f">
            <v:textbox inset="0,0,0,0">
              <w:txbxContent>
                <w:p w:rsidR="002255D4" w:rsidRDefault="002D026E">
                  <w:pPr>
                    <w:spacing w:line="187" w:lineRule="auto"/>
                    <w:ind w:right="36"/>
                    <w:jc w:val="right"/>
                    <w:rPr>
                      <w:rFonts w:ascii="Arial" w:hAnsi="Arial"/>
                      <w:b/>
                      <w:color w:val="D94843"/>
                      <w:w w:val="60"/>
                      <w:sz w:val="97"/>
                      <w:u w:val="single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D94843"/>
                      <w:w w:val="60"/>
                      <w:sz w:val="97"/>
                      <w:u w:val="single"/>
                      <w:lang w:val="cs-CZ"/>
                    </w:rPr>
                    <w:t>i</w:t>
                  </w:r>
                  <w:r>
                    <w:rPr>
                      <w:rFonts w:ascii="Tahoma" w:hAnsi="Tahoma"/>
                      <w:b/>
                      <w:color w:val="0C0C0C"/>
                      <w:spacing w:val="-10"/>
                      <w:sz w:val="55"/>
                      <w:u w:val="single"/>
                      <w:lang w:val="cs-CZ"/>
                    </w:rPr>
                    <w:t xml:space="preserve"> CONSULTEST</w:t>
                  </w:r>
                  <w:r>
                    <w:rPr>
                      <w:rFonts w:ascii="Arial" w:hAnsi="Arial"/>
                      <w:b/>
                      <w:color w:val="0C0C0C"/>
                      <w:w w:val="90"/>
                      <w:sz w:val="48"/>
                      <w:lang w:val="cs-CZ"/>
                    </w:rPr>
                    <w:t xml:space="preserve">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442.55pt;margin-top:95.5pt;width:77.4pt;height:11.7pt;z-index:-251663872;mso-wrap-distance-left:0;mso-wrap-distance-right:0;mso-position-horizontal-relative:page;mso-position-vertical-relative:page" filled="f" stroked="f">
            <v:textbox inset="0,0,0,0">
              <w:txbxContent>
                <w:p w:rsidR="002255D4" w:rsidRDefault="002D026E">
                  <w:pPr>
                    <w:spacing w:line="211" w:lineRule="auto"/>
                    <w:rPr>
                      <w:rFonts w:ascii="Arial" w:hAnsi="Arial"/>
                      <w:b/>
                      <w:color w:val="0C0C0C"/>
                      <w:spacing w:val="-6"/>
                      <w:sz w:val="23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C0C0C"/>
                      <w:spacing w:val="-6"/>
                      <w:sz w:val="23"/>
                      <w:lang w:val="cs-CZ"/>
                    </w:rPr>
                    <w:t>č. 0031Z/24/ZP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6" style="position:absolute;left:0;text-align:left;z-index:251663872;mso-position-horizontal-relative:text;mso-position-vertical-relative:text" from="246.45pt,-9.7pt" to="246.45pt,27.25pt" strokecolor="#e6513b" strokeweight="3.4pt"/>
        </w:pict>
      </w:r>
      <w:r w:rsidR="002D026E">
        <w:rPr>
          <w:rFonts w:ascii="Arial" w:hAnsi="Arial"/>
          <w:color w:val="0C0C0C"/>
          <w:spacing w:val="50"/>
          <w:w w:val="105"/>
          <w:sz w:val="25"/>
          <w:lang w:val="cs-CZ"/>
        </w:rPr>
        <w:t xml:space="preserve">Zkušební laboratoř, výzkum </w:t>
      </w:r>
      <w:r w:rsidR="002D026E">
        <w:rPr>
          <w:rFonts w:ascii="Arial" w:hAnsi="Arial"/>
          <w:color w:val="0C0C0C"/>
          <w:spacing w:val="50"/>
          <w:w w:val="105"/>
          <w:sz w:val="25"/>
          <w:lang w:val="cs-CZ"/>
        </w:rPr>
        <w:br/>
      </w:r>
      <w:r w:rsidR="002D026E">
        <w:rPr>
          <w:rFonts w:ascii="Arial" w:hAnsi="Arial"/>
          <w:color w:val="0C0C0C"/>
          <w:spacing w:val="13"/>
          <w:w w:val="105"/>
          <w:sz w:val="25"/>
          <w:lang w:val="cs-CZ"/>
        </w:rPr>
        <w:t>a poradenské služby ve stavitelství</w:t>
      </w:r>
    </w:p>
    <w:p w:rsidR="002255D4" w:rsidRDefault="002255D4">
      <w:pPr>
        <w:sectPr w:rsidR="002255D4">
          <w:pgSz w:w="11918" w:h="16854"/>
          <w:pgMar w:top="2201" w:right="5254" w:bottom="2424" w:left="1924" w:header="720" w:footer="720" w:gutter="0"/>
          <w:cols w:space="708"/>
        </w:sectPr>
      </w:pPr>
    </w:p>
    <w:p w:rsidR="002255D4" w:rsidRDefault="002D026E">
      <w:pPr>
        <w:jc w:val="center"/>
        <w:rPr>
          <w:rFonts w:ascii="Tahoma" w:hAnsi="Tahoma"/>
          <w:b/>
          <w:color w:val="0C0C0C"/>
          <w:sz w:val="30"/>
          <w:lang w:val="cs-CZ"/>
        </w:rPr>
      </w:pPr>
      <w:r>
        <w:rPr>
          <w:rFonts w:ascii="Tahoma" w:hAnsi="Tahoma"/>
          <w:b/>
          <w:color w:val="0C0C0C"/>
          <w:sz w:val="30"/>
          <w:lang w:val="cs-CZ"/>
        </w:rPr>
        <w:t xml:space="preserve">Průkazní zkouška upravených zemin </w:t>
      </w:r>
      <w:r>
        <w:rPr>
          <w:rFonts w:ascii="Tahoma" w:hAnsi="Tahoma"/>
          <w:b/>
          <w:color w:val="0C0C0C"/>
          <w:sz w:val="30"/>
          <w:lang w:val="cs-CZ"/>
        </w:rPr>
        <w:br/>
      </w:r>
      <w:r>
        <w:rPr>
          <w:rFonts w:ascii="Tahoma" w:hAnsi="Tahoma"/>
          <w:b/>
          <w:color w:val="0C0C0C"/>
          <w:spacing w:val="-2"/>
          <w:sz w:val="30"/>
          <w:lang w:val="cs-CZ"/>
        </w:rPr>
        <w:t>Návrh směsi stmelené hydraulickými pojivy -</w:t>
      </w:r>
      <w:r>
        <w:rPr>
          <w:rFonts w:ascii="Arial" w:hAnsi="Arial"/>
          <w:b/>
          <w:color w:val="0C0C0C"/>
          <w:sz w:val="30"/>
        </w:rPr>
        <w:t xml:space="preserve"> </w:t>
      </w:r>
      <w:r>
        <w:rPr>
          <w:rFonts w:ascii="Arial" w:hAnsi="Arial"/>
          <w:b/>
          <w:color w:val="0C0C0C"/>
          <w:sz w:val="30"/>
        </w:rPr>
        <w:br/>
      </w:r>
      <w:r>
        <w:rPr>
          <w:rFonts w:ascii="Tahoma" w:hAnsi="Tahoma"/>
          <w:b/>
          <w:color w:val="0C0C0C"/>
          <w:sz w:val="30"/>
          <w:lang w:val="cs-CZ"/>
        </w:rPr>
        <w:t xml:space="preserve">zemina upravená směsným pojivem </w:t>
      </w:r>
      <w:r>
        <w:rPr>
          <w:rFonts w:ascii="Tahoma" w:hAnsi="Tahoma"/>
          <w:b/>
          <w:color w:val="0C0C0C"/>
          <w:sz w:val="30"/>
          <w:lang w:val="cs-CZ"/>
        </w:rPr>
        <w:br/>
        <w:t>na stavbě</w:t>
      </w:r>
    </w:p>
    <w:p w:rsidR="002255D4" w:rsidRDefault="002D026E">
      <w:pPr>
        <w:spacing w:before="648" w:after="3204"/>
        <w:ind w:left="792"/>
        <w:rPr>
          <w:rFonts w:ascii="Tahoma" w:hAnsi="Tahoma"/>
          <w:b/>
          <w:color w:val="0C0C0C"/>
          <w:spacing w:val="4"/>
          <w:sz w:val="30"/>
          <w:lang w:val="cs-CZ"/>
        </w:rPr>
      </w:pPr>
      <w:r>
        <w:rPr>
          <w:rFonts w:ascii="Tahoma" w:hAnsi="Tahoma"/>
          <w:b/>
          <w:color w:val="0C0C0C"/>
          <w:spacing w:val="4"/>
          <w:sz w:val="30"/>
          <w:lang w:val="cs-CZ"/>
        </w:rPr>
        <w:t xml:space="preserve">„Cyklostezka </w:t>
      </w:r>
      <w:proofErr w:type="gramStart"/>
      <w:r>
        <w:rPr>
          <w:rFonts w:ascii="Tahoma" w:hAnsi="Tahoma"/>
          <w:b/>
          <w:color w:val="0C0C0C"/>
          <w:spacing w:val="4"/>
          <w:sz w:val="30"/>
          <w:lang w:val="cs-CZ"/>
        </w:rPr>
        <w:t>Kotojedy - Vážany</w:t>
      </w:r>
      <w:proofErr w:type="gramEnd"/>
      <w:r>
        <w:rPr>
          <w:rFonts w:ascii="Tahoma" w:hAnsi="Tahoma"/>
          <w:b/>
          <w:color w:val="0C0C0C"/>
          <w:spacing w:val="4"/>
          <w:sz w:val="30"/>
          <w:lang w:val="cs-CZ"/>
        </w:rPr>
        <w:t>"</w:t>
      </w:r>
    </w:p>
    <w:p w:rsidR="002255D4" w:rsidRPr="002D026E" w:rsidRDefault="002255D4">
      <w:pPr>
        <w:rPr>
          <w:lang w:val="cs-CZ"/>
        </w:rPr>
        <w:sectPr w:rsidR="002255D4" w:rsidRPr="002D026E">
          <w:type w:val="continuous"/>
          <w:pgSz w:w="11918" w:h="16854"/>
          <w:pgMar w:top="2201" w:right="2060" w:bottom="2424" w:left="2958" w:header="720" w:footer="720" w:gutter="0"/>
          <w:cols w:space="708"/>
        </w:sectPr>
      </w:pPr>
    </w:p>
    <w:p w:rsidR="002255D4" w:rsidRDefault="00BD5F24">
      <w:pPr>
        <w:jc w:val="center"/>
        <w:rPr>
          <w:rFonts w:ascii="Arial" w:hAnsi="Arial"/>
          <w:b/>
          <w:color w:val="0C0C0C"/>
          <w:sz w:val="23"/>
          <w:lang w:val="cs-CZ"/>
        </w:rPr>
      </w:pPr>
      <w:r>
        <w:pict>
          <v:shape id="_x0000_s1035" type="#_x0000_t202" style="position:absolute;left:0;text-align:left;margin-left:0;margin-top:127.45pt;width:155pt;height:12.6pt;z-index:-251662848;mso-wrap-distance-left:0;mso-wrap-distance-right:0" filled="f" stroked="f">
            <v:textbox inset="0,0,0,0">
              <w:txbxContent>
                <w:p w:rsidR="002255D4" w:rsidRDefault="002D026E">
                  <w:pPr>
                    <w:spacing w:line="235" w:lineRule="auto"/>
                    <w:jc w:val="center"/>
                    <w:rPr>
                      <w:rFonts w:ascii="Verdana" w:hAnsi="Verdana"/>
                      <w:color w:val="0C0C0C"/>
                      <w:spacing w:val="-10"/>
                      <w:sz w:val="21"/>
                      <w:lang w:val="cs-CZ"/>
                    </w:rPr>
                  </w:pPr>
                  <w:r>
                    <w:rPr>
                      <w:rFonts w:ascii="Verdana" w:hAnsi="Verdana"/>
                      <w:color w:val="0C0C0C"/>
                      <w:spacing w:val="-10"/>
                      <w:sz w:val="21"/>
                      <w:lang w:val="cs-CZ"/>
                    </w:rPr>
                    <w:t>Ve Znojmě, duben 2024</w:t>
                  </w:r>
                </w:p>
              </w:txbxContent>
            </v:textbox>
            <w10:wrap type="square"/>
          </v:shape>
        </w:pict>
      </w:r>
      <w:r w:rsidR="002D026E">
        <w:rPr>
          <w:rFonts w:ascii="Arial" w:hAnsi="Arial"/>
          <w:b/>
          <w:color w:val="0C0C0C"/>
          <w:sz w:val="23"/>
          <w:lang w:val="cs-CZ"/>
        </w:rPr>
        <w:t>Zpráva pro firmu</w:t>
      </w:r>
    </w:p>
    <w:p w:rsidR="002255D4" w:rsidRDefault="002D026E">
      <w:pPr>
        <w:spacing w:before="108" w:line="295" w:lineRule="auto"/>
        <w:jc w:val="center"/>
        <w:rPr>
          <w:rFonts w:ascii="Arial" w:hAnsi="Arial"/>
          <w:b/>
          <w:color w:val="0C0C0C"/>
          <w:spacing w:val="-2"/>
          <w:sz w:val="27"/>
          <w:lang w:val="cs-CZ"/>
        </w:rPr>
      </w:pPr>
      <w:r>
        <w:rPr>
          <w:rFonts w:ascii="Arial" w:hAnsi="Arial"/>
          <w:b/>
          <w:color w:val="0C0C0C"/>
          <w:spacing w:val="-2"/>
          <w:sz w:val="27"/>
          <w:lang w:val="cs-CZ"/>
        </w:rPr>
        <w:t xml:space="preserve">Stavby SR Group, s.r.o. </w:t>
      </w:r>
      <w:r>
        <w:rPr>
          <w:rFonts w:ascii="Arial" w:hAnsi="Arial"/>
          <w:b/>
          <w:color w:val="0C0C0C"/>
          <w:spacing w:val="-2"/>
          <w:sz w:val="27"/>
          <w:lang w:val="cs-CZ"/>
        </w:rPr>
        <w:br/>
      </w:r>
      <w:r>
        <w:rPr>
          <w:rFonts w:ascii="Arial" w:hAnsi="Arial"/>
          <w:b/>
          <w:color w:val="0C0C0C"/>
          <w:sz w:val="27"/>
          <w:lang w:val="cs-CZ"/>
        </w:rPr>
        <w:t xml:space="preserve">Pančava 128 </w:t>
      </w:r>
      <w:r>
        <w:rPr>
          <w:rFonts w:ascii="Arial" w:hAnsi="Arial"/>
          <w:b/>
          <w:color w:val="0C0C0C"/>
          <w:sz w:val="27"/>
          <w:lang w:val="cs-CZ"/>
        </w:rPr>
        <w:br/>
      </w:r>
      <w:r>
        <w:rPr>
          <w:rFonts w:ascii="Arial" w:hAnsi="Arial"/>
          <w:b/>
          <w:color w:val="0C0C0C"/>
          <w:spacing w:val="2"/>
          <w:sz w:val="27"/>
          <w:lang w:val="cs-CZ"/>
        </w:rPr>
        <w:t>760 01 Zlín, Příluky</w:t>
      </w:r>
    </w:p>
    <w:p w:rsidR="002255D4" w:rsidRDefault="002255D4">
      <w:pPr>
        <w:sectPr w:rsidR="002255D4">
          <w:type w:val="continuous"/>
          <w:pgSz w:w="11918" w:h="16854"/>
          <w:pgMar w:top="2201" w:right="3997" w:bottom="2424" w:left="4761" w:header="720" w:footer="720" w:gutter="0"/>
          <w:cols w:space="708"/>
        </w:sectPr>
      </w:pPr>
    </w:p>
    <w:p w:rsidR="002255D4" w:rsidRDefault="00BD5F24">
      <w:pPr>
        <w:numPr>
          <w:ilvl w:val="0"/>
          <w:numId w:val="1"/>
        </w:numPr>
        <w:tabs>
          <w:tab w:val="clear" w:pos="288"/>
          <w:tab w:val="decimal" w:pos="360"/>
        </w:tabs>
        <w:ind w:left="0" w:firstLine="72"/>
        <w:rPr>
          <w:rFonts w:ascii="Tahoma" w:hAnsi="Tahoma"/>
          <w:b/>
          <w:color w:val="000000"/>
          <w:spacing w:val="16"/>
          <w:sz w:val="21"/>
          <w:lang w:val="cs-CZ"/>
        </w:rPr>
      </w:pPr>
      <w:r>
        <w:lastRenderedPageBreak/>
        <w:pict>
          <v:shape id="_x0000_s1034" type="#_x0000_t202" style="position:absolute;left:0;text-align:left;margin-left:-.9pt;margin-top:723.75pt;width:472.85pt;height:12.6pt;z-index:-251661824;mso-wrap-distance-left:0;mso-wrap-distance-right:0" filled="f" stroked="f">
            <v:textbox inset="0,0,0,0">
              <w:txbxContent>
                <w:p w:rsidR="002255D4" w:rsidRDefault="002D026E">
                  <w:pPr>
                    <w:tabs>
                      <w:tab w:val="right" w:pos="9454"/>
                    </w:tabs>
                    <w:rPr>
                      <w:rFonts w:ascii="Verdana" w:hAnsi="Verdana"/>
                      <w:color w:val="000000"/>
                      <w:spacing w:val="-6"/>
                      <w:sz w:val="2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20"/>
                      <w:lang w:val="cs-CZ"/>
                    </w:rPr>
                    <w:t>Zpráva 003/Z/24/ZP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20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20"/>
                      <w:lang w:val="cs-CZ"/>
                    </w:rPr>
                    <w:t>2/4</w:t>
                  </w:r>
                </w:p>
              </w:txbxContent>
            </v:textbox>
            <w10:wrap type="square"/>
          </v:shape>
        </w:pict>
      </w:r>
      <w:r w:rsidR="002D026E">
        <w:rPr>
          <w:rFonts w:ascii="Tahoma" w:hAnsi="Tahoma"/>
          <w:b/>
          <w:color w:val="000000"/>
          <w:spacing w:val="16"/>
          <w:sz w:val="21"/>
          <w:lang w:val="cs-CZ"/>
        </w:rPr>
        <w:t>Úvod</w:t>
      </w:r>
    </w:p>
    <w:p w:rsidR="002255D4" w:rsidRDefault="002D026E">
      <w:pPr>
        <w:spacing w:before="144"/>
        <w:ind w:firstLine="72"/>
        <w:jc w:val="both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 xml:space="preserve">Na základě požadavku objednatele, byla vypracována tato zpráva, která hodnotí zeminu </w:t>
      </w:r>
      <w:r>
        <w:rPr>
          <w:rFonts w:ascii="Verdana" w:hAnsi="Verdana"/>
          <w:color w:val="000000"/>
          <w:sz w:val="20"/>
          <w:lang w:val="cs-CZ"/>
        </w:rPr>
        <w:t xml:space="preserve">odebranou na stavbě „Kotojedy - Vážany, navrhuje jejich úpravu směsným </w:t>
      </w:r>
      <w:proofErr w:type="gramStart"/>
      <w:r>
        <w:rPr>
          <w:rFonts w:ascii="Verdana" w:hAnsi="Verdana"/>
          <w:color w:val="000000"/>
          <w:sz w:val="20"/>
          <w:lang w:val="cs-CZ"/>
        </w:rPr>
        <w:t>pojivem ,</w:t>
      </w:r>
      <w:proofErr w:type="gramEnd"/>
      <w:r>
        <w:rPr>
          <w:rFonts w:ascii="Verdana" w:hAnsi="Verdana"/>
          <w:color w:val="000000"/>
          <w:sz w:val="20"/>
          <w:lang w:val="cs-CZ"/>
        </w:rPr>
        <w:t xml:space="preserve"> 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posuzuje takto upravenou zeminu z hlediska vhodnosti do aktivní zóny s ohledem na </w:t>
      </w:r>
      <w:r>
        <w:rPr>
          <w:rFonts w:ascii="Verdana" w:hAnsi="Verdana"/>
          <w:color w:val="000000"/>
          <w:spacing w:val="-4"/>
          <w:sz w:val="20"/>
          <w:lang w:val="cs-CZ"/>
        </w:rPr>
        <w:t>požadované míry zhutnění.</w:t>
      </w:r>
    </w:p>
    <w:p w:rsidR="002255D4" w:rsidRDefault="002D026E">
      <w:pPr>
        <w:numPr>
          <w:ilvl w:val="0"/>
          <w:numId w:val="1"/>
        </w:numPr>
        <w:tabs>
          <w:tab w:val="clear" w:pos="288"/>
          <w:tab w:val="decimal" w:pos="360"/>
        </w:tabs>
        <w:spacing w:before="360" w:line="360" w:lineRule="auto"/>
        <w:ind w:left="0" w:right="7704" w:firstLine="72"/>
        <w:rPr>
          <w:rFonts w:ascii="Tahoma" w:hAnsi="Tahoma"/>
          <w:b/>
          <w:color w:val="000000"/>
          <w:spacing w:val="-5"/>
          <w:sz w:val="21"/>
          <w:lang w:val="cs-CZ"/>
        </w:rPr>
      </w:pPr>
      <w:r>
        <w:rPr>
          <w:rFonts w:ascii="Tahoma" w:hAnsi="Tahoma"/>
          <w:b/>
          <w:color w:val="000000"/>
          <w:spacing w:val="-5"/>
          <w:sz w:val="21"/>
          <w:lang w:val="cs-CZ"/>
        </w:rPr>
        <w:t xml:space="preserve">Metodika </w:t>
      </w:r>
      <w:r>
        <w:rPr>
          <w:rFonts w:ascii="Arial" w:hAnsi="Arial"/>
          <w:color w:val="000000"/>
          <w:spacing w:val="-4"/>
          <w:u w:val="single"/>
          <w:lang w:val="cs-CZ"/>
        </w:rPr>
        <w:t xml:space="preserve">2.1. Vlhkost </w:t>
      </w:r>
    </w:p>
    <w:p w:rsidR="002255D4" w:rsidRDefault="002D026E">
      <w:pPr>
        <w:numPr>
          <w:ilvl w:val="0"/>
          <w:numId w:val="2"/>
        </w:numPr>
        <w:tabs>
          <w:tab w:val="clear" w:pos="432"/>
          <w:tab w:val="decimal" w:pos="792"/>
        </w:tabs>
        <w:spacing w:before="108"/>
        <w:ind w:left="792" w:hanging="432"/>
        <w:rPr>
          <w:rFonts w:ascii="Verdana" w:hAnsi="Verdana"/>
          <w:color w:val="000000"/>
          <w:spacing w:val="-3"/>
          <w:sz w:val="20"/>
          <w:lang w:val="cs-CZ"/>
        </w:rPr>
      </w:pPr>
      <w:r>
        <w:rPr>
          <w:rFonts w:ascii="Verdana" w:hAnsi="Verdana"/>
          <w:color w:val="000000"/>
          <w:spacing w:val="-3"/>
          <w:sz w:val="20"/>
          <w:lang w:val="cs-CZ"/>
        </w:rPr>
        <w:t xml:space="preserve">W — představuje poměr hmotnosti vody v zemině k hmotnosti vysušené zeminy </w:t>
      </w:r>
      <w:r>
        <w:rPr>
          <w:rFonts w:ascii="Verdana" w:hAnsi="Verdana"/>
          <w:color w:val="000000"/>
          <w:spacing w:val="-4"/>
          <w:sz w:val="20"/>
          <w:lang w:val="cs-CZ"/>
        </w:rPr>
        <w:t>vyjádřené v procentech podle normy ČSN EN ISO 17892-1.</w:t>
      </w:r>
    </w:p>
    <w:p w:rsidR="002255D4" w:rsidRDefault="002D026E">
      <w:pPr>
        <w:spacing w:before="108"/>
        <w:rPr>
          <w:rFonts w:ascii="Arial" w:hAnsi="Arial"/>
          <w:color w:val="000000"/>
          <w:spacing w:val="-2"/>
          <w:u w:val="single"/>
          <w:lang w:val="cs-CZ"/>
        </w:rPr>
      </w:pPr>
      <w:r>
        <w:rPr>
          <w:rFonts w:ascii="Arial" w:hAnsi="Arial"/>
          <w:color w:val="000000"/>
          <w:spacing w:val="-2"/>
          <w:u w:val="single"/>
          <w:lang w:val="cs-CZ"/>
        </w:rPr>
        <w:t xml:space="preserve">2.2. Zrnitost (Granulometrická analýza) </w:t>
      </w:r>
    </w:p>
    <w:p w:rsidR="002255D4" w:rsidRDefault="002D026E">
      <w:pPr>
        <w:numPr>
          <w:ilvl w:val="0"/>
          <w:numId w:val="2"/>
        </w:numPr>
        <w:tabs>
          <w:tab w:val="clear" w:pos="432"/>
          <w:tab w:val="decimal" w:pos="792"/>
        </w:tabs>
        <w:spacing w:before="72"/>
        <w:ind w:left="792" w:hanging="432"/>
        <w:jc w:val="both"/>
        <w:rPr>
          <w:rFonts w:ascii="Verdana" w:hAnsi="Verdana"/>
          <w:color w:val="000000"/>
          <w:spacing w:val="-9"/>
          <w:sz w:val="20"/>
          <w:lang w:val="cs-CZ"/>
        </w:rPr>
      </w:pPr>
      <w:r>
        <w:rPr>
          <w:rFonts w:ascii="Verdana" w:hAnsi="Verdana"/>
          <w:color w:val="000000"/>
          <w:spacing w:val="-9"/>
          <w:sz w:val="20"/>
          <w:lang w:val="cs-CZ"/>
        </w:rPr>
        <w:t xml:space="preserve">Zrnitost je vyjádřením kvantitativního složení přítomných zrn v zemině podle velikosti. </w:t>
      </w:r>
      <w:proofErr w:type="spellStart"/>
      <w:r>
        <w:rPr>
          <w:rFonts w:ascii="Verdana" w:hAnsi="Verdana"/>
          <w:color w:val="000000"/>
          <w:spacing w:val="-5"/>
          <w:sz w:val="20"/>
          <w:lang w:val="cs-CZ"/>
        </w:rPr>
        <w:t>Zjišt'uje</w:t>
      </w:r>
      <w:proofErr w:type="spellEnd"/>
      <w:r>
        <w:rPr>
          <w:rFonts w:ascii="Verdana" w:hAnsi="Verdana"/>
          <w:color w:val="000000"/>
          <w:spacing w:val="-5"/>
          <w:sz w:val="20"/>
          <w:lang w:val="cs-CZ"/>
        </w:rPr>
        <w:t xml:space="preserve"> se množství jednotlivých podílů zrnění v procentech vzhledem k hmotnosti vzorku. Výsledek je znázorněn graficky v podobě křivky zrnitosti, která představuje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součet jednotlivých frakcí prosetých přes normovou řadu sít podle normy ČSN EN </w:t>
      </w:r>
      <w:r>
        <w:rPr>
          <w:rFonts w:ascii="Verdana" w:hAnsi="Verdana"/>
          <w:color w:val="000000"/>
          <w:spacing w:val="-6"/>
          <w:sz w:val="20"/>
          <w:lang w:val="cs-CZ"/>
        </w:rPr>
        <w:t>ISO 17892-4.</w:t>
      </w:r>
    </w:p>
    <w:p w:rsidR="002255D4" w:rsidRDefault="002D026E">
      <w:pPr>
        <w:spacing w:before="144" w:line="211" w:lineRule="auto"/>
        <w:rPr>
          <w:rFonts w:ascii="Arial" w:hAnsi="Arial"/>
          <w:color w:val="000000"/>
          <w:u w:val="single"/>
          <w:lang w:val="cs-CZ"/>
        </w:rPr>
      </w:pPr>
      <w:r>
        <w:rPr>
          <w:rFonts w:ascii="Arial" w:hAnsi="Arial"/>
          <w:color w:val="000000"/>
          <w:u w:val="single"/>
          <w:lang w:val="cs-CZ"/>
        </w:rPr>
        <w:t>2.3. Konzistenční meze</w:t>
      </w:r>
    </w:p>
    <w:p w:rsidR="002255D4" w:rsidRDefault="002D026E">
      <w:pPr>
        <w:numPr>
          <w:ilvl w:val="0"/>
          <w:numId w:val="2"/>
        </w:numPr>
        <w:tabs>
          <w:tab w:val="clear" w:pos="432"/>
          <w:tab w:val="decimal" w:pos="792"/>
        </w:tabs>
        <w:spacing w:before="72"/>
        <w:ind w:left="792" w:hanging="432"/>
        <w:jc w:val="both"/>
        <w:rPr>
          <w:rFonts w:ascii="Verdana" w:hAnsi="Verdana"/>
          <w:color w:val="000000"/>
          <w:spacing w:val="-6"/>
          <w:sz w:val="20"/>
          <w:lang w:val="cs-CZ"/>
        </w:rPr>
      </w:pPr>
      <w:proofErr w:type="spellStart"/>
      <w:r>
        <w:rPr>
          <w:rFonts w:ascii="Verdana" w:hAnsi="Verdana"/>
          <w:color w:val="000000"/>
          <w:spacing w:val="-6"/>
          <w:sz w:val="20"/>
          <w:lang w:val="cs-CZ"/>
        </w:rPr>
        <w:t>wi</w:t>
      </w:r>
      <w:proofErr w:type="spellEnd"/>
      <w:r>
        <w:rPr>
          <w:rFonts w:ascii="Verdana" w:hAnsi="Verdana"/>
          <w:color w:val="000000"/>
          <w:spacing w:val="-6"/>
          <w:sz w:val="20"/>
          <w:lang w:val="cs-CZ"/>
        </w:rPr>
        <w:t xml:space="preserve">_ — meze tekutosti — vyjadřují vlhkost, při které zemina přechází ze stavu tekutého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do stavu plastického. Měření se provádí za pomoci penetračního kužele podle normy </w:t>
      </w:r>
      <w:r>
        <w:rPr>
          <w:rFonts w:ascii="Arial" w:hAnsi="Arial"/>
          <w:color w:val="000000"/>
          <w:spacing w:val="-2"/>
          <w:w w:val="105"/>
          <w:sz w:val="21"/>
          <w:lang w:val="cs-CZ"/>
        </w:rPr>
        <w:t xml:space="preserve">ČSN </w:t>
      </w:r>
      <w:r>
        <w:rPr>
          <w:rFonts w:ascii="Verdana" w:hAnsi="Verdana"/>
          <w:color w:val="000000"/>
          <w:spacing w:val="-2"/>
          <w:sz w:val="20"/>
          <w:lang w:val="cs-CZ"/>
        </w:rPr>
        <w:t>EN ISO 17892-12</w:t>
      </w:r>
    </w:p>
    <w:p w:rsidR="002255D4" w:rsidRDefault="002D026E">
      <w:pPr>
        <w:numPr>
          <w:ilvl w:val="0"/>
          <w:numId w:val="2"/>
        </w:numPr>
        <w:tabs>
          <w:tab w:val="clear" w:pos="432"/>
          <w:tab w:val="decimal" w:pos="792"/>
        </w:tabs>
        <w:spacing w:before="72"/>
        <w:ind w:left="792" w:hanging="432"/>
        <w:jc w:val="both"/>
        <w:rPr>
          <w:rFonts w:ascii="Verdana" w:hAnsi="Verdana"/>
          <w:color w:val="000000"/>
          <w:spacing w:val="-4"/>
          <w:sz w:val="20"/>
          <w:lang w:val="cs-CZ"/>
        </w:rPr>
      </w:pPr>
      <w:proofErr w:type="spellStart"/>
      <w:r>
        <w:rPr>
          <w:rFonts w:ascii="Verdana" w:hAnsi="Verdana"/>
          <w:color w:val="000000"/>
          <w:spacing w:val="-4"/>
          <w:sz w:val="20"/>
          <w:lang w:val="cs-CZ"/>
        </w:rPr>
        <w:t>wp</w:t>
      </w:r>
      <w:proofErr w:type="spellEnd"/>
      <w:r>
        <w:rPr>
          <w:rFonts w:ascii="Verdana" w:hAnsi="Verdana"/>
          <w:color w:val="000000"/>
          <w:spacing w:val="-4"/>
          <w:sz w:val="20"/>
          <w:lang w:val="cs-CZ"/>
        </w:rPr>
        <w:t xml:space="preserve"> — meze plasticity — představují vlhkost zeminy, při které je zemina plastická. Vzorek materiálu se musí hníst mezi prsty a válet mezi dlaněmi rukou, dokud teplo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rukou nevysuší zeminu natolik, aby se na ní objevily jemné prasklinky. Následně se 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pomocí prstů vytvoří válečky o velikosti cca 3 mm, postupuje se podle normy ČSN EN </w:t>
      </w:r>
      <w:r>
        <w:rPr>
          <w:rFonts w:ascii="Verdana" w:hAnsi="Verdana"/>
          <w:color w:val="000000"/>
          <w:sz w:val="20"/>
          <w:lang w:val="cs-CZ"/>
        </w:rPr>
        <w:t>ISO 17892-12</w:t>
      </w:r>
    </w:p>
    <w:p w:rsidR="002255D4" w:rsidRDefault="002D026E">
      <w:pPr>
        <w:numPr>
          <w:ilvl w:val="0"/>
          <w:numId w:val="3"/>
        </w:numPr>
        <w:tabs>
          <w:tab w:val="clear" w:pos="432"/>
          <w:tab w:val="decimal" w:pos="792"/>
        </w:tabs>
        <w:spacing w:before="72"/>
        <w:ind w:left="792" w:hanging="432"/>
        <w:jc w:val="both"/>
        <w:rPr>
          <w:rFonts w:ascii="Arial" w:hAnsi="Arial"/>
          <w:b/>
          <w:color w:val="000000"/>
          <w:spacing w:val="-1"/>
          <w:sz w:val="24"/>
          <w:lang w:val="cs-CZ"/>
        </w:rPr>
      </w:pPr>
      <w:proofErr w:type="spellStart"/>
      <w:proofErr w:type="gramStart"/>
      <w:r>
        <w:rPr>
          <w:rFonts w:ascii="Arial" w:hAnsi="Arial"/>
          <w:b/>
          <w:color w:val="000000"/>
          <w:spacing w:val="-1"/>
          <w:sz w:val="24"/>
          <w:lang w:val="cs-CZ"/>
        </w:rPr>
        <w:t>lp</w:t>
      </w:r>
      <w:proofErr w:type="spellEnd"/>
      <w:r>
        <w:rPr>
          <w:rFonts w:ascii="Arial" w:hAnsi="Arial"/>
          <w:b/>
          <w:color w:val="000000"/>
          <w:spacing w:val="-1"/>
          <w:sz w:val="24"/>
          <w:vertAlign w:val="superscript"/>
          <w:lang w:val="cs-CZ"/>
        </w:rPr>
        <w:t>-</w:t>
      </w:r>
      <w:r>
        <w:rPr>
          <w:rFonts w:ascii="Verdana" w:hAnsi="Verdana"/>
          <w:color w:val="000000"/>
          <w:spacing w:val="-1"/>
          <w:sz w:val="20"/>
          <w:lang w:val="cs-CZ"/>
        </w:rPr>
        <w:t xml:space="preserve"> index</w:t>
      </w:r>
      <w:proofErr w:type="gramEnd"/>
      <w:r>
        <w:rPr>
          <w:rFonts w:ascii="Verdana" w:hAnsi="Verdana"/>
          <w:color w:val="000000"/>
          <w:spacing w:val="-1"/>
          <w:sz w:val="20"/>
          <w:lang w:val="cs-CZ"/>
        </w:rPr>
        <w:t xml:space="preserve"> plasticity — početní rozdíl mezi mezí tekutosti a mezí plasticity zeminy</w:t>
      </w:r>
    </w:p>
    <w:p w:rsidR="002255D4" w:rsidRDefault="002D026E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rPr>
          <w:rFonts w:ascii="Verdana" w:hAnsi="Verdana"/>
          <w:color w:val="000000"/>
          <w:spacing w:val="-8"/>
          <w:sz w:val="20"/>
          <w:lang w:val="cs-CZ"/>
        </w:rPr>
      </w:pPr>
      <w:r>
        <w:rPr>
          <w:rFonts w:ascii="Verdana" w:hAnsi="Verdana"/>
          <w:color w:val="000000"/>
          <w:spacing w:val="-8"/>
          <w:sz w:val="20"/>
          <w:lang w:val="cs-CZ"/>
        </w:rPr>
        <w:t xml:space="preserve">IL — stupeň tekutosti — rozdíl přirozené vlhkosti a meze plasticity zeminy v poměru k </w:t>
      </w:r>
      <w:r>
        <w:rPr>
          <w:rFonts w:ascii="Verdana" w:hAnsi="Verdana"/>
          <w:color w:val="000000"/>
          <w:spacing w:val="-4"/>
          <w:sz w:val="20"/>
          <w:lang w:val="cs-CZ"/>
        </w:rPr>
        <w:t>indexu plasticity zeminy</w:t>
      </w:r>
    </w:p>
    <w:p w:rsidR="002255D4" w:rsidRDefault="002D026E">
      <w:pPr>
        <w:numPr>
          <w:ilvl w:val="0"/>
          <w:numId w:val="2"/>
        </w:numPr>
        <w:tabs>
          <w:tab w:val="clear" w:pos="432"/>
          <w:tab w:val="decimal" w:pos="792"/>
        </w:tabs>
        <w:spacing w:before="72"/>
        <w:ind w:left="792" w:hanging="432"/>
        <w:rPr>
          <w:rFonts w:ascii="Verdana" w:hAnsi="Verdana"/>
          <w:color w:val="000000"/>
          <w:spacing w:val="-10"/>
          <w:sz w:val="20"/>
          <w:lang w:val="cs-CZ"/>
        </w:rPr>
      </w:pPr>
      <w:proofErr w:type="spellStart"/>
      <w:r>
        <w:rPr>
          <w:rFonts w:ascii="Verdana" w:hAnsi="Verdana"/>
          <w:color w:val="000000"/>
          <w:spacing w:val="-10"/>
          <w:sz w:val="20"/>
          <w:lang w:val="cs-CZ"/>
        </w:rPr>
        <w:t>Ic</w:t>
      </w:r>
      <w:proofErr w:type="spellEnd"/>
      <w:r>
        <w:rPr>
          <w:rFonts w:ascii="Verdana" w:hAnsi="Verdana"/>
          <w:color w:val="000000"/>
          <w:spacing w:val="-10"/>
          <w:sz w:val="20"/>
          <w:lang w:val="cs-CZ"/>
        </w:rPr>
        <w:t xml:space="preserve">— stupeň konzistence— rozdíl meze tekutosti a přirozené vlhkosti zeminy v poměru k </w:t>
      </w:r>
      <w:r>
        <w:rPr>
          <w:rFonts w:ascii="Verdana" w:hAnsi="Verdana"/>
          <w:color w:val="000000"/>
          <w:spacing w:val="-4"/>
          <w:sz w:val="20"/>
          <w:lang w:val="cs-CZ"/>
        </w:rPr>
        <w:t>jejímu indexu plasticity</w:t>
      </w:r>
    </w:p>
    <w:p w:rsidR="002255D4" w:rsidRDefault="002D026E">
      <w:pPr>
        <w:spacing w:before="144"/>
        <w:rPr>
          <w:rFonts w:ascii="Arial" w:hAnsi="Arial"/>
          <w:color w:val="000000"/>
          <w:spacing w:val="-2"/>
          <w:u w:val="single"/>
          <w:lang w:val="cs-CZ"/>
        </w:rPr>
      </w:pPr>
      <w:r>
        <w:rPr>
          <w:rFonts w:ascii="Arial" w:hAnsi="Arial"/>
          <w:color w:val="000000"/>
          <w:spacing w:val="-2"/>
          <w:u w:val="single"/>
          <w:lang w:val="cs-CZ"/>
        </w:rPr>
        <w:t xml:space="preserve">2.4. Zhutnitelnost (PS) </w:t>
      </w:r>
    </w:p>
    <w:p w:rsidR="002255D4" w:rsidRDefault="002D026E">
      <w:pPr>
        <w:numPr>
          <w:ilvl w:val="0"/>
          <w:numId w:val="2"/>
        </w:numPr>
        <w:tabs>
          <w:tab w:val="clear" w:pos="432"/>
          <w:tab w:val="decimal" w:pos="792"/>
        </w:tabs>
        <w:spacing w:before="72"/>
        <w:ind w:left="792" w:hanging="432"/>
        <w:jc w:val="both"/>
        <w:rPr>
          <w:rFonts w:ascii="Verdana" w:hAnsi="Verdana"/>
          <w:color w:val="000000"/>
          <w:spacing w:val="-7"/>
          <w:sz w:val="20"/>
          <w:lang w:val="cs-CZ"/>
        </w:rPr>
      </w:pPr>
      <w:r>
        <w:rPr>
          <w:rFonts w:ascii="Verdana" w:hAnsi="Verdana"/>
          <w:color w:val="000000"/>
          <w:spacing w:val="-7"/>
          <w:sz w:val="20"/>
          <w:lang w:val="cs-CZ"/>
        </w:rPr>
        <w:t>PS (</w:t>
      </w:r>
      <w:proofErr w:type="spellStart"/>
      <w:r>
        <w:rPr>
          <w:rFonts w:ascii="Verdana" w:hAnsi="Verdana"/>
          <w:color w:val="000000"/>
          <w:spacing w:val="-7"/>
          <w:sz w:val="20"/>
          <w:lang w:val="cs-CZ"/>
        </w:rPr>
        <w:t>Proctor</w:t>
      </w:r>
      <w:proofErr w:type="spellEnd"/>
      <w:r>
        <w:rPr>
          <w:rFonts w:ascii="Verdana" w:hAnsi="Verdana"/>
          <w:color w:val="000000"/>
          <w:spacing w:val="-7"/>
          <w:sz w:val="20"/>
          <w:lang w:val="cs-CZ"/>
        </w:rPr>
        <w:t xml:space="preserve"> Standard) — laboratorní stanovení závislosti mezi vlhkostí a objemovou </w:t>
      </w:r>
      <w:r>
        <w:rPr>
          <w:rFonts w:ascii="Verdana" w:hAnsi="Verdana"/>
          <w:color w:val="000000"/>
          <w:spacing w:val="-3"/>
          <w:sz w:val="20"/>
          <w:lang w:val="cs-CZ"/>
        </w:rPr>
        <w:t xml:space="preserve">hmotností. Výsledek je vyjádřen maximální objemovou hmotností suché zeminy 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dosažené za pomoci normového zhutňování při optimální vlhkosti. Vlhkosti musí být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takové, aby optimální vlhkost, při které se dosáhne maximální objemové hmotnosti </w:t>
      </w:r>
      <w:r>
        <w:rPr>
          <w:rFonts w:ascii="Verdana" w:hAnsi="Verdana"/>
          <w:color w:val="000000"/>
          <w:spacing w:val="-3"/>
          <w:sz w:val="20"/>
          <w:lang w:val="cs-CZ"/>
        </w:rPr>
        <w:t xml:space="preserve">suché směsi, ležela blízko středu rozmezí. Výsledek maximální objemové hmotnosti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je graficky znázorněn za pomoci křivky proložené zkušebními body podle normy </w:t>
      </w:r>
      <w:r>
        <w:rPr>
          <w:rFonts w:ascii="Arial" w:hAnsi="Arial"/>
          <w:color w:val="000000"/>
          <w:spacing w:val="-5"/>
          <w:w w:val="105"/>
          <w:sz w:val="21"/>
          <w:lang w:val="cs-CZ"/>
        </w:rPr>
        <w:t xml:space="preserve">ČSN </w:t>
      </w:r>
      <w:r>
        <w:rPr>
          <w:rFonts w:ascii="Verdana" w:hAnsi="Verdana"/>
          <w:color w:val="000000"/>
          <w:spacing w:val="-4"/>
          <w:sz w:val="20"/>
          <w:lang w:val="cs-CZ"/>
        </w:rPr>
        <w:t>EN 13286-2, národní příloha NB.</w:t>
      </w:r>
    </w:p>
    <w:p w:rsidR="002255D4" w:rsidRDefault="002D026E">
      <w:pPr>
        <w:spacing w:before="180"/>
        <w:rPr>
          <w:rFonts w:ascii="Arial" w:hAnsi="Arial"/>
          <w:color w:val="000000"/>
          <w:spacing w:val="-4"/>
          <w:u w:val="single"/>
          <w:lang w:val="cs-CZ"/>
        </w:rPr>
      </w:pPr>
      <w:r>
        <w:rPr>
          <w:rFonts w:ascii="Arial" w:hAnsi="Arial"/>
          <w:color w:val="000000"/>
          <w:spacing w:val="-4"/>
          <w:u w:val="single"/>
          <w:lang w:val="cs-CZ"/>
        </w:rPr>
        <w:t xml:space="preserve">2.5. Okamžitý poměr únosnosti (1BI) </w:t>
      </w:r>
    </w:p>
    <w:p w:rsidR="002255D4" w:rsidRDefault="002D026E">
      <w:pPr>
        <w:numPr>
          <w:ilvl w:val="0"/>
          <w:numId w:val="4"/>
        </w:numPr>
        <w:tabs>
          <w:tab w:val="clear" w:pos="360"/>
          <w:tab w:val="decimal" w:pos="720"/>
        </w:tabs>
        <w:spacing w:before="72"/>
        <w:ind w:hanging="360"/>
        <w:jc w:val="both"/>
        <w:rPr>
          <w:rFonts w:ascii="Verdana" w:hAnsi="Verdana"/>
          <w:color w:val="000000"/>
          <w:spacing w:val="2"/>
          <w:sz w:val="20"/>
          <w:lang w:val="cs-CZ"/>
        </w:rPr>
      </w:pPr>
      <w:proofErr w:type="gramStart"/>
      <w:r>
        <w:rPr>
          <w:rFonts w:ascii="Verdana" w:hAnsi="Verdana"/>
          <w:color w:val="000000"/>
          <w:spacing w:val="2"/>
          <w:sz w:val="20"/>
          <w:lang w:val="cs-CZ"/>
        </w:rPr>
        <w:t>IBI - vztah</w:t>
      </w:r>
      <w:proofErr w:type="gramEnd"/>
      <w:r>
        <w:rPr>
          <w:rFonts w:ascii="Verdana" w:hAnsi="Verdana"/>
          <w:color w:val="000000"/>
          <w:spacing w:val="2"/>
          <w:sz w:val="20"/>
          <w:lang w:val="cs-CZ"/>
        </w:rPr>
        <w:t xml:space="preserve"> mezi sílou a penetrací (zatlačením), při pronikání válcového pístu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standardního průřezu při dané rychlosti do zkušebního tělesa materiálu, který je </w:t>
      </w:r>
      <w:proofErr w:type="spellStart"/>
      <w:r>
        <w:rPr>
          <w:rFonts w:ascii="Verdana" w:hAnsi="Verdana"/>
          <w:color w:val="000000"/>
          <w:spacing w:val="-4"/>
          <w:sz w:val="20"/>
          <w:lang w:val="cs-CZ"/>
        </w:rPr>
        <w:t>nahutněn</w:t>
      </w:r>
      <w:proofErr w:type="spellEnd"/>
      <w:r>
        <w:rPr>
          <w:rFonts w:ascii="Verdana" w:hAnsi="Verdana"/>
          <w:color w:val="000000"/>
          <w:spacing w:val="-4"/>
          <w:sz w:val="20"/>
          <w:lang w:val="cs-CZ"/>
        </w:rPr>
        <w:t xml:space="preserve"> ve formě podle normy </w:t>
      </w:r>
      <w:r>
        <w:rPr>
          <w:rFonts w:ascii="Arial" w:hAnsi="Arial"/>
          <w:color w:val="000000"/>
          <w:spacing w:val="-4"/>
          <w:w w:val="105"/>
          <w:sz w:val="21"/>
          <w:lang w:val="cs-CZ"/>
        </w:rPr>
        <w:t xml:space="preserve">ČSN </w:t>
      </w:r>
      <w:r>
        <w:rPr>
          <w:rFonts w:ascii="Verdana" w:hAnsi="Verdana"/>
          <w:color w:val="000000"/>
          <w:spacing w:val="-4"/>
          <w:sz w:val="20"/>
          <w:lang w:val="cs-CZ"/>
        </w:rPr>
        <w:t>EN 13286-47.</w:t>
      </w:r>
    </w:p>
    <w:p w:rsidR="002255D4" w:rsidRPr="002D026E" w:rsidRDefault="002255D4">
      <w:pPr>
        <w:rPr>
          <w:lang w:val="cs-CZ"/>
        </w:rPr>
        <w:sectPr w:rsidR="002255D4" w:rsidRPr="002D026E">
          <w:pgSz w:w="11918" w:h="16854"/>
          <w:pgMar w:top="1360" w:right="1570" w:bottom="689" w:left="1248" w:header="720" w:footer="720" w:gutter="0"/>
          <w:cols w:space="708"/>
        </w:sectPr>
      </w:pPr>
    </w:p>
    <w:p w:rsidR="002255D4" w:rsidRDefault="00BD5F24">
      <w:pPr>
        <w:spacing w:line="213" w:lineRule="auto"/>
        <w:ind w:left="72"/>
        <w:rPr>
          <w:rFonts w:ascii="Tahoma" w:hAnsi="Tahoma"/>
          <w:b/>
          <w:color w:val="000000"/>
          <w:spacing w:val="8"/>
          <w:sz w:val="20"/>
          <w:lang w:val="cs-CZ"/>
        </w:rPr>
      </w:pPr>
      <w:r>
        <w:lastRenderedPageBreak/>
        <w:pict>
          <v:shape id="_x0000_s1033" type="#_x0000_t202" style="position:absolute;left:0;text-align:left;margin-left:0;margin-top:721.2pt;width:475pt;height:12.85pt;z-index:-251660800;mso-wrap-distance-left:0;mso-wrap-distance-right:0" filled="f" stroked="f">
            <v:textbox inset="0,0,0,0">
              <w:txbxContent>
                <w:p w:rsidR="002255D4" w:rsidRDefault="002D026E">
                  <w:pPr>
                    <w:tabs>
                      <w:tab w:val="right" w:pos="9497"/>
                    </w:tabs>
                    <w:rPr>
                      <w:rFonts w:ascii="Arial" w:hAnsi="Arial"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21"/>
                      <w:lang w:val="cs-CZ"/>
                    </w:rPr>
                    <w:t>Zpráva 003/Z/24/ZP</w:t>
                  </w:r>
                  <w:r>
                    <w:rPr>
                      <w:rFonts w:ascii="Arial" w:hAnsi="Arial"/>
                      <w:color w:val="000000"/>
                      <w:sz w:val="21"/>
                      <w:lang w:val="cs-CZ"/>
                    </w:rPr>
                    <w:tab/>
                    <w:t>3/4</w:t>
                  </w:r>
                </w:p>
              </w:txbxContent>
            </v:textbox>
            <w10:wrap type="square"/>
          </v:shape>
        </w:pict>
      </w:r>
      <w:r w:rsidR="002D026E">
        <w:rPr>
          <w:rFonts w:ascii="Tahoma" w:hAnsi="Tahoma"/>
          <w:b/>
          <w:color w:val="000000"/>
          <w:spacing w:val="8"/>
          <w:sz w:val="20"/>
          <w:lang w:val="cs-CZ"/>
        </w:rPr>
        <w:t xml:space="preserve">3. Práce in </w:t>
      </w:r>
      <w:proofErr w:type="spellStart"/>
      <w:r w:rsidR="002D026E">
        <w:rPr>
          <w:rFonts w:ascii="Tahoma" w:hAnsi="Tahoma"/>
          <w:b/>
          <w:color w:val="000000"/>
          <w:spacing w:val="8"/>
          <w:sz w:val="20"/>
          <w:lang w:val="cs-CZ"/>
        </w:rPr>
        <w:t>situ</w:t>
      </w:r>
      <w:proofErr w:type="spellEnd"/>
    </w:p>
    <w:p w:rsidR="002255D4" w:rsidRDefault="002D026E">
      <w:pPr>
        <w:spacing w:before="144"/>
        <w:ind w:left="72"/>
        <w:jc w:val="both"/>
        <w:rPr>
          <w:rFonts w:ascii="Arial" w:hAnsi="Arial"/>
          <w:color w:val="000000"/>
          <w:spacing w:val="8"/>
          <w:sz w:val="21"/>
          <w:lang w:val="cs-CZ"/>
        </w:rPr>
      </w:pPr>
      <w:r>
        <w:rPr>
          <w:rFonts w:ascii="Arial" w:hAnsi="Arial"/>
          <w:color w:val="000000"/>
          <w:spacing w:val="8"/>
          <w:sz w:val="21"/>
          <w:lang w:val="cs-CZ"/>
        </w:rPr>
        <w:t xml:space="preserve">K určení vlastností zeminy byl dne 5.4.2024 zástupcem ZL proveden odběr v místech </w:t>
      </w:r>
      <w:r>
        <w:rPr>
          <w:rFonts w:ascii="Arial" w:hAnsi="Arial"/>
          <w:color w:val="000000"/>
          <w:spacing w:val="5"/>
          <w:sz w:val="21"/>
          <w:lang w:val="cs-CZ"/>
        </w:rPr>
        <w:t xml:space="preserve">určených objednatelem z vrstvy zemní pláň. Souhrnné vzorky byly uloženy do plastového </w:t>
      </w:r>
      <w:r>
        <w:rPr>
          <w:rFonts w:ascii="Arial" w:hAnsi="Arial"/>
          <w:color w:val="000000"/>
          <w:spacing w:val="3"/>
          <w:sz w:val="21"/>
          <w:lang w:val="cs-CZ"/>
        </w:rPr>
        <w:t>pytle, označeny a zabezpečeny proti úniku vlhkosti.</w:t>
      </w:r>
    </w:p>
    <w:p w:rsidR="002255D4" w:rsidRDefault="002D026E">
      <w:pPr>
        <w:spacing w:before="576"/>
        <w:ind w:left="72"/>
        <w:rPr>
          <w:rFonts w:ascii="Arial" w:hAnsi="Arial"/>
          <w:color w:val="000000"/>
          <w:spacing w:val="7"/>
          <w:sz w:val="21"/>
          <w:lang w:val="cs-CZ"/>
        </w:rPr>
      </w:pPr>
      <w:r>
        <w:rPr>
          <w:rFonts w:ascii="Arial" w:hAnsi="Arial"/>
          <w:color w:val="000000"/>
          <w:spacing w:val="7"/>
          <w:sz w:val="21"/>
          <w:lang w:val="cs-CZ"/>
        </w:rPr>
        <w:t xml:space="preserve">Vzorky zeminy byly následně zaevidovány v ZL Znojmo v knize vzorků pod </w:t>
      </w:r>
      <w:proofErr w:type="spellStart"/>
      <w:r>
        <w:rPr>
          <w:rFonts w:ascii="Arial" w:hAnsi="Arial"/>
          <w:color w:val="000000"/>
          <w:spacing w:val="7"/>
          <w:sz w:val="21"/>
          <w:lang w:val="cs-CZ"/>
        </w:rPr>
        <w:t>ident</w:t>
      </w:r>
      <w:proofErr w:type="spellEnd"/>
      <w:r>
        <w:rPr>
          <w:rFonts w:ascii="Arial" w:hAnsi="Arial"/>
          <w:color w:val="000000"/>
          <w:spacing w:val="7"/>
          <w:sz w:val="21"/>
          <w:lang w:val="cs-CZ"/>
        </w:rPr>
        <w:t xml:space="preserve">. číslem </w:t>
      </w:r>
      <w:r>
        <w:rPr>
          <w:rFonts w:ascii="Arial" w:hAnsi="Arial"/>
          <w:color w:val="000000"/>
          <w:spacing w:val="5"/>
          <w:sz w:val="21"/>
          <w:lang w:val="cs-CZ"/>
        </w:rPr>
        <w:t>AZZ 066/24 a AZZ 067/24. Vzorky byly připraveny k dalším laboratorním zkouškám.</w:t>
      </w:r>
    </w:p>
    <w:p w:rsidR="002255D4" w:rsidRDefault="002D026E">
      <w:pPr>
        <w:spacing w:before="396"/>
        <w:ind w:left="72"/>
        <w:rPr>
          <w:rFonts w:ascii="Tahoma" w:hAnsi="Tahoma"/>
          <w:b/>
          <w:color w:val="000000"/>
          <w:spacing w:val="8"/>
          <w:sz w:val="20"/>
          <w:lang w:val="cs-CZ"/>
        </w:rPr>
      </w:pPr>
      <w:r>
        <w:rPr>
          <w:rFonts w:ascii="Tahoma" w:hAnsi="Tahoma"/>
          <w:b/>
          <w:color w:val="000000"/>
          <w:spacing w:val="8"/>
          <w:sz w:val="20"/>
          <w:lang w:val="cs-CZ"/>
        </w:rPr>
        <w:t>4. Laboratorní zkoušky</w:t>
      </w:r>
    </w:p>
    <w:p w:rsidR="002255D4" w:rsidRDefault="002D026E">
      <w:pPr>
        <w:spacing w:before="72"/>
        <w:ind w:left="72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>Byly provedeny následující zkoušky:</w:t>
      </w:r>
    </w:p>
    <w:p w:rsidR="002255D4" w:rsidRDefault="002D026E">
      <w:pPr>
        <w:numPr>
          <w:ilvl w:val="0"/>
          <w:numId w:val="5"/>
        </w:numPr>
        <w:tabs>
          <w:tab w:val="clear" w:pos="504"/>
          <w:tab w:val="decimal" w:pos="1008"/>
        </w:tabs>
        <w:spacing w:before="72" w:line="280" w:lineRule="auto"/>
        <w:ind w:left="504"/>
        <w:rPr>
          <w:rFonts w:ascii="Tahoma" w:hAnsi="Tahoma"/>
          <w:b/>
          <w:color w:val="000000"/>
          <w:spacing w:val="3"/>
          <w:sz w:val="20"/>
          <w:lang w:val="cs-CZ"/>
        </w:rPr>
      </w:pPr>
      <w:r>
        <w:rPr>
          <w:rFonts w:ascii="Tahoma" w:hAnsi="Tahoma"/>
          <w:b/>
          <w:color w:val="000000"/>
          <w:spacing w:val="3"/>
          <w:sz w:val="20"/>
          <w:lang w:val="cs-CZ"/>
        </w:rPr>
        <w:t xml:space="preserve">Stanovení aktuální vlhkosti </w:t>
      </w:r>
      <w:r>
        <w:rPr>
          <w:rFonts w:ascii="Arial" w:hAnsi="Arial"/>
          <w:color w:val="000000"/>
          <w:spacing w:val="3"/>
          <w:sz w:val="21"/>
          <w:lang w:val="cs-CZ"/>
        </w:rPr>
        <w:t>dle ČSN EN ISO 17892-1,</w:t>
      </w:r>
    </w:p>
    <w:p w:rsidR="002255D4" w:rsidRDefault="002D026E">
      <w:pPr>
        <w:numPr>
          <w:ilvl w:val="0"/>
          <w:numId w:val="5"/>
        </w:numPr>
        <w:tabs>
          <w:tab w:val="clear" w:pos="504"/>
          <w:tab w:val="decimal" w:pos="1008"/>
        </w:tabs>
        <w:spacing w:before="36" w:line="280" w:lineRule="auto"/>
        <w:ind w:left="504"/>
        <w:rPr>
          <w:rFonts w:ascii="Tahoma" w:hAnsi="Tahoma"/>
          <w:b/>
          <w:color w:val="000000"/>
          <w:spacing w:val="4"/>
          <w:sz w:val="20"/>
          <w:lang w:val="cs-CZ"/>
        </w:rPr>
      </w:pPr>
      <w:r>
        <w:rPr>
          <w:rFonts w:ascii="Tahoma" w:hAnsi="Tahoma"/>
          <w:b/>
          <w:color w:val="000000"/>
          <w:spacing w:val="4"/>
          <w:sz w:val="20"/>
          <w:lang w:val="cs-CZ"/>
        </w:rPr>
        <w:t xml:space="preserve">Stanovení konzistenčních mezí </w:t>
      </w:r>
      <w:r>
        <w:rPr>
          <w:rFonts w:ascii="Arial" w:hAnsi="Arial"/>
          <w:color w:val="000000"/>
          <w:spacing w:val="4"/>
          <w:sz w:val="21"/>
          <w:lang w:val="cs-CZ"/>
        </w:rPr>
        <w:t>dle ČSN EN ISO 17892-12,</w:t>
      </w:r>
    </w:p>
    <w:p w:rsidR="002255D4" w:rsidRDefault="002D026E">
      <w:pPr>
        <w:numPr>
          <w:ilvl w:val="0"/>
          <w:numId w:val="5"/>
        </w:numPr>
        <w:tabs>
          <w:tab w:val="clear" w:pos="504"/>
          <w:tab w:val="decimal" w:pos="1008"/>
        </w:tabs>
        <w:spacing w:line="278" w:lineRule="auto"/>
        <w:ind w:left="504"/>
        <w:rPr>
          <w:rFonts w:ascii="Tahoma" w:hAnsi="Tahoma"/>
          <w:b/>
          <w:color w:val="000000"/>
          <w:spacing w:val="14"/>
          <w:sz w:val="20"/>
          <w:lang w:val="cs-CZ"/>
        </w:rPr>
      </w:pPr>
      <w:r>
        <w:rPr>
          <w:rFonts w:ascii="Tahoma" w:hAnsi="Tahoma"/>
          <w:b/>
          <w:color w:val="000000"/>
          <w:spacing w:val="14"/>
          <w:sz w:val="20"/>
          <w:lang w:val="cs-CZ"/>
        </w:rPr>
        <w:t xml:space="preserve">Stanovení zrnitosti </w:t>
      </w:r>
      <w:r>
        <w:rPr>
          <w:rFonts w:ascii="Arial" w:hAnsi="Arial"/>
          <w:color w:val="000000"/>
          <w:spacing w:val="14"/>
          <w:sz w:val="21"/>
          <w:lang w:val="cs-CZ"/>
        </w:rPr>
        <w:t>dle ČSN EN ISO 17892-4,</w:t>
      </w:r>
    </w:p>
    <w:p w:rsidR="002255D4" w:rsidRDefault="002D026E">
      <w:pPr>
        <w:numPr>
          <w:ilvl w:val="0"/>
          <w:numId w:val="5"/>
        </w:numPr>
        <w:tabs>
          <w:tab w:val="clear" w:pos="504"/>
          <w:tab w:val="decimal" w:pos="1008"/>
        </w:tabs>
        <w:spacing w:before="36" w:line="283" w:lineRule="auto"/>
        <w:ind w:left="504"/>
        <w:rPr>
          <w:rFonts w:ascii="Tahoma" w:hAnsi="Tahoma"/>
          <w:b/>
          <w:color w:val="000000"/>
          <w:spacing w:val="4"/>
          <w:sz w:val="20"/>
          <w:lang w:val="cs-CZ"/>
        </w:rPr>
      </w:pPr>
      <w:r>
        <w:rPr>
          <w:rFonts w:ascii="Tahoma" w:hAnsi="Tahoma"/>
          <w:b/>
          <w:color w:val="000000"/>
          <w:spacing w:val="4"/>
          <w:sz w:val="20"/>
          <w:lang w:val="cs-CZ"/>
        </w:rPr>
        <w:t xml:space="preserve">Klasifikace a označení zeminy </w:t>
      </w:r>
      <w:r>
        <w:rPr>
          <w:rFonts w:ascii="Arial" w:hAnsi="Arial"/>
          <w:color w:val="000000"/>
          <w:spacing w:val="4"/>
          <w:sz w:val="21"/>
          <w:lang w:val="cs-CZ"/>
        </w:rPr>
        <w:t>dle ČSN 73 6133,</w:t>
      </w:r>
    </w:p>
    <w:p w:rsidR="002255D4" w:rsidRDefault="002D026E">
      <w:pPr>
        <w:numPr>
          <w:ilvl w:val="0"/>
          <w:numId w:val="5"/>
        </w:numPr>
        <w:tabs>
          <w:tab w:val="clear" w:pos="504"/>
          <w:tab w:val="decimal" w:pos="1008"/>
        </w:tabs>
        <w:spacing w:line="278" w:lineRule="auto"/>
        <w:ind w:left="504"/>
        <w:rPr>
          <w:rFonts w:ascii="Tahoma" w:hAnsi="Tahoma"/>
          <w:b/>
          <w:color w:val="000000"/>
          <w:spacing w:val="2"/>
          <w:sz w:val="20"/>
          <w:lang w:val="cs-CZ"/>
        </w:rPr>
      </w:pPr>
      <w:r>
        <w:rPr>
          <w:rFonts w:ascii="Tahoma" w:hAnsi="Tahoma"/>
          <w:b/>
          <w:color w:val="000000"/>
          <w:spacing w:val="2"/>
          <w:sz w:val="20"/>
          <w:lang w:val="cs-CZ"/>
        </w:rPr>
        <w:t xml:space="preserve">Zhutnitelnost zemin </w:t>
      </w:r>
      <w:r>
        <w:rPr>
          <w:rFonts w:ascii="Arial" w:hAnsi="Arial"/>
          <w:color w:val="000000"/>
          <w:spacing w:val="2"/>
          <w:sz w:val="21"/>
          <w:lang w:val="cs-CZ"/>
        </w:rPr>
        <w:t xml:space="preserve">zkouškou </w:t>
      </w:r>
      <w:proofErr w:type="spellStart"/>
      <w:r>
        <w:rPr>
          <w:rFonts w:ascii="Arial" w:hAnsi="Arial"/>
          <w:color w:val="000000"/>
          <w:spacing w:val="2"/>
          <w:sz w:val="21"/>
          <w:lang w:val="cs-CZ"/>
        </w:rPr>
        <w:t>Proctor</w:t>
      </w:r>
      <w:proofErr w:type="spellEnd"/>
      <w:r>
        <w:rPr>
          <w:rFonts w:ascii="Arial" w:hAnsi="Arial"/>
          <w:color w:val="000000"/>
          <w:spacing w:val="2"/>
          <w:sz w:val="21"/>
          <w:lang w:val="cs-CZ"/>
        </w:rPr>
        <w:t xml:space="preserve"> — Standard dle ČSN </w:t>
      </w:r>
      <w:r>
        <w:rPr>
          <w:rFonts w:ascii="Arial" w:hAnsi="Arial"/>
          <w:b/>
          <w:color w:val="000000"/>
          <w:spacing w:val="2"/>
          <w:lang w:val="cs-CZ"/>
        </w:rPr>
        <w:t xml:space="preserve">EN </w:t>
      </w:r>
      <w:r>
        <w:rPr>
          <w:rFonts w:ascii="Arial" w:hAnsi="Arial"/>
          <w:color w:val="000000"/>
          <w:spacing w:val="2"/>
          <w:sz w:val="21"/>
          <w:lang w:val="cs-CZ"/>
        </w:rPr>
        <w:t>13286-2, NB,</w:t>
      </w:r>
    </w:p>
    <w:p w:rsidR="002255D4" w:rsidRDefault="002D026E">
      <w:pPr>
        <w:numPr>
          <w:ilvl w:val="0"/>
          <w:numId w:val="5"/>
        </w:numPr>
        <w:tabs>
          <w:tab w:val="clear" w:pos="504"/>
          <w:tab w:val="decimal" w:pos="1008"/>
        </w:tabs>
        <w:spacing w:before="36" w:line="283" w:lineRule="auto"/>
        <w:ind w:left="504"/>
        <w:rPr>
          <w:rFonts w:ascii="Tahoma" w:hAnsi="Tahoma"/>
          <w:b/>
          <w:color w:val="000000"/>
          <w:spacing w:val="3"/>
          <w:sz w:val="20"/>
          <w:lang w:val="cs-CZ"/>
        </w:rPr>
      </w:pPr>
      <w:r>
        <w:rPr>
          <w:rFonts w:ascii="Tahoma" w:hAnsi="Tahoma"/>
          <w:b/>
          <w:color w:val="000000"/>
          <w:spacing w:val="3"/>
          <w:sz w:val="20"/>
          <w:lang w:val="cs-CZ"/>
        </w:rPr>
        <w:t xml:space="preserve">Stanovení poměru únosnosti </w:t>
      </w:r>
      <w:r>
        <w:rPr>
          <w:rFonts w:ascii="Arial" w:hAnsi="Arial"/>
          <w:b/>
          <w:color w:val="000000"/>
          <w:spacing w:val="3"/>
          <w:sz w:val="20"/>
          <w:lang w:val="cs-CZ"/>
        </w:rPr>
        <w:t xml:space="preserve">(I BI) </w:t>
      </w:r>
      <w:r>
        <w:rPr>
          <w:rFonts w:ascii="Arial" w:hAnsi="Arial"/>
          <w:color w:val="000000"/>
          <w:spacing w:val="3"/>
          <w:sz w:val="21"/>
          <w:lang w:val="cs-CZ"/>
        </w:rPr>
        <w:t>ČSN EN 13286-47,</w:t>
      </w:r>
    </w:p>
    <w:p w:rsidR="002255D4" w:rsidRDefault="002D026E">
      <w:pPr>
        <w:spacing w:before="324"/>
        <w:ind w:left="72"/>
        <w:rPr>
          <w:rFonts w:ascii="Tahoma" w:hAnsi="Tahoma"/>
          <w:b/>
          <w:color w:val="000000"/>
          <w:spacing w:val="10"/>
          <w:sz w:val="20"/>
          <w:lang w:val="cs-CZ"/>
        </w:rPr>
      </w:pPr>
      <w:r>
        <w:rPr>
          <w:rFonts w:ascii="Tahoma" w:hAnsi="Tahoma"/>
          <w:b/>
          <w:color w:val="000000"/>
          <w:spacing w:val="10"/>
          <w:sz w:val="20"/>
          <w:lang w:val="cs-CZ"/>
        </w:rPr>
        <w:t>5. Vyhodnocení výsledků</w:t>
      </w:r>
    </w:p>
    <w:p w:rsidR="002255D4" w:rsidRDefault="002D026E">
      <w:pPr>
        <w:spacing w:before="180"/>
        <w:ind w:left="72"/>
        <w:jc w:val="both"/>
        <w:rPr>
          <w:rFonts w:ascii="Arial" w:hAnsi="Arial"/>
          <w:color w:val="000000"/>
          <w:spacing w:val="12"/>
          <w:sz w:val="21"/>
          <w:lang w:val="cs-CZ"/>
        </w:rPr>
      </w:pPr>
      <w:r>
        <w:rPr>
          <w:rFonts w:ascii="Arial" w:hAnsi="Arial"/>
          <w:color w:val="000000"/>
          <w:spacing w:val="12"/>
          <w:sz w:val="21"/>
          <w:lang w:val="cs-CZ"/>
        </w:rPr>
        <w:t xml:space="preserve">Na vzorcích bylo provedeno stanovení aktuální vlhkosti, klasifikace a označení zeminy </w:t>
      </w:r>
      <w:r>
        <w:rPr>
          <w:rFonts w:ascii="Arial" w:hAnsi="Arial"/>
          <w:color w:val="000000"/>
          <w:spacing w:val="5"/>
          <w:sz w:val="21"/>
          <w:lang w:val="cs-CZ"/>
        </w:rPr>
        <w:t xml:space="preserve">s výsledkem: Písčitý jíl F4 CS vhodnost do násypů — podmínečně vhodná, vhodnost pro </w:t>
      </w:r>
      <w:r>
        <w:rPr>
          <w:rFonts w:ascii="Arial" w:hAnsi="Arial"/>
          <w:color w:val="000000"/>
          <w:spacing w:val="2"/>
          <w:sz w:val="21"/>
          <w:lang w:val="cs-CZ"/>
        </w:rPr>
        <w:t xml:space="preserve">podloží vozovky (pro aktivní zónu) — podmínečně vhodná a Jíl se střední plasticitou F6 CI, 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vhodnost do násypů — podmínečně vhodná, vhodnost pro podloží </w:t>
      </w:r>
      <w:proofErr w:type="gramStart"/>
      <w:r>
        <w:rPr>
          <w:rFonts w:ascii="Arial" w:hAnsi="Arial"/>
          <w:color w:val="000000"/>
          <w:spacing w:val="3"/>
          <w:sz w:val="21"/>
          <w:lang w:val="cs-CZ"/>
        </w:rPr>
        <w:t>vozovky(</w:t>
      </w:r>
      <w:proofErr w:type="gramEnd"/>
      <w:r>
        <w:rPr>
          <w:rFonts w:ascii="Arial" w:hAnsi="Arial"/>
          <w:color w:val="000000"/>
          <w:spacing w:val="3"/>
          <w:sz w:val="21"/>
          <w:lang w:val="cs-CZ"/>
        </w:rPr>
        <w:t xml:space="preserve">pro aktivní zónu) </w:t>
      </w:r>
      <w:r>
        <w:rPr>
          <w:rFonts w:ascii="Arial" w:hAnsi="Arial"/>
          <w:color w:val="000000"/>
          <w:sz w:val="21"/>
          <w:lang w:val="cs-CZ"/>
        </w:rPr>
        <w:t>— nevhodná.</w:t>
      </w:r>
    </w:p>
    <w:p w:rsidR="002255D4" w:rsidRDefault="002D026E">
      <w:pPr>
        <w:spacing w:before="180"/>
        <w:ind w:left="72"/>
        <w:jc w:val="both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 xml:space="preserve">Pro stanovení optimální vlhkosti byla provedena zhutnitelnost zemin zkouškou </w:t>
      </w:r>
      <w:proofErr w:type="spellStart"/>
      <w:r>
        <w:rPr>
          <w:rFonts w:ascii="Arial" w:hAnsi="Arial"/>
          <w:color w:val="000000"/>
          <w:spacing w:val="4"/>
          <w:sz w:val="21"/>
          <w:lang w:val="cs-CZ"/>
        </w:rPr>
        <w:t>Proctor</w:t>
      </w:r>
      <w:proofErr w:type="spellEnd"/>
      <w:r>
        <w:rPr>
          <w:rFonts w:ascii="Arial" w:hAnsi="Arial"/>
          <w:color w:val="000000"/>
          <w:spacing w:val="4"/>
          <w:sz w:val="21"/>
          <w:lang w:val="cs-CZ"/>
        </w:rPr>
        <w:t xml:space="preserve"> —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Standard. Dále pak stanovení poměru únosnosti zemin (IBI) s aktuální vlhkostí s příměsí 3,5 </w:t>
      </w:r>
      <w:r>
        <w:rPr>
          <w:rFonts w:ascii="Arial" w:hAnsi="Arial"/>
          <w:color w:val="000000"/>
          <w:spacing w:val="2"/>
          <w:sz w:val="10"/>
          <w:vertAlign w:val="superscript"/>
          <w:lang w:val="cs-CZ"/>
        </w:rPr>
        <w:t>43</w:t>
      </w:r>
      <w:r>
        <w:rPr>
          <w:rFonts w:ascii="Arial" w:hAnsi="Arial"/>
          <w:color w:val="000000"/>
          <w:spacing w:val="2"/>
          <w:sz w:val="21"/>
          <w:lang w:val="cs-CZ"/>
        </w:rPr>
        <w:t>/0 směsného pojiva 70%CaO + 30%Cem</w:t>
      </w:r>
      <w:proofErr w:type="gramStart"/>
      <w:r>
        <w:rPr>
          <w:rFonts w:ascii="Arial" w:hAnsi="Arial"/>
          <w:color w:val="000000"/>
          <w:spacing w:val="2"/>
          <w:sz w:val="21"/>
          <w:lang w:val="cs-CZ"/>
        </w:rPr>
        <w:t>. .</w:t>
      </w:r>
      <w:proofErr w:type="gramEnd"/>
    </w:p>
    <w:p w:rsidR="002255D4" w:rsidRDefault="002D026E">
      <w:pPr>
        <w:spacing w:before="396" w:line="480" w:lineRule="auto"/>
        <w:ind w:left="72" w:right="4248"/>
        <w:rPr>
          <w:rFonts w:ascii="Arial" w:hAnsi="Arial"/>
          <w:color w:val="000000"/>
          <w:spacing w:val="-1"/>
          <w:sz w:val="21"/>
          <w:lang w:val="cs-CZ"/>
        </w:rPr>
      </w:pPr>
      <w:r>
        <w:rPr>
          <w:rFonts w:ascii="Arial" w:hAnsi="Arial"/>
          <w:color w:val="000000"/>
          <w:spacing w:val="-1"/>
          <w:sz w:val="21"/>
          <w:lang w:val="cs-CZ"/>
        </w:rPr>
        <w:t xml:space="preserve">Výsledky jsou uvedeny v následujících tabulkách. </w:t>
      </w:r>
      <w:r>
        <w:rPr>
          <w:rFonts w:ascii="Tahoma" w:hAnsi="Tahoma"/>
          <w:b/>
          <w:color w:val="000000"/>
          <w:spacing w:val="4"/>
          <w:sz w:val="20"/>
          <w:lang w:val="cs-CZ"/>
        </w:rPr>
        <w:t>Tabulka č. 1 Výsledky PS a aktuální vlhkosti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1134"/>
        <w:gridCol w:w="2833"/>
      </w:tblGrid>
      <w:tr w:rsidR="002255D4">
        <w:trPr>
          <w:trHeight w:hRule="exact" w:val="608"/>
        </w:trPr>
        <w:tc>
          <w:tcPr>
            <w:tcW w:w="7261" w:type="dxa"/>
            <w:gridSpan w:val="3"/>
            <w:tcBorders>
              <w:top w:val="single" w:sz="10" w:space="0" w:color="000000"/>
              <w:left w:val="single" w:sz="10" w:space="0" w:color="000000"/>
              <w:bottom w:val="double" w:sz="4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ind w:left="90"/>
              <w:rPr>
                <w:rFonts w:ascii="Arial" w:hAnsi="Arial"/>
                <w:b/>
                <w:color w:val="000000"/>
                <w:spacing w:val="4"/>
                <w:sz w:val="20"/>
                <w:lang w:val="cs-CZ"/>
              </w:rPr>
            </w:pPr>
            <w:proofErr w:type="spellStart"/>
            <w:r>
              <w:rPr>
                <w:rFonts w:ascii="Arial" w:hAnsi="Arial"/>
                <w:b/>
                <w:color w:val="000000"/>
                <w:spacing w:val="4"/>
                <w:sz w:val="20"/>
                <w:lang w:val="cs-CZ"/>
              </w:rPr>
              <w:t>Proctor</w:t>
            </w:r>
            <w:proofErr w:type="spellEnd"/>
            <w:r>
              <w:rPr>
                <w:rFonts w:ascii="Arial" w:hAnsi="Arial"/>
                <w:b/>
                <w:color w:val="000000"/>
                <w:spacing w:val="4"/>
                <w:sz w:val="20"/>
                <w:lang w:val="cs-CZ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cs-CZ"/>
              </w:rPr>
              <w:t xml:space="preserve">— </w:t>
            </w:r>
            <w:r>
              <w:rPr>
                <w:rFonts w:ascii="Arial" w:hAnsi="Arial"/>
                <w:b/>
                <w:color w:val="000000"/>
                <w:spacing w:val="4"/>
                <w:sz w:val="20"/>
                <w:lang w:val="cs-CZ"/>
              </w:rPr>
              <w:t>Standard</w:t>
            </w:r>
          </w:p>
        </w:tc>
      </w:tr>
      <w:tr w:rsidR="002255D4">
        <w:trPr>
          <w:trHeight w:hRule="exact" w:val="612"/>
        </w:trPr>
        <w:tc>
          <w:tcPr>
            <w:tcW w:w="3294" w:type="dxa"/>
            <w:tcBorders>
              <w:top w:val="double" w:sz="4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ind w:left="90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Optimální vlhkost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283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tabs>
                <w:tab w:val="decimal" w:pos="1463"/>
              </w:tabs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12,1</w:t>
            </w:r>
          </w:p>
        </w:tc>
      </w:tr>
      <w:tr w:rsidR="002255D4">
        <w:trPr>
          <w:trHeight w:hRule="exact" w:val="605"/>
        </w:trPr>
        <w:tc>
          <w:tcPr>
            <w:tcW w:w="329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2255D4" w:rsidRDefault="002D026E">
            <w:pPr>
              <w:spacing w:before="72"/>
              <w:ind w:left="108" w:right="468"/>
              <w:rPr>
                <w:rFonts w:ascii="Arial" w:hAnsi="Arial"/>
                <w:color w:val="000000"/>
                <w:spacing w:val="-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cs-CZ"/>
              </w:rPr>
              <w:t xml:space="preserve">Maximální objemová hmotnost 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>suché zeminy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spacing w:line="120" w:lineRule="exact"/>
              <w:jc w:val="center"/>
              <w:rPr>
                <w:rFonts w:ascii="Arial" w:hAnsi="Arial"/>
                <w:color w:val="000000"/>
                <w:spacing w:val="-8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20"/>
                <w:lang w:val="cs-CZ"/>
              </w:rPr>
              <w:t xml:space="preserve">kg/m </w:t>
            </w:r>
            <w:r>
              <w:rPr>
                <w:rFonts w:ascii="Arial" w:hAnsi="Arial"/>
                <w:color w:val="000000"/>
                <w:spacing w:val="-8"/>
                <w:w w:val="110"/>
                <w:sz w:val="20"/>
                <w:vertAlign w:val="superscript"/>
                <w:lang w:val="cs-CZ"/>
              </w:rPr>
              <w:t>3</w:t>
            </w:r>
          </w:p>
          <w:p w:rsidR="002255D4" w:rsidRDefault="002D026E">
            <w:pPr>
              <w:spacing w:before="216" w:line="196" w:lineRule="auto"/>
              <w:jc w:val="center"/>
              <w:rPr>
                <w:rFonts w:ascii="Arial" w:hAnsi="Arial"/>
                <w:color w:val="000000"/>
                <w:spacing w:val="121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121"/>
                <w:sz w:val="20"/>
                <w:lang w:val="cs-CZ"/>
              </w:rPr>
              <w:t>1 870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2255D4" w:rsidRDefault="002255D4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2255D4">
        <w:trPr>
          <w:trHeight w:hRule="exact" w:val="648"/>
        </w:trPr>
        <w:tc>
          <w:tcPr>
            <w:tcW w:w="329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ind w:left="90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Aktuální vlhkost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tabs>
                <w:tab w:val="decimal" w:pos="1463"/>
              </w:tabs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14,6</w:t>
            </w:r>
          </w:p>
        </w:tc>
      </w:tr>
      <w:tr w:rsidR="002255D4">
        <w:trPr>
          <w:trHeight w:hRule="exact" w:val="652"/>
        </w:trPr>
        <w:tc>
          <w:tcPr>
            <w:tcW w:w="329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ind w:left="90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Optimální vlhkost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tabs>
                <w:tab w:val="decimal" w:pos="1463"/>
              </w:tabs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16,6</w:t>
            </w:r>
          </w:p>
        </w:tc>
      </w:tr>
      <w:tr w:rsidR="002255D4">
        <w:trPr>
          <w:trHeight w:hRule="exact" w:val="648"/>
        </w:trPr>
        <w:tc>
          <w:tcPr>
            <w:tcW w:w="329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2255D4" w:rsidRDefault="002D026E">
            <w:pPr>
              <w:spacing w:before="72"/>
              <w:ind w:left="72" w:right="468"/>
              <w:rPr>
                <w:rFonts w:ascii="Arial" w:hAnsi="Arial"/>
                <w:color w:val="000000"/>
                <w:spacing w:val="-4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lang w:val="cs-CZ"/>
              </w:rPr>
              <w:t xml:space="preserve">Maximální objemová hmotnost 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>suché zeminy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kg/m</w:t>
            </w:r>
            <w:r>
              <w:rPr>
                <w:rFonts w:ascii="Arial" w:hAnsi="Arial"/>
                <w:color w:val="000000"/>
                <w:w w:val="110"/>
                <w:sz w:val="20"/>
                <w:vertAlign w:val="superscript"/>
                <w:lang w:val="cs-CZ"/>
              </w:rPr>
              <w:t>3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1 660</w:t>
            </w:r>
          </w:p>
        </w:tc>
      </w:tr>
      <w:tr w:rsidR="002255D4">
        <w:trPr>
          <w:trHeight w:hRule="exact" w:val="677"/>
        </w:trPr>
        <w:tc>
          <w:tcPr>
            <w:tcW w:w="3294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ind w:left="90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Aktuální vlhkost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tabs>
                <w:tab w:val="decimal" w:pos="1463"/>
              </w:tabs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16,6</w:t>
            </w:r>
          </w:p>
        </w:tc>
      </w:tr>
    </w:tbl>
    <w:p w:rsidR="002255D4" w:rsidRDefault="002255D4">
      <w:pPr>
        <w:sectPr w:rsidR="002255D4">
          <w:pgSz w:w="11918" w:h="16854"/>
          <w:pgMar w:top="1440" w:right="1549" w:bottom="660" w:left="1209" w:header="720" w:footer="720" w:gutter="0"/>
          <w:cols w:space="708"/>
        </w:sectPr>
      </w:pPr>
    </w:p>
    <w:p w:rsidR="002255D4" w:rsidRDefault="00BD5F24">
      <w:pPr>
        <w:ind w:left="72"/>
        <w:rPr>
          <w:rFonts w:ascii="Tahoma" w:hAnsi="Tahoma"/>
          <w:b/>
          <w:color w:val="000000"/>
          <w:spacing w:val="2"/>
          <w:sz w:val="20"/>
          <w:lang w:val="cs-CZ"/>
        </w:rPr>
      </w:pPr>
      <w:r>
        <w:lastRenderedPageBreak/>
        <w:pict>
          <v:shape id="_x0000_s1032" type="#_x0000_t202" style="position:absolute;left:0;text-align:left;margin-left:0;margin-top:558.95pt;width:460.3pt;height:98.25pt;z-index:-251659776;mso-wrap-distance-left:0;mso-wrap-distance-right:0" filled="f" stroked="f">
            <v:textbox inset="0,0,0,0">
              <w:txbxContent>
                <w:p w:rsidR="002255D4" w:rsidRDefault="002255D4"/>
              </w:txbxContent>
            </v:textbox>
            <w10:wrap type="square"/>
          </v:shape>
        </w:pict>
      </w:r>
      <w:r>
        <w:pict>
          <v:shape id="_x0000_s1031" type="#_x0000_t202" style="position:absolute;left:0;text-align:left;margin-left:0;margin-top:594.75pt;width:97.45pt;height:26pt;z-index:-251658752;mso-wrap-distance-left:0;mso-wrap-distance-right:0" filled="f" stroked="f">
            <v:textbox inset="0,0,0,0">
              <w:txbxContent>
                <w:p w:rsidR="002D026E" w:rsidRDefault="002D026E">
                  <w:pPr>
                    <w:spacing w:after="36"/>
                    <w:rPr>
                      <w:rFonts w:ascii="Arial" w:hAnsi="Arial"/>
                      <w:color w:val="000000"/>
                      <w:sz w:val="21"/>
                      <w:lang w:val="cs-CZ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z w:val="21"/>
                      <w:lang w:val="cs-CZ"/>
                    </w:rPr>
                    <w:t>Xxx</w:t>
                  </w:r>
                  <w:proofErr w:type="spellEnd"/>
                </w:p>
                <w:p w:rsidR="002255D4" w:rsidRDefault="002D026E">
                  <w:pPr>
                    <w:spacing w:after="36"/>
                    <w:rPr>
                      <w:rFonts w:ascii="Arial" w:hAnsi="Arial"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21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2"/>
                      <w:sz w:val="21"/>
                      <w:lang w:val="cs-CZ"/>
                    </w:rPr>
                    <w:t>Vedoucí ZL Znojmo</w:t>
                  </w:r>
                </w:p>
              </w:txbxContent>
            </v:textbox>
            <w10:wrap type="square"/>
          </v:shape>
        </w:pict>
      </w:r>
      <w:r>
        <w:pict>
          <v:shape id="_x0000_s1030" type="#_x0000_t202" style="position:absolute;left:0;text-align:left;margin-left:0;margin-top:570.3pt;width:52.45pt;height:12.85pt;z-index:-251657728;mso-wrap-distance-left:0;mso-wrap-distance-right:0" filled="f" stroked="f">
            <v:textbox inset="0,0,0,0">
              <w:txbxContent>
                <w:p w:rsidR="002255D4" w:rsidRDefault="002D026E">
                  <w:pPr>
                    <w:jc w:val="right"/>
                    <w:rPr>
                      <w:rFonts w:ascii="Arial" w:hAnsi="Arial"/>
                      <w:color w:val="000000"/>
                      <w:spacing w:val="2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21"/>
                      <w:lang w:val="cs-CZ"/>
                    </w:rPr>
                    <w:t>Zpracoval:</w:t>
                  </w:r>
                </w:p>
              </w:txbxContent>
            </v:textbox>
            <w10:wrap type="square"/>
          </v:shape>
        </w:pict>
      </w:r>
      <w:r>
        <w:pict>
          <v:shape id="_x0000_s1026" type="#_x0000_t202" style="position:absolute;left:0;text-align:left;margin-left:0;margin-top:656.3pt;width:473.8pt;height:78.6pt;z-index:-251653632;mso-wrap-distance-left:0;mso-wrap-distance-right:0" filled="f" stroked="f">
            <v:textbox inset="0,0,0,0">
              <w:txbxContent>
                <w:p w:rsidR="002255D4" w:rsidRDefault="002D026E">
                  <w:pPr>
                    <w:tabs>
                      <w:tab w:val="right" w:pos="9473"/>
                    </w:tabs>
                    <w:spacing w:before="1260" w:after="72"/>
                    <w:rPr>
                      <w:rFonts w:ascii="Arial" w:hAnsi="Arial"/>
                      <w:color w:val="000000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21"/>
                      <w:lang w:val="cs-CZ"/>
                    </w:rPr>
                    <w:t>Zpráva 003/Z/24/ZP</w:t>
                  </w:r>
                  <w:r>
                    <w:rPr>
                      <w:rFonts w:ascii="Arial" w:hAnsi="Arial"/>
                      <w:color w:val="000000"/>
                      <w:sz w:val="21"/>
                      <w:lang w:val="cs-CZ"/>
                    </w:rPr>
                    <w:tab/>
                    <w:t>414</w:t>
                  </w:r>
                </w:p>
              </w:txbxContent>
            </v:textbox>
            <w10:wrap type="square"/>
          </v:shape>
        </w:pict>
      </w:r>
      <w:r w:rsidR="002D026E">
        <w:rPr>
          <w:rFonts w:ascii="Tahoma" w:hAnsi="Tahoma"/>
          <w:b/>
          <w:color w:val="000000"/>
          <w:spacing w:val="2"/>
          <w:sz w:val="20"/>
          <w:lang w:val="cs-CZ"/>
        </w:rPr>
        <w:t xml:space="preserve">Tabulka č. 2: Výsledky IBI při aktuální vlhkosti s příměsí </w:t>
      </w:r>
      <w:proofErr w:type="gramStart"/>
      <w:r w:rsidR="002D026E">
        <w:rPr>
          <w:rFonts w:ascii="Tahoma" w:hAnsi="Tahoma"/>
          <w:b/>
          <w:color w:val="000000"/>
          <w:spacing w:val="2"/>
          <w:sz w:val="20"/>
          <w:lang w:val="cs-CZ"/>
        </w:rPr>
        <w:t>3,5%</w:t>
      </w:r>
      <w:proofErr w:type="gramEnd"/>
      <w:r w:rsidR="002D026E">
        <w:rPr>
          <w:rFonts w:ascii="Tahoma" w:hAnsi="Tahoma"/>
          <w:b/>
          <w:color w:val="000000"/>
          <w:spacing w:val="2"/>
          <w:sz w:val="20"/>
          <w:lang w:val="cs-CZ"/>
        </w:rPr>
        <w:t xml:space="preserve"> směsného pojiva</w:t>
      </w: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979"/>
        <w:gridCol w:w="976"/>
        <w:gridCol w:w="982"/>
        <w:gridCol w:w="1260"/>
        <w:gridCol w:w="1418"/>
      </w:tblGrid>
      <w:tr w:rsidR="002255D4">
        <w:trPr>
          <w:trHeight w:hRule="exact" w:val="605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pacing w:val="2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9"/>
                <w:lang w:val="cs-CZ"/>
              </w:rPr>
              <w:t>Označení vzorku</w:t>
            </w:r>
          </w:p>
        </w:tc>
        <w:tc>
          <w:tcPr>
            <w:tcW w:w="5615" w:type="dxa"/>
            <w:gridSpan w:val="5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pacing w:val="2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9"/>
                <w:lang w:val="cs-CZ"/>
              </w:rPr>
              <w:t>Vzorek s příměsí</w:t>
            </w:r>
          </w:p>
        </w:tc>
      </w:tr>
      <w:tr w:rsidR="002255D4">
        <w:trPr>
          <w:trHeight w:hRule="exact" w:val="543"/>
        </w:trPr>
        <w:tc>
          <w:tcPr>
            <w:tcW w:w="1757" w:type="dxa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single" w:sz="10" w:space="0" w:color="000000"/>
            </w:tcBorders>
            <w:vAlign w:val="center"/>
          </w:tcPr>
          <w:p w:rsidR="002255D4" w:rsidRDefault="002255D4"/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10" w:space="0" w:color="000000"/>
              <w:bottom w:val="none" w:sz="0" w:space="0" w:color="000000"/>
              <w:right w:val="single" w:sz="2" w:space="0" w:color="000000"/>
            </w:tcBorders>
          </w:tcPr>
          <w:p w:rsidR="002255D4" w:rsidRDefault="002255D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6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 xml:space="preserve">IBI </w:t>
            </w:r>
            <w:r>
              <w:rPr>
                <w:rFonts w:ascii="Arial" w:hAnsi="Arial"/>
                <w:color w:val="000000"/>
                <w:sz w:val="19"/>
                <w:lang w:val="cs-CZ"/>
              </w:rPr>
              <w:br/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t>(%)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spacing w:line="271" w:lineRule="auto"/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z w:val="18"/>
                <w:lang w:val="cs-CZ"/>
              </w:rPr>
              <w:t>pa</w:t>
            </w:r>
            <w:proofErr w:type="spellEnd"/>
            <w:r>
              <w:rPr>
                <w:rFonts w:ascii="Tahoma" w:hAnsi="Tahoma"/>
                <w:color w:val="000000"/>
                <w:sz w:val="18"/>
                <w:lang w:val="cs-CZ"/>
              </w:rPr>
              <w:t xml:space="preserve">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br/>
            </w:r>
            <w:r>
              <w:rPr>
                <w:rFonts w:ascii="Arial" w:hAnsi="Arial"/>
                <w:color w:val="000000"/>
                <w:sz w:val="19"/>
                <w:lang w:val="cs-CZ"/>
              </w:rPr>
              <w:t>(kg/m</w:t>
            </w:r>
            <w:r>
              <w:rPr>
                <w:rFonts w:ascii="Arial" w:hAnsi="Arial"/>
                <w:color w:val="000000"/>
                <w:w w:val="110"/>
                <w:sz w:val="19"/>
                <w:vertAlign w:val="superscript"/>
                <w:lang w:val="cs-CZ"/>
              </w:rPr>
              <w:t>3</w:t>
            </w:r>
            <w:r>
              <w:rPr>
                <w:rFonts w:ascii="Arial" w:hAnsi="Arial"/>
                <w:color w:val="000000"/>
                <w:sz w:val="19"/>
                <w:lang w:val="cs-CZ"/>
              </w:rPr>
              <w:t>)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w (%)</w:t>
            </w:r>
          </w:p>
        </w:tc>
      </w:tr>
      <w:tr w:rsidR="002255D4">
        <w:trPr>
          <w:trHeight w:hRule="exact" w:val="587"/>
        </w:trPr>
        <w:tc>
          <w:tcPr>
            <w:tcW w:w="1757" w:type="dxa"/>
            <w:vMerge/>
            <w:tcBorders>
              <w:top w:val="none" w:sz="0" w:space="0" w:color="000000"/>
              <w:left w:val="single" w:sz="10" w:space="0" w:color="000000"/>
              <w:bottom w:val="double" w:sz="4" w:space="0" w:color="000000"/>
              <w:right w:val="single" w:sz="10" w:space="0" w:color="000000"/>
            </w:tcBorders>
            <w:vAlign w:val="center"/>
          </w:tcPr>
          <w:p w:rsidR="002255D4" w:rsidRDefault="002255D4"/>
        </w:tc>
        <w:tc>
          <w:tcPr>
            <w:tcW w:w="979" w:type="dxa"/>
            <w:vMerge/>
            <w:tcBorders>
              <w:top w:val="none" w:sz="0" w:space="0" w:color="000000"/>
              <w:left w:val="single" w:sz="10" w:space="0" w:color="000000"/>
              <w:bottom w:val="double" w:sz="4" w:space="0" w:color="000000"/>
              <w:right w:val="single" w:sz="2" w:space="0" w:color="000000"/>
            </w:tcBorders>
          </w:tcPr>
          <w:p w:rsidR="002255D4" w:rsidRDefault="002255D4"/>
        </w:tc>
        <w:tc>
          <w:tcPr>
            <w:tcW w:w="976" w:type="dxa"/>
            <w:vMerge/>
            <w:tcBorders>
              <w:top w:val="none" w:sz="0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255D4" w:rsidRDefault="002255D4"/>
        </w:tc>
        <w:tc>
          <w:tcPr>
            <w:tcW w:w="982" w:type="dxa"/>
            <w:vMerge/>
            <w:tcBorders>
              <w:top w:val="none" w:sz="0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255D4" w:rsidRDefault="002255D4"/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při přípravě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10" w:space="0" w:color="000000"/>
            </w:tcBorders>
          </w:tcPr>
          <w:p w:rsidR="002255D4" w:rsidRDefault="002D026E">
            <w:pPr>
              <w:spacing w:before="72"/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 xml:space="preserve">po </w:t>
            </w:r>
            <w:proofErr w:type="spellStart"/>
            <w:r>
              <w:rPr>
                <w:rFonts w:ascii="Arial" w:hAnsi="Arial"/>
                <w:color w:val="000000"/>
                <w:sz w:val="19"/>
                <w:lang w:val="cs-CZ"/>
              </w:rPr>
              <w:t>ukon</w:t>
            </w:r>
            <w:proofErr w:type="spellEnd"/>
            <w:r>
              <w:rPr>
                <w:rFonts w:ascii="Arial" w:hAnsi="Arial"/>
                <w:color w:val="000000"/>
                <w:sz w:val="19"/>
                <w:lang w:val="cs-CZ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9"/>
                <w:lang w:val="cs-CZ"/>
              </w:rPr>
              <w:t>čení</w:t>
            </w:r>
            <w:proofErr w:type="spellEnd"/>
            <w:r>
              <w:rPr>
                <w:rFonts w:ascii="Arial" w:hAnsi="Arial"/>
                <w:color w:val="000000"/>
                <w:sz w:val="19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lang w:val="cs-CZ"/>
              </w:rPr>
              <w:br/>
              <w:t>zkoušky</w:t>
            </w:r>
          </w:p>
        </w:tc>
      </w:tr>
      <w:tr w:rsidR="002255D4">
        <w:trPr>
          <w:trHeight w:hRule="exact" w:val="681"/>
        </w:trPr>
        <w:tc>
          <w:tcPr>
            <w:tcW w:w="1757" w:type="dxa"/>
            <w:tcBorders>
              <w:top w:val="double" w:sz="4" w:space="0" w:color="000000"/>
              <w:left w:val="single" w:sz="10" w:space="0" w:color="000000"/>
              <w:bottom w:val="double" w:sz="4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AZZ 066/24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10" w:space="0" w:color="000000"/>
              <w:bottom w:val="double" w:sz="4" w:space="0" w:color="000000"/>
              <w:right w:val="single" w:sz="2" w:space="0" w:color="000000"/>
            </w:tcBorders>
          </w:tcPr>
          <w:p w:rsidR="002255D4" w:rsidRDefault="002255D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  <w:t>31</w:t>
            </w:r>
          </w:p>
        </w:tc>
        <w:tc>
          <w:tcPr>
            <w:tcW w:w="98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  <w:t>1890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ind w:right="410"/>
              <w:jc w:val="right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14,8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15,2</w:t>
            </w:r>
          </w:p>
        </w:tc>
      </w:tr>
      <w:tr w:rsidR="002255D4">
        <w:trPr>
          <w:trHeight w:hRule="exact" w:val="691"/>
        </w:trPr>
        <w:tc>
          <w:tcPr>
            <w:tcW w:w="1757" w:type="dxa"/>
            <w:tcBorders>
              <w:top w:val="doub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AZZ 067/24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:rsidR="002255D4" w:rsidRDefault="002255D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double" w:sz="4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  <w:t>29</w:t>
            </w:r>
          </w:p>
        </w:tc>
        <w:tc>
          <w:tcPr>
            <w:tcW w:w="982" w:type="dxa"/>
            <w:tcBorders>
              <w:top w:val="double" w:sz="4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  <w:lang w:val="cs-CZ"/>
              </w:rPr>
              <w:t>1710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2255D4" w:rsidRDefault="002D026E">
            <w:pPr>
              <w:ind w:right="410"/>
              <w:jc w:val="right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21,1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255D4" w:rsidRDefault="002D026E">
            <w:pPr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18,2</w:t>
            </w:r>
          </w:p>
        </w:tc>
      </w:tr>
    </w:tbl>
    <w:p w:rsidR="002255D4" w:rsidRDefault="002255D4">
      <w:pPr>
        <w:spacing w:after="1204" w:line="20" w:lineRule="exact"/>
      </w:pPr>
    </w:p>
    <w:p w:rsidR="002255D4" w:rsidRDefault="002D026E">
      <w:pPr>
        <w:spacing w:line="213" w:lineRule="auto"/>
        <w:ind w:left="72"/>
        <w:rPr>
          <w:rFonts w:ascii="Tahoma" w:hAnsi="Tahoma"/>
          <w:b/>
          <w:color w:val="000000"/>
          <w:sz w:val="20"/>
          <w:lang w:val="cs-CZ"/>
        </w:rPr>
      </w:pPr>
      <w:r>
        <w:rPr>
          <w:rFonts w:ascii="Tahoma" w:hAnsi="Tahoma"/>
          <w:b/>
          <w:color w:val="000000"/>
          <w:sz w:val="20"/>
          <w:lang w:val="cs-CZ"/>
        </w:rPr>
        <w:t>6. Závěr</w:t>
      </w:r>
    </w:p>
    <w:p w:rsidR="002255D4" w:rsidRDefault="002D026E">
      <w:pPr>
        <w:spacing w:before="108"/>
        <w:ind w:left="72"/>
        <w:rPr>
          <w:rFonts w:ascii="Arial" w:hAnsi="Arial"/>
          <w:color w:val="000000"/>
          <w:spacing w:val="15"/>
          <w:sz w:val="21"/>
          <w:lang w:val="cs-CZ"/>
        </w:rPr>
      </w:pPr>
      <w:r>
        <w:rPr>
          <w:rFonts w:ascii="Arial" w:hAnsi="Arial"/>
          <w:color w:val="000000"/>
          <w:spacing w:val="15"/>
          <w:sz w:val="21"/>
          <w:lang w:val="cs-CZ"/>
        </w:rPr>
        <w:t xml:space="preserve">Výsledky zkoušek stanovení poměru únosnosti IBI s vlhkostí blízké aktuální vlhkosti </w:t>
      </w:r>
      <w:r>
        <w:rPr>
          <w:rFonts w:ascii="Arial" w:hAnsi="Arial"/>
          <w:color w:val="000000"/>
          <w:spacing w:val="4"/>
          <w:sz w:val="21"/>
          <w:lang w:val="cs-CZ"/>
        </w:rPr>
        <w:t xml:space="preserve">s příměsí 3,5 % směsného pojiva IBI </w:t>
      </w:r>
      <w:proofErr w:type="gramStart"/>
      <w:r>
        <w:rPr>
          <w:rFonts w:ascii="Arial" w:hAnsi="Arial"/>
          <w:color w:val="000000"/>
          <w:spacing w:val="4"/>
          <w:sz w:val="21"/>
          <w:lang w:val="cs-CZ"/>
        </w:rPr>
        <w:t>31%</w:t>
      </w:r>
      <w:proofErr w:type="gramEnd"/>
      <w:r>
        <w:rPr>
          <w:rFonts w:ascii="Arial" w:hAnsi="Arial"/>
          <w:color w:val="000000"/>
          <w:spacing w:val="4"/>
          <w:sz w:val="21"/>
          <w:lang w:val="cs-CZ"/>
        </w:rPr>
        <w:t xml:space="preserve"> a 29%.</w:t>
      </w:r>
    </w:p>
    <w:p w:rsidR="002255D4" w:rsidRDefault="002D026E">
      <w:pPr>
        <w:spacing w:before="540"/>
        <w:ind w:left="72"/>
        <w:jc w:val="both"/>
        <w:rPr>
          <w:rFonts w:ascii="Tahoma" w:hAnsi="Tahoma"/>
          <w:b/>
          <w:color w:val="000000"/>
          <w:spacing w:val="2"/>
          <w:sz w:val="20"/>
          <w:lang w:val="cs-CZ"/>
        </w:rPr>
      </w:pPr>
      <w:r>
        <w:rPr>
          <w:rFonts w:ascii="Tahoma" w:hAnsi="Tahoma"/>
          <w:b/>
          <w:color w:val="000000"/>
          <w:spacing w:val="2"/>
          <w:sz w:val="20"/>
          <w:lang w:val="cs-CZ"/>
        </w:rPr>
        <w:t xml:space="preserve">Použití zeminy se doporučuje upravit příměsí 3,5 % směsného pojiva v závislosti na aktuální vlhkosti s hloubkou promísení 0,35 — 0,40 m. Vzhledem k charakteru zeminy </w:t>
      </w:r>
      <w:r>
        <w:rPr>
          <w:rFonts w:ascii="Tahoma" w:hAnsi="Tahoma"/>
          <w:b/>
          <w:color w:val="000000"/>
          <w:spacing w:val="7"/>
          <w:sz w:val="20"/>
          <w:lang w:val="cs-CZ"/>
        </w:rPr>
        <w:t xml:space="preserve">(pro snížení hrudkovitosti) doporučujeme na upravené vrstvě provést několikerý </w:t>
      </w:r>
      <w:r>
        <w:rPr>
          <w:rFonts w:ascii="Tahoma" w:hAnsi="Tahoma"/>
          <w:b/>
          <w:color w:val="000000"/>
          <w:spacing w:val="4"/>
          <w:sz w:val="20"/>
          <w:lang w:val="cs-CZ"/>
        </w:rPr>
        <w:t xml:space="preserve">pojezd zemní frézou před hutněním. Při úpravě zeminy se předpokládá, že aktuální </w:t>
      </w:r>
      <w:r>
        <w:rPr>
          <w:rFonts w:ascii="Tahoma" w:hAnsi="Tahoma"/>
          <w:b/>
          <w:color w:val="000000"/>
          <w:spacing w:val="5"/>
          <w:sz w:val="20"/>
          <w:lang w:val="cs-CZ"/>
        </w:rPr>
        <w:t xml:space="preserve">vlhkost při provádění je blízká vlhkosti při zpracování návrhu. Při vyšších vlhkostech </w:t>
      </w:r>
      <w:r>
        <w:rPr>
          <w:rFonts w:ascii="Tahoma" w:hAnsi="Tahoma"/>
          <w:b/>
          <w:color w:val="000000"/>
          <w:spacing w:val="3"/>
          <w:sz w:val="20"/>
          <w:lang w:val="cs-CZ"/>
        </w:rPr>
        <w:t xml:space="preserve">se doporučuje dávkování pojiva úměrně zvýšit. Při provádění prací je nutné dodržet klimatické podmínky dle TP 94. Dále je nutné zamezit jakémukoliv přístupu spodních </w:t>
      </w:r>
      <w:r>
        <w:rPr>
          <w:rFonts w:ascii="Tahoma" w:hAnsi="Tahoma"/>
          <w:b/>
          <w:color w:val="000000"/>
          <w:spacing w:val="5"/>
          <w:sz w:val="20"/>
          <w:lang w:val="cs-CZ"/>
        </w:rPr>
        <w:t xml:space="preserve">vod, či dešťových srážek. Pokud hloubka vrstvy stanovená projektantem k úpravě </w:t>
      </w:r>
      <w:r>
        <w:rPr>
          <w:rFonts w:ascii="Tahoma" w:hAnsi="Tahoma"/>
          <w:b/>
          <w:color w:val="000000"/>
          <w:spacing w:val="3"/>
          <w:sz w:val="20"/>
          <w:lang w:val="cs-CZ"/>
        </w:rPr>
        <w:t>přesahuje účinek zemní frézy, provádí se úprava ve dvou vrstvách.</w:t>
      </w:r>
    </w:p>
    <w:p w:rsidR="002255D4" w:rsidRDefault="002D026E">
      <w:pPr>
        <w:spacing w:before="1332"/>
        <w:ind w:left="72"/>
        <w:rPr>
          <w:rFonts w:ascii="Tahoma" w:hAnsi="Tahoma"/>
          <w:b/>
          <w:color w:val="000000"/>
          <w:spacing w:val="24"/>
          <w:sz w:val="20"/>
          <w:lang w:val="cs-CZ"/>
        </w:rPr>
      </w:pPr>
      <w:r>
        <w:rPr>
          <w:rFonts w:ascii="Tahoma" w:hAnsi="Tahoma"/>
          <w:b/>
          <w:color w:val="000000"/>
          <w:spacing w:val="24"/>
          <w:sz w:val="20"/>
          <w:lang w:val="cs-CZ"/>
        </w:rPr>
        <w:t xml:space="preserve">Všechny návrhy úpravy zeminy směsným pojivem doporučujeme ověřit </w:t>
      </w:r>
      <w:r>
        <w:rPr>
          <w:rFonts w:ascii="Tahoma" w:hAnsi="Tahoma"/>
          <w:b/>
          <w:color w:val="000000"/>
          <w:spacing w:val="8"/>
          <w:sz w:val="20"/>
          <w:lang w:val="cs-CZ"/>
        </w:rPr>
        <w:t>zhutňovací zkouškou při první realizaci na stavbě.</w:t>
      </w:r>
    </w:p>
    <w:sectPr w:rsidR="002255D4">
      <w:pgSz w:w="11918" w:h="16854"/>
      <w:pgMar w:top="1382" w:right="1552" w:bottom="3963" w:left="120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6E1D"/>
    <w:multiLevelType w:val="multilevel"/>
    <w:tmpl w:val="503EF2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E94774"/>
    <w:multiLevelType w:val="multilevel"/>
    <w:tmpl w:val="05329D8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950EF"/>
    <w:multiLevelType w:val="multilevel"/>
    <w:tmpl w:val="3B92C6C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7140DA"/>
    <w:multiLevelType w:val="multilevel"/>
    <w:tmpl w:val="7C08C8D2"/>
    <w:lvl w:ilvl="0">
      <w:start w:val="1"/>
      <w:numFmt w:val="lowerLetter"/>
      <w:lvlText w:val="%1)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000000"/>
        <w:spacing w:val="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26CC8"/>
    <w:multiLevelType w:val="multilevel"/>
    <w:tmpl w:val="FA78934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D4"/>
    <w:rsid w:val="002255D4"/>
    <w:rsid w:val="002D026E"/>
    <w:rsid w:val="00B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594301F2-8010-41EF-8ABC-15FD548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2024-08-01T12:10:00Z</dcterms:created>
  <dcterms:modified xsi:type="dcterms:W3CDTF">2024-08-01T12:10:00Z</dcterms:modified>
</cp:coreProperties>
</file>