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120922">
      <w:pPr>
        <w:rPr>
          <w:rFonts w:cs="Arial"/>
          <w:b/>
          <w:sz w:val="28"/>
          <w:szCs w:val="28"/>
        </w:rPr>
      </w:pPr>
    </w:p>
    <w:p w14:paraId="41074C6E" w14:textId="21C05D36" w:rsidR="009F3720" w:rsidRPr="00AD1275" w:rsidRDefault="009F3720" w:rsidP="00455FCB">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717ECE71" w14:textId="38B8D38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335767">
        <w:rPr>
          <w:rFonts w:cs="Arial"/>
          <w:b/>
          <w:szCs w:val="22"/>
        </w:rPr>
        <w:t>pro Pardubický kraj</w:t>
      </w:r>
    </w:p>
    <w:p w14:paraId="28C2B3DF" w14:textId="7757AC39"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335767" w:rsidRPr="00335767">
        <w:rPr>
          <w:rFonts w:cs="Arial"/>
          <w:bCs/>
          <w:szCs w:val="22"/>
        </w:rPr>
        <w:t>Boženy Němcové 231, 530 02 Pardubice</w:t>
      </w:r>
    </w:p>
    <w:p w14:paraId="507B3E5D" w14:textId="1496210F"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335767">
        <w:rPr>
          <w:rFonts w:cs="Arial"/>
          <w:b/>
          <w:szCs w:val="22"/>
        </w:rPr>
        <w:t>Chrudim</w:t>
      </w:r>
    </w:p>
    <w:p w14:paraId="23145326" w14:textId="7239961E" w:rsidR="00AC144C" w:rsidRPr="003B5DCD" w:rsidRDefault="00AC144C" w:rsidP="0053219E">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sidR="00335767">
        <w:rPr>
          <w:rFonts w:cs="Arial"/>
          <w:b/>
          <w:szCs w:val="22"/>
        </w:rPr>
        <w:t xml:space="preserve">: </w:t>
      </w:r>
      <w:r w:rsidR="00E94743" w:rsidRPr="00E94743">
        <w:rPr>
          <w:rFonts w:cs="Arial"/>
          <w:bCs/>
          <w:szCs w:val="22"/>
        </w:rPr>
        <w:t>Poděbradova 909, 537 01 Chrudim</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5EE786D5"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C551C1">
        <w:rPr>
          <w:rFonts w:eastAsia="Lucida Sans Unicode" w:cs="Arial"/>
          <w:szCs w:val="22"/>
        </w:rPr>
        <w:t>Ing. Ivou Bosákovou, vedoucí Pobočky Chrudim</w:t>
      </w:r>
    </w:p>
    <w:p w14:paraId="1FAA8342" w14:textId="31AA9563"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003F0BB4">
        <w:rPr>
          <w:rFonts w:eastAsia="Lucida Sans Unicode" w:cs="Arial"/>
          <w:szCs w:val="22"/>
        </w:rPr>
        <w:t xml:space="preserve"> Ing. Iva Bosáková, vedoucí Pobočky Chrudim</w:t>
      </w:r>
    </w:p>
    <w:p w14:paraId="4B2974BB" w14:textId="65EE830A" w:rsidR="00AD5D34" w:rsidRPr="003E2AAB" w:rsidRDefault="00AD5D34" w:rsidP="003E2AAB">
      <w:pPr>
        <w:widowControl w:val="0"/>
        <w:tabs>
          <w:tab w:val="left" w:pos="4536"/>
        </w:tabs>
        <w:suppressAutoHyphens/>
        <w:spacing w:after="0" w:line="240" w:lineRule="auto"/>
        <w:ind w:left="4530" w:hanging="4530"/>
        <w:jc w:val="both"/>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003F0BB4">
        <w:rPr>
          <w:rFonts w:eastAsia="Lucida Sans Unicode" w:cs="Arial"/>
          <w:snapToGrid w:val="0"/>
          <w:szCs w:val="22"/>
        </w:rPr>
        <w:t xml:space="preserve"> Ing. Zdeněk Hromádko, odborný </w:t>
      </w:r>
      <w:proofErr w:type="gramStart"/>
      <w:r w:rsidR="003F0BB4">
        <w:rPr>
          <w:rFonts w:eastAsia="Lucida Sans Unicode" w:cs="Arial"/>
          <w:snapToGrid w:val="0"/>
          <w:szCs w:val="22"/>
        </w:rPr>
        <w:t xml:space="preserve">rada </w:t>
      </w:r>
      <w:r w:rsidR="00F657E7">
        <w:rPr>
          <w:rFonts w:eastAsia="Lucida Sans Unicode" w:cs="Arial"/>
          <w:snapToGrid w:val="0"/>
          <w:szCs w:val="22"/>
        </w:rPr>
        <w:t xml:space="preserve"> </w:t>
      </w:r>
      <w:r w:rsidR="003F0BB4">
        <w:rPr>
          <w:rFonts w:eastAsia="Lucida Sans Unicode" w:cs="Arial"/>
          <w:snapToGrid w:val="0"/>
          <w:szCs w:val="22"/>
        </w:rPr>
        <w:t>Pobočky</w:t>
      </w:r>
      <w:proofErr w:type="gramEnd"/>
      <w:r w:rsidRPr="004D5F78">
        <w:rPr>
          <w:rFonts w:eastAsia="Lucida Sans Unicode" w:cs="Arial"/>
          <w:szCs w:val="22"/>
        </w:rPr>
        <w:t xml:space="preserve"> </w:t>
      </w:r>
      <w:r w:rsidR="00F657E7">
        <w:rPr>
          <w:rFonts w:eastAsia="Lucida Sans Unicode" w:cs="Arial"/>
          <w:szCs w:val="22"/>
        </w:rPr>
        <w:t xml:space="preserve">  Chrudim</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6650BA31"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sidR="003E2AAB">
        <w:rPr>
          <w:rFonts w:eastAsia="Lucida Sans Unicode" w:cs="Arial"/>
          <w:szCs w:val="22"/>
        </w:rPr>
        <w:t> 725 918 685</w:t>
      </w:r>
      <w:r w:rsidRPr="004D5F78">
        <w:rPr>
          <w:rFonts w:eastAsia="Lucida Sans Unicode" w:cs="Arial"/>
          <w:szCs w:val="22"/>
        </w:rPr>
        <w:tab/>
      </w:r>
      <w:r w:rsidRPr="004D5F78">
        <w:rPr>
          <w:rFonts w:eastAsia="Lucida Sans Unicode" w:cs="Arial"/>
          <w:szCs w:val="22"/>
        </w:rPr>
        <w:tab/>
        <w:t xml:space="preserve"> </w:t>
      </w:r>
    </w:p>
    <w:p w14:paraId="3710B4CA" w14:textId="62833E16"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hyperlink r:id="rId15" w:history="1">
        <w:r w:rsidR="00C366B3" w:rsidRPr="00242A10">
          <w:rPr>
            <w:rStyle w:val="Hypertextovodkaz"/>
            <w:rFonts w:eastAsia="Lucida Sans Unicode" w:cs="Arial"/>
            <w:szCs w:val="22"/>
          </w:rPr>
          <w:t>z.hrom</w:t>
        </w:r>
        <w:r w:rsidR="00C366B3" w:rsidRPr="00C366B3">
          <w:rPr>
            <w:rStyle w:val="Hypertextovodkaz"/>
            <w:rFonts w:eastAsia="Lucida Sans Unicode" w:cs="Arial"/>
            <w:szCs w:val="22"/>
          </w:rPr>
          <w:t>adko@sp</w:t>
        </w:r>
        <w:r w:rsidR="00C366B3" w:rsidRPr="00242A10">
          <w:rPr>
            <w:rStyle w:val="Hypertextovodkaz"/>
            <w:rFonts w:eastAsia="Lucida Sans Unicode" w:cs="Arial"/>
            <w:szCs w:val="22"/>
          </w:rPr>
          <w:t>ucr.cz</w:t>
        </w:r>
      </w:hyperlink>
      <w:r w:rsidR="00C366B3">
        <w:rPr>
          <w:rFonts w:eastAsia="Lucida Sans Unicode" w:cs="Arial"/>
          <w:szCs w:val="22"/>
        </w:rPr>
        <w:t xml:space="preserve"> </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464257CE" w:rsidR="00CF6E49" w:rsidRPr="004D5F78" w:rsidRDefault="00FE2ACA" w:rsidP="00AE2DC5">
      <w:pPr>
        <w:rPr>
          <w:rFonts w:cs="Arial"/>
          <w:b/>
          <w:bCs/>
          <w:snapToGrid w:val="0"/>
          <w:szCs w:val="22"/>
          <w:lang w:val="en-US"/>
        </w:rPr>
      </w:pPr>
      <w:proofErr w:type="spellStart"/>
      <w:r w:rsidRPr="00622520">
        <w:rPr>
          <w:rFonts w:cs="Arial"/>
          <w:snapToGrid w:val="0"/>
          <w:szCs w:val="22"/>
          <w:lang w:val="en-US"/>
        </w:rPr>
        <w:t>Název</w:t>
      </w:r>
      <w:proofErr w:type="spellEnd"/>
      <w:r w:rsidRPr="00622520">
        <w:rPr>
          <w:rFonts w:cs="Arial"/>
          <w:snapToGrid w:val="0"/>
          <w:szCs w:val="22"/>
          <w:lang w:val="en-US"/>
        </w:rPr>
        <w:t>/</w:t>
      </w:r>
      <w:proofErr w:type="spellStart"/>
      <w:r w:rsidR="00AC144C" w:rsidRPr="00622520">
        <w:rPr>
          <w:rFonts w:cs="Arial"/>
          <w:snapToGrid w:val="0"/>
          <w:szCs w:val="22"/>
          <w:lang w:val="en-US"/>
        </w:rPr>
        <w:t>Jméno</w:t>
      </w:r>
      <w:proofErr w:type="spellEnd"/>
      <w:r w:rsidR="00AC144C" w:rsidRPr="00622520">
        <w:rPr>
          <w:rFonts w:cs="Arial"/>
          <w:snapToGrid w:val="0"/>
          <w:szCs w:val="22"/>
          <w:lang w:val="en-US"/>
        </w:rPr>
        <w:t xml:space="preserve">:                     </w:t>
      </w:r>
      <w:r w:rsidRPr="00622520">
        <w:rPr>
          <w:rFonts w:cs="Arial"/>
          <w:snapToGrid w:val="0"/>
          <w:szCs w:val="22"/>
          <w:lang w:val="en-US"/>
        </w:rPr>
        <w:tab/>
      </w:r>
      <w:r w:rsidRPr="00622520">
        <w:rPr>
          <w:rFonts w:cs="Arial"/>
          <w:snapToGrid w:val="0"/>
          <w:szCs w:val="22"/>
          <w:lang w:val="en-US"/>
        </w:rPr>
        <w:tab/>
      </w:r>
      <w:r w:rsidRPr="00622520">
        <w:rPr>
          <w:rFonts w:cs="Arial"/>
          <w:snapToGrid w:val="0"/>
          <w:szCs w:val="22"/>
          <w:lang w:val="en-US"/>
        </w:rPr>
        <w:tab/>
      </w:r>
      <w:r w:rsidRPr="00622520">
        <w:rPr>
          <w:rFonts w:cs="Arial"/>
          <w:snapToGrid w:val="0"/>
          <w:szCs w:val="22"/>
          <w:lang w:val="en-US"/>
        </w:rPr>
        <w:tab/>
      </w:r>
      <w:proofErr w:type="spellStart"/>
      <w:r w:rsidR="00D910CD">
        <w:rPr>
          <w:rFonts w:cs="Arial"/>
          <w:b/>
          <w:bCs/>
          <w:snapToGrid w:val="0"/>
          <w:szCs w:val="22"/>
          <w:lang w:val="en-US"/>
        </w:rPr>
        <w:t>Vodohospodářský</w:t>
      </w:r>
      <w:proofErr w:type="spellEnd"/>
      <w:r w:rsidR="00D910CD">
        <w:rPr>
          <w:rFonts w:cs="Arial"/>
          <w:b/>
          <w:bCs/>
          <w:snapToGrid w:val="0"/>
          <w:szCs w:val="22"/>
          <w:lang w:val="en-US"/>
        </w:rPr>
        <w:t xml:space="preserve"> atelier, </w:t>
      </w:r>
      <w:proofErr w:type="spellStart"/>
      <w:r w:rsidR="00D910CD">
        <w:rPr>
          <w:rFonts w:cs="Arial"/>
          <w:b/>
          <w:bCs/>
          <w:snapToGrid w:val="0"/>
          <w:szCs w:val="22"/>
          <w:lang w:val="en-US"/>
        </w:rPr>
        <w:t>s.r.o.</w:t>
      </w:r>
      <w:proofErr w:type="spellEnd"/>
    </w:p>
    <w:p w14:paraId="2CF910EF" w14:textId="1FB7AD1A"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proofErr w:type="spellStart"/>
      <w:r w:rsidR="00D910CD">
        <w:rPr>
          <w:rFonts w:cs="Arial"/>
          <w:snapToGrid w:val="0"/>
          <w:szCs w:val="22"/>
          <w:lang w:val="en-US"/>
        </w:rPr>
        <w:t>Růženec</w:t>
      </w:r>
      <w:proofErr w:type="spellEnd"/>
      <w:r w:rsidR="00D910CD">
        <w:rPr>
          <w:rFonts w:cs="Arial"/>
          <w:snapToGrid w:val="0"/>
          <w:szCs w:val="22"/>
          <w:lang w:val="en-US"/>
        </w:rPr>
        <w:t xml:space="preserve"> 54, 644 00 Brno</w:t>
      </w:r>
    </w:p>
    <w:p w14:paraId="6A0B7617" w14:textId="53411B90" w:rsidR="00CF6E49" w:rsidRPr="00CE1B6C" w:rsidRDefault="00CF6E49" w:rsidP="00AE2DC5">
      <w:pPr>
        <w:rPr>
          <w:rFonts w:cs="Arial"/>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910CD" w:rsidRPr="00CE1B6C">
        <w:rPr>
          <w:rFonts w:cs="Arial"/>
          <w:snapToGrid w:val="0"/>
          <w:szCs w:val="22"/>
        </w:rPr>
        <w:t>Ing. Vítězslav Hráč</w:t>
      </w:r>
      <w:r w:rsidR="00CE1B6C" w:rsidRPr="00CE1B6C">
        <w:rPr>
          <w:rFonts w:cs="Arial"/>
          <w:snapToGrid w:val="0"/>
          <w:szCs w:val="22"/>
        </w:rPr>
        <w:t>e</w:t>
      </w:r>
      <w:r w:rsidR="00D910CD" w:rsidRPr="00CE1B6C">
        <w:rPr>
          <w:rFonts w:cs="Arial"/>
          <w:snapToGrid w:val="0"/>
          <w:szCs w:val="22"/>
        </w:rPr>
        <w:t>k</w:t>
      </w:r>
    </w:p>
    <w:p w14:paraId="54BE4551" w14:textId="378D2501" w:rsidR="00CF6E49" w:rsidRPr="00CE1B6C" w:rsidRDefault="00CF6E49" w:rsidP="00AE2DC5">
      <w:pPr>
        <w:rPr>
          <w:rFonts w:cs="Arial"/>
          <w:szCs w:val="22"/>
        </w:rPr>
      </w:pPr>
      <w:r w:rsidRPr="00CE1B6C">
        <w:rPr>
          <w:rFonts w:cs="Arial"/>
          <w:szCs w:val="22"/>
        </w:rPr>
        <w:t>Ve smluvních záležitostech oprávněn jednat:</w:t>
      </w:r>
      <w:r w:rsidR="004D5F78" w:rsidRPr="00CE1B6C">
        <w:rPr>
          <w:rFonts w:cs="Arial"/>
          <w:szCs w:val="22"/>
        </w:rPr>
        <w:tab/>
      </w:r>
      <w:r w:rsidR="00CE1B6C" w:rsidRPr="00CE1B6C">
        <w:rPr>
          <w:rFonts w:cs="Arial"/>
          <w:snapToGrid w:val="0"/>
          <w:szCs w:val="22"/>
        </w:rPr>
        <w:t>Ing. Vítězslav Hráček</w:t>
      </w:r>
    </w:p>
    <w:p w14:paraId="22762306" w14:textId="1C8B28CE"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proofErr w:type="spellStart"/>
      <w:r w:rsidR="004A5191">
        <w:rPr>
          <w:rFonts w:cs="Arial"/>
          <w:b w:val="0"/>
          <w:szCs w:val="22"/>
        </w:rPr>
        <w:t>xxxxx</w:t>
      </w:r>
      <w:proofErr w:type="spellEnd"/>
    </w:p>
    <w:p w14:paraId="292A548E" w14:textId="565616B6" w:rsidR="00660B9F" w:rsidRPr="00CE1B6C" w:rsidRDefault="00CF6E49" w:rsidP="000651E8">
      <w:pPr>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CE1B6C" w:rsidRPr="00CE1B6C">
        <w:rPr>
          <w:rFonts w:cs="Arial"/>
          <w:snapToGrid w:val="0"/>
          <w:szCs w:val="22"/>
        </w:rPr>
        <w:t>Česká spořitelna, a.s.</w:t>
      </w:r>
    </w:p>
    <w:p w14:paraId="57FA87FA" w14:textId="1B894735"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CE1B6C">
        <w:rPr>
          <w:rFonts w:cs="Arial"/>
          <w:snapToGrid w:val="0"/>
          <w:szCs w:val="22"/>
        </w:rPr>
        <w:t>2059</w:t>
      </w:r>
      <w:r w:rsidR="00F95DCD">
        <w:rPr>
          <w:rFonts w:cs="Arial"/>
          <w:snapToGrid w:val="0"/>
          <w:szCs w:val="22"/>
        </w:rPr>
        <w:t>572379/0800</w:t>
      </w:r>
    </w:p>
    <w:p w14:paraId="413F6B18" w14:textId="655383E9" w:rsidR="00660B9F" w:rsidRPr="002366FB" w:rsidRDefault="00CF6E49" w:rsidP="000651E8">
      <w:pPr>
        <w:rPr>
          <w:rFonts w:cs="Arial"/>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95DCD" w:rsidRPr="002366FB">
        <w:rPr>
          <w:rFonts w:cs="Arial"/>
          <w:snapToGrid w:val="0"/>
          <w:szCs w:val="22"/>
        </w:rPr>
        <w:t xml:space="preserve">27724905 / CZ27724905 </w:t>
      </w:r>
      <w:r w:rsidR="00AC144C" w:rsidRPr="002366FB">
        <w:rPr>
          <w:rFonts w:cs="Arial"/>
          <w:snapToGrid w:val="0"/>
          <w:szCs w:val="22"/>
        </w:rPr>
        <w:t>je pl</w:t>
      </w:r>
      <w:r w:rsidR="002366FB" w:rsidRPr="002366FB">
        <w:rPr>
          <w:rFonts w:cs="Arial"/>
          <w:snapToGrid w:val="0"/>
          <w:szCs w:val="22"/>
        </w:rPr>
        <w:t>á</w:t>
      </w:r>
      <w:r w:rsidR="00AC144C" w:rsidRPr="002366FB">
        <w:rPr>
          <w:rFonts w:cs="Arial"/>
          <w:snapToGrid w:val="0"/>
          <w:szCs w:val="22"/>
        </w:rPr>
        <w:t>tcem DPH</w:t>
      </w:r>
    </w:p>
    <w:p w14:paraId="38FC596D" w14:textId="6E551E0A" w:rsidR="00CB68CC" w:rsidRPr="002F6773" w:rsidRDefault="00CB68CC" w:rsidP="000651E8">
      <w:pPr>
        <w:spacing w:before="240" w:line="288" w:lineRule="auto"/>
        <w:ind w:right="-284"/>
        <w:rPr>
          <w:rFonts w:cs="Arial"/>
          <w:b/>
          <w:bCs/>
          <w:snapToGrid w:val="0"/>
          <w:szCs w:val="22"/>
        </w:rPr>
      </w:pPr>
      <w:r w:rsidRPr="004D5F78">
        <w:rPr>
          <w:rFonts w:cs="Arial"/>
          <w:szCs w:val="22"/>
        </w:rPr>
        <w:lastRenderedPageBreak/>
        <w:t xml:space="preserve">Společnost je zapsaná v obchodním rejstříku vedeném u </w:t>
      </w:r>
      <w:r w:rsidR="002366FB">
        <w:rPr>
          <w:rFonts w:cs="Arial"/>
          <w:snapToGrid w:val="0"/>
          <w:szCs w:val="22"/>
        </w:rPr>
        <w:t>Krajského</w:t>
      </w:r>
      <w:r w:rsidR="00F24A84">
        <w:rPr>
          <w:rFonts w:cs="Arial"/>
          <w:snapToGrid w:val="0"/>
          <w:szCs w:val="22"/>
        </w:rPr>
        <w:t xml:space="preserve"> </w:t>
      </w:r>
      <w:r w:rsidR="000F648D" w:rsidRPr="004D5F78">
        <w:rPr>
          <w:rFonts w:cs="Arial"/>
          <w:szCs w:val="22"/>
        </w:rPr>
        <w:t>soudu v</w:t>
      </w:r>
      <w:r w:rsidR="00F24A84">
        <w:rPr>
          <w:rFonts w:cs="Arial"/>
          <w:szCs w:val="22"/>
        </w:rPr>
        <w:t> </w:t>
      </w:r>
      <w:r w:rsidR="00F24A84">
        <w:rPr>
          <w:rFonts w:cs="Arial"/>
          <w:snapToGrid w:val="0"/>
          <w:szCs w:val="22"/>
        </w:rPr>
        <w:t xml:space="preserve">Brně </w:t>
      </w:r>
      <w:r w:rsidRPr="004D5F78">
        <w:rPr>
          <w:rFonts w:cs="Arial"/>
          <w:szCs w:val="22"/>
        </w:rPr>
        <w:t>oddíl</w:t>
      </w:r>
      <w:r w:rsidR="00233696" w:rsidRPr="004D5F78">
        <w:rPr>
          <w:rFonts w:cs="Arial"/>
          <w:szCs w:val="22"/>
        </w:rPr>
        <w:t xml:space="preserve"> </w:t>
      </w:r>
      <w:r w:rsidR="00F24A84">
        <w:rPr>
          <w:rFonts w:cs="Arial"/>
          <w:szCs w:val="22"/>
        </w:rPr>
        <w:t>C</w:t>
      </w:r>
      <w:r w:rsidRPr="004D5F78">
        <w:rPr>
          <w:rFonts w:cs="Arial"/>
          <w:szCs w:val="22"/>
        </w:rPr>
        <w:t xml:space="preserve"> vložka </w:t>
      </w:r>
      <w:r w:rsidR="00A94114">
        <w:rPr>
          <w:rFonts w:cs="Arial"/>
          <w:snapToGrid w:val="0"/>
          <w:szCs w:val="22"/>
        </w:rPr>
        <w:t>54725.</w:t>
      </w:r>
    </w:p>
    <w:p w14:paraId="43FF7F0B" w14:textId="77777777" w:rsidR="00126736"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77E87FF5" w14:textId="77777777" w:rsidR="00D91CF0" w:rsidRPr="004D5F78" w:rsidRDefault="00D91CF0" w:rsidP="00126736">
      <w:pPr>
        <w:tabs>
          <w:tab w:val="left" w:pos="2127"/>
          <w:tab w:val="left" w:pos="4800"/>
        </w:tabs>
        <w:spacing w:after="0" w:line="240" w:lineRule="auto"/>
        <w:ind w:hanging="360"/>
        <w:jc w:val="both"/>
        <w:rPr>
          <w:rFonts w:cs="Arial"/>
          <w:snapToGrid w:val="0"/>
          <w:szCs w:val="22"/>
        </w:rPr>
      </w:pPr>
    </w:p>
    <w:p w14:paraId="59FC70AF" w14:textId="325B3203"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4C7BD0">
        <w:rPr>
          <w:rFonts w:cs="Arial"/>
          <w:b/>
          <w:spacing w:val="8"/>
          <w:szCs w:val="22"/>
        </w:rPr>
        <w:t>„</w:t>
      </w:r>
      <w:r w:rsidR="00627AC5">
        <w:rPr>
          <w:rFonts w:cs="Arial"/>
          <w:b/>
          <w:spacing w:val="8"/>
          <w:szCs w:val="22"/>
        </w:rPr>
        <w:t xml:space="preserve">PD a AD na společná zařízení Hluboká u Skutče, Možděnice, Trhová Kamenice, </w:t>
      </w:r>
      <w:proofErr w:type="spellStart"/>
      <w:r w:rsidR="00790EE8">
        <w:rPr>
          <w:rFonts w:cs="Arial"/>
          <w:b/>
          <w:spacing w:val="8"/>
          <w:szCs w:val="22"/>
        </w:rPr>
        <w:t>Zbyhněvice</w:t>
      </w:r>
      <w:proofErr w:type="spellEnd"/>
      <w:r w:rsidR="00790EE8">
        <w:rPr>
          <w:rFonts w:cs="Arial"/>
          <w:b/>
          <w:spacing w:val="8"/>
          <w:szCs w:val="22"/>
        </w:rPr>
        <w:t xml:space="preserve"> a </w:t>
      </w:r>
      <w:r w:rsidR="00627AC5">
        <w:rPr>
          <w:rFonts w:cs="Arial"/>
          <w:b/>
          <w:spacing w:val="8"/>
          <w:szCs w:val="22"/>
        </w:rPr>
        <w:t>Pohled u Mladoňovic</w:t>
      </w:r>
      <w:r w:rsidR="00A3618D">
        <w:rPr>
          <w:rFonts w:cs="Arial"/>
          <w:b/>
          <w:spacing w:val="8"/>
          <w:szCs w:val="22"/>
        </w:rPr>
        <w:t xml:space="preserve">, část </w:t>
      </w:r>
      <w:r w:rsidR="0032477C">
        <w:rPr>
          <w:rFonts w:cs="Arial"/>
          <w:b/>
          <w:spacing w:val="8"/>
          <w:szCs w:val="22"/>
        </w:rPr>
        <w:t>2</w:t>
      </w:r>
      <w:r w:rsidR="00A3618D">
        <w:rPr>
          <w:rFonts w:cs="Arial"/>
          <w:b/>
          <w:spacing w:val="8"/>
          <w:szCs w:val="22"/>
        </w:rPr>
        <w:t xml:space="preserve"> – PD a AD na společná zařízení </w:t>
      </w:r>
      <w:proofErr w:type="spellStart"/>
      <w:r w:rsidR="00790EE8">
        <w:rPr>
          <w:rFonts w:cs="Arial"/>
          <w:b/>
          <w:spacing w:val="8"/>
          <w:szCs w:val="22"/>
        </w:rPr>
        <w:t>Zbyhněvice</w:t>
      </w:r>
      <w:proofErr w:type="spellEnd"/>
      <w:r w:rsidR="00790EE8">
        <w:rPr>
          <w:rFonts w:cs="Arial"/>
          <w:b/>
          <w:spacing w:val="8"/>
          <w:szCs w:val="22"/>
        </w:rPr>
        <w:t xml:space="preserve"> a </w:t>
      </w:r>
      <w:r w:rsidR="0032477C">
        <w:rPr>
          <w:rFonts w:cs="Arial"/>
          <w:b/>
          <w:spacing w:val="8"/>
          <w:szCs w:val="22"/>
        </w:rPr>
        <w:t>Pohled u Mladoňovic</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4B7B473F"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w:t>
      </w:r>
      <w:r w:rsidR="00387BD2" w:rsidRPr="00387BD2">
        <w:rPr>
          <w:rStyle w:val="l-L2Char"/>
          <w:rFonts w:cs="Arial"/>
          <w:b w:val="0"/>
          <w:szCs w:val="22"/>
          <w:u w:val="none"/>
        </w:rPr>
        <w:t>dvou</w:t>
      </w:r>
      <w:r w:rsidR="00F9192F" w:rsidRPr="00387BD2">
        <w:rPr>
          <w:rStyle w:val="l-L2Char"/>
          <w:rFonts w:cs="Arial"/>
          <w:b w:val="0"/>
          <w:szCs w:val="22"/>
          <w:u w:val="none"/>
        </w:rPr>
        <w:t xml:space="preserve"> </w:t>
      </w:r>
      <w:r w:rsidRPr="00387BD2">
        <w:rPr>
          <w:rStyle w:val="l-L2Char"/>
          <w:rFonts w:cs="Arial"/>
          <w:b w:val="0"/>
          <w:szCs w:val="22"/>
          <w:u w:val="none"/>
        </w:rPr>
        <w:t>projektov</w:t>
      </w:r>
      <w:r w:rsidR="0051715B" w:rsidRPr="00387BD2">
        <w:rPr>
          <w:rStyle w:val="l-L2Char"/>
          <w:rFonts w:cs="Arial"/>
          <w:b w:val="0"/>
          <w:szCs w:val="22"/>
          <w:u w:val="none"/>
        </w:rPr>
        <w:t>ých</w:t>
      </w:r>
      <w:r w:rsidRPr="00387BD2">
        <w:rPr>
          <w:rStyle w:val="l-L2Char"/>
          <w:rFonts w:cs="Arial"/>
          <w:b w:val="0"/>
          <w:szCs w:val="22"/>
          <w:u w:val="none"/>
        </w:rPr>
        <w:t xml:space="preserve"> dokumentac</w:t>
      </w:r>
      <w:r w:rsidR="0051715B" w:rsidRPr="00387BD2">
        <w:rPr>
          <w:rStyle w:val="l-L2Char"/>
          <w:rFonts w:cs="Arial"/>
          <w:b w:val="0"/>
          <w:szCs w:val="22"/>
          <w:u w:val="none"/>
        </w:rPr>
        <w:t>í</w:t>
      </w:r>
      <w:r w:rsidRPr="004D5F78">
        <w:rPr>
          <w:rStyle w:val="l-L2Char"/>
          <w:rFonts w:cs="Arial"/>
          <w:b w:val="0"/>
          <w:szCs w:val="22"/>
          <w:u w:val="none"/>
        </w:rPr>
        <w:t xml:space="preserv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w:t>
      </w:r>
      <w:r w:rsidR="009A1E73">
        <w:rPr>
          <w:rStyle w:val="l-L2Char"/>
          <w:rFonts w:cs="Arial"/>
          <w:b w:val="0"/>
          <w:szCs w:val="22"/>
          <w:u w:val="none"/>
        </w:rPr>
        <w:t>ch</w:t>
      </w:r>
      <w:r w:rsidRPr="004D5F78">
        <w:rPr>
          <w:rStyle w:val="l-L2Char"/>
          <w:rFonts w:cs="Arial"/>
          <w:b w:val="0"/>
          <w:szCs w:val="22"/>
          <w:u w:val="none"/>
        </w:rPr>
        <w:t xml:space="preserve"> stav</w:t>
      </w:r>
      <w:r w:rsidR="009A1E73">
        <w:rPr>
          <w:rStyle w:val="l-L2Char"/>
          <w:rFonts w:cs="Arial"/>
          <w:b w:val="0"/>
          <w:szCs w:val="22"/>
          <w:u w:val="none"/>
        </w:rPr>
        <w:t>e</w:t>
      </w:r>
      <w:r w:rsidRPr="004D5F78">
        <w:rPr>
          <w:rStyle w:val="l-L2Char"/>
          <w:rFonts w:cs="Arial"/>
          <w:b w:val="0"/>
          <w:szCs w:val="22"/>
          <w:u w:val="none"/>
        </w:rPr>
        <w:t>b:</w:t>
      </w:r>
    </w:p>
    <w:p w14:paraId="5BBBEC10" w14:textId="5CFC8BAA" w:rsidR="000F5BF7" w:rsidRPr="004D5F78" w:rsidRDefault="000F5BF7" w:rsidP="00CB73C0">
      <w:pPr>
        <w:pStyle w:val="l-L1"/>
        <w:keepNext w:val="0"/>
        <w:numPr>
          <w:ilvl w:val="0"/>
          <w:numId w:val="0"/>
        </w:numPr>
        <w:spacing w:before="120" w:after="120"/>
        <w:ind w:left="2665" w:hanging="1928"/>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CB73C0">
        <w:rPr>
          <w:rFonts w:ascii="Arial" w:hAnsi="Arial" w:cs="Arial"/>
          <w:bCs/>
          <w:snapToGrid w:val="0"/>
          <w:szCs w:val="22"/>
          <w:u w:val="none"/>
          <w:lang w:val="en-US"/>
        </w:rPr>
        <w:t>Realizace</w:t>
      </w:r>
      <w:proofErr w:type="spellEnd"/>
      <w:r w:rsidR="00CB73C0">
        <w:rPr>
          <w:rFonts w:ascii="Arial" w:hAnsi="Arial" w:cs="Arial"/>
          <w:bCs/>
          <w:snapToGrid w:val="0"/>
          <w:szCs w:val="22"/>
          <w:u w:val="none"/>
          <w:lang w:val="en-US"/>
        </w:rPr>
        <w:t xml:space="preserve"> </w:t>
      </w:r>
      <w:proofErr w:type="spellStart"/>
      <w:r w:rsidR="00CB73C0">
        <w:rPr>
          <w:rFonts w:ascii="Arial" w:hAnsi="Arial" w:cs="Arial"/>
          <w:bCs/>
          <w:snapToGrid w:val="0"/>
          <w:szCs w:val="22"/>
          <w:u w:val="none"/>
          <w:lang w:val="en-US"/>
        </w:rPr>
        <w:t>společných</w:t>
      </w:r>
      <w:proofErr w:type="spellEnd"/>
      <w:r w:rsidR="00CB73C0">
        <w:rPr>
          <w:rFonts w:ascii="Arial" w:hAnsi="Arial" w:cs="Arial"/>
          <w:bCs/>
          <w:snapToGrid w:val="0"/>
          <w:szCs w:val="22"/>
          <w:u w:val="none"/>
          <w:lang w:val="en-US"/>
        </w:rPr>
        <w:t xml:space="preserve"> </w:t>
      </w:r>
      <w:proofErr w:type="spellStart"/>
      <w:r w:rsidR="00CB73C0">
        <w:rPr>
          <w:rFonts w:ascii="Arial" w:hAnsi="Arial" w:cs="Arial"/>
          <w:bCs/>
          <w:snapToGrid w:val="0"/>
          <w:szCs w:val="22"/>
          <w:u w:val="none"/>
          <w:lang w:val="en-US"/>
        </w:rPr>
        <w:t>zařízení</w:t>
      </w:r>
      <w:proofErr w:type="spellEnd"/>
      <w:r w:rsidR="00CB73C0">
        <w:rPr>
          <w:rFonts w:ascii="Arial" w:hAnsi="Arial" w:cs="Arial"/>
          <w:bCs/>
          <w:snapToGrid w:val="0"/>
          <w:szCs w:val="22"/>
          <w:u w:val="none"/>
          <w:lang w:val="en-US"/>
        </w:rPr>
        <w:t xml:space="preserve"> v </w:t>
      </w:r>
      <w:proofErr w:type="spellStart"/>
      <w:r w:rsidR="00CB73C0">
        <w:rPr>
          <w:rFonts w:ascii="Arial" w:hAnsi="Arial" w:cs="Arial"/>
          <w:bCs/>
          <w:snapToGrid w:val="0"/>
          <w:szCs w:val="22"/>
          <w:u w:val="none"/>
          <w:lang w:val="en-US"/>
        </w:rPr>
        <w:t>k.ú</w:t>
      </w:r>
      <w:proofErr w:type="spellEnd"/>
      <w:r w:rsidR="00CB73C0">
        <w:rPr>
          <w:rFonts w:ascii="Arial" w:hAnsi="Arial" w:cs="Arial"/>
          <w:bCs/>
          <w:snapToGrid w:val="0"/>
          <w:szCs w:val="22"/>
          <w:u w:val="none"/>
          <w:lang w:val="en-US"/>
        </w:rPr>
        <w:t xml:space="preserve">. </w:t>
      </w:r>
      <w:proofErr w:type="spellStart"/>
      <w:r w:rsidR="00744BAC">
        <w:rPr>
          <w:rFonts w:ascii="Arial" w:hAnsi="Arial" w:cs="Arial"/>
          <w:bCs/>
          <w:snapToGrid w:val="0"/>
          <w:szCs w:val="22"/>
          <w:u w:val="none"/>
          <w:lang w:val="en-US"/>
        </w:rPr>
        <w:t>Zbyhněvice</w:t>
      </w:r>
      <w:proofErr w:type="spellEnd"/>
      <w:r w:rsidR="00744BAC">
        <w:rPr>
          <w:rFonts w:ascii="Arial" w:hAnsi="Arial" w:cs="Arial"/>
          <w:bCs/>
          <w:snapToGrid w:val="0"/>
          <w:szCs w:val="22"/>
          <w:u w:val="none"/>
          <w:lang w:val="en-US"/>
        </w:rPr>
        <w:t xml:space="preserve"> a </w:t>
      </w:r>
      <w:proofErr w:type="spellStart"/>
      <w:r w:rsidR="00CB73C0">
        <w:rPr>
          <w:rFonts w:ascii="Arial" w:hAnsi="Arial" w:cs="Arial"/>
          <w:bCs/>
          <w:snapToGrid w:val="0"/>
          <w:szCs w:val="22"/>
          <w:u w:val="none"/>
          <w:lang w:val="en-US"/>
        </w:rPr>
        <w:t>Pohled</w:t>
      </w:r>
      <w:proofErr w:type="spellEnd"/>
      <w:r w:rsidR="00CB73C0">
        <w:rPr>
          <w:rFonts w:ascii="Arial" w:hAnsi="Arial" w:cs="Arial"/>
          <w:bCs/>
          <w:snapToGrid w:val="0"/>
          <w:szCs w:val="22"/>
          <w:u w:val="none"/>
          <w:lang w:val="en-US"/>
        </w:rPr>
        <w:t xml:space="preserve"> u </w:t>
      </w:r>
      <w:proofErr w:type="spellStart"/>
      <w:r w:rsidR="00CB73C0">
        <w:rPr>
          <w:rFonts w:ascii="Arial" w:hAnsi="Arial" w:cs="Arial"/>
          <w:bCs/>
          <w:snapToGrid w:val="0"/>
          <w:szCs w:val="22"/>
          <w:u w:val="none"/>
          <w:lang w:val="en-US"/>
        </w:rPr>
        <w:t>Mladoňovic</w:t>
      </w:r>
      <w:proofErr w:type="spellEnd"/>
      <w:r w:rsidR="00CB73C0">
        <w:rPr>
          <w:rFonts w:ascii="Arial" w:hAnsi="Arial" w:cs="Arial"/>
          <w:bCs/>
          <w:snapToGrid w:val="0"/>
          <w:szCs w:val="22"/>
          <w:u w:val="none"/>
          <w:lang w:val="en-US"/>
        </w:rPr>
        <w:t xml:space="preserve"> </w:t>
      </w:r>
      <w:r w:rsidR="00744BAC">
        <w:rPr>
          <w:rFonts w:ascii="Arial" w:hAnsi="Arial" w:cs="Arial"/>
          <w:bCs/>
          <w:snapToGrid w:val="0"/>
          <w:szCs w:val="22"/>
          <w:u w:val="none"/>
          <w:lang w:val="en-US"/>
        </w:rPr>
        <w:t xml:space="preserve"> </w:t>
      </w:r>
      <w:r w:rsidR="00CB73C0">
        <w:rPr>
          <w:rFonts w:ascii="Arial" w:hAnsi="Arial" w:cs="Arial"/>
          <w:bCs/>
          <w:snapToGrid w:val="0"/>
          <w:szCs w:val="22"/>
          <w:u w:val="none"/>
          <w:lang w:val="en-US"/>
        </w:rPr>
        <w:t xml:space="preserve"> </w:t>
      </w:r>
    </w:p>
    <w:p w14:paraId="535BF821" w14:textId="22E29C17" w:rsidR="00035F68" w:rsidRPr="004D5F78" w:rsidRDefault="008E133F" w:rsidP="00112F9F">
      <w:pPr>
        <w:pStyle w:val="l-L1"/>
        <w:keepNext w:val="0"/>
        <w:numPr>
          <w:ilvl w:val="0"/>
          <w:numId w:val="0"/>
        </w:numPr>
        <w:spacing w:before="120" w:after="120"/>
        <w:ind w:left="2665" w:hanging="1928"/>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proofErr w:type="spellStart"/>
      <w:r w:rsidR="00112F9F" w:rsidRPr="00C140E8">
        <w:rPr>
          <w:rFonts w:ascii="Arial" w:hAnsi="Arial" w:cs="Arial"/>
          <w:b w:val="0"/>
          <w:snapToGrid w:val="0"/>
          <w:szCs w:val="22"/>
          <w:u w:val="none"/>
          <w:lang w:val="en-US"/>
        </w:rPr>
        <w:t>k.ú</w:t>
      </w:r>
      <w:proofErr w:type="spellEnd"/>
      <w:r w:rsidR="00112F9F" w:rsidRPr="00C140E8">
        <w:rPr>
          <w:rFonts w:ascii="Arial" w:hAnsi="Arial" w:cs="Arial"/>
          <w:b w:val="0"/>
          <w:snapToGrid w:val="0"/>
          <w:szCs w:val="22"/>
          <w:u w:val="none"/>
          <w:lang w:val="en-US"/>
        </w:rPr>
        <w:t xml:space="preserve">. </w:t>
      </w:r>
      <w:proofErr w:type="spellStart"/>
      <w:r w:rsidR="00112F9F" w:rsidRPr="00C140E8">
        <w:rPr>
          <w:rFonts w:ascii="Arial" w:hAnsi="Arial" w:cs="Arial"/>
          <w:b w:val="0"/>
          <w:snapToGrid w:val="0"/>
          <w:szCs w:val="22"/>
          <w:u w:val="none"/>
          <w:lang w:val="en-US"/>
        </w:rPr>
        <w:t>Pohled</w:t>
      </w:r>
      <w:proofErr w:type="spellEnd"/>
      <w:r w:rsidR="00112F9F" w:rsidRPr="00C140E8">
        <w:rPr>
          <w:rFonts w:ascii="Arial" w:hAnsi="Arial" w:cs="Arial"/>
          <w:b w:val="0"/>
          <w:snapToGrid w:val="0"/>
          <w:szCs w:val="22"/>
          <w:u w:val="none"/>
          <w:lang w:val="en-US"/>
        </w:rPr>
        <w:t xml:space="preserve"> u </w:t>
      </w:r>
      <w:proofErr w:type="spellStart"/>
      <w:r w:rsidR="00112F9F" w:rsidRPr="00C140E8">
        <w:rPr>
          <w:rFonts w:ascii="Arial" w:hAnsi="Arial" w:cs="Arial"/>
          <w:b w:val="0"/>
          <w:snapToGrid w:val="0"/>
          <w:szCs w:val="22"/>
          <w:u w:val="none"/>
          <w:lang w:val="en-US"/>
        </w:rPr>
        <w:t>Mladoňovic</w:t>
      </w:r>
      <w:proofErr w:type="spellEnd"/>
      <w:r w:rsidR="00112F9F" w:rsidRPr="00C140E8">
        <w:rPr>
          <w:rFonts w:ascii="Arial" w:hAnsi="Arial" w:cs="Arial"/>
          <w:b w:val="0"/>
          <w:snapToGrid w:val="0"/>
          <w:szCs w:val="22"/>
          <w:u w:val="none"/>
          <w:lang w:val="en-US"/>
        </w:rPr>
        <w:t xml:space="preserve"> a </w:t>
      </w:r>
      <w:proofErr w:type="spellStart"/>
      <w:r w:rsidR="00112F9F" w:rsidRPr="00C140E8">
        <w:rPr>
          <w:rFonts w:ascii="Arial" w:hAnsi="Arial" w:cs="Arial"/>
          <w:b w:val="0"/>
          <w:snapToGrid w:val="0"/>
          <w:szCs w:val="22"/>
          <w:u w:val="none"/>
          <w:lang w:val="en-US"/>
        </w:rPr>
        <w:t>Zbyhněvice</w:t>
      </w:r>
      <w:proofErr w:type="spellEnd"/>
      <w:r w:rsidR="00112F9F" w:rsidRPr="00C140E8">
        <w:rPr>
          <w:rFonts w:ascii="Arial" w:hAnsi="Arial" w:cs="Arial"/>
          <w:b w:val="0"/>
          <w:snapToGrid w:val="0"/>
          <w:szCs w:val="22"/>
          <w:u w:val="none"/>
          <w:lang w:val="en-US"/>
        </w:rPr>
        <w:t xml:space="preserve">, </w:t>
      </w:r>
      <w:proofErr w:type="spellStart"/>
      <w:r w:rsidR="00112F9F" w:rsidRPr="00C140E8">
        <w:rPr>
          <w:rFonts w:ascii="Arial" w:hAnsi="Arial" w:cs="Arial"/>
          <w:b w:val="0"/>
          <w:snapToGrid w:val="0"/>
          <w:szCs w:val="22"/>
          <w:u w:val="none"/>
          <w:lang w:val="en-US"/>
        </w:rPr>
        <w:t>okres</w:t>
      </w:r>
      <w:proofErr w:type="spellEnd"/>
      <w:r w:rsidR="00112F9F" w:rsidRPr="00C140E8">
        <w:rPr>
          <w:rFonts w:ascii="Arial" w:hAnsi="Arial" w:cs="Arial"/>
          <w:b w:val="0"/>
          <w:snapToGrid w:val="0"/>
          <w:szCs w:val="22"/>
          <w:u w:val="none"/>
          <w:lang w:val="en-US"/>
        </w:rPr>
        <w:t xml:space="preserve"> Chrudim, kraj Pardubický</w:t>
      </w:r>
      <w:r w:rsidR="000F5BF7" w:rsidRPr="004D5F78">
        <w:rPr>
          <w:rStyle w:val="l-L2Char"/>
          <w:rFonts w:cs="Arial"/>
          <w:b w:val="0"/>
          <w:szCs w:val="22"/>
          <w:u w:val="none"/>
        </w:rPr>
        <w:t xml:space="preserve"> </w:t>
      </w:r>
    </w:p>
    <w:p w14:paraId="0A4AED6C" w14:textId="39E9EE18" w:rsidR="000F5BF7" w:rsidRDefault="00035F68" w:rsidP="00AE2DC5">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 xml:space="preserve">Popis stavby:      </w:t>
      </w:r>
      <w:r w:rsidR="00112F9F">
        <w:rPr>
          <w:rFonts w:ascii="Arial" w:hAnsi="Arial" w:cs="Arial"/>
          <w:szCs w:val="22"/>
          <w:u w:val="none"/>
          <w:lang w:val="en-US"/>
        </w:rPr>
        <w:t xml:space="preserve"> </w:t>
      </w:r>
      <w:r w:rsidR="000F5BF7" w:rsidRPr="004D5F78">
        <w:rPr>
          <w:rStyle w:val="l-L2Char"/>
          <w:rFonts w:cs="Arial"/>
          <w:szCs w:val="22"/>
          <w:u w:val="none"/>
        </w:rPr>
        <w:t xml:space="preserve"> </w:t>
      </w:r>
    </w:p>
    <w:p w14:paraId="4C4D13EF" w14:textId="77777777" w:rsidR="00EA69F2" w:rsidRDefault="00EA69F2" w:rsidP="00EA69F2">
      <w:pPr>
        <w:spacing w:after="0"/>
        <w:ind w:left="737"/>
        <w:jc w:val="both"/>
        <w:rPr>
          <w:rFonts w:cs="Arial"/>
          <w:szCs w:val="22"/>
        </w:rPr>
      </w:pPr>
      <w:r>
        <w:rPr>
          <w:rFonts w:cs="Arial"/>
          <w:szCs w:val="22"/>
        </w:rPr>
        <w:t>HC 1 (</w:t>
      </w:r>
      <w:proofErr w:type="spellStart"/>
      <w:r>
        <w:rPr>
          <w:rFonts w:cs="Arial"/>
          <w:szCs w:val="22"/>
        </w:rPr>
        <w:t>k.ú</w:t>
      </w:r>
      <w:proofErr w:type="spellEnd"/>
      <w:r>
        <w:rPr>
          <w:rFonts w:cs="Arial"/>
          <w:szCs w:val="22"/>
        </w:rPr>
        <w:t xml:space="preserve">. Pohled u Mladoňovic a </w:t>
      </w:r>
      <w:proofErr w:type="spellStart"/>
      <w:r>
        <w:rPr>
          <w:rFonts w:cs="Arial"/>
          <w:szCs w:val="22"/>
        </w:rPr>
        <w:t>k.ú</w:t>
      </w:r>
      <w:proofErr w:type="spellEnd"/>
      <w:r>
        <w:rPr>
          <w:rFonts w:cs="Arial"/>
          <w:szCs w:val="22"/>
        </w:rPr>
        <w:t xml:space="preserve">. </w:t>
      </w:r>
      <w:proofErr w:type="spellStart"/>
      <w:r>
        <w:rPr>
          <w:rFonts w:cs="Arial"/>
          <w:szCs w:val="22"/>
        </w:rPr>
        <w:t>Zbyhněvice</w:t>
      </w:r>
      <w:proofErr w:type="spellEnd"/>
      <w:r>
        <w:rPr>
          <w:rFonts w:cs="Arial"/>
          <w:szCs w:val="22"/>
        </w:rPr>
        <w:t>)</w:t>
      </w:r>
    </w:p>
    <w:p w14:paraId="440293D6" w14:textId="79242E25" w:rsidR="00EA69F2" w:rsidRDefault="00EA69F2" w:rsidP="00EA69F2">
      <w:pPr>
        <w:ind w:left="737"/>
        <w:jc w:val="both"/>
        <w:rPr>
          <w:rFonts w:cs="Arial"/>
          <w:szCs w:val="22"/>
        </w:rPr>
      </w:pPr>
      <w:r>
        <w:rPr>
          <w:rFonts w:cs="Arial"/>
          <w:szCs w:val="22"/>
        </w:rPr>
        <w:t xml:space="preserve">Polní cesta </w:t>
      </w:r>
      <w:r w:rsidRPr="005C2B02">
        <w:rPr>
          <w:rFonts w:cs="Arial"/>
          <w:szCs w:val="22"/>
        </w:rPr>
        <w:t>je navržena na pozemku KN č. 357 v </w:t>
      </w:r>
      <w:proofErr w:type="spellStart"/>
      <w:r w:rsidRPr="005C2B02">
        <w:rPr>
          <w:rFonts w:cs="Arial"/>
          <w:szCs w:val="22"/>
        </w:rPr>
        <w:t>k.ú</w:t>
      </w:r>
      <w:proofErr w:type="spellEnd"/>
      <w:r w:rsidRPr="005C2B02">
        <w:rPr>
          <w:rFonts w:cs="Arial"/>
          <w:szCs w:val="22"/>
        </w:rPr>
        <w:t>. Pohled u Mladoňovic a na pozemku KN č. 547 v </w:t>
      </w:r>
      <w:proofErr w:type="spellStart"/>
      <w:r w:rsidRPr="005C2B02">
        <w:rPr>
          <w:rFonts w:cs="Arial"/>
          <w:szCs w:val="22"/>
        </w:rPr>
        <w:t>k.ú</w:t>
      </w:r>
      <w:proofErr w:type="spellEnd"/>
      <w:r w:rsidRPr="005C2B02">
        <w:rPr>
          <w:rFonts w:cs="Arial"/>
          <w:szCs w:val="22"/>
        </w:rPr>
        <w:t xml:space="preserve">. </w:t>
      </w:r>
      <w:proofErr w:type="spellStart"/>
      <w:r w:rsidRPr="005C2B02">
        <w:rPr>
          <w:rFonts w:cs="Arial"/>
          <w:szCs w:val="22"/>
        </w:rPr>
        <w:t>Zbyhněvice</w:t>
      </w:r>
      <w:proofErr w:type="spellEnd"/>
      <w:r w:rsidRPr="005C2B02">
        <w:rPr>
          <w:rFonts w:cs="Arial"/>
          <w:szCs w:val="22"/>
        </w:rPr>
        <w:t xml:space="preserve"> v kategorii P4,5/30 s asfaltobetonovým povrchem. Cesta začíná napojením na silnici III/3403 mezi obcemi </w:t>
      </w:r>
      <w:proofErr w:type="spellStart"/>
      <w:r w:rsidRPr="005C2B02">
        <w:rPr>
          <w:rFonts w:cs="Arial"/>
          <w:szCs w:val="22"/>
        </w:rPr>
        <w:t>Zbyhněvice</w:t>
      </w:r>
      <w:proofErr w:type="spellEnd"/>
      <w:r w:rsidRPr="005C2B02">
        <w:rPr>
          <w:rFonts w:cs="Arial"/>
          <w:szCs w:val="22"/>
        </w:rPr>
        <w:t xml:space="preserve"> a Pohled. Začátek cesty vede v </w:t>
      </w:r>
      <w:proofErr w:type="spellStart"/>
      <w:r w:rsidRPr="005C2B02">
        <w:rPr>
          <w:rFonts w:cs="Arial"/>
          <w:szCs w:val="22"/>
        </w:rPr>
        <w:t>k.ú</w:t>
      </w:r>
      <w:proofErr w:type="spellEnd"/>
      <w:r w:rsidRPr="005C2B02">
        <w:rPr>
          <w:rFonts w:cs="Arial"/>
          <w:szCs w:val="22"/>
        </w:rPr>
        <w:t xml:space="preserve">. Pohled u Mladoňovic v nové trase jihozápadním až jižním směrem. Cesta dále pokračuje ve stávající trase přes </w:t>
      </w:r>
      <w:proofErr w:type="spellStart"/>
      <w:r w:rsidRPr="005C2B02">
        <w:rPr>
          <w:rFonts w:cs="Arial"/>
          <w:szCs w:val="22"/>
        </w:rPr>
        <w:t>k.ú</w:t>
      </w:r>
      <w:proofErr w:type="spellEnd"/>
      <w:r w:rsidRPr="005C2B02">
        <w:rPr>
          <w:rFonts w:cs="Arial"/>
          <w:szCs w:val="22"/>
        </w:rPr>
        <w:t xml:space="preserve">. </w:t>
      </w:r>
      <w:proofErr w:type="spellStart"/>
      <w:r w:rsidRPr="005C2B02">
        <w:rPr>
          <w:rFonts w:cs="Arial"/>
          <w:szCs w:val="22"/>
        </w:rPr>
        <w:t>Zbyhněvice</w:t>
      </w:r>
      <w:proofErr w:type="spellEnd"/>
      <w:r w:rsidRPr="005C2B02">
        <w:rPr>
          <w:rFonts w:cs="Arial"/>
          <w:szCs w:val="22"/>
        </w:rPr>
        <w:t xml:space="preserve"> a </w:t>
      </w:r>
      <w:proofErr w:type="gramStart"/>
      <w:r w:rsidRPr="005C2B02">
        <w:rPr>
          <w:rFonts w:cs="Arial"/>
          <w:szCs w:val="22"/>
        </w:rPr>
        <w:t>končí</w:t>
      </w:r>
      <w:proofErr w:type="gramEnd"/>
      <w:r w:rsidRPr="005C2B02">
        <w:rPr>
          <w:rFonts w:cs="Arial"/>
          <w:szCs w:val="22"/>
        </w:rPr>
        <w:t xml:space="preserve"> napojením na stávající lesní cestu. Celková délka cesty přes obě </w:t>
      </w:r>
      <w:proofErr w:type="spellStart"/>
      <w:r w:rsidRPr="005C2B02">
        <w:rPr>
          <w:rFonts w:cs="Arial"/>
          <w:szCs w:val="22"/>
        </w:rPr>
        <w:t>k.ú</w:t>
      </w:r>
      <w:proofErr w:type="spellEnd"/>
      <w:r w:rsidRPr="005C2B02">
        <w:rPr>
          <w:rFonts w:cs="Arial"/>
          <w:szCs w:val="22"/>
        </w:rPr>
        <w:t>. je 1066 m. Součástí realizace je vybudování svodného žlabu, příčného žlabu, nového sjezdu S2</w:t>
      </w:r>
      <w:r w:rsidR="00DA4FA1">
        <w:rPr>
          <w:rFonts w:cs="Arial"/>
          <w:szCs w:val="22"/>
        </w:rPr>
        <w:t>,</w:t>
      </w:r>
      <w:r w:rsidR="000073B0">
        <w:rPr>
          <w:rFonts w:cs="Arial"/>
          <w:szCs w:val="22"/>
        </w:rPr>
        <w:t xml:space="preserve"> příkopu</w:t>
      </w:r>
      <w:r w:rsidRPr="005C2B02">
        <w:rPr>
          <w:rFonts w:cs="Arial"/>
          <w:szCs w:val="22"/>
        </w:rPr>
        <w:t xml:space="preserve"> a dvou výhyben</w:t>
      </w:r>
      <w:r w:rsidR="000073B0">
        <w:rPr>
          <w:rFonts w:cs="Arial"/>
          <w:szCs w:val="22"/>
        </w:rPr>
        <w:t>.</w:t>
      </w:r>
      <w:r w:rsidRPr="005C2B02">
        <w:rPr>
          <w:rFonts w:cs="Arial"/>
          <w:szCs w:val="22"/>
        </w:rPr>
        <w:t xml:space="preserve"> Na základě stanoviska SÚS ze dne 6.4.2018 by měl být v novém místě napojení cesty HC1 na silnici III/3403 trubní propustek P11. Vzhledem k umístění nového sjezdu S2 na rozvodí, není z hydrologického pohledu tento propustek nutný (v DTR s ním není uvažováno). Při zpracování projektové dokumentace bude nutné projednat účelnost tohoto propustku se Správou a údržbou silnic Pardubického kraje. Cesta zasahuje do ochranného pásma lesa, silnice III. třídy, </w:t>
      </w:r>
      <w:proofErr w:type="gramStart"/>
      <w:r w:rsidRPr="005C2B02">
        <w:rPr>
          <w:rFonts w:cs="Arial"/>
          <w:szCs w:val="22"/>
        </w:rPr>
        <w:t>kříží</w:t>
      </w:r>
      <w:proofErr w:type="gramEnd"/>
      <w:r w:rsidRPr="005C2B02">
        <w:rPr>
          <w:rFonts w:cs="Arial"/>
          <w:szCs w:val="22"/>
        </w:rPr>
        <w:t xml:space="preserve"> STL plynovod a vodovod. Vede podél LBK 25. Nachází se v oblasti odvodněné plošnou drenáží bez podrobnějšího zákresu. Součástí projektu bude i rekultivace původní trasy cesty přes pozemky KN č. 340, 337 a 286 v </w:t>
      </w:r>
      <w:proofErr w:type="spellStart"/>
      <w:r w:rsidRPr="005C2B02">
        <w:rPr>
          <w:rFonts w:cs="Arial"/>
          <w:szCs w:val="22"/>
        </w:rPr>
        <w:t>k.ú</w:t>
      </w:r>
      <w:proofErr w:type="spellEnd"/>
      <w:r w:rsidRPr="005C2B02">
        <w:rPr>
          <w:rFonts w:cs="Arial"/>
          <w:szCs w:val="22"/>
        </w:rPr>
        <w:t>. Pohled u Mladoňovic (sjezd na pozemek KN č. 340 zůstane zachován).</w:t>
      </w:r>
      <w:r>
        <w:rPr>
          <w:rFonts w:cs="Arial"/>
          <w:szCs w:val="22"/>
        </w:rPr>
        <w:t xml:space="preserve"> </w:t>
      </w:r>
    </w:p>
    <w:p w14:paraId="31EE54AE" w14:textId="77777777" w:rsidR="00EA69F2" w:rsidRDefault="00EA69F2" w:rsidP="00EA69F2">
      <w:pPr>
        <w:spacing w:after="0"/>
        <w:ind w:left="737"/>
        <w:jc w:val="both"/>
        <w:rPr>
          <w:rFonts w:cs="Arial"/>
          <w:szCs w:val="22"/>
        </w:rPr>
      </w:pPr>
      <w:r>
        <w:rPr>
          <w:rFonts w:cs="Arial"/>
          <w:szCs w:val="22"/>
        </w:rPr>
        <w:t>LBK 25 (</w:t>
      </w:r>
      <w:proofErr w:type="spellStart"/>
      <w:r>
        <w:rPr>
          <w:rFonts w:cs="Arial"/>
          <w:szCs w:val="22"/>
        </w:rPr>
        <w:t>k.ú</w:t>
      </w:r>
      <w:proofErr w:type="spellEnd"/>
      <w:r>
        <w:rPr>
          <w:rFonts w:cs="Arial"/>
          <w:szCs w:val="22"/>
        </w:rPr>
        <w:t xml:space="preserve">. Pohled u Mladoňovic a </w:t>
      </w:r>
      <w:proofErr w:type="spellStart"/>
      <w:r>
        <w:rPr>
          <w:rFonts w:cs="Arial"/>
          <w:szCs w:val="22"/>
        </w:rPr>
        <w:t>k.ú</w:t>
      </w:r>
      <w:proofErr w:type="spellEnd"/>
      <w:r>
        <w:rPr>
          <w:rFonts w:cs="Arial"/>
          <w:szCs w:val="22"/>
        </w:rPr>
        <w:t xml:space="preserve">. </w:t>
      </w:r>
      <w:proofErr w:type="spellStart"/>
      <w:r>
        <w:rPr>
          <w:rFonts w:cs="Arial"/>
          <w:szCs w:val="22"/>
        </w:rPr>
        <w:t>Zbyhněvice</w:t>
      </w:r>
      <w:proofErr w:type="spellEnd"/>
      <w:r>
        <w:rPr>
          <w:rFonts w:cs="Arial"/>
          <w:szCs w:val="22"/>
        </w:rPr>
        <w:t>)</w:t>
      </w:r>
    </w:p>
    <w:p w14:paraId="1F336C2F" w14:textId="77777777" w:rsidR="00EA69F2" w:rsidRDefault="00EA69F2" w:rsidP="00EA69F2">
      <w:pPr>
        <w:ind w:left="737"/>
        <w:jc w:val="both"/>
        <w:rPr>
          <w:rFonts w:cs="Arial"/>
          <w:szCs w:val="22"/>
        </w:rPr>
      </w:pPr>
      <w:r w:rsidRPr="00F527EC">
        <w:rPr>
          <w:rFonts w:cs="Arial"/>
          <w:szCs w:val="22"/>
        </w:rPr>
        <w:t>Lokální biokoridor LBK 25 V Dolíkách je nově navržen na pozemcích KN č. 362, 367 a 365 v </w:t>
      </w:r>
      <w:proofErr w:type="spellStart"/>
      <w:r w:rsidRPr="00F527EC">
        <w:rPr>
          <w:rFonts w:cs="Arial"/>
          <w:szCs w:val="22"/>
        </w:rPr>
        <w:t>k.ú</w:t>
      </w:r>
      <w:proofErr w:type="spellEnd"/>
      <w:r w:rsidRPr="00F527EC">
        <w:rPr>
          <w:rFonts w:cs="Arial"/>
          <w:szCs w:val="22"/>
        </w:rPr>
        <w:t>. Pohled u Mladoňovic a na pozem</w:t>
      </w:r>
      <w:r>
        <w:rPr>
          <w:rFonts w:cs="Arial"/>
          <w:szCs w:val="22"/>
        </w:rPr>
        <w:t>cích</w:t>
      </w:r>
      <w:r w:rsidRPr="00F527EC">
        <w:rPr>
          <w:rFonts w:cs="Arial"/>
          <w:szCs w:val="22"/>
        </w:rPr>
        <w:t xml:space="preserve"> KN č. 576</w:t>
      </w:r>
      <w:r>
        <w:rPr>
          <w:rFonts w:cs="Arial"/>
          <w:szCs w:val="22"/>
        </w:rPr>
        <w:t>, 581 a 580</w:t>
      </w:r>
      <w:r w:rsidRPr="00F527EC">
        <w:rPr>
          <w:rFonts w:cs="Arial"/>
          <w:szCs w:val="22"/>
        </w:rPr>
        <w:t xml:space="preserve"> v </w:t>
      </w:r>
      <w:proofErr w:type="spellStart"/>
      <w:r w:rsidRPr="00F527EC">
        <w:rPr>
          <w:rFonts w:cs="Arial"/>
          <w:szCs w:val="22"/>
        </w:rPr>
        <w:t>k.ú</w:t>
      </w:r>
      <w:proofErr w:type="spellEnd"/>
      <w:r w:rsidRPr="00F527EC">
        <w:rPr>
          <w:rFonts w:cs="Arial"/>
          <w:szCs w:val="22"/>
        </w:rPr>
        <w:t xml:space="preserve">. </w:t>
      </w:r>
      <w:proofErr w:type="spellStart"/>
      <w:r w:rsidRPr="00F527EC">
        <w:rPr>
          <w:rFonts w:cs="Arial"/>
          <w:szCs w:val="22"/>
        </w:rPr>
        <w:t>Zbyhněvice</w:t>
      </w:r>
      <w:proofErr w:type="spellEnd"/>
      <w:r>
        <w:rPr>
          <w:rFonts w:cs="Arial"/>
          <w:szCs w:val="22"/>
        </w:rPr>
        <w:t>.</w:t>
      </w:r>
    </w:p>
    <w:p w14:paraId="12C9F9CE" w14:textId="6F9E5613" w:rsidR="00EA69F2" w:rsidRDefault="00EA69F2" w:rsidP="00EA69F2">
      <w:pPr>
        <w:ind w:left="737"/>
        <w:jc w:val="both"/>
        <w:rPr>
          <w:rFonts w:cs="Arial"/>
          <w:szCs w:val="22"/>
        </w:rPr>
      </w:pPr>
      <w:r>
        <w:rPr>
          <w:rFonts w:cs="Arial"/>
          <w:szCs w:val="22"/>
        </w:rPr>
        <w:t>Průleh (</w:t>
      </w:r>
      <w:proofErr w:type="spellStart"/>
      <w:r>
        <w:rPr>
          <w:rFonts w:cs="Arial"/>
          <w:szCs w:val="22"/>
        </w:rPr>
        <w:t>k.ú</w:t>
      </w:r>
      <w:proofErr w:type="spellEnd"/>
      <w:r>
        <w:rPr>
          <w:rFonts w:cs="Arial"/>
          <w:szCs w:val="22"/>
        </w:rPr>
        <w:t>. Pohled u Mladoňovic)</w:t>
      </w:r>
    </w:p>
    <w:p w14:paraId="6981062F" w14:textId="77777777" w:rsidR="00EA69F2" w:rsidRDefault="00EA69F2" w:rsidP="00EA69F2">
      <w:pPr>
        <w:ind w:left="737"/>
        <w:jc w:val="both"/>
        <w:rPr>
          <w:rFonts w:cs="Arial"/>
          <w:szCs w:val="22"/>
        </w:rPr>
      </w:pPr>
      <w:r w:rsidRPr="0091012F">
        <w:rPr>
          <w:rFonts w:cs="Arial"/>
          <w:szCs w:val="22"/>
        </w:rPr>
        <w:t>Záchytný a svodný průleh je navržen na části pozemku KN č. 362 v </w:t>
      </w:r>
      <w:proofErr w:type="spellStart"/>
      <w:r w:rsidRPr="0091012F">
        <w:rPr>
          <w:rFonts w:cs="Arial"/>
          <w:szCs w:val="22"/>
        </w:rPr>
        <w:t>k.ú</w:t>
      </w:r>
      <w:proofErr w:type="spellEnd"/>
      <w:r w:rsidRPr="0091012F">
        <w:rPr>
          <w:rFonts w:cs="Arial"/>
          <w:szCs w:val="22"/>
        </w:rPr>
        <w:t xml:space="preserve">. Pohled u Mladoňovic, vede souběžně se silnicí III/3403 až k propustku P3. Průleh zajistí neškodné převedení zadržení povrchových vod od cesty HC 1. Provedení je navrženo nepravidelného lichoběžníkového profilu s podélným sklonem </w:t>
      </w:r>
      <w:r>
        <w:rPr>
          <w:rFonts w:cs="Arial"/>
          <w:szCs w:val="22"/>
        </w:rPr>
        <w:t xml:space="preserve">dna průlehu </w:t>
      </w:r>
      <w:r w:rsidRPr="0091012F">
        <w:rPr>
          <w:rFonts w:cs="Arial"/>
          <w:szCs w:val="22"/>
        </w:rPr>
        <w:t xml:space="preserve">od 0,50 % do </w:t>
      </w:r>
      <w:r w:rsidRPr="0091012F">
        <w:rPr>
          <w:rFonts w:cs="Arial"/>
          <w:szCs w:val="22"/>
        </w:rPr>
        <w:lastRenderedPageBreak/>
        <w:t>7,00 % a sklonem svahů 1:5 - 1:10. Stávající, průtočnou kapacitou nevyhovující propustek P3 0,5 x 0,60 m</w:t>
      </w:r>
      <w:r>
        <w:rPr>
          <w:rFonts w:cs="Arial"/>
          <w:szCs w:val="22"/>
        </w:rPr>
        <w:t>,</w:t>
      </w:r>
      <w:r w:rsidRPr="0091012F">
        <w:rPr>
          <w:rFonts w:cs="Arial"/>
          <w:szCs w:val="22"/>
        </w:rPr>
        <w:t xml:space="preserve"> bude nahrazen novým rámovým propustkem 1,0 x 1,0 m.</w:t>
      </w:r>
      <w:r>
        <w:rPr>
          <w:rFonts w:cs="Arial"/>
          <w:szCs w:val="22"/>
        </w:rPr>
        <w:t xml:space="preserve"> </w:t>
      </w:r>
    </w:p>
    <w:p w14:paraId="15D73BAD" w14:textId="77777777" w:rsidR="00EA69F2" w:rsidRDefault="00EA69F2" w:rsidP="00EA69F2">
      <w:pPr>
        <w:ind w:left="737"/>
        <w:jc w:val="both"/>
        <w:rPr>
          <w:rFonts w:cs="Arial"/>
          <w:szCs w:val="22"/>
        </w:rPr>
      </w:pPr>
      <w:r>
        <w:rPr>
          <w:rFonts w:cs="Arial"/>
          <w:szCs w:val="22"/>
        </w:rPr>
        <w:t>Nádrž (</w:t>
      </w:r>
      <w:proofErr w:type="spellStart"/>
      <w:r>
        <w:rPr>
          <w:rFonts w:cs="Arial"/>
          <w:szCs w:val="22"/>
        </w:rPr>
        <w:t>k.ú</w:t>
      </w:r>
      <w:proofErr w:type="spellEnd"/>
      <w:r>
        <w:rPr>
          <w:rFonts w:cs="Arial"/>
          <w:szCs w:val="22"/>
        </w:rPr>
        <w:t xml:space="preserve">. </w:t>
      </w:r>
      <w:proofErr w:type="spellStart"/>
      <w:r>
        <w:rPr>
          <w:rFonts w:cs="Arial"/>
          <w:szCs w:val="22"/>
        </w:rPr>
        <w:t>Zbyhněvice</w:t>
      </w:r>
      <w:proofErr w:type="spellEnd"/>
      <w:r>
        <w:rPr>
          <w:rFonts w:cs="Arial"/>
          <w:szCs w:val="22"/>
        </w:rPr>
        <w:t xml:space="preserve">) </w:t>
      </w:r>
    </w:p>
    <w:p w14:paraId="7D192653" w14:textId="512F24F9" w:rsidR="00EA69F2" w:rsidRDefault="00EA69F2" w:rsidP="00EA69F2">
      <w:pPr>
        <w:ind w:left="737"/>
        <w:jc w:val="both"/>
        <w:rPr>
          <w:rFonts w:cs="Arial"/>
          <w:szCs w:val="22"/>
        </w:rPr>
      </w:pPr>
      <w:r>
        <w:rPr>
          <w:rFonts w:cs="Arial"/>
          <w:szCs w:val="22"/>
        </w:rPr>
        <w:t>V rámci PSZ byla navržena na pozemku KN č. 579 v </w:t>
      </w:r>
      <w:proofErr w:type="spellStart"/>
      <w:r>
        <w:rPr>
          <w:rFonts w:cs="Arial"/>
          <w:szCs w:val="22"/>
        </w:rPr>
        <w:t>k.ú</w:t>
      </w:r>
      <w:proofErr w:type="spellEnd"/>
      <w:r>
        <w:rPr>
          <w:rFonts w:cs="Arial"/>
          <w:szCs w:val="22"/>
        </w:rPr>
        <w:t xml:space="preserve">. </w:t>
      </w:r>
      <w:proofErr w:type="spellStart"/>
      <w:r>
        <w:rPr>
          <w:rFonts w:cs="Arial"/>
          <w:szCs w:val="22"/>
        </w:rPr>
        <w:t>Zbyhněvice</w:t>
      </w:r>
      <w:proofErr w:type="spellEnd"/>
      <w:r>
        <w:rPr>
          <w:rFonts w:cs="Arial"/>
          <w:szCs w:val="22"/>
        </w:rPr>
        <w:t xml:space="preserve"> nádrž jako suchá retenční nádrž s vhodnou skupinovou výsadbou. Místo stavby je situováno v mělké sevřené údolnici pod silnicí III/3403 východně od </w:t>
      </w:r>
      <w:proofErr w:type="spellStart"/>
      <w:r>
        <w:rPr>
          <w:rFonts w:cs="Arial"/>
          <w:szCs w:val="22"/>
        </w:rPr>
        <w:t>Zbyhněvic</w:t>
      </w:r>
      <w:proofErr w:type="spellEnd"/>
      <w:r>
        <w:rPr>
          <w:rFonts w:cs="Arial"/>
          <w:szCs w:val="22"/>
        </w:rPr>
        <w:t xml:space="preserve">. DTR bylo zpracováno pro suchou retenční nádrž, projektant v rámci technického řešení </w:t>
      </w:r>
      <w:proofErr w:type="gramStart"/>
      <w:r>
        <w:rPr>
          <w:rFonts w:cs="Arial"/>
          <w:szCs w:val="22"/>
        </w:rPr>
        <w:t>zváží</w:t>
      </w:r>
      <w:proofErr w:type="gramEnd"/>
      <w:r>
        <w:rPr>
          <w:rFonts w:cs="Arial"/>
          <w:szCs w:val="22"/>
        </w:rPr>
        <w:t xml:space="preserve"> možnost vybudování malé vodní nádrže. Bude nutné zpracovat posudek o potřebě, popřípadě návrhu provádění technickobezpečnostního dohledu dle zákona č. 254/2001 Sb. </w:t>
      </w:r>
      <w:r w:rsidR="00D27D69">
        <w:rPr>
          <w:rFonts w:cs="Arial"/>
          <w:szCs w:val="22"/>
        </w:rPr>
        <w:t xml:space="preserve">Zatřídění vodního díla dle TBD. </w:t>
      </w:r>
      <w:r>
        <w:rPr>
          <w:rFonts w:cs="Arial"/>
          <w:szCs w:val="22"/>
        </w:rPr>
        <w:t>V rámci výkonu AD bude požadováno vypracování manipulačního a provozního řádu v souladu s platnou legislativou.</w:t>
      </w:r>
    </w:p>
    <w:p w14:paraId="0FAF6A87" w14:textId="534C4DFC" w:rsidR="009A1E73" w:rsidRPr="00EE3A80" w:rsidRDefault="00EA69F2" w:rsidP="00EA69F2">
      <w:pPr>
        <w:pStyle w:val="l-L1"/>
        <w:keepNext w:val="0"/>
        <w:numPr>
          <w:ilvl w:val="0"/>
          <w:numId w:val="0"/>
        </w:numPr>
        <w:spacing w:before="120" w:after="120"/>
        <w:ind w:left="737"/>
        <w:jc w:val="both"/>
        <w:rPr>
          <w:rStyle w:val="l-L2Char"/>
          <w:rFonts w:cs="Arial"/>
          <w:b w:val="0"/>
          <w:bCs/>
          <w:szCs w:val="22"/>
          <w:u w:val="none"/>
        </w:rPr>
      </w:pPr>
      <w:r w:rsidRPr="00EE3A80">
        <w:rPr>
          <w:rFonts w:ascii="Arial" w:hAnsi="Arial" w:cs="Arial"/>
          <w:b w:val="0"/>
          <w:bCs/>
          <w:szCs w:val="22"/>
          <w:u w:val="none"/>
        </w:rPr>
        <w:t xml:space="preserve">Uvedená zařízení na sebe navazují. Polní cesta HC 1 a LBK 25 prochází oběma katastrálními územími, v působnosti dvou samostatných obcí. </w:t>
      </w:r>
      <w:r w:rsidR="0061288C">
        <w:rPr>
          <w:rFonts w:ascii="Arial" w:hAnsi="Arial" w:cs="Arial"/>
          <w:b w:val="0"/>
          <w:bCs/>
          <w:szCs w:val="22"/>
          <w:u w:val="none"/>
        </w:rPr>
        <w:t>S</w:t>
      </w:r>
      <w:r w:rsidRPr="00EE3A80">
        <w:rPr>
          <w:rFonts w:ascii="Arial" w:hAnsi="Arial" w:cs="Arial"/>
          <w:b w:val="0"/>
          <w:bCs/>
          <w:szCs w:val="22"/>
          <w:u w:val="none"/>
        </w:rPr>
        <w:t xml:space="preserve">tavební objekty k těmto zařízením </w:t>
      </w:r>
      <w:r w:rsidR="0061288C">
        <w:rPr>
          <w:rFonts w:ascii="Arial" w:hAnsi="Arial" w:cs="Arial"/>
          <w:b w:val="0"/>
          <w:bCs/>
          <w:szCs w:val="22"/>
          <w:u w:val="none"/>
        </w:rPr>
        <w:t>budou rozděleny</w:t>
      </w:r>
      <w:r w:rsidRPr="00EE3A80">
        <w:rPr>
          <w:rFonts w:ascii="Arial" w:hAnsi="Arial" w:cs="Arial"/>
          <w:b w:val="0"/>
          <w:bCs/>
          <w:szCs w:val="22"/>
          <w:u w:val="none"/>
        </w:rPr>
        <w:t xml:space="preserve"> i dle katastrálních území pro vyčíslení hodnoty převáděných majetků na obě obce.</w:t>
      </w:r>
    </w:p>
    <w:p w14:paraId="63E05FD5" w14:textId="77777777" w:rsidR="00F828F4" w:rsidRDefault="00F828F4" w:rsidP="00A8036D">
      <w:pPr>
        <w:pStyle w:val="l-L1"/>
        <w:keepNext w:val="0"/>
        <w:numPr>
          <w:ilvl w:val="0"/>
          <w:numId w:val="0"/>
        </w:numPr>
        <w:spacing w:before="120" w:after="120"/>
        <w:ind w:left="737"/>
        <w:jc w:val="both"/>
        <w:rPr>
          <w:rStyle w:val="l-L2Char"/>
          <w:rFonts w:cs="Arial"/>
          <w:b w:val="0"/>
          <w:szCs w:val="22"/>
          <w:u w:val="none"/>
        </w:rPr>
      </w:pPr>
    </w:p>
    <w:p w14:paraId="7B9E0752" w14:textId="10DC060A" w:rsidR="00A8036D" w:rsidRPr="004D5F78" w:rsidRDefault="00A8036D" w:rsidP="00A8036D">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sidR="00C140E8">
        <w:rPr>
          <w:rFonts w:ascii="Arial" w:hAnsi="Arial" w:cs="Arial"/>
          <w:bCs/>
          <w:snapToGrid w:val="0"/>
          <w:szCs w:val="22"/>
          <w:u w:val="none"/>
          <w:lang w:val="en-US"/>
        </w:rPr>
        <w:t>Realizace</w:t>
      </w:r>
      <w:proofErr w:type="spellEnd"/>
      <w:r w:rsidR="00C140E8">
        <w:rPr>
          <w:rFonts w:ascii="Arial" w:hAnsi="Arial" w:cs="Arial"/>
          <w:bCs/>
          <w:snapToGrid w:val="0"/>
          <w:szCs w:val="22"/>
          <w:u w:val="none"/>
          <w:lang w:val="en-US"/>
        </w:rPr>
        <w:t xml:space="preserve"> </w:t>
      </w:r>
      <w:proofErr w:type="spellStart"/>
      <w:r w:rsidR="00C140E8">
        <w:rPr>
          <w:rFonts w:ascii="Arial" w:hAnsi="Arial" w:cs="Arial"/>
          <w:bCs/>
          <w:snapToGrid w:val="0"/>
          <w:szCs w:val="22"/>
          <w:u w:val="none"/>
          <w:lang w:val="en-US"/>
        </w:rPr>
        <w:t>společných</w:t>
      </w:r>
      <w:proofErr w:type="spellEnd"/>
      <w:r w:rsidR="00C140E8">
        <w:rPr>
          <w:rFonts w:ascii="Arial" w:hAnsi="Arial" w:cs="Arial"/>
          <w:bCs/>
          <w:snapToGrid w:val="0"/>
          <w:szCs w:val="22"/>
          <w:u w:val="none"/>
          <w:lang w:val="en-US"/>
        </w:rPr>
        <w:t xml:space="preserve"> </w:t>
      </w:r>
      <w:proofErr w:type="spellStart"/>
      <w:r w:rsidR="00C140E8">
        <w:rPr>
          <w:rFonts w:ascii="Arial" w:hAnsi="Arial" w:cs="Arial"/>
          <w:bCs/>
          <w:snapToGrid w:val="0"/>
          <w:szCs w:val="22"/>
          <w:u w:val="none"/>
          <w:lang w:val="en-US"/>
        </w:rPr>
        <w:t>zařízení</w:t>
      </w:r>
      <w:proofErr w:type="spellEnd"/>
      <w:r w:rsidR="00C140E8">
        <w:rPr>
          <w:rFonts w:ascii="Arial" w:hAnsi="Arial" w:cs="Arial"/>
          <w:bCs/>
          <w:snapToGrid w:val="0"/>
          <w:szCs w:val="22"/>
          <w:u w:val="none"/>
          <w:lang w:val="en-US"/>
        </w:rPr>
        <w:t xml:space="preserve"> </w:t>
      </w:r>
      <w:proofErr w:type="spellStart"/>
      <w:r w:rsidR="00C140E8">
        <w:rPr>
          <w:rFonts w:ascii="Arial" w:hAnsi="Arial" w:cs="Arial"/>
          <w:bCs/>
          <w:snapToGrid w:val="0"/>
          <w:szCs w:val="22"/>
          <w:u w:val="none"/>
          <w:lang w:val="en-US"/>
        </w:rPr>
        <w:t>Zbyhněvice</w:t>
      </w:r>
      <w:proofErr w:type="spellEnd"/>
    </w:p>
    <w:p w14:paraId="788BC8A0" w14:textId="1E9DEEEC" w:rsidR="00A8036D" w:rsidRPr="00C140E8" w:rsidRDefault="00A8036D" w:rsidP="00A8036D">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sidR="00C140E8">
        <w:rPr>
          <w:rStyle w:val="l-L2Char"/>
          <w:rFonts w:cs="Arial"/>
          <w:b w:val="0"/>
          <w:szCs w:val="22"/>
          <w:u w:val="none"/>
        </w:rPr>
        <w:t>k.ú</w:t>
      </w:r>
      <w:proofErr w:type="spellEnd"/>
      <w:r w:rsidR="00C140E8">
        <w:rPr>
          <w:rStyle w:val="l-L2Char"/>
          <w:rFonts w:cs="Arial"/>
          <w:b w:val="0"/>
          <w:szCs w:val="22"/>
          <w:u w:val="none"/>
        </w:rPr>
        <w:t xml:space="preserve">. </w:t>
      </w:r>
      <w:proofErr w:type="spellStart"/>
      <w:r w:rsidR="00C140E8" w:rsidRPr="00C140E8">
        <w:rPr>
          <w:rFonts w:ascii="Arial" w:hAnsi="Arial" w:cs="Arial"/>
          <w:b w:val="0"/>
          <w:snapToGrid w:val="0"/>
          <w:szCs w:val="22"/>
          <w:u w:val="none"/>
          <w:lang w:val="en-US"/>
        </w:rPr>
        <w:t>Zbyhněvice</w:t>
      </w:r>
      <w:proofErr w:type="spellEnd"/>
      <w:r w:rsidR="00C140E8" w:rsidRPr="00C140E8">
        <w:rPr>
          <w:rFonts w:ascii="Arial" w:hAnsi="Arial" w:cs="Arial"/>
          <w:b w:val="0"/>
          <w:snapToGrid w:val="0"/>
          <w:szCs w:val="22"/>
          <w:u w:val="none"/>
          <w:lang w:val="en-US"/>
        </w:rPr>
        <w:t xml:space="preserve">, </w:t>
      </w:r>
      <w:proofErr w:type="spellStart"/>
      <w:r w:rsidR="00C140E8" w:rsidRPr="00C140E8">
        <w:rPr>
          <w:rFonts w:ascii="Arial" w:hAnsi="Arial" w:cs="Arial"/>
          <w:b w:val="0"/>
          <w:snapToGrid w:val="0"/>
          <w:szCs w:val="22"/>
          <w:u w:val="none"/>
          <w:lang w:val="en-US"/>
        </w:rPr>
        <w:t>okres</w:t>
      </w:r>
      <w:proofErr w:type="spellEnd"/>
      <w:r w:rsidR="00C140E8" w:rsidRPr="00C140E8">
        <w:rPr>
          <w:rFonts w:ascii="Arial" w:hAnsi="Arial" w:cs="Arial"/>
          <w:b w:val="0"/>
          <w:snapToGrid w:val="0"/>
          <w:szCs w:val="22"/>
          <w:u w:val="none"/>
          <w:lang w:val="en-US"/>
        </w:rPr>
        <w:t xml:space="preserve"> Chrudim, kraj Pardubický</w:t>
      </w:r>
      <w:r w:rsidRPr="00C140E8">
        <w:rPr>
          <w:rStyle w:val="l-L2Char"/>
          <w:rFonts w:cs="Arial"/>
          <w:b w:val="0"/>
          <w:szCs w:val="22"/>
          <w:u w:val="none"/>
        </w:rPr>
        <w:t xml:space="preserve"> </w:t>
      </w:r>
    </w:p>
    <w:p w14:paraId="5DAABB7C" w14:textId="2DED82B4" w:rsidR="00A8036D" w:rsidRDefault="00A8036D" w:rsidP="00A8036D">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 xml:space="preserve">Popis stavby:      </w:t>
      </w:r>
      <w:r w:rsidR="00423F8F">
        <w:rPr>
          <w:rFonts w:ascii="Arial" w:hAnsi="Arial" w:cs="Arial"/>
          <w:szCs w:val="22"/>
          <w:u w:val="none"/>
          <w:lang w:val="en-US"/>
        </w:rPr>
        <w:t xml:space="preserve"> </w:t>
      </w:r>
    </w:p>
    <w:p w14:paraId="0C32E5BC" w14:textId="21BCB804" w:rsidR="001656B9" w:rsidRDefault="001656B9" w:rsidP="001656B9">
      <w:pPr>
        <w:ind w:left="737"/>
        <w:jc w:val="both"/>
        <w:rPr>
          <w:rFonts w:cs="Arial"/>
          <w:szCs w:val="22"/>
        </w:rPr>
      </w:pPr>
      <w:r w:rsidRPr="00922777">
        <w:rPr>
          <w:rFonts w:cs="Arial"/>
          <w:szCs w:val="22"/>
        </w:rPr>
        <w:t>Polní cesta HC 2 je navržena na pozemku KN č. 549 v </w:t>
      </w:r>
      <w:proofErr w:type="spellStart"/>
      <w:r w:rsidRPr="00922777">
        <w:rPr>
          <w:rFonts w:cs="Arial"/>
          <w:szCs w:val="22"/>
        </w:rPr>
        <w:t>k.ú</w:t>
      </w:r>
      <w:proofErr w:type="spellEnd"/>
      <w:r w:rsidRPr="00922777">
        <w:rPr>
          <w:rFonts w:cs="Arial"/>
          <w:szCs w:val="22"/>
        </w:rPr>
        <w:t xml:space="preserve">. </w:t>
      </w:r>
      <w:proofErr w:type="spellStart"/>
      <w:r w:rsidRPr="00922777">
        <w:rPr>
          <w:rFonts w:cs="Arial"/>
          <w:szCs w:val="22"/>
        </w:rPr>
        <w:t>Zbyhněvice</w:t>
      </w:r>
      <w:proofErr w:type="spellEnd"/>
      <w:r w:rsidRPr="00922777">
        <w:rPr>
          <w:rFonts w:cs="Arial"/>
          <w:szCs w:val="22"/>
        </w:rPr>
        <w:t xml:space="preserve"> v kategorii P4,5/30 v délce 933 m s povrchem asfaltobetonovým s výsadbou oboustranné doprovodné zeleně IP 2. </w:t>
      </w:r>
      <w:r w:rsidR="00CD3C25">
        <w:rPr>
          <w:rFonts w:cs="Arial"/>
          <w:szCs w:val="22"/>
        </w:rPr>
        <w:t>Jsou navrženy</w:t>
      </w:r>
      <w:r w:rsidRPr="00922777">
        <w:rPr>
          <w:rFonts w:cs="Arial"/>
          <w:szCs w:val="22"/>
        </w:rPr>
        <w:t xml:space="preserve"> dvě výhybny, nový propustek</w:t>
      </w:r>
      <w:r w:rsidR="00175C42">
        <w:rPr>
          <w:rFonts w:cs="Arial"/>
          <w:szCs w:val="22"/>
        </w:rPr>
        <w:t xml:space="preserve"> a</w:t>
      </w:r>
      <w:r w:rsidRPr="00922777">
        <w:rPr>
          <w:rFonts w:cs="Arial"/>
          <w:szCs w:val="22"/>
        </w:rPr>
        <w:t xml:space="preserve"> odvodňovací příkop. Cesta </w:t>
      </w:r>
      <w:proofErr w:type="gramStart"/>
      <w:r w:rsidRPr="00922777">
        <w:rPr>
          <w:rFonts w:cs="Arial"/>
          <w:szCs w:val="22"/>
        </w:rPr>
        <w:t>kříží</w:t>
      </w:r>
      <w:proofErr w:type="gramEnd"/>
      <w:r w:rsidRPr="00922777">
        <w:rPr>
          <w:rFonts w:cs="Arial"/>
          <w:szCs w:val="22"/>
        </w:rPr>
        <w:t xml:space="preserve"> či zasahuje do ochranných pásem: STL plynovod, nadzemní energetické vedení, vodovod a SEK. Cesta prochází nad plošnou meliorací.</w:t>
      </w:r>
      <w:r>
        <w:rPr>
          <w:rFonts w:cs="Arial"/>
          <w:szCs w:val="22"/>
        </w:rPr>
        <w:t xml:space="preserve"> </w:t>
      </w:r>
    </w:p>
    <w:p w14:paraId="17A41831" w14:textId="77777777" w:rsidR="001656B9" w:rsidRDefault="001656B9" w:rsidP="001656B9">
      <w:pPr>
        <w:ind w:left="737"/>
        <w:jc w:val="both"/>
        <w:rPr>
          <w:rFonts w:cs="Arial"/>
          <w:szCs w:val="22"/>
        </w:rPr>
      </w:pPr>
      <w:r>
        <w:rPr>
          <w:rFonts w:cs="Arial"/>
          <w:szCs w:val="22"/>
        </w:rPr>
        <w:t xml:space="preserve">IP 1 </w:t>
      </w:r>
      <w:proofErr w:type="spellStart"/>
      <w:r>
        <w:rPr>
          <w:rFonts w:cs="Arial"/>
          <w:szCs w:val="22"/>
        </w:rPr>
        <w:t>Zbyhněvická</w:t>
      </w:r>
      <w:proofErr w:type="spellEnd"/>
      <w:r>
        <w:rPr>
          <w:rFonts w:cs="Arial"/>
          <w:szCs w:val="22"/>
        </w:rPr>
        <w:t xml:space="preserve"> tůň je navržena na pozemku KN č. 578 v </w:t>
      </w:r>
      <w:proofErr w:type="spellStart"/>
      <w:r>
        <w:rPr>
          <w:rFonts w:cs="Arial"/>
          <w:szCs w:val="22"/>
        </w:rPr>
        <w:t>k.ú</w:t>
      </w:r>
      <w:proofErr w:type="spellEnd"/>
      <w:r>
        <w:rPr>
          <w:rFonts w:cs="Arial"/>
          <w:szCs w:val="22"/>
        </w:rPr>
        <w:t xml:space="preserve">. </w:t>
      </w:r>
      <w:proofErr w:type="spellStart"/>
      <w:r>
        <w:rPr>
          <w:rFonts w:cs="Arial"/>
          <w:szCs w:val="22"/>
        </w:rPr>
        <w:t>Zbyhněvice</w:t>
      </w:r>
      <w:proofErr w:type="spellEnd"/>
      <w:r>
        <w:rPr>
          <w:rFonts w:cs="Arial"/>
          <w:szCs w:val="22"/>
        </w:rPr>
        <w:t>. Stavba se nachází na podmáčených pozemcích v bloku orné půdy severně od intravilánu obce v blízkosti polní cesty HC 2.</w:t>
      </w:r>
    </w:p>
    <w:p w14:paraId="3C03DF65" w14:textId="759DE69C" w:rsidR="00A8036D" w:rsidRPr="00175C42" w:rsidRDefault="001656B9" w:rsidP="001656B9">
      <w:pPr>
        <w:pStyle w:val="l-L1"/>
        <w:keepNext w:val="0"/>
        <w:numPr>
          <w:ilvl w:val="0"/>
          <w:numId w:val="0"/>
        </w:numPr>
        <w:spacing w:before="120" w:after="120"/>
        <w:ind w:left="737"/>
        <w:jc w:val="both"/>
        <w:rPr>
          <w:rStyle w:val="l-L2Char"/>
          <w:rFonts w:cs="Arial"/>
          <w:b w:val="0"/>
          <w:bCs/>
          <w:szCs w:val="22"/>
          <w:u w:val="none"/>
        </w:rPr>
      </w:pPr>
      <w:r w:rsidRPr="00175C42">
        <w:rPr>
          <w:rFonts w:ascii="Arial" w:hAnsi="Arial" w:cs="Arial"/>
          <w:b w:val="0"/>
          <w:bCs/>
          <w:szCs w:val="22"/>
          <w:u w:val="none"/>
        </w:rPr>
        <w:t>Polní cesta VC 10 je navržena na pozemku KN č. 550 v </w:t>
      </w:r>
      <w:proofErr w:type="spellStart"/>
      <w:r w:rsidRPr="00175C42">
        <w:rPr>
          <w:rFonts w:ascii="Arial" w:hAnsi="Arial" w:cs="Arial"/>
          <w:b w:val="0"/>
          <w:bCs/>
          <w:szCs w:val="22"/>
          <w:u w:val="none"/>
        </w:rPr>
        <w:t>k.ú</w:t>
      </w:r>
      <w:proofErr w:type="spellEnd"/>
      <w:r w:rsidRPr="00175C42">
        <w:rPr>
          <w:rFonts w:ascii="Arial" w:hAnsi="Arial" w:cs="Arial"/>
          <w:b w:val="0"/>
          <w:bCs/>
          <w:szCs w:val="22"/>
          <w:u w:val="none"/>
        </w:rPr>
        <w:t xml:space="preserve">. </w:t>
      </w:r>
      <w:proofErr w:type="spellStart"/>
      <w:r w:rsidRPr="00175C42">
        <w:rPr>
          <w:rFonts w:ascii="Arial" w:hAnsi="Arial" w:cs="Arial"/>
          <w:b w:val="0"/>
          <w:bCs/>
          <w:szCs w:val="22"/>
          <w:u w:val="none"/>
        </w:rPr>
        <w:t>Zbyhněvice</w:t>
      </w:r>
      <w:proofErr w:type="spellEnd"/>
      <w:r w:rsidRPr="00175C42">
        <w:rPr>
          <w:rFonts w:ascii="Arial" w:hAnsi="Arial" w:cs="Arial"/>
          <w:b w:val="0"/>
          <w:bCs/>
          <w:szCs w:val="22"/>
          <w:u w:val="none"/>
        </w:rPr>
        <w:t xml:space="preserve"> v kategorii P4,0/20 v délce cca 364 m s povrchem štěrkovým s výsadbou doprovodně zeleně. </w:t>
      </w:r>
      <w:r w:rsidR="00574222">
        <w:rPr>
          <w:rFonts w:ascii="Arial" w:hAnsi="Arial" w:cs="Arial"/>
          <w:b w:val="0"/>
          <w:bCs/>
          <w:szCs w:val="22"/>
          <w:u w:val="none"/>
        </w:rPr>
        <w:t>Je navržen nový</w:t>
      </w:r>
      <w:r w:rsidRPr="00175C42">
        <w:rPr>
          <w:rFonts w:ascii="Arial" w:hAnsi="Arial" w:cs="Arial"/>
          <w:b w:val="0"/>
          <w:bCs/>
          <w:szCs w:val="22"/>
          <w:u w:val="none"/>
        </w:rPr>
        <w:t xml:space="preserve"> propustek. Cesta </w:t>
      </w:r>
      <w:proofErr w:type="gramStart"/>
      <w:r w:rsidRPr="00175C42">
        <w:rPr>
          <w:rFonts w:ascii="Arial" w:hAnsi="Arial" w:cs="Arial"/>
          <w:b w:val="0"/>
          <w:bCs/>
          <w:szCs w:val="22"/>
          <w:u w:val="none"/>
        </w:rPr>
        <w:t>kříží</w:t>
      </w:r>
      <w:proofErr w:type="gramEnd"/>
      <w:r w:rsidRPr="00175C42">
        <w:rPr>
          <w:rFonts w:ascii="Arial" w:hAnsi="Arial" w:cs="Arial"/>
          <w:b w:val="0"/>
          <w:bCs/>
          <w:szCs w:val="22"/>
          <w:u w:val="none"/>
        </w:rPr>
        <w:t xml:space="preserve"> LBK 24 a inženýrské sítě nebo jejich ochranná pásma.</w:t>
      </w:r>
    </w:p>
    <w:p w14:paraId="7782FD21" w14:textId="2DA6C6F8"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364E9C9"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w:t>
      </w:r>
      <w:r w:rsidR="00C65CB7">
        <w:rPr>
          <w:rStyle w:val="l-L2Char"/>
          <w:rFonts w:cs="Arial"/>
          <w:szCs w:val="22"/>
        </w:rPr>
        <w:t>é</w:t>
      </w:r>
      <w:r w:rsidRPr="004D5F78">
        <w:rPr>
          <w:rStyle w:val="l-L2Char"/>
          <w:rFonts w:cs="Arial"/>
          <w:szCs w:val="22"/>
        </w:rPr>
        <w:t xml:space="preserve"> dokumentac</w:t>
      </w:r>
      <w:r w:rsidR="00FB0567">
        <w:rPr>
          <w:rStyle w:val="l-L2Char"/>
          <w:rFonts w:cs="Arial"/>
          <w:szCs w:val="22"/>
        </w:rPr>
        <w:t>e</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09A73105" w:rsidR="00372F2C" w:rsidRPr="00372F2C" w:rsidRDefault="00372F2C"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936098">
        <w:rPr>
          <w:rStyle w:val="l-L2Char"/>
          <w:b w:val="0"/>
          <w:szCs w:val="22"/>
          <w:u w:val="none"/>
        </w:rPr>
        <w:t xml:space="preserve">Zhotovitel </w:t>
      </w:r>
      <w:proofErr w:type="gramStart"/>
      <w:r w:rsidRPr="00936098">
        <w:rPr>
          <w:rStyle w:val="l-L2Char"/>
          <w:b w:val="0"/>
          <w:szCs w:val="22"/>
          <w:u w:val="none"/>
        </w:rPr>
        <w:t>předloží</w:t>
      </w:r>
      <w:proofErr w:type="gramEnd"/>
      <w:r w:rsidRPr="00936098">
        <w:rPr>
          <w:rStyle w:val="l-L2Char"/>
          <w:b w:val="0"/>
          <w:szCs w:val="22"/>
          <w:u w:val="none"/>
        </w:rPr>
        <w:t xml:space="preserve"> projektovou dokumentaci minimálně 30 pracovních dnů před stanoven</w:t>
      </w:r>
      <w:r w:rsidR="00B648B8" w:rsidRPr="00936098">
        <w:rPr>
          <w:rStyle w:val="l-L2Char"/>
          <w:b w:val="0"/>
          <w:szCs w:val="22"/>
          <w:u w:val="none"/>
        </w:rPr>
        <w:t>ou</w:t>
      </w:r>
      <w:r w:rsidRPr="00936098">
        <w:rPr>
          <w:rStyle w:val="l-L2Char"/>
          <w:b w:val="0"/>
          <w:szCs w:val="22"/>
          <w:u w:val="none"/>
        </w:rPr>
        <w:t xml:space="preserve"> </w:t>
      </w:r>
      <w:r w:rsidR="00B648B8" w:rsidRPr="00936098">
        <w:rPr>
          <w:rStyle w:val="l-L2Char"/>
          <w:b w:val="0"/>
          <w:szCs w:val="22"/>
          <w:u w:val="none"/>
        </w:rPr>
        <w:t>lhůtou pro předání</w:t>
      </w:r>
      <w:r w:rsidRPr="00936098">
        <w:rPr>
          <w:rStyle w:val="l-L2Char"/>
          <w:b w:val="0"/>
          <w:szCs w:val="22"/>
          <w:u w:val="none"/>
        </w:rPr>
        <w:t xml:space="preserve"> díla objednateli. Objednatel zajistí posouzení této projektové dokumentace</w:t>
      </w:r>
      <w:r w:rsidR="00B648B8" w:rsidRPr="00936098">
        <w:rPr>
          <w:rStyle w:val="l-L2Char"/>
          <w:b w:val="0"/>
          <w:szCs w:val="22"/>
          <w:u w:val="none"/>
        </w:rPr>
        <w:t>.</w:t>
      </w:r>
      <w:r w:rsidRPr="00936098">
        <w:rPr>
          <w:rStyle w:val="l-L2Char"/>
          <w:b w:val="0"/>
          <w:szCs w:val="22"/>
          <w:u w:val="none"/>
        </w:rPr>
        <w:t xml:space="preserve"> Objednatel následně předloží výsledek posouzení zhotoviteli, který zohlední závěry </w:t>
      </w:r>
      <w:r w:rsidR="00B648B8" w:rsidRPr="00936098">
        <w:rPr>
          <w:rStyle w:val="l-L2Char"/>
          <w:b w:val="0"/>
          <w:szCs w:val="22"/>
          <w:u w:val="none"/>
        </w:rPr>
        <w:t xml:space="preserve">z </w:t>
      </w:r>
      <w:r w:rsidRPr="00936098">
        <w:rPr>
          <w:rStyle w:val="l-L2Char"/>
          <w:b w:val="0"/>
          <w:szCs w:val="22"/>
          <w:u w:val="none"/>
        </w:rPr>
        <w:t xml:space="preserve">posudku </w:t>
      </w:r>
      <w:proofErr w:type="gramStart"/>
      <w:r w:rsidR="00B648B8" w:rsidRPr="00936098">
        <w:rPr>
          <w:rStyle w:val="l-L2Char"/>
          <w:b w:val="0"/>
          <w:szCs w:val="22"/>
          <w:u w:val="none"/>
        </w:rPr>
        <w:t xml:space="preserve">a </w:t>
      </w:r>
      <w:r w:rsidRPr="00936098">
        <w:rPr>
          <w:rStyle w:val="l-L2Char"/>
          <w:b w:val="0"/>
          <w:szCs w:val="22"/>
          <w:u w:val="none"/>
        </w:rPr>
        <w:t xml:space="preserve"> projektov</w:t>
      </w:r>
      <w:r w:rsidR="00B648B8" w:rsidRPr="00936098">
        <w:rPr>
          <w:rStyle w:val="l-L2Char"/>
          <w:b w:val="0"/>
          <w:szCs w:val="22"/>
          <w:u w:val="none"/>
        </w:rPr>
        <w:t>ou</w:t>
      </w:r>
      <w:proofErr w:type="gramEnd"/>
      <w:r w:rsidRPr="00936098">
        <w:rPr>
          <w:rStyle w:val="l-L2Char"/>
          <w:b w:val="0"/>
          <w:szCs w:val="22"/>
          <w:u w:val="none"/>
        </w:rPr>
        <w:t xml:space="preserve"> dokumentaci</w:t>
      </w:r>
      <w:r w:rsidR="00B648B8" w:rsidRPr="00936098">
        <w:rPr>
          <w:rStyle w:val="l-L2Char"/>
          <w:b w:val="0"/>
          <w:szCs w:val="22"/>
          <w:u w:val="none"/>
        </w:rPr>
        <w:t xml:space="preserve"> opraví</w:t>
      </w:r>
      <w:r w:rsidRPr="00936098">
        <w:rPr>
          <w:rStyle w:val="l-L2Char"/>
          <w:b w:val="0"/>
          <w:szCs w:val="22"/>
          <w:u w:val="none"/>
        </w:rPr>
        <w:t>.</w:t>
      </w:r>
    </w:p>
    <w:p w14:paraId="33834E0F" w14:textId="2BBF8316" w:rsidR="00670F32" w:rsidRPr="0080479A" w:rsidRDefault="00670F32" w:rsidP="009E6563">
      <w:pPr>
        <w:pStyle w:val="l-L1"/>
        <w:keepNext w:val="0"/>
        <w:numPr>
          <w:ilvl w:val="1"/>
          <w:numId w:val="37"/>
        </w:numPr>
        <w:spacing w:before="120" w:after="120"/>
        <w:jc w:val="both"/>
        <w:rPr>
          <w:rStyle w:val="l-L2Char"/>
          <w:rFonts w:cs="Arial"/>
          <w:b w:val="0"/>
          <w:szCs w:val="22"/>
          <w:u w:val="none"/>
        </w:rPr>
      </w:pPr>
      <w:r w:rsidRPr="0080479A">
        <w:rPr>
          <w:rFonts w:ascii="Arial" w:hAnsi="Arial" w:cs="Arial"/>
          <w:b w:val="0"/>
          <w:szCs w:val="22"/>
          <w:u w:val="none"/>
        </w:rPr>
        <w:t xml:space="preserve">Objednatel se zavazuje k převzetí </w:t>
      </w:r>
      <w:r w:rsidR="009821DF" w:rsidRPr="0080479A">
        <w:rPr>
          <w:rFonts w:ascii="Arial" w:hAnsi="Arial" w:cs="Arial"/>
          <w:b w:val="0"/>
          <w:szCs w:val="22"/>
          <w:u w:val="none"/>
        </w:rPr>
        <w:t>Díla</w:t>
      </w:r>
      <w:r w:rsidRPr="0080479A">
        <w:rPr>
          <w:rFonts w:ascii="Arial" w:hAnsi="Arial" w:cs="Arial"/>
          <w:b w:val="0"/>
          <w:szCs w:val="22"/>
          <w:u w:val="none"/>
        </w:rPr>
        <w:t xml:space="preserve"> a zaplacení cen</w:t>
      </w:r>
      <w:r w:rsidR="00930D90" w:rsidRPr="0080479A">
        <w:rPr>
          <w:rFonts w:ascii="Arial" w:hAnsi="Arial" w:cs="Arial"/>
          <w:b w:val="0"/>
          <w:szCs w:val="22"/>
          <w:u w:val="none"/>
        </w:rPr>
        <w:t>y</w:t>
      </w:r>
      <w:r w:rsidRPr="0080479A">
        <w:rPr>
          <w:rFonts w:ascii="Arial" w:hAnsi="Arial" w:cs="Arial"/>
          <w:b w:val="0"/>
          <w:szCs w:val="22"/>
          <w:u w:val="none"/>
        </w:rPr>
        <w:t xml:space="preserve"> za </w:t>
      </w:r>
      <w:r w:rsidR="00F72441" w:rsidRPr="0080479A">
        <w:rPr>
          <w:rFonts w:ascii="Arial" w:hAnsi="Arial" w:cs="Arial"/>
          <w:b w:val="0"/>
          <w:szCs w:val="22"/>
          <w:u w:val="none"/>
        </w:rPr>
        <w:t>jeho</w:t>
      </w:r>
      <w:r w:rsidR="0047679A" w:rsidRPr="0080479A">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4E475EC5"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Zhotovitel je povinen minimálně 2x během realizace díla zajistit projednání rozpracovaného díla s objednatelem a budoucím vlastníkem díla.</w:t>
      </w:r>
      <w:bookmarkEnd w:id="0"/>
    </w:p>
    <w:p w14:paraId="3A72B31B" w14:textId="54E2BFE1"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004502DF">
        <w:rPr>
          <w:rFonts w:cs="Arial"/>
          <w:b w:val="0"/>
          <w:szCs w:val="22"/>
          <w:u w:val="none"/>
        </w:rPr>
        <w:t xml:space="preserve"> </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00D1456C"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CD780E">
        <w:rPr>
          <w:rFonts w:ascii="Arial" w:hAnsi="Arial" w:cs="Arial"/>
          <w:szCs w:val="22"/>
        </w:rPr>
        <w:t xml:space="preserve"> </w:t>
      </w:r>
      <w:r w:rsidR="008960AA" w:rsidRPr="004D5F78">
        <w:rPr>
          <w:rFonts w:ascii="Arial" w:hAnsi="Arial" w:cs="Arial"/>
          <w:szCs w:val="22"/>
        </w:rPr>
        <w:t>plnění</w:t>
      </w:r>
      <w:bookmarkEnd w:id="1"/>
    </w:p>
    <w:p w14:paraId="6F839CDA" w14:textId="067C31B3"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8A3C9E">
        <w:rPr>
          <w:rFonts w:cs="Arial"/>
          <w:b w:val="0"/>
          <w:szCs w:val="22"/>
          <w:u w:val="none"/>
        </w:rPr>
        <w:t> </w:t>
      </w:r>
      <w:r w:rsidRPr="004D5F78">
        <w:rPr>
          <w:rFonts w:cs="Arial"/>
          <w:b w:val="0"/>
          <w:szCs w:val="22"/>
          <w:u w:val="none"/>
        </w:rPr>
        <w:t>následujících</w:t>
      </w:r>
      <w:r w:rsidR="008A3C9E">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2"/>
      <w:bookmarkEnd w:id="3"/>
    </w:p>
    <w:p w14:paraId="05810F0F" w14:textId="77777777" w:rsidR="00A8021A" w:rsidRDefault="00FB40F4" w:rsidP="00A8021A">
      <w:pPr>
        <w:pStyle w:val="l-L1"/>
        <w:keepNext w:val="0"/>
        <w:numPr>
          <w:ilvl w:val="0"/>
          <w:numId w:val="0"/>
        </w:numPr>
        <w:spacing w:before="120" w:after="120"/>
        <w:ind w:left="615"/>
        <w:jc w:val="both"/>
        <w:rPr>
          <w:rStyle w:val="l-L2Char"/>
          <w:rFonts w:cs="Arial"/>
          <w:b w:val="0"/>
          <w:szCs w:val="22"/>
          <w:u w:val="none"/>
        </w:rPr>
      </w:pPr>
      <w:proofErr w:type="gramStart"/>
      <w:r>
        <w:rPr>
          <w:rStyle w:val="l-L2Char"/>
          <w:rFonts w:cs="Arial"/>
          <w:b w:val="0"/>
          <w:szCs w:val="22"/>
          <w:u w:val="none"/>
        </w:rPr>
        <w:t xml:space="preserve">3.1.1. </w:t>
      </w:r>
      <w:r w:rsidR="002F1F67">
        <w:rPr>
          <w:rStyle w:val="l-L2Char"/>
          <w:rFonts w:cs="Arial"/>
          <w:b w:val="0"/>
          <w:szCs w:val="22"/>
          <w:u w:val="none"/>
        </w:rPr>
        <w:t xml:space="preserve"> </w:t>
      </w:r>
      <w:r w:rsidR="00B648B8" w:rsidRPr="00825214">
        <w:rPr>
          <w:rStyle w:val="l-L2Char"/>
          <w:rFonts w:cs="Arial"/>
          <w:b w:val="0"/>
          <w:szCs w:val="22"/>
          <w:u w:val="none"/>
        </w:rPr>
        <w:t>Lhůta</w:t>
      </w:r>
      <w:proofErr w:type="gramEnd"/>
      <w:r w:rsidR="00B648B8" w:rsidRPr="00825214">
        <w:rPr>
          <w:rStyle w:val="l-L2Char"/>
          <w:rFonts w:cs="Arial"/>
          <w:b w:val="0"/>
          <w:szCs w:val="22"/>
          <w:u w:val="none"/>
        </w:rPr>
        <w:t xml:space="preserve"> pro</w:t>
      </w:r>
      <w:r w:rsidR="00A50845" w:rsidRPr="00825214">
        <w:rPr>
          <w:rStyle w:val="l-L2Char"/>
          <w:rFonts w:cs="Arial"/>
          <w:b w:val="0"/>
          <w:szCs w:val="22"/>
          <w:u w:val="none"/>
        </w:rPr>
        <w:t xml:space="preserve"> předání </w:t>
      </w:r>
      <w:r w:rsidR="00932E7A" w:rsidRPr="00825214">
        <w:rPr>
          <w:rStyle w:val="l-L2Char"/>
          <w:rFonts w:cs="Arial"/>
          <w:b w:val="0"/>
          <w:szCs w:val="22"/>
          <w:u w:val="none"/>
        </w:rPr>
        <w:t xml:space="preserve">Díla </w:t>
      </w:r>
      <w:r w:rsidR="00E55FDB" w:rsidRPr="00825214">
        <w:rPr>
          <w:rStyle w:val="l-L2Char"/>
          <w:rFonts w:cs="Arial"/>
          <w:b w:val="0"/>
          <w:szCs w:val="22"/>
          <w:u w:val="none"/>
        </w:rPr>
        <w:t xml:space="preserve">vyhotovení </w:t>
      </w:r>
      <w:r w:rsidR="000B0E5F">
        <w:rPr>
          <w:rStyle w:val="l-L2Char"/>
          <w:rFonts w:cs="Arial"/>
          <w:b w:val="0"/>
          <w:szCs w:val="22"/>
          <w:u w:val="none"/>
        </w:rPr>
        <w:t>projektové dokumentace</w:t>
      </w:r>
      <w:r w:rsidR="00E55FDB" w:rsidRPr="00825214">
        <w:rPr>
          <w:rStyle w:val="l-L2Char"/>
          <w:rFonts w:cs="Arial"/>
          <w:b w:val="0"/>
          <w:szCs w:val="22"/>
          <w:u w:val="none"/>
        </w:rPr>
        <w:t xml:space="preserve"> </w:t>
      </w:r>
      <w:r w:rsidR="00A50845" w:rsidRPr="00825214">
        <w:rPr>
          <w:rStyle w:val="l-L2Char"/>
          <w:rFonts w:cs="Arial"/>
          <w:b w:val="0"/>
          <w:szCs w:val="22"/>
          <w:u w:val="none"/>
        </w:rPr>
        <w:t xml:space="preserve">je stanoven </w:t>
      </w:r>
      <w:r w:rsidR="009F3075" w:rsidRPr="00825214">
        <w:rPr>
          <w:rStyle w:val="l-L2Char"/>
          <w:rFonts w:cs="Arial"/>
          <w:b w:val="0"/>
          <w:szCs w:val="22"/>
          <w:u w:val="none"/>
        </w:rPr>
        <w:t>na</w:t>
      </w:r>
      <w:r w:rsidR="00E46FD4" w:rsidRPr="00825214">
        <w:rPr>
          <w:rStyle w:val="l-L2Char"/>
          <w:rFonts w:cs="Arial"/>
          <w:b w:val="0"/>
          <w:szCs w:val="22"/>
          <w:u w:val="none"/>
        </w:rPr>
        <w:t>:</w:t>
      </w:r>
      <w:r w:rsidR="00825214" w:rsidRPr="00825214">
        <w:rPr>
          <w:rStyle w:val="l-L2Char"/>
          <w:rFonts w:cs="Arial"/>
          <w:b w:val="0"/>
          <w:szCs w:val="22"/>
          <w:u w:val="none"/>
        </w:rPr>
        <w:t xml:space="preserve"> </w:t>
      </w:r>
    </w:p>
    <w:p w14:paraId="6CD00C5D" w14:textId="40BB6159" w:rsidR="00712A60" w:rsidRPr="00825214" w:rsidRDefault="00A8021A" w:rsidP="00A8021A">
      <w:pPr>
        <w:pStyle w:val="l-L1"/>
        <w:keepNext w:val="0"/>
        <w:numPr>
          <w:ilvl w:val="0"/>
          <w:numId w:val="0"/>
        </w:numPr>
        <w:spacing w:before="120" w:after="120"/>
        <w:ind w:left="615"/>
        <w:jc w:val="both"/>
        <w:rPr>
          <w:rFonts w:ascii="Arial" w:hAnsi="Arial" w:cs="Arial"/>
          <w:b w:val="0"/>
          <w:szCs w:val="22"/>
          <w:highlight w:val="green"/>
          <w:u w:val="none"/>
        </w:rPr>
      </w:pPr>
      <w:r>
        <w:rPr>
          <w:rStyle w:val="l-L2Char"/>
          <w:rFonts w:cs="Arial"/>
          <w:b w:val="0"/>
          <w:szCs w:val="22"/>
          <w:u w:val="none"/>
        </w:rPr>
        <w:tab/>
      </w:r>
      <w:r w:rsidR="00825214">
        <w:rPr>
          <w:rStyle w:val="l-L2Char"/>
          <w:rFonts w:cs="Arial"/>
          <w:b w:val="0"/>
          <w:szCs w:val="22"/>
          <w:u w:val="none"/>
        </w:rPr>
        <w:tab/>
      </w:r>
      <w:r w:rsidR="00366C0B" w:rsidRPr="00825214">
        <w:rPr>
          <w:rStyle w:val="l-L2Char"/>
          <w:rFonts w:cs="Arial"/>
          <w:b w:val="0"/>
          <w:szCs w:val="22"/>
          <w:u w:val="none"/>
        </w:rPr>
        <w:t xml:space="preserve"> </w:t>
      </w:r>
      <w:r w:rsidR="00E2754C" w:rsidRPr="00825214">
        <w:rPr>
          <w:rFonts w:ascii="Arial" w:hAnsi="Arial" w:cs="Arial"/>
          <w:bCs/>
          <w:snapToGrid w:val="0"/>
          <w:szCs w:val="22"/>
          <w:u w:val="none"/>
        </w:rPr>
        <w:t>3</w:t>
      </w:r>
      <w:r w:rsidR="00DF5C5B" w:rsidRPr="00825214">
        <w:rPr>
          <w:rFonts w:ascii="Arial" w:hAnsi="Arial" w:cs="Arial"/>
          <w:bCs/>
          <w:snapToGrid w:val="0"/>
          <w:szCs w:val="22"/>
          <w:u w:val="none"/>
        </w:rPr>
        <w:t>0</w:t>
      </w:r>
      <w:r w:rsidR="00E2754C" w:rsidRPr="00825214">
        <w:rPr>
          <w:rFonts w:ascii="Arial" w:hAnsi="Arial" w:cs="Arial"/>
          <w:bCs/>
          <w:snapToGrid w:val="0"/>
          <w:szCs w:val="22"/>
          <w:u w:val="none"/>
        </w:rPr>
        <w:t>. 0</w:t>
      </w:r>
      <w:r w:rsidR="00DF5C5B" w:rsidRPr="00825214">
        <w:rPr>
          <w:rFonts w:ascii="Arial" w:hAnsi="Arial" w:cs="Arial"/>
          <w:bCs/>
          <w:snapToGrid w:val="0"/>
          <w:szCs w:val="22"/>
          <w:u w:val="none"/>
        </w:rPr>
        <w:t>4</w:t>
      </w:r>
      <w:r w:rsidR="00E2754C" w:rsidRPr="00825214">
        <w:rPr>
          <w:rFonts w:ascii="Arial" w:hAnsi="Arial" w:cs="Arial"/>
          <w:bCs/>
          <w:snapToGrid w:val="0"/>
          <w:szCs w:val="22"/>
          <w:u w:val="none"/>
        </w:rPr>
        <w:t>. 2025</w:t>
      </w:r>
      <w:r w:rsidR="00DF5C5B" w:rsidRPr="00825214">
        <w:rPr>
          <w:rFonts w:ascii="Arial" w:hAnsi="Arial" w:cs="Arial"/>
          <w:bCs/>
          <w:snapToGrid w:val="0"/>
          <w:szCs w:val="22"/>
          <w:u w:val="none"/>
        </w:rPr>
        <w:t>.</w:t>
      </w:r>
      <w:r w:rsidR="00712A60" w:rsidRPr="00825214">
        <w:rPr>
          <w:rFonts w:ascii="Arial" w:hAnsi="Arial" w:cs="Arial"/>
          <w:bCs/>
          <w:snapToGrid w:val="0"/>
          <w:szCs w:val="22"/>
        </w:rPr>
        <w:t xml:space="preserve"> </w:t>
      </w:r>
      <w:r w:rsidR="008A3C9E" w:rsidRPr="00825214">
        <w:rPr>
          <w:rStyle w:val="l-L2Char"/>
          <w:rFonts w:cs="Arial"/>
          <w:b w:val="0"/>
          <w:szCs w:val="22"/>
          <w:u w:val="none"/>
        </w:rPr>
        <w:t xml:space="preserve"> </w:t>
      </w:r>
    </w:p>
    <w:p w14:paraId="04773E0E" w14:textId="1AEE65FB" w:rsidR="00712A60"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r w:rsidR="00A8721A">
        <w:rPr>
          <w:rStyle w:val="l-L2Char"/>
          <w:rFonts w:cs="Arial"/>
          <w:b w:val="0"/>
          <w:szCs w:val="22"/>
          <w:u w:val="none"/>
        </w:rPr>
        <w:t xml:space="preserve"> </w:t>
      </w:r>
    </w:p>
    <w:p w14:paraId="7716AA87" w14:textId="77777777" w:rsidR="00A8721A" w:rsidRPr="004D5F78" w:rsidRDefault="00A8721A" w:rsidP="00843160">
      <w:pPr>
        <w:pStyle w:val="l-L1"/>
        <w:keepNext w:val="0"/>
        <w:numPr>
          <w:ilvl w:val="0"/>
          <w:numId w:val="0"/>
        </w:numPr>
        <w:spacing w:before="120" w:after="120"/>
        <w:ind w:left="1276" w:hanging="1276"/>
        <w:jc w:val="both"/>
        <w:rPr>
          <w:rStyle w:val="l-L2Char"/>
          <w:rFonts w:cs="Arial"/>
          <w:b w:val="0"/>
          <w:szCs w:val="22"/>
          <w:u w:val="none"/>
        </w:rPr>
      </w:pP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AE834DE" w14:textId="3970E003" w:rsidR="00712A60" w:rsidRPr="00743E93" w:rsidRDefault="001D70C2" w:rsidP="00743E9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r w:rsidR="00712A60" w:rsidRPr="00743E93">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8899C52" w14:textId="59A771EE" w:rsidR="00B648B8" w:rsidRPr="00000151" w:rsidRDefault="0013772F" w:rsidP="00000151">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w:t>
      </w:r>
      <w:r w:rsidRPr="004E7FB7">
        <w:rPr>
          <w:rFonts w:ascii="Arial" w:hAnsi="Arial" w:cs="Arial"/>
          <w:b w:val="0"/>
          <w:szCs w:val="22"/>
          <w:u w:val="none"/>
        </w:rPr>
        <w:lastRenderedPageBreak/>
        <w:t xml:space="preserve">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zh</w:t>
      </w:r>
      <w:r w:rsidR="007A7ED4">
        <w:rPr>
          <w:rFonts w:ascii="Arial" w:hAnsi="Arial" w:cs="Arial"/>
          <w:b w:val="0"/>
          <w:szCs w:val="22"/>
          <w:u w:val="none"/>
        </w:rPr>
        <w:t>o</w:t>
      </w:r>
      <w:r w:rsidR="00B648B8" w:rsidRPr="004E7FB7">
        <w:rPr>
          <w:rFonts w:ascii="Arial" w:hAnsi="Arial" w:cs="Arial"/>
          <w:b w:val="0"/>
          <w:szCs w:val="22"/>
          <w:u w:val="none"/>
        </w:rPr>
        <w:t>tovení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43B0D8DF"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D22090" w:rsidRPr="00D22090">
        <w:rPr>
          <w:rFonts w:ascii="Arial" w:hAnsi="Arial" w:cs="Arial"/>
          <w:bCs/>
          <w:snapToGrid w:val="0"/>
          <w:szCs w:val="22"/>
          <w:u w:val="none"/>
        </w:rPr>
        <w:t>26. 7. 2024</w:t>
      </w:r>
      <w:r w:rsidR="00A14402" w:rsidRPr="00D22090">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48845E40"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D22090">
        <w:rPr>
          <w:rFonts w:ascii="Arial" w:hAnsi="Arial" w:cs="Arial"/>
          <w:bCs/>
          <w:snapToGrid w:val="0"/>
          <w:szCs w:val="22"/>
          <w:u w:val="none"/>
        </w:rPr>
        <w:t>703 000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AB10B7">
        <w:rPr>
          <w:rFonts w:ascii="Arial" w:hAnsi="Arial" w:cs="Arial"/>
          <w:bCs/>
          <w:snapToGrid w:val="0"/>
          <w:szCs w:val="22"/>
          <w:u w:val="none"/>
        </w:rPr>
        <w:t>850 630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259A1A4B" w:rsidR="005B3173" w:rsidRDefault="005B3173"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w:t>
      </w:r>
      <w:r w:rsidR="000F71A7">
        <w:rPr>
          <w:rStyle w:val="l-L2Char"/>
          <w:rFonts w:cs="Arial"/>
          <w:b w:val="0"/>
          <w:szCs w:val="22"/>
          <w:u w:val="none"/>
        </w:rPr>
        <w:t> </w:t>
      </w:r>
      <w:r>
        <w:rPr>
          <w:rStyle w:val="l-L2Char"/>
          <w:rFonts w:cs="Arial"/>
          <w:b w:val="0"/>
          <w:szCs w:val="22"/>
          <w:u w:val="none"/>
        </w:rPr>
        <w:t>toho</w:t>
      </w:r>
      <w:r w:rsidR="000F71A7">
        <w:rPr>
          <w:rStyle w:val="l-L2Char"/>
          <w:rFonts w:cs="Arial"/>
          <w:b w:val="0"/>
          <w:szCs w:val="22"/>
          <w:u w:val="none"/>
        </w:rPr>
        <w:t xml:space="preserve"> rozčlenění dle projektových dokumentací</w:t>
      </w:r>
      <w:r>
        <w:rPr>
          <w:rStyle w:val="l-L2Char"/>
          <w:rFonts w:cs="Arial"/>
          <w:b w:val="0"/>
          <w:szCs w:val="22"/>
          <w:u w:val="none"/>
        </w:rPr>
        <w:t>:</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93"/>
        <w:gridCol w:w="1880"/>
        <w:gridCol w:w="1866"/>
        <w:gridCol w:w="1848"/>
      </w:tblGrid>
      <w:tr w:rsidR="00F750A6" w:rsidRPr="00584922" w14:paraId="5660BD5B" w14:textId="77777777" w:rsidTr="00D332C7">
        <w:tc>
          <w:tcPr>
            <w:tcW w:w="2993" w:type="dxa"/>
            <w:tcBorders>
              <w:top w:val="double" w:sz="4" w:space="0" w:color="auto"/>
              <w:bottom w:val="double" w:sz="4" w:space="0" w:color="auto"/>
              <w:right w:val="double" w:sz="4" w:space="0" w:color="auto"/>
            </w:tcBorders>
            <w:vAlign w:val="center"/>
          </w:tcPr>
          <w:p w14:paraId="2947341E" w14:textId="77777777" w:rsidR="00F750A6" w:rsidRPr="00E03F25" w:rsidRDefault="00F750A6" w:rsidP="00D332C7">
            <w:pPr>
              <w:pStyle w:val="TSTextlnkuslovan"/>
              <w:rPr>
                <w:rFonts w:cs="Arial"/>
                <w:szCs w:val="22"/>
                <w:lang w:val="cs-CZ"/>
              </w:rPr>
            </w:pPr>
            <w:r>
              <w:rPr>
                <w:rFonts w:cs="Arial"/>
                <w:szCs w:val="22"/>
                <w:lang w:val="cs-CZ"/>
              </w:rPr>
              <w:t>P</w:t>
            </w:r>
            <w:r>
              <w:t>r</w:t>
            </w:r>
            <w:r>
              <w:rPr>
                <w:lang w:val="cs-CZ"/>
              </w:rPr>
              <w:t>o</w:t>
            </w:r>
            <w:r>
              <w:t>j</w:t>
            </w:r>
            <w:r>
              <w:rPr>
                <w:lang w:val="cs-CZ"/>
              </w:rPr>
              <w:t>e</w:t>
            </w:r>
            <w:proofErr w:type="spellStart"/>
            <w:r>
              <w:t>k</w:t>
            </w:r>
            <w:r>
              <w:rPr>
                <w:lang w:val="cs-CZ"/>
              </w:rPr>
              <w:t>t</w:t>
            </w:r>
            <w:proofErr w:type="spellEnd"/>
            <w:r>
              <w:t>o</w:t>
            </w:r>
            <w:r>
              <w:rPr>
                <w:lang w:val="cs-CZ"/>
              </w:rPr>
              <w:t>v</w:t>
            </w:r>
            <w:r>
              <w:t>á</w:t>
            </w:r>
            <w:r>
              <w:rPr>
                <w:lang w:val="cs-CZ"/>
              </w:rPr>
              <w:t xml:space="preserve"> </w:t>
            </w:r>
            <w:r>
              <w:t>d</w:t>
            </w:r>
            <w:r>
              <w:rPr>
                <w:lang w:val="cs-CZ"/>
              </w:rPr>
              <w:t>o</w:t>
            </w:r>
            <w:r>
              <w:t>k</w:t>
            </w:r>
            <w:r>
              <w:rPr>
                <w:lang w:val="cs-CZ"/>
              </w:rPr>
              <w:t>u</w:t>
            </w:r>
            <w:proofErr w:type="spellStart"/>
            <w:r>
              <w:t>m</w:t>
            </w:r>
            <w:r>
              <w:rPr>
                <w:lang w:val="cs-CZ"/>
              </w:rPr>
              <w:t>e</w:t>
            </w:r>
            <w:r>
              <w:t>n</w:t>
            </w:r>
            <w:r>
              <w:rPr>
                <w:lang w:val="cs-CZ"/>
              </w:rPr>
              <w:t>tace</w:t>
            </w:r>
            <w:proofErr w:type="spellEnd"/>
          </w:p>
        </w:tc>
        <w:tc>
          <w:tcPr>
            <w:tcW w:w="1880" w:type="dxa"/>
            <w:tcBorders>
              <w:top w:val="double" w:sz="4" w:space="0" w:color="auto"/>
              <w:left w:val="double" w:sz="4" w:space="0" w:color="auto"/>
              <w:bottom w:val="double" w:sz="4" w:space="0" w:color="auto"/>
            </w:tcBorders>
            <w:vAlign w:val="center"/>
          </w:tcPr>
          <w:p w14:paraId="2BA728CF" w14:textId="77777777" w:rsidR="00F750A6" w:rsidRPr="00584922" w:rsidRDefault="00F750A6" w:rsidP="00D332C7">
            <w:pPr>
              <w:pStyle w:val="TSTextlnkuslovan"/>
              <w:jc w:val="center"/>
              <w:rPr>
                <w:rFonts w:cs="Arial"/>
                <w:szCs w:val="22"/>
                <w:lang w:val="cs-CZ"/>
              </w:rPr>
            </w:pPr>
            <w:r w:rsidRPr="00584922">
              <w:rPr>
                <w:rFonts w:cs="Arial"/>
                <w:szCs w:val="22"/>
                <w:lang w:val="cs-CZ"/>
              </w:rPr>
              <w:t>Cena bez DPH</w:t>
            </w:r>
          </w:p>
        </w:tc>
        <w:tc>
          <w:tcPr>
            <w:tcW w:w="1866" w:type="dxa"/>
            <w:tcBorders>
              <w:top w:val="double" w:sz="4" w:space="0" w:color="auto"/>
              <w:bottom w:val="double" w:sz="4" w:space="0" w:color="auto"/>
            </w:tcBorders>
            <w:vAlign w:val="center"/>
          </w:tcPr>
          <w:p w14:paraId="46D552BC" w14:textId="77777777" w:rsidR="00F750A6" w:rsidRPr="00584922" w:rsidRDefault="00F750A6" w:rsidP="00D332C7">
            <w:pPr>
              <w:pStyle w:val="TSTextlnkuslovan"/>
              <w:jc w:val="center"/>
              <w:rPr>
                <w:rFonts w:cs="Arial"/>
                <w:szCs w:val="22"/>
                <w:lang w:val="cs-CZ"/>
              </w:rPr>
            </w:pPr>
            <w:r w:rsidRPr="00584922">
              <w:rPr>
                <w:rFonts w:cs="Arial"/>
                <w:szCs w:val="22"/>
                <w:lang w:val="cs-CZ"/>
              </w:rPr>
              <w:t xml:space="preserve">DPH </w:t>
            </w:r>
            <w:r>
              <w:rPr>
                <w:rFonts w:cs="Arial"/>
                <w:szCs w:val="22"/>
                <w:lang w:val="cs-CZ"/>
              </w:rPr>
              <w:t xml:space="preserve">21 </w:t>
            </w:r>
            <w:r w:rsidRPr="00584922">
              <w:rPr>
                <w:rFonts w:cs="Arial"/>
                <w:szCs w:val="22"/>
                <w:lang w:val="cs-CZ"/>
              </w:rPr>
              <w:t>%</w:t>
            </w:r>
          </w:p>
        </w:tc>
        <w:tc>
          <w:tcPr>
            <w:tcW w:w="1848" w:type="dxa"/>
            <w:tcBorders>
              <w:top w:val="double" w:sz="4" w:space="0" w:color="auto"/>
              <w:bottom w:val="double" w:sz="4" w:space="0" w:color="auto"/>
            </w:tcBorders>
            <w:vAlign w:val="center"/>
          </w:tcPr>
          <w:p w14:paraId="00D3BF5B" w14:textId="77777777" w:rsidR="00F750A6" w:rsidRPr="00584922" w:rsidRDefault="00F750A6" w:rsidP="00D332C7">
            <w:pPr>
              <w:pStyle w:val="TSTextlnkuslovan"/>
              <w:jc w:val="center"/>
              <w:rPr>
                <w:rFonts w:cs="Arial"/>
                <w:szCs w:val="22"/>
                <w:lang w:val="cs-CZ"/>
              </w:rPr>
            </w:pPr>
            <w:r w:rsidRPr="00584922">
              <w:rPr>
                <w:rFonts w:cs="Arial"/>
                <w:szCs w:val="22"/>
                <w:lang w:val="cs-CZ"/>
              </w:rPr>
              <w:t>Cena včetně DPH</w:t>
            </w:r>
          </w:p>
        </w:tc>
      </w:tr>
      <w:tr w:rsidR="00F750A6" w:rsidRPr="00584922" w14:paraId="26419817" w14:textId="77777777" w:rsidTr="00D332C7">
        <w:trPr>
          <w:trHeight w:val="567"/>
        </w:trPr>
        <w:tc>
          <w:tcPr>
            <w:tcW w:w="2993" w:type="dxa"/>
            <w:tcBorders>
              <w:top w:val="double" w:sz="4" w:space="0" w:color="auto"/>
              <w:bottom w:val="single" w:sz="4" w:space="0" w:color="auto"/>
              <w:right w:val="single" w:sz="4" w:space="0" w:color="auto"/>
            </w:tcBorders>
            <w:vAlign w:val="center"/>
          </w:tcPr>
          <w:p w14:paraId="584D27D9" w14:textId="5B22717F" w:rsidR="00F750A6" w:rsidRPr="00E67550" w:rsidRDefault="00DF5C5B" w:rsidP="00D332C7">
            <w:pPr>
              <w:pStyle w:val="TSTextlnkuslovan"/>
              <w:spacing w:after="0" w:line="240" w:lineRule="auto"/>
              <w:rPr>
                <w:rFonts w:cs="Arial"/>
                <w:sz w:val="20"/>
                <w:szCs w:val="20"/>
                <w:lang w:val="cs-CZ"/>
              </w:rPr>
            </w:pPr>
            <w:r>
              <w:rPr>
                <w:rFonts w:cs="Arial"/>
                <w:sz w:val="20"/>
                <w:szCs w:val="20"/>
                <w:lang w:val="cs-CZ"/>
              </w:rPr>
              <w:t>R</w:t>
            </w:r>
            <w:proofErr w:type="spellStart"/>
            <w:r>
              <w:rPr>
                <w:sz w:val="20"/>
                <w:szCs w:val="20"/>
              </w:rPr>
              <w:t>e</w:t>
            </w:r>
            <w:r>
              <w:rPr>
                <w:sz w:val="20"/>
                <w:szCs w:val="20"/>
                <w:lang w:val="cs-CZ"/>
              </w:rPr>
              <w:t>a</w:t>
            </w:r>
            <w:r>
              <w:rPr>
                <w:sz w:val="20"/>
                <w:szCs w:val="20"/>
              </w:rPr>
              <w:t>l</w:t>
            </w:r>
            <w:r>
              <w:rPr>
                <w:sz w:val="20"/>
                <w:szCs w:val="20"/>
                <w:lang w:val="cs-CZ"/>
              </w:rPr>
              <w:t>i</w:t>
            </w:r>
            <w:proofErr w:type="spellEnd"/>
            <w:r>
              <w:rPr>
                <w:sz w:val="20"/>
                <w:szCs w:val="20"/>
              </w:rPr>
              <w:t>z</w:t>
            </w:r>
            <w:r>
              <w:rPr>
                <w:sz w:val="20"/>
                <w:szCs w:val="20"/>
                <w:lang w:val="cs-CZ"/>
              </w:rPr>
              <w:t>a</w:t>
            </w:r>
            <w:proofErr w:type="spellStart"/>
            <w:r>
              <w:rPr>
                <w:sz w:val="20"/>
                <w:szCs w:val="20"/>
              </w:rPr>
              <w:t>c</w:t>
            </w:r>
            <w:r>
              <w:rPr>
                <w:sz w:val="20"/>
                <w:szCs w:val="20"/>
                <w:lang w:val="cs-CZ"/>
              </w:rPr>
              <w:t>e</w:t>
            </w:r>
            <w:proofErr w:type="spellEnd"/>
            <w:r>
              <w:rPr>
                <w:sz w:val="20"/>
                <w:szCs w:val="20"/>
              </w:rPr>
              <w:t xml:space="preserve"> </w:t>
            </w:r>
            <w:r>
              <w:rPr>
                <w:sz w:val="20"/>
                <w:szCs w:val="20"/>
                <w:lang w:val="cs-CZ"/>
              </w:rPr>
              <w:t>s</w:t>
            </w:r>
            <w:r>
              <w:rPr>
                <w:sz w:val="20"/>
                <w:szCs w:val="20"/>
              </w:rPr>
              <w:t>p</w:t>
            </w:r>
            <w:r>
              <w:rPr>
                <w:sz w:val="20"/>
                <w:szCs w:val="20"/>
                <w:lang w:val="cs-CZ"/>
              </w:rPr>
              <w:t>o</w:t>
            </w:r>
            <w:proofErr w:type="spellStart"/>
            <w:r>
              <w:rPr>
                <w:sz w:val="20"/>
                <w:szCs w:val="20"/>
              </w:rPr>
              <w:t>l</w:t>
            </w:r>
            <w:r>
              <w:rPr>
                <w:sz w:val="20"/>
                <w:szCs w:val="20"/>
                <w:lang w:val="cs-CZ"/>
              </w:rPr>
              <w:t>e</w:t>
            </w:r>
            <w:r>
              <w:rPr>
                <w:sz w:val="20"/>
                <w:szCs w:val="20"/>
              </w:rPr>
              <w:t>č</w:t>
            </w:r>
            <w:r>
              <w:rPr>
                <w:sz w:val="20"/>
                <w:szCs w:val="20"/>
                <w:lang w:val="cs-CZ"/>
              </w:rPr>
              <w:t>n</w:t>
            </w:r>
            <w:r>
              <w:rPr>
                <w:sz w:val="20"/>
                <w:szCs w:val="20"/>
              </w:rPr>
              <w:t>ý</w:t>
            </w:r>
            <w:r>
              <w:rPr>
                <w:sz w:val="20"/>
                <w:szCs w:val="20"/>
                <w:lang w:val="cs-CZ"/>
              </w:rPr>
              <w:t>c</w:t>
            </w:r>
            <w:proofErr w:type="spellEnd"/>
            <w:r>
              <w:rPr>
                <w:sz w:val="20"/>
                <w:szCs w:val="20"/>
              </w:rPr>
              <w:t>h</w:t>
            </w:r>
            <w:r>
              <w:rPr>
                <w:sz w:val="20"/>
                <w:szCs w:val="20"/>
                <w:lang w:val="cs-CZ"/>
              </w:rPr>
              <w:t xml:space="preserve"> </w:t>
            </w:r>
            <w:r>
              <w:rPr>
                <w:sz w:val="20"/>
                <w:szCs w:val="20"/>
              </w:rPr>
              <w:t>z</w:t>
            </w:r>
            <w:r>
              <w:rPr>
                <w:sz w:val="20"/>
                <w:szCs w:val="20"/>
                <w:lang w:val="cs-CZ"/>
              </w:rPr>
              <w:t>a</w:t>
            </w:r>
            <w:r>
              <w:rPr>
                <w:sz w:val="20"/>
                <w:szCs w:val="20"/>
              </w:rPr>
              <w:t>ř</w:t>
            </w:r>
            <w:r>
              <w:rPr>
                <w:sz w:val="20"/>
                <w:szCs w:val="20"/>
                <w:lang w:val="cs-CZ"/>
              </w:rPr>
              <w:t>í</w:t>
            </w:r>
            <w:r>
              <w:rPr>
                <w:sz w:val="20"/>
                <w:szCs w:val="20"/>
              </w:rPr>
              <w:t>z</w:t>
            </w:r>
            <w:r>
              <w:rPr>
                <w:sz w:val="20"/>
                <w:szCs w:val="20"/>
                <w:lang w:val="cs-CZ"/>
              </w:rPr>
              <w:t>e</w:t>
            </w:r>
            <w:r>
              <w:rPr>
                <w:sz w:val="20"/>
                <w:szCs w:val="20"/>
              </w:rPr>
              <w:t>n</w:t>
            </w:r>
            <w:r>
              <w:rPr>
                <w:sz w:val="20"/>
                <w:szCs w:val="20"/>
                <w:lang w:val="cs-CZ"/>
              </w:rPr>
              <w:t>í</w:t>
            </w:r>
            <w:r>
              <w:rPr>
                <w:sz w:val="20"/>
                <w:szCs w:val="20"/>
              </w:rPr>
              <w:t xml:space="preserve"> </w:t>
            </w:r>
            <w:r>
              <w:rPr>
                <w:sz w:val="20"/>
                <w:szCs w:val="20"/>
                <w:lang w:val="cs-CZ"/>
              </w:rPr>
              <w:t>P</w:t>
            </w:r>
            <w:proofErr w:type="spellStart"/>
            <w:r>
              <w:rPr>
                <w:sz w:val="20"/>
                <w:szCs w:val="20"/>
              </w:rPr>
              <w:t>o</w:t>
            </w:r>
            <w:r>
              <w:rPr>
                <w:sz w:val="20"/>
                <w:szCs w:val="20"/>
                <w:lang w:val="cs-CZ"/>
              </w:rPr>
              <w:t>h</w:t>
            </w:r>
            <w:r>
              <w:rPr>
                <w:sz w:val="20"/>
                <w:szCs w:val="20"/>
              </w:rPr>
              <w:t>l</w:t>
            </w:r>
            <w:r>
              <w:rPr>
                <w:sz w:val="20"/>
                <w:szCs w:val="20"/>
                <w:lang w:val="cs-CZ"/>
              </w:rPr>
              <w:t>e</w:t>
            </w:r>
            <w:proofErr w:type="spellEnd"/>
            <w:r>
              <w:rPr>
                <w:sz w:val="20"/>
                <w:szCs w:val="20"/>
              </w:rPr>
              <w:t>d</w:t>
            </w:r>
            <w:r>
              <w:rPr>
                <w:sz w:val="20"/>
                <w:szCs w:val="20"/>
                <w:lang w:val="cs-CZ"/>
              </w:rPr>
              <w:t xml:space="preserve"> </w:t>
            </w:r>
            <w:r>
              <w:rPr>
                <w:sz w:val="20"/>
                <w:szCs w:val="20"/>
              </w:rPr>
              <w:t>u</w:t>
            </w:r>
            <w:r>
              <w:rPr>
                <w:sz w:val="20"/>
                <w:szCs w:val="20"/>
                <w:lang w:val="cs-CZ"/>
              </w:rPr>
              <w:t xml:space="preserve"> </w:t>
            </w:r>
            <w:r>
              <w:rPr>
                <w:sz w:val="20"/>
                <w:szCs w:val="20"/>
              </w:rPr>
              <w:t>M</w:t>
            </w:r>
            <w:r>
              <w:rPr>
                <w:sz w:val="20"/>
                <w:szCs w:val="20"/>
                <w:lang w:val="cs-CZ"/>
              </w:rPr>
              <w:t>l</w:t>
            </w:r>
            <w:r>
              <w:rPr>
                <w:sz w:val="20"/>
                <w:szCs w:val="20"/>
              </w:rPr>
              <w:t>a</w:t>
            </w:r>
            <w:r>
              <w:rPr>
                <w:sz w:val="20"/>
                <w:szCs w:val="20"/>
                <w:lang w:val="cs-CZ"/>
              </w:rPr>
              <w:t>d</w:t>
            </w:r>
            <w:proofErr w:type="spellStart"/>
            <w:r>
              <w:rPr>
                <w:sz w:val="20"/>
                <w:szCs w:val="20"/>
              </w:rPr>
              <w:t>o</w:t>
            </w:r>
            <w:r>
              <w:rPr>
                <w:sz w:val="20"/>
                <w:szCs w:val="20"/>
                <w:lang w:val="cs-CZ"/>
              </w:rPr>
              <w:t>ň</w:t>
            </w:r>
            <w:proofErr w:type="spellEnd"/>
            <w:r>
              <w:rPr>
                <w:sz w:val="20"/>
                <w:szCs w:val="20"/>
              </w:rPr>
              <w:t>o</w:t>
            </w:r>
            <w:r>
              <w:rPr>
                <w:sz w:val="20"/>
                <w:szCs w:val="20"/>
                <w:lang w:val="cs-CZ"/>
              </w:rPr>
              <w:t>v</w:t>
            </w:r>
            <w:proofErr w:type="spellStart"/>
            <w:r>
              <w:rPr>
                <w:sz w:val="20"/>
                <w:szCs w:val="20"/>
              </w:rPr>
              <w:t>i</w:t>
            </w:r>
            <w:r>
              <w:rPr>
                <w:sz w:val="20"/>
                <w:szCs w:val="20"/>
                <w:lang w:val="cs-CZ"/>
              </w:rPr>
              <w:t>c</w:t>
            </w:r>
            <w:proofErr w:type="spellEnd"/>
            <w:r>
              <w:rPr>
                <w:sz w:val="20"/>
                <w:szCs w:val="20"/>
              </w:rPr>
              <w:t xml:space="preserve"> </w:t>
            </w:r>
            <w:r w:rsidR="00E67550">
              <w:rPr>
                <w:sz w:val="20"/>
                <w:szCs w:val="20"/>
                <w:lang w:val="cs-CZ"/>
              </w:rPr>
              <w:t>a</w:t>
            </w:r>
            <w:r w:rsidR="00E67550">
              <w:rPr>
                <w:sz w:val="20"/>
                <w:szCs w:val="20"/>
              </w:rPr>
              <w:t xml:space="preserve"> </w:t>
            </w:r>
            <w:r w:rsidR="00E67550">
              <w:rPr>
                <w:sz w:val="20"/>
                <w:szCs w:val="20"/>
                <w:lang w:val="cs-CZ"/>
              </w:rPr>
              <w:t>Z</w:t>
            </w:r>
            <w:r w:rsidR="00E67550">
              <w:rPr>
                <w:sz w:val="20"/>
                <w:szCs w:val="20"/>
              </w:rPr>
              <w:t>b</w:t>
            </w:r>
            <w:r w:rsidR="00E67550">
              <w:rPr>
                <w:sz w:val="20"/>
                <w:szCs w:val="20"/>
                <w:lang w:val="cs-CZ"/>
              </w:rPr>
              <w:t>y</w:t>
            </w:r>
            <w:proofErr w:type="spellStart"/>
            <w:r w:rsidR="00E67550">
              <w:rPr>
                <w:sz w:val="20"/>
                <w:szCs w:val="20"/>
              </w:rPr>
              <w:t>h</w:t>
            </w:r>
            <w:r w:rsidR="00E67550">
              <w:rPr>
                <w:sz w:val="20"/>
                <w:szCs w:val="20"/>
                <w:lang w:val="cs-CZ"/>
              </w:rPr>
              <w:t>n</w:t>
            </w:r>
            <w:r w:rsidR="00E67550">
              <w:rPr>
                <w:sz w:val="20"/>
                <w:szCs w:val="20"/>
              </w:rPr>
              <w:t>ě</w:t>
            </w:r>
            <w:r w:rsidR="00E67550">
              <w:rPr>
                <w:sz w:val="20"/>
                <w:szCs w:val="20"/>
                <w:lang w:val="cs-CZ"/>
              </w:rPr>
              <w:t>vice</w:t>
            </w:r>
            <w:proofErr w:type="spellEnd"/>
          </w:p>
        </w:tc>
        <w:tc>
          <w:tcPr>
            <w:tcW w:w="1880" w:type="dxa"/>
            <w:tcBorders>
              <w:top w:val="double" w:sz="4" w:space="0" w:color="auto"/>
              <w:left w:val="single" w:sz="4" w:space="0" w:color="auto"/>
              <w:bottom w:val="single" w:sz="4" w:space="0" w:color="auto"/>
              <w:right w:val="single" w:sz="4" w:space="0" w:color="auto"/>
            </w:tcBorders>
            <w:vAlign w:val="center"/>
          </w:tcPr>
          <w:p w14:paraId="22FE8255" w14:textId="11396093" w:rsidR="00F750A6" w:rsidRPr="00584922" w:rsidRDefault="00AB10B7" w:rsidP="00D332C7">
            <w:pPr>
              <w:pStyle w:val="TSTextlnkuslovan"/>
              <w:jc w:val="right"/>
              <w:rPr>
                <w:rFonts w:cs="Arial"/>
                <w:szCs w:val="22"/>
                <w:lang w:val="cs-CZ"/>
              </w:rPr>
            </w:pPr>
            <w:r>
              <w:rPr>
                <w:rFonts w:cs="Arial"/>
                <w:szCs w:val="22"/>
                <w:lang w:val="cs-CZ"/>
              </w:rPr>
              <w:t>450 000</w:t>
            </w:r>
            <w:r w:rsidR="000931E0">
              <w:rPr>
                <w:rFonts w:cs="Arial"/>
                <w:szCs w:val="22"/>
                <w:lang w:val="cs-CZ"/>
              </w:rPr>
              <w:t xml:space="preserve"> </w:t>
            </w:r>
            <w:r w:rsidR="00F750A6">
              <w:rPr>
                <w:rFonts w:cs="Arial"/>
                <w:szCs w:val="22"/>
              </w:rPr>
              <w:t xml:space="preserve"> </w:t>
            </w:r>
          </w:p>
        </w:tc>
        <w:tc>
          <w:tcPr>
            <w:tcW w:w="1866" w:type="dxa"/>
            <w:tcBorders>
              <w:top w:val="double" w:sz="4" w:space="0" w:color="auto"/>
              <w:left w:val="single" w:sz="4" w:space="0" w:color="auto"/>
              <w:bottom w:val="single" w:sz="4" w:space="0" w:color="auto"/>
              <w:right w:val="single" w:sz="4" w:space="0" w:color="auto"/>
            </w:tcBorders>
            <w:vAlign w:val="center"/>
          </w:tcPr>
          <w:p w14:paraId="18DAA9D5" w14:textId="6B6CA265" w:rsidR="00F750A6" w:rsidRPr="00584922" w:rsidRDefault="00845491" w:rsidP="00D332C7">
            <w:pPr>
              <w:pStyle w:val="TSTextlnkuslovan"/>
              <w:jc w:val="right"/>
              <w:rPr>
                <w:rFonts w:cs="Arial"/>
                <w:szCs w:val="22"/>
                <w:lang w:val="cs-CZ"/>
              </w:rPr>
            </w:pPr>
            <w:r>
              <w:rPr>
                <w:rFonts w:cs="Arial"/>
                <w:szCs w:val="22"/>
                <w:lang w:val="cs-CZ"/>
              </w:rPr>
              <w:t>94 500</w:t>
            </w:r>
            <w:r w:rsidR="000931E0">
              <w:rPr>
                <w:rFonts w:cs="Arial"/>
                <w:szCs w:val="22"/>
              </w:rPr>
              <w:t xml:space="preserve"> </w:t>
            </w:r>
          </w:p>
        </w:tc>
        <w:tc>
          <w:tcPr>
            <w:tcW w:w="1848" w:type="dxa"/>
            <w:tcBorders>
              <w:top w:val="double" w:sz="4" w:space="0" w:color="auto"/>
              <w:left w:val="single" w:sz="4" w:space="0" w:color="auto"/>
              <w:bottom w:val="single" w:sz="4" w:space="0" w:color="auto"/>
            </w:tcBorders>
            <w:vAlign w:val="center"/>
          </w:tcPr>
          <w:p w14:paraId="17B217A3" w14:textId="35DF782C" w:rsidR="00F750A6" w:rsidRPr="00584922" w:rsidRDefault="00845491" w:rsidP="00D332C7">
            <w:pPr>
              <w:pStyle w:val="TSTextlnkuslovan"/>
              <w:jc w:val="right"/>
              <w:rPr>
                <w:rFonts w:cs="Arial"/>
                <w:szCs w:val="22"/>
                <w:lang w:val="cs-CZ"/>
              </w:rPr>
            </w:pPr>
            <w:r>
              <w:rPr>
                <w:rFonts w:cs="Arial"/>
                <w:szCs w:val="22"/>
                <w:lang w:val="cs-CZ"/>
              </w:rPr>
              <w:t>544 500</w:t>
            </w:r>
            <w:r w:rsidR="000931E0">
              <w:rPr>
                <w:rFonts w:cs="Arial"/>
                <w:szCs w:val="22"/>
              </w:rPr>
              <w:t xml:space="preserve"> </w:t>
            </w:r>
          </w:p>
        </w:tc>
      </w:tr>
      <w:tr w:rsidR="00F750A6" w:rsidRPr="00584922" w14:paraId="3DA5A622" w14:textId="77777777" w:rsidTr="00D332C7">
        <w:trPr>
          <w:trHeight w:val="567"/>
        </w:trPr>
        <w:tc>
          <w:tcPr>
            <w:tcW w:w="2993" w:type="dxa"/>
            <w:tcBorders>
              <w:top w:val="single" w:sz="4" w:space="0" w:color="auto"/>
              <w:bottom w:val="double" w:sz="4" w:space="0" w:color="auto"/>
              <w:right w:val="single" w:sz="4" w:space="0" w:color="auto"/>
            </w:tcBorders>
            <w:vAlign w:val="center"/>
          </w:tcPr>
          <w:p w14:paraId="23656726" w14:textId="205C88F4" w:rsidR="00F750A6" w:rsidRPr="00191C95" w:rsidRDefault="00E67550" w:rsidP="00D332C7">
            <w:pPr>
              <w:pStyle w:val="TSTextlnkuslovan"/>
              <w:spacing w:after="0" w:line="240" w:lineRule="auto"/>
              <w:rPr>
                <w:rFonts w:cs="Arial"/>
                <w:sz w:val="20"/>
                <w:szCs w:val="20"/>
                <w:lang w:val="cs-CZ"/>
              </w:rPr>
            </w:pPr>
            <w:r>
              <w:rPr>
                <w:rFonts w:cs="Arial"/>
                <w:sz w:val="20"/>
                <w:szCs w:val="20"/>
                <w:lang w:val="cs-CZ"/>
              </w:rPr>
              <w:t xml:space="preserve">Realizace společných zařízení </w:t>
            </w:r>
            <w:proofErr w:type="spellStart"/>
            <w:r>
              <w:rPr>
                <w:rFonts w:cs="Arial"/>
                <w:sz w:val="20"/>
                <w:szCs w:val="20"/>
                <w:lang w:val="cs-CZ"/>
              </w:rPr>
              <w:t>Zbyhněvice</w:t>
            </w:r>
            <w:proofErr w:type="spellEnd"/>
          </w:p>
        </w:tc>
        <w:tc>
          <w:tcPr>
            <w:tcW w:w="1880" w:type="dxa"/>
            <w:tcBorders>
              <w:top w:val="single" w:sz="4" w:space="0" w:color="auto"/>
              <w:left w:val="single" w:sz="4" w:space="0" w:color="auto"/>
              <w:bottom w:val="double" w:sz="4" w:space="0" w:color="auto"/>
              <w:right w:val="single" w:sz="4" w:space="0" w:color="auto"/>
            </w:tcBorders>
            <w:vAlign w:val="center"/>
          </w:tcPr>
          <w:p w14:paraId="0432D3A8" w14:textId="13FFEF66" w:rsidR="00F750A6" w:rsidRPr="00584922" w:rsidRDefault="00845491" w:rsidP="00D332C7">
            <w:pPr>
              <w:pStyle w:val="TSTextlnkuslovan"/>
              <w:jc w:val="right"/>
              <w:rPr>
                <w:rFonts w:cs="Arial"/>
                <w:szCs w:val="22"/>
                <w:lang w:val="cs-CZ"/>
              </w:rPr>
            </w:pPr>
            <w:r>
              <w:rPr>
                <w:rFonts w:cs="Arial"/>
                <w:szCs w:val="22"/>
                <w:lang w:val="cs-CZ"/>
              </w:rPr>
              <w:t>253 000</w:t>
            </w:r>
            <w:r w:rsidR="000623FF">
              <w:rPr>
                <w:rFonts w:cs="Arial"/>
                <w:szCs w:val="22"/>
              </w:rPr>
              <w:t xml:space="preserve"> </w:t>
            </w:r>
          </w:p>
        </w:tc>
        <w:tc>
          <w:tcPr>
            <w:tcW w:w="1866" w:type="dxa"/>
            <w:tcBorders>
              <w:top w:val="single" w:sz="4" w:space="0" w:color="auto"/>
              <w:left w:val="single" w:sz="4" w:space="0" w:color="auto"/>
              <w:bottom w:val="double" w:sz="4" w:space="0" w:color="auto"/>
              <w:right w:val="single" w:sz="4" w:space="0" w:color="auto"/>
            </w:tcBorders>
            <w:vAlign w:val="center"/>
          </w:tcPr>
          <w:p w14:paraId="2CEE8603" w14:textId="69BA033C" w:rsidR="00F750A6" w:rsidRPr="00584922" w:rsidRDefault="0066108E" w:rsidP="00D332C7">
            <w:pPr>
              <w:pStyle w:val="TSTextlnkuslovan"/>
              <w:jc w:val="right"/>
              <w:rPr>
                <w:rFonts w:cs="Arial"/>
                <w:szCs w:val="22"/>
                <w:lang w:val="cs-CZ"/>
              </w:rPr>
            </w:pPr>
            <w:r>
              <w:rPr>
                <w:rFonts w:cs="Arial"/>
                <w:szCs w:val="22"/>
                <w:lang w:val="cs-CZ"/>
              </w:rPr>
              <w:t>53 130</w:t>
            </w:r>
            <w:r w:rsidR="000623FF">
              <w:rPr>
                <w:rFonts w:cs="Arial"/>
                <w:szCs w:val="22"/>
              </w:rPr>
              <w:t xml:space="preserve"> </w:t>
            </w:r>
          </w:p>
        </w:tc>
        <w:tc>
          <w:tcPr>
            <w:tcW w:w="1848" w:type="dxa"/>
            <w:tcBorders>
              <w:top w:val="single" w:sz="4" w:space="0" w:color="auto"/>
              <w:left w:val="single" w:sz="4" w:space="0" w:color="auto"/>
              <w:bottom w:val="double" w:sz="4" w:space="0" w:color="auto"/>
            </w:tcBorders>
            <w:vAlign w:val="center"/>
          </w:tcPr>
          <w:p w14:paraId="5597DA7C" w14:textId="73AA9768" w:rsidR="00F750A6" w:rsidRPr="00584922" w:rsidRDefault="0066108E" w:rsidP="00D332C7">
            <w:pPr>
              <w:pStyle w:val="TSTextlnkuslovan"/>
              <w:jc w:val="right"/>
              <w:rPr>
                <w:rFonts w:cs="Arial"/>
                <w:szCs w:val="22"/>
                <w:lang w:val="cs-CZ"/>
              </w:rPr>
            </w:pPr>
            <w:r>
              <w:rPr>
                <w:rFonts w:cs="Arial"/>
                <w:szCs w:val="22"/>
                <w:lang w:val="cs-CZ"/>
              </w:rPr>
              <w:t>306 130</w:t>
            </w:r>
            <w:r w:rsidR="000623FF">
              <w:rPr>
                <w:rFonts w:cs="Arial"/>
                <w:szCs w:val="22"/>
              </w:rPr>
              <w:t xml:space="preserve"> </w:t>
            </w:r>
          </w:p>
        </w:tc>
      </w:tr>
      <w:tr w:rsidR="00F750A6" w:rsidRPr="00584922" w14:paraId="5B18E69B" w14:textId="77777777" w:rsidTr="00D332C7">
        <w:trPr>
          <w:trHeight w:val="567"/>
        </w:trPr>
        <w:tc>
          <w:tcPr>
            <w:tcW w:w="2993" w:type="dxa"/>
            <w:tcBorders>
              <w:bottom w:val="double" w:sz="4" w:space="0" w:color="auto"/>
              <w:right w:val="double" w:sz="4" w:space="0" w:color="auto"/>
            </w:tcBorders>
            <w:vAlign w:val="center"/>
          </w:tcPr>
          <w:p w14:paraId="16E32D16" w14:textId="77777777" w:rsidR="00F750A6" w:rsidRPr="00584922" w:rsidRDefault="00F750A6" w:rsidP="00D332C7">
            <w:pPr>
              <w:pStyle w:val="TSTextlnkuslovan"/>
              <w:spacing w:after="0" w:line="240" w:lineRule="auto"/>
              <w:rPr>
                <w:rFonts w:cs="Arial"/>
                <w:szCs w:val="22"/>
                <w:lang w:val="cs-CZ"/>
              </w:rPr>
            </w:pPr>
            <w:r w:rsidRPr="00584922">
              <w:rPr>
                <w:rFonts w:cs="Arial"/>
                <w:b/>
                <w:szCs w:val="22"/>
                <w:lang w:val="cs-CZ"/>
              </w:rPr>
              <w:t>Celková cena</w:t>
            </w:r>
          </w:p>
        </w:tc>
        <w:tc>
          <w:tcPr>
            <w:tcW w:w="1880" w:type="dxa"/>
            <w:tcBorders>
              <w:left w:val="double" w:sz="4" w:space="0" w:color="auto"/>
              <w:bottom w:val="double" w:sz="4" w:space="0" w:color="auto"/>
            </w:tcBorders>
            <w:vAlign w:val="center"/>
          </w:tcPr>
          <w:p w14:paraId="24456A74" w14:textId="4146F262" w:rsidR="00F750A6" w:rsidRPr="00CA3E87" w:rsidRDefault="0066108E" w:rsidP="00D332C7">
            <w:pPr>
              <w:pStyle w:val="TSTextlnkuslovan"/>
              <w:jc w:val="right"/>
              <w:rPr>
                <w:rFonts w:cs="Arial"/>
                <w:b/>
                <w:bCs/>
                <w:szCs w:val="22"/>
                <w:lang w:val="cs-CZ"/>
              </w:rPr>
            </w:pPr>
            <w:r w:rsidRPr="00CA3E87">
              <w:rPr>
                <w:rFonts w:cs="Arial"/>
                <w:b/>
                <w:bCs/>
                <w:szCs w:val="22"/>
                <w:lang w:val="cs-CZ"/>
              </w:rPr>
              <w:t>703 000</w:t>
            </w:r>
            <w:r w:rsidR="000623FF" w:rsidRPr="00CA3E87">
              <w:rPr>
                <w:rFonts w:cs="Arial"/>
                <w:b/>
                <w:bCs/>
                <w:szCs w:val="22"/>
              </w:rPr>
              <w:t xml:space="preserve"> </w:t>
            </w:r>
          </w:p>
        </w:tc>
        <w:tc>
          <w:tcPr>
            <w:tcW w:w="1866" w:type="dxa"/>
            <w:tcBorders>
              <w:bottom w:val="double" w:sz="4" w:space="0" w:color="auto"/>
            </w:tcBorders>
            <w:vAlign w:val="center"/>
          </w:tcPr>
          <w:p w14:paraId="1611A63B" w14:textId="0DFE4167" w:rsidR="00F750A6" w:rsidRPr="00CA3E87" w:rsidRDefault="0066108E" w:rsidP="00D332C7">
            <w:pPr>
              <w:pStyle w:val="TSTextlnkuslovan"/>
              <w:jc w:val="right"/>
              <w:rPr>
                <w:rFonts w:cs="Arial"/>
                <w:b/>
                <w:bCs/>
                <w:szCs w:val="22"/>
                <w:lang w:val="cs-CZ"/>
              </w:rPr>
            </w:pPr>
            <w:r w:rsidRPr="00CA3E87">
              <w:rPr>
                <w:rFonts w:cs="Arial"/>
                <w:b/>
                <w:bCs/>
                <w:szCs w:val="22"/>
                <w:lang w:val="cs-CZ"/>
              </w:rPr>
              <w:t>147 630</w:t>
            </w:r>
            <w:r w:rsidR="000623FF" w:rsidRPr="00CA3E87">
              <w:rPr>
                <w:rFonts w:cs="Arial"/>
                <w:b/>
                <w:bCs/>
                <w:szCs w:val="22"/>
              </w:rPr>
              <w:t xml:space="preserve"> </w:t>
            </w:r>
          </w:p>
        </w:tc>
        <w:tc>
          <w:tcPr>
            <w:tcW w:w="1848" w:type="dxa"/>
            <w:tcBorders>
              <w:bottom w:val="double" w:sz="4" w:space="0" w:color="auto"/>
            </w:tcBorders>
            <w:vAlign w:val="center"/>
          </w:tcPr>
          <w:p w14:paraId="3E22E0DA" w14:textId="65A66F20" w:rsidR="00F750A6" w:rsidRPr="00CA3E87" w:rsidRDefault="00CA3E87" w:rsidP="00D332C7">
            <w:pPr>
              <w:pStyle w:val="TSTextlnkuslovan"/>
              <w:jc w:val="right"/>
              <w:rPr>
                <w:rFonts w:cs="Arial"/>
                <w:b/>
                <w:bCs/>
                <w:szCs w:val="22"/>
                <w:lang w:val="cs-CZ"/>
              </w:rPr>
            </w:pPr>
            <w:r w:rsidRPr="00CA3E87">
              <w:rPr>
                <w:rFonts w:cs="Arial"/>
                <w:b/>
                <w:bCs/>
                <w:szCs w:val="22"/>
                <w:lang w:val="cs-CZ"/>
              </w:rPr>
              <w:t>850 630</w:t>
            </w:r>
            <w:r w:rsidR="000623FF" w:rsidRPr="00CA3E87">
              <w:rPr>
                <w:rFonts w:cs="Arial"/>
                <w:b/>
                <w:bCs/>
                <w:szCs w:val="22"/>
              </w:rPr>
              <w:t xml:space="preserve"> </w:t>
            </w:r>
          </w:p>
        </w:tc>
      </w:tr>
    </w:tbl>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03E6A9CC" w14:textId="555A10ED" w:rsidR="00712A60" w:rsidRPr="00A93D17" w:rsidRDefault="003F63A5" w:rsidP="00A93D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w:t>
      </w:r>
      <w:r w:rsidR="00A05455">
        <w:rPr>
          <w:rStyle w:val="l-L2Char"/>
          <w:rFonts w:cs="Arial"/>
          <w:b w:val="0"/>
          <w:szCs w:val="22"/>
          <w:u w:val="none"/>
        </w:rPr>
        <w:t xml:space="preserve"> (za každou PD zvlášť)</w:t>
      </w:r>
      <w:r w:rsidRPr="004D5F78">
        <w:rPr>
          <w:rStyle w:val="l-L2Char"/>
          <w:rFonts w:cs="Arial"/>
          <w:b w:val="0"/>
          <w:szCs w:val="22"/>
          <w:u w:val="none"/>
        </w:rPr>
        <w:t>,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4D720353" w14:textId="1A7F46CC" w:rsidR="00532A42" w:rsidRPr="004179FF" w:rsidRDefault="000708A3" w:rsidP="000651E8">
      <w:pPr>
        <w:pStyle w:val="l-L1"/>
        <w:keepNext w:val="0"/>
        <w:numPr>
          <w:ilvl w:val="1"/>
          <w:numId w:val="37"/>
        </w:numPr>
        <w:spacing w:before="120" w:after="120"/>
        <w:jc w:val="both"/>
        <w:rPr>
          <w:rStyle w:val="l-L2Char"/>
          <w:rFonts w:cs="Arial"/>
          <w:szCs w:val="22"/>
        </w:rPr>
      </w:pPr>
      <w:r w:rsidRPr="004179FF">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4179FF">
        <w:rPr>
          <w:rStyle w:val="l-L2Char"/>
          <w:rFonts w:cs="Arial"/>
          <w:b w:val="0"/>
          <w:szCs w:val="22"/>
          <w:u w:val="none"/>
        </w:rPr>
        <w:t>datem</w:t>
      </w:r>
      <w:r w:rsidR="00BA1BF1">
        <w:rPr>
          <w:rStyle w:val="l-L2Char"/>
          <w:rFonts w:cs="Arial"/>
          <w:b w:val="0"/>
          <w:szCs w:val="22"/>
          <w:u w:val="none"/>
        </w:rPr>
        <w:t xml:space="preserve"> </w:t>
      </w:r>
      <w:r w:rsidRPr="004179FF">
        <w:rPr>
          <w:rStyle w:val="l-L2Char"/>
          <w:rFonts w:cs="Arial"/>
          <w:b w:val="0"/>
          <w:szCs w:val="22"/>
          <w:u w:val="none"/>
        </w:rPr>
        <w:t>splatnosti. V takovém případě není objednatel v prodlení s</w:t>
      </w:r>
      <w:r w:rsidR="00A91766" w:rsidRPr="004179FF">
        <w:rPr>
          <w:rStyle w:val="l-L2Char"/>
          <w:rFonts w:cs="Arial"/>
          <w:b w:val="0"/>
          <w:szCs w:val="22"/>
          <w:u w:val="none"/>
        </w:rPr>
        <w:t xml:space="preserve"> její </w:t>
      </w:r>
      <w:r w:rsidRPr="004179FF">
        <w:rPr>
          <w:rStyle w:val="l-L2Char"/>
          <w:rFonts w:cs="Arial"/>
          <w:b w:val="0"/>
          <w:szCs w:val="22"/>
          <w:u w:val="none"/>
        </w:rPr>
        <w:t>úhradou.</w:t>
      </w:r>
      <w:r w:rsidR="00054689" w:rsidRPr="004179FF">
        <w:rPr>
          <w:rStyle w:val="l-L2Char"/>
          <w:rFonts w:cs="Arial"/>
          <w:b w:val="0"/>
          <w:szCs w:val="22"/>
          <w:u w:val="none"/>
        </w:rPr>
        <w:t xml:space="preserve"> </w:t>
      </w:r>
      <w:r w:rsidR="004E7FB7" w:rsidRPr="004179FF">
        <w:rPr>
          <w:b w:val="0"/>
          <w:bCs/>
          <w:szCs w:val="22"/>
          <w:u w:val="none"/>
        </w:rPr>
        <w:t xml:space="preserve"> </w:t>
      </w:r>
      <w:r w:rsidR="004E7FB7" w:rsidRPr="004179FF">
        <w:rPr>
          <w:rFonts w:ascii="Arial" w:hAnsi="Arial" w:cs="Arial"/>
          <w:b w:val="0"/>
          <w:szCs w:val="22"/>
          <w:u w:val="none"/>
        </w:rPr>
        <w:t xml:space="preserve">Přílohou faktury bude protokol o předání a převzetí díla, ze </w:t>
      </w:r>
      <w:proofErr w:type="spellStart"/>
      <w:r w:rsidR="004E7FB7" w:rsidRPr="004179FF">
        <w:rPr>
          <w:rFonts w:ascii="Arial" w:hAnsi="Arial" w:cs="Arial"/>
          <w:b w:val="0"/>
          <w:szCs w:val="22"/>
          <w:u w:val="none"/>
        </w:rPr>
        <w:t>ktrerého</w:t>
      </w:r>
      <w:proofErr w:type="spellEnd"/>
      <w:r w:rsidR="004E7FB7" w:rsidRPr="004179FF">
        <w:rPr>
          <w:rFonts w:ascii="Arial" w:hAnsi="Arial" w:cs="Arial"/>
          <w:b w:val="0"/>
          <w:szCs w:val="22"/>
          <w:u w:val="none"/>
        </w:rPr>
        <w:t xml:space="preserve"> bude vyplývat, že dílo nevykazuje žádné vady a nedostatky. </w:t>
      </w:r>
      <w:r w:rsidR="00532A42" w:rsidRPr="004179FF">
        <w:rPr>
          <w:rStyle w:val="l-L2Char"/>
          <w:rFonts w:cs="Arial"/>
          <w:b w:val="0"/>
          <w:szCs w:val="22"/>
          <w:u w:val="none"/>
        </w:rPr>
        <w:t>Splatnost faktury je 30 dnů ode dne jejího obdržení</w:t>
      </w:r>
      <w:r w:rsidR="00B5642E" w:rsidRPr="004179FF">
        <w:rPr>
          <w:rStyle w:val="l-L2Char"/>
          <w:rFonts w:cs="Arial"/>
          <w:b w:val="0"/>
          <w:szCs w:val="22"/>
          <w:u w:val="none"/>
        </w:rPr>
        <w:t>. F</w:t>
      </w:r>
      <w:r w:rsidR="00532A42" w:rsidRPr="004179FF">
        <w:rPr>
          <w:rStyle w:val="l-L2Char"/>
          <w:rFonts w:cs="Arial"/>
          <w:b w:val="0"/>
          <w:szCs w:val="22"/>
          <w:u w:val="none"/>
        </w:rPr>
        <w:t xml:space="preserve">aktura musí obsahovat náležitosti stanovené v § </w:t>
      </w:r>
      <w:r w:rsidR="00B87A91" w:rsidRPr="004179FF">
        <w:rPr>
          <w:rStyle w:val="l-L2Char"/>
          <w:rFonts w:cs="Arial"/>
          <w:b w:val="0"/>
          <w:szCs w:val="22"/>
          <w:u w:val="none"/>
        </w:rPr>
        <w:t>435</w:t>
      </w:r>
      <w:r w:rsidR="00532A42" w:rsidRPr="004179FF">
        <w:rPr>
          <w:rStyle w:val="l-L2Char"/>
          <w:rFonts w:cs="Arial"/>
          <w:b w:val="0"/>
          <w:szCs w:val="22"/>
          <w:u w:val="none"/>
        </w:rPr>
        <w:t xml:space="preserve"> </w:t>
      </w:r>
      <w:r w:rsidR="00AA703A" w:rsidRPr="004179FF">
        <w:rPr>
          <w:rStyle w:val="l-L2Char"/>
          <w:rFonts w:cs="Arial"/>
          <w:b w:val="0"/>
          <w:szCs w:val="22"/>
          <w:u w:val="none"/>
        </w:rPr>
        <w:t>občanského</w:t>
      </w:r>
      <w:r w:rsidR="00532A42" w:rsidRPr="004179FF">
        <w:rPr>
          <w:rStyle w:val="l-L2Char"/>
          <w:rFonts w:cs="Arial"/>
          <w:b w:val="0"/>
          <w:szCs w:val="22"/>
          <w:u w:val="none"/>
        </w:rPr>
        <w:t xml:space="preserve"> zákoníku a jako daňový doklad i náležitosti stanovené v § 2</w:t>
      </w:r>
      <w:r w:rsidR="00054689" w:rsidRPr="004179FF">
        <w:rPr>
          <w:rStyle w:val="l-L2Char"/>
          <w:rFonts w:cs="Arial"/>
          <w:b w:val="0"/>
          <w:szCs w:val="22"/>
          <w:u w:val="none"/>
        </w:rPr>
        <w:t>9</w:t>
      </w:r>
      <w:r w:rsidR="00532A42" w:rsidRPr="004179FF">
        <w:rPr>
          <w:rStyle w:val="l-L2Char"/>
          <w:rFonts w:cs="Arial"/>
          <w:b w:val="0"/>
          <w:szCs w:val="22"/>
          <w:u w:val="none"/>
        </w:rPr>
        <w:t xml:space="preserve"> zákona č.</w:t>
      </w:r>
      <w:r w:rsidR="00E26CC5" w:rsidRPr="004179FF">
        <w:rPr>
          <w:rStyle w:val="l-L2Char"/>
          <w:rFonts w:cs="Arial"/>
          <w:b w:val="0"/>
          <w:szCs w:val="22"/>
          <w:u w:val="none"/>
        </w:rPr>
        <w:t xml:space="preserve"> </w:t>
      </w:r>
      <w:r w:rsidR="00532A42" w:rsidRPr="004179FF">
        <w:rPr>
          <w:rStyle w:val="l-L2Char"/>
          <w:rFonts w:cs="Arial"/>
          <w:b w:val="0"/>
          <w:szCs w:val="22"/>
          <w:u w:val="none"/>
        </w:rPr>
        <w:t>235/2004 Sb., o dani z přidané hodnoty, ve znění pozdějších předpisů.</w:t>
      </w:r>
      <w:r w:rsidR="00532A42" w:rsidRPr="004179FF">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C1777E">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5FEB7EE3" w:rsidR="00F240C7" w:rsidRPr="004D5F78" w:rsidRDefault="00C75A45" w:rsidP="00996E78">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Konečný příjemce: Státní pozemkový úřad</w:t>
      </w:r>
      <w:r w:rsidR="00C1777E">
        <w:rPr>
          <w:rStyle w:val="l-L2Char"/>
          <w:rFonts w:cs="Arial"/>
          <w:b w:val="0"/>
          <w:szCs w:val="22"/>
          <w:u w:val="none"/>
        </w:rPr>
        <w:t>,</w:t>
      </w:r>
      <w:r w:rsidRPr="004D5F78">
        <w:rPr>
          <w:rStyle w:val="l-L2Char"/>
          <w:rFonts w:cs="Arial"/>
          <w:b w:val="0"/>
          <w:szCs w:val="22"/>
          <w:u w:val="none"/>
        </w:rPr>
        <w:t xml:space="preserve"> Pobočka </w:t>
      </w:r>
      <w:r w:rsidR="00C1777E" w:rsidRPr="00C1777E">
        <w:rPr>
          <w:rFonts w:ascii="Arial" w:hAnsi="Arial" w:cs="Arial"/>
          <w:b w:val="0"/>
          <w:szCs w:val="22"/>
          <w:u w:val="none"/>
          <w:lang w:val="en-US"/>
        </w:rPr>
        <w:t xml:space="preserve">Chrudim, </w:t>
      </w:r>
      <w:proofErr w:type="spellStart"/>
      <w:r w:rsidR="00C1777E" w:rsidRPr="00C1777E">
        <w:rPr>
          <w:rFonts w:ascii="Arial" w:hAnsi="Arial" w:cs="Arial"/>
          <w:b w:val="0"/>
          <w:szCs w:val="22"/>
          <w:u w:val="none"/>
          <w:lang w:val="en-US"/>
        </w:rPr>
        <w:t>Poděbradova</w:t>
      </w:r>
      <w:proofErr w:type="spellEnd"/>
      <w:r w:rsidR="00C1777E" w:rsidRPr="00C1777E">
        <w:rPr>
          <w:rFonts w:ascii="Arial" w:hAnsi="Arial" w:cs="Arial"/>
          <w:b w:val="0"/>
          <w:szCs w:val="22"/>
          <w:u w:val="none"/>
          <w:lang w:val="en-US"/>
        </w:rPr>
        <w:t xml:space="preserve"> 909, 537 01 Chrudim.</w:t>
      </w:r>
      <w:r w:rsidRPr="00C1777E">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034FA831"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CA3E87">
        <w:rPr>
          <w:rStyle w:val="l-L2Char"/>
          <w:rFonts w:cs="Arial"/>
          <w:bCs/>
          <w:szCs w:val="22"/>
          <w:u w:val="none"/>
        </w:rPr>
        <w:t xml:space="preserve">96 </w:t>
      </w:r>
      <w:r w:rsidR="001800BB" w:rsidRPr="00ED311A">
        <w:rPr>
          <w:rStyle w:val="l-L2Char"/>
          <w:rFonts w:cs="Arial"/>
          <w:bCs/>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5F407A5C"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w:t>
      </w:r>
      <w:r w:rsidR="0083047F">
        <w:rPr>
          <w:rStyle w:val="l-L2Char"/>
          <w:rFonts w:cs="Arial"/>
          <w:bCs/>
          <w:szCs w:val="22"/>
          <w:u w:val="none"/>
        </w:rPr>
        <w:t xml:space="preserve">72 </w:t>
      </w:r>
      <w:r w:rsidR="00650749" w:rsidRPr="00F9642D">
        <w:rPr>
          <w:rStyle w:val="l-L2Char"/>
          <w:rFonts w:cs="Arial"/>
          <w:bCs/>
          <w:szCs w:val="22"/>
          <w:u w:val="none"/>
        </w:rPr>
        <w:t>měsíců</w:t>
      </w:r>
      <w:r w:rsidR="00650749">
        <w:rPr>
          <w:rStyle w:val="l-L2Char"/>
          <w:rFonts w:cs="Arial"/>
          <w:b w:val="0"/>
          <w:szCs w:val="22"/>
          <w:u w:val="none"/>
        </w:rPr>
        <w:t xml:space="preserve"> </w:t>
      </w:r>
      <w:r w:rsidR="009C0AAF" w:rsidRPr="004D5F78">
        <w:rPr>
          <w:rStyle w:val="l-L2Char"/>
          <w:rFonts w:cs="Arial"/>
          <w:b w:val="0"/>
          <w:szCs w:val="22"/>
          <w:u w:val="none"/>
        </w:rPr>
        <w:t xml:space="preserve">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02B48510" w14:textId="77777777" w:rsidR="003225C1" w:rsidRPr="005202FA" w:rsidRDefault="003225C1"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1B7AB22A"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812139" w:rsidRPr="00812139">
        <w:rPr>
          <w:rFonts w:cs="Arial"/>
          <w:bCs/>
          <w:szCs w:val="22"/>
        </w:rPr>
        <w:t>500</w:t>
      </w:r>
      <w:proofErr w:type="gramEnd"/>
      <w:r w:rsidR="00812139" w:rsidRPr="00812139">
        <w:rPr>
          <w:rFonts w:cs="Arial"/>
          <w:bCs/>
          <w:szCs w:val="22"/>
        </w:rPr>
        <w:t> 000,-</w:t>
      </w:r>
      <w:r w:rsidR="00812139" w:rsidRPr="00812139">
        <w:rPr>
          <w:rFonts w:cs="Arial"/>
          <w:b/>
          <w:szCs w:val="22"/>
        </w:rPr>
        <w:t xml:space="preserve"> </w:t>
      </w:r>
      <w:r w:rsidR="00BB1545" w:rsidRPr="00812139">
        <w:rPr>
          <w:rFonts w:cs="Arial"/>
          <w:szCs w:val="22"/>
        </w:rPr>
        <w:t>Kč</w:t>
      </w:r>
      <w:r w:rsidR="00BB1545" w:rsidRPr="00812139">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4C55EF2"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sidRPr="00611318">
        <w:rPr>
          <w:rStyle w:val="l-L2Char"/>
          <w:rFonts w:cs="Arial"/>
          <w:b w:val="0"/>
          <w:szCs w:val="22"/>
          <w:u w:val="none"/>
        </w:rPr>
        <w:t>Díla</w:t>
      </w:r>
      <w:r w:rsidR="00F15883" w:rsidRPr="00611318">
        <w:rPr>
          <w:rStyle w:val="l-L2Char"/>
          <w:rFonts w:cs="Arial"/>
          <w:b w:val="0"/>
          <w:szCs w:val="22"/>
          <w:u w:val="none"/>
        </w:rPr>
        <w:t xml:space="preserve"> či jeho části</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611318">
        <w:rPr>
          <w:rStyle w:val="l-L2Char"/>
          <w:rFonts w:cs="Arial"/>
          <w:b w:val="0"/>
          <w:szCs w:val="22"/>
          <w:u w:val="none"/>
        </w:rPr>
        <w:t>z ceny dílčího plnění dle</w:t>
      </w:r>
      <w:r w:rsidR="00261C1F" w:rsidRPr="00261C1F">
        <w:rPr>
          <w:rStyle w:val="l-L2Char"/>
          <w:rFonts w:cs="Arial"/>
          <w:b w:val="0"/>
          <w:szCs w:val="22"/>
          <w:u w:val="none"/>
        </w:rPr>
        <w:t xml:space="preserve"> Smlouvy  za každý byť i jen započatý den prodlení.</w:t>
      </w:r>
    </w:p>
    <w:p w14:paraId="1E4F22FF" w14:textId="1575311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A0B7A" w:rsidRPr="00F805D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00743794" w14:textId="77777777" w:rsidR="00506048" w:rsidRPr="00CD1317" w:rsidRDefault="00506048" w:rsidP="00BC38A2">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bookmarkEnd w:id="11"/>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5351315C" w:rsidR="00B63BC9" w:rsidRPr="008377B5" w:rsidRDefault="00B63BC9" w:rsidP="007E7248">
      <w:pPr>
        <w:ind w:left="709" w:hanging="1"/>
        <w:jc w:val="both"/>
        <w:rPr>
          <w:rFonts w:cs="Arial"/>
          <w:szCs w:val="22"/>
        </w:rPr>
      </w:pPr>
      <w:r w:rsidRPr="008377B5">
        <w:rPr>
          <w:rFonts w:cs="Arial"/>
          <w:szCs w:val="22"/>
        </w:rPr>
        <w:t>Za objednatele:</w:t>
      </w:r>
      <w:r w:rsidR="00BF5FCF">
        <w:rPr>
          <w:rFonts w:cs="Arial"/>
          <w:szCs w:val="22"/>
        </w:rPr>
        <w:t xml:space="preserve"> </w:t>
      </w:r>
      <w:r w:rsidR="00536F9B">
        <w:rPr>
          <w:rFonts w:cs="Arial"/>
          <w:szCs w:val="22"/>
        </w:rPr>
        <w:tab/>
      </w:r>
    </w:p>
    <w:p w14:paraId="3BD49D1A" w14:textId="6CDF6DB6"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sidR="009078B2">
        <w:rPr>
          <w:rFonts w:cs="Arial"/>
          <w:szCs w:val="22"/>
        </w:rPr>
        <w:t>Ing. Zdeněk Hromádko</w:t>
      </w:r>
    </w:p>
    <w:p w14:paraId="669BCD01" w14:textId="4A5DF3C9"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9078B2">
        <w:rPr>
          <w:rFonts w:cs="Arial"/>
          <w:szCs w:val="22"/>
        </w:rPr>
        <w:tab/>
      </w:r>
      <w:r w:rsidR="009078B2">
        <w:rPr>
          <w:rFonts w:cs="Arial"/>
          <w:szCs w:val="22"/>
        </w:rPr>
        <w:tab/>
        <w:t>+420 725 918 685</w:t>
      </w:r>
    </w:p>
    <w:p w14:paraId="0214820C" w14:textId="0A4BBF6D"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9078B2">
        <w:rPr>
          <w:rFonts w:cs="Arial"/>
          <w:szCs w:val="22"/>
        </w:rPr>
        <w:tab/>
      </w:r>
      <w:r w:rsidR="009078B2">
        <w:rPr>
          <w:rFonts w:cs="Arial"/>
          <w:szCs w:val="22"/>
        </w:rPr>
        <w:tab/>
      </w:r>
      <w:hyperlink r:id="rId16" w:history="1">
        <w:r w:rsidR="00C3780B" w:rsidRPr="002A2DC8">
          <w:rPr>
            <w:rStyle w:val="Hypertextovodkaz"/>
            <w:rFonts w:cs="Arial"/>
            <w:szCs w:val="22"/>
          </w:rPr>
          <w:t>z.hromadko@spucr.cz</w:t>
        </w:r>
      </w:hyperlink>
      <w:r w:rsidR="00C3780B">
        <w:rPr>
          <w:rFonts w:cs="Arial"/>
          <w:szCs w:val="22"/>
        </w:rPr>
        <w:t xml:space="preserve"> </w:t>
      </w:r>
    </w:p>
    <w:p w14:paraId="322E5E22" w14:textId="77777777" w:rsidR="00BF5FCF" w:rsidRDefault="00BF5FCF" w:rsidP="007E7248">
      <w:pPr>
        <w:ind w:left="426" w:firstLine="282"/>
        <w:jc w:val="both"/>
        <w:rPr>
          <w:rFonts w:cs="Arial"/>
          <w:szCs w:val="22"/>
        </w:rPr>
      </w:pPr>
    </w:p>
    <w:p w14:paraId="67CDC24D" w14:textId="5E9FDA24"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83047F">
        <w:rPr>
          <w:rFonts w:cs="Arial"/>
          <w:szCs w:val="22"/>
        </w:rPr>
        <w:tab/>
        <w:t>Vodohospodářský atelier, s.r.o.</w:t>
      </w:r>
    </w:p>
    <w:p w14:paraId="5BA3E9CD" w14:textId="4471D22F"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proofErr w:type="spellStart"/>
      <w:r w:rsidR="004A5191">
        <w:rPr>
          <w:rFonts w:cs="Arial"/>
          <w:bCs/>
          <w:snapToGrid w:val="0"/>
          <w:szCs w:val="22"/>
        </w:rPr>
        <w:t>xxxxx</w:t>
      </w:r>
      <w:proofErr w:type="spellEnd"/>
    </w:p>
    <w:p w14:paraId="3A4D488C" w14:textId="608DAFF4"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973B74">
        <w:rPr>
          <w:rFonts w:cs="Arial"/>
          <w:szCs w:val="22"/>
        </w:rPr>
        <w:tab/>
      </w:r>
      <w:r w:rsidR="00973B74">
        <w:rPr>
          <w:rFonts w:cs="Arial"/>
          <w:szCs w:val="22"/>
        </w:rPr>
        <w:tab/>
      </w:r>
      <w:proofErr w:type="spellStart"/>
      <w:r w:rsidR="004A5191">
        <w:rPr>
          <w:rFonts w:cs="Arial"/>
          <w:bCs/>
          <w:snapToGrid w:val="0"/>
          <w:szCs w:val="22"/>
        </w:rPr>
        <w:t>xxxxx</w:t>
      </w:r>
      <w:proofErr w:type="spellEnd"/>
    </w:p>
    <w:p w14:paraId="063E2D8B" w14:textId="051BEDAF" w:rsidR="003F0EEF" w:rsidRDefault="00B63BC9" w:rsidP="007E7248">
      <w:pPr>
        <w:ind w:left="426" w:firstLine="282"/>
        <w:jc w:val="both"/>
      </w:pPr>
      <w:r w:rsidRPr="008377B5">
        <w:rPr>
          <w:rFonts w:cs="Arial"/>
          <w:szCs w:val="22"/>
        </w:rPr>
        <w:t>E-mail:</w:t>
      </w:r>
      <w:r w:rsidRPr="008377B5">
        <w:rPr>
          <w:rFonts w:cs="Arial"/>
          <w:szCs w:val="22"/>
        </w:rPr>
        <w:tab/>
      </w:r>
      <w:bookmarkEnd w:id="13"/>
      <w:r w:rsidR="00973B74">
        <w:rPr>
          <w:rFonts w:cs="Arial"/>
          <w:szCs w:val="22"/>
        </w:rPr>
        <w:tab/>
      </w:r>
      <w:r w:rsidR="00973B74">
        <w:rPr>
          <w:rFonts w:cs="Arial"/>
          <w:szCs w:val="22"/>
        </w:rPr>
        <w:tab/>
      </w:r>
      <w:proofErr w:type="spellStart"/>
      <w:r w:rsidR="004A5191" w:rsidRPr="004A5191">
        <w:rPr>
          <w:rFonts w:cs="Arial"/>
          <w:bCs/>
          <w:snapToGrid w:val="0"/>
          <w:szCs w:val="22"/>
        </w:rPr>
        <w:t>xxxxx</w:t>
      </w:r>
      <w:proofErr w:type="spellEnd"/>
      <w:r w:rsidR="0038754B">
        <w:rPr>
          <w:rFonts w:cs="Arial"/>
          <w:bCs/>
          <w:snapToGrid w:val="0"/>
          <w:szCs w:val="22"/>
        </w:rPr>
        <w:t xml:space="preserve"> </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3A98E809" w14:textId="6A26C8CD" w:rsidR="00A5565A" w:rsidRPr="00A5565A" w:rsidRDefault="002954D1" w:rsidP="00AE6287">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14DEE08B" w14:textId="4163ACEB" w:rsidR="008910D1" w:rsidRDefault="0096438E" w:rsidP="0096438E">
      <w:pPr>
        <w:tabs>
          <w:tab w:val="left" w:pos="180"/>
        </w:tabs>
        <w:ind w:left="737"/>
        <w:rPr>
          <w:rFonts w:cs="Arial"/>
          <w:szCs w:val="22"/>
        </w:rPr>
      </w:pPr>
      <w:r>
        <w:rPr>
          <w:rFonts w:cs="Arial"/>
          <w:szCs w:val="22"/>
        </w:rPr>
        <w:t>V Chrudimi dne</w:t>
      </w:r>
      <w:r w:rsidR="005B4AB0">
        <w:rPr>
          <w:rFonts w:cs="Arial"/>
          <w:szCs w:val="22"/>
        </w:rPr>
        <w:t xml:space="preserve"> 01.08.2024</w:t>
      </w:r>
      <w:r>
        <w:rPr>
          <w:rFonts w:cs="Arial"/>
          <w:szCs w:val="22"/>
        </w:rPr>
        <w:tab/>
      </w:r>
      <w:r>
        <w:rPr>
          <w:rFonts w:cs="Arial"/>
          <w:szCs w:val="22"/>
        </w:rPr>
        <w:tab/>
      </w:r>
      <w:r>
        <w:rPr>
          <w:rFonts w:cs="Arial"/>
          <w:szCs w:val="22"/>
        </w:rPr>
        <w:tab/>
        <w:t>V</w:t>
      </w:r>
      <w:r w:rsidR="0038754B">
        <w:rPr>
          <w:rFonts w:cs="Arial"/>
          <w:szCs w:val="22"/>
        </w:rPr>
        <w:t xml:space="preserve"> Brně </w:t>
      </w:r>
      <w:r>
        <w:rPr>
          <w:rFonts w:cs="Arial"/>
          <w:szCs w:val="22"/>
        </w:rPr>
        <w:t xml:space="preserve">dne </w:t>
      </w:r>
      <w:r w:rsidR="005B4AB0">
        <w:rPr>
          <w:rFonts w:cs="Arial"/>
          <w:szCs w:val="22"/>
        </w:rPr>
        <w:t>01.08.2024</w:t>
      </w:r>
      <w:r w:rsidR="00496894">
        <w:rPr>
          <w:rFonts w:cs="Arial"/>
          <w:szCs w:val="22"/>
        </w:rPr>
        <w:t xml:space="preserve"> </w:t>
      </w:r>
    </w:p>
    <w:p w14:paraId="7F6905E2" w14:textId="77777777" w:rsidR="008910D1" w:rsidRDefault="008910D1" w:rsidP="00AE2DC5">
      <w:pPr>
        <w:tabs>
          <w:tab w:val="left" w:pos="180"/>
        </w:tabs>
        <w:rPr>
          <w:rFonts w:cs="Arial"/>
          <w:szCs w:val="22"/>
        </w:rPr>
      </w:pPr>
    </w:p>
    <w:p w14:paraId="459BEE76" w14:textId="77777777" w:rsidR="00496894" w:rsidRDefault="00496894" w:rsidP="00AE2DC5">
      <w:pPr>
        <w:tabs>
          <w:tab w:val="left" w:pos="180"/>
        </w:tabs>
        <w:rPr>
          <w:rFonts w:cs="Arial"/>
          <w:szCs w:val="22"/>
        </w:rPr>
      </w:pPr>
    </w:p>
    <w:p w14:paraId="03EB7F0D" w14:textId="55F3CF14" w:rsidR="008910D1" w:rsidRPr="00406909" w:rsidRDefault="00262583" w:rsidP="00AE2DC5">
      <w:pPr>
        <w:tabs>
          <w:tab w:val="left" w:pos="180"/>
        </w:tabs>
        <w:rPr>
          <w:rFonts w:cs="Arial"/>
          <w:i/>
          <w:iCs/>
          <w:szCs w:val="22"/>
        </w:rPr>
      </w:pPr>
      <w:r>
        <w:rPr>
          <w:rFonts w:cs="Arial"/>
          <w:szCs w:val="22"/>
        </w:rPr>
        <w:tab/>
      </w:r>
      <w:r>
        <w:rPr>
          <w:rFonts w:cs="Arial"/>
          <w:szCs w:val="22"/>
        </w:rPr>
        <w:tab/>
      </w:r>
      <w:r w:rsidR="00406909">
        <w:rPr>
          <w:rFonts w:cs="Arial"/>
          <w:szCs w:val="22"/>
        </w:rPr>
        <w:tab/>
      </w:r>
    </w:p>
    <w:p w14:paraId="4CAC0719" w14:textId="5D2F5B7B" w:rsidR="008910D1" w:rsidRDefault="00D35070" w:rsidP="00AE2DC5">
      <w:pPr>
        <w:tabs>
          <w:tab w:val="left" w:pos="180"/>
        </w:tabs>
        <w:rPr>
          <w:rFonts w:cs="Arial"/>
          <w:szCs w:val="22"/>
        </w:rPr>
      </w:pPr>
      <w:r>
        <w:rPr>
          <w:rFonts w:cs="Arial"/>
          <w:szCs w:val="22"/>
        </w:rPr>
        <w:tab/>
      </w:r>
      <w:r>
        <w:rPr>
          <w:rFonts w:cs="Arial"/>
          <w:szCs w:val="22"/>
        </w:rPr>
        <w:tab/>
        <w:t>………………………………………….</w:t>
      </w:r>
      <w:r>
        <w:rPr>
          <w:rFonts w:cs="Arial"/>
          <w:szCs w:val="22"/>
        </w:rPr>
        <w:tab/>
        <w:t>…………………………………………….</w:t>
      </w:r>
    </w:p>
    <w:p w14:paraId="534BEEAF" w14:textId="563B9C5F" w:rsidR="008910D1" w:rsidRPr="004D5F78" w:rsidRDefault="00D35070" w:rsidP="00AE2DC5">
      <w:pPr>
        <w:tabs>
          <w:tab w:val="left" w:pos="180"/>
        </w:tabs>
        <w:rPr>
          <w:rFonts w:cs="Arial"/>
          <w:szCs w:val="22"/>
        </w:rPr>
      </w:pPr>
      <w:r>
        <w:rPr>
          <w:rFonts w:cs="Arial"/>
          <w:szCs w:val="22"/>
        </w:rPr>
        <w:tab/>
      </w:r>
      <w:r>
        <w:rPr>
          <w:rFonts w:cs="Arial"/>
          <w:szCs w:val="22"/>
        </w:rPr>
        <w:tab/>
        <w:t xml:space="preserve">              Ing. Iva Bosáková</w:t>
      </w:r>
      <w:r>
        <w:rPr>
          <w:rFonts w:cs="Arial"/>
          <w:szCs w:val="22"/>
        </w:rPr>
        <w:tab/>
      </w:r>
      <w:r>
        <w:rPr>
          <w:rFonts w:cs="Arial"/>
          <w:szCs w:val="22"/>
        </w:rPr>
        <w:tab/>
      </w:r>
      <w:r>
        <w:rPr>
          <w:rFonts w:cs="Arial"/>
          <w:szCs w:val="22"/>
        </w:rPr>
        <w:tab/>
      </w:r>
      <w:r>
        <w:rPr>
          <w:rFonts w:cs="Arial"/>
          <w:szCs w:val="22"/>
        </w:rPr>
        <w:tab/>
      </w:r>
      <w:r w:rsidR="0038754B">
        <w:rPr>
          <w:rFonts w:cs="Arial"/>
          <w:szCs w:val="22"/>
        </w:rPr>
        <w:t>Ing. Vítězslav Hráček</w:t>
      </w:r>
    </w:p>
    <w:p w14:paraId="6F62BFDF" w14:textId="64251EEB" w:rsidR="004E7FB7" w:rsidRPr="00D35070" w:rsidRDefault="003E44C4" w:rsidP="004E7FB7">
      <w:pPr>
        <w:tabs>
          <w:tab w:val="left" w:pos="6520"/>
        </w:tabs>
        <w:spacing w:after="200" w:line="276" w:lineRule="auto"/>
        <w:rPr>
          <w:rFonts w:eastAsiaTheme="minorHAnsi" w:cs="Arial"/>
          <w:szCs w:val="22"/>
          <w:lang w:eastAsia="en-US"/>
        </w:rPr>
      </w:pPr>
      <w:r>
        <w:rPr>
          <w:rFonts w:eastAsiaTheme="minorHAnsi" w:cs="Arial"/>
          <w:b/>
          <w:bCs/>
          <w:szCs w:val="22"/>
          <w:lang w:eastAsia="en-US"/>
        </w:rPr>
        <w:t xml:space="preserve">                   </w:t>
      </w:r>
      <w:r w:rsidR="00D35070" w:rsidRPr="00D35070">
        <w:rPr>
          <w:rFonts w:eastAsiaTheme="minorHAnsi" w:cs="Arial"/>
          <w:szCs w:val="22"/>
          <w:lang w:eastAsia="en-US"/>
        </w:rPr>
        <w:t>vedoucí Pobočky Chrudim</w:t>
      </w:r>
      <w:r w:rsidRPr="00D35070">
        <w:rPr>
          <w:rFonts w:eastAsiaTheme="minorHAnsi" w:cs="Arial"/>
          <w:szCs w:val="22"/>
          <w:lang w:eastAsia="en-US"/>
        </w:rPr>
        <w:t xml:space="preserve">  </w:t>
      </w:r>
      <w:r w:rsidR="008910D1" w:rsidRPr="00D35070">
        <w:rPr>
          <w:rFonts w:cs="Arial"/>
          <w:szCs w:val="22"/>
        </w:rPr>
        <w:t xml:space="preserve"> </w:t>
      </w:r>
      <w:r w:rsidR="00D35070" w:rsidRPr="00D35070">
        <w:rPr>
          <w:rFonts w:cs="Arial"/>
        </w:rPr>
        <w:t xml:space="preserve"> </w:t>
      </w:r>
      <w:r w:rsidR="00262583">
        <w:rPr>
          <w:rFonts w:cs="Arial"/>
        </w:rPr>
        <w:t xml:space="preserve">                                    jednatel</w:t>
      </w:r>
    </w:p>
    <w:p w14:paraId="3B85320A" w14:textId="55F9370E" w:rsidR="003E44C4" w:rsidRDefault="00171CFC" w:rsidP="003E44C4">
      <w:pPr>
        <w:rPr>
          <w:rFonts w:cs="Arial"/>
          <w:szCs w:val="22"/>
        </w:rPr>
      </w:pPr>
      <w:r>
        <w:rPr>
          <w:rFonts w:cs="Arial"/>
          <w:szCs w:val="22"/>
        </w:rPr>
        <w:tab/>
        <w:t xml:space="preserve">     </w:t>
      </w:r>
    </w:p>
    <w:p w14:paraId="25B8414E" w14:textId="6984C87A"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53033B3A"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8EF8F44"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3D5F82" w14:textId="77777777" w:rsidR="00E23810" w:rsidRPr="00E23810"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w:t>
      </w:r>
      <w:r w:rsidR="00692465">
        <w:rPr>
          <w:rStyle w:val="l-L2Char"/>
          <w:rFonts w:cs="Arial"/>
          <w:b w:val="0"/>
          <w:szCs w:val="22"/>
          <w:u w:val="none"/>
        </w:rPr>
        <w:t>e</w:t>
      </w:r>
      <w:r w:rsidRPr="004D5F78">
        <w:rPr>
          <w:rStyle w:val="l-L2Char"/>
          <w:rFonts w:cs="Arial"/>
          <w:b w:val="0"/>
          <w:szCs w:val="22"/>
          <w:u w:val="none"/>
        </w:rPr>
        <w:t>b:</w:t>
      </w:r>
      <w:r w:rsidRPr="004D5F78">
        <w:rPr>
          <w:rStyle w:val="l-L2Char"/>
          <w:rFonts w:cs="Arial"/>
          <w:szCs w:val="22"/>
          <w:u w:val="none"/>
        </w:rPr>
        <w:t xml:space="preserve"> </w:t>
      </w:r>
    </w:p>
    <w:p w14:paraId="670A23A3" w14:textId="77777777" w:rsidR="00093B9B" w:rsidRDefault="002528E7" w:rsidP="00B60F29">
      <w:pPr>
        <w:pStyle w:val="l-L1"/>
        <w:keepNext w:val="0"/>
        <w:numPr>
          <w:ilvl w:val="0"/>
          <w:numId w:val="0"/>
        </w:numPr>
        <w:spacing w:before="120" w:after="120"/>
        <w:ind w:left="1213"/>
        <w:jc w:val="both"/>
        <w:rPr>
          <w:rFonts w:ascii="Arial" w:hAnsi="Arial" w:cs="Arial"/>
          <w:b w:val="0"/>
          <w:bCs/>
          <w:szCs w:val="22"/>
          <w:u w:val="none"/>
        </w:rPr>
      </w:pPr>
      <w:r w:rsidRPr="002528E7">
        <w:rPr>
          <w:rStyle w:val="l-L2Char"/>
          <w:rFonts w:cs="Arial"/>
          <w:b w:val="0"/>
          <w:bCs/>
          <w:szCs w:val="22"/>
          <w:u w:val="none"/>
        </w:rPr>
        <w:t>a)</w:t>
      </w:r>
      <w:r>
        <w:rPr>
          <w:rStyle w:val="l-L2Char"/>
          <w:rFonts w:cs="Arial"/>
          <w:szCs w:val="22"/>
          <w:u w:val="none"/>
        </w:rPr>
        <w:t xml:space="preserve"> </w:t>
      </w:r>
      <w:r w:rsidR="00774B82" w:rsidRPr="00774B82">
        <w:rPr>
          <w:rStyle w:val="l-L2Char"/>
          <w:rFonts w:cs="Arial"/>
          <w:b w:val="0"/>
          <w:bCs/>
          <w:szCs w:val="22"/>
          <w:u w:val="none"/>
        </w:rPr>
        <w:t xml:space="preserve">Polní </w:t>
      </w:r>
      <w:r w:rsidR="00CC774D">
        <w:rPr>
          <w:rStyle w:val="l-L2Char"/>
          <w:rFonts w:cs="Arial"/>
          <w:b w:val="0"/>
          <w:szCs w:val="22"/>
          <w:u w:val="none"/>
        </w:rPr>
        <w:t>cesta HC 1 je navržena na pozemku KN č. 357 v </w:t>
      </w:r>
      <w:proofErr w:type="spellStart"/>
      <w:r w:rsidR="00CC774D">
        <w:rPr>
          <w:rStyle w:val="l-L2Char"/>
          <w:rFonts w:cs="Arial"/>
          <w:b w:val="0"/>
          <w:szCs w:val="22"/>
          <w:u w:val="none"/>
        </w:rPr>
        <w:t>k.ú</w:t>
      </w:r>
      <w:proofErr w:type="spellEnd"/>
      <w:r w:rsidR="00CC774D">
        <w:rPr>
          <w:rStyle w:val="l-L2Char"/>
          <w:rFonts w:cs="Arial"/>
          <w:b w:val="0"/>
          <w:szCs w:val="22"/>
          <w:u w:val="none"/>
        </w:rPr>
        <w:t>. Pohled u Mladoňovic a na pozemku KN č. 547 v </w:t>
      </w:r>
      <w:proofErr w:type="spellStart"/>
      <w:r w:rsidR="00CC774D">
        <w:rPr>
          <w:rStyle w:val="l-L2Char"/>
          <w:rFonts w:cs="Arial"/>
          <w:b w:val="0"/>
          <w:szCs w:val="22"/>
          <w:u w:val="none"/>
        </w:rPr>
        <w:t>k.ú</w:t>
      </w:r>
      <w:proofErr w:type="spellEnd"/>
      <w:r w:rsidR="00CC774D">
        <w:rPr>
          <w:rStyle w:val="l-L2Char"/>
          <w:rFonts w:cs="Arial"/>
          <w:b w:val="0"/>
          <w:szCs w:val="22"/>
          <w:u w:val="none"/>
        </w:rPr>
        <w:t xml:space="preserve">. </w:t>
      </w:r>
      <w:proofErr w:type="spellStart"/>
      <w:r w:rsidR="00CC774D">
        <w:rPr>
          <w:rStyle w:val="l-L2Char"/>
          <w:rFonts w:cs="Arial"/>
          <w:b w:val="0"/>
          <w:szCs w:val="22"/>
          <w:u w:val="none"/>
        </w:rPr>
        <w:t>Zbyhněvice</w:t>
      </w:r>
      <w:proofErr w:type="spellEnd"/>
      <w:r w:rsidR="00CC774D">
        <w:rPr>
          <w:rStyle w:val="l-L2Char"/>
          <w:rFonts w:cs="Arial"/>
          <w:b w:val="0"/>
          <w:szCs w:val="22"/>
          <w:u w:val="none"/>
        </w:rPr>
        <w:t xml:space="preserve"> v kategorii P4,5/30 s povrchem asfaltobetonovým</w:t>
      </w:r>
      <w:r w:rsidR="0032510A">
        <w:rPr>
          <w:rStyle w:val="l-L2Char"/>
          <w:rFonts w:cs="Arial"/>
          <w:b w:val="0"/>
          <w:szCs w:val="22"/>
          <w:u w:val="none"/>
        </w:rPr>
        <w:t xml:space="preserve"> v celkové délce 1066 m</w:t>
      </w:r>
      <w:r w:rsidR="0069562B">
        <w:rPr>
          <w:rStyle w:val="l-L2Char"/>
          <w:rFonts w:cs="Arial"/>
          <w:b w:val="0"/>
          <w:szCs w:val="22"/>
          <w:u w:val="none"/>
        </w:rPr>
        <w:t>. Jsou navrženy 2 výhybny, vybudování svodného žlabu, příčného žlabu</w:t>
      </w:r>
      <w:r w:rsidR="00FD0775">
        <w:rPr>
          <w:rStyle w:val="l-L2Char"/>
          <w:rFonts w:cs="Arial"/>
          <w:b w:val="0"/>
          <w:szCs w:val="22"/>
          <w:u w:val="none"/>
        </w:rPr>
        <w:t xml:space="preserve"> a</w:t>
      </w:r>
      <w:r w:rsidR="0069562B">
        <w:rPr>
          <w:rStyle w:val="l-L2Char"/>
          <w:rFonts w:cs="Arial"/>
          <w:b w:val="0"/>
          <w:szCs w:val="22"/>
          <w:u w:val="none"/>
        </w:rPr>
        <w:t xml:space="preserve"> nové</w:t>
      </w:r>
      <w:r w:rsidR="002D067A">
        <w:rPr>
          <w:rStyle w:val="l-L2Char"/>
          <w:rFonts w:cs="Arial"/>
          <w:b w:val="0"/>
          <w:szCs w:val="22"/>
          <w:u w:val="none"/>
        </w:rPr>
        <w:t>ho sjezdu.</w:t>
      </w:r>
      <w:r w:rsidR="00701BB3">
        <w:rPr>
          <w:rStyle w:val="l-L2Char"/>
          <w:rFonts w:cs="Arial"/>
          <w:b w:val="0"/>
          <w:szCs w:val="22"/>
          <w:u w:val="none"/>
        </w:rPr>
        <w:t xml:space="preserve"> Při zpracování projektové dokumentace bude nutné projednat účelnost propustku </w:t>
      </w:r>
      <w:r w:rsidR="00123306">
        <w:rPr>
          <w:rStyle w:val="l-L2Char"/>
          <w:rFonts w:cs="Arial"/>
          <w:b w:val="0"/>
          <w:szCs w:val="22"/>
          <w:u w:val="none"/>
        </w:rPr>
        <w:t xml:space="preserve">P11 se Správou a údržbou silnic Pardubického kraje. </w:t>
      </w:r>
      <w:r w:rsidR="00250B0B" w:rsidRPr="00250B0B">
        <w:rPr>
          <w:rFonts w:ascii="Arial" w:hAnsi="Arial" w:cs="Arial"/>
          <w:b w:val="0"/>
          <w:bCs/>
          <w:szCs w:val="22"/>
          <w:u w:val="none"/>
        </w:rPr>
        <w:t xml:space="preserve">Cesta zasahuje do ochranného pásma lesa, silnice III. třídy, </w:t>
      </w:r>
      <w:proofErr w:type="gramStart"/>
      <w:r w:rsidR="00250B0B" w:rsidRPr="00250B0B">
        <w:rPr>
          <w:rFonts w:ascii="Arial" w:hAnsi="Arial" w:cs="Arial"/>
          <w:b w:val="0"/>
          <w:bCs/>
          <w:szCs w:val="22"/>
          <w:u w:val="none"/>
        </w:rPr>
        <w:t>kříží</w:t>
      </w:r>
      <w:proofErr w:type="gramEnd"/>
      <w:r w:rsidR="00250B0B" w:rsidRPr="00250B0B">
        <w:rPr>
          <w:rFonts w:ascii="Arial" w:hAnsi="Arial" w:cs="Arial"/>
          <w:b w:val="0"/>
          <w:bCs/>
          <w:szCs w:val="22"/>
          <w:u w:val="none"/>
        </w:rPr>
        <w:t xml:space="preserve"> STL plynovod a vodovod. Vede podél LBK 25. Nachází se v oblasti odvodněné plošnou drenáží bez podrobnějšího zákresu. Součástí projektu bude i rekultivace původní trasy cesty přes pozemky KN č. 340, 337 a 286 v </w:t>
      </w:r>
      <w:proofErr w:type="spellStart"/>
      <w:r w:rsidR="00250B0B" w:rsidRPr="00250B0B">
        <w:rPr>
          <w:rFonts w:ascii="Arial" w:hAnsi="Arial" w:cs="Arial"/>
          <w:b w:val="0"/>
          <w:bCs/>
          <w:szCs w:val="22"/>
          <w:u w:val="none"/>
        </w:rPr>
        <w:t>k.ú</w:t>
      </w:r>
      <w:proofErr w:type="spellEnd"/>
      <w:r w:rsidR="00250B0B" w:rsidRPr="00250B0B">
        <w:rPr>
          <w:rFonts w:ascii="Arial" w:hAnsi="Arial" w:cs="Arial"/>
          <w:b w:val="0"/>
          <w:bCs/>
          <w:szCs w:val="22"/>
          <w:u w:val="none"/>
        </w:rPr>
        <w:t>. Pohled u Mladoňovic (sjezd na pozemek KN č. 340 zůstane zachován)</w:t>
      </w:r>
      <w:r w:rsidR="00A1413B">
        <w:rPr>
          <w:rStyle w:val="l-L2Char"/>
          <w:rFonts w:cs="Arial"/>
          <w:b w:val="0"/>
          <w:szCs w:val="22"/>
          <w:u w:val="none"/>
        </w:rPr>
        <w:t xml:space="preserve">. Lokální biokoridor LBK 25 V Dolíkách je nově navržen </w:t>
      </w:r>
      <w:r w:rsidR="00CE4127">
        <w:rPr>
          <w:rStyle w:val="l-L2Char"/>
          <w:rFonts w:cs="Arial"/>
          <w:b w:val="0"/>
          <w:szCs w:val="22"/>
          <w:u w:val="none"/>
        </w:rPr>
        <w:t>na pozemcích KN č. 362, 367 a 365 v </w:t>
      </w:r>
      <w:proofErr w:type="spellStart"/>
      <w:r w:rsidR="00CE4127">
        <w:rPr>
          <w:rStyle w:val="l-L2Char"/>
          <w:rFonts w:cs="Arial"/>
          <w:b w:val="0"/>
          <w:szCs w:val="22"/>
          <w:u w:val="none"/>
        </w:rPr>
        <w:t>k.ú</w:t>
      </w:r>
      <w:proofErr w:type="spellEnd"/>
      <w:r w:rsidR="00CE4127">
        <w:rPr>
          <w:rStyle w:val="l-L2Char"/>
          <w:rFonts w:cs="Arial"/>
          <w:b w:val="0"/>
          <w:szCs w:val="22"/>
          <w:u w:val="none"/>
        </w:rPr>
        <w:t>. Pohled u Mladoňovic a na pozemcích KN č. 576, 581 a 580 v </w:t>
      </w:r>
      <w:proofErr w:type="spellStart"/>
      <w:r w:rsidR="00CE4127">
        <w:rPr>
          <w:rStyle w:val="l-L2Char"/>
          <w:rFonts w:cs="Arial"/>
          <w:b w:val="0"/>
          <w:szCs w:val="22"/>
          <w:u w:val="none"/>
        </w:rPr>
        <w:t>k.ú</w:t>
      </w:r>
      <w:proofErr w:type="spellEnd"/>
      <w:r w:rsidR="00CE4127">
        <w:rPr>
          <w:rStyle w:val="l-L2Char"/>
          <w:rFonts w:cs="Arial"/>
          <w:b w:val="0"/>
          <w:szCs w:val="22"/>
          <w:u w:val="none"/>
        </w:rPr>
        <w:t xml:space="preserve">. </w:t>
      </w:r>
      <w:proofErr w:type="spellStart"/>
      <w:r w:rsidR="00CE4127">
        <w:rPr>
          <w:rStyle w:val="l-L2Char"/>
          <w:rFonts w:cs="Arial"/>
          <w:b w:val="0"/>
          <w:szCs w:val="22"/>
          <w:u w:val="none"/>
        </w:rPr>
        <w:t>Zbyhněvice</w:t>
      </w:r>
      <w:proofErr w:type="spellEnd"/>
      <w:r w:rsidR="00CE4127">
        <w:rPr>
          <w:rStyle w:val="l-L2Char"/>
          <w:rFonts w:cs="Arial"/>
          <w:b w:val="0"/>
          <w:szCs w:val="22"/>
          <w:u w:val="none"/>
        </w:rPr>
        <w:t>.</w:t>
      </w:r>
      <w:r w:rsidR="00F96724">
        <w:rPr>
          <w:rStyle w:val="l-L2Char"/>
          <w:rFonts w:cs="Arial"/>
          <w:b w:val="0"/>
          <w:szCs w:val="22"/>
          <w:u w:val="none"/>
        </w:rPr>
        <w:t xml:space="preserve"> Záchytný a svodný průleh je navržen </w:t>
      </w:r>
      <w:r w:rsidR="00A1413B">
        <w:rPr>
          <w:rStyle w:val="l-L2Char"/>
          <w:rFonts w:cs="Arial"/>
          <w:b w:val="0"/>
          <w:szCs w:val="22"/>
          <w:u w:val="none"/>
        </w:rPr>
        <w:t>na části pozemku KN č. 362 v </w:t>
      </w:r>
      <w:proofErr w:type="spellStart"/>
      <w:r w:rsidR="00A1413B">
        <w:rPr>
          <w:rStyle w:val="l-L2Char"/>
          <w:rFonts w:cs="Arial"/>
          <w:b w:val="0"/>
          <w:szCs w:val="22"/>
          <w:u w:val="none"/>
        </w:rPr>
        <w:t>k.ú</w:t>
      </w:r>
      <w:proofErr w:type="spellEnd"/>
      <w:r w:rsidR="00A1413B">
        <w:rPr>
          <w:rStyle w:val="l-L2Char"/>
          <w:rFonts w:cs="Arial"/>
          <w:b w:val="0"/>
          <w:szCs w:val="22"/>
          <w:u w:val="none"/>
        </w:rPr>
        <w:t>. Pohled u Mladoňovic</w:t>
      </w:r>
      <w:r w:rsidR="00F96724">
        <w:rPr>
          <w:rStyle w:val="l-L2Char"/>
          <w:rFonts w:cs="Arial"/>
          <w:b w:val="0"/>
          <w:szCs w:val="22"/>
          <w:u w:val="none"/>
        </w:rPr>
        <w:t>. Provedení je navrženo nepravidelného lichoběžníkového profilu s podélným sklonem dna průlehu od 0,50 % do 7,</w:t>
      </w:r>
      <w:r w:rsidR="00A461D7">
        <w:rPr>
          <w:rStyle w:val="l-L2Char"/>
          <w:rFonts w:cs="Arial"/>
          <w:b w:val="0"/>
          <w:szCs w:val="22"/>
          <w:u w:val="none"/>
        </w:rPr>
        <w:t xml:space="preserve">00 % a </w:t>
      </w:r>
      <w:proofErr w:type="spellStart"/>
      <w:r w:rsidR="00A461D7">
        <w:rPr>
          <w:rStyle w:val="l-L2Char"/>
          <w:rFonts w:cs="Arial"/>
          <w:b w:val="0"/>
          <w:szCs w:val="22"/>
          <w:u w:val="none"/>
        </w:rPr>
        <w:t>sklenem</w:t>
      </w:r>
      <w:proofErr w:type="spellEnd"/>
      <w:r w:rsidR="00A461D7">
        <w:rPr>
          <w:rStyle w:val="l-L2Char"/>
          <w:rFonts w:cs="Arial"/>
          <w:b w:val="0"/>
          <w:szCs w:val="22"/>
          <w:u w:val="none"/>
        </w:rPr>
        <w:t xml:space="preserve"> svahů 1:5 – 1:10. Stávající, průtočnou kapacitou nevyhovující propustek</w:t>
      </w:r>
      <w:r w:rsidR="00A1413B">
        <w:rPr>
          <w:rStyle w:val="l-L2Char"/>
          <w:rFonts w:cs="Arial"/>
          <w:b w:val="0"/>
          <w:szCs w:val="22"/>
          <w:u w:val="none"/>
        </w:rPr>
        <w:t>,</w:t>
      </w:r>
      <w:r w:rsidR="003C3AD6">
        <w:rPr>
          <w:rStyle w:val="l-L2Char"/>
          <w:rFonts w:cs="Arial"/>
          <w:b w:val="0"/>
          <w:szCs w:val="22"/>
          <w:u w:val="none"/>
        </w:rPr>
        <w:t xml:space="preserve"> bude nahrazen novým rámovým propustkem. V rámci PSZ byla navržena na pozemku KN č. 579 v </w:t>
      </w:r>
      <w:proofErr w:type="spellStart"/>
      <w:r w:rsidR="003C3AD6">
        <w:rPr>
          <w:rStyle w:val="l-L2Char"/>
          <w:rFonts w:cs="Arial"/>
          <w:b w:val="0"/>
          <w:szCs w:val="22"/>
          <w:u w:val="none"/>
        </w:rPr>
        <w:t>k.ú</w:t>
      </w:r>
      <w:proofErr w:type="spellEnd"/>
      <w:r w:rsidR="003C3AD6">
        <w:rPr>
          <w:rStyle w:val="l-L2Char"/>
          <w:rFonts w:cs="Arial"/>
          <w:b w:val="0"/>
          <w:szCs w:val="22"/>
          <w:u w:val="none"/>
        </w:rPr>
        <w:t xml:space="preserve">. </w:t>
      </w:r>
      <w:proofErr w:type="spellStart"/>
      <w:r w:rsidR="003C3AD6">
        <w:rPr>
          <w:rStyle w:val="l-L2Char"/>
          <w:rFonts w:cs="Arial"/>
          <w:b w:val="0"/>
          <w:szCs w:val="22"/>
          <w:u w:val="none"/>
        </w:rPr>
        <w:t>Zbyhněvice</w:t>
      </w:r>
      <w:proofErr w:type="spellEnd"/>
      <w:r w:rsidR="003C3AD6">
        <w:rPr>
          <w:rStyle w:val="l-L2Char"/>
          <w:rFonts w:cs="Arial"/>
          <w:b w:val="0"/>
          <w:szCs w:val="22"/>
          <w:u w:val="none"/>
        </w:rPr>
        <w:t xml:space="preserve"> nádrž jako suchá retenční nádrž s vhodnou skupinovou výsadbou. Místo stavby je situováno v mělké sevřené údolnici pod silnicí III/3403</w:t>
      </w:r>
      <w:r w:rsidR="00D143DC">
        <w:rPr>
          <w:rStyle w:val="l-L2Char"/>
          <w:rFonts w:cs="Arial"/>
          <w:b w:val="0"/>
          <w:szCs w:val="22"/>
          <w:u w:val="none"/>
        </w:rPr>
        <w:t xml:space="preserve"> </w:t>
      </w:r>
      <w:r w:rsidR="00D143DC" w:rsidRPr="00D21F30">
        <w:rPr>
          <w:rFonts w:ascii="Arial" w:hAnsi="Arial" w:cs="Arial"/>
          <w:b w:val="0"/>
          <w:bCs/>
          <w:szCs w:val="22"/>
          <w:u w:val="none"/>
        </w:rPr>
        <w:t xml:space="preserve">východně od </w:t>
      </w:r>
      <w:proofErr w:type="spellStart"/>
      <w:r w:rsidR="00D143DC" w:rsidRPr="00D21F30">
        <w:rPr>
          <w:rFonts w:ascii="Arial" w:hAnsi="Arial" w:cs="Arial"/>
          <w:b w:val="0"/>
          <w:bCs/>
          <w:szCs w:val="22"/>
          <w:u w:val="none"/>
        </w:rPr>
        <w:t>Zbyhněvic</w:t>
      </w:r>
      <w:proofErr w:type="spellEnd"/>
      <w:r w:rsidR="00D143DC" w:rsidRPr="00D21F30">
        <w:rPr>
          <w:rFonts w:ascii="Arial" w:hAnsi="Arial" w:cs="Arial"/>
          <w:b w:val="0"/>
          <w:bCs/>
          <w:szCs w:val="22"/>
          <w:u w:val="none"/>
        </w:rPr>
        <w:t xml:space="preserve">. DTR bylo zpracováno pro suchou retenční nádrž, projektant v rámci technického řešení </w:t>
      </w:r>
      <w:proofErr w:type="gramStart"/>
      <w:r w:rsidR="00D143DC" w:rsidRPr="00D21F30">
        <w:rPr>
          <w:rFonts w:ascii="Arial" w:hAnsi="Arial" w:cs="Arial"/>
          <w:b w:val="0"/>
          <w:bCs/>
          <w:szCs w:val="22"/>
          <w:u w:val="none"/>
        </w:rPr>
        <w:t>zváží</w:t>
      </w:r>
      <w:proofErr w:type="gramEnd"/>
      <w:r w:rsidR="00D143DC" w:rsidRPr="00D21F30">
        <w:rPr>
          <w:rFonts w:ascii="Arial" w:hAnsi="Arial" w:cs="Arial"/>
          <w:b w:val="0"/>
          <w:bCs/>
          <w:szCs w:val="22"/>
          <w:u w:val="none"/>
        </w:rPr>
        <w:t xml:space="preserve"> možnost vybudování malé vodní nádrže. Bude nutné zpracovat posudek o potřebě, popřípadě návrhu provádění technickobezpečnostního dohledu dle zákona č. 254/2001 Sb.</w:t>
      </w:r>
    </w:p>
    <w:p w14:paraId="3AC2E2A7" w14:textId="21432537" w:rsidR="00C629E5" w:rsidRPr="004D5F78" w:rsidRDefault="00F1377B" w:rsidP="00A569CC">
      <w:pPr>
        <w:ind w:left="1213"/>
        <w:jc w:val="both"/>
        <w:rPr>
          <w:rStyle w:val="l-L2Char"/>
          <w:rFonts w:cs="Arial"/>
          <w:b/>
          <w:i/>
          <w:color w:val="FF0000"/>
          <w:szCs w:val="22"/>
        </w:rPr>
      </w:pPr>
      <w:r w:rsidRPr="000145DB">
        <w:rPr>
          <w:rStyle w:val="l-L2Char"/>
          <w:rFonts w:cs="Arial"/>
          <w:bCs/>
          <w:szCs w:val="22"/>
        </w:rPr>
        <w:t>b)</w:t>
      </w:r>
      <w:r>
        <w:rPr>
          <w:rStyle w:val="l-L2Char"/>
          <w:rFonts w:cs="Arial"/>
          <w:b/>
          <w:szCs w:val="22"/>
        </w:rPr>
        <w:t xml:space="preserve"> </w:t>
      </w:r>
      <w:r w:rsidR="00B60F29" w:rsidRPr="00922777">
        <w:rPr>
          <w:rFonts w:cs="Arial"/>
          <w:szCs w:val="22"/>
        </w:rPr>
        <w:t>Polní cesta HC 2 je navržena na pozemku KN č. 549 v </w:t>
      </w:r>
      <w:proofErr w:type="spellStart"/>
      <w:r w:rsidR="00B60F29" w:rsidRPr="00922777">
        <w:rPr>
          <w:rFonts w:cs="Arial"/>
          <w:szCs w:val="22"/>
        </w:rPr>
        <w:t>k.ú</w:t>
      </w:r>
      <w:proofErr w:type="spellEnd"/>
      <w:r w:rsidR="00B60F29" w:rsidRPr="00922777">
        <w:rPr>
          <w:rFonts w:cs="Arial"/>
          <w:szCs w:val="22"/>
        </w:rPr>
        <w:t xml:space="preserve">. </w:t>
      </w:r>
      <w:proofErr w:type="spellStart"/>
      <w:r w:rsidR="00B60F29" w:rsidRPr="00922777">
        <w:rPr>
          <w:rFonts w:cs="Arial"/>
          <w:szCs w:val="22"/>
        </w:rPr>
        <w:t>Zbyhněvice</w:t>
      </w:r>
      <w:proofErr w:type="spellEnd"/>
      <w:r w:rsidR="00B60F29" w:rsidRPr="00922777">
        <w:rPr>
          <w:rFonts w:cs="Arial"/>
          <w:szCs w:val="22"/>
        </w:rPr>
        <w:t xml:space="preserve"> v kategorii P4,5/30 v délce 933 m s povrchem asfaltobetonovým s výsadbou oboustranné doprovodné zeleně. </w:t>
      </w:r>
      <w:r w:rsidR="00D125EB">
        <w:rPr>
          <w:rFonts w:cs="Arial"/>
          <w:szCs w:val="22"/>
        </w:rPr>
        <w:t>Jsou navrženy</w:t>
      </w:r>
      <w:r w:rsidR="00B60F29" w:rsidRPr="00922777">
        <w:rPr>
          <w:rFonts w:cs="Arial"/>
          <w:szCs w:val="22"/>
        </w:rPr>
        <w:t xml:space="preserve"> </w:t>
      </w:r>
      <w:r w:rsidR="00D125EB">
        <w:rPr>
          <w:rFonts w:cs="Arial"/>
          <w:szCs w:val="22"/>
        </w:rPr>
        <w:t>2</w:t>
      </w:r>
      <w:r w:rsidR="00B60F29" w:rsidRPr="00922777">
        <w:rPr>
          <w:rFonts w:cs="Arial"/>
          <w:szCs w:val="22"/>
        </w:rPr>
        <w:t xml:space="preserve"> výhybny, nový propustek</w:t>
      </w:r>
      <w:r w:rsidR="00D125EB">
        <w:rPr>
          <w:rFonts w:cs="Arial"/>
          <w:szCs w:val="22"/>
        </w:rPr>
        <w:t xml:space="preserve"> a</w:t>
      </w:r>
      <w:r w:rsidR="00B60F29" w:rsidRPr="00922777">
        <w:rPr>
          <w:rFonts w:cs="Arial"/>
          <w:szCs w:val="22"/>
        </w:rPr>
        <w:t xml:space="preserve"> odvodňovací příkop. Cesta </w:t>
      </w:r>
      <w:proofErr w:type="gramStart"/>
      <w:r w:rsidR="00B60F29" w:rsidRPr="00922777">
        <w:rPr>
          <w:rFonts w:cs="Arial"/>
          <w:szCs w:val="22"/>
        </w:rPr>
        <w:t>kříží</w:t>
      </w:r>
      <w:proofErr w:type="gramEnd"/>
      <w:r w:rsidR="00B60F29" w:rsidRPr="00922777">
        <w:rPr>
          <w:rFonts w:cs="Arial"/>
          <w:szCs w:val="22"/>
        </w:rPr>
        <w:t xml:space="preserve"> či zasahuje do ochranných pásem: STL plynovod, nadzemní energetické vedení, vodovod a SEK. Cesta prochází nad plošnou meliorací.</w:t>
      </w:r>
      <w:r w:rsidR="00B60F29">
        <w:rPr>
          <w:rFonts w:cs="Arial"/>
          <w:szCs w:val="22"/>
        </w:rPr>
        <w:t xml:space="preserve"> IP 1 </w:t>
      </w:r>
      <w:proofErr w:type="spellStart"/>
      <w:r w:rsidR="00B60F29">
        <w:rPr>
          <w:rFonts w:cs="Arial"/>
          <w:szCs w:val="22"/>
        </w:rPr>
        <w:t>Zbyhněvická</w:t>
      </w:r>
      <w:proofErr w:type="spellEnd"/>
      <w:r w:rsidR="00B60F29">
        <w:rPr>
          <w:rFonts w:cs="Arial"/>
          <w:szCs w:val="22"/>
        </w:rPr>
        <w:t xml:space="preserve"> tůň je navržena na pozemku KN č. 578 v </w:t>
      </w:r>
      <w:proofErr w:type="spellStart"/>
      <w:r w:rsidR="00B60F29">
        <w:rPr>
          <w:rFonts w:cs="Arial"/>
          <w:szCs w:val="22"/>
        </w:rPr>
        <w:t>k.ú</w:t>
      </w:r>
      <w:proofErr w:type="spellEnd"/>
      <w:r w:rsidR="00B60F29">
        <w:rPr>
          <w:rFonts w:cs="Arial"/>
          <w:szCs w:val="22"/>
        </w:rPr>
        <w:t xml:space="preserve">. </w:t>
      </w:r>
      <w:proofErr w:type="spellStart"/>
      <w:r w:rsidR="00B60F29">
        <w:rPr>
          <w:rFonts w:cs="Arial"/>
          <w:szCs w:val="22"/>
        </w:rPr>
        <w:t>Zbyhněvice</w:t>
      </w:r>
      <w:proofErr w:type="spellEnd"/>
      <w:r w:rsidR="00B60F29">
        <w:rPr>
          <w:rFonts w:cs="Arial"/>
          <w:szCs w:val="22"/>
        </w:rPr>
        <w:t>. Stavba se nachází na podmáčených pozemcích v bloku orné půdy severně od intravilánu obce v blízkosti polní cesty HC 2.</w:t>
      </w:r>
      <w:r w:rsidR="00A569CC">
        <w:rPr>
          <w:rFonts w:cs="Arial"/>
          <w:szCs w:val="22"/>
        </w:rPr>
        <w:t xml:space="preserve"> </w:t>
      </w:r>
      <w:r w:rsidR="00B60F29" w:rsidRPr="00A569CC">
        <w:rPr>
          <w:rFonts w:cs="Arial"/>
          <w:bCs/>
          <w:szCs w:val="22"/>
        </w:rPr>
        <w:t>Polní cesta VC 10 je navržena na pozemku KN č. 550 v </w:t>
      </w:r>
      <w:proofErr w:type="spellStart"/>
      <w:r w:rsidR="00B60F29" w:rsidRPr="00A569CC">
        <w:rPr>
          <w:rFonts w:cs="Arial"/>
          <w:bCs/>
          <w:szCs w:val="22"/>
        </w:rPr>
        <w:t>k.ú</w:t>
      </w:r>
      <w:proofErr w:type="spellEnd"/>
      <w:r w:rsidR="00B60F29" w:rsidRPr="00A569CC">
        <w:rPr>
          <w:rFonts w:cs="Arial"/>
          <w:bCs/>
          <w:szCs w:val="22"/>
        </w:rPr>
        <w:t xml:space="preserve">. </w:t>
      </w:r>
      <w:proofErr w:type="spellStart"/>
      <w:r w:rsidR="00B60F29" w:rsidRPr="00A569CC">
        <w:rPr>
          <w:rFonts w:cs="Arial"/>
          <w:bCs/>
          <w:szCs w:val="22"/>
        </w:rPr>
        <w:t>Zbyhněvice</w:t>
      </w:r>
      <w:proofErr w:type="spellEnd"/>
      <w:r w:rsidR="00B60F29" w:rsidRPr="00A569CC">
        <w:rPr>
          <w:rFonts w:cs="Arial"/>
          <w:bCs/>
          <w:szCs w:val="22"/>
        </w:rPr>
        <w:t xml:space="preserve"> v kategorii P4,0/20 v délce cca 364 m s povrchem štěrkovým s výsadbou doprovodně zeleně. Součástí cesty bude nově navržený propustek. Cesta </w:t>
      </w:r>
      <w:proofErr w:type="gramStart"/>
      <w:r w:rsidR="00B60F29" w:rsidRPr="00A569CC">
        <w:rPr>
          <w:rFonts w:cs="Arial"/>
          <w:bCs/>
          <w:szCs w:val="22"/>
        </w:rPr>
        <w:t>kříží</w:t>
      </w:r>
      <w:proofErr w:type="gramEnd"/>
      <w:r w:rsidR="00B60F29" w:rsidRPr="00A569CC">
        <w:rPr>
          <w:rFonts w:cs="Arial"/>
          <w:bCs/>
          <w:szCs w:val="22"/>
        </w:rPr>
        <w:t xml:space="preserve"> LBK 24 a inženýrské sítě nebo jejich ochranná pásma.</w:t>
      </w:r>
      <w:r w:rsidR="00A1413B" w:rsidRPr="00A569CC">
        <w:rPr>
          <w:rStyle w:val="l-L2Char"/>
          <w:rFonts w:cs="Arial"/>
          <w:b/>
          <w:bCs/>
          <w:szCs w:val="22"/>
        </w:rPr>
        <w:t xml:space="preserve"> </w:t>
      </w:r>
      <w:r w:rsidR="002D067A" w:rsidRPr="00A569CC">
        <w:rPr>
          <w:rStyle w:val="l-L2Char"/>
          <w:rFonts w:cs="Arial"/>
          <w:b/>
          <w:bCs/>
          <w:szCs w:val="22"/>
        </w:rPr>
        <w:t xml:space="preserve"> </w:t>
      </w:r>
      <w:r w:rsidR="00774B82" w:rsidRPr="00A569CC">
        <w:rPr>
          <w:rStyle w:val="l-L2Char"/>
          <w:rFonts w:cs="Arial"/>
          <w:b/>
          <w:bCs/>
          <w:szCs w:val="22"/>
        </w:rPr>
        <w:t xml:space="preserve"> </w:t>
      </w:r>
      <w:r w:rsidR="000145DB">
        <w:rPr>
          <w:rStyle w:val="l-L2Char"/>
          <w:rFonts w:cs="Arial"/>
          <w:szCs w:val="22"/>
        </w:rPr>
        <w:t xml:space="preserv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291B3691" w:rsidR="00722CA2" w:rsidRDefault="00AB7CC6" w:rsidP="000651E8">
      <w:pPr>
        <w:numPr>
          <w:ilvl w:val="2"/>
          <w:numId w:val="60"/>
        </w:numPr>
        <w:jc w:val="both"/>
        <w:rPr>
          <w:rStyle w:val="l-L2Char"/>
          <w:rFonts w:cs="Arial"/>
          <w:szCs w:val="22"/>
        </w:rPr>
      </w:pPr>
      <w:r w:rsidRPr="004D5F78">
        <w:rPr>
          <w:rStyle w:val="l-L2Char"/>
          <w:rFonts w:cs="Arial"/>
          <w:szCs w:val="22"/>
        </w:rPr>
        <w:t>Projektov</w:t>
      </w:r>
      <w:r w:rsidR="00997A66">
        <w:rPr>
          <w:rStyle w:val="l-L2Char"/>
          <w:rFonts w:cs="Arial"/>
          <w:szCs w:val="22"/>
        </w:rPr>
        <w:t>é</w:t>
      </w:r>
      <w:r w:rsidRPr="004D5F78">
        <w:rPr>
          <w:rStyle w:val="l-L2Char"/>
          <w:rFonts w:cs="Arial"/>
          <w:szCs w:val="22"/>
        </w:rPr>
        <w:t xml:space="preserve"> dokumentace</w:t>
      </w:r>
      <w:r w:rsidR="00722CA2" w:rsidRPr="004D5F78">
        <w:rPr>
          <w:rStyle w:val="l-L2Char"/>
          <w:rFonts w:cs="Arial"/>
          <w:szCs w:val="22"/>
        </w:rPr>
        <w:t xml:space="preserve"> bud</w:t>
      </w:r>
      <w:r w:rsidR="00997A66">
        <w:rPr>
          <w:rStyle w:val="l-L2Char"/>
          <w:rFonts w:cs="Arial"/>
          <w:szCs w:val="22"/>
        </w:rPr>
        <w:t>ou</w:t>
      </w:r>
      <w:r w:rsidR="00722CA2" w:rsidRPr="004D5F78">
        <w:rPr>
          <w:rStyle w:val="l-L2Char"/>
          <w:rFonts w:cs="Arial"/>
          <w:szCs w:val="22"/>
        </w:rPr>
        <w:t xml:space="preserve"> dodán</w:t>
      </w:r>
      <w:r w:rsidR="00997A66">
        <w:rPr>
          <w:rStyle w:val="l-L2Char"/>
          <w:rFonts w:cs="Arial"/>
          <w:szCs w:val="22"/>
        </w:rPr>
        <w:t>y</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8C131E">
        <w:rPr>
          <w:rStyle w:val="l-L2Char"/>
          <w:rFonts w:cs="Arial"/>
          <w:szCs w:val="22"/>
        </w:rPr>
        <w:t>8</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40BFB298"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projektov</w:t>
      </w:r>
      <w:r w:rsidR="00604F32">
        <w:rPr>
          <w:rStyle w:val="l-L2Char"/>
          <w:rFonts w:cs="Arial"/>
          <w:b w:val="0"/>
          <w:szCs w:val="22"/>
          <w:u w:val="none"/>
        </w:rPr>
        <w:t>é</w:t>
      </w:r>
      <w:r w:rsidR="008D5567" w:rsidRPr="004D5F78">
        <w:rPr>
          <w:rStyle w:val="l-L2Char"/>
          <w:rFonts w:cs="Arial"/>
          <w:b w:val="0"/>
          <w:szCs w:val="22"/>
          <w:u w:val="none"/>
        </w:rPr>
        <w:t xml:space="preserve"> </w:t>
      </w:r>
      <w:r w:rsidRPr="004D5F78">
        <w:rPr>
          <w:rStyle w:val="l-L2Char"/>
          <w:rFonts w:cs="Arial"/>
          <w:b w:val="0"/>
          <w:szCs w:val="22"/>
          <w:u w:val="none"/>
        </w:rPr>
        <w:t>dokumentac</w:t>
      </w:r>
      <w:r w:rsidR="00604F32">
        <w:rPr>
          <w:rStyle w:val="l-L2Char"/>
          <w:rFonts w:cs="Arial"/>
          <w:b w:val="0"/>
          <w:szCs w:val="22"/>
          <w:u w:val="none"/>
        </w:rPr>
        <w:t>e</w:t>
      </w:r>
      <w:r w:rsidRPr="004D5F78">
        <w:rPr>
          <w:rStyle w:val="l-L2Char"/>
          <w:rFonts w:cs="Arial"/>
          <w:b w:val="0"/>
          <w:szCs w:val="22"/>
          <w:u w:val="none"/>
        </w:rPr>
        <w:t xml:space="preserve">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545BD4D3" w:rsidR="00F829EA" w:rsidRPr="00106094" w:rsidRDefault="00340BBE" w:rsidP="00B70B1E">
      <w:pPr>
        <w:pStyle w:val="l-L1"/>
        <w:keepNext w:val="0"/>
        <w:numPr>
          <w:ilvl w:val="0"/>
          <w:numId w:val="0"/>
        </w:numPr>
        <w:spacing w:before="120" w:after="120"/>
        <w:ind w:left="1212"/>
        <w:jc w:val="left"/>
        <w:rPr>
          <w:rStyle w:val="l-L2Char"/>
          <w:rFonts w:cs="Arial"/>
          <w:b w:val="0"/>
          <w:bCs/>
          <w:szCs w:val="22"/>
          <w:u w:val="none"/>
        </w:rPr>
      </w:pPr>
      <w:r w:rsidRPr="00106094">
        <w:rPr>
          <w:rFonts w:ascii="Arial" w:hAnsi="Arial" w:cs="Arial"/>
          <w:b w:val="0"/>
          <w:bCs/>
          <w:szCs w:val="22"/>
          <w:u w:val="none"/>
          <w:lang w:val="en-US"/>
        </w:rPr>
        <w:t xml:space="preserve">KoPÚ </w:t>
      </w:r>
      <w:proofErr w:type="spellStart"/>
      <w:r w:rsidR="000145DB">
        <w:rPr>
          <w:rFonts w:ascii="Arial" w:hAnsi="Arial" w:cs="Arial"/>
          <w:b w:val="0"/>
          <w:bCs/>
          <w:szCs w:val="22"/>
          <w:u w:val="none"/>
          <w:lang w:val="en-US"/>
        </w:rPr>
        <w:t>Zbyhněvice</w:t>
      </w:r>
      <w:proofErr w:type="spellEnd"/>
      <w:r w:rsidR="000145DB">
        <w:rPr>
          <w:rFonts w:ascii="Arial" w:hAnsi="Arial" w:cs="Arial"/>
          <w:b w:val="0"/>
          <w:bCs/>
          <w:szCs w:val="22"/>
          <w:u w:val="none"/>
          <w:lang w:val="en-US"/>
        </w:rPr>
        <w:t xml:space="preserve"> a </w:t>
      </w:r>
      <w:proofErr w:type="spellStart"/>
      <w:r w:rsidR="000145DB">
        <w:rPr>
          <w:rFonts w:ascii="Arial" w:hAnsi="Arial" w:cs="Arial"/>
          <w:b w:val="0"/>
          <w:bCs/>
          <w:szCs w:val="22"/>
          <w:u w:val="none"/>
          <w:lang w:val="en-US"/>
        </w:rPr>
        <w:t>Pohled</w:t>
      </w:r>
      <w:proofErr w:type="spellEnd"/>
      <w:r w:rsidR="000145DB">
        <w:rPr>
          <w:rFonts w:ascii="Arial" w:hAnsi="Arial" w:cs="Arial"/>
          <w:b w:val="0"/>
          <w:bCs/>
          <w:szCs w:val="22"/>
          <w:u w:val="none"/>
          <w:lang w:val="en-US"/>
        </w:rPr>
        <w:t xml:space="preserve"> u </w:t>
      </w:r>
      <w:proofErr w:type="spellStart"/>
      <w:r w:rsidR="000145DB">
        <w:rPr>
          <w:rFonts w:ascii="Arial" w:hAnsi="Arial" w:cs="Arial"/>
          <w:b w:val="0"/>
          <w:bCs/>
          <w:szCs w:val="22"/>
          <w:u w:val="none"/>
          <w:lang w:val="en-US"/>
        </w:rPr>
        <w:t>Mladoňovic</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35527049" w:rsidR="00F829EA" w:rsidRPr="00106094" w:rsidRDefault="00106094" w:rsidP="00E172A7">
      <w:pPr>
        <w:pStyle w:val="l-L1"/>
        <w:keepNext w:val="0"/>
        <w:numPr>
          <w:ilvl w:val="0"/>
          <w:numId w:val="0"/>
        </w:numPr>
        <w:spacing w:before="120" w:after="120"/>
        <w:ind w:left="1212"/>
        <w:jc w:val="left"/>
        <w:rPr>
          <w:rStyle w:val="l-L2Char"/>
          <w:rFonts w:cs="Arial"/>
          <w:b w:val="0"/>
          <w:bCs/>
          <w:szCs w:val="22"/>
          <w:u w:val="none"/>
        </w:rPr>
      </w:pPr>
      <w:r w:rsidRPr="00106094">
        <w:rPr>
          <w:rStyle w:val="l-L2Char"/>
          <w:rFonts w:cs="Arial"/>
          <w:b w:val="0"/>
          <w:bCs/>
          <w:szCs w:val="22"/>
          <w:u w:val="none"/>
        </w:rPr>
        <w:t xml:space="preserve">plán společných zařízení KoPÚ </w:t>
      </w:r>
      <w:proofErr w:type="spellStart"/>
      <w:r w:rsidR="000145DB">
        <w:rPr>
          <w:rStyle w:val="l-L2Char"/>
          <w:rFonts w:cs="Arial"/>
          <w:b w:val="0"/>
          <w:bCs/>
          <w:szCs w:val="22"/>
          <w:u w:val="none"/>
        </w:rPr>
        <w:t>Zbyhněvice</w:t>
      </w:r>
      <w:proofErr w:type="spellEnd"/>
      <w:r w:rsidR="000145DB">
        <w:rPr>
          <w:rStyle w:val="l-L2Char"/>
          <w:rFonts w:cs="Arial"/>
          <w:b w:val="0"/>
          <w:bCs/>
          <w:szCs w:val="22"/>
          <w:u w:val="none"/>
        </w:rPr>
        <w:t xml:space="preserve"> a Pohled u Mladoňovic</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3EC699"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1404BCA0"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6243EAA7"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79FD9276"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6E27B840"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02544513"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44F7C029"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14C0A4AD"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142AA658"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79A8D868"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07BC4E4C"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51A3CB69"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60CDD49D" w14:textId="77777777" w:rsidR="000145DB" w:rsidRDefault="000145DB" w:rsidP="00E172A7">
      <w:pPr>
        <w:pStyle w:val="l-L1"/>
        <w:keepNext w:val="0"/>
        <w:numPr>
          <w:ilvl w:val="0"/>
          <w:numId w:val="0"/>
        </w:numPr>
        <w:spacing w:before="120" w:after="120"/>
        <w:ind w:left="1212"/>
        <w:jc w:val="left"/>
        <w:rPr>
          <w:rStyle w:val="l-L2Char"/>
          <w:rFonts w:cs="Arial"/>
          <w:szCs w:val="22"/>
          <w:highlight w:val="yellow"/>
          <w:u w:val="none"/>
        </w:rPr>
      </w:pPr>
    </w:p>
    <w:p w14:paraId="75160DDD" w14:textId="77777777" w:rsidR="001D1A9E" w:rsidRDefault="001D1A9E" w:rsidP="00E172A7">
      <w:pPr>
        <w:pStyle w:val="l-L1"/>
        <w:keepNext w:val="0"/>
        <w:numPr>
          <w:ilvl w:val="0"/>
          <w:numId w:val="0"/>
        </w:numPr>
        <w:spacing w:before="120" w:after="120"/>
        <w:ind w:left="1212"/>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3261C891"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r w:rsidR="00BC38A2">
        <w:rPr>
          <w:sz w:val="22"/>
          <w:szCs w:val="22"/>
        </w:rPr>
        <w:t xml:space="preserve"> </w:t>
      </w:r>
    </w:p>
    <w:p w14:paraId="613A9756" w14:textId="70DDBFA9" w:rsidR="00DE1361" w:rsidRPr="00DE1361" w:rsidRDefault="0052655F" w:rsidP="00DE1361">
      <w:pPr>
        <w:rPr>
          <w:rFonts w:cs="Arial"/>
          <w:b/>
          <w:i/>
          <w:szCs w:val="22"/>
        </w:rPr>
      </w:pPr>
      <w:r>
        <w:t xml:space="preserve"> </w:t>
      </w: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0275681" w:rsidR="005A32C1" w:rsidRDefault="005A32C1" w:rsidP="0006284B">
      <w:pPr>
        <w:spacing w:after="0" w:line="240" w:lineRule="auto"/>
        <w:rPr>
          <w:rFonts w:cs="Arial"/>
          <w:szCs w:val="22"/>
          <w:lang w:eastAsia="en-US"/>
        </w:rPr>
      </w:pPr>
    </w:p>
    <w:p w14:paraId="18776A58" w14:textId="77777777" w:rsidR="00F1567F" w:rsidRDefault="00F1567F" w:rsidP="0006284B">
      <w:pPr>
        <w:spacing w:after="0" w:line="240" w:lineRule="auto"/>
        <w:rPr>
          <w:rFonts w:cs="Arial"/>
          <w:szCs w:val="22"/>
          <w:lang w:eastAsia="en-US"/>
        </w:rPr>
      </w:pPr>
    </w:p>
    <w:p w14:paraId="007AFE42" w14:textId="77777777" w:rsidR="00BF0A19" w:rsidRPr="0006284B" w:rsidRDefault="00BF0A19" w:rsidP="0006284B">
      <w:pPr>
        <w:spacing w:after="0" w:line="240" w:lineRule="auto"/>
        <w:rPr>
          <w:rFonts w:cs="Arial"/>
          <w:szCs w:val="22"/>
          <w:lang w:eastAsia="en-US"/>
        </w:rPr>
      </w:pP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B30F08">
      <w:pPr>
        <w:widowControl w:val="0"/>
        <w:numPr>
          <w:ilvl w:val="4"/>
          <w:numId w:val="73"/>
        </w:numPr>
        <w:suppressAutoHyphens/>
        <w:spacing w:after="0" w:line="276" w:lineRule="auto"/>
        <w:ind w:left="3595" w:hanging="357"/>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B30F08">
      <w:pPr>
        <w:widowControl w:val="0"/>
        <w:numPr>
          <w:ilvl w:val="4"/>
          <w:numId w:val="73"/>
        </w:numPr>
        <w:suppressAutoHyphens/>
        <w:spacing w:after="0" w:line="276" w:lineRule="auto"/>
        <w:ind w:left="3595" w:hanging="357"/>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2B53DEAF" w14:textId="6B76AC05" w:rsidR="00141545" w:rsidRPr="0052655F" w:rsidRDefault="000A3C0D" w:rsidP="0052655F">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4B92A7F4" w14:textId="77777777" w:rsidR="001A027C" w:rsidRPr="004D5F78" w:rsidRDefault="001A027C" w:rsidP="001A027C">
      <w:pPr>
        <w:widowControl w:val="0"/>
        <w:spacing w:before="126" w:after="0" w:line="240" w:lineRule="auto"/>
        <w:ind w:left="395"/>
        <w:rPr>
          <w:rFonts w:eastAsia="Calibri" w:cs="Arial"/>
          <w:szCs w:val="22"/>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B30F08">
      <w:pPr>
        <w:widowControl w:val="0"/>
        <w:numPr>
          <w:ilvl w:val="4"/>
          <w:numId w:val="78"/>
        </w:numPr>
        <w:suppressAutoHyphens/>
        <w:spacing w:after="0" w:line="276" w:lineRule="auto"/>
        <w:ind w:left="3595" w:hanging="357"/>
        <w:jc w:val="both"/>
        <w:rPr>
          <w:rFonts w:eastAsia="Lucida Sans Unicode" w:cs="Arial"/>
          <w:bCs/>
          <w:szCs w:val="22"/>
        </w:rPr>
      </w:pPr>
      <w:r w:rsidRPr="004D5F78">
        <w:rPr>
          <w:rFonts w:eastAsia="Lucida Sans Unicode" w:cs="Arial"/>
          <w:bCs/>
          <w:szCs w:val="22"/>
        </w:rPr>
        <w:t>Podrobná situace – dle podkladů k zadání</w:t>
      </w:r>
    </w:p>
    <w:p w14:paraId="3D4B84AF" w14:textId="46CEE438" w:rsidR="004D687E" w:rsidRPr="00B30F08" w:rsidRDefault="001A027C" w:rsidP="00B30F08">
      <w:pPr>
        <w:pStyle w:val="Odstavecseseznamem"/>
        <w:widowControl w:val="0"/>
        <w:numPr>
          <w:ilvl w:val="4"/>
          <w:numId w:val="78"/>
        </w:numPr>
        <w:suppressAutoHyphens/>
        <w:spacing w:after="0" w:line="276" w:lineRule="auto"/>
        <w:ind w:left="3595" w:hanging="357"/>
        <w:rPr>
          <w:rFonts w:eastAsia="Lucida Sans Unicode" w:cs="Arial"/>
          <w:bCs/>
          <w:szCs w:val="22"/>
        </w:rPr>
      </w:pPr>
      <w:r w:rsidRPr="00B30F08">
        <w:rPr>
          <w:rFonts w:eastAsia="Lucida Sans Unicode" w:cs="Arial"/>
          <w:bCs/>
          <w:szCs w:val="22"/>
        </w:rPr>
        <w:t>Podélný profil – dle podkladů k</w:t>
      </w:r>
      <w:r w:rsidR="004D687E" w:rsidRPr="00B30F08">
        <w:rPr>
          <w:rFonts w:eastAsia="Lucida Sans Unicode" w:cs="Arial"/>
          <w:bCs/>
          <w:szCs w:val="22"/>
        </w:rPr>
        <w:t> </w:t>
      </w:r>
      <w:r w:rsidRPr="00B30F08">
        <w:rPr>
          <w:rFonts w:eastAsia="Lucida Sans Unicode" w:cs="Arial"/>
          <w:bCs/>
          <w:szCs w:val="22"/>
        </w:rPr>
        <w:t>zadán</w:t>
      </w:r>
      <w:r w:rsidR="004D5F78" w:rsidRPr="00B30F08">
        <w:rPr>
          <w:rFonts w:eastAsia="Lucida Sans Unicode" w:cs="Arial"/>
          <w:bCs/>
          <w:szCs w:val="22"/>
        </w:rPr>
        <w:t>í</w:t>
      </w:r>
    </w:p>
    <w:sectPr w:rsidR="004D687E" w:rsidRPr="00B30F08" w:rsidSect="0046236E">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2304" w14:textId="77777777" w:rsidR="007C7EEA" w:rsidRDefault="007C7EEA">
      <w:r>
        <w:separator/>
      </w:r>
    </w:p>
  </w:endnote>
  <w:endnote w:type="continuationSeparator" w:id="0">
    <w:p w14:paraId="2CF99F9B" w14:textId="77777777" w:rsidR="007C7EEA" w:rsidRDefault="007C7EEA">
      <w:r>
        <w:continuationSeparator/>
      </w:r>
    </w:p>
  </w:endnote>
  <w:endnote w:type="continuationNotice" w:id="1">
    <w:p w14:paraId="0C308DDF" w14:textId="77777777" w:rsidR="007C7EEA" w:rsidRDefault="007C7EEA"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E0622A3"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54A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E7A9" w14:textId="77777777" w:rsidR="007C7EEA" w:rsidRDefault="007C7EEA">
      <w:r>
        <w:separator/>
      </w:r>
    </w:p>
  </w:footnote>
  <w:footnote w:type="continuationSeparator" w:id="0">
    <w:p w14:paraId="3304FFB6" w14:textId="77777777" w:rsidR="007C7EEA" w:rsidRDefault="007C7EEA">
      <w:r>
        <w:continuationSeparator/>
      </w:r>
    </w:p>
  </w:footnote>
  <w:footnote w:type="continuationNotice" w:id="1">
    <w:p w14:paraId="6AED60F0" w14:textId="77777777" w:rsidR="007C7EEA" w:rsidRDefault="007C7EEA"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07159825" w:rsidR="0053219E" w:rsidRDefault="0053219E" w:rsidP="00C1507F">
    <w:pPr>
      <w:pStyle w:val="Zhlav"/>
      <w:tabs>
        <w:tab w:val="clear" w:pos="4536"/>
        <w:tab w:val="clear" w:pos="9072"/>
      </w:tabs>
      <w:spacing w:after="0" w:line="240" w:lineRule="auto"/>
      <w:rPr>
        <w:sz w:val="16"/>
        <w:szCs w:val="16"/>
      </w:rPr>
    </w:pPr>
    <w:r>
      <w:t xml:space="preserve">                                                                                 </w:t>
    </w:r>
    <w:r w:rsidR="00C1507F">
      <w:tab/>
    </w:r>
    <w:r w:rsidR="00C1507F">
      <w:tab/>
    </w:r>
    <w:r w:rsidRPr="0015467D">
      <w:rPr>
        <w:sz w:val="16"/>
        <w:szCs w:val="16"/>
      </w:rPr>
      <w:t>Číslo smlouvy objednatele:</w:t>
    </w:r>
    <w:r w:rsidR="00C1507F">
      <w:rPr>
        <w:sz w:val="16"/>
        <w:szCs w:val="16"/>
      </w:rPr>
      <w:t xml:space="preserve"> 790-2024-544204</w:t>
    </w:r>
  </w:p>
  <w:p w14:paraId="3674628B" w14:textId="139A81DE" w:rsidR="00C1507F" w:rsidRPr="0015467D" w:rsidRDefault="001F25AF" w:rsidP="00C1507F">
    <w:pPr>
      <w:pStyle w:val="Zhlav"/>
      <w:tabs>
        <w:tab w:val="clear" w:pos="4536"/>
        <w:tab w:val="clear" w:pos="9072"/>
      </w:tabs>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UID dokumentu: spudms00000014768851</w:t>
    </w:r>
  </w:p>
  <w:p w14:paraId="3CED7CE2" w14:textId="0DE8D4B9" w:rsidR="0053219E" w:rsidRPr="00B16ADC" w:rsidRDefault="0053219E" w:rsidP="00C1507F">
    <w:pPr>
      <w:pStyle w:val="Zhlav"/>
      <w:tabs>
        <w:tab w:val="clear" w:pos="4536"/>
        <w:tab w:val="clear" w:pos="9072"/>
      </w:tabs>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00D154A5">
      <w:rPr>
        <w:sz w:val="16"/>
        <w:szCs w:val="16"/>
      </w:rPr>
      <w:t xml:space="preserve">          </w:t>
    </w:r>
    <w:r w:rsidR="001F25AF">
      <w:rPr>
        <w:sz w:val="16"/>
        <w:szCs w:val="16"/>
      </w:rPr>
      <w:tab/>
    </w:r>
    <w:r w:rsidRPr="00B16ADC">
      <w:rPr>
        <w:sz w:val="16"/>
        <w:szCs w:val="16"/>
      </w:rPr>
      <w:t>Číslo smlouvy</w:t>
    </w:r>
    <w:r w:rsidRPr="0015467D">
      <w:rPr>
        <w:sz w:val="16"/>
        <w:szCs w:val="16"/>
      </w:rPr>
      <w:t xml:space="preserve"> zhotovitele:  </w:t>
    </w:r>
    <w:r w:rsidR="001F25AF">
      <w:rPr>
        <w:sz w:val="16"/>
        <w:szCs w:val="16"/>
      </w:rPr>
      <w:t>-</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151"/>
    <w:rsid w:val="000038B8"/>
    <w:rsid w:val="00005B67"/>
    <w:rsid w:val="00006164"/>
    <w:rsid w:val="000073B0"/>
    <w:rsid w:val="000076F0"/>
    <w:rsid w:val="00007EDF"/>
    <w:rsid w:val="00012300"/>
    <w:rsid w:val="00012B64"/>
    <w:rsid w:val="0001325F"/>
    <w:rsid w:val="0001382E"/>
    <w:rsid w:val="00013CC8"/>
    <w:rsid w:val="000145DB"/>
    <w:rsid w:val="0001608E"/>
    <w:rsid w:val="0001769A"/>
    <w:rsid w:val="000203F2"/>
    <w:rsid w:val="000205F0"/>
    <w:rsid w:val="00024114"/>
    <w:rsid w:val="00034E51"/>
    <w:rsid w:val="00035F68"/>
    <w:rsid w:val="00036D68"/>
    <w:rsid w:val="00037752"/>
    <w:rsid w:val="0004695F"/>
    <w:rsid w:val="000475F1"/>
    <w:rsid w:val="000524D5"/>
    <w:rsid w:val="00054689"/>
    <w:rsid w:val="0005524A"/>
    <w:rsid w:val="0005626A"/>
    <w:rsid w:val="00056754"/>
    <w:rsid w:val="00056A38"/>
    <w:rsid w:val="000612AA"/>
    <w:rsid w:val="000623FF"/>
    <w:rsid w:val="0006284B"/>
    <w:rsid w:val="000634B8"/>
    <w:rsid w:val="000651E8"/>
    <w:rsid w:val="0006681A"/>
    <w:rsid w:val="00070319"/>
    <w:rsid w:val="000708A3"/>
    <w:rsid w:val="00070B97"/>
    <w:rsid w:val="0007141B"/>
    <w:rsid w:val="00072E4A"/>
    <w:rsid w:val="0007515F"/>
    <w:rsid w:val="000754B5"/>
    <w:rsid w:val="000827FC"/>
    <w:rsid w:val="0008462F"/>
    <w:rsid w:val="000917DD"/>
    <w:rsid w:val="000931E0"/>
    <w:rsid w:val="00093A1A"/>
    <w:rsid w:val="00093B9B"/>
    <w:rsid w:val="000952EE"/>
    <w:rsid w:val="00095603"/>
    <w:rsid w:val="000957E4"/>
    <w:rsid w:val="0009761D"/>
    <w:rsid w:val="000A3C0D"/>
    <w:rsid w:val="000A3CCC"/>
    <w:rsid w:val="000A50EF"/>
    <w:rsid w:val="000A787C"/>
    <w:rsid w:val="000B0E5F"/>
    <w:rsid w:val="000B18B6"/>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1A7"/>
    <w:rsid w:val="000F73CB"/>
    <w:rsid w:val="000F76EF"/>
    <w:rsid w:val="000F7A40"/>
    <w:rsid w:val="00106094"/>
    <w:rsid w:val="001074D7"/>
    <w:rsid w:val="00112534"/>
    <w:rsid w:val="00112F9F"/>
    <w:rsid w:val="001146F6"/>
    <w:rsid w:val="00114CB8"/>
    <w:rsid w:val="001177C9"/>
    <w:rsid w:val="00120922"/>
    <w:rsid w:val="00123306"/>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4F0F"/>
    <w:rsid w:val="001651AF"/>
    <w:rsid w:val="001653D3"/>
    <w:rsid w:val="001656B9"/>
    <w:rsid w:val="00167172"/>
    <w:rsid w:val="00170A3E"/>
    <w:rsid w:val="001710E6"/>
    <w:rsid w:val="00171CFC"/>
    <w:rsid w:val="00172048"/>
    <w:rsid w:val="00173AE3"/>
    <w:rsid w:val="00175C42"/>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1A9E"/>
    <w:rsid w:val="001D2761"/>
    <w:rsid w:val="001D32AC"/>
    <w:rsid w:val="001D50DC"/>
    <w:rsid w:val="001D5C4E"/>
    <w:rsid w:val="001D70C2"/>
    <w:rsid w:val="001D7DFC"/>
    <w:rsid w:val="001E7C6C"/>
    <w:rsid w:val="001F2445"/>
    <w:rsid w:val="001F25AF"/>
    <w:rsid w:val="001F2D41"/>
    <w:rsid w:val="001F2EE8"/>
    <w:rsid w:val="001F4E7C"/>
    <w:rsid w:val="001F5C31"/>
    <w:rsid w:val="001F66BC"/>
    <w:rsid w:val="0020022D"/>
    <w:rsid w:val="002015A0"/>
    <w:rsid w:val="002024DC"/>
    <w:rsid w:val="00205F0D"/>
    <w:rsid w:val="002067C5"/>
    <w:rsid w:val="00210EB4"/>
    <w:rsid w:val="0021173D"/>
    <w:rsid w:val="00212F9A"/>
    <w:rsid w:val="00213ADC"/>
    <w:rsid w:val="002147D8"/>
    <w:rsid w:val="002161FC"/>
    <w:rsid w:val="0022069F"/>
    <w:rsid w:val="00221315"/>
    <w:rsid w:val="00225932"/>
    <w:rsid w:val="00233696"/>
    <w:rsid w:val="00233707"/>
    <w:rsid w:val="00233783"/>
    <w:rsid w:val="0023384B"/>
    <w:rsid w:val="00234261"/>
    <w:rsid w:val="0023580F"/>
    <w:rsid w:val="002358DD"/>
    <w:rsid w:val="00235F5A"/>
    <w:rsid w:val="002361A5"/>
    <w:rsid w:val="00236584"/>
    <w:rsid w:val="002366FB"/>
    <w:rsid w:val="00236919"/>
    <w:rsid w:val="002411D5"/>
    <w:rsid w:val="00246661"/>
    <w:rsid w:val="0024714A"/>
    <w:rsid w:val="00250B0B"/>
    <w:rsid w:val="002528E7"/>
    <w:rsid w:val="00253305"/>
    <w:rsid w:val="002538F3"/>
    <w:rsid w:val="002548F7"/>
    <w:rsid w:val="00256FEE"/>
    <w:rsid w:val="00261C1F"/>
    <w:rsid w:val="00262583"/>
    <w:rsid w:val="00264B9B"/>
    <w:rsid w:val="00265D9F"/>
    <w:rsid w:val="00267084"/>
    <w:rsid w:val="002742B7"/>
    <w:rsid w:val="00275FDD"/>
    <w:rsid w:val="00277B16"/>
    <w:rsid w:val="002803B4"/>
    <w:rsid w:val="00281157"/>
    <w:rsid w:val="00285FFE"/>
    <w:rsid w:val="002921CB"/>
    <w:rsid w:val="002954A2"/>
    <w:rsid w:val="002954D1"/>
    <w:rsid w:val="002A63AD"/>
    <w:rsid w:val="002A6758"/>
    <w:rsid w:val="002B0CFD"/>
    <w:rsid w:val="002B6870"/>
    <w:rsid w:val="002C0E34"/>
    <w:rsid w:val="002C113C"/>
    <w:rsid w:val="002C31B7"/>
    <w:rsid w:val="002C6FAE"/>
    <w:rsid w:val="002D067A"/>
    <w:rsid w:val="002D10A3"/>
    <w:rsid w:val="002D245C"/>
    <w:rsid w:val="002D35D2"/>
    <w:rsid w:val="002D4C3E"/>
    <w:rsid w:val="002D5ABD"/>
    <w:rsid w:val="002D7772"/>
    <w:rsid w:val="002E0D1A"/>
    <w:rsid w:val="002E4CC8"/>
    <w:rsid w:val="002E7E2A"/>
    <w:rsid w:val="002F02E0"/>
    <w:rsid w:val="002F1F67"/>
    <w:rsid w:val="002F3A87"/>
    <w:rsid w:val="002F6773"/>
    <w:rsid w:val="002F782A"/>
    <w:rsid w:val="003061E2"/>
    <w:rsid w:val="00306D5E"/>
    <w:rsid w:val="003106B8"/>
    <w:rsid w:val="003117A0"/>
    <w:rsid w:val="0031253C"/>
    <w:rsid w:val="003142FB"/>
    <w:rsid w:val="00314977"/>
    <w:rsid w:val="00317B95"/>
    <w:rsid w:val="00321E30"/>
    <w:rsid w:val="003225C1"/>
    <w:rsid w:val="00323892"/>
    <w:rsid w:val="0032477C"/>
    <w:rsid w:val="00325017"/>
    <w:rsid w:val="0032510A"/>
    <w:rsid w:val="00325FC3"/>
    <w:rsid w:val="00326B18"/>
    <w:rsid w:val="00327B76"/>
    <w:rsid w:val="00330BCE"/>
    <w:rsid w:val="00332C92"/>
    <w:rsid w:val="00335767"/>
    <w:rsid w:val="00336FA6"/>
    <w:rsid w:val="00340BBE"/>
    <w:rsid w:val="00342A11"/>
    <w:rsid w:val="00343C00"/>
    <w:rsid w:val="003468FB"/>
    <w:rsid w:val="003470F6"/>
    <w:rsid w:val="003534A5"/>
    <w:rsid w:val="00357DE0"/>
    <w:rsid w:val="00360D9F"/>
    <w:rsid w:val="003629B9"/>
    <w:rsid w:val="00362FAF"/>
    <w:rsid w:val="003653EF"/>
    <w:rsid w:val="003659C2"/>
    <w:rsid w:val="00366C0B"/>
    <w:rsid w:val="00370FDB"/>
    <w:rsid w:val="00372A83"/>
    <w:rsid w:val="00372F2C"/>
    <w:rsid w:val="0037518A"/>
    <w:rsid w:val="00375927"/>
    <w:rsid w:val="00380D9B"/>
    <w:rsid w:val="003823D0"/>
    <w:rsid w:val="0038754B"/>
    <w:rsid w:val="00387BD2"/>
    <w:rsid w:val="003902CD"/>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375C"/>
    <w:rsid w:val="003C3AD6"/>
    <w:rsid w:val="003C4DDC"/>
    <w:rsid w:val="003C6C55"/>
    <w:rsid w:val="003C7DFA"/>
    <w:rsid w:val="003D006E"/>
    <w:rsid w:val="003D4D11"/>
    <w:rsid w:val="003D4E11"/>
    <w:rsid w:val="003D56E0"/>
    <w:rsid w:val="003D6DA3"/>
    <w:rsid w:val="003E1E1C"/>
    <w:rsid w:val="003E2AAB"/>
    <w:rsid w:val="003E44C4"/>
    <w:rsid w:val="003E6C22"/>
    <w:rsid w:val="003F0870"/>
    <w:rsid w:val="003F0BB4"/>
    <w:rsid w:val="003F0BD3"/>
    <w:rsid w:val="003F0BEA"/>
    <w:rsid w:val="003F0E58"/>
    <w:rsid w:val="003F0EBD"/>
    <w:rsid w:val="003F0EEF"/>
    <w:rsid w:val="003F23AD"/>
    <w:rsid w:val="003F557C"/>
    <w:rsid w:val="003F63A5"/>
    <w:rsid w:val="003F7513"/>
    <w:rsid w:val="003F7AAD"/>
    <w:rsid w:val="003F7B5E"/>
    <w:rsid w:val="00406909"/>
    <w:rsid w:val="0040724D"/>
    <w:rsid w:val="00407C28"/>
    <w:rsid w:val="0041143F"/>
    <w:rsid w:val="00416541"/>
    <w:rsid w:val="004177C2"/>
    <w:rsid w:val="004179FF"/>
    <w:rsid w:val="00423F8F"/>
    <w:rsid w:val="00426FA0"/>
    <w:rsid w:val="00430580"/>
    <w:rsid w:val="004322DB"/>
    <w:rsid w:val="004346B2"/>
    <w:rsid w:val="004358C9"/>
    <w:rsid w:val="00436873"/>
    <w:rsid w:val="00436878"/>
    <w:rsid w:val="00437BA6"/>
    <w:rsid w:val="00443C71"/>
    <w:rsid w:val="004502DF"/>
    <w:rsid w:val="00453B0F"/>
    <w:rsid w:val="00455978"/>
    <w:rsid w:val="00455FCB"/>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96894"/>
    <w:rsid w:val="004A0A7A"/>
    <w:rsid w:val="004A140C"/>
    <w:rsid w:val="004A3124"/>
    <w:rsid w:val="004A3555"/>
    <w:rsid w:val="004A375A"/>
    <w:rsid w:val="004A5191"/>
    <w:rsid w:val="004A652C"/>
    <w:rsid w:val="004B038F"/>
    <w:rsid w:val="004B0AE8"/>
    <w:rsid w:val="004B1576"/>
    <w:rsid w:val="004B3F27"/>
    <w:rsid w:val="004B5A24"/>
    <w:rsid w:val="004B78E3"/>
    <w:rsid w:val="004C051F"/>
    <w:rsid w:val="004C0622"/>
    <w:rsid w:val="004C7BD0"/>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386E"/>
    <w:rsid w:val="00505CB7"/>
    <w:rsid w:val="00506048"/>
    <w:rsid w:val="00506188"/>
    <w:rsid w:val="00510351"/>
    <w:rsid w:val="00510C7F"/>
    <w:rsid w:val="00512499"/>
    <w:rsid w:val="00512DDF"/>
    <w:rsid w:val="00515CBE"/>
    <w:rsid w:val="00515DEA"/>
    <w:rsid w:val="0051715B"/>
    <w:rsid w:val="005202FA"/>
    <w:rsid w:val="005204BB"/>
    <w:rsid w:val="00521E8A"/>
    <w:rsid w:val="005247F1"/>
    <w:rsid w:val="00525B01"/>
    <w:rsid w:val="0052655F"/>
    <w:rsid w:val="0052721B"/>
    <w:rsid w:val="00527B38"/>
    <w:rsid w:val="0053219E"/>
    <w:rsid w:val="00532A42"/>
    <w:rsid w:val="00535252"/>
    <w:rsid w:val="00535C93"/>
    <w:rsid w:val="00536E8C"/>
    <w:rsid w:val="00536F9B"/>
    <w:rsid w:val="0053780F"/>
    <w:rsid w:val="00542749"/>
    <w:rsid w:val="00546BA7"/>
    <w:rsid w:val="00547B20"/>
    <w:rsid w:val="00552932"/>
    <w:rsid w:val="00552E97"/>
    <w:rsid w:val="005533C8"/>
    <w:rsid w:val="00553C44"/>
    <w:rsid w:val="0055443D"/>
    <w:rsid w:val="005553AE"/>
    <w:rsid w:val="00561172"/>
    <w:rsid w:val="005626BD"/>
    <w:rsid w:val="0056457F"/>
    <w:rsid w:val="00567462"/>
    <w:rsid w:val="00570232"/>
    <w:rsid w:val="00570C3C"/>
    <w:rsid w:val="00574222"/>
    <w:rsid w:val="00577966"/>
    <w:rsid w:val="005813A8"/>
    <w:rsid w:val="00581454"/>
    <w:rsid w:val="005844C4"/>
    <w:rsid w:val="00587E17"/>
    <w:rsid w:val="005949CF"/>
    <w:rsid w:val="00594E8D"/>
    <w:rsid w:val="00597BDF"/>
    <w:rsid w:val="005A0043"/>
    <w:rsid w:val="005A1830"/>
    <w:rsid w:val="005A32C1"/>
    <w:rsid w:val="005A39AC"/>
    <w:rsid w:val="005A7706"/>
    <w:rsid w:val="005B3173"/>
    <w:rsid w:val="005B3785"/>
    <w:rsid w:val="005B4AB0"/>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4F32"/>
    <w:rsid w:val="0060511A"/>
    <w:rsid w:val="00611318"/>
    <w:rsid w:val="006118BE"/>
    <w:rsid w:val="0061288C"/>
    <w:rsid w:val="006135D6"/>
    <w:rsid w:val="006152B5"/>
    <w:rsid w:val="00616927"/>
    <w:rsid w:val="00617544"/>
    <w:rsid w:val="00622520"/>
    <w:rsid w:val="0062433A"/>
    <w:rsid w:val="00627AC5"/>
    <w:rsid w:val="00627EE9"/>
    <w:rsid w:val="0063099E"/>
    <w:rsid w:val="006313D9"/>
    <w:rsid w:val="00631AE8"/>
    <w:rsid w:val="00632E5A"/>
    <w:rsid w:val="00636D33"/>
    <w:rsid w:val="006417A8"/>
    <w:rsid w:val="006427F3"/>
    <w:rsid w:val="006431F2"/>
    <w:rsid w:val="006436C8"/>
    <w:rsid w:val="0064411D"/>
    <w:rsid w:val="00644730"/>
    <w:rsid w:val="00650749"/>
    <w:rsid w:val="006509AC"/>
    <w:rsid w:val="00653833"/>
    <w:rsid w:val="00655172"/>
    <w:rsid w:val="006575CE"/>
    <w:rsid w:val="00660690"/>
    <w:rsid w:val="00660870"/>
    <w:rsid w:val="00660B9F"/>
    <w:rsid w:val="0066108E"/>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2465"/>
    <w:rsid w:val="0069418B"/>
    <w:rsid w:val="0069562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1BB3"/>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3E93"/>
    <w:rsid w:val="00744BAC"/>
    <w:rsid w:val="00745268"/>
    <w:rsid w:val="00750233"/>
    <w:rsid w:val="00751679"/>
    <w:rsid w:val="007542FF"/>
    <w:rsid w:val="00754BCC"/>
    <w:rsid w:val="00754F95"/>
    <w:rsid w:val="00761FC9"/>
    <w:rsid w:val="0076278C"/>
    <w:rsid w:val="0076588D"/>
    <w:rsid w:val="00767DBF"/>
    <w:rsid w:val="0077220E"/>
    <w:rsid w:val="00772DEB"/>
    <w:rsid w:val="00773191"/>
    <w:rsid w:val="00774B82"/>
    <w:rsid w:val="00776074"/>
    <w:rsid w:val="007771CC"/>
    <w:rsid w:val="007835F3"/>
    <w:rsid w:val="00785055"/>
    <w:rsid w:val="0078723B"/>
    <w:rsid w:val="00790CC9"/>
    <w:rsid w:val="00790EE8"/>
    <w:rsid w:val="0079106B"/>
    <w:rsid w:val="00792016"/>
    <w:rsid w:val="007A7E6A"/>
    <w:rsid w:val="007A7ED4"/>
    <w:rsid w:val="007B467E"/>
    <w:rsid w:val="007B4FE3"/>
    <w:rsid w:val="007B5B8F"/>
    <w:rsid w:val="007B5D2C"/>
    <w:rsid w:val="007B7420"/>
    <w:rsid w:val="007C7BDD"/>
    <w:rsid w:val="007C7EEA"/>
    <w:rsid w:val="007E1651"/>
    <w:rsid w:val="007E28CE"/>
    <w:rsid w:val="007E2CFA"/>
    <w:rsid w:val="007E3837"/>
    <w:rsid w:val="007E595C"/>
    <w:rsid w:val="007E70CD"/>
    <w:rsid w:val="007E7248"/>
    <w:rsid w:val="007F36A0"/>
    <w:rsid w:val="007F4D81"/>
    <w:rsid w:val="007F5A34"/>
    <w:rsid w:val="008011A3"/>
    <w:rsid w:val="0080479A"/>
    <w:rsid w:val="00806017"/>
    <w:rsid w:val="008068EB"/>
    <w:rsid w:val="00807FAD"/>
    <w:rsid w:val="00812096"/>
    <w:rsid w:val="0081211C"/>
    <w:rsid w:val="00812139"/>
    <w:rsid w:val="00817AFC"/>
    <w:rsid w:val="00821465"/>
    <w:rsid w:val="00821735"/>
    <w:rsid w:val="008218F0"/>
    <w:rsid w:val="00821B65"/>
    <w:rsid w:val="00824335"/>
    <w:rsid w:val="00825214"/>
    <w:rsid w:val="00826A6F"/>
    <w:rsid w:val="00826B69"/>
    <w:rsid w:val="0083047F"/>
    <w:rsid w:val="00830D23"/>
    <w:rsid w:val="008314E0"/>
    <w:rsid w:val="00831BE1"/>
    <w:rsid w:val="00835FCF"/>
    <w:rsid w:val="00837E89"/>
    <w:rsid w:val="008401E3"/>
    <w:rsid w:val="00843160"/>
    <w:rsid w:val="00845491"/>
    <w:rsid w:val="00846463"/>
    <w:rsid w:val="0084737C"/>
    <w:rsid w:val="008502DD"/>
    <w:rsid w:val="00852019"/>
    <w:rsid w:val="00853FFD"/>
    <w:rsid w:val="00855106"/>
    <w:rsid w:val="00863B50"/>
    <w:rsid w:val="008665E9"/>
    <w:rsid w:val="00871329"/>
    <w:rsid w:val="0087156C"/>
    <w:rsid w:val="00871C5A"/>
    <w:rsid w:val="008777E9"/>
    <w:rsid w:val="00884912"/>
    <w:rsid w:val="00884B58"/>
    <w:rsid w:val="00884C94"/>
    <w:rsid w:val="00884ED8"/>
    <w:rsid w:val="00885578"/>
    <w:rsid w:val="00885601"/>
    <w:rsid w:val="008857E6"/>
    <w:rsid w:val="00885D74"/>
    <w:rsid w:val="0088645E"/>
    <w:rsid w:val="008910D1"/>
    <w:rsid w:val="00891431"/>
    <w:rsid w:val="008922D1"/>
    <w:rsid w:val="008960AA"/>
    <w:rsid w:val="008A3C9E"/>
    <w:rsid w:val="008A4391"/>
    <w:rsid w:val="008A52EE"/>
    <w:rsid w:val="008A64CA"/>
    <w:rsid w:val="008B058E"/>
    <w:rsid w:val="008B31A6"/>
    <w:rsid w:val="008B55DF"/>
    <w:rsid w:val="008B5C94"/>
    <w:rsid w:val="008C0D37"/>
    <w:rsid w:val="008C126A"/>
    <w:rsid w:val="008C131E"/>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078B2"/>
    <w:rsid w:val="00915447"/>
    <w:rsid w:val="00922AEF"/>
    <w:rsid w:val="009264F2"/>
    <w:rsid w:val="00926A5C"/>
    <w:rsid w:val="00927633"/>
    <w:rsid w:val="00927D9B"/>
    <w:rsid w:val="00930D90"/>
    <w:rsid w:val="0093189C"/>
    <w:rsid w:val="0093298D"/>
    <w:rsid w:val="00932E7A"/>
    <w:rsid w:val="00936098"/>
    <w:rsid w:val="00936760"/>
    <w:rsid w:val="009368F3"/>
    <w:rsid w:val="00940019"/>
    <w:rsid w:val="00940556"/>
    <w:rsid w:val="00941A95"/>
    <w:rsid w:val="00951789"/>
    <w:rsid w:val="00952520"/>
    <w:rsid w:val="0095373F"/>
    <w:rsid w:val="00953EC8"/>
    <w:rsid w:val="009545AE"/>
    <w:rsid w:val="009546DE"/>
    <w:rsid w:val="00954DBD"/>
    <w:rsid w:val="0096438E"/>
    <w:rsid w:val="00967DB1"/>
    <w:rsid w:val="00971763"/>
    <w:rsid w:val="00971EAC"/>
    <w:rsid w:val="00972056"/>
    <w:rsid w:val="009732E5"/>
    <w:rsid w:val="009737C2"/>
    <w:rsid w:val="00973B74"/>
    <w:rsid w:val="009821DF"/>
    <w:rsid w:val="00982842"/>
    <w:rsid w:val="00982899"/>
    <w:rsid w:val="0098300F"/>
    <w:rsid w:val="009851FB"/>
    <w:rsid w:val="00985309"/>
    <w:rsid w:val="009859A5"/>
    <w:rsid w:val="009867A3"/>
    <w:rsid w:val="0099059E"/>
    <w:rsid w:val="009908E5"/>
    <w:rsid w:val="00991749"/>
    <w:rsid w:val="00991A34"/>
    <w:rsid w:val="00995ABC"/>
    <w:rsid w:val="00996E78"/>
    <w:rsid w:val="0099705B"/>
    <w:rsid w:val="00997A66"/>
    <w:rsid w:val="009A1E73"/>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455"/>
    <w:rsid w:val="00A05F9D"/>
    <w:rsid w:val="00A06C18"/>
    <w:rsid w:val="00A10143"/>
    <w:rsid w:val="00A10274"/>
    <w:rsid w:val="00A1147A"/>
    <w:rsid w:val="00A126CD"/>
    <w:rsid w:val="00A12FB6"/>
    <w:rsid w:val="00A13487"/>
    <w:rsid w:val="00A1413B"/>
    <w:rsid w:val="00A14402"/>
    <w:rsid w:val="00A2728C"/>
    <w:rsid w:val="00A30EED"/>
    <w:rsid w:val="00A31242"/>
    <w:rsid w:val="00A31465"/>
    <w:rsid w:val="00A3618D"/>
    <w:rsid w:val="00A368F4"/>
    <w:rsid w:val="00A375CC"/>
    <w:rsid w:val="00A37679"/>
    <w:rsid w:val="00A4217C"/>
    <w:rsid w:val="00A461D7"/>
    <w:rsid w:val="00A46A9B"/>
    <w:rsid w:val="00A4753F"/>
    <w:rsid w:val="00A47981"/>
    <w:rsid w:val="00A50845"/>
    <w:rsid w:val="00A508F9"/>
    <w:rsid w:val="00A5565A"/>
    <w:rsid w:val="00A5589B"/>
    <w:rsid w:val="00A56274"/>
    <w:rsid w:val="00A569CC"/>
    <w:rsid w:val="00A61D04"/>
    <w:rsid w:val="00A65C79"/>
    <w:rsid w:val="00A660B0"/>
    <w:rsid w:val="00A67EE9"/>
    <w:rsid w:val="00A8021A"/>
    <w:rsid w:val="00A8036D"/>
    <w:rsid w:val="00A81135"/>
    <w:rsid w:val="00A850AC"/>
    <w:rsid w:val="00A85DC6"/>
    <w:rsid w:val="00A86DD5"/>
    <w:rsid w:val="00A8721A"/>
    <w:rsid w:val="00A90B15"/>
    <w:rsid w:val="00A91766"/>
    <w:rsid w:val="00A93D17"/>
    <w:rsid w:val="00A94114"/>
    <w:rsid w:val="00A95F2D"/>
    <w:rsid w:val="00AA6790"/>
    <w:rsid w:val="00AA6C81"/>
    <w:rsid w:val="00AA6F20"/>
    <w:rsid w:val="00AA703A"/>
    <w:rsid w:val="00AB10B7"/>
    <w:rsid w:val="00AB7CC6"/>
    <w:rsid w:val="00AC144C"/>
    <w:rsid w:val="00AC34F9"/>
    <w:rsid w:val="00AD1275"/>
    <w:rsid w:val="00AD170C"/>
    <w:rsid w:val="00AD1AA0"/>
    <w:rsid w:val="00AD1C77"/>
    <w:rsid w:val="00AD57A0"/>
    <w:rsid w:val="00AD5D34"/>
    <w:rsid w:val="00AD7B06"/>
    <w:rsid w:val="00AE2DC5"/>
    <w:rsid w:val="00AE33D5"/>
    <w:rsid w:val="00AE3AF0"/>
    <w:rsid w:val="00AE43D3"/>
    <w:rsid w:val="00AE605E"/>
    <w:rsid w:val="00AE6287"/>
    <w:rsid w:val="00AF0A5D"/>
    <w:rsid w:val="00AF29E8"/>
    <w:rsid w:val="00AF3FF8"/>
    <w:rsid w:val="00AF79C6"/>
    <w:rsid w:val="00B00AE7"/>
    <w:rsid w:val="00B01789"/>
    <w:rsid w:val="00B02C31"/>
    <w:rsid w:val="00B03BB2"/>
    <w:rsid w:val="00B03FDB"/>
    <w:rsid w:val="00B13249"/>
    <w:rsid w:val="00B1637F"/>
    <w:rsid w:val="00B16ADC"/>
    <w:rsid w:val="00B17AD7"/>
    <w:rsid w:val="00B20022"/>
    <w:rsid w:val="00B24B4D"/>
    <w:rsid w:val="00B2719E"/>
    <w:rsid w:val="00B305A2"/>
    <w:rsid w:val="00B30835"/>
    <w:rsid w:val="00B30F08"/>
    <w:rsid w:val="00B322DC"/>
    <w:rsid w:val="00B33F0F"/>
    <w:rsid w:val="00B37923"/>
    <w:rsid w:val="00B43E16"/>
    <w:rsid w:val="00B448D2"/>
    <w:rsid w:val="00B5015A"/>
    <w:rsid w:val="00B51571"/>
    <w:rsid w:val="00B5161D"/>
    <w:rsid w:val="00B52FDD"/>
    <w:rsid w:val="00B53CDD"/>
    <w:rsid w:val="00B5642E"/>
    <w:rsid w:val="00B60F29"/>
    <w:rsid w:val="00B63BC9"/>
    <w:rsid w:val="00B63C61"/>
    <w:rsid w:val="00B648B8"/>
    <w:rsid w:val="00B6547F"/>
    <w:rsid w:val="00B65FFB"/>
    <w:rsid w:val="00B671FC"/>
    <w:rsid w:val="00B67653"/>
    <w:rsid w:val="00B70B1E"/>
    <w:rsid w:val="00B729EE"/>
    <w:rsid w:val="00B73391"/>
    <w:rsid w:val="00B735E0"/>
    <w:rsid w:val="00B73916"/>
    <w:rsid w:val="00B74698"/>
    <w:rsid w:val="00B774A9"/>
    <w:rsid w:val="00B77AA2"/>
    <w:rsid w:val="00B804D6"/>
    <w:rsid w:val="00B8338E"/>
    <w:rsid w:val="00B857F4"/>
    <w:rsid w:val="00B87A91"/>
    <w:rsid w:val="00B94443"/>
    <w:rsid w:val="00BA1BF1"/>
    <w:rsid w:val="00BA432B"/>
    <w:rsid w:val="00BB1545"/>
    <w:rsid w:val="00BB4624"/>
    <w:rsid w:val="00BB71C6"/>
    <w:rsid w:val="00BB7CB3"/>
    <w:rsid w:val="00BC11BB"/>
    <w:rsid w:val="00BC247C"/>
    <w:rsid w:val="00BC38A2"/>
    <w:rsid w:val="00BC4D5C"/>
    <w:rsid w:val="00BD0A14"/>
    <w:rsid w:val="00BD3F3B"/>
    <w:rsid w:val="00BD41D3"/>
    <w:rsid w:val="00BD435A"/>
    <w:rsid w:val="00BD672E"/>
    <w:rsid w:val="00BD7C99"/>
    <w:rsid w:val="00BE258E"/>
    <w:rsid w:val="00BE6C0B"/>
    <w:rsid w:val="00BE7676"/>
    <w:rsid w:val="00BF0A19"/>
    <w:rsid w:val="00BF3694"/>
    <w:rsid w:val="00BF5FCF"/>
    <w:rsid w:val="00BF7EAF"/>
    <w:rsid w:val="00C00631"/>
    <w:rsid w:val="00C0340E"/>
    <w:rsid w:val="00C0493E"/>
    <w:rsid w:val="00C058C6"/>
    <w:rsid w:val="00C05F45"/>
    <w:rsid w:val="00C140E8"/>
    <w:rsid w:val="00C1507F"/>
    <w:rsid w:val="00C15A1C"/>
    <w:rsid w:val="00C1681E"/>
    <w:rsid w:val="00C1777E"/>
    <w:rsid w:val="00C2206F"/>
    <w:rsid w:val="00C226B0"/>
    <w:rsid w:val="00C25044"/>
    <w:rsid w:val="00C25139"/>
    <w:rsid w:val="00C2661A"/>
    <w:rsid w:val="00C26A5E"/>
    <w:rsid w:val="00C30DBF"/>
    <w:rsid w:val="00C321F7"/>
    <w:rsid w:val="00C32521"/>
    <w:rsid w:val="00C3261C"/>
    <w:rsid w:val="00C354FE"/>
    <w:rsid w:val="00C366B3"/>
    <w:rsid w:val="00C3780B"/>
    <w:rsid w:val="00C3789A"/>
    <w:rsid w:val="00C3793D"/>
    <w:rsid w:val="00C467FD"/>
    <w:rsid w:val="00C47A1B"/>
    <w:rsid w:val="00C47F79"/>
    <w:rsid w:val="00C50D61"/>
    <w:rsid w:val="00C517C5"/>
    <w:rsid w:val="00C52BAE"/>
    <w:rsid w:val="00C53C54"/>
    <w:rsid w:val="00C541C0"/>
    <w:rsid w:val="00C551C1"/>
    <w:rsid w:val="00C567B2"/>
    <w:rsid w:val="00C60B4E"/>
    <w:rsid w:val="00C629E5"/>
    <w:rsid w:val="00C642F1"/>
    <w:rsid w:val="00C657AE"/>
    <w:rsid w:val="00C65CB7"/>
    <w:rsid w:val="00C66CE6"/>
    <w:rsid w:val="00C71812"/>
    <w:rsid w:val="00C71B13"/>
    <w:rsid w:val="00C72DAB"/>
    <w:rsid w:val="00C74767"/>
    <w:rsid w:val="00C75A45"/>
    <w:rsid w:val="00C84B6E"/>
    <w:rsid w:val="00C84F97"/>
    <w:rsid w:val="00C94A47"/>
    <w:rsid w:val="00CA04E5"/>
    <w:rsid w:val="00CA082A"/>
    <w:rsid w:val="00CA3E87"/>
    <w:rsid w:val="00CA7DF3"/>
    <w:rsid w:val="00CB55C3"/>
    <w:rsid w:val="00CB6687"/>
    <w:rsid w:val="00CB68CC"/>
    <w:rsid w:val="00CB6BAC"/>
    <w:rsid w:val="00CB73C0"/>
    <w:rsid w:val="00CC04D6"/>
    <w:rsid w:val="00CC0BA7"/>
    <w:rsid w:val="00CC1BF4"/>
    <w:rsid w:val="00CC774D"/>
    <w:rsid w:val="00CD1317"/>
    <w:rsid w:val="00CD3C25"/>
    <w:rsid w:val="00CD6EB6"/>
    <w:rsid w:val="00CD780E"/>
    <w:rsid w:val="00CD7D78"/>
    <w:rsid w:val="00CE1B6C"/>
    <w:rsid w:val="00CE2C1C"/>
    <w:rsid w:val="00CE2E6A"/>
    <w:rsid w:val="00CE347B"/>
    <w:rsid w:val="00CE4127"/>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25EB"/>
    <w:rsid w:val="00D143DC"/>
    <w:rsid w:val="00D154A5"/>
    <w:rsid w:val="00D161F3"/>
    <w:rsid w:val="00D16E9B"/>
    <w:rsid w:val="00D202D7"/>
    <w:rsid w:val="00D21E70"/>
    <w:rsid w:val="00D21F30"/>
    <w:rsid w:val="00D22090"/>
    <w:rsid w:val="00D243AF"/>
    <w:rsid w:val="00D27D69"/>
    <w:rsid w:val="00D316A9"/>
    <w:rsid w:val="00D35070"/>
    <w:rsid w:val="00D37F97"/>
    <w:rsid w:val="00D40491"/>
    <w:rsid w:val="00D41950"/>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10CD"/>
    <w:rsid w:val="00D91CF0"/>
    <w:rsid w:val="00D95427"/>
    <w:rsid w:val="00DA4FA1"/>
    <w:rsid w:val="00DB0126"/>
    <w:rsid w:val="00DB2E76"/>
    <w:rsid w:val="00DB31DA"/>
    <w:rsid w:val="00DB3718"/>
    <w:rsid w:val="00DB4A73"/>
    <w:rsid w:val="00DB4D6D"/>
    <w:rsid w:val="00DC0156"/>
    <w:rsid w:val="00DC2688"/>
    <w:rsid w:val="00DC4F60"/>
    <w:rsid w:val="00DD200E"/>
    <w:rsid w:val="00DD696F"/>
    <w:rsid w:val="00DE04FD"/>
    <w:rsid w:val="00DE1361"/>
    <w:rsid w:val="00DE17AF"/>
    <w:rsid w:val="00DE24B6"/>
    <w:rsid w:val="00DE5AF1"/>
    <w:rsid w:val="00DF44DE"/>
    <w:rsid w:val="00DF4AC8"/>
    <w:rsid w:val="00DF5C5B"/>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17F40"/>
    <w:rsid w:val="00E23090"/>
    <w:rsid w:val="00E23810"/>
    <w:rsid w:val="00E26CC5"/>
    <w:rsid w:val="00E2754C"/>
    <w:rsid w:val="00E277FD"/>
    <w:rsid w:val="00E32805"/>
    <w:rsid w:val="00E34283"/>
    <w:rsid w:val="00E34B11"/>
    <w:rsid w:val="00E35F4D"/>
    <w:rsid w:val="00E37C17"/>
    <w:rsid w:val="00E449B9"/>
    <w:rsid w:val="00E44EC3"/>
    <w:rsid w:val="00E46FD4"/>
    <w:rsid w:val="00E5245A"/>
    <w:rsid w:val="00E539D4"/>
    <w:rsid w:val="00E55FDB"/>
    <w:rsid w:val="00E56CFA"/>
    <w:rsid w:val="00E612CB"/>
    <w:rsid w:val="00E62EE1"/>
    <w:rsid w:val="00E64D8D"/>
    <w:rsid w:val="00E67550"/>
    <w:rsid w:val="00E71176"/>
    <w:rsid w:val="00E71981"/>
    <w:rsid w:val="00E72C64"/>
    <w:rsid w:val="00E7355F"/>
    <w:rsid w:val="00E76B8E"/>
    <w:rsid w:val="00E80B1A"/>
    <w:rsid w:val="00E839E9"/>
    <w:rsid w:val="00E83E7F"/>
    <w:rsid w:val="00E84827"/>
    <w:rsid w:val="00E85681"/>
    <w:rsid w:val="00E865F6"/>
    <w:rsid w:val="00E90083"/>
    <w:rsid w:val="00E924F7"/>
    <w:rsid w:val="00E94743"/>
    <w:rsid w:val="00E96D07"/>
    <w:rsid w:val="00E96D68"/>
    <w:rsid w:val="00EA1A9A"/>
    <w:rsid w:val="00EA3C22"/>
    <w:rsid w:val="00EA4F01"/>
    <w:rsid w:val="00EA69F2"/>
    <w:rsid w:val="00EA6D3F"/>
    <w:rsid w:val="00EA6F75"/>
    <w:rsid w:val="00EB23B5"/>
    <w:rsid w:val="00EB3FF6"/>
    <w:rsid w:val="00EB5FE0"/>
    <w:rsid w:val="00EB6086"/>
    <w:rsid w:val="00EC3B59"/>
    <w:rsid w:val="00EC4DD8"/>
    <w:rsid w:val="00EC5C90"/>
    <w:rsid w:val="00EC621E"/>
    <w:rsid w:val="00EC62D2"/>
    <w:rsid w:val="00EC759D"/>
    <w:rsid w:val="00ED2619"/>
    <w:rsid w:val="00ED311A"/>
    <w:rsid w:val="00ED3898"/>
    <w:rsid w:val="00ED3F72"/>
    <w:rsid w:val="00ED562F"/>
    <w:rsid w:val="00EE12FA"/>
    <w:rsid w:val="00EE230D"/>
    <w:rsid w:val="00EE2607"/>
    <w:rsid w:val="00EE26A7"/>
    <w:rsid w:val="00EE35A9"/>
    <w:rsid w:val="00EE3A80"/>
    <w:rsid w:val="00EE6A0B"/>
    <w:rsid w:val="00EE6DAE"/>
    <w:rsid w:val="00EF21A8"/>
    <w:rsid w:val="00EF2989"/>
    <w:rsid w:val="00F00F80"/>
    <w:rsid w:val="00F01856"/>
    <w:rsid w:val="00F04A61"/>
    <w:rsid w:val="00F062C7"/>
    <w:rsid w:val="00F06F37"/>
    <w:rsid w:val="00F12B63"/>
    <w:rsid w:val="00F1377B"/>
    <w:rsid w:val="00F13F17"/>
    <w:rsid w:val="00F146D0"/>
    <w:rsid w:val="00F1567F"/>
    <w:rsid w:val="00F15883"/>
    <w:rsid w:val="00F176C2"/>
    <w:rsid w:val="00F2079A"/>
    <w:rsid w:val="00F21DB3"/>
    <w:rsid w:val="00F240C7"/>
    <w:rsid w:val="00F24A84"/>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657E7"/>
    <w:rsid w:val="00F72441"/>
    <w:rsid w:val="00F750A6"/>
    <w:rsid w:val="00F7704B"/>
    <w:rsid w:val="00F805D1"/>
    <w:rsid w:val="00F828F4"/>
    <w:rsid w:val="00F829EA"/>
    <w:rsid w:val="00F835ED"/>
    <w:rsid w:val="00F845E0"/>
    <w:rsid w:val="00F85870"/>
    <w:rsid w:val="00F90B6D"/>
    <w:rsid w:val="00F9192F"/>
    <w:rsid w:val="00F94E66"/>
    <w:rsid w:val="00F95DCD"/>
    <w:rsid w:val="00F96724"/>
    <w:rsid w:val="00F97AA8"/>
    <w:rsid w:val="00FA0A95"/>
    <w:rsid w:val="00FA0B7A"/>
    <w:rsid w:val="00FA207D"/>
    <w:rsid w:val="00FA235A"/>
    <w:rsid w:val="00FA6095"/>
    <w:rsid w:val="00FA6B73"/>
    <w:rsid w:val="00FB0567"/>
    <w:rsid w:val="00FB06DD"/>
    <w:rsid w:val="00FB36C0"/>
    <w:rsid w:val="00FB3E23"/>
    <w:rsid w:val="00FB40F4"/>
    <w:rsid w:val="00FB4130"/>
    <w:rsid w:val="00FB515C"/>
    <w:rsid w:val="00FC0B97"/>
    <w:rsid w:val="00FC6B30"/>
    <w:rsid w:val="00FD0775"/>
    <w:rsid w:val="00FD20AF"/>
    <w:rsid w:val="00FD2100"/>
    <w:rsid w:val="00FD2BEE"/>
    <w:rsid w:val="00FD32B1"/>
    <w:rsid w:val="00FD4C87"/>
    <w:rsid w:val="00FD5197"/>
    <w:rsid w:val="00FE0914"/>
    <w:rsid w:val="00FE2ACA"/>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C366B3"/>
    <w:rPr>
      <w:color w:val="0000FF" w:themeColor="hyperlink"/>
      <w:u w:val="single"/>
    </w:rPr>
  </w:style>
  <w:style w:type="character" w:styleId="Nevyeenzmnka">
    <w:name w:val="Unresolved Mention"/>
    <w:basedOn w:val="Standardnpsmoodstavce"/>
    <w:uiPriority w:val="99"/>
    <w:semiHidden/>
    <w:unhideWhenUsed/>
    <w:rsid w:val="00C366B3"/>
    <w:rPr>
      <w:color w:val="605E5C"/>
      <w:shd w:val="clear" w:color="auto" w:fill="E1DFDD"/>
    </w:rPr>
  </w:style>
  <w:style w:type="paragraph" w:customStyle="1" w:styleId="TSTextlnkuslovan">
    <w:name w:val="TS Text článku číslovaný"/>
    <w:basedOn w:val="Normln"/>
    <w:link w:val="TSTextlnkuslovanChar"/>
    <w:rsid w:val="00F750A6"/>
    <w:rPr>
      <w:lang w:val="x-none" w:eastAsia="x-none"/>
    </w:rPr>
  </w:style>
  <w:style w:type="character" w:customStyle="1" w:styleId="TSTextlnkuslovanChar">
    <w:name w:val="TS Text článku číslovaný Char"/>
    <w:link w:val="TSTextlnkuslovan"/>
    <w:rsid w:val="00F750A6"/>
    <w:rPr>
      <w:rFonts w:ascii="Arial"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z.hromadko@spucr.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z.hromadko@spucr.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19</Pages>
  <Words>6750</Words>
  <Characters>39045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Vašková Bohuslava Ing.</cp:lastModifiedBy>
  <cp:revision>224</cp:revision>
  <cp:lastPrinted>2019-08-15T11:56:00Z</cp:lastPrinted>
  <dcterms:created xsi:type="dcterms:W3CDTF">2023-05-04T11:52:00Z</dcterms:created>
  <dcterms:modified xsi:type="dcterms:W3CDTF">2024-08-01T11:15:00Z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