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69" w:rsidRDefault="00C07969">
      <w:pPr>
        <w:pStyle w:val="Zkladntext"/>
        <w:spacing w:before="9"/>
        <w:ind w:left="0"/>
        <w:rPr>
          <w:rFonts w:ascii="Times New Roman"/>
          <w:sz w:val="14"/>
        </w:rPr>
      </w:pPr>
      <w:bookmarkStart w:id="0" w:name="_GoBack"/>
      <w:bookmarkEnd w:id="0"/>
    </w:p>
    <w:p w:rsidR="00C07969" w:rsidRDefault="008D3C07">
      <w:pPr>
        <w:spacing w:before="100" w:line="425" w:lineRule="exact"/>
        <w:ind w:left="3129" w:right="31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5220600012</w:t>
      </w:r>
    </w:p>
    <w:p w:rsidR="00C07969" w:rsidRDefault="008D3C07">
      <w:pPr>
        <w:spacing w:line="425" w:lineRule="exact"/>
        <w:ind w:left="1026" w:right="103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07969" w:rsidRDefault="008D3C07">
      <w:pPr>
        <w:spacing w:before="1"/>
        <w:ind w:left="1026" w:right="10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C07969" w:rsidRDefault="00C07969">
      <w:pPr>
        <w:pStyle w:val="Zkladntext"/>
        <w:spacing w:before="13"/>
        <w:ind w:left="0"/>
        <w:rPr>
          <w:sz w:val="59"/>
        </w:rPr>
      </w:pPr>
    </w:p>
    <w:p w:rsidR="00C07969" w:rsidRDefault="008D3C07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07969" w:rsidRDefault="00C07969">
      <w:pPr>
        <w:pStyle w:val="Zkladntext"/>
        <w:spacing w:before="11"/>
        <w:ind w:left="0"/>
        <w:rPr>
          <w:sz w:val="19"/>
        </w:rPr>
      </w:pPr>
    </w:p>
    <w:p w:rsidR="00C07969" w:rsidRDefault="008D3C07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07969" w:rsidRDefault="008D3C07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C07969" w:rsidRDefault="008D3C07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07969" w:rsidRDefault="008D3C07">
      <w:pPr>
        <w:pStyle w:val="Zkladntext"/>
        <w:tabs>
          <w:tab w:val="right" w:pos="3846"/>
        </w:tabs>
        <w:ind w:left="102"/>
      </w:pPr>
      <w:r>
        <w:t>IČO:</w:t>
      </w:r>
      <w:r>
        <w:tab/>
        <w:t>00020729</w:t>
      </w:r>
    </w:p>
    <w:p w:rsidR="00C07969" w:rsidRDefault="008D3C07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C07969" w:rsidRDefault="008D3C07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07969" w:rsidRDefault="008D3C07">
      <w:pPr>
        <w:pStyle w:val="Zkladntext"/>
        <w:tabs>
          <w:tab w:val="left" w:pos="2982"/>
        </w:tabs>
        <w:spacing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C07969" w:rsidRDefault="008D3C07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07969" w:rsidRDefault="008D3C07">
      <w:pPr>
        <w:pStyle w:val="Nadpis2"/>
        <w:spacing w:before="2" w:line="265" w:lineRule="exact"/>
        <w:ind w:left="102"/>
        <w:jc w:val="left"/>
      </w:pPr>
      <w:r>
        <w:t>Středisko</w:t>
      </w:r>
      <w:r>
        <w:rPr>
          <w:spacing w:val="-4"/>
        </w:rPr>
        <w:t xml:space="preserve"> </w:t>
      </w:r>
      <w:r>
        <w:t>ekologické</w:t>
      </w:r>
      <w:r>
        <w:rPr>
          <w:spacing w:val="-5"/>
        </w:rPr>
        <w:t xml:space="preserve"> </w:t>
      </w:r>
      <w:r>
        <w:t>výchovy</w:t>
      </w:r>
      <w:r>
        <w:rPr>
          <w:spacing w:val="-5"/>
        </w:rPr>
        <w:t xml:space="preserve"> </w:t>
      </w:r>
      <w:r>
        <w:t>Libereckého</w:t>
      </w:r>
      <w:r>
        <w:rPr>
          <w:spacing w:val="-2"/>
        </w:rPr>
        <w:t xml:space="preserve"> </w:t>
      </w:r>
      <w:r>
        <w:t>kraje,</w:t>
      </w:r>
      <w:r>
        <w:rPr>
          <w:spacing w:val="-4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C07969" w:rsidRDefault="008D3C0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Jizerská</w:t>
      </w:r>
      <w:r>
        <w:rPr>
          <w:spacing w:val="-4"/>
        </w:rPr>
        <w:t xml:space="preserve"> </w:t>
      </w:r>
      <w:r>
        <w:t>190,</w:t>
      </w:r>
      <w:r>
        <w:rPr>
          <w:spacing w:val="-3"/>
        </w:rPr>
        <w:t xml:space="preserve"> </w:t>
      </w:r>
      <w:r>
        <w:t>463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Hejnice</w:t>
      </w:r>
    </w:p>
    <w:p w:rsidR="00C07969" w:rsidRDefault="008D3C07">
      <w:pPr>
        <w:pStyle w:val="Zkladntext"/>
        <w:tabs>
          <w:tab w:val="left" w:pos="2982"/>
        </w:tabs>
        <w:ind w:left="102"/>
      </w:pPr>
      <w:r>
        <w:t>IČO:</w:t>
      </w:r>
      <w:r>
        <w:tab/>
        <w:t>75053144</w:t>
      </w:r>
    </w:p>
    <w:p w:rsidR="00C07969" w:rsidRDefault="008D3C07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Martinem</w:t>
      </w:r>
      <w:r>
        <w:rPr>
          <w:spacing w:val="-1"/>
        </w:rPr>
        <w:t xml:space="preserve"> </w:t>
      </w:r>
      <w:r>
        <w:t>M o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ředitelem</w:t>
      </w:r>
    </w:p>
    <w:p w:rsidR="00C07969" w:rsidRDefault="008D3C07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C07969" w:rsidRDefault="008D3C07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35-6237800257/0100</w:t>
      </w:r>
    </w:p>
    <w:p w:rsidR="00C07969" w:rsidRDefault="008D3C07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07969" w:rsidRDefault="00C07969">
      <w:pPr>
        <w:pStyle w:val="Zkladntext"/>
        <w:spacing w:before="12"/>
        <w:ind w:left="0"/>
        <w:rPr>
          <w:sz w:val="19"/>
        </w:rPr>
      </w:pPr>
    </w:p>
    <w:p w:rsidR="00C07969" w:rsidRDefault="008D3C07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07969" w:rsidRDefault="00C07969">
      <w:pPr>
        <w:pStyle w:val="Zkladntext"/>
        <w:spacing w:before="1"/>
        <w:ind w:left="0"/>
        <w:rPr>
          <w:sz w:val="36"/>
        </w:rPr>
      </w:pPr>
    </w:p>
    <w:p w:rsidR="00C07969" w:rsidRDefault="008D3C07">
      <w:pPr>
        <w:pStyle w:val="Nadpis1"/>
        <w:spacing w:before="1"/>
        <w:ind w:left="3124" w:right="3133"/>
      </w:pPr>
      <w:r>
        <w:t>I.</w:t>
      </w:r>
    </w:p>
    <w:p w:rsidR="00C07969" w:rsidRDefault="008D3C07">
      <w:pPr>
        <w:pStyle w:val="Nadpis2"/>
        <w:spacing w:before="0"/>
        <w:ind w:right="1039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07969" w:rsidRDefault="00C07969">
      <w:pPr>
        <w:pStyle w:val="Zkladntext"/>
        <w:spacing w:before="1"/>
        <w:ind w:left="0"/>
        <w:rPr>
          <w:b/>
          <w:sz w:val="18"/>
        </w:rPr>
      </w:pPr>
    </w:p>
    <w:p w:rsidR="00C07969" w:rsidRDefault="008D3C07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„Smlouva“)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uzavírá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Rozhodnutí</w:t>
      </w:r>
      <w:r>
        <w:rPr>
          <w:spacing w:val="54"/>
          <w:sz w:val="20"/>
        </w:rPr>
        <w:t xml:space="preserve"> </w:t>
      </w:r>
      <w:r>
        <w:rPr>
          <w:sz w:val="20"/>
        </w:rPr>
        <w:t>ministra</w:t>
      </w:r>
      <w:r>
        <w:rPr>
          <w:spacing w:val="5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5220600012</w:t>
      </w:r>
      <w:r>
        <w:rPr>
          <w:spacing w:val="-52"/>
          <w:sz w:val="20"/>
        </w:rPr>
        <w:t xml:space="preserve"> </w:t>
      </w:r>
      <w:r>
        <w:rPr>
          <w:sz w:val="20"/>
        </w:rPr>
        <w:t>o poskytnutí finančních prostředků ze Státního fondu životního prostředí ČR ze dne</w:t>
      </w:r>
      <w:r>
        <w:rPr>
          <w:spacing w:val="1"/>
          <w:sz w:val="20"/>
        </w:rPr>
        <w:t xml:space="preserve"> </w:t>
      </w:r>
      <w:r>
        <w:rPr>
          <w:sz w:val="20"/>
        </w:rPr>
        <w:t>23. 7. 2024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„Směrnice MŽP“), platné ke dni podání žádosti a</w:t>
      </w:r>
      <w:r>
        <w:rPr>
          <w:spacing w:val="1"/>
          <w:sz w:val="20"/>
        </w:rPr>
        <w:t xml:space="preserve"> </w:t>
      </w:r>
      <w:r>
        <w:rPr>
          <w:sz w:val="20"/>
        </w:rPr>
        <w:t>Směrnice MŽP o realizaci Národního plánu</w:t>
      </w:r>
      <w:r>
        <w:rPr>
          <w:spacing w:val="1"/>
          <w:sz w:val="20"/>
        </w:rPr>
        <w:t xml:space="preserve"> </w:t>
      </w:r>
      <w:r>
        <w:rPr>
          <w:sz w:val="20"/>
        </w:rPr>
        <w:t>obnovy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„Směrnice MŽP</w:t>
      </w:r>
      <w:r>
        <w:rPr>
          <w:spacing w:val="3"/>
          <w:sz w:val="20"/>
        </w:rPr>
        <w:t xml:space="preserve"> </w:t>
      </w:r>
      <w:r>
        <w:rPr>
          <w:sz w:val="20"/>
        </w:rPr>
        <w:t>NPO“),</w:t>
      </w:r>
      <w:r>
        <w:rPr>
          <w:spacing w:val="-1"/>
          <w:sz w:val="20"/>
        </w:rPr>
        <w:t xml:space="preserve"> </w:t>
      </w:r>
      <w:r>
        <w:rPr>
          <w:sz w:val="20"/>
        </w:rPr>
        <w:t>platné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C07969" w:rsidRDefault="008D3C07">
      <w:pPr>
        <w:pStyle w:val="Odstavecseseznamem"/>
        <w:numPr>
          <w:ilvl w:val="0"/>
          <w:numId w:val="7"/>
        </w:numPr>
        <w:tabs>
          <w:tab w:val="left" w:pos="386"/>
        </w:tabs>
        <w:ind w:right="117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odolnost.</w:t>
      </w:r>
    </w:p>
    <w:p w:rsidR="00C07969" w:rsidRDefault="00C07969">
      <w:pPr>
        <w:jc w:val="both"/>
        <w:rPr>
          <w:sz w:val="20"/>
        </w:rPr>
        <w:sectPr w:rsidR="00C07969">
          <w:headerReference w:type="default" r:id="rId7"/>
          <w:footerReference w:type="default" r:id="rId8"/>
          <w:type w:val="continuous"/>
          <w:pgSz w:w="12240" w:h="15840"/>
          <w:pgMar w:top="1560" w:right="1020" w:bottom="1620" w:left="1600" w:header="708" w:footer="1420" w:gutter="0"/>
          <w:pgNumType w:start="1"/>
          <w:cols w:space="708"/>
        </w:sectPr>
      </w:pPr>
    </w:p>
    <w:p w:rsidR="00C07969" w:rsidRDefault="00C07969">
      <w:pPr>
        <w:pStyle w:val="Zkladntext"/>
        <w:spacing w:before="11"/>
        <w:ind w:left="0"/>
        <w:rPr>
          <w:sz w:val="12"/>
        </w:rPr>
      </w:pPr>
    </w:p>
    <w:p w:rsidR="00C07969" w:rsidRDefault="008D3C07">
      <w:pPr>
        <w:pStyle w:val="Odstavecseseznamem"/>
        <w:numPr>
          <w:ilvl w:val="0"/>
          <w:numId w:val="7"/>
        </w:numPr>
        <w:tabs>
          <w:tab w:val="left" w:pos="386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Příjem</w:t>
      </w:r>
      <w:r>
        <w:rPr>
          <w:sz w:val="20"/>
        </w:rPr>
        <w:t>ce podpory potvrzuje, že se seznámil se Směrnicí MŽP</w:t>
      </w:r>
      <w:r>
        <w:rPr>
          <w:spacing w:val="54"/>
          <w:sz w:val="20"/>
        </w:rPr>
        <w:t xml:space="preserve"> </w:t>
      </w:r>
      <w:r>
        <w:rPr>
          <w:sz w:val="20"/>
        </w:rPr>
        <w:t>(včetně jejích</w:t>
      </w:r>
      <w:r>
        <w:rPr>
          <w:spacing w:val="55"/>
          <w:sz w:val="20"/>
        </w:rPr>
        <w:t xml:space="preserve"> </w:t>
      </w:r>
      <w:r>
        <w:rPr>
          <w:sz w:val="20"/>
        </w:rPr>
        <w:t>příloh) a Výzvou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6/2022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</w:t>
      </w:r>
      <w:r>
        <w:rPr>
          <w:w w:val="95"/>
          <w:sz w:val="20"/>
        </w:rPr>
        <w:t xml:space="preserve">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07969" w:rsidRDefault="008D3C0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07969" w:rsidRDefault="008D3C07">
      <w:pPr>
        <w:pStyle w:val="Nadpis2"/>
        <w:spacing w:before="120"/>
        <w:ind w:left="1218"/>
        <w:jc w:val="both"/>
      </w:pPr>
      <w:r>
        <w:t>„EVP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klimatu</w:t>
      </w:r>
      <w:r>
        <w:rPr>
          <w:spacing w:val="-1"/>
        </w:rPr>
        <w:t xml:space="preserve"> </w:t>
      </w:r>
      <w:r>
        <w:t>STŘEVLIK,</w:t>
      </w:r>
      <w:r>
        <w:rPr>
          <w:spacing w:val="-2"/>
        </w:rPr>
        <w:t xml:space="preserve"> </w:t>
      </w:r>
      <w:r>
        <w:t>pracoviště</w:t>
      </w:r>
      <w:r>
        <w:rPr>
          <w:spacing w:val="-3"/>
        </w:rPr>
        <w:t xml:space="preserve"> </w:t>
      </w:r>
      <w:r>
        <w:t>Ekocentrum</w:t>
      </w:r>
      <w:r>
        <w:rPr>
          <w:spacing w:val="-3"/>
        </w:rPr>
        <w:t xml:space="preserve"> </w:t>
      </w:r>
      <w:r>
        <w:t>Oldřichov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Hájích“</w:t>
      </w:r>
    </w:p>
    <w:p w:rsidR="00C07969" w:rsidRDefault="008D3C07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07969" w:rsidRDefault="00C07969">
      <w:pPr>
        <w:pStyle w:val="Zkladntext"/>
        <w:spacing w:before="1"/>
        <w:ind w:left="0"/>
        <w:rPr>
          <w:sz w:val="36"/>
        </w:rPr>
      </w:pPr>
    </w:p>
    <w:p w:rsidR="00C07969" w:rsidRDefault="008D3C07">
      <w:pPr>
        <w:pStyle w:val="Nadpis1"/>
        <w:ind w:left="3124" w:right="3133"/>
      </w:pPr>
      <w:r>
        <w:t>II.</w:t>
      </w:r>
    </w:p>
    <w:p w:rsidR="00C07969" w:rsidRDefault="008D3C07">
      <w:pPr>
        <w:pStyle w:val="Nadpis2"/>
        <w:ind w:right="103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07969" w:rsidRDefault="00C07969">
      <w:pPr>
        <w:pStyle w:val="Zkladntext"/>
        <w:spacing w:before="12"/>
        <w:ind w:left="0"/>
        <w:rPr>
          <w:b/>
          <w:sz w:val="17"/>
        </w:rPr>
      </w:pPr>
    </w:p>
    <w:p w:rsidR="00C07969" w:rsidRDefault="008D3C07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C07969" w:rsidRDefault="008D3C07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C07969" w:rsidRDefault="008D3C07">
      <w:pPr>
        <w:pStyle w:val="Odstavecseseznamem"/>
        <w:numPr>
          <w:ilvl w:val="0"/>
          <w:numId w:val="6"/>
        </w:numPr>
        <w:tabs>
          <w:tab w:val="left" w:pos="38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C07969" w:rsidRDefault="008D3C07">
      <w:pPr>
        <w:pStyle w:val="Zkladntex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Kč.</w:t>
      </w:r>
    </w:p>
    <w:p w:rsidR="00C07969" w:rsidRDefault="008D3C07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C07969" w:rsidRDefault="008D3C07">
      <w:pPr>
        <w:pStyle w:val="Odstavecseseznamem"/>
        <w:numPr>
          <w:ilvl w:val="0"/>
          <w:numId w:val="6"/>
        </w:numPr>
        <w:tabs>
          <w:tab w:val="left" w:pos="38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C07969" w:rsidRDefault="008D3C07">
      <w:pPr>
        <w:pStyle w:val="Zkladntex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vzdělavatele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Kč.</w:t>
      </w:r>
    </w:p>
    <w:p w:rsidR="00C07969" w:rsidRDefault="008D3C07">
      <w:pPr>
        <w:pStyle w:val="Odstavecseseznamem"/>
        <w:numPr>
          <w:ilvl w:val="0"/>
          <w:numId w:val="6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</w:t>
      </w:r>
      <w:r>
        <w:rPr>
          <w:sz w:val="20"/>
        </w:rPr>
        <w:t xml:space="preserve">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C07969" w:rsidRDefault="008D3C07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6"/>
          <w:sz w:val="20"/>
        </w:rPr>
        <w:t xml:space="preserve"> </w:t>
      </w:r>
      <w:r>
        <w:rPr>
          <w:sz w:val="20"/>
        </w:rPr>
        <w:t>ex</w:t>
      </w:r>
      <w:r>
        <w:rPr>
          <w:spacing w:val="14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2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6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dodávky,</w:t>
      </w:r>
      <w:r>
        <w:rPr>
          <w:spacing w:val="54"/>
          <w:sz w:val="20"/>
        </w:rPr>
        <w:t xml:space="preserve"> </w:t>
      </w:r>
      <w:r>
        <w:rPr>
          <w:sz w:val="20"/>
        </w:rPr>
        <w:t>služby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jiné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dle</w:t>
      </w:r>
      <w:r>
        <w:rPr>
          <w:spacing w:val="55"/>
          <w:sz w:val="20"/>
        </w:rPr>
        <w:t xml:space="preserve"> </w:t>
      </w:r>
      <w:r>
        <w:rPr>
          <w:sz w:val="20"/>
        </w:rPr>
        <w:t>kapitoly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 Výzvy,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byly</w:t>
      </w:r>
      <w:r>
        <w:rPr>
          <w:spacing w:val="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"/>
          <w:sz w:val="20"/>
        </w:rPr>
        <w:t xml:space="preserve"> </w:t>
      </w:r>
      <w:r>
        <w:rPr>
          <w:sz w:val="20"/>
        </w:rPr>
        <w:t>EVP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C07969" w:rsidRDefault="008D3C0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C07969" w:rsidRDefault="00C07969">
      <w:pPr>
        <w:pStyle w:val="Zkladntext"/>
        <w:spacing w:before="1"/>
        <w:ind w:left="0"/>
        <w:rPr>
          <w:sz w:val="36"/>
        </w:rPr>
      </w:pPr>
    </w:p>
    <w:p w:rsidR="00C07969" w:rsidRDefault="008D3C07">
      <w:pPr>
        <w:pStyle w:val="Nadpis1"/>
        <w:ind w:right="1039"/>
      </w:pPr>
      <w:r>
        <w:t>III.</w:t>
      </w:r>
    </w:p>
    <w:p w:rsidR="00C07969" w:rsidRDefault="008D3C07">
      <w:pPr>
        <w:pStyle w:val="Nadpis2"/>
        <w:ind w:right="103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07969" w:rsidRDefault="00C07969">
      <w:pPr>
        <w:pStyle w:val="Zkladntext"/>
        <w:spacing w:before="12"/>
        <w:ind w:left="0"/>
        <w:rPr>
          <w:b/>
          <w:sz w:val="17"/>
        </w:rPr>
      </w:pPr>
    </w:p>
    <w:p w:rsidR="00C07969" w:rsidRDefault="008D3C07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C07969" w:rsidRDefault="008D3C07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</w:t>
      </w:r>
      <w:r>
        <w:rPr>
          <w:spacing w:val="-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</w:t>
      </w:r>
      <w:r>
        <w:rPr>
          <w:sz w:val="20"/>
        </w:rPr>
        <w:t>aložených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C07969" w:rsidRDefault="00C07969">
      <w:pPr>
        <w:jc w:val="both"/>
        <w:rPr>
          <w:sz w:val="20"/>
        </w:rPr>
        <w:sectPr w:rsidR="00C07969">
          <w:pgSz w:w="12240" w:h="15840"/>
          <w:pgMar w:top="1560" w:right="1020" w:bottom="1660" w:left="1600" w:header="708" w:footer="1420" w:gutter="0"/>
          <w:cols w:space="708"/>
        </w:sectPr>
      </w:pPr>
    </w:p>
    <w:p w:rsidR="00C07969" w:rsidRDefault="00C07969">
      <w:pPr>
        <w:pStyle w:val="Zkladntext"/>
        <w:spacing w:before="11"/>
        <w:ind w:left="0"/>
        <w:rPr>
          <w:sz w:val="12"/>
        </w:rPr>
      </w:pPr>
    </w:p>
    <w:p w:rsidR="00C07969" w:rsidRDefault="00C07969">
      <w:pPr>
        <w:rPr>
          <w:sz w:val="12"/>
        </w:rPr>
        <w:sectPr w:rsidR="00C07969">
          <w:pgSz w:w="12240" w:h="15840"/>
          <w:pgMar w:top="1560" w:right="1020" w:bottom="1660" w:left="1600" w:header="708" w:footer="1420" w:gutter="0"/>
          <w:cols w:space="708"/>
        </w:sectPr>
      </w:pPr>
    </w:p>
    <w:p w:rsidR="00C07969" w:rsidRDefault="00C07969">
      <w:pPr>
        <w:pStyle w:val="Zkladntext"/>
        <w:ind w:left="0"/>
        <w:rPr>
          <w:sz w:val="26"/>
        </w:rPr>
      </w:pPr>
    </w:p>
    <w:p w:rsidR="00C07969" w:rsidRDefault="00C07969">
      <w:pPr>
        <w:pStyle w:val="Zkladntext"/>
        <w:ind w:left="0"/>
        <w:rPr>
          <w:sz w:val="26"/>
        </w:rPr>
      </w:pPr>
    </w:p>
    <w:p w:rsidR="00C07969" w:rsidRDefault="008D3C07">
      <w:pPr>
        <w:pStyle w:val="Odstavecseseznamem"/>
        <w:numPr>
          <w:ilvl w:val="0"/>
          <w:numId w:val="4"/>
        </w:numPr>
        <w:tabs>
          <w:tab w:val="left" w:pos="386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C07969" w:rsidRDefault="008D3C07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07969" w:rsidRDefault="008D3C07">
      <w:pPr>
        <w:pStyle w:val="Nadpis2"/>
        <w:spacing w:before="0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07969" w:rsidRDefault="00C07969">
      <w:pPr>
        <w:sectPr w:rsidR="00C07969">
          <w:type w:val="continuous"/>
          <w:pgSz w:w="12240" w:h="15840"/>
          <w:pgMar w:top="1560" w:right="1020" w:bottom="1620" w:left="1600" w:header="708" w:footer="1420" w:gutter="0"/>
          <w:cols w:num="2" w:space="708" w:equalWidth="0">
            <w:col w:w="2026" w:space="163"/>
            <w:col w:w="7431"/>
          </w:cols>
        </w:sectPr>
      </w:pPr>
    </w:p>
    <w:p w:rsidR="00C07969" w:rsidRDefault="008D3C07">
      <w:pPr>
        <w:pStyle w:val="Odstavecseseznamem"/>
        <w:numPr>
          <w:ilvl w:val="1"/>
          <w:numId w:val="4"/>
        </w:numPr>
        <w:tabs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07969" w:rsidRDefault="008D3C07">
      <w:pPr>
        <w:pStyle w:val="Odstavecseseznamem"/>
        <w:numPr>
          <w:ilvl w:val="2"/>
          <w:numId w:val="4"/>
        </w:numPr>
        <w:tabs>
          <w:tab w:val="left" w:pos="1095"/>
          <w:tab w:val="left" w:pos="1096"/>
        </w:tabs>
        <w:spacing w:before="120"/>
        <w:ind w:right="108"/>
        <w:jc w:val="left"/>
        <w:rPr>
          <w:sz w:val="20"/>
        </w:rPr>
      </w:pPr>
      <w:r>
        <w:rPr>
          <w:sz w:val="20"/>
        </w:rPr>
        <w:t>akce</w:t>
      </w:r>
      <w:r>
        <w:rPr>
          <w:spacing w:val="21"/>
          <w:sz w:val="20"/>
        </w:rPr>
        <w:t xml:space="preserve"> </w:t>
      </w:r>
      <w:r>
        <w:rPr>
          <w:sz w:val="20"/>
        </w:rPr>
        <w:t>byla</w:t>
      </w:r>
      <w:r>
        <w:rPr>
          <w:spacing w:val="22"/>
          <w:sz w:val="20"/>
        </w:rPr>
        <w:t xml:space="preserve"> </w:t>
      </w:r>
      <w:r>
        <w:rPr>
          <w:sz w:val="20"/>
        </w:rPr>
        <w:t>provedena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4"/>
          <w:sz w:val="20"/>
        </w:rPr>
        <w:t xml:space="preserve"> </w:t>
      </w:r>
      <w:r>
        <w:rPr>
          <w:sz w:val="20"/>
        </w:rPr>
        <w:t>Fondem</w:t>
      </w:r>
      <w:r>
        <w:rPr>
          <w:spacing w:val="24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23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24"/>
          <w:sz w:val="20"/>
        </w:rPr>
        <w:t xml:space="preserve"> </w:t>
      </w:r>
      <w:r>
        <w:rPr>
          <w:sz w:val="20"/>
        </w:rPr>
        <w:t>opatření</w:t>
      </w:r>
      <w:r>
        <w:rPr>
          <w:spacing w:val="23"/>
          <w:sz w:val="20"/>
        </w:rPr>
        <w:t xml:space="preserve"> </w:t>
      </w:r>
      <w:r>
        <w:rPr>
          <w:sz w:val="20"/>
        </w:rPr>
        <w:t>„EVP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klimatu</w:t>
      </w:r>
      <w:r>
        <w:rPr>
          <w:spacing w:val="-13"/>
          <w:sz w:val="20"/>
        </w:rPr>
        <w:t xml:space="preserve"> </w:t>
      </w:r>
      <w:r>
        <w:rPr>
          <w:sz w:val="20"/>
        </w:rPr>
        <w:t>STŘEVLIK,</w:t>
      </w:r>
      <w:r>
        <w:rPr>
          <w:spacing w:val="-13"/>
          <w:sz w:val="20"/>
        </w:rPr>
        <w:t xml:space="preserve"> </w:t>
      </w:r>
      <w:r>
        <w:rPr>
          <w:sz w:val="20"/>
        </w:rPr>
        <w:t>pracoviště</w:t>
      </w:r>
      <w:r>
        <w:rPr>
          <w:spacing w:val="-13"/>
          <w:sz w:val="20"/>
        </w:rPr>
        <w:t xml:space="preserve"> </w:t>
      </w:r>
      <w:r>
        <w:rPr>
          <w:sz w:val="20"/>
        </w:rPr>
        <w:t>Ekocentrum</w:t>
      </w:r>
      <w:r>
        <w:rPr>
          <w:spacing w:val="-11"/>
          <w:sz w:val="20"/>
        </w:rPr>
        <w:t xml:space="preserve"> </w:t>
      </w:r>
      <w:r>
        <w:rPr>
          <w:sz w:val="20"/>
        </w:rPr>
        <w:t>Oldřichov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Hájích“,</w:t>
      </w:r>
      <w:r>
        <w:rPr>
          <w:spacing w:val="-12"/>
          <w:sz w:val="20"/>
        </w:rPr>
        <w:t xml:space="preserve"> </w:t>
      </w:r>
      <w:r>
        <w:rPr>
          <w:sz w:val="20"/>
        </w:rPr>
        <w:t>které je</w:t>
      </w:r>
      <w:r>
        <w:rPr>
          <w:spacing w:val="-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26.</w:t>
      </w:r>
    </w:p>
    <w:p w:rsidR="00C07969" w:rsidRDefault="008D3C07">
      <w:pPr>
        <w:pStyle w:val="Zkladntext"/>
        <w:spacing w:before="1"/>
        <w:ind w:left="1095"/>
      </w:pPr>
      <w:r>
        <w:t>9.</w:t>
      </w:r>
      <w:r>
        <w:rPr>
          <w:spacing w:val="31"/>
        </w:rPr>
        <w:t xml:space="preserve"> </w:t>
      </w:r>
      <w:r>
        <w:t>2022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rozpočtu</w:t>
      </w:r>
      <w:r>
        <w:rPr>
          <w:spacing w:val="31"/>
        </w:rPr>
        <w:t xml:space="preserve"> </w:t>
      </w:r>
      <w:r>
        <w:t>tohoto</w:t>
      </w:r>
      <w:r>
        <w:rPr>
          <w:spacing w:val="31"/>
        </w:rPr>
        <w:t xml:space="preserve"> </w:t>
      </w:r>
      <w:r>
        <w:t>projektu,</w:t>
      </w:r>
      <w:r>
        <w:rPr>
          <w:spacing w:val="31"/>
        </w:rPr>
        <w:t xml:space="preserve"> </w:t>
      </w:r>
      <w:r>
        <w:t>včetně</w:t>
      </w:r>
      <w:r>
        <w:rPr>
          <w:spacing w:val="30"/>
        </w:rPr>
        <w:t xml:space="preserve"> </w:t>
      </w:r>
      <w:r>
        <w:t>případných</w:t>
      </w:r>
      <w:r>
        <w:rPr>
          <w:spacing w:val="32"/>
        </w:rPr>
        <w:t xml:space="preserve"> </w:t>
      </w:r>
      <w:r>
        <w:t>změn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doplňků</w:t>
      </w:r>
      <w:r>
        <w:rPr>
          <w:spacing w:val="32"/>
        </w:rPr>
        <w:t xml:space="preserve"> </w:t>
      </w:r>
      <w:r>
        <w:t>těchto</w:t>
      </w:r>
      <w:r>
        <w:rPr>
          <w:spacing w:val="33"/>
        </w:rPr>
        <w:t xml:space="preserve"> </w:t>
      </w:r>
      <w:r>
        <w:t>dokumentů,</w:t>
      </w:r>
    </w:p>
    <w:p w:rsidR="00C07969" w:rsidRDefault="008D3C07">
      <w:pPr>
        <w:pStyle w:val="Zkladntext"/>
        <w:spacing w:before="1"/>
        <w:ind w:left="1095"/>
      </w:pP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odsouhlasil,</w:t>
      </w:r>
    </w:p>
    <w:p w:rsidR="00C07969" w:rsidRDefault="008D3C07">
      <w:pPr>
        <w:pStyle w:val="Odstavecseseznamem"/>
        <w:numPr>
          <w:ilvl w:val="2"/>
          <w:numId w:val="4"/>
        </w:numPr>
        <w:tabs>
          <w:tab w:val="left" w:pos="1095"/>
          <w:tab w:val="left" w:pos="1096"/>
        </w:tabs>
        <w:spacing w:before="118"/>
        <w:jc w:val="left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období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9/2023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3/2024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zrealizoval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2"/>
          <w:sz w:val="20"/>
        </w:rPr>
        <w:t xml:space="preserve"> </w:t>
      </w:r>
      <w:r>
        <w:rPr>
          <w:sz w:val="20"/>
        </w:rPr>
        <w:t>pobytových</w:t>
      </w:r>
      <w:r>
        <w:rPr>
          <w:spacing w:val="-13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-12"/>
          <w:sz w:val="20"/>
        </w:rPr>
        <w:t xml:space="preserve"> </w:t>
      </w:r>
      <w:r>
        <w:rPr>
          <w:sz w:val="20"/>
        </w:rPr>
        <w:t>výukových</w:t>
      </w:r>
      <w:r>
        <w:rPr>
          <w:spacing w:val="-12"/>
          <w:sz w:val="20"/>
        </w:rPr>
        <w:t xml:space="preserve"> </w:t>
      </w:r>
      <w:r>
        <w:rPr>
          <w:sz w:val="20"/>
        </w:rPr>
        <w:t>programů</w:t>
      </w:r>
      <w:r>
        <w:rPr>
          <w:spacing w:val="-12"/>
          <w:sz w:val="20"/>
        </w:rPr>
        <w:t xml:space="preserve"> </w:t>
      </w:r>
      <w:r>
        <w:rPr>
          <w:sz w:val="20"/>
        </w:rPr>
        <w:t>(EVP)</w:t>
      </w:r>
    </w:p>
    <w:p w:rsidR="00C07969" w:rsidRDefault="008D3C07">
      <w:pPr>
        <w:pStyle w:val="Zkladntext"/>
        <w:ind w:left="1095"/>
      </w:pP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t>osobohodin,</w:t>
      </w:r>
    </w:p>
    <w:p w:rsidR="00C07969" w:rsidRDefault="008D3C07">
      <w:pPr>
        <w:pStyle w:val="Odstavecseseznamem"/>
        <w:numPr>
          <w:ilvl w:val="2"/>
          <w:numId w:val="4"/>
        </w:numPr>
        <w:tabs>
          <w:tab w:val="left" w:pos="1095"/>
          <w:tab w:val="left" w:pos="1096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07969" w:rsidRDefault="008D3C07">
      <w:pPr>
        <w:pStyle w:val="Zkladntext"/>
        <w:spacing w:before="120"/>
        <w:ind w:left="668" w:right="115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 xml:space="preserve">souvisejících zákonů (rozpočtová pravidla), v platném znění, a že mohou </w:t>
      </w:r>
      <w:r>
        <w:t>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C07969" w:rsidRDefault="008D3C07">
      <w:pPr>
        <w:pStyle w:val="Odstavecseseznamem"/>
        <w:numPr>
          <w:ilvl w:val="1"/>
          <w:numId w:val="4"/>
        </w:numPr>
        <w:tabs>
          <w:tab w:val="left" w:pos="746"/>
        </w:tabs>
        <w:spacing w:before="0" w:line="266" w:lineRule="exact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07969" w:rsidRDefault="008D3C07">
      <w:pPr>
        <w:pStyle w:val="Odstavecseseznamem"/>
        <w:numPr>
          <w:ilvl w:val="0"/>
          <w:numId w:val="3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07969" w:rsidRDefault="008D3C07">
      <w:pPr>
        <w:pStyle w:val="Odstavecseseznamem"/>
        <w:numPr>
          <w:ilvl w:val="0"/>
          <w:numId w:val="3"/>
        </w:numPr>
        <w:tabs>
          <w:tab w:val="left" w:pos="359"/>
          <w:tab w:val="left" w:pos="462"/>
        </w:tabs>
        <w:spacing w:before="120"/>
        <w:ind w:right="112" w:hanging="462"/>
        <w:jc w:val="right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veškeré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"/>
          <w:sz w:val="20"/>
        </w:rPr>
        <w:t xml:space="preserve"> </w:t>
      </w:r>
      <w:r>
        <w:rPr>
          <w:sz w:val="20"/>
        </w:rPr>
        <w:t>(zákon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6"/>
          <w:sz w:val="20"/>
        </w:rPr>
        <w:t xml:space="preserve"> </w:t>
      </w:r>
      <w:r>
        <w:rPr>
          <w:sz w:val="20"/>
        </w:rPr>
        <w:t>563/1991</w:t>
      </w:r>
      <w:r>
        <w:rPr>
          <w:spacing w:val="8"/>
          <w:sz w:val="20"/>
        </w:rPr>
        <w:t xml:space="preserve"> </w:t>
      </w:r>
      <w:r>
        <w:rPr>
          <w:sz w:val="20"/>
        </w:rPr>
        <w:t>Sb.,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platném</w:t>
      </w:r>
      <w:r>
        <w:rPr>
          <w:spacing w:val="8"/>
          <w:sz w:val="20"/>
        </w:rPr>
        <w:t xml:space="preserve"> </w:t>
      </w:r>
      <w:r>
        <w:rPr>
          <w:sz w:val="20"/>
        </w:rPr>
        <w:t>znění)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</w:p>
    <w:p w:rsidR="00C07969" w:rsidRDefault="008D3C07">
      <w:pPr>
        <w:pStyle w:val="Zkladntext"/>
        <w:ind w:left="0" w:right="111"/>
        <w:jc w:val="right"/>
      </w:pPr>
      <w:r>
        <w:t>daňové</w:t>
      </w:r>
      <w:r>
        <w:rPr>
          <w:spacing w:val="-4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(zákon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586/1992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daních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příjmů,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znění)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o)</w:t>
      </w:r>
      <w:r>
        <w:rPr>
          <w:spacing w:val="-5"/>
        </w:rPr>
        <w:t xml:space="preserve"> </w:t>
      </w:r>
      <w:r>
        <w:t>Výzvy.</w:t>
      </w:r>
    </w:p>
    <w:p w:rsidR="00C07969" w:rsidRDefault="008D3C07">
      <w:pPr>
        <w:pStyle w:val="Odstavecseseznamem"/>
        <w:numPr>
          <w:ilvl w:val="0"/>
          <w:numId w:val="3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minimis.</w:t>
      </w:r>
    </w:p>
    <w:p w:rsidR="00C07969" w:rsidRDefault="008D3C07">
      <w:pPr>
        <w:pStyle w:val="Odstavecseseznamem"/>
        <w:numPr>
          <w:ilvl w:val="0"/>
          <w:numId w:val="3"/>
        </w:numPr>
        <w:tabs>
          <w:tab w:val="left" w:pos="462"/>
        </w:tabs>
        <w:spacing w:before="119"/>
        <w:ind w:left="461" w:right="119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   dalších   veřejných   spolufinancujících   subjektů   do   financování   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q)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07969" w:rsidRDefault="008D3C07">
      <w:pPr>
        <w:pStyle w:val="Odstavecseseznamem"/>
        <w:numPr>
          <w:ilvl w:val="0"/>
          <w:numId w:val="3"/>
        </w:numPr>
        <w:tabs>
          <w:tab w:val="left" w:pos="462"/>
        </w:tabs>
        <w:ind w:left="461" w:right="11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v)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C07969" w:rsidRDefault="008D3C07">
      <w:pPr>
        <w:pStyle w:val="Odstavecseseznamem"/>
        <w:numPr>
          <w:ilvl w:val="0"/>
          <w:numId w:val="3"/>
        </w:numPr>
        <w:tabs>
          <w:tab w:val="left" w:pos="462"/>
        </w:tabs>
        <w:spacing w:before="119"/>
        <w:ind w:left="461" w:right="114"/>
        <w:rPr>
          <w:sz w:val="20"/>
        </w:rPr>
      </w:pPr>
      <w:r>
        <w:rPr>
          <w:sz w:val="20"/>
        </w:rPr>
        <w:t>umožní provádět</w:t>
      </w:r>
      <w:r>
        <w:rPr>
          <w:sz w:val="20"/>
        </w:rPr>
        <w:t xml:space="preserve"> kontrolu realizace podporovaného opatření včetně kontroly souvisejících dokumentů</w:t>
      </w:r>
      <w:r>
        <w:rPr>
          <w:spacing w:val="-52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C07969" w:rsidRDefault="008D3C07">
      <w:pPr>
        <w:pStyle w:val="Odstavecseseznamem"/>
        <w:numPr>
          <w:ilvl w:val="0"/>
          <w:numId w:val="3"/>
        </w:numPr>
        <w:tabs>
          <w:tab w:val="left" w:pos="462"/>
        </w:tabs>
        <w:spacing w:before="120"/>
        <w:ind w:left="461" w:right="116"/>
        <w:rPr>
          <w:sz w:val="20"/>
        </w:rPr>
      </w:pPr>
      <w:r>
        <w:rPr>
          <w:sz w:val="20"/>
        </w:rPr>
        <w:t>zabezpečí uchování informací o</w:t>
      </w:r>
      <w:r>
        <w:rPr>
          <w:spacing w:val="54"/>
          <w:sz w:val="20"/>
        </w:rPr>
        <w:t xml:space="preserve"> </w:t>
      </w:r>
      <w:r>
        <w:rPr>
          <w:sz w:val="20"/>
        </w:rPr>
        <w:t>projek</w:t>
      </w:r>
      <w:r>
        <w:rPr>
          <w:sz w:val="20"/>
        </w:rPr>
        <w:t>tu v rozsahu požadovaném</w:t>
      </w:r>
      <w:r>
        <w:rPr>
          <w:spacing w:val="55"/>
          <w:sz w:val="20"/>
        </w:rPr>
        <w:t xml:space="preserve"> </w:t>
      </w:r>
      <w:r>
        <w:rPr>
          <w:sz w:val="20"/>
        </w:rPr>
        <w:t>právními předpisy České republiky</w:t>
      </w:r>
      <w:r>
        <w:rPr>
          <w:spacing w:val="1"/>
          <w:sz w:val="20"/>
        </w:rPr>
        <w:t xml:space="preserve"> </w:t>
      </w:r>
      <w:r>
        <w:rPr>
          <w:sz w:val="20"/>
        </w:rPr>
        <w:t>a EU, a to po dobu deseti let od konce roku, ve kterém došlo k ukončení projektu konečného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</w:p>
    <w:p w:rsidR="00C07969" w:rsidRDefault="008D3C07">
      <w:pPr>
        <w:pStyle w:val="Odstavecseseznamem"/>
        <w:numPr>
          <w:ilvl w:val="0"/>
          <w:numId w:val="3"/>
        </w:numPr>
        <w:tabs>
          <w:tab w:val="left" w:pos="462"/>
        </w:tabs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07969" w:rsidRDefault="00C07969">
      <w:pPr>
        <w:jc w:val="both"/>
        <w:sectPr w:rsidR="00C07969">
          <w:type w:val="continuous"/>
          <w:pgSz w:w="12240" w:h="15840"/>
          <w:pgMar w:top="1560" w:right="1020" w:bottom="1620" w:left="1600" w:header="708" w:footer="1420" w:gutter="0"/>
          <w:cols w:space="708"/>
        </w:sectPr>
      </w:pPr>
    </w:p>
    <w:p w:rsidR="00C07969" w:rsidRDefault="00C07969">
      <w:pPr>
        <w:pStyle w:val="Zkladntext"/>
        <w:spacing w:before="11"/>
        <w:ind w:left="0"/>
        <w:rPr>
          <w:sz w:val="12"/>
        </w:rPr>
      </w:pPr>
    </w:p>
    <w:p w:rsidR="00C07969" w:rsidRDefault="008D3C07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07969" w:rsidRDefault="008D3C07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C07969" w:rsidRDefault="008D3C07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C07969" w:rsidRDefault="008D3C07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07969" w:rsidRDefault="008D3C07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07969" w:rsidRDefault="008D3C07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</w:t>
      </w:r>
      <w:r>
        <w:rPr>
          <w:sz w:val="20"/>
        </w:rPr>
        <w:t>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C07969" w:rsidRDefault="008D3C07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07969" w:rsidRDefault="008D3C07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55"/>
          <w:sz w:val="20"/>
        </w:rPr>
        <w:t xml:space="preserve"> </w:t>
      </w:r>
      <w:r>
        <w:rPr>
          <w:sz w:val="20"/>
        </w:rPr>
        <w:t>střetu</w:t>
      </w:r>
      <w:r>
        <w:rPr>
          <w:spacing w:val="55"/>
          <w:sz w:val="20"/>
        </w:rPr>
        <w:t xml:space="preserve"> </w:t>
      </w:r>
      <w:r>
        <w:rPr>
          <w:sz w:val="20"/>
        </w:rPr>
        <w:t>zájmů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řešení</w:t>
      </w:r>
      <w:r>
        <w:rPr>
          <w:spacing w:val="55"/>
          <w:sz w:val="20"/>
        </w:rPr>
        <w:t xml:space="preserve"> </w:t>
      </w:r>
      <w:r>
        <w:rPr>
          <w:sz w:val="20"/>
        </w:rPr>
        <w:t>podle Finančního</w:t>
      </w:r>
      <w:r>
        <w:rPr>
          <w:spacing w:val="55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55"/>
          <w:sz w:val="20"/>
        </w:rPr>
        <w:t xml:space="preserve"> </w:t>
      </w:r>
      <w:r>
        <w:rPr>
          <w:sz w:val="20"/>
        </w:rPr>
        <w:t>Sdělení</w:t>
      </w:r>
      <w:r>
        <w:rPr>
          <w:spacing w:val="54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2021/C</w:t>
      </w:r>
      <w:r>
        <w:rPr>
          <w:spacing w:val="5"/>
          <w:sz w:val="20"/>
        </w:rPr>
        <w:t xml:space="preserve"> </w:t>
      </w:r>
      <w:r>
        <w:rPr>
          <w:sz w:val="20"/>
        </w:rPr>
        <w:t>121/01</w:t>
      </w:r>
      <w:r>
        <w:rPr>
          <w:spacing w:val="8"/>
          <w:sz w:val="20"/>
        </w:rPr>
        <w:t xml:space="preserve"> </w:t>
      </w:r>
      <w:r>
        <w:rPr>
          <w:sz w:val="20"/>
        </w:rPr>
        <w:t>Pokyny</w:t>
      </w:r>
      <w:r>
        <w:rPr>
          <w:spacing w:val="7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7"/>
          <w:sz w:val="20"/>
        </w:rPr>
        <w:t xml:space="preserve"> </w:t>
      </w:r>
      <w:r>
        <w:rPr>
          <w:sz w:val="20"/>
        </w:rPr>
        <w:t>střetu</w:t>
      </w:r>
      <w:r>
        <w:rPr>
          <w:spacing w:val="7"/>
          <w:sz w:val="20"/>
        </w:rPr>
        <w:t xml:space="preserve"> </w:t>
      </w:r>
      <w:r>
        <w:rPr>
          <w:sz w:val="20"/>
        </w:rPr>
        <w:t>zájmů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jeho</w:t>
      </w:r>
      <w:r>
        <w:rPr>
          <w:spacing w:val="8"/>
          <w:sz w:val="20"/>
        </w:rPr>
        <w:t xml:space="preserve"> </w:t>
      </w:r>
      <w:r>
        <w:rPr>
          <w:sz w:val="20"/>
        </w:rPr>
        <w:t>řešení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bodu</w:t>
      </w:r>
      <w:r>
        <w:rPr>
          <w:spacing w:val="-5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9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2"/>
          <w:sz w:val="20"/>
        </w:rPr>
        <w:t xml:space="preserve"> </w:t>
      </w:r>
      <w:r>
        <w:rPr>
          <w:sz w:val="20"/>
        </w:rPr>
        <w:t>Parlamentu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Rady</w:t>
      </w:r>
      <w:r>
        <w:rPr>
          <w:spacing w:val="9"/>
          <w:sz w:val="20"/>
        </w:rPr>
        <w:t xml:space="preserve"> </w:t>
      </w:r>
      <w:r>
        <w:rPr>
          <w:sz w:val="20"/>
        </w:rPr>
        <w:t>(EU)</w:t>
      </w:r>
      <w:r>
        <w:rPr>
          <w:spacing w:val="11"/>
          <w:sz w:val="20"/>
        </w:rPr>
        <w:t xml:space="preserve"> </w:t>
      </w:r>
      <w:r>
        <w:rPr>
          <w:sz w:val="20"/>
        </w:rPr>
        <w:t>2015/849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0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1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1"/>
          <w:sz w:val="20"/>
        </w:rPr>
        <w:t xml:space="preserve"> </w:t>
      </w:r>
      <w:r>
        <w:rPr>
          <w:sz w:val="20"/>
        </w:rPr>
        <w:t>systému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C07969" w:rsidRDefault="008D3C07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zdržet</w:t>
      </w:r>
      <w:r>
        <w:rPr>
          <w:spacing w:val="12"/>
          <w:sz w:val="20"/>
        </w:rPr>
        <w:t xml:space="preserve"> </w:t>
      </w:r>
      <w:r>
        <w:rPr>
          <w:sz w:val="20"/>
        </w:rPr>
        <w:t>podvodného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14"/>
          <w:sz w:val="20"/>
        </w:rPr>
        <w:t xml:space="preserve"> </w:t>
      </w:r>
      <w:r>
        <w:rPr>
          <w:sz w:val="20"/>
        </w:rPr>
        <w:t>jednání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čl.</w:t>
      </w:r>
      <w:r>
        <w:rPr>
          <w:spacing w:val="13"/>
          <w:sz w:val="20"/>
        </w:rPr>
        <w:t xml:space="preserve"> </w:t>
      </w:r>
      <w:r>
        <w:rPr>
          <w:sz w:val="20"/>
        </w:rPr>
        <w:t>10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</w:p>
    <w:p w:rsidR="00C07969" w:rsidRDefault="008D3C07">
      <w:pPr>
        <w:pStyle w:val="Zkladntext"/>
        <w:jc w:val="both"/>
      </w:pPr>
      <w:r>
        <w:t>x)</w:t>
      </w:r>
      <w:r>
        <w:rPr>
          <w:spacing w:val="-2"/>
        </w:rPr>
        <w:t xml:space="preserve"> </w:t>
      </w:r>
      <w:r>
        <w:t>Výzvy.</w:t>
      </w:r>
    </w:p>
    <w:p w:rsidR="00C07969" w:rsidRDefault="00C07969">
      <w:pPr>
        <w:pStyle w:val="Zkladntext"/>
        <w:spacing w:before="2"/>
        <w:ind w:left="0"/>
        <w:rPr>
          <w:sz w:val="36"/>
        </w:rPr>
      </w:pPr>
    </w:p>
    <w:p w:rsidR="00C07969" w:rsidRDefault="008D3C07">
      <w:pPr>
        <w:pStyle w:val="Nadpis1"/>
      </w:pPr>
      <w:r>
        <w:t>V.</w:t>
      </w:r>
    </w:p>
    <w:p w:rsidR="00C07969" w:rsidRDefault="008D3C07">
      <w:pPr>
        <w:pStyle w:val="Nadpis2"/>
        <w:spacing w:before="0"/>
        <w:ind w:right="103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07969" w:rsidRDefault="00C07969">
      <w:pPr>
        <w:pStyle w:val="Zkladntext"/>
        <w:spacing w:before="12"/>
        <w:ind w:left="0"/>
        <w:rPr>
          <w:b/>
          <w:sz w:val="17"/>
        </w:rPr>
      </w:pPr>
    </w:p>
    <w:p w:rsidR="00C07969" w:rsidRDefault="008D3C07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C07969" w:rsidRDefault="008D3C07">
      <w:pPr>
        <w:pStyle w:val="Odstavecseseznamem"/>
        <w:numPr>
          <w:ilvl w:val="0"/>
          <w:numId w:val="2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Porušení povinností podle článku IV bodu 1 písm. b) za první, třetí, čtvrtou nebo pátou odrážkou nebo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článku IV bodu 2 písm. a) </w:t>
      </w:r>
      <w:r>
        <w:rPr>
          <w:sz w:val="20"/>
        </w:rPr>
        <w:t>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07969" w:rsidRDefault="008D3C07">
      <w:pPr>
        <w:pStyle w:val="Odstavecseseznamem"/>
        <w:numPr>
          <w:ilvl w:val="0"/>
          <w:numId w:val="2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 povinností podle článku IV bodu 1 písm. a) za první nebo třetí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podpory. Dojde-li k porušení povinností uveden</w:t>
      </w:r>
      <w:r>
        <w:rPr>
          <w:sz w:val="20"/>
        </w:rPr>
        <w:t>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druhou</w:t>
      </w:r>
      <w:r>
        <w:rPr>
          <w:spacing w:val="-8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podpory, byl – li naplněn účel akce podle citovaného ustanovení na méně než 50 %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02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případě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plnění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účelu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akce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podle  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předchozí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větě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citovaného  </w:t>
      </w:r>
      <w:r>
        <w:rPr>
          <w:spacing w:val="4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51 –</w:t>
      </w:r>
      <w:r>
        <w:rPr>
          <w:spacing w:val="-1"/>
          <w:sz w:val="20"/>
        </w:rPr>
        <w:t xml:space="preserve"> </w:t>
      </w:r>
      <w:r>
        <w:rPr>
          <w:sz w:val="20"/>
        </w:rPr>
        <w:t>99 %</w:t>
      </w:r>
      <w:r>
        <w:rPr>
          <w:spacing w:val="1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3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toto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</w:p>
    <w:p w:rsidR="00C07969" w:rsidRDefault="00C07969">
      <w:pPr>
        <w:jc w:val="both"/>
        <w:rPr>
          <w:sz w:val="20"/>
        </w:rPr>
        <w:sectPr w:rsidR="00C07969">
          <w:pgSz w:w="12240" w:h="15840"/>
          <w:pgMar w:top="1560" w:right="1020" w:bottom="1620" w:left="1600" w:header="708" w:footer="1420" w:gutter="0"/>
          <w:cols w:space="708"/>
        </w:sectPr>
      </w:pPr>
    </w:p>
    <w:p w:rsidR="00C07969" w:rsidRDefault="00C07969">
      <w:pPr>
        <w:pStyle w:val="Zkladntext"/>
        <w:spacing w:before="11"/>
        <w:ind w:left="0"/>
        <w:rPr>
          <w:sz w:val="12"/>
        </w:rPr>
      </w:pPr>
    </w:p>
    <w:p w:rsidR="00C07969" w:rsidRDefault="008D3C07">
      <w:pPr>
        <w:pStyle w:val="Zkladntext"/>
        <w:spacing w:before="99"/>
      </w:pPr>
      <w:r>
        <w:t>v</w:t>
      </w:r>
      <w:r>
        <w:rPr>
          <w:spacing w:val="-2"/>
        </w:rPr>
        <w:t xml:space="preserve"> </w:t>
      </w:r>
      <w:r>
        <w:t>rozmezí</w:t>
      </w:r>
      <w:r>
        <w:rPr>
          <w:spacing w:val="-2"/>
        </w:rPr>
        <w:t xml:space="preserve"> </w:t>
      </w:r>
      <w:r>
        <w:t>0,1 –</w:t>
      </w:r>
      <w:r>
        <w:rPr>
          <w:spacing w:val="-3"/>
        </w:rPr>
        <w:t xml:space="preserve"> </w:t>
      </w:r>
      <w:r>
        <w:t>49 %</w:t>
      </w:r>
      <w:r>
        <w:rPr>
          <w:spacing w:val="10"/>
        </w:rPr>
        <w:t xml:space="preserve"> </w:t>
      </w:r>
      <w:r>
        <w:t>z poskytnuté</w:t>
      </w:r>
      <w:r>
        <w:rPr>
          <w:spacing w:val="9"/>
        </w:rPr>
        <w:t xml:space="preserve"> </w:t>
      </w:r>
      <w:r>
        <w:t>podpory,</w:t>
      </w:r>
      <w:r>
        <w:rPr>
          <w:spacing w:val="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závislosti</w:t>
      </w:r>
      <w:r>
        <w:rPr>
          <w:spacing w:val="12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míře</w:t>
      </w:r>
      <w:r>
        <w:rPr>
          <w:spacing w:val="9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stanovených</w:t>
      </w:r>
      <w:r>
        <w:rPr>
          <w:spacing w:val="10"/>
        </w:rPr>
        <w:t xml:space="preserve"> </w:t>
      </w:r>
      <w:r>
        <w:t>indikátorů</w:t>
      </w:r>
      <w:r>
        <w:rPr>
          <w:spacing w:val="10"/>
        </w:rPr>
        <w:t xml:space="preserve"> </w:t>
      </w:r>
      <w:r>
        <w:t>účelu</w:t>
      </w:r>
    </w:p>
    <w:p w:rsidR="00C07969" w:rsidRDefault="008D3C07">
      <w:pPr>
        <w:pStyle w:val="Zkladntext"/>
      </w:pPr>
      <w:r>
        <w:t>akce.</w:t>
      </w:r>
    </w:p>
    <w:p w:rsidR="00C07969" w:rsidRDefault="008D3C07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4" w:hanging="360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50"/>
          <w:sz w:val="20"/>
        </w:rPr>
        <w:t xml:space="preserve"> </w:t>
      </w:r>
      <w:r>
        <w:rPr>
          <w:sz w:val="20"/>
        </w:rPr>
        <w:t>lhůtu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1"/>
          <w:sz w:val="20"/>
        </w:rPr>
        <w:t xml:space="preserve"> </w:t>
      </w:r>
      <w:r>
        <w:rPr>
          <w:sz w:val="20"/>
        </w:rPr>
        <w:t>dnů</w:t>
      </w:r>
      <w:r>
        <w:rPr>
          <w:spacing w:val="52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tak</w:t>
      </w:r>
      <w:r>
        <w:rPr>
          <w:spacing w:val="49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07969" w:rsidRDefault="008D3C07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07969" w:rsidRDefault="008D3C07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C07969" w:rsidRDefault="008D3C07">
      <w:pPr>
        <w:pStyle w:val="Zkladntext"/>
      </w:pPr>
      <w:r>
        <w:t>podpory.</w:t>
      </w:r>
    </w:p>
    <w:p w:rsidR="00C07969" w:rsidRDefault="008D3C07">
      <w:pPr>
        <w:pStyle w:val="Odstavecseseznamem"/>
        <w:numPr>
          <w:ilvl w:val="0"/>
          <w:numId w:val="2"/>
        </w:numPr>
        <w:tabs>
          <w:tab w:val="left" w:pos="386"/>
        </w:tabs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</w:p>
    <w:p w:rsidR="00C07969" w:rsidRDefault="008D3C07">
      <w:pPr>
        <w:pStyle w:val="Zkladntext"/>
        <w:spacing w:before="1"/>
      </w:pPr>
      <w:r>
        <w:t>podpory.</w:t>
      </w:r>
    </w:p>
    <w:p w:rsidR="00C07969" w:rsidRDefault="00C07969">
      <w:pPr>
        <w:pStyle w:val="Zkladntext"/>
        <w:spacing w:before="1"/>
        <w:ind w:left="0"/>
        <w:rPr>
          <w:sz w:val="36"/>
        </w:rPr>
      </w:pPr>
    </w:p>
    <w:p w:rsidR="00C07969" w:rsidRDefault="008D3C07">
      <w:pPr>
        <w:pStyle w:val="Nadpis1"/>
      </w:pPr>
      <w:r>
        <w:t>VI.</w:t>
      </w:r>
    </w:p>
    <w:p w:rsidR="00C07969" w:rsidRDefault="008D3C07">
      <w:pPr>
        <w:pStyle w:val="Nadpis2"/>
        <w:ind w:right="10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07969" w:rsidRDefault="00C07969">
      <w:pPr>
        <w:pStyle w:val="Zkladntext"/>
        <w:spacing w:before="11"/>
        <w:ind w:left="0"/>
        <w:rPr>
          <w:b/>
          <w:sz w:val="17"/>
        </w:rPr>
      </w:pPr>
    </w:p>
    <w:p w:rsidR="00C07969" w:rsidRDefault="008D3C07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82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dodatek,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kterým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soulad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53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C07969" w:rsidRDefault="008D3C07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C07969" w:rsidRDefault="008D3C07">
      <w:pPr>
        <w:pStyle w:val="Zkladntext"/>
        <w:spacing w:before="1"/>
        <w:jc w:val="both"/>
      </w:pPr>
      <w:r>
        <w:t>se</w:t>
      </w:r>
      <w:r>
        <w:rPr>
          <w:spacing w:val="-4"/>
        </w:rPr>
        <w:t xml:space="preserve"> </w:t>
      </w:r>
      <w:r>
        <w:t>akce,</w:t>
      </w:r>
      <w:r>
        <w:rPr>
          <w:spacing w:val="-9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číslo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věci,</w:t>
      </w:r>
      <w:r>
        <w:rPr>
          <w:spacing w:val="-11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daná</w:t>
      </w:r>
      <w:r>
        <w:rPr>
          <w:spacing w:val="-10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týkat.</w:t>
      </w:r>
    </w:p>
    <w:p w:rsidR="00C07969" w:rsidRDefault="008D3C07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</w:t>
      </w:r>
      <w:r>
        <w:rPr>
          <w:sz w:val="20"/>
        </w:rPr>
        <w:t>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C07969" w:rsidRDefault="008D3C07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07969" w:rsidRDefault="008D3C07">
      <w:pPr>
        <w:pStyle w:val="Zkladntext"/>
        <w:spacing w:before="1"/>
        <w:jc w:val="both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07969" w:rsidRDefault="008D3C07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07969" w:rsidRDefault="008D3C07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07969" w:rsidRDefault="008D3C07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souhlasí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55"/>
          <w:sz w:val="20"/>
        </w:rPr>
        <w:t xml:space="preserve"> </w:t>
      </w:r>
      <w:r>
        <w:rPr>
          <w:sz w:val="20"/>
        </w:rPr>
        <w:t>celého</w:t>
      </w:r>
      <w:r>
        <w:rPr>
          <w:spacing w:val="55"/>
          <w:sz w:val="20"/>
        </w:rPr>
        <w:t xml:space="preserve"> </w:t>
      </w:r>
      <w:r>
        <w:rPr>
          <w:sz w:val="20"/>
        </w:rPr>
        <w:t>textu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v registru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340/2015 Sb., o zvláštních podmínkách účinnosti některých smluv, uveřejňování těchto 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07969" w:rsidRDefault="00C07969">
      <w:pPr>
        <w:jc w:val="both"/>
        <w:rPr>
          <w:sz w:val="20"/>
        </w:rPr>
        <w:sectPr w:rsidR="00C07969">
          <w:pgSz w:w="12240" w:h="15840"/>
          <w:pgMar w:top="1560" w:right="1020" w:bottom="1660" w:left="1600" w:header="708" w:footer="1420" w:gutter="0"/>
          <w:cols w:space="708"/>
        </w:sectPr>
      </w:pPr>
    </w:p>
    <w:p w:rsidR="00C07969" w:rsidRDefault="00C07969">
      <w:pPr>
        <w:pStyle w:val="Zkladntext"/>
        <w:ind w:left="0"/>
      </w:pPr>
    </w:p>
    <w:p w:rsidR="00C07969" w:rsidRDefault="00C07969">
      <w:pPr>
        <w:pStyle w:val="Zkladntext"/>
        <w:spacing w:before="11"/>
        <w:ind w:left="0"/>
        <w:rPr>
          <w:sz w:val="21"/>
        </w:rPr>
      </w:pPr>
    </w:p>
    <w:p w:rsidR="00C07969" w:rsidRDefault="008D3C07">
      <w:pPr>
        <w:pStyle w:val="Odstavecseseznamem"/>
        <w:numPr>
          <w:ilvl w:val="0"/>
          <w:numId w:val="1"/>
        </w:numPr>
        <w:tabs>
          <w:tab w:val="left" w:pos="386"/>
        </w:tabs>
        <w:spacing w:before="100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07969" w:rsidRDefault="00C07969">
      <w:pPr>
        <w:pStyle w:val="Zkladntext"/>
        <w:ind w:left="0"/>
        <w:rPr>
          <w:sz w:val="36"/>
        </w:rPr>
      </w:pPr>
    </w:p>
    <w:p w:rsidR="00C07969" w:rsidRDefault="008D3C07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C07969" w:rsidRDefault="00C07969">
      <w:pPr>
        <w:pStyle w:val="Zkladntext"/>
        <w:spacing w:before="1"/>
        <w:ind w:left="0"/>
        <w:rPr>
          <w:sz w:val="18"/>
        </w:rPr>
      </w:pPr>
    </w:p>
    <w:p w:rsidR="00C07969" w:rsidRDefault="008D3C07">
      <w:pPr>
        <w:pStyle w:val="Zkladntext"/>
        <w:ind w:left="102"/>
      </w:pPr>
      <w:r>
        <w:t>dne:</w:t>
      </w:r>
    </w:p>
    <w:p w:rsidR="00C07969" w:rsidRDefault="00C07969">
      <w:pPr>
        <w:pStyle w:val="Zkladntext"/>
        <w:ind w:left="0"/>
        <w:rPr>
          <w:sz w:val="26"/>
        </w:rPr>
      </w:pPr>
    </w:p>
    <w:p w:rsidR="00C07969" w:rsidRDefault="00C07969">
      <w:pPr>
        <w:pStyle w:val="Zkladntext"/>
        <w:ind w:left="0"/>
        <w:rPr>
          <w:sz w:val="26"/>
        </w:rPr>
      </w:pPr>
    </w:p>
    <w:p w:rsidR="00C07969" w:rsidRDefault="00C07969">
      <w:pPr>
        <w:pStyle w:val="Zkladntext"/>
        <w:spacing w:before="3"/>
        <w:ind w:left="0"/>
        <w:rPr>
          <w:sz w:val="29"/>
        </w:rPr>
      </w:pPr>
    </w:p>
    <w:p w:rsidR="00C07969" w:rsidRDefault="008D3C07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07969" w:rsidRDefault="008D3C07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07969">
      <w:pgSz w:w="12240" w:h="15840"/>
      <w:pgMar w:top="1560" w:right="1020" w:bottom="1660" w:left="1600" w:header="708" w:footer="1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07" w:rsidRDefault="008D3C07">
      <w:r>
        <w:separator/>
      </w:r>
    </w:p>
  </w:endnote>
  <w:endnote w:type="continuationSeparator" w:id="0">
    <w:p w:rsidR="008D3C07" w:rsidRDefault="008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969" w:rsidRDefault="00DC7BD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969" w:rsidRDefault="008D3C0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7BD0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" filled="f" stroked="f">
              <v:textbox inset="0,0,0,0">
                <w:txbxContent>
                  <w:p w:rsidR="00C07969" w:rsidRDefault="008D3C0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7BD0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07" w:rsidRDefault="008D3C07">
      <w:r>
        <w:separator/>
      </w:r>
    </w:p>
  </w:footnote>
  <w:footnote w:type="continuationSeparator" w:id="0">
    <w:p w:rsidR="008D3C07" w:rsidRDefault="008D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969" w:rsidRDefault="008D3C07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963029" cy="365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2F2"/>
    <w:multiLevelType w:val="hybridMultilevel"/>
    <w:tmpl w:val="F6C2F6E2"/>
    <w:lvl w:ilvl="0" w:tplc="08E6D6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1C81C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4A47EA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25439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AAE246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D80FA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E6C6EF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C46F32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DEEA7C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D7342B"/>
    <w:multiLevelType w:val="hybridMultilevel"/>
    <w:tmpl w:val="079C55F0"/>
    <w:lvl w:ilvl="0" w:tplc="5282D0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62BE6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96078E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692DF4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180467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10C131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E14988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3D253F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5666B4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4AE58E9"/>
    <w:multiLevelType w:val="hybridMultilevel"/>
    <w:tmpl w:val="3D74D8B4"/>
    <w:lvl w:ilvl="0" w:tplc="0310E3E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D2325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27CC53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8F2F3A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072597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05A7B5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89AF31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2C40FF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25E12E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4595ADF"/>
    <w:multiLevelType w:val="hybridMultilevel"/>
    <w:tmpl w:val="E04C877E"/>
    <w:lvl w:ilvl="0" w:tplc="7F8467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48266C">
      <w:numFmt w:val="bullet"/>
      <w:lvlText w:val="•"/>
      <w:lvlJc w:val="left"/>
      <w:pPr>
        <w:ind w:left="540" w:hanging="284"/>
      </w:pPr>
      <w:rPr>
        <w:rFonts w:hint="default"/>
        <w:lang w:val="cs-CZ" w:eastAsia="en-US" w:bidi="ar-SA"/>
      </w:rPr>
    </w:lvl>
    <w:lvl w:ilvl="2" w:tplc="62F24EFC">
      <w:numFmt w:val="bullet"/>
      <w:lvlText w:val="•"/>
      <w:lvlJc w:val="left"/>
      <w:pPr>
        <w:ind w:left="1548" w:hanging="284"/>
      </w:pPr>
      <w:rPr>
        <w:rFonts w:hint="default"/>
        <w:lang w:val="cs-CZ" w:eastAsia="en-US" w:bidi="ar-SA"/>
      </w:rPr>
    </w:lvl>
    <w:lvl w:ilvl="3" w:tplc="8E9EB3B2">
      <w:numFmt w:val="bullet"/>
      <w:lvlText w:val="•"/>
      <w:lvlJc w:val="left"/>
      <w:pPr>
        <w:ind w:left="2557" w:hanging="284"/>
      </w:pPr>
      <w:rPr>
        <w:rFonts w:hint="default"/>
        <w:lang w:val="cs-CZ" w:eastAsia="en-US" w:bidi="ar-SA"/>
      </w:rPr>
    </w:lvl>
    <w:lvl w:ilvl="4" w:tplc="4C12B1B0">
      <w:numFmt w:val="bullet"/>
      <w:lvlText w:val="•"/>
      <w:lvlJc w:val="left"/>
      <w:pPr>
        <w:ind w:left="3566" w:hanging="284"/>
      </w:pPr>
      <w:rPr>
        <w:rFonts w:hint="default"/>
        <w:lang w:val="cs-CZ" w:eastAsia="en-US" w:bidi="ar-SA"/>
      </w:rPr>
    </w:lvl>
    <w:lvl w:ilvl="5" w:tplc="61A67DA6">
      <w:numFmt w:val="bullet"/>
      <w:lvlText w:val="•"/>
      <w:lvlJc w:val="left"/>
      <w:pPr>
        <w:ind w:left="4575" w:hanging="284"/>
      </w:pPr>
      <w:rPr>
        <w:rFonts w:hint="default"/>
        <w:lang w:val="cs-CZ" w:eastAsia="en-US" w:bidi="ar-SA"/>
      </w:rPr>
    </w:lvl>
    <w:lvl w:ilvl="6" w:tplc="DA1C1FD0">
      <w:numFmt w:val="bullet"/>
      <w:lvlText w:val="•"/>
      <w:lvlJc w:val="left"/>
      <w:pPr>
        <w:ind w:left="5584" w:hanging="284"/>
      </w:pPr>
      <w:rPr>
        <w:rFonts w:hint="default"/>
        <w:lang w:val="cs-CZ" w:eastAsia="en-US" w:bidi="ar-SA"/>
      </w:rPr>
    </w:lvl>
    <w:lvl w:ilvl="7" w:tplc="CF187C34">
      <w:numFmt w:val="bullet"/>
      <w:lvlText w:val="•"/>
      <w:lvlJc w:val="left"/>
      <w:pPr>
        <w:ind w:left="6593" w:hanging="284"/>
      </w:pPr>
      <w:rPr>
        <w:rFonts w:hint="default"/>
        <w:lang w:val="cs-CZ" w:eastAsia="en-US" w:bidi="ar-SA"/>
      </w:rPr>
    </w:lvl>
    <w:lvl w:ilvl="8" w:tplc="7E761BA2">
      <w:numFmt w:val="bullet"/>
      <w:lvlText w:val="•"/>
      <w:lvlJc w:val="left"/>
      <w:pPr>
        <w:ind w:left="760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B4606B6"/>
    <w:multiLevelType w:val="hybridMultilevel"/>
    <w:tmpl w:val="52DAFB9E"/>
    <w:lvl w:ilvl="0" w:tplc="7F16D22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w w:val="99"/>
        <w:lang w:val="cs-CZ" w:eastAsia="en-US" w:bidi="ar-SA"/>
      </w:rPr>
    </w:lvl>
    <w:lvl w:ilvl="1" w:tplc="578C14E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17411A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C714D92E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B3CA90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A154905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F838335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D48E87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BB94D14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F23810"/>
    <w:multiLevelType w:val="hybridMultilevel"/>
    <w:tmpl w:val="D3B68BA4"/>
    <w:lvl w:ilvl="0" w:tplc="86C00E9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70C2A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A76B59E">
      <w:numFmt w:val="bullet"/>
      <w:lvlText w:val="-"/>
      <w:lvlJc w:val="left"/>
      <w:pPr>
        <w:ind w:left="1095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168A488"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4" w:tplc="623869C2"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5" w:tplc="CEE0DF38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6" w:tplc="041CFD16">
      <w:numFmt w:val="bullet"/>
      <w:lvlText w:val="•"/>
      <w:lvlJc w:val="left"/>
      <w:pPr>
        <w:ind w:left="1477" w:hanging="286"/>
      </w:pPr>
      <w:rPr>
        <w:rFonts w:hint="default"/>
        <w:lang w:val="cs-CZ" w:eastAsia="en-US" w:bidi="ar-SA"/>
      </w:rPr>
    </w:lvl>
    <w:lvl w:ilvl="7" w:tplc="BD367054">
      <w:numFmt w:val="bullet"/>
      <w:lvlText w:val="•"/>
      <w:lvlJc w:val="left"/>
      <w:pPr>
        <w:ind w:left="1614" w:hanging="286"/>
      </w:pPr>
      <w:rPr>
        <w:rFonts w:hint="default"/>
        <w:lang w:val="cs-CZ" w:eastAsia="en-US" w:bidi="ar-SA"/>
      </w:rPr>
    </w:lvl>
    <w:lvl w:ilvl="8" w:tplc="AEE8748A">
      <w:numFmt w:val="bullet"/>
      <w:lvlText w:val="•"/>
      <w:lvlJc w:val="left"/>
      <w:pPr>
        <w:ind w:left="1751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6A4F39F4"/>
    <w:multiLevelType w:val="hybridMultilevel"/>
    <w:tmpl w:val="FC02A4E4"/>
    <w:lvl w:ilvl="0" w:tplc="544E94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6EA54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326DE6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CAA08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5D8348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9EC032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1840F5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F6289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57CD21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69"/>
    <w:rsid w:val="008D3C07"/>
    <w:rsid w:val="00C07969"/>
    <w:rsid w:val="00D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0B9F5-8CB0-4402-9680-E82C200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6" w:right="10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2024-08-01T08:37:00Z</dcterms:created>
  <dcterms:modified xsi:type="dcterms:W3CDTF">2024-08-01T08:37:00Z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2024-08-01T00:00:00Z</vt:filetime>
  </property>
</Properties>
</file>