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73F719" w14:textId="657747F0" w:rsidR="009F6D86" w:rsidRPr="00C879A6" w:rsidRDefault="009F6D86" w:rsidP="0027541B">
      <w:pPr>
        <w:spacing w:after="120" w:line="240" w:lineRule="atLeast"/>
        <w:jc w:val="center"/>
        <w:rPr>
          <w:rFonts w:ascii="Calibri" w:hAnsi="Calibri"/>
          <w:b/>
          <w:caps/>
          <w:sz w:val="32"/>
          <w:szCs w:val="32"/>
        </w:rPr>
      </w:pPr>
      <w:r w:rsidRPr="00C879A6">
        <w:rPr>
          <w:rFonts w:ascii="Calibri" w:hAnsi="Calibri"/>
          <w:b/>
          <w:caps/>
          <w:sz w:val="32"/>
          <w:szCs w:val="32"/>
        </w:rPr>
        <w:t>Smlouva</w:t>
      </w:r>
      <w:r w:rsidR="00A765B9" w:rsidRPr="00C879A6">
        <w:rPr>
          <w:rFonts w:ascii="Calibri" w:hAnsi="Calibri"/>
          <w:b/>
          <w:caps/>
          <w:sz w:val="32"/>
          <w:szCs w:val="32"/>
        </w:rPr>
        <w:t xml:space="preserve"> </w:t>
      </w:r>
      <w:r w:rsidRPr="00C879A6">
        <w:rPr>
          <w:rFonts w:ascii="Calibri" w:hAnsi="Calibri"/>
          <w:b/>
          <w:caps/>
          <w:sz w:val="32"/>
          <w:szCs w:val="32"/>
        </w:rPr>
        <w:t>o poskytnutí práva na využívání aplikací</w:t>
      </w:r>
      <w:r w:rsidR="00F5383D" w:rsidRPr="00C879A6">
        <w:rPr>
          <w:rFonts w:ascii="Calibri" w:hAnsi="Calibri"/>
          <w:b/>
          <w:caps/>
          <w:sz w:val="32"/>
          <w:szCs w:val="32"/>
        </w:rPr>
        <w:t xml:space="preserve"> </w:t>
      </w:r>
      <w:r w:rsidR="002D46EA">
        <w:rPr>
          <w:rFonts w:ascii="Calibri" w:hAnsi="Calibri"/>
          <w:b/>
          <w:caps/>
          <w:sz w:val="32"/>
          <w:szCs w:val="32"/>
        </w:rPr>
        <w:t xml:space="preserve">vema </w:t>
      </w:r>
      <w:r w:rsidR="00F5383D" w:rsidRPr="00C879A6">
        <w:rPr>
          <w:rFonts w:ascii="Calibri" w:hAnsi="Calibri"/>
          <w:b/>
          <w:caps/>
          <w:sz w:val="32"/>
          <w:szCs w:val="32"/>
        </w:rPr>
        <w:t>a</w:t>
      </w:r>
      <w:r w:rsidR="002D46EA">
        <w:rPr>
          <w:rFonts w:ascii="Calibri" w:hAnsi="Calibri"/>
          <w:b/>
          <w:caps/>
          <w:sz w:val="32"/>
          <w:szCs w:val="32"/>
        </w:rPr>
        <w:t> </w:t>
      </w:r>
      <w:r w:rsidR="00F5383D" w:rsidRPr="00C879A6">
        <w:rPr>
          <w:rFonts w:ascii="Calibri" w:hAnsi="Calibri"/>
          <w:b/>
          <w:caps/>
          <w:sz w:val="32"/>
          <w:szCs w:val="32"/>
        </w:rPr>
        <w:t>zajištění servisní podpory</w:t>
      </w:r>
    </w:p>
    <w:p w14:paraId="3ADB5E7D" w14:textId="77777777" w:rsidR="009F6D86" w:rsidRPr="0027541B" w:rsidRDefault="009F6D86" w:rsidP="0027541B">
      <w:pPr>
        <w:spacing w:after="120" w:line="240" w:lineRule="atLeast"/>
        <w:jc w:val="center"/>
        <w:rPr>
          <w:rFonts w:ascii="Calibri" w:hAnsi="Calibri"/>
        </w:rPr>
      </w:pPr>
      <w:r w:rsidRPr="0027541B">
        <w:rPr>
          <w:rFonts w:ascii="Calibri" w:hAnsi="Calibri"/>
        </w:rPr>
        <w:t xml:space="preserve">uzavřená podle § 2358 a násl. </w:t>
      </w:r>
      <w:r w:rsidR="00026AB1" w:rsidRPr="0027541B">
        <w:rPr>
          <w:rFonts w:ascii="Calibri" w:hAnsi="Calibri"/>
        </w:rPr>
        <w:t xml:space="preserve">a podle § 1746 odst. 2 </w:t>
      </w:r>
      <w:r w:rsidRPr="0027541B">
        <w:rPr>
          <w:rFonts w:ascii="Calibri" w:hAnsi="Calibri"/>
        </w:rPr>
        <w:t xml:space="preserve">zákona č. 89/2012 Sb., občanského zákoníku, </w:t>
      </w:r>
      <w:r w:rsidR="00793352" w:rsidRPr="0027541B">
        <w:rPr>
          <w:rFonts w:ascii="Calibri" w:hAnsi="Calibri"/>
        </w:rPr>
        <w:br/>
      </w:r>
      <w:r w:rsidRPr="0027541B">
        <w:rPr>
          <w:rFonts w:ascii="Calibri" w:hAnsi="Calibri"/>
        </w:rPr>
        <w:t>ve znění pozdějších předpisů</w:t>
      </w:r>
    </w:p>
    <w:p w14:paraId="0CC4A42D" w14:textId="77777777" w:rsidR="009F6D86" w:rsidRPr="0027541B" w:rsidRDefault="009F6D86" w:rsidP="0027541B">
      <w:pPr>
        <w:spacing w:after="120" w:line="240" w:lineRule="atLeast"/>
        <w:jc w:val="center"/>
        <w:rPr>
          <w:rFonts w:ascii="Calibri" w:hAnsi="Calibri"/>
        </w:rPr>
      </w:pPr>
      <w:r w:rsidRPr="0027541B">
        <w:rPr>
          <w:rFonts w:ascii="Calibri" w:hAnsi="Calibri"/>
        </w:rPr>
        <w:t>(dále jen „</w:t>
      </w:r>
      <w:r w:rsidRPr="0027541B">
        <w:rPr>
          <w:rFonts w:ascii="Calibri" w:hAnsi="Calibri"/>
          <w:b/>
        </w:rPr>
        <w:t>smlouva</w:t>
      </w:r>
      <w:r w:rsidRPr="0027541B">
        <w:rPr>
          <w:rFonts w:ascii="Calibri" w:hAnsi="Calibri"/>
        </w:rPr>
        <w:t>“)</w:t>
      </w:r>
    </w:p>
    <w:p w14:paraId="6EDAFFC0" w14:textId="77777777" w:rsidR="009F6D86" w:rsidRPr="0027541B" w:rsidRDefault="009F6D86" w:rsidP="0027541B">
      <w:pPr>
        <w:spacing w:after="120" w:line="240" w:lineRule="atLeast"/>
        <w:rPr>
          <w:rFonts w:ascii="Calibri" w:hAnsi="Calibri"/>
          <w:b/>
        </w:rPr>
      </w:pPr>
    </w:p>
    <w:p w14:paraId="13EF1036" w14:textId="77777777" w:rsidR="009F49C3" w:rsidRPr="0027541B" w:rsidRDefault="009F49C3" w:rsidP="0027541B">
      <w:pPr>
        <w:spacing w:after="120" w:line="240" w:lineRule="atLeast"/>
        <w:rPr>
          <w:rFonts w:ascii="Calibri" w:hAnsi="Calibri"/>
          <w:b/>
        </w:rPr>
      </w:pPr>
      <w:r w:rsidRPr="0027541B">
        <w:rPr>
          <w:rFonts w:ascii="Calibri" w:hAnsi="Calibri"/>
          <w:b/>
        </w:rPr>
        <w:t>Národní památkový ústav</w:t>
      </w:r>
      <w:r w:rsidRPr="0027541B">
        <w:rPr>
          <w:rFonts w:ascii="Calibri" w:hAnsi="Calibri"/>
        </w:rPr>
        <w:t>, státní příspěvková organizace</w:t>
      </w:r>
    </w:p>
    <w:p w14:paraId="554DA19C" w14:textId="5E6686D9" w:rsidR="009F49C3" w:rsidRPr="0027541B" w:rsidRDefault="009F49C3" w:rsidP="0027541B">
      <w:pPr>
        <w:spacing w:after="120" w:line="240" w:lineRule="atLeast"/>
        <w:rPr>
          <w:rFonts w:ascii="Calibri" w:hAnsi="Calibri"/>
        </w:rPr>
      </w:pPr>
      <w:r w:rsidRPr="0027541B">
        <w:rPr>
          <w:rFonts w:ascii="Calibri" w:hAnsi="Calibri"/>
        </w:rPr>
        <w:t>IČO: 75032333, DIČ: CZ75032333</w:t>
      </w:r>
    </w:p>
    <w:p w14:paraId="1E3DCE24" w14:textId="77777777" w:rsidR="009F49C3" w:rsidRPr="0027541B" w:rsidRDefault="009F49C3" w:rsidP="0027541B">
      <w:pPr>
        <w:spacing w:after="120" w:line="240" w:lineRule="atLeast"/>
        <w:rPr>
          <w:rFonts w:ascii="Calibri" w:hAnsi="Calibri"/>
        </w:rPr>
      </w:pPr>
      <w:r w:rsidRPr="0027541B">
        <w:rPr>
          <w:rFonts w:ascii="Calibri" w:hAnsi="Calibri"/>
        </w:rPr>
        <w:t>se sídlem: Valdštejnské nám. 162/3, PSČ 118 01 Praha 1 – Malá Strana,</w:t>
      </w:r>
    </w:p>
    <w:p w14:paraId="441A0735" w14:textId="77777777" w:rsidR="009F49C3" w:rsidRPr="0027541B" w:rsidRDefault="009F49C3" w:rsidP="0027541B">
      <w:pPr>
        <w:spacing w:after="120" w:line="240" w:lineRule="atLeast"/>
        <w:rPr>
          <w:rFonts w:ascii="Calibri" w:hAnsi="Calibri"/>
        </w:rPr>
      </w:pPr>
      <w:r w:rsidRPr="0027541B">
        <w:rPr>
          <w:rFonts w:ascii="Calibri" w:hAnsi="Calibri"/>
        </w:rPr>
        <w:t xml:space="preserve">zastoupen: Ing. arch. Naděždou </w:t>
      </w:r>
      <w:proofErr w:type="spellStart"/>
      <w:r w:rsidRPr="0027541B">
        <w:rPr>
          <w:rFonts w:ascii="Calibri" w:hAnsi="Calibri"/>
        </w:rPr>
        <w:t>Goryczkovou</w:t>
      </w:r>
      <w:proofErr w:type="spellEnd"/>
      <w:r w:rsidRPr="0027541B">
        <w:rPr>
          <w:rFonts w:ascii="Calibri" w:hAnsi="Calibri"/>
        </w:rPr>
        <w:t xml:space="preserve">, generální ředitelkou </w:t>
      </w:r>
    </w:p>
    <w:p w14:paraId="359344B6" w14:textId="1FE40045" w:rsidR="009F49C3" w:rsidRPr="0027541B" w:rsidRDefault="009F49C3" w:rsidP="0027541B">
      <w:pPr>
        <w:spacing w:after="120" w:line="240" w:lineRule="atLeast"/>
        <w:rPr>
          <w:rFonts w:ascii="Calibri" w:hAnsi="Calibri"/>
        </w:rPr>
      </w:pPr>
      <w:r w:rsidRPr="0027541B">
        <w:rPr>
          <w:rFonts w:ascii="Calibri" w:hAnsi="Calibri"/>
        </w:rPr>
        <w:t xml:space="preserve">bankovní spojení: Česká národní banka, </w:t>
      </w:r>
      <w:r w:rsidRPr="00852116">
        <w:rPr>
          <w:rFonts w:ascii="Calibri" w:hAnsi="Calibri"/>
        </w:rPr>
        <w:t xml:space="preserve">č. </w:t>
      </w:r>
      <w:proofErr w:type="spellStart"/>
      <w:r w:rsidRPr="00852116">
        <w:rPr>
          <w:rFonts w:ascii="Calibri" w:hAnsi="Calibri"/>
        </w:rPr>
        <w:t>ú.</w:t>
      </w:r>
      <w:proofErr w:type="spellEnd"/>
      <w:r w:rsidRPr="00852116">
        <w:rPr>
          <w:rFonts w:ascii="Calibri" w:hAnsi="Calibri"/>
        </w:rPr>
        <w:t xml:space="preserve">: </w:t>
      </w:r>
      <w:r w:rsidR="00852116" w:rsidRPr="00852116">
        <w:rPr>
          <w:color w:val="000000"/>
        </w:rPr>
        <w:t>60039011/0710</w:t>
      </w:r>
    </w:p>
    <w:p w14:paraId="09039DEA" w14:textId="77777777" w:rsidR="00E06F11" w:rsidRDefault="009F49C3" w:rsidP="0027541B">
      <w:pPr>
        <w:spacing w:after="120" w:line="240" w:lineRule="atLeast"/>
        <w:rPr>
          <w:rFonts w:ascii="Calibri" w:hAnsi="Calibri"/>
        </w:rPr>
      </w:pPr>
      <w:r w:rsidRPr="0027541B">
        <w:rPr>
          <w:rFonts w:ascii="Calibri" w:hAnsi="Calibri"/>
        </w:rPr>
        <w:t>Kontaktní osoba</w:t>
      </w:r>
      <w:r w:rsidR="00E06F11">
        <w:rPr>
          <w:rFonts w:ascii="Calibri" w:hAnsi="Calibri"/>
        </w:rPr>
        <w:t>:</w:t>
      </w:r>
    </w:p>
    <w:p w14:paraId="18EADF4B" w14:textId="15A71C26" w:rsidR="00E06F11" w:rsidRDefault="006977EF" w:rsidP="0027541B">
      <w:pPr>
        <w:spacing w:after="120" w:line="240" w:lineRule="atLeast"/>
        <w:rPr>
          <w:rFonts w:ascii="Calibri" w:hAnsi="Calibri" w:cs="Arial"/>
        </w:rPr>
      </w:pPr>
      <w:proofErr w:type="spellStart"/>
      <w:r>
        <w:rPr>
          <w:rFonts w:ascii="Calibri" w:hAnsi="Calibri" w:cs="Arial"/>
        </w:rPr>
        <w:t>xxxxxxxxxxx</w:t>
      </w:r>
      <w:proofErr w:type="spellEnd"/>
      <w:r w:rsidR="00E06F11">
        <w:rPr>
          <w:rFonts w:ascii="Calibri" w:hAnsi="Calibri" w:cs="Arial"/>
        </w:rPr>
        <w:t xml:space="preserve">, email: </w:t>
      </w:r>
      <w:hyperlink r:id="rId8" w:history="1">
        <w:proofErr w:type="spellStart"/>
        <w:r>
          <w:rPr>
            <w:rStyle w:val="Hypertextovodkaz"/>
            <w:rFonts w:ascii="Calibri" w:hAnsi="Calibri" w:cs="Arial"/>
          </w:rPr>
          <w:t>xxxxxxxxxxxx</w:t>
        </w:r>
        <w:proofErr w:type="spellEnd"/>
      </w:hyperlink>
      <w:r w:rsidR="00E06F11">
        <w:rPr>
          <w:rFonts w:ascii="Calibri" w:hAnsi="Calibri" w:cs="Arial"/>
        </w:rPr>
        <w:t xml:space="preserve">, tel.: </w:t>
      </w:r>
      <w:proofErr w:type="spellStart"/>
      <w:r>
        <w:rPr>
          <w:rFonts w:ascii="Calibri" w:hAnsi="Calibri" w:cs="Arial"/>
        </w:rPr>
        <w:t>xxxxxxxxxxxxxx</w:t>
      </w:r>
      <w:proofErr w:type="spellEnd"/>
    </w:p>
    <w:p w14:paraId="4BEE4ED6" w14:textId="77777777" w:rsidR="006977EF" w:rsidRDefault="006977EF" w:rsidP="006977EF">
      <w:pPr>
        <w:spacing w:after="120" w:line="240" w:lineRule="atLeast"/>
        <w:rPr>
          <w:rFonts w:ascii="Calibri" w:hAnsi="Calibri" w:cs="Arial"/>
        </w:rPr>
      </w:pPr>
      <w:proofErr w:type="spellStart"/>
      <w:r>
        <w:rPr>
          <w:rFonts w:ascii="Calibri" w:hAnsi="Calibri" w:cs="Arial"/>
        </w:rPr>
        <w:t>xxxxxxxxxxx</w:t>
      </w:r>
      <w:proofErr w:type="spellEnd"/>
      <w:r>
        <w:rPr>
          <w:rFonts w:ascii="Calibri" w:hAnsi="Calibri" w:cs="Arial"/>
        </w:rPr>
        <w:t xml:space="preserve">, email: </w:t>
      </w:r>
      <w:hyperlink r:id="rId9" w:history="1">
        <w:proofErr w:type="spellStart"/>
        <w:r>
          <w:rPr>
            <w:rStyle w:val="Hypertextovodkaz"/>
            <w:rFonts w:ascii="Calibri" w:hAnsi="Calibri" w:cs="Arial"/>
          </w:rPr>
          <w:t>xxxxxxxxxxxx</w:t>
        </w:r>
        <w:proofErr w:type="spellEnd"/>
      </w:hyperlink>
      <w:r>
        <w:rPr>
          <w:rFonts w:ascii="Calibri" w:hAnsi="Calibri" w:cs="Arial"/>
        </w:rPr>
        <w:t xml:space="preserve">, tel.: </w:t>
      </w:r>
      <w:proofErr w:type="spellStart"/>
      <w:r>
        <w:rPr>
          <w:rFonts w:ascii="Calibri" w:hAnsi="Calibri" w:cs="Arial"/>
        </w:rPr>
        <w:t>xxxxxxxxxxxxxx</w:t>
      </w:r>
      <w:proofErr w:type="spellEnd"/>
    </w:p>
    <w:p w14:paraId="36A62656" w14:textId="10534C73" w:rsidR="009F49C3" w:rsidRPr="0027541B" w:rsidRDefault="006977EF" w:rsidP="006977EF">
      <w:pPr>
        <w:spacing w:after="120" w:line="240" w:lineRule="atLeast"/>
        <w:rPr>
          <w:rFonts w:ascii="Calibri" w:hAnsi="Calibri"/>
        </w:rPr>
      </w:pPr>
      <w:r w:rsidRPr="0027541B">
        <w:rPr>
          <w:rFonts w:ascii="Calibri" w:hAnsi="Calibri"/>
        </w:rPr>
        <w:t xml:space="preserve"> </w:t>
      </w:r>
      <w:r w:rsidR="009F49C3" w:rsidRPr="0027541B">
        <w:rPr>
          <w:rFonts w:ascii="Calibri" w:hAnsi="Calibri"/>
        </w:rPr>
        <w:t xml:space="preserve">(dále </w:t>
      </w:r>
      <w:r w:rsidR="00E06F11">
        <w:rPr>
          <w:rFonts w:ascii="Calibri" w:hAnsi="Calibri"/>
        </w:rPr>
        <w:t xml:space="preserve">každý samostatně </w:t>
      </w:r>
      <w:r w:rsidR="009F49C3" w:rsidRPr="0027541B">
        <w:rPr>
          <w:rFonts w:ascii="Calibri" w:hAnsi="Calibri"/>
        </w:rPr>
        <w:t>jen „</w:t>
      </w:r>
      <w:r w:rsidR="00877264">
        <w:rPr>
          <w:rFonts w:ascii="Calibri" w:hAnsi="Calibri"/>
        </w:rPr>
        <w:t>kontaktní osoba</w:t>
      </w:r>
      <w:r w:rsidR="009F49C3" w:rsidRPr="0027541B">
        <w:rPr>
          <w:rFonts w:ascii="Calibri" w:hAnsi="Calibri"/>
        </w:rPr>
        <w:t xml:space="preserve"> uživatele“)</w:t>
      </w:r>
    </w:p>
    <w:p w14:paraId="24CB6B8E" w14:textId="41CB20CA" w:rsidR="009F6D86" w:rsidRPr="0027541B" w:rsidRDefault="00962F03" w:rsidP="0027541B">
      <w:pPr>
        <w:spacing w:after="120" w:line="240" w:lineRule="atLeast"/>
        <w:rPr>
          <w:rFonts w:ascii="Calibri" w:hAnsi="Calibri"/>
        </w:rPr>
      </w:pPr>
      <w:r w:rsidRPr="0027541B">
        <w:rPr>
          <w:rFonts w:ascii="Calibri" w:hAnsi="Calibri"/>
        </w:rPr>
        <w:t>(</w:t>
      </w:r>
      <w:r w:rsidR="009F6D86" w:rsidRPr="0027541B">
        <w:rPr>
          <w:rFonts w:ascii="Calibri" w:hAnsi="Calibri"/>
        </w:rPr>
        <w:t>dále jen „</w:t>
      </w:r>
      <w:r w:rsidR="00226BD5">
        <w:rPr>
          <w:rFonts w:ascii="Calibri" w:hAnsi="Calibri"/>
          <w:b/>
          <w:i/>
        </w:rPr>
        <w:t>u</w:t>
      </w:r>
      <w:r w:rsidR="009F6D86" w:rsidRPr="0027541B">
        <w:rPr>
          <w:rFonts w:ascii="Calibri" w:hAnsi="Calibri"/>
          <w:b/>
          <w:i/>
        </w:rPr>
        <w:t>živatel</w:t>
      </w:r>
      <w:r w:rsidR="009F6D86" w:rsidRPr="0027541B">
        <w:rPr>
          <w:rFonts w:ascii="Calibri" w:hAnsi="Calibri"/>
        </w:rPr>
        <w:t>“</w:t>
      </w:r>
      <w:r w:rsidRPr="0027541B">
        <w:rPr>
          <w:rFonts w:ascii="Calibri" w:hAnsi="Calibri"/>
        </w:rPr>
        <w:t>)</w:t>
      </w:r>
    </w:p>
    <w:p w14:paraId="2AE9E1EE" w14:textId="77777777" w:rsidR="009F6D86" w:rsidRPr="0027541B" w:rsidRDefault="00EB6E51" w:rsidP="0027541B">
      <w:pPr>
        <w:spacing w:after="120" w:line="240" w:lineRule="atLeast"/>
        <w:jc w:val="center"/>
        <w:rPr>
          <w:rFonts w:ascii="Calibri" w:hAnsi="Calibri"/>
        </w:rPr>
      </w:pPr>
      <w:r w:rsidRPr="0027541B">
        <w:rPr>
          <w:rFonts w:ascii="Calibri" w:hAnsi="Calibri"/>
        </w:rPr>
        <w:t>a</w:t>
      </w:r>
    </w:p>
    <w:p w14:paraId="698D3BE7" w14:textId="77777777" w:rsidR="00EB6E51" w:rsidRPr="0027541B" w:rsidRDefault="00EB6E51" w:rsidP="0027541B">
      <w:pPr>
        <w:spacing w:after="120" w:line="240" w:lineRule="atLeast"/>
        <w:jc w:val="center"/>
        <w:rPr>
          <w:rFonts w:ascii="Calibri" w:hAnsi="Calibri"/>
        </w:rPr>
      </w:pPr>
    </w:p>
    <w:p w14:paraId="6A4001F4" w14:textId="153ED6C8" w:rsidR="009F6D86" w:rsidRPr="00EF6F6F" w:rsidRDefault="00273FEB" w:rsidP="0027541B">
      <w:pPr>
        <w:spacing w:after="120" w:line="240" w:lineRule="atLeast"/>
        <w:rPr>
          <w:rFonts w:ascii="Calibri" w:hAnsi="Calibri"/>
          <w:b/>
        </w:rPr>
      </w:pPr>
      <w:proofErr w:type="spellStart"/>
      <w:r>
        <w:rPr>
          <w:rFonts w:cstheme="minorHAnsi"/>
          <w:b/>
        </w:rPr>
        <w:t>Seyfor</w:t>
      </w:r>
      <w:proofErr w:type="spellEnd"/>
      <w:r>
        <w:rPr>
          <w:rFonts w:cstheme="minorHAnsi"/>
          <w:b/>
        </w:rPr>
        <w:t>, a. s.</w:t>
      </w:r>
    </w:p>
    <w:p w14:paraId="3497E334" w14:textId="11DED7D6" w:rsidR="009F6D86" w:rsidRPr="00EC1E59" w:rsidRDefault="009F6D86" w:rsidP="0027541B">
      <w:pPr>
        <w:spacing w:after="120" w:line="240" w:lineRule="atLeast"/>
        <w:rPr>
          <w:rFonts w:ascii="Calibri" w:hAnsi="Calibri"/>
        </w:rPr>
      </w:pPr>
      <w:r w:rsidRPr="00EC1E59">
        <w:rPr>
          <w:rFonts w:ascii="Calibri" w:hAnsi="Calibri"/>
        </w:rPr>
        <w:t xml:space="preserve">zapsaná ve veřejném rejstříku vedeném u </w:t>
      </w:r>
      <w:r w:rsidR="00273FEB">
        <w:rPr>
          <w:rFonts w:cstheme="minorHAnsi"/>
        </w:rPr>
        <w:t>Krajského soudu v Brně</w:t>
      </w:r>
      <w:r w:rsidR="00946C9C" w:rsidRPr="00273FEB">
        <w:rPr>
          <w:rFonts w:cstheme="minorHAnsi"/>
        </w:rPr>
        <w:t xml:space="preserve"> </w:t>
      </w:r>
      <w:proofErr w:type="spellStart"/>
      <w:r w:rsidR="00962F03" w:rsidRPr="00EC1E59">
        <w:rPr>
          <w:rFonts w:ascii="Calibri" w:hAnsi="Calibri"/>
        </w:rPr>
        <w:t>sp</w:t>
      </w:r>
      <w:proofErr w:type="spellEnd"/>
      <w:r w:rsidR="00962F03" w:rsidRPr="00EC1E59">
        <w:rPr>
          <w:rFonts w:ascii="Calibri" w:hAnsi="Calibri"/>
        </w:rPr>
        <w:t>. zn.</w:t>
      </w:r>
      <w:r w:rsidRPr="00EC1E59">
        <w:rPr>
          <w:rFonts w:ascii="Calibri" w:hAnsi="Calibri"/>
        </w:rPr>
        <w:t xml:space="preserve"> </w:t>
      </w:r>
      <w:r w:rsidR="00273FEB">
        <w:rPr>
          <w:rFonts w:cstheme="minorHAnsi"/>
        </w:rPr>
        <w:t>B 7072</w:t>
      </w:r>
    </w:p>
    <w:p w14:paraId="41F41B81" w14:textId="41B9D448" w:rsidR="009F6D86" w:rsidRPr="00EC1E59" w:rsidRDefault="00962F03" w:rsidP="0027541B">
      <w:pPr>
        <w:spacing w:after="120" w:line="240" w:lineRule="atLeast"/>
        <w:rPr>
          <w:rFonts w:ascii="Calibri" w:hAnsi="Calibri"/>
        </w:rPr>
      </w:pPr>
      <w:r w:rsidRPr="00EC1E59">
        <w:rPr>
          <w:rFonts w:ascii="Calibri" w:hAnsi="Calibri"/>
        </w:rPr>
        <w:t>se sídlem</w:t>
      </w:r>
      <w:r w:rsidR="00273FEB">
        <w:rPr>
          <w:rFonts w:cstheme="minorHAnsi"/>
        </w:rPr>
        <w:t xml:space="preserve"> Drobného 555/49, </w:t>
      </w:r>
      <w:proofErr w:type="spellStart"/>
      <w:r w:rsidR="00273FEB">
        <w:rPr>
          <w:rFonts w:cstheme="minorHAnsi"/>
        </w:rPr>
        <w:t>Ponava</w:t>
      </w:r>
      <w:proofErr w:type="spellEnd"/>
      <w:r w:rsidR="00273FEB">
        <w:rPr>
          <w:rFonts w:cstheme="minorHAnsi"/>
        </w:rPr>
        <w:t>, 602 00 Brno</w:t>
      </w:r>
    </w:p>
    <w:p w14:paraId="4CD006FE" w14:textId="29FF5747" w:rsidR="00962F03" w:rsidRPr="00EC1E59" w:rsidRDefault="00962F03" w:rsidP="0027541B">
      <w:pPr>
        <w:spacing w:after="120" w:line="240" w:lineRule="atLeast"/>
        <w:rPr>
          <w:rFonts w:ascii="Calibri" w:hAnsi="Calibri"/>
        </w:rPr>
      </w:pPr>
      <w:r w:rsidRPr="00EC1E59">
        <w:rPr>
          <w:rFonts w:ascii="Calibri" w:hAnsi="Calibri"/>
        </w:rPr>
        <w:t xml:space="preserve">zastoupená: </w:t>
      </w:r>
      <w:r w:rsidR="00273FEB">
        <w:rPr>
          <w:rFonts w:cstheme="minorHAnsi"/>
        </w:rPr>
        <w:t xml:space="preserve">Ing. Janem </w:t>
      </w:r>
      <w:proofErr w:type="spellStart"/>
      <w:r w:rsidR="00273FEB">
        <w:rPr>
          <w:rFonts w:cstheme="minorHAnsi"/>
        </w:rPr>
        <w:t>Tomíškem</w:t>
      </w:r>
      <w:proofErr w:type="spellEnd"/>
      <w:r w:rsidR="00273FEB">
        <w:rPr>
          <w:rFonts w:cstheme="minorHAnsi"/>
        </w:rPr>
        <w:t>, členem představenstva</w:t>
      </w:r>
    </w:p>
    <w:p w14:paraId="6AD7EDA4" w14:textId="4067EEED" w:rsidR="009F6D86" w:rsidRDefault="009F6D86" w:rsidP="0027541B">
      <w:pPr>
        <w:spacing w:after="120" w:line="240" w:lineRule="atLeast"/>
        <w:rPr>
          <w:rFonts w:cstheme="minorHAnsi"/>
        </w:rPr>
      </w:pPr>
      <w:r w:rsidRPr="00EC1E59">
        <w:rPr>
          <w:rFonts w:ascii="Calibri" w:hAnsi="Calibri"/>
        </w:rPr>
        <w:t xml:space="preserve">IČO: </w:t>
      </w:r>
      <w:r w:rsidR="00273FEB">
        <w:rPr>
          <w:rFonts w:cstheme="minorHAnsi"/>
        </w:rPr>
        <w:t>01572377</w:t>
      </w:r>
      <w:r w:rsidR="00B16ED2">
        <w:rPr>
          <w:rFonts w:cstheme="minorHAnsi"/>
        </w:rPr>
        <w:t xml:space="preserve">, </w:t>
      </w:r>
      <w:r w:rsidRPr="00EC1E59">
        <w:rPr>
          <w:rFonts w:ascii="Calibri" w:hAnsi="Calibri"/>
        </w:rPr>
        <w:t xml:space="preserve">DIČ: </w:t>
      </w:r>
      <w:r w:rsidR="00273FEB">
        <w:rPr>
          <w:rFonts w:cstheme="minorHAnsi"/>
        </w:rPr>
        <w:t>CZ01572377</w:t>
      </w:r>
    </w:p>
    <w:p w14:paraId="3B2C5380" w14:textId="23A66CDF" w:rsidR="00E67CB7" w:rsidRPr="00EC1E59" w:rsidRDefault="00E67CB7" w:rsidP="0027541B">
      <w:pPr>
        <w:spacing w:after="120" w:line="240" w:lineRule="atLeast"/>
        <w:rPr>
          <w:rFonts w:ascii="Calibri" w:hAnsi="Calibri"/>
        </w:rPr>
      </w:pPr>
      <w:r>
        <w:rPr>
          <w:rFonts w:cstheme="minorHAnsi"/>
        </w:rPr>
        <w:t xml:space="preserve">Bankovní spojení, č. účtu: </w:t>
      </w:r>
      <w:r w:rsidRPr="00E67CB7">
        <w:rPr>
          <w:rFonts w:cstheme="minorHAnsi"/>
        </w:rPr>
        <w:t>6253399002/5500</w:t>
      </w:r>
    </w:p>
    <w:p w14:paraId="6BAB0602" w14:textId="77777777" w:rsidR="006977EF" w:rsidRDefault="00877264" w:rsidP="006977EF">
      <w:pPr>
        <w:spacing w:after="120" w:line="240" w:lineRule="atLeast"/>
        <w:rPr>
          <w:rFonts w:ascii="Calibri" w:hAnsi="Calibri" w:cs="Arial"/>
        </w:rPr>
      </w:pPr>
      <w:r w:rsidRPr="00EC1E59">
        <w:rPr>
          <w:rFonts w:ascii="Calibri" w:hAnsi="Calibri"/>
        </w:rPr>
        <w:t xml:space="preserve">Kontaktní osoba: </w:t>
      </w:r>
      <w:proofErr w:type="spellStart"/>
      <w:r w:rsidR="006977EF">
        <w:rPr>
          <w:rFonts w:ascii="Calibri" w:hAnsi="Calibri" w:cs="Arial"/>
        </w:rPr>
        <w:t>xxxxxxxxxxx</w:t>
      </w:r>
      <w:proofErr w:type="spellEnd"/>
      <w:r w:rsidR="006977EF">
        <w:rPr>
          <w:rFonts w:ascii="Calibri" w:hAnsi="Calibri" w:cs="Arial"/>
        </w:rPr>
        <w:t xml:space="preserve">, email: </w:t>
      </w:r>
      <w:hyperlink r:id="rId10" w:history="1">
        <w:proofErr w:type="spellStart"/>
        <w:r w:rsidR="006977EF">
          <w:rPr>
            <w:rStyle w:val="Hypertextovodkaz"/>
            <w:rFonts w:ascii="Calibri" w:hAnsi="Calibri" w:cs="Arial"/>
          </w:rPr>
          <w:t>xxxxxxxxxxxx</w:t>
        </w:r>
        <w:proofErr w:type="spellEnd"/>
      </w:hyperlink>
      <w:r w:rsidR="006977EF">
        <w:rPr>
          <w:rFonts w:ascii="Calibri" w:hAnsi="Calibri" w:cs="Arial"/>
        </w:rPr>
        <w:t xml:space="preserve">, tel.: </w:t>
      </w:r>
      <w:proofErr w:type="spellStart"/>
      <w:r w:rsidR="006977EF">
        <w:rPr>
          <w:rFonts w:ascii="Calibri" w:hAnsi="Calibri" w:cs="Arial"/>
        </w:rPr>
        <w:t>xxxxxxxxxxxxxx</w:t>
      </w:r>
      <w:proofErr w:type="spellEnd"/>
    </w:p>
    <w:p w14:paraId="63166126" w14:textId="1B1258EA" w:rsidR="00877264" w:rsidRPr="00EC1E59" w:rsidRDefault="006977EF" w:rsidP="006977EF">
      <w:pPr>
        <w:spacing w:after="120" w:line="240" w:lineRule="atLeast"/>
        <w:rPr>
          <w:rFonts w:ascii="Calibri" w:hAnsi="Calibri"/>
        </w:rPr>
      </w:pPr>
      <w:r w:rsidRPr="00EC1E59">
        <w:rPr>
          <w:rFonts w:ascii="Calibri" w:hAnsi="Calibri"/>
        </w:rPr>
        <w:t xml:space="preserve"> </w:t>
      </w:r>
      <w:r w:rsidR="00877264" w:rsidRPr="00EC1E59">
        <w:rPr>
          <w:rFonts w:ascii="Calibri" w:hAnsi="Calibri"/>
        </w:rPr>
        <w:t>(dále jen „kontaktní osoba poskytovatele“)</w:t>
      </w:r>
    </w:p>
    <w:p w14:paraId="6E1A6D1E" w14:textId="77777777" w:rsidR="001C32D3" w:rsidRPr="0027541B" w:rsidRDefault="001C32D3" w:rsidP="0027541B">
      <w:pPr>
        <w:spacing w:after="120" w:line="240" w:lineRule="atLeast"/>
        <w:rPr>
          <w:rFonts w:ascii="Calibri" w:hAnsi="Calibri"/>
          <w:i/>
        </w:rPr>
      </w:pPr>
    </w:p>
    <w:p w14:paraId="06D901DA" w14:textId="301F7874" w:rsidR="009F6D86" w:rsidRPr="0027541B" w:rsidRDefault="009F6D86" w:rsidP="0027541B">
      <w:pPr>
        <w:spacing w:after="120" w:line="240" w:lineRule="atLeast"/>
        <w:rPr>
          <w:rFonts w:ascii="Calibri" w:hAnsi="Calibri"/>
        </w:rPr>
      </w:pPr>
      <w:r w:rsidRPr="0027541B">
        <w:rPr>
          <w:rFonts w:ascii="Calibri" w:hAnsi="Calibri"/>
        </w:rPr>
        <w:t>(</w:t>
      </w:r>
      <w:r w:rsidR="00226BD5">
        <w:rPr>
          <w:rFonts w:ascii="Calibri" w:hAnsi="Calibri"/>
        </w:rPr>
        <w:t>u</w:t>
      </w:r>
      <w:r w:rsidR="009F49C3" w:rsidRPr="0027541B">
        <w:rPr>
          <w:rFonts w:ascii="Calibri" w:hAnsi="Calibri"/>
        </w:rPr>
        <w:t xml:space="preserve">živatel a </w:t>
      </w:r>
      <w:r w:rsidR="00226BD5">
        <w:rPr>
          <w:rFonts w:ascii="Calibri" w:hAnsi="Calibri"/>
        </w:rPr>
        <w:t>p</w:t>
      </w:r>
      <w:r w:rsidRPr="0027541B">
        <w:rPr>
          <w:rFonts w:ascii="Calibri" w:hAnsi="Calibri"/>
        </w:rPr>
        <w:t>oskytovatel dále společně jako „</w:t>
      </w:r>
      <w:r w:rsidRPr="0027541B">
        <w:rPr>
          <w:rFonts w:ascii="Calibri" w:hAnsi="Calibri"/>
          <w:b/>
        </w:rPr>
        <w:t>smluvní strany</w:t>
      </w:r>
      <w:r w:rsidRPr="0027541B">
        <w:rPr>
          <w:rFonts w:ascii="Calibri" w:hAnsi="Calibri"/>
        </w:rPr>
        <w:t>“, nebo samostatně jako „</w:t>
      </w:r>
      <w:r w:rsidRPr="0027541B">
        <w:rPr>
          <w:rFonts w:ascii="Calibri" w:hAnsi="Calibri"/>
          <w:b/>
        </w:rPr>
        <w:t>smluvní strana</w:t>
      </w:r>
      <w:r w:rsidRPr="0027541B">
        <w:rPr>
          <w:rFonts w:ascii="Calibri" w:hAnsi="Calibri"/>
        </w:rPr>
        <w:t>“)</w:t>
      </w:r>
    </w:p>
    <w:p w14:paraId="4E28B5AD" w14:textId="77777777" w:rsidR="001C32D3" w:rsidRPr="0027541B" w:rsidRDefault="001C32D3" w:rsidP="0027541B">
      <w:pPr>
        <w:spacing w:after="120" w:line="240" w:lineRule="atLeast"/>
        <w:jc w:val="center"/>
        <w:rPr>
          <w:rFonts w:ascii="Calibri" w:hAnsi="Calibri"/>
          <w:b/>
        </w:rPr>
      </w:pPr>
    </w:p>
    <w:p w14:paraId="668235BC" w14:textId="77777777" w:rsidR="00A65C27" w:rsidRPr="0027541B" w:rsidRDefault="00862074" w:rsidP="008163A7">
      <w:pPr>
        <w:pStyle w:val="Odstavecseseznamem"/>
        <w:numPr>
          <w:ilvl w:val="0"/>
          <w:numId w:val="6"/>
        </w:numPr>
        <w:spacing w:after="120" w:line="240" w:lineRule="atLeast"/>
        <w:jc w:val="center"/>
        <w:rPr>
          <w:rFonts w:ascii="Calibri" w:hAnsi="Calibri" w:cstheme="minorHAnsi"/>
          <w:b/>
          <w:sz w:val="22"/>
          <w:szCs w:val="22"/>
        </w:rPr>
      </w:pPr>
      <w:r w:rsidRPr="0027541B">
        <w:rPr>
          <w:rFonts w:ascii="Calibri" w:hAnsi="Calibri" w:cstheme="minorHAnsi"/>
          <w:b/>
          <w:sz w:val="22"/>
          <w:szCs w:val="22"/>
        </w:rPr>
        <w:t>Úvodní ustanovení</w:t>
      </w:r>
    </w:p>
    <w:p w14:paraId="2322D406" w14:textId="24B583E2" w:rsidR="00813EBA" w:rsidRDefault="00813EBA" w:rsidP="008163A7">
      <w:pPr>
        <w:pStyle w:val="Odstavecseseznamem"/>
        <w:numPr>
          <w:ilvl w:val="1"/>
          <w:numId w:val="6"/>
        </w:numPr>
        <w:spacing w:after="120" w:line="240" w:lineRule="atLeast"/>
        <w:ind w:left="567"/>
        <w:jc w:val="both"/>
        <w:rPr>
          <w:rFonts w:ascii="Calibri" w:hAnsi="Calibri" w:cstheme="minorHAnsi"/>
          <w:sz w:val="22"/>
          <w:szCs w:val="22"/>
          <w:lang w:val="x-none"/>
        </w:rPr>
      </w:pPr>
      <w:r>
        <w:rPr>
          <w:rFonts w:ascii="Calibri" w:hAnsi="Calibri" w:cstheme="minorHAnsi"/>
          <w:sz w:val="22"/>
          <w:szCs w:val="22"/>
        </w:rPr>
        <w:t xml:space="preserve">Tato smlouva </w:t>
      </w:r>
      <w:r w:rsidR="000016E7">
        <w:rPr>
          <w:rFonts w:ascii="Calibri" w:hAnsi="Calibri" w:cstheme="minorHAnsi"/>
          <w:sz w:val="22"/>
          <w:szCs w:val="22"/>
        </w:rPr>
        <w:t>je</w:t>
      </w:r>
      <w:r>
        <w:rPr>
          <w:rFonts w:ascii="Calibri" w:hAnsi="Calibri" w:cstheme="minorHAnsi"/>
          <w:sz w:val="22"/>
          <w:szCs w:val="22"/>
        </w:rPr>
        <w:t xml:space="preserve"> uzavřena na základě </w:t>
      </w:r>
      <w:r w:rsidR="008B00F4">
        <w:rPr>
          <w:rFonts w:ascii="Calibri" w:hAnsi="Calibri" w:cstheme="minorHAnsi"/>
          <w:sz w:val="22"/>
          <w:szCs w:val="22"/>
        </w:rPr>
        <w:t xml:space="preserve">výsledku </w:t>
      </w:r>
      <w:r>
        <w:rPr>
          <w:rFonts w:ascii="Calibri" w:hAnsi="Calibri" w:cstheme="minorHAnsi"/>
          <w:sz w:val="22"/>
          <w:szCs w:val="22"/>
        </w:rPr>
        <w:t>veřejné zakázky zadávané v otevřen</w:t>
      </w:r>
      <w:r w:rsidR="000B4BCA">
        <w:rPr>
          <w:rFonts w:ascii="Calibri" w:hAnsi="Calibri" w:cstheme="minorHAnsi"/>
          <w:sz w:val="22"/>
          <w:szCs w:val="22"/>
        </w:rPr>
        <w:t>é</w:t>
      </w:r>
      <w:r>
        <w:rPr>
          <w:rFonts w:ascii="Calibri" w:hAnsi="Calibri" w:cstheme="minorHAnsi"/>
          <w:sz w:val="22"/>
          <w:szCs w:val="22"/>
        </w:rPr>
        <w:t>m nadlimitním řízení dle zákona č. 134/2016 Sb., o zadávání veřejných zakázek, v účinném znění (dále jen „</w:t>
      </w:r>
      <w:r w:rsidRPr="00613EFF">
        <w:rPr>
          <w:rFonts w:ascii="Calibri" w:hAnsi="Calibri" w:cstheme="minorHAnsi"/>
          <w:b/>
          <w:i/>
          <w:sz w:val="22"/>
          <w:szCs w:val="22"/>
        </w:rPr>
        <w:t>ZZVZ</w:t>
      </w:r>
      <w:r>
        <w:rPr>
          <w:rFonts w:ascii="Calibri" w:hAnsi="Calibri" w:cstheme="minorHAnsi"/>
          <w:sz w:val="22"/>
          <w:szCs w:val="22"/>
        </w:rPr>
        <w:t xml:space="preserve">“), pod názvem: </w:t>
      </w:r>
      <w:r w:rsidR="008B00F4">
        <w:rPr>
          <w:rFonts w:ascii="Calibri" w:hAnsi="Calibri" w:cstheme="minorHAnsi"/>
          <w:sz w:val="22"/>
          <w:szCs w:val="22"/>
        </w:rPr>
        <w:t>„</w:t>
      </w:r>
      <w:r w:rsidR="008B00F4" w:rsidRPr="00AC754B">
        <w:rPr>
          <w:rFonts w:ascii="Calibri" w:hAnsi="Calibri" w:cstheme="minorHAnsi"/>
          <w:b/>
          <w:sz w:val="22"/>
          <w:szCs w:val="22"/>
        </w:rPr>
        <w:t>P</w:t>
      </w:r>
      <w:r w:rsidRPr="00AC754B">
        <w:rPr>
          <w:rFonts w:ascii="Calibri" w:hAnsi="Calibri" w:cstheme="minorHAnsi"/>
          <w:b/>
          <w:sz w:val="22"/>
          <w:szCs w:val="22"/>
        </w:rPr>
        <w:t xml:space="preserve">oskytnutí </w:t>
      </w:r>
      <w:r w:rsidR="00AC754B" w:rsidRPr="00AC754B">
        <w:rPr>
          <w:rFonts w:ascii="Calibri" w:hAnsi="Calibri" w:cstheme="minorHAnsi"/>
          <w:b/>
          <w:sz w:val="22"/>
          <w:szCs w:val="22"/>
        </w:rPr>
        <w:t xml:space="preserve">licencí k </w:t>
      </w:r>
      <w:r w:rsidRPr="00AC754B">
        <w:rPr>
          <w:rFonts w:ascii="Calibri" w:hAnsi="Calibri" w:cstheme="minorHAnsi"/>
          <w:b/>
          <w:sz w:val="22"/>
          <w:szCs w:val="22"/>
        </w:rPr>
        <w:t>aplikac</w:t>
      </w:r>
      <w:r w:rsidR="00AC754B" w:rsidRPr="00AC754B">
        <w:rPr>
          <w:rFonts w:ascii="Calibri" w:hAnsi="Calibri" w:cstheme="minorHAnsi"/>
          <w:b/>
          <w:sz w:val="22"/>
          <w:szCs w:val="22"/>
        </w:rPr>
        <w:t>i</w:t>
      </w:r>
      <w:r w:rsidRPr="00AC754B">
        <w:rPr>
          <w:rFonts w:ascii="Calibri" w:hAnsi="Calibri" w:cstheme="minorHAnsi"/>
          <w:b/>
          <w:sz w:val="22"/>
          <w:szCs w:val="22"/>
        </w:rPr>
        <w:t xml:space="preserve"> </w:t>
      </w:r>
      <w:r w:rsidR="008B00F4" w:rsidRPr="00AC754B">
        <w:rPr>
          <w:rFonts w:ascii="Calibri" w:hAnsi="Calibri" w:cstheme="minorHAnsi"/>
          <w:b/>
          <w:sz w:val="22"/>
          <w:szCs w:val="22"/>
        </w:rPr>
        <w:t xml:space="preserve">Vema </w:t>
      </w:r>
      <w:r w:rsidRPr="00AC754B">
        <w:rPr>
          <w:rFonts w:ascii="Calibri" w:hAnsi="Calibri" w:cstheme="minorHAnsi"/>
          <w:b/>
          <w:sz w:val="22"/>
          <w:szCs w:val="22"/>
        </w:rPr>
        <w:t>a zajištění servisní podpory</w:t>
      </w:r>
      <w:r w:rsidR="008B00F4">
        <w:rPr>
          <w:rFonts w:ascii="Calibri" w:hAnsi="Calibri" w:cstheme="minorHAnsi"/>
          <w:sz w:val="22"/>
          <w:szCs w:val="22"/>
        </w:rPr>
        <w:t>“</w:t>
      </w:r>
      <w:r w:rsidR="00AC754B">
        <w:rPr>
          <w:rFonts w:ascii="Calibri" w:hAnsi="Calibri" w:cstheme="minorHAnsi"/>
          <w:sz w:val="22"/>
          <w:szCs w:val="22"/>
        </w:rPr>
        <w:t xml:space="preserve">, evidované v NEN pod ev. č.: </w:t>
      </w:r>
      <w:r w:rsidR="0086595B" w:rsidRPr="0086595B">
        <w:rPr>
          <w:rFonts w:ascii="Calibri" w:hAnsi="Calibri" w:cstheme="minorHAnsi"/>
          <w:sz w:val="22"/>
          <w:szCs w:val="22"/>
        </w:rPr>
        <w:t>N006/24/V00012537</w:t>
      </w:r>
      <w:r w:rsidR="00AC754B">
        <w:rPr>
          <w:rFonts w:ascii="Calibri" w:hAnsi="Calibri" w:cstheme="minorHAnsi"/>
          <w:sz w:val="22"/>
          <w:szCs w:val="22"/>
        </w:rPr>
        <w:t xml:space="preserve"> (dále jen „</w:t>
      </w:r>
      <w:r w:rsidR="00AC754B" w:rsidRPr="00613EFF">
        <w:rPr>
          <w:rFonts w:ascii="Calibri" w:hAnsi="Calibri" w:cstheme="minorHAnsi"/>
          <w:b/>
          <w:i/>
          <w:sz w:val="22"/>
          <w:szCs w:val="22"/>
        </w:rPr>
        <w:t>veřejná zakázka</w:t>
      </w:r>
      <w:r w:rsidR="00AC754B">
        <w:rPr>
          <w:rFonts w:ascii="Calibri" w:hAnsi="Calibri" w:cstheme="minorHAnsi"/>
          <w:sz w:val="22"/>
          <w:szCs w:val="22"/>
        </w:rPr>
        <w:t>“).</w:t>
      </w:r>
    </w:p>
    <w:p w14:paraId="2C546C9A" w14:textId="25CA6CAB" w:rsidR="009F6D86" w:rsidRPr="0027541B" w:rsidRDefault="00BC5CCD" w:rsidP="008163A7">
      <w:pPr>
        <w:pStyle w:val="Odstavecseseznamem"/>
        <w:numPr>
          <w:ilvl w:val="1"/>
          <w:numId w:val="6"/>
        </w:numPr>
        <w:spacing w:after="120" w:line="240" w:lineRule="atLeast"/>
        <w:ind w:left="567"/>
        <w:jc w:val="both"/>
        <w:rPr>
          <w:rFonts w:ascii="Calibri" w:hAnsi="Calibri" w:cstheme="minorHAnsi"/>
          <w:sz w:val="22"/>
          <w:szCs w:val="22"/>
          <w:lang w:val="x-none"/>
        </w:rPr>
      </w:pPr>
      <w:r w:rsidRPr="0027541B">
        <w:rPr>
          <w:rFonts w:ascii="Calibri" w:hAnsi="Calibri" w:cstheme="minorHAnsi"/>
          <w:sz w:val="22"/>
          <w:szCs w:val="22"/>
          <w:lang w:val="x-none"/>
        </w:rPr>
        <w:t>Účelem této s</w:t>
      </w:r>
      <w:r w:rsidR="009F6D86" w:rsidRPr="0027541B">
        <w:rPr>
          <w:rFonts w:ascii="Calibri" w:hAnsi="Calibri" w:cstheme="minorHAnsi"/>
          <w:sz w:val="22"/>
          <w:szCs w:val="22"/>
          <w:lang w:val="x-none"/>
        </w:rPr>
        <w:t xml:space="preserve">mlouvy je doplnění </w:t>
      </w:r>
      <w:r w:rsidR="0046260F" w:rsidRPr="0027541B">
        <w:rPr>
          <w:rFonts w:ascii="Calibri" w:hAnsi="Calibri" w:cstheme="minorHAnsi"/>
          <w:sz w:val="22"/>
          <w:szCs w:val="22"/>
        </w:rPr>
        <w:t xml:space="preserve">a rozšíření </w:t>
      </w:r>
      <w:r w:rsidR="00226BD5">
        <w:rPr>
          <w:rFonts w:ascii="Calibri" w:hAnsi="Calibri" w:cstheme="minorHAnsi"/>
          <w:sz w:val="22"/>
          <w:szCs w:val="22"/>
        </w:rPr>
        <w:t>u</w:t>
      </w:r>
      <w:r w:rsidR="00BB5E9E" w:rsidRPr="0027541B">
        <w:rPr>
          <w:rFonts w:ascii="Calibri" w:hAnsi="Calibri" w:cstheme="minorHAnsi"/>
          <w:sz w:val="22"/>
          <w:szCs w:val="22"/>
        </w:rPr>
        <w:t xml:space="preserve">živatelem užívaného </w:t>
      </w:r>
      <w:r w:rsidR="00BB5E9E" w:rsidRPr="0027541B">
        <w:rPr>
          <w:rFonts w:ascii="Calibri" w:hAnsi="Calibri" w:cstheme="minorHAnsi"/>
          <w:sz w:val="22"/>
          <w:szCs w:val="22"/>
          <w:lang w:val="x-none"/>
        </w:rPr>
        <w:t xml:space="preserve">software </w:t>
      </w:r>
      <w:r w:rsidR="002247F5" w:rsidRPr="0027541B">
        <w:rPr>
          <w:rFonts w:ascii="Calibri" w:hAnsi="Calibri" w:cstheme="minorHAnsi"/>
          <w:sz w:val="22"/>
          <w:szCs w:val="22"/>
          <w:lang w:val="x-none"/>
        </w:rPr>
        <w:t>p</w:t>
      </w:r>
      <w:r w:rsidR="00BB5E9E" w:rsidRPr="0027541B">
        <w:rPr>
          <w:rFonts w:ascii="Calibri" w:hAnsi="Calibri" w:cstheme="minorHAnsi"/>
          <w:sz w:val="22"/>
          <w:szCs w:val="22"/>
          <w:lang w:val="x-none"/>
        </w:rPr>
        <w:t>ersonálního a</w:t>
      </w:r>
      <w:r w:rsidR="0046260F" w:rsidRPr="0027541B">
        <w:rPr>
          <w:rFonts w:ascii="Calibri" w:hAnsi="Calibri" w:cstheme="minorHAnsi"/>
          <w:sz w:val="22"/>
          <w:szCs w:val="22"/>
        </w:rPr>
        <w:t> </w:t>
      </w:r>
      <w:r w:rsidR="009F6D86" w:rsidRPr="0027541B">
        <w:rPr>
          <w:rFonts w:ascii="Calibri" w:hAnsi="Calibri" w:cstheme="minorHAnsi"/>
          <w:sz w:val="22"/>
          <w:szCs w:val="22"/>
          <w:lang w:val="x-none"/>
        </w:rPr>
        <w:t>mzd</w:t>
      </w:r>
      <w:r w:rsidR="002247F5" w:rsidRPr="0027541B">
        <w:rPr>
          <w:rFonts w:ascii="Calibri" w:hAnsi="Calibri" w:cstheme="minorHAnsi"/>
          <w:sz w:val="22"/>
          <w:szCs w:val="22"/>
          <w:lang w:val="x-none"/>
        </w:rPr>
        <w:t xml:space="preserve">ového informačního systému </w:t>
      </w:r>
      <w:r w:rsidR="002247F5" w:rsidRPr="0027541B">
        <w:rPr>
          <w:rFonts w:ascii="Calibri" w:hAnsi="Calibri" w:cstheme="minorHAnsi"/>
          <w:sz w:val="22"/>
          <w:szCs w:val="22"/>
        </w:rPr>
        <w:t xml:space="preserve">s názvem </w:t>
      </w:r>
      <w:r w:rsidR="002247F5" w:rsidRPr="0027541B">
        <w:rPr>
          <w:rFonts w:ascii="Calibri" w:hAnsi="Calibri" w:cstheme="minorHAnsi"/>
          <w:sz w:val="22"/>
          <w:szCs w:val="22"/>
          <w:lang w:val="x-none"/>
        </w:rPr>
        <w:t>VEMA</w:t>
      </w:r>
      <w:r w:rsidR="009F6D86" w:rsidRPr="0027541B">
        <w:rPr>
          <w:rFonts w:ascii="Calibri" w:hAnsi="Calibri" w:cstheme="minorHAnsi"/>
          <w:sz w:val="22"/>
          <w:szCs w:val="22"/>
          <w:lang w:val="x-none"/>
        </w:rPr>
        <w:t xml:space="preserve">, jehož výrobcem je společnost </w:t>
      </w:r>
      <w:proofErr w:type="spellStart"/>
      <w:r w:rsidR="009C4C77" w:rsidRPr="0027541B">
        <w:rPr>
          <w:rFonts w:ascii="Calibri" w:hAnsi="Calibri" w:cstheme="minorHAnsi"/>
          <w:sz w:val="22"/>
          <w:szCs w:val="22"/>
        </w:rPr>
        <w:t>Seyfor</w:t>
      </w:r>
      <w:proofErr w:type="spellEnd"/>
      <w:r w:rsidR="00F168CC" w:rsidRPr="0027541B">
        <w:rPr>
          <w:rFonts w:ascii="Calibri" w:hAnsi="Calibri" w:cstheme="minorHAnsi"/>
          <w:sz w:val="22"/>
          <w:szCs w:val="22"/>
          <w:lang w:val="x-none"/>
        </w:rPr>
        <w:t xml:space="preserve">, a.s., </w:t>
      </w:r>
      <w:r w:rsidR="00F168CC" w:rsidRPr="0027541B">
        <w:rPr>
          <w:rFonts w:ascii="Calibri" w:hAnsi="Calibri" w:cstheme="minorHAnsi"/>
          <w:sz w:val="22"/>
          <w:szCs w:val="22"/>
          <w:lang w:val="x-none"/>
        </w:rPr>
        <w:lastRenderedPageBreak/>
        <w:t>IČO</w:t>
      </w:r>
      <w:r w:rsidR="009F6D86" w:rsidRPr="0027541B">
        <w:rPr>
          <w:rFonts w:ascii="Calibri" w:hAnsi="Calibri" w:cstheme="minorHAnsi"/>
          <w:sz w:val="22"/>
          <w:szCs w:val="22"/>
          <w:lang w:val="x-none"/>
        </w:rPr>
        <w:t> </w:t>
      </w:r>
      <w:r w:rsidR="00F168CC" w:rsidRPr="0027541B">
        <w:rPr>
          <w:rFonts w:ascii="Calibri" w:hAnsi="Calibri" w:cstheme="minorHAnsi"/>
          <w:sz w:val="22"/>
          <w:szCs w:val="22"/>
          <w:lang w:val="x-none"/>
        </w:rPr>
        <w:t>01572377</w:t>
      </w:r>
      <w:r w:rsidR="009F6D86" w:rsidRPr="0027541B">
        <w:rPr>
          <w:rFonts w:ascii="Calibri" w:hAnsi="Calibri" w:cstheme="minorHAnsi"/>
          <w:sz w:val="22"/>
          <w:szCs w:val="22"/>
          <w:lang w:val="x-none"/>
        </w:rPr>
        <w:t>, se</w:t>
      </w:r>
      <w:r w:rsidR="001A468E" w:rsidRPr="0027541B">
        <w:rPr>
          <w:rFonts w:ascii="Calibri" w:hAnsi="Calibri" w:cstheme="minorHAnsi"/>
          <w:sz w:val="22"/>
          <w:szCs w:val="22"/>
        </w:rPr>
        <w:t> </w:t>
      </w:r>
      <w:r w:rsidR="009F6D86" w:rsidRPr="0027541B">
        <w:rPr>
          <w:rFonts w:ascii="Calibri" w:hAnsi="Calibri" w:cstheme="minorHAnsi"/>
          <w:sz w:val="22"/>
          <w:szCs w:val="22"/>
          <w:lang w:val="x-none"/>
        </w:rPr>
        <w:t xml:space="preserve">sídlem </w:t>
      </w:r>
      <w:r w:rsidR="003B5F5F" w:rsidRPr="0027541B">
        <w:rPr>
          <w:rFonts w:ascii="Calibri" w:hAnsi="Calibri" w:cstheme="minorHAnsi"/>
          <w:sz w:val="22"/>
          <w:szCs w:val="22"/>
        </w:rPr>
        <w:t xml:space="preserve">Drobného 555/49, </w:t>
      </w:r>
      <w:proofErr w:type="spellStart"/>
      <w:r w:rsidR="003B5F5F" w:rsidRPr="0027541B">
        <w:rPr>
          <w:rFonts w:ascii="Calibri" w:hAnsi="Calibri" w:cstheme="minorHAnsi"/>
          <w:sz w:val="22"/>
          <w:szCs w:val="22"/>
        </w:rPr>
        <w:t>Ponava</w:t>
      </w:r>
      <w:proofErr w:type="spellEnd"/>
      <w:r w:rsidR="003B5F5F" w:rsidRPr="0027541B">
        <w:rPr>
          <w:rFonts w:ascii="Calibri" w:hAnsi="Calibri" w:cstheme="minorHAnsi"/>
          <w:sz w:val="22"/>
          <w:szCs w:val="22"/>
        </w:rPr>
        <w:t>, 602 00 B</w:t>
      </w:r>
      <w:r w:rsidR="003F242B" w:rsidRPr="0027541B">
        <w:rPr>
          <w:rFonts w:ascii="Calibri" w:hAnsi="Calibri" w:cstheme="minorHAnsi"/>
          <w:sz w:val="22"/>
          <w:szCs w:val="22"/>
        </w:rPr>
        <w:t>rno</w:t>
      </w:r>
      <w:r w:rsidR="009F6D86" w:rsidRPr="0027541B">
        <w:rPr>
          <w:rFonts w:ascii="Calibri" w:hAnsi="Calibri" w:cstheme="minorHAnsi"/>
          <w:sz w:val="22"/>
          <w:szCs w:val="22"/>
          <w:lang w:val="x-none"/>
        </w:rPr>
        <w:t xml:space="preserve"> (dále jen „</w:t>
      </w:r>
      <w:r w:rsidR="00226BD5" w:rsidRPr="00226BD5">
        <w:rPr>
          <w:rFonts w:ascii="Calibri" w:hAnsi="Calibri" w:cstheme="minorHAnsi"/>
          <w:b/>
          <w:i/>
          <w:sz w:val="22"/>
          <w:szCs w:val="22"/>
        </w:rPr>
        <w:t>v</w:t>
      </w:r>
      <w:proofErr w:type="spellStart"/>
      <w:r w:rsidR="009F6D86" w:rsidRPr="00226BD5">
        <w:rPr>
          <w:rFonts w:ascii="Calibri" w:hAnsi="Calibri" w:cstheme="minorHAnsi"/>
          <w:b/>
          <w:i/>
          <w:sz w:val="22"/>
          <w:szCs w:val="22"/>
          <w:lang w:val="x-none"/>
        </w:rPr>
        <w:t>ýrobce</w:t>
      </w:r>
      <w:proofErr w:type="spellEnd"/>
      <w:r w:rsidR="009F6D86" w:rsidRPr="0027541B">
        <w:rPr>
          <w:rFonts w:ascii="Calibri" w:hAnsi="Calibri" w:cstheme="minorHAnsi"/>
          <w:sz w:val="22"/>
          <w:szCs w:val="22"/>
          <w:lang w:val="x-none"/>
        </w:rPr>
        <w:t xml:space="preserve">“), o </w:t>
      </w:r>
      <w:r w:rsidR="009C4C77" w:rsidRPr="0027541B">
        <w:rPr>
          <w:rFonts w:ascii="Calibri" w:hAnsi="Calibri" w:cstheme="minorHAnsi"/>
          <w:sz w:val="22"/>
          <w:szCs w:val="22"/>
        </w:rPr>
        <w:t>další licence</w:t>
      </w:r>
      <w:r w:rsidR="0046260F" w:rsidRPr="0027541B">
        <w:rPr>
          <w:rFonts w:ascii="Calibri" w:hAnsi="Calibri" w:cstheme="minorHAnsi"/>
          <w:sz w:val="22"/>
          <w:szCs w:val="22"/>
        </w:rPr>
        <w:t xml:space="preserve">,  jakož i zajištění řádného a bezvadného fungování </w:t>
      </w:r>
      <w:r w:rsidR="00226BD5">
        <w:rPr>
          <w:rFonts w:ascii="Calibri" w:hAnsi="Calibri" w:cstheme="minorHAnsi"/>
          <w:sz w:val="22"/>
          <w:szCs w:val="22"/>
        </w:rPr>
        <w:t>aplikací</w:t>
      </w:r>
      <w:r w:rsidR="0046260F" w:rsidRPr="0027541B">
        <w:rPr>
          <w:rFonts w:ascii="Calibri" w:hAnsi="Calibri" w:cstheme="minorHAnsi"/>
          <w:sz w:val="22"/>
          <w:szCs w:val="22"/>
        </w:rPr>
        <w:t xml:space="preserve"> Vema prostřednictvím poskytování aktualizací </w:t>
      </w:r>
      <w:r w:rsidR="00B32B12">
        <w:rPr>
          <w:rFonts w:ascii="Calibri" w:hAnsi="Calibri" w:cstheme="minorHAnsi"/>
          <w:sz w:val="22"/>
          <w:szCs w:val="22"/>
        </w:rPr>
        <w:t>aplikac</w:t>
      </w:r>
      <w:r w:rsidR="000813B5">
        <w:rPr>
          <w:rFonts w:ascii="Calibri" w:hAnsi="Calibri" w:cstheme="minorHAnsi"/>
          <w:sz w:val="22"/>
          <w:szCs w:val="22"/>
        </w:rPr>
        <w:t>í</w:t>
      </w:r>
      <w:r w:rsidR="00B32B12">
        <w:rPr>
          <w:rFonts w:ascii="Calibri" w:hAnsi="Calibri" w:cstheme="minorHAnsi"/>
          <w:sz w:val="22"/>
          <w:szCs w:val="22"/>
        </w:rPr>
        <w:t xml:space="preserve"> Vema v rozsahu všech </w:t>
      </w:r>
      <w:r w:rsidR="000813B5">
        <w:rPr>
          <w:rFonts w:ascii="Calibri" w:hAnsi="Calibri" w:cstheme="minorHAnsi"/>
          <w:sz w:val="22"/>
          <w:szCs w:val="22"/>
        </w:rPr>
        <w:t>uživatelem nabytých</w:t>
      </w:r>
      <w:r w:rsidR="00B32B12">
        <w:rPr>
          <w:rFonts w:ascii="Calibri" w:hAnsi="Calibri" w:cstheme="minorHAnsi"/>
          <w:sz w:val="22"/>
          <w:szCs w:val="22"/>
        </w:rPr>
        <w:t xml:space="preserve"> licencí (</w:t>
      </w:r>
      <w:r w:rsidR="00F55677">
        <w:rPr>
          <w:rFonts w:ascii="Calibri" w:hAnsi="Calibri" w:cstheme="minorHAnsi"/>
          <w:sz w:val="22"/>
          <w:szCs w:val="22"/>
        </w:rPr>
        <w:t xml:space="preserve">zpracovávaných </w:t>
      </w:r>
      <w:r w:rsidR="00B32B12">
        <w:rPr>
          <w:rFonts w:ascii="Calibri" w:hAnsi="Calibri" w:cstheme="minorHAnsi"/>
          <w:sz w:val="22"/>
          <w:szCs w:val="22"/>
        </w:rPr>
        <w:t xml:space="preserve">osobních čísel) </w:t>
      </w:r>
      <w:r w:rsidR="0046260F" w:rsidRPr="0027541B">
        <w:rPr>
          <w:rFonts w:ascii="Calibri" w:hAnsi="Calibri" w:cstheme="minorHAnsi"/>
          <w:sz w:val="22"/>
          <w:szCs w:val="22"/>
        </w:rPr>
        <w:t xml:space="preserve">a </w:t>
      </w:r>
      <w:r w:rsidR="00B32B12">
        <w:rPr>
          <w:rFonts w:ascii="Calibri" w:hAnsi="Calibri" w:cstheme="minorHAnsi"/>
          <w:sz w:val="22"/>
          <w:szCs w:val="22"/>
        </w:rPr>
        <w:t xml:space="preserve">poskytování či zajištění servisní </w:t>
      </w:r>
      <w:r w:rsidR="0046260F" w:rsidRPr="0027541B">
        <w:rPr>
          <w:rFonts w:ascii="Calibri" w:hAnsi="Calibri" w:cstheme="minorHAnsi"/>
          <w:sz w:val="22"/>
          <w:szCs w:val="22"/>
        </w:rPr>
        <w:t>podpory</w:t>
      </w:r>
      <w:r w:rsidR="00B32B12">
        <w:rPr>
          <w:rFonts w:ascii="Calibri" w:hAnsi="Calibri" w:cstheme="minorHAnsi"/>
          <w:sz w:val="22"/>
          <w:szCs w:val="22"/>
        </w:rPr>
        <w:t xml:space="preserve"> a případných dalších doplňkových služeb</w:t>
      </w:r>
      <w:r w:rsidR="009F6D86" w:rsidRPr="0027541B">
        <w:rPr>
          <w:rFonts w:ascii="Calibri" w:hAnsi="Calibri" w:cstheme="minorHAnsi"/>
          <w:sz w:val="22"/>
          <w:szCs w:val="22"/>
          <w:lang w:val="x-none"/>
        </w:rPr>
        <w:t>.</w:t>
      </w:r>
    </w:p>
    <w:p w14:paraId="3DD71AB9" w14:textId="6BD0C055" w:rsidR="00E1024C" w:rsidRPr="0027541B" w:rsidRDefault="00E1024C" w:rsidP="008163A7">
      <w:pPr>
        <w:pStyle w:val="Odstavecseseznamem"/>
        <w:numPr>
          <w:ilvl w:val="1"/>
          <w:numId w:val="6"/>
        </w:numPr>
        <w:spacing w:after="120" w:line="240" w:lineRule="atLeast"/>
        <w:ind w:left="567"/>
        <w:jc w:val="both"/>
        <w:rPr>
          <w:rFonts w:ascii="Calibri" w:hAnsi="Calibri" w:cstheme="minorHAnsi"/>
          <w:sz w:val="22"/>
          <w:szCs w:val="22"/>
          <w:lang w:val="x-none"/>
        </w:rPr>
      </w:pPr>
      <w:r w:rsidRPr="0027541B">
        <w:rPr>
          <w:rFonts w:ascii="Calibri" w:hAnsi="Calibri" w:cstheme="minorHAnsi"/>
          <w:sz w:val="22"/>
          <w:szCs w:val="22"/>
          <w:lang w:val="x-none"/>
        </w:rPr>
        <w:t xml:space="preserve">Uživatel ke dni uzavření této smlouvy disponuje licencemi k aplikacím VEMA </w:t>
      </w:r>
      <w:r w:rsidR="0046260F" w:rsidRPr="0027541B">
        <w:rPr>
          <w:rFonts w:ascii="Calibri" w:hAnsi="Calibri" w:cstheme="minorHAnsi"/>
          <w:sz w:val="22"/>
          <w:szCs w:val="22"/>
          <w:lang w:val="x-none"/>
        </w:rPr>
        <w:t>v rozsahu do 220</w:t>
      </w:r>
      <w:r w:rsidRPr="0027541B">
        <w:rPr>
          <w:rFonts w:ascii="Calibri" w:hAnsi="Calibri" w:cstheme="minorHAnsi"/>
          <w:sz w:val="22"/>
          <w:szCs w:val="22"/>
          <w:lang w:val="x-none"/>
        </w:rPr>
        <w:t xml:space="preserve">0 zpracovávaných osobních čísel. Seznam a rozsah </w:t>
      </w:r>
      <w:r w:rsidR="007F595E" w:rsidRPr="0027541B">
        <w:rPr>
          <w:rFonts w:ascii="Calibri" w:hAnsi="Calibri" w:cstheme="minorHAnsi"/>
          <w:sz w:val="22"/>
          <w:szCs w:val="22"/>
          <w:lang w:val="x-none"/>
        </w:rPr>
        <w:t xml:space="preserve">licencí </w:t>
      </w:r>
      <w:r w:rsidR="00091225" w:rsidRPr="0027541B">
        <w:rPr>
          <w:rFonts w:ascii="Calibri" w:hAnsi="Calibri" w:cstheme="minorHAnsi"/>
          <w:sz w:val="22"/>
          <w:szCs w:val="22"/>
          <w:lang w:val="x-none"/>
        </w:rPr>
        <w:t>stávajících</w:t>
      </w:r>
      <w:r w:rsidR="0046260F" w:rsidRPr="0027541B">
        <w:rPr>
          <w:rFonts w:ascii="Calibri" w:hAnsi="Calibri" w:cstheme="minorHAnsi"/>
          <w:sz w:val="22"/>
          <w:szCs w:val="22"/>
          <w:lang w:val="x-none"/>
        </w:rPr>
        <w:t xml:space="preserve"> aplikací VEMA, které U</w:t>
      </w:r>
      <w:r w:rsidRPr="0027541B">
        <w:rPr>
          <w:rFonts w:ascii="Calibri" w:hAnsi="Calibri" w:cstheme="minorHAnsi"/>
          <w:sz w:val="22"/>
          <w:szCs w:val="22"/>
          <w:lang w:val="x-none"/>
        </w:rPr>
        <w:t>živatel užívá na základě dříve uzavřenýc</w:t>
      </w:r>
      <w:r w:rsidR="001A468E" w:rsidRPr="0027541B">
        <w:rPr>
          <w:rFonts w:ascii="Calibri" w:hAnsi="Calibri" w:cstheme="minorHAnsi"/>
          <w:sz w:val="22"/>
          <w:szCs w:val="22"/>
          <w:lang w:val="x-none"/>
        </w:rPr>
        <w:t>h smluv, je uveden v příloze č. </w:t>
      </w:r>
      <w:r w:rsidRPr="0027541B">
        <w:rPr>
          <w:rFonts w:ascii="Calibri" w:hAnsi="Calibri" w:cstheme="minorHAnsi"/>
          <w:sz w:val="22"/>
          <w:szCs w:val="22"/>
          <w:lang w:val="x-none"/>
        </w:rPr>
        <w:t>1 této smlouvy</w:t>
      </w:r>
      <w:r w:rsidR="00970F20">
        <w:rPr>
          <w:rFonts w:ascii="Calibri" w:hAnsi="Calibri" w:cstheme="minorHAnsi"/>
          <w:sz w:val="22"/>
          <w:szCs w:val="22"/>
        </w:rPr>
        <w:t xml:space="preserve"> </w:t>
      </w:r>
      <w:r w:rsidR="00970F20" w:rsidRPr="0027541B">
        <w:rPr>
          <w:rFonts w:ascii="Calibri" w:hAnsi="Calibri" w:cstheme="minorHAnsi"/>
          <w:sz w:val="22"/>
          <w:szCs w:val="22"/>
        </w:rPr>
        <w:t>(dále jen „</w:t>
      </w:r>
      <w:r w:rsidR="00970F20" w:rsidRPr="00C27219">
        <w:rPr>
          <w:rFonts w:ascii="Calibri" w:hAnsi="Calibri" w:cstheme="minorHAnsi"/>
          <w:b/>
          <w:i/>
          <w:sz w:val="22"/>
          <w:szCs w:val="22"/>
        </w:rPr>
        <w:t>aplikace Vema</w:t>
      </w:r>
      <w:r w:rsidR="00970F20" w:rsidRPr="0027541B">
        <w:rPr>
          <w:rFonts w:ascii="Calibri" w:hAnsi="Calibri" w:cstheme="minorHAnsi"/>
          <w:sz w:val="22"/>
          <w:szCs w:val="22"/>
        </w:rPr>
        <w:t>“)</w:t>
      </w:r>
      <w:r w:rsidRPr="0027541B">
        <w:rPr>
          <w:rFonts w:ascii="Calibri" w:hAnsi="Calibri" w:cstheme="minorHAnsi"/>
          <w:sz w:val="22"/>
          <w:szCs w:val="22"/>
          <w:lang w:val="x-none"/>
        </w:rPr>
        <w:t>.</w:t>
      </w:r>
    </w:p>
    <w:p w14:paraId="69C61BC5" w14:textId="77777777" w:rsidR="00862074" w:rsidRPr="0027541B" w:rsidRDefault="00862074" w:rsidP="008163A7">
      <w:pPr>
        <w:pStyle w:val="Odstavecseseznamem"/>
        <w:numPr>
          <w:ilvl w:val="1"/>
          <w:numId w:val="6"/>
        </w:numPr>
        <w:spacing w:after="120" w:line="240" w:lineRule="atLeast"/>
        <w:ind w:left="567"/>
        <w:jc w:val="both"/>
        <w:rPr>
          <w:rFonts w:ascii="Calibri" w:hAnsi="Calibri" w:cstheme="minorHAnsi"/>
          <w:sz w:val="22"/>
          <w:szCs w:val="22"/>
          <w:lang w:val="x-none"/>
        </w:rPr>
      </w:pPr>
      <w:r w:rsidRPr="0027541B">
        <w:rPr>
          <w:rFonts w:ascii="Calibri" w:hAnsi="Calibri" w:cstheme="minorHAnsi"/>
          <w:sz w:val="22"/>
          <w:szCs w:val="22"/>
          <w:lang w:val="x-none"/>
        </w:rPr>
        <w:t>Poskytovatel prohlašuje, že:</w:t>
      </w:r>
    </w:p>
    <w:p w14:paraId="70244003" w14:textId="77777777" w:rsidR="00862074" w:rsidRPr="0027541B" w:rsidRDefault="00862074" w:rsidP="008163A7">
      <w:pPr>
        <w:pStyle w:val="Odstavecseseznamem"/>
        <w:numPr>
          <w:ilvl w:val="2"/>
          <w:numId w:val="6"/>
        </w:numPr>
        <w:spacing w:after="120" w:line="240" w:lineRule="atLeast"/>
        <w:jc w:val="both"/>
        <w:rPr>
          <w:rFonts w:ascii="Calibri" w:hAnsi="Calibri" w:cstheme="minorHAnsi"/>
          <w:sz w:val="22"/>
          <w:szCs w:val="22"/>
        </w:rPr>
      </w:pPr>
      <w:r w:rsidRPr="0027541B">
        <w:rPr>
          <w:rFonts w:ascii="Calibri" w:hAnsi="Calibri" w:cstheme="minorHAnsi"/>
          <w:sz w:val="22"/>
          <w:szCs w:val="22"/>
        </w:rPr>
        <w:t>splňuje veškeré podmínky a požadavky v této smlouvě stanovené a je oprávněn tuto smlouvu uzavřít a řádně plnit závazky v ní obsažené;</w:t>
      </w:r>
    </w:p>
    <w:p w14:paraId="39B89F10" w14:textId="77777777" w:rsidR="00862074" w:rsidRPr="0027541B" w:rsidRDefault="00862074" w:rsidP="008163A7">
      <w:pPr>
        <w:pStyle w:val="Odstavecseseznamem"/>
        <w:numPr>
          <w:ilvl w:val="2"/>
          <w:numId w:val="6"/>
        </w:numPr>
        <w:spacing w:after="120" w:line="240" w:lineRule="atLeast"/>
        <w:jc w:val="both"/>
        <w:rPr>
          <w:rFonts w:ascii="Calibri" w:hAnsi="Calibri" w:cstheme="minorHAnsi"/>
          <w:sz w:val="22"/>
          <w:szCs w:val="22"/>
        </w:rPr>
      </w:pPr>
      <w:r w:rsidRPr="0027541B">
        <w:rPr>
          <w:rFonts w:ascii="Calibri" w:hAnsi="Calibri" w:cstheme="minorHAnsi"/>
          <w:sz w:val="22"/>
          <w:szCs w:val="22"/>
        </w:rPr>
        <w:t>jím poskytované plnění odpovídá všem požadavkům vyplývajícím z platných právních předpisů, které se na plnění vztahují;</w:t>
      </w:r>
    </w:p>
    <w:p w14:paraId="71EBE326" w14:textId="0B29C8EE" w:rsidR="00402D73" w:rsidRPr="0027541B" w:rsidRDefault="00862074" w:rsidP="008163A7">
      <w:pPr>
        <w:pStyle w:val="Odstavecseseznamem"/>
        <w:numPr>
          <w:ilvl w:val="2"/>
          <w:numId w:val="6"/>
        </w:numPr>
        <w:spacing w:after="120" w:line="240" w:lineRule="atLeast"/>
        <w:jc w:val="both"/>
        <w:rPr>
          <w:rFonts w:ascii="Calibri" w:hAnsi="Calibri" w:cstheme="minorHAnsi"/>
          <w:sz w:val="22"/>
          <w:szCs w:val="22"/>
          <w:lang w:val="x-none"/>
        </w:rPr>
      </w:pPr>
      <w:r w:rsidRPr="0027541B">
        <w:rPr>
          <w:rFonts w:ascii="Calibri" w:hAnsi="Calibri" w:cstheme="minorHAnsi"/>
          <w:sz w:val="22"/>
          <w:szCs w:val="22"/>
        </w:rPr>
        <w:t>je oprávněným dodavatelem licencí</w:t>
      </w:r>
      <w:r w:rsidR="00AD41CC" w:rsidRPr="0027541B">
        <w:rPr>
          <w:rFonts w:ascii="Calibri" w:hAnsi="Calibri" w:cstheme="minorHAnsi"/>
          <w:sz w:val="22"/>
          <w:szCs w:val="22"/>
        </w:rPr>
        <w:t xml:space="preserve"> a oprávněným poskytovatelem</w:t>
      </w:r>
      <w:r w:rsidR="009072F9">
        <w:rPr>
          <w:rFonts w:ascii="Calibri" w:hAnsi="Calibri" w:cstheme="minorHAnsi"/>
          <w:sz w:val="22"/>
          <w:szCs w:val="22"/>
        </w:rPr>
        <w:t xml:space="preserve"> servisní</w:t>
      </w:r>
      <w:r w:rsidR="00AD41CC" w:rsidRPr="0027541B">
        <w:rPr>
          <w:rFonts w:ascii="Calibri" w:hAnsi="Calibri" w:cstheme="minorHAnsi"/>
          <w:sz w:val="22"/>
          <w:szCs w:val="22"/>
        </w:rPr>
        <w:t xml:space="preserve"> podpory licencí</w:t>
      </w:r>
      <w:r w:rsidRPr="0027541B">
        <w:rPr>
          <w:rFonts w:ascii="Calibri" w:hAnsi="Calibri" w:cstheme="minorHAnsi"/>
          <w:sz w:val="22"/>
          <w:szCs w:val="22"/>
        </w:rPr>
        <w:t>, které jsou součástí předmětu této smlouvy</w:t>
      </w:r>
      <w:r w:rsidRPr="0027541B">
        <w:rPr>
          <w:rFonts w:ascii="Calibri" w:hAnsi="Calibri" w:cstheme="minorHAnsi"/>
          <w:sz w:val="22"/>
          <w:szCs w:val="22"/>
          <w:lang w:val="x-none"/>
        </w:rPr>
        <w:t>.</w:t>
      </w:r>
    </w:p>
    <w:p w14:paraId="6F41437D" w14:textId="77777777" w:rsidR="00881256" w:rsidRPr="0027541B" w:rsidRDefault="00881256" w:rsidP="0027541B">
      <w:pPr>
        <w:spacing w:after="120" w:line="240" w:lineRule="atLeast"/>
        <w:jc w:val="center"/>
        <w:rPr>
          <w:rFonts w:ascii="Calibri" w:hAnsi="Calibri"/>
          <w:b/>
        </w:rPr>
      </w:pPr>
    </w:p>
    <w:p w14:paraId="01762736" w14:textId="538E3D7E" w:rsidR="00A65C27" w:rsidRPr="0027541B" w:rsidRDefault="009F6D86" w:rsidP="008163A7">
      <w:pPr>
        <w:pStyle w:val="Odstavecseseznamem"/>
        <w:numPr>
          <w:ilvl w:val="0"/>
          <w:numId w:val="6"/>
        </w:numPr>
        <w:spacing w:after="120" w:line="240" w:lineRule="atLeast"/>
        <w:jc w:val="center"/>
        <w:rPr>
          <w:rFonts w:ascii="Calibri" w:hAnsi="Calibri"/>
          <w:b/>
          <w:sz w:val="22"/>
        </w:rPr>
      </w:pPr>
      <w:r w:rsidRPr="0027541B">
        <w:rPr>
          <w:rFonts w:ascii="Calibri" w:hAnsi="Calibri"/>
          <w:b/>
          <w:sz w:val="22"/>
        </w:rPr>
        <w:t>Předmět smlouvy</w:t>
      </w:r>
    </w:p>
    <w:p w14:paraId="2F615E23" w14:textId="3A44A444" w:rsidR="005E601A" w:rsidRPr="005E601A" w:rsidRDefault="009F6D86" w:rsidP="008163A7">
      <w:pPr>
        <w:pStyle w:val="Odstavecseseznamem"/>
        <w:numPr>
          <w:ilvl w:val="1"/>
          <w:numId w:val="6"/>
        </w:numPr>
        <w:spacing w:after="120" w:line="240" w:lineRule="atLeast"/>
        <w:ind w:left="567"/>
        <w:jc w:val="both"/>
        <w:rPr>
          <w:rFonts w:ascii="Calibri" w:hAnsi="Calibri" w:cstheme="minorHAnsi"/>
          <w:sz w:val="22"/>
          <w:szCs w:val="22"/>
          <w:lang w:val="x-none"/>
        </w:rPr>
      </w:pPr>
      <w:r w:rsidRPr="0027541B">
        <w:rPr>
          <w:rFonts w:ascii="Calibri" w:hAnsi="Calibri" w:cstheme="minorHAnsi"/>
          <w:sz w:val="22"/>
          <w:szCs w:val="22"/>
          <w:lang w:val="x-none"/>
        </w:rPr>
        <w:t xml:space="preserve">Předmětem </w:t>
      </w:r>
      <w:r w:rsidR="005E601A">
        <w:rPr>
          <w:rFonts w:ascii="Calibri" w:hAnsi="Calibri" w:cstheme="minorHAnsi"/>
          <w:sz w:val="22"/>
          <w:szCs w:val="22"/>
        </w:rPr>
        <w:t>plnění dle této smlouvy je</w:t>
      </w:r>
      <w:r w:rsidR="00E9067E">
        <w:rPr>
          <w:rFonts w:ascii="Calibri" w:hAnsi="Calibri" w:cstheme="minorHAnsi"/>
          <w:sz w:val="22"/>
          <w:szCs w:val="22"/>
        </w:rPr>
        <w:t xml:space="preserve"> závazek poskytovatele</w:t>
      </w:r>
      <w:r w:rsidR="005E601A">
        <w:rPr>
          <w:rFonts w:ascii="Calibri" w:hAnsi="Calibri" w:cstheme="minorHAnsi"/>
          <w:sz w:val="22"/>
          <w:szCs w:val="22"/>
        </w:rPr>
        <w:t>:</w:t>
      </w:r>
    </w:p>
    <w:p w14:paraId="501D8D4C" w14:textId="77777777" w:rsidR="003C51DA" w:rsidRPr="00283170" w:rsidRDefault="00E9067E" w:rsidP="008163A7">
      <w:pPr>
        <w:pStyle w:val="Odstavecseseznamem"/>
        <w:numPr>
          <w:ilvl w:val="2"/>
          <w:numId w:val="6"/>
        </w:numPr>
        <w:spacing w:after="120" w:line="240" w:lineRule="atLeast"/>
        <w:jc w:val="both"/>
        <w:rPr>
          <w:rFonts w:ascii="Calibri" w:hAnsi="Calibri" w:cstheme="minorHAnsi"/>
          <w:sz w:val="22"/>
          <w:szCs w:val="22"/>
          <w:lang w:val="x-none"/>
        </w:rPr>
      </w:pPr>
      <w:r w:rsidRPr="00192508">
        <w:rPr>
          <w:rFonts w:ascii="Calibri" w:hAnsi="Calibri" w:cstheme="minorHAnsi"/>
          <w:sz w:val="22"/>
          <w:szCs w:val="22"/>
        </w:rPr>
        <w:t>p</w:t>
      </w:r>
      <w:r w:rsidR="00A37001" w:rsidRPr="00192508">
        <w:rPr>
          <w:rFonts w:ascii="Calibri" w:hAnsi="Calibri" w:cstheme="minorHAnsi"/>
          <w:sz w:val="22"/>
          <w:szCs w:val="22"/>
        </w:rPr>
        <w:t>oskytn</w:t>
      </w:r>
      <w:r w:rsidR="001A1423" w:rsidRPr="00192508">
        <w:rPr>
          <w:rFonts w:ascii="Calibri" w:hAnsi="Calibri" w:cstheme="minorHAnsi"/>
          <w:sz w:val="22"/>
          <w:szCs w:val="22"/>
        </w:rPr>
        <w:t>o</w:t>
      </w:r>
      <w:r w:rsidR="00A37001" w:rsidRPr="00192508">
        <w:rPr>
          <w:rFonts w:ascii="Calibri" w:hAnsi="Calibri" w:cstheme="minorHAnsi"/>
          <w:sz w:val="22"/>
          <w:szCs w:val="22"/>
        </w:rPr>
        <w:t xml:space="preserve">ut </w:t>
      </w:r>
      <w:r w:rsidRPr="00192508">
        <w:rPr>
          <w:rFonts w:ascii="Calibri" w:hAnsi="Calibri" w:cstheme="minorHAnsi"/>
          <w:sz w:val="22"/>
          <w:szCs w:val="22"/>
        </w:rPr>
        <w:t>u</w:t>
      </w:r>
      <w:r w:rsidR="009C4C77" w:rsidRPr="00192508">
        <w:rPr>
          <w:rFonts w:ascii="Calibri" w:hAnsi="Calibri" w:cstheme="minorHAnsi"/>
          <w:sz w:val="22"/>
          <w:szCs w:val="22"/>
        </w:rPr>
        <w:t xml:space="preserve">živateli </w:t>
      </w:r>
    </w:p>
    <w:p w14:paraId="48D65365" w14:textId="50EAC21F" w:rsidR="00840CEE" w:rsidRPr="00840CEE" w:rsidRDefault="009C4C77" w:rsidP="008163A7">
      <w:pPr>
        <w:pStyle w:val="Odstavecseseznamem"/>
        <w:numPr>
          <w:ilvl w:val="5"/>
          <w:numId w:val="6"/>
        </w:numPr>
        <w:spacing w:after="120" w:line="240" w:lineRule="atLeast"/>
        <w:ind w:left="1134"/>
        <w:jc w:val="both"/>
        <w:rPr>
          <w:rFonts w:ascii="Calibri" w:hAnsi="Calibri" w:cstheme="minorHAnsi"/>
          <w:sz w:val="22"/>
          <w:szCs w:val="22"/>
          <w:lang w:val="x-none"/>
        </w:rPr>
      </w:pPr>
      <w:r w:rsidRPr="00192508">
        <w:rPr>
          <w:rFonts w:ascii="Calibri" w:hAnsi="Calibri" w:cstheme="minorHAnsi"/>
          <w:sz w:val="22"/>
          <w:szCs w:val="22"/>
        </w:rPr>
        <w:t>oprávnění</w:t>
      </w:r>
      <w:r w:rsidRPr="00192508">
        <w:rPr>
          <w:rFonts w:ascii="Calibri" w:hAnsi="Calibri" w:cstheme="minorHAnsi"/>
          <w:sz w:val="22"/>
          <w:szCs w:val="22"/>
          <w:lang w:val="x-none"/>
        </w:rPr>
        <w:t xml:space="preserve"> k výkonu práva užít aplikace VEMA</w:t>
      </w:r>
      <w:r w:rsidR="00E9067E" w:rsidRPr="00192508">
        <w:rPr>
          <w:rFonts w:ascii="Calibri" w:hAnsi="Calibri" w:cstheme="minorHAnsi"/>
          <w:sz w:val="22"/>
          <w:szCs w:val="22"/>
        </w:rPr>
        <w:t xml:space="preserve"> (</w:t>
      </w:r>
      <w:r w:rsidR="00E9067E" w:rsidRPr="00C62668">
        <w:rPr>
          <w:rFonts w:ascii="Calibri" w:hAnsi="Calibri" w:cstheme="minorHAnsi"/>
          <w:b/>
          <w:sz w:val="22"/>
          <w:szCs w:val="22"/>
        </w:rPr>
        <w:t>trvalou licenci</w:t>
      </w:r>
      <w:r w:rsidR="00E9067E" w:rsidRPr="00192508">
        <w:rPr>
          <w:rFonts w:ascii="Calibri" w:hAnsi="Calibri" w:cstheme="minorHAnsi"/>
          <w:sz w:val="22"/>
          <w:szCs w:val="22"/>
        </w:rPr>
        <w:t>)</w:t>
      </w:r>
      <w:r w:rsidRPr="00192508">
        <w:rPr>
          <w:rFonts w:ascii="Calibri" w:hAnsi="Calibri" w:cstheme="minorHAnsi"/>
          <w:sz w:val="22"/>
          <w:szCs w:val="22"/>
          <w:lang w:val="x-none"/>
        </w:rPr>
        <w:t xml:space="preserve"> </w:t>
      </w:r>
      <w:r w:rsidR="00A81105" w:rsidRPr="00C62668">
        <w:rPr>
          <w:rFonts w:ascii="Calibri" w:hAnsi="Calibri" w:cstheme="minorHAnsi"/>
          <w:b/>
          <w:sz w:val="22"/>
          <w:szCs w:val="22"/>
        </w:rPr>
        <w:t>v rozsahu 1000 ks zpracovávaných osobních čísel</w:t>
      </w:r>
      <w:r w:rsidR="00A81105" w:rsidRPr="00192508">
        <w:rPr>
          <w:rFonts w:ascii="Calibri" w:hAnsi="Calibri" w:cstheme="minorHAnsi"/>
          <w:sz w:val="22"/>
          <w:szCs w:val="22"/>
        </w:rPr>
        <w:t xml:space="preserve"> (</w:t>
      </w:r>
      <w:r w:rsidR="00737BAB" w:rsidRPr="00192508">
        <w:rPr>
          <w:rFonts w:ascii="Calibri" w:hAnsi="Calibri" w:cstheme="minorHAnsi"/>
          <w:sz w:val="22"/>
          <w:szCs w:val="22"/>
        </w:rPr>
        <w:t xml:space="preserve">v rozsahu </w:t>
      </w:r>
      <w:r w:rsidR="003E237C" w:rsidRPr="00192508">
        <w:rPr>
          <w:rFonts w:ascii="Calibri" w:hAnsi="Calibri" w:cstheme="minorHAnsi"/>
          <w:sz w:val="22"/>
          <w:szCs w:val="22"/>
        </w:rPr>
        <w:t xml:space="preserve">produktových </w:t>
      </w:r>
      <w:r w:rsidR="00737BAB" w:rsidRPr="00192508">
        <w:rPr>
          <w:rFonts w:ascii="Calibri" w:hAnsi="Calibri" w:cstheme="minorHAnsi"/>
          <w:sz w:val="22"/>
          <w:szCs w:val="22"/>
        </w:rPr>
        <w:t>modulů uvedených v příloze č. 1 této smlouvy</w:t>
      </w:r>
      <w:r w:rsidR="00A81105" w:rsidRPr="00192508">
        <w:rPr>
          <w:rFonts w:ascii="Calibri" w:hAnsi="Calibri" w:cstheme="minorHAnsi"/>
          <w:sz w:val="22"/>
          <w:szCs w:val="22"/>
        </w:rPr>
        <w:t>)</w:t>
      </w:r>
      <w:r w:rsidR="00600303" w:rsidRPr="00192508">
        <w:rPr>
          <w:rFonts w:ascii="Calibri" w:hAnsi="Calibri" w:cstheme="minorHAnsi"/>
          <w:sz w:val="22"/>
          <w:szCs w:val="22"/>
        </w:rPr>
        <w:t xml:space="preserve">, </w:t>
      </w:r>
    </w:p>
    <w:p w14:paraId="76D42C76" w14:textId="187F34F5" w:rsidR="00840CEE" w:rsidRPr="00FA50AB" w:rsidRDefault="00E73367" w:rsidP="008163A7">
      <w:pPr>
        <w:pStyle w:val="Odstavecseseznamem"/>
        <w:numPr>
          <w:ilvl w:val="5"/>
          <w:numId w:val="6"/>
        </w:numPr>
        <w:spacing w:after="120" w:line="240" w:lineRule="atLeast"/>
        <w:ind w:left="1134"/>
        <w:jc w:val="both"/>
        <w:rPr>
          <w:rFonts w:ascii="Calibri" w:hAnsi="Calibri" w:cstheme="minorHAnsi"/>
          <w:sz w:val="22"/>
          <w:szCs w:val="22"/>
          <w:lang w:val="x-none"/>
        </w:rPr>
      </w:pPr>
      <w:r w:rsidRPr="00192508">
        <w:rPr>
          <w:rFonts w:ascii="Calibri" w:hAnsi="Calibri" w:cstheme="minorHAnsi"/>
          <w:sz w:val="22"/>
          <w:szCs w:val="22"/>
        </w:rPr>
        <w:t>oprávnění</w:t>
      </w:r>
      <w:r w:rsidRPr="00192508">
        <w:rPr>
          <w:rFonts w:ascii="Calibri" w:hAnsi="Calibri" w:cstheme="minorHAnsi"/>
          <w:sz w:val="22"/>
          <w:szCs w:val="22"/>
          <w:lang w:val="x-none"/>
        </w:rPr>
        <w:t xml:space="preserve"> k výkonu práva užít aplikace VEMA</w:t>
      </w:r>
      <w:r w:rsidRPr="00192508">
        <w:rPr>
          <w:rFonts w:ascii="Calibri" w:hAnsi="Calibri" w:cstheme="minorHAnsi"/>
          <w:sz w:val="22"/>
          <w:szCs w:val="22"/>
        </w:rPr>
        <w:t xml:space="preserve"> </w:t>
      </w:r>
      <w:r w:rsidRPr="00C62668">
        <w:rPr>
          <w:rFonts w:ascii="Calibri" w:hAnsi="Calibri" w:cstheme="minorHAnsi"/>
          <w:b/>
          <w:sz w:val="22"/>
          <w:szCs w:val="22"/>
        </w:rPr>
        <w:t xml:space="preserve">v rozsahu </w:t>
      </w:r>
      <w:r>
        <w:rPr>
          <w:rFonts w:ascii="Calibri" w:hAnsi="Calibri" w:cstheme="minorHAnsi"/>
          <w:b/>
          <w:sz w:val="22"/>
          <w:szCs w:val="22"/>
        </w:rPr>
        <w:t>22</w:t>
      </w:r>
      <w:r w:rsidRPr="00C62668">
        <w:rPr>
          <w:rFonts w:ascii="Calibri" w:hAnsi="Calibri" w:cstheme="minorHAnsi"/>
          <w:b/>
          <w:sz w:val="22"/>
          <w:szCs w:val="22"/>
        </w:rPr>
        <w:t>00 ks zpracovávaných osobních čísel</w:t>
      </w:r>
      <w:r w:rsidRPr="00192508">
        <w:rPr>
          <w:rFonts w:ascii="Calibri" w:hAnsi="Calibri" w:cstheme="minorHAnsi"/>
          <w:sz w:val="22"/>
          <w:szCs w:val="22"/>
        </w:rPr>
        <w:t xml:space="preserve"> </w:t>
      </w:r>
      <w:r w:rsidR="00560CDD">
        <w:rPr>
          <w:rFonts w:ascii="Calibri" w:hAnsi="Calibri" w:cstheme="minorHAnsi"/>
          <w:sz w:val="22"/>
          <w:szCs w:val="22"/>
        </w:rPr>
        <w:t>pro</w:t>
      </w:r>
      <w:r w:rsidRPr="00192508">
        <w:rPr>
          <w:rFonts w:ascii="Calibri" w:hAnsi="Calibri" w:cstheme="minorHAnsi"/>
          <w:sz w:val="22"/>
          <w:szCs w:val="22"/>
        </w:rPr>
        <w:t xml:space="preserve"> modul</w:t>
      </w:r>
      <w:r>
        <w:rPr>
          <w:rFonts w:ascii="Calibri" w:hAnsi="Calibri" w:cstheme="minorHAnsi"/>
          <w:sz w:val="22"/>
          <w:szCs w:val="22"/>
        </w:rPr>
        <w:t xml:space="preserve"> Pracovní neschopnost zaměstnance</w:t>
      </w:r>
      <w:r w:rsidR="00574D35">
        <w:rPr>
          <w:rFonts w:ascii="Calibri" w:hAnsi="Calibri" w:cstheme="minorHAnsi"/>
          <w:sz w:val="22"/>
          <w:szCs w:val="22"/>
        </w:rPr>
        <w:t xml:space="preserve"> </w:t>
      </w:r>
      <w:r w:rsidR="00574D35" w:rsidRPr="00192508">
        <w:rPr>
          <w:rFonts w:ascii="Calibri" w:hAnsi="Calibri" w:cstheme="minorHAnsi"/>
          <w:sz w:val="22"/>
          <w:szCs w:val="22"/>
        </w:rPr>
        <w:t>(</w:t>
      </w:r>
      <w:r w:rsidR="00574D35" w:rsidRPr="00C62668">
        <w:rPr>
          <w:rFonts w:ascii="Calibri" w:hAnsi="Calibri" w:cstheme="minorHAnsi"/>
          <w:b/>
          <w:sz w:val="22"/>
          <w:szCs w:val="22"/>
        </w:rPr>
        <w:t>trvalou licenci</w:t>
      </w:r>
      <w:r w:rsidR="00574D35">
        <w:rPr>
          <w:rFonts w:ascii="Calibri" w:hAnsi="Calibri" w:cstheme="minorHAnsi"/>
          <w:b/>
          <w:sz w:val="22"/>
          <w:szCs w:val="22"/>
        </w:rPr>
        <w:t>)</w:t>
      </w:r>
      <w:r>
        <w:rPr>
          <w:rFonts w:ascii="Calibri" w:hAnsi="Calibri" w:cstheme="minorHAnsi"/>
          <w:sz w:val="22"/>
          <w:szCs w:val="22"/>
        </w:rPr>
        <w:t>,</w:t>
      </w:r>
    </w:p>
    <w:p w14:paraId="00C33757" w14:textId="22FA41A0" w:rsidR="00DE78DC" w:rsidRPr="003C51DA" w:rsidRDefault="00DE78DC" w:rsidP="00FA50AB">
      <w:pPr>
        <w:pStyle w:val="Odstavecseseznamem"/>
        <w:spacing w:after="120" w:line="240" w:lineRule="atLeast"/>
        <w:ind w:left="1134"/>
        <w:jc w:val="both"/>
        <w:rPr>
          <w:rFonts w:ascii="Calibri" w:hAnsi="Calibri" w:cstheme="minorHAnsi"/>
          <w:sz w:val="22"/>
          <w:szCs w:val="22"/>
          <w:lang w:val="x-none"/>
        </w:rPr>
      </w:pPr>
      <w:r>
        <w:rPr>
          <w:rFonts w:ascii="Calibri" w:hAnsi="Calibri" w:cstheme="minorHAnsi"/>
          <w:sz w:val="22"/>
          <w:szCs w:val="22"/>
        </w:rPr>
        <w:t>licence pod body (i) a (</w:t>
      </w:r>
      <w:proofErr w:type="spellStart"/>
      <w:r>
        <w:rPr>
          <w:rFonts w:ascii="Calibri" w:hAnsi="Calibri" w:cstheme="minorHAnsi"/>
          <w:sz w:val="22"/>
          <w:szCs w:val="22"/>
        </w:rPr>
        <w:t>ii</w:t>
      </w:r>
      <w:proofErr w:type="spellEnd"/>
      <w:r>
        <w:rPr>
          <w:rFonts w:ascii="Calibri" w:hAnsi="Calibri" w:cstheme="minorHAnsi"/>
          <w:sz w:val="22"/>
          <w:szCs w:val="22"/>
        </w:rPr>
        <w:t xml:space="preserve">) </w:t>
      </w:r>
      <w:r w:rsidRPr="00192508">
        <w:rPr>
          <w:rFonts w:ascii="Calibri" w:hAnsi="Calibri" w:cstheme="minorHAnsi"/>
          <w:sz w:val="22"/>
          <w:szCs w:val="22"/>
        </w:rPr>
        <w:t xml:space="preserve">dále </w:t>
      </w:r>
      <w:r>
        <w:rPr>
          <w:rFonts w:ascii="Calibri" w:hAnsi="Calibri" w:cstheme="minorHAnsi"/>
          <w:sz w:val="22"/>
          <w:szCs w:val="22"/>
        </w:rPr>
        <w:t xml:space="preserve">společně </w:t>
      </w:r>
      <w:r w:rsidRPr="00192508">
        <w:rPr>
          <w:rFonts w:ascii="Calibri" w:hAnsi="Calibri" w:cstheme="minorHAnsi"/>
          <w:sz w:val="22"/>
          <w:szCs w:val="22"/>
        </w:rPr>
        <w:t>také jako „</w:t>
      </w:r>
      <w:r w:rsidRPr="00C62668">
        <w:rPr>
          <w:rFonts w:ascii="Calibri" w:hAnsi="Calibri" w:cstheme="minorHAnsi"/>
          <w:b/>
          <w:i/>
          <w:sz w:val="22"/>
          <w:szCs w:val="22"/>
        </w:rPr>
        <w:t>dodatečné trvalé licence</w:t>
      </w:r>
      <w:r w:rsidRPr="00192508">
        <w:rPr>
          <w:rFonts w:ascii="Calibri" w:hAnsi="Calibri" w:cstheme="minorHAnsi"/>
          <w:sz w:val="22"/>
          <w:szCs w:val="22"/>
        </w:rPr>
        <w:t>“</w:t>
      </w:r>
    </w:p>
    <w:p w14:paraId="0368616E" w14:textId="7DFE2A19" w:rsidR="00A81105" w:rsidRPr="003C51DA" w:rsidRDefault="00600303" w:rsidP="008163A7">
      <w:pPr>
        <w:pStyle w:val="Odstavecseseznamem"/>
        <w:numPr>
          <w:ilvl w:val="5"/>
          <w:numId w:val="6"/>
        </w:numPr>
        <w:spacing w:after="120" w:line="240" w:lineRule="atLeast"/>
        <w:ind w:left="1134"/>
        <w:jc w:val="both"/>
        <w:rPr>
          <w:rFonts w:ascii="Calibri" w:hAnsi="Calibri" w:cstheme="minorHAnsi"/>
          <w:sz w:val="22"/>
          <w:szCs w:val="22"/>
          <w:lang w:val="x-none"/>
        </w:rPr>
      </w:pPr>
      <w:r w:rsidRPr="003C51DA">
        <w:rPr>
          <w:rFonts w:ascii="Calibri" w:hAnsi="Calibri" w:cstheme="minorHAnsi"/>
          <w:sz w:val="22"/>
          <w:szCs w:val="22"/>
        </w:rPr>
        <w:t>aktualizac</w:t>
      </w:r>
      <w:r w:rsidR="003C51DA">
        <w:rPr>
          <w:rFonts w:ascii="Calibri" w:hAnsi="Calibri" w:cstheme="minorHAnsi"/>
          <w:sz w:val="22"/>
          <w:szCs w:val="22"/>
        </w:rPr>
        <w:t>e</w:t>
      </w:r>
      <w:r w:rsidRPr="003C51DA">
        <w:rPr>
          <w:rFonts w:ascii="Calibri" w:hAnsi="Calibri" w:cstheme="minorHAnsi"/>
          <w:sz w:val="22"/>
          <w:szCs w:val="22"/>
        </w:rPr>
        <w:t xml:space="preserve"> aplikací Vema </w:t>
      </w:r>
      <w:r w:rsidR="00B37756" w:rsidRPr="003C51DA">
        <w:rPr>
          <w:rFonts w:ascii="Calibri" w:hAnsi="Calibri" w:cstheme="minorHAnsi"/>
          <w:sz w:val="22"/>
          <w:szCs w:val="22"/>
        </w:rPr>
        <w:t xml:space="preserve">v rozsahu 3200 ks zpracovávaných osobních čísel </w:t>
      </w:r>
      <w:r w:rsidRPr="003C51DA">
        <w:rPr>
          <w:rFonts w:ascii="Calibri" w:hAnsi="Calibri" w:cstheme="minorHAnsi"/>
          <w:sz w:val="22"/>
          <w:szCs w:val="22"/>
        </w:rPr>
        <w:t>po dobu prvních 12 měsíců</w:t>
      </w:r>
      <w:r w:rsidR="00B37756" w:rsidRPr="003C51DA">
        <w:rPr>
          <w:rFonts w:ascii="Calibri" w:hAnsi="Calibri" w:cstheme="minorHAnsi"/>
          <w:sz w:val="22"/>
          <w:szCs w:val="22"/>
        </w:rPr>
        <w:t xml:space="preserve"> jdoucích od nabytí účinnosti smlouvy</w:t>
      </w:r>
      <w:r w:rsidRPr="003C51DA">
        <w:rPr>
          <w:rFonts w:ascii="Calibri" w:hAnsi="Calibri" w:cstheme="minorHAnsi"/>
          <w:sz w:val="22"/>
          <w:szCs w:val="22"/>
        </w:rPr>
        <w:t xml:space="preserve">, </w:t>
      </w:r>
    </w:p>
    <w:p w14:paraId="3102473E" w14:textId="7FA93743" w:rsidR="005E601A" w:rsidRPr="008C2AF8" w:rsidRDefault="00E9067E" w:rsidP="008163A7">
      <w:pPr>
        <w:pStyle w:val="Odstavecseseznamem"/>
        <w:numPr>
          <w:ilvl w:val="2"/>
          <w:numId w:val="6"/>
        </w:numPr>
        <w:spacing w:after="120" w:line="240" w:lineRule="atLeast"/>
        <w:jc w:val="both"/>
        <w:rPr>
          <w:rFonts w:ascii="Calibri" w:hAnsi="Calibri" w:cstheme="minorHAnsi"/>
          <w:sz w:val="22"/>
          <w:szCs w:val="22"/>
          <w:lang w:val="x-none"/>
        </w:rPr>
      </w:pPr>
      <w:r w:rsidRPr="00192508">
        <w:rPr>
          <w:rFonts w:ascii="Calibri" w:hAnsi="Calibri" w:cstheme="minorHAnsi"/>
          <w:sz w:val="22"/>
          <w:szCs w:val="22"/>
        </w:rPr>
        <w:t>poskyt</w:t>
      </w:r>
      <w:r w:rsidR="001A1423" w:rsidRPr="00192508">
        <w:rPr>
          <w:rFonts w:ascii="Calibri" w:hAnsi="Calibri" w:cstheme="minorHAnsi"/>
          <w:sz w:val="22"/>
          <w:szCs w:val="22"/>
        </w:rPr>
        <w:t>nout</w:t>
      </w:r>
      <w:r w:rsidRPr="00192508">
        <w:rPr>
          <w:rFonts w:ascii="Calibri" w:hAnsi="Calibri" w:cstheme="minorHAnsi"/>
          <w:sz w:val="22"/>
          <w:szCs w:val="22"/>
        </w:rPr>
        <w:t xml:space="preserve"> </w:t>
      </w:r>
      <w:r w:rsidR="005659B0" w:rsidRPr="00192508">
        <w:rPr>
          <w:rFonts w:ascii="Calibri" w:hAnsi="Calibri" w:cstheme="minorHAnsi"/>
          <w:sz w:val="22"/>
          <w:szCs w:val="22"/>
        </w:rPr>
        <w:t xml:space="preserve">uživateli </w:t>
      </w:r>
      <w:r w:rsidRPr="00192508">
        <w:rPr>
          <w:rFonts w:ascii="Calibri" w:hAnsi="Calibri" w:cstheme="minorHAnsi"/>
          <w:sz w:val="22"/>
          <w:szCs w:val="22"/>
        </w:rPr>
        <w:t xml:space="preserve">oprávnění k výkonu práva užít </w:t>
      </w:r>
      <w:r w:rsidR="009B44EE" w:rsidRPr="00192508">
        <w:rPr>
          <w:rFonts w:ascii="Calibri" w:hAnsi="Calibri" w:cstheme="minorHAnsi"/>
          <w:sz w:val="22"/>
          <w:szCs w:val="22"/>
        </w:rPr>
        <w:t xml:space="preserve">aktuální verze </w:t>
      </w:r>
      <w:r w:rsidRPr="00192508">
        <w:rPr>
          <w:rFonts w:ascii="Calibri" w:hAnsi="Calibri" w:cstheme="minorHAnsi"/>
          <w:sz w:val="22"/>
          <w:szCs w:val="22"/>
        </w:rPr>
        <w:t>aplikace VEMA</w:t>
      </w:r>
      <w:r w:rsidR="005659B0" w:rsidRPr="00192508">
        <w:rPr>
          <w:rFonts w:ascii="Calibri" w:hAnsi="Calibri" w:cstheme="minorHAnsi"/>
          <w:sz w:val="22"/>
          <w:szCs w:val="22"/>
        </w:rPr>
        <w:t xml:space="preserve"> </w:t>
      </w:r>
      <w:r w:rsidRPr="00192508">
        <w:rPr>
          <w:rFonts w:ascii="Calibri" w:hAnsi="Calibri" w:cstheme="minorHAnsi"/>
          <w:sz w:val="22"/>
          <w:szCs w:val="22"/>
        </w:rPr>
        <w:t xml:space="preserve">v rozsahu </w:t>
      </w:r>
      <w:r w:rsidR="009B44EE" w:rsidRPr="00192508">
        <w:rPr>
          <w:rFonts w:ascii="Calibri" w:hAnsi="Calibri" w:cstheme="minorHAnsi"/>
          <w:sz w:val="22"/>
          <w:szCs w:val="22"/>
        </w:rPr>
        <w:t xml:space="preserve">produktových </w:t>
      </w:r>
      <w:r w:rsidRPr="002E595E">
        <w:rPr>
          <w:rFonts w:ascii="Calibri" w:hAnsi="Calibri" w:cstheme="minorHAnsi"/>
          <w:sz w:val="22"/>
          <w:szCs w:val="22"/>
        </w:rPr>
        <w:t>modulů uvedených v příloze č. 1 této smlouvy</w:t>
      </w:r>
      <w:r w:rsidR="00001AA0" w:rsidRPr="002E595E">
        <w:rPr>
          <w:rFonts w:ascii="Calibri" w:hAnsi="Calibri" w:cstheme="minorHAnsi"/>
          <w:sz w:val="22"/>
          <w:szCs w:val="22"/>
        </w:rPr>
        <w:t xml:space="preserve">, </w:t>
      </w:r>
      <w:r w:rsidR="009B44EE" w:rsidRPr="002E595E">
        <w:rPr>
          <w:rFonts w:ascii="Calibri" w:hAnsi="Calibri" w:cstheme="minorHAnsi"/>
          <w:sz w:val="22"/>
          <w:szCs w:val="22"/>
        </w:rPr>
        <w:t xml:space="preserve">a to dle aktuálních potřeb uživatele, </w:t>
      </w:r>
      <w:r w:rsidR="009B44EE" w:rsidRPr="002E595E">
        <w:rPr>
          <w:rFonts w:ascii="Calibri" w:hAnsi="Calibri" w:cstheme="minorHAnsi"/>
          <w:b/>
          <w:sz w:val="22"/>
          <w:szCs w:val="22"/>
        </w:rPr>
        <w:t>nejvýše však</w:t>
      </w:r>
      <w:r w:rsidRPr="002E595E">
        <w:rPr>
          <w:rFonts w:ascii="Calibri" w:hAnsi="Calibri" w:cstheme="minorHAnsi"/>
          <w:b/>
          <w:sz w:val="22"/>
          <w:szCs w:val="22"/>
        </w:rPr>
        <w:t xml:space="preserve"> v</w:t>
      </w:r>
      <w:r w:rsidR="009B44EE" w:rsidRPr="002E595E">
        <w:rPr>
          <w:rFonts w:ascii="Calibri" w:hAnsi="Calibri" w:cstheme="minorHAnsi"/>
          <w:b/>
          <w:sz w:val="22"/>
          <w:szCs w:val="22"/>
        </w:rPr>
        <w:t> </w:t>
      </w:r>
      <w:r w:rsidRPr="002E595E">
        <w:rPr>
          <w:rFonts w:ascii="Calibri" w:hAnsi="Calibri" w:cstheme="minorHAnsi"/>
          <w:b/>
          <w:sz w:val="22"/>
          <w:szCs w:val="22"/>
        </w:rPr>
        <w:t>max</w:t>
      </w:r>
      <w:r w:rsidR="009B44EE" w:rsidRPr="002E595E">
        <w:rPr>
          <w:rFonts w:ascii="Calibri" w:hAnsi="Calibri" w:cstheme="minorHAnsi"/>
          <w:b/>
          <w:sz w:val="22"/>
          <w:szCs w:val="22"/>
        </w:rPr>
        <w:t>. r</w:t>
      </w:r>
      <w:r w:rsidRPr="002E595E">
        <w:rPr>
          <w:rFonts w:ascii="Calibri" w:hAnsi="Calibri" w:cstheme="minorHAnsi"/>
          <w:b/>
          <w:sz w:val="22"/>
          <w:szCs w:val="22"/>
        </w:rPr>
        <w:t xml:space="preserve">ozsahu </w:t>
      </w:r>
      <w:r w:rsidR="004D5494" w:rsidRPr="002E595E">
        <w:rPr>
          <w:rFonts w:ascii="Calibri" w:hAnsi="Calibri" w:cstheme="minorHAnsi"/>
          <w:b/>
          <w:sz w:val="22"/>
          <w:szCs w:val="22"/>
        </w:rPr>
        <w:t>10</w:t>
      </w:r>
      <w:r w:rsidRPr="002E595E">
        <w:rPr>
          <w:rFonts w:ascii="Calibri" w:hAnsi="Calibri" w:cstheme="minorHAnsi"/>
          <w:b/>
          <w:sz w:val="22"/>
          <w:szCs w:val="22"/>
        </w:rPr>
        <w:t>00 ks</w:t>
      </w:r>
      <w:r w:rsidRPr="00215194">
        <w:rPr>
          <w:rFonts w:ascii="Calibri" w:hAnsi="Calibri" w:cstheme="minorHAnsi"/>
          <w:b/>
          <w:sz w:val="22"/>
          <w:szCs w:val="22"/>
        </w:rPr>
        <w:t xml:space="preserve"> licencí</w:t>
      </w:r>
      <w:r w:rsidR="009B44EE" w:rsidRPr="00192508">
        <w:rPr>
          <w:rFonts w:ascii="Calibri" w:hAnsi="Calibri" w:cstheme="minorHAnsi"/>
          <w:sz w:val="22"/>
          <w:szCs w:val="22"/>
        </w:rPr>
        <w:t xml:space="preserve"> (zpracovávaných osobních čísel)</w:t>
      </w:r>
      <w:r w:rsidRPr="00192508">
        <w:rPr>
          <w:rFonts w:ascii="Calibri" w:hAnsi="Calibri" w:cstheme="minorHAnsi"/>
          <w:sz w:val="22"/>
          <w:szCs w:val="22"/>
        </w:rPr>
        <w:t xml:space="preserve"> v průběhu každého jednoho </w:t>
      </w:r>
      <w:r w:rsidR="009B44EE" w:rsidRPr="00192508">
        <w:rPr>
          <w:rFonts w:ascii="Calibri" w:hAnsi="Calibri" w:cstheme="minorHAnsi"/>
          <w:sz w:val="22"/>
          <w:szCs w:val="22"/>
        </w:rPr>
        <w:t>měsíce</w:t>
      </w:r>
      <w:r w:rsidRPr="00192508">
        <w:rPr>
          <w:rFonts w:ascii="Calibri" w:hAnsi="Calibri" w:cstheme="minorHAnsi"/>
          <w:sz w:val="22"/>
          <w:szCs w:val="22"/>
        </w:rPr>
        <w:t xml:space="preserve"> </w:t>
      </w:r>
      <w:r w:rsidR="009B44EE" w:rsidRPr="00192508">
        <w:rPr>
          <w:rFonts w:ascii="Calibri" w:hAnsi="Calibri" w:cstheme="minorHAnsi"/>
          <w:sz w:val="22"/>
          <w:szCs w:val="22"/>
        </w:rPr>
        <w:t>po dobu trvání této smlouvy</w:t>
      </w:r>
      <w:r w:rsidR="007C320D" w:rsidRPr="00192508">
        <w:rPr>
          <w:rFonts w:ascii="Calibri" w:hAnsi="Calibri" w:cstheme="minorHAnsi"/>
          <w:sz w:val="22"/>
          <w:szCs w:val="22"/>
        </w:rPr>
        <w:t xml:space="preserve"> </w:t>
      </w:r>
      <w:r w:rsidR="00627F6E" w:rsidRPr="00192508">
        <w:rPr>
          <w:rFonts w:ascii="Calibri" w:hAnsi="Calibri" w:cstheme="minorHAnsi"/>
          <w:sz w:val="22"/>
          <w:szCs w:val="22"/>
        </w:rPr>
        <w:t>(dále jen „</w:t>
      </w:r>
      <w:r w:rsidR="00C9568B" w:rsidRPr="00192508">
        <w:rPr>
          <w:rFonts w:ascii="Calibri" w:hAnsi="Calibri" w:cstheme="minorHAnsi"/>
          <w:b/>
          <w:i/>
          <w:sz w:val="22"/>
          <w:szCs w:val="22"/>
        </w:rPr>
        <w:t>měsíční</w:t>
      </w:r>
      <w:r w:rsidR="00C9568B" w:rsidRPr="00192508">
        <w:rPr>
          <w:rFonts w:ascii="Calibri" w:hAnsi="Calibri" w:cstheme="minorHAnsi"/>
          <w:sz w:val="22"/>
          <w:szCs w:val="22"/>
        </w:rPr>
        <w:t xml:space="preserve"> </w:t>
      </w:r>
      <w:r w:rsidR="00627F6E" w:rsidRPr="00192508">
        <w:rPr>
          <w:rFonts w:ascii="Calibri" w:hAnsi="Calibri" w:cstheme="minorHAnsi"/>
          <w:b/>
          <w:i/>
          <w:sz w:val="22"/>
          <w:szCs w:val="22"/>
        </w:rPr>
        <w:t>flexibilní licence</w:t>
      </w:r>
      <w:r w:rsidR="00627F6E" w:rsidRPr="00192508">
        <w:rPr>
          <w:rFonts w:ascii="Calibri" w:hAnsi="Calibri" w:cstheme="minorHAnsi"/>
          <w:sz w:val="22"/>
          <w:szCs w:val="22"/>
        </w:rPr>
        <w:t>“)</w:t>
      </w:r>
      <w:r w:rsidRPr="00192508">
        <w:rPr>
          <w:rFonts w:ascii="Calibri" w:hAnsi="Calibri" w:cstheme="minorHAnsi"/>
          <w:sz w:val="22"/>
          <w:szCs w:val="22"/>
        </w:rPr>
        <w:t>; pro</w:t>
      </w:r>
      <w:r w:rsidR="002D5A25" w:rsidRPr="00192508">
        <w:rPr>
          <w:rFonts w:ascii="Calibri" w:hAnsi="Calibri" w:cstheme="minorHAnsi"/>
          <w:sz w:val="22"/>
          <w:szCs w:val="22"/>
        </w:rPr>
        <w:t> </w:t>
      </w:r>
      <w:r w:rsidRPr="00192508">
        <w:rPr>
          <w:rFonts w:ascii="Calibri" w:hAnsi="Calibri" w:cstheme="minorHAnsi"/>
          <w:sz w:val="22"/>
          <w:szCs w:val="22"/>
        </w:rPr>
        <w:t xml:space="preserve">vyloučení pochybností se uvádí, že </w:t>
      </w:r>
      <w:r w:rsidR="004008D5" w:rsidRPr="00192508">
        <w:rPr>
          <w:rFonts w:ascii="Calibri" w:hAnsi="Calibri" w:cstheme="minorHAnsi"/>
          <w:sz w:val="22"/>
          <w:szCs w:val="22"/>
        </w:rPr>
        <w:t xml:space="preserve">měsíční </w:t>
      </w:r>
      <w:r w:rsidR="007C320D" w:rsidRPr="00192508">
        <w:rPr>
          <w:rFonts w:ascii="Calibri" w:hAnsi="Calibri" w:cstheme="minorHAnsi"/>
          <w:sz w:val="22"/>
          <w:szCs w:val="22"/>
        </w:rPr>
        <w:t xml:space="preserve">flexibilní licence </w:t>
      </w:r>
      <w:r w:rsidRPr="00192508">
        <w:rPr>
          <w:rFonts w:ascii="Calibri" w:hAnsi="Calibri" w:cstheme="minorHAnsi"/>
          <w:sz w:val="22"/>
          <w:szCs w:val="22"/>
        </w:rPr>
        <w:t>je co do věcného rozsahu shodná s trvalou licencí dle písm. a) výše, právo jejího užití je však časově omezené</w:t>
      </w:r>
      <w:r w:rsidR="005A36F5">
        <w:rPr>
          <w:rFonts w:ascii="Calibri" w:hAnsi="Calibri" w:cstheme="minorHAnsi"/>
          <w:sz w:val="22"/>
          <w:szCs w:val="22"/>
        </w:rPr>
        <w:t>,</w:t>
      </w:r>
    </w:p>
    <w:p w14:paraId="3F017994" w14:textId="1F980496" w:rsidR="00730FE8" w:rsidRPr="00080410" w:rsidRDefault="00A37001" w:rsidP="008163A7">
      <w:pPr>
        <w:pStyle w:val="Odstavecseseznamem"/>
        <w:numPr>
          <w:ilvl w:val="2"/>
          <w:numId w:val="6"/>
        </w:numPr>
        <w:spacing w:after="120" w:line="240" w:lineRule="atLeast"/>
        <w:jc w:val="both"/>
        <w:rPr>
          <w:rFonts w:ascii="Calibri" w:hAnsi="Calibri" w:cstheme="minorHAnsi"/>
          <w:sz w:val="22"/>
          <w:szCs w:val="22"/>
        </w:rPr>
      </w:pPr>
      <w:r>
        <w:rPr>
          <w:rFonts w:ascii="Calibri" w:hAnsi="Calibri" w:cstheme="minorHAnsi"/>
          <w:sz w:val="22"/>
          <w:szCs w:val="22"/>
        </w:rPr>
        <w:t xml:space="preserve">k </w:t>
      </w:r>
      <w:r w:rsidR="008C2AF8">
        <w:rPr>
          <w:rFonts w:ascii="Calibri" w:hAnsi="Calibri" w:cstheme="minorHAnsi"/>
          <w:sz w:val="22"/>
          <w:szCs w:val="22"/>
        </w:rPr>
        <w:t xml:space="preserve">poskytování </w:t>
      </w:r>
      <w:r w:rsidR="00730FE8">
        <w:rPr>
          <w:rFonts w:ascii="Calibri" w:hAnsi="Calibri" w:cstheme="minorHAnsi"/>
          <w:sz w:val="22"/>
          <w:szCs w:val="22"/>
        </w:rPr>
        <w:t xml:space="preserve">nebo zajištění </w:t>
      </w:r>
      <w:r w:rsidR="008C2AF8">
        <w:rPr>
          <w:rFonts w:ascii="Calibri" w:hAnsi="Calibri" w:cstheme="minorHAnsi"/>
          <w:sz w:val="22"/>
          <w:szCs w:val="22"/>
        </w:rPr>
        <w:t>služeb spojených s aktualizacemi aplikací Vema,</w:t>
      </w:r>
      <w:r w:rsidR="00730FE8">
        <w:rPr>
          <w:rFonts w:ascii="Calibri" w:hAnsi="Calibri" w:cstheme="minorHAnsi"/>
          <w:sz w:val="22"/>
          <w:szCs w:val="22"/>
        </w:rPr>
        <w:t xml:space="preserve"> </w:t>
      </w:r>
      <w:r w:rsidR="00730FE8" w:rsidRPr="0027541B">
        <w:rPr>
          <w:rFonts w:ascii="Calibri" w:hAnsi="Calibri" w:cstheme="minorHAnsi"/>
          <w:sz w:val="22"/>
          <w:szCs w:val="22"/>
        </w:rPr>
        <w:t xml:space="preserve">v rámci nichž jsou uživateli poskytovány originální </w:t>
      </w:r>
      <w:proofErr w:type="spellStart"/>
      <w:r w:rsidR="00730FE8" w:rsidRPr="0027541B">
        <w:rPr>
          <w:rFonts w:ascii="Calibri" w:hAnsi="Calibri" w:cstheme="minorHAnsi"/>
          <w:sz w:val="22"/>
          <w:szCs w:val="22"/>
        </w:rPr>
        <w:t>upgrades</w:t>
      </w:r>
      <w:proofErr w:type="spellEnd"/>
      <w:r w:rsidR="00730FE8" w:rsidRPr="0027541B">
        <w:rPr>
          <w:rFonts w:ascii="Calibri" w:hAnsi="Calibri" w:cstheme="minorHAnsi"/>
          <w:sz w:val="22"/>
          <w:szCs w:val="22"/>
        </w:rPr>
        <w:t>/</w:t>
      </w:r>
      <w:proofErr w:type="spellStart"/>
      <w:r w:rsidR="00730FE8" w:rsidRPr="0027541B">
        <w:rPr>
          <w:rFonts w:ascii="Calibri" w:hAnsi="Calibri" w:cstheme="minorHAnsi"/>
          <w:sz w:val="22"/>
          <w:szCs w:val="22"/>
        </w:rPr>
        <w:t>updates</w:t>
      </w:r>
      <w:proofErr w:type="spellEnd"/>
      <w:r w:rsidR="00730FE8" w:rsidRPr="0027541B">
        <w:rPr>
          <w:rFonts w:ascii="Calibri" w:hAnsi="Calibri" w:cstheme="minorHAnsi"/>
          <w:sz w:val="22"/>
          <w:szCs w:val="22"/>
        </w:rPr>
        <w:t xml:space="preserve"> aplikací VEMA</w:t>
      </w:r>
      <w:r w:rsidR="008F4E47">
        <w:rPr>
          <w:rFonts w:ascii="Calibri" w:hAnsi="Calibri" w:cstheme="minorHAnsi"/>
          <w:sz w:val="22"/>
          <w:szCs w:val="22"/>
        </w:rPr>
        <w:t>,</w:t>
      </w:r>
      <w:r w:rsidR="008F4E47" w:rsidRPr="008F4E47">
        <w:rPr>
          <w:rFonts w:ascii="Calibri" w:hAnsi="Calibri" w:cstheme="minorHAnsi"/>
          <w:sz w:val="22"/>
          <w:szCs w:val="22"/>
        </w:rPr>
        <w:t xml:space="preserve"> </w:t>
      </w:r>
      <w:r w:rsidR="008F4E47">
        <w:rPr>
          <w:rFonts w:ascii="Calibri" w:hAnsi="Calibri" w:cstheme="minorHAnsi"/>
          <w:sz w:val="22"/>
          <w:szCs w:val="22"/>
        </w:rPr>
        <w:t xml:space="preserve">a </w:t>
      </w:r>
      <w:r w:rsidR="008F4E47" w:rsidRPr="00080410">
        <w:rPr>
          <w:rFonts w:ascii="Calibri" w:hAnsi="Calibri" w:cstheme="minorHAnsi"/>
          <w:sz w:val="22"/>
          <w:szCs w:val="22"/>
        </w:rPr>
        <w:t>to v rozsahu 3200 ks zpracovávaných osobních čísel</w:t>
      </w:r>
      <w:r w:rsidR="00730FE8" w:rsidRPr="00080410">
        <w:rPr>
          <w:rFonts w:ascii="Calibri" w:hAnsi="Calibri" w:cstheme="minorHAnsi"/>
          <w:sz w:val="22"/>
          <w:szCs w:val="22"/>
        </w:rPr>
        <w:t xml:space="preserve"> (dále též jen „</w:t>
      </w:r>
      <w:r w:rsidR="00730FE8" w:rsidRPr="00080410">
        <w:rPr>
          <w:rFonts w:ascii="Calibri" w:hAnsi="Calibri" w:cstheme="minorHAnsi"/>
          <w:b/>
          <w:i/>
          <w:sz w:val="22"/>
          <w:szCs w:val="22"/>
        </w:rPr>
        <w:t>aktualizace</w:t>
      </w:r>
      <w:r w:rsidR="00730FE8" w:rsidRPr="00080410">
        <w:rPr>
          <w:rFonts w:ascii="Calibri" w:hAnsi="Calibri" w:cstheme="minorHAnsi"/>
          <w:sz w:val="22"/>
          <w:szCs w:val="22"/>
        </w:rPr>
        <w:t>“), vytvořené výrobcem zejména v souvislosti se změnami, úpravami atd. v příslušných právních předpisech České republiky, případně Evropské unie (dále též jen „</w:t>
      </w:r>
      <w:r w:rsidR="00730FE8" w:rsidRPr="00080410">
        <w:rPr>
          <w:rFonts w:ascii="Calibri" w:hAnsi="Calibri" w:cstheme="minorHAnsi"/>
          <w:b/>
          <w:i/>
          <w:sz w:val="22"/>
          <w:szCs w:val="22"/>
        </w:rPr>
        <w:t>poskytování aktualizací</w:t>
      </w:r>
      <w:r w:rsidR="00730FE8" w:rsidRPr="00080410">
        <w:rPr>
          <w:rFonts w:ascii="Calibri" w:hAnsi="Calibri" w:cstheme="minorHAnsi"/>
          <w:sz w:val="22"/>
          <w:szCs w:val="22"/>
        </w:rPr>
        <w:t>“),</w:t>
      </w:r>
      <w:r w:rsidR="00747F36" w:rsidRPr="00080410">
        <w:rPr>
          <w:rFonts w:ascii="Calibri" w:hAnsi="Calibri" w:cstheme="minorHAnsi"/>
          <w:sz w:val="22"/>
          <w:szCs w:val="22"/>
        </w:rPr>
        <w:t xml:space="preserve"> a to po uplynutí prvních 12 měsíců od nabytí účinnosti smlouvy,</w:t>
      </w:r>
    </w:p>
    <w:p w14:paraId="67A98A3E" w14:textId="593D9426" w:rsidR="008C2AF8" w:rsidRPr="00080410" w:rsidRDefault="00A37001" w:rsidP="008163A7">
      <w:pPr>
        <w:pStyle w:val="Odstavecseseznamem"/>
        <w:numPr>
          <w:ilvl w:val="2"/>
          <w:numId w:val="6"/>
        </w:numPr>
        <w:spacing w:after="120" w:line="240" w:lineRule="atLeast"/>
        <w:jc w:val="both"/>
        <w:rPr>
          <w:rFonts w:ascii="Calibri" w:hAnsi="Calibri" w:cstheme="minorHAnsi"/>
          <w:sz w:val="22"/>
          <w:szCs w:val="22"/>
          <w:lang w:val="x-none"/>
        </w:rPr>
      </w:pPr>
      <w:r w:rsidRPr="00080410">
        <w:rPr>
          <w:rFonts w:ascii="Calibri" w:hAnsi="Calibri" w:cstheme="minorHAnsi"/>
          <w:sz w:val="22"/>
          <w:szCs w:val="22"/>
        </w:rPr>
        <w:t xml:space="preserve">k </w:t>
      </w:r>
      <w:r w:rsidR="008C2AF8" w:rsidRPr="00080410">
        <w:rPr>
          <w:rFonts w:ascii="Calibri" w:hAnsi="Calibri" w:cstheme="minorHAnsi"/>
          <w:sz w:val="22"/>
          <w:szCs w:val="22"/>
        </w:rPr>
        <w:t xml:space="preserve">poskytování služeb servisní podpory </w:t>
      </w:r>
      <w:r w:rsidRPr="00080410">
        <w:rPr>
          <w:rFonts w:ascii="Calibri" w:hAnsi="Calibri" w:cstheme="minorHAnsi"/>
          <w:sz w:val="22"/>
          <w:szCs w:val="22"/>
        </w:rPr>
        <w:t>v rozsahu a za podmínek stanovených v</w:t>
      </w:r>
      <w:r w:rsidR="008250E4" w:rsidRPr="00080410">
        <w:rPr>
          <w:rFonts w:ascii="Calibri" w:hAnsi="Calibri" w:cstheme="minorHAnsi"/>
          <w:sz w:val="22"/>
          <w:szCs w:val="22"/>
        </w:rPr>
        <w:t> </w:t>
      </w:r>
      <w:r w:rsidRPr="00080410">
        <w:rPr>
          <w:rFonts w:ascii="Calibri" w:hAnsi="Calibri" w:cstheme="minorHAnsi"/>
          <w:sz w:val="22"/>
          <w:szCs w:val="22"/>
        </w:rPr>
        <w:t>čl</w:t>
      </w:r>
      <w:r w:rsidR="008250E4" w:rsidRPr="00080410">
        <w:rPr>
          <w:rFonts w:ascii="Calibri" w:hAnsi="Calibri" w:cstheme="minorHAnsi"/>
          <w:sz w:val="22"/>
          <w:szCs w:val="22"/>
        </w:rPr>
        <w:t>. VII.</w:t>
      </w:r>
      <w:r w:rsidRPr="00080410">
        <w:rPr>
          <w:rFonts w:ascii="Calibri" w:hAnsi="Calibri" w:cstheme="minorHAnsi"/>
          <w:sz w:val="22"/>
          <w:szCs w:val="22"/>
        </w:rPr>
        <w:t xml:space="preserve"> této smlouvy</w:t>
      </w:r>
      <w:r w:rsidR="001A1423" w:rsidRPr="00080410">
        <w:rPr>
          <w:rFonts w:ascii="Calibri" w:hAnsi="Calibri" w:cstheme="minorHAnsi"/>
          <w:sz w:val="22"/>
          <w:szCs w:val="22"/>
        </w:rPr>
        <w:t xml:space="preserve"> (dále jen „</w:t>
      </w:r>
      <w:r w:rsidR="001A1423" w:rsidRPr="00080410">
        <w:rPr>
          <w:rFonts w:ascii="Calibri" w:hAnsi="Calibri" w:cstheme="minorHAnsi"/>
          <w:b/>
          <w:i/>
          <w:sz w:val="22"/>
          <w:szCs w:val="22"/>
        </w:rPr>
        <w:t>servisní podpora</w:t>
      </w:r>
      <w:r w:rsidR="001A1423" w:rsidRPr="00080410">
        <w:rPr>
          <w:rFonts w:ascii="Calibri" w:hAnsi="Calibri" w:cstheme="minorHAnsi"/>
          <w:sz w:val="22"/>
          <w:szCs w:val="22"/>
        </w:rPr>
        <w:t>“)</w:t>
      </w:r>
      <w:r w:rsidRPr="00080410">
        <w:rPr>
          <w:rFonts w:ascii="Calibri" w:hAnsi="Calibri" w:cstheme="minorHAnsi"/>
          <w:sz w:val="22"/>
          <w:szCs w:val="22"/>
        </w:rPr>
        <w:t>,</w:t>
      </w:r>
    </w:p>
    <w:p w14:paraId="5BBC7612" w14:textId="4359707F" w:rsidR="00A37001" w:rsidRPr="00C63699" w:rsidRDefault="00A37001" w:rsidP="008163A7">
      <w:pPr>
        <w:pStyle w:val="Odstavecseseznamem"/>
        <w:numPr>
          <w:ilvl w:val="2"/>
          <w:numId w:val="6"/>
        </w:numPr>
        <w:spacing w:after="120" w:line="240" w:lineRule="atLeast"/>
        <w:jc w:val="both"/>
        <w:rPr>
          <w:rFonts w:ascii="Calibri" w:hAnsi="Calibri" w:cstheme="minorHAnsi"/>
          <w:sz w:val="22"/>
          <w:szCs w:val="22"/>
          <w:lang w:val="x-none"/>
        </w:rPr>
      </w:pPr>
      <w:r w:rsidRPr="00080410">
        <w:rPr>
          <w:rFonts w:ascii="Calibri" w:hAnsi="Calibri" w:cstheme="minorHAnsi"/>
          <w:sz w:val="22"/>
          <w:szCs w:val="22"/>
        </w:rPr>
        <w:t>k poskytování dalších doplňkových služeb v rozsahu a za podmínek stanovených v čl.</w:t>
      </w:r>
      <w:r w:rsidR="008250E4" w:rsidRPr="00080410">
        <w:rPr>
          <w:rFonts w:ascii="Calibri" w:hAnsi="Calibri" w:cstheme="minorHAnsi"/>
          <w:sz w:val="22"/>
          <w:szCs w:val="22"/>
        </w:rPr>
        <w:t xml:space="preserve"> VIII</w:t>
      </w:r>
      <w:r w:rsidRPr="00080410">
        <w:rPr>
          <w:rFonts w:ascii="Calibri" w:hAnsi="Calibri" w:cstheme="minorHAnsi"/>
          <w:sz w:val="22"/>
          <w:szCs w:val="22"/>
        </w:rPr>
        <w:t>.</w:t>
      </w:r>
      <w:r>
        <w:rPr>
          <w:rFonts w:ascii="Calibri" w:hAnsi="Calibri" w:cstheme="minorHAnsi"/>
          <w:sz w:val="22"/>
          <w:szCs w:val="22"/>
        </w:rPr>
        <w:t xml:space="preserve"> této smlouvy</w:t>
      </w:r>
      <w:r w:rsidR="009B09E5">
        <w:rPr>
          <w:rFonts w:ascii="Calibri" w:hAnsi="Calibri" w:cstheme="minorHAnsi"/>
          <w:sz w:val="22"/>
          <w:szCs w:val="22"/>
        </w:rPr>
        <w:t xml:space="preserve"> (dále jen „</w:t>
      </w:r>
      <w:r w:rsidR="009B09E5" w:rsidRPr="009B09E5">
        <w:rPr>
          <w:rFonts w:ascii="Calibri" w:hAnsi="Calibri" w:cstheme="minorHAnsi"/>
          <w:b/>
          <w:i/>
          <w:sz w:val="22"/>
          <w:szCs w:val="22"/>
        </w:rPr>
        <w:t>doplňkové služby</w:t>
      </w:r>
      <w:r w:rsidR="009B09E5">
        <w:rPr>
          <w:rFonts w:ascii="Calibri" w:hAnsi="Calibri" w:cstheme="minorHAnsi"/>
          <w:sz w:val="22"/>
          <w:szCs w:val="22"/>
        </w:rPr>
        <w:t>“).</w:t>
      </w:r>
    </w:p>
    <w:p w14:paraId="6FC5B709" w14:textId="77777777" w:rsidR="00C63699" w:rsidRDefault="00C63699" w:rsidP="008163A7">
      <w:pPr>
        <w:pStyle w:val="Odstavecseseznamem"/>
        <w:numPr>
          <w:ilvl w:val="1"/>
          <w:numId w:val="6"/>
        </w:numPr>
        <w:spacing w:after="120" w:line="240" w:lineRule="atLeast"/>
        <w:ind w:left="567"/>
        <w:jc w:val="both"/>
        <w:rPr>
          <w:rFonts w:ascii="Calibri" w:hAnsi="Calibri" w:cstheme="minorHAnsi"/>
          <w:sz w:val="22"/>
          <w:szCs w:val="22"/>
          <w:lang w:val="x-none"/>
        </w:rPr>
      </w:pPr>
      <w:r w:rsidRPr="0027541B">
        <w:rPr>
          <w:rFonts w:ascii="Calibri" w:hAnsi="Calibri" w:cstheme="minorHAnsi"/>
          <w:sz w:val="22"/>
          <w:szCs w:val="22"/>
          <w:lang w:val="x-none"/>
        </w:rPr>
        <w:t>Uživatel se zavazuje zaplatit poskytovateli za řádně a včas poskytnuté plnění dle této smlouvy sjednanou odměnu za poskytnutí licencí a cenu poskytnutých služeb (dále společně jen „</w:t>
      </w:r>
      <w:r w:rsidRPr="001A1423">
        <w:rPr>
          <w:rFonts w:ascii="Calibri" w:hAnsi="Calibri" w:cstheme="minorHAnsi"/>
          <w:b/>
          <w:i/>
          <w:sz w:val="22"/>
          <w:szCs w:val="22"/>
          <w:lang w:val="x-none"/>
        </w:rPr>
        <w:t>cena</w:t>
      </w:r>
      <w:r w:rsidRPr="0027541B">
        <w:rPr>
          <w:rFonts w:ascii="Calibri" w:hAnsi="Calibri" w:cstheme="minorHAnsi"/>
          <w:sz w:val="22"/>
          <w:szCs w:val="22"/>
          <w:lang w:val="x-none"/>
        </w:rPr>
        <w:t>“).</w:t>
      </w:r>
    </w:p>
    <w:p w14:paraId="75E61689" w14:textId="55B406B3" w:rsidR="00D83F5D" w:rsidRPr="0027541B" w:rsidRDefault="00D83F5D" w:rsidP="008163A7">
      <w:pPr>
        <w:pStyle w:val="Odstavecseseznamem"/>
        <w:numPr>
          <w:ilvl w:val="1"/>
          <w:numId w:val="6"/>
        </w:numPr>
        <w:spacing w:after="120" w:line="240" w:lineRule="atLeast"/>
        <w:ind w:left="567"/>
        <w:jc w:val="both"/>
        <w:rPr>
          <w:rFonts w:ascii="Calibri" w:hAnsi="Calibri" w:cstheme="minorHAnsi"/>
          <w:sz w:val="22"/>
          <w:szCs w:val="22"/>
          <w:lang w:val="x-none"/>
        </w:rPr>
      </w:pPr>
      <w:r w:rsidRPr="0027541B">
        <w:rPr>
          <w:rFonts w:ascii="Calibri" w:hAnsi="Calibri" w:cstheme="minorHAnsi"/>
          <w:sz w:val="22"/>
          <w:szCs w:val="22"/>
          <w:lang w:val="x-none"/>
        </w:rPr>
        <w:lastRenderedPageBreak/>
        <w:t xml:space="preserve">Poskytovatel se zavazuje požadavek ve smyslu čl. </w:t>
      </w:r>
      <w:r w:rsidR="00C60F69">
        <w:rPr>
          <w:rFonts w:ascii="Calibri" w:hAnsi="Calibri" w:cstheme="minorHAnsi"/>
          <w:sz w:val="22"/>
          <w:szCs w:val="22"/>
        </w:rPr>
        <w:t xml:space="preserve">I. odst. </w:t>
      </w:r>
      <w:r>
        <w:rPr>
          <w:rFonts w:ascii="Calibri" w:hAnsi="Calibri" w:cstheme="minorHAnsi"/>
          <w:sz w:val="22"/>
          <w:szCs w:val="22"/>
        </w:rPr>
        <w:t>1.</w:t>
      </w:r>
      <w:r w:rsidR="00C7673A">
        <w:rPr>
          <w:rFonts w:ascii="Calibri" w:hAnsi="Calibri" w:cstheme="minorHAnsi"/>
          <w:sz w:val="22"/>
          <w:szCs w:val="22"/>
        </w:rPr>
        <w:t>4.</w:t>
      </w:r>
      <w:r w:rsidRPr="0027541B">
        <w:rPr>
          <w:rFonts w:ascii="Calibri" w:hAnsi="Calibri" w:cstheme="minorHAnsi"/>
          <w:sz w:val="22"/>
          <w:szCs w:val="22"/>
          <w:lang w:val="x-none"/>
        </w:rPr>
        <w:t xml:space="preserve"> písm. c) této smlouvy splňovat po celou dobu trvání této smlouvy.</w:t>
      </w:r>
    </w:p>
    <w:p w14:paraId="513B6CB2" w14:textId="77777777" w:rsidR="00C63699" w:rsidRPr="0009149B" w:rsidRDefault="00C63699" w:rsidP="00C63699">
      <w:pPr>
        <w:pStyle w:val="Odstavecseseznamem"/>
        <w:spacing w:after="120" w:line="240" w:lineRule="atLeast"/>
        <w:ind w:left="851"/>
        <w:jc w:val="both"/>
        <w:rPr>
          <w:rFonts w:ascii="Calibri" w:hAnsi="Calibri" w:cstheme="minorHAnsi"/>
          <w:sz w:val="22"/>
          <w:szCs w:val="22"/>
          <w:lang w:val="x-none"/>
        </w:rPr>
      </w:pPr>
    </w:p>
    <w:p w14:paraId="2CE73A75" w14:textId="0EBDF6C7" w:rsidR="0009149B" w:rsidRPr="0009149B" w:rsidRDefault="0009149B" w:rsidP="008163A7">
      <w:pPr>
        <w:pStyle w:val="Odstavecseseznamem"/>
        <w:numPr>
          <w:ilvl w:val="0"/>
          <w:numId w:val="6"/>
        </w:numPr>
        <w:spacing w:after="120" w:line="240" w:lineRule="atLeast"/>
        <w:jc w:val="center"/>
        <w:rPr>
          <w:rFonts w:ascii="Calibri" w:hAnsi="Calibri" w:cstheme="minorHAnsi"/>
          <w:b/>
          <w:sz w:val="22"/>
          <w:szCs w:val="22"/>
          <w:lang w:val="x-none"/>
        </w:rPr>
      </w:pPr>
      <w:r w:rsidRPr="0009149B">
        <w:rPr>
          <w:rFonts w:ascii="Calibri" w:hAnsi="Calibri" w:cstheme="minorHAnsi"/>
          <w:b/>
          <w:sz w:val="22"/>
          <w:szCs w:val="22"/>
        </w:rPr>
        <w:t>Licenční ujednání</w:t>
      </w:r>
    </w:p>
    <w:p w14:paraId="42706D29" w14:textId="5903D53C" w:rsidR="00075870" w:rsidRPr="00075870" w:rsidRDefault="00E17368" w:rsidP="008163A7">
      <w:pPr>
        <w:pStyle w:val="Odstavecseseznamem"/>
        <w:numPr>
          <w:ilvl w:val="1"/>
          <w:numId w:val="6"/>
        </w:numPr>
        <w:spacing w:after="120" w:line="240" w:lineRule="atLeast"/>
        <w:ind w:left="567"/>
        <w:jc w:val="both"/>
        <w:rPr>
          <w:rFonts w:ascii="Calibri" w:hAnsi="Calibri" w:cstheme="minorHAnsi"/>
          <w:sz w:val="22"/>
          <w:szCs w:val="22"/>
          <w:lang w:val="x-none"/>
        </w:rPr>
      </w:pPr>
      <w:r w:rsidRPr="0027541B">
        <w:rPr>
          <w:rFonts w:ascii="Calibri" w:hAnsi="Calibri" w:cstheme="minorHAnsi"/>
          <w:sz w:val="22"/>
          <w:szCs w:val="22"/>
          <w:lang w:val="x-none"/>
        </w:rPr>
        <w:t>Poskytnutí licenc</w:t>
      </w:r>
      <w:r w:rsidR="00C15CAF" w:rsidRPr="0027541B">
        <w:rPr>
          <w:rFonts w:ascii="Calibri" w:hAnsi="Calibri" w:cstheme="minorHAnsi"/>
          <w:sz w:val="22"/>
          <w:szCs w:val="22"/>
          <w:lang w:val="x-none"/>
        </w:rPr>
        <w:t>í</w:t>
      </w:r>
      <w:r w:rsidRPr="0027541B">
        <w:rPr>
          <w:rFonts w:ascii="Calibri" w:hAnsi="Calibri" w:cstheme="minorHAnsi"/>
          <w:sz w:val="22"/>
          <w:szCs w:val="22"/>
          <w:lang w:val="x-none"/>
        </w:rPr>
        <w:t xml:space="preserve"> </w:t>
      </w:r>
      <w:r w:rsidR="006622EC" w:rsidRPr="0027541B">
        <w:rPr>
          <w:rFonts w:ascii="Calibri" w:hAnsi="Calibri" w:cstheme="minorHAnsi"/>
          <w:sz w:val="22"/>
          <w:szCs w:val="22"/>
          <w:lang w:val="x-none"/>
        </w:rPr>
        <w:t xml:space="preserve">dle </w:t>
      </w:r>
      <w:r w:rsidR="00C2762F">
        <w:rPr>
          <w:rFonts w:ascii="Calibri" w:hAnsi="Calibri" w:cstheme="minorHAnsi"/>
          <w:sz w:val="22"/>
          <w:szCs w:val="22"/>
        </w:rPr>
        <w:t xml:space="preserve">čl. </w:t>
      </w:r>
      <w:r w:rsidR="00584322">
        <w:rPr>
          <w:rFonts w:ascii="Calibri" w:hAnsi="Calibri" w:cstheme="minorHAnsi"/>
          <w:sz w:val="22"/>
          <w:szCs w:val="22"/>
        </w:rPr>
        <w:t xml:space="preserve">II. odst. </w:t>
      </w:r>
      <w:r w:rsidR="00C2762F">
        <w:rPr>
          <w:rFonts w:ascii="Calibri" w:hAnsi="Calibri" w:cstheme="minorHAnsi"/>
          <w:sz w:val="22"/>
          <w:szCs w:val="22"/>
        </w:rPr>
        <w:t xml:space="preserve">2.1. písm. a) a b) této smlouvy </w:t>
      </w:r>
      <w:r w:rsidRPr="0027541B">
        <w:rPr>
          <w:rFonts w:ascii="Calibri" w:hAnsi="Calibri" w:cstheme="minorHAnsi"/>
          <w:sz w:val="22"/>
          <w:szCs w:val="22"/>
          <w:lang w:val="x-none"/>
        </w:rPr>
        <w:t>může být poskytovatelem realizováno poskytnutím licence či podlicence, pokud podlicence splňuje všechny požadavky už</w:t>
      </w:r>
      <w:r w:rsidR="001A468E" w:rsidRPr="0027541B">
        <w:rPr>
          <w:rFonts w:ascii="Calibri" w:hAnsi="Calibri" w:cstheme="minorHAnsi"/>
          <w:sz w:val="22"/>
          <w:szCs w:val="22"/>
          <w:lang w:val="x-none"/>
        </w:rPr>
        <w:t xml:space="preserve">ivatele uvedené v této smlouvě </w:t>
      </w:r>
      <w:r w:rsidRPr="0027541B">
        <w:rPr>
          <w:rFonts w:ascii="Calibri" w:hAnsi="Calibri" w:cstheme="minorHAnsi"/>
          <w:sz w:val="22"/>
          <w:szCs w:val="22"/>
          <w:lang w:val="x-none"/>
        </w:rPr>
        <w:t>(dále</w:t>
      </w:r>
      <w:r w:rsidR="001A468E" w:rsidRPr="0027541B">
        <w:rPr>
          <w:rFonts w:ascii="Calibri" w:hAnsi="Calibri" w:cstheme="minorHAnsi"/>
          <w:sz w:val="22"/>
          <w:szCs w:val="22"/>
          <w:lang w:val="x-none"/>
        </w:rPr>
        <w:t xml:space="preserve"> souhrnně</w:t>
      </w:r>
      <w:r w:rsidRPr="0027541B">
        <w:rPr>
          <w:rFonts w:ascii="Calibri" w:hAnsi="Calibri" w:cstheme="minorHAnsi"/>
          <w:sz w:val="22"/>
          <w:szCs w:val="22"/>
          <w:lang w:val="x-none"/>
        </w:rPr>
        <w:t xml:space="preserve"> jen „</w:t>
      </w:r>
      <w:r w:rsidRPr="00C2762F">
        <w:rPr>
          <w:rFonts w:ascii="Calibri" w:hAnsi="Calibri" w:cstheme="minorHAnsi"/>
          <w:b/>
          <w:i/>
          <w:sz w:val="22"/>
          <w:szCs w:val="22"/>
          <w:lang w:val="x-none"/>
        </w:rPr>
        <w:t>licence</w:t>
      </w:r>
      <w:r w:rsidRPr="0027541B">
        <w:rPr>
          <w:rFonts w:ascii="Calibri" w:hAnsi="Calibri" w:cstheme="minorHAnsi"/>
          <w:sz w:val="22"/>
          <w:szCs w:val="22"/>
          <w:lang w:val="x-none"/>
        </w:rPr>
        <w:t xml:space="preserve">“). </w:t>
      </w:r>
      <w:r w:rsidR="00075870">
        <w:rPr>
          <w:rFonts w:ascii="Calibri" w:hAnsi="Calibri" w:cstheme="minorHAnsi"/>
          <w:sz w:val="22"/>
          <w:szCs w:val="22"/>
        </w:rPr>
        <w:t>Licence bude poskytnuta v následujícím rozsahu:</w:t>
      </w:r>
    </w:p>
    <w:p w14:paraId="2FA700C4" w14:textId="04672342" w:rsidR="00E94ED9" w:rsidRPr="00E94ED9" w:rsidRDefault="00E94ED9" w:rsidP="008163A7">
      <w:pPr>
        <w:pStyle w:val="Odstavecseseznamem"/>
        <w:numPr>
          <w:ilvl w:val="2"/>
          <w:numId w:val="6"/>
        </w:numPr>
        <w:spacing w:after="120" w:line="240" w:lineRule="atLeast"/>
        <w:ind w:left="1134" w:hanging="425"/>
        <w:jc w:val="both"/>
        <w:rPr>
          <w:rFonts w:ascii="Calibri" w:hAnsi="Calibri" w:cstheme="minorHAnsi"/>
          <w:sz w:val="22"/>
          <w:szCs w:val="22"/>
          <w:lang w:val="x-none"/>
        </w:rPr>
      </w:pPr>
      <w:r>
        <w:rPr>
          <w:rFonts w:ascii="Calibri" w:hAnsi="Calibri" w:cstheme="minorHAnsi"/>
          <w:sz w:val="22"/>
          <w:szCs w:val="22"/>
        </w:rPr>
        <w:t>licence je poskytována jako nevýhradní,</w:t>
      </w:r>
    </w:p>
    <w:p w14:paraId="44278340" w14:textId="77777777" w:rsidR="0032290E" w:rsidRDefault="00E94ED9" w:rsidP="008163A7">
      <w:pPr>
        <w:pStyle w:val="Odstavecseseznamem"/>
        <w:numPr>
          <w:ilvl w:val="2"/>
          <w:numId w:val="6"/>
        </w:numPr>
        <w:spacing w:after="120" w:line="240" w:lineRule="atLeast"/>
        <w:ind w:left="1134" w:hanging="425"/>
        <w:jc w:val="both"/>
        <w:rPr>
          <w:rFonts w:ascii="Calibri" w:hAnsi="Calibri" w:cstheme="minorHAnsi"/>
          <w:sz w:val="22"/>
          <w:szCs w:val="22"/>
          <w:lang w:val="x-none"/>
        </w:rPr>
      </w:pPr>
      <w:r>
        <w:rPr>
          <w:rFonts w:ascii="Calibri" w:hAnsi="Calibri" w:cstheme="minorHAnsi"/>
          <w:sz w:val="22"/>
          <w:szCs w:val="22"/>
        </w:rPr>
        <w:t>uživatel je oprávněn užít aplikace Vema v</w:t>
      </w:r>
      <w:r w:rsidRPr="0027541B">
        <w:rPr>
          <w:rFonts w:ascii="Calibri" w:hAnsi="Calibri" w:cstheme="minorHAnsi"/>
          <w:sz w:val="22"/>
          <w:szCs w:val="22"/>
          <w:lang w:val="x-none"/>
        </w:rPr>
        <w:t xml:space="preserve"> původní nebo zpracovan</w:t>
      </w:r>
      <w:r>
        <w:rPr>
          <w:rFonts w:ascii="Calibri" w:hAnsi="Calibri" w:cstheme="minorHAnsi"/>
          <w:sz w:val="22"/>
          <w:szCs w:val="22"/>
        </w:rPr>
        <w:t>é</w:t>
      </w:r>
      <w:r w:rsidRPr="0027541B">
        <w:rPr>
          <w:rFonts w:ascii="Calibri" w:hAnsi="Calibri" w:cstheme="minorHAnsi"/>
          <w:sz w:val="22"/>
          <w:szCs w:val="22"/>
          <w:lang w:val="x-none"/>
        </w:rPr>
        <w:t xml:space="preserve"> či jinak změněn</w:t>
      </w:r>
      <w:r>
        <w:rPr>
          <w:rFonts w:ascii="Calibri" w:hAnsi="Calibri" w:cstheme="minorHAnsi"/>
          <w:sz w:val="22"/>
          <w:szCs w:val="22"/>
        </w:rPr>
        <w:t>é</w:t>
      </w:r>
      <w:r w:rsidRPr="0027541B">
        <w:rPr>
          <w:rFonts w:ascii="Calibri" w:hAnsi="Calibri" w:cstheme="minorHAnsi"/>
          <w:sz w:val="22"/>
          <w:szCs w:val="22"/>
          <w:lang w:val="x-none"/>
        </w:rPr>
        <w:t xml:space="preserve"> podob</w:t>
      </w:r>
      <w:r>
        <w:rPr>
          <w:rFonts w:ascii="Calibri" w:hAnsi="Calibri" w:cstheme="minorHAnsi"/>
          <w:sz w:val="22"/>
          <w:szCs w:val="22"/>
        </w:rPr>
        <w:t>ě</w:t>
      </w:r>
      <w:r w:rsidRPr="0027541B">
        <w:rPr>
          <w:rFonts w:ascii="Calibri" w:hAnsi="Calibri" w:cstheme="minorHAnsi"/>
          <w:sz w:val="22"/>
          <w:szCs w:val="22"/>
          <w:lang w:val="x-none"/>
        </w:rPr>
        <w:t xml:space="preserve"> aplikací VEMA (tj. k užití všech jejich verzí aktuálních v den uzavření této smlouvy i jejich budoucích aktualizací, které získá uživatel za trvání této smlouvy),</w:t>
      </w:r>
    </w:p>
    <w:p w14:paraId="3807DD41" w14:textId="694200D7" w:rsidR="00B147E8" w:rsidRPr="00B147E8" w:rsidRDefault="0032290E" w:rsidP="008163A7">
      <w:pPr>
        <w:pStyle w:val="Odstavecseseznamem"/>
        <w:numPr>
          <w:ilvl w:val="2"/>
          <w:numId w:val="6"/>
        </w:numPr>
        <w:spacing w:after="120" w:line="240" w:lineRule="atLeast"/>
        <w:ind w:left="1134" w:hanging="425"/>
        <w:jc w:val="both"/>
        <w:rPr>
          <w:rFonts w:ascii="Calibri" w:hAnsi="Calibri" w:cstheme="minorHAnsi"/>
          <w:sz w:val="22"/>
          <w:szCs w:val="22"/>
          <w:lang w:val="x-none"/>
        </w:rPr>
      </w:pPr>
      <w:r>
        <w:rPr>
          <w:rFonts w:ascii="Calibri" w:hAnsi="Calibri" w:cstheme="minorHAnsi"/>
          <w:sz w:val="22"/>
          <w:szCs w:val="22"/>
        </w:rPr>
        <w:t xml:space="preserve">uživatel je oprávněn užít aplikace Vema </w:t>
      </w:r>
      <w:r w:rsidR="00B147E8">
        <w:rPr>
          <w:rFonts w:ascii="Calibri" w:hAnsi="Calibri" w:cstheme="minorHAnsi"/>
          <w:sz w:val="22"/>
          <w:szCs w:val="22"/>
        </w:rPr>
        <w:t xml:space="preserve">k účelu vyplývajícímu z této smlouvy, </w:t>
      </w:r>
    </w:p>
    <w:p w14:paraId="75C359D7" w14:textId="44707544" w:rsidR="0032290E" w:rsidRDefault="00B147E8" w:rsidP="008163A7">
      <w:pPr>
        <w:pStyle w:val="Odstavecseseznamem"/>
        <w:numPr>
          <w:ilvl w:val="2"/>
          <w:numId w:val="6"/>
        </w:numPr>
        <w:spacing w:after="120" w:line="240" w:lineRule="atLeast"/>
        <w:ind w:left="1134" w:hanging="425"/>
        <w:jc w:val="both"/>
        <w:rPr>
          <w:rFonts w:ascii="Calibri" w:hAnsi="Calibri" w:cstheme="minorHAnsi"/>
          <w:sz w:val="22"/>
          <w:szCs w:val="22"/>
          <w:lang w:val="x-none"/>
        </w:rPr>
      </w:pPr>
      <w:r>
        <w:rPr>
          <w:rFonts w:ascii="Calibri" w:hAnsi="Calibri" w:cstheme="minorHAnsi"/>
          <w:sz w:val="22"/>
          <w:szCs w:val="22"/>
        </w:rPr>
        <w:t xml:space="preserve">uživatel je oprávněn užít aplikace Vema </w:t>
      </w:r>
      <w:r w:rsidR="00E94ED9" w:rsidRPr="0027541B">
        <w:rPr>
          <w:rFonts w:ascii="Calibri" w:hAnsi="Calibri" w:cstheme="minorHAnsi"/>
          <w:sz w:val="22"/>
          <w:szCs w:val="22"/>
          <w:lang w:val="x-none"/>
        </w:rPr>
        <w:t xml:space="preserve">v rozsahu věcném i licenčním stanoveném touto smlouvou, </w:t>
      </w:r>
    </w:p>
    <w:p w14:paraId="66B427F0" w14:textId="619E53DA" w:rsidR="0032290E" w:rsidRPr="002C35EF" w:rsidRDefault="0032290E" w:rsidP="008163A7">
      <w:pPr>
        <w:pStyle w:val="Odstavecseseznamem"/>
        <w:numPr>
          <w:ilvl w:val="2"/>
          <w:numId w:val="6"/>
        </w:numPr>
        <w:spacing w:after="120" w:line="240" w:lineRule="atLeast"/>
        <w:ind w:left="1134" w:hanging="425"/>
        <w:jc w:val="both"/>
        <w:rPr>
          <w:rFonts w:ascii="Calibri" w:hAnsi="Calibri" w:cstheme="minorHAnsi"/>
          <w:sz w:val="22"/>
          <w:szCs w:val="22"/>
          <w:lang w:val="x-none"/>
        </w:rPr>
      </w:pPr>
      <w:r>
        <w:rPr>
          <w:rFonts w:ascii="Calibri" w:hAnsi="Calibri" w:cstheme="minorHAnsi"/>
          <w:sz w:val="22"/>
          <w:szCs w:val="22"/>
        </w:rPr>
        <w:t xml:space="preserve">uživatel je oprávněn užít aplikace Vema v rozsahu dle čl. </w:t>
      </w:r>
      <w:r w:rsidR="00584322">
        <w:rPr>
          <w:rFonts w:ascii="Calibri" w:hAnsi="Calibri" w:cstheme="minorHAnsi"/>
          <w:sz w:val="22"/>
          <w:szCs w:val="22"/>
        </w:rPr>
        <w:t xml:space="preserve">II., odst. 2.1. písm. </w:t>
      </w:r>
      <w:r>
        <w:rPr>
          <w:rFonts w:ascii="Calibri" w:hAnsi="Calibri" w:cstheme="minorHAnsi"/>
          <w:sz w:val="22"/>
          <w:szCs w:val="22"/>
        </w:rPr>
        <w:t>a) této smlouvy po</w:t>
      </w:r>
      <w:r w:rsidR="00CB2B0A">
        <w:rPr>
          <w:rFonts w:ascii="Calibri" w:hAnsi="Calibri" w:cstheme="minorHAnsi"/>
          <w:sz w:val="22"/>
          <w:szCs w:val="22"/>
        </w:rPr>
        <w:t xml:space="preserve"> celou </w:t>
      </w:r>
      <w:r>
        <w:rPr>
          <w:rFonts w:ascii="Calibri" w:hAnsi="Calibri" w:cstheme="minorHAnsi"/>
          <w:sz w:val="22"/>
          <w:szCs w:val="22"/>
        </w:rPr>
        <w:t xml:space="preserve">dobu trvání </w:t>
      </w:r>
      <w:r w:rsidRPr="002C35EF">
        <w:rPr>
          <w:rFonts w:ascii="Calibri" w:hAnsi="Calibri" w:cstheme="minorHAnsi"/>
          <w:sz w:val="22"/>
          <w:szCs w:val="22"/>
        </w:rPr>
        <w:t>majetkových práv výrobce,</w:t>
      </w:r>
    </w:p>
    <w:p w14:paraId="6385C212" w14:textId="5D23E3E3" w:rsidR="00E94ED9" w:rsidRPr="002C35EF" w:rsidRDefault="0032290E" w:rsidP="008163A7">
      <w:pPr>
        <w:pStyle w:val="Odstavecseseznamem"/>
        <w:numPr>
          <w:ilvl w:val="2"/>
          <w:numId w:val="6"/>
        </w:numPr>
        <w:spacing w:after="120" w:line="240" w:lineRule="atLeast"/>
        <w:ind w:left="1134" w:hanging="425"/>
        <w:jc w:val="both"/>
        <w:rPr>
          <w:rFonts w:ascii="Calibri" w:hAnsi="Calibri" w:cstheme="minorHAnsi"/>
          <w:sz w:val="22"/>
          <w:szCs w:val="22"/>
          <w:lang w:val="x-none"/>
        </w:rPr>
      </w:pPr>
      <w:r w:rsidRPr="002C35EF">
        <w:rPr>
          <w:rFonts w:ascii="Calibri" w:hAnsi="Calibri" w:cstheme="minorHAnsi"/>
          <w:sz w:val="22"/>
          <w:szCs w:val="22"/>
        </w:rPr>
        <w:t xml:space="preserve">uživatel je oprávněn užít </w:t>
      </w:r>
      <w:r w:rsidR="00D1089C" w:rsidRPr="002C35EF">
        <w:rPr>
          <w:rFonts w:ascii="Calibri" w:hAnsi="Calibri" w:cstheme="minorHAnsi"/>
          <w:sz w:val="22"/>
          <w:szCs w:val="22"/>
        </w:rPr>
        <w:t xml:space="preserve">vždy aktuální verze </w:t>
      </w:r>
      <w:r w:rsidRPr="002C35EF">
        <w:rPr>
          <w:rFonts w:ascii="Calibri" w:hAnsi="Calibri" w:cstheme="minorHAnsi"/>
          <w:sz w:val="22"/>
          <w:szCs w:val="22"/>
        </w:rPr>
        <w:t xml:space="preserve">aplikace Vema dle čl. </w:t>
      </w:r>
      <w:r w:rsidR="00584322" w:rsidRPr="002C35EF">
        <w:rPr>
          <w:rFonts w:ascii="Calibri" w:hAnsi="Calibri" w:cstheme="minorHAnsi"/>
          <w:sz w:val="22"/>
          <w:szCs w:val="22"/>
        </w:rPr>
        <w:t xml:space="preserve">II., odst. 2.1. písm. </w:t>
      </w:r>
      <w:r w:rsidRPr="002C35EF">
        <w:rPr>
          <w:rFonts w:ascii="Calibri" w:hAnsi="Calibri" w:cstheme="minorHAnsi"/>
          <w:sz w:val="22"/>
          <w:szCs w:val="22"/>
        </w:rPr>
        <w:t>b) této smlouvy dle aktuálních potřeb uživatele</w:t>
      </w:r>
      <w:r w:rsidR="00614A82" w:rsidRPr="002C35EF">
        <w:rPr>
          <w:rFonts w:ascii="Calibri" w:hAnsi="Calibri" w:cstheme="minorHAnsi"/>
          <w:sz w:val="22"/>
          <w:szCs w:val="22"/>
        </w:rPr>
        <w:t xml:space="preserve"> v příslušném </w:t>
      </w:r>
      <w:r w:rsidR="00614A82" w:rsidRPr="005354E5">
        <w:rPr>
          <w:rFonts w:ascii="Calibri" w:hAnsi="Calibri" w:cstheme="minorHAnsi"/>
          <w:sz w:val="22"/>
          <w:szCs w:val="22"/>
        </w:rPr>
        <w:t>měsíci užívání</w:t>
      </w:r>
      <w:r w:rsidRPr="005354E5">
        <w:rPr>
          <w:rFonts w:ascii="Calibri" w:hAnsi="Calibri" w:cstheme="minorHAnsi"/>
          <w:sz w:val="22"/>
          <w:szCs w:val="22"/>
        </w:rPr>
        <w:t xml:space="preserve">, max. však v rozsahu </w:t>
      </w:r>
      <w:r w:rsidR="000E6EF2" w:rsidRPr="005354E5">
        <w:rPr>
          <w:rFonts w:ascii="Calibri" w:hAnsi="Calibri" w:cstheme="minorHAnsi"/>
          <w:sz w:val="22"/>
          <w:szCs w:val="22"/>
        </w:rPr>
        <w:t>10</w:t>
      </w:r>
      <w:r w:rsidRPr="005354E5">
        <w:rPr>
          <w:rFonts w:ascii="Calibri" w:hAnsi="Calibri" w:cstheme="minorHAnsi"/>
          <w:sz w:val="22"/>
          <w:szCs w:val="22"/>
        </w:rPr>
        <w:t xml:space="preserve">00 ks </w:t>
      </w:r>
      <w:r w:rsidR="00F2638F" w:rsidRPr="005354E5">
        <w:rPr>
          <w:rFonts w:ascii="Calibri" w:hAnsi="Calibri" w:cstheme="minorHAnsi"/>
          <w:sz w:val="22"/>
          <w:szCs w:val="22"/>
        </w:rPr>
        <w:t xml:space="preserve">měsíčních flexibilních </w:t>
      </w:r>
      <w:r w:rsidR="00D1089C" w:rsidRPr="005354E5">
        <w:rPr>
          <w:rFonts w:ascii="Calibri" w:hAnsi="Calibri" w:cstheme="minorHAnsi"/>
          <w:sz w:val="22"/>
          <w:szCs w:val="22"/>
        </w:rPr>
        <w:t>licencí (</w:t>
      </w:r>
      <w:r w:rsidRPr="005354E5">
        <w:rPr>
          <w:rFonts w:ascii="Calibri" w:hAnsi="Calibri" w:cstheme="minorHAnsi"/>
          <w:sz w:val="22"/>
          <w:szCs w:val="22"/>
        </w:rPr>
        <w:t>osobních zpracovávaných čísel</w:t>
      </w:r>
      <w:r w:rsidR="00D1089C" w:rsidRPr="005354E5">
        <w:rPr>
          <w:rFonts w:ascii="Calibri" w:hAnsi="Calibri" w:cstheme="minorHAnsi"/>
          <w:sz w:val="22"/>
          <w:szCs w:val="22"/>
        </w:rPr>
        <w:t>)</w:t>
      </w:r>
      <w:r w:rsidRPr="005354E5">
        <w:rPr>
          <w:rFonts w:ascii="Calibri" w:hAnsi="Calibri" w:cstheme="minorHAnsi"/>
          <w:sz w:val="22"/>
          <w:szCs w:val="22"/>
        </w:rPr>
        <w:t xml:space="preserve"> měsíčně</w:t>
      </w:r>
      <w:r w:rsidRPr="002C35EF">
        <w:rPr>
          <w:rFonts w:ascii="Calibri" w:hAnsi="Calibri" w:cstheme="minorHAnsi"/>
          <w:sz w:val="22"/>
          <w:szCs w:val="22"/>
        </w:rPr>
        <w:t xml:space="preserve">, </w:t>
      </w:r>
      <w:r w:rsidR="00AB3983" w:rsidRPr="002C35EF">
        <w:rPr>
          <w:rFonts w:ascii="Calibri" w:hAnsi="Calibri" w:cstheme="minorHAnsi"/>
          <w:sz w:val="22"/>
          <w:szCs w:val="22"/>
        </w:rPr>
        <w:t>na časově omezené období jednoho měsíce,</w:t>
      </w:r>
      <w:r w:rsidR="00614A82" w:rsidRPr="002C35EF">
        <w:rPr>
          <w:rFonts w:ascii="Calibri" w:hAnsi="Calibri" w:cstheme="minorHAnsi"/>
          <w:sz w:val="22"/>
          <w:szCs w:val="22"/>
        </w:rPr>
        <w:t xml:space="preserve"> </w:t>
      </w:r>
    </w:p>
    <w:p w14:paraId="294B4744" w14:textId="39F7747D" w:rsidR="001A1423" w:rsidRDefault="000A4823" w:rsidP="008163A7">
      <w:pPr>
        <w:pStyle w:val="Odstavecseseznamem"/>
        <w:numPr>
          <w:ilvl w:val="2"/>
          <w:numId w:val="6"/>
        </w:numPr>
        <w:spacing w:after="120" w:line="240" w:lineRule="atLeast"/>
        <w:ind w:left="1134" w:hanging="425"/>
        <w:jc w:val="both"/>
        <w:rPr>
          <w:rFonts w:ascii="Calibri" w:hAnsi="Calibri" w:cstheme="minorHAnsi"/>
          <w:sz w:val="22"/>
          <w:szCs w:val="22"/>
          <w:lang w:val="x-none"/>
        </w:rPr>
      </w:pPr>
      <w:r w:rsidRPr="002C35EF">
        <w:rPr>
          <w:rFonts w:ascii="Calibri" w:hAnsi="Calibri" w:cstheme="minorHAnsi"/>
          <w:sz w:val="22"/>
          <w:szCs w:val="22"/>
          <w:lang w:val="x-none"/>
        </w:rPr>
        <w:t>licence dle této smlouvy budou zahrnovat oprávnění</w:t>
      </w:r>
      <w:r w:rsidRPr="0027541B">
        <w:rPr>
          <w:rFonts w:ascii="Calibri" w:hAnsi="Calibri" w:cstheme="minorHAnsi"/>
          <w:sz w:val="22"/>
          <w:szCs w:val="22"/>
          <w:lang w:val="x-none"/>
        </w:rPr>
        <w:t xml:space="preserve"> k výkonu práva užít aplikace VEMA uživatelem v</w:t>
      </w:r>
      <w:r w:rsidR="0010548A" w:rsidRPr="0027541B">
        <w:rPr>
          <w:rFonts w:ascii="Calibri" w:hAnsi="Calibri" w:cstheme="minorHAnsi"/>
          <w:sz w:val="22"/>
          <w:szCs w:val="22"/>
          <w:lang w:val="x-none"/>
        </w:rPr>
        <w:t>e shodném</w:t>
      </w:r>
      <w:r w:rsidRPr="0027541B">
        <w:rPr>
          <w:rFonts w:ascii="Calibri" w:hAnsi="Calibri" w:cstheme="minorHAnsi"/>
          <w:sz w:val="22"/>
          <w:szCs w:val="22"/>
          <w:lang w:val="x-none"/>
        </w:rPr>
        <w:t xml:space="preserve"> rozsahu </w:t>
      </w:r>
      <w:r w:rsidR="00044C77">
        <w:rPr>
          <w:rFonts w:ascii="Calibri" w:hAnsi="Calibri" w:cstheme="minorHAnsi"/>
          <w:sz w:val="22"/>
          <w:szCs w:val="22"/>
        </w:rPr>
        <w:t xml:space="preserve">produktových </w:t>
      </w:r>
      <w:r w:rsidR="00594F3C">
        <w:rPr>
          <w:rFonts w:ascii="Calibri" w:hAnsi="Calibri" w:cstheme="minorHAnsi"/>
          <w:sz w:val="22"/>
          <w:szCs w:val="22"/>
        </w:rPr>
        <w:t xml:space="preserve">modulů </w:t>
      </w:r>
      <w:r w:rsidR="0010548A" w:rsidRPr="0027541B">
        <w:rPr>
          <w:rFonts w:ascii="Calibri" w:hAnsi="Calibri" w:cstheme="minorHAnsi"/>
          <w:sz w:val="22"/>
          <w:szCs w:val="22"/>
          <w:lang w:val="x-none"/>
        </w:rPr>
        <w:t xml:space="preserve">jako </w:t>
      </w:r>
      <w:r w:rsidRPr="0027541B">
        <w:rPr>
          <w:rFonts w:ascii="Calibri" w:hAnsi="Calibri" w:cstheme="minorHAnsi"/>
          <w:sz w:val="22"/>
          <w:szCs w:val="22"/>
          <w:lang w:val="x-none"/>
        </w:rPr>
        <w:t>stávající licenc</w:t>
      </w:r>
      <w:r w:rsidR="0010548A" w:rsidRPr="0027541B">
        <w:rPr>
          <w:rFonts w:ascii="Calibri" w:hAnsi="Calibri" w:cstheme="minorHAnsi"/>
          <w:sz w:val="22"/>
          <w:szCs w:val="22"/>
          <w:lang w:val="x-none"/>
        </w:rPr>
        <w:t>e</w:t>
      </w:r>
      <w:r w:rsidRPr="0027541B">
        <w:rPr>
          <w:rFonts w:ascii="Calibri" w:hAnsi="Calibri" w:cstheme="minorHAnsi"/>
          <w:sz w:val="22"/>
          <w:szCs w:val="22"/>
          <w:lang w:val="x-none"/>
        </w:rPr>
        <w:t>, jak jsou uvedeny v příloze č. 1 této smlouvy</w:t>
      </w:r>
      <w:r w:rsidR="0032290E">
        <w:rPr>
          <w:rFonts w:ascii="Calibri" w:hAnsi="Calibri" w:cstheme="minorHAnsi"/>
          <w:sz w:val="22"/>
          <w:szCs w:val="22"/>
          <w:lang w:val="x-none"/>
        </w:rPr>
        <w:t>,</w:t>
      </w:r>
    </w:p>
    <w:p w14:paraId="2EBD4948" w14:textId="5B2E6AF3" w:rsidR="0032290E" w:rsidRDefault="0032290E" w:rsidP="008163A7">
      <w:pPr>
        <w:pStyle w:val="Odstavecseseznamem"/>
        <w:numPr>
          <w:ilvl w:val="2"/>
          <w:numId w:val="6"/>
        </w:numPr>
        <w:spacing w:after="120" w:line="240" w:lineRule="atLeast"/>
        <w:ind w:left="1134" w:hanging="425"/>
        <w:jc w:val="both"/>
        <w:rPr>
          <w:rFonts w:ascii="Calibri" w:hAnsi="Calibri" w:cstheme="minorHAnsi"/>
          <w:sz w:val="22"/>
          <w:szCs w:val="22"/>
          <w:lang w:val="x-none"/>
        </w:rPr>
      </w:pPr>
      <w:r>
        <w:rPr>
          <w:rFonts w:ascii="Calibri" w:hAnsi="Calibri" w:cstheme="minorHAnsi"/>
          <w:sz w:val="22"/>
          <w:szCs w:val="22"/>
        </w:rPr>
        <w:t>uživatel není povinen licenci využít.</w:t>
      </w:r>
    </w:p>
    <w:p w14:paraId="0AD360CC" w14:textId="6270351B" w:rsidR="00F60A02" w:rsidRDefault="00F60A02" w:rsidP="008163A7">
      <w:pPr>
        <w:pStyle w:val="Odstavecseseznamem"/>
        <w:numPr>
          <w:ilvl w:val="1"/>
          <w:numId w:val="6"/>
        </w:numPr>
        <w:spacing w:after="120" w:line="240" w:lineRule="atLeast"/>
        <w:ind w:left="567"/>
        <w:jc w:val="both"/>
        <w:rPr>
          <w:rFonts w:ascii="Calibri" w:hAnsi="Calibri" w:cstheme="minorHAnsi"/>
          <w:sz w:val="22"/>
          <w:szCs w:val="22"/>
          <w:lang w:val="x-none"/>
        </w:rPr>
      </w:pPr>
      <w:r w:rsidRPr="0027541B">
        <w:rPr>
          <w:rFonts w:ascii="Calibri" w:hAnsi="Calibri" w:cstheme="minorHAnsi"/>
          <w:sz w:val="22"/>
          <w:szCs w:val="22"/>
          <w:lang w:val="x-none"/>
        </w:rPr>
        <w:t>Pro účely této smlouvy je počtem kusů jakékoliv licence míněna licence v rozsahu odpovídající</w:t>
      </w:r>
      <w:r w:rsidR="00F2638F">
        <w:rPr>
          <w:rFonts w:ascii="Calibri" w:hAnsi="Calibri" w:cstheme="minorHAnsi"/>
          <w:sz w:val="22"/>
          <w:szCs w:val="22"/>
        </w:rPr>
        <w:t>m</w:t>
      </w:r>
      <w:r w:rsidRPr="0027541B">
        <w:rPr>
          <w:rFonts w:ascii="Calibri" w:hAnsi="Calibri" w:cstheme="minorHAnsi"/>
          <w:sz w:val="22"/>
          <w:szCs w:val="22"/>
          <w:lang w:val="x-none"/>
        </w:rPr>
        <w:t xml:space="preserve"> počtu zpracovávaných osobních čísel. </w:t>
      </w:r>
    </w:p>
    <w:p w14:paraId="2AF88295" w14:textId="77777777" w:rsidR="0000754E" w:rsidRDefault="0000754E" w:rsidP="008163A7">
      <w:pPr>
        <w:pStyle w:val="Odstavecseseznamem"/>
        <w:numPr>
          <w:ilvl w:val="1"/>
          <w:numId w:val="6"/>
        </w:numPr>
        <w:spacing w:after="120" w:line="240" w:lineRule="atLeast"/>
        <w:ind w:left="567"/>
        <w:jc w:val="both"/>
        <w:rPr>
          <w:rFonts w:ascii="Calibri" w:hAnsi="Calibri"/>
          <w:color w:val="000000"/>
          <w:sz w:val="22"/>
        </w:rPr>
      </w:pPr>
      <w:r w:rsidRPr="0027541B">
        <w:rPr>
          <w:rFonts w:ascii="Calibri" w:hAnsi="Calibri"/>
          <w:color w:val="000000"/>
          <w:sz w:val="22"/>
        </w:rPr>
        <w:t xml:space="preserve">Oprávnění k výkonu práva užít software (licence) k aplikacím VEMA dle této smlouvy udělené uživateli na základě této smlouvy nemůže uživatel převést na třetí osobu nebo třetí osobě poskytnout bez písemného souhlasu poskytovatele. </w:t>
      </w:r>
    </w:p>
    <w:p w14:paraId="3836EE4C" w14:textId="77777777" w:rsidR="00864EB2" w:rsidRPr="0027541B" w:rsidRDefault="00864EB2" w:rsidP="008163A7">
      <w:pPr>
        <w:pStyle w:val="Odstavecseseznamem"/>
        <w:numPr>
          <w:ilvl w:val="1"/>
          <w:numId w:val="6"/>
        </w:numPr>
        <w:spacing w:after="120" w:line="240" w:lineRule="atLeast"/>
        <w:ind w:left="567"/>
        <w:jc w:val="both"/>
        <w:rPr>
          <w:rFonts w:ascii="Calibri" w:hAnsi="Calibri"/>
          <w:color w:val="000000"/>
          <w:sz w:val="22"/>
        </w:rPr>
      </w:pPr>
      <w:r w:rsidRPr="0027541B">
        <w:rPr>
          <w:rFonts w:ascii="Calibri" w:hAnsi="Calibri"/>
          <w:color w:val="000000"/>
          <w:sz w:val="22"/>
        </w:rPr>
        <w:t>Uživatel se zavazuje, že během využívání aplikací VEMA bude:</w:t>
      </w:r>
    </w:p>
    <w:p w14:paraId="2E60A61D" w14:textId="77777777" w:rsidR="00864EB2" w:rsidRPr="0027541B" w:rsidRDefault="00864EB2" w:rsidP="008163A7">
      <w:pPr>
        <w:numPr>
          <w:ilvl w:val="0"/>
          <w:numId w:val="4"/>
        </w:numPr>
        <w:spacing w:after="120" w:line="240" w:lineRule="atLeast"/>
        <w:ind w:left="1134" w:hanging="425"/>
        <w:jc w:val="both"/>
        <w:rPr>
          <w:rFonts w:ascii="Calibri" w:hAnsi="Calibri"/>
        </w:rPr>
      </w:pPr>
      <w:r w:rsidRPr="0027541B">
        <w:rPr>
          <w:rFonts w:ascii="Calibri" w:hAnsi="Calibri"/>
        </w:rPr>
        <w:t xml:space="preserve">používat aplikace VEMA způsobem uvedeným v dokumentaci, která je součástí instalačního balíčku každé nové verze, </w:t>
      </w:r>
    </w:p>
    <w:p w14:paraId="4CD16B78" w14:textId="77777777" w:rsidR="00864EB2" w:rsidRDefault="00864EB2" w:rsidP="008163A7">
      <w:pPr>
        <w:numPr>
          <w:ilvl w:val="0"/>
          <w:numId w:val="4"/>
        </w:numPr>
        <w:spacing w:after="120" w:line="240" w:lineRule="atLeast"/>
        <w:ind w:left="1134" w:hanging="425"/>
        <w:jc w:val="both"/>
        <w:rPr>
          <w:rFonts w:ascii="Calibri" w:hAnsi="Calibri"/>
        </w:rPr>
      </w:pPr>
      <w:r w:rsidRPr="0027541B">
        <w:rPr>
          <w:rFonts w:ascii="Calibri" w:hAnsi="Calibri"/>
        </w:rPr>
        <w:t>používat verze aplikací VEMA platné pro zpracovávané období.</w:t>
      </w:r>
    </w:p>
    <w:p w14:paraId="49E4E443" w14:textId="77777777" w:rsidR="000F437D" w:rsidRPr="0027541B" w:rsidRDefault="000F437D" w:rsidP="000F437D">
      <w:pPr>
        <w:pStyle w:val="Odstavecseseznamem"/>
        <w:spacing w:after="120" w:line="240" w:lineRule="atLeast"/>
        <w:ind w:left="709"/>
        <w:jc w:val="both"/>
        <w:rPr>
          <w:rFonts w:ascii="Calibri" w:hAnsi="Calibri" w:cstheme="minorHAnsi"/>
          <w:sz w:val="22"/>
          <w:szCs w:val="22"/>
          <w:lang w:val="x-none"/>
        </w:rPr>
      </w:pPr>
    </w:p>
    <w:p w14:paraId="63EAA844" w14:textId="490A40EE" w:rsidR="009F6D86" w:rsidRPr="0027541B" w:rsidRDefault="00FE6095" w:rsidP="008163A7">
      <w:pPr>
        <w:pStyle w:val="Odstavecseseznamem"/>
        <w:numPr>
          <w:ilvl w:val="0"/>
          <w:numId w:val="6"/>
        </w:numPr>
        <w:spacing w:after="120" w:line="240" w:lineRule="atLeast"/>
        <w:jc w:val="center"/>
        <w:rPr>
          <w:rFonts w:ascii="Calibri" w:hAnsi="Calibri"/>
          <w:b/>
          <w:sz w:val="22"/>
        </w:rPr>
      </w:pPr>
      <w:r>
        <w:rPr>
          <w:rFonts w:ascii="Calibri" w:hAnsi="Calibri"/>
          <w:b/>
          <w:sz w:val="22"/>
        </w:rPr>
        <w:t>Odměna</w:t>
      </w:r>
      <w:r w:rsidR="00AD41CC" w:rsidRPr="0027541B">
        <w:rPr>
          <w:rFonts w:ascii="Calibri" w:hAnsi="Calibri"/>
          <w:b/>
          <w:sz w:val="22"/>
        </w:rPr>
        <w:t xml:space="preserve"> </w:t>
      </w:r>
    </w:p>
    <w:p w14:paraId="3C4614CA" w14:textId="49EFF1D1" w:rsidR="009E7B93" w:rsidRPr="0027541B" w:rsidRDefault="003B0852" w:rsidP="008163A7">
      <w:pPr>
        <w:pStyle w:val="Odstavecseseznamem"/>
        <w:numPr>
          <w:ilvl w:val="1"/>
          <w:numId w:val="6"/>
        </w:numPr>
        <w:spacing w:after="120" w:line="240" w:lineRule="atLeast"/>
        <w:jc w:val="both"/>
        <w:rPr>
          <w:rFonts w:ascii="Calibri" w:hAnsi="Calibri" w:cstheme="minorHAnsi"/>
          <w:sz w:val="22"/>
          <w:szCs w:val="22"/>
          <w:lang w:val="x-none"/>
        </w:rPr>
      </w:pPr>
      <w:r w:rsidRPr="0027541B">
        <w:rPr>
          <w:rFonts w:ascii="Calibri" w:hAnsi="Calibri" w:cstheme="minorHAnsi"/>
          <w:sz w:val="22"/>
          <w:szCs w:val="22"/>
          <w:lang w:val="x-none"/>
        </w:rPr>
        <w:t>Odměna</w:t>
      </w:r>
      <w:r w:rsidR="009F6D86" w:rsidRPr="0027541B">
        <w:rPr>
          <w:rFonts w:ascii="Calibri" w:hAnsi="Calibri" w:cstheme="minorHAnsi"/>
          <w:sz w:val="22"/>
          <w:szCs w:val="22"/>
          <w:lang w:val="x-none"/>
        </w:rPr>
        <w:t xml:space="preserve"> za </w:t>
      </w:r>
      <w:r w:rsidRPr="0027541B">
        <w:rPr>
          <w:rFonts w:ascii="Calibri" w:hAnsi="Calibri" w:cstheme="minorHAnsi"/>
          <w:sz w:val="22"/>
          <w:szCs w:val="22"/>
          <w:lang w:val="x-none"/>
        </w:rPr>
        <w:t xml:space="preserve">poskytnutí </w:t>
      </w:r>
      <w:r w:rsidR="002D793E" w:rsidRPr="007A1313">
        <w:rPr>
          <w:rFonts w:ascii="Calibri" w:hAnsi="Calibri" w:cstheme="minorHAnsi"/>
          <w:sz w:val="22"/>
          <w:szCs w:val="22"/>
        </w:rPr>
        <w:t xml:space="preserve">dodatečné </w:t>
      </w:r>
      <w:r w:rsidR="00C15CAF" w:rsidRPr="007A1313">
        <w:rPr>
          <w:rFonts w:ascii="Calibri" w:hAnsi="Calibri" w:cstheme="minorHAnsi"/>
          <w:sz w:val="22"/>
          <w:szCs w:val="22"/>
          <w:lang w:val="x-none"/>
        </w:rPr>
        <w:t xml:space="preserve">trvalé </w:t>
      </w:r>
      <w:r w:rsidRPr="007A1313">
        <w:rPr>
          <w:rFonts w:ascii="Calibri" w:hAnsi="Calibri" w:cstheme="minorHAnsi"/>
          <w:sz w:val="22"/>
          <w:szCs w:val="22"/>
          <w:lang w:val="x-none"/>
        </w:rPr>
        <w:t>licenc</w:t>
      </w:r>
      <w:r w:rsidR="00C15CAF" w:rsidRPr="007A1313">
        <w:rPr>
          <w:rFonts w:ascii="Calibri" w:hAnsi="Calibri" w:cstheme="minorHAnsi"/>
          <w:sz w:val="22"/>
          <w:szCs w:val="22"/>
          <w:lang w:val="x-none"/>
        </w:rPr>
        <w:t>e</w:t>
      </w:r>
      <w:r w:rsidRPr="007A1313">
        <w:rPr>
          <w:rFonts w:ascii="Calibri" w:hAnsi="Calibri" w:cstheme="minorHAnsi"/>
          <w:sz w:val="22"/>
          <w:szCs w:val="22"/>
          <w:lang w:val="x-none"/>
        </w:rPr>
        <w:t xml:space="preserve"> </w:t>
      </w:r>
      <w:r w:rsidR="009F6D86" w:rsidRPr="007A1313">
        <w:rPr>
          <w:rFonts w:ascii="Calibri" w:hAnsi="Calibri" w:cstheme="minorHAnsi"/>
          <w:sz w:val="22"/>
          <w:szCs w:val="22"/>
          <w:lang w:val="x-none"/>
        </w:rPr>
        <w:t xml:space="preserve">aplikací VEMA v rozsahu </w:t>
      </w:r>
      <w:r w:rsidRPr="007A1313">
        <w:rPr>
          <w:rFonts w:ascii="Calibri" w:hAnsi="Calibri" w:cstheme="minorHAnsi"/>
          <w:sz w:val="22"/>
          <w:szCs w:val="22"/>
          <w:lang w:val="x-none"/>
        </w:rPr>
        <w:t>1</w:t>
      </w:r>
      <w:r w:rsidR="00B7013A" w:rsidRPr="007A1313">
        <w:rPr>
          <w:rFonts w:ascii="Calibri" w:hAnsi="Calibri" w:cstheme="minorHAnsi"/>
          <w:sz w:val="22"/>
          <w:szCs w:val="22"/>
        </w:rPr>
        <w:t>00</w:t>
      </w:r>
      <w:r w:rsidRPr="007A1313">
        <w:rPr>
          <w:rFonts w:ascii="Calibri" w:hAnsi="Calibri" w:cstheme="minorHAnsi"/>
          <w:sz w:val="22"/>
          <w:szCs w:val="22"/>
          <w:lang w:val="x-none"/>
        </w:rPr>
        <w:t>0</w:t>
      </w:r>
      <w:r w:rsidR="009F6D86" w:rsidRPr="007A1313">
        <w:rPr>
          <w:rFonts w:ascii="Calibri" w:hAnsi="Calibri" w:cstheme="minorHAnsi"/>
          <w:sz w:val="22"/>
          <w:szCs w:val="22"/>
          <w:lang w:val="x-none"/>
        </w:rPr>
        <w:t xml:space="preserve"> </w:t>
      </w:r>
      <w:r w:rsidR="00B7013A" w:rsidRPr="007A1313">
        <w:rPr>
          <w:rFonts w:ascii="Calibri" w:hAnsi="Calibri" w:cstheme="minorHAnsi"/>
          <w:sz w:val="22"/>
          <w:szCs w:val="22"/>
        </w:rPr>
        <w:t xml:space="preserve">ks </w:t>
      </w:r>
      <w:r w:rsidR="009F6D86" w:rsidRPr="007A1313">
        <w:rPr>
          <w:rFonts w:ascii="Calibri" w:hAnsi="Calibri" w:cstheme="minorHAnsi"/>
          <w:sz w:val="22"/>
          <w:szCs w:val="22"/>
          <w:lang w:val="x-none"/>
        </w:rPr>
        <w:t>zpracovávaných osobních čísel</w:t>
      </w:r>
      <w:r w:rsidRPr="007A1313">
        <w:rPr>
          <w:rFonts w:ascii="Calibri" w:hAnsi="Calibri" w:cstheme="minorHAnsi"/>
          <w:sz w:val="22"/>
          <w:szCs w:val="22"/>
          <w:lang w:val="x-none"/>
        </w:rPr>
        <w:t xml:space="preserve">, </w:t>
      </w:r>
      <w:r w:rsidR="000A28F3">
        <w:rPr>
          <w:rFonts w:ascii="Calibri" w:hAnsi="Calibri" w:cstheme="minorHAnsi"/>
          <w:sz w:val="22"/>
          <w:szCs w:val="22"/>
        </w:rPr>
        <w:t xml:space="preserve">za </w:t>
      </w:r>
      <w:r w:rsidR="000A28F3" w:rsidRPr="000A28F3">
        <w:rPr>
          <w:rFonts w:ascii="Calibri" w:hAnsi="Calibri" w:cstheme="minorHAnsi"/>
          <w:sz w:val="22"/>
          <w:szCs w:val="22"/>
          <w:lang w:val="x-none"/>
        </w:rPr>
        <w:t>poskytnutí trvalé licence aplikace VEMA - modul PNZ - v rozsahu 2200 zpracovávaných osobních čísel</w:t>
      </w:r>
      <w:r w:rsidR="000A28F3">
        <w:rPr>
          <w:rFonts w:ascii="Calibri" w:hAnsi="Calibri" w:cstheme="minorHAnsi"/>
          <w:sz w:val="22"/>
          <w:szCs w:val="22"/>
          <w:lang w:val="x-none"/>
        </w:rPr>
        <w:t xml:space="preserve">, </w:t>
      </w:r>
      <w:r w:rsidRPr="007A1313">
        <w:rPr>
          <w:rFonts w:ascii="Calibri" w:hAnsi="Calibri" w:cstheme="minorHAnsi"/>
          <w:sz w:val="22"/>
          <w:szCs w:val="22"/>
          <w:lang w:val="x-none"/>
        </w:rPr>
        <w:t xml:space="preserve">včetně </w:t>
      </w:r>
      <w:r w:rsidR="001014A9" w:rsidRPr="007A1313">
        <w:rPr>
          <w:rFonts w:ascii="Calibri" w:hAnsi="Calibri" w:cstheme="minorHAnsi"/>
          <w:sz w:val="22"/>
          <w:szCs w:val="22"/>
        </w:rPr>
        <w:t>poskytování aktualizací aplikací Vema v rozsahu 3200 ks zpracovávaných osobních čísel po dobu prvních 12 měsíců jdoucích od nabytí</w:t>
      </w:r>
      <w:r w:rsidR="001014A9">
        <w:rPr>
          <w:rFonts w:ascii="Calibri" w:hAnsi="Calibri" w:cstheme="minorHAnsi"/>
          <w:sz w:val="22"/>
          <w:szCs w:val="22"/>
        </w:rPr>
        <w:t xml:space="preserve"> účinnosti smlouvy</w:t>
      </w:r>
      <w:r w:rsidRPr="0027541B">
        <w:rPr>
          <w:rFonts w:ascii="Calibri" w:hAnsi="Calibri" w:cstheme="minorHAnsi"/>
          <w:sz w:val="22"/>
          <w:szCs w:val="22"/>
          <w:lang w:val="x-none"/>
        </w:rPr>
        <w:t>,</w:t>
      </w:r>
      <w:r w:rsidR="009F6D86" w:rsidRPr="0027541B">
        <w:rPr>
          <w:rFonts w:ascii="Calibri" w:hAnsi="Calibri" w:cstheme="minorHAnsi"/>
          <w:sz w:val="22"/>
          <w:szCs w:val="22"/>
          <w:lang w:val="x-none"/>
        </w:rPr>
        <w:t xml:space="preserve"> byla smluvními stranami sjednána </w:t>
      </w:r>
      <w:r w:rsidR="00EA44EF" w:rsidRPr="0027541B">
        <w:rPr>
          <w:rFonts w:ascii="Calibri" w:hAnsi="Calibri" w:cstheme="minorHAnsi"/>
          <w:sz w:val="22"/>
          <w:szCs w:val="22"/>
          <w:lang w:val="x-none"/>
        </w:rPr>
        <w:t xml:space="preserve">ve výši uvedené v </w:t>
      </w:r>
      <w:r w:rsidRPr="0027541B">
        <w:rPr>
          <w:rFonts w:ascii="Calibri" w:hAnsi="Calibri" w:cstheme="minorHAnsi"/>
          <w:sz w:val="22"/>
          <w:szCs w:val="22"/>
          <w:lang w:val="x-none"/>
        </w:rPr>
        <w:t>p</w:t>
      </w:r>
      <w:r w:rsidR="00EA44EF" w:rsidRPr="0027541B">
        <w:rPr>
          <w:rFonts w:ascii="Calibri" w:hAnsi="Calibri" w:cstheme="minorHAnsi"/>
          <w:sz w:val="22"/>
          <w:szCs w:val="22"/>
          <w:lang w:val="x-none"/>
        </w:rPr>
        <w:t xml:space="preserve">říloze č. </w:t>
      </w:r>
      <w:r w:rsidR="00CE69CE">
        <w:rPr>
          <w:rFonts w:ascii="Calibri" w:hAnsi="Calibri" w:cstheme="minorHAnsi"/>
          <w:sz w:val="22"/>
          <w:szCs w:val="22"/>
        </w:rPr>
        <w:t>3</w:t>
      </w:r>
      <w:r w:rsidR="00EA44EF" w:rsidRPr="0027541B">
        <w:rPr>
          <w:rFonts w:ascii="Calibri" w:hAnsi="Calibri" w:cstheme="minorHAnsi"/>
          <w:sz w:val="22"/>
          <w:szCs w:val="22"/>
          <w:lang w:val="x-none"/>
        </w:rPr>
        <w:t xml:space="preserve"> této smlouvy – </w:t>
      </w:r>
      <w:r w:rsidRPr="0027541B">
        <w:rPr>
          <w:rFonts w:ascii="Calibri" w:hAnsi="Calibri" w:cstheme="minorHAnsi"/>
          <w:sz w:val="22"/>
          <w:szCs w:val="22"/>
          <w:lang w:val="x-none"/>
        </w:rPr>
        <w:t xml:space="preserve">Kalkulace </w:t>
      </w:r>
      <w:r w:rsidR="00FE6095">
        <w:rPr>
          <w:rFonts w:ascii="Calibri" w:hAnsi="Calibri" w:cstheme="minorHAnsi"/>
          <w:sz w:val="22"/>
          <w:szCs w:val="22"/>
        </w:rPr>
        <w:t>odměny</w:t>
      </w:r>
      <w:r w:rsidR="00EA44EF" w:rsidRPr="0027541B">
        <w:rPr>
          <w:rFonts w:ascii="Calibri" w:hAnsi="Calibri" w:cstheme="minorHAnsi"/>
          <w:sz w:val="22"/>
          <w:szCs w:val="22"/>
          <w:lang w:val="x-none"/>
        </w:rPr>
        <w:t>.</w:t>
      </w:r>
    </w:p>
    <w:p w14:paraId="5EA5C7BA" w14:textId="64C2E63B" w:rsidR="00723DCF" w:rsidRPr="00EA0860" w:rsidRDefault="0029386F" w:rsidP="008163A7">
      <w:pPr>
        <w:pStyle w:val="Odstavecseseznamem"/>
        <w:numPr>
          <w:ilvl w:val="1"/>
          <w:numId w:val="6"/>
        </w:numPr>
        <w:spacing w:after="120" w:line="240" w:lineRule="atLeast"/>
        <w:jc w:val="both"/>
        <w:rPr>
          <w:rFonts w:ascii="Calibri" w:hAnsi="Calibri"/>
          <w:sz w:val="22"/>
          <w:szCs w:val="22"/>
        </w:rPr>
      </w:pPr>
      <w:r w:rsidRPr="00AE789C">
        <w:rPr>
          <w:rFonts w:asciiTheme="minorHAnsi" w:hAnsiTheme="minorHAnsi" w:cstheme="minorHAnsi"/>
          <w:sz w:val="22"/>
          <w:szCs w:val="22"/>
          <w:lang w:val="x-none"/>
        </w:rPr>
        <w:t xml:space="preserve">Odměna za poskytnutí </w:t>
      </w:r>
      <w:r w:rsidRPr="00AE789C">
        <w:rPr>
          <w:rFonts w:asciiTheme="minorHAnsi" w:hAnsiTheme="minorHAnsi" w:cstheme="minorHAnsi"/>
          <w:sz w:val="22"/>
          <w:szCs w:val="22"/>
        </w:rPr>
        <w:t xml:space="preserve">měsíční </w:t>
      </w:r>
      <w:r w:rsidRPr="00AE789C">
        <w:rPr>
          <w:rFonts w:asciiTheme="minorHAnsi" w:hAnsiTheme="minorHAnsi" w:cstheme="minorHAnsi"/>
          <w:sz w:val="22"/>
          <w:szCs w:val="22"/>
          <w:lang w:val="x-none"/>
        </w:rPr>
        <w:t>flexibilní licence aplikací VEMA</w:t>
      </w:r>
      <w:r w:rsidRPr="00AE789C">
        <w:rPr>
          <w:rFonts w:asciiTheme="minorHAnsi" w:hAnsiTheme="minorHAnsi" w:cstheme="minorHAnsi"/>
          <w:sz w:val="22"/>
          <w:szCs w:val="22"/>
        </w:rPr>
        <w:t xml:space="preserve"> bude vypočtena </w:t>
      </w:r>
      <w:r w:rsidR="00D0677A" w:rsidRPr="00AE789C">
        <w:rPr>
          <w:rFonts w:asciiTheme="minorHAnsi" w:hAnsiTheme="minorHAnsi" w:cstheme="minorHAnsi"/>
          <w:sz w:val="22"/>
          <w:szCs w:val="22"/>
        </w:rPr>
        <w:t>z</w:t>
      </w:r>
      <w:r w:rsidR="00344DE4">
        <w:rPr>
          <w:rFonts w:asciiTheme="minorHAnsi" w:hAnsiTheme="minorHAnsi" w:cstheme="minorHAnsi"/>
          <w:sz w:val="22"/>
          <w:szCs w:val="22"/>
        </w:rPr>
        <w:t xml:space="preserve"> měsíčního </w:t>
      </w:r>
      <w:r w:rsidR="00D0677A" w:rsidRPr="00AE789C">
        <w:rPr>
          <w:rFonts w:asciiTheme="minorHAnsi" w:hAnsiTheme="minorHAnsi" w:cstheme="minorHAnsi"/>
          <w:sz w:val="22"/>
          <w:szCs w:val="22"/>
        </w:rPr>
        <w:t>průměr</w:t>
      </w:r>
      <w:r w:rsidR="00344DE4">
        <w:rPr>
          <w:rFonts w:asciiTheme="minorHAnsi" w:hAnsiTheme="minorHAnsi" w:cstheme="minorHAnsi"/>
          <w:sz w:val="22"/>
          <w:szCs w:val="22"/>
        </w:rPr>
        <w:t xml:space="preserve">u </w:t>
      </w:r>
      <w:r w:rsidR="00D0677A" w:rsidRPr="00AE789C">
        <w:rPr>
          <w:rFonts w:asciiTheme="minorHAnsi" w:hAnsiTheme="minorHAnsi" w:cstheme="minorHAnsi"/>
          <w:sz w:val="22"/>
          <w:szCs w:val="22"/>
        </w:rPr>
        <w:t>redukovan</w:t>
      </w:r>
      <w:r w:rsidR="00344DE4">
        <w:rPr>
          <w:rFonts w:asciiTheme="minorHAnsi" w:hAnsiTheme="minorHAnsi" w:cstheme="minorHAnsi"/>
          <w:sz w:val="22"/>
          <w:szCs w:val="22"/>
        </w:rPr>
        <w:t>ého</w:t>
      </w:r>
      <w:r w:rsidR="00D0677A" w:rsidRPr="00AE789C">
        <w:rPr>
          <w:rFonts w:asciiTheme="minorHAnsi" w:hAnsiTheme="minorHAnsi" w:cstheme="minorHAnsi"/>
          <w:sz w:val="22"/>
          <w:szCs w:val="22"/>
        </w:rPr>
        <w:t xml:space="preserve"> měsíčníh</w:t>
      </w:r>
      <w:r w:rsidR="00344DE4">
        <w:rPr>
          <w:rFonts w:asciiTheme="minorHAnsi" w:hAnsiTheme="minorHAnsi" w:cstheme="minorHAnsi"/>
          <w:sz w:val="22"/>
          <w:szCs w:val="22"/>
        </w:rPr>
        <w:t>o</w:t>
      </w:r>
      <w:r w:rsidR="00D0677A" w:rsidRPr="00AE789C">
        <w:rPr>
          <w:rFonts w:asciiTheme="minorHAnsi" w:hAnsiTheme="minorHAnsi" w:cstheme="minorHAnsi"/>
          <w:sz w:val="22"/>
          <w:szCs w:val="22"/>
        </w:rPr>
        <w:t xml:space="preserve"> počt</w:t>
      </w:r>
      <w:r w:rsidR="00344DE4">
        <w:rPr>
          <w:rFonts w:asciiTheme="minorHAnsi" w:hAnsiTheme="minorHAnsi" w:cstheme="minorHAnsi"/>
          <w:sz w:val="22"/>
          <w:szCs w:val="22"/>
        </w:rPr>
        <w:t>u</w:t>
      </w:r>
      <w:r w:rsidR="00D0677A" w:rsidRPr="00AE789C">
        <w:rPr>
          <w:rFonts w:asciiTheme="minorHAnsi" w:hAnsiTheme="minorHAnsi" w:cstheme="minorHAnsi"/>
          <w:sz w:val="22"/>
          <w:szCs w:val="22"/>
        </w:rPr>
        <w:t xml:space="preserve"> licencí za 12 po sobě jdoucích měsíců, a to za každých započatých 10 k</w:t>
      </w:r>
      <w:r w:rsidR="00CE69CE">
        <w:rPr>
          <w:rFonts w:asciiTheme="minorHAnsi" w:hAnsiTheme="minorHAnsi" w:cstheme="minorHAnsi"/>
          <w:sz w:val="22"/>
          <w:szCs w:val="22"/>
        </w:rPr>
        <w:t>s ve výši uvedené v příloze č. 3</w:t>
      </w:r>
      <w:r w:rsidR="00D0677A" w:rsidRPr="00AE789C">
        <w:rPr>
          <w:rFonts w:asciiTheme="minorHAnsi" w:hAnsiTheme="minorHAnsi" w:cstheme="minorHAnsi"/>
          <w:sz w:val="22"/>
          <w:szCs w:val="22"/>
        </w:rPr>
        <w:t xml:space="preserve"> této smlouvy – Kalkulace odměny</w:t>
      </w:r>
      <w:r w:rsidR="00723DCF" w:rsidRPr="00AE789C">
        <w:rPr>
          <w:rFonts w:asciiTheme="minorHAnsi" w:hAnsiTheme="minorHAnsi" w:cstheme="minorHAnsi"/>
          <w:sz w:val="22"/>
          <w:szCs w:val="22"/>
        </w:rPr>
        <w:t>, kde</w:t>
      </w:r>
      <w:r w:rsidR="00723DCF">
        <w:rPr>
          <w:rFonts w:asciiTheme="minorHAnsi" w:hAnsiTheme="minorHAnsi" w:cstheme="minorHAnsi"/>
          <w:sz w:val="22"/>
          <w:szCs w:val="22"/>
        </w:rPr>
        <w:t>:</w:t>
      </w:r>
      <w:r w:rsidRPr="00934017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12E3EEF" w14:textId="545309A2" w:rsidR="002D0B8F" w:rsidRPr="00E211D1" w:rsidRDefault="002D0B8F" w:rsidP="00EE61DC">
      <w:pPr>
        <w:pStyle w:val="Odstavecseseznamem"/>
        <w:spacing w:after="120" w:line="240" w:lineRule="atLeast"/>
        <w:ind w:left="1414" w:hanging="705"/>
        <w:jc w:val="both"/>
        <w:rPr>
          <w:rFonts w:asciiTheme="minorHAnsi" w:hAnsiTheme="minorHAnsi" w:cstheme="minorHAnsi"/>
          <w:sz w:val="20"/>
          <w:szCs w:val="20"/>
        </w:rPr>
      </w:pPr>
      <w:r w:rsidRPr="00E211D1">
        <w:rPr>
          <w:rFonts w:asciiTheme="minorHAnsi" w:hAnsiTheme="minorHAnsi" w:cstheme="minorHAnsi"/>
          <w:sz w:val="20"/>
          <w:szCs w:val="20"/>
        </w:rPr>
        <w:lastRenderedPageBreak/>
        <w:t>T</w:t>
      </w:r>
      <w:r w:rsidRPr="00E211D1">
        <w:rPr>
          <w:rFonts w:asciiTheme="minorHAnsi" w:hAnsiTheme="minorHAnsi" w:cstheme="minorHAnsi"/>
          <w:sz w:val="20"/>
          <w:szCs w:val="20"/>
        </w:rPr>
        <w:tab/>
      </w:r>
      <w:r w:rsidR="009042FB" w:rsidRPr="00E211D1">
        <w:rPr>
          <w:rFonts w:asciiTheme="minorHAnsi" w:hAnsiTheme="minorHAnsi" w:cstheme="minorHAnsi"/>
          <w:sz w:val="20"/>
          <w:szCs w:val="20"/>
        </w:rPr>
        <w:t xml:space="preserve">je </w:t>
      </w:r>
      <w:r w:rsidRPr="00E211D1">
        <w:rPr>
          <w:rFonts w:asciiTheme="minorHAnsi" w:hAnsiTheme="minorHAnsi" w:cstheme="minorHAnsi"/>
          <w:sz w:val="20"/>
          <w:szCs w:val="20"/>
        </w:rPr>
        <w:t>celkový počet disponibilních dodatečných trvalých licencí dle čl. II odst. 2.1. písm. a)</w:t>
      </w:r>
      <w:r w:rsidR="00EE61DC">
        <w:rPr>
          <w:rFonts w:asciiTheme="minorHAnsi" w:hAnsiTheme="minorHAnsi" w:cstheme="minorHAnsi"/>
          <w:sz w:val="20"/>
          <w:szCs w:val="20"/>
        </w:rPr>
        <w:t xml:space="preserve"> bod (i)</w:t>
      </w:r>
      <w:r w:rsidR="00B100DD">
        <w:rPr>
          <w:rFonts w:asciiTheme="minorHAnsi" w:hAnsiTheme="minorHAnsi" w:cstheme="minorHAnsi"/>
          <w:sz w:val="20"/>
          <w:szCs w:val="20"/>
        </w:rPr>
        <w:t xml:space="preserve"> smlouvy</w:t>
      </w:r>
    </w:p>
    <w:p w14:paraId="055BF3CF" w14:textId="17964927" w:rsidR="00F21F90" w:rsidRPr="00E211D1" w:rsidRDefault="00F21F90" w:rsidP="008D4581">
      <w:pPr>
        <w:pStyle w:val="Odstavecseseznamem"/>
        <w:spacing w:after="120" w:line="240" w:lineRule="atLeast"/>
        <w:ind w:left="709"/>
        <w:jc w:val="both"/>
        <w:rPr>
          <w:rFonts w:asciiTheme="minorHAnsi" w:hAnsiTheme="minorHAnsi" w:cstheme="minorHAnsi"/>
          <w:sz w:val="20"/>
          <w:szCs w:val="20"/>
        </w:rPr>
      </w:pPr>
      <w:r w:rsidRPr="00E211D1">
        <w:rPr>
          <w:rFonts w:asciiTheme="minorHAnsi" w:hAnsiTheme="minorHAnsi" w:cstheme="minorHAnsi"/>
          <w:sz w:val="20"/>
          <w:szCs w:val="20"/>
        </w:rPr>
        <w:tab/>
        <w:t>T = 1000</w:t>
      </w:r>
    </w:p>
    <w:p w14:paraId="113733CE" w14:textId="65DA7AC8" w:rsidR="002D0B8F" w:rsidRPr="00E211D1" w:rsidRDefault="006C7BB7" w:rsidP="002F1254">
      <w:pPr>
        <w:pStyle w:val="Odstavecseseznamem"/>
        <w:spacing w:after="120" w:line="240" w:lineRule="atLeast"/>
        <w:ind w:left="1414" w:hanging="705"/>
        <w:jc w:val="both"/>
        <w:rPr>
          <w:rFonts w:asciiTheme="minorHAnsi" w:hAnsiTheme="minorHAnsi" w:cstheme="minorHAnsi"/>
          <w:sz w:val="20"/>
          <w:szCs w:val="20"/>
        </w:rPr>
      </w:pPr>
      <w:r w:rsidRPr="00E211D1">
        <w:rPr>
          <w:rFonts w:asciiTheme="minorHAnsi" w:hAnsiTheme="minorHAnsi" w:cstheme="minorHAnsi"/>
          <w:sz w:val="20"/>
          <w:szCs w:val="20"/>
        </w:rPr>
        <w:t>M</w:t>
      </w:r>
      <w:r w:rsidRPr="00E211D1">
        <w:rPr>
          <w:rFonts w:asciiTheme="minorHAnsi" w:hAnsiTheme="minorHAnsi" w:cstheme="minorHAnsi"/>
          <w:sz w:val="20"/>
          <w:szCs w:val="20"/>
          <w:vertAlign w:val="subscript"/>
        </w:rPr>
        <w:t>T</w:t>
      </w:r>
      <w:r w:rsidR="002D0B8F" w:rsidRPr="00E211D1">
        <w:rPr>
          <w:rFonts w:asciiTheme="minorHAnsi" w:hAnsiTheme="minorHAnsi" w:cstheme="minorHAnsi"/>
          <w:sz w:val="20"/>
          <w:szCs w:val="20"/>
        </w:rPr>
        <w:t xml:space="preserve"> </w:t>
      </w:r>
      <w:r w:rsidR="002D0B8F" w:rsidRPr="00E211D1">
        <w:rPr>
          <w:rFonts w:asciiTheme="minorHAnsi" w:hAnsiTheme="minorHAnsi" w:cstheme="minorHAnsi"/>
          <w:sz w:val="20"/>
          <w:szCs w:val="20"/>
        </w:rPr>
        <w:tab/>
      </w:r>
      <w:r w:rsidR="009042FB" w:rsidRPr="00E211D1">
        <w:rPr>
          <w:rFonts w:asciiTheme="minorHAnsi" w:hAnsiTheme="minorHAnsi" w:cstheme="minorHAnsi"/>
          <w:sz w:val="20"/>
          <w:szCs w:val="20"/>
        </w:rPr>
        <w:t xml:space="preserve">je </w:t>
      </w:r>
      <w:r w:rsidR="002D0B8F" w:rsidRPr="00E211D1">
        <w:rPr>
          <w:rFonts w:asciiTheme="minorHAnsi" w:hAnsiTheme="minorHAnsi" w:cstheme="minorHAnsi"/>
          <w:sz w:val="20"/>
          <w:szCs w:val="20"/>
        </w:rPr>
        <w:t xml:space="preserve">celkový počet </w:t>
      </w:r>
      <w:r w:rsidR="00620C52" w:rsidRPr="00E211D1">
        <w:rPr>
          <w:rFonts w:asciiTheme="minorHAnsi" w:hAnsiTheme="minorHAnsi" w:cstheme="minorHAnsi"/>
          <w:sz w:val="20"/>
          <w:szCs w:val="20"/>
        </w:rPr>
        <w:t xml:space="preserve">reálně </w:t>
      </w:r>
      <w:r w:rsidR="00FB710D" w:rsidRPr="00E211D1">
        <w:rPr>
          <w:rFonts w:asciiTheme="minorHAnsi" w:hAnsiTheme="minorHAnsi" w:cstheme="minorHAnsi"/>
          <w:sz w:val="20"/>
          <w:szCs w:val="20"/>
        </w:rPr>
        <w:t xml:space="preserve">měsíčně využitých </w:t>
      </w:r>
      <w:r w:rsidR="002D0B8F" w:rsidRPr="00E211D1">
        <w:rPr>
          <w:rFonts w:asciiTheme="minorHAnsi" w:hAnsiTheme="minorHAnsi" w:cstheme="minorHAnsi"/>
          <w:sz w:val="20"/>
          <w:szCs w:val="20"/>
        </w:rPr>
        <w:t>dodatečných trvalých licencí</w:t>
      </w:r>
      <w:r w:rsidR="002F1254" w:rsidRPr="002F1254">
        <w:rPr>
          <w:rFonts w:asciiTheme="minorHAnsi" w:hAnsiTheme="minorHAnsi" w:cstheme="minorHAnsi"/>
          <w:sz w:val="20"/>
          <w:szCs w:val="20"/>
        </w:rPr>
        <w:t xml:space="preserve"> </w:t>
      </w:r>
      <w:r w:rsidR="002F1254" w:rsidRPr="00E211D1">
        <w:rPr>
          <w:rFonts w:asciiTheme="minorHAnsi" w:hAnsiTheme="minorHAnsi" w:cstheme="minorHAnsi"/>
          <w:sz w:val="20"/>
          <w:szCs w:val="20"/>
        </w:rPr>
        <w:t>dle čl. II odst. 2.1. písm. a)</w:t>
      </w:r>
      <w:r w:rsidR="002F1254">
        <w:rPr>
          <w:rFonts w:asciiTheme="minorHAnsi" w:hAnsiTheme="minorHAnsi" w:cstheme="minorHAnsi"/>
          <w:sz w:val="20"/>
          <w:szCs w:val="20"/>
        </w:rPr>
        <w:t xml:space="preserve"> bod (i) smlouvy</w:t>
      </w:r>
    </w:p>
    <w:p w14:paraId="6FE48389" w14:textId="54CC3C90" w:rsidR="00C118FA" w:rsidRPr="00E211D1" w:rsidRDefault="00C118FA" w:rsidP="00C118FA">
      <w:pPr>
        <w:pStyle w:val="Odstavecseseznamem"/>
        <w:spacing w:after="120" w:line="240" w:lineRule="atLeast"/>
        <w:ind w:left="709" w:firstLine="707"/>
        <w:jc w:val="both"/>
        <w:rPr>
          <w:rFonts w:asciiTheme="minorHAnsi" w:hAnsiTheme="minorHAnsi" w:cstheme="minorHAnsi"/>
          <w:sz w:val="20"/>
          <w:szCs w:val="20"/>
        </w:rPr>
      </w:pPr>
      <w:proofErr w:type="gramStart"/>
      <w:r w:rsidRPr="00E211D1">
        <w:rPr>
          <w:rFonts w:asciiTheme="minorHAnsi" w:hAnsiTheme="minorHAnsi" w:cstheme="minorHAnsi"/>
          <w:sz w:val="20"/>
          <w:szCs w:val="20"/>
        </w:rPr>
        <w:t>M</w:t>
      </w:r>
      <w:r w:rsidRPr="00E211D1">
        <w:rPr>
          <w:rFonts w:asciiTheme="minorHAnsi" w:hAnsiTheme="minorHAnsi" w:cstheme="minorHAnsi"/>
          <w:sz w:val="20"/>
          <w:szCs w:val="20"/>
          <w:vertAlign w:val="subscript"/>
        </w:rPr>
        <w:t xml:space="preserve">T </w:t>
      </w:r>
      <w:r w:rsidR="006E3BC6" w:rsidRPr="00E211D1">
        <w:rPr>
          <w:rFonts w:asciiTheme="minorHAnsi" w:hAnsiTheme="minorHAnsi" w:cstheme="minorHAnsi"/>
          <w:sz w:val="20"/>
          <w:szCs w:val="20"/>
        </w:rPr>
        <w:t xml:space="preserve"> se</w:t>
      </w:r>
      <w:proofErr w:type="gramEnd"/>
      <w:r w:rsidR="006E3BC6" w:rsidRPr="00E211D1">
        <w:rPr>
          <w:rFonts w:asciiTheme="minorHAnsi" w:hAnsiTheme="minorHAnsi" w:cstheme="minorHAnsi"/>
          <w:sz w:val="20"/>
          <w:szCs w:val="20"/>
        </w:rPr>
        <w:t xml:space="preserve"> pohybuje</w:t>
      </w:r>
      <w:r w:rsidRPr="00E211D1">
        <w:rPr>
          <w:rFonts w:asciiTheme="minorHAnsi" w:hAnsiTheme="minorHAnsi" w:cstheme="minorHAnsi"/>
          <w:sz w:val="20"/>
          <w:szCs w:val="20"/>
        </w:rPr>
        <w:t xml:space="preserve"> </w:t>
      </w:r>
      <w:r w:rsidR="006E3BC6" w:rsidRPr="00E211D1">
        <w:rPr>
          <w:rFonts w:asciiTheme="minorHAnsi" w:hAnsiTheme="minorHAnsi" w:cstheme="minorHAnsi"/>
          <w:sz w:val="20"/>
          <w:szCs w:val="20"/>
        </w:rPr>
        <w:t xml:space="preserve">na škále </w:t>
      </w:r>
      <w:r w:rsidRPr="00E211D1">
        <w:rPr>
          <w:rFonts w:asciiTheme="minorHAnsi" w:hAnsiTheme="minorHAnsi" w:cstheme="minorHAnsi"/>
          <w:sz w:val="20"/>
          <w:szCs w:val="20"/>
        </w:rPr>
        <w:t>0 až 1000</w:t>
      </w:r>
    </w:p>
    <w:p w14:paraId="560CE70D" w14:textId="070EE1CB" w:rsidR="00FB710D" w:rsidRPr="00E211D1" w:rsidRDefault="006C7BB7" w:rsidP="00386E07">
      <w:pPr>
        <w:pStyle w:val="Odstavecseseznamem"/>
        <w:spacing w:after="120" w:line="240" w:lineRule="atLeast"/>
        <w:ind w:left="1414" w:hanging="705"/>
        <w:jc w:val="both"/>
        <w:rPr>
          <w:rFonts w:asciiTheme="minorHAnsi" w:hAnsiTheme="minorHAnsi" w:cstheme="minorHAnsi"/>
          <w:sz w:val="20"/>
          <w:szCs w:val="20"/>
        </w:rPr>
      </w:pPr>
      <w:r w:rsidRPr="00E211D1">
        <w:rPr>
          <w:rFonts w:asciiTheme="minorHAnsi" w:hAnsiTheme="minorHAnsi" w:cstheme="minorHAnsi"/>
          <w:sz w:val="20"/>
          <w:szCs w:val="20"/>
        </w:rPr>
        <w:t>M</w:t>
      </w:r>
      <w:r w:rsidRPr="00E211D1">
        <w:rPr>
          <w:rFonts w:asciiTheme="minorHAnsi" w:hAnsiTheme="minorHAnsi" w:cstheme="minorHAnsi"/>
          <w:sz w:val="20"/>
          <w:szCs w:val="20"/>
          <w:vertAlign w:val="subscript"/>
        </w:rPr>
        <w:t>F</w:t>
      </w:r>
      <w:r w:rsidR="002D0B8F" w:rsidRPr="00E211D1">
        <w:rPr>
          <w:rFonts w:asciiTheme="minorHAnsi" w:hAnsiTheme="minorHAnsi" w:cstheme="minorHAnsi"/>
          <w:sz w:val="20"/>
          <w:szCs w:val="20"/>
          <w:vertAlign w:val="subscript"/>
        </w:rPr>
        <w:t xml:space="preserve"> </w:t>
      </w:r>
      <w:r w:rsidR="002D0B8F" w:rsidRPr="00E211D1">
        <w:rPr>
          <w:rFonts w:asciiTheme="minorHAnsi" w:hAnsiTheme="minorHAnsi" w:cstheme="minorHAnsi"/>
          <w:sz w:val="20"/>
          <w:szCs w:val="20"/>
          <w:vertAlign w:val="subscript"/>
        </w:rPr>
        <w:tab/>
      </w:r>
      <w:r w:rsidR="009042FB" w:rsidRPr="00E211D1">
        <w:rPr>
          <w:rFonts w:asciiTheme="minorHAnsi" w:hAnsiTheme="minorHAnsi" w:cstheme="minorHAnsi"/>
          <w:sz w:val="20"/>
          <w:szCs w:val="20"/>
        </w:rPr>
        <w:t xml:space="preserve">je </w:t>
      </w:r>
      <w:r w:rsidR="002D0B8F" w:rsidRPr="00E211D1">
        <w:rPr>
          <w:rFonts w:asciiTheme="minorHAnsi" w:hAnsiTheme="minorHAnsi" w:cstheme="minorHAnsi"/>
          <w:sz w:val="20"/>
          <w:szCs w:val="20"/>
        </w:rPr>
        <w:t xml:space="preserve">celkový počet </w:t>
      </w:r>
      <w:r w:rsidR="00620C52" w:rsidRPr="00E211D1">
        <w:rPr>
          <w:rFonts w:asciiTheme="minorHAnsi" w:hAnsiTheme="minorHAnsi" w:cstheme="minorHAnsi"/>
          <w:sz w:val="20"/>
          <w:szCs w:val="20"/>
        </w:rPr>
        <w:t xml:space="preserve">reálně </w:t>
      </w:r>
      <w:r w:rsidR="002D0B8F" w:rsidRPr="00E211D1">
        <w:rPr>
          <w:rFonts w:asciiTheme="minorHAnsi" w:hAnsiTheme="minorHAnsi" w:cstheme="minorHAnsi"/>
          <w:sz w:val="20"/>
          <w:szCs w:val="20"/>
        </w:rPr>
        <w:t>měsíčně využitých měsíčních flexibilních licencí</w:t>
      </w:r>
      <w:r w:rsidR="00386E07" w:rsidRPr="00386E07">
        <w:rPr>
          <w:rFonts w:asciiTheme="minorHAnsi" w:hAnsiTheme="minorHAnsi" w:cstheme="minorHAnsi"/>
          <w:sz w:val="20"/>
          <w:szCs w:val="20"/>
        </w:rPr>
        <w:t xml:space="preserve"> </w:t>
      </w:r>
      <w:r w:rsidR="00386E07" w:rsidRPr="00E211D1">
        <w:rPr>
          <w:rFonts w:asciiTheme="minorHAnsi" w:hAnsiTheme="minorHAnsi" w:cstheme="minorHAnsi"/>
          <w:sz w:val="20"/>
          <w:szCs w:val="20"/>
        </w:rPr>
        <w:t xml:space="preserve">dle čl. II odst. 2.1. písm. </w:t>
      </w:r>
      <w:r w:rsidR="00386E07">
        <w:rPr>
          <w:rFonts w:asciiTheme="minorHAnsi" w:hAnsiTheme="minorHAnsi" w:cstheme="minorHAnsi"/>
          <w:sz w:val="20"/>
          <w:szCs w:val="20"/>
        </w:rPr>
        <w:t>b</w:t>
      </w:r>
      <w:r w:rsidR="00386E07" w:rsidRPr="00E211D1">
        <w:rPr>
          <w:rFonts w:asciiTheme="minorHAnsi" w:hAnsiTheme="minorHAnsi" w:cstheme="minorHAnsi"/>
          <w:sz w:val="20"/>
          <w:szCs w:val="20"/>
        </w:rPr>
        <w:t>)</w:t>
      </w:r>
      <w:r w:rsidR="00386E07">
        <w:rPr>
          <w:rFonts w:asciiTheme="minorHAnsi" w:hAnsiTheme="minorHAnsi" w:cstheme="minorHAnsi"/>
          <w:sz w:val="20"/>
          <w:szCs w:val="20"/>
        </w:rPr>
        <w:t xml:space="preserve"> smlouvy</w:t>
      </w:r>
    </w:p>
    <w:p w14:paraId="0536F5B3" w14:textId="3D283E08" w:rsidR="00C118FA" w:rsidRPr="00E211D1" w:rsidRDefault="00C118FA" w:rsidP="00C118FA">
      <w:pPr>
        <w:pStyle w:val="Odstavecseseznamem"/>
        <w:spacing w:after="120" w:line="240" w:lineRule="atLeast"/>
        <w:ind w:left="709" w:firstLine="707"/>
        <w:jc w:val="both"/>
        <w:rPr>
          <w:rFonts w:asciiTheme="minorHAnsi" w:hAnsiTheme="minorHAnsi" w:cstheme="minorHAnsi"/>
          <w:sz w:val="20"/>
          <w:szCs w:val="20"/>
        </w:rPr>
      </w:pPr>
      <w:r w:rsidRPr="00E211D1">
        <w:rPr>
          <w:rFonts w:asciiTheme="minorHAnsi" w:hAnsiTheme="minorHAnsi" w:cstheme="minorHAnsi"/>
          <w:sz w:val="20"/>
          <w:szCs w:val="20"/>
        </w:rPr>
        <w:t>M</w:t>
      </w:r>
      <w:r w:rsidRPr="00E211D1">
        <w:rPr>
          <w:rFonts w:asciiTheme="minorHAnsi" w:hAnsiTheme="minorHAnsi" w:cstheme="minorHAnsi"/>
          <w:sz w:val="20"/>
          <w:szCs w:val="20"/>
          <w:vertAlign w:val="subscript"/>
        </w:rPr>
        <w:t xml:space="preserve">F </w:t>
      </w:r>
      <w:r w:rsidR="006E3BC6" w:rsidRPr="00E211D1">
        <w:rPr>
          <w:rFonts w:asciiTheme="minorHAnsi" w:hAnsiTheme="minorHAnsi" w:cstheme="minorHAnsi"/>
          <w:sz w:val="20"/>
          <w:szCs w:val="20"/>
        </w:rPr>
        <w:t>se pohybuje na škále</w:t>
      </w:r>
      <w:r w:rsidRPr="00E211D1">
        <w:rPr>
          <w:rFonts w:asciiTheme="minorHAnsi" w:hAnsiTheme="minorHAnsi" w:cstheme="minorHAnsi"/>
          <w:sz w:val="20"/>
          <w:szCs w:val="20"/>
        </w:rPr>
        <w:t xml:space="preserve"> 0 až 1000</w:t>
      </w:r>
    </w:p>
    <w:p w14:paraId="6B6866ED" w14:textId="0E1E92B0" w:rsidR="002D0B8F" w:rsidRPr="00E211D1" w:rsidRDefault="00213EF1" w:rsidP="00620C52">
      <w:pPr>
        <w:pStyle w:val="Odstavecseseznamem"/>
        <w:spacing w:after="120" w:line="240" w:lineRule="atLeast"/>
        <w:ind w:left="1414" w:hanging="705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∑</w:t>
      </w:r>
      <w:r w:rsidRPr="00213EF1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(</w:t>
      </w:r>
      <w:r w:rsidRPr="00E211D1">
        <w:rPr>
          <w:rFonts w:asciiTheme="minorHAnsi" w:hAnsiTheme="minorHAnsi" w:cstheme="minorHAnsi"/>
          <w:sz w:val="20"/>
          <w:szCs w:val="20"/>
        </w:rPr>
        <w:t>M</w:t>
      </w:r>
      <w:r w:rsidRPr="00E211D1">
        <w:rPr>
          <w:rFonts w:asciiTheme="minorHAnsi" w:hAnsiTheme="minorHAnsi" w:cstheme="minorHAnsi"/>
          <w:sz w:val="20"/>
          <w:szCs w:val="20"/>
          <w:vertAlign w:val="subscript"/>
        </w:rPr>
        <w:t xml:space="preserve">T </w:t>
      </w:r>
      <w:r w:rsidRPr="00E211D1">
        <w:rPr>
          <w:rFonts w:asciiTheme="minorHAnsi" w:hAnsiTheme="minorHAnsi" w:cstheme="minorHAnsi"/>
          <w:sz w:val="20"/>
          <w:szCs w:val="20"/>
        </w:rPr>
        <w:t>+ M</w:t>
      </w:r>
      <w:r w:rsidRPr="00E211D1">
        <w:rPr>
          <w:rFonts w:asciiTheme="minorHAnsi" w:hAnsiTheme="minorHAnsi" w:cstheme="minorHAnsi"/>
          <w:sz w:val="20"/>
          <w:szCs w:val="20"/>
          <w:vertAlign w:val="subscript"/>
        </w:rPr>
        <w:t>F</w:t>
      </w:r>
      <w:r>
        <w:rPr>
          <w:rFonts w:asciiTheme="minorHAnsi" w:hAnsiTheme="minorHAnsi" w:cstheme="minorHAnsi"/>
          <w:sz w:val="20"/>
          <w:szCs w:val="20"/>
        </w:rPr>
        <w:t>)</w:t>
      </w:r>
      <w:r w:rsidRPr="00E211D1" w:rsidDel="00213EF1">
        <w:rPr>
          <w:rFonts w:asciiTheme="minorHAnsi" w:hAnsiTheme="minorHAnsi" w:cstheme="minorHAnsi"/>
          <w:sz w:val="20"/>
          <w:szCs w:val="20"/>
        </w:rPr>
        <w:t xml:space="preserve"> </w:t>
      </w:r>
      <w:r w:rsidR="009042FB" w:rsidRPr="00E211D1">
        <w:rPr>
          <w:rFonts w:asciiTheme="minorHAnsi" w:hAnsiTheme="minorHAnsi" w:cstheme="minorHAnsi"/>
          <w:sz w:val="20"/>
          <w:szCs w:val="20"/>
        </w:rPr>
        <w:t xml:space="preserve">je </w:t>
      </w:r>
      <w:r w:rsidR="002D0B8F" w:rsidRPr="00E211D1">
        <w:rPr>
          <w:rFonts w:asciiTheme="minorHAnsi" w:hAnsiTheme="minorHAnsi" w:cstheme="minorHAnsi"/>
          <w:sz w:val="20"/>
          <w:szCs w:val="20"/>
        </w:rPr>
        <w:t xml:space="preserve">celkový počet </w:t>
      </w:r>
      <w:r w:rsidR="00620C52" w:rsidRPr="00E211D1">
        <w:rPr>
          <w:rFonts w:asciiTheme="minorHAnsi" w:hAnsiTheme="minorHAnsi" w:cstheme="minorHAnsi"/>
          <w:sz w:val="20"/>
          <w:szCs w:val="20"/>
        </w:rPr>
        <w:t xml:space="preserve">reálně </w:t>
      </w:r>
      <w:r w:rsidR="002D0B8F" w:rsidRPr="00E211D1">
        <w:rPr>
          <w:rFonts w:asciiTheme="minorHAnsi" w:hAnsiTheme="minorHAnsi" w:cstheme="minorHAnsi"/>
          <w:sz w:val="20"/>
          <w:szCs w:val="20"/>
        </w:rPr>
        <w:t>měsíčně využitých</w:t>
      </w:r>
      <w:r w:rsidR="000F18A3" w:rsidRPr="00E211D1">
        <w:rPr>
          <w:rFonts w:asciiTheme="minorHAnsi" w:hAnsiTheme="minorHAnsi" w:cstheme="minorHAnsi"/>
          <w:sz w:val="20"/>
          <w:szCs w:val="20"/>
        </w:rPr>
        <w:t xml:space="preserve"> dodatečných trvalých licencí a měsíčních flexibilních licencí</w:t>
      </w:r>
    </w:p>
    <w:p w14:paraId="1FB48A6C" w14:textId="40723C81" w:rsidR="001A0759" w:rsidRPr="00E211D1" w:rsidRDefault="0025422C" w:rsidP="00576BEE">
      <w:pPr>
        <w:pStyle w:val="Odstavecseseznamem"/>
        <w:spacing w:after="120" w:line="240" w:lineRule="atLeast"/>
        <w:ind w:left="1414" w:hanging="705"/>
        <w:jc w:val="both"/>
        <w:rPr>
          <w:rFonts w:asciiTheme="minorHAnsi" w:hAnsiTheme="minorHAnsi" w:cstheme="minorHAnsi"/>
          <w:sz w:val="20"/>
          <w:szCs w:val="20"/>
        </w:rPr>
      </w:pPr>
      <w:r w:rsidRPr="00E211D1">
        <w:rPr>
          <w:rFonts w:asciiTheme="minorHAnsi" w:hAnsiTheme="minorHAnsi" w:cstheme="minorHAnsi"/>
          <w:sz w:val="20"/>
          <w:szCs w:val="20"/>
        </w:rPr>
        <w:t>M</w:t>
      </w:r>
      <w:r w:rsidR="00A221ED" w:rsidRPr="00E211D1">
        <w:rPr>
          <w:rFonts w:asciiTheme="minorHAnsi" w:hAnsiTheme="minorHAnsi" w:cstheme="minorHAnsi"/>
          <w:sz w:val="20"/>
          <w:szCs w:val="20"/>
          <w:vertAlign w:val="subscript"/>
        </w:rPr>
        <w:t>R</w:t>
      </w:r>
      <w:r w:rsidR="001A0759" w:rsidRPr="00E211D1">
        <w:rPr>
          <w:rFonts w:asciiTheme="minorHAnsi" w:hAnsiTheme="minorHAnsi" w:cstheme="minorHAnsi"/>
          <w:sz w:val="20"/>
          <w:szCs w:val="20"/>
          <w:vertAlign w:val="subscript"/>
        </w:rPr>
        <w:tab/>
      </w:r>
      <w:r w:rsidR="009042FB" w:rsidRPr="00E211D1">
        <w:rPr>
          <w:rFonts w:asciiTheme="minorHAnsi" w:hAnsiTheme="minorHAnsi" w:cstheme="minorHAnsi"/>
          <w:sz w:val="20"/>
          <w:szCs w:val="20"/>
        </w:rPr>
        <w:t xml:space="preserve">je </w:t>
      </w:r>
      <w:r w:rsidR="00A221ED" w:rsidRPr="00E211D1">
        <w:rPr>
          <w:rFonts w:asciiTheme="minorHAnsi" w:hAnsiTheme="minorHAnsi" w:cstheme="minorHAnsi"/>
          <w:sz w:val="20"/>
          <w:szCs w:val="20"/>
        </w:rPr>
        <w:t xml:space="preserve">redukovaný </w:t>
      </w:r>
      <w:r w:rsidR="003462D6" w:rsidRPr="00E211D1">
        <w:rPr>
          <w:rFonts w:asciiTheme="minorHAnsi" w:hAnsiTheme="minorHAnsi" w:cstheme="minorHAnsi"/>
          <w:sz w:val="20"/>
          <w:szCs w:val="20"/>
        </w:rPr>
        <w:t xml:space="preserve">měsíční </w:t>
      </w:r>
      <w:r w:rsidR="001A0759" w:rsidRPr="00E211D1">
        <w:rPr>
          <w:rFonts w:asciiTheme="minorHAnsi" w:hAnsiTheme="minorHAnsi" w:cstheme="minorHAnsi"/>
          <w:sz w:val="20"/>
          <w:szCs w:val="20"/>
        </w:rPr>
        <w:t xml:space="preserve">počet </w:t>
      </w:r>
      <w:r w:rsidR="003150D0" w:rsidRPr="00E211D1">
        <w:rPr>
          <w:rFonts w:asciiTheme="minorHAnsi" w:hAnsiTheme="minorHAnsi" w:cstheme="minorHAnsi"/>
          <w:sz w:val="20"/>
          <w:szCs w:val="20"/>
        </w:rPr>
        <w:t xml:space="preserve">licencí </w:t>
      </w:r>
      <w:r w:rsidR="003462D6" w:rsidRPr="00E211D1">
        <w:rPr>
          <w:rFonts w:asciiTheme="minorHAnsi" w:hAnsiTheme="minorHAnsi" w:cstheme="minorHAnsi"/>
          <w:sz w:val="20"/>
          <w:szCs w:val="20"/>
        </w:rPr>
        <w:t xml:space="preserve">vypočtený jako celkový počet reálně </w:t>
      </w:r>
      <w:r w:rsidR="00A3647C" w:rsidRPr="00E211D1">
        <w:rPr>
          <w:rFonts w:asciiTheme="minorHAnsi" w:hAnsiTheme="minorHAnsi" w:cstheme="minorHAnsi"/>
          <w:sz w:val="20"/>
          <w:szCs w:val="20"/>
        </w:rPr>
        <w:t>využitých dodatečných trvalých licencí a měsíčních flexibilních licencí</w:t>
      </w:r>
      <w:r w:rsidR="00A221ED" w:rsidRPr="00E211D1">
        <w:rPr>
          <w:rFonts w:asciiTheme="minorHAnsi" w:hAnsiTheme="minorHAnsi" w:cstheme="minorHAnsi"/>
          <w:sz w:val="20"/>
          <w:szCs w:val="20"/>
        </w:rPr>
        <w:t xml:space="preserve"> po odečtení hodnoty 1000</w:t>
      </w:r>
      <w:r w:rsidR="00576BEE" w:rsidRPr="00E211D1">
        <w:rPr>
          <w:rFonts w:asciiTheme="minorHAnsi" w:hAnsiTheme="minorHAnsi" w:cstheme="minorHAnsi"/>
          <w:sz w:val="20"/>
          <w:szCs w:val="20"/>
        </w:rPr>
        <w:t>, a to za příslušný měsíc</w:t>
      </w:r>
    </w:p>
    <w:p w14:paraId="2C163D83" w14:textId="3604D863" w:rsidR="007F36A9" w:rsidRDefault="007F36A9" w:rsidP="00576BEE">
      <w:pPr>
        <w:pStyle w:val="Odstavecseseznamem"/>
        <w:spacing w:after="120" w:line="240" w:lineRule="atLeast"/>
        <w:ind w:left="1414" w:hanging="705"/>
        <w:jc w:val="both"/>
        <w:rPr>
          <w:rFonts w:asciiTheme="minorHAnsi" w:hAnsiTheme="minorHAnsi" w:cstheme="minorHAnsi"/>
          <w:sz w:val="20"/>
          <w:szCs w:val="20"/>
        </w:rPr>
      </w:pPr>
      <w:r w:rsidRPr="00E211D1">
        <w:rPr>
          <w:rFonts w:asciiTheme="minorHAnsi" w:hAnsiTheme="minorHAnsi" w:cstheme="minorHAnsi"/>
          <w:sz w:val="20"/>
          <w:szCs w:val="20"/>
        </w:rPr>
        <w:tab/>
        <w:t>M</w:t>
      </w:r>
      <w:r w:rsidRPr="00E211D1">
        <w:rPr>
          <w:rFonts w:asciiTheme="minorHAnsi" w:hAnsiTheme="minorHAnsi" w:cstheme="minorHAnsi"/>
          <w:sz w:val="20"/>
          <w:szCs w:val="20"/>
          <w:vertAlign w:val="subscript"/>
        </w:rPr>
        <w:t xml:space="preserve">R </w:t>
      </w:r>
      <w:r w:rsidRPr="00E211D1">
        <w:rPr>
          <w:rFonts w:ascii="Calibri" w:hAnsi="Calibri"/>
          <w:sz w:val="20"/>
          <w:szCs w:val="20"/>
        </w:rPr>
        <w:t xml:space="preserve">= </w:t>
      </w:r>
      <w:r w:rsidR="00A94449">
        <w:rPr>
          <w:rFonts w:asciiTheme="minorHAnsi" w:hAnsiTheme="minorHAnsi" w:cstheme="minorHAnsi"/>
          <w:sz w:val="20"/>
          <w:szCs w:val="20"/>
        </w:rPr>
        <w:t>∑</w:t>
      </w:r>
      <w:r w:rsidR="00A94449" w:rsidRPr="00213EF1">
        <w:rPr>
          <w:rFonts w:asciiTheme="minorHAnsi" w:hAnsiTheme="minorHAnsi" w:cstheme="minorHAnsi"/>
          <w:sz w:val="20"/>
          <w:szCs w:val="20"/>
        </w:rPr>
        <w:t xml:space="preserve"> </w:t>
      </w:r>
      <w:r w:rsidR="00A94449">
        <w:rPr>
          <w:rFonts w:asciiTheme="minorHAnsi" w:hAnsiTheme="minorHAnsi" w:cstheme="minorHAnsi"/>
          <w:sz w:val="20"/>
          <w:szCs w:val="20"/>
        </w:rPr>
        <w:t>(</w:t>
      </w:r>
      <w:r w:rsidR="00A94449" w:rsidRPr="00E211D1">
        <w:rPr>
          <w:rFonts w:asciiTheme="minorHAnsi" w:hAnsiTheme="minorHAnsi" w:cstheme="minorHAnsi"/>
          <w:sz w:val="20"/>
          <w:szCs w:val="20"/>
        </w:rPr>
        <w:t>M</w:t>
      </w:r>
      <w:r w:rsidR="00A94449" w:rsidRPr="00E211D1">
        <w:rPr>
          <w:rFonts w:asciiTheme="minorHAnsi" w:hAnsiTheme="minorHAnsi" w:cstheme="minorHAnsi"/>
          <w:sz w:val="20"/>
          <w:szCs w:val="20"/>
          <w:vertAlign w:val="subscript"/>
        </w:rPr>
        <w:t xml:space="preserve">T </w:t>
      </w:r>
      <w:r w:rsidR="00A94449" w:rsidRPr="00E211D1">
        <w:rPr>
          <w:rFonts w:asciiTheme="minorHAnsi" w:hAnsiTheme="minorHAnsi" w:cstheme="minorHAnsi"/>
          <w:sz w:val="20"/>
          <w:szCs w:val="20"/>
        </w:rPr>
        <w:t>+ M</w:t>
      </w:r>
      <w:r w:rsidR="00A94449" w:rsidRPr="00E211D1">
        <w:rPr>
          <w:rFonts w:asciiTheme="minorHAnsi" w:hAnsiTheme="minorHAnsi" w:cstheme="minorHAnsi"/>
          <w:sz w:val="20"/>
          <w:szCs w:val="20"/>
          <w:vertAlign w:val="subscript"/>
        </w:rPr>
        <w:t>F</w:t>
      </w:r>
      <w:r w:rsidR="00A94449">
        <w:rPr>
          <w:rFonts w:asciiTheme="minorHAnsi" w:hAnsiTheme="minorHAnsi" w:cstheme="minorHAnsi"/>
          <w:sz w:val="20"/>
          <w:szCs w:val="20"/>
        </w:rPr>
        <w:t>)</w:t>
      </w:r>
      <w:r w:rsidRPr="00E211D1">
        <w:rPr>
          <w:rFonts w:asciiTheme="minorHAnsi" w:hAnsiTheme="minorHAnsi" w:cstheme="minorHAnsi"/>
          <w:sz w:val="20"/>
          <w:szCs w:val="20"/>
        </w:rPr>
        <w:t xml:space="preserve"> </w:t>
      </w:r>
      <w:r w:rsidR="00B00470">
        <w:rPr>
          <w:rFonts w:asciiTheme="minorHAnsi" w:hAnsiTheme="minorHAnsi" w:cstheme="minorHAnsi"/>
          <w:sz w:val="20"/>
          <w:szCs w:val="20"/>
        </w:rPr>
        <w:t>–</w:t>
      </w:r>
      <w:r w:rsidRPr="00E211D1">
        <w:rPr>
          <w:rFonts w:asciiTheme="minorHAnsi" w:hAnsiTheme="minorHAnsi" w:cstheme="minorHAnsi"/>
          <w:sz w:val="20"/>
          <w:szCs w:val="20"/>
        </w:rPr>
        <w:t xml:space="preserve"> </w:t>
      </w:r>
      <w:r w:rsidR="00A94449">
        <w:rPr>
          <w:rFonts w:asciiTheme="minorHAnsi" w:hAnsiTheme="minorHAnsi" w:cstheme="minorHAnsi"/>
          <w:sz w:val="20"/>
          <w:szCs w:val="20"/>
        </w:rPr>
        <w:t>T</w:t>
      </w:r>
    </w:p>
    <w:p w14:paraId="246CAF2B" w14:textId="71456856" w:rsidR="00B00470" w:rsidRPr="00E211D1" w:rsidRDefault="00B00470" w:rsidP="00576BEE">
      <w:pPr>
        <w:pStyle w:val="Odstavecseseznamem"/>
        <w:spacing w:after="120" w:line="240" w:lineRule="atLeast"/>
        <w:ind w:left="1414" w:hanging="705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n</w:t>
      </w:r>
      <w:r>
        <w:rPr>
          <w:rFonts w:asciiTheme="minorHAnsi" w:hAnsiTheme="minorHAnsi" w:cstheme="minorHAnsi"/>
          <w:sz w:val="20"/>
          <w:szCs w:val="20"/>
        </w:rPr>
        <w:tab/>
        <w:t xml:space="preserve">je </w:t>
      </w:r>
      <w:r w:rsidR="009E0196">
        <w:rPr>
          <w:rFonts w:asciiTheme="minorHAnsi" w:hAnsiTheme="minorHAnsi" w:cstheme="minorHAnsi"/>
          <w:sz w:val="20"/>
          <w:szCs w:val="20"/>
        </w:rPr>
        <w:t>12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="009E0196">
        <w:rPr>
          <w:rFonts w:asciiTheme="minorHAnsi" w:hAnsiTheme="minorHAnsi" w:cstheme="minorHAnsi"/>
          <w:sz w:val="20"/>
          <w:szCs w:val="20"/>
        </w:rPr>
        <w:t xml:space="preserve">po sobě jdoucích </w:t>
      </w:r>
      <w:r>
        <w:rPr>
          <w:rFonts w:asciiTheme="minorHAnsi" w:hAnsiTheme="minorHAnsi" w:cstheme="minorHAnsi"/>
          <w:sz w:val="20"/>
          <w:szCs w:val="20"/>
        </w:rPr>
        <w:t>měsíců</w:t>
      </w:r>
    </w:p>
    <w:p w14:paraId="1B65E2BF" w14:textId="71C818CF" w:rsidR="004C3AEA" w:rsidRPr="00B00470" w:rsidRDefault="0066519A" w:rsidP="00B00470">
      <w:pPr>
        <w:pStyle w:val="Odstavecseseznamem"/>
        <w:spacing w:after="120" w:line="240" w:lineRule="atLeast"/>
        <w:ind w:left="709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i </w:t>
      </w:r>
      <w:r w:rsidR="004C3AEA" w:rsidRPr="00E211D1">
        <w:rPr>
          <w:rFonts w:asciiTheme="minorHAnsi" w:hAnsiTheme="minorHAnsi" w:cstheme="minorHAnsi"/>
          <w:sz w:val="20"/>
          <w:szCs w:val="20"/>
        </w:rPr>
        <w:t xml:space="preserve"> </w:t>
      </w:r>
      <w:r w:rsidR="004C3AEA" w:rsidRPr="00E211D1">
        <w:rPr>
          <w:rFonts w:asciiTheme="minorHAnsi" w:hAnsiTheme="minorHAnsi" w:cstheme="minorHAnsi"/>
          <w:sz w:val="20"/>
          <w:szCs w:val="20"/>
        </w:rPr>
        <w:tab/>
      </w:r>
      <w:r w:rsidR="009042FB" w:rsidRPr="00B00470">
        <w:rPr>
          <w:rFonts w:asciiTheme="minorHAnsi" w:hAnsiTheme="minorHAnsi" w:cstheme="minorHAnsi"/>
          <w:sz w:val="20"/>
          <w:szCs w:val="20"/>
        </w:rPr>
        <w:t xml:space="preserve">je </w:t>
      </w:r>
      <w:r w:rsidR="004C3AEA" w:rsidRPr="00B00470">
        <w:rPr>
          <w:rFonts w:asciiTheme="minorHAnsi" w:hAnsiTheme="minorHAnsi" w:cstheme="minorHAnsi"/>
          <w:sz w:val="20"/>
          <w:szCs w:val="20"/>
        </w:rPr>
        <w:t xml:space="preserve">označení </w:t>
      </w:r>
      <w:r w:rsidR="00E857F6" w:rsidRPr="00B00470">
        <w:rPr>
          <w:rFonts w:asciiTheme="minorHAnsi" w:hAnsiTheme="minorHAnsi" w:cstheme="minorHAnsi"/>
          <w:sz w:val="20"/>
          <w:szCs w:val="20"/>
        </w:rPr>
        <w:t xml:space="preserve">příslušného </w:t>
      </w:r>
      <w:r w:rsidR="004C3AEA" w:rsidRPr="00B00470">
        <w:rPr>
          <w:rFonts w:asciiTheme="minorHAnsi" w:hAnsiTheme="minorHAnsi" w:cstheme="minorHAnsi"/>
          <w:sz w:val="20"/>
          <w:szCs w:val="20"/>
        </w:rPr>
        <w:t>měsíc</w:t>
      </w:r>
      <w:r w:rsidR="00E857F6" w:rsidRPr="00B00470">
        <w:rPr>
          <w:rFonts w:asciiTheme="minorHAnsi" w:hAnsiTheme="minorHAnsi" w:cstheme="minorHAnsi"/>
          <w:sz w:val="20"/>
          <w:szCs w:val="20"/>
        </w:rPr>
        <w:t>e</w:t>
      </w:r>
      <w:r w:rsidR="004C3AEA" w:rsidRPr="00B00470">
        <w:rPr>
          <w:rFonts w:asciiTheme="minorHAnsi" w:hAnsiTheme="minorHAnsi" w:cstheme="minorHAnsi"/>
          <w:sz w:val="20"/>
          <w:szCs w:val="20"/>
        </w:rPr>
        <w:t xml:space="preserve"> </w:t>
      </w:r>
      <w:r w:rsidR="00B00470" w:rsidRPr="00B00470">
        <w:rPr>
          <w:rFonts w:asciiTheme="minorHAnsi" w:hAnsiTheme="minorHAnsi" w:cstheme="minorHAnsi"/>
          <w:sz w:val="20"/>
          <w:szCs w:val="20"/>
        </w:rPr>
        <w:t>od 1 do 12</w:t>
      </w:r>
    </w:p>
    <w:p w14:paraId="7028A0AC" w14:textId="5391D71B" w:rsidR="003F3AD5" w:rsidRPr="00E211D1" w:rsidRDefault="003F3AD5" w:rsidP="003F3AD5">
      <w:pPr>
        <w:pStyle w:val="Odstavecseseznamem"/>
        <w:spacing w:after="120" w:line="240" w:lineRule="atLeast"/>
        <w:ind w:left="709"/>
        <w:jc w:val="both"/>
        <w:rPr>
          <w:rFonts w:asciiTheme="minorHAnsi" w:hAnsiTheme="minorHAnsi" w:cstheme="minorHAnsi"/>
          <w:sz w:val="20"/>
          <w:szCs w:val="20"/>
        </w:rPr>
      </w:pPr>
      <w:r w:rsidRPr="00E211D1">
        <w:rPr>
          <w:rFonts w:asciiTheme="minorHAnsi" w:hAnsiTheme="minorHAnsi" w:cstheme="minorHAnsi"/>
          <w:sz w:val="20"/>
          <w:szCs w:val="20"/>
        </w:rPr>
        <w:t>Ø</w:t>
      </w:r>
      <w:r w:rsidRPr="00E211D1">
        <w:rPr>
          <w:rFonts w:asciiTheme="minorHAnsi" w:hAnsiTheme="minorHAnsi" w:cstheme="minorHAnsi"/>
          <w:sz w:val="20"/>
          <w:szCs w:val="20"/>
        </w:rPr>
        <w:tab/>
        <w:t xml:space="preserve">je </w:t>
      </w:r>
      <w:r w:rsidR="000E7237">
        <w:rPr>
          <w:rFonts w:asciiTheme="minorHAnsi" w:hAnsiTheme="minorHAnsi" w:cstheme="minorHAnsi"/>
          <w:sz w:val="20"/>
          <w:szCs w:val="20"/>
        </w:rPr>
        <w:t xml:space="preserve">měsíční </w:t>
      </w:r>
      <w:r w:rsidR="00366352" w:rsidRPr="00366352">
        <w:rPr>
          <w:rFonts w:asciiTheme="minorHAnsi" w:hAnsiTheme="minorHAnsi" w:cstheme="minorHAnsi"/>
          <w:sz w:val="20"/>
          <w:szCs w:val="20"/>
        </w:rPr>
        <w:t xml:space="preserve">průměr redukovaného měsíčního počtu </w:t>
      </w:r>
      <w:r w:rsidRPr="00E211D1">
        <w:rPr>
          <w:rFonts w:asciiTheme="minorHAnsi" w:hAnsiTheme="minorHAnsi" w:cstheme="minorHAnsi"/>
          <w:sz w:val="20"/>
          <w:szCs w:val="20"/>
        </w:rPr>
        <w:t xml:space="preserve">licencí za </w:t>
      </w:r>
      <w:r w:rsidR="000E7237">
        <w:rPr>
          <w:rFonts w:asciiTheme="minorHAnsi" w:hAnsiTheme="minorHAnsi" w:cstheme="minorHAnsi"/>
          <w:sz w:val="20"/>
          <w:szCs w:val="20"/>
        </w:rPr>
        <w:t>12 po sobě jdoucích měsíců</w:t>
      </w:r>
    </w:p>
    <w:p w14:paraId="46088118" w14:textId="4F4D4777" w:rsidR="003F3AD5" w:rsidRDefault="003F3AD5" w:rsidP="002D0B8F">
      <w:pPr>
        <w:pStyle w:val="Odstavecseseznamem"/>
        <w:spacing w:after="120" w:line="240" w:lineRule="atLeast"/>
        <w:ind w:left="709"/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Style w:val="Mkatabulky"/>
        <w:tblW w:w="0" w:type="auto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7"/>
        <w:gridCol w:w="2127"/>
      </w:tblGrid>
      <w:tr w:rsidR="003F3AD5" w14:paraId="5A5E5B25" w14:textId="77777777" w:rsidTr="003F3AD5">
        <w:tc>
          <w:tcPr>
            <w:tcW w:w="987" w:type="dxa"/>
            <w:vMerge w:val="restart"/>
            <w:vAlign w:val="center"/>
          </w:tcPr>
          <w:p w14:paraId="5F3FE10A" w14:textId="77777777" w:rsidR="003F3AD5" w:rsidRDefault="003F3AD5" w:rsidP="002D0B8F">
            <w:pPr>
              <w:pStyle w:val="Odstavecseseznamem"/>
              <w:spacing w:after="120" w:line="240" w:lineRule="atLeast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0BD4E37" w14:textId="2E827E9C" w:rsidR="003F3AD5" w:rsidRPr="003F3AD5" w:rsidRDefault="003F3AD5" w:rsidP="002D0B8F">
            <w:pPr>
              <w:pStyle w:val="Odstavecseseznamem"/>
              <w:spacing w:after="120" w:line="240" w:lineRule="atLeast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211D1">
              <w:rPr>
                <w:rFonts w:asciiTheme="minorHAnsi" w:hAnsiTheme="minorHAnsi" w:cstheme="minorHAnsi"/>
                <w:sz w:val="20"/>
                <w:szCs w:val="20"/>
              </w:rPr>
              <w:t>Ø</w:t>
            </w:r>
            <w:r w:rsidRPr="003F3AD5">
              <w:rPr>
                <w:rFonts w:asciiTheme="minorHAnsi" w:hAnsiTheme="minorHAnsi" w:cstheme="minorHAnsi"/>
                <w:sz w:val="20"/>
                <w:szCs w:val="20"/>
              </w:rPr>
              <w:t xml:space="preserve"> =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396E5FCF" w14:textId="1D22FB1C" w:rsidR="003F3AD5" w:rsidRPr="003F3AD5" w:rsidRDefault="009625EA" w:rsidP="003F3AD5">
            <w:pPr>
              <w:spacing w:after="120" w:line="240" w:lineRule="atLeast"/>
              <w:jc w:val="both"/>
              <w:rPr>
                <w:rFonts w:asciiTheme="minorHAnsi" w:hAnsiTheme="minorHAnsi" w:cstheme="minorHAnsi"/>
              </w:rPr>
            </w:pPr>
            <m:oMathPara>
              <m:oMathParaPr>
                <m:jc m:val="left"/>
              </m:oMathParaPr>
              <m:oMath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naryPr>
                  <m:sub>
                    <m:r>
                      <w:rPr>
                        <w:rFonts w:ascii="Cambria Math" w:hAnsi="Cambria Math" w:cstheme="minorHAnsi"/>
                      </w:rPr>
                      <m:t>i=1</m:t>
                    </m:r>
                  </m:sub>
                  <m:sup>
                    <m:r>
                      <w:rPr>
                        <w:rFonts w:ascii="Cambria Math" w:hAnsi="Cambria Math" w:cstheme="minorHAnsi"/>
                      </w:rPr>
                      <m:t>n</m:t>
                    </m:r>
                  </m:sup>
                  <m:e>
                    <m:r>
                      <w:rPr>
                        <w:rFonts w:ascii="Cambria Math" w:hAnsi="Cambria Math" w:cstheme="minorHAnsi"/>
                      </w:rPr>
                      <m:t>(MTi+MFi-T)</m:t>
                    </m:r>
                  </m:e>
                </m:nary>
              </m:oMath>
            </m:oMathPara>
          </w:p>
        </w:tc>
      </w:tr>
      <w:tr w:rsidR="003F3AD5" w14:paraId="6D6E2337" w14:textId="77777777" w:rsidTr="003F3AD5">
        <w:tc>
          <w:tcPr>
            <w:tcW w:w="987" w:type="dxa"/>
            <w:vMerge/>
          </w:tcPr>
          <w:p w14:paraId="70DB7733" w14:textId="77777777" w:rsidR="003F3AD5" w:rsidRPr="003F3AD5" w:rsidRDefault="003F3AD5" w:rsidP="002D0B8F">
            <w:pPr>
              <w:pStyle w:val="Odstavecseseznamem"/>
              <w:spacing w:after="120" w:line="240" w:lineRule="atLeast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2E78DAC9" w14:textId="27060F37" w:rsidR="003F3AD5" w:rsidRPr="003F3AD5" w:rsidRDefault="003F3AD5" w:rsidP="002D0B8F">
            <w:pPr>
              <w:pStyle w:val="Odstavecseseznamem"/>
              <w:spacing w:after="120" w:line="240" w:lineRule="atLeast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          </w:t>
            </w:r>
            <w:r w:rsidRPr="003F3AD5">
              <w:rPr>
                <w:rFonts w:asciiTheme="minorHAnsi" w:hAnsiTheme="minorHAnsi" w:cstheme="minorHAnsi"/>
                <w:sz w:val="20"/>
                <w:szCs w:val="20"/>
              </w:rPr>
              <w:t>12</w:t>
            </w:r>
          </w:p>
        </w:tc>
      </w:tr>
    </w:tbl>
    <w:p w14:paraId="1B4ACF26" w14:textId="303F5053" w:rsidR="002850DB" w:rsidRPr="00E211D1" w:rsidRDefault="002850DB" w:rsidP="002D0B8F">
      <w:pPr>
        <w:pStyle w:val="Odstavecseseznamem"/>
        <w:spacing w:after="120" w:line="240" w:lineRule="atLeast"/>
        <w:ind w:left="709"/>
        <w:jc w:val="both"/>
        <w:rPr>
          <w:rFonts w:asciiTheme="minorHAnsi" w:hAnsiTheme="minorHAnsi" w:cstheme="minorHAnsi"/>
          <w:sz w:val="20"/>
          <w:szCs w:val="20"/>
        </w:rPr>
      </w:pPr>
      <w:r w:rsidRPr="00E211D1">
        <w:rPr>
          <w:rFonts w:asciiTheme="minorHAnsi" w:hAnsiTheme="minorHAnsi" w:cstheme="minorHAnsi"/>
          <w:sz w:val="20"/>
          <w:szCs w:val="20"/>
        </w:rPr>
        <w:tab/>
      </w:r>
    </w:p>
    <w:p w14:paraId="5A91340A" w14:textId="19B8A7F5" w:rsidR="00B52D1C" w:rsidRPr="00E211D1" w:rsidRDefault="00B52D1C" w:rsidP="00A04076">
      <w:pPr>
        <w:pStyle w:val="Odstavecseseznamem"/>
        <w:spacing w:after="120" w:line="240" w:lineRule="atLeast"/>
        <w:ind w:left="1414" w:hanging="705"/>
        <w:jc w:val="both"/>
        <w:rPr>
          <w:rFonts w:asciiTheme="minorHAnsi" w:hAnsiTheme="minorHAnsi" w:cstheme="minorHAnsi"/>
          <w:sz w:val="20"/>
          <w:szCs w:val="20"/>
        </w:rPr>
      </w:pPr>
      <w:r w:rsidRPr="00E211D1">
        <w:rPr>
          <w:rFonts w:asciiTheme="minorHAnsi" w:hAnsiTheme="minorHAnsi" w:cstheme="minorHAnsi"/>
          <w:sz w:val="20"/>
          <w:szCs w:val="20"/>
        </w:rPr>
        <w:t>O</w:t>
      </w:r>
      <w:r w:rsidRPr="00E211D1">
        <w:rPr>
          <w:rFonts w:asciiTheme="minorHAnsi" w:hAnsiTheme="minorHAnsi" w:cstheme="minorHAnsi"/>
          <w:sz w:val="20"/>
          <w:szCs w:val="20"/>
        </w:rPr>
        <w:tab/>
      </w:r>
      <w:r w:rsidR="009042FB" w:rsidRPr="00E211D1">
        <w:rPr>
          <w:rFonts w:asciiTheme="minorHAnsi" w:hAnsiTheme="minorHAnsi" w:cstheme="minorHAnsi"/>
          <w:sz w:val="20"/>
          <w:szCs w:val="20"/>
        </w:rPr>
        <w:t xml:space="preserve">je </w:t>
      </w:r>
      <w:r w:rsidRPr="00831F9A">
        <w:rPr>
          <w:rFonts w:asciiTheme="minorHAnsi" w:hAnsiTheme="minorHAnsi" w:cstheme="minorHAnsi"/>
          <w:sz w:val="20"/>
          <w:szCs w:val="20"/>
        </w:rPr>
        <w:t xml:space="preserve">odměna </w:t>
      </w:r>
      <w:r w:rsidR="00EF628A" w:rsidRPr="00831F9A">
        <w:rPr>
          <w:rFonts w:asciiTheme="minorHAnsi" w:hAnsiTheme="minorHAnsi" w:cstheme="minorHAnsi"/>
          <w:sz w:val="20"/>
          <w:szCs w:val="20"/>
          <w:lang w:val="x-none"/>
        </w:rPr>
        <w:t xml:space="preserve">za poskytnutí </w:t>
      </w:r>
      <w:r w:rsidR="00EF628A" w:rsidRPr="00831F9A">
        <w:rPr>
          <w:rFonts w:asciiTheme="minorHAnsi" w:hAnsiTheme="minorHAnsi" w:cstheme="minorHAnsi"/>
          <w:sz w:val="20"/>
          <w:szCs w:val="20"/>
        </w:rPr>
        <w:t xml:space="preserve">měsíční </w:t>
      </w:r>
      <w:r w:rsidR="00EF628A" w:rsidRPr="00831F9A">
        <w:rPr>
          <w:rFonts w:asciiTheme="minorHAnsi" w:hAnsiTheme="minorHAnsi" w:cstheme="minorHAnsi"/>
          <w:sz w:val="20"/>
          <w:szCs w:val="20"/>
          <w:lang w:val="x-none"/>
        </w:rPr>
        <w:t>flexibilní licence aplikací VEMA</w:t>
      </w:r>
      <w:r w:rsidR="00831F9A" w:rsidRPr="00831F9A">
        <w:rPr>
          <w:rFonts w:asciiTheme="minorHAnsi" w:hAnsiTheme="minorHAnsi" w:cstheme="minorHAnsi"/>
          <w:sz w:val="20"/>
          <w:szCs w:val="20"/>
        </w:rPr>
        <w:t>, která vychází</w:t>
      </w:r>
      <w:r w:rsidR="00EF628A" w:rsidRPr="00831F9A">
        <w:rPr>
          <w:rFonts w:asciiTheme="minorHAnsi" w:hAnsiTheme="minorHAnsi" w:cstheme="minorHAnsi"/>
          <w:sz w:val="20"/>
          <w:szCs w:val="20"/>
        </w:rPr>
        <w:t xml:space="preserve"> </w:t>
      </w:r>
      <w:r w:rsidR="00831F9A" w:rsidRPr="00831F9A">
        <w:rPr>
          <w:rFonts w:asciiTheme="minorHAnsi" w:hAnsiTheme="minorHAnsi" w:cstheme="minorHAnsi"/>
          <w:sz w:val="20"/>
          <w:szCs w:val="20"/>
        </w:rPr>
        <w:t>z</w:t>
      </w:r>
      <w:r w:rsidR="008D59D4">
        <w:rPr>
          <w:rFonts w:asciiTheme="minorHAnsi" w:hAnsiTheme="minorHAnsi" w:cstheme="minorHAnsi"/>
          <w:sz w:val="20"/>
          <w:szCs w:val="20"/>
        </w:rPr>
        <w:t xml:space="preserve"> měsíčního </w:t>
      </w:r>
      <w:r w:rsidR="00831F9A" w:rsidRPr="00831F9A">
        <w:rPr>
          <w:rFonts w:asciiTheme="minorHAnsi" w:hAnsiTheme="minorHAnsi" w:cstheme="minorHAnsi"/>
          <w:sz w:val="20"/>
          <w:szCs w:val="20"/>
        </w:rPr>
        <w:t>průměr</w:t>
      </w:r>
      <w:r w:rsidR="00A268A1">
        <w:rPr>
          <w:rFonts w:asciiTheme="minorHAnsi" w:hAnsiTheme="minorHAnsi" w:cstheme="minorHAnsi"/>
          <w:sz w:val="20"/>
          <w:szCs w:val="20"/>
        </w:rPr>
        <w:t>u</w:t>
      </w:r>
      <w:r w:rsidR="00831F9A" w:rsidRPr="00831F9A">
        <w:rPr>
          <w:rFonts w:asciiTheme="minorHAnsi" w:hAnsiTheme="minorHAnsi" w:cstheme="minorHAnsi"/>
          <w:sz w:val="20"/>
          <w:szCs w:val="20"/>
        </w:rPr>
        <w:t xml:space="preserve"> redukovan</w:t>
      </w:r>
      <w:r w:rsidR="008D59D4">
        <w:rPr>
          <w:rFonts w:asciiTheme="minorHAnsi" w:hAnsiTheme="minorHAnsi" w:cstheme="minorHAnsi"/>
          <w:sz w:val="20"/>
          <w:szCs w:val="20"/>
        </w:rPr>
        <w:t>ého</w:t>
      </w:r>
      <w:r w:rsidR="00831F9A" w:rsidRPr="00831F9A">
        <w:rPr>
          <w:rFonts w:asciiTheme="minorHAnsi" w:hAnsiTheme="minorHAnsi" w:cstheme="minorHAnsi"/>
          <w:sz w:val="20"/>
          <w:szCs w:val="20"/>
        </w:rPr>
        <w:t xml:space="preserve"> </w:t>
      </w:r>
      <w:r w:rsidR="008D59D4">
        <w:rPr>
          <w:rFonts w:asciiTheme="minorHAnsi" w:hAnsiTheme="minorHAnsi" w:cstheme="minorHAnsi"/>
          <w:sz w:val="20"/>
          <w:szCs w:val="20"/>
        </w:rPr>
        <w:t>měsíčního počtu</w:t>
      </w:r>
      <w:r w:rsidR="00A268A1">
        <w:rPr>
          <w:rFonts w:asciiTheme="minorHAnsi" w:hAnsiTheme="minorHAnsi" w:cstheme="minorHAnsi"/>
          <w:sz w:val="20"/>
          <w:szCs w:val="20"/>
        </w:rPr>
        <w:t xml:space="preserve"> </w:t>
      </w:r>
      <w:r w:rsidR="00831F9A" w:rsidRPr="00831F9A">
        <w:rPr>
          <w:rFonts w:asciiTheme="minorHAnsi" w:hAnsiTheme="minorHAnsi" w:cstheme="minorHAnsi"/>
          <w:sz w:val="20"/>
          <w:szCs w:val="20"/>
        </w:rPr>
        <w:t>licencí za 12 po sobě jdoucích měsíců</w:t>
      </w:r>
    </w:p>
    <w:p w14:paraId="5EBD3EEE" w14:textId="4FDA5C72" w:rsidR="0044263E" w:rsidRPr="00E211D1" w:rsidRDefault="00687993" w:rsidP="001878A4">
      <w:pPr>
        <w:pStyle w:val="Odstavecseseznamem"/>
        <w:spacing w:after="120" w:line="240" w:lineRule="atLeast"/>
        <w:ind w:left="1414"/>
        <w:jc w:val="both"/>
        <w:rPr>
          <w:rFonts w:asciiTheme="minorHAnsi" w:hAnsiTheme="minorHAnsi" w:cstheme="minorHAnsi"/>
          <w:sz w:val="20"/>
          <w:szCs w:val="20"/>
        </w:rPr>
      </w:pPr>
      <w:r w:rsidRPr="00E211D1">
        <w:rPr>
          <w:rFonts w:asciiTheme="minorHAnsi" w:hAnsiTheme="minorHAnsi" w:cstheme="minorHAnsi"/>
          <w:sz w:val="20"/>
          <w:szCs w:val="20"/>
        </w:rPr>
        <w:t xml:space="preserve">V případě, že </w:t>
      </w:r>
      <w:r w:rsidR="00690A33" w:rsidRPr="00E211D1">
        <w:rPr>
          <w:rFonts w:asciiTheme="minorHAnsi" w:hAnsiTheme="minorHAnsi" w:cstheme="minorHAnsi"/>
          <w:sz w:val="20"/>
          <w:szCs w:val="20"/>
        </w:rPr>
        <w:t>Ø</w:t>
      </w:r>
      <w:r w:rsidRPr="00E211D1">
        <w:rPr>
          <w:rFonts w:asciiTheme="minorHAnsi" w:hAnsiTheme="minorHAnsi" w:cstheme="minorHAnsi"/>
          <w:sz w:val="20"/>
          <w:szCs w:val="20"/>
        </w:rPr>
        <w:t xml:space="preserve"> </w:t>
      </w:r>
      <w:r w:rsidR="00426433">
        <w:rPr>
          <w:rFonts w:asciiTheme="minorHAnsi" w:hAnsiTheme="minorHAnsi" w:cstheme="minorHAnsi"/>
          <w:sz w:val="20"/>
          <w:szCs w:val="20"/>
        </w:rPr>
        <w:t xml:space="preserve">(měsíční </w:t>
      </w:r>
      <w:r w:rsidR="00426433" w:rsidRPr="00366352">
        <w:rPr>
          <w:rFonts w:asciiTheme="minorHAnsi" w:hAnsiTheme="minorHAnsi" w:cstheme="minorHAnsi"/>
          <w:sz w:val="20"/>
          <w:szCs w:val="20"/>
        </w:rPr>
        <w:t xml:space="preserve">průměr redukovaného měsíčního počtu </w:t>
      </w:r>
      <w:r w:rsidR="00426433" w:rsidRPr="00E211D1">
        <w:rPr>
          <w:rFonts w:asciiTheme="minorHAnsi" w:hAnsiTheme="minorHAnsi" w:cstheme="minorHAnsi"/>
          <w:sz w:val="20"/>
          <w:szCs w:val="20"/>
        </w:rPr>
        <w:t xml:space="preserve">licencí za </w:t>
      </w:r>
      <w:r w:rsidR="00426433">
        <w:rPr>
          <w:rFonts w:asciiTheme="minorHAnsi" w:hAnsiTheme="minorHAnsi" w:cstheme="minorHAnsi"/>
          <w:sz w:val="20"/>
          <w:szCs w:val="20"/>
        </w:rPr>
        <w:t xml:space="preserve">12 po sobě jdoucích měsíců) </w:t>
      </w:r>
      <w:r w:rsidRPr="00E211D1">
        <w:rPr>
          <w:rFonts w:asciiTheme="minorHAnsi" w:hAnsiTheme="minorHAnsi" w:cstheme="minorHAnsi"/>
          <w:sz w:val="20"/>
          <w:szCs w:val="20"/>
        </w:rPr>
        <w:t>představuje kladnou hodnotu, bude odměna za poskytnutí měsíční flexibilní licence aplikací Vema hrazena, a to za každých započatých 10 ks</w:t>
      </w:r>
      <w:r w:rsidR="008F59DE">
        <w:rPr>
          <w:rFonts w:asciiTheme="minorHAnsi" w:hAnsiTheme="minorHAnsi" w:cstheme="minorHAnsi"/>
          <w:sz w:val="20"/>
          <w:szCs w:val="20"/>
        </w:rPr>
        <w:t>/měsíčně</w:t>
      </w:r>
      <w:r w:rsidRPr="00E211D1">
        <w:rPr>
          <w:rFonts w:asciiTheme="minorHAnsi" w:hAnsiTheme="minorHAnsi" w:cstheme="minorHAnsi"/>
          <w:sz w:val="20"/>
          <w:szCs w:val="20"/>
        </w:rPr>
        <w:t xml:space="preserve"> ve výši uvedené v příloze č. </w:t>
      </w:r>
      <w:r w:rsidR="00C37594">
        <w:rPr>
          <w:rFonts w:asciiTheme="minorHAnsi" w:hAnsiTheme="minorHAnsi" w:cstheme="minorHAnsi"/>
          <w:sz w:val="20"/>
          <w:szCs w:val="20"/>
        </w:rPr>
        <w:t>3</w:t>
      </w:r>
      <w:r w:rsidRPr="00E211D1">
        <w:rPr>
          <w:rFonts w:asciiTheme="minorHAnsi" w:hAnsiTheme="minorHAnsi" w:cstheme="minorHAnsi"/>
          <w:sz w:val="20"/>
          <w:szCs w:val="20"/>
        </w:rPr>
        <w:t xml:space="preserve"> této smlouvy – Kalkulace odměny. </w:t>
      </w:r>
    </w:p>
    <w:p w14:paraId="722AE441" w14:textId="2C172331" w:rsidR="006B52BE" w:rsidRPr="00E211D1" w:rsidRDefault="00687993" w:rsidP="001878A4">
      <w:pPr>
        <w:pStyle w:val="Odstavecseseznamem"/>
        <w:spacing w:after="120" w:line="240" w:lineRule="atLeast"/>
        <w:ind w:left="1414"/>
        <w:jc w:val="both"/>
        <w:rPr>
          <w:rFonts w:asciiTheme="minorHAnsi" w:hAnsiTheme="minorHAnsi" w:cstheme="minorHAnsi"/>
          <w:sz w:val="20"/>
          <w:szCs w:val="20"/>
        </w:rPr>
      </w:pPr>
      <w:r w:rsidRPr="00E211D1">
        <w:rPr>
          <w:rFonts w:asciiTheme="minorHAnsi" w:hAnsiTheme="minorHAnsi" w:cstheme="minorHAnsi"/>
          <w:sz w:val="20"/>
          <w:szCs w:val="20"/>
        </w:rPr>
        <w:t xml:space="preserve">V případě, že </w:t>
      </w:r>
      <w:r w:rsidR="00690A33" w:rsidRPr="00E211D1">
        <w:rPr>
          <w:rFonts w:asciiTheme="minorHAnsi" w:hAnsiTheme="minorHAnsi" w:cstheme="minorHAnsi"/>
          <w:sz w:val="20"/>
          <w:szCs w:val="20"/>
        </w:rPr>
        <w:t>Ø</w:t>
      </w:r>
      <w:r w:rsidRPr="00E211D1">
        <w:rPr>
          <w:rFonts w:asciiTheme="minorHAnsi" w:hAnsiTheme="minorHAnsi" w:cstheme="minorHAnsi"/>
          <w:sz w:val="20"/>
          <w:szCs w:val="20"/>
        </w:rPr>
        <w:t xml:space="preserve"> </w:t>
      </w:r>
      <w:r w:rsidR="00426433">
        <w:rPr>
          <w:rFonts w:asciiTheme="minorHAnsi" w:hAnsiTheme="minorHAnsi" w:cstheme="minorHAnsi"/>
          <w:sz w:val="20"/>
          <w:szCs w:val="20"/>
        </w:rPr>
        <w:t xml:space="preserve">(měsíční </w:t>
      </w:r>
      <w:r w:rsidR="00426433" w:rsidRPr="00366352">
        <w:rPr>
          <w:rFonts w:asciiTheme="minorHAnsi" w:hAnsiTheme="minorHAnsi" w:cstheme="minorHAnsi"/>
          <w:sz w:val="20"/>
          <w:szCs w:val="20"/>
        </w:rPr>
        <w:t xml:space="preserve">průměr redukovaného měsíčního počtu </w:t>
      </w:r>
      <w:r w:rsidR="00426433" w:rsidRPr="00E211D1">
        <w:rPr>
          <w:rFonts w:asciiTheme="minorHAnsi" w:hAnsiTheme="minorHAnsi" w:cstheme="minorHAnsi"/>
          <w:sz w:val="20"/>
          <w:szCs w:val="20"/>
        </w:rPr>
        <w:t xml:space="preserve">licencí za </w:t>
      </w:r>
      <w:r w:rsidR="00426433">
        <w:rPr>
          <w:rFonts w:asciiTheme="minorHAnsi" w:hAnsiTheme="minorHAnsi" w:cstheme="minorHAnsi"/>
          <w:sz w:val="20"/>
          <w:szCs w:val="20"/>
        </w:rPr>
        <w:t xml:space="preserve">12 po sobě jdoucích měsíců) </w:t>
      </w:r>
      <w:r w:rsidRPr="00E211D1">
        <w:rPr>
          <w:rFonts w:asciiTheme="minorHAnsi" w:hAnsiTheme="minorHAnsi" w:cstheme="minorHAnsi"/>
          <w:sz w:val="20"/>
          <w:szCs w:val="20"/>
        </w:rPr>
        <w:t>představuje zápornou hodnotu, nárok poskytovatele na odměnu za poskytnutí měsíční flexibilní licence nevzniká a odměna nebude účtována; tím není dotčeno právo na odměnu za</w:t>
      </w:r>
      <w:r w:rsidR="006B52BE" w:rsidRPr="00E211D1">
        <w:rPr>
          <w:rFonts w:asciiTheme="minorHAnsi" w:hAnsiTheme="minorHAnsi" w:cstheme="minorHAnsi"/>
          <w:sz w:val="20"/>
          <w:szCs w:val="20"/>
        </w:rPr>
        <w:t> </w:t>
      </w:r>
      <w:r w:rsidRPr="00E211D1">
        <w:rPr>
          <w:rFonts w:asciiTheme="minorHAnsi" w:hAnsiTheme="minorHAnsi" w:cstheme="minorHAnsi"/>
          <w:sz w:val="20"/>
          <w:szCs w:val="20"/>
        </w:rPr>
        <w:t xml:space="preserve">dodatečné trvalé licence dle </w:t>
      </w:r>
      <w:r w:rsidR="00E61062" w:rsidRPr="00E211D1">
        <w:rPr>
          <w:rFonts w:asciiTheme="minorHAnsi" w:hAnsiTheme="minorHAnsi" w:cstheme="minorHAnsi"/>
          <w:sz w:val="20"/>
          <w:szCs w:val="20"/>
        </w:rPr>
        <w:t>2.1. písm. a)</w:t>
      </w:r>
      <w:r w:rsidR="00E61062">
        <w:rPr>
          <w:rFonts w:asciiTheme="minorHAnsi" w:hAnsiTheme="minorHAnsi" w:cstheme="minorHAnsi"/>
          <w:sz w:val="20"/>
          <w:szCs w:val="20"/>
        </w:rPr>
        <w:t xml:space="preserve"> bod (i) smlouvy</w:t>
      </w:r>
      <w:r w:rsidR="00E61062" w:rsidRPr="00E211D1">
        <w:rPr>
          <w:rFonts w:asciiTheme="minorHAnsi" w:hAnsiTheme="minorHAnsi" w:cstheme="minorHAnsi"/>
          <w:sz w:val="20"/>
          <w:szCs w:val="20"/>
        </w:rPr>
        <w:t xml:space="preserve"> </w:t>
      </w:r>
      <w:r w:rsidR="00E61062">
        <w:rPr>
          <w:rFonts w:asciiTheme="minorHAnsi" w:hAnsiTheme="minorHAnsi" w:cstheme="minorHAnsi"/>
          <w:sz w:val="20"/>
          <w:szCs w:val="20"/>
        </w:rPr>
        <w:t xml:space="preserve">ve spojení s </w:t>
      </w:r>
      <w:r w:rsidRPr="00E211D1">
        <w:rPr>
          <w:rFonts w:asciiTheme="minorHAnsi" w:hAnsiTheme="minorHAnsi" w:cstheme="minorHAnsi"/>
          <w:sz w:val="20"/>
          <w:szCs w:val="20"/>
        </w:rPr>
        <w:t xml:space="preserve">čl. IV odst. 4.1. této smlouvy. </w:t>
      </w:r>
    </w:p>
    <w:p w14:paraId="133B4216" w14:textId="77777777" w:rsidR="008D5A4A" w:rsidRPr="00142863" w:rsidRDefault="008D5A4A" w:rsidP="008D5A4A">
      <w:pPr>
        <w:pStyle w:val="Odstavecseseznamem"/>
        <w:spacing w:after="120" w:line="240" w:lineRule="atLeast"/>
        <w:ind w:left="1414"/>
        <w:jc w:val="both"/>
        <w:rPr>
          <w:rFonts w:asciiTheme="minorHAnsi" w:hAnsiTheme="minorHAnsi" w:cstheme="minorHAnsi"/>
          <w:sz w:val="20"/>
          <w:szCs w:val="20"/>
        </w:rPr>
      </w:pPr>
      <w:r w:rsidRPr="00142863">
        <w:rPr>
          <w:rFonts w:asciiTheme="minorHAnsi" w:hAnsiTheme="minorHAnsi" w:cstheme="minorHAnsi"/>
          <w:sz w:val="20"/>
          <w:szCs w:val="20"/>
        </w:rPr>
        <w:t>Pro účely stanovení výpočtu této odměny je představen modelový příklad v příloze č. 4 této smlouvy s názorným uvedením počtu osobních zpracovávaných čísel za jednotlivé měsíce v rámci jednoho roku.</w:t>
      </w:r>
    </w:p>
    <w:p w14:paraId="353BE886" w14:textId="0BA33287" w:rsidR="00687993" w:rsidRPr="0029386F" w:rsidRDefault="00687993" w:rsidP="00687993">
      <w:pPr>
        <w:pStyle w:val="Odstavecseseznamem"/>
        <w:spacing w:after="120" w:line="240" w:lineRule="atLeast"/>
        <w:ind w:left="709"/>
        <w:jc w:val="both"/>
        <w:rPr>
          <w:rFonts w:ascii="Calibri" w:hAnsi="Calibri"/>
          <w:sz w:val="22"/>
          <w:szCs w:val="22"/>
        </w:rPr>
      </w:pPr>
      <w:r w:rsidRPr="00342F28">
        <w:rPr>
          <w:rFonts w:asciiTheme="minorHAnsi" w:hAnsiTheme="minorHAnsi" w:cstheme="minorHAnsi"/>
          <w:sz w:val="22"/>
          <w:szCs w:val="22"/>
        </w:rPr>
        <w:t xml:space="preserve">Měsíční flexibilní licence aplikací VEMA zahrnuje rovněž poskytování případných aktualizací v době užívání </w:t>
      </w:r>
      <w:r w:rsidR="0044263E" w:rsidRPr="00342F28">
        <w:rPr>
          <w:rFonts w:asciiTheme="minorHAnsi" w:hAnsiTheme="minorHAnsi" w:cstheme="minorHAnsi"/>
          <w:sz w:val="22"/>
          <w:szCs w:val="22"/>
        </w:rPr>
        <w:t xml:space="preserve">měsíční </w:t>
      </w:r>
      <w:r w:rsidRPr="00342F28">
        <w:rPr>
          <w:rFonts w:asciiTheme="minorHAnsi" w:hAnsiTheme="minorHAnsi" w:cstheme="minorHAnsi"/>
          <w:sz w:val="22"/>
          <w:szCs w:val="22"/>
        </w:rPr>
        <w:t>flexibilní licence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5D7F23BB" w14:textId="25E95C88" w:rsidR="00530ECC" w:rsidRPr="004F220C" w:rsidRDefault="00FE6095" w:rsidP="008163A7">
      <w:pPr>
        <w:pStyle w:val="Odstavecseseznamem"/>
        <w:numPr>
          <w:ilvl w:val="1"/>
          <w:numId w:val="6"/>
        </w:numPr>
        <w:spacing w:after="120" w:line="240" w:lineRule="atLeast"/>
        <w:jc w:val="both"/>
        <w:rPr>
          <w:rFonts w:ascii="Calibri" w:hAnsi="Calibri" w:cstheme="minorHAnsi"/>
          <w:color w:val="FF0000"/>
          <w:sz w:val="22"/>
          <w:szCs w:val="22"/>
          <w:lang w:val="x-none"/>
        </w:rPr>
      </w:pPr>
      <w:r w:rsidRPr="0027541B">
        <w:rPr>
          <w:rFonts w:ascii="Calibri" w:hAnsi="Calibri" w:cstheme="minorHAnsi"/>
          <w:sz w:val="22"/>
          <w:szCs w:val="22"/>
          <w:lang w:val="x-none"/>
        </w:rPr>
        <w:t>Odměna</w:t>
      </w:r>
      <w:r w:rsidR="009E7B93" w:rsidRPr="0027541B">
        <w:rPr>
          <w:rFonts w:ascii="Calibri" w:hAnsi="Calibri" w:cstheme="minorHAnsi"/>
          <w:sz w:val="22"/>
          <w:szCs w:val="22"/>
          <w:lang w:val="x-none"/>
        </w:rPr>
        <w:t xml:space="preserve"> za poskytování aktualizací </w:t>
      </w:r>
      <w:r w:rsidR="007E0726" w:rsidRPr="007A1313">
        <w:rPr>
          <w:rFonts w:ascii="Calibri" w:hAnsi="Calibri" w:cstheme="minorHAnsi"/>
          <w:sz w:val="22"/>
          <w:szCs w:val="22"/>
          <w:lang w:val="x-none"/>
        </w:rPr>
        <w:t>aplikací VEMA</w:t>
      </w:r>
      <w:r w:rsidR="009E7B93" w:rsidRPr="007A1313">
        <w:rPr>
          <w:rFonts w:ascii="Calibri" w:hAnsi="Calibri" w:cstheme="minorHAnsi"/>
          <w:sz w:val="22"/>
          <w:szCs w:val="22"/>
          <w:lang w:val="x-none"/>
        </w:rPr>
        <w:t xml:space="preserve"> v rozsahu </w:t>
      </w:r>
      <w:r w:rsidR="00403155" w:rsidRPr="007A1313">
        <w:rPr>
          <w:rFonts w:ascii="Calibri" w:hAnsi="Calibri" w:cstheme="minorHAnsi"/>
          <w:sz w:val="22"/>
          <w:szCs w:val="22"/>
        </w:rPr>
        <w:t>3200 ks</w:t>
      </w:r>
      <w:r w:rsidR="009E7B93" w:rsidRPr="007A1313">
        <w:rPr>
          <w:rFonts w:ascii="Calibri" w:hAnsi="Calibri" w:cstheme="minorHAnsi"/>
          <w:sz w:val="22"/>
          <w:szCs w:val="22"/>
          <w:lang w:val="x-none"/>
        </w:rPr>
        <w:t xml:space="preserve"> zpracovávaných osobních čísel za</w:t>
      </w:r>
      <w:r w:rsidR="00FC5761" w:rsidRPr="007A1313">
        <w:rPr>
          <w:rFonts w:ascii="Calibri" w:hAnsi="Calibri" w:cstheme="minorHAnsi"/>
          <w:sz w:val="22"/>
          <w:szCs w:val="22"/>
        </w:rPr>
        <w:t> </w:t>
      </w:r>
      <w:r w:rsidR="009E7B93" w:rsidRPr="007A1313">
        <w:rPr>
          <w:rFonts w:ascii="Calibri" w:hAnsi="Calibri" w:cstheme="minorHAnsi"/>
          <w:sz w:val="22"/>
          <w:szCs w:val="22"/>
          <w:lang w:val="x-none"/>
        </w:rPr>
        <w:t>každých 12 měsíců</w:t>
      </w:r>
      <w:r w:rsidR="009F6D86" w:rsidRPr="007A1313">
        <w:rPr>
          <w:rFonts w:ascii="Calibri" w:hAnsi="Calibri" w:cstheme="minorHAnsi"/>
          <w:sz w:val="22"/>
          <w:szCs w:val="22"/>
          <w:lang w:val="x-none"/>
        </w:rPr>
        <w:t xml:space="preserve"> </w:t>
      </w:r>
      <w:r w:rsidR="00BA18DC" w:rsidRPr="007A1313">
        <w:rPr>
          <w:rFonts w:ascii="Calibri" w:hAnsi="Calibri" w:cstheme="minorHAnsi"/>
          <w:sz w:val="22"/>
          <w:szCs w:val="22"/>
          <w:lang w:val="x-none"/>
        </w:rPr>
        <w:t>účinnosti této smlouvy</w:t>
      </w:r>
      <w:r w:rsidR="007A21B7" w:rsidRPr="007A1313">
        <w:rPr>
          <w:rFonts w:ascii="Calibri" w:hAnsi="Calibri" w:cstheme="minorHAnsi"/>
          <w:sz w:val="22"/>
          <w:szCs w:val="22"/>
        </w:rPr>
        <w:t xml:space="preserve"> (po uplynutí prvních 12ti měsíců od účinnosti smlouvy)</w:t>
      </w:r>
      <w:r w:rsidR="00BA18DC" w:rsidRPr="007A1313">
        <w:rPr>
          <w:rFonts w:ascii="Calibri" w:hAnsi="Calibri" w:cstheme="minorHAnsi"/>
          <w:sz w:val="22"/>
          <w:szCs w:val="22"/>
          <w:lang w:val="x-none"/>
        </w:rPr>
        <w:t xml:space="preserve"> </w:t>
      </w:r>
      <w:r w:rsidR="00EA44EF" w:rsidRPr="007A1313">
        <w:rPr>
          <w:rFonts w:ascii="Calibri" w:hAnsi="Calibri" w:cstheme="minorHAnsi"/>
          <w:sz w:val="22"/>
          <w:szCs w:val="22"/>
          <w:lang w:val="x-none"/>
        </w:rPr>
        <w:t>byla stanovena</w:t>
      </w:r>
      <w:r w:rsidR="009F6D86" w:rsidRPr="007A1313">
        <w:rPr>
          <w:rFonts w:ascii="Calibri" w:hAnsi="Calibri" w:cstheme="minorHAnsi"/>
          <w:sz w:val="22"/>
          <w:szCs w:val="22"/>
          <w:lang w:val="x-none"/>
        </w:rPr>
        <w:t xml:space="preserve"> dohodou smluvních stran </w:t>
      </w:r>
      <w:r w:rsidR="00AC7FF3" w:rsidRPr="007A1313">
        <w:rPr>
          <w:rFonts w:ascii="Calibri" w:hAnsi="Calibri" w:cstheme="minorHAnsi"/>
          <w:sz w:val="22"/>
          <w:szCs w:val="22"/>
          <w:lang w:val="x-none"/>
        </w:rPr>
        <w:t>ve výši uvedené v p</w:t>
      </w:r>
      <w:r w:rsidR="00EA44EF" w:rsidRPr="007A1313">
        <w:rPr>
          <w:rFonts w:ascii="Calibri" w:hAnsi="Calibri" w:cstheme="minorHAnsi"/>
          <w:sz w:val="22"/>
          <w:szCs w:val="22"/>
          <w:lang w:val="x-none"/>
        </w:rPr>
        <w:t xml:space="preserve">říloze č. </w:t>
      </w:r>
      <w:r w:rsidR="00CE69CE">
        <w:rPr>
          <w:rFonts w:ascii="Calibri" w:hAnsi="Calibri" w:cstheme="minorHAnsi"/>
          <w:sz w:val="22"/>
          <w:szCs w:val="22"/>
        </w:rPr>
        <w:t>3</w:t>
      </w:r>
      <w:r w:rsidR="00EA44EF" w:rsidRPr="007A1313">
        <w:rPr>
          <w:rFonts w:ascii="Calibri" w:hAnsi="Calibri" w:cstheme="minorHAnsi"/>
          <w:sz w:val="22"/>
          <w:szCs w:val="22"/>
          <w:lang w:val="x-none"/>
        </w:rPr>
        <w:t xml:space="preserve"> této smlouvy</w:t>
      </w:r>
      <w:r w:rsidR="00EA44EF" w:rsidRPr="0027541B">
        <w:rPr>
          <w:rFonts w:ascii="Calibri" w:hAnsi="Calibri" w:cstheme="minorHAnsi"/>
          <w:sz w:val="22"/>
          <w:szCs w:val="22"/>
          <w:lang w:val="x-none"/>
        </w:rPr>
        <w:t xml:space="preserve"> </w:t>
      </w:r>
      <w:r w:rsidR="00AC7FF3" w:rsidRPr="0027541B">
        <w:rPr>
          <w:rFonts w:ascii="Calibri" w:hAnsi="Calibri" w:cstheme="minorHAnsi"/>
          <w:sz w:val="22"/>
          <w:szCs w:val="22"/>
          <w:lang w:val="x-none"/>
        </w:rPr>
        <w:t xml:space="preserve">– </w:t>
      </w:r>
      <w:r w:rsidRPr="0027541B">
        <w:rPr>
          <w:rFonts w:ascii="Calibri" w:hAnsi="Calibri" w:cstheme="minorHAnsi"/>
          <w:sz w:val="22"/>
          <w:szCs w:val="22"/>
          <w:lang w:val="x-none"/>
        </w:rPr>
        <w:t xml:space="preserve">Kalkulace </w:t>
      </w:r>
      <w:r>
        <w:rPr>
          <w:rFonts w:ascii="Calibri" w:hAnsi="Calibri" w:cstheme="minorHAnsi"/>
          <w:sz w:val="22"/>
          <w:szCs w:val="22"/>
        </w:rPr>
        <w:t>odměny</w:t>
      </w:r>
      <w:r w:rsidR="00CF7D26">
        <w:rPr>
          <w:rFonts w:ascii="Calibri" w:hAnsi="Calibri" w:cstheme="minorHAnsi"/>
          <w:sz w:val="22"/>
          <w:szCs w:val="22"/>
        </w:rPr>
        <w:t>.</w:t>
      </w:r>
    </w:p>
    <w:p w14:paraId="5C93B735" w14:textId="117282B7" w:rsidR="000A533A" w:rsidRPr="000A533A" w:rsidRDefault="00FE6095" w:rsidP="008163A7">
      <w:pPr>
        <w:pStyle w:val="Odstavecseseznamem"/>
        <w:numPr>
          <w:ilvl w:val="1"/>
          <w:numId w:val="6"/>
        </w:numPr>
        <w:spacing w:after="120" w:line="240" w:lineRule="atLeast"/>
        <w:jc w:val="both"/>
        <w:rPr>
          <w:rFonts w:ascii="Calibri" w:hAnsi="Calibri" w:cstheme="minorHAnsi"/>
          <w:sz w:val="22"/>
          <w:szCs w:val="22"/>
          <w:lang w:val="x-none"/>
        </w:rPr>
      </w:pPr>
      <w:r w:rsidRPr="0027541B">
        <w:rPr>
          <w:rFonts w:ascii="Calibri" w:hAnsi="Calibri" w:cstheme="minorHAnsi"/>
          <w:sz w:val="22"/>
          <w:szCs w:val="22"/>
          <w:lang w:val="x-none"/>
        </w:rPr>
        <w:t>Odměna</w:t>
      </w:r>
      <w:r w:rsidR="005B0B24" w:rsidRPr="0027541B">
        <w:rPr>
          <w:rFonts w:ascii="Calibri" w:hAnsi="Calibri" w:cstheme="minorHAnsi"/>
          <w:sz w:val="22"/>
          <w:szCs w:val="22"/>
          <w:lang w:val="x-none"/>
        </w:rPr>
        <w:t xml:space="preserve"> za </w:t>
      </w:r>
      <w:r w:rsidR="005B0B24">
        <w:rPr>
          <w:rFonts w:ascii="Calibri" w:hAnsi="Calibri" w:cstheme="minorHAnsi"/>
          <w:sz w:val="22"/>
          <w:szCs w:val="22"/>
          <w:lang w:val="x-none"/>
        </w:rPr>
        <w:t xml:space="preserve">poskytování </w:t>
      </w:r>
      <w:r w:rsidR="005B0B24" w:rsidRPr="0027541B">
        <w:rPr>
          <w:rFonts w:ascii="Calibri" w:hAnsi="Calibri" w:cstheme="minorHAnsi"/>
          <w:sz w:val="22"/>
          <w:szCs w:val="22"/>
          <w:lang w:val="x-none"/>
        </w:rPr>
        <w:t>servisní podpor</w:t>
      </w:r>
      <w:r w:rsidR="00FC5761">
        <w:rPr>
          <w:rFonts w:ascii="Calibri" w:hAnsi="Calibri" w:cstheme="minorHAnsi"/>
          <w:sz w:val="22"/>
          <w:szCs w:val="22"/>
        </w:rPr>
        <w:t>y</w:t>
      </w:r>
      <w:r w:rsidR="005B0B24" w:rsidRPr="0027541B">
        <w:rPr>
          <w:rFonts w:ascii="Calibri" w:hAnsi="Calibri" w:cstheme="minorHAnsi"/>
          <w:sz w:val="22"/>
          <w:szCs w:val="22"/>
          <w:lang w:val="x-none"/>
        </w:rPr>
        <w:t xml:space="preserve"> </w:t>
      </w:r>
      <w:r w:rsidR="005B0B24" w:rsidRPr="0057075C">
        <w:rPr>
          <w:rFonts w:ascii="Calibri" w:hAnsi="Calibri" w:cstheme="minorHAnsi"/>
          <w:sz w:val="22"/>
          <w:szCs w:val="22"/>
          <w:lang w:val="x-none"/>
        </w:rPr>
        <w:t xml:space="preserve">aplikací VEMA v rozsahu </w:t>
      </w:r>
      <w:r w:rsidR="00FC5761" w:rsidRPr="0057075C">
        <w:rPr>
          <w:rFonts w:ascii="Calibri" w:hAnsi="Calibri" w:cstheme="minorHAnsi"/>
          <w:sz w:val="22"/>
          <w:szCs w:val="22"/>
        </w:rPr>
        <w:t>3200 ks</w:t>
      </w:r>
      <w:r w:rsidR="005B0B24" w:rsidRPr="0057075C">
        <w:rPr>
          <w:rFonts w:ascii="Calibri" w:hAnsi="Calibri" w:cstheme="minorHAnsi"/>
          <w:sz w:val="22"/>
          <w:szCs w:val="22"/>
          <w:lang w:val="x-none"/>
        </w:rPr>
        <w:t xml:space="preserve"> zpracovávaných osobních čísel za každý</w:t>
      </w:r>
      <w:r w:rsidR="00FC5761" w:rsidRPr="0057075C">
        <w:rPr>
          <w:rFonts w:ascii="Calibri" w:hAnsi="Calibri" w:cstheme="minorHAnsi"/>
          <w:sz w:val="22"/>
          <w:szCs w:val="22"/>
        </w:rPr>
        <w:t xml:space="preserve"> měsíc </w:t>
      </w:r>
      <w:r w:rsidR="005B0B24" w:rsidRPr="0057075C">
        <w:rPr>
          <w:rFonts w:ascii="Calibri" w:hAnsi="Calibri" w:cstheme="minorHAnsi"/>
          <w:sz w:val="22"/>
          <w:szCs w:val="22"/>
          <w:lang w:val="x-none"/>
        </w:rPr>
        <w:t xml:space="preserve">účinnosti této smlouvy byla stanovena dohodou smluvních stran ve výši uvedené v příloze č. </w:t>
      </w:r>
      <w:r w:rsidR="00CE69CE">
        <w:rPr>
          <w:rFonts w:ascii="Calibri" w:hAnsi="Calibri" w:cstheme="minorHAnsi"/>
          <w:sz w:val="22"/>
          <w:szCs w:val="22"/>
        </w:rPr>
        <w:t>3</w:t>
      </w:r>
      <w:r w:rsidR="005B0B24" w:rsidRPr="0057075C">
        <w:rPr>
          <w:rFonts w:ascii="Calibri" w:hAnsi="Calibri" w:cstheme="minorHAnsi"/>
          <w:sz w:val="22"/>
          <w:szCs w:val="22"/>
          <w:lang w:val="x-none"/>
        </w:rPr>
        <w:t xml:space="preserve"> této smlouvy – </w:t>
      </w:r>
      <w:r w:rsidRPr="0057075C">
        <w:rPr>
          <w:rFonts w:ascii="Calibri" w:hAnsi="Calibri" w:cstheme="minorHAnsi"/>
          <w:sz w:val="22"/>
          <w:szCs w:val="22"/>
          <w:lang w:val="x-none"/>
        </w:rPr>
        <w:t xml:space="preserve">Kalkulace </w:t>
      </w:r>
      <w:r w:rsidRPr="0057075C">
        <w:rPr>
          <w:rFonts w:ascii="Calibri" w:hAnsi="Calibri" w:cstheme="minorHAnsi"/>
          <w:sz w:val="22"/>
          <w:szCs w:val="22"/>
        </w:rPr>
        <w:t>odměny</w:t>
      </w:r>
      <w:r w:rsidR="000A533A">
        <w:rPr>
          <w:rFonts w:ascii="Calibri" w:hAnsi="Calibri" w:cstheme="minorHAnsi"/>
          <w:sz w:val="22"/>
          <w:szCs w:val="22"/>
        </w:rPr>
        <w:t>.</w:t>
      </w:r>
    </w:p>
    <w:p w14:paraId="78F0C0FA" w14:textId="290CF47F" w:rsidR="000A533A" w:rsidRPr="000A533A" w:rsidRDefault="00FE6095" w:rsidP="008163A7">
      <w:pPr>
        <w:pStyle w:val="Odstavecseseznamem"/>
        <w:numPr>
          <w:ilvl w:val="1"/>
          <w:numId w:val="6"/>
        </w:numPr>
        <w:spacing w:after="120" w:line="240" w:lineRule="atLeast"/>
        <w:jc w:val="both"/>
        <w:rPr>
          <w:rFonts w:ascii="Calibri" w:hAnsi="Calibri" w:cstheme="minorHAnsi"/>
          <w:sz w:val="22"/>
          <w:szCs w:val="22"/>
          <w:lang w:val="x-none"/>
        </w:rPr>
      </w:pPr>
      <w:r w:rsidRPr="0027541B">
        <w:rPr>
          <w:rFonts w:ascii="Calibri" w:hAnsi="Calibri" w:cstheme="minorHAnsi"/>
          <w:sz w:val="22"/>
          <w:szCs w:val="22"/>
          <w:lang w:val="x-none"/>
        </w:rPr>
        <w:lastRenderedPageBreak/>
        <w:t>Odměna</w:t>
      </w:r>
      <w:r w:rsidR="000A533A" w:rsidRPr="0027541B">
        <w:rPr>
          <w:rFonts w:ascii="Calibri" w:hAnsi="Calibri" w:cstheme="minorHAnsi"/>
          <w:sz w:val="22"/>
          <w:szCs w:val="22"/>
          <w:lang w:val="x-none"/>
        </w:rPr>
        <w:t xml:space="preserve"> za </w:t>
      </w:r>
      <w:r w:rsidR="000A533A">
        <w:rPr>
          <w:rFonts w:ascii="Calibri" w:hAnsi="Calibri" w:cstheme="minorHAnsi"/>
          <w:sz w:val="22"/>
          <w:szCs w:val="22"/>
          <w:lang w:val="x-none"/>
        </w:rPr>
        <w:t xml:space="preserve">poskytování </w:t>
      </w:r>
      <w:r w:rsidR="000A533A">
        <w:rPr>
          <w:rFonts w:ascii="Calibri" w:hAnsi="Calibri" w:cstheme="minorHAnsi"/>
          <w:sz w:val="22"/>
          <w:szCs w:val="22"/>
        </w:rPr>
        <w:t>doplňkových služeb pro</w:t>
      </w:r>
      <w:r w:rsidR="000A533A" w:rsidRPr="0027541B">
        <w:rPr>
          <w:rFonts w:ascii="Calibri" w:hAnsi="Calibri" w:cstheme="minorHAnsi"/>
          <w:sz w:val="22"/>
          <w:szCs w:val="22"/>
          <w:lang w:val="x-none"/>
        </w:rPr>
        <w:t xml:space="preserve"> </w:t>
      </w:r>
      <w:r w:rsidR="000A533A" w:rsidRPr="0057075C">
        <w:rPr>
          <w:rFonts w:ascii="Calibri" w:hAnsi="Calibri" w:cstheme="minorHAnsi"/>
          <w:sz w:val="22"/>
          <w:szCs w:val="22"/>
          <w:lang w:val="x-none"/>
        </w:rPr>
        <w:t>aplikac</w:t>
      </w:r>
      <w:r w:rsidR="000A533A" w:rsidRPr="0057075C">
        <w:rPr>
          <w:rFonts w:ascii="Calibri" w:hAnsi="Calibri" w:cstheme="minorHAnsi"/>
          <w:sz w:val="22"/>
          <w:szCs w:val="22"/>
        </w:rPr>
        <w:t>e</w:t>
      </w:r>
      <w:r w:rsidR="000A533A" w:rsidRPr="0057075C">
        <w:rPr>
          <w:rFonts w:ascii="Calibri" w:hAnsi="Calibri" w:cstheme="minorHAnsi"/>
          <w:sz w:val="22"/>
          <w:szCs w:val="22"/>
          <w:lang w:val="x-none"/>
        </w:rPr>
        <w:t xml:space="preserve"> VEMA v rozsahu </w:t>
      </w:r>
      <w:r w:rsidR="000A533A" w:rsidRPr="0057075C">
        <w:rPr>
          <w:rFonts w:ascii="Calibri" w:hAnsi="Calibri" w:cstheme="minorHAnsi"/>
          <w:sz w:val="22"/>
          <w:szCs w:val="22"/>
        </w:rPr>
        <w:t>3200 ks</w:t>
      </w:r>
      <w:r w:rsidR="000A533A" w:rsidRPr="0057075C">
        <w:rPr>
          <w:rFonts w:ascii="Calibri" w:hAnsi="Calibri" w:cstheme="minorHAnsi"/>
          <w:sz w:val="22"/>
          <w:szCs w:val="22"/>
          <w:lang w:val="x-none"/>
        </w:rPr>
        <w:t xml:space="preserve"> zpracovávaných osobních čísel za každou hodinu poskytování služeb</w:t>
      </w:r>
      <w:r w:rsidR="000A533A" w:rsidRPr="0057075C">
        <w:rPr>
          <w:rFonts w:ascii="Calibri" w:hAnsi="Calibri" w:cstheme="minorHAnsi"/>
          <w:sz w:val="22"/>
          <w:szCs w:val="22"/>
        </w:rPr>
        <w:t xml:space="preserve"> nad rámec servisní podpory</w:t>
      </w:r>
      <w:r w:rsidR="000A533A">
        <w:rPr>
          <w:rFonts w:ascii="Calibri" w:hAnsi="Calibri" w:cstheme="minorHAnsi"/>
          <w:sz w:val="22"/>
          <w:szCs w:val="22"/>
        </w:rPr>
        <w:t xml:space="preserve"> </w:t>
      </w:r>
      <w:r w:rsidR="000A533A" w:rsidRPr="0027541B">
        <w:rPr>
          <w:rFonts w:ascii="Calibri" w:hAnsi="Calibri" w:cstheme="minorHAnsi"/>
          <w:sz w:val="22"/>
          <w:szCs w:val="22"/>
          <w:lang w:val="x-none"/>
        </w:rPr>
        <w:t xml:space="preserve">byla stanovena dohodou smluvních stran ve výši uvedené v příloze č. </w:t>
      </w:r>
      <w:r w:rsidR="00CE69CE">
        <w:rPr>
          <w:rFonts w:ascii="Calibri" w:hAnsi="Calibri" w:cstheme="minorHAnsi"/>
          <w:sz w:val="22"/>
          <w:szCs w:val="22"/>
        </w:rPr>
        <w:t>3</w:t>
      </w:r>
      <w:r w:rsidR="000A533A" w:rsidRPr="0027541B">
        <w:rPr>
          <w:rFonts w:ascii="Calibri" w:hAnsi="Calibri" w:cstheme="minorHAnsi"/>
          <w:sz w:val="22"/>
          <w:szCs w:val="22"/>
          <w:lang w:val="x-none"/>
        </w:rPr>
        <w:t xml:space="preserve"> této smlouvy – </w:t>
      </w:r>
      <w:r w:rsidRPr="0027541B">
        <w:rPr>
          <w:rFonts w:ascii="Calibri" w:hAnsi="Calibri" w:cstheme="minorHAnsi"/>
          <w:sz w:val="22"/>
          <w:szCs w:val="22"/>
          <w:lang w:val="x-none"/>
        </w:rPr>
        <w:t xml:space="preserve">Kalkulace </w:t>
      </w:r>
      <w:r>
        <w:rPr>
          <w:rFonts w:ascii="Calibri" w:hAnsi="Calibri" w:cstheme="minorHAnsi"/>
          <w:sz w:val="22"/>
          <w:szCs w:val="22"/>
        </w:rPr>
        <w:t>odměny</w:t>
      </w:r>
      <w:r w:rsidR="000A533A">
        <w:rPr>
          <w:rFonts w:ascii="Calibri" w:hAnsi="Calibri" w:cstheme="minorHAnsi"/>
          <w:sz w:val="22"/>
          <w:szCs w:val="22"/>
        </w:rPr>
        <w:t>.</w:t>
      </w:r>
    </w:p>
    <w:p w14:paraId="718A9665" w14:textId="04D383A8" w:rsidR="00FF7CA7" w:rsidRPr="0027541B" w:rsidRDefault="00D31E2B" w:rsidP="008163A7">
      <w:pPr>
        <w:pStyle w:val="Odstavecseseznamem"/>
        <w:numPr>
          <w:ilvl w:val="1"/>
          <w:numId w:val="6"/>
        </w:numPr>
        <w:spacing w:after="120" w:line="240" w:lineRule="atLeast"/>
        <w:jc w:val="both"/>
        <w:rPr>
          <w:rFonts w:ascii="Calibri" w:hAnsi="Calibri" w:cstheme="minorHAnsi"/>
          <w:sz w:val="22"/>
          <w:szCs w:val="22"/>
          <w:lang w:val="x-none"/>
        </w:rPr>
      </w:pPr>
      <w:r w:rsidRPr="0027541B">
        <w:rPr>
          <w:rFonts w:ascii="Calibri" w:hAnsi="Calibri" w:cstheme="minorHAnsi"/>
          <w:sz w:val="22"/>
          <w:szCs w:val="22"/>
          <w:lang w:val="x-none"/>
        </w:rPr>
        <w:t>Odměny</w:t>
      </w:r>
      <w:r w:rsidR="00FE6095">
        <w:rPr>
          <w:rFonts w:ascii="Calibri" w:hAnsi="Calibri" w:cstheme="minorHAnsi"/>
          <w:sz w:val="22"/>
          <w:szCs w:val="22"/>
        </w:rPr>
        <w:t>, resp. jednotkové sazby odměn,</w:t>
      </w:r>
      <w:r w:rsidRPr="0027541B">
        <w:rPr>
          <w:rFonts w:ascii="Calibri" w:hAnsi="Calibri" w:cstheme="minorHAnsi"/>
          <w:sz w:val="22"/>
          <w:szCs w:val="22"/>
          <w:lang w:val="x-none"/>
        </w:rPr>
        <w:t xml:space="preserve"> bez DPH uvedené v příloze č. </w:t>
      </w:r>
      <w:r w:rsidR="00CE69CE">
        <w:rPr>
          <w:rFonts w:ascii="Calibri" w:hAnsi="Calibri" w:cstheme="minorHAnsi"/>
          <w:sz w:val="22"/>
          <w:szCs w:val="22"/>
        </w:rPr>
        <w:t>3</w:t>
      </w:r>
      <w:r w:rsidRPr="0027541B">
        <w:rPr>
          <w:rFonts w:ascii="Calibri" w:hAnsi="Calibri" w:cstheme="minorHAnsi"/>
          <w:sz w:val="22"/>
          <w:szCs w:val="22"/>
          <w:lang w:val="x-none"/>
        </w:rPr>
        <w:t xml:space="preserve"> této smlouvy jsou odměnami</w:t>
      </w:r>
      <w:r w:rsidR="00FE6095">
        <w:rPr>
          <w:rFonts w:ascii="Calibri" w:hAnsi="Calibri" w:cstheme="minorHAnsi"/>
          <w:sz w:val="22"/>
          <w:szCs w:val="22"/>
        </w:rPr>
        <w:t xml:space="preserve">/sazbami </w:t>
      </w:r>
      <w:r w:rsidRPr="0027541B">
        <w:rPr>
          <w:rFonts w:ascii="Calibri" w:hAnsi="Calibri" w:cstheme="minorHAnsi"/>
          <w:sz w:val="22"/>
          <w:szCs w:val="22"/>
          <w:lang w:val="x-none"/>
        </w:rPr>
        <w:t>maximální</w:t>
      </w:r>
      <w:r w:rsidR="00FE6095">
        <w:rPr>
          <w:rFonts w:ascii="Calibri" w:hAnsi="Calibri" w:cstheme="minorHAnsi"/>
          <w:sz w:val="22"/>
          <w:szCs w:val="22"/>
        </w:rPr>
        <w:t>mi</w:t>
      </w:r>
      <w:r w:rsidR="003D63E3" w:rsidRPr="0027541B">
        <w:rPr>
          <w:rFonts w:ascii="Calibri" w:hAnsi="Calibri" w:cstheme="minorHAnsi"/>
          <w:sz w:val="22"/>
          <w:szCs w:val="22"/>
          <w:lang w:val="x-none"/>
        </w:rPr>
        <w:t>, nejvýše přípustn</w:t>
      </w:r>
      <w:r w:rsidR="00FE6095">
        <w:rPr>
          <w:rFonts w:ascii="Calibri" w:hAnsi="Calibri" w:cstheme="minorHAnsi"/>
          <w:sz w:val="22"/>
          <w:szCs w:val="22"/>
        </w:rPr>
        <w:t>ými</w:t>
      </w:r>
      <w:r w:rsidR="003D63E3" w:rsidRPr="0027541B">
        <w:rPr>
          <w:rFonts w:ascii="Calibri" w:hAnsi="Calibri" w:cstheme="minorHAnsi"/>
          <w:sz w:val="22"/>
          <w:szCs w:val="22"/>
          <w:lang w:val="x-none"/>
        </w:rPr>
        <w:t>, nepřekročiteln</w:t>
      </w:r>
      <w:r w:rsidR="00FE6095">
        <w:rPr>
          <w:rFonts w:ascii="Calibri" w:hAnsi="Calibri" w:cstheme="minorHAnsi"/>
          <w:sz w:val="22"/>
          <w:szCs w:val="22"/>
        </w:rPr>
        <w:t>ými</w:t>
      </w:r>
      <w:r w:rsidR="00580C7B" w:rsidRPr="0027541B">
        <w:rPr>
          <w:rFonts w:ascii="Calibri" w:hAnsi="Calibri" w:cstheme="minorHAnsi"/>
          <w:sz w:val="22"/>
          <w:szCs w:val="22"/>
          <w:lang w:val="x-none"/>
        </w:rPr>
        <w:t>, s výjimkou uvedenou v</w:t>
      </w:r>
      <w:r w:rsidR="003E5529">
        <w:rPr>
          <w:rFonts w:ascii="Calibri" w:hAnsi="Calibri" w:cstheme="minorHAnsi"/>
          <w:sz w:val="22"/>
          <w:szCs w:val="22"/>
          <w:lang w:val="x-none"/>
        </w:rPr>
        <w:t> </w:t>
      </w:r>
      <w:r w:rsidR="003E5529">
        <w:rPr>
          <w:rFonts w:ascii="Calibri" w:hAnsi="Calibri" w:cstheme="minorHAnsi"/>
          <w:sz w:val="22"/>
          <w:szCs w:val="22"/>
        </w:rPr>
        <w:t xml:space="preserve">čl. </w:t>
      </w:r>
      <w:r w:rsidR="00584322">
        <w:rPr>
          <w:rFonts w:ascii="Calibri" w:hAnsi="Calibri" w:cstheme="minorHAnsi"/>
          <w:sz w:val="22"/>
          <w:szCs w:val="22"/>
        </w:rPr>
        <w:t xml:space="preserve">IV. odst. </w:t>
      </w:r>
      <w:r w:rsidR="006E4971">
        <w:rPr>
          <w:rFonts w:ascii="Calibri" w:hAnsi="Calibri" w:cstheme="minorHAnsi"/>
          <w:sz w:val="22"/>
          <w:szCs w:val="22"/>
        </w:rPr>
        <w:t>4.</w:t>
      </w:r>
      <w:r w:rsidR="00876A20">
        <w:rPr>
          <w:rFonts w:ascii="Calibri" w:hAnsi="Calibri" w:cstheme="minorHAnsi"/>
          <w:sz w:val="22"/>
          <w:szCs w:val="22"/>
        </w:rPr>
        <w:t>10</w:t>
      </w:r>
      <w:r w:rsidR="003E5529">
        <w:rPr>
          <w:rFonts w:ascii="Calibri" w:hAnsi="Calibri" w:cstheme="minorHAnsi"/>
          <w:sz w:val="22"/>
          <w:szCs w:val="22"/>
        </w:rPr>
        <w:t xml:space="preserve"> této</w:t>
      </w:r>
      <w:r w:rsidRPr="0027541B">
        <w:rPr>
          <w:rFonts w:ascii="Calibri" w:hAnsi="Calibri" w:cstheme="minorHAnsi"/>
          <w:sz w:val="22"/>
          <w:szCs w:val="22"/>
          <w:lang w:val="x-none"/>
        </w:rPr>
        <w:t xml:space="preserve"> smlouvy, a</w:t>
      </w:r>
      <w:r w:rsidR="003E5529">
        <w:rPr>
          <w:rFonts w:ascii="Calibri" w:hAnsi="Calibri" w:cstheme="minorHAnsi"/>
          <w:sz w:val="22"/>
          <w:szCs w:val="22"/>
        </w:rPr>
        <w:t> </w:t>
      </w:r>
      <w:r w:rsidRPr="0027541B">
        <w:rPr>
          <w:rFonts w:ascii="Calibri" w:hAnsi="Calibri" w:cstheme="minorHAnsi"/>
          <w:sz w:val="22"/>
          <w:szCs w:val="22"/>
          <w:lang w:val="x-none"/>
        </w:rPr>
        <w:t>zahrnující veškeré náklady poskytovatele nutné k řádnému splnění předmětu této smlouvy.</w:t>
      </w:r>
      <w:r w:rsidR="00A92C31" w:rsidRPr="0027541B">
        <w:rPr>
          <w:rFonts w:ascii="Calibri" w:hAnsi="Calibri" w:cstheme="minorHAnsi"/>
          <w:sz w:val="22"/>
          <w:szCs w:val="22"/>
          <w:lang w:val="x-none"/>
        </w:rPr>
        <w:t xml:space="preserve"> Sjednané odměny </w:t>
      </w:r>
      <w:r w:rsidR="00FF7CA7" w:rsidRPr="0027541B">
        <w:rPr>
          <w:rFonts w:ascii="Calibri" w:hAnsi="Calibri" w:cstheme="minorHAnsi"/>
          <w:sz w:val="22"/>
          <w:szCs w:val="22"/>
          <w:lang w:val="x-none"/>
        </w:rPr>
        <w:t>podle předchozích odstavc</w:t>
      </w:r>
      <w:r w:rsidR="00A92C31" w:rsidRPr="0027541B">
        <w:rPr>
          <w:rFonts w:ascii="Calibri" w:hAnsi="Calibri" w:cstheme="minorHAnsi"/>
          <w:sz w:val="22"/>
          <w:szCs w:val="22"/>
          <w:lang w:val="x-none"/>
        </w:rPr>
        <w:t xml:space="preserve">ů tohoto článku smlouvy </w:t>
      </w:r>
      <w:r w:rsidR="003D63E3" w:rsidRPr="0027541B">
        <w:rPr>
          <w:rFonts w:ascii="Calibri" w:hAnsi="Calibri" w:cstheme="minorHAnsi"/>
          <w:sz w:val="22"/>
          <w:szCs w:val="22"/>
          <w:lang w:val="x-none"/>
        </w:rPr>
        <w:t xml:space="preserve">tedy </w:t>
      </w:r>
      <w:r w:rsidR="00504588" w:rsidRPr="0027541B">
        <w:rPr>
          <w:rFonts w:ascii="Calibri" w:hAnsi="Calibri" w:cstheme="minorHAnsi"/>
          <w:sz w:val="22"/>
          <w:szCs w:val="22"/>
          <w:lang w:val="x-none"/>
        </w:rPr>
        <w:t>musí zahrnovat</w:t>
      </w:r>
      <w:r w:rsidR="00FF7CA7" w:rsidRPr="0027541B">
        <w:rPr>
          <w:rFonts w:ascii="Calibri" w:hAnsi="Calibri" w:cstheme="minorHAnsi"/>
          <w:sz w:val="22"/>
          <w:szCs w:val="22"/>
          <w:lang w:val="x-none"/>
        </w:rPr>
        <w:t xml:space="preserve"> úhradu za veškeré plnění poskytovatele dle této smlouvy, tj. odměnu za poskytnuté licence a úhradu za veškeré další související plnění poskytovatele, včetně jeho veškerých nákladů s plněním podle této smlouvy spojených, a </w:t>
      </w:r>
      <w:r w:rsidR="00637E8A" w:rsidRPr="0027541B">
        <w:rPr>
          <w:rFonts w:ascii="Calibri" w:hAnsi="Calibri" w:cstheme="minorHAnsi"/>
          <w:sz w:val="22"/>
          <w:szCs w:val="22"/>
          <w:lang w:val="x-none"/>
        </w:rPr>
        <w:t xml:space="preserve">poskytovatel </w:t>
      </w:r>
      <w:r w:rsidR="00FA09E8" w:rsidRPr="0027541B">
        <w:rPr>
          <w:rFonts w:ascii="Calibri" w:hAnsi="Calibri" w:cstheme="minorHAnsi"/>
          <w:sz w:val="22"/>
          <w:szCs w:val="22"/>
          <w:lang w:val="x-none"/>
        </w:rPr>
        <w:t xml:space="preserve">odpovídá </w:t>
      </w:r>
      <w:r w:rsidR="00FF7CA7" w:rsidRPr="0027541B">
        <w:rPr>
          <w:rFonts w:ascii="Calibri" w:hAnsi="Calibri" w:cstheme="minorHAnsi"/>
          <w:sz w:val="22"/>
          <w:szCs w:val="22"/>
          <w:lang w:val="x-none"/>
        </w:rPr>
        <w:t>uživatel</w:t>
      </w:r>
      <w:r w:rsidR="00637E8A" w:rsidRPr="0027541B">
        <w:rPr>
          <w:rFonts w:ascii="Calibri" w:hAnsi="Calibri" w:cstheme="minorHAnsi"/>
          <w:sz w:val="22"/>
          <w:szCs w:val="22"/>
          <w:lang w:val="x-none"/>
        </w:rPr>
        <w:t>i za to, že</w:t>
      </w:r>
      <w:r w:rsidR="00FF7CA7" w:rsidRPr="0027541B">
        <w:rPr>
          <w:rFonts w:ascii="Calibri" w:hAnsi="Calibri" w:cstheme="minorHAnsi"/>
          <w:sz w:val="22"/>
          <w:szCs w:val="22"/>
          <w:lang w:val="x-none"/>
        </w:rPr>
        <w:t xml:space="preserve"> v souvislosti s touto smlouvou nebude platit žádné další platby (licenční poplatky dalším osobám, vyrovnání, atd.) než ty ve smlouvě uvedené</w:t>
      </w:r>
      <w:r w:rsidR="00E028C5" w:rsidRPr="0027541B">
        <w:rPr>
          <w:rFonts w:ascii="Calibri" w:hAnsi="Calibri" w:cstheme="minorHAnsi"/>
          <w:sz w:val="22"/>
          <w:szCs w:val="22"/>
          <w:lang w:val="x-none"/>
        </w:rPr>
        <w:t>,</w:t>
      </w:r>
      <w:r w:rsidR="00FF7CA7" w:rsidRPr="0027541B">
        <w:rPr>
          <w:rFonts w:ascii="Calibri" w:hAnsi="Calibri" w:cstheme="minorHAnsi"/>
          <w:sz w:val="22"/>
          <w:szCs w:val="22"/>
          <w:lang w:val="x-none"/>
        </w:rPr>
        <w:t xml:space="preserve"> a</w:t>
      </w:r>
      <w:r w:rsidR="00E816F7">
        <w:rPr>
          <w:rFonts w:ascii="Calibri" w:hAnsi="Calibri" w:cstheme="minorHAnsi"/>
          <w:sz w:val="22"/>
          <w:szCs w:val="22"/>
        </w:rPr>
        <w:t> </w:t>
      </w:r>
      <w:r w:rsidR="00FF7CA7" w:rsidRPr="0027541B">
        <w:rPr>
          <w:rFonts w:ascii="Calibri" w:hAnsi="Calibri" w:cstheme="minorHAnsi"/>
          <w:sz w:val="22"/>
          <w:szCs w:val="22"/>
          <w:lang w:val="x-none"/>
        </w:rPr>
        <w:t>to ani poskytovateli, ani žádným třetím osobám.</w:t>
      </w:r>
      <w:r w:rsidR="00637E8A" w:rsidRPr="0027541B">
        <w:rPr>
          <w:rFonts w:ascii="Calibri" w:hAnsi="Calibri" w:cstheme="minorHAnsi"/>
          <w:sz w:val="22"/>
          <w:szCs w:val="22"/>
          <w:lang w:val="x-none"/>
        </w:rPr>
        <w:t xml:space="preserve"> </w:t>
      </w:r>
      <w:r w:rsidR="00FA09E8" w:rsidRPr="0027541B">
        <w:rPr>
          <w:rFonts w:ascii="Calibri" w:hAnsi="Calibri" w:cstheme="minorHAnsi"/>
          <w:sz w:val="22"/>
          <w:szCs w:val="22"/>
          <w:lang w:val="x-none"/>
        </w:rPr>
        <w:t>Pro případ, že by se uvedené prohlášení posky</w:t>
      </w:r>
      <w:r w:rsidR="00B71DCF" w:rsidRPr="0027541B">
        <w:rPr>
          <w:rFonts w:ascii="Calibri" w:hAnsi="Calibri" w:cstheme="minorHAnsi"/>
          <w:sz w:val="22"/>
          <w:szCs w:val="22"/>
          <w:lang w:val="x-none"/>
        </w:rPr>
        <w:t>tovatele ukázalo jako nepravdivé, nesprávné, či neúplné, zavazuje se poskytovatel, že zprostí uživatele jakékoli povinnosti k nepeněžitému či peněžitému plnění, kterou by po uživateli v souvislosti s předmětem plnění požadovaly třetí osoby a pokud by se taková povinnost uživatele ukázala jako důvodná</w:t>
      </w:r>
      <w:r w:rsidR="006156DE" w:rsidRPr="0027541B">
        <w:rPr>
          <w:rFonts w:ascii="Calibri" w:hAnsi="Calibri" w:cstheme="minorHAnsi"/>
          <w:sz w:val="22"/>
          <w:szCs w:val="22"/>
          <w:lang w:val="x-none"/>
        </w:rPr>
        <w:t>.</w:t>
      </w:r>
      <w:r w:rsidR="00B71DCF" w:rsidRPr="0027541B">
        <w:rPr>
          <w:rFonts w:ascii="Calibri" w:hAnsi="Calibri" w:cstheme="minorHAnsi"/>
          <w:sz w:val="22"/>
          <w:szCs w:val="22"/>
          <w:lang w:val="x-none"/>
        </w:rPr>
        <w:t xml:space="preserve"> </w:t>
      </w:r>
      <w:r w:rsidR="006156DE" w:rsidRPr="0027541B">
        <w:rPr>
          <w:rFonts w:ascii="Calibri" w:hAnsi="Calibri" w:cstheme="minorHAnsi"/>
          <w:sz w:val="22"/>
          <w:szCs w:val="22"/>
          <w:lang w:val="x-none"/>
        </w:rPr>
        <w:t>S</w:t>
      </w:r>
      <w:r w:rsidR="00B71DCF" w:rsidRPr="0027541B">
        <w:rPr>
          <w:rFonts w:ascii="Calibri" w:hAnsi="Calibri" w:cstheme="minorHAnsi"/>
          <w:sz w:val="22"/>
          <w:szCs w:val="22"/>
          <w:lang w:val="x-none"/>
        </w:rPr>
        <w:t xml:space="preserve">oučasně jej odškodní v rozsahu, v němž případně takovou povinnost splní uživatel, jakož i v rozsahu všech souvisejících výdajů (např. náklady na poradce, právní zastoupení atd.). </w:t>
      </w:r>
    </w:p>
    <w:p w14:paraId="6CB89C3F" w14:textId="45F70762" w:rsidR="009F6D86" w:rsidRDefault="00E11466" w:rsidP="008163A7">
      <w:pPr>
        <w:pStyle w:val="Odstavecseseznamem"/>
        <w:numPr>
          <w:ilvl w:val="1"/>
          <w:numId w:val="6"/>
        </w:numPr>
        <w:spacing w:after="120" w:line="240" w:lineRule="atLeast"/>
        <w:jc w:val="both"/>
        <w:rPr>
          <w:rFonts w:ascii="Calibri" w:hAnsi="Calibri" w:cstheme="minorHAnsi"/>
          <w:sz w:val="22"/>
          <w:szCs w:val="22"/>
          <w:lang w:val="x-none"/>
        </w:rPr>
      </w:pPr>
      <w:r w:rsidRPr="0027541B">
        <w:rPr>
          <w:rFonts w:ascii="Calibri" w:hAnsi="Calibri" w:cstheme="minorHAnsi"/>
          <w:sz w:val="22"/>
          <w:szCs w:val="22"/>
          <w:lang w:val="x-none"/>
        </w:rPr>
        <w:t>K</w:t>
      </w:r>
      <w:r w:rsidR="00627A5B" w:rsidRPr="0027541B">
        <w:rPr>
          <w:rFonts w:ascii="Calibri" w:hAnsi="Calibri" w:cstheme="minorHAnsi"/>
          <w:sz w:val="22"/>
          <w:szCs w:val="22"/>
          <w:lang w:val="x-none"/>
        </w:rPr>
        <w:t> odměnám uveden</w:t>
      </w:r>
      <w:r w:rsidR="00FE6095">
        <w:rPr>
          <w:rFonts w:ascii="Calibri" w:hAnsi="Calibri" w:cstheme="minorHAnsi"/>
          <w:sz w:val="22"/>
          <w:szCs w:val="22"/>
        </w:rPr>
        <w:t>ým</w:t>
      </w:r>
      <w:r w:rsidRPr="0027541B">
        <w:rPr>
          <w:rFonts w:ascii="Calibri" w:hAnsi="Calibri" w:cstheme="minorHAnsi"/>
          <w:sz w:val="22"/>
          <w:szCs w:val="22"/>
          <w:lang w:val="x-none"/>
        </w:rPr>
        <w:t xml:space="preserve"> v p</w:t>
      </w:r>
      <w:r w:rsidR="00EA44EF" w:rsidRPr="0027541B">
        <w:rPr>
          <w:rFonts w:ascii="Calibri" w:hAnsi="Calibri" w:cstheme="minorHAnsi"/>
          <w:sz w:val="22"/>
          <w:szCs w:val="22"/>
          <w:lang w:val="x-none"/>
        </w:rPr>
        <w:t xml:space="preserve">říloze č. </w:t>
      </w:r>
      <w:r w:rsidR="00CE69CE">
        <w:rPr>
          <w:rFonts w:ascii="Calibri" w:hAnsi="Calibri" w:cstheme="minorHAnsi"/>
          <w:sz w:val="22"/>
          <w:szCs w:val="22"/>
        </w:rPr>
        <w:t>3</w:t>
      </w:r>
      <w:r w:rsidR="00EA44EF" w:rsidRPr="0027541B">
        <w:rPr>
          <w:rFonts w:ascii="Calibri" w:hAnsi="Calibri" w:cstheme="minorHAnsi"/>
          <w:sz w:val="22"/>
          <w:szCs w:val="22"/>
          <w:lang w:val="x-none"/>
        </w:rPr>
        <w:t xml:space="preserve"> této smlouvy </w:t>
      </w:r>
      <w:r w:rsidR="009F6D86" w:rsidRPr="0027541B">
        <w:rPr>
          <w:rFonts w:ascii="Calibri" w:hAnsi="Calibri" w:cstheme="minorHAnsi"/>
          <w:sz w:val="22"/>
          <w:szCs w:val="22"/>
          <w:lang w:val="x-none"/>
        </w:rPr>
        <w:t>bude připočtena daň z přidané hodnoty v zákonem stanovené výši platné ke dni uskutečnění zdanitelného plnění.</w:t>
      </w:r>
    </w:p>
    <w:p w14:paraId="03C2F823" w14:textId="689304E0" w:rsidR="00F24D24" w:rsidRPr="00047A51" w:rsidRDefault="00F24D24" w:rsidP="008163A7">
      <w:pPr>
        <w:pStyle w:val="Odstavecseseznamem"/>
        <w:numPr>
          <w:ilvl w:val="1"/>
          <w:numId w:val="6"/>
        </w:numPr>
        <w:spacing w:after="120" w:line="240" w:lineRule="atLeast"/>
        <w:jc w:val="both"/>
        <w:rPr>
          <w:rFonts w:ascii="Calibri" w:hAnsi="Calibri" w:cstheme="minorHAnsi"/>
          <w:sz w:val="22"/>
          <w:szCs w:val="22"/>
          <w:lang w:val="x-none"/>
        </w:rPr>
      </w:pPr>
      <w:r>
        <w:rPr>
          <w:rFonts w:ascii="Calibri" w:hAnsi="Calibri" w:cstheme="minorHAnsi"/>
          <w:sz w:val="22"/>
          <w:szCs w:val="22"/>
        </w:rPr>
        <w:t>Pro účely stanovení odměny</w:t>
      </w:r>
      <w:r w:rsidR="0057136A" w:rsidRPr="0057136A">
        <w:rPr>
          <w:rFonts w:ascii="Calibri" w:hAnsi="Calibri" w:cstheme="minorHAnsi"/>
          <w:sz w:val="22"/>
          <w:szCs w:val="22"/>
        </w:rPr>
        <w:t xml:space="preserve"> </w:t>
      </w:r>
      <w:r w:rsidR="0057136A">
        <w:rPr>
          <w:rFonts w:ascii="Calibri" w:hAnsi="Calibri" w:cstheme="minorHAnsi"/>
          <w:sz w:val="22"/>
          <w:szCs w:val="22"/>
        </w:rPr>
        <w:t>dle odstavců 4.1., 4.2. a 4.3. tohoto článku smlouvy</w:t>
      </w:r>
      <w:r>
        <w:rPr>
          <w:rFonts w:ascii="Calibri" w:hAnsi="Calibri" w:cstheme="minorHAnsi"/>
          <w:sz w:val="22"/>
          <w:szCs w:val="22"/>
        </w:rPr>
        <w:t xml:space="preserve"> </w:t>
      </w:r>
      <w:r w:rsidR="0071388A">
        <w:rPr>
          <w:rFonts w:ascii="Calibri" w:hAnsi="Calibri" w:cstheme="minorHAnsi"/>
          <w:sz w:val="22"/>
          <w:szCs w:val="22"/>
        </w:rPr>
        <w:t xml:space="preserve">v prvním roce trvání smlouvy </w:t>
      </w:r>
      <w:r>
        <w:rPr>
          <w:rFonts w:ascii="Calibri" w:hAnsi="Calibri" w:cstheme="minorHAnsi"/>
          <w:sz w:val="22"/>
          <w:szCs w:val="22"/>
        </w:rPr>
        <w:t xml:space="preserve">bude </w:t>
      </w:r>
      <w:r w:rsidR="0071388A">
        <w:rPr>
          <w:rFonts w:ascii="Calibri" w:hAnsi="Calibri" w:cstheme="minorHAnsi"/>
          <w:sz w:val="22"/>
          <w:szCs w:val="22"/>
        </w:rPr>
        <w:t xml:space="preserve">za první měsíc považován celý kalendářní </w:t>
      </w:r>
      <w:r>
        <w:rPr>
          <w:rFonts w:ascii="Calibri" w:hAnsi="Calibri" w:cstheme="minorHAnsi"/>
          <w:sz w:val="22"/>
          <w:szCs w:val="22"/>
        </w:rPr>
        <w:t xml:space="preserve">měsíc, v němž dojde k nabytí </w:t>
      </w:r>
      <w:r w:rsidR="0071388A">
        <w:rPr>
          <w:rFonts w:ascii="Calibri" w:hAnsi="Calibri" w:cstheme="minorHAnsi"/>
          <w:sz w:val="22"/>
          <w:szCs w:val="22"/>
        </w:rPr>
        <w:t xml:space="preserve">účinnosti této smlouvy; </w:t>
      </w:r>
      <w:r w:rsidR="0057136A">
        <w:rPr>
          <w:rFonts w:ascii="Calibri" w:hAnsi="Calibri" w:cstheme="minorHAnsi"/>
          <w:sz w:val="22"/>
          <w:szCs w:val="22"/>
        </w:rPr>
        <w:t xml:space="preserve">v dalších letech trvání smlouvy bude </w:t>
      </w:r>
      <w:r w:rsidR="00C41E95">
        <w:rPr>
          <w:rFonts w:ascii="Calibri" w:hAnsi="Calibri" w:cstheme="minorHAnsi"/>
          <w:sz w:val="22"/>
          <w:szCs w:val="22"/>
        </w:rPr>
        <w:t xml:space="preserve">za </w:t>
      </w:r>
      <w:r w:rsidR="0057136A">
        <w:rPr>
          <w:rFonts w:ascii="Calibri" w:hAnsi="Calibri" w:cstheme="minorHAnsi"/>
          <w:sz w:val="22"/>
          <w:szCs w:val="22"/>
        </w:rPr>
        <w:t xml:space="preserve">počátek zahájení služeb, které jsou poskytovány v periodicitě 12 po sobě jdoucích měsíců, </w:t>
      </w:r>
      <w:r w:rsidR="00C41E95">
        <w:rPr>
          <w:rFonts w:ascii="Calibri" w:hAnsi="Calibri" w:cstheme="minorHAnsi"/>
          <w:sz w:val="22"/>
          <w:szCs w:val="22"/>
        </w:rPr>
        <w:t xml:space="preserve">považován, a </w:t>
      </w:r>
      <w:r w:rsidR="0071388A">
        <w:rPr>
          <w:rFonts w:ascii="Calibri" w:hAnsi="Calibri" w:cstheme="minorHAnsi"/>
          <w:sz w:val="22"/>
          <w:szCs w:val="22"/>
        </w:rPr>
        <w:t xml:space="preserve">odměna </w:t>
      </w:r>
      <w:r w:rsidR="0057136A">
        <w:rPr>
          <w:rFonts w:ascii="Calibri" w:hAnsi="Calibri" w:cstheme="minorHAnsi"/>
          <w:sz w:val="22"/>
          <w:szCs w:val="22"/>
        </w:rPr>
        <w:t xml:space="preserve">za </w:t>
      </w:r>
      <w:r w:rsidR="00C41E95">
        <w:rPr>
          <w:rFonts w:ascii="Calibri" w:hAnsi="Calibri" w:cstheme="minorHAnsi"/>
          <w:sz w:val="22"/>
          <w:szCs w:val="22"/>
        </w:rPr>
        <w:t>služby</w:t>
      </w:r>
      <w:r w:rsidR="0057136A">
        <w:rPr>
          <w:rFonts w:ascii="Calibri" w:hAnsi="Calibri" w:cstheme="minorHAnsi"/>
          <w:sz w:val="22"/>
          <w:szCs w:val="22"/>
        </w:rPr>
        <w:t xml:space="preserve"> účtována</w:t>
      </w:r>
      <w:r w:rsidR="00C41E95">
        <w:rPr>
          <w:rFonts w:ascii="Calibri" w:hAnsi="Calibri" w:cstheme="minorHAnsi"/>
          <w:sz w:val="22"/>
          <w:szCs w:val="22"/>
        </w:rPr>
        <w:t>,</w:t>
      </w:r>
      <w:r w:rsidR="0057136A">
        <w:rPr>
          <w:rFonts w:ascii="Calibri" w:hAnsi="Calibri" w:cstheme="minorHAnsi"/>
          <w:sz w:val="22"/>
          <w:szCs w:val="22"/>
        </w:rPr>
        <w:t xml:space="preserve"> vždy </w:t>
      </w:r>
      <w:r w:rsidR="00FA5500">
        <w:rPr>
          <w:rFonts w:ascii="Calibri" w:hAnsi="Calibri" w:cstheme="minorHAnsi"/>
          <w:sz w:val="22"/>
          <w:szCs w:val="22"/>
        </w:rPr>
        <w:t>k/</w:t>
      </w:r>
      <w:r w:rsidR="0057136A">
        <w:rPr>
          <w:rFonts w:ascii="Calibri" w:hAnsi="Calibri" w:cstheme="minorHAnsi"/>
          <w:sz w:val="22"/>
          <w:szCs w:val="22"/>
        </w:rPr>
        <w:t xml:space="preserve">od 1. dne kalendářního měsíce, který se pojmově shoduje s měsícem, v němž smlouva nabyla účinnosti. </w:t>
      </w:r>
      <w:r w:rsidR="0071388A">
        <w:rPr>
          <w:rFonts w:ascii="Calibri" w:hAnsi="Calibri" w:cstheme="minorHAnsi"/>
          <w:sz w:val="22"/>
          <w:szCs w:val="22"/>
        </w:rPr>
        <w:t xml:space="preserve"> </w:t>
      </w:r>
    </w:p>
    <w:p w14:paraId="3A34060F" w14:textId="2B693A41" w:rsidR="0011187E" w:rsidRPr="0027541B" w:rsidRDefault="0011187E" w:rsidP="008163A7">
      <w:pPr>
        <w:pStyle w:val="Odstavecseseznamem"/>
        <w:numPr>
          <w:ilvl w:val="1"/>
          <w:numId w:val="6"/>
        </w:numPr>
        <w:spacing w:after="120" w:line="240" w:lineRule="atLeast"/>
        <w:jc w:val="both"/>
        <w:rPr>
          <w:rFonts w:ascii="Calibri" w:hAnsi="Calibri" w:cstheme="minorHAnsi"/>
          <w:sz w:val="22"/>
          <w:szCs w:val="22"/>
          <w:lang w:val="x-none"/>
        </w:rPr>
      </w:pPr>
      <w:r>
        <w:rPr>
          <w:rFonts w:ascii="Calibri" w:hAnsi="Calibri" w:cstheme="minorHAnsi"/>
          <w:sz w:val="22"/>
          <w:szCs w:val="22"/>
        </w:rPr>
        <w:t>Pro účely stanovení odměny</w:t>
      </w:r>
      <w:r w:rsidRPr="0057136A">
        <w:rPr>
          <w:rFonts w:ascii="Calibri" w:hAnsi="Calibri" w:cstheme="minorHAnsi"/>
          <w:sz w:val="22"/>
          <w:szCs w:val="22"/>
        </w:rPr>
        <w:t xml:space="preserve"> </w:t>
      </w:r>
      <w:r>
        <w:rPr>
          <w:rFonts w:ascii="Calibri" w:hAnsi="Calibri" w:cstheme="minorHAnsi"/>
          <w:sz w:val="22"/>
          <w:szCs w:val="22"/>
        </w:rPr>
        <w:t xml:space="preserve">dle odstavce 4.4. tohoto článku smlouvy v prvním měsíci trvání smlouvy bude odměna účtována poměrně </w:t>
      </w:r>
      <w:r w:rsidR="00A51E78">
        <w:rPr>
          <w:rFonts w:ascii="Calibri" w:hAnsi="Calibri" w:cstheme="minorHAnsi"/>
          <w:sz w:val="22"/>
          <w:szCs w:val="22"/>
        </w:rPr>
        <w:t xml:space="preserve">dle </w:t>
      </w:r>
      <w:r>
        <w:rPr>
          <w:rFonts w:ascii="Calibri" w:hAnsi="Calibri" w:cstheme="minorHAnsi"/>
          <w:sz w:val="22"/>
          <w:szCs w:val="22"/>
        </w:rPr>
        <w:t>počt</w:t>
      </w:r>
      <w:r w:rsidR="00A51E78">
        <w:rPr>
          <w:rFonts w:ascii="Calibri" w:hAnsi="Calibri" w:cstheme="minorHAnsi"/>
          <w:sz w:val="22"/>
          <w:szCs w:val="22"/>
        </w:rPr>
        <w:t>u</w:t>
      </w:r>
      <w:r>
        <w:rPr>
          <w:rFonts w:ascii="Calibri" w:hAnsi="Calibri" w:cstheme="minorHAnsi"/>
          <w:sz w:val="22"/>
          <w:szCs w:val="22"/>
        </w:rPr>
        <w:t xml:space="preserve"> kalendářních dnů </w:t>
      </w:r>
      <w:r w:rsidR="00A51E78">
        <w:rPr>
          <w:rFonts w:ascii="Calibri" w:hAnsi="Calibri" w:cstheme="minorHAnsi"/>
          <w:sz w:val="22"/>
          <w:szCs w:val="22"/>
        </w:rPr>
        <w:t xml:space="preserve">v </w:t>
      </w:r>
      <w:r>
        <w:rPr>
          <w:rFonts w:ascii="Calibri" w:hAnsi="Calibri" w:cstheme="minorHAnsi"/>
          <w:sz w:val="22"/>
          <w:szCs w:val="22"/>
        </w:rPr>
        <w:t>měsíc</w:t>
      </w:r>
      <w:r w:rsidR="00A51E78">
        <w:rPr>
          <w:rFonts w:ascii="Calibri" w:hAnsi="Calibri" w:cstheme="minorHAnsi"/>
          <w:sz w:val="22"/>
          <w:szCs w:val="22"/>
        </w:rPr>
        <w:t>i</w:t>
      </w:r>
      <w:r>
        <w:rPr>
          <w:rFonts w:ascii="Calibri" w:hAnsi="Calibri" w:cstheme="minorHAnsi"/>
          <w:sz w:val="22"/>
          <w:szCs w:val="22"/>
        </w:rPr>
        <w:t xml:space="preserve">, v němž smlouva nabyla účinnosti. </w:t>
      </w:r>
    </w:p>
    <w:p w14:paraId="7CDDF0A3" w14:textId="3E0CAA7C" w:rsidR="006073B7" w:rsidRPr="00644C5A" w:rsidRDefault="009F6D86" w:rsidP="008163A7">
      <w:pPr>
        <w:pStyle w:val="Odstavecseseznamem"/>
        <w:numPr>
          <w:ilvl w:val="1"/>
          <w:numId w:val="6"/>
        </w:numPr>
        <w:spacing w:after="120" w:line="240" w:lineRule="atLeast"/>
        <w:jc w:val="both"/>
        <w:rPr>
          <w:rFonts w:ascii="Calibri" w:hAnsi="Calibri" w:cstheme="minorHAnsi"/>
          <w:sz w:val="22"/>
          <w:szCs w:val="22"/>
          <w:lang w:val="x-none"/>
        </w:rPr>
      </w:pPr>
      <w:r w:rsidRPr="0027541B">
        <w:rPr>
          <w:rFonts w:ascii="Calibri" w:hAnsi="Calibri" w:cstheme="minorHAnsi"/>
          <w:sz w:val="22"/>
          <w:szCs w:val="22"/>
          <w:lang w:val="x-none"/>
        </w:rPr>
        <w:t xml:space="preserve">Smluvní strany se dohodly, že poskytovatel je oprávněn </w:t>
      </w:r>
      <w:r w:rsidR="00A22E80" w:rsidRPr="0027541B">
        <w:rPr>
          <w:rFonts w:ascii="Calibri" w:hAnsi="Calibri" w:cstheme="minorHAnsi"/>
          <w:sz w:val="22"/>
          <w:szCs w:val="22"/>
          <w:lang w:val="x-none"/>
        </w:rPr>
        <w:t>odměnu v Kč bez DPH</w:t>
      </w:r>
      <w:r w:rsidR="006073B7">
        <w:rPr>
          <w:rFonts w:ascii="Calibri" w:hAnsi="Calibri" w:cstheme="minorHAnsi"/>
          <w:sz w:val="22"/>
          <w:szCs w:val="22"/>
        </w:rPr>
        <w:t xml:space="preserve"> uvedenou v čl.</w:t>
      </w:r>
      <w:r w:rsidR="00584322">
        <w:rPr>
          <w:rFonts w:ascii="Calibri" w:hAnsi="Calibri" w:cstheme="minorHAnsi"/>
          <w:sz w:val="22"/>
          <w:szCs w:val="22"/>
        </w:rPr>
        <w:t xml:space="preserve"> IV. odst.</w:t>
      </w:r>
      <w:r w:rsidR="007B6BCF">
        <w:rPr>
          <w:rFonts w:ascii="Calibri" w:hAnsi="Calibri" w:cstheme="minorHAnsi"/>
          <w:sz w:val="22"/>
          <w:szCs w:val="22"/>
        </w:rPr>
        <w:t xml:space="preserve"> 4.2 až 4.5</w:t>
      </w:r>
      <w:r w:rsidR="006073B7">
        <w:rPr>
          <w:rFonts w:ascii="Calibri" w:hAnsi="Calibri" w:cstheme="minorHAnsi"/>
          <w:sz w:val="22"/>
          <w:szCs w:val="22"/>
        </w:rPr>
        <w:t xml:space="preserve"> této smlouvy </w:t>
      </w:r>
      <w:r w:rsidRPr="0027541B">
        <w:rPr>
          <w:rFonts w:ascii="Calibri" w:hAnsi="Calibri" w:cstheme="minorHAnsi"/>
          <w:sz w:val="22"/>
          <w:szCs w:val="22"/>
          <w:lang w:val="x-none"/>
        </w:rPr>
        <w:t>navýšit</w:t>
      </w:r>
      <w:r w:rsidR="006073B7">
        <w:rPr>
          <w:rFonts w:ascii="Calibri" w:hAnsi="Calibri" w:cstheme="minorHAnsi"/>
          <w:sz w:val="22"/>
          <w:szCs w:val="22"/>
        </w:rPr>
        <w:t xml:space="preserve"> za těchto podmínek:</w:t>
      </w:r>
    </w:p>
    <w:p w14:paraId="48E8A59D" w14:textId="746458EC" w:rsidR="00E4680D" w:rsidRPr="001E7224" w:rsidRDefault="00644C5A" w:rsidP="008163A7">
      <w:pPr>
        <w:pStyle w:val="Odstavecodsazen"/>
        <w:numPr>
          <w:ilvl w:val="0"/>
          <w:numId w:val="7"/>
        </w:numPr>
        <w:tabs>
          <w:tab w:val="clear" w:pos="1699"/>
          <w:tab w:val="left" w:pos="1276"/>
          <w:tab w:val="left" w:pos="1701"/>
        </w:tabs>
        <w:spacing w:after="120" w:line="240" w:lineRule="auto"/>
        <w:ind w:left="1134"/>
        <w:rPr>
          <w:rFonts w:ascii="Calibri" w:hAnsi="Calibri"/>
          <w:sz w:val="22"/>
          <w:szCs w:val="22"/>
          <w:lang w:val="cs-CZ"/>
        </w:rPr>
      </w:pPr>
      <w:r w:rsidRPr="00644C5A">
        <w:rPr>
          <w:rFonts w:ascii="Calibri" w:hAnsi="Calibri" w:cstheme="minorHAnsi"/>
          <w:sz w:val="22"/>
          <w:szCs w:val="22"/>
        </w:rPr>
        <w:t xml:space="preserve">poskytovatel je oprávněn </w:t>
      </w:r>
      <w:r w:rsidR="007B6BCF">
        <w:rPr>
          <w:rFonts w:ascii="Calibri" w:hAnsi="Calibri" w:cstheme="minorHAnsi"/>
          <w:sz w:val="22"/>
          <w:szCs w:val="22"/>
        </w:rPr>
        <w:t>na</w:t>
      </w:r>
      <w:r w:rsidRPr="00644C5A">
        <w:rPr>
          <w:rFonts w:ascii="Calibri" w:hAnsi="Calibri" w:cstheme="minorHAnsi"/>
          <w:sz w:val="22"/>
          <w:szCs w:val="22"/>
        </w:rPr>
        <w:t xml:space="preserve">výšit </w:t>
      </w:r>
      <w:r w:rsidR="00F6159D">
        <w:rPr>
          <w:rFonts w:ascii="Calibri" w:hAnsi="Calibri" w:cstheme="minorHAnsi"/>
          <w:sz w:val="22"/>
          <w:szCs w:val="22"/>
          <w:lang w:val="cs-CZ"/>
        </w:rPr>
        <w:t xml:space="preserve">každoročně vždy </w:t>
      </w:r>
      <w:r w:rsidR="00086AE0">
        <w:rPr>
          <w:rFonts w:ascii="Calibri" w:hAnsi="Calibri" w:cstheme="minorHAnsi"/>
          <w:sz w:val="22"/>
          <w:szCs w:val="22"/>
          <w:lang w:val="cs-CZ"/>
        </w:rPr>
        <w:t xml:space="preserve">od 1. dne měsíce následujícího po uplynutí </w:t>
      </w:r>
      <w:proofErr w:type="gramStart"/>
      <w:r w:rsidR="00086AE0">
        <w:rPr>
          <w:rFonts w:ascii="Calibri" w:hAnsi="Calibri" w:cstheme="minorHAnsi"/>
          <w:sz w:val="22"/>
          <w:szCs w:val="22"/>
          <w:lang w:val="cs-CZ"/>
        </w:rPr>
        <w:t>12-ti</w:t>
      </w:r>
      <w:proofErr w:type="gramEnd"/>
      <w:r w:rsidR="00086AE0">
        <w:rPr>
          <w:rFonts w:ascii="Calibri" w:hAnsi="Calibri" w:cstheme="minorHAnsi"/>
          <w:sz w:val="22"/>
          <w:szCs w:val="22"/>
          <w:lang w:val="cs-CZ"/>
        </w:rPr>
        <w:t xml:space="preserve"> po</w:t>
      </w:r>
      <w:r w:rsidR="00167EDF">
        <w:rPr>
          <w:rFonts w:ascii="Calibri" w:hAnsi="Calibri" w:cstheme="minorHAnsi"/>
          <w:sz w:val="22"/>
          <w:szCs w:val="22"/>
          <w:lang w:val="cs-CZ"/>
        </w:rPr>
        <w:t> </w:t>
      </w:r>
      <w:r w:rsidR="00086AE0">
        <w:rPr>
          <w:rFonts w:ascii="Calibri" w:hAnsi="Calibri" w:cstheme="minorHAnsi"/>
          <w:sz w:val="22"/>
          <w:szCs w:val="22"/>
          <w:lang w:val="cs-CZ"/>
        </w:rPr>
        <w:t>sobě jdoucích měs</w:t>
      </w:r>
      <w:r w:rsidR="00E4680D">
        <w:rPr>
          <w:rFonts w:ascii="Calibri" w:hAnsi="Calibri" w:cstheme="minorHAnsi"/>
          <w:sz w:val="22"/>
          <w:szCs w:val="22"/>
          <w:lang w:val="cs-CZ"/>
        </w:rPr>
        <w:t xml:space="preserve">íců </w:t>
      </w:r>
      <w:r w:rsidR="00F6159D">
        <w:rPr>
          <w:rFonts w:ascii="Calibri" w:hAnsi="Calibri" w:cstheme="minorHAnsi"/>
          <w:sz w:val="22"/>
          <w:szCs w:val="22"/>
          <w:lang w:val="cs-CZ"/>
        </w:rPr>
        <w:t>trvání</w:t>
      </w:r>
      <w:r w:rsidR="00E4680D">
        <w:rPr>
          <w:rFonts w:ascii="Calibri" w:hAnsi="Calibri" w:cstheme="minorHAnsi"/>
          <w:sz w:val="22"/>
          <w:szCs w:val="22"/>
          <w:lang w:val="cs-CZ"/>
        </w:rPr>
        <w:t xml:space="preserve"> této sml</w:t>
      </w:r>
      <w:r w:rsidR="00086AE0">
        <w:rPr>
          <w:rFonts w:ascii="Calibri" w:hAnsi="Calibri" w:cstheme="minorHAnsi"/>
          <w:sz w:val="22"/>
          <w:szCs w:val="22"/>
          <w:lang w:val="cs-CZ"/>
        </w:rPr>
        <w:t>ouvy</w:t>
      </w:r>
      <w:r w:rsidRPr="00644C5A">
        <w:rPr>
          <w:rFonts w:ascii="Calibri" w:hAnsi="Calibri" w:cstheme="minorHAnsi"/>
          <w:sz w:val="22"/>
          <w:szCs w:val="22"/>
        </w:rPr>
        <w:t xml:space="preserve"> sjednanou </w:t>
      </w:r>
      <w:r w:rsidR="009F64A1" w:rsidRPr="0027541B">
        <w:rPr>
          <w:rFonts w:ascii="Calibri" w:hAnsi="Calibri" w:cstheme="minorHAnsi"/>
          <w:sz w:val="22"/>
          <w:szCs w:val="22"/>
        </w:rPr>
        <w:t>odměnu v Kč bez DPH</w:t>
      </w:r>
      <w:r w:rsidR="009F64A1">
        <w:rPr>
          <w:rFonts w:ascii="Calibri" w:hAnsi="Calibri" w:cstheme="minorHAnsi"/>
          <w:sz w:val="22"/>
          <w:szCs w:val="22"/>
        </w:rPr>
        <w:t xml:space="preserve"> uvedenou v čl. </w:t>
      </w:r>
      <w:r w:rsidR="00282B57">
        <w:rPr>
          <w:rFonts w:ascii="Calibri" w:hAnsi="Calibri" w:cstheme="minorHAnsi"/>
          <w:sz w:val="22"/>
          <w:szCs w:val="22"/>
          <w:lang w:val="cs-CZ"/>
        </w:rPr>
        <w:t xml:space="preserve">IV. odst. </w:t>
      </w:r>
      <w:r w:rsidR="009F64A1">
        <w:rPr>
          <w:rFonts w:ascii="Calibri" w:hAnsi="Calibri" w:cstheme="minorHAnsi"/>
          <w:sz w:val="22"/>
          <w:szCs w:val="22"/>
        </w:rPr>
        <w:t>4.2 až 4.5 této smlouvy</w:t>
      </w:r>
      <w:r w:rsidR="00E4680D">
        <w:rPr>
          <w:rFonts w:ascii="Calibri" w:hAnsi="Calibri" w:cstheme="minorHAnsi"/>
          <w:sz w:val="22"/>
          <w:szCs w:val="22"/>
          <w:lang w:val="cs-CZ"/>
        </w:rPr>
        <w:t>,</w:t>
      </w:r>
      <w:r w:rsidR="009F64A1">
        <w:rPr>
          <w:rFonts w:ascii="Calibri" w:hAnsi="Calibri" w:cstheme="minorHAnsi"/>
          <w:sz w:val="22"/>
          <w:szCs w:val="22"/>
        </w:rPr>
        <w:t xml:space="preserve"> </w:t>
      </w:r>
    </w:p>
    <w:p w14:paraId="20D94E51" w14:textId="5CB56919" w:rsidR="00F6159D" w:rsidRPr="001E7224" w:rsidRDefault="00F6159D" w:rsidP="008163A7">
      <w:pPr>
        <w:pStyle w:val="Odstavecodsazen"/>
        <w:numPr>
          <w:ilvl w:val="0"/>
          <w:numId w:val="7"/>
        </w:numPr>
        <w:tabs>
          <w:tab w:val="left" w:pos="1276"/>
        </w:tabs>
        <w:spacing w:after="120" w:line="240" w:lineRule="auto"/>
        <w:ind w:left="1134"/>
        <w:rPr>
          <w:rFonts w:ascii="Calibri" w:hAnsi="Calibri"/>
          <w:sz w:val="22"/>
          <w:szCs w:val="22"/>
          <w:lang w:val="cs-CZ"/>
        </w:rPr>
      </w:pPr>
      <w:r w:rsidRPr="00F6159D">
        <w:rPr>
          <w:rFonts w:ascii="Calibri" w:hAnsi="Calibri" w:cstheme="minorHAnsi"/>
          <w:sz w:val="22"/>
          <w:szCs w:val="22"/>
          <w:lang w:val="cs-CZ"/>
        </w:rPr>
        <w:t xml:space="preserve">poskytovatel je oprávněn navýšit odměnu </w:t>
      </w:r>
      <w:r w:rsidR="00644C5A" w:rsidRPr="00F6159D">
        <w:rPr>
          <w:rFonts w:ascii="Calibri" w:hAnsi="Calibri" w:cstheme="minorHAnsi"/>
          <w:sz w:val="22"/>
          <w:szCs w:val="22"/>
        </w:rPr>
        <w:t>z důvodu inflace</w:t>
      </w:r>
      <w:r w:rsidR="00066605" w:rsidRPr="00EC420A">
        <w:rPr>
          <w:rFonts w:ascii="Calibri" w:hAnsi="Calibri" w:cstheme="minorHAnsi"/>
          <w:sz w:val="22"/>
          <w:szCs w:val="22"/>
          <w:lang w:val="cs-CZ"/>
        </w:rPr>
        <w:t>,</w:t>
      </w:r>
      <w:r w:rsidR="00644C5A" w:rsidRPr="00EC420A">
        <w:rPr>
          <w:rFonts w:ascii="Calibri" w:hAnsi="Calibri" w:cstheme="minorHAnsi"/>
          <w:sz w:val="22"/>
          <w:szCs w:val="22"/>
        </w:rPr>
        <w:t xml:space="preserve"> vyjádřen</w:t>
      </w:r>
      <w:r w:rsidRPr="00EC420A">
        <w:rPr>
          <w:rFonts w:ascii="Calibri" w:hAnsi="Calibri" w:cstheme="minorHAnsi"/>
          <w:sz w:val="22"/>
          <w:szCs w:val="22"/>
          <w:lang w:val="cs-CZ"/>
        </w:rPr>
        <w:t>é</w:t>
      </w:r>
      <w:r w:rsidR="00641AD7" w:rsidRPr="00EC420A">
        <w:rPr>
          <w:rFonts w:ascii="Calibri" w:hAnsi="Calibri" w:cstheme="minorHAnsi"/>
          <w:sz w:val="22"/>
          <w:szCs w:val="22"/>
          <w:lang w:val="cs-CZ"/>
        </w:rPr>
        <w:t xml:space="preserve"> </w:t>
      </w:r>
      <w:r w:rsidR="00644C5A" w:rsidRPr="00EC420A">
        <w:rPr>
          <w:rFonts w:ascii="Calibri" w:hAnsi="Calibri" w:cstheme="minorHAnsi"/>
          <w:sz w:val="22"/>
          <w:szCs w:val="22"/>
        </w:rPr>
        <w:t>průměrn</w:t>
      </w:r>
      <w:r w:rsidR="00641AD7" w:rsidRPr="00EC420A">
        <w:rPr>
          <w:rFonts w:ascii="Calibri" w:hAnsi="Calibri" w:cstheme="minorHAnsi"/>
          <w:sz w:val="22"/>
          <w:szCs w:val="22"/>
          <w:lang w:val="cs-CZ"/>
        </w:rPr>
        <w:t>ou</w:t>
      </w:r>
      <w:r w:rsidR="00644C5A" w:rsidRPr="00EC420A">
        <w:rPr>
          <w:rFonts w:ascii="Calibri" w:hAnsi="Calibri" w:cstheme="minorHAnsi"/>
          <w:sz w:val="22"/>
          <w:szCs w:val="22"/>
        </w:rPr>
        <w:t xml:space="preserve"> roční</w:t>
      </w:r>
      <w:r w:rsidR="00641AD7" w:rsidRPr="002421C8">
        <w:rPr>
          <w:rFonts w:ascii="Calibri" w:hAnsi="Calibri" w:cstheme="minorHAnsi"/>
          <w:sz w:val="22"/>
          <w:szCs w:val="22"/>
          <w:lang w:val="cs-CZ"/>
        </w:rPr>
        <w:t xml:space="preserve"> mírou inflace </w:t>
      </w:r>
      <w:r w:rsidR="00644C5A" w:rsidRPr="008F104E">
        <w:rPr>
          <w:rFonts w:ascii="Calibri" w:hAnsi="Calibri" w:cstheme="minorHAnsi"/>
          <w:sz w:val="22"/>
          <w:szCs w:val="22"/>
        </w:rPr>
        <w:t xml:space="preserve">- pro kategorii Ostatní zboží a služby - za předcházející rok, </w:t>
      </w:r>
      <w:r w:rsidR="00644C5A" w:rsidRPr="00B96730">
        <w:rPr>
          <w:rFonts w:ascii="Calibri" w:hAnsi="Calibri" w:cstheme="minorHAnsi"/>
          <w:sz w:val="22"/>
          <w:szCs w:val="22"/>
        </w:rPr>
        <w:t>vyhláše</w:t>
      </w:r>
      <w:r w:rsidRPr="007E3431">
        <w:rPr>
          <w:rFonts w:ascii="Calibri" w:hAnsi="Calibri" w:cstheme="minorHAnsi"/>
          <w:sz w:val="22"/>
          <w:szCs w:val="22"/>
          <w:lang w:val="cs-CZ"/>
        </w:rPr>
        <w:t>né</w:t>
      </w:r>
      <w:r w:rsidR="00644C5A" w:rsidRPr="00FE239A">
        <w:rPr>
          <w:rFonts w:ascii="Calibri" w:hAnsi="Calibri" w:cstheme="minorHAnsi"/>
          <w:sz w:val="22"/>
          <w:szCs w:val="22"/>
        </w:rPr>
        <w:t xml:space="preserve"> Českým statistickým úřadem (dále jen „inflace“),</w:t>
      </w:r>
      <w:r w:rsidR="001E1EA9" w:rsidRPr="00B85937">
        <w:rPr>
          <w:rFonts w:ascii="Calibri" w:hAnsi="Calibri"/>
          <w:sz w:val="22"/>
          <w:szCs w:val="22"/>
        </w:rPr>
        <w:t xml:space="preserve"> </w:t>
      </w:r>
    </w:p>
    <w:p w14:paraId="0517A275" w14:textId="1C2D2330" w:rsidR="00644C5A" w:rsidRPr="009D75AB" w:rsidRDefault="00644C5A" w:rsidP="008163A7">
      <w:pPr>
        <w:pStyle w:val="Odstavecodsazen"/>
        <w:numPr>
          <w:ilvl w:val="0"/>
          <w:numId w:val="7"/>
        </w:numPr>
        <w:tabs>
          <w:tab w:val="left" w:pos="1276"/>
        </w:tabs>
        <w:spacing w:after="120" w:line="240" w:lineRule="auto"/>
        <w:ind w:left="1134"/>
        <w:rPr>
          <w:rFonts w:ascii="Calibri" w:hAnsi="Calibri"/>
          <w:sz w:val="22"/>
          <w:szCs w:val="22"/>
          <w:lang w:val="cs-CZ"/>
        </w:rPr>
      </w:pPr>
      <w:r w:rsidRPr="009D75AB">
        <w:rPr>
          <w:rFonts w:ascii="Calibri" w:hAnsi="Calibri" w:cstheme="minorHAnsi"/>
          <w:sz w:val="22"/>
          <w:szCs w:val="22"/>
        </w:rPr>
        <w:t xml:space="preserve">v případě záporné inflace se výše </w:t>
      </w:r>
      <w:r w:rsidR="006D1465" w:rsidRPr="009D75AB">
        <w:rPr>
          <w:rFonts w:ascii="Calibri" w:hAnsi="Calibri" w:cstheme="minorHAnsi"/>
          <w:sz w:val="22"/>
          <w:szCs w:val="22"/>
        </w:rPr>
        <w:t xml:space="preserve">odměny </w:t>
      </w:r>
      <w:r w:rsidRPr="009D75AB">
        <w:rPr>
          <w:rFonts w:ascii="Calibri" w:hAnsi="Calibri" w:cstheme="minorHAnsi"/>
          <w:sz w:val="22"/>
          <w:szCs w:val="22"/>
        </w:rPr>
        <w:t>pro daný rok neupravuje;</w:t>
      </w:r>
    </w:p>
    <w:p w14:paraId="5787F995" w14:textId="5953D137" w:rsidR="00FE3902" w:rsidRPr="001E7224" w:rsidRDefault="006D1465" w:rsidP="008163A7">
      <w:pPr>
        <w:pStyle w:val="Odstavecodsazen"/>
        <w:numPr>
          <w:ilvl w:val="0"/>
          <w:numId w:val="7"/>
        </w:numPr>
        <w:tabs>
          <w:tab w:val="left" w:pos="1276"/>
        </w:tabs>
        <w:spacing w:after="120" w:line="240" w:lineRule="auto"/>
        <w:ind w:left="1134"/>
        <w:rPr>
          <w:rFonts w:ascii="Calibri" w:hAnsi="Calibri"/>
          <w:sz w:val="22"/>
          <w:szCs w:val="22"/>
          <w:lang w:val="cs-CZ"/>
        </w:rPr>
      </w:pPr>
      <w:r w:rsidRPr="009D75AB">
        <w:rPr>
          <w:rFonts w:ascii="Calibri" w:hAnsi="Calibri" w:cstheme="minorHAnsi"/>
          <w:sz w:val="22"/>
          <w:szCs w:val="22"/>
        </w:rPr>
        <w:t>odměna</w:t>
      </w:r>
      <w:r w:rsidR="00644C5A" w:rsidRPr="009D75AB">
        <w:rPr>
          <w:rFonts w:ascii="Calibri" w:hAnsi="Calibri" w:cstheme="minorHAnsi"/>
          <w:sz w:val="22"/>
          <w:szCs w:val="22"/>
        </w:rPr>
        <w:t xml:space="preserve"> zvýšená z důvodu inflace se považuje za sjednanou </w:t>
      </w:r>
      <w:r w:rsidRPr="009D75AB">
        <w:rPr>
          <w:rFonts w:ascii="Calibri" w:hAnsi="Calibri" w:cstheme="minorHAnsi"/>
          <w:sz w:val="22"/>
          <w:szCs w:val="22"/>
        </w:rPr>
        <w:t xml:space="preserve">odměnu </w:t>
      </w:r>
      <w:r w:rsidR="00644C5A" w:rsidRPr="009D75AB">
        <w:rPr>
          <w:rFonts w:ascii="Calibri" w:hAnsi="Calibri" w:cstheme="minorHAnsi"/>
          <w:sz w:val="22"/>
          <w:szCs w:val="22"/>
        </w:rPr>
        <w:t>za plnění</w:t>
      </w:r>
      <w:r w:rsidR="00644C5A" w:rsidRPr="00EC420A">
        <w:rPr>
          <w:rFonts w:ascii="Calibri" w:hAnsi="Calibri" w:cstheme="minorHAnsi"/>
          <w:sz w:val="22"/>
          <w:szCs w:val="22"/>
        </w:rPr>
        <w:t>.</w:t>
      </w:r>
    </w:p>
    <w:p w14:paraId="02B86299" w14:textId="3B6A23F2" w:rsidR="00644C5A" w:rsidRDefault="00FE3902" w:rsidP="009D75AB">
      <w:pPr>
        <w:spacing w:after="120" w:line="240" w:lineRule="atLeast"/>
        <w:ind w:left="567"/>
        <w:jc w:val="both"/>
      </w:pPr>
      <w:r w:rsidRPr="00FE3902">
        <w:rPr>
          <w:rFonts w:ascii="Calibri" w:hAnsi="Calibri" w:cstheme="minorHAnsi"/>
          <w:lang w:val="x-none"/>
        </w:rPr>
        <w:t xml:space="preserve">O navýšení odměny podle tohoto ustanovení smlouvy bude mezi smluvními stranami uzavřen </w:t>
      </w:r>
      <w:r w:rsidR="00CF7D26">
        <w:rPr>
          <w:rFonts w:ascii="Calibri" w:hAnsi="Calibri" w:cstheme="minorHAnsi"/>
        </w:rPr>
        <w:t xml:space="preserve">deklaratorní </w:t>
      </w:r>
      <w:r w:rsidRPr="00FE3902">
        <w:rPr>
          <w:rFonts w:ascii="Calibri" w:hAnsi="Calibri" w:cstheme="minorHAnsi"/>
          <w:lang w:val="x-none"/>
        </w:rPr>
        <w:t xml:space="preserve">dodatek k této smlouvě, který </w:t>
      </w:r>
      <w:r w:rsidR="00AD438B">
        <w:rPr>
          <w:rFonts w:ascii="Calibri" w:hAnsi="Calibri" w:cstheme="minorHAnsi"/>
        </w:rPr>
        <w:t xml:space="preserve">bude z důvodu transparentnosti </w:t>
      </w:r>
      <w:r w:rsidRPr="00FE3902">
        <w:rPr>
          <w:rFonts w:ascii="Calibri" w:hAnsi="Calibri" w:cstheme="minorHAnsi"/>
          <w:lang w:val="x-none"/>
        </w:rPr>
        <w:t>uveřejněn v </w:t>
      </w:r>
      <w:r>
        <w:rPr>
          <w:rFonts w:ascii="Calibri" w:hAnsi="Calibri" w:cstheme="minorHAnsi"/>
        </w:rPr>
        <w:t>r</w:t>
      </w:r>
      <w:proofErr w:type="spellStart"/>
      <w:r w:rsidRPr="00FE3902">
        <w:rPr>
          <w:rFonts w:ascii="Calibri" w:hAnsi="Calibri" w:cstheme="minorHAnsi"/>
          <w:lang w:val="x-none"/>
        </w:rPr>
        <w:t>egistru</w:t>
      </w:r>
      <w:proofErr w:type="spellEnd"/>
      <w:r w:rsidRPr="00FE3902">
        <w:rPr>
          <w:rFonts w:ascii="Calibri" w:hAnsi="Calibri" w:cstheme="minorHAnsi"/>
          <w:lang w:val="x-none"/>
        </w:rPr>
        <w:t xml:space="preserve"> smluv</w:t>
      </w:r>
      <w:r>
        <w:rPr>
          <w:rFonts w:ascii="Calibri" w:hAnsi="Calibri" w:cstheme="minorHAnsi"/>
        </w:rPr>
        <w:t>.</w:t>
      </w:r>
      <w:r>
        <w:t xml:space="preserve"> </w:t>
      </w:r>
    </w:p>
    <w:p w14:paraId="192027D4" w14:textId="77777777" w:rsidR="005E4FD2" w:rsidRDefault="005E4FD2" w:rsidP="009D75AB">
      <w:pPr>
        <w:spacing w:after="120" w:line="240" w:lineRule="atLeast"/>
        <w:ind w:left="567"/>
        <w:jc w:val="both"/>
      </w:pPr>
    </w:p>
    <w:p w14:paraId="26DE4AE4" w14:textId="4BB55A0A" w:rsidR="005E4FD2" w:rsidRPr="0027541B" w:rsidRDefault="005E4FD2" w:rsidP="008163A7">
      <w:pPr>
        <w:pStyle w:val="Odstavecseseznamem"/>
        <w:keepNext/>
        <w:numPr>
          <w:ilvl w:val="0"/>
          <w:numId w:val="6"/>
        </w:numPr>
        <w:spacing w:after="120" w:line="240" w:lineRule="atLeast"/>
        <w:jc w:val="center"/>
        <w:rPr>
          <w:rFonts w:ascii="Calibri" w:hAnsi="Calibri"/>
          <w:b/>
          <w:sz w:val="22"/>
        </w:rPr>
      </w:pPr>
      <w:r>
        <w:rPr>
          <w:rFonts w:ascii="Calibri" w:hAnsi="Calibri"/>
          <w:b/>
          <w:sz w:val="22"/>
        </w:rPr>
        <w:lastRenderedPageBreak/>
        <w:t xml:space="preserve">Fakturační </w:t>
      </w:r>
      <w:r w:rsidRPr="0027541B">
        <w:rPr>
          <w:rFonts w:ascii="Calibri" w:hAnsi="Calibri"/>
          <w:b/>
          <w:sz w:val="22"/>
        </w:rPr>
        <w:t>a platební podmínky</w:t>
      </w:r>
    </w:p>
    <w:p w14:paraId="1DF7D499" w14:textId="252CC20A" w:rsidR="009F6D86" w:rsidRPr="0027541B" w:rsidRDefault="009F6D86" w:rsidP="008163A7">
      <w:pPr>
        <w:pStyle w:val="Odstavecseseznamem"/>
        <w:keepNext/>
        <w:numPr>
          <w:ilvl w:val="1"/>
          <w:numId w:val="6"/>
        </w:numPr>
        <w:spacing w:after="120" w:line="240" w:lineRule="atLeast"/>
        <w:jc w:val="both"/>
        <w:rPr>
          <w:rFonts w:ascii="Calibri" w:hAnsi="Calibri" w:cstheme="minorHAnsi"/>
          <w:sz w:val="22"/>
          <w:szCs w:val="22"/>
          <w:lang w:val="x-none"/>
        </w:rPr>
      </w:pPr>
      <w:r w:rsidRPr="0027541B">
        <w:rPr>
          <w:rFonts w:ascii="Calibri" w:hAnsi="Calibri" w:cstheme="minorHAnsi"/>
          <w:sz w:val="22"/>
          <w:szCs w:val="22"/>
          <w:lang w:val="x-none"/>
        </w:rPr>
        <w:t xml:space="preserve">Smluvní strany se dohodly, že úhrada </w:t>
      </w:r>
      <w:r w:rsidR="00A347CD" w:rsidRPr="0027541B">
        <w:rPr>
          <w:rFonts w:ascii="Calibri" w:hAnsi="Calibri" w:cstheme="minorHAnsi"/>
          <w:sz w:val="22"/>
          <w:szCs w:val="22"/>
          <w:lang w:val="x-none"/>
        </w:rPr>
        <w:t>odměny</w:t>
      </w:r>
      <w:r w:rsidRPr="0027541B">
        <w:rPr>
          <w:rFonts w:ascii="Calibri" w:hAnsi="Calibri" w:cstheme="minorHAnsi"/>
          <w:sz w:val="22"/>
          <w:szCs w:val="22"/>
          <w:lang w:val="x-none"/>
        </w:rPr>
        <w:t xml:space="preserve"> </w:t>
      </w:r>
      <w:r w:rsidR="00375C51" w:rsidRPr="0027541B">
        <w:rPr>
          <w:rFonts w:ascii="Calibri" w:hAnsi="Calibri" w:cstheme="minorHAnsi"/>
          <w:sz w:val="22"/>
          <w:szCs w:val="22"/>
          <w:lang w:val="x-none"/>
        </w:rPr>
        <w:t>za poskytnut</w:t>
      </w:r>
      <w:r w:rsidR="00C15CAF" w:rsidRPr="0027541B">
        <w:rPr>
          <w:rFonts w:ascii="Calibri" w:hAnsi="Calibri" w:cstheme="minorHAnsi"/>
          <w:sz w:val="22"/>
          <w:szCs w:val="22"/>
          <w:lang w:val="x-none"/>
        </w:rPr>
        <w:t>í</w:t>
      </w:r>
      <w:r w:rsidR="00375C51" w:rsidRPr="0027541B">
        <w:rPr>
          <w:rFonts w:ascii="Calibri" w:hAnsi="Calibri" w:cstheme="minorHAnsi"/>
          <w:sz w:val="22"/>
          <w:szCs w:val="22"/>
          <w:lang w:val="x-none"/>
        </w:rPr>
        <w:t xml:space="preserve"> trvalé licence </w:t>
      </w:r>
      <w:r w:rsidR="00EA661A" w:rsidRPr="0027541B">
        <w:rPr>
          <w:rFonts w:ascii="Calibri" w:hAnsi="Calibri" w:cstheme="minorHAnsi"/>
          <w:sz w:val="22"/>
          <w:szCs w:val="22"/>
          <w:lang w:val="x-none"/>
        </w:rPr>
        <w:t xml:space="preserve">dle čl. </w:t>
      </w:r>
      <w:r w:rsidR="00504C01">
        <w:rPr>
          <w:rFonts w:ascii="Calibri" w:hAnsi="Calibri" w:cstheme="minorHAnsi"/>
          <w:sz w:val="22"/>
          <w:szCs w:val="22"/>
        </w:rPr>
        <w:t xml:space="preserve">IV. odst. </w:t>
      </w:r>
      <w:r w:rsidR="00BD5C97">
        <w:rPr>
          <w:rFonts w:ascii="Calibri" w:hAnsi="Calibri" w:cstheme="minorHAnsi"/>
          <w:sz w:val="22"/>
          <w:szCs w:val="22"/>
        </w:rPr>
        <w:t>4.1</w:t>
      </w:r>
      <w:r w:rsidRPr="0027541B">
        <w:rPr>
          <w:rFonts w:ascii="Calibri" w:hAnsi="Calibri" w:cstheme="minorHAnsi"/>
          <w:sz w:val="22"/>
          <w:szCs w:val="22"/>
          <w:lang w:val="x-none"/>
        </w:rPr>
        <w:t xml:space="preserve"> této smlouvy bude provedena </w:t>
      </w:r>
      <w:r w:rsidR="00375C51" w:rsidRPr="0027541B">
        <w:rPr>
          <w:rFonts w:ascii="Calibri" w:hAnsi="Calibri" w:cstheme="minorHAnsi"/>
          <w:sz w:val="22"/>
          <w:szCs w:val="22"/>
          <w:lang w:val="x-none"/>
        </w:rPr>
        <w:t xml:space="preserve">jednorázově </w:t>
      </w:r>
      <w:r w:rsidRPr="0027541B">
        <w:rPr>
          <w:rFonts w:ascii="Calibri" w:hAnsi="Calibri" w:cstheme="minorHAnsi"/>
          <w:sz w:val="22"/>
          <w:szCs w:val="22"/>
          <w:lang w:val="x-none"/>
        </w:rPr>
        <w:t xml:space="preserve">na základě </w:t>
      </w:r>
      <w:r w:rsidR="003D4FF6" w:rsidRPr="0027541B">
        <w:rPr>
          <w:rFonts w:ascii="Calibri" w:hAnsi="Calibri" w:cstheme="minorHAnsi"/>
          <w:sz w:val="22"/>
          <w:szCs w:val="22"/>
          <w:lang w:val="x-none"/>
        </w:rPr>
        <w:t>daňového dokladu (dále jen „faktura“), který</w:t>
      </w:r>
      <w:r w:rsidRPr="0027541B">
        <w:rPr>
          <w:rFonts w:ascii="Calibri" w:hAnsi="Calibri" w:cstheme="minorHAnsi"/>
          <w:sz w:val="22"/>
          <w:szCs w:val="22"/>
          <w:lang w:val="x-none"/>
        </w:rPr>
        <w:t xml:space="preserve"> poskytovatel vystaví </w:t>
      </w:r>
      <w:r w:rsidR="00375C51" w:rsidRPr="0027541B">
        <w:rPr>
          <w:rFonts w:ascii="Calibri" w:hAnsi="Calibri" w:cstheme="minorHAnsi"/>
          <w:sz w:val="22"/>
          <w:szCs w:val="22"/>
          <w:lang w:val="x-none"/>
        </w:rPr>
        <w:t xml:space="preserve">do 5 pracovních dnů </w:t>
      </w:r>
      <w:r w:rsidR="00CF7D26">
        <w:rPr>
          <w:rFonts w:ascii="Calibri" w:hAnsi="Calibri" w:cstheme="minorHAnsi"/>
          <w:sz w:val="22"/>
          <w:szCs w:val="22"/>
        </w:rPr>
        <w:t>od zpřístupnění licencí v souladu s touto smlouvou.</w:t>
      </w:r>
    </w:p>
    <w:p w14:paraId="520B1F1D" w14:textId="5A42B94B" w:rsidR="00AE7522" w:rsidRPr="00C07553" w:rsidRDefault="00C225EF" w:rsidP="008163A7">
      <w:pPr>
        <w:pStyle w:val="Odstavecseseznamem"/>
        <w:numPr>
          <w:ilvl w:val="1"/>
          <w:numId w:val="6"/>
        </w:numPr>
        <w:spacing w:after="120" w:line="240" w:lineRule="atLeast"/>
        <w:jc w:val="both"/>
        <w:rPr>
          <w:rFonts w:ascii="Calibri" w:hAnsi="Calibri" w:cstheme="minorHAnsi"/>
          <w:sz w:val="22"/>
          <w:szCs w:val="22"/>
          <w:lang w:val="x-none"/>
        </w:rPr>
      </w:pPr>
      <w:r w:rsidRPr="00976321">
        <w:rPr>
          <w:rFonts w:ascii="Calibri" w:hAnsi="Calibri" w:cstheme="minorHAnsi"/>
          <w:sz w:val="22"/>
          <w:szCs w:val="22"/>
          <w:lang w:val="x-none"/>
        </w:rPr>
        <w:t xml:space="preserve">Smluvní strany se dohodly, </w:t>
      </w:r>
      <w:r w:rsidRPr="00C07553">
        <w:rPr>
          <w:rFonts w:ascii="Calibri" w:hAnsi="Calibri" w:cstheme="minorHAnsi"/>
          <w:sz w:val="22"/>
          <w:szCs w:val="22"/>
          <w:lang w:val="x-none"/>
        </w:rPr>
        <w:t xml:space="preserve">že úhrada </w:t>
      </w:r>
      <w:r w:rsidR="00A347CD" w:rsidRPr="00C07553">
        <w:rPr>
          <w:rFonts w:ascii="Calibri" w:hAnsi="Calibri" w:cstheme="minorHAnsi"/>
          <w:sz w:val="22"/>
          <w:szCs w:val="22"/>
          <w:lang w:val="x-none"/>
        </w:rPr>
        <w:t>odměny</w:t>
      </w:r>
      <w:r w:rsidRPr="00C07553">
        <w:rPr>
          <w:rFonts w:ascii="Calibri" w:hAnsi="Calibri" w:cstheme="minorHAnsi"/>
          <w:sz w:val="22"/>
          <w:szCs w:val="22"/>
          <w:lang w:val="x-none"/>
        </w:rPr>
        <w:t xml:space="preserve"> </w:t>
      </w:r>
      <w:r w:rsidR="00375C51" w:rsidRPr="00C07553">
        <w:rPr>
          <w:rFonts w:ascii="Calibri" w:hAnsi="Calibri" w:cstheme="minorHAnsi"/>
          <w:sz w:val="22"/>
          <w:szCs w:val="22"/>
          <w:lang w:val="x-none"/>
        </w:rPr>
        <w:t xml:space="preserve">za </w:t>
      </w:r>
      <w:r w:rsidR="002F422B" w:rsidRPr="00C07553">
        <w:rPr>
          <w:rFonts w:ascii="Calibri" w:hAnsi="Calibri" w:cstheme="minorHAnsi"/>
          <w:sz w:val="22"/>
          <w:szCs w:val="22"/>
        </w:rPr>
        <w:t xml:space="preserve">měsíční </w:t>
      </w:r>
      <w:r w:rsidR="004577B9" w:rsidRPr="00C07553">
        <w:rPr>
          <w:rFonts w:ascii="Calibri" w:hAnsi="Calibri" w:cstheme="minorHAnsi"/>
          <w:sz w:val="22"/>
          <w:szCs w:val="22"/>
        </w:rPr>
        <w:t>flexibilní licenci</w:t>
      </w:r>
      <w:r w:rsidR="00F26949" w:rsidRPr="00C07553">
        <w:rPr>
          <w:rFonts w:ascii="Calibri" w:hAnsi="Calibri" w:cstheme="minorHAnsi"/>
          <w:sz w:val="22"/>
          <w:szCs w:val="22"/>
        </w:rPr>
        <w:t xml:space="preserve"> </w:t>
      </w:r>
      <w:r w:rsidRPr="00C07553">
        <w:rPr>
          <w:rFonts w:ascii="Calibri" w:hAnsi="Calibri" w:cstheme="minorHAnsi"/>
          <w:sz w:val="22"/>
          <w:szCs w:val="22"/>
          <w:lang w:val="x-none"/>
        </w:rPr>
        <w:t>dle </w:t>
      </w:r>
      <w:r w:rsidR="00DE7051" w:rsidRPr="00C07553">
        <w:rPr>
          <w:rFonts w:ascii="Calibri" w:hAnsi="Calibri" w:cstheme="minorHAnsi"/>
          <w:sz w:val="22"/>
          <w:szCs w:val="22"/>
          <w:lang w:val="x-none"/>
        </w:rPr>
        <w:t xml:space="preserve">čl. </w:t>
      </w:r>
      <w:r w:rsidR="00DE7051" w:rsidRPr="00C07553">
        <w:rPr>
          <w:rFonts w:ascii="Calibri" w:hAnsi="Calibri" w:cstheme="minorHAnsi"/>
          <w:sz w:val="22"/>
          <w:szCs w:val="22"/>
        </w:rPr>
        <w:t xml:space="preserve">IV. odst. </w:t>
      </w:r>
      <w:r w:rsidR="007E0AC6" w:rsidRPr="00C07553">
        <w:rPr>
          <w:rFonts w:ascii="Calibri" w:hAnsi="Calibri" w:cstheme="minorHAnsi"/>
          <w:sz w:val="22"/>
          <w:szCs w:val="22"/>
        </w:rPr>
        <w:t>4.2</w:t>
      </w:r>
      <w:r w:rsidR="00DE7051" w:rsidRPr="00C07553">
        <w:rPr>
          <w:rFonts w:ascii="Calibri" w:hAnsi="Calibri" w:cstheme="minorHAnsi"/>
          <w:sz w:val="22"/>
          <w:szCs w:val="22"/>
          <w:lang w:val="x-none"/>
        </w:rPr>
        <w:t xml:space="preserve"> </w:t>
      </w:r>
      <w:r w:rsidRPr="00C07553">
        <w:rPr>
          <w:rFonts w:ascii="Calibri" w:hAnsi="Calibri" w:cstheme="minorHAnsi"/>
          <w:sz w:val="22"/>
          <w:szCs w:val="22"/>
          <w:lang w:val="x-none"/>
        </w:rPr>
        <w:t>této smlouvy bude prov</w:t>
      </w:r>
      <w:r w:rsidR="00375C51" w:rsidRPr="00C07553">
        <w:rPr>
          <w:rFonts w:ascii="Calibri" w:hAnsi="Calibri" w:cstheme="minorHAnsi"/>
          <w:sz w:val="22"/>
          <w:szCs w:val="22"/>
          <w:lang w:val="x-none"/>
        </w:rPr>
        <w:t>áděna</w:t>
      </w:r>
      <w:r w:rsidR="004D464D" w:rsidRPr="00C07553">
        <w:rPr>
          <w:rFonts w:ascii="Calibri" w:hAnsi="Calibri" w:cstheme="minorHAnsi"/>
          <w:sz w:val="22"/>
          <w:szCs w:val="22"/>
          <w:lang w:val="x-none"/>
        </w:rPr>
        <w:t xml:space="preserve"> </w:t>
      </w:r>
      <w:r w:rsidR="004577B9" w:rsidRPr="00C07553">
        <w:rPr>
          <w:rFonts w:ascii="Calibri" w:hAnsi="Calibri" w:cstheme="minorHAnsi"/>
          <w:sz w:val="22"/>
          <w:szCs w:val="22"/>
        </w:rPr>
        <w:t>ročně</w:t>
      </w:r>
      <w:r w:rsidR="004577B9" w:rsidRPr="00C07553">
        <w:rPr>
          <w:rFonts w:ascii="Calibri" w:hAnsi="Calibri" w:cstheme="minorHAnsi"/>
          <w:sz w:val="22"/>
          <w:szCs w:val="22"/>
          <w:lang w:val="x-none"/>
        </w:rPr>
        <w:t xml:space="preserve"> </w:t>
      </w:r>
      <w:r w:rsidR="00375C51" w:rsidRPr="00C07553">
        <w:rPr>
          <w:rFonts w:ascii="Calibri" w:hAnsi="Calibri" w:cstheme="minorHAnsi"/>
          <w:sz w:val="22"/>
          <w:szCs w:val="22"/>
          <w:lang w:val="x-none"/>
        </w:rPr>
        <w:t>zpětně, a to</w:t>
      </w:r>
      <w:r w:rsidRPr="00C07553">
        <w:rPr>
          <w:rFonts w:ascii="Calibri" w:hAnsi="Calibri" w:cstheme="minorHAnsi"/>
          <w:sz w:val="22"/>
          <w:szCs w:val="22"/>
          <w:lang w:val="x-none"/>
        </w:rPr>
        <w:t xml:space="preserve"> na základě faktury, </w:t>
      </w:r>
      <w:r w:rsidR="00375C51" w:rsidRPr="00C07553">
        <w:rPr>
          <w:rFonts w:ascii="Calibri" w:hAnsi="Calibri" w:cstheme="minorHAnsi"/>
          <w:sz w:val="22"/>
          <w:szCs w:val="22"/>
          <w:lang w:val="x-none"/>
        </w:rPr>
        <w:t>kterou</w:t>
      </w:r>
      <w:r w:rsidRPr="00C07553">
        <w:rPr>
          <w:rFonts w:ascii="Calibri" w:hAnsi="Calibri" w:cstheme="minorHAnsi"/>
          <w:sz w:val="22"/>
          <w:szCs w:val="22"/>
          <w:lang w:val="x-none"/>
        </w:rPr>
        <w:t xml:space="preserve"> poskytovatel vystaví </w:t>
      </w:r>
      <w:r w:rsidR="00375C51" w:rsidRPr="00C07553">
        <w:rPr>
          <w:rFonts w:ascii="Calibri" w:hAnsi="Calibri" w:cstheme="minorHAnsi"/>
          <w:sz w:val="22"/>
          <w:szCs w:val="22"/>
          <w:lang w:val="x-none"/>
        </w:rPr>
        <w:t xml:space="preserve">bez zbytečného odkladu po uzavření dat </w:t>
      </w:r>
      <w:r w:rsidR="00BF7112" w:rsidRPr="00C07553">
        <w:rPr>
          <w:rFonts w:ascii="Calibri" w:hAnsi="Calibri" w:cstheme="minorHAnsi"/>
          <w:sz w:val="22"/>
          <w:szCs w:val="22"/>
          <w:lang w:val="x-none"/>
        </w:rPr>
        <w:t xml:space="preserve">uživatelem </w:t>
      </w:r>
      <w:r w:rsidR="00375C51" w:rsidRPr="00C07553">
        <w:rPr>
          <w:rFonts w:ascii="Calibri" w:hAnsi="Calibri" w:cstheme="minorHAnsi"/>
          <w:sz w:val="22"/>
          <w:szCs w:val="22"/>
          <w:lang w:val="x-none"/>
        </w:rPr>
        <w:t xml:space="preserve">za </w:t>
      </w:r>
      <w:r w:rsidR="004577B9" w:rsidRPr="00C07553">
        <w:rPr>
          <w:rFonts w:ascii="Calibri" w:hAnsi="Calibri" w:cstheme="minorHAnsi"/>
          <w:sz w:val="22"/>
          <w:szCs w:val="22"/>
        </w:rPr>
        <w:t>příslušný</w:t>
      </w:r>
      <w:r w:rsidR="006D2B3D" w:rsidRPr="00C07553">
        <w:rPr>
          <w:rFonts w:ascii="Calibri" w:hAnsi="Calibri" w:cstheme="minorHAnsi"/>
          <w:sz w:val="22"/>
          <w:szCs w:val="22"/>
        </w:rPr>
        <w:t>ch 12 po sobě jdoucích měsíců</w:t>
      </w:r>
      <w:r w:rsidR="00375C51" w:rsidRPr="00C07553">
        <w:rPr>
          <w:rFonts w:ascii="Calibri" w:hAnsi="Calibri" w:cstheme="minorHAnsi"/>
          <w:sz w:val="22"/>
          <w:szCs w:val="22"/>
          <w:lang w:val="x-none"/>
        </w:rPr>
        <w:t xml:space="preserve">. Za tím účelem se uživatel zavazuje </w:t>
      </w:r>
      <w:r w:rsidR="00937286" w:rsidRPr="00C07553">
        <w:rPr>
          <w:rFonts w:ascii="Calibri" w:hAnsi="Calibri" w:cstheme="minorHAnsi"/>
          <w:sz w:val="22"/>
          <w:szCs w:val="22"/>
          <w:lang w:val="x-none"/>
        </w:rPr>
        <w:t xml:space="preserve">na základě požadavku poskytovatele </w:t>
      </w:r>
      <w:r w:rsidR="00375C51" w:rsidRPr="00C07553">
        <w:rPr>
          <w:rFonts w:ascii="Calibri" w:hAnsi="Calibri" w:cstheme="minorHAnsi"/>
          <w:sz w:val="22"/>
          <w:szCs w:val="22"/>
          <w:lang w:val="x-none"/>
        </w:rPr>
        <w:t xml:space="preserve">poskytnout </w:t>
      </w:r>
      <w:r w:rsidR="00834030" w:rsidRPr="00C07553">
        <w:rPr>
          <w:rFonts w:ascii="Calibri" w:hAnsi="Calibri" w:cstheme="minorHAnsi"/>
          <w:sz w:val="22"/>
          <w:szCs w:val="22"/>
          <w:lang w:val="x-none"/>
        </w:rPr>
        <w:t>poskytovateli</w:t>
      </w:r>
      <w:r w:rsidR="00375C51" w:rsidRPr="00C07553">
        <w:rPr>
          <w:rFonts w:ascii="Calibri" w:hAnsi="Calibri" w:cstheme="minorHAnsi"/>
          <w:sz w:val="22"/>
          <w:szCs w:val="22"/>
          <w:lang w:val="x-none"/>
        </w:rPr>
        <w:t xml:space="preserve"> informaci o</w:t>
      </w:r>
      <w:r w:rsidR="001420B6" w:rsidRPr="00C07553">
        <w:rPr>
          <w:rFonts w:ascii="Calibri" w:hAnsi="Calibri" w:cstheme="minorHAnsi"/>
          <w:sz w:val="22"/>
          <w:szCs w:val="22"/>
        </w:rPr>
        <w:t> </w:t>
      </w:r>
      <w:r w:rsidR="00375C51" w:rsidRPr="00C07553">
        <w:rPr>
          <w:rFonts w:ascii="Calibri" w:hAnsi="Calibri" w:cstheme="minorHAnsi"/>
          <w:sz w:val="22"/>
          <w:szCs w:val="22"/>
          <w:lang w:val="x-none"/>
        </w:rPr>
        <w:t xml:space="preserve">počtu </w:t>
      </w:r>
      <w:r w:rsidR="00834030" w:rsidRPr="00C07553">
        <w:rPr>
          <w:rFonts w:ascii="Calibri" w:hAnsi="Calibri" w:cstheme="minorHAnsi"/>
          <w:sz w:val="22"/>
          <w:szCs w:val="22"/>
          <w:lang w:val="x-none"/>
        </w:rPr>
        <w:t xml:space="preserve">uživatelem </w:t>
      </w:r>
      <w:r w:rsidR="00375C51" w:rsidRPr="00C07553">
        <w:rPr>
          <w:rFonts w:ascii="Calibri" w:hAnsi="Calibri" w:cstheme="minorHAnsi"/>
          <w:sz w:val="22"/>
          <w:szCs w:val="22"/>
          <w:lang w:val="x-none"/>
        </w:rPr>
        <w:t xml:space="preserve">skutečně využitých </w:t>
      </w:r>
      <w:r w:rsidR="004A2A27" w:rsidRPr="00C07553">
        <w:rPr>
          <w:rFonts w:ascii="Calibri" w:hAnsi="Calibri" w:cstheme="minorHAnsi"/>
          <w:sz w:val="22"/>
          <w:szCs w:val="22"/>
        </w:rPr>
        <w:t xml:space="preserve">osobních </w:t>
      </w:r>
      <w:r w:rsidR="008073D0" w:rsidRPr="00C07553">
        <w:rPr>
          <w:rFonts w:ascii="Calibri" w:hAnsi="Calibri" w:cstheme="minorHAnsi"/>
          <w:sz w:val="22"/>
          <w:szCs w:val="22"/>
        </w:rPr>
        <w:t>z</w:t>
      </w:r>
      <w:r w:rsidR="004A2A27" w:rsidRPr="00C07553">
        <w:rPr>
          <w:rFonts w:ascii="Calibri" w:hAnsi="Calibri" w:cstheme="minorHAnsi"/>
          <w:sz w:val="22"/>
          <w:szCs w:val="22"/>
        </w:rPr>
        <w:t>pracovávaných čísel (</w:t>
      </w:r>
      <w:r w:rsidR="008073D0" w:rsidRPr="00C07553">
        <w:rPr>
          <w:rFonts w:ascii="Calibri" w:hAnsi="Calibri" w:cstheme="minorHAnsi"/>
          <w:sz w:val="22"/>
          <w:szCs w:val="22"/>
        </w:rPr>
        <w:t xml:space="preserve">dodatečných </w:t>
      </w:r>
      <w:r w:rsidR="004A2A27" w:rsidRPr="00C07553">
        <w:rPr>
          <w:rFonts w:ascii="Calibri" w:hAnsi="Calibri" w:cstheme="minorHAnsi"/>
          <w:sz w:val="22"/>
          <w:szCs w:val="22"/>
        </w:rPr>
        <w:t xml:space="preserve">trvalých </w:t>
      </w:r>
      <w:r w:rsidR="008073D0" w:rsidRPr="00C07553">
        <w:rPr>
          <w:rFonts w:ascii="Calibri" w:hAnsi="Calibri" w:cstheme="minorHAnsi"/>
          <w:sz w:val="22"/>
          <w:szCs w:val="22"/>
        </w:rPr>
        <w:t xml:space="preserve">licencí </w:t>
      </w:r>
      <w:r w:rsidR="004A2A27" w:rsidRPr="00C07553">
        <w:rPr>
          <w:rFonts w:ascii="Calibri" w:hAnsi="Calibri" w:cstheme="minorHAnsi"/>
          <w:sz w:val="22"/>
          <w:szCs w:val="22"/>
        </w:rPr>
        <w:t xml:space="preserve">a </w:t>
      </w:r>
      <w:r w:rsidR="00375C51" w:rsidRPr="00C07553">
        <w:rPr>
          <w:rFonts w:ascii="Calibri" w:hAnsi="Calibri" w:cstheme="minorHAnsi"/>
          <w:sz w:val="22"/>
          <w:szCs w:val="22"/>
          <w:lang w:val="x-none"/>
        </w:rPr>
        <w:t>měsíčních</w:t>
      </w:r>
      <w:r w:rsidR="004D464D" w:rsidRPr="00C07553">
        <w:rPr>
          <w:rFonts w:ascii="Calibri" w:hAnsi="Calibri" w:cstheme="minorHAnsi"/>
          <w:sz w:val="22"/>
          <w:szCs w:val="22"/>
          <w:lang w:val="x-none"/>
        </w:rPr>
        <w:t xml:space="preserve"> flexibilních</w:t>
      </w:r>
      <w:r w:rsidR="00375C51" w:rsidRPr="00C07553">
        <w:rPr>
          <w:rFonts w:ascii="Calibri" w:hAnsi="Calibri" w:cstheme="minorHAnsi"/>
          <w:sz w:val="22"/>
          <w:szCs w:val="22"/>
          <w:lang w:val="x-none"/>
        </w:rPr>
        <w:t xml:space="preserve"> licencí</w:t>
      </w:r>
      <w:r w:rsidR="004A2A27" w:rsidRPr="00C07553">
        <w:rPr>
          <w:rFonts w:ascii="Calibri" w:hAnsi="Calibri" w:cstheme="minorHAnsi"/>
          <w:sz w:val="22"/>
          <w:szCs w:val="22"/>
        </w:rPr>
        <w:t>)</w:t>
      </w:r>
      <w:r w:rsidR="00375C51" w:rsidRPr="00C07553">
        <w:rPr>
          <w:rFonts w:ascii="Calibri" w:hAnsi="Calibri" w:cstheme="minorHAnsi"/>
          <w:sz w:val="22"/>
          <w:szCs w:val="22"/>
          <w:lang w:val="x-none"/>
        </w:rPr>
        <w:t xml:space="preserve"> </w:t>
      </w:r>
      <w:r w:rsidR="00956521" w:rsidRPr="00C07553">
        <w:rPr>
          <w:rFonts w:ascii="Calibri" w:hAnsi="Calibri" w:cstheme="minorHAnsi"/>
          <w:sz w:val="22"/>
          <w:szCs w:val="22"/>
          <w:lang w:val="x-none"/>
        </w:rPr>
        <w:t>v</w:t>
      </w:r>
      <w:r w:rsidR="007404E0" w:rsidRPr="00C07553">
        <w:rPr>
          <w:rFonts w:ascii="Calibri" w:hAnsi="Calibri" w:cstheme="minorHAnsi"/>
          <w:sz w:val="22"/>
          <w:szCs w:val="22"/>
          <w:lang w:val="x-none"/>
        </w:rPr>
        <w:t> </w:t>
      </w:r>
      <w:r w:rsidR="007404E0" w:rsidRPr="00C07553">
        <w:rPr>
          <w:rFonts w:ascii="Calibri" w:hAnsi="Calibri" w:cstheme="minorHAnsi"/>
          <w:sz w:val="22"/>
          <w:szCs w:val="22"/>
        </w:rPr>
        <w:t xml:space="preserve">rámci </w:t>
      </w:r>
      <w:r w:rsidR="008073D0" w:rsidRPr="00C07553">
        <w:rPr>
          <w:rFonts w:ascii="Calibri" w:hAnsi="Calibri" w:cstheme="minorHAnsi"/>
          <w:sz w:val="22"/>
          <w:szCs w:val="22"/>
        </w:rPr>
        <w:t>12-ti po sobě jdoucích měsíců</w:t>
      </w:r>
      <w:r w:rsidR="00956521" w:rsidRPr="00C07553">
        <w:rPr>
          <w:rFonts w:ascii="Calibri" w:hAnsi="Calibri" w:cstheme="minorHAnsi"/>
          <w:sz w:val="22"/>
          <w:szCs w:val="22"/>
          <w:lang w:val="x-none"/>
        </w:rPr>
        <w:t xml:space="preserve"> </w:t>
      </w:r>
      <w:r w:rsidR="00375C51" w:rsidRPr="00C07553">
        <w:rPr>
          <w:rFonts w:ascii="Calibri" w:hAnsi="Calibri" w:cstheme="minorHAnsi"/>
          <w:sz w:val="22"/>
          <w:szCs w:val="22"/>
          <w:lang w:val="x-none"/>
        </w:rPr>
        <w:t>dle</w:t>
      </w:r>
      <w:r w:rsidR="00D31E2B" w:rsidRPr="00C07553">
        <w:rPr>
          <w:rFonts w:ascii="Calibri" w:hAnsi="Calibri" w:cstheme="minorHAnsi"/>
          <w:sz w:val="22"/>
          <w:szCs w:val="22"/>
          <w:lang w:val="x-none"/>
        </w:rPr>
        <w:t xml:space="preserve"> informací obsažených v aplikacích</w:t>
      </w:r>
      <w:r w:rsidR="00375C51" w:rsidRPr="00C07553">
        <w:rPr>
          <w:rFonts w:ascii="Calibri" w:hAnsi="Calibri" w:cstheme="minorHAnsi"/>
          <w:sz w:val="22"/>
          <w:szCs w:val="22"/>
          <w:lang w:val="x-none"/>
        </w:rPr>
        <w:t xml:space="preserve"> VEMA</w:t>
      </w:r>
      <w:r w:rsidR="0005554D" w:rsidRPr="00C07553">
        <w:rPr>
          <w:rFonts w:ascii="Calibri" w:hAnsi="Calibri" w:cstheme="minorHAnsi"/>
          <w:sz w:val="22"/>
          <w:szCs w:val="22"/>
          <w:lang w:val="x-none"/>
        </w:rPr>
        <w:t xml:space="preserve">, pokud si tuto informaci neověří či nemůže ověřit </w:t>
      </w:r>
      <w:r w:rsidR="004E1805" w:rsidRPr="00C07553">
        <w:rPr>
          <w:rFonts w:ascii="Calibri" w:hAnsi="Calibri" w:cstheme="minorHAnsi"/>
          <w:sz w:val="22"/>
          <w:szCs w:val="22"/>
          <w:lang w:val="x-none"/>
        </w:rPr>
        <w:t xml:space="preserve">sám </w:t>
      </w:r>
      <w:r w:rsidR="0005554D" w:rsidRPr="00C07553">
        <w:rPr>
          <w:rFonts w:ascii="Calibri" w:hAnsi="Calibri" w:cstheme="minorHAnsi"/>
          <w:sz w:val="22"/>
          <w:szCs w:val="22"/>
          <w:lang w:val="x-none"/>
        </w:rPr>
        <w:t>poskytova</w:t>
      </w:r>
      <w:r w:rsidR="00BF7112" w:rsidRPr="00C07553">
        <w:rPr>
          <w:rFonts w:ascii="Calibri" w:hAnsi="Calibri" w:cstheme="minorHAnsi"/>
          <w:sz w:val="22"/>
          <w:szCs w:val="22"/>
          <w:lang w:val="x-none"/>
        </w:rPr>
        <w:t>te</w:t>
      </w:r>
      <w:r w:rsidR="0005554D" w:rsidRPr="00C07553">
        <w:rPr>
          <w:rFonts w:ascii="Calibri" w:hAnsi="Calibri" w:cstheme="minorHAnsi"/>
          <w:sz w:val="22"/>
          <w:szCs w:val="22"/>
          <w:lang w:val="x-none"/>
        </w:rPr>
        <w:t>l v </w:t>
      </w:r>
      <w:r w:rsidR="00BF7112" w:rsidRPr="00C07553">
        <w:rPr>
          <w:rFonts w:ascii="Calibri" w:hAnsi="Calibri" w:cstheme="minorHAnsi"/>
          <w:sz w:val="22"/>
          <w:szCs w:val="22"/>
          <w:lang w:val="x-none"/>
        </w:rPr>
        <w:t>aplikacích</w:t>
      </w:r>
      <w:r w:rsidR="0005554D" w:rsidRPr="00C07553">
        <w:rPr>
          <w:rFonts w:ascii="Calibri" w:hAnsi="Calibri" w:cstheme="minorHAnsi"/>
          <w:sz w:val="22"/>
          <w:szCs w:val="22"/>
          <w:lang w:val="x-none"/>
        </w:rPr>
        <w:t xml:space="preserve"> VEMA</w:t>
      </w:r>
      <w:r w:rsidR="002A08CD" w:rsidRPr="00C07553">
        <w:rPr>
          <w:rFonts w:ascii="Calibri" w:hAnsi="Calibri" w:cstheme="minorHAnsi"/>
          <w:sz w:val="22"/>
          <w:szCs w:val="22"/>
          <w:lang w:val="x-none"/>
        </w:rPr>
        <w:t xml:space="preserve"> nebo prostřednictvím zákaznického webu</w:t>
      </w:r>
      <w:r w:rsidR="002B1E12" w:rsidRPr="00C07553">
        <w:rPr>
          <w:rFonts w:ascii="Calibri" w:hAnsi="Calibri" w:cstheme="minorHAnsi"/>
          <w:sz w:val="22"/>
          <w:szCs w:val="22"/>
          <w:lang w:val="x-none"/>
        </w:rPr>
        <w:t>, který je pro uživatele dostupný</w:t>
      </w:r>
      <w:r w:rsidR="00550A47" w:rsidRPr="00C07553">
        <w:rPr>
          <w:rFonts w:ascii="Calibri" w:hAnsi="Calibri" w:cstheme="minorHAnsi"/>
          <w:sz w:val="22"/>
          <w:szCs w:val="22"/>
          <w:lang w:val="x-none"/>
        </w:rPr>
        <w:t xml:space="preserve"> po přihlášení</w:t>
      </w:r>
      <w:r w:rsidR="002B1E12" w:rsidRPr="00C07553">
        <w:rPr>
          <w:rFonts w:ascii="Calibri" w:hAnsi="Calibri" w:cstheme="minorHAnsi"/>
          <w:sz w:val="22"/>
          <w:szCs w:val="22"/>
          <w:lang w:val="x-none"/>
        </w:rPr>
        <w:t xml:space="preserve"> na adrese</w:t>
      </w:r>
      <w:r w:rsidR="002B1E12" w:rsidRPr="00EC1E59">
        <w:rPr>
          <w:rFonts w:ascii="Calibri" w:hAnsi="Calibri" w:cstheme="minorHAnsi"/>
          <w:sz w:val="22"/>
          <w:szCs w:val="22"/>
          <w:lang w:val="x-none"/>
        </w:rPr>
        <w:t xml:space="preserve">: </w:t>
      </w:r>
      <w:hyperlink r:id="rId11" w:history="1">
        <w:r w:rsidR="00B159D0" w:rsidRPr="00B159D0">
          <w:rPr>
            <w:rFonts w:ascii="Calibri" w:eastAsia="Arial" w:hAnsi="Calibri"/>
            <w:lang w:bidi="cs-CZ"/>
          </w:rPr>
          <w:t>http://zakaznik.vema.cz</w:t>
        </w:r>
      </w:hyperlink>
      <w:r w:rsidR="002B1E12" w:rsidRPr="00C07553">
        <w:rPr>
          <w:rFonts w:ascii="Calibri" w:hAnsi="Calibri" w:cstheme="minorHAnsi"/>
          <w:sz w:val="22"/>
          <w:szCs w:val="22"/>
          <w:lang w:val="x-none"/>
        </w:rPr>
        <w:t xml:space="preserve"> (dále jen „zákaznický web“)</w:t>
      </w:r>
      <w:r w:rsidR="004D464D" w:rsidRPr="00C07553">
        <w:rPr>
          <w:rFonts w:ascii="Calibri" w:hAnsi="Calibri" w:cstheme="minorHAnsi"/>
          <w:sz w:val="22"/>
          <w:szCs w:val="22"/>
          <w:lang w:val="x-none"/>
        </w:rPr>
        <w:t xml:space="preserve">. </w:t>
      </w:r>
      <w:r w:rsidR="00AE7522" w:rsidRPr="00C07553">
        <w:rPr>
          <w:rFonts w:ascii="Calibri" w:hAnsi="Calibri" w:cstheme="minorHAnsi"/>
          <w:sz w:val="22"/>
          <w:szCs w:val="22"/>
          <w:lang w:val="x-none"/>
        </w:rPr>
        <w:t xml:space="preserve">Pro účely kontroly faktury uživatelem bude faktura dle tohoto </w:t>
      </w:r>
      <w:r w:rsidR="00976321" w:rsidRPr="00C07553">
        <w:rPr>
          <w:rFonts w:ascii="Calibri" w:hAnsi="Calibri" w:cstheme="minorHAnsi"/>
          <w:sz w:val="22"/>
          <w:szCs w:val="22"/>
        </w:rPr>
        <w:t>odstavce</w:t>
      </w:r>
      <w:r w:rsidR="00AE7522" w:rsidRPr="00C07553">
        <w:rPr>
          <w:rFonts w:ascii="Calibri" w:hAnsi="Calibri" w:cstheme="minorHAnsi"/>
          <w:sz w:val="22"/>
          <w:szCs w:val="22"/>
          <w:lang w:val="x-none"/>
        </w:rPr>
        <w:t xml:space="preserve"> vždy </w:t>
      </w:r>
      <w:r w:rsidR="00FF62B4">
        <w:rPr>
          <w:rFonts w:ascii="Calibri" w:hAnsi="Calibri" w:cstheme="minorHAnsi"/>
          <w:sz w:val="22"/>
          <w:szCs w:val="22"/>
        </w:rPr>
        <w:t xml:space="preserve">obsahovat </w:t>
      </w:r>
      <w:r w:rsidR="00762C7C">
        <w:rPr>
          <w:rFonts w:ascii="Calibri" w:hAnsi="Calibri" w:cstheme="minorHAnsi"/>
          <w:sz w:val="22"/>
          <w:szCs w:val="22"/>
        </w:rPr>
        <w:t>jak m</w:t>
      </w:r>
      <w:r w:rsidR="00762C7C" w:rsidRPr="00762C7C">
        <w:rPr>
          <w:rFonts w:ascii="Calibri" w:hAnsi="Calibri" w:cstheme="minorHAnsi"/>
          <w:sz w:val="22"/>
          <w:szCs w:val="22"/>
        </w:rPr>
        <w:t>ěsíční průměr redukovaného měsíčního počtu licencí za 12 po sobě jdoucích měsíců</w:t>
      </w:r>
      <w:r w:rsidR="00762C7C">
        <w:rPr>
          <w:rFonts w:ascii="Calibri" w:hAnsi="Calibri" w:cstheme="minorHAnsi"/>
          <w:sz w:val="22"/>
          <w:szCs w:val="22"/>
        </w:rPr>
        <w:t xml:space="preserve">, tak i </w:t>
      </w:r>
      <w:r w:rsidR="008F1545" w:rsidRPr="008F104E">
        <w:rPr>
          <w:rFonts w:ascii="Calibri" w:hAnsi="Calibri" w:cstheme="minorHAnsi"/>
          <w:sz w:val="22"/>
          <w:szCs w:val="22"/>
        </w:rPr>
        <w:t xml:space="preserve">měsíční </w:t>
      </w:r>
      <w:r w:rsidR="00AE7522" w:rsidRPr="008F104E">
        <w:rPr>
          <w:rFonts w:ascii="Calibri" w:hAnsi="Calibri" w:cstheme="minorHAnsi"/>
          <w:sz w:val="22"/>
          <w:szCs w:val="22"/>
          <w:lang w:val="x-none"/>
        </w:rPr>
        <w:t xml:space="preserve">rozpis počtu </w:t>
      </w:r>
      <w:r w:rsidR="008F1545" w:rsidRPr="008F104E">
        <w:rPr>
          <w:rFonts w:ascii="Calibri" w:hAnsi="Calibri" w:cstheme="minorHAnsi"/>
          <w:sz w:val="22"/>
          <w:szCs w:val="22"/>
        </w:rPr>
        <w:t>reálně využitých dodatečných trvalých licencí a reálně využitých měsíčních flexibilních licencí</w:t>
      </w:r>
      <w:r w:rsidR="007404E0" w:rsidRPr="008F104E">
        <w:rPr>
          <w:rFonts w:ascii="Calibri" w:hAnsi="Calibri" w:cstheme="minorHAnsi"/>
          <w:sz w:val="22"/>
          <w:szCs w:val="22"/>
        </w:rPr>
        <w:t xml:space="preserve"> za období </w:t>
      </w:r>
      <w:r w:rsidR="008F1545" w:rsidRPr="008F104E">
        <w:rPr>
          <w:rFonts w:ascii="Calibri" w:hAnsi="Calibri" w:cstheme="minorHAnsi"/>
          <w:sz w:val="22"/>
          <w:szCs w:val="22"/>
        </w:rPr>
        <w:t>12- ti po sobě jdoucích měsíců</w:t>
      </w:r>
      <w:r w:rsidR="00AE7522" w:rsidRPr="008F104E">
        <w:rPr>
          <w:rFonts w:ascii="Calibri" w:hAnsi="Calibri" w:cstheme="minorHAnsi"/>
          <w:sz w:val="22"/>
          <w:szCs w:val="22"/>
          <w:lang w:val="x-none"/>
        </w:rPr>
        <w:t>, za</w:t>
      </w:r>
      <w:r w:rsidR="00504F82" w:rsidRPr="008F104E">
        <w:rPr>
          <w:rFonts w:ascii="Calibri" w:hAnsi="Calibri" w:cstheme="minorHAnsi"/>
          <w:sz w:val="22"/>
          <w:szCs w:val="22"/>
        </w:rPr>
        <w:t> </w:t>
      </w:r>
      <w:r w:rsidR="00AE7522" w:rsidRPr="008F104E">
        <w:rPr>
          <w:rFonts w:ascii="Calibri" w:hAnsi="Calibri" w:cstheme="minorHAnsi"/>
          <w:sz w:val="22"/>
          <w:szCs w:val="22"/>
          <w:lang w:val="x-none"/>
        </w:rPr>
        <w:t>které je odměna poskytovatelem účtována</w:t>
      </w:r>
      <w:r w:rsidR="00AE7522" w:rsidRPr="00C07553">
        <w:rPr>
          <w:rFonts w:ascii="Calibri" w:hAnsi="Calibri" w:cstheme="minorHAnsi"/>
          <w:sz w:val="22"/>
          <w:szCs w:val="22"/>
          <w:lang w:val="x-none"/>
        </w:rPr>
        <w:t xml:space="preserve">. </w:t>
      </w:r>
    </w:p>
    <w:p w14:paraId="45BB5885" w14:textId="1DF6A764" w:rsidR="00CF7EA3" w:rsidRPr="00C07553" w:rsidRDefault="009F6D86" w:rsidP="008163A7">
      <w:pPr>
        <w:pStyle w:val="Odstavecseseznamem"/>
        <w:numPr>
          <w:ilvl w:val="1"/>
          <w:numId w:val="6"/>
        </w:numPr>
        <w:spacing w:after="120" w:line="240" w:lineRule="atLeast"/>
        <w:jc w:val="both"/>
        <w:rPr>
          <w:rFonts w:ascii="Calibri" w:hAnsi="Calibri" w:cstheme="minorHAnsi"/>
          <w:sz w:val="22"/>
          <w:szCs w:val="22"/>
          <w:lang w:val="x-none"/>
        </w:rPr>
      </w:pPr>
      <w:r w:rsidRPr="00C07553">
        <w:rPr>
          <w:rFonts w:ascii="Calibri" w:hAnsi="Calibri" w:cstheme="minorHAnsi"/>
          <w:sz w:val="22"/>
          <w:szCs w:val="22"/>
          <w:lang w:val="x-none"/>
        </w:rPr>
        <w:t>Smluvní strany se</w:t>
      </w:r>
      <w:r w:rsidR="00D31E2B" w:rsidRPr="00C07553">
        <w:rPr>
          <w:rFonts w:ascii="Calibri" w:hAnsi="Calibri" w:cstheme="minorHAnsi"/>
          <w:sz w:val="22"/>
          <w:szCs w:val="22"/>
          <w:lang w:val="x-none"/>
        </w:rPr>
        <w:t xml:space="preserve"> dohodly, že úhrada </w:t>
      </w:r>
      <w:r w:rsidR="00192A8D" w:rsidRPr="00C07553">
        <w:rPr>
          <w:rFonts w:ascii="Calibri" w:hAnsi="Calibri" w:cstheme="minorHAnsi"/>
          <w:sz w:val="22"/>
          <w:szCs w:val="22"/>
        </w:rPr>
        <w:t>odměny</w:t>
      </w:r>
      <w:r w:rsidR="00D31E2B" w:rsidRPr="00C07553">
        <w:rPr>
          <w:rFonts w:ascii="Calibri" w:hAnsi="Calibri" w:cstheme="minorHAnsi"/>
          <w:sz w:val="22"/>
          <w:szCs w:val="22"/>
          <w:lang w:val="x-none"/>
        </w:rPr>
        <w:t xml:space="preserve"> uvedené</w:t>
      </w:r>
      <w:r w:rsidRPr="00C07553">
        <w:rPr>
          <w:rFonts w:ascii="Calibri" w:hAnsi="Calibri" w:cstheme="minorHAnsi"/>
          <w:sz w:val="22"/>
          <w:szCs w:val="22"/>
          <w:lang w:val="x-none"/>
        </w:rPr>
        <w:t xml:space="preserve"> v čl. </w:t>
      </w:r>
      <w:r w:rsidR="00DE7051" w:rsidRPr="00C07553">
        <w:rPr>
          <w:rFonts w:ascii="Calibri" w:hAnsi="Calibri" w:cstheme="minorHAnsi"/>
          <w:sz w:val="22"/>
          <w:szCs w:val="22"/>
        </w:rPr>
        <w:t xml:space="preserve">IV. odst. </w:t>
      </w:r>
      <w:r w:rsidR="00290433" w:rsidRPr="00C07553">
        <w:rPr>
          <w:rFonts w:ascii="Calibri" w:hAnsi="Calibri" w:cstheme="minorHAnsi"/>
          <w:sz w:val="22"/>
          <w:szCs w:val="22"/>
        </w:rPr>
        <w:t>4.3</w:t>
      </w:r>
      <w:r w:rsidR="00DE7051" w:rsidRPr="00C07553">
        <w:rPr>
          <w:rFonts w:ascii="Calibri" w:hAnsi="Calibri" w:cstheme="minorHAnsi"/>
          <w:sz w:val="22"/>
          <w:szCs w:val="22"/>
          <w:lang w:val="x-none"/>
        </w:rPr>
        <w:t xml:space="preserve"> </w:t>
      </w:r>
      <w:r w:rsidRPr="00C07553">
        <w:rPr>
          <w:rFonts w:ascii="Calibri" w:hAnsi="Calibri" w:cstheme="minorHAnsi"/>
          <w:sz w:val="22"/>
          <w:szCs w:val="22"/>
          <w:lang w:val="x-none"/>
        </w:rPr>
        <w:t xml:space="preserve">této smlouvy </w:t>
      </w:r>
      <w:r w:rsidR="00E648FB" w:rsidRPr="00C07553">
        <w:rPr>
          <w:rFonts w:ascii="Calibri" w:hAnsi="Calibri" w:cstheme="minorHAnsi"/>
          <w:sz w:val="22"/>
          <w:szCs w:val="22"/>
        </w:rPr>
        <w:t xml:space="preserve">(poskytnutí aktualizací) </w:t>
      </w:r>
      <w:r w:rsidRPr="00C07553">
        <w:rPr>
          <w:rFonts w:ascii="Calibri" w:hAnsi="Calibri" w:cstheme="minorHAnsi"/>
          <w:sz w:val="22"/>
          <w:szCs w:val="22"/>
          <w:lang w:val="x-none"/>
        </w:rPr>
        <w:t>bude prov</w:t>
      </w:r>
      <w:r w:rsidR="00E773A8" w:rsidRPr="00C07553">
        <w:rPr>
          <w:rFonts w:ascii="Calibri" w:hAnsi="Calibri" w:cstheme="minorHAnsi"/>
          <w:sz w:val="22"/>
          <w:szCs w:val="22"/>
        </w:rPr>
        <w:t xml:space="preserve">áděna ročně </w:t>
      </w:r>
      <w:r w:rsidR="009503BA">
        <w:rPr>
          <w:rFonts w:ascii="Calibri" w:hAnsi="Calibri" w:cstheme="minorHAnsi"/>
          <w:sz w:val="22"/>
          <w:szCs w:val="22"/>
        </w:rPr>
        <w:t xml:space="preserve">předem </w:t>
      </w:r>
      <w:r w:rsidR="00525EEA" w:rsidRPr="00C07553">
        <w:rPr>
          <w:rFonts w:ascii="Calibri" w:hAnsi="Calibri" w:cstheme="minorHAnsi"/>
          <w:sz w:val="22"/>
          <w:szCs w:val="22"/>
        </w:rPr>
        <w:t xml:space="preserve">za </w:t>
      </w:r>
      <w:r w:rsidR="00216B2F" w:rsidRPr="00C07553">
        <w:rPr>
          <w:rFonts w:ascii="Calibri" w:hAnsi="Calibri" w:cstheme="minorHAnsi"/>
          <w:sz w:val="22"/>
          <w:szCs w:val="22"/>
        </w:rPr>
        <w:t xml:space="preserve">příslušné </w:t>
      </w:r>
      <w:r w:rsidR="00525EEA" w:rsidRPr="00C07553">
        <w:rPr>
          <w:rFonts w:ascii="Calibri" w:hAnsi="Calibri" w:cstheme="minorHAnsi"/>
          <w:sz w:val="22"/>
          <w:szCs w:val="22"/>
        </w:rPr>
        <w:t xml:space="preserve">období </w:t>
      </w:r>
      <w:r w:rsidR="002A2201" w:rsidRPr="00C07553">
        <w:rPr>
          <w:rFonts w:ascii="Calibri" w:hAnsi="Calibri" w:cstheme="minorHAnsi"/>
          <w:sz w:val="22"/>
          <w:szCs w:val="22"/>
        </w:rPr>
        <w:t>nadcházejících</w:t>
      </w:r>
      <w:r w:rsidR="00525EEA" w:rsidRPr="00C07553">
        <w:rPr>
          <w:rFonts w:ascii="Calibri" w:hAnsi="Calibri" w:cstheme="minorHAnsi"/>
          <w:sz w:val="22"/>
          <w:szCs w:val="22"/>
        </w:rPr>
        <w:t xml:space="preserve"> </w:t>
      </w:r>
      <w:r w:rsidR="00E773A8" w:rsidRPr="00C07553">
        <w:rPr>
          <w:rFonts w:ascii="Calibri" w:hAnsi="Calibri" w:cstheme="minorHAnsi"/>
          <w:sz w:val="22"/>
          <w:szCs w:val="22"/>
        </w:rPr>
        <w:t xml:space="preserve">12 měsíců, a to </w:t>
      </w:r>
      <w:r w:rsidRPr="00C07553">
        <w:rPr>
          <w:rFonts w:ascii="Calibri" w:hAnsi="Calibri" w:cstheme="minorHAnsi"/>
          <w:sz w:val="22"/>
          <w:szCs w:val="22"/>
          <w:lang w:val="x-none"/>
        </w:rPr>
        <w:t>na</w:t>
      </w:r>
      <w:r w:rsidR="009503BA">
        <w:rPr>
          <w:rFonts w:ascii="Calibri" w:hAnsi="Calibri" w:cstheme="minorHAnsi"/>
          <w:sz w:val="22"/>
          <w:szCs w:val="22"/>
        </w:rPr>
        <w:t> </w:t>
      </w:r>
      <w:r w:rsidRPr="00C07553">
        <w:rPr>
          <w:rFonts w:ascii="Calibri" w:hAnsi="Calibri" w:cstheme="minorHAnsi"/>
          <w:sz w:val="22"/>
          <w:szCs w:val="22"/>
          <w:lang w:val="x-none"/>
        </w:rPr>
        <w:t>základě faktury, kterou poskyto</w:t>
      </w:r>
      <w:r w:rsidR="00D31E2B" w:rsidRPr="00C07553">
        <w:rPr>
          <w:rFonts w:ascii="Calibri" w:hAnsi="Calibri" w:cstheme="minorHAnsi"/>
          <w:sz w:val="22"/>
          <w:szCs w:val="22"/>
          <w:lang w:val="x-none"/>
        </w:rPr>
        <w:t>vatel vystaví vždy k prvnímu dni</w:t>
      </w:r>
      <w:r w:rsidRPr="00C07553">
        <w:rPr>
          <w:rFonts w:ascii="Calibri" w:hAnsi="Calibri" w:cstheme="minorHAnsi"/>
          <w:sz w:val="22"/>
          <w:szCs w:val="22"/>
          <w:lang w:val="x-none"/>
        </w:rPr>
        <w:t xml:space="preserve"> </w:t>
      </w:r>
      <w:r w:rsidR="009503BA">
        <w:rPr>
          <w:rFonts w:ascii="Calibri" w:hAnsi="Calibri" w:cstheme="minorHAnsi"/>
          <w:sz w:val="22"/>
          <w:szCs w:val="22"/>
        </w:rPr>
        <w:t xml:space="preserve">příslušného </w:t>
      </w:r>
      <w:r w:rsidR="009503BA">
        <w:rPr>
          <w:rFonts w:ascii="Calibri" w:hAnsi="Calibri" w:cstheme="minorHAnsi"/>
          <w:sz w:val="22"/>
          <w:szCs w:val="22"/>
          <w:lang w:val="x-none"/>
        </w:rPr>
        <w:t>období</w:t>
      </w:r>
      <w:r w:rsidRPr="00C07553">
        <w:rPr>
          <w:rFonts w:ascii="Calibri" w:hAnsi="Calibri" w:cstheme="minorHAnsi"/>
          <w:sz w:val="22"/>
          <w:szCs w:val="22"/>
          <w:lang w:val="x-none"/>
        </w:rPr>
        <w:t>.</w:t>
      </w:r>
    </w:p>
    <w:p w14:paraId="5ED78E84" w14:textId="54C8719B" w:rsidR="00216B2F" w:rsidRPr="00216B2F" w:rsidRDefault="00216B2F" w:rsidP="008163A7">
      <w:pPr>
        <w:pStyle w:val="Odstavecseseznamem"/>
        <w:numPr>
          <w:ilvl w:val="1"/>
          <w:numId w:val="6"/>
        </w:numPr>
        <w:spacing w:after="120" w:line="240" w:lineRule="atLeast"/>
        <w:jc w:val="both"/>
        <w:rPr>
          <w:rFonts w:ascii="Calibri" w:hAnsi="Calibri" w:cstheme="minorHAnsi"/>
          <w:sz w:val="22"/>
          <w:szCs w:val="22"/>
          <w:lang w:val="x-none"/>
        </w:rPr>
      </w:pPr>
      <w:r w:rsidRPr="00C07553">
        <w:rPr>
          <w:rFonts w:ascii="Calibri" w:hAnsi="Calibri" w:cstheme="minorHAnsi"/>
          <w:sz w:val="22"/>
          <w:szCs w:val="22"/>
          <w:lang w:val="x-none"/>
        </w:rPr>
        <w:t xml:space="preserve">Smluvní strany se dohodly, že úhrada </w:t>
      </w:r>
      <w:r w:rsidR="00192A8D" w:rsidRPr="00C07553">
        <w:rPr>
          <w:rFonts w:ascii="Calibri" w:hAnsi="Calibri" w:cstheme="minorHAnsi"/>
          <w:sz w:val="22"/>
          <w:szCs w:val="22"/>
        </w:rPr>
        <w:t>odměny</w:t>
      </w:r>
      <w:r w:rsidRPr="00C07553">
        <w:rPr>
          <w:rFonts w:ascii="Calibri" w:hAnsi="Calibri" w:cstheme="minorHAnsi"/>
          <w:sz w:val="22"/>
          <w:szCs w:val="22"/>
          <w:lang w:val="x-none"/>
        </w:rPr>
        <w:t xml:space="preserve"> uvedené v čl. </w:t>
      </w:r>
      <w:r w:rsidRPr="00C07553">
        <w:rPr>
          <w:rFonts w:ascii="Calibri" w:hAnsi="Calibri" w:cstheme="minorHAnsi"/>
          <w:sz w:val="22"/>
          <w:szCs w:val="22"/>
        </w:rPr>
        <w:t>IV. odst. 4.4</w:t>
      </w:r>
      <w:r w:rsidRPr="00C07553">
        <w:rPr>
          <w:rFonts w:ascii="Calibri" w:hAnsi="Calibri" w:cstheme="minorHAnsi"/>
          <w:sz w:val="22"/>
          <w:szCs w:val="22"/>
          <w:lang w:val="x-none"/>
        </w:rPr>
        <w:t xml:space="preserve"> této smlouvy </w:t>
      </w:r>
      <w:r w:rsidRPr="00C07553">
        <w:rPr>
          <w:rFonts w:ascii="Calibri" w:hAnsi="Calibri" w:cstheme="minorHAnsi"/>
          <w:sz w:val="22"/>
          <w:szCs w:val="22"/>
        </w:rPr>
        <w:t xml:space="preserve">(poskytování servisní podpory) </w:t>
      </w:r>
      <w:r w:rsidRPr="00C07553">
        <w:rPr>
          <w:rFonts w:ascii="Calibri" w:hAnsi="Calibri" w:cstheme="minorHAnsi"/>
          <w:sz w:val="22"/>
          <w:szCs w:val="22"/>
          <w:lang w:val="x-none"/>
        </w:rPr>
        <w:t>bude prov</w:t>
      </w:r>
      <w:r w:rsidRPr="00C07553">
        <w:rPr>
          <w:rFonts w:ascii="Calibri" w:hAnsi="Calibri" w:cstheme="minorHAnsi"/>
          <w:sz w:val="22"/>
          <w:szCs w:val="22"/>
        </w:rPr>
        <w:t>áděna měsíčně za příslušný měsíc provád</w:t>
      </w:r>
      <w:r w:rsidRPr="00216B2F">
        <w:rPr>
          <w:rFonts w:ascii="Calibri" w:hAnsi="Calibri" w:cstheme="minorHAnsi"/>
          <w:sz w:val="22"/>
          <w:szCs w:val="22"/>
        </w:rPr>
        <w:t xml:space="preserve">ění služeb, a to </w:t>
      </w:r>
      <w:r w:rsidRPr="00216B2F">
        <w:rPr>
          <w:rFonts w:ascii="Calibri" w:hAnsi="Calibri" w:cstheme="minorHAnsi"/>
          <w:sz w:val="22"/>
          <w:szCs w:val="22"/>
          <w:lang w:val="x-none"/>
        </w:rPr>
        <w:t>na základě faktury, kterou poskytovatel vystaví vždy k </w:t>
      </w:r>
      <w:r w:rsidRPr="00216B2F">
        <w:rPr>
          <w:rFonts w:ascii="Calibri" w:hAnsi="Calibri" w:cstheme="minorHAnsi"/>
          <w:sz w:val="22"/>
          <w:szCs w:val="22"/>
        </w:rPr>
        <w:t xml:space="preserve">poslednímu </w:t>
      </w:r>
      <w:r w:rsidRPr="00216B2F">
        <w:rPr>
          <w:rFonts w:ascii="Calibri" w:hAnsi="Calibri" w:cstheme="minorHAnsi"/>
          <w:sz w:val="22"/>
          <w:szCs w:val="22"/>
          <w:lang w:val="x-none"/>
        </w:rPr>
        <w:t xml:space="preserve">dni </w:t>
      </w:r>
      <w:r w:rsidRPr="00216B2F">
        <w:rPr>
          <w:rFonts w:ascii="Calibri" w:hAnsi="Calibri" w:cstheme="minorHAnsi"/>
          <w:sz w:val="22"/>
          <w:szCs w:val="22"/>
        </w:rPr>
        <w:t>v měsíci,</w:t>
      </w:r>
      <w:r>
        <w:rPr>
          <w:rFonts w:ascii="Calibri" w:hAnsi="Calibri" w:cstheme="minorHAnsi"/>
          <w:sz w:val="22"/>
          <w:szCs w:val="22"/>
        </w:rPr>
        <w:t xml:space="preserve"> za něž jsou služby poskytovány.</w:t>
      </w:r>
    </w:p>
    <w:p w14:paraId="29681DE9" w14:textId="67FEFDF8" w:rsidR="00C11EC2" w:rsidRPr="00C11EC2" w:rsidRDefault="00C11EC2" w:rsidP="008163A7">
      <w:pPr>
        <w:pStyle w:val="Odstavecseseznamem"/>
        <w:numPr>
          <w:ilvl w:val="1"/>
          <w:numId w:val="6"/>
        </w:numPr>
        <w:spacing w:after="120" w:line="240" w:lineRule="atLeast"/>
        <w:jc w:val="both"/>
        <w:rPr>
          <w:rFonts w:ascii="Calibri" w:hAnsi="Calibri" w:cstheme="minorHAnsi"/>
          <w:sz w:val="22"/>
          <w:szCs w:val="22"/>
          <w:lang w:val="x-none"/>
        </w:rPr>
      </w:pPr>
      <w:r w:rsidRPr="00216B2F">
        <w:rPr>
          <w:rFonts w:ascii="Calibri" w:hAnsi="Calibri" w:cstheme="minorHAnsi"/>
          <w:sz w:val="22"/>
          <w:szCs w:val="22"/>
          <w:lang w:val="x-none"/>
        </w:rPr>
        <w:t xml:space="preserve">Smluvní strany se dohodly, že úhrada </w:t>
      </w:r>
      <w:r w:rsidR="00192A8D">
        <w:rPr>
          <w:rFonts w:ascii="Calibri" w:hAnsi="Calibri" w:cstheme="minorHAnsi"/>
          <w:sz w:val="22"/>
          <w:szCs w:val="22"/>
        </w:rPr>
        <w:t>odměny</w:t>
      </w:r>
      <w:r w:rsidRPr="00216B2F">
        <w:rPr>
          <w:rFonts w:ascii="Calibri" w:hAnsi="Calibri" w:cstheme="minorHAnsi"/>
          <w:sz w:val="22"/>
          <w:szCs w:val="22"/>
          <w:lang w:val="x-none"/>
        </w:rPr>
        <w:t xml:space="preserve"> uvedené v čl. </w:t>
      </w:r>
      <w:r w:rsidRPr="00216B2F">
        <w:rPr>
          <w:rFonts w:ascii="Calibri" w:hAnsi="Calibri" w:cstheme="minorHAnsi"/>
          <w:sz w:val="22"/>
          <w:szCs w:val="22"/>
        </w:rPr>
        <w:t xml:space="preserve">IV. odst. </w:t>
      </w:r>
      <w:r>
        <w:rPr>
          <w:rFonts w:ascii="Calibri" w:hAnsi="Calibri" w:cstheme="minorHAnsi"/>
          <w:sz w:val="22"/>
          <w:szCs w:val="22"/>
        </w:rPr>
        <w:t>4.5</w:t>
      </w:r>
      <w:r w:rsidRPr="00216B2F">
        <w:rPr>
          <w:rFonts w:ascii="Calibri" w:hAnsi="Calibri" w:cstheme="minorHAnsi"/>
          <w:sz w:val="22"/>
          <w:szCs w:val="22"/>
          <w:lang w:val="x-none"/>
        </w:rPr>
        <w:t xml:space="preserve"> této smlouvy </w:t>
      </w:r>
      <w:r w:rsidRPr="00216B2F">
        <w:rPr>
          <w:rFonts w:ascii="Calibri" w:hAnsi="Calibri" w:cstheme="minorHAnsi"/>
          <w:sz w:val="22"/>
          <w:szCs w:val="22"/>
        </w:rPr>
        <w:t xml:space="preserve">(poskytování </w:t>
      </w:r>
      <w:r>
        <w:rPr>
          <w:rFonts w:ascii="Calibri" w:hAnsi="Calibri" w:cstheme="minorHAnsi"/>
          <w:sz w:val="22"/>
          <w:szCs w:val="22"/>
        </w:rPr>
        <w:t>doplňkových služeb</w:t>
      </w:r>
      <w:r w:rsidRPr="00216B2F">
        <w:rPr>
          <w:rFonts w:ascii="Calibri" w:hAnsi="Calibri" w:cstheme="minorHAnsi"/>
          <w:sz w:val="22"/>
          <w:szCs w:val="22"/>
        </w:rPr>
        <w:t xml:space="preserve">) </w:t>
      </w:r>
      <w:r w:rsidRPr="00216B2F">
        <w:rPr>
          <w:rFonts w:ascii="Calibri" w:hAnsi="Calibri" w:cstheme="minorHAnsi"/>
          <w:sz w:val="22"/>
          <w:szCs w:val="22"/>
          <w:lang w:val="x-none"/>
        </w:rPr>
        <w:t>bude prov</w:t>
      </w:r>
      <w:r w:rsidRPr="00216B2F">
        <w:rPr>
          <w:rFonts w:ascii="Calibri" w:hAnsi="Calibri" w:cstheme="minorHAnsi"/>
          <w:sz w:val="22"/>
          <w:szCs w:val="22"/>
        </w:rPr>
        <w:t xml:space="preserve">áděna </w:t>
      </w:r>
      <w:r w:rsidR="000B071B">
        <w:rPr>
          <w:rFonts w:ascii="Calibri" w:hAnsi="Calibri" w:cstheme="minorHAnsi"/>
          <w:sz w:val="22"/>
          <w:szCs w:val="22"/>
        </w:rPr>
        <w:t xml:space="preserve">podle skutečného rozsahu vyžádaných a poskytnutých služeb, a to na </w:t>
      </w:r>
      <w:r w:rsidRPr="00216B2F">
        <w:rPr>
          <w:rFonts w:ascii="Calibri" w:hAnsi="Calibri" w:cstheme="minorHAnsi"/>
          <w:sz w:val="22"/>
          <w:szCs w:val="22"/>
          <w:lang w:val="x-none"/>
        </w:rPr>
        <w:t xml:space="preserve">základě faktury, kterou poskytovatel vystaví </w:t>
      </w:r>
      <w:r w:rsidR="000B071B">
        <w:rPr>
          <w:rFonts w:ascii="Calibri" w:hAnsi="Calibri" w:cstheme="minorHAnsi"/>
          <w:sz w:val="22"/>
          <w:szCs w:val="22"/>
        </w:rPr>
        <w:t>po uskutečnění služeb</w:t>
      </w:r>
      <w:r w:rsidRPr="00216B2F">
        <w:rPr>
          <w:rFonts w:ascii="Calibri" w:hAnsi="Calibri" w:cstheme="minorHAnsi"/>
          <w:sz w:val="22"/>
          <w:szCs w:val="22"/>
        </w:rPr>
        <w:t>,</w:t>
      </w:r>
      <w:r>
        <w:rPr>
          <w:rFonts w:ascii="Calibri" w:hAnsi="Calibri" w:cstheme="minorHAnsi"/>
          <w:sz w:val="22"/>
          <w:szCs w:val="22"/>
        </w:rPr>
        <w:t xml:space="preserve"> za něž jsou služby poskytovány</w:t>
      </w:r>
      <w:r w:rsidR="000B071B">
        <w:rPr>
          <w:rFonts w:ascii="Calibri" w:hAnsi="Calibri" w:cstheme="minorHAnsi"/>
          <w:sz w:val="22"/>
          <w:szCs w:val="22"/>
        </w:rPr>
        <w:t xml:space="preserve">. </w:t>
      </w:r>
      <w:r w:rsidR="000B071B" w:rsidRPr="0027541B">
        <w:rPr>
          <w:rFonts w:ascii="Calibri" w:hAnsi="Calibri" w:cstheme="minorHAnsi"/>
          <w:sz w:val="22"/>
          <w:szCs w:val="22"/>
          <w:lang w:val="x-none"/>
        </w:rPr>
        <w:t xml:space="preserve">Kopie podepsaného akceptačního protokolu </w:t>
      </w:r>
      <w:r w:rsidR="00B35DAA">
        <w:rPr>
          <w:rFonts w:ascii="Calibri" w:hAnsi="Calibri" w:cstheme="minorHAnsi"/>
          <w:sz w:val="22"/>
          <w:szCs w:val="22"/>
        </w:rPr>
        <w:t xml:space="preserve">o provedení doplňkových služeb </w:t>
      </w:r>
      <w:r w:rsidR="000B071B" w:rsidRPr="0027541B">
        <w:rPr>
          <w:rFonts w:ascii="Calibri" w:hAnsi="Calibri" w:cstheme="minorHAnsi"/>
          <w:sz w:val="22"/>
          <w:szCs w:val="22"/>
          <w:lang w:val="x-none"/>
        </w:rPr>
        <w:t>bude nedílnou přílohou faktury.</w:t>
      </w:r>
    </w:p>
    <w:p w14:paraId="164BA984" w14:textId="1BE5A599" w:rsidR="00D85819" w:rsidRPr="00216B2F" w:rsidRDefault="00D85819" w:rsidP="008163A7">
      <w:pPr>
        <w:pStyle w:val="Odstavecseseznamem"/>
        <w:numPr>
          <w:ilvl w:val="1"/>
          <w:numId w:val="6"/>
        </w:numPr>
        <w:spacing w:after="120" w:line="240" w:lineRule="atLeast"/>
        <w:jc w:val="both"/>
        <w:rPr>
          <w:rFonts w:ascii="Calibri" w:hAnsi="Calibri" w:cstheme="minorHAnsi"/>
          <w:sz w:val="22"/>
          <w:szCs w:val="22"/>
          <w:lang w:val="x-none"/>
        </w:rPr>
      </w:pPr>
      <w:r w:rsidRPr="00216B2F">
        <w:rPr>
          <w:rFonts w:ascii="Calibri" w:hAnsi="Calibri" w:cstheme="minorHAnsi"/>
          <w:sz w:val="22"/>
          <w:szCs w:val="22"/>
          <w:lang w:val="x-none"/>
        </w:rPr>
        <w:t>Faktura je daňovým dokladem a musí obsahovat náležitosti stanovené zákonem č. 563/1991 Sb., o</w:t>
      </w:r>
      <w:r w:rsidR="004D4D0B">
        <w:rPr>
          <w:rFonts w:ascii="Calibri" w:hAnsi="Calibri" w:cstheme="minorHAnsi"/>
          <w:sz w:val="22"/>
          <w:szCs w:val="22"/>
        </w:rPr>
        <w:t> </w:t>
      </w:r>
      <w:r w:rsidRPr="00216B2F">
        <w:rPr>
          <w:rFonts w:ascii="Calibri" w:hAnsi="Calibri" w:cstheme="minorHAnsi"/>
          <w:sz w:val="22"/>
          <w:szCs w:val="22"/>
          <w:lang w:val="x-none"/>
        </w:rPr>
        <w:t>účetnictví, ve znění pozdějších předpisů, zákonem č. 235/2004 Sb., o dani z přidané hodnoty, ve</w:t>
      </w:r>
      <w:r w:rsidR="004D4D0B">
        <w:rPr>
          <w:rFonts w:ascii="Calibri" w:hAnsi="Calibri" w:cstheme="minorHAnsi"/>
          <w:sz w:val="22"/>
          <w:szCs w:val="22"/>
        </w:rPr>
        <w:t> </w:t>
      </w:r>
      <w:r w:rsidRPr="00216B2F">
        <w:rPr>
          <w:rFonts w:ascii="Calibri" w:hAnsi="Calibri" w:cstheme="minorHAnsi"/>
          <w:sz w:val="22"/>
          <w:szCs w:val="22"/>
          <w:lang w:val="x-none"/>
        </w:rPr>
        <w:t>znění pozdějších předpisů, a zákonem č. 89/2012 Sb., občanský zákoník, ve znění pozdějších předpisů (dále jen „občanský zákoník“).</w:t>
      </w:r>
      <w:r w:rsidR="00AE7522" w:rsidRPr="00216B2F">
        <w:rPr>
          <w:rFonts w:ascii="Calibri" w:hAnsi="Calibri" w:cstheme="minorHAnsi"/>
          <w:sz w:val="22"/>
          <w:szCs w:val="22"/>
          <w:lang w:val="x-none"/>
        </w:rPr>
        <w:t xml:space="preserve"> </w:t>
      </w:r>
    </w:p>
    <w:p w14:paraId="3D3EA34A" w14:textId="4A6E904D" w:rsidR="00D85819" w:rsidRPr="0027541B" w:rsidRDefault="00D85819" w:rsidP="008163A7">
      <w:pPr>
        <w:pStyle w:val="Odstavecseseznamem"/>
        <w:numPr>
          <w:ilvl w:val="1"/>
          <w:numId w:val="6"/>
        </w:numPr>
        <w:spacing w:after="120" w:line="240" w:lineRule="atLeast"/>
        <w:jc w:val="both"/>
        <w:rPr>
          <w:rFonts w:ascii="Calibri" w:hAnsi="Calibri" w:cstheme="minorHAnsi"/>
          <w:sz w:val="22"/>
          <w:szCs w:val="22"/>
          <w:lang w:val="x-none"/>
        </w:rPr>
      </w:pPr>
      <w:r w:rsidRPr="0027541B">
        <w:rPr>
          <w:rFonts w:ascii="Calibri" w:hAnsi="Calibri" w:cstheme="minorHAnsi"/>
          <w:sz w:val="22"/>
          <w:szCs w:val="22"/>
          <w:lang w:val="x-none"/>
        </w:rPr>
        <w:t xml:space="preserve">Faktury budou zaslány uživateli elektronicky na e-mailovou adresu: </w:t>
      </w:r>
      <w:hyperlink r:id="rId12" w:history="1">
        <w:r w:rsidR="006977EF" w:rsidRPr="004C1C98">
          <w:rPr>
            <w:rStyle w:val="Hypertextovodkaz"/>
            <w:rFonts w:ascii="Calibri" w:hAnsi="Calibri" w:cstheme="minorHAnsi"/>
            <w:sz w:val="22"/>
            <w:szCs w:val="22"/>
          </w:rPr>
          <w:t>xxxxxxxxxxxxx</w:t>
        </w:r>
      </w:hyperlink>
      <w:r w:rsidR="00E153A8">
        <w:rPr>
          <w:rFonts w:ascii="Calibri" w:hAnsi="Calibri" w:cstheme="minorHAnsi"/>
          <w:sz w:val="22"/>
          <w:szCs w:val="22"/>
          <w:lang w:val="x-none"/>
        </w:rPr>
        <w:t xml:space="preserve"> a dále v</w:t>
      </w:r>
      <w:r w:rsidR="004D4D0B">
        <w:rPr>
          <w:rFonts w:ascii="Calibri" w:hAnsi="Calibri" w:cstheme="minorHAnsi"/>
          <w:sz w:val="22"/>
          <w:szCs w:val="22"/>
        </w:rPr>
        <w:t> </w:t>
      </w:r>
      <w:r w:rsidR="00E153A8">
        <w:rPr>
          <w:rFonts w:ascii="Calibri" w:hAnsi="Calibri" w:cstheme="minorHAnsi"/>
          <w:sz w:val="22"/>
          <w:szCs w:val="22"/>
          <w:lang w:val="x-none"/>
        </w:rPr>
        <w:t>kopii na email</w:t>
      </w:r>
      <w:r w:rsidR="00E153A8">
        <w:rPr>
          <w:rFonts w:ascii="Calibri" w:hAnsi="Calibri" w:cstheme="minorHAnsi"/>
          <w:sz w:val="22"/>
          <w:szCs w:val="22"/>
        </w:rPr>
        <w:t>:</w:t>
      </w:r>
      <w:r w:rsidR="00D94E25">
        <w:rPr>
          <w:rFonts w:ascii="Calibri" w:hAnsi="Calibri" w:cstheme="minorHAnsi"/>
          <w:sz w:val="22"/>
          <w:szCs w:val="22"/>
        </w:rPr>
        <w:t xml:space="preserve"> </w:t>
      </w:r>
      <w:hyperlink r:id="rId13" w:history="1">
        <w:proofErr w:type="spellStart"/>
        <w:r w:rsidR="006977EF">
          <w:rPr>
            <w:rStyle w:val="Hypertextovodkaz"/>
            <w:rFonts w:ascii="Calibri" w:hAnsi="Calibri" w:cstheme="minorHAnsi"/>
            <w:sz w:val="22"/>
            <w:szCs w:val="22"/>
          </w:rPr>
          <w:t>xxxxxxxxxxxxxxxxxxxxx</w:t>
        </w:r>
        <w:proofErr w:type="spellEnd"/>
      </w:hyperlink>
      <w:r w:rsidR="00D94E25">
        <w:rPr>
          <w:rFonts w:ascii="Calibri" w:hAnsi="Calibri" w:cstheme="minorHAnsi"/>
          <w:sz w:val="22"/>
          <w:szCs w:val="22"/>
        </w:rPr>
        <w:t xml:space="preserve"> </w:t>
      </w:r>
    </w:p>
    <w:p w14:paraId="270B10A5" w14:textId="77777777" w:rsidR="00D85819" w:rsidRPr="0027541B" w:rsidRDefault="00D85819" w:rsidP="008163A7">
      <w:pPr>
        <w:pStyle w:val="Odstavecseseznamem"/>
        <w:numPr>
          <w:ilvl w:val="1"/>
          <w:numId w:val="6"/>
        </w:numPr>
        <w:spacing w:after="120" w:line="240" w:lineRule="atLeast"/>
        <w:jc w:val="both"/>
        <w:rPr>
          <w:rFonts w:ascii="Calibri" w:hAnsi="Calibri" w:cstheme="minorHAnsi"/>
          <w:sz w:val="22"/>
          <w:szCs w:val="22"/>
          <w:lang w:val="x-none"/>
        </w:rPr>
      </w:pPr>
      <w:r w:rsidRPr="0027541B">
        <w:rPr>
          <w:rFonts w:ascii="Calibri" w:hAnsi="Calibri" w:cstheme="minorHAnsi"/>
          <w:sz w:val="22"/>
          <w:szCs w:val="22"/>
          <w:lang w:val="x-none"/>
        </w:rPr>
        <w:t>Lhůta splatnosti faktur vystavených poskytovatelem činí 30 dnů od jejich doručení uživateli.</w:t>
      </w:r>
    </w:p>
    <w:p w14:paraId="6E8A5DB5" w14:textId="3983D2E3" w:rsidR="00D85819" w:rsidRPr="0027541B" w:rsidRDefault="00D85819" w:rsidP="008163A7">
      <w:pPr>
        <w:pStyle w:val="Odstavecseseznamem"/>
        <w:numPr>
          <w:ilvl w:val="1"/>
          <w:numId w:val="6"/>
        </w:numPr>
        <w:spacing w:after="120" w:line="240" w:lineRule="atLeast"/>
        <w:jc w:val="both"/>
        <w:rPr>
          <w:rFonts w:ascii="Calibri" w:hAnsi="Calibri" w:cstheme="minorHAnsi"/>
          <w:sz w:val="22"/>
          <w:szCs w:val="22"/>
          <w:lang w:val="x-none"/>
        </w:rPr>
      </w:pPr>
      <w:r w:rsidRPr="0027541B">
        <w:rPr>
          <w:rFonts w:ascii="Calibri" w:hAnsi="Calibri" w:cstheme="minorHAnsi"/>
          <w:sz w:val="22"/>
          <w:szCs w:val="22"/>
          <w:lang w:val="x-none"/>
        </w:rPr>
        <w:t>Uživatel je oprávněn ve lhůtě splatnosti fakturu vrátit, aniž by se tím dostal do prodlení s úhradou, v případě, kdy faktura neobsahuje výše uvedené náležitosti nebo má jiné závady v obsahu podle této smlouvy nebo příslušných právních předpisů. Od doručení opravené či nové faktury běží nová lhůta splatnosti.</w:t>
      </w:r>
    </w:p>
    <w:p w14:paraId="4D39EBCE" w14:textId="77777777" w:rsidR="00D85819" w:rsidRDefault="00D85819" w:rsidP="008163A7">
      <w:pPr>
        <w:pStyle w:val="Odstavecseseznamem"/>
        <w:numPr>
          <w:ilvl w:val="1"/>
          <w:numId w:val="6"/>
        </w:numPr>
        <w:spacing w:after="120" w:line="240" w:lineRule="atLeast"/>
        <w:jc w:val="both"/>
        <w:rPr>
          <w:rFonts w:ascii="Calibri" w:hAnsi="Calibri" w:cstheme="minorHAnsi"/>
          <w:sz w:val="22"/>
          <w:szCs w:val="22"/>
          <w:lang w:val="x-none"/>
        </w:rPr>
      </w:pPr>
      <w:r w:rsidRPr="0027541B">
        <w:rPr>
          <w:rFonts w:ascii="Calibri" w:hAnsi="Calibri" w:cstheme="minorHAnsi"/>
          <w:sz w:val="22"/>
          <w:szCs w:val="22"/>
          <w:lang w:val="x-none"/>
        </w:rPr>
        <w:t>Uživatel se zavazuje uhradit fakturu na účet poskytovatele v ní uvedený.</w:t>
      </w:r>
    </w:p>
    <w:p w14:paraId="49ECFA8E" w14:textId="49BAB6EC" w:rsidR="008545D0" w:rsidRPr="008545D0" w:rsidRDefault="008545D0" w:rsidP="008163A7">
      <w:pPr>
        <w:pStyle w:val="Odstavecseseznamem"/>
        <w:numPr>
          <w:ilvl w:val="1"/>
          <w:numId w:val="6"/>
        </w:numPr>
        <w:spacing w:after="120" w:line="240" w:lineRule="atLeast"/>
        <w:jc w:val="both"/>
        <w:rPr>
          <w:rFonts w:ascii="Calibri" w:hAnsi="Calibri" w:cstheme="minorHAnsi"/>
          <w:sz w:val="22"/>
          <w:szCs w:val="22"/>
          <w:lang w:val="x-none"/>
        </w:rPr>
      </w:pPr>
      <w:r>
        <w:rPr>
          <w:rFonts w:asciiTheme="minorHAnsi" w:hAnsiTheme="minorHAnsi" w:cstheme="minorHAnsi"/>
          <w:sz w:val="22"/>
          <w:szCs w:val="22"/>
        </w:rPr>
        <w:t xml:space="preserve">Poskytovatel </w:t>
      </w:r>
      <w:r w:rsidRPr="008545D0">
        <w:rPr>
          <w:rFonts w:asciiTheme="minorHAnsi" w:hAnsiTheme="minorHAnsi" w:cstheme="minorHAnsi"/>
          <w:sz w:val="22"/>
          <w:szCs w:val="22"/>
        </w:rPr>
        <w:t xml:space="preserve">prohlašuje, že ke dni podpisu smlouvy není nespolehlivým plátcem DPH dle § 106 zákona č. 235/2004 Sb., o dani z přidané hodnoty, v platném znění, a není veden v registru nespolehlivých plátců DPH. </w:t>
      </w:r>
      <w:r>
        <w:rPr>
          <w:rFonts w:asciiTheme="minorHAnsi" w:hAnsiTheme="minorHAnsi" w:cstheme="minorHAnsi"/>
          <w:sz w:val="22"/>
          <w:szCs w:val="22"/>
        </w:rPr>
        <w:t xml:space="preserve">Poskytovatel </w:t>
      </w:r>
      <w:r w:rsidRPr="008545D0">
        <w:rPr>
          <w:rFonts w:asciiTheme="minorHAnsi" w:hAnsiTheme="minorHAnsi" w:cstheme="minorHAnsi"/>
          <w:sz w:val="22"/>
          <w:szCs w:val="22"/>
        </w:rPr>
        <w:t xml:space="preserve">se dále zavazuje uvádět pro účely bezhotovostního převodu pouze účet či účty, které jsou správcem daně zveřejněny způsobem umožňujícím dálkový přístup dle zákona č. 235/2004 Sb., o dani z přidané hodnoty, v platném znění. V případě, že se </w:t>
      </w:r>
      <w:r>
        <w:rPr>
          <w:rFonts w:asciiTheme="minorHAnsi" w:hAnsiTheme="minorHAnsi" w:cstheme="minorHAnsi"/>
          <w:sz w:val="22"/>
          <w:szCs w:val="22"/>
        </w:rPr>
        <w:t>poskytovatel</w:t>
      </w:r>
      <w:r w:rsidRPr="008545D0">
        <w:rPr>
          <w:rFonts w:asciiTheme="minorHAnsi" w:hAnsiTheme="minorHAnsi" w:cstheme="minorHAnsi"/>
          <w:sz w:val="22"/>
          <w:szCs w:val="22"/>
        </w:rPr>
        <w:t xml:space="preserve"> stane nespolehlivým plátcem DPH, je povinen tuto skutečnost oznámit </w:t>
      </w:r>
      <w:r>
        <w:rPr>
          <w:rFonts w:asciiTheme="minorHAnsi" w:hAnsiTheme="minorHAnsi" w:cstheme="minorHAnsi"/>
          <w:sz w:val="22"/>
          <w:szCs w:val="22"/>
        </w:rPr>
        <w:t>uživateli</w:t>
      </w:r>
      <w:r w:rsidRPr="008545D0">
        <w:rPr>
          <w:rFonts w:asciiTheme="minorHAnsi" w:hAnsiTheme="minorHAnsi" w:cstheme="minorHAnsi"/>
          <w:sz w:val="22"/>
          <w:szCs w:val="22"/>
        </w:rPr>
        <w:t xml:space="preserve"> nejpozději do 5 pracovních dnů ode dne, kdy tato skutečnost nastala, přičemž oznámením se rozumí </w:t>
      </w:r>
      <w:r w:rsidRPr="008545D0">
        <w:rPr>
          <w:rFonts w:asciiTheme="minorHAnsi" w:hAnsiTheme="minorHAnsi" w:cstheme="minorHAnsi"/>
          <w:sz w:val="22"/>
          <w:szCs w:val="22"/>
        </w:rPr>
        <w:lastRenderedPageBreak/>
        <w:t xml:space="preserve">den, kdy </w:t>
      </w:r>
      <w:r>
        <w:rPr>
          <w:rFonts w:asciiTheme="minorHAnsi" w:hAnsiTheme="minorHAnsi" w:cstheme="minorHAnsi"/>
          <w:sz w:val="22"/>
          <w:szCs w:val="22"/>
        </w:rPr>
        <w:t xml:space="preserve">uživatel </w:t>
      </w:r>
      <w:r w:rsidRPr="008545D0">
        <w:rPr>
          <w:rFonts w:asciiTheme="minorHAnsi" w:hAnsiTheme="minorHAnsi" w:cstheme="minorHAnsi"/>
          <w:sz w:val="22"/>
          <w:szCs w:val="22"/>
        </w:rPr>
        <w:t xml:space="preserve">předmětnou informaci prokazatelně obdržel. </w:t>
      </w:r>
      <w:r>
        <w:rPr>
          <w:rFonts w:asciiTheme="minorHAnsi" w:hAnsiTheme="minorHAnsi" w:cstheme="minorHAnsi"/>
          <w:sz w:val="22"/>
          <w:szCs w:val="22"/>
        </w:rPr>
        <w:t xml:space="preserve">Poskytovatel </w:t>
      </w:r>
      <w:r w:rsidRPr="008545D0">
        <w:rPr>
          <w:rFonts w:asciiTheme="minorHAnsi" w:hAnsiTheme="minorHAnsi" w:cstheme="minorHAnsi"/>
          <w:sz w:val="22"/>
          <w:szCs w:val="22"/>
        </w:rPr>
        <w:t xml:space="preserve">dále souhlasí s tím, aby </w:t>
      </w:r>
      <w:r>
        <w:rPr>
          <w:rFonts w:asciiTheme="minorHAnsi" w:hAnsiTheme="minorHAnsi" w:cstheme="minorHAnsi"/>
          <w:sz w:val="22"/>
          <w:szCs w:val="22"/>
        </w:rPr>
        <w:t xml:space="preserve">uživatel </w:t>
      </w:r>
      <w:r w:rsidRPr="008545D0">
        <w:rPr>
          <w:rFonts w:asciiTheme="minorHAnsi" w:hAnsiTheme="minorHAnsi" w:cstheme="minorHAnsi"/>
          <w:sz w:val="22"/>
          <w:szCs w:val="22"/>
        </w:rPr>
        <w:t xml:space="preserve">provedl zajišťovací úhradu DPH přímo na účet příslušného finančního úřadu, jestliže </w:t>
      </w:r>
      <w:r>
        <w:rPr>
          <w:rFonts w:asciiTheme="minorHAnsi" w:hAnsiTheme="minorHAnsi" w:cstheme="minorHAnsi"/>
          <w:sz w:val="22"/>
          <w:szCs w:val="22"/>
        </w:rPr>
        <w:t xml:space="preserve">poskytovatel </w:t>
      </w:r>
      <w:r w:rsidRPr="008545D0">
        <w:rPr>
          <w:rFonts w:asciiTheme="minorHAnsi" w:hAnsiTheme="minorHAnsi" w:cstheme="minorHAnsi"/>
          <w:sz w:val="22"/>
          <w:szCs w:val="22"/>
        </w:rPr>
        <w:t>bude ke dni uskutečnění zdanitelného plnění veden v registru nespolehlivých plátců DPH.</w:t>
      </w:r>
    </w:p>
    <w:p w14:paraId="2F8AEDF4" w14:textId="77777777" w:rsidR="00914ECA" w:rsidRPr="0027541B" w:rsidRDefault="00914ECA" w:rsidP="0027541B">
      <w:pPr>
        <w:pStyle w:val="Odstavecseseznamem"/>
        <w:spacing w:after="120" w:line="240" w:lineRule="atLeast"/>
        <w:ind w:left="567"/>
        <w:jc w:val="both"/>
        <w:rPr>
          <w:rFonts w:ascii="Calibri" w:hAnsi="Calibri" w:cstheme="minorHAnsi"/>
          <w:sz w:val="22"/>
          <w:szCs w:val="22"/>
          <w:lang w:val="x-none"/>
        </w:rPr>
      </w:pPr>
    </w:p>
    <w:p w14:paraId="09A259F2" w14:textId="77777777" w:rsidR="009F6D86" w:rsidRPr="0027541B" w:rsidRDefault="009F6D86" w:rsidP="008163A7">
      <w:pPr>
        <w:pStyle w:val="Odstavecseseznamem"/>
        <w:numPr>
          <w:ilvl w:val="0"/>
          <w:numId w:val="6"/>
        </w:numPr>
        <w:spacing w:after="120" w:line="240" w:lineRule="atLeast"/>
        <w:jc w:val="center"/>
        <w:rPr>
          <w:rFonts w:ascii="Calibri" w:hAnsi="Calibri"/>
          <w:b/>
          <w:sz w:val="22"/>
        </w:rPr>
      </w:pPr>
      <w:r w:rsidRPr="0027541B">
        <w:rPr>
          <w:rFonts w:ascii="Calibri" w:hAnsi="Calibri"/>
          <w:b/>
          <w:sz w:val="22"/>
        </w:rPr>
        <w:t>Doba a místo plnění</w:t>
      </w:r>
    </w:p>
    <w:p w14:paraId="346151C9" w14:textId="3DCCD6BB" w:rsidR="009F6D86" w:rsidRPr="0027541B" w:rsidRDefault="009F6D86" w:rsidP="008163A7">
      <w:pPr>
        <w:pStyle w:val="Odstavecseseznamem"/>
        <w:numPr>
          <w:ilvl w:val="1"/>
          <w:numId w:val="6"/>
        </w:numPr>
        <w:spacing w:after="120" w:line="240" w:lineRule="atLeast"/>
        <w:jc w:val="both"/>
        <w:rPr>
          <w:rFonts w:ascii="Calibri" w:hAnsi="Calibri" w:cstheme="minorHAnsi"/>
          <w:sz w:val="22"/>
          <w:szCs w:val="22"/>
          <w:lang w:val="x-none"/>
        </w:rPr>
      </w:pPr>
      <w:r w:rsidRPr="0027541B">
        <w:rPr>
          <w:rFonts w:ascii="Calibri" w:hAnsi="Calibri" w:cstheme="minorHAnsi"/>
          <w:sz w:val="22"/>
          <w:szCs w:val="22"/>
          <w:lang w:val="x-none"/>
        </w:rPr>
        <w:t>Míst</w:t>
      </w:r>
      <w:r w:rsidR="00F929B2">
        <w:rPr>
          <w:rFonts w:ascii="Calibri" w:hAnsi="Calibri" w:cstheme="minorHAnsi"/>
          <w:sz w:val="22"/>
          <w:szCs w:val="22"/>
        </w:rPr>
        <w:t>a</w:t>
      </w:r>
      <w:r w:rsidRPr="0027541B">
        <w:rPr>
          <w:rFonts w:ascii="Calibri" w:hAnsi="Calibri" w:cstheme="minorHAnsi"/>
          <w:sz w:val="22"/>
          <w:szCs w:val="22"/>
          <w:lang w:val="x-none"/>
        </w:rPr>
        <w:t xml:space="preserve"> plnění j</w:t>
      </w:r>
      <w:r w:rsidR="00F929B2">
        <w:rPr>
          <w:rFonts w:ascii="Calibri" w:hAnsi="Calibri" w:cstheme="minorHAnsi"/>
          <w:sz w:val="22"/>
          <w:szCs w:val="22"/>
        </w:rPr>
        <w:t xml:space="preserve">sou uvedena v příloze č. 2 této smlouvy – Seznam míst plnění. </w:t>
      </w:r>
    </w:p>
    <w:p w14:paraId="053C7AE9" w14:textId="7AB1F8F3" w:rsidR="00552980" w:rsidRPr="0027541B" w:rsidRDefault="009F6D86" w:rsidP="008163A7">
      <w:pPr>
        <w:pStyle w:val="Odstavecseseznamem"/>
        <w:numPr>
          <w:ilvl w:val="1"/>
          <w:numId w:val="6"/>
        </w:numPr>
        <w:spacing w:after="120" w:line="240" w:lineRule="atLeast"/>
        <w:jc w:val="both"/>
        <w:rPr>
          <w:rFonts w:ascii="Calibri" w:hAnsi="Calibri" w:cstheme="minorHAnsi"/>
          <w:sz w:val="22"/>
          <w:szCs w:val="22"/>
          <w:lang w:val="x-none"/>
        </w:rPr>
      </w:pPr>
      <w:r w:rsidRPr="0027541B">
        <w:rPr>
          <w:rFonts w:ascii="Calibri" w:hAnsi="Calibri" w:cstheme="minorHAnsi"/>
          <w:sz w:val="22"/>
          <w:szCs w:val="22"/>
          <w:lang w:val="x-none"/>
        </w:rPr>
        <w:t>Poskytovatel se zavazuje realizovat předmět plnění dle této smlouvy řádně a včas.</w:t>
      </w:r>
      <w:r w:rsidR="00877333" w:rsidRPr="0027541B" w:rsidDel="00877333">
        <w:rPr>
          <w:rFonts w:ascii="Calibri" w:hAnsi="Calibri" w:cstheme="minorHAnsi"/>
          <w:sz w:val="22"/>
          <w:szCs w:val="22"/>
          <w:lang w:val="x-none"/>
        </w:rPr>
        <w:t xml:space="preserve"> </w:t>
      </w:r>
    </w:p>
    <w:p w14:paraId="099E4EB9" w14:textId="77777777" w:rsidR="00272629" w:rsidRPr="00422AEE" w:rsidRDefault="009F6D86" w:rsidP="008163A7">
      <w:pPr>
        <w:pStyle w:val="Odstavecseseznamem"/>
        <w:numPr>
          <w:ilvl w:val="1"/>
          <w:numId w:val="6"/>
        </w:numPr>
        <w:spacing w:after="120" w:line="240" w:lineRule="atLeast"/>
        <w:jc w:val="both"/>
        <w:rPr>
          <w:rFonts w:ascii="Calibri" w:hAnsi="Calibri" w:cstheme="minorHAnsi"/>
          <w:sz w:val="22"/>
          <w:szCs w:val="22"/>
          <w:lang w:val="x-none"/>
        </w:rPr>
      </w:pPr>
      <w:r w:rsidRPr="0027541B">
        <w:rPr>
          <w:rFonts w:ascii="Calibri" w:hAnsi="Calibri" w:cstheme="minorHAnsi"/>
          <w:sz w:val="22"/>
          <w:szCs w:val="22"/>
          <w:lang w:val="x-none"/>
        </w:rPr>
        <w:t>Poskytovatel j</w:t>
      </w:r>
      <w:r w:rsidR="006519CF">
        <w:rPr>
          <w:rFonts w:ascii="Calibri" w:hAnsi="Calibri" w:cstheme="minorHAnsi"/>
          <w:sz w:val="22"/>
          <w:szCs w:val="22"/>
          <w:lang w:val="x-none"/>
        </w:rPr>
        <w:t xml:space="preserve">e povinen </w:t>
      </w:r>
      <w:r w:rsidR="006519CF" w:rsidRPr="00422AEE">
        <w:rPr>
          <w:rFonts w:ascii="Calibri" w:hAnsi="Calibri" w:cstheme="minorHAnsi"/>
          <w:sz w:val="22"/>
          <w:szCs w:val="22"/>
          <w:lang w:val="x-none"/>
        </w:rPr>
        <w:t xml:space="preserve">zajistit, aby </w:t>
      </w:r>
      <w:r w:rsidR="00567A9B" w:rsidRPr="00422AEE">
        <w:rPr>
          <w:rFonts w:ascii="Calibri" w:hAnsi="Calibri" w:cstheme="minorHAnsi"/>
          <w:sz w:val="22"/>
          <w:szCs w:val="22"/>
        </w:rPr>
        <w:t xml:space="preserve">nejpozději do 3 pracovních dní </w:t>
      </w:r>
      <w:r w:rsidR="006519CF" w:rsidRPr="00422AEE">
        <w:rPr>
          <w:rFonts w:ascii="Calibri" w:hAnsi="Calibri" w:cstheme="minorHAnsi"/>
          <w:sz w:val="22"/>
          <w:szCs w:val="22"/>
          <w:lang w:val="x-none"/>
        </w:rPr>
        <w:t xml:space="preserve">ode dne nabytí </w:t>
      </w:r>
      <w:r w:rsidRPr="00422AEE">
        <w:rPr>
          <w:rFonts w:ascii="Calibri" w:hAnsi="Calibri" w:cstheme="minorHAnsi"/>
          <w:sz w:val="22"/>
          <w:szCs w:val="22"/>
          <w:lang w:val="x-none"/>
        </w:rPr>
        <w:t xml:space="preserve">účinnosti této smlouvy byly </w:t>
      </w:r>
      <w:r w:rsidR="006519CF" w:rsidRPr="00422AEE">
        <w:rPr>
          <w:rFonts w:ascii="Calibri" w:hAnsi="Calibri" w:cstheme="minorHAnsi"/>
          <w:sz w:val="22"/>
          <w:szCs w:val="22"/>
        </w:rPr>
        <w:t xml:space="preserve">poskytnuty a </w:t>
      </w:r>
      <w:r w:rsidR="006519CF" w:rsidRPr="00422AEE">
        <w:rPr>
          <w:rFonts w:ascii="Calibri" w:hAnsi="Calibri" w:cstheme="minorHAnsi"/>
          <w:sz w:val="22"/>
          <w:szCs w:val="22"/>
          <w:lang w:val="x-none"/>
        </w:rPr>
        <w:t>bez</w:t>
      </w:r>
      <w:r w:rsidR="006519CF" w:rsidRPr="00422AEE">
        <w:rPr>
          <w:rFonts w:ascii="Calibri" w:hAnsi="Calibri" w:cstheme="minorHAnsi"/>
          <w:sz w:val="22"/>
          <w:szCs w:val="22"/>
        </w:rPr>
        <w:t> </w:t>
      </w:r>
      <w:r w:rsidR="006519CF" w:rsidRPr="00422AEE">
        <w:rPr>
          <w:rFonts w:ascii="Calibri" w:hAnsi="Calibri" w:cstheme="minorHAnsi"/>
          <w:sz w:val="22"/>
          <w:szCs w:val="22"/>
          <w:lang w:val="x-none"/>
        </w:rPr>
        <w:t>omezení zpřístupněny</w:t>
      </w:r>
      <w:r w:rsidR="006519CF" w:rsidRPr="00422AEE">
        <w:rPr>
          <w:rFonts w:ascii="Calibri" w:hAnsi="Calibri" w:cstheme="minorHAnsi"/>
          <w:sz w:val="22"/>
          <w:szCs w:val="22"/>
        </w:rPr>
        <w:t xml:space="preserve"> uživateli trvalé licence dle čl. II. odst. 2.1. </w:t>
      </w:r>
      <w:r w:rsidR="00437BBE" w:rsidRPr="00422AEE">
        <w:rPr>
          <w:rFonts w:ascii="Calibri" w:hAnsi="Calibri" w:cstheme="minorHAnsi"/>
          <w:sz w:val="22"/>
          <w:szCs w:val="22"/>
        </w:rPr>
        <w:t xml:space="preserve">písm. a) </w:t>
      </w:r>
      <w:r w:rsidR="006519CF" w:rsidRPr="00422AEE">
        <w:rPr>
          <w:rFonts w:ascii="Calibri" w:hAnsi="Calibri" w:cstheme="minorHAnsi"/>
          <w:sz w:val="22"/>
          <w:szCs w:val="22"/>
        </w:rPr>
        <w:t>této smlouvy</w:t>
      </w:r>
      <w:r w:rsidR="00272629" w:rsidRPr="00422AEE">
        <w:rPr>
          <w:rFonts w:ascii="Calibri" w:hAnsi="Calibri" w:cstheme="minorHAnsi"/>
          <w:sz w:val="22"/>
          <w:szCs w:val="22"/>
        </w:rPr>
        <w:t>.</w:t>
      </w:r>
    </w:p>
    <w:p w14:paraId="640AB1A1" w14:textId="6E176DD3" w:rsidR="00986890" w:rsidRPr="00986890" w:rsidRDefault="00272629" w:rsidP="008163A7">
      <w:pPr>
        <w:pStyle w:val="Odstavecseseznamem"/>
        <w:numPr>
          <w:ilvl w:val="1"/>
          <w:numId w:val="6"/>
        </w:numPr>
        <w:spacing w:after="120" w:line="240" w:lineRule="atLeast"/>
        <w:jc w:val="both"/>
        <w:rPr>
          <w:rFonts w:ascii="Calibri" w:hAnsi="Calibri" w:cstheme="minorHAnsi"/>
          <w:sz w:val="22"/>
          <w:szCs w:val="22"/>
          <w:lang w:val="x-none"/>
        </w:rPr>
      </w:pPr>
      <w:r w:rsidRPr="00422AEE">
        <w:rPr>
          <w:rFonts w:ascii="Calibri" w:hAnsi="Calibri" w:cstheme="minorHAnsi"/>
          <w:sz w:val="22"/>
          <w:szCs w:val="22"/>
          <w:lang w:val="x-none"/>
        </w:rPr>
        <w:t xml:space="preserve">Poskytovatel je povinen </w:t>
      </w:r>
      <w:r w:rsidR="006F046B" w:rsidRPr="00422AEE">
        <w:rPr>
          <w:rFonts w:ascii="Calibri" w:hAnsi="Calibri" w:cstheme="minorHAnsi"/>
          <w:sz w:val="22"/>
          <w:szCs w:val="22"/>
        </w:rPr>
        <w:t xml:space="preserve">poskytovat v průběhu plnění smlouvy průběžně </w:t>
      </w:r>
      <w:r w:rsidR="009F6D86" w:rsidRPr="00422AEE">
        <w:rPr>
          <w:rFonts w:ascii="Calibri" w:hAnsi="Calibri" w:cstheme="minorHAnsi"/>
          <w:sz w:val="22"/>
          <w:szCs w:val="22"/>
          <w:lang w:val="x-none"/>
        </w:rPr>
        <w:t xml:space="preserve">aktuální verze aplikací VEMA </w:t>
      </w:r>
      <w:r w:rsidR="00B63F61" w:rsidRPr="00422AEE">
        <w:rPr>
          <w:rFonts w:ascii="Calibri" w:hAnsi="Calibri" w:cstheme="minorHAnsi"/>
          <w:sz w:val="22"/>
          <w:szCs w:val="22"/>
          <w:lang w:val="x-none"/>
        </w:rPr>
        <w:t xml:space="preserve">v rozsahu </w:t>
      </w:r>
      <w:r w:rsidR="006F046B" w:rsidRPr="00422AEE">
        <w:rPr>
          <w:rFonts w:ascii="Calibri" w:hAnsi="Calibri" w:cstheme="minorHAnsi"/>
          <w:sz w:val="22"/>
          <w:szCs w:val="22"/>
        </w:rPr>
        <w:t>32</w:t>
      </w:r>
      <w:r w:rsidR="006519CF" w:rsidRPr="00422AEE">
        <w:rPr>
          <w:rFonts w:ascii="Calibri" w:hAnsi="Calibri" w:cstheme="minorHAnsi"/>
          <w:sz w:val="22"/>
          <w:szCs w:val="22"/>
        </w:rPr>
        <w:t>00</w:t>
      </w:r>
      <w:r w:rsidR="00877333" w:rsidRPr="00422AEE">
        <w:rPr>
          <w:rFonts w:ascii="Calibri" w:hAnsi="Calibri" w:cstheme="minorHAnsi"/>
          <w:sz w:val="22"/>
          <w:szCs w:val="22"/>
          <w:lang w:val="x-none"/>
        </w:rPr>
        <w:t xml:space="preserve"> </w:t>
      </w:r>
      <w:r w:rsidR="00B63F61" w:rsidRPr="00422AEE">
        <w:rPr>
          <w:rFonts w:ascii="Calibri" w:hAnsi="Calibri" w:cstheme="minorHAnsi"/>
          <w:sz w:val="22"/>
          <w:szCs w:val="22"/>
          <w:lang w:val="x-none"/>
        </w:rPr>
        <w:t>trvalých licencí</w:t>
      </w:r>
      <w:r w:rsidR="00DB2FF8" w:rsidRPr="00422AEE">
        <w:rPr>
          <w:rFonts w:ascii="Calibri" w:hAnsi="Calibri" w:cstheme="minorHAnsi"/>
          <w:sz w:val="22"/>
          <w:szCs w:val="22"/>
          <w:lang w:val="x-none"/>
        </w:rPr>
        <w:t xml:space="preserve"> </w:t>
      </w:r>
      <w:r w:rsidR="000A3D39" w:rsidRPr="00422AEE">
        <w:rPr>
          <w:rFonts w:ascii="Calibri" w:hAnsi="Calibri" w:cstheme="minorHAnsi"/>
          <w:sz w:val="22"/>
          <w:szCs w:val="22"/>
        </w:rPr>
        <w:t>(osobních zpracovávaných čísel)</w:t>
      </w:r>
      <w:r w:rsidR="00986890" w:rsidRPr="00422AEE">
        <w:rPr>
          <w:rFonts w:ascii="Calibri" w:hAnsi="Calibri" w:cstheme="minorHAnsi"/>
          <w:sz w:val="22"/>
          <w:szCs w:val="22"/>
        </w:rPr>
        <w:t>.</w:t>
      </w:r>
      <w:r w:rsidRPr="00422AEE">
        <w:rPr>
          <w:rFonts w:ascii="Calibri" w:hAnsi="Calibri" w:cstheme="minorHAnsi"/>
          <w:sz w:val="22"/>
          <w:szCs w:val="22"/>
          <w:lang w:val="x-none"/>
        </w:rPr>
        <w:t xml:space="preserve"> Aktualizace budou prováděny také v návaznosti na změny a nabytí účinnosti</w:t>
      </w:r>
      <w:r w:rsidRPr="00A726BE">
        <w:rPr>
          <w:rFonts w:ascii="Calibri" w:hAnsi="Calibri" w:cstheme="minorHAnsi"/>
          <w:sz w:val="22"/>
          <w:szCs w:val="22"/>
          <w:lang w:val="x-none"/>
        </w:rPr>
        <w:t xml:space="preserve"> platných právních předpisů</w:t>
      </w:r>
      <w:r>
        <w:rPr>
          <w:rFonts w:ascii="Calibri" w:hAnsi="Calibri" w:cstheme="minorHAnsi"/>
          <w:sz w:val="22"/>
          <w:szCs w:val="22"/>
        </w:rPr>
        <w:t xml:space="preserve"> či dle potřeb uživatele</w:t>
      </w:r>
      <w:r w:rsidRPr="00A726BE">
        <w:rPr>
          <w:rFonts w:ascii="Calibri" w:hAnsi="Calibri" w:cstheme="minorHAnsi"/>
          <w:sz w:val="22"/>
          <w:szCs w:val="22"/>
          <w:lang w:val="x-none"/>
        </w:rPr>
        <w:t>.</w:t>
      </w:r>
      <w:r>
        <w:rPr>
          <w:rFonts w:ascii="Calibri" w:hAnsi="Calibri" w:cstheme="minorHAnsi"/>
          <w:sz w:val="22"/>
          <w:szCs w:val="22"/>
        </w:rPr>
        <w:t xml:space="preserve"> </w:t>
      </w:r>
      <w:r w:rsidRPr="00A726BE">
        <w:rPr>
          <w:rFonts w:ascii="Calibri" w:hAnsi="Calibri" w:cstheme="minorHAnsi"/>
          <w:sz w:val="22"/>
          <w:szCs w:val="22"/>
          <w:lang w:val="x-none"/>
        </w:rPr>
        <w:t>Poskytovatel se zavazuje, že v průběhu trvání této smlouvy bude uživatele informovat o</w:t>
      </w:r>
      <w:r>
        <w:rPr>
          <w:rFonts w:ascii="Calibri" w:hAnsi="Calibri" w:cstheme="minorHAnsi"/>
          <w:sz w:val="22"/>
          <w:szCs w:val="22"/>
        </w:rPr>
        <w:t> </w:t>
      </w:r>
      <w:r w:rsidRPr="00A726BE">
        <w:rPr>
          <w:rFonts w:ascii="Calibri" w:hAnsi="Calibri" w:cstheme="minorHAnsi"/>
          <w:sz w:val="22"/>
          <w:szCs w:val="22"/>
          <w:lang w:val="x-none"/>
        </w:rPr>
        <w:t>nových aktuálních verzích aplikací VEMA vždy neprodleně po jejich vydání, a to notifika</w:t>
      </w:r>
      <w:r w:rsidRPr="00A726BE">
        <w:rPr>
          <w:rFonts w:ascii="Calibri" w:hAnsi="Calibri" w:cstheme="minorHAnsi"/>
          <w:sz w:val="22"/>
          <w:szCs w:val="22"/>
        </w:rPr>
        <w:t>cí na</w:t>
      </w:r>
      <w:r>
        <w:rPr>
          <w:rFonts w:ascii="Calibri" w:hAnsi="Calibri" w:cstheme="minorHAnsi"/>
          <w:sz w:val="22"/>
          <w:szCs w:val="22"/>
        </w:rPr>
        <w:t> </w:t>
      </w:r>
      <w:r w:rsidRPr="00A726BE">
        <w:rPr>
          <w:rFonts w:ascii="Calibri" w:hAnsi="Calibri" w:cstheme="minorHAnsi"/>
          <w:sz w:val="22"/>
          <w:szCs w:val="22"/>
        </w:rPr>
        <w:t>emailovou adresu kontaktní osoby uživatele t</w:t>
      </w:r>
      <w:proofErr w:type="spellStart"/>
      <w:r w:rsidRPr="00A726BE">
        <w:rPr>
          <w:rFonts w:ascii="Calibri" w:hAnsi="Calibri" w:cstheme="minorHAnsi"/>
          <w:sz w:val="22"/>
          <w:szCs w:val="22"/>
          <w:lang w:val="x-none"/>
        </w:rPr>
        <w:t>ak</w:t>
      </w:r>
      <w:proofErr w:type="spellEnd"/>
      <w:r w:rsidRPr="00A726BE">
        <w:rPr>
          <w:rFonts w:ascii="Calibri" w:hAnsi="Calibri" w:cstheme="minorHAnsi"/>
          <w:sz w:val="22"/>
          <w:szCs w:val="22"/>
          <w:lang w:val="x-none"/>
        </w:rPr>
        <w:t>, aby uživatel mohl příslušnou aktuální verzi aplikace VEMA včas užít</w:t>
      </w:r>
      <w:r>
        <w:rPr>
          <w:rFonts w:ascii="Calibri" w:hAnsi="Calibri" w:cstheme="minorHAnsi"/>
          <w:sz w:val="22"/>
          <w:szCs w:val="22"/>
        </w:rPr>
        <w:t>.</w:t>
      </w:r>
    </w:p>
    <w:p w14:paraId="2721B64C" w14:textId="54F6BDF2" w:rsidR="007B0903" w:rsidRDefault="00986890" w:rsidP="008163A7">
      <w:pPr>
        <w:pStyle w:val="Odstavecseseznamem"/>
        <w:numPr>
          <w:ilvl w:val="1"/>
          <w:numId w:val="6"/>
        </w:numPr>
        <w:spacing w:after="120" w:line="240" w:lineRule="atLeast"/>
        <w:jc w:val="both"/>
        <w:rPr>
          <w:rFonts w:ascii="Calibri" w:hAnsi="Calibri" w:cstheme="minorHAnsi"/>
          <w:sz w:val="22"/>
          <w:szCs w:val="22"/>
          <w:lang w:val="x-none"/>
        </w:rPr>
      </w:pPr>
      <w:r w:rsidRPr="0027541B">
        <w:rPr>
          <w:rFonts w:ascii="Calibri" w:hAnsi="Calibri" w:cstheme="minorHAnsi"/>
          <w:sz w:val="22"/>
          <w:szCs w:val="22"/>
          <w:lang w:val="x-none"/>
        </w:rPr>
        <w:t>Poskytovatel j</w:t>
      </w:r>
      <w:r>
        <w:rPr>
          <w:rFonts w:ascii="Calibri" w:hAnsi="Calibri" w:cstheme="minorHAnsi"/>
          <w:sz w:val="22"/>
          <w:szCs w:val="22"/>
          <w:lang w:val="x-none"/>
        </w:rPr>
        <w:t xml:space="preserve">e povinen zajistit, aby </w:t>
      </w:r>
      <w:r w:rsidR="00E0628C" w:rsidRPr="0027541B">
        <w:rPr>
          <w:rFonts w:ascii="Calibri" w:hAnsi="Calibri" w:cstheme="minorHAnsi"/>
          <w:sz w:val="22"/>
          <w:szCs w:val="22"/>
          <w:lang w:val="x-none"/>
        </w:rPr>
        <w:t xml:space="preserve">v průběhu trvání této smlouvy </w:t>
      </w:r>
      <w:r w:rsidR="00FE31B0" w:rsidRPr="0027541B">
        <w:rPr>
          <w:rFonts w:ascii="Calibri" w:hAnsi="Calibri" w:cstheme="minorHAnsi"/>
          <w:sz w:val="22"/>
          <w:szCs w:val="22"/>
          <w:lang w:val="x-none"/>
        </w:rPr>
        <w:t xml:space="preserve">byly </w:t>
      </w:r>
      <w:r w:rsidR="00FE31B0">
        <w:rPr>
          <w:rFonts w:ascii="Calibri" w:hAnsi="Calibri" w:cstheme="minorHAnsi"/>
          <w:sz w:val="22"/>
          <w:szCs w:val="22"/>
        </w:rPr>
        <w:t xml:space="preserve">poskytnuty a </w:t>
      </w:r>
      <w:r w:rsidR="00670161">
        <w:rPr>
          <w:rFonts w:ascii="Calibri" w:hAnsi="Calibri" w:cstheme="minorHAnsi"/>
          <w:sz w:val="22"/>
          <w:szCs w:val="22"/>
        </w:rPr>
        <w:t xml:space="preserve">automaticky </w:t>
      </w:r>
      <w:r w:rsidR="00FE31B0" w:rsidRPr="0027541B">
        <w:rPr>
          <w:rFonts w:ascii="Calibri" w:hAnsi="Calibri" w:cstheme="minorHAnsi"/>
          <w:sz w:val="22"/>
          <w:szCs w:val="22"/>
          <w:lang w:val="x-none"/>
        </w:rPr>
        <w:t>zpřístupněny</w:t>
      </w:r>
      <w:r w:rsidR="00FE31B0">
        <w:rPr>
          <w:rFonts w:ascii="Calibri" w:hAnsi="Calibri" w:cstheme="minorHAnsi"/>
          <w:sz w:val="22"/>
          <w:szCs w:val="22"/>
        </w:rPr>
        <w:t xml:space="preserve"> uživateli flexibilní měsíční licence dle jeho potřeb </w:t>
      </w:r>
      <w:r w:rsidR="00D43DC3">
        <w:rPr>
          <w:rFonts w:ascii="Calibri" w:hAnsi="Calibri" w:cstheme="minorHAnsi"/>
          <w:sz w:val="22"/>
          <w:szCs w:val="22"/>
        </w:rPr>
        <w:t>ve smyslu č</w:t>
      </w:r>
      <w:r w:rsidR="00FE7668">
        <w:rPr>
          <w:rFonts w:ascii="Calibri" w:hAnsi="Calibri" w:cstheme="minorHAnsi"/>
          <w:sz w:val="22"/>
          <w:szCs w:val="22"/>
        </w:rPr>
        <w:t>l. II. odst. 2.1. písm. b) této smlouvy</w:t>
      </w:r>
      <w:r w:rsidR="00670161">
        <w:rPr>
          <w:rFonts w:ascii="Calibri" w:hAnsi="Calibri" w:cstheme="minorHAnsi"/>
          <w:sz w:val="22"/>
          <w:szCs w:val="22"/>
        </w:rPr>
        <w:t xml:space="preserve"> bez nutnosti žádosti uživatele o jejich zpřístupnění</w:t>
      </w:r>
      <w:r w:rsidR="00E0628C" w:rsidRPr="0027541B">
        <w:rPr>
          <w:rFonts w:ascii="Calibri" w:hAnsi="Calibri" w:cstheme="minorHAnsi"/>
          <w:sz w:val="22"/>
          <w:szCs w:val="22"/>
          <w:lang w:val="x-none"/>
        </w:rPr>
        <w:t>.</w:t>
      </w:r>
      <w:r w:rsidR="003F0D82" w:rsidRPr="0027541B">
        <w:rPr>
          <w:rFonts w:ascii="Calibri" w:hAnsi="Calibri" w:cstheme="minorHAnsi"/>
          <w:sz w:val="22"/>
          <w:szCs w:val="22"/>
          <w:lang w:val="x-none"/>
        </w:rPr>
        <w:t xml:space="preserve"> </w:t>
      </w:r>
    </w:p>
    <w:p w14:paraId="2959A197" w14:textId="3C7E1013" w:rsidR="004842CA" w:rsidRPr="0027541B" w:rsidRDefault="004842CA" w:rsidP="008163A7">
      <w:pPr>
        <w:pStyle w:val="Odstavecseseznamem"/>
        <w:numPr>
          <w:ilvl w:val="1"/>
          <w:numId w:val="6"/>
        </w:numPr>
        <w:spacing w:after="120" w:line="240" w:lineRule="atLeast"/>
        <w:jc w:val="both"/>
        <w:rPr>
          <w:rFonts w:ascii="Calibri" w:hAnsi="Calibri"/>
          <w:sz w:val="22"/>
        </w:rPr>
      </w:pPr>
      <w:r w:rsidRPr="0027541B">
        <w:rPr>
          <w:rFonts w:ascii="Calibri" w:hAnsi="Calibri" w:cstheme="minorHAnsi"/>
          <w:sz w:val="22"/>
          <w:szCs w:val="22"/>
          <w:lang w:val="x-none"/>
        </w:rPr>
        <w:t>Informace o aktuálním počtu poskytnutých trvalých a měsíčních flexibilních licencí bude vždy dostupná na zákaznickém webu</w:t>
      </w:r>
      <w:r w:rsidRPr="0027541B">
        <w:rPr>
          <w:rFonts w:ascii="Calibri" w:hAnsi="Calibri"/>
          <w:sz w:val="22"/>
        </w:rPr>
        <w:t>.</w:t>
      </w:r>
    </w:p>
    <w:p w14:paraId="6D2D5A1C" w14:textId="77777777" w:rsidR="005066F5" w:rsidRPr="0027541B" w:rsidRDefault="005066F5" w:rsidP="0027541B">
      <w:pPr>
        <w:spacing w:after="120" w:line="240" w:lineRule="atLeast"/>
        <w:ind w:left="360"/>
        <w:rPr>
          <w:rFonts w:ascii="Calibri" w:hAnsi="Calibri"/>
        </w:rPr>
      </w:pPr>
    </w:p>
    <w:p w14:paraId="57472F08" w14:textId="77777777" w:rsidR="009F6D86" w:rsidRPr="0027541B" w:rsidRDefault="009F6D86" w:rsidP="008163A7">
      <w:pPr>
        <w:pStyle w:val="Odstavecseseznamem"/>
        <w:numPr>
          <w:ilvl w:val="0"/>
          <w:numId w:val="6"/>
        </w:numPr>
        <w:spacing w:after="120" w:line="240" w:lineRule="atLeast"/>
        <w:jc w:val="center"/>
        <w:rPr>
          <w:rFonts w:ascii="Calibri" w:hAnsi="Calibri"/>
          <w:b/>
          <w:sz w:val="22"/>
        </w:rPr>
      </w:pPr>
      <w:r w:rsidRPr="0027541B">
        <w:rPr>
          <w:rFonts w:ascii="Calibri" w:hAnsi="Calibri"/>
          <w:b/>
          <w:sz w:val="22"/>
        </w:rPr>
        <w:t xml:space="preserve">Poskytování servisní </w:t>
      </w:r>
      <w:r w:rsidR="00FB7414" w:rsidRPr="0027541B">
        <w:rPr>
          <w:rFonts w:ascii="Calibri" w:hAnsi="Calibri"/>
          <w:b/>
          <w:sz w:val="22"/>
        </w:rPr>
        <w:t>podpory</w:t>
      </w:r>
    </w:p>
    <w:p w14:paraId="7D9D8D36" w14:textId="0259AD78" w:rsidR="00A40ECC" w:rsidRDefault="008473AE" w:rsidP="008163A7">
      <w:pPr>
        <w:pStyle w:val="Odstavecseseznamem"/>
        <w:numPr>
          <w:ilvl w:val="1"/>
          <w:numId w:val="6"/>
        </w:numPr>
        <w:spacing w:after="120" w:line="240" w:lineRule="atLeast"/>
        <w:ind w:left="567"/>
        <w:jc w:val="both"/>
        <w:rPr>
          <w:rFonts w:ascii="Calibri" w:hAnsi="Calibri"/>
          <w:sz w:val="22"/>
        </w:rPr>
      </w:pPr>
      <w:r w:rsidRPr="008473AE">
        <w:rPr>
          <w:rFonts w:ascii="Calibri" w:hAnsi="Calibri"/>
          <w:sz w:val="22"/>
        </w:rPr>
        <w:t xml:space="preserve">Poskytovatel se zavazuje poskytovat </w:t>
      </w:r>
      <w:r w:rsidR="00A40ECC">
        <w:rPr>
          <w:rFonts w:ascii="Calibri" w:hAnsi="Calibri"/>
          <w:sz w:val="22"/>
        </w:rPr>
        <w:t xml:space="preserve">služby servisní podpory </w:t>
      </w:r>
      <w:r w:rsidRPr="00A40ECC">
        <w:rPr>
          <w:rFonts w:ascii="Calibri" w:hAnsi="Calibri"/>
          <w:sz w:val="22"/>
        </w:rPr>
        <w:t>k zajištění plynulého a bezproblémového provozu</w:t>
      </w:r>
      <w:r w:rsidR="00A40ECC">
        <w:rPr>
          <w:rFonts w:ascii="Calibri" w:hAnsi="Calibri"/>
          <w:sz w:val="22"/>
        </w:rPr>
        <w:t xml:space="preserve"> aplikací Vema, jimiž se rozumí poskytování o</w:t>
      </w:r>
      <w:r w:rsidR="00A40ECC" w:rsidRPr="00A40ECC">
        <w:rPr>
          <w:rFonts w:ascii="Calibri" w:hAnsi="Calibri"/>
          <w:sz w:val="22"/>
        </w:rPr>
        <w:t>perativní</w:t>
      </w:r>
      <w:r w:rsidR="00A40ECC">
        <w:rPr>
          <w:rFonts w:ascii="Calibri" w:hAnsi="Calibri"/>
          <w:sz w:val="22"/>
        </w:rPr>
        <w:t>ch</w:t>
      </w:r>
      <w:r w:rsidR="00A40ECC" w:rsidRPr="00A40ECC">
        <w:rPr>
          <w:rFonts w:ascii="Calibri" w:hAnsi="Calibri"/>
          <w:sz w:val="22"/>
        </w:rPr>
        <w:t xml:space="preserve"> konzultac</w:t>
      </w:r>
      <w:r w:rsidR="00A40ECC">
        <w:rPr>
          <w:rFonts w:ascii="Calibri" w:hAnsi="Calibri"/>
          <w:sz w:val="22"/>
        </w:rPr>
        <w:t>í</w:t>
      </w:r>
      <w:r w:rsidR="00A40ECC" w:rsidRPr="00A40ECC">
        <w:rPr>
          <w:rFonts w:ascii="Calibri" w:hAnsi="Calibri"/>
          <w:sz w:val="22"/>
        </w:rPr>
        <w:t xml:space="preserve"> při</w:t>
      </w:r>
      <w:r w:rsidR="00A40ECC">
        <w:rPr>
          <w:rFonts w:ascii="Calibri" w:hAnsi="Calibri"/>
          <w:sz w:val="22"/>
        </w:rPr>
        <w:t> </w:t>
      </w:r>
      <w:r w:rsidR="00A40ECC" w:rsidRPr="00A40ECC">
        <w:rPr>
          <w:rFonts w:ascii="Calibri" w:hAnsi="Calibri"/>
          <w:sz w:val="22"/>
        </w:rPr>
        <w:t>řešení požadavků uživatele k provozu aplikací VEMA</w:t>
      </w:r>
      <w:r w:rsidR="00FB2BFD">
        <w:rPr>
          <w:rFonts w:ascii="Calibri" w:hAnsi="Calibri"/>
          <w:sz w:val="22"/>
        </w:rPr>
        <w:t xml:space="preserve"> (tj. </w:t>
      </w:r>
      <w:r w:rsidR="00785929" w:rsidRPr="00B7234D">
        <w:rPr>
          <w:rFonts w:ascii="Calibri" w:hAnsi="Calibri"/>
          <w:sz w:val="22"/>
        </w:rPr>
        <w:t>aplikační a systémové služby</w:t>
      </w:r>
      <w:r w:rsidR="00FB2BFD">
        <w:rPr>
          <w:rFonts w:ascii="Calibri" w:hAnsi="Calibri"/>
          <w:sz w:val="22"/>
        </w:rPr>
        <w:t>),</w:t>
      </w:r>
      <w:r w:rsidR="00785929">
        <w:rPr>
          <w:rFonts w:ascii="Calibri" w:hAnsi="Calibri"/>
          <w:sz w:val="22"/>
        </w:rPr>
        <w:t xml:space="preserve"> včetně garantované reakční doby pro </w:t>
      </w:r>
      <w:r w:rsidR="00767094">
        <w:rPr>
          <w:rFonts w:ascii="Calibri" w:hAnsi="Calibri"/>
          <w:sz w:val="22"/>
        </w:rPr>
        <w:t xml:space="preserve">zahájení </w:t>
      </w:r>
      <w:r w:rsidR="00785929">
        <w:rPr>
          <w:rFonts w:ascii="Calibri" w:hAnsi="Calibri"/>
          <w:sz w:val="22"/>
        </w:rPr>
        <w:t xml:space="preserve">řešení </w:t>
      </w:r>
      <w:r w:rsidR="00767094">
        <w:rPr>
          <w:rFonts w:ascii="Calibri" w:hAnsi="Calibri"/>
          <w:sz w:val="22"/>
        </w:rPr>
        <w:t xml:space="preserve">a vyřešení </w:t>
      </w:r>
      <w:r w:rsidR="00785929">
        <w:rPr>
          <w:rFonts w:ascii="Calibri" w:hAnsi="Calibri"/>
          <w:sz w:val="22"/>
        </w:rPr>
        <w:t>jednotlivých požadavků.</w:t>
      </w:r>
    </w:p>
    <w:p w14:paraId="03FFAB96" w14:textId="77777777" w:rsidR="00D87D48" w:rsidRDefault="00E23DEE" w:rsidP="008163A7">
      <w:pPr>
        <w:pStyle w:val="Odstavecseseznamem"/>
        <w:numPr>
          <w:ilvl w:val="1"/>
          <w:numId w:val="6"/>
        </w:numPr>
        <w:spacing w:after="120" w:line="240" w:lineRule="atLeast"/>
        <w:ind w:left="567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Služby servisní podpory </w:t>
      </w:r>
      <w:r w:rsidR="008473AE" w:rsidRPr="00B7234D">
        <w:rPr>
          <w:rFonts w:ascii="Calibri" w:hAnsi="Calibri"/>
          <w:sz w:val="22"/>
        </w:rPr>
        <w:t xml:space="preserve">mohou být poskytovány prostřednictvím vzdáleného přístupu. </w:t>
      </w:r>
    </w:p>
    <w:p w14:paraId="600D6873" w14:textId="156D5174" w:rsidR="00F05C02" w:rsidRPr="00B7234D" w:rsidRDefault="00D87D48" w:rsidP="008163A7">
      <w:pPr>
        <w:pStyle w:val="Odstavecseseznamem"/>
        <w:numPr>
          <w:ilvl w:val="1"/>
          <w:numId w:val="6"/>
        </w:numPr>
        <w:spacing w:after="120" w:line="240" w:lineRule="atLeast"/>
        <w:ind w:left="567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Služby servisní podpory jsou</w:t>
      </w:r>
      <w:r w:rsidR="008473AE" w:rsidRPr="00B7234D">
        <w:rPr>
          <w:rFonts w:ascii="Calibri" w:hAnsi="Calibri"/>
          <w:sz w:val="22"/>
        </w:rPr>
        <w:t xml:space="preserve"> </w:t>
      </w:r>
      <w:r w:rsidR="008473AE" w:rsidRPr="00662365">
        <w:rPr>
          <w:rFonts w:ascii="Calibri" w:hAnsi="Calibri"/>
          <w:sz w:val="22"/>
        </w:rPr>
        <w:t xml:space="preserve">poskytovány v rozsahu do 18 hodin měsíčně. V tomto rozsahu nejsou zahrnuty návrhy funkcí produktů, rozvoj systému u uživatele, podpora na místě, analýza kořenových příčin, produkty mimo rámec poskytování servisní podpory, psaní nebo revize vlastního kódu. Řešení požadavků s povahou reklamace aplikací VEMA nebo služeb se nezapočítává do rozsahu </w:t>
      </w:r>
      <w:r w:rsidR="00F05C02" w:rsidRPr="00662365">
        <w:rPr>
          <w:rFonts w:ascii="Calibri" w:hAnsi="Calibri"/>
          <w:sz w:val="22"/>
        </w:rPr>
        <w:t>služeb servisní podpory. Smluvní strany si sjednávají, že poskytovatel je povinen vést evidenci rozsahu poskytnutých služeb servisních podpory za příslušný měsíc a na vyžádání jej zaslat uživateli, přičemž nevyčerpaný rozsah se převádí do dalšího měsíčního období</w:t>
      </w:r>
      <w:r w:rsidR="00662365">
        <w:rPr>
          <w:rFonts w:ascii="Calibri" w:hAnsi="Calibri"/>
          <w:sz w:val="22"/>
        </w:rPr>
        <w:t xml:space="preserve">, max. </w:t>
      </w:r>
      <w:r w:rsidR="00E25CD5">
        <w:rPr>
          <w:rFonts w:ascii="Calibri" w:hAnsi="Calibri"/>
          <w:sz w:val="22"/>
        </w:rPr>
        <w:t xml:space="preserve">však vždy </w:t>
      </w:r>
      <w:r w:rsidR="00662365">
        <w:rPr>
          <w:rFonts w:ascii="Calibri" w:hAnsi="Calibri"/>
          <w:sz w:val="22"/>
        </w:rPr>
        <w:t xml:space="preserve">do konce </w:t>
      </w:r>
      <w:r w:rsidR="00E25CD5">
        <w:rPr>
          <w:rFonts w:ascii="Calibri" w:hAnsi="Calibri"/>
          <w:sz w:val="22"/>
        </w:rPr>
        <w:t xml:space="preserve">příslušného </w:t>
      </w:r>
      <w:r w:rsidR="00662365">
        <w:rPr>
          <w:rFonts w:ascii="Calibri" w:hAnsi="Calibri"/>
          <w:sz w:val="22"/>
        </w:rPr>
        <w:t>kalendářního roku</w:t>
      </w:r>
      <w:r w:rsidR="00F05C02">
        <w:rPr>
          <w:rFonts w:ascii="Calibri" w:hAnsi="Calibri"/>
          <w:sz w:val="22"/>
        </w:rPr>
        <w:t>.</w:t>
      </w:r>
    </w:p>
    <w:p w14:paraId="093B639D" w14:textId="667C9965" w:rsidR="00642C15" w:rsidRDefault="00642C15" w:rsidP="008163A7">
      <w:pPr>
        <w:pStyle w:val="Odst"/>
        <w:numPr>
          <w:ilvl w:val="1"/>
          <w:numId w:val="6"/>
        </w:numPr>
        <w:spacing w:line="160" w:lineRule="atLeast"/>
        <w:ind w:left="567"/>
        <w:rPr>
          <w:rFonts w:ascii="Calibri" w:eastAsia="Arial" w:hAnsi="Calibri"/>
          <w:lang w:bidi="cs-CZ"/>
        </w:rPr>
      </w:pPr>
      <w:r w:rsidRPr="00095E86">
        <w:rPr>
          <w:rFonts w:ascii="Calibri" w:eastAsia="Arial" w:hAnsi="Calibri"/>
          <w:lang w:bidi="cs-CZ"/>
        </w:rPr>
        <w:t xml:space="preserve">Součástí </w:t>
      </w:r>
      <w:r w:rsidR="002E08C9">
        <w:rPr>
          <w:rFonts w:ascii="Calibri" w:eastAsia="Arial" w:hAnsi="Calibri"/>
          <w:lang w:bidi="cs-CZ"/>
        </w:rPr>
        <w:t>služeb servisní podpory je</w:t>
      </w:r>
      <w:r w:rsidR="007C4CF6">
        <w:rPr>
          <w:rFonts w:ascii="Calibri" w:eastAsia="Arial" w:hAnsi="Calibri"/>
          <w:lang w:bidi="cs-CZ"/>
        </w:rPr>
        <w:t xml:space="preserve"> </w:t>
      </w:r>
      <w:r w:rsidRPr="007C4CF6">
        <w:rPr>
          <w:rFonts w:ascii="Calibri" w:eastAsia="Arial" w:hAnsi="Calibri"/>
          <w:b/>
          <w:lang w:bidi="cs-CZ"/>
        </w:rPr>
        <w:t xml:space="preserve">služba </w:t>
      </w:r>
      <w:proofErr w:type="gramStart"/>
      <w:r w:rsidRPr="007C4CF6">
        <w:rPr>
          <w:rFonts w:ascii="Calibri" w:eastAsia="Arial" w:hAnsi="Calibri"/>
          <w:b/>
          <w:lang w:bidi="cs-CZ"/>
        </w:rPr>
        <w:t>Hotline</w:t>
      </w:r>
      <w:r w:rsidRPr="007C4CF6">
        <w:rPr>
          <w:rFonts w:ascii="Calibri" w:eastAsia="Arial" w:hAnsi="Calibri"/>
          <w:lang w:bidi="cs-CZ"/>
        </w:rPr>
        <w:t xml:space="preserve"> - vzdálená</w:t>
      </w:r>
      <w:proofErr w:type="gramEnd"/>
      <w:r w:rsidRPr="007C4CF6">
        <w:rPr>
          <w:rFonts w:ascii="Calibri" w:eastAsia="Arial" w:hAnsi="Calibri"/>
          <w:lang w:bidi="cs-CZ"/>
        </w:rPr>
        <w:t xml:space="preserve"> podpora uživatelů prostřednictvím telefonu </w:t>
      </w:r>
      <w:proofErr w:type="spellStart"/>
      <w:r w:rsidR="006977EF">
        <w:t>xxxxxxxxxxxxxx</w:t>
      </w:r>
      <w:proofErr w:type="spellEnd"/>
      <w:r w:rsidRPr="007C4CF6">
        <w:rPr>
          <w:rFonts w:ascii="Calibri" w:eastAsia="Arial" w:hAnsi="Calibri"/>
          <w:lang w:bidi="cs-CZ"/>
        </w:rPr>
        <w:t>, a to v</w:t>
      </w:r>
      <w:r w:rsidR="008B1B6F" w:rsidRPr="007C4CF6">
        <w:rPr>
          <w:rFonts w:ascii="Calibri" w:eastAsia="Arial" w:hAnsi="Calibri"/>
          <w:lang w:bidi="cs-CZ"/>
        </w:rPr>
        <w:t> </w:t>
      </w:r>
      <w:r w:rsidRPr="007C4CF6">
        <w:rPr>
          <w:rFonts w:ascii="Calibri" w:eastAsia="Arial" w:hAnsi="Calibri"/>
          <w:lang w:bidi="cs-CZ"/>
        </w:rPr>
        <w:t>režimu 5 x 8 (5 dní v týdnu - pondělí až pátek, vyjma státních svátků, 8 hodin v pracovní dny od 8:00 hod. do 16</w:t>
      </w:r>
      <w:r w:rsidR="007C4CF6">
        <w:rPr>
          <w:rFonts w:ascii="Calibri" w:eastAsia="Arial" w:hAnsi="Calibri"/>
          <w:lang w:bidi="cs-CZ"/>
        </w:rPr>
        <w:t>:00 hod).</w:t>
      </w:r>
    </w:p>
    <w:p w14:paraId="46693EEC" w14:textId="61C64344" w:rsidR="00642C15" w:rsidRPr="007C4CF6" w:rsidRDefault="007C4CF6" w:rsidP="008163A7">
      <w:pPr>
        <w:pStyle w:val="Odst"/>
        <w:numPr>
          <w:ilvl w:val="1"/>
          <w:numId w:val="6"/>
        </w:numPr>
        <w:spacing w:line="160" w:lineRule="atLeast"/>
        <w:ind w:left="567"/>
        <w:rPr>
          <w:rFonts w:ascii="Calibri" w:eastAsia="Arial" w:hAnsi="Calibri"/>
          <w:lang w:bidi="cs-CZ"/>
        </w:rPr>
      </w:pPr>
      <w:r w:rsidRPr="00095E86">
        <w:rPr>
          <w:rFonts w:ascii="Calibri" w:eastAsia="Arial" w:hAnsi="Calibri"/>
          <w:lang w:bidi="cs-CZ"/>
        </w:rPr>
        <w:t xml:space="preserve">Součástí </w:t>
      </w:r>
      <w:r>
        <w:rPr>
          <w:rFonts w:ascii="Calibri" w:eastAsia="Arial" w:hAnsi="Calibri"/>
          <w:lang w:bidi="cs-CZ"/>
        </w:rPr>
        <w:t xml:space="preserve">služeb servisní podpory je </w:t>
      </w:r>
      <w:r w:rsidR="00642C15" w:rsidRPr="007C4CF6">
        <w:rPr>
          <w:rFonts w:ascii="Calibri" w:eastAsia="Arial" w:hAnsi="Calibri"/>
          <w:b/>
          <w:lang w:bidi="cs-CZ"/>
        </w:rPr>
        <w:t>služba Helpdesk</w:t>
      </w:r>
      <w:r w:rsidR="00642C15" w:rsidRPr="007C4CF6">
        <w:rPr>
          <w:rFonts w:ascii="Calibri" w:eastAsia="Arial" w:hAnsi="Calibri"/>
          <w:lang w:bidi="cs-CZ"/>
        </w:rPr>
        <w:t xml:space="preserve"> pro hlášení</w:t>
      </w:r>
      <w:r w:rsidR="00841D98" w:rsidRPr="007C4CF6">
        <w:rPr>
          <w:rFonts w:ascii="Calibri" w:eastAsia="Arial" w:hAnsi="Calibri"/>
          <w:lang w:bidi="cs-CZ"/>
        </w:rPr>
        <w:t xml:space="preserve"> požadavků,</w:t>
      </w:r>
      <w:r w:rsidR="00642C15" w:rsidRPr="007C4CF6">
        <w:rPr>
          <w:rFonts w:ascii="Calibri" w:eastAsia="Arial" w:hAnsi="Calibri"/>
          <w:lang w:bidi="cs-CZ"/>
        </w:rPr>
        <w:t xml:space="preserve"> závad či incidentů dle jednotlivých kategorií, řešení technických problémů, poradenství a konzultace (dále společně jako „</w:t>
      </w:r>
      <w:r w:rsidR="00971D4D" w:rsidRPr="007C4CF6">
        <w:rPr>
          <w:rFonts w:ascii="Calibri" w:eastAsia="Arial" w:hAnsi="Calibri"/>
          <w:b/>
          <w:i/>
          <w:lang w:bidi="cs-CZ"/>
        </w:rPr>
        <w:t>požadavek</w:t>
      </w:r>
      <w:r w:rsidR="00642C15" w:rsidRPr="007C4CF6">
        <w:rPr>
          <w:rFonts w:ascii="Calibri" w:eastAsia="Arial" w:hAnsi="Calibri"/>
          <w:lang w:bidi="cs-CZ"/>
        </w:rPr>
        <w:t>“)</w:t>
      </w:r>
      <w:r w:rsidR="003A722E" w:rsidRPr="007C4CF6">
        <w:rPr>
          <w:rFonts w:ascii="Calibri" w:eastAsia="Arial" w:hAnsi="Calibri"/>
          <w:lang w:bidi="cs-CZ"/>
        </w:rPr>
        <w:t xml:space="preserve">, a to v režimu 5 x 8 (5 </w:t>
      </w:r>
      <w:r w:rsidR="00C00C6E">
        <w:rPr>
          <w:rFonts w:ascii="Calibri" w:eastAsia="Arial" w:hAnsi="Calibri"/>
          <w:lang w:bidi="cs-CZ"/>
        </w:rPr>
        <w:t xml:space="preserve">pracovních </w:t>
      </w:r>
      <w:r w:rsidR="003A722E" w:rsidRPr="007C4CF6">
        <w:rPr>
          <w:rFonts w:ascii="Calibri" w:eastAsia="Arial" w:hAnsi="Calibri"/>
          <w:lang w:bidi="cs-CZ"/>
        </w:rPr>
        <w:t>dní v týdnu - pondělí až pátek, vyjma státních svátků, 8 hodin v pracovní dny od 8:00 hod. do 16:00 hod.</w:t>
      </w:r>
      <w:r w:rsidR="00C00C6E">
        <w:rPr>
          <w:rFonts w:ascii="Calibri" w:eastAsia="Arial" w:hAnsi="Calibri"/>
          <w:lang w:bidi="cs-CZ"/>
        </w:rPr>
        <w:t>)</w:t>
      </w:r>
      <w:r w:rsidR="003A722E" w:rsidRPr="007C4CF6">
        <w:rPr>
          <w:rFonts w:ascii="Calibri" w:eastAsia="Arial" w:hAnsi="Calibri"/>
          <w:lang w:bidi="cs-CZ"/>
        </w:rPr>
        <w:t>:</w:t>
      </w:r>
    </w:p>
    <w:p w14:paraId="316B9C4C" w14:textId="33C8E3CA" w:rsidR="002B0BAA" w:rsidRDefault="00642C15" w:rsidP="008163A7">
      <w:pPr>
        <w:pStyle w:val="Odst"/>
        <w:numPr>
          <w:ilvl w:val="0"/>
          <w:numId w:val="10"/>
        </w:numPr>
        <w:spacing w:line="160" w:lineRule="atLeast"/>
        <w:ind w:left="1134" w:hanging="425"/>
        <w:rPr>
          <w:rFonts w:ascii="Calibri" w:eastAsia="Arial" w:hAnsi="Calibri"/>
          <w:lang w:bidi="cs-CZ"/>
        </w:rPr>
      </w:pPr>
      <w:r w:rsidRPr="00095E86">
        <w:rPr>
          <w:rFonts w:ascii="Calibri" w:eastAsia="Arial" w:hAnsi="Calibri"/>
          <w:lang w:bidi="cs-CZ"/>
        </w:rPr>
        <w:lastRenderedPageBreak/>
        <w:t xml:space="preserve">služba bude poskytována prostřednictvím </w:t>
      </w:r>
      <w:proofErr w:type="spellStart"/>
      <w:r w:rsidRPr="00095E86">
        <w:rPr>
          <w:rFonts w:ascii="Calibri" w:eastAsia="Arial" w:hAnsi="Calibri"/>
          <w:lang w:bidi="cs-CZ"/>
        </w:rPr>
        <w:t>helpdeskové</w:t>
      </w:r>
      <w:proofErr w:type="spellEnd"/>
      <w:r w:rsidRPr="00095E86">
        <w:rPr>
          <w:rFonts w:ascii="Calibri" w:eastAsia="Arial" w:hAnsi="Calibri"/>
          <w:lang w:bidi="cs-CZ"/>
        </w:rPr>
        <w:t xml:space="preserve"> aplikace</w:t>
      </w:r>
      <w:r w:rsidR="00F44CFE">
        <w:rPr>
          <w:rFonts w:ascii="Calibri" w:eastAsia="Arial" w:hAnsi="Calibri"/>
          <w:lang w:bidi="cs-CZ"/>
        </w:rPr>
        <w:t>/zákaznického webu</w:t>
      </w:r>
      <w:r w:rsidRPr="00095E86">
        <w:rPr>
          <w:rFonts w:ascii="Calibri" w:eastAsia="Arial" w:hAnsi="Calibri"/>
          <w:lang w:bidi="cs-CZ"/>
        </w:rPr>
        <w:t xml:space="preserve"> </w:t>
      </w:r>
      <w:hyperlink r:id="rId14" w:history="1">
        <w:r w:rsidR="00B159D0" w:rsidRPr="00B159D0">
          <w:rPr>
            <w:rFonts w:ascii="Calibri" w:eastAsia="Arial" w:hAnsi="Calibri"/>
            <w:lang w:bidi="cs-CZ"/>
          </w:rPr>
          <w:t>http://zakaznik.vema.cz</w:t>
        </w:r>
      </w:hyperlink>
      <w:r w:rsidRPr="00095E86">
        <w:rPr>
          <w:rFonts w:ascii="Calibri" w:eastAsia="Arial" w:hAnsi="Calibri"/>
          <w:lang w:bidi="cs-CZ"/>
        </w:rPr>
        <w:t>,</w:t>
      </w:r>
      <w:r w:rsidR="002B0BAA">
        <w:rPr>
          <w:rFonts w:ascii="Calibri" w:eastAsia="Arial" w:hAnsi="Calibri"/>
          <w:lang w:bidi="cs-CZ"/>
        </w:rPr>
        <w:t xml:space="preserve"> prostřednictvím něhož</w:t>
      </w:r>
      <w:r w:rsidRPr="00095E86">
        <w:rPr>
          <w:rFonts w:ascii="Calibri" w:eastAsia="Arial" w:hAnsi="Calibri"/>
          <w:lang w:bidi="cs-CZ"/>
        </w:rPr>
        <w:t xml:space="preserve"> bude </w:t>
      </w:r>
      <w:r w:rsidR="009A0C22">
        <w:rPr>
          <w:rFonts w:ascii="Calibri" w:eastAsia="Arial" w:hAnsi="Calibri"/>
          <w:lang w:bidi="cs-CZ"/>
        </w:rPr>
        <w:t>uživatel hlásit požadavky</w:t>
      </w:r>
      <w:r>
        <w:rPr>
          <w:rFonts w:ascii="Calibri" w:eastAsia="Arial" w:hAnsi="Calibri"/>
          <w:lang w:bidi="cs-CZ"/>
        </w:rPr>
        <w:t>;</w:t>
      </w:r>
      <w:r w:rsidR="002B0BAA" w:rsidRPr="002B0BAA">
        <w:rPr>
          <w:rFonts w:ascii="Calibri" w:eastAsia="Arial" w:hAnsi="Calibri"/>
          <w:lang w:bidi="cs-CZ"/>
        </w:rPr>
        <w:t xml:space="preserve"> tato aplikace či web zaznamená specifikaci požadavku, čas vložení, sledování stavu řešení</w:t>
      </w:r>
      <w:r w:rsidR="002B0BAA">
        <w:rPr>
          <w:rFonts w:ascii="Calibri" w:eastAsia="Arial" w:hAnsi="Calibri"/>
          <w:lang w:bidi="cs-CZ"/>
        </w:rPr>
        <w:t xml:space="preserve"> a</w:t>
      </w:r>
      <w:r w:rsidR="002B0BAA" w:rsidRPr="002B0BAA">
        <w:rPr>
          <w:rFonts w:ascii="Calibri" w:eastAsia="Arial" w:hAnsi="Calibri"/>
          <w:lang w:bidi="cs-CZ"/>
        </w:rPr>
        <w:t xml:space="preserve"> záznam o </w:t>
      </w:r>
      <w:r w:rsidR="002B0BAA">
        <w:rPr>
          <w:rFonts w:ascii="Calibri" w:eastAsia="Arial" w:hAnsi="Calibri"/>
          <w:lang w:bidi="cs-CZ"/>
        </w:rPr>
        <w:t xml:space="preserve">čase a </w:t>
      </w:r>
      <w:r w:rsidR="002B0BAA" w:rsidRPr="002B0BAA">
        <w:rPr>
          <w:rFonts w:ascii="Calibri" w:eastAsia="Arial" w:hAnsi="Calibri"/>
          <w:lang w:bidi="cs-CZ"/>
        </w:rPr>
        <w:t xml:space="preserve">způsobu </w:t>
      </w:r>
      <w:r w:rsidR="002B0BAA">
        <w:rPr>
          <w:rFonts w:ascii="Calibri" w:eastAsia="Arial" w:hAnsi="Calibri"/>
          <w:lang w:bidi="cs-CZ"/>
        </w:rPr>
        <w:t>vy</w:t>
      </w:r>
      <w:r w:rsidR="002B0BAA" w:rsidRPr="002B0BAA">
        <w:rPr>
          <w:rFonts w:ascii="Calibri" w:eastAsia="Arial" w:hAnsi="Calibri"/>
          <w:lang w:bidi="cs-CZ"/>
        </w:rPr>
        <w:t>řešení</w:t>
      </w:r>
      <w:r w:rsidR="004931B1">
        <w:rPr>
          <w:rFonts w:ascii="Calibri" w:eastAsia="Arial" w:hAnsi="Calibri"/>
          <w:lang w:bidi="cs-CZ"/>
        </w:rPr>
        <w:t xml:space="preserve"> požadavku;</w:t>
      </w:r>
    </w:p>
    <w:p w14:paraId="18F6865A" w14:textId="3DD45AB7" w:rsidR="004931B1" w:rsidRDefault="004931B1" w:rsidP="008163A7">
      <w:pPr>
        <w:pStyle w:val="Odst"/>
        <w:numPr>
          <w:ilvl w:val="0"/>
          <w:numId w:val="10"/>
        </w:numPr>
        <w:spacing w:line="160" w:lineRule="atLeast"/>
        <w:ind w:left="1134" w:hanging="425"/>
        <w:rPr>
          <w:rFonts w:ascii="Calibri" w:eastAsia="Arial" w:hAnsi="Calibri"/>
          <w:lang w:bidi="cs-CZ"/>
        </w:rPr>
      </w:pPr>
      <w:r>
        <w:rPr>
          <w:rFonts w:ascii="Calibri" w:eastAsia="Arial" w:hAnsi="Calibri"/>
          <w:lang w:bidi="cs-CZ"/>
        </w:rPr>
        <w:t>z</w:t>
      </w:r>
      <w:r w:rsidRPr="00206572">
        <w:rPr>
          <w:rFonts w:ascii="Calibri" w:eastAsia="Arial" w:hAnsi="Calibri"/>
          <w:lang w:bidi="cs-CZ"/>
        </w:rPr>
        <w:t xml:space="preserve">a okamžik hlášení </w:t>
      </w:r>
      <w:r>
        <w:rPr>
          <w:rFonts w:ascii="Calibri" w:eastAsia="Arial" w:hAnsi="Calibri"/>
          <w:lang w:bidi="cs-CZ"/>
        </w:rPr>
        <w:t xml:space="preserve">požadavku </w:t>
      </w:r>
      <w:r w:rsidRPr="00206572">
        <w:rPr>
          <w:rFonts w:ascii="Calibri" w:eastAsia="Arial" w:hAnsi="Calibri"/>
          <w:lang w:bidi="cs-CZ"/>
        </w:rPr>
        <w:t xml:space="preserve">se považuje den a čas, kdy </w:t>
      </w:r>
      <w:r>
        <w:rPr>
          <w:rFonts w:ascii="Calibri" w:eastAsia="Arial" w:hAnsi="Calibri"/>
          <w:lang w:bidi="cs-CZ"/>
        </w:rPr>
        <w:t>uživatel (zaměstnanec uživatele)</w:t>
      </w:r>
      <w:r w:rsidRPr="00206572">
        <w:rPr>
          <w:rFonts w:ascii="Calibri" w:eastAsia="Arial" w:hAnsi="Calibri"/>
          <w:lang w:bidi="cs-CZ"/>
        </w:rPr>
        <w:t xml:space="preserve"> </w:t>
      </w:r>
      <w:r>
        <w:rPr>
          <w:rFonts w:ascii="Calibri" w:eastAsia="Arial" w:hAnsi="Calibri"/>
          <w:lang w:bidi="cs-CZ"/>
        </w:rPr>
        <w:t xml:space="preserve">požadavek nahlásí prostřednictvím </w:t>
      </w:r>
      <w:proofErr w:type="spellStart"/>
      <w:r>
        <w:rPr>
          <w:rFonts w:ascii="Calibri" w:eastAsia="Arial" w:hAnsi="Calibri"/>
          <w:lang w:bidi="cs-CZ"/>
        </w:rPr>
        <w:t>helpdeskové</w:t>
      </w:r>
      <w:proofErr w:type="spellEnd"/>
      <w:r>
        <w:rPr>
          <w:rFonts w:ascii="Calibri" w:eastAsia="Arial" w:hAnsi="Calibri"/>
          <w:lang w:bidi="cs-CZ"/>
        </w:rPr>
        <w:t xml:space="preserve"> aplikace/zákaznického webu;</w:t>
      </w:r>
    </w:p>
    <w:p w14:paraId="263E9F75" w14:textId="08CBE252" w:rsidR="00642C15" w:rsidRPr="00E960B4" w:rsidRDefault="002B0BAA" w:rsidP="008163A7">
      <w:pPr>
        <w:pStyle w:val="Odst"/>
        <w:numPr>
          <w:ilvl w:val="0"/>
          <w:numId w:val="10"/>
        </w:numPr>
        <w:spacing w:line="160" w:lineRule="atLeast"/>
        <w:ind w:left="1134" w:hanging="425"/>
        <w:rPr>
          <w:rFonts w:ascii="Calibri" w:eastAsia="Arial" w:hAnsi="Calibri"/>
          <w:lang w:bidi="cs-CZ"/>
        </w:rPr>
      </w:pPr>
      <w:r w:rsidRPr="002B0BAA">
        <w:rPr>
          <w:rFonts w:ascii="Calibri" w:eastAsia="Arial" w:hAnsi="Calibri"/>
          <w:lang w:bidi="cs-CZ"/>
        </w:rPr>
        <w:t xml:space="preserve">hlášení požadavku bude obsahovat zejm.: jméno pracovníka uživatele, popis či charakteristiku požadavku, </w:t>
      </w:r>
      <w:r w:rsidR="004931B1">
        <w:rPr>
          <w:rFonts w:ascii="Calibri" w:eastAsia="Arial" w:hAnsi="Calibri"/>
          <w:lang w:bidi="cs-CZ"/>
        </w:rPr>
        <w:t xml:space="preserve">či popis, </w:t>
      </w:r>
      <w:r w:rsidRPr="002B0BAA">
        <w:rPr>
          <w:rFonts w:ascii="Calibri" w:eastAsia="Arial" w:hAnsi="Calibri"/>
          <w:lang w:bidi="cs-CZ"/>
        </w:rPr>
        <w:t>j</w:t>
      </w:r>
      <w:r w:rsidR="004931B1">
        <w:rPr>
          <w:rFonts w:ascii="Calibri" w:eastAsia="Arial" w:hAnsi="Calibri"/>
          <w:lang w:bidi="cs-CZ"/>
        </w:rPr>
        <w:t>ak se případná závada vyznačuje,</w:t>
      </w:r>
      <w:r w:rsidRPr="002B0BAA">
        <w:rPr>
          <w:rFonts w:ascii="Calibri" w:eastAsia="Arial" w:hAnsi="Calibri"/>
          <w:lang w:bidi="cs-CZ"/>
        </w:rPr>
        <w:t xml:space="preserve"> </w:t>
      </w:r>
      <w:r w:rsidR="00E960B4">
        <w:rPr>
          <w:rFonts w:ascii="Calibri" w:eastAsia="Arial" w:hAnsi="Calibri"/>
          <w:lang w:bidi="cs-CZ"/>
        </w:rPr>
        <w:t xml:space="preserve">a pracovník </w:t>
      </w:r>
      <w:r w:rsidR="009A0C22" w:rsidRPr="00E960B4">
        <w:rPr>
          <w:rFonts w:ascii="Calibri" w:eastAsia="Arial" w:hAnsi="Calibri"/>
          <w:lang w:bidi="cs-CZ"/>
        </w:rPr>
        <w:t>uživatel</w:t>
      </w:r>
      <w:r w:rsidR="00E960B4">
        <w:rPr>
          <w:rFonts w:ascii="Calibri" w:eastAsia="Arial" w:hAnsi="Calibri"/>
          <w:lang w:bidi="cs-CZ"/>
        </w:rPr>
        <w:t>e</w:t>
      </w:r>
      <w:r w:rsidR="009A0C22" w:rsidRPr="00E960B4">
        <w:rPr>
          <w:rFonts w:ascii="Calibri" w:eastAsia="Arial" w:hAnsi="Calibri"/>
          <w:lang w:bidi="cs-CZ"/>
        </w:rPr>
        <w:t xml:space="preserve"> vyznač</w:t>
      </w:r>
      <w:r w:rsidR="00E960B4">
        <w:rPr>
          <w:rFonts w:ascii="Calibri" w:eastAsia="Arial" w:hAnsi="Calibri"/>
          <w:lang w:bidi="cs-CZ"/>
        </w:rPr>
        <w:t>í</w:t>
      </w:r>
      <w:r w:rsidR="009A0C22" w:rsidRPr="00E960B4">
        <w:rPr>
          <w:rFonts w:ascii="Calibri" w:eastAsia="Arial" w:hAnsi="Calibri"/>
          <w:lang w:bidi="cs-CZ"/>
        </w:rPr>
        <w:t xml:space="preserve"> u každého požadavku </w:t>
      </w:r>
      <w:r w:rsidRPr="00E960B4">
        <w:rPr>
          <w:rFonts w:ascii="Calibri" w:eastAsia="Arial" w:hAnsi="Calibri"/>
          <w:lang w:bidi="cs-CZ"/>
        </w:rPr>
        <w:t xml:space="preserve">příslušnou </w:t>
      </w:r>
      <w:r w:rsidR="00642C15" w:rsidRPr="00E960B4">
        <w:rPr>
          <w:rFonts w:ascii="Calibri" w:eastAsia="Arial" w:hAnsi="Calibri"/>
          <w:lang w:bidi="cs-CZ"/>
        </w:rPr>
        <w:t>kategorii</w:t>
      </w:r>
      <w:r w:rsidRPr="00E960B4">
        <w:rPr>
          <w:rFonts w:ascii="Calibri" w:eastAsia="Arial" w:hAnsi="Calibri"/>
          <w:lang w:bidi="cs-CZ"/>
        </w:rPr>
        <w:t xml:space="preserve"> dle naléhavosti</w:t>
      </w:r>
      <w:r w:rsidR="00642C15" w:rsidRPr="00E960B4">
        <w:rPr>
          <w:rFonts w:ascii="Calibri" w:eastAsia="Arial" w:hAnsi="Calibri"/>
          <w:lang w:bidi="cs-CZ"/>
        </w:rPr>
        <w:t>:</w:t>
      </w:r>
    </w:p>
    <w:p w14:paraId="4B7806B2" w14:textId="29F2DE6E" w:rsidR="00642C15" w:rsidRPr="00462892" w:rsidRDefault="001A2698" w:rsidP="00DB420C">
      <w:pPr>
        <w:pStyle w:val="Odst"/>
        <w:numPr>
          <w:ilvl w:val="0"/>
          <w:numId w:val="0"/>
        </w:numPr>
        <w:spacing w:line="160" w:lineRule="atLeast"/>
        <w:ind w:left="1418" w:hanging="284"/>
        <w:rPr>
          <w:rFonts w:ascii="Calibri" w:eastAsia="Arial" w:hAnsi="Calibri"/>
          <w:lang w:bidi="cs-CZ"/>
        </w:rPr>
      </w:pPr>
      <w:r w:rsidRPr="00462892">
        <w:rPr>
          <w:rFonts w:ascii="Calibri" w:eastAsia="Arial" w:hAnsi="Calibri"/>
          <w:lang w:bidi="cs-CZ"/>
        </w:rPr>
        <w:t>Požadavek naléhavosti „Havárie“</w:t>
      </w:r>
      <w:r w:rsidR="00DB420C" w:rsidRPr="00462892">
        <w:rPr>
          <w:rFonts w:ascii="Calibri" w:eastAsia="Arial" w:hAnsi="Calibri"/>
          <w:lang w:bidi="cs-CZ"/>
        </w:rPr>
        <w:t>:</w:t>
      </w:r>
      <w:r w:rsidRPr="00462892">
        <w:rPr>
          <w:rFonts w:ascii="Calibri" w:eastAsia="Arial" w:hAnsi="Calibri"/>
          <w:lang w:bidi="cs-CZ"/>
        </w:rPr>
        <w:t xml:space="preserve"> </w:t>
      </w:r>
      <w:r w:rsidRPr="00462892">
        <w:rPr>
          <w:rFonts w:ascii="Calibri" w:hAnsi="Calibri"/>
        </w:rPr>
        <w:t>aplikaci nelze vůbec provozovat, kritický stav podporovaného systému – totální výpadek, systém vyžaduje okamžité řešení</w:t>
      </w:r>
      <w:r w:rsidR="00642C15" w:rsidRPr="00462892">
        <w:rPr>
          <w:rFonts w:ascii="Calibri" w:eastAsia="Arial" w:hAnsi="Calibri"/>
          <w:lang w:bidi="cs-CZ"/>
        </w:rPr>
        <w:t>.</w:t>
      </w:r>
    </w:p>
    <w:p w14:paraId="56A5C789" w14:textId="654BD8E2" w:rsidR="00642C15" w:rsidRPr="00462892" w:rsidRDefault="001A2698" w:rsidP="00DB420C">
      <w:pPr>
        <w:pStyle w:val="Odst"/>
        <w:numPr>
          <w:ilvl w:val="0"/>
          <w:numId w:val="0"/>
        </w:numPr>
        <w:spacing w:line="160" w:lineRule="atLeast"/>
        <w:ind w:left="1418" w:hanging="284"/>
        <w:rPr>
          <w:rFonts w:ascii="Calibri" w:eastAsia="Arial" w:hAnsi="Calibri"/>
          <w:lang w:bidi="cs-CZ"/>
        </w:rPr>
      </w:pPr>
      <w:r w:rsidRPr="00462892">
        <w:rPr>
          <w:rFonts w:ascii="Calibri" w:eastAsia="Arial" w:hAnsi="Calibri"/>
          <w:lang w:bidi="cs-CZ"/>
        </w:rPr>
        <w:t>Požadavek naléhavosti „Rychlé“</w:t>
      </w:r>
      <w:r w:rsidR="00642C15" w:rsidRPr="00462892">
        <w:rPr>
          <w:rFonts w:ascii="Calibri" w:eastAsia="Arial" w:hAnsi="Calibri"/>
          <w:lang w:bidi="cs-CZ"/>
        </w:rPr>
        <w:t xml:space="preserve">: </w:t>
      </w:r>
      <w:r w:rsidRPr="00462892">
        <w:rPr>
          <w:rFonts w:ascii="Calibri" w:hAnsi="Calibri"/>
        </w:rPr>
        <w:t>výrazné omezení správné funkcionality aplikace, avšak aplikaci je možné s omezením provozovat</w:t>
      </w:r>
      <w:r w:rsidR="00642C15" w:rsidRPr="00462892">
        <w:rPr>
          <w:rFonts w:ascii="Calibri" w:eastAsia="Arial" w:hAnsi="Calibri"/>
          <w:lang w:bidi="cs-CZ"/>
        </w:rPr>
        <w:t>.</w:t>
      </w:r>
    </w:p>
    <w:p w14:paraId="30E4A9B0" w14:textId="06F7DA4D" w:rsidR="00642C15" w:rsidRPr="00462892" w:rsidRDefault="001A2698" w:rsidP="00DB420C">
      <w:pPr>
        <w:pStyle w:val="Odst"/>
        <w:numPr>
          <w:ilvl w:val="0"/>
          <w:numId w:val="0"/>
        </w:numPr>
        <w:spacing w:line="160" w:lineRule="atLeast"/>
        <w:ind w:left="1418" w:hanging="284"/>
        <w:rPr>
          <w:rFonts w:ascii="Calibri" w:eastAsia="Arial" w:hAnsi="Calibri"/>
          <w:lang w:bidi="cs-CZ"/>
        </w:rPr>
      </w:pPr>
      <w:r w:rsidRPr="00462892">
        <w:rPr>
          <w:rFonts w:ascii="Calibri" w:eastAsia="Arial" w:hAnsi="Calibri"/>
          <w:lang w:bidi="cs-CZ"/>
        </w:rPr>
        <w:t>Požadavek naléhavosti „Standardní“</w:t>
      </w:r>
      <w:r w:rsidR="00642C15" w:rsidRPr="00462892">
        <w:rPr>
          <w:rFonts w:ascii="Calibri" w:eastAsia="Arial" w:hAnsi="Calibri"/>
          <w:lang w:bidi="cs-CZ"/>
        </w:rPr>
        <w:t xml:space="preserve">: </w:t>
      </w:r>
      <w:r w:rsidRPr="00462892">
        <w:rPr>
          <w:rFonts w:ascii="Calibri" w:hAnsi="Calibri"/>
        </w:rPr>
        <w:t>provoz aplikace není výrazně ovlivněn, aplikaci lze provozovat bez výrazného omezení</w:t>
      </w:r>
      <w:r w:rsidR="00642C15" w:rsidRPr="00462892">
        <w:rPr>
          <w:rFonts w:ascii="Calibri" w:eastAsia="Arial" w:hAnsi="Calibri"/>
          <w:lang w:bidi="cs-CZ"/>
        </w:rPr>
        <w:t>.</w:t>
      </w:r>
    </w:p>
    <w:p w14:paraId="240F1268" w14:textId="6AF45D48" w:rsidR="005066F5" w:rsidRPr="007F6568" w:rsidRDefault="004C0291" w:rsidP="008163A7">
      <w:pPr>
        <w:pStyle w:val="Odst"/>
        <w:numPr>
          <w:ilvl w:val="0"/>
          <w:numId w:val="10"/>
        </w:numPr>
        <w:spacing w:line="160" w:lineRule="atLeast"/>
        <w:ind w:left="1134" w:hanging="425"/>
        <w:rPr>
          <w:rFonts w:ascii="Calibri" w:eastAsia="Arial" w:hAnsi="Calibri"/>
          <w:lang w:bidi="cs-CZ"/>
        </w:rPr>
      </w:pPr>
      <w:r w:rsidRPr="007F6568">
        <w:rPr>
          <w:rFonts w:ascii="Calibri" w:hAnsi="Calibri"/>
        </w:rPr>
        <w:t xml:space="preserve">Poskytovatel se zavazuje zahájit řešení požadavku a provést vyřešení požadavku v následujících garantovaných reakčních dobách </w:t>
      </w:r>
      <w:r w:rsidR="009F6D86" w:rsidRPr="007F6568">
        <w:rPr>
          <w:rFonts w:ascii="Calibri" w:hAnsi="Calibri"/>
        </w:rPr>
        <w:t xml:space="preserve">dle </w:t>
      </w:r>
      <w:r w:rsidRPr="007F6568">
        <w:rPr>
          <w:rFonts w:ascii="Calibri" w:hAnsi="Calibri"/>
        </w:rPr>
        <w:t xml:space="preserve">kategorie </w:t>
      </w:r>
      <w:r w:rsidR="009F6D86" w:rsidRPr="007F6568">
        <w:rPr>
          <w:rFonts w:ascii="Calibri" w:hAnsi="Calibri"/>
        </w:rPr>
        <w:t>naléhavosti</w:t>
      </w:r>
      <w:r w:rsidRPr="007F6568">
        <w:rPr>
          <w:rFonts w:ascii="Calibri" w:hAnsi="Calibri"/>
        </w:rPr>
        <w:t xml:space="preserve"> požadavku</w:t>
      </w:r>
      <w:r w:rsidR="00B90370" w:rsidRPr="00B90370">
        <w:rPr>
          <w:rFonts w:ascii="Calibri" w:hAnsi="Calibri"/>
        </w:rPr>
        <w:t xml:space="preserve"> </w:t>
      </w:r>
      <w:r w:rsidR="00B90370">
        <w:rPr>
          <w:rFonts w:ascii="Calibri" w:hAnsi="Calibri"/>
        </w:rPr>
        <w:t xml:space="preserve">(uvedené garantované reakční doby </w:t>
      </w:r>
      <w:r w:rsidR="00B90370" w:rsidRPr="0027541B">
        <w:rPr>
          <w:rFonts w:ascii="Calibri" w:hAnsi="Calibri"/>
        </w:rPr>
        <w:t>platí v pracovní dny od 8:00 do 1</w:t>
      </w:r>
      <w:r w:rsidR="00D82289">
        <w:rPr>
          <w:rFonts w:ascii="Calibri" w:hAnsi="Calibri"/>
        </w:rPr>
        <w:t>6</w:t>
      </w:r>
      <w:r w:rsidR="00B90370" w:rsidRPr="0027541B">
        <w:rPr>
          <w:rFonts w:ascii="Calibri" w:hAnsi="Calibri"/>
        </w:rPr>
        <w:t>:00</w:t>
      </w:r>
      <w:r w:rsidR="00B90370">
        <w:rPr>
          <w:rFonts w:ascii="Calibri" w:hAnsi="Calibri"/>
        </w:rPr>
        <w:t xml:space="preserve"> hod</w:t>
      </w:r>
      <w:r w:rsidR="00B90370" w:rsidRPr="0027541B">
        <w:rPr>
          <w:rFonts w:ascii="Calibri" w:hAnsi="Calibri"/>
        </w:rPr>
        <w:t>.</w:t>
      </w:r>
      <w:r w:rsidR="00B90370">
        <w:rPr>
          <w:rFonts w:ascii="Calibri" w:hAnsi="Calibri"/>
        </w:rPr>
        <w:t>,</w:t>
      </w:r>
      <w:r w:rsidR="00B90370" w:rsidRPr="0027541B">
        <w:rPr>
          <w:rFonts w:ascii="Calibri" w:hAnsi="Calibri"/>
        </w:rPr>
        <w:t xml:space="preserve"> </w:t>
      </w:r>
      <w:r w:rsidR="00D82289">
        <w:rPr>
          <w:rFonts w:ascii="Calibri" w:hAnsi="Calibri"/>
        </w:rPr>
        <w:t xml:space="preserve">vyjma státní svátky, </w:t>
      </w:r>
      <w:r w:rsidR="00B90370">
        <w:rPr>
          <w:rFonts w:ascii="Calibri" w:hAnsi="Calibri"/>
        </w:rPr>
        <w:t xml:space="preserve">požadavky </w:t>
      </w:r>
      <w:r w:rsidR="00B90370" w:rsidRPr="0027541B">
        <w:rPr>
          <w:rFonts w:ascii="Calibri" w:hAnsi="Calibri"/>
          <w:color w:val="000000"/>
        </w:rPr>
        <w:t>ohlášené uživatelem mimo uvedenou dobu se považují za ohlášené v 8:00 hod. nejblíže následujícího pracovního dne</w:t>
      </w:r>
      <w:r w:rsidR="00B90370">
        <w:rPr>
          <w:rFonts w:ascii="Calibri" w:hAnsi="Calibri"/>
          <w:color w:val="000000"/>
        </w:rPr>
        <w:t>)</w:t>
      </w:r>
      <w:r w:rsidR="009F6D86" w:rsidRPr="007F6568">
        <w:rPr>
          <w:rFonts w:ascii="Calibri" w:hAnsi="Calibri"/>
        </w:rPr>
        <w:t>:</w:t>
      </w:r>
    </w:p>
    <w:tbl>
      <w:tblPr>
        <w:tblW w:w="8536" w:type="dxa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1"/>
        <w:gridCol w:w="2835"/>
        <w:gridCol w:w="4110"/>
      </w:tblGrid>
      <w:tr w:rsidR="0001735B" w:rsidRPr="0027541B" w14:paraId="1BBD82DC" w14:textId="3C12F6F2" w:rsidTr="00802D41">
        <w:trPr>
          <w:trHeight w:val="243"/>
        </w:trPr>
        <w:tc>
          <w:tcPr>
            <w:tcW w:w="1591" w:type="dxa"/>
            <w:shd w:val="clear" w:color="auto" w:fill="auto"/>
          </w:tcPr>
          <w:p w14:paraId="7141EB3B" w14:textId="77777777" w:rsidR="0001735B" w:rsidRPr="00996E67" w:rsidRDefault="0001735B" w:rsidP="0027541B">
            <w:pPr>
              <w:spacing w:after="120" w:line="240" w:lineRule="atLeast"/>
              <w:rPr>
                <w:rFonts w:ascii="Calibri" w:hAnsi="Calibri"/>
                <w:b/>
                <w:sz w:val="20"/>
                <w:szCs w:val="20"/>
              </w:rPr>
            </w:pPr>
            <w:r w:rsidRPr="00996E67">
              <w:rPr>
                <w:rFonts w:ascii="Calibri" w:hAnsi="Calibri"/>
                <w:b/>
                <w:sz w:val="20"/>
                <w:szCs w:val="20"/>
              </w:rPr>
              <w:t>Kategorie naléhavosti</w:t>
            </w:r>
          </w:p>
        </w:tc>
        <w:tc>
          <w:tcPr>
            <w:tcW w:w="2835" w:type="dxa"/>
            <w:shd w:val="clear" w:color="auto" w:fill="auto"/>
          </w:tcPr>
          <w:p w14:paraId="08EA3345" w14:textId="56F2F1A3" w:rsidR="0001735B" w:rsidRPr="00996E67" w:rsidRDefault="0001735B" w:rsidP="0027541B">
            <w:pPr>
              <w:spacing w:after="120" w:line="240" w:lineRule="atLeast"/>
              <w:rPr>
                <w:rFonts w:ascii="Calibri" w:hAnsi="Calibri"/>
                <w:b/>
                <w:sz w:val="20"/>
                <w:szCs w:val="20"/>
              </w:rPr>
            </w:pPr>
            <w:r w:rsidRPr="00996E67">
              <w:rPr>
                <w:rFonts w:ascii="Calibri" w:hAnsi="Calibri"/>
                <w:b/>
                <w:sz w:val="20"/>
                <w:szCs w:val="20"/>
              </w:rPr>
              <w:t>Garantovaná reakční doba</w:t>
            </w:r>
            <w:r w:rsidR="007F6568">
              <w:rPr>
                <w:rFonts w:ascii="Calibri" w:hAnsi="Calibri"/>
                <w:b/>
                <w:sz w:val="20"/>
                <w:szCs w:val="20"/>
              </w:rPr>
              <w:t xml:space="preserve"> k zahájení řešení požadavku</w:t>
            </w:r>
          </w:p>
        </w:tc>
        <w:tc>
          <w:tcPr>
            <w:tcW w:w="4110" w:type="dxa"/>
          </w:tcPr>
          <w:p w14:paraId="3E9864D3" w14:textId="1B9B8E4B" w:rsidR="0001735B" w:rsidRPr="00996E67" w:rsidRDefault="007F6568" w:rsidP="007F6568">
            <w:pPr>
              <w:spacing w:after="120" w:line="240" w:lineRule="atLeast"/>
              <w:rPr>
                <w:rFonts w:ascii="Calibri" w:hAnsi="Calibri"/>
                <w:b/>
                <w:sz w:val="20"/>
                <w:szCs w:val="20"/>
              </w:rPr>
            </w:pPr>
            <w:r w:rsidRPr="00996E67">
              <w:rPr>
                <w:rFonts w:ascii="Calibri" w:hAnsi="Calibri"/>
                <w:b/>
                <w:sz w:val="20"/>
                <w:szCs w:val="20"/>
              </w:rPr>
              <w:t>Garantovaná reakční doba</w:t>
            </w:r>
            <w:r>
              <w:rPr>
                <w:rFonts w:ascii="Calibri" w:hAnsi="Calibri"/>
                <w:b/>
                <w:sz w:val="20"/>
                <w:szCs w:val="20"/>
              </w:rPr>
              <w:t xml:space="preserve"> k vyřešení požadavku</w:t>
            </w:r>
          </w:p>
        </w:tc>
      </w:tr>
      <w:tr w:rsidR="0001735B" w:rsidRPr="0027541B" w14:paraId="6DB94392" w14:textId="7760D45B" w:rsidTr="00802D41">
        <w:trPr>
          <w:trHeight w:val="734"/>
        </w:trPr>
        <w:tc>
          <w:tcPr>
            <w:tcW w:w="1591" w:type="dxa"/>
            <w:shd w:val="clear" w:color="auto" w:fill="auto"/>
          </w:tcPr>
          <w:p w14:paraId="5051EC84" w14:textId="67FCA930" w:rsidR="0001735B" w:rsidRPr="00996E67" w:rsidRDefault="0001735B" w:rsidP="002D36DD">
            <w:pPr>
              <w:spacing w:after="120" w:line="240" w:lineRule="atLeast"/>
              <w:rPr>
                <w:rFonts w:ascii="Calibri" w:hAnsi="Calibri"/>
                <w:sz w:val="20"/>
                <w:szCs w:val="20"/>
              </w:rPr>
            </w:pPr>
            <w:r w:rsidRPr="00996E67">
              <w:rPr>
                <w:rFonts w:ascii="Calibri" w:hAnsi="Calibri"/>
                <w:b/>
                <w:sz w:val="20"/>
                <w:szCs w:val="20"/>
              </w:rPr>
              <w:t>Standardní</w:t>
            </w:r>
            <w:r w:rsidRPr="00996E67">
              <w:rPr>
                <w:rFonts w:ascii="Calibri" w:hAnsi="Calibri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</w:tcPr>
          <w:p w14:paraId="71EB5F70" w14:textId="5EB9668D" w:rsidR="0001735B" w:rsidRPr="00996E67" w:rsidRDefault="0001735B" w:rsidP="00104F19">
            <w:pPr>
              <w:spacing w:after="120" w:line="240" w:lineRule="atLeast"/>
              <w:rPr>
                <w:rFonts w:ascii="Calibri" w:hAnsi="Calibri"/>
                <w:sz w:val="20"/>
                <w:szCs w:val="20"/>
              </w:rPr>
            </w:pPr>
            <w:r w:rsidRPr="00996E67">
              <w:rPr>
                <w:rFonts w:ascii="Calibri" w:hAnsi="Calibri"/>
                <w:sz w:val="20"/>
                <w:szCs w:val="20"/>
              </w:rPr>
              <w:t xml:space="preserve">do </w:t>
            </w:r>
            <w:r w:rsidR="00104F19">
              <w:rPr>
                <w:rFonts w:ascii="Calibri" w:hAnsi="Calibri"/>
                <w:sz w:val="20"/>
                <w:szCs w:val="20"/>
              </w:rPr>
              <w:t>4</w:t>
            </w:r>
            <w:r w:rsidRPr="00996E67">
              <w:rPr>
                <w:rFonts w:ascii="Calibri" w:hAnsi="Calibri"/>
                <w:sz w:val="20"/>
                <w:szCs w:val="20"/>
              </w:rPr>
              <w:t xml:space="preserve"> pracovních dnů</w:t>
            </w:r>
          </w:p>
        </w:tc>
        <w:tc>
          <w:tcPr>
            <w:tcW w:w="4110" w:type="dxa"/>
          </w:tcPr>
          <w:p w14:paraId="58BFA1DD" w14:textId="35A94876" w:rsidR="0001735B" w:rsidRPr="00996E67" w:rsidRDefault="0001735B" w:rsidP="00D3697B">
            <w:pPr>
              <w:spacing w:after="120" w:line="240" w:lineRule="atLeast"/>
              <w:rPr>
                <w:rFonts w:ascii="Calibri" w:hAnsi="Calibri"/>
                <w:sz w:val="20"/>
                <w:szCs w:val="20"/>
              </w:rPr>
            </w:pPr>
            <w:r w:rsidRPr="00996E67">
              <w:rPr>
                <w:rFonts w:ascii="Calibri" w:hAnsi="Calibri"/>
                <w:sz w:val="20"/>
                <w:szCs w:val="20"/>
              </w:rPr>
              <w:t xml:space="preserve">do </w:t>
            </w:r>
            <w:r w:rsidR="00CE6A8B">
              <w:rPr>
                <w:rFonts w:ascii="Calibri" w:hAnsi="Calibri"/>
                <w:sz w:val="20"/>
                <w:szCs w:val="20"/>
              </w:rPr>
              <w:t>8</w:t>
            </w:r>
            <w:r w:rsidRPr="00996E67">
              <w:rPr>
                <w:rFonts w:ascii="Calibri" w:hAnsi="Calibri"/>
                <w:sz w:val="20"/>
                <w:szCs w:val="20"/>
              </w:rPr>
              <w:t xml:space="preserve"> pracovních dnů</w:t>
            </w:r>
            <w:r w:rsidR="00C83F60" w:rsidRPr="00996E67">
              <w:rPr>
                <w:rFonts w:ascii="Calibri" w:hAnsi="Calibri"/>
                <w:sz w:val="20"/>
                <w:szCs w:val="20"/>
              </w:rPr>
              <w:t>, nebude-li v odůvodněných případech dohodnuto jinak</w:t>
            </w:r>
          </w:p>
        </w:tc>
      </w:tr>
      <w:tr w:rsidR="0001735B" w:rsidRPr="0027541B" w14:paraId="0CEDF07F" w14:textId="4AB19066" w:rsidTr="00802D41">
        <w:trPr>
          <w:trHeight w:val="726"/>
        </w:trPr>
        <w:tc>
          <w:tcPr>
            <w:tcW w:w="1591" w:type="dxa"/>
            <w:shd w:val="clear" w:color="auto" w:fill="auto"/>
          </w:tcPr>
          <w:p w14:paraId="776229DA" w14:textId="62F387BA" w:rsidR="0001735B" w:rsidRPr="00996E67" w:rsidRDefault="0001735B" w:rsidP="002D36DD">
            <w:pPr>
              <w:spacing w:after="120" w:line="240" w:lineRule="atLeast"/>
              <w:rPr>
                <w:rFonts w:ascii="Calibri" w:hAnsi="Calibri"/>
                <w:sz w:val="20"/>
                <w:szCs w:val="20"/>
              </w:rPr>
            </w:pPr>
            <w:r w:rsidRPr="00996E67">
              <w:rPr>
                <w:rFonts w:ascii="Calibri" w:hAnsi="Calibri"/>
                <w:b/>
                <w:sz w:val="20"/>
                <w:szCs w:val="20"/>
              </w:rPr>
              <w:t>Rychlá</w:t>
            </w:r>
            <w:r w:rsidRPr="00996E67">
              <w:rPr>
                <w:rFonts w:ascii="Calibri" w:hAnsi="Calibri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</w:tcPr>
          <w:p w14:paraId="0BEC8D1B" w14:textId="3A02D1A6" w:rsidR="0001735B" w:rsidRPr="00996E67" w:rsidRDefault="0001735B" w:rsidP="009057F0">
            <w:pPr>
              <w:spacing w:after="120" w:line="240" w:lineRule="atLeast"/>
              <w:rPr>
                <w:rFonts w:ascii="Calibri" w:hAnsi="Calibri"/>
                <w:sz w:val="20"/>
                <w:szCs w:val="20"/>
              </w:rPr>
            </w:pPr>
            <w:r w:rsidRPr="00996E67">
              <w:rPr>
                <w:rFonts w:ascii="Calibri" w:hAnsi="Calibri"/>
                <w:sz w:val="20"/>
                <w:szCs w:val="20"/>
              </w:rPr>
              <w:t xml:space="preserve">do </w:t>
            </w:r>
            <w:r w:rsidR="009057F0">
              <w:rPr>
                <w:rFonts w:ascii="Calibri" w:hAnsi="Calibri"/>
                <w:sz w:val="20"/>
                <w:szCs w:val="20"/>
              </w:rPr>
              <w:t>8</w:t>
            </w:r>
            <w:r w:rsidRPr="00996E67">
              <w:rPr>
                <w:rFonts w:ascii="Calibri" w:hAnsi="Calibri"/>
                <w:sz w:val="20"/>
                <w:szCs w:val="20"/>
              </w:rPr>
              <w:t xml:space="preserve"> </w:t>
            </w:r>
            <w:r w:rsidR="00E71B5C" w:rsidRPr="00996E67">
              <w:rPr>
                <w:rFonts w:ascii="Calibri" w:hAnsi="Calibri"/>
                <w:sz w:val="20"/>
                <w:szCs w:val="20"/>
              </w:rPr>
              <w:t xml:space="preserve">pracovních </w:t>
            </w:r>
            <w:r w:rsidRPr="00996E67">
              <w:rPr>
                <w:rFonts w:ascii="Calibri" w:hAnsi="Calibri"/>
                <w:sz w:val="20"/>
                <w:szCs w:val="20"/>
              </w:rPr>
              <w:t>hodin</w:t>
            </w:r>
          </w:p>
        </w:tc>
        <w:tc>
          <w:tcPr>
            <w:tcW w:w="4110" w:type="dxa"/>
          </w:tcPr>
          <w:p w14:paraId="18FD6F3A" w14:textId="26E69AB4" w:rsidR="0001735B" w:rsidRPr="00996E67" w:rsidRDefault="0081181D" w:rsidP="00D3697B">
            <w:pPr>
              <w:spacing w:after="120" w:line="240" w:lineRule="atLeast"/>
              <w:rPr>
                <w:rFonts w:ascii="Calibri" w:hAnsi="Calibri"/>
                <w:sz w:val="20"/>
                <w:szCs w:val="20"/>
              </w:rPr>
            </w:pPr>
            <w:r w:rsidRPr="00996E67">
              <w:rPr>
                <w:rFonts w:ascii="Calibri" w:hAnsi="Calibri"/>
                <w:sz w:val="20"/>
                <w:szCs w:val="20"/>
              </w:rPr>
              <w:t xml:space="preserve">do </w:t>
            </w:r>
            <w:r w:rsidR="00D3697B">
              <w:rPr>
                <w:rFonts w:ascii="Calibri" w:hAnsi="Calibri"/>
                <w:sz w:val="20"/>
                <w:szCs w:val="20"/>
              </w:rPr>
              <w:t>3</w:t>
            </w:r>
            <w:r w:rsidRPr="00996E67">
              <w:rPr>
                <w:rFonts w:ascii="Calibri" w:hAnsi="Calibri"/>
                <w:sz w:val="20"/>
                <w:szCs w:val="20"/>
              </w:rPr>
              <w:t xml:space="preserve"> pracovních dnů</w:t>
            </w:r>
            <w:r w:rsidR="00C83F60" w:rsidRPr="00996E67">
              <w:rPr>
                <w:rFonts w:ascii="Calibri" w:hAnsi="Calibri"/>
                <w:sz w:val="20"/>
                <w:szCs w:val="20"/>
              </w:rPr>
              <w:t>, nebude-li v odůvodněných případech dohodnuto jinak</w:t>
            </w:r>
          </w:p>
        </w:tc>
      </w:tr>
      <w:tr w:rsidR="0001735B" w:rsidRPr="0027541B" w14:paraId="39F687F0" w14:textId="4DA0B333" w:rsidTr="00802D41">
        <w:trPr>
          <w:trHeight w:val="734"/>
        </w:trPr>
        <w:tc>
          <w:tcPr>
            <w:tcW w:w="1591" w:type="dxa"/>
            <w:shd w:val="clear" w:color="auto" w:fill="auto"/>
          </w:tcPr>
          <w:p w14:paraId="1F2FE7A5" w14:textId="33AADCFD" w:rsidR="0001735B" w:rsidRPr="00996E67" w:rsidRDefault="0001735B" w:rsidP="002D36DD">
            <w:pPr>
              <w:spacing w:after="120" w:line="240" w:lineRule="atLeast"/>
              <w:rPr>
                <w:rFonts w:ascii="Calibri" w:hAnsi="Calibri"/>
                <w:sz w:val="20"/>
                <w:szCs w:val="20"/>
              </w:rPr>
            </w:pPr>
            <w:r w:rsidRPr="00996E67">
              <w:rPr>
                <w:rFonts w:ascii="Calibri" w:hAnsi="Calibri"/>
                <w:b/>
                <w:sz w:val="20"/>
                <w:szCs w:val="20"/>
              </w:rPr>
              <w:t>Havárie</w:t>
            </w:r>
            <w:r w:rsidRPr="00996E67">
              <w:rPr>
                <w:rFonts w:ascii="Calibri" w:hAnsi="Calibri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</w:tcPr>
          <w:p w14:paraId="0BD65E91" w14:textId="661653DB" w:rsidR="0001735B" w:rsidRPr="00996E67" w:rsidRDefault="0001735B" w:rsidP="00FA141A">
            <w:pPr>
              <w:spacing w:after="120" w:line="240" w:lineRule="atLeast"/>
              <w:rPr>
                <w:rFonts w:ascii="Calibri" w:hAnsi="Calibri"/>
                <w:sz w:val="20"/>
                <w:szCs w:val="20"/>
              </w:rPr>
            </w:pPr>
            <w:r w:rsidRPr="00996E67">
              <w:rPr>
                <w:rFonts w:ascii="Calibri" w:hAnsi="Calibri"/>
                <w:sz w:val="20"/>
                <w:szCs w:val="20"/>
              </w:rPr>
              <w:t xml:space="preserve">do 4 </w:t>
            </w:r>
            <w:r w:rsidR="00E71B5C" w:rsidRPr="00996E67">
              <w:rPr>
                <w:rFonts w:ascii="Calibri" w:hAnsi="Calibri"/>
                <w:sz w:val="20"/>
                <w:szCs w:val="20"/>
              </w:rPr>
              <w:t xml:space="preserve">pracovních </w:t>
            </w:r>
            <w:r w:rsidRPr="00996E67">
              <w:rPr>
                <w:rFonts w:ascii="Calibri" w:hAnsi="Calibri"/>
                <w:sz w:val="20"/>
                <w:szCs w:val="20"/>
              </w:rPr>
              <w:t>hodin</w:t>
            </w:r>
          </w:p>
        </w:tc>
        <w:tc>
          <w:tcPr>
            <w:tcW w:w="4110" w:type="dxa"/>
          </w:tcPr>
          <w:p w14:paraId="29078F09" w14:textId="56B76D1E" w:rsidR="0001735B" w:rsidRPr="00996E67" w:rsidRDefault="004364F2" w:rsidP="007400BB">
            <w:pPr>
              <w:spacing w:after="120" w:line="240" w:lineRule="atLeast"/>
              <w:rPr>
                <w:rFonts w:ascii="Calibri" w:hAnsi="Calibri"/>
                <w:sz w:val="20"/>
                <w:szCs w:val="20"/>
              </w:rPr>
            </w:pPr>
            <w:r w:rsidRPr="00996E67">
              <w:rPr>
                <w:rFonts w:ascii="Calibri" w:hAnsi="Calibri"/>
                <w:sz w:val="20"/>
                <w:szCs w:val="20"/>
              </w:rPr>
              <w:t xml:space="preserve">do </w:t>
            </w:r>
            <w:r w:rsidR="007400BB">
              <w:rPr>
                <w:rFonts w:ascii="Calibri" w:hAnsi="Calibri"/>
                <w:sz w:val="20"/>
                <w:szCs w:val="20"/>
              </w:rPr>
              <w:t xml:space="preserve">8 </w:t>
            </w:r>
            <w:r w:rsidR="00E71B5C" w:rsidRPr="00996E67">
              <w:rPr>
                <w:rFonts w:ascii="Calibri" w:hAnsi="Calibri"/>
                <w:sz w:val="20"/>
                <w:szCs w:val="20"/>
              </w:rPr>
              <w:t>pracovních</w:t>
            </w:r>
            <w:r w:rsidR="00E71B5C">
              <w:rPr>
                <w:rFonts w:ascii="Calibri" w:hAnsi="Calibri"/>
                <w:sz w:val="20"/>
                <w:szCs w:val="20"/>
              </w:rPr>
              <w:t xml:space="preserve"> </w:t>
            </w:r>
            <w:r w:rsidR="007400BB">
              <w:rPr>
                <w:rFonts w:ascii="Calibri" w:hAnsi="Calibri"/>
                <w:sz w:val="20"/>
                <w:szCs w:val="20"/>
              </w:rPr>
              <w:t>hodin</w:t>
            </w:r>
            <w:r w:rsidR="00C83F60" w:rsidRPr="00996E67">
              <w:rPr>
                <w:rFonts w:ascii="Calibri" w:hAnsi="Calibri"/>
                <w:sz w:val="20"/>
                <w:szCs w:val="20"/>
              </w:rPr>
              <w:t>, nebude-li v odůvodněných případech dohodnuto jinak</w:t>
            </w:r>
          </w:p>
        </w:tc>
      </w:tr>
    </w:tbl>
    <w:p w14:paraId="3035D278" w14:textId="77777777" w:rsidR="005066F5" w:rsidRPr="0027541B" w:rsidRDefault="005066F5" w:rsidP="0027541B">
      <w:pPr>
        <w:spacing w:after="120" w:line="240" w:lineRule="atLeast"/>
        <w:ind w:left="360"/>
        <w:jc w:val="both"/>
        <w:rPr>
          <w:rFonts w:ascii="Calibri" w:hAnsi="Calibri"/>
        </w:rPr>
      </w:pPr>
    </w:p>
    <w:p w14:paraId="42DC7094" w14:textId="1163199D" w:rsidR="00401B7D" w:rsidRDefault="00401B7D" w:rsidP="008163A7">
      <w:pPr>
        <w:pStyle w:val="Odstavecseseznamem"/>
        <w:numPr>
          <w:ilvl w:val="0"/>
          <w:numId w:val="6"/>
        </w:numPr>
        <w:spacing w:after="120" w:line="240" w:lineRule="atLeast"/>
        <w:jc w:val="center"/>
        <w:rPr>
          <w:rFonts w:ascii="Calibri" w:hAnsi="Calibri"/>
          <w:b/>
          <w:sz w:val="22"/>
        </w:rPr>
      </w:pPr>
      <w:bookmarkStart w:id="0" w:name="_Ref488409867"/>
      <w:r>
        <w:rPr>
          <w:rFonts w:ascii="Calibri" w:hAnsi="Calibri"/>
          <w:b/>
          <w:sz w:val="22"/>
        </w:rPr>
        <w:t>Doplňkové služby</w:t>
      </w:r>
    </w:p>
    <w:p w14:paraId="0A415FBA" w14:textId="4E3F4FE6" w:rsidR="00401B7D" w:rsidRDefault="00401B7D" w:rsidP="008163A7">
      <w:pPr>
        <w:pStyle w:val="Odstavecseseznamem"/>
        <w:numPr>
          <w:ilvl w:val="1"/>
          <w:numId w:val="6"/>
        </w:numPr>
        <w:spacing w:after="120" w:line="240" w:lineRule="atLeast"/>
        <w:ind w:left="567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Poskytovatel se zavazuje provádět další doplňkové služby spočívající v</w:t>
      </w:r>
      <w:r w:rsidR="00967D56">
        <w:rPr>
          <w:rFonts w:ascii="Calibri" w:hAnsi="Calibri"/>
          <w:sz w:val="22"/>
        </w:rPr>
        <w:t> těchto činnostech</w:t>
      </w:r>
      <w:r>
        <w:rPr>
          <w:rFonts w:ascii="Calibri" w:hAnsi="Calibri"/>
          <w:sz w:val="22"/>
        </w:rPr>
        <w:t>:</w:t>
      </w:r>
    </w:p>
    <w:p w14:paraId="033A7B6D" w14:textId="4E7C31FA" w:rsidR="00D54E1E" w:rsidRDefault="00D54E1E" w:rsidP="008163A7">
      <w:pPr>
        <w:pStyle w:val="Odstavecseseznamem"/>
        <w:numPr>
          <w:ilvl w:val="2"/>
          <w:numId w:val="6"/>
        </w:numPr>
        <w:spacing w:after="120" w:line="240" w:lineRule="atLeast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poskytování o</w:t>
      </w:r>
      <w:r w:rsidRPr="0027541B">
        <w:rPr>
          <w:rFonts w:ascii="Calibri" w:hAnsi="Calibri"/>
          <w:sz w:val="22"/>
        </w:rPr>
        <w:t>perativní</w:t>
      </w:r>
      <w:r>
        <w:rPr>
          <w:rFonts w:ascii="Calibri" w:hAnsi="Calibri"/>
          <w:sz w:val="22"/>
        </w:rPr>
        <w:t xml:space="preserve">ch </w:t>
      </w:r>
      <w:r w:rsidRPr="0027541B">
        <w:rPr>
          <w:rFonts w:ascii="Calibri" w:hAnsi="Calibri"/>
          <w:sz w:val="22"/>
        </w:rPr>
        <w:t>konzultac</w:t>
      </w:r>
      <w:r>
        <w:rPr>
          <w:rFonts w:ascii="Calibri" w:hAnsi="Calibri"/>
          <w:sz w:val="22"/>
        </w:rPr>
        <w:t xml:space="preserve">í po vyčerpání </w:t>
      </w:r>
      <w:r w:rsidRPr="0027541B">
        <w:rPr>
          <w:rFonts w:ascii="Calibri" w:hAnsi="Calibri"/>
          <w:sz w:val="22"/>
        </w:rPr>
        <w:t xml:space="preserve">rozsahu konzultací </w:t>
      </w:r>
      <w:r>
        <w:rPr>
          <w:rFonts w:ascii="Calibri" w:hAnsi="Calibri"/>
          <w:sz w:val="22"/>
        </w:rPr>
        <w:t>dle čl. VI. této smlouvy,</w:t>
      </w:r>
    </w:p>
    <w:p w14:paraId="20A26838" w14:textId="77777777" w:rsidR="00015A52" w:rsidRPr="00422AEE" w:rsidRDefault="00015A52" w:rsidP="008163A7">
      <w:pPr>
        <w:pStyle w:val="Odstavecseseznamem"/>
        <w:numPr>
          <w:ilvl w:val="2"/>
          <w:numId w:val="6"/>
        </w:numPr>
        <w:spacing w:after="120" w:line="240" w:lineRule="atLeast"/>
        <w:jc w:val="both"/>
        <w:rPr>
          <w:rFonts w:ascii="Calibri" w:hAnsi="Calibri"/>
          <w:sz w:val="22"/>
        </w:rPr>
      </w:pPr>
      <w:r w:rsidRPr="00422AEE">
        <w:rPr>
          <w:rFonts w:ascii="Calibri" w:hAnsi="Calibri"/>
          <w:sz w:val="22"/>
        </w:rPr>
        <w:t xml:space="preserve">návrhy funkcí produktů, </w:t>
      </w:r>
    </w:p>
    <w:p w14:paraId="36AA11FD" w14:textId="77777777" w:rsidR="00015A52" w:rsidRPr="00422AEE" w:rsidRDefault="00015A52" w:rsidP="008163A7">
      <w:pPr>
        <w:pStyle w:val="Odstavecseseznamem"/>
        <w:numPr>
          <w:ilvl w:val="2"/>
          <w:numId w:val="6"/>
        </w:numPr>
        <w:spacing w:after="120" w:line="240" w:lineRule="atLeast"/>
        <w:jc w:val="both"/>
        <w:rPr>
          <w:rFonts w:ascii="Calibri" w:hAnsi="Calibri"/>
          <w:sz w:val="22"/>
        </w:rPr>
      </w:pPr>
      <w:r w:rsidRPr="00422AEE">
        <w:rPr>
          <w:rFonts w:ascii="Calibri" w:hAnsi="Calibri"/>
          <w:sz w:val="22"/>
        </w:rPr>
        <w:t>rozvoj systému u uživatele,</w:t>
      </w:r>
    </w:p>
    <w:p w14:paraId="459C2768" w14:textId="34B7CA30" w:rsidR="00015A52" w:rsidRPr="00422AEE" w:rsidRDefault="00015A52" w:rsidP="008163A7">
      <w:pPr>
        <w:pStyle w:val="Odstavecseseznamem"/>
        <w:numPr>
          <w:ilvl w:val="2"/>
          <w:numId w:val="6"/>
        </w:numPr>
        <w:spacing w:after="120" w:line="240" w:lineRule="atLeast"/>
        <w:jc w:val="both"/>
        <w:rPr>
          <w:rFonts w:ascii="Calibri" w:hAnsi="Calibri"/>
          <w:sz w:val="22"/>
        </w:rPr>
      </w:pPr>
      <w:r w:rsidRPr="00422AEE">
        <w:rPr>
          <w:rFonts w:ascii="Calibri" w:hAnsi="Calibri"/>
          <w:sz w:val="22"/>
        </w:rPr>
        <w:t xml:space="preserve">servisní podpora na místě, </w:t>
      </w:r>
    </w:p>
    <w:p w14:paraId="09D45C92" w14:textId="77777777" w:rsidR="00015A52" w:rsidRPr="00422AEE" w:rsidRDefault="00015A52" w:rsidP="008163A7">
      <w:pPr>
        <w:pStyle w:val="Odstavecseseznamem"/>
        <w:numPr>
          <w:ilvl w:val="2"/>
          <w:numId w:val="6"/>
        </w:numPr>
        <w:spacing w:after="120" w:line="240" w:lineRule="atLeast"/>
        <w:jc w:val="both"/>
        <w:rPr>
          <w:rFonts w:ascii="Calibri" w:hAnsi="Calibri"/>
          <w:sz w:val="22"/>
        </w:rPr>
      </w:pPr>
      <w:r w:rsidRPr="00422AEE">
        <w:rPr>
          <w:rFonts w:ascii="Calibri" w:hAnsi="Calibri"/>
          <w:sz w:val="22"/>
        </w:rPr>
        <w:t xml:space="preserve">analýza kořenových příčin, </w:t>
      </w:r>
    </w:p>
    <w:p w14:paraId="5960E3AC" w14:textId="77777777" w:rsidR="00015A52" w:rsidRPr="00422AEE" w:rsidRDefault="00015A52" w:rsidP="008163A7">
      <w:pPr>
        <w:pStyle w:val="Odstavecseseznamem"/>
        <w:numPr>
          <w:ilvl w:val="2"/>
          <w:numId w:val="6"/>
        </w:numPr>
        <w:spacing w:after="120" w:line="240" w:lineRule="atLeast"/>
        <w:jc w:val="both"/>
        <w:rPr>
          <w:rFonts w:ascii="Calibri" w:hAnsi="Calibri"/>
          <w:sz w:val="22"/>
        </w:rPr>
      </w:pPr>
      <w:r w:rsidRPr="00422AEE">
        <w:rPr>
          <w:rFonts w:ascii="Calibri" w:hAnsi="Calibri"/>
          <w:sz w:val="22"/>
        </w:rPr>
        <w:t>psaní nebo revize vlastního kódu aplikace.</w:t>
      </w:r>
    </w:p>
    <w:p w14:paraId="705F1D14" w14:textId="77777777" w:rsidR="003B7CA3" w:rsidRPr="00422AEE" w:rsidRDefault="003B7CA3" w:rsidP="008163A7">
      <w:pPr>
        <w:pStyle w:val="Odstavecseseznamem"/>
        <w:numPr>
          <w:ilvl w:val="2"/>
          <w:numId w:val="6"/>
        </w:numPr>
        <w:spacing w:after="120" w:line="240" w:lineRule="atLeast"/>
        <w:jc w:val="both"/>
        <w:rPr>
          <w:rFonts w:ascii="Calibri" w:hAnsi="Calibri"/>
          <w:sz w:val="22"/>
        </w:rPr>
      </w:pPr>
      <w:r w:rsidRPr="00422AEE">
        <w:rPr>
          <w:rFonts w:ascii="Calibri" w:hAnsi="Calibri"/>
          <w:sz w:val="22"/>
        </w:rPr>
        <w:t>další servisní podpora produktů mimo rámec poskytování servisní podpory.</w:t>
      </w:r>
    </w:p>
    <w:p w14:paraId="09684BD7" w14:textId="461E7EBD" w:rsidR="003B7CA3" w:rsidRPr="003B7CA3" w:rsidRDefault="003B7CA3" w:rsidP="008163A7">
      <w:pPr>
        <w:pStyle w:val="Odstavecseseznamem"/>
        <w:numPr>
          <w:ilvl w:val="1"/>
          <w:numId w:val="6"/>
        </w:numPr>
        <w:spacing w:after="120" w:line="240" w:lineRule="atLeast"/>
        <w:ind w:left="567"/>
        <w:jc w:val="both"/>
        <w:rPr>
          <w:rFonts w:ascii="Calibri" w:hAnsi="Calibri"/>
          <w:sz w:val="22"/>
        </w:rPr>
      </w:pPr>
      <w:r w:rsidRPr="00422AEE">
        <w:rPr>
          <w:rFonts w:ascii="Calibri" w:hAnsi="Calibri"/>
          <w:sz w:val="22"/>
        </w:rPr>
        <w:t>Požadav</w:t>
      </w:r>
      <w:r w:rsidR="00E964CD" w:rsidRPr="00422AEE">
        <w:rPr>
          <w:rFonts w:ascii="Calibri" w:hAnsi="Calibri"/>
          <w:sz w:val="22"/>
        </w:rPr>
        <w:t>e</w:t>
      </w:r>
      <w:r w:rsidRPr="00422AEE">
        <w:rPr>
          <w:rFonts w:ascii="Calibri" w:hAnsi="Calibri"/>
          <w:sz w:val="22"/>
        </w:rPr>
        <w:t xml:space="preserve">k na </w:t>
      </w:r>
      <w:r w:rsidR="00E964CD" w:rsidRPr="00422AEE">
        <w:rPr>
          <w:rFonts w:ascii="Calibri" w:hAnsi="Calibri"/>
          <w:sz w:val="22"/>
        </w:rPr>
        <w:t xml:space="preserve">poskytnutí doplňkových služeb </w:t>
      </w:r>
      <w:r w:rsidRPr="00422AEE">
        <w:rPr>
          <w:rFonts w:ascii="Calibri" w:hAnsi="Calibri"/>
          <w:sz w:val="22"/>
        </w:rPr>
        <w:t xml:space="preserve">zadá </w:t>
      </w:r>
      <w:r w:rsidR="00C84FE5" w:rsidRPr="00422AEE">
        <w:rPr>
          <w:rFonts w:ascii="Calibri" w:hAnsi="Calibri"/>
          <w:sz w:val="22"/>
        </w:rPr>
        <w:t>kontaktní osoba uživatele</w:t>
      </w:r>
      <w:r w:rsidR="00C84FE5">
        <w:rPr>
          <w:rFonts w:ascii="Calibri" w:hAnsi="Calibri"/>
          <w:sz w:val="22"/>
        </w:rPr>
        <w:t xml:space="preserve"> </w:t>
      </w:r>
      <w:r w:rsidRPr="003B7CA3">
        <w:rPr>
          <w:rFonts w:ascii="Calibri" w:hAnsi="Calibri"/>
          <w:sz w:val="22"/>
        </w:rPr>
        <w:t xml:space="preserve">u </w:t>
      </w:r>
      <w:r w:rsidR="00C84FE5">
        <w:rPr>
          <w:rFonts w:ascii="Calibri" w:hAnsi="Calibri"/>
          <w:sz w:val="22"/>
        </w:rPr>
        <w:t>poskytovatele</w:t>
      </w:r>
      <w:r w:rsidR="00C84FE5" w:rsidRPr="00C84FE5">
        <w:rPr>
          <w:rFonts w:ascii="Calibri" w:hAnsi="Calibri"/>
          <w:sz w:val="22"/>
        </w:rPr>
        <w:t xml:space="preserve"> </w:t>
      </w:r>
      <w:r w:rsidR="00C84FE5" w:rsidRPr="0027541B">
        <w:rPr>
          <w:rFonts w:ascii="Calibri" w:hAnsi="Calibri"/>
          <w:sz w:val="22"/>
        </w:rPr>
        <w:t xml:space="preserve">na adrese </w:t>
      </w:r>
      <w:hyperlink r:id="rId15" w:history="1">
        <w:r w:rsidR="006977EF">
          <w:rPr>
            <w:rStyle w:val="Hypertextovodkaz"/>
            <w:rFonts w:ascii="Calibri" w:hAnsi="Calibri" w:cstheme="minorHAnsi"/>
            <w:sz w:val="22"/>
            <w:szCs w:val="22"/>
          </w:rPr>
          <w:t>xxxxxxxxxxxxxxxxxxx</w:t>
        </w:r>
      </w:hyperlink>
      <w:r w:rsidR="00C84FE5" w:rsidRPr="0027541B">
        <w:rPr>
          <w:rFonts w:ascii="Calibri" w:hAnsi="Calibri"/>
          <w:sz w:val="22"/>
        </w:rPr>
        <w:t xml:space="preserve">, jehož doručení poskytovatel obratem </w:t>
      </w:r>
      <w:r w:rsidR="00C84FE5" w:rsidRPr="003250BD">
        <w:rPr>
          <w:rFonts w:ascii="Calibri" w:hAnsi="Calibri"/>
          <w:sz w:val="22"/>
        </w:rPr>
        <w:t xml:space="preserve">potvrdí uživateli </w:t>
      </w:r>
      <w:r w:rsidR="00AC1B5D" w:rsidRPr="003250BD">
        <w:rPr>
          <w:rFonts w:ascii="Calibri" w:hAnsi="Calibri"/>
          <w:sz w:val="22"/>
        </w:rPr>
        <w:t xml:space="preserve">na e-mail </w:t>
      </w:r>
      <w:hyperlink r:id="rId16" w:history="1">
        <w:r w:rsidR="006977EF">
          <w:rPr>
            <w:rStyle w:val="Hypertextovodkaz"/>
            <w:rFonts w:ascii="Calibri" w:hAnsi="Calibri" w:cs="Arial"/>
            <w:sz w:val="22"/>
            <w:szCs w:val="22"/>
          </w:rPr>
          <w:t>xxxxxxxxxxxxxxxxxxx</w:t>
        </w:r>
        <w:bookmarkStart w:id="1" w:name="_GoBack"/>
        <w:bookmarkEnd w:id="1"/>
      </w:hyperlink>
      <w:r w:rsidRPr="003B7CA3">
        <w:rPr>
          <w:rFonts w:ascii="Calibri" w:hAnsi="Calibri"/>
          <w:sz w:val="22"/>
        </w:rPr>
        <w:t xml:space="preserve">, přičemž stanovený požadavek bude obsahovat </w:t>
      </w:r>
      <w:r w:rsidR="00D431B0">
        <w:rPr>
          <w:rFonts w:ascii="Calibri" w:hAnsi="Calibri"/>
          <w:sz w:val="22"/>
        </w:rPr>
        <w:t xml:space="preserve">bližší </w:t>
      </w:r>
      <w:r w:rsidRPr="003B7CA3">
        <w:rPr>
          <w:rFonts w:ascii="Calibri" w:hAnsi="Calibri"/>
          <w:sz w:val="22"/>
        </w:rPr>
        <w:t xml:space="preserve">popis požadavku </w:t>
      </w:r>
      <w:r w:rsidRPr="003B7CA3">
        <w:rPr>
          <w:rFonts w:ascii="Calibri" w:hAnsi="Calibri"/>
          <w:sz w:val="22"/>
        </w:rPr>
        <w:lastRenderedPageBreak/>
        <w:t>na</w:t>
      </w:r>
      <w:r w:rsidR="00985F52">
        <w:rPr>
          <w:rFonts w:ascii="Calibri" w:hAnsi="Calibri"/>
          <w:sz w:val="22"/>
        </w:rPr>
        <w:t> </w:t>
      </w:r>
      <w:r w:rsidR="00D431B0">
        <w:rPr>
          <w:rFonts w:ascii="Calibri" w:hAnsi="Calibri"/>
          <w:sz w:val="22"/>
        </w:rPr>
        <w:t>doplňkové služby</w:t>
      </w:r>
      <w:r w:rsidR="00967D56">
        <w:rPr>
          <w:rFonts w:ascii="Calibri" w:hAnsi="Calibri"/>
          <w:sz w:val="22"/>
        </w:rPr>
        <w:t>,</w:t>
      </w:r>
      <w:r w:rsidR="00D431B0">
        <w:rPr>
          <w:rFonts w:ascii="Calibri" w:hAnsi="Calibri"/>
          <w:sz w:val="22"/>
        </w:rPr>
        <w:t xml:space="preserve"> případně </w:t>
      </w:r>
      <w:r w:rsidR="00967D56">
        <w:rPr>
          <w:rFonts w:ascii="Calibri" w:hAnsi="Calibri"/>
          <w:sz w:val="22"/>
        </w:rPr>
        <w:t xml:space="preserve">také </w:t>
      </w:r>
      <w:r w:rsidRPr="003B7CA3">
        <w:rPr>
          <w:rFonts w:ascii="Calibri" w:hAnsi="Calibri"/>
          <w:sz w:val="22"/>
        </w:rPr>
        <w:t>požadovaný termín provedení</w:t>
      </w:r>
      <w:r w:rsidR="00967D56">
        <w:rPr>
          <w:rFonts w:ascii="Calibri" w:hAnsi="Calibri"/>
          <w:sz w:val="22"/>
        </w:rPr>
        <w:t xml:space="preserve"> doplňkových služeb</w:t>
      </w:r>
      <w:r w:rsidRPr="003B7CA3">
        <w:rPr>
          <w:rFonts w:ascii="Calibri" w:hAnsi="Calibri"/>
          <w:sz w:val="22"/>
        </w:rPr>
        <w:t>. Na základě tohoto požadavku zpracuje</w:t>
      </w:r>
      <w:r w:rsidR="00D431B0">
        <w:rPr>
          <w:rFonts w:ascii="Calibri" w:hAnsi="Calibri"/>
          <w:sz w:val="22"/>
        </w:rPr>
        <w:t xml:space="preserve"> </w:t>
      </w:r>
      <w:r w:rsidR="00F41BE8">
        <w:rPr>
          <w:rFonts w:ascii="Calibri" w:hAnsi="Calibri"/>
          <w:sz w:val="22"/>
        </w:rPr>
        <w:t xml:space="preserve">poskytovatel </w:t>
      </w:r>
      <w:r w:rsidR="0012421C">
        <w:rPr>
          <w:rFonts w:ascii="Calibri" w:hAnsi="Calibri"/>
          <w:sz w:val="22"/>
        </w:rPr>
        <w:t xml:space="preserve">bez zbytečného prodlení </w:t>
      </w:r>
      <w:r w:rsidR="0012421C" w:rsidRPr="003B7CA3">
        <w:rPr>
          <w:rFonts w:ascii="Calibri" w:hAnsi="Calibri"/>
          <w:sz w:val="22"/>
        </w:rPr>
        <w:t>předpokládaný věcný, časový a finanční rozsah</w:t>
      </w:r>
      <w:r w:rsidR="0012421C">
        <w:rPr>
          <w:rFonts w:ascii="Calibri" w:hAnsi="Calibri"/>
          <w:sz w:val="22"/>
        </w:rPr>
        <w:t xml:space="preserve"> a návrh řešení</w:t>
      </w:r>
      <w:r w:rsidR="0012421C" w:rsidRPr="0012421C">
        <w:rPr>
          <w:rFonts w:ascii="Calibri" w:hAnsi="Calibri"/>
          <w:sz w:val="22"/>
        </w:rPr>
        <w:t xml:space="preserve"> </w:t>
      </w:r>
      <w:r w:rsidR="0012421C">
        <w:rPr>
          <w:rFonts w:ascii="Calibri" w:hAnsi="Calibri"/>
          <w:sz w:val="22"/>
        </w:rPr>
        <w:t>či</w:t>
      </w:r>
      <w:r w:rsidR="0012421C" w:rsidRPr="003B7CA3">
        <w:rPr>
          <w:rFonts w:ascii="Calibri" w:hAnsi="Calibri"/>
          <w:sz w:val="22"/>
        </w:rPr>
        <w:t xml:space="preserve"> případné požadavky na součinnost ze strany </w:t>
      </w:r>
      <w:r w:rsidR="00A41C69">
        <w:rPr>
          <w:rFonts w:ascii="Calibri" w:hAnsi="Calibri"/>
          <w:sz w:val="22"/>
        </w:rPr>
        <w:t>uživatele</w:t>
      </w:r>
      <w:r w:rsidR="0012421C">
        <w:rPr>
          <w:rFonts w:ascii="Calibri" w:hAnsi="Calibri"/>
          <w:sz w:val="22"/>
        </w:rPr>
        <w:t>, vyžaduje-li to povaha požadavku.</w:t>
      </w:r>
      <w:r w:rsidRPr="003B7CA3">
        <w:rPr>
          <w:rFonts w:ascii="Calibri" w:hAnsi="Calibri"/>
          <w:sz w:val="22"/>
        </w:rPr>
        <w:t xml:space="preserve"> </w:t>
      </w:r>
    </w:p>
    <w:p w14:paraId="21536E95" w14:textId="068C9FD7" w:rsidR="00301A21" w:rsidRPr="00BA12CE" w:rsidRDefault="00467CC9" w:rsidP="008163A7">
      <w:pPr>
        <w:pStyle w:val="Odstavecseseznamem"/>
        <w:numPr>
          <w:ilvl w:val="1"/>
          <w:numId w:val="6"/>
        </w:numPr>
        <w:spacing w:after="120" w:line="240" w:lineRule="atLeast"/>
        <w:ind w:left="567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Souhlasí-li kontaktní osoba uživatele s návrhem řešení a s</w:t>
      </w:r>
      <w:r w:rsidRPr="00467CC9">
        <w:rPr>
          <w:rFonts w:ascii="Calibri" w:hAnsi="Calibri"/>
          <w:sz w:val="22"/>
        </w:rPr>
        <w:t xml:space="preserve"> </w:t>
      </w:r>
      <w:r w:rsidRPr="003B7CA3">
        <w:rPr>
          <w:rFonts w:ascii="Calibri" w:hAnsi="Calibri"/>
          <w:sz w:val="22"/>
        </w:rPr>
        <w:t>věcný</w:t>
      </w:r>
      <w:r>
        <w:rPr>
          <w:rFonts w:ascii="Calibri" w:hAnsi="Calibri"/>
          <w:sz w:val="22"/>
        </w:rPr>
        <w:t>m</w:t>
      </w:r>
      <w:r w:rsidRPr="003B7CA3">
        <w:rPr>
          <w:rFonts w:ascii="Calibri" w:hAnsi="Calibri"/>
          <w:sz w:val="22"/>
        </w:rPr>
        <w:t>, časový</w:t>
      </w:r>
      <w:r>
        <w:rPr>
          <w:rFonts w:ascii="Calibri" w:hAnsi="Calibri"/>
          <w:sz w:val="22"/>
        </w:rPr>
        <w:t>m</w:t>
      </w:r>
      <w:r w:rsidRPr="003B7CA3">
        <w:rPr>
          <w:rFonts w:ascii="Calibri" w:hAnsi="Calibri"/>
          <w:sz w:val="22"/>
        </w:rPr>
        <w:t xml:space="preserve"> a finanční</w:t>
      </w:r>
      <w:r>
        <w:rPr>
          <w:rFonts w:ascii="Calibri" w:hAnsi="Calibri"/>
          <w:sz w:val="22"/>
        </w:rPr>
        <w:t>m</w:t>
      </w:r>
      <w:r w:rsidRPr="003B7CA3">
        <w:rPr>
          <w:rFonts w:ascii="Calibri" w:hAnsi="Calibri"/>
          <w:sz w:val="22"/>
        </w:rPr>
        <w:t xml:space="preserve"> rozsah</w:t>
      </w:r>
      <w:r>
        <w:rPr>
          <w:rFonts w:ascii="Calibri" w:hAnsi="Calibri"/>
          <w:sz w:val="22"/>
        </w:rPr>
        <w:t>em provedení doplňkových služeb</w:t>
      </w:r>
      <w:r w:rsidR="00301A21">
        <w:rPr>
          <w:rFonts w:ascii="Calibri" w:hAnsi="Calibri"/>
          <w:sz w:val="22"/>
        </w:rPr>
        <w:t>,</w:t>
      </w:r>
      <w:r>
        <w:rPr>
          <w:rFonts w:ascii="Calibri" w:hAnsi="Calibri"/>
          <w:sz w:val="22"/>
        </w:rPr>
        <w:t xml:space="preserve"> </w:t>
      </w:r>
      <w:r w:rsidRPr="00BA12CE">
        <w:rPr>
          <w:rFonts w:ascii="Calibri" w:hAnsi="Calibri"/>
          <w:sz w:val="22"/>
        </w:rPr>
        <w:t xml:space="preserve">zašle </w:t>
      </w:r>
      <w:r w:rsidR="00301A21" w:rsidRPr="00BA12CE">
        <w:rPr>
          <w:rFonts w:ascii="Calibri" w:hAnsi="Calibri"/>
          <w:sz w:val="22"/>
        </w:rPr>
        <w:t>na adresu uvedenou v předchozím odstavci 8.2. tohoto článku smlouvy písemnou výzvu k poskytnutí plnění</w:t>
      </w:r>
      <w:r w:rsidR="0049305B" w:rsidRPr="00BA12CE">
        <w:rPr>
          <w:rFonts w:ascii="Calibri" w:hAnsi="Calibri"/>
          <w:sz w:val="22"/>
        </w:rPr>
        <w:t>; z</w:t>
      </w:r>
      <w:r w:rsidRPr="00BA12CE">
        <w:rPr>
          <w:rFonts w:ascii="Calibri" w:hAnsi="Calibri"/>
          <w:sz w:val="22"/>
        </w:rPr>
        <w:t>ávazek k provedení d</w:t>
      </w:r>
      <w:r w:rsidR="00F41BE8" w:rsidRPr="00BA12CE">
        <w:rPr>
          <w:rFonts w:ascii="Calibri" w:hAnsi="Calibri"/>
          <w:sz w:val="22"/>
        </w:rPr>
        <w:t>oplňkov</w:t>
      </w:r>
      <w:r w:rsidRPr="00BA12CE">
        <w:rPr>
          <w:rFonts w:ascii="Calibri" w:hAnsi="Calibri"/>
          <w:sz w:val="22"/>
        </w:rPr>
        <w:t>ých</w:t>
      </w:r>
      <w:r w:rsidR="00F41BE8" w:rsidRPr="00BA12CE">
        <w:rPr>
          <w:rFonts w:ascii="Calibri" w:hAnsi="Calibri"/>
          <w:sz w:val="22"/>
        </w:rPr>
        <w:t xml:space="preserve"> služ</w:t>
      </w:r>
      <w:r w:rsidRPr="00BA12CE">
        <w:rPr>
          <w:rFonts w:ascii="Calibri" w:hAnsi="Calibri"/>
          <w:sz w:val="22"/>
        </w:rPr>
        <w:t>e</w:t>
      </w:r>
      <w:r w:rsidR="00F41BE8" w:rsidRPr="00BA12CE">
        <w:rPr>
          <w:rFonts w:ascii="Calibri" w:hAnsi="Calibri"/>
          <w:sz w:val="22"/>
        </w:rPr>
        <w:t>b</w:t>
      </w:r>
      <w:r w:rsidRPr="00BA12CE">
        <w:rPr>
          <w:rFonts w:ascii="Calibri" w:hAnsi="Calibri"/>
          <w:sz w:val="22"/>
        </w:rPr>
        <w:t xml:space="preserve"> je účinný </w:t>
      </w:r>
      <w:r w:rsidR="00301A21" w:rsidRPr="00BA12CE">
        <w:rPr>
          <w:rFonts w:ascii="Calibri" w:hAnsi="Calibri"/>
          <w:sz w:val="22"/>
        </w:rPr>
        <w:t xml:space="preserve">okamžikem </w:t>
      </w:r>
      <w:r w:rsidRPr="00BA12CE">
        <w:rPr>
          <w:rFonts w:ascii="Calibri" w:hAnsi="Calibri"/>
          <w:sz w:val="22"/>
        </w:rPr>
        <w:t xml:space="preserve">doručením </w:t>
      </w:r>
      <w:r w:rsidR="00301A21" w:rsidRPr="00BA12CE">
        <w:rPr>
          <w:rFonts w:ascii="Calibri" w:hAnsi="Calibri"/>
          <w:sz w:val="22"/>
        </w:rPr>
        <w:t xml:space="preserve">této </w:t>
      </w:r>
      <w:r w:rsidRPr="00BA12CE">
        <w:rPr>
          <w:rFonts w:ascii="Calibri" w:hAnsi="Calibri"/>
          <w:sz w:val="22"/>
        </w:rPr>
        <w:t xml:space="preserve">písemné výzvy </w:t>
      </w:r>
      <w:r w:rsidR="00301A21" w:rsidRPr="00BA12CE">
        <w:rPr>
          <w:rFonts w:ascii="Calibri" w:hAnsi="Calibri"/>
          <w:sz w:val="22"/>
        </w:rPr>
        <w:t xml:space="preserve">na </w:t>
      </w:r>
      <w:r w:rsidR="004C762B" w:rsidRPr="00BA12CE">
        <w:rPr>
          <w:rFonts w:ascii="Calibri" w:hAnsi="Calibri"/>
          <w:sz w:val="22"/>
        </w:rPr>
        <w:t xml:space="preserve">uvedenou </w:t>
      </w:r>
      <w:r w:rsidR="00301A21" w:rsidRPr="00BA12CE">
        <w:rPr>
          <w:rFonts w:ascii="Calibri" w:hAnsi="Calibri"/>
          <w:sz w:val="22"/>
        </w:rPr>
        <w:t>adresu uživatele.</w:t>
      </w:r>
      <w:r w:rsidR="00985F52">
        <w:rPr>
          <w:rFonts w:ascii="Calibri" w:hAnsi="Calibri"/>
          <w:sz w:val="22"/>
        </w:rPr>
        <w:t xml:space="preserve"> Z</w:t>
      </w:r>
      <w:r w:rsidR="00C44DA6">
        <w:rPr>
          <w:rFonts w:ascii="Calibri" w:hAnsi="Calibri"/>
          <w:sz w:val="22"/>
        </w:rPr>
        <w:t>a</w:t>
      </w:r>
      <w:r w:rsidR="00985F52">
        <w:rPr>
          <w:rFonts w:ascii="Calibri" w:hAnsi="Calibri"/>
          <w:sz w:val="22"/>
        </w:rPr>
        <w:t xml:space="preserve"> doručení </w:t>
      </w:r>
      <w:r w:rsidR="00C44DA6">
        <w:rPr>
          <w:rFonts w:ascii="Calibri" w:hAnsi="Calibri"/>
          <w:sz w:val="22"/>
        </w:rPr>
        <w:t xml:space="preserve">písemné </w:t>
      </w:r>
      <w:r w:rsidR="00985F52">
        <w:rPr>
          <w:rFonts w:ascii="Calibri" w:hAnsi="Calibri"/>
          <w:sz w:val="22"/>
        </w:rPr>
        <w:t>výzvy</w:t>
      </w:r>
      <w:r w:rsidR="00C44DA6">
        <w:rPr>
          <w:rFonts w:ascii="Calibri" w:hAnsi="Calibri"/>
          <w:sz w:val="22"/>
        </w:rPr>
        <w:t xml:space="preserve"> na adresu dle čl. 8.2 této smlouvy, </w:t>
      </w:r>
      <w:r w:rsidR="00985F52">
        <w:rPr>
          <w:rFonts w:ascii="Calibri" w:hAnsi="Calibri"/>
          <w:sz w:val="22"/>
        </w:rPr>
        <w:t xml:space="preserve">je považován okamžik, kdy druhá strana potvrdí </w:t>
      </w:r>
      <w:r w:rsidR="00C44DA6">
        <w:rPr>
          <w:rFonts w:ascii="Calibri" w:hAnsi="Calibri"/>
          <w:sz w:val="22"/>
        </w:rPr>
        <w:t xml:space="preserve">její </w:t>
      </w:r>
      <w:r w:rsidR="00985F52">
        <w:rPr>
          <w:rFonts w:ascii="Calibri" w:hAnsi="Calibri"/>
          <w:sz w:val="22"/>
        </w:rPr>
        <w:t xml:space="preserve">přijetí, anebo nedojde-li k potvrzení do 3 pracovních dní od odeslání písemné výzvy, pak se za doručení považuje </w:t>
      </w:r>
      <w:r w:rsidR="00C44DA6">
        <w:rPr>
          <w:rFonts w:ascii="Calibri" w:hAnsi="Calibri"/>
          <w:sz w:val="22"/>
        </w:rPr>
        <w:t>třetí</w:t>
      </w:r>
      <w:r w:rsidR="00985F52">
        <w:rPr>
          <w:rFonts w:ascii="Calibri" w:hAnsi="Calibri"/>
          <w:sz w:val="22"/>
        </w:rPr>
        <w:t xml:space="preserve"> pracovní den po odeslání </w:t>
      </w:r>
      <w:r w:rsidR="00C44DA6">
        <w:rPr>
          <w:rFonts w:ascii="Calibri" w:hAnsi="Calibri"/>
          <w:sz w:val="22"/>
        </w:rPr>
        <w:t xml:space="preserve">písemné výzvy na adresu dle čl. 8.2 této smlouvy </w:t>
      </w:r>
      <w:r w:rsidR="00985F52">
        <w:rPr>
          <w:rFonts w:ascii="Calibri" w:hAnsi="Calibri"/>
          <w:sz w:val="22"/>
        </w:rPr>
        <w:t xml:space="preserve">poskytovateli. </w:t>
      </w:r>
    </w:p>
    <w:p w14:paraId="7CC94599" w14:textId="2ADB30AD" w:rsidR="003B7CA3" w:rsidRPr="003B7CA3" w:rsidRDefault="004C762B" w:rsidP="008163A7">
      <w:pPr>
        <w:pStyle w:val="Odstavecseseznamem"/>
        <w:numPr>
          <w:ilvl w:val="1"/>
          <w:numId w:val="6"/>
        </w:numPr>
        <w:spacing w:after="120" w:line="240" w:lineRule="atLeast"/>
        <w:ind w:left="567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Poskytnutí doplňkových služeb </w:t>
      </w:r>
      <w:r w:rsidR="003B7CA3" w:rsidRPr="003B7CA3">
        <w:rPr>
          <w:rFonts w:ascii="Calibri" w:hAnsi="Calibri"/>
          <w:sz w:val="22"/>
        </w:rPr>
        <w:t xml:space="preserve">probíhá na základě </w:t>
      </w:r>
      <w:r>
        <w:rPr>
          <w:rFonts w:ascii="Calibri" w:hAnsi="Calibri"/>
          <w:sz w:val="22"/>
        </w:rPr>
        <w:t>v</w:t>
      </w:r>
      <w:r w:rsidR="003B7CA3" w:rsidRPr="003B7CA3">
        <w:rPr>
          <w:rFonts w:ascii="Calibri" w:hAnsi="Calibri"/>
          <w:sz w:val="22"/>
        </w:rPr>
        <w:t xml:space="preserve">ýzvy k poskytnutí </w:t>
      </w:r>
      <w:r>
        <w:rPr>
          <w:rFonts w:ascii="Calibri" w:hAnsi="Calibri"/>
          <w:sz w:val="22"/>
        </w:rPr>
        <w:t xml:space="preserve">plnění </w:t>
      </w:r>
      <w:r w:rsidR="003B7CA3" w:rsidRPr="003B7CA3">
        <w:rPr>
          <w:rFonts w:ascii="Calibri" w:hAnsi="Calibri"/>
          <w:sz w:val="22"/>
        </w:rPr>
        <w:t>a v ní uvedených a</w:t>
      </w:r>
      <w:r w:rsidR="00016568">
        <w:rPr>
          <w:rFonts w:ascii="Calibri" w:hAnsi="Calibri"/>
          <w:sz w:val="22"/>
        </w:rPr>
        <w:t> </w:t>
      </w:r>
      <w:r w:rsidR="003B7CA3" w:rsidRPr="003B7CA3">
        <w:rPr>
          <w:rFonts w:ascii="Calibri" w:hAnsi="Calibri"/>
          <w:sz w:val="22"/>
        </w:rPr>
        <w:t xml:space="preserve">popsaných </w:t>
      </w:r>
      <w:r>
        <w:rPr>
          <w:rFonts w:ascii="Calibri" w:hAnsi="Calibri"/>
          <w:sz w:val="22"/>
        </w:rPr>
        <w:t xml:space="preserve">návrhů řešení, </w:t>
      </w:r>
      <w:r w:rsidR="003B7CA3" w:rsidRPr="003B7CA3">
        <w:rPr>
          <w:rFonts w:ascii="Calibri" w:hAnsi="Calibri"/>
          <w:sz w:val="22"/>
        </w:rPr>
        <w:t xml:space="preserve">výstupů a termínů. </w:t>
      </w:r>
      <w:r w:rsidR="00A41C69">
        <w:rPr>
          <w:rFonts w:ascii="Calibri" w:hAnsi="Calibri"/>
          <w:sz w:val="22"/>
        </w:rPr>
        <w:t>Poskytovatel</w:t>
      </w:r>
      <w:r w:rsidR="003B7CA3" w:rsidRPr="003B7CA3">
        <w:rPr>
          <w:rFonts w:ascii="Calibri" w:hAnsi="Calibri"/>
          <w:sz w:val="22"/>
        </w:rPr>
        <w:t xml:space="preserve"> je povinen provést </w:t>
      </w:r>
      <w:r>
        <w:rPr>
          <w:rFonts w:ascii="Calibri" w:hAnsi="Calibri"/>
          <w:sz w:val="22"/>
        </w:rPr>
        <w:t xml:space="preserve">doplňkové služby </w:t>
      </w:r>
      <w:r w:rsidR="003B7CA3" w:rsidRPr="003B7CA3">
        <w:rPr>
          <w:rFonts w:ascii="Calibri" w:hAnsi="Calibri"/>
          <w:sz w:val="22"/>
        </w:rPr>
        <w:t>v</w:t>
      </w:r>
      <w:r>
        <w:rPr>
          <w:rFonts w:ascii="Calibri" w:hAnsi="Calibri"/>
          <w:sz w:val="22"/>
        </w:rPr>
        <w:t> </w:t>
      </w:r>
      <w:r w:rsidR="003B7CA3" w:rsidRPr="003B7CA3">
        <w:rPr>
          <w:rFonts w:ascii="Calibri" w:hAnsi="Calibri"/>
          <w:sz w:val="22"/>
        </w:rPr>
        <w:t xml:space="preserve">termínu stanoveném ve </w:t>
      </w:r>
      <w:r>
        <w:rPr>
          <w:rFonts w:ascii="Calibri" w:hAnsi="Calibri"/>
          <w:sz w:val="22"/>
        </w:rPr>
        <w:t>v</w:t>
      </w:r>
      <w:r w:rsidR="003B7CA3" w:rsidRPr="003B7CA3">
        <w:rPr>
          <w:rFonts w:ascii="Calibri" w:hAnsi="Calibri"/>
          <w:sz w:val="22"/>
        </w:rPr>
        <w:t>ýzvě k</w:t>
      </w:r>
      <w:r>
        <w:rPr>
          <w:rFonts w:ascii="Calibri" w:hAnsi="Calibri"/>
          <w:sz w:val="22"/>
        </w:rPr>
        <w:t xml:space="preserve"> plnění, </w:t>
      </w:r>
      <w:r w:rsidR="003B7CA3" w:rsidRPr="003B7CA3">
        <w:rPr>
          <w:rFonts w:ascii="Calibri" w:hAnsi="Calibri"/>
          <w:sz w:val="22"/>
        </w:rPr>
        <w:t xml:space="preserve">který bude respektovat návrh řešení </w:t>
      </w:r>
      <w:r>
        <w:rPr>
          <w:rFonts w:ascii="Calibri" w:hAnsi="Calibri"/>
          <w:sz w:val="22"/>
        </w:rPr>
        <w:t xml:space="preserve">poskytovatele </w:t>
      </w:r>
      <w:r w:rsidR="003B7CA3" w:rsidRPr="003B7CA3">
        <w:rPr>
          <w:rFonts w:ascii="Calibri" w:hAnsi="Calibri"/>
          <w:sz w:val="22"/>
        </w:rPr>
        <w:t>dle předchozí</w:t>
      </w:r>
      <w:r>
        <w:rPr>
          <w:rFonts w:ascii="Calibri" w:hAnsi="Calibri"/>
          <w:sz w:val="22"/>
        </w:rPr>
        <w:t>c</w:t>
      </w:r>
      <w:r w:rsidR="003B7CA3" w:rsidRPr="003B7CA3">
        <w:rPr>
          <w:rFonts w:ascii="Calibri" w:hAnsi="Calibri"/>
          <w:sz w:val="22"/>
        </w:rPr>
        <w:t>h odstavc</w:t>
      </w:r>
      <w:r>
        <w:rPr>
          <w:rFonts w:ascii="Calibri" w:hAnsi="Calibri"/>
          <w:sz w:val="22"/>
        </w:rPr>
        <w:t>ů</w:t>
      </w:r>
      <w:r w:rsidR="003B7CA3" w:rsidRPr="003B7CA3">
        <w:rPr>
          <w:rFonts w:ascii="Calibri" w:hAnsi="Calibri"/>
          <w:sz w:val="22"/>
        </w:rPr>
        <w:t xml:space="preserve">, nedohodnou-li se strany v průběhu plnění jinak. </w:t>
      </w:r>
    </w:p>
    <w:p w14:paraId="7020BDA4" w14:textId="77777777" w:rsidR="00967EBD" w:rsidRPr="00967EBD" w:rsidRDefault="00967EBD" w:rsidP="008163A7">
      <w:pPr>
        <w:pStyle w:val="Odstavecseseznamem"/>
        <w:numPr>
          <w:ilvl w:val="1"/>
          <w:numId w:val="6"/>
        </w:numPr>
        <w:spacing w:after="120" w:line="240" w:lineRule="atLeast"/>
        <w:ind w:left="567"/>
        <w:jc w:val="both"/>
        <w:rPr>
          <w:rFonts w:ascii="Calibri" w:hAnsi="Calibri"/>
          <w:b/>
          <w:sz w:val="22"/>
        </w:rPr>
      </w:pPr>
      <w:r>
        <w:rPr>
          <w:rFonts w:ascii="Calibri" w:hAnsi="Calibri"/>
          <w:sz w:val="22"/>
        </w:rPr>
        <w:t xml:space="preserve">Provedení doplňkových služeb a případné předání jejich výstupů bude zaznamenáno formou akceptačního protokolu podepsaného kontaktními osobami smluvních stran. </w:t>
      </w:r>
    </w:p>
    <w:p w14:paraId="0701C64A" w14:textId="77777777" w:rsidR="003B7CA3" w:rsidRPr="003B7CA3" w:rsidRDefault="003B7CA3" w:rsidP="00967EBD">
      <w:pPr>
        <w:pStyle w:val="Odstavecseseznamem"/>
        <w:spacing w:after="120" w:line="240" w:lineRule="atLeast"/>
        <w:ind w:left="284"/>
        <w:rPr>
          <w:rFonts w:ascii="Calibri" w:hAnsi="Calibri"/>
          <w:b/>
          <w:sz w:val="22"/>
        </w:rPr>
      </w:pPr>
    </w:p>
    <w:p w14:paraId="499D20A4" w14:textId="5D9D40E0" w:rsidR="00FA6FFD" w:rsidRPr="00380BF6" w:rsidRDefault="00FA6FFD" w:rsidP="008163A7">
      <w:pPr>
        <w:pStyle w:val="Odstavecseseznamem"/>
        <w:numPr>
          <w:ilvl w:val="0"/>
          <w:numId w:val="6"/>
        </w:numPr>
        <w:spacing w:after="120" w:line="240" w:lineRule="atLeast"/>
        <w:jc w:val="center"/>
        <w:rPr>
          <w:rFonts w:ascii="Calibri" w:hAnsi="Calibri"/>
          <w:b/>
          <w:sz w:val="22"/>
        </w:rPr>
      </w:pPr>
      <w:r w:rsidRPr="0027541B">
        <w:rPr>
          <w:rFonts w:ascii="Calibri" w:hAnsi="Calibri"/>
          <w:b/>
          <w:sz w:val="22"/>
        </w:rPr>
        <w:t xml:space="preserve">Další povinnosti </w:t>
      </w:r>
      <w:r w:rsidRPr="00380BF6">
        <w:rPr>
          <w:rFonts w:ascii="Calibri" w:hAnsi="Calibri"/>
          <w:b/>
          <w:sz w:val="22"/>
        </w:rPr>
        <w:t>poskytovatele</w:t>
      </w:r>
      <w:r w:rsidR="00380BF6">
        <w:rPr>
          <w:rFonts w:ascii="Calibri" w:hAnsi="Calibri"/>
          <w:b/>
          <w:sz w:val="22"/>
        </w:rPr>
        <w:t xml:space="preserve"> a součinnost smluvních stran</w:t>
      </w:r>
    </w:p>
    <w:p w14:paraId="3074AF7B" w14:textId="77777777" w:rsidR="00FA6FFD" w:rsidRPr="0027541B" w:rsidRDefault="00FA6FFD" w:rsidP="008163A7">
      <w:pPr>
        <w:pStyle w:val="Odstavecseseznamem"/>
        <w:numPr>
          <w:ilvl w:val="1"/>
          <w:numId w:val="6"/>
        </w:numPr>
        <w:spacing w:after="120" w:line="240" w:lineRule="atLeast"/>
        <w:ind w:left="567"/>
        <w:jc w:val="both"/>
        <w:rPr>
          <w:rFonts w:ascii="Calibri" w:hAnsi="Calibri"/>
          <w:color w:val="000000"/>
          <w:sz w:val="22"/>
        </w:rPr>
      </w:pPr>
      <w:r w:rsidRPr="0027541B">
        <w:rPr>
          <w:rFonts w:ascii="Calibri" w:hAnsi="Calibri"/>
          <w:sz w:val="22"/>
        </w:rPr>
        <w:t>Poskytovatel</w:t>
      </w:r>
      <w:r w:rsidRPr="0027541B">
        <w:rPr>
          <w:rFonts w:ascii="Calibri" w:hAnsi="Calibri"/>
          <w:color w:val="000000"/>
          <w:sz w:val="22"/>
        </w:rPr>
        <w:t xml:space="preserve"> se dále zavazuje:</w:t>
      </w:r>
    </w:p>
    <w:p w14:paraId="077CBC82" w14:textId="31B0C69D" w:rsidR="00FA6FFD" w:rsidRPr="0027541B" w:rsidRDefault="00FA6FFD" w:rsidP="008163A7">
      <w:pPr>
        <w:numPr>
          <w:ilvl w:val="0"/>
          <w:numId w:val="1"/>
        </w:numPr>
        <w:spacing w:after="120" w:line="240" w:lineRule="atLeast"/>
        <w:ind w:left="1134" w:hanging="425"/>
        <w:jc w:val="both"/>
        <w:rPr>
          <w:rFonts w:ascii="Calibri" w:eastAsia="Times New Roman" w:hAnsi="Calibri" w:cs="Times New Roman"/>
          <w:color w:val="000000"/>
          <w:lang w:eastAsia="cs-CZ"/>
        </w:rPr>
      </w:pPr>
      <w:r w:rsidRPr="0027541B">
        <w:rPr>
          <w:rFonts w:ascii="Calibri" w:hAnsi="Calibri"/>
        </w:rPr>
        <w:t>poskytovat</w:t>
      </w:r>
      <w:r w:rsidR="003E0F74" w:rsidRPr="0027541B">
        <w:rPr>
          <w:rFonts w:ascii="Calibri" w:eastAsia="Times New Roman" w:hAnsi="Calibri" w:cs="Times New Roman"/>
          <w:color w:val="000000"/>
          <w:lang w:eastAsia="cs-CZ"/>
        </w:rPr>
        <w:t xml:space="preserve"> plnění podle této s</w:t>
      </w:r>
      <w:r w:rsidRPr="0027541B">
        <w:rPr>
          <w:rFonts w:ascii="Calibri" w:eastAsia="Times New Roman" w:hAnsi="Calibri" w:cs="Times New Roman"/>
          <w:color w:val="000000"/>
          <w:lang w:eastAsia="cs-CZ"/>
        </w:rPr>
        <w:t>mlouvy vlastním jménem, na vlastní odpovědnost a v souladu s</w:t>
      </w:r>
      <w:r w:rsidR="008B2E98">
        <w:rPr>
          <w:rFonts w:ascii="Calibri" w:eastAsia="Times New Roman" w:hAnsi="Calibri" w:cs="Times New Roman"/>
          <w:color w:val="000000"/>
          <w:lang w:eastAsia="cs-CZ"/>
        </w:rPr>
        <w:t> </w:t>
      </w:r>
      <w:r w:rsidRPr="0027541B">
        <w:rPr>
          <w:rFonts w:ascii="Calibri" w:eastAsia="Times New Roman" w:hAnsi="Calibri" w:cs="Times New Roman"/>
          <w:color w:val="000000"/>
          <w:lang w:eastAsia="cs-CZ"/>
        </w:rPr>
        <w:t xml:space="preserve">pokyny </w:t>
      </w:r>
      <w:r w:rsidR="003E0F74" w:rsidRPr="0027541B">
        <w:rPr>
          <w:rFonts w:ascii="Calibri" w:eastAsia="Times New Roman" w:hAnsi="Calibri" w:cs="Times New Roman"/>
          <w:color w:val="000000"/>
          <w:lang w:eastAsia="cs-CZ"/>
        </w:rPr>
        <w:t>uživatele</w:t>
      </w:r>
      <w:r w:rsidRPr="0027541B">
        <w:rPr>
          <w:rFonts w:ascii="Calibri" w:eastAsia="Times New Roman" w:hAnsi="Calibri" w:cs="Times New Roman"/>
          <w:color w:val="000000"/>
          <w:lang w:eastAsia="cs-CZ"/>
        </w:rPr>
        <w:t xml:space="preserve"> řádně a včas;</w:t>
      </w:r>
    </w:p>
    <w:p w14:paraId="57586AE4" w14:textId="77777777" w:rsidR="00FA6FFD" w:rsidRPr="0027541B" w:rsidRDefault="00FA6FFD" w:rsidP="008163A7">
      <w:pPr>
        <w:numPr>
          <w:ilvl w:val="0"/>
          <w:numId w:val="1"/>
        </w:numPr>
        <w:spacing w:after="120" w:line="240" w:lineRule="atLeast"/>
        <w:ind w:left="1134" w:hanging="425"/>
        <w:jc w:val="both"/>
        <w:rPr>
          <w:rFonts w:ascii="Calibri" w:eastAsia="Times New Roman" w:hAnsi="Calibri" w:cs="Times New Roman"/>
          <w:color w:val="000000"/>
          <w:lang w:eastAsia="cs-CZ"/>
        </w:rPr>
      </w:pPr>
      <w:r w:rsidRPr="0027541B">
        <w:rPr>
          <w:rFonts w:ascii="Calibri" w:eastAsia="Times New Roman" w:hAnsi="Calibri" w:cs="Times New Roman"/>
          <w:color w:val="000000"/>
          <w:lang w:eastAsia="cs-CZ"/>
        </w:rPr>
        <w:t xml:space="preserve">upozorňovat </w:t>
      </w:r>
      <w:r w:rsidR="003E0F74" w:rsidRPr="0027541B">
        <w:rPr>
          <w:rFonts w:ascii="Calibri" w:eastAsia="Times New Roman" w:hAnsi="Calibri" w:cs="Times New Roman"/>
          <w:color w:val="000000"/>
          <w:lang w:eastAsia="cs-CZ"/>
        </w:rPr>
        <w:t>uživatele</w:t>
      </w:r>
      <w:r w:rsidRPr="0027541B">
        <w:rPr>
          <w:rFonts w:ascii="Calibri" w:eastAsia="Times New Roman" w:hAnsi="Calibri" w:cs="Times New Roman"/>
          <w:color w:val="000000"/>
          <w:lang w:eastAsia="cs-CZ"/>
        </w:rPr>
        <w:t xml:space="preserve"> včas na všechny hrozící vady či výpadky svého plnění, jakož i poskytovat </w:t>
      </w:r>
      <w:r w:rsidR="003E0F74" w:rsidRPr="0027541B">
        <w:rPr>
          <w:rFonts w:ascii="Calibri" w:eastAsia="Times New Roman" w:hAnsi="Calibri" w:cs="Times New Roman"/>
          <w:color w:val="000000"/>
          <w:lang w:eastAsia="cs-CZ"/>
        </w:rPr>
        <w:t>uživateli</w:t>
      </w:r>
      <w:r w:rsidRPr="0027541B">
        <w:rPr>
          <w:rFonts w:ascii="Calibri" w:eastAsia="Times New Roman" w:hAnsi="Calibri" w:cs="Times New Roman"/>
          <w:color w:val="000000"/>
          <w:lang w:eastAsia="cs-CZ"/>
        </w:rPr>
        <w:t xml:space="preserve"> veškeré informace, které jsou pro plnění </w:t>
      </w:r>
      <w:r w:rsidR="003E0F74" w:rsidRPr="0027541B">
        <w:rPr>
          <w:rFonts w:ascii="Calibri" w:eastAsia="Times New Roman" w:hAnsi="Calibri" w:cs="Times New Roman"/>
          <w:color w:val="000000"/>
          <w:lang w:eastAsia="cs-CZ"/>
        </w:rPr>
        <w:t>této s</w:t>
      </w:r>
      <w:r w:rsidRPr="0027541B">
        <w:rPr>
          <w:rFonts w:ascii="Calibri" w:eastAsia="Times New Roman" w:hAnsi="Calibri" w:cs="Times New Roman"/>
          <w:color w:val="000000"/>
          <w:lang w:eastAsia="cs-CZ"/>
        </w:rPr>
        <w:t>mlouvy nezbytné;</w:t>
      </w:r>
    </w:p>
    <w:p w14:paraId="76099859" w14:textId="77777777" w:rsidR="00FA6FFD" w:rsidRPr="0027541B" w:rsidRDefault="00FA6FFD" w:rsidP="008163A7">
      <w:pPr>
        <w:numPr>
          <w:ilvl w:val="0"/>
          <w:numId w:val="1"/>
        </w:numPr>
        <w:spacing w:after="120" w:line="240" w:lineRule="atLeast"/>
        <w:ind w:left="1134" w:hanging="425"/>
        <w:jc w:val="both"/>
        <w:rPr>
          <w:rFonts w:ascii="Calibri" w:eastAsia="Times New Roman" w:hAnsi="Calibri" w:cs="Times New Roman"/>
          <w:color w:val="000000"/>
          <w:lang w:eastAsia="cs-CZ"/>
        </w:rPr>
      </w:pPr>
      <w:r w:rsidRPr="0027541B">
        <w:rPr>
          <w:rFonts w:ascii="Calibri" w:eastAsia="Times New Roman" w:hAnsi="Calibri" w:cs="Times New Roman"/>
          <w:color w:val="000000"/>
          <w:lang w:eastAsia="cs-CZ"/>
        </w:rPr>
        <w:t xml:space="preserve">neprodleně oznámit písemnou formou </w:t>
      </w:r>
      <w:r w:rsidR="003E0F74" w:rsidRPr="0027541B">
        <w:rPr>
          <w:rFonts w:ascii="Calibri" w:eastAsia="Times New Roman" w:hAnsi="Calibri" w:cs="Times New Roman"/>
          <w:color w:val="000000"/>
          <w:lang w:eastAsia="cs-CZ"/>
        </w:rPr>
        <w:t xml:space="preserve">uživateli </w:t>
      </w:r>
      <w:r w:rsidRPr="0027541B">
        <w:rPr>
          <w:rFonts w:ascii="Calibri" w:eastAsia="Times New Roman" w:hAnsi="Calibri" w:cs="Times New Roman"/>
          <w:color w:val="000000"/>
          <w:lang w:eastAsia="cs-CZ"/>
        </w:rPr>
        <w:t xml:space="preserve">překážky, které mu brání v plnění předmětu </w:t>
      </w:r>
      <w:r w:rsidR="003E0F74" w:rsidRPr="0027541B">
        <w:rPr>
          <w:rFonts w:ascii="Calibri" w:eastAsia="Times New Roman" w:hAnsi="Calibri" w:cs="Times New Roman"/>
          <w:color w:val="000000"/>
          <w:lang w:eastAsia="cs-CZ"/>
        </w:rPr>
        <w:t>této s</w:t>
      </w:r>
      <w:r w:rsidRPr="0027541B">
        <w:rPr>
          <w:rFonts w:ascii="Calibri" w:eastAsia="Times New Roman" w:hAnsi="Calibri" w:cs="Times New Roman"/>
          <w:color w:val="000000"/>
          <w:lang w:eastAsia="cs-CZ"/>
        </w:rPr>
        <w:t>mlouvy a výkonu dalších činností so</w:t>
      </w:r>
      <w:r w:rsidR="003E0F74" w:rsidRPr="0027541B">
        <w:rPr>
          <w:rFonts w:ascii="Calibri" w:eastAsia="Times New Roman" w:hAnsi="Calibri" w:cs="Times New Roman"/>
          <w:color w:val="000000"/>
          <w:lang w:eastAsia="cs-CZ"/>
        </w:rPr>
        <w:t>uvisejících s plněním předmětu této s</w:t>
      </w:r>
      <w:r w:rsidRPr="0027541B">
        <w:rPr>
          <w:rFonts w:ascii="Calibri" w:eastAsia="Times New Roman" w:hAnsi="Calibri" w:cs="Times New Roman"/>
          <w:color w:val="000000"/>
          <w:lang w:eastAsia="cs-CZ"/>
        </w:rPr>
        <w:t>mlouvy;</w:t>
      </w:r>
    </w:p>
    <w:p w14:paraId="69268145" w14:textId="77777777" w:rsidR="00FA6FFD" w:rsidRPr="0027541B" w:rsidRDefault="00FA6FFD" w:rsidP="008163A7">
      <w:pPr>
        <w:numPr>
          <w:ilvl w:val="0"/>
          <w:numId w:val="1"/>
        </w:numPr>
        <w:spacing w:after="120" w:line="240" w:lineRule="atLeast"/>
        <w:ind w:left="1134" w:hanging="425"/>
        <w:jc w:val="both"/>
        <w:rPr>
          <w:rFonts w:ascii="Calibri" w:eastAsia="Times New Roman" w:hAnsi="Calibri" w:cs="Times New Roman"/>
          <w:color w:val="000000"/>
          <w:lang w:eastAsia="cs-CZ"/>
        </w:rPr>
      </w:pPr>
      <w:r w:rsidRPr="0027541B">
        <w:rPr>
          <w:rFonts w:ascii="Calibri" w:eastAsia="Times New Roman" w:hAnsi="Calibri" w:cs="Times New Roman"/>
          <w:color w:val="000000"/>
          <w:lang w:eastAsia="cs-CZ"/>
        </w:rPr>
        <w:t xml:space="preserve">upozornit </w:t>
      </w:r>
      <w:r w:rsidR="003E0F74" w:rsidRPr="0027541B">
        <w:rPr>
          <w:rFonts w:ascii="Calibri" w:eastAsia="Times New Roman" w:hAnsi="Calibri" w:cs="Times New Roman"/>
          <w:color w:val="000000"/>
          <w:lang w:eastAsia="cs-CZ"/>
        </w:rPr>
        <w:t>uživatele</w:t>
      </w:r>
      <w:r w:rsidRPr="0027541B">
        <w:rPr>
          <w:rFonts w:ascii="Calibri" w:eastAsia="Times New Roman" w:hAnsi="Calibri" w:cs="Times New Roman"/>
          <w:color w:val="000000"/>
          <w:lang w:eastAsia="cs-CZ"/>
        </w:rPr>
        <w:t xml:space="preserve"> na potenciální rizika vzniku škod a včas a řádně dle svých možností provést taková opatření, která riziko vzniku škod zcela vyloučí nebo sníží;</w:t>
      </w:r>
    </w:p>
    <w:p w14:paraId="053A267C" w14:textId="77777777" w:rsidR="00FA6FFD" w:rsidRPr="0027541B" w:rsidRDefault="00FA6FFD" w:rsidP="008163A7">
      <w:pPr>
        <w:numPr>
          <w:ilvl w:val="0"/>
          <w:numId w:val="1"/>
        </w:numPr>
        <w:spacing w:after="120" w:line="240" w:lineRule="atLeast"/>
        <w:ind w:left="1134" w:hanging="425"/>
        <w:jc w:val="both"/>
        <w:rPr>
          <w:rFonts w:ascii="Calibri" w:eastAsia="Times New Roman" w:hAnsi="Calibri" w:cs="Times New Roman"/>
          <w:color w:val="000000"/>
          <w:lang w:eastAsia="cs-CZ"/>
        </w:rPr>
      </w:pPr>
      <w:r w:rsidRPr="0027541B">
        <w:rPr>
          <w:rFonts w:ascii="Calibri" w:eastAsia="Times New Roman" w:hAnsi="Calibri" w:cs="Times New Roman"/>
          <w:color w:val="000000"/>
          <w:lang w:eastAsia="cs-CZ"/>
        </w:rPr>
        <w:t xml:space="preserve">informovat </w:t>
      </w:r>
      <w:r w:rsidR="003E0F74" w:rsidRPr="0027541B">
        <w:rPr>
          <w:rFonts w:ascii="Calibri" w:eastAsia="Times New Roman" w:hAnsi="Calibri" w:cs="Times New Roman"/>
          <w:color w:val="000000"/>
          <w:lang w:eastAsia="cs-CZ"/>
        </w:rPr>
        <w:t>uživatel</w:t>
      </w:r>
      <w:r w:rsidRPr="0027541B">
        <w:rPr>
          <w:rFonts w:ascii="Calibri" w:eastAsia="Times New Roman" w:hAnsi="Calibri" w:cs="Times New Roman"/>
          <w:color w:val="000000"/>
          <w:lang w:eastAsia="cs-CZ"/>
        </w:rPr>
        <w:t>e o plně</w:t>
      </w:r>
      <w:r w:rsidR="003E0F74" w:rsidRPr="0027541B">
        <w:rPr>
          <w:rFonts w:ascii="Calibri" w:eastAsia="Times New Roman" w:hAnsi="Calibri" w:cs="Times New Roman"/>
          <w:color w:val="000000"/>
          <w:lang w:eastAsia="cs-CZ"/>
        </w:rPr>
        <w:t>ní svých povinností podle této s</w:t>
      </w:r>
      <w:r w:rsidRPr="0027541B">
        <w:rPr>
          <w:rFonts w:ascii="Calibri" w:eastAsia="Times New Roman" w:hAnsi="Calibri" w:cs="Times New Roman"/>
          <w:color w:val="000000"/>
          <w:lang w:eastAsia="cs-CZ"/>
        </w:rPr>
        <w:t xml:space="preserve">mlouvy a o důležitých skutečnostech, které mohou mít vliv na </w:t>
      </w:r>
      <w:r w:rsidR="003E0F74" w:rsidRPr="0027541B">
        <w:rPr>
          <w:rFonts w:ascii="Calibri" w:eastAsia="Times New Roman" w:hAnsi="Calibri" w:cs="Times New Roman"/>
          <w:color w:val="000000"/>
          <w:lang w:eastAsia="cs-CZ"/>
        </w:rPr>
        <w:t>výkon práv a plnění povinností s</w:t>
      </w:r>
      <w:r w:rsidRPr="0027541B">
        <w:rPr>
          <w:rFonts w:ascii="Calibri" w:eastAsia="Times New Roman" w:hAnsi="Calibri" w:cs="Times New Roman"/>
          <w:color w:val="000000"/>
          <w:lang w:eastAsia="cs-CZ"/>
        </w:rPr>
        <w:t>mluvních stran;</w:t>
      </w:r>
    </w:p>
    <w:p w14:paraId="22E32489" w14:textId="77777777" w:rsidR="00FA6FFD" w:rsidRPr="0027541B" w:rsidRDefault="00FA6FFD" w:rsidP="008163A7">
      <w:pPr>
        <w:numPr>
          <w:ilvl w:val="0"/>
          <w:numId w:val="1"/>
        </w:numPr>
        <w:spacing w:after="120" w:line="240" w:lineRule="atLeast"/>
        <w:ind w:left="1134" w:hanging="425"/>
        <w:jc w:val="both"/>
        <w:rPr>
          <w:rFonts w:ascii="Calibri" w:eastAsia="Times New Roman" w:hAnsi="Calibri" w:cs="Times New Roman"/>
          <w:color w:val="000000"/>
          <w:lang w:eastAsia="cs-CZ"/>
        </w:rPr>
      </w:pPr>
      <w:r w:rsidRPr="0027541B">
        <w:rPr>
          <w:rFonts w:ascii="Calibri" w:eastAsia="Times New Roman" w:hAnsi="Calibri" w:cs="Times New Roman"/>
          <w:color w:val="000000"/>
          <w:lang w:eastAsia="cs-CZ"/>
        </w:rPr>
        <w:t xml:space="preserve">chránit osobní údaje, data a duševní vlastnictví </w:t>
      </w:r>
      <w:r w:rsidR="003E0F74" w:rsidRPr="0027541B">
        <w:rPr>
          <w:rFonts w:ascii="Calibri" w:eastAsia="Times New Roman" w:hAnsi="Calibri" w:cs="Times New Roman"/>
          <w:color w:val="000000"/>
          <w:lang w:eastAsia="cs-CZ"/>
        </w:rPr>
        <w:t>uživatel</w:t>
      </w:r>
      <w:r w:rsidRPr="0027541B">
        <w:rPr>
          <w:rFonts w:ascii="Calibri" w:eastAsia="Times New Roman" w:hAnsi="Calibri" w:cs="Times New Roman"/>
          <w:color w:val="000000"/>
          <w:lang w:eastAsia="cs-CZ"/>
        </w:rPr>
        <w:t>e a třetích osob.</w:t>
      </w:r>
    </w:p>
    <w:p w14:paraId="7EFD6C2A" w14:textId="616C10D6" w:rsidR="00FA6FFD" w:rsidRDefault="00FA6FFD" w:rsidP="008163A7">
      <w:pPr>
        <w:pStyle w:val="Odstavecseseznamem"/>
        <w:numPr>
          <w:ilvl w:val="1"/>
          <w:numId w:val="6"/>
        </w:numPr>
        <w:spacing w:after="120" w:line="240" w:lineRule="atLeast"/>
        <w:ind w:left="567"/>
        <w:jc w:val="both"/>
        <w:rPr>
          <w:rFonts w:ascii="Calibri" w:hAnsi="Calibri"/>
          <w:color w:val="000000"/>
          <w:sz w:val="22"/>
        </w:rPr>
      </w:pPr>
      <w:r w:rsidRPr="0027541B">
        <w:rPr>
          <w:rFonts w:ascii="Calibri" w:hAnsi="Calibri"/>
          <w:color w:val="000000"/>
          <w:sz w:val="22"/>
        </w:rPr>
        <w:t>Seznam osob (poddoda</w:t>
      </w:r>
      <w:r w:rsidR="003E0F74" w:rsidRPr="0027541B">
        <w:rPr>
          <w:rFonts w:ascii="Calibri" w:hAnsi="Calibri"/>
          <w:color w:val="000000"/>
          <w:sz w:val="22"/>
        </w:rPr>
        <w:t>vatelské schéma), pomocí nichž poskytovatel plní část předmětu této smlouvy, nebo které p</w:t>
      </w:r>
      <w:r w:rsidRPr="0027541B">
        <w:rPr>
          <w:rFonts w:ascii="Calibri" w:hAnsi="Calibri"/>
          <w:color w:val="000000"/>
          <w:sz w:val="22"/>
        </w:rPr>
        <w:t>oskytovate</w:t>
      </w:r>
      <w:r w:rsidR="003E0F74" w:rsidRPr="0027541B">
        <w:rPr>
          <w:rFonts w:ascii="Calibri" w:hAnsi="Calibri"/>
          <w:color w:val="000000"/>
          <w:sz w:val="22"/>
        </w:rPr>
        <w:t>li poskytují k plnění předmětu s</w:t>
      </w:r>
      <w:r w:rsidRPr="0027541B">
        <w:rPr>
          <w:rFonts w:ascii="Calibri" w:hAnsi="Calibri"/>
          <w:color w:val="000000"/>
          <w:sz w:val="22"/>
        </w:rPr>
        <w:t>mlouvy u</w:t>
      </w:r>
      <w:r w:rsidR="003E0F74" w:rsidRPr="0027541B">
        <w:rPr>
          <w:rFonts w:ascii="Calibri" w:hAnsi="Calibri"/>
          <w:color w:val="000000"/>
          <w:sz w:val="22"/>
        </w:rPr>
        <w:t>rčité věci či práva (dále jen „</w:t>
      </w:r>
      <w:r w:rsidR="003E0F74" w:rsidRPr="0027541B">
        <w:rPr>
          <w:rFonts w:ascii="Calibri" w:hAnsi="Calibri"/>
          <w:b/>
          <w:color w:val="000000"/>
          <w:sz w:val="22"/>
        </w:rPr>
        <w:t>p</w:t>
      </w:r>
      <w:r w:rsidRPr="0027541B">
        <w:rPr>
          <w:rFonts w:ascii="Calibri" w:hAnsi="Calibri"/>
          <w:b/>
          <w:color w:val="000000"/>
          <w:sz w:val="22"/>
        </w:rPr>
        <w:t>oddodava</w:t>
      </w:r>
      <w:r w:rsidR="003E0F74" w:rsidRPr="0027541B">
        <w:rPr>
          <w:rFonts w:ascii="Calibri" w:hAnsi="Calibri"/>
          <w:b/>
          <w:color w:val="000000"/>
          <w:sz w:val="22"/>
        </w:rPr>
        <w:t>tel</w:t>
      </w:r>
      <w:r w:rsidR="003E0F74" w:rsidRPr="0027541B">
        <w:rPr>
          <w:rFonts w:ascii="Calibri" w:hAnsi="Calibri"/>
          <w:color w:val="000000"/>
          <w:sz w:val="22"/>
        </w:rPr>
        <w:t xml:space="preserve">“), tvoří přílohu č. </w:t>
      </w:r>
      <w:r w:rsidR="00B46439">
        <w:rPr>
          <w:rFonts w:ascii="Calibri" w:hAnsi="Calibri"/>
          <w:color w:val="000000"/>
          <w:sz w:val="22"/>
        </w:rPr>
        <w:t>5</w:t>
      </w:r>
      <w:r w:rsidR="003E0F74" w:rsidRPr="0027541B">
        <w:rPr>
          <w:rFonts w:ascii="Calibri" w:hAnsi="Calibri"/>
          <w:color w:val="000000"/>
          <w:sz w:val="22"/>
        </w:rPr>
        <w:t xml:space="preserve"> této smlouvy. Změna p</w:t>
      </w:r>
      <w:r w:rsidRPr="0027541B">
        <w:rPr>
          <w:rFonts w:ascii="Calibri" w:hAnsi="Calibri"/>
          <w:color w:val="000000"/>
          <w:sz w:val="22"/>
        </w:rPr>
        <w:t xml:space="preserve">oddodavatele je možná pouze na základě vážného důvodu, po předložení návrhu poddodavatelského schématu a předchozím písemném souhlasu </w:t>
      </w:r>
      <w:r w:rsidR="001F13DD" w:rsidRPr="0027541B">
        <w:rPr>
          <w:rFonts w:ascii="Calibri" w:hAnsi="Calibri"/>
          <w:color w:val="000000"/>
          <w:sz w:val="22"/>
        </w:rPr>
        <w:t>uživatele. Pokud má být nahrazen poddodavatel, jímž p</w:t>
      </w:r>
      <w:r w:rsidRPr="0027541B">
        <w:rPr>
          <w:rFonts w:ascii="Calibri" w:hAnsi="Calibri"/>
          <w:color w:val="000000"/>
          <w:sz w:val="22"/>
        </w:rPr>
        <w:t>oskytovatel prokazoval část kvalifikace v zadávacím řízení, k</w:t>
      </w:r>
      <w:r w:rsidR="001F13DD" w:rsidRPr="0027541B">
        <w:rPr>
          <w:rFonts w:ascii="Calibri" w:hAnsi="Calibri"/>
          <w:color w:val="000000"/>
          <w:sz w:val="22"/>
        </w:rPr>
        <w:t>teré předcházelo uzavření této smlouvy, musí nový p</w:t>
      </w:r>
      <w:r w:rsidRPr="0027541B">
        <w:rPr>
          <w:rFonts w:ascii="Calibri" w:hAnsi="Calibri"/>
          <w:color w:val="000000"/>
          <w:sz w:val="22"/>
        </w:rPr>
        <w:t>oddodavatel disponovat minimálně stejnou kvalifikací, jaká byla po této osobě poža</w:t>
      </w:r>
      <w:r w:rsidR="001F13DD" w:rsidRPr="0027541B">
        <w:rPr>
          <w:rFonts w:ascii="Calibri" w:hAnsi="Calibri"/>
          <w:color w:val="000000"/>
          <w:sz w:val="22"/>
        </w:rPr>
        <w:t>dována v zadávacích podmínkách v</w:t>
      </w:r>
      <w:r w:rsidRPr="0027541B">
        <w:rPr>
          <w:rFonts w:ascii="Calibri" w:hAnsi="Calibri"/>
          <w:color w:val="000000"/>
          <w:sz w:val="22"/>
        </w:rPr>
        <w:t>eřejné zakáz</w:t>
      </w:r>
      <w:r w:rsidR="001F13DD" w:rsidRPr="0027541B">
        <w:rPr>
          <w:rFonts w:ascii="Calibri" w:hAnsi="Calibri"/>
          <w:color w:val="000000"/>
          <w:sz w:val="22"/>
        </w:rPr>
        <w:t>ky. Žádost o souhlas se změnou p</w:t>
      </w:r>
      <w:r w:rsidRPr="0027541B">
        <w:rPr>
          <w:rFonts w:ascii="Calibri" w:hAnsi="Calibri"/>
          <w:color w:val="000000"/>
          <w:sz w:val="22"/>
        </w:rPr>
        <w:t>oddodavatele bude doložena potřebnými doklady k posouzení splnění podmínek dle předchozí věty.</w:t>
      </w:r>
    </w:p>
    <w:p w14:paraId="7AC5179D" w14:textId="279B6D6E" w:rsidR="00830CE6" w:rsidRDefault="00830CE6" w:rsidP="008163A7">
      <w:pPr>
        <w:pStyle w:val="Odstavecseseznamem"/>
        <w:numPr>
          <w:ilvl w:val="1"/>
          <w:numId w:val="6"/>
        </w:numPr>
        <w:spacing w:after="120" w:line="240" w:lineRule="atLeast"/>
        <w:ind w:left="567"/>
        <w:jc w:val="both"/>
        <w:rPr>
          <w:rFonts w:ascii="Calibri" w:hAnsi="Calibri"/>
          <w:color w:val="000000"/>
          <w:sz w:val="22"/>
        </w:rPr>
      </w:pPr>
      <w:bookmarkStart w:id="2" w:name="_Ref333740841"/>
      <w:r>
        <w:rPr>
          <w:rFonts w:ascii="Calibri" w:hAnsi="Calibri"/>
          <w:color w:val="000000"/>
          <w:sz w:val="22"/>
        </w:rPr>
        <w:t xml:space="preserve">Poskytovatel </w:t>
      </w:r>
      <w:r w:rsidRPr="00830CE6">
        <w:rPr>
          <w:rFonts w:ascii="Calibri" w:hAnsi="Calibri"/>
          <w:color w:val="000000"/>
          <w:sz w:val="22"/>
        </w:rPr>
        <w:t xml:space="preserve">je povinen udržovat v platnosti a účinnosti po celou dobu účinnosti této </w:t>
      </w:r>
      <w:r>
        <w:rPr>
          <w:rFonts w:ascii="Calibri" w:hAnsi="Calibri"/>
          <w:color w:val="000000"/>
          <w:sz w:val="22"/>
        </w:rPr>
        <w:t>s</w:t>
      </w:r>
      <w:r w:rsidRPr="00830CE6">
        <w:rPr>
          <w:rFonts w:ascii="Calibri" w:hAnsi="Calibri"/>
          <w:color w:val="000000"/>
          <w:sz w:val="22"/>
        </w:rPr>
        <w:t xml:space="preserve">mlouvy pojistnou smlouvu, jejímž předmětem je pojištění odpovědnosti za škodu způsobenou </w:t>
      </w:r>
      <w:r>
        <w:rPr>
          <w:rFonts w:ascii="Calibri" w:hAnsi="Calibri"/>
          <w:color w:val="000000"/>
          <w:sz w:val="22"/>
        </w:rPr>
        <w:t>poskytovatelem</w:t>
      </w:r>
      <w:r w:rsidRPr="00830CE6">
        <w:rPr>
          <w:rFonts w:ascii="Calibri" w:hAnsi="Calibri"/>
          <w:color w:val="000000"/>
          <w:sz w:val="22"/>
        </w:rPr>
        <w:t xml:space="preserve"> třetí osobě, a to tak, že limit pojistného plnění vyplývající z pojistné smlouvy, nesmí být nižší než </w:t>
      </w:r>
      <w:r>
        <w:rPr>
          <w:rFonts w:ascii="Calibri" w:hAnsi="Calibri"/>
          <w:color w:val="000000"/>
          <w:sz w:val="22"/>
        </w:rPr>
        <w:t>3</w:t>
      </w:r>
      <w:r w:rsidRPr="00830CE6">
        <w:rPr>
          <w:rFonts w:ascii="Calibri" w:hAnsi="Calibri"/>
          <w:color w:val="000000"/>
          <w:sz w:val="22"/>
        </w:rPr>
        <w:t xml:space="preserve">.000.000,- Kč. Na požádání je </w:t>
      </w:r>
      <w:r>
        <w:rPr>
          <w:rFonts w:ascii="Calibri" w:hAnsi="Calibri"/>
          <w:color w:val="000000"/>
          <w:sz w:val="22"/>
        </w:rPr>
        <w:t xml:space="preserve">poskytovatel </w:t>
      </w:r>
      <w:r w:rsidRPr="00830CE6">
        <w:rPr>
          <w:rFonts w:ascii="Calibri" w:hAnsi="Calibri"/>
          <w:color w:val="000000"/>
          <w:sz w:val="22"/>
        </w:rPr>
        <w:t xml:space="preserve">povinen </w:t>
      </w:r>
      <w:r>
        <w:rPr>
          <w:rFonts w:ascii="Calibri" w:hAnsi="Calibri"/>
          <w:color w:val="000000"/>
          <w:sz w:val="22"/>
        </w:rPr>
        <w:t xml:space="preserve">uživateli </w:t>
      </w:r>
      <w:r w:rsidRPr="00830CE6">
        <w:rPr>
          <w:rFonts w:ascii="Calibri" w:hAnsi="Calibri"/>
          <w:color w:val="000000"/>
          <w:sz w:val="22"/>
        </w:rPr>
        <w:t xml:space="preserve">takovou smlouvu </w:t>
      </w:r>
      <w:r w:rsidRPr="00830CE6">
        <w:rPr>
          <w:rFonts w:ascii="Calibri" w:hAnsi="Calibri"/>
          <w:color w:val="000000"/>
          <w:sz w:val="22"/>
        </w:rPr>
        <w:lastRenderedPageBreak/>
        <w:t>bezodkladně předložit.</w:t>
      </w:r>
      <w:bookmarkEnd w:id="2"/>
      <w:r w:rsidRPr="00830CE6">
        <w:rPr>
          <w:rFonts w:ascii="Calibri" w:hAnsi="Calibri"/>
          <w:color w:val="000000"/>
          <w:sz w:val="22"/>
        </w:rPr>
        <w:t xml:space="preserve"> Jestliže </w:t>
      </w:r>
      <w:r>
        <w:rPr>
          <w:rFonts w:ascii="Calibri" w:hAnsi="Calibri"/>
          <w:color w:val="000000"/>
          <w:sz w:val="22"/>
        </w:rPr>
        <w:t>poskytovatel</w:t>
      </w:r>
      <w:r w:rsidRPr="00830CE6">
        <w:rPr>
          <w:rFonts w:ascii="Calibri" w:hAnsi="Calibri"/>
          <w:color w:val="000000"/>
          <w:sz w:val="22"/>
        </w:rPr>
        <w:t xml:space="preserve"> tuto povinnost nesplnění, jedná se o porušení </w:t>
      </w:r>
      <w:r>
        <w:rPr>
          <w:rFonts w:ascii="Calibri" w:hAnsi="Calibri"/>
          <w:color w:val="000000"/>
          <w:sz w:val="22"/>
        </w:rPr>
        <w:t>s</w:t>
      </w:r>
      <w:r w:rsidRPr="00830CE6">
        <w:rPr>
          <w:rFonts w:ascii="Calibri" w:hAnsi="Calibri"/>
          <w:color w:val="000000"/>
          <w:sz w:val="22"/>
        </w:rPr>
        <w:t>mlouvy podstatným způsobem</w:t>
      </w:r>
      <w:r>
        <w:rPr>
          <w:rFonts w:ascii="Calibri" w:hAnsi="Calibri"/>
          <w:color w:val="000000"/>
          <w:sz w:val="22"/>
        </w:rPr>
        <w:t>.</w:t>
      </w:r>
    </w:p>
    <w:p w14:paraId="142443C5" w14:textId="77777777" w:rsidR="00380BF6" w:rsidRPr="0027541B" w:rsidRDefault="00380BF6" w:rsidP="008163A7">
      <w:pPr>
        <w:pStyle w:val="Odstavecseseznamem"/>
        <w:numPr>
          <w:ilvl w:val="1"/>
          <w:numId w:val="6"/>
        </w:numPr>
        <w:spacing w:after="120" w:line="240" w:lineRule="atLeast"/>
        <w:ind w:left="567"/>
        <w:jc w:val="both"/>
        <w:rPr>
          <w:rFonts w:ascii="Calibri" w:hAnsi="Calibri"/>
          <w:color w:val="000000"/>
          <w:sz w:val="22"/>
        </w:rPr>
      </w:pPr>
      <w:r w:rsidRPr="0027541B">
        <w:rPr>
          <w:rFonts w:ascii="Calibri" w:hAnsi="Calibri"/>
          <w:color w:val="000000"/>
          <w:sz w:val="22"/>
        </w:rPr>
        <w:t>Smluvní strany se zavazují vzájemně spolupracovat, poskytovat si veškerou součinnost nutnou pro</w:t>
      </w:r>
      <w:r>
        <w:rPr>
          <w:rFonts w:ascii="Calibri" w:hAnsi="Calibri"/>
          <w:color w:val="000000"/>
          <w:sz w:val="22"/>
        </w:rPr>
        <w:t> </w:t>
      </w:r>
      <w:r w:rsidRPr="0027541B">
        <w:rPr>
          <w:rFonts w:ascii="Calibri" w:hAnsi="Calibri"/>
          <w:color w:val="000000"/>
          <w:sz w:val="22"/>
        </w:rPr>
        <w:t>řádné plnění předmětu této smlouvy a předávat si veškeré informace potřebné pro řádné plnění svých závazků. Smluvní strany jsou povinny informovat druhou smluvní stranu o veškerých skutečnostech, které jsou nebo mohou být důležité pro řádné plnění této smlouvy.</w:t>
      </w:r>
    </w:p>
    <w:p w14:paraId="486E304C" w14:textId="19A396BA" w:rsidR="00380BF6" w:rsidRPr="0027541B" w:rsidRDefault="00380BF6" w:rsidP="008163A7">
      <w:pPr>
        <w:pStyle w:val="Odstavecseseznamem"/>
        <w:numPr>
          <w:ilvl w:val="1"/>
          <w:numId w:val="6"/>
        </w:numPr>
        <w:spacing w:after="120" w:line="240" w:lineRule="atLeast"/>
        <w:ind w:left="567"/>
        <w:jc w:val="both"/>
        <w:rPr>
          <w:rFonts w:ascii="Calibri" w:hAnsi="Calibri"/>
          <w:color w:val="000000"/>
          <w:sz w:val="22"/>
        </w:rPr>
      </w:pPr>
      <w:r w:rsidRPr="0027541B">
        <w:rPr>
          <w:rFonts w:ascii="Calibri" w:hAnsi="Calibri"/>
          <w:color w:val="000000"/>
          <w:sz w:val="22"/>
        </w:rPr>
        <w:t>Smluvní strany jsou povinny plnit své závazky vyplývající z této smlouvy tak, aby nedocházelo k</w:t>
      </w:r>
      <w:r>
        <w:rPr>
          <w:rFonts w:ascii="Calibri" w:hAnsi="Calibri"/>
          <w:color w:val="000000"/>
          <w:sz w:val="22"/>
        </w:rPr>
        <w:t> </w:t>
      </w:r>
      <w:r w:rsidRPr="0027541B">
        <w:rPr>
          <w:rFonts w:ascii="Calibri" w:hAnsi="Calibri"/>
          <w:color w:val="000000"/>
          <w:sz w:val="22"/>
        </w:rPr>
        <w:t>prodlení s plněním jednotlivých termínů a s prodlením splatnosti jednotlivých peněžních závazků</w:t>
      </w:r>
      <w:r>
        <w:rPr>
          <w:rFonts w:ascii="Calibri" w:hAnsi="Calibri"/>
          <w:color w:val="000000"/>
          <w:sz w:val="22"/>
        </w:rPr>
        <w:t>.</w:t>
      </w:r>
    </w:p>
    <w:bookmarkEnd w:id="0"/>
    <w:p w14:paraId="2D942761" w14:textId="77777777" w:rsidR="00F95325" w:rsidRPr="0027541B" w:rsidRDefault="00F95325" w:rsidP="0027541B">
      <w:pPr>
        <w:spacing w:after="120" w:line="240" w:lineRule="atLeast"/>
        <w:jc w:val="center"/>
        <w:rPr>
          <w:rFonts w:ascii="Calibri" w:hAnsi="Calibri"/>
          <w:b/>
        </w:rPr>
      </w:pPr>
    </w:p>
    <w:p w14:paraId="45CFDE16" w14:textId="77777777" w:rsidR="00D9407A" w:rsidRPr="0027541B" w:rsidRDefault="00D9407A" w:rsidP="008163A7">
      <w:pPr>
        <w:pStyle w:val="Odstavecseseznamem"/>
        <w:numPr>
          <w:ilvl w:val="0"/>
          <w:numId w:val="6"/>
        </w:numPr>
        <w:spacing w:after="120" w:line="240" w:lineRule="atLeast"/>
        <w:jc w:val="center"/>
        <w:rPr>
          <w:rFonts w:ascii="Calibri" w:hAnsi="Calibri"/>
          <w:b/>
          <w:sz w:val="22"/>
        </w:rPr>
      </w:pPr>
      <w:r w:rsidRPr="0027541B">
        <w:rPr>
          <w:rFonts w:ascii="Calibri" w:hAnsi="Calibri"/>
          <w:b/>
          <w:sz w:val="22"/>
        </w:rPr>
        <w:t xml:space="preserve">Odpovědnost a náhrada škody </w:t>
      </w:r>
    </w:p>
    <w:p w14:paraId="3FE28DB2" w14:textId="77777777" w:rsidR="00D9407A" w:rsidRPr="0027541B" w:rsidRDefault="00D9407A" w:rsidP="008163A7">
      <w:pPr>
        <w:pStyle w:val="Odstavecseseznamem"/>
        <w:numPr>
          <w:ilvl w:val="1"/>
          <w:numId w:val="6"/>
        </w:numPr>
        <w:spacing w:after="120" w:line="240" w:lineRule="atLeast"/>
        <w:ind w:left="567"/>
        <w:jc w:val="both"/>
        <w:rPr>
          <w:rFonts w:ascii="Calibri" w:hAnsi="Calibri"/>
          <w:color w:val="000000"/>
          <w:sz w:val="22"/>
        </w:rPr>
      </w:pPr>
      <w:r w:rsidRPr="0027541B">
        <w:rPr>
          <w:rFonts w:ascii="Calibri" w:hAnsi="Calibri"/>
          <w:color w:val="000000"/>
          <w:sz w:val="22"/>
        </w:rPr>
        <w:t>Poskytovatel odpovídá za řádné a včasné plnění předmětu této smlouvy, které bude prosté vad včetně vad právních. Plnění dle této smlouvy je vadné, neodpovídá-li požadovanému rozsahu a kvalitě stanovené na základě této smlouvy.</w:t>
      </w:r>
    </w:p>
    <w:p w14:paraId="1A78734C" w14:textId="656074A0" w:rsidR="00F73BF8" w:rsidRPr="00D73153" w:rsidRDefault="00D9407A" w:rsidP="008163A7">
      <w:pPr>
        <w:pStyle w:val="Odstavecseseznamem"/>
        <w:numPr>
          <w:ilvl w:val="1"/>
          <w:numId w:val="6"/>
        </w:numPr>
        <w:spacing w:after="120" w:line="240" w:lineRule="atLeast"/>
        <w:ind w:left="567"/>
        <w:jc w:val="both"/>
        <w:rPr>
          <w:rFonts w:ascii="Calibri" w:hAnsi="Calibri"/>
          <w:color w:val="000000"/>
          <w:sz w:val="22"/>
        </w:rPr>
      </w:pPr>
      <w:r w:rsidRPr="00D73153">
        <w:rPr>
          <w:rFonts w:ascii="Calibri" w:hAnsi="Calibri"/>
          <w:color w:val="000000"/>
          <w:sz w:val="22"/>
        </w:rPr>
        <w:t>Obě smluvní strany se zavazují k vyvinutí maximálního</w:t>
      </w:r>
      <w:r w:rsidR="00F21A61" w:rsidRPr="00D73153">
        <w:rPr>
          <w:rFonts w:ascii="Calibri" w:hAnsi="Calibri"/>
          <w:color w:val="000000"/>
          <w:sz w:val="22"/>
        </w:rPr>
        <w:t xml:space="preserve"> úsilí k předcházení škodám a k </w:t>
      </w:r>
      <w:r w:rsidRPr="00D73153">
        <w:rPr>
          <w:rFonts w:ascii="Calibri" w:hAnsi="Calibri"/>
          <w:color w:val="000000"/>
          <w:sz w:val="22"/>
        </w:rPr>
        <w:t>minimalizaci vzniklých škod.</w:t>
      </w:r>
      <w:r w:rsidR="00D73153">
        <w:rPr>
          <w:rFonts w:ascii="Calibri" w:hAnsi="Calibri"/>
          <w:color w:val="000000"/>
          <w:sz w:val="22"/>
        </w:rPr>
        <w:t xml:space="preserve"> </w:t>
      </w:r>
      <w:r w:rsidR="00F73BF8" w:rsidRPr="00D73153">
        <w:rPr>
          <w:rFonts w:ascii="Calibri" w:hAnsi="Calibri"/>
          <w:color w:val="000000"/>
          <w:sz w:val="22"/>
        </w:rPr>
        <w:t>Každá ze smluvních stran je povinna nahradit způsobenou škodu v rámci platných právních předpisů a této smlouvy.</w:t>
      </w:r>
    </w:p>
    <w:p w14:paraId="74B86544" w14:textId="77777777" w:rsidR="00D9407A" w:rsidRPr="0027541B" w:rsidRDefault="00D9407A" w:rsidP="008163A7">
      <w:pPr>
        <w:pStyle w:val="Odstavecseseznamem"/>
        <w:numPr>
          <w:ilvl w:val="1"/>
          <w:numId w:val="6"/>
        </w:numPr>
        <w:spacing w:after="120" w:line="240" w:lineRule="atLeast"/>
        <w:ind w:left="567"/>
        <w:jc w:val="both"/>
        <w:rPr>
          <w:rFonts w:ascii="Calibri" w:hAnsi="Calibri"/>
          <w:color w:val="000000"/>
          <w:sz w:val="22"/>
        </w:rPr>
      </w:pPr>
      <w:r w:rsidRPr="0027541B">
        <w:rPr>
          <w:rFonts w:ascii="Calibri" w:hAnsi="Calibri"/>
          <w:color w:val="000000"/>
          <w:sz w:val="22"/>
        </w:rPr>
        <w:t>Poskytovatel je povinen uživateli nahradit škodu v případě, že třetí osoba úspěšně uplatní autorskoprávní nebo jiný nárok plynoucí z právní vady poskytnutého plnění.</w:t>
      </w:r>
    </w:p>
    <w:p w14:paraId="6111CCA0" w14:textId="77777777" w:rsidR="00D9407A" w:rsidRPr="0027541B" w:rsidRDefault="00D9407A" w:rsidP="008163A7">
      <w:pPr>
        <w:pStyle w:val="Odstavecseseznamem"/>
        <w:numPr>
          <w:ilvl w:val="1"/>
          <w:numId w:val="6"/>
        </w:numPr>
        <w:spacing w:after="120" w:line="240" w:lineRule="atLeast"/>
        <w:ind w:left="567"/>
        <w:jc w:val="both"/>
        <w:rPr>
          <w:rFonts w:ascii="Calibri" w:hAnsi="Calibri"/>
          <w:color w:val="000000"/>
          <w:sz w:val="22"/>
        </w:rPr>
      </w:pPr>
      <w:r w:rsidRPr="0027541B">
        <w:rPr>
          <w:rFonts w:ascii="Calibri" w:hAnsi="Calibri"/>
          <w:color w:val="000000"/>
          <w:sz w:val="22"/>
        </w:rPr>
        <w:t>Žádná ze smluvních stran není povinna nahradit škodu, která vznikla v důsledku věcně nesprávného nebo jinak chybného zadání, které obdržela od druhé smluvní strany.</w:t>
      </w:r>
    </w:p>
    <w:p w14:paraId="02E3F7C3" w14:textId="75AD4263" w:rsidR="00D9407A" w:rsidRPr="0027541B" w:rsidRDefault="00D9407A" w:rsidP="008163A7">
      <w:pPr>
        <w:pStyle w:val="Odstavecseseznamem"/>
        <w:numPr>
          <w:ilvl w:val="1"/>
          <w:numId w:val="6"/>
        </w:numPr>
        <w:spacing w:after="120" w:line="240" w:lineRule="atLeast"/>
        <w:ind w:left="567"/>
        <w:jc w:val="both"/>
        <w:rPr>
          <w:rFonts w:ascii="Calibri" w:hAnsi="Calibri"/>
          <w:color w:val="000000"/>
          <w:sz w:val="22"/>
        </w:rPr>
      </w:pPr>
      <w:r w:rsidRPr="0027541B">
        <w:rPr>
          <w:rFonts w:ascii="Calibri" w:hAnsi="Calibri"/>
          <w:color w:val="000000"/>
          <w:sz w:val="22"/>
        </w:rPr>
        <w:t>Žádná ze smluvních stran nemá povinnost nahradit škodu způsobenou porušením svých povinností vyplývajících z této smlouvy, bránila-li jí v jejich splnění některá z př</w:t>
      </w:r>
      <w:r w:rsidR="00F21A61" w:rsidRPr="0027541B">
        <w:rPr>
          <w:rFonts w:ascii="Calibri" w:hAnsi="Calibri"/>
          <w:color w:val="000000"/>
          <w:sz w:val="22"/>
        </w:rPr>
        <w:t>ekážek vylučujících povinnost k </w:t>
      </w:r>
      <w:r w:rsidRPr="0027541B">
        <w:rPr>
          <w:rFonts w:ascii="Calibri" w:hAnsi="Calibri"/>
          <w:color w:val="000000"/>
          <w:sz w:val="22"/>
        </w:rPr>
        <w:t>náhradě škody ve smyslu § 2913 odst. 2 občanského zákoníku.</w:t>
      </w:r>
    </w:p>
    <w:p w14:paraId="0BD95571" w14:textId="26C0A6BD" w:rsidR="00D9407A" w:rsidRPr="0027541B" w:rsidRDefault="00D9407A" w:rsidP="008163A7">
      <w:pPr>
        <w:pStyle w:val="Odstavecseseznamem"/>
        <w:numPr>
          <w:ilvl w:val="1"/>
          <w:numId w:val="6"/>
        </w:numPr>
        <w:spacing w:after="120" w:line="240" w:lineRule="atLeast"/>
        <w:ind w:left="567"/>
        <w:jc w:val="both"/>
        <w:rPr>
          <w:rFonts w:ascii="Calibri" w:hAnsi="Calibri"/>
          <w:color w:val="000000"/>
          <w:sz w:val="22"/>
        </w:rPr>
      </w:pPr>
      <w:r w:rsidRPr="0027541B">
        <w:rPr>
          <w:rFonts w:ascii="Calibri" w:hAnsi="Calibri"/>
          <w:color w:val="000000"/>
          <w:sz w:val="22"/>
        </w:rPr>
        <w:t xml:space="preserve">Škoda se hradí v penězích, nebo, je-li to možné nebo účelné, uvedením do předešlého stavu podle volby oprávněné smluvní strany v konkrétním případě. </w:t>
      </w:r>
    </w:p>
    <w:p w14:paraId="2BAF8F84" w14:textId="48A502B0" w:rsidR="00833CE6" w:rsidRPr="0027541B" w:rsidRDefault="00833CE6" w:rsidP="0027541B">
      <w:pPr>
        <w:spacing w:after="120" w:line="240" w:lineRule="atLeast"/>
        <w:ind w:left="360"/>
        <w:jc w:val="both"/>
        <w:rPr>
          <w:rFonts w:ascii="Calibri" w:eastAsia="Times New Roman" w:hAnsi="Calibri" w:cs="Times New Roman"/>
          <w:color w:val="000000"/>
          <w:szCs w:val="27"/>
          <w:lang w:eastAsia="cs-CZ"/>
        </w:rPr>
      </w:pPr>
    </w:p>
    <w:p w14:paraId="6778AB60" w14:textId="77777777" w:rsidR="00833CE6" w:rsidRPr="0027541B" w:rsidRDefault="00833CE6" w:rsidP="008163A7">
      <w:pPr>
        <w:pStyle w:val="Odstavecseseznamem"/>
        <w:numPr>
          <w:ilvl w:val="0"/>
          <w:numId w:val="6"/>
        </w:numPr>
        <w:spacing w:after="120" w:line="240" w:lineRule="atLeast"/>
        <w:jc w:val="center"/>
        <w:rPr>
          <w:rFonts w:ascii="Calibri" w:hAnsi="Calibri"/>
          <w:b/>
          <w:sz w:val="22"/>
        </w:rPr>
      </w:pPr>
      <w:r w:rsidRPr="0027541B">
        <w:rPr>
          <w:rFonts w:ascii="Calibri" w:hAnsi="Calibri"/>
          <w:b/>
          <w:sz w:val="22"/>
        </w:rPr>
        <w:t>Záruka za jakost</w:t>
      </w:r>
    </w:p>
    <w:p w14:paraId="1B5365AF" w14:textId="2807EC48" w:rsidR="00833CE6" w:rsidRPr="0027541B" w:rsidRDefault="00833CE6" w:rsidP="008163A7">
      <w:pPr>
        <w:pStyle w:val="Odstavecseseznamem"/>
        <w:numPr>
          <w:ilvl w:val="1"/>
          <w:numId w:val="6"/>
        </w:numPr>
        <w:spacing w:after="120" w:line="240" w:lineRule="atLeast"/>
        <w:ind w:left="567"/>
        <w:jc w:val="both"/>
        <w:rPr>
          <w:rFonts w:ascii="Calibri" w:hAnsi="Calibri"/>
          <w:sz w:val="22"/>
        </w:rPr>
      </w:pPr>
      <w:r w:rsidRPr="0027541B">
        <w:rPr>
          <w:rFonts w:ascii="Calibri" w:hAnsi="Calibri"/>
          <w:color w:val="000000"/>
          <w:sz w:val="22"/>
        </w:rPr>
        <w:t xml:space="preserve">Na funkčnost </w:t>
      </w:r>
      <w:r w:rsidR="008C0AC8" w:rsidRPr="0027541B">
        <w:rPr>
          <w:rFonts w:ascii="Calibri" w:hAnsi="Calibri"/>
          <w:color w:val="000000"/>
          <w:sz w:val="22"/>
        </w:rPr>
        <w:t xml:space="preserve">poskytnuté licence </w:t>
      </w:r>
      <w:r w:rsidRPr="0027541B">
        <w:rPr>
          <w:rFonts w:ascii="Calibri" w:hAnsi="Calibri"/>
          <w:color w:val="000000"/>
          <w:sz w:val="22"/>
        </w:rPr>
        <w:t>aplikací VEMA, včetně jejich aktualizací, poskytuje poskytovatel po</w:t>
      </w:r>
      <w:r w:rsidR="000919CB">
        <w:rPr>
          <w:rFonts w:ascii="Calibri" w:hAnsi="Calibri"/>
          <w:color w:val="000000"/>
          <w:sz w:val="22"/>
        </w:rPr>
        <w:t> </w:t>
      </w:r>
      <w:r w:rsidRPr="0027541B">
        <w:rPr>
          <w:rFonts w:ascii="Calibri" w:hAnsi="Calibri"/>
          <w:color w:val="000000"/>
          <w:sz w:val="22"/>
        </w:rPr>
        <w:t xml:space="preserve">celou dobu účinnosti smlouvy záruku. Tato záruka zahrnuje závazek poskytovatele, že </w:t>
      </w:r>
      <w:r w:rsidR="00E049A2" w:rsidRPr="0027541B">
        <w:rPr>
          <w:rFonts w:ascii="Calibri" w:hAnsi="Calibri"/>
          <w:color w:val="000000"/>
          <w:sz w:val="22"/>
        </w:rPr>
        <w:t xml:space="preserve">poskytnutá licence, resp. </w:t>
      </w:r>
      <w:r w:rsidRPr="0027541B">
        <w:rPr>
          <w:rFonts w:ascii="Calibri" w:hAnsi="Calibri"/>
          <w:color w:val="000000"/>
          <w:sz w:val="22"/>
        </w:rPr>
        <w:t>aplikac</w:t>
      </w:r>
      <w:r w:rsidR="00F64631" w:rsidRPr="0027541B">
        <w:rPr>
          <w:rFonts w:ascii="Calibri" w:hAnsi="Calibri"/>
          <w:color w:val="000000"/>
          <w:sz w:val="22"/>
        </w:rPr>
        <w:t>e</w:t>
      </w:r>
      <w:r w:rsidRPr="0027541B">
        <w:rPr>
          <w:rFonts w:ascii="Calibri" w:hAnsi="Calibri"/>
          <w:color w:val="000000"/>
          <w:sz w:val="22"/>
        </w:rPr>
        <w:t xml:space="preserve"> VEMA</w:t>
      </w:r>
      <w:r w:rsidR="00F64631" w:rsidRPr="0027541B">
        <w:rPr>
          <w:rFonts w:ascii="Calibri" w:hAnsi="Calibri"/>
          <w:color w:val="000000"/>
          <w:sz w:val="22"/>
        </w:rPr>
        <w:t>, k</w:t>
      </w:r>
      <w:r w:rsidR="00E049A2" w:rsidRPr="0027541B">
        <w:rPr>
          <w:rFonts w:ascii="Calibri" w:hAnsi="Calibri"/>
          <w:color w:val="000000"/>
          <w:sz w:val="22"/>
        </w:rPr>
        <w:t> nimž se licence vztahuje</w:t>
      </w:r>
      <w:r w:rsidRPr="0027541B">
        <w:rPr>
          <w:rFonts w:ascii="Calibri" w:hAnsi="Calibri"/>
          <w:sz w:val="22"/>
        </w:rPr>
        <w:t xml:space="preserve">: </w:t>
      </w:r>
    </w:p>
    <w:p w14:paraId="69709BF3" w14:textId="77777777" w:rsidR="00833CE6" w:rsidRPr="0027541B" w:rsidRDefault="00833CE6" w:rsidP="008163A7">
      <w:pPr>
        <w:numPr>
          <w:ilvl w:val="0"/>
          <w:numId w:val="3"/>
        </w:numPr>
        <w:spacing w:after="120" w:line="240" w:lineRule="atLeast"/>
        <w:ind w:left="1134" w:hanging="425"/>
        <w:jc w:val="both"/>
        <w:rPr>
          <w:rFonts w:ascii="Calibri" w:hAnsi="Calibri"/>
        </w:rPr>
      </w:pPr>
      <w:r w:rsidRPr="0027541B">
        <w:rPr>
          <w:rFonts w:ascii="Calibri" w:eastAsia="Times New Roman" w:hAnsi="Calibri" w:cs="Times New Roman"/>
          <w:color w:val="000000"/>
          <w:lang w:eastAsia="cs-CZ"/>
        </w:rPr>
        <w:t>nemají</w:t>
      </w:r>
      <w:r w:rsidRPr="0027541B">
        <w:rPr>
          <w:rFonts w:ascii="Calibri" w:hAnsi="Calibri"/>
        </w:rPr>
        <w:t xml:space="preserve"> právní vady, </w:t>
      </w:r>
    </w:p>
    <w:p w14:paraId="201BAE05" w14:textId="77777777" w:rsidR="00833CE6" w:rsidRPr="0027541B" w:rsidRDefault="00833CE6" w:rsidP="008163A7">
      <w:pPr>
        <w:numPr>
          <w:ilvl w:val="0"/>
          <w:numId w:val="3"/>
        </w:numPr>
        <w:spacing w:after="120" w:line="240" w:lineRule="atLeast"/>
        <w:ind w:left="1134" w:hanging="425"/>
        <w:jc w:val="both"/>
        <w:rPr>
          <w:rFonts w:ascii="Calibri" w:hAnsi="Calibri"/>
        </w:rPr>
      </w:pPr>
      <w:r w:rsidRPr="0027541B">
        <w:rPr>
          <w:rFonts w:ascii="Calibri" w:hAnsi="Calibri"/>
        </w:rPr>
        <w:t xml:space="preserve">jsou schopny rutinního provozu v běžné provozní činnosti uživatele na datech uživatele, </w:t>
      </w:r>
    </w:p>
    <w:p w14:paraId="60EFA924" w14:textId="0A1EC329" w:rsidR="00833CE6" w:rsidRPr="0027541B" w:rsidRDefault="00833CE6" w:rsidP="008163A7">
      <w:pPr>
        <w:numPr>
          <w:ilvl w:val="0"/>
          <w:numId w:val="3"/>
        </w:numPr>
        <w:spacing w:after="120" w:line="240" w:lineRule="atLeast"/>
        <w:ind w:left="1134" w:hanging="425"/>
        <w:jc w:val="both"/>
        <w:rPr>
          <w:rFonts w:ascii="Calibri" w:hAnsi="Calibri"/>
        </w:rPr>
      </w:pPr>
      <w:r w:rsidRPr="0027541B">
        <w:rPr>
          <w:rFonts w:ascii="Calibri" w:hAnsi="Calibri"/>
        </w:rPr>
        <w:t xml:space="preserve">budou pracovat podle referenční dokumentace, která </w:t>
      </w:r>
      <w:r w:rsidR="00F64631" w:rsidRPr="0027541B">
        <w:rPr>
          <w:rFonts w:ascii="Calibri" w:hAnsi="Calibri"/>
        </w:rPr>
        <w:t>se na užívání</w:t>
      </w:r>
      <w:r w:rsidRPr="0027541B">
        <w:rPr>
          <w:rFonts w:ascii="Calibri" w:hAnsi="Calibri"/>
        </w:rPr>
        <w:t xml:space="preserve"> aplikací VEMA</w:t>
      </w:r>
      <w:r w:rsidR="00F64631" w:rsidRPr="0027541B">
        <w:rPr>
          <w:rFonts w:ascii="Calibri" w:hAnsi="Calibri"/>
        </w:rPr>
        <w:t xml:space="preserve"> vztahuje</w:t>
      </w:r>
      <w:r w:rsidRPr="0027541B">
        <w:rPr>
          <w:rFonts w:ascii="Calibri" w:hAnsi="Calibri"/>
        </w:rPr>
        <w:t xml:space="preserve">, </w:t>
      </w:r>
    </w:p>
    <w:p w14:paraId="6538B42D" w14:textId="4BA42BE5" w:rsidR="00833CE6" w:rsidRPr="0027541B" w:rsidRDefault="00833CE6" w:rsidP="008163A7">
      <w:pPr>
        <w:numPr>
          <w:ilvl w:val="0"/>
          <w:numId w:val="3"/>
        </w:numPr>
        <w:spacing w:after="120" w:line="240" w:lineRule="atLeast"/>
        <w:ind w:left="1134" w:hanging="425"/>
        <w:jc w:val="both"/>
        <w:rPr>
          <w:rFonts w:ascii="Calibri" w:hAnsi="Calibri"/>
        </w:rPr>
      </w:pPr>
      <w:r w:rsidRPr="0027541B">
        <w:rPr>
          <w:rFonts w:ascii="Calibri" w:hAnsi="Calibri"/>
        </w:rPr>
        <w:t xml:space="preserve">poskytnou výstupy nebo podklady pro výstupy, které budou v souladu s platnými příslušnými právními předpisy ke dni </w:t>
      </w:r>
      <w:r w:rsidR="00F64631" w:rsidRPr="0027541B">
        <w:rPr>
          <w:rFonts w:ascii="Calibri" w:hAnsi="Calibri"/>
        </w:rPr>
        <w:t>účinnosti této smlouvy</w:t>
      </w:r>
      <w:r w:rsidRPr="0027541B">
        <w:rPr>
          <w:rFonts w:ascii="Calibri" w:hAnsi="Calibri"/>
        </w:rPr>
        <w:t xml:space="preserve"> a během záruční doby. </w:t>
      </w:r>
    </w:p>
    <w:p w14:paraId="3C2171E1" w14:textId="77777777" w:rsidR="00F12175" w:rsidRDefault="00102FE1" w:rsidP="008163A7">
      <w:pPr>
        <w:pStyle w:val="Odstavecseseznamem"/>
        <w:numPr>
          <w:ilvl w:val="1"/>
          <w:numId w:val="6"/>
        </w:numPr>
        <w:spacing w:after="120" w:line="240" w:lineRule="atLeast"/>
        <w:ind w:left="567"/>
        <w:jc w:val="both"/>
        <w:rPr>
          <w:rFonts w:ascii="Calibri" w:hAnsi="Calibri"/>
          <w:color w:val="000000"/>
          <w:sz w:val="22"/>
        </w:rPr>
      </w:pPr>
      <w:r w:rsidRPr="0027541B">
        <w:rPr>
          <w:rFonts w:ascii="Calibri" w:hAnsi="Calibri"/>
          <w:color w:val="000000"/>
          <w:sz w:val="22"/>
        </w:rPr>
        <w:t xml:space="preserve">Předpokladem vyřízení reklamace je </w:t>
      </w:r>
      <w:r>
        <w:rPr>
          <w:rFonts w:ascii="Calibri" w:hAnsi="Calibri"/>
          <w:color w:val="000000"/>
          <w:sz w:val="22"/>
        </w:rPr>
        <w:t xml:space="preserve">písemné </w:t>
      </w:r>
      <w:r w:rsidRPr="0027541B">
        <w:rPr>
          <w:rFonts w:ascii="Calibri" w:hAnsi="Calibri"/>
          <w:color w:val="000000"/>
          <w:sz w:val="22"/>
        </w:rPr>
        <w:t xml:space="preserve">ohlášení závady uživatelem. </w:t>
      </w:r>
    </w:p>
    <w:p w14:paraId="53917251" w14:textId="0CD410AC" w:rsidR="00795447" w:rsidRDefault="00F12175" w:rsidP="008163A7">
      <w:pPr>
        <w:pStyle w:val="Odstavecseseznamem"/>
        <w:numPr>
          <w:ilvl w:val="1"/>
          <w:numId w:val="6"/>
        </w:numPr>
        <w:spacing w:after="120" w:line="240" w:lineRule="atLeast"/>
        <w:ind w:left="567"/>
        <w:jc w:val="both"/>
        <w:rPr>
          <w:rFonts w:ascii="Calibri" w:hAnsi="Calibri"/>
          <w:color w:val="000000"/>
          <w:sz w:val="22"/>
        </w:rPr>
      </w:pPr>
      <w:r>
        <w:rPr>
          <w:rFonts w:ascii="Calibri" w:hAnsi="Calibri"/>
          <w:color w:val="000000"/>
          <w:sz w:val="22"/>
        </w:rPr>
        <w:t xml:space="preserve">Na hlášení závad se použije </w:t>
      </w:r>
      <w:r w:rsidR="00795447">
        <w:rPr>
          <w:rFonts w:ascii="Calibri" w:hAnsi="Calibri"/>
          <w:color w:val="000000"/>
          <w:sz w:val="22"/>
        </w:rPr>
        <w:t xml:space="preserve">obdobně </w:t>
      </w:r>
      <w:r>
        <w:rPr>
          <w:rFonts w:ascii="Calibri" w:hAnsi="Calibri"/>
          <w:color w:val="000000"/>
          <w:sz w:val="22"/>
        </w:rPr>
        <w:t>ustanovení čl. VII</w:t>
      </w:r>
      <w:r w:rsidR="00795447">
        <w:rPr>
          <w:rFonts w:ascii="Calibri" w:hAnsi="Calibri"/>
          <w:color w:val="000000"/>
          <w:sz w:val="22"/>
        </w:rPr>
        <w:t xml:space="preserve">. </w:t>
      </w:r>
      <w:r w:rsidR="00B67429">
        <w:rPr>
          <w:rFonts w:ascii="Calibri" w:hAnsi="Calibri"/>
          <w:color w:val="000000"/>
          <w:sz w:val="22"/>
        </w:rPr>
        <w:t xml:space="preserve">odst. 7.5. </w:t>
      </w:r>
      <w:r w:rsidR="00795447">
        <w:rPr>
          <w:rFonts w:ascii="Calibri" w:hAnsi="Calibri"/>
          <w:color w:val="000000"/>
          <w:sz w:val="22"/>
        </w:rPr>
        <w:t>této smlouvy upravující hlášení požadavků.</w:t>
      </w:r>
    </w:p>
    <w:p w14:paraId="709E33E4" w14:textId="77777777" w:rsidR="00B67429" w:rsidRDefault="00795447" w:rsidP="0013426C">
      <w:pPr>
        <w:pStyle w:val="Odstavecseseznamem"/>
        <w:numPr>
          <w:ilvl w:val="1"/>
          <w:numId w:val="6"/>
        </w:numPr>
        <w:spacing w:after="120" w:line="240" w:lineRule="atLeast"/>
        <w:ind w:left="567"/>
        <w:jc w:val="both"/>
        <w:rPr>
          <w:rFonts w:ascii="Calibri" w:hAnsi="Calibri"/>
          <w:color w:val="000000"/>
          <w:sz w:val="22"/>
        </w:rPr>
      </w:pPr>
      <w:r w:rsidRPr="00B67429">
        <w:rPr>
          <w:rFonts w:ascii="Calibri" w:hAnsi="Calibri"/>
          <w:color w:val="000000"/>
          <w:sz w:val="22"/>
        </w:rPr>
        <w:t xml:space="preserve">Na zahájení prací k vyřešení závad </w:t>
      </w:r>
      <w:r w:rsidR="007B5EC7" w:rsidRPr="00B67429">
        <w:rPr>
          <w:rFonts w:ascii="Calibri" w:hAnsi="Calibri"/>
          <w:color w:val="000000"/>
          <w:sz w:val="22"/>
        </w:rPr>
        <w:t xml:space="preserve">a řešení závad </w:t>
      </w:r>
      <w:r w:rsidRPr="00B67429">
        <w:rPr>
          <w:rFonts w:ascii="Calibri" w:hAnsi="Calibri"/>
          <w:color w:val="000000"/>
          <w:sz w:val="22"/>
        </w:rPr>
        <w:t xml:space="preserve">se použije obdobně ustanovení čl. VII. </w:t>
      </w:r>
      <w:r w:rsidR="00B67429" w:rsidRPr="00B67429">
        <w:rPr>
          <w:rFonts w:ascii="Calibri" w:hAnsi="Calibri"/>
          <w:color w:val="000000"/>
          <w:sz w:val="22"/>
        </w:rPr>
        <w:t xml:space="preserve">odst. 7.5. </w:t>
      </w:r>
      <w:r w:rsidRPr="00B67429">
        <w:rPr>
          <w:rFonts w:ascii="Calibri" w:hAnsi="Calibri"/>
          <w:color w:val="000000"/>
          <w:sz w:val="22"/>
        </w:rPr>
        <w:t xml:space="preserve">této smlouvy upravující garantované reakční doby požadavků. </w:t>
      </w:r>
    </w:p>
    <w:p w14:paraId="4B6503FB" w14:textId="00399437" w:rsidR="00833CE6" w:rsidRPr="00B67429" w:rsidRDefault="00833CE6" w:rsidP="0013426C">
      <w:pPr>
        <w:pStyle w:val="Odstavecseseznamem"/>
        <w:numPr>
          <w:ilvl w:val="1"/>
          <w:numId w:val="6"/>
        </w:numPr>
        <w:spacing w:after="120" w:line="240" w:lineRule="atLeast"/>
        <w:ind w:left="567"/>
        <w:jc w:val="both"/>
        <w:rPr>
          <w:rFonts w:ascii="Calibri" w:hAnsi="Calibri"/>
          <w:color w:val="000000"/>
          <w:sz w:val="22"/>
        </w:rPr>
      </w:pPr>
      <w:r w:rsidRPr="00B67429">
        <w:rPr>
          <w:rFonts w:ascii="Calibri" w:hAnsi="Calibri"/>
          <w:color w:val="000000"/>
          <w:sz w:val="22"/>
        </w:rPr>
        <w:t xml:space="preserve">Vyřešením reklamace se rozumí podle povahy závady její odstranění nebo stanovení dalšího postupu, který umožní využívání aplikací VEMA bez výrazných omezení až do úplného odstranění závady. </w:t>
      </w:r>
    </w:p>
    <w:p w14:paraId="324AA86B" w14:textId="77777777" w:rsidR="009474BD" w:rsidRPr="0027541B" w:rsidRDefault="009474BD" w:rsidP="008163A7">
      <w:pPr>
        <w:pStyle w:val="Odstavecseseznamem"/>
        <w:numPr>
          <w:ilvl w:val="0"/>
          <w:numId w:val="6"/>
        </w:numPr>
        <w:spacing w:after="120" w:line="240" w:lineRule="atLeast"/>
        <w:jc w:val="center"/>
        <w:rPr>
          <w:rFonts w:ascii="Calibri" w:hAnsi="Calibri"/>
          <w:b/>
          <w:sz w:val="22"/>
        </w:rPr>
      </w:pPr>
      <w:r w:rsidRPr="0027541B">
        <w:rPr>
          <w:rFonts w:ascii="Calibri" w:hAnsi="Calibri"/>
          <w:b/>
          <w:sz w:val="22"/>
        </w:rPr>
        <w:lastRenderedPageBreak/>
        <w:t>Ochrana osobních údajů a informací, povinnost mlčenlivosti, autorská práva</w:t>
      </w:r>
    </w:p>
    <w:p w14:paraId="752BF20D" w14:textId="77777777" w:rsidR="009474BD" w:rsidRPr="0027541B" w:rsidRDefault="009474BD" w:rsidP="008163A7">
      <w:pPr>
        <w:pStyle w:val="Odstavecseseznamem"/>
        <w:numPr>
          <w:ilvl w:val="1"/>
          <w:numId w:val="6"/>
        </w:numPr>
        <w:spacing w:after="120" w:line="240" w:lineRule="atLeast"/>
        <w:ind w:left="567"/>
        <w:jc w:val="both"/>
        <w:rPr>
          <w:rFonts w:ascii="Calibri" w:hAnsi="Calibri"/>
          <w:color w:val="000000"/>
          <w:sz w:val="22"/>
        </w:rPr>
      </w:pPr>
      <w:r w:rsidRPr="0027541B">
        <w:rPr>
          <w:rFonts w:ascii="Calibri" w:hAnsi="Calibri"/>
          <w:color w:val="000000"/>
          <w:sz w:val="22"/>
        </w:rPr>
        <w:t>Smluvní strany se zavazují postupovat v souvislosti s plněním této smlouvy v souladu s platnými a účinnými právními předpisy na ochranu osobních údajů, tj. zejména podle Nařízení Evropského parlamentu a Rady (EU) 2016/679 o ochraně fyzických osob v souvislosti se zpracováním osobních údajů a o volném pohybu těchto údajů.</w:t>
      </w:r>
    </w:p>
    <w:p w14:paraId="31F1CD1E" w14:textId="77777777" w:rsidR="009474BD" w:rsidRPr="0027541B" w:rsidRDefault="009474BD" w:rsidP="008163A7">
      <w:pPr>
        <w:pStyle w:val="Odstavecseseznamem"/>
        <w:numPr>
          <w:ilvl w:val="1"/>
          <w:numId w:val="6"/>
        </w:numPr>
        <w:spacing w:after="120" w:line="240" w:lineRule="atLeast"/>
        <w:ind w:left="567"/>
        <w:jc w:val="both"/>
        <w:rPr>
          <w:rFonts w:ascii="Calibri" w:hAnsi="Calibri"/>
          <w:color w:val="000000"/>
          <w:sz w:val="22"/>
        </w:rPr>
      </w:pPr>
      <w:r w:rsidRPr="0027541B">
        <w:rPr>
          <w:rFonts w:ascii="Calibri" w:hAnsi="Calibri"/>
          <w:color w:val="000000"/>
          <w:sz w:val="22"/>
        </w:rPr>
        <w:t>Pokud bude smluvní strana v souvislosti s plněním této smlouvy zpracovávat osobní údaje zaměstnanců/kontaktních osob/jiných dotčených osob druhé smluvní strany, zavazuje se zpracovávat tyto osobní údaje pouze v rozsahu nezbytném pro plnění této smlouvy a po dobu nezbytnou k plnění této smlouvy. Jestliže smluvní strany budou zpracovávat osobní údaje zaměstnanců nebo dalších dotčených osob druhé smluvní strany nad rámec specifikovaný v této smlouvě a/nebo po dobu delší, než je uvedeno v této smlouvě, jsou povinny uzavřít samostatnou smlouvu o zpracování osobních údajů.</w:t>
      </w:r>
    </w:p>
    <w:p w14:paraId="2E9FB507" w14:textId="77777777" w:rsidR="009474BD" w:rsidRPr="0027541B" w:rsidRDefault="009474BD" w:rsidP="008163A7">
      <w:pPr>
        <w:pStyle w:val="Odstavecseseznamem"/>
        <w:numPr>
          <w:ilvl w:val="1"/>
          <w:numId w:val="6"/>
        </w:numPr>
        <w:spacing w:after="120" w:line="240" w:lineRule="atLeast"/>
        <w:ind w:left="567"/>
        <w:jc w:val="both"/>
        <w:rPr>
          <w:rFonts w:ascii="Calibri" w:hAnsi="Calibri"/>
          <w:color w:val="000000"/>
          <w:sz w:val="22"/>
        </w:rPr>
      </w:pPr>
      <w:r w:rsidRPr="0027541B">
        <w:rPr>
          <w:rFonts w:ascii="Calibri" w:hAnsi="Calibri"/>
          <w:color w:val="000000"/>
          <w:sz w:val="22"/>
        </w:rPr>
        <w:t>Poskytovatel je povinen dále zachovávat mlčenlivost o všech skutečnostech, o kterých se dozvěděl při realizaci této smlouvy a v souvislosti s ní a které jsou chráněny příslušnými právními předpisy (zejména obchodní tajemství, osobní údaje, utajované informace) nebo které uživatel prohlásil za důvěrné. Povinnost mlčenlivosti trvá i po skončení platnosti smlouvy. Tyto povinnosti se dodavatel zavazuje zajistit i u všech svých zaměstnanců, případně jiných osob, které dodavatel k realizaci smlouvy použije.</w:t>
      </w:r>
    </w:p>
    <w:p w14:paraId="3FF09972" w14:textId="77777777" w:rsidR="009474BD" w:rsidRPr="0027541B" w:rsidRDefault="009474BD" w:rsidP="008163A7">
      <w:pPr>
        <w:pStyle w:val="Odstavecseseznamem"/>
        <w:numPr>
          <w:ilvl w:val="1"/>
          <w:numId w:val="6"/>
        </w:numPr>
        <w:spacing w:after="120" w:line="240" w:lineRule="atLeast"/>
        <w:ind w:left="567"/>
        <w:jc w:val="both"/>
        <w:rPr>
          <w:rFonts w:ascii="Calibri" w:hAnsi="Calibri"/>
          <w:color w:val="000000"/>
          <w:sz w:val="22"/>
        </w:rPr>
      </w:pPr>
      <w:r w:rsidRPr="0027541B">
        <w:rPr>
          <w:rFonts w:ascii="Calibri" w:hAnsi="Calibri"/>
          <w:color w:val="000000"/>
          <w:sz w:val="22"/>
        </w:rPr>
        <w:t>Smluvní strany se zavazují k dodržování a ochraně autorského práva a práv průmyslového a jiného duševního vlastnictví (vynálezy, patenty, průmyslové a užitné vzory).</w:t>
      </w:r>
    </w:p>
    <w:p w14:paraId="0C3B8455" w14:textId="77777777" w:rsidR="009474BD" w:rsidRPr="009474BD" w:rsidRDefault="009474BD" w:rsidP="008163A7">
      <w:pPr>
        <w:pStyle w:val="Odstavecseseznamem"/>
        <w:numPr>
          <w:ilvl w:val="1"/>
          <w:numId w:val="6"/>
        </w:numPr>
        <w:spacing w:after="120" w:line="240" w:lineRule="atLeast"/>
        <w:ind w:left="567"/>
        <w:jc w:val="both"/>
        <w:rPr>
          <w:rFonts w:ascii="Calibri" w:hAnsi="Calibri"/>
          <w:color w:val="000000"/>
          <w:sz w:val="22"/>
        </w:rPr>
      </w:pPr>
      <w:r w:rsidRPr="0027541B">
        <w:rPr>
          <w:rFonts w:ascii="Calibri" w:hAnsi="Calibri"/>
          <w:color w:val="000000"/>
          <w:sz w:val="22"/>
        </w:rPr>
        <w:t>Autorská práva k licenčním programům třetích osob zůstávají původním vlastníkům autorských práv</w:t>
      </w:r>
      <w:r w:rsidRPr="009474BD">
        <w:rPr>
          <w:rFonts w:ascii="Calibri" w:hAnsi="Calibri"/>
          <w:color w:val="000000"/>
          <w:sz w:val="22"/>
        </w:rPr>
        <w:t>.</w:t>
      </w:r>
    </w:p>
    <w:p w14:paraId="41998A23" w14:textId="77777777" w:rsidR="0092352B" w:rsidRPr="0027541B" w:rsidRDefault="0092352B" w:rsidP="0027541B">
      <w:pPr>
        <w:spacing w:after="120" w:line="240" w:lineRule="atLeast"/>
        <w:jc w:val="center"/>
        <w:rPr>
          <w:rFonts w:ascii="Calibri" w:hAnsi="Calibri"/>
          <w:b/>
        </w:rPr>
      </w:pPr>
    </w:p>
    <w:p w14:paraId="73000C9D" w14:textId="2428D6FA" w:rsidR="00BC039E" w:rsidRPr="0027541B" w:rsidRDefault="009F6D86" w:rsidP="008163A7">
      <w:pPr>
        <w:pStyle w:val="Odstavecseseznamem"/>
        <w:numPr>
          <w:ilvl w:val="0"/>
          <w:numId w:val="6"/>
        </w:numPr>
        <w:spacing w:after="120" w:line="240" w:lineRule="atLeast"/>
        <w:jc w:val="center"/>
        <w:rPr>
          <w:rFonts w:ascii="Calibri" w:hAnsi="Calibri"/>
          <w:b/>
          <w:sz w:val="22"/>
        </w:rPr>
      </w:pPr>
      <w:r w:rsidRPr="0027541B">
        <w:rPr>
          <w:rFonts w:ascii="Calibri" w:hAnsi="Calibri"/>
          <w:b/>
          <w:sz w:val="22"/>
        </w:rPr>
        <w:t>Sankce</w:t>
      </w:r>
    </w:p>
    <w:p w14:paraId="3F26582D" w14:textId="4CA50A03" w:rsidR="0090228A" w:rsidRPr="00422AEE" w:rsidRDefault="00BC039E" w:rsidP="008163A7">
      <w:pPr>
        <w:pStyle w:val="Odstavecseseznamem"/>
        <w:numPr>
          <w:ilvl w:val="1"/>
          <w:numId w:val="6"/>
        </w:numPr>
        <w:spacing w:after="120" w:line="240" w:lineRule="atLeast"/>
        <w:ind w:left="567"/>
        <w:jc w:val="both"/>
        <w:rPr>
          <w:rFonts w:ascii="Calibri" w:hAnsi="Calibri"/>
          <w:color w:val="000000"/>
          <w:sz w:val="22"/>
        </w:rPr>
      </w:pPr>
      <w:r w:rsidRPr="0027541B">
        <w:rPr>
          <w:rFonts w:ascii="Calibri" w:hAnsi="Calibri"/>
          <w:color w:val="000000"/>
          <w:sz w:val="22"/>
        </w:rPr>
        <w:t xml:space="preserve">V případě, že poskytovatel neumožní uživateli výkon licence </w:t>
      </w:r>
      <w:r w:rsidR="00705DDD">
        <w:rPr>
          <w:rFonts w:ascii="Calibri" w:hAnsi="Calibri"/>
          <w:color w:val="000000"/>
          <w:sz w:val="22"/>
        </w:rPr>
        <w:t xml:space="preserve">(trvalé či flexibilní licence) </w:t>
      </w:r>
      <w:r w:rsidR="00320636">
        <w:rPr>
          <w:rFonts w:ascii="Calibri" w:hAnsi="Calibri"/>
          <w:color w:val="000000"/>
          <w:sz w:val="22"/>
        </w:rPr>
        <w:t xml:space="preserve">v termínech nebo </w:t>
      </w:r>
      <w:r w:rsidRPr="0027541B">
        <w:rPr>
          <w:rFonts w:ascii="Calibri" w:hAnsi="Calibri"/>
          <w:color w:val="000000"/>
          <w:sz w:val="22"/>
        </w:rPr>
        <w:t>v rozsahu sjednaném touto smlouvou (včetně přístupu k aktualizacím aplikací VEMA a jejich užití po dobu trvání smlouvy)</w:t>
      </w:r>
      <w:r w:rsidR="0090228A" w:rsidRPr="0090228A">
        <w:rPr>
          <w:rFonts w:ascii="Calibri" w:hAnsi="Calibri"/>
          <w:color w:val="000000"/>
          <w:sz w:val="22"/>
        </w:rPr>
        <w:t xml:space="preserve"> </w:t>
      </w:r>
      <w:r w:rsidR="0090228A" w:rsidRPr="0027541B">
        <w:rPr>
          <w:rFonts w:ascii="Calibri" w:hAnsi="Calibri"/>
          <w:color w:val="000000"/>
          <w:sz w:val="22"/>
        </w:rPr>
        <w:t xml:space="preserve">je uživatel oprávněn požadovat po poskytovateli zaplacení smluvní pokuty a poskytovatel je v případě vyúčtování </w:t>
      </w:r>
      <w:r w:rsidR="0090228A" w:rsidRPr="00422AEE">
        <w:rPr>
          <w:rFonts w:ascii="Calibri" w:hAnsi="Calibri"/>
          <w:color w:val="000000"/>
          <w:sz w:val="22"/>
        </w:rPr>
        <w:t xml:space="preserve">smluvní pokuty povinen ji zaplatit, a to ve výši </w:t>
      </w:r>
      <w:r w:rsidR="000B305B">
        <w:rPr>
          <w:rFonts w:ascii="Calibri" w:hAnsi="Calibri"/>
          <w:color w:val="000000"/>
          <w:sz w:val="22"/>
        </w:rPr>
        <w:t>1</w:t>
      </w:r>
      <w:r w:rsidR="004E7C0D">
        <w:rPr>
          <w:rFonts w:ascii="Calibri" w:hAnsi="Calibri"/>
          <w:color w:val="000000"/>
          <w:sz w:val="22"/>
        </w:rPr>
        <w:t>.</w:t>
      </w:r>
      <w:r w:rsidR="0090228A" w:rsidRPr="00422AEE">
        <w:rPr>
          <w:rFonts w:ascii="Calibri" w:hAnsi="Calibri"/>
          <w:color w:val="000000"/>
          <w:sz w:val="22"/>
        </w:rPr>
        <w:t>000</w:t>
      </w:r>
      <w:r w:rsidR="004E7C0D">
        <w:rPr>
          <w:rFonts w:ascii="Calibri" w:hAnsi="Calibri"/>
          <w:color w:val="000000"/>
          <w:sz w:val="22"/>
        </w:rPr>
        <w:t>,- </w:t>
      </w:r>
      <w:r w:rsidR="0090228A" w:rsidRPr="00422AEE">
        <w:rPr>
          <w:rFonts w:ascii="Calibri" w:hAnsi="Calibri"/>
          <w:color w:val="000000"/>
          <w:sz w:val="22"/>
        </w:rPr>
        <w:t>Kč za každý i započatý den, v němž porušení povinnosti trvá.</w:t>
      </w:r>
    </w:p>
    <w:p w14:paraId="1AA99574" w14:textId="3B36474F" w:rsidR="00757C4B" w:rsidRPr="00422AEE" w:rsidRDefault="00F0482B" w:rsidP="008163A7">
      <w:pPr>
        <w:pStyle w:val="Odstavecseseznamem"/>
        <w:numPr>
          <w:ilvl w:val="1"/>
          <w:numId w:val="6"/>
        </w:numPr>
        <w:spacing w:after="120" w:line="240" w:lineRule="atLeast"/>
        <w:ind w:left="567"/>
        <w:jc w:val="both"/>
        <w:rPr>
          <w:rFonts w:ascii="Calibri" w:hAnsi="Calibri"/>
          <w:color w:val="000000"/>
          <w:sz w:val="22"/>
        </w:rPr>
      </w:pPr>
      <w:r w:rsidRPr="00422AEE">
        <w:rPr>
          <w:rFonts w:ascii="Calibri" w:hAnsi="Calibri"/>
          <w:color w:val="000000"/>
          <w:sz w:val="22"/>
        </w:rPr>
        <w:t>V případě, že poskytovatel</w:t>
      </w:r>
      <w:r w:rsidR="00BC039E" w:rsidRPr="00422AEE">
        <w:rPr>
          <w:rFonts w:ascii="Calibri" w:hAnsi="Calibri"/>
          <w:color w:val="000000"/>
          <w:sz w:val="22"/>
        </w:rPr>
        <w:t xml:space="preserve"> </w:t>
      </w:r>
      <w:r w:rsidR="00BB00EF" w:rsidRPr="00422AEE">
        <w:rPr>
          <w:rFonts w:ascii="Calibri" w:hAnsi="Calibri"/>
          <w:color w:val="000000"/>
          <w:sz w:val="22"/>
        </w:rPr>
        <w:t>bude v prodlení s poskytování servisních služeb dle čl. VI</w:t>
      </w:r>
      <w:r w:rsidR="00753D43">
        <w:rPr>
          <w:rFonts w:ascii="Calibri" w:hAnsi="Calibri"/>
          <w:color w:val="000000"/>
          <w:sz w:val="22"/>
        </w:rPr>
        <w:t>I</w:t>
      </w:r>
      <w:r w:rsidR="006C557B" w:rsidRPr="00422AEE">
        <w:rPr>
          <w:rFonts w:ascii="Calibri" w:hAnsi="Calibri"/>
          <w:color w:val="000000"/>
          <w:sz w:val="22"/>
        </w:rPr>
        <w:t>.</w:t>
      </w:r>
      <w:r w:rsidR="00BB00EF" w:rsidRPr="00422AEE">
        <w:rPr>
          <w:rFonts w:ascii="Calibri" w:hAnsi="Calibri"/>
          <w:color w:val="000000"/>
          <w:sz w:val="22"/>
        </w:rPr>
        <w:t xml:space="preserve"> této smlouvy </w:t>
      </w:r>
      <w:r w:rsidR="006C557B" w:rsidRPr="00422AEE">
        <w:rPr>
          <w:rFonts w:ascii="Calibri" w:hAnsi="Calibri"/>
          <w:color w:val="000000"/>
          <w:sz w:val="22"/>
        </w:rPr>
        <w:t>nebo v prodlení s odstranění</w:t>
      </w:r>
      <w:r w:rsidR="00DF6379">
        <w:rPr>
          <w:rFonts w:ascii="Calibri" w:hAnsi="Calibri"/>
          <w:color w:val="000000"/>
          <w:sz w:val="22"/>
        </w:rPr>
        <w:t>m</w:t>
      </w:r>
      <w:r w:rsidR="006C557B" w:rsidRPr="00422AEE">
        <w:rPr>
          <w:rFonts w:ascii="Calibri" w:hAnsi="Calibri"/>
          <w:color w:val="000000"/>
          <w:sz w:val="22"/>
        </w:rPr>
        <w:t xml:space="preserve"> reklamovaných závad dle čl. XI. této smlouvy</w:t>
      </w:r>
      <w:r w:rsidR="00261CB7">
        <w:rPr>
          <w:rFonts w:ascii="Calibri" w:hAnsi="Calibri"/>
          <w:color w:val="000000"/>
          <w:sz w:val="22"/>
        </w:rPr>
        <w:t>, tj. zejména v </w:t>
      </w:r>
      <w:r w:rsidR="00BB00EF" w:rsidRPr="00422AEE">
        <w:rPr>
          <w:rFonts w:ascii="Calibri" w:hAnsi="Calibri"/>
          <w:color w:val="000000"/>
          <w:sz w:val="22"/>
        </w:rPr>
        <w:t xml:space="preserve">prodlení týkající se </w:t>
      </w:r>
      <w:r w:rsidR="006C557B" w:rsidRPr="00422AEE">
        <w:rPr>
          <w:rFonts w:ascii="Calibri" w:hAnsi="Calibri"/>
          <w:color w:val="000000"/>
          <w:sz w:val="22"/>
        </w:rPr>
        <w:t xml:space="preserve">garantovaných </w:t>
      </w:r>
      <w:r w:rsidR="00BB00EF" w:rsidRPr="00422AEE">
        <w:rPr>
          <w:rFonts w:ascii="Calibri" w:hAnsi="Calibri"/>
          <w:color w:val="000000"/>
          <w:sz w:val="22"/>
        </w:rPr>
        <w:t>reak</w:t>
      </w:r>
      <w:r w:rsidR="000B305B">
        <w:rPr>
          <w:rFonts w:ascii="Calibri" w:hAnsi="Calibri"/>
          <w:color w:val="000000"/>
          <w:sz w:val="22"/>
        </w:rPr>
        <w:t>čních dob dle čl. VII. odst. 7.5</w:t>
      </w:r>
      <w:r w:rsidR="00BB00EF" w:rsidRPr="00422AEE">
        <w:rPr>
          <w:rFonts w:ascii="Calibri" w:hAnsi="Calibri"/>
          <w:color w:val="000000"/>
          <w:sz w:val="22"/>
        </w:rPr>
        <w:t xml:space="preserve">. smlouvy, je uživatel oprávněn požadovat po poskytovateli zaplacení smluvní pokuty a poskytovatel je v případě vyúčtování smluvní pokuty povinen ji zaplatit, a to ve výši </w:t>
      </w:r>
      <w:r w:rsidR="00B962A9" w:rsidRPr="00422AEE">
        <w:rPr>
          <w:rFonts w:ascii="Calibri" w:hAnsi="Calibri"/>
          <w:color w:val="000000"/>
          <w:sz w:val="22"/>
        </w:rPr>
        <w:t>500 Kč</w:t>
      </w:r>
      <w:r w:rsidR="00BB00EF" w:rsidRPr="00422AEE">
        <w:rPr>
          <w:rFonts w:ascii="Calibri" w:hAnsi="Calibri"/>
          <w:color w:val="000000"/>
          <w:sz w:val="22"/>
        </w:rPr>
        <w:t xml:space="preserve"> za každý započat</w:t>
      </w:r>
      <w:r w:rsidR="00755D17" w:rsidRPr="00422AEE">
        <w:rPr>
          <w:rFonts w:ascii="Calibri" w:hAnsi="Calibri"/>
          <w:color w:val="000000"/>
          <w:sz w:val="22"/>
        </w:rPr>
        <w:t>ou hodinu</w:t>
      </w:r>
      <w:r w:rsidR="00757C4B" w:rsidRPr="00422AEE">
        <w:rPr>
          <w:rFonts w:ascii="Calibri" w:hAnsi="Calibri"/>
          <w:color w:val="000000"/>
          <w:sz w:val="22"/>
        </w:rPr>
        <w:t xml:space="preserve"> trvání prodlení</w:t>
      </w:r>
      <w:r w:rsidR="00755D17" w:rsidRPr="00422AEE">
        <w:rPr>
          <w:rFonts w:ascii="Calibri" w:hAnsi="Calibri"/>
          <w:color w:val="000000"/>
          <w:sz w:val="22"/>
        </w:rPr>
        <w:t>, je-li doba pro plnění stanovena v hodinových jednotkách,</w:t>
      </w:r>
      <w:r w:rsidR="00757C4B" w:rsidRPr="00422AEE">
        <w:rPr>
          <w:rFonts w:ascii="Calibri" w:hAnsi="Calibri"/>
          <w:color w:val="000000"/>
          <w:sz w:val="22"/>
        </w:rPr>
        <w:t xml:space="preserve"> nebo ve výši 1</w:t>
      </w:r>
      <w:r w:rsidR="00261CB7">
        <w:rPr>
          <w:rFonts w:ascii="Calibri" w:hAnsi="Calibri"/>
          <w:color w:val="000000"/>
          <w:sz w:val="22"/>
        </w:rPr>
        <w:t>.</w:t>
      </w:r>
      <w:r w:rsidR="00757C4B" w:rsidRPr="00422AEE">
        <w:rPr>
          <w:rFonts w:ascii="Calibri" w:hAnsi="Calibri"/>
          <w:color w:val="000000"/>
          <w:sz w:val="22"/>
        </w:rPr>
        <w:t>000</w:t>
      </w:r>
      <w:r w:rsidR="00261CB7">
        <w:rPr>
          <w:rFonts w:ascii="Calibri" w:hAnsi="Calibri"/>
          <w:color w:val="000000"/>
          <w:sz w:val="22"/>
        </w:rPr>
        <w:t>,-</w:t>
      </w:r>
      <w:r w:rsidR="00757C4B" w:rsidRPr="00422AEE">
        <w:rPr>
          <w:rFonts w:ascii="Calibri" w:hAnsi="Calibri"/>
          <w:color w:val="000000"/>
          <w:sz w:val="22"/>
        </w:rPr>
        <w:t xml:space="preserve"> Kč za každý započatý pracovní den trvání prodlení, je-li doba pro plnění stanovena v pracovních dnech. </w:t>
      </w:r>
      <w:r w:rsidR="00DA0AD0" w:rsidRPr="00422AEE">
        <w:rPr>
          <w:rFonts w:ascii="Calibri" w:hAnsi="Calibri"/>
          <w:color w:val="000000"/>
          <w:sz w:val="22"/>
        </w:rPr>
        <w:t xml:space="preserve">Maximální výše smluvní pokuty v případě prodlení vztahující se k vyřešení požadavku </w:t>
      </w:r>
      <w:r w:rsidR="007D2E63">
        <w:rPr>
          <w:rFonts w:ascii="Calibri" w:hAnsi="Calibri"/>
          <w:color w:val="000000"/>
          <w:sz w:val="22"/>
        </w:rPr>
        <w:t>nebo závady je omezena částkou 3</w:t>
      </w:r>
      <w:r w:rsidR="00DA0AD0" w:rsidRPr="00422AEE">
        <w:rPr>
          <w:rFonts w:ascii="Calibri" w:hAnsi="Calibri"/>
          <w:color w:val="000000"/>
          <w:sz w:val="22"/>
        </w:rPr>
        <w:t>0.000,- Kč za</w:t>
      </w:r>
      <w:r w:rsidR="00DF6379">
        <w:rPr>
          <w:rFonts w:ascii="Calibri" w:hAnsi="Calibri"/>
          <w:color w:val="000000"/>
          <w:sz w:val="22"/>
        </w:rPr>
        <w:t> </w:t>
      </w:r>
      <w:r w:rsidR="00DA0AD0" w:rsidRPr="00422AEE">
        <w:rPr>
          <w:rFonts w:ascii="Calibri" w:hAnsi="Calibri"/>
          <w:color w:val="000000"/>
          <w:sz w:val="22"/>
        </w:rPr>
        <w:t xml:space="preserve">jeden případ. </w:t>
      </w:r>
    </w:p>
    <w:p w14:paraId="4D2E7315" w14:textId="27126D41" w:rsidR="00183DFA" w:rsidRPr="002D1B9C" w:rsidRDefault="00183DFA" w:rsidP="008163A7">
      <w:pPr>
        <w:pStyle w:val="Odstavecseseznamem"/>
        <w:numPr>
          <w:ilvl w:val="1"/>
          <w:numId w:val="6"/>
        </w:numPr>
        <w:spacing w:after="120" w:line="240" w:lineRule="atLeast"/>
        <w:ind w:left="567"/>
        <w:jc w:val="both"/>
        <w:rPr>
          <w:rFonts w:ascii="Calibri" w:hAnsi="Calibri"/>
          <w:color w:val="000000"/>
          <w:sz w:val="22"/>
        </w:rPr>
      </w:pPr>
      <w:r w:rsidRPr="0027541B">
        <w:rPr>
          <w:rFonts w:ascii="Calibri" w:hAnsi="Calibri"/>
          <w:color w:val="000000"/>
          <w:sz w:val="22"/>
        </w:rPr>
        <w:t xml:space="preserve">V případě, že poskytovatel </w:t>
      </w:r>
      <w:r>
        <w:rPr>
          <w:rFonts w:ascii="Calibri" w:hAnsi="Calibri"/>
          <w:color w:val="000000"/>
          <w:sz w:val="22"/>
        </w:rPr>
        <w:t xml:space="preserve">bude v prodlení s poskytováním doplňkových služeb dle čl. VIII této smlouvy, </w:t>
      </w:r>
      <w:r w:rsidRPr="0027541B">
        <w:rPr>
          <w:rFonts w:ascii="Calibri" w:hAnsi="Calibri"/>
          <w:color w:val="000000"/>
          <w:sz w:val="22"/>
        </w:rPr>
        <w:t xml:space="preserve">je uživatel oprávněn </w:t>
      </w:r>
      <w:r w:rsidRPr="00DF69F5">
        <w:rPr>
          <w:rFonts w:ascii="Calibri" w:hAnsi="Calibri"/>
          <w:color w:val="000000"/>
          <w:sz w:val="22"/>
        </w:rPr>
        <w:t>požadovat po poskytovateli zaplacení smluvní pokuty a poskytovatel je v případě vyúčtování smluvní pokuty povinen ji zaplatit, a to ve výši 1</w:t>
      </w:r>
      <w:r w:rsidR="00185D23">
        <w:rPr>
          <w:rFonts w:ascii="Calibri" w:hAnsi="Calibri"/>
          <w:color w:val="000000"/>
          <w:sz w:val="22"/>
        </w:rPr>
        <w:t>.</w:t>
      </w:r>
      <w:r w:rsidRPr="00DF69F5">
        <w:rPr>
          <w:rFonts w:ascii="Calibri" w:hAnsi="Calibri"/>
          <w:color w:val="000000"/>
          <w:sz w:val="22"/>
        </w:rPr>
        <w:t>000</w:t>
      </w:r>
      <w:r w:rsidR="00185D23">
        <w:rPr>
          <w:rFonts w:ascii="Calibri" w:hAnsi="Calibri"/>
          <w:color w:val="000000"/>
          <w:sz w:val="22"/>
        </w:rPr>
        <w:t>,-</w:t>
      </w:r>
      <w:r w:rsidRPr="00DF69F5">
        <w:rPr>
          <w:rFonts w:ascii="Calibri" w:hAnsi="Calibri"/>
          <w:color w:val="000000"/>
          <w:sz w:val="22"/>
        </w:rPr>
        <w:t xml:space="preserve"> Kč za každý</w:t>
      </w:r>
      <w:r w:rsidRPr="0027541B">
        <w:rPr>
          <w:rFonts w:ascii="Calibri" w:hAnsi="Calibri"/>
          <w:color w:val="000000"/>
          <w:sz w:val="22"/>
        </w:rPr>
        <w:t xml:space="preserve"> započat</w:t>
      </w:r>
      <w:r>
        <w:rPr>
          <w:rFonts w:ascii="Calibri" w:hAnsi="Calibri"/>
          <w:color w:val="000000"/>
          <w:sz w:val="22"/>
        </w:rPr>
        <w:t xml:space="preserve">ý den trvání prodlení. </w:t>
      </w:r>
    </w:p>
    <w:p w14:paraId="2AD77215" w14:textId="21B278A1" w:rsidR="004A3202" w:rsidRPr="0027541B" w:rsidRDefault="00434A04" w:rsidP="008163A7">
      <w:pPr>
        <w:pStyle w:val="Odstavecseseznamem"/>
        <w:numPr>
          <w:ilvl w:val="1"/>
          <w:numId w:val="6"/>
        </w:numPr>
        <w:spacing w:after="120" w:line="240" w:lineRule="atLeast"/>
        <w:ind w:left="567"/>
        <w:jc w:val="both"/>
        <w:rPr>
          <w:rFonts w:ascii="Calibri" w:hAnsi="Calibri"/>
          <w:color w:val="000000"/>
          <w:sz w:val="22"/>
        </w:rPr>
      </w:pPr>
      <w:r w:rsidRPr="0027541B">
        <w:rPr>
          <w:rFonts w:ascii="Calibri" w:hAnsi="Calibri"/>
          <w:color w:val="000000"/>
          <w:sz w:val="22"/>
        </w:rPr>
        <w:t xml:space="preserve">V případě porušení </w:t>
      </w:r>
      <w:r w:rsidR="00CC0373" w:rsidRPr="0027541B">
        <w:rPr>
          <w:rFonts w:ascii="Calibri" w:hAnsi="Calibri"/>
          <w:color w:val="000000"/>
          <w:sz w:val="22"/>
        </w:rPr>
        <w:t>jakékoliv oznamovací</w:t>
      </w:r>
      <w:r w:rsidRPr="0027541B">
        <w:rPr>
          <w:rFonts w:ascii="Calibri" w:hAnsi="Calibri"/>
          <w:color w:val="000000"/>
          <w:sz w:val="22"/>
        </w:rPr>
        <w:t xml:space="preserve"> povinnosti poskytovatele dle čl. </w:t>
      </w:r>
      <w:r w:rsidR="0029483C">
        <w:rPr>
          <w:rFonts w:ascii="Calibri" w:hAnsi="Calibri"/>
          <w:color w:val="000000"/>
          <w:sz w:val="22"/>
        </w:rPr>
        <w:t>IX</w:t>
      </w:r>
      <w:r w:rsidRPr="0027541B">
        <w:rPr>
          <w:rFonts w:ascii="Calibri" w:hAnsi="Calibri"/>
          <w:color w:val="000000"/>
          <w:sz w:val="22"/>
        </w:rPr>
        <w:t xml:space="preserve">. odst. </w:t>
      </w:r>
      <w:r w:rsidR="0029483C">
        <w:rPr>
          <w:rFonts w:ascii="Calibri" w:hAnsi="Calibri"/>
          <w:color w:val="000000"/>
          <w:sz w:val="22"/>
        </w:rPr>
        <w:t>9.</w:t>
      </w:r>
      <w:r w:rsidR="00CC0373" w:rsidRPr="0027541B">
        <w:rPr>
          <w:rFonts w:ascii="Calibri" w:hAnsi="Calibri"/>
          <w:color w:val="000000"/>
          <w:sz w:val="22"/>
        </w:rPr>
        <w:t>1</w:t>
      </w:r>
      <w:r w:rsidR="001B2EB3" w:rsidRPr="0027541B">
        <w:rPr>
          <w:rFonts w:ascii="Calibri" w:hAnsi="Calibri"/>
          <w:color w:val="000000"/>
          <w:sz w:val="22"/>
        </w:rPr>
        <w:t>.</w:t>
      </w:r>
      <w:r w:rsidRPr="0027541B">
        <w:rPr>
          <w:rFonts w:ascii="Calibri" w:hAnsi="Calibri"/>
          <w:color w:val="000000"/>
          <w:sz w:val="22"/>
        </w:rPr>
        <w:t xml:space="preserve"> této smlouvy je uživatel oprávněn požadovat po poskytovateli zaplacení smluvní pokuty a poskytovatel je v případě vyúčtování smluvní pokuty povinen ji zaplatit, a to ve výši </w:t>
      </w:r>
      <w:r w:rsidR="00830CE6">
        <w:rPr>
          <w:rFonts w:ascii="Calibri" w:hAnsi="Calibri"/>
          <w:color w:val="000000"/>
          <w:sz w:val="22"/>
        </w:rPr>
        <w:t>3.</w:t>
      </w:r>
      <w:r w:rsidRPr="0027541B">
        <w:rPr>
          <w:rFonts w:ascii="Calibri" w:hAnsi="Calibri"/>
          <w:color w:val="000000"/>
          <w:sz w:val="22"/>
        </w:rPr>
        <w:t>000</w:t>
      </w:r>
      <w:r w:rsidR="00830CE6">
        <w:rPr>
          <w:rFonts w:ascii="Calibri" w:hAnsi="Calibri"/>
          <w:color w:val="000000"/>
          <w:sz w:val="22"/>
        </w:rPr>
        <w:t>,-</w:t>
      </w:r>
      <w:r w:rsidRPr="0027541B">
        <w:rPr>
          <w:rFonts w:ascii="Calibri" w:hAnsi="Calibri"/>
          <w:color w:val="000000"/>
          <w:sz w:val="22"/>
        </w:rPr>
        <w:t xml:space="preserve"> Kč za každý zjištěný případ.</w:t>
      </w:r>
    </w:p>
    <w:p w14:paraId="26405504" w14:textId="07C65448" w:rsidR="00CC0373" w:rsidRDefault="00CC0373" w:rsidP="008163A7">
      <w:pPr>
        <w:pStyle w:val="Odstavecseseznamem"/>
        <w:numPr>
          <w:ilvl w:val="1"/>
          <w:numId w:val="6"/>
        </w:numPr>
        <w:spacing w:after="120" w:line="240" w:lineRule="atLeast"/>
        <w:ind w:left="567"/>
        <w:jc w:val="both"/>
        <w:rPr>
          <w:rFonts w:ascii="Calibri" w:hAnsi="Calibri"/>
          <w:color w:val="000000"/>
          <w:sz w:val="22"/>
        </w:rPr>
      </w:pPr>
      <w:r w:rsidRPr="0027541B">
        <w:rPr>
          <w:rFonts w:ascii="Calibri" w:hAnsi="Calibri"/>
          <w:color w:val="000000"/>
          <w:sz w:val="22"/>
        </w:rPr>
        <w:lastRenderedPageBreak/>
        <w:t xml:space="preserve">V případě porušení jakékoliv povinnosti poskytovatele dle čl. </w:t>
      </w:r>
      <w:r w:rsidR="00935F59" w:rsidRPr="0027541B">
        <w:rPr>
          <w:rFonts w:ascii="Calibri" w:hAnsi="Calibri"/>
          <w:color w:val="000000"/>
          <w:sz w:val="22"/>
        </w:rPr>
        <w:t xml:space="preserve">čl. </w:t>
      </w:r>
      <w:r w:rsidR="00935F59">
        <w:rPr>
          <w:rFonts w:ascii="Calibri" w:hAnsi="Calibri"/>
          <w:color w:val="000000"/>
          <w:sz w:val="22"/>
        </w:rPr>
        <w:t>IX</w:t>
      </w:r>
      <w:r w:rsidR="00935F59" w:rsidRPr="0027541B">
        <w:rPr>
          <w:rFonts w:ascii="Calibri" w:hAnsi="Calibri"/>
          <w:color w:val="000000"/>
          <w:sz w:val="22"/>
        </w:rPr>
        <w:t xml:space="preserve">. odst. </w:t>
      </w:r>
      <w:r w:rsidR="00935F59">
        <w:rPr>
          <w:rFonts w:ascii="Calibri" w:hAnsi="Calibri"/>
          <w:color w:val="000000"/>
          <w:sz w:val="22"/>
        </w:rPr>
        <w:t>9.2</w:t>
      </w:r>
      <w:r w:rsidR="001B2EB3" w:rsidRPr="0027541B">
        <w:rPr>
          <w:rFonts w:ascii="Calibri" w:hAnsi="Calibri"/>
          <w:color w:val="000000"/>
          <w:sz w:val="22"/>
        </w:rPr>
        <w:t>.</w:t>
      </w:r>
      <w:r w:rsidRPr="0027541B">
        <w:rPr>
          <w:rFonts w:ascii="Calibri" w:hAnsi="Calibri"/>
          <w:color w:val="000000"/>
          <w:sz w:val="22"/>
        </w:rPr>
        <w:t xml:space="preserve"> této smlouvy je uživatel oprávněn požadovat po poskytovateli zaplacení smluvní pokuty a poskytovatel je v případě vyúčtování smluvní pokuty povinen ji zaplatit, a to ve výši 10</w:t>
      </w:r>
      <w:r w:rsidR="00830CE6">
        <w:rPr>
          <w:rFonts w:ascii="Calibri" w:hAnsi="Calibri"/>
          <w:color w:val="000000"/>
          <w:sz w:val="22"/>
        </w:rPr>
        <w:t>.</w:t>
      </w:r>
      <w:r w:rsidRPr="0027541B">
        <w:rPr>
          <w:rFonts w:ascii="Calibri" w:hAnsi="Calibri"/>
          <w:color w:val="000000"/>
          <w:sz w:val="22"/>
        </w:rPr>
        <w:t>000</w:t>
      </w:r>
      <w:r w:rsidR="00830CE6">
        <w:rPr>
          <w:rFonts w:ascii="Calibri" w:hAnsi="Calibri"/>
          <w:color w:val="000000"/>
          <w:sz w:val="22"/>
        </w:rPr>
        <w:t>,-</w:t>
      </w:r>
      <w:r w:rsidRPr="0027541B">
        <w:rPr>
          <w:rFonts w:ascii="Calibri" w:hAnsi="Calibri"/>
          <w:color w:val="000000"/>
          <w:sz w:val="22"/>
        </w:rPr>
        <w:t xml:space="preserve"> Kč za každý zjištěný případ.</w:t>
      </w:r>
    </w:p>
    <w:p w14:paraId="511ED11E" w14:textId="5527AE6B" w:rsidR="00C32D2B" w:rsidRPr="0027541B" w:rsidRDefault="00C32D2B" w:rsidP="008163A7">
      <w:pPr>
        <w:pStyle w:val="Odstavecseseznamem"/>
        <w:numPr>
          <w:ilvl w:val="1"/>
          <w:numId w:val="6"/>
        </w:numPr>
        <w:spacing w:after="120" w:line="240" w:lineRule="atLeast"/>
        <w:ind w:left="567"/>
        <w:jc w:val="both"/>
        <w:rPr>
          <w:rFonts w:ascii="Calibri" w:hAnsi="Calibri"/>
          <w:color w:val="000000"/>
          <w:sz w:val="22"/>
        </w:rPr>
      </w:pPr>
      <w:r w:rsidRPr="00C32D2B">
        <w:rPr>
          <w:rFonts w:ascii="Calibri" w:hAnsi="Calibri"/>
          <w:color w:val="000000"/>
          <w:sz w:val="22"/>
        </w:rPr>
        <w:t xml:space="preserve">V případě porušení ustanovení čl. </w:t>
      </w:r>
      <w:r>
        <w:rPr>
          <w:rFonts w:ascii="Calibri" w:hAnsi="Calibri"/>
          <w:color w:val="000000"/>
          <w:sz w:val="22"/>
        </w:rPr>
        <w:t xml:space="preserve">IX odst. 9.3. této smlouvy </w:t>
      </w:r>
      <w:r w:rsidRPr="00C32D2B">
        <w:rPr>
          <w:rFonts w:ascii="Calibri" w:hAnsi="Calibri"/>
          <w:color w:val="000000"/>
          <w:sz w:val="22"/>
        </w:rPr>
        <w:t xml:space="preserve">ze strany </w:t>
      </w:r>
      <w:r>
        <w:rPr>
          <w:rFonts w:ascii="Calibri" w:hAnsi="Calibri"/>
          <w:color w:val="000000"/>
          <w:sz w:val="22"/>
        </w:rPr>
        <w:t>poskytovatele</w:t>
      </w:r>
      <w:r w:rsidRPr="00C32D2B">
        <w:rPr>
          <w:rFonts w:ascii="Calibri" w:hAnsi="Calibri"/>
          <w:color w:val="000000"/>
          <w:sz w:val="22"/>
        </w:rPr>
        <w:t xml:space="preserve"> spočívající v povinnosti mít sjednané pojištění odpovědnosti za škodu po celou dobu platnosti a účinnosti </w:t>
      </w:r>
      <w:r>
        <w:rPr>
          <w:rFonts w:ascii="Calibri" w:hAnsi="Calibri"/>
          <w:color w:val="000000"/>
          <w:sz w:val="22"/>
        </w:rPr>
        <w:t>s</w:t>
      </w:r>
      <w:r w:rsidRPr="00C32D2B">
        <w:rPr>
          <w:rFonts w:ascii="Calibri" w:hAnsi="Calibri"/>
          <w:color w:val="000000"/>
          <w:sz w:val="22"/>
        </w:rPr>
        <w:t xml:space="preserve">mlouvy, má </w:t>
      </w:r>
      <w:r>
        <w:rPr>
          <w:rFonts w:ascii="Calibri" w:hAnsi="Calibri"/>
          <w:color w:val="000000"/>
          <w:sz w:val="22"/>
        </w:rPr>
        <w:t xml:space="preserve">uživatel </w:t>
      </w:r>
      <w:r w:rsidRPr="00C32D2B">
        <w:rPr>
          <w:rFonts w:ascii="Calibri" w:hAnsi="Calibri"/>
          <w:color w:val="000000"/>
          <w:sz w:val="22"/>
        </w:rPr>
        <w:t>právo na zaplacení smluv</w:t>
      </w:r>
      <w:r>
        <w:rPr>
          <w:rFonts w:ascii="Calibri" w:hAnsi="Calibri"/>
          <w:color w:val="000000"/>
          <w:sz w:val="22"/>
        </w:rPr>
        <w:t>ní pokutu ve výši 3</w:t>
      </w:r>
      <w:r w:rsidRPr="00C32D2B">
        <w:rPr>
          <w:rFonts w:ascii="Calibri" w:hAnsi="Calibri"/>
          <w:color w:val="000000"/>
          <w:sz w:val="22"/>
        </w:rPr>
        <w:t>0.000 Kč, a to i opakovaně</w:t>
      </w:r>
      <w:r>
        <w:rPr>
          <w:rFonts w:ascii="Calibri" w:hAnsi="Calibri"/>
          <w:color w:val="000000"/>
          <w:sz w:val="22"/>
        </w:rPr>
        <w:t>.</w:t>
      </w:r>
    </w:p>
    <w:p w14:paraId="0D0A3593" w14:textId="1ACF79E6" w:rsidR="0042665D" w:rsidRPr="0027541B" w:rsidRDefault="0042665D" w:rsidP="008163A7">
      <w:pPr>
        <w:pStyle w:val="Odstavecseseznamem"/>
        <w:numPr>
          <w:ilvl w:val="1"/>
          <w:numId w:val="6"/>
        </w:numPr>
        <w:spacing w:after="120" w:line="240" w:lineRule="atLeast"/>
        <w:ind w:left="567"/>
        <w:jc w:val="both"/>
        <w:rPr>
          <w:rFonts w:ascii="Calibri" w:hAnsi="Calibri"/>
          <w:color w:val="000000"/>
          <w:sz w:val="22"/>
        </w:rPr>
      </w:pPr>
      <w:r w:rsidRPr="0027541B">
        <w:rPr>
          <w:rFonts w:ascii="Calibri" w:hAnsi="Calibri"/>
          <w:color w:val="000000"/>
          <w:sz w:val="22"/>
        </w:rPr>
        <w:t xml:space="preserve">V případě porušení jakékoliv povinnosti poskytovatele dle čl. </w:t>
      </w:r>
      <w:r w:rsidR="00434A04" w:rsidRPr="0027541B">
        <w:rPr>
          <w:rFonts w:ascii="Calibri" w:hAnsi="Calibri"/>
          <w:color w:val="000000"/>
          <w:sz w:val="22"/>
        </w:rPr>
        <w:t>X</w:t>
      </w:r>
      <w:r w:rsidR="00BE42C1">
        <w:rPr>
          <w:rFonts w:ascii="Calibri" w:hAnsi="Calibri"/>
          <w:color w:val="000000"/>
          <w:sz w:val="22"/>
        </w:rPr>
        <w:t>II</w:t>
      </w:r>
      <w:r w:rsidR="00434A04" w:rsidRPr="0027541B">
        <w:rPr>
          <w:rFonts w:ascii="Calibri" w:hAnsi="Calibri"/>
          <w:color w:val="000000"/>
          <w:sz w:val="22"/>
        </w:rPr>
        <w:t>.</w:t>
      </w:r>
      <w:r w:rsidRPr="0027541B">
        <w:rPr>
          <w:rFonts w:ascii="Calibri" w:hAnsi="Calibri"/>
          <w:color w:val="000000"/>
          <w:sz w:val="22"/>
        </w:rPr>
        <w:t xml:space="preserve"> této smlouvy je uživatel oprávněn požadovat po poskytovateli zaplacení smluvní pokuty a poskytovatel je v případě vyúčtování smluvní pokuty povinen ji zaplatit, a to ve výši </w:t>
      </w:r>
      <w:r w:rsidR="006A11A9">
        <w:rPr>
          <w:rFonts w:ascii="Calibri" w:hAnsi="Calibri"/>
          <w:color w:val="000000"/>
          <w:sz w:val="22"/>
        </w:rPr>
        <w:t>3</w:t>
      </w:r>
      <w:r w:rsidR="00434A04" w:rsidRPr="0027541B">
        <w:rPr>
          <w:rFonts w:ascii="Calibri" w:hAnsi="Calibri"/>
          <w:color w:val="000000"/>
          <w:sz w:val="22"/>
        </w:rPr>
        <w:t>0</w:t>
      </w:r>
      <w:r w:rsidR="00830CE6">
        <w:rPr>
          <w:rFonts w:ascii="Calibri" w:hAnsi="Calibri"/>
          <w:color w:val="000000"/>
          <w:sz w:val="22"/>
        </w:rPr>
        <w:t>.</w:t>
      </w:r>
      <w:r w:rsidRPr="0027541B">
        <w:rPr>
          <w:rFonts w:ascii="Calibri" w:hAnsi="Calibri"/>
          <w:color w:val="000000"/>
          <w:sz w:val="22"/>
        </w:rPr>
        <w:t>000</w:t>
      </w:r>
      <w:r w:rsidR="00830CE6">
        <w:rPr>
          <w:rFonts w:ascii="Calibri" w:hAnsi="Calibri"/>
          <w:color w:val="000000"/>
          <w:sz w:val="22"/>
        </w:rPr>
        <w:t>,-</w:t>
      </w:r>
      <w:r w:rsidRPr="0027541B">
        <w:rPr>
          <w:rFonts w:ascii="Calibri" w:hAnsi="Calibri"/>
          <w:color w:val="000000"/>
          <w:sz w:val="22"/>
        </w:rPr>
        <w:t xml:space="preserve"> Kč za každý zjištěný případ.</w:t>
      </w:r>
    </w:p>
    <w:p w14:paraId="5BB607F1" w14:textId="2C4B04C3" w:rsidR="0042665D" w:rsidRPr="0027541B" w:rsidRDefault="0042665D" w:rsidP="008163A7">
      <w:pPr>
        <w:pStyle w:val="Odstavecseseznamem"/>
        <w:numPr>
          <w:ilvl w:val="1"/>
          <w:numId w:val="6"/>
        </w:numPr>
        <w:spacing w:after="120" w:line="240" w:lineRule="atLeast"/>
        <w:ind w:left="567"/>
        <w:jc w:val="both"/>
        <w:rPr>
          <w:rFonts w:ascii="Calibri" w:hAnsi="Calibri"/>
          <w:color w:val="000000"/>
          <w:sz w:val="22"/>
        </w:rPr>
      </w:pPr>
      <w:r w:rsidRPr="0027541B">
        <w:rPr>
          <w:rFonts w:ascii="Calibri" w:hAnsi="Calibri"/>
          <w:color w:val="000000"/>
          <w:sz w:val="22"/>
        </w:rPr>
        <w:t xml:space="preserve">V případě prodlení uživatele s úhradou jakékoliv řádně vyfakturované částky je poskytovatel oprávněn požadovat zaplacení </w:t>
      </w:r>
      <w:r w:rsidR="00AA10FA">
        <w:rPr>
          <w:rFonts w:ascii="Calibri" w:hAnsi="Calibri"/>
          <w:color w:val="000000"/>
          <w:sz w:val="22"/>
        </w:rPr>
        <w:t>zákonných úroků</w:t>
      </w:r>
      <w:r w:rsidRPr="0027541B">
        <w:rPr>
          <w:rFonts w:ascii="Calibri" w:hAnsi="Calibri"/>
          <w:color w:val="000000"/>
          <w:sz w:val="22"/>
        </w:rPr>
        <w:t xml:space="preserve"> z prodlení</w:t>
      </w:r>
      <w:r w:rsidR="001D050D">
        <w:rPr>
          <w:rFonts w:ascii="Calibri" w:hAnsi="Calibri"/>
          <w:color w:val="000000"/>
          <w:sz w:val="22"/>
        </w:rPr>
        <w:t xml:space="preserve">. </w:t>
      </w:r>
    </w:p>
    <w:p w14:paraId="715B8396" w14:textId="17378C90" w:rsidR="00B810C5" w:rsidRPr="0027541B" w:rsidRDefault="00B810C5" w:rsidP="008163A7">
      <w:pPr>
        <w:pStyle w:val="Odstavecseseznamem"/>
        <w:numPr>
          <w:ilvl w:val="1"/>
          <w:numId w:val="6"/>
        </w:numPr>
        <w:spacing w:after="120" w:line="240" w:lineRule="atLeast"/>
        <w:ind w:left="567"/>
        <w:jc w:val="both"/>
        <w:rPr>
          <w:rFonts w:ascii="Calibri" w:hAnsi="Calibri"/>
          <w:color w:val="000000"/>
          <w:sz w:val="22"/>
        </w:rPr>
      </w:pPr>
      <w:r w:rsidRPr="0027541B">
        <w:rPr>
          <w:rFonts w:ascii="Calibri" w:hAnsi="Calibri"/>
          <w:color w:val="000000"/>
          <w:sz w:val="22"/>
        </w:rPr>
        <w:t>Zaplacením smluvní pokuty není dotčeno právo uživatele na náhradu škody, která vznikla v důsledku porušení povinnosti, jejíž splnění bylo utvrzeno smluvní pokutou, a to v</w:t>
      </w:r>
      <w:r w:rsidR="001D050D">
        <w:rPr>
          <w:rFonts w:ascii="Calibri" w:hAnsi="Calibri"/>
          <w:color w:val="000000"/>
          <w:sz w:val="22"/>
        </w:rPr>
        <w:t xml:space="preserve">e výši přesahující výši smluvní pokuty. </w:t>
      </w:r>
    </w:p>
    <w:p w14:paraId="5ED405EE" w14:textId="77777777" w:rsidR="00B810C5" w:rsidRPr="0027541B" w:rsidRDefault="00B810C5" w:rsidP="008163A7">
      <w:pPr>
        <w:pStyle w:val="Odstavecseseznamem"/>
        <w:numPr>
          <w:ilvl w:val="1"/>
          <w:numId w:val="6"/>
        </w:numPr>
        <w:spacing w:after="120" w:line="240" w:lineRule="atLeast"/>
        <w:ind w:left="567"/>
        <w:jc w:val="both"/>
        <w:rPr>
          <w:rFonts w:ascii="Calibri" w:hAnsi="Calibri"/>
          <w:color w:val="000000"/>
          <w:sz w:val="22"/>
        </w:rPr>
      </w:pPr>
      <w:r w:rsidRPr="0027541B">
        <w:rPr>
          <w:rFonts w:ascii="Calibri" w:hAnsi="Calibri"/>
          <w:color w:val="000000"/>
          <w:sz w:val="22"/>
        </w:rPr>
        <w:t>Povinnost, jejíž splnění bylo utvrzeno smluvní pokutou, je poskytovatel povinen plnit i po zaplacení smluvní pokuty v náhradním termínu, který bude dohodnut dodatečně.</w:t>
      </w:r>
    </w:p>
    <w:p w14:paraId="06F45FCB" w14:textId="77777777" w:rsidR="00B810C5" w:rsidRDefault="00B810C5" w:rsidP="008163A7">
      <w:pPr>
        <w:pStyle w:val="Odstavecseseznamem"/>
        <w:numPr>
          <w:ilvl w:val="1"/>
          <w:numId w:val="6"/>
        </w:numPr>
        <w:spacing w:after="120" w:line="240" w:lineRule="atLeast"/>
        <w:ind w:left="567"/>
        <w:jc w:val="both"/>
        <w:rPr>
          <w:rFonts w:ascii="Calibri" w:hAnsi="Calibri"/>
          <w:color w:val="000000"/>
          <w:sz w:val="22"/>
        </w:rPr>
      </w:pPr>
      <w:r w:rsidRPr="0027541B">
        <w:rPr>
          <w:rFonts w:ascii="Calibri" w:hAnsi="Calibri"/>
          <w:color w:val="000000"/>
          <w:sz w:val="22"/>
        </w:rPr>
        <w:t>Smluvní pokutu je poskytovatel povinen zaplatit do 30 dnů ode dne, kdy mu bude doručena písemná výzva uživatele k jejímu zaplacení.</w:t>
      </w:r>
    </w:p>
    <w:p w14:paraId="55E78145" w14:textId="6E5A7F3B" w:rsidR="001D050D" w:rsidRPr="0027541B" w:rsidRDefault="001D050D" w:rsidP="008163A7">
      <w:pPr>
        <w:pStyle w:val="Odstavecseseznamem"/>
        <w:numPr>
          <w:ilvl w:val="1"/>
          <w:numId w:val="6"/>
        </w:numPr>
        <w:spacing w:after="120" w:line="240" w:lineRule="atLeast"/>
        <w:ind w:left="567"/>
        <w:jc w:val="both"/>
        <w:rPr>
          <w:rFonts w:ascii="Calibri" w:hAnsi="Calibri"/>
          <w:color w:val="000000"/>
          <w:sz w:val="22"/>
        </w:rPr>
      </w:pPr>
      <w:r>
        <w:rPr>
          <w:rFonts w:ascii="Calibri" w:hAnsi="Calibri"/>
          <w:color w:val="000000"/>
          <w:sz w:val="22"/>
        </w:rPr>
        <w:t xml:space="preserve">Uživatel </w:t>
      </w:r>
      <w:r w:rsidRPr="001D050D">
        <w:rPr>
          <w:rFonts w:ascii="Calibri" w:hAnsi="Calibri"/>
          <w:color w:val="000000"/>
          <w:sz w:val="22"/>
        </w:rPr>
        <w:t>je oprávněn provést zápočet své i nesplatné</w:t>
      </w:r>
      <w:r>
        <w:rPr>
          <w:rFonts w:ascii="Calibri" w:hAnsi="Calibri"/>
          <w:color w:val="000000"/>
          <w:sz w:val="22"/>
        </w:rPr>
        <w:t xml:space="preserve"> pohledávky</w:t>
      </w:r>
      <w:r w:rsidRPr="001D050D">
        <w:rPr>
          <w:rFonts w:ascii="Calibri" w:hAnsi="Calibri"/>
          <w:color w:val="000000"/>
          <w:sz w:val="22"/>
        </w:rPr>
        <w:t xml:space="preserve"> na zaplacení smluvní pokuty </w:t>
      </w:r>
      <w:r>
        <w:rPr>
          <w:rFonts w:ascii="Calibri" w:hAnsi="Calibri"/>
          <w:color w:val="000000"/>
          <w:sz w:val="22"/>
        </w:rPr>
        <w:t xml:space="preserve">či náhrady škody </w:t>
      </w:r>
      <w:r w:rsidRPr="001D050D">
        <w:rPr>
          <w:rFonts w:ascii="Calibri" w:hAnsi="Calibri"/>
          <w:color w:val="000000"/>
          <w:sz w:val="22"/>
        </w:rPr>
        <w:t xml:space="preserve">proti </w:t>
      </w:r>
      <w:r>
        <w:rPr>
          <w:rFonts w:ascii="Calibri" w:hAnsi="Calibri"/>
          <w:color w:val="000000"/>
          <w:sz w:val="22"/>
        </w:rPr>
        <w:t>pohledávce poskytovatele</w:t>
      </w:r>
      <w:r w:rsidRPr="001D050D">
        <w:rPr>
          <w:rFonts w:ascii="Calibri" w:hAnsi="Calibri"/>
          <w:color w:val="000000"/>
          <w:sz w:val="22"/>
        </w:rPr>
        <w:t xml:space="preserve"> na zaplacení </w:t>
      </w:r>
      <w:r>
        <w:rPr>
          <w:rFonts w:ascii="Calibri" w:hAnsi="Calibri"/>
          <w:color w:val="000000"/>
          <w:sz w:val="22"/>
        </w:rPr>
        <w:t xml:space="preserve">odměny nebo </w:t>
      </w:r>
      <w:r w:rsidRPr="001D050D">
        <w:rPr>
          <w:rFonts w:ascii="Calibri" w:hAnsi="Calibri"/>
          <w:color w:val="000000"/>
          <w:sz w:val="22"/>
        </w:rPr>
        <w:t xml:space="preserve">ceny plnění dle </w:t>
      </w:r>
      <w:r>
        <w:rPr>
          <w:rFonts w:ascii="Calibri" w:hAnsi="Calibri"/>
          <w:color w:val="000000"/>
          <w:sz w:val="22"/>
        </w:rPr>
        <w:t>této s</w:t>
      </w:r>
      <w:r w:rsidRPr="001D050D">
        <w:rPr>
          <w:rFonts w:ascii="Calibri" w:hAnsi="Calibri"/>
          <w:color w:val="000000"/>
          <w:sz w:val="22"/>
        </w:rPr>
        <w:t>mlouvy</w:t>
      </w:r>
      <w:r>
        <w:rPr>
          <w:rFonts w:ascii="Calibri" w:hAnsi="Calibri"/>
          <w:color w:val="000000"/>
          <w:sz w:val="22"/>
        </w:rPr>
        <w:t>.</w:t>
      </w:r>
    </w:p>
    <w:p w14:paraId="7CFAAE4B" w14:textId="77777777" w:rsidR="008C2F3E" w:rsidRPr="0027541B" w:rsidRDefault="008C2F3E" w:rsidP="008C2F3E">
      <w:pPr>
        <w:spacing w:after="120" w:line="240" w:lineRule="atLeast"/>
        <w:jc w:val="center"/>
        <w:rPr>
          <w:rFonts w:ascii="Calibri" w:hAnsi="Calibri"/>
          <w:b/>
        </w:rPr>
      </w:pPr>
    </w:p>
    <w:p w14:paraId="37FD6B95" w14:textId="77777777" w:rsidR="008C2F3E" w:rsidRPr="0027541B" w:rsidRDefault="008C2F3E" w:rsidP="008163A7">
      <w:pPr>
        <w:pStyle w:val="Odstavecseseznamem"/>
        <w:numPr>
          <w:ilvl w:val="0"/>
          <w:numId w:val="6"/>
        </w:numPr>
        <w:spacing w:after="120" w:line="240" w:lineRule="atLeast"/>
        <w:jc w:val="center"/>
        <w:rPr>
          <w:rFonts w:ascii="Calibri" w:hAnsi="Calibri"/>
          <w:b/>
          <w:sz w:val="22"/>
        </w:rPr>
      </w:pPr>
      <w:r w:rsidRPr="0027541B">
        <w:rPr>
          <w:rFonts w:ascii="Calibri" w:hAnsi="Calibri"/>
          <w:b/>
          <w:sz w:val="22"/>
        </w:rPr>
        <w:t>Odpovědné veřejné zadávání</w:t>
      </w:r>
    </w:p>
    <w:p w14:paraId="1015022E" w14:textId="77777777" w:rsidR="008C2F3E" w:rsidRPr="0027541B" w:rsidRDefault="008C2F3E" w:rsidP="008163A7">
      <w:pPr>
        <w:pStyle w:val="Odstavecseseznamem"/>
        <w:numPr>
          <w:ilvl w:val="1"/>
          <w:numId w:val="6"/>
        </w:numPr>
        <w:spacing w:after="120" w:line="240" w:lineRule="atLeast"/>
        <w:ind w:left="567"/>
        <w:jc w:val="both"/>
        <w:rPr>
          <w:rFonts w:ascii="Calibri" w:hAnsi="Calibri"/>
          <w:color w:val="000000"/>
          <w:sz w:val="22"/>
        </w:rPr>
      </w:pPr>
      <w:r w:rsidRPr="0027541B">
        <w:rPr>
          <w:rFonts w:ascii="Calibri" w:hAnsi="Calibri"/>
          <w:color w:val="000000"/>
          <w:sz w:val="22"/>
        </w:rPr>
        <w:t>Poskytovatel bude při plnění této smlouvy respektovat předpisy týkající se bezpečnosti práce a technických zařízení, zejména zákona č. 309/2006 Sb., kterým se upravují další požadavky bezpečnosti a ochrany zdraví při práci v pracovněprávních vztazích a o zajištění bezpečnosti a ochrany zdraví při činnosti nebo poskytování služeb mimo pracovněprávní vztahy, ve znění pozdějších předpisů (zákon o zajištění dalších bezpečnostních podmínek bezpečnosti a ochrany zdraví při práci).</w:t>
      </w:r>
    </w:p>
    <w:p w14:paraId="11016A64" w14:textId="77777777" w:rsidR="008C2F3E" w:rsidRPr="0027541B" w:rsidRDefault="008C2F3E" w:rsidP="008163A7">
      <w:pPr>
        <w:pStyle w:val="Odstavecseseznamem"/>
        <w:numPr>
          <w:ilvl w:val="1"/>
          <w:numId w:val="6"/>
        </w:numPr>
        <w:spacing w:after="120" w:line="240" w:lineRule="atLeast"/>
        <w:ind w:left="567"/>
        <w:jc w:val="both"/>
        <w:rPr>
          <w:rFonts w:ascii="Calibri" w:hAnsi="Calibri"/>
          <w:color w:val="000000"/>
          <w:sz w:val="22"/>
        </w:rPr>
      </w:pPr>
      <w:r w:rsidRPr="0027541B">
        <w:rPr>
          <w:rFonts w:ascii="Calibri" w:hAnsi="Calibri"/>
          <w:color w:val="000000"/>
          <w:sz w:val="22"/>
        </w:rPr>
        <w:t>Poskytovatel se zavazuje zajistit dodržování pracovněprávních předpisů, zejména zákona č. 262/2006 Sb., zákoník práce, ve znění pozdějších předpisů (se zvláštním zřetelem na regulaci odměňování, pracovní doby, doby odpočinku mezi směnami atp.), zákona č. 435/2004 Sb., o zaměstnanosti, ve znění pozdějších předpisů (se zvláštním zřetelem na regulaci zaměstnávání cizinců), a to vůči všem osobám, které se na plnění této smlouvy podílejí a bez ohledu na to, zda jsou práce na předmětu plnění prováděny bezprostředně poskytovatelem či jeho poddodavateli.</w:t>
      </w:r>
    </w:p>
    <w:p w14:paraId="7E5B4355" w14:textId="77777777" w:rsidR="008C2F3E" w:rsidRPr="0027541B" w:rsidRDefault="008C2F3E" w:rsidP="008163A7">
      <w:pPr>
        <w:pStyle w:val="Odstavecseseznamem"/>
        <w:numPr>
          <w:ilvl w:val="1"/>
          <w:numId w:val="6"/>
        </w:numPr>
        <w:spacing w:after="120" w:line="240" w:lineRule="atLeast"/>
        <w:ind w:left="567"/>
        <w:jc w:val="both"/>
        <w:rPr>
          <w:rFonts w:ascii="Calibri" w:hAnsi="Calibri"/>
          <w:sz w:val="22"/>
        </w:rPr>
      </w:pPr>
      <w:r w:rsidRPr="0027541B">
        <w:rPr>
          <w:rFonts w:ascii="Calibri" w:hAnsi="Calibri"/>
          <w:color w:val="000000"/>
          <w:sz w:val="22"/>
        </w:rPr>
        <w:t>Poskytovatel se podpisem této smlouvy zavazuje, že zajistí</w:t>
      </w:r>
      <w:r w:rsidRPr="0027541B">
        <w:rPr>
          <w:rFonts w:ascii="Calibri" w:hAnsi="Calibri"/>
          <w:sz w:val="22"/>
        </w:rPr>
        <w:t>:</w:t>
      </w:r>
    </w:p>
    <w:p w14:paraId="0E331F40" w14:textId="77777777" w:rsidR="008C2F3E" w:rsidRPr="0027541B" w:rsidRDefault="008C2F3E" w:rsidP="008163A7">
      <w:pPr>
        <w:numPr>
          <w:ilvl w:val="0"/>
          <w:numId w:val="2"/>
        </w:numPr>
        <w:spacing w:after="120" w:line="240" w:lineRule="atLeast"/>
        <w:jc w:val="both"/>
        <w:rPr>
          <w:rFonts w:ascii="Calibri" w:eastAsia="Times New Roman" w:hAnsi="Calibri" w:cs="Times New Roman"/>
          <w:color w:val="000000"/>
          <w:lang w:eastAsia="cs-CZ"/>
        </w:rPr>
      </w:pPr>
      <w:r w:rsidRPr="0027541B">
        <w:rPr>
          <w:rFonts w:ascii="Calibri" w:eastAsia="Times New Roman" w:hAnsi="Calibri" w:cs="Times New Roman"/>
          <w:color w:val="000000"/>
          <w:lang w:eastAsia="cs-CZ"/>
        </w:rPr>
        <w:t>plnění veškerých povinností vyplývající z právních předpisů České republiky, zejména pak z předpisů pracovněprávních, předpisů z oblasti zaměstnanosti a bezpečnosti ochrany zdraví při práci, a to vůči všem osobám, které se na plnění této smlouvy podílejí; plnění těchto povinností zajistí poskytovatel i u svých poddodavatelů,</w:t>
      </w:r>
    </w:p>
    <w:p w14:paraId="5A428808" w14:textId="77777777" w:rsidR="008C2F3E" w:rsidRPr="0027541B" w:rsidRDefault="008C2F3E" w:rsidP="008163A7">
      <w:pPr>
        <w:numPr>
          <w:ilvl w:val="0"/>
          <w:numId w:val="2"/>
        </w:numPr>
        <w:spacing w:after="120" w:line="240" w:lineRule="atLeast"/>
        <w:jc w:val="both"/>
        <w:rPr>
          <w:rFonts w:ascii="Calibri" w:eastAsia="Times New Roman" w:hAnsi="Calibri" w:cs="Times New Roman"/>
          <w:color w:val="000000"/>
          <w:lang w:eastAsia="cs-CZ"/>
        </w:rPr>
      </w:pPr>
      <w:r w:rsidRPr="0027541B">
        <w:rPr>
          <w:rFonts w:ascii="Calibri" w:eastAsia="Times New Roman" w:hAnsi="Calibri" w:cs="Times New Roman"/>
          <w:color w:val="000000"/>
          <w:lang w:eastAsia="cs-CZ"/>
        </w:rPr>
        <w:t>sjednání a dodržování smluvních podmínek se svými poddodavateli srovnatelných s podmínkami sjednanými v této smlouvě, a to mj. v rozsahu ve smlouvě uvedených smluvních pokut; uvedené smluvní podmínky se považují za srovnatelné, bude-li výše smluvních pokut shodná s touto smlouvou,</w:t>
      </w:r>
    </w:p>
    <w:p w14:paraId="45697412" w14:textId="2B480238" w:rsidR="008C2F3E" w:rsidRPr="0027541B" w:rsidRDefault="008C2F3E" w:rsidP="008163A7">
      <w:pPr>
        <w:numPr>
          <w:ilvl w:val="0"/>
          <w:numId w:val="2"/>
        </w:numPr>
        <w:spacing w:after="120" w:line="240" w:lineRule="atLeast"/>
        <w:jc w:val="both"/>
        <w:rPr>
          <w:rFonts w:ascii="Calibri" w:hAnsi="Calibri"/>
        </w:rPr>
      </w:pPr>
      <w:r w:rsidRPr="0027541B">
        <w:rPr>
          <w:rFonts w:ascii="Calibri" w:eastAsia="Times New Roman" w:hAnsi="Calibri" w:cs="Times New Roman"/>
          <w:color w:val="000000"/>
          <w:lang w:eastAsia="cs-CZ"/>
        </w:rPr>
        <w:t>řádné a včasné plnění finančních závazků svým p</w:t>
      </w:r>
      <w:r w:rsidR="008A7709">
        <w:rPr>
          <w:rFonts w:ascii="Calibri" w:eastAsia="Times New Roman" w:hAnsi="Calibri" w:cs="Times New Roman"/>
          <w:color w:val="000000"/>
          <w:lang w:eastAsia="cs-CZ"/>
        </w:rPr>
        <w:t>oddodavatelům</w:t>
      </w:r>
      <w:r w:rsidRPr="0027541B">
        <w:rPr>
          <w:rFonts w:ascii="Calibri" w:eastAsia="Times New Roman" w:hAnsi="Calibri" w:cs="Times New Roman"/>
          <w:color w:val="000000"/>
          <w:lang w:eastAsia="cs-CZ"/>
        </w:rPr>
        <w:t>.</w:t>
      </w:r>
    </w:p>
    <w:p w14:paraId="13C9EA7F" w14:textId="77777777" w:rsidR="009F6D86" w:rsidRPr="0027541B" w:rsidRDefault="009F6D86" w:rsidP="008163A7">
      <w:pPr>
        <w:pStyle w:val="Odstavecseseznamem"/>
        <w:keepNext/>
        <w:numPr>
          <w:ilvl w:val="0"/>
          <w:numId w:val="6"/>
        </w:numPr>
        <w:spacing w:after="120" w:line="240" w:lineRule="atLeast"/>
        <w:jc w:val="center"/>
        <w:rPr>
          <w:rFonts w:ascii="Calibri" w:hAnsi="Calibri"/>
          <w:b/>
          <w:sz w:val="22"/>
        </w:rPr>
      </w:pPr>
      <w:r w:rsidRPr="0027541B">
        <w:rPr>
          <w:rFonts w:ascii="Calibri" w:hAnsi="Calibri"/>
          <w:b/>
          <w:sz w:val="22"/>
        </w:rPr>
        <w:lastRenderedPageBreak/>
        <w:t>Trvání smlouvy</w:t>
      </w:r>
    </w:p>
    <w:p w14:paraId="4435B538" w14:textId="6C40907D" w:rsidR="009F6D86" w:rsidRDefault="009F6D86" w:rsidP="008163A7">
      <w:pPr>
        <w:pStyle w:val="Odstavecseseznamem"/>
        <w:keepNext/>
        <w:numPr>
          <w:ilvl w:val="1"/>
          <w:numId w:val="6"/>
        </w:numPr>
        <w:spacing w:after="120" w:line="240" w:lineRule="atLeast"/>
        <w:ind w:left="567"/>
        <w:jc w:val="both"/>
        <w:rPr>
          <w:rFonts w:ascii="Calibri" w:hAnsi="Calibri"/>
          <w:color w:val="000000"/>
          <w:sz w:val="22"/>
        </w:rPr>
      </w:pPr>
      <w:r w:rsidRPr="0027541B">
        <w:rPr>
          <w:rFonts w:ascii="Calibri" w:hAnsi="Calibri"/>
          <w:color w:val="000000"/>
          <w:sz w:val="22"/>
        </w:rPr>
        <w:t xml:space="preserve">Tato smlouva se uzavírá </w:t>
      </w:r>
      <w:r w:rsidR="0085647F">
        <w:rPr>
          <w:rFonts w:ascii="Calibri" w:hAnsi="Calibri"/>
          <w:color w:val="000000"/>
          <w:sz w:val="22"/>
        </w:rPr>
        <w:t xml:space="preserve">ode dne nabytí její účinnosti </w:t>
      </w:r>
      <w:r w:rsidRPr="0027541B">
        <w:rPr>
          <w:rFonts w:ascii="Calibri" w:hAnsi="Calibri"/>
          <w:color w:val="000000"/>
          <w:sz w:val="22"/>
        </w:rPr>
        <w:t xml:space="preserve">na dobu neurčitou. </w:t>
      </w:r>
    </w:p>
    <w:p w14:paraId="5B761031" w14:textId="43CE2A5C" w:rsidR="009F6D86" w:rsidRPr="00DF69F5" w:rsidRDefault="009F6D86" w:rsidP="008163A7">
      <w:pPr>
        <w:pStyle w:val="Odstavecseseznamem"/>
        <w:numPr>
          <w:ilvl w:val="1"/>
          <w:numId w:val="6"/>
        </w:numPr>
        <w:spacing w:after="120" w:line="240" w:lineRule="atLeast"/>
        <w:ind w:left="567"/>
        <w:jc w:val="both"/>
        <w:rPr>
          <w:rFonts w:ascii="Calibri" w:hAnsi="Calibri"/>
          <w:color w:val="000000"/>
          <w:sz w:val="22"/>
        </w:rPr>
      </w:pPr>
      <w:r w:rsidRPr="0027541B">
        <w:rPr>
          <w:rFonts w:ascii="Calibri" w:hAnsi="Calibri"/>
          <w:color w:val="000000"/>
          <w:sz w:val="22"/>
        </w:rPr>
        <w:t xml:space="preserve">Obě </w:t>
      </w:r>
      <w:r w:rsidRPr="00DF69F5">
        <w:rPr>
          <w:rFonts w:ascii="Calibri" w:hAnsi="Calibri"/>
          <w:color w:val="000000"/>
          <w:sz w:val="22"/>
        </w:rPr>
        <w:t>smluvní strany mají právo tuto smlouvu písemně vypovědět</w:t>
      </w:r>
      <w:r w:rsidR="008610F7" w:rsidRPr="00DF69F5">
        <w:rPr>
          <w:rFonts w:ascii="Calibri" w:hAnsi="Calibri"/>
          <w:color w:val="000000"/>
          <w:sz w:val="22"/>
        </w:rPr>
        <w:t xml:space="preserve"> i bez udání důvodu</w:t>
      </w:r>
      <w:r w:rsidRPr="00DF69F5">
        <w:rPr>
          <w:rFonts w:ascii="Calibri" w:hAnsi="Calibri"/>
          <w:color w:val="000000"/>
          <w:sz w:val="22"/>
        </w:rPr>
        <w:t xml:space="preserve">. Výpovědní doba činí </w:t>
      </w:r>
      <w:r w:rsidR="00DC41F8" w:rsidRPr="00DF69F5">
        <w:rPr>
          <w:rFonts w:ascii="Calibri" w:hAnsi="Calibri"/>
          <w:color w:val="000000"/>
          <w:sz w:val="22"/>
        </w:rPr>
        <w:t>4</w:t>
      </w:r>
      <w:r w:rsidRPr="00DF69F5">
        <w:rPr>
          <w:rFonts w:ascii="Calibri" w:hAnsi="Calibri"/>
          <w:color w:val="000000"/>
          <w:sz w:val="22"/>
        </w:rPr>
        <w:t xml:space="preserve"> měsíc</w:t>
      </w:r>
      <w:r w:rsidR="00DC41F8" w:rsidRPr="00DF69F5">
        <w:rPr>
          <w:rFonts w:ascii="Calibri" w:hAnsi="Calibri"/>
          <w:color w:val="000000"/>
          <w:sz w:val="22"/>
        </w:rPr>
        <w:t>e</w:t>
      </w:r>
      <w:r w:rsidRPr="00DF69F5">
        <w:rPr>
          <w:rFonts w:ascii="Calibri" w:hAnsi="Calibri"/>
          <w:color w:val="000000"/>
          <w:sz w:val="22"/>
        </w:rPr>
        <w:t xml:space="preserve"> a počíná běžet prvním dnem kalendářního měsíce následujícího po doručení výpovědi druhé smluvní straně.</w:t>
      </w:r>
    </w:p>
    <w:p w14:paraId="5B580263" w14:textId="77777777" w:rsidR="009F6D86" w:rsidRPr="0027541B" w:rsidRDefault="009F6D86" w:rsidP="008163A7">
      <w:pPr>
        <w:pStyle w:val="Odstavecseseznamem"/>
        <w:numPr>
          <w:ilvl w:val="1"/>
          <w:numId w:val="6"/>
        </w:numPr>
        <w:spacing w:after="120" w:line="240" w:lineRule="atLeast"/>
        <w:ind w:left="567"/>
        <w:jc w:val="both"/>
        <w:rPr>
          <w:rFonts w:ascii="Calibri" w:hAnsi="Calibri"/>
          <w:color w:val="000000"/>
          <w:sz w:val="22"/>
        </w:rPr>
      </w:pPr>
      <w:r w:rsidRPr="0027541B">
        <w:rPr>
          <w:rFonts w:ascii="Calibri" w:hAnsi="Calibri"/>
          <w:color w:val="000000"/>
          <w:sz w:val="22"/>
        </w:rPr>
        <w:t xml:space="preserve">V případě ukončení smluvního vztahu je uživateli zachováno </w:t>
      </w:r>
      <w:r w:rsidR="008610F7" w:rsidRPr="0027541B">
        <w:rPr>
          <w:rFonts w:ascii="Calibri" w:hAnsi="Calibri"/>
          <w:color w:val="000000"/>
          <w:sz w:val="22"/>
        </w:rPr>
        <w:t xml:space="preserve">časově neomezené </w:t>
      </w:r>
      <w:r w:rsidRPr="0027541B">
        <w:rPr>
          <w:rFonts w:ascii="Calibri" w:hAnsi="Calibri"/>
          <w:color w:val="000000"/>
          <w:sz w:val="22"/>
        </w:rPr>
        <w:t>právo užívání zakoupených aplikací VEMA ve verzi aktuální ke dni ukončení smluvního vztahu.</w:t>
      </w:r>
    </w:p>
    <w:p w14:paraId="5A6080F5" w14:textId="68E46972" w:rsidR="004265D2" w:rsidRPr="0027541B" w:rsidRDefault="009039F4" w:rsidP="008163A7">
      <w:pPr>
        <w:pStyle w:val="Odstavecseseznamem"/>
        <w:numPr>
          <w:ilvl w:val="1"/>
          <w:numId w:val="6"/>
        </w:numPr>
        <w:spacing w:after="120" w:line="240" w:lineRule="atLeast"/>
        <w:ind w:left="567"/>
        <w:jc w:val="both"/>
        <w:rPr>
          <w:rFonts w:ascii="Calibri" w:hAnsi="Calibri"/>
          <w:color w:val="000000"/>
          <w:sz w:val="22"/>
        </w:rPr>
      </w:pPr>
      <w:r w:rsidRPr="0027541B">
        <w:rPr>
          <w:rFonts w:ascii="Calibri" w:hAnsi="Calibri"/>
          <w:color w:val="000000"/>
          <w:sz w:val="22"/>
        </w:rPr>
        <w:t>Uživatel</w:t>
      </w:r>
      <w:r w:rsidR="004265D2" w:rsidRPr="0027541B">
        <w:rPr>
          <w:rFonts w:ascii="Calibri" w:hAnsi="Calibri"/>
          <w:color w:val="000000"/>
          <w:sz w:val="22"/>
        </w:rPr>
        <w:t xml:space="preserve"> je dále oprávněn bez jakýchkoliv sankcí s okamžitou účinností odstoupit od této </w:t>
      </w:r>
      <w:r w:rsidR="00DA7D4B" w:rsidRPr="0027541B">
        <w:rPr>
          <w:rFonts w:ascii="Calibri" w:hAnsi="Calibri"/>
          <w:color w:val="000000"/>
          <w:sz w:val="22"/>
        </w:rPr>
        <w:t>s</w:t>
      </w:r>
      <w:r w:rsidR="004265D2" w:rsidRPr="0027541B">
        <w:rPr>
          <w:rFonts w:ascii="Calibri" w:hAnsi="Calibri"/>
          <w:color w:val="000000"/>
          <w:sz w:val="22"/>
        </w:rPr>
        <w:t xml:space="preserve">mlouvy nebo tuto </w:t>
      </w:r>
      <w:r w:rsidR="00DA7D4B" w:rsidRPr="0027541B">
        <w:rPr>
          <w:rFonts w:ascii="Calibri" w:hAnsi="Calibri"/>
          <w:color w:val="000000"/>
          <w:sz w:val="22"/>
        </w:rPr>
        <w:t>s</w:t>
      </w:r>
      <w:r w:rsidR="004265D2" w:rsidRPr="0027541B">
        <w:rPr>
          <w:rFonts w:ascii="Calibri" w:hAnsi="Calibri"/>
          <w:color w:val="000000"/>
          <w:sz w:val="22"/>
        </w:rPr>
        <w:t>mlouvu vypovědět bez výpovědní doby, pokud:</w:t>
      </w:r>
    </w:p>
    <w:p w14:paraId="0753BFBA" w14:textId="5C72E311" w:rsidR="00C74093" w:rsidRPr="00C74093" w:rsidRDefault="00C74093" w:rsidP="008163A7">
      <w:pPr>
        <w:numPr>
          <w:ilvl w:val="0"/>
          <w:numId w:val="5"/>
        </w:numPr>
        <w:spacing w:after="120" w:line="240" w:lineRule="atLeast"/>
        <w:jc w:val="both"/>
        <w:rPr>
          <w:rFonts w:ascii="Calibri" w:hAnsi="Calibri"/>
        </w:rPr>
      </w:pPr>
      <w:r w:rsidRPr="0027541B">
        <w:rPr>
          <w:rFonts w:ascii="Calibri" w:hAnsi="Calibri"/>
          <w:color w:val="000000"/>
        </w:rPr>
        <w:t xml:space="preserve">poskytovatel neumožní uživateli výkon licence </w:t>
      </w:r>
      <w:r>
        <w:rPr>
          <w:rFonts w:ascii="Calibri" w:hAnsi="Calibri"/>
          <w:color w:val="000000"/>
        </w:rPr>
        <w:t xml:space="preserve">(trvalé či flexibilní licence) v termínech nebo </w:t>
      </w:r>
      <w:r w:rsidRPr="0027541B">
        <w:rPr>
          <w:rFonts w:ascii="Calibri" w:hAnsi="Calibri"/>
          <w:color w:val="000000"/>
        </w:rPr>
        <w:t>v rozsahu sjednaném touto smlouvou (včetně přístupu k aktualizacím aplikací VEMA a jejich užití po dobu trvání smlouvy)</w:t>
      </w:r>
      <w:r>
        <w:rPr>
          <w:rFonts w:ascii="Calibri" w:hAnsi="Calibri"/>
          <w:color w:val="000000"/>
        </w:rPr>
        <w:t xml:space="preserve">, a to ani v dodatečné lhůtě 14 </w:t>
      </w:r>
      <w:r w:rsidRPr="0027541B">
        <w:rPr>
          <w:rFonts w:ascii="Calibri" w:hAnsi="Calibri"/>
        </w:rPr>
        <w:t>kalendářních dnů oproti jakémukoliv termínu plnění stanovenému v této smlouvě nebo na základě této smlouvy</w:t>
      </w:r>
      <w:r>
        <w:rPr>
          <w:rFonts w:ascii="Calibri" w:hAnsi="Calibri"/>
        </w:rPr>
        <w:t>,</w:t>
      </w:r>
    </w:p>
    <w:p w14:paraId="37760B85" w14:textId="15EB095C" w:rsidR="00C74093" w:rsidRPr="00C74093" w:rsidRDefault="00C74093" w:rsidP="008163A7">
      <w:pPr>
        <w:numPr>
          <w:ilvl w:val="0"/>
          <w:numId w:val="5"/>
        </w:numPr>
        <w:spacing w:after="120" w:line="240" w:lineRule="atLeast"/>
        <w:jc w:val="both"/>
        <w:rPr>
          <w:rFonts w:ascii="Calibri" w:hAnsi="Calibri"/>
        </w:rPr>
      </w:pPr>
      <w:r w:rsidRPr="00422AEE">
        <w:rPr>
          <w:rFonts w:ascii="Calibri" w:hAnsi="Calibri"/>
          <w:color w:val="000000"/>
        </w:rPr>
        <w:t xml:space="preserve">poskytovatel bude </w:t>
      </w:r>
      <w:r>
        <w:rPr>
          <w:rFonts w:ascii="Calibri" w:hAnsi="Calibri"/>
          <w:color w:val="000000"/>
        </w:rPr>
        <w:t xml:space="preserve">opakovaně (min. 3x po dobu 12 po sobě jdoucích měsíců) </w:t>
      </w:r>
      <w:r w:rsidRPr="00422AEE">
        <w:rPr>
          <w:rFonts w:ascii="Calibri" w:hAnsi="Calibri"/>
          <w:color w:val="000000"/>
        </w:rPr>
        <w:t xml:space="preserve">v prodlení </w:t>
      </w:r>
      <w:proofErr w:type="gramStart"/>
      <w:r w:rsidRPr="00422AEE">
        <w:rPr>
          <w:rFonts w:ascii="Calibri" w:hAnsi="Calibri"/>
          <w:color w:val="000000"/>
        </w:rPr>
        <w:t>s</w:t>
      </w:r>
      <w:proofErr w:type="gramEnd"/>
      <w:r w:rsidR="00863B00">
        <w:rPr>
          <w:rFonts w:ascii="Calibri" w:hAnsi="Calibri"/>
          <w:color w:val="000000"/>
        </w:rPr>
        <w:t> </w:t>
      </w:r>
      <w:r w:rsidRPr="00422AEE">
        <w:rPr>
          <w:rFonts w:ascii="Calibri" w:hAnsi="Calibri"/>
          <w:color w:val="000000"/>
        </w:rPr>
        <w:t>poskytování servisních služeb dle čl. VI</w:t>
      </w:r>
      <w:r>
        <w:rPr>
          <w:rFonts w:ascii="Calibri" w:hAnsi="Calibri"/>
          <w:color w:val="000000"/>
        </w:rPr>
        <w:t>I</w:t>
      </w:r>
      <w:r w:rsidRPr="00422AEE">
        <w:rPr>
          <w:rFonts w:ascii="Calibri" w:hAnsi="Calibri"/>
          <w:color w:val="000000"/>
        </w:rPr>
        <w:t>. této smlouvy nebo v prodlení s odstranění</w:t>
      </w:r>
      <w:r w:rsidR="00C241B4">
        <w:rPr>
          <w:rFonts w:ascii="Calibri" w:hAnsi="Calibri"/>
          <w:color w:val="000000"/>
        </w:rPr>
        <w:t>m</w:t>
      </w:r>
      <w:r w:rsidRPr="00422AEE">
        <w:rPr>
          <w:rFonts w:ascii="Calibri" w:hAnsi="Calibri"/>
          <w:color w:val="000000"/>
        </w:rPr>
        <w:t xml:space="preserve"> reklamovaných závad dle čl. XI. této smlouvy</w:t>
      </w:r>
      <w:r>
        <w:rPr>
          <w:rFonts w:ascii="Calibri" w:hAnsi="Calibri"/>
          <w:color w:val="000000"/>
        </w:rPr>
        <w:t>, tj. zejména v </w:t>
      </w:r>
      <w:r w:rsidRPr="00422AEE">
        <w:rPr>
          <w:rFonts w:ascii="Calibri" w:hAnsi="Calibri"/>
          <w:color w:val="000000"/>
        </w:rPr>
        <w:t>prodlení týkající se garantovaných reak</w:t>
      </w:r>
      <w:r w:rsidR="00632BC2">
        <w:rPr>
          <w:rFonts w:ascii="Calibri" w:hAnsi="Calibri"/>
          <w:color w:val="000000"/>
        </w:rPr>
        <w:t>čních dob dle čl. VII. odst. 7.5</w:t>
      </w:r>
      <w:r w:rsidRPr="00422AEE">
        <w:rPr>
          <w:rFonts w:ascii="Calibri" w:hAnsi="Calibri"/>
          <w:color w:val="000000"/>
        </w:rPr>
        <w:t>. smlouvy</w:t>
      </w:r>
      <w:r w:rsidR="00863B00">
        <w:rPr>
          <w:rFonts w:ascii="Calibri" w:hAnsi="Calibri"/>
          <w:color w:val="000000"/>
        </w:rPr>
        <w:t xml:space="preserve">, </w:t>
      </w:r>
    </w:p>
    <w:p w14:paraId="43400D8C" w14:textId="1344E8BD" w:rsidR="004265D2" w:rsidRPr="0027541B" w:rsidRDefault="006540EA" w:rsidP="008163A7">
      <w:pPr>
        <w:numPr>
          <w:ilvl w:val="0"/>
          <w:numId w:val="5"/>
        </w:numPr>
        <w:spacing w:after="120" w:line="240" w:lineRule="atLeast"/>
        <w:jc w:val="both"/>
        <w:rPr>
          <w:rFonts w:ascii="Calibri" w:hAnsi="Calibri"/>
        </w:rPr>
      </w:pPr>
      <w:r>
        <w:rPr>
          <w:rFonts w:ascii="Calibri" w:hAnsi="Calibri"/>
        </w:rPr>
        <w:t xml:space="preserve">poskytovatel </w:t>
      </w:r>
      <w:r w:rsidR="00D7765D">
        <w:rPr>
          <w:rFonts w:ascii="Calibri" w:hAnsi="Calibri"/>
        </w:rPr>
        <w:t xml:space="preserve">je </w:t>
      </w:r>
      <w:r>
        <w:rPr>
          <w:rFonts w:ascii="Calibri" w:hAnsi="Calibri"/>
          <w:color w:val="000000"/>
        </w:rPr>
        <w:t xml:space="preserve">opakovaně (min. 2x po dobu 12 po sobě jdoucích měsíců) </w:t>
      </w:r>
      <w:r w:rsidR="00D7765D">
        <w:rPr>
          <w:rFonts w:ascii="Calibri" w:hAnsi="Calibri"/>
          <w:color w:val="000000"/>
        </w:rPr>
        <w:t xml:space="preserve">v prodlení se splněním jiné </w:t>
      </w:r>
      <w:r>
        <w:rPr>
          <w:rFonts w:ascii="Calibri" w:hAnsi="Calibri"/>
        </w:rPr>
        <w:t>smluvní povinnosti</w:t>
      </w:r>
      <w:r w:rsidR="00D7765D">
        <w:rPr>
          <w:rFonts w:ascii="Calibri" w:hAnsi="Calibri"/>
        </w:rPr>
        <w:t xml:space="preserve"> než definované pod písm. a) nebo b) tohoto článku smlouvy, a </w:t>
      </w:r>
      <w:r w:rsidR="00D7765D" w:rsidRPr="0027541B">
        <w:rPr>
          <w:rFonts w:ascii="Calibri" w:hAnsi="Calibri"/>
        </w:rPr>
        <w:t>nezjedná</w:t>
      </w:r>
      <w:r w:rsidR="00D7765D">
        <w:rPr>
          <w:rFonts w:ascii="Calibri" w:hAnsi="Calibri"/>
        </w:rPr>
        <w:t>-li</w:t>
      </w:r>
      <w:r w:rsidR="00D7765D" w:rsidRPr="0027541B">
        <w:rPr>
          <w:rFonts w:ascii="Calibri" w:hAnsi="Calibri"/>
        </w:rPr>
        <w:t xml:space="preserve"> nápravu ani v dodatečné přiměřené lhůtě</w:t>
      </w:r>
      <w:r w:rsidR="00D7765D">
        <w:rPr>
          <w:rFonts w:ascii="Calibri" w:hAnsi="Calibri"/>
        </w:rPr>
        <w:t xml:space="preserve"> stanovené uživatelem</w:t>
      </w:r>
      <w:r w:rsidR="004265D2" w:rsidRPr="0027541B">
        <w:rPr>
          <w:rFonts w:ascii="Calibri" w:hAnsi="Calibri"/>
        </w:rPr>
        <w:t>;</w:t>
      </w:r>
    </w:p>
    <w:p w14:paraId="0B5485D6" w14:textId="6B5FC6E9" w:rsidR="004265D2" w:rsidRPr="0027541B" w:rsidRDefault="004265D2" w:rsidP="008163A7">
      <w:pPr>
        <w:numPr>
          <w:ilvl w:val="0"/>
          <w:numId w:val="5"/>
        </w:numPr>
        <w:spacing w:after="120" w:line="240" w:lineRule="atLeast"/>
        <w:jc w:val="both"/>
        <w:rPr>
          <w:rFonts w:ascii="Calibri" w:hAnsi="Calibri"/>
        </w:rPr>
      </w:pPr>
      <w:r w:rsidRPr="0027541B">
        <w:rPr>
          <w:rFonts w:ascii="Calibri" w:hAnsi="Calibri"/>
        </w:rPr>
        <w:t>poskytovatel por</w:t>
      </w:r>
      <w:r w:rsidR="00A412AB">
        <w:rPr>
          <w:rFonts w:ascii="Calibri" w:hAnsi="Calibri"/>
        </w:rPr>
        <w:t>uší svou povinnost dle článku I</w:t>
      </w:r>
      <w:r w:rsidRPr="0027541B">
        <w:rPr>
          <w:rFonts w:ascii="Calibri" w:hAnsi="Calibri"/>
        </w:rPr>
        <w:t xml:space="preserve">. odst. </w:t>
      </w:r>
      <w:r w:rsidR="00B3577D">
        <w:rPr>
          <w:rFonts w:ascii="Calibri" w:hAnsi="Calibri"/>
        </w:rPr>
        <w:t>1.4</w:t>
      </w:r>
      <w:r w:rsidR="001B2EB3" w:rsidRPr="0027541B">
        <w:rPr>
          <w:rFonts w:ascii="Calibri" w:hAnsi="Calibri"/>
        </w:rPr>
        <w:t>.</w:t>
      </w:r>
      <w:r w:rsidRPr="0027541B">
        <w:rPr>
          <w:rFonts w:ascii="Calibri" w:hAnsi="Calibri"/>
        </w:rPr>
        <w:t xml:space="preserve"> této smlouvy;</w:t>
      </w:r>
    </w:p>
    <w:p w14:paraId="449F0B47" w14:textId="5361A938" w:rsidR="004265D2" w:rsidRPr="0027541B" w:rsidRDefault="004265D2" w:rsidP="008163A7">
      <w:pPr>
        <w:numPr>
          <w:ilvl w:val="0"/>
          <w:numId w:val="5"/>
        </w:numPr>
        <w:spacing w:after="120" w:line="240" w:lineRule="atLeast"/>
        <w:jc w:val="both"/>
        <w:rPr>
          <w:rFonts w:ascii="Calibri" w:hAnsi="Calibri"/>
        </w:rPr>
      </w:pPr>
      <w:r w:rsidRPr="0027541B">
        <w:rPr>
          <w:rFonts w:ascii="Calibri" w:hAnsi="Calibri"/>
        </w:rPr>
        <w:t xml:space="preserve">poskytovatel poruší jakoukoliv svou povinnost týkající se ochrany osobních údajů nebo informací </w:t>
      </w:r>
      <w:r w:rsidR="00215F22" w:rsidRPr="0027541B">
        <w:rPr>
          <w:rFonts w:ascii="Calibri" w:hAnsi="Calibri"/>
        </w:rPr>
        <w:t xml:space="preserve">nebo se dopustí neoprávněného zásahu do autorských práv či práv průmyslového a jiného duševního vlastnictví </w:t>
      </w:r>
      <w:r w:rsidRPr="0027541B">
        <w:rPr>
          <w:rFonts w:ascii="Calibri" w:hAnsi="Calibri"/>
        </w:rPr>
        <w:t>dle článku X</w:t>
      </w:r>
      <w:r w:rsidR="00B3577D">
        <w:rPr>
          <w:rFonts w:ascii="Calibri" w:hAnsi="Calibri"/>
        </w:rPr>
        <w:t>II</w:t>
      </w:r>
      <w:r w:rsidRPr="0027541B">
        <w:rPr>
          <w:rFonts w:ascii="Calibri" w:hAnsi="Calibri"/>
        </w:rPr>
        <w:t>. této smlouvy;</w:t>
      </w:r>
    </w:p>
    <w:p w14:paraId="248086E6" w14:textId="77777777" w:rsidR="004265D2" w:rsidRPr="0027541B" w:rsidRDefault="004265D2" w:rsidP="008163A7">
      <w:pPr>
        <w:numPr>
          <w:ilvl w:val="0"/>
          <w:numId w:val="5"/>
        </w:numPr>
        <w:spacing w:after="120" w:line="240" w:lineRule="atLeast"/>
        <w:jc w:val="both"/>
        <w:rPr>
          <w:rFonts w:ascii="Calibri" w:hAnsi="Calibri"/>
        </w:rPr>
      </w:pPr>
      <w:r w:rsidRPr="0027541B">
        <w:rPr>
          <w:rFonts w:ascii="Calibri" w:hAnsi="Calibri"/>
        </w:rPr>
        <w:t>bylo příslušným orgánem vydáno pravomocné rozhodnutí zakazující plnění této smlouvy;</w:t>
      </w:r>
    </w:p>
    <w:p w14:paraId="71C3F2CE" w14:textId="613F128A" w:rsidR="004265D2" w:rsidRPr="0027541B" w:rsidRDefault="004265D2" w:rsidP="008163A7">
      <w:pPr>
        <w:numPr>
          <w:ilvl w:val="0"/>
          <w:numId w:val="5"/>
        </w:numPr>
        <w:spacing w:after="120" w:line="240" w:lineRule="atLeast"/>
        <w:jc w:val="both"/>
        <w:rPr>
          <w:rFonts w:ascii="Calibri" w:hAnsi="Calibri"/>
        </w:rPr>
      </w:pPr>
      <w:r w:rsidRPr="0027541B">
        <w:rPr>
          <w:rFonts w:ascii="Calibri" w:hAnsi="Calibri"/>
        </w:rPr>
        <w:t xml:space="preserve">je naplněn některý z důvodů uvedených v </w:t>
      </w:r>
      <w:r w:rsidRPr="00017D17">
        <w:rPr>
          <w:rFonts w:ascii="Calibri" w:hAnsi="Calibri"/>
        </w:rPr>
        <w:t>§ 223 ZZVZ</w:t>
      </w:r>
      <w:r w:rsidRPr="0027541B">
        <w:rPr>
          <w:rFonts w:ascii="Calibri" w:hAnsi="Calibri"/>
        </w:rPr>
        <w:t>;</w:t>
      </w:r>
    </w:p>
    <w:p w14:paraId="0546AD18" w14:textId="3F0690DA" w:rsidR="004265D2" w:rsidRPr="0027541B" w:rsidRDefault="004265D2" w:rsidP="008163A7">
      <w:pPr>
        <w:numPr>
          <w:ilvl w:val="0"/>
          <w:numId w:val="5"/>
        </w:numPr>
        <w:spacing w:after="120" w:line="240" w:lineRule="atLeast"/>
        <w:jc w:val="both"/>
        <w:rPr>
          <w:rFonts w:ascii="Calibri" w:hAnsi="Calibri"/>
        </w:rPr>
      </w:pPr>
      <w:r w:rsidRPr="0027541B">
        <w:rPr>
          <w:rFonts w:ascii="Calibri" w:hAnsi="Calibri"/>
        </w:rPr>
        <w:t>na majetek poskytovatele je prohlášen úpadek nebo poskytovatel sám podá dlužnický návrh na zahájení insolvenčního řízení;</w:t>
      </w:r>
    </w:p>
    <w:p w14:paraId="036B26B2" w14:textId="77777777" w:rsidR="004265D2" w:rsidRPr="0027541B" w:rsidRDefault="004265D2" w:rsidP="008163A7">
      <w:pPr>
        <w:numPr>
          <w:ilvl w:val="0"/>
          <w:numId w:val="5"/>
        </w:numPr>
        <w:spacing w:after="120" w:line="240" w:lineRule="atLeast"/>
        <w:jc w:val="both"/>
        <w:rPr>
          <w:rFonts w:ascii="Calibri" w:hAnsi="Calibri"/>
        </w:rPr>
      </w:pPr>
      <w:r w:rsidRPr="0027541B">
        <w:rPr>
          <w:rFonts w:ascii="Calibri" w:hAnsi="Calibri"/>
        </w:rPr>
        <w:t>poskytovatel vstoupí do likvidace; nebo</w:t>
      </w:r>
    </w:p>
    <w:p w14:paraId="40B83E40" w14:textId="4C9A8834" w:rsidR="004265D2" w:rsidRPr="0027541B" w:rsidRDefault="004265D2" w:rsidP="008163A7">
      <w:pPr>
        <w:numPr>
          <w:ilvl w:val="0"/>
          <w:numId w:val="5"/>
        </w:numPr>
        <w:spacing w:after="120" w:line="240" w:lineRule="atLeast"/>
        <w:jc w:val="both"/>
        <w:rPr>
          <w:rFonts w:ascii="Calibri" w:hAnsi="Calibri"/>
        </w:rPr>
      </w:pPr>
      <w:r w:rsidRPr="0027541B">
        <w:rPr>
          <w:rFonts w:ascii="Calibri" w:hAnsi="Calibri"/>
        </w:rPr>
        <w:t>proti poskytovateli je zahájeno trestní stíhání pro trestný čin podle zákona č. 418/2011 Sb., o</w:t>
      </w:r>
      <w:r w:rsidR="00B3577D">
        <w:rPr>
          <w:rFonts w:ascii="Calibri" w:hAnsi="Calibri"/>
        </w:rPr>
        <w:t> </w:t>
      </w:r>
      <w:r w:rsidRPr="0027541B">
        <w:rPr>
          <w:rFonts w:ascii="Calibri" w:hAnsi="Calibri"/>
        </w:rPr>
        <w:t>trestní odpovědnosti právnických osob a řízení proti nim, ve znění pozdějších předpisů.</w:t>
      </w:r>
    </w:p>
    <w:p w14:paraId="7738F0F1" w14:textId="77777777" w:rsidR="004265D2" w:rsidRPr="0027541B" w:rsidRDefault="004265D2" w:rsidP="008163A7">
      <w:pPr>
        <w:pStyle w:val="Odstavecseseznamem"/>
        <w:numPr>
          <w:ilvl w:val="1"/>
          <w:numId w:val="6"/>
        </w:numPr>
        <w:spacing w:after="120" w:line="240" w:lineRule="atLeast"/>
        <w:ind w:left="567"/>
        <w:jc w:val="both"/>
        <w:rPr>
          <w:rFonts w:ascii="Calibri" w:hAnsi="Calibri"/>
          <w:color w:val="000000"/>
          <w:sz w:val="22"/>
        </w:rPr>
      </w:pPr>
      <w:r w:rsidRPr="0027541B">
        <w:rPr>
          <w:rFonts w:ascii="Calibri" w:hAnsi="Calibri"/>
          <w:color w:val="000000"/>
          <w:sz w:val="22"/>
        </w:rPr>
        <w:t xml:space="preserve">Poskytovatel je oprávněn odstoupit od této smlouvy v případě prodlení uživatele se zaplacením jakékoliv splatné částky dle této smlouvy po dobu delší než 60 dnů, pokud </w:t>
      </w:r>
      <w:r w:rsidR="009039F4" w:rsidRPr="0027541B">
        <w:rPr>
          <w:rFonts w:ascii="Calibri" w:hAnsi="Calibri"/>
          <w:color w:val="000000"/>
          <w:sz w:val="22"/>
        </w:rPr>
        <w:t>uživatel</w:t>
      </w:r>
      <w:r w:rsidRPr="0027541B">
        <w:rPr>
          <w:rFonts w:ascii="Calibri" w:hAnsi="Calibri"/>
          <w:color w:val="000000"/>
          <w:sz w:val="22"/>
        </w:rPr>
        <w:t xml:space="preserve"> nezjedná nápravu ani v dodatečné přiměřené lhůtě, kterou mu k tomu poskytovatel poskytne v písemné výzvě ke splnění povinnosti, přičemž tato lhůta nesmí být kratší než 10 pracovních dnů od doručení takovéto výzvy.</w:t>
      </w:r>
    </w:p>
    <w:p w14:paraId="5E8049A1" w14:textId="0E34AF47" w:rsidR="004265D2" w:rsidRPr="0027541B" w:rsidRDefault="004265D2" w:rsidP="008163A7">
      <w:pPr>
        <w:pStyle w:val="Odstavecseseznamem"/>
        <w:numPr>
          <w:ilvl w:val="1"/>
          <w:numId w:val="6"/>
        </w:numPr>
        <w:spacing w:after="120" w:line="240" w:lineRule="atLeast"/>
        <w:ind w:left="567"/>
        <w:jc w:val="both"/>
        <w:rPr>
          <w:rFonts w:ascii="Calibri" w:hAnsi="Calibri"/>
          <w:color w:val="000000"/>
          <w:sz w:val="22"/>
        </w:rPr>
      </w:pPr>
      <w:r w:rsidRPr="0027541B">
        <w:rPr>
          <w:rFonts w:ascii="Calibri" w:hAnsi="Calibri"/>
          <w:color w:val="000000"/>
          <w:sz w:val="22"/>
        </w:rPr>
        <w:t xml:space="preserve">Účinky odstoupení od této smlouvy a výpovědi této smlouvy </w:t>
      </w:r>
      <w:r w:rsidR="0076262F" w:rsidRPr="0027541B">
        <w:rPr>
          <w:rFonts w:ascii="Calibri" w:hAnsi="Calibri"/>
          <w:color w:val="000000"/>
          <w:sz w:val="22"/>
        </w:rPr>
        <w:t xml:space="preserve">dle odst. </w:t>
      </w:r>
      <w:r w:rsidR="008765F2">
        <w:rPr>
          <w:rFonts w:ascii="Calibri" w:hAnsi="Calibri"/>
          <w:color w:val="000000"/>
          <w:sz w:val="22"/>
        </w:rPr>
        <w:t>15.</w:t>
      </w:r>
      <w:r w:rsidR="0076262F" w:rsidRPr="0027541B">
        <w:rPr>
          <w:rFonts w:ascii="Calibri" w:hAnsi="Calibri"/>
          <w:color w:val="000000"/>
          <w:sz w:val="22"/>
        </w:rPr>
        <w:t>4</w:t>
      </w:r>
      <w:r w:rsidR="001B2EB3" w:rsidRPr="0027541B">
        <w:rPr>
          <w:rFonts w:ascii="Calibri" w:hAnsi="Calibri"/>
          <w:color w:val="000000"/>
          <w:sz w:val="22"/>
        </w:rPr>
        <w:t>.</w:t>
      </w:r>
      <w:r w:rsidR="0076262F" w:rsidRPr="0027541B">
        <w:rPr>
          <w:rFonts w:ascii="Calibri" w:hAnsi="Calibri"/>
          <w:color w:val="000000"/>
          <w:sz w:val="22"/>
        </w:rPr>
        <w:t xml:space="preserve"> a </w:t>
      </w:r>
      <w:r w:rsidR="008765F2">
        <w:rPr>
          <w:rFonts w:ascii="Calibri" w:hAnsi="Calibri"/>
          <w:color w:val="000000"/>
          <w:sz w:val="22"/>
        </w:rPr>
        <w:t>15.</w:t>
      </w:r>
      <w:r w:rsidR="0076262F" w:rsidRPr="0027541B">
        <w:rPr>
          <w:rFonts w:ascii="Calibri" w:hAnsi="Calibri"/>
          <w:color w:val="000000"/>
          <w:sz w:val="22"/>
        </w:rPr>
        <w:t>5</w:t>
      </w:r>
      <w:r w:rsidR="001B2EB3" w:rsidRPr="0027541B">
        <w:rPr>
          <w:rFonts w:ascii="Calibri" w:hAnsi="Calibri"/>
          <w:color w:val="000000"/>
          <w:sz w:val="22"/>
        </w:rPr>
        <w:t>.</w:t>
      </w:r>
      <w:r w:rsidR="0076262F" w:rsidRPr="0027541B">
        <w:rPr>
          <w:rFonts w:ascii="Calibri" w:hAnsi="Calibri"/>
          <w:color w:val="000000"/>
          <w:sz w:val="22"/>
        </w:rPr>
        <w:t xml:space="preserve"> tohoto článku smlouvy </w:t>
      </w:r>
      <w:r w:rsidRPr="0027541B">
        <w:rPr>
          <w:rFonts w:ascii="Calibri" w:hAnsi="Calibri"/>
          <w:color w:val="000000"/>
          <w:sz w:val="22"/>
        </w:rPr>
        <w:t>nastávají dnem doručení písemného oznámení o odstoupení nebo písemné výpovědi druhé smluvní straně.</w:t>
      </w:r>
    </w:p>
    <w:p w14:paraId="58D7566C" w14:textId="77777777" w:rsidR="009F6D86" w:rsidRDefault="004265D2" w:rsidP="008163A7">
      <w:pPr>
        <w:pStyle w:val="Odstavecseseznamem"/>
        <w:numPr>
          <w:ilvl w:val="1"/>
          <w:numId w:val="6"/>
        </w:numPr>
        <w:spacing w:after="120" w:line="240" w:lineRule="atLeast"/>
        <w:ind w:left="567"/>
        <w:jc w:val="both"/>
        <w:rPr>
          <w:rFonts w:ascii="Calibri" w:hAnsi="Calibri"/>
          <w:color w:val="000000"/>
          <w:sz w:val="22"/>
        </w:rPr>
      </w:pPr>
      <w:r w:rsidRPr="0027541B">
        <w:rPr>
          <w:rFonts w:ascii="Calibri" w:hAnsi="Calibri"/>
          <w:color w:val="000000"/>
          <w:sz w:val="22"/>
        </w:rPr>
        <w:t>Ukončením účinnosti této smlouvy nejsou dotčena ustanovení této smlouvy, z jejichž povahy vyplývá, že mají trvat i po zániku účinnosti této smlouvy</w:t>
      </w:r>
      <w:r w:rsidR="00237D08" w:rsidRPr="0027541B">
        <w:rPr>
          <w:rFonts w:ascii="Calibri" w:hAnsi="Calibri"/>
          <w:color w:val="000000"/>
          <w:sz w:val="22"/>
        </w:rPr>
        <w:t>.</w:t>
      </w:r>
    </w:p>
    <w:p w14:paraId="59C17AFF" w14:textId="75827775" w:rsidR="00D537E2" w:rsidRPr="006A55FC" w:rsidRDefault="00D537E2" w:rsidP="00CD4DBF">
      <w:pPr>
        <w:pStyle w:val="Odstavecseseznamem"/>
        <w:numPr>
          <w:ilvl w:val="1"/>
          <w:numId w:val="6"/>
        </w:numPr>
        <w:spacing w:after="120" w:line="240" w:lineRule="atLeast"/>
        <w:ind w:left="567"/>
        <w:jc w:val="both"/>
        <w:rPr>
          <w:rFonts w:ascii="Calibri" w:hAnsi="Calibri"/>
          <w:color w:val="000000"/>
          <w:sz w:val="22"/>
        </w:rPr>
      </w:pPr>
      <w:r w:rsidRPr="006A55FC">
        <w:rPr>
          <w:rFonts w:ascii="Calibri" w:hAnsi="Calibri"/>
          <w:color w:val="000000"/>
          <w:sz w:val="22"/>
        </w:rPr>
        <w:t xml:space="preserve">Touto smlouvou se ruší a nahrazují případné předchozí servisní smlouvy a ujednání uzavřené mezi smluvními stranami ohledně podpory aplikací Vema a </w:t>
      </w:r>
      <w:r w:rsidR="00070B47" w:rsidRPr="006A55FC">
        <w:rPr>
          <w:rFonts w:ascii="Calibri" w:hAnsi="Calibri"/>
          <w:color w:val="000000"/>
          <w:sz w:val="22"/>
        </w:rPr>
        <w:t xml:space="preserve">zaniká závazek </w:t>
      </w:r>
      <w:r w:rsidR="00C65BF7" w:rsidRPr="006A55FC">
        <w:rPr>
          <w:rFonts w:ascii="Calibri" w:hAnsi="Calibri"/>
          <w:color w:val="000000"/>
          <w:sz w:val="22"/>
        </w:rPr>
        <w:t xml:space="preserve">stran </w:t>
      </w:r>
      <w:r w:rsidR="00070B47" w:rsidRPr="006A55FC">
        <w:rPr>
          <w:rFonts w:ascii="Calibri" w:hAnsi="Calibri"/>
          <w:color w:val="000000"/>
          <w:sz w:val="22"/>
        </w:rPr>
        <w:t>vyplývající z</w:t>
      </w:r>
      <w:r w:rsidRPr="006A55FC">
        <w:rPr>
          <w:rFonts w:ascii="Calibri" w:hAnsi="Calibri"/>
          <w:color w:val="000000"/>
          <w:sz w:val="22"/>
        </w:rPr>
        <w:t xml:space="preserve"> dodatk</w:t>
      </w:r>
      <w:r w:rsidR="00070B47" w:rsidRPr="006A55FC">
        <w:rPr>
          <w:rFonts w:ascii="Calibri" w:hAnsi="Calibri"/>
          <w:color w:val="000000"/>
          <w:sz w:val="22"/>
        </w:rPr>
        <w:t>u</w:t>
      </w:r>
      <w:r w:rsidRPr="006A55FC">
        <w:rPr>
          <w:rFonts w:ascii="Calibri" w:hAnsi="Calibri"/>
          <w:color w:val="000000"/>
          <w:sz w:val="22"/>
        </w:rPr>
        <w:t xml:space="preserve"> č. 5 ke</w:t>
      </w:r>
      <w:r w:rsidR="00070B47" w:rsidRPr="006A55FC">
        <w:rPr>
          <w:rFonts w:ascii="Calibri" w:hAnsi="Calibri"/>
          <w:color w:val="000000"/>
          <w:sz w:val="22"/>
        </w:rPr>
        <w:t> </w:t>
      </w:r>
      <w:r w:rsidRPr="006A55FC">
        <w:rPr>
          <w:rFonts w:ascii="Calibri" w:hAnsi="Calibri"/>
          <w:color w:val="000000"/>
          <w:sz w:val="22"/>
        </w:rPr>
        <w:t xml:space="preserve">smlouvě o poskytnutí práva na využívání aplikace, ev. č. 34/310/2020, na základě něhož je uživatel </w:t>
      </w:r>
      <w:r w:rsidRPr="006A55FC">
        <w:rPr>
          <w:rFonts w:ascii="Calibri" w:hAnsi="Calibri"/>
          <w:color w:val="000000"/>
          <w:sz w:val="22"/>
        </w:rPr>
        <w:lastRenderedPageBreak/>
        <w:t>oprávněn užívat v rámci každého měsíce, za nějž je hrazen licenční poplatek, aplikaci Vema v rozsahu 2200 ks licencí - modul Pracovní neschopnost zaměstnance</w:t>
      </w:r>
      <w:r w:rsidR="00C65BF7" w:rsidRPr="006A55FC">
        <w:rPr>
          <w:rFonts w:ascii="Calibri" w:hAnsi="Calibri"/>
          <w:color w:val="000000"/>
          <w:sz w:val="22"/>
        </w:rPr>
        <w:t>.</w:t>
      </w:r>
      <w:r w:rsidRPr="006A55FC">
        <w:rPr>
          <w:rFonts w:ascii="Calibri" w:hAnsi="Calibri"/>
          <w:color w:val="000000"/>
          <w:sz w:val="22"/>
        </w:rPr>
        <w:t xml:space="preserve"> </w:t>
      </w:r>
    </w:p>
    <w:p w14:paraId="581B4D5E" w14:textId="77777777" w:rsidR="00A65C27" w:rsidRPr="0027541B" w:rsidRDefault="00A65C27" w:rsidP="0027541B">
      <w:pPr>
        <w:spacing w:after="120" w:line="240" w:lineRule="atLeast"/>
        <w:rPr>
          <w:rFonts w:ascii="Calibri" w:hAnsi="Calibri"/>
        </w:rPr>
      </w:pPr>
    </w:p>
    <w:p w14:paraId="3C00209C" w14:textId="77777777" w:rsidR="005567F1" w:rsidRPr="0027541B" w:rsidRDefault="005567F1" w:rsidP="008163A7">
      <w:pPr>
        <w:pStyle w:val="Odstavecseseznamem"/>
        <w:keepNext/>
        <w:numPr>
          <w:ilvl w:val="0"/>
          <w:numId w:val="6"/>
        </w:numPr>
        <w:spacing w:after="120" w:line="240" w:lineRule="atLeast"/>
        <w:jc w:val="center"/>
        <w:rPr>
          <w:rFonts w:ascii="Calibri" w:hAnsi="Calibri"/>
          <w:b/>
          <w:sz w:val="22"/>
        </w:rPr>
      </w:pPr>
      <w:r w:rsidRPr="0027541B">
        <w:rPr>
          <w:rFonts w:ascii="Calibri" w:hAnsi="Calibri"/>
          <w:b/>
          <w:sz w:val="22"/>
        </w:rPr>
        <w:t>Řešení sporů</w:t>
      </w:r>
    </w:p>
    <w:p w14:paraId="68D8A534" w14:textId="77777777" w:rsidR="005567F1" w:rsidRPr="0027541B" w:rsidRDefault="005567F1" w:rsidP="008163A7">
      <w:pPr>
        <w:pStyle w:val="Odstavecseseznamem"/>
        <w:keepNext/>
        <w:numPr>
          <w:ilvl w:val="1"/>
          <w:numId w:val="6"/>
        </w:numPr>
        <w:spacing w:after="120" w:line="240" w:lineRule="atLeast"/>
        <w:ind w:left="567"/>
        <w:jc w:val="both"/>
        <w:rPr>
          <w:rFonts w:ascii="Calibri" w:hAnsi="Calibri"/>
          <w:color w:val="000000"/>
          <w:sz w:val="22"/>
        </w:rPr>
      </w:pPr>
      <w:r w:rsidRPr="0027541B">
        <w:rPr>
          <w:rFonts w:ascii="Calibri" w:hAnsi="Calibri"/>
          <w:color w:val="000000"/>
          <w:sz w:val="22"/>
        </w:rPr>
        <w:t>Práva a povinnosti smluvních stran touto smlouvou výslovně neupravené se řídí občanským zákoníkem, Z</w:t>
      </w:r>
      <w:r w:rsidR="007A15BC" w:rsidRPr="0027541B">
        <w:rPr>
          <w:rFonts w:ascii="Calibri" w:hAnsi="Calibri"/>
          <w:color w:val="000000"/>
          <w:sz w:val="22"/>
        </w:rPr>
        <w:t>Z</w:t>
      </w:r>
      <w:r w:rsidRPr="0027541B">
        <w:rPr>
          <w:rFonts w:ascii="Calibri" w:hAnsi="Calibri"/>
          <w:color w:val="000000"/>
          <w:sz w:val="22"/>
        </w:rPr>
        <w:t>VZ a právními předpisy souvisejícími.</w:t>
      </w:r>
    </w:p>
    <w:p w14:paraId="5A46A9CF" w14:textId="4A4B5400" w:rsidR="005567F1" w:rsidRPr="0027541B" w:rsidRDefault="005567F1" w:rsidP="008163A7">
      <w:pPr>
        <w:pStyle w:val="Odstavecseseznamem"/>
        <w:numPr>
          <w:ilvl w:val="1"/>
          <w:numId w:val="6"/>
        </w:numPr>
        <w:spacing w:after="120" w:line="240" w:lineRule="atLeast"/>
        <w:ind w:left="567"/>
        <w:jc w:val="both"/>
        <w:rPr>
          <w:rFonts w:ascii="Calibri" w:hAnsi="Calibri"/>
          <w:color w:val="000000"/>
          <w:sz w:val="22"/>
        </w:rPr>
      </w:pPr>
      <w:r w:rsidRPr="0027541B">
        <w:rPr>
          <w:rFonts w:ascii="Calibri" w:hAnsi="Calibri"/>
          <w:color w:val="000000"/>
          <w:sz w:val="22"/>
        </w:rPr>
        <w:t>Smluvní strany se zavazují vyvinout maximální úsilí k odstranění vzájemných s</w:t>
      </w:r>
      <w:r w:rsidR="00215CD1" w:rsidRPr="0027541B">
        <w:rPr>
          <w:rFonts w:ascii="Calibri" w:hAnsi="Calibri"/>
          <w:color w:val="000000"/>
          <w:sz w:val="22"/>
        </w:rPr>
        <w:t>porů vzniklých na základě této s</w:t>
      </w:r>
      <w:r w:rsidRPr="0027541B">
        <w:rPr>
          <w:rFonts w:ascii="Calibri" w:hAnsi="Calibri"/>
          <w:color w:val="000000"/>
          <w:sz w:val="22"/>
        </w:rPr>
        <w:t>mlo</w:t>
      </w:r>
      <w:r w:rsidR="00215CD1" w:rsidRPr="0027541B">
        <w:rPr>
          <w:rFonts w:ascii="Calibri" w:hAnsi="Calibri"/>
          <w:color w:val="000000"/>
          <w:sz w:val="22"/>
        </w:rPr>
        <w:t>uvy nebo v souvislosti s touto s</w:t>
      </w:r>
      <w:r w:rsidRPr="0027541B">
        <w:rPr>
          <w:rFonts w:ascii="Calibri" w:hAnsi="Calibri"/>
          <w:color w:val="000000"/>
          <w:sz w:val="22"/>
        </w:rPr>
        <w:t>mlouvou, včetně sporů o její výklad či platnost a usilovat</w:t>
      </w:r>
      <w:r w:rsidR="00A41C69">
        <w:rPr>
          <w:rFonts w:ascii="Calibri" w:hAnsi="Calibri"/>
          <w:color w:val="000000"/>
          <w:sz w:val="22"/>
        </w:rPr>
        <w:t xml:space="preserve"> </w:t>
      </w:r>
      <w:r w:rsidRPr="0027541B">
        <w:rPr>
          <w:rFonts w:ascii="Calibri" w:hAnsi="Calibri"/>
          <w:color w:val="000000"/>
          <w:sz w:val="22"/>
        </w:rPr>
        <w:t>o jejich vyřešení nejprve smírně prostřednictvím jednání oprávněných osob nebo pověřených zá</w:t>
      </w:r>
      <w:r w:rsidR="00215CD1" w:rsidRPr="0027541B">
        <w:rPr>
          <w:rFonts w:ascii="Calibri" w:hAnsi="Calibri"/>
          <w:color w:val="000000"/>
          <w:sz w:val="22"/>
        </w:rPr>
        <w:t>stupců. Tím není dotčeno právo s</w:t>
      </w:r>
      <w:r w:rsidRPr="0027541B">
        <w:rPr>
          <w:rFonts w:ascii="Calibri" w:hAnsi="Calibri"/>
          <w:color w:val="000000"/>
          <w:sz w:val="22"/>
        </w:rPr>
        <w:t>mluvních stran obrátit se ve věci na příslušný soud.</w:t>
      </w:r>
    </w:p>
    <w:p w14:paraId="63ED55F2" w14:textId="06871156" w:rsidR="005567F1" w:rsidRPr="0027541B" w:rsidRDefault="005567F1" w:rsidP="008163A7">
      <w:pPr>
        <w:pStyle w:val="Odstavecseseznamem"/>
        <w:numPr>
          <w:ilvl w:val="1"/>
          <w:numId w:val="6"/>
        </w:numPr>
        <w:spacing w:after="120" w:line="240" w:lineRule="atLeast"/>
        <w:ind w:left="567"/>
        <w:jc w:val="both"/>
        <w:rPr>
          <w:rFonts w:ascii="Calibri" w:hAnsi="Calibri"/>
          <w:color w:val="000000"/>
          <w:sz w:val="22"/>
        </w:rPr>
      </w:pPr>
      <w:r w:rsidRPr="0027541B">
        <w:rPr>
          <w:rFonts w:ascii="Calibri" w:hAnsi="Calibri"/>
          <w:color w:val="000000"/>
          <w:sz w:val="22"/>
        </w:rPr>
        <w:t>Smluvní strany se dohodly, že všechny</w:t>
      </w:r>
      <w:r w:rsidR="00215CD1" w:rsidRPr="0027541B">
        <w:rPr>
          <w:rFonts w:ascii="Calibri" w:hAnsi="Calibri"/>
          <w:color w:val="000000"/>
          <w:sz w:val="22"/>
        </w:rPr>
        <w:t xml:space="preserve"> případné spory vzniklé z této s</w:t>
      </w:r>
      <w:r w:rsidRPr="0027541B">
        <w:rPr>
          <w:rFonts w:ascii="Calibri" w:hAnsi="Calibri"/>
          <w:color w:val="000000"/>
          <w:sz w:val="22"/>
        </w:rPr>
        <w:t>mlouvy, patří do výlučné pravomoci českých soudů, přičemž</w:t>
      </w:r>
      <w:r w:rsidR="00215CD1" w:rsidRPr="0027541B">
        <w:rPr>
          <w:rFonts w:ascii="Calibri" w:hAnsi="Calibri"/>
          <w:color w:val="000000"/>
          <w:sz w:val="22"/>
        </w:rPr>
        <w:t xml:space="preserve"> dle dohody s</w:t>
      </w:r>
      <w:r w:rsidRPr="0027541B">
        <w:rPr>
          <w:rFonts w:ascii="Calibri" w:hAnsi="Calibri"/>
          <w:color w:val="000000"/>
          <w:sz w:val="22"/>
        </w:rPr>
        <w:t xml:space="preserve">mluvních stran se sjednává, že místně příslušným soudem bude soud </w:t>
      </w:r>
      <w:r w:rsidR="00C22921">
        <w:rPr>
          <w:rFonts w:ascii="Calibri" w:hAnsi="Calibri"/>
          <w:color w:val="000000"/>
          <w:sz w:val="22"/>
        </w:rPr>
        <w:t>v Praze</w:t>
      </w:r>
      <w:r w:rsidRPr="0027541B">
        <w:rPr>
          <w:rFonts w:ascii="Calibri" w:hAnsi="Calibri"/>
          <w:color w:val="000000"/>
          <w:sz w:val="22"/>
        </w:rPr>
        <w:t xml:space="preserve"> (tj. dle povahy věci </w:t>
      </w:r>
      <w:r w:rsidR="00C22921">
        <w:rPr>
          <w:rFonts w:ascii="Calibri" w:hAnsi="Calibri"/>
          <w:color w:val="000000"/>
          <w:sz w:val="22"/>
        </w:rPr>
        <w:t xml:space="preserve">Obvodní soud pro Prahu 1 </w:t>
      </w:r>
      <w:r w:rsidRPr="0027541B">
        <w:rPr>
          <w:rFonts w:ascii="Calibri" w:hAnsi="Calibri"/>
          <w:color w:val="000000"/>
          <w:sz w:val="22"/>
        </w:rPr>
        <w:t xml:space="preserve">nebo </w:t>
      </w:r>
      <w:r w:rsidR="00C22921">
        <w:rPr>
          <w:rFonts w:ascii="Calibri" w:hAnsi="Calibri"/>
          <w:color w:val="000000"/>
          <w:sz w:val="22"/>
        </w:rPr>
        <w:t>Městský s</w:t>
      </w:r>
      <w:r w:rsidRPr="0027541B">
        <w:rPr>
          <w:rFonts w:ascii="Calibri" w:hAnsi="Calibri"/>
          <w:color w:val="000000"/>
          <w:sz w:val="22"/>
        </w:rPr>
        <w:t xml:space="preserve">oud v </w:t>
      </w:r>
      <w:r w:rsidR="00C22921">
        <w:rPr>
          <w:rFonts w:ascii="Calibri" w:hAnsi="Calibri"/>
          <w:color w:val="000000"/>
          <w:sz w:val="22"/>
        </w:rPr>
        <w:t>Praze</w:t>
      </w:r>
      <w:r w:rsidRPr="0027541B">
        <w:rPr>
          <w:rFonts w:ascii="Calibri" w:hAnsi="Calibri"/>
          <w:color w:val="000000"/>
          <w:sz w:val="22"/>
        </w:rPr>
        <w:t>).</w:t>
      </w:r>
    </w:p>
    <w:p w14:paraId="5F8D3698" w14:textId="77777777" w:rsidR="005567F1" w:rsidRPr="0027541B" w:rsidRDefault="005567F1" w:rsidP="0027541B">
      <w:pPr>
        <w:spacing w:after="120" w:line="240" w:lineRule="atLeast"/>
        <w:jc w:val="center"/>
        <w:rPr>
          <w:rFonts w:ascii="Calibri" w:hAnsi="Calibri"/>
          <w:b/>
        </w:rPr>
      </w:pPr>
    </w:p>
    <w:p w14:paraId="51D1F20D" w14:textId="77777777" w:rsidR="009F6D86" w:rsidRPr="0027541B" w:rsidRDefault="009F6D86" w:rsidP="008163A7">
      <w:pPr>
        <w:pStyle w:val="Odstavecseseznamem"/>
        <w:numPr>
          <w:ilvl w:val="0"/>
          <w:numId w:val="6"/>
        </w:numPr>
        <w:spacing w:after="120" w:line="240" w:lineRule="atLeast"/>
        <w:jc w:val="center"/>
        <w:rPr>
          <w:rFonts w:ascii="Calibri" w:hAnsi="Calibri"/>
          <w:b/>
          <w:sz w:val="22"/>
        </w:rPr>
      </w:pPr>
      <w:r w:rsidRPr="0027541B">
        <w:rPr>
          <w:rFonts w:ascii="Calibri" w:hAnsi="Calibri"/>
          <w:b/>
          <w:sz w:val="22"/>
        </w:rPr>
        <w:t>Závěrečná ujednání</w:t>
      </w:r>
    </w:p>
    <w:p w14:paraId="17FD0498" w14:textId="6C7672BF" w:rsidR="00435787" w:rsidRPr="00095E86" w:rsidRDefault="00435787" w:rsidP="008163A7">
      <w:pPr>
        <w:pStyle w:val="Nadpis"/>
        <w:numPr>
          <w:ilvl w:val="1"/>
          <w:numId w:val="6"/>
        </w:numPr>
        <w:spacing w:after="120" w:line="160" w:lineRule="atLeast"/>
        <w:ind w:left="567"/>
        <w:jc w:val="both"/>
        <w:rPr>
          <w:sz w:val="22"/>
          <w:szCs w:val="22"/>
          <w:u w:val="none"/>
          <w:lang w:val="cs-CZ"/>
        </w:rPr>
      </w:pPr>
      <w:r w:rsidRPr="00095E86">
        <w:rPr>
          <w:sz w:val="22"/>
          <w:szCs w:val="22"/>
          <w:u w:val="none"/>
          <w:lang w:val="cs-CZ"/>
        </w:rPr>
        <w:t>Smluvní s</w:t>
      </w:r>
      <w:r>
        <w:rPr>
          <w:sz w:val="22"/>
          <w:szCs w:val="22"/>
          <w:u w:val="none"/>
          <w:lang w:val="cs-CZ"/>
        </w:rPr>
        <w:t>trany berou na vědomí, že tato s</w:t>
      </w:r>
      <w:r w:rsidRPr="00095E86">
        <w:rPr>
          <w:sz w:val="22"/>
          <w:szCs w:val="22"/>
          <w:u w:val="none"/>
          <w:lang w:val="cs-CZ"/>
        </w:rPr>
        <w:t xml:space="preserve">mlouva podléhá </w:t>
      </w:r>
      <w:r>
        <w:rPr>
          <w:sz w:val="22"/>
          <w:szCs w:val="22"/>
          <w:u w:val="none"/>
          <w:lang w:val="cs-CZ"/>
        </w:rPr>
        <w:t xml:space="preserve">povinnosti </w:t>
      </w:r>
      <w:r w:rsidRPr="00095E86">
        <w:rPr>
          <w:sz w:val="22"/>
          <w:szCs w:val="22"/>
          <w:u w:val="none"/>
          <w:lang w:val="cs-CZ"/>
        </w:rPr>
        <w:t>uveřejnění podle zák.</w:t>
      </w:r>
      <w:r w:rsidR="004147EB">
        <w:rPr>
          <w:sz w:val="22"/>
          <w:szCs w:val="22"/>
          <w:u w:val="none"/>
          <w:lang w:val="cs-CZ"/>
        </w:rPr>
        <w:t> </w:t>
      </w:r>
      <w:r w:rsidRPr="00095E86">
        <w:rPr>
          <w:sz w:val="22"/>
          <w:szCs w:val="22"/>
          <w:u w:val="none"/>
          <w:lang w:val="cs-CZ"/>
        </w:rPr>
        <w:t>č.</w:t>
      </w:r>
      <w:r w:rsidR="004147EB">
        <w:rPr>
          <w:sz w:val="22"/>
          <w:szCs w:val="22"/>
          <w:u w:val="none"/>
          <w:lang w:val="cs-CZ"/>
        </w:rPr>
        <w:t> </w:t>
      </w:r>
      <w:r w:rsidRPr="00095E86">
        <w:rPr>
          <w:sz w:val="22"/>
          <w:szCs w:val="22"/>
          <w:u w:val="none"/>
          <w:lang w:val="cs-CZ"/>
        </w:rPr>
        <w:t xml:space="preserve">340/2015 Sb., o zvláštních podmínkách účinnosti některých smluv, uveřejňování těchto smluv a registru smluv (zákon o registru smluv) s tím, že její uveřejnění zajistí </w:t>
      </w:r>
      <w:r>
        <w:rPr>
          <w:sz w:val="22"/>
          <w:szCs w:val="22"/>
          <w:u w:val="none"/>
          <w:lang w:val="cs-CZ"/>
        </w:rPr>
        <w:t>uživatel</w:t>
      </w:r>
      <w:r w:rsidRPr="00095E86">
        <w:rPr>
          <w:sz w:val="22"/>
          <w:szCs w:val="22"/>
          <w:u w:val="none"/>
          <w:lang w:val="cs-CZ"/>
        </w:rPr>
        <w:t xml:space="preserve"> prostřednictvím registru smluv. </w:t>
      </w:r>
    </w:p>
    <w:p w14:paraId="27030482" w14:textId="55BC0A53" w:rsidR="00435787" w:rsidRDefault="00435787" w:rsidP="008163A7">
      <w:pPr>
        <w:pStyle w:val="Odstavecseseznamem"/>
        <w:numPr>
          <w:ilvl w:val="1"/>
          <w:numId w:val="6"/>
        </w:numPr>
        <w:spacing w:after="120" w:line="240" w:lineRule="atLeast"/>
        <w:ind w:left="567"/>
        <w:jc w:val="both"/>
        <w:rPr>
          <w:rFonts w:ascii="Calibri" w:hAnsi="Calibri"/>
          <w:color w:val="000000"/>
          <w:sz w:val="22"/>
        </w:rPr>
      </w:pPr>
      <w:r>
        <w:rPr>
          <w:rFonts w:ascii="Calibri" w:hAnsi="Calibri"/>
          <w:color w:val="000000"/>
          <w:sz w:val="22"/>
        </w:rPr>
        <w:t xml:space="preserve">Tato smlouva nabývá platnosti dnem podpisu oběma smluvními stranami a účinnosti dnem uveřejnění v registru smluv dle předchozího odstavce. </w:t>
      </w:r>
    </w:p>
    <w:p w14:paraId="025CFDFA" w14:textId="77777777" w:rsidR="009E6766" w:rsidRDefault="006876A3" w:rsidP="008163A7">
      <w:pPr>
        <w:pStyle w:val="Odstavecseseznamem"/>
        <w:numPr>
          <w:ilvl w:val="1"/>
          <w:numId w:val="6"/>
        </w:numPr>
        <w:spacing w:after="120" w:line="240" w:lineRule="atLeast"/>
        <w:ind w:left="567"/>
        <w:jc w:val="both"/>
        <w:rPr>
          <w:rFonts w:ascii="Calibri" w:hAnsi="Calibri"/>
          <w:color w:val="000000"/>
          <w:sz w:val="22"/>
        </w:rPr>
      </w:pPr>
      <w:r w:rsidRPr="0027541B">
        <w:rPr>
          <w:rFonts w:ascii="Calibri" w:hAnsi="Calibri"/>
          <w:color w:val="000000"/>
          <w:sz w:val="22"/>
        </w:rPr>
        <w:t xml:space="preserve">Tato smlouva představuje úplnou dohodu smluvních stran o předmětu této smlouvy. </w:t>
      </w:r>
    </w:p>
    <w:p w14:paraId="7E3FC0E6" w14:textId="44881DB6" w:rsidR="006876A3" w:rsidRPr="0027541B" w:rsidRDefault="006876A3" w:rsidP="008163A7">
      <w:pPr>
        <w:pStyle w:val="Odstavecseseznamem"/>
        <w:numPr>
          <w:ilvl w:val="1"/>
          <w:numId w:val="6"/>
        </w:numPr>
        <w:spacing w:after="120" w:line="240" w:lineRule="atLeast"/>
        <w:ind w:left="567"/>
        <w:jc w:val="both"/>
        <w:rPr>
          <w:rFonts w:ascii="Calibri" w:hAnsi="Calibri"/>
          <w:color w:val="000000"/>
          <w:sz w:val="22"/>
        </w:rPr>
      </w:pPr>
      <w:r w:rsidRPr="0027541B">
        <w:rPr>
          <w:rFonts w:ascii="Calibri" w:hAnsi="Calibri"/>
          <w:color w:val="000000"/>
          <w:sz w:val="22"/>
        </w:rPr>
        <w:t>Tuto smlouvu je možné měnit pouze písemnou dohodou smluvních stran ve formě číslovaných dodatků této smlouvy uzavřených v souladu s příslušnými ustanoveními ZZVZ a podepsaných osobami oprávněnými jednat jménem smluvních stran.</w:t>
      </w:r>
    </w:p>
    <w:p w14:paraId="6ED83223" w14:textId="32AC1B37" w:rsidR="006876A3" w:rsidRPr="0027541B" w:rsidRDefault="006876A3" w:rsidP="008163A7">
      <w:pPr>
        <w:pStyle w:val="Odstavecseseznamem"/>
        <w:numPr>
          <w:ilvl w:val="1"/>
          <w:numId w:val="6"/>
        </w:numPr>
        <w:spacing w:after="120" w:line="240" w:lineRule="atLeast"/>
        <w:ind w:left="567"/>
        <w:jc w:val="both"/>
        <w:rPr>
          <w:rFonts w:ascii="Calibri" w:hAnsi="Calibri"/>
          <w:color w:val="000000"/>
          <w:sz w:val="22"/>
        </w:rPr>
      </w:pPr>
      <w:r w:rsidRPr="0027541B">
        <w:rPr>
          <w:rFonts w:ascii="Calibri" w:hAnsi="Calibri"/>
          <w:color w:val="000000"/>
          <w:sz w:val="22"/>
        </w:rPr>
        <w:t>Smluvní strany si nepřejí, aby nad rámec výslovných ustanovení této smlouvy byla jakákoliv práva a povinnosti dovozovány z dosavadní či budoucí praxe zavedené mezi smluvními stranami či zvyklostí zachovávaných obecně či v odvětví týkajícím se předmětu plnění této smlouvy, ledaže je v této smlouvě výslovně sjednáno jinak. Vedle shora uvedeného si smluvní strany potvrzují, že si nejsou vědomy žádných dosud mezi nimi zavedených obchodních zvyklostí či praxe.</w:t>
      </w:r>
    </w:p>
    <w:p w14:paraId="27F32BB8" w14:textId="20B8152C" w:rsidR="006876A3" w:rsidRPr="0027541B" w:rsidRDefault="006876A3" w:rsidP="008163A7">
      <w:pPr>
        <w:pStyle w:val="Odstavecseseznamem"/>
        <w:numPr>
          <w:ilvl w:val="1"/>
          <w:numId w:val="6"/>
        </w:numPr>
        <w:spacing w:after="120" w:line="240" w:lineRule="atLeast"/>
        <w:ind w:left="567"/>
        <w:jc w:val="both"/>
        <w:rPr>
          <w:rFonts w:ascii="Calibri" w:hAnsi="Calibri"/>
          <w:color w:val="000000"/>
          <w:sz w:val="22"/>
        </w:rPr>
      </w:pPr>
      <w:r w:rsidRPr="0027541B">
        <w:rPr>
          <w:rFonts w:ascii="Calibri" w:hAnsi="Calibri"/>
          <w:color w:val="000000"/>
          <w:sz w:val="22"/>
        </w:rPr>
        <w:t xml:space="preserve">Poskytovatel není oprávněn započítat, zastavit ani postoupit </w:t>
      </w:r>
      <w:r w:rsidR="00C325CC" w:rsidRPr="0027541B">
        <w:rPr>
          <w:rFonts w:ascii="Calibri" w:hAnsi="Calibri"/>
          <w:color w:val="000000"/>
          <w:sz w:val="22"/>
        </w:rPr>
        <w:t xml:space="preserve">žádné své peněžité </w:t>
      </w:r>
      <w:r w:rsidR="00B15C20">
        <w:rPr>
          <w:rFonts w:ascii="Calibri" w:hAnsi="Calibri"/>
          <w:color w:val="000000"/>
          <w:sz w:val="22"/>
        </w:rPr>
        <w:t xml:space="preserve">či nepeněžité </w:t>
      </w:r>
      <w:r w:rsidR="00C325CC" w:rsidRPr="0027541B">
        <w:rPr>
          <w:rFonts w:ascii="Calibri" w:hAnsi="Calibri"/>
          <w:color w:val="000000"/>
          <w:sz w:val="22"/>
        </w:rPr>
        <w:t xml:space="preserve">nároky vůči </w:t>
      </w:r>
      <w:r w:rsidR="009039F4" w:rsidRPr="0027541B">
        <w:rPr>
          <w:rFonts w:ascii="Calibri" w:hAnsi="Calibri"/>
          <w:color w:val="000000"/>
          <w:sz w:val="22"/>
        </w:rPr>
        <w:t>uživ</w:t>
      </w:r>
      <w:r w:rsidR="00C325CC" w:rsidRPr="0027541B">
        <w:rPr>
          <w:rFonts w:ascii="Calibri" w:hAnsi="Calibri"/>
          <w:color w:val="000000"/>
          <w:sz w:val="22"/>
        </w:rPr>
        <w:t>ateli vzniklé na základě této s</w:t>
      </w:r>
      <w:r w:rsidRPr="0027541B">
        <w:rPr>
          <w:rFonts w:ascii="Calibri" w:hAnsi="Calibri"/>
          <w:color w:val="000000"/>
          <w:sz w:val="22"/>
        </w:rPr>
        <w:t xml:space="preserve">mlouvy </w:t>
      </w:r>
      <w:r w:rsidR="00B15C20">
        <w:rPr>
          <w:rFonts w:ascii="Calibri" w:hAnsi="Calibri"/>
          <w:color w:val="000000"/>
          <w:sz w:val="22"/>
        </w:rPr>
        <w:t xml:space="preserve">nebo postoupit smlouvu jako celek </w:t>
      </w:r>
      <w:r w:rsidRPr="0027541B">
        <w:rPr>
          <w:rFonts w:ascii="Calibri" w:hAnsi="Calibri"/>
          <w:color w:val="000000"/>
          <w:sz w:val="22"/>
        </w:rPr>
        <w:t xml:space="preserve">na třetí osobu bez předchozího písemného souhlasu </w:t>
      </w:r>
      <w:r w:rsidR="009039F4" w:rsidRPr="0027541B">
        <w:rPr>
          <w:rFonts w:ascii="Calibri" w:hAnsi="Calibri"/>
          <w:color w:val="000000"/>
          <w:sz w:val="22"/>
        </w:rPr>
        <w:t>uživ</w:t>
      </w:r>
      <w:r w:rsidRPr="0027541B">
        <w:rPr>
          <w:rFonts w:ascii="Calibri" w:hAnsi="Calibri"/>
          <w:color w:val="000000"/>
          <w:sz w:val="22"/>
        </w:rPr>
        <w:t>atele.</w:t>
      </w:r>
    </w:p>
    <w:p w14:paraId="710A4B82" w14:textId="77777777" w:rsidR="006876A3" w:rsidRPr="0027541B" w:rsidRDefault="00C325CC" w:rsidP="008163A7">
      <w:pPr>
        <w:pStyle w:val="Odstavecseseznamem"/>
        <w:numPr>
          <w:ilvl w:val="1"/>
          <w:numId w:val="6"/>
        </w:numPr>
        <w:spacing w:after="120" w:line="240" w:lineRule="atLeast"/>
        <w:ind w:left="567"/>
        <w:jc w:val="both"/>
        <w:rPr>
          <w:rFonts w:ascii="Calibri" w:hAnsi="Calibri"/>
          <w:color w:val="000000"/>
          <w:sz w:val="22"/>
        </w:rPr>
      </w:pPr>
      <w:r w:rsidRPr="0027541B">
        <w:rPr>
          <w:rFonts w:ascii="Calibri" w:hAnsi="Calibri"/>
          <w:color w:val="000000"/>
          <w:sz w:val="22"/>
        </w:rPr>
        <w:t>Žádné ustanovení této s</w:t>
      </w:r>
      <w:r w:rsidR="006876A3" w:rsidRPr="0027541B">
        <w:rPr>
          <w:rFonts w:ascii="Calibri" w:hAnsi="Calibri"/>
          <w:color w:val="000000"/>
          <w:sz w:val="22"/>
        </w:rPr>
        <w:t>mlouvy nesmí být vykládán</w:t>
      </w:r>
      <w:r w:rsidRPr="0027541B">
        <w:rPr>
          <w:rFonts w:ascii="Calibri" w:hAnsi="Calibri"/>
          <w:color w:val="000000"/>
          <w:sz w:val="22"/>
        </w:rPr>
        <w:t xml:space="preserve">o tak, aby omezovalo oprávnění </w:t>
      </w:r>
      <w:r w:rsidR="009039F4" w:rsidRPr="0027541B">
        <w:rPr>
          <w:rFonts w:ascii="Calibri" w:hAnsi="Calibri"/>
          <w:color w:val="000000"/>
          <w:sz w:val="22"/>
        </w:rPr>
        <w:t>uživatele</w:t>
      </w:r>
      <w:r w:rsidR="006876A3" w:rsidRPr="0027541B">
        <w:rPr>
          <w:rFonts w:ascii="Calibri" w:hAnsi="Calibri"/>
          <w:color w:val="000000"/>
          <w:sz w:val="22"/>
        </w:rPr>
        <w:t xml:space="preserve"> </w:t>
      </w:r>
      <w:r w:rsidRPr="0027541B">
        <w:rPr>
          <w:rFonts w:ascii="Calibri" w:hAnsi="Calibri"/>
          <w:color w:val="000000"/>
          <w:sz w:val="22"/>
        </w:rPr>
        <w:t>uvedená v zadávací dokumentaci v</w:t>
      </w:r>
      <w:r w:rsidR="006876A3" w:rsidRPr="0027541B">
        <w:rPr>
          <w:rFonts w:ascii="Calibri" w:hAnsi="Calibri"/>
          <w:color w:val="000000"/>
          <w:sz w:val="22"/>
        </w:rPr>
        <w:t>eřejné zakázky</w:t>
      </w:r>
      <w:r w:rsidRPr="0027541B">
        <w:rPr>
          <w:rFonts w:ascii="Calibri" w:hAnsi="Calibri"/>
          <w:color w:val="000000"/>
          <w:sz w:val="22"/>
        </w:rPr>
        <w:t>, na jejímž základě byla uzavřena tato smlouva</w:t>
      </w:r>
      <w:r w:rsidR="006876A3" w:rsidRPr="0027541B">
        <w:rPr>
          <w:rFonts w:ascii="Calibri" w:hAnsi="Calibri"/>
          <w:color w:val="000000"/>
          <w:sz w:val="22"/>
        </w:rPr>
        <w:t>.</w:t>
      </w:r>
    </w:p>
    <w:p w14:paraId="16A5CAE3" w14:textId="77777777" w:rsidR="006876A3" w:rsidRPr="0027541B" w:rsidRDefault="00C325CC" w:rsidP="008163A7">
      <w:pPr>
        <w:pStyle w:val="Odstavecseseznamem"/>
        <w:numPr>
          <w:ilvl w:val="1"/>
          <w:numId w:val="6"/>
        </w:numPr>
        <w:spacing w:after="120" w:line="240" w:lineRule="atLeast"/>
        <w:ind w:left="567"/>
        <w:jc w:val="both"/>
        <w:rPr>
          <w:rFonts w:ascii="Calibri" w:hAnsi="Calibri"/>
          <w:color w:val="000000"/>
          <w:sz w:val="22"/>
        </w:rPr>
      </w:pPr>
      <w:r w:rsidRPr="0027541B">
        <w:rPr>
          <w:rFonts w:ascii="Calibri" w:hAnsi="Calibri"/>
          <w:color w:val="000000"/>
          <w:sz w:val="22"/>
        </w:rPr>
        <w:t>Tato s</w:t>
      </w:r>
      <w:r w:rsidR="006876A3" w:rsidRPr="0027541B">
        <w:rPr>
          <w:rFonts w:ascii="Calibri" w:hAnsi="Calibri"/>
          <w:color w:val="000000"/>
          <w:sz w:val="22"/>
        </w:rPr>
        <w:t>mlouva je vyhotovena v e</w:t>
      </w:r>
      <w:r w:rsidRPr="0027541B">
        <w:rPr>
          <w:rFonts w:ascii="Calibri" w:hAnsi="Calibri"/>
          <w:color w:val="000000"/>
          <w:sz w:val="22"/>
        </w:rPr>
        <w:t>lektronické podobě a podepsána s</w:t>
      </w:r>
      <w:r w:rsidR="006876A3" w:rsidRPr="0027541B">
        <w:rPr>
          <w:rFonts w:ascii="Calibri" w:hAnsi="Calibri"/>
          <w:color w:val="000000"/>
          <w:sz w:val="22"/>
        </w:rPr>
        <w:t>mluvními stranami elektronicky.</w:t>
      </w:r>
    </w:p>
    <w:p w14:paraId="508C8E1B" w14:textId="5D626697" w:rsidR="001E7BB0" w:rsidRDefault="006876A3" w:rsidP="008163A7">
      <w:pPr>
        <w:pStyle w:val="Odstavecseseznamem"/>
        <w:numPr>
          <w:ilvl w:val="1"/>
          <w:numId w:val="6"/>
        </w:numPr>
        <w:spacing w:after="120" w:line="240" w:lineRule="atLeast"/>
        <w:ind w:left="567"/>
        <w:jc w:val="both"/>
        <w:rPr>
          <w:rFonts w:ascii="Calibri" w:hAnsi="Calibri"/>
          <w:color w:val="000000"/>
          <w:sz w:val="22"/>
        </w:rPr>
      </w:pPr>
      <w:r w:rsidRPr="0027541B">
        <w:rPr>
          <w:rFonts w:ascii="Calibri" w:hAnsi="Calibri"/>
          <w:color w:val="000000"/>
          <w:sz w:val="22"/>
        </w:rPr>
        <w:t>Smluvn</w:t>
      </w:r>
      <w:r w:rsidR="00C325CC" w:rsidRPr="0027541B">
        <w:rPr>
          <w:rFonts w:ascii="Calibri" w:hAnsi="Calibri"/>
          <w:color w:val="000000"/>
          <w:sz w:val="22"/>
        </w:rPr>
        <w:t>í strany si před podpisem tuto s</w:t>
      </w:r>
      <w:r w:rsidRPr="0027541B">
        <w:rPr>
          <w:rFonts w:ascii="Calibri" w:hAnsi="Calibri"/>
          <w:color w:val="000000"/>
          <w:sz w:val="22"/>
        </w:rPr>
        <w:t>mlouvu řádně přečetly a svůj souhlas s jejím obsahem stvrzují svým podpisem.</w:t>
      </w:r>
    </w:p>
    <w:p w14:paraId="6B0A77D9" w14:textId="15177EA1" w:rsidR="009F6D86" w:rsidRPr="0027541B" w:rsidRDefault="007A5A17" w:rsidP="008163A7">
      <w:pPr>
        <w:pStyle w:val="Odstavecseseznamem"/>
        <w:numPr>
          <w:ilvl w:val="1"/>
          <w:numId w:val="6"/>
        </w:numPr>
        <w:spacing w:after="120" w:line="240" w:lineRule="atLeast"/>
        <w:ind w:left="567"/>
        <w:jc w:val="both"/>
        <w:rPr>
          <w:rFonts w:ascii="Calibri" w:hAnsi="Calibri"/>
          <w:color w:val="000000"/>
          <w:sz w:val="22"/>
        </w:rPr>
      </w:pPr>
      <w:r>
        <w:rPr>
          <w:rFonts w:ascii="Calibri" w:hAnsi="Calibri"/>
          <w:color w:val="000000"/>
          <w:sz w:val="22"/>
        </w:rPr>
        <w:t>Nedílnou součástí této smlouvy tvoří její p</w:t>
      </w:r>
      <w:r w:rsidR="009F6D86" w:rsidRPr="0027541B">
        <w:rPr>
          <w:rFonts w:ascii="Calibri" w:hAnsi="Calibri"/>
          <w:color w:val="000000"/>
          <w:sz w:val="22"/>
        </w:rPr>
        <w:t>řílohy:</w:t>
      </w:r>
    </w:p>
    <w:p w14:paraId="3660F946" w14:textId="77777777" w:rsidR="00991120" w:rsidRDefault="009F6D86" w:rsidP="0027541B">
      <w:pPr>
        <w:spacing w:after="120" w:line="240" w:lineRule="atLeast"/>
        <w:rPr>
          <w:rFonts w:ascii="Calibri" w:hAnsi="Calibri"/>
        </w:rPr>
      </w:pPr>
      <w:r w:rsidRPr="0027541B">
        <w:rPr>
          <w:rFonts w:ascii="Calibri" w:hAnsi="Calibri"/>
        </w:rPr>
        <w:t xml:space="preserve">Příloha č. 1 – </w:t>
      </w:r>
      <w:r w:rsidR="002C51CA" w:rsidRPr="0027541B">
        <w:rPr>
          <w:rFonts w:ascii="Calibri" w:hAnsi="Calibri"/>
        </w:rPr>
        <w:t xml:space="preserve">Seznam a rozsah stávajících </w:t>
      </w:r>
      <w:r w:rsidR="00FD6327" w:rsidRPr="0027541B">
        <w:rPr>
          <w:rFonts w:ascii="Calibri" w:hAnsi="Calibri"/>
        </w:rPr>
        <w:t xml:space="preserve">licencí </w:t>
      </w:r>
      <w:r w:rsidR="002C51CA" w:rsidRPr="0027541B">
        <w:rPr>
          <w:rFonts w:ascii="Calibri" w:hAnsi="Calibri"/>
        </w:rPr>
        <w:t>aplikací VEMA</w:t>
      </w:r>
    </w:p>
    <w:p w14:paraId="0BA4B972" w14:textId="670AAA1A" w:rsidR="009F6D86" w:rsidRPr="0027541B" w:rsidRDefault="00991120" w:rsidP="0027541B">
      <w:pPr>
        <w:spacing w:after="120" w:line="240" w:lineRule="atLeast"/>
        <w:rPr>
          <w:rFonts w:ascii="Calibri" w:hAnsi="Calibri"/>
        </w:rPr>
      </w:pPr>
      <w:r>
        <w:rPr>
          <w:rFonts w:ascii="Calibri" w:hAnsi="Calibri"/>
        </w:rPr>
        <w:t xml:space="preserve">Příloha č. </w:t>
      </w:r>
      <w:proofErr w:type="gramStart"/>
      <w:r>
        <w:rPr>
          <w:rFonts w:ascii="Calibri" w:hAnsi="Calibri"/>
        </w:rPr>
        <w:t xml:space="preserve">2 </w:t>
      </w:r>
      <w:r w:rsidR="002C51CA" w:rsidRPr="0027541B">
        <w:rPr>
          <w:rFonts w:ascii="Calibri" w:hAnsi="Calibri"/>
        </w:rPr>
        <w:t xml:space="preserve"> </w:t>
      </w:r>
      <w:r w:rsidRPr="0027541B">
        <w:rPr>
          <w:rFonts w:ascii="Calibri" w:hAnsi="Calibri"/>
        </w:rPr>
        <w:t>–</w:t>
      </w:r>
      <w:proofErr w:type="gramEnd"/>
      <w:r>
        <w:rPr>
          <w:rFonts w:ascii="Calibri" w:hAnsi="Calibri"/>
        </w:rPr>
        <w:t xml:space="preserve"> Seznam míst plnění </w:t>
      </w:r>
    </w:p>
    <w:p w14:paraId="277B726F" w14:textId="7491AC07" w:rsidR="009D3F15" w:rsidRPr="00273FEB" w:rsidRDefault="00D04E57" w:rsidP="0027541B">
      <w:pPr>
        <w:spacing w:after="120" w:line="240" w:lineRule="atLeast"/>
        <w:rPr>
          <w:rFonts w:ascii="Calibri" w:hAnsi="Calibri"/>
        </w:rPr>
      </w:pPr>
      <w:r>
        <w:rPr>
          <w:rFonts w:ascii="Calibri" w:hAnsi="Calibri"/>
        </w:rPr>
        <w:t xml:space="preserve">Příloha č. </w:t>
      </w:r>
      <w:r w:rsidR="00991120">
        <w:rPr>
          <w:rFonts w:ascii="Calibri" w:hAnsi="Calibri"/>
        </w:rPr>
        <w:t>3</w:t>
      </w:r>
      <w:r w:rsidR="009D3F15" w:rsidRPr="0027541B">
        <w:rPr>
          <w:rFonts w:ascii="Calibri" w:hAnsi="Calibri"/>
        </w:rPr>
        <w:t xml:space="preserve"> – </w:t>
      </w:r>
      <w:r w:rsidR="002C51CA" w:rsidRPr="0027541B">
        <w:rPr>
          <w:rFonts w:ascii="Calibri" w:hAnsi="Calibri"/>
        </w:rPr>
        <w:t xml:space="preserve">Kalkulace </w:t>
      </w:r>
      <w:r w:rsidR="008C2965">
        <w:rPr>
          <w:rFonts w:ascii="Calibri" w:hAnsi="Calibri"/>
        </w:rPr>
        <w:t>odměny</w:t>
      </w:r>
    </w:p>
    <w:p w14:paraId="5421EFD7" w14:textId="4C077904" w:rsidR="00725944" w:rsidRDefault="00D04E57" w:rsidP="00D04E57">
      <w:pPr>
        <w:spacing w:after="120" w:line="240" w:lineRule="atLeast"/>
        <w:rPr>
          <w:rFonts w:ascii="Calibri" w:hAnsi="Calibri"/>
        </w:rPr>
      </w:pPr>
      <w:r w:rsidRPr="0027541B">
        <w:rPr>
          <w:rFonts w:ascii="Calibri" w:hAnsi="Calibri"/>
        </w:rPr>
        <w:lastRenderedPageBreak/>
        <w:t xml:space="preserve">Příloha </w:t>
      </w:r>
      <w:r>
        <w:rPr>
          <w:rFonts w:ascii="Calibri" w:hAnsi="Calibri"/>
        </w:rPr>
        <w:t xml:space="preserve">č. </w:t>
      </w:r>
      <w:r w:rsidR="00991120">
        <w:rPr>
          <w:rFonts w:ascii="Calibri" w:hAnsi="Calibri"/>
        </w:rPr>
        <w:t>4</w:t>
      </w:r>
      <w:r w:rsidRPr="0027541B">
        <w:rPr>
          <w:rFonts w:ascii="Calibri" w:hAnsi="Calibri"/>
        </w:rPr>
        <w:t xml:space="preserve"> – </w:t>
      </w:r>
      <w:r w:rsidR="00292B32">
        <w:rPr>
          <w:rFonts w:ascii="Calibri" w:hAnsi="Calibri"/>
        </w:rPr>
        <w:t>Typový příklad pro výpočet odměny měsíční flexibilní licence v rámci jednoho ročního období</w:t>
      </w:r>
    </w:p>
    <w:p w14:paraId="292DF977" w14:textId="089ED18E" w:rsidR="00D04E57" w:rsidRPr="0027541B" w:rsidRDefault="00725944" w:rsidP="00D04E57">
      <w:pPr>
        <w:spacing w:after="120" w:line="240" w:lineRule="atLeast"/>
        <w:rPr>
          <w:rFonts w:ascii="Calibri" w:hAnsi="Calibri"/>
        </w:rPr>
      </w:pPr>
      <w:r>
        <w:rPr>
          <w:rFonts w:ascii="Calibri" w:hAnsi="Calibri"/>
        </w:rPr>
        <w:t xml:space="preserve">Příloha č. 5 - </w:t>
      </w:r>
      <w:r w:rsidR="00D04E57" w:rsidRPr="0027541B">
        <w:rPr>
          <w:rFonts w:ascii="Calibri" w:hAnsi="Calibri"/>
        </w:rPr>
        <w:t>Poddodavatelské schéma</w:t>
      </w:r>
      <w:r w:rsidR="00C97EC8">
        <w:rPr>
          <w:rFonts w:ascii="Calibri" w:hAnsi="Calibri"/>
        </w:rPr>
        <w:t xml:space="preserve"> </w:t>
      </w:r>
    </w:p>
    <w:p w14:paraId="03352736" w14:textId="77777777" w:rsidR="00D04E57" w:rsidRPr="0027541B" w:rsidRDefault="00D04E57" w:rsidP="0027541B">
      <w:pPr>
        <w:spacing w:after="120" w:line="240" w:lineRule="atLeast"/>
        <w:rPr>
          <w:rFonts w:ascii="Calibri" w:hAnsi="Calibri"/>
        </w:rPr>
      </w:pPr>
    </w:p>
    <w:p w14:paraId="45E1DBD3" w14:textId="77777777" w:rsidR="001E7BB0" w:rsidRPr="0027541B" w:rsidRDefault="001E7BB0" w:rsidP="0027541B">
      <w:pPr>
        <w:spacing w:after="120" w:line="240" w:lineRule="atLeast"/>
        <w:rPr>
          <w:rFonts w:ascii="Calibri" w:hAnsi="Calibri"/>
        </w:rPr>
      </w:pPr>
    </w:p>
    <w:p w14:paraId="04BAFCC8" w14:textId="77777777" w:rsidR="009F6D86" w:rsidRPr="0027541B" w:rsidRDefault="009F6D86" w:rsidP="0027541B">
      <w:pPr>
        <w:spacing w:after="120" w:line="240" w:lineRule="atLeast"/>
        <w:rPr>
          <w:rFonts w:ascii="Calibri" w:hAnsi="Calibr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9F6D86" w:rsidRPr="0027541B" w14:paraId="0212D1CB" w14:textId="77777777" w:rsidTr="00375C51">
        <w:trPr>
          <w:trHeight w:val="1572"/>
        </w:trPr>
        <w:tc>
          <w:tcPr>
            <w:tcW w:w="4606" w:type="dxa"/>
          </w:tcPr>
          <w:p w14:paraId="148030F1" w14:textId="67463F1C" w:rsidR="009F6D86" w:rsidRPr="0027541B" w:rsidRDefault="00E30190" w:rsidP="0027541B">
            <w:pPr>
              <w:spacing w:after="120" w:line="240" w:lineRule="atLeast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Za u</w:t>
            </w:r>
            <w:r w:rsidR="009F6D86" w:rsidRPr="0027541B">
              <w:rPr>
                <w:rFonts w:ascii="Calibri" w:hAnsi="Calibri"/>
                <w:b/>
              </w:rPr>
              <w:t>živatel</w:t>
            </w:r>
            <w:r w:rsidR="00236F2B" w:rsidRPr="0027541B">
              <w:rPr>
                <w:rFonts w:ascii="Calibri" w:hAnsi="Calibri"/>
                <w:b/>
              </w:rPr>
              <w:t>e</w:t>
            </w:r>
            <w:r w:rsidR="009F6D86" w:rsidRPr="0027541B">
              <w:rPr>
                <w:rFonts w:ascii="Calibri" w:hAnsi="Calibri"/>
                <w:b/>
              </w:rPr>
              <w:t xml:space="preserve"> </w:t>
            </w:r>
          </w:p>
          <w:p w14:paraId="14E24E71" w14:textId="77777777" w:rsidR="009F6D86" w:rsidRPr="0027541B" w:rsidRDefault="009F6D86" w:rsidP="0027541B">
            <w:pPr>
              <w:spacing w:after="120" w:line="240" w:lineRule="atLeast"/>
              <w:rPr>
                <w:rFonts w:ascii="Calibri" w:hAnsi="Calibri"/>
              </w:rPr>
            </w:pPr>
          </w:p>
          <w:p w14:paraId="48E80411" w14:textId="01AF7CE5" w:rsidR="009F6D86" w:rsidRDefault="009F6D86" w:rsidP="0027541B">
            <w:pPr>
              <w:spacing w:after="120" w:line="240" w:lineRule="atLeast"/>
              <w:rPr>
                <w:rFonts w:ascii="Calibri" w:hAnsi="Calibri"/>
              </w:rPr>
            </w:pPr>
          </w:p>
          <w:p w14:paraId="44570A60" w14:textId="5A35CCA8" w:rsidR="00BD1E41" w:rsidRDefault="00BD1E41" w:rsidP="0027541B">
            <w:pPr>
              <w:spacing w:after="120" w:line="240" w:lineRule="atLeast"/>
              <w:rPr>
                <w:rFonts w:ascii="Calibri" w:hAnsi="Calibri"/>
              </w:rPr>
            </w:pPr>
          </w:p>
          <w:p w14:paraId="5CF93A52" w14:textId="77777777" w:rsidR="00BD1E41" w:rsidRPr="0027541B" w:rsidRDefault="00BD1E41" w:rsidP="0027541B">
            <w:pPr>
              <w:spacing w:after="120" w:line="240" w:lineRule="atLeast"/>
              <w:rPr>
                <w:rFonts w:ascii="Calibri" w:hAnsi="Calibri"/>
              </w:rPr>
            </w:pPr>
          </w:p>
          <w:p w14:paraId="07F0D0CD" w14:textId="77777777" w:rsidR="009F6D86" w:rsidRPr="0027541B" w:rsidRDefault="004C73A1" w:rsidP="0027541B">
            <w:pPr>
              <w:spacing w:after="120" w:line="240" w:lineRule="atLeast"/>
              <w:rPr>
                <w:rFonts w:ascii="Calibri" w:hAnsi="Calibri"/>
              </w:rPr>
            </w:pPr>
            <w:r w:rsidRPr="0027541B">
              <w:rPr>
                <w:rFonts w:ascii="Calibri" w:hAnsi="Calibri"/>
              </w:rPr>
              <w:t>………………………………………………………………….</w:t>
            </w:r>
          </w:p>
          <w:p w14:paraId="3C870D08" w14:textId="3E7D4419" w:rsidR="009F6D86" w:rsidRPr="0027541B" w:rsidRDefault="002C51CA" w:rsidP="0027541B">
            <w:pPr>
              <w:spacing w:after="120" w:line="240" w:lineRule="atLeast"/>
              <w:rPr>
                <w:rFonts w:ascii="Calibri" w:hAnsi="Calibri"/>
              </w:rPr>
            </w:pPr>
            <w:r w:rsidRPr="0027541B">
              <w:rPr>
                <w:rFonts w:ascii="Calibri" w:hAnsi="Calibri"/>
              </w:rPr>
              <w:t xml:space="preserve">Ing. </w:t>
            </w:r>
            <w:r w:rsidR="00E30190">
              <w:rPr>
                <w:rFonts w:ascii="Calibri" w:hAnsi="Calibri"/>
              </w:rPr>
              <w:t>arch. Naděžda Goryczková</w:t>
            </w:r>
            <w:r w:rsidR="009F6D86" w:rsidRPr="0027541B">
              <w:rPr>
                <w:rFonts w:ascii="Calibri" w:hAnsi="Calibri"/>
              </w:rPr>
              <w:t xml:space="preserve"> </w:t>
            </w:r>
          </w:p>
          <w:p w14:paraId="240BCD77" w14:textId="66AA35D7" w:rsidR="009F6D86" w:rsidRPr="0027541B" w:rsidRDefault="009F6D86" w:rsidP="0027541B">
            <w:pPr>
              <w:spacing w:after="120" w:line="240" w:lineRule="atLeast"/>
              <w:rPr>
                <w:rFonts w:ascii="Calibri" w:hAnsi="Calibri"/>
              </w:rPr>
            </w:pPr>
            <w:r w:rsidRPr="0027541B">
              <w:rPr>
                <w:rFonts w:ascii="Calibri" w:hAnsi="Calibri"/>
              </w:rPr>
              <w:t>generální ředitel</w:t>
            </w:r>
            <w:r w:rsidR="00E30190">
              <w:rPr>
                <w:rFonts w:ascii="Calibri" w:hAnsi="Calibri"/>
              </w:rPr>
              <w:t>ka</w:t>
            </w:r>
          </w:p>
          <w:p w14:paraId="73D614BC" w14:textId="2AE0733D" w:rsidR="009F6D86" w:rsidRPr="0027541B" w:rsidRDefault="009F6D86" w:rsidP="0027541B">
            <w:pPr>
              <w:spacing w:after="120" w:line="240" w:lineRule="atLeast"/>
              <w:rPr>
                <w:rFonts w:ascii="Calibri" w:hAnsi="Calibri"/>
              </w:rPr>
            </w:pPr>
          </w:p>
        </w:tc>
        <w:tc>
          <w:tcPr>
            <w:tcW w:w="4606" w:type="dxa"/>
          </w:tcPr>
          <w:p w14:paraId="76E66D93" w14:textId="77777777" w:rsidR="009F6D86" w:rsidRPr="0027541B" w:rsidRDefault="00236F2B" w:rsidP="0027541B">
            <w:pPr>
              <w:spacing w:after="120" w:line="240" w:lineRule="atLeast"/>
              <w:rPr>
                <w:rFonts w:ascii="Calibri" w:hAnsi="Calibri"/>
                <w:b/>
              </w:rPr>
            </w:pPr>
            <w:r w:rsidRPr="0027541B">
              <w:rPr>
                <w:rFonts w:ascii="Calibri" w:hAnsi="Calibri"/>
                <w:b/>
              </w:rPr>
              <w:t>Za p</w:t>
            </w:r>
            <w:r w:rsidR="009F6D86" w:rsidRPr="0027541B">
              <w:rPr>
                <w:rFonts w:ascii="Calibri" w:hAnsi="Calibri"/>
                <w:b/>
              </w:rPr>
              <w:t>oskytovatel</w:t>
            </w:r>
            <w:r w:rsidRPr="0027541B">
              <w:rPr>
                <w:rFonts w:ascii="Calibri" w:hAnsi="Calibri"/>
                <w:b/>
              </w:rPr>
              <w:t>e</w:t>
            </w:r>
            <w:r w:rsidR="009F6D86" w:rsidRPr="0027541B">
              <w:rPr>
                <w:rFonts w:ascii="Calibri" w:hAnsi="Calibri"/>
                <w:b/>
              </w:rPr>
              <w:t xml:space="preserve"> </w:t>
            </w:r>
          </w:p>
          <w:p w14:paraId="01069538" w14:textId="77777777" w:rsidR="009F6D86" w:rsidRPr="0027541B" w:rsidRDefault="009F6D86" w:rsidP="0027541B">
            <w:pPr>
              <w:spacing w:after="120" w:line="240" w:lineRule="atLeast"/>
              <w:rPr>
                <w:rFonts w:ascii="Calibri" w:hAnsi="Calibri"/>
                <w:b/>
              </w:rPr>
            </w:pPr>
          </w:p>
          <w:p w14:paraId="74973FB6" w14:textId="603F4E34" w:rsidR="009F6D86" w:rsidRDefault="009F6D86" w:rsidP="0027541B">
            <w:pPr>
              <w:spacing w:after="120" w:line="240" w:lineRule="atLeast"/>
              <w:rPr>
                <w:rFonts w:ascii="Calibri" w:hAnsi="Calibri"/>
              </w:rPr>
            </w:pPr>
          </w:p>
          <w:p w14:paraId="77A808BD" w14:textId="0464316D" w:rsidR="00BD1E41" w:rsidRDefault="00BD1E41" w:rsidP="0027541B">
            <w:pPr>
              <w:spacing w:after="120" w:line="240" w:lineRule="atLeast"/>
              <w:rPr>
                <w:rFonts w:ascii="Calibri" w:hAnsi="Calibri"/>
              </w:rPr>
            </w:pPr>
          </w:p>
          <w:p w14:paraId="12C8D254" w14:textId="77777777" w:rsidR="00BD1E41" w:rsidRPr="0027541B" w:rsidRDefault="00BD1E41" w:rsidP="0027541B">
            <w:pPr>
              <w:spacing w:after="120" w:line="240" w:lineRule="atLeast"/>
              <w:rPr>
                <w:rFonts w:ascii="Calibri" w:hAnsi="Calibri"/>
              </w:rPr>
            </w:pPr>
          </w:p>
          <w:p w14:paraId="69741610" w14:textId="77777777" w:rsidR="009F6D86" w:rsidRPr="0027541B" w:rsidRDefault="009F6D86" w:rsidP="0027541B">
            <w:pPr>
              <w:spacing w:after="120" w:line="240" w:lineRule="atLeast"/>
              <w:rPr>
                <w:rFonts w:ascii="Calibri" w:hAnsi="Calibri"/>
              </w:rPr>
            </w:pPr>
            <w:r w:rsidRPr="0027541B">
              <w:rPr>
                <w:rFonts w:ascii="Calibri" w:hAnsi="Calibri"/>
              </w:rPr>
              <w:t>……………………………………………………………………</w:t>
            </w:r>
          </w:p>
          <w:p w14:paraId="257F4D3D" w14:textId="7ACD8C15" w:rsidR="009F6D86" w:rsidRPr="0027541B" w:rsidRDefault="00BC2F92" w:rsidP="0027541B">
            <w:pPr>
              <w:spacing w:after="120"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Ing. Jan Tomíšek</w:t>
            </w:r>
          </w:p>
          <w:p w14:paraId="1FC2E671" w14:textId="45587775" w:rsidR="009F6D86" w:rsidRPr="0027541B" w:rsidRDefault="00BC2F92" w:rsidP="0027541B">
            <w:pPr>
              <w:spacing w:after="120"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člen představenstva</w:t>
            </w:r>
          </w:p>
          <w:p w14:paraId="130F4942" w14:textId="624F79F7" w:rsidR="009F6D86" w:rsidRDefault="00BC2F92" w:rsidP="0027541B">
            <w:pPr>
              <w:spacing w:after="120" w:line="240" w:lineRule="atLeast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Seyfor</w:t>
            </w:r>
            <w:proofErr w:type="spellEnd"/>
            <w:r>
              <w:rPr>
                <w:rFonts w:ascii="Calibri" w:hAnsi="Calibri"/>
              </w:rPr>
              <w:t>, a. s.</w:t>
            </w:r>
          </w:p>
          <w:p w14:paraId="64402418" w14:textId="77777777" w:rsidR="0064061B" w:rsidRDefault="0064061B" w:rsidP="0027541B">
            <w:pPr>
              <w:spacing w:after="120" w:line="240" w:lineRule="atLeast"/>
              <w:rPr>
                <w:rFonts w:ascii="Calibri" w:hAnsi="Calibri"/>
              </w:rPr>
            </w:pPr>
          </w:p>
          <w:p w14:paraId="0BB5AA61" w14:textId="77777777" w:rsidR="0064061B" w:rsidRPr="0027541B" w:rsidRDefault="0064061B" w:rsidP="0027541B">
            <w:pPr>
              <w:spacing w:after="120" w:line="240" w:lineRule="atLeast"/>
              <w:rPr>
                <w:rFonts w:ascii="Calibri" w:hAnsi="Calibri"/>
              </w:rPr>
            </w:pPr>
          </w:p>
          <w:p w14:paraId="4C7A1209" w14:textId="77777777" w:rsidR="009F6D86" w:rsidRPr="0027541B" w:rsidRDefault="009F6D86" w:rsidP="0027541B">
            <w:pPr>
              <w:spacing w:after="120" w:line="240" w:lineRule="atLeast"/>
              <w:rPr>
                <w:rFonts w:ascii="Calibri" w:hAnsi="Calibri"/>
              </w:rPr>
            </w:pPr>
          </w:p>
        </w:tc>
      </w:tr>
    </w:tbl>
    <w:p w14:paraId="27070927" w14:textId="77777777" w:rsidR="00350ABB" w:rsidRPr="0027541B" w:rsidRDefault="009F6D86" w:rsidP="0027541B">
      <w:pPr>
        <w:spacing w:after="120" w:line="240" w:lineRule="atLeast"/>
        <w:rPr>
          <w:rFonts w:ascii="Calibri" w:hAnsi="Calibri"/>
          <w:b/>
        </w:rPr>
      </w:pPr>
      <w:r w:rsidRPr="0027541B">
        <w:rPr>
          <w:rFonts w:ascii="Calibri" w:hAnsi="Calibri"/>
          <w:b/>
        </w:rPr>
        <w:br w:type="page"/>
      </w:r>
    </w:p>
    <w:p w14:paraId="53F6DDAF" w14:textId="07D44206" w:rsidR="00350ABB" w:rsidRPr="0027541B" w:rsidRDefault="00350ABB" w:rsidP="0027541B">
      <w:pPr>
        <w:spacing w:after="120" w:line="240" w:lineRule="atLeast"/>
        <w:rPr>
          <w:rFonts w:ascii="Calibri" w:hAnsi="Calibri"/>
        </w:rPr>
      </w:pPr>
      <w:r w:rsidRPr="0027541B">
        <w:rPr>
          <w:rFonts w:ascii="Calibri" w:hAnsi="Calibri"/>
        </w:rPr>
        <w:lastRenderedPageBreak/>
        <w:t xml:space="preserve">Příloha č. 1 – </w:t>
      </w:r>
      <w:r w:rsidRPr="0027541B">
        <w:rPr>
          <w:rFonts w:ascii="Calibri" w:hAnsi="Calibri"/>
          <w:b/>
        </w:rPr>
        <w:t xml:space="preserve">Seznam a rozsah stávajících </w:t>
      </w:r>
      <w:r w:rsidR="00FD6327" w:rsidRPr="0027541B">
        <w:rPr>
          <w:rFonts w:ascii="Calibri" w:hAnsi="Calibri"/>
          <w:b/>
        </w:rPr>
        <w:t xml:space="preserve">licencí </w:t>
      </w:r>
      <w:r w:rsidRPr="0027541B">
        <w:rPr>
          <w:rFonts w:ascii="Calibri" w:hAnsi="Calibri"/>
          <w:b/>
        </w:rPr>
        <w:t>aplikací VEMA</w:t>
      </w:r>
    </w:p>
    <w:p w14:paraId="72B3D292" w14:textId="77777777" w:rsidR="003607F5" w:rsidRDefault="003607F5" w:rsidP="003607F5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Calibri" w:eastAsia="Calibri" w:hAnsi="Calibri" w:cs="Calibri"/>
          <w:color w:val="000000"/>
        </w:rPr>
      </w:pPr>
    </w:p>
    <w:p w14:paraId="77A22133" w14:textId="77777777" w:rsidR="003607F5" w:rsidRDefault="003607F5" w:rsidP="003607F5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Calibri" w:eastAsia="Calibri" w:hAnsi="Calibri" w:cs="Calibri"/>
          <w:color w:val="000000"/>
        </w:rPr>
      </w:pPr>
    </w:p>
    <w:tbl>
      <w:tblPr>
        <w:tblStyle w:val="Mkatabulky"/>
        <w:tblW w:w="9509" w:type="dxa"/>
        <w:tblLook w:val="04A0" w:firstRow="1" w:lastRow="0" w:firstColumn="1" w:lastColumn="0" w:noHBand="0" w:noVBand="1"/>
      </w:tblPr>
      <w:tblGrid>
        <w:gridCol w:w="4248"/>
        <w:gridCol w:w="2693"/>
        <w:gridCol w:w="2568"/>
      </w:tblGrid>
      <w:tr w:rsidR="003607F5" w14:paraId="1E91D267" w14:textId="77777777" w:rsidTr="002A1445">
        <w:tc>
          <w:tcPr>
            <w:tcW w:w="4248" w:type="dxa"/>
            <w:shd w:val="clear" w:color="auto" w:fill="D9D9D9" w:themeFill="background1" w:themeFillShade="D9"/>
          </w:tcPr>
          <w:p w14:paraId="21E08C9A" w14:textId="22933ED4" w:rsidR="003607F5" w:rsidRPr="0002506D" w:rsidRDefault="003607F5" w:rsidP="003607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02506D">
              <w:rPr>
                <w:rFonts w:ascii="Calibri" w:eastAsia="Calibri" w:hAnsi="Calibri" w:cs="Calibri"/>
                <w:b/>
                <w:color w:val="000000"/>
              </w:rPr>
              <w:t>Název produktu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2E111920" w14:textId="03AE6353" w:rsidR="003607F5" w:rsidRPr="0002506D" w:rsidRDefault="00D34242" w:rsidP="00C74093">
            <w:pPr>
              <w:spacing w:after="120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02506D">
              <w:rPr>
                <w:rFonts w:ascii="Calibri" w:eastAsia="Calibri" w:hAnsi="Calibri" w:cs="Calibri"/>
                <w:b/>
                <w:color w:val="000000"/>
              </w:rPr>
              <w:t>Počet licencí/počet osobních zpracovávaných čísel</w:t>
            </w:r>
          </w:p>
        </w:tc>
        <w:tc>
          <w:tcPr>
            <w:tcW w:w="2568" w:type="dxa"/>
            <w:shd w:val="clear" w:color="auto" w:fill="D9D9D9" w:themeFill="background1" w:themeFillShade="D9"/>
          </w:tcPr>
          <w:p w14:paraId="3E7EB927" w14:textId="0A34FE6C" w:rsidR="003607F5" w:rsidRPr="0002506D" w:rsidRDefault="003607F5" w:rsidP="00C74093">
            <w:pPr>
              <w:spacing w:after="120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02506D">
              <w:rPr>
                <w:rFonts w:ascii="Calibri" w:eastAsia="Calibri" w:hAnsi="Calibri" w:cs="Calibri"/>
                <w:b/>
                <w:color w:val="000000"/>
              </w:rPr>
              <w:t>Varianta</w:t>
            </w:r>
          </w:p>
        </w:tc>
      </w:tr>
      <w:tr w:rsidR="003607F5" w14:paraId="5F2C26E0" w14:textId="77777777" w:rsidTr="002A1445">
        <w:tc>
          <w:tcPr>
            <w:tcW w:w="4248" w:type="dxa"/>
          </w:tcPr>
          <w:p w14:paraId="5B418CF6" w14:textId="77777777" w:rsidR="003607F5" w:rsidRPr="0017048F" w:rsidRDefault="003607F5" w:rsidP="00C74093">
            <w:pPr>
              <w:spacing w:after="120"/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Adresářové služby</w:t>
            </w:r>
          </w:p>
        </w:tc>
        <w:tc>
          <w:tcPr>
            <w:tcW w:w="2693" w:type="dxa"/>
          </w:tcPr>
          <w:p w14:paraId="00EFD885" w14:textId="3FE12071" w:rsidR="003607F5" w:rsidRDefault="007F5DAC" w:rsidP="00C74093">
            <w:pPr>
              <w:spacing w:after="120"/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2 200 ks</w:t>
            </w:r>
          </w:p>
        </w:tc>
        <w:tc>
          <w:tcPr>
            <w:tcW w:w="2568" w:type="dxa"/>
          </w:tcPr>
          <w:p w14:paraId="7CC9A782" w14:textId="60FDBAB0" w:rsidR="003607F5" w:rsidRPr="0017048F" w:rsidRDefault="003607F5" w:rsidP="00C74093">
            <w:pPr>
              <w:spacing w:after="120"/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víceuživatelská</w:t>
            </w:r>
          </w:p>
        </w:tc>
      </w:tr>
      <w:tr w:rsidR="003607F5" w14:paraId="06CA36DC" w14:textId="77777777" w:rsidTr="002A1445">
        <w:tc>
          <w:tcPr>
            <w:tcW w:w="4248" w:type="dxa"/>
          </w:tcPr>
          <w:p w14:paraId="3BDC5AEF" w14:textId="77777777" w:rsidR="003607F5" w:rsidRPr="0017048F" w:rsidRDefault="003607F5" w:rsidP="00C74093">
            <w:pPr>
              <w:spacing w:after="120"/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El. podání evidenčních listů důchodového pojištění</w:t>
            </w:r>
          </w:p>
        </w:tc>
        <w:tc>
          <w:tcPr>
            <w:tcW w:w="2693" w:type="dxa"/>
          </w:tcPr>
          <w:p w14:paraId="42C8C889" w14:textId="1B5DD829" w:rsidR="003607F5" w:rsidRDefault="007F5DAC" w:rsidP="00C74093">
            <w:pPr>
              <w:spacing w:after="120"/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2 200 ks</w:t>
            </w:r>
          </w:p>
        </w:tc>
        <w:tc>
          <w:tcPr>
            <w:tcW w:w="2568" w:type="dxa"/>
          </w:tcPr>
          <w:p w14:paraId="0F994A75" w14:textId="0C520CFC" w:rsidR="003607F5" w:rsidRPr="0017048F" w:rsidRDefault="003607F5" w:rsidP="00C74093">
            <w:pPr>
              <w:spacing w:after="120"/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víceuživatelská</w:t>
            </w:r>
          </w:p>
        </w:tc>
      </w:tr>
      <w:tr w:rsidR="003607F5" w14:paraId="2064ECD3" w14:textId="77777777" w:rsidTr="002A1445">
        <w:tc>
          <w:tcPr>
            <w:tcW w:w="4248" w:type="dxa"/>
          </w:tcPr>
          <w:p w14:paraId="16A74CEC" w14:textId="77777777" w:rsidR="003607F5" w:rsidRPr="0017048F" w:rsidRDefault="003607F5" w:rsidP="00C74093">
            <w:pPr>
              <w:spacing w:after="120"/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Podpora obecného nařízení na ochranu os. </w:t>
            </w:r>
            <w:proofErr w:type="gramStart"/>
            <w:r>
              <w:rPr>
                <w:rFonts w:ascii="Calibri" w:eastAsia="Calibri" w:hAnsi="Calibri" w:cs="Calibri"/>
                <w:color w:val="000000"/>
              </w:rPr>
              <w:t>údajů - GDPR</w:t>
            </w:r>
            <w:proofErr w:type="gramEnd"/>
          </w:p>
        </w:tc>
        <w:tc>
          <w:tcPr>
            <w:tcW w:w="2693" w:type="dxa"/>
          </w:tcPr>
          <w:p w14:paraId="4BFEFE01" w14:textId="7A3A5C81" w:rsidR="003607F5" w:rsidRDefault="007F5DAC" w:rsidP="00C74093">
            <w:pPr>
              <w:spacing w:after="120"/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2 200 ks</w:t>
            </w:r>
          </w:p>
        </w:tc>
        <w:tc>
          <w:tcPr>
            <w:tcW w:w="2568" w:type="dxa"/>
          </w:tcPr>
          <w:p w14:paraId="2B3EB9A6" w14:textId="2BC1FC76" w:rsidR="003607F5" w:rsidRPr="0017048F" w:rsidRDefault="003607F5" w:rsidP="00C74093">
            <w:pPr>
              <w:spacing w:after="120"/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víceuživatelská</w:t>
            </w:r>
          </w:p>
        </w:tc>
      </w:tr>
      <w:tr w:rsidR="003607F5" w14:paraId="443C1909" w14:textId="77777777" w:rsidTr="002A1445">
        <w:tc>
          <w:tcPr>
            <w:tcW w:w="4248" w:type="dxa"/>
          </w:tcPr>
          <w:p w14:paraId="5ADE141F" w14:textId="77777777" w:rsidR="003607F5" w:rsidRDefault="003607F5" w:rsidP="00C74093">
            <w:pPr>
              <w:spacing w:after="120"/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Převodní příkazy HB0057 (PAM - ČNB)</w:t>
            </w:r>
          </w:p>
        </w:tc>
        <w:tc>
          <w:tcPr>
            <w:tcW w:w="2693" w:type="dxa"/>
          </w:tcPr>
          <w:p w14:paraId="4A191B1E" w14:textId="4C8A2426" w:rsidR="003607F5" w:rsidRDefault="007F5DAC" w:rsidP="00C74093">
            <w:pPr>
              <w:spacing w:after="120"/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</w:t>
            </w:r>
          </w:p>
        </w:tc>
        <w:tc>
          <w:tcPr>
            <w:tcW w:w="2568" w:type="dxa"/>
          </w:tcPr>
          <w:p w14:paraId="14B6CF51" w14:textId="10633C9D" w:rsidR="003607F5" w:rsidRPr="0017048F" w:rsidRDefault="003607F5" w:rsidP="00C74093">
            <w:pPr>
              <w:spacing w:after="120"/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jednouživatelská</w:t>
            </w:r>
          </w:p>
        </w:tc>
      </w:tr>
      <w:tr w:rsidR="003607F5" w14:paraId="2AB22E13" w14:textId="77777777" w:rsidTr="002A1445">
        <w:tc>
          <w:tcPr>
            <w:tcW w:w="4248" w:type="dxa"/>
          </w:tcPr>
          <w:p w14:paraId="50995A77" w14:textId="77777777" w:rsidR="003607F5" w:rsidRDefault="003607F5" w:rsidP="00C74093">
            <w:pPr>
              <w:spacing w:after="120"/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HE0077 (import a export fotografií zaměstnanců)</w:t>
            </w:r>
          </w:p>
        </w:tc>
        <w:tc>
          <w:tcPr>
            <w:tcW w:w="2693" w:type="dxa"/>
          </w:tcPr>
          <w:p w14:paraId="5DAA20A9" w14:textId="6A999228" w:rsidR="003607F5" w:rsidRDefault="007F5DAC" w:rsidP="002A1445">
            <w:pPr>
              <w:spacing w:after="120"/>
              <w:ind w:left="-462"/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</w:t>
            </w:r>
          </w:p>
        </w:tc>
        <w:tc>
          <w:tcPr>
            <w:tcW w:w="2568" w:type="dxa"/>
          </w:tcPr>
          <w:p w14:paraId="26306C29" w14:textId="40321DB3" w:rsidR="003607F5" w:rsidRPr="0017048F" w:rsidRDefault="003607F5" w:rsidP="00C74093">
            <w:pPr>
              <w:spacing w:after="120"/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jednouživatelská</w:t>
            </w:r>
          </w:p>
        </w:tc>
      </w:tr>
      <w:tr w:rsidR="003607F5" w14:paraId="751E4F00" w14:textId="77777777" w:rsidTr="002A1445">
        <w:tc>
          <w:tcPr>
            <w:tcW w:w="4248" w:type="dxa"/>
          </w:tcPr>
          <w:p w14:paraId="109E45D4" w14:textId="77777777" w:rsidR="003607F5" w:rsidRDefault="003607F5" w:rsidP="00C74093">
            <w:pPr>
              <w:spacing w:after="120"/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Oznámení záměru slevy na pojistném - OZS</w:t>
            </w:r>
          </w:p>
        </w:tc>
        <w:tc>
          <w:tcPr>
            <w:tcW w:w="2693" w:type="dxa"/>
          </w:tcPr>
          <w:p w14:paraId="2908AF1F" w14:textId="2BFBC93C" w:rsidR="003607F5" w:rsidRDefault="007F5DAC" w:rsidP="00C74093">
            <w:pPr>
              <w:spacing w:after="120"/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2 200 ks</w:t>
            </w:r>
          </w:p>
        </w:tc>
        <w:tc>
          <w:tcPr>
            <w:tcW w:w="2568" w:type="dxa"/>
          </w:tcPr>
          <w:p w14:paraId="22E98EF7" w14:textId="62B3DBEB" w:rsidR="003607F5" w:rsidRPr="0017048F" w:rsidRDefault="003607F5" w:rsidP="00C74093">
            <w:pPr>
              <w:spacing w:after="120"/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víceuživatelská</w:t>
            </w:r>
          </w:p>
        </w:tc>
      </w:tr>
      <w:tr w:rsidR="003607F5" w14:paraId="39F26A3E" w14:textId="77777777" w:rsidTr="002A1445">
        <w:tc>
          <w:tcPr>
            <w:tcW w:w="4248" w:type="dxa"/>
          </w:tcPr>
          <w:p w14:paraId="26C9B8D3" w14:textId="77777777" w:rsidR="003607F5" w:rsidRPr="0017048F" w:rsidRDefault="003607F5" w:rsidP="00C74093">
            <w:pPr>
              <w:spacing w:after="120"/>
              <w:jc w:val="both"/>
              <w:rPr>
                <w:rFonts w:ascii="Calibri" w:eastAsia="Calibri" w:hAnsi="Calibri" w:cs="Calibri"/>
                <w:color w:val="000000"/>
              </w:rPr>
            </w:pPr>
            <w:r w:rsidRPr="0017048F">
              <w:rPr>
                <w:rFonts w:ascii="Calibri" w:eastAsia="Calibri" w:hAnsi="Calibri" w:cs="Calibri"/>
                <w:color w:val="000000"/>
              </w:rPr>
              <w:t>Mzdy – PAM</w:t>
            </w:r>
          </w:p>
        </w:tc>
        <w:tc>
          <w:tcPr>
            <w:tcW w:w="2693" w:type="dxa"/>
          </w:tcPr>
          <w:p w14:paraId="3AE88584" w14:textId="7563CCC0" w:rsidR="003607F5" w:rsidRDefault="007F5DAC" w:rsidP="00C74093">
            <w:pPr>
              <w:spacing w:after="120"/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2 200 ks</w:t>
            </w:r>
          </w:p>
        </w:tc>
        <w:tc>
          <w:tcPr>
            <w:tcW w:w="2568" w:type="dxa"/>
          </w:tcPr>
          <w:p w14:paraId="23C43A04" w14:textId="4D330F8D" w:rsidR="003607F5" w:rsidRPr="0017048F" w:rsidRDefault="003607F5" w:rsidP="00C74093">
            <w:pPr>
              <w:spacing w:after="120"/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víceuživatelská</w:t>
            </w:r>
          </w:p>
        </w:tc>
      </w:tr>
      <w:tr w:rsidR="003607F5" w14:paraId="2A4054DE" w14:textId="77777777" w:rsidTr="002A1445">
        <w:tc>
          <w:tcPr>
            <w:tcW w:w="4248" w:type="dxa"/>
          </w:tcPr>
          <w:p w14:paraId="23E2AE9B" w14:textId="77777777" w:rsidR="003607F5" w:rsidRPr="0017048F" w:rsidRDefault="003607F5" w:rsidP="00C74093">
            <w:pPr>
              <w:spacing w:after="120"/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Personalistika – PER</w:t>
            </w:r>
          </w:p>
        </w:tc>
        <w:tc>
          <w:tcPr>
            <w:tcW w:w="2693" w:type="dxa"/>
          </w:tcPr>
          <w:p w14:paraId="719C3F36" w14:textId="10B2C64F" w:rsidR="003607F5" w:rsidRDefault="007F5DAC" w:rsidP="00C74093">
            <w:pPr>
              <w:spacing w:after="120"/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2 200 ks</w:t>
            </w:r>
          </w:p>
        </w:tc>
        <w:tc>
          <w:tcPr>
            <w:tcW w:w="2568" w:type="dxa"/>
          </w:tcPr>
          <w:p w14:paraId="4A51413B" w14:textId="0556E502" w:rsidR="003607F5" w:rsidRPr="0017048F" w:rsidRDefault="003607F5" w:rsidP="00C74093">
            <w:pPr>
              <w:spacing w:after="120"/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víceuživatelská</w:t>
            </w:r>
          </w:p>
        </w:tc>
      </w:tr>
      <w:tr w:rsidR="003607F5" w14:paraId="548304D0" w14:textId="77777777" w:rsidTr="002A1445">
        <w:tc>
          <w:tcPr>
            <w:tcW w:w="4248" w:type="dxa"/>
          </w:tcPr>
          <w:p w14:paraId="010499BA" w14:textId="77777777" w:rsidR="003607F5" w:rsidRPr="0017048F" w:rsidRDefault="003607F5" w:rsidP="00C74093">
            <w:pPr>
              <w:spacing w:after="120"/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Pracovní neschopnost zaměstnance - PNZ</w:t>
            </w:r>
          </w:p>
        </w:tc>
        <w:tc>
          <w:tcPr>
            <w:tcW w:w="2693" w:type="dxa"/>
          </w:tcPr>
          <w:p w14:paraId="2105EC55" w14:textId="52E7020B" w:rsidR="003607F5" w:rsidRDefault="007F5DAC" w:rsidP="00A07F2E">
            <w:pPr>
              <w:spacing w:after="120"/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2 200 ks</w:t>
            </w:r>
            <w:r w:rsidR="001E3FD1">
              <w:rPr>
                <w:rFonts w:ascii="Calibri" w:eastAsia="Calibri" w:hAnsi="Calibri" w:cs="Calibri"/>
                <w:color w:val="000000"/>
              </w:rPr>
              <w:t xml:space="preserve"> –</w:t>
            </w:r>
            <w:r w:rsidR="00AA145E">
              <w:rPr>
                <w:rFonts w:ascii="Calibri" w:eastAsia="Calibri" w:hAnsi="Calibri" w:cs="Calibri"/>
                <w:color w:val="000000"/>
              </w:rPr>
              <w:t xml:space="preserve"> dle stávajících smluv koncipováno jako</w:t>
            </w:r>
            <w:r w:rsidR="001E3FD1">
              <w:rPr>
                <w:rFonts w:ascii="Calibri" w:eastAsia="Calibri" w:hAnsi="Calibri" w:cs="Calibri"/>
                <w:color w:val="000000"/>
              </w:rPr>
              <w:t xml:space="preserve"> měsíční licence</w:t>
            </w:r>
          </w:p>
        </w:tc>
        <w:tc>
          <w:tcPr>
            <w:tcW w:w="2568" w:type="dxa"/>
          </w:tcPr>
          <w:p w14:paraId="288A1637" w14:textId="1231F162" w:rsidR="003607F5" w:rsidRPr="0017048F" w:rsidRDefault="003607F5" w:rsidP="00C74093">
            <w:pPr>
              <w:spacing w:after="120"/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víceuživatelská</w:t>
            </w:r>
          </w:p>
        </w:tc>
      </w:tr>
      <w:tr w:rsidR="003607F5" w14:paraId="6C6D88D3" w14:textId="77777777" w:rsidTr="002A1445">
        <w:tc>
          <w:tcPr>
            <w:tcW w:w="4248" w:type="dxa"/>
          </w:tcPr>
          <w:p w14:paraId="415C73D2" w14:textId="77777777" w:rsidR="003607F5" w:rsidRPr="0017048F" w:rsidRDefault="003607F5" w:rsidP="00C74093">
            <w:pPr>
              <w:spacing w:after="120"/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Registrace nemocenského pojištění - RNP</w:t>
            </w:r>
          </w:p>
        </w:tc>
        <w:tc>
          <w:tcPr>
            <w:tcW w:w="2693" w:type="dxa"/>
          </w:tcPr>
          <w:p w14:paraId="1EE8220C" w14:textId="68AC3789" w:rsidR="003607F5" w:rsidRDefault="007F5DAC" w:rsidP="00C74093">
            <w:pPr>
              <w:spacing w:after="120"/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2 200 ks</w:t>
            </w:r>
          </w:p>
        </w:tc>
        <w:tc>
          <w:tcPr>
            <w:tcW w:w="2568" w:type="dxa"/>
          </w:tcPr>
          <w:p w14:paraId="12D40FC4" w14:textId="7B484767" w:rsidR="003607F5" w:rsidRPr="0017048F" w:rsidRDefault="003607F5" w:rsidP="00C74093">
            <w:pPr>
              <w:spacing w:after="120"/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víceuživatelská</w:t>
            </w:r>
          </w:p>
        </w:tc>
      </w:tr>
      <w:tr w:rsidR="003607F5" w14:paraId="65AFF083" w14:textId="77777777" w:rsidTr="002A1445">
        <w:tc>
          <w:tcPr>
            <w:tcW w:w="4248" w:type="dxa"/>
          </w:tcPr>
          <w:p w14:paraId="4126F074" w14:textId="77777777" w:rsidR="003607F5" w:rsidRPr="0017048F" w:rsidRDefault="003607F5" w:rsidP="00C74093">
            <w:pPr>
              <w:spacing w:after="120"/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Systematizace - STM</w:t>
            </w:r>
          </w:p>
        </w:tc>
        <w:tc>
          <w:tcPr>
            <w:tcW w:w="2693" w:type="dxa"/>
          </w:tcPr>
          <w:p w14:paraId="1ADE2A73" w14:textId="31DB7E54" w:rsidR="003607F5" w:rsidRDefault="007F5DAC" w:rsidP="00C74093">
            <w:pPr>
              <w:spacing w:after="120"/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2 200 ks</w:t>
            </w:r>
          </w:p>
        </w:tc>
        <w:tc>
          <w:tcPr>
            <w:tcW w:w="2568" w:type="dxa"/>
          </w:tcPr>
          <w:p w14:paraId="0DE357E7" w14:textId="4A6EE1ED" w:rsidR="003607F5" w:rsidRPr="0017048F" w:rsidRDefault="003607F5" w:rsidP="00C74093">
            <w:pPr>
              <w:spacing w:after="120"/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víceuživatelská</w:t>
            </w:r>
          </w:p>
        </w:tc>
      </w:tr>
    </w:tbl>
    <w:p w14:paraId="29AAC941" w14:textId="77777777" w:rsidR="003607F5" w:rsidRDefault="003607F5" w:rsidP="003607F5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Calibri" w:eastAsia="Calibri" w:hAnsi="Calibri" w:cs="Calibri"/>
          <w:color w:val="000000"/>
        </w:rPr>
      </w:pPr>
    </w:p>
    <w:p w14:paraId="17F7792A" w14:textId="77777777" w:rsidR="003607F5" w:rsidRDefault="003607F5" w:rsidP="003607F5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Calibri" w:eastAsia="Calibri" w:hAnsi="Calibri" w:cs="Calibri"/>
          <w:color w:val="000000"/>
        </w:rPr>
      </w:pPr>
    </w:p>
    <w:p w14:paraId="176BBE5D" w14:textId="77777777" w:rsidR="00284099" w:rsidRDefault="00284099" w:rsidP="0027541B">
      <w:pPr>
        <w:spacing w:after="120" w:line="240" w:lineRule="atLeast"/>
        <w:rPr>
          <w:rFonts w:ascii="Calibri" w:hAnsi="Calibri"/>
        </w:rPr>
      </w:pPr>
    </w:p>
    <w:p w14:paraId="44D17926" w14:textId="77777777" w:rsidR="003607F5" w:rsidRDefault="003607F5" w:rsidP="0027541B">
      <w:pPr>
        <w:spacing w:after="120" w:line="240" w:lineRule="atLeast"/>
        <w:rPr>
          <w:rFonts w:ascii="Calibri" w:hAnsi="Calibri"/>
        </w:rPr>
      </w:pPr>
    </w:p>
    <w:p w14:paraId="3321904E" w14:textId="77777777" w:rsidR="003607F5" w:rsidRPr="0027541B" w:rsidRDefault="003607F5" w:rsidP="0027541B">
      <w:pPr>
        <w:spacing w:after="120" w:line="240" w:lineRule="atLeast"/>
        <w:rPr>
          <w:rFonts w:ascii="Calibri" w:hAnsi="Calibri"/>
        </w:rPr>
      </w:pPr>
    </w:p>
    <w:p w14:paraId="5611A0B2" w14:textId="77777777" w:rsidR="00350ABB" w:rsidRPr="0027541B" w:rsidRDefault="00350ABB" w:rsidP="0027541B">
      <w:pPr>
        <w:spacing w:after="120" w:line="240" w:lineRule="atLeast"/>
        <w:rPr>
          <w:rFonts w:ascii="Calibri" w:hAnsi="Calibri"/>
          <w:b/>
        </w:rPr>
      </w:pPr>
    </w:p>
    <w:p w14:paraId="7D4EB689" w14:textId="77777777" w:rsidR="00350ABB" w:rsidRPr="0027541B" w:rsidRDefault="00350ABB" w:rsidP="0027541B">
      <w:pPr>
        <w:spacing w:after="120" w:line="240" w:lineRule="atLeast"/>
        <w:rPr>
          <w:rFonts w:ascii="Calibri" w:hAnsi="Calibri"/>
          <w:b/>
        </w:rPr>
      </w:pPr>
    </w:p>
    <w:p w14:paraId="4FBD98DC" w14:textId="77777777" w:rsidR="00350ABB" w:rsidRPr="0027541B" w:rsidRDefault="00350ABB" w:rsidP="0027541B">
      <w:pPr>
        <w:spacing w:after="120" w:line="240" w:lineRule="atLeast"/>
        <w:rPr>
          <w:rFonts w:ascii="Calibri" w:hAnsi="Calibri"/>
        </w:rPr>
      </w:pPr>
      <w:r w:rsidRPr="0027541B">
        <w:rPr>
          <w:rFonts w:ascii="Calibri" w:hAnsi="Calibri"/>
        </w:rPr>
        <w:br w:type="page"/>
      </w:r>
    </w:p>
    <w:p w14:paraId="33B9F0C1" w14:textId="69178EB4" w:rsidR="00991120" w:rsidRPr="00991120" w:rsidRDefault="00991120" w:rsidP="003253A0">
      <w:pPr>
        <w:spacing w:after="120" w:line="240" w:lineRule="atLeast"/>
        <w:rPr>
          <w:rFonts w:ascii="Calibri" w:hAnsi="Calibri"/>
          <w:b/>
        </w:rPr>
      </w:pPr>
      <w:r w:rsidRPr="00991120">
        <w:rPr>
          <w:rFonts w:ascii="Calibri" w:hAnsi="Calibri"/>
          <w:b/>
        </w:rPr>
        <w:lastRenderedPageBreak/>
        <w:t>Příloha č. 2 – Seznam míst plnění</w:t>
      </w:r>
    </w:p>
    <w:p w14:paraId="63D94CFA" w14:textId="77777777" w:rsidR="00A03136" w:rsidRDefault="00A03136" w:rsidP="00A03136">
      <w:pPr>
        <w:keepNext/>
        <w:keepLines/>
        <w:widowControl w:val="0"/>
        <w:spacing w:after="80" w:line="200" w:lineRule="atLeast"/>
        <w:rPr>
          <w:rFonts w:eastAsia="Arial" w:cstheme="minorHAnsi"/>
        </w:rPr>
      </w:pPr>
      <w:r>
        <w:rPr>
          <w:rFonts w:eastAsia="Arial" w:cstheme="minorHAnsi"/>
        </w:rPr>
        <w:t>Generální ředitelství NPÚ, na adrese Valdštejnské nám. 162/3, 118 01 Praha</w:t>
      </w:r>
    </w:p>
    <w:p w14:paraId="226AEE89" w14:textId="77777777" w:rsidR="00A03136" w:rsidRDefault="00A03136" w:rsidP="00A03136">
      <w:pPr>
        <w:keepNext/>
        <w:keepLines/>
        <w:widowControl w:val="0"/>
        <w:spacing w:after="80" w:line="200" w:lineRule="atLeast"/>
        <w:rPr>
          <w:rFonts w:eastAsia="Arial" w:cstheme="minorHAnsi"/>
        </w:rPr>
      </w:pPr>
      <w:r>
        <w:rPr>
          <w:rFonts w:eastAsia="Arial" w:cstheme="minorHAnsi"/>
        </w:rPr>
        <w:t>Generální ředitelství NPÚ – detašované pracoviště, na adrese Liliová 5, Praha 1</w:t>
      </w:r>
    </w:p>
    <w:p w14:paraId="36DB37E4" w14:textId="13AEF8A9" w:rsidR="009911F2" w:rsidRDefault="009911F2" w:rsidP="00A03136">
      <w:pPr>
        <w:keepNext/>
        <w:keepLines/>
        <w:widowControl w:val="0"/>
        <w:spacing w:after="80" w:line="200" w:lineRule="atLeast"/>
        <w:rPr>
          <w:rFonts w:eastAsia="Arial" w:cstheme="minorHAnsi"/>
        </w:rPr>
      </w:pPr>
      <w:r>
        <w:rPr>
          <w:rFonts w:eastAsia="Arial" w:cstheme="minorHAnsi"/>
        </w:rPr>
        <w:t>Generální ředitelství NPÚ – detašované pracoviště, na adrese</w:t>
      </w:r>
      <w:r w:rsidRPr="009911F2">
        <w:rPr>
          <w:rFonts w:ascii="Calibri" w:hAnsi="Calibri" w:cs="Calibri"/>
        </w:rPr>
        <w:t xml:space="preserve"> </w:t>
      </w:r>
      <w:r w:rsidRPr="00AA0EB3">
        <w:rPr>
          <w:rFonts w:ascii="Calibri" w:hAnsi="Calibri" w:cs="Calibri"/>
        </w:rPr>
        <w:t>Na Perštýně 12</w:t>
      </w:r>
      <w:r w:rsidRPr="004735B6">
        <w:rPr>
          <w:rFonts w:ascii="Calibri" w:hAnsi="Calibri" w:cs="Calibri"/>
        </w:rPr>
        <w:t xml:space="preserve">, </w:t>
      </w:r>
      <w:r>
        <w:rPr>
          <w:rFonts w:ascii="Calibri" w:hAnsi="Calibri" w:cs="Calibri"/>
        </w:rPr>
        <w:t xml:space="preserve">110 00 </w:t>
      </w:r>
      <w:r w:rsidRPr="004735B6">
        <w:rPr>
          <w:rFonts w:ascii="Calibri" w:hAnsi="Calibri" w:cs="Calibri"/>
        </w:rPr>
        <w:t>Praha</w:t>
      </w:r>
    </w:p>
    <w:p w14:paraId="7B4DBDD4" w14:textId="77777777" w:rsidR="00A03136" w:rsidRDefault="00A03136" w:rsidP="00A03136">
      <w:pPr>
        <w:keepNext/>
        <w:keepLines/>
        <w:widowControl w:val="0"/>
        <w:spacing w:after="80" w:line="200" w:lineRule="atLeast"/>
        <w:rPr>
          <w:rFonts w:eastAsia="Arial" w:cstheme="minorHAnsi"/>
        </w:rPr>
      </w:pPr>
      <w:r>
        <w:rPr>
          <w:rFonts w:eastAsia="Arial" w:cstheme="minorHAnsi"/>
        </w:rPr>
        <w:t xml:space="preserve">Územní památková správa v Ústí nad Labem, na adrese </w:t>
      </w:r>
      <w:r w:rsidRPr="0026541C">
        <w:rPr>
          <w:rFonts w:eastAsia="Arial" w:cstheme="minorHAnsi"/>
        </w:rPr>
        <w:t>Podmokelská 1/15</w:t>
      </w:r>
      <w:r>
        <w:rPr>
          <w:rFonts w:eastAsia="Arial" w:cstheme="minorHAnsi"/>
        </w:rPr>
        <w:t xml:space="preserve">, </w:t>
      </w:r>
      <w:r w:rsidRPr="0026541C">
        <w:rPr>
          <w:rFonts w:eastAsia="Arial" w:cstheme="minorHAnsi"/>
        </w:rPr>
        <w:t>400 07 Ústí nad Labem – Krásné Březno</w:t>
      </w:r>
    </w:p>
    <w:p w14:paraId="707879D4" w14:textId="77777777" w:rsidR="00A03136" w:rsidRDefault="00A03136" w:rsidP="00A03136">
      <w:pPr>
        <w:keepNext/>
        <w:keepLines/>
        <w:widowControl w:val="0"/>
        <w:spacing w:after="80" w:line="200" w:lineRule="atLeast"/>
        <w:rPr>
          <w:rFonts w:eastAsia="Arial" w:cstheme="minorHAnsi"/>
        </w:rPr>
      </w:pPr>
      <w:r>
        <w:rPr>
          <w:rFonts w:eastAsia="Arial" w:cstheme="minorHAnsi"/>
        </w:rPr>
        <w:t>Územní památková správa na Sychrově,</w:t>
      </w:r>
      <w:r w:rsidRPr="00A111C1">
        <w:t xml:space="preserve"> </w:t>
      </w:r>
      <w:r>
        <w:rPr>
          <w:rFonts w:eastAsia="Arial" w:cstheme="minorHAnsi"/>
        </w:rPr>
        <w:t xml:space="preserve">na adrese </w:t>
      </w:r>
      <w:r w:rsidRPr="00A111C1">
        <w:rPr>
          <w:rFonts w:eastAsia="Arial" w:cstheme="minorHAnsi"/>
        </w:rPr>
        <w:t>zámek Sychrov 3</w:t>
      </w:r>
      <w:r>
        <w:rPr>
          <w:rFonts w:eastAsia="Arial" w:cstheme="minorHAnsi"/>
        </w:rPr>
        <w:t xml:space="preserve">, </w:t>
      </w:r>
      <w:r w:rsidRPr="00A111C1">
        <w:rPr>
          <w:rFonts w:eastAsia="Arial" w:cstheme="minorHAnsi"/>
        </w:rPr>
        <w:t>463 44 Sychrov</w:t>
      </w:r>
    </w:p>
    <w:p w14:paraId="58E6B81E" w14:textId="77777777" w:rsidR="00A03136" w:rsidRDefault="00A03136" w:rsidP="00A03136">
      <w:pPr>
        <w:keepNext/>
        <w:keepLines/>
        <w:widowControl w:val="0"/>
        <w:spacing w:after="80" w:line="200" w:lineRule="atLeast"/>
        <w:rPr>
          <w:rFonts w:eastAsia="Arial" w:cstheme="minorHAnsi"/>
        </w:rPr>
      </w:pPr>
      <w:r>
        <w:rPr>
          <w:rFonts w:eastAsia="Arial" w:cstheme="minorHAnsi"/>
        </w:rPr>
        <w:t xml:space="preserve">Územní památková správa v Českých Budějovicích, na adrese </w:t>
      </w:r>
      <w:r w:rsidRPr="00624019">
        <w:rPr>
          <w:rFonts w:eastAsia="Arial" w:cstheme="minorHAnsi"/>
        </w:rPr>
        <w:t>nám. Přemysla Otakara II. 121/34</w:t>
      </w:r>
      <w:r>
        <w:rPr>
          <w:rFonts w:eastAsia="Arial" w:cstheme="minorHAnsi"/>
        </w:rPr>
        <w:t xml:space="preserve">, </w:t>
      </w:r>
      <w:r w:rsidRPr="00624019">
        <w:rPr>
          <w:rFonts w:eastAsia="Arial" w:cstheme="minorHAnsi"/>
        </w:rPr>
        <w:t>370 21 České Budějovice</w:t>
      </w:r>
    </w:p>
    <w:p w14:paraId="26324BB7" w14:textId="77777777" w:rsidR="00A03136" w:rsidRDefault="00A03136" w:rsidP="00A03136">
      <w:pPr>
        <w:keepNext/>
        <w:keepLines/>
        <w:widowControl w:val="0"/>
        <w:spacing w:after="80" w:line="200" w:lineRule="atLeast"/>
        <w:rPr>
          <w:rFonts w:eastAsia="Arial" w:cstheme="minorHAnsi"/>
        </w:rPr>
      </w:pPr>
      <w:r>
        <w:rPr>
          <w:rFonts w:eastAsia="Arial" w:cstheme="minorHAnsi"/>
        </w:rPr>
        <w:t xml:space="preserve">Územní památková správa v Kroměříži, na adrese </w:t>
      </w:r>
      <w:r w:rsidRPr="00775685">
        <w:rPr>
          <w:rFonts w:eastAsia="Arial" w:cstheme="minorHAnsi"/>
        </w:rPr>
        <w:t>Sněmovní nám. 1</w:t>
      </w:r>
      <w:r>
        <w:rPr>
          <w:rFonts w:eastAsia="Arial" w:cstheme="minorHAnsi"/>
        </w:rPr>
        <w:t xml:space="preserve">, </w:t>
      </w:r>
      <w:r w:rsidRPr="00775685">
        <w:rPr>
          <w:rFonts w:eastAsia="Arial" w:cstheme="minorHAnsi"/>
        </w:rPr>
        <w:t>767 01 Kroměříž</w:t>
      </w:r>
    </w:p>
    <w:p w14:paraId="728F65C6" w14:textId="77777777" w:rsidR="00A03136" w:rsidRDefault="00A03136" w:rsidP="00A03136">
      <w:pPr>
        <w:keepNext/>
        <w:keepLines/>
        <w:widowControl w:val="0"/>
        <w:spacing w:after="80" w:line="200" w:lineRule="atLeast"/>
        <w:rPr>
          <w:rFonts w:eastAsia="Arial" w:cstheme="minorHAnsi"/>
        </w:rPr>
      </w:pPr>
      <w:r>
        <w:rPr>
          <w:rFonts w:eastAsia="Arial" w:cstheme="minorHAnsi"/>
        </w:rPr>
        <w:t xml:space="preserve">Územní odborné pracoviště v Praze, na adrese </w:t>
      </w:r>
      <w:r w:rsidRPr="00995892">
        <w:rPr>
          <w:rFonts w:eastAsia="Arial" w:cstheme="minorHAnsi"/>
        </w:rPr>
        <w:t>Na Perštýně 356/12</w:t>
      </w:r>
      <w:r>
        <w:rPr>
          <w:rFonts w:eastAsia="Arial" w:cstheme="minorHAnsi"/>
        </w:rPr>
        <w:t xml:space="preserve">, </w:t>
      </w:r>
      <w:r w:rsidRPr="00995892">
        <w:rPr>
          <w:rFonts w:eastAsia="Arial" w:cstheme="minorHAnsi"/>
        </w:rPr>
        <w:t>110 00 Praha 1 – Staré Město</w:t>
      </w:r>
    </w:p>
    <w:p w14:paraId="024042E9" w14:textId="77777777" w:rsidR="00A03136" w:rsidRPr="00485DF7" w:rsidRDefault="00A03136" w:rsidP="00A03136">
      <w:pPr>
        <w:keepNext/>
        <w:keepLines/>
        <w:widowControl w:val="0"/>
        <w:spacing w:after="80" w:line="200" w:lineRule="atLeast"/>
        <w:rPr>
          <w:rFonts w:eastAsia="Arial" w:cstheme="minorHAnsi"/>
        </w:rPr>
      </w:pPr>
      <w:r>
        <w:rPr>
          <w:rFonts w:eastAsia="Arial" w:cstheme="minorHAnsi"/>
        </w:rPr>
        <w:t xml:space="preserve">Územní odborné pracoviště Střední Čechy, na adrese </w:t>
      </w:r>
      <w:r w:rsidRPr="00C933CE">
        <w:rPr>
          <w:rFonts w:eastAsia="Arial" w:cstheme="minorHAnsi"/>
        </w:rPr>
        <w:t>Sabinova 373/5</w:t>
      </w:r>
      <w:r>
        <w:rPr>
          <w:rFonts w:eastAsia="Arial" w:cstheme="minorHAnsi"/>
        </w:rPr>
        <w:t xml:space="preserve">, </w:t>
      </w:r>
      <w:r w:rsidRPr="00C933CE">
        <w:rPr>
          <w:rFonts w:eastAsia="Arial" w:cstheme="minorHAnsi"/>
        </w:rPr>
        <w:t>130 11 Praha 3 - Žižkov</w:t>
      </w:r>
    </w:p>
    <w:p w14:paraId="7653A05C" w14:textId="77777777" w:rsidR="00A03136" w:rsidRPr="00485DF7" w:rsidRDefault="00A03136" w:rsidP="00A03136">
      <w:pPr>
        <w:keepNext/>
        <w:keepLines/>
        <w:widowControl w:val="0"/>
        <w:spacing w:after="80" w:line="200" w:lineRule="atLeast"/>
        <w:rPr>
          <w:rFonts w:eastAsia="Arial" w:cstheme="minorHAnsi"/>
        </w:rPr>
      </w:pPr>
      <w:r>
        <w:rPr>
          <w:rFonts w:eastAsia="Arial" w:cstheme="minorHAnsi"/>
        </w:rPr>
        <w:t xml:space="preserve">Územní odborné pracoviště Ústí nad Labem, na adrese </w:t>
      </w:r>
      <w:r w:rsidRPr="0026541C">
        <w:rPr>
          <w:rFonts w:eastAsia="Arial" w:cstheme="minorHAnsi"/>
        </w:rPr>
        <w:t>Podmokelská 1/15</w:t>
      </w:r>
      <w:r>
        <w:rPr>
          <w:rFonts w:eastAsia="Arial" w:cstheme="minorHAnsi"/>
        </w:rPr>
        <w:t xml:space="preserve">, </w:t>
      </w:r>
      <w:r w:rsidRPr="0026541C">
        <w:rPr>
          <w:rFonts w:eastAsia="Arial" w:cstheme="minorHAnsi"/>
        </w:rPr>
        <w:t>400 07 Ústí nad Labem – Krásné Březno</w:t>
      </w:r>
    </w:p>
    <w:p w14:paraId="013BE0B7" w14:textId="77777777" w:rsidR="00A03136" w:rsidRPr="00485DF7" w:rsidRDefault="00A03136" w:rsidP="00A03136">
      <w:pPr>
        <w:keepNext/>
        <w:keepLines/>
        <w:widowControl w:val="0"/>
        <w:spacing w:after="80" w:line="200" w:lineRule="atLeast"/>
        <w:rPr>
          <w:rFonts w:eastAsia="Arial" w:cstheme="minorHAnsi"/>
        </w:rPr>
      </w:pPr>
      <w:r>
        <w:rPr>
          <w:rFonts w:eastAsia="Arial" w:cstheme="minorHAnsi"/>
        </w:rPr>
        <w:t xml:space="preserve">Územní odborné pracoviště v Lokti, na adrese </w:t>
      </w:r>
      <w:r w:rsidRPr="008538F3">
        <w:rPr>
          <w:rFonts w:eastAsia="Arial" w:cstheme="minorHAnsi"/>
        </w:rPr>
        <w:t>Kostelní 81/25</w:t>
      </w:r>
      <w:r>
        <w:rPr>
          <w:rFonts w:eastAsia="Arial" w:cstheme="minorHAnsi"/>
        </w:rPr>
        <w:t xml:space="preserve">, </w:t>
      </w:r>
      <w:r w:rsidRPr="008538F3">
        <w:rPr>
          <w:rFonts w:eastAsia="Arial" w:cstheme="minorHAnsi"/>
        </w:rPr>
        <w:t>357 33 Loket</w:t>
      </w:r>
    </w:p>
    <w:p w14:paraId="71287743" w14:textId="77777777" w:rsidR="00A03136" w:rsidRPr="00485DF7" w:rsidRDefault="00A03136" w:rsidP="00A03136">
      <w:pPr>
        <w:keepNext/>
        <w:keepLines/>
        <w:widowControl w:val="0"/>
        <w:spacing w:after="80" w:line="200" w:lineRule="atLeast"/>
        <w:rPr>
          <w:rFonts w:eastAsia="Arial" w:cstheme="minorHAnsi"/>
        </w:rPr>
      </w:pPr>
      <w:r>
        <w:rPr>
          <w:rFonts w:eastAsia="Arial" w:cstheme="minorHAnsi"/>
        </w:rPr>
        <w:t xml:space="preserve">Územní odborné pracoviště v Plzni, na adrese </w:t>
      </w:r>
      <w:r w:rsidRPr="00991EA9">
        <w:rPr>
          <w:rFonts w:eastAsia="Arial" w:cstheme="minorHAnsi"/>
        </w:rPr>
        <w:t>Prešovská 7,</w:t>
      </w:r>
      <w:r>
        <w:rPr>
          <w:rFonts w:eastAsia="Arial" w:cstheme="minorHAnsi"/>
        </w:rPr>
        <w:t xml:space="preserve"> </w:t>
      </w:r>
      <w:r w:rsidRPr="00991EA9">
        <w:rPr>
          <w:rFonts w:eastAsia="Arial" w:cstheme="minorHAnsi"/>
        </w:rPr>
        <w:t>306 37 Plzeň 3</w:t>
      </w:r>
    </w:p>
    <w:p w14:paraId="38743AAE" w14:textId="77777777" w:rsidR="00A03136" w:rsidRPr="00485DF7" w:rsidRDefault="00A03136" w:rsidP="00A03136">
      <w:pPr>
        <w:keepNext/>
        <w:keepLines/>
        <w:widowControl w:val="0"/>
        <w:spacing w:after="80" w:line="200" w:lineRule="atLeast"/>
        <w:rPr>
          <w:rFonts w:eastAsia="Arial" w:cstheme="minorHAnsi"/>
        </w:rPr>
      </w:pPr>
      <w:r>
        <w:rPr>
          <w:rFonts w:eastAsia="Arial" w:cstheme="minorHAnsi"/>
        </w:rPr>
        <w:t xml:space="preserve">Územní odborné pracoviště v Českých Budějovicích, na adrese </w:t>
      </w:r>
      <w:r w:rsidRPr="00673231">
        <w:rPr>
          <w:rFonts w:eastAsia="Arial" w:cstheme="minorHAnsi"/>
        </w:rPr>
        <w:t>Senovážné náměstí 6</w:t>
      </w:r>
      <w:r>
        <w:rPr>
          <w:rFonts w:eastAsia="Arial" w:cstheme="minorHAnsi"/>
        </w:rPr>
        <w:t xml:space="preserve">, </w:t>
      </w:r>
      <w:r w:rsidRPr="00673231">
        <w:rPr>
          <w:rFonts w:eastAsia="Arial" w:cstheme="minorHAnsi"/>
        </w:rPr>
        <w:t>370 21 České Budějovice</w:t>
      </w:r>
    </w:p>
    <w:p w14:paraId="5DFBF575" w14:textId="77777777" w:rsidR="00A03136" w:rsidRPr="00485DF7" w:rsidRDefault="00A03136" w:rsidP="00A03136">
      <w:pPr>
        <w:keepNext/>
        <w:keepLines/>
        <w:widowControl w:val="0"/>
        <w:spacing w:after="80" w:line="200" w:lineRule="atLeast"/>
        <w:rPr>
          <w:rFonts w:eastAsia="Arial" w:cstheme="minorHAnsi"/>
        </w:rPr>
      </w:pPr>
      <w:r>
        <w:rPr>
          <w:rFonts w:eastAsia="Arial" w:cstheme="minorHAnsi"/>
        </w:rPr>
        <w:t xml:space="preserve">Územní odborné pracoviště v Telči, na adrese </w:t>
      </w:r>
      <w:r w:rsidRPr="00695A86">
        <w:rPr>
          <w:rFonts w:eastAsia="Arial" w:cstheme="minorHAnsi"/>
        </w:rPr>
        <w:t>Hradecká 6</w:t>
      </w:r>
      <w:r>
        <w:rPr>
          <w:rFonts w:eastAsia="Arial" w:cstheme="minorHAnsi"/>
        </w:rPr>
        <w:t xml:space="preserve">, </w:t>
      </w:r>
      <w:r w:rsidRPr="00695A86">
        <w:rPr>
          <w:rFonts w:eastAsia="Arial" w:cstheme="minorHAnsi"/>
        </w:rPr>
        <w:t>588 56 Telč</w:t>
      </w:r>
    </w:p>
    <w:p w14:paraId="260477F3" w14:textId="77777777" w:rsidR="00A03136" w:rsidRPr="00485DF7" w:rsidRDefault="00A03136" w:rsidP="00A03136">
      <w:pPr>
        <w:keepNext/>
        <w:keepLines/>
        <w:widowControl w:val="0"/>
        <w:spacing w:after="80" w:line="200" w:lineRule="atLeast"/>
        <w:rPr>
          <w:rFonts w:eastAsia="Arial" w:cstheme="minorHAnsi"/>
        </w:rPr>
      </w:pPr>
      <w:r>
        <w:rPr>
          <w:rFonts w:eastAsia="Arial" w:cstheme="minorHAnsi"/>
        </w:rPr>
        <w:t xml:space="preserve">Územní odborné pracoviště v Kroměříži, na adrese </w:t>
      </w:r>
      <w:r w:rsidRPr="001454D7">
        <w:rPr>
          <w:rFonts w:eastAsia="Arial" w:cstheme="minorHAnsi"/>
        </w:rPr>
        <w:t>Riegrovo náměstí 3228/22</w:t>
      </w:r>
      <w:r>
        <w:rPr>
          <w:rFonts w:eastAsia="Arial" w:cstheme="minorHAnsi"/>
        </w:rPr>
        <w:t xml:space="preserve">, </w:t>
      </w:r>
      <w:r w:rsidRPr="001454D7">
        <w:rPr>
          <w:rFonts w:eastAsia="Arial" w:cstheme="minorHAnsi"/>
        </w:rPr>
        <w:t>767 01 Kroměříž</w:t>
      </w:r>
    </w:p>
    <w:p w14:paraId="147A7514" w14:textId="77777777" w:rsidR="00A03136" w:rsidRPr="00485DF7" w:rsidRDefault="00A03136" w:rsidP="00A03136">
      <w:pPr>
        <w:keepNext/>
        <w:keepLines/>
        <w:widowControl w:val="0"/>
        <w:spacing w:after="80" w:line="200" w:lineRule="atLeast"/>
        <w:rPr>
          <w:rFonts w:eastAsia="Arial" w:cstheme="minorHAnsi"/>
        </w:rPr>
      </w:pPr>
      <w:r>
        <w:rPr>
          <w:rFonts w:eastAsia="Arial" w:cstheme="minorHAnsi"/>
        </w:rPr>
        <w:t xml:space="preserve">Územní odborné pracoviště v Brně, na adrese </w:t>
      </w:r>
      <w:r w:rsidRPr="00695A86">
        <w:rPr>
          <w:rFonts w:eastAsia="Arial" w:cstheme="minorHAnsi"/>
        </w:rPr>
        <w:t>náměstí Svobody 8</w:t>
      </w:r>
      <w:r>
        <w:rPr>
          <w:rFonts w:eastAsia="Arial" w:cstheme="minorHAnsi"/>
        </w:rPr>
        <w:t xml:space="preserve">, </w:t>
      </w:r>
      <w:r w:rsidRPr="00695A86">
        <w:rPr>
          <w:rFonts w:eastAsia="Arial" w:cstheme="minorHAnsi"/>
        </w:rPr>
        <w:t>601 54 Brno</w:t>
      </w:r>
    </w:p>
    <w:p w14:paraId="38EA44E7" w14:textId="77777777" w:rsidR="00A03136" w:rsidRPr="00485DF7" w:rsidRDefault="00A03136" w:rsidP="00A03136">
      <w:pPr>
        <w:keepNext/>
        <w:keepLines/>
        <w:widowControl w:val="0"/>
        <w:spacing w:after="80" w:line="200" w:lineRule="atLeast"/>
        <w:rPr>
          <w:rFonts w:eastAsia="Arial" w:cstheme="minorHAnsi"/>
        </w:rPr>
      </w:pPr>
      <w:r>
        <w:rPr>
          <w:rFonts w:eastAsia="Arial" w:cstheme="minorHAnsi"/>
        </w:rPr>
        <w:t xml:space="preserve">Územní odborné pracoviště v Ostravě, na adrese </w:t>
      </w:r>
      <w:r w:rsidRPr="00403640">
        <w:rPr>
          <w:rFonts w:eastAsia="Arial" w:cstheme="minorHAnsi"/>
        </w:rPr>
        <w:t>ul. Odboje 1941/1</w:t>
      </w:r>
      <w:r>
        <w:rPr>
          <w:rFonts w:eastAsia="Arial" w:cstheme="minorHAnsi"/>
        </w:rPr>
        <w:t xml:space="preserve">, </w:t>
      </w:r>
      <w:r w:rsidRPr="00403640">
        <w:rPr>
          <w:rFonts w:eastAsia="Arial" w:cstheme="minorHAnsi"/>
        </w:rPr>
        <w:t>702 00 Ostrava – Moravská Ostrava</w:t>
      </w:r>
    </w:p>
    <w:p w14:paraId="0E621415" w14:textId="77777777" w:rsidR="00A03136" w:rsidRPr="00485DF7" w:rsidRDefault="00A03136" w:rsidP="00A03136">
      <w:pPr>
        <w:keepNext/>
        <w:keepLines/>
        <w:widowControl w:val="0"/>
        <w:spacing w:after="80" w:line="200" w:lineRule="atLeast"/>
        <w:rPr>
          <w:rFonts w:eastAsia="Arial" w:cstheme="minorHAnsi"/>
        </w:rPr>
      </w:pPr>
      <w:r>
        <w:rPr>
          <w:rFonts w:eastAsia="Arial" w:cstheme="minorHAnsi"/>
        </w:rPr>
        <w:t xml:space="preserve">Územní odborné pracoviště v Olomouci, na adrese </w:t>
      </w:r>
      <w:r w:rsidRPr="00C66B82">
        <w:rPr>
          <w:rFonts w:eastAsia="Arial" w:cstheme="minorHAnsi"/>
        </w:rPr>
        <w:t>Horní náměstí 25</w:t>
      </w:r>
      <w:r>
        <w:rPr>
          <w:rFonts w:eastAsia="Arial" w:cstheme="minorHAnsi"/>
        </w:rPr>
        <w:t xml:space="preserve">, 779 00 </w:t>
      </w:r>
      <w:r w:rsidRPr="00C66B82">
        <w:rPr>
          <w:rFonts w:eastAsia="Arial" w:cstheme="minorHAnsi"/>
        </w:rPr>
        <w:t>O</w:t>
      </w:r>
      <w:r>
        <w:rPr>
          <w:rFonts w:eastAsia="Arial" w:cstheme="minorHAnsi"/>
        </w:rPr>
        <w:t>lomouc</w:t>
      </w:r>
    </w:p>
    <w:p w14:paraId="63A92C03" w14:textId="77777777" w:rsidR="00A03136" w:rsidRPr="00485DF7" w:rsidRDefault="00A03136" w:rsidP="00A03136">
      <w:pPr>
        <w:keepNext/>
        <w:keepLines/>
        <w:widowControl w:val="0"/>
        <w:spacing w:after="80" w:line="200" w:lineRule="atLeast"/>
        <w:rPr>
          <w:rFonts w:eastAsia="Arial" w:cstheme="minorHAnsi"/>
        </w:rPr>
      </w:pPr>
      <w:r>
        <w:rPr>
          <w:rFonts w:eastAsia="Arial" w:cstheme="minorHAnsi"/>
        </w:rPr>
        <w:t xml:space="preserve">Územní odborné pracoviště v Josefově, na adrese </w:t>
      </w:r>
      <w:r w:rsidRPr="00B63581">
        <w:rPr>
          <w:rFonts w:eastAsia="Arial" w:cstheme="minorHAnsi"/>
        </w:rPr>
        <w:t>Okružní 418</w:t>
      </w:r>
      <w:r>
        <w:rPr>
          <w:rFonts w:eastAsia="Arial" w:cstheme="minorHAnsi"/>
        </w:rPr>
        <w:t xml:space="preserve">, </w:t>
      </w:r>
      <w:r w:rsidRPr="00B63581">
        <w:rPr>
          <w:rFonts w:eastAsia="Arial" w:cstheme="minorHAnsi"/>
        </w:rPr>
        <w:t>551 02 Jaroměř – Josefov</w:t>
      </w:r>
    </w:p>
    <w:p w14:paraId="6C0A6CBE" w14:textId="77777777" w:rsidR="00A03136" w:rsidRPr="00485DF7" w:rsidRDefault="00A03136" w:rsidP="00A03136">
      <w:pPr>
        <w:keepNext/>
        <w:keepLines/>
        <w:widowControl w:val="0"/>
        <w:spacing w:after="80" w:line="200" w:lineRule="atLeast"/>
        <w:rPr>
          <w:rFonts w:eastAsia="Arial" w:cstheme="minorHAnsi"/>
        </w:rPr>
      </w:pPr>
      <w:r>
        <w:rPr>
          <w:rFonts w:eastAsia="Arial" w:cstheme="minorHAnsi"/>
        </w:rPr>
        <w:t xml:space="preserve">Územní odborné pracoviště v Liberci, na adrese </w:t>
      </w:r>
      <w:r w:rsidRPr="006C2774">
        <w:rPr>
          <w:rFonts w:eastAsia="Arial" w:cstheme="minorHAnsi"/>
        </w:rPr>
        <w:t>Jablonecká 642/23</w:t>
      </w:r>
      <w:r>
        <w:rPr>
          <w:rFonts w:eastAsia="Arial" w:cstheme="minorHAnsi"/>
        </w:rPr>
        <w:t xml:space="preserve">, </w:t>
      </w:r>
      <w:r w:rsidRPr="006C2774">
        <w:rPr>
          <w:rFonts w:eastAsia="Arial" w:cstheme="minorHAnsi"/>
        </w:rPr>
        <w:t>460 01 Liberec</w:t>
      </w:r>
    </w:p>
    <w:p w14:paraId="3B2A8405" w14:textId="66FAA650" w:rsidR="00991120" w:rsidRDefault="00A03136" w:rsidP="00A03136">
      <w:pPr>
        <w:spacing w:after="120" w:line="240" w:lineRule="atLeast"/>
        <w:rPr>
          <w:rFonts w:ascii="Calibri" w:hAnsi="Calibri"/>
          <w:b/>
        </w:rPr>
      </w:pPr>
      <w:r>
        <w:rPr>
          <w:rFonts w:eastAsia="Arial" w:cstheme="minorHAnsi"/>
        </w:rPr>
        <w:t xml:space="preserve">Územní odborné pracoviště v Pardubicích, na adrese </w:t>
      </w:r>
      <w:proofErr w:type="spellStart"/>
      <w:r w:rsidRPr="006D102B">
        <w:rPr>
          <w:rFonts w:eastAsia="Arial" w:cstheme="minorHAnsi"/>
        </w:rPr>
        <w:t>Příhrádek</w:t>
      </w:r>
      <w:proofErr w:type="spellEnd"/>
      <w:r w:rsidRPr="006D102B">
        <w:rPr>
          <w:rFonts w:eastAsia="Arial" w:cstheme="minorHAnsi"/>
        </w:rPr>
        <w:t xml:space="preserve"> 5</w:t>
      </w:r>
      <w:r>
        <w:rPr>
          <w:rFonts w:eastAsia="Arial" w:cstheme="minorHAnsi"/>
        </w:rPr>
        <w:t xml:space="preserve">, </w:t>
      </w:r>
      <w:r w:rsidRPr="006D102B">
        <w:rPr>
          <w:rFonts w:eastAsia="Arial" w:cstheme="minorHAnsi"/>
        </w:rPr>
        <w:t>531 16 Pardubice</w:t>
      </w:r>
    </w:p>
    <w:p w14:paraId="47CA75E4" w14:textId="3D199840" w:rsidR="00991120" w:rsidRDefault="00991120">
      <w:pPr>
        <w:rPr>
          <w:rFonts w:ascii="Calibri" w:hAnsi="Calibri"/>
          <w:b/>
        </w:rPr>
      </w:pPr>
      <w:r>
        <w:rPr>
          <w:rFonts w:ascii="Calibri" w:hAnsi="Calibri"/>
          <w:b/>
        </w:rPr>
        <w:br w:type="page"/>
      </w:r>
    </w:p>
    <w:p w14:paraId="19F2A2B9" w14:textId="77777777" w:rsidR="00991120" w:rsidRDefault="00991120" w:rsidP="003253A0">
      <w:pPr>
        <w:spacing w:after="120" w:line="240" w:lineRule="atLeast"/>
        <w:rPr>
          <w:rFonts w:ascii="Calibri" w:hAnsi="Calibri"/>
          <w:b/>
        </w:rPr>
      </w:pPr>
    </w:p>
    <w:p w14:paraId="27CF822F" w14:textId="0F9D080C" w:rsidR="003253A0" w:rsidRDefault="003253A0" w:rsidP="003253A0">
      <w:pPr>
        <w:spacing w:after="120" w:line="240" w:lineRule="atLeast"/>
        <w:rPr>
          <w:rFonts w:ascii="Calibri" w:hAnsi="Calibri"/>
        </w:rPr>
      </w:pPr>
      <w:r w:rsidRPr="00B679FD">
        <w:rPr>
          <w:rFonts w:ascii="Calibri" w:hAnsi="Calibri"/>
          <w:b/>
        </w:rPr>
        <w:t xml:space="preserve">Příloha č. </w:t>
      </w:r>
      <w:r w:rsidR="00991120">
        <w:rPr>
          <w:rFonts w:ascii="Calibri" w:hAnsi="Calibri"/>
          <w:b/>
        </w:rPr>
        <w:t>3</w:t>
      </w:r>
      <w:r w:rsidRPr="00B679FD">
        <w:rPr>
          <w:rFonts w:ascii="Calibri" w:hAnsi="Calibri"/>
          <w:b/>
        </w:rPr>
        <w:t xml:space="preserve"> – Kalkulace </w:t>
      </w:r>
      <w:r w:rsidR="008C2965">
        <w:rPr>
          <w:rFonts w:ascii="Calibri" w:hAnsi="Calibri"/>
          <w:b/>
        </w:rPr>
        <w:t xml:space="preserve">odměny </w:t>
      </w:r>
    </w:p>
    <w:p w14:paraId="293B7F94" w14:textId="77777777" w:rsidR="00B679FD" w:rsidRDefault="00B679FD">
      <w:pPr>
        <w:rPr>
          <w:rFonts w:ascii="Calibri" w:hAnsi="Calibri" w:cstheme="minorHAnsi"/>
        </w:rPr>
      </w:pPr>
    </w:p>
    <w:p w14:paraId="6A9A0729" w14:textId="2623435D" w:rsidR="00B679FD" w:rsidRPr="002654B2" w:rsidRDefault="00940EF8" w:rsidP="002654B2">
      <w:pPr>
        <w:widowControl w:val="0"/>
        <w:spacing w:after="120" w:line="240" w:lineRule="atLeast"/>
        <w:rPr>
          <w:rFonts w:ascii="Calibri" w:hAnsi="Calibri" w:cs="Calibri"/>
        </w:rPr>
      </w:pPr>
      <w:r w:rsidRPr="00940EF8">
        <w:rPr>
          <w:noProof/>
          <w:lang w:eastAsia="cs-CZ"/>
        </w:rPr>
        <w:drawing>
          <wp:inline distT="0" distB="0" distL="0" distR="0" wp14:anchorId="15FE29E8" wp14:editId="6B97D502">
            <wp:extent cx="6031230" cy="5012106"/>
            <wp:effectExtent l="0" t="0" r="762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1230" cy="50121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11AB27" w14:textId="250CB036" w:rsidR="00B679FD" w:rsidRPr="0027541B" w:rsidRDefault="00B679FD" w:rsidP="00B679FD">
      <w:pPr>
        <w:spacing w:after="120" w:line="240" w:lineRule="atLeast"/>
        <w:rPr>
          <w:rFonts w:ascii="Calibri" w:hAnsi="Calibri" w:cstheme="minorHAnsi"/>
          <w:b/>
        </w:rPr>
      </w:pPr>
    </w:p>
    <w:p w14:paraId="69B38622" w14:textId="77777777" w:rsidR="00B679FD" w:rsidRPr="0027541B" w:rsidRDefault="00B679FD" w:rsidP="00B679FD">
      <w:pPr>
        <w:spacing w:after="120" w:line="240" w:lineRule="atLeast"/>
        <w:jc w:val="both"/>
        <w:rPr>
          <w:rFonts w:ascii="Calibri" w:hAnsi="Calibri" w:cstheme="minorHAnsi"/>
        </w:rPr>
      </w:pPr>
    </w:p>
    <w:p w14:paraId="5C0D7BFB" w14:textId="0C5A2919" w:rsidR="003253A0" w:rsidRDefault="003253A0">
      <w:pPr>
        <w:rPr>
          <w:rFonts w:ascii="Calibri" w:eastAsia="Times New Roman" w:hAnsi="Calibri" w:cstheme="minorHAnsi"/>
        </w:rPr>
      </w:pPr>
      <w:r>
        <w:rPr>
          <w:rFonts w:ascii="Calibri" w:hAnsi="Calibri" w:cstheme="minorHAnsi"/>
        </w:rPr>
        <w:br w:type="page"/>
      </w:r>
    </w:p>
    <w:p w14:paraId="5E3A24CE" w14:textId="77777777" w:rsidR="007B0890" w:rsidRPr="007B0890" w:rsidRDefault="007B0890" w:rsidP="007B0890">
      <w:pPr>
        <w:spacing w:after="120" w:line="240" w:lineRule="atLeast"/>
        <w:rPr>
          <w:rFonts w:ascii="Calibri" w:hAnsi="Calibri"/>
          <w:b/>
        </w:rPr>
      </w:pPr>
      <w:r w:rsidRPr="007B0890">
        <w:rPr>
          <w:rFonts w:ascii="Calibri" w:hAnsi="Calibri"/>
          <w:b/>
        </w:rPr>
        <w:lastRenderedPageBreak/>
        <w:t>Příloha č. 4 – Typový příklad pro výpočet odměny měsíční flexibilní licence v rámci jednoho ročního období</w:t>
      </w:r>
    </w:p>
    <w:p w14:paraId="79E7608C" w14:textId="2E82D5BD" w:rsidR="003253A0" w:rsidRDefault="00255EB5" w:rsidP="0027541B">
      <w:pPr>
        <w:pStyle w:val="lovn"/>
        <w:widowControl w:val="0"/>
        <w:spacing w:line="240" w:lineRule="atLeast"/>
        <w:jc w:val="left"/>
        <w:rPr>
          <w:rFonts w:ascii="Calibri" w:hAnsi="Calibri" w:cstheme="minorHAnsi"/>
          <w:sz w:val="22"/>
          <w:szCs w:val="22"/>
        </w:rPr>
      </w:pPr>
      <w:r w:rsidRPr="00255EB5">
        <w:rPr>
          <w:noProof/>
          <w:lang w:eastAsia="cs-CZ"/>
        </w:rPr>
        <w:drawing>
          <wp:inline distT="0" distB="0" distL="0" distR="0" wp14:anchorId="2A0EE014" wp14:editId="4214BCA1">
            <wp:extent cx="6031230" cy="3261259"/>
            <wp:effectExtent l="0" t="0" r="762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1230" cy="32612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EA2BCC" w14:textId="77777777" w:rsidR="007B0890" w:rsidRDefault="007B0890" w:rsidP="0027541B">
      <w:pPr>
        <w:pStyle w:val="lovn"/>
        <w:widowControl w:val="0"/>
        <w:spacing w:line="240" w:lineRule="atLeast"/>
        <w:jc w:val="left"/>
        <w:rPr>
          <w:rFonts w:ascii="Calibri" w:hAnsi="Calibri" w:cstheme="minorHAnsi"/>
          <w:sz w:val="22"/>
          <w:szCs w:val="22"/>
        </w:rPr>
      </w:pPr>
    </w:p>
    <w:p w14:paraId="1B9F21A7" w14:textId="77777777" w:rsidR="007B0890" w:rsidRDefault="007B0890" w:rsidP="0027541B">
      <w:pPr>
        <w:pStyle w:val="lovn"/>
        <w:widowControl w:val="0"/>
        <w:spacing w:line="240" w:lineRule="atLeast"/>
        <w:jc w:val="left"/>
        <w:rPr>
          <w:rFonts w:ascii="Calibri" w:hAnsi="Calibri" w:cstheme="minorHAnsi"/>
          <w:sz w:val="22"/>
          <w:szCs w:val="22"/>
        </w:rPr>
      </w:pPr>
    </w:p>
    <w:p w14:paraId="491CDDDF" w14:textId="77777777" w:rsidR="00424477" w:rsidRDefault="00424477" w:rsidP="00424477">
      <w:pPr>
        <w:rPr>
          <w:rFonts w:ascii="Calibri" w:hAnsi="Calibri" w:cstheme="minorHAnsi"/>
        </w:rPr>
      </w:pPr>
    </w:p>
    <w:p w14:paraId="73789916" w14:textId="77777777" w:rsidR="00424477" w:rsidRDefault="00424477" w:rsidP="00424477">
      <w:pPr>
        <w:rPr>
          <w:rFonts w:ascii="Calibri" w:hAnsi="Calibri" w:cstheme="minorHAnsi"/>
        </w:rPr>
      </w:pPr>
    </w:p>
    <w:p w14:paraId="7495E277" w14:textId="77777777" w:rsidR="00424477" w:rsidRDefault="00424477" w:rsidP="00424477">
      <w:pPr>
        <w:rPr>
          <w:rFonts w:ascii="Calibri" w:hAnsi="Calibri" w:cstheme="minorHAnsi"/>
        </w:rPr>
      </w:pPr>
    </w:p>
    <w:p w14:paraId="1FD86E80" w14:textId="0064F575" w:rsidR="004D31D6" w:rsidRDefault="00506BA2" w:rsidP="00424477">
      <w:pPr>
        <w:rPr>
          <w:rFonts w:ascii="Calibri" w:hAnsi="Calibri" w:cstheme="minorHAnsi"/>
        </w:rPr>
      </w:pPr>
      <w:r w:rsidRPr="00BF1344">
        <w:rPr>
          <w:rFonts w:ascii="Calibri" w:hAnsi="Calibri" w:cstheme="minorHAnsi"/>
        </w:rPr>
        <w:t xml:space="preserve">Příloha č. </w:t>
      </w:r>
      <w:r w:rsidR="007B0890" w:rsidRPr="00BF1344">
        <w:rPr>
          <w:rFonts w:ascii="Calibri" w:hAnsi="Calibri" w:cstheme="minorHAnsi"/>
        </w:rPr>
        <w:t>5</w:t>
      </w:r>
      <w:r w:rsidR="00A55084" w:rsidRPr="00BF1344">
        <w:rPr>
          <w:rFonts w:ascii="Calibri" w:hAnsi="Calibri" w:cstheme="minorHAnsi"/>
        </w:rPr>
        <w:t xml:space="preserve"> smlouvy – Poddodavatelské schéma</w:t>
      </w:r>
      <w:r w:rsidR="00B85937" w:rsidRPr="00BF1344">
        <w:rPr>
          <w:rFonts w:ascii="Calibri" w:hAnsi="Calibri" w:cstheme="minorHAnsi"/>
        </w:rPr>
        <w:t xml:space="preserve"> </w:t>
      </w:r>
    </w:p>
    <w:p w14:paraId="3C2948D2" w14:textId="57BF4F59" w:rsidR="00424477" w:rsidRPr="00424477" w:rsidRDefault="00424477" w:rsidP="00424477">
      <w:pPr>
        <w:pStyle w:val="Odstavecseseznamem"/>
        <w:numPr>
          <w:ilvl w:val="0"/>
          <w:numId w:val="11"/>
        </w:numPr>
        <w:rPr>
          <w:rFonts w:ascii="Calibri" w:hAnsi="Calibri" w:cstheme="minorHAnsi"/>
          <w:sz w:val="22"/>
          <w:szCs w:val="22"/>
        </w:rPr>
      </w:pPr>
      <w:r>
        <w:rPr>
          <w:rFonts w:ascii="Calibri" w:hAnsi="Calibri" w:cstheme="minorHAnsi"/>
          <w:sz w:val="22"/>
          <w:szCs w:val="22"/>
        </w:rPr>
        <w:t>n</w:t>
      </w:r>
      <w:r w:rsidRPr="00424477">
        <w:rPr>
          <w:rFonts w:ascii="Calibri" w:hAnsi="Calibri" w:cstheme="minorHAnsi"/>
          <w:sz w:val="22"/>
          <w:szCs w:val="22"/>
        </w:rPr>
        <w:t>ebude plněno s využitím poddodavatelů</w:t>
      </w:r>
    </w:p>
    <w:p w14:paraId="1ADF54E3" w14:textId="77777777" w:rsidR="00A55084" w:rsidRPr="0027541B" w:rsidRDefault="00A55084" w:rsidP="0027541B">
      <w:pPr>
        <w:pStyle w:val="Odstavecseseznamem"/>
        <w:spacing w:after="120" w:line="240" w:lineRule="atLeast"/>
        <w:ind w:left="765"/>
        <w:rPr>
          <w:rFonts w:ascii="Calibri" w:hAnsi="Calibri"/>
          <w:b/>
          <w:sz w:val="22"/>
        </w:rPr>
      </w:pPr>
    </w:p>
    <w:p w14:paraId="7F276AE6" w14:textId="77777777" w:rsidR="00A55084" w:rsidRPr="0027541B" w:rsidRDefault="00A55084" w:rsidP="0027541B">
      <w:pPr>
        <w:pStyle w:val="Odstavecseseznamem"/>
        <w:widowControl w:val="0"/>
        <w:spacing w:after="120" w:line="240" w:lineRule="atLeast"/>
        <w:ind w:left="765"/>
        <w:rPr>
          <w:rFonts w:ascii="Calibri" w:hAnsi="Calibri" w:cs="Calibri"/>
          <w:sz w:val="22"/>
        </w:rPr>
      </w:pPr>
    </w:p>
    <w:p w14:paraId="206FD08A" w14:textId="77777777" w:rsidR="00EA6F2A" w:rsidRPr="0027541B" w:rsidRDefault="00EA6F2A" w:rsidP="0027541B">
      <w:pPr>
        <w:spacing w:after="120" w:line="240" w:lineRule="atLeast"/>
        <w:jc w:val="both"/>
        <w:rPr>
          <w:rFonts w:ascii="Calibri" w:hAnsi="Calibri" w:cstheme="minorHAnsi"/>
        </w:rPr>
      </w:pPr>
    </w:p>
    <w:p w14:paraId="7CA00FE0" w14:textId="77777777" w:rsidR="00EF150A" w:rsidRPr="0027541B" w:rsidRDefault="00EF150A" w:rsidP="0027541B">
      <w:pPr>
        <w:spacing w:after="120" w:line="240" w:lineRule="atLeast"/>
        <w:jc w:val="both"/>
        <w:rPr>
          <w:rFonts w:ascii="Calibri" w:hAnsi="Calibri"/>
        </w:rPr>
      </w:pPr>
    </w:p>
    <w:sectPr w:rsidR="00EF150A" w:rsidRPr="0027541B" w:rsidSect="00BD1E41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6" w:h="16838"/>
      <w:pgMar w:top="1417" w:right="991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4D33B1" w14:textId="77777777" w:rsidR="009625EA" w:rsidRDefault="009625EA" w:rsidP="00086A57">
      <w:pPr>
        <w:spacing w:after="0" w:line="240" w:lineRule="auto"/>
      </w:pPr>
      <w:r>
        <w:separator/>
      </w:r>
    </w:p>
  </w:endnote>
  <w:endnote w:type="continuationSeparator" w:id="0">
    <w:p w14:paraId="325EB721" w14:textId="77777777" w:rsidR="009625EA" w:rsidRDefault="009625EA" w:rsidP="00086A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1453B0" w14:textId="59C428F9" w:rsidR="004540B6" w:rsidRDefault="004540B6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564C075" wp14:editId="1A37462C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852930" cy="357505"/>
              <wp:effectExtent l="0" t="0" r="13970" b="0"/>
              <wp:wrapNone/>
              <wp:docPr id="1006208016" name="Textové pole 2" descr="Seyfor: Non-public /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="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5293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06B4D69" w14:textId="4F85737C" w:rsidR="004540B6" w:rsidRPr="004540B6" w:rsidRDefault="004540B6" w:rsidP="004540B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540B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Seyfor: Non-public /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64C075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Seyfor: Non-public / Neveřejné" style="position:absolute;margin-left:0;margin-top:0;width:145.9pt;height:28.1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" filled="f" stroked="f">
              <v:textbox style="mso-fit-shape-to-text:t" inset="20pt,0,0,15pt">
                <w:txbxContent>
                  <w:p w14:paraId="206B4D69" w14:textId="4F85737C" w:rsidR="004540B6" w:rsidRPr="004540B6" w:rsidRDefault="004540B6" w:rsidP="004540B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4540B6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Seyfor: Non-public /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8A8144" w14:textId="6E22A0D8" w:rsidR="00C74093" w:rsidRDefault="004540B6">
    <w:pPr>
      <w:pStyle w:val="Zpat"/>
      <w:jc w:val="center"/>
    </w:pPr>
    <w:r>
      <w:rPr>
        <w:noProof/>
        <w:lang w:eastAsia="cs-CZ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1817707" wp14:editId="5583D93B">
              <wp:simplePos x="903180" y="9918155"/>
              <wp:positionH relativeFrom="page">
                <wp:align>left</wp:align>
              </wp:positionH>
              <wp:positionV relativeFrom="page">
                <wp:align>bottom</wp:align>
              </wp:positionV>
              <wp:extent cx="1852930" cy="357505"/>
              <wp:effectExtent l="0" t="0" r="13970" b="0"/>
              <wp:wrapNone/>
              <wp:docPr id="1241601686" name="Textové pole 3" descr="Seyfor: Non-public /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="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5293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E4D8A2B" w14:textId="1302800A" w:rsidR="004540B6" w:rsidRPr="004540B6" w:rsidRDefault="004540B6" w:rsidP="004540B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817707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Seyfor: Non-public / Neveřejné" style="position:absolute;left:0;text-align:left;margin-left:0;margin-top:0;width:145.9pt;height:28.1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" filled="f" stroked="f">
              <v:textbox style="mso-fit-shape-to-text:t" inset="20pt,0,0,15pt">
                <w:txbxContent>
                  <w:p w14:paraId="5E4D8A2B" w14:textId="1302800A" w:rsidR="004540B6" w:rsidRPr="004540B6" w:rsidRDefault="004540B6" w:rsidP="004540B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-994639316"/>
        <w:docPartObj>
          <w:docPartGallery w:val="Page Numbers (Bottom of Page)"/>
          <w:docPartUnique/>
        </w:docPartObj>
      </w:sdtPr>
      <w:sdtEndPr/>
      <w:sdtContent>
        <w:r w:rsidR="00C74093" w:rsidRPr="00086A57">
          <w:rPr>
            <w:sz w:val="20"/>
            <w:szCs w:val="20"/>
          </w:rPr>
          <w:fldChar w:fldCharType="begin"/>
        </w:r>
        <w:r w:rsidR="00C74093" w:rsidRPr="00086A57">
          <w:rPr>
            <w:sz w:val="20"/>
            <w:szCs w:val="20"/>
          </w:rPr>
          <w:instrText>PAGE   \* MERGEFORMAT</w:instrText>
        </w:r>
        <w:r w:rsidR="00C74093" w:rsidRPr="00086A57">
          <w:rPr>
            <w:sz w:val="20"/>
            <w:szCs w:val="20"/>
          </w:rPr>
          <w:fldChar w:fldCharType="separate"/>
        </w:r>
        <w:r w:rsidR="00D12F64">
          <w:rPr>
            <w:noProof/>
            <w:sz w:val="20"/>
            <w:szCs w:val="20"/>
          </w:rPr>
          <w:t>19</w:t>
        </w:r>
        <w:r w:rsidR="00C74093" w:rsidRPr="00086A57">
          <w:rPr>
            <w:sz w:val="20"/>
            <w:szCs w:val="20"/>
          </w:rPr>
          <w:fldChar w:fldCharType="end"/>
        </w:r>
      </w:sdtContent>
    </w:sdt>
  </w:p>
  <w:p w14:paraId="408DE392" w14:textId="77777777" w:rsidR="00C74093" w:rsidRDefault="00C74093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0DDE93" w14:textId="69EB4361" w:rsidR="004540B6" w:rsidRDefault="004540B6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184C997" wp14:editId="4F77EAB2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852930" cy="357505"/>
              <wp:effectExtent l="0" t="0" r="13970" b="0"/>
              <wp:wrapNone/>
              <wp:docPr id="685649803" name="Textové pole 1" descr="Seyfor: Non-public /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="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5293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855636E" w14:textId="4ED4369F" w:rsidR="004540B6" w:rsidRPr="004540B6" w:rsidRDefault="004540B6" w:rsidP="004540B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540B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Seyfor: Non-public /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84C997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Seyfor: Non-public / Neveřejné" style="position:absolute;margin-left:0;margin-top:0;width:145.9pt;height:28.1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" filled="f" stroked="f">
              <v:textbox style="mso-fit-shape-to-text:t" inset="20pt,0,0,15pt">
                <w:txbxContent>
                  <w:p w14:paraId="0855636E" w14:textId="4ED4369F" w:rsidR="004540B6" w:rsidRPr="004540B6" w:rsidRDefault="004540B6" w:rsidP="004540B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4540B6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Seyfor: Non-public /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942274" w14:textId="77777777" w:rsidR="009625EA" w:rsidRDefault="009625EA" w:rsidP="00086A57">
      <w:pPr>
        <w:spacing w:after="0" w:line="240" w:lineRule="auto"/>
      </w:pPr>
      <w:r>
        <w:separator/>
      </w:r>
    </w:p>
  </w:footnote>
  <w:footnote w:type="continuationSeparator" w:id="0">
    <w:p w14:paraId="14B202DF" w14:textId="77777777" w:rsidR="009625EA" w:rsidRDefault="009625EA" w:rsidP="00086A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E9DEF0" w14:textId="77777777" w:rsidR="00FE2911" w:rsidRDefault="00FE291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857491" w14:textId="77777777" w:rsidR="00FE2911" w:rsidRDefault="00FE2911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D6FE3D" w14:textId="78636A36" w:rsidR="00BD1E41" w:rsidRPr="002946D8" w:rsidRDefault="00BD1E41" w:rsidP="00BD1E41">
    <w:pPr>
      <w:spacing w:after="0" w:line="240" w:lineRule="auto"/>
      <w:ind w:left="-426"/>
      <w:rPr>
        <w:rFonts w:ascii="Calibri" w:eastAsia="Times New Roman" w:hAnsi="Calibri" w:cs="Times New Roman"/>
        <w:bCs/>
        <w:lang w:eastAsia="cs-CZ"/>
      </w:rPr>
    </w:pPr>
    <w:r w:rsidRPr="002946D8">
      <w:rPr>
        <w:rFonts w:ascii="Times New Roman" w:eastAsia="Times New Roman" w:hAnsi="Times New Roman" w:cs="Times New Roman"/>
        <w:noProof/>
        <w:sz w:val="24"/>
        <w:szCs w:val="24"/>
        <w:lang w:eastAsia="cs-CZ"/>
      </w:rPr>
      <w:drawing>
        <wp:inline distT="0" distB="0" distL="0" distR="0" wp14:anchorId="375FD039" wp14:editId="71C3DAD8">
          <wp:extent cx="1771650" cy="485775"/>
          <wp:effectExtent l="0" t="0" r="0" b="0"/>
          <wp:docPr id="3" name="Obrázek 3" descr="cid:image001.jpg@01D4E965.984D2BB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2" descr="cid:image001.jpg@01D4E965.984D2BB0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771650" cy="4857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2946D8">
      <w:rPr>
        <w:rFonts w:ascii="Calibri" w:eastAsia="Times New Roman" w:hAnsi="Calibri" w:cs="Times New Roman"/>
        <w:bCs/>
        <w:lang w:eastAsia="cs-CZ"/>
      </w:rPr>
      <w:tab/>
    </w:r>
    <w:r w:rsidRPr="002946D8">
      <w:rPr>
        <w:rFonts w:ascii="Calibri" w:eastAsia="Times New Roman" w:hAnsi="Calibri" w:cs="Times New Roman"/>
        <w:bCs/>
        <w:lang w:eastAsia="cs-CZ"/>
      </w:rPr>
      <w:tab/>
    </w:r>
    <w:r w:rsidRPr="002946D8">
      <w:rPr>
        <w:rFonts w:ascii="Calibri" w:eastAsia="Times New Roman" w:hAnsi="Calibri" w:cs="Times New Roman"/>
        <w:bCs/>
        <w:lang w:eastAsia="cs-CZ"/>
      </w:rPr>
      <w:tab/>
    </w:r>
    <w:r w:rsidRPr="002946D8">
      <w:rPr>
        <w:rFonts w:ascii="Calibri" w:eastAsia="Times New Roman" w:hAnsi="Calibri" w:cs="Times New Roman"/>
        <w:bCs/>
        <w:lang w:eastAsia="cs-CZ"/>
      </w:rPr>
      <w:tab/>
    </w:r>
    <w:r w:rsidRPr="002946D8">
      <w:rPr>
        <w:rFonts w:ascii="Calibri" w:eastAsia="Times New Roman" w:hAnsi="Calibri" w:cs="Times New Roman"/>
        <w:bCs/>
        <w:lang w:eastAsia="cs-CZ"/>
      </w:rPr>
      <w:tab/>
    </w:r>
    <w:r w:rsidRPr="002946D8">
      <w:rPr>
        <w:rFonts w:ascii="Calibri" w:eastAsia="Times New Roman" w:hAnsi="Calibri" w:cs="Times New Roman"/>
        <w:bCs/>
        <w:lang w:eastAsia="cs-CZ"/>
      </w:rPr>
      <w:tab/>
    </w:r>
    <w:r w:rsidRPr="002946D8">
      <w:rPr>
        <w:rFonts w:ascii="Calibri" w:eastAsia="Times New Roman" w:hAnsi="Calibri" w:cs="Times New Roman"/>
        <w:bCs/>
        <w:lang w:eastAsia="cs-CZ"/>
      </w:rPr>
      <w:tab/>
      <w:t xml:space="preserve">      </w:t>
    </w:r>
    <w:r>
      <w:rPr>
        <w:rFonts w:ascii="Calibri" w:eastAsia="Times New Roman" w:hAnsi="Calibri" w:cs="Times New Roman"/>
        <w:bCs/>
        <w:lang w:eastAsia="cs-CZ"/>
      </w:rPr>
      <w:tab/>
    </w:r>
    <w:proofErr w:type="spellStart"/>
    <w:r w:rsidRPr="002946D8">
      <w:rPr>
        <w:rFonts w:ascii="Calibri" w:eastAsia="Times New Roman" w:hAnsi="Calibri" w:cs="Calibri"/>
        <w:sz w:val="18"/>
        <w:szCs w:val="18"/>
        <w:lang w:eastAsia="cs-CZ"/>
      </w:rPr>
      <w:t>ev</w:t>
    </w:r>
    <w:r w:rsidRPr="002946D8">
      <w:rPr>
        <w:rFonts w:ascii="Calibri" w:eastAsia="Times New Roman" w:hAnsi="Calibri" w:cs="Calibri"/>
        <w:spacing w:val="1"/>
        <w:sz w:val="18"/>
        <w:szCs w:val="18"/>
        <w:lang w:eastAsia="cs-CZ"/>
      </w:rPr>
      <w:t>.</w:t>
    </w:r>
    <w:r w:rsidRPr="002946D8">
      <w:rPr>
        <w:rFonts w:ascii="Calibri" w:eastAsia="Times New Roman" w:hAnsi="Calibri" w:cs="Calibri"/>
        <w:spacing w:val="-1"/>
        <w:sz w:val="18"/>
        <w:szCs w:val="18"/>
        <w:lang w:eastAsia="cs-CZ"/>
      </w:rPr>
      <w:t>č</w:t>
    </w:r>
    <w:proofErr w:type="spellEnd"/>
    <w:r w:rsidRPr="002946D8">
      <w:rPr>
        <w:rFonts w:ascii="Calibri" w:eastAsia="Times New Roman" w:hAnsi="Calibri" w:cs="Calibri"/>
        <w:sz w:val="18"/>
        <w:szCs w:val="18"/>
        <w:lang w:eastAsia="cs-CZ"/>
      </w:rPr>
      <w:t>.:</w:t>
    </w:r>
    <w:r w:rsidRPr="002946D8">
      <w:rPr>
        <w:rFonts w:ascii="Calibri" w:eastAsia="Times New Roman" w:hAnsi="Calibri" w:cs="Calibri"/>
        <w:spacing w:val="-2"/>
        <w:sz w:val="18"/>
        <w:szCs w:val="18"/>
        <w:lang w:eastAsia="cs-CZ"/>
      </w:rPr>
      <w:t xml:space="preserve"> </w:t>
    </w:r>
    <w:r w:rsidRPr="002946D8">
      <w:rPr>
        <w:rFonts w:ascii="Calibri" w:eastAsia="Times New Roman" w:hAnsi="Calibri" w:cs="Calibri"/>
        <w:w w:val="99"/>
        <w:sz w:val="18"/>
        <w:szCs w:val="18"/>
        <w:lang w:eastAsia="cs-CZ"/>
      </w:rPr>
      <w:t>14</w:t>
    </w:r>
    <w:r w:rsidR="00FE2911">
      <w:rPr>
        <w:rFonts w:ascii="Calibri" w:eastAsia="Times New Roman" w:hAnsi="Calibri" w:cs="Calibri"/>
        <w:w w:val="99"/>
        <w:sz w:val="18"/>
        <w:szCs w:val="18"/>
        <w:lang w:eastAsia="cs-CZ"/>
      </w:rPr>
      <w:t>5</w:t>
    </w:r>
    <w:r w:rsidRPr="002946D8">
      <w:rPr>
        <w:rFonts w:ascii="Calibri" w:eastAsia="Times New Roman" w:hAnsi="Calibri" w:cs="Calibri"/>
        <w:w w:val="99"/>
        <w:sz w:val="18"/>
        <w:szCs w:val="18"/>
        <w:lang w:eastAsia="cs-CZ"/>
      </w:rPr>
      <w:t>/310/2024</w:t>
    </w:r>
  </w:p>
  <w:p w14:paraId="67E42B58" w14:textId="3A04C803" w:rsidR="00BD1E41" w:rsidRPr="002946D8" w:rsidRDefault="00BD1E41" w:rsidP="00BD1E41">
    <w:pPr>
      <w:spacing w:before="16" w:after="0" w:line="216" w:lineRule="exact"/>
      <w:ind w:left="7080"/>
      <w:jc w:val="center"/>
      <w:rPr>
        <w:rFonts w:ascii="Times New Roman" w:eastAsia="Times New Roman" w:hAnsi="Times New Roman" w:cs="Times New Roman"/>
        <w:sz w:val="24"/>
        <w:szCs w:val="24"/>
        <w:lang w:eastAsia="cs-CZ"/>
      </w:rPr>
    </w:pPr>
    <w:r>
      <w:rPr>
        <w:rFonts w:ascii="Calibri" w:eastAsia="Times New Roman" w:hAnsi="Calibri" w:cs="Calibri"/>
        <w:sz w:val="18"/>
        <w:szCs w:val="18"/>
        <w:lang w:eastAsia="cs-CZ"/>
      </w:rPr>
      <w:t xml:space="preserve">          </w:t>
    </w:r>
    <w:r w:rsidRPr="002946D8">
      <w:rPr>
        <w:rFonts w:ascii="Calibri" w:eastAsia="Times New Roman" w:hAnsi="Calibri" w:cs="Calibri"/>
        <w:sz w:val="18"/>
        <w:szCs w:val="18"/>
        <w:lang w:eastAsia="cs-CZ"/>
      </w:rPr>
      <w:t>č.j.:</w:t>
    </w:r>
    <w:r w:rsidRPr="002946D8">
      <w:rPr>
        <w:rFonts w:ascii="Calibri" w:eastAsia="Times New Roman" w:hAnsi="Calibri" w:cs="Calibri"/>
        <w:spacing w:val="40"/>
        <w:sz w:val="18"/>
        <w:szCs w:val="18"/>
        <w:lang w:eastAsia="cs-CZ"/>
      </w:rPr>
      <w:t xml:space="preserve"> </w:t>
    </w:r>
    <w:r w:rsidR="00FE2911" w:rsidRPr="00FE2911">
      <w:rPr>
        <w:rFonts w:ascii="Calibri" w:eastAsia="Times New Roman" w:hAnsi="Calibri" w:cs="Calibri"/>
        <w:w w:val="99"/>
        <w:sz w:val="18"/>
        <w:szCs w:val="18"/>
        <w:lang w:eastAsia="cs-CZ"/>
      </w:rPr>
      <w:t>310/67245/2024</w:t>
    </w:r>
  </w:p>
  <w:p w14:paraId="672EC31B" w14:textId="77777777" w:rsidR="002946D8" w:rsidRDefault="002946D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A"/>
    <w:multiLevelType w:val="singleLevel"/>
    <w:tmpl w:val="0000000A"/>
    <w:name w:val="WW8Num10"/>
    <w:lvl w:ilvl="0">
      <w:start w:val="1"/>
      <w:numFmt w:val="upperRoman"/>
      <w:pStyle w:val="Nadpis"/>
      <w:lvlText w:val="%1."/>
      <w:lvlJc w:val="right"/>
      <w:pPr>
        <w:tabs>
          <w:tab w:val="num" w:pos="0"/>
        </w:tabs>
        <w:ind w:left="4680" w:hanging="360"/>
      </w:pPr>
      <w:rPr>
        <w:rFonts w:cs="Times New Roman"/>
      </w:rPr>
    </w:lvl>
  </w:abstractNum>
  <w:abstractNum w:abstractNumId="1" w15:restartNumberingAfterBreak="0">
    <w:nsid w:val="12D23E68"/>
    <w:multiLevelType w:val="hybridMultilevel"/>
    <w:tmpl w:val="292602B6"/>
    <w:lvl w:ilvl="0" w:tplc="5582CC18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6A86881"/>
    <w:multiLevelType w:val="hybridMultilevel"/>
    <w:tmpl w:val="292602B6"/>
    <w:lvl w:ilvl="0" w:tplc="5582CC18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17195540"/>
    <w:multiLevelType w:val="hybridMultilevel"/>
    <w:tmpl w:val="292602B6"/>
    <w:lvl w:ilvl="0" w:tplc="5582CC18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2DC94198"/>
    <w:multiLevelType w:val="hybridMultilevel"/>
    <w:tmpl w:val="292602B6"/>
    <w:lvl w:ilvl="0" w:tplc="5582CC18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44052894"/>
    <w:multiLevelType w:val="hybridMultilevel"/>
    <w:tmpl w:val="C0062820"/>
    <w:lvl w:ilvl="0" w:tplc="04050017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" w15:restartNumberingAfterBreak="0">
    <w:nsid w:val="463B0C02"/>
    <w:multiLevelType w:val="hybridMultilevel"/>
    <w:tmpl w:val="292602B6"/>
    <w:lvl w:ilvl="0" w:tplc="5582CC18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" w15:restartNumberingAfterBreak="0">
    <w:nsid w:val="4CC1467B"/>
    <w:multiLevelType w:val="hybridMultilevel"/>
    <w:tmpl w:val="8D687BFA"/>
    <w:lvl w:ilvl="0" w:tplc="B5341BB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u w:val="no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D10C70"/>
    <w:multiLevelType w:val="hybridMultilevel"/>
    <w:tmpl w:val="94D8CB58"/>
    <w:lvl w:ilvl="0" w:tplc="30546B08">
      <w:start w:val="1"/>
      <w:numFmt w:val="lowerLetter"/>
      <w:lvlText w:val="%1)"/>
      <w:lvlJc w:val="left"/>
      <w:pPr>
        <w:ind w:left="846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62645649"/>
    <w:multiLevelType w:val="hybridMultilevel"/>
    <w:tmpl w:val="0958CDF8"/>
    <w:lvl w:ilvl="0" w:tplc="9E76C1B0">
      <w:start w:val="1"/>
      <w:numFmt w:val="lowerLetter"/>
      <w:pStyle w:val="Nadpis1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pStyle w:val="Odst"/>
      <w:lvlText w:val="%2."/>
      <w:lvlJc w:val="left"/>
      <w:pPr>
        <w:ind w:left="1440" w:hanging="360"/>
      </w:pPr>
    </w:lvl>
    <w:lvl w:ilvl="2" w:tplc="402C6652" w:tentative="1">
      <w:start w:val="1"/>
      <w:numFmt w:val="lowerRoman"/>
      <w:pStyle w:val="Psm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635EB5"/>
    <w:multiLevelType w:val="multilevel"/>
    <w:tmpl w:val="A8126E5C"/>
    <w:lvl w:ilvl="0">
      <w:start w:val="1"/>
      <w:numFmt w:val="upperRoman"/>
      <w:lvlText w:val="%1."/>
      <w:lvlJc w:val="center"/>
      <w:pPr>
        <w:ind w:left="284" w:hanging="284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09" w:hanging="567"/>
      </w:pPr>
      <w:rPr>
        <w:rFonts w:asciiTheme="minorHAnsi" w:hAnsiTheme="minorHAnsi" w:cstheme="minorHAnsi" w:hint="default"/>
        <w:b w:val="0"/>
        <w:color w:val="auto"/>
      </w:rPr>
    </w:lvl>
    <w:lvl w:ilvl="2">
      <w:start w:val="1"/>
      <w:numFmt w:val="lowerLetter"/>
      <w:lvlText w:val="%3)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6"/>
  </w:num>
  <w:num w:numId="5">
    <w:abstractNumId w:val="3"/>
  </w:num>
  <w:num w:numId="6">
    <w:abstractNumId w:val="10"/>
  </w:num>
  <w:num w:numId="7">
    <w:abstractNumId w:val="8"/>
  </w:num>
  <w:num w:numId="8">
    <w:abstractNumId w:val="0"/>
  </w:num>
  <w:num w:numId="9">
    <w:abstractNumId w:val="9"/>
    <w:lvlOverride w:ilvl="0">
      <w:lvl w:ilvl="0" w:tplc="9E76C1B0">
        <w:start w:val="1"/>
        <w:numFmt w:val="upperRoman"/>
        <w:pStyle w:val="Nadpis1"/>
        <w:lvlText w:val="%1."/>
        <w:lvlJc w:val="left"/>
        <w:pPr>
          <w:ind w:left="357" w:hanging="357"/>
        </w:pPr>
        <w:rPr>
          <w:rFonts w:hint="default"/>
        </w:rPr>
      </w:lvl>
    </w:lvlOverride>
    <w:lvlOverride w:ilvl="1">
      <w:lvl w:ilvl="1" w:tplc="04050019">
        <w:start w:val="1"/>
        <w:numFmt w:val="decimal"/>
        <w:pStyle w:val="Odst"/>
        <w:lvlText w:val="%2."/>
        <w:lvlJc w:val="right"/>
        <w:pPr>
          <w:tabs>
            <w:tab w:val="num" w:pos="0"/>
          </w:tabs>
          <w:ind w:left="0" w:hanging="170"/>
        </w:pPr>
        <w:rPr>
          <w:rFonts w:hint="default"/>
          <w:b w:val="0"/>
          <w:bCs/>
        </w:rPr>
      </w:lvl>
    </w:lvlOverride>
    <w:lvlOverride w:ilvl="2">
      <w:lvl w:ilvl="2" w:tplc="402C6652">
        <w:start w:val="1"/>
        <w:numFmt w:val="lowerLetter"/>
        <w:pStyle w:val="Psm"/>
        <w:lvlText w:val="%3)"/>
        <w:lvlJc w:val="left"/>
        <w:pPr>
          <w:tabs>
            <w:tab w:val="num" w:pos="357"/>
          </w:tabs>
          <w:ind w:left="357" w:hanging="357"/>
        </w:pPr>
        <w:rPr>
          <w:rFonts w:hint="default"/>
          <w:b/>
          <w:bCs/>
        </w:rPr>
      </w:lvl>
    </w:lvlOverride>
    <w:lvlOverride w:ilvl="3">
      <w:lvl w:ilvl="3" w:tplc="0405000F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 w:tplc="04050019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 w:tplc="0405001B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 w:tplc="0405000F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 w:tplc="04050019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 w:tplc="0405001B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0">
    <w:abstractNumId w:val="5"/>
  </w:num>
  <w:num w:numId="11">
    <w:abstractNumId w:val="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6D86"/>
    <w:rsid w:val="000016E7"/>
    <w:rsid w:val="000017B3"/>
    <w:rsid w:val="00001AA0"/>
    <w:rsid w:val="000039C2"/>
    <w:rsid w:val="00005D52"/>
    <w:rsid w:val="00006E16"/>
    <w:rsid w:val="0000754E"/>
    <w:rsid w:val="00012A48"/>
    <w:rsid w:val="00013988"/>
    <w:rsid w:val="00015A52"/>
    <w:rsid w:val="0001618A"/>
    <w:rsid w:val="00016314"/>
    <w:rsid w:val="00016568"/>
    <w:rsid w:val="0001735B"/>
    <w:rsid w:val="00017D17"/>
    <w:rsid w:val="00024AF4"/>
    <w:rsid w:val="0002506D"/>
    <w:rsid w:val="00026AB1"/>
    <w:rsid w:val="00030566"/>
    <w:rsid w:val="00031A39"/>
    <w:rsid w:val="00031B20"/>
    <w:rsid w:val="00035ABE"/>
    <w:rsid w:val="00036241"/>
    <w:rsid w:val="000401F3"/>
    <w:rsid w:val="00043DC0"/>
    <w:rsid w:val="00044C77"/>
    <w:rsid w:val="00046D43"/>
    <w:rsid w:val="00047A51"/>
    <w:rsid w:val="000515DF"/>
    <w:rsid w:val="00051736"/>
    <w:rsid w:val="00051A21"/>
    <w:rsid w:val="00051CE7"/>
    <w:rsid w:val="000529DA"/>
    <w:rsid w:val="00053A34"/>
    <w:rsid w:val="00054503"/>
    <w:rsid w:val="0005554D"/>
    <w:rsid w:val="00056288"/>
    <w:rsid w:val="0006059E"/>
    <w:rsid w:val="000605AA"/>
    <w:rsid w:val="000643BC"/>
    <w:rsid w:val="00066605"/>
    <w:rsid w:val="00070B47"/>
    <w:rsid w:val="00073C95"/>
    <w:rsid w:val="00074F49"/>
    <w:rsid w:val="000753AD"/>
    <w:rsid w:val="00075870"/>
    <w:rsid w:val="00080410"/>
    <w:rsid w:val="000813B5"/>
    <w:rsid w:val="000856C0"/>
    <w:rsid w:val="00086A57"/>
    <w:rsid w:val="00086AE0"/>
    <w:rsid w:val="00091225"/>
    <w:rsid w:val="0009149B"/>
    <w:rsid w:val="00091587"/>
    <w:rsid w:val="000919CB"/>
    <w:rsid w:val="0009276B"/>
    <w:rsid w:val="00092C2F"/>
    <w:rsid w:val="00095E63"/>
    <w:rsid w:val="00096096"/>
    <w:rsid w:val="000A28F3"/>
    <w:rsid w:val="000A3D39"/>
    <w:rsid w:val="000A4823"/>
    <w:rsid w:val="000A533A"/>
    <w:rsid w:val="000A59FD"/>
    <w:rsid w:val="000B071B"/>
    <w:rsid w:val="000B0A93"/>
    <w:rsid w:val="000B1A71"/>
    <w:rsid w:val="000B2B5A"/>
    <w:rsid w:val="000B305B"/>
    <w:rsid w:val="000B33E5"/>
    <w:rsid w:val="000B4BCA"/>
    <w:rsid w:val="000B5372"/>
    <w:rsid w:val="000B64FB"/>
    <w:rsid w:val="000B66A5"/>
    <w:rsid w:val="000C2269"/>
    <w:rsid w:val="000C7504"/>
    <w:rsid w:val="000D0B78"/>
    <w:rsid w:val="000D49E1"/>
    <w:rsid w:val="000D5EF1"/>
    <w:rsid w:val="000E2136"/>
    <w:rsid w:val="000E48D5"/>
    <w:rsid w:val="000E5679"/>
    <w:rsid w:val="000E6EF2"/>
    <w:rsid w:val="000E7237"/>
    <w:rsid w:val="000E7310"/>
    <w:rsid w:val="000E75F2"/>
    <w:rsid w:val="000F0476"/>
    <w:rsid w:val="000F18A3"/>
    <w:rsid w:val="000F23A4"/>
    <w:rsid w:val="000F23C6"/>
    <w:rsid w:val="000F261A"/>
    <w:rsid w:val="000F36FE"/>
    <w:rsid w:val="000F389E"/>
    <w:rsid w:val="000F437D"/>
    <w:rsid w:val="000F4603"/>
    <w:rsid w:val="000F5986"/>
    <w:rsid w:val="000F6141"/>
    <w:rsid w:val="00100155"/>
    <w:rsid w:val="001014A9"/>
    <w:rsid w:val="001016BE"/>
    <w:rsid w:val="00101FB6"/>
    <w:rsid w:val="00102FE1"/>
    <w:rsid w:val="00103CB1"/>
    <w:rsid w:val="00103D01"/>
    <w:rsid w:val="0010489D"/>
    <w:rsid w:val="00104F19"/>
    <w:rsid w:val="0010548A"/>
    <w:rsid w:val="00110715"/>
    <w:rsid w:val="0011187E"/>
    <w:rsid w:val="00113207"/>
    <w:rsid w:val="001157B4"/>
    <w:rsid w:val="00116946"/>
    <w:rsid w:val="00116BC5"/>
    <w:rsid w:val="00117917"/>
    <w:rsid w:val="00117948"/>
    <w:rsid w:val="00117FD5"/>
    <w:rsid w:val="00123474"/>
    <w:rsid w:val="0012421C"/>
    <w:rsid w:val="001319C5"/>
    <w:rsid w:val="001329C8"/>
    <w:rsid w:val="00136E8E"/>
    <w:rsid w:val="001420B6"/>
    <w:rsid w:val="00142863"/>
    <w:rsid w:val="00142AA1"/>
    <w:rsid w:val="00145C91"/>
    <w:rsid w:val="0014735D"/>
    <w:rsid w:val="001529D5"/>
    <w:rsid w:val="00153219"/>
    <w:rsid w:val="001553F9"/>
    <w:rsid w:val="00156CD4"/>
    <w:rsid w:val="001614B3"/>
    <w:rsid w:val="00162E40"/>
    <w:rsid w:val="00162F2B"/>
    <w:rsid w:val="00164D43"/>
    <w:rsid w:val="00166178"/>
    <w:rsid w:val="0016652C"/>
    <w:rsid w:val="00167EDF"/>
    <w:rsid w:val="00170272"/>
    <w:rsid w:val="0017219F"/>
    <w:rsid w:val="00183DFA"/>
    <w:rsid w:val="00185D23"/>
    <w:rsid w:val="001878A4"/>
    <w:rsid w:val="001922F5"/>
    <w:rsid w:val="00192508"/>
    <w:rsid w:val="00192A8D"/>
    <w:rsid w:val="001948A5"/>
    <w:rsid w:val="00196CA6"/>
    <w:rsid w:val="00197B0A"/>
    <w:rsid w:val="001A0759"/>
    <w:rsid w:val="001A1423"/>
    <w:rsid w:val="001A2698"/>
    <w:rsid w:val="001A468E"/>
    <w:rsid w:val="001A529C"/>
    <w:rsid w:val="001A6340"/>
    <w:rsid w:val="001A7BAC"/>
    <w:rsid w:val="001B17B6"/>
    <w:rsid w:val="001B1881"/>
    <w:rsid w:val="001B19A1"/>
    <w:rsid w:val="001B25F4"/>
    <w:rsid w:val="001B2B49"/>
    <w:rsid w:val="001B2EB3"/>
    <w:rsid w:val="001B43AB"/>
    <w:rsid w:val="001B44AA"/>
    <w:rsid w:val="001B479C"/>
    <w:rsid w:val="001B530D"/>
    <w:rsid w:val="001C064E"/>
    <w:rsid w:val="001C32D3"/>
    <w:rsid w:val="001C3CE2"/>
    <w:rsid w:val="001C43A1"/>
    <w:rsid w:val="001C4C91"/>
    <w:rsid w:val="001C6DE4"/>
    <w:rsid w:val="001C7EF8"/>
    <w:rsid w:val="001D050D"/>
    <w:rsid w:val="001D4712"/>
    <w:rsid w:val="001D48C1"/>
    <w:rsid w:val="001D6476"/>
    <w:rsid w:val="001D71CD"/>
    <w:rsid w:val="001E1EA9"/>
    <w:rsid w:val="001E2275"/>
    <w:rsid w:val="001E3FD1"/>
    <w:rsid w:val="001E40E7"/>
    <w:rsid w:val="001E43F7"/>
    <w:rsid w:val="001E59D7"/>
    <w:rsid w:val="001E7224"/>
    <w:rsid w:val="001E7BB0"/>
    <w:rsid w:val="001F1199"/>
    <w:rsid w:val="001F13DD"/>
    <w:rsid w:val="001F192D"/>
    <w:rsid w:val="001F480F"/>
    <w:rsid w:val="0020045C"/>
    <w:rsid w:val="00200758"/>
    <w:rsid w:val="002014B6"/>
    <w:rsid w:val="00203C9F"/>
    <w:rsid w:val="00205BBC"/>
    <w:rsid w:val="002078F2"/>
    <w:rsid w:val="00211950"/>
    <w:rsid w:val="002139A3"/>
    <w:rsid w:val="00213EF1"/>
    <w:rsid w:val="002146EE"/>
    <w:rsid w:val="00215194"/>
    <w:rsid w:val="00215CD1"/>
    <w:rsid w:val="00215F22"/>
    <w:rsid w:val="00216362"/>
    <w:rsid w:val="00216B2F"/>
    <w:rsid w:val="00216B72"/>
    <w:rsid w:val="0021726F"/>
    <w:rsid w:val="00217765"/>
    <w:rsid w:val="00220526"/>
    <w:rsid w:val="002247F5"/>
    <w:rsid w:val="00226BD5"/>
    <w:rsid w:val="00227F1F"/>
    <w:rsid w:val="00233EDC"/>
    <w:rsid w:val="00236D77"/>
    <w:rsid w:val="00236F2B"/>
    <w:rsid w:val="0023766D"/>
    <w:rsid w:val="00237C70"/>
    <w:rsid w:val="00237D08"/>
    <w:rsid w:val="00241930"/>
    <w:rsid w:val="002421C8"/>
    <w:rsid w:val="00244CD7"/>
    <w:rsid w:val="00244EE2"/>
    <w:rsid w:val="002453EF"/>
    <w:rsid w:val="00251D42"/>
    <w:rsid w:val="0025276F"/>
    <w:rsid w:val="0025422C"/>
    <w:rsid w:val="002547FB"/>
    <w:rsid w:val="00255EB5"/>
    <w:rsid w:val="00256DE8"/>
    <w:rsid w:val="00257A74"/>
    <w:rsid w:val="00261CB7"/>
    <w:rsid w:val="00262232"/>
    <w:rsid w:val="002654B2"/>
    <w:rsid w:val="002655BC"/>
    <w:rsid w:val="00265605"/>
    <w:rsid w:val="0026636F"/>
    <w:rsid w:val="00267FEB"/>
    <w:rsid w:val="00270B6F"/>
    <w:rsid w:val="00270E89"/>
    <w:rsid w:val="00272629"/>
    <w:rsid w:val="00273FEB"/>
    <w:rsid w:val="0027491A"/>
    <w:rsid w:val="00275335"/>
    <w:rsid w:val="0027541B"/>
    <w:rsid w:val="00275851"/>
    <w:rsid w:val="0028089D"/>
    <w:rsid w:val="00282B57"/>
    <w:rsid w:val="00283170"/>
    <w:rsid w:val="00284099"/>
    <w:rsid w:val="002850DB"/>
    <w:rsid w:val="00290433"/>
    <w:rsid w:val="002922D4"/>
    <w:rsid w:val="00292B32"/>
    <w:rsid w:val="0029386F"/>
    <w:rsid w:val="002946D8"/>
    <w:rsid w:val="0029483C"/>
    <w:rsid w:val="002956EF"/>
    <w:rsid w:val="002A08CD"/>
    <w:rsid w:val="002A1445"/>
    <w:rsid w:val="002A2177"/>
    <w:rsid w:val="002A2201"/>
    <w:rsid w:val="002A324E"/>
    <w:rsid w:val="002A3B8E"/>
    <w:rsid w:val="002A4563"/>
    <w:rsid w:val="002A4AE7"/>
    <w:rsid w:val="002A4B81"/>
    <w:rsid w:val="002A5F56"/>
    <w:rsid w:val="002A5F99"/>
    <w:rsid w:val="002A6F72"/>
    <w:rsid w:val="002B0BAA"/>
    <w:rsid w:val="002B1E12"/>
    <w:rsid w:val="002B28C4"/>
    <w:rsid w:val="002B4ACD"/>
    <w:rsid w:val="002B6A01"/>
    <w:rsid w:val="002B7452"/>
    <w:rsid w:val="002C3409"/>
    <w:rsid w:val="002C35EF"/>
    <w:rsid w:val="002C51CA"/>
    <w:rsid w:val="002C7728"/>
    <w:rsid w:val="002D0B8F"/>
    <w:rsid w:val="002D1B9C"/>
    <w:rsid w:val="002D36DD"/>
    <w:rsid w:val="002D3A95"/>
    <w:rsid w:val="002D46EA"/>
    <w:rsid w:val="002D5A25"/>
    <w:rsid w:val="002D793E"/>
    <w:rsid w:val="002D7BAF"/>
    <w:rsid w:val="002E08C9"/>
    <w:rsid w:val="002E4323"/>
    <w:rsid w:val="002E595E"/>
    <w:rsid w:val="002E5C0D"/>
    <w:rsid w:val="002E6ED0"/>
    <w:rsid w:val="002F102A"/>
    <w:rsid w:val="002F1254"/>
    <w:rsid w:val="002F1D00"/>
    <w:rsid w:val="002F3D89"/>
    <w:rsid w:val="002F422B"/>
    <w:rsid w:val="002F6415"/>
    <w:rsid w:val="00300534"/>
    <w:rsid w:val="00300D55"/>
    <w:rsid w:val="00301A21"/>
    <w:rsid w:val="00301A77"/>
    <w:rsid w:val="00301CE6"/>
    <w:rsid w:val="003036AC"/>
    <w:rsid w:val="0030475D"/>
    <w:rsid w:val="00306DDE"/>
    <w:rsid w:val="00312932"/>
    <w:rsid w:val="003150D0"/>
    <w:rsid w:val="00316C7B"/>
    <w:rsid w:val="00320636"/>
    <w:rsid w:val="0032290E"/>
    <w:rsid w:val="003250BD"/>
    <w:rsid w:val="003253A0"/>
    <w:rsid w:val="00327049"/>
    <w:rsid w:val="00327FBD"/>
    <w:rsid w:val="0033021F"/>
    <w:rsid w:val="003304D2"/>
    <w:rsid w:val="00331000"/>
    <w:rsid w:val="00332360"/>
    <w:rsid w:val="00333EAE"/>
    <w:rsid w:val="003360A8"/>
    <w:rsid w:val="00336593"/>
    <w:rsid w:val="003370BD"/>
    <w:rsid w:val="00341D39"/>
    <w:rsid w:val="0034237F"/>
    <w:rsid w:val="00342F28"/>
    <w:rsid w:val="00344DE4"/>
    <w:rsid w:val="00345C7C"/>
    <w:rsid w:val="00345DD6"/>
    <w:rsid w:val="003462D6"/>
    <w:rsid w:val="00350ABB"/>
    <w:rsid w:val="003557C9"/>
    <w:rsid w:val="003607F5"/>
    <w:rsid w:val="00360C04"/>
    <w:rsid w:val="00361069"/>
    <w:rsid w:val="00366352"/>
    <w:rsid w:val="00366DE7"/>
    <w:rsid w:val="00370D94"/>
    <w:rsid w:val="003723B5"/>
    <w:rsid w:val="00374B21"/>
    <w:rsid w:val="00375C51"/>
    <w:rsid w:val="00380ADE"/>
    <w:rsid w:val="00380BF6"/>
    <w:rsid w:val="003813D5"/>
    <w:rsid w:val="00383E88"/>
    <w:rsid w:val="0038459D"/>
    <w:rsid w:val="00385DA2"/>
    <w:rsid w:val="00386AD3"/>
    <w:rsid w:val="00386E07"/>
    <w:rsid w:val="00387C38"/>
    <w:rsid w:val="0039168B"/>
    <w:rsid w:val="003925B4"/>
    <w:rsid w:val="00397B7D"/>
    <w:rsid w:val="003A0D3F"/>
    <w:rsid w:val="003A4CF4"/>
    <w:rsid w:val="003A722E"/>
    <w:rsid w:val="003B03D4"/>
    <w:rsid w:val="003B0852"/>
    <w:rsid w:val="003B4B65"/>
    <w:rsid w:val="003B5735"/>
    <w:rsid w:val="003B5F5F"/>
    <w:rsid w:val="003B66FF"/>
    <w:rsid w:val="003B7CA3"/>
    <w:rsid w:val="003C51DA"/>
    <w:rsid w:val="003C530B"/>
    <w:rsid w:val="003C580F"/>
    <w:rsid w:val="003D0BCB"/>
    <w:rsid w:val="003D3512"/>
    <w:rsid w:val="003D41FE"/>
    <w:rsid w:val="003D4B7F"/>
    <w:rsid w:val="003D4BBF"/>
    <w:rsid w:val="003D4FF6"/>
    <w:rsid w:val="003D631D"/>
    <w:rsid w:val="003D63E3"/>
    <w:rsid w:val="003E0594"/>
    <w:rsid w:val="003E08B1"/>
    <w:rsid w:val="003E0F74"/>
    <w:rsid w:val="003E237C"/>
    <w:rsid w:val="003E27CF"/>
    <w:rsid w:val="003E2CD1"/>
    <w:rsid w:val="003E2D08"/>
    <w:rsid w:val="003E3A0B"/>
    <w:rsid w:val="003E5529"/>
    <w:rsid w:val="003E7CFF"/>
    <w:rsid w:val="003F0D82"/>
    <w:rsid w:val="003F242B"/>
    <w:rsid w:val="003F2E7F"/>
    <w:rsid w:val="003F3AD5"/>
    <w:rsid w:val="004008D5"/>
    <w:rsid w:val="00401B7D"/>
    <w:rsid w:val="00402D73"/>
    <w:rsid w:val="00403155"/>
    <w:rsid w:val="00406B73"/>
    <w:rsid w:val="004070E1"/>
    <w:rsid w:val="004100AA"/>
    <w:rsid w:val="0041060D"/>
    <w:rsid w:val="00412748"/>
    <w:rsid w:val="004147EB"/>
    <w:rsid w:val="00415705"/>
    <w:rsid w:val="004220BE"/>
    <w:rsid w:val="004222F0"/>
    <w:rsid w:val="00422AEE"/>
    <w:rsid w:val="00424477"/>
    <w:rsid w:val="00426433"/>
    <w:rsid w:val="004265D2"/>
    <w:rsid w:val="0042665D"/>
    <w:rsid w:val="00430BD6"/>
    <w:rsid w:val="00430E06"/>
    <w:rsid w:val="00434608"/>
    <w:rsid w:val="00434A04"/>
    <w:rsid w:val="00435787"/>
    <w:rsid w:val="004364F2"/>
    <w:rsid w:val="00436DA3"/>
    <w:rsid w:val="00437A55"/>
    <w:rsid w:val="00437BBE"/>
    <w:rsid w:val="0044263E"/>
    <w:rsid w:val="00442E92"/>
    <w:rsid w:val="00445A56"/>
    <w:rsid w:val="004540B6"/>
    <w:rsid w:val="004554DF"/>
    <w:rsid w:val="00455F77"/>
    <w:rsid w:val="004577B9"/>
    <w:rsid w:val="0046260F"/>
    <w:rsid w:val="00462892"/>
    <w:rsid w:val="00463484"/>
    <w:rsid w:val="00463B1D"/>
    <w:rsid w:val="004641DC"/>
    <w:rsid w:val="00464A75"/>
    <w:rsid w:val="004650BC"/>
    <w:rsid w:val="00465177"/>
    <w:rsid w:val="00467CC9"/>
    <w:rsid w:val="00471ADA"/>
    <w:rsid w:val="0047393E"/>
    <w:rsid w:val="004771FC"/>
    <w:rsid w:val="00477F04"/>
    <w:rsid w:val="004842CA"/>
    <w:rsid w:val="00484329"/>
    <w:rsid w:val="00486E31"/>
    <w:rsid w:val="00487598"/>
    <w:rsid w:val="00491D27"/>
    <w:rsid w:val="0049305B"/>
    <w:rsid w:val="004931B1"/>
    <w:rsid w:val="004A00AF"/>
    <w:rsid w:val="004A2414"/>
    <w:rsid w:val="004A2451"/>
    <w:rsid w:val="004A2A27"/>
    <w:rsid w:val="004A3202"/>
    <w:rsid w:val="004A4D3F"/>
    <w:rsid w:val="004B0A85"/>
    <w:rsid w:val="004B517F"/>
    <w:rsid w:val="004B5FCA"/>
    <w:rsid w:val="004B6404"/>
    <w:rsid w:val="004C0291"/>
    <w:rsid w:val="004C162D"/>
    <w:rsid w:val="004C3AEA"/>
    <w:rsid w:val="004C3C69"/>
    <w:rsid w:val="004C73A1"/>
    <w:rsid w:val="004C762B"/>
    <w:rsid w:val="004D0192"/>
    <w:rsid w:val="004D0A13"/>
    <w:rsid w:val="004D212D"/>
    <w:rsid w:val="004D21C8"/>
    <w:rsid w:val="004D31D6"/>
    <w:rsid w:val="004D464D"/>
    <w:rsid w:val="004D4D0B"/>
    <w:rsid w:val="004D5494"/>
    <w:rsid w:val="004D633B"/>
    <w:rsid w:val="004D78FE"/>
    <w:rsid w:val="004E12FD"/>
    <w:rsid w:val="004E1805"/>
    <w:rsid w:val="004E1868"/>
    <w:rsid w:val="004E3AFC"/>
    <w:rsid w:val="004E3F23"/>
    <w:rsid w:val="004E7C0D"/>
    <w:rsid w:val="004F036F"/>
    <w:rsid w:val="004F15AA"/>
    <w:rsid w:val="004F1A9D"/>
    <w:rsid w:val="004F220C"/>
    <w:rsid w:val="004F4037"/>
    <w:rsid w:val="004F4395"/>
    <w:rsid w:val="0050035B"/>
    <w:rsid w:val="00502B04"/>
    <w:rsid w:val="00504588"/>
    <w:rsid w:val="00504C01"/>
    <w:rsid w:val="00504F82"/>
    <w:rsid w:val="00505907"/>
    <w:rsid w:val="005066F5"/>
    <w:rsid w:val="00506BA2"/>
    <w:rsid w:val="0051573D"/>
    <w:rsid w:val="00517127"/>
    <w:rsid w:val="00521804"/>
    <w:rsid w:val="00523CF4"/>
    <w:rsid w:val="00525EEA"/>
    <w:rsid w:val="00526152"/>
    <w:rsid w:val="005274AB"/>
    <w:rsid w:val="00527F65"/>
    <w:rsid w:val="00530ECC"/>
    <w:rsid w:val="005354E5"/>
    <w:rsid w:val="00540330"/>
    <w:rsid w:val="00540F84"/>
    <w:rsid w:val="005508EC"/>
    <w:rsid w:val="00550A47"/>
    <w:rsid w:val="00551D3A"/>
    <w:rsid w:val="00552980"/>
    <w:rsid w:val="00555321"/>
    <w:rsid w:val="005567F1"/>
    <w:rsid w:val="00560CDD"/>
    <w:rsid w:val="005620B5"/>
    <w:rsid w:val="005625BA"/>
    <w:rsid w:val="005659B0"/>
    <w:rsid w:val="00567A9B"/>
    <w:rsid w:val="0057075C"/>
    <w:rsid w:val="00570EB5"/>
    <w:rsid w:val="0057136A"/>
    <w:rsid w:val="00574D35"/>
    <w:rsid w:val="00575194"/>
    <w:rsid w:val="00576BEE"/>
    <w:rsid w:val="00576F62"/>
    <w:rsid w:val="00580C7B"/>
    <w:rsid w:val="0058346A"/>
    <w:rsid w:val="00584322"/>
    <w:rsid w:val="0058750A"/>
    <w:rsid w:val="00590556"/>
    <w:rsid w:val="00591B55"/>
    <w:rsid w:val="005933F7"/>
    <w:rsid w:val="005944F1"/>
    <w:rsid w:val="0059455B"/>
    <w:rsid w:val="00594F3C"/>
    <w:rsid w:val="00597EC8"/>
    <w:rsid w:val="005A0AAF"/>
    <w:rsid w:val="005A1F5A"/>
    <w:rsid w:val="005A1FD8"/>
    <w:rsid w:val="005A36F5"/>
    <w:rsid w:val="005A3C7C"/>
    <w:rsid w:val="005A444A"/>
    <w:rsid w:val="005B0B24"/>
    <w:rsid w:val="005B2935"/>
    <w:rsid w:val="005B3C6F"/>
    <w:rsid w:val="005B3EA3"/>
    <w:rsid w:val="005B7438"/>
    <w:rsid w:val="005C0A7E"/>
    <w:rsid w:val="005C3A58"/>
    <w:rsid w:val="005D0702"/>
    <w:rsid w:val="005D0F82"/>
    <w:rsid w:val="005D71D3"/>
    <w:rsid w:val="005D7343"/>
    <w:rsid w:val="005E1505"/>
    <w:rsid w:val="005E2638"/>
    <w:rsid w:val="005E4FD2"/>
    <w:rsid w:val="005E5089"/>
    <w:rsid w:val="005E5E0A"/>
    <w:rsid w:val="005E601A"/>
    <w:rsid w:val="005E6CA9"/>
    <w:rsid w:val="005F1E04"/>
    <w:rsid w:val="005F3422"/>
    <w:rsid w:val="005F4C57"/>
    <w:rsid w:val="005F7B78"/>
    <w:rsid w:val="00600303"/>
    <w:rsid w:val="00600D1E"/>
    <w:rsid w:val="00601357"/>
    <w:rsid w:val="0060495F"/>
    <w:rsid w:val="00605658"/>
    <w:rsid w:val="0060729F"/>
    <w:rsid w:val="006073B7"/>
    <w:rsid w:val="00610853"/>
    <w:rsid w:val="00613EFF"/>
    <w:rsid w:val="00614A82"/>
    <w:rsid w:val="006156DE"/>
    <w:rsid w:val="006161D2"/>
    <w:rsid w:val="006209FF"/>
    <w:rsid w:val="00620C52"/>
    <w:rsid w:val="00623AB3"/>
    <w:rsid w:val="00624772"/>
    <w:rsid w:val="00627391"/>
    <w:rsid w:val="00627A5B"/>
    <w:rsid w:val="00627F6E"/>
    <w:rsid w:val="0063145B"/>
    <w:rsid w:val="00632B24"/>
    <w:rsid w:val="00632BC2"/>
    <w:rsid w:val="00632CBA"/>
    <w:rsid w:val="006346AD"/>
    <w:rsid w:val="00635C10"/>
    <w:rsid w:val="00637E8A"/>
    <w:rsid w:val="0064061B"/>
    <w:rsid w:val="00641AD7"/>
    <w:rsid w:val="00642BB5"/>
    <w:rsid w:val="00642C15"/>
    <w:rsid w:val="00644C5A"/>
    <w:rsid w:val="0064669F"/>
    <w:rsid w:val="00646B00"/>
    <w:rsid w:val="0065014D"/>
    <w:rsid w:val="006519CF"/>
    <w:rsid w:val="00651EA0"/>
    <w:rsid w:val="006540EA"/>
    <w:rsid w:val="0065494A"/>
    <w:rsid w:val="00656187"/>
    <w:rsid w:val="00657054"/>
    <w:rsid w:val="006571D4"/>
    <w:rsid w:val="006601A8"/>
    <w:rsid w:val="006622EC"/>
    <w:rsid w:val="00662365"/>
    <w:rsid w:val="00663153"/>
    <w:rsid w:val="006637B1"/>
    <w:rsid w:val="0066519A"/>
    <w:rsid w:val="00667B8E"/>
    <w:rsid w:val="00670161"/>
    <w:rsid w:val="006755EA"/>
    <w:rsid w:val="00676797"/>
    <w:rsid w:val="00685EA4"/>
    <w:rsid w:val="006876A3"/>
    <w:rsid w:val="006876BD"/>
    <w:rsid w:val="00687993"/>
    <w:rsid w:val="00687DBB"/>
    <w:rsid w:val="00690483"/>
    <w:rsid w:val="00690A33"/>
    <w:rsid w:val="00696673"/>
    <w:rsid w:val="00696859"/>
    <w:rsid w:val="006977EF"/>
    <w:rsid w:val="006A01E2"/>
    <w:rsid w:val="006A11A9"/>
    <w:rsid w:val="006A41F3"/>
    <w:rsid w:val="006A55FC"/>
    <w:rsid w:val="006B3026"/>
    <w:rsid w:val="006B31D2"/>
    <w:rsid w:val="006B462B"/>
    <w:rsid w:val="006B4935"/>
    <w:rsid w:val="006B52BE"/>
    <w:rsid w:val="006B56B2"/>
    <w:rsid w:val="006B5D59"/>
    <w:rsid w:val="006B66C1"/>
    <w:rsid w:val="006C1909"/>
    <w:rsid w:val="006C2088"/>
    <w:rsid w:val="006C3338"/>
    <w:rsid w:val="006C36EA"/>
    <w:rsid w:val="006C557B"/>
    <w:rsid w:val="006C7BB7"/>
    <w:rsid w:val="006D1465"/>
    <w:rsid w:val="006D1FC2"/>
    <w:rsid w:val="006D2B3D"/>
    <w:rsid w:val="006D2BE6"/>
    <w:rsid w:val="006D6317"/>
    <w:rsid w:val="006D6548"/>
    <w:rsid w:val="006D676D"/>
    <w:rsid w:val="006D7D6A"/>
    <w:rsid w:val="006E0A83"/>
    <w:rsid w:val="006E3BC6"/>
    <w:rsid w:val="006E4971"/>
    <w:rsid w:val="006E779C"/>
    <w:rsid w:val="006E7FDF"/>
    <w:rsid w:val="006F046B"/>
    <w:rsid w:val="006F12C3"/>
    <w:rsid w:val="006F170D"/>
    <w:rsid w:val="006F3355"/>
    <w:rsid w:val="006F39EE"/>
    <w:rsid w:val="006F51DF"/>
    <w:rsid w:val="00701886"/>
    <w:rsid w:val="00704715"/>
    <w:rsid w:val="0070486E"/>
    <w:rsid w:val="00705DDD"/>
    <w:rsid w:val="00706092"/>
    <w:rsid w:val="00706C64"/>
    <w:rsid w:val="00706F42"/>
    <w:rsid w:val="00710A24"/>
    <w:rsid w:val="00711021"/>
    <w:rsid w:val="0071388A"/>
    <w:rsid w:val="00714110"/>
    <w:rsid w:val="0071431D"/>
    <w:rsid w:val="00714CD6"/>
    <w:rsid w:val="00715491"/>
    <w:rsid w:val="007157AE"/>
    <w:rsid w:val="00716180"/>
    <w:rsid w:val="00716826"/>
    <w:rsid w:val="007209CB"/>
    <w:rsid w:val="00722567"/>
    <w:rsid w:val="00723D99"/>
    <w:rsid w:val="00723DCF"/>
    <w:rsid w:val="007245C1"/>
    <w:rsid w:val="00725944"/>
    <w:rsid w:val="00727A75"/>
    <w:rsid w:val="00730FE8"/>
    <w:rsid w:val="00733819"/>
    <w:rsid w:val="00733B56"/>
    <w:rsid w:val="00734386"/>
    <w:rsid w:val="00737BAB"/>
    <w:rsid w:val="007400BB"/>
    <w:rsid w:val="007404E0"/>
    <w:rsid w:val="00740DFE"/>
    <w:rsid w:val="00741188"/>
    <w:rsid w:val="007427F9"/>
    <w:rsid w:val="00744281"/>
    <w:rsid w:val="00747C89"/>
    <w:rsid w:val="00747F36"/>
    <w:rsid w:val="00750E7D"/>
    <w:rsid w:val="0075246F"/>
    <w:rsid w:val="00753254"/>
    <w:rsid w:val="007532C7"/>
    <w:rsid w:val="00753D43"/>
    <w:rsid w:val="00754896"/>
    <w:rsid w:val="00755306"/>
    <w:rsid w:val="00755D17"/>
    <w:rsid w:val="00756D0E"/>
    <w:rsid w:val="00757BD7"/>
    <w:rsid w:val="00757C4B"/>
    <w:rsid w:val="0076262F"/>
    <w:rsid w:val="00762C7C"/>
    <w:rsid w:val="0076473D"/>
    <w:rsid w:val="0076613E"/>
    <w:rsid w:val="00767094"/>
    <w:rsid w:val="00771DB5"/>
    <w:rsid w:val="00774434"/>
    <w:rsid w:val="00775D76"/>
    <w:rsid w:val="00777877"/>
    <w:rsid w:val="007817C6"/>
    <w:rsid w:val="00781E3E"/>
    <w:rsid w:val="0078421E"/>
    <w:rsid w:val="00785929"/>
    <w:rsid w:val="00787336"/>
    <w:rsid w:val="00787B9F"/>
    <w:rsid w:val="00793352"/>
    <w:rsid w:val="00793475"/>
    <w:rsid w:val="0079364D"/>
    <w:rsid w:val="00793F74"/>
    <w:rsid w:val="00795447"/>
    <w:rsid w:val="00795787"/>
    <w:rsid w:val="00796BB4"/>
    <w:rsid w:val="0079772B"/>
    <w:rsid w:val="00797922"/>
    <w:rsid w:val="00797EF8"/>
    <w:rsid w:val="007A1313"/>
    <w:rsid w:val="007A15BC"/>
    <w:rsid w:val="007A21B7"/>
    <w:rsid w:val="007A2374"/>
    <w:rsid w:val="007A5A17"/>
    <w:rsid w:val="007A6087"/>
    <w:rsid w:val="007A774B"/>
    <w:rsid w:val="007A7CF5"/>
    <w:rsid w:val="007B0890"/>
    <w:rsid w:val="007B0903"/>
    <w:rsid w:val="007B2B8D"/>
    <w:rsid w:val="007B4EFF"/>
    <w:rsid w:val="007B58EE"/>
    <w:rsid w:val="007B5EC7"/>
    <w:rsid w:val="007B6BCF"/>
    <w:rsid w:val="007C167A"/>
    <w:rsid w:val="007C320D"/>
    <w:rsid w:val="007C4C09"/>
    <w:rsid w:val="007C4CF6"/>
    <w:rsid w:val="007C5C5A"/>
    <w:rsid w:val="007C6516"/>
    <w:rsid w:val="007D0B69"/>
    <w:rsid w:val="007D2E63"/>
    <w:rsid w:val="007D3042"/>
    <w:rsid w:val="007D4620"/>
    <w:rsid w:val="007D561A"/>
    <w:rsid w:val="007E0726"/>
    <w:rsid w:val="007E0AC6"/>
    <w:rsid w:val="007E2EA2"/>
    <w:rsid w:val="007E3431"/>
    <w:rsid w:val="007E610F"/>
    <w:rsid w:val="007E66EB"/>
    <w:rsid w:val="007E6F7E"/>
    <w:rsid w:val="007F1DBB"/>
    <w:rsid w:val="007F36A9"/>
    <w:rsid w:val="007F595E"/>
    <w:rsid w:val="007F5DAC"/>
    <w:rsid w:val="007F63D0"/>
    <w:rsid w:val="007F6568"/>
    <w:rsid w:val="007F6A27"/>
    <w:rsid w:val="007F6C6D"/>
    <w:rsid w:val="007F7F90"/>
    <w:rsid w:val="00802D41"/>
    <w:rsid w:val="00806C99"/>
    <w:rsid w:val="008073D0"/>
    <w:rsid w:val="008112AD"/>
    <w:rsid w:val="0081181D"/>
    <w:rsid w:val="00811ABD"/>
    <w:rsid w:val="00812129"/>
    <w:rsid w:val="00813EBA"/>
    <w:rsid w:val="00814F67"/>
    <w:rsid w:val="00815A6E"/>
    <w:rsid w:val="008163A7"/>
    <w:rsid w:val="00817CD6"/>
    <w:rsid w:val="008214B7"/>
    <w:rsid w:val="00822D30"/>
    <w:rsid w:val="008250E4"/>
    <w:rsid w:val="00830CE6"/>
    <w:rsid w:val="008319CC"/>
    <w:rsid w:val="00831A19"/>
    <w:rsid w:val="00831F9A"/>
    <w:rsid w:val="00833CE6"/>
    <w:rsid w:val="00834030"/>
    <w:rsid w:val="00834BA8"/>
    <w:rsid w:val="00834E72"/>
    <w:rsid w:val="00835C08"/>
    <w:rsid w:val="00840CEE"/>
    <w:rsid w:val="00840F7C"/>
    <w:rsid w:val="00841D98"/>
    <w:rsid w:val="00843095"/>
    <w:rsid w:val="00843AF5"/>
    <w:rsid w:val="0084648C"/>
    <w:rsid w:val="008473AE"/>
    <w:rsid w:val="00847CE3"/>
    <w:rsid w:val="00850634"/>
    <w:rsid w:val="00850D27"/>
    <w:rsid w:val="00851864"/>
    <w:rsid w:val="00852116"/>
    <w:rsid w:val="00853E56"/>
    <w:rsid w:val="008545D0"/>
    <w:rsid w:val="008554A8"/>
    <w:rsid w:val="0085647F"/>
    <w:rsid w:val="00856883"/>
    <w:rsid w:val="00856E54"/>
    <w:rsid w:val="00857167"/>
    <w:rsid w:val="00857D3F"/>
    <w:rsid w:val="00860163"/>
    <w:rsid w:val="008601DC"/>
    <w:rsid w:val="0086066E"/>
    <w:rsid w:val="0086080C"/>
    <w:rsid w:val="008610F7"/>
    <w:rsid w:val="00862074"/>
    <w:rsid w:val="00863B00"/>
    <w:rsid w:val="00864EB2"/>
    <w:rsid w:val="0086560B"/>
    <w:rsid w:val="0086595B"/>
    <w:rsid w:val="008668D7"/>
    <w:rsid w:val="008716E0"/>
    <w:rsid w:val="008746D5"/>
    <w:rsid w:val="008749EB"/>
    <w:rsid w:val="00875601"/>
    <w:rsid w:val="008765F2"/>
    <w:rsid w:val="00876A20"/>
    <w:rsid w:val="00877264"/>
    <w:rsid w:val="00877333"/>
    <w:rsid w:val="008800B7"/>
    <w:rsid w:val="00881256"/>
    <w:rsid w:val="0088638D"/>
    <w:rsid w:val="0089129D"/>
    <w:rsid w:val="00891C63"/>
    <w:rsid w:val="00893791"/>
    <w:rsid w:val="008975C7"/>
    <w:rsid w:val="008A188F"/>
    <w:rsid w:val="008A23B9"/>
    <w:rsid w:val="008A30B8"/>
    <w:rsid w:val="008A3A39"/>
    <w:rsid w:val="008A7709"/>
    <w:rsid w:val="008A7C4D"/>
    <w:rsid w:val="008B00F4"/>
    <w:rsid w:val="008B1B6F"/>
    <w:rsid w:val="008B258C"/>
    <w:rsid w:val="008B2E98"/>
    <w:rsid w:val="008C0AC8"/>
    <w:rsid w:val="008C0D84"/>
    <w:rsid w:val="008C2965"/>
    <w:rsid w:val="008C2AF8"/>
    <w:rsid w:val="008C2F3E"/>
    <w:rsid w:val="008C4049"/>
    <w:rsid w:val="008C44DB"/>
    <w:rsid w:val="008C4C2B"/>
    <w:rsid w:val="008C5860"/>
    <w:rsid w:val="008C60CF"/>
    <w:rsid w:val="008C63FB"/>
    <w:rsid w:val="008C66EC"/>
    <w:rsid w:val="008D2E2D"/>
    <w:rsid w:val="008D4581"/>
    <w:rsid w:val="008D5545"/>
    <w:rsid w:val="008D5892"/>
    <w:rsid w:val="008D59D4"/>
    <w:rsid w:val="008D5A4A"/>
    <w:rsid w:val="008D5B14"/>
    <w:rsid w:val="008D5B3B"/>
    <w:rsid w:val="008E06A6"/>
    <w:rsid w:val="008E06B3"/>
    <w:rsid w:val="008E0E27"/>
    <w:rsid w:val="008E1095"/>
    <w:rsid w:val="008E2D91"/>
    <w:rsid w:val="008E5180"/>
    <w:rsid w:val="008E678D"/>
    <w:rsid w:val="008F104E"/>
    <w:rsid w:val="008F1235"/>
    <w:rsid w:val="008F1545"/>
    <w:rsid w:val="008F18D5"/>
    <w:rsid w:val="008F4ACD"/>
    <w:rsid w:val="008F4E47"/>
    <w:rsid w:val="008F545D"/>
    <w:rsid w:val="008F5985"/>
    <w:rsid w:val="008F59DE"/>
    <w:rsid w:val="0090114B"/>
    <w:rsid w:val="0090228A"/>
    <w:rsid w:val="00902919"/>
    <w:rsid w:val="00902F90"/>
    <w:rsid w:val="009039F4"/>
    <w:rsid w:val="009042E6"/>
    <w:rsid w:val="009042FB"/>
    <w:rsid w:val="009057F0"/>
    <w:rsid w:val="00906698"/>
    <w:rsid w:val="009072F9"/>
    <w:rsid w:val="0091183B"/>
    <w:rsid w:val="00913C01"/>
    <w:rsid w:val="00914ECA"/>
    <w:rsid w:val="00916DAE"/>
    <w:rsid w:val="00921281"/>
    <w:rsid w:val="0092221F"/>
    <w:rsid w:val="00923117"/>
    <w:rsid w:val="0092352B"/>
    <w:rsid w:val="0092368B"/>
    <w:rsid w:val="00931282"/>
    <w:rsid w:val="009335E8"/>
    <w:rsid w:val="00934017"/>
    <w:rsid w:val="0093460E"/>
    <w:rsid w:val="00935F59"/>
    <w:rsid w:val="00937286"/>
    <w:rsid w:val="00940EF8"/>
    <w:rsid w:val="0094164B"/>
    <w:rsid w:val="00945072"/>
    <w:rsid w:val="00946C9C"/>
    <w:rsid w:val="00947155"/>
    <w:rsid w:val="009474BD"/>
    <w:rsid w:val="009503BA"/>
    <w:rsid w:val="009513CC"/>
    <w:rsid w:val="0095263E"/>
    <w:rsid w:val="00952B82"/>
    <w:rsid w:val="0095453D"/>
    <w:rsid w:val="00956521"/>
    <w:rsid w:val="00957FCC"/>
    <w:rsid w:val="009625EA"/>
    <w:rsid w:val="00962E87"/>
    <w:rsid w:val="00962F03"/>
    <w:rsid w:val="00965E4D"/>
    <w:rsid w:val="00967D56"/>
    <w:rsid w:val="00967EBD"/>
    <w:rsid w:val="00967ED4"/>
    <w:rsid w:val="0097038B"/>
    <w:rsid w:val="00970AEE"/>
    <w:rsid w:val="00970C05"/>
    <w:rsid w:val="00970F20"/>
    <w:rsid w:val="00971D4D"/>
    <w:rsid w:val="0097562D"/>
    <w:rsid w:val="00976321"/>
    <w:rsid w:val="00980BAE"/>
    <w:rsid w:val="00981643"/>
    <w:rsid w:val="00984E94"/>
    <w:rsid w:val="00985F52"/>
    <w:rsid w:val="009862EE"/>
    <w:rsid w:val="00986890"/>
    <w:rsid w:val="009900FD"/>
    <w:rsid w:val="00990894"/>
    <w:rsid w:val="00991120"/>
    <w:rsid w:val="009911F2"/>
    <w:rsid w:val="00996E67"/>
    <w:rsid w:val="009A0AE1"/>
    <w:rsid w:val="009A0BBE"/>
    <w:rsid w:val="009A0C22"/>
    <w:rsid w:val="009A187E"/>
    <w:rsid w:val="009A232A"/>
    <w:rsid w:val="009A3302"/>
    <w:rsid w:val="009A4D30"/>
    <w:rsid w:val="009B0414"/>
    <w:rsid w:val="009B09E5"/>
    <w:rsid w:val="009B44EE"/>
    <w:rsid w:val="009B5FA9"/>
    <w:rsid w:val="009B78C1"/>
    <w:rsid w:val="009C1F5E"/>
    <w:rsid w:val="009C2360"/>
    <w:rsid w:val="009C4C77"/>
    <w:rsid w:val="009C5677"/>
    <w:rsid w:val="009D030B"/>
    <w:rsid w:val="009D19E8"/>
    <w:rsid w:val="009D3F15"/>
    <w:rsid w:val="009D75AB"/>
    <w:rsid w:val="009D772B"/>
    <w:rsid w:val="009E0196"/>
    <w:rsid w:val="009E2E3B"/>
    <w:rsid w:val="009E6766"/>
    <w:rsid w:val="009E7B93"/>
    <w:rsid w:val="009F49C3"/>
    <w:rsid w:val="009F5127"/>
    <w:rsid w:val="009F64A1"/>
    <w:rsid w:val="009F6D86"/>
    <w:rsid w:val="009F6DBB"/>
    <w:rsid w:val="009F7CB1"/>
    <w:rsid w:val="00A020C2"/>
    <w:rsid w:val="00A03136"/>
    <w:rsid w:val="00A0378C"/>
    <w:rsid w:val="00A04076"/>
    <w:rsid w:val="00A06C74"/>
    <w:rsid w:val="00A071CD"/>
    <w:rsid w:val="00A07F2E"/>
    <w:rsid w:val="00A11577"/>
    <w:rsid w:val="00A146AD"/>
    <w:rsid w:val="00A14790"/>
    <w:rsid w:val="00A14BB1"/>
    <w:rsid w:val="00A15574"/>
    <w:rsid w:val="00A16B42"/>
    <w:rsid w:val="00A16E84"/>
    <w:rsid w:val="00A21273"/>
    <w:rsid w:val="00A221ED"/>
    <w:rsid w:val="00A22E80"/>
    <w:rsid w:val="00A23568"/>
    <w:rsid w:val="00A23C61"/>
    <w:rsid w:val="00A246CB"/>
    <w:rsid w:val="00A24783"/>
    <w:rsid w:val="00A24F0F"/>
    <w:rsid w:val="00A25A5F"/>
    <w:rsid w:val="00A268A1"/>
    <w:rsid w:val="00A26BBE"/>
    <w:rsid w:val="00A27E70"/>
    <w:rsid w:val="00A313B1"/>
    <w:rsid w:val="00A32147"/>
    <w:rsid w:val="00A32387"/>
    <w:rsid w:val="00A347CD"/>
    <w:rsid w:val="00A3647C"/>
    <w:rsid w:val="00A37001"/>
    <w:rsid w:val="00A40ECC"/>
    <w:rsid w:val="00A412AB"/>
    <w:rsid w:val="00A41C69"/>
    <w:rsid w:val="00A4327F"/>
    <w:rsid w:val="00A45B3A"/>
    <w:rsid w:val="00A46A6C"/>
    <w:rsid w:val="00A46BC6"/>
    <w:rsid w:val="00A51E78"/>
    <w:rsid w:val="00A5357C"/>
    <w:rsid w:val="00A54542"/>
    <w:rsid w:val="00A549D5"/>
    <w:rsid w:val="00A55084"/>
    <w:rsid w:val="00A55539"/>
    <w:rsid w:val="00A5578E"/>
    <w:rsid w:val="00A572F4"/>
    <w:rsid w:val="00A62101"/>
    <w:rsid w:val="00A62B3C"/>
    <w:rsid w:val="00A656F3"/>
    <w:rsid w:val="00A65C27"/>
    <w:rsid w:val="00A70662"/>
    <w:rsid w:val="00A726BE"/>
    <w:rsid w:val="00A73110"/>
    <w:rsid w:val="00A765B9"/>
    <w:rsid w:val="00A76C78"/>
    <w:rsid w:val="00A81105"/>
    <w:rsid w:val="00A836EF"/>
    <w:rsid w:val="00A84A31"/>
    <w:rsid w:val="00A92234"/>
    <w:rsid w:val="00A92992"/>
    <w:rsid w:val="00A92C31"/>
    <w:rsid w:val="00A94449"/>
    <w:rsid w:val="00A9557B"/>
    <w:rsid w:val="00A97C9F"/>
    <w:rsid w:val="00AA10FA"/>
    <w:rsid w:val="00AA145E"/>
    <w:rsid w:val="00AA39A1"/>
    <w:rsid w:val="00AA3A3F"/>
    <w:rsid w:val="00AA6535"/>
    <w:rsid w:val="00AA76B1"/>
    <w:rsid w:val="00AB2E56"/>
    <w:rsid w:val="00AB3983"/>
    <w:rsid w:val="00AB3BF9"/>
    <w:rsid w:val="00AB46A1"/>
    <w:rsid w:val="00AC0566"/>
    <w:rsid w:val="00AC1B5D"/>
    <w:rsid w:val="00AC27A2"/>
    <w:rsid w:val="00AC4175"/>
    <w:rsid w:val="00AC47F9"/>
    <w:rsid w:val="00AC5840"/>
    <w:rsid w:val="00AC754B"/>
    <w:rsid w:val="00AC7FF3"/>
    <w:rsid w:val="00AD41CC"/>
    <w:rsid w:val="00AD4369"/>
    <w:rsid w:val="00AD438B"/>
    <w:rsid w:val="00AD5D14"/>
    <w:rsid w:val="00AD7F42"/>
    <w:rsid w:val="00AE0E35"/>
    <w:rsid w:val="00AE0EBD"/>
    <w:rsid w:val="00AE1054"/>
    <w:rsid w:val="00AE2078"/>
    <w:rsid w:val="00AE23CF"/>
    <w:rsid w:val="00AE28F2"/>
    <w:rsid w:val="00AE3C24"/>
    <w:rsid w:val="00AE5137"/>
    <w:rsid w:val="00AE7522"/>
    <w:rsid w:val="00AE789C"/>
    <w:rsid w:val="00AE7D43"/>
    <w:rsid w:val="00AF3A03"/>
    <w:rsid w:val="00AF5DB1"/>
    <w:rsid w:val="00B00470"/>
    <w:rsid w:val="00B02FBB"/>
    <w:rsid w:val="00B074A1"/>
    <w:rsid w:val="00B100DD"/>
    <w:rsid w:val="00B13487"/>
    <w:rsid w:val="00B13944"/>
    <w:rsid w:val="00B13AE8"/>
    <w:rsid w:val="00B13B87"/>
    <w:rsid w:val="00B146F7"/>
    <w:rsid w:val="00B147E8"/>
    <w:rsid w:val="00B1524B"/>
    <w:rsid w:val="00B159D0"/>
    <w:rsid w:val="00B15C20"/>
    <w:rsid w:val="00B16ED2"/>
    <w:rsid w:val="00B21A62"/>
    <w:rsid w:val="00B229F5"/>
    <w:rsid w:val="00B2350B"/>
    <w:rsid w:val="00B24C30"/>
    <w:rsid w:val="00B27D9C"/>
    <w:rsid w:val="00B31729"/>
    <w:rsid w:val="00B31F6B"/>
    <w:rsid w:val="00B32A5E"/>
    <w:rsid w:val="00B32B12"/>
    <w:rsid w:val="00B33C10"/>
    <w:rsid w:val="00B3453E"/>
    <w:rsid w:val="00B355E3"/>
    <w:rsid w:val="00B3577D"/>
    <w:rsid w:val="00B35DAA"/>
    <w:rsid w:val="00B35F34"/>
    <w:rsid w:val="00B37756"/>
    <w:rsid w:val="00B41A73"/>
    <w:rsid w:val="00B43B7A"/>
    <w:rsid w:val="00B45859"/>
    <w:rsid w:val="00B46439"/>
    <w:rsid w:val="00B46D04"/>
    <w:rsid w:val="00B50378"/>
    <w:rsid w:val="00B51369"/>
    <w:rsid w:val="00B52D1C"/>
    <w:rsid w:val="00B53BDF"/>
    <w:rsid w:val="00B54704"/>
    <w:rsid w:val="00B558A6"/>
    <w:rsid w:val="00B57E1E"/>
    <w:rsid w:val="00B6051E"/>
    <w:rsid w:val="00B60DC2"/>
    <w:rsid w:val="00B614D2"/>
    <w:rsid w:val="00B63F61"/>
    <w:rsid w:val="00B6585C"/>
    <w:rsid w:val="00B65A27"/>
    <w:rsid w:val="00B662DF"/>
    <w:rsid w:val="00B670B2"/>
    <w:rsid w:val="00B67429"/>
    <w:rsid w:val="00B679FD"/>
    <w:rsid w:val="00B7013A"/>
    <w:rsid w:val="00B7034B"/>
    <w:rsid w:val="00B71DCF"/>
    <w:rsid w:val="00B7234D"/>
    <w:rsid w:val="00B74D7A"/>
    <w:rsid w:val="00B77C15"/>
    <w:rsid w:val="00B77FDC"/>
    <w:rsid w:val="00B810C5"/>
    <w:rsid w:val="00B82665"/>
    <w:rsid w:val="00B82843"/>
    <w:rsid w:val="00B850B1"/>
    <w:rsid w:val="00B8546B"/>
    <w:rsid w:val="00B85906"/>
    <w:rsid w:val="00B85937"/>
    <w:rsid w:val="00B86157"/>
    <w:rsid w:val="00B863A0"/>
    <w:rsid w:val="00B90370"/>
    <w:rsid w:val="00B92125"/>
    <w:rsid w:val="00B92B27"/>
    <w:rsid w:val="00B92C68"/>
    <w:rsid w:val="00B951B8"/>
    <w:rsid w:val="00B956E7"/>
    <w:rsid w:val="00B957F0"/>
    <w:rsid w:val="00B959AF"/>
    <w:rsid w:val="00B962A9"/>
    <w:rsid w:val="00B96730"/>
    <w:rsid w:val="00BA0FD2"/>
    <w:rsid w:val="00BA12CE"/>
    <w:rsid w:val="00BA18DC"/>
    <w:rsid w:val="00BA2D86"/>
    <w:rsid w:val="00BA3796"/>
    <w:rsid w:val="00BA43FA"/>
    <w:rsid w:val="00BA486D"/>
    <w:rsid w:val="00BA6D8F"/>
    <w:rsid w:val="00BB00EF"/>
    <w:rsid w:val="00BB457E"/>
    <w:rsid w:val="00BB56EC"/>
    <w:rsid w:val="00BB5E9E"/>
    <w:rsid w:val="00BB6E7D"/>
    <w:rsid w:val="00BB73BB"/>
    <w:rsid w:val="00BC039E"/>
    <w:rsid w:val="00BC2F92"/>
    <w:rsid w:val="00BC493A"/>
    <w:rsid w:val="00BC5120"/>
    <w:rsid w:val="00BC5180"/>
    <w:rsid w:val="00BC5CCD"/>
    <w:rsid w:val="00BD038D"/>
    <w:rsid w:val="00BD1E41"/>
    <w:rsid w:val="00BD37E6"/>
    <w:rsid w:val="00BD5C97"/>
    <w:rsid w:val="00BE0CC1"/>
    <w:rsid w:val="00BE42C1"/>
    <w:rsid w:val="00BE6B25"/>
    <w:rsid w:val="00BF1344"/>
    <w:rsid w:val="00BF2742"/>
    <w:rsid w:val="00BF5383"/>
    <w:rsid w:val="00BF6168"/>
    <w:rsid w:val="00BF7112"/>
    <w:rsid w:val="00C006B1"/>
    <w:rsid w:val="00C00C6E"/>
    <w:rsid w:val="00C025AB"/>
    <w:rsid w:val="00C04D37"/>
    <w:rsid w:val="00C04E04"/>
    <w:rsid w:val="00C05363"/>
    <w:rsid w:val="00C05E2E"/>
    <w:rsid w:val="00C0691B"/>
    <w:rsid w:val="00C07553"/>
    <w:rsid w:val="00C118FA"/>
    <w:rsid w:val="00C11EC2"/>
    <w:rsid w:val="00C11F92"/>
    <w:rsid w:val="00C1293B"/>
    <w:rsid w:val="00C153A6"/>
    <w:rsid w:val="00C15CAF"/>
    <w:rsid w:val="00C16A69"/>
    <w:rsid w:val="00C174FD"/>
    <w:rsid w:val="00C218C2"/>
    <w:rsid w:val="00C225EF"/>
    <w:rsid w:val="00C22921"/>
    <w:rsid w:val="00C23048"/>
    <w:rsid w:val="00C235B0"/>
    <w:rsid w:val="00C241B4"/>
    <w:rsid w:val="00C27219"/>
    <w:rsid w:val="00C2762F"/>
    <w:rsid w:val="00C3184C"/>
    <w:rsid w:val="00C325CC"/>
    <w:rsid w:val="00C32D2B"/>
    <w:rsid w:val="00C358F4"/>
    <w:rsid w:val="00C3591E"/>
    <w:rsid w:val="00C36CE6"/>
    <w:rsid w:val="00C37594"/>
    <w:rsid w:val="00C41E95"/>
    <w:rsid w:val="00C44C96"/>
    <w:rsid w:val="00C44DA6"/>
    <w:rsid w:val="00C4626D"/>
    <w:rsid w:val="00C47228"/>
    <w:rsid w:val="00C51606"/>
    <w:rsid w:val="00C57C3C"/>
    <w:rsid w:val="00C602D0"/>
    <w:rsid w:val="00C60E37"/>
    <w:rsid w:val="00C60F69"/>
    <w:rsid w:val="00C61AEE"/>
    <w:rsid w:val="00C62668"/>
    <w:rsid w:val="00C63346"/>
    <w:rsid w:val="00C63699"/>
    <w:rsid w:val="00C64702"/>
    <w:rsid w:val="00C6481B"/>
    <w:rsid w:val="00C65BF7"/>
    <w:rsid w:val="00C70A5D"/>
    <w:rsid w:val="00C74093"/>
    <w:rsid w:val="00C7673A"/>
    <w:rsid w:val="00C83F60"/>
    <w:rsid w:val="00C84FE5"/>
    <w:rsid w:val="00C8726E"/>
    <w:rsid w:val="00C879A6"/>
    <w:rsid w:val="00C907DB"/>
    <w:rsid w:val="00C918C3"/>
    <w:rsid w:val="00C933D1"/>
    <w:rsid w:val="00C9568B"/>
    <w:rsid w:val="00C960CE"/>
    <w:rsid w:val="00C96D80"/>
    <w:rsid w:val="00C97EC8"/>
    <w:rsid w:val="00CA04F6"/>
    <w:rsid w:val="00CA1BC5"/>
    <w:rsid w:val="00CA34D7"/>
    <w:rsid w:val="00CA5461"/>
    <w:rsid w:val="00CB10E9"/>
    <w:rsid w:val="00CB1EEC"/>
    <w:rsid w:val="00CB2400"/>
    <w:rsid w:val="00CB2B0A"/>
    <w:rsid w:val="00CB576E"/>
    <w:rsid w:val="00CB5DF4"/>
    <w:rsid w:val="00CB6AF3"/>
    <w:rsid w:val="00CC030D"/>
    <w:rsid w:val="00CC0373"/>
    <w:rsid w:val="00CC1702"/>
    <w:rsid w:val="00CC43BC"/>
    <w:rsid w:val="00CC48F6"/>
    <w:rsid w:val="00CC5B9D"/>
    <w:rsid w:val="00CC7525"/>
    <w:rsid w:val="00CC7ABD"/>
    <w:rsid w:val="00CD10E5"/>
    <w:rsid w:val="00CD1CC8"/>
    <w:rsid w:val="00CD4FF1"/>
    <w:rsid w:val="00CD715A"/>
    <w:rsid w:val="00CD7387"/>
    <w:rsid w:val="00CE4208"/>
    <w:rsid w:val="00CE522E"/>
    <w:rsid w:val="00CE69CE"/>
    <w:rsid w:val="00CE6A8B"/>
    <w:rsid w:val="00CF1DC8"/>
    <w:rsid w:val="00CF2560"/>
    <w:rsid w:val="00CF25F5"/>
    <w:rsid w:val="00CF2F76"/>
    <w:rsid w:val="00CF57AE"/>
    <w:rsid w:val="00CF7993"/>
    <w:rsid w:val="00CF79A1"/>
    <w:rsid w:val="00CF7D26"/>
    <w:rsid w:val="00CF7EA3"/>
    <w:rsid w:val="00D01D07"/>
    <w:rsid w:val="00D04794"/>
    <w:rsid w:val="00D04930"/>
    <w:rsid w:val="00D04E57"/>
    <w:rsid w:val="00D0583A"/>
    <w:rsid w:val="00D0677A"/>
    <w:rsid w:val="00D1089C"/>
    <w:rsid w:val="00D11AC4"/>
    <w:rsid w:val="00D12225"/>
    <w:rsid w:val="00D12F64"/>
    <w:rsid w:val="00D15CDD"/>
    <w:rsid w:val="00D161DB"/>
    <w:rsid w:val="00D24780"/>
    <w:rsid w:val="00D24B4B"/>
    <w:rsid w:val="00D25F1C"/>
    <w:rsid w:val="00D26F1E"/>
    <w:rsid w:val="00D31E2B"/>
    <w:rsid w:val="00D32006"/>
    <w:rsid w:val="00D32D6B"/>
    <w:rsid w:val="00D34242"/>
    <w:rsid w:val="00D35723"/>
    <w:rsid w:val="00D362F7"/>
    <w:rsid w:val="00D3697B"/>
    <w:rsid w:val="00D37F8C"/>
    <w:rsid w:val="00D40A3E"/>
    <w:rsid w:val="00D41556"/>
    <w:rsid w:val="00D4159F"/>
    <w:rsid w:val="00D4169E"/>
    <w:rsid w:val="00D431B0"/>
    <w:rsid w:val="00D43DC3"/>
    <w:rsid w:val="00D447F7"/>
    <w:rsid w:val="00D5042C"/>
    <w:rsid w:val="00D537E2"/>
    <w:rsid w:val="00D540B8"/>
    <w:rsid w:val="00D54637"/>
    <w:rsid w:val="00D54E1E"/>
    <w:rsid w:val="00D56574"/>
    <w:rsid w:val="00D57771"/>
    <w:rsid w:val="00D63870"/>
    <w:rsid w:val="00D6590A"/>
    <w:rsid w:val="00D65DED"/>
    <w:rsid w:val="00D65E31"/>
    <w:rsid w:val="00D72086"/>
    <w:rsid w:val="00D728F1"/>
    <w:rsid w:val="00D73136"/>
    <w:rsid w:val="00D73153"/>
    <w:rsid w:val="00D75841"/>
    <w:rsid w:val="00D7765D"/>
    <w:rsid w:val="00D82289"/>
    <w:rsid w:val="00D82331"/>
    <w:rsid w:val="00D83F5D"/>
    <w:rsid w:val="00D85819"/>
    <w:rsid w:val="00D86B9B"/>
    <w:rsid w:val="00D87D48"/>
    <w:rsid w:val="00D911B6"/>
    <w:rsid w:val="00D91AFC"/>
    <w:rsid w:val="00D91D28"/>
    <w:rsid w:val="00D92292"/>
    <w:rsid w:val="00D93052"/>
    <w:rsid w:val="00D9407A"/>
    <w:rsid w:val="00D94E25"/>
    <w:rsid w:val="00D97685"/>
    <w:rsid w:val="00D97B55"/>
    <w:rsid w:val="00D97FEA"/>
    <w:rsid w:val="00DA0539"/>
    <w:rsid w:val="00DA0AD0"/>
    <w:rsid w:val="00DA198B"/>
    <w:rsid w:val="00DA2AAE"/>
    <w:rsid w:val="00DA34A8"/>
    <w:rsid w:val="00DA3CB8"/>
    <w:rsid w:val="00DA7052"/>
    <w:rsid w:val="00DA7D4B"/>
    <w:rsid w:val="00DA7E06"/>
    <w:rsid w:val="00DB1B70"/>
    <w:rsid w:val="00DB2698"/>
    <w:rsid w:val="00DB2FF8"/>
    <w:rsid w:val="00DB40C9"/>
    <w:rsid w:val="00DB420C"/>
    <w:rsid w:val="00DB4B41"/>
    <w:rsid w:val="00DB7485"/>
    <w:rsid w:val="00DB7FDC"/>
    <w:rsid w:val="00DC0AEE"/>
    <w:rsid w:val="00DC1A70"/>
    <w:rsid w:val="00DC41F8"/>
    <w:rsid w:val="00DC63DB"/>
    <w:rsid w:val="00DC69B3"/>
    <w:rsid w:val="00DD0DEA"/>
    <w:rsid w:val="00DE1DEA"/>
    <w:rsid w:val="00DE6219"/>
    <w:rsid w:val="00DE6639"/>
    <w:rsid w:val="00DE7051"/>
    <w:rsid w:val="00DE785B"/>
    <w:rsid w:val="00DE78DC"/>
    <w:rsid w:val="00DF6379"/>
    <w:rsid w:val="00DF69F5"/>
    <w:rsid w:val="00DF7589"/>
    <w:rsid w:val="00E00D69"/>
    <w:rsid w:val="00E01694"/>
    <w:rsid w:val="00E018B4"/>
    <w:rsid w:val="00E028C5"/>
    <w:rsid w:val="00E049A2"/>
    <w:rsid w:val="00E0628C"/>
    <w:rsid w:val="00E06A9C"/>
    <w:rsid w:val="00E06F11"/>
    <w:rsid w:val="00E1024C"/>
    <w:rsid w:val="00E1063B"/>
    <w:rsid w:val="00E11466"/>
    <w:rsid w:val="00E12909"/>
    <w:rsid w:val="00E12F3D"/>
    <w:rsid w:val="00E1416E"/>
    <w:rsid w:val="00E14D21"/>
    <w:rsid w:val="00E153A8"/>
    <w:rsid w:val="00E15A08"/>
    <w:rsid w:val="00E15E61"/>
    <w:rsid w:val="00E167CE"/>
    <w:rsid w:val="00E17368"/>
    <w:rsid w:val="00E211D1"/>
    <w:rsid w:val="00E23DEE"/>
    <w:rsid w:val="00E24F40"/>
    <w:rsid w:val="00E25CD5"/>
    <w:rsid w:val="00E277AE"/>
    <w:rsid w:val="00E30190"/>
    <w:rsid w:val="00E329A5"/>
    <w:rsid w:val="00E37F14"/>
    <w:rsid w:val="00E40984"/>
    <w:rsid w:val="00E40E6F"/>
    <w:rsid w:val="00E41F19"/>
    <w:rsid w:val="00E4680D"/>
    <w:rsid w:val="00E561ED"/>
    <w:rsid w:val="00E56A5D"/>
    <w:rsid w:val="00E61062"/>
    <w:rsid w:val="00E619DA"/>
    <w:rsid w:val="00E6273F"/>
    <w:rsid w:val="00E63812"/>
    <w:rsid w:val="00E648FB"/>
    <w:rsid w:val="00E67CB7"/>
    <w:rsid w:val="00E71B5C"/>
    <w:rsid w:val="00E73367"/>
    <w:rsid w:val="00E73403"/>
    <w:rsid w:val="00E75425"/>
    <w:rsid w:val="00E773A8"/>
    <w:rsid w:val="00E816F7"/>
    <w:rsid w:val="00E82DFA"/>
    <w:rsid w:val="00E83BE7"/>
    <w:rsid w:val="00E857F6"/>
    <w:rsid w:val="00E9055E"/>
    <w:rsid w:val="00E9067E"/>
    <w:rsid w:val="00E90892"/>
    <w:rsid w:val="00E909B5"/>
    <w:rsid w:val="00E91F20"/>
    <w:rsid w:val="00E936D7"/>
    <w:rsid w:val="00E94ED9"/>
    <w:rsid w:val="00E95533"/>
    <w:rsid w:val="00E960B4"/>
    <w:rsid w:val="00E964CD"/>
    <w:rsid w:val="00EA0860"/>
    <w:rsid w:val="00EA0899"/>
    <w:rsid w:val="00EA1C58"/>
    <w:rsid w:val="00EA44EF"/>
    <w:rsid w:val="00EA650B"/>
    <w:rsid w:val="00EA661A"/>
    <w:rsid w:val="00EA68CA"/>
    <w:rsid w:val="00EA6F2A"/>
    <w:rsid w:val="00EB0CD1"/>
    <w:rsid w:val="00EB4348"/>
    <w:rsid w:val="00EB599B"/>
    <w:rsid w:val="00EB60EC"/>
    <w:rsid w:val="00EB6E51"/>
    <w:rsid w:val="00EB7083"/>
    <w:rsid w:val="00EC00D5"/>
    <w:rsid w:val="00EC1E59"/>
    <w:rsid w:val="00EC2A7F"/>
    <w:rsid w:val="00EC3E07"/>
    <w:rsid w:val="00EC420A"/>
    <w:rsid w:val="00EC4DA8"/>
    <w:rsid w:val="00EC6BA1"/>
    <w:rsid w:val="00EC6BB0"/>
    <w:rsid w:val="00EC76FF"/>
    <w:rsid w:val="00EC776B"/>
    <w:rsid w:val="00ED1689"/>
    <w:rsid w:val="00ED413E"/>
    <w:rsid w:val="00ED4BFF"/>
    <w:rsid w:val="00ED4C25"/>
    <w:rsid w:val="00ED78D8"/>
    <w:rsid w:val="00ED7AA0"/>
    <w:rsid w:val="00EE14C3"/>
    <w:rsid w:val="00EE1945"/>
    <w:rsid w:val="00EE24A3"/>
    <w:rsid w:val="00EE3E97"/>
    <w:rsid w:val="00EE5088"/>
    <w:rsid w:val="00EE61DC"/>
    <w:rsid w:val="00EE7164"/>
    <w:rsid w:val="00EF150A"/>
    <w:rsid w:val="00EF3F73"/>
    <w:rsid w:val="00EF4BDF"/>
    <w:rsid w:val="00EF5D69"/>
    <w:rsid w:val="00EF61F5"/>
    <w:rsid w:val="00EF628A"/>
    <w:rsid w:val="00EF6F6F"/>
    <w:rsid w:val="00EF7142"/>
    <w:rsid w:val="00F03C0C"/>
    <w:rsid w:val="00F0482B"/>
    <w:rsid w:val="00F04C07"/>
    <w:rsid w:val="00F04DE5"/>
    <w:rsid w:val="00F04FEB"/>
    <w:rsid w:val="00F05465"/>
    <w:rsid w:val="00F05C02"/>
    <w:rsid w:val="00F05D50"/>
    <w:rsid w:val="00F05E83"/>
    <w:rsid w:val="00F111A7"/>
    <w:rsid w:val="00F12175"/>
    <w:rsid w:val="00F1357D"/>
    <w:rsid w:val="00F16464"/>
    <w:rsid w:val="00F1671E"/>
    <w:rsid w:val="00F168CC"/>
    <w:rsid w:val="00F21A61"/>
    <w:rsid w:val="00F21ABC"/>
    <w:rsid w:val="00F21DA8"/>
    <w:rsid w:val="00F21F90"/>
    <w:rsid w:val="00F24D24"/>
    <w:rsid w:val="00F25A35"/>
    <w:rsid w:val="00F2638F"/>
    <w:rsid w:val="00F26949"/>
    <w:rsid w:val="00F30361"/>
    <w:rsid w:val="00F332D2"/>
    <w:rsid w:val="00F33DBC"/>
    <w:rsid w:val="00F40F6E"/>
    <w:rsid w:val="00F41591"/>
    <w:rsid w:val="00F41BE8"/>
    <w:rsid w:val="00F4226C"/>
    <w:rsid w:val="00F44CFE"/>
    <w:rsid w:val="00F5383D"/>
    <w:rsid w:val="00F55677"/>
    <w:rsid w:val="00F558F2"/>
    <w:rsid w:val="00F60A02"/>
    <w:rsid w:val="00F6159D"/>
    <w:rsid w:val="00F637F6"/>
    <w:rsid w:val="00F64631"/>
    <w:rsid w:val="00F651AC"/>
    <w:rsid w:val="00F663B1"/>
    <w:rsid w:val="00F73BF8"/>
    <w:rsid w:val="00F74370"/>
    <w:rsid w:val="00F74D5A"/>
    <w:rsid w:val="00F7620B"/>
    <w:rsid w:val="00F769B1"/>
    <w:rsid w:val="00F76D01"/>
    <w:rsid w:val="00F7745E"/>
    <w:rsid w:val="00F80D00"/>
    <w:rsid w:val="00F81BC4"/>
    <w:rsid w:val="00F8593F"/>
    <w:rsid w:val="00F90221"/>
    <w:rsid w:val="00F90A52"/>
    <w:rsid w:val="00F920C8"/>
    <w:rsid w:val="00F929B2"/>
    <w:rsid w:val="00F93F5D"/>
    <w:rsid w:val="00F95325"/>
    <w:rsid w:val="00F96D09"/>
    <w:rsid w:val="00FA009A"/>
    <w:rsid w:val="00FA09E8"/>
    <w:rsid w:val="00FA1271"/>
    <w:rsid w:val="00FA141A"/>
    <w:rsid w:val="00FA3DEB"/>
    <w:rsid w:val="00FA480E"/>
    <w:rsid w:val="00FA50AB"/>
    <w:rsid w:val="00FA5500"/>
    <w:rsid w:val="00FA68E4"/>
    <w:rsid w:val="00FA6FFD"/>
    <w:rsid w:val="00FA794A"/>
    <w:rsid w:val="00FB0D04"/>
    <w:rsid w:val="00FB0E69"/>
    <w:rsid w:val="00FB2BFD"/>
    <w:rsid w:val="00FB3A37"/>
    <w:rsid w:val="00FB49F0"/>
    <w:rsid w:val="00FB5758"/>
    <w:rsid w:val="00FB5FD8"/>
    <w:rsid w:val="00FB710D"/>
    <w:rsid w:val="00FB7414"/>
    <w:rsid w:val="00FC1BB4"/>
    <w:rsid w:val="00FC36AE"/>
    <w:rsid w:val="00FC5064"/>
    <w:rsid w:val="00FC5761"/>
    <w:rsid w:val="00FD14CD"/>
    <w:rsid w:val="00FD1D67"/>
    <w:rsid w:val="00FD31B6"/>
    <w:rsid w:val="00FD58CD"/>
    <w:rsid w:val="00FD6327"/>
    <w:rsid w:val="00FD6FDA"/>
    <w:rsid w:val="00FE239A"/>
    <w:rsid w:val="00FE24F7"/>
    <w:rsid w:val="00FE2911"/>
    <w:rsid w:val="00FE2D43"/>
    <w:rsid w:val="00FE31B0"/>
    <w:rsid w:val="00FE3902"/>
    <w:rsid w:val="00FE39B8"/>
    <w:rsid w:val="00FE3A59"/>
    <w:rsid w:val="00FE541F"/>
    <w:rsid w:val="00FE6095"/>
    <w:rsid w:val="00FE6E6E"/>
    <w:rsid w:val="00FE7668"/>
    <w:rsid w:val="00FE76CC"/>
    <w:rsid w:val="00FF2128"/>
    <w:rsid w:val="00FF5A21"/>
    <w:rsid w:val="00FF62B4"/>
    <w:rsid w:val="00FF7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EAADB2"/>
  <w15:chartTrackingRefBased/>
  <w15:docId w15:val="{67761A8C-58AB-4321-B2D6-F389BEC67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42C15"/>
    <w:pPr>
      <w:keepNext/>
      <w:numPr>
        <w:numId w:val="9"/>
      </w:numPr>
      <w:spacing w:before="240" w:after="120" w:line="240" w:lineRule="auto"/>
      <w:jc w:val="center"/>
      <w:outlineLvl w:val="0"/>
    </w:pPr>
    <w:rPr>
      <w:rFonts w:ascii="Cambria" w:eastAsia="Times New Roman" w:hAnsi="Cambria" w:cs="Calibri"/>
      <w:b/>
      <w:bCs/>
      <w:kern w:val="32"/>
      <w:sz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komente">
    <w:name w:val="annotation text"/>
    <w:basedOn w:val="Normln"/>
    <w:link w:val="TextkomenteChar"/>
    <w:uiPriority w:val="99"/>
    <w:semiHidden/>
    <w:unhideWhenUsed/>
    <w:rsid w:val="009F6D8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F6D86"/>
    <w:rPr>
      <w:sz w:val="20"/>
      <w:szCs w:val="20"/>
    </w:rPr>
  </w:style>
  <w:style w:type="character" w:styleId="Odkaznakoment">
    <w:name w:val="annotation reference"/>
    <w:uiPriority w:val="99"/>
    <w:semiHidden/>
    <w:unhideWhenUsed/>
    <w:rsid w:val="009F6D86"/>
    <w:rPr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9F6D86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F6D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F6D86"/>
    <w:rPr>
      <w:rFonts w:ascii="Segoe UI" w:hAnsi="Segoe UI" w:cs="Segoe UI"/>
      <w:sz w:val="18"/>
      <w:szCs w:val="18"/>
    </w:rPr>
  </w:style>
  <w:style w:type="paragraph" w:styleId="Odstavecseseznamem">
    <w:name w:val="List Paragraph"/>
    <w:aliases w:val="Odstavec se seznamem a odrážkou,1 úroveň Odstavec se seznamem,Odrazky,Bullet List,lp1,Puce,Use Case List Paragraph,Heading2,Bullet for no #'s,Body Bullet,List bullet,List Paragraph 1,Ref,List Bullet1,Figure_name,Aufzählungszeichen1"/>
    <w:basedOn w:val="Normln"/>
    <w:link w:val="OdstavecseseznamemChar"/>
    <w:uiPriority w:val="34"/>
    <w:qFormat/>
    <w:rsid w:val="000E7310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dstavecseseznamemChar">
    <w:name w:val="Odstavec se seznamem Char"/>
    <w:aliases w:val="Odstavec se seznamem a odrážkou Char,1 úroveň Odstavec se seznamem Char,Odrazky Char,Bullet List Char,lp1 Char,Puce Char,Use Case List Paragraph Char,Heading2 Char,Bullet for no #'s Char,Body Bullet Char,List bullet Char"/>
    <w:link w:val="Odstavecseseznamem"/>
    <w:uiPriority w:val="34"/>
    <w:rsid w:val="000E731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C6BA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C6BA1"/>
    <w:rPr>
      <w:b/>
      <w:bCs/>
      <w:sz w:val="20"/>
      <w:szCs w:val="20"/>
    </w:rPr>
  </w:style>
  <w:style w:type="paragraph" w:styleId="Zkladntext2">
    <w:name w:val="Body Text 2"/>
    <w:basedOn w:val="Normln"/>
    <w:link w:val="Zkladntext2Char"/>
    <w:rsid w:val="00B31F6B"/>
    <w:pPr>
      <w:spacing w:before="120"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B31F6B"/>
    <w:rPr>
      <w:rFonts w:ascii="Times New Roman" w:eastAsia="Times New Roman" w:hAnsi="Times New Roman" w:cs="Times New Roman"/>
      <w:snapToGrid w:val="0"/>
      <w:sz w:val="24"/>
      <w:szCs w:val="20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1C064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1C064E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086A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86A57"/>
  </w:style>
  <w:style w:type="paragraph" w:styleId="Zpat">
    <w:name w:val="footer"/>
    <w:basedOn w:val="Normln"/>
    <w:link w:val="ZpatChar"/>
    <w:uiPriority w:val="99"/>
    <w:unhideWhenUsed/>
    <w:rsid w:val="00086A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86A57"/>
  </w:style>
  <w:style w:type="character" w:styleId="Sledovanodkaz">
    <w:name w:val="FollowedHyperlink"/>
    <w:basedOn w:val="Standardnpsmoodstavce"/>
    <w:uiPriority w:val="99"/>
    <w:semiHidden/>
    <w:unhideWhenUsed/>
    <w:rsid w:val="00B71DCF"/>
    <w:rPr>
      <w:color w:val="954F72" w:themeColor="followedHyperlink"/>
      <w:u w:val="single"/>
    </w:rPr>
  </w:style>
  <w:style w:type="paragraph" w:customStyle="1" w:styleId="lovn">
    <w:name w:val="Číšlování"/>
    <w:basedOn w:val="Normln"/>
    <w:link w:val="lovnChar"/>
    <w:qFormat/>
    <w:rsid w:val="00A55084"/>
    <w:pPr>
      <w:tabs>
        <w:tab w:val="left" w:pos="397"/>
      </w:tabs>
      <w:spacing w:after="120" w:line="276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lovnChar">
    <w:name w:val="Číšlování Char"/>
    <w:link w:val="lovn"/>
    <w:locked/>
    <w:rsid w:val="00A55084"/>
    <w:rPr>
      <w:rFonts w:ascii="Times New Roman" w:eastAsia="Times New Roman" w:hAnsi="Times New Roman" w:cs="Times New Roman"/>
      <w:sz w:val="24"/>
      <w:szCs w:val="20"/>
    </w:rPr>
  </w:style>
  <w:style w:type="paragraph" w:styleId="Revize">
    <w:name w:val="Revision"/>
    <w:hidden/>
    <w:uiPriority w:val="99"/>
    <w:semiHidden/>
    <w:rsid w:val="00A70662"/>
    <w:pPr>
      <w:spacing w:after="0" w:line="240" w:lineRule="auto"/>
    </w:pPr>
  </w:style>
  <w:style w:type="character" w:customStyle="1" w:styleId="Zkladntext">
    <w:name w:val="Základní text_"/>
    <w:basedOn w:val="Standardnpsmoodstavce"/>
    <w:link w:val="Zkladntext1"/>
    <w:rsid w:val="00644C5A"/>
    <w:rPr>
      <w:rFonts w:ascii="Arial" w:eastAsia="Arial" w:hAnsi="Arial" w:cs="Arial"/>
      <w:shd w:val="clear" w:color="auto" w:fill="FFFFFF"/>
    </w:rPr>
  </w:style>
  <w:style w:type="paragraph" w:customStyle="1" w:styleId="Zkladntext1">
    <w:name w:val="Základní text1"/>
    <w:basedOn w:val="Normln"/>
    <w:link w:val="Zkladntext"/>
    <w:rsid w:val="00644C5A"/>
    <w:pPr>
      <w:widowControl w:val="0"/>
      <w:shd w:val="clear" w:color="auto" w:fill="FFFFFF"/>
      <w:spacing w:after="120" w:line="240" w:lineRule="auto"/>
    </w:pPr>
    <w:rPr>
      <w:rFonts w:ascii="Arial" w:eastAsia="Arial" w:hAnsi="Arial" w:cs="Arial"/>
    </w:rPr>
  </w:style>
  <w:style w:type="paragraph" w:customStyle="1" w:styleId="Odstavecodsazen">
    <w:name w:val="Odstavec odsazený"/>
    <w:basedOn w:val="Normln"/>
    <w:link w:val="OdstavecodsazenChar"/>
    <w:rsid w:val="001E1EA9"/>
    <w:pPr>
      <w:widowControl w:val="0"/>
      <w:tabs>
        <w:tab w:val="left" w:pos="1699"/>
      </w:tabs>
      <w:suppressAutoHyphens/>
      <w:spacing w:after="0" w:line="100" w:lineRule="atLeast"/>
      <w:ind w:left="1332" w:hanging="849"/>
      <w:jc w:val="both"/>
    </w:pPr>
    <w:rPr>
      <w:rFonts w:ascii="Times New Roman" w:eastAsia="Tahoma" w:hAnsi="Times New Roman" w:cs="Times New Roman"/>
      <w:sz w:val="24"/>
      <w:szCs w:val="24"/>
      <w:lang w:val="x-none"/>
    </w:rPr>
  </w:style>
  <w:style w:type="character" w:customStyle="1" w:styleId="OdstavecodsazenChar">
    <w:name w:val="Odstavec odsazený Char"/>
    <w:link w:val="Odstavecodsazen"/>
    <w:rsid w:val="001E1EA9"/>
    <w:rPr>
      <w:rFonts w:ascii="Times New Roman" w:eastAsia="Tahoma" w:hAnsi="Times New Roman" w:cs="Times New Roman"/>
      <w:sz w:val="24"/>
      <w:szCs w:val="24"/>
      <w:lang w:val="x-none"/>
    </w:rPr>
  </w:style>
  <w:style w:type="paragraph" w:styleId="Zkladntext0">
    <w:name w:val="Body Text"/>
    <w:basedOn w:val="Normln"/>
    <w:link w:val="ZkladntextChar"/>
    <w:uiPriority w:val="99"/>
    <w:semiHidden/>
    <w:unhideWhenUsed/>
    <w:rsid w:val="003B7CA3"/>
    <w:pPr>
      <w:spacing w:after="120"/>
    </w:pPr>
  </w:style>
  <w:style w:type="character" w:customStyle="1" w:styleId="ZkladntextChar">
    <w:name w:val="Základní text Char"/>
    <w:basedOn w:val="Standardnpsmoodstavce"/>
    <w:link w:val="Zkladntext0"/>
    <w:uiPriority w:val="99"/>
    <w:semiHidden/>
    <w:rsid w:val="003B7CA3"/>
  </w:style>
  <w:style w:type="table" w:styleId="Mkatabulky">
    <w:name w:val="Table Grid"/>
    <w:basedOn w:val="Normlntabulka"/>
    <w:uiPriority w:val="39"/>
    <w:rsid w:val="003607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dpis">
    <w:name w:val="Nadpis"/>
    <w:basedOn w:val="Normln"/>
    <w:next w:val="Zkladntext0"/>
    <w:rsid w:val="00435787"/>
    <w:pPr>
      <w:numPr>
        <w:numId w:val="8"/>
      </w:numPr>
      <w:suppressAutoHyphens/>
      <w:spacing w:after="0" w:line="240" w:lineRule="auto"/>
      <w:jc w:val="center"/>
    </w:pPr>
    <w:rPr>
      <w:rFonts w:ascii="Calibri" w:eastAsia="Calibri" w:hAnsi="Calibri" w:cs="Calibri"/>
      <w:sz w:val="20"/>
      <w:szCs w:val="20"/>
      <w:u w:val="single"/>
      <w:lang w:val="x-none" w:eastAsia="zh-CN"/>
    </w:rPr>
  </w:style>
  <w:style w:type="character" w:styleId="Zstupntext">
    <w:name w:val="Placeholder Text"/>
    <w:basedOn w:val="Standardnpsmoodstavce"/>
    <w:uiPriority w:val="99"/>
    <w:semiHidden/>
    <w:rsid w:val="00CF25F5"/>
    <w:rPr>
      <w:color w:val="808080"/>
    </w:rPr>
  </w:style>
  <w:style w:type="character" w:customStyle="1" w:styleId="Nadpis1Char">
    <w:name w:val="Nadpis 1 Char"/>
    <w:basedOn w:val="Standardnpsmoodstavce"/>
    <w:link w:val="Nadpis1"/>
    <w:uiPriority w:val="9"/>
    <w:rsid w:val="00642C15"/>
    <w:rPr>
      <w:rFonts w:ascii="Cambria" w:eastAsia="Times New Roman" w:hAnsi="Cambria" w:cs="Calibri"/>
      <w:b/>
      <w:bCs/>
      <w:kern w:val="32"/>
      <w:sz w:val="24"/>
      <w:lang w:eastAsia="cs-CZ"/>
    </w:rPr>
  </w:style>
  <w:style w:type="paragraph" w:customStyle="1" w:styleId="Odst">
    <w:name w:val="Odst."/>
    <w:basedOn w:val="Normln"/>
    <w:link w:val="OdstChar"/>
    <w:qFormat/>
    <w:rsid w:val="00642C15"/>
    <w:pPr>
      <w:numPr>
        <w:ilvl w:val="1"/>
        <w:numId w:val="9"/>
      </w:numPr>
      <w:spacing w:after="120" w:line="240" w:lineRule="auto"/>
      <w:jc w:val="both"/>
    </w:pPr>
    <w:rPr>
      <w:rFonts w:ascii="Cambria" w:eastAsia="Times New Roman" w:hAnsi="Cambria" w:cs="Calibri"/>
      <w:lang w:eastAsia="cs-CZ"/>
    </w:rPr>
  </w:style>
  <w:style w:type="paragraph" w:customStyle="1" w:styleId="Psm">
    <w:name w:val="Písm."/>
    <w:basedOn w:val="Odst"/>
    <w:qFormat/>
    <w:rsid w:val="00642C15"/>
    <w:pPr>
      <w:numPr>
        <w:ilvl w:val="2"/>
      </w:numPr>
      <w:tabs>
        <w:tab w:val="clear" w:pos="357"/>
      </w:tabs>
      <w:ind w:left="1800" w:hanging="180"/>
    </w:pPr>
  </w:style>
  <w:style w:type="character" w:customStyle="1" w:styleId="OdstChar">
    <w:name w:val="Odst. Char"/>
    <w:basedOn w:val="Standardnpsmoodstavce"/>
    <w:link w:val="Odst"/>
    <w:rsid w:val="00642C15"/>
    <w:rPr>
      <w:rFonts w:ascii="Cambria" w:eastAsia="Times New Roman" w:hAnsi="Cambria" w:cs="Calibri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BC2F92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6977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7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6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8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90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44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20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219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008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5354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9037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4143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861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8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6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4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urgar.stanislav@npu.cz" TargetMode="External"/><Relationship Id="rId13" Type="http://schemas.openxmlformats.org/officeDocument/2006/relationships/hyperlink" Target="mailto:kanka.lukas@npu.cz" TargetMode="External"/><Relationship Id="rId18" Type="http://schemas.openxmlformats.org/officeDocument/2006/relationships/image" Target="media/image2.emf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mailto:xxxxxxxxxxxxx" TargetMode="External"/><Relationship Id="rId17" Type="http://schemas.openxmlformats.org/officeDocument/2006/relationships/image" Target="media/image1.emf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burgar.stanislav@npu.cz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zakaznik.vema.cz" TargetMode="External"/><Relationship Id="rId24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hyperlink" Target="mailto:vema@vema.cz" TargetMode="External"/><Relationship Id="rId23" Type="http://schemas.openxmlformats.org/officeDocument/2006/relationships/header" Target="header3.xml"/><Relationship Id="rId10" Type="http://schemas.openxmlformats.org/officeDocument/2006/relationships/hyperlink" Target="mailto:burgar.stanislav@npu.cz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burgar.stanislav@npu.cz" TargetMode="External"/><Relationship Id="rId14" Type="http://schemas.openxmlformats.org/officeDocument/2006/relationships/hyperlink" Target="http://zakaznik.vema.cz" TargetMode="External"/><Relationship Id="rId22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C56EC2-398D-4799-949C-3B9F0608EC9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e81e134-65c6-4d96-b2bc-29b8ca8ffd70}" enabled="1" method="Standard" siteId="{6e0a5f83-1728-4956-bdf4-ce37760cd214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19</Pages>
  <Words>6977</Words>
  <Characters>41171</Characters>
  <Application>Microsoft Office Word</Application>
  <DocSecurity>0</DocSecurity>
  <Lines>343</Lines>
  <Paragraphs>96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Angelisová Kateřina</dc:creator>
  <cp:keywords/>
  <dc:description/>
  <cp:lastModifiedBy>Mašková Romana</cp:lastModifiedBy>
  <cp:revision>4</cp:revision>
  <dcterms:created xsi:type="dcterms:W3CDTF">2024-07-22T05:19:00Z</dcterms:created>
  <dcterms:modified xsi:type="dcterms:W3CDTF">2024-07-23T06:41:00Z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28de2f8b,3bf98410,4a015696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Seyfor: Non-public / Neveřejné</vt:lpwstr>
  </property>
</Properties>
</file>