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6DD56" w14:textId="77777777" w:rsidR="003F7F83" w:rsidRDefault="001D1779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5DF607E1" w14:textId="77777777" w:rsidR="003F7F83" w:rsidRDefault="001D1779">
      <w:pPr>
        <w:spacing w:after="128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18.07.2024 07:55:02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2992232" w14:textId="77777777" w:rsidR="003F7F83" w:rsidRDefault="001D1779">
      <w:pPr>
        <w:spacing w:after="117"/>
        <w:ind w:left="1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07C1C1BE" w14:textId="77777777" w:rsidR="003F7F83" w:rsidRDefault="001D1779">
      <w:pPr>
        <w:tabs>
          <w:tab w:val="center" w:pos="2006"/>
          <w:tab w:val="center" w:pos="8129"/>
        </w:tabs>
        <w:spacing w:after="84" w:line="25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565032 Kleneč</w:t>
      </w:r>
    </w:p>
    <w:p w14:paraId="2F3246E1" w14:textId="77777777" w:rsidR="003F7F83" w:rsidRDefault="001D1779">
      <w:pPr>
        <w:tabs>
          <w:tab w:val="center" w:pos="6929"/>
        </w:tabs>
        <w:spacing w:after="70"/>
      </w:pPr>
      <w:r>
        <w:rPr>
          <w:rFonts w:ascii="Courier New" w:eastAsia="Courier New" w:hAnsi="Courier New" w:cs="Courier New"/>
          <w:sz w:val="20"/>
        </w:rPr>
        <w:t xml:space="preserve">Kat.území: </w:t>
      </w:r>
      <w:r>
        <w:rPr>
          <w:rFonts w:ascii="Courier New" w:eastAsia="Courier New" w:hAnsi="Courier New" w:cs="Courier New"/>
          <w:b/>
          <w:sz w:val="20"/>
        </w:rPr>
        <w:t>666084 Kleneč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6D5E9B3" w14:textId="77777777" w:rsidR="003F7F83" w:rsidRDefault="001D1779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 řadách</w:t>
      </w:r>
      <w:r>
        <w:rPr>
          <w:rFonts w:ascii="Courier New" w:eastAsia="Courier New" w:hAnsi="Courier New" w:cs="Courier New"/>
          <w:b/>
          <w:sz w:val="20"/>
        </w:rPr>
        <w:t xml:space="preserve">  (St.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3F7F83" w14:paraId="0BE8DAC8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7734833" w14:textId="77777777" w:rsidR="003F7F83" w:rsidRDefault="001D1779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CA5B401" w14:textId="77777777" w:rsidR="003F7F83" w:rsidRDefault="001D1779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BF75E48" w14:textId="77777777" w:rsidR="003F7F83" w:rsidRDefault="001D1779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3F7F83" w14:paraId="61FE90C8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F1DF069" w14:textId="77777777" w:rsidR="003F7F83" w:rsidRDefault="001D1779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3A9CF078" w14:textId="77777777" w:rsidR="003F7F83" w:rsidRDefault="001D1779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31C1FD0B" w14:textId="77777777" w:rsidR="003F7F83" w:rsidRDefault="001D1779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7A15537A" w14:textId="77777777" w:rsidR="003F7F83" w:rsidRDefault="001D1779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1F307046" w14:textId="77777777" w:rsidR="003F7F83" w:rsidRDefault="001D1779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1024/11a, Žižkov, 13000</w:t>
            </w:r>
          </w:p>
          <w:p w14:paraId="204FF823" w14:textId="77777777" w:rsidR="003F7F83" w:rsidRDefault="001D1779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36EF0DDD" w14:textId="77777777" w:rsidR="003F7F83" w:rsidRDefault="001D1779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BF3A524" w14:textId="77777777" w:rsidR="003F7F83" w:rsidRDefault="001D1779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1D12FEFE" w14:textId="77777777" w:rsidR="003F7F83" w:rsidRDefault="001D1779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CCD107D" w14:textId="77777777" w:rsidR="003F7F83" w:rsidRDefault="003F7F83"/>
        </w:tc>
      </w:tr>
      <w:tr w:rsidR="003F7F83" w14:paraId="66E56561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E052EC8" w14:textId="77777777" w:rsidR="003F7F83" w:rsidRDefault="001D1779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27E09E9A" w14:textId="77777777" w:rsidR="003F7F83" w:rsidRDefault="001D1779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6F313BCE" w14:textId="77777777" w:rsidR="003F7F83" w:rsidRDefault="001D1779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ED04113" w14:textId="77777777" w:rsidR="003F7F83" w:rsidRDefault="001D1779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65D5DD4" w14:textId="77777777" w:rsidR="003F7F83" w:rsidRDefault="003F7F83"/>
        </w:tc>
      </w:tr>
    </w:tbl>
    <w:p w14:paraId="096F3280" w14:textId="77777777" w:rsidR="003F7F83" w:rsidRDefault="001D1779">
      <w:pPr>
        <w:tabs>
          <w:tab w:val="center" w:pos="950"/>
          <w:tab w:val="center" w:pos="3854"/>
          <w:tab w:val="center" w:pos="9310"/>
        </w:tabs>
        <w:spacing w:after="2" w:line="258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442/5</w:t>
      </w:r>
      <w:r>
        <w:rPr>
          <w:rFonts w:ascii="Courier New" w:eastAsia="Courier New" w:hAnsi="Courier New" w:cs="Courier New"/>
          <w:b/>
          <w:sz w:val="20"/>
        </w:rPr>
        <w:tab/>
        <w:t>8995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ochr.pásmo </w:t>
      </w:r>
    </w:p>
    <w:p w14:paraId="09F1206F" w14:textId="77777777" w:rsidR="003F7F83" w:rsidRDefault="001D1779">
      <w:pPr>
        <w:spacing w:after="0"/>
        <w:ind w:left="75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>nem.kult.pam.,pam.zó ny,rezervace,nem.nár</w:t>
      </w:r>
    </w:p>
    <w:p w14:paraId="02760431" w14:textId="77777777" w:rsidR="003F7F83" w:rsidRDefault="001D1779">
      <w:pPr>
        <w:spacing w:after="37" w:line="258" w:lineRule="auto"/>
        <w:ind w:left="8720" w:hanging="10"/>
      </w:pPr>
      <w:r>
        <w:rPr>
          <w:rFonts w:ascii="Courier New" w:eastAsia="Courier New" w:hAnsi="Courier New" w:cs="Courier New"/>
          <w:b/>
          <w:sz w:val="20"/>
        </w:rPr>
        <w:t>.kult.pam, zemědělský půdní fond</w:t>
      </w:r>
    </w:p>
    <w:p w14:paraId="048B7251" w14:textId="77777777" w:rsidR="003F7F83" w:rsidRDefault="001D1779">
      <w:pPr>
        <w:tabs>
          <w:tab w:val="center" w:pos="830"/>
          <w:tab w:val="center" w:pos="3854"/>
          <w:tab w:val="center" w:pos="9310"/>
        </w:tabs>
        <w:spacing w:after="2" w:line="258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652</w:t>
      </w:r>
      <w:r>
        <w:rPr>
          <w:rFonts w:ascii="Courier New" w:eastAsia="Courier New" w:hAnsi="Courier New" w:cs="Courier New"/>
          <w:b/>
          <w:sz w:val="20"/>
        </w:rPr>
        <w:tab/>
        <w:t>7495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ochr.pásmo </w:t>
      </w:r>
    </w:p>
    <w:p w14:paraId="74AD4ED6" w14:textId="77777777" w:rsidR="003F7F83" w:rsidRDefault="001D1779">
      <w:pPr>
        <w:spacing w:after="0"/>
        <w:ind w:left="75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>nem.kult.pam.,pam.zó ny,rezervace,nem.nár</w:t>
      </w:r>
    </w:p>
    <w:p w14:paraId="37B66E88" w14:textId="77777777" w:rsidR="003F7F83" w:rsidRDefault="001D1779">
      <w:pPr>
        <w:spacing w:after="2" w:line="258" w:lineRule="auto"/>
        <w:ind w:left="8720" w:hanging="10"/>
      </w:pPr>
      <w:r>
        <w:rPr>
          <w:rFonts w:ascii="Courier New" w:eastAsia="Courier New" w:hAnsi="Courier New" w:cs="Courier New"/>
          <w:b/>
          <w:sz w:val="20"/>
        </w:rPr>
        <w:t>.kult.pam, zemědělský půdní fond</w:t>
      </w:r>
    </w:p>
    <w:tbl>
      <w:tblPr>
        <w:tblStyle w:val="TableGrid"/>
        <w:tblW w:w="11004" w:type="dxa"/>
        <w:tblInd w:w="69" w:type="dxa"/>
        <w:tblCellMar>
          <w:top w:w="4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04"/>
      </w:tblGrid>
      <w:tr w:rsidR="003F7F83" w14:paraId="60C538F1" w14:textId="77777777">
        <w:trPr>
          <w:trHeight w:val="512"/>
        </w:trPr>
        <w:tc>
          <w:tcPr>
            <w:tcW w:w="1100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CBB1944" w14:textId="77777777" w:rsidR="003F7F83" w:rsidRDefault="001D1779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B1 Věcná práva sloužící ve prospěch nemovitostí v části 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09265D7B" w14:textId="77777777" w:rsidR="003F7F83" w:rsidRDefault="001D1779">
      <w:pPr>
        <w:spacing w:after="0" w:line="363" w:lineRule="auto"/>
        <w:ind w:left="193" w:right="1851" w:hanging="132"/>
      </w:pPr>
      <w:r>
        <w:rPr>
          <w:rFonts w:ascii="Courier New" w:eastAsia="Courier New" w:hAnsi="Courier New" w:cs="Courier New"/>
          <w:sz w:val="20"/>
        </w:rPr>
        <w:t xml:space="preserve">C Věcná práva zatěžující nemovitosti v části B včetně souvisejících údajů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1FDCE8B0" w14:textId="77777777" w:rsidR="003F7F83" w:rsidRDefault="001D1779">
      <w:pPr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473011EF" wp14:editId="1A2CE3A8">
                <wp:extent cx="7020052" cy="1"/>
                <wp:effectExtent l="0" t="0" r="0" b="0"/>
                <wp:docPr id="2489" name="Group 2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9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8D779D5" w14:textId="77777777" w:rsidR="003F7F83" w:rsidRDefault="001D1779">
      <w:pPr>
        <w:spacing w:after="2" w:line="258" w:lineRule="auto"/>
        <w:ind w:left="173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Předkupní právo podle § 101 zákona č. 183/2006 Sb.</w:t>
      </w:r>
    </w:p>
    <w:p w14:paraId="7D69CEAC" w14:textId="77777777" w:rsidR="003F7F83" w:rsidRDefault="001D1779">
      <w:pPr>
        <w:spacing w:after="0" w:line="265" w:lineRule="auto"/>
        <w:ind w:left="1070" w:hanging="10"/>
      </w:pPr>
      <w:r>
        <w:rPr>
          <w:rFonts w:ascii="Courier New" w:eastAsia="Courier New" w:hAnsi="Courier New" w:cs="Courier New"/>
          <w:i/>
          <w:sz w:val="20"/>
        </w:rPr>
        <w:t>Oprávnění pro</w:t>
      </w:r>
    </w:p>
    <w:p w14:paraId="5F2A84B5" w14:textId="77777777" w:rsidR="003F7F83" w:rsidRDefault="001D1779">
      <w:pPr>
        <w:spacing w:after="2" w:line="258" w:lineRule="auto"/>
        <w:ind w:left="1485" w:hanging="10"/>
      </w:pPr>
      <w:r>
        <w:rPr>
          <w:rFonts w:ascii="Courier New" w:eastAsia="Courier New" w:hAnsi="Courier New" w:cs="Courier New"/>
          <w:b/>
          <w:sz w:val="20"/>
        </w:rPr>
        <w:t xml:space="preserve">Obec Kleneč, Hlavní 95, 41301 </w:t>
      </w:r>
      <w:r>
        <w:rPr>
          <w:rFonts w:ascii="Courier New" w:eastAsia="Courier New" w:hAnsi="Courier New" w:cs="Courier New"/>
          <w:b/>
          <w:sz w:val="20"/>
        </w:rPr>
        <w:t>Kleneč, RČ/IČO: 00263800</w:t>
      </w:r>
    </w:p>
    <w:p w14:paraId="7D320711" w14:textId="77777777" w:rsidR="003F7F83" w:rsidRDefault="001D1779">
      <w:pPr>
        <w:pStyle w:val="Nadpis1"/>
        <w:ind w:left="1088"/>
      </w:pPr>
      <w:r>
        <w:t>Povinnost k</w:t>
      </w:r>
    </w:p>
    <w:p w14:paraId="034605ED" w14:textId="77777777" w:rsidR="003F7F83" w:rsidRDefault="001D1779">
      <w:pPr>
        <w:spacing w:after="98" w:line="258" w:lineRule="auto"/>
        <w:ind w:left="1484" w:hanging="10"/>
      </w:pPr>
      <w:r>
        <w:rPr>
          <w:rFonts w:ascii="Courier New" w:eastAsia="Courier New" w:hAnsi="Courier New" w:cs="Courier New"/>
          <w:b/>
          <w:sz w:val="20"/>
        </w:rPr>
        <w:t>Parcela: 652</w:t>
      </w:r>
    </w:p>
    <w:p w14:paraId="305DF432" w14:textId="77777777" w:rsidR="003F7F83" w:rsidRDefault="001D1779">
      <w:pPr>
        <w:spacing w:after="2" w:line="258" w:lineRule="auto"/>
        <w:ind w:left="1594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>Opatření obecné povahy kterým se vydává úz. plán nebo regulač. plán(§101 stav.zák.) MěÚ v Roudnici nad Labem ze dne 2.6.2008, datum nabytí účinnosti dne</w:t>
      </w:r>
    </w:p>
    <w:p w14:paraId="1F6DE441" w14:textId="77777777" w:rsidR="003F7F83" w:rsidRDefault="001D1779">
      <w:pPr>
        <w:spacing w:after="2" w:line="258" w:lineRule="auto"/>
        <w:ind w:left="1604" w:hanging="10"/>
      </w:pPr>
      <w:r>
        <w:rPr>
          <w:rFonts w:ascii="Courier New" w:eastAsia="Courier New" w:hAnsi="Courier New" w:cs="Courier New"/>
          <w:b/>
          <w:sz w:val="20"/>
        </w:rPr>
        <w:t>18.6.2008.</w:t>
      </w:r>
    </w:p>
    <w:p w14:paraId="55DA6409" w14:textId="77777777" w:rsidR="003F7F83" w:rsidRDefault="001D1779">
      <w:pPr>
        <w:spacing w:after="113" w:line="258" w:lineRule="auto"/>
        <w:ind w:left="601" w:right="195" w:firstLine="7964"/>
      </w:pPr>
      <w:r>
        <w:rPr>
          <w:rFonts w:ascii="Courier New" w:eastAsia="Courier New" w:hAnsi="Courier New" w:cs="Courier New"/>
          <w:b/>
          <w:sz w:val="20"/>
        </w:rPr>
        <w:t xml:space="preserve">Z-359/2009-506 </w:t>
      </w:r>
      <w:r>
        <w:rPr>
          <w:rFonts w:ascii="Courier New" w:eastAsia="Courier New" w:hAnsi="Courier New" w:cs="Courier New"/>
          <w:i/>
          <w:sz w:val="20"/>
        </w:rPr>
        <w:t xml:space="preserve">Pořadí k </w:t>
      </w:r>
      <w:r>
        <w:rPr>
          <w:rFonts w:ascii="Courier New" w:eastAsia="Courier New" w:hAnsi="Courier New" w:cs="Courier New"/>
          <w:b/>
          <w:sz w:val="20"/>
        </w:rPr>
        <w:t>datu podle právní úpravy účinné v době vzniku práva</w:t>
      </w:r>
    </w:p>
    <w:p w14:paraId="363C7F9E" w14:textId="77777777" w:rsidR="003F7F83" w:rsidRDefault="001D1779">
      <w:pPr>
        <w:spacing w:after="25"/>
        <w:ind w:left="69"/>
      </w:pPr>
      <w:r>
        <w:rPr>
          <w:noProof/>
        </w:rPr>
        <mc:AlternateContent>
          <mc:Choice Requires="wpg">
            <w:drawing>
              <wp:inline distT="0" distB="0" distL="0" distR="0" wp14:anchorId="472651BD" wp14:editId="241A91DC">
                <wp:extent cx="6987540" cy="28448"/>
                <wp:effectExtent l="0" t="0" r="0" b="0"/>
                <wp:docPr id="2487" name="Group 2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7" style="width:550.2pt;height:2.23999pt;mso-position-horizontal-relative:char;mso-position-vertical-relative:line" coordsize="69875,284">
                <v:shape id="Shape 37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42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9F89BC7" w14:textId="77777777" w:rsidR="003F7F83" w:rsidRDefault="001D1779">
      <w:pPr>
        <w:spacing w:after="0"/>
        <w:ind w:left="71" w:hanging="10"/>
      </w:pPr>
      <w:r>
        <w:rPr>
          <w:rFonts w:ascii="Courier New" w:eastAsia="Courier New" w:hAnsi="Courier New" w:cs="Courier New"/>
          <w:sz w:val="20"/>
        </w:rPr>
        <w:t>D Poznámky a d</w:t>
      </w:r>
      <w:r>
        <w:rPr>
          <w:rFonts w:ascii="Courier New" w:eastAsia="Courier New" w:hAnsi="Courier New" w:cs="Courier New"/>
          <w:sz w:val="20"/>
        </w:rPr>
        <w:t>alší obdobné údaje -</w:t>
      </w:r>
      <w:r>
        <w:rPr>
          <w:rFonts w:ascii="Courier New" w:eastAsia="Courier New" w:hAnsi="Courier New" w:cs="Courier New"/>
          <w:b/>
          <w:sz w:val="20"/>
        </w:rPr>
        <w:t xml:space="preserve"> Bez zápisu</w:t>
      </w:r>
    </w:p>
    <w:p w14:paraId="617CF0CA" w14:textId="77777777" w:rsidR="003F7F83" w:rsidRDefault="001D1779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2A5A625D" wp14:editId="687C6186">
                <wp:extent cx="7020052" cy="38100"/>
                <wp:effectExtent l="0" t="0" r="0" b="0"/>
                <wp:docPr id="2490" name="Group 2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90" style="width:552.76pt;height:3pt;mso-position-horizontal-relative:char;mso-position-vertical-relative:line" coordsize="70200,381">
                <v:shape id="Shape 8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5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12E6AE0" w14:textId="77777777" w:rsidR="003F7F83" w:rsidRDefault="001D1779">
      <w:pPr>
        <w:pStyle w:val="Nadpis1"/>
        <w:ind w:left="61"/>
      </w:pPr>
      <w:r>
        <w:t xml:space="preserve">Plomby a upozornění - </w:t>
      </w:r>
      <w:r>
        <w:rPr>
          <w:b/>
          <w:i w:val="0"/>
        </w:rPr>
        <w:t>Bez zápisu</w:t>
      </w:r>
      <w:r>
        <w:t xml:space="preserve"> </w:t>
      </w:r>
    </w:p>
    <w:p w14:paraId="3CC6BFA8" w14:textId="77777777" w:rsidR="003F7F83" w:rsidRDefault="001D1779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06B6466C" wp14:editId="19B85090">
                <wp:extent cx="7020052" cy="37592"/>
                <wp:effectExtent l="0" t="0" r="0" b="0"/>
                <wp:docPr id="2488" name="Group 2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8" style="width:552.76pt;height:2.96002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FB37749" w14:textId="77777777" w:rsidR="003F7F83" w:rsidRDefault="001D1779">
      <w:pPr>
        <w:tabs>
          <w:tab w:val="center" w:pos="2914"/>
        </w:tabs>
        <w:spacing w:after="304" w:line="265" w:lineRule="auto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12F3EA8A" w14:textId="77777777" w:rsidR="003F7F83" w:rsidRDefault="001D1779">
      <w:pPr>
        <w:pStyle w:val="Nadpis1"/>
        <w:spacing w:after="701"/>
        <w:ind w:left="61"/>
      </w:pPr>
      <w:r>
        <w:lastRenderedPageBreak/>
        <w:t>Listina</w:t>
      </w:r>
    </w:p>
    <w:p w14:paraId="32795A65" w14:textId="77777777" w:rsidR="003F7F83" w:rsidRDefault="001D1779">
      <w:pPr>
        <w:spacing w:after="84" w:line="256" w:lineRule="auto"/>
        <w:ind w:left="1786" w:right="123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EF7680C" wp14:editId="045F75FF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486" name="Group 2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86" style="width:552.76pt;height:7.87402e-05pt;position:absolute;z-index:3;mso-position-horizontal-relative:text;mso-position-horizontal:absolute;margin-left:0.4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</w:t>
      </w:r>
      <w:r>
        <w:rPr>
          <w:rFonts w:ascii="Courier New" w:eastAsia="Courier New" w:hAnsi="Courier New" w:cs="Courier New"/>
          <w:sz w:val="16"/>
        </w:rPr>
        <w:t>ní pracoviště Litoměřice, kód: 506. strana 1</w:t>
      </w:r>
    </w:p>
    <w:p w14:paraId="748D993F" w14:textId="77777777" w:rsidR="003F7F83" w:rsidRDefault="001D1779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73D0DCE" w14:textId="77777777" w:rsidR="003F7F83" w:rsidRDefault="001D1779">
      <w:pPr>
        <w:spacing w:after="165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18.07.2024 07:55:02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C4784DA" w14:textId="77777777" w:rsidR="003F7F83" w:rsidRDefault="001D1779">
      <w:pPr>
        <w:tabs>
          <w:tab w:val="center" w:pos="2006"/>
          <w:tab w:val="center" w:pos="8129"/>
        </w:tabs>
        <w:spacing w:after="84" w:line="25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565032 Kleneč</w:t>
      </w:r>
    </w:p>
    <w:p w14:paraId="5EC0AA7C" w14:textId="77777777" w:rsidR="003F7F83" w:rsidRDefault="001D1779">
      <w:pPr>
        <w:tabs>
          <w:tab w:val="center" w:pos="6929"/>
        </w:tabs>
        <w:spacing w:after="70"/>
      </w:pPr>
      <w:r>
        <w:rPr>
          <w:rFonts w:ascii="Courier New" w:eastAsia="Courier New" w:hAnsi="Courier New" w:cs="Courier New"/>
          <w:sz w:val="20"/>
        </w:rPr>
        <w:t xml:space="preserve">Kat.území: </w:t>
      </w:r>
      <w:r>
        <w:rPr>
          <w:rFonts w:ascii="Courier New" w:eastAsia="Courier New" w:hAnsi="Courier New" w:cs="Courier New"/>
          <w:b/>
          <w:sz w:val="20"/>
        </w:rPr>
        <w:t>666084 Kleneč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0594AAA" w14:textId="77777777" w:rsidR="003F7F83" w:rsidRDefault="001D1779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 řadách  (St. = stavební parcela)</w:t>
      </w:r>
    </w:p>
    <w:p w14:paraId="1C9219A7" w14:textId="77777777" w:rsidR="003F7F83" w:rsidRDefault="001D1779">
      <w:pPr>
        <w:spacing w:after="273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5D3E5EBF" wp14:editId="3CC5BE8C">
                <wp:extent cx="7020052" cy="1"/>
                <wp:effectExtent l="0" t="0" r="0" b="0"/>
                <wp:docPr id="2029" name="Group 2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9" style="width:552.76pt;height:7.87402e-05pt;mso-position-horizontal-relative:char;mso-position-vertical-relative:line" coordsize="70200,0">
                <v:shape id="Shape 14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BEED07E" w14:textId="77777777" w:rsidR="003F7F83" w:rsidRDefault="001D1779">
      <w:pPr>
        <w:spacing w:after="0" w:line="302" w:lineRule="auto"/>
        <w:ind w:left="152" w:right="466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převod parcel dle § 22 č.j.3963/96 ze dne 25.9.1996</w:t>
      </w:r>
    </w:p>
    <w:p w14:paraId="03C14DCA" w14:textId="77777777" w:rsidR="003F7F83" w:rsidRDefault="001D1779">
      <w:pPr>
        <w:spacing w:after="46" w:line="258" w:lineRule="auto"/>
        <w:ind w:left="384" w:hanging="10"/>
      </w:pPr>
      <w:r>
        <w:rPr>
          <w:rFonts w:ascii="Courier New" w:eastAsia="Courier New" w:hAnsi="Courier New" w:cs="Courier New"/>
          <w:b/>
          <w:sz w:val="20"/>
        </w:rPr>
        <w:t>.</w:t>
      </w:r>
    </w:p>
    <w:p w14:paraId="29D1F3F5" w14:textId="77777777" w:rsidR="003F7F83" w:rsidRDefault="001D1779">
      <w:pPr>
        <w:tabs>
          <w:tab w:val="center" w:pos="7034"/>
          <w:tab w:val="center" w:pos="9750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POLVZ:42/1996</w:t>
      </w:r>
      <w:r>
        <w:rPr>
          <w:rFonts w:ascii="Courier New" w:eastAsia="Courier New" w:hAnsi="Courier New" w:cs="Courier New"/>
          <w:b/>
          <w:sz w:val="20"/>
        </w:rPr>
        <w:tab/>
        <w:t>Z-7800042/1996-506</w:t>
      </w:r>
    </w:p>
    <w:p w14:paraId="7688D2F8" w14:textId="77777777" w:rsidR="003F7F83" w:rsidRDefault="001D1779">
      <w:pPr>
        <w:tabs>
          <w:tab w:val="center" w:pos="1714"/>
          <w:tab w:val="right" w:pos="11160"/>
        </w:tabs>
        <w:spacing w:after="106" w:line="258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7A12738B" w14:textId="77777777" w:rsidR="003F7F83" w:rsidRDefault="001D1779">
      <w:pPr>
        <w:spacing w:after="49" w:line="258" w:lineRule="auto"/>
        <w:ind w:left="385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Ohlášení příslušnosti hospodařit s majet. státu(§4 zák.č.503/2012Sb.) Státní pozemkový úřad čj.-010166/2013 OMV/1 ze dne 02.01.2013.</w:t>
      </w:r>
    </w:p>
    <w:p w14:paraId="30E79AA7" w14:textId="77777777" w:rsidR="003F7F83" w:rsidRDefault="001D1779">
      <w:pPr>
        <w:spacing w:after="44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4024B596" w14:textId="77777777" w:rsidR="003F7F83" w:rsidRDefault="001D1779">
      <w:pPr>
        <w:spacing w:after="151" w:line="258" w:lineRule="auto"/>
        <w:ind w:left="1045" w:right="54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 xml:space="preserve">Státní pozemkový úřad, Husinecká 1024/11a,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5B5708D1" w14:textId="77777777" w:rsidR="003F7F83" w:rsidRDefault="001D1779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092BCFB0" wp14:editId="70CB49B5">
                <wp:extent cx="7020052" cy="28448"/>
                <wp:effectExtent l="0" t="0" r="0" b="0"/>
                <wp:docPr id="2028" name="Group 2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42" name="Shape 14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8" style="width:552.76pt;height:2.23999pt;mso-position-horizontal-relative:char;mso-position-vertical-relative:line" coordsize="70200,284">
                <v:shape id="Shape 14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4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4FA2526" w14:textId="77777777" w:rsidR="003F7F83" w:rsidRDefault="001D1779">
      <w:pPr>
        <w:pStyle w:val="Nadpis1"/>
        <w:ind w:left="61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 Parcela</w:t>
      </w:r>
      <w:r>
        <w:tab/>
        <w:t>BPEJ</w:t>
      </w:r>
      <w:r>
        <w:tab/>
        <w:t>Výměra[m2]</w:t>
      </w:r>
    </w:p>
    <w:p w14:paraId="7B6FF9DE" w14:textId="77777777" w:rsidR="003F7F83" w:rsidRDefault="001D1779">
      <w:pPr>
        <w:spacing w:after="25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41D79C7D" wp14:editId="079B4B71">
                <wp:extent cx="7020052" cy="1"/>
                <wp:effectExtent l="0" t="0" r="0" b="0"/>
                <wp:docPr id="2031" name="Group 2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1" style="width:552.76pt;height:7.87402e-05pt;mso-position-horizontal-relative:char;mso-position-vertical-relative:line" coordsize="70200,0">
                <v:shape id="Shape 17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1D1BC67" w14:textId="77777777" w:rsidR="003F7F83" w:rsidRDefault="001D1779">
      <w:pPr>
        <w:tabs>
          <w:tab w:val="center" w:pos="5797"/>
          <w:tab w:val="center" w:pos="8860"/>
        </w:tabs>
        <w:spacing w:after="39" w:line="258" w:lineRule="auto"/>
      </w:pPr>
      <w:r>
        <w:rPr>
          <w:rFonts w:ascii="Courier New" w:eastAsia="Courier New" w:hAnsi="Courier New" w:cs="Courier New"/>
          <w:b/>
          <w:sz w:val="20"/>
        </w:rPr>
        <w:t xml:space="preserve">     442/5</w:t>
      </w:r>
      <w:r>
        <w:rPr>
          <w:rFonts w:ascii="Courier New" w:eastAsia="Courier New" w:hAnsi="Courier New" w:cs="Courier New"/>
          <w:b/>
          <w:sz w:val="20"/>
        </w:rPr>
        <w:tab/>
        <w:t>12511</w:t>
      </w:r>
      <w:r>
        <w:rPr>
          <w:rFonts w:ascii="Courier New" w:eastAsia="Courier New" w:hAnsi="Courier New" w:cs="Courier New"/>
          <w:b/>
          <w:sz w:val="20"/>
        </w:rPr>
        <w:tab/>
        <w:t>8995</w:t>
      </w:r>
    </w:p>
    <w:p w14:paraId="36356D8C" w14:textId="77777777" w:rsidR="003F7F83" w:rsidRDefault="001D1779">
      <w:pPr>
        <w:tabs>
          <w:tab w:val="center" w:pos="5797"/>
          <w:tab w:val="center" w:pos="8860"/>
        </w:tabs>
        <w:spacing w:after="65" w:line="258" w:lineRule="auto"/>
      </w:pPr>
      <w:r>
        <w:rPr>
          <w:rFonts w:ascii="Courier New" w:eastAsia="Courier New" w:hAnsi="Courier New" w:cs="Courier New"/>
          <w:b/>
          <w:sz w:val="20"/>
        </w:rPr>
        <w:t xml:space="preserve">     652</w:t>
      </w:r>
      <w:r>
        <w:rPr>
          <w:rFonts w:ascii="Courier New" w:eastAsia="Courier New" w:hAnsi="Courier New" w:cs="Courier New"/>
          <w:b/>
          <w:sz w:val="20"/>
        </w:rPr>
        <w:tab/>
        <w:t>12110</w:t>
      </w:r>
      <w:r>
        <w:rPr>
          <w:rFonts w:ascii="Courier New" w:eastAsia="Courier New" w:hAnsi="Courier New" w:cs="Courier New"/>
          <w:b/>
          <w:sz w:val="20"/>
        </w:rPr>
        <w:tab/>
        <w:t>7495</w:t>
      </w:r>
    </w:p>
    <w:p w14:paraId="3AB85B31" w14:textId="77777777" w:rsidR="003F7F83" w:rsidRDefault="001D1779">
      <w:pPr>
        <w:pStyle w:val="Nadpis1"/>
        <w:ind w:left="61"/>
      </w:pPr>
      <w:r>
        <w:t>Pokud je výměra bonitních dílů parcel</w:t>
      </w:r>
      <w:r>
        <w:t xml:space="preserve"> menší než výměra parcely, zbytek parcely není bonitován</w:t>
      </w:r>
    </w:p>
    <w:p w14:paraId="4D8F3DA4" w14:textId="77777777" w:rsidR="003F7F83" w:rsidRDefault="001D1779">
      <w:pPr>
        <w:spacing w:after="253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6BA9F455" wp14:editId="720F4940">
                <wp:extent cx="7020052" cy="33020"/>
                <wp:effectExtent l="0" t="0" r="0" b="0"/>
                <wp:docPr id="2030" name="Group 2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0" style="width:552.76pt;height:2.60001pt;mso-position-horizontal-relative:char;mso-position-vertical-relative:line" coordsize="70200,330">
                <v:shape id="Shape 17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5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B3CAA6D" w14:textId="77777777" w:rsidR="003F7F83" w:rsidRDefault="001D1779">
      <w:pPr>
        <w:spacing w:after="43" w:line="265" w:lineRule="auto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3162D604" w14:textId="77777777" w:rsidR="003F7F83" w:rsidRDefault="001D1779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37B916B2" w14:textId="77777777" w:rsidR="003F7F83" w:rsidRDefault="001D1779">
      <w:pPr>
        <w:tabs>
          <w:tab w:val="center" w:pos="8155"/>
        </w:tabs>
        <w:spacing w:after="0" w:line="265" w:lineRule="auto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>Vyhotoveno: 1</w:t>
      </w:r>
      <w:r>
        <w:rPr>
          <w:rFonts w:ascii="Courier New" w:eastAsia="Courier New" w:hAnsi="Courier New" w:cs="Courier New"/>
          <w:i/>
          <w:sz w:val="20"/>
        </w:rPr>
        <w:t>8.07.2024  07:59:17</w:t>
      </w:r>
    </w:p>
    <w:p w14:paraId="52A869D4" w14:textId="77777777" w:rsidR="003F7F83" w:rsidRDefault="001D1779">
      <w:pPr>
        <w:pStyle w:val="Nadpis1"/>
        <w:spacing w:after="91"/>
        <w:ind w:left="61"/>
      </w:pPr>
      <w:r>
        <w:t>Český úřad zeměměřický a katastrální - SCD</w:t>
      </w:r>
    </w:p>
    <w:p w14:paraId="21F0C894" w14:textId="77777777" w:rsidR="003F7F83" w:rsidRDefault="001D1779">
      <w:pPr>
        <w:spacing w:after="5441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p w14:paraId="2D4B9216" w14:textId="77777777" w:rsidR="003F7F83" w:rsidRDefault="001D1779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7A1D80" wp14:editId="1ACA9E14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027" name="Group 2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24" name="Shape 12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27" style="width:552.76pt;height:7.87402e-05pt;position:absolute;z-index:3;mso-position-horizontal-relative:text;mso-position-horizontal:absolute;margin-left:0.44pt;mso-position-vertical-relative:text;margin-top:0.10022pt;" coordsize="70200,0">
                <v:shape id="Shape 12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</w:t>
      </w:r>
      <w:r>
        <w:rPr>
          <w:rFonts w:ascii="Courier New" w:eastAsia="Courier New" w:hAnsi="Courier New" w:cs="Courier New"/>
          <w:i/>
          <w:sz w:val="16"/>
        </w:rPr>
        <w:t xml:space="preserve">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3F7F83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83"/>
    <w:rsid w:val="001D1779"/>
    <w:rsid w:val="003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3698"/>
  <w15:docId w15:val="{95A2140D-A580-4F57-9B93-DFA808AD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65" w:lineRule="auto"/>
      <w:ind w:left="1070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2926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243056984011.pdf</dc:title>
  <dc:subject/>
  <dc:creator>Oracle Reports</dc:creator>
  <cp:keywords/>
  <cp:lastModifiedBy>Bendová Pavlína</cp:lastModifiedBy>
  <cp:revision>2</cp:revision>
  <dcterms:created xsi:type="dcterms:W3CDTF">2024-07-18T11:08:00Z</dcterms:created>
  <dcterms:modified xsi:type="dcterms:W3CDTF">2024-07-18T11:08:00Z</dcterms:modified>
</cp:coreProperties>
</file>