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08" w:rsidRDefault="006C0599">
      <w:pPr>
        <w:spacing w:line="61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 wp14:anchorId="4567751C" wp14:editId="2D0494CE">
                <wp:simplePos x="0" y="0"/>
                <wp:positionH relativeFrom="margin">
                  <wp:posOffset>-2098</wp:posOffset>
                </wp:positionH>
                <wp:positionV relativeFrom="paragraph">
                  <wp:posOffset>359</wp:posOffset>
                </wp:positionV>
                <wp:extent cx="4882551" cy="350520"/>
                <wp:effectExtent l="0" t="0" r="13335" b="139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2551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tabs>
                                <w:tab w:val="left" w:pos="2052"/>
                              </w:tabs>
                            </w:pPr>
                            <w:bookmarkStart w:id="0" w:name="_GoBack"/>
                            <w:r>
                              <w:rPr>
                                <w:rStyle w:val="CharStyle3Exact"/>
                              </w:rPr>
                              <w:t>Dodavatel:</w:t>
                            </w:r>
                            <w:r>
                              <w:rPr>
                                <w:rStyle w:val="CharStyle3Exact"/>
                              </w:rPr>
                              <w:tab/>
                            </w:r>
                            <w:r>
                              <w:rPr>
                                <w:rStyle w:val="CharStyle3Exact"/>
                                <w:lang w:val="en-US" w:eastAsia="en-US" w:bidi="en-US"/>
                              </w:rPr>
                              <w:t>PREMIO INVEST</w:t>
                            </w:r>
                            <w:r>
                              <w:rPr>
                                <w:rStyle w:val="CharStyle3Exact"/>
                              </w:rPr>
                              <w:t>s.</w:t>
                            </w:r>
                            <w:proofErr w:type="gramStart"/>
                            <w:r>
                              <w:rPr>
                                <w:rStyle w:val="CharStyle3Exact"/>
                              </w:rPr>
                              <w:t>r.o.</w:t>
                            </w:r>
                            <w:proofErr w:type="gramEnd"/>
                            <w:r>
                              <w:rPr>
                                <w:rStyle w:val="CharStyle3Exact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CharStyle3Exact"/>
                              </w:rPr>
                              <w:t>NaTřebešíně</w:t>
                            </w:r>
                            <w:proofErr w:type="spellEnd"/>
                            <w:r>
                              <w:rPr>
                                <w:rStyle w:val="CharStyle3Exact"/>
                              </w:rPr>
                              <w:t xml:space="preserve"> 3347/39a, Praha 10,100 00, IČ: 26746590</w:t>
                            </w:r>
                          </w:p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tabs>
                                <w:tab w:val="left" w:pos="2059"/>
                              </w:tabs>
                            </w:pPr>
                            <w:r>
                              <w:rPr>
                                <w:rStyle w:val="CharStyle3Exact"/>
                              </w:rPr>
                              <w:t>Stavba:</w:t>
                            </w:r>
                            <w:r>
                              <w:rPr>
                                <w:rStyle w:val="CharStyle3Exact"/>
                              </w:rPr>
                              <w:tab/>
                              <w:t>Domov pro seniory Háje, K Milíčovu, Praha 4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15pt;margin-top:.05pt;width:384.45pt;height:27.6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046rgIAAKk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" filled="f" stroked="f">
                <v:textbox style="mso-fit-shape-to-text:t" inset="0,0,0,0">
                  <w:txbxContent>
                    <w:p w:rsidR="00F76C08" w:rsidRDefault="00E84679">
                      <w:pPr>
                        <w:pStyle w:val="Style2"/>
                        <w:shd w:val="clear" w:color="auto" w:fill="auto"/>
                        <w:tabs>
                          <w:tab w:val="left" w:pos="2052"/>
                        </w:tabs>
                      </w:pPr>
                      <w:bookmarkStart w:id="1" w:name="_GoBack"/>
                      <w:r>
                        <w:rPr>
                          <w:rStyle w:val="CharStyle3Exact"/>
                        </w:rPr>
                        <w:t>Dodavatel:</w:t>
                      </w:r>
                      <w:r>
                        <w:rPr>
                          <w:rStyle w:val="CharStyle3Exact"/>
                        </w:rPr>
                        <w:tab/>
                      </w:r>
                      <w:r>
                        <w:rPr>
                          <w:rStyle w:val="CharStyle3Exact"/>
                          <w:lang w:val="en-US" w:eastAsia="en-US" w:bidi="en-US"/>
                        </w:rPr>
                        <w:t>PREMIO INVEST</w:t>
                      </w:r>
                      <w:r>
                        <w:rPr>
                          <w:rStyle w:val="CharStyle3Exact"/>
                        </w:rPr>
                        <w:t>s.</w:t>
                      </w:r>
                      <w:proofErr w:type="gramStart"/>
                      <w:r>
                        <w:rPr>
                          <w:rStyle w:val="CharStyle3Exact"/>
                        </w:rPr>
                        <w:t>r.o.</w:t>
                      </w:r>
                      <w:proofErr w:type="gramEnd"/>
                      <w:r>
                        <w:rPr>
                          <w:rStyle w:val="CharStyle3Exact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CharStyle3Exact"/>
                        </w:rPr>
                        <w:t>NaTřebešíně</w:t>
                      </w:r>
                      <w:proofErr w:type="spellEnd"/>
                      <w:r>
                        <w:rPr>
                          <w:rStyle w:val="CharStyle3Exact"/>
                        </w:rPr>
                        <w:t xml:space="preserve"> 3347/39a, Praha 10,100 00, IČ: 26746590</w:t>
                      </w:r>
                    </w:p>
                    <w:p w:rsidR="00F76C08" w:rsidRDefault="00E84679">
                      <w:pPr>
                        <w:pStyle w:val="Style2"/>
                        <w:shd w:val="clear" w:color="auto" w:fill="auto"/>
                        <w:tabs>
                          <w:tab w:val="left" w:pos="2059"/>
                        </w:tabs>
                      </w:pPr>
                      <w:r>
                        <w:rPr>
                          <w:rStyle w:val="CharStyle3Exact"/>
                        </w:rPr>
                        <w:t>Stavba:</w:t>
                      </w:r>
                      <w:r>
                        <w:rPr>
                          <w:rStyle w:val="CharStyle3Exact"/>
                        </w:rPr>
                        <w:tab/>
                        <w:t>Domov pro seniory Háje, K Milíčovu, Praha 4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 wp14:anchorId="23CD7050" wp14:editId="1B5A7FDC">
                <wp:simplePos x="0" y="0"/>
                <wp:positionH relativeFrom="margin">
                  <wp:posOffset>5826760</wp:posOffset>
                </wp:positionH>
                <wp:positionV relativeFrom="paragraph">
                  <wp:posOffset>250190</wp:posOffset>
                </wp:positionV>
                <wp:extent cx="1088390" cy="113030"/>
                <wp:effectExtent l="0" t="254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C08" w:rsidRDefault="00E84679">
                            <w:pPr>
                              <w:pStyle w:val="Style4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0"/>
                            <w:r>
                              <w:t>celkem v Kč bez DPH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58.8pt;margin-top:19.7pt;width:85.7pt;height:8.9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" filled="f" stroked="f">
                <v:textbox style="mso-fit-shape-to-text:t" inset="0,0,0,0">
                  <w:txbxContent>
                    <w:p w:rsidR="00F76C08" w:rsidRDefault="00E84679">
                      <w:pPr>
                        <w:pStyle w:val="Style4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t>celkem v Kč bez DPH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79E7E9BE" wp14:editId="50FF2186">
                <wp:simplePos x="0" y="0"/>
                <wp:positionH relativeFrom="margin">
                  <wp:posOffset>7292340</wp:posOffset>
                </wp:positionH>
                <wp:positionV relativeFrom="paragraph">
                  <wp:posOffset>252730</wp:posOffset>
                </wp:positionV>
                <wp:extent cx="571500" cy="113030"/>
                <wp:effectExtent l="0" t="0" r="381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C08" w:rsidRDefault="00E84679">
                            <w:pPr>
                              <w:pStyle w:val="Style6"/>
                              <w:keepNext/>
                              <w:keepLines/>
                              <w:shd w:val="clear" w:color="auto" w:fill="auto"/>
                            </w:pPr>
                            <w:bookmarkStart w:id="3" w:name="bookmark1"/>
                            <w:r>
                              <w:t>126 264,00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574.2pt;margin-top:19.9pt;width:45pt;height:8.9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44sAIAAK8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" filled="f" stroked="f">
                <v:textbox style="mso-fit-shape-to-text:t" inset="0,0,0,0">
                  <w:txbxContent>
                    <w:p w:rsidR="00F76C08" w:rsidRDefault="00E84679">
                      <w:pPr>
                        <w:pStyle w:val="Style6"/>
                        <w:keepNext/>
                        <w:keepLines/>
                        <w:shd w:val="clear" w:color="auto" w:fill="auto"/>
                      </w:pPr>
                      <w:bookmarkStart w:id="3" w:name="bookmark1"/>
                      <w:r>
                        <w:t>126 264,00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6C08" w:rsidRDefault="00F76C08">
      <w:pPr>
        <w:rPr>
          <w:sz w:val="2"/>
          <w:szCs w:val="2"/>
        </w:rPr>
        <w:sectPr w:rsidR="00F76C08">
          <w:type w:val="continuous"/>
          <w:pgSz w:w="16852" w:h="11923" w:orient="landscape"/>
          <w:pgMar w:top="1290" w:right="2738" w:bottom="3450" w:left="1715" w:header="0" w:footer="3" w:gutter="0"/>
          <w:cols w:space="720"/>
          <w:noEndnote/>
          <w:docGrid w:linePitch="360"/>
        </w:sectPr>
      </w:pPr>
    </w:p>
    <w:p w:rsidR="00F76C08" w:rsidRDefault="00F76C08">
      <w:pPr>
        <w:spacing w:line="198" w:lineRule="exact"/>
        <w:rPr>
          <w:sz w:val="16"/>
          <w:szCs w:val="16"/>
        </w:rPr>
      </w:pPr>
    </w:p>
    <w:p w:rsidR="00F76C08" w:rsidRDefault="00F76C08">
      <w:pPr>
        <w:rPr>
          <w:sz w:val="2"/>
          <w:szCs w:val="2"/>
        </w:rPr>
        <w:sectPr w:rsidR="00F76C08">
          <w:type w:val="continuous"/>
          <w:pgSz w:w="16852" w:h="11923" w:orient="landscape"/>
          <w:pgMar w:top="2269" w:right="0" w:bottom="4998" w:left="0" w:header="0" w:footer="3" w:gutter="0"/>
          <w:cols w:space="720"/>
          <w:noEndnote/>
          <w:docGrid w:linePitch="360"/>
        </w:sectPr>
      </w:pPr>
    </w:p>
    <w:p w:rsidR="00F76C08" w:rsidRDefault="006C0599">
      <w:pPr>
        <w:pStyle w:val="Style8"/>
        <w:shd w:val="clear" w:color="auto" w:fill="auto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622300" distL="63500" distR="304165" simplePos="0" relativeHeight="251658752" behindDoc="1" locked="0" layoutInCell="1" allowOverlap="1">
                <wp:simplePos x="0" y="0"/>
                <wp:positionH relativeFrom="margin">
                  <wp:posOffset>-2540</wp:posOffset>
                </wp:positionH>
                <wp:positionV relativeFrom="margin">
                  <wp:posOffset>1746885</wp:posOffset>
                </wp:positionV>
                <wp:extent cx="564515" cy="466090"/>
                <wp:effectExtent l="0" t="3810" r="0" b="0"/>
                <wp:wrapSquare wrapText="right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C08" w:rsidRDefault="00E84679">
                            <w:pPr>
                              <w:pStyle w:val="Style8"/>
                              <w:shd w:val="clear" w:color="auto" w:fill="auto"/>
                              <w:spacing w:line="367" w:lineRule="exact"/>
                              <w:jc w:val="both"/>
                            </w:pPr>
                            <w:r>
                              <w:rPr>
                                <w:rStyle w:val="CharStyle9Exact"/>
                              </w:rPr>
                              <w:t>Přesuny hmot VRN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.2pt;margin-top:137.55pt;width:44.45pt;height:36.7pt;z-index:-251657728;visibility:visible;mso-wrap-style:square;mso-width-percent:0;mso-height-percent:0;mso-wrap-distance-left:5pt;mso-wrap-distance-top:0;mso-wrap-distance-right:23.95pt;mso-wrap-distance-bottom:49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" filled="f" stroked="f">
                <v:textbox style="mso-fit-shape-to-text:t" inset="0,0,0,0">
                  <w:txbxContent>
                    <w:p w:rsidR="00F76C08" w:rsidRDefault="00E84679">
                      <w:pPr>
                        <w:pStyle w:val="Style8"/>
                        <w:shd w:val="clear" w:color="auto" w:fill="auto"/>
                        <w:spacing w:line="367" w:lineRule="exact"/>
                        <w:jc w:val="both"/>
                      </w:pPr>
                      <w:r>
                        <w:rPr>
                          <w:rStyle w:val="CharStyle9Exact"/>
                        </w:rPr>
                        <w:t>Přesuny hmot VRN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 w:rsidR="00E84679">
        <w:t>Montáž rovného zábradlí</w:t>
      </w:r>
    </w:p>
    <w:p w:rsidR="00F76C08" w:rsidRDefault="00E84679">
      <w:pPr>
        <w:pStyle w:val="Style2"/>
        <w:shd w:val="clear" w:color="auto" w:fill="auto"/>
        <w:ind w:left="1360"/>
        <w:jc w:val="left"/>
      </w:pPr>
      <w:r>
        <w:t>767163121 Montáž přímého kovového zábradlí z dílců do betonu v rovině</w:t>
      </w:r>
    </w:p>
    <w:p w:rsidR="00F76C08" w:rsidRDefault="00E84679">
      <w:pPr>
        <w:pStyle w:val="Style2"/>
        <w:shd w:val="clear" w:color="auto" w:fill="auto"/>
        <w:ind w:left="1360"/>
        <w:jc w:val="left"/>
      </w:pPr>
      <w:r>
        <w:t>767122112 Montáž stěn s výplní z drátěné sítě, svařované</w:t>
      </w:r>
    </w:p>
    <w:p w:rsidR="00F76C08" w:rsidRDefault="00E84679">
      <w:pPr>
        <w:pStyle w:val="Style2"/>
        <w:shd w:val="clear" w:color="auto" w:fill="auto"/>
        <w:ind w:left="1360"/>
        <w:jc w:val="left"/>
      </w:pPr>
      <w:r>
        <w:t xml:space="preserve">348101210 Osazení vrat nebo vrátek k oplocení na ocelové sloupky </w:t>
      </w:r>
      <w:proofErr w:type="spellStart"/>
      <w:r>
        <w:t>pl</w:t>
      </w:r>
      <w:proofErr w:type="spellEnd"/>
      <w:r>
        <w:t xml:space="preserve"> do 2 m2</w:t>
      </w:r>
    </w:p>
    <w:p w:rsidR="00F76C08" w:rsidRDefault="00E84679">
      <w:pPr>
        <w:pStyle w:val="Style2"/>
        <w:shd w:val="clear" w:color="auto" w:fill="auto"/>
        <w:ind w:left="1360"/>
        <w:jc w:val="left"/>
      </w:pPr>
      <w:r>
        <w:t xml:space="preserve">338171115 Osazování sloupků a vzpěr plotových </w:t>
      </w:r>
      <w:proofErr w:type="gramStart"/>
      <w:r>
        <w:t>ocelových v do</w:t>
      </w:r>
      <w:proofErr w:type="gramEnd"/>
      <w:r>
        <w:t xml:space="preserve"> 2 m ukotvením k pevnému podkladu</w:t>
      </w:r>
    </w:p>
    <w:p w:rsidR="00F76C08" w:rsidRDefault="00E84679">
      <w:pPr>
        <w:pStyle w:val="Style2"/>
        <w:shd w:val="clear" w:color="auto" w:fill="auto"/>
        <w:ind w:left="1360"/>
        <w:jc w:val="left"/>
      </w:pPr>
      <w:r>
        <w:t>767991911 Opravy zámečnických konstrukcí ostatní - samostatné svařování</w:t>
      </w:r>
    </w:p>
    <w:p w:rsidR="00F76C08" w:rsidRDefault="00E84679">
      <w:pPr>
        <w:pStyle w:val="Style2"/>
        <w:shd w:val="clear" w:color="auto" w:fill="auto"/>
        <w:ind w:left="1360"/>
        <w:jc w:val="left"/>
      </w:pPr>
      <w:r>
        <w:t xml:space="preserve">767161832 Demontáž zábradlí rovného rozebíratelného hmotnosti 1 m zábradlí přes 20 </w:t>
      </w:r>
      <w:proofErr w:type="spellStart"/>
      <w:r>
        <w:t>kgk</w:t>
      </w:r>
      <w:proofErr w:type="spellEnd"/>
      <w:r>
        <w:t xml:space="preserve"> dalšímu použití HZS1331 Hodinová zúčtovací sazba montér konstrukcí HZS2311 Hodinová zúčtovací sazba malíř, natěrač, lakýrník 767691832 Vyvěšení nebo zavěšení kovových křídel vrat do 4 m2</w:t>
      </w:r>
    </w:p>
    <w:p w:rsidR="00F76C08" w:rsidRDefault="00E84679">
      <w:pPr>
        <w:pStyle w:val="Style8"/>
        <w:shd w:val="clear" w:color="auto" w:fill="auto"/>
      </w:pPr>
      <w:r>
        <w:t>Montáž schodišťového zábradlí</w:t>
      </w:r>
    </w:p>
    <w:p w:rsidR="00F76C08" w:rsidRDefault="00E84679">
      <w:pPr>
        <w:pStyle w:val="Style2"/>
        <w:shd w:val="clear" w:color="auto" w:fill="auto"/>
        <w:spacing w:after="390"/>
        <w:ind w:left="1360"/>
        <w:jc w:val="left"/>
      </w:pPr>
      <w:r>
        <w:t xml:space="preserve">767163221 Montáž přímého kovového zábradlí z dílců do betonu konstrukce na schodišti 767161824 Demontáž zábradlí schodišťového nerozebíratelného hmotnosti 1 m zábradlí přes 20 </w:t>
      </w:r>
      <w:proofErr w:type="spellStart"/>
      <w:r>
        <w:t>kgdo</w:t>
      </w:r>
      <w:proofErr w:type="spellEnd"/>
      <w:r>
        <w:t xml:space="preserve"> suti HZS1331 Hodinová zúčtovací sazba montér konstrukcí HZS2311 Hodinová zúčtovací sazba malíř, natěrač, lakýrník</w:t>
      </w:r>
    </w:p>
    <w:p w:rsidR="00F76C08" w:rsidRDefault="00E84679">
      <w:pPr>
        <w:pStyle w:val="Style2"/>
        <w:shd w:val="clear" w:color="auto" w:fill="auto"/>
        <w:spacing w:after="220" w:line="146" w:lineRule="exact"/>
        <w:ind w:left="1360"/>
        <w:jc w:val="left"/>
      </w:pPr>
      <w:r>
        <w:t xml:space="preserve">998767101 Přesun hmot tonážní pro zámečnické konstrukce v </w:t>
      </w:r>
      <w:proofErr w:type="gramStart"/>
      <w:r>
        <w:t>objektech v do</w:t>
      </w:r>
      <w:proofErr w:type="gramEnd"/>
      <w:r>
        <w:t xml:space="preserve"> 6 m</w:t>
      </w:r>
    </w:p>
    <w:p w:rsidR="00F76C08" w:rsidRDefault="00E84679">
      <w:pPr>
        <w:pStyle w:val="Style2"/>
        <w:shd w:val="clear" w:color="auto" w:fill="auto"/>
        <w:spacing w:line="146" w:lineRule="exact"/>
        <w:ind w:left="1460"/>
        <w:jc w:val="left"/>
      </w:pPr>
      <w:r>
        <w:t>10001000 Průzkumné, geodetické a projektové práce</w:t>
      </w:r>
    </w:p>
    <w:p w:rsidR="00F76C08" w:rsidRDefault="00E84679">
      <w:pPr>
        <w:pStyle w:val="Style2"/>
        <w:shd w:val="clear" w:color="auto" w:fill="auto"/>
        <w:ind w:left="1460"/>
        <w:jc w:val="left"/>
      </w:pPr>
      <w:r>
        <w:t>20001000 Příprava staveniště</w:t>
      </w:r>
    </w:p>
    <w:p w:rsidR="00F76C08" w:rsidRDefault="00E84679">
      <w:pPr>
        <w:pStyle w:val="Style2"/>
        <w:shd w:val="clear" w:color="auto" w:fill="auto"/>
        <w:ind w:left="1460"/>
        <w:jc w:val="left"/>
      </w:pPr>
      <w:r>
        <w:t>30001000 Zařízení staveniště</w:t>
      </w:r>
    </w:p>
    <w:p w:rsidR="00F76C08" w:rsidRDefault="00E84679">
      <w:pPr>
        <w:pStyle w:val="Style2"/>
        <w:shd w:val="clear" w:color="auto" w:fill="auto"/>
        <w:ind w:left="1460"/>
        <w:jc w:val="left"/>
      </w:pPr>
      <w:r>
        <w:t>39002000 Zrušení zařízení staveniště</w:t>
      </w:r>
    </w:p>
    <w:p w:rsidR="00F76C08" w:rsidRDefault="00E84679">
      <w:pPr>
        <w:pStyle w:val="Style2"/>
        <w:shd w:val="clear" w:color="auto" w:fill="auto"/>
        <w:ind w:left="1460"/>
        <w:jc w:val="left"/>
      </w:pPr>
      <w:r>
        <w:t>81103000 Denní doprava pracovníků na pracoviště</w:t>
      </w:r>
    </w:p>
    <w:p w:rsidR="00F76C08" w:rsidRDefault="006C0599">
      <w:pPr>
        <w:pStyle w:val="Style2"/>
        <w:shd w:val="clear" w:color="auto" w:fill="auto"/>
        <w:ind w:left="1460"/>
        <w:jc w:val="left"/>
        <w:sectPr w:rsidR="00F76C08">
          <w:type w:val="continuous"/>
          <w:pgSz w:w="16852" w:h="11923" w:orient="landscape"/>
          <w:pgMar w:top="2269" w:right="7490" w:bottom="4998" w:left="172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415925" distR="63500" simplePos="0" relativeHeight="251659776" behindDoc="1" locked="0" layoutInCell="1" allowOverlap="1">
                <wp:simplePos x="0" y="0"/>
                <wp:positionH relativeFrom="margin">
                  <wp:posOffset>5264785</wp:posOffset>
                </wp:positionH>
                <wp:positionV relativeFrom="margin">
                  <wp:posOffset>-109855</wp:posOffset>
                </wp:positionV>
                <wp:extent cx="2599055" cy="1737995"/>
                <wp:effectExtent l="0" t="4445" r="3810" b="4445"/>
                <wp:wrapSquare wrapText="left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055" cy="173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C08" w:rsidRDefault="00E84679">
                            <w:pPr>
                              <w:pStyle w:val="Style10"/>
                              <w:shd w:val="clear" w:color="auto" w:fill="auto"/>
                              <w:tabs>
                                <w:tab w:val="left" w:pos="788"/>
                                <w:tab w:val="left" w:pos="2682"/>
                              </w:tabs>
                            </w:pPr>
                            <w:proofErr w:type="spellStart"/>
                            <w:proofErr w:type="gramStart"/>
                            <w:r>
                              <w:t>m.j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  <w:r>
                              <w:tab/>
                            </w:r>
                            <w:proofErr w:type="spellStart"/>
                            <w:r>
                              <w:t>cenazam.j</w:t>
                            </w:r>
                            <w:proofErr w:type="spellEnd"/>
                            <w:r>
                              <w:t xml:space="preserve">. počet </w:t>
                            </w:r>
                            <w:proofErr w:type="spellStart"/>
                            <w:r>
                              <w:t>m.j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tab/>
                              <w:t>cena celkem bez DPH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44"/>
                              <w:gridCol w:w="1292"/>
                              <w:gridCol w:w="1134"/>
                              <w:gridCol w:w="1022"/>
                            </w:tblGrid>
                            <w:tr w:rsidR="00F76C08">
                              <w:trPr>
                                <w:trHeight w:hRule="exact" w:val="173"/>
                                <w:jc w:val="center"/>
                              </w:trPr>
                              <w:tc>
                                <w:tcPr>
                                  <w:tcW w:w="644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lef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ind w:right="8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3 190,00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14,50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46 255,00</w:t>
                                  </w:r>
                                </w:p>
                              </w:tc>
                            </w:tr>
                            <w:tr w:rsidR="00F76C08">
                              <w:trPr>
                                <w:trHeight w:hRule="exact" w:val="180"/>
                                <w:jc w:val="center"/>
                              </w:trPr>
                              <w:tc>
                                <w:tcPr>
                                  <w:tcW w:w="644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lef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ind w:right="8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1150,00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19,58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22517,00</w:t>
                                  </w:r>
                                </w:p>
                              </w:tc>
                            </w:tr>
                            <w:tr w:rsidR="00F76C08">
                              <w:trPr>
                                <w:trHeight w:hRule="exact" w:val="184"/>
                                <w:jc w:val="center"/>
                              </w:trPr>
                              <w:tc>
                                <w:tcPr>
                                  <w:tcW w:w="644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lef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ind w:right="8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450,00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2,00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900,00</w:t>
                                  </w:r>
                                </w:p>
                              </w:tc>
                            </w:tr>
                            <w:tr w:rsidR="00F76C08">
                              <w:trPr>
                                <w:trHeight w:hRule="exact" w:val="184"/>
                                <w:jc w:val="center"/>
                              </w:trPr>
                              <w:tc>
                                <w:tcPr>
                                  <w:tcW w:w="644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lef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ind w:right="18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20,00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350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7 000,00</w:t>
                                  </w:r>
                                </w:p>
                              </w:tc>
                            </w:tr>
                            <w:tr w:rsidR="00F76C08">
                              <w:trPr>
                                <w:trHeight w:hRule="exact" w:val="187"/>
                                <w:jc w:val="center"/>
                              </w:trPr>
                              <w:tc>
                                <w:tcPr>
                                  <w:tcW w:w="644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lef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ind w:right="8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335,00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10,00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3 350,00</w:t>
                                  </w:r>
                                </w:p>
                              </w:tc>
                            </w:tr>
                            <w:tr w:rsidR="00F76C08">
                              <w:trPr>
                                <w:trHeight w:hRule="exact" w:val="180"/>
                                <w:jc w:val="center"/>
                              </w:trPr>
                              <w:tc>
                                <w:tcPr>
                                  <w:tcW w:w="644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lef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ind w:right="8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579,00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2,00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1158,00</w:t>
                                  </w:r>
                                </w:p>
                              </w:tc>
                            </w:tr>
                            <w:tr w:rsidR="00F76C08">
                              <w:trPr>
                                <w:trHeight w:hRule="exact" w:val="187"/>
                                <w:jc w:val="center"/>
                              </w:trPr>
                              <w:tc>
                                <w:tcPr>
                                  <w:tcW w:w="644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lef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hod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ind w:right="8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489,00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10,00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4890,00</w:t>
                                  </w:r>
                                </w:p>
                              </w:tc>
                            </w:tr>
                            <w:tr w:rsidR="00F76C08">
                              <w:trPr>
                                <w:trHeight w:hRule="exact" w:val="180"/>
                                <w:jc w:val="center"/>
                              </w:trPr>
                              <w:tc>
                                <w:tcPr>
                                  <w:tcW w:w="644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lef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hod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ind w:right="8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410,00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11,00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4 510,00</w:t>
                                  </w:r>
                                </w:p>
                              </w:tc>
                            </w:tr>
                            <w:tr w:rsidR="00F76C08">
                              <w:trPr>
                                <w:trHeight w:hRule="exact" w:val="277"/>
                                <w:jc w:val="center"/>
                              </w:trPr>
                              <w:tc>
                                <w:tcPr>
                                  <w:tcW w:w="644" w:type="dxa"/>
                                  <w:shd w:val="clear" w:color="auto" w:fill="FFFFFF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lef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shd w:val="clear" w:color="auto" w:fill="FFFFFF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ind w:right="8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320,00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/>
                                  <w:vAlign w:val="center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6,00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1920,00</w:t>
                                  </w:r>
                                </w:p>
                              </w:tc>
                            </w:tr>
                            <w:tr w:rsidR="00F76C08">
                              <w:trPr>
                                <w:trHeight w:hRule="exact" w:val="277"/>
                                <w:jc w:val="center"/>
                              </w:trPr>
                              <w:tc>
                                <w:tcPr>
                                  <w:tcW w:w="644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lef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ind w:right="8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3420,00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2,40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8 208,00</w:t>
                                  </w:r>
                                </w:p>
                              </w:tc>
                            </w:tr>
                            <w:tr w:rsidR="00F76C08">
                              <w:trPr>
                                <w:trHeight w:hRule="exact" w:val="184"/>
                                <w:jc w:val="center"/>
                              </w:trPr>
                              <w:tc>
                                <w:tcPr>
                                  <w:tcW w:w="644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lef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ind w:right="8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840,00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2,40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2016,00</w:t>
                                  </w:r>
                                </w:p>
                              </w:tc>
                            </w:tr>
                            <w:tr w:rsidR="00F76C08">
                              <w:trPr>
                                <w:trHeight w:hRule="exact" w:val="184"/>
                                <w:jc w:val="center"/>
                              </w:trPr>
                              <w:tc>
                                <w:tcPr>
                                  <w:tcW w:w="644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lef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hod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ind w:right="8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489,00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10,00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4890,00</w:t>
                                  </w:r>
                                </w:p>
                              </w:tc>
                            </w:tr>
                            <w:tr w:rsidR="00F76C08">
                              <w:trPr>
                                <w:trHeight w:hRule="exact" w:val="191"/>
                                <w:jc w:val="center"/>
                              </w:trPr>
                              <w:tc>
                                <w:tcPr>
                                  <w:tcW w:w="644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lef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hod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ind w:right="8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410,00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11,00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4510,00</w:t>
                                  </w:r>
                                </w:p>
                              </w:tc>
                            </w:tr>
                          </w:tbl>
                          <w:p w:rsidR="00F76C08" w:rsidRDefault="00F76C0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414.55pt;margin-top:-8.65pt;width:204.65pt;height:136.85pt;z-index:-251656704;visibility:visible;mso-wrap-style:square;mso-width-percent:0;mso-height-percent:0;mso-wrap-distance-left:32.7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nAsAIAALE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" filled="f" stroked="f">
                <v:textbox style="mso-fit-shape-to-text:t" inset="0,0,0,0">
                  <w:txbxContent>
                    <w:p w:rsidR="00F76C08" w:rsidRDefault="00E84679">
                      <w:pPr>
                        <w:pStyle w:val="Style10"/>
                        <w:shd w:val="clear" w:color="auto" w:fill="auto"/>
                        <w:tabs>
                          <w:tab w:val="left" w:pos="788"/>
                          <w:tab w:val="left" w:pos="2682"/>
                        </w:tabs>
                      </w:pPr>
                      <w:proofErr w:type="spellStart"/>
                      <w:proofErr w:type="gramStart"/>
                      <w:r>
                        <w:t>m.j</w:t>
                      </w:r>
                      <w:proofErr w:type="spellEnd"/>
                      <w:r>
                        <w:t>.</w:t>
                      </w:r>
                      <w:proofErr w:type="gramEnd"/>
                      <w:r>
                        <w:tab/>
                      </w:r>
                      <w:proofErr w:type="spellStart"/>
                      <w:r>
                        <w:t>cenazam.j</w:t>
                      </w:r>
                      <w:proofErr w:type="spellEnd"/>
                      <w:r>
                        <w:t xml:space="preserve">. počet </w:t>
                      </w:r>
                      <w:proofErr w:type="spellStart"/>
                      <w:r>
                        <w:t>m.j</w:t>
                      </w:r>
                      <w:proofErr w:type="spellEnd"/>
                      <w:r>
                        <w:t>.</w:t>
                      </w:r>
                      <w:r>
                        <w:tab/>
                        <w:t>cena celkem bez DPH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44"/>
                        <w:gridCol w:w="1292"/>
                        <w:gridCol w:w="1134"/>
                        <w:gridCol w:w="1022"/>
                      </w:tblGrid>
                      <w:tr w:rsidR="00F76C08">
                        <w:trPr>
                          <w:trHeight w:hRule="exact" w:val="173"/>
                          <w:jc w:val="center"/>
                        </w:trPr>
                        <w:tc>
                          <w:tcPr>
                            <w:tcW w:w="644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92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ind w:right="8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3 190,00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14,50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46 255,00</w:t>
                            </w:r>
                          </w:p>
                        </w:tc>
                      </w:tr>
                      <w:tr w:rsidR="00F76C08">
                        <w:trPr>
                          <w:trHeight w:hRule="exact" w:val="180"/>
                          <w:jc w:val="center"/>
                        </w:trPr>
                        <w:tc>
                          <w:tcPr>
                            <w:tcW w:w="644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292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ind w:right="8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1150,00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19,58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22517,00</w:t>
                            </w:r>
                          </w:p>
                        </w:tc>
                      </w:tr>
                      <w:tr w:rsidR="00F76C08">
                        <w:trPr>
                          <w:trHeight w:hRule="exact" w:val="184"/>
                          <w:jc w:val="center"/>
                        </w:trPr>
                        <w:tc>
                          <w:tcPr>
                            <w:tcW w:w="644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292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ind w:right="8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450,00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2,00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900,00</w:t>
                            </w:r>
                          </w:p>
                        </w:tc>
                      </w:tr>
                      <w:tr w:rsidR="00F76C08">
                        <w:trPr>
                          <w:trHeight w:hRule="exact" w:val="184"/>
                          <w:jc w:val="center"/>
                        </w:trPr>
                        <w:tc>
                          <w:tcPr>
                            <w:tcW w:w="644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292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ind w:right="18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20,00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350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7 000,00</w:t>
                            </w:r>
                          </w:p>
                        </w:tc>
                      </w:tr>
                      <w:tr w:rsidR="00F76C08">
                        <w:trPr>
                          <w:trHeight w:hRule="exact" w:val="187"/>
                          <w:jc w:val="center"/>
                        </w:trPr>
                        <w:tc>
                          <w:tcPr>
                            <w:tcW w:w="644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92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ind w:right="8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335,00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10,00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3 350,00</w:t>
                            </w:r>
                          </w:p>
                        </w:tc>
                      </w:tr>
                      <w:tr w:rsidR="00F76C08">
                        <w:trPr>
                          <w:trHeight w:hRule="exact" w:val="180"/>
                          <w:jc w:val="center"/>
                        </w:trPr>
                        <w:tc>
                          <w:tcPr>
                            <w:tcW w:w="644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92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ind w:right="8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579,00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2,00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1158,00</w:t>
                            </w:r>
                          </w:p>
                        </w:tc>
                      </w:tr>
                      <w:tr w:rsidR="00F76C08">
                        <w:trPr>
                          <w:trHeight w:hRule="exact" w:val="187"/>
                          <w:jc w:val="center"/>
                        </w:trPr>
                        <w:tc>
                          <w:tcPr>
                            <w:tcW w:w="644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hod</w:t>
                            </w:r>
                          </w:p>
                        </w:tc>
                        <w:tc>
                          <w:tcPr>
                            <w:tcW w:w="1292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ind w:right="8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489,00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10,00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4890,00</w:t>
                            </w:r>
                          </w:p>
                        </w:tc>
                      </w:tr>
                      <w:tr w:rsidR="00F76C08">
                        <w:trPr>
                          <w:trHeight w:hRule="exact" w:val="180"/>
                          <w:jc w:val="center"/>
                        </w:trPr>
                        <w:tc>
                          <w:tcPr>
                            <w:tcW w:w="644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hod</w:t>
                            </w:r>
                          </w:p>
                        </w:tc>
                        <w:tc>
                          <w:tcPr>
                            <w:tcW w:w="1292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ind w:right="8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410,00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11,00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4 510,00</w:t>
                            </w:r>
                          </w:p>
                        </w:tc>
                      </w:tr>
                      <w:tr w:rsidR="00F76C08">
                        <w:trPr>
                          <w:trHeight w:hRule="exact" w:val="277"/>
                          <w:jc w:val="center"/>
                        </w:trPr>
                        <w:tc>
                          <w:tcPr>
                            <w:tcW w:w="644" w:type="dxa"/>
                            <w:shd w:val="clear" w:color="auto" w:fill="FFFFFF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1292" w:type="dxa"/>
                            <w:shd w:val="clear" w:color="auto" w:fill="FFFFFF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ind w:right="8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320,00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FF"/>
                            <w:vAlign w:val="center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6,00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1920,00</w:t>
                            </w:r>
                          </w:p>
                        </w:tc>
                      </w:tr>
                      <w:tr w:rsidR="00F76C08">
                        <w:trPr>
                          <w:trHeight w:hRule="exact" w:val="277"/>
                          <w:jc w:val="center"/>
                        </w:trPr>
                        <w:tc>
                          <w:tcPr>
                            <w:tcW w:w="644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92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ind w:right="8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3420,00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2,40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8 208,00</w:t>
                            </w:r>
                          </w:p>
                        </w:tc>
                      </w:tr>
                      <w:tr w:rsidR="00F76C08">
                        <w:trPr>
                          <w:trHeight w:hRule="exact" w:val="184"/>
                          <w:jc w:val="center"/>
                        </w:trPr>
                        <w:tc>
                          <w:tcPr>
                            <w:tcW w:w="644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92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ind w:right="8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840,00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2,40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2016,00</w:t>
                            </w:r>
                          </w:p>
                        </w:tc>
                      </w:tr>
                      <w:tr w:rsidR="00F76C08">
                        <w:trPr>
                          <w:trHeight w:hRule="exact" w:val="184"/>
                          <w:jc w:val="center"/>
                        </w:trPr>
                        <w:tc>
                          <w:tcPr>
                            <w:tcW w:w="644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hod</w:t>
                            </w:r>
                          </w:p>
                        </w:tc>
                        <w:tc>
                          <w:tcPr>
                            <w:tcW w:w="1292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ind w:right="8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489,00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10,00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4890,00</w:t>
                            </w:r>
                          </w:p>
                        </w:tc>
                      </w:tr>
                      <w:tr w:rsidR="00F76C08">
                        <w:trPr>
                          <w:trHeight w:hRule="exact" w:val="191"/>
                          <w:jc w:val="center"/>
                        </w:trPr>
                        <w:tc>
                          <w:tcPr>
                            <w:tcW w:w="644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hod</w:t>
                            </w:r>
                          </w:p>
                        </w:tc>
                        <w:tc>
                          <w:tcPr>
                            <w:tcW w:w="1292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ind w:right="8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410,00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11,00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4510,00</w:t>
                            </w:r>
                          </w:p>
                        </w:tc>
                      </w:tr>
                    </w:tbl>
                    <w:p w:rsidR="00F76C08" w:rsidRDefault="00F76C08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415925" distR="63500" simplePos="0" relativeHeight="251660800" behindDoc="1" locked="0" layoutInCell="1" allowOverlap="1">
                <wp:simplePos x="0" y="0"/>
                <wp:positionH relativeFrom="margin">
                  <wp:posOffset>5264785</wp:posOffset>
                </wp:positionH>
                <wp:positionV relativeFrom="margin">
                  <wp:posOffset>1993265</wp:posOffset>
                </wp:positionV>
                <wp:extent cx="2601595" cy="950595"/>
                <wp:effectExtent l="0" t="2540" r="1270" b="0"/>
                <wp:wrapSquare wrapText="left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1595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30"/>
                              <w:gridCol w:w="1346"/>
                              <w:gridCol w:w="1130"/>
                              <w:gridCol w:w="990"/>
                            </w:tblGrid>
                            <w:tr w:rsidR="00F76C08">
                              <w:trPr>
                                <w:trHeight w:hRule="exact" w:val="263"/>
                                <w:jc w:val="center"/>
                              </w:trPr>
                              <w:tc>
                                <w:tcPr>
                                  <w:tcW w:w="630" w:type="dxa"/>
                                  <w:shd w:val="clear" w:color="auto" w:fill="FFFFFF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lef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shd w:val="clear" w:color="auto" w:fill="FFFFFF"/>
                                  <w:vAlign w:val="center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ind w:right="10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280,00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FFFFFF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ind w:left="4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0,50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FFFFFF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140,00</w:t>
                                  </w:r>
                                </w:p>
                              </w:tc>
                            </w:tr>
                            <w:tr w:rsidR="00F76C08">
                              <w:trPr>
                                <w:trHeight w:hRule="exact" w:val="281"/>
                                <w:jc w:val="center"/>
                              </w:trPr>
                              <w:tc>
                                <w:tcPr>
                                  <w:tcW w:w="630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rStyle w:val="CharStyle13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46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2500,00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ind w:left="4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2500,00</w:t>
                                  </w:r>
                                </w:p>
                              </w:tc>
                            </w:tr>
                            <w:tr w:rsidR="00F76C08">
                              <w:trPr>
                                <w:trHeight w:hRule="exact" w:val="184"/>
                                <w:jc w:val="center"/>
                              </w:trPr>
                              <w:tc>
                                <w:tcPr>
                                  <w:tcW w:w="630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rStyle w:val="CharStyle13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46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1500,00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ind w:left="4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1500,00</w:t>
                                  </w:r>
                                </w:p>
                              </w:tc>
                            </w:tr>
                            <w:tr w:rsidR="00F76C08">
                              <w:trPr>
                                <w:trHeight w:hRule="exact" w:val="184"/>
                                <w:jc w:val="center"/>
                              </w:trPr>
                              <w:tc>
                                <w:tcPr>
                                  <w:tcW w:w="630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rStyle w:val="CharStyle13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46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1500,00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ind w:left="4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1500,00</w:t>
                                  </w:r>
                                </w:p>
                              </w:tc>
                            </w:tr>
                            <w:tr w:rsidR="00F76C08">
                              <w:trPr>
                                <w:trHeight w:hRule="exact" w:val="184"/>
                                <w:jc w:val="center"/>
                              </w:trPr>
                              <w:tc>
                                <w:tcPr>
                                  <w:tcW w:w="630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rStyle w:val="CharStyle13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46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1500,00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ind w:left="4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1500,00</w:t>
                                  </w:r>
                                </w:p>
                              </w:tc>
                            </w:tr>
                            <w:tr w:rsidR="00F76C08">
                              <w:trPr>
                                <w:trHeight w:hRule="exact" w:val="184"/>
                                <w:jc w:val="center"/>
                              </w:trPr>
                              <w:tc>
                                <w:tcPr>
                                  <w:tcW w:w="630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rStyle w:val="CharStyle13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46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4500,00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ind w:left="4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4500,00</w:t>
                                  </w:r>
                                </w:p>
                              </w:tc>
                            </w:tr>
                            <w:tr w:rsidR="00F76C08">
                              <w:trPr>
                                <w:trHeight w:hRule="exact" w:val="194"/>
                                <w:jc w:val="center"/>
                              </w:trPr>
                              <w:tc>
                                <w:tcPr>
                                  <w:tcW w:w="630" w:type="dxa"/>
                                  <w:shd w:val="clear" w:color="auto" w:fill="FFFFFF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rStyle w:val="CharStyle13"/>
                                    </w:rPr>
                                    <w:t>kpl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46" w:type="dxa"/>
                                  <w:shd w:val="clear" w:color="auto" w:fill="FFFFFF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2 500,00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shd w:val="clear" w:color="auto" w:fill="FFFFFF"/>
                                  <w:vAlign w:val="bottom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ind w:left="40"/>
                                    <w:jc w:val="center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FFFFFF"/>
                                </w:tcPr>
                                <w:p w:rsidR="00F76C08" w:rsidRDefault="00E84679">
                                  <w:pPr>
                                    <w:pStyle w:val="Style2"/>
                                    <w:shd w:val="clear" w:color="auto" w:fill="auto"/>
                                    <w:spacing w:line="146" w:lineRule="exact"/>
                                    <w:jc w:val="righ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2500,00</w:t>
                                  </w:r>
                                </w:p>
                              </w:tc>
                            </w:tr>
                          </w:tbl>
                          <w:p w:rsidR="00F76C08" w:rsidRDefault="00F76C0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414.55pt;margin-top:156.95pt;width:204.85pt;height:74.85pt;z-index:-251655680;visibility:visible;mso-wrap-style:square;mso-width-percent:0;mso-height-percent:0;mso-wrap-distance-left:32.7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tx2qwIAALA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30"/>
                        <w:gridCol w:w="1346"/>
                        <w:gridCol w:w="1130"/>
                        <w:gridCol w:w="990"/>
                      </w:tblGrid>
                      <w:tr w:rsidR="00F76C08">
                        <w:trPr>
                          <w:trHeight w:hRule="exact" w:val="263"/>
                          <w:jc w:val="center"/>
                        </w:trPr>
                        <w:tc>
                          <w:tcPr>
                            <w:tcW w:w="630" w:type="dxa"/>
                            <w:shd w:val="clear" w:color="auto" w:fill="FFFFFF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346" w:type="dxa"/>
                            <w:shd w:val="clear" w:color="auto" w:fill="FFFFFF"/>
                            <w:vAlign w:val="center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ind w:right="10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280,00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FFFFFF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ind w:left="4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0,50</w:t>
                            </w:r>
                          </w:p>
                        </w:tc>
                        <w:tc>
                          <w:tcPr>
                            <w:tcW w:w="990" w:type="dxa"/>
                            <w:shd w:val="clear" w:color="auto" w:fill="FFFFFF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140,00</w:t>
                            </w:r>
                          </w:p>
                        </w:tc>
                      </w:tr>
                      <w:tr w:rsidR="00F76C08">
                        <w:trPr>
                          <w:trHeight w:hRule="exact" w:val="281"/>
                          <w:jc w:val="center"/>
                        </w:trPr>
                        <w:tc>
                          <w:tcPr>
                            <w:tcW w:w="630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left"/>
                            </w:pPr>
                            <w:proofErr w:type="spellStart"/>
                            <w:r>
                              <w:rPr>
                                <w:rStyle w:val="CharStyle13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346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2500,00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ind w:left="4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990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2500,00</w:t>
                            </w:r>
                          </w:p>
                        </w:tc>
                      </w:tr>
                      <w:tr w:rsidR="00F76C08">
                        <w:trPr>
                          <w:trHeight w:hRule="exact" w:val="184"/>
                          <w:jc w:val="center"/>
                        </w:trPr>
                        <w:tc>
                          <w:tcPr>
                            <w:tcW w:w="630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left"/>
                            </w:pPr>
                            <w:proofErr w:type="spellStart"/>
                            <w:r>
                              <w:rPr>
                                <w:rStyle w:val="CharStyle13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346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1500,00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ind w:left="4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990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1500,00</w:t>
                            </w:r>
                          </w:p>
                        </w:tc>
                      </w:tr>
                      <w:tr w:rsidR="00F76C08">
                        <w:trPr>
                          <w:trHeight w:hRule="exact" w:val="184"/>
                          <w:jc w:val="center"/>
                        </w:trPr>
                        <w:tc>
                          <w:tcPr>
                            <w:tcW w:w="630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left"/>
                            </w:pPr>
                            <w:proofErr w:type="spellStart"/>
                            <w:r>
                              <w:rPr>
                                <w:rStyle w:val="CharStyle13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346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1500,00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ind w:left="4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990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1500,00</w:t>
                            </w:r>
                          </w:p>
                        </w:tc>
                      </w:tr>
                      <w:tr w:rsidR="00F76C08">
                        <w:trPr>
                          <w:trHeight w:hRule="exact" w:val="184"/>
                          <w:jc w:val="center"/>
                        </w:trPr>
                        <w:tc>
                          <w:tcPr>
                            <w:tcW w:w="630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left"/>
                            </w:pPr>
                            <w:proofErr w:type="spellStart"/>
                            <w:r>
                              <w:rPr>
                                <w:rStyle w:val="CharStyle13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346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1500,00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ind w:left="4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990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1500,00</w:t>
                            </w:r>
                          </w:p>
                        </w:tc>
                      </w:tr>
                      <w:tr w:rsidR="00F76C08">
                        <w:trPr>
                          <w:trHeight w:hRule="exact" w:val="184"/>
                          <w:jc w:val="center"/>
                        </w:trPr>
                        <w:tc>
                          <w:tcPr>
                            <w:tcW w:w="630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left"/>
                            </w:pPr>
                            <w:proofErr w:type="spellStart"/>
                            <w:r>
                              <w:rPr>
                                <w:rStyle w:val="CharStyle13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346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4500,00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ind w:left="4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990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4500,00</w:t>
                            </w:r>
                          </w:p>
                        </w:tc>
                      </w:tr>
                      <w:tr w:rsidR="00F76C08">
                        <w:trPr>
                          <w:trHeight w:hRule="exact" w:val="194"/>
                          <w:jc w:val="center"/>
                        </w:trPr>
                        <w:tc>
                          <w:tcPr>
                            <w:tcW w:w="630" w:type="dxa"/>
                            <w:shd w:val="clear" w:color="auto" w:fill="FFFFFF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left"/>
                            </w:pPr>
                            <w:proofErr w:type="spellStart"/>
                            <w:r>
                              <w:rPr>
                                <w:rStyle w:val="CharStyle13"/>
                              </w:rPr>
                              <w:t>kpl</w:t>
                            </w:r>
                            <w:proofErr w:type="spellEnd"/>
                          </w:p>
                        </w:tc>
                        <w:tc>
                          <w:tcPr>
                            <w:tcW w:w="1346" w:type="dxa"/>
                            <w:shd w:val="clear" w:color="auto" w:fill="FFFFFF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2 500,00</w:t>
                            </w:r>
                          </w:p>
                        </w:tc>
                        <w:tc>
                          <w:tcPr>
                            <w:tcW w:w="1130" w:type="dxa"/>
                            <w:shd w:val="clear" w:color="auto" w:fill="FFFFFF"/>
                            <w:vAlign w:val="bottom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ind w:left="40"/>
                              <w:jc w:val="center"/>
                            </w:pPr>
                            <w:r>
                              <w:rPr>
                                <w:rStyle w:val="CharStyle13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990" w:type="dxa"/>
                            <w:shd w:val="clear" w:color="auto" w:fill="FFFFFF"/>
                          </w:tcPr>
                          <w:p w:rsidR="00F76C08" w:rsidRDefault="00E84679">
                            <w:pPr>
                              <w:pStyle w:val="Style2"/>
                              <w:shd w:val="clear" w:color="auto" w:fill="auto"/>
                              <w:spacing w:line="146" w:lineRule="exact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2500,00</w:t>
                            </w:r>
                          </w:p>
                        </w:tc>
                      </w:tr>
                    </w:tbl>
                    <w:p w:rsidR="00F76C08" w:rsidRDefault="00F76C08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E84679">
        <w:t>71103000 Provoz investora</w:t>
      </w:r>
    </w:p>
    <w:p w:rsidR="00F76C08" w:rsidRDefault="00F76C08">
      <w:pPr>
        <w:spacing w:line="240" w:lineRule="exact"/>
        <w:rPr>
          <w:sz w:val="19"/>
          <w:szCs w:val="19"/>
        </w:rPr>
      </w:pPr>
    </w:p>
    <w:p w:rsidR="00F76C08" w:rsidRDefault="00F76C08">
      <w:pPr>
        <w:spacing w:before="59" w:after="59" w:line="240" w:lineRule="exact"/>
        <w:rPr>
          <w:sz w:val="19"/>
          <w:szCs w:val="19"/>
        </w:rPr>
      </w:pPr>
    </w:p>
    <w:p w:rsidR="00F76C08" w:rsidRDefault="00F76C08">
      <w:pPr>
        <w:rPr>
          <w:sz w:val="2"/>
          <w:szCs w:val="2"/>
        </w:rPr>
        <w:sectPr w:rsidR="00F76C08">
          <w:type w:val="continuous"/>
          <w:pgSz w:w="16852" w:h="11923" w:orient="landscape"/>
          <w:pgMar w:top="1290" w:right="0" w:bottom="1290" w:left="0" w:header="0" w:footer="3" w:gutter="0"/>
          <w:cols w:space="720"/>
          <w:noEndnote/>
          <w:docGrid w:linePitch="360"/>
        </w:sectPr>
      </w:pPr>
    </w:p>
    <w:p w:rsidR="00F76C08" w:rsidRDefault="00F76C08">
      <w:pPr>
        <w:spacing w:line="360" w:lineRule="exact"/>
      </w:pPr>
    </w:p>
    <w:p w:rsidR="00F76C08" w:rsidRDefault="00F76C08">
      <w:pPr>
        <w:spacing w:line="557" w:lineRule="exact"/>
      </w:pPr>
    </w:p>
    <w:p w:rsidR="00F76C08" w:rsidRDefault="00F76C08">
      <w:pPr>
        <w:rPr>
          <w:sz w:val="2"/>
          <w:szCs w:val="2"/>
        </w:rPr>
      </w:pPr>
    </w:p>
    <w:sectPr w:rsidR="00F76C08">
      <w:type w:val="continuous"/>
      <w:pgSz w:w="16852" w:h="11923" w:orient="landscape"/>
      <w:pgMar w:top="1290" w:right="2738" w:bottom="1290" w:left="17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AD6" w:rsidRDefault="00B56AD6">
      <w:r>
        <w:separator/>
      </w:r>
    </w:p>
  </w:endnote>
  <w:endnote w:type="continuationSeparator" w:id="0">
    <w:p w:rsidR="00B56AD6" w:rsidRDefault="00B5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AD6" w:rsidRDefault="00B56AD6"/>
  </w:footnote>
  <w:footnote w:type="continuationSeparator" w:id="0">
    <w:p w:rsidR="00B56AD6" w:rsidRDefault="00B56A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08"/>
    <w:rsid w:val="006C0599"/>
    <w:rsid w:val="0070314B"/>
    <w:rsid w:val="00B56AD6"/>
    <w:rsid w:val="00E84679"/>
    <w:rsid w:val="00F7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7Exact">
    <w:name w:val="Char Style 7 Exact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9Exact">
    <w:name w:val="Char Style 9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1Exact">
    <w:name w:val="Char Style 11 Exact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2">
    <w:name w:val="Char Style 12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3">
    <w:name w:val="Char Style 13"/>
    <w:basedOn w:val="Char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4">
    <w:name w:val="Char Style 14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">
    <w:name w:val="Style 2"/>
    <w:basedOn w:val="Normln"/>
    <w:link w:val="CharStyle12"/>
    <w:pPr>
      <w:shd w:val="clear" w:color="auto" w:fill="FFFFFF"/>
      <w:spacing w:line="184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178" w:lineRule="exact"/>
      <w:outlineLvl w:val="0"/>
    </w:pPr>
    <w:rPr>
      <w:rFonts w:ascii="Arial" w:eastAsia="Arial" w:hAnsi="Arial" w:cs="Arial"/>
      <w:sz w:val="16"/>
      <w:szCs w:val="16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178" w:lineRule="exact"/>
      <w:outlineLvl w:val="0"/>
    </w:pPr>
    <w:rPr>
      <w:rFonts w:ascii="Arial" w:eastAsia="Arial" w:hAnsi="Arial" w:cs="Arial"/>
      <w:sz w:val="16"/>
      <w:szCs w:val="16"/>
    </w:rPr>
  </w:style>
  <w:style w:type="paragraph" w:customStyle="1" w:styleId="Style8">
    <w:name w:val="Style 8"/>
    <w:basedOn w:val="Normln"/>
    <w:link w:val="CharStyle14"/>
    <w:pPr>
      <w:shd w:val="clear" w:color="auto" w:fill="FFFFFF"/>
      <w:spacing w:line="184" w:lineRule="exact"/>
    </w:pPr>
    <w:rPr>
      <w:rFonts w:ascii="Arial" w:eastAsia="Arial" w:hAnsi="Arial" w:cs="Arial"/>
      <w:sz w:val="13"/>
      <w:szCs w:val="13"/>
    </w:rPr>
  </w:style>
  <w:style w:type="paragraph" w:customStyle="1" w:styleId="Style10">
    <w:name w:val="Style 10"/>
    <w:basedOn w:val="Normln"/>
    <w:link w:val="CharStyle11Exact"/>
    <w:pPr>
      <w:shd w:val="clear" w:color="auto" w:fill="FFFFFF"/>
      <w:spacing w:line="146" w:lineRule="exact"/>
      <w:jc w:val="both"/>
    </w:pPr>
    <w:rPr>
      <w:rFonts w:ascii="Arial" w:eastAsia="Arial" w:hAnsi="Arial" w:cs="Arial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7Exact">
    <w:name w:val="Char Style 7 Exact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9Exact">
    <w:name w:val="Char Style 9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1Exact">
    <w:name w:val="Char Style 11 Exact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2">
    <w:name w:val="Char Style 12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3">
    <w:name w:val="Char Style 13"/>
    <w:basedOn w:val="Char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4">
    <w:name w:val="Char Style 14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">
    <w:name w:val="Style 2"/>
    <w:basedOn w:val="Normln"/>
    <w:link w:val="CharStyle12"/>
    <w:pPr>
      <w:shd w:val="clear" w:color="auto" w:fill="FFFFFF"/>
      <w:spacing w:line="184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178" w:lineRule="exact"/>
      <w:outlineLvl w:val="0"/>
    </w:pPr>
    <w:rPr>
      <w:rFonts w:ascii="Arial" w:eastAsia="Arial" w:hAnsi="Arial" w:cs="Arial"/>
      <w:sz w:val="16"/>
      <w:szCs w:val="16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178" w:lineRule="exact"/>
      <w:outlineLvl w:val="0"/>
    </w:pPr>
    <w:rPr>
      <w:rFonts w:ascii="Arial" w:eastAsia="Arial" w:hAnsi="Arial" w:cs="Arial"/>
      <w:sz w:val="16"/>
      <w:szCs w:val="16"/>
    </w:rPr>
  </w:style>
  <w:style w:type="paragraph" w:customStyle="1" w:styleId="Style8">
    <w:name w:val="Style 8"/>
    <w:basedOn w:val="Normln"/>
    <w:link w:val="CharStyle14"/>
    <w:pPr>
      <w:shd w:val="clear" w:color="auto" w:fill="FFFFFF"/>
      <w:spacing w:line="184" w:lineRule="exact"/>
    </w:pPr>
    <w:rPr>
      <w:rFonts w:ascii="Arial" w:eastAsia="Arial" w:hAnsi="Arial" w:cs="Arial"/>
      <w:sz w:val="13"/>
      <w:szCs w:val="13"/>
    </w:rPr>
  </w:style>
  <w:style w:type="paragraph" w:customStyle="1" w:styleId="Style10">
    <w:name w:val="Style 10"/>
    <w:basedOn w:val="Normln"/>
    <w:link w:val="CharStyle11Exact"/>
    <w:pPr>
      <w:shd w:val="clear" w:color="auto" w:fill="FFFFFF"/>
      <w:spacing w:line="146" w:lineRule="exact"/>
      <w:jc w:val="both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4</cp:revision>
  <dcterms:created xsi:type="dcterms:W3CDTF">2024-08-01T05:11:00Z</dcterms:created>
  <dcterms:modified xsi:type="dcterms:W3CDTF">2024-08-01T07:00:00Z</dcterms:modified>
</cp:coreProperties>
</file>