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A6E0" w14:textId="37329301" w:rsidR="00762CBC" w:rsidRPr="001B01B4" w:rsidRDefault="001B01B4" w:rsidP="00823903">
      <w:pPr>
        <w:pStyle w:val="Nzev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  <w:r w:rsidR="00762CBC" w:rsidRPr="001B01B4">
        <w:rPr>
          <w:rFonts w:cs="Arial"/>
          <w:sz w:val="20"/>
          <w:szCs w:val="20"/>
        </w:rPr>
        <w:t xml:space="preserve">DODATEk č. </w:t>
      </w:r>
      <w:proofErr w:type="gramStart"/>
      <w:r w:rsidR="007E683D">
        <w:rPr>
          <w:rFonts w:cs="Arial"/>
          <w:sz w:val="20"/>
          <w:szCs w:val="20"/>
        </w:rPr>
        <w:t>2</w:t>
      </w:r>
      <w:r w:rsidR="00762CBC" w:rsidRPr="001B01B4">
        <w:rPr>
          <w:rFonts w:cs="Arial"/>
          <w:sz w:val="20"/>
          <w:szCs w:val="20"/>
        </w:rPr>
        <w:t xml:space="preserve">  ke</w:t>
      </w:r>
      <w:proofErr w:type="gramEnd"/>
      <w:r w:rsidR="00762CBC" w:rsidRPr="001B01B4">
        <w:rPr>
          <w:rFonts w:cs="Arial"/>
          <w:sz w:val="20"/>
          <w:szCs w:val="20"/>
        </w:rPr>
        <w:t xml:space="preserve"> </w:t>
      </w:r>
      <w:r w:rsidR="005B2389">
        <w:rPr>
          <w:rFonts w:cs="Arial"/>
          <w:sz w:val="20"/>
          <w:szCs w:val="20"/>
        </w:rPr>
        <w:t xml:space="preserve"> </w:t>
      </w:r>
      <w:r w:rsidR="00762CBC" w:rsidRPr="001B01B4">
        <w:rPr>
          <w:rFonts w:cs="Arial"/>
          <w:sz w:val="20"/>
          <w:szCs w:val="20"/>
        </w:rPr>
        <w:t xml:space="preserve">smlouvě o koupi a dodání PLAZMY </w:t>
      </w:r>
    </w:p>
    <w:p w14:paraId="643BC517" w14:textId="4BD645A8" w:rsidR="00762CBC" w:rsidRPr="007605E7" w:rsidRDefault="00762CBC" w:rsidP="00823903">
      <w:pPr>
        <w:pStyle w:val="Nzev"/>
        <w:contextualSpacing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 xml:space="preserve">uzavřené dne </w:t>
      </w:r>
      <w:r w:rsidR="003A7471" w:rsidRPr="007605E7">
        <w:rPr>
          <w:rFonts w:cs="Arial"/>
          <w:sz w:val="20"/>
          <w:szCs w:val="20"/>
        </w:rPr>
        <w:t>1</w:t>
      </w:r>
      <w:r w:rsidR="00A1383C">
        <w:rPr>
          <w:rFonts w:cs="Arial"/>
          <w:sz w:val="20"/>
          <w:szCs w:val="20"/>
        </w:rPr>
        <w:t>8</w:t>
      </w:r>
      <w:r w:rsidR="003A7471" w:rsidRPr="007605E7">
        <w:rPr>
          <w:rFonts w:cs="Arial"/>
          <w:sz w:val="20"/>
          <w:szCs w:val="20"/>
        </w:rPr>
        <w:t>.</w:t>
      </w:r>
      <w:r w:rsidR="007605E7" w:rsidRPr="007605E7">
        <w:rPr>
          <w:rFonts w:cs="Arial"/>
          <w:sz w:val="20"/>
          <w:szCs w:val="20"/>
        </w:rPr>
        <w:t xml:space="preserve"> </w:t>
      </w:r>
      <w:r w:rsidR="00A1383C">
        <w:rPr>
          <w:rFonts w:cs="Arial"/>
          <w:sz w:val="20"/>
          <w:szCs w:val="20"/>
        </w:rPr>
        <w:t>07</w:t>
      </w:r>
      <w:r w:rsidR="003A7471" w:rsidRPr="007605E7">
        <w:rPr>
          <w:rFonts w:cs="Arial"/>
          <w:sz w:val="20"/>
          <w:szCs w:val="20"/>
        </w:rPr>
        <w:t>.</w:t>
      </w:r>
      <w:r w:rsidR="007605E7" w:rsidRPr="007605E7">
        <w:rPr>
          <w:rFonts w:cs="Arial"/>
          <w:sz w:val="20"/>
          <w:szCs w:val="20"/>
        </w:rPr>
        <w:t xml:space="preserve"> </w:t>
      </w:r>
      <w:r w:rsidR="003A7471" w:rsidRPr="007605E7">
        <w:rPr>
          <w:rFonts w:cs="Arial"/>
          <w:sz w:val="20"/>
          <w:szCs w:val="20"/>
        </w:rPr>
        <w:t>2017</w:t>
      </w:r>
    </w:p>
    <w:p w14:paraId="60B12E8D" w14:textId="5896CCD9" w:rsidR="005B2389" w:rsidRPr="0079649F" w:rsidRDefault="005B2389" w:rsidP="00823903">
      <w:pPr>
        <w:pStyle w:val="Nzev"/>
        <w:contextualSpacing/>
        <w:rPr>
          <w:rFonts w:cs="Arial"/>
          <w:b w:val="0"/>
          <w:sz w:val="20"/>
          <w:szCs w:val="20"/>
        </w:rPr>
      </w:pPr>
    </w:p>
    <w:p w14:paraId="0D6DD7EA" w14:textId="77777777" w:rsidR="005B2389" w:rsidRPr="00532389" w:rsidRDefault="005B2389" w:rsidP="005B2389">
      <w:pPr>
        <w:jc w:val="center"/>
        <w:rPr>
          <w:rFonts w:asciiTheme="minorBidi" w:hAnsiTheme="minorBidi"/>
          <w:sz w:val="20"/>
          <w:szCs w:val="20"/>
        </w:rPr>
      </w:pPr>
      <w:r w:rsidRPr="00532389">
        <w:rPr>
          <w:rFonts w:asciiTheme="minorBidi" w:hAnsiTheme="minorBidi"/>
          <w:sz w:val="20"/>
          <w:szCs w:val="20"/>
        </w:rPr>
        <w:t>MEZI SMLUVNÍMI STRANAMI</w:t>
      </w:r>
    </w:p>
    <w:p w14:paraId="51B5EB6C" w14:textId="77777777" w:rsidR="0051458D" w:rsidRPr="005B2389" w:rsidRDefault="0051458D" w:rsidP="005B238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67D96B0" w14:textId="0134D045" w:rsidR="003A7471" w:rsidRPr="005B2389" w:rsidRDefault="00E3148A" w:rsidP="005B2389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94191349"/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="003A7471"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6A85BB2" w14:textId="62269A64" w:rsidR="003A7471" w:rsidRPr="005B2389" w:rsidRDefault="00E3148A" w:rsidP="005B238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B5DEC">
        <w:rPr>
          <w:rFonts w:ascii="Arial" w:hAnsi="Arial" w:cs="Arial"/>
          <w:sz w:val="20"/>
          <w:szCs w:val="20"/>
        </w:rPr>
        <w:t xml:space="preserve">e sídlem </w:t>
      </w:r>
      <w:r w:rsidRPr="00F107DE">
        <w:rPr>
          <w:rFonts w:cs="Arial"/>
        </w:rPr>
        <w:t>Vídeňská 800, 140 59 Praha 4 – Krč, Česká republika</w:t>
      </w:r>
    </w:p>
    <w:p w14:paraId="54711B4A" w14:textId="23B76E15" w:rsidR="005B2389" w:rsidRPr="005B2389" w:rsidRDefault="005B2389" w:rsidP="005B238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="00E3148A" w:rsidRPr="00E3148A">
        <w:rPr>
          <w:rFonts w:ascii="Arial" w:hAnsi="Arial" w:cs="Arial"/>
          <w:sz w:val="20"/>
          <w:szCs w:val="20"/>
        </w:rPr>
        <w:t>00064190</w:t>
      </w:r>
      <w:r w:rsidRPr="005B2389">
        <w:rPr>
          <w:rFonts w:ascii="Arial" w:hAnsi="Arial" w:cs="Arial"/>
          <w:sz w:val="20"/>
          <w:szCs w:val="20"/>
        </w:rPr>
        <w:t xml:space="preserve"> </w:t>
      </w:r>
    </w:p>
    <w:p w14:paraId="1230D2AF" w14:textId="5737E2F5" w:rsidR="005B2389" w:rsidRDefault="005B2389" w:rsidP="005B238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DIČ: </w:t>
      </w:r>
      <w:r w:rsidR="00E3148A" w:rsidRPr="00E3148A">
        <w:rPr>
          <w:rFonts w:ascii="Arial" w:hAnsi="Arial" w:cs="Arial"/>
          <w:sz w:val="20"/>
          <w:szCs w:val="20"/>
        </w:rPr>
        <w:t>CZ00064190</w:t>
      </w:r>
    </w:p>
    <w:p w14:paraId="481CE5CD" w14:textId="5F30B146" w:rsidR="007605E7" w:rsidRPr="007E683D" w:rsidRDefault="005B2389" w:rsidP="005B238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č. bankovního účtu: </w:t>
      </w:r>
      <w:r w:rsidR="00211CFB">
        <w:rPr>
          <w:rFonts w:ascii="Arial" w:hAnsi="Arial" w:cs="Arial"/>
          <w:sz w:val="20"/>
          <w:szCs w:val="20"/>
        </w:rPr>
        <w:t>XXX</w:t>
      </w:r>
    </w:p>
    <w:p w14:paraId="760F4429" w14:textId="1B70BF36" w:rsidR="005B2389" w:rsidRDefault="005B2389" w:rsidP="005B238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zastoupená </w:t>
      </w:r>
      <w:proofErr w:type="gramStart"/>
      <w:r w:rsidR="00E3148A" w:rsidRPr="00964094">
        <w:rPr>
          <w:rFonts w:cs="Arial"/>
        </w:rPr>
        <w:t>Doc.</w:t>
      </w:r>
      <w:proofErr w:type="gramEnd"/>
      <w:r w:rsidR="00E3148A" w:rsidRPr="00964094">
        <w:rPr>
          <w:rFonts w:cs="Arial"/>
        </w:rPr>
        <w:t xml:space="preserve"> MUDr. Zde</w:t>
      </w:r>
      <w:r w:rsidR="00E3148A">
        <w:rPr>
          <w:rFonts w:cs="Arial"/>
        </w:rPr>
        <w:t xml:space="preserve">ňkem </w:t>
      </w:r>
      <w:r w:rsidR="00E3148A" w:rsidRPr="00964094">
        <w:rPr>
          <w:rFonts w:cs="Arial"/>
        </w:rPr>
        <w:t>Beneš</w:t>
      </w:r>
      <w:r w:rsidR="00E3148A">
        <w:rPr>
          <w:rFonts w:cs="Arial"/>
        </w:rPr>
        <w:t>em</w:t>
      </w:r>
      <w:r w:rsidR="00E3148A" w:rsidRPr="00964094">
        <w:rPr>
          <w:rFonts w:cs="Arial"/>
        </w:rPr>
        <w:t>, CSc</w:t>
      </w:r>
      <w:r w:rsidRPr="005B2389">
        <w:rPr>
          <w:rFonts w:ascii="Arial" w:hAnsi="Arial" w:cs="Arial"/>
          <w:sz w:val="20"/>
          <w:szCs w:val="20"/>
        </w:rPr>
        <w:t>, ředitelem Nemocnice</w:t>
      </w:r>
    </w:p>
    <w:p w14:paraId="53938602" w14:textId="77777777" w:rsidR="008A680E" w:rsidRPr="008B5DEC" w:rsidRDefault="008A680E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2B6C8C3" w14:textId="7420E4FC" w:rsidR="005B2389" w:rsidRDefault="005B2389" w:rsidP="005B238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(dále jen </w:t>
      </w:r>
      <w:r w:rsidR="008B5DEC">
        <w:rPr>
          <w:rFonts w:ascii="Arial" w:hAnsi="Arial" w:cs="Arial"/>
          <w:sz w:val="20"/>
          <w:szCs w:val="20"/>
        </w:rPr>
        <w:t>„</w:t>
      </w:r>
      <w:r w:rsidRPr="008B5DEC">
        <w:rPr>
          <w:rFonts w:ascii="Arial" w:hAnsi="Arial" w:cs="Arial"/>
          <w:b/>
          <w:sz w:val="20"/>
          <w:szCs w:val="20"/>
        </w:rPr>
        <w:t>Nemocnice</w:t>
      </w:r>
      <w:r w:rsidR="008B5DEC">
        <w:rPr>
          <w:rFonts w:ascii="Arial" w:hAnsi="Arial" w:cs="Arial"/>
          <w:b/>
          <w:sz w:val="20"/>
          <w:szCs w:val="20"/>
        </w:rPr>
        <w:t>“</w:t>
      </w:r>
      <w:r w:rsidRPr="005B2389">
        <w:rPr>
          <w:rFonts w:ascii="Arial" w:hAnsi="Arial" w:cs="Arial"/>
          <w:sz w:val="20"/>
          <w:szCs w:val="20"/>
        </w:rPr>
        <w:t xml:space="preserve"> nebo </w:t>
      </w:r>
      <w:r w:rsidR="008B5DEC">
        <w:rPr>
          <w:rFonts w:ascii="Arial" w:hAnsi="Arial" w:cs="Arial"/>
          <w:sz w:val="20"/>
          <w:szCs w:val="20"/>
        </w:rPr>
        <w:t>„</w:t>
      </w:r>
      <w:r w:rsidRPr="008B5DEC">
        <w:rPr>
          <w:rFonts w:ascii="Arial" w:hAnsi="Arial" w:cs="Arial"/>
          <w:b/>
          <w:sz w:val="20"/>
          <w:szCs w:val="20"/>
        </w:rPr>
        <w:t>prodávající</w:t>
      </w:r>
      <w:r w:rsidR="008B5DEC">
        <w:rPr>
          <w:rFonts w:ascii="Arial" w:hAnsi="Arial" w:cs="Arial"/>
          <w:sz w:val="20"/>
          <w:szCs w:val="20"/>
        </w:rPr>
        <w:t>“</w:t>
      </w:r>
      <w:r w:rsidRPr="005B2389">
        <w:rPr>
          <w:rFonts w:ascii="Arial" w:hAnsi="Arial" w:cs="Arial"/>
          <w:sz w:val="20"/>
          <w:szCs w:val="20"/>
        </w:rPr>
        <w:t xml:space="preserve">) </w:t>
      </w:r>
    </w:p>
    <w:bookmarkEnd w:id="0"/>
    <w:p w14:paraId="65BCCB6E" w14:textId="77777777" w:rsidR="008A680E" w:rsidRDefault="008A680E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6E07AC" w14:textId="5D88D769" w:rsidR="0051458D" w:rsidRPr="001B01B4" w:rsidRDefault="0051458D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a</w:t>
      </w:r>
    </w:p>
    <w:p w14:paraId="0CC19224" w14:textId="77777777" w:rsidR="008A680E" w:rsidRDefault="008A680E" w:rsidP="00823903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74AA500" w14:textId="16D53792" w:rsidR="0051458D" w:rsidRPr="001B01B4" w:rsidRDefault="0051458D" w:rsidP="00823903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1B01B4">
        <w:rPr>
          <w:rFonts w:ascii="Arial" w:hAnsi="Arial" w:cs="Arial"/>
          <w:b/>
          <w:bCs/>
          <w:sz w:val="20"/>
          <w:szCs w:val="20"/>
        </w:rPr>
        <w:t>Grifols s.r.o.</w:t>
      </w:r>
    </w:p>
    <w:p w14:paraId="35A8D45B" w14:textId="62F553D6" w:rsidR="0051458D" w:rsidRPr="001B01B4" w:rsidRDefault="0051458D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se sídlem</w:t>
      </w:r>
      <w:r w:rsidR="008E61B0" w:rsidRPr="001B01B4">
        <w:rPr>
          <w:rFonts w:ascii="Arial" w:hAnsi="Arial" w:cs="Arial"/>
          <w:sz w:val="20"/>
          <w:szCs w:val="20"/>
        </w:rPr>
        <w:t>:</w:t>
      </w:r>
      <w:r w:rsidRPr="001B01B4">
        <w:rPr>
          <w:rFonts w:ascii="Arial" w:hAnsi="Arial" w:cs="Arial"/>
          <w:sz w:val="20"/>
          <w:szCs w:val="20"/>
        </w:rPr>
        <w:t xml:space="preserve"> Rohanské nábřeží 670/17, Karlín, 186 00 Praha 8</w:t>
      </w:r>
    </w:p>
    <w:p w14:paraId="28E77B5B" w14:textId="3631A98A" w:rsidR="0051458D" w:rsidRPr="001B01B4" w:rsidRDefault="0051458D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IČO: 48041351</w:t>
      </w:r>
    </w:p>
    <w:p w14:paraId="2A41EB40" w14:textId="20BD709B" w:rsidR="00174C0C" w:rsidRPr="001B01B4" w:rsidRDefault="00174C0C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DIČ: CZ48041351</w:t>
      </w:r>
    </w:p>
    <w:p w14:paraId="6D14B61A" w14:textId="0117A466" w:rsidR="009031A9" w:rsidRPr="00823903" w:rsidRDefault="009031A9" w:rsidP="00823903">
      <w:pPr>
        <w:pStyle w:val="Zkladntextodsazen"/>
        <w:ind w:left="40" w:hanging="40"/>
        <w:contextualSpacing/>
        <w:jc w:val="both"/>
        <w:rPr>
          <w:rFonts w:cs="Arial"/>
          <w:color w:val="333333"/>
          <w:sz w:val="20"/>
          <w:szCs w:val="20"/>
          <w:shd w:val="clear" w:color="auto" w:fill="FFFFFF"/>
        </w:rPr>
      </w:pPr>
      <w:r w:rsidRPr="001B01B4">
        <w:rPr>
          <w:rFonts w:cs="Arial"/>
          <w:color w:val="000000"/>
          <w:sz w:val="20"/>
          <w:szCs w:val="20"/>
        </w:rPr>
        <w:t>č. bankovního účtu:</w:t>
      </w:r>
      <w:bookmarkStart w:id="1" w:name="_Hlk89865200"/>
      <w:r w:rsidR="008E61B0" w:rsidRPr="001B01B4">
        <w:rPr>
          <w:rFonts w:cs="Arial"/>
          <w:color w:val="000000"/>
          <w:sz w:val="20"/>
          <w:szCs w:val="20"/>
        </w:rPr>
        <w:t xml:space="preserve"> </w:t>
      </w:r>
      <w:bookmarkEnd w:id="1"/>
      <w:r w:rsidR="00211CFB">
        <w:rPr>
          <w:rFonts w:cs="Arial"/>
          <w:color w:val="000000"/>
          <w:sz w:val="20"/>
          <w:szCs w:val="20"/>
        </w:rPr>
        <w:t>XXX</w:t>
      </w:r>
    </w:p>
    <w:p w14:paraId="734D5E18" w14:textId="00D4063B" w:rsidR="0082531D" w:rsidRPr="001B01B4" w:rsidRDefault="0051458D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zastoupená </w:t>
      </w:r>
      <w:r w:rsidR="00DA0E10" w:rsidRPr="001B01B4">
        <w:rPr>
          <w:rFonts w:ascii="Arial" w:hAnsi="Arial" w:cs="Arial"/>
          <w:sz w:val="20"/>
          <w:szCs w:val="20"/>
        </w:rPr>
        <w:t>Ing. Karlem Pivoňkou, jednatelem</w:t>
      </w:r>
    </w:p>
    <w:p w14:paraId="6DE4E28C" w14:textId="77777777" w:rsidR="001E6CA9" w:rsidRPr="001B01B4" w:rsidRDefault="001E6CA9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zapsaná v obchodním rejstříku vedeném u Městského soudu v Praze, </w:t>
      </w:r>
      <w:proofErr w:type="spellStart"/>
      <w:r w:rsidRPr="001B01B4">
        <w:rPr>
          <w:rFonts w:ascii="Arial" w:hAnsi="Arial" w:cs="Arial"/>
          <w:sz w:val="20"/>
          <w:szCs w:val="20"/>
        </w:rPr>
        <w:t>sp</w:t>
      </w:r>
      <w:proofErr w:type="spellEnd"/>
      <w:r w:rsidRPr="001B01B4">
        <w:rPr>
          <w:rFonts w:ascii="Arial" w:hAnsi="Arial" w:cs="Arial"/>
          <w:sz w:val="20"/>
          <w:szCs w:val="20"/>
        </w:rPr>
        <w:t>. zn. C 15732</w:t>
      </w:r>
    </w:p>
    <w:p w14:paraId="1953D3EA" w14:textId="69098563" w:rsidR="005B2389" w:rsidRPr="00532389" w:rsidRDefault="005B2389" w:rsidP="005B2389">
      <w:pPr>
        <w:jc w:val="both"/>
        <w:rPr>
          <w:rFonts w:asciiTheme="minorBidi" w:hAnsiTheme="minorBidi"/>
          <w:sz w:val="20"/>
          <w:szCs w:val="20"/>
        </w:rPr>
      </w:pPr>
      <w:r w:rsidRPr="00532389">
        <w:rPr>
          <w:rFonts w:asciiTheme="minorBidi" w:hAnsiTheme="minorBidi"/>
          <w:sz w:val="20"/>
          <w:szCs w:val="20"/>
        </w:rPr>
        <w:t xml:space="preserve">(dále jen </w:t>
      </w:r>
      <w:r w:rsidR="008B5DEC">
        <w:rPr>
          <w:rFonts w:asciiTheme="minorBidi" w:hAnsiTheme="minorBidi"/>
          <w:sz w:val="20"/>
          <w:szCs w:val="20"/>
        </w:rPr>
        <w:t>„</w:t>
      </w:r>
      <w:r w:rsidRPr="008B5DEC">
        <w:rPr>
          <w:rFonts w:asciiTheme="minorBidi" w:hAnsiTheme="minorBidi"/>
          <w:b/>
          <w:sz w:val="20"/>
          <w:szCs w:val="20"/>
        </w:rPr>
        <w:t>Grifols</w:t>
      </w:r>
      <w:r w:rsidR="008B5DEC">
        <w:rPr>
          <w:rFonts w:asciiTheme="minorBidi" w:hAnsiTheme="minorBidi"/>
          <w:sz w:val="20"/>
          <w:szCs w:val="20"/>
        </w:rPr>
        <w:t>“</w:t>
      </w:r>
      <w:r w:rsidRPr="00532389">
        <w:rPr>
          <w:rFonts w:asciiTheme="minorBidi" w:hAnsiTheme="minorBidi"/>
          <w:sz w:val="20"/>
          <w:szCs w:val="20"/>
        </w:rPr>
        <w:t xml:space="preserve"> nebo </w:t>
      </w:r>
      <w:r w:rsidR="008B5DEC">
        <w:rPr>
          <w:rFonts w:asciiTheme="minorBidi" w:hAnsiTheme="minorBidi"/>
          <w:sz w:val="20"/>
          <w:szCs w:val="20"/>
        </w:rPr>
        <w:t>„</w:t>
      </w:r>
      <w:r w:rsidRPr="008B5DEC">
        <w:rPr>
          <w:rFonts w:asciiTheme="minorBidi" w:hAnsiTheme="minorBidi"/>
          <w:b/>
          <w:sz w:val="20"/>
          <w:szCs w:val="20"/>
        </w:rPr>
        <w:t>kupující</w:t>
      </w:r>
      <w:r w:rsidR="008B5DEC">
        <w:rPr>
          <w:rFonts w:asciiTheme="minorBidi" w:hAnsiTheme="minorBidi"/>
          <w:sz w:val="20"/>
          <w:szCs w:val="20"/>
        </w:rPr>
        <w:t>“</w:t>
      </w:r>
      <w:r w:rsidRPr="00532389">
        <w:rPr>
          <w:rFonts w:asciiTheme="minorBidi" w:hAnsiTheme="minorBidi"/>
          <w:sz w:val="20"/>
          <w:szCs w:val="20"/>
        </w:rPr>
        <w:t xml:space="preserve">) </w:t>
      </w:r>
    </w:p>
    <w:p w14:paraId="0F4CA2CC" w14:textId="054A7C59" w:rsidR="0051458D" w:rsidRPr="001B01B4" w:rsidRDefault="0051458D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(dále společně označovány též jako „</w:t>
      </w:r>
      <w:r w:rsidRPr="001B01B4">
        <w:rPr>
          <w:rFonts w:ascii="Arial" w:hAnsi="Arial" w:cs="Arial"/>
          <w:b/>
          <w:bCs/>
          <w:sz w:val="20"/>
          <w:szCs w:val="20"/>
        </w:rPr>
        <w:t>strany</w:t>
      </w:r>
      <w:r w:rsidRPr="001B01B4">
        <w:rPr>
          <w:rFonts w:ascii="Arial" w:hAnsi="Arial" w:cs="Arial"/>
          <w:sz w:val="20"/>
          <w:szCs w:val="20"/>
        </w:rPr>
        <w:t>“)</w:t>
      </w:r>
    </w:p>
    <w:p w14:paraId="741E9ACB" w14:textId="77777777" w:rsidR="001B01B4" w:rsidRPr="001B01B4" w:rsidRDefault="001B01B4" w:rsidP="0082390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highlight w:val="magenta"/>
        </w:rPr>
      </w:pPr>
    </w:p>
    <w:p w14:paraId="2FE2831E" w14:textId="25324161" w:rsidR="00F83E1A" w:rsidRDefault="00F83E1A" w:rsidP="001B01B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I.</w:t>
      </w:r>
    </w:p>
    <w:p w14:paraId="1402F909" w14:textId="77777777" w:rsidR="001B01B4" w:rsidRPr="001B01B4" w:rsidRDefault="001B01B4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14D1768" w14:textId="62A24F49" w:rsidR="00F83E1A" w:rsidRPr="001B01B4" w:rsidRDefault="00F83E1A" w:rsidP="0082390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605E7">
        <w:rPr>
          <w:rFonts w:ascii="Arial" w:hAnsi="Arial" w:cs="Arial"/>
          <w:sz w:val="20"/>
          <w:szCs w:val="20"/>
        </w:rPr>
        <w:t>Smluvní strany konstatují, že dne</w:t>
      </w:r>
      <w:r w:rsidR="003A7471" w:rsidRPr="007605E7">
        <w:rPr>
          <w:rFonts w:ascii="Arial" w:hAnsi="Arial" w:cs="Arial"/>
          <w:sz w:val="20"/>
          <w:szCs w:val="20"/>
        </w:rPr>
        <w:t xml:space="preserve"> </w:t>
      </w:r>
      <w:r w:rsidR="00E3148A">
        <w:rPr>
          <w:rFonts w:ascii="Arial" w:hAnsi="Arial" w:cs="Arial"/>
          <w:sz w:val="20"/>
          <w:szCs w:val="20"/>
        </w:rPr>
        <w:t>18</w:t>
      </w:r>
      <w:r w:rsidR="003A7471" w:rsidRPr="007605E7">
        <w:rPr>
          <w:rFonts w:ascii="Arial" w:hAnsi="Arial" w:cs="Arial"/>
          <w:sz w:val="20"/>
          <w:szCs w:val="20"/>
        </w:rPr>
        <w:t>.</w:t>
      </w:r>
      <w:r w:rsidR="00D1021E" w:rsidRPr="007605E7">
        <w:rPr>
          <w:rFonts w:ascii="Arial" w:hAnsi="Arial" w:cs="Arial"/>
          <w:sz w:val="20"/>
          <w:szCs w:val="20"/>
        </w:rPr>
        <w:t xml:space="preserve"> </w:t>
      </w:r>
      <w:r w:rsidR="00E3148A">
        <w:rPr>
          <w:rFonts w:ascii="Arial" w:hAnsi="Arial" w:cs="Arial"/>
          <w:sz w:val="20"/>
          <w:szCs w:val="20"/>
        </w:rPr>
        <w:t>07</w:t>
      </w:r>
      <w:r w:rsidR="00D1021E" w:rsidRPr="007605E7">
        <w:rPr>
          <w:rFonts w:ascii="Arial" w:hAnsi="Arial" w:cs="Arial"/>
          <w:sz w:val="20"/>
          <w:szCs w:val="20"/>
        </w:rPr>
        <w:t xml:space="preserve"> </w:t>
      </w:r>
      <w:r w:rsidR="003A7471" w:rsidRPr="007605E7">
        <w:rPr>
          <w:rFonts w:ascii="Arial" w:hAnsi="Arial" w:cs="Arial"/>
          <w:sz w:val="20"/>
          <w:szCs w:val="20"/>
        </w:rPr>
        <w:t>2017</w:t>
      </w:r>
      <w:r w:rsidRPr="007605E7">
        <w:rPr>
          <w:rFonts w:ascii="Arial" w:hAnsi="Arial" w:cs="Arial"/>
          <w:sz w:val="20"/>
          <w:szCs w:val="20"/>
        </w:rPr>
        <w:t xml:space="preserve"> uzavřely Smlouvu o koupi a </w:t>
      </w:r>
      <w:r w:rsidR="008E61B0" w:rsidRPr="007605E7">
        <w:rPr>
          <w:rFonts w:ascii="Arial" w:hAnsi="Arial" w:cs="Arial"/>
          <w:sz w:val="20"/>
          <w:szCs w:val="20"/>
        </w:rPr>
        <w:t xml:space="preserve">dodání </w:t>
      </w:r>
      <w:r w:rsidRPr="007605E7">
        <w:rPr>
          <w:rFonts w:ascii="Arial" w:hAnsi="Arial" w:cs="Arial"/>
          <w:sz w:val="20"/>
          <w:szCs w:val="20"/>
        </w:rPr>
        <w:t>plazmy</w:t>
      </w:r>
      <w:r w:rsidR="00F91B96">
        <w:rPr>
          <w:rFonts w:ascii="Arial" w:hAnsi="Arial" w:cs="Arial"/>
          <w:sz w:val="20"/>
          <w:szCs w:val="20"/>
        </w:rPr>
        <w:t xml:space="preserve"> </w:t>
      </w:r>
      <w:r w:rsidR="00F91B96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znění Dodatku č.1 ze dne </w:t>
      </w:r>
      <w:r w:rsidR="00F91B96">
        <w:rPr>
          <w:rFonts w:ascii="Arial" w:eastAsia="Times New Roman" w:hAnsi="Arial" w:cs="Arial"/>
          <w:color w:val="00000A"/>
          <w:sz w:val="20"/>
          <w:szCs w:val="20"/>
          <w:lang w:bidi="th-TH"/>
        </w:rPr>
        <w:t>14.03.2022</w:t>
      </w:r>
      <w:r w:rsidR="004B5E2A" w:rsidRPr="007605E7">
        <w:rPr>
          <w:rFonts w:ascii="Arial" w:hAnsi="Arial" w:cs="Arial"/>
          <w:sz w:val="20"/>
          <w:szCs w:val="20"/>
        </w:rPr>
        <w:t>,</w:t>
      </w:r>
      <w:r w:rsidR="003A7471" w:rsidRPr="007605E7">
        <w:rPr>
          <w:rFonts w:ascii="Arial" w:hAnsi="Arial" w:cs="Arial"/>
          <w:sz w:val="20"/>
          <w:szCs w:val="20"/>
        </w:rPr>
        <w:t xml:space="preserve"> </w:t>
      </w:r>
      <w:r w:rsidR="00F91725" w:rsidRPr="007605E7">
        <w:rPr>
          <w:rFonts w:ascii="Arial" w:hAnsi="Arial" w:cs="Arial"/>
          <w:sz w:val="20"/>
          <w:szCs w:val="20"/>
        </w:rPr>
        <w:t xml:space="preserve">jejímž předmětem je </w:t>
      </w:r>
      <w:r w:rsidR="004B5E2A" w:rsidRPr="007605E7">
        <w:rPr>
          <w:rFonts w:ascii="Arial" w:hAnsi="Arial" w:cs="Arial"/>
          <w:sz w:val="20"/>
          <w:szCs w:val="20"/>
        </w:rPr>
        <w:t xml:space="preserve">úprava práv a povinností stran </w:t>
      </w:r>
      <w:r w:rsidR="004B5E2A" w:rsidRPr="001B01B4">
        <w:rPr>
          <w:rFonts w:ascii="Arial" w:hAnsi="Arial" w:cs="Arial"/>
          <w:sz w:val="20"/>
          <w:szCs w:val="20"/>
        </w:rPr>
        <w:t>v souvislosti s nákupem plazmy</w:t>
      </w:r>
      <w:r w:rsidR="0026740A" w:rsidRPr="001B01B4">
        <w:rPr>
          <w:rFonts w:ascii="Arial" w:hAnsi="Arial" w:cs="Arial"/>
          <w:sz w:val="20"/>
          <w:szCs w:val="20"/>
        </w:rPr>
        <w:t xml:space="preserve"> (dále jen „</w:t>
      </w:r>
      <w:r w:rsidR="0026740A" w:rsidRPr="00823903">
        <w:rPr>
          <w:rFonts w:ascii="Arial" w:hAnsi="Arial" w:cs="Arial"/>
          <w:b/>
          <w:bCs/>
          <w:sz w:val="20"/>
          <w:szCs w:val="20"/>
        </w:rPr>
        <w:t>Smlouva</w:t>
      </w:r>
      <w:r w:rsidR="0026740A" w:rsidRPr="001B01B4">
        <w:rPr>
          <w:rFonts w:ascii="Arial" w:hAnsi="Arial" w:cs="Arial"/>
          <w:sz w:val="20"/>
          <w:szCs w:val="20"/>
        </w:rPr>
        <w:t>“)</w:t>
      </w:r>
      <w:r w:rsidR="004B5E2A" w:rsidRPr="001B01B4">
        <w:rPr>
          <w:rFonts w:ascii="Arial" w:hAnsi="Arial" w:cs="Arial"/>
          <w:sz w:val="20"/>
          <w:szCs w:val="20"/>
        </w:rPr>
        <w:t xml:space="preserve">. </w:t>
      </w:r>
    </w:p>
    <w:p w14:paraId="6E62930B" w14:textId="77777777" w:rsidR="0026740A" w:rsidRPr="001B01B4" w:rsidRDefault="0026740A" w:rsidP="00823903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FFAA0AE" w14:textId="36B0EB93" w:rsidR="0030179D" w:rsidRPr="00E3148A" w:rsidRDefault="00F83E1A" w:rsidP="00E3148A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3148A">
        <w:rPr>
          <w:rFonts w:ascii="Arial" w:hAnsi="Arial" w:cs="Arial"/>
          <w:sz w:val="20"/>
          <w:szCs w:val="20"/>
        </w:rPr>
        <w:t xml:space="preserve">Smluvní strany prohlašují, že účelem uzavření tohoto Dodatku č. </w:t>
      </w:r>
      <w:r w:rsidR="007E683D">
        <w:rPr>
          <w:rFonts w:ascii="Arial" w:hAnsi="Arial" w:cs="Arial"/>
          <w:sz w:val="20"/>
          <w:szCs w:val="20"/>
        </w:rPr>
        <w:t>2</w:t>
      </w:r>
      <w:r w:rsidRPr="00E3148A">
        <w:rPr>
          <w:rFonts w:ascii="Arial" w:hAnsi="Arial" w:cs="Arial"/>
          <w:sz w:val="20"/>
          <w:szCs w:val="20"/>
        </w:rPr>
        <w:t xml:space="preserve"> je úprava ceny plazmy</w:t>
      </w:r>
      <w:r w:rsidR="00E3148A">
        <w:rPr>
          <w:rFonts w:ascii="Arial" w:hAnsi="Arial" w:cs="Arial"/>
          <w:sz w:val="20"/>
          <w:szCs w:val="20"/>
        </w:rPr>
        <w:t>.</w:t>
      </w:r>
    </w:p>
    <w:p w14:paraId="14E67D7D" w14:textId="55B35F60" w:rsidR="0026740A" w:rsidRDefault="0026740A" w:rsidP="001B01B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Smluvní strany se dohodly na následujících změnách Smlouvy: </w:t>
      </w:r>
    </w:p>
    <w:p w14:paraId="5D5EC914" w14:textId="77777777" w:rsidR="001B01B4" w:rsidRPr="001B01B4" w:rsidRDefault="001B01B4" w:rsidP="00823903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3DBF2E4" w14:textId="456959ED" w:rsidR="001B01B4" w:rsidRPr="001B01B4" w:rsidRDefault="0026740A" w:rsidP="00823903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n</w:t>
      </w:r>
      <w:r w:rsidR="00F83E1A" w:rsidRPr="00823903">
        <w:rPr>
          <w:rFonts w:ascii="Arial" w:hAnsi="Arial" w:cs="Arial"/>
          <w:sz w:val="20"/>
          <w:szCs w:val="20"/>
        </w:rPr>
        <w:t>ové znění Přílohy č. 1</w:t>
      </w:r>
      <w:r w:rsidR="003D2D8A" w:rsidRPr="00823903">
        <w:rPr>
          <w:rFonts w:ascii="Arial" w:hAnsi="Arial" w:cs="Arial"/>
          <w:sz w:val="20"/>
          <w:szCs w:val="20"/>
        </w:rPr>
        <w:t xml:space="preserve"> - Cenová ujednání</w:t>
      </w:r>
      <w:r w:rsidR="00F83E1A" w:rsidRPr="00823903">
        <w:rPr>
          <w:rFonts w:ascii="Arial" w:hAnsi="Arial" w:cs="Arial"/>
          <w:sz w:val="20"/>
          <w:szCs w:val="20"/>
        </w:rPr>
        <w:t xml:space="preserve">, </w:t>
      </w:r>
      <w:r w:rsidR="009E55CB" w:rsidRPr="001B01B4">
        <w:rPr>
          <w:rFonts w:ascii="Arial" w:hAnsi="Arial" w:cs="Arial"/>
          <w:sz w:val="20"/>
          <w:szCs w:val="20"/>
        </w:rPr>
        <w:t>jímž</w:t>
      </w:r>
      <w:r w:rsidR="009E55CB" w:rsidRPr="00823903">
        <w:rPr>
          <w:rFonts w:ascii="Arial" w:hAnsi="Arial" w:cs="Arial"/>
          <w:sz w:val="20"/>
          <w:szCs w:val="20"/>
        </w:rPr>
        <w:t xml:space="preserve"> </w:t>
      </w:r>
      <w:r w:rsidR="00F83E1A" w:rsidRPr="00823903">
        <w:rPr>
          <w:rFonts w:ascii="Arial" w:hAnsi="Arial" w:cs="Arial"/>
          <w:sz w:val="20"/>
          <w:szCs w:val="20"/>
        </w:rPr>
        <w:t xml:space="preserve">se </w:t>
      </w:r>
      <w:r w:rsidR="009E55CB" w:rsidRPr="001B01B4">
        <w:rPr>
          <w:rFonts w:ascii="Arial" w:hAnsi="Arial" w:cs="Arial"/>
          <w:sz w:val="20"/>
          <w:szCs w:val="20"/>
        </w:rPr>
        <w:t xml:space="preserve">tímto Dodatkem č. </w:t>
      </w:r>
      <w:r w:rsidR="007E683D">
        <w:rPr>
          <w:rFonts w:ascii="Arial" w:hAnsi="Arial" w:cs="Arial"/>
          <w:sz w:val="20"/>
          <w:szCs w:val="20"/>
        </w:rPr>
        <w:t>2</w:t>
      </w:r>
      <w:r w:rsidR="009E55CB" w:rsidRPr="001B01B4">
        <w:rPr>
          <w:rFonts w:ascii="Arial" w:hAnsi="Arial" w:cs="Arial"/>
          <w:sz w:val="20"/>
          <w:szCs w:val="20"/>
        </w:rPr>
        <w:t xml:space="preserve"> </w:t>
      </w:r>
      <w:r w:rsidR="00F83E1A" w:rsidRPr="00823903">
        <w:rPr>
          <w:rFonts w:ascii="Arial" w:hAnsi="Arial" w:cs="Arial"/>
          <w:sz w:val="20"/>
          <w:szCs w:val="20"/>
        </w:rPr>
        <w:t>v celém rozsahu nahrazuje jej</w:t>
      </w:r>
      <w:r w:rsidR="003D2D8A" w:rsidRPr="00823903">
        <w:rPr>
          <w:rFonts w:ascii="Arial" w:hAnsi="Arial" w:cs="Arial"/>
          <w:sz w:val="20"/>
          <w:szCs w:val="20"/>
        </w:rPr>
        <w:t>í</w:t>
      </w:r>
      <w:r w:rsidR="00F83E1A" w:rsidRPr="00823903">
        <w:rPr>
          <w:rFonts w:ascii="Arial" w:hAnsi="Arial" w:cs="Arial"/>
          <w:sz w:val="20"/>
          <w:szCs w:val="20"/>
        </w:rPr>
        <w:t xml:space="preserve"> dosavadní znění</w:t>
      </w:r>
      <w:r w:rsidR="00E3148A">
        <w:rPr>
          <w:rFonts w:ascii="Arial" w:hAnsi="Arial" w:cs="Arial"/>
          <w:sz w:val="20"/>
          <w:szCs w:val="20"/>
        </w:rPr>
        <w:t xml:space="preserve">, </w:t>
      </w:r>
      <w:r w:rsidR="00F83E1A" w:rsidRPr="00823903">
        <w:rPr>
          <w:rFonts w:ascii="Arial" w:hAnsi="Arial" w:cs="Arial"/>
          <w:sz w:val="20"/>
          <w:szCs w:val="20"/>
        </w:rPr>
        <w:t xml:space="preserve">tvoří Přílohu č. 1 tohoto Dodatku č. </w:t>
      </w:r>
      <w:r w:rsidR="00144683">
        <w:rPr>
          <w:rFonts w:ascii="Arial" w:hAnsi="Arial" w:cs="Arial"/>
          <w:sz w:val="20"/>
          <w:szCs w:val="20"/>
        </w:rPr>
        <w:t>2</w:t>
      </w:r>
      <w:r w:rsidR="009E55CB" w:rsidRPr="001B01B4">
        <w:rPr>
          <w:rFonts w:ascii="Arial" w:hAnsi="Arial" w:cs="Arial"/>
          <w:sz w:val="20"/>
          <w:szCs w:val="20"/>
        </w:rPr>
        <w:t>;</w:t>
      </w:r>
    </w:p>
    <w:p w14:paraId="1605D062" w14:textId="77777777" w:rsidR="009E55CB" w:rsidRPr="00823903" w:rsidRDefault="009E55CB" w:rsidP="00823903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7B2CC2D" w14:textId="6A01C00E" w:rsidR="003D2D8A" w:rsidRDefault="009E55CB" w:rsidP="00823903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823903">
        <w:rPr>
          <w:rFonts w:ascii="Arial" w:hAnsi="Arial" w:cs="Arial"/>
          <w:sz w:val="20"/>
          <w:szCs w:val="20"/>
        </w:rPr>
        <w:t>n</w:t>
      </w:r>
      <w:r w:rsidR="003D2D8A" w:rsidRPr="00823903">
        <w:rPr>
          <w:rFonts w:ascii="Arial" w:hAnsi="Arial" w:cs="Arial"/>
          <w:sz w:val="20"/>
          <w:szCs w:val="20"/>
        </w:rPr>
        <w:t>ové znění Přílohy č. 4</w:t>
      </w:r>
      <w:r w:rsidR="00436C31" w:rsidRPr="001B01B4">
        <w:rPr>
          <w:rFonts w:ascii="Arial" w:hAnsi="Arial" w:cs="Arial"/>
          <w:sz w:val="20"/>
          <w:szCs w:val="20"/>
        </w:rPr>
        <w:t xml:space="preserve"> - V</w:t>
      </w:r>
      <w:r w:rsidR="003D2D8A" w:rsidRPr="00823903">
        <w:rPr>
          <w:rFonts w:ascii="Arial" w:hAnsi="Arial" w:cs="Arial"/>
          <w:sz w:val="20"/>
          <w:szCs w:val="20"/>
        </w:rPr>
        <w:t>zo</w:t>
      </w:r>
      <w:r w:rsidR="00436C31" w:rsidRPr="001B01B4">
        <w:rPr>
          <w:rFonts w:ascii="Arial" w:hAnsi="Arial" w:cs="Arial"/>
          <w:sz w:val="20"/>
          <w:szCs w:val="20"/>
        </w:rPr>
        <w:t>r</w:t>
      </w:r>
      <w:r w:rsidR="003D2D8A" w:rsidRPr="00823903">
        <w:rPr>
          <w:rFonts w:ascii="Arial" w:hAnsi="Arial" w:cs="Arial"/>
          <w:sz w:val="20"/>
          <w:szCs w:val="20"/>
        </w:rPr>
        <w:t xml:space="preserve"> </w:t>
      </w:r>
      <w:r w:rsidR="00B05A7F">
        <w:rPr>
          <w:rFonts w:ascii="Arial" w:hAnsi="Arial" w:cs="Arial"/>
          <w:sz w:val="20"/>
          <w:szCs w:val="20"/>
        </w:rPr>
        <w:t>d</w:t>
      </w:r>
      <w:r w:rsidR="003D2D8A" w:rsidRPr="00823903">
        <w:rPr>
          <w:rFonts w:ascii="Arial" w:hAnsi="Arial" w:cs="Arial"/>
          <w:sz w:val="20"/>
          <w:szCs w:val="20"/>
        </w:rPr>
        <w:t xml:space="preserve">ílčí kupní smlouvy, </w:t>
      </w:r>
      <w:r w:rsidR="00A23E61">
        <w:rPr>
          <w:rFonts w:ascii="Arial" w:hAnsi="Arial" w:cs="Arial"/>
          <w:sz w:val="20"/>
          <w:szCs w:val="20"/>
        </w:rPr>
        <w:t>jímž</w:t>
      </w:r>
      <w:r w:rsidR="00A23E61" w:rsidRPr="00823903">
        <w:rPr>
          <w:rFonts w:ascii="Arial" w:hAnsi="Arial" w:cs="Arial"/>
          <w:sz w:val="20"/>
          <w:szCs w:val="20"/>
        </w:rPr>
        <w:t xml:space="preserve"> </w:t>
      </w:r>
      <w:r w:rsidR="003D2D8A" w:rsidRPr="00823903">
        <w:rPr>
          <w:rFonts w:ascii="Arial" w:hAnsi="Arial" w:cs="Arial"/>
          <w:sz w:val="20"/>
          <w:szCs w:val="20"/>
        </w:rPr>
        <w:t xml:space="preserve">se </w:t>
      </w:r>
      <w:r w:rsidR="00A23E61">
        <w:rPr>
          <w:rFonts w:ascii="Arial" w:hAnsi="Arial" w:cs="Arial"/>
          <w:sz w:val="20"/>
          <w:szCs w:val="20"/>
        </w:rPr>
        <w:t xml:space="preserve">tímto Dodatkem č. </w:t>
      </w:r>
      <w:r w:rsidR="007E683D">
        <w:rPr>
          <w:rFonts w:ascii="Arial" w:hAnsi="Arial" w:cs="Arial"/>
          <w:sz w:val="20"/>
          <w:szCs w:val="20"/>
        </w:rPr>
        <w:t>2</w:t>
      </w:r>
      <w:r w:rsidR="00A23E61">
        <w:rPr>
          <w:rFonts w:ascii="Arial" w:hAnsi="Arial" w:cs="Arial"/>
          <w:sz w:val="20"/>
          <w:szCs w:val="20"/>
        </w:rPr>
        <w:t xml:space="preserve"> </w:t>
      </w:r>
      <w:r w:rsidR="003D2D8A" w:rsidRPr="00823903">
        <w:rPr>
          <w:rFonts w:ascii="Arial" w:hAnsi="Arial" w:cs="Arial"/>
          <w:sz w:val="20"/>
          <w:szCs w:val="20"/>
        </w:rPr>
        <w:t xml:space="preserve">v celém rozsahu nahrazuje její dosavadní znění, tvoří Přílohu č. 2 tohoto Dodatku č. </w:t>
      </w:r>
      <w:r w:rsidR="007E683D">
        <w:rPr>
          <w:rFonts w:ascii="Arial" w:hAnsi="Arial" w:cs="Arial"/>
          <w:sz w:val="20"/>
          <w:szCs w:val="20"/>
        </w:rPr>
        <w:t>2</w:t>
      </w:r>
      <w:r w:rsidR="003D2D8A" w:rsidRPr="00823903">
        <w:rPr>
          <w:rFonts w:ascii="Arial" w:hAnsi="Arial" w:cs="Arial"/>
          <w:sz w:val="20"/>
          <w:szCs w:val="20"/>
        </w:rPr>
        <w:t xml:space="preserve">. </w:t>
      </w:r>
    </w:p>
    <w:p w14:paraId="2D686F7D" w14:textId="77777777" w:rsidR="00F83E1A" w:rsidRPr="001B01B4" w:rsidRDefault="00F83E1A" w:rsidP="00823903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1A89E22F" w14:textId="77777777" w:rsidR="00F83E1A" w:rsidRPr="001B01B4" w:rsidRDefault="00F83E1A" w:rsidP="00823903">
      <w:pPr>
        <w:spacing w:after="0" w:line="240" w:lineRule="auto"/>
        <w:ind w:left="426" w:hanging="426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II.</w:t>
      </w:r>
    </w:p>
    <w:p w14:paraId="3AF5E26D" w14:textId="77777777" w:rsidR="001B01B4" w:rsidRPr="001B01B4" w:rsidRDefault="001B01B4" w:rsidP="00823903">
      <w:pPr>
        <w:pStyle w:val="Zkladntext3"/>
        <w:ind w:left="426" w:hanging="426"/>
        <w:contextualSpacing/>
        <w:rPr>
          <w:sz w:val="20"/>
          <w:szCs w:val="20"/>
        </w:rPr>
      </w:pPr>
    </w:p>
    <w:p w14:paraId="1E8CD4EE" w14:textId="1AA4A48D" w:rsidR="001B01B4" w:rsidRPr="00823903" w:rsidRDefault="00F83E1A" w:rsidP="001B01B4">
      <w:pPr>
        <w:pStyle w:val="Zkladntext3"/>
        <w:numPr>
          <w:ilvl w:val="0"/>
          <w:numId w:val="5"/>
        </w:numPr>
        <w:ind w:left="426" w:hanging="426"/>
        <w:contextualSpacing/>
        <w:rPr>
          <w:color w:val="FF0000"/>
          <w:sz w:val="20"/>
          <w:szCs w:val="20"/>
        </w:rPr>
      </w:pPr>
      <w:r w:rsidRPr="009566C4">
        <w:rPr>
          <w:sz w:val="20"/>
          <w:szCs w:val="20"/>
        </w:rPr>
        <w:t xml:space="preserve">Tento dodatek nabývá účinnosti dnem </w:t>
      </w:r>
      <w:r w:rsidR="00380E95" w:rsidRPr="009566C4">
        <w:rPr>
          <w:sz w:val="20"/>
          <w:szCs w:val="20"/>
        </w:rPr>
        <w:t>uzavření první dílčí kupní smlouvy na plazmu vyšetřenou metodou NAT HCV, HBV, HIV 1,2 prodávajícím anebo dnem jeho uveřejnění v registru smluv, podle toho, které datum nastane jako pozdější.</w:t>
      </w:r>
      <w:r w:rsidR="0030179D" w:rsidRPr="009566C4">
        <w:rPr>
          <w:sz w:val="20"/>
          <w:szCs w:val="20"/>
        </w:rPr>
        <w:t xml:space="preserve"> </w:t>
      </w:r>
      <w:r w:rsidR="001B01B4" w:rsidRPr="009566C4">
        <w:rPr>
          <w:sz w:val="20"/>
          <w:szCs w:val="20"/>
        </w:rPr>
        <w:t xml:space="preserve">V souvislosti s tím se Nemocnice tímto zavazuje </w:t>
      </w:r>
      <w:r w:rsidR="0079649F">
        <w:rPr>
          <w:sz w:val="20"/>
          <w:szCs w:val="20"/>
        </w:rPr>
        <w:t>u</w:t>
      </w:r>
      <w:r w:rsidR="001B01B4" w:rsidRPr="00823903">
        <w:rPr>
          <w:sz w:val="20"/>
          <w:szCs w:val="20"/>
        </w:rPr>
        <w:t xml:space="preserve">veřejnit </w:t>
      </w:r>
      <w:r w:rsidR="0079649F">
        <w:rPr>
          <w:sz w:val="20"/>
          <w:szCs w:val="20"/>
        </w:rPr>
        <w:t xml:space="preserve">tento Dodatek č. </w:t>
      </w:r>
      <w:r w:rsidR="00144683">
        <w:rPr>
          <w:sz w:val="20"/>
          <w:szCs w:val="20"/>
        </w:rPr>
        <w:t>2</w:t>
      </w:r>
      <w:r w:rsidR="001B01B4" w:rsidRPr="00823903">
        <w:rPr>
          <w:sz w:val="20"/>
          <w:szCs w:val="20"/>
        </w:rPr>
        <w:t xml:space="preserve"> v registru smluv v souladu a za podmínek stanovených v zákoně č. 340/2015 Sb., o zvláštních podmínkách účinnosti některých smluv, uveřejňování těchto smluv a o registru smluv (zákon o registru smluv)</w:t>
      </w:r>
      <w:r w:rsidR="0079649F">
        <w:rPr>
          <w:sz w:val="20"/>
          <w:szCs w:val="20"/>
        </w:rPr>
        <w:t>, ve znění pozdějších předpisů</w:t>
      </w:r>
      <w:r w:rsidR="001B01B4" w:rsidRPr="00823903">
        <w:rPr>
          <w:sz w:val="20"/>
          <w:szCs w:val="20"/>
        </w:rPr>
        <w:t xml:space="preserve">. </w:t>
      </w:r>
    </w:p>
    <w:p w14:paraId="200BA5FB" w14:textId="727F73DD" w:rsidR="00F83E1A" w:rsidRPr="00823903" w:rsidRDefault="001B01B4" w:rsidP="00823903">
      <w:pPr>
        <w:pStyle w:val="Zkladntext3"/>
        <w:ind w:left="426"/>
        <w:contextualSpacing/>
        <w:rPr>
          <w:color w:val="FF0000"/>
          <w:sz w:val="20"/>
          <w:szCs w:val="20"/>
        </w:rPr>
      </w:pPr>
      <w:r w:rsidRPr="00823903">
        <w:rPr>
          <w:sz w:val="20"/>
          <w:szCs w:val="20"/>
        </w:rPr>
        <w:t xml:space="preserve"> </w:t>
      </w:r>
    </w:p>
    <w:p w14:paraId="5843ACA0" w14:textId="6E7BD654" w:rsidR="001B01B4" w:rsidRDefault="00F83E1A" w:rsidP="001B01B4">
      <w:pPr>
        <w:pStyle w:val="Zkladntextodsazen"/>
        <w:numPr>
          <w:ilvl w:val="0"/>
          <w:numId w:val="5"/>
        </w:numPr>
        <w:ind w:left="426" w:hanging="426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 xml:space="preserve">Tento </w:t>
      </w:r>
      <w:r w:rsidR="0079649F">
        <w:rPr>
          <w:rFonts w:cs="Arial"/>
          <w:sz w:val="20"/>
          <w:szCs w:val="20"/>
        </w:rPr>
        <w:t>D</w:t>
      </w:r>
      <w:r w:rsidRPr="001B01B4">
        <w:rPr>
          <w:rFonts w:cs="Arial"/>
          <w:sz w:val="20"/>
          <w:szCs w:val="20"/>
        </w:rPr>
        <w:t>odatek</w:t>
      </w:r>
      <w:r w:rsidR="0079649F">
        <w:rPr>
          <w:rFonts w:cs="Arial"/>
          <w:sz w:val="20"/>
          <w:szCs w:val="20"/>
        </w:rPr>
        <w:t xml:space="preserve"> č. </w:t>
      </w:r>
      <w:r w:rsidR="007E683D">
        <w:rPr>
          <w:rFonts w:cs="Arial"/>
          <w:sz w:val="20"/>
          <w:szCs w:val="20"/>
        </w:rPr>
        <w:t>2</w:t>
      </w:r>
      <w:r w:rsidRPr="001B01B4">
        <w:rPr>
          <w:rFonts w:cs="Arial"/>
          <w:sz w:val="20"/>
          <w:szCs w:val="20"/>
        </w:rPr>
        <w:t xml:space="preserve"> je vyhotoven ve dvou stejnopisech, z nichž každá ze smluvních stran obdrží po jednom stejnopisu.</w:t>
      </w:r>
    </w:p>
    <w:p w14:paraId="79EB646C" w14:textId="69435C95" w:rsidR="00F83E1A" w:rsidRPr="001B01B4" w:rsidRDefault="00F83E1A" w:rsidP="00823903">
      <w:pPr>
        <w:pStyle w:val="Zkladntextodsazen"/>
        <w:ind w:left="426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 xml:space="preserve"> </w:t>
      </w:r>
    </w:p>
    <w:p w14:paraId="5678860F" w14:textId="1108C12F" w:rsidR="00F83E1A" w:rsidRDefault="00F83E1A" w:rsidP="001B01B4">
      <w:pPr>
        <w:pStyle w:val="Zkladntextodsazen"/>
        <w:numPr>
          <w:ilvl w:val="0"/>
          <w:numId w:val="5"/>
        </w:numPr>
        <w:ind w:left="426" w:hanging="426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 xml:space="preserve">Smluvní strany si tento </w:t>
      </w:r>
      <w:r w:rsidR="0098415E">
        <w:rPr>
          <w:rFonts w:cs="Arial"/>
          <w:sz w:val="20"/>
          <w:szCs w:val="20"/>
        </w:rPr>
        <w:t>D</w:t>
      </w:r>
      <w:r w:rsidRPr="001B01B4">
        <w:rPr>
          <w:rFonts w:cs="Arial"/>
          <w:sz w:val="20"/>
          <w:szCs w:val="20"/>
        </w:rPr>
        <w:t xml:space="preserve">odatek </w:t>
      </w:r>
      <w:r w:rsidR="007605E7">
        <w:rPr>
          <w:rFonts w:cs="Arial"/>
          <w:sz w:val="20"/>
          <w:szCs w:val="20"/>
        </w:rPr>
        <w:t xml:space="preserve">č. </w:t>
      </w:r>
      <w:r w:rsidR="007E683D">
        <w:rPr>
          <w:rFonts w:cs="Arial"/>
          <w:sz w:val="20"/>
          <w:szCs w:val="20"/>
        </w:rPr>
        <w:t>2</w:t>
      </w:r>
      <w:r w:rsidR="0079649F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přečetly a jeho obsahem souhlasí, což stvrzují svými podpisy.</w:t>
      </w:r>
    </w:p>
    <w:p w14:paraId="7C64F436" w14:textId="79102818" w:rsidR="00654B36" w:rsidRDefault="00654B36" w:rsidP="00654B36">
      <w:pPr>
        <w:pStyle w:val="Odstavecseseznamem"/>
        <w:rPr>
          <w:rFonts w:cs="Arial"/>
          <w:sz w:val="20"/>
          <w:szCs w:val="20"/>
        </w:rPr>
      </w:pPr>
    </w:p>
    <w:p w14:paraId="7BDF29AF" w14:textId="77777777" w:rsidR="008A680E" w:rsidRDefault="008A680E" w:rsidP="00654B36">
      <w:pPr>
        <w:pStyle w:val="Odstavecseseznamem"/>
        <w:rPr>
          <w:rFonts w:cs="Arial"/>
          <w:sz w:val="20"/>
          <w:szCs w:val="20"/>
        </w:rPr>
      </w:pPr>
    </w:p>
    <w:p w14:paraId="5E7044DF" w14:textId="3902E2C1" w:rsidR="001B01B4" w:rsidRPr="0029689D" w:rsidRDefault="001B01B4" w:rsidP="007605E7">
      <w:pPr>
        <w:pStyle w:val="Zkladntextodsazen"/>
        <w:numPr>
          <w:ilvl w:val="0"/>
          <w:numId w:val="5"/>
        </w:numPr>
        <w:ind w:left="426" w:hanging="426"/>
        <w:contextualSpacing/>
        <w:jc w:val="both"/>
        <w:rPr>
          <w:rFonts w:cs="Arial"/>
          <w:sz w:val="20"/>
          <w:szCs w:val="20"/>
        </w:rPr>
      </w:pPr>
      <w:r w:rsidRPr="0029689D">
        <w:rPr>
          <w:rFonts w:cs="Arial"/>
          <w:sz w:val="20"/>
          <w:szCs w:val="20"/>
        </w:rPr>
        <w:t xml:space="preserve">Přílohy: </w:t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  <w:t>Příloha č. 1</w:t>
      </w:r>
      <w:r w:rsidR="00B05A7F" w:rsidRPr="0029689D">
        <w:rPr>
          <w:rFonts w:cs="Arial"/>
          <w:sz w:val="20"/>
          <w:szCs w:val="20"/>
        </w:rPr>
        <w:t>:</w:t>
      </w:r>
      <w:r w:rsidRPr="0029689D">
        <w:rPr>
          <w:rFonts w:cs="Arial"/>
          <w:sz w:val="20"/>
          <w:szCs w:val="20"/>
        </w:rPr>
        <w:t xml:space="preserve"> </w:t>
      </w:r>
      <w:r w:rsidR="00B05A7F" w:rsidRPr="0029689D">
        <w:rPr>
          <w:rFonts w:cs="Arial"/>
          <w:sz w:val="20"/>
          <w:szCs w:val="20"/>
        </w:rPr>
        <w:t>Příloha č. 1 – Cenová ujednání</w:t>
      </w:r>
    </w:p>
    <w:p w14:paraId="2883C1DC" w14:textId="28596F5A" w:rsidR="00B05A7F" w:rsidRPr="0029689D" w:rsidRDefault="00B05A7F" w:rsidP="00823903">
      <w:pPr>
        <w:pStyle w:val="Zkladntextodsazen"/>
        <w:ind w:left="426" w:firstLine="0"/>
        <w:contextualSpacing/>
        <w:jc w:val="both"/>
        <w:rPr>
          <w:rFonts w:cs="Arial"/>
          <w:sz w:val="20"/>
          <w:szCs w:val="20"/>
        </w:rPr>
      </w:pP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  <w:t>Příloha č. 2: Příloha č. 4 – Vzor dílčí kupní smlouvy</w:t>
      </w:r>
    </w:p>
    <w:p w14:paraId="68BBCCFB" w14:textId="322BFAA6" w:rsidR="00F83E1A" w:rsidRDefault="00F83E1A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C3B77D6" w14:textId="70713C28" w:rsidR="0029689D" w:rsidRDefault="0029689D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1DCE8E" w14:textId="77777777" w:rsidR="0029689D" w:rsidRPr="0029689D" w:rsidRDefault="0029689D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4D0B828" w14:textId="77777777" w:rsidR="00F83E1A" w:rsidRPr="0029689D" w:rsidRDefault="00F83E1A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635A966" w14:textId="6AB4F9D9" w:rsidR="00F83E1A" w:rsidRPr="0029689D" w:rsidRDefault="00F83E1A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29689D">
        <w:rPr>
          <w:rFonts w:cs="Arial"/>
          <w:sz w:val="20"/>
          <w:szCs w:val="20"/>
        </w:rPr>
        <w:t>V</w:t>
      </w:r>
      <w:r w:rsidR="000B0A75">
        <w:rPr>
          <w:rFonts w:cs="Arial"/>
          <w:sz w:val="20"/>
          <w:szCs w:val="20"/>
        </w:rPr>
        <w:t xml:space="preserve"> Praze</w:t>
      </w:r>
      <w:r w:rsidRPr="0029689D">
        <w:rPr>
          <w:rFonts w:cs="Arial"/>
          <w:sz w:val="20"/>
          <w:szCs w:val="20"/>
        </w:rPr>
        <w:t xml:space="preserve">, dne </w:t>
      </w:r>
      <w:r w:rsidR="009566C4">
        <w:rPr>
          <w:rFonts w:cs="Arial"/>
          <w:sz w:val="20"/>
          <w:szCs w:val="20"/>
        </w:rPr>
        <w:t>4.7.2024</w:t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="007605E7">
        <w:rPr>
          <w:rFonts w:cs="Arial"/>
          <w:sz w:val="20"/>
          <w:szCs w:val="20"/>
        </w:rPr>
        <w:t xml:space="preserve">           </w:t>
      </w:r>
      <w:r w:rsidRPr="0029689D">
        <w:rPr>
          <w:rFonts w:cs="Arial"/>
          <w:sz w:val="20"/>
          <w:szCs w:val="20"/>
        </w:rPr>
        <w:t xml:space="preserve">V Praze dne </w:t>
      </w:r>
      <w:r w:rsidR="009566C4">
        <w:rPr>
          <w:rFonts w:cs="Arial"/>
          <w:sz w:val="20"/>
          <w:szCs w:val="20"/>
        </w:rPr>
        <w:t>30.7.2024</w:t>
      </w:r>
    </w:p>
    <w:p w14:paraId="369AA278" w14:textId="77777777" w:rsidR="00F83E1A" w:rsidRPr="0029689D" w:rsidRDefault="00F83E1A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6557B1D4" w14:textId="7EAE7F52" w:rsidR="00F83E1A" w:rsidRPr="0029689D" w:rsidRDefault="00F83E1A" w:rsidP="001B01B4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0757747D" w14:textId="73403966" w:rsidR="00B05A7F" w:rsidRPr="0029689D" w:rsidRDefault="00B05A7F" w:rsidP="001B01B4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01E6E47C" w14:textId="77777777" w:rsidR="00B05A7F" w:rsidRPr="0029689D" w:rsidRDefault="00B05A7F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04E02DB" w14:textId="0CE4457D" w:rsidR="00F83E1A" w:rsidRPr="0029689D" w:rsidRDefault="00F83E1A" w:rsidP="00823903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29689D">
        <w:rPr>
          <w:rFonts w:cs="Arial"/>
          <w:sz w:val="20"/>
          <w:szCs w:val="20"/>
        </w:rPr>
        <w:t>………………………</w:t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="002D774B">
        <w:rPr>
          <w:rFonts w:cs="Arial"/>
          <w:sz w:val="20"/>
          <w:szCs w:val="20"/>
        </w:rPr>
        <w:tab/>
      </w:r>
      <w:r w:rsidR="002D774B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>………………………</w:t>
      </w:r>
    </w:p>
    <w:p w14:paraId="590111F6" w14:textId="2BE22907" w:rsidR="00B05A7F" w:rsidRPr="0029689D" w:rsidRDefault="0079649F" w:rsidP="00B05A7F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bidi="th-TH"/>
        </w:rPr>
      </w:pPr>
      <w:r>
        <w:rPr>
          <w:rFonts w:ascii="Arial" w:eastAsia="Times New Roman" w:hAnsi="Arial" w:cs="Arial"/>
          <w:sz w:val="20"/>
          <w:szCs w:val="20"/>
          <w:lang w:bidi="th-TH"/>
        </w:rPr>
        <w:t xml:space="preserve">Za </w:t>
      </w:r>
      <w:r w:rsidR="000B0A75">
        <w:rPr>
          <w:rFonts w:ascii="Arial" w:eastAsia="Times New Roman" w:hAnsi="Arial" w:cs="Arial"/>
          <w:sz w:val="20"/>
          <w:szCs w:val="20"/>
          <w:lang w:bidi="th-TH"/>
        </w:rPr>
        <w:t>Fakultní Thomayerovu nemocnici</w:t>
      </w:r>
      <w:r w:rsidR="000B0A75">
        <w:rPr>
          <w:rFonts w:ascii="Arial" w:eastAsia="Times New Roman" w:hAnsi="Arial" w:cs="Arial"/>
          <w:sz w:val="20"/>
          <w:szCs w:val="20"/>
          <w:lang w:bidi="th-TH"/>
        </w:rPr>
        <w:tab/>
      </w:r>
      <w:r w:rsidR="000B0A75">
        <w:rPr>
          <w:rFonts w:ascii="Arial" w:eastAsia="Times New Roman" w:hAnsi="Arial" w:cs="Arial"/>
          <w:sz w:val="20"/>
          <w:szCs w:val="20"/>
          <w:lang w:bidi="th-TH"/>
        </w:rPr>
        <w:tab/>
      </w:r>
      <w:r w:rsidR="00B05A7F" w:rsidRPr="0029689D">
        <w:rPr>
          <w:rFonts w:ascii="Arial" w:eastAsia="Times New Roman" w:hAnsi="Arial" w:cs="Arial"/>
          <w:sz w:val="20"/>
          <w:szCs w:val="20"/>
          <w:lang w:bidi="th-TH"/>
        </w:rPr>
        <w:tab/>
      </w:r>
      <w:r w:rsidR="00B05A7F" w:rsidRPr="0029689D">
        <w:rPr>
          <w:rFonts w:ascii="Arial" w:eastAsia="Times New Roman" w:hAnsi="Arial" w:cs="Arial"/>
          <w:sz w:val="20"/>
          <w:szCs w:val="20"/>
          <w:lang w:bidi="th-TH"/>
        </w:rPr>
        <w:tab/>
      </w:r>
      <w:r w:rsidR="00B05A7F" w:rsidRPr="0029689D">
        <w:rPr>
          <w:rFonts w:ascii="Arial" w:eastAsia="Times New Roman" w:hAnsi="Arial" w:cs="Arial"/>
          <w:sz w:val="20"/>
          <w:szCs w:val="20"/>
          <w:lang w:bidi="th-TH"/>
        </w:rPr>
        <w:tab/>
      </w:r>
      <w:r w:rsidR="008B5DEC">
        <w:rPr>
          <w:rFonts w:ascii="Arial" w:eastAsia="Times New Roman" w:hAnsi="Arial" w:cs="Arial"/>
          <w:sz w:val="20"/>
          <w:szCs w:val="20"/>
          <w:lang w:bidi="th-TH"/>
        </w:rPr>
        <w:t xml:space="preserve">Za </w:t>
      </w:r>
      <w:r w:rsidR="00B05A7F" w:rsidRPr="0029689D">
        <w:rPr>
          <w:rFonts w:ascii="Arial" w:eastAsia="Times New Roman" w:hAnsi="Arial" w:cs="Arial"/>
          <w:sz w:val="20"/>
          <w:szCs w:val="20"/>
          <w:lang w:bidi="th-TH"/>
        </w:rPr>
        <w:t>Grifols s.r.o.</w:t>
      </w:r>
    </w:p>
    <w:p w14:paraId="3CDDE41F" w14:textId="4566D224" w:rsidR="000B0A75" w:rsidRDefault="009566C4" w:rsidP="007605E7">
      <w:pPr>
        <w:pStyle w:val="Zkladntextodsazen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="000B0A75" w:rsidRPr="00517BFE">
        <w:rPr>
          <w:rFonts w:cs="Arial"/>
          <w:sz w:val="20"/>
          <w:szCs w:val="20"/>
        </w:rPr>
        <w:t>oc. MUDr</w:t>
      </w:r>
      <w:r w:rsidR="000B0A75">
        <w:rPr>
          <w:rFonts w:cs="Arial"/>
          <w:sz w:val="20"/>
          <w:szCs w:val="20"/>
        </w:rPr>
        <w:t>.</w:t>
      </w:r>
      <w:r w:rsidR="000B0A75" w:rsidRPr="00517BFE">
        <w:rPr>
          <w:rFonts w:cs="Arial"/>
          <w:sz w:val="20"/>
          <w:szCs w:val="20"/>
        </w:rPr>
        <w:t xml:space="preserve"> Zde</w:t>
      </w:r>
      <w:r w:rsidR="00DE797C">
        <w:rPr>
          <w:rFonts w:cs="Arial"/>
          <w:sz w:val="20"/>
          <w:szCs w:val="20"/>
        </w:rPr>
        <w:t>ně</w:t>
      </w:r>
      <w:r w:rsidR="000B0A75">
        <w:rPr>
          <w:rFonts w:cs="Arial"/>
          <w:sz w:val="20"/>
          <w:szCs w:val="20"/>
        </w:rPr>
        <w:t>k</w:t>
      </w:r>
      <w:r w:rsidR="000B0A75" w:rsidRPr="00517BFE">
        <w:rPr>
          <w:rFonts w:cs="Arial"/>
          <w:sz w:val="20"/>
          <w:szCs w:val="20"/>
        </w:rPr>
        <w:t xml:space="preserve"> Beneš, CSc</w:t>
      </w:r>
      <w:r w:rsidR="000B0A75" w:rsidRPr="005B2389">
        <w:rPr>
          <w:rFonts w:cs="Arial"/>
          <w:sz w:val="20"/>
          <w:szCs w:val="20"/>
        </w:rPr>
        <w:t>,</w:t>
      </w:r>
      <w:r w:rsidR="000B0A75">
        <w:rPr>
          <w:rFonts w:cs="Arial"/>
          <w:sz w:val="20"/>
          <w:szCs w:val="20"/>
        </w:rPr>
        <w:tab/>
      </w:r>
      <w:r w:rsidR="000B0A75">
        <w:rPr>
          <w:rFonts w:cs="Arial"/>
          <w:sz w:val="20"/>
          <w:szCs w:val="20"/>
        </w:rPr>
        <w:tab/>
      </w:r>
      <w:r w:rsidR="000B0A75">
        <w:rPr>
          <w:rFonts w:cs="Arial"/>
          <w:sz w:val="20"/>
          <w:szCs w:val="20"/>
        </w:rPr>
        <w:tab/>
      </w:r>
      <w:r w:rsidR="000B0A75">
        <w:rPr>
          <w:rFonts w:cs="Arial"/>
          <w:sz w:val="20"/>
          <w:szCs w:val="20"/>
        </w:rPr>
        <w:tab/>
      </w:r>
      <w:r w:rsidR="000B0A75">
        <w:rPr>
          <w:rFonts w:cs="Arial"/>
          <w:sz w:val="20"/>
          <w:szCs w:val="20"/>
        </w:rPr>
        <w:tab/>
      </w:r>
      <w:r w:rsidR="000B0A75" w:rsidRPr="0029689D">
        <w:rPr>
          <w:rFonts w:cs="Arial"/>
          <w:sz w:val="20"/>
          <w:szCs w:val="20"/>
        </w:rPr>
        <w:t>Ing. Karel Pivoňka</w:t>
      </w:r>
    </w:p>
    <w:p w14:paraId="7BD07A86" w14:textId="55DDA620" w:rsidR="00F83E1A" w:rsidRPr="0029689D" w:rsidRDefault="006D5C31" w:rsidP="007605E7">
      <w:pPr>
        <w:pStyle w:val="Zkladntextodsazen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ř</w:t>
      </w:r>
      <w:r w:rsidR="000B0A75" w:rsidRPr="005B2389">
        <w:rPr>
          <w:rFonts w:cs="Arial"/>
          <w:sz w:val="20"/>
          <w:szCs w:val="20"/>
        </w:rPr>
        <w:t>editel</w:t>
      </w:r>
      <w:r w:rsidR="000B0A7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</w:t>
      </w:r>
      <w:r w:rsidR="000B0A75" w:rsidRPr="005B2389">
        <w:rPr>
          <w:rFonts w:cs="Arial"/>
          <w:sz w:val="20"/>
          <w:szCs w:val="20"/>
        </w:rPr>
        <w:t>emocnice</w:t>
      </w:r>
      <w:r w:rsidR="000B0A75" w:rsidRPr="0029689D" w:rsidDel="000B0A75">
        <w:rPr>
          <w:rFonts w:cs="Arial"/>
          <w:sz w:val="20"/>
          <w:szCs w:val="20"/>
        </w:rPr>
        <w:t xml:space="preserve"> </w:t>
      </w:r>
      <w:r w:rsidR="00B05A7F" w:rsidRPr="0029689D">
        <w:rPr>
          <w:rFonts w:cs="Arial"/>
          <w:sz w:val="20"/>
          <w:szCs w:val="20"/>
        </w:rPr>
        <w:tab/>
      </w:r>
      <w:r w:rsidR="0029689D">
        <w:rPr>
          <w:rFonts w:cs="Arial"/>
          <w:sz w:val="20"/>
          <w:szCs w:val="20"/>
        </w:rPr>
        <w:tab/>
      </w:r>
      <w:r w:rsidR="0029689D">
        <w:rPr>
          <w:rFonts w:cs="Arial"/>
          <w:sz w:val="20"/>
          <w:szCs w:val="20"/>
        </w:rPr>
        <w:tab/>
      </w:r>
      <w:r w:rsidR="0029689D">
        <w:rPr>
          <w:rFonts w:cs="Arial"/>
          <w:sz w:val="20"/>
          <w:szCs w:val="20"/>
        </w:rPr>
        <w:tab/>
      </w:r>
      <w:r w:rsidR="00B05A7F" w:rsidRPr="0029689D">
        <w:rPr>
          <w:rFonts w:cs="Arial"/>
          <w:sz w:val="20"/>
          <w:szCs w:val="20"/>
        </w:rPr>
        <w:tab/>
      </w:r>
      <w:r w:rsidR="00B05A7F" w:rsidRPr="0029689D">
        <w:rPr>
          <w:rFonts w:cs="Arial"/>
          <w:sz w:val="20"/>
          <w:szCs w:val="20"/>
        </w:rPr>
        <w:tab/>
      </w:r>
      <w:r w:rsidR="000B0A75">
        <w:rPr>
          <w:rFonts w:cs="Arial"/>
          <w:sz w:val="20"/>
          <w:szCs w:val="20"/>
        </w:rPr>
        <w:tab/>
      </w:r>
      <w:r w:rsidR="00B05A7F" w:rsidRPr="0029689D">
        <w:rPr>
          <w:rFonts w:cs="Arial"/>
          <w:sz w:val="20"/>
          <w:szCs w:val="20"/>
        </w:rPr>
        <w:t>jednatel</w:t>
      </w:r>
    </w:p>
    <w:p w14:paraId="7BE28988" w14:textId="02104131" w:rsidR="00F83E1A" w:rsidRPr="0029689D" w:rsidRDefault="00F83E1A" w:rsidP="00823903">
      <w:pPr>
        <w:pStyle w:val="Zkladntextodsazen"/>
        <w:contextualSpacing/>
        <w:jc w:val="both"/>
        <w:rPr>
          <w:rFonts w:cs="Arial"/>
          <w:sz w:val="20"/>
          <w:szCs w:val="20"/>
        </w:rPr>
      </w:pP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  <w:r w:rsidRPr="0029689D">
        <w:rPr>
          <w:rFonts w:cs="Arial"/>
          <w:sz w:val="20"/>
          <w:szCs w:val="20"/>
        </w:rPr>
        <w:tab/>
      </w:r>
    </w:p>
    <w:p w14:paraId="61438197" w14:textId="68062ABE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lastRenderedPageBreak/>
        <w:t>Příloha č. 1 Dodatku č.</w:t>
      </w:r>
      <w:r w:rsidR="00380E95">
        <w:rPr>
          <w:rFonts w:ascii="Arial" w:hAnsi="Arial" w:cs="Arial"/>
          <w:sz w:val="20"/>
          <w:szCs w:val="20"/>
        </w:rPr>
        <w:t>2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3B58E20A" w14:textId="26842C9D" w:rsidR="00F83E1A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83E1A" w:rsidRPr="001B01B4">
        <w:rPr>
          <w:rFonts w:ascii="Arial" w:hAnsi="Arial" w:cs="Arial"/>
          <w:sz w:val="20"/>
          <w:szCs w:val="20"/>
        </w:rPr>
        <w:t xml:space="preserve">PŘÍLOHA č. 1 </w:t>
      </w:r>
      <w:r w:rsidR="003D2D8A" w:rsidRPr="001B01B4">
        <w:rPr>
          <w:rFonts w:ascii="Arial" w:hAnsi="Arial" w:cs="Arial"/>
          <w:sz w:val="20"/>
          <w:szCs w:val="20"/>
        </w:rPr>
        <w:t xml:space="preserve">  </w:t>
      </w:r>
      <w:r w:rsidR="00F83E1A" w:rsidRPr="001B01B4">
        <w:rPr>
          <w:rFonts w:ascii="Arial" w:hAnsi="Arial" w:cs="Arial"/>
          <w:sz w:val="20"/>
          <w:szCs w:val="20"/>
        </w:rPr>
        <w:t>ke SMLOUVĚ O KOUPI A DODÁNÍ PLAZMY</w:t>
      </w:r>
      <w:r w:rsidR="007605E7">
        <w:rPr>
          <w:rFonts w:ascii="Arial" w:hAnsi="Arial" w:cs="Arial"/>
          <w:sz w:val="20"/>
          <w:szCs w:val="20"/>
        </w:rPr>
        <w:t>)</w:t>
      </w:r>
    </w:p>
    <w:p w14:paraId="5BE479EA" w14:textId="77777777" w:rsidR="00F83E1A" w:rsidRPr="001B01B4" w:rsidRDefault="00F83E1A" w:rsidP="00823903">
      <w:pPr>
        <w:pStyle w:val="Nzev"/>
        <w:contextualSpacing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-</w:t>
      </w:r>
    </w:p>
    <w:p w14:paraId="6725EF81" w14:textId="77777777" w:rsidR="00F83E1A" w:rsidRPr="001B01B4" w:rsidRDefault="00F83E1A" w:rsidP="00823903">
      <w:pPr>
        <w:pStyle w:val="Nzev"/>
        <w:contextualSpacing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caps w:val="0"/>
          <w:sz w:val="20"/>
          <w:szCs w:val="20"/>
        </w:rPr>
        <w:t xml:space="preserve">Cenová ujednání </w:t>
      </w:r>
    </w:p>
    <w:p w14:paraId="4DF49D37" w14:textId="38A3B1D0" w:rsidR="00F83E1A" w:rsidRDefault="00F83E1A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AE94B94" w14:textId="77777777" w:rsidR="000D6313" w:rsidRPr="001B01B4" w:rsidRDefault="000D6313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CA2C59" w14:textId="75268073" w:rsidR="00F83E1A" w:rsidRPr="001B01B4" w:rsidRDefault="00F83E1A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5F5C838B" w14:textId="6D6DFEB0" w:rsidR="00380E95" w:rsidRPr="000F4A49" w:rsidRDefault="00380E95" w:rsidP="00380E95">
      <w:pPr>
        <w:pStyle w:val="Seznam"/>
        <w:ind w:left="0" w:firstLine="0"/>
        <w:contextualSpacing/>
        <w:rPr>
          <w:rFonts w:cs="Arial"/>
          <w:color w:val="000000" w:themeColor="text1"/>
          <w:sz w:val="20"/>
          <w:szCs w:val="20"/>
        </w:rPr>
      </w:pPr>
      <w:r w:rsidRPr="00FF5624">
        <w:rPr>
          <w:rFonts w:cs="Arial"/>
          <w:color w:val="000000" w:themeColor="text1"/>
          <w:sz w:val="20"/>
          <w:szCs w:val="20"/>
        </w:rPr>
        <w:t>Ceny plazmy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FF5624">
        <w:rPr>
          <w:rFonts w:cs="Arial"/>
          <w:color w:val="000000" w:themeColor="text1"/>
          <w:sz w:val="20"/>
          <w:szCs w:val="20"/>
        </w:rPr>
        <w:t xml:space="preserve">v </w:t>
      </w:r>
      <w:r>
        <w:rPr>
          <w:rFonts w:cs="Arial"/>
          <w:color w:val="000000" w:themeColor="text1"/>
          <w:sz w:val="20"/>
          <w:szCs w:val="20"/>
        </w:rPr>
        <w:t xml:space="preserve">Kč </w:t>
      </w:r>
      <w:r w:rsidRPr="00FF5624">
        <w:rPr>
          <w:rFonts w:cs="Arial"/>
          <w:color w:val="000000" w:themeColor="text1"/>
          <w:sz w:val="20"/>
          <w:szCs w:val="20"/>
        </w:rPr>
        <w:t>bez DPH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8513E7">
        <w:rPr>
          <w:rFonts w:cs="Arial"/>
          <w:sz w:val="20"/>
          <w:szCs w:val="20"/>
        </w:rPr>
        <w:t>za jeden</w:t>
      </w:r>
      <w:r>
        <w:rPr>
          <w:rFonts w:cs="Arial"/>
          <w:sz w:val="20"/>
          <w:szCs w:val="20"/>
        </w:rPr>
        <w:t xml:space="preserve"> </w:t>
      </w:r>
      <w:r w:rsidRPr="008513E7">
        <w:rPr>
          <w:rFonts w:cs="Arial"/>
          <w:sz w:val="20"/>
          <w:szCs w:val="20"/>
        </w:rPr>
        <w:t xml:space="preserve">litr jsou uvedeny </w:t>
      </w:r>
      <w:r>
        <w:rPr>
          <w:rFonts w:cs="Arial"/>
          <w:sz w:val="20"/>
          <w:szCs w:val="20"/>
        </w:rPr>
        <w:t>pro p</w:t>
      </w:r>
      <w:r w:rsidRPr="00B22610">
        <w:rPr>
          <w:rFonts w:cs="Arial"/>
          <w:sz w:val="20"/>
          <w:szCs w:val="20"/>
        </w:rPr>
        <w:t>lazm</w:t>
      </w:r>
      <w:r>
        <w:rPr>
          <w:rFonts w:cs="Arial"/>
          <w:sz w:val="20"/>
          <w:szCs w:val="20"/>
        </w:rPr>
        <w:t>u</w:t>
      </w:r>
      <w:r w:rsidRPr="00B22610">
        <w:rPr>
          <w:rFonts w:cs="Arial"/>
          <w:sz w:val="20"/>
          <w:szCs w:val="20"/>
        </w:rPr>
        <w:t xml:space="preserve"> vyšetřen</w:t>
      </w:r>
      <w:r>
        <w:rPr>
          <w:rFonts w:cs="Arial"/>
          <w:sz w:val="20"/>
          <w:szCs w:val="20"/>
        </w:rPr>
        <w:t>ou</w:t>
      </w:r>
      <w:r w:rsidRPr="00B22610">
        <w:rPr>
          <w:rFonts w:cs="Arial"/>
          <w:sz w:val="20"/>
          <w:szCs w:val="20"/>
        </w:rPr>
        <w:t xml:space="preserve"> metodou NAT HCV, HBV, HIV1,2 prodávajícím</w:t>
      </w:r>
    </w:p>
    <w:p w14:paraId="756BAE22" w14:textId="630576DB" w:rsidR="00F83E1A" w:rsidRDefault="00F83E1A" w:rsidP="00823903">
      <w:pPr>
        <w:pStyle w:val="Seznam"/>
        <w:contextualSpacing/>
        <w:rPr>
          <w:rFonts w:cs="Arial"/>
          <w:sz w:val="20"/>
          <w:szCs w:val="20"/>
        </w:rPr>
      </w:pPr>
    </w:p>
    <w:p w14:paraId="63ADA6C5" w14:textId="77777777" w:rsidR="000D6313" w:rsidRPr="001B01B4" w:rsidRDefault="000D6313" w:rsidP="00823903">
      <w:pPr>
        <w:pStyle w:val="Seznam"/>
        <w:contextualSpacing/>
        <w:rPr>
          <w:rFonts w:cs="Arial"/>
          <w:sz w:val="20"/>
          <w:szCs w:val="20"/>
        </w:rPr>
      </w:pPr>
    </w:p>
    <w:p w14:paraId="62A70D61" w14:textId="3DB93E05" w:rsidR="00F201A1" w:rsidRPr="00823903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7F09F500" w14:textId="77777777" w:rsidR="00380E95" w:rsidRDefault="00380E95" w:rsidP="00380E95">
      <w:pPr>
        <w:pStyle w:val="Seznam"/>
        <w:ind w:left="0" w:firstLine="0"/>
        <w:contextualSpacing/>
        <w:rPr>
          <w:rFonts w:cs="Arial"/>
          <w:color w:val="000000" w:themeColor="text1"/>
          <w:sz w:val="20"/>
          <w:szCs w:val="20"/>
        </w:rPr>
      </w:pPr>
    </w:p>
    <w:p w14:paraId="3C08F2D1" w14:textId="77777777" w:rsidR="00380E95" w:rsidRPr="00FF5624" w:rsidRDefault="00380E95" w:rsidP="00380E95">
      <w:pPr>
        <w:pStyle w:val="Seznam"/>
        <w:ind w:left="0" w:firstLine="0"/>
        <w:contextualSpacing/>
        <w:rPr>
          <w:rFonts w:cs="Arial"/>
          <w:color w:val="000000" w:themeColor="text1"/>
          <w:sz w:val="20"/>
          <w:szCs w:val="20"/>
        </w:rPr>
      </w:pPr>
    </w:p>
    <w:p w14:paraId="3E581278" w14:textId="77777777" w:rsidR="00380E95" w:rsidRPr="00FF5624" w:rsidRDefault="00380E95" w:rsidP="00380E95">
      <w:pPr>
        <w:pStyle w:val="Seznam"/>
        <w:ind w:left="0" w:firstLine="0"/>
        <w:contextualSpacing/>
        <w:rPr>
          <w:rFonts w:cs="Arial"/>
          <w:color w:val="000000" w:themeColor="text1"/>
          <w:sz w:val="20"/>
          <w:szCs w:val="20"/>
        </w:rPr>
      </w:pPr>
    </w:p>
    <w:p w14:paraId="53C95790" w14:textId="77777777" w:rsidR="00380E95" w:rsidRPr="00FF5624" w:rsidRDefault="00380E95" w:rsidP="00380E95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  <w:lang w:bidi="th-TH"/>
        </w:rPr>
      </w:pPr>
      <w:r w:rsidRPr="00FF5624">
        <w:rPr>
          <w:rFonts w:ascii="Arial" w:hAnsi="Arial" w:cs="Arial"/>
          <w:color w:val="000000" w:themeColor="text1"/>
          <w:sz w:val="20"/>
          <w:szCs w:val="20"/>
          <w:highlight w:val="yellow"/>
        </w:rPr>
        <w:t>[XX</w:t>
      </w:r>
    </w:p>
    <w:tbl>
      <w:tblPr>
        <w:tblW w:w="5017" w:type="dxa"/>
        <w:tblInd w:w="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8"/>
        <w:gridCol w:w="1559"/>
      </w:tblGrid>
      <w:tr w:rsidR="00380E95" w:rsidRPr="00C0289E" w14:paraId="4DDAEB7A" w14:textId="77777777" w:rsidTr="00380E95">
        <w:trPr>
          <w:trHeight w:val="600"/>
        </w:trPr>
        <w:tc>
          <w:tcPr>
            <w:tcW w:w="3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312493" w14:textId="77777777" w:rsidR="00380E95" w:rsidRPr="00C0289E" w:rsidRDefault="00380E95" w:rsidP="009E5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289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4FF81" w14:textId="77777777" w:rsidR="00380E95" w:rsidRPr="00C0289E" w:rsidRDefault="00380E95" w:rsidP="009E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289E">
              <w:rPr>
                <w:rFonts w:ascii="Calibri" w:eastAsia="Times New Roman" w:hAnsi="Calibri" w:cs="Calibri"/>
                <w:color w:val="000000"/>
                <w:lang w:eastAsia="cs-CZ"/>
              </w:rPr>
              <w:t>NAT vyšetřená</w:t>
            </w:r>
          </w:p>
        </w:tc>
      </w:tr>
      <w:tr w:rsidR="00380E95" w:rsidRPr="00380E95" w14:paraId="737623C1" w14:textId="77777777" w:rsidTr="00380E95">
        <w:trPr>
          <w:trHeight w:val="600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8BA6" w14:textId="5E45401B" w:rsidR="00380E95" w:rsidRPr="00380E95" w:rsidRDefault="00380E95" w:rsidP="009E5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0E95">
              <w:rPr>
                <w:rFonts w:ascii="Calibri" w:eastAsia="Times New Roman" w:hAnsi="Calibri" w:cs="Calibri"/>
                <w:color w:val="000000"/>
                <w:lang w:eastAsia="cs-CZ"/>
              </w:rPr>
              <w:t>FFP (plazma získaná z plné krve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4176" w14:textId="150FDB1C" w:rsidR="00380E95" w:rsidRPr="00380E95" w:rsidRDefault="009566C4" w:rsidP="009E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</w:p>
        </w:tc>
      </w:tr>
      <w:tr w:rsidR="00380E95" w:rsidRPr="00380E95" w14:paraId="1F603ADE" w14:textId="77777777" w:rsidTr="00380E95">
        <w:trPr>
          <w:trHeight w:val="600"/>
        </w:trPr>
        <w:tc>
          <w:tcPr>
            <w:tcW w:w="3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6A5CB" w14:textId="66016324" w:rsidR="00380E95" w:rsidRPr="00380E95" w:rsidRDefault="00380E95" w:rsidP="009E5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0E95">
              <w:rPr>
                <w:rFonts w:ascii="Calibri" w:eastAsia="Times New Roman" w:hAnsi="Calibri" w:cs="Calibri"/>
                <w:color w:val="000000"/>
                <w:lang w:eastAsia="cs-CZ"/>
              </w:rPr>
              <w:t>SP (plazma získaná aferézou)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307D5" w14:textId="303A94DA" w:rsidR="00380E95" w:rsidRPr="00380E95" w:rsidRDefault="009566C4" w:rsidP="009E5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XXX</w:t>
            </w:r>
          </w:p>
        </w:tc>
      </w:tr>
    </w:tbl>
    <w:p w14:paraId="49BF0AE0" w14:textId="77777777" w:rsidR="00380E95" w:rsidRDefault="00380E95" w:rsidP="00380E95">
      <w:pPr>
        <w:pStyle w:val="Seznam"/>
        <w:ind w:left="142" w:firstLine="0"/>
        <w:contextualSpacing/>
        <w:rPr>
          <w:rFonts w:cs="Arial"/>
          <w:color w:val="000000" w:themeColor="text1"/>
          <w:sz w:val="20"/>
          <w:szCs w:val="20"/>
        </w:rPr>
      </w:pPr>
    </w:p>
    <w:p w14:paraId="4110FE01" w14:textId="77777777" w:rsidR="00380E95" w:rsidRDefault="00380E95" w:rsidP="00380E95">
      <w:pPr>
        <w:pStyle w:val="Seznam"/>
        <w:ind w:left="142" w:firstLine="0"/>
        <w:contextualSpacing/>
        <w:rPr>
          <w:rFonts w:cs="Arial"/>
          <w:color w:val="000000" w:themeColor="text1"/>
          <w:sz w:val="20"/>
          <w:szCs w:val="20"/>
        </w:rPr>
      </w:pPr>
    </w:p>
    <w:p w14:paraId="43ED42E8" w14:textId="77777777" w:rsidR="00380E95" w:rsidRDefault="00380E95" w:rsidP="00380E95">
      <w:pPr>
        <w:pStyle w:val="Seznam"/>
        <w:ind w:left="142" w:firstLine="0"/>
        <w:contextualSpacing/>
        <w:rPr>
          <w:rFonts w:cs="Arial"/>
          <w:color w:val="000000" w:themeColor="text1"/>
          <w:sz w:val="20"/>
          <w:szCs w:val="20"/>
        </w:rPr>
      </w:pPr>
    </w:p>
    <w:p w14:paraId="002C9042" w14:textId="77777777" w:rsidR="00380E95" w:rsidRPr="00FF5624" w:rsidRDefault="00380E95" w:rsidP="00380E95">
      <w:pPr>
        <w:pStyle w:val="Seznam"/>
        <w:ind w:left="142" w:firstLine="0"/>
        <w:contextualSpacing/>
        <w:rPr>
          <w:rFonts w:cs="Arial"/>
          <w:color w:val="000000" w:themeColor="text1"/>
          <w:sz w:val="20"/>
          <w:szCs w:val="20"/>
        </w:rPr>
      </w:pPr>
    </w:p>
    <w:p w14:paraId="48A6DC83" w14:textId="77777777" w:rsidR="00380E95" w:rsidRPr="00FF5624" w:rsidRDefault="00380E95" w:rsidP="00380E95">
      <w:pPr>
        <w:pStyle w:val="Nadpis3"/>
        <w:ind w:left="7080" w:firstLine="708"/>
        <w:contextualSpacing/>
        <w:rPr>
          <w:rFonts w:cs="Arial"/>
          <w:b w:val="0"/>
          <w:color w:val="000000" w:themeColor="text1"/>
          <w:sz w:val="20"/>
          <w:szCs w:val="20"/>
          <w:highlight w:val="yellow"/>
        </w:rPr>
      </w:pPr>
      <w:r w:rsidRPr="00FF5624">
        <w:rPr>
          <w:rFonts w:cs="Arial"/>
          <w:color w:val="000000" w:themeColor="text1"/>
          <w:sz w:val="20"/>
          <w:szCs w:val="20"/>
          <w:highlight w:val="yellow"/>
        </w:rPr>
        <w:t>XX]</w:t>
      </w:r>
      <w:r w:rsidRPr="00FF5624">
        <w:rPr>
          <w:rStyle w:val="Znakapoznpodarou"/>
          <w:rFonts w:cs="Arial"/>
          <w:color w:val="000000" w:themeColor="text1"/>
          <w:sz w:val="20"/>
          <w:szCs w:val="20"/>
          <w:highlight w:val="yellow"/>
        </w:rPr>
        <w:footnoteReference w:id="1"/>
      </w:r>
    </w:p>
    <w:p w14:paraId="446671B2" w14:textId="77777777" w:rsidR="00380E95" w:rsidRPr="00FF5624" w:rsidRDefault="00380E95" w:rsidP="00380E95">
      <w:pPr>
        <w:pStyle w:val="Nadpis3"/>
        <w:contextualSpacing/>
        <w:rPr>
          <w:rFonts w:cs="Arial"/>
          <w:b w:val="0"/>
          <w:color w:val="000000" w:themeColor="text1"/>
          <w:sz w:val="20"/>
          <w:szCs w:val="20"/>
        </w:rPr>
      </w:pPr>
    </w:p>
    <w:p w14:paraId="2924954E" w14:textId="77777777" w:rsidR="00380E95" w:rsidRPr="00FF5624" w:rsidRDefault="00380E95" w:rsidP="00380E95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  <w:lang w:bidi="th-TH"/>
        </w:rPr>
      </w:pPr>
    </w:p>
    <w:p w14:paraId="7B808A6E" w14:textId="77777777" w:rsidR="00380E95" w:rsidRPr="001B01B4" w:rsidRDefault="00380E95" w:rsidP="00380E95">
      <w:pPr>
        <w:pStyle w:val="Nzev"/>
        <w:contextualSpacing/>
        <w:rPr>
          <w:rFonts w:cs="Arial"/>
          <w:sz w:val="20"/>
          <w:szCs w:val="20"/>
        </w:rPr>
      </w:pPr>
    </w:p>
    <w:p w14:paraId="068D225B" w14:textId="6F6BBD0B" w:rsidR="00F201A1" w:rsidRPr="00823903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34053D9" w14:textId="25DD6142" w:rsidR="00F201A1" w:rsidRPr="00823903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38E8E802" w14:textId="1DB2CAC9" w:rsidR="00F201A1" w:rsidRPr="00823903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6F1A3A30" w14:textId="5C3733FA" w:rsidR="00F201A1" w:rsidRPr="00823903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5D7998FD" w14:textId="36908E5E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lastRenderedPageBreak/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7E683D">
        <w:rPr>
          <w:rFonts w:ascii="Arial" w:hAnsi="Arial" w:cs="Arial"/>
          <w:sz w:val="20"/>
          <w:szCs w:val="20"/>
        </w:rPr>
        <w:t>2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54CFE8E" w14:textId="1AD069CC" w:rsidR="00917DB3" w:rsidRPr="008B5DEC" w:rsidRDefault="00917DB3" w:rsidP="008A680E">
      <w:pPr>
        <w:spacing w:after="0" w:line="240" w:lineRule="auto"/>
        <w:ind w:left="3538" w:hanging="3538"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A680E">
        <w:rPr>
          <w:rFonts w:ascii="Arial" w:hAnsi="Arial" w:cs="Arial"/>
          <w:bCs/>
          <w:sz w:val="20"/>
          <w:szCs w:val="20"/>
        </w:rPr>
        <w:t>(dále</w:t>
      </w: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jen „prodávající“), </w:t>
      </w:r>
      <w:proofErr w:type="gramStart"/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zastoupená  </w:t>
      </w: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proofErr w:type="gramEnd"/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</w: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softHyphen/>
        <w:t>_____________</w:t>
      </w:r>
    </w:p>
    <w:p w14:paraId="497F7C7C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1CC6876F" w14:textId="0275281E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  <w:r w:rsidR="002D6CF6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(dále jen </w:t>
      </w:r>
      <w:r w:rsidR="002D6CF6" w:rsidRPr="00A12346">
        <w:rPr>
          <w:rFonts w:ascii="Arial" w:eastAsia="Times New Roman" w:hAnsi="Arial" w:cs="Arial"/>
          <w:color w:val="00000A"/>
          <w:sz w:val="20"/>
          <w:szCs w:val="20"/>
          <w:lang w:bidi="th-TH"/>
        </w:rPr>
        <w:t>„kupující“)</w:t>
      </w:r>
      <w:r w:rsidR="00F450E7" w:rsidRPr="00A12346">
        <w:rPr>
          <w:rFonts w:ascii="Arial" w:eastAsia="Times New Roman" w:hAnsi="Arial" w:cs="Arial"/>
          <w:color w:val="00000A"/>
          <w:sz w:val="20"/>
          <w:szCs w:val="20"/>
          <w:lang w:bidi="th-TH"/>
        </w:rPr>
        <w:t>,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zastoupená </w:t>
      </w:r>
      <w:r w:rsidR="006324C5"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_____________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36214302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_____________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380E95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32CB6E91" w:rsidR="00380E95" w:rsidRPr="001B01B4" w:rsidRDefault="00380E95" w:rsidP="00380E95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FFP NAT </w:t>
            </w:r>
            <w:proofErr w:type="spellStart"/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77777777" w:rsidR="00380E95" w:rsidRPr="001B01B4" w:rsidRDefault="00380E95" w:rsidP="00380E95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380E95" w:rsidRPr="001B01B4" w:rsidRDefault="00380E95" w:rsidP="00380E95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380E95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3C27A0AB" w:rsidR="00380E95" w:rsidRPr="001B01B4" w:rsidRDefault="00380E95" w:rsidP="00380E95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SP NAT </w:t>
            </w:r>
            <w:proofErr w:type="spellStart"/>
            <w:r w:rsidRPr="002009F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vyšetřená</w:t>
            </w:r>
            <w:proofErr w:type="spellEnd"/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77777777" w:rsidR="00380E95" w:rsidRPr="001B01B4" w:rsidRDefault="00380E95" w:rsidP="00380E95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380E95" w:rsidRPr="001B01B4" w:rsidRDefault="00380E95" w:rsidP="00380E95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4469D72C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7E683D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14.03.2022 a Dodatku č. 2 ze dne </w:t>
      </w:r>
      <w:r w:rsidRPr="001B01B4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>___________</w:t>
      </w:r>
      <w:r w:rsidR="00F450E7"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  <w:t xml:space="preserve"> </w:t>
      </w:r>
      <w:r w:rsidRPr="00395107">
        <w:rPr>
          <w:rFonts w:ascii="Arial" w:eastAsia="Times New Roman" w:hAnsi="Arial" w:cs="Arial"/>
          <w:color w:val="00000A"/>
          <w:sz w:val="20"/>
          <w:szCs w:val="20"/>
          <w:lang w:bidi="th-TH"/>
        </w:rPr>
        <w:t>(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datum pozdějšího podpisu)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706B0798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 xml:space="preserve">dne .................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77777777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FC6249D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……………………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………………………</w:t>
      </w: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2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2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1163AA3E" w14:textId="550F5724" w:rsidR="008B5DEC" w:rsidRPr="007605E7" w:rsidRDefault="008B5DEC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p w14:paraId="2C7998E4" w14:textId="2ABF8BD1" w:rsidR="00FA46B0" w:rsidRDefault="00FA46B0" w:rsidP="00FA46B0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0D5B421F" w14:textId="77777777" w:rsidR="00FA46B0" w:rsidRDefault="00FA46B0" w:rsidP="00FA46B0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10FD5E66" w:rsidR="00F201A1" w:rsidRPr="00FA46B0" w:rsidRDefault="00F201A1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5CEBB" w14:textId="77777777" w:rsidR="004D531C" w:rsidRDefault="004D531C" w:rsidP="00CA2AE1">
      <w:pPr>
        <w:spacing w:after="0" w:line="240" w:lineRule="auto"/>
      </w:pPr>
      <w:r>
        <w:separator/>
      </w:r>
    </w:p>
  </w:endnote>
  <w:endnote w:type="continuationSeparator" w:id="0">
    <w:p w14:paraId="5B7DE557" w14:textId="77777777" w:rsidR="004D531C" w:rsidRDefault="004D531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CB121" w14:textId="77777777" w:rsidR="004D531C" w:rsidRDefault="004D531C" w:rsidP="00CA2AE1">
      <w:pPr>
        <w:spacing w:after="0" w:line="240" w:lineRule="auto"/>
      </w:pPr>
      <w:r>
        <w:separator/>
      </w:r>
    </w:p>
  </w:footnote>
  <w:footnote w:type="continuationSeparator" w:id="0">
    <w:p w14:paraId="20AB6777" w14:textId="77777777" w:rsidR="004D531C" w:rsidRDefault="004D531C" w:rsidP="00CA2AE1">
      <w:pPr>
        <w:spacing w:after="0" w:line="240" w:lineRule="auto"/>
      </w:pPr>
      <w:r>
        <w:continuationSeparator/>
      </w:r>
    </w:p>
  </w:footnote>
  <w:footnote w:id="1">
    <w:p w14:paraId="0D4B878A" w14:textId="77777777" w:rsidR="00380E95" w:rsidRDefault="00380E95" w:rsidP="00380E95">
      <w:pPr>
        <w:pStyle w:val="Textpoznpodarou"/>
        <w:rPr>
          <w:i/>
          <w:sz w:val="16"/>
          <w:szCs w:val="16"/>
        </w:rPr>
      </w:pPr>
      <w:r w:rsidRPr="00FF0E4A">
        <w:rPr>
          <w:rStyle w:val="Znakapoznpodarou"/>
        </w:rPr>
        <w:footnoteRef/>
      </w:r>
      <w:r w:rsidRPr="00E46AE2">
        <w:rPr>
          <w:i/>
          <w:sz w:val="16"/>
          <w:szCs w:val="16"/>
        </w:rPr>
        <w:t xml:space="preserve"> Nebude uveřejněna </w:t>
      </w:r>
      <w:r>
        <w:rPr>
          <w:i/>
          <w:sz w:val="16"/>
          <w:szCs w:val="16"/>
        </w:rPr>
        <w:t>jednotková cena</w:t>
      </w:r>
    </w:p>
    <w:p w14:paraId="259B6A10" w14:textId="77777777" w:rsidR="00380E95" w:rsidRDefault="00380E95" w:rsidP="00380E95">
      <w:pPr>
        <w:pStyle w:val="Textpoznpodarou"/>
        <w:rPr>
          <w:i/>
          <w:sz w:val="16"/>
          <w:szCs w:val="16"/>
        </w:rPr>
      </w:pPr>
    </w:p>
    <w:p w14:paraId="5640B2BD" w14:textId="77777777" w:rsidR="00380E95" w:rsidRDefault="00380E95" w:rsidP="00380E95">
      <w:pPr>
        <w:pStyle w:val="Textpoznpodarou"/>
        <w:rPr>
          <w:i/>
          <w:sz w:val="16"/>
          <w:szCs w:val="16"/>
        </w:rPr>
      </w:pPr>
    </w:p>
    <w:p w14:paraId="0B15EF14" w14:textId="77777777" w:rsidR="00380E95" w:rsidRDefault="00380E95" w:rsidP="00380E95">
      <w:pPr>
        <w:pStyle w:val="Textpoznpodarou"/>
        <w:rPr>
          <w:i/>
          <w:sz w:val="16"/>
          <w:szCs w:val="16"/>
        </w:rPr>
      </w:pPr>
    </w:p>
    <w:p w14:paraId="638193C0" w14:textId="77777777" w:rsidR="00380E95" w:rsidRPr="00E46AE2" w:rsidRDefault="00380E95" w:rsidP="00380E95">
      <w:pPr>
        <w:pStyle w:val="Textpoznpodarou"/>
        <w:rPr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5472">
    <w:abstractNumId w:val="3"/>
  </w:num>
  <w:num w:numId="2" w16cid:durableId="94906669">
    <w:abstractNumId w:val="2"/>
  </w:num>
  <w:num w:numId="3" w16cid:durableId="1292245069">
    <w:abstractNumId w:val="1"/>
    <w:lvlOverride w:ilvl="0">
      <w:startOverride w:val="1"/>
    </w:lvlOverride>
  </w:num>
  <w:num w:numId="4" w16cid:durableId="2025282844">
    <w:abstractNumId w:val="4"/>
  </w:num>
  <w:num w:numId="5" w16cid:durableId="136957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8436D"/>
    <w:rsid w:val="000B0A75"/>
    <w:rsid w:val="000D6313"/>
    <w:rsid w:val="00144683"/>
    <w:rsid w:val="00163D30"/>
    <w:rsid w:val="00174C0C"/>
    <w:rsid w:val="001B01B4"/>
    <w:rsid w:val="001E6CA9"/>
    <w:rsid w:val="001E6EF2"/>
    <w:rsid w:val="0021028B"/>
    <w:rsid w:val="00211CFB"/>
    <w:rsid w:val="00216826"/>
    <w:rsid w:val="00216DDF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80E95"/>
    <w:rsid w:val="00395107"/>
    <w:rsid w:val="003A671B"/>
    <w:rsid w:val="003A7471"/>
    <w:rsid w:val="003D0DE1"/>
    <w:rsid w:val="003D2D8A"/>
    <w:rsid w:val="003F6F01"/>
    <w:rsid w:val="00402489"/>
    <w:rsid w:val="00431B86"/>
    <w:rsid w:val="00436C31"/>
    <w:rsid w:val="004421C0"/>
    <w:rsid w:val="004B5E2A"/>
    <w:rsid w:val="004D531C"/>
    <w:rsid w:val="004F1353"/>
    <w:rsid w:val="004F4E37"/>
    <w:rsid w:val="0051458D"/>
    <w:rsid w:val="00517BFE"/>
    <w:rsid w:val="00596DC8"/>
    <w:rsid w:val="005B2389"/>
    <w:rsid w:val="006324C5"/>
    <w:rsid w:val="00654B36"/>
    <w:rsid w:val="00661156"/>
    <w:rsid w:val="00675752"/>
    <w:rsid w:val="00680F76"/>
    <w:rsid w:val="0069190E"/>
    <w:rsid w:val="0069553F"/>
    <w:rsid w:val="006D17F7"/>
    <w:rsid w:val="006D5C31"/>
    <w:rsid w:val="007112D9"/>
    <w:rsid w:val="007552EA"/>
    <w:rsid w:val="007605E7"/>
    <w:rsid w:val="00762CBC"/>
    <w:rsid w:val="007677E9"/>
    <w:rsid w:val="0079649F"/>
    <w:rsid w:val="007C772F"/>
    <w:rsid w:val="007E683D"/>
    <w:rsid w:val="00823903"/>
    <w:rsid w:val="0082531D"/>
    <w:rsid w:val="00885F89"/>
    <w:rsid w:val="008A680E"/>
    <w:rsid w:val="008B3924"/>
    <w:rsid w:val="008B5DEC"/>
    <w:rsid w:val="008E61B0"/>
    <w:rsid w:val="009031A9"/>
    <w:rsid w:val="00917DB3"/>
    <w:rsid w:val="0094031C"/>
    <w:rsid w:val="00953B65"/>
    <w:rsid w:val="009566C4"/>
    <w:rsid w:val="0098415E"/>
    <w:rsid w:val="009C3B02"/>
    <w:rsid w:val="009E55CB"/>
    <w:rsid w:val="009E6DBA"/>
    <w:rsid w:val="00A12346"/>
    <w:rsid w:val="00A1383C"/>
    <w:rsid w:val="00A22A44"/>
    <w:rsid w:val="00A23E61"/>
    <w:rsid w:val="00A250FD"/>
    <w:rsid w:val="00A417B4"/>
    <w:rsid w:val="00A675F4"/>
    <w:rsid w:val="00A92716"/>
    <w:rsid w:val="00AA07E1"/>
    <w:rsid w:val="00B05A7F"/>
    <w:rsid w:val="00B40666"/>
    <w:rsid w:val="00B5202A"/>
    <w:rsid w:val="00B94F5E"/>
    <w:rsid w:val="00BB6A66"/>
    <w:rsid w:val="00BD6831"/>
    <w:rsid w:val="00C25638"/>
    <w:rsid w:val="00C76B59"/>
    <w:rsid w:val="00C94201"/>
    <w:rsid w:val="00CA2AE1"/>
    <w:rsid w:val="00CF1E70"/>
    <w:rsid w:val="00D04BA7"/>
    <w:rsid w:val="00D1021E"/>
    <w:rsid w:val="00DA0E10"/>
    <w:rsid w:val="00DE797C"/>
    <w:rsid w:val="00E3148A"/>
    <w:rsid w:val="00E35DC4"/>
    <w:rsid w:val="00E4208C"/>
    <w:rsid w:val="00E61616"/>
    <w:rsid w:val="00E62077"/>
    <w:rsid w:val="00E67B67"/>
    <w:rsid w:val="00E75323"/>
    <w:rsid w:val="00F201A1"/>
    <w:rsid w:val="00F450E7"/>
    <w:rsid w:val="00F507C2"/>
    <w:rsid w:val="00F83E1A"/>
    <w:rsid w:val="00F91725"/>
    <w:rsid w:val="00F91B96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2022-02-17T08:26:00Z</cp:lastPrinted>
  <dcterms:created xsi:type="dcterms:W3CDTF">2024-08-01T06:17:00Z</dcterms:created>
  <dcterms:modified xsi:type="dcterms:W3CDTF">2024-08-01T06:17:00Z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2024-06-11T11:12:08Z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a02cfc7b-801b-4d46-a4e1-6c14d465ca33</vt:lpwstr>
  </property>
  <property fmtid="{D5CDD505-2E9C-101B-9397-08002B2CF9AE}" pid="15" name="MSIP_Label_c93be096-951f-40f1-830d-c27b8a8c2c27_ContentBits">
    <vt:lpwstr>0</vt:lpwstr>
  </property>
</Properties>
</file>