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67C1" w14:textId="6CD20770" w:rsidR="00AA6680" w:rsidRPr="00CF22AA" w:rsidRDefault="0024195F" w:rsidP="0024195F">
      <w:pPr>
        <w:jc w:val="center"/>
        <w:rPr>
          <w:b/>
          <w:bCs/>
          <w:sz w:val="24"/>
          <w:szCs w:val="24"/>
          <w:u w:val="single"/>
        </w:rPr>
      </w:pPr>
      <w:r w:rsidRPr="00CF22AA">
        <w:rPr>
          <w:b/>
          <w:bCs/>
          <w:sz w:val="24"/>
          <w:szCs w:val="24"/>
          <w:u w:val="single"/>
        </w:rPr>
        <w:t>Smluvní podmínky k objednávce č.</w:t>
      </w:r>
      <w:r w:rsidR="004D7C46">
        <w:rPr>
          <w:b/>
          <w:bCs/>
          <w:sz w:val="24"/>
          <w:szCs w:val="24"/>
          <w:u w:val="single"/>
        </w:rPr>
        <w:t>OBJ/0</w:t>
      </w:r>
      <w:r w:rsidR="00534918">
        <w:rPr>
          <w:b/>
          <w:bCs/>
          <w:sz w:val="24"/>
          <w:szCs w:val="24"/>
          <w:u w:val="single"/>
        </w:rPr>
        <w:t>482</w:t>
      </w:r>
      <w:r w:rsidR="004D7C46">
        <w:rPr>
          <w:b/>
          <w:bCs/>
          <w:sz w:val="24"/>
          <w:szCs w:val="24"/>
          <w:u w:val="single"/>
        </w:rPr>
        <w:t>/2024/OŠK</w:t>
      </w:r>
      <w:r w:rsidRPr="00CF22AA">
        <w:rPr>
          <w:b/>
          <w:bCs/>
          <w:sz w:val="24"/>
          <w:szCs w:val="24"/>
          <w:u w:val="single"/>
        </w:rPr>
        <w:t xml:space="preserve"> – </w:t>
      </w:r>
      <w:r w:rsidR="00865E86">
        <w:rPr>
          <w:b/>
          <w:bCs/>
          <w:sz w:val="24"/>
          <w:szCs w:val="24"/>
          <w:u w:val="single"/>
        </w:rPr>
        <w:t>Oprava (výměna) koberců v divadelním sále na I. st. MZŠ Polesná</w:t>
      </w:r>
    </w:p>
    <w:p w14:paraId="33258C20" w14:textId="3339C599" w:rsidR="0024195F" w:rsidRPr="009E3543" w:rsidRDefault="00CE2DDA" w:rsidP="0024195F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C846C8">
        <w:t>Zhotovitel</w:t>
      </w:r>
      <w:r w:rsidR="0024195F" w:rsidRPr="00C846C8">
        <w:t xml:space="preserve"> bude na základě této objednávky</w:t>
      </w:r>
      <w:r w:rsidR="00706424">
        <w:t xml:space="preserve"> </w:t>
      </w:r>
      <w:r w:rsidR="00B23D1A">
        <w:t xml:space="preserve">a </w:t>
      </w:r>
      <w:r w:rsidR="00770F61" w:rsidRPr="00C846C8">
        <w:t xml:space="preserve">cenové nabídky </w:t>
      </w:r>
      <w:r w:rsidR="00217E0C" w:rsidRPr="00C846C8">
        <w:t>zhotovitele</w:t>
      </w:r>
      <w:r w:rsidR="00E7158C">
        <w:t xml:space="preserve"> podané v rámci </w:t>
      </w:r>
      <w:r w:rsidR="00B23D1A">
        <w:t>poptávkového řízení</w:t>
      </w:r>
      <w:r w:rsidR="0084038A" w:rsidRPr="00C846C8">
        <w:t>,</w:t>
      </w:r>
      <w:r w:rsidR="00770F61" w:rsidRPr="00C846C8">
        <w:t xml:space="preserve"> </w:t>
      </w:r>
      <w:r w:rsidRPr="00C846C8">
        <w:t xml:space="preserve">provádět pro objednatele dílo </w:t>
      </w:r>
      <w:r w:rsidR="00E7158C">
        <w:t xml:space="preserve">spočívající </w:t>
      </w:r>
      <w:r w:rsidR="009E3543" w:rsidRPr="009E3543">
        <w:rPr>
          <w:bCs/>
        </w:rPr>
        <w:t xml:space="preserve">v opravě </w:t>
      </w:r>
      <w:r w:rsidR="00534918">
        <w:rPr>
          <w:bCs/>
        </w:rPr>
        <w:t xml:space="preserve">(výměně) </w:t>
      </w:r>
      <w:r w:rsidR="00C6261B">
        <w:rPr>
          <w:bCs/>
        </w:rPr>
        <w:t>koberců v divadelním sále na I. St. MZŠ Polesná.</w:t>
      </w:r>
      <w:r w:rsidR="009E3543" w:rsidRPr="009E3543">
        <w:rPr>
          <w:bCs/>
        </w:rPr>
        <w:t xml:space="preserve"> Renovace proběhne kompletní výměnou starých </w:t>
      </w:r>
      <w:r w:rsidR="00B1741A">
        <w:rPr>
          <w:bCs/>
        </w:rPr>
        <w:t>koberců za nové.</w:t>
      </w:r>
    </w:p>
    <w:p w14:paraId="100761AD" w14:textId="321EF78C" w:rsidR="00A44305" w:rsidRPr="00C846C8" w:rsidRDefault="00A44305" w:rsidP="0024195F">
      <w:pPr>
        <w:pStyle w:val="Odstavecseseznamem"/>
        <w:numPr>
          <w:ilvl w:val="0"/>
          <w:numId w:val="1"/>
        </w:numPr>
        <w:jc w:val="both"/>
      </w:pPr>
      <w:r>
        <w:t>Osoba oprávněn</w:t>
      </w:r>
      <w:r w:rsidR="00027644">
        <w:t>á</w:t>
      </w:r>
      <w:r>
        <w:t xml:space="preserve"> jednat v</w:t>
      </w:r>
      <w:r w:rsidR="00075FDD">
        <w:t xml:space="preserve"> technických </w:t>
      </w:r>
      <w:r>
        <w:t>záležitostech na základě této objednávky jménem objednatele je</w:t>
      </w:r>
      <w:r w:rsidR="00075FDD">
        <w:t xml:space="preserve"> Vladimír Saitz, e-mail: </w:t>
      </w:r>
      <w:hyperlink r:id="rId5" w:history="1">
        <w:r w:rsidR="00075FDD" w:rsidRPr="006F716E">
          <w:rPr>
            <w:rStyle w:val="Hypertextovodkaz"/>
          </w:rPr>
          <w:t>vladimir.saitz.ml@praha21.cz</w:t>
        </w:r>
      </w:hyperlink>
      <w:r w:rsidR="00075FDD">
        <w:t>, tel: 608 209</w:t>
      </w:r>
      <w:r w:rsidR="00E66257">
        <w:t> </w:t>
      </w:r>
      <w:r w:rsidR="00075FDD">
        <w:t>907</w:t>
      </w:r>
      <w:r w:rsidR="00E66257">
        <w:t>.</w:t>
      </w:r>
    </w:p>
    <w:p w14:paraId="77E8904E" w14:textId="7A4166F5" w:rsidR="00075FDD" w:rsidRPr="00847D95" w:rsidRDefault="00770F61" w:rsidP="0024195F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7D95">
        <w:rPr>
          <w:b/>
        </w:rPr>
        <w:t xml:space="preserve">Zhotovitel se zavazuje provést dílo </w:t>
      </w:r>
      <w:r w:rsidR="00D53972" w:rsidRPr="00847D95">
        <w:rPr>
          <w:b/>
        </w:rPr>
        <w:t xml:space="preserve">do </w:t>
      </w:r>
      <w:r w:rsidR="009E3543" w:rsidRPr="00847D95">
        <w:rPr>
          <w:b/>
        </w:rPr>
        <w:t>4</w:t>
      </w:r>
      <w:r w:rsidR="00D53972" w:rsidRPr="00847D95">
        <w:rPr>
          <w:b/>
        </w:rPr>
        <w:t xml:space="preserve"> týdnů od </w:t>
      </w:r>
      <w:r w:rsidR="009E3543" w:rsidRPr="00847D95">
        <w:rPr>
          <w:b/>
        </w:rPr>
        <w:t xml:space="preserve">předání </w:t>
      </w:r>
      <w:r w:rsidR="00E66257">
        <w:rPr>
          <w:b/>
          <w:bCs/>
        </w:rPr>
        <w:t>místa plnění</w:t>
      </w:r>
      <w:r w:rsidR="009E3543" w:rsidRPr="0056560C">
        <w:rPr>
          <w:b/>
          <w:bCs/>
        </w:rPr>
        <w:t>.</w:t>
      </w:r>
      <w:r w:rsidR="002C48B9" w:rsidRPr="0056560C">
        <w:rPr>
          <w:b/>
          <w:bCs/>
        </w:rPr>
        <w:t xml:space="preserve"> </w:t>
      </w:r>
      <w:r w:rsidR="0056560C" w:rsidRPr="0056560C">
        <w:rPr>
          <w:b/>
          <w:bCs/>
        </w:rPr>
        <w:t>V případě prodlení dokončit dílo řádně a včas se zhotovitel zavazuje uhradit objednateli smluvní pokutu ve výši 0,05 % za každý započatý den prodlení.</w:t>
      </w:r>
    </w:p>
    <w:p w14:paraId="6B10040E" w14:textId="6B9F1D83" w:rsidR="00A44305" w:rsidRPr="00C846C8" w:rsidRDefault="00A44305" w:rsidP="00A44305">
      <w:pPr>
        <w:pStyle w:val="Odstavecseseznamem"/>
        <w:numPr>
          <w:ilvl w:val="0"/>
          <w:numId w:val="1"/>
        </w:numPr>
        <w:jc w:val="both"/>
      </w:pPr>
      <w:r>
        <w:t xml:space="preserve">Případné vícepráce či méněpráce oproti cenové nabídce zhotovitele musí být předem odsouhlaseny objednatelem. </w:t>
      </w:r>
    </w:p>
    <w:p w14:paraId="06D5B325" w14:textId="00625487" w:rsidR="00217E0C" w:rsidRPr="00C846C8" w:rsidRDefault="00217E0C" w:rsidP="00217E0C">
      <w:pPr>
        <w:pStyle w:val="Odstavecseseznamem"/>
        <w:numPr>
          <w:ilvl w:val="0"/>
          <w:numId w:val="1"/>
        </w:numPr>
        <w:jc w:val="both"/>
      </w:pPr>
      <w:r w:rsidRPr="00C846C8">
        <w:t xml:space="preserve">V případě nedodržení technologických postupů dle platných právních předpisů, norem a zadání objednatele zaplatí zhotovitel objednateli smluvní pokutu ve výši </w:t>
      </w:r>
      <w:proofErr w:type="gramStart"/>
      <w:r w:rsidRPr="00CF393E">
        <w:t>1.000,-</w:t>
      </w:r>
      <w:proofErr w:type="gramEnd"/>
      <w:r w:rsidRPr="00CF393E">
        <w:t xml:space="preserve"> Kč</w:t>
      </w:r>
      <w:r w:rsidRPr="00C846C8">
        <w:t xml:space="preserve"> za každý jednotlivý případ. Uhrazením smluvní pokuty nezaniká povinnost zhotovitele uvést dílo do souladu s platnými právními předpisy, normami a zadání</w:t>
      </w:r>
      <w:r w:rsidR="00027644">
        <w:t>m</w:t>
      </w:r>
      <w:r w:rsidRPr="00C846C8">
        <w:t xml:space="preserve"> zhotovitele.</w:t>
      </w:r>
    </w:p>
    <w:p w14:paraId="08D1FDD8" w14:textId="3E2B0439" w:rsidR="00F94AF1" w:rsidRPr="009A49C2" w:rsidRDefault="00F94AF1" w:rsidP="00F94AF1">
      <w:pPr>
        <w:pStyle w:val="Odstavecseseznamem"/>
        <w:numPr>
          <w:ilvl w:val="0"/>
          <w:numId w:val="1"/>
        </w:numPr>
        <w:jc w:val="both"/>
      </w:pPr>
      <w:r w:rsidRPr="00C846C8">
        <w:t xml:space="preserve">Zhotovitel přejímá </w:t>
      </w:r>
      <w:r w:rsidRPr="00E7158C">
        <w:rPr>
          <w:b/>
          <w:bCs/>
        </w:rPr>
        <w:t>záruku za jakost díla</w:t>
      </w:r>
      <w:r w:rsidRPr="00C846C8">
        <w:t>, tj. zhotovitel se</w:t>
      </w:r>
      <w:r w:rsidR="00027644">
        <w:t xml:space="preserve"> zavazuje</w:t>
      </w:r>
      <w:r w:rsidRPr="00C846C8">
        <w:t xml:space="preserve">, že bude dílo způsobilé pro účely specifikované dle této objednávky a že si zachová smluvené vlastnosti a jakost v souladu se zadáním objednatele a cenovou nabídkou zhotovitele, tj. že dílo bude mít vlastnosti stanovené v zadání objednatele a cenové nabídce zhotovitele, v technických normách (ČSN) a předpisech, které se na provedení díla vztahují. </w:t>
      </w:r>
      <w:r w:rsidR="0056560C" w:rsidRPr="0056560C">
        <w:rPr>
          <w:b/>
          <w:bCs/>
        </w:rPr>
        <w:t>Záruční doba činí 2 roky.</w:t>
      </w:r>
      <w:r w:rsidR="002949D6">
        <w:rPr>
          <w:b/>
          <w:bCs/>
        </w:rPr>
        <w:t xml:space="preserve"> </w:t>
      </w:r>
      <w:r w:rsidR="002949D6" w:rsidRPr="00B92BA4">
        <w:rPr>
          <w:sz w:val="21"/>
          <w:szCs w:val="21"/>
        </w:rPr>
        <w:t xml:space="preserve">Záruční doba počíná běžet dnem následujícím po dni předání a převzetí kompletního a řádně dokončeného díla, které je zbaveno všech vad a nedodělků. Záruční doba </w:t>
      </w:r>
      <w:proofErr w:type="gramStart"/>
      <w:r w:rsidR="002949D6" w:rsidRPr="00B92BA4">
        <w:rPr>
          <w:sz w:val="21"/>
          <w:szCs w:val="21"/>
        </w:rPr>
        <w:t>neběží</w:t>
      </w:r>
      <w:proofErr w:type="gramEnd"/>
      <w:r w:rsidR="002949D6" w:rsidRPr="00B92BA4">
        <w:rPr>
          <w:sz w:val="21"/>
          <w:szCs w:val="21"/>
        </w:rPr>
        <w:t xml:space="preserve"> po dobu, po kterou nemůže objednatel dílo pro vady řádně užívat. Vyskytne-li se v průběhu </w:t>
      </w:r>
      <w:r w:rsidR="002949D6">
        <w:rPr>
          <w:sz w:val="21"/>
          <w:szCs w:val="21"/>
        </w:rPr>
        <w:t>z</w:t>
      </w:r>
      <w:r w:rsidR="002949D6" w:rsidRPr="00B92BA4">
        <w:rPr>
          <w:sz w:val="21"/>
          <w:szCs w:val="21"/>
        </w:rPr>
        <w:t>áruční doby na provedeném díle vada, je objednatel povinen bezodkladně písemně oznámit zhotoviteli (</w:t>
      </w:r>
      <w:proofErr w:type="gramStart"/>
      <w:r w:rsidR="002949D6" w:rsidRPr="00B92BA4">
        <w:rPr>
          <w:sz w:val="21"/>
          <w:szCs w:val="21"/>
        </w:rPr>
        <w:t>postačí</w:t>
      </w:r>
      <w:proofErr w:type="gramEnd"/>
      <w:r w:rsidR="002949D6" w:rsidRPr="00B92BA4">
        <w:rPr>
          <w:sz w:val="21"/>
          <w:szCs w:val="21"/>
        </w:rPr>
        <w:t xml:space="preserve"> e-mailem</w:t>
      </w:r>
      <w:r w:rsidR="002949D6">
        <w:rPr>
          <w:sz w:val="21"/>
          <w:szCs w:val="21"/>
        </w:rPr>
        <w:t xml:space="preserve"> na adresu </w:t>
      </w:r>
      <w:r w:rsidR="00847D95">
        <w:rPr>
          <w:sz w:val="21"/>
          <w:szCs w:val="21"/>
        </w:rPr>
        <w:t>marek.ai@seznam.cz</w:t>
      </w:r>
      <w:r w:rsidR="002949D6" w:rsidRPr="00B92BA4">
        <w:rPr>
          <w:sz w:val="21"/>
          <w:szCs w:val="21"/>
        </w:rPr>
        <w:t>) její výskyt. Jakmile objednatel odeslal toto písemné oznámení, má se za to, že požaduje bezplatné odstranění vady. Vada bude odstraněna bez zbytečného odkladu, nejpozději však do 30</w:t>
      </w:r>
      <w:r w:rsidR="00E66257">
        <w:rPr>
          <w:sz w:val="21"/>
          <w:szCs w:val="21"/>
        </w:rPr>
        <w:t> </w:t>
      </w:r>
      <w:r w:rsidR="002949D6" w:rsidRPr="00B92BA4">
        <w:rPr>
          <w:sz w:val="21"/>
          <w:szCs w:val="21"/>
        </w:rPr>
        <w:t xml:space="preserve">kalendářních dnů ode dne doručení oznámení o vadě. V případě neodstranění záruční vady do 30 kalendářích dnů je objednatel oprávněn účtovat zhotoviteli smluvní pokutu ve výši </w:t>
      </w:r>
      <w:proofErr w:type="gramStart"/>
      <w:r w:rsidR="002949D6" w:rsidRPr="00B92BA4">
        <w:rPr>
          <w:sz w:val="21"/>
          <w:szCs w:val="21"/>
        </w:rPr>
        <w:t>1.000,-</w:t>
      </w:r>
      <w:proofErr w:type="gramEnd"/>
      <w:r w:rsidR="002949D6" w:rsidRPr="00B92BA4">
        <w:rPr>
          <w:sz w:val="21"/>
          <w:szCs w:val="21"/>
        </w:rPr>
        <w:t xml:space="preserve"> Kč za každý i započatý den prodlení. Provedenou opravu vady zhotovitel objednateli předá. Na provedenou opravu poskytne zhotovitel záruku v délce </w:t>
      </w:r>
      <w:r w:rsidR="002949D6">
        <w:rPr>
          <w:sz w:val="21"/>
          <w:szCs w:val="21"/>
        </w:rPr>
        <w:t xml:space="preserve">12 </w:t>
      </w:r>
      <w:r w:rsidR="002949D6" w:rsidRPr="00B92BA4">
        <w:rPr>
          <w:sz w:val="21"/>
          <w:szCs w:val="21"/>
        </w:rPr>
        <w:t xml:space="preserve">měsíců. Běh této nové záruční doby </w:t>
      </w:r>
      <w:proofErr w:type="gramStart"/>
      <w:r w:rsidR="002949D6" w:rsidRPr="00B92BA4">
        <w:rPr>
          <w:sz w:val="21"/>
          <w:szCs w:val="21"/>
        </w:rPr>
        <w:t>neskončí</w:t>
      </w:r>
      <w:proofErr w:type="gramEnd"/>
      <w:r w:rsidR="002949D6" w:rsidRPr="00B92BA4">
        <w:rPr>
          <w:sz w:val="21"/>
          <w:szCs w:val="21"/>
        </w:rPr>
        <w:t xml:space="preserve"> před uplynutím </w:t>
      </w:r>
      <w:r w:rsidR="002949D6">
        <w:rPr>
          <w:sz w:val="21"/>
          <w:szCs w:val="21"/>
        </w:rPr>
        <w:t>z</w:t>
      </w:r>
      <w:r w:rsidR="002949D6" w:rsidRPr="00B92BA4">
        <w:rPr>
          <w:sz w:val="21"/>
          <w:szCs w:val="21"/>
        </w:rPr>
        <w:t>áruční doby na celé dílo.</w:t>
      </w:r>
      <w:r w:rsidR="002949D6">
        <w:rPr>
          <w:sz w:val="21"/>
          <w:szCs w:val="21"/>
        </w:rPr>
        <w:t xml:space="preserve"> </w:t>
      </w:r>
      <w:r w:rsidR="002949D6" w:rsidRPr="00661501">
        <w:rPr>
          <w:sz w:val="21"/>
          <w:szCs w:val="21"/>
        </w:rPr>
        <w:t xml:space="preserve">V případě, že zhotovitel </w:t>
      </w:r>
      <w:r w:rsidR="002949D6">
        <w:rPr>
          <w:sz w:val="21"/>
          <w:szCs w:val="21"/>
        </w:rPr>
        <w:t xml:space="preserve">vadu </w:t>
      </w:r>
      <w:r w:rsidR="002949D6" w:rsidRPr="00661501">
        <w:rPr>
          <w:sz w:val="21"/>
          <w:szCs w:val="21"/>
        </w:rPr>
        <w:t xml:space="preserve">včas </w:t>
      </w:r>
      <w:r w:rsidR="002949D6">
        <w:rPr>
          <w:sz w:val="21"/>
          <w:szCs w:val="21"/>
        </w:rPr>
        <w:t xml:space="preserve">(do </w:t>
      </w:r>
      <w:r w:rsidR="002949D6" w:rsidRPr="00E66257">
        <w:t>3</w:t>
      </w:r>
      <w:r w:rsidR="00E66257">
        <w:t>0 </w:t>
      </w:r>
      <w:r w:rsidR="002949D6" w:rsidRPr="00E66257">
        <w:t>kalendářních</w:t>
      </w:r>
      <w:r w:rsidR="002949D6">
        <w:rPr>
          <w:sz w:val="21"/>
          <w:szCs w:val="21"/>
        </w:rPr>
        <w:t xml:space="preserve"> dnů)</w:t>
      </w:r>
      <w:r w:rsidR="00E66257">
        <w:rPr>
          <w:sz w:val="21"/>
          <w:szCs w:val="21"/>
        </w:rPr>
        <w:t xml:space="preserve"> neodstraní</w:t>
      </w:r>
      <w:r w:rsidR="002949D6" w:rsidRPr="00661501">
        <w:rPr>
          <w:sz w:val="21"/>
          <w:szCs w:val="21"/>
        </w:rPr>
        <w:t xml:space="preserve">, je objednatel oprávněn objednat odstranění vady u jiného dodavatele. Zhotovitel je </w:t>
      </w:r>
      <w:r w:rsidR="002949D6">
        <w:rPr>
          <w:sz w:val="21"/>
          <w:szCs w:val="21"/>
        </w:rPr>
        <w:t xml:space="preserve">v takovém případě </w:t>
      </w:r>
      <w:r w:rsidR="002949D6" w:rsidRPr="00661501">
        <w:rPr>
          <w:sz w:val="21"/>
          <w:szCs w:val="21"/>
        </w:rPr>
        <w:t>povinen uhradit náklady na odstranění vady, a to do 14 dnů od předložení jejich vyúčtování objednatelem</w:t>
      </w:r>
      <w:r w:rsidR="002949D6">
        <w:rPr>
          <w:sz w:val="21"/>
          <w:szCs w:val="21"/>
        </w:rPr>
        <w:t>.</w:t>
      </w:r>
    </w:p>
    <w:p w14:paraId="341A5E02" w14:textId="13553F2B" w:rsidR="00210B09" w:rsidRPr="00B92BA4" w:rsidRDefault="00210B09" w:rsidP="00210B09">
      <w:pPr>
        <w:pStyle w:val="Odstavecseseznamem"/>
        <w:numPr>
          <w:ilvl w:val="0"/>
          <w:numId w:val="1"/>
        </w:numPr>
        <w:jc w:val="both"/>
        <w:rPr>
          <w:sz w:val="21"/>
          <w:szCs w:val="21"/>
        </w:rPr>
      </w:pPr>
      <w:r w:rsidRPr="00B92BA4">
        <w:rPr>
          <w:sz w:val="21"/>
          <w:szCs w:val="21"/>
        </w:rPr>
        <w:t xml:space="preserve">Výše uvedené smluvní pokuty jsou splatné do 10 dnů od </w:t>
      </w:r>
      <w:r>
        <w:rPr>
          <w:sz w:val="21"/>
          <w:szCs w:val="21"/>
        </w:rPr>
        <w:t>výzvy objednatele k jejich úhradě</w:t>
      </w:r>
      <w:r w:rsidRPr="00B92BA4">
        <w:rPr>
          <w:sz w:val="21"/>
          <w:szCs w:val="21"/>
        </w:rPr>
        <w:t xml:space="preserve">. Smluvní pokuty lze uložit opakovaně za každý jednotlivý případ porušení povinnosti. Ujednáním o smluvní pokutě není dotčeno právo </w:t>
      </w:r>
      <w:r>
        <w:rPr>
          <w:sz w:val="21"/>
          <w:szCs w:val="21"/>
        </w:rPr>
        <w:t>objednatele</w:t>
      </w:r>
      <w:r w:rsidRPr="00B92BA4">
        <w:rPr>
          <w:sz w:val="21"/>
          <w:szCs w:val="21"/>
        </w:rPr>
        <w:t xml:space="preserve"> na náhradu škody a </w:t>
      </w:r>
      <w:r>
        <w:rPr>
          <w:sz w:val="21"/>
          <w:szCs w:val="21"/>
        </w:rPr>
        <w:t>objednatel</w:t>
      </w:r>
      <w:r w:rsidRPr="00B92BA4">
        <w:rPr>
          <w:sz w:val="21"/>
          <w:szCs w:val="21"/>
        </w:rPr>
        <w:t xml:space="preserve"> je </w:t>
      </w:r>
      <w:r w:rsidRPr="00847D95">
        <w:rPr>
          <w:sz w:val="21"/>
        </w:rPr>
        <w:t>oprávněn domáhat se náhrady škody v plné výši</w:t>
      </w:r>
      <w:r w:rsidRPr="00B92BA4">
        <w:rPr>
          <w:sz w:val="21"/>
          <w:szCs w:val="21"/>
        </w:rPr>
        <w:t>.</w:t>
      </w:r>
    </w:p>
    <w:p w14:paraId="20551CB1" w14:textId="486504A6" w:rsidR="00210B09" w:rsidRPr="00847D95" w:rsidRDefault="00210B09" w:rsidP="00210B09">
      <w:pPr>
        <w:pStyle w:val="Odstavecseseznamem"/>
        <w:numPr>
          <w:ilvl w:val="0"/>
          <w:numId w:val="1"/>
        </w:numPr>
        <w:jc w:val="both"/>
        <w:rPr>
          <w:sz w:val="21"/>
        </w:rPr>
      </w:pPr>
      <w:r w:rsidRPr="00B92BA4">
        <w:rPr>
          <w:sz w:val="21"/>
          <w:szCs w:val="21"/>
        </w:rPr>
        <w:t>Objednatel je vlastníkem zhotovovaného díla po celou dobu provádění díla. Od doby zahájení prací na díle až do protokolárního převzetí díla objednatelem nese zhotovitel nebezpečí škody na díle a</w:t>
      </w:r>
      <w:r w:rsidR="00E66257">
        <w:rPr>
          <w:sz w:val="21"/>
          <w:szCs w:val="21"/>
        </w:rPr>
        <w:t> </w:t>
      </w:r>
      <w:r w:rsidRPr="00B92BA4">
        <w:rPr>
          <w:sz w:val="21"/>
          <w:szCs w:val="21"/>
        </w:rPr>
        <w:t>všech jeho zhotovovaných, upravovaných a dalších částech a na částech či součástech díla, které jsou</w:t>
      </w:r>
      <w:r w:rsidRPr="00847D95">
        <w:rPr>
          <w:sz w:val="21"/>
        </w:rPr>
        <w:t xml:space="preserve"> v </w:t>
      </w:r>
      <w:r w:rsidRPr="00B92BA4">
        <w:rPr>
          <w:sz w:val="21"/>
          <w:szCs w:val="21"/>
        </w:rPr>
        <w:t xml:space="preserve">místě provádění díla uskladněny. Z tohoto důvodu se zhotovitel zavazuje uzavřít a na své náklady udržovat v platnosti pojištění </w:t>
      </w:r>
      <w:r w:rsidR="005B1C7C">
        <w:rPr>
          <w:sz w:val="21"/>
          <w:szCs w:val="21"/>
        </w:rPr>
        <w:t xml:space="preserve">odpovědnosti za škody způsobené při výkonu své činnosti, včetně pojištění </w:t>
      </w:r>
      <w:r w:rsidRPr="00B92BA4">
        <w:rPr>
          <w:sz w:val="21"/>
          <w:szCs w:val="21"/>
        </w:rPr>
        <w:t>proti všem rizikům, ztrátám nebo poškozením díla, a to</w:t>
      </w:r>
      <w:r>
        <w:rPr>
          <w:sz w:val="21"/>
          <w:szCs w:val="21"/>
        </w:rPr>
        <w:t xml:space="preserve"> nejméně</w:t>
      </w:r>
      <w:r w:rsidRPr="00B92BA4">
        <w:rPr>
          <w:sz w:val="21"/>
          <w:szCs w:val="21"/>
        </w:rPr>
        <w:t xml:space="preserve"> do data dokončení</w:t>
      </w:r>
      <w:r w:rsidRPr="00847D95">
        <w:rPr>
          <w:sz w:val="21"/>
        </w:rPr>
        <w:t xml:space="preserve"> díla.</w:t>
      </w:r>
    </w:p>
    <w:p w14:paraId="271D55CE" w14:textId="6F5E82C2" w:rsidR="0052599F" w:rsidRDefault="00E7158C" w:rsidP="009B71BB">
      <w:pPr>
        <w:pStyle w:val="Odstavecseseznamem"/>
        <w:numPr>
          <w:ilvl w:val="0"/>
          <w:numId w:val="1"/>
        </w:numPr>
        <w:jc w:val="both"/>
      </w:pPr>
      <w:r>
        <w:lastRenderedPageBreak/>
        <w:t>Fakturace proběhne po celkovém dokončení díla</w:t>
      </w:r>
      <w:r w:rsidR="004D7C46">
        <w:t xml:space="preserve">. </w:t>
      </w:r>
      <w:r w:rsidR="0052599F" w:rsidRPr="0052599F">
        <w:t xml:space="preserve">Splatnost faktury vystavené zhotovitelem je 30 dnů od data doručení faktury objednateli na adresu </w:t>
      </w:r>
      <w:hyperlink r:id="rId6" w:history="1">
        <w:r w:rsidR="0052599F" w:rsidRPr="009976A0">
          <w:rPr>
            <w:rStyle w:val="Hypertextovodkaz"/>
          </w:rPr>
          <w:t>faktury@praha21.cz</w:t>
        </w:r>
      </w:hyperlink>
      <w:r w:rsidR="0052599F">
        <w:t>.</w:t>
      </w:r>
      <w:r w:rsidR="0052599F" w:rsidRPr="0052599F">
        <w:t xml:space="preserve"> Povinnost zaplatit je splněna dnem odepsání příslušné částky z účtu objednatele.</w:t>
      </w:r>
      <w:r w:rsidR="0052599F">
        <w:t xml:space="preserve"> Faktura musí být správná, úplná, průkazná, srozumitelná a vedená způsobem zaručujícím její trvalost. Faktura musí obsahovat veškeré náležitosti dle předpisů o účetnictví</w:t>
      </w:r>
      <w:r w:rsidR="00027644">
        <w:t xml:space="preserve"> a</w:t>
      </w:r>
      <w:r w:rsidR="0052599F">
        <w:t xml:space="preserve"> náležitosti dle daňových předpisů (zejména § 29 zákona č. 235/2004 Sb., o dani z přidané hodnoty, ve znění pozdějších předpisů)</w:t>
      </w:r>
      <w:r w:rsidR="00210B09">
        <w:t>, je-li objednatel plátcem DPH</w:t>
      </w:r>
      <w:r w:rsidR="009B71BB">
        <w:t>.</w:t>
      </w:r>
      <w:r w:rsidR="0052599F">
        <w:t xml:space="preserve"> </w:t>
      </w:r>
      <w:r w:rsidR="0052599F" w:rsidRPr="0052599F">
        <w:t xml:space="preserve">V případě, že faktura nebude obsahovat potřebné náležitosti nebo bude obsahovat chybné či neúplné údaje (vč. chybně účtované ceny), je objednatel oprávněn ji vrátit zhotoviteli k opravě či doplnění s uvedením důvodu vrácení. Vrácení faktury musí být provedeno do data její splatnosti. Po </w:t>
      </w:r>
      <w:r w:rsidR="00210B09">
        <w:t>vydání</w:t>
      </w:r>
      <w:r w:rsidR="0052599F" w:rsidRPr="0052599F">
        <w:t xml:space="preserve"> faktury nové či opravené počíná běžet nová lhůta splatnosti</w:t>
      </w:r>
      <w:r w:rsidR="0052599F">
        <w:t xml:space="preserve">. </w:t>
      </w:r>
    </w:p>
    <w:p w14:paraId="2DE7A8E1" w14:textId="18771919" w:rsidR="0024195F" w:rsidRDefault="00770F61" w:rsidP="00AA774D">
      <w:pPr>
        <w:pStyle w:val="Odstavecseseznamem"/>
        <w:numPr>
          <w:ilvl w:val="0"/>
          <w:numId w:val="1"/>
        </w:numPr>
        <w:jc w:val="both"/>
      </w:pPr>
      <w:r w:rsidRPr="00C846C8">
        <w:t>O</w:t>
      </w:r>
      <w:r w:rsidR="00732E9F" w:rsidRPr="00C846C8">
        <w:t xml:space="preserve">bjednávka </w:t>
      </w:r>
      <w:r w:rsidRPr="00C846C8">
        <w:t xml:space="preserve">včetně smluvních podmínek </w:t>
      </w:r>
      <w:r w:rsidR="00732E9F" w:rsidRPr="00C846C8">
        <w:t>bude zveřejněna v registru smluv dle zákona č.</w:t>
      </w:r>
      <w:r w:rsidR="00CF393E">
        <w:t> </w:t>
      </w:r>
      <w:r w:rsidR="00732E9F" w:rsidRPr="00C846C8">
        <w:t>340/2015 Sb., o registru smluv</w:t>
      </w:r>
      <w:r w:rsidR="00551C97" w:rsidRPr="00C846C8">
        <w:t xml:space="preserve">, ve znění pozdějších předpisů. </w:t>
      </w:r>
      <w:r w:rsidR="00732E9F" w:rsidRPr="00C846C8">
        <w:t>Zveřejnění objednávky zajistí objednatel.</w:t>
      </w:r>
    </w:p>
    <w:p w14:paraId="79EB3CA6" w14:textId="77777777" w:rsidR="00B1741A" w:rsidRDefault="00B1741A" w:rsidP="0056560C">
      <w:pPr>
        <w:ind w:left="708"/>
        <w:jc w:val="both"/>
      </w:pPr>
    </w:p>
    <w:p w14:paraId="38919D39" w14:textId="1E3888F7" w:rsidR="00C61B60" w:rsidRDefault="00C61B60" w:rsidP="0056560C">
      <w:pPr>
        <w:ind w:left="708"/>
        <w:jc w:val="both"/>
      </w:pPr>
      <w:r>
        <w:t>V …………………………… dne…………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V …………………………… dne…………</w:t>
      </w:r>
      <w:proofErr w:type="gramStart"/>
      <w:r>
        <w:t>…….</w:t>
      </w:r>
      <w:proofErr w:type="gramEnd"/>
      <w:r>
        <w:t>.</w:t>
      </w:r>
    </w:p>
    <w:p w14:paraId="1D660254" w14:textId="1634B856" w:rsidR="00C61B60" w:rsidRDefault="003751DA" w:rsidP="00C61B60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074EF" wp14:editId="56E306CB">
                <wp:simplePos x="0" y="0"/>
                <wp:positionH relativeFrom="column">
                  <wp:posOffset>786130</wp:posOffset>
                </wp:positionH>
                <wp:positionV relativeFrom="paragraph">
                  <wp:posOffset>41910</wp:posOffset>
                </wp:positionV>
                <wp:extent cx="1638300" cy="762000"/>
                <wp:effectExtent l="0" t="0" r="19050" b="19050"/>
                <wp:wrapNone/>
                <wp:docPr id="166051903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F5E19" w14:textId="77777777" w:rsidR="003751DA" w:rsidRDefault="003751DA" w:rsidP="003751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074EF" id="Obdélník 2" o:spid="_x0000_s1026" style="position:absolute;left:0;text-align:left;margin-left:61.9pt;margin-top:3.3pt;width:129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" fillcolor="black [3200]" strokecolor="black [480]" strokeweight="1pt">
                <v:textbox>
                  <w:txbxContent>
                    <w:p w14:paraId="556F5E19" w14:textId="77777777" w:rsidR="003751DA" w:rsidRDefault="003751DA" w:rsidP="003751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2CDD" wp14:editId="1415A858">
                <wp:simplePos x="0" y="0"/>
                <wp:positionH relativeFrom="column">
                  <wp:posOffset>4110355</wp:posOffset>
                </wp:positionH>
                <wp:positionV relativeFrom="paragraph">
                  <wp:posOffset>108585</wp:posOffset>
                </wp:positionV>
                <wp:extent cx="1905000" cy="762000"/>
                <wp:effectExtent l="0" t="0" r="19050" b="19050"/>
                <wp:wrapNone/>
                <wp:docPr id="138805209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2ACC" w14:textId="77777777" w:rsidR="003751DA" w:rsidRDefault="003751DA" w:rsidP="003751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12CDD" id="Obdélník 1" o:spid="_x0000_s1027" style="position:absolute;left:0;text-align:left;margin-left:323.65pt;margin-top:8.55pt;width:150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" fillcolor="black [3200]" strokecolor="black [480]" strokeweight="1pt">
                <v:textbox>
                  <w:txbxContent>
                    <w:p w14:paraId="417E2ACC" w14:textId="77777777" w:rsidR="003751DA" w:rsidRDefault="003751DA" w:rsidP="003751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D5CCDE" w14:textId="77777777" w:rsidR="00210B09" w:rsidRDefault="00210B09" w:rsidP="00C61B60">
      <w:pPr>
        <w:ind w:left="708"/>
        <w:jc w:val="both"/>
      </w:pPr>
    </w:p>
    <w:p w14:paraId="719D3084" w14:textId="05EAC8C2" w:rsidR="00C61B60" w:rsidRDefault="00C61B60" w:rsidP="00C61B60">
      <w:pPr>
        <w:ind w:left="708"/>
        <w:jc w:val="both"/>
      </w:pPr>
      <w:r>
        <w:t>______________________________</w:t>
      </w:r>
      <w:r>
        <w:tab/>
      </w:r>
      <w:r>
        <w:tab/>
      </w:r>
      <w:r>
        <w:tab/>
        <w:t>______________________________</w:t>
      </w:r>
    </w:p>
    <w:p w14:paraId="0B2CA215" w14:textId="34174F3C" w:rsidR="00C61B60" w:rsidRPr="00C846C8" w:rsidRDefault="00C61B60" w:rsidP="00847D95">
      <w:pPr>
        <w:ind w:left="708" w:firstLine="708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61B60" w:rsidRPr="00C8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D3E88"/>
    <w:multiLevelType w:val="hybridMultilevel"/>
    <w:tmpl w:val="63AE7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6870"/>
    <w:multiLevelType w:val="hybridMultilevel"/>
    <w:tmpl w:val="102A8C36"/>
    <w:lvl w:ilvl="0" w:tplc="8DB840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91073"/>
    <w:multiLevelType w:val="hybridMultilevel"/>
    <w:tmpl w:val="ECBA4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50815">
    <w:abstractNumId w:val="1"/>
  </w:num>
  <w:num w:numId="2" w16cid:durableId="1307320493">
    <w:abstractNumId w:val="0"/>
  </w:num>
  <w:num w:numId="3" w16cid:durableId="80270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5F"/>
    <w:rsid w:val="00027644"/>
    <w:rsid w:val="00075FDD"/>
    <w:rsid w:val="00085634"/>
    <w:rsid w:val="00116DFE"/>
    <w:rsid w:val="00210B09"/>
    <w:rsid w:val="00217E0C"/>
    <w:rsid w:val="0024195F"/>
    <w:rsid w:val="002949D6"/>
    <w:rsid w:val="002C48B9"/>
    <w:rsid w:val="00367C6B"/>
    <w:rsid w:val="003751DA"/>
    <w:rsid w:val="00444213"/>
    <w:rsid w:val="004D7C46"/>
    <w:rsid w:val="00510955"/>
    <w:rsid w:val="0052599F"/>
    <w:rsid w:val="00534918"/>
    <w:rsid w:val="00551C97"/>
    <w:rsid w:val="0056560C"/>
    <w:rsid w:val="00577BFE"/>
    <w:rsid w:val="005861B1"/>
    <w:rsid w:val="005B1C7C"/>
    <w:rsid w:val="0060507C"/>
    <w:rsid w:val="006106ED"/>
    <w:rsid w:val="00680769"/>
    <w:rsid w:val="006C6AC8"/>
    <w:rsid w:val="00706424"/>
    <w:rsid w:val="00732E9F"/>
    <w:rsid w:val="00770F61"/>
    <w:rsid w:val="00792498"/>
    <w:rsid w:val="007D0628"/>
    <w:rsid w:val="0084038A"/>
    <w:rsid w:val="00847D95"/>
    <w:rsid w:val="00865E86"/>
    <w:rsid w:val="00894D71"/>
    <w:rsid w:val="00954097"/>
    <w:rsid w:val="009A49C2"/>
    <w:rsid w:val="009B71BB"/>
    <w:rsid w:val="009E3543"/>
    <w:rsid w:val="00A24C8B"/>
    <w:rsid w:val="00A44305"/>
    <w:rsid w:val="00AA6680"/>
    <w:rsid w:val="00AA774D"/>
    <w:rsid w:val="00AB4543"/>
    <w:rsid w:val="00B0640B"/>
    <w:rsid w:val="00B1741A"/>
    <w:rsid w:val="00B23D1A"/>
    <w:rsid w:val="00C27FE1"/>
    <w:rsid w:val="00C3346B"/>
    <w:rsid w:val="00C61B60"/>
    <w:rsid w:val="00C6261B"/>
    <w:rsid w:val="00C846C8"/>
    <w:rsid w:val="00CE2DDA"/>
    <w:rsid w:val="00CF22AA"/>
    <w:rsid w:val="00CF393E"/>
    <w:rsid w:val="00D53972"/>
    <w:rsid w:val="00DB6049"/>
    <w:rsid w:val="00DC0094"/>
    <w:rsid w:val="00E47A92"/>
    <w:rsid w:val="00E66257"/>
    <w:rsid w:val="00E7158C"/>
    <w:rsid w:val="00EE3026"/>
    <w:rsid w:val="00F21F79"/>
    <w:rsid w:val="00F41263"/>
    <w:rsid w:val="00F94AF1"/>
    <w:rsid w:val="00FF21F6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B03B"/>
  <w15:chartTrackingRefBased/>
  <w15:docId w15:val="{DD874EE1-2489-417B-BBF7-57E09E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9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59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5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praha21.cz" TargetMode="External"/><Relationship Id="rId5" Type="http://schemas.openxmlformats.org/officeDocument/2006/relationships/hyperlink" Target="mailto:vladimir.saitz.ml@praha21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Baranová Michaela (ÚMČ Praha 21)</dc:creator>
  <cp:keywords/>
  <dc:description/>
  <cp:lastModifiedBy>Saitz Vladimír (ÚMČ Praha 21)</cp:lastModifiedBy>
  <cp:revision>4</cp:revision>
  <cp:lastPrinted>2024-06-21T07:09:00Z</cp:lastPrinted>
  <dcterms:created xsi:type="dcterms:W3CDTF">2024-07-31T13:55:00Z</dcterms:created>
  <dcterms:modified xsi:type="dcterms:W3CDTF">2024-08-01T06:22:00Z</dcterms:modified>
</cp:coreProperties>
</file>