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424" w:type="dxa"/>
        <w:jc w:val="center"/>
        <w:tblLayout w:type="fixed"/>
        <w:tblCellMar>
          <w:left w:w="10" w:type="dxa"/>
          <w:right w:w="10" w:type="dxa"/>
        </w:tblCellMar>
        <w:tblLook w:val="0000" w:firstRow="0" w:lastRow="0" w:firstColumn="0" w:lastColumn="0" w:noHBand="0" w:noVBand="0"/>
      </w:tblPr>
      <w:tblGrid>
        <w:gridCol w:w="7424"/>
      </w:tblGrid>
      <w:tr w:rsidR="007D167D" w:rsidTr="004D0849">
        <w:trPr>
          <w:cantSplit/>
          <w:trHeight w:val="964"/>
          <w:jc w:val="center"/>
        </w:trPr>
        <w:tc>
          <w:tcPr>
            <w:tcW w:w="7424"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7D167D" w:rsidRDefault="007D167D" w:rsidP="004D0849">
            <w:pPr>
              <w:pStyle w:val="Nadpis1"/>
              <w:snapToGrid w:val="0"/>
              <w:jc w:val="center"/>
            </w:pPr>
            <w:bookmarkStart w:id="0" w:name="_GoBack"/>
            <w:bookmarkEnd w:id="0"/>
            <w:r>
              <w:rPr>
                <w:sz w:val="34"/>
              </w:rPr>
              <w:t>Smlouva o zajištění parkování</w:t>
            </w:r>
          </w:p>
        </w:tc>
      </w:tr>
    </w:tbl>
    <w:p w:rsidR="007D167D" w:rsidRDefault="007D167D" w:rsidP="007D167D">
      <w:pPr>
        <w:pStyle w:val="Standard"/>
        <w:jc w:val="center"/>
      </w:pPr>
    </w:p>
    <w:p w:rsidR="007D167D" w:rsidRPr="002D7F67" w:rsidRDefault="007D167D" w:rsidP="007D167D">
      <w:pPr>
        <w:pStyle w:val="Standard"/>
        <w:jc w:val="center"/>
        <w:rPr>
          <w:b/>
          <w:bCs/>
          <w:sz w:val="22"/>
          <w:szCs w:val="22"/>
        </w:rPr>
      </w:pPr>
      <w:r w:rsidRPr="002D7F67">
        <w:rPr>
          <w:b/>
          <w:bCs/>
          <w:sz w:val="22"/>
          <w:szCs w:val="22"/>
        </w:rPr>
        <w:t xml:space="preserve">uzavřená podle zákona č. 89/2012 Sb. - Občanského zákoníku </w:t>
      </w:r>
      <w:r w:rsidRPr="002D7F67">
        <w:rPr>
          <w:b/>
          <w:bCs/>
          <w:sz w:val="22"/>
          <w:szCs w:val="22"/>
        </w:rPr>
        <w:br/>
        <w:t>a podle zákona č. 219/2000 Sb., o majetku České republiky a jejím vystupování v právních vztazích</w:t>
      </w:r>
    </w:p>
    <w:p w:rsidR="007D167D" w:rsidRPr="002D7F67" w:rsidRDefault="007D167D" w:rsidP="007D167D">
      <w:pPr>
        <w:pStyle w:val="Standard"/>
        <w:jc w:val="center"/>
        <w:rPr>
          <w:b/>
          <w:bCs/>
          <w:sz w:val="24"/>
          <w:szCs w:val="24"/>
        </w:rPr>
      </w:pPr>
    </w:p>
    <w:p w:rsidR="007D167D" w:rsidRPr="002D7F67" w:rsidRDefault="007D167D" w:rsidP="007D167D">
      <w:pPr>
        <w:pStyle w:val="Standard"/>
        <w:jc w:val="center"/>
        <w:rPr>
          <w:b/>
          <w:bCs/>
          <w:sz w:val="24"/>
          <w:szCs w:val="24"/>
        </w:rPr>
      </w:pPr>
    </w:p>
    <w:p w:rsidR="007D167D" w:rsidRPr="002D7F67" w:rsidRDefault="007D167D" w:rsidP="007D167D">
      <w:pPr>
        <w:pStyle w:val="Standard"/>
        <w:tabs>
          <w:tab w:val="left" w:pos="780"/>
        </w:tabs>
        <w:rPr>
          <w:sz w:val="24"/>
          <w:szCs w:val="24"/>
        </w:rPr>
      </w:pPr>
      <w:r w:rsidRPr="002D7F67">
        <w:rPr>
          <w:b/>
          <w:bCs/>
          <w:sz w:val="24"/>
          <w:szCs w:val="24"/>
        </w:rPr>
        <w:t>Smluvní strany:</w:t>
      </w:r>
    </w:p>
    <w:p w:rsidR="007D167D" w:rsidRPr="002D7F67" w:rsidRDefault="007D167D" w:rsidP="007D167D">
      <w:pPr>
        <w:pStyle w:val="Standard"/>
        <w:rPr>
          <w:b/>
          <w:bCs/>
          <w:sz w:val="24"/>
          <w:szCs w:val="24"/>
        </w:rPr>
      </w:pPr>
    </w:p>
    <w:p w:rsidR="007D167D" w:rsidRPr="002D7F67" w:rsidRDefault="007D167D" w:rsidP="007D167D">
      <w:pPr>
        <w:rPr>
          <w:rFonts w:eastAsia="Times New Roman" w:cs="Times New Roman"/>
          <w:b/>
          <w:kern w:val="0"/>
        </w:rPr>
      </w:pPr>
      <w:r w:rsidRPr="002D7F67">
        <w:rPr>
          <w:rFonts w:eastAsia="Times New Roman" w:cs="Times New Roman"/>
          <w:b/>
          <w:kern w:val="0"/>
        </w:rPr>
        <w:t>1. Národní technické muzeum</w:t>
      </w:r>
    </w:p>
    <w:p w:rsidR="007D167D" w:rsidRPr="002D7F67" w:rsidRDefault="007D167D" w:rsidP="007D167D">
      <w:pPr>
        <w:widowControl/>
        <w:suppressAutoHyphens w:val="0"/>
        <w:autoSpaceDN/>
        <w:jc w:val="both"/>
        <w:textAlignment w:val="auto"/>
        <w:rPr>
          <w:rFonts w:eastAsia="Times New Roman" w:cs="Times New Roman"/>
          <w:kern w:val="0"/>
        </w:rPr>
      </w:pPr>
      <w:r w:rsidRPr="002D7F67">
        <w:rPr>
          <w:rFonts w:eastAsia="Times New Roman" w:cs="Times New Roman"/>
          <w:kern w:val="0"/>
        </w:rPr>
        <w:t xml:space="preserve">státní příspěvková organizace, zřízená Ministerstvem kultury, zřizovací listina č.j. </w:t>
      </w:r>
      <w:r>
        <w:rPr>
          <w:rFonts w:eastAsia="Times New Roman" w:cs="Times New Roman"/>
          <w:kern w:val="0"/>
        </w:rPr>
        <w:t>MK-S 7202</w:t>
      </w:r>
      <w:r w:rsidRPr="002D7F67">
        <w:rPr>
          <w:rFonts w:eastAsia="Times New Roman" w:cs="Times New Roman"/>
          <w:kern w:val="0"/>
        </w:rPr>
        <w:t>/20</w:t>
      </w:r>
      <w:r>
        <w:rPr>
          <w:rFonts w:eastAsia="Times New Roman" w:cs="Times New Roman"/>
          <w:kern w:val="0"/>
        </w:rPr>
        <w:t>13</w:t>
      </w:r>
      <w:r w:rsidRPr="002D7F67">
        <w:rPr>
          <w:rFonts w:eastAsia="Times New Roman" w:cs="Times New Roman"/>
          <w:kern w:val="0"/>
        </w:rPr>
        <w:t>, ze dne 2</w:t>
      </w:r>
      <w:r>
        <w:rPr>
          <w:rFonts w:eastAsia="Times New Roman" w:cs="Times New Roman"/>
          <w:kern w:val="0"/>
        </w:rPr>
        <w:t>0</w:t>
      </w:r>
      <w:r w:rsidRPr="002D7F67">
        <w:rPr>
          <w:rFonts w:eastAsia="Times New Roman" w:cs="Times New Roman"/>
          <w:kern w:val="0"/>
        </w:rPr>
        <w:t>.</w:t>
      </w:r>
      <w:r>
        <w:rPr>
          <w:rFonts w:eastAsia="Times New Roman" w:cs="Times New Roman"/>
          <w:kern w:val="0"/>
        </w:rPr>
        <w:t xml:space="preserve">června </w:t>
      </w:r>
      <w:r w:rsidRPr="002D7F67">
        <w:rPr>
          <w:rFonts w:eastAsia="Times New Roman" w:cs="Times New Roman"/>
          <w:kern w:val="0"/>
        </w:rPr>
        <w:t>20</w:t>
      </w:r>
      <w:r>
        <w:rPr>
          <w:rFonts w:eastAsia="Times New Roman" w:cs="Times New Roman"/>
          <w:kern w:val="0"/>
        </w:rPr>
        <w:t>13</w:t>
      </w:r>
    </w:p>
    <w:p w:rsidR="007D167D" w:rsidRPr="002D7F67" w:rsidRDefault="007D167D" w:rsidP="007D167D">
      <w:pPr>
        <w:widowControl/>
        <w:tabs>
          <w:tab w:val="left" w:pos="1080"/>
          <w:tab w:val="left" w:pos="2250"/>
        </w:tabs>
        <w:suppressAutoHyphens w:val="0"/>
        <w:autoSpaceDE w:val="0"/>
        <w:adjustRightInd w:val="0"/>
        <w:spacing w:line="240" w:lineRule="atLeast"/>
        <w:ind w:right="249"/>
        <w:textAlignment w:val="auto"/>
        <w:rPr>
          <w:rFonts w:eastAsia="Times New Roman" w:cs="Times New Roman"/>
          <w:color w:val="000000"/>
          <w:kern w:val="0"/>
        </w:rPr>
      </w:pPr>
      <w:r w:rsidRPr="002D7F67">
        <w:rPr>
          <w:rFonts w:eastAsia="Times New Roman" w:cs="Times New Roman"/>
          <w:color w:val="000000"/>
          <w:kern w:val="0"/>
        </w:rPr>
        <w:t>identifikační číslo 00023299</w:t>
      </w:r>
    </w:p>
    <w:p w:rsidR="007D167D" w:rsidRPr="002D7F67" w:rsidRDefault="007D167D" w:rsidP="007D167D">
      <w:pPr>
        <w:widowControl/>
        <w:tabs>
          <w:tab w:val="left" w:pos="1080"/>
          <w:tab w:val="left" w:pos="2250"/>
        </w:tabs>
        <w:suppressAutoHyphens w:val="0"/>
        <w:autoSpaceDE w:val="0"/>
        <w:adjustRightInd w:val="0"/>
        <w:spacing w:line="240" w:lineRule="atLeast"/>
        <w:ind w:right="249"/>
        <w:textAlignment w:val="auto"/>
        <w:rPr>
          <w:rFonts w:eastAsia="Times New Roman" w:cs="Times New Roman"/>
          <w:color w:val="000000"/>
          <w:kern w:val="0"/>
        </w:rPr>
      </w:pPr>
      <w:r w:rsidRPr="002D7F67">
        <w:rPr>
          <w:rFonts w:eastAsia="Times New Roman" w:cs="Times New Roman"/>
          <w:color w:val="000000"/>
          <w:kern w:val="0"/>
        </w:rPr>
        <w:t>DIČ CZ00023299</w:t>
      </w:r>
    </w:p>
    <w:p w:rsidR="007D167D" w:rsidRPr="002D7F67" w:rsidRDefault="007D167D" w:rsidP="007D167D">
      <w:pPr>
        <w:widowControl/>
        <w:tabs>
          <w:tab w:val="left" w:pos="1080"/>
          <w:tab w:val="left" w:pos="2250"/>
        </w:tabs>
        <w:suppressAutoHyphens w:val="0"/>
        <w:autoSpaceDE w:val="0"/>
        <w:adjustRightInd w:val="0"/>
        <w:spacing w:line="240" w:lineRule="atLeast"/>
        <w:ind w:right="249"/>
        <w:textAlignment w:val="auto"/>
        <w:rPr>
          <w:rFonts w:eastAsia="Times New Roman" w:cs="Times New Roman"/>
          <w:color w:val="000000"/>
          <w:kern w:val="0"/>
        </w:rPr>
      </w:pPr>
      <w:r w:rsidRPr="002D7F67">
        <w:rPr>
          <w:rFonts w:eastAsia="Times New Roman" w:cs="Times New Roman"/>
          <w:color w:val="000000"/>
          <w:kern w:val="0"/>
        </w:rPr>
        <w:t>sídlo Praha 7, Kostelní 42, PSČ 170 78</w:t>
      </w:r>
    </w:p>
    <w:p w:rsidR="007D167D" w:rsidRPr="002D7F67" w:rsidRDefault="007D167D" w:rsidP="007D167D">
      <w:pPr>
        <w:widowControl/>
        <w:tabs>
          <w:tab w:val="left" w:pos="1080"/>
          <w:tab w:val="left" w:pos="2250"/>
        </w:tabs>
        <w:suppressAutoHyphens w:val="0"/>
        <w:autoSpaceDE w:val="0"/>
        <w:adjustRightInd w:val="0"/>
        <w:spacing w:line="240" w:lineRule="atLeast"/>
        <w:ind w:right="249"/>
        <w:textAlignment w:val="auto"/>
        <w:rPr>
          <w:rFonts w:eastAsia="Times New Roman" w:cs="Times New Roman"/>
          <w:color w:val="000000"/>
          <w:kern w:val="0"/>
        </w:rPr>
      </w:pPr>
      <w:r w:rsidRPr="002D7F67">
        <w:rPr>
          <w:rFonts w:eastAsia="Times New Roman" w:cs="Times New Roman"/>
          <w:color w:val="000000"/>
          <w:kern w:val="0"/>
        </w:rPr>
        <w:t xml:space="preserve">zastoupený </w:t>
      </w:r>
      <w:proofErr w:type="spellStart"/>
      <w:r w:rsidRPr="003B5E04">
        <w:rPr>
          <w:rFonts w:eastAsia="Times New Roman" w:cs="Times New Roman"/>
          <w:b/>
          <w:color w:val="000000"/>
          <w:kern w:val="0"/>
        </w:rPr>
        <w:t>Mgr.</w:t>
      </w:r>
      <w:r w:rsidRPr="002D7F67">
        <w:rPr>
          <w:rFonts w:eastAsia="Times New Roman" w:cs="Times New Roman"/>
          <w:b/>
          <w:color w:val="000000"/>
          <w:kern w:val="0"/>
        </w:rPr>
        <w:t>Karlem</w:t>
      </w:r>
      <w:proofErr w:type="spellEnd"/>
      <w:r w:rsidRPr="002D7F67">
        <w:rPr>
          <w:rFonts w:eastAsia="Times New Roman" w:cs="Times New Roman"/>
          <w:b/>
          <w:color w:val="000000"/>
          <w:kern w:val="0"/>
        </w:rPr>
        <w:t xml:space="preserve"> </w:t>
      </w:r>
      <w:proofErr w:type="spellStart"/>
      <w:r w:rsidRPr="002D7F67">
        <w:rPr>
          <w:rFonts w:eastAsia="Times New Roman" w:cs="Times New Roman"/>
          <w:b/>
          <w:color w:val="000000"/>
          <w:kern w:val="0"/>
        </w:rPr>
        <w:t>Ksandrem</w:t>
      </w:r>
      <w:proofErr w:type="spellEnd"/>
      <w:r w:rsidRPr="002D7F67">
        <w:rPr>
          <w:rFonts w:eastAsia="Times New Roman" w:cs="Times New Roman"/>
          <w:color w:val="000000"/>
          <w:kern w:val="0"/>
        </w:rPr>
        <w:t>, generálním ředitelem</w:t>
      </w:r>
    </w:p>
    <w:p w:rsidR="007D167D" w:rsidRPr="002D7F67" w:rsidRDefault="007D167D" w:rsidP="007D167D">
      <w:pPr>
        <w:widowControl/>
        <w:suppressAutoHyphens w:val="0"/>
        <w:autoSpaceDN/>
        <w:textAlignment w:val="auto"/>
        <w:rPr>
          <w:rFonts w:eastAsia="Times New Roman" w:cs="Times New Roman"/>
          <w:kern w:val="0"/>
        </w:rPr>
      </w:pPr>
      <w:r w:rsidRPr="002D7F67">
        <w:rPr>
          <w:rFonts w:eastAsia="Times New Roman" w:cs="Times New Roman"/>
          <w:color w:val="000000"/>
          <w:kern w:val="0"/>
        </w:rPr>
        <w:t xml:space="preserve">bankovní spojení: </w:t>
      </w:r>
      <w:r w:rsidRPr="002D7F67">
        <w:rPr>
          <w:rFonts w:eastAsia="Times New Roman" w:cs="Times New Roman"/>
          <w:kern w:val="0"/>
        </w:rPr>
        <w:t>34 337 111/0</w:t>
      </w:r>
      <w:r w:rsidR="00D47299">
        <w:rPr>
          <w:rFonts w:eastAsia="Times New Roman" w:cs="Times New Roman"/>
          <w:kern w:val="0"/>
        </w:rPr>
        <w:t>7</w:t>
      </w:r>
      <w:r w:rsidRPr="002D7F67">
        <w:rPr>
          <w:rFonts w:eastAsia="Times New Roman" w:cs="Times New Roman"/>
          <w:kern w:val="0"/>
        </w:rPr>
        <w:t xml:space="preserve">10                </w:t>
      </w:r>
    </w:p>
    <w:p w:rsidR="007D167D" w:rsidRPr="002D7F67" w:rsidRDefault="007D167D" w:rsidP="007D167D">
      <w:pPr>
        <w:widowControl/>
        <w:tabs>
          <w:tab w:val="left" w:pos="1080"/>
          <w:tab w:val="left" w:pos="2250"/>
        </w:tabs>
        <w:suppressAutoHyphens w:val="0"/>
        <w:autoSpaceDE w:val="0"/>
        <w:adjustRightInd w:val="0"/>
        <w:spacing w:line="240" w:lineRule="atLeast"/>
        <w:ind w:right="249"/>
        <w:textAlignment w:val="auto"/>
        <w:rPr>
          <w:rFonts w:eastAsia="Times New Roman" w:cs="Times New Roman"/>
          <w:color w:val="000000"/>
          <w:kern w:val="0"/>
        </w:rPr>
      </w:pPr>
      <w:r w:rsidRPr="002D7F67">
        <w:rPr>
          <w:rFonts w:eastAsia="Times New Roman" w:cs="Times New Roman"/>
          <w:color w:val="000000"/>
          <w:kern w:val="0"/>
        </w:rPr>
        <w:t xml:space="preserve">osoba pověřená jednat v technických věcech: Mgr. Karel Koželuh, </w:t>
      </w:r>
      <w:r>
        <w:rPr>
          <w:rFonts w:eastAsia="Times New Roman" w:cs="Times New Roman"/>
          <w:color w:val="000000"/>
          <w:kern w:val="0"/>
        </w:rPr>
        <w:t xml:space="preserve">vedoucí </w:t>
      </w:r>
      <w:r w:rsidRPr="002D7F67">
        <w:rPr>
          <w:rFonts w:eastAsia="Times New Roman" w:cs="Times New Roman"/>
          <w:color w:val="000000"/>
          <w:kern w:val="0"/>
        </w:rPr>
        <w:t>správní</w:t>
      </w:r>
      <w:r>
        <w:rPr>
          <w:rFonts w:eastAsia="Times New Roman" w:cs="Times New Roman"/>
          <w:color w:val="000000"/>
          <w:kern w:val="0"/>
        </w:rPr>
        <w:t>ho oddělení</w:t>
      </w:r>
    </w:p>
    <w:p w:rsidR="007D167D" w:rsidRPr="002D7F67" w:rsidRDefault="007D167D" w:rsidP="007D167D">
      <w:pPr>
        <w:widowControl/>
        <w:tabs>
          <w:tab w:val="left" w:pos="1080"/>
          <w:tab w:val="left" w:pos="2250"/>
        </w:tabs>
        <w:suppressAutoHyphens w:val="0"/>
        <w:autoSpaceDE w:val="0"/>
        <w:adjustRightInd w:val="0"/>
        <w:spacing w:line="240" w:lineRule="atLeast"/>
        <w:ind w:right="249"/>
        <w:textAlignment w:val="auto"/>
        <w:rPr>
          <w:rFonts w:eastAsia="Times New Roman" w:cs="Times New Roman"/>
          <w:color w:val="000000"/>
          <w:kern w:val="0"/>
        </w:rPr>
      </w:pPr>
      <w:r w:rsidRPr="002D7F67">
        <w:rPr>
          <w:rFonts w:eastAsia="Times New Roman" w:cs="Times New Roman"/>
          <w:color w:val="000000"/>
          <w:kern w:val="0"/>
        </w:rPr>
        <w:t xml:space="preserve">(dále jen </w:t>
      </w:r>
      <w:r w:rsidRPr="002D7F67">
        <w:rPr>
          <w:rFonts w:eastAsia="Times New Roman" w:cs="Times New Roman"/>
          <w:b/>
          <w:color w:val="000000"/>
          <w:kern w:val="0"/>
        </w:rPr>
        <w:t>„</w:t>
      </w:r>
      <w:r>
        <w:rPr>
          <w:rFonts w:eastAsia="Times New Roman" w:cs="Times New Roman"/>
          <w:b/>
          <w:color w:val="000000"/>
          <w:kern w:val="0"/>
        </w:rPr>
        <w:t>NTM</w:t>
      </w:r>
      <w:r w:rsidRPr="002D7F67">
        <w:rPr>
          <w:rFonts w:eastAsia="Times New Roman" w:cs="Times New Roman"/>
          <w:b/>
          <w:color w:val="000000"/>
          <w:kern w:val="0"/>
        </w:rPr>
        <w:t>“</w:t>
      </w:r>
      <w:r w:rsidRPr="002D7F67">
        <w:rPr>
          <w:rFonts w:eastAsia="Times New Roman" w:cs="Times New Roman"/>
          <w:color w:val="000000"/>
          <w:kern w:val="0"/>
        </w:rPr>
        <w:t xml:space="preserve"> nebo obecně </w:t>
      </w:r>
      <w:r w:rsidRPr="002D7F67">
        <w:rPr>
          <w:rFonts w:eastAsia="Times New Roman" w:cs="Times New Roman"/>
          <w:b/>
          <w:color w:val="000000"/>
          <w:kern w:val="0"/>
        </w:rPr>
        <w:t>„smluvní strana“</w:t>
      </w:r>
      <w:r w:rsidRPr="002D7F67">
        <w:rPr>
          <w:rFonts w:eastAsia="Times New Roman" w:cs="Times New Roman"/>
          <w:color w:val="000000"/>
          <w:kern w:val="0"/>
        </w:rPr>
        <w:t>)</w:t>
      </w:r>
    </w:p>
    <w:p w:rsidR="007D167D" w:rsidRDefault="007D167D" w:rsidP="007D167D">
      <w:pPr>
        <w:widowControl/>
        <w:tabs>
          <w:tab w:val="left" w:pos="1080"/>
          <w:tab w:val="left" w:pos="2250"/>
        </w:tabs>
        <w:suppressAutoHyphens w:val="0"/>
        <w:autoSpaceDE w:val="0"/>
        <w:adjustRightInd w:val="0"/>
        <w:spacing w:line="240" w:lineRule="atLeast"/>
        <w:ind w:right="249"/>
        <w:textAlignment w:val="auto"/>
        <w:rPr>
          <w:rFonts w:eastAsia="Times New Roman" w:cs="Times New Roman"/>
          <w:color w:val="000000"/>
          <w:kern w:val="0"/>
        </w:rPr>
      </w:pPr>
    </w:p>
    <w:p w:rsidR="00DA61B0" w:rsidRPr="002D7F67" w:rsidRDefault="00DA61B0" w:rsidP="007D167D">
      <w:pPr>
        <w:widowControl/>
        <w:tabs>
          <w:tab w:val="left" w:pos="1080"/>
          <w:tab w:val="left" w:pos="2250"/>
        </w:tabs>
        <w:suppressAutoHyphens w:val="0"/>
        <w:autoSpaceDE w:val="0"/>
        <w:adjustRightInd w:val="0"/>
        <w:spacing w:line="240" w:lineRule="atLeast"/>
        <w:ind w:right="249"/>
        <w:textAlignment w:val="auto"/>
        <w:rPr>
          <w:rFonts w:eastAsia="Times New Roman" w:cs="Times New Roman"/>
          <w:color w:val="000000"/>
          <w:kern w:val="0"/>
        </w:rPr>
      </w:pPr>
    </w:p>
    <w:p w:rsidR="007D167D" w:rsidRPr="002D7F67" w:rsidRDefault="007D167D" w:rsidP="007D167D">
      <w:pPr>
        <w:widowControl/>
        <w:tabs>
          <w:tab w:val="left" w:pos="1080"/>
          <w:tab w:val="left" w:pos="2250"/>
        </w:tabs>
        <w:suppressAutoHyphens w:val="0"/>
        <w:autoSpaceDE w:val="0"/>
        <w:adjustRightInd w:val="0"/>
        <w:spacing w:line="240" w:lineRule="atLeast"/>
        <w:ind w:right="249"/>
        <w:textAlignment w:val="auto"/>
        <w:rPr>
          <w:rFonts w:eastAsia="Times New Roman" w:cs="Times New Roman"/>
          <w:b/>
          <w:color w:val="000000"/>
          <w:kern w:val="0"/>
        </w:rPr>
      </w:pPr>
      <w:r w:rsidRPr="002D7F67">
        <w:rPr>
          <w:rFonts w:eastAsia="Times New Roman" w:cs="Times New Roman"/>
          <w:b/>
          <w:color w:val="000000"/>
          <w:kern w:val="0"/>
        </w:rPr>
        <w:t>a</w:t>
      </w:r>
    </w:p>
    <w:p w:rsidR="0019593A" w:rsidRDefault="0019593A" w:rsidP="007D167D">
      <w:pPr>
        <w:widowControl/>
        <w:suppressAutoHyphens w:val="0"/>
        <w:autoSpaceDN/>
        <w:textAlignment w:val="auto"/>
        <w:rPr>
          <w:rFonts w:eastAsia="Times New Roman" w:cs="Times New Roman"/>
          <w:b/>
          <w:kern w:val="0"/>
        </w:rPr>
      </w:pPr>
    </w:p>
    <w:p w:rsidR="0019593A" w:rsidRPr="002D7F67" w:rsidRDefault="0019593A" w:rsidP="007D167D">
      <w:pPr>
        <w:widowControl/>
        <w:suppressAutoHyphens w:val="0"/>
        <w:autoSpaceDN/>
        <w:textAlignment w:val="auto"/>
        <w:rPr>
          <w:rFonts w:eastAsia="Times New Roman" w:cs="Times New Roman"/>
          <w:b/>
          <w:kern w:val="0"/>
        </w:rPr>
      </w:pPr>
    </w:p>
    <w:p w:rsidR="007D167D" w:rsidRPr="0019593A" w:rsidRDefault="0019593A" w:rsidP="0019593A">
      <w:pPr>
        <w:shd w:val="clear" w:color="auto" w:fill="FFFFFF"/>
        <w:rPr>
          <w:rFonts w:cs="Times New Roman"/>
          <w:b/>
          <w:bCs/>
          <w:color w:val="000000"/>
        </w:rPr>
      </w:pPr>
      <w:r>
        <w:rPr>
          <w:rFonts w:eastAsia="Times New Roman" w:cs="Times New Roman"/>
          <w:b/>
          <w:kern w:val="0"/>
        </w:rPr>
        <w:t xml:space="preserve">2.  </w:t>
      </w:r>
      <w:r w:rsidR="008C17F3">
        <w:rPr>
          <w:rFonts w:cs="Times New Roman"/>
          <w:b/>
          <w:bCs/>
          <w:color w:val="000000"/>
        </w:rPr>
        <w:t>BIZERBA Váhy a S</w:t>
      </w:r>
      <w:r w:rsidRPr="0019593A">
        <w:rPr>
          <w:rFonts w:cs="Times New Roman"/>
          <w:b/>
          <w:bCs/>
          <w:color w:val="000000"/>
        </w:rPr>
        <w:t>ystémy, s.r.o.</w:t>
      </w:r>
    </w:p>
    <w:p w:rsidR="007D167D" w:rsidRPr="00FA010F" w:rsidRDefault="007D167D" w:rsidP="007D167D">
      <w:pPr>
        <w:widowControl/>
        <w:suppressAutoHyphens w:val="0"/>
        <w:autoSpaceDN/>
        <w:jc w:val="both"/>
        <w:textAlignment w:val="auto"/>
        <w:rPr>
          <w:rFonts w:eastAsia="Times New Roman" w:cs="Times New Roman"/>
          <w:kern w:val="0"/>
        </w:rPr>
      </w:pPr>
      <w:r w:rsidRPr="00FA010F">
        <w:rPr>
          <w:rFonts w:eastAsia="Times New Roman" w:cs="Times New Roman"/>
          <w:kern w:val="0"/>
        </w:rPr>
        <w:t xml:space="preserve">zapsaná v obchodním rejstříku vedeném Městským soudem v Praze, </w:t>
      </w:r>
      <w:r w:rsidR="0021624C">
        <w:rPr>
          <w:rFonts w:eastAsia="Times New Roman" w:cs="Times New Roman"/>
          <w:kern w:val="0"/>
        </w:rPr>
        <w:t>oddíl C, vložka 22456</w:t>
      </w:r>
    </w:p>
    <w:p w:rsidR="007D167D" w:rsidRPr="00FA010F" w:rsidRDefault="007D167D" w:rsidP="007D167D">
      <w:pPr>
        <w:widowControl/>
        <w:suppressAutoHyphens w:val="0"/>
        <w:autoSpaceDN/>
        <w:textAlignment w:val="auto"/>
        <w:rPr>
          <w:rFonts w:eastAsia="Times New Roman" w:cs="Times New Roman"/>
          <w:kern w:val="0"/>
        </w:rPr>
      </w:pPr>
      <w:r w:rsidRPr="00FA010F">
        <w:rPr>
          <w:rFonts w:eastAsia="Times New Roman" w:cs="Times New Roman"/>
          <w:kern w:val="0"/>
        </w:rPr>
        <w:t>identifikační číslo</w:t>
      </w:r>
      <w:r w:rsidR="0019593A">
        <w:rPr>
          <w:rFonts w:eastAsia="Times New Roman" w:cs="Times New Roman"/>
          <w:kern w:val="0"/>
        </w:rPr>
        <w:t xml:space="preserve"> </w:t>
      </w:r>
      <w:r w:rsidR="0021624C">
        <w:rPr>
          <w:rFonts w:eastAsia="Times New Roman" w:cs="Times New Roman"/>
          <w:kern w:val="0"/>
        </w:rPr>
        <w:t>49703510</w:t>
      </w:r>
    </w:p>
    <w:p w:rsidR="007D167D" w:rsidRPr="00FA010F" w:rsidRDefault="007D167D" w:rsidP="007D167D">
      <w:pPr>
        <w:widowControl/>
        <w:suppressAutoHyphens w:val="0"/>
        <w:autoSpaceDN/>
        <w:textAlignment w:val="auto"/>
        <w:rPr>
          <w:rFonts w:eastAsia="Times New Roman" w:cs="Times New Roman"/>
          <w:kern w:val="0"/>
        </w:rPr>
      </w:pPr>
      <w:r w:rsidRPr="00FA010F">
        <w:rPr>
          <w:rFonts w:eastAsia="Times New Roman" w:cs="Times New Roman"/>
          <w:kern w:val="0"/>
        </w:rPr>
        <w:t xml:space="preserve">DIČ CZ </w:t>
      </w:r>
      <w:r w:rsidR="0021624C">
        <w:rPr>
          <w:rFonts w:eastAsia="Times New Roman" w:cs="Times New Roman"/>
          <w:kern w:val="0"/>
        </w:rPr>
        <w:t>49703510</w:t>
      </w:r>
    </w:p>
    <w:p w:rsidR="007D167D" w:rsidRPr="0019593A" w:rsidRDefault="007D167D" w:rsidP="0019593A">
      <w:pPr>
        <w:shd w:val="clear" w:color="auto" w:fill="FFFFFF"/>
        <w:rPr>
          <w:rFonts w:cs="Times New Roman"/>
          <w:color w:val="000000"/>
        </w:rPr>
      </w:pPr>
      <w:r w:rsidRPr="00FA010F">
        <w:rPr>
          <w:rFonts w:eastAsia="Times New Roman" w:cs="Times New Roman"/>
          <w:kern w:val="0"/>
        </w:rPr>
        <w:t xml:space="preserve">sídlo </w:t>
      </w:r>
      <w:r w:rsidR="0019593A" w:rsidRPr="0019593A">
        <w:rPr>
          <w:rFonts w:cs="Times New Roman"/>
          <w:color w:val="000000"/>
        </w:rPr>
        <w:t>Kamenická 673/5</w:t>
      </w:r>
      <w:r w:rsidRPr="00FA010F">
        <w:rPr>
          <w:rFonts w:cs="Times New Roman"/>
          <w:shd w:val="clear" w:color="auto" w:fill="FFFFFF"/>
        </w:rPr>
        <w:t>, 1</w:t>
      </w:r>
      <w:r w:rsidR="0019593A">
        <w:rPr>
          <w:rFonts w:cs="Times New Roman"/>
          <w:shd w:val="clear" w:color="auto" w:fill="FFFFFF"/>
        </w:rPr>
        <w:t>70</w:t>
      </w:r>
      <w:r w:rsidRPr="00FA010F">
        <w:rPr>
          <w:rFonts w:cs="Times New Roman"/>
          <w:shd w:val="clear" w:color="auto" w:fill="FFFFFF"/>
        </w:rPr>
        <w:t xml:space="preserve"> 00 Praha </w:t>
      </w:r>
      <w:r w:rsidR="0019593A">
        <w:rPr>
          <w:rFonts w:cs="Times New Roman"/>
          <w:shd w:val="clear" w:color="auto" w:fill="FFFFFF"/>
        </w:rPr>
        <w:t>7</w:t>
      </w:r>
    </w:p>
    <w:p w:rsidR="007D167D" w:rsidRPr="00FA010F" w:rsidRDefault="007D167D" w:rsidP="007D167D">
      <w:pPr>
        <w:widowControl/>
        <w:suppressAutoHyphens w:val="0"/>
        <w:autoSpaceDN/>
        <w:textAlignment w:val="auto"/>
        <w:rPr>
          <w:rFonts w:eastAsia="Times New Roman" w:cs="Times New Roman"/>
          <w:kern w:val="0"/>
        </w:rPr>
      </w:pPr>
      <w:r w:rsidRPr="00FA010F">
        <w:rPr>
          <w:rFonts w:eastAsia="Times New Roman" w:cs="Times New Roman"/>
          <w:kern w:val="0"/>
        </w:rPr>
        <w:t>zastoupený</w:t>
      </w:r>
      <w:r w:rsidR="0019593A">
        <w:rPr>
          <w:rFonts w:eastAsia="Times New Roman" w:cs="Times New Roman"/>
          <w:kern w:val="0"/>
        </w:rPr>
        <w:t xml:space="preserve"> </w:t>
      </w:r>
      <w:r w:rsidR="0021624C" w:rsidRPr="0021624C">
        <w:rPr>
          <w:rFonts w:eastAsia="Times New Roman" w:cs="Times New Roman"/>
          <w:b/>
          <w:kern w:val="0"/>
        </w:rPr>
        <w:t>Ing. Karlem Spěšným</w:t>
      </w:r>
      <w:r w:rsidR="0021624C" w:rsidRPr="008C17F3">
        <w:rPr>
          <w:rFonts w:eastAsia="Times New Roman" w:cs="Times New Roman"/>
          <w:b/>
          <w:kern w:val="0"/>
        </w:rPr>
        <w:t xml:space="preserve">, </w:t>
      </w:r>
      <w:r w:rsidR="008C17F3" w:rsidRPr="008C17F3">
        <w:rPr>
          <w:rFonts w:eastAsia="Times New Roman" w:cs="Times New Roman"/>
          <w:b/>
          <w:kern w:val="0"/>
        </w:rPr>
        <w:t>Martinem Dvořákem</w:t>
      </w:r>
      <w:r w:rsidR="008C17F3">
        <w:rPr>
          <w:rFonts w:eastAsia="Times New Roman" w:cs="Times New Roman"/>
          <w:kern w:val="0"/>
        </w:rPr>
        <w:t xml:space="preserve">, </w:t>
      </w:r>
      <w:r w:rsidR="0021624C">
        <w:rPr>
          <w:rFonts w:eastAsia="Times New Roman" w:cs="Times New Roman"/>
          <w:kern w:val="0"/>
        </w:rPr>
        <w:t>jednatel</w:t>
      </w:r>
      <w:r w:rsidR="00D333FF">
        <w:rPr>
          <w:rFonts w:eastAsia="Times New Roman" w:cs="Times New Roman"/>
          <w:kern w:val="0"/>
        </w:rPr>
        <w:t>é</w:t>
      </w:r>
    </w:p>
    <w:p w:rsidR="007D167D" w:rsidRPr="00FA010F" w:rsidRDefault="007D167D" w:rsidP="007D167D">
      <w:pPr>
        <w:widowControl/>
        <w:suppressAutoHyphens w:val="0"/>
        <w:autoSpaceDN/>
        <w:textAlignment w:val="auto"/>
        <w:rPr>
          <w:rFonts w:eastAsia="Times New Roman" w:cs="Times New Roman"/>
          <w:kern w:val="0"/>
        </w:rPr>
      </w:pPr>
      <w:r w:rsidRPr="00FA010F">
        <w:rPr>
          <w:rFonts w:eastAsia="Times New Roman" w:cs="Times New Roman"/>
          <w:kern w:val="0"/>
        </w:rPr>
        <w:t xml:space="preserve">bankovní spojení: </w:t>
      </w:r>
      <w:r w:rsidR="0021624C">
        <w:rPr>
          <w:rFonts w:eastAsia="Times New Roman" w:cs="Times New Roman"/>
          <w:kern w:val="0"/>
        </w:rPr>
        <w:t>576765823/0300</w:t>
      </w:r>
    </w:p>
    <w:p w:rsidR="007D167D" w:rsidRPr="00FA010F" w:rsidRDefault="007D167D" w:rsidP="007D167D">
      <w:pPr>
        <w:widowControl/>
        <w:suppressAutoHyphens w:val="0"/>
        <w:autoSpaceDN/>
        <w:textAlignment w:val="auto"/>
        <w:rPr>
          <w:rFonts w:eastAsia="Times New Roman" w:cs="Times New Roman"/>
          <w:kern w:val="0"/>
        </w:rPr>
      </w:pPr>
      <w:r w:rsidRPr="00FA010F">
        <w:rPr>
          <w:rFonts w:eastAsia="Times New Roman" w:cs="Times New Roman"/>
          <w:kern w:val="0"/>
        </w:rPr>
        <w:t xml:space="preserve">(dále jen </w:t>
      </w:r>
      <w:r w:rsidRPr="00FA010F">
        <w:rPr>
          <w:rFonts w:eastAsia="Times New Roman" w:cs="Times New Roman"/>
          <w:b/>
          <w:kern w:val="0"/>
        </w:rPr>
        <w:t>„</w:t>
      </w:r>
      <w:proofErr w:type="spellStart"/>
      <w:r w:rsidR="0019593A">
        <w:rPr>
          <w:rFonts w:eastAsia="Times New Roman" w:cs="Times New Roman"/>
          <w:b/>
          <w:kern w:val="0"/>
        </w:rPr>
        <w:t>Bizerba</w:t>
      </w:r>
      <w:proofErr w:type="spellEnd"/>
      <w:r w:rsidRPr="00FA010F">
        <w:rPr>
          <w:rFonts w:eastAsia="Times New Roman" w:cs="Times New Roman"/>
          <w:b/>
          <w:kern w:val="0"/>
        </w:rPr>
        <w:t>“</w:t>
      </w:r>
      <w:r w:rsidRPr="00FA010F">
        <w:rPr>
          <w:rFonts w:eastAsia="Times New Roman" w:cs="Times New Roman"/>
          <w:kern w:val="0"/>
        </w:rPr>
        <w:t xml:space="preserve"> nebo obecně </w:t>
      </w:r>
      <w:r w:rsidRPr="00FA010F">
        <w:rPr>
          <w:rFonts w:eastAsia="Times New Roman" w:cs="Times New Roman"/>
          <w:b/>
          <w:kern w:val="0"/>
        </w:rPr>
        <w:t>„smluvní strana“</w:t>
      </w:r>
      <w:r w:rsidRPr="00FA010F">
        <w:rPr>
          <w:rFonts w:eastAsia="Times New Roman" w:cs="Times New Roman"/>
          <w:kern w:val="0"/>
        </w:rPr>
        <w:t>)</w:t>
      </w:r>
    </w:p>
    <w:p w:rsidR="007D167D" w:rsidRPr="002D7F67" w:rsidRDefault="007D167D" w:rsidP="007D167D">
      <w:pPr>
        <w:pStyle w:val="Standard"/>
        <w:tabs>
          <w:tab w:val="left" w:pos="555"/>
        </w:tabs>
        <w:rPr>
          <w:b/>
          <w:bCs/>
          <w:sz w:val="24"/>
          <w:szCs w:val="24"/>
        </w:rPr>
      </w:pPr>
    </w:p>
    <w:p w:rsidR="007D167D" w:rsidRPr="002D7F67" w:rsidRDefault="007D167D" w:rsidP="007D167D">
      <w:pPr>
        <w:pStyle w:val="Standard"/>
        <w:rPr>
          <w:b/>
          <w:sz w:val="24"/>
          <w:szCs w:val="24"/>
        </w:rPr>
      </w:pPr>
    </w:p>
    <w:p w:rsidR="007D167D" w:rsidRPr="00AB10AD" w:rsidRDefault="007D167D" w:rsidP="007D167D">
      <w:pPr>
        <w:pStyle w:val="Nadpis2"/>
        <w:rPr>
          <w:sz w:val="24"/>
          <w:szCs w:val="24"/>
        </w:rPr>
      </w:pPr>
      <w:r>
        <w:rPr>
          <w:sz w:val="24"/>
          <w:szCs w:val="24"/>
        </w:rPr>
        <w:t>Preambule</w:t>
      </w:r>
    </w:p>
    <w:p w:rsidR="007D167D" w:rsidRPr="00621C36" w:rsidRDefault="007D167D" w:rsidP="007D167D">
      <w:pPr>
        <w:pStyle w:val="Standard"/>
        <w:numPr>
          <w:ilvl w:val="1"/>
          <w:numId w:val="2"/>
        </w:numPr>
        <w:rPr>
          <w:sz w:val="24"/>
          <w:szCs w:val="24"/>
        </w:rPr>
      </w:pPr>
      <w:r w:rsidRPr="00621C36">
        <w:rPr>
          <w:sz w:val="24"/>
          <w:szCs w:val="24"/>
        </w:rPr>
        <w:t xml:space="preserve">NTM prohlašuje, že je provozovatelem parkoviště umístěného na </w:t>
      </w:r>
      <w:r>
        <w:rPr>
          <w:sz w:val="24"/>
          <w:szCs w:val="24"/>
        </w:rPr>
        <w:t xml:space="preserve">jižním okraji </w:t>
      </w:r>
      <w:r w:rsidRPr="00621C36">
        <w:rPr>
          <w:sz w:val="24"/>
          <w:szCs w:val="24"/>
        </w:rPr>
        <w:t xml:space="preserve">pozemku </w:t>
      </w:r>
      <w:proofErr w:type="spellStart"/>
      <w:r w:rsidRPr="00621C36">
        <w:rPr>
          <w:sz w:val="24"/>
          <w:szCs w:val="24"/>
        </w:rPr>
        <w:t>parc.č</w:t>
      </w:r>
      <w:proofErr w:type="spellEnd"/>
      <w:r w:rsidRPr="00621C36">
        <w:rPr>
          <w:sz w:val="24"/>
          <w:szCs w:val="24"/>
        </w:rPr>
        <w:t>. 2105/2 v </w:t>
      </w:r>
      <w:proofErr w:type="spellStart"/>
      <w:r w:rsidRPr="00621C36">
        <w:rPr>
          <w:sz w:val="24"/>
          <w:szCs w:val="24"/>
        </w:rPr>
        <w:t>k.ú</w:t>
      </w:r>
      <w:proofErr w:type="spellEnd"/>
      <w:r w:rsidRPr="00621C36">
        <w:rPr>
          <w:sz w:val="24"/>
          <w:szCs w:val="24"/>
        </w:rPr>
        <w:t>. Holešovice</w:t>
      </w:r>
      <w:r>
        <w:rPr>
          <w:sz w:val="24"/>
          <w:szCs w:val="24"/>
        </w:rPr>
        <w:t xml:space="preserve"> (dále jen „</w:t>
      </w:r>
      <w:r w:rsidRPr="009301DC">
        <w:rPr>
          <w:b/>
          <w:sz w:val="24"/>
          <w:szCs w:val="24"/>
        </w:rPr>
        <w:t>Parkoviště</w:t>
      </w:r>
      <w:r>
        <w:rPr>
          <w:b/>
          <w:sz w:val="24"/>
          <w:szCs w:val="24"/>
        </w:rPr>
        <w:t xml:space="preserve"> NTM</w:t>
      </w:r>
      <w:r>
        <w:rPr>
          <w:sz w:val="24"/>
          <w:szCs w:val="24"/>
        </w:rPr>
        <w:t>“)</w:t>
      </w:r>
      <w:r w:rsidRPr="00621C36">
        <w:rPr>
          <w:sz w:val="24"/>
          <w:szCs w:val="24"/>
        </w:rPr>
        <w:t xml:space="preserve">. </w:t>
      </w:r>
    </w:p>
    <w:p w:rsidR="007D167D" w:rsidRDefault="0019593A" w:rsidP="007D167D">
      <w:pPr>
        <w:pStyle w:val="Standard"/>
        <w:numPr>
          <w:ilvl w:val="1"/>
          <w:numId w:val="2"/>
        </w:numPr>
        <w:jc w:val="both"/>
        <w:rPr>
          <w:sz w:val="24"/>
          <w:szCs w:val="24"/>
        </w:rPr>
      </w:pPr>
      <w:proofErr w:type="spellStart"/>
      <w:r>
        <w:rPr>
          <w:kern w:val="0"/>
          <w:sz w:val="24"/>
          <w:szCs w:val="24"/>
        </w:rPr>
        <w:t>Bizerba</w:t>
      </w:r>
      <w:proofErr w:type="spellEnd"/>
      <w:r w:rsidR="007D167D" w:rsidRPr="003B5E04">
        <w:rPr>
          <w:sz w:val="24"/>
          <w:szCs w:val="24"/>
        </w:rPr>
        <w:t xml:space="preserve"> </w:t>
      </w:r>
      <w:r w:rsidR="007D167D" w:rsidRPr="009301DC">
        <w:rPr>
          <w:sz w:val="24"/>
          <w:szCs w:val="24"/>
        </w:rPr>
        <w:t xml:space="preserve">prohlašuje, že </w:t>
      </w:r>
      <w:r w:rsidR="007D167D">
        <w:rPr>
          <w:sz w:val="24"/>
          <w:szCs w:val="24"/>
        </w:rPr>
        <w:t xml:space="preserve">potřebuje zajistit parkování </w:t>
      </w:r>
      <w:r>
        <w:rPr>
          <w:sz w:val="24"/>
          <w:szCs w:val="24"/>
        </w:rPr>
        <w:t>v pracovních dnech pro sv</w:t>
      </w:r>
      <w:r w:rsidR="00EB76CE">
        <w:rPr>
          <w:sz w:val="24"/>
          <w:szCs w:val="24"/>
        </w:rPr>
        <w:t xml:space="preserve">ých </w:t>
      </w:r>
      <w:r w:rsidR="00071E2E">
        <w:rPr>
          <w:sz w:val="24"/>
          <w:szCs w:val="24"/>
        </w:rPr>
        <w:t xml:space="preserve"> </w:t>
      </w:r>
      <w:r w:rsidR="00EB76CE">
        <w:rPr>
          <w:sz w:val="24"/>
          <w:szCs w:val="24"/>
        </w:rPr>
        <w:t>šest</w:t>
      </w:r>
      <w:r w:rsidR="00071E2E">
        <w:rPr>
          <w:sz w:val="24"/>
          <w:szCs w:val="24"/>
        </w:rPr>
        <w:t xml:space="preserve"> </w:t>
      </w:r>
      <w:r w:rsidR="007D167D">
        <w:rPr>
          <w:sz w:val="24"/>
          <w:szCs w:val="24"/>
        </w:rPr>
        <w:t xml:space="preserve"> vozid</w:t>
      </w:r>
      <w:r w:rsidR="00EB76CE">
        <w:rPr>
          <w:sz w:val="24"/>
          <w:szCs w:val="24"/>
        </w:rPr>
        <w:t>el</w:t>
      </w:r>
      <w:r w:rsidR="007D167D">
        <w:rPr>
          <w:sz w:val="24"/>
          <w:szCs w:val="24"/>
        </w:rPr>
        <w:t>.</w:t>
      </w:r>
    </w:p>
    <w:p w:rsidR="007D167D" w:rsidRPr="009301DC" w:rsidRDefault="007D167D" w:rsidP="007D167D">
      <w:pPr>
        <w:pStyle w:val="Standard"/>
        <w:numPr>
          <w:ilvl w:val="1"/>
          <w:numId w:val="2"/>
        </w:numPr>
        <w:jc w:val="both"/>
        <w:rPr>
          <w:sz w:val="24"/>
          <w:szCs w:val="24"/>
        </w:rPr>
      </w:pPr>
      <w:r>
        <w:rPr>
          <w:sz w:val="24"/>
          <w:szCs w:val="24"/>
        </w:rPr>
        <w:t xml:space="preserve">NTM má zájem umožnit vozidlům </w:t>
      </w:r>
      <w:proofErr w:type="spellStart"/>
      <w:r w:rsidR="0019593A">
        <w:rPr>
          <w:sz w:val="24"/>
          <w:szCs w:val="24"/>
        </w:rPr>
        <w:t>Bizerba</w:t>
      </w:r>
      <w:proofErr w:type="spellEnd"/>
      <w:r w:rsidRPr="003B5E04">
        <w:rPr>
          <w:sz w:val="24"/>
          <w:szCs w:val="24"/>
        </w:rPr>
        <w:t xml:space="preserve"> </w:t>
      </w:r>
      <w:r>
        <w:rPr>
          <w:sz w:val="24"/>
          <w:szCs w:val="24"/>
        </w:rPr>
        <w:t xml:space="preserve">po stanovenou dobu za úplatu parkování na Parkovišti, </w:t>
      </w:r>
      <w:proofErr w:type="spellStart"/>
      <w:r w:rsidR="0019593A">
        <w:rPr>
          <w:sz w:val="24"/>
          <w:szCs w:val="24"/>
        </w:rPr>
        <w:t>Bizerba</w:t>
      </w:r>
      <w:proofErr w:type="spellEnd"/>
      <w:r w:rsidRPr="003B5E04">
        <w:rPr>
          <w:sz w:val="24"/>
          <w:szCs w:val="24"/>
        </w:rPr>
        <w:t xml:space="preserve"> </w:t>
      </w:r>
      <w:r>
        <w:rPr>
          <w:sz w:val="24"/>
          <w:szCs w:val="24"/>
        </w:rPr>
        <w:t xml:space="preserve"> má zájem uvedené služby využít.   </w:t>
      </w:r>
    </w:p>
    <w:p w:rsidR="007D167D" w:rsidRPr="00621C36" w:rsidRDefault="007D167D" w:rsidP="007D167D">
      <w:pPr>
        <w:pStyle w:val="Standard"/>
      </w:pPr>
    </w:p>
    <w:p w:rsidR="007D167D" w:rsidRPr="002D7F67" w:rsidRDefault="007D167D" w:rsidP="007D167D">
      <w:pPr>
        <w:pStyle w:val="Nadpis2"/>
        <w:rPr>
          <w:sz w:val="24"/>
          <w:szCs w:val="24"/>
        </w:rPr>
      </w:pPr>
      <w:r w:rsidRPr="002D7F67">
        <w:rPr>
          <w:sz w:val="24"/>
          <w:szCs w:val="24"/>
        </w:rPr>
        <w:t xml:space="preserve">Předmět </w:t>
      </w:r>
      <w:r>
        <w:rPr>
          <w:sz w:val="24"/>
          <w:szCs w:val="24"/>
        </w:rPr>
        <w:t xml:space="preserve">a účel </w:t>
      </w:r>
      <w:r w:rsidRPr="002D7F67">
        <w:rPr>
          <w:sz w:val="24"/>
          <w:szCs w:val="24"/>
        </w:rPr>
        <w:t>smlouvy</w:t>
      </w:r>
    </w:p>
    <w:p w:rsidR="007D167D" w:rsidRPr="00FA010F" w:rsidRDefault="007D167D" w:rsidP="007D167D">
      <w:pPr>
        <w:pStyle w:val="Nadpis5"/>
        <w:ind w:left="709" w:hanging="709"/>
        <w:rPr>
          <w:szCs w:val="24"/>
        </w:rPr>
      </w:pPr>
      <w:r>
        <w:rPr>
          <w:szCs w:val="24"/>
        </w:rPr>
        <w:t>2.1</w:t>
      </w:r>
      <w:r>
        <w:rPr>
          <w:szCs w:val="24"/>
        </w:rPr>
        <w:tab/>
      </w:r>
      <w:r w:rsidRPr="00FA010F">
        <w:rPr>
          <w:szCs w:val="24"/>
        </w:rPr>
        <w:t>Účelem této smlouvy je zajištění parkování</w:t>
      </w:r>
      <w:r w:rsidR="00EB76CE">
        <w:rPr>
          <w:szCs w:val="24"/>
        </w:rPr>
        <w:t xml:space="preserve"> 6</w:t>
      </w:r>
      <w:r w:rsidRPr="00FA010F">
        <w:rPr>
          <w:szCs w:val="24"/>
        </w:rPr>
        <w:t xml:space="preserve"> automobilů </w:t>
      </w:r>
      <w:proofErr w:type="spellStart"/>
      <w:r w:rsidR="0019593A">
        <w:rPr>
          <w:szCs w:val="24"/>
        </w:rPr>
        <w:t>Bizerba</w:t>
      </w:r>
      <w:proofErr w:type="spellEnd"/>
      <w:r w:rsidRPr="00FA010F">
        <w:rPr>
          <w:szCs w:val="24"/>
        </w:rPr>
        <w:t xml:space="preserve">  na Parkovišti NTM</w:t>
      </w:r>
      <w:r w:rsidR="002302A8">
        <w:rPr>
          <w:szCs w:val="24"/>
        </w:rPr>
        <w:t xml:space="preserve"> v pracovních dnech</w:t>
      </w:r>
      <w:r w:rsidRPr="00FA010F">
        <w:rPr>
          <w:szCs w:val="24"/>
        </w:rPr>
        <w:t>.</w:t>
      </w:r>
    </w:p>
    <w:p w:rsidR="007D167D" w:rsidRPr="00FA010F" w:rsidRDefault="007D167D" w:rsidP="007D167D">
      <w:pPr>
        <w:pStyle w:val="Standard"/>
        <w:ind w:left="709" w:hanging="709"/>
        <w:jc w:val="both"/>
        <w:rPr>
          <w:sz w:val="24"/>
          <w:szCs w:val="24"/>
        </w:rPr>
      </w:pPr>
      <w:r w:rsidRPr="00FA010F">
        <w:rPr>
          <w:sz w:val="24"/>
          <w:szCs w:val="24"/>
        </w:rPr>
        <w:t>2.2</w:t>
      </w:r>
      <w:r w:rsidRPr="00FA010F">
        <w:rPr>
          <w:sz w:val="24"/>
          <w:szCs w:val="24"/>
        </w:rPr>
        <w:tab/>
        <w:t xml:space="preserve">NTM se zavazuje, že za podmínek uvedených v této Smlouvě poskytne </w:t>
      </w:r>
      <w:proofErr w:type="spellStart"/>
      <w:r w:rsidR="0019593A">
        <w:rPr>
          <w:sz w:val="24"/>
          <w:szCs w:val="24"/>
        </w:rPr>
        <w:t>Bizerba</w:t>
      </w:r>
      <w:proofErr w:type="spellEnd"/>
      <w:r w:rsidR="0019593A">
        <w:rPr>
          <w:sz w:val="24"/>
          <w:szCs w:val="24"/>
        </w:rPr>
        <w:t xml:space="preserve"> </w:t>
      </w:r>
      <w:r w:rsidRPr="00FA010F">
        <w:rPr>
          <w:sz w:val="24"/>
          <w:szCs w:val="24"/>
        </w:rPr>
        <w:t xml:space="preserve">možnost parkování </w:t>
      </w:r>
      <w:r w:rsidR="00EB76CE">
        <w:rPr>
          <w:sz w:val="24"/>
          <w:szCs w:val="24"/>
        </w:rPr>
        <w:t>6</w:t>
      </w:r>
      <w:r w:rsidRPr="00FA010F">
        <w:rPr>
          <w:sz w:val="24"/>
          <w:szCs w:val="24"/>
        </w:rPr>
        <w:t xml:space="preserve"> automobilů na Parkovišti NTM</w:t>
      </w:r>
      <w:r w:rsidR="0019593A">
        <w:rPr>
          <w:sz w:val="24"/>
          <w:szCs w:val="24"/>
        </w:rPr>
        <w:t xml:space="preserve"> v pracovní dny </w:t>
      </w:r>
      <w:r w:rsidRPr="00FA010F">
        <w:rPr>
          <w:sz w:val="24"/>
          <w:szCs w:val="24"/>
        </w:rPr>
        <w:t xml:space="preserve">a </w:t>
      </w:r>
      <w:proofErr w:type="spellStart"/>
      <w:r w:rsidR="0019593A">
        <w:rPr>
          <w:sz w:val="24"/>
          <w:szCs w:val="24"/>
        </w:rPr>
        <w:t>Bizerba</w:t>
      </w:r>
      <w:proofErr w:type="spellEnd"/>
      <w:r w:rsidR="0019593A">
        <w:rPr>
          <w:sz w:val="24"/>
          <w:szCs w:val="24"/>
        </w:rPr>
        <w:t xml:space="preserve"> </w:t>
      </w:r>
      <w:r w:rsidRPr="00FA010F">
        <w:rPr>
          <w:sz w:val="24"/>
          <w:szCs w:val="24"/>
        </w:rPr>
        <w:t xml:space="preserve">závazek NTM přijímá a zavazuje se za něj zaplatit dohodnutou cenu. </w:t>
      </w:r>
    </w:p>
    <w:p w:rsidR="007D167D" w:rsidRPr="00FA010F" w:rsidRDefault="007D167D" w:rsidP="007D167D">
      <w:pPr>
        <w:pStyle w:val="Standard"/>
        <w:ind w:left="709" w:hanging="709"/>
        <w:jc w:val="both"/>
        <w:rPr>
          <w:sz w:val="24"/>
          <w:szCs w:val="24"/>
        </w:rPr>
      </w:pPr>
    </w:p>
    <w:tbl>
      <w:tblPr>
        <w:tblW w:w="10062" w:type="dxa"/>
        <w:tblInd w:w="-70" w:type="dxa"/>
        <w:tblLayout w:type="fixed"/>
        <w:tblCellMar>
          <w:left w:w="10" w:type="dxa"/>
          <w:right w:w="10" w:type="dxa"/>
        </w:tblCellMar>
        <w:tblLook w:val="0000" w:firstRow="0" w:lastRow="0" w:firstColumn="0" w:lastColumn="0" w:noHBand="0" w:noVBand="0"/>
      </w:tblPr>
      <w:tblGrid>
        <w:gridCol w:w="10062"/>
      </w:tblGrid>
      <w:tr w:rsidR="007D167D" w:rsidRPr="002D7F67" w:rsidTr="004D0849">
        <w:trPr>
          <w:cantSplit/>
        </w:trPr>
        <w:tc>
          <w:tcPr>
            <w:tcW w:w="10062" w:type="dxa"/>
            <w:shd w:val="clear" w:color="auto" w:fill="auto"/>
            <w:tcMar>
              <w:top w:w="0" w:type="dxa"/>
              <w:left w:w="70" w:type="dxa"/>
              <w:bottom w:w="0" w:type="dxa"/>
              <w:right w:w="70" w:type="dxa"/>
            </w:tcMar>
          </w:tcPr>
          <w:p w:rsidR="007D167D" w:rsidRPr="002D7F67" w:rsidRDefault="007D167D" w:rsidP="004D0849">
            <w:pPr>
              <w:pStyle w:val="Standard"/>
              <w:snapToGrid w:val="0"/>
              <w:spacing w:before="120"/>
              <w:rPr>
                <w:sz w:val="24"/>
                <w:szCs w:val="24"/>
              </w:rPr>
            </w:pPr>
          </w:p>
        </w:tc>
      </w:tr>
    </w:tbl>
    <w:p w:rsidR="007D167D" w:rsidRPr="002D7F67" w:rsidRDefault="007D167D" w:rsidP="007D167D">
      <w:pPr>
        <w:pStyle w:val="Standard"/>
        <w:rPr>
          <w:sz w:val="24"/>
          <w:szCs w:val="24"/>
        </w:rPr>
      </w:pPr>
    </w:p>
    <w:p w:rsidR="007D167D" w:rsidRPr="00FA010F" w:rsidRDefault="007D167D" w:rsidP="007D167D">
      <w:pPr>
        <w:pStyle w:val="Nadpis2"/>
        <w:rPr>
          <w:sz w:val="24"/>
          <w:szCs w:val="24"/>
        </w:rPr>
      </w:pPr>
      <w:r w:rsidRPr="00FA010F">
        <w:rPr>
          <w:sz w:val="24"/>
          <w:szCs w:val="24"/>
        </w:rPr>
        <w:lastRenderedPageBreak/>
        <w:t>Cena parkování, platební podmínky</w:t>
      </w:r>
    </w:p>
    <w:p w:rsidR="007D167D" w:rsidRPr="00FA010F" w:rsidRDefault="007D167D" w:rsidP="002302A8">
      <w:pPr>
        <w:pStyle w:val="Bezmezer"/>
        <w:ind w:left="709" w:hanging="709"/>
        <w:jc w:val="both"/>
      </w:pPr>
      <w:r w:rsidRPr="00FA010F">
        <w:t xml:space="preserve">3.1     </w:t>
      </w:r>
      <w:r w:rsidRPr="00FA010F">
        <w:tab/>
      </w:r>
      <w:proofErr w:type="spellStart"/>
      <w:r w:rsidR="0019593A">
        <w:t>Bizerba</w:t>
      </w:r>
      <w:proofErr w:type="spellEnd"/>
      <w:r w:rsidR="0019593A">
        <w:t xml:space="preserve"> </w:t>
      </w:r>
      <w:r w:rsidRPr="00FA010F">
        <w:t>se zavazuje uhradit NTM za poskytnutí možnosti parkování</w:t>
      </w:r>
      <w:r w:rsidR="0019593A">
        <w:t xml:space="preserve"> v pracovní dny </w:t>
      </w:r>
      <w:r w:rsidRPr="00FA010F">
        <w:t xml:space="preserve"> paušální měsíční poplatek (dále jen „</w:t>
      </w:r>
      <w:r w:rsidRPr="00FA010F">
        <w:rPr>
          <w:b/>
        </w:rPr>
        <w:t>Cena</w:t>
      </w:r>
      <w:r w:rsidRPr="00FA010F">
        <w:t xml:space="preserve">“) ve výši </w:t>
      </w:r>
      <w:r w:rsidR="00EB76CE" w:rsidRPr="00EB76CE">
        <w:rPr>
          <w:b/>
        </w:rPr>
        <w:t>9</w:t>
      </w:r>
      <w:r w:rsidR="0019593A" w:rsidRPr="00EB76CE">
        <w:rPr>
          <w:b/>
        </w:rPr>
        <w:t>.</w:t>
      </w:r>
      <w:r w:rsidR="00071E2E" w:rsidRPr="00EB76CE">
        <w:rPr>
          <w:b/>
        </w:rPr>
        <w:t>0</w:t>
      </w:r>
      <w:r w:rsidR="0019593A" w:rsidRPr="00EB76CE">
        <w:rPr>
          <w:b/>
        </w:rPr>
        <w:t>00</w:t>
      </w:r>
      <w:r w:rsidRPr="00F955A7">
        <w:rPr>
          <w:b/>
        </w:rPr>
        <w:t xml:space="preserve"> Kč bez DPH</w:t>
      </w:r>
      <w:r w:rsidRPr="00FA010F">
        <w:t xml:space="preserve"> (stanovený ve výši 1.500 Kč bez DPH za jeden automobil).</w:t>
      </w:r>
    </w:p>
    <w:p w:rsidR="007D167D" w:rsidRPr="00FA010F" w:rsidRDefault="007D167D" w:rsidP="00AB4923">
      <w:pPr>
        <w:pStyle w:val="Bezmezer"/>
        <w:ind w:left="708" w:hanging="708"/>
        <w:jc w:val="both"/>
      </w:pPr>
      <w:r w:rsidRPr="00FA010F">
        <w:t>3.2</w:t>
      </w:r>
      <w:r w:rsidRPr="00FA010F">
        <w:tab/>
        <w:t xml:space="preserve">Cena bude splatná vždy </w:t>
      </w:r>
      <w:r>
        <w:t xml:space="preserve">předem </w:t>
      </w:r>
      <w:r w:rsidRPr="00FA010F">
        <w:t xml:space="preserve">do </w:t>
      </w:r>
      <w:r w:rsidR="00F955A7">
        <w:t>25</w:t>
      </w:r>
      <w:r w:rsidRPr="00FA010F">
        <w:t xml:space="preserve">. </w:t>
      </w:r>
      <w:r>
        <w:t>d</w:t>
      </w:r>
      <w:r w:rsidRPr="00FA010F">
        <w:t>ne</w:t>
      </w:r>
      <w:r>
        <w:t xml:space="preserve"> předcházejícího </w:t>
      </w:r>
      <w:r w:rsidRPr="00FA010F">
        <w:t xml:space="preserve"> kalendářního měsíce na základě </w:t>
      </w:r>
      <w:r w:rsidR="00F955A7">
        <w:t xml:space="preserve">zálohových faktur  </w:t>
      </w:r>
      <w:r w:rsidRPr="00FA010F">
        <w:t>vystavených NTM a doručených</w:t>
      </w:r>
      <w:r w:rsidRPr="00FA010F">
        <w:rPr>
          <w:rFonts w:eastAsia="Times New Roman" w:cs="Times New Roman"/>
          <w:kern w:val="0"/>
        </w:rPr>
        <w:t xml:space="preserve"> </w:t>
      </w:r>
      <w:proofErr w:type="spellStart"/>
      <w:r w:rsidR="0019593A">
        <w:rPr>
          <w:rFonts w:eastAsia="Times New Roman" w:cs="Times New Roman"/>
          <w:kern w:val="0"/>
        </w:rPr>
        <w:t>Bizerba</w:t>
      </w:r>
      <w:proofErr w:type="spellEnd"/>
      <w:r w:rsidRPr="00FA010F">
        <w:t>.</w:t>
      </w:r>
      <w:r w:rsidR="00F955A7">
        <w:t xml:space="preserve"> Po uhrazení zálohových faktur vystaví NTM daňové doklady a zašle je na adresu </w:t>
      </w:r>
      <w:proofErr w:type="spellStart"/>
      <w:r w:rsidR="00F955A7">
        <w:t>Bizerba</w:t>
      </w:r>
      <w:proofErr w:type="spellEnd"/>
      <w:r w:rsidR="00F955A7">
        <w:t>.</w:t>
      </w:r>
      <w:r w:rsidRPr="00FA010F">
        <w:t xml:space="preserve"> </w:t>
      </w:r>
      <w:r>
        <w:t xml:space="preserve"> </w:t>
      </w:r>
      <w:r w:rsidR="00AB4923">
        <w:t xml:space="preserve">Cena za </w:t>
      </w:r>
      <w:r w:rsidR="00EB76CE">
        <w:t>duben</w:t>
      </w:r>
      <w:r w:rsidR="00AB4923">
        <w:t xml:space="preserve"> 2017 je splatná do 15.</w:t>
      </w:r>
      <w:r w:rsidR="00EB76CE">
        <w:t>4</w:t>
      </w:r>
      <w:r w:rsidR="00AB4923">
        <w:t xml:space="preserve">.2017. </w:t>
      </w:r>
    </w:p>
    <w:p w:rsidR="007D167D" w:rsidRPr="00FA010F" w:rsidRDefault="007D167D" w:rsidP="007D167D">
      <w:pPr>
        <w:pStyle w:val="Bezmezer"/>
        <w:ind w:left="708" w:hanging="708"/>
        <w:jc w:val="both"/>
      </w:pPr>
      <w:r w:rsidRPr="00FA010F">
        <w:t>3.3</w:t>
      </w:r>
      <w:r w:rsidRPr="00FA010F">
        <w:tab/>
        <w:t xml:space="preserve">V případě, že bude </w:t>
      </w:r>
      <w:proofErr w:type="spellStart"/>
      <w:r w:rsidR="0019593A">
        <w:t>Bizerba</w:t>
      </w:r>
      <w:proofErr w:type="spellEnd"/>
      <w:r w:rsidR="0019593A">
        <w:t xml:space="preserve"> </w:t>
      </w:r>
      <w:r w:rsidRPr="00FA010F">
        <w:t xml:space="preserve">i přes předchozí písemné upozornění v prodlení se zaplacením </w:t>
      </w:r>
      <w:r w:rsidR="004D0FDD">
        <w:t>c</w:t>
      </w:r>
      <w:r w:rsidRPr="00FA010F">
        <w:t xml:space="preserve">eny, bude povinen uhradit NTM smluvní pokutu ve výši 200 Kč za každý den prodlení.     </w:t>
      </w:r>
    </w:p>
    <w:p w:rsidR="007D167D" w:rsidRPr="00FA010F" w:rsidRDefault="007D167D" w:rsidP="007D167D">
      <w:pPr>
        <w:pStyle w:val="Bezmezer"/>
      </w:pPr>
    </w:p>
    <w:p w:rsidR="007D167D" w:rsidRPr="00FA010F" w:rsidRDefault="007D167D" w:rsidP="007D167D">
      <w:pPr>
        <w:pStyle w:val="Nadpis2"/>
        <w:rPr>
          <w:sz w:val="24"/>
          <w:szCs w:val="24"/>
        </w:rPr>
      </w:pPr>
      <w:r w:rsidRPr="00FA010F">
        <w:rPr>
          <w:sz w:val="24"/>
          <w:szCs w:val="24"/>
        </w:rPr>
        <w:t>Trvání smluvního vztahu</w:t>
      </w:r>
    </w:p>
    <w:p w:rsidR="007D167D" w:rsidRPr="00FA010F" w:rsidRDefault="007D167D" w:rsidP="007D167D">
      <w:pPr>
        <w:pStyle w:val="Nadpis2"/>
        <w:numPr>
          <w:ilvl w:val="0"/>
          <w:numId w:val="0"/>
        </w:numPr>
        <w:ind w:left="709" w:hanging="709"/>
        <w:rPr>
          <w:sz w:val="24"/>
          <w:szCs w:val="24"/>
        </w:rPr>
      </w:pPr>
      <w:r w:rsidRPr="00FA010F">
        <w:rPr>
          <w:b w:val="0"/>
          <w:sz w:val="24"/>
          <w:szCs w:val="24"/>
        </w:rPr>
        <w:t>4.1</w:t>
      </w:r>
      <w:r w:rsidRPr="00FA010F">
        <w:rPr>
          <w:b w:val="0"/>
          <w:sz w:val="24"/>
          <w:szCs w:val="24"/>
        </w:rPr>
        <w:tab/>
      </w:r>
      <w:r w:rsidRPr="00FA010F">
        <w:rPr>
          <w:sz w:val="24"/>
          <w:szCs w:val="24"/>
        </w:rPr>
        <w:t xml:space="preserve">Tato Smlouva se uzavírá na dobu určitou ode dne 1. </w:t>
      </w:r>
      <w:r w:rsidR="00EB76CE">
        <w:rPr>
          <w:sz w:val="24"/>
          <w:szCs w:val="24"/>
        </w:rPr>
        <w:t>dubna</w:t>
      </w:r>
      <w:r w:rsidR="0019593A">
        <w:rPr>
          <w:sz w:val="24"/>
          <w:szCs w:val="24"/>
        </w:rPr>
        <w:t xml:space="preserve"> </w:t>
      </w:r>
      <w:r w:rsidRPr="00FA010F">
        <w:rPr>
          <w:sz w:val="24"/>
          <w:szCs w:val="24"/>
        </w:rPr>
        <w:t>201</w:t>
      </w:r>
      <w:r w:rsidR="00AB4923">
        <w:rPr>
          <w:sz w:val="24"/>
          <w:szCs w:val="24"/>
        </w:rPr>
        <w:t>7</w:t>
      </w:r>
      <w:r w:rsidRPr="00FA010F">
        <w:rPr>
          <w:sz w:val="24"/>
          <w:szCs w:val="24"/>
        </w:rPr>
        <w:t xml:space="preserve"> do 31. prosince 201</w:t>
      </w:r>
      <w:r w:rsidR="00EB76CE">
        <w:rPr>
          <w:sz w:val="24"/>
          <w:szCs w:val="24"/>
        </w:rPr>
        <w:t>8</w:t>
      </w:r>
      <w:r w:rsidRPr="00FA010F">
        <w:rPr>
          <w:sz w:val="24"/>
          <w:szCs w:val="24"/>
        </w:rPr>
        <w:t>.</w:t>
      </w:r>
    </w:p>
    <w:p w:rsidR="007D167D" w:rsidRDefault="007D167D" w:rsidP="007D167D">
      <w:pPr>
        <w:pStyle w:val="Standard"/>
        <w:ind w:left="709" w:hanging="709"/>
        <w:jc w:val="both"/>
        <w:rPr>
          <w:sz w:val="24"/>
          <w:szCs w:val="24"/>
        </w:rPr>
      </w:pPr>
      <w:r w:rsidRPr="00FA010F">
        <w:rPr>
          <w:sz w:val="24"/>
          <w:szCs w:val="24"/>
        </w:rPr>
        <w:t>4.2</w:t>
      </w:r>
      <w:r w:rsidRPr="00FA010F">
        <w:rPr>
          <w:sz w:val="24"/>
          <w:szCs w:val="24"/>
        </w:rPr>
        <w:tab/>
        <w:t>Před uplynutím sjednané doby trvání může být tato Smlouva předčasně ukončena výpovědí,</w:t>
      </w:r>
      <w:r w:rsidRPr="007A68C5">
        <w:rPr>
          <w:sz w:val="24"/>
          <w:szCs w:val="24"/>
        </w:rPr>
        <w:t xml:space="preserve"> případně dohodou. </w:t>
      </w:r>
    </w:p>
    <w:p w:rsidR="007D167D" w:rsidRDefault="007D167D" w:rsidP="007D167D">
      <w:pPr>
        <w:pStyle w:val="Standard"/>
        <w:ind w:left="709" w:hanging="709"/>
        <w:jc w:val="both"/>
        <w:rPr>
          <w:sz w:val="24"/>
          <w:szCs w:val="24"/>
        </w:rPr>
      </w:pPr>
      <w:r>
        <w:rPr>
          <w:sz w:val="24"/>
          <w:szCs w:val="24"/>
        </w:rPr>
        <w:t>4.3</w:t>
      </w:r>
      <w:r>
        <w:rPr>
          <w:sz w:val="24"/>
          <w:szCs w:val="24"/>
        </w:rPr>
        <w:tab/>
      </w:r>
      <w:proofErr w:type="spellStart"/>
      <w:r w:rsidR="0019593A">
        <w:rPr>
          <w:sz w:val="24"/>
          <w:szCs w:val="24"/>
        </w:rPr>
        <w:t>Bizerba</w:t>
      </w:r>
      <w:proofErr w:type="spellEnd"/>
      <w:r w:rsidR="0019593A">
        <w:rPr>
          <w:sz w:val="24"/>
          <w:szCs w:val="24"/>
        </w:rPr>
        <w:t xml:space="preserve">  </w:t>
      </w:r>
      <w:r>
        <w:rPr>
          <w:sz w:val="24"/>
          <w:szCs w:val="24"/>
        </w:rPr>
        <w:t xml:space="preserve">bude oprávněn tuto smlouvu vypovědět s měsíční výpovědní lhůtou, pokud Parkoviště NTM nebude možné i přes předchozí upozornění opakovaně dohodnutým způsobem užívat. </w:t>
      </w:r>
    </w:p>
    <w:p w:rsidR="007D167D" w:rsidRDefault="007D167D" w:rsidP="007D167D">
      <w:pPr>
        <w:pStyle w:val="Standard"/>
        <w:ind w:left="709" w:hanging="709"/>
        <w:jc w:val="both"/>
        <w:rPr>
          <w:sz w:val="24"/>
          <w:szCs w:val="24"/>
        </w:rPr>
      </w:pPr>
      <w:r>
        <w:rPr>
          <w:sz w:val="24"/>
          <w:szCs w:val="24"/>
        </w:rPr>
        <w:t>4.4</w:t>
      </w:r>
      <w:r>
        <w:rPr>
          <w:sz w:val="24"/>
          <w:szCs w:val="24"/>
        </w:rPr>
        <w:tab/>
        <w:t xml:space="preserve">NTM bude oprávněno tuto smlouvu vypovědět s měsíční výpovědní lhůtou, pokud </w:t>
      </w:r>
      <w:proofErr w:type="spellStart"/>
      <w:r w:rsidR="0019593A">
        <w:rPr>
          <w:sz w:val="24"/>
          <w:szCs w:val="24"/>
        </w:rPr>
        <w:t>Bizerba</w:t>
      </w:r>
      <w:proofErr w:type="spellEnd"/>
      <w:r w:rsidRPr="003B5E04">
        <w:rPr>
          <w:sz w:val="24"/>
          <w:szCs w:val="24"/>
        </w:rPr>
        <w:t xml:space="preserve"> </w:t>
      </w:r>
      <w:r>
        <w:rPr>
          <w:sz w:val="24"/>
          <w:szCs w:val="24"/>
        </w:rPr>
        <w:t xml:space="preserve"> i přes předchozí upozornění bude v prodlení se zaplacením Ceny po dobu delší než 10 pracovních dnů, nebo pokud opakovaně i přes předchozí upozornění bude překračovat dohodnutý počet parkujících automobilů nebo pokud opakovaně po předchozím upozornění poruší provozní řád parkoviště, který tvoří přílohu č. 1 </w:t>
      </w:r>
    </w:p>
    <w:p w:rsidR="007D167D" w:rsidRPr="002D7F67" w:rsidRDefault="007D167D" w:rsidP="007D167D">
      <w:pPr>
        <w:pStyle w:val="Standard"/>
        <w:jc w:val="both"/>
        <w:rPr>
          <w:b/>
          <w:bCs/>
          <w:sz w:val="24"/>
          <w:szCs w:val="24"/>
        </w:rPr>
      </w:pPr>
    </w:p>
    <w:p w:rsidR="007D167D" w:rsidRPr="00FA010F" w:rsidRDefault="007D167D" w:rsidP="007D167D">
      <w:pPr>
        <w:pStyle w:val="Nadpis2"/>
        <w:rPr>
          <w:sz w:val="24"/>
          <w:szCs w:val="24"/>
        </w:rPr>
      </w:pPr>
      <w:r w:rsidRPr="00FA010F">
        <w:rPr>
          <w:sz w:val="24"/>
          <w:szCs w:val="24"/>
        </w:rPr>
        <w:t>Práva a povinnosti smluvních stran</w:t>
      </w:r>
    </w:p>
    <w:p w:rsidR="007D167D" w:rsidRDefault="007D167D" w:rsidP="007D167D">
      <w:pPr>
        <w:pStyle w:val="Standard"/>
        <w:tabs>
          <w:tab w:val="left" w:pos="709"/>
          <w:tab w:val="left" w:pos="1800"/>
        </w:tabs>
        <w:ind w:left="709" w:hanging="709"/>
        <w:jc w:val="both"/>
        <w:rPr>
          <w:sz w:val="24"/>
          <w:szCs w:val="24"/>
        </w:rPr>
      </w:pPr>
      <w:r w:rsidRPr="00FA010F">
        <w:rPr>
          <w:sz w:val="24"/>
          <w:szCs w:val="24"/>
        </w:rPr>
        <w:t>5.1</w:t>
      </w:r>
      <w:r w:rsidRPr="00FA010F">
        <w:rPr>
          <w:sz w:val="24"/>
          <w:szCs w:val="24"/>
        </w:rPr>
        <w:tab/>
        <w:t xml:space="preserve">NTM se zavazuje přenechat </w:t>
      </w:r>
      <w:proofErr w:type="spellStart"/>
      <w:r w:rsidR="0019593A">
        <w:rPr>
          <w:sz w:val="24"/>
          <w:szCs w:val="24"/>
        </w:rPr>
        <w:t>Bizerba</w:t>
      </w:r>
      <w:proofErr w:type="spellEnd"/>
      <w:r w:rsidR="0019593A">
        <w:rPr>
          <w:sz w:val="24"/>
          <w:szCs w:val="24"/>
        </w:rPr>
        <w:t xml:space="preserve"> </w:t>
      </w:r>
      <w:r w:rsidRPr="00FA010F">
        <w:rPr>
          <w:sz w:val="24"/>
          <w:szCs w:val="24"/>
        </w:rPr>
        <w:t xml:space="preserve">na dobu trvání této Smlouvy </w:t>
      </w:r>
      <w:r w:rsidR="0019593A">
        <w:rPr>
          <w:b/>
          <w:sz w:val="24"/>
          <w:szCs w:val="24"/>
        </w:rPr>
        <w:t xml:space="preserve"> </w:t>
      </w:r>
      <w:r w:rsidR="00EB76CE">
        <w:rPr>
          <w:b/>
          <w:sz w:val="24"/>
          <w:szCs w:val="24"/>
        </w:rPr>
        <w:t>6</w:t>
      </w:r>
      <w:r w:rsidRPr="00FA010F">
        <w:rPr>
          <w:b/>
          <w:sz w:val="24"/>
          <w:szCs w:val="24"/>
        </w:rPr>
        <w:t xml:space="preserve"> parkovací</w:t>
      </w:r>
      <w:r w:rsidR="00EB76CE">
        <w:rPr>
          <w:b/>
          <w:sz w:val="24"/>
          <w:szCs w:val="24"/>
        </w:rPr>
        <w:t>ch</w:t>
      </w:r>
      <w:r w:rsidRPr="00FA010F">
        <w:rPr>
          <w:b/>
          <w:sz w:val="24"/>
          <w:szCs w:val="24"/>
        </w:rPr>
        <w:t xml:space="preserve"> kar</w:t>
      </w:r>
      <w:r w:rsidR="00EB76CE">
        <w:rPr>
          <w:b/>
          <w:sz w:val="24"/>
          <w:szCs w:val="24"/>
        </w:rPr>
        <w:t>et</w:t>
      </w:r>
      <w:r w:rsidRPr="00FA010F">
        <w:rPr>
          <w:sz w:val="24"/>
          <w:szCs w:val="24"/>
        </w:rPr>
        <w:t xml:space="preserve"> (dále jen „</w:t>
      </w:r>
      <w:r w:rsidRPr="00FA010F">
        <w:rPr>
          <w:b/>
          <w:sz w:val="24"/>
          <w:szCs w:val="24"/>
        </w:rPr>
        <w:t>Parkovací karty</w:t>
      </w:r>
      <w:r w:rsidRPr="00FA010F">
        <w:rPr>
          <w:sz w:val="24"/>
          <w:szCs w:val="24"/>
        </w:rPr>
        <w:t xml:space="preserve">“) potřebných k vjezdu a výjezdu z Parkoviště NTM.  Parkovací karty jsou elektronické a opravňují jejich držitele k parkování vždy jednoho vozidla do hmotnosti 3,5 tuny na Parkovišti NTM. Karty jsou nepřenosné. </w:t>
      </w:r>
      <w:r w:rsidR="00F85163">
        <w:rPr>
          <w:sz w:val="24"/>
          <w:szCs w:val="24"/>
        </w:rPr>
        <w:t xml:space="preserve">Specifikace </w:t>
      </w:r>
      <w:r w:rsidRPr="00FA010F">
        <w:rPr>
          <w:sz w:val="24"/>
          <w:szCs w:val="24"/>
        </w:rPr>
        <w:t xml:space="preserve">automobilů </w:t>
      </w:r>
      <w:r w:rsidR="00F85163">
        <w:rPr>
          <w:sz w:val="24"/>
          <w:szCs w:val="24"/>
        </w:rPr>
        <w:t>je v </w:t>
      </w:r>
      <w:r w:rsidR="00F85163" w:rsidRPr="00F85163">
        <w:rPr>
          <w:b/>
          <w:sz w:val="24"/>
          <w:szCs w:val="24"/>
        </w:rPr>
        <w:t xml:space="preserve">Příloze </w:t>
      </w:r>
      <w:r w:rsidRPr="00F85163">
        <w:rPr>
          <w:b/>
          <w:sz w:val="24"/>
          <w:szCs w:val="24"/>
        </w:rPr>
        <w:t xml:space="preserve">č. </w:t>
      </w:r>
      <w:r w:rsidR="0083793E" w:rsidRPr="00F85163">
        <w:rPr>
          <w:b/>
          <w:sz w:val="24"/>
          <w:szCs w:val="24"/>
        </w:rPr>
        <w:t>2</w:t>
      </w:r>
      <w:r w:rsidRPr="00FA010F">
        <w:rPr>
          <w:sz w:val="24"/>
          <w:szCs w:val="24"/>
        </w:rPr>
        <w:t xml:space="preserve"> této Smlouvy.  Seznam automobilů obsahuje alespoň tyto údaje: typ automobilu a registrační značka. </w:t>
      </w:r>
      <w:proofErr w:type="spellStart"/>
      <w:r w:rsidR="0019593A">
        <w:rPr>
          <w:sz w:val="24"/>
          <w:szCs w:val="24"/>
        </w:rPr>
        <w:t>Bizerba</w:t>
      </w:r>
      <w:proofErr w:type="spellEnd"/>
      <w:r w:rsidR="0019593A">
        <w:rPr>
          <w:sz w:val="24"/>
          <w:szCs w:val="24"/>
        </w:rPr>
        <w:t xml:space="preserve"> </w:t>
      </w:r>
      <w:r w:rsidRPr="00FA010F">
        <w:rPr>
          <w:sz w:val="24"/>
          <w:szCs w:val="24"/>
        </w:rPr>
        <w:t xml:space="preserve"> bude</w:t>
      </w:r>
      <w:r>
        <w:rPr>
          <w:sz w:val="24"/>
          <w:szCs w:val="24"/>
        </w:rPr>
        <w:t xml:space="preserve"> oprávněn</w:t>
      </w:r>
      <w:r w:rsidR="0019593A">
        <w:rPr>
          <w:sz w:val="24"/>
          <w:szCs w:val="24"/>
        </w:rPr>
        <w:t>a</w:t>
      </w:r>
      <w:r>
        <w:rPr>
          <w:sz w:val="24"/>
          <w:szCs w:val="24"/>
        </w:rPr>
        <w:t xml:space="preserve"> Seznam automobilů kdykoliv dle svého rozhodnutí upravovat, změna Seznamu automobilů bude účinná až doručením NTM. </w:t>
      </w:r>
    </w:p>
    <w:p w:rsidR="007D167D" w:rsidRDefault="007D167D" w:rsidP="007D167D">
      <w:pPr>
        <w:pStyle w:val="Standard"/>
        <w:tabs>
          <w:tab w:val="left" w:pos="709"/>
          <w:tab w:val="left" w:pos="1800"/>
        </w:tabs>
        <w:ind w:left="709" w:hanging="709"/>
        <w:jc w:val="both"/>
        <w:rPr>
          <w:sz w:val="24"/>
          <w:szCs w:val="24"/>
        </w:rPr>
      </w:pPr>
      <w:r>
        <w:rPr>
          <w:sz w:val="24"/>
          <w:szCs w:val="24"/>
        </w:rPr>
        <w:t>5.2</w:t>
      </w:r>
      <w:r>
        <w:rPr>
          <w:sz w:val="24"/>
          <w:szCs w:val="24"/>
        </w:rPr>
        <w:tab/>
      </w:r>
      <w:proofErr w:type="spellStart"/>
      <w:r w:rsidR="0019593A">
        <w:rPr>
          <w:sz w:val="24"/>
          <w:szCs w:val="24"/>
        </w:rPr>
        <w:t>Bizerba</w:t>
      </w:r>
      <w:proofErr w:type="spellEnd"/>
      <w:r w:rsidR="0019593A">
        <w:rPr>
          <w:sz w:val="24"/>
          <w:szCs w:val="24"/>
        </w:rPr>
        <w:t xml:space="preserve"> </w:t>
      </w:r>
      <w:r>
        <w:rPr>
          <w:sz w:val="24"/>
          <w:szCs w:val="24"/>
        </w:rPr>
        <w:t xml:space="preserve">se zavazuje zajistit, aby řidiči automobilů parkujících na Parkovišti NTM byli seznámeni s </w:t>
      </w:r>
      <w:r w:rsidRPr="002D7F67">
        <w:rPr>
          <w:sz w:val="24"/>
          <w:szCs w:val="24"/>
        </w:rPr>
        <w:t>provozní</w:t>
      </w:r>
      <w:r>
        <w:rPr>
          <w:sz w:val="24"/>
          <w:szCs w:val="24"/>
        </w:rPr>
        <w:t>m</w:t>
      </w:r>
      <w:r w:rsidRPr="002D7F67">
        <w:rPr>
          <w:sz w:val="24"/>
          <w:szCs w:val="24"/>
        </w:rPr>
        <w:t xml:space="preserve"> řád</w:t>
      </w:r>
      <w:r>
        <w:rPr>
          <w:sz w:val="24"/>
          <w:szCs w:val="24"/>
        </w:rPr>
        <w:t>em</w:t>
      </w:r>
      <w:r w:rsidRPr="002D7F67">
        <w:rPr>
          <w:sz w:val="24"/>
          <w:szCs w:val="24"/>
        </w:rPr>
        <w:t xml:space="preserve"> parkoviště, který tvoří </w:t>
      </w:r>
      <w:r w:rsidRPr="002D7F67">
        <w:rPr>
          <w:b/>
          <w:sz w:val="24"/>
          <w:szCs w:val="24"/>
        </w:rPr>
        <w:t>přílohu č. 1</w:t>
      </w:r>
      <w:r w:rsidRPr="002D7F67">
        <w:rPr>
          <w:sz w:val="24"/>
          <w:szCs w:val="24"/>
        </w:rPr>
        <w:t xml:space="preserve"> této smlouvy</w:t>
      </w:r>
      <w:r>
        <w:rPr>
          <w:sz w:val="24"/>
          <w:szCs w:val="24"/>
        </w:rPr>
        <w:t xml:space="preserve"> a řádně jej dodržovali</w:t>
      </w:r>
      <w:r w:rsidRPr="002D7F67">
        <w:rPr>
          <w:sz w:val="24"/>
          <w:szCs w:val="24"/>
        </w:rPr>
        <w:t xml:space="preserve">. </w:t>
      </w:r>
      <w:r>
        <w:rPr>
          <w:sz w:val="24"/>
          <w:szCs w:val="24"/>
        </w:rPr>
        <w:t xml:space="preserve"> Smluvní strany se dohodly, že pro </w:t>
      </w:r>
      <w:proofErr w:type="spellStart"/>
      <w:r w:rsidR="0019593A">
        <w:rPr>
          <w:sz w:val="24"/>
          <w:szCs w:val="24"/>
        </w:rPr>
        <w:t>Bizerba</w:t>
      </w:r>
      <w:proofErr w:type="spellEnd"/>
      <w:r w:rsidR="0019593A">
        <w:rPr>
          <w:sz w:val="24"/>
          <w:szCs w:val="24"/>
        </w:rPr>
        <w:t xml:space="preserve"> </w:t>
      </w:r>
      <w:r>
        <w:rPr>
          <w:sz w:val="24"/>
          <w:szCs w:val="24"/>
        </w:rPr>
        <w:t>se neuplatní následující ustanovení Provozního řádu: článek III.</w:t>
      </w:r>
    </w:p>
    <w:p w:rsidR="007D167D" w:rsidRPr="001610D9" w:rsidRDefault="007D167D" w:rsidP="007D167D">
      <w:pPr>
        <w:pStyle w:val="Standard"/>
        <w:tabs>
          <w:tab w:val="left" w:pos="709"/>
          <w:tab w:val="left" w:pos="2520"/>
        </w:tabs>
        <w:ind w:left="720" w:hanging="720"/>
        <w:jc w:val="both"/>
        <w:rPr>
          <w:sz w:val="24"/>
          <w:szCs w:val="24"/>
        </w:rPr>
      </w:pPr>
      <w:r>
        <w:rPr>
          <w:sz w:val="24"/>
          <w:szCs w:val="24"/>
        </w:rPr>
        <w:t>5.3</w:t>
      </w:r>
      <w:r>
        <w:rPr>
          <w:sz w:val="24"/>
          <w:szCs w:val="24"/>
        </w:rPr>
        <w:tab/>
      </w:r>
      <w:proofErr w:type="spellStart"/>
      <w:r w:rsidR="0019593A">
        <w:rPr>
          <w:sz w:val="24"/>
          <w:szCs w:val="24"/>
        </w:rPr>
        <w:t>Bizerba</w:t>
      </w:r>
      <w:proofErr w:type="spellEnd"/>
      <w:r w:rsidR="0019593A">
        <w:rPr>
          <w:sz w:val="24"/>
          <w:szCs w:val="24"/>
        </w:rPr>
        <w:t xml:space="preserve"> </w:t>
      </w:r>
      <w:r>
        <w:rPr>
          <w:sz w:val="24"/>
          <w:szCs w:val="24"/>
        </w:rPr>
        <w:t xml:space="preserve"> </w:t>
      </w:r>
      <w:r w:rsidRPr="002D7F67">
        <w:rPr>
          <w:sz w:val="24"/>
          <w:szCs w:val="24"/>
        </w:rPr>
        <w:t xml:space="preserve">je povinen </w:t>
      </w:r>
      <w:r>
        <w:rPr>
          <w:sz w:val="24"/>
          <w:szCs w:val="24"/>
        </w:rPr>
        <w:t>P</w:t>
      </w:r>
      <w:r w:rsidRPr="002D7F67">
        <w:rPr>
          <w:sz w:val="24"/>
          <w:szCs w:val="24"/>
        </w:rPr>
        <w:t xml:space="preserve">arkovací karty vrátit při zániku smlouvy. </w:t>
      </w:r>
      <w:r w:rsidR="0019593A">
        <w:rPr>
          <w:sz w:val="24"/>
          <w:szCs w:val="24"/>
        </w:rPr>
        <w:t xml:space="preserve"> </w:t>
      </w:r>
      <w:proofErr w:type="spellStart"/>
      <w:r w:rsidR="0019593A">
        <w:rPr>
          <w:sz w:val="24"/>
          <w:szCs w:val="24"/>
        </w:rPr>
        <w:t>Bizerba</w:t>
      </w:r>
      <w:proofErr w:type="spellEnd"/>
      <w:r w:rsidR="0019593A">
        <w:rPr>
          <w:sz w:val="24"/>
          <w:szCs w:val="24"/>
        </w:rPr>
        <w:t xml:space="preserve"> </w:t>
      </w:r>
      <w:r w:rsidRPr="003B5E04">
        <w:rPr>
          <w:sz w:val="24"/>
          <w:szCs w:val="24"/>
        </w:rPr>
        <w:t xml:space="preserve"> </w:t>
      </w:r>
      <w:r>
        <w:rPr>
          <w:sz w:val="24"/>
          <w:szCs w:val="24"/>
        </w:rPr>
        <w:t xml:space="preserve"> </w:t>
      </w:r>
      <w:r w:rsidRPr="002D7F67">
        <w:rPr>
          <w:sz w:val="24"/>
          <w:szCs w:val="24"/>
        </w:rPr>
        <w:t xml:space="preserve"> je povinen při ztrátě </w:t>
      </w:r>
      <w:r>
        <w:rPr>
          <w:sz w:val="24"/>
          <w:szCs w:val="24"/>
        </w:rPr>
        <w:t>P</w:t>
      </w:r>
      <w:r w:rsidRPr="002D7F67">
        <w:rPr>
          <w:sz w:val="24"/>
          <w:szCs w:val="24"/>
        </w:rPr>
        <w:t xml:space="preserve">arkovací karty hlásit tuto skutečnost ihned </w:t>
      </w:r>
      <w:r>
        <w:rPr>
          <w:sz w:val="24"/>
          <w:szCs w:val="24"/>
        </w:rPr>
        <w:t>NTM</w:t>
      </w:r>
      <w:r w:rsidRPr="002D7F67">
        <w:rPr>
          <w:sz w:val="24"/>
          <w:szCs w:val="24"/>
        </w:rPr>
        <w:t xml:space="preserve"> a nahradit mu veškerou vzniklou škodu. </w:t>
      </w:r>
    </w:p>
    <w:p w:rsidR="007D167D" w:rsidRPr="002D7F67" w:rsidRDefault="007D167D" w:rsidP="007D167D">
      <w:pPr>
        <w:pStyle w:val="Standard"/>
        <w:tabs>
          <w:tab w:val="left" w:pos="709"/>
          <w:tab w:val="left" w:pos="2520"/>
        </w:tabs>
        <w:ind w:left="720" w:hanging="720"/>
        <w:jc w:val="both"/>
        <w:rPr>
          <w:sz w:val="24"/>
          <w:szCs w:val="24"/>
        </w:rPr>
      </w:pPr>
      <w:r>
        <w:rPr>
          <w:sz w:val="24"/>
          <w:szCs w:val="24"/>
        </w:rPr>
        <w:t xml:space="preserve">5.4   </w:t>
      </w:r>
      <w:r>
        <w:rPr>
          <w:sz w:val="24"/>
          <w:szCs w:val="24"/>
        </w:rPr>
        <w:tab/>
      </w:r>
      <w:proofErr w:type="spellStart"/>
      <w:r w:rsidR="0019593A">
        <w:rPr>
          <w:sz w:val="24"/>
          <w:szCs w:val="24"/>
        </w:rPr>
        <w:t>Bizerba</w:t>
      </w:r>
      <w:proofErr w:type="spellEnd"/>
      <w:r w:rsidR="0019593A">
        <w:rPr>
          <w:sz w:val="24"/>
          <w:szCs w:val="24"/>
        </w:rPr>
        <w:t xml:space="preserve"> </w:t>
      </w:r>
      <w:r w:rsidRPr="002D7F67">
        <w:rPr>
          <w:sz w:val="24"/>
          <w:szCs w:val="24"/>
        </w:rPr>
        <w:t xml:space="preserve">je povinen označit osobní </w:t>
      </w:r>
      <w:r>
        <w:rPr>
          <w:sz w:val="24"/>
          <w:szCs w:val="24"/>
        </w:rPr>
        <w:t>automobily</w:t>
      </w:r>
      <w:r w:rsidRPr="002D7F67">
        <w:rPr>
          <w:sz w:val="24"/>
          <w:szCs w:val="24"/>
        </w:rPr>
        <w:t>, jež budou zaparkován</w:t>
      </w:r>
      <w:r>
        <w:rPr>
          <w:sz w:val="24"/>
          <w:szCs w:val="24"/>
        </w:rPr>
        <w:t>y</w:t>
      </w:r>
      <w:r w:rsidRPr="002D7F67">
        <w:rPr>
          <w:sz w:val="24"/>
          <w:szCs w:val="24"/>
        </w:rPr>
        <w:t xml:space="preserve"> na </w:t>
      </w:r>
      <w:r>
        <w:rPr>
          <w:sz w:val="24"/>
          <w:szCs w:val="24"/>
        </w:rPr>
        <w:t>P</w:t>
      </w:r>
      <w:r w:rsidRPr="002D7F67">
        <w:rPr>
          <w:sz w:val="24"/>
          <w:szCs w:val="24"/>
        </w:rPr>
        <w:t xml:space="preserve">arkoviště </w:t>
      </w:r>
      <w:r>
        <w:rPr>
          <w:rStyle w:val="Siln"/>
          <w:sz w:val="24"/>
          <w:szCs w:val="24"/>
        </w:rPr>
        <w:t>NTM</w:t>
      </w:r>
      <w:r w:rsidRPr="002D7F67">
        <w:rPr>
          <w:sz w:val="24"/>
          <w:szCs w:val="24"/>
        </w:rPr>
        <w:t xml:space="preserve"> štítkem, </w:t>
      </w:r>
      <w:r>
        <w:rPr>
          <w:sz w:val="24"/>
          <w:szCs w:val="24"/>
        </w:rPr>
        <w:t>jehož vzor</w:t>
      </w:r>
      <w:r w:rsidRPr="002D7F67">
        <w:rPr>
          <w:sz w:val="24"/>
          <w:szCs w:val="24"/>
        </w:rPr>
        <w:t xml:space="preserve"> tvoří </w:t>
      </w:r>
      <w:r>
        <w:rPr>
          <w:b/>
          <w:sz w:val="24"/>
          <w:szCs w:val="24"/>
        </w:rPr>
        <w:t>P</w:t>
      </w:r>
      <w:r w:rsidRPr="002D7F67">
        <w:rPr>
          <w:b/>
          <w:sz w:val="24"/>
          <w:szCs w:val="24"/>
        </w:rPr>
        <w:t xml:space="preserve">řílohu č. </w:t>
      </w:r>
      <w:r>
        <w:rPr>
          <w:b/>
          <w:sz w:val="24"/>
          <w:szCs w:val="24"/>
        </w:rPr>
        <w:t>2</w:t>
      </w:r>
      <w:r w:rsidRPr="002D7F67">
        <w:rPr>
          <w:sz w:val="24"/>
          <w:szCs w:val="24"/>
        </w:rPr>
        <w:t xml:space="preserve"> této smlouvy a který je v počtu </w:t>
      </w:r>
      <w:r w:rsidR="00EB76CE">
        <w:rPr>
          <w:sz w:val="24"/>
          <w:szCs w:val="24"/>
        </w:rPr>
        <w:t>6</w:t>
      </w:r>
      <w:r w:rsidR="00B30055">
        <w:rPr>
          <w:sz w:val="24"/>
          <w:szCs w:val="24"/>
        </w:rPr>
        <w:t xml:space="preserve"> </w:t>
      </w:r>
      <w:r w:rsidRPr="002D7F67">
        <w:rPr>
          <w:sz w:val="24"/>
          <w:szCs w:val="24"/>
        </w:rPr>
        <w:t xml:space="preserve">kusů předáván při podpisu této </w:t>
      </w:r>
      <w:r>
        <w:rPr>
          <w:sz w:val="24"/>
          <w:szCs w:val="24"/>
        </w:rPr>
        <w:t>S</w:t>
      </w:r>
      <w:r w:rsidRPr="002D7F67">
        <w:rPr>
          <w:sz w:val="24"/>
          <w:szCs w:val="24"/>
        </w:rPr>
        <w:t xml:space="preserve">mlouvy </w:t>
      </w:r>
      <w:proofErr w:type="spellStart"/>
      <w:r w:rsidR="0019593A">
        <w:rPr>
          <w:sz w:val="24"/>
          <w:szCs w:val="24"/>
        </w:rPr>
        <w:t>Bizerba</w:t>
      </w:r>
      <w:proofErr w:type="spellEnd"/>
      <w:r w:rsidRPr="002D7F67">
        <w:rPr>
          <w:sz w:val="24"/>
          <w:szCs w:val="24"/>
        </w:rPr>
        <w:t xml:space="preserve">. </w:t>
      </w:r>
      <w:r>
        <w:rPr>
          <w:sz w:val="24"/>
          <w:szCs w:val="24"/>
        </w:rPr>
        <w:t>Řidič automobilu</w:t>
      </w:r>
      <w:r w:rsidRPr="002D7F67">
        <w:rPr>
          <w:sz w:val="24"/>
          <w:szCs w:val="24"/>
        </w:rPr>
        <w:t xml:space="preserve"> je povinen </w:t>
      </w:r>
      <w:r>
        <w:rPr>
          <w:sz w:val="24"/>
          <w:szCs w:val="24"/>
        </w:rPr>
        <w:t xml:space="preserve">při parkování </w:t>
      </w:r>
      <w:r w:rsidRPr="002D7F67">
        <w:rPr>
          <w:sz w:val="24"/>
          <w:szCs w:val="24"/>
        </w:rPr>
        <w:t>umístit štítek za p</w:t>
      </w:r>
      <w:r>
        <w:rPr>
          <w:sz w:val="24"/>
          <w:szCs w:val="24"/>
        </w:rPr>
        <w:t>řední sklo osobního automobilu.</w:t>
      </w:r>
    </w:p>
    <w:p w:rsidR="007D167D" w:rsidRDefault="007D167D" w:rsidP="007D167D">
      <w:pPr>
        <w:pStyle w:val="Standard"/>
        <w:tabs>
          <w:tab w:val="left" w:pos="709"/>
          <w:tab w:val="left" w:pos="1800"/>
        </w:tabs>
        <w:ind w:left="720" w:hanging="720"/>
        <w:jc w:val="both"/>
        <w:rPr>
          <w:sz w:val="24"/>
          <w:szCs w:val="24"/>
        </w:rPr>
      </w:pPr>
      <w:r>
        <w:rPr>
          <w:sz w:val="24"/>
          <w:szCs w:val="24"/>
        </w:rPr>
        <w:t>5.5</w:t>
      </w:r>
      <w:r>
        <w:rPr>
          <w:sz w:val="24"/>
          <w:szCs w:val="24"/>
        </w:rPr>
        <w:tab/>
      </w:r>
      <w:proofErr w:type="spellStart"/>
      <w:r w:rsidR="0019593A">
        <w:rPr>
          <w:sz w:val="24"/>
          <w:szCs w:val="24"/>
        </w:rPr>
        <w:t>Bizerba</w:t>
      </w:r>
      <w:proofErr w:type="spellEnd"/>
      <w:r w:rsidR="0019593A">
        <w:rPr>
          <w:sz w:val="24"/>
          <w:szCs w:val="24"/>
        </w:rPr>
        <w:t xml:space="preserve"> </w:t>
      </w:r>
      <w:r>
        <w:rPr>
          <w:sz w:val="24"/>
          <w:szCs w:val="24"/>
        </w:rPr>
        <w:t xml:space="preserve"> </w:t>
      </w:r>
      <w:r w:rsidRPr="002D7F67">
        <w:rPr>
          <w:sz w:val="24"/>
          <w:szCs w:val="24"/>
        </w:rPr>
        <w:t xml:space="preserve">se zavazuje vrátit </w:t>
      </w:r>
      <w:r>
        <w:rPr>
          <w:sz w:val="24"/>
          <w:szCs w:val="24"/>
        </w:rPr>
        <w:t xml:space="preserve">NTM po ukončení trvání této Smlouvy </w:t>
      </w:r>
      <w:r w:rsidRPr="002D7F67">
        <w:rPr>
          <w:sz w:val="24"/>
          <w:szCs w:val="24"/>
        </w:rPr>
        <w:t xml:space="preserve">zpět </w:t>
      </w:r>
      <w:r>
        <w:rPr>
          <w:sz w:val="24"/>
          <w:szCs w:val="24"/>
        </w:rPr>
        <w:t>P</w:t>
      </w:r>
      <w:r w:rsidRPr="002D7F67">
        <w:rPr>
          <w:sz w:val="24"/>
          <w:szCs w:val="24"/>
        </w:rPr>
        <w:t xml:space="preserve">arkovací karty ve stavu, v jakém je převzal.  Nájemce se zavazuje, že na </w:t>
      </w:r>
      <w:r>
        <w:rPr>
          <w:sz w:val="24"/>
          <w:szCs w:val="24"/>
        </w:rPr>
        <w:t>P</w:t>
      </w:r>
      <w:r w:rsidRPr="002D7F67">
        <w:rPr>
          <w:sz w:val="24"/>
          <w:szCs w:val="24"/>
        </w:rPr>
        <w:t>arkovacích kartách nebudou prováděny žádné úpravy a změny, budou umístěny v prostředí odpovídajícím jejich významu a hodnotě a budou učiněna veškerá bezpečnostní, skladovací, popř. další opatření, zamezující jejich poškození</w:t>
      </w:r>
      <w:r>
        <w:rPr>
          <w:sz w:val="24"/>
          <w:szCs w:val="24"/>
        </w:rPr>
        <w:t xml:space="preserve">, </w:t>
      </w:r>
      <w:r w:rsidRPr="002D7F67">
        <w:rPr>
          <w:sz w:val="24"/>
          <w:szCs w:val="24"/>
        </w:rPr>
        <w:t>ztrátě</w:t>
      </w:r>
      <w:r>
        <w:rPr>
          <w:sz w:val="24"/>
          <w:szCs w:val="24"/>
        </w:rPr>
        <w:t xml:space="preserve"> nebo zneužití</w:t>
      </w:r>
      <w:r w:rsidRPr="002D7F67">
        <w:rPr>
          <w:sz w:val="24"/>
          <w:szCs w:val="24"/>
        </w:rPr>
        <w:t>.</w:t>
      </w:r>
    </w:p>
    <w:p w:rsidR="007D167D" w:rsidRDefault="007D167D" w:rsidP="007D167D">
      <w:pPr>
        <w:pStyle w:val="Odstavecseseznamem"/>
        <w:ind w:hanging="708"/>
        <w:jc w:val="both"/>
      </w:pPr>
      <w:r>
        <w:t>5.6</w:t>
      </w:r>
      <w:r>
        <w:tab/>
      </w:r>
      <w:proofErr w:type="spellStart"/>
      <w:r w:rsidR="0019593A">
        <w:t>Bizerba</w:t>
      </w:r>
      <w:proofErr w:type="spellEnd"/>
      <w:r w:rsidR="0019593A">
        <w:t xml:space="preserve"> </w:t>
      </w:r>
      <w:r>
        <w:t xml:space="preserve"> prohlašuje, že bere na vědomí, že Parkoviště bude sdílet s dalšími osobami, zejména návštěvníky NTM</w:t>
      </w:r>
      <w:r w:rsidR="004D0FDD">
        <w:t xml:space="preserve"> a veřejností</w:t>
      </w:r>
      <w:r>
        <w:t xml:space="preserve">. NTM neposkytuje </w:t>
      </w:r>
      <w:proofErr w:type="spellStart"/>
      <w:r w:rsidR="0019593A">
        <w:t>Bizerba</w:t>
      </w:r>
      <w:proofErr w:type="spellEnd"/>
      <w:r w:rsidR="0019593A">
        <w:t xml:space="preserve"> </w:t>
      </w:r>
      <w:r>
        <w:t xml:space="preserve"> žádnou garanci, že na Parkovišti NTM bude vždy volný dostatečný počet parkovacích míst. Tím není dotčeno ustanovení článku 4.3.</w:t>
      </w:r>
    </w:p>
    <w:p w:rsidR="002302A8" w:rsidRDefault="002302A8" w:rsidP="007D167D">
      <w:pPr>
        <w:pStyle w:val="Odstavecseseznamem"/>
        <w:ind w:hanging="708"/>
        <w:jc w:val="both"/>
      </w:pPr>
    </w:p>
    <w:p w:rsidR="00EB76CE" w:rsidRDefault="00EB76CE" w:rsidP="00EB76CE">
      <w:pPr>
        <w:jc w:val="both"/>
      </w:pPr>
    </w:p>
    <w:p w:rsidR="00EB76CE" w:rsidRPr="00D333FF" w:rsidRDefault="00EB76CE" w:rsidP="00EB76CE">
      <w:pPr>
        <w:pStyle w:val="Nadpis2"/>
        <w:rPr>
          <w:sz w:val="24"/>
          <w:szCs w:val="24"/>
        </w:rPr>
      </w:pPr>
      <w:r w:rsidRPr="00D333FF">
        <w:rPr>
          <w:sz w:val="24"/>
          <w:szCs w:val="24"/>
        </w:rPr>
        <w:lastRenderedPageBreak/>
        <w:t xml:space="preserve">Povinnosti ke zveřejnění smlouvy dle </w:t>
      </w:r>
      <w:proofErr w:type="spellStart"/>
      <w:r w:rsidRPr="00D333FF">
        <w:rPr>
          <w:sz w:val="24"/>
          <w:szCs w:val="24"/>
        </w:rPr>
        <w:t>z.č</w:t>
      </w:r>
      <w:proofErr w:type="spellEnd"/>
      <w:r w:rsidRPr="00D333FF">
        <w:rPr>
          <w:sz w:val="24"/>
          <w:szCs w:val="24"/>
        </w:rPr>
        <w:t>. 340/2015 Sb.</w:t>
      </w:r>
    </w:p>
    <w:p w:rsidR="00EB76CE" w:rsidRPr="00EB76CE" w:rsidRDefault="00EB76CE" w:rsidP="00EB76CE">
      <w:pPr>
        <w:widowControl/>
        <w:suppressAutoHyphens w:val="0"/>
        <w:autoSpaceDE w:val="0"/>
        <w:adjustRightInd w:val="0"/>
        <w:textAlignment w:val="auto"/>
        <w:rPr>
          <w:rFonts w:eastAsia="Times New Roman" w:cs="Times New Roman"/>
          <w:b/>
          <w:bCs/>
          <w:kern w:val="0"/>
        </w:rPr>
      </w:pPr>
    </w:p>
    <w:p w:rsidR="00EB76CE" w:rsidRPr="00D333FF" w:rsidRDefault="00D333FF" w:rsidP="00EB76CE">
      <w:pPr>
        <w:widowControl/>
        <w:suppressAutoHyphens w:val="0"/>
        <w:autoSpaceDN/>
        <w:jc w:val="both"/>
        <w:textAlignment w:val="auto"/>
        <w:rPr>
          <w:rFonts w:eastAsia="Calibri" w:cs="Times New Roman"/>
          <w:kern w:val="0"/>
          <w:lang w:eastAsia="en-US"/>
        </w:rPr>
      </w:pPr>
      <w:r w:rsidRPr="00D333FF">
        <w:rPr>
          <w:rFonts w:eastAsia="Calibri" w:cs="Times New Roman"/>
          <w:kern w:val="0"/>
          <w:lang w:eastAsia="en-US"/>
        </w:rPr>
        <w:t>6.</w:t>
      </w:r>
      <w:r w:rsidR="00EB76CE" w:rsidRPr="00D333FF">
        <w:rPr>
          <w:rFonts w:eastAsia="Calibri" w:cs="Times New Roman"/>
          <w:kern w:val="0"/>
          <w:lang w:eastAsia="en-US"/>
        </w:rPr>
        <w:t xml:space="preserve">1. Smluvní strany berou na vědomí, že v souladu s § 6 </w:t>
      </w:r>
      <w:proofErr w:type="spellStart"/>
      <w:r w:rsidR="00EB76CE" w:rsidRPr="00D333FF">
        <w:rPr>
          <w:rFonts w:eastAsia="Calibri" w:cs="Times New Roman"/>
          <w:kern w:val="0"/>
          <w:lang w:eastAsia="en-US"/>
        </w:rPr>
        <w:t>z.č</w:t>
      </w:r>
      <w:proofErr w:type="spellEnd"/>
      <w:r w:rsidR="00EB76CE" w:rsidRPr="00D333FF">
        <w:rPr>
          <w:rFonts w:eastAsia="Calibri" w:cs="Times New Roman"/>
          <w:kern w:val="0"/>
          <w:lang w:eastAsia="en-US"/>
        </w:rPr>
        <w:t>. 340/2015 Sb. se na tuto smlouvu vztahuje povinnost uveřejnění prostřednictvím registru smluv. Smlouva nabývá účinnosti nejdříve dnem uveřejnění. Nezávisle na uveřejnění prostřednictvím registru smluv nabývá účinnosti smlouva, která byla uzavřena za účelem odvrácení nebo zmírnění újmy hrozící bezprostředně v souvislosti s mimořádnou událostí ohrožující život, zdraví, majetek nebo životní prostředí.</w:t>
      </w:r>
    </w:p>
    <w:p w:rsidR="00EB76CE" w:rsidRPr="00D333FF" w:rsidRDefault="00EB76CE" w:rsidP="00EB76CE">
      <w:pPr>
        <w:widowControl/>
        <w:suppressAutoHyphens w:val="0"/>
        <w:autoSpaceDN/>
        <w:jc w:val="both"/>
        <w:textAlignment w:val="auto"/>
        <w:rPr>
          <w:rFonts w:eastAsia="Calibri" w:cs="Times New Roman"/>
          <w:kern w:val="0"/>
          <w:lang w:eastAsia="en-US"/>
        </w:rPr>
      </w:pPr>
    </w:p>
    <w:p w:rsidR="00EB76CE" w:rsidRPr="00EB76CE" w:rsidRDefault="00D333FF" w:rsidP="00EB76CE">
      <w:pPr>
        <w:widowControl/>
        <w:suppressAutoHyphens w:val="0"/>
        <w:autoSpaceDN/>
        <w:jc w:val="both"/>
        <w:textAlignment w:val="auto"/>
        <w:rPr>
          <w:rFonts w:eastAsia="Calibri" w:cs="Times New Roman"/>
          <w:kern w:val="0"/>
          <w:lang w:eastAsia="en-US"/>
        </w:rPr>
      </w:pPr>
      <w:r w:rsidRPr="00D333FF">
        <w:rPr>
          <w:rFonts w:eastAsia="Calibri" w:cs="Times New Roman"/>
          <w:kern w:val="0"/>
          <w:lang w:eastAsia="en-US"/>
        </w:rPr>
        <w:t>6.</w:t>
      </w:r>
      <w:r w:rsidR="00EB76CE" w:rsidRPr="00D333FF">
        <w:rPr>
          <w:rFonts w:eastAsia="Calibri" w:cs="Times New Roman"/>
          <w:kern w:val="0"/>
          <w:lang w:eastAsia="en-US"/>
        </w:rPr>
        <w:t xml:space="preserve">2. Smluvní strany berou na vědomí, že podle § 7 odst. 1 </w:t>
      </w:r>
      <w:proofErr w:type="spellStart"/>
      <w:r w:rsidR="00EB76CE" w:rsidRPr="00D333FF">
        <w:rPr>
          <w:rFonts w:eastAsia="Calibri" w:cs="Times New Roman"/>
          <w:kern w:val="0"/>
          <w:lang w:eastAsia="en-US"/>
        </w:rPr>
        <w:t>z.č</w:t>
      </w:r>
      <w:proofErr w:type="spellEnd"/>
      <w:r w:rsidR="00EB76CE" w:rsidRPr="00D333FF">
        <w:rPr>
          <w:rFonts w:eastAsia="Calibri" w:cs="Times New Roman"/>
          <w:kern w:val="0"/>
          <w:lang w:eastAsia="en-US"/>
        </w:rPr>
        <w:t>. 340/2015 Sb., platí, že  nebyla-li smlouva, která nabývá účinnosti nejdříve dnem uveřejnění, uveřejněna prostřednictvím registru smluv ani do tří měsíců ode dne, kdy</w:t>
      </w:r>
      <w:r w:rsidR="00EB76CE" w:rsidRPr="00EB76CE">
        <w:rPr>
          <w:rFonts w:eastAsia="Calibri" w:cs="Times New Roman"/>
          <w:kern w:val="0"/>
          <w:lang w:eastAsia="en-US"/>
        </w:rPr>
        <w:t xml:space="preserve"> byla uzavřena, platí, že je zrušena od počátku. Odstavec 1 se nepoužije, pokud nebyla prostřednictvím registru smluv uveřejněna pouze část smlouvy nebo byla nesprávně vyloučena z uveřejnění </w:t>
      </w:r>
      <w:proofErr w:type="spellStart"/>
      <w:r w:rsidR="00EB76CE" w:rsidRPr="00EB76CE">
        <w:rPr>
          <w:rFonts w:eastAsia="Calibri" w:cs="Times New Roman"/>
          <w:kern w:val="0"/>
          <w:lang w:eastAsia="en-US"/>
        </w:rPr>
        <w:t>metadata</w:t>
      </w:r>
      <w:proofErr w:type="spellEnd"/>
      <w:r w:rsidR="00EB76CE" w:rsidRPr="00EB76CE">
        <w:rPr>
          <w:rFonts w:eastAsia="Calibri" w:cs="Times New Roman"/>
          <w:kern w:val="0"/>
          <w:lang w:eastAsia="en-US"/>
        </w:rPr>
        <w:t xml:space="preserve"> z důvodu ochrany obchodního tajemství postupem podle § 5 odst. 6, provede-li osoba uvedená v § 2 odst. 1 nebo jiná smluvní strana opravu podle § 5 odst. 7, jíž bude dosaženo uveřejnění souladného s tímto zákonem, ve lhůtě do 30 dnů ode dne, kdy se dozvěděla o tom, že uveřejnění není souladné s tímto zákonem, byla-li dosud v dobré víře, že uveřejnění je souladné s tímto zákonem, nebo uveřejní-li osoba uvedená v § 2 odst. 1 nebo jiná smluvní strana neuveřejněnou část smlouvy nebo dotčená </w:t>
      </w:r>
      <w:proofErr w:type="spellStart"/>
      <w:r w:rsidR="00EB76CE" w:rsidRPr="00EB76CE">
        <w:rPr>
          <w:rFonts w:eastAsia="Calibri" w:cs="Times New Roman"/>
          <w:kern w:val="0"/>
          <w:lang w:eastAsia="en-US"/>
        </w:rPr>
        <w:t>metadata</w:t>
      </w:r>
      <w:proofErr w:type="spellEnd"/>
      <w:r w:rsidR="00EB76CE" w:rsidRPr="00EB76CE">
        <w:rPr>
          <w:rFonts w:eastAsia="Calibri" w:cs="Times New Roman"/>
          <w:kern w:val="0"/>
          <w:lang w:eastAsia="en-US"/>
        </w:rPr>
        <w:t xml:space="preserve"> prostřednictvím registru smluv jako opravu podle § 5 odst. 7 do 30 dnů ode dne, kdy jí bylo doručeno rozhodnutí nadřízeného orgánu nebo soudu, na jehož základě má být neuveřejněná část smlouvy nebo dotčená </w:t>
      </w:r>
      <w:proofErr w:type="spellStart"/>
      <w:r w:rsidR="00EB76CE" w:rsidRPr="00EB76CE">
        <w:rPr>
          <w:rFonts w:eastAsia="Calibri" w:cs="Times New Roman"/>
          <w:kern w:val="0"/>
          <w:lang w:eastAsia="en-US"/>
        </w:rPr>
        <w:t>metadata</w:t>
      </w:r>
      <w:proofErr w:type="spellEnd"/>
      <w:r w:rsidR="00EB76CE" w:rsidRPr="00EB76CE">
        <w:rPr>
          <w:rFonts w:eastAsia="Calibri" w:cs="Times New Roman"/>
          <w:kern w:val="0"/>
          <w:lang w:eastAsia="en-US"/>
        </w:rPr>
        <w:t xml:space="preserve"> poskytnuta podle předpisů upravujících svobodný přístup k informacím. Jiná </w:t>
      </w:r>
      <w:proofErr w:type="spellStart"/>
      <w:r w:rsidR="00EB76CE" w:rsidRPr="00EB76CE">
        <w:rPr>
          <w:rFonts w:eastAsia="Calibri" w:cs="Times New Roman"/>
          <w:kern w:val="0"/>
          <w:lang w:eastAsia="en-US"/>
        </w:rPr>
        <w:t>metadata</w:t>
      </w:r>
      <w:proofErr w:type="spellEnd"/>
      <w:r w:rsidR="00EB76CE" w:rsidRPr="00EB76CE">
        <w:rPr>
          <w:rFonts w:eastAsia="Calibri" w:cs="Times New Roman"/>
          <w:kern w:val="0"/>
          <w:lang w:eastAsia="en-US"/>
        </w:rPr>
        <w:t xml:space="preserve"> než podle odstavce 2 lze opravit pouze ve lhůtě tří měsíců ode dne, kdy byla uzavřena smlouva, k níž se </w:t>
      </w:r>
      <w:proofErr w:type="spellStart"/>
      <w:r w:rsidR="00EB76CE" w:rsidRPr="00EB76CE">
        <w:rPr>
          <w:rFonts w:eastAsia="Calibri" w:cs="Times New Roman"/>
          <w:kern w:val="0"/>
          <w:lang w:eastAsia="en-US"/>
        </w:rPr>
        <w:t>metadata</w:t>
      </w:r>
      <w:proofErr w:type="spellEnd"/>
      <w:r w:rsidR="00EB76CE" w:rsidRPr="00EB76CE">
        <w:rPr>
          <w:rFonts w:eastAsia="Calibri" w:cs="Times New Roman"/>
          <w:kern w:val="0"/>
          <w:lang w:eastAsia="en-US"/>
        </w:rPr>
        <w:t xml:space="preserve"> vztahují; to neplatí pro opravu chyb v psaní nebo v počtech. Povinnost zveřejnit tuto smlouvu shora popsaným způsobem mají obě smluvní strany.</w:t>
      </w:r>
    </w:p>
    <w:p w:rsidR="00EB76CE" w:rsidRPr="00EB76CE" w:rsidRDefault="00EB76CE" w:rsidP="00EB76CE">
      <w:pPr>
        <w:widowControl/>
        <w:suppressAutoHyphens w:val="0"/>
        <w:autoSpaceDN/>
        <w:jc w:val="both"/>
        <w:textAlignment w:val="auto"/>
        <w:rPr>
          <w:rFonts w:eastAsia="Calibri" w:cs="Times New Roman"/>
          <w:kern w:val="0"/>
          <w:lang w:eastAsia="en-US"/>
        </w:rPr>
      </w:pPr>
    </w:p>
    <w:p w:rsidR="00EB76CE" w:rsidRPr="00EB76CE" w:rsidRDefault="00D333FF" w:rsidP="00EB76CE">
      <w:pPr>
        <w:widowControl/>
        <w:suppressAutoHyphens w:val="0"/>
        <w:autoSpaceDN/>
        <w:jc w:val="both"/>
        <w:textAlignment w:val="auto"/>
        <w:rPr>
          <w:rFonts w:eastAsia="Calibri" w:cs="Times New Roman"/>
          <w:kern w:val="0"/>
          <w:lang w:eastAsia="en-US"/>
        </w:rPr>
      </w:pPr>
      <w:r>
        <w:rPr>
          <w:rFonts w:eastAsia="Calibri" w:cs="Times New Roman"/>
          <w:kern w:val="0"/>
          <w:lang w:eastAsia="en-US"/>
        </w:rPr>
        <w:t>6.</w:t>
      </w:r>
      <w:r w:rsidR="00EB76CE" w:rsidRPr="00EB76CE">
        <w:rPr>
          <w:rFonts w:eastAsia="Calibri" w:cs="Times New Roman"/>
          <w:kern w:val="0"/>
          <w:lang w:eastAsia="en-US"/>
        </w:rPr>
        <w:t xml:space="preserve">3. Podle § 8 odst. 4 a 5 </w:t>
      </w:r>
      <w:proofErr w:type="spellStart"/>
      <w:r w:rsidR="00EB76CE" w:rsidRPr="00EB76CE">
        <w:rPr>
          <w:rFonts w:eastAsia="Calibri" w:cs="Times New Roman"/>
          <w:kern w:val="0"/>
          <w:lang w:eastAsia="en-US"/>
        </w:rPr>
        <w:t>z.č</w:t>
      </w:r>
      <w:proofErr w:type="spellEnd"/>
      <w:r w:rsidR="00EB76CE" w:rsidRPr="00EB76CE">
        <w:rPr>
          <w:rFonts w:eastAsia="Calibri" w:cs="Times New Roman"/>
          <w:kern w:val="0"/>
          <w:lang w:eastAsia="en-US"/>
        </w:rPr>
        <w:t xml:space="preserve">. 340/2015 Sb. platí, že  je-li v souladu s tímto zákonem uveřejněna smlouva, která má být uveřejněna podle zákona o veřejných zakázkách, je tím splněna povinnost uveřejnit ji podle zákona o veřejných zakázkách; to platí obdobně o údajích uveřejňovaných jako </w:t>
      </w:r>
      <w:proofErr w:type="spellStart"/>
      <w:r w:rsidR="00EB76CE" w:rsidRPr="00EB76CE">
        <w:rPr>
          <w:rFonts w:eastAsia="Calibri" w:cs="Times New Roman"/>
          <w:kern w:val="0"/>
          <w:lang w:eastAsia="en-US"/>
        </w:rPr>
        <w:t>metadata</w:t>
      </w:r>
      <w:proofErr w:type="spellEnd"/>
      <w:r w:rsidR="00EB76CE" w:rsidRPr="00EB76CE">
        <w:rPr>
          <w:rFonts w:eastAsia="Calibri" w:cs="Times New Roman"/>
          <w:kern w:val="0"/>
          <w:lang w:eastAsia="en-US"/>
        </w:rPr>
        <w:t xml:space="preserve"> podle tohoto zákona.  Je-li v souladu s tímto zákonem uveřejněna smlouva, která má být uveřejněna podle jiného zákona nebo informace z ní mají být</w:t>
      </w:r>
    </w:p>
    <w:p w:rsidR="00EB76CE" w:rsidRPr="00EB76CE" w:rsidRDefault="00EB76CE" w:rsidP="00EB76CE">
      <w:pPr>
        <w:widowControl/>
        <w:suppressAutoHyphens w:val="0"/>
        <w:autoSpaceDN/>
        <w:jc w:val="both"/>
        <w:textAlignment w:val="auto"/>
        <w:rPr>
          <w:rFonts w:eastAsia="Calibri" w:cs="Times New Roman"/>
          <w:kern w:val="0"/>
          <w:lang w:eastAsia="en-US"/>
        </w:rPr>
      </w:pPr>
      <w:r w:rsidRPr="00EB76CE">
        <w:rPr>
          <w:rFonts w:eastAsia="Calibri" w:cs="Times New Roman"/>
          <w:kern w:val="0"/>
          <w:lang w:eastAsia="en-US"/>
        </w:rPr>
        <w:t xml:space="preserve">uveřejněny podle jiného zákona, je tím splněna povinnost uveřejnit ji nebo informace z ní podle takového jiného zákona; to platí obdobně o údajích uveřejňovaných jako </w:t>
      </w:r>
      <w:proofErr w:type="spellStart"/>
      <w:r w:rsidRPr="00EB76CE">
        <w:rPr>
          <w:rFonts w:eastAsia="Calibri" w:cs="Times New Roman"/>
          <w:kern w:val="0"/>
          <w:lang w:eastAsia="en-US"/>
        </w:rPr>
        <w:t>metadata</w:t>
      </w:r>
      <w:proofErr w:type="spellEnd"/>
      <w:r w:rsidRPr="00EB76CE">
        <w:rPr>
          <w:rFonts w:eastAsia="Calibri" w:cs="Times New Roman"/>
          <w:kern w:val="0"/>
          <w:lang w:eastAsia="en-US"/>
        </w:rPr>
        <w:t xml:space="preserve"> podle tohoto zákona. Pro účely věty první se jiným zákonem rozumí</w:t>
      </w:r>
    </w:p>
    <w:p w:rsidR="00EB76CE" w:rsidRPr="00EB76CE" w:rsidRDefault="00EB76CE" w:rsidP="00EB76CE">
      <w:pPr>
        <w:widowControl/>
        <w:suppressAutoHyphens w:val="0"/>
        <w:autoSpaceDN/>
        <w:jc w:val="both"/>
        <w:textAlignment w:val="auto"/>
        <w:rPr>
          <w:rFonts w:eastAsia="Calibri" w:cs="Times New Roman"/>
          <w:kern w:val="0"/>
          <w:lang w:eastAsia="en-US"/>
        </w:rPr>
      </w:pPr>
    </w:p>
    <w:p w:rsidR="00EB76CE" w:rsidRPr="00EB76CE" w:rsidRDefault="00EB76CE" w:rsidP="00EB76CE">
      <w:pPr>
        <w:widowControl/>
        <w:suppressAutoHyphens w:val="0"/>
        <w:autoSpaceDN/>
        <w:jc w:val="both"/>
        <w:textAlignment w:val="auto"/>
        <w:rPr>
          <w:rFonts w:eastAsia="Calibri" w:cs="Times New Roman"/>
          <w:kern w:val="0"/>
          <w:lang w:eastAsia="en-US"/>
        </w:rPr>
      </w:pPr>
      <w:r w:rsidRPr="00EB76CE">
        <w:rPr>
          <w:rFonts w:eastAsia="Calibri" w:cs="Times New Roman"/>
          <w:kern w:val="0"/>
          <w:lang w:eastAsia="en-US"/>
        </w:rPr>
        <w:t>a)  zákon o rozpočtových pravidlech územních rozpočtů, jde-li o smlouvu, která má být zveřejněna podle jeho § 10d,</w:t>
      </w:r>
    </w:p>
    <w:p w:rsidR="00EB76CE" w:rsidRPr="00EB76CE" w:rsidRDefault="00EB76CE" w:rsidP="00EB76CE">
      <w:pPr>
        <w:widowControl/>
        <w:suppressAutoHyphens w:val="0"/>
        <w:autoSpaceDN/>
        <w:jc w:val="both"/>
        <w:textAlignment w:val="auto"/>
        <w:rPr>
          <w:rFonts w:eastAsia="Calibri" w:cs="Times New Roman"/>
          <w:kern w:val="0"/>
          <w:lang w:eastAsia="en-US"/>
        </w:rPr>
      </w:pPr>
      <w:r w:rsidRPr="00EB76CE">
        <w:rPr>
          <w:rFonts w:eastAsia="Calibri" w:cs="Times New Roman"/>
          <w:kern w:val="0"/>
          <w:lang w:eastAsia="en-US"/>
        </w:rPr>
        <w:t xml:space="preserve"> </w:t>
      </w:r>
    </w:p>
    <w:p w:rsidR="00EB76CE" w:rsidRPr="00EB76CE" w:rsidRDefault="00EB76CE" w:rsidP="00EB76CE">
      <w:pPr>
        <w:widowControl/>
        <w:suppressAutoHyphens w:val="0"/>
        <w:autoSpaceDN/>
        <w:jc w:val="both"/>
        <w:textAlignment w:val="auto"/>
        <w:rPr>
          <w:rFonts w:eastAsia="Calibri" w:cs="Times New Roman"/>
          <w:kern w:val="0"/>
          <w:lang w:eastAsia="en-US"/>
        </w:rPr>
      </w:pPr>
      <w:r w:rsidRPr="00EB76CE">
        <w:rPr>
          <w:rFonts w:eastAsia="Calibri" w:cs="Times New Roman"/>
          <w:kern w:val="0"/>
          <w:lang w:eastAsia="en-US"/>
        </w:rPr>
        <w:t>b)  zákon o podpoře výzkumu, experimentálního vývoje a inovací, jde-li o smlouvu, o níž mají být informace veřejně přístupné prostřednictvím informačního systému výzkumu, vývoje a inovací,</w:t>
      </w:r>
    </w:p>
    <w:p w:rsidR="00EB76CE" w:rsidRPr="00EB76CE" w:rsidRDefault="00EB76CE" w:rsidP="00EB76CE">
      <w:pPr>
        <w:widowControl/>
        <w:suppressAutoHyphens w:val="0"/>
        <w:autoSpaceDN/>
        <w:jc w:val="both"/>
        <w:textAlignment w:val="auto"/>
        <w:rPr>
          <w:rFonts w:eastAsia="Calibri" w:cs="Times New Roman"/>
          <w:kern w:val="0"/>
          <w:lang w:eastAsia="en-US"/>
        </w:rPr>
      </w:pPr>
      <w:r w:rsidRPr="00EB76CE">
        <w:rPr>
          <w:rFonts w:eastAsia="Calibri" w:cs="Times New Roman"/>
          <w:kern w:val="0"/>
          <w:lang w:eastAsia="en-US"/>
        </w:rPr>
        <w:t xml:space="preserve"> </w:t>
      </w:r>
    </w:p>
    <w:p w:rsidR="00EB76CE" w:rsidRPr="00EB76CE" w:rsidRDefault="00EB76CE" w:rsidP="00EB76CE">
      <w:pPr>
        <w:widowControl/>
        <w:suppressAutoHyphens w:val="0"/>
        <w:autoSpaceDN/>
        <w:jc w:val="both"/>
        <w:textAlignment w:val="auto"/>
        <w:rPr>
          <w:rFonts w:eastAsia="Calibri" w:cs="Times New Roman"/>
          <w:kern w:val="0"/>
          <w:lang w:eastAsia="en-US"/>
        </w:rPr>
      </w:pPr>
      <w:r w:rsidRPr="00EB76CE">
        <w:rPr>
          <w:rFonts w:eastAsia="Calibri" w:cs="Times New Roman"/>
          <w:kern w:val="0"/>
          <w:lang w:eastAsia="en-US"/>
        </w:rPr>
        <w:t>c)  koncesní zákon, jde-li o smlouvu, o níž mají být informace veřejně přístupné prostřednictvím rejstříku koncesních smluv,</w:t>
      </w:r>
    </w:p>
    <w:p w:rsidR="00EB76CE" w:rsidRPr="00EB76CE" w:rsidRDefault="00EB76CE" w:rsidP="00EB76CE">
      <w:pPr>
        <w:widowControl/>
        <w:suppressAutoHyphens w:val="0"/>
        <w:autoSpaceDN/>
        <w:jc w:val="both"/>
        <w:textAlignment w:val="auto"/>
        <w:rPr>
          <w:rFonts w:eastAsia="Calibri" w:cs="Times New Roman"/>
          <w:kern w:val="0"/>
          <w:lang w:eastAsia="en-US"/>
        </w:rPr>
      </w:pPr>
      <w:r w:rsidRPr="00EB76CE">
        <w:rPr>
          <w:rFonts w:eastAsia="Calibri" w:cs="Times New Roman"/>
          <w:kern w:val="0"/>
          <w:lang w:eastAsia="en-US"/>
        </w:rPr>
        <w:t xml:space="preserve"> </w:t>
      </w:r>
    </w:p>
    <w:p w:rsidR="00EB76CE" w:rsidRPr="00EB76CE" w:rsidRDefault="00EB76CE" w:rsidP="00EB76CE">
      <w:pPr>
        <w:widowControl/>
        <w:suppressAutoHyphens w:val="0"/>
        <w:autoSpaceDN/>
        <w:jc w:val="both"/>
        <w:textAlignment w:val="auto"/>
        <w:rPr>
          <w:rFonts w:eastAsia="Calibri" w:cs="Times New Roman"/>
          <w:kern w:val="0"/>
          <w:lang w:eastAsia="en-US"/>
        </w:rPr>
      </w:pPr>
      <w:r w:rsidRPr="00EB76CE">
        <w:rPr>
          <w:rFonts w:eastAsia="Calibri" w:cs="Times New Roman"/>
          <w:kern w:val="0"/>
          <w:lang w:eastAsia="en-US"/>
        </w:rPr>
        <w:t>d)  zákon o kolektivním vyjednávání, jde-li o kolektivní smlouvu vyššího stupně, která má být zpřístupněna Ministerstvem práce a sociálních věcí na jeho internetových stránkách; povinnost oznámit uložení takové kolektivní smlouvy ve Sbírce zákonů tím není dotčena.</w:t>
      </w:r>
    </w:p>
    <w:p w:rsidR="00EB76CE" w:rsidRPr="00EB76CE" w:rsidRDefault="00EB76CE" w:rsidP="00EB76CE">
      <w:pPr>
        <w:widowControl/>
        <w:suppressAutoHyphens w:val="0"/>
        <w:autoSpaceDE w:val="0"/>
        <w:adjustRightInd w:val="0"/>
        <w:textAlignment w:val="auto"/>
        <w:rPr>
          <w:rFonts w:eastAsia="Times New Roman" w:cs="Times New Roman"/>
          <w:b/>
          <w:bCs/>
          <w:kern w:val="0"/>
        </w:rPr>
      </w:pPr>
    </w:p>
    <w:p w:rsidR="00EB76CE" w:rsidRDefault="00EB76CE" w:rsidP="007D167D">
      <w:pPr>
        <w:pStyle w:val="Odstavecseseznamem"/>
        <w:ind w:hanging="708"/>
        <w:jc w:val="both"/>
      </w:pPr>
    </w:p>
    <w:p w:rsidR="00EB76CE" w:rsidRDefault="00EB76CE" w:rsidP="007D167D">
      <w:pPr>
        <w:pStyle w:val="Odstavecseseznamem"/>
        <w:ind w:hanging="708"/>
        <w:jc w:val="both"/>
      </w:pPr>
    </w:p>
    <w:p w:rsidR="002302A8" w:rsidRDefault="002302A8" w:rsidP="007D167D">
      <w:pPr>
        <w:pStyle w:val="Odstavecseseznamem"/>
        <w:ind w:hanging="708"/>
        <w:jc w:val="both"/>
      </w:pPr>
    </w:p>
    <w:p w:rsidR="007D167D" w:rsidRPr="002302A8" w:rsidRDefault="007D167D" w:rsidP="007D167D">
      <w:pPr>
        <w:pStyle w:val="Nadpis2"/>
        <w:rPr>
          <w:sz w:val="24"/>
          <w:szCs w:val="24"/>
        </w:rPr>
      </w:pPr>
      <w:r w:rsidRPr="002302A8">
        <w:rPr>
          <w:sz w:val="24"/>
          <w:szCs w:val="24"/>
        </w:rPr>
        <w:lastRenderedPageBreak/>
        <w:t>Závěrečná ustanovení</w:t>
      </w:r>
    </w:p>
    <w:p w:rsidR="007D167D" w:rsidRDefault="00D333FF" w:rsidP="007D167D">
      <w:pPr>
        <w:pStyle w:val="Standard"/>
        <w:tabs>
          <w:tab w:val="left" w:pos="709"/>
          <w:tab w:val="left" w:pos="1800"/>
        </w:tabs>
        <w:ind w:left="720" w:hanging="720"/>
        <w:jc w:val="both"/>
        <w:rPr>
          <w:sz w:val="24"/>
          <w:szCs w:val="24"/>
        </w:rPr>
      </w:pPr>
      <w:r>
        <w:rPr>
          <w:sz w:val="24"/>
          <w:szCs w:val="24"/>
        </w:rPr>
        <w:t>7</w:t>
      </w:r>
      <w:r w:rsidR="007D167D">
        <w:rPr>
          <w:sz w:val="24"/>
          <w:szCs w:val="24"/>
        </w:rPr>
        <w:t>.1</w:t>
      </w:r>
      <w:r w:rsidR="007D167D">
        <w:rPr>
          <w:sz w:val="24"/>
          <w:szCs w:val="24"/>
        </w:rPr>
        <w:tab/>
      </w:r>
      <w:r w:rsidR="007D167D" w:rsidRPr="002D7F67">
        <w:rPr>
          <w:sz w:val="24"/>
          <w:szCs w:val="24"/>
        </w:rPr>
        <w:t xml:space="preserve">Tato smlouva je vyhotovena ve </w:t>
      </w:r>
      <w:r w:rsidR="007D167D" w:rsidRPr="002D7F67">
        <w:rPr>
          <w:b/>
          <w:sz w:val="24"/>
          <w:szCs w:val="24"/>
        </w:rPr>
        <w:t>čtyřech stejnopisech</w:t>
      </w:r>
      <w:r w:rsidR="007D167D" w:rsidRPr="002D7F67">
        <w:rPr>
          <w:sz w:val="24"/>
          <w:szCs w:val="24"/>
        </w:rPr>
        <w:t xml:space="preserve"> s platností originálu, z nichž dva obdrží  </w:t>
      </w:r>
      <w:r w:rsidR="007D167D">
        <w:rPr>
          <w:sz w:val="24"/>
          <w:szCs w:val="24"/>
        </w:rPr>
        <w:t>NTM</w:t>
      </w:r>
      <w:r w:rsidR="007D167D" w:rsidRPr="002D7F67">
        <w:rPr>
          <w:sz w:val="24"/>
          <w:szCs w:val="24"/>
        </w:rPr>
        <w:t xml:space="preserve"> a dva </w:t>
      </w:r>
      <w:proofErr w:type="spellStart"/>
      <w:r w:rsidR="002302A8">
        <w:rPr>
          <w:sz w:val="24"/>
          <w:szCs w:val="24"/>
        </w:rPr>
        <w:t>Bizerba</w:t>
      </w:r>
      <w:proofErr w:type="spellEnd"/>
      <w:r w:rsidR="007D167D" w:rsidRPr="002D7F67">
        <w:rPr>
          <w:sz w:val="24"/>
          <w:szCs w:val="24"/>
        </w:rPr>
        <w:t xml:space="preserve">. </w:t>
      </w:r>
    </w:p>
    <w:p w:rsidR="007D167D" w:rsidRDefault="00D333FF" w:rsidP="007D167D">
      <w:pPr>
        <w:pStyle w:val="Standard"/>
        <w:tabs>
          <w:tab w:val="left" w:pos="709"/>
          <w:tab w:val="left" w:pos="1800"/>
        </w:tabs>
        <w:ind w:left="720" w:hanging="720"/>
        <w:jc w:val="both"/>
        <w:rPr>
          <w:sz w:val="24"/>
          <w:szCs w:val="24"/>
        </w:rPr>
      </w:pPr>
      <w:r>
        <w:rPr>
          <w:sz w:val="24"/>
          <w:szCs w:val="24"/>
        </w:rPr>
        <w:t>7</w:t>
      </w:r>
      <w:r w:rsidR="007D167D">
        <w:rPr>
          <w:sz w:val="24"/>
          <w:szCs w:val="24"/>
        </w:rPr>
        <w:t>.2</w:t>
      </w:r>
      <w:r w:rsidR="007D167D">
        <w:rPr>
          <w:sz w:val="24"/>
          <w:szCs w:val="24"/>
        </w:rPr>
        <w:tab/>
      </w:r>
      <w:r w:rsidR="007D167D" w:rsidRPr="002D7F67">
        <w:rPr>
          <w:sz w:val="24"/>
          <w:szCs w:val="24"/>
        </w:rPr>
        <w:t xml:space="preserve">Smlouvu lze měnit jen prostřednictvím písemných </w:t>
      </w:r>
      <w:r w:rsidR="007D167D">
        <w:rPr>
          <w:sz w:val="24"/>
          <w:szCs w:val="24"/>
        </w:rPr>
        <w:t xml:space="preserve">vzestupně číslovaných </w:t>
      </w:r>
      <w:r w:rsidR="007D167D" w:rsidRPr="002D7F67">
        <w:rPr>
          <w:sz w:val="24"/>
          <w:szCs w:val="24"/>
        </w:rPr>
        <w:t>dodatků.</w:t>
      </w:r>
    </w:p>
    <w:p w:rsidR="007D167D" w:rsidRDefault="00D333FF" w:rsidP="007D167D">
      <w:pPr>
        <w:pStyle w:val="Standard"/>
        <w:tabs>
          <w:tab w:val="left" w:pos="709"/>
          <w:tab w:val="left" w:pos="1800"/>
        </w:tabs>
        <w:ind w:left="720" w:hanging="720"/>
        <w:jc w:val="both"/>
        <w:rPr>
          <w:sz w:val="24"/>
          <w:szCs w:val="24"/>
        </w:rPr>
      </w:pPr>
      <w:r>
        <w:rPr>
          <w:sz w:val="24"/>
          <w:szCs w:val="24"/>
        </w:rPr>
        <w:t>7</w:t>
      </w:r>
      <w:r w:rsidR="007D167D">
        <w:rPr>
          <w:sz w:val="24"/>
          <w:szCs w:val="24"/>
        </w:rPr>
        <w:t>.3</w:t>
      </w:r>
      <w:r w:rsidR="007D167D">
        <w:rPr>
          <w:sz w:val="24"/>
          <w:szCs w:val="24"/>
        </w:rPr>
        <w:tab/>
      </w:r>
      <w:r w:rsidR="007D167D" w:rsidRPr="002D7F67">
        <w:rPr>
          <w:sz w:val="24"/>
          <w:szCs w:val="24"/>
        </w:rPr>
        <w:t>Ve věcech smlouvou výslovně neupravených se smluvní strany budou řídit příslušnými ustanoveními Občanského zákoníku a ostatních předpisů právního řádu České republiky.</w:t>
      </w:r>
    </w:p>
    <w:p w:rsidR="007D167D" w:rsidRDefault="00D333FF" w:rsidP="007D167D">
      <w:pPr>
        <w:pStyle w:val="Standard"/>
        <w:tabs>
          <w:tab w:val="left" w:pos="709"/>
          <w:tab w:val="left" w:pos="1800"/>
        </w:tabs>
        <w:ind w:left="720" w:hanging="720"/>
        <w:jc w:val="both"/>
        <w:rPr>
          <w:sz w:val="24"/>
          <w:szCs w:val="24"/>
        </w:rPr>
      </w:pPr>
      <w:r>
        <w:rPr>
          <w:sz w:val="24"/>
          <w:szCs w:val="24"/>
        </w:rPr>
        <w:t>7</w:t>
      </w:r>
      <w:r w:rsidR="007D167D">
        <w:rPr>
          <w:sz w:val="24"/>
          <w:szCs w:val="24"/>
        </w:rPr>
        <w:t>.4</w:t>
      </w:r>
      <w:r w:rsidR="007D167D">
        <w:rPr>
          <w:sz w:val="24"/>
          <w:szCs w:val="24"/>
        </w:rPr>
        <w:tab/>
      </w:r>
      <w:r w:rsidR="007D167D" w:rsidRPr="002D7F67">
        <w:rPr>
          <w:sz w:val="24"/>
          <w:szCs w:val="24"/>
        </w:rPr>
        <w:t>Smluvní strany shodně prohlašují, že tato smlouva byla uzavřena podle jejich pravé a svobodné vůle, nikoliv v tísni ani za nápadně nevýhodných podmínek, na důkaz čehož připojují své vlastnoruční  podpisy.</w:t>
      </w:r>
    </w:p>
    <w:p w:rsidR="007D167D" w:rsidRDefault="00D333FF" w:rsidP="007D167D">
      <w:pPr>
        <w:pStyle w:val="Standard"/>
        <w:tabs>
          <w:tab w:val="left" w:pos="709"/>
          <w:tab w:val="left" w:pos="1800"/>
        </w:tabs>
        <w:ind w:left="720" w:hanging="720"/>
        <w:jc w:val="both"/>
        <w:rPr>
          <w:sz w:val="24"/>
          <w:szCs w:val="24"/>
        </w:rPr>
      </w:pPr>
      <w:r>
        <w:rPr>
          <w:sz w:val="24"/>
          <w:szCs w:val="24"/>
        </w:rPr>
        <w:t>7</w:t>
      </w:r>
      <w:r w:rsidR="007D167D">
        <w:rPr>
          <w:sz w:val="24"/>
          <w:szCs w:val="24"/>
        </w:rPr>
        <w:t>.5</w:t>
      </w:r>
      <w:r w:rsidR="007D167D">
        <w:rPr>
          <w:sz w:val="24"/>
          <w:szCs w:val="24"/>
        </w:rPr>
        <w:tab/>
        <w:t>Tato Smlouva obsahuje úplné ujednání smluvních stran o předmětu Smlouvy. Žádný projev smluvních stran učiněný při jednání o Smlouvě a po jejím uzavření nemůže být vykládán v rozporu s jejím výslovným zněním.</w:t>
      </w:r>
    </w:p>
    <w:p w:rsidR="007D167D" w:rsidRDefault="00D333FF" w:rsidP="007D167D">
      <w:pPr>
        <w:pStyle w:val="Standard"/>
        <w:tabs>
          <w:tab w:val="left" w:pos="709"/>
          <w:tab w:val="left" w:pos="1800"/>
        </w:tabs>
        <w:ind w:left="720" w:hanging="720"/>
        <w:jc w:val="both"/>
        <w:rPr>
          <w:sz w:val="24"/>
          <w:szCs w:val="24"/>
        </w:rPr>
      </w:pPr>
      <w:r>
        <w:rPr>
          <w:sz w:val="24"/>
          <w:szCs w:val="24"/>
        </w:rPr>
        <w:t>7</w:t>
      </w:r>
      <w:r w:rsidR="007D167D">
        <w:rPr>
          <w:sz w:val="24"/>
          <w:szCs w:val="24"/>
        </w:rPr>
        <w:t>.6</w:t>
      </w:r>
      <w:r w:rsidR="007D167D">
        <w:rPr>
          <w:sz w:val="24"/>
          <w:szCs w:val="24"/>
        </w:rPr>
        <w:tab/>
        <w:t>Smluvní strany se dohodly, že nad rámec znění této Smlouvy nebudou žádná práva a povinnosti dovozovány z dosavadní či budoucí praxe smluvních stran, či zvyklostí.</w:t>
      </w:r>
    </w:p>
    <w:p w:rsidR="007D167D" w:rsidRDefault="00D333FF" w:rsidP="007D167D">
      <w:pPr>
        <w:pStyle w:val="Standard"/>
        <w:tabs>
          <w:tab w:val="left" w:pos="709"/>
          <w:tab w:val="left" w:pos="1800"/>
        </w:tabs>
        <w:ind w:left="720" w:hanging="720"/>
        <w:jc w:val="both"/>
        <w:rPr>
          <w:sz w:val="24"/>
          <w:szCs w:val="24"/>
        </w:rPr>
      </w:pPr>
      <w:r>
        <w:rPr>
          <w:sz w:val="24"/>
          <w:szCs w:val="24"/>
        </w:rPr>
        <w:t>7</w:t>
      </w:r>
      <w:r w:rsidR="007D167D">
        <w:rPr>
          <w:sz w:val="24"/>
          <w:szCs w:val="24"/>
        </w:rPr>
        <w:t>.7</w:t>
      </w:r>
      <w:r w:rsidR="007D167D">
        <w:rPr>
          <w:sz w:val="24"/>
          <w:szCs w:val="24"/>
        </w:rPr>
        <w:tab/>
        <w:t>Obě smluvní strany přebírají riziko změny okolností ve smyslu § 1765 občanského zákoníku.</w:t>
      </w:r>
    </w:p>
    <w:p w:rsidR="009E160A" w:rsidRDefault="00D333FF" w:rsidP="007D167D">
      <w:pPr>
        <w:pStyle w:val="Standard"/>
        <w:tabs>
          <w:tab w:val="left" w:pos="709"/>
          <w:tab w:val="left" w:pos="1800"/>
        </w:tabs>
        <w:ind w:left="720" w:hanging="720"/>
        <w:jc w:val="both"/>
        <w:rPr>
          <w:sz w:val="24"/>
          <w:szCs w:val="24"/>
        </w:rPr>
      </w:pPr>
      <w:r>
        <w:rPr>
          <w:sz w:val="24"/>
          <w:szCs w:val="24"/>
        </w:rPr>
        <w:t>7</w:t>
      </w:r>
      <w:r w:rsidR="009E160A">
        <w:rPr>
          <w:sz w:val="24"/>
          <w:szCs w:val="24"/>
        </w:rPr>
        <w:t>.8.</w:t>
      </w:r>
      <w:r w:rsidR="009E160A">
        <w:rPr>
          <w:sz w:val="24"/>
          <w:szCs w:val="24"/>
        </w:rPr>
        <w:tab/>
      </w:r>
      <w:r w:rsidR="00E2619D">
        <w:rPr>
          <w:sz w:val="24"/>
          <w:szCs w:val="24"/>
        </w:rPr>
        <w:t xml:space="preserve">Obě smluvní strany se současně dohodly v souvislosti s uzavřením této smlouvy </w:t>
      </w:r>
      <w:r w:rsidR="009E160A">
        <w:rPr>
          <w:sz w:val="24"/>
          <w:szCs w:val="24"/>
        </w:rPr>
        <w:t xml:space="preserve">na ukončení platnosti smlouvy č.388/2016 ze dne 20.12.2016 </w:t>
      </w:r>
      <w:r w:rsidR="00E2619D">
        <w:rPr>
          <w:sz w:val="24"/>
          <w:szCs w:val="24"/>
        </w:rPr>
        <w:t xml:space="preserve">dohodou k 31.3.2017 </w:t>
      </w:r>
      <w:r w:rsidR="009E160A">
        <w:rPr>
          <w:sz w:val="24"/>
          <w:szCs w:val="24"/>
        </w:rPr>
        <w:t xml:space="preserve">v souladu s čl. 4.2.  smlouvy. </w:t>
      </w:r>
    </w:p>
    <w:p w:rsidR="007D167D" w:rsidRPr="002D7F67" w:rsidRDefault="007D167D" w:rsidP="00D333FF">
      <w:pPr>
        <w:pStyle w:val="Standard"/>
        <w:tabs>
          <w:tab w:val="left" w:pos="709"/>
          <w:tab w:val="left" w:pos="1800"/>
        </w:tabs>
        <w:ind w:left="720" w:hanging="720"/>
        <w:jc w:val="both"/>
        <w:rPr>
          <w:sz w:val="24"/>
          <w:szCs w:val="24"/>
        </w:rPr>
      </w:pPr>
      <w:r>
        <w:rPr>
          <w:sz w:val="24"/>
          <w:szCs w:val="24"/>
        </w:rPr>
        <w:t xml:space="preserve"> </w:t>
      </w:r>
    </w:p>
    <w:p w:rsidR="007D167D" w:rsidRPr="002D7F67" w:rsidRDefault="007D167D" w:rsidP="007D167D">
      <w:pPr>
        <w:pStyle w:val="Standard"/>
        <w:jc w:val="both"/>
        <w:rPr>
          <w:sz w:val="24"/>
          <w:szCs w:val="24"/>
        </w:rPr>
      </w:pPr>
    </w:p>
    <w:p w:rsidR="007D167D" w:rsidRDefault="007D167D" w:rsidP="007D167D">
      <w:pPr>
        <w:pStyle w:val="WW-Zkladntext2"/>
        <w:rPr>
          <w:sz w:val="24"/>
          <w:szCs w:val="24"/>
        </w:rPr>
      </w:pPr>
      <w:r w:rsidRPr="002D7F67">
        <w:rPr>
          <w:sz w:val="24"/>
          <w:szCs w:val="24"/>
        </w:rPr>
        <w:t>Příloha č. 1 – Provozní řád parkoviště.</w:t>
      </w:r>
    </w:p>
    <w:p w:rsidR="007D167D" w:rsidRPr="002D7F67" w:rsidRDefault="007D167D" w:rsidP="007D167D">
      <w:pPr>
        <w:pStyle w:val="WW-Zkladntext2"/>
        <w:rPr>
          <w:sz w:val="24"/>
          <w:szCs w:val="24"/>
        </w:rPr>
      </w:pPr>
      <w:r>
        <w:rPr>
          <w:sz w:val="24"/>
          <w:szCs w:val="24"/>
        </w:rPr>
        <w:t xml:space="preserve">Příloha č. 2 – </w:t>
      </w:r>
      <w:r w:rsidRPr="002D7F67">
        <w:rPr>
          <w:sz w:val="24"/>
          <w:szCs w:val="24"/>
        </w:rPr>
        <w:t>Vzor štítku</w:t>
      </w:r>
      <w:r w:rsidR="0083793E">
        <w:rPr>
          <w:sz w:val="24"/>
          <w:szCs w:val="24"/>
        </w:rPr>
        <w:t xml:space="preserve"> a specifikace vozidel</w:t>
      </w:r>
      <w:r w:rsidRPr="002D7F67">
        <w:rPr>
          <w:sz w:val="24"/>
          <w:szCs w:val="24"/>
        </w:rPr>
        <w:t>.</w:t>
      </w:r>
    </w:p>
    <w:p w:rsidR="007D167D" w:rsidRPr="002D7F67" w:rsidRDefault="007D167D" w:rsidP="007D167D">
      <w:pPr>
        <w:pStyle w:val="WW-Zkladntext2"/>
        <w:rPr>
          <w:sz w:val="24"/>
          <w:szCs w:val="24"/>
        </w:rPr>
      </w:pPr>
    </w:p>
    <w:p w:rsidR="007D167D" w:rsidRPr="002D7F67" w:rsidRDefault="007D167D" w:rsidP="007D167D">
      <w:pPr>
        <w:pStyle w:val="WW-Zkladntext2"/>
        <w:rPr>
          <w:sz w:val="24"/>
          <w:szCs w:val="24"/>
        </w:rPr>
      </w:pPr>
    </w:p>
    <w:p w:rsidR="007D167D" w:rsidRDefault="007D167D" w:rsidP="007D167D">
      <w:pPr>
        <w:pStyle w:val="WW-Zkladntext2"/>
        <w:rPr>
          <w:sz w:val="24"/>
          <w:szCs w:val="24"/>
        </w:rPr>
      </w:pPr>
    </w:p>
    <w:p w:rsidR="007D167D" w:rsidRDefault="007D167D" w:rsidP="007D167D">
      <w:pPr>
        <w:pStyle w:val="WW-Zkladntext2"/>
        <w:rPr>
          <w:sz w:val="24"/>
          <w:szCs w:val="24"/>
        </w:rPr>
      </w:pPr>
    </w:p>
    <w:p w:rsidR="007D167D" w:rsidRDefault="007D167D" w:rsidP="007D167D">
      <w:pPr>
        <w:pStyle w:val="WW-Zkladntext2"/>
        <w:rPr>
          <w:sz w:val="24"/>
          <w:szCs w:val="24"/>
        </w:rPr>
      </w:pPr>
    </w:p>
    <w:p w:rsidR="007D167D" w:rsidRPr="002D7F67" w:rsidRDefault="007D167D" w:rsidP="007D167D">
      <w:pPr>
        <w:pStyle w:val="WW-Zkladntext2"/>
        <w:rPr>
          <w:sz w:val="24"/>
          <w:szCs w:val="24"/>
        </w:rPr>
      </w:pPr>
      <w:r w:rsidRPr="002D7F67">
        <w:rPr>
          <w:sz w:val="24"/>
          <w:szCs w:val="24"/>
        </w:rPr>
        <w:t xml:space="preserve">V Praze dne </w:t>
      </w:r>
      <w:r w:rsidR="00CB05E3">
        <w:rPr>
          <w:sz w:val="24"/>
          <w:szCs w:val="24"/>
        </w:rPr>
        <w:tab/>
      </w:r>
      <w:r w:rsidR="00843C98">
        <w:rPr>
          <w:sz w:val="24"/>
          <w:szCs w:val="24"/>
        </w:rPr>
        <w:t>31.3.2017</w:t>
      </w:r>
      <w:r w:rsidR="00843C98">
        <w:rPr>
          <w:sz w:val="24"/>
          <w:szCs w:val="24"/>
        </w:rPr>
        <w:tab/>
      </w:r>
      <w:r w:rsidR="00843C98">
        <w:rPr>
          <w:sz w:val="24"/>
          <w:szCs w:val="24"/>
        </w:rPr>
        <w:tab/>
      </w:r>
      <w:r w:rsidR="00843C98">
        <w:rPr>
          <w:sz w:val="24"/>
          <w:szCs w:val="24"/>
        </w:rPr>
        <w:tab/>
      </w:r>
      <w:r w:rsidR="00843C98">
        <w:rPr>
          <w:sz w:val="24"/>
          <w:szCs w:val="24"/>
        </w:rPr>
        <w:tab/>
      </w:r>
      <w:r w:rsidR="00843C98">
        <w:rPr>
          <w:sz w:val="24"/>
          <w:szCs w:val="24"/>
        </w:rPr>
        <w:tab/>
        <w:t xml:space="preserve"> </w:t>
      </w:r>
      <w:r w:rsidR="00CB05E3">
        <w:rPr>
          <w:sz w:val="24"/>
          <w:szCs w:val="24"/>
        </w:rPr>
        <w:t>V Praze dne</w:t>
      </w:r>
      <w:r w:rsidR="00843C98">
        <w:rPr>
          <w:sz w:val="24"/>
          <w:szCs w:val="24"/>
        </w:rPr>
        <w:t xml:space="preserve"> 31.3.2017</w:t>
      </w:r>
      <w:r w:rsidR="00CB05E3">
        <w:rPr>
          <w:sz w:val="24"/>
          <w:szCs w:val="24"/>
        </w:rPr>
        <w:t xml:space="preserve"> </w:t>
      </w:r>
      <w:r w:rsidRPr="002D7F67">
        <w:rPr>
          <w:sz w:val="24"/>
          <w:szCs w:val="24"/>
        </w:rPr>
        <w:br/>
      </w:r>
    </w:p>
    <w:p w:rsidR="007D167D" w:rsidRPr="002D7F67" w:rsidRDefault="007D167D" w:rsidP="007D167D">
      <w:pPr>
        <w:pStyle w:val="WW-Zkladntext2"/>
        <w:rPr>
          <w:sz w:val="24"/>
          <w:szCs w:val="24"/>
        </w:rPr>
      </w:pPr>
    </w:p>
    <w:p w:rsidR="007D167D" w:rsidRDefault="007D167D" w:rsidP="007D167D">
      <w:pPr>
        <w:pStyle w:val="WW-Zkladntext2"/>
        <w:rPr>
          <w:sz w:val="24"/>
          <w:szCs w:val="24"/>
        </w:rPr>
      </w:pPr>
    </w:p>
    <w:p w:rsidR="007D167D" w:rsidRDefault="007D167D" w:rsidP="007D167D">
      <w:pPr>
        <w:pStyle w:val="WW-Zkladntext2"/>
        <w:rPr>
          <w:sz w:val="24"/>
          <w:szCs w:val="24"/>
        </w:rPr>
      </w:pPr>
    </w:p>
    <w:p w:rsidR="007D167D" w:rsidRDefault="007D167D" w:rsidP="007D167D">
      <w:pPr>
        <w:pStyle w:val="WW-Zkladntext2"/>
        <w:rPr>
          <w:sz w:val="24"/>
          <w:szCs w:val="24"/>
        </w:rPr>
      </w:pPr>
    </w:p>
    <w:p w:rsidR="007D167D" w:rsidRDefault="007D167D" w:rsidP="007D167D">
      <w:pPr>
        <w:pStyle w:val="WW-Zkladntext2"/>
        <w:rPr>
          <w:sz w:val="24"/>
          <w:szCs w:val="24"/>
        </w:rPr>
      </w:pPr>
    </w:p>
    <w:p w:rsidR="007D167D" w:rsidRDefault="007D167D" w:rsidP="007D167D">
      <w:pPr>
        <w:pStyle w:val="WW-Zkladntext2"/>
        <w:rPr>
          <w:sz w:val="24"/>
          <w:szCs w:val="24"/>
        </w:rPr>
      </w:pPr>
    </w:p>
    <w:p w:rsidR="007D167D" w:rsidRDefault="007D167D" w:rsidP="007D167D">
      <w:pPr>
        <w:pStyle w:val="WW-Zkladntext2"/>
        <w:rPr>
          <w:sz w:val="24"/>
          <w:szCs w:val="24"/>
        </w:rPr>
      </w:pPr>
    </w:p>
    <w:p w:rsidR="007D167D" w:rsidRPr="002D7F67" w:rsidRDefault="00DA61B0" w:rsidP="007D167D">
      <w:pPr>
        <w:pStyle w:val="WW-Zkladntext2"/>
        <w:rPr>
          <w:sz w:val="24"/>
          <w:szCs w:val="24"/>
        </w:rPr>
      </w:pPr>
      <w:r>
        <w:rPr>
          <w:sz w:val="24"/>
          <w:szCs w:val="24"/>
        </w:rPr>
        <w:t xml:space="preserve">              </w:t>
      </w:r>
      <w:r w:rsidR="00FB54F6">
        <w:rPr>
          <w:sz w:val="24"/>
          <w:szCs w:val="24"/>
        </w:rPr>
        <w:t>-------</w:t>
      </w:r>
      <w:r>
        <w:rPr>
          <w:sz w:val="24"/>
          <w:szCs w:val="24"/>
        </w:rPr>
        <w:t>----------------------------------------------        ------------------------------------------------------</w:t>
      </w:r>
    </w:p>
    <w:p w:rsidR="007D167D" w:rsidRDefault="007D167D" w:rsidP="007D167D">
      <w:pPr>
        <w:pStyle w:val="Standard"/>
        <w:keepNext/>
        <w:keepLines/>
        <w:rPr>
          <w:sz w:val="24"/>
          <w:szCs w:val="24"/>
        </w:rPr>
      </w:pPr>
      <w:r w:rsidRPr="002D7F67">
        <w:rPr>
          <w:sz w:val="24"/>
          <w:szCs w:val="24"/>
        </w:rPr>
        <w:tab/>
      </w:r>
      <w:r w:rsidRPr="002D7F67">
        <w:rPr>
          <w:sz w:val="24"/>
          <w:szCs w:val="24"/>
        </w:rPr>
        <w:tab/>
      </w:r>
      <w:r>
        <w:rPr>
          <w:sz w:val="24"/>
          <w:szCs w:val="24"/>
        </w:rPr>
        <w:t>Národní technické muzeum</w:t>
      </w:r>
      <w:r w:rsidRPr="002D7F67">
        <w:rPr>
          <w:sz w:val="24"/>
          <w:szCs w:val="24"/>
        </w:rPr>
        <w:tab/>
      </w:r>
      <w:r>
        <w:rPr>
          <w:sz w:val="24"/>
          <w:szCs w:val="24"/>
        </w:rPr>
        <w:t xml:space="preserve">          </w:t>
      </w:r>
      <w:r>
        <w:rPr>
          <w:sz w:val="24"/>
          <w:szCs w:val="24"/>
        </w:rPr>
        <w:tab/>
      </w:r>
      <w:r>
        <w:rPr>
          <w:sz w:val="24"/>
          <w:szCs w:val="24"/>
        </w:rPr>
        <w:tab/>
      </w:r>
      <w:proofErr w:type="spellStart"/>
      <w:r w:rsidR="0021624C">
        <w:rPr>
          <w:sz w:val="24"/>
          <w:szCs w:val="24"/>
        </w:rPr>
        <w:t>Bizerba</w:t>
      </w:r>
      <w:proofErr w:type="spellEnd"/>
      <w:r w:rsidR="0021624C">
        <w:rPr>
          <w:sz w:val="24"/>
          <w:szCs w:val="24"/>
        </w:rPr>
        <w:t xml:space="preserve"> Váhy a Systémy s.r.o.</w:t>
      </w:r>
    </w:p>
    <w:p w:rsidR="00DC7CF6" w:rsidRDefault="007D167D" w:rsidP="007D167D">
      <w:pPr>
        <w:pStyle w:val="Standard"/>
        <w:keepNext/>
        <w:keepLines/>
        <w:rPr>
          <w:sz w:val="24"/>
          <w:szCs w:val="24"/>
        </w:rPr>
      </w:pPr>
      <w:r>
        <w:rPr>
          <w:sz w:val="24"/>
          <w:szCs w:val="24"/>
        </w:rPr>
        <w:tab/>
      </w:r>
      <w:r>
        <w:rPr>
          <w:sz w:val="24"/>
          <w:szCs w:val="24"/>
        </w:rPr>
        <w:tab/>
        <w:t>Mgr.</w:t>
      </w:r>
      <w:r w:rsidR="00DA61B0">
        <w:rPr>
          <w:sz w:val="24"/>
          <w:szCs w:val="24"/>
        </w:rPr>
        <w:t xml:space="preserve"> </w:t>
      </w:r>
      <w:r>
        <w:rPr>
          <w:sz w:val="24"/>
          <w:szCs w:val="24"/>
        </w:rPr>
        <w:t>Karel Ksandr</w:t>
      </w:r>
      <w:r>
        <w:rPr>
          <w:sz w:val="24"/>
          <w:szCs w:val="24"/>
        </w:rPr>
        <w:tab/>
      </w:r>
      <w:r>
        <w:rPr>
          <w:sz w:val="24"/>
          <w:szCs w:val="24"/>
        </w:rPr>
        <w:tab/>
      </w:r>
      <w:r>
        <w:rPr>
          <w:sz w:val="24"/>
          <w:szCs w:val="24"/>
        </w:rPr>
        <w:tab/>
      </w:r>
      <w:r>
        <w:rPr>
          <w:sz w:val="24"/>
          <w:szCs w:val="24"/>
        </w:rPr>
        <w:tab/>
      </w:r>
      <w:r w:rsidR="0021624C">
        <w:rPr>
          <w:sz w:val="24"/>
          <w:szCs w:val="24"/>
        </w:rPr>
        <w:t>Ing. Karel Spěšný</w:t>
      </w:r>
      <w:r w:rsidR="00DC7CF6">
        <w:rPr>
          <w:sz w:val="24"/>
          <w:szCs w:val="24"/>
        </w:rPr>
        <w:t>, Mgr. Martin Dvořák</w:t>
      </w:r>
    </w:p>
    <w:p w:rsidR="007D167D" w:rsidRPr="002D7F67" w:rsidRDefault="0021624C" w:rsidP="007D167D">
      <w:pPr>
        <w:pStyle w:val="Standard"/>
        <w:keepNext/>
        <w:keepLines/>
        <w:rPr>
          <w:sz w:val="24"/>
          <w:szCs w:val="24"/>
        </w:rPr>
      </w:pPr>
      <w:r>
        <w:rPr>
          <w:sz w:val="24"/>
          <w:szCs w:val="24"/>
        </w:rPr>
        <w:tab/>
      </w:r>
      <w:r>
        <w:rPr>
          <w:sz w:val="24"/>
          <w:szCs w:val="24"/>
        </w:rPr>
        <w:tab/>
        <w:t>generální ředitel</w:t>
      </w:r>
      <w:r>
        <w:rPr>
          <w:sz w:val="24"/>
          <w:szCs w:val="24"/>
        </w:rPr>
        <w:tab/>
      </w:r>
      <w:r>
        <w:rPr>
          <w:sz w:val="24"/>
          <w:szCs w:val="24"/>
        </w:rPr>
        <w:tab/>
      </w:r>
      <w:r>
        <w:rPr>
          <w:sz w:val="24"/>
          <w:szCs w:val="24"/>
        </w:rPr>
        <w:tab/>
      </w:r>
      <w:r>
        <w:rPr>
          <w:sz w:val="24"/>
          <w:szCs w:val="24"/>
        </w:rPr>
        <w:tab/>
        <w:t>jednatel</w:t>
      </w:r>
      <w:r w:rsidR="00D333FF">
        <w:rPr>
          <w:sz w:val="24"/>
          <w:szCs w:val="24"/>
        </w:rPr>
        <w:t>é</w:t>
      </w:r>
    </w:p>
    <w:p w:rsidR="006B0D3C" w:rsidRDefault="006B0D3C"/>
    <w:sectPr w:rsidR="006B0D3C">
      <w:footerReference w:type="default" r:id="rId8"/>
      <w:pgSz w:w="11905" w:h="16837"/>
      <w:pgMar w:top="1134" w:right="992" w:bottom="1134" w:left="992"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ADA" w:rsidRDefault="00C22ADA">
      <w:r>
        <w:separator/>
      </w:r>
    </w:p>
  </w:endnote>
  <w:endnote w:type="continuationSeparator" w:id="0">
    <w:p w:rsidR="00C22ADA" w:rsidRDefault="00C2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208060"/>
      <w:docPartObj>
        <w:docPartGallery w:val="Page Numbers (Bottom of Page)"/>
        <w:docPartUnique/>
      </w:docPartObj>
    </w:sdtPr>
    <w:sdtEndPr/>
    <w:sdtContent>
      <w:p w:rsidR="00FD3D9F" w:rsidRDefault="00B30055">
        <w:pPr>
          <w:pStyle w:val="Zpat"/>
          <w:jc w:val="center"/>
        </w:pPr>
        <w:r>
          <w:fldChar w:fldCharType="begin"/>
        </w:r>
        <w:r>
          <w:instrText>PAGE   \* MERGEFORMAT</w:instrText>
        </w:r>
        <w:r>
          <w:fldChar w:fldCharType="separate"/>
        </w:r>
        <w:r w:rsidR="00394A89">
          <w:rPr>
            <w:noProof/>
          </w:rPr>
          <w:t>1</w:t>
        </w:r>
        <w:r>
          <w:fldChar w:fldCharType="end"/>
        </w:r>
      </w:p>
    </w:sdtContent>
  </w:sdt>
  <w:p w:rsidR="00B93D12" w:rsidRDefault="00C22AD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ADA" w:rsidRDefault="00C22ADA">
      <w:r>
        <w:separator/>
      </w:r>
    </w:p>
  </w:footnote>
  <w:footnote w:type="continuationSeparator" w:id="0">
    <w:p w:rsidR="00C22ADA" w:rsidRDefault="00C22A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4A0A"/>
    <w:multiLevelType w:val="multilevel"/>
    <w:tmpl w:val="B0066DA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73833C10"/>
    <w:multiLevelType w:val="multilevel"/>
    <w:tmpl w:val="E5F6C0E2"/>
    <w:styleLink w:val="WWOutlineListStyle2"/>
    <w:lvl w:ilvl="0">
      <w:start w:val="1"/>
      <w:numFmt w:val="none"/>
      <w:lvlText w:val="%1"/>
      <w:lvlJc w:val="left"/>
    </w:lvl>
    <w:lvl w:ilvl="1">
      <w:start w:val="1"/>
      <w:numFmt w:val="upperRoman"/>
      <w:pStyle w:val="Nadpis2"/>
      <w:lvlText w:val="%2."/>
      <w:lvlJc w:val="left"/>
      <w:rPr>
        <w:b/>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F24"/>
    <w:rsid w:val="00071E2E"/>
    <w:rsid w:val="0019593A"/>
    <w:rsid w:val="001D4A1B"/>
    <w:rsid w:val="0021624C"/>
    <w:rsid w:val="002302A8"/>
    <w:rsid w:val="002F10DC"/>
    <w:rsid w:val="00366009"/>
    <w:rsid w:val="00384CAA"/>
    <w:rsid w:val="00394A89"/>
    <w:rsid w:val="003C3D38"/>
    <w:rsid w:val="0040392C"/>
    <w:rsid w:val="00450A15"/>
    <w:rsid w:val="00463671"/>
    <w:rsid w:val="004D0FDD"/>
    <w:rsid w:val="00521E8F"/>
    <w:rsid w:val="0053622D"/>
    <w:rsid w:val="005D4FB8"/>
    <w:rsid w:val="006B0D3C"/>
    <w:rsid w:val="007D167D"/>
    <w:rsid w:val="0083793E"/>
    <w:rsid w:val="00843C98"/>
    <w:rsid w:val="008C17F3"/>
    <w:rsid w:val="00901A55"/>
    <w:rsid w:val="009B1F24"/>
    <w:rsid w:val="009E160A"/>
    <w:rsid w:val="00AB4923"/>
    <w:rsid w:val="00B13A1C"/>
    <w:rsid w:val="00B30055"/>
    <w:rsid w:val="00B644A8"/>
    <w:rsid w:val="00C22ADA"/>
    <w:rsid w:val="00C90E82"/>
    <w:rsid w:val="00CB05E3"/>
    <w:rsid w:val="00CF682C"/>
    <w:rsid w:val="00D05AB4"/>
    <w:rsid w:val="00D333FF"/>
    <w:rsid w:val="00D4172A"/>
    <w:rsid w:val="00D47299"/>
    <w:rsid w:val="00D52C4A"/>
    <w:rsid w:val="00D74B50"/>
    <w:rsid w:val="00DA61B0"/>
    <w:rsid w:val="00DC7CF6"/>
    <w:rsid w:val="00E2619D"/>
    <w:rsid w:val="00E933EC"/>
    <w:rsid w:val="00EB76CE"/>
    <w:rsid w:val="00F85163"/>
    <w:rsid w:val="00F955A7"/>
    <w:rsid w:val="00FB54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7D167D"/>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cs-CZ"/>
    </w:rPr>
  </w:style>
  <w:style w:type="paragraph" w:styleId="Nadpis1">
    <w:name w:val="heading 1"/>
    <w:basedOn w:val="Standard"/>
    <w:next w:val="Standard"/>
    <w:link w:val="Nadpis1Char"/>
    <w:rsid w:val="007D167D"/>
    <w:pPr>
      <w:keepNext/>
      <w:spacing w:before="120"/>
      <w:outlineLvl w:val="0"/>
    </w:pPr>
    <w:rPr>
      <w:b/>
      <w:sz w:val="24"/>
    </w:rPr>
  </w:style>
  <w:style w:type="paragraph" w:styleId="Nadpis2">
    <w:name w:val="heading 2"/>
    <w:basedOn w:val="Standard"/>
    <w:next w:val="Standard"/>
    <w:link w:val="Nadpis2Char"/>
    <w:rsid w:val="007D167D"/>
    <w:pPr>
      <w:keepNext/>
      <w:numPr>
        <w:ilvl w:val="1"/>
        <w:numId w:val="1"/>
      </w:numPr>
      <w:spacing w:line="200" w:lineRule="atLeast"/>
      <w:ind w:left="720" w:hanging="720"/>
      <w:jc w:val="both"/>
      <w:outlineLvl w:val="1"/>
    </w:pPr>
    <w:rPr>
      <w:b/>
      <w:sz w:val="22"/>
    </w:rPr>
  </w:style>
  <w:style w:type="paragraph" w:styleId="Nadpis5">
    <w:name w:val="heading 5"/>
    <w:basedOn w:val="Standard"/>
    <w:next w:val="Standard"/>
    <w:link w:val="Nadpis5Char"/>
    <w:rsid w:val="007D167D"/>
    <w:pPr>
      <w:keepNext/>
      <w:spacing w:before="120"/>
      <w:jc w:val="both"/>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D167D"/>
    <w:rPr>
      <w:rFonts w:ascii="Times New Roman" w:eastAsia="Times New Roman" w:hAnsi="Times New Roman" w:cs="Times New Roman"/>
      <w:b/>
      <w:kern w:val="3"/>
      <w:sz w:val="24"/>
      <w:szCs w:val="20"/>
      <w:lang w:eastAsia="cs-CZ"/>
    </w:rPr>
  </w:style>
  <w:style w:type="character" w:customStyle="1" w:styleId="Nadpis2Char">
    <w:name w:val="Nadpis 2 Char"/>
    <w:basedOn w:val="Standardnpsmoodstavce"/>
    <w:link w:val="Nadpis2"/>
    <w:rsid w:val="007D167D"/>
    <w:rPr>
      <w:rFonts w:ascii="Times New Roman" w:eastAsia="Times New Roman" w:hAnsi="Times New Roman" w:cs="Times New Roman"/>
      <w:b/>
      <w:kern w:val="3"/>
      <w:szCs w:val="20"/>
      <w:lang w:eastAsia="cs-CZ"/>
    </w:rPr>
  </w:style>
  <w:style w:type="character" w:customStyle="1" w:styleId="Nadpis5Char">
    <w:name w:val="Nadpis 5 Char"/>
    <w:basedOn w:val="Standardnpsmoodstavce"/>
    <w:link w:val="Nadpis5"/>
    <w:rsid w:val="007D167D"/>
    <w:rPr>
      <w:rFonts w:ascii="Times New Roman" w:eastAsia="Times New Roman" w:hAnsi="Times New Roman" w:cs="Times New Roman"/>
      <w:kern w:val="3"/>
      <w:sz w:val="24"/>
      <w:szCs w:val="20"/>
      <w:lang w:eastAsia="cs-CZ"/>
    </w:rPr>
  </w:style>
  <w:style w:type="numbering" w:customStyle="1" w:styleId="WWOutlineListStyle2">
    <w:name w:val="WW_OutlineListStyle_2"/>
    <w:basedOn w:val="Bezseznamu"/>
    <w:rsid w:val="007D167D"/>
    <w:pPr>
      <w:numPr>
        <w:numId w:val="1"/>
      </w:numPr>
    </w:pPr>
  </w:style>
  <w:style w:type="paragraph" w:styleId="Odstavecseseznamem">
    <w:name w:val="List Paragraph"/>
    <w:basedOn w:val="Normln"/>
    <w:uiPriority w:val="34"/>
    <w:qFormat/>
    <w:rsid w:val="007D167D"/>
    <w:pPr>
      <w:ind w:left="708"/>
    </w:pPr>
  </w:style>
  <w:style w:type="paragraph" w:customStyle="1" w:styleId="Standard">
    <w:name w:val="Standard"/>
    <w:rsid w:val="007D167D"/>
    <w:pPr>
      <w:suppressAutoHyphens/>
      <w:autoSpaceDN w:val="0"/>
      <w:spacing w:after="0" w:line="240" w:lineRule="auto"/>
      <w:textAlignment w:val="baseline"/>
    </w:pPr>
    <w:rPr>
      <w:rFonts w:ascii="Times New Roman" w:eastAsia="Times New Roman" w:hAnsi="Times New Roman" w:cs="Times New Roman"/>
      <w:kern w:val="3"/>
      <w:sz w:val="20"/>
      <w:szCs w:val="20"/>
      <w:lang w:eastAsia="cs-CZ"/>
    </w:rPr>
  </w:style>
  <w:style w:type="paragraph" w:customStyle="1" w:styleId="WW-Zkladntext2">
    <w:name w:val="WW-Základní text 2"/>
    <w:basedOn w:val="Standard"/>
    <w:rsid w:val="007D167D"/>
    <w:pPr>
      <w:keepNext/>
      <w:keepLines/>
    </w:pPr>
    <w:rPr>
      <w:color w:val="000000"/>
      <w:sz w:val="18"/>
    </w:rPr>
  </w:style>
  <w:style w:type="paragraph" w:styleId="Zpat">
    <w:name w:val="footer"/>
    <w:basedOn w:val="Normln"/>
    <w:link w:val="ZpatChar"/>
    <w:uiPriority w:val="99"/>
    <w:unhideWhenUsed/>
    <w:rsid w:val="007D167D"/>
    <w:pPr>
      <w:tabs>
        <w:tab w:val="center" w:pos="4536"/>
        <w:tab w:val="right" w:pos="9072"/>
      </w:tabs>
    </w:pPr>
  </w:style>
  <w:style w:type="character" w:customStyle="1" w:styleId="ZpatChar">
    <w:name w:val="Zápatí Char"/>
    <w:basedOn w:val="Standardnpsmoodstavce"/>
    <w:link w:val="Zpat"/>
    <w:uiPriority w:val="99"/>
    <w:rsid w:val="007D167D"/>
    <w:rPr>
      <w:rFonts w:ascii="Times New Roman" w:eastAsia="Arial Unicode MS" w:hAnsi="Times New Roman" w:cs="Tahoma"/>
      <w:kern w:val="3"/>
      <w:sz w:val="24"/>
      <w:szCs w:val="24"/>
      <w:lang w:eastAsia="cs-CZ"/>
    </w:rPr>
  </w:style>
  <w:style w:type="character" w:styleId="Siln">
    <w:name w:val="Strong"/>
    <w:qFormat/>
    <w:rsid w:val="007D167D"/>
    <w:rPr>
      <w:b/>
      <w:bCs/>
    </w:rPr>
  </w:style>
  <w:style w:type="paragraph" w:styleId="Bezmezer">
    <w:name w:val="No Spacing"/>
    <w:uiPriority w:val="1"/>
    <w:qFormat/>
    <w:rsid w:val="007D167D"/>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cs-CZ"/>
    </w:rPr>
  </w:style>
  <w:style w:type="paragraph" w:styleId="Textbubliny">
    <w:name w:val="Balloon Text"/>
    <w:basedOn w:val="Normln"/>
    <w:link w:val="TextbublinyChar"/>
    <w:uiPriority w:val="99"/>
    <w:semiHidden/>
    <w:unhideWhenUsed/>
    <w:rsid w:val="00DC7CF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7CF6"/>
    <w:rPr>
      <w:rFonts w:ascii="Segoe UI" w:eastAsia="Arial Unicode MS" w:hAnsi="Segoe UI" w:cs="Segoe UI"/>
      <w:kern w:val="3"/>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7D167D"/>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cs-CZ"/>
    </w:rPr>
  </w:style>
  <w:style w:type="paragraph" w:styleId="Nadpis1">
    <w:name w:val="heading 1"/>
    <w:basedOn w:val="Standard"/>
    <w:next w:val="Standard"/>
    <w:link w:val="Nadpis1Char"/>
    <w:rsid w:val="007D167D"/>
    <w:pPr>
      <w:keepNext/>
      <w:spacing w:before="120"/>
      <w:outlineLvl w:val="0"/>
    </w:pPr>
    <w:rPr>
      <w:b/>
      <w:sz w:val="24"/>
    </w:rPr>
  </w:style>
  <w:style w:type="paragraph" w:styleId="Nadpis2">
    <w:name w:val="heading 2"/>
    <w:basedOn w:val="Standard"/>
    <w:next w:val="Standard"/>
    <w:link w:val="Nadpis2Char"/>
    <w:rsid w:val="007D167D"/>
    <w:pPr>
      <w:keepNext/>
      <w:numPr>
        <w:ilvl w:val="1"/>
        <w:numId w:val="1"/>
      </w:numPr>
      <w:spacing w:line="200" w:lineRule="atLeast"/>
      <w:ind w:left="720" w:hanging="720"/>
      <w:jc w:val="both"/>
      <w:outlineLvl w:val="1"/>
    </w:pPr>
    <w:rPr>
      <w:b/>
      <w:sz w:val="22"/>
    </w:rPr>
  </w:style>
  <w:style w:type="paragraph" w:styleId="Nadpis5">
    <w:name w:val="heading 5"/>
    <w:basedOn w:val="Standard"/>
    <w:next w:val="Standard"/>
    <w:link w:val="Nadpis5Char"/>
    <w:rsid w:val="007D167D"/>
    <w:pPr>
      <w:keepNext/>
      <w:spacing w:before="120"/>
      <w:jc w:val="both"/>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D167D"/>
    <w:rPr>
      <w:rFonts w:ascii="Times New Roman" w:eastAsia="Times New Roman" w:hAnsi="Times New Roman" w:cs="Times New Roman"/>
      <w:b/>
      <w:kern w:val="3"/>
      <w:sz w:val="24"/>
      <w:szCs w:val="20"/>
      <w:lang w:eastAsia="cs-CZ"/>
    </w:rPr>
  </w:style>
  <w:style w:type="character" w:customStyle="1" w:styleId="Nadpis2Char">
    <w:name w:val="Nadpis 2 Char"/>
    <w:basedOn w:val="Standardnpsmoodstavce"/>
    <w:link w:val="Nadpis2"/>
    <w:rsid w:val="007D167D"/>
    <w:rPr>
      <w:rFonts w:ascii="Times New Roman" w:eastAsia="Times New Roman" w:hAnsi="Times New Roman" w:cs="Times New Roman"/>
      <w:b/>
      <w:kern w:val="3"/>
      <w:szCs w:val="20"/>
      <w:lang w:eastAsia="cs-CZ"/>
    </w:rPr>
  </w:style>
  <w:style w:type="character" w:customStyle="1" w:styleId="Nadpis5Char">
    <w:name w:val="Nadpis 5 Char"/>
    <w:basedOn w:val="Standardnpsmoodstavce"/>
    <w:link w:val="Nadpis5"/>
    <w:rsid w:val="007D167D"/>
    <w:rPr>
      <w:rFonts w:ascii="Times New Roman" w:eastAsia="Times New Roman" w:hAnsi="Times New Roman" w:cs="Times New Roman"/>
      <w:kern w:val="3"/>
      <w:sz w:val="24"/>
      <w:szCs w:val="20"/>
      <w:lang w:eastAsia="cs-CZ"/>
    </w:rPr>
  </w:style>
  <w:style w:type="numbering" w:customStyle="1" w:styleId="WWOutlineListStyle2">
    <w:name w:val="WW_OutlineListStyle_2"/>
    <w:basedOn w:val="Bezseznamu"/>
    <w:rsid w:val="007D167D"/>
    <w:pPr>
      <w:numPr>
        <w:numId w:val="1"/>
      </w:numPr>
    </w:pPr>
  </w:style>
  <w:style w:type="paragraph" w:styleId="Odstavecseseznamem">
    <w:name w:val="List Paragraph"/>
    <w:basedOn w:val="Normln"/>
    <w:uiPriority w:val="34"/>
    <w:qFormat/>
    <w:rsid w:val="007D167D"/>
    <w:pPr>
      <w:ind w:left="708"/>
    </w:pPr>
  </w:style>
  <w:style w:type="paragraph" w:customStyle="1" w:styleId="Standard">
    <w:name w:val="Standard"/>
    <w:rsid w:val="007D167D"/>
    <w:pPr>
      <w:suppressAutoHyphens/>
      <w:autoSpaceDN w:val="0"/>
      <w:spacing w:after="0" w:line="240" w:lineRule="auto"/>
      <w:textAlignment w:val="baseline"/>
    </w:pPr>
    <w:rPr>
      <w:rFonts w:ascii="Times New Roman" w:eastAsia="Times New Roman" w:hAnsi="Times New Roman" w:cs="Times New Roman"/>
      <w:kern w:val="3"/>
      <w:sz w:val="20"/>
      <w:szCs w:val="20"/>
      <w:lang w:eastAsia="cs-CZ"/>
    </w:rPr>
  </w:style>
  <w:style w:type="paragraph" w:customStyle="1" w:styleId="WW-Zkladntext2">
    <w:name w:val="WW-Základní text 2"/>
    <w:basedOn w:val="Standard"/>
    <w:rsid w:val="007D167D"/>
    <w:pPr>
      <w:keepNext/>
      <w:keepLines/>
    </w:pPr>
    <w:rPr>
      <w:color w:val="000000"/>
      <w:sz w:val="18"/>
    </w:rPr>
  </w:style>
  <w:style w:type="paragraph" w:styleId="Zpat">
    <w:name w:val="footer"/>
    <w:basedOn w:val="Normln"/>
    <w:link w:val="ZpatChar"/>
    <w:uiPriority w:val="99"/>
    <w:unhideWhenUsed/>
    <w:rsid w:val="007D167D"/>
    <w:pPr>
      <w:tabs>
        <w:tab w:val="center" w:pos="4536"/>
        <w:tab w:val="right" w:pos="9072"/>
      </w:tabs>
    </w:pPr>
  </w:style>
  <w:style w:type="character" w:customStyle="1" w:styleId="ZpatChar">
    <w:name w:val="Zápatí Char"/>
    <w:basedOn w:val="Standardnpsmoodstavce"/>
    <w:link w:val="Zpat"/>
    <w:uiPriority w:val="99"/>
    <w:rsid w:val="007D167D"/>
    <w:rPr>
      <w:rFonts w:ascii="Times New Roman" w:eastAsia="Arial Unicode MS" w:hAnsi="Times New Roman" w:cs="Tahoma"/>
      <w:kern w:val="3"/>
      <w:sz w:val="24"/>
      <w:szCs w:val="24"/>
      <w:lang w:eastAsia="cs-CZ"/>
    </w:rPr>
  </w:style>
  <w:style w:type="character" w:styleId="Siln">
    <w:name w:val="Strong"/>
    <w:qFormat/>
    <w:rsid w:val="007D167D"/>
    <w:rPr>
      <w:b/>
      <w:bCs/>
    </w:rPr>
  </w:style>
  <w:style w:type="paragraph" w:styleId="Bezmezer">
    <w:name w:val="No Spacing"/>
    <w:uiPriority w:val="1"/>
    <w:qFormat/>
    <w:rsid w:val="007D167D"/>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cs-CZ"/>
    </w:rPr>
  </w:style>
  <w:style w:type="paragraph" w:styleId="Textbubliny">
    <w:name w:val="Balloon Text"/>
    <w:basedOn w:val="Normln"/>
    <w:link w:val="TextbublinyChar"/>
    <w:uiPriority w:val="99"/>
    <w:semiHidden/>
    <w:unhideWhenUsed/>
    <w:rsid w:val="00DC7CF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7CF6"/>
    <w:rPr>
      <w:rFonts w:ascii="Segoe UI" w:eastAsia="Arial Unicode MS" w:hAnsi="Segoe UI" w:cs="Segoe UI"/>
      <w:kern w:val="3"/>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49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1525</Words>
  <Characters>9003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NTM</Company>
  <LinksUpToDate>false</LinksUpToDate>
  <CharactersWithSpaces>10507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Josefovič</dc:creator>
  <cp:lastModifiedBy>Rudolf Biegel</cp:lastModifiedBy>
  <cp:revision>2</cp:revision>
  <cp:lastPrinted>2017-03-27T08:51:00Z</cp:lastPrinted>
  <dcterms:created xsi:type="dcterms:W3CDTF">2017-07-17T08:56:00Z</dcterms:created>
  <dcterms:modified xsi:type="dcterms:W3CDTF">2017-07-17T08:56:00Z</dcterms:modified>
</cp:coreProperties>
</file>