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C990" w14:textId="77777777" w:rsidR="00717F32" w:rsidRPr="004313E1" w:rsidRDefault="00717F32">
      <w:pPr>
        <w:rPr>
          <w:rFonts w:asciiTheme="minorHAnsi" w:hAnsiTheme="minorHAnsi" w:cstheme="minorHAnsi"/>
          <w:b/>
        </w:rPr>
      </w:pPr>
    </w:p>
    <w:p w14:paraId="14BB776D" w14:textId="1E6F030A" w:rsidR="00717F32" w:rsidRPr="004313E1" w:rsidRDefault="00FB74CA">
      <w:pPr>
        <w:rPr>
          <w:rFonts w:asciiTheme="minorHAnsi" w:hAnsiTheme="minorHAnsi" w:cstheme="minorHAnsi"/>
          <w:b/>
        </w:rPr>
      </w:pPr>
      <w:r w:rsidRPr="004313E1">
        <w:rPr>
          <w:rFonts w:asciiTheme="minorHAnsi" w:hAnsiTheme="minorHAnsi" w:cstheme="minorHAnsi"/>
          <w:b/>
        </w:rPr>
        <w:t>Příloha č. 4</w:t>
      </w:r>
      <w:r w:rsidR="00B6092C">
        <w:rPr>
          <w:rFonts w:asciiTheme="minorHAnsi" w:hAnsiTheme="minorHAnsi" w:cstheme="minorHAnsi"/>
          <w:b/>
        </w:rPr>
        <w:t xml:space="preserve"> Smlouvy</w:t>
      </w:r>
    </w:p>
    <w:p w14:paraId="76E14977" w14:textId="77777777" w:rsidR="00717F32" w:rsidRPr="004313E1" w:rsidRDefault="00717F32">
      <w:pPr>
        <w:rPr>
          <w:rFonts w:asciiTheme="minorHAnsi" w:hAnsiTheme="minorHAnsi" w:cstheme="minorHAnsi"/>
          <w:b/>
        </w:rPr>
      </w:pPr>
    </w:p>
    <w:p w14:paraId="3BCC5543" w14:textId="77777777" w:rsidR="00717F32" w:rsidRPr="004313E1" w:rsidRDefault="00717F32" w:rsidP="004313E1">
      <w:pPr>
        <w:pBdr>
          <w:bottom w:val="single" w:sz="4" w:space="1" w:color="auto"/>
        </w:pBdr>
        <w:jc w:val="center"/>
        <w:rPr>
          <w:rFonts w:asciiTheme="minorHAnsi" w:eastAsia="Franklin Gothic Book" w:hAnsiTheme="minorHAnsi" w:cstheme="minorHAnsi"/>
          <w:b/>
          <w:color w:val="000000"/>
        </w:rPr>
      </w:pPr>
    </w:p>
    <w:p w14:paraId="28EFCF12" w14:textId="2D865FDB" w:rsidR="00717F32" w:rsidRPr="002B0EF8" w:rsidRDefault="004313E1" w:rsidP="002B0EF8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</w:rPr>
      </w:pPr>
      <w:r w:rsidRPr="002B0EF8">
        <w:rPr>
          <w:rFonts w:asciiTheme="minorHAnsi" w:eastAsia="Franklin Gothic Book" w:hAnsiTheme="minorHAnsi" w:cstheme="minorHAnsi"/>
          <w:b/>
          <w:color w:val="000000"/>
        </w:rPr>
        <w:t>H</w:t>
      </w:r>
      <w:r w:rsidR="00FB74CA" w:rsidRPr="002B0EF8">
        <w:rPr>
          <w:rFonts w:asciiTheme="minorHAnsi" w:eastAsia="Franklin Gothic Book" w:hAnsiTheme="minorHAnsi" w:cstheme="minorHAnsi"/>
          <w:b/>
          <w:color w:val="000000"/>
        </w:rPr>
        <w:t xml:space="preserve">armonogram plnění prací při </w:t>
      </w:r>
      <w:r w:rsidR="00AC771A" w:rsidRPr="002B0EF8">
        <w:rPr>
          <w:rFonts w:asciiTheme="minorHAnsi" w:hAnsiTheme="minorHAnsi" w:cstheme="minorHAnsi"/>
          <w:b/>
        </w:rPr>
        <w:t>výrobě</w:t>
      </w:r>
      <w:r w:rsidR="002B0EF8" w:rsidRPr="002B0EF8">
        <w:rPr>
          <w:rFonts w:asciiTheme="minorHAnsi" w:hAnsiTheme="minorHAnsi" w:cstheme="minorHAnsi"/>
          <w:b/>
        </w:rPr>
        <w:t>,</w:t>
      </w:r>
      <w:r w:rsidR="00AC771A" w:rsidRPr="002B0EF8">
        <w:rPr>
          <w:rFonts w:asciiTheme="minorHAnsi" w:hAnsiTheme="minorHAnsi" w:cstheme="minorHAnsi"/>
          <w:b/>
        </w:rPr>
        <w:t xml:space="preserve"> montáži</w:t>
      </w:r>
      <w:r w:rsidR="002B0EF8" w:rsidRPr="002B0EF8">
        <w:rPr>
          <w:rFonts w:asciiTheme="minorHAnsi" w:hAnsiTheme="minorHAnsi" w:cstheme="minorHAnsi"/>
          <w:b/>
        </w:rPr>
        <w:t>, údržbě a deinstalaci/likvidaci</w:t>
      </w:r>
      <w:r w:rsidR="00AC771A" w:rsidRPr="002B0EF8">
        <w:rPr>
          <w:rFonts w:asciiTheme="minorHAnsi" w:hAnsiTheme="minorHAnsi" w:cstheme="minorHAnsi"/>
          <w:b/>
        </w:rPr>
        <w:t xml:space="preserve"> výstavního fundu výstavy</w:t>
      </w:r>
      <w:r w:rsidR="002B0EF8">
        <w:rPr>
          <w:rFonts w:asciiTheme="minorHAnsi" w:hAnsiTheme="minorHAnsi" w:cstheme="minorHAnsi"/>
          <w:b/>
        </w:rPr>
        <w:t xml:space="preserve"> </w:t>
      </w:r>
      <w:r w:rsidR="00AC771A" w:rsidRPr="002B0EF8">
        <w:rPr>
          <w:rFonts w:asciiTheme="minorHAnsi" w:hAnsiTheme="minorHAnsi" w:cstheme="minorHAnsi"/>
          <w:b/>
        </w:rPr>
        <w:t>„</w:t>
      </w:r>
      <w:proofErr w:type="spellStart"/>
      <w:r w:rsidR="002B0EF8" w:rsidRPr="002B0EF8">
        <w:rPr>
          <w:rFonts w:asciiTheme="minorHAnsi" w:hAnsiTheme="minorHAnsi" w:cstheme="minorHAnsi"/>
          <w:b/>
        </w:rPr>
        <w:t>École</w:t>
      </w:r>
      <w:proofErr w:type="spellEnd"/>
      <w:r w:rsidR="002B0EF8" w:rsidRPr="002B0EF8">
        <w:rPr>
          <w:rFonts w:asciiTheme="minorHAnsi" w:hAnsiTheme="minorHAnsi" w:cstheme="minorHAnsi"/>
          <w:b/>
        </w:rPr>
        <w:t xml:space="preserve"> de Paris: Umělci z Čech a meziválečná Paříž</w:t>
      </w:r>
      <w:r w:rsidR="00AC771A" w:rsidRPr="002B0EF8">
        <w:rPr>
          <w:rFonts w:asciiTheme="minorHAnsi" w:hAnsiTheme="minorHAnsi" w:cstheme="minorHAnsi"/>
          <w:b/>
        </w:rPr>
        <w:t>“</w:t>
      </w:r>
      <w:r w:rsidR="00FB74CA" w:rsidRPr="002B0EF8">
        <w:rPr>
          <w:rFonts w:asciiTheme="minorHAnsi" w:hAnsiTheme="minorHAnsi" w:cstheme="minorHAnsi"/>
          <w:b/>
          <w:i/>
        </w:rPr>
        <w:t xml:space="preserve"> </w:t>
      </w:r>
      <w:r w:rsidR="00FB74CA" w:rsidRPr="002B0EF8">
        <w:rPr>
          <w:rFonts w:asciiTheme="minorHAnsi" w:hAnsiTheme="minorHAnsi" w:cstheme="minorHAnsi"/>
          <w:b/>
        </w:rPr>
        <w:t>v prostorách Valdštejnské jízdárny</w:t>
      </w:r>
    </w:p>
    <w:p w14:paraId="6021C83D" w14:textId="77777777" w:rsidR="00717F32" w:rsidRPr="004313E1" w:rsidRDefault="00717F32">
      <w:pPr>
        <w:jc w:val="both"/>
        <w:rPr>
          <w:rFonts w:asciiTheme="minorHAnsi" w:hAnsiTheme="minorHAnsi" w:cstheme="minorHAnsi"/>
          <w:color w:val="000000"/>
        </w:rPr>
      </w:pPr>
    </w:p>
    <w:p w14:paraId="0B0BBE48" w14:textId="12AEA770" w:rsidR="00717F32" w:rsidRPr="002B0EF8" w:rsidRDefault="00FB74CA" w:rsidP="004313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2B0EF8">
        <w:rPr>
          <w:rFonts w:asciiTheme="minorHAnsi" w:hAnsiTheme="minorHAnsi" w:cstheme="minorHAnsi"/>
          <w:b/>
          <w:bCs/>
          <w:color w:val="000000"/>
          <w:szCs w:val="24"/>
        </w:rPr>
        <w:t>Výroba, montáž a instalace výstavního fundu v prostorách Valdštejnské jízdárny, včetně finální povrchové úpravy</w:t>
      </w:r>
      <w:r w:rsidR="004313E1" w:rsidRPr="002B0EF8">
        <w:rPr>
          <w:rFonts w:asciiTheme="minorHAnsi" w:hAnsiTheme="minorHAnsi" w:cstheme="minorHAnsi"/>
          <w:b/>
          <w:bCs/>
          <w:color w:val="000000"/>
          <w:szCs w:val="24"/>
        </w:rPr>
        <w:t xml:space="preserve"> a hrubého úklidu po stavbě</w:t>
      </w:r>
    </w:p>
    <w:p w14:paraId="1069DFF2" w14:textId="0A915009" w:rsidR="00214339" w:rsidRPr="002B0EF8" w:rsidRDefault="00214339" w:rsidP="00214339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2B0EF8">
        <w:rPr>
          <w:rFonts w:asciiTheme="minorHAnsi" w:hAnsiTheme="minorHAnsi" w:cstheme="minorHAnsi"/>
          <w:bCs/>
        </w:rPr>
        <w:t xml:space="preserve">Zahájení montáže v místě plnění: </w:t>
      </w:r>
      <w:r w:rsidR="002B0EF8" w:rsidRPr="002B0EF8">
        <w:rPr>
          <w:rFonts w:asciiTheme="minorHAnsi" w:hAnsiTheme="minorHAnsi" w:cstheme="minorHAnsi"/>
          <w:bCs/>
        </w:rPr>
        <w:t>23. 9. 2024</w:t>
      </w:r>
    </w:p>
    <w:p w14:paraId="48C0FBD1" w14:textId="1848C169" w:rsidR="00214339" w:rsidRPr="00214339" w:rsidRDefault="00214339" w:rsidP="00214339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2B0EF8">
        <w:rPr>
          <w:rFonts w:asciiTheme="minorHAnsi" w:hAnsiTheme="minorHAnsi" w:cstheme="minorHAnsi"/>
          <w:bCs/>
        </w:rPr>
        <w:t xml:space="preserve">Konec montáže: </w:t>
      </w:r>
      <w:r w:rsidR="002B0EF8" w:rsidRPr="002B0EF8">
        <w:rPr>
          <w:rFonts w:asciiTheme="minorHAnsi" w:hAnsiTheme="minorHAnsi" w:cstheme="minorHAnsi"/>
          <w:bCs/>
        </w:rPr>
        <w:t>14</w:t>
      </w:r>
      <w:r w:rsidR="002B0EF8">
        <w:rPr>
          <w:rFonts w:asciiTheme="minorHAnsi" w:hAnsiTheme="minorHAnsi" w:cstheme="minorHAnsi"/>
          <w:bCs/>
        </w:rPr>
        <w:t>. 10. 2024</w:t>
      </w:r>
      <w:r w:rsidRPr="00214339">
        <w:rPr>
          <w:rFonts w:asciiTheme="minorHAnsi" w:hAnsiTheme="minorHAnsi" w:cstheme="minorHAnsi"/>
          <w:bCs/>
        </w:rPr>
        <w:t xml:space="preserve"> </w:t>
      </w:r>
    </w:p>
    <w:p w14:paraId="3CA8B50E" w14:textId="77777777" w:rsidR="00214339" w:rsidRPr="004313E1" w:rsidRDefault="00214339" w:rsidP="00214339">
      <w:pPr>
        <w:pStyle w:val="Odstavecseseznamem"/>
        <w:ind w:left="1800"/>
        <w:jc w:val="both"/>
        <w:rPr>
          <w:rFonts w:asciiTheme="minorHAnsi" w:hAnsiTheme="minorHAnsi" w:cstheme="minorHAnsi"/>
          <w:color w:val="000000"/>
          <w:szCs w:val="24"/>
        </w:rPr>
      </w:pPr>
    </w:p>
    <w:p w14:paraId="490FDEEB" w14:textId="77777777" w:rsidR="004313E1" w:rsidRPr="004313E1" w:rsidRDefault="004313E1" w:rsidP="004313E1">
      <w:pPr>
        <w:jc w:val="both"/>
        <w:rPr>
          <w:rFonts w:asciiTheme="minorHAnsi" w:hAnsiTheme="minorHAnsi" w:cstheme="minorHAnsi"/>
          <w:color w:val="000000"/>
        </w:rPr>
      </w:pPr>
    </w:p>
    <w:p w14:paraId="4B0EDA00" w14:textId="4F99D0DE" w:rsidR="004313E1" w:rsidRPr="002B0EF8" w:rsidRDefault="004313E1" w:rsidP="002143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2B0EF8">
        <w:rPr>
          <w:rFonts w:asciiTheme="minorHAnsi" w:hAnsiTheme="minorHAnsi" w:cstheme="minorHAnsi"/>
          <w:b/>
          <w:bCs/>
        </w:rPr>
        <w:t>Asistence a přípomoc s výstavním fundem při instalaci uměleckých děl a výstavních exponátů</w:t>
      </w:r>
    </w:p>
    <w:p w14:paraId="3AB96D98" w14:textId="6F501547" w:rsidR="00214339" w:rsidRPr="00214339" w:rsidRDefault="002B0EF8" w:rsidP="0021433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2B0EF8">
        <w:rPr>
          <w:rFonts w:asciiTheme="minorHAnsi" w:hAnsiTheme="minorHAnsi" w:cstheme="minorHAnsi"/>
          <w:color w:val="000000"/>
        </w:rPr>
        <w:t>17</w:t>
      </w:r>
      <w:r>
        <w:rPr>
          <w:rFonts w:asciiTheme="minorHAnsi" w:hAnsiTheme="minorHAnsi" w:cstheme="minorHAnsi"/>
          <w:color w:val="000000"/>
        </w:rPr>
        <w:t>. 10.</w:t>
      </w:r>
      <w:r w:rsidR="00214339" w:rsidRPr="00214339">
        <w:rPr>
          <w:rFonts w:asciiTheme="minorHAnsi" w:hAnsiTheme="minorHAnsi" w:cstheme="minorHAnsi"/>
          <w:color w:val="000000"/>
        </w:rPr>
        <w:t xml:space="preserve"> 2024 – </w:t>
      </w:r>
      <w:r>
        <w:rPr>
          <w:rFonts w:asciiTheme="minorHAnsi" w:hAnsiTheme="minorHAnsi" w:cstheme="minorHAnsi"/>
          <w:color w:val="000000"/>
        </w:rPr>
        <w:t>7. 11</w:t>
      </w:r>
      <w:r w:rsidR="00214339" w:rsidRPr="00214339">
        <w:rPr>
          <w:rFonts w:asciiTheme="minorHAnsi" w:hAnsiTheme="minorHAnsi" w:cstheme="minorHAnsi"/>
          <w:color w:val="000000"/>
        </w:rPr>
        <w:t>. 2024</w:t>
      </w:r>
    </w:p>
    <w:p w14:paraId="392A0F6D" w14:textId="77777777" w:rsidR="00560E7E" w:rsidRDefault="00560E7E" w:rsidP="00560E7E">
      <w:pPr>
        <w:rPr>
          <w:rFonts w:asciiTheme="minorHAnsi" w:hAnsiTheme="minorHAnsi" w:cstheme="minorHAnsi"/>
          <w:i/>
          <w:iCs/>
        </w:rPr>
      </w:pPr>
    </w:p>
    <w:p w14:paraId="13BC2981" w14:textId="15DC22A7" w:rsidR="00560E7E" w:rsidRPr="00560E7E" w:rsidRDefault="00560E7E" w:rsidP="00560E7E">
      <w:pPr>
        <w:ind w:firstLine="709"/>
        <w:rPr>
          <w:rFonts w:asciiTheme="minorHAnsi" w:hAnsiTheme="minorHAnsi" w:cstheme="minorHAnsi"/>
          <w:i/>
          <w:iCs/>
        </w:rPr>
      </w:pPr>
      <w:r w:rsidRPr="00560E7E">
        <w:rPr>
          <w:rFonts w:asciiTheme="minorHAnsi" w:hAnsiTheme="minorHAnsi" w:cstheme="minorHAnsi"/>
          <w:i/>
          <w:iCs/>
        </w:rPr>
        <w:t>Tisková konference a vernisáž: 7. 11. 2024</w:t>
      </w:r>
    </w:p>
    <w:p w14:paraId="34910026" w14:textId="77777777" w:rsidR="00560E7E" w:rsidRPr="00560E7E" w:rsidRDefault="00560E7E" w:rsidP="00560E7E">
      <w:pPr>
        <w:ind w:firstLine="709"/>
        <w:rPr>
          <w:rFonts w:asciiTheme="minorHAnsi" w:hAnsiTheme="minorHAnsi" w:cstheme="minorHAnsi"/>
        </w:rPr>
      </w:pPr>
      <w:r w:rsidRPr="00560E7E">
        <w:rPr>
          <w:rFonts w:asciiTheme="minorHAnsi" w:hAnsiTheme="minorHAnsi" w:cstheme="minorHAnsi"/>
          <w:i/>
          <w:iCs/>
        </w:rPr>
        <w:t>Otevření pro veřejnost: 8. 11. 2024</w:t>
      </w:r>
    </w:p>
    <w:p w14:paraId="2D026BB9" w14:textId="27747BAD" w:rsidR="00214339" w:rsidRDefault="00214339" w:rsidP="002B0EF8">
      <w:pPr>
        <w:jc w:val="both"/>
        <w:rPr>
          <w:rFonts w:asciiTheme="minorHAnsi" w:hAnsiTheme="minorHAnsi" w:cstheme="minorHAnsi"/>
        </w:rPr>
      </w:pPr>
    </w:p>
    <w:p w14:paraId="5EE5B752" w14:textId="77777777" w:rsidR="002B0EF8" w:rsidRPr="002B0EF8" w:rsidRDefault="002B0EF8" w:rsidP="002B0EF8">
      <w:pPr>
        <w:jc w:val="both"/>
        <w:rPr>
          <w:rFonts w:asciiTheme="minorHAnsi" w:hAnsiTheme="minorHAnsi" w:cstheme="minorHAnsi"/>
        </w:rPr>
      </w:pPr>
    </w:p>
    <w:p w14:paraId="5C8F75C5" w14:textId="47A048E2" w:rsidR="00717F32" w:rsidRPr="002B0EF8" w:rsidRDefault="002B0EF8" w:rsidP="002B0EF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2B0EF8">
        <w:rPr>
          <w:rFonts w:asciiTheme="minorHAnsi" w:hAnsiTheme="minorHAnsi" w:cstheme="minorHAnsi"/>
          <w:b/>
        </w:rPr>
        <w:t>Údržba výstavy</w:t>
      </w:r>
    </w:p>
    <w:p w14:paraId="32ECA264" w14:textId="781C4355" w:rsidR="002B0EF8" w:rsidRDefault="002B0EF8" w:rsidP="002B0EF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2B0EF8">
        <w:rPr>
          <w:rFonts w:asciiTheme="minorHAnsi" w:hAnsiTheme="minorHAnsi" w:cstheme="minorHAnsi"/>
          <w:bCs/>
        </w:rPr>
        <w:t>8. 11. 2024 – 2. 3. 2025</w:t>
      </w:r>
    </w:p>
    <w:p w14:paraId="51D95932" w14:textId="77777777" w:rsidR="002B0EF8" w:rsidRDefault="002B0EF8" w:rsidP="002B0EF8">
      <w:pPr>
        <w:jc w:val="both"/>
        <w:rPr>
          <w:rFonts w:asciiTheme="minorHAnsi" w:hAnsiTheme="minorHAnsi" w:cstheme="minorHAnsi"/>
          <w:bCs/>
        </w:rPr>
      </w:pPr>
    </w:p>
    <w:p w14:paraId="30116211" w14:textId="65F77129" w:rsidR="006A5627" w:rsidRPr="006A5627" w:rsidRDefault="006A5627" w:rsidP="006A5627">
      <w:pPr>
        <w:ind w:firstLine="709"/>
        <w:jc w:val="both"/>
        <w:rPr>
          <w:rFonts w:asciiTheme="minorHAnsi" w:hAnsiTheme="minorHAnsi" w:cstheme="minorHAnsi"/>
          <w:bCs/>
          <w:i/>
          <w:iCs/>
        </w:rPr>
      </w:pPr>
      <w:r w:rsidRPr="006A5627">
        <w:rPr>
          <w:rFonts w:asciiTheme="minorHAnsi" w:hAnsiTheme="minorHAnsi" w:cstheme="minorHAnsi"/>
          <w:bCs/>
          <w:i/>
          <w:iCs/>
        </w:rPr>
        <w:t>Deinstalace exponátů (</w:t>
      </w:r>
      <w:r w:rsidRPr="006A5627">
        <w:rPr>
          <w:rFonts w:asciiTheme="minorHAnsi" w:hAnsiTheme="minorHAnsi" w:cstheme="minorHAnsi"/>
          <w:bCs/>
          <w:i/>
          <w:iCs/>
          <w:color w:val="FF0000"/>
        </w:rPr>
        <w:t>není součástí této zakázky</w:t>
      </w:r>
      <w:r w:rsidRPr="006A5627">
        <w:rPr>
          <w:rFonts w:asciiTheme="minorHAnsi" w:hAnsiTheme="minorHAnsi" w:cstheme="minorHAnsi"/>
          <w:bCs/>
          <w:i/>
          <w:iCs/>
        </w:rPr>
        <w:t>): 3. 3. – 12. 3. 2025</w:t>
      </w:r>
    </w:p>
    <w:p w14:paraId="51D681AE" w14:textId="77777777" w:rsidR="006A5627" w:rsidRDefault="006A5627" w:rsidP="002B0EF8">
      <w:pPr>
        <w:jc w:val="both"/>
        <w:rPr>
          <w:rFonts w:asciiTheme="minorHAnsi" w:hAnsiTheme="minorHAnsi" w:cstheme="minorHAnsi"/>
          <w:bCs/>
        </w:rPr>
      </w:pPr>
    </w:p>
    <w:p w14:paraId="78DE9DE3" w14:textId="3DC42E6C" w:rsidR="002B0EF8" w:rsidRPr="00560E7E" w:rsidRDefault="00605CFB" w:rsidP="002B0EF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Demontáž</w:t>
      </w:r>
      <w:r w:rsidR="00372B18">
        <w:rPr>
          <w:rFonts w:asciiTheme="minorHAnsi" w:hAnsiTheme="minorHAnsi" w:cstheme="minorHAnsi"/>
          <w:b/>
        </w:rPr>
        <w:t>,</w:t>
      </w:r>
      <w:r w:rsidR="00560E7E">
        <w:rPr>
          <w:rFonts w:asciiTheme="minorHAnsi" w:hAnsiTheme="minorHAnsi" w:cstheme="minorHAnsi"/>
          <w:b/>
        </w:rPr>
        <w:t xml:space="preserve"> odvoz </w:t>
      </w:r>
      <w:r w:rsidR="002B0EF8" w:rsidRPr="00560E7E">
        <w:rPr>
          <w:rFonts w:asciiTheme="minorHAnsi" w:hAnsiTheme="minorHAnsi" w:cstheme="minorHAnsi"/>
          <w:b/>
        </w:rPr>
        <w:t>výstavního fundu a jeho ekologická likvidace</w:t>
      </w:r>
    </w:p>
    <w:p w14:paraId="76FFE37C" w14:textId="29EBDF36" w:rsidR="002B0EF8" w:rsidRDefault="00560E7E" w:rsidP="002B0EF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6A5627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 3. 2025 – 26. 3. 202</w:t>
      </w:r>
      <w:r w:rsidR="006A5627">
        <w:rPr>
          <w:rFonts w:asciiTheme="minorHAnsi" w:hAnsiTheme="minorHAnsi" w:cstheme="minorHAnsi"/>
          <w:bCs/>
        </w:rPr>
        <w:t>5</w:t>
      </w:r>
    </w:p>
    <w:p w14:paraId="683B63BE" w14:textId="1366F3BC" w:rsidR="00605CFB" w:rsidRPr="00605CFB" w:rsidRDefault="00605CFB" w:rsidP="00AC6BF7">
      <w:pPr>
        <w:pStyle w:val="Odstavecseseznamem"/>
        <w:ind w:left="1778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o</w:t>
      </w:r>
      <w:r w:rsidRPr="00605CFB">
        <w:rPr>
          <w:rFonts w:asciiTheme="minorHAnsi" w:hAnsiTheme="minorHAnsi" w:cstheme="minorHAnsi"/>
          <w:bCs/>
          <w:i/>
          <w:iCs/>
        </w:rPr>
        <w:t>bjednatel si vymiňuje právo si ponechat části fundu, které uzná za vhodné</w:t>
      </w:r>
    </w:p>
    <w:p w14:paraId="3ECC17AE" w14:textId="77777777" w:rsidR="00214339" w:rsidRDefault="00214339">
      <w:pPr>
        <w:rPr>
          <w:rFonts w:asciiTheme="minorHAnsi" w:hAnsiTheme="minorHAnsi" w:cstheme="minorHAnsi"/>
        </w:rPr>
      </w:pPr>
    </w:p>
    <w:p w14:paraId="23B22BB5" w14:textId="77777777" w:rsidR="00704008" w:rsidRDefault="00704008">
      <w:pPr>
        <w:rPr>
          <w:rFonts w:asciiTheme="minorHAnsi" w:hAnsiTheme="minorHAnsi" w:cstheme="minorHAnsi"/>
        </w:rPr>
      </w:pPr>
    </w:p>
    <w:p w14:paraId="0CAF377D" w14:textId="77777777" w:rsidR="00704008" w:rsidRPr="004313E1" w:rsidRDefault="00704008">
      <w:pPr>
        <w:rPr>
          <w:rFonts w:asciiTheme="minorHAnsi" w:hAnsiTheme="minorHAnsi" w:cstheme="minorHAnsi"/>
        </w:rPr>
      </w:pPr>
    </w:p>
    <w:p w14:paraId="25ACFB4C" w14:textId="52389739" w:rsidR="00717F32" w:rsidRPr="004313E1" w:rsidRDefault="00FB74CA">
      <w:pPr>
        <w:spacing w:after="160" w:line="252" w:lineRule="auto"/>
        <w:rPr>
          <w:rFonts w:asciiTheme="minorHAnsi" w:hAnsiTheme="minorHAnsi" w:cstheme="minorHAnsi"/>
        </w:rPr>
      </w:pPr>
      <w:r w:rsidRPr="00B6092C">
        <w:rPr>
          <w:rFonts w:asciiTheme="minorHAnsi" w:hAnsiTheme="minorHAnsi" w:cstheme="minorHAnsi"/>
        </w:rPr>
        <w:t xml:space="preserve">Poskytovateli náleží odměna za tyto práce ve výši: </w:t>
      </w:r>
      <w:r w:rsidR="00B6092C" w:rsidRPr="00B6092C">
        <w:rPr>
          <w:rFonts w:asciiTheme="minorHAnsi" w:hAnsiTheme="minorHAnsi" w:cstheme="minorHAnsi"/>
          <w:b/>
          <w:bCs/>
        </w:rPr>
        <w:t xml:space="preserve">1 688 020,- </w:t>
      </w:r>
      <w:r w:rsidRPr="00B6092C">
        <w:rPr>
          <w:rFonts w:asciiTheme="minorHAnsi" w:hAnsiTheme="minorHAnsi" w:cstheme="minorHAnsi"/>
          <w:b/>
          <w:bCs/>
        </w:rPr>
        <w:t>Kč bez DPH</w:t>
      </w:r>
      <w:r w:rsidRPr="00B6092C">
        <w:rPr>
          <w:rFonts w:asciiTheme="minorHAnsi" w:hAnsiTheme="minorHAnsi" w:cstheme="minorHAnsi"/>
        </w:rPr>
        <w:t xml:space="preserve"> (slovy </w:t>
      </w:r>
      <w:r w:rsidR="00B6092C">
        <w:rPr>
          <w:rFonts w:asciiTheme="minorHAnsi" w:hAnsiTheme="minorHAnsi" w:cstheme="minorHAnsi"/>
        </w:rPr>
        <w:t xml:space="preserve">jeden milion šest set osmdesát osm tisíc dvacet </w:t>
      </w:r>
      <w:r w:rsidRPr="00B6092C">
        <w:rPr>
          <w:rFonts w:asciiTheme="minorHAnsi" w:hAnsiTheme="minorHAnsi" w:cstheme="minorHAnsi"/>
        </w:rPr>
        <w:t>korun českých)</w:t>
      </w:r>
    </w:p>
    <w:p w14:paraId="78316840" w14:textId="77777777" w:rsidR="00717F32" w:rsidRPr="004313E1" w:rsidRDefault="00717F32">
      <w:pPr>
        <w:rPr>
          <w:rFonts w:asciiTheme="minorHAnsi" w:hAnsiTheme="minorHAnsi" w:cstheme="minorHAnsi"/>
          <w:b/>
          <w:u w:val="single"/>
        </w:rPr>
      </w:pPr>
    </w:p>
    <w:p w14:paraId="1A7950B2" w14:textId="77777777" w:rsidR="00717F32" w:rsidRDefault="00717F32">
      <w:pPr>
        <w:rPr>
          <w:rFonts w:hint="eastAsia"/>
          <w:b/>
          <w:u w:val="single"/>
        </w:rPr>
      </w:pPr>
    </w:p>
    <w:p w14:paraId="3B197071" w14:textId="77777777" w:rsidR="00717F32" w:rsidRDefault="00717F32">
      <w:pPr>
        <w:rPr>
          <w:rFonts w:hint="eastAsia"/>
        </w:rPr>
      </w:pPr>
    </w:p>
    <w:p w14:paraId="59FB663B" w14:textId="77777777" w:rsidR="00717F32" w:rsidRDefault="00717F32">
      <w:pPr>
        <w:rPr>
          <w:rFonts w:hint="eastAsia"/>
          <w:b/>
          <w:u w:val="single"/>
        </w:rPr>
      </w:pPr>
    </w:p>
    <w:p w14:paraId="1C8DD4B4" w14:textId="77777777" w:rsidR="00717F32" w:rsidRDefault="00717F32">
      <w:pPr>
        <w:rPr>
          <w:rFonts w:hint="eastAsia"/>
          <w:b/>
          <w:u w:val="single"/>
        </w:rPr>
      </w:pPr>
    </w:p>
    <w:p w14:paraId="0825CD1E" w14:textId="77777777" w:rsidR="00717F32" w:rsidRDefault="00717F32">
      <w:pPr>
        <w:spacing w:line="276" w:lineRule="auto"/>
        <w:rPr>
          <w:rFonts w:cs="Times;Times New Roman" w:hint="eastAsia"/>
          <w:b/>
          <w:u w:val="single"/>
        </w:rPr>
      </w:pPr>
    </w:p>
    <w:p w14:paraId="2D3AB591" w14:textId="77777777" w:rsidR="00717F32" w:rsidRDefault="00717F32">
      <w:pPr>
        <w:rPr>
          <w:rFonts w:hint="eastAsia"/>
        </w:rPr>
      </w:pPr>
    </w:p>
    <w:sectPr w:rsidR="00717F3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44D77"/>
    <w:multiLevelType w:val="hybridMultilevel"/>
    <w:tmpl w:val="BDA056CE"/>
    <w:lvl w:ilvl="0" w:tplc="AB78BB86">
      <w:start w:val="1"/>
      <w:numFmt w:val="bullet"/>
      <w:lvlText w:val="-"/>
      <w:lvlJc w:val="left"/>
      <w:pPr>
        <w:ind w:left="1778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61F654B4"/>
    <w:multiLevelType w:val="hybridMultilevel"/>
    <w:tmpl w:val="88049736"/>
    <w:lvl w:ilvl="0" w:tplc="7864F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212412">
    <w:abstractNumId w:val="1"/>
  </w:num>
  <w:num w:numId="2" w16cid:durableId="55635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32"/>
    <w:rsid w:val="0007070F"/>
    <w:rsid w:val="00214339"/>
    <w:rsid w:val="00231F6D"/>
    <w:rsid w:val="002B0EF8"/>
    <w:rsid w:val="00372B18"/>
    <w:rsid w:val="004313E1"/>
    <w:rsid w:val="00560E7E"/>
    <w:rsid w:val="00605CFB"/>
    <w:rsid w:val="006A5627"/>
    <w:rsid w:val="00704008"/>
    <w:rsid w:val="00717F32"/>
    <w:rsid w:val="00AB1053"/>
    <w:rsid w:val="00AC6BF7"/>
    <w:rsid w:val="00AC771A"/>
    <w:rsid w:val="00B6092C"/>
    <w:rsid w:val="00B647C1"/>
    <w:rsid w:val="00EC085C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300E"/>
  <w15:docId w15:val="{3DA7194E-11FD-4436-9F32-7064E98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Times New Roman" w:hAnsi="Times New Roman" w:cs="Times New Roman"/>
      <w:b/>
    </w:rPr>
  </w:style>
  <w:style w:type="character" w:customStyle="1" w:styleId="WW8Num4z0">
    <w:name w:val="WW8Num4z0"/>
    <w:qFormat/>
    <w:rPr>
      <w:rFonts w:ascii="Calibri" w:hAnsi="Calibri" w:cs="Calibri"/>
      <w:color w:val="000000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2"/>
      <w:szCs w:val="22"/>
    </w:rPr>
  </w:style>
  <w:style w:type="character" w:customStyle="1" w:styleId="ListLabel1">
    <w:name w:val="ListLabel 1"/>
    <w:qFormat/>
    <w:rPr>
      <w:rFonts w:cs="Symbol"/>
      <w:color w:val="00000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ormlnweb">
    <w:name w:val="Normal (Web)"/>
    <w:basedOn w:val="Normln"/>
    <w:qFormat/>
    <w:pPr>
      <w:spacing w:before="280" w:after="280"/>
    </w:pPr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paragraph" w:styleId="Odstavecseseznamem">
    <w:name w:val="List Paragraph"/>
    <w:basedOn w:val="Normln"/>
    <w:uiPriority w:val="34"/>
    <w:qFormat/>
    <w:rsid w:val="004313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Vokřálová</dc:creator>
  <dc:description/>
  <cp:lastModifiedBy>Petr Jindřich</cp:lastModifiedBy>
  <cp:revision>10</cp:revision>
  <dcterms:created xsi:type="dcterms:W3CDTF">2024-01-10T12:16:00Z</dcterms:created>
  <dcterms:modified xsi:type="dcterms:W3CDTF">2024-07-15T10:10:00Z</dcterms:modified>
  <dc:language>cs-CZ</dc:language>
</cp:coreProperties>
</file>