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7ED69" w14:textId="2EFFC96A" w:rsidR="004434F4" w:rsidRPr="003631EC" w:rsidRDefault="00116C3F">
      <w:pPr>
        <w:pStyle w:val="Nzev"/>
        <w:rPr>
          <w:color w:val="auto"/>
          <w:sz w:val="24"/>
          <w:szCs w:val="24"/>
        </w:rPr>
      </w:pPr>
      <w:r w:rsidRPr="000F2ABA">
        <w:rPr>
          <w:color w:val="auto"/>
          <w:sz w:val="42"/>
          <w:szCs w:val="42"/>
        </w:rPr>
        <w:t xml:space="preserve">Smlouva o </w:t>
      </w:r>
      <w:r w:rsidR="00032792" w:rsidRPr="000F2ABA">
        <w:rPr>
          <w:color w:val="auto"/>
          <w:sz w:val="42"/>
          <w:szCs w:val="42"/>
        </w:rPr>
        <w:t>poskytování</w:t>
      </w:r>
      <w:r w:rsidRPr="000F2ABA">
        <w:rPr>
          <w:color w:val="auto"/>
          <w:sz w:val="42"/>
          <w:szCs w:val="42"/>
        </w:rPr>
        <w:t xml:space="preserve"> </w:t>
      </w:r>
      <w:r w:rsidR="009620BB" w:rsidRPr="000F2ABA">
        <w:rPr>
          <w:color w:val="auto"/>
          <w:sz w:val="42"/>
          <w:szCs w:val="42"/>
        </w:rPr>
        <w:t>S</w:t>
      </w:r>
      <w:r w:rsidRPr="000F2ABA">
        <w:rPr>
          <w:color w:val="auto"/>
          <w:sz w:val="42"/>
          <w:szCs w:val="42"/>
        </w:rPr>
        <w:t>lužby MedText</w:t>
      </w:r>
      <w:r w:rsidR="003631EC">
        <w:rPr>
          <w:color w:val="auto"/>
          <w:sz w:val="42"/>
          <w:szCs w:val="42"/>
        </w:rPr>
        <w:t xml:space="preserve">                     </w:t>
      </w:r>
    </w:p>
    <w:p w14:paraId="2ADB839A" w14:textId="77777777" w:rsidR="004434F4" w:rsidRPr="000F2ABA" w:rsidRDefault="00116C3F">
      <w:pPr>
        <w:pStyle w:val="Nadpis1"/>
        <w:rPr>
          <w:color w:val="auto"/>
        </w:rPr>
      </w:pPr>
      <w:r w:rsidRPr="000F2ABA">
        <w:rPr>
          <w:color w:val="auto"/>
        </w:rPr>
        <w:t>Smluvní strany:</w:t>
      </w:r>
    </w:p>
    <w:p w14:paraId="408D48E2" w14:textId="344C2797" w:rsidR="006A5DBF" w:rsidRPr="005E36B3" w:rsidRDefault="006A5DBF" w:rsidP="006A5DBF">
      <w:pPr>
        <w:rPr>
          <w:b/>
          <w:color w:val="000000" w:themeColor="text1"/>
        </w:rPr>
      </w:pPr>
      <w:r w:rsidRPr="006A5DBF">
        <w:rPr>
          <w:b/>
          <w:color w:val="000000" w:themeColor="text1"/>
        </w:rPr>
        <w:t>Poskytovatel:</w:t>
      </w:r>
      <w:r w:rsidRPr="006A5DBF">
        <w:rPr>
          <w:color w:val="000000" w:themeColor="text1"/>
        </w:rPr>
        <w:t xml:space="preserve"> Společnost </w:t>
      </w:r>
      <w:proofErr w:type="spellStart"/>
      <w:r w:rsidRPr="006A5DBF">
        <w:rPr>
          <w:b/>
          <w:color w:val="000000" w:themeColor="text1"/>
        </w:rPr>
        <w:t>MedText</w:t>
      </w:r>
      <w:proofErr w:type="spellEnd"/>
      <w:r w:rsidRPr="006A5DBF">
        <w:rPr>
          <w:b/>
          <w:color w:val="000000" w:themeColor="text1"/>
        </w:rPr>
        <w:t xml:space="preserve"> s.r.o., </w:t>
      </w:r>
      <w:r w:rsidRPr="006A5DBF">
        <w:rPr>
          <w:bCs/>
          <w:color w:val="000000" w:themeColor="text1"/>
        </w:rPr>
        <w:t xml:space="preserve">se sídlem Praha 4, U michelského </w:t>
      </w:r>
      <w:proofErr w:type="spellStart"/>
      <w:r w:rsidRPr="006A5DBF">
        <w:rPr>
          <w:bCs/>
          <w:color w:val="000000" w:themeColor="text1"/>
        </w:rPr>
        <w:t>mlýna</w:t>
      </w:r>
      <w:proofErr w:type="spellEnd"/>
      <w:r w:rsidRPr="006A5DBF">
        <w:rPr>
          <w:bCs/>
          <w:color w:val="000000" w:themeColor="text1"/>
        </w:rPr>
        <w:t xml:space="preserve"> 380/4, PSČ 14000</w:t>
      </w:r>
      <w:r w:rsidRPr="006A5DBF">
        <w:rPr>
          <w:color w:val="000000" w:themeColor="text1"/>
        </w:rPr>
        <w:t xml:space="preserve">, IČ:09645284, zapsaná v obchodním rejstříku vedeném u Městského soudu v Praze, oddíl C, vložka 339607, zastoupená </w:t>
      </w:r>
      <w:r w:rsidR="003631EC" w:rsidRPr="005E36B3">
        <w:rPr>
          <w:color w:val="000000" w:themeColor="text1"/>
        </w:rPr>
        <w:t>XXXX</w:t>
      </w:r>
      <w:r w:rsidRPr="005E36B3">
        <w:rPr>
          <w:color w:val="auto"/>
        </w:rPr>
        <w:t xml:space="preserve"> (dále jen „</w:t>
      </w:r>
      <w:r w:rsidRPr="005E36B3">
        <w:rPr>
          <w:b/>
          <w:bCs/>
          <w:color w:val="auto"/>
        </w:rPr>
        <w:t>Poskytovatel</w:t>
      </w:r>
      <w:r w:rsidRPr="005E36B3">
        <w:rPr>
          <w:color w:val="auto"/>
        </w:rPr>
        <w:t>“)</w:t>
      </w:r>
      <w:r w:rsidRPr="005E36B3">
        <w:rPr>
          <w:b/>
          <w:color w:val="000000" w:themeColor="text1"/>
        </w:rPr>
        <w:t xml:space="preserve"> </w:t>
      </w:r>
    </w:p>
    <w:p w14:paraId="6147211E" w14:textId="0731C9FE" w:rsidR="004434F4" w:rsidRPr="005E36B3" w:rsidRDefault="004434F4" w:rsidP="00572DD9">
      <w:pPr>
        <w:rPr>
          <w:b/>
          <w:color w:val="auto"/>
        </w:rPr>
      </w:pPr>
    </w:p>
    <w:p w14:paraId="3271456D" w14:textId="45BAD0D0" w:rsidR="004434F4" w:rsidRPr="00E63652" w:rsidRDefault="00116C3F" w:rsidP="003E1297">
      <w:pPr>
        <w:rPr>
          <w:color w:val="auto"/>
          <w:sz w:val="18"/>
          <w:szCs w:val="18"/>
        </w:rPr>
      </w:pPr>
      <w:r w:rsidRPr="005E36B3">
        <w:rPr>
          <w:b/>
          <w:color w:val="auto"/>
        </w:rPr>
        <w:t>Zákazník:</w:t>
      </w:r>
      <w:r w:rsidRPr="005E36B3">
        <w:rPr>
          <w:color w:val="auto"/>
        </w:rPr>
        <w:t xml:space="preserve"> </w:t>
      </w:r>
      <w:r w:rsidR="003E1297" w:rsidRPr="005E36B3">
        <w:rPr>
          <w:color w:val="auto"/>
        </w:rPr>
        <w:t>Nemocnice Nové Město na Moravě, příspěvková organizace</w:t>
      </w:r>
      <w:r w:rsidR="000F2ABA" w:rsidRPr="005E36B3">
        <w:rPr>
          <w:color w:val="auto"/>
          <w:sz w:val="18"/>
          <w:szCs w:val="18"/>
        </w:rPr>
        <w:t xml:space="preserve">, IČ: </w:t>
      </w:r>
      <w:r w:rsidR="003E1297" w:rsidRPr="005E36B3">
        <w:rPr>
          <w:color w:val="auto"/>
          <w:sz w:val="18"/>
          <w:szCs w:val="18"/>
        </w:rPr>
        <w:t>00842001</w:t>
      </w:r>
      <w:r w:rsidR="000F2ABA" w:rsidRPr="005E36B3">
        <w:rPr>
          <w:color w:val="auto"/>
          <w:sz w:val="18"/>
          <w:szCs w:val="18"/>
        </w:rPr>
        <w:t>,</w:t>
      </w:r>
      <w:r w:rsidR="004A2BDE" w:rsidRPr="005E36B3">
        <w:rPr>
          <w:color w:val="auto"/>
          <w:sz w:val="18"/>
          <w:szCs w:val="18"/>
        </w:rPr>
        <w:t xml:space="preserve"> </w:t>
      </w:r>
      <w:r w:rsidR="003E1297" w:rsidRPr="005E36B3">
        <w:rPr>
          <w:color w:val="auto"/>
          <w:sz w:val="18"/>
          <w:szCs w:val="18"/>
        </w:rPr>
        <w:t xml:space="preserve">Žďárská 610, 59231 Nové Město na </w:t>
      </w:r>
      <w:proofErr w:type="gramStart"/>
      <w:r w:rsidR="003E1297" w:rsidRPr="005E36B3">
        <w:rPr>
          <w:color w:val="auto"/>
          <w:sz w:val="18"/>
          <w:szCs w:val="18"/>
        </w:rPr>
        <w:t>Moravě,  zastoupená</w:t>
      </w:r>
      <w:proofErr w:type="gramEnd"/>
      <w:r w:rsidR="003E1297" w:rsidRPr="005E36B3">
        <w:rPr>
          <w:color w:val="auto"/>
          <w:sz w:val="18"/>
          <w:szCs w:val="18"/>
        </w:rPr>
        <w:t xml:space="preserve"> </w:t>
      </w:r>
      <w:r w:rsidR="003631EC" w:rsidRPr="005E36B3">
        <w:rPr>
          <w:color w:val="000000" w:themeColor="text1"/>
        </w:rPr>
        <w:t>XXXX</w:t>
      </w:r>
      <w:r w:rsidR="008E23A3" w:rsidRPr="005E36B3">
        <w:rPr>
          <w:color w:val="auto"/>
          <w:sz w:val="18"/>
          <w:szCs w:val="18"/>
        </w:rPr>
        <w:t xml:space="preserve">, </w:t>
      </w:r>
      <w:r w:rsidR="008E23A3" w:rsidRPr="005E36B3">
        <w:rPr>
          <w:color w:val="000000" w:themeColor="text1"/>
        </w:rPr>
        <w:t xml:space="preserve">zapsaná v obchodním rejstříku vedeném u Krajského soudu v Brně, oddíl </w:t>
      </w:r>
      <w:proofErr w:type="spellStart"/>
      <w:r w:rsidR="008E23A3" w:rsidRPr="005E36B3">
        <w:rPr>
          <w:color w:val="000000" w:themeColor="text1"/>
        </w:rPr>
        <w:t>Pr</w:t>
      </w:r>
      <w:proofErr w:type="spellEnd"/>
      <w:r w:rsidR="008E23A3" w:rsidRPr="005E36B3">
        <w:rPr>
          <w:color w:val="000000" w:themeColor="text1"/>
        </w:rPr>
        <w:t>, vložka 1446</w:t>
      </w:r>
      <w:r w:rsidR="00DB31AB" w:rsidRPr="005E36B3">
        <w:rPr>
          <w:color w:val="auto"/>
          <w:sz w:val="18"/>
          <w:szCs w:val="18"/>
        </w:rPr>
        <w:t xml:space="preserve"> </w:t>
      </w:r>
      <w:r w:rsidR="006948D8" w:rsidRPr="005E36B3">
        <w:rPr>
          <w:color w:val="auto"/>
          <w:sz w:val="18"/>
          <w:szCs w:val="18"/>
        </w:rPr>
        <w:t xml:space="preserve"> </w:t>
      </w:r>
      <w:r w:rsidRPr="005E36B3">
        <w:rPr>
          <w:color w:val="auto"/>
        </w:rPr>
        <w:t>(dále jen „</w:t>
      </w:r>
      <w:r w:rsidR="00373F3B" w:rsidRPr="005E36B3">
        <w:rPr>
          <w:b/>
          <w:bCs/>
          <w:color w:val="auto"/>
        </w:rPr>
        <w:t>Zákazník</w:t>
      </w:r>
      <w:r w:rsidRPr="005E36B3">
        <w:rPr>
          <w:color w:val="auto"/>
        </w:rPr>
        <w:t>“)</w:t>
      </w:r>
    </w:p>
    <w:p w14:paraId="3E813D1A" w14:textId="77777777" w:rsidR="004434F4" w:rsidRPr="000F2ABA" w:rsidRDefault="004434F4">
      <w:pPr>
        <w:rPr>
          <w:color w:val="auto"/>
        </w:rPr>
      </w:pPr>
    </w:p>
    <w:p w14:paraId="46D70455" w14:textId="484F3BEB" w:rsidR="00CA06CF" w:rsidRPr="000F2ABA" w:rsidRDefault="00CA06CF">
      <w:pPr>
        <w:rPr>
          <w:color w:val="auto"/>
        </w:rPr>
      </w:pPr>
      <w:r w:rsidRPr="000F2ABA">
        <w:rPr>
          <w:color w:val="auto"/>
        </w:rPr>
        <w:t>(Poskytovatel a Zákazník společně dále jen „</w:t>
      </w:r>
      <w:r w:rsidRPr="000F2ABA">
        <w:rPr>
          <w:b/>
          <w:color w:val="auto"/>
        </w:rPr>
        <w:t>strany</w:t>
      </w:r>
      <w:r w:rsidRPr="000F2ABA">
        <w:rPr>
          <w:color w:val="auto"/>
        </w:rPr>
        <w:t>“ a jednotlivě též jako „</w:t>
      </w:r>
      <w:r w:rsidRPr="000F2ABA">
        <w:rPr>
          <w:b/>
          <w:color w:val="auto"/>
        </w:rPr>
        <w:t>strana</w:t>
      </w:r>
      <w:r w:rsidRPr="000F2ABA">
        <w:rPr>
          <w:color w:val="auto"/>
        </w:rPr>
        <w:t>“)</w:t>
      </w:r>
    </w:p>
    <w:p w14:paraId="19A61933" w14:textId="77777777" w:rsidR="00CA06CF" w:rsidRPr="000F2ABA" w:rsidRDefault="00CA06CF">
      <w:pPr>
        <w:rPr>
          <w:color w:val="auto"/>
        </w:rPr>
      </w:pPr>
    </w:p>
    <w:p w14:paraId="10AE5559" w14:textId="7EC001DD" w:rsidR="004434F4" w:rsidRPr="000F2ABA" w:rsidRDefault="00B00BF7">
      <w:pPr>
        <w:rPr>
          <w:color w:val="auto"/>
        </w:rPr>
      </w:pPr>
      <w:r w:rsidRPr="000F2ABA">
        <w:rPr>
          <w:color w:val="auto"/>
        </w:rPr>
        <w:t xml:space="preserve">Strany spolu níže uvedeného dne, měsíce a roku uzavírají v souladu s § 1746 odst. 2 občanského zákoníku tuto </w:t>
      </w:r>
      <w:r w:rsidR="000342A3" w:rsidRPr="000F2ABA">
        <w:rPr>
          <w:color w:val="auto"/>
        </w:rPr>
        <w:t xml:space="preserve">Smlouvu o </w:t>
      </w:r>
      <w:r w:rsidR="00032792" w:rsidRPr="000F2ABA">
        <w:rPr>
          <w:color w:val="auto"/>
        </w:rPr>
        <w:t>poskytování</w:t>
      </w:r>
      <w:r w:rsidR="000342A3" w:rsidRPr="000F2ABA">
        <w:rPr>
          <w:color w:val="auto"/>
        </w:rPr>
        <w:t xml:space="preserve"> </w:t>
      </w:r>
      <w:r w:rsidR="0019489F" w:rsidRPr="000F2ABA">
        <w:rPr>
          <w:color w:val="auto"/>
        </w:rPr>
        <w:t>S</w:t>
      </w:r>
      <w:r w:rsidR="000342A3" w:rsidRPr="000F2ABA">
        <w:rPr>
          <w:color w:val="auto"/>
        </w:rPr>
        <w:t xml:space="preserve">lužby </w:t>
      </w:r>
      <w:proofErr w:type="spellStart"/>
      <w:r w:rsidR="000342A3" w:rsidRPr="000F2ABA">
        <w:rPr>
          <w:color w:val="auto"/>
        </w:rPr>
        <w:t>MedText</w:t>
      </w:r>
      <w:proofErr w:type="spellEnd"/>
      <w:r w:rsidR="000342A3" w:rsidRPr="000F2ABA">
        <w:rPr>
          <w:color w:val="auto"/>
        </w:rPr>
        <w:t xml:space="preserve"> (dále jen „</w:t>
      </w:r>
      <w:r w:rsidR="000342A3" w:rsidRPr="000F2ABA">
        <w:rPr>
          <w:b/>
          <w:bCs/>
          <w:color w:val="auto"/>
        </w:rPr>
        <w:t>Smlouva</w:t>
      </w:r>
      <w:r w:rsidR="000342A3" w:rsidRPr="000F2ABA">
        <w:rPr>
          <w:color w:val="auto"/>
        </w:rPr>
        <w:t>“).</w:t>
      </w:r>
    </w:p>
    <w:p w14:paraId="39A27CF2" w14:textId="77777777" w:rsidR="00B00BF7" w:rsidRPr="000F2ABA" w:rsidRDefault="00B00BF7">
      <w:pPr>
        <w:rPr>
          <w:color w:val="auto"/>
        </w:rPr>
      </w:pPr>
    </w:p>
    <w:p w14:paraId="168446BF" w14:textId="29E87177" w:rsidR="00E9254B" w:rsidRPr="000F2ABA" w:rsidRDefault="00116C3F">
      <w:pPr>
        <w:rPr>
          <w:color w:val="auto"/>
        </w:rPr>
      </w:pPr>
      <w:r w:rsidRPr="000F2ABA">
        <w:rPr>
          <w:color w:val="auto"/>
        </w:rPr>
        <w:t xml:space="preserve">Práva a povinnosti stran se řídí touto Smlouvou a </w:t>
      </w:r>
      <w:r w:rsidR="002074D3" w:rsidRPr="000F2ABA">
        <w:rPr>
          <w:color w:val="auto"/>
        </w:rPr>
        <w:t xml:space="preserve">Obchodními </w:t>
      </w:r>
      <w:r w:rsidR="0032219E" w:rsidRPr="000F2ABA">
        <w:rPr>
          <w:color w:val="auto"/>
        </w:rPr>
        <w:t>p</w:t>
      </w:r>
      <w:r w:rsidRPr="000F2ABA">
        <w:rPr>
          <w:color w:val="auto"/>
        </w:rPr>
        <w:t xml:space="preserve">odmínkami </w:t>
      </w:r>
      <w:r w:rsidR="0032219E" w:rsidRPr="000F2ABA">
        <w:rPr>
          <w:color w:val="auto"/>
        </w:rPr>
        <w:t xml:space="preserve">pro </w:t>
      </w:r>
      <w:r w:rsidR="00032792" w:rsidRPr="000F2ABA">
        <w:rPr>
          <w:color w:val="auto"/>
        </w:rPr>
        <w:t>poskytování</w:t>
      </w:r>
      <w:r w:rsidRPr="000F2ABA">
        <w:rPr>
          <w:color w:val="auto"/>
        </w:rPr>
        <w:t xml:space="preserve"> </w:t>
      </w:r>
      <w:r w:rsidR="002A4207" w:rsidRPr="000F2ABA">
        <w:rPr>
          <w:color w:val="auto"/>
        </w:rPr>
        <w:t>S</w:t>
      </w:r>
      <w:r w:rsidRPr="000F2ABA">
        <w:rPr>
          <w:color w:val="auto"/>
        </w:rPr>
        <w:t xml:space="preserve">lužby </w:t>
      </w:r>
      <w:proofErr w:type="spellStart"/>
      <w:r w:rsidRPr="000F2ABA">
        <w:rPr>
          <w:color w:val="auto"/>
        </w:rPr>
        <w:t>MedText</w:t>
      </w:r>
      <w:proofErr w:type="spellEnd"/>
      <w:r w:rsidRPr="000F2ABA">
        <w:rPr>
          <w:color w:val="auto"/>
        </w:rPr>
        <w:t xml:space="preserve"> (dále jen „</w:t>
      </w:r>
      <w:r w:rsidR="00C94045" w:rsidRPr="000F2ABA">
        <w:rPr>
          <w:b/>
          <w:bCs/>
          <w:color w:val="auto"/>
        </w:rPr>
        <w:t>OP</w:t>
      </w:r>
      <w:r w:rsidRPr="000F2ABA">
        <w:rPr>
          <w:color w:val="auto"/>
        </w:rPr>
        <w:t xml:space="preserve">“). </w:t>
      </w:r>
      <w:r w:rsidR="00C94045" w:rsidRPr="000F2ABA">
        <w:rPr>
          <w:color w:val="auto"/>
        </w:rPr>
        <w:t xml:space="preserve">OP </w:t>
      </w:r>
      <w:r w:rsidRPr="000F2ABA">
        <w:rPr>
          <w:color w:val="auto"/>
        </w:rPr>
        <w:t xml:space="preserve">tvoří nedílnou součást této Smlouvy. </w:t>
      </w:r>
      <w:r w:rsidR="00E9254B" w:rsidRPr="000F2ABA">
        <w:rPr>
          <w:color w:val="auto"/>
        </w:rPr>
        <w:t>Zákazník prohlašuje, že se s</w:t>
      </w:r>
      <w:r w:rsidR="005D09C7" w:rsidRPr="000F2ABA">
        <w:rPr>
          <w:color w:val="auto"/>
        </w:rPr>
        <w:t> </w:t>
      </w:r>
      <w:proofErr w:type="gramStart"/>
      <w:r w:rsidR="005D09C7" w:rsidRPr="000F2ABA">
        <w:rPr>
          <w:color w:val="auto"/>
        </w:rPr>
        <w:t>OP</w:t>
      </w:r>
      <w:proofErr w:type="gramEnd"/>
      <w:r w:rsidR="005D09C7" w:rsidRPr="000F2ABA">
        <w:rPr>
          <w:color w:val="auto"/>
        </w:rPr>
        <w:t xml:space="preserve"> </w:t>
      </w:r>
      <w:r w:rsidR="00E9254B" w:rsidRPr="000F2ABA">
        <w:rPr>
          <w:color w:val="auto"/>
        </w:rPr>
        <w:t xml:space="preserve">detailně seznámil před uzavřením této Smlouvy a je s nimi plně srozuměn. </w:t>
      </w:r>
      <w:r w:rsidR="005D09C7" w:rsidRPr="000F2ABA">
        <w:rPr>
          <w:color w:val="auto"/>
        </w:rPr>
        <w:t xml:space="preserve">OP </w:t>
      </w:r>
      <w:r w:rsidR="00E9254B" w:rsidRPr="000F2ABA">
        <w:rPr>
          <w:color w:val="auto"/>
        </w:rPr>
        <w:t>tvoří Přílohu č. 1 k této Smlouvě.</w:t>
      </w:r>
    </w:p>
    <w:p w14:paraId="7B56FA7D" w14:textId="52D48CDD" w:rsidR="000B4BA5" w:rsidRPr="000F2ABA" w:rsidRDefault="000B4BA5">
      <w:pPr>
        <w:rPr>
          <w:color w:val="auto"/>
        </w:rPr>
      </w:pPr>
    </w:p>
    <w:p w14:paraId="3F2CD313" w14:textId="49605979" w:rsidR="000B4BA5" w:rsidRPr="000F2ABA" w:rsidRDefault="000B4BA5">
      <w:pPr>
        <w:rPr>
          <w:color w:val="auto"/>
        </w:rPr>
      </w:pPr>
      <w:r w:rsidRPr="000F2ABA">
        <w:rPr>
          <w:color w:val="auto"/>
        </w:rPr>
        <w:t xml:space="preserve">Pojmy s velkým </w:t>
      </w:r>
      <w:r w:rsidR="008715FB" w:rsidRPr="000F2ABA">
        <w:rPr>
          <w:color w:val="auto"/>
        </w:rPr>
        <w:t xml:space="preserve">počátečním </w:t>
      </w:r>
      <w:r w:rsidRPr="000F2ABA">
        <w:rPr>
          <w:color w:val="auto"/>
        </w:rPr>
        <w:t xml:space="preserve">písmenem </w:t>
      </w:r>
      <w:r w:rsidR="00347590" w:rsidRPr="000F2ABA">
        <w:rPr>
          <w:color w:val="auto"/>
        </w:rPr>
        <w:t xml:space="preserve">použité v této Smlouvě </w:t>
      </w:r>
      <w:r w:rsidR="008715FB" w:rsidRPr="000F2ABA">
        <w:rPr>
          <w:color w:val="auto"/>
        </w:rPr>
        <w:t>mají význam definovaný v této Smlouvě nebo v </w:t>
      </w:r>
      <w:proofErr w:type="gramStart"/>
      <w:r w:rsidR="008715FB" w:rsidRPr="000F2ABA">
        <w:rPr>
          <w:color w:val="auto"/>
        </w:rPr>
        <w:t>OP</w:t>
      </w:r>
      <w:proofErr w:type="gramEnd"/>
      <w:r w:rsidR="008715FB" w:rsidRPr="000F2ABA">
        <w:rPr>
          <w:color w:val="auto"/>
        </w:rPr>
        <w:t xml:space="preserve">. </w:t>
      </w:r>
    </w:p>
    <w:p w14:paraId="2B614A66" w14:textId="77777777" w:rsidR="00E9254B" w:rsidRPr="000F2ABA" w:rsidRDefault="00E9254B">
      <w:pPr>
        <w:rPr>
          <w:color w:val="auto"/>
        </w:rPr>
      </w:pPr>
    </w:p>
    <w:p w14:paraId="184CA644" w14:textId="476DF963" w:rsidR="004434F4" w:rsidRPr="000F2ABA" w:rsidRDefault="00116C3F">
      <w:pPr>
        <w:rPr>
          <w:color w:val="auto"/>
        </w:rPr>
      </w:pPr>
      <w:r w:rsidRPr="000F2ABA">
        <w:rPr>
          <w:color w:val="auto"/>
        </w:rPr>
        <w:t xml:space="preserve">V případě rozporu mezi ustanoveními této Smlouvy a </w:t>
      </w:r>
      <w:r w:rsidR="005D09C7" w:rsidRPr="000F2ABA">
        <w:rPr>
          <w:color w:val="auto"/>
        </w:rPr>
        <w:t xml:space="preserve">OP se </w:t>
      </w:r>
      <w:proofErr w:type="gramStart"/>
      <w:r w:rsidR="005D09C7" w:rsidRPr="000F2ABA">
        <w:rPr>
          <w:color w:val="auto"/>
        </w:rPr>
        <w:t>použijí</w:t>
      </w:r>
      <w:proofErr w:type="gramEnd"/>
      <w:r w:rsidR="005D09C7" w:rsidRPr="000F2ABA">
        <w:rPr>
          <w:color w:val="auto"/>
        </w:rPr>
        <w:t xml:space="preserve"> </w:t>
      </w:r>
      <w:r w:rsidRPr="000F2ABA">
        <w:rPr>
          <w:color w:val="auto"/>
        </w:rPr>
        <w:t>ustanovení této Smlouvy.</w:t>
      </w:r>
    </w:p>
    <w:p w14:paraId="4F935026" w14:textId="77777777" w:rsidR="004434F4" w:rsidRPr="000F2ABA" w:rsidRDefault="00116C3F">
      <w:pPr>
        <w:pStyle w:val="Nadpis1"/>
        <w:rPr>
          <w:color w:val="auto"/>
        </w:rPr>
      </w:pPr>
      <w:r w:rsidRPr="000F2ABA">
        <w:rPr>
          <w:color w:val="auto"/>
        </w:rPr>
        <w:t xml:space="preserve">Smlouva se uzavírá za následujících podmínek: </w:t>
      </w:r>
    </w:p>
    <w:p w14:paraId="0B86ACFC" w14:textId="536760D9" w:rsidR="004434F4" w:rsidRPr="000F2ABA" w:rsidRDefault="00A16C34">
      <w:pPr>
        <w:pStyle w:val="Nadpis2"/>
        <w:rPr>
          <w:color w:val="auto"/>
        </w:rPr>
      </w:pPr>
      <w:r w:rsidRPr="000F2ABA">
        <w:rPr>
          <w:color w:val="auto"/>
        </w:rPr>
        <w:t xml:space="preserve">Zahájení </w:t>
      </w:r>
      <w:r w:rsidR="00DA36FB" w:rsidRPr="000F2ABA">
        <w:rPr>
          <w:color w:val="auto"/>
        </w:rPr>
        <w:t>S</w:t>
      </w:r>
      <w:r w:rsidR="00032792" w:rsidRPr="000F2ABA">
        <w:rPr>
          <w:color w:val="auto"/>
        </w:rPr>
        <w:t>tandardního provozu</w:t>
      </w:r>
      <w:r w:rsidR="00116C3F" w:rsidRPr="000F2ABA">
        <w:rPr>
          <w:color w:val="auto"/>
        </w:rPr>
        <w:t>:</w:t>
      </w:r>
    </w:p>
    <w:p w14:paraId="48A6FC17" w14:textId="4B0194E0" w:rsidR="004434F4" w:rsidRPr="000F2ABA" w:rsidRDefault="00D332C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0F2ABA">
        <w:rPr>
          <w:color w:val="auto"/>
        </w:rPr>
        <w:t xml:space="preserve">Den zahájení </w:t>
      </w:r>
      <w:r w:rsidR="00DA36FB" w:rsidRPr="000F2ABA">
        <w:rPr>
          <w:color w:val="auto"/>
        </w:rPr>
        <w:t>Standardního provozu</w:t>
      </w:r>
      <w:r w:rsidR="00116C3F" w:rsidRPr="000F2ABA">
        <w:rPr>
          <w:color w:val="auto"/>
        </w:rPr>
        <w:t xml:space="preserve"> (čl. </w:t>
      </w:r>
      <w:proofErr w:type="gramStart"/>
      <w:r w:rsidR="00116C3F" w:rsidRPr="000F2ABA">
        <w:rPr>
          <w:color w:val="auto"/>
        </w:rPr>
        <w:t xml:space="preserve">2.5. </w:t>
      </w:r>
      <w:r w:rsidRPr="000F2ABA">
        <w:rPr>
          <w:color w:val="auto"/>
        </w:rPr>
        <w:t>OP</w:t>
      </w:r>
      <w:proofErr w:type="gramEnd"/>
      <w:r w:rsidR="00116C3F" w:rsidRPr="000F2ABA">
        <w:rPr>
          <w:color w:val="auto"/>
        </w:rPr>
        <w:t xml:space="preserve">): </w:t>
      </w:r>
      <w:proofErr w:type="gramStart"/>
      <w:r w:rsidR="00DE2B01">
        <w:rPr>
          <w:color w:val="auto"/>
        </w:rPr>
        <w:t>01.07.2024</w:t>
      </w:r>
      <w:proofErr w:type="gramEnd"/>
    </w:p>
    <w:p w14:paraId="4921CF34" w14:textId="1F38F3E4" w:rsidR="004434F4" w:rsidRPr="000F2ABA" w:rsidRDefault="00A34775">
      <w:pPr>
        <w:pStyle w:val="Nadpis2"/>
        <w:rPr>
          <w:color w:val="auto"/>
        </w:rPr>
      </w:pPr>
      <w:r w:rsidRPr="000F2ABA">
        <w:rPr>
          <w:color w:val="auto"/>
        </w:rPr>
        <w:t>T</w:t>
      </w:r>
      <w:r w:rsidR="00116C3F" w:rsidRPr="000F2ABA">
        <w:rPr>
          <w:color w:val="auto"/>
        </w:rPr>
        <w:t>rvání Smlouvy:</w:t>
      </w:r>
    </w:p>
    <w:p w14:paraId="30C30EC4" w14:textId="34CFEB35" w:rsidR="008E23A3" w:rsidRDefault="00A34775" w:rsidP="006F43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auto"/>
        </w:rPr>
      </w:pPr>
      <w:r w:rsidRPr="006F430E">
        <w:rPr>
          <w:color w:val="auto"/>
        </w:rPr>
        <w:t>T</w:t>
      </w:r>
      <w:r w:rsidR="00116C3F" w:rsidRPr="006F430E">
        <w:rPr>
          <w:color w:val="auto"/>
        </w:rPr>
        <w:t xml:space="preserve">rvání </w:t>
      </w:r>
      <w:r w:rsidR="008529D2" w:rsidRPr="006F430E">
        <w:rPr>
          <w:color w:val="auto"/>
        </w:rPr>
        <w:t>Počátečního období</w:t>
      </w:r>
      <w:r w:rsidR="00116C3F" w:rsidRPr="006F430E">
        <w:rPr>
          <w:color w:val="auto"/>
        </w:rPr>
        <w:t xml:space="preserve"> (čl. </w:t>
      </w:r>
      <w:proofErr w:type="gramStart"/>
      <w:r w:rsidR="00116C3F" w:rsidRPr="006F430E">
        <w:rPr>
          <w:color w:val="auto"/>
        </w:rPr>
        <w:t xml:space="preserve">9.1. </w:t>
      </w:r>
      <w:r w:rsidR="008E072A" w:rsidRPr="006F430E">
        <w:rPr>
          <w:color w:val="auto"/>
        </w:rPr>
        <w:t>OP</w:t>
      </w:r>
      <w:proofErr w:type="gramEnd"/>
      <w:r w:rsidR="00116C3F" w:rsidRPr="006F430E">
        <w:rPr>
          <w:color w:val="auto"/>
        </w:rPr>
        <w:t xml:space="preserve">): </w:t>
      </w:r>
      <w:r w:rsidR="00E63652" w:rsidRPr="006F430E">
        <w:rPr>
          <w:color w:val="auto"/>
        </w:rPr>
        <w:t>jeden rok</w:t>
      </w:r>
      <w:r w:rsidR="00DA36FB" w:rsidRPr="006F430E">
        <w:rPr>
          <w:color w:val="auto"/>
        </w:rPr>
        <w:t xml:space="preserve"> ode </w:t>
      </w:r>
      <w:r w:rsidR="00482E12" w:rsidRPr="006F430E">
        <w:rPr>
          <w:color w:val="auto"/>
        </w:rPr>
        <w:t>D</w:t>
      </w:r>
      <w:r w:rsidR="00DA36FB" w:rsidRPr="006F430E">
        <w:rPr>
          <w:color w:val="auto"/>
        </w:rPr>
        <w:t xml:space="preserve">ne </w:t>
      </w:r>
      <w:r w:rsidR="00482E12" w:rsidRPr="006F430E">
        <w:rPr>
          <w:color w:val="auto"/>
        </w:rPr>
        <w:t>z</w:t>
      </w:r>
      <w:r w:rsidR="00DA36FB" w:rsidRPr="006F430E">
        <w:rPr>
          <w:color w:val="auto"/>
        </w:rPr>
        <w:t>ahájení Standardního provozu</w:t>
      </w:r>
      <w:r w:rsidR="00EE42AB">
        <w:rPr>
          <w:color w:val="auto"/>
        </w:rPr>
        <w:t xml:space="preserve"> s automatickou prolongací</w:t>
      </w:r>
      <w:r w:rsidR="008E23A3">
        <w:rPr>
          <w:color w:val="auto"/>
        </w:rPr>
        <w:t>.</w:t>
      </w:r>
      <w:r w:rsidR="000E45DE" w:rsidRPr="006F430E">
        <w:rPr>
          <w:color w:val="auto"/>
        </w:rPr>
        <w:t xml:space="preserve"> </w:t>
      </w:r>
    </w:p>
    <w:p w14:paraId="54509340" w14:textId="77777777" w:rsidR="004434F4" w:rsidRPr="000F2ABA" w:rsidRDefault="00116C3F">
      <w:pPr>
        <w:pStyle w:val="Nadpis2"/>
        <w:rPr>
          <w:color w:val="auto"/>
        </w:rPr>
      </w:pPr>
      <w:r w:rsidRPr="000F2ABA">
        <w:rPr>
          <w:color w:val="auto"/>
        </w:rPr>
        <w:t xml:space="preserve">Platby: </w:t>
      </w:r>
    </w:p>
    <w:p w14:paraId="48730605" w14:textId="5A870D78" w:rsidR="004434F4" w:rsidRPr="000F2ABA" w:rsidRDefault="00DA36FB" w:rsidP="009A2801">
      <w:pPr>
        <w:pStyle w:val="Odstavecseseznamem"/>
        <w:numPr>
          <w:ilvl w:val="0"/>
          <w:numId w:val="1"/>
        </w:numPr>
        <w:rPr>
          <w:color w:val="auto"/>
        </w:rPr>
      </w:pPr>
      <w:r w:rsidRPr="000F2ABA">
        <w:rPr>
          <w:color w:val="auto"/>
        </w:rPr>
        <w:t xml:space="preserve">Platby, které bude hradit Zákazník </w:t>
      </w:r>
      <w:r w:rsidRPr="00B323E0">
        <w:rPr>
          <w:color w:val="auto"/>
        </w:rPr>
        <w:t xml:space="preserve">Poskytovateli za </w:t>
      </w:r>
      <w:r w:rsidR="000520A7" w:rsidRPr="00B323E0">
        <w:rPr>
          <w:color w:val="auto"/>
        </w:rPr>
        <w:t>po</w:t>
      </w:r>
      <w:r w:rsidRPr="00B323E0">
        <w:rPr>
          <w:color w:val="auto"/>
        </w:rPr>
        <w:t xml:space="preserve">užívání Služby </w:t>
      </w:r>
      <w:proofErr w:type="spellStart"/>
      <w:r w:rsidRPr="00B323E0">
        <w:rPr>
          <w:color w:val="auto"/>
        </w:rPr>
        <w:t>MedText</w:t>
      </w:r>
      <w:proofErr w:type="spellEnd"/>
      <w:r w:rsidRPr="00B323E0">
        <w:rPr>
          <w:color w:val="auto"/>
        </w:rPr>
        <w:t>, a podrobnější platební podmínky jsou specifikovány v</w:t>
      </w:r>
      <w:r w:rsidR="009A2801" w:rsidRPr="00B323E0">
        <w:rPr>
          <w:color w:val="auto"/>
        </w:rPr>
        <w:t> </w:t>
      </w:r>
      <w:r w:rsidRPr="00B323E0">
        <w:rPr>
          <w:color w:val="auto"/>
        </w:rPr>
        <w:t>Ceníku</w:t>
      </w:r>
      <w:r w:rsidR="009A2801" w:rsidRPr="00B323E0">
        <w:rPr>
          <w:color w:val="auto"/>
        </w:rPr>
        <w:t xml:space="preserve"> obsaženém v Příloze č. 2</w:t>
      </w:r>
      <w:r w:rsidR="009A2801" w:rsidRPr="000F2ABA">
        <w:rPr>
          <w:color w:val="auto"/>
        </w:rPr>
        <w:t xml:space="preserve"> k této Smlouvě.</w:t>
      </w:r>
    </w:p>
    <w:p w14:paraId="7FBACD1F" w14:textId="77777777" w:rsidR="004434F4" w:rsidRPr="000F2ABA" w:rsidRDefault="00116C3F">
      <w:pPr>
        <w:pStyle w:val="Nadpis2"/>
        <w:rPr>
          <w:color w:val="auto"/>
        </w:rPr>
      </w:pPr>
      <w:r w:rsidRPr="000F2ABA">
        <w:rPr>
          <w:color w:val="auto"/>
        </w:rPr>
        <w:t>Kontakt:</w:t>
      </w:r>
    </w:p>
    <w:p w14:paraId="16495719" w14:textId="5EA23BC0" w:rsidR="009A2801" w:rsidRPr="005E36B3" w:rsidRDefault="009A2801" w:rsidP="00064142">
      <w:pPr>
        <w:numPr>
          <w:ilvl w:val="0"/>
          <w:numId w:val="3"/>
        </w:numPr>
        <w:rPr>
          <w:color w:val="auto"/>
        </w:rPr>
      </w:pPr>
      <w:r w:rsidRPr="000F2ABA">
        <w:rPr>
          <w:color w:val="auto"/>
        </w:rPr>
        <w:t xml:space="preserve">E-mailová adresa pro zasílání faktur (čl. </w:t>
      </w:r>
      <w:proofErr w:type="gramStart"/>
      <w:r w:rsidRPr="000F2ABA">
        <w:rPr>
          <w:color w:val="auto"/>
        </w:rPr>
        <w:t xml:space="preserve">5.2. </w:t>
      </w:r>
      <w:r w:rsidR="0008684E" w:rsidRPr="000F2ABA">
        <w:rPr>
          <w:color w:val="auto"/>
        </w:rPr>
        <w:t>d)</w:t>
      </w:r>
      <w:r w:rsidRPr="000F2ABA">
        <w:rPr>
          <w:color w:val="auto"/>
        </w:rPr>
        <w:t xml:space="preserve"> OP</w:t>
      </w:r>
      <w:proofErr w:type="gramEnd"/>
      <w:r w:rsidRPr="000F2ABA">
        <w:rPr>
          <w:color w:val="auto"/>
        </w:rPr>
        <w:t xml:space="preserve">): </w:t>
      </w:r>
      <w:r w:rsidR="003631EC" w:rsidRPr="005E36B3">
        <w:rPr>
          <w:color w:val="000000" w:themeColor="text1"/>
        </w:rPr>
        <w:t>XXXX</w:t>
      </w:r>
      <w:r w:rsidRPr="005E36B3">
        <w:rPr>
          <w:color w:val="auto"/>
        </w:rPr>
        <w:t>.</w:t>
      </w:r>
    </w:p>
    <w:p w14:paraId="3C5C2043" w14:textId="04B730F6" w:rsidR="004434F4" w:rsidRPr="005E36B3" w:rsidRDefault="00116C3F" w:rsidP="00064142">
      <w:pPr>
        <w:numPr>
          <w:ilvl w:val="0"/>
          <w:numId w:val="3"/>
        </w:numPr>
        <w:rPr>
          <w:color w:val="auto"/>
        </w:rPr>
      </w:pPr>
      <w:r w:rsidRPr="005E36B3">
        <w:rPr>
          <w:color w:val="auto"/>
        </w:rPr>
        <w:t>Kontaktní údaje pro komunikaci ve smluvních záležitostech</w:t>
      </w:r>
      <w:r w:rsidR="009A2801" w:rsidRPr="005E36B3">
        <w:rPr>
          <w:color w:val="auto"/>
        </w:rPr>
        <w:t xml:space="preserve"> (např. pro zasílání oznámení dle čl. </w:t>
      </w:r>
      <w:proofErr w:type="gramStart"/>
      <w:r w:rsidR="009A2801" w:rsidRPr="005E36B3">
        <w:rPr>
          <w:color w:val="auto"/>
        </w:rPr>
        <w:t>4.2. OP</w:t>
      </w:r>
      <w:proofErr w:type="gramEnd"/>
      <w:r w:rsidR="009A2801" w:rsidRPr="005E36B3">
        <w:rPr>
          <w:color w:val="auto"/>
        </w:rPr>
        <w:t>)</w:t>
      </w:r>
      <w:r w:rsidRPr="005E36B3">
        <w:rPr>
          <w:color w:val="auto"/>
        </w:rPr>
        <w:t xml:space="preserve">: </w:t>
      </w:r>
      <w:r w:rsidR="003631EC" w:rsidRPr="005E36B3">
        <w:rPr>
          <w:color w:val="000000" w:themeColor="text1"/>
        </w:rPr>
        <w:t>XXXX</w:t>
      </w:r>
      <w:r w:rsidR="008E23A3" w:rsidRPr="005E36B3">
        <w:rPr>
          <w:color w:val="auto"/>
        </w:rPr>
        <w:t xml:space="preserve">, tel. </w:t>
      </w:r>
      <w:r w:rsidR="003631EC" w:rsidRPr="005E36B3">
        <w:rPr>
          <w:color w:val="000000" w:themeColor="text1"/>
        </w:rPr>
        <w:t>XXXX</w:t>
      </w:r>
      <w:r w:rsidR="008E23A3" w:rsidRPr="005E36B3">
        <w:rPr>
          <w:color w:val="auto"/>
        </w:rPr>
        <w:t xml:space="preserve">, e-mail: </w:t>
      </w:r>
      <w:r w:rsidR="003631EC" w:rsidRPr="005E36B3">
        <w:rPr>
          <w:color w:val="000000" w:themeColor="text1"/>
        </w:rPr>
        <w:t>XXXX</w:t>
      </w:r>
    </w:p>
    <w:p w14:paraId="2D84AA61" w14:textId="6A6ACAB1" w:rsidR="008E23A3" w:rsidRPr="005E36B3" w:rsidRDefault="00116C3F" w:rsidP="006F430E">
      <w:pPr>
        <w:numPr>
          <w:ilvl w:val="0"/>
          <w:numId w:val="3"/>
        </w:numPr>
        <w:rPr>
          <w:color w:val="auto"/>
        </w:rPr>
      </w:pPr>
      <w:r w:rsidRPr="005E36B3">
        <w:rPr>
          <w:color w:val="auto"/>
        </w:rPr>
        <w:t>Další kontaktní údaje:</w:t>
      </w:r>
      <w:r w:rsidR="008E23A3" w:rsidRPr="005E36B3">
        <w:rPr>
          <w:color w:val="auto"/>
        </w:rPr>
        <w:t xml:space="preserve"> tel. </w:t>
      </w:r>
      <w:r w:rsidR="003631EC" w:rsidRPr="005E36B3">
        <w:rPr>
          <w:color w:val="000000" w:themeColor="text1"/>
        </w:rPr>
        <w:t>XXXX</w:t>
      </w:r>
      <w:r w:rsidR="008E23A3" w:rsidRPr="005E36B3">
        <w:rPr>
          <w:color w:val="auto"/>
        </w:rPr>
        <w:t xml:space="preserve">, e-mail: </w:t>
      </w:r>
      <w:r w:rsidR="003631EC" w:rsidRPr="005E36B3">
        <w:rPr>
          <w:color w:val="000000" w:themeColor="text1"/>
        </w:rPr>
        <w:t>XXXX</w:t>
      </w:r>
    </w:p>
    <w:p w14:paraId="63BDF87A" w14:textId="74402677" w:rsidR="004434F4" w:rsidRDefault="004434F4" w:rsidP="00DE2B01">
      <w:pPr>
        <w:ind w:left="360"/>
        <w:rPr>
          <w:color w:val="auto"/>
        </w:rPr>
      </w:pPr>
    </w:p>
    <w:p w14:paraId="40848757" w14:textId="77777777" w:rsidR="00B359F6" w:rsidRDefault="00B359F6" w:rsidP="00064142">
      <w:pPr>
        <w:ind w:hanging="360"/>
        <w:rPr>
          <w:color w:val="auto"/>
        </w:rPr>
      </w:pPr>
    </w:p>
    <w:p w14:paraId="3748F723" w14:textId="6D626488" w:rsidR="00B359F6" w:rsidRPr="00B359F6" w:rsidRDefault="00B359F6" w:rsidP="00064142">
      <w:pPr>
        <w:ind w:left="426" w:hanging="426"/>
        <w:rPr>
          <w:rFonts w:asciiTheme="majorHAnsi" w:hAnsiTheme="majorHAnsi" w:cstheme="majorHAnsi"/>
          <w:b/>
          <w:color w:val="auto"/>
          <w:sz w:val="24"/>
          <w:szCs w:val="24"/>
        </w:rPr>
      </w:pPr>
      <w:r w:rsidRPr="00B359F6">
        <w:rPr>
          <w:rFonts w:asciiTheme="majorHAnsi" w:hAnsiTheme="majorHAnsi" w:cstheme="majorHAnsi"/>
          <w:b/>
          <w:color w:val="auto"/>
          <w:sz w:val="24"/>
          <w:szCs w:val="24"/>
        </w:rPr>
        <w:t xml:space="preserve">Ujednání </w:t>
      </w:r>
      <w:r>
        <w:rPr>
          <w:rFonts w:asciiTheme="majorHAnsi" w:hAnsiTheme="majorHAnsi" w:cstheme="majorHAnsi"/>
          <w:b/>
          <w:color w:val="auto"/>
          <w:sz w:val="24"/>
          <w:szCs w:val="24"/>
        </w:rPr>
        <w:t>odchylná</w:t>
      </w:r>
      <w:r w:rsidRPr="00B359F6">
        <w:rPr>
          <w:rFonts w:asciiTheme="majorHAnsi" w:hAnsiTheme="majorHAnsi" w:cstheme="majorHAnsi"/>
          <w:b/>
          <w:color w:val="auto"/>
          <w:sz w:val="24"/>
          <w:szCs w:val="24"/>
        </w:rPr>
        <w:t xml:space="preserve"> od Obchodních podmínek pro poskytování služby </w:t>
      </w:r>
      <w:proofErr w:type="spellStart"/>
      <w:r w:rsidRPr="00B359F6">
        <w:rPr>
          <w:rFonts w:asciiTheme="majorHAnsi" w:hAnsiTheme="majorHAnsi" w:cstheme="majorHAnsi"/>
          <w:b/>
          <w:color w:val="auto"/>
          <w:sz w:val="24"/>
          <w:szCs w:val="24"/>
        </w:rPr>
        <w:t>MedText</w:t>
      </w:r>
      <w:proofErr w:type="spellEnd"/>
      <w:r w:rsidRPr="00B359F6">
        <w:rPr>
          <w:rFonts w:asciiTheme="majorHAnsi" w:hAnsiTheme="majorHAnsi" w:cstheme="majorHAnsi"/>
          <w:b/>
          <w:color w:val="auto"/>
          <w:sz w:val="24"/>
          <w:szCs w:val="24"/>
        </w:rPr>
        <w:t xml:space="preserve">: </w:t>
      </w:r>
    </w:p>
    <w:p w14:paraId="1F29D78E" w14:textId="77777777" w:rsidR="002E3F33" w:rsidRDefault="002E3F33" w:rsidP="002E3F33">
      <w:pPr>
        <w:pStyle w:val="Odstavecseseznamem"/>
        <w:numPr>
          <w:ilvl w:val="0"/>
          <w:numId w:val="4"/>
        </w:numPr>
        <w:ind w:left="426" w:hanging="426"/>
        <w:rPr>
          <w:color w:val="auto"/>
        </w:rPr>
      </w:pPr>
      <w:r>
        <w:rPr>
          <w:color w:val="auto"/>
        </w:rPr>
        <w:t xml:space="preserve">Smluvní strany mění čl. 4.5 OP takto: </w:t>
      </w:r>
    </w:p>
    <w:p w14:paraId="233F1816" w14:textId="77777777" w:rsidR="002E3F33" w:rsidRPr="00AF3CB9" w:rsidRDefault="002E3F33" w:rsidP="002E3F33">
      <w:pPr>
        <w:pStyle w:val="Odstavecseseznamem"/>
        <w:ind w:left="426"/>
        <w:jc w:val="both"/>
        <w:rPr>
          <w:color w:val="auto"/>
        </w:rPr>
      </w:pPr>
      <w:r w:rsidRPr="00AF3CB9">
        <w:rPr>
          <w:color w:val="auto"/>
          <w:u w:val="single"/>
        </w:rPr>
        <w:t xml:space="preserve">Data o užívání Služby </w:t>
      </w:r>
      <w:proofErr w:type="spellStart"/>
      <w:r w:rsidRPr="00AF3CB9">
        <w:rPr>
          <w:color w:val="auto"/>
          <w:u w:val="single"/>
        </w:rPr>
        <w:t>MedText</w:t>
      </w:r>
      <w:proofErr w:type="spellEnd"/>
      <w:r w:rsidRPr="00AF3CB9">
        <w:rPr>
          <w:color w:val="auto"/>
        </w:rPr>
        <w:t xml:space="preserve">. Zákazník souhlasí s tím, že Poskytovatel může za účelem vylepšování Služby </w:t>
      </w:r>
      <w:proofErr w:type="spellStart"/>
      <w:r w:rsidRPr="00AF3CB9">
        <w:rPr>
          <w:color w:val="auto"/>
        </w:rPr>
        <w:t>MedText</w:t>
      </w:r>
      <w:proofErr w:type="spellEnd"/>
      <w:r w:rsidRPr="00AF3CB9">
        <w:rPr>
          <w:color w:val="auto"/>
        </w:rPr>
        <w:t xml:space="preserve"> používat data související s užíváním Služby </w:t>
      </w:r>
      <w:proofErr w:type="spellStart"/>
      <w:r w:rsidRPr="00AF3CB9">
        <w:rPr>
          <w:color w:val="auto"/>
        </w:rPr>
        <w:t>MedText</w:t>
      </w:r>
      <w:proofErr w:type="spellEnd"/>
      <w:r w:rsidRPr="00AF3CB9">
        <w:rPr>
          <w:color w:val="auto"/>
        </w:rPr>
        <w:t xml:space="preserve"> Autorizovanými uživateli, </w:t>
      </w:r>
      <w:r w:rsidRPr="00AF3CB9">
        <w:rPr>
          <w:b/>
          <w:color w:val="auto"/>
        </w:rPr>
        <w:t xml:space="preserve">která ale nemají povahu osobních údajů. Data související s užíváním Služby </w:t>
      </w:r>
      <w:proofErr w:type="spellStart"/>
      <w:r w:rsidRPr="00AF3CB9">
        <w:rPr>
          <w:b/>
          <w:color w:val="auto"/>
        </w:rPr>
        <w:t>MedText</w:t>
      </w:r>
      <w:proofErr w:type="spellEnd"/>
      <w:r w:rsidRPr="00AF3CB9">
        <w:rPr>
          <w:b/>
          <w:color w:val="auto"/>
        </w:rPr>
        <w:t xml:space="preserve"> Autorizovanými uživateli</w:t>
      </w:r>
      <w:r w:rsidRPr="00AF3CB9">
        <w:rPr>
          <w:color w:val="auto"/>
        </w:rPr>
        <w:t xml:space="preserve"> lze používat k vylepšování algoritmů používaných ve Službě </w:t>
      </w:r>
      <w:proofErr w:type="spellStart"/>
      <w:r w:rsidRPr="00AF3CB9">
        <w:rPr>
          <w:color w:val="auto"/>
        </w:rPr>
        <w:t>MedText</w:t>
      </w:r>
      <w:proofErr w:type="spellEnd"/>
      <w:r w:rsidRPr="00AF3CB9">
        <w:rPr>
          <w:color w:val="auto"/>
        </w:rPr>
        <w:t xml:space="preserve">, k neustálému vylepšování Služby </w:t>
      </w:r>
      <w:proofErr w:type="spellStart"/>
      <w:r w:rsidRPr="00AF3CB9">
        <w:rPr>
          <w:color w:val="auto"/>
        </w:rPr>
        <w:t>MedText</w:t>
      </w:r>
      <w:proofErr w:type="spellEnd"/>
      <w:r w:rsidRPr="00AF3CB9">
        <w:rPr>
          <w:color w:val="auto"/>
        </w:rPr>
        <w:t xml:space="preserve"> nebo ke zveřejňování v rámci oborových statistik. Poskytovatel a Zákazník mají právo zveřejňovat obecné statistiky a sdělovat je svým klientům.</w:t>
      </w:r>
    </w:p>
    <w:p w14:paraId="2E693670" w14:textId="77777777" w:rsidR="002E3F33" w:rsidRDefault="00064142" w:rsidP="002E3F33">
      <w:pPr>
        <w:pStyle w:val="Odstavecseseznamem"/>
        <w:numPr>
          <w:ilvl w:val="0"/>
          <w:numId w:val="4"/>
        </w:numPr>
        <w:ind w:left="426" w:hanging="426"/>
        <w:jc w:val="both"/>
        <w:rPr>
          <w:color w:val="auto"/>
        </w:rPr>
      </w:pPr>
      <w:r>
        <w:rPr>
          <w:color w:val="auto"/>
        </w:rPr>
        <w:t xml:space="preserve">Smluvní strany rozšiřují pojem „Důvěrné informace zákazníka“ dle čl. 7.1 OP o osobní údaje pacientů, případně dalších osob, přenášené prostřednictvím služby </w:t>
      </w:r>
      <w:proofErr w:type="spellStart"/>
      <w:r>
        <w:rPr>
          <w:color w:val="auto"/>
        </w:rPr>
        <w:t>MedText</w:t>
      </w:r>
      <w:proofErr w:type="spellEnd"/>
      <w:r>
        <w:rPr>
          <w:color w:val="auto"/>
        </w:rPr>
        <w:t xml:space="preserve">. </w:t>
      </w:r>
    </w:p>
    <w:p w14:paraId="1589E71A" w14:textId="14557B55" w:rsidR="002E3F33" w:rsidRDefault="002E3F33" w:rsidP="002E3F33">
      <w:pPr>
        <w:pStyle w:val="Odstavecseseznamem"/>
        <w:numPr>
          <w:ilvl w:val="0"/>
          <w:numId w:val="4"/>
        </w:numPr>
        <w:ind w:left="426" w:hanging="426"/>
        <w:jc w:val="both"/>
        <w:rPr>
          <w:color w:val="auto"/>
        </w:rPr>
      </w:pPr>
      <w:r>
        <w:rPr>
          <w:color w:val="auto"/>
        </w:rPr>
        <w:t>Smluvní strany mění čl. 7.2 OP takto:</w:t>
      </w:r>
    </w:p>
    <w:p w14:paraId="66738CFC" w14:textId="17FFDB9B" w:rsidR="002E3F33" w:rsidRDefault="002E3F33" w:rsidP="002E3F33">
      <w:pPr>
        <w:pStyle w:val="Odstavecseseznamem"/>
        <w:ind w:left="426"/>
        <w:jc w:val="both"/>
        <w:rPr>
          <w:color w:val="auto"/>
        </w:rPr>
      </w:pPr>
      <w:r w:rsidRPr="00D600B7">
        <w:rPr>
          <w:color w:val="auto"/>
          <w:u w:val="single"/>
        </w:rPr>
        <w:t>Povinnost zachování mlčenlivosti.</w:t>
      </w:r>
      <w:r w:rsidRPr="00B12D7C">
        <w:rPr>
          <w:color w:val="auto"/>
        </w:rPr>
        <w:t xml:space="preserve"> Po dobu trvání Smlouvy i po jejím skončení nesmí žádná strana Důvěrné informace druhé strany zpřístupnit třetím osobám nebo použít Důvěrné informace druhé strany k jiným účelům než k uplatňování práv a plnění povinností podle Smlouvy. Každá strana učiní veškeré přiměřené kroky potřebné k tomu, aby Důvěrné informace druhé strany nebyly zpřístupněny nebo předány v rozporu se Smlouvou, přičemž jsou strany povinny vyvinout na ochranu Důvěrných informaci druhé strany </w:t>
      </w:r>
      <w:r w:rsidRPr="00D600B7">
        <w:rPr>
          <w:b/>
          <w:color w:val="auto"/>
        </w:rPr>
        <w:t xml:space="preserve">maximální možné úsilí, aby byla zajištěna co nejvyšší úroveň bezpečnosti a ochrany odpovídající riziku souvisejícímu se zpracováním Důvěrných informací, zejména s ohledem na skutečnost, že zákazníkem je zdravotnické zařízení. </w:t>
      </w:r>
      <w:r w:rsidRPr="00B12D7C">
        <w:rPr>
          <w:color w:val="auto"/>
        </w:rPr>
        <w:t>Důvěrné informace mohou být zpřístupněny dle požadavků státních úřadů, pokud taková povinnost vyplývá z příslušného zákona a pokud sdělující strana před sdělením takových informací předem informuje druhou stranu.</w:t>
      </w:r>
    </w:p>
    <w:p w14:paraId="5EA5127F" w14:textId="7B18E5D6" w:rsidR="003B01DA" w:rsidRPr="00D600B7" w:rsidRDefault="003B01DA" w:rsidP="002E3F33">
      <w:pPr>
        <w:pStyle w:val="Odstavecseseznamem"/>
        <w:ind w:left="426"/>
        <w:jc w:val="both"/>
        <w:rPr>
          <w:color w:val="auto"/>
        </w:rPr>
      </w:pPr>
    </w:p>
    <w:p w14:paraId="72EEDF2F" w14:textId="637DEF66" w:rsidR="003B01DA" w:rsidRDefault="003B01DA" w:rsidP="004F2F66">
      <w:pPr>
        <w:pStyle w:val="Odstavecseseznamem"/>
        <w:numPr>
          <w:ilvl w:val="0"/>
          <w:numId w:val="4"/>
        </w:numPr>
        <w:ind w:left="426" w:hanging="426"/>
        <w:rPr>
          <w:color w:val="auto"/>
        </w:rPr>
      </w:pPr>
      <w:r>
        <w:rPr>
          <w:color w:val="auto"/>
        </w:rPr>
        <w:lastRenderedPageBreak/>
        <w:t>Čl. 8.4 věta první OP („P</w:t>
      </w:r>
      <w:r w:rsidRPr="00DE2B01">
        <w:rPr>
          <w:color w:val="auto"/>
        </w:rPr>
        <w:t xml:space="preserve">oskytovatel neposkytuje žádnou záruku a nenese žádnou odpovědnost za škody vzniklé na straně Zákazníka v důsledku používání Služby </w:t>
      </w:r>
      <w:proofErr w:type="spellStart"/>
      <w:r w:rsidRPr="00DE2B01">
        <w:rPr>
          <w:color w:val="auto"/>
        </w:rPr>
        <w:t>MedText</w:t>
      </w:r>
      <w:proofErr w:type="spellEnd"/>
      <w:r w:rsidRPr="00DE2B01">
        <w:rPr>
          <w:color w:val="auto"/>
        </w:rPr>
        <w:t xml:space="preserve"> nebo v souvislosti s</w:t>
      </w:r>
      <w:r>
        <w:rPr>
          <w:color w:val="auto"/>
        </w:rPr>
        <w:t> </w:t>
      </w:r>
      <w:r w:rsidRPr="00DE2B01">
        <w:rPr>
          <w:color w:val="auto"/>
        </w:rPr>
        <w:t>ním</w:t>
      </w:r>
      <w:r>
        <w:rPr>
          <w:color w:val="auto"/>
        </w:rPr>
        <w:t>) se neuplatní</w:t>
      </w:r>
      <w:r w:rsidRPr="00DE2B01">
        <w:rPr>
          <w:color w:val="auto"/>
        </w:rPr>
        <w:t>.</w:t>
      </w:r>
    </w:p>
    <w:p w14:paraId="744E5960" w14:textId="08B06A68" w:rsidR="004F2F66" w:rsidRDefault="002E3F33" w:rsidP="004F2F66">
      <w:pPr>
        <w:pStyle w:val="Odstavecseseznamem"/>
        <w:numPr>
          <w:ilvl w:val="0"/>
          <w:numId w:val="4"/>
        </w:numPr>
        <w:ind w:left="426" w:hanging="426"/>
        <w:rPr>
          <w:color w:val="auto"/>
        </w:rPr>
      </w:pPr>
      <w:r w:rsidRPr="00E068B1">
        <w:rPr>
          <w:color w:val="auto"/>
        </w:rPr>
        <w:t xml:space="preserve">Nad rámec čl. </w:t>
      </w:r>
      <w:proofErr w:type="gramStart"/>
      <w:r w:rsidRPr="00E068B1">
        <w:rPr>
          <w:color w:val="auto"/>
        </w:rPr>
        <w:t>9.2. OP</w:t>
      </w:r>
      <w:proofErr w:type="gramEnd"/>
      <w:r w:rsidRPr="00E068B1">
        <w:rPr>
          <w:color w:val="auto"/>
        </w:rPr>
        <w:t xml:space="preserve"> si smluvní strany ujednaly možnost ukončit Smlouvu v Počátečním období i písemnou výpovědí kterékoliv strany z jakéhokoliv důvodu či bez důvodu, a to s výpovědní lhůtou v délce 1 měsíce běžící ode dne doručení výpovědi druhé straně.</w:t>
      </w:r>
      <w:r w:rsidR="004F2F66" w:rsidRPr="004F2F66">
        <w:rPr>
          <w:color w:val="auto"/>
        </w:rPr>
        <w:t xml:space="preserve"> </w:t>
      </w:r>
    </w:p>
    <w:p w14:paraId="5DF3CEF0" w14:textId="60914258" w:rsidR="00CE660C" w:rsidRDefault="00CE660C" w:rsidP="004D3FF8">
      <w:pPr>
        <w:pStyle w:val="Odstavecseseznamem"/>
        <w:numPr>
          <w:ilvl w:val="0"/>
          <w:numId w:val="4"/>
        </w:numPr>
        <w:ind w:left="426" w:hanging="426"/>
        <w:rPr>
          <w:color w:val="auto"/>
        </w:rPr>
      </w:pPr>
      <w:r>
        <w:rPr>
          <w:color w:val="auto"/>
        </w:rPr>
        <w:t xml:space="preserve">Čl. 11.2 věta </w:t>
      </w:r>
      <w:proofErr w:type="gramStart"/>
      <w:r>
        <w:rPr>
          <w:color w:val="auto"/>
        </w:rPr>
        <w:t>druhá</w:t>
      </w:r>
      <w:proofErr w:type="gramEnd"/>
      <w:r w:rsidR="00B3618A">
        <w:rPr>
          <w:color w:val="auto"/>
        </w:rPr>
        <w:t xml:space="preserve"> OP</w:t>
      </w:r>
      <w:r>
        <w:rPr>
          <w:color w:val="auto"/>
        </w:rPr>
        <w:t xml:space="preserve"> („</w:t>
      </w:r>
      <w:r w:rsidRPr="00CE660C">
        <w:rPr>
          <w:color w:val="auto"/>
        </w:rPr>
        <w:t>Poskytovatel je oprávněn převést svá práva a povinnosti ze Smlouvy na jinou osobu, a to i bez souhlasu Zákazníka</w:t>
      </w:r>
      <w:r>
        <w:rPr>
          <w:color w:val="auto"/>
        </w:rPr>
        <w:t xml:space="preserve">“) se neuplatní. </w:t>
      </w:r>
    </w:p>
    <w:p w14:paraId="6A715780" w14:textId="1D8F1064" w:rsidR="007973BB" w:rsidRDefault="007973BB" w:rsidP="00DE2B01">
      <w:pPr>
        <w:pStyle w:val="Odstavecseseznamem"/>
        <w:ind w:left="426"/>
        <w:rPr>
          <w:color w:val="auto"/>
        </w:rPr>
      </w:pPr>
    </w:p>
    <w:p w14:paraId="580988F5" w14:textId="77777777" w:rsidR="00021422" w:rsidRPr="009F0871" w:rsidRDefault="00021422" w:rsidP="00021422">
      <w:pPr>
        <w:rPr>
          <w:rFonts w:ascii="Calibri" w:hAnsi="Calibri" w:cs="Calibri"/>
          <w:b/>
          <w:color w:val="auto"/>
          <w:sz w:val="24"/>
          <w:szCs w:val="24"/>
        </w:rPr>
      </w:pPr>
      <w:r w:rsidRPr="009F0871">
        <w:rPr>
          <w:rFonts w:ascii="Calibri" w:hAnsi="Calibri" w:cs="Calibri"/>
          <w:b/>
          <w:color w:val="auto"/>
          <w:sz w:val="24"/>
          <w:szCs w:val="24"/>
        </w:rPr>
        <w:t>Závěrečná ustanovení</w:t>
      </w:r>
    </w:p>
    <w:p w14:paraId="00D811A6" w14:textId="77777777" w:rsidR="00021422" w:rsidRPr="009F0871" w:rsidRDefault="00021422" w:rsidP="00021422">
      <w:pPr>
        <w:pStyle w:val="Odstavecseseznamem"/>
        <w:numPr>
          <w:ilvl w:val="0"/>
          <w:numId w:val="5"/>
        </w:numPr>
        <w:ind w:left="426" w:hanging="426"/>
        <w:jc w:val="both"/>
        <w:rPr>
          <w:color w:val="auto"/>
        </w:rPr>
      </w:pPr>
      <w:r w:rsidRPr="009F0871">
        <w:rPr>
          <w:color w:val="auto"/>
        </w:rPr>
        <w:t>Smluvní strany jsou si plně vědomy zákonné povinnosti od 1. 7. 2016 uveřejnit dle zákona č. 340/2015 Sb., o zvláštních podmínkách účinnosti některých smluv, uveřejňování těchto smluv a o registru smluv</w:t>
      </w:r>
      <w:r>
        <w:rPr>
          <w:color w:val="auto"/>
        </w:rPr>
        <w:t xml:space="preserve"> (zákon o registru smluv) tuto S</w:t>
      </w:r>
      <w:r w:rsidRPr="009F0871">
        <w:rPr>
          <w:color w:val="auto"/>
        </w:rPr>
        <w:t>mlouvu a včetně všech přípa</w:t>
      </w:r>
      <w:r>
        <w:rPr>
          <w:color w:val="auto"/>
        </w:rPr>
        <w:t>dných dodatků, kterými se tato S</w:t>
      </w:r>
      <w:r w:rsidRPr="009F0871">
        <w:rPr>
          <w:color w:val="auto"/>
        </w:rPr>
        <w:t>mlouva doplňuje, mění, nahrazuje nebo ruší, a to prostřednictv</w:t>
      </w:r>
      <w:r>
        <w:rPr>
          <w:color w:val="auto"/>
        </w:rPr>
        <w:t>ím registru smluv. Uveřejněním S</w:t>
      </w:r>
      <w:r w:rsidRPr="009F0871">
        <w:rPr>
          <w:color w:val="auto"/>
        </w:rPr>
        <w:t xml:space="preserve">mlouvy dle tohoto odstavce se rozumí vložení elektronického obrazu textového obsahu smlouvy v otevřeném a strojově čitelném formátu a rovněž </w:t>
      </w:r>
      <w:proofErr w:type="spellStart"/>
      <w:r w:rsidRPr="009F0871">
        <w:rPr>
          <w:color w:val="auto"/>
        </w:rPr>
        <w:t>metadat</w:t>
      </w:r>
      <w:proofErr w:type="spellEnd"/>
      <w:r w:rsidRPr="009F0871">
        <w:rPr>
          <w:color w:val="auto"/>
        </w:rPr>
        <w:t xml:space="preserve"> podle § 5 odst. 5 zákona o registru smluv do registru smluv.</w:t>
      </w:r>
    </w:p>
    <w:p w14:paraId="7C29BD55" w14:textId="7A84CD17" w:rsidR="00021422" w:rsidRDefault="00021422" w:rsidP="00021422">
      <w:pPr>
        <w:pStyle w:val="Zkladntext"/>
        <w:numPr>
          <w:ilvl w:val="0"/>
          <w:numId w:val="5"/>
        </w:numPr>
        <w:tabs>
          <w:tab w:val="left" w:pos="426"/>
        </w:tabs>
        <w:ind w:left="426" w:hanging="426"/>
        <w:rPr>
          <w:rFonts w:ascii="Open Sans" w:hAnsi="Open Sans" w:cs="Open Sans"/>
          <w:sz w:val="16"/>
          <w:szCs w:val="16"/>
        </w:rPr>
      </w:pPr>
      <w:r>
        <w:rPr>
          <w:rFonts w:ascii="Open Sans" w:hAnsi="Open Sans" w:cs="Open Sans"/>
          <w:sz w:val="16"/>
          <w:szCs w:val="16"/>
        </w:rPr>
        <w:t>Tato S</w:t>
      </w:r>
      <w:r w:rsidRPr="009F0871">
        <w:rPr>
          <w:rFonts w:ascii="Open Sans" w:hAnsi="Open Sans" w:cs="Open Sans"/>
          <w:sz w:val="16"/>
          <w:szCs w:val="16"/>
        </w:rPr>
        <w:t>mlouva nabývá platnosti dnem podpisu obou smluvních stran a účinnosti dnem uveřejnění v informačním systému veřejné správy – Registru smluv.</w:t>
      </w:r>
    </w:p>
    <w:p w14:paraId="68515047" w14:textId="54DE35BA" w:rsidR="00021422" w:rsidRPr="00DE2B01" w:rsidRDefault="00021422" w:rsidP="00DE2B01">
      <w:pPr>
        <w:pStyle w:val="Zkladntext"/>
        <w:numPr>
          <w:ilvl w:val="0"/>
          <w:numId w:val="5"/>
        </w:numPr>
        <w:tabs>
          <w:tab w:val="left" w:pos="426"/>
        </w:tabs>
        <w:ind w:left="426" w:hanging="426"/>
        <w:rPr>
          <w:rFonts w:ascii="Open Sans" w:hAnsi="Open Sans" w:cs="Open Sans"/>
          <w:sz w:val="16"/>
          <w:szCs w:val="16"/>
        </w:rPr>
      </w:pPr>
      <w:r w:rsidRPr="00335133">
        <w:rPr>
          <w:rFonts w:ascii="Open Sans" w:hAnsi="Open Sans" w:cs="Open Sans"/>
          <w:sz w:val="16"/>
          <w:szCs w:val="16"/>
        </w:rPr>
        <w:t>Smluvní strany se dohodly, že zákonnou povinnost dle § 5 odst. 2 zákona o registru smluv splní Zákazník a splnění této povinnosti doloží Poskytovateli.</w:t>
      </w:r>
    </w:p>
    <w:p w14:paraId="14749875" w14:textId="77777777" w:rsidR="00021422" w:rsidRDefault="00021422" w:rsidP="00DE2B01">
      <w:pPr>
        <w:pStyle w:val="Odstavecseseznamem"/>
        <w:ind w:left="426"/>
        <w:rPr>
          <w:color w:val="auto"/>
        </w:rPr>
      </w:pPr>
    </w:p>
    <w:p w14:paraId="55B7EAC1" w14:textId="77777777" w:rsidR="004D3FF8" w:rsidRPr="004D3FF8" w:rsidRDefault="004D3FF8" w:rsidP="004D3FF8">
      <w:pPr>
        <w:rPr>
          <w:color w:val="auto"/>
        </w:rPr>
      </w:pPr>
    </w:p>
    <w:p w14:paraId="08F21772" w14:textId="77777777" w:rsidR="00495585" w:rsidRPr="000F2ABA" w:rsidRDefault="00495585" w:rsidP="00495585">
      <w:pPr>
        <w:rPr>
          <w:color w:val="auto"/>
        </w:rPr>
      </w:pPr>
    </w:p>
    <w:p w14:paraId="42DB4D68" w14:textId="72355D74" w:rsidR="00DC3001" w:rsidRPr="000F2ABA" w:rsidRDefault="00DC3001" w:rsidP="00DC3001">
      <w:pPr>
        <w:rPr>
          <w:color w:val="auto"/>
          <w:szCs w:val="24"/>
        </w:rPr>
      </w:pPr>
      <w:r w:rsidRPr="000F2ABA">
        <w:rPr>
          <w:color w:val="auto"/>
        </w:rPr>
        <w:t>Tato Smlouva je sepsána ve dvou vyhotoveních, z nichž každá strana obdrží po jednom.</w:t>
      </w:r>
    </w:p>
    <w:p w14:paraId="31D28D56" w14:textId="77777777" w:rsidR="004434F4" w:rsidRPr="000F2ABA" w:rsidRDefault="004434F4">
      <w:pPr>
        <w:rPr>
          <w:color w:val="auto"/>
        </w:rPr>
      </w:pPr>
    </w:p>
    <w:p w14:paraId="7584EDFC" w14:textId="77777777" w:rsidR="004434F4" w:rsidRPr="000F2ABA" w:rsidRDefault="004434F4">
      <w:pPr>
        <w:rPr>
          <w:color w:val="auto"/>
        </w:rPr>
      </w:pPr>
    </w:p>
    <w:tbl>
      <w:tblPr>
        <w:tblStyle w:val="a"/>
        <w:tblW w:w="9212" w:type="dxa"/>
        <w:tblLayout w:type="fixed"/>
        <w:tblLook w:val="0400" w:firstRow="0" w:lastRow="0" w:firstColumn="0" w:lastColumn="0" w:noHBand="0" w:noVBand="1"/>
      </w:tblPr>
      <w:tblGrid>
        <w:gridCol w:w="4606"/>
        <w:gridCol w:w="4606"/>
      </w:tblGrid>
      <w:tr w:rsidR="004434F4" w:rsidRPr="000F2ABA" w14:paraId="5EF3C30B" w14:textId="77777777">
        <w:tc>
          <w:tcPr>
            <w:tcW w:w="4606" w:type="dxa"/>
            <w:shd w:val="clear" w:color="auto" w:fill="auto"/>
          </w:tcPr>
          <w:p w14:paraId="07AAE346" w14:textId="236930E3" w:rsidR="004434F4" w:rsidRPr="005E36B3" w:rsidRDefault="00116C3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>V </w:t>
            </w:r>
            <w:r w:rsidR="003631EC" w:rsidRPr="005E36B3">
              <w:rPr>
                <w:color w:val="auto"/>
              </w:rPr>
              <w:t>Praze</w:t>
            </w:r>
            <w:r w:rsidRPr="005E36B3">
              <w:rPr>
                <w:color w:val="auto"/>
              </w:rPr>
              <w:t xml:space="preserve"> dne </w:t>
            </w:r>
            <w:proofErr w:type="gramStart"/>
            <w:r w:rsidR="003631EC" w:rsidRPr="005E36B3">
              <w:rPr>
                <w:color w:val="auto"/>
              </w:rPr>
              <w:t>28.06.2024</w:t>
            </w:r>
            <w:proofErr w:type="gramEnd"/>
          </w:p>
          <w:p w14:paraId="41DD9852" w14:textId="77777777" w:rsidR="004434F4" w:rsidRPr="005E36B3" w:rsidRDefault="004434F4">
            <w:pPr>
              <w:jc w:val="center"/>
              <w:rPr>
                <w:color w:val="auto"/>
              </w:rPr>
            </w:pPr>
          </w:p>
          <w:p w14:paraId="6D295BDA" w14:textId="0F85A78B" w:rsidR="004434F4" w:rsidRPr="005E36B3" w:rsidRDefault="00116C3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 xml:space="preserve">Poskytovatel: </w:t>
            </w:r>
            <w:proofErr w:type="spellStart"/>
            <w:r w:rsidR="00572DD9" w:rsidRPr="005E36B3">
              <w:rPr>
                <w:color w:val="auto"/>
              </w:rPr>
              <w:t>MedText</w:t>
            </w:r>
            <w:proofErr w:type="spellEnd"/>
            <w:r w:rsidR="00395424" w:rsidRPr="005E36B3">
              <w:rPr>
                <w:color w:val="auto"/>
              </w:rPr>
              <w:t xml:space="preserve"> s.r.o.</w:t>
            </w:r>
          </w:p>
          <w:p w14:paraId="66B5A0C5" w14:textId="77777777" w:rsidR="004434F4" w:rsidRPr="005E36B3" w:rsidRDefault="004434F4">
            <w:pPr>
              <w:jc w:val="center"/>
              <w:rPr>
                <w:color w:val="auto"/>
              </w:rPr>
            </w:pPr>
          </w:p>
          <w:p w14:paraId="60E59907" w14:textId="77777777" w:rsidR="004434F4" w:rsidRPr="005E36B3" w:rsidRDefault="004434F4">
            <w:pPr>
              <w:jc w:val="center"/>
              <w:rPr>
                <w:color w:val="auto"/>
              </w:rPr>
            </w:pPr>
          </w:p>
          <w:p w14:paraId="632C9E39" w14:textId="32FE3F02" w:rsidR="004434F4" w:rsidRPr="005E36B3" w:rsidRDefault="003631EC">
            <w:pPr>
              <w:jc w:val="center"/>
              <w:rPr>
                <w:color w:val="auto"/>
              </w:rPr>
            </w:pPr>
            <w:r w:rsidRPr="005E36B3">
              <w:rPr>
                <w:color w:val="000000" w:themeColor="text1"/>
              </w:rPr>
              <w:t>XXXX</w:t>
            </w:r>
          </w:p>
          <w:p w14:paraId="41BED423" w14:textId="77777777" w:rsidR="004434F4" w:rsidRPr="005E36B3" w:rsidRDefault="00116C3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>________________________________</w:t>
            </w:r>
          </w:p>
          <w:p w14:paraId="50DD1DFA" w14:textId="542B5B13" w:rsidR="004434F4" w:rsidRPr="005E36B3" w:rsidRDefault="003631EC">
            <w:pPr>
              <w:jc w:val="center"/>
              <w:rPr>
                <w:color w:val="auto"/>
              </w:rPr>
            </w:pPr>
            <w:r w:rsidRPr="005E36B3">
              <w:rPr>
                <w:color w:val="000000" w:themeColor="text1"/>
              </w:rPr>
              <w:t>XXXX</w:t>
            </w:r>
          </w:p>
        </w:tc>
        <w:tc>
          <w:tcPr>
            <w:tcW w:w="4606" w:type="dxa"/>
            <w:shd w:val="clear" w:color="auto" w:fill="auto"/>
          </w:tcPr>
          <w:p w14:paraId="4DD3E2CD" w14:textId="1DF692C9" w:rsidR="004434F4" w:rsidRPr="005E36B3" w:rsidRDefault="00116C3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>V </w:t>
            </w:r>
            <w:r w:rsidR="003631EC" w:rsidRPr="005E36B3">
              <w:rPr>
                <w:color w:val="auto"/>
              </w:rPr>
              <w:t>Novém Městě na Moravě</w:t>
            </w:r>
            <w:r w:rsidRPr="005E36B3">
              <w:rPr>
                <w:color w:val="auto"/>
              </w:rPr>
              <w:t xml:space="preserve"> dne </w:t>
            </w:r>
            <w:proofErr w:type="gramStart"/>
            <w:r w:rsidR="003631EC" w:rsidRPr="005E36B3">
              <w:rPr>
                <w:color w:val="auto"/>
              </w:rPr>
              <w:t>01.07.2024</w:t>
            </w:r>
            <w:proofErr w:type="gramEnd"/>
          </w:p>
          <w:p w14:paraId="54B0AA4A" w14:textId="77777777" w:rsidR="004434F4" w:rsidRPr="005E36B3" w:rsidRDefault="004434F4">
            <w:pPr>
              <w:jc w:val="center"/>
              <w:rPr>
                <w:color w:val="auto"/>
              </w:rPr>
            </w:pPr>
          </w:p>
          <w:p w14:paraId="4205BCA3" w14:textId="5B6229D2" w:rsidR="004434F4" w:rsidRPr="005E36B3" w:rsidRDefault="0099390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>Zákazník</w:t>
            </w:r>
            <w:r w:rsidR="00116C3F" w:rsidRPr="005E36B3">
              <w:rPr>
                <w:color w:val="auto"/>
              </w:rPr>
              <w:t xml:space="preserve">: </w:t>
            </w:r>
            <w:r w:rsidR="003E1297" w:rsidRPr="005E36B3">
              <w:rPr>
                <w:color w:val="auto"/>
              </w:rPr>
              <w:t>Nemocnice Nové Město na Moravě, příspěvková organizace</w:t>
            </w:r>
          </w:p>
          <w:p w14:paraId="7122A3AF" w14:textId="77777777" w:rsidR="004434F4" w:rsidRPr="005E36B3" w:rsidRDefault="004434F4">
            <w:pPr>
              <w:jc w:val="center"/>
              <w:rPr>
                <w:color w:val="auto"/>
              </w:rPr>
            </w:pPr>
          </w:p>
          <w:p w14:paraId="58EE750C" w14:textId="5EC40BD0" w:rsidR="004434F4" w:rsidRPr="005E36B3" w:rsidRDefault="003631EC">
            <w:pPr>
              <w:jc w:val="center"/>
              <w:rPr>
                <w:color w:val="auto"/>
              </w:rPr>
            </w:pPr>
            <w:r w:rsidRPr="005E36B3">
              <w:rPr>
                <w:color w:val="000000" w:themeColor="text1"/>
              </w:rPr>
              <w:t>XXXX</w:t>
            </w:r>
          </w:p>
          <w:p w14:paraId="4F0D2C98" w14:textId="77777777" w:rsidR="004434F4" w:rsidRPr="005E36B3" w:rsidRDefault="00116C3F">
            <w:pPr>
              <w:jc w:val="center"/>
              <w:rPr>
                <w:color w:val="auto"/>
              </w:rPr>
            </w:pPr>
            <w:r w:rsidRPr="005E36B3">
              <w:rPr>
                <w:color w:val="auto"/>
              </w:rPr>
              <w:t>________________________________</w:t>
            </w:r>
          </w:p>
          <w:p w14:paraId="477497E3" w14:textId="41ECC2E9" w:rsidR="004434F4" w:rsidRPr="000F2ABA" w:rsidRDefault="003631EC" w:rsidP="003E1297">
            <w:pPr>
              <w:jc w:val="center"/>
              <w:rPr>
                <w:color w:val="auto"/>
              </w:rPr>
            </w:pPr>
            <w:r w:rsidRPr="005E36B3">
              <w:rPr>
                <w:color w:val="000000" w:themeColor="text1"/>
              </w:rPr>
              <w:t>XXXX</w:t>
            </w:r>
          </w:p>
        </w:tc>
      </w:tr>
    </w:tbl>
    <w:p w14:paraId="554F8BA2" w14:textId="77777777" w:rsidR="00D42DA0" w:rsidRDefault="00D42DA0">
      <w:pPr>
        <w:rPr>
          <w:color w:val="auto"/>
        </w:rPr>
      </w:pPr>
    </w:p>
    <w:p w14:paraId="67347B6A" w14:textId="77777777" w:rsidR="00D42DA0" w:rsidRDefault="00D42DA0">
      <w:pPr>
        <w:rPr>
          <w:color w:val="auto"/>
        </w:rPr>
      </w:pPr>
    </w:p>
    <w:p w14:paraId="19F366E8" w14:textId="67ACB1F9" w:rsidR="004434F4" w:rsidRDefault="00116C3F">
      <w:pPr>
        <w:rPr>
          <w:color w:val="auto"/>
        </w:rPr>
      </w:pPr>
      <w:r w:rsidRPr="000F2ABA">
        <w:rPr>
          <w:color w:val="auto"/>
        </w:rPr>
        <w:t xml:space="preserve">Příloha č. 1: </w:t>
      </w:r>
      <w:r w:rsidR="002A4207" w:rsidRPr="000F2ABA">
        <w:rPr>
          <w:color w:val="auto"/>
        </w:rPr>
        <w:t xml:space="preserve">Obchodní podmínky pro </w:t>
      </w:r>
      <w:r w:rsidR="009A2801" w:rsidRPr="000F2ABA">
        <w:rPr>
          <w:color w:val="auto"/>
        </w:rPr>
        <w:t>poskytování</w:t>
      </w:r>
      <w:r w:rsidR="002A4207" w:rsidRPr="000F2ABA">
        <w:rPr>
          <w:color w:val="auto"/>
        </w:rPr>
        <w:t xml:space="preserve"> Služby </w:t>
      </w:r>
      <w:proofErr w:type="spellStart"/>
      <w:r w:rsidR="002A4207" w:rsidRPr="000F2ABA">
        <w:rPr>
          <w:color w:val="auto"/>
        </w:rPr>
        <w:t>MedText</w:t>
      </w:r>
      <w:proofErr w:type="spellEnd"/>
    </w:p>
    <w:p w14:paraId="3B063E54" w14:textId="6D3E4F2D" w:rsidR="00A94AC7" w:rsidRPr="000F2ABA" w:rsidRDefault="00A94AC7">
      <w:pPr>
        <w:rPr>
          <w:color w:val="auto"/>
        </w:rPr>
      </w:pPr>
      <w:r w:rsidRPr="000F2ABA">
        <w:rPr>
          <w:color w:val="auto"/>
        </w:rPr>
        <w:t>Příloze č. 2</w:t>
      </w:r>
      <w:r>
        <w:rPr>
          <w:color w:val="auto"/>
        </w:rPr>
        <w:t>: Ceník</w:t>
      </w:r>
      <w:bookmarkStart w:id="0" w:name="_GoBack"/>
      <w:bookmarkEnd w:id="0"/>
    </w:p>
    <w:sectPr w:rsidR="00A94AC7" w:rsidRPr="000F2ABA" w:rsidSect="003E1297">
      <w:pgSz w:w="11906" w:h="16838"/>
      <w:pgMar w:top="1417" w:right="1417" w:bottom="1417" w:left="1417" w:header="708" w:footer="29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DA2EC1" w14:textId="77777777" w:rsidR="003631EC" w:rsidRDefault="003631EC" w:rsidP="003631EC">
      <w:r>
        <w:separator/>
      </w:r>
    </w:p>
  </w:endnote>
  <w:endnote w:type="continuationSeparator" w:id="0">
    <w:p w14:paraId="2472D5E5" w14:textId="77777777" w:rsidR="003631EC" w:rsidRDefault="003631EC" w:rsidP="0036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Open Sans Light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2CCC3" w14:textId="77777777" w:rsidR="003631EC" w:rsidRDefault="003631EC" w:rsidP="003631EC">
      <w:r>
        <w:separator/>
      </w:r>
    </w:p>
  </w:footnote>
  <w:footnote w:type="continuationSeparator" w:id="0">
    <w:p w14:paraId="1B7062B7" w14:textId="77777777" w:rsidR="003631EC" w:rsidRDefault="003631EC" w:rsidP="0036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B9D"/>
    <w:multiLevelType w:val="multilevel"/>
    <w:tmpl w:val="656655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A4B3C6C"/>
    <w:multiLevelType w:val="hybridMultilevel"/>
    <w:tmpl w:val="0986BE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111FAE"/>
    <w:multiLevelType w:val="multilevel"/>
    <w:tmpl w:val="F7A65F6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31E42EC"/>
    <w:multiLevelType w:val="hybridMultilevel"/>
    <w:tmpl w:val="51FA3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CD781E"/>
    <w:multiLevelType w:val="multilevel"/>
    <w:tmpl w:val="F67CA7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4F4"/>
    <w:rsid w:val="00021422"/>
    <w:rsid w:val="00030B1B"/>
    <w:rsid w:val="00032792"/>
    <w:rsid w:val="000342A3"/>
    <w:rsid w:val="000430AD"/>
    <w:rsid w:val="000520A7"/>
    <w:rsid w:val="00064142"/>
    <w:rsid w:val="00070CA8"/>
    <w:rsid w:val="0008684E"/>
    <w:rsid w:val="000A5671"/>
    <w:rsid w:val="000B4BA5"/>
    <w:rsid w:val="000E45DE"/>
    <w:rsid w:val="000F2ABA"/>
    <w:rsid w:val="00101D43"/>
    <w:rsid w:val="001027DB"/>
    <w:rsid w:val="00104C83"/>
    <w:rsid w:val="00116C3F"/>
    <w:rsid w:val="00190F23"/>
    <w:rsid w:val="0019489F"/>
    <w:rsid w:val="001A1850"/>
    <w:rsid w:val="001D7F34"/>
    <w:rsid w:val="002074D3"/>
    <w:rsid w:val="00253E29"/>
    <w:rsid w:val="00267F32"/>
    <w:rsid w:val="002A2791"/>
    <w:rsid w:val="002A4207"/>
    <w:rsid w:val="002C10BF"/>
    <w:rsid w:val="002D033A"/>
    <w:rsid w:val="002E3F33"/>
    <w:rsid w:val="002F6215"/>
    <w:rsid w:val="0032219E"/>
    <w:rsid w:val="00327156"/>
    <w:rsid w:val="00335133"/>
    <w:rsid w:val="00343F22"/>
    <w:rsid w:val="00347590"/>
    <w:rsid w:val="003631EC"/>
    <w:rsid w:val="00373F3B"/>
    <w:rsid w:val="00395424"/>
    <w:rsid w:val="003B01DA"/>
    <w:rsid w:val="003D59D2"/>
    <w:rsid w:val="003E1297"/>
    <w:rsid w:val="00404FF8"/>
    <w:rsid w:val="00406A13"/>
    <w:rsid w:val="004434F4"/>
    <w:rsid w:val="004564D3"/>
    <w:rsid w:val="00482E12"/>
    <w:rsid w:val="00484045"/>
    <w:rsid w:val="00495585"/>
    <w:rsid w:val="004A2BDE"/>
    <w:rsid w:val="004A73BB"/>
    <w:rsid w:val="004D3FF8"/>
    <w:rsid w:val="004F2F66"/>
    <w:rsid w:val="004F380F"/>
    <w:rsid w:val="004F49DA"/>
    <w:rsid w:val="00501237"/>
    <w:rsid w:val="005056B8"/>
    <w:rsid w:val="005179DF"/>
    <w:rsid w:val="005212AA"/>
    <w:rsid w:val="00537F95"/>
    <w:rsid w:val="00552BED"/>
    <w:rsid w:val="00572DD9"/>
    <w:rsid w:val="005B67DF"/>
    <w:rsid w:val="005D09C7"/>
    <w:rsid w:val="005E36B3"/>
    <w:rsid w:val="006948D8"/>
    <w:rsid w:val="006A5DBF"/>
    <w:rsid w:val="006F24CA"/>
    <w:rsid w:val="006F430E"/>
    <w:rsid w:val="006F754A"/>
    <w:rsid w:val="00723D69"/>
    <w:rsid w:val="00742C2D"/>
    <w:rsid w:val="00763D72"/>
    <w:rsid w:val="0077175D"/>
    <w:rsid w:val="007973BB"/>
    <w:rsid w:val="007A6EFC"/>
    <w:rsid w:val="007B20F1"/>
    <w:rsid w:val="007C23AE"/>
    <w:rsid w:val="008006E0"/>
    <w:rsid w:val="0080323A"/>
    <w:rsid w:val="008529D2"/>
    <w:rsid w:val="008715FB"/>
    <w:rsid w:val="00886650"/>
    <w:rsid w:val="008A0885"/>
    <w:rsid w:val="008C0EB8"/>
    <w:rsid w:val="008E072A"/>
    <w:rsid w:val="008E23A3"/>
    <w:rsid w:val="00914A53"/>
    <w:rsid w:val="009168E5"/>
    <w:rsid w:val="00917B00"/>
    <w:rsid w:val="0094109F"/>
    <w:rsid w:val="009620BB"/>
    <w:rsid w:val="0099390F"/>
    <w:rsid w:val="009A2801"/>
    <w:rsid w:val="009B1F54"/>
    <w:rsid w:val="009B5652"/>
    <w:rsid w:val="009B5DA0"/>
    <w:rsid w:val="00A16C34"/>
    <w:rsid w:val="00A34775"/>
    <w:rsid w:val="00A579CA"/>
    <w:rsid w:val="00A81A8D"/>
    <w:rsid w:val="00A900B0"/>
    <w:rsid w:val="00A94AC7"/>
    <w:rsid w:val="00AB2A93"/>
    <w:rsid w:val="00AB2D86"/>
    <w:rsid w:val="00AD0A3A"/>
    <w:rsid w:val="00B00BF7"/>
    <w:rsid w:val="00B11178"/>
    <w:rsid w:val="00B12D7C"/>
    <w:rsid w:val="00B323E0"/>
    <w:rsid w:val="00B34224"/>
    <w:rsid w:val="00B359F6"/>
    <w:rsid w:val="00B3618A"/>
    <w:rsid w:val="00B411B1"/>
    <w:rsid w:val="00B710D5"/>
    <w:rsid w:val="00B8675E"/>
    <w:rsid w:val="00B95ACF"/>
    <w:rsid w:val="00BB6698"/>
    <w:rsid w:val="00C35664"/>
    <w:rsid w:val="00C40ED9"/>
    <w:rsid w:val="00C94045"/>
    <w:rsid w:val="00C95990"/>
    <w:rsid w:val="00CA06CF"/>
    <w:rsid w:val="00CB739A"/>
    <w:rsid w:val="00CE660C"/>
    <w:rsid w:val="00CF5F0E"/>
    <w:rsid w:val="00CF6F49"/>
    <w:rsid w:val="00D332CD"/>
    <w:rsid w:val="00D42DA0"/>
    <w:rsid w:val="00D51063"/>
    <w:rsid w:val="00DA36FB"/>
    <w:rsid w:val="00DB31AB"/>
    <w:rsid w:val="00DC3001"/>
    <w:rsid w:val="00DE2B01"/>
    <w:rsid w:val="00E56BDF"/>
    <w:rsid w:val="00E63652"/>
    <w:rsid w:val="00E9254B"/>
    <w:rsid w:val="00EB3A71"/>
    <w:rsid w:val="00EC0295"/>
    <w:rsid w:val="00EE3BD9"/>
    <w:rsid w:val="00EE42AB"/>
    <w:rsid w:val="00EF16C0"/>
    <w:rsid w:val="00F21D35"/>
    <w:rsid w:val="00FB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342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Open Sans" w:eastAsia="Open Sans" w:hAnsi="Open Sans" w:cs="Open Sans"/>
        <w:color w:val="34495E"/>
        <w:sz w:val="16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240"/>
      <w:outlineLvl w:val="0"/>
    </w:pPr>
    <w:rPr>
      <w:rFonts w:ascii="Open Sans Light" w:eastAsia="Open Sans Light" w:hAnsi="Open Sans Light" w:cs="Open Sans Light"/>
      <w:color w:val="C13D2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before="240" w:after="60"/>
    </w:pPr>
    <w:rPr>
      <w:rFonts w:ascii="Open Sans Light" w:eastAsia="Open Sans Light" w:hAnsi="Open Sans Light" w:cs="Open Sans Light"/>
      <w:sz w:val="48"/>
      <w:szCs w:val="48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3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3F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42C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23A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021422"/>
    <w:pPr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1422"/>
    <w:rPr>
      <w:rFonts w:ascii="Times New Roman" w:eastAsia="Times New Roman" w:hAnsi="Times New Roman" w:cs="Times New Roman"/>
      <w:color w:val="auto"/>
      <w:sz w:val="26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3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430E"/>
  </w:style>
  <w:style w:type="paragraph" w:styleId="Zhlav">
    <w:name w:val="header"/>
    <w:basedOn w:val="Normln"/>
    <w:link w:val="ZhlavChar"/>
    <w:uiPriority w:val="99"/>
    <w:unhideWhenUsed/>
    <w:rsid w:val="00363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1EC"/>
  </w:style>
  <w:style w:type="paragraph" w:styleId="Zpat">
    <w:name w:val="footer"/>
    <w:basedOn w:val="Normln"/>
    <w:link w:val="ZpatChar"/>
    <w:uiPriority w:val="99"/>
    <w:unhideWhenUsed/>
    <w:rsid w:val="003631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1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Open Sans" w:eastAsia="Open Sans" w:hAnsi="Open Sans" w:cs="Open Sans"/>
        <w:color w:val="34495E"/>
        <w:sz w:val="16"/>
        <w:szCs w:val="16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spacing w:before="240" w:after="240"/>
      <w:outlineLvl w:val="0"/>
    </w:pPr>
    <w:rPr>
      <w:rFonts w:ascii="Open Sans Light" w:eastAsia="Open Sans Light" w:hAnsi="Open Sans Light" w:cs="Open Sans Light"/>
      <w:color w:val="C13D2F"/>
      <w:sz w:val="32"/>
      <w:szCs w:val="32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sz w:val="24"/>
      <w:szCs w:val="24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spacing w:before="240" w:after="6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0"/>
    <w:qFormat/>
    <w:pPr>
      <w:spacing w:before="240" w:after="60"/>
    </w:pPr>
    <w:rPr>
      <w:rFonts w:ascii="Open Sans Light" w:eastAsia="Open Sans Light" w:hAnsi="Open Sans Light" w:cs="Open Sans Light"/>
      <w:sz w:val="48"/>
      <w:szCs w:val="48"/>
    </w:rPr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3F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3F"/>
    <w:rPr>
      <w:rFonts w:ascii="Times New Roman" w:hAnsi="Times New Roman" w:cs="Times New Roman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42C2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E23A3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unhideWhenUsed/>
    <w:rsid w:val="00021422"/>
    <w:pPr>
      <w:jc w:val="both"/>
    </w:pPr>
    <w:rPr>
      <w:rFonts w:ascii="Times New Roman" w:eastAsia="Times New Roman" w:hAnsi="Times New Roman" w:cs="Times New Roman"/>
      <w:color w:val="auto"/>
      <w:sz w:val="26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21422"/>
    <w:rPr>
      <w:rFonts w:ascii="Times New Roman" w:eastAsia="Times New Roman" w:hAnsi="Times New Roman" w:cs="Times New Roman"/>
      <w:color w:val="auto"/>
      <w:sz w:val="26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43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430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F430E"/>
  </w:style>
  <w:style w:type="paragraph" w:styleId="Zhlav">
    <w:name w:val="header"/>
    <w:basedOn w:val="Normln"/>
    <w:link w:val="ZhlavChar"/>
    <w:uiPriority w:val="99"/>
    <w:unhideWhenUsed/>
    <w:rsid w:val="003631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631EC"/>
  </w:style>
  <w:style w:type="paragraph" w:styleId="Zpat">
    <w:name w:val="footer"/>
    <w:basedOn w:val="Normln"/>
    <w:link w:val="ZpatChar"/>
    <w:uiPriority w:val="99"/>
    <w:unhideWhenUsed/>
    <w:rsid w:val="003631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63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841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Uživatel systému Windows</cp:lastModifiedBy>
  <cp:revision>4</cp:revision>
  <dcterms:created xsi:type="dcterms:W3CDTF">2024-07-30T04:37:00Z</dcterms:created>
  <dcterms:modified xsi:type="dcterms:W3CDTF">2024-07-31T06:26:00Z</dcterms:modified>
</cp:coreProperties>
</file>