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20064C7C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5D2F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800/802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5D2F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3125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3CC48327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5D2FBD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D2FBD">
        <w:rPr>
          <w:rFonts w:ascii="Times New Roman" w:hAnsi="Times New Roman" w:cs="Verdana"/>
          <w:color w:val="000000"/>
          <w:sz w:val="20"/>
          <w:szCs w:val="20"/>
        </w:rPr>
        <w:t>34/2023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5D2FBD">
        <w:rPr>
          <w:rFonts w:ascii="Times New Roman" w:hAnsi="Times New Roman" w:cs="Verdana"/>
          <w:color w:val="000000"/>
          <w:sz w:val="20"/>
          <w:szCs w:val="20"/>
        </w:rPr>
        <w:t>1174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5D2FBD">
        <w:rPr>
          <w:rFonts w:ascii="Times New Roman" w:hAnsi="Times New Roman" w:cs="Verdana"/>
          <w:color w:val="000000"/>
          <w:sz w:val="20"/>
          <w:szCs w:val="20"/>
        </w:rPr>
        <w:t>24.07.2023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6F209628" w14:textId="77777777" w:rsidR="00617817" w:rsidRDefault="00617817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5978349D" w14:textId="5847D33F" w:rsidR="005054BD" w:rsidRPr="00617817" w:rsidRDefault="005E70EC" w:rsidP="00617817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78991230" w14:textId="77777777" w:rsidR="00617817" w:rsidRDefault="00617817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0DC21C5D" w14:textId="77777777" w:rsidR="00617817" w:rsidRDefault="00617817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B2C0AED" w14:textId="77777777" w:rsidR="00617817" w:rsidRDefault="00617817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08664650" w14:textId="1DD6F126" w:rsidR="00C35672" w:rsidRDefault="005D2FBD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ORLI ZNOJMO, s. r. o.</w:t>
      </w:r>
    </w:p>
    <w:p w14:paraId="18D2F366" w14:textId="28442303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5D2FBD">
        <w:rPr>
          <w:rFonts w:ascii="Times New Roman" w:hAnsi="Times New Roman" w:cs="Times New Roman"/>
          <w:color w:val="000000"/>
          <w:lang w:eastAsia="cs-CZ"/>
        </w:rPr>
        <w:t>28341511</w:t>
      </w:r>
    </w:p>
    <w:p w14:paraId="1E6ACEA7" w14:textId="79BA17B2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5D2FBD">
        <w:rPr>
          <w:rFonts w:ascii="Times New Roman" w:hAnsi="Times New Roman" w:cs="Times New Roman"/>
          <w:color w:val="000000"/>
          <w:lang w:eastAsia="cs-CZ"/>
        </w:rPr>
        <w:t>Dvořákova 2922/16</w:t>
      </w:r>
      <w:r w:rsidR="00E24DF9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6FD04E2B" w14:textId="53BD6734" w:rsidR="005054BD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zapsaný v obchodním rejstříku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/>
        </w:rPr>
        <w:t>vedeném Krajským soudem v Brně pod spisovou značkou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5D2FBD">
        <w:rPr>
          <w:rFonts w:ascii="Times New Roman" w:hAnsi="Times New Roman" w:cs="Times New Roman"/>
          <w:color w:val="000000"/>
          <w:lang w:eastAsia="cs-CZ"/>
        </w:rPr>
        <w:t>C 62451</w:t>
      </w:r>
    </w:p>
    <w:p w14:paraId="02867624" w14:textId="1249BE66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zastoupený </w:t>
      </w:r>
      <w:r w:rsidR="005D2FBD">
        <w:rPr>
          <w:rFonts w:ascii="Times New Roman" w:hAnsi="Times New Roman" w:cs="Times New Roman"/>
          <w:color w:val="000000"/>
          <w:lang w:eastAsia="cs-CZ"/>
        </w:rPr>
        <w:t xml:space="preserve">jednateli: Ing. Stanislav Hahn, Ing. Pavel </w:t>
      </w:r>
      <w:proofErr w:type="spellStart"/>
      <w:r w:rsidR="005D2FBD">
        <w:rPr>
          <w:rFonts w:ascii="Times New Roman" w:hAnsi="Times New Roman" w:cs="Times New Roman"/>
          <w:color w:val="000000"/>
          <w:lang w:eastAsia="cs-CZ"/>
        </w:rPr>
        <w:t>Ohera</w:t>
      </w:r>
      <w:proofErr w:type="spellEnd"/>
    </w:p>
    <w:p w14:paraId="4E62E86D" w14:textId="77777777" w:rsidR="00617817" w:rsidRDefault="00617817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732EAF05" w14:textId="77777777" w:rsidR="00617817" w:rsidRDefault="00617817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3598537F" w14:textId="77777777" w:rsidR="000F6B2B" w:rsidRDefault="000F6B2B" w:rsidP="00617817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2E178869" w14:textId="77777777" w:rsidR="000F0DC9" w:rsidRPr="00E5330F" w:rsidRDefault="000F0DC9" w:rsidP="000F0DC9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E5330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ronajímatel</w:t>
      </w:r>
      <w:r w:rsidRPr="00E5330F">
        <w:rPr>
          <w:rFonts w:ascii="Times New Roman" w:hAnsi="Times New Roman" w:cs="Times New Roman"/>
          <w:color w:val="000000"/>
        </w:rPr>
        <w:t xml:space="preserve"> prohlašuje, že město Znojmo je vlastníkem</w:t>
      </w:r>
      <w:r>
        <w:rPr>
          <w:rFonts w:ascii="Times New Roman" w:hAnsi="Times New Roman" w:cs="Times New Roman"/>
          <w:color w:val="000000"/>
        </w:rPr>
        <w:t xml:space="preserve"> budovy zimního stadionu, č. p. 2922</w:t>
      </w:r>
      <w:r w:rsidRPr="00E5330F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na adresním místě Dvořákova 2922/16,</w:t>
      </w:r>
      <w:r w:rsidRPr="00E5330F">
        <w:rPr>
          <w:rFonts w:ascii="Times New Roman" w:hAnsi="Times New Roman" w:cs="Times New Roman"/>
          <w:color w:val="000000"/>
        </w:rPr>
        <w:t xml:space="preserve"> stojící na pozemku </w:t>
      </w:r>
      <w:proofErr w:type="spellStart"/>
      <w:r w:rsidRPr="00E5330F">
        <w:rPr>
          <w:rFonts w:ascii="Times New Roman" w:hAnsi="Times New Roman" w:cs="Times New Roman"/>
          <w:color w:val="000000"/>
        </w:rPr>
        <w:t>parc</w:t>
      </w:r>
      <w:proofErr w:type="spellEnd"/>
      <w:r w:rsidRPr="00E5330F">
        <w:rPr>
          <w:rFonts w:ascii="Times New Roman" w:hAnsi="Times New Roman" w:cs="Times New Roman"/>
          <w:color w:val="000000"/>
        </w:rPr>
        <w:t xml:space="preserve">. č. </w:t>
      </w:r>
      <w:r>
        <w:rPr>
          <w:rFonts w:ascii="Times New Roman" w:hAnsi="Times New Roman" w:cs="Times New Roman"/>
          <w:color w:val="000000"/>
        </w:rPr>
        <w:t>2695/3</w:t>
      </w:r>
      <w:r w:rsidRPr="00E5330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zastavěná plocha a nádvoří, </w:t>
      </w:r>
      <w:r w:rsidRPr="00E5330F">
        <w:rPr>
          <w:rFonts w:ascii="Times New Roman" w:hAnsi="Times New Roman" w:cs="Times New Roman"/>
          <w:color w:val="000000"/>
        </w:rPr>
        <w:t xml:space="preserve">v k. </w:t>
      </w:r>
      <w:proofErr w:type="spellStart"/>
      <w:r w:rsidRPr="00E5330F">
        <w:rPr>
          <w:rFonts w:ascii="Times New Roman" w:hAnsi="Times New Roman" w:cs="Times New Roman"/>
          <w:color w:val="000000"/>
        </w:rPr>
        <w:t>ú.</w:t>
      </w:r>
      <w:proofErr w:type="spellEnd"/>
      <w:r w:rsidRPr="00E5330F">
        <w:rPr>
          <w:rFonts w:ascii="Times New Roman" w:hAnsi="Times New Roman" w:cs="Times New Roman"/>
          <w:color w:val="000000"/>
        </w:rPr>
        <w:t xml:space="preserve"> Znojmo-město, který je zapsán na LV č. 1</w:t>
      </w:r>
      <w:r>
        <w:rPr>
          <w:rFonts w:ascii="Times New Roman" w:hAnsi="Times New Roman" w:cs="Times New Roman"/>
          <w:color w:val="000000"/>
        </w:rPr>
        <w:t>0001</w:t>
      </w:r>
      <w:r w:rsidRPr="00E5330F">
        <w:rPr>
          <w:rFonts w:ascii="Times New Roman" w:hAnsi="Times New Roman" w:cs="Times New Roman"/>
          <w:color w:val="000000"/>
        </w:rPr>
        <w:t xml:space="preserve"> u Katastrálního úřadu pro Jihomoravský kraj, Katastrální pracoviště Znojmo, pro okres Znojmo, obec Znojmo</w:t>
      </w:r>
      <w:r>
        <w:rPr>
          <w:rFonts w:ascii="Times New Roman" w:hAnsi="Times New Roman" w:cs="Times New Roman"/>
          <w:color w:val="000000"/>
        </w:rPr>
        <w:t>.</w:t>
      </w:r>
    </w:p>
    <w:p w14:paraId="18CD6A67" w14:textId="77777777" w:rsidR="00E5330F" w:rsidRPr="00E5330F" w:rsidRDefault="00E5330F" w:rsidP="00E5330F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6FD16ADF" w14:textId="77777777" w:rsidR="00617817" w:rsidRDefault="00617817" w:rsidP="00617817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60FD4874" w:rsidR="001D2971" w:rsidRPr="00244A47" w:rsidRDefault="001D2971" w:rsidP="00617817">
      <w:pPr>
        <w:pageBreakBefore/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4D4F1196" w:rsidR="001D2971" w:rsidRPr="00313DA6" w:rsidRDefault="00313DA6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313DA6">
        <w:rPr>
          <w:rFonts w:ascii="Times New Roman" w:hAnsi="Times New Roman" w:cs="Times New Roman"/>
          <w:color w:val="000000"/>
        </w:rPr>
        <w:t>V</w:t>
      </w:r>
      <w:r w:rsidR="00FC16AC" w:rsidRPr="00313DA6">
        <w:rPr>
          <w:rFonts w:ascii="Times New Roman" w:hAnsi="Times New Roman" w:cs="Times New Roman"/>
          <w:color w:val="000000"/>
        </w:rPr>
        <w:t xml:space="preserve">ýpůjčka </w:t>
      </w:r>
      <w:r w:rsidRPr="00313DA6">
        <w:rPr>
          <w:rFonts w:ascii="Times New Roman" w:hAnsi="Times New Roman" w:cs="Times New Roman"/>
          <w:color w:val="000000"/>
        </w:rPr>
        <w:t xml:space="preserve">prostoru </w:t>
      </w:r>
      <w:r w:rsidR="00FC16AC" w:rsidRPr="00313DA6">
        <w:rPr>
          <w:rFonts w:ascii="Times New Roman" w:hAnsi="Times New Roman" w:cs="Times New Roman"/>
          <w:color w:val="000000"/>
        </w:rPr>
        <w:t xml:space="preserve">byla schválena usnesením Rady města Znojma č. </w:t>
      </w:r>
      <w:r w:rsidR="005D2FBD">
        <w:rPr>
          <w:rFonts w:ascii="Times New Roman" w:hAnsi="Times New Roman" w:cs="Times New Roman"/>
          <w:color w:val="000000"/>
        </w:rPr>
        <w:t>34/2023</w:t>
      </w:r>
      <w:r w:rsidR="00FC16AC" w:rsidRPr="00313DA6">
        <w:rPr>
          <w:rFonts w:ascii="Times New Roman" w:hAnsi="Times New Roman" w:cs="Times New Roman"/>
          <w:color w:val="000000"/>
        </w:rPr>
        <w:t xml:space="preserve">, bod </w:t>
      </w:r>
      <w:r w:rsidR="005D2FBD">
        <w:rPr>
          <w:rFonts w:ascii="Times New Roman" w:hAnsi="Times New Roman" w:cs="Times New Roman"/>
          <w:color w:val="000000"/>
        </w:rPr>
        <w:t>1174</w:t>
      </w:r>
      <w:r w:rsidR="00FC16AC" w:rsidRPr="00313DA6">
        <w:rPr>
          <w:rFonts w:ascii="Times New Roman" w:hAnsi="Times New Roman" w:cs="Times New Roman"/>
          <w:color w:val="000000"/>
        </w:rPr>
        <w:t xml:space="preserve"> </w:t>
      </w:r>
      <w:r w:rsidR="001F6DA1">
        <w:rPr>
          <w:rFonts w:ascii="Times New Roman" w:hAnsi="Times New Roman" w:cs="Times New Roman"/>
          <w:color w:val="000000"/>
        </w:rPr>
        <w:br/>
      </w:r>
      <w:r w:rsidR="00FC16AC" w:rsidRPr="00313DA6">
        <w:rPr>
          <w:rFonts w:ascii="Times New Roman" w:hAnsi="Times New Roman" w:cs="Times New Roman"/>
          <w:color w:val="000000"/>
        </w:rPr>
        <w:t xml:space="preserve">ze dne </w:t>
      </w:r>
      <w:r w:rsidR="005D2FBD">
        <w:rPr>
          <w:rFonts w:ascii="Times New Roman" w:hAnsi="Times New Roman" w:cs="Times New Roman"/>
          <w:color w:val="000000"/>
        </w:rPr>
        <w:t>24.07.2023</w:t>
      </w:r>
      <w:r w:rsidR="00FC16AC" w:rsidRPr="00313DA6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BA9F79" w14:textId="07F508EC" w:rsidR="00926C16" w:rsidRPr="00E5330F" w:rsidRDefault="00FC16AC" w:rsidP="00E5330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</w:t>
      </w:r>
      <w:r w:rsidR="00F10DF6">
        <w:rPr>
          <w:rFonts w:ascii="Times New Roman" w:hAnsi="Times New Roman" w:cs="Times New Roman"/>
          <w:color w:val="000000"/>
        </w:rPr>
        <w:t xml:space="preserve">e </w:t>
      </w:r>
      <w:r w:rsidR="00617817">
        <w:rPr>
          <w:rFonts w:ascii="Times New Roman" w:hAnsi="Times New Roman" w:cs="Times New Roman"/>
          <w:color w:val="000000"/>
        </w:rPr>
        <w:t>ledová plocha s mantinely o výměře 2000 m</w:t>
      </w:r>
      <w:r w:rsidR="00617817" w:rsidRPr="00617817">
        <w:rPr>
          <w:rFonts w:ascii="Times New Roman" w:hAnsi="Times New Roman" w:cs="Times New Roman"/>
          <w:color w:val="000000"/>
          <w:vertAlign w:val="superscript"/>
        </w:rPr>
        <w:t>2</w:t>
      </w:r>
      <w:r w:rsidR="00617817">
        <w:rPr>
          <w:rFonts w:ascii="Times New Roman" w:hAnsi="Times New Roman" w:cs="Times New Roman"/>
          <w:color w:val="000000"/>
        </w:rPr>
        <w:t xml:space="preserve">, čelní štítové </w:t>
      </w:r>
      <w:r w:rsidR="00617817">
        <w:rPr>
          <w:rFonts w:ascii="Times New Roman" w:hAnsi="Times New Roman" w:cs="Times New Roman"/>
          <w:color w:val="000000"/>
        </w:rPr>
        <w:br/>
        <w:t xml:space="preserve">a boční stěny budovy a veškeré vnější plochy zimního stadionu (tj. stěny budovy, schody) </w:t>
      </w:r>
      <w:r w:rsidR="00617817">
        <w:rPr>
          <w:rFonts w:ascii="Times New Roman" w:hAnsi="Times New Roman" w:cs="Times New Roman"/>
          <w:color w:val="000000"/>
        </w:rPr>
        <w:br/>
        <w:t>o výměře 500 m</w:t>
      </w:r>
      <w:r w:rsidR="00E5330F" w:rsidRPr="00E5330F">
        <w:rPr>
          <w:rFonts w:ascii="Times New Roman" w:hAnsi="Times New Roman" w:cs="Times New Roman"/>
          <w:color w:val="000000"/>
          <w:vertAlign w:val="superscript"/>
        </w:rPr>
        <w:t>2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74A0A7C0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</w:t>
      </w:r>
      <w:r w:rsidR="00C35672">
        <w:rPr>
          <w:rFonts w:ascii="Times New Roman" w:hAnsi="Times New Roman" w:cs="Courier New"/>
          <w:lang w:eastAsia="ar-SA"/>
        </w:rPr>
        <w:t xml:space="preserve"> </w:t>
      </w:r>
      <w:r w:rsidR="00617817">
        <w:rPr>
          <w:rFonts w:ascii="Times New Roman" w:hAnsi="Times New Roman" w:cs="Courier New"/>
          <w:lang w:eastAsia="ar-SA"/>
        </w:rPr>
        <w:t>umístění reklamy</w:t>
      </w:r>
      <w:r>
        <w:rPr>
          <w:rFonts w:ascii="Times New Roman" w:hAnsi="Times New Roman" w:cs="Courier New"/>
          <w:lang w:eastAsia="ar-SA"/>
        </w:rPr>
        <w:t>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58514048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2571560C" w14:textId="381C0777" w:rsidR="008354C3" w:rsidRPr="00617817" w:rsidRDefault="004E6700" w:rsidP="00617817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589F6A0A" w14:textId="77777777" w:rsidR="00617817" w:rsidRDefault="00617817" w:rsidP="00617817">
      <w:pPr>
        <w:rPr>
          <w:rFonts w:ascii="Times New Roman" w:hAnsi="Times New Roman" w:cs="Times New Roman"/>
          <w:b/>
        </w:rPr>
      </w:pPr>
    </w:p>
    <w:p w14:paraId="32084368" w14:textId="4FFDD9F5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617817">
        <w:rPr>
          <w:rFonts w:ascii="Times New Roman" w:hAnsi="Times New Roman" w:cs="Times New Roman"/>
          <w:b/>
        </w:rPr>
        <w:t>II</w:t>
      </w:r>
      <w:r w:rsidR="001F6DA1">
        <w:rPr>
          <w:rFonts w:ascii="Times New Roman" w:hAnsi="Times New Roman" w:cs="Times New Roman"/>
          <w:b/>
        </w:rPr>
        <w:t>.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09454267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určitou</w:t>
      </w:r>
      <w:r w:rsidR="00C35672">
        <w:rPr>
          <w:rFonts w:ascii="Times New Roman" w:hAnsi="Times New Roman" w:cs="Times New Roman"/>
        </w:rPr>
        <w:t xml:space="preserve"> </w:t>
      </w:r>
      <w:r w:rsidR="00617817">
        <w:rPr>
          <w:rFonts w:ascii="Times New Roman" w:hAnsi="Times New Roman" w:cs="Times New Roman"/>
        </w:rPr>
        <w:t>1 roku</w:t>
      </w:r>
      <w:r w:rsidR="00C35672">
        <w:rPr>
          <w:rFonts w:ascii="Times New Roman" w:hAnsi="Times New Roman" w:cs="Times New Roman"/>
        </w:rPr>
        <w:t xml:space="preserve"> od </w:t>
      </w:r>
      <w:r w:rsidR="00617817">
        <w:rPr>
          <w:rFonts w:ascii="Times New Roman" w:hAnsi="Times New Roman" w:cs="Times New Roman"/>
        </w:rPr>
        <w:t>01.07.2023</w:t>
      </w:r>
      <w:r>
        <w:rPr>
          <w:rFonts w:ascii="Times New Roman" w:hAnsi="Times New Roman" w:cs="Times New Roman"/>
        </w:rPr>
        <w:t>, s možností vypovědět smlouvu bez udání důvodu v tříměsíční výpovědní době.</w:t>
      </w:r>
    </w:p>
    <w:p w14:paraId="711BB0C0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31EDB524" w14:textId="06404CB4" w:rsidR="004E6700" w:rsidRPr="001F6DA1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</w:t>
      </w:r>
      <w:r w:rsidRPr="001F6DA1">
        <w:rPr>
          <w:rFonts w:cs="Verdana"/>
        </w:rPr>
        <w:t>v čl. I</w:t>
      </w:r>
      <w:r w:rsidR="00617817">
        <w:rPr>
          <w:rFonts w:cs="Verdana"/>
        </w:rPr>
        <w:t>II</w:t>
      </w:r>
      <w:r w:rsidR="001F6DA1" w:rsidRPr="001F6DA1">
        <w:rPr>
          <w:rFonts w:cs="Verdana"/>
        </w:rPr>
        <w:t>.</w:t>
      </w:r>
      <w:r w:rsidRPr="001F6DA1">
        <w:rPr>
          <w:rFonts w:cs="Verdana"/>
        </w:rPr>
        <w:t xml:space="preserve"> odst. 3 je vypůjčitel povinen prostor vrátit do 30 dnů od doručení odstoupení půjčitele od této smlouvy.</w:t>
      </w:r>
    </w:p>
    <w:p w14:paraId="074AF249" w14:textId="448D5446" w:rsidR="004E6700" w:rsidRPr="001F6DA1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1F6DA1">
        <w:rPr>
          <w:rFonts w:ascii="Times New Roman" w:hAnsi="Times New Roman" w:cs="Times New Roman"/>
        </w:rPr>
        <w:t>V případě odstoupení od smlouvy pro důvody uvedené v čl. I</w:t>
      </w:r>
      <w:r w:rsidR="00617817">
        <w:rPr>
          <w:rFonts w:ascii="Times New Roman" w:hAnsi="Times New Roman" w:cs="Times New Roman"/>
        </w:rPr>
        <w:t>II</w:t>
      </w:r>
      <w:r w:rsidR="001F6DA1" w:rsidRPr="001F6DA1">
        <w:rPr>
          <w:rFonts w:ascii="Times New Roman" w:hAnsi="Times New Roman" w:cs="Times New Roman"/>
        </w:rPr>
        <w:t>.</w:t>
      </w:r>
      <w:r w:rsidRPr="001F6DA1">
        <w:rPr>
          <w:rFonts w:ascii="Times New Roman" w:hAnsi="Times New Roman" w:cs="Times New Roman"/>
        </w:rPr>
        <w:t xml:space="preserve"> odst. 3 je vypůjčitel povinen prostor vrátit do 30 dnů od doručení odstoupení půjčitele od této smlouvy.</w:t>
      </w:r>
    </w:p>
    <w:p w14:paraId="0A6B5A16" w14:textId="47606678" w:rsidR="004E6700" w:rsidRPr="00617817" w:rsidRDefault="004E6700" w:rsidP="00617817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40B8A941" w14:textId="77777777" w:rsidR="00617817" w:rsidRDefault="00617817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7CE6E3A8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  <w:r w:rsidR="001F6DA1">
        <w:rPr>
          <w:rFonts w:ascii="Times New Roman" w:hAnsi="Times New Roman" w:cs="Times New Roman"/>
          <w:b/>
        </w:rPr>
        <w:t>.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1A6BB1A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 w:rsidR="001F6DA1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0741FAF5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="00617817">
        <w:rPr>
          <w:rFonts w:ascii="Times New Roman" w:hAnsi="Times New Roman" w:cs="Times New Roman"/>
        </w:rPr>
        <w:t>í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76A258A6" w14:textId="77777777" w:rsidR="00617817" w:rsidRDefault="00617817" w:rsidP="00617817">
      <w:pPr>
        <w:rPr>
          <w:rFonts w:ascii="Times New Roman" w:hAnsi="Times New Roman" w:cs="Times New Roman"/>
          <w:b/>
          <w:bCs/>
        </w:rPr>
      </w:pPr>
    </w:p>
    <w:p w14:paraId="10DC68AD" w14:textId="6294843F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05D385C7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="00617817">
        <w:rPr>
          <w:rFonts w:ascii="Times New Roman" w:eastAsia="Times New Roman" w:hAnsi="Times New Roman" w:cs="Times New Roman"/>
          <w:color w:val="000000"/>
          <w:lang w:eastAsia="cs-CZ"/>
        </w:rPr>
        <w:t xml:space="preserve">a účinnosti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 w:rsidR="00617817">
        <w:rPr>
          <w:rFonts w:ascii="Times New Roman" w:hAnsi="Times New Roman" w:cs="Times New Roman"/>
        </w:rPr>
        <w:t>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491EE2E7" w14:textId="6D47BBF8" w:rsidR="00C35672" w:rsidRPr="00617817" w:rsidRDefault="004E6700" w:rsidP="00617817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Smlouva je sepsána ve </w:t>
      </w:r>
      <w:r w:rsidR="00617817">
        <w:rPr>
          <w:rFonts w:ascii="Times New Roman" w:hAnsi="Times New Roman" w:cs="Times New Roman"/>
        </w:rPr>
        <w:t>třech</w:t>
      </w:r>
      <w:r w:rsidRPr="00C2056C">
        <w:rPr>
          <w:rFonts w:ascii="Times New Roman" w:hAnsi="Times New Roman" w:cs="Times New Roman"/>
        </w:rPr>
        <w:t xml:space="preserve"> vyhotoveních, přičemž </w:t>
      </w:r>
      <w:r w:rsidR="00617817">
        <w:rPr>
          <w:rFonts w:ascii="Times New Roman" w:hAnsi="Times New Roman" w:cs="Times New Roman"/>
        </w:rPr>
        <w:t xml:space="preserve">půjčitel obdrží dva výtisky a vypůjčitel </w:t>
      </w:r>
      <w:r w:rsidRPr="00C2056C">
        <w:rPr>
          <w:rFonts w:ascii="Times New Roman" w:hAnsi="Times New Roman" w:cs="Times New Roman"/>
        </w:rPr>
        <w:t xml:space="preserve">obdrží jeden </w:t>
      </w:r>
      <w:r w:rsidRPr="004A1804">
        <w:rPr>
          <w:rFonts w:ascii="Times New Roman" w:hAnsi="Times New Roman" w:cs="Times New Roman"/>
        </w:rPr>
        <w:t>výtisk.</w:t>
      </w:r>
    </w:p>
    <w:p w14:paraId="26E0B6E7" w14:textId="63643BCB" w:rsidR="0083171B" w:rsidRPr="00617817" w:rsidRDefault="004E6700" w:rsidP="00617817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 w:after="12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2DEF997B" w14:textId="77777777" w:rsidR="008C68A5" w:rsidRDefault="008C68A5" w:rsidP="0083171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5BDF54D" w14:textId="77777777" w:rsidR="008C68A5" w:rsidRPr="005B7102" w:rsidRDefault="008C68A5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3B525DD5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82269C">
        <w:t>Ing. Stanislav Hahn</w:t>
      </w:r>
    </w:p>
    <w:p w14:paraId="3229065A" w14:textId="369E0A23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82269C">
        <w:t>ORLI ZNOJMO, s. r. o.</w:t>
      </w:r>
      <w:r w:rsidR="00F10DF6">
        <w:t xml:space="preserve"> </w:t>
      </w:r>
    </w:p>
    <w:p w14:paraId="6AE56B82" w14:textId="437C77CC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="0082269C">
        <w:t>jednatel</w:t>
      </w:r>
    </w:p>
    <w:p w14:paraId="22A5FD72" w14:textId="5378621D" w:rsidR="008C68A5" w:rsidRDefault="0083171B" w:rsidP="0083171B">
      <w:pPr>
        <w:pStyle w:val="western"/>
        <w:spacing w:before="0" w:after="0"/>
      </w:pPr>
      <w:r w:rsidRPr="005B7102">
        <w:t>ředitel organizace</w:t>
      </w:r>
    </w:p>
    <w:p w14:paraId="68C3D056" w14:textId="77777777" w:rsidR="008C68A5" w:rsidRDefault="008C68A5" w:rsidP="0083171B">
      <w:pPr>
        <w:pStyle w:val="western"/>
        <w:spacing w:before="0" w:after="0"/>
      </w:pPr>
    </w:p>
    <w:p w14:paraId="77C399BA" w14:textId="77777777" w:rsidR="008C68A5" w:rsidRDefault="008C68A5" w:rsidP="0083171B">
      <w:pPr>
        <w:pStyle w:val="western"/>
        <w:spacing w:before="0" w:after="0"/>
      </w:pPr>
    </w:p>
    <w:p w14:paraId="00BE0508" w14:textId="77777777" w:rsidR="008C68A5" w:rsidRDefault="008C68A5" w:rsidP="0083171B">
      <w:pPr>
        <w:pStyle w:val="western"/>
        <w:spacing w:before="0" w:after="0"/>
      </w:pPr>
    </w:p>
    <w:p w14:paraId="79353B77" w14:textId="77777777" w:rsidR="0082269C" w:rsidRDefault="0082269C" w:rsidP="0083171B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64DA61F" w14:textId="093E7F4C" w:rsidR="0082269C" w:rsidRPr="0082269C" w:rsidRDefault="0082269C" w:rsidP="0083171B">
      <w:pPr>
        <w:pStyle w:val="western"/>
        <w:spacing w:before="0"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269C">
        <w:rPr>
          <w:b/>
          <w:bCs/>
        </w:rPr>
        <w:t>vypůjčitel</w:t>
      </w:r>
    </w:p>
    <w:p w14:paraId="2C6E36E8" w14:textId="77777777" w:rsidR="0082269C" w:rsidRDefault="0082269C" w:rsidP="0083171B">
      <w:pPr>
        <w:pStyle w:val="western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Pavel </w:t>
      </w:r>
      <w:proofErr w:type="spellStart"/>
      <w:r>
        <w:t>Ohera</w:t>
      </w:r>
      <w:proofErr w:type="spellEnd"/>
    </w:p>
    <w:p w14:paraId="3F310984" w14:textId="14D3AA46" w:rsidR="000F6B2B" w:rsidRPr="008C68A5" w:rsidRDefault="0082269C" w:rsidP="008C68A5">
      <w:pPr>
        <w:pStyle w:val="western"/>
        <w:spacing w:before="0"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 w:rsidR="0083171B">
        <w:tab/>
      </w:r>
      <w:r w:rsidR="0083171B">
        <w:tab/>
      </w:r>
      <w:r w:rsidR="0083171B">
        <w:tab/>
      </w:r>
      <w:r w:rsidR="0083171B">
        <w:tab/>
      </w:r>
      <w:r w:rsidR="0083171B">
        <w:tab/>
      </w:r>
    </w:p>
    <w:sectPr w:rsidR="000F6B2B" w:rsidRPr="008C68A5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9915" w14:textId="77777777" w:rsidR="006A7B0C" w:rsidRDefault="006A7B0C">
      <w:r>
        <w:separator/>
      </w:r>
    </w:p>
  </w:endnote>
  <w:endnote w:type="continuationSeparator" w:id="0">
    <w:p w14:paraId="243782C8" w14:textId="77777777" w:rsidR="006A7B0C" w:rsidRDefault="006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3677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FAB5A" w14:textId="77777777" w:rsidR="006A7B0C" w:rsidRDefault="006A7B0C">
      <w:r>
        <w:separator/>
      </w:r>
    </w:p>
  </w:footnote>
  <w:footnote w:type="continuationSeparator" w:id="0">
    <w:p w14:paraId="69092B5D" w14:textId="77777777" w:rsidR="006A7B0C" w:rsidRDefault="006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8"/>
  </w:num>
  <w:num w:numId="17">
    <w:abstractNumId w:val="24"/>
  </w:num>
  <w:num w:numId="18">
    <w:abstractNumId w:val="1"/>
  </w:num>
  <w:num w:numId="19">
    <w:abstractNumId w:val="18"/>
  </w:num>
  <w:num w:numId="20">
    <w:abstractNumId w:val="4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C540A"/>
    <w:rsid w:val="000F0DC9"/>
    <w:rsid w:val="000F1EA7"/>
    <w:rsid w:val="000F6B2B"/>
    <w:rsid w:val="0012468F"/>
    <w:rsid w:val="001246BE"/>
    <w:rsid w:val="00132280"/>
    <w:rsid w:val="001432B2"/>
    <w:rsid w:val="0016254B"/>
    <w:rsid w:val="00167AB1"/>
    <w:rsid w:val="00197BB1"/>
    <w:rsid w:val="001B0223"/>
    <w:rsid w:val="001D2971"/>
    <w:rsid w:val="001E6D37"/>
    <w:rsid w:val="001F6DA1"/>
    <w:rsid w:val="00244A47"/>
    <w:rsid w:val="0027509B"/>
    <w:rsid w:val="002B3518"/>
    <w:rsid w:val="002D1F0C"/>
    <w:rsid w:val="002F4F0E"/>
    <w:rsid w:val="00313DA6"/>
    <w:rsid w:val="00366A9B"/>
    <w:rsid w:val="0036774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A1864"/>
    <w:rsid w:val="005C46B5"/>
    <w:rsid w:val="005D1236"/>
    <w:rsid w:val="005D2FBD"/>
    <w:rsid w:val="005D69CB"/>
    <w:rsid w:val="005D7B4D"/>
    <w:rsid w:val="005E70EC"/>
    <w:rsid w:val="005F3A79"/>
    <w:rsid w:val="00611B11"/>
    <w:rsid w:val="00617817"/>
    <w:rsid w:val="00685A1F"/>
    <w:rsid w:val="006A356C"/>
    <w:rsid w:val="006A5C6F"/>
    <w:rsid w:val="006A7B0C"/>
    <w:rsid w:val="006B3C6D"/>
    <w:rsid w:val="006B5B70"/>
    <w:rsid w:val="006C12E4"/>
    <w:rsid w:val="0070674F"/>
    <w:rsid w:val="00767684"/>
    <w:rsid w:val="00780C7C"/>
    <w:rsid w:val="00795CA8"/>
    <w:rsid w:val="007C7273"/>
    <w:rsid w:val="0082269C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C68A5"/>
    <w:rsid w:val="008D0DDC"/>
    <w:rsid w:val="00911173"/>
    <w:rsid w:val="00923D96"/>
    <w:rsid w:val="00926C16"/>
    <w:rsid w:val="009C5559"/>
    <w:rsid w:val="009C7F1E"/>
    <w:rsid w:val="009D2500"/>
    <w:rsid w:val="009F0A14"/>
    <w:rsid w:val="009F1E34"/>
    <w:rsid w:val="00A01096"/>
    <w:rsid w:val="00A16A3D"/>
    <w:rsid w:val="00A35890"/>
    <w:rsid w:val="00A64BDD"/>
    <w:rsid w:val="00A81F38"/>
    <w:rsid w:val="00A91D9C"/>
    <w:rsid w:val="00AD1447"/>
    <w:rsid w:val="00AD542E"/>
    <w:rsid w:val="00B050E1"/>
    <w:rsid w:val="00B81821"/>
    <w:rsid w:val="00B97596"/>
    <w:rsid w:val="00BB719A"/>
    <w:rsid w:val="00C35672"/>
    <w:rsid w:val="00C73340"/>
    <w:rsid w:val="00CA5705"/>
    <w:rsid w:val="00CA7A9B"/>
    <w:rsid w:val="00CB0C0E"/>
    <w:rsid w:val="00CE2665"/>
    <w:rsid w:val="00CF19E5"/>
    <w:rsid w:val="00D12E69"/>
    <w:rsid w:val="00D359E1"/>
    <w:rsid w:val="00D65D84"/>
    <w:rsid w:val="00DB5BBB"/>
    <w:rsid w:val="00DB6530"/>
    <w:rsid w:val="00DF614F"/>
    <w:rsid w:val="00E24DF9"/>
    <w:rsid w:val="00E5330F"/>
    <w:rsid w:val="00E56CC9"/>
    <w:rsid w:val="00E664DE"/>
    <w:rsid w:val="00E826AC"/>
    <w:rsid w:val="00EB27DD"/>
    <w:rsid w:val="00F00B34"/>
    <w:rsid w:val="00F10DF6"/>
    <w:rsid w:val="00F229CB"/>
    <w:rsid w:val="00F37DF1"/>
    <w:rsid w:val="00F7644A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1FF8-CD08-4A92-A46A-BF9AC5B3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5811</Characters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2023-08-07T05:39:00Z</cp:lastPrinted>
  <dcterms:created xsi:type="dcterms:W3CDTF">2023-08-04T07:29:00Z</dcterms:created>
  <dcterms:modified xsi:type="dcterms:W3CDTF">2024-07-30T12:47:00Z</dcterms:modified>
</cp:coreProperties>
</file>