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5D8EB" w14:textId="77777777" w:rsidR="00BC17A6" w:rsidRPr="00C97FB5" w:rsidRDefault="00BC17A6" w:rsidP="000B0AA7">
      <w:pPr>
        <w:pStyle w:val="StylDoprava"/>
        <w:rPr>
          <w:rFonts w:cs="Arial"/>
          <w:sz w:val="22"/>
          <w:szCs w:val="22"/>
        </w:rPr>
      </w:pPr>
      <w:proofErr w:type="spellStart"/>
      <w:proofErr w:type="gramStart"/>
      <w:r w:rsidRPr="00C97FB5">
        <w:rPr>
          <w:rFonts w:cs="Arial"/>
          <w:sz w:val="22"/>
          <w:szCs w:val="22"/>
        </w:rPr>
        <w:t>Čj</w:t>
      </w:r>
      <w:proofErr w:type="spellEnd"/>
      <w:r w:rsidRPr="00C97FB5">
        <w:rPr>
          <w:rFonts w:cs="Arial"/>
          <w:sz w:val="22"/>
          <w:szCs w:val="22"/>
        </w:rPr>
        <w:t>.:SPU</w:t>
      </w:r>
      <w:proofErr w:type="gramEnd"/>
      <w:r w:rsidRPr="00C97FB5">
        <w:rPr>
          <w:rFonts w:cs="Arial"/>
          <w:sz w:val="22"/>
          <w:szCs w:val="22"/>
        </w:rPr>
        <w:t xml:space="preserve"> 226073/2024</w:t>
      </w:r>
    </w:p>
    <w:p w14:paraId="2F7F73A2" w14:textId="77777777" w:rsidR="004243BC" w:rsidRDefault="00BC17A6" w:rsidP="000B0AA7">
      <w:pPr>
        <w:pStyle w:val="StylDoprava"/>
        <w:rPr>
          <w:rFonts w:cs="Arial"/>
          <w:sz w:val="22"/>
          <w:szCs w:val="22"/>
        </w:rPr>
      </w:pPr>
      <w:proofErr w:type="gramStart"/>
      <w:r w:rsidRPr="00C97FB5">
        <w:rPr>
          <w:rFonts w:cs="Arial"/>
          <w:sz w:val="22"/>
          <w:szCs w:val="22"/>
        </w:rPr>
        <w:t>UID:spuess</w:t>
      </w:r>
      <w:proofErr w:type="gramEnd"/>
      <w:r w:rsidRPr="00C97FB5">
        <w:rPr>
          <w:rFonts w:cs="Arial"/>
          <w:sz w:val="22"/>
          <w:szCs w:val="22"/>
        </w:rPr>
        <w:t>920b7363</w:t>
      </w:r>
    </w:p>
    <w:p w14:paraId="1AFCB183" w14:textId="77777777" w:rsidR="00E715DF" w:rsidRPr="00C97FB5" w:rsidRDefault="00E715DF" w:rsidP="000B0AA7">
      <w:pPr>
        <w:pStyle w:val="StylDoprava"/>
        <w:rPr>
          <w:rFonts w:cs="Arial"/>
          <w:sz w:val="22"/>
          <w:szCs w:val="22"/>
        </w:rPr>
      </w:pPr>
    </w:p>
    <w:p w14:paraId="4783D389"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27571CC4"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53F7578E"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52E6BFF2"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AC46776" w14:textId="09977737" w:rsidR="00881495" w:rsidRDefault="00881495" w:rsidP="00881495">
      <w:pPr>
        <w:pStyle w:val="VnitrniText"/>
        <w:ind w:firstLine="0"/>
        <w:rPr>
          <w:sz w:val="22"/>
          <w:szCs w:val="22"/>
        </w:rPr>
      </w:pPr>
      <w:r>
        <w:rPr>
          <w:sz w:val="22"/>
          <w:szCs w:val="22"/>
        </w:rPr>
        <w:t>za který jedná Ing. Svatava Maradová, MBA,</w:t>
      </w:r>
      <w:r>
        <w:rPr>
          <w:sz w:val="22"/>
          <w:szCs w:val="22"/>
        </w:rPr>
        <w:br/>
        <w:t>ústřední ředitelka Státního pozemkového úřadu Praha</w:t>
      </w:r>
    </w:p>
    <w:p w14:paraId="3CBDCB42"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82B8907" w14:textId="77777777" w:rsidR="00BC17A6" w:rsidRPr="00C97FB5" w:rsidRDefault="00BC17A6" w:rsidP="000B0AA7">
      <w:pPr>
        <w:pStyle w:val="VnitrniText"/>
        <w:ind w:firstLine="0"/>
        <w:rPr>
          <w:sz w:val="22"/>
          <w:szCs w:val="22"/>
        </w:rPr>
      </w:pPr>
    </w:p>
    <w:p w14:paraId="1934BA85" w14:textId="77777777" w:rsidR="00CF17C0" w:rsidRPr="00C97FB5" w:rsidRDefault="00CF17C0" w:rsidP="000B0AA7">
      <w:pPr>
        <w:pStyle w:val="VnitrniText"/>
        <w:ind w:firstLine="0"/>
        <w:rPr>
          <w:sz w:val="22"/>
          <w:szCs w:val="22"/>
        </w:rPr>
      </w:pPr>
      <w:r w:rsidRPr="00C97FB5">
        <w:rPr>
          <w:sz w:val="22"/>
          <w:szCs w:val="22"/>
        </w:rPr>
        <w:t>a</w:t>
      </w:r>
    </w:p>
    <w:p w14:paraId="16E44627" w14:textId="77777777" w:rsidR="00BC17A6" w:rsidRPr="00C97FB5" w:rsidRDefault="00BC17A6" w:rsidP="000B0AA7">
      <w:pPr>
        <w:pStyle w:val="VnitrniText"/>
        <w:ind w:firstLine="0"/>
        <w:rPr>
          <w:sz w:val="22"/>
          <w:szCs w:val="22"/>
        </w:rPr>
      </w:pPr>
    </w:p>
    <w:p w14:paraId="4E6404BC" w14:textId="77777777" w:rsidR="00BC17A6" w:rsidRPr="00C97FB5" w:rsidRDefault="00BC17A6" w:rsidP="000B0AA7">
      <w:pPr>
        <w:pStyle w:val="VnitrniText"/>
        <w:ind w:firstLine="0"/>
        <w:rPr>
          <w:sz w:val="22"/>
          <w:szCs w:val="22"/>
        </w:rPr>
      </w:pPr>
      <w:r w:rsidRPr="00C97FB5">
        <w:rPr>
          <w:b/>
          <w:sz w:val="22"/>
          <w:szCs w:val="22"/>
        </w:rPr>
        <w:t>ARVALIS, a.s.</w:t>
      </w:r>
    </w:p>
    <w:p w14:paraId="6E166D78" w14:textId="77777777" w:rsidR="00BC17A6" w:rsidRPr="00C97FB5" w:rsidRDefault="00BC17A6" w:rsidP="000B0AA7">
      <w:pPr>
        <w:pStyle w:val="VnitrniText"/>
        <w:ind w:firstLine="0"/>
        <w:rPr>
          <w:sz w:val="22"/>
          <w:szCs w:val="22"/>
        </w:rPr>
      </w:pPr>
      <w:r w:rsidRPr="00C97FB5">
        <w:rPr>
          <w:sz w:val="22"/>
          <w:szCs w:val="22"/>
        </w:rPr>
        <w:t>se sídlem Lánovská 1690, Vrchlabí, PSČ 54301</w:t>
      </w:r>
    </w:p>
    <w:p w14:paraId="6D72983E" w14:textId="77777777" w:rsidR="00BC17A6" w:rsidRDefault="00BC17A6" w:rsidP="000B0AA7">
      <w:pPr>
        <w:pStyle w:val="VnitrniText"/>
        <w:ind w:firstLine="0"/>
        <w:rPr>
          <w:sz w:val="22"/>
          <w:szCs w:val="22"/>
        </w:rPr>
      </w:pPr>
      <w:r w:rsidRPr="00C97FB5">
        <w:rPr>
          <w:sz w:val="22"/>
          <w:szCs w:val="22"/>
        </w:rPr>
        <w:t>IČO: 28211197</w:t>
      </w:r>
    </w:p>
    <w:p w14:paraId="1043DA91" w14:textId="71D91345" w:rsidR="00E715DF" w:rsidRPr="00C97FB5" w:rsidRDefault="00E715DF" w:rsidP="000B0AA7">
      <w:pPr>
        <w:pStyle w:val="VnitrniText"/>
        <w:ind w:firstLine="0"/>
        <w:rPr>
          <w:sz w:val="22"/>
          <w:szCs w:val="22"/>
        </w:rPr>
      </w:pPr>
      <w:r>
        <w:rPr>
          <w:sz w:val="22"/>
          <w:szCs w:val="22"/>
        </w:rPr>
        <w:t>za který jedn</w:t>
      </w:r>
      <w:r w:rsidR="00BF7372">
        <w:rPr>
          <w:sz w:val="22"/>
          <w:szCs w:val="22"/>
        </w:rPr>
        <w:t>á</w:t>
      </w:r>
      <w:r>
        <w:rPr>
          <w:sz w:val="22"/>
          <w:szCs w:val="22"/>
        </w:rPr>
        <w:t xml:space="preserve"> Dědek Petr, předseda představenstva </w:t>
      </w:r>
    </w:p>
    <w:p w14:paraId="604761E8" w14:textId="77777777" w:rsidR="00BC17A6" w:rsidRPr="00C97FB5" w:rsidRDefault="00BC17A6" w:rsidP="000B0AA7">
      <w:pPr>
        <w:pStyle w:val="VnitrniText"/>
        <w:ind w:firstLine="0"/>
        <w:rPr>
          <w:sz w:val="22"/>
          <w:szCs w:val="22"/>
        </w:rPr>
      </w:pPr>
      <w:r w:rsidRPr="00C97FB5">
        <w:rPr>
          <w:sz w:val="22"/>
          <w:szCs w:val="22"/>
        </w:rPr>
        <w:t>(dále jen "nabyvatel")</w:t>
      </w:r>
    </w:p>
    <w:p w14:paraId="2D83E3F7" w14:textId="77777777" w:rsidR="00BC17A6" w:rsidRPr="00C97FB5" w:rsidRDefault="00BC17A6" w:rsidP="000B0AA7">
      <w:pPr>
        <w:pStyle w:val="VnitrniText"/>
        <w:ind w:firstLine="0"/>
        <w:rPr>
          <w:sz w:val="22"/>
          <w:szCs w:val="22"/>
        </w:rPr>
      </w:pPr>
    </w:p>
    <w:p w14:paraId="37CD36AD" w14:textId="77777777" w:rsidR="00CF17C0" w:rsidRPr="00C97FB5" w:rsidRDefault="00CF17C0" w:rsidP="000B0AA7">
      <w:pPr>
        <w:pStyle w:val="VnitrniText"/>
        <w:ind w:firstLine="0"/>
        <w:rPr>
          <w:sz w:val="22"/>
          <w:szCs w:val="22"/>
        </w:rPr>
      </w:pPr>
    </w:p>
    <w:p w14:paraId="552507FA" w14:textId="45836DA0" w:rsidR="00E715DF" w:rsidRDefault="00E715DF" w:rsidP="00E715DF">
      <w:pPr>
        <w:jc w:val="both"/>
        <w:rPr>
          <w:rFonts w:ascii="Arial" w:hAnsi="Arial" w:cs="Arial"/>
          <w:color w:val="000000"/>
          <w:sz w:val="22"/>
          <w:szCs w:val="22"/>
        </w:rPr>
      </w:pPr>
      <w:r>
        <w:rPr>
          <w:rFonts w:ascii="Arial" w:hAnsi="Arial" w:cs="Arial"/>
          <w:color w:val="000000"/>
          <w:sz w:val="22"/>
          <w:szCs w:val="22"/>
        </w:rPr>
        <w:t xml:space="preserve">uzavírají podle § 2184 a násl. zákona č. 89/2012 Sb., občanský zákoník, </w:t>
      </w:r>
      <w:r w:rsidR="00644076">
        <w:rPr>
          <w:rFonts w:ascii="Arial" w:hAnsi="Arial" w:cs="Arial"/>
          <w:color w:val="000000"/>
          <w:sz w:val="22"/>
          <w:szCs w:val="22"/>
        </w:rPr>
        <w:t xml:space="preserve">ve znění pozdějších předpisů, </w:t>
      </w:r>
      <w:r>
        <w:rPr>
          <w:rFonts w:ascii="Arial" w:hAnsi="Arial" w:cs="Arial"/>
          <w:color w:val="000000"/>
          <w:sz w:val="22"/>
          <w:szCs w:val="22"/>
        </w:rPr>
        <w:t>v souladu s § 17 odst. 3 písmeno d) zákona č. 229/1991 Sb., o úpravě vlastnických vztahů k půdě a jinému zemědělskému majetku, ve znění pozdějších předpisů, tuto:</w:t>
      </w:r>
    </w:p>
    <w:p w14:paraId="50AAB322" w14:textId="77777777" w:rsidR="00CF17C0" w:rsidRPr="00C97FB5" w:rsidRDefault="00CF17C0" w:rsidP="001274AE">
      <w:pPr>
        <w:rPr>
          <w:rFonts w:ascii="Arial" w:hAnsi="Arial" w:cs="Arial"/>
          <w:sz w:val="22"/>
          <w:szCs w:val="22"/>
        </w:rPr>
      </w:pPr>
    </w:p>
    <w:p w14:paraId="3FA6F18C" w14:textId="77777777" w:rsidR="00830569" w:rsidRPr="00C97FB5" w:rsidRDefault="00830569" w:rsidP="001274AE">
      <w:pPr>
        <w:rPr>
          <w:rFonts w:ascii="Arial" w:hAnsi="Arial" w:cs="Arial"/>
          <w:sz w:val="22"/>
          <w:szCs w:val="22"/>
        </w:rPr>
      </w:pPr>
    </w:p>
    <w:p w14:paraId="028D6BAB"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06683081"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2004S24/66</w:t>
      </w:r>
    </w:p>
    <w:p w14:paraId="66196CE0" w14:textId="77777777" w:rsidR="00CF17C0" w:rsidRPr="00C97FB5" w:rsidRDefault="00CF17C0" w:rsidP="00D06D0F">
      <w:pPr>
        <w:rPr>
          <w:rFonts w:ascii="Arial" w:hAnsi="Arial" w:cs="Arial"/>
          <w:sz w:val="22"/>
          <w:szCs w:val="22"/>
        </w:rPr>
      </w:pPr>
    </w:p>
    <w:p w14:paraId="7872BE0E" w14:textId="77777777" w:rsidR="00CF17C0" w:rsidRPr="00C97FB5" w:rsidRDefault="00CF17C0" w:rsidP="00D06D0F">
      <w:pPr>
        <w:rPr>
          <w:rFonts w:ascii="Arial" w:hAnsi="Arial" w:cs="Arial"/>
          <w:sz w:val="22"/>
          <w:szCs w:val="22"/>
        </w:rPr>
      </w:pPr>
    </w:p>
    <w:p w14:paraId="64F21732"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3670B999" w14:textId="782D1767" w:rsidR="00143BFA" w:rsidRDefault="00143BFA" w:rsidP="00143BFA">
      <w:pPr>
        <w:pStyle w:val="VnitrniText"/>
        <w:rPr>
          <w:sz w:val="22"/>
          <w:szCs w:val="22"/>
        </w:rPr>
      </w:pPr>
      <w:r>
        <w:rPr>
          <w:sz w:val="22"/>
          <w:szCs w:val="22"/>
        </w:rPr>
        <w:t xml:space="preserve">Česká republika je vlastníkem a Státní pozemkový úřad (dále jen “SPÚ“) je ve smyslu zákona </w:t>
      </w:r>
      <w:r w:rsidR="0048260B">
        <w:rPr>
          <w:sz w:val="22"/>
          <w:szCs w:val="22"/>
        </w:rPr>
        <w:t xml:space="preserve">č. 503/2012 Sb., o Státním pozemkovém úřadu a o změně některých souvisejících zákonů, ve znění pozdějších předpisů (dále jen „zákon </w:t>
      </w:r>
      <w:r>
        <w:rPr>
          <w:sz w:val="22"/>
          <w:szCs w:val="22"/>
        </w:rPr>
        <w:t>o SPÚ</w:t>
      </w:r>
      <w:r w:rsidR="0048260B">
        <w:rPr>
          <w:sz w:val="22"/>
          <w:szCs w:val="22"/>
        </w:rPr>
        <w:t>“)</w:t>
      </w:r>
      <w:r>
        <w:rPr>
          <w:sz w:val="22"/>
          <w:szCs w:val="22"/>
        </w:rPr>
        <w:t xml:space="preserve"> příslušný hospodařit s níže uvedenými nemovitými věcmi:</w:t>
      </w:r>
    </w:p>
    <w:p w14:paraId="1D8CF3A8"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436C3C0A" w14:textId="77777777" w:rsidR="008505AD" w:rsidRPr="00112F3C" w:rsidRDefault="008505AD" w:rsidP="00112F3C">
      <w:pPr>
        <w:pStyle w:val="cary"/>
      </w:pPr>
      <w:r w:rsidRPr="00112F3C">
        <w:t>------------------------------------------------------------------------------------------------------------------------</w:t>
      </w:r>
      <w:r w:rsidR="00E60971" w:rsidRPr="00112F3C">
        <w:t>--</w:t>
      </w:r>
      <w:r w:rsidR="007431BA" w:rsidRPr="00112F3C">
        <w:t>-----------</w:t>
      </w:r>
    </w:p>
    <w:p w14:paraId="2A481477"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A45E1FD" w14:textId="77777777" w:rsidR="007431BA" w:rsidRPr="007431BA" w:rsidRDefault="007431BA" w:rsidP="00112F3C">
      <w:pPr>
        <w:pStyle w:val="cary"/>
      </w:pPr>
      <w:r w:rsidRPr="007431BA">
        <w:t>-------------------------------------------------------------------------------------------------------------------------------------</w:t>
      </w:r>
    </w:p>
    <w:p w14:paraId="55FB68B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8EC60F0"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1720/2</w:t>
      </w:r>
      <w:r w:rsidRPr="00E715DF">
        <w:rPr>
          <w:rStyle w:val="tabulkyNemovitosti"/>
          <w:sz w:val="18"/>
          <w:szCs w:val="18"/>
        </w:rPr>
        <w:tab/>
        <w:t>orná půda</w:t>
      </w:r>
      <w:r w:rsidRPr="00E715DF">
        <w:rPr>
          <w:rStyle w:val="tabulkyNemovitosti"/>
          <w:sz w:val="18"/>
          <w:szCs w:val="18"/>
        </w:rPr>
        <w:tab/>
        <w:t>10002</w:t>
      </w:r>
    </w:p>
    <w:p w14:paraId="0F4F9CB9"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7C3C2E42"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2BC79E00"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1730/1</w:t>
      </w:r>
      <w:r w:rsidRPr="00E715DF">
        <w:rPr>
          <w:rStyle w:val="tabulkyNemovitosti"/>
          <w:sz w:val="18"/>
          <w:szCs w:val="18"/>
        </w:rPr>
        <w:tab/>
        <w:t>vodní plocha</w:t>
      </w:r>
      <w:r w:rsidRPr="00E715DF">
        <w:rPr>
          <w:rStyle w:val="tabulkyNemovitosti"/>
          <w:sz w:val="18"/>
          <w:szCs w:val="18"/>
        </w:rPr>
        <w:tab/>
        <w:t>10002</w:t>
      </w:r>
    </w:p>
    <w:p w14:paraId="240541F0"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78BF6927"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6231FC9F"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1730/2</w:t>
      </w:r>
      <w:r w:rsidRPr="00E715DF">
        <w:rPr>
          <w:rStyle w:val="tabulkyNemovitosti"/>
          <w:sz w:val="18"/>
          <w:szCs w:val="18"/>
        </w:rPr>
        <w:tab/>
        <w:t>vodní plocha</w:t>
      </w:r>
      <w:r w:rsidRPr="00E715DF">
        <w:rPr>
          <w:rStyle w:val="tabulkyNemovitosti"/>
          <w:sz w:val="18"/>
          <w:szCs w:val="18"/>
        </w:rPr>
        <w:tab/>
        <w:t>10002</w:t>
      </w:r>
    </w:p>
    <w:p w14:paraId="32B5388E"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6D475C6D"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65B1AE51"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1730/4</w:t>
      </w:r>
      <w:r w:rsidRPr="00E715DF">
        <w:rPr>
          <w:rStyle w:val="tabulkyNemovitosti"/>
          <w:sz w:val="18"/>
          <w:szCs w:val="18"/>
        </w:rPr>
        <w:tab/>
        <w:t>vodní plocha</w:t>
      </w:r>
      <w:r w:rsidRPr="00E715DF">
        <w:rPr>
          <w:rStyle w:val="tabulkyNemovitosti"/>
          <w:sz w:val="18"/>
          <w:szCs w:val="18"/>
        </w:rPr>
        <w:tab/>
        <w:t>10002</w:t>
      </w:r>
    </w:p>
    <w:p w14:paraId="6C7948D7"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03EC6422"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1ECA21ED"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1732/2</w:t>
      </w:r>
      <w:r w:rsidRPr="00E715DF">
        <w:rPr>
          <w:rStyle w:val="tabulkyNemovitosti"/>
          <w:sz w:val="18"/>
          <w:szCs w:val="18"/>
        </w:rPr>
        <w:tab/>
        <w:t>vodní plocha</w:t>
      </w:r>
      <w:r w:rsidRPr="00E715DF">
        <w:rPr>
          <w:rStyle w:val="tabulkyNemovitosti"/>
          <w:sz w:val="18"/>
          <w:szCs w:val="18"/>
        </w:rPr>
        <w:tab/>
        <w:t>10002</w:t>
      </w:r>
    </w:p>
    <w:p w14:paraId="4B845611"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2EE6A344"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6112406B"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1739/9</w:t>
      </w:r>
      <w:r w:rsidRPr="00E715DF">
        <w:rPr>
          <w:rStyle w:val="tabulkyNemovitosti"/>
          <w:sz w:val="18"/>
          <w:szCs w:val="18"/>
        </w:rPr>
        <w:tab/>
        <w:t>orná půda</w:t>
      </w:r>
      <w:r w:rsidRPr="00E715DF">
        <w:rPr>
          <w:rStyle w:val="tabulkyNemovitosti"/>
          <w:sz w:val="18"/>
          <w:szCs w:val="18"/>
        </w:rPr>
        <w:tab/>
        <w:t>10002</w:t>
      </w:r>
    </w:p>
    <w:p w14:paraId="143E251C"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2F226DA7"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56D56846"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1739/14</w:t>
      </w:r>
      <w:r w:rsidRPr="00E715DF">
        <w:rPr>
          <w:rStyle w:val="tabulkyNemovitosti"/>
          <w:sz w:val="18"/>
          <w:szCs w:val="18"/>
        </w:rPr>
        <w:tab/>
        <w:t>orná půda</w:t>
      </w:r>
      <w:r w:rsidRPr="00E715DF">
        <w:rPr>
          <w:rStyle w:val="tabulkyNemovitosti"/>
          <w:sz w:val="18"/>
          <w:szCs w:val="18"/>
        </w:rPr>
        <w:tab/>
        <w:t>10002</w:t>
      </w:r>
    </w:p>
    <w:p w14:paraId="540E1FA4"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3CE0CB18"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16DC1C81"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1740/1</w:t>
      </w:r>
      <w:r w:rsidRPr="00E715DF">
        <w:rPr>
          <w:rStyle w:val="tabulkyNemovitosti"/>
          <w:sz w:val="18"/>
          <w:szCs w:val="18"/>
        </w:rPr>
        <w:tab/>
        <w:t>vodní plocha</w:t>
      </w:r>
      <w:r w:rsidRPr="00E715DF">
        <w:rPr>
          <w:rStyle w:val="tabulkyNemovitosti"/>
          <w:sz w:val="18"/>
          <w:szCs w:val="18"/>
        </w:rPr>
        <w:tab/>
        <w:t>10002</w:t>
      </w:r>
    </w:p>
    <w:p w14:paraId="153E50F7"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12B4CDE1"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3D4AE26B"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1740/2</w:t>
      </w:r>
      <w:r w:rsidRPr="00E715DF">
        <w:rPr>
          <w:rStyle w:val="tabulkyNemovitosti"/>
          <w:sz w:val="18"/>
          <w:szCs w:val="18"/>
        </w:rPr>
        <w:tab/>
        <w:t>vodní plocha</w:t>
      </w:r>
      <w:r w:rsidRPr="00E715DF">
        <w:rPr>
          <w:rStyle w:val="tabulkyNemovitosti"/>
          <w:sz w:val="18"/>
          <w:szCs w:val="18"/>
        </w:rPr>
        <w:tab/>
        <w:t>10002</w:t>
      </w:r>
    </w:p>
    <w:p w14:paraId="7CDCE6C1"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418D69AF"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691C23E1"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1740/4</w:t>
      </w:r>
      <w:r w:rsidRPr="00E715DF">
        <w:rPr>
          <w:rStyle w:val="tabulkyNemovitosti"/>
          <w:sz w:val="18"/>
          <w:szCs w:val="18"/>
        </w:rPr>
        <w:tab/>
        <w:t>vodní plocha</w:t>
      </w:r>
      <w:r w:rsidRPr="00E715DF">
        <w:rPr>
          <w:rStyle w:val="tabulkyNemovitosti"/>
          <w:sz w:val="18"/>
          <w:szCs w:val="18"/>
        </w:rPr>
        <w:tab/>
        <w:t>10002</w:t>
      </w:r>
    </w:p>
    <w:p w14:paraId="77996F9D"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545BC40F"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5F7D4E30"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1740/6</w:t>
      </w:r>
      <w:r w:rsidRPr="00E715DF">
        <w:rPr>
          <w:rStyle w:val="tabulkyNemovitosti"/>
          <w:sz w:val="18"/>
          <w:szCs w:val="18"/>
        </w:rPr>
        <w:tab/>
        <w:t>vodní plocha</w:t>
      </w:r>
      <w:r w:rsidRPr="00E715DF">
        <w:rPr>
          <w:rStyle w:val="tabulkyNemovitosti"/>
          <w:sz w:val="18"/>
          <w:szCs w:val="18"/>
        </w:rPr>
        <w:tab/>
        <w:t>10002</w:t>
      </w:r>
    </w:p>
    <w:p w14:paraId="652D6000"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18C8D4AB"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6B93507A"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1740/8</w:t>
      </w:r>
      <w:r w:rsidRPr="00E715DF">
        <w:rPr>
          <w:rStyle w:val="tabulkyNemovitosti"/>
          <w:sz w:val="18"/>
          <w:szCs w:val="18"/>
        </w:rPr>
        <w:tab/>
        <w:t>vodní plocha</w:t>
      </w:r>
      <w:r w:rsidRPr="00E715DF">
        <w:rPr>
          <w:rStyle w:val="tabulkyNemovitosti"/>
          <w:sz w:val="18"/>
          <w:szCs w:val="18"/>
        </w:rPr>
        <w:tab/>
        <w:t>10002</w:t>
      </w:r>
    </w:p>
    <w:p w14:paraId="0D83468B"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0035FD78"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32499633"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1741/3</w:t>
      </w:r>
      <w:r w:rsidRPr="00E715DF">
        <w:rPr>
          <w:rStyle w:val="tabulkyNemovitosti"/>
          <w:sz w:val="18"/>
          <w:szCs w:val="18"/>
        </w:rPr>
        <w:tab/>
        <w:t>ostatní plocha</w:t>
      </w:r>
      <w:r w:rsidRPr="00E715DF">
        <w:rPr>
          <w:rStyle w:val="tabulkyNemovitosti"/>
          <w:sz w:val="18"/>
          <w:szCs w:val="18"/>
        </w:rPr>
        <w:tab/>
        <w:t>10002</w:t>
      </w:r>
    </w:p>
    <w:p w14:paraId="4C13DF72"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316FF421"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2EF5560E"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1743/29</w:t>
      </w:r>
      <w:r w:rsidRPr="00E715DF">
        <w:rPr>
          <w:rStyle w:val="tabulkyNemovitosti"/>
          <w:sz w:val="18"/>
          <w:szCs w:val="18"/>
        </w:rPr>
        <w:tab/>
        <w:t>orná půda</w:t>
      </w:r>
      <w:r w:rsidRPr="00E715DF">
        <w:rPr>
          <w:rStyle w:val="tabulkyNemovitosti"/>
          <w:sz w:val="18"/>
          <w:szCs w:val="18"/>
        </w:rPr>
        <w:tab/>
        <w:t>10002</w:t>
      </w:r>
    </w:p>
    <w:p w14:paraId="14F3162E"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4CA693F0"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2D8644FE"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Kosmonosy</w:t>
      </w:r>
      <w:r w:rsidRPr="00E715DF">
        <w:rPr>
          <w:rStyle w:val="tabulkyNemovitosti"/>
          <w:sz w:val="18"/>
          <w:szCs w:val="18"/>
        </w:rPr>
        <w:tab/>
      </w:r>
      <w:proofErr w:type="spellStart"/>
      <w:r w:rsidRPr="00E715DF">
        <w:rPr>
          <w:rStyle w:val="tabulkyNemovitosti"/>
          <w:sz w:val="18"/>
          <w:szCs w:val="18"/>
        </w:rPr>
        <w:t>Kosmonosy</w:t>
      </w:r>
      <w:proofErr w:type="spellEnd"/>
      <w:r w:rsidRPr="00E715DF">
        <w:rPr>
          <w:rStyle w:val="tabulkyNemovitosti"/>
          <w:sz w:val="18"/>
          <w:szCs w:val="18"/>
        </w:rPr>
        <w:tab/>
        <w:t>1743/30</w:t>
      </w:r>
      <w:r w:rsidRPr="00E715DF">
        <w:rPr>
          <w:rStyle w:val="tabulkyNemovitosti"/>
          <w:sz w:val="18"/>
          <w:szCs w:val="18"/>
        </w:rPr>
        <w:tab/>
        <w:t>orná půda</w:t>
      </w:r>
      <w:r w:rsidRPr="00E715DF">
        <w:rPr>
          <w:rStyle w:val="tabulkyNemovitosti"/>
          <w:sz w:val="18"/>
          <w:szCs w:val="18"/>
        </w:rPr>
        <w:tab/>
        <w:t>10002</w:t>
      </w:r>
    </w:p>
    <w:p w14:paraId="13117FD8"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21624475"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51E8FED1"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Mladá Boleslav</w:t>
      </w:r>
      <w:r w:rsidRPr="00E715DF">
        <w:rPr>
          <w:rStyle w:val="tabulkyNemovitosti"/>
          <w:sz w:val="18"/>
          <w:szCs w:val="18"/>
        </w:rPr>
        <w:tab/>
        <w:t>Mladá Boleslav</w:t>
      </w:r>
      <w:r w:rsidRPr="00E715DF">
        <w:rPr>
          <w:rStyle w:val="tabulkyNemovitosti"/>
          <w:sz w:val="18"/>
          <w:szCs w:val="18"/>
        </w:rPr>
        <w:tab/>
        <w:t>872/21</w:t>
      </w:r>
      <w:r w:rsidRPr="00E715DF">
        <w:rPr>
          <w:rStyle w:val="tabulkyNemovitosti"/>
          <w:sz w:val="18"/>
          <w:szCs w:val="18"/>
        </w:rPr>
        <w:tab/>
        <w:t>zahrada</w:t>
      </w:r>
      <w:r w:rsidRPr="00E715DF">
        <w:rPr>
          <w:rStyle w:val="tabulkyNemovitosti"/>
          <w:sz w:val="18"/>
          <w:szCs w:val="18"/>
        </w:rPr>
        <w:tab/>
        <w:t>10002</w:t>
      </w:r>
    </w:p>
    <w:p w14:paraId="7284683F" w14:textId="77777777" w:rsidR="008505AD" w:rsidRPr="00E715DF" w:rsidRDefault="008505AD" w:rsidP="00257EB0">
      <w:pPr>
        <w:tabs>
          <w:tab w:val="left" w:pos="2268"/>
          <w:tab w:val="left" w:pos="4536"/>
          <w:tab w:val="left" w:pos="6237"/>
          <w:tab w:val="right" w:pos="9639"/>
        </w:tabs>
        <w:rPr>
          <w:rStyle w:val="tabulkyNemovitosti"/>
          <w:sz w:val="18"/>
          <w:szCs w:val="18"/>
        </w:rPr>
      </w:pPr>
    </w:p>
    <w:p w14:paraId="5CA02E4C"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 xml:space="preserve">Katastr </w:t>
      </w:r>
      <w:proofErr w:type="gramStart"/>
      <w:r w:rsidRPr="00E715DF">
        <w:rPr>
          <w:rStyle w:val="tabulkyNemovitosti"/>
          <w:sz w:val="18"/>
          <w:szCs w:val="18"/>
        </w:rPr>
        <w:t>nemovitostí - pozemkové</w:t>
      </w:r>
      <w:proofErr w:type="gramEnd"/>
    </w:p>
    <w:p w14:paraId="081D0BBB" w14:textId="77777777" w:rsidR="008505AD" w:rsidRPr="00E715DF" w:rsidRDefault="008505AD" w:rsidP="00257EB0">
      <w:pPr>
        <w:tabs>
          <w:tab w:val="left" w:pos="2268"/>
          <w:tab w:val="left" w:pos="4536"/>
          <w:tab w:val="left" w:pos="6237"/>
          <w:tab w:val="right" w:pos="9639"/>
        </w:tabs>
        <w:rPr>
          <w:rStyle w:val="tabulkyNemovitosti"/>
          <w:sz w:val="18"/>
          <w:szCs w:val="18"/>
        </w:rPr>
      </w:pPr>
      <w:r w:rsidRPr="00E715DF">
        <w:rPr>
          <w:rStyle w:val="tabulkyNemovitosti"/>
          <w:sz w:val="18"/>
          <w:szCs w:val="18"/>
        </w:rPr>
        <w:t>Mladá Boleslav</w:t>
      </w:r>
      <w:r w:rsidRPr="00E715DF">
        <w:rPr>
          <w:rStyle w:val="tabulkyNemovitosti"/>
          <w:sz w:val="18"/>
          <w:szCs w:val="18"/>
        </w:rPr>
        <w:tab/>
        <w:t>Mladá Boleslav</w:t>
      </w:r>
      <w:r w:rsidRPr="00E715DF">
        <w:rPr>
          <w:rStyle w:val="tabulkyNemovitosti"/>
          <w:sz w:val="18"/>
          <w:szCs w:val="18"/>
        </w:rPr>
        <w:tab/>
        <w:t>1391/4</w:t>
      </w:r>
      <w:r w:rsidRPr="00E715DF">
        <w:rPr>
          <w:rStyle w:val="tabulkyNemovitosti"/>
          <w:sz w:val="18"/>
          <w:szCs w:val="18"/>
        </w:rPr>
        <w:tab/>
        <w:t>vodní plocha</w:t>
      </w:r>
      <w:r w:rsidRPr="00E715DF">
        <w:rPr>
          <w:rStyle w:val="tabulkyNemovitosti"/>
          <w:sz w:val="18"/>
          <w:szCs w:val="18"/>
        </w:rPr>
        <w:tab/>
        <w:t>10002</w:t>
      </w:r>
    </w:p>
    <w:p w14:paraId="5D57AA8C" w14:textId="77777777" w:rsidR="007431BA" w:rsidRPr="007431BA" w:rsidRDefault="007431BA" w:rsidP="00112F3C">
      <w:pPr>
        <w:pStyle w:val="cary"/>
      </w:pPr>
      <w:r w:rsidRPr="007431BA">
        <w:t>-------------------------------------------------------------------------------------------------------------------------------------</w:t>
      </w:r>
    </w:p>
    <w:p w14:paraId="07369DBF" w14:textId="110DB773" w:rsidR="00213539" w:rsidRPr="00C97FB5" w:rsidRDefault="00213539" w:rsidP="00213539">
      <w:pPr>
        <w:pStyle w:val="VnitrniText"/>
        <w:ind w:firstLine="0"/>
        <w:rPr>
          <w:sz w:val="22"/>
          <w:szCs w:val="22"/>
        </w:rPr>
      </w:pPr>
      <w:r w:rsidRPr="00C97FB5">
        <w:rPr>
          <w:sz w:val="22"/>
          <w:szCs w:val="22"/>
        </w:rPr>
        <w:t>zapsané na výše uvedených LV u Katastrálního úřadu pro Středočeský kraj, Katastrální pracoviště Mladá Boleslav.</w:t>
      </w:r>
    </w:p>
    <w:p w14:paraId="554E568B" w14:textId="77777777" w:rsidR="00757874" w:rsidRDefault="00757874" w:rsidP="00757874">
      <w:pPr>
        <w:pStyle w:val="VnitrniText"/>
        <w:ind w:firstLine="0"/>
      </w:pPr>
    </w:p>
    <w:p w14:paraId="395AE824" w14:textId="77777777" w:rsidR="00757874" w:rsidRPr="00D35555" w:rsidRDefault="00757874" w:rsidP="00757874">
      <w:pPr>
        <w:pStyle w:val="VnitrniText"/>
        <w:ind w:firstLine="0"/>
        <w:rPr>
          <w:sz w:val="22"/>
          <w:szCs w:val="22"/>
        </w:rPr>
      </w:pPr>
      <w:r w:rsidRPr="00D35555">
        <w:rPr>
          <w:sz w:val="22"/>
          <w:szCs w:val="22"/>
        </w:rPr>
        <w:t>Nemovitý majetek, který nepodléhá zápisu do katastru nemovitostí:</w:t>
      </w:r>
    </w:p>
    <w:p w14:paraId="6F887827" w14:textId="77777777" w:rsidR="00757874" w:rsidRDefault="00757874" w:rsidP="00757874">
      <w:pPr>
        <w:pStyle w:val="cary"/>
      </w:pPr>
      <w:r>
        <w:t>-------------------------------------------------------------------------------------------------------------------------------------</w:t>
      </w:r>
    </w:p>
    <w:p w14:paraId="61767085" w14:textId="5A2F9492" w:rsidR="007B5747" w:rsidRPr="003D2D95" w:rsidRDefault="007B5747" w:rsidP="007B5747">
      <w:pPr>
        <w:tabs>
          <w:tab w:val="left" w:pos="1701"/>
          <w:tab w:val="left" w:pos="3969"/>
          <w:tab w:val="left" w:pos="7088"/>
          <w:tab w:val="right" w:pos="9639"/>
        </w:tabs>
        <w:rPr>
          <w:rStyle w:val="Styl11b"/>
        </w:rPr>
      </w:pPr>
      <w:r w:rsidRPr="003D2D95">
        <w:rPr>
          <w:rStyle w:val="Styl11b"/>
        </w:rPr>
        <w:t>Obec</w:t>
      </w:r>
      <w:r w:rsidRPr="003D2D95">
        <w:rPr>
          <w:rStyle w:val="Styl11b"/>
        </w:rPr>
        <w:tab/>
        <w:t>Katastrální</w:t>
      </w:r>
      <w:r w:rsidRPr="003D2D95">
        <w:rPr>
          <w:rStyle w:val="Styl11b"/>
        </w:rPr>
        <w:tab/>
        <w:t xml:space="preserve">Specifikace </w:t>
      </w:r>
      <w:r w:rsidRPr="003D2D95">
        <w:rPr>
          <w:rStyle w:val="Styl11b"/>
        </w:rPr>
        <w:tab/>
        <w:t>Na pozemku</w:t>
      </w:r>
      <w:r w:rsidRPr="003D2D95">
        <w:rPr>
          <w:rStyle w:val="Styl11b"/>
        </w:rPr>
        <w:tab/>
      </w:r>
    </w:p>
    <w:p w14:paraId="17C77E01" w14:textId="1D4DF9BA" w:rsidR="007B5747" w:rsidRDefault="007B5747" w:rsidP="007B5747">
      <w:pPr>
        <w:tabs>
          <w:tab w:val="left" w:pos="1701"/>
          <w:tab w:val="left" w:pos="3969"/>
          <w:tab w:val="left" w:pos="7088"/>
          <w:tab w:val="right" w:pos="9639"/>
        </w:tabs>
        <w:rPr>
          <w:rStyle w:val="Styl11b"/>
        </w:rPr>
      </w:pPr>
      <w:r w:rsidRPr="003D2D95">
        <w:rPr>
          <w:rStyle w:val="Styl11b"/>
        </w:rPr>
        <w:tab/>
        <w:t>území</w:t>
      </w:r>
      <w:r w:rsidRPr="003D2D95">
        <w:rPr>
          <w:rStyle w:val="Styl11b"/>
        </w:rPr>
        <w:tab/>
        <w:t>majetku</w:t>
      </w:r>
      <w:r w:rsidRPr="003D2D95">
        <w:rPr>
          <w:rStyle w:val="Styl11b"/>
        </w:rPr>
        <w:tab/>
      </w:r>
      <w:proofErr w:type="spellStart"/>
      <w:r w:rsidRPr="003D2D95">
        <w:rPr>
          <w:rStyle w:val="Styl11b"/>
        </w:rPr>
        <w:t>parc</w:t>
      </w:r>
      <w:proofErr w:type="spellEnd"/>
      <w:r w:rsidRPr="003D2D95">
        <w:rPr>
          <w:rStyle w:val="Styl11b"/>
        </w:rPr>
        <w:t>. č.</w:t>
      </w:r>
      <w:r w:rsidR="00E715DF">
        <w:rPr>
          <w:rStyle w:val="Styl11b"/>
        </w:rPr>
        <w:t xml:space="preserve"> dle KN</w:t>
      </w:r>
      <w:r w:rsidRPr="003D2D95">
        <w:rPr>
          <w:rStyle w:val="Styl11b"/>
        </w:rPr>
        <w:tab/>
      </w:r>
    </w:p>
    <w:p w14:paraId="5B399E1D" w14:textId="77777777" w:rsidR="005C77B7" w:rsidRPr="003D2D95" w:rsidRDefault="005C77B7" w:rsidP="005C77B7">
      <w:pPr>
        <w:pStyle w:val="cary"/>
      </w:pPr>
      <w:r>
        <w:t>-------------------------------------------------------------------------------------------------------------------------------------</w:t>
      </w:r>
    </w:p>
    <w:p w14:paraId="6CC5CF5E" w14:textId="5347F666" w:rsidR="00E715DF" w:rsidRDefault="00E715DF" w:rsidP="005C77B7">
      <w:pPr>
        <w:tabs>
          <w:tab w:val="left" w:pos="1701"/>
          <w:tab w:val="left" w:pos="3969"/>
          <w:tab w:val="left" w:pos="7088"/>
          <w:tab w:val="right" w:pos="9639"/>
        </w:tabs>
        <w:rPr>
          <w:rStyle w:val="tabulkyNemovitosti"/>
          <w:sz w:val="18"/>
          <w:szCs w:val="18"/>
        </w:rPr>
      </w:pPr>
      <w:r>
        <w:rPr>
          <w:rStyle w:val="tabulkyNemovitosti"/>
          <w:sz w:val="18"/>
          <w:szCs w:val="18"/>
        </w:rPr>
        <w:t>Mladá Boleslav</w:t>
      </w:r>
      <w:r>
        <w:rPr>
          <w:rStyle w:val="tabulkyNemovitosti"/>
          <w:sz w:val="18"/>
          <w:szCs w:val="18"/>
        </w:rPr>
        <w:tab/>
        <w:t>Mladá Boleslav</w:t>
      </w:r>
      <w:r>
        <w:rPr>
          <w:rStyle w:val="tabulkyNemovitosti"/>
          <w:sz w:val="18"/>
          <w:szCs w:val="18"/>
        </w:rPr>
        <w:tab/>
      </w:r>
      <w:r w:rsidRPr="00E715DF">
        <w:rPr>
          <w:rStyle w:val="tabulkyNemovitosti"/>
          <w:b/>
          <w:bCs/>
          <w:sz w:val="18"/>
          <w:szCs w:val="18"/>
        </w:rPr>
        <w:t xml:space="preserve">HOZ </w:t>
      </w:r>
      <w:proofErr w:type="gramStart"/>
      <w:r w:rsidRPr="00E715DF">
        <w:rPr>
          <w:rStyle w:val="tabulkyNemovitosti"/>
          <w:b/>
          <w:bCs/>
          <w:sz w:val="18"/>
          <w:szCs w:val="18"/>
        </w:rPr>
        <w:t>04</w:t>
      </w:r>
      <w:r w:rsidR="00886C27">
        <w:rPr>
          <w:rStyle w:val="tabulkyNemovitosti"/>
          <w:b/>
          <w:bCs/>
          <w:sz w:val="18"/>
          <w:szCs w:val="18"/>
        </w:rPr>
        <w:t xml:space="preserve"> – v</w:t>
      </w:r>
      <w:proofErr w:type="gramEnd"/>
      <w:r w:rsidR="00886C27">
        <w:rPr>
          <w:rStyle w:val="tabulkyNemovitosti"/>
          <w:b/>
          <w:bCs/>
          <w:sz w:val="18"/>
          <w:szCs w:val="18"/>
        </w:rPr>
        <w:t> délce 161 m</w:t>
      </w:r>
      <w:r>
        <w:rPr>
          <w:rStyle w:val="tabulkyNemovitosti"/>
          <w:b/>
          <w:bCs/>
          <w:sz w:val="18"/>
          <w:szCs w:val="18"/>
        </w:rPr>
        <w:tab/>
        <w:t xml:space="preserve">1391/3, 1391/4 </w:t>
      </w:r>
    </w:p>
    <w:p w14:paraId="3F0D0E2F" w14:textId="551740B3" w:rsidR="00E715DF" w:rsidRDefault="00E715DF" w:rsidP="005C77B7">
      <w:pPr>
        <w:tabs>
          <w:tab w:val="left" w:pos="1701"/>
          <w:tab w:val="left" w:pos="3969"/>
          <w:tab w:val="left" w:pos="7088"/>
          <w:tab w:val="right" w:pos="9639"/>
        </w:tabs>
        <w:rPr>
          <w:rStyle w:val="tabulkyNemovitosti"/>
          <w:sz w:val="18"/>
          <w:szCs w:val="18"/>
        </w:rPr>
      </w:pPr>
      <w:r>
        <w:rPr>
          <w:rStyle w:val="tabulkyNemovitosti"/>
          <w:sz w:val="18"/>
          <w:szCs w:val="18"/>
        </w:rPr>
        <w:t>Kosmonosy</w:t>
      </w:r>
      <w:r w:rsidR="005C77B7" w:rsidRPr="00E715DF">
        <w:rPr>
          <w:rStyle w:val="tabulkyNemovitosti"/>
          <w:sz w:val="18"/>
          <w:szCs w:val="18"/>
        </w:rPr>
        <w:tab/>
      </w:r>
      <w:proofErr w:type="spellStart"/>
      <w:r>
        <w:rPr>
          <w:rStyle w:val="tabulkyNemovitosti"/>
          <w:sz w:val="18"/>
          <w:szCs w:val="18"/>
        </w:rPr>
        <w:t>Kosmonosy</w:t>
      </w:r>
      <w:proofErr w:type="spellEnd"/>
      <w:r>
        <w:rPr>
          <w:rStyle w:val="tabulkyNemovitosti"/>
          <w:sz w:val="18"/>
          <w:szCs w:val="18"/>
        </w:rPr>
        <w:t xml:space="preserve">                </w:t>
      </w:r>
      <w:r w:rsidR="00886C27">
        <w:rPr>
          <w:rStyle w:val="tabulkyNemovitosti"/>
          <w:sz w:val="18"/>
          <w:szCs w:val="18"/>
        </w:rPr>
        <w:tab/>
      </w:r>
      <w:r w:rsidR="00886C27" w:rsidRPr="00886C27">
        <w:rPr>
          <w:rStyle w:val="tabulkyNemovitosti"/>
          <w:b/>
          <w:bCs/>
          <w:sz w:val="18"/>
          <w:szCs w:val="18"/>
        </w:rPr>
        <w:t xml:space="preserve">HOZ </w:t>
      </w:r>
      <w:proofErr w:type="gramStart"/>
      <w:r w:rsidR="00886C27" w:rsidRPr="00886C27">
        <w:rPr>
          <w:rStyle w:val="tabulkyNemovitosti"/>
          <w:b/>
          <w:bCs/>
          <w:sz w:val="18"/>
          <w:szCs w:val="18"/>
        </w:rPr>
        <w:t>04 – v</w:t>
      </w:r>
      <w:proofErr w:type="gramEnd"/>
      <w:r w:rsidR="00886C27" w:rsidRPr="00886C27">
        <w:rPr>
          <w:rStyle w:val="tabulkyNemovitosti"/>
          <w:b/>
          <w:bCs/>
          <w:sz w:val="18"/>
          <w:szCs w:val="18"/>
        </w:rPr>
        <w:t> délce 282</w:t>
      </w:r>
      <w:r w:rsidR="00F15567">
        <w:rPr>
          <w:rStyle w:val="tabulkyNemovitosti"/>
          <w:b/>
          <w:bCs/>
          <w:sz w:val="18"/>
          <w:szCs w:val="18"/>
        </w:rPr>
        <w:t xml:space="preserve"> m</w:t>
      </w:r>
      <w:r w:rsidRPr="00886C27">
        <w:rPr>
          <w:rStyle w:val="tabulkyNemovitosti"/>
          <w:b/>
          <w:bCs/>
          <w:sz w:val="18"/>
          <w:szCs w:val="18"/>
        </w:rPr>
        <w:tab/>
        <w:t>1730/2, 1740/3, 1740/5, 1740/6</w:t>
      </w:r>
      <w:r>
        <w:rPr>
          <w:rStyle w:val="tabulkyNemovitosti"/>
          <w:sz w:val="18"/>
          <w:szCs w:val="18"/>
        </w:rPr>
        <w:br/>
      </w:r>
    </w:p>
    <w:p w14:paraId="7CD30F34" w14:textId="5C6FD6E4" w:rsidR="00E715DF" w:rsidRPr="007423EB" w:rsidRDefault="00886C27" w:rsidP="00757874">
      <w:pPr>
        <w:pStyle w:val="cary"/>
        <w:rPr>
          <w:b/>
          <w:bCs/>
          <w:sz w:val="20"/>
          <w:szCs w:val="20"/>
        </w:rPr>
      </w:pPr>
      <w:r w:rsidRPr="007423EB">
        <w:rPr>
          <w:b/>
          <w:bCs/>
          <w:sz w:val="20"/>
          <w:szCs w:val="20"/>
        </w:rPr>
        <w:t xml:space="preserve">ID MAJ 1060000009-11201000, </w:t>
      </w:r>
      <w:r w:rsidR="007423EB" w:rsidRPr="007423EB">
        <w:rPr>
          <w:b/>
          <w:bCs/>
          <w:sz w:val="20"/>
          <w:szCs w:val="20"/>
        </w:rPr>
        <w:t xml:space="preserve">část </w:t>
      </w:r>
      <w:r w:rsidRPr="007423EB">
        <w:rPr>
          <w:b/>
          <w:bCs/>
          <w:sz w:val="20"/>
          <w:szCs w:val="20"/>
        </w:rPr>
        <w:t>otevřen</w:t>
      </w:r>
      <w:r w:rsidR="007423EB" w:rsidRPr="007423EB">
        <w:rPr>
          <w:b/>
          <w:bCs/>
          <w:sz w:val="20"/>
          <w:szCs w:val="20"/>
        </w:rPr>
        <w:t>ého</w:t>
      </w:r>
      <w:r w:rsidRPr="007423EB">
        <w:rPr>
          <w:b/>
          <w:bCs/>
          <w:sz w:val="20"/>
          <w:szCs w:val="20"/>
        </w:rPr>
        <w:t xml:space="preserve"> kanál</w:t>
      </w:r>
      <w:r w:rsidR="007423EB" w:rsidRPr="007423EB">
        <w:rPr>
          <w:b/>
          <w:bCs/>
          <w:sz w:val="20"/>
          <w:szCs w:val="20"/>
        </w:rPr>
        <w:t>u</w:t>
      </w:r>
      <w:r w:rsidRPr="007423EB">
        <w:rPr>
          <w:b/>
          <w:bCs/>
          <w:sz w:val="20"/>
          <w:szCs w:val="20"/>
        </w:rPr>
        <w:t xml:space="preserve"> </w:t>
      </w:r>
      <w:r w:rsidR="007423EB" w:rsidRPr="007423EB">
        <w:rPr>
          <w:b/>
          <w:bCs/>
          <w:sz w:val="20"/>
          <w:szCs w:val="20"/>
        </w:rPr>
        <w:t>o</w:t>
      </w:r>
      <w:r w:rsidRPr="007423EB">
        <w:rPr>
          <w:b/>
          <w:bCs/>
          <w:sz w:val="20"/>
          <w:szCs w:val="20"/>
        </w:rPr>
        <w:t xml:space="preserve"> </w:t>
      </w:r>
      <w:r w:rsidR="00F15567">
        <w:rPr>
          <w:b/>
          <w:bCs/>
          <w:sz w:val="20"/>
          <w:szCs w:val="20"/>
        </w:rPr>
        <w:t xml:space="preserve">celkové </w:t>
      </w:r>
      <w:r w:rsidRPr="007423EB">
        <w:rPr>
          <w:b/>
          <w:bCs/>
          <w:sz w:val="20"/>
          <w:szCs w:val="20"/>
        </w:rPr>
        <w:t xml:space="preserve">délce </w:t>
      </w:r>
      <w:r w:rsidR="007423EB" w:rsidRPr="007423EB">
        <w:rPr>
          <w:b/>
          <w:bCs/>
          <w:sz w:val="20"/>
          <w:szCs w:val="20"/>
        </w:rPr>
        <w:t>443</w:t>
      </w:r>
      <w:r w:rsidRPr="007423EB">
        <w:rPr>
          <w:b/>
          <w:bCs/>
          <w:sz w:val="20"/>
          <w:szCs w:val="20"/>
        </w:rPr>
        <w:t xml:space="preserve"> m</w:t>
      </w:r>
      <w:r w:rsidR="00F15567">
        <w:rPr>
          <w:b/>
          <w:bCs/>
          <w:sz w:val="20"/>
          <w:szCs w:val="20"/>
        </w:rPr>
        <w:t>,</w:t>
      </w:r>
      <w:r w:rsidR="007423EB" w:rsidRPr="007423EB">
        <w:rPr>
          <w:b/>
          <w:bCs/>
          <w:sz w:val="20"/>
          <w:szCs w:val="20"/>
        </w:rPr>
        <w:t xml:space="preserve"> </w:t>
      </w:r>
      <w:r w:rsidRPr="007423EB">
        <w:rPr>
          <w:b/>
          <w:bCs/>
          <w:sz w:val="20"/>
          <w:szCs w:val="20"/>
        </w:rPr>
        <w:t>rok pořízení 1900</w:t>
      </w:r>
      <w:r w:rsidR="007423EB" w:rsidRPr="007423EB">
        <w:rPr>
          <w:b/>
          <w:bCs/>
          <w:sz w:val="20"/>
          <w:szCs w:val="20"/>
        </w:rPr>
        <w:t>.</w:t>
      </w:r>
    </w:p>
    <w:p w14:paraId="0D2A4433" w14:textId="6E639188" w:rsidR="00757874" w:rsidRDefault="00757874" w:rsidP="00757874">
      <w:pPr>
        <w:pStyle w:val="cary"/>
        <w:rPr>
          <w:rFonts w:cs="Arial"/>
          <w:color w:val="000000"/>
        </w:rPr>
      </w:pPr>
      <w:r>
        <w:t xml:space="preserve">-------------------------------------------------------------------------------------------------------------------------------------(dále jen </w:t>
      </w:r>
      <w:r>
        <w:rPr>
          <w:rFonts w:cs="Arial"/>
          <w:color w:val="000000"/>
        </w:rPr>
        <w:t>„</w:t>
      </w:r>
      <w:r w:rsidR="00293E82">
        <w:rPr>
          <w:rFonts w:cs="Arial"/>
          <w:color w:val="000000"/>
        </w:rPr>
        <w:t xml:space="preserve">směňované </w:t>
      </w:r>
      <w:r>
        <w:rPr>
          <w:rFonts w:cs="Arial"/>
          <w:color w:val="000000"/>
        </w:rPr>
        <w:t>nemovitosti”</w:t>
      </w:r>
      <w:r w:rsidR="00143BFA">
        <w:rPr>
          <w:rFonts w:cs="Arial"/>
          <w:color w:val="000000"/>
        </w:rPr>
        <w:t xml:space="preserve"> </w:t>
      </w:r>
      <w:r w:rsidR="00143BFA" w:rsidRPr="00143BFA">
        <w:rPr>
          <w:rFonts w:cs="Arial"/>
          <w:color w:val="000000"/>
        </w:rPr>
        <w:t>nebo „majetek“</w:t>
      </w:r>
      <w:r>
        <w:rPr>
          <w:rFonts w:cs="Arial"/>
          <w:color w:val="000000"/>
        </w:rPr>
        <w:t>)</w:t>
      </w:r>
    </w:p>
    <w:p w14:paraId="29871E23" w14:textId="77777777" w:rsidR="00423D92" w:rsidRDefault="00423D92" w:rsidP="00757874">
      <w:pPr>
        <w:pStyle w:val="cary"/>
        <w:rPr>
          <w:rFonts w:cs="Arial"/>
          <w:color w:val="000000"/>
        </w:rPr>
      </w:pPr>
    </w:p>
    <w:p w14:paraId="3F9BF4BD"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35 036 926,00 Kč (slovy: třicet pět milionů třicet šest tisíc devět set dvacet šest korun českých)</w:t>
      </w:r>
      <w:r w:rsidR="00F7680C">
        <w:rPr>
          <w:rFonts w:ascii="Arial" w:hAnsi="Arial" w:cs="Arial"/>
          <w:color w:val="000000"/>
          <w:sz w:val="22"/>
          <w:szCs w:val="22"/>
        </w:rPr>
        <w:t>.</w:t>
      </w:r>
    </w:p>
    <w:p w14:paraId="5D08D033" w14:textId="77777777" w:rsidR="00F7680C" w:rsidRPr="00757874" w:rsidRDefault="00F7680C" w:rsidP="00F7680C">
      <w:pPr>
        <w:jc w:val="both"/>
        <w:rPr>
          <w:rFonts w:cs="Arial"/>
          <w:color w:val="000000"/>
        </w:rPr>
      </w:pPr>
    </w:p>
    <w:p w14:paraId="362810B1"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3A1519D0"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568C0D4A" w14:textId="77777777" w:rsidR="00423D92" w:rsidRPr="00423D92" w:rsidRDefault="00423D92" w:rsidP="00423D92">
      <w:pPr>
        <w:pStyle w:val="VnitrniText"/>
        <w:ind w:firstLine="0"/>
        <w:rPr>
          <w:sz w:val="22"/>
          <w:szCs w:val="22"/>
        </w:rPr>
      </w:pPr>
      <w:r w:rsidRPr="00423D92">
        <w:rPr>
          <w:sz w:val="22"/>
          <w:szCs w:val="22"/>
        </w:rPr>
        <w:t>Pozemků:</w:t>
      </w:r>
    </w:p>
    <w:p w14:paraId="55E6A9B9" w14:textId="77777777" w:rsidR="00423D92" w:rsidRDefault="00423D92" w:rsidP="00423D92">
      <w:pPr>
        <w:pStyle w:val="cary"/>
      </w:pPr>
      <w:r>
        <w:t>-------------------------------------------------------------------------------------------------------------------------------------</w:t>
      </w:r>
    </w:p>
    <w:p w14:paraId="0D09EFE2"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51446421" w14:textId="77777777" w:rsidR="00423D92" w:rsidRPr="00423D92" w:rsidRDefault="00423D92" w:rsidP="00423D92">
      <w:pPr>
        <w:pStyle w:val="cary"/>
      </w:pPr>
      <w:r>
        <w:t>-------------------------------------------------------------------------------------------------------------------------------------</w:t>
      </w:r>
    </w:p>
    <w:p w14:paraId="47C21437" w14:textId="77777777" w:rsidR="00423D92" w:rsidRPr="007423EB" w:rsidRDefault="00423D92" w:rsidP="00423D92">
      <w:pPr>
        <w:tabs>
          <w:tab w:val="left" w:pos="2268"/>
          <w:tab w:val="left" w:pos="4536"/>
          <w:tab w:val="left" w:pos="6237"/>
          <w:tab w:val="right" w:pos="9639"/>
        </w:tabs>
        <w:rPr>
          <w:rStyle w:val="tabulkyNemovitosti"/>
          <w:sz w:val="20"/>
          <w:szCs w:val="20"/>
        </w:rPr>
      </w:pPr>
      <w:r w:rsidRPr="007423EB">
        <w:rPr>
          <w:rStyle w:val="tabulkyNemovitosti"/>
          <w:sz w:val="20"/>
          <w:szCs w:val="20"/>
        </w:rPr>
        <w:t xml:space="preserve">Katastr </w:t>
      </w:r>
      <w:proofErr w:type="gramStart"/>
      <w:r w:rsidRPr="007423EB">
        <w:rPr>
          <w:rStyle w:val="tabulkyNemovitosti"/>
          <w:sz w:val="20"/>
          <w:szCs w:val="20"/>
        </w:rPr>
        <w:t>nemovitostí - pozemkové</w:t>
      </w:r>
      <w:proofErr w:type="gramEnd"/>
    </w:p>
    <w:p w14:paraId="7B8E4DBB" w14:textId="77777777" w:rsidR="00423D92" w:rsidRPr="007423EB" w:rsidRDefault="00423D92" w:rsidP="00423D92">
      <w:pPr>
        <w:tabs>
          <w:tab w:val="left" w:pos="2268"/>
          <w:tab w:val="left" w:pos="4536"/>
          <w:tab w:val="left" w:pos="6237"/>
          <w:tab w:val="right" w:pos="9639"/>
        </w:tabs>
        <w:rPr>
          <w:rStyle w:val="tabulkyNemovitosti"/>
          <w:sz w:val="20"/>
          <w:szCs w:val="20"/>
        </w:rPr>
      </w:pPr>
      <w:r w:rsidRPr="007423EB">
        <w:rPr>
          <w:rStyle w:val="tabulkyNemovitosti"/>
          <w:sz w:val="20"/>
          <w:szCs w:val="20"/>
        </w:rPr>
        <w:t>Plazy</w:t>
      </w:r>
      <w:r w:rsidRPr="007423EB">
        <w:rPr>
          <w:rStyle w:val="tabulkyNemovitosti"/>
          <w:sz w:val="20"/>
          <w:szCs w:val="20"/>
        </w:rPr>
        <w:tab/>
      </w:r>
      <w:proofErr w:type="spellStart"/>
      <w:r w:rsidRPr="007423EB">
        <w:rPr>
          <w:rStyle w:val="tabulkyNemovitosti"/>
          <w:sz w:val="20"/>
          <w:szCs w:val="20"/>
        </w:rPr>
        <w:t>Plazy</w:t>
      </w:r>
      <w:proofErr w:type="spellEnd"/>
      <w:r w:rsidRPr="007423EB">
        <w:rPr>
          <w:rStyle w:val="tabulkyNemovitosti"/>
          <w:sz w:val="20"/>
          <w:szCs w:val="20"/>
        </w:rPr>
        <w:tab/>
        <w:t>164/95</w:t>
      </w:r>
      <w:r w:rsidRPr="007423EB">
        <w:rPr>
          <w:rStyle w:val="tabulkyNemovitosti"/>
          <w:sz w:val="20"/>
          <w:szCs w:val="20"/>
        </w:rPr>
        <w:tab/>
        <w:t>orná půda</w:t>
      </w:r>
      <w:r w:rsidRPr="007423EB">
        <w:rPr>
          <w:rStyle w:val="tabulkyNemovitosti"/>
          <w:sz w:val="20"/>
          <w:szCs w:val="20"/>
        </w:rPr>
        <w:tab/>
        <w:t>362</w:t>
      </w:r>
    </w:p>
    <w:p w14:paraId="1D48F147" w14:textId="77777777" w:rsidR="00423D92" w:rsidRPr="007423EB" w:rsidRDefault="00423D92" w:rsidP="00423D92">
      <w:pPr>
        <w:tabs>
          <w:tab w:val="left" w:pos="2268"/>
          <w:tab w:val="left" w:pos="4536"/>
          <w:tab w:val="left" w:pos="6237"/>
          <w:tab w:val="right" w:pos="9639"/>
        </w:tabs>
        <w:rPr>
          <w:rStyle w:val="tabulkyNemovitosti"/>
          <w:sz w:val="20"/>
          <w:szCs w:val="20"/>
        </w:rPr>
      </w:pPr>
      <w:r w:rsidRPr="007423EB">
        <w:rPr>
          <w:rStyle w:val="tabulkyNemovitosti"/>
          <w:sz w:val="20"/>
          <w:szCs w:val="20"/>
        </w:rPr>
        <w:t>zapsaný u: Katastrální úřad pro Středočeský kraj, Katastrální pracoviště Mladá Boleslav</w:t>
      </w:r>
    </w:p>
    <w:p w14:paraId="125CEB77" w14:textId="77777777" w:rsidR="00423D92" w:rsidRPr="00423D92" w:rsidRDefault="00423D92" w:rsidP="00423D92">
      <w:pPr>
        <w:pStyle w:val="cary"/>
      </w:pPr>
      <w:r>
        <w:t>-------------------------------------------------------------------------------------------------------------------------------------</w:t>
      </w:r>
    </w:p>
    <w:p w14:paraId="11C1F053"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582D6D8D" w14:textId="77777777" w:rsidR="00423D92" w:rsidRPr="00423D92" w:rsidRDefault="00423D92" w:rsidP="00423D92">
      <w:pPr>
        <w:pStyle w:val="VnitrniText"/>
        <w:rPr>
          <w:sz w:val="22"/>
          <w:szCs w:val="22"/>
        </w:rPr>
      </w:pPr>
    </w:p>
    <w:p w14:paraId="61D0AC69"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443 559,70 Kč (slovy: čtyři sta čtyřicet tři tisíce pět set padesát devět korun českých sedmdesát haléřů).</w:t>
      </w:r>
    </w:p>
    <w:p w14:paraId="1D733175" w14:textId="77777777" w:rsidR="00022579" w:rsidRPr="00C97FB5" w:rsidRDefault="00022579" w:rsidP="00EB6C54">
      <w:pPr>
        <w:pStyle w:val="VnitrniText"/>
        <w:rPr>
          <w:sz w:val="22"/>
          <w:szCs w:val="22"/>
        </w:rPr>
      </w:pPr>
    </w:p>
    <w:p w14:paraId="673D0BE6"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lastRenderedPageBreak/>
        <w:t>III.</w:t>
      </w:r>
    </w:p>
    <w:p w14:paraId="2BFE71D0"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5B610AAF" w14:textId="77777777" w:rsidR="00A31E82" w:rsidRDefault="00A31E82" w:rsidP="007F6109">
      <w:pPr>
        <w:jc w:val="both"/>
        <w:rPr>
          <w:rFonts w:ascii="Arial" w:hAnsi="Arial" w:cs="Arial"/>
          <w:sz w:val="22"/>
          <w:szCs w:val="22"/>
        </w:rPr>
      </w:pPr>
    </w:p>
    <w:p w14:paraId="1F267002" w14:textId="71D2A4EC" w:rsidR="00CE4E2E" w:rsidRPr="007423EB" w:rsidRDefault="00A31E82" w:rsidP="007423EB">
      <w:pPr>
        <w:pStyle w:val="para"/>
        <w:rPr>
          <w:rFonts w:ascii="Arial" w:hAnsi="Arial" w:cs="Arial"/>
          <w:sz w:val="22"/>
          <w:szCs w:val="22"/>
        </w:rPr>
      </w:pPr>
      <w:r>
        <w:rPr>
          <w:rFonts w:ascii="Arial" w:hAnsi="Arial" w:cs="Arial"/>
          <w:sz w:val="22"/>
          <w:szCs w:val="22"/>
        </w:rPr>
        <w:t>IV.</w:t>
      </w:r>
    </w:p>
    <w:p w14:paraId="20A3CABB"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34 593 366,30 Kč (slovy: třicet čtyři miliony pět set devadesát tři tisíce tři sta šedesát šest korun českých třicet haléřů).</w:t>
      </w:r>
    </w:p>
    <w:p w14:paraId="46A51EC8"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34 593 366,30 Kč (slovy: třicet čtyři miliony pět set devadesát tři tisíce tři sta šedesát šest korun českých třicet haléřů)</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140011-3723001/0710, variabilní symbol 2004482466.</w:t>
      </w:r>
    </w:p>
    <w:p w14:paraId="773747D6" w14:textId="77777777" w:rsidR="00DF0D79" w:rsidRDefault="00DF0D79" w:rsidP="00CE4E2E">
      <w:pPr>
        <w:pStyle w:val="Zkladntext"/>
        <w:tabs>
          <w:tab w:val="left" w:pos="284"/>
        </w:tabs>
        <w:rPr>
          <w:rFonts w:ascii="Arial" w:hAnsi="Arial" w:cs="Arial"/>
          <w:color w:val="000000"/>
          <w:szCs w:val="22"/>
        </w:rPr>
      </w:pPr>
    </w:p>
    <w:p w14:paraId="479AB6FF"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156B3466" w14:textId="4F1CA206"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r w:rsidR="00B96B10">
        <w:rPr>
          <w:sz w:val="22"/>
          <w:szCs w:val="22"/>
        </w:rPr>
        <w:t xml:space="preserve"> ani vodního díla</w:t>
      </w:r>
      <w:r w:rsidRPr="00C97FB5">
        <w:rPr>
          <w:sz w:val="22"/>
          <w:szCs w:val="22"/>
        </w:rPr>
        <w:t>.</w:t>
      </w:r>
    </w:p>
    <w:p w14:paraId="4CC5E5C6"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5F0CCA06" w14:textId="77777777" w:rsidR="00C80054" w:rsidRDefault="00C80054" w:rsidP="000B0AA7">
      <w:pPr>
        <w:pStyle w:val="VnitrniText"/>
        <w:rPr>
          <w:sz w:val="22"/>
          <w:szCs w:val="22"/>
        </w:rPr>
      </w:pPr>
    </w:p>
    <w:p w14:paraId="08AF3401"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7C0FDA88" w14:textId="59982938" w:rsidR="007423EB" w:rsidRDefault="00C8663B" w:rsidP="007423EB">
      <w:pPr>
        <w:pStyle w:val="VnitrniText"/>
        <w:numPr>
          <w:ilvl w:val="0"/>
          <w:numId w:val="13"/>
        </w:numPr>
        <w:rPr>
          <w:sz w:val="22"/>
          <w:szCs w:val="22"/>
        </w:rPr>
      </w:pPr>
      <w:r w:rsidRPr="00C97FB5">
        <w:rPr>
          <w:sz w:val="22"/>
          <w:szCs w:val="22"/>
        </w:rPr>
        <w:t>Užívací vztah k prodávaným pozemkům</w:t>
      </w:r>
      <w:r w:rsidR="007423EB">
        <w:rPr>
          <w:sz w:val="22"/>
          <w:szCs w:val="22"/>
        </w:rPr>
        <w:t xml:space="preserve"> </w:t>
      </w:r>
      <w:proofErr w:type="spellStart"/>
      <w:r w:rsidR="007423EB">
        <w:rPr>
          <w:sz w:val="22"/>
          <w:szCs w:val="22"/>
        </w:rPr>
        <w:t>parc</w:t>
      </w:r>
      <w:proofErr w:type="spellEnd"/>
      <w:r w:rsidR="007423EB">
        <w:rPr>
          <w:sz w:val="22"/>
          <w:szCs w:val="22"/>
        </w:rPr>
        <w:t xml:space="preserve">. č. dle KN </w:t>
      </w:r>
      <w:r w:rsidRPr="00C97FB5">
        <w:rPr>
          <w:sz w:val="22"/>
          <w:szCs w:val="22"/>
        </w:rPr>
        <w:t>1730/1,</w:t>
      </w:r>
      <w:r w:rsidR="007423EB">
        <w:rPr>
          <w:sz w:val="22"/>
          <w:szCs w:val="22"/>
        </w:rPr>
        <w:t xml:space="preserve"> </w:t>
      </w:r>
      <w:r w:rsidRPr="00C97FB5">
        <w:rPr>
          <w:sz w:val="22"/>
          <w:szCs w:val="22"/>
        </w:rPr>
        <w:t>KN 1730/2,</w:t>
      </w:r>
      <w:r w:rsidR="007423EB">
        <w:rPr>
          <w:sz w:val="22"/>
          <w:szCs w:val="22"/>
        </w:rPr>
        <w:t xml:space="preserve"> </w:t>
      </w:r>
      <w:r w:rsidRPr="00C97FB5">
        <w:rPr>
          <w:sz w:val="22"/>
          <w:szCs w:val="22"/>
        </w:rPr>
        <w:t>KN 1730/4,</w:t>
      </w:r>
      <w:r w:rsidR="007423EB">
        <w:rPr>
          <w:sz w:val="22"/>
          <w:szCs w:val="22"/>
        </w:rPr>
        <w:t xml:space="preserve"> </w:t>
      </w:r>
      <w:r w:rsidRPr="00C97FB5">
        <w:rPr>
          <w:sz w:val="22"/>
          <w:szCs w:val="22"/>
        </w:rPr>
        <w:t>K</w:t>
      </w:r>
      <w:r w:rsidR="007423EB">
        <w:rPr>
          <w:sz w:val="22"/>
          <w:szCs w:val="22"/>
        </w:rPr>
        <w:t xml:space="preserve">N </w:t>
      </w:r>
      <w:r w:rsidRPr="00C97FB5">
        <w:rPr>
          <w:sz w:val="22"/>
          <w:szCs w:val="22"/>
        </w:rPr>
        <w:t>1739/9, 1739/14,</w:t>
      </w:r>
      <w:r w:rsidR="007423EB">
        <w:rPr>
          <w:sz w:val="22"/>
          <w:szCs w:val="22"/>
        </w:rPr>
        <w:t xml:space="preserve"> </w:t>
      </w:r>
      <w:r w:rsidRPr="00C97FB5">
        <w:rPr>
          <w:sz w:val="22"/>
          <w:szCs w:val="22"/>
        </w:rPr>
        <w:t>KN 1740/1, KN 1740/2, KN 1740/4, KN 1740/8</w:t>
      </w:r>
      <w:r w:rsidR="007423EB">
        <w:rPr>
          <w:sz w:val="22"/>
          <w:szCs w:val="22"/>
        </w:rPr>
        <w:t xml:space="preserve"> a </w:t>
      </w:r>
      <w:r w:rsidRPr="00C97FB5">
        <w:rPr>
          <w:sz w:val="22"/>
          <w:szCs w:val="22"/>
        </w:rPr>
        <w:t>KN 1743/30</w:t>
      </w:r>
      <w:r w:rsidR="007423EB">
        <w:rPr>
          <w:sz w:val="22"/>
          <w:szCs w:val="22"/>
        </w:rPr>
        <w:t xml:space="preserve"> v </w:t>
      </w:r>
      <w:proofErr w:type="spellStart"/>
      <w:r w:rsidR="007423EB">
        <w:rPr>
          <w:sz w:val="22"/>
          <w:szCs w:val="22"/>
        </w:rPr>
        <w:t>k.ú</w:t>
      </w:r>
      <w:proofErr w:type="spellEnd"/>
      <w:r w:rsidR="007423EB">
        <w:rPr>
          <w:sz w:val="22"/>
          <w:szCs w:val="22"/>
        </w:rPr>
        <w:t>. Kosmonosy je</w:t>
      </w:r>
      <w:r w:rsidRPr="00C97FB5">
        <w:rPr>
          <w:sz w:val="22"/>
          <w:szCs w:val="22"/>
        </w:rPr>
        <w:t xml:space="preserve"> řešen nájemní smlouvou č. 15N24/66, kterou se Státním pozemkovým úřadem uzavřel ARVALIS, a.s., jakožto nájemce. S obsahem nájemní smlouvy byl kupující seznámen před podpisem této smlouvy, což stvrzuje svým podpisem.</w:t>
      </w:r>
    </w:p>
    <w:p w14:paraId="264F64B9" w14:textId="77777777" w:rsidR="007423EB" w:rsidRDefault="00C8663B" w:rsidP="007423EB">
      <w:pPr>
        <w:pStyle w:val="VnitrniText"/>
        <w:numPr>
          <w:ilvl w:val="0"/>
          <w:numId w:val="13"/>
        </w:numPr>
        <w:rPr>
          <w:sz w:val="22"/>
          <w:szCs w:val="22"/>
        </w:rPr>
      </w:pPr>
      <w:r w:rsidRPr="007423EB">
        <w:rPr>
          <w:sz w:val="22"/>
          <w:szCs w:val="22"/>
        </w:rPr>
        <w:t>Užívací vztah k prodávaným pozemkům</w:t>
      </w:r>
      <w:r w:rsidR="007423EB" w:rsidRPr="007423EB">
        <w:rPr>
          <w:sz w:val="22"/>
          <w:szCs w:val="22"/>
        </w:rPr>
        <w:t xml:space="preserve"> </w:t>
      </w:r>
      <w:proofErr w:type="spellStart"/>
      <w:r w:rsidR="007423EB" w:rsidRPr="007423EB">
        <w:rPr>
          <w:sz w:val="22"/>
          <w:szCs w:val="22"/>
        </w:rPr>
        <w:t>parc</w:t>
      </w:r>
      <w:proofErr w:type="spellEnd"/>
      <w:r w:rsidR="007423EB" w:rsidRPr="007423EB">
        <w:rPr>
          <w:sz w:val="22"/>
          <w:szCs w:val="22"/>
        </w:rPr>
        <w:t>. č. dle KN 1</w:t>
      </w:r>
      <w:r w:rsidRPr="007423EB">
        <w:rPr>
          <w:sz w:val="22"/>
          <w:szCs w:val="22"/>
        </w:rPr>
        <w:t>739/9, KN 1740/1</w:t>
      </w:r>
      <w:r w:rsidR="007423EB" w:rsidRPr="007423EB">
        <w:rPr>
          <w:sz w:val="22"/>
          <w:szCs w:val="22"/>
        </w:rPr>
        <w:t xml:space="preserve"> v </w:t>
      </w:r>
      <w:proofErr w:type="spellStart"/>
      <w:r w:rsidR="007423EB" w:rsidRPr="007423EB">
        <w:rPr>
          <w:sz w:val="22"/>
          <w:szCs w:val="22"/>
        </w:rPr>
        <w:t>k.ú</w:t>
      </w:r>
      <w:proofErr w:type="spellEnd"/>
      <w:r w:rsidR="007423EB" w:rsidRPr="007423EB">
        <w:rPr>
          <w:sz w:val="22"/>
          <w:szCs w:val="22"/>
        </w:rPr>
        <w:t>. Kosmonosy</w:t>
      </w:r>
      <w:r w:rsidRPr="007423EB">
        <w:rPr>
          <w:sz w:val="22"/>
          <w:szCs w:val="22"/>
        </w:rPr>
        <w:t xml:space="preserve"> j</w:t>
      </w:r>
      <w:r w:rsidR="007423EB">
        <w:rPr>
          <w:sz w:val="22"/>
          <w:szCs w:val="22"/>
        </w:rPr>
        <w:t>e</w:t>
      </w:r>
      <w:r w:rsidRPr="007423EB">
        <w:rPr>
          <w:sz w:val="22"/>
          <w:szCs w:val="22"/>
        </w:rPr>
        <w:t xml:space="preserve"> řešen </w:t>
      </w:r>
      <w:r w:rsidR="007423EB">
        <w:rPr>
          <w:sz w:val="22"/>
          <w:szCs w:val="22"/>
        </w:rPr>
        <w:t>pachtovní</w:t>
      </w:r>
      <w:r w:rsidRPr="007423EB">
        <w:rPr>
          <w:sz w:val="22"/>
          <w:szCs w:val="22"/>
        </w:rPr>
        <w:t xml:space="preserve"> smlouvou č. 54N18/66, kterou se Státním pozemkovým úřadem uzavřel Zemědělská společnost Plazy spol. s r.o., jakožto </w:t>
      </w:r>
      <w:r w:rsidR="007423EB">
        <w:rPr>
          <w:sz w:val="22"/>
          <w:szCs w:val="22"/>
        </w:rPr>
        <w:t>pachtýř</w:t>
      </w:r>
      <w:r w:rsidRPr="007423EB">
        <w:rPr>
          <w:sz w:val="22"/>
          <w:szCs w:val="22"/>
        </w:rPr>
        <w:t xml:space="preserve">. S obsahem </w:t>
      </w:r>
      <w:r w:rsidR="007423EB">
        <w:rPr>
          <w:sz w:val="22"/>
          <w:szCs w:val="22"/>
        </w:rPr>
        <w:t>pachtovní</w:t>
      </w:r>
      <w:r w:rsidRPr="007423EB">
        <w:rPr>
          <w:sz w:val="22"/>
          <w:szCs w:val="22"/>
        </w:rPr>
        <w:t xml:space="preserve"> smlouvy byl kupující seznámen před podpisem této smlouvy, což stvrzuje svým podpisem.</w:t>
      </w:r>
    </w:p>
    <w:p w14:paraId="70095911" w14:textId="31AAE5A6" w:rsidR="007423EB" w:rsidRDefault="007D2608" w:rsidP="007423EB">
      <w:pPr>
        <w:pStyle w:val="VnitrniText"/>
        <w:numPr>
          <w:ilvl w:val="0"/>
          <w:numId w:val="13"/>
        </w:numPr>
        <w:rPr>
          <w:sz w:val="22"/>
          <w:szCs w:val="22"/>
        </w:rPr>
      </w:pPr>
      <w:r w:rsidRPr="007423EB">
        <w:rPr>
          <w:sz w:val="22"/>
          <w:szCs w:val="22"/>
        </w:rPr>
        <w:t xml:space="preserve">Pozemky </w:t>
      </w:r>
      <w:proofErr w:type="spellStart"/>
      <w:r w:rsidRPr="007423EB">
        <w:rPr>
          <w:sz w:val="22"/>
          <w:szCs w:val="22"/>
        </w:rPr>
        <w:t>parc</w:t>
      </w:r>
      <w:proofErr w:type="spellEnd"/>
      <w:r w:rsidRPr="007423EB">
        <w:rPr>
          <w:sz w:val="22"/>
          <w:szCs w:val="22"/>
        </w:rPr>
        <w:t xml:space="preserve">. č. dle KN 1740/6, KN 1741/3 </w:t>
      </w:r>
      <w:proofErr w:type="spellStart"/>
      <w:r w:rsidRPr="007423EB">
        <w:rPr>
          <w:sz w:val="22"/>
          <w:szCs w:val="22"/>
        </w:rPr>
        <w:t>k.ú</w:t>
      </w:r>
      <w:proofErr w:type="spellEnd"/>
      <w:r w:rsidRPr="007423EB">
        <w:rPr>
          <w:sz w:val="22"/>
          <w:szCs w:val="22"/>
        </w:rPr>
        <w:t xml:space="preserve">. Kosmonosy, KN 1391/4 </w:t>
      </w:r>
      <w:proofErr w:type="spellStart"/>
      <w:r w:rsidRPr="007423EB">
        <w:rPr>
          <w:sz w:val="22"/>
          <w:szCs w:val="22"/>
        </w:rPr>
        <w:t>k.ú</w:t>
      </w:r>
      <w:proofErr w:type="spellEnd"/>
      <w:r w:rsidRPr="007423EB">
        <w:rPr>
          <w:sz w:val="22"/>
          <w:szCs w:val="22"/>
        </w:rPr>
        <w:t>. Mladá Boleslav převáděné z vlastnictví státu do vlastnictví nabyvatele j</w:t>
      </w:r>
      <w:r w:rsidR="007423EB" w:rsidRPr="007423EB">
        <w:rPr>
          <w:sz w:val="22"/>
          <w:szCs w:val="22"/>
        </w:rPr>
        <w:t>sou</w:t>
      </w:r>
      <w:r w:rsidRPr="007423EB">
        <w:rPr>
          <w:sz w:val="22"/>
          <w:szCs w:val="22"/>
        </w:rPr>
        <w:t xml:space="preserve"> součástí společenstevní honitby, jejímž držitelem je Honební společenstvo Plazy. Tyto pozemky jsou ve smyslu zákona o SPÚ v režimu přičlenění.</w:t>
      </w:r>
    </w:p>
    <w:p w14:paraId="5E7B6DF1" w14:textId="77777777" w:rsidR="007423EB" w:rsidRDefault="007D2608" w:rsidP="007423EB">
      <w:pPr>
        <w:pStyle w:val="VnitrniText"/>
        <w:numPr>
          <w:ilvl w:val="0"/>
          <w:numId w:val="13"/>
        </w:numPr>
        <w:rPr>
          <w:sz w:val="22"/>
          <w:szCs w:val="22"/>
        </w:rPr>
      </w:pPr>
      <w:r w:rsidRPr="007423EB">
        <w:rPr>
          <w:sz w:val="22"/>
          <w:szCs w:val="22"/>
        </w:rPr>
        <w:t xml:space="preserve">Nabyvatel bere na vědomí a je srozuměn s tím, že SPÚ uzavřel smlouvu o smlouvě budoucí o zřízení věcného břemene pozemkové služebnosti č.1017C23/66, kterou se zavázal k uzavření smlouvy o zřízení věcného břemene pozemkové služebnosti a dal souhlas s tím, aby ČEZ Distribuce a.s. umístil na převáděných pozemcích </w:t>
      </w:r>
      <w:proofErr w:type="spellStart"/>
      <w:r w:rsidRPr="007423EB">
        <w:rPr>
          <w:sz w:val="22"/>
          <w:szCs w:val="22"/>
        </w:rPr>
        <w:t>parc</w:t>
      </w:r>
      <w:proofErr w:type="spellEnd"/>
      <w:r w:rsidRPr="007423EB">
        <w:rPr>
          <w:sz w:val="22"/>
          <w:szCs w:val="22"/>
        </w:rPr>
        <w:t xml:space="preserve">. č. dle KN 1730/1, KN 1730/2, KN 1740/1 v </w:t>
      </w:r>
      <w:proofErr w:type="spellStart"/>
      <w:r w:rsidRPr="007423EB">
        <w:rPr>
          <w:sz w:val="22"/>
          <w:szCs w:val="22"/>
        </w:rPr>
        <w:t>k.ú</w:t>
      </w:r>
      <w:proofErr w:type="spellEnd"/>
      <w:r w:rsidRPr="007423EB">
        <w:rPr>
          <w:sz w:val="22"/>
          <w:szCs w:val="22"/>
        </w:rPr>
        <w:t>. Kosmonosy</w:t>
      </w:r>
      <w:r w:rsidR="007423EB">
        <w:rPr>
          <w:sz w:val="22"/>
          <w:szCs w:val="22"/>
        </w:rPr>
        <w:t>,</w:t>
      </w:r>
      <w:r w:rsidRPr="007423EB">
        <w:rPr>
          <w:sz w:val="22"/>
          <w:szCs w:val="22"/>
        </w:rPr>
        <w:t xml:space="preserve"> resp. jejich částech stavbu zařízení distribuční soustavy "Kosmonosy </w:t>
      </w:r>
      <w:proofErr w:type="spellStart"/>
      <w:r w:rsidRPr="007423EB">
        <w:rPr>
          <w:sz w:val="22"/>
          <w:szCs w:val="22"/>
        </w:rPr>
        <w:t>p.č</w:t>
      </w:r>
      <w:proofErr w:type="spellEnd"/>
      <w:r w:rsidRPr="007423EB">
        <w:rPr>
          <w:sz w:val="22"/>
          <w:szCs w:val="22"/>
        </w:rPr>
        <w:t>. 994-2, ARVALIS, linky VN". Nabyvatel se zavazuje, že v souladu se smlouvou o smlouvě budoucí o zřízení věcného břemene pozemkové služebnosti uzavře smlouvu o zřízení věcného břemene pozemkové služebnosti.</w:t>
      </w:r>
    </w:p>
    <w:p w14:paraId="507457BA" w14:textId="77777777" w:rsidR="007423EB" w:rsidRDefault="007D2608" w:rsidP="007423EB">
      <w:pPr>
        <w:pStyle w:val="VnitrniText"/>
        <w:numPr>
          <w:ilvl w:val="0"/>
          <w:numId w:val="13"/>
        </w:numPr>
        <w:rPr>
          <w:sz w:val="22"/>
          <w:szCs w:val="22"/>
        </w:rPr>
      </w:pPr>
      <w:r w:rsidRPr="007423EB">
        <w:rPr>
          <w:sz w:val="22"/>
          <w:szCs w:val="22"/>
        </w:rPr>
        <w:t xml:space="preserve">Nabyvatel bere na vědomí a je srozuměn s tím, že SPÚ uzavřel smlouvu o smlouvě budoucí o zřízení věcného břemene pozemkové služebnosti č. 1010C19/66, kterou se zavázal k uzavření smlouvy o zřízení věcného břemene pozemkové služebnosti a dal souhlas s tím, aby ČEZ Distribuce, a.s. umístil na převáděném pozemku </w:t>
      </w:r>
      <w:proofErr w:type="spellStart"/>
      <w:r w:rsidRPr="007423EB">
        <w:rPr>
          <w:sz w:val="22"/>
          <w:szCs w:val="22"/>
        </w:rPr>
        <w:t>p.č</w:t>
      </w:r>
      <w:proofErr w:type="spellEnd"/>
      <w:r w:rsidRPr="007423EB">
        <w:rPr>
          <w:sz w:val="22"/>
          <w:szCs w:val="22"/>
        </w:rPr>
        <w:t xml:space="preserve">. 1720/2 resp. jeho části stavbu zařízení distribuční soustavy "Kosmonosy, ul. </w:t>
      </w:r>
      <w:proofErr w:type="gramStart"/>
      <w:r w:rsidRPr="007423EB">
        <w:rPr>
          <w:sz w:val="22"/>
          <w:szCs w:val="22"/>
        </w:rPr>
        <w:t>Průmyslová - přeložka</w:t>
      </w:r>
      <w:proofErr w:type="gramEnd"/>
      <w:r w:rsidRPr="007423EB">
        <w:rPr>
          <w:sz w:val="22"/>
          <w:szCs w:val="22"/>
        </w:rPr>
        <w:t xml:space="preserve"> VN, </w:t>
      </w:r>
      <w:proofErr w:type="spellStart"/>
      <w:r w:rsidRPr="007423EB">
        <w:rPr>
          <w:sz w:val="22"/>
          <w:szCs w:val="22"/>
        </w:rPr>
        <w:t>kVN</w:t>
      </w:r>
      <w:proofErr w:type="spellEnd"/>
      <w:r w:rsidRPr="007423EB">
        <w:rPr>
          <w:sz w:val="22"/>
          <w:szCs w:val="22"/>
        </w:rPr>
        <w:t>, ŘSD, IZ-12-6000646". Nabyvatel se zavazuje, že v souladu se smlouvou o smlouvě budoucí o zřízení věcného břemene pozemkové služebnosti uzavře smlouvu o zřízení věcného břemene pozemkové služebnosti.</w:t>
      </w:r>
    </w:p>
    <w:p w14:paraId="339BD52A" w14:textId="77777777" w:rsidR="007423EB" w:rsidRDefault="007D2608" w:rsidP="007423EB">
      <w:pPr>
        <w:pStyle w:val="VnitrniText"/>
        <w:numPr>
          <w:ilvl w:val="0"/>
          <w:numId w:val="13"/>
        </w:numPr>
        <w:rPr>
          <w:sz w:val="22"/>
          <w:szCs w:val="22"/>
        </w:rPr>
      </w:pPr>
      <w:r w:rsidRPr="007423EB">
        <w:rPr>
          <w:sz w:val="22"/>
          <w:szCs w:val="22"/>
        </w:rPr>
        <w:t xml:space="preserve">Nabyvatel bere na vědomí a je srozuměn s tím, že SPÚ uzavřel smlouvu o smlouvě budoucí o zřízení věcného břemene pozemkové služebnosti č. 1007C24/66, kterou se zavázal k uzavření smlouvy o zřízení věcného břemene pozemkové služebnosti a dal </w:t>
      </w:r>
      <w:r w:rsidRPr="007423EB">
        <w:rPr>
          <w:sz w:val="22"/>
          <w:szCs w:val="22"/>
        </w:rPr>
        <w:lastRenderedPageBreak/>
        <w:t xml:space="preserve">souhlas s tím, aby ARVALIS, a.s. umístil na převáděných pozemcích </w:t>
      </w:r>
      <w:proofErr w:type="spellStart"/>
      <w:r w:rsidRPr="007423EB">
        <w:rPr>
          <w:sz w:val="22"/>
          <w:szCs w:val="22"/>
        </w:rPr>
        <w:t>parc</w:t>
      </w:r>
      <w:proofErr w:type="spellEnd"/>
      <w:r w:rsidRPr="007423EB">
        <w:rPr>
          <w:sz w:val="22"/>
          <w:szCs w:val="22"/>
        </w:rPr>
        <w:t xml:space="preserve">. č. dle KN 1730/2, KN 1740/1, KN 1740/6, KN 1743/29 </w:t>
      </w:r>
      <w:proofErr w:type="spellStart"/>
      <w:r w:rsidRPr="007423EB">
        <w:rPr>
          <w:sz w:val="22"/>
          <w:szCs w:val="22"/>
        </w:rPr>
        <w:t>k.ú</w:t>
      </w:r>
      <w:proofErr w:type="spellEnd"/>
      <w:r w:rsidRPr="007423EB">
        <w:rPr>
          <w:sz w:val="22"/>
          <w:szCs w:val="22"/>
        </w:rPr>
        <w:t xml:space="preserve">. Kosmonosy, KN 1391/4 </w:t>
      </w:r>
      <w:proofErr w:type="spellStart"/>
      <w:r w:rsidRPr="007423EB">
        <w:rPr>
          <w:sz w:val="22"/>
          <w:szCs w:val="22"/>
        </w:rPr>
        <w:t>k.ú</w:t>
      </w:r>
      <w:proofErr w:type="spellEnd"/>
      <w:r w:rsidRPr="007423EB">
        <w:rPr>
          <w:sz w:val="22"/>
          <w:szCs w:val="22"/>
        </w:rPr>
        <w:t>. Mladá Boleslav , resp.</w:t>
      </w:r>
      <w:r w:rsidR="007423EB">
        <w:rPr>
          <w:sz w:val="22"/>
          <w:szCs w:val="22"/>
        </w:rPr>
        <w:t xml:space="preserve"> </w:t>
      </w:r>
      <w:r w:rsidRPr="007423EB">
        <w:rPr>
          <w:sz w:val="22"/>
          <w:szCs w:val="22"/>
        </w:rPr>
        <w:t xml:space="preserve">jejich částech stavbu veřejného vodovodu DN 150 a DN 200, jejíž součástí bude "IO-108.1 prodloužení vodovodu". Nabyvatel bere na vědomí a je srozuměn s tím, že ke dni uzavření této smlouvy dojde převodem </w:t>
      </w:r>
      <w:r w:rsidR="007423EB">
        <w:rPr>
          <w:sz w:val="22"/>
          <w:szCs w:val="22"/>
        </w:rPr>
        <w:t xml:space="preserve">shora citovaných </w:t>
      </w:r>
      <w:r w:rsidRPr="007423EB">
        <w:rPr>
          <w:sz w:val="22"/>
          <w:szCs w:val="22"/>
        </w:rPr>
        <w:t>pozemk</w:t>
      </w:r>
      <w:r w:rsidR="007423EB">
        <w:rPr>
          <w:sz w:val="22"/>
          <w:szCs w:val="22"/>
        </w:rPr>
        <w:t>ů</w:t>
      </w:r>
      <w:r w:rsidRPr="007423EB">
        <w:rPr>
          <w:sz w:val="22"/>
          <w:szCs w:val="22"/>
        </w:rPr>
        <w:t xml:space="preserve"> ke splynutí osoby oprávněného a povinného.</w:t>
      </w:r>
    </w:p>
    <w:p w14:paraId="3C1FB19A" w14:textId="77777777" w:rsidR="00AE7B04" w:rsidRDefault="007D2608" w:rsidP="00AB0A7B">
      <w:pPr>
        <w:pStyle w:val="VnitrniText"/>
        <w:numPr>
          <w:ilvl w:val="0"/>
          <w:numId w:val="13"/>
        </w:numPr>
        <w:rPr>
          <w:sz w:val="22"/>
          <w:szCs w:val="22"/>
        </w:rPr>
      </w:pPr>
      <w:r w:rsidRPr="00AE7B04">
        <w:rPr>
          <w:sz w:val="22"/>
          <w:szCs w:val="22"/>
        </w:rPr>
        <w:t>Nabyvatel bere na vědomí a je srozuměn s tím, že SPÚ uzavřel smlouvu o smlouvě budoucí o zřízení věcného břemene pozemkové služebnosti č. 1006C24/66, kterou se zavázal k uzavření smlouvy o zřízení věcného břemene pozemkové služebnosti a dal souhlas s tím, aby Vodovody a kanalizace Mladá Boleslav, a.s., jako budoucí oprávněný a ARVALIS, a.s.</w:t>
      </w:r>
      <w:r w:rsidR="007423EB" w:rsidRPr="00AE7B04">
        <w:rPr>
          <w:sz w:val="22"/>
          <w:szCs w:val="22"/>
        </w:rPr>
        <w:t xml:space="preserve"> </w:t>
      </w:r>
      <w:r w:rsidRPr="00AE7B04">
        <w:rPr>
          <w:sz w:val="22"/>
          <w:szCs w:val="22"/>
        </w:rPr>
        <w:t xml:space="preserve">jako </w:t>
      </w:r>
      <w:r w:rsidR="007423EB" w:rsidRPr="00AE7B04">
        <w:rPr>
          <w:sz w:val="22"/>
          <w:szCs w:val="22"/>
        </w:rPr>
        <w:t>investor</w:t>
      </w:r>
      <w:r w:rsidRPr="00AE7B04">
        <w:rPr>
          <w:sz w:val="22"/>
          <w:szCs w:val="22"/>
        </w:rPr>
        <w:t xml:space="preserve"> umístil</w:t>
      </w:r>
      <w:r w:rsidR="007423EB" w:rsidRPr="00AE7B04">
        <w:rPr>
          <w:sz w:val="22"/>
          <w:szCs w:val="22"/>
        </w:rPr>
        <w:t>i</w:t>
      </w:r>
      <w:r w:rsidRPr="00AE7B04">
        <w:rPr>
          <w:sz w:val="22"/>
          <w:szCs w:val="22"/>
        </w:rPr>
        <w:t xml:space="preserve"> na převáděných pozemcích </w:t>
      </w:r>
      <w:proofErr w:type="spellStart"/>
      <w:r w:rsidRPr="00AE7B04">
        <w:rPr>
          <w:sz w:val="22"/>
          <w:szCs w:val="22"/>
        </w:rPr>
        <w:t>parc</w:t>
      </w:r>
      <w:proofErr w:type="spellEnd"/>
      <w:r w:rsidRPr="00AE7B04">
        <w:rPr>
          <w:sz w:val="22"/>
          <w:szCs w:val="22"/>
        </w:rPr>
        <w:t xml:space="preserve">. č. dle KN 1730/2, KN 1740/1, KN 1740/6, KN 1743/29 </w:t>
      </w:r>
      <w:proofErr w:type="spellStart"/>
      <w:r w:rsidRPr="00AE7B04">
        <w:rPr>
          <w:sz w:val="22"/>
          <w:szCs w:val="22"/>
        </w:rPr>
        <w:t>k.ú</w:t>
      </w:r>
      <w:proofErr w:type="spellEnd"/>
      <w:r w:rsidRPr="00AE7B04">
        <w:rPr>
          <w:sz w:val="22"/>
          <w:szCs w:val="22"/>
        </w:rPr>
        <w:t xml:space="preserve">. Kosmonosy, KN 1391/4 </w:t>
      </w:r>
      <w:proofErr w:type="spellStart"/>
      <w:r w:rsidRPr="00AE7B04">
        <w:rPr>
          <w:sz w:val="22"/>
          <w:szCs w:val="22"/>
        </w:rPr>
        <w:t>k.ú</w:t>
      </w:r>
      <w:proofErr w:type="spellEnd"/>
      <w:r w:rsidRPr="00AE7B04">
        <w:rPr>
          <w:sz w:val="22"/>
          <w:szCs w:val="22"/>
        </w:rPr>
        <w:t>. Mladá Boleslav resp. jejich částech stavbu tlakové kanalizace splaškové DN 125 DN 160, jejíž součástí bude "IO-109.1 Veřejná splašková kanalizace, IO-109.4 Kanalizace-východní průmyslová zóna". Nabyvatel se zavazuje, že v souladu se smlouvou o smlouvě budoucí o zřízení věcného břemene pozemkové služebnosti uzavře smlouvu o zřízení věcného břemene pozemkové služebnosti.</w:t>
      </w:r>
    </w:p>
    <w:p w14:paraId="4CC60A33" w14:textId="47ED06B7" w:rsidR="007D2608" w:rsidRDefault="007D2608" w:rsidP="00AB0A7B">
      <w:pPr>
        <w:pStyle w:val="VnitrniText"/>
        <w:numPr>
          <w:ilvl w:val="0"/>
          <w:numId w:val="13"/>
        </w:numPr>
        <w:rPr>
          <w:sz w:val="22"/>
          <w:szCs w:val="22"/>
        </w:rPr>
      </w:pPr>
      <w:r w:rsidRPr="00AE7B04">
        <w:rPr>
          <w:sz w:val="22"/>
          <w:szCs w:val="22"/>
        </w:rPr>
        <w:t xml:space="preserve">SPÚ upozorňuje nabyvatele, že se na převáděných pozemcích </w:t>
      </w:r>
      <w:proofErr w:type="spellStart"/>
      <w:r w:rsidRPr="00AE7B04">
        <w:rPr>
          <w:sz w:val="22"/>
          <w:szCs w:val="22"/>
        </w:rPr>
        <w:t>parc</w:t>
      </w:r>
      <w:proofErr w:type="spellEnd"/>
      <w:r w:rsidRPr="00AE7B04">
        <w:rPr>
          <w:sz w:val="22"/>
          <w:szCs w:val="22"/>
        </w:rPr>
        <w:t xml:space="preserve">. č. dle KN 1739/9 v </w:t>
      </w:r>
      <w:proofErr w:type="spellStart"/>
      <w:r w:rsidRPr="00AE7B04">
        <w:rPr>
          <w:sz w:val="22"/>
          <w:szCs w:val="22"/>
        </w:rPr>
        <w:t>k.ú</w:t>
      </w:r>
      <w:proofErr w:type="spellEnd"/>
      <w:r w:rsidRPr="00AE7B04">
        <w:rPr>
          <w:sz w:val="22"/>
          <w:szCs w:val="22"/>
        </w:rPr>
        <w:t>. Kosmonosy,</w:t>
      </w:r>
      <w:r w:rsidR="00AE7B04">
        <w:rPr>
          <w:sz w:val="22"/>
          <w:szCs w:val="22"/>
        </w:rPr>
        <w:t xml:space="preserve"> </w:t>
      </w:r>
      <w:r w:rsidRPr="00AE7B04">
        <w:rPr>
          <w:sz w:val="22"/>
          <w:szCs w:val="22"/>
        </w:rPr>
        <w:t xml:space="preserve">KN 1391/4 v </w:t>
      </w:r>
      <w:proofErr w:type="spellStart"/>
      <w:r w:rsidRPr="00AE7B04">
        <w:rPr>
          <w:sz w:val="22"/>
          <w:szCs w:val="22"/>
        </w:rPr>
        <w:t>k.ú</w:t>
      </w:r>
      <w:proofErr w:type="spellEnd"/>
      <w:r w:rsidRPr="00AE7B04">
        <w:rPr>
          <w:sz w:val="22"/>
          <w:szCs w:val="22"/>
        </w:rPr>
        <w:t xml:space="preserve">. Mladá Boleslav může dle dostupných podkladů nacházet stavba vodního díla, konkrétně stavba k vodohospodářským melioracím </w:t>
      </w:r>
      <w:r w:rsidR="00AE7B04" w:rsidRPr="00AE7B04">
        <w:rPr>
          <w:sz w:val="22"/>
          <w:szCs w:val="22"/>
        </w:rPr>
        <w:t>pozemků – podrobné</w:t>
      </w:r>
      <w:r w:rsidRPr="00AE7B04">
        <w:rPr>
          <w:sz w:val="22"/>
          <w:szCs w:val="22"/>
        </w:rPr>
        <w:t xml:space="preserve"> odvodňovací zařízení. Tato stavba vodního díla je součástí předmětn</w:t>
      </w:r>
      <w:r w:rsidR="00CB6A45">
        <w:rPr>
          <w:sz w:val="22"/>
          <w:szCs w:val="22"/>
        </w:rPr>
        <w:t>ých</w:t>
      </w:r>
      <w:r w:rsidRPr="00AE7B04">
        <w:rPr>
          <w:sz w:val="22"/>
          <w:szCs w:val="22"/>
        </w:rPr>
        <w:t xml:space="preserve"> pozemk</w:t>
      </w:r>
      <w:r w:rsidR="00CB6A45">
        <w:rPr>
          <w:sz w:val="22"/>
          <w:szCs w:val="22"/>
        </w:rPr>
        <w:t>ů</w:t>
      </w:r>
      <w:r w:rsidRPr="00AE7B04">
        <w:rPr>
          <w:sz w:val="22"/>
          <w:szCs w:val="22"/>
        </w:rPr>
        <w:t xml:space="preserve"> a spolu s n</w:t>
      </w:r>
      <w:r w:rsidR="00CB6A45">
        <w:rPr>
          <w:sz w:val="22"/>
          <w:szCs w:val="22"/>
        </w:rPr>
        <w:t>imi</w:t>
      </w:r>
      <w:r w:rsidRPr="00AE7B04">
        <w:rPr>
          <w:sz w:val="22"/>
          <w:szCs w:val="22"/>
        </w:rPr>
        <w:t xml:space="preserve"> přechází vlastnické právo na nabyvatele.</w:t>
      </w:r>
    </w:p>
    <w:p w14:paraId="433F5AFC" w14:textId="2FA6DC83" w:rsidR="00A86E46" w:rsidRPr="00AE7B04" w:rsidRDefault="00843A45" w:rsidP="00AB0A7B">
      <w:pPr>
        <w:pStyle w:val="VnitrniText"/>
        <w:numPr>
          <w:ilvl w:val="0"/>
          <w:numId w:val="13"/>
        </w:numPr>
        <w:rPr>
          <w:sz w:val="22"/>
          <w:szCs w:val="22"/>
        </w:rPr>
      </w:pPr>
      <w:r>
        <w:rPr>
          <w:sz w:val="22"/>
          <w:szCs w:val="22"/>
        </w:rPr>
        <w:t>SPÚ</w:t>
      </w:r>
      <w:r w:rsidRPr="00843A45">
        <w:rPr>
          <w:sz w:val="22"/>
          <w:szCs w:val="22"/>
        </w:rPr>
        <w:t xml:space="preserve"> upozorňuje </w:t>
      </w:r>
      <w:r>
        <w:rPr>
          <w:sz w:val="22"/>
          <w:szCs w:val="22"/>
        </w:rPr>
        <w:t>nabyvatele</w:t>
      </w:r>
      <w:r w:rsidRPr="00843A45">
        <w:rPr>
          <w:sz w:val="22"/>
          <w:szCs w:val="22"/>
        </w:rPr>
        <w:t>, že dnem účinnosti této smlouvy na</w:t>
      </w:r>
      <w:r>
        <w:rPr>
          <w:sz w:val="22"/>
          <w:szCs w:val="22"/>
        </w:rPr>
        <w:t xml:space="preserve"> nabyvatele </w:t>
      </w:r>
      <w:r w:rsidRPr="00843A45">
        <w:rPr>
          <w:sz w:val="22"/>
          <w:szCs w:val="22"/>
        </w:rPr>
        <w:t xml:space="preserve">přechází práva a povinnosti vlastníka vodního díla, vyplývající z platných právních předpisů, zejména pak z § 59 zákona č. 254/2001 Sb., o vodách a o změně některých zákonů (vodní zákon), ve znění pozdějších předpisů. </w:t>
      </w:r>
      <w:r w:rsidR="000C0CFF">
        <w:rPr>
          <w:sz w:val="22"/>
          <w:szCs w:val="22"/>
        </w:rPr>
        <w:t xml:space="preserve">Nabyvatel </w:t>
      </w:r>
      <w:r w:rsidRPr="00843A45">
        <w:rPr>
          <w:sz w:val="22"/>
          <w:szCs w:val="22"/>
        </w:rPr>
        <w:t xml:space="preserve">je povinen i nadále zajistit odtok vody v HOZ, která je předmětem převodu, a to zejména z navazující </w:t>
      </w:r>
      <w:r w:rsidR="000C0CFF">
        <w:rPr>
          <w:sz w:val="22"/>
          <w:szCs w:val="22"/>
        </w:rPr>
        <w:t xml:space="preserve">otevřené </w:t>
      </w:r>
      <w:r w:rsidRPr="00843A45">
        <w:rPr>
          <w:sz w:val="22"/>
          <w:szCs w:val="22"/>
        </w:rPr>
        <w:t xml:space="preserve">části HOZ, která zůstává v majetku </w:t>
      </w:r>
      <w:r w:rsidR="00194583">
        <w:rPr>
          <w:sz w:val="22"/>
          <w:szCs w:val="22"/>
        </w:rPr>
        <w:t>SPÚ</w:t>
      </w:r>
      <w:r w:rsidRPr="00843A45">
        <w:rPr>
          <w:sz w:val="22"/>
          <w:szCs w:val="22"/>
        </w:rPr>
        <w:t xml:space="preserve">. V případě, že tak </w:t>
      </w:r>
      <w:r w:rsidR="00194583">
        <w:rPr>
          <w:sz w:val="22"/>
          <w:szCs w:val="22"/>
        </w:rPr>
        <w:t xml:space="preserve">nabyvatel </w:t>
      </w:r>
      <w:r w:rsidRPr="00843A45">
        <w:rPr>
          <w:sz w:val="22"/>
          <w:szCs w:val="22"/>
        </w:rPr>
        <w:t xml:space="preserve">neučiní, nebo jakkoli zamezí odtoku vody, bere na vědomí, že </w:t>
      </w:r>
      <w:r w:rsidR="00194583">
        <w:rPr>
          <w:sz w:val="22"/>
          <w:szCs w:val="22"/>
        </w:rPr>
        <w:t xml:space="preserve">SPÚ </w:t>
      </w:r>
      <w:r w:rsidRPr="00843A45">
        <w:rPr>
          <w:sz w:val="22"/>
          <w:szCs w:val="22"/>
        </w:rPr>
        <w:t xml:space="preserve">tento odtok vody obnoví, a to vždy na náklady </w:t>
      </w:r>
      <w:r w:rsidR="00C33BD8">
        <w:rPr>
          <w:sz w:val="22"/>
          <w:szCs w:val="22"/>
        </w:rPr>
        <w:t>nabyvatele</w:t>
      </w:r>
      <w:r w:rsidRPr="00843A45">
        <w:rPr>
          <w:sz w:val="22"/>
          <w:szCs w:val="22"/>
        </w:rPr>
        <w:t>.</w:t>
      </w:r>
    </w:p>
    <w:p w14:paraId="7248437A" w14:textId="77777777" w:rsidR="0037157C" w:rsidRDefault="0037157C" w:rsidP="00EB6C54">
      <w:pPr>
        <w:pStyle w:val="VnitrniText"/>
        <w:rPr>
          <w:sz w:val="22"/>
          <w:szCs w:val="22"/>
        </w:rPr>
      </w:pPr>
    </w:p>
    <w:p w14:paraId="595197F4" w14:textId="77777777" w:rsidR="00907CFB" w:rsidRDefault="00907CFB" w:rsidP="00907CFB">
      <w:pPr>
        <w:pStyle w:val="VnitrniText"/>
        <w:ind w:firstLine="0"/>
        <w:rPr>
          <w:b/>
          <w:sz w:val="22"/>
          <w:szCs w:val="22"/>
        </w:rPr>
      </w:pPr>
      <w:r>
        <w:rPr>
          <w:b/>
          <w:sz w:val="22"/>
          <w:szCs w:val="22"/>
        </w:rPr>
        <w:t>Práva týkající se nemovitostí uvedených v čl. II.</w:t>
      </w:r>
    </w:p>
    <w:p w14:paraId="100A1D3D" w14:textId="3705ACAE" w:rsidR="00907CFB" w:rsidRPr="00AE7B04" w:rsidRDefault="00907CFB" w:rsidP="00AE7B04">
      <w:pPr>
        <w:pStyle w:val="VnitrniText"/>
        <w:rPr>
          <w:sz w:val="22"/>
          <w:szCs w:val="22"/>
        </w:rPr>
      </w:pPr>
      <w:r>
        <w:rPr>
          <w:sz w:val="22"/>
          <w:szCs w:val="22"/>
        </w:rPr>
        <w:t xml:space="preserve">1.  </w:t>
      </w:r>
      <w:r w:rsidR="00D97123">
        <w:rPr>
          <w:sz w:val="22"/>
          <w:szCs w:val="22"/>
        </w:rPr>
        <w:t>Užívací vztah k převáděné nemovitosti je řešen</w:t>
      </w:r>
      <w:r w:rsidR="00AE7B04">
        <w:rPr>
          <w:sz w:val="22"/>
          <w:szCs w:val="22"/>
        </w:rPr>
        <w:t xml:space="preserve"> </w:t>
      </w:r>
      <w:r w:rsidR="00D97123">
        <w:rPr>
          <w:sz w:val="22"/>
          <w:szCs w:val="22"/>
        </w:rPr>
        <w:t xml:space="preserve">pachtovní smlouvou č.01/2017, uzavřenou </w:t>
      </w:r>
      <w:proofErr w:type="gramStart"/>
      <w:r w:rsidR="00D97123">
        <w:rPr>
          <w:sz w:val="22"/>
          <w:szCs w:val="22"/>
        </w:rPr>
        <w:t>s</w:t>
      </w:r>
      <w:proofErr w:type="gramEnd"/>
      <w:r w:rsidR="00D97123">
        <w:rPr>
          <w:sz w:val="22"/>
          <w:szCs w:val="22"/>
        </w:rPr>
        <w:t xml:space="preserve"> Zemědělská společnost Plazy spol. s r.o., jakožto pachtýřem. S obsahem pachtovní smlouvy byl SPÚ seznámen před podpisem této smlouvy, což stvrzuje svým podpisem.</w:t>
      </w:r>
    </w:p>
    <w:p w14:paraId="6F10553F" w14:textId="77777777" w:rsidR="00907CFB" w:rsidRPr="00C97FB5" w:rsidRDefault="00907CFB" w:rsidP="00EB6C54">
      <w:pPr>
        <w:pStyle w:val="VnitrniText"/>
        <w:rPr>
          <w:sz w:val="22"/>
          <w:szCs w:val="22"/>
        </w:rPr>
      </w:pPr>
    </w:p>
    <w:p w14:paraId="60A3328B"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6FD6E49F"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220D97B5" w14:textId="77777777" w:rsidR="00FE69EF" w:rsidRDefault="00FE69EF" w:rsidP="003817F4">
      <w:pPr>
        <w:tabs>
          <w:tab w:val="left" w:pos="709"/>
        </w:tabs>
        <w:ind w:firstLine="426"/>
        <w:jc w:val="both"/>
        <w:rPr>
          <w:rFonts w:ascii="Arial" w:hAnsi="Arial" w:cs="Arial"/>
          <w:sz w:val="22"/>
          <w:szCs w:val="22"/>
          <w:lang w:val="en-US"/>
        </w:rPr>
      </w:pPr>
    </w:p>
    <w:p w14:paraId="7E81BC9D" w14:textId="77777777" w:rsidR="00953F0D" w:rsidRDefault="00953F0D" w:rsidP="00953F0D">
      <w:pPr>
        <w:pStyle w:val="para"/>
        <w:rPr>
          <w:rFonts w:ascii="Arial" w:hAnsi="Arial" w:cs="Arial"/>
          <w:sz w:val="22"/>
          <w:szCs w:val="22"/>
        </w:rPr>
      </w:pPr>
      <w:r>
        <w:rPr>
          <w:rFonts w:ascii="Arial" w:hAnsi="Arial" w:cs="Arial"/>
          <w:sz w:val="22"/>
          <w:szCs w:val="22"/>
        </w:rPr>
        <w:t>VII.</w:t>
      </w:r>
    </w:p>
    <w:p w14:paraId="522DC646" w14:textId="7EBA2205"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smluv,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smluv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w:t>
      </w:r>
      <w:r w:rsidR="008D45C9">
        <w:rPr>
          <w:rFonts w:ascii="Arial" w:hAnsi="Arial" w:cs="Arial"/>
          <w:sz w:val="22"/>
          <w:szCs w:val="22"/>
          <w:lang w:val="en-US"/>
        </w:rPr>
        <w:t xml:space="preserve">, </w:t>
      </w:r>
      <w:proofErr w:type="spellStart"/>
      <w:r w:rsidR="008D45C9">
        <w:rPr>
          <w:rFonts w:ascii="Arial" w:hAnsi="Arial" w:cs="Arial"/>
          <w:sz w:val="22"/>
          <w:szCs w:val="22"/>
          <w:lang w:val="en-US"/>
        </w:rPr>
        <w:t>ve</w:t>
      </w:r>
      <w:proofErr w:type="spellEnd"/>
      <w:r w:rsidR="008D45C9">
        <w:rPr>
          <w:rFonts w:ascii="Arial" w:hAnsi="Arial" w:cs="Arial"/>
          <w:sz w:val="22"/>
          <w:szCs w:val="22"/>
          <w:lang w:val="en-US"/>
        </w:rPr>
        <w:t xml:space="preserve"> </w:t>
      </w:r>
      <w:proofErr w:type="spellStart"/>
      <w:r w:rsidR="008D45C9">
        <w:rPr>
          <w:rFonts w:ascii="Arial" w:hAnsi="Arial" w:cs="Arial"/>
          <w:sz w:val="22"/>
          <w:szCs w:val="22"/>
          <w:lang w:val="en-US"/>
        </w:rPr>
        <w:t>znění</w:t>
      </w:r>
      <w:proofErr w:type="spellEnd"/>
      <w:r w:rsidR="008D45C9">
        <w:rPr>
          <w:rFonts w:ascii="Arial" w:hAnsi="Arial" w:cs="Arial"/>
          <w:sz w:val="22"/>
          <w:szCs w:val="22"/>
          <w:lang w:val="en-US"/>
        </w:rPr>
        <w:t xml:space="preserve"> </w:t>
      </w:r>
      <w:proofErr w:type="spellStart"/>
      <w:r w:rsidR="008D45C9">
        <w:rPr>
          <w:rFonts w:ascii="Arial" w:hAnsi="Arial" w:cs="Arial"/>
          <w:sz w:val="22"/>
          <w:szCs w:val="22"/>
          <w:lang w:val="en-US"/>
        </w:rPr>
        <w:t>pozdějších</w:t>
      </w:r>
      <w:proofErr w:type="spellEnd"/>
      <w:r w:rsidR="008D45C9">
        <w:rPr>
          <w:rFonts w:ascii="Arial" w:hAnsi="Arial" w:cs="Arial"/>
          <w:sz w:val="22"/>
          <w:szCs w:val="22"/>
          <w:lang w:val="en-US"/>
        </w:rPr>
        <w:t xml:space="preserve"> </w:t>
      </w:r>
      <w:proofErr w:type="spellStart"/>
      <w:r w:rsidR="008D45C9">
        <w:rPr>
          <w:rFonts w:ascii="Arial" w:hAnsi="Arial" w:cs="Arial"/>
          <w:sz w:val="22"/>
          <w:szCs w:val="22"/>
          <w:lang w:val="en-US"/>
        </w:rPr>
        <w:t>předpisů</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411C535B" w14:textId="77777777" w:rsidR="00953F0D" w:rsidRDefault="00953F0D" w:rsidP="00953F0D">
      <w:pPr>
        <w:tabs>
          <w:tab w:val="left" w:pos="709"/>
        </w:tabs>
        <w:ind w:firstLine="426"/>
        <w:jc w:val="both"/>
        <w:rPr>
          <w:rFonts w:ascii="Arial" w:hAnsi="Arial" w:cs="Arial"/>
          <w:sz w:val="22"/>
          <w:szCs w:val="22"/>
        </w:rPr>
      </w:pPr>
    </w:p>
    <w:p w14:paraId="76B6A16C" w14:textId="77777777" w:rsidR="00FE69EF" w:rsidRDefault="00FE69EF" w:rsidP="00FE69EF">
      <w:pPr>
        <w:pStyle w:val="para"/>
        <w:rPr>
          <w:rFonts w:ascii="Arial" w:hAnsi="Arial" w:cs="Arial"/>
          <w:sz w:val="22"/>
          <w:szCs w:val="22"/>
        </w:rPr>
      </w:pPr>
      <w:r>
        <w:rPr>
          <w:rFonts w:ascii="Arial" w:hAnsi="Arial" w:cs="Arial"/>
          <w:sz w:val="22"/>
          <w:szCs w:val="22"/>
        </w:rPr>
        <w:t>VIII.</w:t>
      </w:r>
    </w:p>
    <w:p w14:paraId="575BA47E"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1C26424" w14:textId="77777777" w:rsidR="00A431B4" w:rsidRDefault="00A431B4" w:rsidP="00A431B4">
      <w:pPr>
        <w:ind w:firstLine="360"/>
        <w:jc w:val="both"/>
        <w:rPr>
          <w:rFonts w:ascii="Arial" w:hAnsi="Arial" w:cs="Arial"/>
          <w:sz w:val="22"/>
          <w:szCs w:val="22"/>
        </w:rPr>
      </w:pPr>
    </w:p>
    <w:p w14:paraId="4988A845"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5F404939" w14:textId="6B278540" w:rsidR="00A431B4" w:rsidRDefault="00A431B4" w:rsidP="00AE7B04">
      <w:pPr>
        <w:ind w:firstLine="360"/>
        <w:jc w:val="both"/>
        <w:rPr>
          <w:rFonts w:ascii="Arial" w:hAnsi="Arial" w:cs="Arial"/>
          <w:sz w:val="22"/>
          <w:szCs w:val="22"/>
        </w:rPr>
      </w:pPr>
      <w:r>
        <w:rPr>
          <w:rFonts w:ascii="Arial" w:hAnsi="Arial" w:cs="Arial"/>
          <w:sz w:val="22"/>
          <w:szCs w:val="22"/>
        </w:rPr>
        <w:t>Tato smlouva je vyhotovena v</w:t>
      </w:r>
      <w:r w:rsidR="007C46BC">
        <w:rPr>
          <w:rFonts w:ascii="Arial" w:hAnsi="Arial" w:cs="Arial"/>
          <w:sz w:val="22"/>
          <w:szCs w:val="22"/>
        </w:rPr>
        <w:t>e</w:t>
      </w:r>
      <w:r>
        <w:rPr>
          <w:rFonts w:ascii="Arial" w:hAnsi="Arial" w:cs="Arial"/>
          <w:sz w:val="22"/>
          <w:szCs w:val="22"/>
        </w:rPr>
        <w:t xml:space="preserve"> </w:t>
      </w:r>
      <w:r w:rsidR="007C46BC">
        <w:rPr>
          <w:rFonts w:ascii="Arial" w:hAnsi="Arial" w:cs="Arial"/>
          <w:sz w:val="22"/>
          <w:szCs w:val="22"/>
        </w:rPr>
        <w:t>4</w:t>
      </w:r>
      <w:r>
        <w:rPr>
          <w:rFonts w:ascii="Arial" w:hAnsi="Arial" w:cs="Arial"/>
          <w:sz w:val="22"/>
          <w:szCs w:val="22"/>
        </w:rPr>
        <w:t xml:space="preserve">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4045FBFB" w14:textId="7693A7CC"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w:t>
      </w:r>
      <w:r>
        <w:rPr>
          <w:rFonts w:ascii="Arial" w:hAnsi="Arial" w:cs="Arial"/>
          <w:sz w:val="22"/>
          <w:szCs w:val="22"/>
        </w:rPr>
        <w:lastRenderedPageBreak/>
        <w:t>některých smluv, uveřejňování těchto smluv a o registru smluv</w:t>
      </w:r>
      <w:r w:rsidR="00455D31">
        <w:rPr>
          <w:rFonts w:ascii="Arial" w:hAnsi="Arial" w:cs="Arial"/>
          <w:sz w:val="22"/>
          <w:szCs w:val="22"/>
        </w:rPr>
        <w:t xml:space="preserve"> (zákon o registru smluv)</w:t>
      </w:r>
      <w:r w:rsidR="00323A66">
        <w:rPr>
          <w:rFonts w:ascii="Arial" w:hAnsi="Arial" w:cs="Arial"/>
          <w:sz w:val="22"/>
          <w:szCs w:val="22"/>
        </w:rPr>
        <w:t>, ve znění pozdějších předpisů</w:t>
      </w:r>
      <w:r>
        <w:rPr>
          <w:rFonts w:ascii="Arial" w:hAnsi="Arial" w:cs="Arial"/>
          <w:sz w:val="22"/>
          <w:szCs w:val="22"/>
        </w:rPr>
        <w:t>.</w:t>
      </w:r>
    </w:p>
    <w:p w14:paraId="57E091B7" w14:textId="77777777" w:rsidR="00A431B4" w:rsidRDefault="00A431B4" w:rsidP="006069E5">
      <w:pPr>
        <w:pStyle w:val="para"/>
        <w:rPr>
          <w:rFonts w:ascii="Arial" w:hAnsi="Arial" w:cs="Arial"/>
          <w:sz w:val="22"/>
          <w:szCs w:val="22"/>
        </w:rPr>
      </w:pPr>
    </w:p>
    <w:p w14:paraId="5D4308E6"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6FB93D36" w14:textId="3D86C3C8"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DB5D93">
        <w:rPr>
          <w:rFonts w:ascii="Arial" w:hAnsi="Arial" w:cs="Arial"/>
          <w:sz w:val="22"/>
          <w:szCs w:val="22"/>
        </w:rPr>
        <w:t xml:space="preserve">, vlastnictví k </w:t>
      </w:r>
      <w:r w:rsidR="00A233D9">
        <w:rPr>
          <w:rFonts w:ascii="Arial" w:hAnsi="Arial" w:cs="Arial"/>
          <w:sz w:val="22"/>
          <w:szCs w:val="22"/>
        </w:rPr>
        <w:t>n</w:t>
      </w:r>
      <w:r w:rsidR="00A233D9" w:rsidRPr="00A233D9">
        <w:rPr>
          <w:rFonts w:ascii="Arial" w:hAnsi="Arial" w:cs="Arial"/>
          <w:sz w:val="22"/>
          <w:szCs w:val="22"/>
        </w:rPr>
        <w:t>emovit</w:t>
      </w:r>
      <w:r w:rsidR="00A233D9">
        <w:rPr>
          <w:rFonts w:ascii="Arial" w:hAnsi="Arial" w:cs="Arial"/>
          <w:sz w:val="22"/>
          <w:szCs w:val="22"/>
        </w:rPr>
        <w:t>ému</w:t>
      </w:r>
      <w:r w:rsidR="00A233D9" w:rsidRPr="00A233D9">
        <w:rPr>
          <w:rFonts w:ascii="Arial" w:hAnsi="Arial" w:cs="Arial"/>
          <w:sz w:val="22"/>
          <w:szCs w:val="22"/>
        </w:rPr>
        <w:t xml:space="preserve"> majetk</w:t>
      </w:r>
      <w:r w:rsidR="00A233D9">
        <w:rPr>
          <w:rFonts w:ascii="Arial" w:hAnsi="Arial" w:cs="Arial"/>
          <w:sz w:val="22"/>
          <w:szCs w:val="22"/>
        </w:rPr>
        <w:t>u</w:t>
      </w:r>
      <w:r w:rsidR="00A233D9" w:rsidRPr="00A233D9">
        <w:rPr>
          <w:rFonts w:ascii="Arial" w:hAnsi="Arial" w:cs="Arial"/>
          <w:sz w:val="22"/>
          <w:szCs w:val="22"/>
        </w:rPr>
        <w:t>, který nepodléhá zápisu do katastru nemovitostí</w:t>
      </w:r>
      <w:r w:rsidR="00A233D9">
        <w:rPr>
          <w:rFonts w:ascii="Arial" w:hAnsi="Arial" w:cs="Arial"/>
          <w:sz w:val="22"/>
          <w:szCs w:val="22"/>
        </w:rPr>
        <w:t xml:space="preserve"> specifikovanému v čl. I. této smlouvy </w:t>
      </w:r>
      <w:r w:rsidR="007F6D4C">
        <w:rPr>
          <w:rFonts w:ascii="Arial" w:hAnsi="Arial" w:cs="Arial"/>
          <w:sz w:val="22"/>
          <w:szCs w:val="22"/>
        </w:rPr>
        <w:t>přechází na nabyvatele dnem účinnosti této smlouvy</w:t>
      </w:r>
      <w:r w:rsidRPr="00716CAD">
        <w:rPr>
          <w:rFonts w:ascii="Arial" w:hAnsi="Arial" w:cs="Arial"/>
          <w:sz w:val="22"/>
          <w:szCs w:val="22"/>
        </w:rPr>
        <w:t>.</w:t>
      </w:r>
      <w:r w:rsidR="00181BC3" w:rsidRPr="00716CAD">
        <w:rPr>
          <w:rFonts w:ascii="Arial" w:hAnsi="Arial" w:cs="Arial"/>
          <w:sz w:val="22"/>
          <w:szCs w:val="22"/>
        </w:rPr>
        <w:t xml:space="preserve"> </w:t>
      </w:r>
    </w:p>
    <w:p w14:paraId="306E42C5" w14:textId="77777777" w:rsidR="00181BC3" w:rsidRPr="00F53661" w:rsidRDefault="00181BC3" w:rsidP="00181BC3">
      <w:pPr>
        <w:tabs>
          <w:tab w:val="left" w:pos="709"/>
        </w:tabs>
        <w:ind w:firstLine="426"/>
        <w:jc w:val="both"/>
        <w:rPr>
          <w:rFonts w:ascii="Arial" w:hAnsi="Arial" w:cs="Arial"/>
          <w:sz w:val="22"/>
          <w:szCs w:val="22"/>
        </w:rPr>
      </w:pPr>
    </w:p>
    <w:p w14:paraId="110446AD" w14:textId="77777777" w:rsidR="005A709E" w:rsidRDefault="005A709E" w:rsidP="005A709E">
      <w:pPr>
        <w:pStyle w:val="para"/>
        <w:rPr>
          <w:rFonts w:ascii="Arial" w:hAnsi="Arial" w:cs="Arial"/>
          <w:sz w:val="22"/>
          <w:szCs w:val="22"/>
        </w:rPr>
      </w:pPr>
      <w:r>
        <w:rPr>
          <w:rFonts w:ascii="Arial" w:hAnsi="Arial" w:cs="Arial"/>
          <w:sz w:val="22"/>
          <w:szCs w:val="22"/>
        </w:rPr>
        <w:t>XI.</w:t>
      </w:r>
    </w:p>
    <w:p w14:paraId="74151EDD" w14:textId="662FE23B" w:rsidR="005A709E" w:rsidRDefault="005A709E" w:rsidP="00AE7B04">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w:t>
      </w:r>
      <w:r w:rsidR="00614A16">
        <w:rPr>
          <w:rFonts w:ascii="Arial" w:hAnsi="Arial" w:cs="Arial"/>
          <w:sz w:val="22"/>
          <w:szCs w:val="22"/>
        </w:rPr>
        <w:t>č</w:t>
      </w:r>
      <w:r>
        <w:rPr>
          <w:rFonts w:ascii="Arial" w:hAnsi="Arial" w:cs="Arial"/>
          <w:sz w:val="22"/>
          <w:szCs w:val="22"/>
        </w:rPr>
        <w:t>l. I. a prohlašuje, že tento majetek není vyloučen z převodu podle § 6 tohoto zákona.</w:t>
      </w:r>
    </w:p>
    <w:p w14:paraId="6CCAB24C" w14:textId="38956509" w:rsidR="005A709E" w:rsidRDefault="005A709E" w:rsidP="00AE7B04">
      <w:pPr>
        <w:tabs>
          <w:tab w:val="left" w:pos="709"/>
        </w:tabs>
        <w:ind w:firstLine="426"/>
        <w:jc w:val="both"/>
        <w:rPr>
          <w:rFonts w:ascii="Arial" w:hAnsi="Arial" w:cs="Arial"/>
          <w:sz w:val="22"/>
          <w:szCs w:val="22"/>
        </w:rPr>
      </w:pPr>
      <w:r>
        <w:rPr>
          <w:rFonts w:ascii="Arial" w:hAnsi="Arial" w:cs="Arial"/>
          <w:sz w:val="22"/>
          <w:szCs w:val="22"/>
        </w:rPr>
        <w:t>Nabyvatel prohlašuj</w:t>
      </w:r>
      <w:r w:rsidR="000655C6">
        <w:rPr>
          <w:rFonts w:ascii="Arial" w:hAnsi="Arial" w:cs="Arial"/>
          <w:sz w:val="22"/>
          <w:szCs w:val="22"/>
        </w:rPr>
        <w:t>e</w:t>
      </w:r>
      <w:r>
        <w:rPr>
          <w:rFonts w:ascii="Arial" w:hAnsi="Arial" w:cs="Arial"/>
          <w:sz w:val="22"/>
          <w:szCs w:val="22"/>
        </w:rPr>
        <w:t>, že splňuj</w:t>
      </w:r>
      <w:r w:rsidR="000655C6">
        <w:rPr>
          <w:rFonts w:ascii="Arial" w:hAnsi="Arial" w:cs="Arial"/>
          <w:sz w:val="22"/>
          <w:szCs w:val="22"/>
        </w:rPr>
        <w:t>e</w:t>
      </w:r>
      <w:r>
        <w:rPr>
          <w:rFonts w:ascii="Arial" w:hAnsi="Arial" w:cs="Arial"/>
          <w:sz w:val="22"/>
          <w:szCs w:val="22"/>
        </w:rPr>
        <w:t xml:space="preserve"> zákonné podmínky ve smyslu § 16 odst. 1 zákona o SPÚ.</w:t>
      </w:r>
    </w:p>
    <w:p w14:paraId="37270D70" w14:textId="7C84FA4D"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Nabyvatel ber</w:t>
      </w:r>
      <w:r w:rsidR="00287DE6">
        <w:rPr>
          <w:rFonts w:ascii="Arial" w:hAnsi="Arial" w:cs="Arial"/>
          <w:sz w:val="22"/>
          <w:szCs w:val="22"/>
        </w:rPr>
        <w:t>e</w:t>
      </w:r>
      <w:r>
        <w:rPr>
          <w:rFonts w:ascii="Arial" w:hAnsi="Arial" w:cs="Arial"/>
          <w:sz w:val="22"/>
          <w:szCs w:val="22"/>
        </w:rPr>
        <w:t xml:space="preserve"> na vědomí a </w:t>
      </w:r>
      <w:r w:rsidR="00573319">
        <w:rPr>
          <w:rFonts w:ascii="Arial" w:hAnsi="Arial" w:cs="Arial"/>
          <w:sz w:val="22"/>
          <w:szCs w:val="22"/>
        </w:rPr>
        <w:t>j</w:t>
      </w:r>
      <w:r w:rsidR="00287DE6">
        <w:rPr>
          <w:rFonts w:ascii="Arial" w:hAnsi="Arial" w:cs="Arial"/>
          <w:sz w:val="22"/>
          <w:szCs w:val="22"/>
        </w:rPr>
        <w:t>e</w:t>
      </w:r>
      <w:r>
        <w:rPr>
          <w:rFonts w:ascii="Arial" w:hAnsi="Arial" w:cs="Arial"/>
          <w:sz w:val="22"/>
          <w:szCs w:val="22"/>
        </w:rPr>
        <w:t xml:space="preserve"> srozuměn s tím, že nepravdivost tvrzení obsažených ve výše uvedeném prohlášení má za následek neplatnost této smlouvy od samého počátku.</w:t>
      </w:r>
    </w:p>
    <w:p w14:paraId="703B5707" w14:textId="77777777" w:rsidR="00181BC3" w:rsidRPr="00F53661" w:rsidRDefault="00181BC3" w:rsidP="00181BC3">
      <w:pPr>
        <w:pStyle w:val="VnitrniText"/>
        <w:ind w:firstLine="0"/>
        <w:jc w:val="center"/>
        <w:rPr>
          <w:b/>
          <w:sz w:val="22"/>
          <w:szCs w:val="22"/>
        </w:rPr>
      </w:pPr>
    </w:p>
    <w:p w14:paraId="2F86A37A"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5B3A4394"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53F70CF" w14:textId="549E8CD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w:t>
      </w:r>
      <w:r w:rsidR="00AE7B04">
        <w:rPr>
          <w:rFonts w:ascii="Arial" w:hAnsi="Arial"/>
          <w:sz w:val="22"/>
          <w:szCs w:val="22"/>
        </w:rPr>
        <w:br/>
      </w:r>
      <w:r w:rsidR="00181BC3" w:rsidRPr="00716CAD">
        <w:rPr>
          <w:rFonts w:ascii="Arial" w:hAnsi="Arial"/>
          <w:sz w:val="22"/>
          <w:szCs w:val="22"/>
        </w:rPr>
        <w:t>a o změně některých zákonů, ve znění pozdějších předpisů.</w:t>
      </w:r>
    </w:p>
    <w:p w14:paraId="4DD7B28E" w14:textId="77777777" w:rsidR="00181BC3" w:rsidRPr="00F53661" w:rsidRDefault="00181BC3" w:rsidP="00181BC3">
      <w:pPr>
        <w:pStyle w:val="VnitrniText"/>
        <w:rPr>
          <w:sz w:val="22"/>
          <w:szCs w:val="22"/>
        </w:rPr>
      </w:pPr>
    </w:p>
    <w:p w14:paraId="66E9C701"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31844DE7"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16B5E970" w14:textId="443066EC" w:rsidR="00F86E89" w:rsidRPr="00AE7B04" w:rsidRDefault="00F86E89" w:rsidP="00AE7B04">
      <w:pPr>
        <w:rPr>
          <w:rFonts w:ascii="Arial" w:hAnsi="Arial" w:cs="Arial"/>
          <w:sz w:val="22"/>
          <w:szCs w:val="22"/>
        </w:rPr>
      </w:pPr>
      <w:r w:rsidRPr="00A2149C">
        <w:rPr>
          <w:sz w:val="22"/>
          <w:szCs w:val="22"/>
        </w:rPr>
        <w:tab/>
      </w:r>
      <w:r w:rsidRPr="00A2149C">
        <w:rPr>
          <w:sz w:val="22"/>
          <w:szCs w:val="22"/>
        </w:rPr>
        <w:tab/>
        <w:t xml:space="preserve">    </w:t>
      </w:r>
    </w:p>
    <w:p w14:paraId="5BC92CC7"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3468BE" w14:paraId="0FD640DA" w14:textId="77777777" w:rsidTr="003468BE">
        <w:tc>
          <w:tcPr>
            <w:tcW w:w="4888" w:type="dxa"/>
            <w:hideMark/>
          </w:tcPr>
          <w:p w14:paraId="4FC7A5E2" w14:textId="510F3BE2" w:rsidR="003468BE" w:rsidRDefault="003468BE">
            <w:pPr>
              <w:pStyle w:val="VnitrniText"/>
              <w:ind w:firstLine="0"/>
              <w:rPr>
                <w:sz w:val="22"/>
                <w:szCs w:val="22"/>
              </w:rPr>
            </w:pPr>
            <w:r>
              <w:rPr>
                <w:sz w:val="22"/>
                <w:szCs w:val="22"/>
              </w:rPr>
              <w:t xml:space="preserve">V Praze dne </w:t>
            </w:r>
            <w:r w:rsidR="00F74D73">
              <w:rPr>
                <w:sz w:val="22"/>
                <w:szCs w:val="22"/>
              </w:rPr>
              <w:t>24.7.2024</w:t>
            </w:r>
          </w:p>
        </w:tc>
        <w:tc>
          <w:tcPr>
            <w:tcW w:w="4889" w:type="dxa"/>
            <w:hideMark/>
          </w:tcPr>
          <w:p w14:paraId="3933B5E7" w14:textId="591FF0B7" w:rsidR="003468BE" w:rsidRDefault="003468BE">
            <w:pPr>
              <w:pStyle w:val="VnitrniText"/>
              <w:tabs>
                <w:tab w:val="left" w:pos="4820"/>
              </w:tabs>
              <w:ind w:firstLine="0"/>
              <w:rPr>
                <w:sz w:val="22"/>
                <w:szCs w:val="22"/>
              </w:rPr>
            </w:pPr>
            <w:r>
              <w:rPr>
                <w:sz w:val="22"/>
                <w:szCs w:val="22"/>
              </w:rPr>
              <w:t>V</w:t>
            </w:r>
            <w:r w:rsidR="00F74D73">
              <w:rPr>
                <w:sz w:val="22"/>
                <w:szCs w:val="22"/>
              </w:rPr>
              <w:t>e</w:t>
            </w:r>
            <w:r>
              <w:rPr>
                <w:sz w:val="22"/>
                <w:szCs w:val="22"/>
              </w:rPr>
              <w:t xml:space="preserve"> </w:t>
            </w:r>
            <w:r w:rsidR="00F74D73">
              <w:rPr>
                <w:sz w:val="22"/>
                <w:szCs w:val="22"/>
              </w:rPr>
              <w:t>Vrchlabí</w:t>
            </w:r>
            <w:r>
              <w:rPr>
                <w:sz w:val="22"/>
                <w:szCs w:val="22"/>
              </w:rPr>
              <w:t xml:space="preserve"> dne </w:t>
            </w:r>
            <w:r w:rsidR="00F74D73">
              <w:rPr>
                <w:sz w:val="22"/>
                <w:szCs w:val="22"/>
              </w:rPr>
              <w:t>3.7.2024</w:t>
            </w:r>
          </w:p>
        </w:tc>
      </w:tr>
    </w:tbl>
    <w:p w14:paraId="2982AE2F" w14:textId="77777777" w:rsidR="003468BE" w:rsidRDefault="003468BE" w:rsidP="003468BE">
      <w:pPr>
        <w:pStyle w:val="VnitrniText"/>
        <w:tabs>
          <w:tab w:val="left" w:pos="4820"/>
        </w:tabs>
        <w:ind w:firstLine="142"/>
        <w:rPr>
          <w:sz w:val="22"/>
          <w:szCs w:val="22"/>
        </w:rPr>
      </w:pPr>
      <w:r>
        <w:rPr>
          <w:sz w:val="22"/>
          <w:szCs w:val="22"/>
        </w:rPr>
        <w:tab/>
      </w:r>
    </w:p>
    <w:p w14:paraId="15610364" w14:textId="77777777" w:rsidR="003468BE" w:rsidRDefault="003468BE" w:rsidP="003468BE">
      <w:pPr>
        <w:pStyle w:val="VnitrniText"/>
        <w:tabs>
          <w:tab w:val="left" w:pos="5103"/>
        </w:tabs>
        <w:ind w:firstLine="142"/>
        <w:rPr>
          <w:sz w:val="22"/>
          <w:szCs w:val="22"/>
        </w:rPr>
      </w:pPr>
    </w:p>
    <w:p w14:paraId="23BDCC60" w14:textId="77777777" w:rsidR="00AE7B04" w:rsidRDefault="00AE7B04" w:rsidP="003468BE">
      <w:pPr>
        <w:pStyle w:val="VnitrniText"/>
        <w:tabs>
          <w:tab w:val="left" w:pos="5103"/>
        </w:tabs>
        <w:ind w:firstLine="142"/>
        <w:rPr>
          <w:sz w:val="22"/>
          <w:szCs w:val="22"/>
        </w:rPr>
      </w:pPr>
    </w:p>
    <w:p w14:paraId="719ABB96" w14:textId="77777777" w:rsidR="00881495" w:rsidRDefault="00881495" w:rsidP="003468BE">
      <w:pPr>
        <w:pStyle w:val="VnitrniText"/>
        <w:tabs>
          <w:tab w:val="left" w:pos="5103"/>
        </w:tabs>
        <w:ind w:firstLine="142"/>
        <w:rPr>
          <w:sz w:val="22"/>
          <w:szCs w:val="22"/>
        </w:rPr>
      </w:pPr>
    </w:p>
    <w:p w14:paraId="2DFD8B7C" w14:textId="77777777" w:rsidR="00881495" w:rsidRDefault="00881495" w:rsidP="003468BE">
      <w:pPr>
        <w:pStyle w:val="VnitrniText"/>
        <w:tabs>
          <w:tab w:val="left" w:pos="5103"/>
        </w:tabs>
        <w:ind w:firstLine="142"/>
        <w:rPr>
          <w:sz w:val="22"/>
          <w:szCs w:val="22"/>
        </w:rPr>
      </w:pPr>
    </w:p>
    <w:p w14:paraId="45CBBD4A"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3468BE" w14:paraId="476743DF" w14:textId="77777777" w:rsidTr="003468BE">
        <w:tc>
          <w:tcPr>
            <w:tcW w:w="4888" w:type="dxa"/>
          </w:tcPr>
          <w:p w14:paraId="34298EEF" w14:textId="77777777" w:rsidR="003468BE" w:rsidRDefault="003468BE">
            <w:pPr>
              <w:pStyle w:val="VnitrniText"/>
              <w:ind w:firstLine="0"/>
              <w:rPr>
                <w:sz w:val="22"/>
                <w:szCs w:val="22"/>
              </w:rPr>
            </w:pPr>
          </w:p>
        </w:tc>
        <w:tc>
          <w:tcPr>
            <w:tcW w:w="4889" w:type="dxa"/>
          </w:tcPr>
          <w:p w14:paraId="395D3281" w14:textId="77777777" w:rsidR="003468BE" w:rsidRDefault="003468BE">
            <w:pPr>
              <w:pStyle w:val="VnitrniText"/>
              <w:tabs>
                <w:tab w:val="left" w:pos="5103"/>
              </w:tabs>
              <w:ind w:firstLine="0"/>
              <w:rPr>
                <w:sz w:val="22"/>
                <w:szCs w:val="22"/>
              </w:rPr>
            </w:pPr>
          </w:p>
        </w:tc>
      </w:tr>
      <w:tr w:rsidR="003468BE" w14:paraId="6FFB7EBE" w14:textId="77777777" w:rsidTr="003468BE">
        <w:tc>
          <w:tcPr>
            <w:tcW w:w="4888" w:type="dxa"/>
          </w:tcPr>
          <w:p w14:paraId="5FA3A703"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244B189A" w14:textId="3CF574FA" w:rsidR="003468BE" w:rsidRDefault="003468BE" w:rsidP="003468BE">
            <w:pPr>
              <w:pStyle w:val="VnitrniText"/>
              <w:tabs>
                <w:tab w:val="left" w:pos="5103"/>
              </w:tabs>
              <w:ind w:firstLine="0"/>
              <w:jc w:val="left"/>
              <w:rPr>
                <w:sz w:val="22"/>
                <w:szCs w:val="22"/>
              </w:rPr>
            </w:pPr>
            <w:r>
              <w:rPr>
                <w:sz w:val="22"/>
                <w:szCs w:val="22"/>
              </w:rPr>
              <w:t>............................................</w:t>
            </w:r>
            <w:r w:rsidR="00881495">
              <w:rPr>
                <w:sz w:val="22"/>
                <w:szCs w:val="22"/>
              </w:rPr>
              <w:t>.........................</w:t>
            </w:r>
          </w:p>
        </w:tc>
      </w:tr>
      <w:tr w:rsidR="003468BE" w14:paraId="79FB26C1" w14:textId="77777777" w:rsidTr="003468BE">
        <w:tc>
          <w:tcPr>
            <w:tcW w:w="4888" w:type="dxa"/>
          </w:tcPr>
          <w:p w14:paraId="1E3A451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3C789BBB"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ARVALIS, a.s.</w:t>
            </w:r>
          </w:p>
        </w:tc>
      </w:tr>
      <w:tr w:rsidR="003468BE" w14:paraId="68EF2FA4" w14:textId="77777777" w:rsidTr="003468BE">
        <w:tc>
          <w:tcPr>
            <w:tcW w:w="4888" w:type="dxa"/>
          </w:tcPr>
          <w:p w14:paraId="330AA171" w14:textId="5DC5EBEB" w:rsidR="003468BE" w:rsidRDefault="00881495">
            <w:pPr>
              <w:suppressAutoHyphens w:val="0"/>
              <w:autoSpaceDE w:val="0"/>
              <w:autoSpaceDN w:val="0"/>
              <w:adjustRightInd w:val="0"/>
              <w:rPr>
                <w:rFonts w:ascii="Arial" w:hAnsi="Arial" w:cs="Arial"/>
                <w:sz w:val="22"/>
                <w:szCs w:val="22"/>
              </w:rPr>
            </w:pPr>
            <w:r>
              <w:rPr>
                <w:rFonts w:ascii="Arial" w:hAnsi="Arial" w:cs="Arial"/>
                <w:sz w:val="22"/>
                <w:szCs w:val="22"/>
              </w:rPr>
              <w:t>ústřední ředitelka Státního pozemkového úřadu</w:t>
            </w:r>
          </w:p>
        </w:tc>
        <w:tc>
          <w:tcPr>
            <w:tcW w:w="4889" w:type="dxa"/>
          </w:tcPr>
          <w:p w14:paraId="39E0321C" w14:textId="4813A3B1" w:rsidR="003468BE" w:rsidRDefault="00655233">
            <w:pPr>
              <w:suppressAutoHyphens w:val="0"/>
              <w:autoSpaceDE w:val="0"/>
              <w:autoSpaceDN w:val="0"/>
              <w:adjustRightInd w:val="0"/>
              <w:rPr>
                <w:rFonts w:ascii="Arial" w:hAnsi="Arial" w:cs="Arial"/>
                <w:sz w:val="22"/>
                <w:szCs w:val="22"/>
              </w:rPr>
            </w:pPr>
            <w:r w:rsidRPr="0034408E">
              <w:rPr>
                <w:rFonts w:ascii="Arial" w:hAnsi="Arial" w:cs="Arial"/>
                <w:sz w:val="22"/>
                <w:szCs w:val="22"/>
              </w:rPr>
              <w:t>předseda představenstva</w:t>
            </w:r>
          </w:p>
        </w:tc>
      </w:tr>
      <w:tr w:rsidR="003468BE" w14:paraId="552E006C" w14:textId="77777777" w:rsidTr="003468BE">
        <w:tc>
          <w:tcPr>
            <w:tcW w:w="4888" w:type="dxa"/>
          </w:tcPr>
          <w:p w14:paraId="3B038DC1" w14:textId="36FADB4C" w:rsidR="003468BE" w:rsidRDefault="00881495">
            <w:pPr>
              <w:suppressAutoHyphens w:val="0"/>
              <w:autoSpaceDE w:val="0"/>
              <w:autoSpaceDN w:val="0"/>
              <w:adjustRightInd w:val="0"/>
              <w:rPr>
                <w:rFonts w:ascii="Arial" w:hAnsi="Arial" w:cs="Arial"/>
                <w:sz w:val="22"/>
                <w:szCs w:val="22"/>
              </w:rPr>
            </w:pPr>
            <w:r>
              <w:rPr>
                <w:rFonts w:ascii="Arial" w:hAnsi="Arial" w:cs="Arial"/>
                <w:sz w:val="22"/>
                <w:szCs w:val="22"/>
              </w:rPr>
              <w:t>Ing. Svatava Maradová, MBA</w:t>
            </w:r>
          </w:p>
        </w:tc>
        <w:tc>
          <w:tcPr>
            <w:tcW w:w="4889" w:type="dxa"/>
          </w:tcPr>
          <w:p w14:paraId="12620387" w14:textId="2465D7C5" w:rsidR="003468BE" w:rsidRDefault="0034408E">
            <w:pPr>
              <w:suppressAutoHyphens w:val="0"/>
              <w:autoSpaceDE w:val="0"/>
              <w:autoSpaceDN w:val="0"/>
              <w:adjustRightInd w:val="0"/>
              <w:rPr>
                <w:rFonts w:ascii="Arial" w:hAnsi="Arial" w:cs="Arial"/>
                <w:sz w:val="22"/>
                <w:szCs w:val="22"/>
              </w:rPr>
            </w:pPr>
            <w:r w:rsidRPr="0034408E">
              <w:rPr>
                <w:rFonts w:ascii="Arial" w:hAnsi="Arial" w:cs="Arial"/>
                <w:sz w:val="22"/>
                <w:szCs w:val="22"/>
              </w:rPr>
              <w:t>Dědek Petr</w:t>
            </w:r>
          </w:p>
        </w:tc>
      </w:tr>
      <w:tr w:rsidR="003468BE" w14:paraId="5CBCF169" w14:textId="77777777" w:rsidTr="003468BE">
        <w:tc>
          <w:tcPr>
            <w:tcW w:w="4888" w:type="dxa"/>
          </w:tcPr>
          <w:p w14:paraId="10F2AAC9" w14:textId="77777777" w:rsidR="003468BE" w:rsidRDefault="003468BE">
            <w:pPr>
              <w:suppressAutoHyphens w:val="0"/>
              <w:autoSpaceDE w:val="0"/>
              <w:autoSpaceDN w:val="0"/>
              <w:adjustRightInd w:val="0"/>
              <w:rPr>
                <w:rFonts w:ascii="Arial" w:hAnsi="Arial" w:cs="Arial"/>
                <w:sz w:val="22"/>
                <w:szCs w:val="22"/>
              </w:rPr>
            </w:pPr>
          </w:p>
          <w:p w14:paraId="23843F8C" w14:textId="77777777" w:rsidR="00DB31E1" w:rsidRDefault="00DB31E1">
            <w:pPr>
              <w:suppressAutoHyphens w:val="0"/>
              <w:autoSpaceDE w:val="0"/>
              <w:autoSpaceDN w:val="0"/>
              <w:adjustRightInd w:val="0"/>
              <w:rPr>
                <w:rFonts w:ascii="Arial" w:hAnsi="Arial" w:cs="Arial"/>
                <w:sz w:val="22"/>
                <w:szCs w:val="22"/>
              </w:rPr>
            </w:pPr>
          </w:p>
          <w:p w14:paraId="0167A988" w14:textId="77777777" w:rsidR="00DB31E1" w:rsidRDefault="00DB31E1">
            <w:pPr>
              <w:suppressAutoHyphens w:val="0"/>
              <w:autoSpaceDE w:val="0"/>
              <w:autoSpaceDN w:val="0"/>
              <w:adjustRightInd w:val="0"/>
              <w:rPr>
                <w:rFonts w:ascii="Arial" w:hAnsi="Arial" w:cs="Arial"/>
                <w:sz w:val="22"/>
                <w:szCs w:val="22"/>
              </w:rPr>
            </w:pPr>
          </w:p>
          <w:p w14:paraId="60D319C8" w14:textId="77777777" w:rsidR="00DB31E1" w:rsidRDefault="00DB31E1">
            <w:pPr>
              <w:suppressAutoHyphens w:val="0"/>
              <w:autoSpaceDE w:val="0"/>
              <w:autoSpaceDN w:val="0"/>
              <w:adjustRightInd w:val="0"/>
              <w:rPr>
                <w:rFonts w:ascii="Arial" w:hAnsi="Arial" w:cs="Arial"/>
                <w:sz w:val="22"/>
                <w:szCs w:val="22"/>
              </w:rPr>
            </w:pPr>
          </w:p>
        </w:tc>
        <w:tc>
          <w:tcPr>
            <w:tcW w:w="4889" w:type="dxa"/>
          </w:tcPr>
          <w:p w14:paraId="1D90F2BD" w14:textId="77777777" w:rsidR="003468BE" w:rsidRDefault="003468BE">
            <w:pPr>
              <w:suppressAutoHyphens w:val="0"/>
              <w:autoSpaceDE w:val="0"/>
              <w:autoSpaceDN w:val="0"/>
              <w:adjustRightInd w:val="0"/>
              <w:rPr>
                <w:rFonts w:ascii="Arial" w:hAnsi="Arial" w:cs="Arial"/>
                <w:sz w:val="22"/>
                <w:szCs w:val="22"/>
              </w:rPr>
            </w:pPr>
          </w:p>
        </w:tc>
      </w:tr>
    </w:tbl>
    <w:p w14:paraId="57861E30" w14:textId="77777777" w:rsidR="003468BE" w:rsidRDefault="003468BE">
      <w:pPr>
        <w:suppressAutoHyphens w:val="0"/>
        <w:autoSpaceDE w:val="0"/>
        <w:autoSpaceDN w:val="0"/>
        <w:adjustRightInd w:val="0"/>
        <w:rPr>
          <w:rFonts w:ascii="Arial" w:hAnsi="Arial" w:cs="Arial"/>
          <w:sz w:val="22"/>
          <w:szCs w:val="22"/>
        </w:rPr>
      </w:pPr>
    </w:p>
    <w:p w14:paraId="4F40F77F" w14:textId="77777777" w:rsidR="00E82828" w:rsidRPr="00E82828" w:rsidRDefault="00E82828" w:rsidP="00E82828">
      <w:pPr>
        <w:pStyle w:val="VnitrniText"/>
        <w:ind w:firstLine="142"/>
        <w:rPr>
          <w:sz w:val="22"/>
          <w:szCs w:val="22"/>
        </w:rPr>
      </w:pPr>
    </w:p>
    <w:p w14:paraId="29C0BD8C" w14:textId="77777777" w:rsidR="00F86E89" w:rsidRPr="00A2149C" w:rsidRDefault="00F86E89" w:rsidP="00F86E89">
      <w:pPr>
        <w:pStyle w:val="VnitrniText"/>
        <w:ind w:firstLine="0"/>
        <w:rPr>
          <w:sz w:val="22"/>
          <w:szCs w:val="22"/>
        </w:rPr>
      </w:pPr>
    </w:p>
    <w:p w14:paraId="62346AD1" w14:textId="77777777" w:rsidR="00F86E89" w:rsidRPr="00A2149C" w:rsidRDefault="00F86E89" w:rsidP="00F86E89">
      <w:pPr>
        <w:pStyle w:val="VnitrniText"/>
        <w:ind w:firstLine="0"/>
        <w:rPr>
          <w:sz w:val="22"/>
          <w:szCs w:val="22"/>
        </w:rPr>
      </w:pPr>
      <w:r w:rsidRPr="00A2149C">
        <w:rPr>
          <w:sz w:val="22"/>
          <w:szCs w:val="22"/>
        </w:rPr>
        <w:lastRenderedPageBreak/>
        <w:t xml:space="preserve">Tato smlouva byla uveřejněna v registru smluv, vedeném dle zákona č. 340/2015 Sb., o registru smluv. </w:t>
      </w:r>
    </w:p>
    <w:p w14:paraId="0FF2AE4B" w14:textId="77777777" w:rsidR="00F86E89" w:rsidRPr="00A2149C" w:rsidRDefault="00F86E89" w:rsidP="00F86E89">
      <w:pPr>
        <w:pStyle w:val="VnitrniText"/>
        <w:ind w:firstLine="0"/>
        <w:rPr>
          <w:sz w:val="22"/>
          <w:szCs w:val="22"/>
        </w:rPr>
      </w:pPr>
    </w:p>
    <w:p w14:paraId="6C1528F8"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02D19501" w14:textId="77777777" w:rsidR="00F86E89" w:rsidRPr="00A2149C" w:rsidRDefault="00F86E89" w:rsidP="00F86E89">
      <w:pPr>
        <w:pStyle w:val="VnitrniText"/>
        <w:ind w:firstLine="0"/>
        <w:rPr>
          <w:sz w:val="22"/>
          <w:szCs w:val="22"/>
        </w:rPr>
      </w:pPr>
    </w:p>
    <w:p w14:paraId="3D4DF1D9" w14:textId="77777777" w:rsidR="00F86E89" w:rsidRPr="00A2149C" w:rsidRDefault="00F86E89" w:rsidP="00F86E89">
      <w:pPr>
        <w:pStyle w:val="VnitrniText"/>
        <w:ind w:firstLine="0"/>
        <w:rPr>
          <w:sz w:val="22"/>
          <w:szCs w:val="22"/>
        </w:rPr>
      </w:pPr>
      <w:r w:rsidRPr="00A2149C">
        <w:rPr>
          <w:sz w:val="22"/>
          <w:szCs w:val="22"/>
        </w:rPr>
        <w:t xml:space="preserve">ID smlouvy ……………………………... </w:t>
      </w:r>
    </w:p>
    <w:p w14:paraId="7243EB4C" w14:textId="77777777" w:rsidR="00F86E89" w:rsidRPr="00A2149C" w:rsidRDefault="00F86E89" w:rsidP="00F86E89">
      <w:pPr>
        <w:pStyle w:val="VnitrniText"/>
        <w:ind w:firstLine="0"/>
        <w:rPr>
          <w:sz w:val="22"/>
          <w:szCs w:val="22"/>
        </w:rPr>
      </w:pPr>
    </w:p>
    <w:p w14:paraId="32A6AECF"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3F8CF9C4" w14:textId="77777777" w:rsidR="00F86E89" w:rsidRPr="00EB1964" w:rsidRDefault="00F86E89" w:rsidP="00F86E89">
      <w:pPr>
        <w:pStyle w:val="VnitrniText"/>
        <w:ind w:firstLine="0"/>
        <w:rPr>
          <w:sz w:val="22"/>
          <w:szCs w:val="22"/>
        </w:rPr>
      </w:pPr>
    </w:p>
    <w:p w14:paraId="1E56A162"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7C79E385" w14:textId="77777777" w:rsidR="00F86E89" w:rsidRPr="00A2149C" w:rsidRDefault="00F86E89" w:rsidP="00F86E89">
      <w:pPr>
        <w:pStyle w:val="VnitrniText"/>
        <w:ind w:firstLine="0"/>
        <w:rPr>
          <w:sz w:val="22"/>
          <w:szCs w:val="22"/>
        </w:rPr>
      </w:pPr>
    </w:p>
    <w:p w14:paraId="6B1A6AFC"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6F87478B"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33D0A565" w14:textId="77777777" w:rsidR="00D4325F" w:rsidRDefault="00D4325F" w:rsidP="00D4325F">
      <w:pPr>
        <w:rPr>
          <w:rFonts w:ascii="Arial" w:hAnsi="Arial" w:cs="Arial"/>
          <w:sz w:val="22"/>
          <w:szCs w:val="22"/>
        </w:rPr>
      </w:pPr>
    </w:p>
    <w:p w14:paraId="6D0066FA"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2E08" w14:textId="77777777" w:rsidR="004234EF" w:rsidRDefault="004234EF">
      <w:r>
        <w:separator/>
      </w:r>
    </w:p>
  </w:endnote>
  <w:endnote w:type="continuationSeparator" w:id="0">
    <w:p w14:paraId="65AD9525" w14:textId="77777777" w:rsidR="004234EF" w:rsidRDefault="0042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8DD4" w14:textId="77777777" w:rsidR="004234EF" w:rsidRDefault="004234EF">
      <w:r>
        <w:separator/>
      </w:r>
    </w:p>
  </w:footnote>
  <w:footnote w:type="continuationSeparator" w:id="0">
    <w:p w14:paraId="00678A56" w14:textId="77777777" w:rsidR="004234EF" w:rsidRDefault="00423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300037C4"/>
    <w:multiLevelType w:val="hybridMultilevel"/>
    <w:tmpl w:val="27AAEFD8"/>
    <w:lvl w:ilvl="0" w:tplc="60922C5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773938541">
    <w:abstractNumId w:val="0"/>
  </w:num>
  <w:num w:numId="2" w16cid:durableId="1451127573">
    <w:abstractNumId w:val="1"/>
  </w:num>
  <w:num w:numId="3" w16cid:durableId="905798279">
    <w:abstractNumId w:val="2"/>
  </w:num>
  <w:num w:numId="4" w16cid:durableId="556013586">
    <w:abstractNumId w:val="3"/>
  </w:num>
  <w:num w:numId="5" w16cid:durableId="691303427">
    <w:abstractNumId w:val="4"/>
  </w:num>
  <w:num w:numId="6" w16cid:durableId="1961376933">
    <w:abstractNumId w:val="5"/>
  </w:num>
  <w:num w:numId="7" w16cid:durableId="11635431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3906704">
    <w:abstractNumId w:val="9"/>
  </w:num>
  <w:num w:numId="9" w16cid:durableId="752698803">
    <w:abstractNumId w:val="6"/>
  </w:num>
  <w:num w:numId="10" w16cid:durableId="861554600">
    <w:abstractNumId w:val="7"/>
  </w:num>
  <w:num w:numId="11" w16cid:durableId="1045985782">
    <w:abstractNumId w:val="10"/>
  </w:num>
  <w:num w:numId="12" w16cid:durableId="812912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3646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655C6"/>
    <w:rsid w:val="000713C9"/>
    <w:rsid w:val="000738A5"/>
    <w:rsid w:val="00075977"/>
    <w:rsid w:val="00077DDA"/>
    <w:rsid w:val="0008426C"/>
    <w:rsid w:val="00087B77"/>
    <w:rsid w:val="00090E4A"/>
    <w:rsid w:val="00096C6C"/>
    <w:rsid w:val="000A05C2"/>
    <w:rsid w:val="000A05D4"/>
    <w:rsid w:val="000A29A2"/>
    <w:rsid w:val="000A37A7"/>
    <w:rsid w:val="000A602F"/>
    <w:rsid w:val="000B0AA7"/>
    <w:rsid w:val="000B1075"/>
    <w:rsid w:val="000B3BB9"/>
    <w:rsid w:val="000B74F4"/>
    <w:rsid w:val="000C0CFF"/>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70A4E"/>
    <w:rsid w:val="00181A52"/>
    <w:rsid w:val="00181BC3"/>
    <w:rsid w:val="0018318A"/>
    <w:rsid w:val="00190EA1"/>
    <w:rsid w:val="00194583"/>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87DE6"/>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408E"/>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4EF"/>
    <w:rsid w:val="00423D92"/>
    <w:rsid w:val="004243BC"/>
    <w:rsid w:val="00425A7B"/>
    <w:rsid w:val="00425E6C"/>
    <w:rsid w:val="004316D8"/>
    <w:rsid w:val="0043238D"/>
    <w:rsid w:val="004540E3"/>
    <w:rsid w:val="00455D31"/>
    <w:rsid w:val="00464535"/>
    <w:rsid w:val="0048260B"/>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C77B7"/>
    <w:rsid w:val="005D1D35"/>
    <w:rsid w:val="005D7048"/>
    <w:rsid w:val="005F70A8"/>
    <w:rsid w:val="006069E5"/>
    <w:rsid w:val="00612849"/>
    <w:rsid w:val="00614963"/>
    <w:rsid w:val="00614A16"/>
    <w:rsid w:val="0061584D"/>
    <w:rsid w:val="006178AD"/>
    <w:rsid w:val="006213B7"/>
    <w:rsid w:val="00634DC7"/>
    <w:rsid w:val="00637E47"/>
    <w:rsid w:val="00644076"/>
    <w:rsid w:val="006479E9"/>
    <w:rsid w:val="006536BE"/>
    <w:rsid w:val="006542D6"/>
    <w:rsid w:val="00655233"/>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23EB"/>
    <w:rsid w:val="007431BA"/>
    <w:rsid w:val="007537E0"/>
    <w:rsid w:val="00757874"/>
    <w:rsid w:val="00760A4C"/>
    <w:rsid w:val="0076112C"/>
    <w:rsid w:val="00761B51"/>
    <w:rsid w:val="007633D3"/>
    <w:rsid w:val="00764F7A"/>
    <w:rsid w:val="0079412E"/>
    <w:rsid w:val="007A0E22"/>
    <w:rsid w:val="007B15D9"/>
    <w:rsid w:val="007B5747"/>
    <w:rsid w:val="007C46BC"/>
    <w:rsid w:val="007D2608"/>
    <w:rsid w:val="007F0181"/>
    <w:rsid w:val="007F1B83"/>
    <w:rsid w:val="007F6109"/>
    <w:rsid w:val="007F6D4C"/>
    <w:rsid w:val="008173E3"/>
    <w:rsid w:val="0082535B"/>
    <w:rsid w:val="00830569"/>
    <w:rsid w:val="008345B3"/>
    <w:rsid w:val="00843A45"/>
    <w:rsid w:val="008505AD"/>
    <w:rsid w:val="00881495"/>
    <w:rsid w:val="008851FA"/>
    <w:rsid w:val="00886C27"/>
    <w:rsid w:val="00895CF0"/>
    <w:rsid w:val="008A4DA6"/>
    <w:rsid w:val="008A54CA"/>
    <w:rsid w:val="008A6448"/>
    <w:rsid w:val="008B6B62"/>
    <w:rsid w:val="008C1227"/>
    <w:rsid w:val="008D45C9"/>
    <w:rsid w:val="008D5012"/>
    <w:rsid w:val="008D52B4"/>
    <w:rsid w:val="008D5C23"/>
    <w:rsid w:val="008D616D"/>
    <w:rsid w:val="008E07E0"/>
    <w:rsid w:val="008E42BB"/>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233D9"/>
    <w:rsid w:val="00A31E82"/>
    <w:rsid w:val="00A3392F"/>
    <w:rsid w:val="00A34803"/>
    <w:rsid w:val="00A35A72"/>
    <w:rsid w:val="00A431B4"/>
    <w:rsid w:val="00A4751B"/>
    <w:rsid w:val="00A621EF"/>
    <w:rsid w:val="00A66E77"/>
    <w:rsid w:val="00A73D4E"/>
    <w:rsid w:val="00A74BA3"/>
    <w:rsid w:val="00A7544F"/>
    <w:rsid w:val="00A7577B"/>
    <w:rsid w:val="00A86E46"/>
    <w:rsid w:val="00A925B5"/>
    <w:rsid w:val="00A93619"/>
    <w:rsid w:val="00AB658F"/>
    <w:rsid w:val="00AC1FD6"/>
    <w:rsid w:val="00AC3EC5"/>
    <w:rsid w:val="00AD27BC"/>
    <w:rsid w:val="00AE18A9"/>
    <w:rsid w:val="00AE7B04"/>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96B10"/>
    <w:rsid w:val="00BA3C66"/>
    <w:rsid w:val="00BB37D9"/>
    <w:rsid w:val="00BB5F1E"/>
    <w:rsid w:val="00BB6A7B"/>
    <w:rsid w:val="00BC17A6"/>
    <w:rsid w:val="00BC66CD"/>
    <w:rsid w:val="00BD1BBC"/>
    <w:rsid w:val="00BD2928"/>
    <w:rsid w:val="00BE50B5"/>
    <w:rsid w:val="00BF7372"/>
    <w:rsid w:val="00C03845"/>
    <w:rsid w:val="00C05330"/>
    <w:rsid w:val="00C10AEE"/>
    <w:rsid w:val="00C16B2F"/>
    <w:rsid w:val="00C31774"/>
    <w:rsid w:val="00C33BD8"/>
    <w:rsid w:val="00C37A15"/>
    <w:rsid w:val="00C5272C"/>
    <w:rsid w:val="00C54396"/>
    <w:rsid w:val="00C6727E"/>
    <w:rsid w:val="00C75CFA"/>
    <w:rsid w:val="00C80054"/>
    <w:rsid w:val="00C8663B"/>
    <w:rsid w:val="00C9018E"/>
    <w:rsid w:val="00C97FB5"/>
    <w:rsid w:val="00CA5922"/>
    <w:rsid w:val="00CB1D4C"/>
    <w:rsid w:val="00CB35F4"/>
    <w:rsid w:val="00CB5F51"/>
    <w:rsid w:val="00CB6A45"/>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5A6F"/>
    <w:rsid w:val="00D679D6"/>
    <w:rsid w:val="00D83E04"/>
    <w:rsid w:val="00D867A5"/>
    <w:rsid w:val="00D934D6"/>
    <w:rsid w:val="00D97123"/>
    <w:rsid w:val="00DA6E53"/>
    <w:rsid w:val="00DB31E1"/>
    <w:rsid w:val="00DB4188"/>
    <w:rsid w:val="00DB4B6D"/>
    <w:rsid w:val="00DB57EC"/>
    <w:rsid w:val="00DB5D93"/>
    <w:rsid w:val="00DC7E37"/>
    <w:rsid w:val="00DD1E59"/>
    <w:rsid w:val="00DD206A"/>
    <w:rsid w:val="00DD5837"/>
    <w:rsid w:val="00DD5FE3"/>
    <w:rsid w:val="00DD691A"/>
    <w:rsid w:val="00DE0D0A"/>
    <w:rsid w:val="00DE2D14"/>
    <w:rsid w:val="00DE5EC4"/>
    <w:rsid w:val="00DE666C"/>
    <w:rsid w:val="00DF0D79"/>
    <w:rsid w:val="00E070B7"/>
    <w:rsid w:val="00E16933"/>
    <w:rsid w:val="00E16B45"/>
    <w:rsid w:val="00E17876"/>
    <w:rsid w:val="00E227E9"/>
    <w:rsid w:val="00E32251"/>
    <w:rsid w:val="00E33317"/>
    <w:rsid w:val="00E45FCD"/>
    <w:rsid w:val="00E46414"/>
    <w:rsid w:val="00E503CF"/>
    <w:rsid w:val="00E60971"/>
    <w:rsid w:val="00E61F91"/>
    <w:rsid w:val="00E63A04"/>
    <w:rsid w:val="00E715DF"/>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15567"/>
    <w:rsid w:val="00F2225C"/>
    <w:rsid w:val="00F23993"/>
    <w:rsid w:val="00F26A5F"/>
    <w:rsid w:val="00F3221B"/>
    <w:rsid w:val="00F3638F"/>
    <w:rsid w:val="00F4287B"/>
    <w:rsid w:val="00F431AB"/>
    <w:rsid w:val="00F500AD"/>
    <w:rsid w:val="00F53661"/>
    <w:rsid w:val="00F61148"/>
    <w:rsid w:val="00F6119A"/>
    <w:rsid w:val="00F66559"/>
    <w:rsid w:val="00F66E72"/>
    <w:rsid w:val="00F74D73"/>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470AC"/>
  <w14:defaultImageDpi w14:val="0"/>
  <w15:docId w15:val="{35AC9F4A-1345-4BEC-A35E-5F23C90B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Revize">
    <w:name w:val="Revision"/>
    <w:hidden/>
    <w:uiPriority w:val="99"/>
    <w:semiHidden/>
    <w:rsid w:val="008E42BB"/>
    <w:rPr>
      <w:sz w:val="24"/>
      <w:szCs w:val="24"/>
      <w:lang w:eastAsia="ar-SA"/>
    </w:rPr>
  </w:style>
  <w:style w:type="character" w:styleId="Odkaznakoment">
    <w:name w:val="annotation reference"/>
    <w:basedOn w:val="Standardnpsmoodstavce"/>
    <w:uiPriority w:val="99"/>
    <w:rsid w:val="008E42BB"/>
    <w:rPr>
      <w:sz w:val="16"/>
      <w:szCs w:val="16"/>
    </w:rPr>
  </w:style>
  <w:style w:type="paragraph" w:styleId="Textkomente">
    <w:name w:val="annotation text"/>
    <w:basedOn w:val="Normln"/>
    <w:link w:val="TextkomenteChar"/>
    <w:uiPriority w:val="99"/>
    <w:rsid w:val="008E42BB"/>
    <w:rPr>
      <w:sz w:val="20"/>
      <w:szCs w:val="20"/>
    </w:rPr>
  </w:style>
  <w:style w:type="character" w:customStyle="1" w:styleId="TextkomenteChar">
    <w:name w:val="Text komentáře Char"/>
    <w:basedOn w:val="Standardnpsmoodstavce"/>
    <w:link w:val="Textkomente"/>
    <w:uiPriority w:val="99"/>
    <w:rsid w:val="008E42BB"/>
    <w:rPr>
      <w:lang w:eastAsia="ar-SA"/>
    </w:rPr>
  </w:style>
  <w:style w:type="paragraph" w:styleId="Pedmtkomente">
    <w:name w:val="annotation subject"/>
    <w:basedOn w:val="Textkomente"/>
    <w:next w:val="Textkomente"/>
    <w:link w:val="PedmtkomenteChar"/>
    <w:uiPriority w:val="99"/>
    <w:rsid w:val="008E42BB"/>
    <w:rPr>
      <w:b/>
      <w:bCs/>
    </w:rPr>
  </w:style>
  <w:style w:type="character" w:customStyle="1" w:styleId="PedmtkomenteChar">
    <w:name w:val="Předmět komentáře Char"/>
    <w:basedOn w:val="TextkomenteChar"/>
    <w:link w:val="Pedmtkomente"/>
    <w:uiPriority w:val="99"/>
    <w:rsid w:val="008E42BB"/>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767608">
      <w:bodyDiv w:val="1"/>
      <w:marLeft w:val="0"/>
      <w:marRight w:val="0"/>
      <w:marTop w:val="0"/>
      <w:marBottom w:val="0"/>
      <w:divBdr>
        <w:top w:val="none" w:sz="0" w:space="0" w:color="auto"/>
        <w:left w:val="none" w:sz="0" w:space="0" w:color="auto"/>
        <w:bottom w:val="none" w:sz="0" w:space="0" w:color="auto"/>
        <w:right w:val="none" w:sz="0" w:space="0" w:color="auto"/>
      </w:divBdr>
    </w:div>
    <w:div w:id="1155147259">
      <w:marLeft w:val="0"/>
      <w:marRight w:val="0"/>
      <w:marTop w:val="0"/>
      <w:marBottom w:val="0"/>
      <w:divBdr>
        <w:top w:val="none" w:sz="0" w:space="0" w:color="auto"/>
        <w:left w:val="none" w:sz="0" w:space="0" w:color="auto"/>
        <w:bottom w:val="none" w:sz="0" w:space="0" w:color="auto"/>
        <w:right w:val="none" w:sz="0" w:space="0" w:color="auto"/>
      </w:divBdr>
    </w:div>
    <w:div w:id="1155147260">
      <w:marLeft w:val="0"/>
      <w:marRight w:val="0"/>
      <w:marTop w:val="0"/>
      <w:marBottom w:val="0"/>
      <w:divBdr>
        <w:top w:val="none" w:sz="0" w:space="0" w:color="auto"/>
        <w:left w:val="none" w:sz="0" w:space="0" w:color="auto"/>
        <w:bottom w:val="none" w:sz="0" w:space="0" w:color="auto"/>
        <w:right w:val="none" w:sz="0" w:space="0" w:color="auto"/>
      </w:divBdr>
    </w:div>
    <w:div w:id="1155147261">
      <w:marLeft w:val="0"/>
      <w:marRight w:val="0"/>
      <w:marTop w:val="0"/>
      <w:marBottom w:val="0"/>
      <w:divBdr>
        <w:top w:val="none" w:sz="0" w:space="0" w:color="auto"/>
        <w:left w:val="none" w:sz="0" w:space="0" w:color="auto"/>
        <w:bottom w:val="none" w:sz="0" w:space="0" w:color="auto"/>
        <w:right w:val="none" w:sz="0" w:space="0" w:color="auto"/>
      </w:divBdr>
    </w:div>
    <w:div w:id="1155147262">
      <w:marLeft w:val="0"/>
      <w:marRight w:val="0"/>
      <w:marTop w:val="0"/>
      <w:marBottom w:val="0"/>
      <w:divBdr>
        <w:top w:val="none" w:sz="0" w:space="0" w:color="auto"/>
        <w:left w:val="none" w:sz="0" w:space="0" w:color="auto"/>
        <w:bottom w:val="none" w:sz="0" w:space="0" w:color="auto"/>
        <w:right w:val="none" w:sz="0" w:space="0" w:color="auto"/>
      </w:divBdr>
    </w:div>
    <w:div w:id="1155147263">
      <w:marLeft w:val="0"/>
      <w:marRight w:val="0"/>
      <w:marTop w:val="0"/>
      <w:marBottom w:val="0"/>
      <w:divBdr>
        <w:top w:val="none" w:sz="0" w:space="0" w:color="auto"/>
        <w:left w:val="none" w:sz="0" w:space="0" w:color="auto"/>
        <w:bottom w:val="none" w:sz="0" w:space="0" w:color="auto"/>
        <w:right w:val="none" w:sz="0" w:space="0" w:color="auto"/>
      </w:divBdr>
    </w:div>
    <w:div w:id="1155147264">
      <w:marLeft w:val="0"/>
      <w:marRight w:val="0"/>
      <w:marTop w:val="0"/>
      <w:marBottom w:val="0"/>
      <w:divBdr>
        <w:top w:val="none" w:sz="0" w:space="0" w:color="auto"/>
        <w:left w:val="none" w:sz="0" w:space="0" w:color="auto"/>
        <w:bottom w:val="none" w:sz="0" w:space="0" w:color="auto"/>
        <w:right w:val="none" w:sz="0" w:space="0" w:color="auto"/>
      </w:divBdr>
    </w:div>
    <w:div w:id="1155147265">
      <w:marLeft w:val="0"/>
      <w:marRight w:val="0"/>
      <w:marTop w:val="0"/>
      <w:marBottom w:val="0"/>
      <w:divBdr>
        <w:top w:val="none" w:sz="0" w:space="0" w:color="auto"/>
        <w:left w:val="none" w:sz="0" w:space="0" w:color="auto"/>
        <w:bottom w:val="none" w:sz="0" w:space="0" w:color="auto"/>
        <w:right w:val="none" w:sz="0" w:space="0" w:color="auto"/>
      </w:divBdr>
    </w:div>
    <w:div w:id="1155147266">
      <w:marLeft w:val="0"/>
      <w:marRight w:val="0"/>
      <w:marTop w:val="0"/>
      <w:marBottom w:val="0"/>
      <w:divBdr>
        <w:top w:val="none" w:sz="0" w:space="0" w:color="auto"/>
        <w:left w:val="none" w:sz="0" w:space="0" w:color="auto"/>
        <w:bottom w:val="none" w:sz="0" w:space="0" w:color="auto"/>
        <w:right w:val="none" w:sz="0" w:space="0" w:color="auto"/>
      </w:divBdr>
    </w:div>
    <w:div w:id="1155147267">
      <w:marLeft w:val="0"/>
      <w:marRight w:val="0"/>
      <w:marTop w:val="0"/>
      <w:marBottom w:val="0"/>
      <w:divBdr>
        <w:top w:val="none" w:sz="0" w:space="0" w:color="auto"/>
        <w:left w:val="none" w:sz="0" w:space="0" w:color="auto"/>
        <w:bottom w:val="none" w:sz="0" w:space="0" w:color="auto"/>
        <w:right w:val="none" w:sz="0" w:space="0" w:color="auto"/>
      </w:divBdr>
    </w:div>
    <w:div w:id="1155147268">
      <w:marLeft w:val="0"/>
      <w:marRight w:val="0"/>
      <w:marTop w:val="0"/>
      <w:marBottom w:val="0"/>
      <w:divBdr>
        <w:top w:val="none" w:sz="0" w:space="0" w:color="auto"/>
        <w:left w:val="none" w:sz="0" w:space="0" w:color="auto"/>
        <w:bottom w:val="none" w:sz="0" w:space="0" w:color="auto"/>
        <w:right w:val="none" w:sz="0" w:space="0" w:color="auto"/>
      </w:divBdr>
    </w:div>
    <w:div w:id="1155147269">
      <w:marLeft w:val="0"/>
      <w:marRight w:val="0"/>
      <w:marTop w:val="0"/>
      <w:marBottom w:val="0"/>
      <w:divBdr>
        <w:top w:val="none" w:sz="0" w:space="0" w:color="auto"/>
        <w:left w:val="none" w:sz="0" w:space="0" w:color="auto"/>
        <w:bottom w:val="none" w:sz="0" w:space="0" w:color="auto"/>
        <w:right w:val="none" w:sz="0" w:space="0" w:color="auto"/>
      </w:divBdr>
    </w:div>
    <w:div w:id="1155147270">
      <w:marLeft w:val="0"/>
      <w:marRight w:val="0"/>
      <w:marTop w:val="0"/>
      <w:marBottom w:val="0"/>
      <w:divBdr>
        <w:top w:val="none" w:sz="0" w:space="0" w:color="auto"/>
        <w:left w:val="none" w:sz="0" w:space="0" w:color="auto"/>
        <w:bottom w:val="none" w:sz="0" w:space="0" w:color="auto"/>
        <w:right w:val="none" w:sz="0" w:space="0" w:color="auto"/>
      </w:divBdr>
    </w:div>
    <w:div w:id="1155147271">
      <w:marLeft w:val="0"/>
      <w:marRight w:val="0"/>
      <w:marTop w:val="0"/>
      <w:marBottom w:val="0"/>
      <w:divBdr>
        <w:top w:val="none" w:sz="0" w:space="0" w:color="auto"/>
        <w:left w:val="none" w:sz="0" w:space="0" w:color="auto"/>
        <w:bottom w:val="none" w:sz="0" w:space="0" w:color="auto"/>
        <w:right w:val="none" w:sz="0" w:space="0" w:color="auto"/>
      </w:divBdr>
    </w:div>
    <w:div w:id="1155147272">
      <w:marLeft w:val="0"/>
      <w:marRight w:val="0"/>
      <w:marTop w:val="0"/>
      <w:marBottom w:val="0"/>
      <w:divBdr>
        <w:top w:val="none" w:sz="0" w:space="0" w:color="auto"/>
        <w:left w:val="none" w:sz="0" w:space="0" w:color="auto"/>
        <w:bottom w:val="none" w:sz="0" w:space="0" w:color="auto"/>
        <w:right w:val="none" w:sz="0" w:space="0" w:color="auto"/>
      </w:divBdr>
    </w:div>
    <w:div w:id="1155147273">
      <w:marLeft w:val="0"/>
      <w:marRight w:val="0"/>
      <w:marTop w:val="0"/>
      <w:marBottom w:val="0"/>
      <w:divBdr>
        <w:top w:val="none" w:sz="0" w:space="0" w:color="auto"/>
        <w:left w:val="none" w:sz="0" w:space="0" w:color="auto"/>
        <w:bottom w:val="none" w:sz="0" w:space="0" w:color="auto"/>
        <w:right w:val="none" w:sz="0" w:space="0" w:color="auto"/>
      </w:divBdr>
    </w:div>
    <w:div w:id="1155147274">
      <w:marLeft w:val="0"/>
      <w:marRight w:val="0"/>
      <w:marTop w:val="0"/>
      <w:marBottom w:val="0"/>
      <w:divBdr>
        <w:top w:val="none" w:sz="0" w:space="0" w:color="auto"/>
        <w:left w:val="none" w:sz="0" w:space="0" w:color="auto"/>
        <w:bottom w:val="none" w:sz="0" w:space="0" w:color="auto"/>
        <w:right w:val="none" w:sz="0" w:space="0" w:color="auto"/>
      </w:divBdr>
    </w:div>
    <w:div w:id="1155147275">
      <w:marLeft w:val="0"/>
      <w:marRight w:val="0"/>
      <w:marTop w:val="0"/>
      <w:marBottom w:val="0"/>
      <w:divBdr>
        <w:top w:val="none" w:sz="0" w:space="0" w:color="auto"/>
        <w:left w:val="none" w:sz="0" w:space="0" w:color="auto"/>
        <w:bottom w:val="none" w:sz="0" w:space="0" w:color="auto"/>
        <w:right w:val="none" w:sz="0" w:space="0" w:color="auto"/>
      </w:divBdr>
    </w:div>
    <w:div w:id="1155147276">
      <w:marLeft w:val="0"/>
      <w:marRight w:val="0"/>
      <w:marTop w:val="0"/>
      <w:marBottom w:val="0"/>
      <w:divBdr>
        <w:top w:val="none" w:sz="0" w:space="0" w:color="auto"/>
        <w:left w:val="none" w:sz="0" w:space="0" w:color="auto"/>
        <w:bottom w:val="none" w:sz="0" w:space="0" w:color="auto"/>
        <w:right w:val="none" w:sz="0" w:space="0" w:color="auto"/>
      </w:divBdr>
    </w:div>
    <w:div w:id="1155147277">
      <w:marLeft w:val="0"/>
      <w:marRight w:val="0"/>
      <w:marTop w:val="0"/>
      <w:marBottom w:val="0"/>
      <w:divBdr>
        <w:top w:val="none" w:sz="0" w:space="0" w:color="auto"/>
        <w:left w:val="none" w:sz="0" w:space="0" w:color="auto"/>
        <w:bottom w:val="none" w:sz="0" w:space="0" w:color="auto"/>
        <w:right w:val="none" w:sz="0" w:space="0" w:color="auto"/>
      </w:divBdr>
    </w:div>
    <w:div w:id="1155147278">
      <w:marLeft w:val="0"/>
      <w:marRight w:val="0"/>
      <w:marTop w:val="0"/>
      <w:marBottom w:val="0"/>
      <w:divBdr>
        <w:top w:val="none" w:sz="0" w:space="0" w:color="auto"/>
        <w:left w:val="none" w:sz="0" w:space="0" w:color="auto"/>
        <w:bottom w:val="none" w:sz="0" w:space="0" w:color="auto"/>
        <w:right w:val="none" w:sz="0" w:space="0" w:color="auto"/>
      </w:divBdr>
    </w:div>
    <w:div w:id="1155147279">
      <w:marLeft w:val="0"/>
      <w:marRight w:val="0"/>
      <w:marTop w:val="0"/>
      <w:marBottom w:val="0"/>
      <w:divBdr>
        <w:top w:val="none" w:sz="0" w:space="0" w:color="auto"/>
        <w:left w:val="none" w:sz="0" w:space="0" w:color="auto"/>
        <w:bottom w:val="none" w:sz="0" w:space="0" w:color="auto"/>
        <w:right w:val="none" w:sz="0" w:space="0" w:color="auto"/>
      </w:divBdr>
    </w:div>
    <w:div w:id="1155147280">
      <w:marLeft w:val="0"/>
      <w:marRight w:val="0"/>
      <w:marTop w:val="0"/>
      <w:marBottom w:val="0"/>
      <w:divBdr>
        <w:top w:val="none" w:sz="0" w:space="0" w:color="auto"/>
        <w:left w:val="none" w:sz="0" w:space="0" w:color="auto"/>
        <w:bottom w:val="none" w:sz="0" w:space="0" w:color="auto"/>
        <w:right w:val="none" w:sz="0" w:space="0" w:color="auto"/>
      </w:divBdr>
    </w:div>
    <w:div w:id="1155147281">
      <w:marLeft w:val="0"/>
      <w:marRight w:val="0"/>
      <w:marTop w:val="0"/>
      <w:marBottom w:val="0"/>
      <w:divBdr>
        <w:top w:val="none" w:sz="0" w:space="0" w:color="auto"/>
        <w:left w:val="none" w:sz="0" w:space="0" w:color="auto"/>
        <w:bottom w:val="none" w:sz="0" w:space="0" w:color="auto"/>
        <w:right w:val="none" w:sz="0" w:space="0" w:color="auto"/>
      </w:divBdr>
    </w:div>
    <w:div w:id="1155147282">
      <w:marLeft w:val="0"/>
      <w:marRight w:val="0"/>
      <w:marTop w:val="0"/>
      <w:marBottom w:val="0"/>
      <w:divBdr>
        <w:top w:val="none" w:sz="0" w:space="0" w:color="auto"/>
        <w:left w:val="none" w:sz="0" w:space="0" w:color="auto"/>
        <w:bottom w:val="none" w:sz="0" w:space="0" w:color="auto"/>
        <w:right w:val="none" w:sz="0" w:space="0" w:color="auto"/>
      </w:divBdr>
    </w:div>
    <w:div w:id="1155147283">
      <w:marLeft w:val="0"/>
      <w:marRight w:val="0"/>
      <w:marTop w:val="0"/>
      <w:marBottom w:val="0"/>
      <w:divBdr>
        <w:top w:val="none" w:sz="0" w:space="0" w:color="auto"/>
        <w:left w:val="none" w:sz="0" w:space="0" w:color="auto"/>
        <w:bottom w:val="none" w:sz="0" w:space="0" w:color="auto"/>
        <w:right w:val="none" w:sz="0" w:space="0" w:color="auto"/>
      </w:divBdr>
    </w:div>
    <w:div w:id="1155147284">
      <w:marLeft w:val="0"/>
      <w:marRight w:val="0"/>
      <w:marTop w:val="0"/>
      <w:marBottom w:val="0"/>
      <w:divBdr>
        <w:top w:val="none" w:sz="0" w:space="0" w:color="auto"/>
        <w:left w:val="none" w:sz="0" w:space="0" w:color="auto"/>
        <w:bottom w:val="none" w:sz="0" w:space="0" w:color="auto"/>
        <w:right w:val="none" w:sz="0" w:space="0" w:color="auto"/>
      </w:divBdr>
    </w:div>
    <w:div w:id="1155147285">
      <w:marLeft w:val="0"/>
      <w:marRight w:val="0"/>
      <w:marTop w:val="0"/>
      <w:marBottom w:val="0"/>
      <w:divBdr>
        <w:top w:val="none" w:sz="0" w:space="0" w:color="auto"/>
        <w:left w:val="none" w:sz="0" w:space="0" w:color="auto"/>
        <w:bottom w:val="none" w:sz="0" w:space="0" w:color="auto"/>
        <w:right w:val="none" w:sz="0" w:space="0" w:color="auto"/>
      </w:divBdr>
    </w:div>
    <w:div w:id="1155147286">
      <w:marLeft w:val="0"/>
      <w:marRight w:val="0"/>
      <w:marTop w:val="0"/>
      <w:marBottom w:val="0"/>
      <w:divBdr>
        <w:top w:val="none" w:sz="0" w:space="0" w:color="auto"/>
        <w:left w:val="none" w:sz="0" w:space="0" w:color="auto"/>
        <w:bottom w:val="none" w:sz="0" w:space="0" w:color="auto"/>
        <w:right w:val="none" w:sz="0" w:space="0" w:color="auto"/>
      </w:divBdr>
    </w:div>
    <w:div w:id="1155147287">
      <w:marLeft w:val="0"/>
      <w:marRight w:val="0"/>
      <w:marTop w:val="0"/>
      <w:marBottom w:val="0"/>
      <w:divBdr>
        <w:top w:val="none" w:sz="0" w:space="0" w:color="auto"/>
        <w:left w:val="none" w:sz="0" w:space="0" w:color="auto"/>
        <w:bottom w:val="none" w:sz="0" w:space="0" w:color="auto"/>
        <w:right w:val="none" w:sz="0" w:space="0" w:color="auto"/>
      </w:divBdr>
    </w:div>
    <w:div w:id="1155147288">
      <w:marLeft w:val="0"/>
      <w:marRight w:val="0"/>
      <w:marTop w:val="0"/>
      <w:marBottom w:val="0"/>
      <w:divBdr>
        <w:top w:val="none" w:sz="0" w:space="0" w:color="auto"/>
        <w:left w:val="none" w:sz="0" w:space="0" w:color="auto"/>
        <w:bottom w:val="none" w:sz="0" w:space="0" w:color="auto"/>
        <w:right w:val="none" w:sz="0" w:space="0" w:color="auto"/>
      </w:divBdr>
    </w:div>
    <w:div w:id="1155147289">
      <w:marLeft w:val="0"/>
      <w:marRight w:val="0"/>
      <w:marTop w:val="0"/>
      <w:marBottom w:val="0"/>
      <w:divBdr>
        <w:top w:val="none" w:sz="0" w:space="0" w:color="auto"/>
        <w:left w:val="none" w:sz="0" w:space="0" w:color="auto"/>
        <w:bottom w:val="none" w:sz="0" w:space="0" w:color="auto"/>
        <w:right w:val="none" w:sz="0" w:space="0" w:color="auto"/>
      </w:divBdr>
    </w:div>
    <w:div w:id="1155147290">
      <w:marLeft w:val="0"/>
      <w:marRight w:val="0"/>
      <w:marTop w:val="0"/>
      <w:marBottom w:val="0"/>
      <w:divBdr>
        <w:top w:val="none" w:sz="0" w:space="0" w:color="auto"/>
        <w:left w:val="none" w:sz="0" w:space="0" w:color="auto"/>
        <w:bottom w:val="none" w:sz="0" w:space="0" w:color="auto"/>
        <w:right w:val="none" w:sz="0" w:space="0" w:color="auto"/>
      </w:divBdr>
    </w:div>
    <w:div w:id="1155147291">
      <w:marLeft w:val="0"/>
      <w:marRight w:val="0"/>
      <w:marTop w:val="0"/>
      <w:marBottom w:val="0"/>
      <w:divBdr>
        <w:top w:val="none" w:sz="0" w:space="0" w:color="auto"/>
        <w:left w:val="none" w:sz="0" w:space="0" w:color="auto"/>
        <w:bottom w:val="none" w:sz="0" w:space="0" w:color="auto"/>
        <w:right w:val="none" w:sz="0" w:space="0" w:color="auto"/>
      </w:divBdr>
    </w:div>
    <w:div w:id="1155147292">
      <w:marLeft w:val="0"/>
      <w:marRight w:val="0"/>
      <w:marTop w:val="0"/>
      <w:marBottom w:val="0"/>
      <w:divBdr>
        <w:top w:val="none" w:sz="0" w:space="0" w:color="auto"/>
        <w:left w:val="none" w:sz="0" w:space="0" w:color="auto"/>
        <w:bottom w:val="none" w:sz="0" w:space="0" w:color="auto"/>
        <w:right w:val="none" w:sz="0" w:space="0" w:color="auto"/>
      </w:divBdr>
    </w:div>
    <w:div w:id="1155147293">
      <w:marLeft w:val="0"/>
      <w:marRight w:val="0"/>
      <w:marTop w:val="0"/>
      <w:marBottom w:val="0"/>
      <w:divBdr>
        <w:top w:val="none" w:sz="0" w:space="0" w:color="auto"/>
        <w:left w:val="none" w:sz="0" w:space="0" w:color="auto"/>
        <w:bottom w:val="none" w:sz="0" w:space="0" w:color="auto"/>
        <w:right w:val="none" w:sz="0" w:space="0" w:color="auto"/>
      </w:divBdr>
    </w:div>
    <w:div w:id="1155147294">
      <w:marLeft w:val="0"/>
      <w:marRight w:val="0"/>
      <w:marTop w:val="0"/>
      <w:marBottom w:val="0"/>
      <w:divBdr>
        <w:top w:val="none" w:sz="0" w:space="0" w:color="auto"/>
        <w:left w:val="none" w:sz="0" w:space="0" w:color="auto"/>
        <w:bottom w:val="none" w:sz="0" w:space="0" w:color="auto"/>
        <w:right w:val="none" w:sz="0" w:space="0" w:color="auto"/>
      </w:divBdr>
    </w:div>
    <w:div w:id="1155147295">
      <w:marLeft w:val="0"/>
      <w:marRight w:val="0"/>
      <w:marTop w:val="0"/>
      <w:marBottom w:val="0"/>
      <w:divBdr>
        <w:top w:val="none" w:sz="0" w:space="0" w:color="auto"/>
        <w:left w:val="none" w:sz="0" w:space="0" w:color="auto"/>
        <w:bottom w:val="none" w:sz="0" w:space="0" w:color="auto"/>
        <w:right w:val="none" w:sz="0" w:space="0" w:color="auto"/>
      </w:divBdr>
    </w:div>
    <w:div w:id="1155147296">
      <w:marLeft w:val="0"/>
      <w:marRight w:val="0"/>
      <w:marTop w:val="0"/>
      <w:marBottom w:val="0"/>
      <w:divBdr>
        <w:top w:val="none" w:sz="0" w:space="0" w:color="auto"/>
        <w:left w:val="none" w:sz="0" w:space="0" w:color="auto"/>
        <w:bottom w:val="none" w:sz="0" w:space="0" w:color="auto"/>
        <w:right w:val="none" w:sz="0" w:space="0" w:color="auto"/>
      </w:divBdr>
    </w:div>
    <w:div w:id="1155147297">
      <w:marLeft w:val="0"/>
      <w:marRight w:val="0"/>
      <w:marTop w:val="0"/>
      <w:marBottom w:val="0"/>
      <w:divBdr>
        <w:top w:val="none" w:sz="0" w:space="0" w:color="auto"/>
        <w:left w:val="none" w:sz="0" w:space="0" w:color="auto"/>
        <w:bottom w:val="none" w:sz="0" w:space="0" w:color="auto"/>
        <w:right w:val="none" w:sz="0" w:space="0" w:color="auto"/>
      </w:divBdr>
    </w:div>
    <w:div w:id="1155147298">
      <w:marLeft w:val="0"/>
      <w:marRight w:val="0"/>
      <w:marTop w:val="0"/>
      <w:marBottom w:val="0"/>
      <w:divBdr>
        <w:top w:val="none" w:sz="0" w:space="0" w:color="auto"/>
        <w:left w:val="none" w:sz="0" w:space="0" w:color="auto"/>
        <w:bottom w:val="none" w:sz="0" w:space="0" w:color="auto"/>
        <w:right w:val="none" w:sz="0" w:space="0" w:color="auto"/>
      </w:divBdr>
    </w:div>
    <w:div w:id="1155147299">
      <w:marLeft w:val="0"/>
      <w:marRight w:val="0"/>
      <w:marTop w:val="0"/>
      <w:marBottom w:val="0"/>
      <w:divBdr>
        <w:top w:val="none" w:sz="0" w:space="0" w:color="auto"/>
        <w:left w:val="none" w:sz="0" w:space="0" w:color="auto"/>
        <w:bottom w:val="none" w:sz="0" w:space="0" w:color="auto"/>
        <w:right w:val="none" w:sz="0" w:space="0" w:color="auto"/>
      </w:divBdr>
    </w:div>
    <w:div w:id="140537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2265</Words>
  <Characters>13367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Svobodová Michaela Ing.</dc:creator>
  <cp:keywords/>
  <dc:description/>
  <cp:lastModifiedBy>Svobodová Michaela Ing.</cp:lastModifiedBy>
  <cp:revision>2</cp:revision>
  <cp:lastPrinted>2004-12-15T14:06:00Z</cp:lastPrinted>
  <dcterms:created xsi:type="dcterms:W3CDTF">2024-07-30T12:10:00Z</dcterms:created>
  <dcterms:modified xsi:type="dcterms:W3CDTF">2024-07-30T12:10:00Z</dcterms:modified>
</cp:coreProperties>
</file>