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0DB2" w14:textId="0595BAE0" w:rsidR="00D02859" w:rsidRPr="00FC6E5A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 xml:space="preserve">Smlouva o dílo č. </w:t>
      </w:r>
      <w:r w:rsidRPr="00FC6E5A">
        <w:rPr>
          <w:rFonts w:asciiTheme="minorHAnsi" w:hAnsiTheme="minorHAnsi" w:cstheme="minorHAnsi"/>
          <w:b/>
          <w:bCs/>
        </w:rPr>
        <w:t>CCRVM/</w:t>
      </w:r>
      <w:r w:rsidR="00240BC9">
        <w:rPr>
          <w:rFonts w:asciiTheme="minorHAnsi" w:hAnsiTheme="minorHAnsi" w:cstheme="minorHAnsi"/>
          <w:b/>
          <w:bCs/>
        </w:rPr>
        <w:t>006</w:t>
      </w:r>
      <w:r w:rsidRPr="00FC6E5A">
        <w:rPr>
          <w:rFonts w:asciiTheme="minorHAnsi" w:hAnsiTheme="minorHAnsi" w:cstheme="minorHAnsi"/>
          <w:b/>
          <w:bCs/>
        </w:rPr>
        <w:t>/20</w:t>
      </w:r>
      <w:r w:rsidR="00165AB8" w:rsidRPr="00FC6E5A">
        <w:rPr>
          <w:rFonts w:asciiTheme="minorHAnsi" w:hAnsiTheme="minorHAnsi" w:cstheme="minorHAnsi"/>
          <w:b/>
          <w:bCs/>
        </w:rPr>
        <w:t>2</w:t>
      </w:r>
      <w:r w:rsidR="008633E7" w:rsidRPr="00FC6E5A">
        <w:rPr>
          <w:rFonts w:asciiTheme="minorHAnsi" w:hAnsiTheme="minorHAnsi" w:cstheme="minorHAnsi"/>
          <w:b/>
          <w:bCs/>
        </w:rPr>
        <w:t>4</w:t>
      </w:r>
    </w:p>
    <w:p w14:paraId="1DBE81B9" w14:textId="77777777" w:rsidR="004452B8" w:rsidRPr="00FC6E5A" w:rsidRDefault="004452B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183A1EA" w14:textId="0F146DA1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C6E5A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C6E5A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Objednatel:</w:t>
      </w:r>
      <w:r w:rsidRPr="00FC6E5A">
        <w:rPr>
          <w:rFonts w:asciiTheme="minorHAnsi" w:hAnsiTheme="minorHAnsi" w:cstheme="minorHAnsi"/>
          <w:b/>
        </w:rPr>
        <w:tab/>
      </w:r>
      <w:r w:rsidRPr="00FC6E5A">
        <w:rPr>
          <w:rFonts w:asciiTheme="minorHAnsi" w:hAnsiTheme="minorHAnsi" w:cstheme="minorHAnsi"/>
          <w:b/>
        </w:rPr>
        <w:tab/>
        <w:t xml:space="preserve"> </w:t>
      </w:r>
      <w:r w:rsidRPr="00FC6E5A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C6E5A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Adresa: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 w:rsidRPr="00FC6E5A">
        <w:rPr>
          <w:rFonts w:asciiTheme="minorHAnsi" w:hAnsiTheme="minorHAnsi" w:cstheme="minorHAnsi"/>
          <w:sz w:val="22"/>
          <w:szCs w:val="22"/>
        </w:rPr>
        <w:t xml:space="preserve"> </w:t>
      </w:r>
      <w:r w:rsidRPr="00FC6E5A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C6E5A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C6E5A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C6E5A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C6E5A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Identifikační číslo: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C6E5A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C6E5A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C6E5A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Zastoupená</w:t>
      </w:r>
      <w:r w:rsidR="00D02859" w:rsidRPr="00FC6E5A">
        <w:rPr>
          <w:rFonts w:asciiTheme="minorHAnsi" w:hAnsiTheme="minorHAnsi" w:cstheme="minorHAnsi"/>
          <w:sz w:val="22"/>
          <w:szCs w:val="22"/>
        </w:rPr>
        <w:t>:</w:t>
      </w:r>
      <w:r w:rsidR="00D02859" w:rsidRPr="00FC6E5A">
        <w:rPr>
          <w:rFonts w:asciiTheme="minorHAnsi" w:hAnsiTheme="minorHAnsi" w:cstheme="minorHAnsi"/>
          <w:sz w:val="22"/>
          <w:szCs w:val="22"/>
        </w:rPr>
        <w:tab/>
      </w:r>
      <w:r w:rsidR="00D02859" w:rsidRPr="00FC6E5A">
        <w:rPr>
          <w:rFonts w:asciiTheme="minorHAnsi" w:hAnsiTheme="minorHAnsi" w:cstheme="minorHAnsi"/>
          <w:sz w:val="22"/>
          <w:szCs w:val="22"/>
        </w:rPr>
        <w:tab/>
      </w:r>
      <w:r w:rsidR="00D02859" w:rsidRPr="00FC6E5A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C6E5A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C6E5A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C6E5A">
        <w:rPr>
          <w:rFonts w:asciiTheme="minorHAnsi" w:hAnsiTheme="minorHAnsi" w:cstheme="minorHAnsi"/>
          <w:sz w:val="22"/>
          <w:szCs w:val="22"/>
        </w:rPr>
        <w:tab/>
      </w:r>
    </w:p>
    <w:p w14:paraId="4F027AC9" w14:textId="3C8A417A" w:rsidR="00D02859" w:rsidRPr="00FC6E5A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Telefon: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="0031762E" w:rsidRPr="0031762E">
        <w:rPr>
          <w:rFonts w:asciiTheme="minorHAnsi" w:hAnsiTheme="minorHAnsi" w:cstheme="minorHAnsi"/>
          <w:sz w:val="22"/>
          <w:szCs w:val="22"/>
        </w:rPr>
        <w:t>XXXXXXXXXXXXXXXXXXX</w:t>
      </w:r>
    </w:p>
    <w:p w14:paraId="2D2D48B0" w14:textId="29F883B6" w:rsidR="00D02859" w:rsidRPr="0031762E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e-mail: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31762E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2D3881" w:rsidRPr="0031762E">
        <w:rPr>
          <w:rFonts w:asciiTheme="minorHAnsi" w:hAnsiTheme="minorHAnsi" w:cstheme="minorHAnsi"/>
          <w:sz w:val="22"/>
          <w:szCs w:val="22"/>
        </w:rPr>
        <w:tab/>
      </w:r>
      <w:r w:rsidR="0031762E" w:rsidRPr="0031762E">
        <w:rPr>
          <w:rFonts w:asciiTheme="minorHAnsi" w:hAnsiTheme="minorHAnsi" w:cstheme="minorHAnsi"/>
          <w:sz w:val="22"/>
          <w:szCs w:val="22"/>
        </w:rPr>
        <w:t>XXXXXXXXXXXXXXXXXXX</w:t>
      </w:r>
    </w:p>
    <w:p w14:paraId="3D4A4F58" w14:textId="55A066EA" w:rsidR="00D02859" w:rsidRPr="00FC6E5A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bCs/>
          <w:sz w:val="22"/>
          <w:szCs w:val="22"/>
        </w:rPr>
        <w:t>(dále jen: objednatel)</w:t>
      </w:r>
    </w:p>
    <w:p w14:paraId="66D2C0C7" w14:textId="77777777" w:rsidR="00D02859" w:rsidRPr="00FC6E5A" w:rsidRDefault="00D02859" w:rsidP="00D02859">
      <w:pPr>
        <w:pStyle w:val="odrkyChar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a</w:t>
      </w:r>
    </w:p>
    <w:p w14:paraId="1688142B" w14:textId="77777777" w:rsidR="00FC6E5A" w:rsidRPr="00FC6E5A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Dodavatel:</w:t>
      </w:r>
      <w:r w:rsidRPr="00FC6E5A">
        <w:rPr>
          <w:rFonts w:asciiTheme="minorHAnsi" w:hAnsiTheme="minorHAnsi" w:cstheme="minorHAnsi"/>
          <w:b/>
        </w:rPr>
        <w:tab/>
      </w:r>
    </w:p>
    <w:p w14:paraId="64B48A9B" w14:textId="7D7A7D40" w:rsidR="00D02859" w:rsidRPr="00FC6E5A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ab/>
      </w:r>
      <w:r w:rsidRPr="00FC6E5A">
        <w:rPr>
          <w:rFonts w:asciiTheme="minorHAnsi" w:hAnsiTheme="minorHAnsi" w:cstheme="minorHAnsi"/>
          <w:b/>
        </w:rPr>
        <w:tab/>
        <w:t xml:space="preserve"> </w:t>
      </w:r>
    </w:p>
    <w:p w14:paraId="5E82912B" w14:textId="5C2EC3D1" w:rsidR="00FC6E5A" w:rsidRPr="00FC6E5A" w:rsidRDefault="00FC6E5A" w:rsidP="00FC6E5A">
      <w:pPr>
        <w:rPr>
          <w:rFonts w:asciiTheme="minorHAnsi" w:hAnsiTheme="minorHAnsi" w:cstheme="minorHAnsi"/>
          <w:b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Zhotovitel:      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b/>
          <w:sz w:val="22"/>
          <w:szCs w:val="22"/>
        </w:rPr>
        <w:t>GRASPO CZ, a.s.</w:t>
      </w:r>
    </w:p>
    <w:p w14:paraId="5207F96F" w14:textId="091B1BB8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Sídlem:                          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 xml:space="preserve">Zlín, Pod Šternberkem 324, PSČ 763 02 </w:t>
      </w:r>
      <w:r w:rsidRPr="00FC6E5A">
        <w:rPr>
          <w:rFonts w:asciiTheme="minorHAnsi" w:hAnsiTheme="minorHAnsi" w:cstheme="minorHAnsi"/>
          <w:sz w:val="22"/>
          <w:szCs w:val="22"/>
        </w:rPr>
        <w:tab/>
      </w:r>
    </w:p>
    <w:p w14:paraId="16F8F6DC" w14:textId="77777777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</w:rPr>
      </w:pPr>
    </w:p>
    <w:p w14:paraId="68232019" w14:textId="70031FCF" w:rsidR="00FC6E5A" w:rsidRPr="00FC6E5A" w:rsidRDefault="00FC6E5A" w:rsidP="00FC6E5A">
      <w:pPr>
        <w:spacing w:line="240" w:lineRule="atLeast"/>
        <w:ind w:left="2127" w:hanging="2832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            Zastoupena: 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>Ing. Stanislav Zástěra, předseda představenstva</w:t>
      </w:r>
    </w:p>
    <w:p w14:paraId="2693588B" w14:textId="77777777" w:rsidR="00FC6E5A" w:rsidRPr="00FC6E5A" w:rsidRDefault="00FC6E5A" w:rsidP="00240BC9">
      <w:pPr>
        <w:spacing w:line="240" w:lineRule="atLeast"/>
        <w:ind w:left="2127" w:firstLine="705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Ing. Pavel </w:t>
      </w:r>
      <w:proofErr w:type="spellStart"/>
      <w:r w:rsidRPr="00FC6E5A">
        <w:rPr>
          <w:rFonts w:asciiTheme="minorHAnsi" w:hAnsiTheme="minorHAnsi" w:cstheme="minorHAnsi"/>
          <w:sz w:val="22"/>
          <w:szCs w:val="22"/>
        </w:rPr>
        <w:t>Krystek</w:t>
      </w:r>
      <w:proofErr w:type="spellEnd"/>
      <w:r w:rsidRPr="00FC6E5A">
        <w:rPr>
          <w:rFonts w:asciiTheme="minorHAnsi" w:hAnsiTheme="minorHAnsi" w:cstheme="minorHAnsi"/>
          <w:sz w:val="22"/>
          <w:szCs w:val="22"/>
        </w:rPr>
        <w:t>, člen představenstva</w:t>
      </w:r>
    </w:p>
    <w:p w14:paraId="7DB890D4" w14:textId="77777777" w:rsidR="00FC6E5A" w:rsidRPr="00FC6E5A" w:rsidRDefault="00FC6E5A" w:rsidP="00240BC9">
      <w:pPr>
        <w:spacing w:line="240" w:lineRule="atLeast"/>
        <w:ind w:left="2127" w:firstLine="705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Ing. Jiří </w:t>
      </w:r>
      <w:proofErr w:type="spellStart"/>
      <w:r w:rsidRPr="00FC6E5A">
        <w:rPr>
          <w:rFonts w:asciiTheme="minorHAnsi" w:hAnsiTheme="minorHAnsi" w:cstheme="minorHAnsi"/>
          <w:sz w:val="22"/>
          <w:szCs w:val="22"/>
        </w:rPr>
        <w:t>Bimka</w:t>
      </w:r>
      <w:proofErr w:type="spellEnd"/>
      <w:r w:rsidRPr="00FC6E5A">
        <w:rPr>
          <w:rFonts w:asciiTheme="minorHAnsi" w:hAnsiTheme="minorHAnsi" w:cstheme="minorHAnsi"/>
          <w:sz w:val="22"/>
          <w:szCs w:val="22"/>
        </w:rPr>
        <w:t>, člen představenstva</w:t>
      </w:r>
    </w:p>
    <w:p w14:paraId="2C990808" w14:textId="77777777" w:rsidR="00FC6E5A" w:rsidRPr="00FC6E5A" w:rsidRDefault="00FC6E5A" w:rsidP="00240BC9">
      <w:pPr>
        <w:spacing w:line="240" w:lineRule="atLeast"/>
        <w:ind w:left="2127" w:firstLine="705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Lubor Kaluža, člen představenstva</w:t>
      </w:r>
    </w:p>
    <w:p w14:paraId="7B12A0F4" w14:textId="42E82A5B" w:rsidR="00FC6E5A" w:rsidRPr="00FC6E5A" w:rsidRDefault="00FC6E5A" w:rsidP="00FC6E5A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IČ:                                 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 xml:space="preserve">25586092 </w:t>
      </w:r>
    </w:p>
    <w:p w14:paraId="14B5ABE7" w14:textId="5FADBD19" w:rsidR="00FC6E5A" w:rsidRPr="00FC6E5A" w:rsidRDefault="00FC6E5A" w:rsidP="00FC6E5A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DIČ: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>CZ25586092</w:t>
      </w:r>
    </w:p>
    <w:p w14:paraId="770F718D" w14:textId="65A7819D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Bankovní spojení:        </w:t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C6E5A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FC6E5A">
        <w:rPr>
          <w:rFonts w:asciiTheme="minorHAnsi" w:hAnsiTheme="minorHAnsi" w:cstheme="minorHAnsi"/>
          <w:sz w:val="22"/>
          <w:szCs w:val="22"/>
        </w:rPr>
        <w:t xml:space="preserve"> Bank Czech Republic and Slovakia, a.s.</w:t>
      </w:r>
    </w:p>
    <w:p w14:paraId="37A560F7" w14:textId="1DFF35DE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="0031762E" w:rsidRPr="0031762E">
        <w:rPr>
          <w:rFonts w:asciiTheme="minorHAnsi" w:hAnsiTheme="minorHAnsi" w:cstheme="minorHAnsi"/>
          <w:sz w:val="22"/>
          <w:szCs w:val="22"/>
        </w:rPr>
        <w:t>XXXXXXXXXXXXXXXXXXX</w:t>
      </w:r>
    </w:p>
    <w:p w14:paraId="4CCBEFF1" w14:textId="10A19A1F" w:rsidR="00FC6E5A" w:rsidRPr="00FC6E5A" w:rsidRDefault="00FC6E5A" w:rsidP="00FC6E5A">
      <w:pPr>
        <w:spacing w:line="240" w:lineRule="atLeast"/>
        <w:ind w:left="696" w:hanging="696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ID datové schránky:      </w:t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="00240BC9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>2gyebpd</w:t>
      </w:r>
    </w:p>
    <w:p w14:paraId="46C0D28F" w14:textId="77777777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</w:rPr>
      </w:pPr>
    </w:p>
    <w:p w14:paraId="6E5A81E7" w14:textId="77777777" w:rsidR="00FC6E5A" w:rsidRPr="00FC6E5A" w:rsidRDefault="00FC6E5A" w:rsidP="00FC6E5A">
      <w:pPr>
        <w:ind w:left="708" w:hanging="708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Osoba zhotovitele oprávněné k jednání ve věcech smluvních:   </w:t>
      </w:r>
      <w:r w:rsidRPr="00FC6E5A">
        <w:rPr>
          <w:rFonts w:asciiTheme="minorHAnsi" w:hAnsiTheme="minorHAnsi" w:cstheme="minorHAnsi"/>
          <w:b/>
          <w:sz w:val="22"/>
          <w:szCs w:val="22"/>
        </w:rPr>
        <w:t>Michal Dostálek</w:t>
      </w:r>
      <w:r w:rsidRPr="00FC6E5A">
        <w:rPr>
          <w:rFonts w:asciiTheme="minorHAnsi" w:hAnsiTheme="minorHAnsi" w:cstheme="minorHAnsi"/>
          <w:sz w:val="22"/>
          <w:szCs w:val="22"/>
        </w:rPr>
        <w:t xml:space="preserve">, ředitel, </w:t>
      </w:r>
    </w:p>
    <w:p w14:paraId="21365F79" w14:textId="77777777" w:rsidR="00FC6E5A" w:rsidRPr="00FC6E5A" w:rsidRDefault="00FC6E5A" w:rsidP="00FC6E5A">
      <w:pPr>
        <w:ind w:left="708" w:hanging="708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Tel.: +420 577 606, 201 • Mobil: +420 602 504 435, e-mail: </w:t>
      </w:r>
      <w:hyperlink r:id="rId8" w:history="1">
        <w:r w:rsidRPr="00FC6E5A">
          <w:rPr>
            <w:rStyle w:val="Hypertextovodkaz"/>
            <w:rFonts w:asciiTheme="minorHAnsi" w:hAnsiTheme="minorHAnsi" w:cstheme="minorHAnsi"/>
            <w:sz w:val="22"/>
            <w:szCs w:val="22"/>
          </w:rPr>
          <w:t>michal.dostalek@graspo.com</w:t>
        </w:r>
      </w:hyperlink>
    </w:p>
    <w:p w14:paraId="3DF975CE" w14:textId="77777777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</w:rPr>
      </w:pPr>
    </w:p>
    <w:p w14:paraId="2629394D" w14:textId="77777777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Osoba zhotovitele oprávněné k jednání ve věcech technických: </w:t>
      </w:r>
      <w:r w:rsidRPr="00FC6E5A">
        <w:rPr>
          <w:rFonts w:asciiTheme="minorHAnsi" w:hAnsiTheme="minorHAnsi" w:cstheme="minorHAnsi"/>
          <w:b/>
          <w:sz w:val="22"/>
          <w:szCs w:val="22"/>
        </w:rPr>
        <w:t>Michal Přílučík</w:t>
      </w:r>
      <w:r w:rsidRPr="00FC6E5A">
        <w:rPr>
          <w:rFonts w:asciiTheme="minorHAnsi" w:hAnsiTheme="minorHAnsi" w:cstheme="minorHAnsi"/>
          <w:sz w:val="22"/>
          <w:szCs w:val="22"/>
        </w:rPr>
        <w:t xml:space="preserve">, </w:t>
      </w:r>
      <w:r w:rsidRPr="00FC6E5A">
        <w:rPr>
          <w:rFonts w:asciiTheme="minorHAnsi" w:hAnsiTheme="minorHAnsi" w:cstheme="minorHAnsi"/>
          <w:noProof/>
          <w:sz w:val="22"/>
          <w:szCs w:val="22"/>
        </w:rPr>
        <w:t xml:space="preserve">Tel.: +420 577 606 208 • Mobil: +420 724 471 730, </w:t>
      </w:r>
      <w:r w:rsidRPr="00FC6E5A">
        <w:rPr>
          <w:rFonts w:asciiTheme="minorHAnsi" w:hAnsiTheme="minorHAnsi" w:cstheme="minorHAnsi"/>
          <w:sz w:val="22"/>
          <w:szCs w:val="22"/>
        </w:rPr>
        <w:t>e-mail</w:t>
      </w:r>
      <w:r w:rsidRPr="00FC6E5A">
        <w:rPr>
          <w:rFonts w:asciiTheme="minorHAnsi" w:hAnsiTheme="minorHAnsi" w:cstheme="minorHAnsi"/>
          <w:noProof/>
          <w:sz w:val="22"/>
          <w:szCs w:val="22"/>
        </w:rPr>
        <w:t>: michal.prilucik@graspo.com</w:t>
      </w:r>
    </w:p>
    <w:p w14:paraId="321B0FF5" w14:textId="4DBCC947" w:rsidR="00D02859" w:rsidRPr="00FC6E5A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6E5A">
        <w:rPr>
          <w:rFonts w:asciiTheme="minorHAnsi" w:hAnsiTheme="minorHAnsi" w:cstheme="minorHAnsi"/>
          <w:bCs/>
          <w:sz w:val="22"/>
          <w:szCs w:val="22"/>
        </w:rPr>
        <w:tab/>
      </w:r>
      <w:r w:rsidRPr="00FC6E5A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C6E5A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6E5A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67A849E5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Preambule</w:t>
      </w:r>
    </w:p>
    <w:p w14:paraId="16FFED65" w14:textId="2044122C" w:rsidR="00D02859" w:rsidRPr="00FC6E5A" w:rsidRDefault="00D02859" w:rsidP="004452B8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Tato smlouva je uzavírána v rámci realizace </w:t>
      </w:r>
      <w:r w:rsidR="00B35461" w:rsidRPr="00FC6E5A">
        <w:rPr>
          <w:rFonts w:asciiTheme="minorHAnsi" w:hAnsiTheme="minorHAnsi" w:cstheme="minorHAnsi"/>
          <w:sz w:val="22"/>
          <w:szCs w:val="22"/>
        </w:rPr>
        <w:t>díla</w:t>
      </w:r>
      <w:r w:rsidR="00F868DD" w:rsidRPr="00FC6E5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568047"/>
      <w:r w:rsidR="00777395" w:rsidRPr="00FC6E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77395" w:rsidRPr="00FC6E5A">
        <w:rPr>
          <w:rFonts w:asciiTheme="minorHAnsi" w:hAnsiTheme="minorHAnsi" w:cstheme="minorHAnsi"/>
          <w:sz w:val="22"/>
          <w:szCs w:val="22"/>
        </w:rPr>
        <w:t>"</w:t>
      </w:r>
      <w:r w:rsidR="002839E6" w:rsidRPr="00FC6E5A">
        <w:rPr>
          <w:rFonts w:asciiTheme="minorHAnsi" w:hAnsiTheme="minorHAnsi" w:cstheme="minorHAnsi"/>
          <w:sz w:val="22"/>
          <w:szCs w:val="22"/>
        </w:rPr>
        <w:t>Tisk propagačních materiálů</w:t>
      </w:r>
      <w:r w:rsidR="006423BA" w:rsidRPr="00FC6E5A">
        <w:rPr>
          <w:rFonts w:asciiTheme="minorHAnsi" w:hAnsiTheme="minorHAnsi" w:cstheme="minorHAnsi"/>
          <w:sz w:val="22"/>
          <w:szCs w:val="22"/>
        </w:rPr>
        <w:t xml:space="preserve"> v rámci projektu Východní Morava v pohybu</w:t>
      </w:r>
      <w:r w:rsidR="00777395" w:rsidRPr="00FC6E5A">
        <w:rPr>
          <w:rFonts w:asciiTheme="minorHAnsi" w:hAnsiTheme="minorHAnsi" w:cstheme="minorHAnsi"/>
          <w:sz w:val="22"/>
          <w:szCs w:val="22"/>
        </w:rPr>
        <w:t>“</w:t>
      </w:r>
      <w:bookmarkEnd w:id="0"/>
      <w:r w:rsidR="00777395" w:rsidRPr="00FC6E5A">
        <w:rPr>
          <w:rFonts w:asciiTheme="minorHAnsi" w:hAnsiTheme="minorHAnsi" w:cstheme="minorHAnsi"/>
          <w:sz w:val="22"/>
          <w:szCs w:val="22"/>
        </w:rPr>
        <w:t xml:space="preserve"> </w:t>
      </w:r>
      <w:r w:rsidRPr="00FC6E5A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FC6E5A">
        <w:rPr>
          <w:rFonts w:asciiTheme="minorHAnsi" w:hAnsiTheme="minorHAnsi" w:cstheme="minorHAnsi"/>
          <w:sz w:val="22"/>
          <w:szCs w:val="22"/>
        </w:rPr>
        <w:t>dílo</w:t>
      </w:r>
      <w:r w:rsidRPr="00FC6E5A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C6E5A" w:rsidRDefault="00D02859" w:rsidP="004452B8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lastRenderedPageBreak/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FC6E5A" w:rsidRDefault="00D02859" w:rsidP="004452B8">
      <w:pPr>
        <w:pStyle w:val="odrkyChar"/>
        <w:numPr>
          <w:ilvl w:val="0"/>
          <w:numId w:val="9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5F23F2F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Článek III.</w:t>
      </w:r>
    </w:p>
    <w:p w14:paraId="6CBA71A9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51CFDA24" w:rsidR="00D3797E" w:rsidRPr="00FC6E5A" w:rsidRDefault="00D02859" w:rsidP="004452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7A1B0A" w:rsidRPr="00FC6E5A">
        <w:rPr>
          <w:rFonts w:asciiTheme="minorHAnsi" w:hAnsiTheme="minorHAnsi" w:cstheme="minorHAnsi"/>
          <w:b/>
          <w:bCs/>
          <w:sz w:val="22"/>
          <w:szCs w:val="22"/>
        </w:rPr>
        <w:t>tisk a distribuci propagačních materiálů</w:t>
      </w:r>
      <w:r w:rsidR="00FE72B4" w:rsidRPr="00FC6E5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3797E" w:rsidRPr="00FC6E5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7FDE274" w14:textId="7F8A8D5A" w:rsidR="0027327A" w:rsidRPr="00FC6E5A" w:rsidRDefault="0027327A" w:rsidP="004452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Předmětem smlouvy je zaji</w:t>
      </w:r>
      <w:r w:rsidR="00D3797E" w:rsidRPr="00FC6E5A">
        <w:rPr>
          <w:rFonts w:asciiTheme="minorHAnsi" w:hAnsiTheme="minorHAnsi" w:cstheme="minorHAnsi"/>
          <w:sz w:val="22"/>
          <w:szCs w:val="22"/>
        </w:rPr>
        <w:t>stit</w:t>
      </w:r>
      <w:r w:rsidRPr="00FC6E5A">
        <w:rPr>
          <w:rFonts w:asciiTheme="minorHAnsi" w:hAnsiTheme="minorHAnsi" w:cstheme="minorHAnsi"/>
          <w:sz w:val="22"/>
          <w:szCs w:val="22"/>
        </w:rPr>
        <w:t xml:space="preserve"> </w:t>
      </w:r>
      <w:r w:rsidR="004359D5" w:rsidRPr="00FC6E5A">
        <w:rPr>
          <w:rFonts w:asciiTheme="minorHAnsi" w:hAnsiTheme="minorHAnsi" w:cstheme="minorHAnsi"/>
          <w:b/>
          <w:bCs/>
          <w:sz w:val="22"/>
          <w:szCs w:val="22"/>
        </w:rPr>
        <w:t xml:space="preserve">činnosti dle přílohy č. 1 této smlouvy - </w:t>
      </w:r>
      <w:r w:rsidRPr="00FC6E5A">
        <w:rPr>
          <w:rFonts w:asciiTheme="minorHAnsi" w:hAnsiTheme="minorHAnsi" w:cstheme="minorHAnsi"/>
          <w:sz w:val="22"/>
          <w:szCs w:val="22"/>
        </w:rPr>
        <w:t>Specifikace předmětu smlouvy.</w:t>
      </w:r>
    </w:p>
    <w:p w14:paraId="7A79A79A" w14:textId="60883486" w:rsidR="00D02859" w:rsidRPr="00FC6E5A" w:rsidRDefault="00D02859" w:rsidP="004452B8">
      <w:pPr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FC6E5A" w:rsidRDefault="00D02859" w:rsidP="004452B8">
      <w:pPr>
        <w:pStyle w:val="odrkyChar"/>
        <w:spacing w:before="0" w:after="0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9BB4739" w14:textId="1501E511" w:rsidR="004452B8" w:rsidRPr="00FC6E5A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6E5A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6E5A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FC6E5A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FC6E5A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FC6E5A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6E5A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6E5A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19666550" w:rsidR="00D02859" w:rsidRPr="00FC6E5A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FC6E5A">
        <w:rPr>
          <w:rFonts w:asciiTheme="minorHAnsi" w:hAnsiTheme="minorHAnsi" w:cstheme="minorHAnsi"/>
          <w:sz w:val="22"/>
          <w:szCs w:val="22"/>
        </w:rPr>
        <w:t xml:space="preserve"> </w:t>
      </w:r>
      <w:r w:rsidR="00D91222" w:rsidRPr="00FC6E5A">
        <w:rPr>
          <w:rFonts w:asciiTheme="minorHAnsi" w:hAnsiTheme="minorHAnsi" w:cstheme="minorHAnsi"/>
          <w:sz w:val="22"/>
          <w:szCs w:val="22"/>
        </w:rPr>
        <w:t>J. A. Bati 5520, 760 90 Zlín</w:t>
      </w:r>
    </w:p>
    <w:p w14:paraId="40E10372" w14:textId="77777777" w:rsidR="0027327A" w:rsidRPr="00FC6E5A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6E57A293" w14:textId="77777777" w:rsidR="004452B8" w:rsidRPr="00FC6E5A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864B42" w14:textId="77777777" w:rsidR="004452B8" w:rsidRPr="00FC6E5A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6E5A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C6E5A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6E5A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C6E5A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Pr="00FC6E5A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C6E5A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C6E5A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49056563" w:rsidR="00D02859" w:rsidRPr="00A0081B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b/>
        </w:rPr>
      </w:pPr>
      <w:r w:rsidRPr="00A0081B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A0081B">
        <w:rPr>
          <w:rFonts w:asciiTheme="minorHAnsi" w:hAnsiTheme="minorHAnsi" w:cstheme="minorHAnsi"/>
          <w:sz w:val="22"/>
          <w:szCs w:val="22"/>
        </w:rPr>
        <w:tab/>
      </w:r>
      <w:r w:rsidRPr="00A0081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="006630CC" w:rsidRPr="00A0081B">
        <w:rPr>
          <w:rFonts w:asciiTheme="minorHAnsi" w:hAnsiTheme="minorHAnsi" w:cstheme="minorHAnsi"/>
          <w:sz w:val="22"/>
          <w:szCs w:val="22"/>
        </w:rPr>
        <w:tab/>
      </w:r>
      <w:r w:rsidR="001D42CA">
        <w:rPr>
          <w:rFonts w:asciiTheme="minorHAnsi" w:hAnsiTheme="minorHAnsi" w:cstheme="minorHAnsi"/>
          <w:b/>
        </w:rPr>
        <w:t>535 200</w:t>
      </w:r>
      <w:r w:rsidR="00A0081B" w:rsidRPr="00A0081B">
        <w:rPr>
          <w:rFonts w:asciiTheme="minorHAnsi" w:hAnsiTheme="minorHAnsi" w:cstheme="minorHAnsi"/>
          <w:b/>
        </w:rPr>
        <w:t>,</w:t>
      </w:r>
      <w:r w:rsidR="00A0081B">
        <w:rPr>
          <w:rFonts w:asciiTheme="minorHAnsi" w:hAnsiTheme="minorHAnsi" w:cstheme="minorHAnsi"/>
          <w:b/>
        </w:rPr>
        <w:t xml:space="preserve">- </w:t>
      </w:r>
      <w:r w:rsidRPr="00A0081B">
        <w:rPr>
          <w:rFonts w:asciiTheme="minorHAnsi" w:hAnsiTheme="minorHAnsi" w:cstheme="minorHAnsi"/>
          <w:b/>
        </w:rPr>
        <w:t>Kč</w:t>
      </w:r>
    </w:p>
    <w:p w14:paraId="5FF104FA" w14:textId="68EB3E1C" w:rsidR="00D02859" w:rsidRPr="00A0081B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b/>
        </w:rPr>
      </w:pPr>
      <w:r w:rsidRPr="00A0081B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A0081B">
        <w:rPr>
          <w:rFonts w:asciiTheme="minorHAnsi" w:hAnsiTheme="minorHAnsi" w:cstheme="minorHAnsi"/>
          <w:sz w:val="22"/>
          <w:szCs w:val="22"/>
        </w:rPr>
        <w:t xml:space="preserve">DPH </w:t>
      </w:r>
      <w:r w:rsidR="00A0081B" w:rsidRPr="00A0081B">
        <w:rPr>
          <w:rFonts w:asciiTheme="minorHAnsi" w:hAnsiTheme="minorHAnsi" w:cstheme="minorHAnsi"/>
          <w:sz w:val="22"/>
          <w:szCs w:val="22"/>
        </w:rPr>
        <w:t xml:space="preserve">21 </w:t>
      </w:r>
      <w:r w:rsidR="00D02859" w:rsidRPr="00A0081B">
        <w:rPr>
          <w:rFonts w:asciiTheme="minorHAnsi" w:hAnsiTheme="minorHAnsi" w:cstheme="minorHAnsi"/>
          <w:sz w:val="22"/>
          <w:szCs w:val="22"/>
        </w:rPr>
        <w:t>%</w:t>
      </w:r>
      <w:r w:rsidR="00D02859" w:rsidRPr="00A0081B">
        <w:rPr>
          <w:rFonts w:asciiTheme="minorHAnsi" w:hAnsiTheme="minorHAnsi" w:cstheme="minorHAnsi"/>
          <w:sz w:val="22"/>
          <w:szCs w:val="22"/>
        </w:rPr>
        <w:tab/>
      </w:r>
      <w:r w:rsidR="00D02859" w:rsidRPr="00A0081B">
        <w:rPr>
          <w:rFonts w:asciiTheme="minorHAnsi" w:hAnsiTheme="minorHAnsi" w:cstheme="minorHAnsi"/>
          <w:sz w:val="22"/>
          <w:szCs w:val="22"/>
        </w:rPr>
        <w:tab/>
      </w:r>
      <w:r w:rsidR="00D02859" w:rsidRPr="00A0081B">
        <w:rPr>
          <w:rFonts w:asciiTheme="minorHAnsi" w:hAnsiTheme="minorHAnsi" w:cstheme="minorHAnsi"/>
          <w:sz w:val="22"/>
          <w:szCs w:val="22"/>
        </w:rPr>
        <w:tab/>
      </w:r>
      <w:r w:rsidR="00D02859" w:rsidRPr="00A0081B">
        <w:rPr>
          <w:rFonts w:asciiTheme="minorHAnsi" w:hAnsiTheme="minorHAnsi" w:cstheme="minorHAnsi"/>
          <w:sz w:val="22"/>
          <w:szCs w:val="22"/>
        </w:rPr>
        <w:tab/>
      </w:r>
      <w:r w:rsidR="00D02859" w:rsidRPr="00A0081B">
        <w:rPr>
          <w:rFonts w:asciiTheme="minorHAnsi" w:hAnsiTheme="minorHAnsi" w:cstheme="minorHAnsi"/>
          <w:sz w:val="22"/>
          <w:szCs w:val="22"/>
        </w:rPr>
        <w:tab/>
      </w:r>
      <w:r w:rsidR="00D02859" w:rsidRPr="00A0081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630CC" w:rsidRPr="00A0081B">
        <w:rPr>
          <w:rFonts w:asciiTheme="minorHAnsi" w:hAnsiTheme="minorHAnsi" w:cstheme="minorHAnsi"/>
          <w:sz w:val="22"/>
          <w:szCs w:val="22"/>
        </w:rPr>
        <w:tab/>
      </w:r>
      <w:r w:rsidR="001D42CA">
        <w:rPr>
          <w:rFonts w:asciiTheme="minorHAnsi" w:hAnsiTheme="minorHAnsi" w:cstheme="minorHAnsi"/>
          <w:b/>
        </w:rPr>
        <w:t>112 392</w:t>
      </w:r>
      <w:r w:rsidR="00A0081B" w:rsidRPr="00A0081B">
        <w:rPr>
          <w:rFonts w:asciiTheme="minorHAnsi" w:hAnsiTheme="minorHAnsi" w:cstheme="minorHAnsi"/>
          <w:b/>
        </w:rPr>
        <w:t>,-</w:t>
      </w:r>
      <w:r w:rsidR="00A0081B">
        <w:rPr>
          <w:rFonts w:asciiTheme="minorHAnsi" w:hAnsiTheme="minorHAnsi" w:cstheme="minorHAnsi"/>
          <w:b/>
        </w:rPr>
        <w:t xml:space="preserve"> </w:t>
      </w:r>
      <w:r w:rsidR="00D02859" w:rsidRPr="00A0081B">
        <w:rPr>
          <w:rFonts w:asciiTheme="minorHAnsi" w:hAnsiTheme="minorHAnsi" w:cstheme="minorHAnsi"/>
          <w:b/>
        </w:rPr>
        <w:t>Kč</w:t>
      </w:r>
    </w:p>
    <w:p w14:paraId="3C58C4E2" w14:textId="3DB39CFB" w:rsidR="00D02859" w:rsidRPr="00A0081B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b/>
        </w:rPr>
      </w:pPr>
      <w:r w:rsidRPr="00A0081B">
        <w:rPr>
          <w:rFonts w:asciiTheme="minorHAnsi" w:hAnsiTheme="minorHAnsi" w:cstheme="minorHAnsi"/>
          <w:sz w:val="22"/>
          <w:szCs w:val="22"/>
        </w:rPr>
        <w:t xml:space="preserve">Celková cena díla včetně </w:t>
      </w:r>
      <w:r w:rsidR="00A0081B" w:rsidRPr="00A0081B">
        <w:rPr>
          <w:rFonts w:asciiTheme="minorHAnsi" w:hAnsiTheme="minorHAnsi" w:cstheme="minorHAnsi"/>
          <w:sz w:val="22"/>
          <w:szCs w:val="22"/>
        </w:rPr>
        <w:t xml:space="preserve">21% </w:t>
      </w:r>
      <w:r w:rsidRPr="00A0081B">
        <w:rPr>
          <w:rFonts w:asciiTheme="minorHAnsi" w:hAnsiTheme="minorHAnsi" w:cstheme="minorHAnsi"/>
          <w:sz w:val="22"/>
          <w:szCs w:val="22"/>
        </w:rPr>
        <w:t>DPH</w:t>
      </w:r>
      <w:r w:rsidRPr="00A0081B">
        <w:rPr>
          <w:rFonts w:asciiTheme="minorHAnsi" w:hAnsiTheme="minorHAnsi" w:cstheme="minorHAnsi"/>
          <w:sz w:val="22"/>
          <w:szCs w:val="22"/>
        </w:rPr>
        <w:tab/>
      </w:r>
      <w:r w:rsidRPr="00A0081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0081B">
        <w:rPr>
          <w:rFonts w:asciiTheme="minorHAnsi" w:hAnsiTheme="minorHAnsi" w:cstheme="minorHAnsi"/>
          <w:sz w:val="22"/>
          <w:szCs w:val="22"/>
        </w:rPr>
        <w:tab/>
      </w:r>
      <w:r w:rsidRPr="00A0081B">
        <w:rPr>
          <w:rFonts w:asciiTheme="minorHAnsi" w:hAnsiTheme="minorHAnsi" w:cstheme="minorHAnsi"/>
          <w:sz w:val="22"/>
          <w:szCs w:val="22"/>
        </w:rPr>
        <w:tab/>
      </w:r>
      <w:r w:rsidR="001D42CA">
        <w:rPr>
          <w:rFonts w:asciiTheme="minorHAnsi" w:hAnsiTheme="minorHAnsi" w:cstheme="minorHAnsi"/>
          <w:b/>
        </w:rPr>
        <w:t>647 592</w:t>
      </w:r>
      <w:r w:rsidR="00A0081B" w:rsidRPr="00A0081B">
        <w:rPr>
          <w:rFonts w:asciiTheme="minorHAnsi" w:hAnsiTheme="minorHAnsi" w:cstheme="minorHAnsi"/>
          <w:b/>
        </w:rPr>
        <w:t>,-</w:t>
      </w:r>
      <w:r w:rsidR="00A0081B">
        <w:rPr>
          <w:rFonts w:asciiTheme="minorHAnsi" w:hAnsiTheme="minorHAnsi" w:cstheme="minorHAnsi"/>
          <w:b/>
        </w:rPr>
        <w:t xml:space="preserve"> </w:t>
      </w:r>
      <w:r w:rsidRPr="00A0081B">
        <w:rPr>
          <w:rFonts w:asciiTheme="minorHAnsi" w:hAnsiTheme="minorHAnsi" w:cstheme="minorHAnsi"/>
          <w:b/>
        </w:rPr>
        <w:t>Kč</w:t>
      </w:r>
    </w:p>
    <w:p w14:paraId="3485F8AE" w14:textId="7960193E" w:rsidR="00D02859" w:rsidRPr="00F62D46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A0081B">
        <w:rPr>
          <w:rFonts w:asciiTheme="minorHAnsi" w:hAnsiTheme="minorHAnsi" w:cstheme="minorHAnsi"/>
        </w:rPr>
        <w:t>(slovy:)</w:t>
      </w:r>
      <w:r w:rsidR="00A0081B" w:rsidRPr="00A0081B">
        <w:rPr>
          <w:rFonts w:asciiTheme="minorHAnsi" w:hAnsiTheme="minorHAnsi" w:cstheme="minorHAnsi"/>
        </w:rPr>
        <w:t xml:space="preserve"> </w:t>
      </w:r>
      <w:proofErr w:type="spellStart"/>
      <w:r w:rsidR="00D25A57" w:rsidRPr="00F62D46">
        <w:rPr>
          <w:rFonts w:asciiTheme="minorHAnsi" w:hAnsiTheme="minorHAnsi" w:cstheme="minorHAnsi"/>
        </w:rPr>
        <w:t>šestsetčtyři</w:t>
      </w:r>
      <w:r w:rsidR="00F62D46" w:rsidRPr="00F62D46">
        <w:rPr>
          <w:rFonts w:asciiTheme="minorHAnsi" w:hAnsiTheme="minorHAnsi" w:cstheme="minorHAnsi"/>
        </w:rPr>
        <w:t>cetsedumtisíc</w:t>
      </w:r>
      <w:r w:rsidR="00D25A57" w:rsidRPr="00F62D46">
        <w:rPr>
          <w:rFonts w:asciiTheme="minorHAnsi" w:hAnsiTheme="minorHAnsi" w:cstheme="minorHAnsi"/>
        </w:rPr>
        <w:t>pětsetdevades</w:t>
      </w:r>
      <w:r w:rsidR="00F62D46" w:rsidRPr="00F62D46">
        <w:rPr>
          <w:rFonts w:asciiTheme="minorHAnsi" w:hAnsiTheme="minorHAnsi" w:cstheme="minorHAnsi"/>
        </w:rPr>
        <w:t>á</w:t>
      </w:r>
      <w:r w:rsidR="00D25A57" w:rsidRPr="00F62D46">
        <w:rPr>
          <w:rFonts w:asciiTheme="minorHAnsi" w:hAnsiTheme="minorHAnsi" w:cstheme="minorHAnsi"/>
        </w:rPr>
        <w:t>tdvě</w:t>
      </w:r>
      <w:proofErr w:type="spellEnd"/>
      <w:r w:rsidR="00A0081B" w:rsidRPr="00F62D46">
        <w:rPr>
          <w:rFonts w:asciiTheme="minorHAnsi" w:hAnsiTheme="minorHAnsi" w:cstheme="minorHAnsi"/>
        </w:rPr>
        <w:t xml:space="preserve"> </w:t>
      </w:r>
      <w:proofErr w:type="spellStart"/>
      <w:r w:rsidR="00A0081B" w:rsidRPr="00F62D46">
        <w:rPr>
          <w:rFonts w:asciiTheme="minorHAnsi" w:hAnsiTheme="minorHAnsi" w:cstheme="minorHAnsi"/>
        </w:rPr>
        <w:t>korunčeských</w:t>
      </w:r>
      <w:proofErr w:type="spellEnd"/>
    </w:p>
    <w:p w14:paraId="029A2BFA" w14:textId="77777777" w:rsidR="00A0081B" w:rsidRPr="00F62D46" w:rsidRDefault="00A0081B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  <w:sz w:val="40"/>
          <w:szCs w:val="40"/>
        </w:rPr>
      </w:pPr>
    </w:p>
    <w:p w14:paraId="716F61C6" w14:textId="22A257ED" w:rsidR="00D02859" w:rsidRPr="00D25A57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5A57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  <w:r w:rsidR="00240BC9">
        <w:rPr>
          <w:rFonts w:asciiTheme="minorHAnsi" w:hAnsiTheme="minorHAnsi" w:cstheme="minorHAnsi"/>
          <w:sz w:val="22"/>
          <w:szCs w:val="22"/>
        </w:rPr>
        <w:t xml:space="preserve"> </w:t>
      </w:r>
      <w:r w:rsidRPr="00D25A57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FC6E5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C6E5A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C6E5A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C6E5A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FC6E5A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FC6E5A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FC6E5A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FC6E5A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FC6E5A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FC6E5A">
        <w:rPr>
          <w:rFonts w:asciiTheme="minorHAnsi" w:hAnsiTheme="minorHAnsi" w:cstheme="minorHAnsi"/>
          <w:sz w:val="22"/>
          <w:szCs w:val="22"/>
        </w:rPr>
        <w:t>po</w:t>
      </w:r>
      <w:r w:rsidRPr="00FC6E5A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Pr="00FC6E5A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FC6E5A">
        <w:rPr>
          <w:rFonts w:asciiTheme="minorHAnsi" w:hAnsiTheme="minorHAnsi" w:cstheme="minorHAnsi"/>
          <w:sz w:val="22"/>
          <w:szCs w:val="22"/>
        </w:rPr>
        <w:t xml:space="preserve"> </w:t>
      </w:r>
      <w:r w:rsidRPr="00FC6E5A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1F9F4F5" w:rsidR="00D02859" w:rsidRPr="00FC6E5A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FC6E5A">
        <w:rPr>
          <w:rFonts w:asciiTheme="minorHAnsi" w:hAnsiTheme="minorHAnsi" w:cstheme="minorHAnsi"/>
          <w:sz w:val="22"/>
          <w:szCs w:val="22"/>
        </w:rPr>
        <w:t>y</w:t>
      </w:r>
      <w:r w:rsidRPr="00FC6E5A">
        <w:rPr>
          <w:rFonts w:asciiTheme="minorHAnsi" w:hAnsiTheme="minorHAnsi" w:cstheme="minorHAnsi"/>
          <w:sz w:val="22"/>
          <w:szCs w:val="22"/>
        </w:rPr>
        <w:t>, kter</w:t>
      </w:r>
      <w:r w:rsidR="00007F5F" w:rsidRPr="00FC6E5A">
        <w:rPr>
          <w:rFonts w:asciiTheme="minorHAnsi" w:hAnsiTheme="minorHAnsi" w:cstheme="minorHAnsi"/>
          <w:sz w:val="22"/>
          <w:szCs w:val="22"/>
        </w:rPr>
        <w:t>á</w:t>
      </w:r>
      <w:r w:rsidRPr="00FC6E5A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FC6E5A">
        <w:rPr>
          <w:rFonts w:asciiTheme="minorHAnsi" w:hAnsiTheme="minorHAnsi" w:cstheme="minorHAnsi"/>
          <w:sz w:val="22"/>
          <w:szCs w:val="22"/>
        </w:rPr>
        <w:t>e</w:t>
      </w:r>
      <w:r w:rsidRPr="00FC6E5A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FC6E5A">
        <w:rPr>
          <w:rFonts w:asciiTheme="minorHAnsi" w:hAnsiTheme="minorHAnsi" w:cstheme="minorHAnsi"/>
          <w:b/>
          <w:bCs/>
          <w:sz w:val="22"/>
          <w:szCs w:val="22"/>
        </w:rPr>
        <w:t>„Tento doklad je hrazen z</w:t>
      </w:r>
      <w:r w:rsidR="00155B0F" w:rsidRPr="00FC6E5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F526E" w:rsidRPr="00FC6E5A">
        <w:rPr>
          <w:rFonts w:asciiTheme="minorHAnsi" w:hAnsiTheme="minorHAnsi" w:cstheme="minorHAnsi"/>
          <w:b/>
          <w:bCs/>
          <w:sz w:val="22"/>
          <w:szCs w:val="22"/>
        </w:rPr>
        <w:t>Projektu Východní Morava v pohybu, který je realizován za přispění prostředků státního rozpočtu České republiky z programu Ministerstva pro místní rozvoj. Hrazeno z dotace ZK.</w:t>
      </w:r>
      <w:r w:rsidRPr="00FC6E5A">
        <w:rPr>
          <w:rFonts w:asciiTheme="minorHAnsi" w:hAnsiTheme="minorHAnsi" w:cstheme="minorHAnsi"/>
          <w:b/>
          <w:bCs/>
          <w:sz w:val="22"/>
          <w:szCs w:val="22"/>
        </w:rPr>
        <w:t>“.</w:t>
      </w:r>
    </w:p>
    <w:p w14:paraId="65AF508C" w14:textId="5D980A7A" w:rsidR="00D02859" w:rsidRPr="00FC6E5A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r w:rsidRPr="00FC6E5A">
        <w:rPr>
          <w:rFonts w:asciiTheme="minorHAnsi" w:hAnsiTheme="minorHAnsi" w:cstheme="minorHAnsi"/>
          <w:b/>
          <w:bCs/>
          <w:sz w:val="22"/>
          <w:szCs w:val="22"/>
        </w:rPr>
        <w:t>30ti denní lhůta splatnosti</w:t>
      </w:r>
      <w:r w:rsidRPr="00FC6E5A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C6E5A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C6E5A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C6E5A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Poté, co dodavatel předá dílo objednateli, má tento 5 pracovních dnů na to, aby dílo prohlédl a konstatoval zda-</w:t>
      </w:r>
      <w:proofErr w:type="spellStart"/>
      <w:r w:rsidRPr="00FC6E5A">
        <w:rPr>
          <w:rFonts w:asciiTheme="minorHAnsi" w:hAnsiTheme="minorHAnsi" w:cstheme="minorHAnsi"/>
        </w:rPr>
        <w:t>li</w:t>
      </w:r>
      <w:proofErr w:type="spellEnd"/>
      <w:r w:rsidRPr="00FC6E5A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C6E5A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C6E5A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2 – 4 se opakuje.</w:t>
      </w:r>
    </w:p>
    <w:p w14:paraId="2662D83D" w14:textId="77777777" w:rsidR="00D02859" w:rsidRPr="00FC6E5A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C6E5A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C6E5A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C6E5A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C6E5A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C6E5A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C6E5A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 w:rsidRPr="00FC6E5A">
        <w:rPr>
          <w:rFonts w:asciiTheme="minorHAnsi" w:hAnsiTheme="minorHAnsi" w:cstheme="minorHAnsi"/>
        </w:rPr>
        <w:t xml:space="preserve"> </w:t>
      </w:r>
      <w:r w:rsidRPr="00FC6E5A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C6E5A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C6E5A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C6E5A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C6E5A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C6E5A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FC6E5A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FC6E5A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FC6E5A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FC6E5A">
        <w:rPr>
          <w:rFonts w:asciiTheme="minorHAnsi" w:hAnsiTheme="minorHAnsi" w:cstheme="minorHAnsi"/>
        </w:rPr>
        <w:t>díla</w:t>
      </w:r>
      <w:r w:rsidRPr="00FC6E5A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FC6E5A">
        <w:rPr>
          <w:rFonts w:asciiTheme="minorHAnsi" w:hAnsiTheme="minorHAnsi" w:cstheme="minorHAnsi"/>
        </w:rPr>
        <w:t> </w:t>
      </w:r>
      <w:r w:rsidRPr="00FC6E5A">
        <w:rPr>
          <w:rFonts w:asciiTheme="minorHAnsi" w:hAnsiTheme="minorHAnsi" w:cstheme="minorHAnsi"/>
        </w:rPr>
        <w:t>účtu</w:t>
      </w:r>
      <w:r w:rsidR="0030121C" w:rsidRPr="00FC6E5A">
        <w:rPr>
          <w:rFonts w:asciiTheme="minorHAnsi" w:hAnsiTheme="minorHAnsi" w:cstheme="minorHAnsi"/>
        </w:rPr>
        <w:t xml:space="preserve"> zadavatele</w:t>
      </w:r>
      <w:r w:rsidRPr="00FC6E5A">
        <w:rPr>
          <w:rFonts w:asciiTheme="minorHAnsi" w:hAnsiTheme="minorHAnsi" w:cstheme="minorHAnsi"/>
        </w:rPr>
        <w:t>, nejméně však do konce roku 20</w:t>
      </w:r>
      <w:r w:rsidR="00165AB8" w:rsidRPr="00FC6E5A">
        <w:rPr>
          <w:rFonts w:asciiTheme="minorHAnsi" w:hAnsiTheme="minorHAnsi" w:cstheme="minorHAnsi"/>
        </w:rPr>
        <w:t>3</w:t>
      </w:r>
      <w:r w:rsidR="0030121C" w:rsidRPr="00FC6E5A">
        <w:rPr>
          <w:rFonts w:asciiTheme="minorHAnsi" w:hAnsiTheme="minorHAnsi" w:cstheme="minorHAnsi"/>
        </w:rPr>
        <w:t>3</w:t>
      </w:r>
      <w:r w:rsidRPr="00FC6E5A">
        <w:rPr>
          <w:rFonts w:asciiTheme="minorHAnsi" w:hAnsiTheme="minorHAnsi" w:cstheme="minorHAnsi"/>
        </w:rPr>
        <w:t>.</w:t>
      </w:r>
    </w:p>
    <w:p w14:paraId="6E27C364" w14:textId="77777777" w:rsidR="00D02859" w:rsidRPr="00FC6E5A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FC6E5A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1CDA9107" w14:textId="77777777" w:rsidR="00240BC9" w:rsidRDefault="00240BC9" w:rsidP="00240BC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2F996EF1" w14:textId="77777777" w:rsidR="00240BC9" w:rsidRDefault="00240BC9" w:rsidP="00240BC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78DAFFE2" w14:textId="77777777" w:rsidR="00240BC9" w:rsidRDefault="00240BC9" w:rsidP="00240BC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43BE39B5" w14:textId="77777777" w:rsidR="00240BC9" w:rsidRPr="00FC6E5A" w:rsidRDefault="00240BC9" w:rsidP="00240BC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484E8894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C6E5A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C6E5A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C6E5A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C6E5A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C6E5A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C6E5A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C6E5A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C6E5A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  <w:color w:val="000000"/>
        </w:rPr>
        <w:t xml:space="preserve">Tato smlouva se vyhotovuje </w:t>
      </w:r>
      <w:r w:rsidRPr="00FC6E5A">
        <w:rPr>
          <w:rFonts w:asciiTheme="minorHAnsi" w:hAnsiTheme="minorHAnsi" w:cstheme="minorHAnsi"/>
        </w:rPr>
        <w:t>ve dvou stejnopisech</w:t>
      </w:r>
      <w:r w:rsidRPr="00FC6E5A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40786A2F" w:rsidR="00D02859" w:rsidRPr="00FC6E5A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C6E5A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Pr="00FC6E5A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9CAF079" w14:textId="73B89EA1" w:rsidR="00D02859" w:rsidRPr="00FC6E5A" w:rsidRDefault="00D02859" w:rsidP="00D02859">
      <w:pPr>
        <w:pStyle w:val="odrkyChar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Ve Zlíně dne </w:t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  <w:t>Ve</w:t>
      </w:r>
      <w:r w:rsidR="00FC6E5A" w:rsidRPr="00FC6E5A">
        <w:rPr>
          <w:rFonts w:asciiTheme="minorHAnsi" w:hAnsiTheme="minorHAnsi" w:cstheme="minorHAnsi"/>
        </w:rPr>
        <w:t xml:space="preserve"> Zlíně,</w:t>
      </w:r>
      <w:r w:rsidRPr="00FC6E5A">
        <w:rPr>
          <w:rFonts w:asciiTheme="minorHAnsi" w:hAnsiTheme="minorHAnsi" w:cstheme="minorHAnsi"/>
        </w:rPr>
        <w:t xml:space="preserve">  dne </w:t>
      </w:r>
    </w:p>
    <w:p w14:paraId="616C123C" w14:textId="77777777" w:rsidR="00D02859" w:rsidRPr="00FC6E5A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C6E5A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za objednatele</w:t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  <w:t>za dodavatele</w:t>
      </w:r>
    </w:p>
    <w:p w14:paraId="64B9960D" w14:textId="77777777" w:rsidR="00FC6E5A" w:rsidRDefault="00FC6E5A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01F6EF75" w14:textId="77777777" w:rsidR="007E01AD" w:rsidRDefault="007E01A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794CF9EC" w14:textId="77777777" w:rsidR="007E01AD" w:rsidRDefault="007E01A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191CC933" w14:textId="77777777" w:rsidR="007E01AD" w:rsidRDefault="007E01A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39993D9D" w14:textId="77777777" w:rsidR="002463FA" w:rsidRPr="00FC6E5A" w:rsidRDefault="002463FA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3EBE5F64" w14:textId="77777777" w:rsidR="00FC6E5A" w:rsidRPr="00FC6E5A" w:rsidRDefault="00FC6E5A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200379E3" w:rsidR="00D02859" w:rsidRPr="00FC6E5A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 xml:space="preserve">Mgr. </w:t>
      </w:r>
      <w:r w:rsidR="00165AB8" w:rsidRPr="00FC6E5A">
        <w:rPr>
          <w:rFonts w:asciiTheme="minorHAnsi" w:hAnsiTheme="minorHAnsi" w:cstheme="minorHAnsi"/>
        </w:rPr>
        <w:t>Zuzana Vojtová</w:t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>………………………………</w:t>
      </w:r>
    </w:p>
    <w:p w14:paraId="359E3ADC" w14:textId="59500274" w:rsidR="001A0A6D" w:rsidRPr="00FC6E5A" w:rsidRDefault="00D25A57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</w:t>
      </w:r>
      <w:r w:rsidR="001A0A6D" w:rsidRPr="00FC6E5A">
        <w:rPr>
          <w:rFonts w:asciiTheme="minorHAnsi" w:hAnsiTheme="minorHAnsi" w:cstheme="minorHAnsi"/>
        </w:rPr>
        <w:t>editelka,</w:t>
      </w:r>
      <w:r w:rsidR="00FC6E5A"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ab/>
        <w:t xml:space="preserve">Ing. Pavel </w:t>
      </w:r>
      <w:proofErr w:type="spellStart"/>
      <w:r w:rsidR="00FC6E5A" w:rsidRPr="00FC6E5A">
        <w:rPr>
          <w:rFonts w:asciiTheme="minorHAnsi" w:hAnsiTheme="minorHAnsi" w:cstheme="minorHAnsi"/>
        </w:rPr>
        <w:t>Krystek</w:t>
      </w:r>
      <w:proofErr w:type="spellEnd"/>
    </w:p>
    <w:p w14:paraId="43737460" w14:textId="02F6E971" w:rsidR="00D02859" w:rsidRPr="00FC6E5A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</w:rPr>
        <w:t>Statutární zástupkyně</w:t>
      </w:r>
      <w:r w:rsidR="00D02859" w:rsidRPr="00FC6E5A">
        <w:rPr>
          <w:rFonts w:asciiTheme="minorHAnsi" w:hAnsiTheme="minorHAnsi" w:cstheme="minorHAnsi"/>
        </w:rPr>
        <w:tab/>
      </w:r>
      <w:r w:rsidR="00D02859" w:rsidRPr="00FC6E5A">
        <w:rPr>
          <w:rFonts w:asciiTheme="minorHAnsi" w:hAnsiTheme="minorHAnsi" w:cstheme="minorHAnsi"/>
        </w:rPr>
        <w:tab/>
      </w:r>
      <w:r w:rsidR="00D02859" w:rsidRPr="00FC6E5A">
        <w:rPr>
          <w:rFonts w:asciiTheme="minorHAnsi" w:hAnsiTheme="minorHAnsi" w:cstheme="minorHAnsi"/>
        </w:rPr>
        <w:tab/>
      </w:r>
      <w:r w:rsidR="00D02859" w:rsidRPr="00FC6E5A">
        <w:rPr>
          <w:rFonts w:asciiTheme="minorHAnsi" w:hAnsiTheme="minorHAnsi" w:cstheme="minorHAnsi"/>
        </w:rPr>
        <w:tab/>
      </w:r>
      <w:r w:rsidR="00D02859" w:rsidRPr="00FC6E5A">
        <w:rPr>
          <w:rFonts w:asciiTheme="minorHAnsi" w:hAnsiTheme="minorHAnsi" w:cstheme="minorHAnsi"/>
        </w:rPr>
        <w:tab/>
      </w:r>
      <w:r w:rsidR="00D02859" w:rsidRPr="00FC6E5A">
        <w:rPr>
          <w:rFonts w:asciiTheme="minorHAnsi" w:hAnsiTheme="minorHAnsi" w:cstheme="minorHAnsi"/>
        </w:rPr>
        <w:tab/>
      </w:r>
      <w:r w:rsidR="00FC6E5A" w:rsidRPr="00FC6E5A">
        <w:rPr>
          <w:rFonts w:asciiTheme="minorHAnsi" w:hAnsiTheme="minorHAnsi" w:cstheme="minorHAnsi"/>
        </w:rPr>
        <w:t>člen představenstva</w:t>
      </w:r>
    </w:p>
    <w:p w14:paraId="3F446E0D" w14:textId="77777777" w:rsidR="00D02859" w:rsidRPr="00FC6E5A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C6E5A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6DD79C4" w14:textId="77777777" w:rsidR="002463FA" w:rsidRDefault="002463FA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99523DA" w14:textId="77777777" w:rsidR="002463FA" w:rsidRDefault="002463FA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1DD792B" w14:textId="77777777" w:rsidR="007E01AD" w:rsidRDefault="007E01AD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87E57B0" w14:textId="77777777" w:rsidR="007E01AD" w:rsidRPr="00FC6E5A" w:rsidRDefault="007E01AD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1800760" w14:textId="77777777" w:rsidR="00FC6E5A" w:rsidRPr="00FC6E5A" w:rsidRDefault="00FC6E5A" w:rsidP="00FC6E5A">
      <w:pPr>
        <w:pStyle w:val="odrkyChar"/>
        <w:spacing w:before="0" w:after="0"/>
        <w:rPr>
          <w:rFonts w:asciiTheme="minorHAnsi" w:hAnsiTheme="minorHAnsi" w:cstheme="minorHAnsi"/>
        </w:rPr>
      </w:pP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  <w:color w:val="FFFFFF"/>
        </w:rPr>
        <w:tab/>
      </w:r>
      <w:r w:rsidRPr="00FC6E5A">
        <w:rPr>
          <w:rFonts w:asciiTheme="minorHAnsi" w:hAnsiTheme="minorHAnsi" w:cstheme="minorHAnsi"/>
        </w:rPr>
        <w:t>………………………………</w:t>
      </w:r>
    </w:p>
    <w:p w14:paraId="48914EF2" w14:textId="4F8A724E" w:rsidR="00FC6E5A" w:rsidRPr="00FC6E5A" w:rsidRDefault="00FC6E5A" w:rsidP="00FC6E5A">
      <w:pPr>
        <w:widowControl w:val="0"/>
        <w:spacing w:line="240" w:lineRule="atLeast"/>
        <w:rPr>
          <w:rFonts w:asciiTheme="minorHAnsi" w:hAnsiTheme="minorHAnsi" w:cstheme="minorHAnsi"/>
          <w:snapToGrid w:val="0"/>
          <w:sz w:val="22"/>
          <w:szCs w:val="22"/>
        </w:rPr>
      </w:pP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</w:t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ab/>
        <w:t>Lubor Kaluža</w:t>
      </w:r>
    </w:p>
    <w:p w14:paraId="098E6DC3" w14:textId="36A7F6F3" w:rsidR="00FC6E5A" w:rsidRPr="00FC6E5A" w:rsidRDefault="00FC6E5A" w:rsidP="00FC6E5A">
      <w:pPr>
        <w:rPr>
          <w:rFonts w:asciiTheme="minorHAnsi" w:hAnsiTheme="minorHAnsi" w:cstheme="minorHAnsi"/>
          <w:sz w:val="22"/>
          <w:szCs w:val="22"/>
          <w:u w:val="single"/>
        </w:rPr>
      </w:pP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</w:r>
      <w:r w:rsidRPr="00FC6E5A">
        <w:rPr>
          <w:rFonts w:asciiTheme="minorHAnsi" w:hAnsiTheme="minorHAnsi" w:cstheme="minorHAnsi"/>
          <w:sz w:val="22"/>
          <w:szCs w:val="22"/>
        </w:rPr>
        <w:tab/>
        <w:t>č</w:t>
      </w:r>
      <w:r w:rsidRPr="00FC6E5A">
        <w:rPr>
          <w:rFonts w:asciiTheme="minorHAnsi" w:hAnsiTheme="minorHAnsi" w:cstheme="minorHAnsi"/>
          <w:snapToGrid w:val="0"/>
          <w:sz w:val="22"/>
          <w:szCs w:val="22"/>
        </w:rPr>
        <w:t>len představenstva</w:t>
      </w:r>
    </w:p>
    <w:p w14:paraId="02B669D2" w14:textId="77777777" w:rsidR="00570B1F" w:rsidRPr="00FC6E5A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58DBF96" w14:textId="77777777" w:rsidR="00240BC9" w:rsidRDefault="00240BC9" w:rsidP="00746B4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B509D54" w14:textId="0CAA8A71" w:rsidR="0027327A" w:rsidRPr="00FC6E5A" w:rsidRDefault="0027327A" w:rsidP="00746B4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příloha č. 1 smlouvy – </w:t>
      </w:r>
      <w:r w:rsidR="00E34F21" w:rsidRPr="00FC6E5A">
        <w:rPr>
          <w:rFonts w:asciiTheme="minorHAnsi" w:hAnsiTheme="minorHAnsi" w:cstheme="minorHAnsi"/>
          <w:sz w:val="22"/>
          <w:szCs w:val="22"/>
        </w:rPr>
        <w:t>Specifikace předmětu smlouvy</w:t>
      </w:r>
    </w:p>
    <w:p w14:paraId="1470563A" w14:textId="257376FB" w:rsidR="00A91960" w:rsidRPr="00FC6E5A" w:rsidRDefault="00A91960" w:rsidP="00A91960">
      <w:pPr>
        <w:rPr>
          <w:rFonts w:asciiTheme="minorHAnsi" w:hAnsiTheme="minorHAnsi" w:cstheme="minorHAnsi"/>
          <w:bCs/>
          <w:sz w:val="22"/>
          <w:szCs w:val="22"/>
        </w:rPr>
      </w:pPr>
      <w:r w:rsidRPr="00FC6E5A">
        <w:rPr>
          <w:rFonts w:asciiTheme="minorHAnsi" w:hAnsiTheme="minorHAnsi" w:cstheme="minorHAnsi"/>
          <w:bCs/>
          <w:sz w:val="22"/>
          <w:szCs w:val="22"/>
        </w:rPr>
        <w:t>Zajištění tisku a distribuce dvou druhů propagačních materiálů.</w:t>
      </w:r>
    </w:p>
    <w:p w14:paraId="34A8A971" w14:textId="77777777" w:rsidR="00A91960" w:rsidRPr="00FC6E5A" w:rsidRDefault="00A91960" w:rsidP="00A91960">
      <w:pPr>
        <w:rPr>
          <w:rFonts w:asciiTheme="minorHAnsi" w:hAnsiTheme="minorHAnsi" w:cstheme="minorHAnsi"/>
          <w:b/>
          <w:sz w:val="22"/>
          <w:szCs w:val="22"/>
        </w:rPr>
      </w:pPr>
    </w:p>
    <w:p w14:paraId="45791AA2" w14:textId="77777777" w:rsidR="00A91960" w:rsidRPr="00FC6E5A" w:rsidRDefault="00A91960" w:rsidP="00A91960">
      <w:pPr>
        <w:pStyle w:val="Odstavecseseznamem"/>
        <w:numPr>
          <w:ilvl w:val="0"/>
          <w:numId w:val="25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C6E5A">
        <w:rPr>
          <w:rFonts w:asciiTheme="minorHAnsi" w:hAnsiTheme="minorHAnsi" w:cstheme="minorHAnsi"/>
          <w:b/>
          <w:bCs/>
          <w:sz w:val="22"/>
          <w:szCs w:val="22"/>
        </w:rPr>
        <w:t>Baťa nejsou jenom boty</w:t>
      </w:r>
    </w:p>
    <w:p w14:paraId="51FF96BC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Formát: 15x15 cm</w:t>
      </w:r>
    </w:p>
    <w:p w14:paraId="55469AFD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Tisk: 4/4 (blok i obálka)</w:t>
      </w:r>
    </w:p>
    <w:p w14:paraId="10B4BCF2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Vazba: V2</w:t>
      </w:r>
    </w:p>
    <w:p w14:paraId="00C14C03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Počet stran: 60 str. + 4 str. obálka</w:t>
      </w:r>
    </w:p>
    <w:p w14:paraId="128DB621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Papír: blok – 150g křída lesk, obálka – 250g křída lesk</w:t>
      </w:r>
    </w:p>
    <w:p w14:paraId="6190DBD1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Jazykové mutace: CZ, EN</w:t>
      </w:r>
    </w:p>
    <w:p w14:paraId="0D4DBF60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Náklad: CZ 10 000 ks, EN 3 000 ks</w:t>
      </w:r>
    </w:p>
    <w:p w14:paraId="7AB38AF5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Balení do folie po více kusech</w:t>
      </w:r>
    </w:p>
    <w:p w14:paraId="54E6C4FA" w14:textId="77777777" w:rsidR="00A91960" w:rsidRPr="00FC6E5A" w:rsidRDefault="00A91960" w:rsidP="00A91960">
      <w:pPr>
        <w:rPr>
          <w:rFonts w:asciiTheme="minorHAnsi" w:hAnsiTheme="minorHAnsi" w:cstheme="minorHAnsi"/>
          <w:sz w:val="22"/>
          <w:szCs w:val="22"/>
        </w:rPr>
      </w:pPr>
    </w:p>
    <w:p w14:paraId="36BB69E1" w14:textId="77777777" w:rsidR="00A91960" w:rsidRPr="00FC6E5A" w:rsidRDefault="00A91960" w:rsidP="00A91960">
      <w:pPr>
        <w:rPr>
          <w:rFonts w:asciiTheme="minorHAnsi" w:hAnsiTheme="minorHAnsi" w:cstheme="minorHAnsi"/>
          <w:sz w:val="22"/>
          <w:szCs w:val="22"/>
        </w:rPr>
      </w:pPr>
    </w:p>
    <w:p w14:paraId="4ED9B4C7" w14:textId="77777777" w:rsidR="00A91960" w:rsidRPr="00FC6E5A" w:rsidRDefault="00A91960" w:rsidP="00A91960">
      <w:pPr>
        <w:pStyle w:val="Odstavecseseznamem"/>
        <w:numPr>
          <w:ilvl w:val="0"/>
          <w:numId w:val="25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C6E5A">
        <w:rPr>
          <w:rFonts w:asciiTheme="minorHAnsi" w:hAnsiTheme="minorHAnsi" w:cstheme="minorHAnsi"/>
          <w:b/>
          <w:bCs/>
          <w:sz w:val="22"/>
          <w:szCs w:val="22"/>
        </w:rPr>
        <w:t>Turistický průvodce Objevte Východní Moravu</w:t>
      </w:r>
    </w:p>
    <w:p w14:paraId="10F9208B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Formát: 210x210 mm</w:t>
      </w:r>
    </w:p>
    <w:p w14:paraId="40623DB4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Tisk: 4/4 (blok i obálka)</w:t>
      </w:r>
    </w:p>
    <w:p w14:paraId="13E5E7A1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Vazba: V2</w:t>
      </w:r>
    </w:p>
    <w:p w14:paraId="75F3B8AB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Počet stran: 72 + 4 str. obálka</w:t>
      </w:r>
    </w:p>
    <w:p w14:paraId="22006645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Papír: blok – 150g křída lesk, obálka – 250g křída lesk                    </w:t>
      </w:r>
    </w:p>
    <w:p w14:paraId="04601925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Jazykové mutace: CZ, DE, EN, PL</w:t>
      </w:r>
    </w:p>
    <w:p w14:paraId="75B15D21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Náklad: CZ 10 000 ks, ostatní mutace po 2 000 ks</w:t>
      </w:r>
    </w:p>
    <w:p w14:paraId="304EC023" w14:textId="77777777" w:rsidR="00A91960" w:rsidRPr="00FC6E5A" w:rsidRDefault="00A91960" w:rsidP="00A91960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>Balení do folie po více kusech</w:t>
      </w:r>
    </w:p>
    <w:p w14:paraId="2EB05DB5" w14:textId="77777777" w:rsidR="0027327A" w:rsidRPr="00FC6E5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5A2C01D2" w14:textId="77777777" w:rsidR="007A1B0A" w:rsidRPr="00FC6E5A" w:rsidRDefault="007A1B0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66262AC" w14:textId="77777777" w:rsidR="0027327A" w:rsidRPr="00FC6E5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084317B6" w14:textId="69F20DD2" w:rsidR="00D91222" w:rsidRPr="00FC6E5A" w:rsidRDefault="00D91222" w:rsidP="00D9122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C6E5A">
        <w:rPr>
          <w:rFonts w:asciiTheme="minorHAnsi" w:hAnsiTheme="minorHAnsi" w:cstheme="minorHAnsi"/>
          <w:sz w:val="22"/>
          <w:szCs w:val="22"/>
        </w:rPr>
        <w:t xml:space="preserve">příloha č. 2 smlouvy </w:t>
      </w:r>
      <w:r w:rsidR="007E01AD">
        <w:rPr>
          <w:rFonts w:asciiTheme="minorHAnsi" w:hAnsiTheme="minorHAnsi" w:cstheme="minorHAnsi"/>
          <w:sz w:val="22"/>
          <w:szCs w:val="22"/>
        </w:rPr>
        <w:t>-</w:t>
      </w:r>
      <w:r w:rsidRPr="00FC6E5A">
        <w:rPr>
          <w:rFonts w:asciiTheme="minorHAnsi" w:hAnsiTheme="minorHAnsi" w:cstheme="minorHAnsi"/>
          <w:sz w:val="22"/>
          <w:szCs w:val="22"/>
        </w:rPr>
        <w:t xml:space="preserve"> Cena díla</w:t>
      </w:r>
    </w:p>
    <w:p w14:paraId="02B6D6BB" w14:textId="77777777" w:rsidR="00D91222" w:rsidRPr="00FC6E5A" w:rsidRDefault="00D9122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F14D0" w:rsidRPr="002463FA" w14:paraId="437476CA" w14:textId="77777777" w:rsidTr="003E3308">
        <w:tc>
          <w:tcPr>
            <w:tcW w:w="4534" w:type="dxa"/>
          </w:tcPr>
          <w:p w14:paraId="44B677F4" w14:textId="0CA1387E" w:rsidR="00CF14D0" w:rsidRPr="002463FA" w:rsidRDefault="006B1D33" w:rsidP="00F17A8F">
            <w:pPr>
              <w:pStyle w:val="Nadpis"/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63FA">
              <w:rPr>
                <w:rFonts w:asciiTheme="minorHAnsi" w:hAnsiTheme="minorHAnsi" w:cstheme="minorHAnsi"/>
                <w:bCs/>
                <w:sz w:val="22"/>
                <w:szCs w:val="22"/>
              </w:rPr>
              <w:t>Druh</w:t>
            </w:r>
          </w:p>
        </w:tc>
        <w:tc>
          <w:tcPr>
            <w:tcW w:w="4528" w:type="dxa"/>
          </w:tcPr>
          <w:p w14:paraId="2724A256" w14:textId="64237507" w:rsidR="00CF14D0" w:rsidRPr="002463FA" w:rsidRDefault="001611A1" w:rsidP="001611A1">
            <w:pPr>
              <w:pStyle w:val="Nadpis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Dílčí částka včetně 21% </w:t>
            </w:r>
            <w:r w:rsidR="00CF14D0" w:rsidRPr="002463FA">
              <w:rPr>
                <w:rFonts w:asciiTheme="minorHAnsi" w:hAnsiTheme="minorHAnsi" w:cstheme="minorHAnsi"/>
                <w:bCs/>
                <w:sz w:val="22"/>
                <w:szCs w:val="22"/>
              </w:rPr>
              <w:t>DPH</w:t>
            </w:r>
          </w:p>
        </w:tc>
      </w:tr>
      <w:tr w:rsidR="004D3C6E" w:rsidRPr="002463FA" w14:paraId="32508F9E" w14:textId="77777777" w:rsidTr="00240BC9">
        <w:tc>
          <w:tcPr>
            <w:tcW w:w="4534" w:type="dxa"/>
          </w:tcPr>
          <w:p w14:paraId="65FDEA0A" w14:textId="50E44A5B" w:rsidR="004D3C6E" w:rsidRPr="002463FA" w:rsidRDefault="008E4664" w:rsidP="004D3C6E">
            <w:pPr>
              <w:pStyle w:val="Nadpis"/>
              <w:spacing w:after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63FA">
              <w:rPr>
                <w:rFonts w:asciiTheme="minorHAnsi" w:hAnsiTheme="minorHAnsi" w:cstheme="minorHAnsi"/>
                <w:b w:val="0"/>
                <w:sz w:val="22"/>
                <w:szCs w:val="22"/>
              </w:rPr>
              <w:t>Baťa nejsou jenom boty</w:t>
            </w:r>
          </w:p>
        </w:tc>
        <w:tc>
          <w:tcPr>
            <w:tcW w:w="4528" w:type="dxa"/>
            <w:shd w:val="clear" w:color="auto" w:fill="auto"/>
          </w:tcPr>
          <w:p w14:paraId="5908667C" w14:textId="28B7F29A" w:rsidR="004D3C6E" w:rsidRPr="00CE50B5" w:rsidRDefault="001D42CA" w:rsidP="00971612">
            <w:pPr>
              <w:pStyle w:val="Nadpis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196 625</w:t>
            </w:r>
            <w:r w:rsidR="00971612" w:rsidRPr="00CE50B5">
              <w:rPr>
                <w:rFonts w:asciiTheme="minorHAnsi" w:hAnsiTheme="minorHAnsi" w:cstheme="minorHAnsi"/>
                <w:b w:val="0"/>
                <w:sz w:val="22"/>
                <w:szCs w:val="22"/>
              </w:rPr>
              <w:t>,- Kč včetně 21% DPH</w:t>
            </w:r>
          </w:p>
        </w:tc>
      </w:tr>
      <w:tr w:rsidR="004D3C6E" w:rsidRPr="002463FA" w14:paraId="7EF056B9" w14:textId="77777777" w:rsidTr="00240BC9">
        <w:tc>
          <w:tcPr>
            <w:tcW w:w="4534" w:type="dxa"/>
          </w:tcPr>
          <w:p w14:paraId="57A281CE" w14:textId="6EF341F5" w:rsidR="004D3C6E" w:rsidRPr="002463FA" w:rsidRDefault="006B1D33" w:rsidP="004D3C6E">
            <w:pPr>
              <w:pStyle w:val="Nadpis"/>
              <w:spacing w:after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63FA">
              <w:rPr>
                <w:rFonts w:asciiTheme="minorHAnsi" w:hAnsiTheme="minorHAnsi" w:cstheme="minorHAnsi"/>
                <w:b w:val="0"/>
                <w:sz w:val="22"/>
                <w:szCs w:val="22"/>
              </w:rPr>
              <w:t>Turistický průvodce Objevte Východní Moravu</w:t>
            </w:r>
          </w:p>
        </w:tc>
        <w:tc>
          <w:tcPr>
            <w:tcW w:w="4528" w:type="dxa"/>
            <w:shd w:val="clear" w:color="auto" w:fill="auto"/>
          </w:tcPr>
          <w:p w14:paraId="105A9AC6" w14:textId="1D2A31F9" w:rsidR="004D3C6E" w:rsidRPr="00CE50B5" w:rsidRDefault="001D42CA" w:rsidP="00971612">
            <w:pPr>
              <w:pStyle w:val="Nadpis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439 472</w:t>
            </w:r>
            <w:r w:rsidR="00971612" w:rsidRPr="00CE50B5">
              <w:rPr>
                <w:rFonts w:asciiTheme="minorHAnsi" w:hAnsiTheme="minorHAnsi" w:cstheme="minorHAnsi"/>
                <w:b w:val="0"/>
                <w:sz w:val="22"/>
                <w:szCs w:val="22"/>
              </w:rPr>
              <w:t>,- Kč včetně 21% DPH</w:t>
            </w:r>
          </w:p>
        </w:tc>
      </w:tr>
      <w:tr w:rsidR="004D3C6E" w:rsidRPr="002463FA" w14:paraId="735D30E5" w14:textId="77777777" w:rsidTr="00240BC9">
        <w:tc>
          <w:tcPr>
            <w:tcW w:w="4534" w:type="dxa"/>
          </w:tcPr>
          <w:p w14:paraId="653BEB45" w14:textId="5753592C" w:rsidR="004D3C6E" w:rsidRPr="002463FA" w:rsidRDefault="006B1D33" w:rsidP="004D3C6E">
            <w:pPr>
              <w:pStyle w:val="Nadpis"/>
              <w:spacing w:after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63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Distribuce </w:t>
            </w:r>
          </w:p>
        </w:tc>
        <w:tc>
          <w:tcPr>
            <w:tcW w:w="4528" w:type="dxa"/>
            <w:shd w:val="clear" w:color="auto" w:fill="auto"/>
          </w:tcPr>
          <w:p w14:paraId="46BD9DD8" w14:textId="089EBE83" w:rsidR="004D3C6E" w:rsidRPr="00CE50B5" w:rsidRDefault="001611A1" w:rsidP="001D42CA">
            <w:pPr>
              <w:pStyle w:val="Nadpis"/>
              <w:spacing w:after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</w:t>
            </w:r>
            <w:r w:rsidR="001D42CA">
              <w:rPr>
                <w:rFonts w:asciiTheme="minorHAnsi" w:hAnsiTheme="minorHAnsi" w:cstheme="minorHAnsi"/>
                <w:b w:val="0"/>
                <w:sz w:val="22"/>
                <w:szCs w:val="22"/>
              </w:rPr>
              <w:t>11 495</w:t>
            </w:r>
            <w:r w:rsidR="00A0081B" w:rsidRPr="00CE50B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,-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Kč </w:t>
            </w:r>
            <w:r w:rsidRPr="00CE50B5">
              <w:rPr>
                <w:rFonts w:asciiTheme="minorHAnsi" w:hAnsiTheme="minorHAnsi" w:cstheme="minorHAnsi"/>
                <w:b w:val="0"/>
                <w:sz w:val="22"/>
                <w:szCs w:val="22"/>
              </w:rPr>
              <w:t>včetně 21% DPH</w:t>
            </w:r>
          </w:p>
        </w:tc>
      </w:tr>
      <w:tr w:rsidR="00CF14D0" w:rsidRPr="00FC6E5A" w14:paraId="52EA0E81" w14:textId="77777777" w:rsidTr="00240BC9">
        <w:tc>
          <w:tcPr>
            <w:tcW w:w="4534" w:type="dxa"/>
          </w:tcPr>
          <w:p w14:paraId="50CB9546" w14:textId="77777777" w:rsidR="00CF14D0" w:rsidRPr="002463FA" w:rsidRDefault="00CF14D0" w:rsidP="00F17A8F">
            <w:pPr>
              <w:pStyle w:val="Nadpis"/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63FA">
              <w:rPr>
                <w:rFonts w:asciiTheme="minorHAnsi" w:hAnsiTheme="minorHAnsi" w:cstheme="minorHAnsi"/>
                <w:bCs/>
                <w:sz w:val="22"/>
                <w:szCs w:val="22"/>
              </w:rPr>
              <w:t>Celkem</w:t>
            </w:r>
          </w:p>
        </w:tc>
        <w:tc>
          <w:tcPr>
            <w:tcW w:w="4528" w:type="dxa"/>
            <w:shd w:val="clear" w:color="auto" w:fill="auto"/>
          </w:tcPr>
          <w:p w14:paraId="2D2A82D6" w14:textId="7A35F9C7" w:rsidR="00CF14D0" w:rsidRPr="00CE50B5" w:rsidRDefault="001D42CA" w:rsidP="001611A1">
            <w:pPr>
              <w:pStyle w:val="Nadpis"/>
              <w:spacing w:after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647 592</w:t>
            </w:r>
            <w:r w:rsidR="00971612" w:rsidRPr="00CE50B5">
              <w:rPr>
                <w:rFonts w:asciiTheme="minorHAnsi" w:hAnsiTheme="minorHAnsi" w:cstheme="minorHAnsi"/>
                <w:bCs/>
                <w:sz w:val="28"/>
                <w:szCs w:val="28"/>
              </w:rPr>
              <w:t>,- Kč včetně 21% DPH</w:t>
            </w:r>
          </w:p>
        </w:tc>
      </w:tr>
    </w:tbl>
    <w:p w14:paraId="79E5D948" w14:textId="77777777" w:rsidR="00746B42" w:rsidRPr="00FC6E5A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46E62F80" w14:textId="77777777" w:rsidR="00746B42" w:rsidRPr="00FC6E5A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746B42" w:rsidRPr="00FC6E5A" w:rsidSect="00A264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C788" w14:textId="77777777" w:rsidR="008040AE" w:rsidRDefault="008040AE">
      <w:r>
        <w:separator/>
      </w:r>
    </w:p>
  </w:endnote>
  <w:endnote w:type="continuationSeparator" w:id="0">
    <w:p w14:paraId="4DB95662" w14:textId="77777777" w:rsidR="008040AE" w:rsidRDefault="0080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BAF6" w14:textId="3A5130B8" w:rsidR="00506D27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2D46">
      <w:rPr>
        <w:noProof/>
      </w:rPr>
      <w:t>2</w:t>
    </w:r>
    <w:r>
      <w:fldChar w:fldCharType="end"/>
    </w:r>
  </w:p>
  <w:p w14:paraId="27813B7F" w14:textId="77777777" w:rsidR="00506D27" w:rsidRDefault="00506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68D2" w14:textId="77777777" w:rsidR="008040AE" w:rsidRDefault="008040AE">
      <w:r>
        <w:separator/>
      </w:r>
    </w:p>
  </w:footnote>
  <w:footnote w:type="continuationSeparator" w:id="0">
    <w:p w14:paraId="7310865B" w14:textId="77777777" w:rsidR="008040AE" w:rsidRDefault="0080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6BDE" w14:textId="783E7F50" w:rsidR="0062578E" w:rsidRDefault="0062578E" w:rsidP="0062578E">
    <w:pPr>
      <w:pStyle w:val="Zhlav"/>
    </w:pPr>
    <w:bookmarkStart w:id="1" w:name="_Hlk103023145"/>
    <w:r>
      <w:rPr>
        <w:noProof/>
      </w:rPr>
      <w:drawing>
        <wp:inline distT="0" distB="0" distL="0" distR="0" wp14:anchorId="7ECB09AB" wp14:editId="4176739F">
          <wp:extent cx="1158240" cy="693420"/>
          <wp:effectExtent l="0" t="0" r="3810" b="0"/>
          <wp:docPr id="361650512" name="Obrázek 3" descr="Obsah obrázku text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50512" name="Obrázek 3" descr="Obsah obrázku text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4E3ED0CB" wp14:editId="209B65EC">
          <wp:extent cx="1554480" cy="617220"/>
          <wp:effectExtent l="0" t="0" r="7620" b="0"/>
          <wp:docPr id="487203983" name="Obrázek 2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51177D">
      <w:rPr>
        <w:noProof/>
      </w:rPr>
      <w:drawing>
        <wp:inline distT="0" distB="0" distL="0" distR="0" wp14:anchorId="5ADCD655" wp14:editId="6D022AC8">
          <wp:extent cx="1714500" cy="693420"/>
          <wp:effectExtent l="0" t="0" r="0" b="0"/>
          <wp:docPr id="88886193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861934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36E"/>
    <w:multiLevelType w:val="hybridMultilevel"/>
    <w:tmpl w:val="28686686"/>
    <w:lvl w:ilvl="0" w:tplc="0ABC2C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D1F66"/>
    <w:multiLevelType w:val="hybridMultilevel"/>
    <w:tmpl w:val="F768D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24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015205">
    <w:abstractNumId w:val="10"/>
  </w:num>
  <w:num w:numId="3" w16cid:durableId="227614345">
    <w:abstractNumId w:val="20"/>
  </w:num>
  <w:num w:numId="4" w16cid:durableId="1893078417">
    <w:abstractNumId w:val="7"/>
  </w:num>
  <w:num w:numId="5" w16cid:durableId="659776537">
    <w:abstractNumId w:val="11"/>
  </w:num>
  <w:num w:numId="6" w16cid:durableId="553546298">
    <w:abstractNumId w:val="12"/>
  </w:num>
  <w:num w:numId="7" w16cid:durableId="1629555757">
    <w:abstractNumId w:val="18"/>
  </w:num>
  <w:num w:numId="8" w16cid:durableId="1624649229">
    <w:abstractNumId w:val="9"/>
  </w:num>
  <w:num w:numId="9" w16cid:durableId="652874953">
    <w:abstractNumId w:val="6"/>
  </w:num>
  <w:num w:numId="10" w16cid:durableId="2102140190">
    <w:abstractNumId w:val="21"/>
  </w:num>
  <w:num w:numId="11" w16cid:durableId="58113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1847454">
    <w:abstractNumId w:val="3"/>
  </w:num>
  <w:num w:numId="13" w16cid:durableId="1710377659">
    <w:abstractNumId w:val="8"/>
  </w:num>
  <w:num w:numId="14" w16cid:durableId="258225260">
    <w:abstractNumId w:val="1"/>
  </w:num>
  <w:num w:numId="15" w16cid:durableId="1659530727">
    <w:abstractNumId w:val="3"/>
  </w:num>
  <w:num w:numId="16" w16cid:durableId="880091688">
    <w:abstractNumId w:val="16"/>
  </w:num>
  <w:num w:numId="17" w16cid:durableId="1255436285">
    <w:abstractNumId w:val="14"/>
  </w:num>
  <w:num w:numId="18" w16cid:durableId="1162546473">
    <w:abstractNumId w:val="13"/>
  </w:num>
  <w:num w:numId="19" w16cid:durableId="872109738">
    <w:abstractNumId w:val="4"/>
  </w:num>
  <w:num w:numId="20" w16cid:durableId="724452085">
    <w:abstractNumId w:val="15"/>
  </w:num>
  <w:num w:numId="21" w16cid:durableId="1874927675">
    <w:abstractNumId w:val="5"/>
  </w:num>
  <w:num w:numId="22" w16cid:durableId="179708825">
    <w:abstractNumId w:val="17"/>
  </w:num>
  <w:num w:numId="23" w16cid:durableId="200874790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8256991">
    <w:abstractNumId w:val="0"/>
  </w:num>
  <w:num w:numId="25" w16cid:durableId="15195838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9"/>
    <w:rsid w:val="00007978"/>
    <w:rsid w:val="00007F5F"/>
    <w:rsid w:val="00024B47"/>
    <w:rsid w:val="000306F8"/>
    <w:rsid w:val="00060986"/>
    <w:rsid w:val="00063872"/>
    <w:rsid w:val="00084E86"/>
    <w:rsid w:val="0008610C"/>
    <w:rsid w:val="000A7357"/>
    <w:rsid w:val="000E7453"/>
    <w:rsid w:val="00102AED"/>
    <w:rsid w:val="0011321E"/>
    <w:rsid w:val="001320F7"/>
    <w:rsid w:val="0014127F"/>
    <w:rsid w:val="00155B0F"/>
    <w:rsid w:val="001611A1"/>
    <w:rsid w:val="00165AB8"/>
    <w:rsid w:val="00182A08"/>
    <w:rsid w:val="001926B0"/>
    <w:rsid w:val="001A0A6D"/>
    <w:rsid w:val="001B5E6C"/>
    <w:rsid w:val="001C7FAA"/>
    <w:rsid w:val="001D42CA"/>
    <w:rsid w:val="001E3976"/>
    <w:rsid w:val="00234D97"/>
    <w:rsid w:val="00240BC9"/>
    <w:rsid w:val="002463FA"/>
    <w:rsid w:val="0027327A"/>
    <w:rsid w:val="0027683D"/>
    <w:rsid w:val="002839E6"/>
    <w:rsid w:val="00287BE4"/>
    <w:rsid w:val="00297014"/>
    <w:rsid w:val="002D3881"/>
    <w:rsid w:val="002D5361"/>
    <w:rsid w:val="002E5C8A"/>
    <w:rsid w:val="002F1361"/>
    <w:rsid w:val="002F526E"/>
    <w:rsid w:val="0030121C"/>
    <w:rsid w:val="003152A4"/>
    <w:rsid w:val="0031762E"/>
    <w:rsid w:val="00346240"/>
    <w:rsid w:val="00356DCE"/>
    <w:rsid w:val="003938A1"/>
    <w:rsid w:val="00397EA5"/>
    <w:rsid w:val="003B600C"/>
    <w:rsid w:val="003E0F2A"/>
    <w:rsid w:val="003E0FC4"/>
    <w:rsid w:val="003E3308"/>
    <w:rsid w:val="003F0ECA"/>
    <w:rsid w:val="00415E74"/>
    <w:rsid w:val="004178FB"/>
    <w:rsid w:val="0042730B"/>
    <w:rsid w:val="004359D5"/>
    <w:rsid w:val="00444BA1"/>
    <w:rsid w:val="004452B8"/>
    <w:rsid w:val="004754E5"/>
    <w:rsid w:val="00477F7E"/>
    <w:rsid w:val="00497F7B"/>
    <w:rsid w:val="004B3699"/>
    <w:rsid w:val="004B5C9F"/>
    <w:rsid w:val="004C1120"/>
    <w:rsid w:val="004D3C6E"/>
    <w:rsid w:val="004E3F7E"/>
    <w:rsid w:val="004F1DDA"/>
    <w:rsid w:val="00500C4B"/>
    <w:rsid w:val="00506D27"/>
    <w:rsid w:val="00517FC3"/>
    <w:rsid w:val="005439FE"/>
    <w:rsid w:val="0056413B"/>
    <w:rsid w:val="00570B1F"/>
    <w:rsid w:val="005C4F62"/>
    <w:rsid w:val="005D273B"/>
    <w:rsid w:val="005E79E4"/>
    <w:rsid w:val="005F1B89"/>
    <w:rsid w:val="005F2B60"/>
    <w:rsid w:val="00616FF3"/>
    <w:rsid w:val="0062578E"/>
    <w:rsid w:val="00632AC9"/>
    <w:rsid w:val="006335FE"/>
    <w:rsid w:val="006423BA"/>
    <w:rsid w:val="00645272"/>
    <w:rsid w:val="006563E8"/>
    <w:rsid w:val="006603B8"/>
    <w:rsid w:val="006630CC"/>
    <w:rsid w:val="006856B2"/>
    <w:rsid w:val="006957EA"/>
    <w:rsid w:val="006A2A6D"/>
    <w:rsid w:val="006A7209"/>
    <w:rsid w:val="006B1D33"/>
    <w:rsid w:val="006E7882"/>
    <w:rsid w:val="0073088A"/>
    <w:rsid w:val="00746B42"/>
    <w:rsid w:val="00777395"/>
    <w:rsid w:val="00783CB6"/>
    <w:rsid w:val="007A1B0A"/>
    <w:rsid w:val="007C73E2"/>
    <w:rsid w:val="007E01AD"/>
    <w:rsid w:val="007F6AA1"/>
    <w:rsid w:val="008040AE"/>
    <w:rsid w:val="00821A11"/>
    <w:rsid w:val="00856F33"/>
    <w:rsid w:val="008633E7"/>
    <w:rsid w:val="008770F9"/>
    <w:rsid w:val="00885705"/>
    <w:rsid w:val="008D0DD7"/>
    <w:rsid w:val="008E4664"/>
    <w:rsid w:val="008F2C94"/>
    <w:rsid w:val="008F69DA"/>
    <w:rsid w:val="008F74F3"/>
    <w:rsid w:val="00935215"/>
    <w:rsid w:val="00945686"/>
    <w:rsid w:val="00957FEF"/>
    <w:rsid w:val="0097101C"/>
    <w:rsid w:val="00971612"/>
    <w:rsid w:val="00977ADC"/>
    <w:rsid w:val="00982224"/>
    <w:rsid w:val="0098578D"/>
    <w:rsid w:val="0099720F"/>
    <w:rsid w:val="009B3C53"/>
    <w:rsid w:val="009C3BD6"/>
    <w:rsid w:val="00A0081B"/>
    <w:rsid w:val="00A26424"/>
    <w:rsid w:val="00A449C8"/>
    <w:rsid w:val="00A44C0F"/>
    <w:rsid w:val="00A643D3"/>
    <w:rsid w:val="00A75CDB"/>
    <w:rsid w:val="00A91960"/>
    <w:rsid w:val="00B22915"/>
    <w:rsid w:val="00B34C1B"/>
    <w:rsid w:val="00B35461"/>
    <w:rsid w:val="00B40250"/>
    <w:rsid w:val="00B41F61"/>
    <w:rsid w:val="00B43DF2"/>
    <w:rsid w:val="00B5278E"/>
    <w:rsid w:val="00B60926"/>
    <w:rsid w:val="00B73B32"/>
    <w:rsid w:val="00B80DB5"/>
    <w:rsid w:val="00BB423B"/>
    <w:rsid w:val="00BB4CE5"/>
    <w:rsid w:val="00BD7E6F"/>
    <w:rsid w:val="00BF60F8"/>
    <w:rsid w:val="00C16117"/>
    <w:rsid w:val="00C66DFD"/>
    <w:rsid w:val="00C7695A"/>
    <w:rsid w:val="00C7774D"/>
    <w:rsid w:val="00C821DB"/>
    <w:rsid w:val="00C909C0"/>
    <w:rsid w:val="00C97BB8"/>
    <w:rsid w:val="00CC3F47"/>
    <w:rsid w:val="00CE05BE"/>
    <w:rsid w:val="00CE472A"/>
    <w:rsid w:val="00CE50B5"/>
    <w:rsid w:val="00CF14D0"/>
    <w:rsid w:val="00D02859"/>
    <w:rsid w:val="00D25A57"/>
    <w:rsid w:val="00D367A9"/>
    <w:rsid w:val="00D3797E"/>
    <w:rsid w:val="00D871BF"/>
    <w:rsid w:val="00D91222"/>
    <w:rsid w:val="00DA6812"/>
    <w:rsid w:val="00DD017D"/>
    <w:rsid w:val="00DD3C76"/>
    <w:rsid w:val="00DE4029"/>
    <w:rsid w:val="00E00679"/>
    <w:rsid w:val="00E045E5"/>
    <w:rsid w:val="00E13B72"/>
    <w:rsid w:val="00E13EB2"/>
    <w:rsid w:val="00E20C17"/>
    <w:rsid w:val="00E24195"/>
    <w:rsid w:val="00E34F21"/>
    <w:rsid w:val="00E6275B"/>
    <w:rsid w:val="00E67006"/>
    <w:rsid w:val="00EA00EC"/>
    <w:rsid w:val="00F00FF1"/>
    <w:rsid w:val="00F01879"/>
    <w:rsid w:val="00F134C8"/>
    <w:rsid w:val="00F253A2"/>
    <w:rsid w:val="00F4178A"/>
    <w:rsid w:val="00F622E8"/>
    <w:rsid w:val="00F62D46"/>
    <w:rsid w:val="00F66978"/>
    <w:rsid w:val="00F708B9"/>
    <w:rsid w:val="00F868DD"/>
    <w:rsid w:val="00F94A4C"/>
    <w:rsid w:val="00FC3164"/>
    <w:rsid w:val="00FC31C2"/>
    <w:rsid w:val="00FC6744"/>
    <w:rsid w:val="00FC6E5A"/>
    <w:rsid w:val="00FD19FA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docId w15:val="{842E03DF-5CD9-4507-9275-D70A4701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CF14D0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CF14D0"/>
    <w:pPr>
      <w:numPr>
        <w:numId w:val="23"/>
      </w:numPr>
      <w:jc w:val="both"/>
    </w:pPr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rsid w:val="00CF1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6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E5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dostalek@grasp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F327-A11F-4F87-A7FE-D8D1D752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1875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2024-03-26T09:05:00Z</cp:lastPrinted>
  <dcterms:created xsi:type="dcterms:W3CDTF">2024-07-17T07:40:00Z</dcterms:created>
  <dcterms:modified xsi:type="dcterms:W3CDTF">2024-07-22T06:18:00Z</dcterms:modified>
</cp:coreProperties>
</file>