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  <w:bookmarkStart w:id="0" w:name="_GoBack"/>
      <w:bookmarkEnd w:id="0"/>
      <w:r w:rsidRPr="009224D9">
        <w:rPr>
          <w:sz w:val="18"/>
        </w:rPr>
        <w:t xml:space="preserve">     </w:t>
      </w:r>
      <w:r w:rsidR="000B27CD">
        <w:rPr>
          <w:sz w:val="18"/>
        </w:rPr>
        <w:t xml:space="preserve">                     Příloha č.</w:t>
      </w:r>
      <w:r w:rsidR="0060417D">
        <w:rPr>
          <w:sz w:val="18"/>
        </w:rPr>
        <w:t>3</w:t>
      </w:r>
    </w:p>
    <w:p w:rsidR="003600E8" w:rsidRPr="009224D9" w:rsidRDefault="003600E8" w:rsidP="003600E8">
      <w:pPr>
        <w:spacing w:after="0" w:line="240" w:lineRule="auto"/>
        <w:jc w:val="right"/>
        <w:rPr>
          <w:sz w:val="18"/>
        </w:rPr>
      </w:pP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3600E8" w:rsidRPr="004C65BE" w:rsidRDefault="003600E8" w:rsidP="0052506C">
      <w:pPr>
        <w:rPr>
          <w:rFonts w:ascii="Times New Roman" w:hAnsi="Times New Roman"/>
          <w:b/>
          <w:sz w:val="20"/>
          <w:szCs w:val="20"/>
          <w:lang w:eastAsia="cs-CZ"/>
        </w:rPr>
      </w:pPr>
      <w:r w:rsidRPr="004C65BE">
        <w:rPr>
          <w:rFonts w:ascii="Times New Roman" w:hAnsi="Times New Roman"/>
          <w:b/>
          <w:sz w:val="20"/>
          <w:szCs w:val="20"/>
        </w:rPr>
        <w:t xml:space="preserve">Projekt: </w:t>
      </w:r>
      <w:r w:rsidR="004C65BE" w:rsidRPr="004C65BE">
        <w:rPr>
          <w:rFonts w:ascii="Times New Roman" w:hAnsi="Times New Roman"/>
          <w:sz w:val="20"/>
          <w:szCs w:val="20"/>
        </w:rPr>
        <w:t>„</w:t>
      </w:r>
      <w:r w:rsidR="004C65BE" w:rsidRPr="004C65BE">
        <w:rPr>
          <w:rFonts w:ascii="Times New Roman" w:hAnsi="Times New Roman"/>
          <w:b/>
          <w:bCs/>
          <w:iCs/>
          <w:sz w:val="20"/>
          <w:szCs w:val="20"/>
        </w:rPr>
        <w:t>Karlovy Vary, ulice Sokolská – rekonstrukce“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4"/>
        <w:gridCol w:w="283"/>
        <w:gridCol w:w="4413"/>
        <w:gridCol w:w="1424"/>
      </w:tblGrid>
      <w:tr w:rsidR="003600E8" w:rsidRPr="00AD5392" w:rsidTr="003600E8">
        <w:trPr>
          <w:trHeight w:val="450"/>
        </w:trPr>
        <w:tc>
          <w:tcPr>
            <w:tcW w:w="8835" w:type="dxa"/>
            <w:gridSpan w:val="4"/>
            <w:tcBorders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465"/>
        </w:trPr>
        <w:tc>
          <w:tcPr>
            <w:tcW w:w="2655" w:type="dxa"/>
            <w:vMerge w:val="restart"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Adresa objednatele:</w:t>
            </w:r>
          </w:p>
          <w:p w:rsidR="003600E8" w:rsidRPr="00AD5392" w:rsidRDefault="00B93A15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Statutární m</w:t>
            </w:r>
            <w:r w:rsidR="003600E8" w:rsidRPr="00AD5392">
              <w:rPr>
                <w:b/>
                <w:sz w:val="18"/>
                <w:szCs w:val="18"/>
              </w:rPr>
              <w:t>ěsto Karlovy Vary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Moskevská 21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AD5392">
              <w:rPr>
                <w:b/>
                <w:sz w:val="18"/>
                <w:szCs w:val="18"/>
              </w:rPr>
              <w:t>361 20 Karlovy Vary</w:t>
            </w:r>
          </w:p>
        </w:tc>
        <w:tc>
          <w:tcPr>
            <w:tcW w:w="4740" w:type="dxa"/>
            <w:gridSpan w:val="2"/>
            <w:tcBorders>
              <w:top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Datum vydání požadavku: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gridAfter w:val="3"/>
          <w:wAfter w:w="6180" w:type="dxa"/>
          <w:trHeight w:val="405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77"/>
        </w:trPr>
        <w:tc>
          <w:tcPr>
            <w:tcW w:w="2655" w:type="dxa"/>
            <w:vMerge/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80" w:type="dxa"/>
            <w:gridSpan w:val="3"/>
            <w:tcBorders>
              <w:top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AD5392" w:rsidTr="003600E8">
        <w:trPr>
          <w:trHeight w:val="225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AD5392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00E8" w:rsidRPr="00CB49BD" w:rsidTr="003600E8">
        <w:trPr>
          <w:trHeight w:val="585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</w:tcPr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Název části stavby dotčené změnou</w:t>
            </w:r>
          </w:p>
          <w:p w:rsidR="003600E8" w:rsidRPr="00AD5392" w:rsidRDefault="003600E8" w:rsidP="00360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D5392">
              <w:rPr>
                <w:sz w:val="18"/>
                <w:szCs w:val="18"/>
              </w:rPr>
              <w:t>(včetně čísla SO):</w:t>
            </w:r>
          </w:p>
        </w:tc>
        <w:tc>
          <w:tcPr>
            <w:tcW w:w="5895" w:type="dxa"/>
            <w:gridSpan w:val="2"/>
            <w:tcBorders>
              <w:top w:val="single" w:sz="4" w:space="0" w:color="auto"/>
            </w:tcBorders>
          </w:tcPr>
          <w:p w:rsidR="003600E8" w:rsidRPr="00512FF5" w:rsidRDefault="004C65BE" w:rsidP="00E601E1">
            <w:pPr>
              <w:pStyle w:val="Nadpis9"/>
              <w:jc w:val="both"/>
              <w:rPr>
                <w:rFonts w:ascii="Calibri" w:hAnsi="Calibri"/>
                <w:b w:val="0"/>
                <w:sz w:val="18"/>
                <w:szCs w:val="18"/>
                <w:lang w:val="cs-CZ"/>
              </w:rPr>
            </w:pPr>
            <w:r w:rsidRPr="004C65BE">
              <w:rPr>
                <w:sz w:val="20"/>
              </w:rPr>
              <w:t>„</w:t>
            </w:r>
            <w:r w:rsidRPr="004C65BE">
              <w:rPr>
                <w:iCs/>
                <w:sz w:val="20"/>
              </w:rPr>
              <w:t>Karlovy Vary, ulice Sokolská – rekonstrukce“</w:t>
            </w:r>
          </w:p>
        </w:tc>
      </w:tr>
      <w:tr w:rsidR="003600E8" w:rsidRPr="009224D9" w:rsidTr="003600E8">
        <w:trPr>
          <w:trHeight w:val="420"/>
        </w:trPr>
        <w:tc>
          <w:tcPr>
            <w:tcW w:w="8835" w:type="dxa"/>
            <w:gridSpan w:val="4"/>
            <w:tcBorders>
              <w:top w:val="nil"/>
              <w:left w:val="nil"/>
              <w:right w:val="nil"/>
            </w:tcBorders>
          </w:tcPr>
          <w:p w:rsidR="003600E8" w:rsidRPr="009224D9" w:rsidRDefault="003600E8" w:rsidP="0036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600E8" w:rsidRPr="009224D9" w:rsidRDefault="003600E8" w:rsidP="00B93A1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 xml:space="preserve">Popis změny, technického řešení: </w:t>
            </w:r>
          </w:p>
        </w:tc>
      </w:tr>
      <w:tr w:rsidR="003600E8" w:rsidRPr="009224D9" w:rsidTr="003600E8">
        <w:trPr>
          <w:trHeight w:val="1084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Původní řešení dle smluvní (tendrové) dokumentace: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837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Nové řešení: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495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Zdůvodnění změny: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930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Vliv změny na výkresovou dokumentaci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3600E8" w:rsidRPr="009224D9" w:rsidTr="003600E8">
        <w:trPr>
          <w:trHeight w:val="1091"/>
        </w:trPr>
        <w:tc>
          <w:tcPr>
            <w:tcW w:w="8835" w:type="dxa"/>
            <w:gridSpan w:val="4"/>
          </w:tcPr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224D9">
              <w:rPr>
                <w:b/>
                <w:sz w:val="18"/>
                <w:szCs w:val="18"/>
              </w:rPr>
              <w:t>Předpokládaný vliv na termín, kvalitu, resp. cenu díla:</w:t>
            </w:r>
          </w:p>
          <w:p w:rsidR="003600E8" w:rsidRPr="009224D9" w:rsidRDefault="003600E8" w:rsidP="003600E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3600E8" w:rsidRPr="009224D9" w:rsidRDefault="003600E8" w:rsidP="003600E8">
      <w:pPr>
        <w:spacing w:after="0" w:line="240" w:lineRule="auto"/>
        <w:jc w:val="center"/>
        <w:rPr>
          <w:sz w:val="18"/>
        </w:rPr>
      </w:pPr>
    </w:p>
    <w:p w:rsidR="009224D9" w:rsidRPr="009224D9" w:rsidRDefault="003600E8" w:rsidP="00CB49BD">
      <w:pPr>
        <w:spacing w:after="0" w:line="240" w:lineRule="auto"/>
        <w:rPr>
          <w:sz w:val="18"/>
        </w:rPr>
      </w:pPr>
      <w:r w:rsidRPr="009224D9">
        <w:rPr>
          <w:sz w:val="18"/>
        </w:rPr>
        <w:t xml:space="preserve">                      </w:t>
      </w:r>
    </w:p>
    <w:p w:rsidR="006778C0" w:rsidRDefault="003600E8" w:rsidP="00512FF5">
      <w:pPr>
        <w:spacing w:after="0" w:line="240" w:lineRule="auto"/>
        <w:jc w:val="right"/>
        <w:rPr>
          <w:rFonts w:cs="Arial"/>
          <w:b/>
          <w:sz w:val="28"/>
        </w:rPr>
      </w:pPr>
      <w:r w:rsidRPr="009224D9">
        <w:rPr>
          <w:sz w:val="18"/>
        </w:rPr>
        <w:t xml:space="preserve"> </w:t>
      </w:r>
    </w:p>
    <w:p w:rsidR="003600E8" w:rsidRPr="009224D9" w:rsidRDefault="003600E8" w:rsidP="003600E8">
      <w:pPr>
        <w:spacing w:after="0" w:line="240" w:lineRule="auto"/>
        <w:jc w:val="center"/>
        <w:rPr>
          <w:rFonts w:cs="Arial"/>
          <w:b/>
          <w:sz w:val="28"/>
        </w:rPr>
      </w:pPr>
      <w:r w:rsidRPr="009224D9">
        <w:rPr>
          <w:rFonts w:cs="Arial"/>
          <w:b/>
          <w:sz w:val="28"/>
        </w:rPr>
        <w:t>Požadavek zhotovitele na změnu č.</w:t>
      </w:r>
    </w:p>
    <w:p w:rsidR="009224D9" w:rsidRPr="009224D9" w:rsidRDefault="009224D9" w:rsidP="009224D9">
      <w:pPr>
        <w:pStyle w:val="Nadpis9"/>
        <w:ind w:right="-567" w:hanging="567"/>
        <w:rPr>
          <w:rFonts w:ascii="Calibri" w:hAnsi="Calibri" w:cs="Arial"/>
          <w:sz w:val="18"/>
          <w:szCs w:val="18"/>
        </w:rPr>
      </w:pPr>
    </w:p>
    <w:p w:rsidR="00F436FA" w:rsidRPr="00F436FA" w:rsidRDefault="00F436FA" w:rsidP="00F436FA">
      <w:pPr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</w:rPr>
        <w:t xml:space="preserve">Projekt: </w:t>
      </w:r>
      <w:r w:rsidR="004C65BE" w:rsidRPr="004C65BE">
        <w:rPr>
          <w:rFonts w:ascii="Times New Roman" w:hAnsi="Times New Roman"/>
          <w:sz w:val="20"/>
          <w:szCs w:val="20"/>
        </w:rPr>
        <w:t>„</w:t>
      </w:r>
      <w:r w:rsidR="004C65BE" w:rsidRPr="004C65BE">
        <w:rPr>
          <w:rFonts w:ascii="Times New Roman" w:hAnsi="Times New Roman"/>
          <w:b/>
          <w:bCs/>
          <w:iCs/>
          <w:sz w:val="20"/>
          <w:szCs w:val="20"/>
        </w:rPr>
        <w:t>Karlovy Vary, ulice Sokolská – rekonstrukce“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generálního projektanta (autorský dozor):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a) navržení změna je v souladu s původní koncepcí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b) změna nebude mít negativní dopad na žádnou další složku díla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>c) měněná položka/položky jsou z technického hlediska podobné, nebo lepší než nahrazovaná položka/položky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lastRenderedPageBreak/>
        <w:t>d) projektovaná životnost majetku je podobná jako u nahrazované položky/položek v původním projektu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  <w:r w:rsidRPr="009224D9">
        <w:rPr>
          <w:sz w:val="18"/>
          <w:szCs w:val="18"/>
        </w:rPr>
        <w:t xml:space="preserve">e) k předložené změně nemáme další připomínky 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Vyjádření objednatele: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Datum:</w:t>
      </w: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</w:p>
    <w:p w:rsidR="003600E8" w:rsidRPr="009224D9" w:rsidRDefault="003600E8" w:rsidP="003600E8">
      <w:pPr>
        <w:spacing w:after="0" w:line="240" w:lineRule="auto"/>
        <w:jc w:val="both"/>
        <w:rPr>
          <w:b/>
          <w:sz w:val="18"/>
          <w:szCs w:val="18"/>
        </w:rPr>
      </w:pPr>
      <w:r w:rsidRPr="009224D9">
        <w:rPr>
          <w:b/>
          <w:sz w:val="18"/>
          <w:szCs w:val="18"/>
        </w:rPr>
        <w:t>Podpis:</w:t>
      </w:r>
    </w:p>
    <w:sectPr w:rsidR="003600E8" w:rsidRPr="009224D9" w:rsidSect="00962134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AE" w:rsidRDefault="001419AE" w:rsidP="00454E33">
      <w:pPr>
        <w:spacing w:after="0" w:line="240" w:lineRule="auto"/>
      </w:pPr>
      <w:r>
        <w:separator/>
      </w:r>
    </w:p>
  </w:endnote>
  <w:endnote w:type="continuationSeparator" w:id="0">
    <w:p w:rsidR="001419AE" w:rsidRDefault="001419AE" w:rsidP="0045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AE" w:rsidRDefault="001419AE" w:rsidP="00454E33">
      <w:pPr>
        <w:spacing w:after="0" w:line="240" w:lineRule="auto"/>
      </w:pPr>
      <w:r>
        <w:separator/>
      </w:r>
    </w:p>
  </w:footnote>
  <w:footnote w:type="continuationSeparator" w:id="0">
    <w:p w:rsidR="001419AE" w:rsidRDefault="001419AE" w:rsidP="0045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4F" w:rsidRDefault="006E274F" w:rsidP="006E274F">
    <w:pPr>
      <w:tabs>
        <w:tab w:val="center" w:pos="4536"/>
        <w:tab w:val="right" w:pos="9072"/>
      </w:tabs>
      <w:rPr>
        <w:b/>
        <w:sz w:val="18"/>
        <w:szCs w:val="24"/>
        <w:lang w:eastAsia="cs-CZ"/>
      </w:rPr>
    </w:pPr>
  </w:p>
  <w:p w:rsidR="006E274F" w:rsidRDefault="006E274F" w:rsidP="006E274F">
    <w:pPr>
      <w:pStyle w:val="Zhlav"/>
      <w:tabs>
        <w:tab w:val="clear" w:pos="4536"/>
        <w:tab w:val="left" w:pos="7759"/>
      </w:tabs>
      <w:rPr>
        <w:b/>
        <w:sz w:val="18"/>
        <w:szCs w:val="24"/>
        <w:lang w:eastAsia="cs-CZ"/>
      </w:rPr>
    </w:pPr>
  </w:p>
  <w:p w:rsidR="0052506C" w:rsidRPr="006E274F" w:rsidRDefault="0052506C" w:rsidP="006E274F">
    <w:pPr>
      <w:pStyle w:val="Zhlav"/>
      <w:tabs>
        <w:tab w:val="clear" w:pos="4536"/>
        <w:tab w:val="left" w:pos="7759"/>
      </w:tabs>
      <w:rPr>
        <w:rFonts w:ascii="Arial" w:hAnsi="Arial" w:cs="Arial"/>
        <w:b/>
        <w:color w:val="3366FF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4"/>
    <w:rsid w:val="000063C9"/>
    <w:rsid w:val="00046842"/>
    <w:rsid w:val="00083430"/>
    <w:rsid w:val="000B27CD"/>
    <w:rsid w:val="001419AE"/>
    <w:rsid w:val="001732E0"/>
    <w:rsid w:val="001F6301"/>
    <w:rsid w:val="0024350D"/>
    <w:rsid w:val="00254F9D"/>
    <w:rsid w:val="0028232E"/>
    <w:rsid w:val="00293521"/>
    <w:rsid w:val="002A0C04"/>
    <w:rsid w:val="003213F4"/>
    <w:rsid w:val="003440A3"/>
    <w:rsid w:val="003600E8"/>
    <w:rsid w:val="00454E33"/>
    <w:rsid w:val="004B0793"/>
    <w:rsid w:val="004B66E5"/>
    <w:rsid w:val="004C4A20"/>
    <w:rsid w:val="004C65BE"/>
    <w:rsid w:val="00512FF5"/>
    <w:rsid w:val="0052506C"/>
    <w:rsid w:val="00555D61"/>
    <w:rsid w:val="005C1185"/>
    <w:rsid w:val="005C4E5C"/>
    <w:rsid w:val="005F21D5"/>
    <w:rsid w:val="0060417D"/>
    <w:rsid w:val="006778C0"/>
    <w:rsid w:val="00683BE4"/>
    <w:rsid w:val="006961E5"/>
    <w:rsid w:val="006E274F"/>
    <w:rsid w:val="00752695"/>
    <w:rsid w:val="007620A5"/>
    <w:rsid w:val="00873508"/>
    <w:rsid w:val="009224D9"/>
    <w:rsid w:val="0093774F"/>
    <w:rsid w:val="00962134"/>
    <w:rsid w:val="009956C6"/>
    <w:rsid w:val="009C4F8F"/>
    <w:rsid w:val="009E25A9"/>
    <w:rsid w:val="00A82455"/>
    <w:rsid w:val="00AD5392"/>
    <w:rsid w:val="00B25F90"/>
    <w:rsid w:val="00B4299A"/>
    <w:rsid w:val="00B57F38"/>
    <w:rsid w:val="00B93A15"/>
    <w:rsid w:val="00CB49BD"/>
    <w:rsid w:val="00CC6461"/>
    <w:rsid w:val="00D85EBE"/>
    <w:rsid w:val="00E15227"/>
    <w:rsid w:val="00E25680"/>
    <w:rsid w:val="00E601E1"/>
    <w:rsid w:val="00E6474B"/>
    <w:rsid w:val="00EF06D9"/>
    <w:rsid w:val="00F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741D6-02D8-45AB-B3F0-747F027F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B4299A"/>
    <w:pPr>
      <w:spacing w:after="200" w:line="276" w:lineRule="auto"/>
    </w:pPr>
    <w:rPr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9621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96213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slostrnky">
    <w:name w:val="page number"/>
    <w:uiPriority w:val="99"/>
    <w:rsid w:val="00E6474B"/>
  </w:style>
  <w:style w:type="paragraph" w:styleId="Zhlav">
    <w:name w:val="header"/>
    <w:basedOn w:val="Normln"/>
    <w:link w:val="Zhlav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E3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54E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E3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5F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2" ma:contentTypeDescription="Vytvoří nový dokument" ma:contentTypeScope="" ma:versionID="ab3a0cfacdb1f29fb762734e2bfd0b9a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4e32681dbd8f8c264383daef0cff93e6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3A689-1A31-4822-BAFA-1C7EB70D4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91DB5-F032-43C3-850B-7D151A4AA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59DD6-CCD1-4BE0-9AAF-1E6202369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12A76-E625-4A9F-924C-B65D862A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Magistrát města Karlovy Vary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uhlík</dc:creator>
  <cp:keywords/>
  <cp:lastModifiedBy>Uhlík Zdeněk</cp:lastModifiedBy>
  <cp:revision>2</cp:revision>
  <cp:lastPrinted>2022-05-19T08:22:00Z</cp:lastPrinted>
  <dcterms:created xsi:type="dcterms:W3CDTF">2024-07-29T07:00:00Z</dcterms:created>
  <dcterms:modified xsi:type="dcterms:W3CDTF">2024-07-29T07:00:00Z</dcterms:modified>
</cp:coreProperties>
</file>