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80367" w14:textId="12975F9E" w:rsidR="00DB0698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543BF209" w14:textId="77777777" w:rsidR="00FC6EC5" w:rsidRPr="00A15479" w:rsidRDefault="00FC6EC5" w:rsidP="00BF2C3F">
      <w:pPr>
        <w:spacing w:line="276" w:lineRule="auto"/>
        <w:jc w:val="both"/>
        <w:rPr>
          <w:rFonts w:cs="Times New Roman"/>
        </w:rPr>
      </w:pPr>
    </w:p>
    <w:p w14:paraId="77962E40" w14:textId="6A53EE36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027F03F1" w14:textId="57323370" w:rsidR="00494763" w:rsidRDefault="00494763" w:rsidP="00E141E8">
      <w:pPr>
        <w:ind w:left="567" w:hanging="567"/>
        <w:rPr>
          <w:rFonts w:cs="Times New Roman"/>
        </w:rPr>
      </w:pPr>
      <w:r>
        <w:rPr>
          <w:rFonts w:cs="Times New Roman"/>
        </w:rPr>
        <w:t xml:space="preserve">zastoupený: Mgr. Ondřejem Boháčem, ředitelem 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7E8746BE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9E7EDF">
        <w:rPr>
          <w:rFonts w:cs="Times New Roman"/>
          <w:bCs/>
        </w:rPr>
        <w:t>xxxxxxxx</w:t>
      </w:r>
      <w:proofErr w:type="spellEnd"/>
    </w:p>
    <w:p w14:paraId="1570BA0A" w14:textId="5E615DA6" w:rsidR="00843EB0" w:rsidRPr="00A15479" w:rsidRDefault="00843EB0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9E7EDF">
        <w:rPr>
          <w:rFonts w:cs="Times New Roman"/>
          <w:bCs/>
        </w:rPr>
        <w:t>xxxxxxxxx</w:t>
      </w:r>
      <w:proofErr w:type="spellEnd"/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631D8C9F" w14:textId="7EA7F73C" w:rsidR="00DB0698" w:rsidRPr="00A15479" w:rsidRDefault="00DB0698" w:rsidP="007A63AA">
      <w:pPr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3769F8E9" w14:textId="32E3498F" w:rsidR="00DA6E4E" w:rsidRPr="000C3E19" w:rsidRDefault="00C476D3" w:rsidP="00BF2C3F">
      <w:pPr>
        <w:spacing w:line="276" w:lineRule="auto"/>
        <w:rPr>
          <w:rFonts w:cs="Times New Roman"/>
          <w:b/>
        </w:rPr>
      </w:pPr>
      <w:proofErr w:type="spellStart"/>
      <w:r w:rsidRPr="00C476D3">
        <w:rPr>
          <w:rFonts w:cs="Times New Roman"/>
          <w:b/>
        </w:rPr>
        <w:t>UnitX</w:t>
      </w:r>
      <w:proofErr w:type="spellEnd"/>
      <w:r w:rsidRPr="00C476D3">
        <w:rPr>
          <w:rFonts w:cs="Times New Roman"/>
          <w:b/>
        </w:rPr>
        <w:t xml:space="preserve"> s.r.o.</w:t>
      </w:r>
    </w:p>
    <w:p w14:paraId="583C59F6" w14:textId="763FCE4D" w:rsidR="00D353D9" w:rsidRPr="00A15479" w:rsidRDefault="00D353D9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C476D3" w:rsidRPr="00C476D3">
        <w:rPr>
          <w:rFonts w:cs="Times New Roman"/>
        </w:rPr>
        <w:t xml:space="preserve">Ing. </w:t>
      </w:r>
      <w:r w:rsidR="00C476D3">
        <w:rPr>
          <w:rFonts w:cs="Times New Roman"/>
        </w:rPr>
        <w:t>Danielem</w:t>
      </w:r>
      <w:r w:rsidR="00C476D3" w:rsidRPr="00C476D3">
        <w:rPr>
          <w:rFonts w:cs="Times New Roman"/>
        </w:rPr>
        <w:t xml:space="preserve"> </w:t>
      </w:r>
      <w:r w:rsidR="00C476D3">
        <w:rPr>
          <w:rFonts w:cs="Times New Roman"/>
        </w:rPr>
        <w:t>Vlčkem, jednatelem a Bc. Martinem Havlíkem, jednatelem</w:t>
      </w:r>
    </w:p>
    <w:p w14:paraId="1E540C82" w14:textId="5E2D70A1" w:rsidR="00D353D9" w:rsidRPr="00A15479" w:rsidRDefault="00D353D9" w:rsidP="00C476D3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C476D3" w:rsidRPr="00C476D3">
        <w:rPr>
          <w:rFonts w:cs="Times New Roman"/>
        </w:rPr>
        <w:t>Italská 2581/67, Vinohrady, 120 00 Praha 2</w:t>
      </w:r>
    </w:p>
    <w:p w14:paraId="19709E69" w14:textId="06BC6328" w:rsidR="00D353D9" w:rsidRPr="00A15479" w:rsidRDefault="00DA6E4E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C476D3" w:rsidRPr="00C476D3">
        <w:rPr>
          <w:rFonts w:cs="Times New Roman"/>
        </w:rPr>
        <w:t>v obchodním rejstříku vedeném Městským soudem v</w:t>
      </w:r>
      <w:r w:rsidR="00C476D3">
        <w:rPr>
          <w:rFonts w:cs="Times New Roman"/>
        </w:rPr>
        <w:t> </w:t>
      </w:r>
      <w:r w:rsidR="00C476D3" w:rsidRPr="00C476D3">
        <w:rPr>
          <w:rFonts w:cs="Times New Roman"/>
        </w:rPr>
        <w:t>Praze</w:t>
      </w:r>
      <w:r w:rsidR="00C476D3">
        <w:rPr>
          <w:rFonts w:cs="Times New Roman"/>
        </w:rPr>
        <w:t xml:space="preserve">, </w:t>
      </w:r>
      <w:proofErr w:type="spellStart"/>
      <w:r w:rsidR="00C476D3">
        <w:rPr>
          <w:rFonts w:cs="Times New Roman"/>
        </w:rPr>
        <w:t>sp</w:t>
      </w:r>
      <w:proofErr w:type="spellEnd"/>
      <w:r w:rsidR="00C476D3">
        <w:rPr>
          <w:rFonts w:cs="Times New Roman"/>
        </w:rPr>
        <w:t xml:space="preserve">. zn. </w:t>
      </w:r>
      <w:r w:rsidR="00C476D3" w:rsidRPr="00C476D3">
        <w:rPr>
          <w:rFonts w:cs="Times New Roman"/>
        </w:rPr>
        <w:t>C 308686</w:t>
      </w:r>
    </w:p>
    <w:p w14:paraId="1079EB0E" w14:textId="7AA6B7E1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C476D3" w:rsidRPr="00C476D3">
        <w:rPr>
          <w:rFonts w:cs="Times New Roman"/>
        </w:rPr>
        <w:t>07850646</w:t>
      </w:r>
    </w:p>
    <w:p w14:paraId="303B2173" w14:textId="57F6E38B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C476D3" w:rsidRPr="00C476D3">
        <w:rPr>
          <w:rFonts w:cs="Times New Roman"/>
        </w:rPr>
        <w:t>CZ07850646</w:t>
      </w:r>
    </w:p>
    <w:p w14:paraId="677EF671" w14:textId="2F6DF23D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proofErr w:type="spellStart"/>
      <w:r w:rsidR="009E7EDF">
        <w:rPr>
          <w:rFonts w:cs="Times New Roman"/>
        </w:rPr>
        <w:t>xxxxxxxx</w:t>
      </w:r>
      <w:proofErr w:type="spellEnd"/>
    </w:p>
    <w:p w14:paraId="0CC139B3" w14:textId="31D090D9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proofErr w:type="spellStart"/>
      <w:r w:rsidR="009E7EDF">
        <w:rPr>
          <w:rFonts w:cs="Times New Roman"/>
        </w:rPr>
        <w:t>xxxxxxxxx</w:t>
      </w:r>
      <w:proofErr w:type="spellEnd"/>
    </w:p>
    <w:p w14:paraId="6BCF4A09" w14:textId="4F7FCADE" w:rsidR="00347907" w:rsidRPr="00A15479" w:rsidRDefault="00347907" w:rsidP="00512330">
      <w:pPr>
        <w:spacing w:line="276" w:lineRule="auto"/>
        <w:rPr>
          <w:rFonts w:cs="Times New Roman"/>
        </w:rPr>
      </w:pPr>
      <w:r w:rsidRPr="00C476D3">
        <w:rPr>
          <w:rFonts w:cs="Times New Roman"/>
        </w:rPr>
        <w:t>zhotovitel je plátcem DPH</w:t>
      </w:r>
      <w:r w:rsidR="00560B19" w:rsidRPr="00A15479">
        <w:rPr>
          <w:rFonts w:cs="Times New Roman"/>
        </w:rPr>
        <w:t xml:space="preserve"> </w:t>
      </w:r>
    </w:p>
    <w:p w14:paraId="0A583C73" w14:textId="77777777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  <w:r w:rsidR="00560B19" w:rsidRPr="00A15479">
        <w:rPr>
          <w:rFonts w:cs="Times New Roman"/>
        </w:rPr>
        <w:t xml:space="preserve"> </w:t>
      </w:r>
    </w:p>
    <w:p w14:paraId="6EDDF474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53F7FFC0" w14:textId="77777777" w:rsidR="003D691C" w:rsidRPr="00A15479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5C8AE2F8" w:rsidR="00DB0698" w:rsidRPr="00A15479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bookmarkStart w:id="0" w:name="_Hlk172191340"/>
      <w:r w:rsidR="00B2205A" w:rsidRPr="00B2205A">
        <w:rPr>
          <w:rFonts w:cs="Times New Roman"/>
          <w:b/>
        </w:rPr>
        <w:t>Odborné poradenské služby v oblasti ICT pro interní audit č. 05_2024 Kybernetická bezpečnost</w:t>
      </w:r>
      <w:bookmarkEnd w:id="0"/>
      <w:r w:rsidRPr="00A15479">
        <w:rPr>
          <w:rFonts w:cs="Times New Roman"/>
          <w:b/>
          <w:bCs/>
        </w:rPr>
        <w:t>“</w:t>
      </w:r>
    </w:p>
    <w:p w14:paraId="1BBCAD3B" w14:textId="58A2D378" w:rsidR="004D120F" w:rsidRPr="00A15479" w:rsidRDefault="00EF2BD1" w:rsidP="00DC0F52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BBAD0D2" w14:textId="77777777" w:rsidR="00BF6253" w:rsidRDefault="00BF6253" w:rsidP="00BF6253">
      <w:pPr>
        <w:spacing w:before="240" w:after="240" w:line="276" w:lineRule="auto"/>
        <w:ind w:hanging="284"/>
        <w:jc w:val="center"/>
      </w:pPr>
      <w:bookmarkStart w:id="1" w:name="_Hlk145583798"/>
    </w:p>
    <w:p w14:paraId="304E699B" w14:textId="6908A550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3247CB9A" w:rsidR="00D01187" w:rsidRPr="00A15479" w:rsidRDefault="00D01187" w:rsidP="00D01187">
      <w:pPr>
        <w:spacing w:after="120" w:line="276" w:lineRule="auto"/>
        <w:jc w:val="both"/>
        <w:rPr>
          <w:rFonts w:cs="Times New Roman"/>
        </w:rPr>
      </w:pPr>
      <w:bookmarkStart w:id="2" w:name="_Hlk145583890"/>
      <w:bookmarkEnd w:id="1"/>
      <w:r w:rsidRPr="00A15479">
        <w:rPr>
          <w:rFonts w:cs="Times New Roman"/>
        </w:rPr>
        <w:t>Smluvní strany uzavírají smlouvu na základě zadání veřejné zakázky malého rozsahu s názvem „</w:t>
      </w:r>
      <w:r w:rsidR="00B2205A" w:rsidRPr="00B2205A">
        <w:rPr>
          <w:rFonts w:cs="Times New Roman"/>
        </w:rPr>
        <w:t>Odborné poradenské služby v oblasti ICT pro interní audit č. 05_2024 Kybernetická bezpečnost</w:t>
      </w:r>
      <w:r w:rsidRPr="00A15479">
        <w:rPr>
          <w:rFonts w:cs="Times New Roman"/>
        </w:rPr>
        <w:t>“, zadávanou objednatelem jako veřejným zadavatelem v souladu s ustanovením §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7A63AA">
        <w:rPr>
          <w:rFonts w:cs="Times New Roman"/>
        </w:rPr>
        <w:t> </w:t>
      </w:r>
      <w:r w:rsidR="00AB3488">
        <w:rPr>
          <w:rFonts w:cs="Times New Roman"/>
        </w:rPr>
        <w:t xml:space="preserve">a </w:t>
      </w:r>
      <w:r w:rsidR="00AB3488" w:rsidRPr="00A15479">
        <w:rPr>
          <w:rFonts w:cs="Times New Roman"/>
        </w:rPr>
        <w:t>§</w:t>
      </w:r>
      <w:r w:rsidR="00AB3488"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 w:rsidR="00B34C82">
        <w:rPr>
          <w:rFonts w:cs="Times New Roman"/>
        </w:rPr>
        <w:t> </w:t>
      </w:r>
      <w:r w:rsidRPr="00A15479">
        <w:rPr>
          <w:rFonts w:cs="Times New Roman"/>
        </w:rPr>
        <w:t xml:space="preserve">134/2016 </w:t>
      </w:r>
      <w:r w:rsidRPr="00B2205A">
        <w:rPr>
          <w:rFonts w:cs="Times New Roman"/>
        </w:rPr>
        <w:t xml:space="preserve">Sb., o zadávání veřejných zakázek, ve znění pozdějších předpisů, pod interním číslem </w:t>
      </w:r>
      <w:r w:rsidRPr="00B2205A">
        <w:rPr>
          <w:rFonts w:cs="Times New Roman"/>
          <w:b/>
        </w:rPr>
        <w:t>ZAK</w:t>
      </w:r>
      <w:r w:rsidR="007A63AA" w:rsidRPr="00B2205A">
        <w:rPr>
          <w:rFonts w:cs="Times New Roman"/>
          <w:b/>
        </w:rPr>
        <w:t> </w:t>
      </w:r>
      <w:r w:rsidR="00B2205A" w:rsidRPr="00B2205A">
        <w:rPr>
          <w:rFonts w:cs="Times New Roman"/>
          <w:b/>
        </w:rPr>
        <w:t>24-0093</w:t>
      </w:r>
      <w:r w:rsidR="007A63AA" w:rsidRPr="00B2205A">
        <w:rPr>
          <w:rFonts w:cs="Times New Roman"/>
        </w:rPr>
        <w:t xml:space="preserve"> </w:t>
      </w:r>
      <w:r w:rsidRPr="00B2205A">
        <w:rPr>
          <w:rFonts w:cs="Times New Roman"/>
        </w:rPr>
        <w:t>(dále</w:t>
      </w:r>
      <w:r w:rsidRPr="00A15479">
        <w:rPr>
          <w:rFonts w:cs="Times New Roman"/>
        </w:rPr>
        <w:t xml:space="preserve">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37076C9A" w14:textId="05CCE7BE" w:rsidR="00341B38" w:rsidRPr="00A15479" w:rsidRDefault="00341B3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vázán svou nabídkou předloženou objednateli v rámci zadávacího řízení na zadání veřejné zakázky, která se pro úpravu vzájemných vztahů vyplývajících z této smlouvy použije subsidiárně.</w:t>
      </w:r>
    </w:p>
    <w:p w14:paraId="32DE25BD" w14:textId="0500ABD6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 podle zadávací dokumentace</w:t>
      </w:r>
      <w:r w:rsidR="001147E2" w:rsidRPr="00A15479">
        <w:rPr>
          <w:rFonts w:cs="Times New Roman"/>
        </w:rPr>
        <w:t xml:space="preserve"> zakázky, zejména i splnění a dodržení všech kvalifikačních požadavků objednatele</w:t>
      </w:r>
      <w:r w:rsidR="00341B38" w:rsidRPr="00A15479">
        <w:rPr>
          <w:rFonts w:cs="Times New Roman"/>
        </w:rPr>
        <w:t>,</w:t>
      </w:r>
      <w:r w:rsidR="001147E2" w:rsidRPr="00A15479">
        <w:rPr>
          <w:rFonts w:cs="Times New Roman"/>
        </w:rPr>
        <w:t xml:space="preserve"> </w:t>
      </w:r>
      <w:r w:rsidR="00027440" w:rsidRPr="00A15479">
        <w:rPr>
          <w:rFonts w:cs="Times New Roman"/>
        </w:rPr>
        <w:t xml:space="preserve">které v zadávacím řízení </w:t>
      </w:r>
      <w:r w:rsidR="001147E2" w:rsidRPr="00A15479">
        <w:rPr>
          <w:rFonts w:cs="Times New Roman"/>
        </w:rPr>
        <w:t>prokáza</w:t>
      </w:r>
      <w:r w:rsidR="00027440" w:rsidRPr="00A15479">
        <w:rPr>
          <w:rFonts w:cs="Times New Roman"/>
        </w:rPr>
        <w:t>l.</w:t>
      </w:r>
    </w:p>
    <w:p w14:paraId="0F5A9CAE" w14:textId="3F25F18A" w:rsidR="007F04DB" w:rsidRPr="00A15479" w:rsidRDefault="007F04DB" w:rsidP="0007550F">
      <w:pPr>
        <w:spacing w:after="120" w:line="276" w:lineRule="auto"/>
        <w:jc w:val="both"/>
        <w:rPr>
          <w:rFonts w:cs="Times New Roman"/>
        </w:rPr>
      </w:pPr>
      <w:r w:rsidRPr="00B2205A">
        <w:rPr>
          <w:rFonts w:cs="Times New Roman"/>
        </w:rPr>
        <w:t>Zadávací dokumentace</w:t>
      </w:r>
      <w:r w:rsidR="00EF2BD1" w:rsidRPr="00B2205A">
        <w:rPr>
          <w:rFonts w:cs="Times New Roman"/>
        </w:rPr>
        <w:t>, jež je závazná pro plnění smlouvy,</w:t>
      </w:r>
      <w:r w:rsidRPr="00B2205A">
        <w:rPr>
          <w:rFonts w:cs="Times New Roman"/>
        </w:rPr>
        <w:t xml:space="preserve"> je zveřejněna na profilu objednatele</w:t>
      </w:r>
      <w:r w:rsidR="005B5118" w:rsidRPr="00B2205A">
        <w:rPr>
          <w:rFonts w:cs="Times New Roman"/>
        </w:rPr>
        <w:t>:</w:t>
      </w:r>
      <w:r w:rsidR="00BB58CF" w:rsidRPr="00B2205A">
        <w:rPr>
          <w:rFonts w:cs="Times New Roman"/>
        </w:rPr>
        <w:t xml:space="preserve"> </w:t>
      </w:r>
      <w:r w:rsidR="00BB58CF" w:rsidRPr="00B2205A">
        <w:rPr>
          <w:rFonts w:cs="Times New Roman"/>
          <w:u w:val="single"/>
        </w:rPr>
        <w:t>https://www.tenderarena.cz/profily/IPRPraha</w:t>
      </w:r>
      <w:r w:rsidR="001E455F" w:rsidRPr="00B2205A">
        <w:rPr>
          <w:rFonts w:cs="Times New Roman"/>
          <w:u w:val="single"/>
        </w:rPr>
        <w:t>.</w:t>
      </w:r>
    </w:p>
    <w:p w14:paraId="22396A99" w14:textId="77777777" w:rsidR="00C2487A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jakýchkoliv pochybností </w:t>
      </w:r>
      <w:r w:rsidR="001147E2" w:rsidRPr="00A15479">
        <w:rPr>
          <w:rFonts w:cs="Times New Roman"/>
        </w:rPr>
        <w:t xml:space="preserve">o vztahu </w:t>
      </w:r>
      <w:r w:rsidR="009E4AB3" w:rsidRPr="00A15479">
        <w:rPr>
          <w:rFonts w:cs="Times New Roman"/>
        </w:rPr>
        <w:t>s</w:t>
      </w:r>
      <w:r w:rsidR="001147E2" w:rsidRPr="00A15479">
        <w:rPr>
          <w:rFonts w:cs="Times New Roman"/>
        </w:rPr>
        <w:t>mlouvy a zadávací dokumentace zakázky jsou stanovená tato výkladová pravidla</w:t>
      </w:r>
      <w:r w:rsidRPr="00A15479">
        <w:rPr>
          <w:rFonts w:cs="Times New Roman"/>
        </w:rPr>
        <w:t>:</w:t>
      </w:r>
    </w:p>
    <w:p w14:paraId="0FBB2994" w14:textId="77777777" w:rsidR="009C0728" w:rsidRPr="00A15479" w:rsidRDefault="009C0728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jakékoliv nejistoty ohledně výkladu ustanovení </w:t>
      </w:r>
      <w:r w:rsidR="009E4AB3" w:rsidRPr="00A15479">
        <w:rPr>
          <w:rFonts w:cs="Times New Roman"/>
        </w:rPr>
        <w:t>s</w:t>
      </w:r>
      <w:r w:rsidRPr="00A15479">
        <w:rPr>
          <w:rFonts w:cs="Times New Roman"/>
        </w:rPr>
        <w:t xml:space="preserve">mlouvy budou tato ustanovení vykládána tak, aby v co nejširší míře zohledňovala účel </w:t>
      </w:r>
      <w:r w:rsidR="001147E2" w:rsidRPr="00A15479">
        <w:rPr>
          <w:rFonts w:cs="Times New Roman"/>
        </w:rPr>
        <w:t>z</w:t>
      </w:r>
      <w:r w:rsidRPr="00A15479">
        <w:rPr>
          <w:rFonts w:cs="Times New Roman"/>
        </w:rPr>
        <w:t>akázky vyjádřený zadávací dokumentací</w:t>
      </w:r>
      <w:r w:rsidR="00D01187" w:rsidRPr="00A15479">
        <w:rPr>
          <w:rFonts w:cs="Times New Roman"/>
        </w:rPr>
        <w:t>.</w:t>
      </w:r>
    </w:p>
    <w:p w14:paraId="1A36DCDF" w14:textId="44E685B4" w:rsidR="00341B38" w:rsidRPr="00A15479" w:rsidRDefault="00D01187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</w:t>
      </w:r>
      <w:r w:rsidR="009C0728" w:rsidRPr="00A15479">
        <w:rPr>
          <w:rFonts w:cs="Times New Roman"/>
        </w:rPr>
        <w:t xml:space="preserve"> případě chybějících ustanovení </w:t>
      </w:r>
      <w:r w:rsidR="009E4AB3" w:rsidRPr="00A15479">
        <w:rPr>
          <w:rFonts w:cs="Times New Roman"/>
        </w:rPr>
        <w:t>s</w:t>
      </w:r>
      <w:r w:rsidR="009C0728" w:rsidRPr="00A15479">
        <w:rPr>
          <w:rFonts w:cs="Times New Roman"/>
        </w:rPr>
        <w:t>mlouvy budou použita dostatečně konkrétní ustanovení zadávací dokumentace</w:t>
      </w:r>
      <w:r w:rsidRPr="00A15479">
        <w:rPr>
          <w:rFonts w:cs="Times New Roman"/>
        </w:rPr>
        <w:t>.</w:t>
      </w:r>
    </w:p>
    <w:p w14:paraId="45C42324" w14:textId="5AA42A39" w:rsidR="00341B38" w:rsidRPr="00A15479" w:rsidRDefault="000868C1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</w:t>
      </w:r>
      <w:r w:rsidR="00341B38" w:rsidRPr="00A15479">
        <w:rPr>
          <w:rFonts w:cs="Times New Roman"/>
        </w:rPr>
        <w:t xml:space="preserve"> případě rozporu mezi ustanoveními </w:t>
      </w:r>
      <w:r w:rsidR="009E4AB3" w:rsidRPr="00A15479">
        <w:rPr>
          <w:rFonts w:cs="Times New Roman"/>
        </w:rPr>
        <w:t>s</w:t>
      </w:r>
      <w:r w:rsidR="00341B38" w:rsidRPr="00A15479">
        <w:rPr>
          <w:rFonts w:cs="Times New Roman"/>
        </w:rPr>
        <w:t xml:space="preserve">mlouvy a zadávací dokumentace budou mít </w:t>
      </w:r>
      <w:r w:rsidRPr="00A15479">
        <w:rPr>
          <w:rFonts w:cs="Times New Roman"/>
        </w:rPr>
        <w:t>přednost ustanovení</w:t>
      </w:r>
      <w:r w:rsidR="00341B38" w:rsidRPr="00A15479">
        <w:rPr>
          <w:rFonts w:cs="Times New Roman"/>
        </w:rPr>
        <w:t xml:space="preserve"> </w:t>
      </w:r>
      <w:r w:rsidR="009E4AB3" w:rsidRPr="00A15479">
        <w:rPr>
          <w:rFonts w:cs="Times New Roman"/>
        </w:rPr>
        <w:t>s</w:t>
      </w:r>
      <w:r w:rsidR="00341B38" w:rsidRPr="00A15479">
        <w:rPr>
          <w:rFonts w:cs="Times New Roman"/>
        </w:rPr>
        <w:t>mlouvy.</w:t>
      </w:r>
    </w:p>
    <w:bookmarkEnd w:id="2"/>
    <w:p w14:paraId="5540280C" w14:textId="77777777" w:rsidR="003375C0" w:rsidRPr="00A15479" w:rsidRDefault="003375C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54EF72F2" w14:textId="60E9A26D" w:rsidR="006E510B" w:rsidRPr="00CF3EEB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C11228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>, v souladu s jeho požadavky, v</w:t>
      </w:r>
      <w:r w:rsidR="00C11228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C11228">
        <w:rPr>
          <w:rFonts w:cs="Times New Roman"/>
        </w:rPr>
        <w:t xml:space="preserve">, </w:t>
      </w:r>
      <w:r w:rsidR="004D120F" w:rsidRPr="00A15479">
        <w:rPr>
          <w:rFonts w:cs="Times New Roman"/>
        </w:rPr>
        <w:t>rozsahu</w:t>
      </w:r>
      <w:r w:rsidR="00074727" w:rsidRPr="00A15479">
        <w:rPr>
          <w:rFonts w:cs="Times New Roman"/>
        </w:rPr>
        <w:t>,</w:t>
      </w:r>
      <w:r w:rsidR="004D120F" w:rsidRPr="00A15479">
        <w:rPr>
          <w:rFonts w:cs="Times New Roman"/>
        </w:rPr>
        <w:t xml:space="preserve"> za 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C11228">
        <w:rPr>
          <w:rFonts w:cs="Times New Roman"/>
        </w:rPr>
        <w:t xml:space="preserve">. Předmětem smlouvy je zpracování </w:t>
      </w:r>
      <w:r w:rsidR="00B2205A" w:rsidRPr="00B2205A">
        <w:rPr>
          <w:rFonts w:cs="Times New Roman"/>
        </w:rPr>
        <w:t>analýz</w:t>
      </w:r>
      <w:r w:rsidR="00B2205A">
        <w:rPr>
          <w:rFonts w:cs="Times New Roman"/>
        </w:rPr>
        <w:t>y</w:t>
      </w:r>
      <w:r w:rsidR="00B2205A" w:rsidRPr="00B2205A">
        <w:rPr>
          <w:rFonts w:cs="Times New Roman"/>
        </w:rPr>
        <w:t xml:space="preserve"> dokumentace ICT a kybernetické bezpečnosti </w:t>
      </w:r>
      <w:r w:rsidR="00B2205A" w:rsidRPr="00CF3EEB">
        <w:rPr>
          <w:rFonts w:cs="Times New Roman"/>
        </w:rPr>
        <w:t>IPR Praha</w:t>
      </w:r>
      <w:r w:rsidR="00074727" w:rsidRPr="00CF3EEB">
        <w:rPr>
          <w:rFonts w:cs="Times New Roman"/>
        </w:rPr>
        <w:t xml:space="preserve"> (dále jen </w:t>
      </w:r>
      <w:r w:rsidR="00074727" w:rsidRPr="00CF3EEB">
        <w:rPr>
          <w:rFonts w:cs="Times New Roman"/>
          <w:b/>
        </w:rPr>
        <w:t>„dílo“</w:t>
      </w:r>
      <w:r w:rsidR="00074727" w:rsidRPr="00CF3EEB">
        <w:rPr>
          <w:rFonts w:cs="Times New Roman"/>
        </w:rPr>
        <w:t xml:space="preserve"> nebo </w:t>
      </w:r>
      <w:r w:rsidR="00074727" w:rsidRPr="00CF3EEB">
        <w:rPr>
          <w:rFonts w:cs="Times New Roman"/>
          <w:b/>
        </w:rPr>
        <w:t>„předmět smlouvy“</w:t>
      </w:r>
      <w:r w:rsidR="00074727" w:rsidRPr="00CF3EEB">
        <w:rPr>
          <w:rFonts w:cs="Times New Roman"/>
        </w:rPr>
        <w:t>)</w:t>
      </w:r>
      <w:r w:rsidRPr="00CF3EEB">
        <w:rPr>
          <w:rFonts w:cs="Times New Roman"/>
        </w:rPr>
        <w:t>.</w:t>
      </w:r>
    </w:p>
    <w:p w14:paraId="0667E2D3" w14:textId="6FF4DB28" w:rsidR="00883B0E" w:rsidRPr="00CF3EEB" w:rsidRDefault="001C1FEB" w:rsidP="00883B0E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F3EEB">
        <w:rPr>
          <w:rFonts w:cs="Times New Roman"/>
        </w:rPr>
        <w:t>Plnění předmětu smlouvu bude probí</w:t>
      </w:r>
      <w:r w:rsidR="00883B0E" w:rsidRPr="00CF3EEB">
        <w:rPr>
          <w:rFonts w:cs="Times New Roman"/>
        </w:rPr>
        <w:t xml:space="preserve">hat prostřednictvím členů týmu zhotovitele: </w:t>
      </w:r>
    </w:p>
    <w:p w14:paraId="1F8893BB" w14:textId="39B215E9" w:rsidR="00883B0E" w:rsidRPr="00CF3EEB" w:rsidRDefault="00883B0E" w:rsidP="003D15BF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CF3EEB">
        <w:rPr>
          <w:rFonts w:cs="Times New Roman"/>
        </w:rPr>
        <w:t>a)</w:t>
      </w:r>
      <w:r w:rsidRPr="00CF3EEB">
        <w:rPr>
          <w:rFonts w:cs="Times New Roman"/>
        </w:rPr>
        <w:tab/>
        <w:t xml:space="preserve">projektový manažer: </w:t>
      </w:r>
      <w:r w:rsidR="003D15BF" w:rsidRPr="00CF3EEB">
        <w:rPr>
          <w:rFonts w:cs="Times New Roman"/>
        </w:rPr>
        <w:t>Bc. Martin Havlík</w:t>
      </w:r>
    </w:p>
    <w:p w14:paraId="1CB2B788" w14:textId="26AFE9A9" w:rsidR="00883B0E" w:rsidRPr="00CF3EEB" w:rsidRDefault="00883B0E" w:rsidP="003D15BF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CF3EEB">
        <w:rPr>
          <w:rFonts w:cs="Times New Roman"/>
        </w:rPr>
        <w:t>b)</w:t>
      </w:r>
      <w:r w:rsidRPr="00CF3EEB">
        <w:rPr>
          <w:rFonts w:cs="Times New Roman"/>
        </w:rPr>
        <w:tab/>
        <w:t xml:space="preserve">ICT a </w:t>
      </w:r>
      <w:proofErr w:type="spellStart"/>
      <w:r w:rsidRPr="00CF3EEB">
        <w:rPr>
          <w:rFonts w:cs="Times New Roman"/>
        </w:rPr>
        <w:t>cybersecurity</w:t>
      </w:r>
      <w:proofErr w:type="spellEnd"/>
      <w:r w:rsidRPr="00CF3EEB">
        <w:rPr>
          <w:rFonts w:cs="Times New Roman"/>
        </w:rPr>
        <w:t xml:space="preserve"> analytik: </w:t>
      </w:r>
      <w:r w:rsidR="003D15BF" w:rsidRPr="00CF3EEB">
        <w:rPr>
          <w:rFonts w:cs="Times New Roman"/>
        </w:rPr>
        <w:t>Ing. Libor Koch</w:t>
      </w:r>
    </w:p>
    <w:p w14:paraId="45A3BB75" w14:textId="6C71BF2A" w:rsidR="004C792B" w:rsidRPr="00883B0E" w:rsidRDefault="004C792B" w:rsidP="003D0991">
      <w:pPr>
        <w:pStyle w:val="Zkladntextodsazen21"/>
        <w:spacing w:line="276" w:lineRule="auto"/>
        <w:ind w:left="0" w:hanging="284"/>
        <w:jc w:val="both"/>
        <w:rPr>
          <w:rFonts w:cs="Times New Roman"/>
        </w:rPr>
      </w:pPr>
      <w:r w:rsidRPr="00CF3EEB">
        <w:rPr>
          <w:rFonts w:cs="Times New Roman"/>
        </w:rPr>
        <w:t xml:space="preserve">3. </w:t>
      </w:r>
      <w:r w:rsidR="003D0991" w:rsidRPr="00CF3EEB">
        <w:rPr>
          <w:rFonts w:cs="Times New Roman"/>
        </w:rPr>
        <w:t xml:space="preserve">Jakákoliv změna členů týmu zhotovitele uvedených čl. I odst. 2 je možná jen s písemným souhlasem objednatele a pouze za předpokladu, že nový člen týmu bude mít stejnou nebo vyšší kvalifikaci a stejné nebo větší zkušenosti a praxi než nahrazovaný člen týmu. </w:t>
      </w:r>
    </w:p>
    <w:p w14:paraId="01199146" w14:textId="39820E5A" w:rsidR="00883398" w:rsidRPr="00A15479" w:rsidRDefault="00883398" w:rsidP="003D0991">
      <w:pPr>
        <w:pStyle w:val="Zkladntext2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16391133" w14:textId="5DCBD500" w:rsidR="00D94EDF" w:rsidRPr="00D94EDF" w:rsidRDefault="00D94EDF" w:rsidP="003D0991">
      <w:pPr>
        <w:pStyle w:val="Zkladntextodsazen21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319E9B62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t>Dokumentace k HW, SW, síťové infrastruktuře a kybernetické bezpečnosti</w:t>
      </w:r>
    </w:p>
    <w:p w14:paraId="2CBBC8EF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t>Řídící dokumentace ICT a kybernetické bezpečnosti</w:t>
      </w:r>
    </w:p>
    <w:p w14:paraId="3B18337E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t>Procesní řízení ICT a stav popisu procesů</w:t>
      </w:r>
    </w:p>
    <w:p w14:paraId="2A7C4B3B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t>Řízení dodavatelů ICT, licencování SW</w:t>
      </w:r>
    </w:p>
    <w:p w14:paraId="7D5EE3D5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t>Aktuální SW a HW na IPR, jeho seznam</w:t>
      </w:r>
    </w:p>
    <w:p w14:paraId="3C575492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t>Datový fond IPR a jeho uložení, dokumentace datového fondu</w:t>
      </w:r>
    </w:p>
    <w:p w14:paraId="7D5437FB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t xml:space="preserve">Zálohování a obnova dat </w:t>
      </w:r>
    </w:p>
    <w:p w14:paraId="22F49B4F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t>Organizační struktura a odpovědnost v oblasti ICT, zastupitelnost a procesní pokrytí pozicemi</w:t>
      </w:r>
    </w:p>
    <w:p w14:paraId="1CF6FABF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lastRenderedPageBreak/>
        <w:t>Legislativa a její plnění</w:t>
      </w:r>
    </w:p>
    <w:p w14:paraId="49FE2B15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t>Plnění požadavků zřizovatele (Magistrát hlavního města Prahy) na ICT IPR</w:t>
      </w:r>
    </w:p>
    <w:p w14:paraId="36C79939" w14:textId="77777777" w:rsidR="00B2205A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t>Oblast kybernetické bezpečnosti, plnění technických a organizačních opatření kybernetické bezpečnosti dle legislativy a interních směrnic.</w:t>
      </w:r>
    </w:p>
    <w:p w14:paraId="224DFC52" w14:textId="77777777" w:rsidR="00B2205A" w:rsidRDefault="00B2205A" w:rsidP="00B2205A">
      <w:pPr>
        <w:pStyle w:val="Odstavecseseznamem"/>
        <w:ind w:left="567"/>
        <w:jc w:val="both"/>
        <w:rPr>
          <w:rFonts w:cs="Times New Roman"/>
        </w:rPr>
      </w:pPr>
    </w:p>
    <w:p w14:paraId="7A9753EB" w14:textId="77777777" w:rsidR="00B2205A" w:rsidRDefault="00B2205A" w:rsidP="00B2205A">
      <w:pPr>
        <w:pStyle w:val="Odstavecseseznamem"/>
        <w:ind w:left="567"/>
        <w:jc w:val="both"/>
        <w:rPr>
          <w:rFonts w:cs="Times New Roman"/>
        </w:rPr>
      </w:pPr>
    </w:p>
    <w:p w14:paraId="0A8EB7A7" w14:textId="77777777" w:rsidR="00B2205A" w:rsidRDefault="00B2205A" w:rsidP="00B2205A">
      <w:pPr>
        <w:pStyle w:val="Odstavecseseznamem"/>
        <w:ind w:left="567"/>
        <w:jc w:val="both"/>
        <w:rPr>
          <w:rFonts w:cs="Times New Roman"/>
        </w:rPr>
      </w:pPr>
    </w:p>
    <w:p w14:paraId="24D59CC0" w14:textId="1A7B62EC" w:rsidR="00B2205A" w:rsidRDefault="00B2205A" w:rsidP="00B2205A">
      <w:pPr>
        <w:pStyle w:val="Odstavecseseznamem"/>
        <w:ind w:left="567"/>
        <w:jc w:val="both"/>
        <w:rPr>
          <w:rFonts w:cs="Times New Roman"/>
        </w:rPr>
      </w:pPr>
      <w:r>
        <w:rPr>
          <w:rFonts w:cs="Times New Roman"/>
        </w:rPr>
        <w:t>Výstupem zakázky bude:</w:t>
      </w:r>
    </w:p>
    <w:p w14:paraId="31EB25C0" w14:textId="77777777" w:rsidR="00B2205A" w:rsidRPr="004578FD" w:rsidRDefault="00B2205A" w:rsidP="00B2205A">
      <w:pPr>
        <w:pStyle w:val="Odstavecseseznamem"/>
        <w:rPr>
          <w:rFonts w:cs="Times New Roman"/>
        </w:rPr>
      </w:pPr>
    </w:p>
    <w:p w14:paraId="251412D7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6C4B8E">
        <w:rPr>
          <w:rFonts w:cs="Times New Roman"/>
        </w:rPr>
        <w:t xml:space="preserve"> </w:t>
      </w:r>
      <w:r w:rsidRPr="004578FD">
        <w:rPr>
          <w:rFonts w:cs="Times New Roman"/>
        </w:rPr>
        <w:t xml:space="preserve">- popis stavu revidovaných oblastí, </w:t>
      </w:r>
    </w:p>
    <w:p w14:paraId="0E237EA7" w14:textId="77777777" w:rsidR="00B2205A" w:rsidRPr="004578FD" w:rsidRDefault="00B2205A" w:rsidP="00B2205A">
      <w:pPr>
        <w:pStyle w:val="Odstavecseseznamem"/>
        <w:ind w:left="567"/>
        <w:jc w:val="both"/>
        <w:rPr>
          <w:rFonts w:cs="Times New Roman"/>
        </w:rPr>
      </w:pPr>
      <w:r w:rsidRPr="004578FD">
        <w:rPr>
          <w:rFonts w:cs="Times New Roman"/>
        </w:rPr>
        <w:t xml:space="preserve">- výsledky analýzy (zjištění ne/vyhovujícího stavu, ne/souladu s platnou legislativou, souladem </w:t>
      </w:r>
      <w:r>
        <w:rPr>
          <w:rFonts w:cs="Times New Roman"/>
        </w:rPr>
        <w:br/>
      </w:r>
      <w:r w:rsidRPr="004578FD">
        <w:rPr>
          <w:rFonts w:cs="Times New Roman"/>
        </w:rPr>
        <w:t xml:space="preserve">s </w:t>
      </w:r>
      <w:proofErr w:type="spellStart"/>
      <w:r w:rsidRPr="004578FD">
        <w:rPr>
          <w:rFonts w:cs="Times New Roman"/>
        </w:rPr>
        <w:t>best-practise</w:t>
      </w:r>
      <w:proofErr w:type="spellEnd"/>
      <w:r w:rsidRPr="004578FD">
        <w:rPr>
          <w:rFonts w:cs="Times New Roman"/>
        </w:rPr>
        <w:t xml:space="preserve"> či odchylkou oproti </w:t>
      </w:r>
      <w:proofErr w:type="spellStart"/>
      <w:r w:rsidRPr="004578FD">
        <w:rPr>
          <w:rFonts w:cs="Times New Roman"/>
        </w:rPr>
        <w:t>best-practice</w:t>
      </w:r>
      <w:proofErr w:type="spellEnd"/>
      <w:r w:rsidRPr="004578FD">
        <w:rPr>
          <w:rFonts w:cs="Times New Roman"/>
        </w:rPr>
        <w:t xml:space="preserve"> v ICT fungujících modelů odzkoušených </w:t>
      </w:r>
      <w:r>
        <w:rPr>
          <w:rFonts w:cs="Times New Roman"/>
        </w:rPr>
        <w:br/>
      </w:r>
      <w:r w:rsidRPr="004578FD">
        <w:rPr>
          <w:rFonts w:cs="Times New Roman"/>
        </w:rPr>
        <w:t>a dlouhodobě ověřených u subjektů v</w:t>
      </w:r>
      <w:r>
        <w:rPr>
          <w:rFonts w:cs="Times New Roman"/>
        </w:rPr>
        <w:t>e</w:t>
      </w:r>
      <w:r w:rsidRPr="004578FD">
        <w:rPr>
          <w:rFonts w:cs="Times New Roman"/>
        </w:rPr>
        <w:t xml:space="preserve">řejné správy nebo jejích příspěvkových organizací) </w:t>
      </w:r>
    </w:p>
    <w:p w14:paraId="459BD80C" w14:textId="77777777" w:rsidR="00B2205A" w:rsidRPr="00B2205A" w:rsidRDefault="00B2205A" w:rsidP="00B2205A">
      <w:pPr>
        <w:pStyle w:val="Zkladntextodsazen21"/>
        <w:spacing w:line="276" w:lineRule="auto"/>
        <w:ind w:left="0" w:firstLine="567"/>
        <w:jc w:val="both"/>
        <w:rPr>
          <w:rFonts w:cs="Times New Roman"/>
          <w:highlight w:val="cyan"/>
        </w:rPr>
      </w:pPr>
      <w:r w:rsidRPr="004578FD">
        <w:rPr>
          <w:rFonts w:cs="Times New Roman"/>
        </w:rPr>
        <w:t>- doporučení pro zlepšení zjištěných skutečností.</w:t>
      </w:r>
    </w:p>
    <w:p w14:paraId="4F072886" w14:textId="11553B70" w:rsidR="0081750C" w:rsidRPr="00E13F88" w:rsidRDefault="002A1B71" w:rsidP="003D0991">
      <w:pPr>
        <w:pStyle w:val="Zkladntextodsazen21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E13F88">
        <w:rPr>
          <w:rFonts w:cs="Times New Roman"/>
        </w:rPr>
        <w:t xml:space="preserve">Plnění předmětu smlouvy bude provedeno za podmínek stanovených v této smlouvě, </w:t>
      </w:r>
      <w:r w:rsidRPr="00E13F88">
        <w:rPr>
          <w:rFonts w:cs="Times New Roman"/>
          <w:bCs/>
        </w:rPr>
        <w:t>dále pak za podmínek st</w:t>
      </w:r>
      <w:r w:rsidR="00283F23" w:rsidRPr="00E13F88">
        <w:rPr>
          <w:rFonts w:cs="Times New Roman"/>
          <w:bCs/>
        </w:rPr>
        <w:t>anovených v</w:t>
      </w:r>
      <w:r w:rsidR="0058623D" w:rsidRPr="00E13F88">
        <w:rPr>
          <w:rFonts w:cs="Times New Roman"/>
          <w:bCs/>
        </w:rPr>
        <w:t xml:space="preserve"> </w:t>
      </w:r>
      <w:r w:rsidR="00027440" w:rsidRPr="00E13F88">
        <w:rPr>
          <w:rFonts w:cs="Times New Roman"/>
          <w:bCs/>
        </w:rPr>
        <w:t>zadávací dokumentaci zakázky</w:t>
      </w:r>
      <w:r w:rsidR="00DA6E4E" w:rsidRPr="00E13F88">
        <w:rPr>
          <w:rFonts w:cs="Times New Roman"/>
          <w:bCs/>
        </w:rPr>
        <w:t>, včetně jejích příloh</w:t>
      </w:r>
      <w:r w:rsidR="006B64EC" w:rsidRPr="00E13F88">
        <w:rPr>
          <w:rFonts w:cs="Times New Roman"/>
          <w:bCs/>
        </w:rPr>
        <w:t>,</w:t>
      </w:r>
      <w:r w:rsidRPr="00E13F88">
        <w:rPr>
          <w:rFonts w:cs="Times New Roman"/>
          <w:bCs/>
        </w:rPr>
        <w:t xml:space="preserve"> a v nab</w:t>
      </w:r>
      <w:r w:rsidR="00283F23" w:rsidRPr="00E13F88">
        <w:rPr>
          <w:rFonts w:cs="Times New Roman"/>
          <w:bCs/>
        </w:rPr>
        <w:t>ídce zhotovitele</w:t>
      </w:r>
      <w:r w:rsidRPr="00E13F88">
        <w:rPr>
          <w:rFonts w:cs="Times New Roman"/>
          <w:bCs/>
        </w:rPr>
        <w:t>.</w:t>
      </w:r>
    </w:p>
    <w:p w14:paraId="60AA7F95" w14:textId="2CA7A7AB" w:rsidR="00FE2031" w:rsidRPr="00E13F88" w:rsidRDefault="00FE2031" w:rsidP="003D0991">
      <w:pPr>
        <w:pStyle w:val="Zkladntext2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E13F88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E13F88">
        <w:rPr>
          <w:rFonts w:cs="Times New Roman"/>
        </w:rPr>
        <w:t xml:space="preserve"> </w:t>
      </w:r>
      <w:r w:rsidRPr="00E13F88">
        <w:rPr>
          <w:rFonts w:cs="Times New Roman"/>
        </w:rPr>
        <w:t>a zavazuje se</w:t>
      </w:r>
      <w:r w:rsidR="009E48D6" w:rsidRPr="00E13F88">
        <w:rPr>
          <w:rFonts w:cs="Times New Roman"/>
        </w:rPr>
        <w:t xml:space="preserve"> </w:t>
      </w:r>
      <w:r w:rsidRPr="00E13F88">
        <w:rPr>
          <w:rFonts w:cs="Times New Roman"/>
        </w:rPr>
        <w:t xml:space="preserve">k respektování závěrů na nich přijatých. </w:t>
      </w:r>
      <w:r w:rsidR="00041C27" w:rsidRPr="00E13F88">
        <w:rPr>
          <w:rFonts w:cs="Times New Roman"/>
        </w:rPr>
        <w:t>P</w:t>
      </w:r>
      <w:r w:rsidRPr="00E13F88">
        <w:rPr>
          <w:rFonts w:cs="Times New Roman"/>
        </w:rPr>
        <w:t xml:space="preserve">očet a termíny porad </w:t>
      </w:r>
      <w:r w:rsidR="00041C27" w:rsidRPr="00E13F88">
        <w:rPr>
          <w:rFonts w:cs="Times New Roman"/>
        </w:rPr>
        <w:t xml:space="preserve">stanoví </w:t>
      </w:r>
      <w:r w:rsidRPr="00E13F88">
        <w:rPr>
          <w:rFonts w:cs="Times New Roman"/>
        </w:rPr>
        <w:t>objednatel podle postupu prací na díle. První vstupní pracovní porada se uskuteční spolu se zahájením prací na díle.</w:t>
      </w:r>
      <w:r w:rsidR="00883B0E" w:rsidRPr="00E13F88">
        <w:rPr>
          <w:rFonts w:cs="Times New Roman"/>
        </w:rPr>
        <w:t xml:space="preserve"> Těchto porad se musí účastnit členové týmu zhotovitele uvedení v odst. 2 tohoto článku. </w:t>
      </w:r>
    </w:p>
    <w:p w14:paraId="07ED6E58" w14:textId="69603A28" w:rsidR="00AE0FE5" w:rsidRPr="00A15479" w:rsidRDefault="000943FC" w:rsidP="003D0991">
      <w:pPr>
        <w:pStyle w:val="Zkladntextodsazen21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E13F88">
        <w:rPr>
          <w:rFonts w:cs="Times New Roman"/>
        </w:rPr>
        <w:t xml:space="preserve">Součástí </w:t>
      </w:r>
      <w:r w:rsidR="00E733B4" w:rsidRPr="00E13F88">
        <w:rPr>
          <w:rFonts w:cs="Times New Roman"/>
        </w:rPr>
        <w:t>d</w:t>
      </w:r>
      <w:r w:rsidRPr="00E13F88">
        <w:rPr>
          <w:rFonts w:cs="Times New Roman"/>
        </w:rPr>
        <w:t xml:space="preserve">íla je i veškerá činnost </w:t>
      </w:r>
      <w:r w:rsidR="00CA37E5" w:rsidRPr="00E13F88">
        <w:rPr>
          <w:rFonts w:cs="Times New Roman"/>
        </w:rPr>
        <w:t>z</w:t>
      </w:r>
      <w:r w:rsidRPr="00E13F88">
        <w:rPr>
          <w:rFonts w:cs="Times New Roman"/>
        </w:rPr>
        <w:t xml:space="preserve">hotovitele nezbytná k provádění </w:t>
      </w:r>
      <w:r w:rsidR="00E733B4" w:rsidRPr="00E13F88">
        <w:rPr>
          <w:rFonts w:cs="Times New Roman"/>
        </w:rPr>
        <w:t>d</w:t>
      </w:r>
      <w:r w:rsidRPr="00E13F88">
        <w:rPr>
          <w:rFonts w:cs="Times New Roman"/>
        </w:rPr>
        <w:t>íla a k jeho zdárnému a</w:t>
      </w:r>
      <w:r w:rsidR="006361ED" w:rsidRPr="00E13F88">
        <w:rPr>
          <w:rFonts w:cs="Times New Roman"/>
        </w:rPr>
        <w:t> </w:t>
      </w:r>
      <w:r w:rsidRPr="00E13F88">
        <w:rPr>
          <w:rFonts w:cs="Times New Roman"/>
        </w:rPr>
        <w:t>kompletnímu dokon</w:t>
      </w:r>
      <w:r w:rsidR="00560B19" w:rsidRPr="00E13F88">
        <w:rPr>
          <w:rFonts w:cs="Times New Roman"/>
        </w:rPr>
        <w:t>čení</w:t>
      </w:r>
      <w:r w:rsidRPr="00E13F88">
        <w:rPr>
          <w:rFonts w:cs="Times New Roman"/>
        </w:rPr>
        <w:t xml:space="preserve">. Součástí </w:t>
      </w:r>
      <w:r w:rsidR="00E733B4" w:rsidRPr="00E13F88">
        <w:rPr>
          <w:rFonts w:cs="Times New Roman"/>
        </w:rPr>
        <w:t>d</w:t>
      </w:r>
      <w:r w:rsidRPr="00E13F88">
        <w:rPr>
          <w:rFonts w:cs="Times New Roman"/>
        </w:rPr>
        <w:t>íla je i provedení prací, neuvedených ve výčtu tohoto článku, avšak nezbytných k řádnému dokončení a</w:t>
      </w:r>
      <w:r w:rsidR="006361ED" w:rsidRPr="00E13F88">
        <w:rPr>
          <w:rFonts w:cs="Times New Roman"/>
        </w:rPr>
        <w:t> </w:t>
      </w:r>
      <w:r w:rsidRPr="00E13F88">
        <w:rPr>
          <w:rFonts w:cs="Times New Roman"/>
        </w:rPr>
        <w:t xml:space="preserve">umožnění užívání </w:t>
      </w:r>
      <w:r w:rsidR="00E733B4" w:rsidRPr="00E13F88">
        <w:rPr>
          <w:rFonts w:cs="Times New Roman"/>
        </w:rPr>
        <w:t>d</w:t>
      </w:r>
      <w:r w:rsidRPr="00E13F88">
        <w:rPr>
          <w:rFonts w:cs="Times New Roman"/>
        </w:rPr>
        <w:t xml:space="preserve">íla, o kterých </w:t>
      </w:r>
      <w:r w:rsidR="00F45252" w:rsidRPr="00E13F88">
        <w:rPr>
          <w:rFonts w:cs="Times New Roman"/>
        </w:rPr>
        <w:t>z</w:t>
      </w:r>
      <w:r w:rsidRPr="00E13F88">
        <w:rPr>
          <w:rFonts w:cs="Times New Roman"/>
        </w:rPr>
        <w:t>hotovitel vzhledem</w:t>
      </w:r>
      <w:r w:rsidRPr="00A15479">
        <w:rPr>
          <w:rFonts w:cs="Times New Roman"/>
        </w:rPr>
        <w:t xml:space="preserve">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7A63AA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532888E3" w:rsidR="00AE0FE5" w:rsidRPr="00A15479" w:rsidRDefault="00AE0FE5" w:rsidP="003D0991">
      <w:pPr>
        <w:pStyle w:val="Zkladntextodsazen21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bookmarkStart w:id="3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3"/>
    <w:p w14:paraId="4E545FEE" w14:textId="475BD2A2" w:rsidR="000943FC" w:rsidRPr="00A15479" w:rsidRDefault="00AE0FE5" w:rsidP="003D0991">
      <w:pPr>
        <w:pStyle w:val="Zkladntextodsazen21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</w:t>
      </w:r>
      <w:r w:rsidR="00D94EDF">
        <w:rPr>
          <w:rFonts w:cs="Times New Roman"/>
        </w:rPr>
        <w:t>.</w:t>
      </w:r>
      <w:r w:rsidRPr="00A15479">
        <w:rPr>
          <w:rFonts w:cs="Times New Roman"/>
        </w:rPr>
        <w:t xml:space="preserve"> Nebezpečí škody na</w:t>
      </w:r>
      <w:r w:rsidR="00D94EDF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Celková cena za zpracování díla činí</w:t>
      </w:r>
      <w:r w:rsidR="00CE703C" w:rsidRPr="00A15479">
        <w:rPr>
          <w:rFonts w:cs="Times New Roman"/>
        </w:rPr>
        <w:t>:</w:t>
      </w:r>
    </w:p>
    <w:p w14:paraId="2313D125" w14:textId="50D54A2F" w:rsidR="00CE703C" w:rsidRPr="00A15479" w:rsidRDefault="003D15BF" w:rsidP="00BA1A8F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45932325"/>
      <w:r>
        <w:rPr>
          <w:rFonts w:cs="Times New Roman"/>
          <w:b/>
          <w:bCs/>
        </w:rPr>
        <w:t>390.000,-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tři sta devadesát tisíc</w:t>
      </w:r>
      <w:r w:rsidR="00CE703C" w:rsidRPr="00A15479">
        <w:rPr>
          <w:rFonts w:cs="Times New Roman"/>
        </w:rPr>
        <w:t xml:space="preserve"> 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>,</w:t>
      </w:r>
    </w:p>
    <w:p w14:paraId="4A4B3821" w14:textId="642EEC78" w:rsidR="006F1F08" w:rsidRDefault="003D15BF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471.900,-</w:t>
      </w:r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r>
        <w:rPr>
          <w:rFonts w:cs="Times New Roman"/>
        </w:rPr>
        <w:t>čtyři sta sedmdesát jedna tisíc devět set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bookmarkEnd w:id="4"/>
    <w:p w14:paraId="42B532F7" w14:textId="11C98DCE" w:rsidR="002A1B71" w:rsidRPr="00A15479" w:rsidRDefault="002A1B71" w:rsidP="007A63AA">
      <w:pPr>
        <w:pStyle w:val="Zkladntext2"/>
        <w:spacing w:line="276" w:lineRule="auto"/>
        <w:jc w:val="both"/>
        <w:rPr>
          <w:rFonts w:cs="Times New Roman"/>
          <w:strike/>
        </w:rPr>
      </w:pPr>
      <w:r w:rsidRPr="00A15479">
        <w:rPr>
          <w:rFonts w:cs="Times New Roman"/>
        </w:rPr>
        <w:lastRenderedPageBreak/>
        <w:t xml:space="preserve">Platba za splnění předmětu smlouvy se uskuteční po předání </w:t>
      </w:r>
      <w:r w:rsidR="003B7B4B" w:rsidRPr="00A15479">
        <w:rPr>
          <w:rFonts w:cs="Times New Roman"/>
        </w:rPr>
        <w:t xml:space="preserve">dokončeného </w:t>
      </w:r>
      <w:r w:rsidRPr="00A15479">
        <w:rPr>
          <w:rFonts w:cs="Times New Roman"/>
        </w:rPr>
        <w:t>díla, a to po oboustranném podepsání akceptačního protokolu</w:t>
      </w:r>
      <w:r w:rsidR="00A74551" w:rsidRPr="00A15479">
        <w:rPr>
          <w:rFonts w:cs="Times New Roman"/>
        </w:rPr>
        <w:t xml:space="preserve"> bez výhrad či s výhradou těch vad, které nebrání díl</w:t>
      </w:r>
      <w:r w:rsidR="00030464" w:rsidRPr="00A15479">
        <w:rPr>
          <w:rFonts w:cs="Times New Roman"/>
        </w:rPr>
        <w:t>o</w:t>
      </w:r>
      <w:r w:rsidR="00A74551" w:rsidRPr="00A15479">
        <w:rPr>
          <w:rFonts w:cs="Times New Roman"/>
        </w:rPr>
        <w:t xml:space="preserve"> akceptovat</w:t>
      </w:r>
      <w:r w:rsidR="00925B78" w:rsidRPr="00A15479">
        <w:rPr>
          <w:rFonts w:cs="Times New Roman"/>
        </w:rPr>
        <w:t>.</w:t>
      </w:r>
    </w:p>
    <w:p w14:paraId="3C70F390" w14:textId="73B48748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den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změny sazby DPH.</w:t>
      </w:r>
    </w:p>
    <w:p w14:paraId="39A7D7B3" w14:textId="6842359F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2C3CC376" w:rsidR="001F38CB" w:rsidRPr="00D94EDF" w:rsidRDefault="001F38CB" w:rsidP="00D01BE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94EDF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51441D4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</w:t>
      </w:r>
      <w:r w:rsidR="00E141E8">
        <w:rPr>
          <w:rFonts w:cs="Times New Roman"/>
        </w:rPr>
        <w:t>,</w:t>
      </w:r>
      <w:r w:rsidRPr="00A15479">
        <w:rPr>
          <w:rFonts w:cs="Times New Roman"/>
        </w:rPr>
        <w:t xml:space="preserve">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 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733112DE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 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2D5FE87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16BF29B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4403ED10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8B3E0C"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45969A87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</w:t>
      </w:r>
      <w:proofErr w:type="gramStart"/>
      <w:r w:rsidR="00AF0C57" w:rsidRPr="00A15479">
        <w:rPr>
          <w:rFonts w:cs="Times New Roman"/>
        </w:rPr>
        <w:t>106a</w:t>
      </w:r>
      <w:proofErr w:type="gramEnd"/>
      <w:r w:rsidR="00AF0C57" w:rsidRPr="00A15479">
        <w:rPr>
          <w:rFonts w:cs="Times New Roman"/>
        </w:rPr>
        <w:t xml:space="preserve">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7A63AA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717BB6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47CF9CBD" w:rsidR="00C76CEE" w:rsidRPr="00A15479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 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 xml:space="preserve">předat </w:t>
      </w:r>
      <w:r w:rsidRPr="003A4F95">
        <w:rPr>
          <w:rFonts w:cs="Times New Roman"/>
        </w:rPr>
        <w:t xml:space="preserve">nejpozději do </w:t>
      </w:r>
      <w:r w:rsidR="003A4F95" w:rsidRPr="003A4F95">
        <w:rPr>
          <w:rFonts w:cs="Times New Roman"/>
        </w:rPr>
        <w:t>20.12.2024.</w:t>
      </w:r>
      <w:r w:rsidR="00454AC2" w:rsidRPr="00A15479">
        <w:rPr>
          <w:rFonts w:cs="Times New Roman"/>
        </w:rPr>
        <w:t xml:space="preserve"> 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32F2CB66" w:rsidR="009E4AB3" w:rsidRPr="00A15479" w:rsidRDefault="00883B0E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Členové týmu zhotovitele uvedení v čl. I odst. 2 této smlouvy</w:t>
      </w:r>
      <w:r w:rsidRPr="00A15479">
        <w:rPr>
          <w:rFonts w:cs="Times New Roman"/>
        </w:rPr>
        <w:t xml:space="preserve"> </w:t>
      </w:r>
      <w:r w:rsidR="00E52A99" w:rsidRPr="00A15479">
        <w:rPr>
          <w:rFonts w:cs="Times New Roman"/>
        </w:rPr>
        <w:t>bud</w:t>
      </w:r>
      <w:r>
        <w:rPr>
          <w:rFonts w:cs="Times New Roman"/>
        </w:rPr>
        <w:t>ou</w:t>
      </w:r>
      <w:r w:rsidR="00E52A99" w:rsidRPr="00A15479">
        <w:rPr>
          <w:rFonts w:cs="Times New Roman"/>
        </w:rPr>
        <w:t xml:space="preserve"> v rámci plnění zakázky aktivně přítom</w:t>
      </w:r>
      <w:r>
        <w:rPr>
          <w:rFonts w:cs="Times New Roman"/>
        </w:rPr>
        <w:t>ni</w:t>
      </w:r>
      <w:r w:rsidR="00E52A99" w:rsidRPr="00A15479">
        <w:rPr>
          <w:rFonts w:cs="Times New Roman"/>
        </w:rPr>
        <w:t xml:space="preserve"> prezentacím a všem jednáním organizovaný</w:t>
      </w:r>
      <w:r w:rsidR="002268D8" w:rsidRPr="00A15479">
        <w:rPr>
          <w:rFonts w:cs="Times New Roman"/>
        </w:rPr>
        <w:t>m</w:t>
      </w:r>
      <w:r w:rsidR="00E52A99" w:rsidRPr="00A15479">
        <w:rPr>
          <w:rFonts w:cs="Times New Roman"/>
        </w:rPr>
        <w:t xml:space="preserve"> objednatelem.</w:t>
      </w:r>
    </w:p>
    <w:p w14:paraId="06D102A5" w14:textId="07C279EF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EE568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3B7644E5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</w:t>
      </w:r>
      <w:r w:rsidRPr="00E13F88">
        <w:rPr>
          <w:rFonts w:cs="Times New Roman"/>
        </w:rPr>
        <w:t>těchto důvodů</w:t>
      </w:r>
      <w:r w:rsidR="00C817E4" w:rsidRPr="00E13F88">
        <w:rPr>
          <w:rFonts w:cs="Times New Roman"/>
        </w:rPr>
        <w:t xml:space="preserve"> </w:t>
      </w:r>
      <w:r w:rsidRPr="00E13F88">
        <w:rPr>
          <w:rFonts w:cs="Times New Roman"/>
        </w:rPr>
        <w:t>15 dnů, je objednatel oprávněn od smlouvy odstoupit. Zhotovitel je povinen pokračovat v provádění díla bezodkladně poté, co důvod přerušení odpadne. Po dobu prodlení jedné smluvní strany</w:t>
      </w:r>
      <w:r w:rsidRPr="00A15479">
        <w:rPr>
          <w:rFonts w:cs="Times New Roman"/>
        </w:rPr>
        <w:t xml:space="preserve">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544DD3CF" w14:textId="77777777" w:rsidR="00725CD0" w:rsidRPr="00A15479" w:rsidRDefault="00725CD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433DDCA2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0447B84D" w14:textId="3B85E2BF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7290AEF6" w:rsidR="009E4AB3" w:rsidRPr="00E13F88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 xml:space="preserve">sídlo </w:t>
      </w:r>
      <w:r w:rsidRPr="00E13F88">
        <w:rPr>
          <w:rFonts w:cs="Times New Roman"/>
        </w:rPr>
        <w:t>objednatele</w:t>
      </w:r>
      <w:r w:rsidR="00FD3550" w:rsidRPr="00E13F88">
        <w:rPr>
          <w:rFonts w:cs="Times New Roman"/>
        </w:rPr>
        <w:t>, nebude-li předem písemně dohodnuto jinak.</w:t>
      </w:r>
    </w:p>
    <w:p w14:paraId="247D7ECE" w14:textId="5EA44B15" w:rsidR="009E4AB3" w:rsidRPr="00E13F88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3F88">
        <w:rPr>
          <w:rFonts w:cs="Times New Roman"/>
        </w:rPr>
        <w:t xml:space="preserve">Objednatel je oprávněn </w:t>
      </w:r>
      <w:r w:rsidR="00E062FC" w:rsidRPr="00E13F88">
        <w:rPr>
          <w:rFonts w:cs="Times New Roman"/>
        </w:rPr>
        <w:t xml:space="preserve">být informován </w:t>
      </w:r>
      <w:r w:rsidRPr="00E13F88">
        <w:rPr>
          <w:rFonts w:cs="Times New Roman"/>
        </w:rPr>
        <w:t>průběžn</w:t>
      </w:r>
      <w:r w:rsidR="00725CD0" w:rsidRPr="00E13F88">
        <w:rPr>
          <w:rFonts w:cs="Times New Roman"/>
        </w:rPr>
        <w:t>ě</w:t>
      </w:r>
      <w:r w:rsidRPr="00E13F88">
        <w:rPr>
          <w:rFonts w:cs="Times New Roman"/>
        </w:rPr>
        <w:t xml:space="preserve"> </w:t>
      </w:r>
      <w:r w:rsidR="00725CD0" w:rsidRPr="00E13F88">
        <w:rPr>
          <w:rFonts w:cs="Times New Roman"/>
        </w:rPr>
        <w:t xml:space="preserve">o </w:t>
      </w:r>
      <w:r w:rsidRPr="00E13F88">
        <w:rPr>
          <w:rFonts w:cs="Times New Roman"/>
        </w:rPr>
        <w:t xml:space="preserve">provádění </w:t>
      </w:r>
      <w:r w:rsidR="00E733B4" w:rsidRPr="00E13F88">
        <w:rPr>
          <w:rFonts w:cs="Times New Roman"/>
        </w:rPr>
        <w:t>d</w:t>
      </w:r>
      <w:r w:rsidRPr="00E13F88">
        <w:rPr>
          <w:rFonts w:cs="Times New Roman"/>
        </w:rPr>
        <w:t>íla (dále také „</w:t>
      </w:r>
      <w:r w:rsidR="00E062FC" w:rsidRPr="00E13F88">
        <w:rPr>
          <w:rFonts w:cs="Times New Roman"/>
          <w:b/>
        </w:rPr>
        <w:t>report stavu</w:t>
      </w:r>
      <w:r w:rsidRPr="00E13F88">
        <w:rPr>
          <w:rFonts w:cs="Times New Roman"/>
        </w:rPr>
        <w:t xml:space="preserve">”). </w:t>
      </w:r>
      <w:r w:rsidR="0007397E" w:rsidRPr="00E13F88">
        <w:rPr>
          <w:rFonts w:cs="Times New Roman"/>
        </w:rPr>
        <w:t xml:space="preserve">Orientační frekvence předávání informací je 1 x za 14 dnů (postačí elektronickou cestou). </w:t>
      </w:r>
      <w:r w:rsidRPr="00E13F88">
        <w:rPr>
          <w:rFonts w:cs="Times New Roman"/>
        </w:rPr>
        <w:t>Objednatel má právo k předloženým materiálům dávat své připomínky. Objednatel se vyjádř</w:t>
      </w:r>
      <w:r w:rsidR="0007397E" w:rsidRPr="00E13F88">
        <w:rPr>
          <w:rFonts w:cs="Times New Roman"/>
        </w:rPr>
        <w:t>í</w:t>
      </w:r>
      <w:r w:rsidRPr="00E13F88">
        <w:rPr>
          <w:rFonts w:cs="Times New Roman"/>
        </w:rPr>
        <w:t xml:space="preserve"> k </w:t>
      </w:r>
      <w:r w:rsidR="00F45252" w:rsidRPr="00E13F88">
        <w:rPr>
          <w:rFonts w:cs="Times New Roman"/>
        </w:rPr>
        <w:t>z</w:t>
      </w:r>
      <w:r w:rsidRPr="00E13F88">
        <w:rPr>
          <w:rFonts w:cs="Times New Roman"/>
        </w:rPr>
        <w:t xml:space="preserve">hotovitelem předloženým materiálům do pěti pracovních dnů od jejich předložení. Na základě tohoto vyjádření bude </w:t>
      </w:r>
      <w:r w:rsidR="00E733B4" w:rsidRPr="00E13F88">
        <w:rPr>
          <w:rFonts w:cs="Times New Roman"/>
        </w:rPr>
        <w:t>d</w:t>
      </w:r>
      <w:r w:rsidRPr="00E13F88">
        <w:rPr>
          <w:rFonts w:cs="Times New Roman"/>
        </w:rPr>
        <w:t>ílo upraveno, resp. dopracováno a dokončeno.</w:t>
      </w:r>
    </w:p>
    <w:p w14:paraId="7D7657EF" w14:textId="36295AA4" w:rsidR="0097395D" w:rsidRPr="00E13F88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3F88">
        <w:rPr>
          <w:rFonts w:cs="Times New Roman"/>
        </w:rPr>
        <w:t xml:space="preserve">Konzultace budou probíhat dle aktuálních potřeb a časových možností </w:t>
      </w:r>
      <w:r w:rsidR="00F45252" w:rsidRPr="00E13F88">
        <w:rPr>
          <w:rFonts w:cs="Times New Roman"/>
        </w:rPr>
        <w:t>o</w:t>
      </w:r>
      <w:r w:rsidRPr="00E13F88">
        <w:rPr>
          <w:rFonts w:cs="Times New Roman"/>
        </w:rPr>
        <w:t xml:space="preserve">bjednatele a </w:t>
      </w:r>
      <w:r w:rsidR="00F45252" w:rsidRPr="00E13F88">
        <w:rPr>
          <w:rFonts w:cs="Times New Roman"/>
        </w:rPr>
        <w:t>z</w:t>
      </w:r>
      <w:r w:rsidRPr="00E13F88">
        <w:rPr>
          <w:rFonts w:cs="Times New Roman"/>
        </w:rPr>
        <w:t>hotovitele, a</w:t>
      </w:r>
      <w:r w:rsidR="00C817E4" w:rsidRPr="00E13F88">
        <w:rPr>
          <w:rFonts w:cs="Times New Roman"/>
        </w:rPr>
        <w:t> </w:t>
      </w:r>
      <w:r w:rsidRPr="00E13F88">
        <w:rPr>
          <w:rFonts w:cs="Times New Roman"/>
        </w:rPr>
        <w:t>to</w:t>
      </w:r>
      <w:r w:rsidR="00C817E4" w:rsidRPr="00E13F88">
        <w:rPr>
          <w:rFonts w:cs="Times New Roman"/>
        </w:rPr>
        <w:t> </w:t>
      </w:r>
      <w:r w:rsidRPr="00E13F88">
        <w:rPr>
          <w:rFonts w:cs="Times New Roman"/>
        </w:rPr>
        <w:t xml:space="preserve">vždy na základě jejich společné dohody.  Pokud bude </w:t>
      </w:r>
      <w:r w:rsidR="00F45252" w:rsidRPr="00E13F88">
        <w:rPr>
          <w:rFonts w:cs="Times New Roman"/>
        </w:rPr>
        <w:t>z</w:t>
      </w:r>
      <w:r w:rsidRPr="00E13F88">
        <w:rPr>
          <w:rFonts w:cs="Times New Roman"/>
        </w:rPr>
        <w:t xml:space="preserve">hotovitel nebo </w:t>
      </w:r>
      <w:r w:rsidR="00F45252" w:rsidRPr="00E13F88">
        <w:rPr>
          <w:rFonts w:cs="Times New Roman"/>
        </w:rPr>
        <w:t>o</w:t>
      </w:r>
      <w:r w:rsidRPr="00E13F88">
        <w:rPr>
          <w:rFonts w:cs="Times New Roman"/>
        </w:rPr>
        <w:t>bjednatel požadovat kontrolní den, vyzve k účasti zástupce druhé smluvní strany telefonicky nebo e</w:t>
      </w:r>
      <w:r w:rsidR="00703CDA" w:rsidRPr="00E13F88">
        <w:rPr>
          <w:rFonts w:cs="Times New Roman"/>
        </w:rPr>
        <w:t>-</w:t>
      </w:r>
      <w:r w:rsidRPr="00E13F88">
        <w:rPr>
          <w:rFonts w:cs="Times New Roman"/>
        </w:rPr>
        <w:t>mailem nejméně 7</w:t>
      </w:r>
      <w:r w:rsidR="00C817E4" w:rsidRPr="00E13F88">
        <w:rPr>
          <w:rFonts w:cs="Times New Roman"/>
        </w:rPr>
        <w:t> </w:t>
      </w:r>
      <w:r w:rsidRPr="00E13F88">
        <w:rPr>
          <w:rFonts w:cs="Times New Roman"/>
        </w:rPr>
        <w:t>pracovních dnů předem.</w:t>
      </w:r>
    </w:p>
    <w:p w14:paraId="40186762" w14:textId="6B87252F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3AAA7396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3821108B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ED0335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744F0F0F" w:rsidR="004D6231" w:rsidRPr="00754F40" w:rsidRDefault="00C963D7" w:rsidP="0069367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54F40">
        <w:rPr>
          <w:rFonts w:cs="Times New Roman"/>
        </w:rPr>
        <w:t>Podrobná specifikace forem odevzdání díla</w:t>
      </w:r>
      <w:r w:rsidR="004D6231" w:rsidRPr="00754F40">
        <w:rPr>
          <w:rFonts w:cs="Times New Roman"/>
        </w:rPr>
        <w:t>:</w:t>
      </w:r>
    </w:p>
    <w:p w14:paraId="26300FB3" w14:textId="251DFD6E" w:rsidR="004D6231" w:rsidRPr="00754F40" w:rsidRDefault="00E13F88" w:rsidP="00693670">
      <w:pPr>
        <w:spacing w:after="120" w:line="276" w:lineRule="auto"/>
        <w:jc w:val="both"/>
        <w:rPr>
          <w:rFonts w:cs="Times New Roman"/>
        </w:rPr>
      </w:pPr>
      <w:r w:rsidRPr="00754F40">
        <w:rPr>
          <w:rFonts w:cs="Times New Roman"/>
        </w:rPr>
        <w:t>Odevzdání díla proběhne elektronicky</w:t>
      </w:r>
      <w:r w:rsidR="00A0221B" w:rsidRPr="00754F40">
        <w:rPr>
          <w:rFonts w:cs="Times New Roman"/>
        </w:rPr>
        <w:t xml:space="preserve"> prostřednictvím úložišt</w:t>
      </w:r>
      <w:r w:rsidR="008E478F">
        <w:rPr>
          <w:rFonts w:cs="Times New Roman"/>
        </w:rPr>
        <w:t>ě</w:t>
      </w:r>
      <w:r w:rsidR="00754F40" w:rsidRPr="00754F40">
        <w:rPr>
          <w:rFonts w:cs="Times New Roman"/>
        </w:rPr>
        <w:t>.</w:t>
      </w:r>
    </w:p>
    <w:p w14:paraId="3FD8BD26" w14:textId="6CD866E9" w:rsidR="00F56903" w:rsidRPr="00E13F88" w:rsidRDefault="00F56903" w:rsidP="00E13F88">
      <w:pPr>
        <w:pStyle w:val="Odstavecseseznamem"/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3F88">
        <w:rPr>
          <w:rFonts w:cs="Times New Roman"/>
        </w:rPr>
        <w:t>Objednatel je povinen předané dílo zkontrolovat a písemně zhotoviteli sdělit formou akceptačního protokolu, zda dílo odsouhlasil, či nikoliv</w:t>
      </w:r>
    </w:p>
    <w:p w14:paraId="316EFAB2" w14:textId="3FF93A02" w:rsidR="003B6E46" w:rsidRPr="00A15479" w:rsidRDefault="001D54B4" w:rsidP="00F5690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</w:t>
      </w:r>
      <w:r w:rsidR="00CB3DE6">
        <w:rPr>
          <w:rFonts w:cs="Times New Roman"/>
        </w:rPr>
        <w:t> </w:t>
      </w:r>
      <w:r w:rsidR="00A74551" w:rsidRPr="00A15479">
        <w:rPr>
          <w:rFonts w:cs="Times New Roman"/>
        </w:rPr>
        <w:t xml:space="preserve">výhrad či s výhradou těch vad, 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>za splněné a</w:t>
      </w:r>
      <w:r w:rsidR="00CB3DE6">
        <w:rPr>
          <w:rFonts w:cs="Times New Roman"/>
        </w:rPr>
        <w:t> 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24DB88C2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</w:t>
      </w:r>
      <w:r w:rsidR="00372DDF" w:rsidRPr="00787871">
        <w:t xml:space="preserve"> akceptac</w:t>
      </w:r>
      <w:r w:rsidR="00CB3DE6">
        <w:t>e</w:t>
      </w:r>
      <w:r w:rsidR="00372DDF" w:rsidRPr="00787871">
        <w:t xml:space="preserve"> dokončeného díla</w:t>
      </w:r>
      <w:r w:rsidRPr="00787871">
        <w:t>.</w:t>
      </w:r>
    </w:p>
    <w:p w14:paraId="25C83343" w14:textId="77777777" w:rsidR="000C3E19" w:rsidRDefault="000C3E19" w:rsidP="00A10354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0DF3F7BF" w:rsidR="00730826" w:rsidRPr="00A15479" w:rsidRDefault="00730826" w:rsidP="00C817E4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3D15BF">
        <w:rPr>
          <w:rFonts w:cs="Times New Roman"/>
        </w:rPr>
        <w:t>Zhotovitel se zavazuje v souladu s podanou nabídkou na veřejnou zakázku „</w:t>
      </w:r>
      <w:r w:rsidR="00C75268" w:rsidRPr="003D15BF">
        <w:rPr>
          <w:rFonts w:cs="Times New Roman"/>
        </w:rPr>
        <w:t>Odborné poradenské služby v oblasti ICT pro interní audit č. 05_2024 Kybernetická bezpečnost</w:t>
      </w:r>
      <w:r w:rsidRPr="003D15BF">
        <w:rPr>
          <w:rFonts w:cs="Times New Roman"/>
        </w:rPr>
        <w:t>“ zajišťovat veškeré smluvní povinnosti sám, tj. bez účasti poddodavatelů.</w:t>
      </w:r>
    </w:p>
    <w:p w14:paraId="4EDC2F2E" w14:textId="77777777" w:rsidR="00BB5233" w:rsidRPr="00A10354" w:rsidRDefault="00BB5233" w:rsidP="00A10354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365A4241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FAC8F9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6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77777777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zadávací dokumentace,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díla a jinak vlastnosti obvyklé. </w:t>
      </w:r>
    </w:p>
    <w:p w14:paraId="60A69B11" w14:textId="6656DDC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6871"/>
      <w:r w:rsidRPr="00A15479">
        <w:rPr>
          <w:rFonts w:cs="Times New Roman"/>
        </w:rPr>
        <w:lastRenderedPageBreak/>
        <w:t>Vady vytčené v akceptačním protokolu, které nebrání akceptaci, se zhotovitel zavazuje odstranit ve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7"/>
      <w:r w:rsidRPr="00A15479">
        <w:rPr>
          <w:rFonts w:cs="Times New Roman"/>
        </w:rPr>
        <w:t xml:space="preserve">. </w:t>
      </w:r>
    </w:p>
    <w:p w14:paraId="7297D2AF" w14:textId="1618B8B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 xml:space="preserve">zbytečného odkladu. 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6643426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8"/>
    <w:p w14:paraId="203E27A1" w14:textId="77777777" w:rsidR="00DC149F" w:rsidRPr="00A15479" w:rsidRDefault="00DC149F" w:rsidP="00A10354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0B0C8A4C" w14:textId="3C0CE8B8" w:rsidR="00CB3DE6" w:rsidRPr="00A15479" w:rsidRDefault="007F30BA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>.</w:t>
      </w:r>
      <w:r w:rsidR="00CB3DE6">
        <w:rPr>
          <w:szCs w:val="22"/>
        </w:rPr>
        <w:t xml:space="preserve"> </w:t>
      </w:r>
      <w:r w:rsidR="00CB3DE6" w:rsidRPr="00A15479">
        <w:rPr>
          <w:szCs w:val="22"/>
        </w:rPr>
        <w:t>Ustanovení o právním vztahu k autorskému zákonu</w:t>
      </w:r>
    </w:p>
    <w:p w14:paraId="7B224C43" w14:textId="77777777" w:rsidR="00CB3DE6" w:rsidRPr="00A15479" w:rsidRDefault="00CB3DE6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6DD4B18E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13AC814F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5BE97CC1" w14:textId="36680E50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 w:rsidR="0086677F">
        <w:rPr>
          <w:rFonts w:cs="Times New Roman"/>
        </w:rPr>
        <w:t> </w:t>
      </w:r>
      <w:r w:rsidRPr="00A15479">
        <w:rPr>
          <w:rFonts w:cs="Times New Roman"/>
        </w:rPr>
        <w:t xml:space="preserve">atd.). </w:t>
      </w:r>
    </w:p>
    <w:p w14:paraId="5F7AAA9E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3B76EFB5" w14:textId="20F7459F" w:rsidR="00CB3DE6" w:rsidRPr="00A15479" w:rsidRDefault="00CB3DE6" w:rsidP="00CB3DE6">
      <w:pPr>
        <w:pStyle w:val="Nadpis2"/>
        <w:spacing w:before="0" w:line="276" w:lineRule="auto"/>
      </w:pPr>
      <w:r w:rsidRPr="00A15479">
        <w:rPr>
          <w:szCs w:val="22"/>
        </w:rPr>
        <w:t>IX. Ochrana důvěrných informací</w:t>
      </w:r>
    </w:p>
    <w:p w14:paraId="23CA7510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14:paraId="28F9BF3B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14:paraId="1029FACD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5873F1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208B830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4252E285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0B831FB6" w14:textId="077C86A7" w:rsidR="00C84C0B" w:rsidRPr="00A15479" w:rsidRDefault="0086677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X. </w:t>
      </w:r>
      <w:r w:rsidR="00C84C0B" w:rsidRPr="00A15479">
        <w:rPr>
          <w:szCs w:val="22"/>
        </w:rPr>
        <w:t>Smluvní pokuta</w:t>
      </w:r>
    </w:p>
    <w:p w14:paraId="46F49CA1" w14:textId="7659E049" w:rsidR="00DA64A1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4660C">
        <w:rPr>
          <w:rFonts w:cs="Times New Roman"/>
        </w:rPr>
        <w:t>Za prodlení s termínem předání díla</w:t>
      </w:r>
      <w:r w:rsidR="00940E95" w:rsidRPr="00D4660C">
        <w:rPr>
          <w:rFonts w:cs="Times New Roman"/>
        </w:rPr>
        <w:t xml:space="preserve"> </w:t>
      </w:r>
      <w:r w:rsidRPr="00D4660C">
        <w:rPr>
          <w:rFonts w:cs="Times New Roman"/>
        </w:rPr>
        <w:t>zaplatí zhotovitel objednateli smluvní pokutu ve výši</w:t>
      </w:r>
      <w:r w:rsidR="00A0186F" w:rsidRPr="00D4660C">
        <w:rPr>
          <w:rFonts w:cs="Times New Roman"/>
        </w:rPr>
        <w:t xml:space="preserve"> </w:t>
      </w:r>
      <w:r w:rsidR="00D06A79">
        <w:rPr>
          <w:rFonts w:cs="Times New Roman"/>
        </w:rPr>
        <w:t>500,- Kč</w:t>
      </w:r>
      <w:r w:rsidR="00E120CC" w:rsidRPr="00D4660C">
        <w:rPr>
          <w:rFonts w:cs="Times New Roman"/>
        </w:rPr>
        <w:t xml:space="preserve"> </w:t>
      </w:r>
      <w:r w:rsidRPr="00D4660C">
        <w:rPr>
          <w:rFonts w:cs="Times New Roman"/>
        </w:rPr>
        <w:t>za každý započatý den prodlení</w:t>
      </w:r>
      <w:r w:rsidRPr="00A15479">
        <w:rPr>
          <w:rFonts w:cs="Times New Roman"/>
        </w:rPr>
        <w:t>.</w:t>
      </w:r>
    </w:p>
    <w:p w14:paraId="6A49725D" w14:textId="77777777" w:rsidR="000C3E19" w:rsidRPr="000C3E19" w:rsidRDefault="000C3E19" w:rsidP="000C3E19">
      <w:pPr>
        <w:pStyle w:val="Odstavecseseznamem"/>
        <w:ind w:left="0"/>
        <w:jc w:val="both"/>
        <w:rPr>
          <w:rFonts w:cs="Times New Roman"/>
        </w:rPr>
      </w:pPr>
    </w:p>
    <w:p w14:paraId="0DCB7B9B" w14:textId="77777777" w:rsidR="009B2A9A" w:rsidRPr="00D4660C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dále povinen objednateli zaplatit smluvní pokutu za porušení níže uvedených ustanovení </w:t>
      </w:r>
      <w:r w:rsidRPr="00D4660C">
        <w:rPr>
          <w:rFonts w:cs="Times New Roman"/>
        </w:rPr>
        <w:t>této smlouvy:</w:t>
      </w:r>
    </w:p>
    <w:p w14:paraId="525199C9" w14:textId="1EE3EB57" w:rsidR="009B2A9A" w:rsidRPr="00D4660C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D4660C">
        <w:rPr>
          <w:rFonts w:cs="Times New Roman"/>
        </w:rPr>
        <w:t>Z</w:t>
      </w:r>
      <w:r w:rsidR="009B2A9A" w:rsidRPr="00D4660C">
        <w:rPr>
          <w:rFonts w:cs="Times New Roman"/>
        </w:rPr>
        <w:t>a každé jednotlivé porušení povinnosti uvedené v</w:t>
      </w:r>
      <w:r w:rsidR="006361ED" w:rsidRPr="00D4660C">
        <w:rPr>
          <w:rFonts w:cs="Times New Roman"/>
        </w:rPr>
        <w:t xml:space="preserve"> </w:t>
      </w:r>
      <w:r w:rsidR="009B2A9A" w:rsidRPr="00D4660C">
        <w:rPr>
          <w:rFonts w:cs="Times New Roman"/>
        </w:rPr>
        <w:t xml:space="preserve">čl. </w:t>
      </w:r>
      <w:r w:rsidR="0086677F" w:rsidRPr="00D4660C">
        <w:rPr>
          <w:rFonts w:cs="Times New Roman"/>
        </w:rPr>
        <w:t>VIII</w:t>
      </w:r>
      <w:r w:rsidR="009B2A9A" w:rsidRPr="00D4660C">
        <w:rPr>
          <w:rFonts w:cs="Times New Roman"/>
        </w:rPr>
        <w:t xml:space="preserve"> odst. </w:t>
      </w:r>
      <w:r w:rsidR="000149D7">
        <w:rPr>
          <w:rFonts w:cs="Times New Roman"/>
        </w:rPr>
        <w:t xml:space="preserve">1 nebo odst. </w:t>
      </w:r>
      <w:r w:rsidR="00F014F2" w:rsidRPr="00D4660C">
        <w:rPr>
          <w:rFonts w:cs="Times New Roman"/>
        </w:rPr>
        <w:t>2</w:t>
      </w:r>
      <w:r w:rsidR="009B2A9A" w:rsidRPr="00D4660C">
        <w:rPr>
          <w:rFonts w:cs="Times New Roman"/>
        </w:rPr>
        <w:t xml:space="preserve"> této smlouvy je zhotovitel povinen zaplatit objednateli smluvní pokutu ve výši </w:t>
      </w:r>
      <w:r w:rsidR="00D4660C" w:rsidRPr="00D4660C">
        <w:rPr>
          <w:rFonts w:cs="Times New Roman"/>
        </w:rPr>
        <w:t>100</w:t>
      </w:r>
      <w:r w:rsidR="00C54A1D" w:rsidRPr="00D4660C">
        <w:rPr>
          <w:rFonts w:cs="Times New Roman"/>
        </w:rPr>
        <w:t>.</w:t>
      </w:r>
      <w:r w:rsidR="009B2A9A" w:rsidRPr="00D4660C">
        <w:rPr>
          <w:rFonts w:cs="Times New Roman"/>
        </w:rPr>
        <w:t>000 Kč</w:t>
      </w:r>
      <w:r w:rsidR="009947AF" w:rsidRPr="00D4660C">
        <w:rPr>
          <w:rFonts w:cs="Times New Roman"/>
        </w:rPr>
        <w:t xml:space="preserve"> (slovy: </w:t>
      </w:r>
      <w:r w:rsidR="00D4660C" w:rsidRPr="00D4660C">
        <w:rPr>
          <w:rFonts w:cs="Times New Roman"/>
        </w:rPr>
        <w:t>sto</w:t>
      </w:r>
      <w:r w:rsidR="009947AF" w:rsidRPr="00D4660C">
        <w:rPr>
          <w:rFonts w:cs="Times New Roman"/>
        </w:rPr>
        <w:t xml:space="preserve"> tisíc korun českých)</w:t>
      </w:r>
      <w:r w:rsidR="009B2A9A" w:rsidRPr="00D4660C">
        <w:rPr>
          <w:rFonts w:cs="Times New Roman"/>
        </w:rPr>
        <w:t>.</w:t>
      </w:r>
    </w:p>
    <w:p w14:paraId="1F85A1DE" w14:textId="76C161B0" w:rsidR="005030DF" w:rsidRPr="003D15BF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t>Z</w:t>
      </w:r>
      <w:r w:rsidR="009B2A9A" w:rsidRPr="00A15479">
        <w:rPr>
          <w:rFonts w:cs="Times New Roman"/>
          <w:iCs/>
        </w:rPr>
        <w:t xml:space="preserve">a každé jednotlivé porušení povinností uvedených v čl. </w:t>
      </w:r>
      <w:r w:rsidR="0086677F">
        <w:rPr>
          <w:rFonts w:cs="Times New Roman"/>
          <w:iCs/>
        </w:rPr>
        <w:t>I</w:t>
      </w:r>
      <w:r w:rsidRPr="00A15479">
        <w:rPr>
          <w:rFonts w:cs="Times New Roman"/>
          <w:iCs/>
        </w:rPr>
        <w:t>X</w:t>
      </w:r>
      <w:r w:rsidR="009B2A9A" w:rsidRPr="00A15479">
        <w:rPr>
          <w:rFonts w:cs="Times New Roman"/>
          <w:iCs/>
        </w:rPr>
        <w:t xml:space="preserve"> této smlouvy týkajících se ochrany </w:t>
      </w:r>
      <w:r w:rsidR="009B2A9A" w:rsidRPr="003D15BF">
        <w:rPr>
          <w:rFonts w:cs="Times New Roman"/>
          <w:iCs/>
        </w:rPr>
        <w:t xml:space="preserve">důvěrných informací a obchodního tajemství, je </w:t>
      </w:r>
      <w:r w:rsidR="0060154C" w:rsidRPr="003D15BF">
        <w:rPr>
          <w:rFonts w:cs="Times New Roman"/>
          <w:iCs/>
        </w:rPr>
        <w:t>zhotovitel</w:t>
      </w:r>
      <w:r w:rsidR="009B2A9A" w:rsidRPr="003D15BF">
        <w:rPr>
          <w:rFonts w:cs="Times New Roman"/>
          <w:iCs/>
        </w:rPr>
        <w:t xml:space="preserve"> povinen zaplatit objednateli smluvní pokutu ve výši </w:t>
      </w:r>
      <w:r w:rsidR="00D4660C" w:rsidRPr="003D15BF">
        <w:rPr>
          <w:rFonts w:cs="Times New Roman"/>
          <w:iCs/>
        </w:rPr>
        <w:t>3</w:t>
      </w:r>
      <w:r w:rsidR="00B40C36" w:rsidRPr="003D15BF">
        <w:rPr>
          <w:rFonts w:cs="Times New Roman"/>
          <w:iCs/>
        </w:rPr>
        <w:t>00</w:t>
      </w:r>
      <w:r w:rsidR="00C54A1D" w:rsidRPr="003D15BF">
        <w:rPr>
          <w:rFonts w:cs="Times New Roman"/>
          <w:iCs/>
        </w:rPr>
        <w:t>.</w:t>
      </w:r>
      <w:r w:rsidR="00B40C36" w:rsidRPr="003D15BF">
        <w:rPr>
          <w:rFonts w:cs="Times New Roman"/>
          <w:iCs/>
        </w:rPr>
        <w:t>000</w:t>
      </w:r>
      <w:r w:rsidR="009B2A9A" w:rsidRPr="003D15BF">
        <w:rPr>
          <w:rFonts w:cs="Times New Roman"/>
          <w:iCs/>
        </w:rPr>
        <w:t xml:space="preserve"> Kč</w:t>
      </w:r>
      <w:r w:rsidR="009947AF" w:rsidRPr="003D15BF">
        <w:rPr>
          <w:rFonts w:cs="Times New Roman"/>
          <w:iCs/>
        </w:rPr>
        <w:t xml:space="preserve"> </w:t>
      </w:r>
      <w:r w:rsidR="009947AF" w:rsidRPr="003D15BF">
        <w:rPr>
          <w:rFonts w:cs="Times New Roman"/>
        </w:rPr>
        <w:t xml:space="preserve">(slovy: </w:t>
      </w:r>
      <w:r w:rsidR="00D4660C" w:rsidRPr="003D15BF">
        <w:rPr>
          <w:rFonts w:cs="Times New Roman"/>
        </w:rPr>
        <w:t xml:space="preserve">tři </w:t>
      </w:r>
      <w:r w:rsidR="009947AF" w:rsidRPr="003D15BF">
        <w:rPr>
          <w:rFonts w:cs="Times New Roman"/>
        </w:rPr>
        <w:t>st</w:t>
      </w:r>
      <w:r w:rsidR="00D4660C" w:rsidRPr="003D15BF">
        <w:rPr>
          <w:rFonts w:cs="Times New Roman"/>
        </w:rPr>
        <w:t>a</w:t>
      </w:r>
      <w:r w:rsidR="009947AF" w:rsidRPr="003D15BF">
        <w:rPr>
          <w:rFonts w:cs="Times New Roman"/>
        </w:rPr>
        <w:t xml:space="preserve"> tisíc korun českých)</w:t>
      </w:r>
    </w:p>
    <w:p w14:paraId="649F8010" w14:textId="5D41D38D" w:rsidR="005030DF" w:rsidRPr="003D15BF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D15BF">
        <w:rPr>
          <w:rFonts w:cs="Times New Roman"/>
        </w:rPr>
        <w:t xml:space="preserve">V případě, že se </w:t>
      </w:r>
      <w:r w:rsidR="00883B0E" w:rsidRPr="003D15BF">
        <w:rPr>
          <w:rFonts w:cs="Times New Roman"/>
        </w:rPr>
        <w:t xml:space="preserve">členové týmu zhotovitele uvedení v čl. I odst. 2 této smlouvy </w:t>
      </w:r>
      <w:r w:rsidRPr="003D15BF">
        <w:rPr>
          <w:rFonts w:cs="Times New Roman"/>
        </w:rPr>
        <w:t xml:space="preserve">neúčastní řádně oznámené pracovní porady dle čl. </w:t>
      </w:r>
      <w:r w:rsidR="002268D8" w:rsidRPr="003D15BF">
        <w:rPr>
          <w:rFonts w:cs="Times New Roman"/>
        </w:rPr>
        <w:t xml:space="preserve">I odst. </w:t>
      </w:r>
      <w:r w:rsidR="00C95C01">
        <w:rPr>
          <w:rFonts w:cs="Times New Roman"/>
        </w:rPr>
        <w:t xml:space="preserve">7 </w:t>
      </w:r>
      <w:r w:rsidR="002268D8" w:rsidRPr="003D15BF">
        <w:rPr>
          <w:rFonts w:cs="Times New Roman"/>
        </w:rPr>
        <w:t xml:space="preserve">a čl. </w:t>
      </w:r>
      <w:r w:rsidR="00D5405C" w:rsidRPr="003D15BF">
        <w:rPr>
          <w:rFonts w:cs="Times New Roman"/>
        </w:rPr>
        <w:t>III</w:t>
      </w:r>
      <w:r w:rsidR="006361ED" w:rsidRPr="003D15BF">
        <w:rPr>
          <w:rFonts w:cs="Times New Roman"/>
        </w:rPr>
        <w:t xml:space="preserve"> </w:t>
      </w:r>
      <w:r w:rsidR="00D5405C" w:rsidRPr="003D15BF">
        <w:rPr>
          <w:rFonts w:cs="Times New Roman"/>
        </w:rPr>
        <w:t xml:space="preserve">odst. </w:t>
      </w:r>
      <w:r w:rsidR="004C2FC2" w:rsidRPr="003D15BF">
        <w:rPr>
          <w:rFonts w:cs="Times New Roman"/>
        </w:rPr>
        <w:t xml:space="preserve">4 </w:t>
      </w:r>
      <w:r w:rsidRPr="003D15BF">
        <w:rPr>
          <w:rFonts w:cs="Times New Roman"/>
        </w:rPr>
        <w:t xml:space="preserve">této smlouvy, zaplatí objednateli </w:t>
      </w:r>
      <w:r w:rsidRPr="003D15BF">
        <w:rPr>
          <w:rFonts w:cs="Times New Roman"/>
        </w:rPr>
        <w:lastRenderedPageBreak/>
        <w:t xml:space="preserve">smluvní pokutu ve výši </w:t>
      </w:r>
      <w:r w:rsidR="00A464CE" w:rsidRPr="003D15BF">
        <w:rPr>
          <w:rFonts w:cs="Times New Roman"/>
        </w:rPr>
        <w:t>10</w:t>
      </w:r>
      <w:r w:rsidR="003D15BF">
        <w:rPr>
          <w:rFonts w:cs="Times New Roman"/>
        </w:rPr>
        <w:t>.</w:t>
      </w:r>
      <w:r w:rsidR="00A464CE" w:rsidRPr="003D15BF">
        <w:rPr>
          <w:rFonts w:cs="Times New Roman"/>
        </w:rPr>
        <w:t>000</w:t>
      </w:r>
      <w:r w:rsidR="003D15BF">
        <w:rPr>
          <w:rFonts w:cs="Times New Roman"/>
        </w:rPr>
        <w:t>,-</w:t>
      </w:r>
      <w:r w:rsidR="00A464CE" w:rsidRPr="003D15BF">
        <w:rPr>
          <w:rFonts w:cs="Times New Roman"/>
        </w:rPr>
        <w:t xml:space="preserve"> </w:t>
      </w:r>
      <w:r w:rsidRPr="003D15BF">
        <w:rPr>
          <w:rFonts w:cs="Times New Roman"/>
        </w:rPr>
        <w:t xml:space="preserve">Kč (slovy: </w:t>
      </w:r>
      <w:r w:rsidR="002268D8" w:rsidRPr="003D15BF">
        <w:rPr>
          <w:rFonts w:cs="Times New Roman"/>
        </w:rPr>
        <w:t xml:space="preserve">deset tisíc </w:t>
      </w:r>
      <w:r w:rsidRPr="003D15BF">
        <w:rPr>
          <w:rFonts w:cs="Times New Roman"/>
        </w:rPr>
        <w:t>korun českých) za každou jednotlivou neúčast.</w:t>
      </w:r>
    </w:p>
    <w:p w14:paraId="04E1EAE9" w14:textId="6E604EB0" w:rsidR="00A0186F" w:rsidRPr="003D15BF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D15BF">
        <w:rPr>
          <w:rFonts w:cs="Times New Roman"/>
        </w:rPr>
        <w:t>V případě, že zhotovitel neposkytne přes výzvu o</w:t>
      </w:r>
      <w:r w:rsidR="004C2FC2" w:rsidRPr="003D15BF">
        <w:rPr>
          <w:rFonts w:cs="Times New Roman"/>
        </w:rPr>
        <w:t xml:space="preserve">bjednatele report stavu dle </w:t>
      </w:r>
      <w:proofErr w:type="spellStart"/>
      <w:r w:rsidR="004C2FC2" w:rsidRPr="003D15BF">
        <w:rPr>
          <w:rFonts w:cs="Times New Roman"/>
        </w:rPr>
        <w:t>ust</w:t>
      </w:r>
      <w:proofErr w:type="spellEnd"/>
      <w:r w:rsidR="004C2FC2" w:rsidRPr="003D15BF">
        <w:rPr>
          <w:rFonts w:cs="Times New Roman"/>
        </w:rPr>
        <w:t>. čl. IV</w:t>
      </w:r>
      <w:r w:rsidRPr="003D15BF">
        <w:rPr>
          <w:rFonts w:cs="Times New Roman"/>
        </w:rPr>
        <w:t xml:space="preserve"> odst. 3 této smlouvy, zaplatí zhotovitel objednateli smluvní pokutu ve výši 500</w:t>
      </w:r>
      <w:r w:rsidR="003D15BF">
        <w:rPr>
          <w:rFonts w:cs="Times New Roman"/>
        </w:rPr>
        <w:t>,-</w:t>
      </w:r>
      <w:r w:rsidRPr="003D15BF">
        <w:rPr>
          <w:rFonts w:cs="Times New Roman"/>
        </w:rPr>
        <w:t xml:space="preserve"> Kč za každý započatý den prodlení.</w:t>
      </w:r>
    </w:p>
    <w:p w14:paraId="5600CB6A" w14:textId="311CC4BA" w:rsidR="00C84C0B" w:rsidRPr="00A15479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D15BF">
        <w:rPr>
          <w:rFonts w:cs="Times New Roman"/>
        </w:rPr>
        <w:t>Neodstraní-li zhotovitel vadu díla</w:t>
      </w:r>
      <w:r w:rsidR="00180CDB" w:rsidRPr="003D15BF">
        <w:rPr>
          <w:rFonts w:cs="Times New Roman"/>
        </w:rPr>
        <w:t xml:space="preserve"> </w:t>
      </w:r>
      <w:r w:rsidR="0018396E" w:rsidRPr="003D15BF">
        <w:rPr>
          <w:rFonts w:cs="Times New Roman"/>
        </w:rPr>
        <w:t>ve lhůtách stanovených v akceptačním</w:t>
      </w:r>
      <w:r w:rsidR="0018396E" w:rsidRPr="00A15479">
        <w:rPr>
          <w:rFonts w:cs="Times New Roman"/>
        </w:rPr>
        <w:t xml:space="preserve"> protokolu ve smyslu čl. VII odst. 2 této smlouvy</w:t>
      </w:r>
      <w:r w:rsidR="0018396E">
        <w:rPr>
          <w:rFonts w:cs="Times New Roman"/>
        </w:rPr>
        <w:t>, nebo</w:t>
      </w:r>
      <w:r w:rsidR="0018396E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do 14 dnů od zjištění vady a jejího oznámení zhotoviteli</w:t>
      </w:r>
      <w:r w:rsidR="00C817E4">
        <w:rPr>
          <w:rFonts w:cs="Times New Roman"/>
        </w:rPr>
        <w:t xml:space="preserve"> </w:t>
      </w:r>
      <w:r w:rsidR="002C0A8D" w:rsidRPr="00A15479">
        <w:rPr>
          <w:rFonts w:cs="Times New Roman"/>
        </w:rPr>
        <w:t>ve</w:t>
      </w:r>
      <w:r w:rsidR="00C817E4">
        <w:rPr>
          <w:rFonts w:cs="Times New Roman"/>
        </w:rPr>
        <w:t> </w:t>
      </w:r>
      <w:r w:rsidR="002C0A8D" w:rsidRPr="00A15479">
        <w:rPr>
          <w:rFonts w:cs="Times New Roman"/>
        </w:rPr>
        <w:t xml:space="preserve">smyslu čl. VII odst. 3 této smlouvy, </w:t>
      </w:r>
      <w:r w:rsidRPr="00A15479">
        <w:rPr>
          <w:rFonts w:cs="Times New Roman"/>
        </w:rPr>
        <w:t>zaplatí objednateli smluvní pokutu ve výši</w:t>
      </w:r>
      <w:r w:rsidR="002C0A8D" w:rsidRPr="00A15479">
        <w:rPr>
          <w:rFonts w:cs="Times New Roman"/>
        </w:rPr>
        <w:t xml:space="preserve"> </w:t>
      </w:r>
      <w:r w:rsidR="00D06A79">
        <w:rPr>
          <w:rFonts w:cs="Times New Roman"/>
        </w:rPr>
        <w:t>500,- Kč</w:t>
      </w:r>
      <w:r w:rsidR="002C0A8D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za každý den prodlení.</w:t>
      </w:r>
    </w:p>
    <w:p w14:paraId="6A27E3A5" w14:textId="77777777" w:rsidR="0086677F" w:rsidRDefault="0086677F" w:rsidP="0086677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65994B0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44E03D82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43D83906" w14:textId="77777777" w:rsidR="006361ED" w:rsidRPr="00A15479" w:rsidRDefault="006361ED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34EF489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86008F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86008F">
        <w:rPr>
          <w:rFonts w:cs="Times New Roman"/>
        </w:rPr>
        <w:t>písemnou dohodou smluvních stran,</w:t>
      </w:r>
    </w:p>
    <w:p w14:paraId="04B8680C" w14:textId="590B1BD1" w:rsidR="001D54B4" w:rsidRPr="0086008F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86008F">
        <w:rPr>
          <w:rFonts w:cs="Times New Roman"/>
        </w:rPr>
        <w:t>písemnou výpovědí za podmínek uvedených v odst. 3 tohoto článku</w:t>
      </w:r>
      <w:r w:rsidR="001D54B4" w:rsidRPr="0086008F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mohou podat výpověď i </w:t>
      </w:r>
      <w:r w:rsidRPr="0086008F">
        <w:rPr>
          <w:rFonts w:cs="Times New Roman"/>
        </w:rPr>
        <w:t>bez udání důvodu. Výpovědní lhůta činí 3 měsíc</w:t>
      </w:r>
      <w:r w:rsidR="00D37798" w:rsidRPr="0086008F">
        <w:rPr>
          <w:rFonts w:cs="Times New Roman"/>
        </w:rPr>
        <w:t>e</w:t>
      </w:r>
      <w:r w:rsidRPr="0086008F">
        <w:rPr>
          <w:rFonts w:cs="Times New Roman"/>
        </w:rPr>
        <w:t xml:space="preserve"> a počíná</w:t>
      </w:r>
      <w:r w:rsidRPr="00A15479">
        <w:rPr>
          <w:rFonts w:cs="Times New Roman"/>
        </w:rPr>
        <w:t xml:space="preserve"> běžet prvním dnem kalendářního měsíce následujícího po měsíci, v němž byla výpověď druhé smluvní straně doručena.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lastRenderedPageBreak/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784E0D71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v případech, pro něž strany sjednaly smluvní pokutu v čl.</w:t>
      </w:r>
      <w:r w:rsidR="006A04BB">
        <w:rPr>
          <w:rFonts w:eastAsia="Calibri" w:cs="Times New Roman"/>
          <w:lang w:eastAsia="en-US"/>
        </w:rPr>
        <w:t xml:space="preserve"> I</w:t>
      </w:r>
      <w:r w:rsidR="007C4BD7">
        <w:rPr>
          <w:rFonts w:eastAsia="Calibri" w:cs="Times New Roman"/>
          <w:lang w:eastAsia="en-US"/>
        </w:rPr>
        <w:t>X</w:t>
      </w:r>
      <w:r>
        <w:rPr>
          <w:rFonts w:eastAsia="Calibri" w:cs="Times New Roman"/>
          <w:lang w:eastAsia="en-US"/>
        </w:rPr>
        <w:t xml:space="preserve"> odst. </w:t>
      </w:r>
      <w:r w:rsidR="00BA1A8F">
        <w:rPr>
          <w:rFonts w:eastAsia="Calibri" w:cs="Times New Roman"/>
          <w:lang w:eastAsia="en-US"/>
        </w:rPr>
        <w:t>3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5C7821DD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617CCE">
        <w:t> </w:t>
      </w:r>
      <w:r w:rsidRPr="00A15479">
        <w:rPr>
          <w:rFonts w:cs="Times New Roman"/>
        </w:rPr>
        <w:t>III</w:t>
      </w:r>
      <w:r w:rsidR="00617CCE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4F0CEFE9" w:rsidR="00F74C17" w:rsidRPr="00C476D3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035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A10354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A10354">
        <w:rPr>
          <w:rStyle w:val="Siln"/>
          <w:rFonts w:cs="Times New Roman"/>
          <w:b w:val="0"/>
          <w:shd w:val="clear" w:color="auto" w:fill="FFFFFF"/>
        </w:rPr>
        <w:t>datov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ých </w:t>
      </w:r>
      <w:r w:rsidRPr="00A10354">
        <w:rPr>
          <w:rStyle w:val="Siln"/>
          <w:rFonts w:cs="Times New Roman"/>
          <w:b w:val="0"/>
          <w:shd w:val="clear" w:color="auto" w:fill="FFFFFF"/>
        </w:rPr>
        <w:t>schrán</w:t>
      </w:r>
      <w:r w:rsidR="007C4BD7">
        <w:rPr>
          <w:rStyle w:val="Siln"/>
          <w:rFonts w:cs="Times New Roman"/>
          <w:b w:val="0"/>
          <w:shd w:val="clear" w:color="auto" w:fill="FFFFFF"/>
        </w:rPr>
        <w:t>e</w:t>
      </w:r>
      <w:r w:rsidRPr="00A10354">
        <w:rPr>
          <w:rStyle w:val="Siln"/>
          <w:rFonts w:cs="Times New Roman"/>
          <w:b w:val="0"/>
          <w:shd w:val="clear" w:color="auto" w:fill="FFFFFF"/>
        </w:rPr>
        <w:t>k (ID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A10354">
        <w:rPr>
          <w:rStyle w:val="Siln"/>
          <w:rFonts w:cs="Times New Roman"/>
          <w:b w:val="0"/>
          <w:shd w:val="clear" w:color="auto" w:fill="FFFFFF"/>
        </w:rPr>
        <w:t>: c2zmahu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C476D3">
        <w:rPr>
          <w:rFonts w:cs="Times New Roman"/>
        </w:rPr>
        <w:t>24tvsg9</w:t>
      </w:r>
      <w:r w:rsidRPr="00A10354">
        <w:rPr>
          <w:rStyle w:val="Siln"/>
          <w:rFonts w:cs="Times New Roman"/>
          <w:b w:val="0"/>
          <w:shd w:val="clear" w:color="auto" w:fill="FFFFFF"/>
        </w:rPr>
        <w:t>) nebo </w:t>
      </w:r>
      <w:r w:rsidR="007C4BD7" w:rsidRPr="00C476D3">
        <w:rPr>
          <w:rStyle w:val="Siln"/>
          <w:rFonts w:cs="Times New Roman"/>
          <w:b w:val="0"/>
          <w:shd w:val="clear" w:color="auto" w:fill="FFFFFF"/>
        </w:rPr>
        <w:t>prostřednictvím e-mailové komunikace.</w:t>
      </w:r>
    </w:p>
    <w:p w14:paraId="4EA324EA" w14:textId="13B557DF" w:rsidR="00F74C17" w:rsidRPr="00C476D3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476D3">
        <w:rPr>
          <w:rFonts w:cs="Times New Roman"/>
        </w:rPr>
        <w:t xml:space="preserve">Kontaktní osobou na straně objednatele je </w:t>
      </w:r>
      <w:proofErr w:type="spellStart"/>
      <w:r w:rsidR="009E7EDF">
        <w:rPr>
          <w:rFonts w:cs="Times New Roman"/>
        </w:rPr>
        <w:t>xxxxxxxx</w:t>
      </w:r>
      <w:proofErr w:type="spellEnd"/>
      <w:r w:rsidRPr="00C476D3">
        <w:rPr>
          <w:rFonts w:cs="Times New Roman"/>
        </w:rPr>
        <w:t xml:space="preserve">, tel. </w:t>
      </w:r>
      <w:proofErr w:type="spellStart"/>
      <w:r w:rsidR="009E7EDF">
        <w:rPr>
          <w:rFonts w:cs="Times New Roman"/>
        </w:rPr>
        <w:t>xxxxxx</w:t>
      </w:r>
      <w:proofErr w:type="spellEnd"/>
      <w:r w:rsidRPr="00C476D3">
        <w:rPr>
          <w:rFonts w:cs="Times New Roman"/>
        </w:rPr>
        <w:t>, e</w:t>
      </w:r>
      <w:r w:rsidR="00381159" w:rsidRPr="00C476D3">
        <w:rPr>
          <w:rFonts w:cs="Times New Roman"/>
        </w:rPr>
        <w:noBreakHyphen/>
      </w:r>
      <w:r w:rsidRPr="00C476D3">
        <w:rPr>
          <w:rFonts w:cs="Times New Roman"/>
        </w:rPr>
        <w:t>mail:</w:t>
      </w:r>
      <w:r w:rsidR="00381159" w:rsidRPr="00C476D3">
        <w:rPr>
          <w:rFonts w:cs="Times New Roman"/>
        </w:rPr>
        <w:t> </w:t>
      </w:r>
      <w:proofErr w:type="spellStart"/>
      <w:r w:rsidR="009E7EDF">
        <w:t>xxxxxx</w:t>
      </w:r>
      <w:proofErr w:type="spellEnd"/>
    </w:p>
    <w:p w14:paraId="63CC12DA" w14:textId="30887CF2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Kontaktní osobou na straně zhotovitele je</w:t>
      </w:r>
      <w:r w:rsidR="000F3D12">
        <w:rPr>
          <w:rFonts w:cs="Times New Roman"/>
        </w:rPr>
        <w:t xml:space="preserve"> pro věci smluvní</w:t>
      </w:r>
      <w:r w:rsidRPr="00A15479">
        <w:rPr>
          <w:rFonts w:cs="Times New Roman"/>
        </w:rPr>
        <w:t xml:space="preserve"> </w:t>
      </w:r>
      <w:proofErr w:type="spellStart"/>
      <w:r w:rsidR="009E7EDF">
        <w:rPr>
          <w:rFonts w:cs="Times New Roman"/>
        </w:rPr>
        <w:t>xxxxxxx</w:t>
      </w:r>
      <w:proofErr w:type="spellEnd"/>
      <w:r w:rsidRPr="00A15479">
        <w:rPr>
          <w:rFonts w:cs="Times New Roman"/>
        </w:rPr>
        <w:t xml:space="preserve">, tel. </w:t>
      </w:r>
      <w:proofErr w:type="spellStart"/>
      <w:r w:rsidR="009E7EDF">
        <w:rPr>
          <w:rFonts w:cs="Times New Roman"/>
        </w:rPr>
        <w:t>xxxxxxxx</w:t>
      </w:r>
      <w:proofErr w:type="spellEnd"/>
      <w:r w:rsidR="006A04BB">
        <w:rPr>
          <w:rFonts w:cs="Times New Roman"/>
        </w:rPr>
        <w:t>,</w:t>
      </w:r>
      <w:r w:rsidRPr="00A15479">
        <w:rPr>
          <w:rFonts w:cs="Times New Roman"/>
        </w:rPr>
        <w:t xml:space="preserve"> e-mail:</w:t>
      </w:r>
      <w:r w:rsidR="00381159">
        <w:rPr>
          <w:rFonts w:cs="Times New Roman"/>
        </w:rPr>
        <w:t xml:space="preserve"> </w:t>
      </w:r>
      <w:r w:rsidR="009E7EDF">
        <w:rPr>
          <w:rFonts w:cs="Times New Roman"/>
        </w:rPr>
        <w:t>xxxxxxxxxxxx</w:t>
      </w:r>
      <w:r w:rsidR="006A04BB">
        <w:rPr>
          <w:rFonts w:cs="Times New Roman"/>
        </w:rPr>
        <w:t xml:space="preserve">, pro věci technické </w:t>
      </w:r>
      <w:proofErr w:type="spellStart"/>
      <w:r w:rsidR="009E7EDF">
        <w:rPr>
          <w:rFonts w:cs="Times New Roman"/>
        </w:rPr>
        <w:t>xxxxxxx</w:t>
      </w:r>
      <w:proofErr w:type="spellEnd"/>
      <w:r w:rsidR="006A04BB">
        <w:rPr>
          <w:rFonts w:cs="Times New Roman"/>
        </w:rPr>
        <w:t xml:space="preserve">, e-mail: </w:t>
      </w:r>
      <w:proofErr w:type="spellStart"/>
      <w:r w:rsidR="009E7EDF">
        <w:rPr>
          <w:rFonts w:cs="Times New Roman"/>
        </w:rPr>
        <w:t>xxxxxxx</w:t>
      </w:r>
      <w:proofErr w:type="spellEnd"/>
      <w:r w:rsidR="006A04BB">
        <w:rPr>
          <w:rFonts w:cs="Times New Roman"/>
        </w:rPr>
        <w:t>, tel.:</w:t>
      </w:r>
      <w:r w:rsidR="00E0503B" w:rsidRPr="00E0503B">
        <w:t xml:space="preserve"> </w:t>
      </w:r>
      <w:r w:rsidR="009E7EDF">
        <w:rPr>
          <w:rFonts w:cs="Times New Roman"/>
        </w:rPr>
        <w:t>xxxxxxxx</w:t>
      </w:r>
      <w:bookmarkStart w:id="9" w:name="_GoBack"/>
      <w:bookmarkEnd w:id="9"/>
    </w:p>
    <w:p w14:paraId="12C8E3D8" w14:textId="26DC3AC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 tomto článku.</w:t>
      </w:r>
    </w:p>
    <w:p w14:paraId="033D8D04" w14:textId="77777777" w:rsidR="002C0BFC" w:rsidRPr="00A15479" w:rsidRDefault="002C0BFC" w:rsidP="00A10354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56DFD4D5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0" w:name="_Hlk145937672"/>
      <w:r w:rsidRPr="00A15479">
        <w:rPr>
          <w:szCs w:val="22"/>
        </w:rPr>
        <w:t>XI</w:t>
      </w:r>
      <w:r w:rsidR="001D5F0C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01F1AF9D" w:rsidR="002C0BFC" w:rsidRPr="001D5F0C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1D5F0C">
        <w:rPr>
          <w:rFonts w:cs="Times New Roman"/>
          <w:color w:val="auto"/>
          <w:sz w:val="22"/>
        </w:rPr>
        <w:t>Zhotovitel</w:t>
      </w:r>
      <w:r w:rsidR="002C0BFC" w:rsidRPr="001D5F0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1E0D1B" w:rsidRPr="001D5F0C">
        <w:rPr>
          <w:rFonts w:cs="Times New Roman"/>
          <w:color w:val="auto"/>
          <w:sz w:val="22"/>
        </w:rPr>
        <w:t> </w:t>
      </w:r>
      <w:r w:rsidR="002C0BFC" w:rsidRPr="001D5F0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1AC89B14" w:rsidR="002C0BFC" w:rsidRPr="001D5F0C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1D5F0C">
        <w:rPr>
          <w:rFonts w:cs="Times New Roman"/>
          <w:color w:val="auto"/>
          <w:sz w:val="22"/>
        </w:rPr>
        <w:t>Zhotovitel</w:t>
      </w:r>
      <w:r w:rsidR="002C0BFC" w:rsidRPr="001D5F0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61BF20D" w:rsidR="002C0BFC" w:rsidRPr="001D5F0C" w:rsidRDefault="002C0BFC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1D5F0C">
        <w:rPr>
          <w:rFonts w:cs="Times New Roman"/>
          <w:color w:val="auto"/>
          <w:sz w:val="22"/>
        </w:rPr>
        <w:lastRenderedPageBreak/>
        <w:t xml:space="preserve">V případě, že by v průběhu účinnosti této smlouvy </w:t>
      </w:r>
      <w:r w:rsidR="008C2948" w:rsidRPr="001D5F0C">
        <w:rPr>
          <w:rFonts w:cs="Times New Roman"/>
          <w:color w:val="auto"/>
          <w:sz w:val="22"/>
        </w:rPr>
        <w:t>zhotovitel</w:t>
      </w:r>
      <w:r w:rsidRPr="001D5F0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1D5F0C">
        <w:rPr>
          <w:rFonts w:cs="Times New Roman"/>
          <w:color w:val="auto"/>
          <w:sz w:val="22"/>
        </w:rPr>
        <w:t>zhotovitel</w:t>
      </w:r>
      <w:r w:rsidRPr="001D5F0C">
        <w:rPr>
          <w:rFonts w:cs="Times New Roman"/>
          <w:color w:val="auto"/>
          <w:sz w:val="22"/>
        </w:rPr>
        <w:t xml:space="preserve"> stal určenou osobou, je povinen o</w:t>
      </w:r>
      <w:r w:rsidR="001E0D1B" w:rsidRPr="001D5F0C">
        <w:rPr>
          <w:rFonts w:cs="Times New Roman"/>
          <w:color w:val="auto"/>
          <w:sz w:val="22"/>
        </w:rPr>
        <w:t> </w:t>
      </w:r>
      <w:r w:rsidRPr="001D5F0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C817E4" w:rsidRPr="001D5F0C">
        <w:rPr>
          <w:rFonts w:cs="Times New Roman"/>
          <w:color w:val="auto"/>
          <w:sz w:val="22"/>
        </w:rPr>
        <w:t> </w:t>
      </w:r>
      <w:r w:rsidRPr="001D5F0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1D5F0C">
        <w:rPr>
          <w:rFonts w:cs="Times New Roman"/>
          <w:color w:val="auto"/>
          <w:sz w:val="22"/>
        </w:rPr>
        <w:t>o</w:t>
      </w:r>
      <w:r w:rsidRPr="001D5F0C">
        <w:rPr>
          <w:rFonts w:cs="Times New Roman"/>
          <w:color w:val="auto"/>
          <w:sz w:val="22"/>
        </w:rPr>
        <w:t xml:space="preserve">bjednateli v souvislosti s porušením této povinnosti jakákoliv škoda, je </w:t>
      </w:r>
      <w:r w:rsidR="008C2948" w:rsidRPr="001D5F0C">
        <w:rPr>
          <w:rFonts w:cs="Times New Roman"/>
          <w:color w:val="auto"/>
          <w:sz w:val="22"/>
        </w:rPr>
        <w:t>zhotovitel</w:t>
      </w:r>
      <w:r w:rsidRPr="001D5F0C">
        <w:rPr>
          <w:rFonts w:cs="Times New Roman"/>
          <w:color w:val="auto"/>
          <w:sz w:val="22"/>
        </w:rPr>
        <w:t xml:space="preserve"> tuto škodu </w:t>
      </w:r>
      <w:r w:rsidR="008C2948" w:rsidRPr="001D5F0C">
        <w:rPr>
          <w:rFonts w:cs="Times New Roman"/>
          <w:color w:val="auto"/>
          <w:sz w:val="22"/>
        </w:rPr>
        <w:t>o</w:t>
      </w:r>
      <w:r w:rsidRPr="001D5F0C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1D5F0C">
        <w:rPr>
          <w:rFonts w:cs="Times New Roman"/>
          <w:color w:val="auto"/>
          <w:sz w:val="22"/>
        </w:rPr>
        <w:t>o</w:t>
      </w:r>
      <w:r w:rsidRPr="001D5F0C">
        <w:rPr>
          <w:rFonts w:cs="Times New Roman"/>
          <w:color w:val="auto"/>
          <w:sz w:val="22"/>
        </w:rPr>
        <w:t>bjednatele.</w:t>
      </w:r>
    </w:p>
    <w:p w14:paraId="78517690" w14:textId="12CFCA78" w:rsidR="00435AF5" w:rsidRPr="00A15479" w:rsidRDefault="00387A6E" w:rsidP="00435AF5">
      <w:pPr>
        <w:rPr>
          <w:rFonts w:cs="Times New Roman"/>
          <w:b/>
          <w:bCs/>
          <w:highlight w:val="cyan"/>
          <w:lang w:eastAsia="ar-SA"/>
        </w:rPr>
      </w:pPr>
      <w:r w:rsidRPr="00A15479">
        <w:rPr>
          <w:rFonts w:cs="Times New Roman"/>
          <w:b/>
          <w:bCs/>
          <w:highlight w:val="cyan"/>
          <w:lang w:eastAsia="ar-SA"/>
        </w:rPr>
        <w:t xml:space="preserve"> </w:t>
      </w:r>
    </w:p>
    <w:bookmarkEnd w:id="10"/>
    <w:p w14:paraId="1C492FCA" w14:textId="63F4C95E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1D5F0C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21C8292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3B90C82C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 w:rsidRPr="00A15479">
        <w:rPr>
          <w:rFonts w:cs="Times New Roman"/>
        </w:rPr>
        <w:br/>
      </w:r>
      <w:r w:rsidRPr="00A15479">
        <w:rPr>
          <w:rFonts w:cs="Times New Roman"/>
        </w:rPr>
        <w:t>touto smlouvou.</w:t>
      </w:r>
    </w:p>
    <w:p w14:paraId="3D838B25" w14:textId="7676D61E" w:rsidR="003B6E46" w:rsidRPr="00B777BF" w:rsidRDefault="00DD205C" w:rsidP="0039180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777BF">
        <w:rPr>
          <w:rFonts w:cs="Times New Roman"/>
        </w:rPr>
        <w:t>Tato smlouva je vyhotovena ve dvou stejnopisech, z nichž každý stejnopis má platnost originálu, zhotovitel a objednatel obdrží po jednom vyhotovení.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0E4700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C87A0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tajemství ve 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 stanovení jakýchkoliv dalších podmínek</w:t>
      </w:r>
      <w:r w:rsidRPr="00A15479">
        <w:rPr>
          <w:rFonts w:cs="Times New Roman"/>
        </w:rPr>
        <w:t>.</w:t>
      </w:r>
    </w:p>
    <w:p w14:paraId="3BD9BF76" w14:textId="010058A9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77777777" w:rsidR="0087204D" w:rsidRPr="00F0717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podpisem této smlouvy souhlasí s poskytnutím informací o smlouvě v rozsahu zákona č. 106/1999 Sb., o svobodném přístupu k informacím, </w:t>
      </w:r>
      <w:r w:rsidRPr="00F07177">
        <w:rPr>
          <w:rFonts w:cs="Times New Roman"/>
        </w:rPr>
        <w:t>ve znění pozdějších předpisů.</w:t>
      </w:r>
    </w:p>
    <w:p w14:paraId="52B6DF5F" w14:textId="3ED33C6E" w:rsidR="002C173E" w:rsidRPr="00F0717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7177">
        <w:rPr>
          <w:rFonts w:cs="Times New Roman"/>
        </w:rPr>
        <w:t>Objednatel uzavírá smlouvu v so</w:t>
      </w:r>
      <w:r w:rsidR="00C529C5" w:rsidRPr="00F07177">
        <w:rPr>
          <w:rFonts w:cs="Times New Roman"/>
        </w:rPr>
        <w:t>uladu s ustanovením § 27 odst. 6</w:t>
      </w:r>
      <w:r w:rsidRPr="00F0717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 xml:space="preserve">této smlouvy. </w:t>
      </w:r>
      <w:r w:rsidRPr="00A15479">
        <w:rPr>
          <w:rFonts w:cs="Times New Roman"/>
        </w:rPr>
        <w:lastRenderedPageBreak/>
        <w:t>Zároveň svým podpisem potvrzují, že veškerá prohlášení a dokumenty podle této smlouvy jsou pravdivé, úplné, přesné, platné a právně vynutitelné.</w:t>
      </w:r>
    </w:p>
    <w:p w14:paraId="4D734E9E" w14:textId="0555F74E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157FA7C0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480142F2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dodatkem</w:t>
      </w:r>
      <w:r w:rsidR="00C817E4">
        <w:rPr>
          <w:rFonts w:cs="Times New Roman"/>
        </w:rPr>
        <w:t xml:space="preserve"> </w:t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3"/>
    <w:p w14:paraId="40170612" w14:textId="375EE5E4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</w:t>
      </w:r>
      <w:r w:rsidR="00301AFD">
        <w:rPr>
          <w:rFonts w:cs="Times New Roman"/>
        </w:rPr>
        <w:t xml:space="preserve"> </w:t>
      </w:r>
      <w:r w:rsidRPr="00A15479">
        <w:rPr>
          <w:rFonts w:cs="Times New Roman"/>
        </w:rPr>
        <w:t>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1BD6BF0B" w14:textId="77777777" w:rsidR="00C476D3" w:rsidRDefault="00C476D3" w:rsidP="00F85CAB">
      <w:pPr>
        <w:spacing w:after="120" w:line="276" w:lineRule="auto"/>
        <w:ind w:hanging="284"/>
        <w:rPr>
          <w:rFonts w:cs="Times New Roman"/>
          <w:highlight w:val="cyan"/>
          <w:u w:val="single"/>
        </w:rPr>
      </w:pPr>
    </w:p>
    <w:p w14:paraId="055A8D9E" w14:textId="52AFACFA" w:rsidR="001D54B4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77E03484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CF3EEB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CF3EEB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</w:t>
      </w:r>
    </w:p>
    <w:p w14:paraId="20FEDF38" w14:textId="7EE7F207" w:rsidR="00994817" w:rsidRDefault="00994817" w:rsidP="0007550F">
      <w:pPr>
        <w:spacing w:after="120" w:line="276" w:lineRule="auto"/>
        <w:rPr>
          <w:rFonts w:cs="Times New Roman"/>
        </w:rPr>
      </w:pPr>
    </w:p>
    <w:p w14:paraId="233CF88C" w14:textId="4054348F" w:rsidR="00DD205C" w:rsidRDefault="00DD205C" w:rsidP="0007550F">
      <w:pPr>
        <w:spacing w:after="120" w:line="276" w:lineRule="auto"/>
        <w:rPr>
          <w:rFonts w:cs="Times New Roman"/>
        </w:rPr>
      </w:pPr>
    </w:p>
    <w:p w14:paraId="797126B1" w14:textId="77777777" w:rsidR="00CF3EEB" w:rsidRPr="00A15479" w:rsidRDefault="00CF3EEB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7273F9C4" w:rsidR="00512330" w:rsidRPr="00C476D3" w:rsidRDefault="00512330" w:rsidP="00DD205C">
      <w:pPr>
        <w:spacing w:line="276" w:lineRule="auto"/>
        <w:ind w:hanging="284"/>
        <w:rPr>
          <w:rFonts w:cs="Times New Roman"/>
          <w:b/>
        </w:rPr>
      </w:pPr>
      <w:r w:rsidRPr="00C476D3">
        <w:rPr>
          <w:rFonts w:cs="Times New Roman"/>
          <w:b/>
        </w:rPr>
        <w:t xml:space="preserve">Mgr. </w:t>
      </w:r>
      <w:r w:rsidR="0086008F" w:rsidRPr="00C476D3">
        <w:rPr>
          <w:rFonts w:cs="Times New Roman"/>
          <w:b/>
        </w:rPr>
        <w:t>Ondřej Boháč</w:t>
      </w:r>
      <w:r w:rsidRPr="00C476D3">
        <w:rPr>
          <w:rFonts w:cs="Times New Roman"/>
          <w:b/>
        </w:rPr>
        <w:tab/>
      </w:r>
      <w:r w:rsidRPr="00C476D3">
        <w:rPr>
          <w:rFonts w:cs="Times New Roman"/>
          <w:b/>
        </w:rPr>
        <w:tab/>
      </w:r>
      <w:r w:rsidRPr="00C476D3">
        <w:rPr>
          <w:rFonts w:cs="Times New Roman"/>
          <w:b/>
        </w:rPr>
        <w:tab/>
      </w:r>
      <w:r w:rsidRPr="00C476D3">
        <w:rPr>
          <w:rFonts w:cs="Times New Roman"/>
          <w:b/>
        </w:rPr>
        <w:tab/>
      </w:r>
      <w:r w:rsidRPr="00C476D3">
        <w:rPr>
          <w:rFonts w:cs="Times New Roman"/>
          <w:b/>
        </w:rPr>
        <w:tab/>
      </w:r>
      <w:r w:rsidR="00C476D3" w:rsidRPr="00C95C01">
        <w:rPr>
          <w:rFonts w:cs="Times New Roman"/>
          <w:b/>
        </w:rPr>
        <w:t>Ing. Daniel Vlček</w:t>
      </w:r>
    </w:p>
    <w:p w14:paraId="1790695B" w14:textId="525134E4" w:rsidR="00512330" w:rsidRPr="00C476D3" w:rsidRDefault="00C476D3" w:rsidP="00512330">
      <w:pPr>
        <w:spacing w:after="120" w:line="276" w:lineRule="auto"/>
        <w:ind w:hanging="284"/>
        <w:rPr>
          <w:rFonts w:cs="Times New Roman"/>
        </w:rPr>
      </w:pPr>
      <w:r w:rsidRPr="00C476D3">
        <w:rPr>
          <w:rFonts w:cs="Times New Roman"/>
        </w:rPr>
        <w:t>ř</w:t>
      </w:r>
      <w:r w:rsidR="0086008F" w:rsidRPr="00C476D3">
        <w:rPr>
          <w:rFonts w:cs="Times New Roman"/>
        </w:rPr>
        <w:t>editel</w:t>
      </w:r>
      <w:r w:rsidR="0086008F" w:rsidRPr="00C476D3">
        <w:rPr>
          <w:rFonts w:cs="Times New Roman"/>
        </w:rPr>
        <w:tab/>
      </w:r>
      <w:r w:rsidR="0086008F" w:rsidRPr="00C476D3">
        <w:rPr>
          <w:rFonts w:cs="Times New Roman"/>
        </w:rPr>
        <w:tab/>
      </w:r>
      <w:r w:rsidR="0086008F" w:rsidRPr="00C476D3">
        <w:rPr>
          <w:rFonts w:cs="Times New Roman"/>
        </w:rPr>
        <w:tab/>
      </w:r>
      <w:r w:rsidR="0086008F" w:rsidRPr="00C476D3">
        <w:rPr>
          <w:rFonts w:cs="Times New Roman"/>
        </w:rPr>
        <w:tab/>
      </w:r>
      <w:r w:rsidR="0086008F" w:rsidRPr="00C476D3">
        <w:rPr>
          <w:rFonts w:cs="Times New Roman"/>
        </w:rPr>
        <w:tab/>
      </w:r>
      <w:r w:rsidR="0086008F" w:rsidRPr="00C476D3">
        <w:rPr>
          <w:rFonts w:cs="Times New Roman"/>
        </w:rPr>
        <w:tab/>
      </w:r>
      <w:r w:rsidR="00512330" w:rsidRPr="00C476D3">
        <w:rPr>
          <w:rFonts w:cs="Times New Roman"/>
        </w:rPr>
        <w:tab/>
      </w:r>
      <w:r w:rsidRPr="00C476D3">
        <w:rPr>
          <w:rFonts w:cs="Times New Roman"/>
        </w:rPr>
        <w:t>jednatel</w:t>
      </w:r>
    </w:p>
    <w:p w14:paraId="1A267791" w14:textId="77777777" w:rsidR="00512330" w:rsidRPr="00A15479" w:rsidRDefault="00512330" w:rsidP="00DD205C">
      <w:pPr>
        <w:spacing w:line="276" w:lineRule="auto"/>
        <w:ind w:hanging="284"/>
        <w:rPr>
          <w:rFonts w:cs="Times New Roman"/>
        </w:rPr>
      </w:pPr>
      <w:r w:rsidRPr="00C476D3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1066FFF9" w:rsidR="006C1EDF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p w14:paraId="5A76B192" w14:textId="70471B61" w:rsidR="00C476D3" w:rsidRDefault="00C476D3" w:rsidP="000C3E19">
      <w:pPr>
        <w:spacing w:after="120" w:line="276" w:lineRule="auto"/>
        <w:ind w:hanging="284"/>
        <w:rPr>
          <w:rFonts w:cs="Times New Roman"/>
        </w:rPr>
      </w:pPr>
    </w:p>
    <w:p w14:paraId="72F254D7" w14:textId="6B1E7DD5" w:rsidR="00C476D3" w:rsidRDefault="00C476D3" w:rsidP="000C3E19">
      <w:pPr>
        <w:spacing w:after="120" w:line="276" w:lineRule="auto"/>
        <w:ind w:hanging="284"/>
        <w:rPr>
          <w:rFonts w:cs="Times New Roman"/>
        </w:rPr>
      </w:pPr>
    </w:p>
    <w:p w14:paraId="0BCE5256" w14:textId="02EC9466" w:rsidR="00C476D3" w:rsidRDefault="00C476D3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 xml:space="preserve">V </w:t>
      </w:r>
      <w:r w:rsidR="00CF3EEB">
        <w:rPr>
          <w:rFonts w:cs="Times New Roman"/>
        </w:rPr>
        <w:t>Praze</w:t>
      </w:r>
    </w:p>
    <w:p w14:paraId="0113248A" w14:textId="566D614D" w:rsidR="00C476D3" w:rsidRDefault="00C476D3" w:rsidP="000C3E19">
      <w:pPr>
        <w:spacing w:after="120" w:line="276" w:lineRule="auto"/>
        <w:ind w:hanging="284"/>
        <w:rPr>
          <w:rFonts w:cs="Times New Roman"/>
        </w:rPr>
      </w:pPr>
    </w:p>
    <w:p w14:paraId="3D3AB665" w14:textId="10740375" w:rsidR="00C476D3" w:rsidRDefault="00C476D3" w:rsidP="000C3E19">
      <w:pPr>
        <w:spacing w:after="120" w:line="276" w:lineRule="auto"/>
        <w:ind w:hanging="284"/>
        <w:rPr>
          <w:rFonts w:cs="Times New Roman"/>
        </w:rPr>
      </w:pPr>
    </w:p>
    <w:p w14:paraId="4DB54CE9" w14:textId="3F546355" w:rsidR="00C476D3" w:rsidRDefault="00C476D3" w:rsidP="000C3E19">
      <w:pPr>
        <w:spacing w:after="120" w:line="276" w:lineRule="auto"/>
        <w:ind w:hanging="284"/>
        <w:rPr>
          <w:rFonts w:cs="Times New Roman"/>
        </w:rPr>
      </w:pPr>
    </w:p>
    <w:p w14:paraId="51BBE5BA" w14:textId="53F606A8" w:rsidR="00C476D3" w:rsidRDefault="00C476D3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………………………………………….</w:t>
      </w:r>
    </w:p>
    <w:p w14:paraId="206A2EBA" w14:textId="33FB81CF" w:rsidR="00C476D3" w:rsidRPr="00C95C01" w:rsidRDefault="00C476D3" w:rsidP="000C3E19">
      <w:pPr>
        <w:spacing w:after="120" w:line="276" w:lineRule="auto"/>
        <w:ind w:hanging="284"/>
        <w:rPr>
          <w:rFonts w:cs="Times New Roman"/>
          <w:b/>
        </w:rPr>
      </w:pPr>
      <w:r w:rsidRPr="00C95C01">
        <w:rPr>
          <w:rFonts w:cs="Times New Roman"/>
          <w:b/>
        </w:rPr>
        <w:t>Bc. Martin Havlík</w:t>
      </w:r>
    </w:p>
    <w:p w14:paraId="1AFB9D14" w14:textId="41C5C0C3" w:rsidR="00C476D3" w:rsidRPr="00A15479" w:rsidRDefault="00C476D3" w:rsidP="000C3E19">
      <w:pPr>
        <w:spacing w:after="120" w:line="276" w:lineRule="auto"/>
        <w:ind w:hanging="284"/>
        <w:rPr>
          <w:rFonts w:cs="Times New Roman"/>
        </w:rPr>
      </w:pPr>
      <w:r w:rsidRPr="00C476D3">
        <w:rPr>
          <w:rFonts w:cs="Times New Roman"/>
        </w:rPr>
        <w:t>jednatel</w:t>
      </w:r>
    </w:p>
    <w:sectPr w:rsidR="00C476D3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C2901A" w16cex:dateUtc="2024-07-18T07:26:00Z"/>
  <w16cex:commentExtensible w16cex:durableId="206B5569" w16cex:dateUtc="2024-07-18T07:28:00Z"/>
  <w16cex:commentExtensible w16cex:durableId="25EB7800" w16cex:dateUtc="2024-07-18T07:30:00Z"/>
  <w16cex:commentExtensible w16cex:durableId="6FA3A97F" w16cex:dateUtc="2024-07-18T07:31:00Z"/>
  <w16cex:commentExtensible w16cex:durableId="29AE5D3C" w16cex:dateUtc="2024-03-27T07:54:00Z"/>
  <w16cex:commentExtensible w16cex:durableId="07F1D3F6" w16cex:dateUtc="2024-07-18T07:37:00Z"/>
  <w16cex:commentExtensible w16cex:durableId="77EDF69B" w16cex:dateUtc="2024-07-18T07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20A9C" w14:textId="77777777" w:rsidR="00F25552" w:rsidRDefault="00F25552">
      <w:r>
        <w:separator/>
      </w:r>
    </w:p>
  </w:endnote>
  <w:endnote w:type="continuationSeparator" w:id="0">
    <w:p w14:paraId="7A4A9A88" w14:textId="77777777" w:rsidR="00F25552" w:rsidRDefault="00F2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51FC" w14:textId="41F7BA09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883B0E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883B0E">
      <w:rPr>
        <w:b/>
        <w:noProof/>
        <w:sz w:val="24"/>
        <w:szCs w:val="24"/>
      </w:rPr>
      <w:t>13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36326" w14:textId="77777777" w:rsidR="00F25552" w:rsidRDefault="00F25552">
      <w:r>
        <w:separator/>
      </w:r>
    </w:p>
  </w:footnote>
  <w:footnote w:type="continuationSeparator" w:id="0">
    <w:p w14:paraId="4353433C" w14:textId="77777777" w:rsidR="00F25552" w:rsidRDefault="00F2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1EB00839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B2205A">
      <w:rPr>
        <w:sz w:val="22"/>
      </w:rPr>
      <w:t>objednatele: ZAK</w:t>
    </w:r>
    <w:r w:rsidR="00512330" w:rsidRPr="00B2205A">
      <w:rPr>
        <w:sz w:val="22"/>
      </w:rPr>
      <w:t xml:space="preserve"> 2</w:t>
    </w:r>
    <w:r w:rsidR="007A63AA" w:rsidRPr="00B2205A">
      <w:rPr>
        <w:sz w:val="22"/>
      </w:rPr>
      <w:t>4</w:t>
    </w:r>
    <w:r w:rsidR="00512330" w:rsidRPr="00B2205A">
      <w:rPr>
        <w:sz w:val="22"/>
      </w:rPr>
      <w:t>-00</w:t>
    </w:r>
    <w:r w:rsidR="00B2205A">
      <w:rPr>
        <w:sz w:val="22"/>
      </w:rPr>
      <w:t>9</w:t>
    </w:r>
    <w:r w:rsidR="00B2205A" w:rsidRPr="00B2205A">
      <w:rPr>
        <w:sz w:val="22"/>
      </w:rPr>
      <w:t>3</w:t>
    </w:r>
    <w:r w:rsidR="00512330" w:rsidRPr="00B2205A">
      <w:rPr>
        <w:sz w:val="22"/>
      </w:rPr>
      <w:t>/1</w:t>
    </w:r>
  </w:p>
  <w:p w14:paraId="40A69BC9" w14:textId="60FAA065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</w:t>
    </w:r>
    <w:r w:rsidRPr="00754F40">
      <w:t>smlouvy zhotovitele</w:t>
    </w:r>
    <w:r w:rsidR="00AB3488" w:rsidRPr="00754F40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6C7B05"/>
    <w:multiLevelType w:val="hybridMultilevel"/>
    <w:tmpl w:val="3650EA0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405A1"/>
    <w:multiLevelType w:val="hybridMultilevel"/>
    <w:tmpl w:val="532050FC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38"/>
  </w:num>
  <w:num w:numId="5">
    <w:abstractNumId w:val="27"/>
  </w:num>
  <w:num w:numId="6">
    <w:abstractNumId w:val="41"/>
  </w:num>
  <w:num w:numId="7">
    <w:abstractNumId w:val="28"/>
  </w:num>
  <w:num w:numId="8">
    <w:abstractNumId w:val="21"/>
  </w:num>
  <w:num w:numId="9">
    <w:abstractNumId w:val="39"/>
  </w:num>
  <w:num w:numId="10">
    <w:abstractNumId w:val="32"/>
  </w:num>
  <w:num w:numId="11">
    <w:abstractNumId w:val="20"/>
  </w:num>
  <w:num w:numId="12">
    <w:abstractNumId w:val="25"/>
  </w:num>
  <w:num w:numId="13">
    <w:abstractNumId w:val="31"/>
  </w:num>
  <w:num w:numId="14">
    <w:abstractNumId w:val="24"/>
  </w:num>
  <w:num w:numId="15">
    <w:abstractNumId w:val="23"/>
  </w:num>
  <w:num w:numId="16">
    <w:abstractNumId w:val="40"/>
  </w:num>
  <w:num w:numId="17">
    <w:abstractNumId w:val="42"/>
  </w:num>
  <w:num w:numId="18">
    <w:abstractNumId w:val="37"/>
  </w:num>
  <w:num w:numId="19">
    <w:abstractNumId w:val="30"/>
  </w:num>
  <w:num w:numId="20">
    <w:abstractNumId w:val="34"/>
  </w:num>
  <w:num w:numId="21">
    <w:abstractNumId w:val="26"/>
  </w:num>
  <w:num w:numId="22">
    <w:abstractNumId w:val="22"/>
  </w:num>
  <w:num w:numId="23">
    <w:abstractNumId w:val="2"/>
  </w:num>
  <w:num w:numId="24">
    <w:abstractNumId w:val="14"/>
  </w:num>
  <w:num w:numId="25">
    <w:abstractNumId w:val="35"/>
  </w:num>
  <w:num w:numId="26">
    <w:abstractNumId w:val="36"/>
  </w:num>
  <w:num w:numId="27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055BD"/>
    <w:rsid w:val="000149D7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4610D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DDD"/>
    <w:rsid w:val="000C3E19"/>
    <w:rsid w:val="000C5C2B"/>
    <w:rsid w:val="000D1F05"/>
    <w:rsid w:val="000D2FEF"/>
    <w:rsid w:val="000D5071"/>
    <w:rsid w:val="000D58FD"/>
    <w:rsid w:val="000E19BD"/>
    <w:rsid w:val="000E33F5"/>
    <w:rsid w:val="000E5E8B"/>
    <w:rsid w:val="000E7CD4"/>
    <w:rsid w:val="000F1784"/>
    <w:rsid w:val="000F2124"/>
    <w:rsid w:val="000F3484"/>
    <w:rsid w:val="000F3D12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3D81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CDB"/>
    <w:rsid w:val="0018396E"/>
    <w:rsid w:val="00190A55"/>
    <w:rsid w:val="00192508"/>
    <w:rsid w:val="001A4B2B"/>
    <w:rsid w:val="001A6322"/>
    <w:rsid w:val="001A63F1"/>
    <w:rsid w:val="001C1FEB"/>
    <w:rsid w:val="001C2399"/>
    <w:rsid w:val="001C4E25"/>
    <w:rsid w:val="001D2F35"/>
    <w:rsid w:val="001D370F"/>
    <w:rsid w:val="001D54B4"/>
    <w:rsid w:val="001D5F0C"/>
    <w:rsid w:val="001D6671"/>
    <w:rsid w:val="001E0D1B"/>
    <w:rsid w:val="001E455F"/>
    <w:rsid w:val="001E48DD"/>
    <w:rsid w:val="001E712E"/>
    <w:rsid w:val="001F1982"/>
    <w:rsid w:val="001F38CB"/>
    <w:rsid w:val="001F429A"/>
    <w:rsid w:val="001F7E7D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3553"/>
    <w:rsid w:val="002D4DF5"/>
    <w:rsid w:val="002D6746"/>
    <w:rsid w:val="002D78CA"/>
    <w:rsid w:val="002E2825"/>
    <w:rsid w:val="002E6AD1"/>
    <w:rsid w:val="002E6E05"/>
    <w:rsid w:val="002F69D5"/>
    <w:rsid w:val="00301218"/>
    <w:rsid w:val="00301AFD"/>
    <w:rsid w:val="003030FC"/>
    <w:rsid w:val="0030359E"/>
    <w:rsid w:val="0030750D"/>
    <w:rsid w:val="00310095"/>
    <w:rsid w:val="003106CF"/>
    <w:rsid w:val="00310EFF"/>
    <w:rsid w:val="0031420E"/>
    <w:rsid w:val="0031429F"/>
    <w:rsid w:val="00315074"/>
    <w:rsid w:val="00317A90"/>
    <w:rsid w:val="0032505C"/>
    <w:rsid w:val="00330250"/>
    <w:rsid w:val="00331390"/>
    <w:rsid w:val="003375C0"/>
    <w:rsid w:val="00341B38"/>
    <w:rsid w:val="00344165"/>
    <w:rsid w:val="00347907"/>
    <w:rsid w:val="003520D9"/>
    <w:rsid w:val="00354F1C"/>
    <w:rsid w:val="00360039"/>
    <w:rsid w:val="003620C5"/>
    <w:rsid w:val="00372526"/>
    <w:rsid w:val="00372DDF"/>
    <w:rsid w:val="00375836"/>
    <w:rsid w:val="0037586C"/>
    <w:rsid w:val="00381159"/>
    <w:rsid w:val="0038330D"/>
    <w:rsid w:val="00387A6E"/>
    <w:rsid w:val="00392DF4"/>
    <w:rsid w:val="003940F2"/>
    <w:rsid w:val="00395F31"/>
    <w:rsid w:val="003A4191"/>
    <w:rsid w:val="003A4F95"/>
    <w:rsid w:val="003B6334"/>
    <w:rsid w:val="003B6695"/>
    <w:rsid w:val="003B6E46"/>
    <w:rsid w:val="003B7B4B"/>
    <w:rsid w:val="003C44D8"/>
    <w:rsid w:val="003C7266"/>
    <w:rsid w:val="003C7CA5"/>
    <w:rsid w:val="003D0991"/>
    <w:rsid w:val="003D15BF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23D"/>
    <w:rsid w:val="00410A88"/>
    <w:rsid w:val="00411029"/>
    <w:rsid w:val="0041139D"/>
    <w:rsid w:val="00411EC4"/>
    <w:rsid w:val="00413DE0"/>
    <w:rsid w:val="004231D8"/>
    <w:rsid w:val="0042388A"/>
    <w:rsid w:val="00435AF5"/>
    <w:rsid w:val="00446812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3B1F"/>
    <w:rsid w:val="00487672"/>
    <w:rsid w:val="00494763"/>
    <w:rsid w:val="004A19B4"/>
    <w:rsid w:val="004A1A10"/>
    <w:rsid w:val="004A2C9A"/>
    <w:rsid w:val="004A5D1C"/>
    <w:rsid w:val="004B583F"/>
    <w:rsid w:val="004C2FC2"/>
    <w:rsid w:val="004C433F"/>
    <w:rsid w:val="004C5C8F"/>
    <w:rsid w:val="004C699F"/>
    <w:rsid w:val="004C792B"/>
    <w:rsid w:val="004D120F"/>
    <w:rsid w:val="004D6231"/>
    <w:rsid w:val="004E197D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64EA6"/>
    <w:rsid w:val="00581438"/>
    <w:rsid w:val="005815D6"/>
    <w:rsid w:val="005818CC"/>
    <w:rsid w:val="0058623D"/>
    <w:rsid w:val="00596648"/>
    <w:rsid w:val="005A03D1"/>
    <w:rsid w:val="005A6059"/>
    <w:rsid w:val="005A724F"/>
    <w:rsid w:val="005B3195"/>
    <w:rsid w:val="005B33EF"/>
    <w:rsid w:val="005B3A40"/>
    <w:rsid w:val="005B5118"/>
    <w:rsid w:val="005B7770"/>
    <w:rsid w:val="005C30B5"/>
    <w:rsid w:val="005C754A"/>
    <w:rsid w:val="005D4027"/>
    <w:rsid w:val="005D5DAC"/>
    <w:rsid w:val="005E4042"/>
    <w:rsid w:val="005E4843"/>
    <w:rsid w:val="005E5618"/>
    <w:rsid w:val="005F7C86"/>
    <w:rsid w:val="0060154C"/>
    <w:rsid w:val="00602DE2"/>
    <w:rsid w:val="00607762"/>
    <w:rsid w:val="00610AFE"/>
    <w:rsid w:val="00614DE4"/>
    <w:rsid w:val="0061560E"/>
    <w:rsid w:val="00617CC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7120C"/>
    <w:rsid w:val="00677C35"/>
    <w:rsid w:val="00684D8C"/>
    <w:rsid w:val="00693670"/>
    <w:rsid w:val="00695F7D"/>
    <w:rsid w:val="00696116"/>
    <w:rsid w:val="0069698D"/>
    <w:rsid w:val="006A04BB"/>
    <w:rsid w:val="006A10C4"/>
    <w:rsid w:val="006A27B3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700E30"/>
    <w:rsid w:val="00703CDA"/>
    <w:rsid w:val="00704366"/>
    <w:rsid w:val="0070436F"/>
    <w:rsid w:val="007062CA"/>
    <w:rsid w:val="0071238C"/>
    <w:rsid w:val="00713149"/>
    <w:rsid w:val="00717BB6"/>
    <w:rsid w:val="00720AA3"/>
    <w:rsid w:val="00725CD0"/>
    <w:rsid w:val="00727204"/>
    <w:rsid w:val="00730826"/>
    <w:rsid w:val="00735E37"/>
    <w:rsid w:val="0073686B"/>
    <w:rsid w:val="00740905"/>
    <w:rsid w:val="00741052"/>
    <w:rsid w:val="00747B77"/>
    <w:rsid w:val="007520F2"/>
    <w:rsid w:val="0075251B"/>
    <w:rsid w:val="007528FD"/>
    <w:rsid w:val="00753F92"/>
    <w:rsid w:val="00754C9B"/>
    <w:rsid w:val="00754F40"/>
    <w:rsid w:val="00757855"/>
    <w:rsid w:val="00757FD5"/>
    <w:rsid w:val="00761B77"/>
    <w:rsid w:val="007640BA"/>
    <w:rsid w:val="00764321"/>
    <w:rsid w:val="00770489"/>
    <w:rsid w:val="007715FE"/>
    <w:rsid w:val="00771CF5"/>
    <w:rsid w:val="00773DB1"/>
    <w:rsid w:val="007751A9"/>
    <w:rsid w:val="00775F16"/>
    <w:rsid w:val="00776648"/>
    <w:rsid w:val="00787871"/>
    <w:rsid w:val="00790D90"/>
    <w:rsid w:val="00792B3E"/>
    <w:rsid w:val="007A0A70"/>
    <w:rsid w:val="007A33BA"/>
    <w:rsid w:val="007A3CEB"/>
    <w:rsid w:val="007A556E"/>
    <w:rsid w:val="007A63AA"/>
    <w:rsid w:val="007A6F96"/>
    <w:rsid w:val="007B3CC0"/>
    <w:rsid w:val="007B3DB3"/>
    <w:rsid w:val="007B7220"/>
    <w:rsid w:val="007B72D0"/>
    <w:rsid w:val="007B72F7"/>
    <w:rsid w:val="007C1397"/>
    <w:rsid w:val="007C4BD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08F"/>
    <w:rsid w:val="00860755"/>
    <w:rsid w:val="00862289"/>
    <w:rsid w:val="0086239B"/>
    <w:rsid w:val="0086677F"/>
    <w:rsid w:val="00866C39"/>
    <w:rsid w:val="008675F4"/>
    <w:rsid w:val="0087204D"/>
    <w:rsid w:val="00872200"/>
    <w:rsid w:val="00877083"/>
    <w:rsid w:val="00877D53"/>
    <w:rsid w:val="00883398"/>
    <w:rsid w:val="00883B0E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D0802"/>
    <w:rsid w:val="008D42FD"/>
    <w:rsid w:val="008D7BC0"/>
    <w:rsid w:val="008D7F4F"/>
    <w:rsid w:val="008E478F"/>
    <w:rsid w:val="008F0C54"/>
    <w:rsid w:val="008F0F3B"/>
    <w:rsid w:val="008F6355"/>
    <w:rsid w:val="008F7133"/>
    <w:rsid w:val="008F7355"/>
    <w:rsid w:val="00900A2E"/>
    <w:rsid w:val="009031EB"/>
    <w:rsid w:val="009075CD"/>
    <w:rsid w:val="00915B7F"/>
    <w:rsid w:val="00922705"/>
    <w:rsid w:val="00925B78"/>
    <w:rsid w:val="00925DDF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E7EDF"/>
    <w:rsid w:val="009F2B43"/>
    <w:rsid w:val="009F3C46"/>
    <w:rsid w:val="009F6503"/>
    <w:rsid w:val="00A0186F"/>
    <w:rsid w:val="00A0221B"/>
    <w:rsid w:val="00A033B2"/>
    <w:rsid w:val="00A04ABD"/>
    <w:rsid w:val="00A04CCD"/>
    <w:rsid w:val="00A10354"/>
    <w:rsid w:val="00A12EFD"/>
    <w:rsid w:val="00A15479"/>
    <w:rsid w:val="00A202B4"/>
    <w:rsid w:val="00A25914"/>
    <w:rsid w:val="00A34771"/>
    <w:rsid w:val="00A4062C"/>
    <w:rsid w:val="00A41CF0"/>
    <w:rsid w:val="00A464CE"/>
    <w:rsid w:val="00A5143A"/>
    <w:rsid w:val="00A56938"/>
    <w:rsid w:val="00A63B63"/>
    <w:rsid w:val="00A64E25"/>
    <w:rsid w:val="00A65F52"/>
    <w:rsid w:val="00A716C7"/>
    <w:rsid w:val="00A74551"/>
    <w:rsid w:val="00A77D9A"/>
    <w:rsid w:val="00A921BF"/>
    <w:rsid w:val="00A94B18"/>
    <w:rsid w:val="00A9606F"/>
    <w:rsid w:val="00AA1127"/>
    <w:rsid w:val="00AA23CA"/>
    <w:rsid w:val="00AB2247"/>
    <w:rsid w:val="00AB24EA"/>
    <w:rsid w:val="00AB3488"/>
    <w:rsid w:val="00AB60B1"/>
    <w:rsid w:val="00AC35D0"/>
    <w:rsid w:val="00AD1951"/>
    <w:rsid w:val="00AD26E6"/>
    <w:rsid w:val="00AD6852"/>
    <w:rsid w:val="00AD68DF"/>
    <w:rsid w:val="00AE0FE5"/>
    <w:rsid w:val="00AE62E4"/>
    <w:rsid w:val="00AF0A11"/>
    <w:rsid w:val="00AF0C57"/>
    <w:rsid w:val="00AF346F"/>
    <w:rsid w:val="00AF7900"/>
    <w:rsid w:val="00B0160D"/>
    <w:rsid w:val="00B02B21"/>
    <w:rsid w:val="00B04F48"/>
    <w:rsid w:val="00B07005"/>
    <w:rsid w:val="00B1384F"/>
    <w:rsid w:val="00B16A3F"/>
    <w:rsid w:val="00B16EA8"/>
    <w:rsid w:val="00B2205A"/>
    <w:rsid w:val="00B22607"/>
    <w:rsid w:val="00B26EAD"/>
    <w:rsid w:val="00B34C82"/>
    <w:rsid w:val="00B35443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7468D"/>
    <w:rsid w:val="00B777BF"/>
    <w:rsid w:val="00B90596"/>
    <w:rsid w:val="00B914A9"/>
    <w:rsid w:val="00B9346F"/>
    <w:rsid w:val="00B95361"/>
    <w:rsid w:val="00BA1A8F"/>
    <w:rsid w:val="00BA3263"/>
    <w:rsid w:val="00BA3AC1"/>
    <w:rsid w:val="00BA4759"/>
    <w:rsid w:val="00BA69CF"/>
    <w:rsid w:val="00BB0BA9"/>
    <w:rsid w:val="00BB5233"/>
    <w:rsid w:val="00BB534B"/>
    <w:rsid w:val="00BB58CF"/>
    <w:rsid w:val="00BC221C"/>
    <w:rsid w:val="00BC4086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472E"/>
    <w:rsid w:val="00BF6253"/>
    <w:rsid w:val="00BF665B"/>
    <w:rsid w:val="00BF70ED"/>
    <w:rsid w:val="00C02878"/>
    <w:rsid w:val="00C10576"/>
    <w:rsid w:val="00C11228"/>
    <w:rsid w:val="00C14350"/>
    <w:rsid w:val="00C1620F"/>
    <w:rsid w:val="00C22115"/>
    <w:rsid w:val="00C23D84"/>
    <w:rsid w:val="00C2487A"/>
    <w:rsid w:val="00C262F7"/>
    <w:rsid w:val="00C26D73"/>
    <w:rsid w:val="00C3798B"/>
    <w:rsid w:val="00C4731E"/>
    <w:rsid w:val="00C476D3"/>
    <w:rsid w:val="00C5146C"/>
    <w:rsid w:val="00C514F8"/>
    <w:rsid w:val="00C529C5"/>
    <w:rsid w:val="00C529D5"/>
    <w:rsid w:val="00C54A1D"/>
    <w:rsid w:val="00C6394F"/>
    <w:rsid w:val="00C64888"/>
    <w:rsid w:val="00C72479"/>
    <w:rsid w:val="00C72BF4"/>
    <w:rsid w:val="00C745B8"/>
    <w:rsid w:val="00C75268"/>
    <w:rsid w:val="00C76CEE"/>
    <w:rsid w:val="00C817E4"/>
    <w:rsid w:val="00C84C0B"/>
    <w:rsid w:val="00C879E0"/>
    <w:rsid w:val="00C87A08"/>
    <w:rsid w:val="00C9302A"/>
    <w:rsid w:val="00C94293"/>
    <w:rsid w:val="00C954B8"/>
    <w:rsid w:val="00C95C01"/>
    <w:rsid w:val="00C963D7"/>
    <w:rsid w:val="00CA06B6"/>
    <w:rsid w:val="00CA08E1"/>
    <w:rsid w:val="00CA0B7A"/>
    <w:rsid w:val="00CA37E5"/>
    <w:rsid w:val="00CA3A54"/>
    <w:rsid w:val="00CA3B91"/>
    <w:rsid w:val="00CA6CE4"/>
    <w:rsid w:val="00CB3DE6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3EEB"/>
    <w:rsid w:val="00CF4039"/>
    <w:rsid w:val="00CF4378"/>
    <w:rsid w:val="00CF5043"/>
    <w:rsid w:val="00D00A49"/>
    <w:rsid w:val="00D01187"/>
    <w:rsid w:val="00D0229D"/>
    <w:rsid w:val="00D044BC"/>
    <w:rsid w:val="00D04DC2"/>
    <w:rsid w:val="00D06A79"/>
    <w:rsid w:val="00D10419"/>
    <w:rsid w:val="00D1144A"/>
    <w:rsid w:val="00D131D4"/>
    <w:rsid w:val="00D16098"/>
    <w:rsid w:val="00D2447E"/>
    <w:rsid w:val="00D255D6"/>
    <w:rsid w:val="00D261B3"/>
    <w:rsid w:val="00D353D9"/>
    <w:rsid w:val="00D369DE"/>
    <w:rsid w:val="00D37798"/>
    <w:rsid w:val="00D37987"/>
    <w:rsid w:val="00D4660C"/>
    <w:rsid w:val="00D5405C"/>
    <w:rsid w:val="00D55625"/>
    <w:rsid w:val="00D6215F"/>
    <w:rsid w:val="00D624E8"/>
    <w:rsid w:val="00D74335"/>
    <w:rsid w:val="00D81FE6"/>
    <w:rsid w:val="00D92668"/>
    <w:rsid w:val="00D94B6E"/>
    <w:rsid w:val="00D94EDF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205C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503B"/>
    <w:rsid w:val="00E062FC"/>
    <w:rsid w:val="00E113CE"/>
    <w:rsid w:val="00E11D44"/>
    <w:rsid w:val="00E120CC"/>
    <w:rsid w:val="00E13F88"/>
    <w:rsid w:val="00E141C3"/>
    <w:rsid w:val="00E141E8"/>
    <w:rsid w:val="00E16D0E"/>
    <w:rsid w:val="00E16F7D"/>
    <w:rsid w:val="00E17066"/>
    <w:rsid w:val="00E35D2B"/>
    <w:rsid w:val="00E434AB"/>
    <w:rsid w:val="00E46A21"/>
    <w:rsid w:val="00E52A99"/>
    <w:rsid w:val="00E52B37"/>
    <w:rsid w:val="00E53A99"/>
    <w:rsid w:val="00E53BA1"/>
    <w:rsid w:val="00E56F6F"/>
    <w:rsid w:val="00E63670"/>
    <w:rsid w:val="00E6571B"/>
    <w:rsid w:val="00E67B51"/>
    <w:rsid w:val="00E67DF0"/>
    <w:rsid w:val="00E70026"/>
    <w:rsid w:val="00E733B4"/>
    <w:rsid w:val="00E75C38"/>
    <w:rsid w:val="00E90682"/>
    <w:rsid w:val="00E93B3A"/>
    <w:rsid w:val="00E93D8D"/>
    <w:rsid w:val="00EA17CE"/>
    <w:rsid w:val="00EA430A"/>
    <w:rsid w:val="00EA6138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2A6"/>
    <w:rsid w:val="00EE3BB6"/>
    <w:rsid w:val="00EE568B"/>
    <w:rsid w:val="00EF2BD1"/>
    <w:rsid w:val="00EF5181"/>
    <w:rsid w:val="00EF70E1"/>
    <w:rsid w:val="00F0129B"/>
    <w:rsid w:val="00F014F2"/>
    <w:rsid w:val="00F060FF"/>
    <w:rsid w:val="00F07177"/>
    <w:rsid w:val="00F07B19"/>
    <w:rsid w:val="00F07CB6"/>
    <w:rsid w:val="00F11235"/>
    <w:rsid w:val="00F21CE0"/>
    <w:rsid w:val="00F25552"/>
    <w:rsid w:val="00F2559D"/>
    <w:rsid w:val="00F2669B"/>
    <w:rsid w:val="00F31205"/>
    <w:rsid w:val="00F3132A"/>
    <w:rsid w:val="00F45252"/>
    <w:rsid w:val="00F457C5"/>
    <w:rsid w:val="00F460B2"/>
    <w:rsid w:val="00F46574"/>
    <w:rsid w:val="00F5456C"/>
    <w:rsid w:val="00F56903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041"/>
    <w:rsid w:val="00FC4A3E"/>
    <w:rsid w:val="00FC4E66"/>
    <w:rsid w:val="00FC5EA8"/>
    <w:rsid w:val="00FC6EC5"/>
    <w:rsid w:val="00FD3550"/>
    <w:rsid w:val="00FD3D64"/>
    <w:rsid w:val="00FE0EDB"/>
    <w:rsid w:val="00FE2031"/>
    <w:rsid w:val="00FE41B9"/>
    <w:rsid w:val="00FE5E8B"/>
    <w:rsid w:val="00FE759D"/>
    <w:rsid w:val="00FE7AFE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CBB13A-CE45-4C43-A339-BB13D111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4686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32275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2</cp:revision>
  <cp:lastPrinted>2024-07-24T13:20:00Z</cp:lastPrinted>
  <dcterms:created xsi:type="dcterms:W3CDTF">2024-07-29T14:11:00Z</dcterms:created>
  <dcterms:modified xsi:type="dcterms:W3CDTF">2024-07-29T14:11:00Z</dcterms:modified>
</cp:coreProperties>
</file>