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E1005" w14:textId="6FE4D363" w:rsidR="00DC1656" w:rsidRDefault="00DC1656" w:rsidP="00DC1656">
      <w:pPr>
        <w:jc w:val="right"/>
        <w:rPr>
          <w:snapToGrid w:val="0"/>
          <w:sz w:val="24"/>
          <w:szCs w:val="24"/>
        </w:rPr>
      </w:pPr>
      <w:r>
        <w:rPr>
          <w:snapToGrid w:val="0"/>
          <w:sz w:val="24"/>
          <w:szCs w:val="24"/>
        </w:rPr>
        <w:t>SPŠS/</w:t>
      </w:r>
      <w:r w:rsidR="00FE130A">
        <w:rPr>
          <w:snapToGrid w:val="0"/>
          <w:sz w:val="24"/>
          <w:szCs w:val="24"/>
        </w:rPr>
        <w:t>1160</w:t>
      </w:r>
      <w:r>
        <w:rPr>
          <w:snapToGrid w:val="0"/>
          <w:sz w:val="24"/>
          <w:szCs w:val="24"/>
        </w:rPr>
        <w:t>/2024</w:t>
      </w:r>
    </w:p>
    <w:p w14:paraId="5DD94B16" w14:textId="77777777" w:rsidR="00DC1656" w:rsidRDefault="00DC1656" w:rsidP="00DC1656">
      <w:pPr>
        <w:rPr>
          <w:snapToGrid w:val="0"/>
          <w:sz w:val="28"/>
        </w:rPr>
      </w:pPr>
    </w:p>
    <w:p w14:paraId="742263F7" w14:textId="77777777" w:rsidR="00DC1656" w:rsidRDefault="00DC1656" w:rsidP="00DC1656">
      <w:pPr>
        <w:jc w:val="center"/>
        <w:rPr>
          <w:snapToGrid w:val="0"/>
          <w:sz w:val="28"/>
        </w:rPr>
      </w:pPr>
    </w:p>
    <w:p w14:paraId="66620280" w14:textId="0AB47D3C" w:rsidR="00DC1656" w:rsidRDefault="00DC1656" w:rsidP="00DC1656">
      <w:pPr>
        <w:jc w:val="center"/>
        <w:rPr>
          <w:snapToGrid w:val="0"/>
          <w:sz w:val="28"/>
        </w:rPr>
      </w:pPr>
      <w:r>
        <w:rPr>
          <w:snapToGrid w:val="0"/>
          <w:sz w:val="28"/>
        </w:rPr>
        <w:t xml:space="preserve"> KUPNÍ SMLOUVA č. </w:t>
      </w:r>
      <w:r w:rsidR="00FE130A">
        <w:rPr>
          <w:snapToGrid w:val="0"/>
          <w:sz w:val="28"/>
        </w:rPr>
        <w:t>11/2024</w:t>
      </w:r>
    </w:p>
    <w:p w14:paraId="5906C76F" w14:textId="77777777" w:rsidR="00DC1656" w:rsidRDefault="00DC1656" w:rsidP="00DC1656">
      <w:pPr>
        <w:rPr>
          <w:snapToGrid w:val="0"/>
          <w:sz w:val="28"/>
        </w:rPr>
      </w:pPr>
    </w:p>
    <w:p w14:paraId="741DCC7B" w14:textId="77777777" w:rsidR="00DC1656" w:rsidRDefault="00DC1656" w:rsidP="00DC1656">
      <w:pPr>
        <w:jc w:val="center"/>
        <w:rPr>
          <w:snapToGrid w:val="0"/>
          <w:sz w:val="28"/>
        </w:rPr>
      </w:pPr>
    </w:p>
    <w:p w14:paraId="363A7EC0" w14:textId="77777777" w:rsidR="00DC1656" w:rsidRDefault="00DC1656" w:rsidP="00DC1656">
      <w:pPr>
        <w:spacing w:line="276" w:lineRule="auto"/>
        <w:ind w:firstLine="708"/>
        <w:jc w:val="center"/>
        <w:rPr>
          <w:rFonts w:asciiTheme="minorHAnsi" w:hAnsiTheme="minorHAnsi" w:cstheme="minorHAnsi"/>
          <w:color w:val="000000"/>
          <w:sz w:val="24"/>
          <w:szCs w:val="24"/>
        </w:rPr>
      </w:pPr>
      <w:r>
        <w:rPr>
          <w:snapToGrid w:val="0"/>
          <w:sz w:val="24"/>
        </w:rPr>
        <w:t>Níže uvedeného dne, měsíce a roku uzavírají smluvní strany</w:t>
      </w:r>
    </w:p>
    <w:p w14:paraId="7D1D4D29" w14:textId="77777777" w:rsidR="00DC1656" w:rsidRDefault="00DC1656" w:rsidP="00DC1656">
      <w:pPr>
        <w:jc w:val="center"/>
        <w:rPr>
          <w:snapToGrid w:val="0"/>
          <w:sz w:val="24"/>
        </w:rPr>
      </w:pPr>
    </w:p>
    <w:p w14:paraId="68260DAF" w14:textId="32B8FBDD" w:rsidR="00DC1656" w:rsidRDefault="00DC1656" w:rsidP="00DC1656">
      <w:pPr>
        <w:numPr>
          <w:ilvl w:val="12"/>
          <w:numId w:val="0"/>
        </w:numPr>
        <w:rPr>
          <w:rFonts w:asciiTheme="minorHAnsi" w:hAnsiTheme="minorHAnsi" w:cstheme="minorHAnsi"/>
          <w:sz w:val="24"/>
          <w:szCs w:val="24"/>
        </w:rPr>
      </w:pPr>
      <w:r>
        <w:rPr>
          <w:rFonts w:asciiTheme="minorHAnsi" w:hAnsiTheme="minorHAnsi" w:cstheme="minorHAnsi"/>
          <w:sz w:val="24"/>
          <w:szCs w:val="24"/>
        </w:rPr>
        <w:t xml:space="preserve">           1. </w:t>
      </w:r>
      <w:proofErr w:type="gramStart"/>
      <w:r>
        <w:rPr>
          <w:rFonts w:asciiTheme="minorHAnsi" w:hAnsiTheme="minorHAnsi" w:cstheme="minorHAnsi"/>
          <w:sz w:val="24"/>
          <w:szCs w:val="24"/>
        </w:rPr>
        <w:t xml:space="preserve">Odběratel:   </w:t>
      </w:r>
      <w:proofErr w:type="gramEnd"/>
      <w:r w:rsidR="00525D2D">
        <w:rPr>
          <w:rFonts w:asciiTheme="minorHAnsi" w:hAnsiTheme="minorHAnsi" w:cstheme="minorHAnsi"/>
          <w:sz w:val="24"/>
          <w:szCs w:val="24"/>
        </w:rPr>
        <w:tab/>
      </w:r>
      <w:r>
        <w:rPr>
          <w:rFonts w:asciiTheme="minorHAnsi" w:hAnsiTheme="minorHAnsi" w:cstheme="minorHAnsi"/>
          <w:sz w:val="24"/>
          <w:szCs w:val="24"/>
        </w:rPr>
        <w:t>Střední průmyslová škola stavební Pardubice</w:t>
      </w:r>
    </w:p>
    <w:p w14:paraId="16E7F314" w14:textId="7B6026AF" w:rsidR="00DC1656" w:rsidRDefault="00DC1656" w:rsidP="00DC1656">
      <w:pPr>
        <w:numPr>
          <w:ilvl w:val="12"/>
          <w:numId w:val="0"/>
        </w:numPr>
        <w:ind w:left="1077" w:hanging="357"/>
        <w:rPr>
          <w:rFonts w:asciiTheme="minorHAnsi" w:hAnsiTheme="minorHAnsi" w:cstheme="minorHAnsi"/>
          <w:sz w:val="24"/>
          <w:szCs w:val="24"/>
        </w:rPr>
      </w:pPr>
      <w:r>
        <w:rPr>
          <w:rFonts w:asciiTheme="minorHAnsi" w:hAnsiTheme="minorHAnsi" w:cstheme="minorHAnsi"/>
          <w:sz w:val="24"/>
          <w:szCs w:val="24"/>
        </w:rPr>
        <w:t xml:space="preserve">                          </w:t>
      </w:r>
      <w:r w:rsidR="00525D2D">
        <w:rPr>
          <w:rFonts w:asciiTheme="minorHAnsi" w:hAnsiTheme="minorHAnsi" w:cstheme="minorHAnsi"/>
          <w:sz w:val="24"/>
          <w:szCs w:val="24"/>
        </w:rPr>
        <w:tab/>
      </w:r>
      <w:r>
        <w:rPr>
          <w:rFonts w:asciiTheme="minorHAnsi" w:hAnsiTheme="minorHAnsi" w:cstheme="minorHAnsi"/>
          <w:sz w:val="24"/>
          <w:szCs w:val="24"/>
        </w:rPr>
        <w:t>Sokolovská 150, 533 54 Rybitví</w:t>
      </w:r>
    </w:p>
    <w:p w14:paraId="5B650D72" w14:textId="2097D201" w:rsidR="00DC1656" w:rsidRDefault="00DC1656" w:rsidP="00DC1656">
      <w:pPr>
        <w:numPr>
          <w:ilvl w:val="12"/>
          <w:numId w:val="0"/>
        </w:numPr>
        <w:ind w:left="1077" w:hanging="357"/>
        <w:rPr>
          <w:rFonts w:asciiTheme="minorHAnsi" w:hAnsiTheme="minorHAnsi" w:cstheme="minorHAnsi"/>
          <w:sz w:val="24"/>
          <w:szCs w:val="24"/>
        </w:rPr>
      </w:pPr>
      <w:r>
        <w:rPr>
          <w:rFonts w:asciiTheme="minorHAnsi" w:hAnsiTheme="minorHAnsi" w:cstheme="minorHAnsi"/>
          <w:sz w:val="24"/>
          <w:szCs w:val="24"/>
        </w:rPr>
        <w:t xml:space="preserve">                          </w:t>
      </w:r>
      <w:r w:rsidR="00525D2D">
        <w:rPr>
          <w:rFonts w:asciiTheme="minorHAnsi" w:hAnsiTheme="minorHAnsi" w:cstheme="minorHAnsi"/>
          <w:sz w:val="24"/>
          <w:szCs w:val="24"/>
        </w:rPr>
        <w:tab/>
      </w:r>
      <w:r>
        <w:rPr>
          <w:rFonts w:asciiTheme="minorHAnsi" w:hAnsiTheme="minorHAnsi" w:cstheme="minorHAnsi"/>
          <w:sz w:val="24"/>
          <w:szCs w:val="24"/>
        </w:rPr>
        <w:t>IČ: 00 191 191</w:t>
      </w:r>
    </w:p>
    <w:p w14:paraId="4EC1BDAF" w14:textId="77777777" w:rsidR="00DC1656" w:rsidRDefault="00DC1656" w:rsidP="00DC1656">
      <w:pPr>
        <w:numPr>
          <w:ilvl w:val="12"/>
          <w:numId w:val="0"/>
        </w:numPr>
        <w:ind w:left="2160"/>
        <w:rPr>
          <w:rFonts w:asciiTheme="minorHAnsi" w:hAnsiTheme="minorHAnsi" w:cstheme="minorHAnsi"/>
          <w:sz w:val="24"/>
          <w:szCs w:val="24"/>
        </w:rPr>
      </w:pPr>
      <w:r>
        <w:rPr>
          <w:rFonts w:asciiTheme="minorHAnsi" w:hAnsiTheme="minorHAnsi" w:cstheme="minorHAnsi"/>
          <w:sz w:val="24"/>
          <w:szCs w:val="24"/>
        </w:rPr>
        <w:t>DIČ: CZ 00 191 191</w:t>
      </w:r>
    </w:p>
    <w:p w14:paraId="7996B24B" w14:textId="3239B48A" w:rsidR="00DC1656" w:rsidRDefault="00DC1656" w:rsidP="00DC1656">
      <w:pPr>
        <w:numPr>
          <w:ilvl w:val="12"/>
          <w:numId w:val="0"/>
        </w:numPr>
        <w:ind w:left="2160"/>
        <w:rPr>
          <w:rFonts w:asciiTheme="minorHAnsi" w:hAnsiTheme="minorHAnsi" w:cstheme="minorHAnsi"/>
          <w:sz w:val="24"/>
          <w:szCs w:val="24"/>
        </w:rPr>
      </w:pPr>
      <w:r>
        <w:rPr>
          <w:rFonts w:asciiTheme="minorHAnsi" w:hAnsiTheme="minorHAnsi" w:cstheme="minorHAnsi"/>
          <w:sz w:val="24"/>
          <w:szCs w:val="24"/>
        </w:rPr>
        <w:t xml:space="preserve">zastoupený: </w:t>
      </w:r>
    </w:p>
    <w:p w14:paraId="2542F1A4" w14:textId="77777777" w:rsidR="00DC1656" w:rsidRDefault="00DC1656" w:rsidP="00DC1656">
      <w:pPr>
        <w:pStyle w:val="Zkladntext"/>
        <w:tabs>
          <w:tab w:val="left" w:pos="3828"/>
        </w:tabs>
        <w:ind w:left="2127" w:right="28" w:hanging="1"/>
        <w:rPr>
          <w:rFonts w:asciiTheme="minorHAnsi" w:hAnsiTheme="minorHAnsi" w:cstheme="minorHAnsi"/>
          <w:spacing w:val="-1"/>
          <w:sz w:val="24"/>
          <w:szCs w:val="24"/>
        </w:rPr>
      </w:pPr>
      <w:r>
        <w:rPr>
          <w:rFonts w:asciiTheme="minorHAnsi" w:hAnsiTheme="minorHAnsi" w:cstheme="minorHAnsi"/>
          <w:spacing w:val="-1"/>
          <w:sz w:val="24"/>
          <w:szCs w:val="24"/>
        </w:rPr>
        <w:tab/>
      </w:r>
    </w:p>
    <w:p w14:paraId="143CE6F0" w14:textId="3BF3E737" w:rsidR="00DC1656" w:rsidRDefault="00DC1656" w:rsidP="00DC1656">
      <w:pPr>
        <w:pStyle w:val="Zkladntext"/>
        <w:tabs>
          <w:tab w:val="left" w:pos="3828"/>
        </w:tabs>
        <w:ind w:left="2127" w:right="28" w:hanging="1"/>
        <w:rPr>
          <w:rFonts w:asciiTheme="minorHAnsi" w:hAnsiTheme="minorHAnsi" w:cstheme="minorHAnsi"/>
          <w:spacing w:val="-1"/>
          <w:sz w:val="24"/>
          <w:szCs w:val="24"/>
        </w:rPr>
      </w:pPr>
      <w:r>
        <w:rPr>
          <w:rFonts w:asciiTheme="minorHAnsi" w:hAnsiTheme="minorHAnsi" w:cstheme="minorHAnsi"/>
          <w:spacing w:val="-1"/>
          <w:sz w:val="24"/>
          <w:szCs w:val="24"/>
        </w:rPr>
        <w:t xml:space="preserve">Osoby oprávněné k podpisu protokolu o předání a převzetí dodávky: </w:t>
      </w:r>
    </w:p>
    <w:p w14:paraId="7F744E2A" w14:textId="77777777" w:rsidR="00DC1656" w:rsidRDefault="00DC1656" w:rsidP="00DC1656">
      <w:pPr>
        <w:pStyle w:val="Zkladntext"/>
        <w:tabs>
          <w:tab w:val="left" w:pos="3828"/>
        </w:tabs>
        <w:ind w:left="2127" w:right="28" w:hanging="1"/>
        <w:rPr>
          <w:rFonts w:asciiTheme="minorHAnsi" w:hAnsiTheme="minorHAnsi" w:cstheme="minorHAnsi"/>
          <w:sz w:val="24"/>
          <w:szCs w:val="24"/>
        </w:rPr>
      </w:pPr>
    </w:p>
    <w:p w14:paraId="2BE79E51" w14:textId="44DA86D4" w:rsidR="00DC1656" w:rsidRDefault="00DC1656" w:rsidP="00DC1656">
      <w:pPr>
        <w:pStyle w:val="Zkladntext"/>
        <w:tabs>
          <w:tab w:val="left" w:pos="3828"/>
        </w:tabs>
        <w:ind w:left="2127" w:right="28" w:hanging="1"/>
        <w:rPr>
          <w:rFonts w:asciiTheme="minorHAnsi" w:hAnsiTheme="minorHAnsi" w:cstheme="minorHAnsi"/>
          <w:sz w:val="24"/>
          <w:szCs w:val="24"/>
        </w:rPr>
      </w:pPr>
      <w:r>
        <w:rPr>
          <w:rFonts w:asciiTheme="minorHAnsi" w:hAnsiTheme="minorHAnsi" w:cstheme="minorHAnsi"/>
          <w:sz w:val="24"/>
          <w:szCs w:val="24"/>
        </w:rPr>
        <w:t xml:space="preserve">Bankovní spojení: </w:t>
      </w:r>
    </w:p>
    <w:p w14:paraId="6FB1430B" w14:textId="77777777" w:rsidR="00DC1656" w:rsidRDefault="00DC1656" w:rsidP="00DC1656">
      <w:pPr>
        <w:numPr>
          <w:ilvl w:val="12"/>
          <w:numId w:val="0"/>
        </w:numPr>
        <w:ind w:left="2160"/>
        <w:rPr>
          <w:rFonts w:asciiTheme="minorHAnsi" w:hAnsiTheme="minorHAnsi" w:cstheme="minorHAnsi"/>
        </w:rPr>
      </w:pPr>
    </w:p>
    <w:p w14:paraId="7E65F0FB" w14:textId="77777777" w:rsidR="00DC1656" w:rsidRDefault="00DC1656" w:rsidP="00DC1656">
      <w:pPr>
        <w:numPr>
          <w:ilvl w:val="12"/>
          <w:numId w:val="0"/>
        </w:numPr>
        <w:ind w:left="2160"/>
        <w:rPr>
          <w:rFonts w:asciiTheme="minorHAnsi" w:hAnsiTheme="minorHAnsi" w:cstheme="minorHAnsi"/>
          <w:bCs/>
          <w:snapToGrid w:val="0"/>
          <w:sz w:val="24"/>
          <w:szCs w:val="24"/>
        </w:rPr>
      </w:pPr>
      <w:r>
        <w:rPr>
          <w:rFonts w:asciiTheme="minorHAnsi" w:hAnsiTheme="minorHAnsi" w:cstheme="minorHAnsi"/>
          <w:bCs/>
          <w:snapToGrid w:val="0"/>
          <w:sz w:val="24"/>
          <w:szCs w:val="24"/>
        </w:rPr>
        <w:t xml:space="preserve">V OR vedeném u Krajského soudu v Hradci Králové v oddílu </w:t>
      </w:r>
      <w:proofErr w:type="spellStart"/>
      <w:r>
        <w:rPr>
          <w:rFonts w:asciiTheme="minorHAnsi" w:hAnsiTheme="minorHAnsi" w:cstheme="minorHAnsi"/>
          <w:bCs/>
          <w:snapToGrid w:val="0"/>
          <w:sz w:val="24"/>
          <w:szCs w:val="24"/>
        </w:rPr>
        <w:t>Pr</w:t>
      </w:r>
      <w:proofErr w:type="spellEnd"/>
      <w:r>
        <w:rPr>
          <w:rFonts w:asciiTheme="minorHAnsi" w:hAnsiTheme="minorHAnsi" w:cstheme="minorHAnsi"/>
          <w:bCs/>
          <w:snapToGrid w:val="0"/>
          <w:sz w:val="24"/>
          <w:szCs w:val="24"/>
        </w:rPr>
        <w:t xml:space="preserve">, vložce číslo 1469, pod spisovou značkou </w:t>
      </w:r>
      <w:proofErr w:type="spellStart"/>
      <w:r>
        <w:rPr>
          <w:rFonts w:asciiTheme="minorHAnsi" w:hAnsiTheme="minorHAnsi" w:cstheme="minorHAnsi"/>
          <w:bCs/>
          <w:snapToGrid w:val="0"/>
          <w:sz w:val="24"/>
          <w:szCs w:val="24"/>
        </w:rPr>
        <w:t>Pr</w:t>
      </w:r>
      <w:proofErr w:type="spellEnd"/>
      <w:r>
        <w:rPr>
          <w:rFonts w:asciiTheme="minorHAnsi" w:hAnsiTheme="minorHAnsi" w:cstheme="minorHAnsi"/>
          <w:bCs/>
          <w:snapToGrid w:val="0"/>
          <w:sz w:val="24"/>
          <w:szCs w:val="24"/>
        </w:rPr>
        <w:t xml:space="preserve"> 1469</w:t>
      </w:r>
    </w:p>
    <w:p w14:paraId="27DAD448" w14:textId="77777777" w:rsidR="00DC1656" w:rsidRDefault="00DC1656" w:rsidP="00DC1656">
      <w:pPr>
        <w:numPr>
          <w:ilvl w:val="12"/>
          <w:numId w:val="0"/>
        </w:numPr>
        <w:ind w:left="2160"/>
        <w:rPr>
          <w:rFonts w:asciiTheme="minorHAnsi" w:hAnsiTheme="minorHAnsi" w:cstheme="minorHAnsi"/>
          <w:bCs/>
          <w:snapToGrid w:val="0"/>
          <w:sz w:val="24"/>
          <w:szCs w:val="24"/>
        </w:rPr>
      </w:pPr>
      <w:r>
        <w:rPr>
          <w:rFonts w:asciiTheme="minorHAnsi" w:hAnsiTheme="minorHAnsi" w:cstheme="minorHAnsi"/>
          <w:bCs/>
          <w:snapToGrid w:val="0"/>
          <w:sz w:val="24"/>
          <w:szCs w:val="24"/>
        </w:rPr>
        <w:t xml:space="preserve">(dále jen </w:t>
      </w:r>
      <w:r>
        <w:rPr>
          <w:rFonts w:asciiTheme="minorHAnsi" w:hAnsiTheme="minorHAnsi" w:cstheme="minorHAnsi"/>
          <w:snapToGrid w:val="0"/>
          <w:sz w:val="24"/>
          <w:szCs w:val="24"/>
        </w:rPr>
        <w:t>„kupující“)</w:t>
      </w:r>
    </w:p>
    <w:p w14:paraId="110E94D1" w14:textId="77777777" w:rsidR="00DC1656" w:rsidRDefault="00DC1656" w:rsidP="00DC1656">
      <w:pPr>
        <w:numPr>
          <w:ilvl w:val="12"/>
          <w:numId w:val="0"/>
        </w:numPr>
        <w:ind w:left="2160"/>
        <w:rPr>
          <w:rFonts w:asciiTheme="minorHAnsi" w:hAnsiTheme="minorHAnsi" w:cstheme="minorHAnsi"/>
        </w:rPr>
      </w:pPr>
    </w:p>
    <w:p w14:paraId="776FD46A" w14:textId="77777777" w:rsidR="00DC1656" w:rsidRDefault="00DC1656" w:rsidP="00DC1656">
      <w:pPr>
        <w:rPr>
          <w:rFonts w:asciiTheme="minorHAnsi" w:hAnsiTheme="minorHAnsi" w:cstheme="minorHAnsi"/>
        </w:rPr>
      </w:pPr>
    </w:p>
    <w:p w14:paraId="1834D315" w14:textId="2D6E9289" w:rsidR="00DC1656" w:rsidRDefault="00DC1656" w:rsidP="00DC1656">
      <w:pPr>
        <w:tabs>
          <w:tab w:val="left" w:pos="1560"/>
        </w:tabs>
        <w:rPr>
          <w:rFonts w:asciiTheme="minorHAnsi" w:hAnsiTheme="minorHAnsi" w:cstheme="minorHAnsi"/>
          <w:sz w:val="24"/>
          <w:szCs w:val="24"/>
        </w:rPr>
      </w:pPr>
      <w:r>
        <w:rPr>
          <w:rFonts w:asciiTheme="minorHAnsi" w:hAnsiTheme="minorHAnsi" w:cstheme="minorHAnsi"/>
          <w:sz w:val="24"/>
          <w:szCs w:val="24"/>
        </w:rPr>
        <w:t>2. Dodavatel:</w:t>
      </w:r>
      <w:r>
        <w:rPr>
          <w:rFonts w:asciiTheme="minorHAnsi" w:hAnsiTheme="minorHAnsi" w:cstheme="minorHAnsi"/>
          <w:sz w:val="24"/>
          <w:szCs w:val="24"/>
        </w:rPr>
        <w:tab/>
      </w:r>
      <w:r w:rsidR="006B327E">
        <w:rPr>
          <w:rFonts w:asciiTheme="minorHAnsi" w:hAnsiTheme="minorHAnsi" w:cstheme="minorHAnsi"/>
          <w:sz w:val="24"/>
          <w:szCs w:val="24"/>
        </w:rPr>
        <w:t>KARFO velkoobchod s.r.o.</w:t>
      </w:r>
    </w:p>
    <w:p w14:paraId="3D9287BF" w14:textId="6389B6F5" w:rsidR="00DC1656" w:rsidRDefault="00DC1656" w:rsidP="00DC1656">
      <w:pPr>
        <w:ind w:left="1560" w:right="-766" w:firstLine="567"/>
        <w:rPr>
          <w:rFonts w:asciiTheme="minorHAnsi" w:hAnsiTheme="minorHAnsi" w:cstheme="minorHAnsi"/>
          <w:bCs/>
          <w:color w:val="FF0000"/>
          <w:sz w:val="24"/>
          <w:szCs w:val="24"/>
        </w:rPr>
      </w:pPr>
      <w:r>
        <w:rPr>
          <w:rFonts w:asciiTheme="minorHAnsi" w:hAnsiTheme="minorHAnsi" w:cstheme="minorHAnsi"/>
          <w:sz w:val="24"/>
          <w:szCs w:val="24"/>
        </w:rPr>
        <w:t>zapsán v obchodním rejstříku, vedeném Krajským soudem v</w:t>
      </w:r>
      <w:r w:rsidR="00E678B6">
        <w:rPr>
          <w:rFonts w:asciiTheme="minorHAnsi" w:hAnsiTheme="minorHAnsi" w:cstheme="minorHAnsi"/>
          <w:sz w:val="24"/>
          <w:szCs w:val="24"/>
        </w:rPr>
        <w:t xml:space="preserve"> Ostravě</w:t>
      </w:r>
      <w:r>
        <w:rPr>
          <w:rFonts w:asciiTheme="minorHAnsi" w:hAnsiTheme="minorHAnsi" w:cstheme="minorHAnsi"/>
          <w:sz w:val="24"/>
          <w:szCs w:val="24"/>
        </w:rPr>
        <w:t xml:space="preserve"> </w:t>
      </w:r>
    </w:p>
    <w:p w14:paraId="396E904A" w14:textId="7DA32386" w:rsidR="00DC1656" w:rsidRPr="00B32F96" w:rsidRDefault="00DC1656" w:rsidP="00DC1656">
      <w:pPr>
        <w:ind w:left="1560" w:right="-766" w:firstLine="567"/>
        <w:rPr>
          <w:rFonts w:asciiTheme="minorHAnsi" w:hAnsiTheme="minorHAnsi" w:cstheme="minorHAnsi"/>
          <w:sz w:val="24"/>
          <w:szCs w:val="24"/>
        </w:rPr>
      </w:pPr>
      <w:proofErr w:type="spellStart"/>
      <w:r>
        <w:rPr>
          <w:rFonts w:asciiTheme="minorHAnsi" w:hAnsiTheme="minorHAnsi" w:cstheme="minorHAnsi"/>
          <w:sz w:val="24"/>
          <w:szCs w:val="24"/>
        </w:rPr>
        <w:t>sp</w:t>
      </w:r>
      <w:proofErr w:type="spellEnd"/>
      <w:r>
        <w:rPr>
          <w:rFonts w:asciiTheme="minorHAnsi" w:hAnsiTheme="minorHAnsi" w:cstheme="minorHAnsi"/>
          <w:sz w:val="24"/>
          <w:szCs w:val="24"/>
        </w:rPr>
        <w:t>. zn.</w:t>
      </w:r>
      <w:r>
        <w:rPr>
          <w:rFonts w:asciiTheme="minorHAnsi" w:hAnsiTheme="minorHAnsi" w:cstheme="minorHAnsi"/>
          <w:bCs/>
          <w:color w:val="FF0000"/>
          <w:sz w:val="24"/>
          <w:szCs w:val="24"/>
        </w:rPr>
        <w:t xml:space="preserve"> </w:t>
      </w:r>
      <w:r w:rsidR="00E678B6" w:rsidRPr="00B32F96">
        <w:rPr>
          <w:rFonts w:asciiTheme="minorHAnsi" w:hAnsiTheme="minorHAnsi" w:cstheme="minorHAnsi"/>
          <w:bCs/>
          <w:sz w:val="24"/>
          <w:szCs w:val="24"/>
        </w:rPr>
        <w:t>C</w:t>
      </w:r>
      <w:r w:rsidR="00B32F96" w:rsidRPr="00B32F96">
        <w:rPr>
          <w:rFonts w:asciiTheme="minorHAnsi" w:hAnsiTheme="minorHAnsi" w:cstheme="minorHAnsi"/>
          <w:bCs/>
          <w:sz w:val="24"/>
          <w:szCs w:val="24"/>
        </w:rPr>
        <w:t xml:space="preserve"> 28850</w:t>
      </w:r>
    </w:p>
    <w:p w14:paraId="61A241EB" w14:textId="7696CE80" w:rsidR="00DC1656" w:rsidRDefault="00DC1656" w:rsidP="00DC1656">
      <w:pPr>
        <w:ind w:left="1560" w:right="-766" w:firstLine="567"/>
        <w:rPr>
          <w:rFonts w:asciiTheme="minorHAnsi" w:hAnsiTheme="minorHAnsi" w:cstheme="minorHAnsi"/>
          <w:sz w:val="24"/>
          <w:szCs w:val="24"/>
        </w:rPr>
      </w:pPr>
      <w:r>
        <w:rPr>
          <w:rFonts w:asciiTheme="minorHAnsi" w:hAnsiTheme="minorHAnsi" w:cstheme="minorHAnsi"/>
          <w:sz w:val="24"/>
          <w:szCs w:val="24"/>
        </w:rPr>
        <w:t>IČ:</w:t>
      </w:r>
      <w:r w:rsidR="00B32F96">
        <w:rPr>
          <w:rFonts w:asciiTheme="minorHAnsi" w:hAnsiTheme="minorHAnsi" w:cstheme="minorHAnsi"/>
          <w:sz w:val="24"/>
          <w:szCs w:val="24"/>
        </w:rPr>
        <w:tab/>
      </w:r>
      <w:r>
        <w:rPr>
          <w:rFonts w:asciiTheme="minorHAnsi" w:hAnsiTheme="minorHAnsi" w:cstheme="minorHAnsi"/>
          <w:sz w:val="24"/>
          <w:szCs w:val="24"/>
        </w:rPr>
        <w:t xml:space="preserve"> </w:t>
      </w:r>
      <w:r w:rsidR="00B32F96">
        <w:rPr>
          <w:rFonts w:asciiTheme="minorHAnsi" w:hAnsiTheme="minorHAnsi" w:cstheme="minorHAnsi"/>
          <w:sz w:val="24"/>
          <w:szCs w:val="24"/>
        </w:rPr>
        <w:t>26872382</w:t>
      </w:r>
    </w:p>
    <w:p w14:paraId="28C7C8D0" w14:textId="127D0A66" w:rsidR="00DC1656" w:rsidRDefault="00DC1656" w:rsidP="00DC1656">
      <w:pPr>
        <w:ind w:left="1560" w:firstLine="567"/>
        <w:rPr>
          <w:rFonts w:asciiTheme="minorHAnsi" w:hAnsiTheme="minorHAnsi" w:cstheme="minorHAnsi"/>
          <w:sz w:val="24"/>
          <w:szCs w:val="24"/>
        </w:rPr>
      </w:pPr>
      <w:r>
        <w:rPr>
          <w:rFonts w:asciiTheme="minorHAnsi" w:hAnsiTheme="minorHAnsi" w:cstheme="minorHAnsi"/>
          <w:sz w:val="24"/>
          <w:szCs w:val="24"/>
        </w:rPr>
        <w:t xml:space="preserve">DIČ: </w:t>
      </w:r>
      <w:r w:rsidR="00B32F96">
        <w:rPr>
          <w:rFonts w:asciiTheme="minorHAnsi" w:hAnsiTheme="minorHAnsi" w:cstheme="minorHAnsi"/>
          <w:sz w:val="24"/>
          <w:szCs w:val="24"/>
        </w:rPr>
        <w:tab/>
      </w:r>
      <w:r w:rsidR="003F7ACB">
        <w:rPr>
          <w:rFonts w:asciiTheme="minorHAnsi" w:hAnsiTheme="minorHAnsi" w:cstheme="minorHAnsi"/>
          <w:sz w:val="24"/>
          <w:szCs w:val="24"/>
        </w:rPr>
        <w:t>CZ 26872382</w:t>
      </w:r>
    </w:p>
    <w:p w14:paraId="136F9162" w14:textId="16F9F303" w:rsidR="00DC1656" w:rsidRDefault="00DC1656" w:rsidP="00DC1656">
      <w:pPr>
        <w:ind w:left="1560" w:firstLine="567"/>
        <w:rPr>
          <w:rFonts w:asciiTheme="minorHAnsi" w:hAnsiTheme="minorHAnsi" w:cstheme="minorHAnsi"/>
          <w:color w:val="000000"/>
          <w:sz w:val="24"/>
          <w:szCs w:val="24"/>
        </w:rPr>
      </w:pPr>
      <w:proofErr w:type="gramStart"/>
      <w:r>
        <w:rPr>
          <w:rFonts w:asciiTheme="minorHAnsi" w:hAnsiTheme="minorHAnsi" w:cstheme="minorHAnsi"/>
          <w:sz w:val="24"/>
          <w:szCs w:val="24"/>
        </w:rPr>
        <w:t>Zastoupený:</w:t>
      </w:r>
      <w:r w:rsidR="003F7ACB">
        <w:rPr>
          <w:rFonts w:asciiTheme="minorHAnsi" w:hAnsiTheme="minorHAnsi" w:cstheme="minorHAnsi"/>
          <w:sz w:val="24"/>
          <w:szCs w:val="24"/>
        </w:rPr>
        <w:t>,</w:t>
      </w:r>
      <w:proofErr w:type="gramEnd"/>
      <w:r w:rsidR="003F7ACB">
        <w:rPr>
          <w:rFonts w:asciiTheme="minorHAnsi" w:hAnsiTheme="minorHAnsi" w:cstheme="minorHAnsi"/>
          <w:sz w:val="24"/>
          <w:szCs w:val="24"/>
        </w:rPr>
        <w:t xml:space="preserve"> jednatelkou</w:t>
      </w:r>
    </w:p>
    <w:p w14:paraId="3A290A75" w14:textId="69AC71C3" w:rsidR="00DC1656" w:rsidRDefault="00DC1656" w:rsidP="00DC1656">
      <w:pPr>
        <w:ind w:left="2127"/>
        <w:rPr>
          <w:rFonts w:asciiTheme="minorHAnsi" w:hAnsiTheme="minorHAnsi" w:cstheme="minorHAnsi"/>
          <w:sz w:val="24"/>
          <w:szCs w:val="24"/>
        </w:rPr>
      </w:pPr>
      <w:r>
        <w:rPr>
          <w:rFonts w:asciiTheme="minorHAnsi" w:hAnsiTheme="minorHAnsi" w:cstheme="minorHAnsi"/>
          <w:color w:val="000000"/>
          <w:sz w:val="24"/>
          <w:szCs w:val="24"/>
        </w:rPr>
        <w:t xml:space="preserve">       </w:t>
      </w:r>
      <w:r>
        <w:rPr>
          <w:rFonts w:asciiTheme="minorHAnsi" w:hAnsiTheme="minorHAnsi" w:cstheme="minorHAnsi"/>
          <w:sz w:val="24"/>
          <w:szCs w:val="24"/>
        </w:rPr>
        <w:t xml:space="preserve">Bankovní spojení: </w:t>
      </w:r>
      <w:r w:rsidR="007B4912">
        <w:rPr>
          <w:rFonts w:asciiTheme="minorHAnsi" w:hAnsiTheme="minorHAnsi" w:cstheme="minorHAnsi"/>
          <w:sz w:val="24"/>
          <w:szCs w:val="24"/>
        </w:rPr>
        <w:t>Komerční banka</w:t>
      </w:r>
    </w:p>
    <w:p w14:paraId="53830AA3" w14:textId="0DEC7F41" w:rsidR="00DC1656" w:rsidRDefault="00DC1656" w:rsidP="00DC1656">
      <w:pPr>
        <w:autoSpaceDE w:val="0"/>
        <w:autoSpaceDN w:val="0"/>
        <w:adjustRightInd w:val="0"/>
        <w:ind w:left="2977" w:hanging="850"/>
        <w:rPr>
          <w:rFonts w:asciiTheme="minorHAnsi" w:hAnsiTheme="minorHAnsi" w:cstheme="minorHAnsi"/>
          <w:sz w:val="24"/>
          <w:szCs w:val="24"/>
        </w:rPr>
      </w:pPr>
      <w:r>
        <w:rPr>
          <w:rFonts w:asciiTheme="minorHAnsi" w:hAnsiTheme="minorHAnsi" w:cstheme="minorHAnsi"/>
          <w:sz w:val="24"/>
          <w:szCs w:val="24"/>
        </w:rPr>
        <w:t>č. účtu</w:t>
      </w:r>
      <w:r w:rsidR="007B4912">
        <w:rPr>
          <w:rFonts w:asciiTheme="minorHAnsi" w:hAnsiTheme="minorHAnsi" w:cstheme="minorHAnsi"/>
          <w:sz w:val="24"/>
          <w:szCs w:val="24"/>
        </w:rPr>
        <w:t>:</w:t>
      </w:r>
      <w:r w:rsidR="007B4912">
        <w:rPr>
          <w:rFonts w:asciiTheme="minorHAnsi" w:hAnsiTheme="minorHAnsi" w:cstheme="minorHAnsi"/>
          <w:sz w:val="24"/>
          <w:szCs w:val="24"/>
        </w:rPr>
        <w:tab/>
      </w:r>
    </w:p>
    <w:p w14:paraId="653BEAC6" w14:textId="77777777" w:rsidR="00DC1656" w:rsidRDefault="00DC1656" w:rsidP="00DC1656">
      <w:pPr>
        <w:rPr>
          <w:rFonts w:asciiTheme="minorHAnsi" w:hAnsiTheme="minorHAnsi" w:cstheme="minorHAnsi"/>
          <w:snapToGrid w:val="0"/>
          <w:sz w:val="24"/>
        </w:rPr>
      </w:pPr>
    </w:p>
    <w:p w14:paraId="46AAACC8" w14:textId="77777777" w:rsidR="00DC1656" w:rsidRDefault="00DC1656" w:rsidP="00DC1656">
      <w:pPr>
        <w:rPr>
          <w:snapToGrid w:val="0"/>
          <w:sz w:val="24"/>
        </w:rPr>
      </w:pPr>
      <w:r>
        <w:rPr>
          <w:snapToGrid w:val="0"/>
          <w:sz w:val="24"/>
        </w:rPr>
        <w:t xml:space="preserve">                         (dále jen „prodávající“)</w:t>
      </w:r>
    </w:p>
    <w:p w14:paraId="1CB3625B" w14:textId="77777777" w:rsidR="00DC1656" w:rsidRDefault="00DC1656" w:rsidP="00DC1656">
      <w:pPr>
        <w:rPr>
          <w:snapToGrid w:val="0"/>
          <w:sz w:val="24"/>
        </w:rPr>
      </w:pPr>
    </w:p>
    <w:p w14:paraId="28D0ED8A" w14:textId="77777777" w:rsidR="00DC1656" w:rsidRDefault="00DC1656" w:rsidP="00DC1656">
      <w:pPr>
        <w:ind w:left="2127"/>
        <w:rPr>
          <w:snapToGrid w:val="0"/>
          <w:sz w:val="24"/>
        </w:rPr>
      </w:pPr>
    </w:p>
    <w:p w14:paraId="72358E9D" w14:textId="77777777" w:rsidR="00DC1656" w:rsidRDefault="00DC1656" w:rsidP="00DC1656">
      <w:pPr>
        <w:spacing w:line="276" w:lineRule="auto"/>
        <w:ind w:firstLine="708"/>
        <w:jc w:val="center"/>
        <w:rPr>
          <w:rFonts w:asciiTheme="minorHAnsi" w:hAnsiTheme="minorHAnsi" w:cstheme="minorHAnsi"/>
          <w:color w:val="000000"/>
          <w:sz w:val="24"/>
          <w:szCs w:val="24"/>
        </w:rPr>
      </w:pPr>
      <w:r>
        <w:rPr>
          <w:snapToGrid w:val="0"/>
          <w:sz w:val="24"/>
        </w:rPr>
        <w:t xml:space="preserve">tuto kupní smlouvu </w:t>
      </w:r>
      <w:r>
        <w:rPr>
          <w:rFonts w:asciiTheme="minorHAnsi" w:hAnsiTheme="minorHAnsi" w:cstheme="minorHAnsi"/>
          <w:snapToGrid w:val="0"/>
          <w:sz w:val="24"/>
        </w:rPr>
        <w:t xml:space="preserve">dle zákona č. </w:t>
      </w:r>
      <w:r>
        <w:rPr>
          <w:rFonts w:asciiTheme="minorHAnsi" w:hAnsiTheme="minorHAnsi" w:cstheme="minorHAnsi"/>
          <w:color w:val="000000"/>
          <w:sz w:val="24"/>
          <w:szCs w:val="24"/>
        </w:rPr>
        <w:t>89/20212 Sb., občanský zákoník</w:t>
      </w:r>
    </w:p>
    <w:p w14:paraId="0BAD01D1" w14:textId="77777777" w:rsidR="00DC1656" w:rsidRDefault="00DC1656" w:rsidP="00DC1656">
      <w:pPr>
        <w:jc w:val="center"/>
        <w:rPr>
          <w:snapToGrid w:val="0"/>
          <w:sz w:val="24"/>
        </w:rPr>
      </w:pPr>
    </w:p>
    <w:p w14:paraId="072B6E3E" w14:textId="77777777" w:rsidR="00DC1656" w:rsidRDefault="00DC1656" w:rsidP="00DC1656">
      <w:pPr>
        <w:jc w:val="center"/>
        <w:rPr>
          <w:snapToGrid w:val="0"/>
          <w:sz w:val="24"/>
        </w:rPr>
      </w:pPr>
    </w:p>
    <w:p w14:paraId="283106A8" w14:textId="77777777" w:rsidR="00DC1656" w:rsidRDefault="00DC1656" w:rsidP="00DC1656">
      <w:pPr>
        <w:jc w:val="center"/>
        <w:rPr>
          <w:snapToGrid w:val="0"/>
          <w:sz w:val="24"/>
        </w:rPr>
      </w:pPr>
      <w:r>
        <w:rPr>
          <w:snapToGrid w:val="0"/>
          <w:sz w:val="24"/>
        </w:rPr>
        <w:t>I.</w:t>
      </w:r>
    </w:p>
    <w:p w14:paraId="7BD93577" w14:textId="77777777" w:rsidR="00DC1656" w:rsidRDefault="00DC1656" w:rsidP="00DC1656">
      <w:pPr>
        <w:jc w:val="center"/>
        <w:rPr>
          <w:snapToGrid w:val="0"/>
          <w:sz w:val="24"/>
        </w:rPr>
      </w:pPr>
      <w:r>
        <w:rPr>
          <w:snapToGrid w:val="0"/>
          <w:sz w:val="24"/>
        </w:rPr>
        <w:t>Předmět smlouvy</w:t>
      </w:r>
    </w:p>
    <w:p w14:paraId="56E51FA6" w14:textId="77777777" w:rsidR="00DC1656" w:rsidRDefault="00DC1656" w:rsidP="00DC1656">
      <w:pPr>
        <w:jc w:val="center"/>
        <w:rPr>
          <w:snapToGrid w:val="0"/>
          <w:sz w:val="24"/>
        </w:rPr>
      </w:pPr>
    </w:p>
    <w:p w14:paraId="2EFC023D" w14:textId="5E593D76" w:rsidR="00DC1656" w:rsidRDefault="00DC1656" w:rsidP="00DC1656">
      <w:pPr>
        <w:numPr>
          <w:ilvl w:val="0"/>
          <w:numId w:val="1"/>
        </w:numPr>
        <w:spacing w:after="100" w:afterAutospacing="1"/>
        <w:ind w:left="1440"/>
        <w:rPr>
          <w:snapToGrid w:val="0"/>
          <w:sz w:val="24"/>
        </w:rPr>
      </w:pPr>
      <w:r>
        <w:rPr>
          <w:snapToGrid w:val="0"/>
          <w:sz w:val="24"/>
        </w:rPr>
        <w:t xml:space="preserve">Touto smlouvou smluvní strany rámcově sjednávají podmínky dodávek zboží, které budou blíže určeny (druh, množství, termín dodávek) v samostatných objednávkách kupujícího, a to do </w:t>
      </w:r>
      <w:r w:rsidR="00525D2D">
        <w:rPr>
          <w:snapToGrid w:val="0"/>
          <w:sz w:val="24"/>
        </w:rPr>
        <w:t>7</w:t>
      </w:r>
      <w:r>
        <w:rPr>
          <w:snapToGrid w:val="0"/>
          <w:sz w:val="24"/>
        </w:rPr>
        <w:t>. 6. 2025.</w:t>
      </w:r>
    </w:p>
    <w:p w14:paraId="14EEBD52" w14:textId="77777777" w:rsidR="00DC1656" w:rsidRDefault="00DC1656" w:rsidP="00DC1656">
      <w:pPr>
        <w:jc w:val="center"/>
        <w:rPr>
          <w:snapToGrid w:val="0"/>
          <w:sz w:val="24"/>
        </w:rPr>
      </w:pPr>
      <w:r>
        <w:rPr>
          <w:snapToGrid w:val="0"/>
          <w:sz w:val="24"/>
        </w:rPr>
        <w:t>II.</w:t>
      </w:r>
    </w:p>
    <w:p w14:paraId="25E1C07E" w14:textId="77777777" w:rsidR="00DC1656" w:rsidRDefault="00DC1656" w:rsidP="00DC1656">
      <w:pPr>
        <w:jc w:val="center"/>
        <w:rPr>
          <w:snapToGrid w:val="0"/>
          <w:sz w:val="24"/>
        </w:rPr>
      </w:pPr>
      <w:r>
        <w:rPr>
          <w:snapToGrid w:val="0"/>
          <w:sz w:val="24"/>
        </w:rPr>
        <w:lastRenderedPageBreak/>
        <w:t>Cena a platební podmínky</w:t>
      </w:r>
    </w:p>
    <w:p w14:paraId="60A2631C" w14:textId="77777777" w:rsidR="00DC1656" w:rsidRDefault="00DC1656" w:rsidP="00DC1656">
      <w:pPr>
        <w:jc w:val="center"/>
        <w:rPr>
          <w:snapToGrid w:val="0"/>
          <w:sz w:val="24"/>
        </w:rPr>
      </w:pPr>
    </w:p>
    <w:p w14:paraId="50C111FF" w14:textId="77777777" w:rsidR="00DC1656" w:rsidRDefault="00DC1656" w:rsidP="00DC1656">
      <w:pPr>
        <w:numPr>
          <w:ilvl w:val="0"/>
          <w:numId w:val="2"/>
        </w:numPr>
        <w:spacing w:after="100" w:afterAutospacing="1"/>
        <w:ind w:left="1440"/>
        <w:rPr>
          <w:snapToGrid w:val="0"/>
          <w:sz w:val="24"/>
        </w:rPr>
      </w:pPr>
      <w:r>
        <w:t>Kupní cena zboží bude určena v souladu s přílohou č. 1, případně s platným ceníkem prodávajícího (v případě zboží, které nebylo předmětem výběrového řízení)</w:t>
      </w:r>
      <w:r>
        <w:rPr>
          <w:snapToGrid w:val="0"/>
          <w:sz w:val="24"/>
        </w:rPr>
        <w:t xml:space="preserve">. Cenou se rozumí cena zboží včetně náhradního plnění, včetně obalu a včetně dopravného, které zajišťuje prodávající. Případné změny jsou prodávajícím vždy hlášeny minimálně s měsíčním předstihem. Cena je rozepsaná za zboží v Příloze č. 1. </w:t>
      </w:r>
    </w:p>
    <w:p w14:paraId="19DC41E6" w14:textId="77777777" w:rsidR="00DC1656" w:rsidRDefault="00DC1656" w:rsidP="00DC1656">
      <w:pPr>
        <w:numPr>
          <w:ilvl w:val="0"/>
          <w:numId w:val="2"/>
        </w:numPr>
        <w:spacing w:after="100" w:afterAutospacing="1"/>
        <w:ind w:left="1440"/>
        <w:rPr>
          <w:snapToGrid w:val="0"/>
          <w:sz w:val="24"/>
        </w:rPr>
      </w:pPr>
      <w:r>
        <w:rPr>
          <w:snapToGrid w:val="0"/>
          <w:sz w:val="24"/>
        </w:rPr>
        <w:t>Cenu za dodané zboží se kupující zavazuje převést na účet prodávajícího do 30 dnů od obdržení faktury vystavené prodávajícím. Prodávající je povinen vystavit fakturu za dodané zboží do 5 dnů od jeho dodání.</w:t>
      </w:r>
    </w:p>
    <w:p w14:paraId="31D8DB5D" w14:textId="77777777" w:rsidR="00DC1656" w:rsidRDefault="00DC1656" w:rsidP="00DC1656">
      <w:pPr>
        <w:numPr>
          <w:ilvl w:val="0"/>
          <w:numId w:val="2"/>
        </w:numPr>
        <w:spacing w:after="100" w:afterAutospacing="1"/>
        <w:ind w:left="1440"/>
        <w:rPr>
          <w:snapToGrid w:val="0"/>
          <w:sz w:val="24"/>
        </w:rPr>
      </w:pPr>
      <w:r>
        <w:rPr>
          <w:snapToGrid w:val="0"/>
          <w:sz w:val="24"/>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67644B36" w14:textId="77777777" w:rsidR="00DC1656" w:rsidRDefault="00DC1656" w:rsidP="00DC1656">
      <w:pPr>
        <w:ind w:left="2487" w:firstLine="349"/>
      </w:pPr>
    </w:p>
    <w:p w14:paraId="0DA63AF3" w14:textId="77777777" w:rsidR="00DC1656" w:rsidRDefault="00DC1656" w:rsidP="00DC1656">
      <w:pPr>
        <w:ind w:left="3905" w:firstLine="349"/>
      </w:pPr>
      <w:r>
        <w:rPr>
          <w:snapToGrid w:val="0"/>
          <w:sz w:val="24"/>
        </w:rPr>
        <w:t xml:space="preserve">                  III.</w:t>
      </w:r>
    </w:p>
    <w:p w14:paraId="3D303812" w14:textId="77777777" w:rsidR="00DC1656" w:rsidRDefault="00DC1656" w:rsidP="00DC1656">
      <w:pPr>
        <w:jc w:val="center"/>
        <w:rPr>
          <w:snapToGrid w:val="0"/>
          <w:sz w:val="24"/>
        </w:rPr>
      </w:pPr>
      <w:r>
        <w:rPr>
          <w:snapToGrid w:val="0"/>
          <w:sz w:val="24"/>
        </w:rPr>
        <w:t>Místo dodání zboží</w:t>
      </w:r>
    </w:p>
    <w:p w14:paraId="7DE3E26D" w14:textId="77777777" w:rsidR="00DC1656" w:rsidRDefault="00DC1656" w:rsidP="00DC1656">
      <w:pPr>
        <w:jc w:val="center"/>
        <w:rPr>
          <w:snapToGrid w:val="0"/>
          <w:sz w:val="24"/>
        </w:rPr>
      </w:pPr>
    </w:p>
    <w:p w14:paraId="2A727246" w14:textId="77777777" w:rsidR="00DC1656" w:rsidRDefault="00DC1656" w:rsidP="00DC1656">
      <w:pPr>
        <w:numPr>
          <w:ilvl w:val="0"/>
          <w:numId w:val="3"/>
        </w:numPr>
        <w:ind w:left="1440"/>
        <w:rPr>
          <w:sz w:val="24"/>
          <w:szCs w:val="24"/>
        </w:rPr>
      </w:pPr>
      <w:r>
        <w:rPr>
          <w:sz w:val="24"/>
          <w:szCs w:val="24"/>
        </w:rPr>
        <w:t>Místo plnění je Střední průmyslová škola stavební Pardubice, Sokolovská 150, 533 54 Rybitví</w:t>
      </w:r>
    </w:p>
    <w:p w14:paraId="0396B8E1" w14:textId="77777777" w:rsidR="00DC1656" w:rsidRDefault="00DC1656" w:rsidP="00DC1656">
      <w:pPr>
        <w:spacing w:after="100" w:afterAutospacing="1"/>
        <w:rPr>
          <w:snapToGrid w:val="0"/>
          <w:sz w:val="24"/>
        </w:rPr>
      </w:pPr>
    </w:p>
    <w:p w14:paraId="483F5439" w14:textId="77777777" w:rsidR="00DC1656" w:rsidRDefault="00DC1656" w:rsidP="00DC1656">
      <w:pPr>
        <w:jc w:val="center"/>
        <w:rPr>
          <w:snapToGrid w:val="0"/>
          <w:sz w:val="24"/>
        </w:rPr>
      </w:pPr>
      <w:r>
        <w:rPr>
          <w:snapToGrid w:val="0"/>
          <w:sz w:val="24"/>
        </w:rPr>
        <w:t>IV.</w:t>
      </w:r>
    </w:p>
    <w:p w14:paraId="408EE94C" w14:textId="77777777" w:rsidR="00DC1656" w:rsidRDefault="00DC1656" w:rsidP="00DC1656">
      <w:pPr>
        <w:jc w:val="center"/>
        <w:rPr>
          <w:snapToGrid w:val="0"/>
          <w:sz w:val="24"/>
        </w:rPr>
      </w:pPr>
    </w:p>
    <w:p w14:paraId="4598D33D" w14:textId="77777777" w:rsidR="00DC1656" w:rsidRDefault="00DC1656" w:rsidP="00DC1656">
      <w:pPr>
        <w:jc w:val="center"/>
        <w:rPr>
          <w:snapToGrid w:val="0"/>
          <w:sz w:val="24"/>
        </w:rPr>
      </w:pPr>
      <w:r>
        <w:rPr>
          <w:snapToGrid w:val="0"/>
          <w:sz w:val="24"/>
        </w:rPr>
        <w:t>Podmínky plnění předmětu smlouvy</w:t>
      </w:r>
    </w:p>
    <w:p w14:paraId="12ECA1B5" w14:textId="0F958D8F" w:rsidR="00DC1656" w:rsidRDefault="00DC1656" w:rsidP="009200F2">
      <w:pPr>
        <w:numPr>
          <w:ilvl w:val="0"/>
          <w:numId w:val="4"/>
        </w:numPr>
        <w:spacing w:after="100" w:afterAutospacing="1"/>
        <w:ind w:left="1440"/>
        <w:rPr>
          <w:bCs/>
          <w:snapToGrid w:val="0"/>
          <w:sz w:val="24"/>
        </w:rPr>
      </w:pPr>
      <w:r>
        <w:rPr>
          <w:snapToGrid w:val="0"/>
          <w:sz w:val="24"/>
        </w:rPr>
        <w:t xml:space="preserve">Prodávající splní každý svůj jednotlivý závazek (objednávku) předáním zboží kupujícímu spolu s řádným dodacím listem, a to do 10 pracovních dnů od následujícího dne po obdržení objednávky </w:t>
      </w:r>
      <w:r>
        <w:rPr>
          <w:bCs/>
          <w:snapToGrid w:val="0"/>
          <w:sz w:val="24"/>
        </w:rPr>
        <w:t xml:space="preserve">na emailovou adresu: </w:t>
      </w:r>
      <w:r w:rsidR="000F00E3">
        <w:rPr>
          <w:bCs/>
          <w:snapToGrid w:val="0"/>
          <w:sz w:val="24"/>
        </w:rPr>
        <w:t>obchod</w:t>
      </w:r>
      <w:r w:rsidR="00F135C0">
        <w:rPr>
          <w:rFonts w:cs="Calibri"/>
          <w:bCs/>
          <w:snapToGrid w:val="0"/>
          <w:sz w:val="24"/>
        </w:rPr>
        <w:t>@</w:t>
      </w:r>
      <w:r w:rsidR="00F135C0">
        <w:rPr>
          <w:bCs/>
          <w:snapToGrid w:val="0"/>
          <w:sz w:val="24"/>
        </w:rPr>
        <w:t>karfo.cz</w:t>
      </w:r>
      <w:r w:rsidR="000F00E3">
        <w:rPr>
          <w:bCs/>
          <w:snapToGrid w:val="0"/>
          <w:sz w:val="24"/>
        </w:rPr>
        <w:t xml:space="preserve"> </w:t>
      </w:r>
    </w:p>
    <w:p w14:paraId="1B04485D" w14:textId="0E3B4984" w:rsidR="00DC1656" w:rsidRDefault="00DC1656" w:rsidP="009200F2">
      <w:pPr>
        <w:spacing w:after="100" w:afterAutospacing="1"/>
        <w:rPr>
          <w:bCs/>
          <w:snapToGrid w:val="0"/>
          <w:sz w:val="24"/>
        </w:rPr>
      </w:pPr>
      <w:r>
        <w:rPr>
          <w:snapToGrid w:val="0"/>
          <w:sz w:val="24"/>
        </w:rPr>
        <w:t xml:space="preserve"> </w:t>
      </w:r>
      <w:r>
        <w:rPr>
          <w:bCs/>
          <w:snapToGrid w:val="0"/>
          <w:sz w:val="24"/>
        </w:rPr>
        <w:t xml:space="preserve">popřípadě telefonicky na: </w:t>
      </w:r>
      <w:r w:rsidR="00F135C0">
        <w:rPr>
          <w:bCs/>
          <w:snapToGrid w:val="0"/>
          <w:sz w:val="24"/>
        </w:rPr>
        <w:t>596 248 433</w:t>
      </w:r>
    </w:p>
    <w:p w14:paraId="0E58E6B0" w14:textId="2337D4B1" w:rsidR="00DC1656" w:rsidRDefault="00DC1656" w:rsidP="009200F2">
      <w:pPr>
        <w:spacing w:after="100" w:afterAutospacing="1"/>
        <w:rPr>
          <w:bCs/>
          <w:snapToGrid w:val="0"/>
          <w:sz w:val="24"/>
        </w:rPr>
      </w:pPr>
      <w:r>
        <w:rPr>
          <w:bCs/>
          <w:snapToGrid w:val="0"/>
          <w:sz w:val="24"/>
        </w:rPr>
        <w:t>prostřednictvím internetových stránek v sytému dodavatele:</w:t>
      </w:r>
      <w:r w:rsidR="005F34B2">
        <w:rPr>
          <w:bCs/>
          <w:snapToGrid w:val="0"/>
          <w:sz w:val="24"/>
        </w:rPr>
        <w:t xml:space="preserve"> </w:t>
      </w:r>
      <w:hyperlink r:id="rId5" w:history="1">
        <w:r w:rsidR="00132F7E" w:rsidRPr="00E65569">
          <w:rPr>
            <w:rStyle w:val="Hypertextovodkaz"/>
            <w:bCs/>
            <w:snapToGrid w:val="0"/>
            <w:sz w:val="24"/>
          </w:rPr>
          <w:t>https://www.alter-hk.cz</w:t>
        </w:r>
      </w:hyperlink>
      <w:r w:rsidR="00132F7E">
        <w:rPr>
          <w:bCs/>
          <w:snapToGrid w:val="0"/>
          <w:sz w:val="24"/>
        </w:rPr>
        <w:t xml:space="preserve"> (ceny po přihlášení do účtu bez náhradního plnění)</w:t>
      </w:r>
    </w:p>
    <w:p w14:paraId="0396ABAF" w14:textId="77777777" w:rsidR="00DC1656" w:rsidRDefault="00DC1656" w:rsidP="009200F2">
      <w:pPr>
        <w:spacing w:after="100" w:afterAutospacing="1"/>
        <w:rPr>
          <w:snapToGrid w:val="0"/>
          <w:sz w:val="24"/>
        </w:rPr>
      </w:pPr>
      <w:r>
        <w:rPr>
          <w:snapToGrid w:val="0"/>
          <w:sz w:val="24"/>
        </w:rPr>
        <w:t>Kupující nabývá vlastnické právo ke zboží, jakmile je mu zboží prodávajícím předáno.</w:t>
      </w:r>
    </w:p>
    <w:p w14:paraId="4644FF76" w14:textId="77777777" w:rsidR="00DC1656" w:rsidRDefault="00DC1656" w:rsidP="009200F2">
      <w:pPr>
        <w:numPr>
          <w:ilvl w:val="0"/>
          <w:numId w:val="4"/>
        </w:numPr>
        <w:spacing w:after="100" w:afterAutospacing="1"/>
        <w:ind w:left="1440"/>
        <w:rPr>
          <w:snapToGrid w:val="0"/>
          <w:sz w:val="24"/>
        </w:rPr>
      </w:pPr>
      <w:r>
        <w:rPr>
          <w:snapToGrid w:val="0"/>
          <w:sz w:val="24"/>
        </w:rPr>
        <w:t xml:space="preserve">Nebezpečí škody na zboží přechází na kupujícího okamžikem převzetí zboží. </w:t>
      </w:r>
    </w:p>
    <w:p w14:paraId="6009361F" w14:textId="77777777" w:rsidR="00DC1656" w:rsidRDefault="00DC1656" w:rsidP="009200F2">
      <w:pPr>
        <w:rPr>
          <w:snapToGrid w:val="0"/>
          <w:sz w:val="24"/>
        </w:rPr>
      </w:pPr>
    </w:p>
    <w:p w14:paraId="5C6E1E73" w14:textId="77777777" w:rsidR="00DC1656" w:rsidRDefault="00DC1656" w:rsidP="00DC1656">
      <w:pPr>
        <w:jc w:val="center"/>
        <w:rPr>
          <w:snapToGrid w:val="0"/>
          <w:sz w:val="24"/>
        </w:rPr>
      </w:pPr>
      <w:r>
        <w:rPr>
          <w:snapToGrid w:val="0"/>
          <w:sz w:val="24"/>
        </w:rPr>
        <w:t>VI.</w:t>
      </w:r>
    </w:p>
    <w:p w14:paraId="0792FDCB" w14:textId="77777777" w:rsidR="00DC1656" w:rsidRDefault="00DC1656" w:rsidP="00DC1656">
      <w:pPr>
        <w:jc w:val="center"/>
        <w:rPr>
          <w:snapToGrid w:val="0"/>
          <w:sz w:val="24"/>
        </w:rPr>
      </w:pPr>
      <w:r>
        <w:rPr>
          <w:snapToGrid w:val="0"/>
          <w:sz w:val="24"/>
        </w:rPr>
        <w:t>Závěrečná ustanovení</w:t>
      </w:r>
    </w:p>
    <w:p w14:paraId="2D1F0A52" w14:textId="77777777" w:rsidR="00DC1656" w:rsidRDefault="00DC1656" w:rsidP="00DC1656">
      <w:pPr>
        <w:jc w:val="center"/>
        <w:rPr>
          <w:snapToGrid w:val="0"/>
          <w:sz w:val="24"/>
        </w:rPr>
      </w:pPr>
    </w:p>
    <w:p w14:paraId="1ADBC0C3" w14:textId="77777777" w:rsidR="00DC1656" w:rsidRDefault="00DC1656" w:rsidP="00DC1656">
      <w:pPr>
        <w:numPr>
          <w:ilvl w:val="0"/>
          <w:numId w:val="5"/>
        </w:numPr>
        <w:spacing w:after="100" w:afterAutospacing="1"/>
        <w:ind w:left="1440"/>
        <w:rPr>
          <w:rFonts w:asciiTheme="minorHAnsi" w:hAnsiTheme="minorHAnsi" w:cstheme="minorHAnsi"/>
          <w:snapToGrid w:val="0"/>
          <w:sz w:val="24"/>
        </w:rPr>
      </w:pPr>
      <w:r>
        <w:rPr>
          <w:rFonts w:asciiTheme="minorHAnsi" w:hAnsiTheme="minorHAnsi" w:cstheme="minorHAnsi"/>
          <w:snapToGrid w:val="0"/>
          <w:sz w:val="24"/>
        </w:rPr>
        <w:t>Ve všech ostatních záležitostech neupravených touto smlouvou se vzájemný vztah obou smluvních stran řídí příslušnými ustanoveními zákona č. 89/2012 Sb., občanský zákoník.</w:t>
      </w:r>
    </w:p>
    <w:p w14:paraId="7B7EAB90" w14:textId="77777777" w:rsidR="00DC1656" w:rsidRDefault="00DC1656" w:rsidP="00DC1656">
      <w:pPr>
        <w:numPr>
          <w:ilvl w:val="0"/>
          <w:numId w:val="5"/>
        </w:numPr>
        <w:spacing w:after="100" w:afterAutospacing="1"/>
        <w:ind w:left="1440"/>
        <w:rPr>
          <w:rFonts w:asciiTheme="minorHAnsi" w:hAnsiTheme="minorHAnsi" w:cstheme="minorHAnsi"/>
          <w:snapToGrid w:val="0"/>
          <w:sz w:val="24"/>
        </w:rPr>
      </w:pPr>
      <w:r>
        <w:rPr>
          <w:rFonts w:asciiTheme="minorHAnsi" w:hAnsiTheme="minorHAnsi" w:cstheme="minorHAnsi"/>
          <w:snapToGrid w:val="0"/>
          <w:sz w:val="24"/>
        </w:rPr>
        <w:lastRenderedPageBreak/>
        <w:t>V případě sporu se smluvní strany pokusí jednat ve vzájemné shodě. Jestliže během takového jednání nebude shody dosaženo, každá ze smluvních stran má právo obrátit se na příslušný soud.</w:t>
      </w:r>
    </w:p>
    <w:p w14:paraId="4588B264" w14:textId="77777777" w:rsidR="00DC1656" w:rsidRDefault="00DC1656" w:rsidP="00DC1656">
      <w:pPr>
        <w:numPr>
          <w:ilvl w:val="0"/>
          <w:numId w:val="5"/>
        </w:numPr>
        <w:spacing w:after="100" w:afterAutospacing="1"/>
        <w:ind w:left="1440"/>
        <w:rPr>
          <w:rFonts w:asciiTheme="minorHAnsi" w:hAnsiTheme="minorHAnsi" w:cstheme="minorHAnsi"/>
          <w:snapToGrid w:val="0"/>
          <w:sz w:val="24"/>
        </w:rPr>
      </w:pPr>
      <w:r>
        <w:rPr>
          <w:rFonts w:asciiTheme="minorHAnsi" w:hAnsiTheme="minorHAnsi" w:cstheme="minorHAnsi"/>
          <w:snapToGrid w:val="0"/>
          <w:sz w:val="24"/>
        </w:rPr>
        <w:t>Veškeré změny a doplňky k této smlouvě jsou možné po vzájemné dohodě obou smluvních stran, a to výhradně formou písemnou.</w:t>
      </w:r>
    </w:p>
    <w:p w14:paraId="28308291" w14:textId="77777777" w:rsidR="00DC1656" w:rsidRDefault="00DC1656" w:rsidP="00DC1656">
      <w:pPr>
        <w:numPr>
          <w:ilvl w:val="0"/>
          <w:numId w:val="5"/>
        </w:numPr>
        <w:spacing w:after="100" w:afterAutospacing="1"/>
        <w:ind w:left="1440"/>
        <w:rPr>
          <w:rFonts w:asciiTheme="minorHAnsi" w:hAnsiTheme="minorHAnsi" w:cstheme="minorHAnsi"/>
          <w:snapToGrid w:val="0"/>
          <w:sz w:val="24"/>
        </w:rPr>
      </w:pPr>
      <w:r>
        <w:rPr>
          <w:rFonts w:asciiTheme="minorHAnsi" w:hAnsiTheme="minorHAnsi" w:cstheme="minorHAnsi"/>
          <w:snapToGrid w:val="0"/>
          <w:sz w:val="24"/>
        </w:rPr>
        <w:t>Tato smlouva je závazná i pro právní nástupce obou smluvních stran.</w:t>
      </w:r>
    </w:p>
    <w:p w14:paraId="680DBF27" w14:textId="77777777" w:rsidR="00DC1656" w:rsidRDefault="00DC1656" w:rsidP="00DC1656">
      <w:pPr>
        <w:numPr>
          <w:ilvl w:val="0"/>
          <w:numId w:val="5"/>
        </w:numPr>
        <w:spacing w:after="100" w:afterAutospacing="1"/>
        <w:ind w:left="1440"/>
        <w:rPr>
          <w:rFonts w:asciiTheme="minorHAnsi" w:hAnsiTheme="minorHAnsi" w:cstheme="minorHAnsi"/>
          <w:snapToGrid w:val="0"/>
          <w:sz w:val="24"/>
        </w:rPr>
      </w:pPr>
      <w:r>
        <w:rPr>
          <w:rFonts w:asciiTheme="minorHAnsi" w:hAnsiTheme="minorHAnsi" w:cstheme="minorHAnsi"/>
          <w:snapToGrid w:val="0"/>
          <w:sz w:val="24"/>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726B2A22" w14:textId="77777777" w:rsidR="00DC1656" w:rsidRDefault="00DC1656" w:rsidP="00DC1656">
      <w:pPr>
        <w:numPr>
          <w:ilvl w:val="0"/>
          <w:numId w:val="5"/>
        </w:numPr>
        <w:spacing w:after="100" w:afterAutospacing="1"/>
        <w:ind w:left="1440"/>
        <w:rPr>
          <w:rFonts w:asciiTheme="minorHAnsi" w:hAnsiTheme="minorHAnsi" w:cstheme="minorHAnsi"/>
          <w:snapToGrid w:val="0"/>
          <w:sz w:val="24"/>
        </w:rPr>
      </w:pPr>
      <w:r>
        <w:rPr>
          <w:rFonts w:asciiTheme="minorHAnsi" w:hAnsiTheme="minorHAnsi" w:cstheme="minorHAnsi"/>
          <w:snapToGrid w:val="0"/>
          <w:sz w:val="24"/>
        </w:rPr>
        <w:t xml:space="preserve">Smlouva se vyhotovuje ve dvou stejnopisech, z nichž každá smluvní strana </w:t>
      </w:r>
      <w:proofErr w:type="gramStart"/>
      <w:r>
        <w:rPr>
          <w:rFonts w:asciiTheme="minorHAnsi" w:hAnsiTheme="minorHAnsi" w:cstheme="minorHAnsi"/>
          <w:snapToGrid w:val="0"/>
          <w:sz w:val="24"/>
        </w:rPr>
        <w:t>obdrží</w:t>
      </w:r>
      <w:proofErr w:type="gramEnd"/>
      <w:r>
        <w:rPr>
          <w:rFonts w:asciiTheme="minorHAnsi" w:hAnsiTheme="minorHAnsi" w:cstheme="minorHAnsi"/>
          <w:snapToGrid w:val="0"/>
          <w:sz w:val="24"/>
        </w:rPr>
        <w:t xml:space="preserve"> po jednom, a obě vyhotovení mají stejnou platnost.</w:t>
      </w:r>
    </w:p>
    <w:p w14:paraId="143C5AEE" w14:textId="77777777" w:rsidR="00DC1656" w:rsidRDefault="00DC1656" w:rsidP="00DC1656">
      <w:pPr>
        <w:pStyle w:val="Odstavecseseznamem"/>
        <w:numPr>
          <w:ilvl w:val="0"/>
          <w:numId w:val="5"/>
        </w:numPr>
        <w:rPr>
          <w:rFonts w:asciiTheme="minorHAnsi" w:hAnsiTheme="minorHAnsi" w:cstheme="minorHAnsi"/>
          <w:bCs/>
          <w:sz w:val="24"/>
          <w:szCs w:val="24"/>
        </w:rPr>
      </w:pPr>
      <w:r>
        <w:rPr>
          <w:rFonts w:asciiTheme="minorHAnsi" w:hAnsiTheme="minorHAnsi" w:cstheme="minorHAnsi"/>
          <w:bCs/>
          <w:sz w:val="24"/>
          <w:szCs w:val="24"/>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6A792A9C" w14:textId="77777777" w:rsidR="00DC1656" w:rsidRDefault="00DC1656" w:rsidP="00DC1656">
      <w:pPr>
        <w:pStyle w:val="Odstavecseseznamem"/>
        <w:numPr>
          <w:ilvl w:val="0"/>
          <w:numId w:val="5"/>
        </w:numPr>
        <w:rPr>
          <w:rFonts w:asciiTheme="minorHAnsi" w:hAnsiTheme="minorHAnsi" w:cstheme="minorHAnsi"/>
          <w:bCs/>
          <w:sz w:val="24"/>
          <w:szCs w:val="24"/>
        </w:rPr>
      </w:pPr>
      <w:r>
        <w:rPr>
          <w:rFonts w:asciiTheme="minorHAnsi" w:hAnsiTheme="minorHAnsi" w:cstheme="minorHAnsi"/>
          <w:bCs/>
          <w:sz w:val="24"/>
          <w:szCs w:val="24"/>
        </w:rPr>
        <w:t xml:space="preserve">Smluvní strany prohlašují, že žádná část smlouvy nenaplňuje znaky obchodního tajemství podle § 504 zákona č. 89/2012 Sb., občanský zákoník. </w:t>
      </w:r>
    </w:p>
    <w:p w14:paraId="45648DD2" w14:textId="77777777" w:rsidR="00DC1656" w:rsidRDefault="00DC1656" w:rsidP="00DC1656">
      <w:pPr>
        <w:numPr>
          <w:ilvl w:val="0"/>
          <w:numId w:val="5"/>
        </w:numPr>
        <w:spacing w:after="100" w:afterAutospacing="1"/>
        <w:ind w:left="1440"/>
        <w:rPr>
          <w:rFonts w:asciiTheme="minorHAnsi" w:hAnsiTheme="minorHAnsi" w:cstheme="minorHAnsi"/>
          <w:snapToGrid w:val="0"/>
          <w:sz w:val="24"/>
        </w:rPr>
      </w:pPr>
      <w:r>
        <w:rPr>
          <w:rFonts w:asciiTheme="minorHAnsi" w:hAnsiTheme="minorHAnsi" w:cstheme="minorHAnsi"/>
          <w:sz w:val="24"/>
          <w:szCs w:val="24"/>
        </w:rPr>
        <w:t xml:space="preserve">Smluvní strany souhlasí se zpracováním svých ve smlouvě uvedených osobních údajů na dobu neurčitou a osobní údaje poskytují dobrovolně. </w:t>
      </w:r>
    </w:p>
    <w:p w14:paraId="3DA18163" w14:textId="77777777" w:rsidR="00DC1656" w:rsidRDefault="00DC1656" w:rsidP="00DC1656">
      <w:pPr>
        <w:pStyle w:val="Odstavecseseznamem"/>
        <w:numPr>
          <w:ilvl w:val="0"/>
          <w:numId w:val="5"/>
        </w:numPr>
        <w:rPr>
          <w:rFonts w:asciiTheme="minorHAnsi" w:hAnsiTheme="minorHAnsi" w:cstheme="minorHAnsi"/>
          <w:bCs/>
          <w:sz w:val="24"/>
          <w:szCs w:val="24"/>
        </w:rPr>
      </w:pPr>
      <w:r>
        <w:rPr>
          <w:rFonts w:asciiTheme="minorHAnsi" w:hAnsiTheme="minorHAnsi" w:cstheme="minorHAnsi"/>
          <w:bCs/>
          <w:sz w:val="24"/>
          <w:szCs w:val="24"/>
        </w:rPr>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77ED9378"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ve smlouvě, která je základem závazkového vztahu začlenit text této Směrnice do přílohy,</w:t>
      </w:r>
    </w:p>
    <w:p w14:paraId="703F60FF"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zpracovávat předávané osobní údaje pouze pro účely plnění smlouvy (vč. předání údajů do třetích zemí a mezinárodním organizacím),</w:t>
      </w:r>
    </w:p>
    <w:p w14:paraId="4A7900F6"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1F26AD9E"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bez předchozího písemného souhlasu Správce nezapojit do zpracování žádné další osoby,</w:t>
      </w:r>
    </w:p>
    <w:p w14:paraId="29DF4E7B"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lastRenderedPageBreak/>
        <w:t>zajistit, aby se osoby oprávněné zpracovávat osobní údaje u dodavatele (zaměstnanci) byly zavázány k mlčenlivosti nebo aby se na ně vztahovala zákonná povinnost mlčenlivosti,</w:t>
      </w:r>
    </w:p>
    <w:p w14:paraId="76D2947B"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07971DAF"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 xml:space="preserve">po ukončení smlouvy řádně naložit se zpracovávanými osobními údaji, např. že všechny osobní údaje vymaže, nebo je bezpečně předá v kompletní podobě zpět Správci, příp. vymaže existující kopie apod., </w:t>
      </w:r>
    </w:p>
    <w:p w14:paraId="4B5A84BC"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poskytnout Správci veškeré informace potřebné k doložení toho, že byly splněny povinnosti stanovené předpisy na ochranu osobních údajů,</w:t>
      </w:r>
    </w:p>
    <w:p w14:paraId="6AA3090B"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umožnit kontrolu, audit či inspekci prováděné Správcem nebo příslušným orgánem dle právních předpisů, a to za účelem kontroly dodržování povinností plynoucích ze smlouvy a předpisů na ochranu osobních údajů,</w:t>
      </w:r>
    </w:p>
    <w:p w14:paraId="0B9EE8A8"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 xml:space="preserve">poskytnout bez zbytečného odkladu nebo ve lhůtě, kterou </w:t>
      </w:r>
      <w:proofErr w:type="gramStart"/>
      <w:r>
        <w:rPr>
          <w:rFonts w:asciiTheme="minorHAnsi" w:hAnsiTheme="minorHAnsi" w:cstheme="minorHAnsi"/>
          <w:bCs/>
          <w:sz w:val="24"/>
          <w:szCs w:val="24"/>
        </w:rPr>
        <w:t>určí</w:t>
      </w:r>
      <w:proofErr w:type="gramEnd"/>
      <w:r>
        <w:rPr>
          <w:rFonts w:asciiTheme="minorHAnsi" w:hAnsiTheme="minorHAnsi" w:cstheme="minorHAnsi"/>
          <w:bCs/>
          <w:sz w:val="24"/>
          <w:szCs w:val="24"/>
        </w:rPr>
        <w:t xml:space="preserve"> Správce, součinnost potřebnou pro plnění zákonných povinností spojených s ochranou osobních údajů,</w:t>
      </w:r>
    </w:p>
    <w:p w14:paraId="6A501998" w14:textId="77777777" w:rsidR="00DC1656" w:rsidRDefault="00DC1656" w:rsidP="00DC1656">
      <w:pPr>
        <w:pStyle w:val="Odstavecseseznamem"/>
        <w:numPr>
          <w:ilvl w:val="1"/>
          <w:numId w:val="5"/>
        </w:numPr>
        <w:rPr>
          <w:rFonts w:asciiTheme="minorHAnsi" w:hAnsiTheme="minorHAnsi" w:cstheme="minorHAnsi"/>
          <w:bCs/>
          <w:sz w:val="24"/>
          <w:szCs w:val="24"/>
        </w:rPr>
      </w:pPr>
      <w:r>
        <w:rPr>
          <w:rFonts w:asciiTheme="minorHAnsi" w:hAnsiTheme="minorHAnsi" w:cstheme="minorHAnsi"/>
          <w:bCs/>
          <w:sz w:val="24"/>
          <w:szCs w:val="24"/>
        </w:rPr>
        <w:t>osobním údajům zajistit odpovídající standard ochrany – zejm. důvěrnost a nedotknutelnost.</w:t>
      </w:r>
    </w:p>
    <w:p w14:paraId="1DF2CEA3" w14:textId="77777777" w:rsidR="00DC1656" w:rsidRDefault="00DC1656" w:rsidP="00DC1656">
      <w:pPr>
        <w:pStyle w:val="Odstavecseseznamem"/>
        <w:ind w:left="0" w:firstLine="0"/>
        <w:rPr>
          <w:rFonts w:asciiTheme="minorHAnsi" w:hAnsiTheme="minorHAnsi" w:cstheme="minorHAnsi"/>
          <w:bCs/>
          <w:sz w:val="24"/>
          <w:szCs w:val="24"/>
        </w:rPr>
      </w:pPr>
    </w:p>
    <w:p w14:paraId="06EE04B5" w14:textId="77777777" w:rsidR="00DC1656" w:rsidRDefault="00DC1656" w:rsidP="00DC1656">
      <w:pPr>
        <w:rPr>
          <w:rFonts w:asciiTheme="minorHAnsi" w:hAnsiTheme="minorHAnsi" w:cstheme="minorHAnsi"/>
          <w:bCs/>
          <w:snapToGrid w:val="0"/>
          <w:sz w:val="24"/>
          <w:szCs w:val="24"/>
        </w:rPr>
      </w:pPr>
    </w:p>
    <w:p w14:paraId="74373DC9" w14:textId="030C5FC2" w:rsidR="00DC1656" w:rsidRDefault="00DC1656" w:rsidP="00DC1656">
      <w:pPr>
        <w:rPr>
          <w:snapToGrid w:val="0"/>
          <w:sz w:val="24"/>
        </w:rPr>
      </w:pPr>
      <w:r>
        <w:rPr>
          <w:snapToGrid w:val="0"/>
          <w:sz w:val="24"/>
        </w:rPr>
        <w:t xml:space="preserve"> V Rybitví dne </w:t>
      </w:r>
      <w:r w:rsidR="00754046">
        <w:rPr>
          <w:snapToGrid w:val="0"/>
          <w:sz w:val="24"/>
        </w:rPr>
        <w:t>:</w:t>
      </w:r>
      <w:r w:rsidR="00AA654D">
        <w:rPr>
          <w:snapToGrid w:val="0"/>
          <w:sz w:val="24"/>
        </w:rPr>
        <w:tab/>
      </w:r>
      <w:r>
        <w:rPr>
          <w:snapToGrid w:val="0"/>
          <w:sz w:val="24"/>
        </w:rPr>
        <w:t xml:space="preserve">                                            V</w:t>
      </w:r>
      <w:r w:rsidR="00754046">
        <w:rPr>
          <w:snapToGrid w:val="0"/>
          <w:sz w:val="24"/>
        </w:rPr>
        <w:t> </w:t>
      </w:r>
      <w:r w:rsidR="00885A13">
        <w:rPr>
          <w:snapToGrid w:val="0"/>
          <w:sz w:val="24"/>
        </w:rPr>
        <w:t>Ostravě</w:t>
      </w:r>
      <w:r w:rsidR="00754046">
        <w:rPr>
          <w:snapToGrid w:val="0"/>
          <w:sz w:val="24"/>
        </w:rPr>
        <w:t xml:space="preserve"> dne </w:t>
      </w:r>
    </w:p>
    <w:p w14:paraId="064A4468" w14:textId="77777777" w:rsidR="00DC1656" w:rsidRDefault="00DC1656" w:rsidP="00DC1656">
      <w:pPr>
        <w:rPr>
          <w:snapToGrid w:val="0"/>
          <w:sz w:val="24"/>
        </w:rPr>
      </w:pPr>
    </w:p>
    <w:p w14:paraId="6A2EEAF9" w14:textId="77777777" w:rsidR="00DC1656" w:rsidRDefault="00DC1656" w:rsidP="00DC1656">
      <w:pPr>
        <w:rPr>
          <w:snapToGrid w:val="0"/>
          <w:sz w:val="24"/>
        </w:rPr>
      </w:pPr>
    </w:p>
    <w:p w14:paraId="24F93E35" w14:textId="77777777" w:rsidR="00DC1656" w:rsidRDefault="00DC1656" w:rsidP="00DC1656">
      <w:pPr>
        <w:rPr>
          <w:snapToGrid w:val="0"/>
          <w:sz w:val="24"/>
        </w:rPr>
      </w:pPr>
    </w:p>
    <w:p w14:paraId="08D43260" w14:textId="4B74393D" w:rsidR="00DC1656" w:rsidRDefault="00DC1656" w:rsidP="00DC1656">
      <w:pPr>
        <w:tabs>
          <w:tab w:val="center" w:pos="2268"/>
          <w:tab w:val="center" w:pos="6804"/>
        </w:tabs>
        <w:rPr>
          <w:snapToGrid w:val="0"/>
          <w:sz w:val="24"/>
        </w:rPr>
      </w:pPr>
      <w:r>
        <w:rPr>
          <w:snapToGrid w:val="0"/>
          <w:sz w:val="24"/>
        </w:rPr>
        <w:tab/>
        <w:t>……………………………………</w:t>
      </w:r>
      <w:r>
        <w:rPr>
          <w:snapToGrid w:val="0"/>
          <w:sz w:val="24"/>
        </w:rPr>
        <w:tab/>
        <w:t xml:space="preserve">           ………………………….</w:t>
      </w:r>
    </w:p>
    <w:p w14:paraId="4F9D4C6A" w14:textId="4EE4E561" w:rsidR="00DC1656" w:rsidRDefault="00DC1656" w:rsidP="00DC1656">
      <w:pPr>
        <w:tabs>
          <w:tab w:val="center" w:pos="2268"/>
          <w:tab w:val="center" w:pos="6804"/>
        </w:tabs>
        <w:rPr>
          <w:snapToGrid w:val="0"/>
          <w:sz w:val="20"/>
          <w:szCs w:val="20"/>
        </w:rPr>
      </w:pPr>
      <w:r>
        <w:rPr>
          <w:snapToGrid w:val="0"/>
          <w:sz w:val="20"/>
          <w:szCs w:val="20"/>
        </w:rPr>
        <w:t>Střední průmyslová škola stavební Pardubice</w:t>
      </w:r>
      <w:r w:rsidR="00414779">
        <w:rPr>
          <w:snapToGrid w:val="0"/>
          <w:sz w:val="20"/>
          <w:szCs w:val="20"/>
        </w:rPr>
        <w:tab/>
        <w:t>KARFO velkoobchod s.r.o.</w:t>
      </w:r>
    </w:p>
    <w:p w14:paraId="6089598B" w14:textId="77777777" w:rsidR="00DC1656" w:rsidRDefault="00DC1656" w:rsidP="00DC1656">
      <w:pPr>
        <w:tabs>
          <w:tab w:val="center" w:pos="2268"/>
          <w:tab w:val="center" w:pos="6804"/>
        </w:tabs>
        <w:rPr>
          <w:snapToGrid w:val="0"/>
          <w:sz w:val="20"/>
          <w:szCs w:val="20"/>
        </w:rPr>
      </w:pPr>
    </w:p>
    <w:p w14:paraId="103D1DF0" w14:textId="77777777" w:rsidR="00DC1656" w:rsidRDefault="00DC1656" w:rsidP="00DC1656">
      <w:pPr>
        <w:tabs>
          <w:tab w:val="center" w:pos="2268"/>
          <w:tab w:val="center" w:pos="6804"/>
        </w:tabs>
        <w:rPr>
          <w:snapToGrid w:val="0"/>
          <w:sz w:val="24"/>
        </w:rPr>
      </w:pPr>
    </w:p>
    <w:p w14:paraId="13B23E02" w14:textId="77777777" w:rsidR="00DC1656" w:rsidRDefault="00DC1656" w:rsidP="00DC1656">
      <w:pPr>
        <w:tabs>
          <w:tab w:val="center" w:pos="2268"/>
          <w:tab w:val="center" w:pos="6804"/>
        </w:tabs>
        <w:rPr>
          <w:snapToGrid w:val="0"/>
          <w:sz w:val="24"/>
        </w:rPr>
      </w:pPr>
    </w:p>
    <w:p w14:paraId="60C0D487" w14:textId="77777777" w:rsidR="005A5822" w:rsidRDefault="005A5822"/>
    <w:sectPr w:rsidR="005A5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70479E6"/>
    <w:multiLevelType w:val="hybridMultilevel"/>
    <w:tmpl w:val="843086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73634B6"/>
    <w:multiLevelType w:val="hybridMultilevel"/>
    <w:tmpl w:val="27EE2E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6B0187"/>
    <w:multiLevelType w:val="hybridMultilevel"/>
    <w:tmpl w:val="7362EC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94845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959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496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44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309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D2"/>
    <w:rsid w:val="000919AB"/>
    <w:rsid w:val="000F00E3"/>
    <w:rsid w:val="00132F7E"/>
    <w:rsid w:val="003F7ACB"/>
    <w:rsid w:val="00414779"/>
    <w:rsid w:val="00525D2D"/>
    <w:rsid w:val="005A5822"/>
    <w:rsid w:val="005F34B2"/>
    <w:rsid w:val="006B327E"/>
    <w:rsid w:val="00702574"/>
    <w:rsid w:val="00754046"/>
    <w:rsid w:val="007B4912"/>
    <w:rsid w:val="00885A13"/>
    <w:rsid w:val="008D5791"/>
    <w:rsid w:val="009200F2"/>
    <w:rsid w:val="00A03145"/>
    <w:rsid w:val="00A560D2"/>
    <w:rsid w:val="00AA654D"/>
    <w:rsid w:val="00B32F96"/>
    <w:rsid w:val="00C07564"/>
    <w:rsid w:val="00D3190E"/>
    <w:rsid w:val="00DB32EF"/>
    <w:rsid w:val="00DC1656"/>
    <w:rsid w:val="00E678B6"/>
    <w:rsid w:val="00F135C0"/>
    <w:rsid w:val="00FE1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F367"/>
  <w15:chartTrackingRefBased/>
  <w15:docId w15:val="{FB42EA10-3CC4-4150-9B8F-62C178C0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656"/>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uiPriority w:val="9"/>
    <w:qFormat/>
    <w:rsid w:val="00A56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56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560D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560D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560D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560D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560D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560D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560D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60D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560D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560D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560D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560D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560D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560D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560D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560D2"/>
    <w:rPr>
      <w:rFonts w:eastAsiaTheme="majorEastAsia" w:cstheme="majorBidi"/>
      <w:color w:val="272727" w:themeColor="text1" w:themeTint="D8"/>
    </w:rPr>
  </w:style>
  <w:style w:type="paragraph" w:styleId="Nzev">
    <w:name w:val="Title"/>
    <w:basedOn w:val="Normln"/>
    <w:next w:val="Normln"/>
    <w:link w:val="NzevChar"/>
    <w:uiPriority w:val="10"/>
    <w:qFormat/>
    <w:rsid w:val="00A560D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560D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560D2"/>
    <w:pPr>
      <w:numPr>
        <w:ilvl w:val="1"/>
      </w:numPr>
      <w:ind w:left="1077"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560D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560D2"/>
    <w:pPr>
      <w:spacing w:before="160"/>
      <w:jc w:val="center"/>
    </w:pPr>
    <w:rPr>
      <w:i/>
      <w:iCs/>
      <w:color w:val="404040" w:themeColor="text1" w:themeTint="BF"/>
    </w:rPr>
  </w:style>
  <w:style w:type="character" w:customStyle="1" w:styleId="CittChar">
    <w:name w:val="Citát Char"/>
    <w:basedOn w:val="Standardnpsmoodstavce"/>
    <w:link w:val="Citt"/>
    <w:uiPriority w:val="29"/>
    <w:rsid w:val="00A560D2"/>
    <w:rPr>
      <w:i/>
      <w:iCs/>
      <w:color w:val="404040" w:themeColor="text1" w:themeTint="BF"/>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A560D2"/>
    <w:pPr>
      <w:ind w:left="720"/>
      <w:contextualSpacing/>
    </w:pPr>
  </w:style>
  <w:style w:type="character" w:styleId="Zdraznnintenzivn">
    <w:name w:val="Intense Emphasis"/>
    <w:basedOn w:val="Standardnpsmoodstavce"/>
    <w:uiPriority w:val="21"/>
    <w:qFormat/>
    <w:rsid w:val="00A560D2"/>
    <w:rPr>
      <w:i/>
      <w:iCs/>
      <w:color w:val="0F4761" w:themeColor="accent1" w:themeShade="BF"/>
    </w:rPr>
  </w:style>
  <w:style w:type="paragraph" w:styleId="Vrazncitt">
    <w:name w:val="Intense Quote"/>
    <w:basedOn w:val="Normln"/>
    <w:next w:val="Normln"/>
    <w:link w:val="VrazncittChar"/>
    <w:uiPriority w:val="30"/>
    <w:qFormat/>
    <w:rsid w:val="00A56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560D2"/>
    <w:rPr>
      <w:i/>
      <w:iCs/>
      <w:color w:val="0F4761" w:themeColor="accent1" w:themeShade="BF"/>
    </w:rPr>
  </w:style>
  <w:style w:type="character" w:styleId="Odkazintenzivn">
    <w:name w:val="Intense Reference"/>
    <w:basedOn w:val="Standardnpsmoodstavce"/>
    <w:uiPriority w:val="32"/>
    <w:qFormat/>
    <w:rsid w:val="00A560D2"/>
    <w:rPr>
      <w:b/>
      <w:bCs/>
      <w:smallCaps/>
      <w:color w:val="0F4761" w:themeColor="accent1" w:themeShade="BF"/>
      <w:spacing w:val="5"/>
    </w:rPr>
  </w:style>
  <w:style w:type="paragraph" w:styleId="Zkladntext">
    <w:name w:val="Body Text"/>
    <w:basedOn w:val="Normln"/>
    <w:link w:val="ZkladntextChar"/>
    <w:semiHidden/>
    <w:unhideWhenUsed/>
    <w:rsid w:val="00DC1656"/>
    <w:pPr>
      <w:ind w:left="0" w:firstLine="0"/>
    </w:pPr>
    <w:rPr>
      <w:rFonts w:ascii="Times New Roman" w:hAnsi="Times New Roman"/>
    </w:rPr>
  </w:style>
  <w:style w:type="character" w:customStyle="1" w:styleId="ZkladntextChar">
    <w:name w:val="Základní text Char"/>
    <w:basedOn w:val="Standardnpsmoodstavce"/>
    <w:link w:val="Zkladntext"/>
    <w:semiHidden/>
    <w:rsid w:val="00DC1656"/>
    <w:rPr>
      <w:rFonts w:ascii="Times New Roman" w:eastAsia="Times New Roman" w:hAnsi="Times New Roman" w:cs="Times New Roman"/>
      <w:kern w:val="0"/>
      <w:lang w:eastAsia="cs-CZ"/>
      <w14:ligatures w14:val="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DC1656"/>
  </w:style>
  <w:style w:type="character" w:styleId="Hypertextovodkaz">
    <w:name w:val="Hyperlink"/>
    <w:basedOn w:val="Standardnpsmoodstavce"/>
    <w:uiPriority w:val="99"/>
    <w:unhideWhenUsed/>
    <w:rsid w:val="00132F7E"/>
    <w:rPr>
      <w:color w:val="467886" w:themeColor="hyperlink"/>
      <w:u w:val="single"/>
    </w:rPr>
  </w:style>
  <w:style w:type="character" w:styleId="Nevyeenzmnka">
    <w:name w:val="Unresolved Mention"/>
    <w:basedOn w:val="Standardnpsmoodstavce"/>
    <w:uiPriority w:val="99"/>
    <w:semiHidden/>
    <w:unhideWhenUsed/>
    <w:rsid w:val="0013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ter-h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1126</Words>
  <Characters>6648</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Leoš Martínek</dc:creator>
  <cp:keywords/>
  <dc:description/>
  <cp:lastModifiedBy>Ing. Leoš Martínek</cp:lastModifiedBy>
  <cp:revision>21</cp:revision>
  <dcterms:created xsi:type="dcterms:W3CDTF">2024-06-26T05:31:00Z</dcterms:created>
  <dcterms:modified xsi:type="dcterms:W3CDTF">2024-07-29T07:38:00Z</dcterms:modified>
</cp:coreProperties>
</file>