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099A" w14:textId="405C08C0" w:rsidR="00E10731" w:rsidRDefault="00E10731" w:rsidP="004C27DF">
      <w:pPr>
        <w:ind w:left="6372"/>
        <w:rPr>
          <w:rFonts w:ascii="Arial" w:hAnsi="Arial" w:cs="Arial"/>
          <w:bCs/>
          <w:snapToGrid w:val="0"/>
          <w:sz w:val="20"/>
          <w:szCs w:val="20"/>
        </w:rPr>
      </w:pPr>
      <w:r w:rsidRPr="00E10731">
        <w:rPr>
          <w:rFonts w:ascii="Arial" w:hAnsi="Arial" w:cs="Arial"/>
          <w:bCs/>
          <w:snapToGrid w:val="0"/>
          <w:sz w:val="20"/>
          <w:szCs w:val="20"/>
        </w:rPr>
        <w:t>Č.j.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E10731">
        <w:rPr>
          <w:rFonts w:ascii="Arial" w:hAnsi="Arial" w:cs="Arial"/>
          <w:bCs/>
          <w:snapToGrid w:val="0"/>
          <w:sz w:val="20"/>
          <w:szCs w:val="20"/>
        </w:rPr>
        <w:t>SPŠS/1120-9/2024</w:t>
      </w:r>
    </w:p>
    <w:p w14:paraId="1A7F0C97" w14:textId="77777777" w:rsidR="00E10731" w:rsidRDefault="00E10731" w:rsidP="00E10731">
      <w:pPr>
        <w:rPr>
          <w:rFonts w:ascii="Arial" w:hAnsi="Arial" w:cs="Arial"/>
          <w:bCs/>
          <w:snapToGrid w:val="0"/>
          <w:sz w:val="20"/>
          <w:szCs w:val="20"/>
        </w:rPr>
      </w:pPr>
    </w:p>
    <w:p w14:paraId="4287E41D" w14:textId="417C52AC" w:rsidR="00E10731" w:rsidRPr="00E10731" w:rsidRDefault="00E10731" w:rsidP="00E10731">
      <w:pPr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Příloha č. 3</w:t>
      </w:r>
    </w:p>
    <w:p w14:paraId="5ECC0044" w14:textId="77777777" w:rsidR="004C27DF" w:rsidRDefault="004C27DF" w:rsidP="00266C6B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68EE9F3E" w14:textId="77777777" w:rsidR="004C27DF" w:rsidRDefault="004C27DF" w:rsidP="00266C6B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297223D4" w14:textId="53330FB6" w:rsidR="00266C6B" w:rsidRPr="00ED12DB" w:rsidRDefault="00266C6B" w:rsidP="00266C6B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ED12DB">
        <w:rPr>
          <w:rFonts w:ascii="Arial" w:hAnsi="Arial" w:cs="Arial"/>
          <w:b/>
          <w:snapToGrid w:val="0"/>
          <w:sz w:val="28"/>
          <w:szCs w:val="28"/>
        </w:rPr>
        <w:t>RÁMCOVÁ KUPNÍ SMLOUVA</w:t>
      </w:r>
      <w:r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E10731">
        <w:rPr>
          <w:rFonts w:ascii="Arial" w:hAnsi="Arial" w:cs="Arial"/>
          <w:b/>
          <w:snapToGrid w:val="0"/>
          <w:sz w:val="28"/>
          <w:szCs w:val="28"/>
        </w:rPr>
        <w:t>8</w:t>
      </w:r>
      <w:r>
        <w:rPr>
          <w:rFonts w:ascii="Arial" w:hAnsi="Arial" w:cs="Arial"/>
          <w:b/>
          <w:snapToGrid w:val="0"/>
          <w:sz w:val="28"/>
          <w:szCs w:val="28"/>
        </w:rPr>
        <w:t>/</w:t>
      </w:r>
      <w:r w:rsidR="00E10731">
        <w:rPr>
          <w:rFonts w:ascii="Arial" w:hAnsi="Arial" w:cs="Arial"/>
          <w:b/>
          <w:snapToGrid w:val="0"/>
          <w:sz w:val="28"/>
          <w:szCs w:val="28"/>
        </w:rPr>
        <w:t>24</w:t>
      </w:r>
      <w:r>
        <w:rPr>
          <w:rFonts w:ascii="Arial" w:hAnsi="Arial" w:cs="Arial"/>
          <w:b/>
          <w:snapToGrid w:val="0"/>
          <w:sz w:val="28"/>
          <w:szCs w:val="28"/>
        </w:rPr>
        <w:t xml:space="preserve">  </w:t>
      </w:r>
    </w:p>
    <w:p w14:paraId="1AD54C44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(nákup OPPP)</w:t>
      </w:r>
    </w:p>
    <w:p w14:paraId="03DB94CA" w14:textId="77777777" w:rsidR="00266C6B" w:rsidRPr="00ED12DB" w:rsidRDefault="00266C6B" w:rsidP="00266C6B">
      <w:pPr>
        <w:rPr>
          <w:rFonts w:ascii="Arial" w:hAnsi="Arial" w:cs="Arial"/>
          <w:b/>
          <w:snapToGrid w:val="0"/>
        </w:rPr>
      </w:pPr>
    </w:p>
    <w:p w14:paraId="19E7B2D2" w14:textId="77777777" w:rsidR="00266C6B" w:rsidRPr="00ED12DB" w:rsidRDefault="00266C6B" w:rsidP="00266C6B">
      <w:pPr>
        <w:jc w:val="center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Níže uvedeného dne, měsíce a roku uzavírají smluvní strany:</w:t>
      </w:r>
    </w:p>
    <w:p w14:paraId="68C3E6EC" w14:textId="77777777" w:rsidR="00266C6B" w:rsidRDefault="00266C6B" w:rsidP="00266C6B">
      <w:pPr>
        <w:rPr>
          <w:rFonts w:ascii="Arial" w:hAnsi="Arial" w:cs="Arial"/>
          <w:snapToGrid w:val="0"/>
        </w:rPr>
      </w:pPr>
    </w:p>
    <w:p w14:paraId="4F7033AD" w14:textId="77777777" w:rsidR="004C27DF" w:rsidRDefault="004C27DF" w:rsidP="00266C6B">
      <w:pPr>
        <w:rPr>
          <w:rFonts w:ascii="Arial" w:hAnsi="Arial" w:cs="Arial"/>
          <w:snapToGrid w:val="0"/>
        </w:rPr>
      </w:pPr>
    </w:p>
    <w:p w14:paraId="7037C709" w14:textId="77777777" w:rsidR="004C27DF" w:rsidRDefault="004C27DF" w:rsidP="00266C6B">
      <w:pPr>
        <w:rPr>
          <w:rFonts w:ascii="Arial" w:hAnsi="Arial" w:cs="Arial"/>
          <w:snapToGrid w:val="0"/>
        </w:rPr>
      </w:pPr>
    </w:p>
    <w:p w14:paraId="3E7ED442" w14:textId="77777777" w:rsidR="00266C6B" w:rsidRPr="00ED12DB" w:rsidRDefault="00266C6B" w:rsidP="00266C6B">
      <w:pPr>
        <w:rPr>
          <w:rFonts w:ascii="Arial" w:hAnsi="Arial" w:cs="Arial"/>
          <w:snapToGrid w:val="0"/>
        </w:rPr>
      </w:pPr>
    </w:p>
    <w:p w14:paraId="22A1D0BA" w14:textId="77777777" w:rsidR="00266C6B" w:rsidRPr="00ED12DB" w:rsidRDefault="00266C6B" w:rsidP="00266C6B">
      <w:pPr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Kupující:</w:t>
      </w:r>
    </w:p>
    <w:p w14:paraId="34D146DD" w14:textId="77777777" w:rsidR="00266C6B" w:rsidRPr="00ED12DB" w:rsidRDefault="00266C6B" w:rsidP="00266C6B">
      <w:pPr>
        <w:rPr>
          <w:rFonts w:ascii="Arial" w:hAnsi="Arial" w:cs="Arial"/>
          <w:b/>
        </w:rPr>
      </w:pPr>
      <w:r w:rsidRPr="00ED12DB">
        <w:rPr>
          <w:rFonts w:ascii="Arial" w:hAnsi="Arial" w:cs="Arial"/>
          <w:b/>
        </w:rPr>
        <w:t>Střední průmyslová škola stavební Pardubice</w:t>
      </w:r>
    </w:p>
    <w:p w14:paraId="5B985736" w14:textId="77777777" w:rsidR="00266C6B" w:rsidRPr="00ED12DB" w:rsidRDefault="00266C6B" w:rsidP="00266C6B">
      <w:pPr>
        <w:rPr>
          <w:rFonts w:ascii="Arial" w:hAnsi="Arial" w:cs="Arial"/>
        </w:rPr>
      </w:pPr>
      <w:r w:rsidRPr="00ED12DB">
        <w:rPr>
          <w:rFonts w:ascii="Arial" w:hAnsi="Arial" w:cs="Arial"/>
        </w:rPr>
        <w:t>Sokolovská 150, 533 54 Rybitví,</w:t>
      </w:r>
    </w:p>
    <w:p w14:paraId="7E56A507" w14:textId="77777777" w:rsidR="00266C6B" w:rsidRPr="00ED12DB" w:rsidRDefault="00266C6B" w:rsidP="00266C6B">
      <w:pPr>
        <w:rPr>
          <w:rFonts w:ascii="Arial" w:hAnsi="Arial" w:cs="Arial"/>
        </w:rPr>
      </w:pPr>
      <w:r w:rsidRPr="00ED12DB">
        <w:rPr>
          <w:rFonts w:ascii="Arial" w:hAnsi="Arial" w:cs="Arial"/>
        </w:rPr>
        <w:t>IČO: 00 191 191</w:t>
      </w:r>
    </w:p>
    <w:p w14:paraId="5D060BC1" w14:textId="77777777" w:rsidR="00266C6B" w:rsidRPr="00ED12DB" w:rsidRDefault="00266C6B" w:rsidP="00266C6B">
      <w:pPr>
        <w:rPr>
          <w:rFonts w:ascii="Arial" w:hAnsi="Arial" w:cs="Arial"/>
        </w:rPr>
      </w:pPr>
      <w:r w:rsidRPr="00ED12DB">
        <w:rPr>
          <w:rFonts w:ascii="Arial" w:hAnsi="Arial" w:cs="Arial"/>
        </w:rPr>
        <w:t>DIČ: CZ 00 191 191</w:t>
      </w:r>
    </w:p>
    <w:p w14:paraId="4BFDE206" w14:textId="77777777" w:rsidR="00266C6B" w:rsidRPr="00ED12DB" w:rsidRDefault="00266C6B" w:rsidP="00266C6B">
      <w:pPr>
        <w:rPr>
          <w:rFonts w:ascii="Arial" w:hAnsi="Arial" w:cs="Arial"/>
        </w:rPr>
      </w:pPr>
      <w:r w:rsidRPr="00ED12DB">
        <w:rPr>
          <w:rFonts w:ascii="Arial" w:hAnsi="Arial" w:cs="Arial"/>
        </w:rPr>
        <w:t xml:space="preserve">Zapsaná v OR u KS v Hradci Králové, oddíl </w:t>
      </w:r>
      <w:proofErr w:type="spellStart"/>
      <w:r w:rsidRPr="00ED12DB">
        <w:rPr>
          <w:rFonts w:ascii="Arial" w:hAnsi="Arial" w:cs="Arial"/>
        </w:rPr>
        <w:t>Pr</w:t>
      </w:r>
      <w:proofErr w:type="spellEnd"/>
      <w:r w:rsidRPr="00ED12DB">
        <w:rPr>
          <w:rFonts w:ascii="Arial" w:hAnsi="Arial" w:cs="Arial"/>
        </w:rPr>
        <w:t>, vložka 1469.</w:t>
      </w:r>
    </w:p>
    <w:p w14:paraId="65D4E422" w14:textId="77777777" w:rsidR="00266C6B" w:rsidRPr="00ED12DB" w:rsidRDefault="00266C6B" w:rsidP="00266C6B">
      <w:pPr>
        <w:rPr>
          <w:rFonts w:ascii="Arial" w:hAnsi="Arial" w:cs="Arial"/>
        </w:rPr>
      </w:pPr>
      <w:r w:rsidRPr="00ED12DB">
        <w:rPr>
          <w:rFonts w:ascii="Arial" w:hAnsi="Arial" w:cs="Arial"/>
        </w:rPr>
        <w:t xml:space="preserve">zastoupený ředitelkou Mgr. Renatou </w:t>
      </w:r>
      <w:proofErr w:type="spellStart"/>
      <w:r w:rsidRPr="00ED12DB">
        <w:rPr>
          <w:rFonts w:ascii="Arial" w:hAnsi="Arial" w:cs="Arial"/>
        </w:rPr>
        <w:t>Petružálkovou</w:t>
      </w:r>
      <w:proofErr w:type="spellEnd"/>
    </w:p>
    <w:p w14:paraId="3340D208" w14:textId="01F57B9B" w:rsidR="00266C6B" w:rsidRPr="00ED12DB" w:rsidRDefault="00266C6B" w:rsidP="00266C6B">
      <w:pPr>
        <w:spacing w:before="120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 xml:space="preserve">Organizací odběru je pověřena: Ing. </w:t>
      </w:r>
      <w:r>
        <w:rPr>
          <w:rFonts w:ascii="Arial" w:hAnsi="Arial" w:cs="Arial"/>
          <w:snapToGrid w:val="0"/>
        </w:rPr>
        <w:t>Šárka Gregorová</w:t>
      </w:r>
    </w:p>
    <w:p w14:paraId="58C6430A" w14:textId="660F7306" w:rsidR="00266C6B" w:rsidRPr="00ED12DB" w:rsidRDefault="00266C6B" w:rsidP="00266C6B">
      <w:pPr>
        <w:rPr>
          <w:rFonts w:ascii="Arial" w:hAnsi="Arial" w:cs="Arial"/>
          <w:color w:val="FF0000"/>
        </w:rPr>
      </w:pPr>
      <w:r w:rsidRPr="00ED12DB">
        <w:rPr>
          <w:rFonts w:ascii="Arial" w:hAnsi="Arial" w:cs="Arial"/>
        </w:rPr>
        <w:t>tel.: 702 286 66</w:t>
      </w:r>
      <w:r>
        <w:rPr>
          <w:rFonts w:ascii="Arial" w:hAnsi="Arial" w:cs="Arial"/>
        </w:rPr>
        <w:t>5</w:t>
      </w:r>
      <w:r w:rsidRPr="00ED12DB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gregorova</w:t>
      </w:r>
      <w:r w:rsidRPr="00ED12DB">
        <w:rPr>
          <w:rFonts w:ascii="Arial" w:hAnsi="Arial" w:cs="Arial"/>
        </w:rPr>
        <w:t>@spsstavebni.cz</w:t>
      </w:r>
    </w:p>
    <w:p w14:paraId="4906B112" w14:textId="77777777" w:rsidR="00266C6B" w:rsidRPr="00ED12DB" w:rsidRDefault="00266C6B" w:rsidP="00266C6B">
      <w:pPr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(dále jen „</w:t>
      </w:r>
      <w:r w:rsidRPr="00ED12DB">
        <w:rPr>
          <w:rFonts w:ascii="Arial" w:hAnsi="Arial" w:cs="Arial"/>
          <w:b/>
          <w:snapToGrid w:val="0"/>
        </w:rPr>
        <w:t>kupující</w:t>
      </w:r>
      <w:r w:rsidRPr="00ED12DB">
        <w:rPr>
          <w:rFonts w:ascii="Arial" w:hAnsi="Arial" w:cs="Arial"/>
          <w:snapToGrid w:val="0"/>
        </w:rPr>
        <w:t>“)</w:t>
      </w:r>
      <w:r w:rsidRPr="00ED12DB">
        <w:rPr>
          <w:rFonts w:ascii="Arial" w:hAnsi="Arial" w:cs="Arial"/>
          <w:snapToGrid w:val="0"/>
        </w:rPr>
        <w:tab/>
      </w:r>
    </w:p>
    <w:p w14:paraId="20C3E299" w14:textId="77777777" w:rsidR="00266C6B" w:rsidRDefault="00266C6B" w:rsidP="00266C6B">
      <w:pPr>
        <w:rPr>
          <w:rFonts w:ascii="Arial" w:hAnsi="Arial" w:cs="Arial"/>
          <w:b/>
        </w:rPr>
      </w:pPr>
    </w:p>
    <w:p w14:paraId="15D8C002" w14:textId="77777777" w:rsidR="00266C6B" w:rsidRDefault="00266C6B" w:rsidP="00266C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374AB796" w14:textId="77777777" w:rsidR="00266C6B" w:rsidRDefault="00266C6B" w:rsidP="00266C6B">
      <w:pPr>
        <w:rPr>
          <w:rFonts w:ascii="Arial" w:hAnsi="Arial" w:cs="Arial"/>
          <w:b/>
        </w:rPr>
      </w:pPr>
    </w:p>
    <w:p w14:paraId="4871CB6F" w14:textId="77777777" w:rsidR="00266C6B" w:rsidRDefault="00266C6B" w:rsidP="00266C6B">
      <w:pPr>
        <w:rPr>
          <w:rFonts w:ascii="Arial" w:hAnsi="Arial" w:cs="Arial"/>
          <w:b/>
        </w:rPr>
      </w:pPr>
      <w:r w:rsidRPr="00ED12DB">
        <w:rPr>
          <w:rFonts w:ascii="Arial" w:hAnsi="Arial" w:cs="Arial"/>
          <w:b/>
        </w:rPr>
        <w:t>Prodávající:</w:t>
      </w:r>
      <w:r>
        <w:rPr>
          <w:rFonts w:ascii="Arial" w:hAnsi="Arial" w:cs="Arial"/>
          <w:b/>
        </w:rPr>
        <w:t xml:space="preserve"> </w:t>
      </w:r>
    </w:p>
    <w:p w14:paraId="5DEF65B7" w14:textId="67D486A1" w:rsidR="00266C6B" w:rsidRDefault="00266C6B" w:rsidP="00266C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IČ:  </w:t>
      </w:r>
    </w:p>
    <w:p w14:paraId="441E06E8" w14:textId="56838BD9" w:rsidR="00266C6B" w:rsidRPr="00ED12DB" w:rsidRDefault="00266C6B" w:rsidP="00266C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DIČ: </w:t>
      </w:r>
    </w:p>
    <w:p w14:paraId="4EFBBB8F" w14:textId="0F98E744" w:rsidR="00266C6B" w:rsidRDefault="00266C6B" w:rsidP="00266C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Zapsaný </w:t>
      </w:r>
    </w:p>
    <w:p w14:paraId="51D40E92" w14:textId="77777777" w:rsidR="004C27DF" w:rsidRDefault="004C27DF" w:rsidP="00266C6B">
      <w:pPr>
        <w:rPr>
          <w:rFonts w:ascii="Arial" w:hAnsi="Arial" w:cs="Arial"/>
        </w:rPr>
      </w:pPr>
    </w:p>
    <w:p w14:paraId="60D7FB68" w14:textId="77777777" w:rsidR="004C27DF" w:rsidRPr="00ED12DB" w:rsidRDefault="004C27DF" w:rsidP="00266C6B">
      <w:pPr>
        <w:rPr>
          <w:rFonts w:ascii="Arial" w:hAnsi="Arial" w:cs="Arial"/>
        </w:rPr>
      </w:pPr>
    </w:p>
    <w:p w14:paraId="72924A60" w14:textId="77777777" w:rsidR="00266C6B" w:rsidRPr="00ED12DB" w:rsidRDefault="00266C6B" w:rsidP="004C27DF">
      <w:pPr>
        <w:rPr>
          <w:rFonts w:ascii="Arial" w:hAnsi="Arial" w:cs="Arial"/>
          <w:snapToGrid w:val="0"/>
        </w:rPr>
      </w:pPr>
    </w:p>
    <w:p w14:paraId="713C3364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2D8C8089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tuto kupní smlouvu (rámcovou):</w:t>
      </w:r>
    </w:p>
    <w:p w14:paraId="022BCF55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41197C4F" w14:textId="77777777" w:rsidR="004C27DF" w:rsidRDefault="004C27DF" w:rsidP="00266C6B">
      <w:pPr>
        <w:jc w:val="center"/>
        <w:rPr>
          <w:rFonts w:ascii="Arial" w:hAnsi="Arial" w:cs="Arial"/>
          <w:b/>
          <w:snapToGrid w:val="0"/>
        </w:rPr>
      </w:pPr>
    </w:p>
    <w:p w14:paraId="0FE73EE0" w14:textId="77777777" w:rsidR="004C27DF" w:rsidRDefault="004C27DF" w:rsidP="00266C6B">
      <w:pPr>
        <w:jc w:val="center"/>
        <w:rPr>
          <w:rFonts w:ascii="Arial" w:hAnsi="Arial" w:cs="Arial"/>
          <w:b/>
          <w:snapToGrid w:val="0"/>
        </w:rPr>
      </w:pPr>
    </w:p>
    <w:p w14:paraId="65BD8EE6" w14:textId="09C2C409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I.</w:t>
      </w:r>
    </w:p>
    <w:p w14:paraId="341FEF0A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Předmět smlouvy</w:t>
      </w:r>
    </w:p>
    <w:p w14:paraId="4822292D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61927551" w14:textId="050BA010" w:rsidR="00266C6B" w:rsidRPr="00ED12DB" w:rsidRDefault="00266C6B" w:rsidP="00266C6B">
      <w:pPr>
        <w:numPr>
          <w:ilvl w:val="0"/>
          <w:numId w:val="1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Touto smlouvou smluvní strany rámcově sjednávají podmínky dodávek zboží, které budou blíže určeny (druh, množství, termín dodávek) v samostatných objednávkách kupujícího, a to do 3</w:t>
      </w:r>
      <w:r>
        <w:rPr>
          <w:rFonts w:ascii="Arial" w:hAnsi="Arial" w:cs="Arial"/>
          <w:snapToGrid w:val="0"/>
        </w:rPr>
        <w:t>0</w:t>
      </w:r>
      <w:r w:rsidRPr="00ED12DB">
        <w:rPr>
          <w:rFonts w:ascii="Arial" w:hAnsi="Arial" w:cs="Arial"/>
          <w:snapToGrid w:val="0"/>
        </w:rPr>
        <w:t xml:space="preserve">. </w:t>
      </w:r>
      <w:r>
        <w:rPr>
          <w:rFonts w:ascii="Arial" w:hAnsi="Arial" w:cs="Arial"/>
          <w:snapToGrid w:val="0"/>
        </w:rPr>
        <w:t>6</w:t>
      </w:r>
      <w:r w:rsidRPr="00ED12DB">
        <w:rPr>
          <w:rFonts w:ascii="Arial" w:hAnsi="Arial" w:cs="Arial"/>
          <w:snapToGrid w:val="0"/>
        </w:rPr>
        <w:t>. 202</w:t>
      </w:r>
      <w:r w:rsidR="00F87321">
        <w:rPr>
          <w:rFonts w:ascii="Arial" w:hAnsi="Arial" w:cs="Arial"/>
          <w:snapToGrid w:val="0"/>
        </w:rPr>
        <w:t>5</w:t>
      </w:r>
      <w:r w:rsidRPr="00ED12DB">
        <w:rPr>
          <w:rFonts w:ascii="Arial" w:hAnsi="Arial" w:cs="Arial"/>
          <w:snapToGrid w:val="0"/>
        </w:rPr>
        <w:t>, a to i jednoho kusu.</w:t>
      </w:r>
    </w:p>
    <w:p w14:paraId="4AAB99B0" w14:textId="77777777" w:rsidR="00266C6B" w:rsidRDefault="00266C6B" w:rsidP="00266C6B">
      <w:pPr>
        <w:spacing w:after="100" w:afterAutospacing="1"/>
        <w:rPr>
          <w:rFonts w:ascii="Arial" w:hAnsi="Arial" w:cs="Arial"/>
          <w:snapToGrid w:val="0"/>
        </w:rPr>
      </w:pPr>
    </w:p>
    <w:p w14:paraId="6E8BA64E" w14:textId="77777777" w:rsidR="004C27DF" w:rsidRDefault="004C27DF" w:rsidP="00266C6B">
      <w:pPr>
        <w:spacing w:after="100" w:afterAutospacing="1"/>
        <w:rPr>
          <w:rFonts w:ascii="Arial" w:hAnsi="Arial" w:cs="Arial"/>
          <w:snapToGrid w:val="0"/>
        </w:rPr>
      </w:pPr>
    </w:p>
    <w:p w14:paraId="5864D43B" w14:textId="77777777" w:rsidR="004C27DF" w:rsidRDefault="004C27DF" w:rsidP="00266C6B">
      <w:pPr>
        <w:spacing w:after="100" w:afterAutospacing="1"/>
        <w:rPr>
          <w:rFonts w:ascii="Arial" w:hAnsi="Arial" w:cs="Arial"/>
          <w:snapToGrid w:val="0"/>
        </w:rPr>
      </w:pPr>
    </w:p>
    <w:p w14:paraId="19106F8E" w14:textId="77777777" w:rsidR="004C27DF" w:rsidRDefault="004C27DF" w:rsidP="00266C6B">
      <w:pPr>
        <w:spacing w:after="100" w:afterAutospacing="1"/>
        <w:rPr>
          <w:rFonts w:ascii="Arial" w:hAnsi="Arial" w:cs="Arial"/>
          <w:snapToGrid w:val="0"/>
        </w:rPr>
      </w:pPr>
    </w:p>
    <w:p w14:paraId="25BF683E" w14:textId="77777777" w:rsidR="004C27DF" w:rsidRPr="00ED12DB" w:rsidRDefault="004C27DF" w:rsidP="00266C6B">
      <w:pPr>
        <w:spacing w:after="100" w:afterAutospacing="1"/>
        <w:rPr>
          <w:rFonts w:ascii="Arial" w:hAnsi="Arial" w:cs="Arial"/>
          <w:snapToGrid w:val="0"/>
        </w:rPr>
      </w:pPr>
    </w:p>
    <w:p w14:paraId="3433D90B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II.</w:t>
      </w:r>
    </w:p>
    <w:p w14:paraId="441A483F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Cena a platební podmínky</w:t>
      </w:r>
    </w:p>
    <w:p w14:paraId="3F527D24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06D348B0" w14:textId="52B254B8" w:rsidR="00E10731" w:rsidRPr="004C27DF" w:rsidRDefault="00266C6B" w:rsidP="004C27DF">
      <w:pPr>
        <w:numPr>
          <w:ilvl w:val="0"/>
          <w:numId w:val="2"/>
        </w:numPr>
        <w:spacing w:after="100" w:afterAutospacing="1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</w:rPr>
        <w:t>Kupní cena zboží bude určena v souladu s cenami nabídnutými v rámci veřejné zakázky malého rozsahu, případně s platným ceníkem prodávajícího (v případě zboží, které nebylo předmětem výběrového řízení)</w:t>
      </w:r>
      <w:r w:rsidRPr="00ED12DB">
        <w:rPr>
          <w:rFonts w:ascii="Arial" w:hAnsi="Arial" w:cs="Arial"/>
          <w:snapToGrid w:val="0"/>
        </w:rPr>
        <w:t xml:space="preserve">. Cenou se rozumí cena zboží včetně obalu a včetně dopravného, které zajišťuje prodávající. Případné změny jsou prodávajícím vždy hlášeny minimálně s měsíčním předstihem. </w:t>
      </w:r>
      <w:r w:rsidRPr="00ED12DB">
        <w:rPr>
          <w:rFonts w:ascii="Arial" w:hAnsi="Arial" w:cs="Arial"/>
          <w:b/>
          <w:snapToGrid w:val="0"/>
        </w:rPr>
        <w:t>Maximální hodnota odebraného zboží je stanovena ve výši Kč</w:t>
      </w:r>
      <w:r w:rsidR="004C27DF">
        <w:rPr>
          <w:rFonts w:ascii="Arial" w:hAnsi="Arial" w:cs="Arial"/>
          <w:b/>
          <w:snapToGrid w:val="0"/>
        </w:rPr>
        <w:t xml:space="preserve"> </w:t>
      </w:r>
      <w:r w:rsidR="002E204F">
        <w:rPr>
          <w:rFonts w:ascii="Arial" w:hAnsi="Arial" w:cs="Arial"/>
          <w:b/>
          <w:snapToGrid w:val="0"/>
        </w:rPr>
        <w:t>91 381,70</w:t>
      </w:r>
      <w:r w:rsidR="004C27DF">
        <w:rPr>
          <w:rFonts w:ascii="Arial" w:hAnsi="Arial" w:cs="Arial"/>
          <w:b/>
          <w:snapToGrid w:val="0"/>
        </w:rPr>
        <w:t xml:space="preserve"> </w:t>
      </w:r>
      <w:r w:rsidRPr="00ED12DB">
        <w:rPr>
          <w:rFonts w:ascii="Arial" w:hAnsi="Arial" w:cs="Arial"/>
          <w:b/>
          <w:snapToGrid w:val="0"/>
        </w:rPr>
        <w:t>bez DPH</w:t>
      </w:r>
      <w:r>
        <w:rPr>
          <w:rFonts w:ascii="Arial" w:hAnsi="Arial" w:cs="Arial"/>
          <w:b/>
          <w:snapToGrid w:val="0"/>
        </w:rPr>
        <w:t xml:space="preserve"> a náhradního plnění</w:t>
      </w:r>
      <w:r w:rsidRPr="00ED12DB">
        <w:rPr>
          <w:rFonts w:ascii="Arial" w:hAnsi="Arial" w:cs="Arial"/>
          <w:b/>
          <w:snapToGrid w:val="0"/>
        </w:rPr>
        <w:t xml:space="preserve">. </w:t>
      </w:r>
    </w:p>
    <w:p w14:paraId="074571B8" w14:textId="77777777" w:rsidR="00266C6B" w:rsidRPr="00ED12DB" w:rsidRDefault="00266C6B" w:rsidP="00266C6B">
      <w:pPr>
        <w:numPr>
          <w:ilvl w:val="0"/>
          <w:numId w:val="2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 xml:space="preserve">Cenu za dodané zboží se kupující zavazuje převést na účet prodávajícího do </w:t>
      </w:r>
      <w:r w:rsidRPr="00ED12DB">
        <w:rPr>
          <w:rFonts w:ascii="Arial" w:hAnsi="Arial" w:cs="Arial"/>
          <w:b/>
          <w:snapToGrid w:val="0"/>
        </w:rPr>
        <w:t>30 dnů</w:t>
      </w:r>
      <w:r w:rsidRPr="00ED12DB">
        <w:rPr>
          <w:rFonts w:ascii="Arial" w:hAnsi="Arial" w:cs="Arial"/>
          <w:snapToGrid w:val="0"/>
        </w:rPr>
        <w:t xml:space="preserve"> od obdržení faktury vystavené prodávajícím. Prodávající je povinen vystavit fakturu za dodané zboží do 5 dnů od jeho dodání.</w:t>
      </w:r>
    </w:p>
    <w:p w14:paraId="0E28556C" w14:textId="77777777" w:rsidR="00266C6B" w:rsidRDefault="00266C6B" w:rsidP="00266C6B">
      <w:pPr>
        <w:numPr>
          <w:ilvl w:val="0"/>
          <w:numId w:val="2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 xml:space="preserve">V případě prodlení s úhradou faktury za dodané zboží, se kupující zavazuje uhradit prodávajícímu smluvní pokutu ve výši 0,05 % dlužné částky za každý den prodlení po marném uplynutí doby splatnosti faktury. Tím není dotčeno právo prodávajícího na náhradu škody. </w:t>
      </w:r>
    </w:p>
    <w:p w14:paraId="3C61BED7" w14:textId="269981B9" w:rsidR="00266C6B" w:rsidRPr="004C27DF" w:rsidRDefault="00266C6B" w:rsidP="00266C6B">
      <w:pPr>
        <w:rPr>
          <w:rFonts w:ascii="Arial" w:hAnsi="Arial" w:cs="Arial"/>
        </w:rPr>
      </w:pPr>
      <w:r w:rsidRPr="00C84C9F">
        <w:rPr>
          <w:rFonts w:ascii="Arial" w:hAnsi="Arial" w:cs="Arial"/>
          <w:b/>
          <w:bCs/>
        </w:rPr>
        <w:t>Zboží bude fakturováno firmou:</w:t>
      </w:r>
      <w:r w:rsidR="004C27DF">
        <w:rPr>
          <w:rFonts w:ascii="Arial" w:hAnsi="Arial" w:cs="Arial"/>
          <w:b/>
          <w:bCs/>
        </w:rPr>
        <w:t xml:space="preserve"> </w:t>
      </w:r>
      <w:r w:rsidR="004C27DF" w:rsidRPr="004C27DF">
        <w:rPr>
          <w:rFonts w:ascii="Arial" w:hAnsi="Arial" w:cs="Arial"/>
        </w:rPr>
        <w:t>JISTR, s.r.o.</w:t>
      </w:r>
    </w:p>
    <w:p w14:paraId="659DE0F9" w14:textId="77777777" w:rsidR="00266C6B" w:rsidRDefault="00266C6B" w:rsidP="00266C6B">
      <w:pPr>
        <w:ind w:left="2487" w:firstLine="349"/>
        <w:rPr>
          <w:rFonts w:ascii="Arial" w:hAnsi="Arial" w:cs="Arial"/>
          <w:b/>
          <w:bCs/>
        </w:rPr>
      </w:pPr>
    </w:p>
    <w:p w14:paraId="74CCA15F" w14:textId="77777777" w:rsidR="00266C6B" w:rsidRPr="00C84C9F" w:rsidRDefault="00266C6B" w:rsidP="00266C6B">
      <w:pPr>
        <w:ind w:left="2487" w:firstLine="349"/>
        <w:jc w:val="both"/>
        <w:rPr>
          <w:rFonts w:ascii="Arial" w:hAnsi="Arial" w:cs="Arial"/>
          <w:b/>
          <w:bCs/>
        </w:rPr>
      </w:pPr>
    </w:p>
    <w:p w14:paraId="6957AF72" w14:textId="77777777" w:rsidR="00266C6B" w:rsidRPr="00ED12DB" w:rsidRDefault="00266C6B" w:rsidP="00266C6B">
      <w:pPr>
        <w:ind w:left="3905" w:firstLine="349"/>
        <w:rPr>
          <w:rFonts w:ascii="Arial" w:hAnsi="Arial" w:cs="Arial"/>
        </w:rPr>
      </w:pPr>
      <w:r w:rsidRPr="00ED12DB">
        <w:rPr>
          <w:rFonts w:ascii="Arial" w:hAnsi="Arial" w:cs="Arial"/>
          <w:b/>
          <w:snapToGrid w:val="0"/>
        </w:rPr>
        <w:t>III.</w:t>
      </w:r>
    </w:p>
    <w:p w14:paraId="63F2A505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Místo dodání zboží</w:t>
      </w:r>
    </w:p>
    <w:p w14:paraId="6EB18D47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2C85BC2E" w14:textId="77777777" w:rsidR="00266C6B" w:rsidRPr="00ED12DB" w:rsidRDefault="00266C6B" w:rsidP="00266C6B">
      <w:pPr>
        <w:numPr>
          <w:ilvl w:val="0"/>
          <w:numId w:val="4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Místo plnění je</w:t>
      </w:r>
      <w:r w:rsidRPr="00ED12DB">
        <w:rPr>
          <w:rFonts w:ascii="Arial" w:hAnsi="Arial" w:cs="Arial"/>
          <w:b/>
        </w:rPr>
        <w:t xml:space="preserve"> </w:t>
      </w:r>
      <w:r w:rsidRPr="00ED12DB">
        <w:rPr>
          <w:rFonts w:ascii="Arial" w:hAnsi="Arial" w:cs="Arial"/>
        </w:rPr>
        <w:t>Střední průmyslová škola stavební Pardubice, Sokolovská 150, 533 54 Rybitví</w:t>
      </w:r>
    </w:p>
    <w:p w14:paraId="2190ED08" w14:textId="77777777" w:rsidR="00266C6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4FE207D9" w14:textId="77777777" w:rsidR="00266C6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2D53F5A9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IV.</w:t>
      </w:r>
    </w:p>
    <w:p w14:paraId="09042878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Podmínky plnění předmětu smlouvy</w:t>
      </w:r>
    </w:p>
    <w:p w14:paraId="7F912F6C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24EEF0E5" w14:textId="48E2D9AB" w:rsidR="00266C6B" w:rsidRPr="00E10731" w:rsidRDefault="00266C6B" w:rsidP="00266C6B">
      <w:pPr>
        <w:numPr>
          <w:ilvl w:val="0"/>
          <w:numId w:val="5"/>
        </w:numPr>
        <w:spacing w:after="100" w:afterAutospacing="1"/>
        <w:rPr>
          <w:rFonts w:ascii="Arial" w:hAnsi="Arial" w:cs="Arial"/>
          <w:b/>
          <w:bCs/>
          <w:snapToGrid w:val="0"/>
          <w:u w:val="single"/>
        </w:rPr>
      </w:pPr>
      <w:r w:rsidRPr="00ED12DB">
        <w:rPr>
          <w:rFonts w:ascii="Arial" w:hAnsi="Arial" w:cs="Arial"/>
          <w:snapToGrid w:val="0"/>
        </w:rPr>
        <w:t xml:space="preserve">Prodávající splní každý svůj jednotlivý závazek (objednávku) předáním zboží kupujícímu spolu s řádným dodacím listem, a to do 5 pracovních dnů od následujícího dne po obdržení objednávky </w:t>
      </w:r>
      <w:r w:rsidRPr="00C84C9F">
        <w:rPr>
          <w:rFonts w:ascii="Arial" w:hAnsi="Arial" w:cs="Arial"/>
          <w:snapToGrid w:val="0"/>
          <w:u w:val="single"/>
        </w:rPr>
        <w:t>na emailovou adresu:</w:t>
      </w:r>
      <w:r w:rsidR="00E10731">
        <w:rPr>
          <w:rFonts w:ascii="Arial" w:hAnsi="Arial" w:cs="Arial"/>
          <w:snapToGrid w:val="0"/>
          <w:u w:val="single"/>
        </w:rPr>
        <w:t xml:space="preserve"> </w:t>
      </w:r>
      <w:r w:rsidR="00E10731" w:rsidRPr="00E10731">
        <w:rPr>
          <w:rFonts w:ascii="Arial" w:hAnsi="Arial" w:cs="Arial"/>
          <w:snapToGrid w:val="0"/>
        </w:rPr>
        <w:t>gregorova</w:t>
      </w:r>
      <w:r w:rsidR="00E10731" w:rsidRPr="00E10731">
        <w:rPr>
          <w:rStyle w:val="Siln"/>
          <w:rFonts w:ascii="Roboto" w:hAnsi="Roboto"/>
          <w:color w:val="111111"/>
        </w:rPr>
        <w:t>@</w:t>
      </w:r>
      <w:r w:rsidR="00E10731" w:rsidRPr="00E10731">
        <w:rPr>
          <w:rStyle w:val="Siln"/>
          <w:rFonts w:ascii="Roboto" w:hAnsi="Roboto"/>
          <w:b w:val="0"/>
          <w:bCs w:val="0"/>
          <w:color w:val="111111"/>
        </w:rPr>
        <w:t>spsstavebni.cz</w:t>
      </w:r>
    </w:p>
    <w:p w14:paraId="34E0E329" w14:textId="6E5C1071" w:rsidR="00266C6B" w:rsidRPr="00C84C9F" w:rsidRDefault="00266C6B" w:rsidP="00266C6B">
      <w:pPr>
        <w:spacing w:after="100" w:afterAutospacing="1"/>
        <w:ind w:left="720"/>
        <w:rPr>
          <w:rFonts w:ascii="Arial" w:hAnsi="Arial" w:cs="Arial"/>
          <w:snapToGrid w:val="0"/>
          <w:u w:val="single"/>
        </w:rPr>
      </w:pPr>
      <w:r w:rsidRPr="00C84C9F">
        <w:rPr>
          <w:rFonts w:ascii="Arial" w:hAnsi="Arial" w:cs="Arial"/>
          <w:snapToGrid w:val="0"/>
          <w:u w:val="single"/>
        </w:rPr>
        <w:t>popřípadě telefonicky na</w:t>
      </w:r>
      <w:r>
        <w:rPr>
          <w:rFonts w:ascii="Arial" w:hAnsi="Arial" w:cs="Arial"/>
          <w:snapToGrid w:val="0"/>
          <w:u w:val="single"/>
        </w:rPr>
        <w:t xml:space="preserve"> číslo</w:t>
      </w:r>
      <w:r w:rsidR="00E10731">
        <w:rPr>
          <w:rFonts w:ascii="Arial" w:hAnsi="Arial" w:cs="Arial"/>
          <w:snapToGrid w:val="0"/>
          <w:u w:val="single"/>
        </w:rPr>
        <w:t xml:space="preserve">: </w:t>
      </w:r>
      <w:r w:rsidR="00E10731" w:rsidRPr="00E10731">
        <w:rPr>
          <w:rFonts w:ascii="Arial" w:hAnsi="Arial" w:cs="Arial"/>
          <w:snapToGrid w:val="0"/>
        </w:rPr>
        <w:t>702 286 665</w:t>
      </w:r>
    </w:p>
    <w:p w14:paraId="32776A58" w14:textId="77777777" w:rsidR="00266C6B" w:rsidRPr="00ED12DB" w:rsidRDefault="00266C6B" w:rsidP="00266C6B">
      <w:p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Kupující nabývá vlastnické právo ke zboží, jakmile je mu zboží prodávajícím</w:t>
      </w:r>
      <w:r>
        <w:rPr>
          <w:rFonts w:ascii="Arial" w:hAnsi="Arial" w:cs="Arial"/>
          <w:snapToGrid w:val="0"/>
        </w:rPr>
        <w:t xml:space="preserve"> </w:t>
      </w:r>
      <w:r w:rsidRPr="00ED12DB">
        <w:rPr>
          <w:rFonts w:ascii="Arial" w:hAnsi="Arial" w:cs="Arial"/>
          <w:snapToGrid w:val="0"/>
        </w:rPr>
        <w:t>předáno.</w:t>
      </w:r>
    </w:p>
    <w:p w14:paraId="2A3792A1" w14:textId="77777777" w:rsidR="00266C6B" w:rsidRPr="00ED12DB" w:rsidRDefault="00266C6B" w:rsidP="00266C6B">
      <w:pPr>
        <w:numPr>
          <w:ilvl w:val="0"/>
          <w:numId w:val="5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 xml:space="preserve">Nebezpečí škody na zboží přechází na kupujícího okamžikem převzetí zboží. </w:t>
      </w:r>
    </w:p>
    <w:p w14:paraId="0B21C974" w14:textId="5D189113" w:rsidR="00266C6B" w:rsidRPr="00266C6B" w:rsidRDefault="00266C6B" w:rsidP="00266C6B">
      <w:pPr>
        <w:numPr>
          <w:ilvl w:val="0"/>
          <w:numId w:val="5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Prodávající se zavazuje vyměnit zboží dle potřebných velikostí a odebrat zpět zboží, které velikostně neodpovídá.</w:t>
      </w:r>
    </w:p>
    <w:p w14:paraId="2A3A3119" w14:textId="77777777" w:rsidR="00266C6B" w:rsidRPr="00ED12DB" w:rsidRDefault="00266C6B" w:rsidP="00266C6B">
      <w:pPr>
        <w:rPr>
          <w:rFonts w:ascii="Arial" w:hAnsi="Arial" w:cs="Arial"/>
          <w:snapToGrid w:val="0"/>
        </w:rPr>
      </w:pPr>
    </w:p>
    <w:p w14:paraId="157A4A47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lastRenderedPageBreak/>
        <w:t>V.</w:t>
      </w:r>
    </w:p>
    <w:p w14:paraId="0F803021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  <w:r w:rsidRPr="00ED12DB">
        <w:rPr>
          <w:rFonts w:ascii="Arial" w:hAnsi="Arial" w:cs="Arial"/>
          <w:b/>
          <w:snapToGrid w:val="0"/>
        </w:rPr>
        <w:t>Závěrečná ustanovení</w:t>
      </w:r>
    </w:p>
    <w:p w14:paraId="43C32D84" w14:textId="77777777" w:rsidR="00266C6B" w:rsidRPr="00ED12DB" w:rsidRDefault="00266C6B" w:rsidP="00266C6B">
      <w:pPr>
        <w:jc w:val="center"/>
        <w:rPr>
          <w:rFonts w:ascii="Arial" w:hAnsi="Arial" w:cs="Arial"/>
          <w:b/>
          <w:snapToGrid w:val="0"/>
        </w:rPr>
      </w:pPr>
    </w:p>
    <w:p w14:paraId="31B5FE64" w14:textId="77777777" w:rsidR="00266C6B" w:rsidRPr="00ED12DB" w:rsidRDefault="00266C6B" w:rsidP="00266C6B">
      <w:pPr>
        <w:numPr>
          <w:ilvl w:val="0"/>
          <w:numId w:val="3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Ve všech ostatních záležitostech neupravených touto smlouvou se vzájemný vztah obou smluvních stran řídí příslušnými ustanoveními zákona č. 89/2012 Sb., občanský zákoník.</w:t>
      </w:r>
    </w:p>
    <w:p w14:paraId="2DED0936" w14:textId="77777777" w:rsidR="00266C6B" w:rsidRPr="00ED12DB" w:rsidRDefault="00266C6B" w:rsidP="00266C6B">
      <w:pPr>
        <w:numPr>
          <w:ilvl w:val="0"/>
          <w:numId w:val="3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V případě sporu se smluvní strany pokusí jednat ve vzájemné shodě. Jestliže během takového jednání nebude shody dosaženo, každá ze smluvních stran má právo obrátit se na příslušný soud.</w:t>
      </w:r>
    </w:p>
    <w:p w14:paraId="79873002" w14:textId="77777777" w:rsidR="00266C6B" w:rsidRPr="00ED12DB" w:rsidRDefault="00266C6B" w:rsidP="00266C6B">
      <w:pPr>
        <w:numPr>
          <w:ilvl w:val="0"/>
          <w:numId w:val="3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Veškeré změny a doplňky k této smlouvě jsou možné po vzájemné dohodě obou smluvních stran, a to výhradně formou písemnou.</w:t>
      </w:r>
    </w:p>
    <w:p w14:paraId="5249C34C" w14:textId="77777777" w:rsidR="00266C6B" w:rsidRPr="00ED12DB" w:rsidRDefault="00266C6B" w:rsidP="00266C6B">
      <w:pPr>
        <w:numPr>
          <w:ilvl w:val="0"/>
          <w:numId w:val="3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Tato smlouva je závazná i pro právní nástupce obou smluvních stran.</w:t>
      </w:r>
    </w:p>
    <w:p w14:paraId="72D61D23" w14:textId="77777777" w:rsidR="00266C6B" w:rsidRPr="00ED12DB" w:rsidRDefault="00266C6B" w:rsidP="00266C6B">
      <w:pPr>
        <w:numPr>
          <w:ilvl w:val="0"/>
          <w:numId w:val="3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1B28C273" w14:textId="77777777" w:rsidR="00266C6B" w:rsidRPr="00ED12DB" w:rsidRDefault="00266C6B" w:rsidP="00266C6B">
      <w:pPr>
        <w:numPr>
          <w:ilvl w:val="0"/>
          <w:numId w:val="3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 xml:space="preserve">Smlouva se vyhotovuje ve dvou stejnopisech, z nichž každá smluvní strana </w:t>
      </w:r>
      <w:proofErr w:type="gramStart"/>
      <w:r w:rsidRPr="00ED12DB">
        <w:rPr>
          <w:rFonts w:ascii="Arial" w:hAnsi="Arial" w:cs="Arial"/>
          <w:snapToGrid w:val="0"/>
        </w:rPr>
        <w:t>obdrží</w:t>
      </w:r>
      <w:proofErr w:type="gramEnd"/>
      <w:r w:rsidRPr="00ED12DB">
        <w:rPr>
          <w:rFonts w:ascii="Arial" w:hAnsi="Arial" w:cs="Arial"/>
          <w:snapToGrid w:val="0"/>
        </w:rPr>
        <w:t xml:space="preserve"> po jednom, a obě vyhotovení mají stejnou platnost.</w:t>
      </w:r>
    </w:p>
    <w:p w14:paraId="05B87DA3" w14:textId="3248E389" w:rsidR="00266C6B" w:rsidRPr="00ED12DB" w:rsidRDefault="00266C6B" w:rsidP="00266C6B">
      <w:pPr>
        <w:numPr>
          <w:ilvl w:val="0"/>
          <w:numId w:val="3"/>
        </w:numPr>
        <w:spacing w:after="100" w:afterAutospacing="1"/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 xml:space="preserve">Tato smlouva podléhá uveřejnění podle zákona č.340/2015 o zvláštních podmínkách účinnosti některých smluv, uveřejňování těchto smluv a o registru smluv (zákon o registru smluv). Uveřejnění v registru smluv provede strana kupující a to do 3 </w:t>
      </w:r>
      <w:r>
        <w:rPr>
          <w:rFonts w:ascii="Arial" w:hAnsi="Arial" w:cs="Arial"/>
          <w:snapToGrid w:val="0"/>
        </w:rPr>
        <w:t>d</w:t>
      </w:r>
      <w:r w:rsidRPr="00ED12DB">
        <w:rPr>
          <w:rFonts w:ascii="Arial" w:hAnsi="Arial" w:cs="Arial"/>
          <w:snapToGrid w:val="0"/>
        </w:rPr>
        <w:t xml:space="preserve">nů od jejího uzavření. Tato strana bude uveřejnění neprodleně informovat druhou stranu, a to prostřednictvím emailu nebo telefonicky.  </w:t>
      </w:r>
    </w:p>
    <w:p w14:paraId="11B8911D" w14:textId="77777777" w:rsidR="00266C6B" w:rsidRPr="00ED12DB" w:rsidRDefault="00266C6B" w:rsidP="00266C6B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r w:rsidRPr="00ED12DB">
        <w:rPr>
          <w:rFonts w:ascii="Arial" w:hAnsi="Arial" w:cs="Arial"/>
        </w:rPr>
        <w:t xml:space="preserve">Dodavatel se řídí touto částí organizační směrnice odběratele (OS č. 7/2018) na zajištění ochrany osobních údajů (GDPR). Uzavírá-li Správce jakoukoli smlouvu (o poskytování služeb, o zajištění likvidace dokumentů, smlouvu o dílo, jinou nepojmenovanou smlouvu apod.), k jejímuž plnění je zapotřebí druhé smluvní straně poskytnout osobní údaje, Správce vždy a bezpodmínečně bude trvat na tom, </w:t>
      </w:r>
      <w:r w:rsidRPr="00ED12DB">
        <w:rPr>
          <w:rFonts w:ascii="Arial" w:hAnsi="Arial" w:cs="Arial"/>
          <w:b/>
        </w:rPr>
        <w:t>aby ve smlouvě byla druhé smluvní straně uložena povinnost:</w:t>
      </w:r>
    </w:p>
    <w:p w14:paraId="70A3B02B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 xml:space="preserve">dodržovat příslušná pravidla této Směrnice, </w:t>
      </w:r>
    </w:p>
    <w:p w14:paraId="52AA4905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ve smlouvě, která je základem závazkového vztahu začlenit text této Směrnice do přílohy,</w:t>
      </w:r>
    </w:p>
    <w:p w14:paraId="69C03821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zpracovávat předávané osobní údaje pouze pro účely plnění smlouvy (vč. předání údajů do třetích zemí a mezinárodním organizacím),</w:t>
      </w:r>
    </w:p>
    <w:p w14:paraId="0E3638BC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 xml:space="preserve">přijmout všechna bezpečnostní, technická, organizační a jiná opatření s přihlédnutím ke stavu techniky, povaze zpracování, rozsahu zpracování, kontextu zpracování a účelům zpracování k zabránění jakéhokoli narušení či zneužití předávaných osobních údajů, </w:t>
      </w:r>
    </w:p>
    <w:p w14:paraId="512B499B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bez předchozího písemného souhlasu Správce nezapojit do zpracování žádné další osoby,</w:t>
      </w:r>
    </w:p>
    <w:p w14:paraId="04B399D3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zajistit, aby se osoby oprávněné zpracovávat osobní údaje u dodavatele (zaměstnanci) byly zavázány k mlčenlivosti nebo aby se na ně vztahovala zákonná povinnost mlčenlivosti,</w:t>
      </w:r>
    </w:p>
    <w:p w14:paraId="7920F74F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 xml:space="preserve">zajistit, že smluvní strana bude Správci bez zbytečného odkladu nápomocna při plnění povinností Správce, zejména povinnosti reagovat na žádosti o výkon práv subjektů údajů, povinnosti ohlašovat případy porušení zabezpečení osobních údajů dozorovému úřadu dle čl. 33 GDPR, povinnosti oznamovat případy porušení zabezpečení osobních </w:t>
      </w:r>
      <w:r w:rsidRPr="00ED12DB">
        <w:rPr>
          <w:rFonts w:ascii="Arial" w:hAnsi="Arial" w:cs="Arial"/>
        </w:rPr>
        <w:lastRenderedPageBreak/>
        <w:t xml:space="preserve">údajů subjektu údajů dle čl. 34 GDPR, povinnosti posoudit vliv na ochranu osobních údajů dle čl. 35 GDPR a povinnosti provádět předchozí konzultace dle čl. 36 GDPR, a že za tímto účelem zajistí nebo přijme vhodná technická a organizační opatření, o kterých informuje Správce, </w:t>
      </w:r>
    </w:p>
    <w:p w14:paraId="00BC92BB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 xml:space="preserve">po ukončení smlouvy řádně naložit se zpracovávanými osobními údaji, např. že všechny osobní údaje vymaže, nebo je bezpečně předá v kompletní podobě zpět Správci, příp. vymaže existující kopie apod., </w:t>
      </w:r>
    </w:p>
    <w:p w14:paraId="5D55BB51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poskytnout Správci veškeré informace potřebné k doložení toho, že byly splněny povinnosti stanovené předpisy na ochranu osobních údajů,</w:t>
      </w:r>
    </w:p>
    <w:p w14:paraId="3CFFF2C9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umožnit kontrolu, audit či inspekci prováděné Správcem nebo příslušným orgánem dle právních předpisů, a to za účelem kontroly dodržování povinností plynoucích ze smlouvy a předpisů na ochranu osobních údajů,</w:t>
      </w:r>
    </w:p>
    <w:p w14:paraId="4211DE96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 xml:space="preserve">poskytnout bez zbytečného odkladu nebo ve lhůtě, kterou </w:t>
      </w:r>
      <w:proofErr w:type="gramStart"/>
      <w:r w:rsidRPr="00ED12DB">
        <w:rPr>
          <w:rFonts w:ascii="Arial" w:hAnsi="Arial" w:cs="Arial"/>
        </w:rPr>
        <w:t>určí</w:t>
      </w:r>
      <w:proofErr w:type="gramEnd"/>
      <w:r w:rsidRPr="00ED12DB">
        <w:rPr>
          <w:rFonts w:ascii="Arial" w:hAnsi="Arial" w:cs="Arial"/>
        </w:rPr>
        <w:t xml:space="preserve"> Správce, součinnost potřebnou pro plnění zákonných povinností spojených s ochranou osobních údajů,</w:t>
      </w:r>
    </w:p>
    <w:p w14:paraId="42950AF7" w14:textId="77777777" w:rsidR="00266C6B" w:rsidRPr="00ED12DB" w:rsidRDefault="00266C6B" w:rsidP="00266C6B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ED12DB">
        <w:rPr>
          <w:rFonts w:ascii="Arial" w:hAnsi="Arial" w:cs="Arial"/>
        </w:rPr>
        <w:t>osobním údajům zajistit odpovídající standard ochrany – zejm. důvěrnost a nedotknutelnost.</w:t>
      </w:r>
    </w:p>
    <w:p w14:paraId="6AD283D7" w14:textId="77777777" w:rsidR="00266C6B" w:rsidRPr="00ED12DB" w:rsidRDefault="00266C6B" w:rsidP="00266C6B">
      <w:pPr>
        <w:rPr>
          <w:rFonts w:ascii="Arial" w:hAnsi="Arial" w:cs="Arial"/>
          <w:snapToGrid w:val="0"/>
        </w:rPr>
      </w:pPr>
    </w:p>
    <w:p w14:paraId="2918AE57" w14:textId="59EFD4CF" w:rsidR="00266C6B" w:rsidRPr="00ED12DB" w:rsidRDefault="00266C6B" w:rsidP="00266C6B">
      <w:pPr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 xml:space="preserve">  V Pardubicích dne</w:t>
      </w:r>
      <w:r w:rsidR="00A608DF">
        <w:rPr>
          <w:rFonts w:ascii="Arial" w:hAnsi="Arial" w:cs="Arial"/>
          <w:snapToGrid w:val="0"/>
        </w:rPr>
        <w:t xml:space="preserve"> </w:t>
      </w:r>
      <w:r w:rsidR="000F73C4">
        <w:rPr>
          <w:rFonts w:ascii="Arial" w:hAnsi="Arial" w:cs="Arial"/>
          <w:snapToGrid w:val="0"/>
        </w:rPr>
        <w:t>06</w:t>
      </w:r>
      <w:r w:rsidR="00A608DF">
        <w:rPr>
          <w:rFonts w:ascii="Arial" w:hAnsi="Arial" w:cs="Arial"/>
          <w:snapToGrid w:val="0"/>
        </w:rPr>
        <w:t>.06.2024</w:t>
      </w:r>
      <w:r w:rsidRPr="00ED12D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                               </w:t>
      </w:r>
      <w:r w:rsidRPr="00ED12DB">
        <w:rPr>
          <w:rFonts w:ascii="Arial" w:hAnsi="Arial" w:cs="Arial"/>
          <w:snapToGrid w:val="0"/>
        </w:rPr>
        <w:tab/>
        <w:t xml:space="preserve">        V Rybitví dne </w:t>
      </w:r>
      <w:r w:rsidR="00E10731">
        <w:rPr>
          <w:rFonts w:ascii="Arial" w:hAnsi="Arial" w:cs="Arial"/>
          <w:snapToGrid w:val="0"/>
        </w:rPr>
        <w:t>10.06.2024</w:t>
      </w:r>
    </w:p>
    <w:p w14:paraId="32E5145A" w14:textId="77777777" w:rsidR="00266C6B" w:rsidRPr="00ED12DB" w:rsidRDefault="00266C6B" w:rsidP="00266C6B">
      <w:pPr>
        <w:tabs>
          <w:tab w:val="center" w:pos="2268"/>
          <w:tab w:val="center" w:pos="6804"/>
        </w:tabs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ab/>
      </w:r>
    </w:p>
    <w:p w14:paraId="194A84E2" w14:textId="77777777" w:rsidR="00266C6B" w:rsidRPr="00ED12DB" w:rsidRDefault="00266C6B" w:rsidP="00266C6B">
      <w:pPr>
        <w:tabs>
          <w:tab w:val="center" w:pos="2268"/>
          <w:tab w:val="center" w:pos="6804"/>
        </w:tabs>
        <w:rPr>
          <w:rFonts w:ascii="Arial" w:hAnsi="Arial" w:cs="Arial"/>
          <w:snapToGrid w:val="0"/>
        </w:rPr>
      </w:pPr>
    </w:p>
    <w:p w14:paraId="5AD890D1" w14:textId="77777777" w:rsidR="00266C6B" w:rsidRPr="00ED12DB" w:rsidRDefault="00266C6B" w:rsidP="00266C6B">
      <w:pPr>
        <w:tabs>
          <w:tab w:val="center" w:pos="2268"/>
          <w:tab w:val="center" w:pos="6804"/>
        </w:tabs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>……………………….</w:t>
      </w:r>
      <w:r w:rsidRPr="00ED12DB">
        <w:rPr>
          <w:rFonts w:ascii="Arial" w:hAnsi="Arial" w:cs="Arial"/>
          <w:snapToGrid w:val="0"/>
        </w:rPr>
        <w:tab/>
        <w:t>………………………….        …………………………………………</w:t>
      </w:r>
    </w:p>
    <w:p w14:paraId="41387D0A" w14:textId="77777777" w:rsidR="00266C6B" w:rsidRPr="00ED12DB" w:rsidRDefault="00266C6B" w:rsidP="00266C6B">
      <w:pPr>
        <w:tabs>
          <w:tab w:val="center" w:pos="2268"/>
          <w:tab w:val="center" w:pos="6804"/>
        </w:tabs>
        <w:rPr>
          <w:rFonts w:ascii="Arial" w:hAnsi="Arial" w:cs="Arial"/>
          <w:snapToGrid w:val="0"/>
        </w:rPr>
      </w:pPr>
      <w:r w:rsidRPr="00ED12D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                </w:t>
      </w:r>
      <w:r w:rsidRPr="00ED12DB">
        <w:rPr>
          <w:rFonts w:ascii="Arial" w:hAnsi="Arial" w:cs="Arial"/>
          <w:snapToGrid w:val="0"/>
        </w:rPr>
        <w:t>prodávající</w:t>
      </w:r>
      <w:r w:rsidRPr="00ED12D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          </w:t>
      </w:r>
      <w:r w:rsidRPr="00ED12DB">
        <w:rPr>
          <w:rFonts w:ascii="Arial" w:hAnsi="Arial" w:cs="Arial"/>
          <w:snapToGrid w:val="0"/>
        </w:rPr>
        <w:t>kupující</w:t>
      </w:r>
    </w:p>
    <w:p w14:paraId="2F21BDAE" w14:textId="77777777" w:rsidR="00266C6B" w:rsidRDefault="00266C6B" w:rsidP="00266C6B">
      <w:pPr>
        <w:tabs>
          <w:tab w:val="center" w:pos="2268"/>
          <w:tab w:val="center" w:pos="6804"/>
        </w:tabs>
        <w:rPr>
          <w:rFonts w:ascii="Arial" w:hAnsi="Arial" w:cs="Arial"/>
          <w:snapToGrid w:val="0"/>
        </w:rPr>
      </w:pPr>
    </w:p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268"/>
      </w:tblGrid>
      <w:tr w:rsidR="00266C6B" w:rsidRPr="00607B39" w14:paraId="446B82FD" w14:textId="77777777" w:rsidTr="001E2DDF">
        <w:trPr>
          <w:trHeight w:val="360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75E8" w14:textId="77777777" w:rsidR="00266C6B" w:rsidRPr="00607B39" w:rsidRDefault="00266C6B" w:rsidP="001E2DDF">
            <w:pPr>
              <w:rPr>
                <w:rFonts w:cs="Calibri"/>
                <w:b/>
                <w:bCs/>
                <w:color w:val="0070C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19E1" w14:textId="77777777" w:rsidR="00266C6B" w:rsidRPr="00607B39" w:rsidRDefault="00266C6B" w:rsidP="001E2DD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66C6B" w:rsidRPr="00607B39" w14:paraId="63CE4C53" w14:textId="77777777" w:rsidTr="001E2DDF">
        <w:trPr>
          <w:trHeight w:val="360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CEADD" w14:textId="77777777" w:rsidR="00266C6B" w:rsidRPr="00607B39" w:rsidRDefault="00266C6B" w:rsidP="001E2DDF">
            <w:pPr>
              <w:rPr>
                <w:rFonts w:cs="Calibri"/>
                <w:b/>
                <w:bCs/>
                <w:color w:val="0070C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2104" w14:textId="77777777" w:rsidR="00266C6B" w:rsidRPr="00607B39" w:rsidRDefault="00266C6B" w:rsidP="001E2DD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C52FCFE" w14:textId="5F0836ED" w:rsidR="00266C6B" w:rsidRPr="00E10731" w:rsidRDefault="00266C6B" w:rsidP="00266C6B">
      <w:pPr>
        <w:tabs>
          <w:tab w:val="center" w:pos="2268"/>
          <w:tab w:val="center" w:pos="6804"/>
        </w:tabs>
        <w:rPr>
          <w:snapToGrid w:val="0"/>
          <w:sz w:val="20"/>
          <w:szCs w:val="20"/>
        </w:rPr>
      </w:pPr>
      <w:r w:rsidRPr="00E10731">
        <w:rPr>
          <w:snapToGrid w:val="0"/>
          <w:sz w:val="20"/>
          <w:szCs w:val="20"/>
        </w:rPr>
        <w:t>Příloha</w:t>
      </w:r>
    </w:p>
    <w:p w14:paraId="16C08B3F" w14:textId="587213C7" w:rsidR="00266C6B" w:rsidRPr="00E10731" w:rsidRDefault="00E10731" w:rsidP="00266C6B">
      <w:pPr>
        <w:tabs>
          <w:tab w:val="center" w:pos="2268"/>
          <w:tab w:val="center" w:pos="6804"/>
        </w:tabs>
        <w:rPr>
          <w:snapToGrid w:val="0"/>
          <w:sz w:val="20"/>
          <w:szCs w:val="20"/>
        </w:rPr>
      </w:pPr>
      <w:r w:rsidRPr="00E10731">
        <w:rPr>
          <w:snapToGrid w:val="0"/>
          <w:sz w:val="20"/>
          <w:szCs w:val="20"/>
        </w:rPr>
        <w:t>Tabulka – nabídka žáci</w:t>
      </w:r>
    </w:p>
    <w:p w14:paraId="73AAA3CF" w14:textId="77777777" w:rsidR="00266C6B" w:rsidRDefault="00266C6B" w:rsidP="00266C6B">
      <w:pPr>
        <w:tabs>
          <w:tab w:val="center" w:pos="2268"/>
          <w:tab w:val="center" w:pos="6804"/>
        </w:tabs>
        <w:rPr>
          <w:b/>
          <w:snapToGrid w:val="0"/>
        </w:rPr>
      </w:pPr>
    </w:p>
    <w:p w14:paraId="745B37AE" w14:textId="77777777" w:rsidR="00266C6B" w:rsidRDefault="00266C6B" w:rsidP="00266C6B">
      <w:pPr>
        <w:tabs>
          <w:tab w:val="center" w:pos="2268"/>
          <w:tab w:val="center" w:pos="6804"/>
        </w:tabs>
        <w:rPr>
          <w:b/>
          <w:snapToGrid w:val="0"/>
        </w:rPr>
      </w:pPr>
    </w:p>
    <w:p w14:paraId="0F90F289" w14:textId="77777777" w:rsidR="00627716" w:rsidRDefault="00627716"/>
    <w:sectPr w:rsidR="0062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F4246"/>
    <w:multiLevelType w:val="hybridMultilevel"/>
    <w:tmpl w:val="846E1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9E6"/>
    <w:multiLevelType w:val="hybridMultilevel"/>
    <w:tmpl w:val="84308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867A5"/>
    <w:multiLevelType w:val="hybridMultilevel"/>
    <w:tmpl w:val="815C3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634B6"/>
    <w:multiLevelType w:val="hybridMultilevel"/>
    <w:tmpl w:val="27EE2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E2FD9"/>
    <w:multiLevelType w:val="hybridMultilevel"/>
    <w:tmpl w:val="D3806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53682">
    <w:abstractNumId w:val="1"/>
  </w:num>
  <w:num w:numId="2" w16cid:durableId="809830703">
    <w:abstractNumId w:val="3"/>
  </w:num>
  <w:num w:numId="3" w16cid:durableId="2102868068">
    <w:abstractNumId w:val="2"/>
  </w:num>
  <w:num w:numId="4" w16cid:durableId="364058798">
    <w:abstractNumId w:val="0"/>
  </w:num>
  <w:num w:numId="5" w16cid:durableId="1983847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6B"/>
    <w:rsid w:val="000F73C4"/>
    <w:rsid w:val="00266C6B"/>
    <w:rsid w:val="002E1745"/>
    <w:rsid w:val="002E204F"/>
    <w:rsid w:val="004C27DF"/>
    <w:rsid w:val="005C4F8E"/>
    <w:rsid w:val="00627716"/>
    <w:rsid w:val="00A5789F"/>
    <w:rsid w:val="00A608DF"/>
    <w:rsid w:val="00E10731"/>
    <w:rsid w:val="00F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8A2D"/>
  <w15:chartTrackingRefBased/>
  <w15:docId w15:val="{016F7480-3D4F-40EA-9261-F799DD6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266C6B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266C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10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Mgr.Renata Petružálková</dc:creator>
  <cp:keywords/>
  <dc:description/>
  <cp:lastModifiedBy>Petra Vaňásková</cp:lastModifiedBy>
  <cp:revision>5</cp:revision>
  <dcterms:created xsi:type="dcterms:W3CDTF">2024-06-12T10:29:00Z</dcterms:created>
  <dcterms:modified xsi:type="dcterms:W3CDTF">2024-07-29T11:02:00Z</dcterms:modified>
</cp:coreProperties>
</file>