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4"/>
        </w:r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2211"/>
        <w:gridCol w:w="1990"/>
        <w:gridCol w:w="1818"/>
        <w:gridCol w:w="2432"/>
        <w:gridCol w:w="1232"/>
        <w:gridCol w:w="790"/>
        <w:gridCol w:w="1184"/>
        <w:gridCol w:w="1184"/>
        <w:gridCol w:w="1515"/>
        <w:gridCol w:w="1785"/>
      </w:tblGrid>
      <w:tr>
        <w:trPr>
          <w:trHeight w:val="391" w:hRule="exact"/>
        </w:trPr>
        <w:tc>
          <w:tcPr>
            <w:tcW w:w="1958" w:type="dxa"/>
            <w:tcBorders>
              <w:right w:val="single" w:sz="1" w:space="0" w:color="000000"/>
            </w:tcBorders>
          </w:tcPr>
          <w:p>
            <w:pPr>
              <w:pStyle w:val="TableParagraph"/>
              <w:spacing w:before="138"/>
              <w:ind w:left="29"/>
              <w:rPr>
                <w:b/>
                <w:sz w:val="20"/>
              </w:rPr>
            </w:pPr>
            <w:bookmarkStart w:name="Camp" w:id="1"/>
            <w:bookmarkEnd w:id="1"/>
            <w:r>
              <w:rPr/>
            </w:r>
            <w:r>
              <w:rPr>
                <w:b/>
                <w:sz w:val="20"/>
              </w:rPr>
              <w:t>CAMP</w:t>
            </w:r>
          </w:p>
        </w:tc>
        <w:tc>
          <w:tcPr>
            <w:tcW w:w="2211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990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818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2432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232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790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184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184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515" w:type="dxa"/>
            <w:tcBorders>
              <w:left w:val="single" w:sz="1" w:space="0" w:color="000000"/>
            </w:tcBorders>
          </w:tcPr>
          <w:p>
            <w:pPr/>
          </w:p>
        </w:tc>
        <w:tc>
          <w:tcPr>
            <w:tcW w:w="1785" w:type="dxa"/>
          </w:tcPr>
          <w:p>
            <w:pPr/>
          </w:p>
        </w:tc>
      </w:tr>
      <w:tr>
        <w:trPr>
          <w:trHeight w:val="399" w:hRule="exact"/>
        </w:trPr>
        <w:tc>
          <w:tcPr>
            <w:tcW w:w="16315" w:type="dxa"/>
            <w:gridSpan w:val="10"/>
            <w:shd w:val="clear" w:color="auto" w:fill="C5D9F1"/>
          </w:tcPr>
          <w:p>
            <w:pPr>
              <w:pStyle w:val="TableParagraph"/>
              <w:spacing w:before="74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</w:p>
        </w:tc>
        <w:tc>
          <w:tcPr>
            <w:tcW w:w="1785" w:type="dxa"/>
            <w:shd w:val="clear" w:color="auto" w:fill="C5D9F1"/>
          </w:tcPr>
          <w:p>
            <w:pPr/>
          </w:p>
        </w:tc>
      </w:tr>
      <w:tr>
        <w:trPr>
          <w:trHeight w:val="576" w:hRule="exact"/>
        </w:trPr>
        <w:tc>
          <w:tcPr>
            <w:tcW w:w="1958" w:type="dxa"/>
            <w:vMerge w:val="restart"/>
            <w:shd w:val="clear" w:color="auto" w:fill="C5D9F1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Termín</w:t>
            </w:r>
          </w:p>
        </w:tc>
        <w:tc>
          <w:tcPr>
            <w:tcW w:w="2211" w:type="dxa"/>
            <w:vMerge w:val="restart"/>
            <w:shd w:val="clear" w:color="auto" w:fill="C5D9F1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74" w:right="7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</w:t>
            </w:r>
          </w:p>
        </w:tc>
        <w:tc>
          <w:tcPr>
            <w:tcW w:w="1990" w:type="dxa"/>
            <w:vMerge w:val="restart"/>
            <w:shd w:val="clear" w:color="auto" w:fill="C5D9F1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54" w:right="6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formát</w:t>
            </w:r>
          </w:p>
        </w:tc>
        <w:tc>
          <w:tcPr>
            <w:tcW w:w="1818" w:type="dxa"/>
            <w:vMerge w:val="restart"/>
            <w:shd w:val="clear" w:color="auto" w:fill="C5D9F1"/>
          </w:tcPr>
          <w:p>
            <w:pPr>
              <w:pStyle w:val="TableParagraph"/>
              <w:spacing w:before="36"/>
              <w:ind w:left="132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rozměr v mm</w:t>
            </w:r>
          </w:p>
          <w:p>
            <w:pPr>
              <w:pStyle w:val="TableParagraph"/>
              <w:spacing w:line="271" w:lineRule="auto" w:before="28"/>
              <w:ind w:left="552" w:right="544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 x v zrcadlo</w:t>
            </w:r>
          </w:p>
        </w:tc>
        <w:tc>
          <w:tcPr>
            <w:tcW w:w="2432" w:type="dxa"/>
            <w:vMerge w:val="restart"/>
            <w:shd w:val="clear" w:color="auto" w:fill="C5D9F1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SOUBOR</w:t>
            </w:r>
          </w:p>
        </w:tc>
        <w:tc>
          <w:tcPr>
            <w:tcW w:w="1232" w:type="dxa"/>
            <w:vMerge w:val="restart"/>
            <w:shd w:val="clear" w:color="auto" w:fill="C5D9F1"/>
          </w:tcPr>
          <w:p>
            <w:pPr>
              <w:pStyle w:val="TableParagraph"/>
              <w:spacing w:before="33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ceníková</w:t>
            </w:r>
          </w:p>
          <w:p>
            <w:pPr>
              <w:pStyle w:val="TableParagraph"/>
              <w:spacing w:before="28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cena Kč</w:t>
            </w:r>
          </w:p>
        </w:tc>
        <w:tc>
          <w:tcPr>
            <w:tcW w:w="790" w:type="dxa"/>
            <w:vMerge w:val="restart"/>
            <w:shd w:val="clear" w:color="auto" w:fill="C5D9F1"/>
          </w:tcPr>
          <w:p>
            <w:pPr>
              <w:pStyle w:val="TableParagraph"/>
              <w:spacing w:before="163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</w:p>
        </w:tc>
        <w:tc>
          <w:tcPr>
            <w:tcW w:w="1184" w:type="dxa"/>
            <w:vMerge w:val="restart"/>
            <w:shd w:val="clear" w:color="auto" w:fill="C5D9F1"/>
          </w:tcPr>
          <w:p>
            <w:pPr>
              <w:pStyle w:val="TableParagraph"/>
              <w:spacing w:before="163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C5D9F1"/>
          </w:tcPr>
          <w:p>
            <w:pPr>
              <w:pStyle w:val="TableParagraph"/>
              <w:spacing w:before="163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sleva</w:t>
            </w:r>
          </w:p>
        </w:tc>
        <w:tc>
          <w:tcPr>
            <w:tcW w:w="1515" w:type="dxa"/>
            <w:vMerge w:val="restart"/>
            <w:shd w:val="clear" w:color="auto" w:fill="C5D9F1"/>
          </w:tcPr>
          <w:p>
            <w:pPr>
              <w:pStyle w:val="TableParagraph"/>
              <w:spacing w:before="165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  <w:p>
            <w:pPr>
              <w:pStyle w:val="TableParagraph"/>
              <w:spacing w:before="28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1785" w:type="dxa"/>
            <w:shd w:val="clear" w:color="auto" w:fill="C5D9F1"/>
          </w:tcPr>
          <w:p>
            <w:pPr>
              <w:pStyle w:val="TableParagraph"/>
              <w:spacing w:before="16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 Kč s DHP</w:t>
            </w:r>
          </w:p>
        </w:tc>
      </w:tr>
      <w:tr>
        <w:trPr>
          <w:trHeight w:val="284" w:hRule="exact"/>
        </w:trPr>
        <w:tc>
          <w:tcPr>
            <w:tcW w:w="1958" w:type="dxa"/>
            <w:vMerge/>
            <w:shd w:val="clear" w:color="auto" w:fill="C5D9F1"/>
          </w:tcPr>
          <w:p>
            <w:pPr/>
          </w:p>
        </w:tc>
        <w:tc>
          <w:tcPr>
            <w:tcW w:w="2211" w:type="dxa"/>
            <w:vMerge/>
            <w:shd w:val="clear" w:color="auto" w:fill="C5D9F1"/>
          </w:tcPr>
          <w:p>
            <w:pPr/>
          </w:p>
        </w:tc>
        <w:tc>
          <w:tcPr>
            <w:tcW w:w="1990" w:type="dxa"/>
            <w:vMerge/>
            <w:shd w:val="clear" w:color="auto" w:fill="C5D9F1"/>
          </w:tcPr>
          <w:p>
            <w:pPr/>
          </w:p>
        </w:tc>
        <w:tc>
          <w:tcPr>
            <w:tcW w:w="1818" w:type="dxa"/>
            <w:vMerge/>
            <w:shd w:val="clear" w:color="auto" w:fill="C5D9F1"/>
          </w:tcPr>
          <w:p>
            <w:pPr/>
          </w:p>
        </w:tc>
        <w:tc>
          <w:tcPr>
            <w:tcW w:w="2432" w:type="dxa"/>
            <w:vMerge/>
            <w:shd w:val="clear" w:color="auto" w:fill="C5D9F1"/>
          </w:tcPr>
          <w:p>
            <w:pPr/>
          </w:p>
        </w:tc>
        <w:tc>
          <w:tcPr>
            <w:tcW w:w="1232" w:type="dxa"/>
            <w:vMerge/>
            <w:shd w:val="clear" w:color="auto" w:fill="C5D9F1"/>
          </w:tcPr>
          <w:p>
            <w:pPr/>
          </w:p>
        </w:tc>
        <w:tc>
          <w:tcPr>
            <w:tcW w:w="790" w:type="dxa"/>
            <w:vMerge/>
            <w:shd w:val="clear" w:color="auto" w:fill="C5D9F1"/>
          </w:tcPr>
          <w:p>
            <w:pPr/>
          </w:p>
        </w:tc>
        <w:tc>
          <w:tcPr>
            <w:tcW w:w="1184" w:type="dxa"/>
            <w:vMerge/>
            <w:shd w:val="clear" w:color="auto" w:fill="C5D9F1"/>
          </w:tcPr>
          <w:p>
            <w:pPr/>
          </w:p>
        </w:tc>
        <w:tc>
          <w:tcPr>
            <w:tcW w:w="1184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24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18,0%</w:t>
            </w:r>
          </w:p>
        </w:tc>
        <w:tc>
          <w:tcPr>
            <w:tcW w:w="1515" w:type="dxa"/>
            <w:vMerge/>
            <w:shd w:val="clear" w:color="auto" w:fill="C5D9F1"/>
          </w:tcPr>
          <w:p>
            <w:pPr/>
          </w:p>
        </w:tc>
        <w:tc>
          <w:tcPr>
            <w:tcW w:w="1785" w:type="dxa"/>
            <w:tcBorders>
              <w:bottom w:val="nil"/>
            </w:tcBorders>
            <w:shd w:val="clear" w:color="auto" w:fill="C5D9F1"/>
          </w:tcPr>
          <w:p>
            <w:pPr>
              <w:pStyle w:val="TableParagraph"/>
              <w:spacing w:before="15"/>
              <w:ind w:left="666" w:right="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21%</w:t>
            </w:r>
          </w:p>
        </w:tc>
      </w:tr>
      <w:tr>
        <w:trPr>
          <w:trHeight w:val="259" w:hRule="exact"/>
        </w:trPr>
        <w:tc>
          <w:tcPr>
            <w:tcW w:w="1958" w:type="dxa"/>
          </w:tcPr>
          <w:p>
            <w:pPr>
              <w:pStyle w:val="TableParagraph"/>
              <w:spacing w:before="4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bude definován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Reportér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1/1 šířka</w:t>
            </w:r>
          </w:p>
        </w:tc>
        <w:tc>
          <w:tcPr>
            <w:tcW w:w="1818" w:type="dxa"/>
          </w:tcPr>
          <w:p>
            <w:pPr>
              <w:pStyle w:val="TableParagraph"/>
              <w:spacing w:before="1"/>
              <w:ind w:left="148" w:right="130"/>
              <w:jc w:val="center"/>
              <w:rPr>
                <w:sz w:val="20"/>
              </w:rPr>
            </w:pPr>
            <w:r>
              <w:rPr>
                <w:sz w:val="20"/>
              </w:rPr>
              <w:t>203x265</w:t>
            </w:r>
          </w:p>
        </w:tc>
        <w:tc>
          <w:tcPr>
            <w:tcW w:w="2432" w:type="dxa"/>
          </w:tcPr>
          <w:p>
            <w:pPr>
              <w:pStyle w:val="TableParagraph"/>
              <w:spacing w:line="223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bude definován</w:t>
            </w:r>
          </w:p>
        </w:tc>
        <w:tc>
          <w:tcPr>
            <w:tcW w:w="1232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260 000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260 000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46 800</w:t>
            </w:r>
          </w:p>
        </w:tc>
        <w:tc>
          <w:tcPr>
            <w:tcW w:w="1515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213 200</w:t>
            </w:r>
          </w:p>
        </w:tc>
        <w:tc>
          <w:tcPr>
            <w:tcW w:w="178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257 972</w:t>
            </w:r>
          </w:p>
        </w:tc>
      </w:tr>
      <w:tr>
        <w:trPr>
          <w:trHeight w:val="259" w:hRule="exact"/>
        </w:trPr>
        <w:tc>
          <w:tcPr>
            <w:tcW w:w="1958" w:type="dxa"/>
          </w:tcPr>
          <w:p>
            <w:pPr>
              <w:pStyle w:val="TableParagraph"/>
              <w:spacing w:before="4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bude definován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Reportér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1/6 tip</w:t>
            </w:r>
          </w:p>
        </w:tc>
        <w:tc>
          <w:tcPr>
            <w:tcW w:w="1818" w:type="dxa"/>
          </w:tcPr>
          <w:p>
            <w:pPr>
              <w:pStyle w:val="TableParagraph"/>
              <w:spacing w:before="1"/>
              <w:ind w:left="148" w:right="130"/>
              <w:jc w:val="center"/>
              <w:rPr>
                <w:sz w:val="20"/>
              </w:rPr>
            </w:pPr>
            <w:r>
              <w:rPr>
                <w:sz w:val="20"/>
              </w:rPr>
              <w:t>97×134</w:t>
            </w:r>
          </w:p>
        </w:tc>
        <w:tc>
          <w:tcPr>
            <w:tcW w:w="2432" w:type="dxa"/>
          </w:tcPr>
          <w:p>
            <w:pPr>
              <w:pStyle w:val="TableParagraph"/>
              <w:spacing w:line="223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bude definován</w:t>
            </w:r>
          </w:p>
        </w:tc>
        <w:tc>
          <w:tcPr>
            <w:tcW w:w="1232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3 110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3 110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515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2 550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3 086</w:t>
            </w:r>
          </w:p>
        </w:tc>
      </w:tr>
      <w:tr>
        <w:trPr>
          <w:trHeight w:val="259" w:hRule="exact"/>
        </w:trPr>
        <w:tc>
          <w:tcPr>
            <w:tcW w:w="1958" w:type="dxa"/>
          </w:tcPr>
          <w:p>
            <w:pPr>
              <w:pStyle w:val="TableParagraph"/>
              <w:spacing w:before="4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Celkem PRINT</w:t>
            </w:r>
          </w:p>
        </w:tc>
        <w:tc>
          <w:tcPr>
            <w:tcW w:w="2211" w:type="dxa"/>
          </w:tcPr>
          <w:p>
            <w:pPr/>
          </w:p>
        </w:tc>
        <w:tc>
          <w:tcPr>
            <w:tcW w:w="1990" w:type="dxa"/>
          </w:tcPr>
          <w:p>
            <w:pPr/>
          </w:p>
        </w:tc>
        <w:tc>
          <w:tcPr>
            <w:tcW w:w="1818" w:type="dxa"/>
          </w:tcPr>
          <w:p>
            <w:pPr/>
          </w:p>
        </w:tc>
        <w:tc>
          <w:tcPr>
            <w:tcW w:w="2432" w:type="dxa"/>
            <w:tcBorders>
              <w:bottom w:val="single" w:sz="15" w:space="0" w:color="000000"/>
            </w:tcBorders>
          </w:tcPr>
          <w:p>
            <w:pPr/>
          </w:p>
        </w:tc>
        <w:tc>
          <w:tcPr>
            <w:tcW w:w="1232" w:type="dxa"/>
          </w:tcPr>
          <w:p>
            <w:pPr/>
          </w:p>
        </w:tc>
        <w:tc>
          <w:tcPr>
            <w:tcW w:w="790" w:type="dxa"/>
          </w:tcPr>
          <w:p>
            <w:pPr/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263 110</w:t>
            </w:r>
          </w:p>
        </w:tc>
        <w:tc>
          <w:tcPr>
            <w:tcW w:w="1184" w:type="dxa"/>
          </w:tcPr>
          <w:p>
            <w:pPr/>
          </w:p>
        </w:tc>
        <w:tc>
          <w:tcPr>
            <w:tcW w:w="1515" w:type="dxa"/>
          </w:tcPr>
          <w:p>
            <w:pPr>
              <w:pStyle w:val="TableParagraph"/>
              <w:spacing w:before="4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215 750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261 058</w:t>
            </w:r>
          </w:p>
        </w:tc>
      </w:tr>
      <w:tr>
        <w:trPr>
          <w:trHeight w:val="399" w:hRule="exact"/>
        </w:trPr>
        <w:tc>
          <w:tcPr>
            <w:tcW w:w="16315" w:type="dxa"/>
            <w:gridSpan w:val="10"/>
            <w:tcBorders>
              <w:top w:val="single" w:sz="15" w:space="0" w:color="000000"/>
            </w:tcBorders>
            <w:shd w:val="clear" w:color="auto" w:fill="C5D9F1"/>
          </w:tcPr>
          <w:p>
            <w:pPr>
              <w:pStyle w:val="TableParagraph"/>
              <w:spacing w:before="64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1785" w:type="dxa"/>
            <w:shd w:val="clear" w:color="auto" w:fill="C5D9F1"/>
          </w:tcPr>
          <w:p>
            <w:pPr/>
          </w:p>
        </w:tc>
      </w:tr>
      <w:tr>
        <w:trPr>
          <w:trHeight w:val="427" w:hRule="exact"/>
        </w:trPr>
        <w:tc>
          <w:tcPr>
            <w:tcW w:w="1958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Termín</w:t>
            </w:r>
          </w:p>
        </w:tc>
        <w:tc>
          <w:tcPr>
            <w:tcW w:w="2211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776" w:right="7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server</w:t>
            </w:r>
          </w:p>
        </w:tc>
        <w:tc>
          <w:tcPr>
            <w:tcW w:w="1990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Advertorial</w:t>
            </w:r>
          </w:p>
        </w:tc>
        <w:tc>
          <w:tcPr>
            <w:tcW w:w="1818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období</w:t>
            </w:r>
          </w:p>
        </w:tc>
        <w:tc>
          <w:tcPr>
            <w:tcW w:w="2432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5" w:right="4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velikost</w:t>
            </w:r>
          </w:p>
        </w:tc>
        <w:tc>
          <w:tcPr>
            <w:tcW w:w="1232" w:type="dxa"/>
            <w:vMerge w:val="restart"/>
            <w:shd w:val="clear" w:color="auto" w:fill="C5D9F1"/>
          </w:tcPr>
          <w:p>
            <w:pPr>
              <w:pStyle w:val="TableParagraph"/>
              <w:spacing w:line="271" w:lineRule="auto" w:before="12"/>
              <w:ind w:left="161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ceníková cena Kč/ týden</w:t>
            </w:r>
          </w:p>
        </w:tc>
        <w:tc>
          <w:tcPr>
            <w:tcW w:w="790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týden</w:t>
            </w:r>
          </w:p>
        </w:tc>
        <w:tc>
          <w:tcPr>
            <w:tcW w:w="1184" w:type="dxa"/>
            <w:vMerge w:val="restart"/>
            <w:shd w:val="clear" w:color="auto" w:fill="C5D9F1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C5D9F1"/>
          </w:tcPr>
          <w:p>
            <w:pPr>
              <w:pStyle w:val="TableParagraph"/>
              <w:spacing w:before="87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sleva</w:t>
            </w:r>
          </w:p>
        </w:tc>
        <w:tc>
          <w:tcPr>
            <w:tcW w:w="1515" w:type="dxa"/>
            <w:vMerge w:val="restart"/>
            <w:shd w:val="clear" w:color="auto" w:fill="C5D9F1"/>
          </w:tcPr>
          <w:p>
            <w:pPr>
              <w:pStyle w:val="TableParagraph"/>
              <w:spacing w:before="141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  <w:p>
            <w:pPr>
              <w:pStyle w:val="TableParagraph"/>
              <w:spacing w:before="28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1785" w:type="dxa"/>
            <w:vMerge w:val="restart"/>
            <w:shd w:val="clear" w:color="auto" w:fill="C5D9F1"/>
          </w:tcPr>
          <w:p>
            <w:pPr/>
          </w:p>
        </w:tc>
      </w:tr>
      <w:tr>
        <w:trPr>
          <w:trHeight w:val="387" w:hRule="exact"/>
        </w:trPr>
        <w:tc>
          <w:tcPr>
            <w:tcW w:w="1958" w:type="dxa"/>
            <w:vMerge/>
            <w:shd w:val="clear" w:color="auto" w:fill="C5D9F1"/>
          </w:tcPr>
          <w:p>
            <w:pPr/>
          </w:p>
        </w:tc>
        <w:tc>
          <w:tcPr>
            <w:tcW w:w="2211" w:type="dxa"/>
            <w:vMerge/>
            <w:shd w:val="clear" w:color="auto" w:fill="C5D9F1"/>
          </w:tcPr>
          <w:p>
            <w:pPr/>
          </w:p>
        </w:tc>
        <w:tc>
          <w:tcPr>
            <w:tcW w:w="1990" w:type="dxa"/>
            <w:vMerge/>
            <w:shd w:val="clear" w:color="auto" w:fill="C5D9F1"/>
          </w:tcPr>
          <w:p>
            <w:pPr/>
          </w:p>
        </w:tc>
        <w:tc>
          <w:tcPr>
            <w:tcW w:w="1818" w:type="dxa"/>
            <w:vMerge/>
            <w:shd w:val="clear" w:color="auto" w:fill="C5D9F1"/>
          </w:tcPr>
          <w:p>
            <w:pPr/>
          </w:p>
        </w:tc>
        <w:tc>
          <w:tcPr>
            <w:tcW w:w="2432" w:type="dxa"/>
            <w:vMerge/>
            <w:shd w:val="clear" w:color="auto" w:fill="C5D9F1"/>
          </w:tcPr>
          <w:p>
            <w:pPr/>
          </w:p>
        </w:tc>
        <w:tc>
          <w:tcPr>
            <w:tcW w:w="1232" w:type="dxa"/>
            <w:vMerge/>
            <w:shd w:val="clear" w:color="auto" w:fill="C5D9F1"/>
          </w:tcPr>
          <w:p>
            <w:pPr/>
          </w:p>
        </w:tc>
        <w:tc>
          <w:tcPr>
            <w:tcW w:w="790" w:type="dxa"/>
            <w:vMerge/>
            <w:shd w:val="clear" w:color="auto" w:fill="C5D9F1"/>
          </w:tcPr>
          <w:p>
            <w:pPr/>
          </w:p>
        </w:tc>
        <w:tc>
          <w:tcPr>
            <w:tcW w:w="1184" w:type="dxa"/>
            <w:vMerge/>
            <w:shd w:val="clear" w:color="auto" w:fill="C5D9F1"/>
          </w:tcPr>
          <w:p>
            <w:pPr/>
          </w:p>
        </w:tc>
        <w:tc>
          <w:tcPr>
            <w:tcW w:w="1184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77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18,0%</w:t>
            </w:r>
          </w:p>
        </w:tc>
        <w:tc>
          <w:tcPr>
            <w:tcW w:w="1515" w:type="dxa"/>
            <w:vMerge/>
            <w:shd w:val="clear" w:color="auto" w:fill="C5D9F1"/>
          </w:tcPr>
          <w:p>
            <w:pPr/>
          </w:p>
        </w:tc>
        <w:tc>
          <w:tcPr>
            <w:tcW w:w="1785" w:type="dxa"/>
            <w:vMerge/>
            <w:shd w:val="clear" w:color="auto" w:fill="C5D9F1"/>
          </w:tcPr>
          <w:p>
            <w:pPr/>
          </w:p>
        </w:tc>
      </w:tr>
      <w:tr>
        <w:trPr>
          <w:trHeight w:val="345" w:hRule="exact"/>
        </w:trPr>
        <w:tc>
          <w:tcPr>
            <w:tcW w:w="1958" w:type="dxa"/>
          </w:tcPr>
          <w:p>
            <w:pPr>
              <w:pStyle w:val="TableParagraph"/>
              <w:spacing w:before="47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bude definován</w:t>
            </w:r>
          </w:p>
        </w:tc>
        <w:tc>
          <w:tcPr>
            <w:tcW w:w="2211" w:type="dxa"/>
          </w:tcPr>
          <w:p>
            <w:pPr/>
          </w:p>
        </w:tc>
        <w:tc>
          <w:tcPr>
            <w:tcW w:w="1990" w:type="dxa"/>
          </w:tcPr>
          <w:p>
            <w:pPr/>
          </w:p>
        </w:tc>
        <w:tc>
          <w:tcPr>
            <w:tcW w:w="1818" w:type="dxa"/>
          </w:tcPr>
          <w:p>
            <w:pPr>
              <w:pStyle w:val="TableParagraph"/>
              <w:spacing w:before="44"/>
              <w:ind w:left="148" w:right="130"/>
              <w:jc w:val="center"/>
              <w:rPr>
                <w:sz w:val="20"/>
              </w:rPr>
            </w:pPr>
            <w:r>
              <w:rPr>
                <w:sz w:val="20"/>
              </w:rPr>
              <w:t>bude definováno</w:t>
            </w:r>
          </w:p>
        </w:tc>
        <w:tc>
          <w:tcPr>
            <w:tcW w:w="2432" w:type="dxa"/>
          </w:tcPr>
          <w:p>
            <w:pPr/>
          </w:p>
        </w:tc>
        <w:tc>
          <w:tcPr>
            <w:tcW w:w="1232" w:type="dxa"/>
          </w:tcPr>
          <w:p>
            <w:pPr>
              <w:pStyle w:val="TableParagraph"/>
              <w:spacing w:before="44"/>
              <w:ind w:left="309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790" w:type="dxa"/>
          </w:tcPr>
          <w:p>
            <w:pPr>
              <w:pStyle w:val="TableParagraph"/>
              <w:spacing w:before="44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4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5 400</w:t>
            </w:r>
          </w:p>
        </w:tc>
        <w:tc>
          <w:tcPr>
            <w:tcW w:w="1515" w:type="dxa"/>
          </w:tcPr>
          <w:p>
            <w:pPr>
              <w:pStyle w:val="TableParagraph"/>
              <w:spacing w:before="4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24 600,00</w:t>
            </w:r>
          </w:p>
        </w:tc>
        <w:tc>
          <w:tcPr>
            <w:tcW w:w="1785" w:type="dxa"/>
          </w:tcPr>
          <w:p>
            <w:pPr>
              <w:pStyle w:val="TableParagraph"/>
              <w:spacing w:before="4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29 766,00</w:t>
            </w:r>
          </w:p>
        </w:tc>
      </w:tr>
      <w:tr>
        <w:trPr>
          <w:trHeight w:val="245" w:hRule="exact"/>
        </w:trPr>
        <w:tc>
          <w:tcPr>
            <w:tcW w:w="1958" w:type="dxa"/>
          </w:tcPr>
          <w:p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bude definován</w:t>
            </w:r>
          </w:p>
        </w:tc>
        <w:tc>
          <w:tcPr>
            <w:tcW w:w="2211" w:type="dxa"/>
          </w:tcPr>
          <w:p>
            <w:pPr/>
          </w:p>
        </w:tc>
        <w:tc>
          <w:tcPr>
            <w:tcW w:w="1990" w:type="dxa"/>
          </w:tcPr>
          <w:p>
            <w:pPr/>
          </w:p>
        </w:tc>
        <w:tc>
          <w:tcPr>
            <w:tcW w:w="1818" w:type="dxa"/>
          </w:tcPr>
          <w:p>
            <w:pPr/>
          </w:p>
        </w:tc>
        <w:tc>
          <w:tcPr>
            <w:tcW w:w="2432" w:type="dxa"/>
          </w:tcPr>
          <w:p>
            <w:pPr/>
          </w:p>
        </w:tc>
        <w:tc>
          <w:tcPr>
            <w:tcW w:w="1232" w:type="dxa"/>
          </w:tcPr>
          <w:p>
            <w:pPr/>
          </w:p>
        </w:tc>
        <w:tc>
          <w:tcPr>
            <w:tcW w:w="790" w:type="dxa"/>
          </w:tcPr>
          <w:p>
            <w:pPr/>
          </w:p>
        </w:tc>
        <w:tc>
          <w:tcPr>
            <w:tcW w:w="1184" w:type="dxa"/>
          </w:tcPr>
          <w:p>
            <w:pPr/>
          </w:p>
        </w:tc>
        <w:tc>
          <w:tcPr>
            <w:tcW w:w="1184" w:type="dxa"/>
          </w:tcPr>
          <w:p>
            <w:pPr/>
          </w:p>
        </w:tc>
        <w:tc>
          <w:tcPr>
            <w:tcW w:w="1515" w:type="dxa"/>
          </w:tcPr>
          <w:p>
            <w:pPr/>
          </w:p>
        </w:tc>
        <w:tc>
          <w:tcPr>
            <w:tcW w:w="1785" w:type="dxa"/>
          </w:tcPr>
          <w:p>
            <w:pPr/>
          </w:p>
        </w:tc>
      </w:tr>
      <w:tr>
        <w:trPr>
          <w:trHeight w:val="245" w:hRule="exact"/>
        </w:trPr>
        <w:tc>
          <w:tcPr>
            <w:tcW w:w="1958" w:type="dxa"/>
          </w:tcPr>
          <w:p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CELKEM ON LINE</w:t>
            </w:r>
          </w:p>
        </w:tc>
        <w:tc>
          <w:tcPr>
            <w:tcW w:w="2211" w:type="dxa"/>
          </w:tcPr>
          <w:p>
            <w:pPr/>
          </w:p>
        </w:tc>
        <w:tc>
          <w:tcPr>
            <w:tcW w:w="1990" w:type="dxa"/>
          </w:tcPr>
          <w:p>
            <w:pPr/>
          </w:p>
        </w:tc>
        <w:tc>
          <w:tcPr>
            <w:tcW w:w="1818" w:type="dxa"/>
          </w:tcPr>
          <w:p>
            <w:pPr/>
          </w:p>
        </w:tc>
        <w:tc>
          <w:tcPr>
            <w:tcW w:w="2432" w:type="dxa"/>
          </w:tcPr>
          <w:p>
            <w:pPr/>
          </w:p>
        </w:tc>
        <w:tc>
          <w:tcPr>
            <w:tcW w:w="1232" w:type="dxa"/>
          </w:tcPr>
          <w:p>
            <w:pPr/>
          </w:p>
        </w:tc>
        <w:tc>
          <w:tcPr>
            <w:tcW w:w="790" w:type="dxa"/>
          </w:tcPr>
          <w:p>
            <w:pPr/>
          </w:p>
        </w:tc>
        <w:tc>
          <w:tcPr>
            <w:tcW w:w="1184" w:type="dxa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30 000</w:t>
            </w:r>
          </w:p>
        </w:tc>
        <w:tc>
          <w:tcPr>
            <w:tcW w:w="1184" w:type="dxa"/>
          </w:tcPr>
          <w:p>
            <w:pPr/>
          </w:p>
        </w:tc>
        <w:tc>
          <w:tcPr>
            <w:tcW w:w="1515" w:type="dxa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24 600</w:t>
            </w:r>
          </w:p>
        </w:tc>
        <w:tc>
          <w:tcPr>
            <w:tcW w:w="1785" w:type="dxa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29 766</w:t>
            </w:r>
          </w:p>
        </w:tc>
      </w:tr>
      <w:tr>
        <w:trPr>
          <w:trHeight w:val="245" w:hRule="exact"/>
        </w:trPr>
        <w:tc>
          <w:tcPr>
            <w:tcW w:w="12431" w:type="dxa"/>
            <w:gridSpan w:val="7"/>
            <w:shd w:val="clear" w:color="auto" w:fill="C5D9F1"/>
          </w:tcPr>
          <w:p>
            <w:pPr>
              <w:pStyle w:val="TableParagraph"/>
              <w:spacing w:line="218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Total PRINT + INZERCE</w:t>
            </w:r>
          </w:p>
        </w:tc>
        <w:tc>
          <w:tcPr>
            <w:tcW w:w="1184" w:type="dxa"/>
            <w:shd w:val="clear" w:color="auto" w:fill="C5D9F1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293 110</w:t>
            </w:r>
          </w:p>
        </w:tc>
        <w:tc>
          <w:tcPr>
            <w:tcW w:w="1184" w:type="dxa"/>
            <w:shd w:val="clear" w:color="auto" w:fill="C5D9F1"/>
          </w:tcPr>
          <w:p>
            <w:pPr/>
          </w:p>
        </w:tc>
        <w:tc>
          <w:tcPr>
            <w:tcW w:w="1515" w:type="dxa"/>
            <w:shd w:val="clear" w:color="auto" w:fill="C5D9F1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240 350</w:t>
            </w:r>
          </w:p>
        </w:tc>
        <w:tc>
          <w:tcPr>
            <w:tcW w:w="1785" w:type="dxa"/>
            <w:shd w:val="clear" w:color="auto" w:fill="D8E4BC"/>
          </w:tcPr>
          <w:p>
            <w:pPr>
              <w:pStyle w:val="TableParagraph"/>
              <w:spacing w:line="22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290 824</w:t>
            </w:r>
          </w:p>
        </w:tc>
      </w:tr>
      <w:tr>
        <w:trPr>
          <w:trHeight w:val="472" w:hRule="exact"/>
        </w:trPr>
        <w:tc>
          <w:tcPr>
            <w:tcW w:w="1958" w:type="dxa"/>
          </w:tcPr>
          <w:p>
            <w:pPr/>
          </w:p>
        </w:tc>
        <w:tc>
          <w:tcPr>
            <w:tcW w:w="2211" w:type="dxa"/>
          </w:tcPr>
          <w:p>
            <w:pPr/>
          </w:p>
        </w:tc>
        <w:tc>
          <w:tcPr>
            <w:tcW w:w="1990" w:type="dxa"/>
          </w:tcPr>
          <w:p>
            <w:pPr/>
          </w:p>
        </w:tc>
        <w:tc>
          <w:tcPr>
            <w:tcW w:w="1818" w:type="dxa"/>
            <w:tcBorders>
              <w:right w:val="single" w:sz="1" w:space="0" w:color="000000"/>
            </w:tcBorders>
          </w:tcPr>
          <w:p>
            <w:pPr/>
          </w:p>
        </w:tc>
        <w:tc>
          <w:tcPr>
            <w:tcW w:w="2432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232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790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184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184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515" w:type="dxa"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1785" w:type="dxa"/>
            <w:tcBorders>
              <w:left w:val="single" w:sz="1" w:space="0" w:color="000000"/>
            </w:tcBorders>
          </w:tcPr>
          <w:p>
            <w:pPr/>
          </w:p>
        </w:tc>
      </w:tr>
    </w:tbl>
    <w:sectPr>
      <w:type w:val="continuous"/>
      <w:pgSz w:w="18920" w:h="13380" w:orient="landscape"/>
      <w:pgMar w:top="126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dcterms:created xsi:type="dcterms:W3CDTF">2024-07-26T09:59:10Z</dcterms:created>
  <dcterms:modified xsi:type="dcterms:W3CDTF">2024-07-26T09:59:10Z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2024-07-26T00:00:00Z</vt:filetime>
  </property>
</Properties>
</file>