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7D5F3" w14:textId="3C933AFC" w:rsidR="00410CE1" w:rsidRPr="00DC20BF" w:rsidRDefault="002420CE" w:rsidP="00D05BEF">
      <w:pPr>
        <w:spacing w:before="0" w:after="0" w:line="276" w:lineRule="auto"/>
        <w:jc w:val="center"/>
        <w:rPr>
          <w:rFonts w:ascii="Arial" w:hAnsi="Arial" w:cs="Arial"/>
          <w:b/>
          <w:spacing w:val="70"/>
          <w:lang w:val="cs-CZ"/>
        </w:rPr>
      </w:pPr>
      <w:r>
        <w:rPr>
          <w:rFonts w:ascii="Arial" w:hAnsi="Arial" w:cs="Arial"/>
          <w:b/>
          <w:spacing w:val="70"/>
          <w:lang w:val="cs-CZ"/>
        </w:rPr>
        <w:t>Dodatek č. 1</w:t>
      </w:r>
    </w:p>
    <w:p w14:paraId="2F3985DC" w14:textId="77777777" w:rsidR="00B24AC0" w:rsidRDefault="00B24AC0" w:rsidP="00D05BEF">
      <w:pPr>
        <w:spacing w:before="0" w:after="0" w:line="276" w:lineRule="auto"/>
        <w:jc w:val="center"/>
        <w:rPr>
          <w:rFonts w:ascii="Arial" w:hAnsi="Arial" w:cs="Arial"/>
          <w:lang w:val="cs-CZ"/>
        </w:rPr>
      </w:pPr>
    </w:p>
    <w:p w14:paraId="4CD12349" w14:textId="2E062C88" w:rsidR="00B24AC0" w:rsidRPr="00B24AC0" w:rsidRDefault="00240C7F" w:rsidP="00D05BEF">
      <w:pPr>
        <w:spacing w:before="0" w:after="0" w:line="276" w:lineRule="auto"/>
        <w:jc w:val="center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ke </w:t>
      </w:r>
      <w:bookmarkStart w:id="0" w:name="_Hlk169162231"/>
      <w:r>
        <w:rPr>
          <w:rFonts w:ascii="Arial" w:hAnsi="Arial" w:cs="Arial"/>
          <w:sz w:val="22"/>
          <w:lang w:val="cs-CZ"/>
        </w:rPr>
        <w:t>smlouvě o reklamě a spolupráci</w:t>
      </w:r>
      <w:bookmarkEnd w:id="0"/>
    </w:p>
    <w:p w14:paraId="157FB8D6" w14:textId="77777777" w:rsidR="00137289" w:rsidRPr="00DC20BF" w:rsidRDefault="00137289" w:rsidP="00D05BEF">
      <w:pPr>
        <w:spacing w:before="0" w:after="0" w:line="276" w:lineRule="auto"/>
        <w:jc w:val="both"/>
        <w:rPr>
          <w:rFonts w:ascii="Arial" w:hAnsi="Arial" w:cs="Arial"/>
          <w:b/>
          <w:sz w:val="22"/>
          <w:lang w:val="cs-CZ"/>
        </w:rPr>
      </w:pPr>
    </w:p>
    <w:p w14:paraId="1DE91C35" w14:textId="6F20ADE6" w:rsidR="000C4391" w:rsidRPr="006119E1" w:rsidRDefault="008C34AC" w:rsidP="00424794">
      <w:pPr>
        <w:spacing w:before="0" w:after="0" w:line="360" w:lineRule="atLeast"/>
        <w:jc w:val="both"/>
        <w:textAlignment w:val="baseline"/>
        <w:rPr>
          <w:rFonts w:ascii="Arial" w:hAnsi="Arial" w:cs="Arial"/>
          <w:bCs/>
          <w:color w:val="000000" w:themeColor="text1"/>
          <w:sz w:val="22"/>
          <w:lang w:val="cs-CZ"/>
        </w:rPr>
      </w:pPr>
      <w:proofErr w:type="spellStart"/>
      <w:r w:rsidRPr="008C34AC">
        <w:rPr>
          <w:rFonts w:ascii="Arial" w:hAnsi="Arial" w:cs="Arial"/>
          <w:b/>
          <w:color w:val="000000" w:themeColor="text1"/>
          <w:sz w:val="22"/>
          <w:lang w:val="cs-CZ"/>
        </w:rPr>
        <w:t>Ti</w:t>
      </w:r>
      <w:r w:rsidR="00A44475">
        <w:rPr>
          <w:rFonts w:ascii="Arial" w:hAnsi="Arial" w:cs="Arial"/>
          <w:b/>
          <w:color w:val="000000" w:themeColor="text1"/>
          <w:sz w:val="22"/>
          <w:lang w:val="cs-CZ"/>
        </w:rPr>
        <w:t>yo</w:t>
      </w:r>
      <w:proofErr w:type="spellEnd"/>
      <w:r w:rsidRPr="008C34AC">
        <w:rPr>
          <w:rFonts w:ascii="Arial" w:hAnsi="Arial" w:cs="Arial"/>
          <w:b/>
          <w:color w:val="000000" w:themeColor="text1"/>
          <w:sz w:val="22"/>
          <w:lang w:val="cs-CZ"/>
        </w:rPr>
        <w:t xml:space="preserve"> </w:t>
      </w:r>
      <w:r w:rsidR="00E30C39">
        <w:rPr>
          <w:rFonts w:ascii="Arial" w:hAnsi="Arial" w:cs="Arial"/>
          <w:b/>
          <w:color w:val="000000" w:themeColor="text1"/>
          <w:sz w:val="22"/>
          <w:lang w:val="cs-CZ"/>
        </w:rPr>
        <w:t>a.s.</w:t>
      </w:r>
      <w:r w:rsidR="009F4F29" w:rsidRPr="009F4F29">
        <w:rPr>
          <w:rFonts w:ascii="Arial" w:hAnsi="Arial" w:cs="Arial"/>
          <w:b/>
          <w:color w:val="000000" w:themeColor="text1"/>
          <w:sz w:val="22"/>
          <w:lang w:val="cs-CZ"/>
        </w:rPr>
        <w:cr/>
      </w:r>
      <w:r w:rsidR="000C4391" w:rsidRPr="006119E1">
        <w:rPr>
          <w:rFonts w:ascii="Arial" w:hAnsi="Arial" w:cs="Arial"/>
          <w:bCs/>
          <w:color w:val="000000" w:themeColor="text1"/>
          <w:sz w:val="22"/>
          <w:lang w:val="cs-CZ"/>
        </w:rPr>
        <w:t>se sídlem:</w:t>
      </w:r>
      <w:r w:rsidR="000C4391"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="000C4391"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="009F4F29" w:rsidRPr="009F4F29">
        <w:rPr>
          <w:rFonts w:ascii="Arial" w:hAnsi="Arial" w:cs="Arial"/>
          <w:bCs/>
          <w:color w:val="000000" w:themeColor="text1"/>
          <w:sz w:val="22"/>
          <w:lang w:val="cs-CZ"/>
        </w:rPr>
        <w:t>Příčná 2071</w:t>
      </w:r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 xml:space="preserve">, </w:t>
      </w:r>
      <w:proofErr w:type="spellStart"/>
      <w:r w:rsidR="005B154F" w:rsidRPr="005B154F">
        <w:rPr>
          <w:rFonts w:ascii="Arial" w:hAnsi="Arial" w:cs="Arial"/>
          <w:bCs/>
          <w:color w:val="000000" w:themeColor="text1"/>
          <w:sz w:val="22"/>
          <w:lang w:val="cs-CZ"/>
        </w:rPr>
        <w:t>Libonice</w:t>
      </w:r>
      <w:proofErr w:type="spellEnd"/>
      <w:r w:rsidR="005B154F">
        <w:rPr>
          <w:rFonts w:ascii="Arial" w:hAnsi="Arial" w:cs="Arial"/>
          <w:bCs/>
          <w:color w:val="000000" w:themeColor="text1"/>
          <w:sz w:val="22"/>
          <w:lang w:val="cs-CZ"/>
        </w:rPr>
        <w:t xml:space="preserve">, </w:t>
      </w:r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>508 01 Hořice</w:t>
      </w:r>
    </w:p>
    <w:p w14:paraId="2141F5E5" w14:textId="79798389" w:rsidR="00424794" w:rsidRDefault="000C4391" w:rsidP="000C4391">
      <w:pPr>
        <w:spacing w:before="0" w:after="0" w:line="276" w:lineRule="auto"/>
        <w:jc w:val="both"/>
        <w:rPr>
          <w:rFonts w:ascii="Arial" w:hAnsi="Arial" w:cs="Arial"/>
          <w:bCs/>
          <w:color w:val="000000" w:themeColor="text1"/>
          <w:sz w:val="22"/>
          <w:lang w:val="cs-CZ"/>
        </w:rPr>
      </w:pP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>zastoupená:</w:t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 xml:space="preserve">Ing. Petrem Havlíkem, MBA, členem </w:t>
      </w:r>
      <w:proofErr w:type="spellStart"/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>představenstva</w:t>
      </w:r>
      <w:r w:rsidR="0037285F">
        <w:rPr>
          <w:rFonts w:ascii="Arial" w:hAnsi="Arial" w:cs="Arial"/>
          <w:bCs/>
          <w:color w:val="000000" w:themeColor="text1"/>
          <w:sz w:val="22"/>
          <w:lang w:val="cs-CZ"/>
        </w:rPr>
        <w:t>T</w:t>
      </w:r>
      <w:proofErr w:type="spellEnd"/>
    </w:p>
    <w:p w14:paraId="7BBEE716" w14:textId="44BC7B0D" w:rsidR="000C4391" w:rsidRPr="006119E1" w:rsidRDefault="000C4391" w:rsidP="000C4391">
      <w:pPr>
        <w:spacing w:before="0" w:after="0" w:line="276" w:lineRule="auto"/>
        <w:jc w:val="both"/>
        <w:rPr>
          <w:rFonts w:ascii="Arial" w:hAnsi="Arial" w:cs="Arial"/>
          <w:bCs/>
          <w:color w:val="000000" w:themeColor="text1"/>
          <w:sz w:val="22"/>
          <w:lang w:val="cs-CZ"/>
        </w:rPr>
      </w:pP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>IČO:</w:t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="00D0443D">
        <w:rPr>
          <w:rFonts w:ascii="Arial" w:hAnsi="Arial" w:cs="Arial"/>
          <w:bCs/>
          <w:color w:val="000000" w:themeColor="text1"/>
          <w:sz w:val="22"/>
          <w:lang w:val="cs-CZ"/>
        </w:rPr>
        <w:t>02673703</w:t>
      </w:r>
    </w:p>
    <w:p w14:paraId="65B42642" w14:textId="078A3E7C" w:rsidR="000C4391" w:rsidRPr="006119E1" w:rsidRDefault="000C4391" w:rsidP="000C4391">
      <w:pPr>
        <w:spacing w:before="0" w:after="0" w:line="276" w:lineRule="auto"/>
        <w:jc w:val="both"/>
        <w:rPr>
          <w:rFonts w:ascii="Arial" w:hAnsi="Arial" w:cs="Arial"/>
          <w:bCs/>
          <w:color w:val="000000" w:themeColor="text1"/>
          <w:sz w:val="22"/>
          <w:lang w:val="cs-CZ"/>
        </w:rPr>
      </w:pP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>DIČ:</w:t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ab/>
      </w:r>
      <w:r w:rsidR="00D0443D">
        <w:rPr>
          <w:rFonts w:ascii="Arial" w:hAnsi="Arial" w:cs="Arial"/>
          <w:bCs/>
          <w:color w:val="000000" w:themeColor="text1"/>
          <w:sz w:val="22"/>
          <w:lang w:val="cs-CZ"/>
        </w:rPr>
        <w:t>CZ02673703</w:t>
      </w:r>
    </w:p>
    <w:p w14:paraId="38637164" w14:textId="5933A8B1" w:rsidR="00424794" w:rsidRPr="006119E1" w:rsidRDefault="000C4391" w:rsidP="00424794">
      <w:pPr>
        <w:spacing w:before="0" w:after="0" w:line="276" w:lineRule="auto"/>
        <w:jc w:val="both"/>
        <w:rPr>
          <w:rFonts w:ascii="Arial" w:hAnsi="Arial" w:cs="Arial"/>
          <w:bCs/>
          <w:color w:val="000000" w:themeColor="text1"/>
          <w:sz w:val="22"/>
          <w:lang w:val="cs-CZ"/>
        </w:rPr>
      </w:pP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 xml:space="preserve">Zapsaná v OR vedeném </w:t>
      </w:r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>Krajským</w:t>
      </w:r>
      <w:r w:rsidR="00424794" w:rsidRPr="006119E1">
        <w:rPr>
          <w:rFonts w:ascii="Arial" w:hAnsi="Arial" w:cs="Arial"/>
          <w:bCs/>
          <w:color w:val="000000" w:themeColor="text1"/>
          <w:sz w:val="22"/>
          <w:lang w:val="cs-CZ"/>
        </w:rPr>
        <w:t xml:space="preserve"> soudem v</w:t>
      </w:r>
      <w:r w:rsidR="009F4F29">
        <w:rPr>
          <w:rFonts w:ascii="Arial" w:hAnsi="Arial" w:cs="Arial"/>
          <w:bCs/>
          <w:color w:val="000000" w:themeColor="text1"/>
          <w:sz w:val="22"/>
          <w:lang w:val="cs-CZ"/>
        </w:rPr>
        <w:t> Hradci Králové</w:t>
      </w:r>
      <w:r w:rsidR="00424794" w:rsidRPr="006119E1">
        <w:rPr>
          <w:rFonts w:ascii="Arial" w:hAnsi="Arial" w:cs="Arial"/>
          <w:bCs/>
          <w:color w:val="000000" w:themeColor="text1"/>
          <w:sz w:val="22"/>
          <w:lang w:val="cs-CZ"/>
        </w:rPr>
        <w:t xml:space="preserve">, oddíl </w:t>
      </w:r>
      <w:r w:rsidR="005B154F">
        <w:rPr>
          <w:rFonts w:ascii="Arial" w:hAnsi="Arial" w:cs="Arial"/>
          <w:bCs/>
          <w:color w:val="000000" w:themeColor="text1"/>
          <w:sz w:val="22"/>
          <w:lang w:val="cs-CZ"/>
        </w:rPr>
        <w:t>B</w:t>
      </w:r>
      <w:r w:rsidR="00424794" w:rsidRPr="006119E1">
        <w:rPr>
          <w:rFonts w:ascii="Arial" w:hAnsi="Arial" w:cs="Arial"/>
          <w:bCs/>
          <w:color w:val="000000" w:themeColor="text1"/>
          <w:sz w:val="22"/>
          <w:lang w:val="cs-CZ"/>
        </w:rPr>
        <w:t xml:space="preserve">, vložka </w:t>
      </w:r>
      <w:r w:rsidR="0069223D" w:rsidRPr="0069223D">
        <w:rPr>
          <w:rFonts w:ascii="Arial" w:hAnsi="Arial" w:cs="Arial"/>
          <w:bCs/>
          <w:color w:val="000000" w:themeColor="text1"/>
          <w:sz w:val="22"/>
          <w:lang w:val="cs-CZ"/>
        </w:rPr>
        <w:t>3416</w:t>
      </w:r>
    </w:p>
    <w:p w14:paraId="0B3B31B7" w14:textId="67850D34" w:rsidR="000C4391" w:rsidRPr="006119E1" w:rsidRDefault="000C4391" w:rsidP="000C4391">
      <w:pPr>
        <w:spacing w:before="0" w:after="0" w:line="276" w:lineRule="auto"/>
        <w:jc w:val="both"/>
        <w:rPr>
          <w:rFonts w:ascii="Arial" w:hAnsi="Arial" w:cs="Arial"/>
          <w:bCs/>
          <w:color w:val="262626"/>
          <w:sz w:val="22"/>
          <w:lang w:val="cs-CZ"/>
        </w:rPr>
      </w:pP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>(dále jen „</w:t>
      </w:r>
      <w:r w:rsidR="00E55190" w:rsidRPr="00A44475">
        <w:rPr>
          <w:rFonts w:ascii="Arial" w:hAnsi="Arial" w:cs="Arial"/>
          <w:b/>
          <w:color w:val="000000" w:themeColor="text1"/>
          <w:sz w:val="22"/>
          <w:lang w:val="cs-CZ"/>
        </w:rPr>
        <w:t>Objednatel</w:t>
      </w:r>
      <w:r w:rsidRPr="006119E1">
        <w:rPr>
          <w:rFonts w:ascii="Arial" w:hAnsi="Arial" w:cs="Arial"/>
          <w:bCs/>
          <w:color w:val="000000" w:themeColor="text1"/>
          <w:sz w:val="22"/>
          <w:lang w:val="cs-CZ"/>
        </w:rPr>
        <w:t>“)</w:t>
      </w:r>
    </w:p>
    <w:p w14:paraId="70654374" w14:textId="77777777" w:rsidR="00ED6659" w:rsidRDefault="00ED6659" w:rsidP="000C4391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78EEFBA4" w14:textId="23E702DB" w:rsidR="000C4391" w:rsidRPr="00B84E49" w:rsidRDefault="000C4391" w:rsidP="000C4391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a</w:t>
      </w:r>
    </w:p>
    <w:p w14:paraId="0A1BCC25" w14:textId="77777777" w:rsidR="00DD5198" w:rsidRPr="00B84E49" w:rsidRDefault="00DD5198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4E5447FA" w14:textId="20586866" w:rsidR="00DD5198" w:rsidRPr="00B84E49" w:rsidRDefault="00B24AC0" w:rsidP="00D05BEF">
      <w:pPr>
        <w:spacing w:before="0" w:after="0" w:line="276" w:lineRule="auto"/>
        <w:jc w:val="both"/>
        <w:rPr>
          <w:rFonts w:ascii="Arial" w:hAnsi="Arial" w:cs="Arial"/>
          <w:b/>
          <w:color w:val="262626"/>
          <w:sz w:val="22"/>
          <w:lang w:val="cs-CZ"/>
        </w:rPr>
      </w:pPr>
      <w:r>
        <w:rPr>
          <w:rFonts w:ascii="Arial" w:hAnsi="Arial" w:cs="Arial"/>
          <w:b/>
          <w:color w:val="262626"/>
          <w:sz w:val="22"/>
          <w:lang w:val="cs-CZ"/>
        </w:rPr>
        <w:t>Č</w:t>
      </w:r>
      <w:r w:rsidR="00DD5198" w:rsidRPr="00B84E49">
        <w:rPr>
          <w:rFonts w:ascii="Arial" w:hAnsi="Arial" w:cs="Arial"/>
          <w:b/>
          <w:color w:val="262626"/>
          <w:sz w:val="22"/>
          <w:lang w:val="cs-CZ"/>
        </w:rPr>
        <w:t>esk</w:t>
      </w:r>
      <w:r w:rsidR="00B84E49">
        <w:rPr>
          <w:rFonts w:ascii="Arial" w:hAnsi="Arial" w:cs="Arial"/>
          <w:b/>
          <w:color w:val="262626"/>
          <w:sz w:val="22"/>
          <w:lang w:val="cs-CZ"/>
        </w:rPr>
        <w:t>á zemědělská univerzita v Praze</w:t>
      </w:r>
    </w:p>
    <w:p w14:paraId="245745EA" w14:textId="1FB945E3" w:rsidR="00DD5198" w:rsidRPr="00B84E49" w:rsidRDefault="00DD5198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se sídlem:</w:t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  <w:t xml:space="preserve">Kamýcká 129, 165 </w:t>
      </w:r>
      <w:r w:rsidR="008C53A7" w:rsidRPr="00B84E49">
        <w:rPr>
          <w:rFonts w:ascii="Arial" w:hAnsi="Arial" w:cs="Arial"/>
          <w:color w:val="262626"/>
          <w:sz w:val="22"/>
          <w:lang w:val="cs-CZ"/>
        </w:rPr>
        <w:t>00</w:t>
      </w:r>
      <w:r w:rsidRPr="00B84E49">
        <w:rPr>
          <w:rFonts w:ascii="Arial" w:hAnsi="Arial" w:cs="Arial"/>
          <w:color w:val="262626"/>
          <w:sz w:val="22"/>
          <w:lang w:val="cs-CZ"/>
        </w:rPr>
        <w:t xml:space="preserve"> Praha – Suchdol</w:t>
      </w:r>
    </w:p>
    <w:p w14:paraId="782510DA" w14:textId="02B573D9" w:rsidR="00DD5198" w:rsidRPr="00B84E49" w:rsidRDefault="00DD5198" w:rsidP="0A204650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A204650">
        <w:rPr>
          <w:rFonts w:ascii="Arial" w:hAnsi="Arial" w:cs="Arial"/>
          <w:color w:val="262626" w:themeColor="text1" w:themeTint="D9"/>
          <w:sz w:val="22"/>
          <w:lang w:val="cs-CZ"/>
        </w:rPr>
        <w:t>zastoupen</w:t>
      </w:r>
      <w:r w:rsidR="008C53A7" w:rsidRPr="0A204650">
        <w:rPr>
          <w:rFonts w:ascii="Arial" w:hAnsi="Arial" w:cs="Arial"/>
          <w:color w:val="262626" w:themeColor="text1" w:themeTint="D9"/>
          <w:sz w:val="22"/>
          <w:lang w:val="cs-CZ"/>
        </w:rPr>
        <w:t>á</w:t>
      </w:r>
      <w:r w:rsidRPr="0A204650">
        <w:rPr>
          <w:rFonts w:ascii="Arial" w:hAnsi="Arial" w:cs="Arial"/>
          <w:color w:val="262626" w:themeColor="text1" w:themeTint="D9"/>
          <w:sz w:val="22"/>
          <w:lang w:val="cs-CZ"/>
        </w:rPr>
        <w:t>:</w:t>
      </w:r>
      <w:r w:rsidRPr="00D0224A">
        <w:rPr>
          <w:lang w:val="cs-CZ"/>
        </w:rPr>
        <w:tab/>
      </w:r>
      <w:r w:rsidRPr="00D0224A">
        <w:rPr>
          <w:lang w:val="cs-CZ"/>
        </w:rPr>
        <w:tab/>
      </w:r>
      <w:r w:rsidR="008C53A7" w:rsidRPr="0A204650">
        <w:rPr>
          <w:rFonts w:ascii="Arial" w:hAnsi="Arial" w:cs="Arial"/>
          <w:color w:val="262626" w:themeColor="text1" w:themeTint="D9"/>
          <w:sz w:val="22"/>
          <w:lang w:val="cs-CZ"/>
        </w:rPr>
        <w:t xml:space="preserve">Ing. </w:t>
      </w:r>
      <w:r w:rsidR="6CC22F0F" w:rsidRPr="0A204650">
        <w:rPr>
          <w:rFonts w:ascii="Arial" w:hAnsi="Arial" w:cs="Arial"/>
          <w:color w:val="262626" w:themeColor="text1" w:themeTint="D9"/>
          <w:sz w:val="22"/>
          <w:lang w:val="cs-CZ"/>
        </w:rPr>
        <w:t xml:space="preserve">Jakubem </w:t>
      </w:r>
      <w:proofErr w:type="spellStart"/>
      <w:r w:rsidR="6CC22F0F" w:rsidRPr="0A204650">
        <w:rPr>
          <w:rFonts w:ascii="Arial" w:hAnsi="Arial" w:cs="Arial"/>
          <w:color w:val="262626" w:themeColor="text1" w:themeTint="D9"/>
          <w:sz w:val="22"/>
          <w:lang w:val="cs-CZ"/>
        </w:rPr>
        <w:t>Kleindienstem</w:t>
      </w:r>
      <w:proofErr w:type="spellEnd"/>
      <w:r w:rsidR="008C53A7" w:rsidRPr="0A204650">
        <w:rPr>
          <w:rFonts w:ascii="Arial" w:hAnsi="Arial" w:cs="Arial"/>
          <w:color w:val="262626" w:themeColor="text1" w:themeTint="D9"/>
          <w:sz w:val="22"/>
          <w:lang w:val="cs-CZ"/>
        </w:rPr>
        <w:t>,</w:t>
      </w:r>
      <w:r w:rsidR="00B86FD7" w:rsidRPr="0A204650">
        <w:rPr>
          <w:rFonts w:ascii="Arial" w:hAnsi="Arial" w:cs="Arial"/>
          <w:color w:val="262626" w:themeColor="text1" w:themeTint="D9"/>
          <w:sz w:val="22"/>
          <w:lang w:val="cs-CZ"/>
        </w:rPr>
        <w:t xml:space="preserve"> </w:t>
      </w:r>
      <w:r w:rsidR="008C53A7" w:rsidRPr="0A204650">
        <w:rPr>
          <w:rFonts w:ascii="Arial" w:hAnsi="Arial" w:cs="Arial"/>
          <w:color w:val="262626" w:themeColor="text1" w:themeTint="D9"/>
          <w:sz w:val="22"/>
          <w:lang w:val="cs-CZ"/>
        </w:rPr>
        <w:t>kvestor</w:t>
      </w:r>
      <w:r w:rsidR="00B86FD7" w:rsidRPr="0A204650">
        <w:rPr>
          <w:rFonts w:ascii="Arial" w:hAnsi="Arial" w:cs="Arial"/>
          <w:color w:val="262626" w:themeColor="text1" w:themeTint="D9"/>
          <w:sz w:val="22"/>
          <w:lang w:val="cs-CZ"/>
        </w:rPr>
        <w:t>em</w:t>
      </w:r>
    </w:p>
    <w:p w14:paraId="74B2D68D" w14:textId="77DF469D" w:rsidR="00B24AC0" w:rsidRDefault="00B24AC0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>
        <w:rPr>
          <w:rFonts w:ascii="Arial" w:hAnsi="Arial" w:cs="Arial"/>
          <w:color w:val="262626"/>
          <w:sz w:val="22"/>
          <w:lang w:val="cs-CZ"/>
        </w:rPr>
        <w:t>bank. spojení:</w:t>
      </w:r>
      <w:r>
        <w:rPr>
          <w:rFonts w:ascii="Arial" w:hAnsi="Arial" w:cs="Arial"/>
          <w:color w:val="262626"/>
          <w:sz w:val="22"/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 w:rsidR="00137ED7">
        <w:rPr>
          <w:rFonts w:ascii="Arial" w:hAnsi="Arial" w:cs="Arial"/>
          <w:color w:val="262626"/>
          <w:sz w:val="22"/>
          <w:lang w:val="cs-CZ"/>
        </w:rPr>
        <w:t>XXXXX</w:t>
      </w:r>
    </w:p>
    <w:p w14:paraId="114C7627" w14:textId="6126D390" w:rsidR="00B24AC0" w:rsidRDefault="00B24AC0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>
        <w:rPr>
          <w:rFonts w:ascii="Arial" w:hAnsi="Arial" w:cs="Arial"/>
          <w:color w:val="262626"/>
          <w:sz w:val="22"/>
          <w:lang w:val="cs-CZ"/>
        </w:rPr>
        <w:t xml:space="preserve">č. </w:t>
      </w:r>
      <w:proofErr w:type="spellStart"/>
      <w:r>
        <w:rPr>
          <w:rFonts w:ascii="Arial" w:hAnsi="Arial" w:cs="Arial"/>
          <w:color w:val="262626"/>
          <w:sz w:val="22"/>
          <w:lang w:val="cs-CZ"/>
        </w:rPr>
        <w:t>ú.</w:t>
      </w:r>
      <w:proofErr w:type="spellEnd"/>
      <w:r>
        <w:rPr>
          <w:rFonts w:ascii="Arial" w:hAnsi="Arial" w:cs="Arial"/>
          <w:color w:val="262626"/>
          <w:sz w:val="22"/>
          <w:lang w:val="cs-CZ"/>
        </w:rPr>
        <w:t>:</w:t>
      </w:r>
      <w:r>
        <w:rPr>
          <w:rFonts w:ascii="Arial" w:hAnsi="Arial" w:cs="Arial"/>
          <w:color w:val="262626"/>
          <w:sz w:val="22"/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 w:rsidR="00137ED7">
        <w:rPr>
          <w:rFonts w:ascii="Arial" w:hAnsi="Arial" w:cs="Arial"/>
          <w:color w:val="262626"/>
          <w:sz w:val="22"/>
          <w:lang w:val="cs-CZ"/>
        </w:rPr>
        <w:t>XXXXX</w:t>
      </w:r>
    </w:p>
    <w:p w14:paraId="3D2DEAFF" w14:textId="4208572F" w:rsidR="00DD5198" w:rsidRPr="00B84E49" w:rsidRDefault="00DD5198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IČ</w:t>
      </w:r>
      <w:r w:rsidR="008C53A7" w:rsidRPr="00B84E49">
        <w:rPr>
          <w:rFonts w:ascii="Arial" w:hAnsi="Arial" w:cs="Arial"/>
          <w:color w:val="262626"/>
          <w:sz w:val="22"/>
          <w:lang w:val="cs-CZ"/>
        </w:rPr>
        <w:t>O</w:t>
      </w:r>
      <w:r w:rsidRPr="00B84E49">
        <w:rPr>
          <w:rFonts w:ascii="Arial" w:hAnsi="Arial" w:cs="Arial"/>
          <w:color w:val="262626"/>
          <w:sz w:val="22"/>
          <w:lang w:val="cs-CZ"/>
        </w:rPr>
        <w:t>:</w:t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  <w:t>60460709</w:t>
      </w:r>
    </w:p>
    <w:p w14:paraId="774D3351" w14:textId="772A1AB8" w:rsidR="00DD5198" w:rsidRPr="00B84E49" w:rsidRDefault="00DD5198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DIČ:</w:t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  <w:t>CZ60460709</w:t>
      </w:r>
    </w:p>
    <w:p w14:paraId="24010EDA" w14:textId="2C48EFD6" w:rsidR="00DD5198" w:rsidRDefault="00DD5198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(dále jen “</w:t>
      </w:r>
      <w:r w:rsidR="00B24AC0" w:rsidRPr="00EB5281">
        <w:rPr>
          <w:rFonts w:ascii="Arial" w:hAnsi="Arial" w:cs="Arial"/>
          <w:color w:val="262626"/>
          <w:sz w:val="22"/>
          <w:lang w:val="cs-CZ"/>
        </w:rPr>
        <w:t>ČZU</w:t>
      </w:r>
      <w:r w:rsidRPr="00B84E49">
        <w:rPr>
          <w:rFonts w:ascii="Arial" w:hAnsi="Arial" w:cs="Arial"/>
          <w:color w:val="262626"/>
          <w:sz w:val="22"/>
          <w:lang w:val="cs-CZ"/>
        </w:rPr>
        <w:t>”)</w:t>
      </w:r>
    </w:p>
    <w:p w14:paraId="7AA9E259" w14:textId="77777777" w:rsidR="00B24AC0" w:rsidRDefault="00B24AC0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3628E424" w14:textId="77777777" w:rsidR="00B24AC0" w:rsidRDefault="00B24AC0" w:rsidP="00B24AC0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>
        <w:rPr>
          <w:rFonts w:ascii="Arial" w:hAnsi="Arial" w:cs="Arial"/>
          <w:color w:val="262626"/>
          <w:sz w:val="22"/>
          <w:lang w:val="cs-CZ"/>
        </w:rPr>
        <w:t>(společně dále jen „</w:t>
      </w:r>
      <w:r w:rsidRPr="00A44475">
        <w:rPr>
          <w:rFonts w:ascii="Arial" w:hAnsi="Arial" w:cs="Arial"/>
          <w:b/>
          <w:bCs/>
          <w:color w:val="262626"/>
          <w:sz w:val="22"/>
          <w:lang w:val="cs-CZ"/>
        </w:rPr>
        <w:t>smluvní strany</w:t>
      </w:r>
      <w:r>
        <w:rPr>
          <w:rFonts w:ascii="Arial" w:hAnsi="Arial" w:cs="Arial"/>
          <w:color w:val="262626"/>
          <w:sz w:val="22"/>
          <w:lang w:val="cs-CZ"/>
        </w:rPr>
        <w:t>“)</w:t>
      </w:r>
    </w:p>
    <w:p w14:paraId="73C61F5A" w14:textId="77777777" w:rsidR="00E115CE" w:rsidRDefault="00E115CE" w:rsidP="00B24AC0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59C502F5" w14:textId="0A91970C" w:rsidR="00B24AC0" w:rsidRDefault="00B24AC0" w:rsidP="00B24AC0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>
        <w:rPr>
          <w:rFonts w:ascii="Arial" w:hAnsi="Arial" w:cs="Arial"/>
          <w:color w:val="262626"/>
          <w:sz w:val="22"/>
          <w:lang w:val="cs-CZ"/>
        </w:rPr>
        <w:t xml:space="preserve">Uzavírají níže uvedeného dne, měsíce a roku </w:t>
      </w:r>
      <w:r w:rsidR="000C2432">
        <w:rPr>
          <w:rFonts w:ascii="Arial" w:hAnsi="Arial" w:cs="Arial"/>
          <w:color w:val="262626"/>
          <w:sz w:val="22"/>
          <w:lang w:val="cs-CZ"/>
        </w:rPr>
        <w:t>tento dodatek č. 1</w:t>
      </w:r>
      <w:r>
        <w:rPr>
          <w:rFonts w:ascii="Arial" w:hAnsi="Arial" w:cs="Arial"/>
          <w:color w:val="262626"/>
          <w:sz w:val="22"/>
          <w:lang w:val="cs-CZ"/>
        </w:rPr>
        <w:t xml:space="preserve"> </w:t>
      </w:r>
      <w:r w:rsidR="00E115CE">
        <w:rPr>
          <w:rFonts w:ascii="Arial" w:hAnsi="Arial" w:cs="Arial"/>
          <w:color w:val="262626"/>
          <w:sz w:val="22"/>
          <w:lang w:val="cs-CZ"/>
        </w:rPr>
        <w:t>(dále také jen „</w:t>
      </w:r>
      <w:r w:rsidR="00D46013">
        <w:rPr>
          <w:rFonts w:ascii="Arial" w:hAnsi="Arial" w:cs="Arial"/>
          <w:b/>
          <w:bCs/>
          <w:color w:val="262626"/>
          <w:sz w:val="22"/>
          <w:lang w:val="cs-CZ"/>
        </w:rPr>
        <w:t>D</w:t>
      </w:r>
      <w:r w:rsidR="000C2432">
        <w:rPr>
          <w:rFonts w:ascii="Arial" w:hAnsi="Arial" w:cs="Arial"/>
          <w:b/>
          <w:bCs/>
          <w:color w:val="262626"/>
          <w:sz w:val="22"/>
          <w:lang w:val="cs-CZ"/>
        </w:rPr>
        <w:t>odatek</w:t>
      </w:r>
      <w:r w:rsidR="00E115CE">
        <w:rPr>
          <w:rFonts w:ascii="Arial" w:hAnsi="Arial" w:cs="Arial"/>
          <w:color w:val="262626"/>
          <w:sz w:val="22"/>
          <w:lang w:val="cs-CZ"/>
        </w:rPr>
        <w:t xml:space="preserve">“) </w:t>
      </w:r>
      <w:r>
        <w:rPr>
          <w:rFonts w:ascii="Arial" w:hAnsi="Arial" w:cs="Arial"/>
          <w:color w:val="262626"/>
          <w:sz w:val="22"/>
          <w:lang w:val="cs-CZ"/>
        </w:rPr>
        <w:t>v následujícím znění:</w:t>
      </w:r>
    </w:p>
    <w:p w14:paraId="19125FD6" w14:textId="77777777" w:rsidR="000656C9" w:rsidRPr="00B84E49" w:rsidRDefault="000656C9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5480F33D" w14:textId="7B7DE488" w:rsidR="00382650" w:rsidRPr="00B84E49" w:rsidRDefault="00033460" w:rsidP="00D05BEF">
      <w:pPr>
        <w:spacing w:before="0" w:after="0" w:line="276" w:lineRule="auto"/>
        <w:jc w:val="center"/>
        <w:rPr>
          <w:rFonts w:ascii="Arial" w:hAnsi="Arial" w:cs="Arial"/>
          <w:b/>
          <w:color w:val="262626"/>
          <w:sz w:val="22"/>
          <w:lang w:val="cs-CZ"/>
        </w:rPr>
      </w:pPr>
      <w:r>
        <w:rPr>
          <w:rFonts w:ascii="Arial" w:hAnsi="Arial" w:cs="Arial"/>
          <w:b/>
          <w:color w:val="262626"/>
          <w:sz w:val="22"/>
          <w:lang w:val="cs-CZ"/>
        </w:rPr>
        <w:t xml:space="preserve">Článek </w:t>
      </w:r>
      <w:r w:rsidR="00382650" w:rsidRPr="00B84E49">
        <w:rPr>
          <w:rFonts w:ascii="Arial" w:hAnsi="Arial" w:cs="Arial"/>
          <w:b/>
          <w:color w:val="262626"/>
          <w:sz w:val="22"/>
          <w:lang w:val="cs-CZ"/>
        </w:rPr>
        <w:t>I.</w:t>
      </w:r>
    </w:p>
    <w:p w14:paraId="72005495" w14:textId="51840104" w:rsidR="00382650" w:rsidRPr="00B84E49" w:rsidRDefault="00033460" w:rsidP="00D05BEF">
      <w:pPr>
        <w:spacing w:before="0" w:after="0" w:line="276" w:lineRule="auto"/>
        <w:jc w:val="center"/>
        <w:rPr>
          <w:rFonts w:ascii="Arial" w:hAnsi="Arial" w:cs="Arial"/>
          <w:b/>
          <w:color w:val="262626"/>
          <w:sz w:val="22"/>
          <w:lang w:val="cs-CZ"/>
        </w:rPr>
      </w:pPr>
      <w:r>
        <w:rPr>
          <w:rFonts w:ascii="Arial" w:hAnsi="Arial" w:cs="Arial"/>
          <w:b/>
          <w:color w:val="262626"/>
          <w:sz w:val="22"/>
          <w:lang w:val="cs-CZ"/>
        </w:rPr>
        <w:t>Úvodní ustanovení</w:t>
      </w:r>
    </w:p>
    <w:p w14:paraId="70F34225" w14:textId="77777777" w:rsidR="000656C9" w:rsidRPr="00B84E49" w:rsidRDefault="000656C9" w:rsidP="00D05BEF">
      <w:pPr>
        <w:spacing w:before="0" w:after="0" w:line="276" w:lineRule="auto"/>
        <w:jc w:val="both"/>
        <w:rPr>
          <w:rFonts w:ascii="Arial" w:hAnsi="Arial" w:cs="Arial"/>
          <w:b/>
          <w:color w:val="262626"/>
          <w:sz w:val="22"/>
          <w:lang w:val="cs-CZ"/>
        </w:rPr>
      </w:pPr>
    </w:p>
    <w:p w14:paraId="49F287A8" w14:textId="143E005D" w:rsidR="00D26F55" w:rsidRPr="00D26F55" w:rsidRDefault="00D26F55" w:rsidP="00C73DFC">
      <w:pPr>
        <w:pStyle w:val="Odstavecseseznamem"/>
        <w:numPr>
          <w:ilvl w:val="0"/>
          <w:numId w:val="10"/>
        </w:numPr>
        <w:spacing w:before="0" w:after="0" w:line="276" w:lineRule="auto"/>
        <w:ind w:hanging="720"/>
        <w:jc w:val="both"/>
        <w:rPr>
          <w:rFonts w:ascii="Arial" w:hAnsi="Arial" w:cs="Arial"/>
          <w:color w:val="262626"/>
          <w:sz w:val="22"/>
          <w:lang w:val="cs-CZ"/>
        </w:rPr>
      </w:pPr>
      <w:r w:rsidRPr="00C73DFC">
        <w:rPr>
          <w:rFonts w:ascii="Arial" w:hAnsi="Arial" w:cs="Arial"/>
          <w:color w:val="262626" w:themeColor="text1" w:themeTint="D9"/>
          <w:sz w:val="22"/>
          <w:lang w:val="cs-CZ"/>
        </w:rPr>
        <w:t>Smluvní</w:t>
      </w:r>
      <w:r w:rsidRPr="00D26F55">
        <w:rPr>
          <w:rFonts w:ascii="Arial" w:hAnsi="Arial" w:cs="Arial"/>
          <w:color w:val="262626"/>
          <w:sz w:val="22"/>
          <w:lang w:val="cs-CZ"/>
        </w:rPr>
        <w:t xml:space="preserve"> strany uzavřely dne </w:t>
      </w:r>
      <w:r w:rsidR="00240C7F">
        <w:rPr>
          <w:rFonts w:ascii="Arial" w:hAnsi="Arial" w:cs="Arial"/>
          <w:color w:val="262626"/>
          <w:sz w:val="22"/>
          <w:lang w:val="cs-CZ"/>
        </w:rPr>
        <w:t>11. 6. 2024</w:t>
      </w:r>
      <w:r w:rsidRPr="00D26F55">
        <w:rPr>
          <w:rFonts w:ascii="Arial" w:hAnsi="Arial" w:cs="Arial"/>
          <w:color w:val="262626"/>
          <w:sz w:val="22"/>
          <w:lang w:val="cs-CZ"/>
        </w:rPr>
        <w:t xml:space="preserve"> </w:t>
      </w:r>
      <w:r w:rsidR="000F19B1" w:rsidRPr="000F19B1">
        <w:rPr>
          <w:rFonts w:ascii="Arial" w:hAnsi="Arial" w:cs="Arial"/>
          <w:color w:val="262626"/>
          <w:sz w:val="22"/>
          <w:lang w:val="cs-CZ"/>
        </w:rPr>
        <w:t>smlouv</w:t>
      </w:r>
      <w:r w:rsidR="000F19B1">
        <w:rPr>
          <w:rFonts w:ascii="Arial" w:hAnsi="Arial" w:cs="Arial"/>
          <w:color w:val="262626"/>
          <w:sz w:val="22"/>
          <w:lang w:val="cs-CZ"/>
        </w:rPr>
        <w:t>u</w:t>
      </w:r>
      <w:r w:rsidR="000F19B1" w:rsidRPr="000F19B1">
        <w:rPr>
          <w:rFonts w:ascii="Arial" w:hAnsi="Arial" w:cs="Arial"/>
          <w:color w:val="262626"/>
          <w:sz w:val="22"/>
          <w:lang w:val="cs-CZ"/>
        </w:rPr>
        <w:t xml:space="preserve"> o reklamě a spolupráci </w:t>
      </w:r>
      <w:r w:rsidRPr="00D26F55">
        <w:rPr>
          <w:rFonts w:ascii="Arial" w:hAnsi="Arial" w:cs="Arial"/>
          <w:color w:val="262626"/>
          <w:sz w:val="22"/>
          <w:lang w:val="cs-CZ"/>
        </w:rPr>
        <w:t>(dále také jen „</w:t>
      </w:r>
      <w:r w:rsidRPr="000F19B1">
        <w:rPr>
          <w:rFonts w:ascii="Arial" w:hAnsi="Arial" w:cs="Arial"/>
          <w:b/>
          <w:bCs/>
          <w:color w:val="262626"/>
          <w:sz w:val="22"/>
          <w:lang w:val="cs-CZ"/>
        </w:rPr>
        <w:t>Smlouva</w:t>
      </w:r>
      <w:r w:rsidRPr="00D26F55">
        <w:rPr>
          <w:rFonts w:ascii="Arial" w:hAnsi="Arial" w:cs="Arial"/>
          <w:color w:val="262626"/>
          <w:sz w:val="22"/>
          <w:lang w:val="cs-CZ"/>
        </w:rPr>
        <w:t>“), jejímž předmětem je</w:t>
      </w:r>
      <w:r w:rsidR="000F19B1">
        <w:rPr>
          <w:rFonts w:ascii="Arial" w:hAnsi="Arial" w:cs="Arial"/>
          <w:color w:val="262626"/>
          <w:sz w:val="22"/>
          <w:lang w:val="cs-CZ"/>
        </w:rPr>
        <w:t xml:space="preserve"> na jedné straně závazek ČZU</w:t>
      </w:r>
      <w:r w:rsidR="009C57BC">
        <w:rPr>
          <w:rFonts w:ascii="Arial" w:hAnsi="Arial" w:cs="Arial"/>
          <w:color w:val="262626"/>
          <w:sz w:val="22"/>
          <w:lang w:val="cs-CZ"/>
        </w:rPr>
        <w:t xml:space="preserve"> provádět pro </w:t>
      </w:r>
      <w:r w:rsidR="00D46013">
        <w:rPr>
          <w:rFonts w:ascii="Arial" w:hAnsi="Arial" w:cs="Arial"/>
          <w:color w:val="262626"/>
          <w:sz w:val="22"/>
          <w:lang w:val="cs-CZ"/>
        </w:rPr>
        <w:t>O</w:t>
      </w:r>
      <w:r w:rsidR="009C57BC">
        <w:rPr>
          <w:rFonts w:ascii="Arial" w:hAnsi="Arial" w:cs="Arial"/>
          <w:color w:val="262626"/>
          <w:sz w:val="22"/>
          <w:lang w:val="cs-CZ"/>
        </w:rPr>
        <w:t xml:space="preserve">bjednatele </w:t>
      </w:r>
      <w:r w:rsidR="009C57BC" w:rsidRPr="00242DAE">
        <w:rPr>
          <w:rFonts w:ascii="Arial" w:hAnsi="Arial" w:cs="Arial"/>
          <w:sz w:val="22"/>
          <w:u w:color="000000"/>
          <w:lang w:val="cs-CZ"/>
        </w:rPr>
        <w:t xml:space="preserve">reklamu v rozsahu a způsobem stanovenými </w:t>
      </w:r>
      <w:r w:rsidR="009C57BC">
        <w:rPr>
          <w:rFonts w:ascii="Arial" w:hAnsi="Arial" w:cs="Arial"/>
          <w:sz w:val="22"/>
          <w:u w:color="000000"/>
          <w:lang w:val="cs-CZ"/>
        </w:rPr>
        <w:t>S</w:t>
      </w:r>
      <w:r w:rsidR="009C57BC" w:rsidRPr="00242DAE">
        <w:rPr>
          <w:rFonts w:ascii="Arial" w:hAnsi="Arial" w:cs="Arial"/>
          <w:sz w:val="22"/>
          <w:u w:color="000000"/>
          <w:lang w:val="cs-CZ"/>
        </w:rPr>
        <w:t>mlouvou</w:t>
      </w:r>
      <w:r w:rsidR="00C73DFC">
        <w:rPr>
          <w:rFonts w:ascii="Arial" w:hAnsi="Arial" w:cs="Arial"/>
          <w:sz w:val="22"/>
          <w:u w:color="000000"/>
          <w:lang w:val="cs-CZ"/>
        </w:rPr>
        <w:t xml:space="preserve"> a na straně druhé závazek </w:t>
      </w:r>
      <w:r w:rsidR="00D46013">
        <w:rPr>
          <w:rFonts w:ascii="Arial" w:hAnsi="Arial" w:cs="Arial"/>
          <w:sz w:val="22"/>
          <w:u w:color="000000"/>
          <w:lang w:val="cs-CZ"/>
        </w:rPr>
        <w:t>O</w:t>
      </w:r>
      <w:r w:rsidR="00C73DFC">
        <w:rPr>
          <w:rFonts w:ascii="Arial" w:hAnsi="Arial" w:cs="Arial"/>
          <w:sz w:val="22"/>
          <w:u w:color="000000"/>
          <w:lang w:val="cs-CZ"/>
        </w:rPr>
        <w:t>bjednatele poskytnou ve prospěch ČZU za účelem realizace projektu plnění, způsobem, ve výši, a za podmínek stanovených Smlouvou</w:t>
      </w:r>
      <w:r w:rsidRPr="00D26F55">
        <w:rPr>
          <w:rFonts w:ascii="Arial" w:hAnsi="Arial" w:cs="Arial"/>
          <w:color w:val="262626"/>
          <w:sz w:val="22"/>
          <w:lang w:val="cs-CZ"/>
        </w:rPr>
        <w:t>.</w:t>
      </w:r>
    </w:p>
    <w:p w14:paraId="784B1E88" w14:textId="77777777" w:rsidR="00D26F55" w:rsidRPr="00D26F55" w:rsidRDefault="00D26F55" w:rsidP="00C73DFC">
      <w:pPr>
        <w:pStyle w:val="Odstavecseseznamem"/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0A88D2B2" w14:textId="4C903DEA" w:rsidR="00C73DFC" w:rsidRPr="00DB6984" w:rsidRDefault="00D26F55" w:rsidP="005A7CBB">
      <w:pPr>
        <w:pStyle w:val="Odstavecseseznamem"/>
        <w:numPr>
          <w:ilvl w:val="0"/>
          <w:numId w:val="10"/>
        </w:numPr>
        <w:spacing w:before="0" w:after="0" w:line="276" w:lineRule="auto"/>
        <w:ind w:hanging="720"/>
        <w:jc w:val="both"/>
        <w:rPr>
          <w:rFonts w:ascii="Arial" w:hAnsi="Arial" w:cs="Arial"/>
          <w:color w:val="262626"/>
          <w:sz w:val="22"/>
          <w:lang w:val="cs-CZ"/>
        </w:rPr>
      </w:pPr>
      <w:r w:rsidRPr="00DB6984">
        <w:rPr>
          <w:rFonts w:ascii="Arial" w:hAnsi="Arial" w:cs="Arial"/>
          <w:color w:val="262626"/>
          <w:sz w:val="22"/>
          <w:lang w:val="cs-CZ"/>
        </w:rPr>
        <w:t xml:space="preserve">Tento </w:t>
      </w:r>
      <w:r w:rsidR="00834468">
        <w:rPr>
          <w:rFonts w:ascii="Arial" w:hAnsi="Arial" w:cs="Arial"/>
          <w:color w:val="262626"/>
          <w:sz w:val="22"/>
          <w:lang w:val="cs-CZ"/>
        </w:rPr>
        <w:t>D</w:t>
      </w:r>
      <w:r w:rsidRPr="00DB6984">
        <w:rPr>
          <w:rFonts w:ascii="Arial" w:hAnsi="Arial" w:cs="Arial"/>
          <w:color w:val="262626"/>
          <w:sz w:val="22"/>
          <w:lang w:val="cs-CZ"/>
        </w:rPr>
        <w:t xml:space="preserve">odatek se uzavírá po vzájemné dohodě smluvních stran. </w:t>
      </w:r>
      <w:r w:rsidRPr="00DB6984">
        <w:rPr>
          <w:rFonts w:ascii="Arial" w:hAnsi="Arial" w:cs="Arial"/>
          <w:color w:val="262626" w:themeColor="text1" w:themeTint="D9"/>
          <w:sz w:val="22"/>
          <w:lang w:val="cs-CZ"/>
        </w:rPr>
        <w:t>Smluvní</w:t>
      </w:r>
      <w:r w:rsidRPr="00DB6984">
        <w:rPr>
          <w:rFonts w:ascii="Arial" w:hAnsi="Arial" w:cs="Arial"/>
          <w:color w:val="262626"/>
          <w:sz w:val="22"/>
          <w:lang w:val="cs-CZ"/>
        </w:rPr>
        <w:t xml:space="preserve"> strany se dohodly na </w:t>
      </w:r>
      <w:r w:rsidR="00FD5E22" w:rsidRPr="00DB6984">
        <w:rPr>
          <w:rFonts w:ascii="Arial" w:hAnsi="Arial" w:cs="Arial"/>
          <w:color w:val="262626"/>
          <w:sz w:val="22"/>
          <w:lang w:val="cs-CZ"/>
        </w:rPr>
        <w:t xml:space="preserve">úpravě článku IV a </w:t>
      </w:r>
      <w:r w:rsidR="001714B8">
        <w:rPr>
          <w:rFonts w:ascii="Arial" w:hAnsi="Arial" w:cs="Arial"/>
          <w:color w:val="262626"/>
          <w:sz w:val="22"/>
          <w:lang w:val="cs-CZ"/>
        </w:rPr>
        <w:t xml:space="preserve">úpravě a </w:t>
      </w:r>
      <w:r w:rsidR="00FD5E22" w:rsidRPr="00DB6984">
        <w:rPr>
          <w:rFonts w:ascii="Arial" w:hAnsi="Arial" w:cs="Arial"/>
          <w:color w:val="262626"/>
          <w:sz w:val="22"/>
          <w:lang w:val="cs-CZ"/>
        </w:rPr>
        <w:t>doplnění článku V</w:t>
      </w:r>
      <w:r w:rsidRPr="00DB6984">
        <w:rPr>
          <w:rFonts w:ascii="Arial" w:hAnsi="Arial" w:cs="Arial"/>
          <w:color w:val="262626"/>
          <w:sz w:val="22"/>
          <w:lang w:val="cs-CZ"/>
        </w:rPr>
        <w:t xml:space="preserve">, a to z důvodu </w:t>
      </w:r>
      <w:r w:rsidR="00DB6984" w:rsidRPr="00DB6984">
        <w:rPr>
          <w:rFonts w:ascii="Arial" w:hAnsi="Arial" w:cs="Arial"/>
          <w:color w:val="262626"/>
          <w:sz w:val="22"/>
          <w:lang w:val="cs-CZ"/>
        </w:rPr>
        <w:t>nesprávně určených částek k zápočtu a způsobu poskytnutí některých plnění</w:t>
      </w:r>
      <w:r w:rsidRPr="00DB6984">
        <w:rPr>
          <w:rFonts w:ascii="Arial" w:hAnsi="Arial" w:cs="Arial"/>
          <w:color w:val="262626"/>
          <w:sz w:val="22"/>
          <w:lang w:val="cs-CZ"/>
        </w:rPr>
        <w:t xml:space="preserve">. </w:t>
      </w:r>
    </w:p>
    <w:p w14:paraId="3628CEBC" w14:textId="77777777" w:rsidR="00DC326B" w:rsidRPr="00B84E49" w:rsidRDefault="00DC326B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3CEA2ABC" w14:textId="1B51374D" w:rsidR="00D05BEF" w:rsidRPr="00B84E49" w:rsidRDefault="002A2DAF" w:rsidP="00D05BEF">
      <w:pPr>
        <w:spacing w:before="0" w:after="0" w:line="276" w:lineRule="auto"/>
        <w:jc w:val="center"/>
        <w:rPr>
          <w:rFonts w:ascii="Arial" w:hAnsi="Arial" w:cs="Arial"/>
          <w:b/>
          <w:color w:val="262626"/>
          <w:sz w:val="22"/>
          <w:lang w:val="cs-CZ"/>
        </w:rPr>
      </w:pPr>
      <w:r>
        <w:rPr>
          <w:rFonts w:ascii="Arial" w:hAnsi="Arial" w:cs="Arial"/>
          <w:b/>
          <w:color w:val="262626"/>
          <w:sz w:val="22"/>
          <w:lang w:val="cs-CZ"/>
        </w:rPr>
        <w:t xml:space="preserve">Článek </w:t>
      </w:r>
      <w:r w:rsidR="00D05BEF" w:rsidRPr="00B84E49">
        <w:rPr>
          <w:rFonts w:ascii="Arial" w:hAnsi="Arial" w:cs="Arial"/>
          <w:b/>
          <w:color w:val="262626"/>
          <w:sz w:val="22"/>
          <w:lang w:val="cs-CZ"/>
        </w:rPr>
        <w:t>II.</w:t>
      </w:r>
    </w:p>
    <w:p w14:paraId="3B8D4E56" w14:textId="20CBEFE5" w:rsidR="00D05BEF" w:rsidRPr="00B84E49" w:rsidRDefault="00A5275D" w:rsidP="00D05BEF">
      <w:pPr>
        <w:spacing w:before="0" w:after="0" w:line="276" w:lineRule="auto"/>
        <w:jc w:val="center"/>
        <w:rPr>
          <w:rFonts w:ascii="Arial" w:hAnsi="Arial" w:cs="Arial"/>
          <w:b/>
          <w:color w:val="262626"/>
          <w:sz w:val="22"/>
          <w:lang w:val="cs-CZ"/>
        </w:rPr>
      </w:pPr>
      <w:r>
        <w:rPr>
          <w:rFonts w:ascii="Arial" w:hAnsi="Arial" w:cs="Arial"/>
          <w:b/>
          <w:color w:val="262626"/>
          <w:sz w:val="22"/>
          <w:lang w:val="cs-CZ"/>
        </w:rPr>
        <w:t xml:space="preserve">Předmět </w:t>
      </w:r>
      <w:r w:rsidR="001714B8">
        <w:rPr>
          <w:rFonts w:ascii="Arial" w:hAnsi="Arial" w:cs="Arial"/>
          <w:b/>
          <w:color w:val="262626"/>
          <w:sz w:val="22"/>
          <w:lang w:val="cs-CZ"/>
        </w:rPr>
        <w:t>D</w:t>
      </w:r>
      <w:r>
        <w:rPr>
          <w:rFonts w:ascii="Arial" w:hAnsi="Arial" w:cs="Arial"/>
          <w:b/>
          <w:color w:val="262626"/>
          <w:sz w:val="22"/>
          <w:lang w:val="cs-CZ"/>
        </w:rPr>
        <w:t>odatku</w:t>
      </w:r>
    </w:p>
    <w:p w14:paraId="3916A305" w14:textId="77777777" w:rsidR="00D05BEF" w:rsidRPr="00B84E49" w:rsidRDefault="00D05BEF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28EB4144" w14:textId="1327933F" w:rsidR="00A955AF" w:rsidRDefault="00325665" w:rsidP="00325665">
      <w:pPr>
        <w:pStyle w:val="Odstavecseseznamem"/>
        <w:numPr>
          <w:ilvl w:val="0"/>
          <w:numId w:val="11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325665">
        <w:rPr>
          <w:rFonts w:ascii="Arial" w:hAnsi="Arial" w:cs="Arial"/>
          <w:sz w:val="22"/>
          <w:u w:color="000000"/>
          <w:lang w:val="cs-CZ"/>
        </w:rPr>
        <w:t xml:space="preserve">Smluvní strany se dohodly, že </w:t>
      </w:r>
      <w:proofErr w:type="spellStart"/>
      <w:r>
        <w:rPr>
          <w:rFonts w:ascii="Arial" w:hAnsi="Arial" w:cs="Arial"/>
          <w:sz w:val="22"/>
          <w:u w:color="000000"/>
          <w:lang w:val="cs-CZ"/>
        </w:rPr>
        <w:t>ust</w:t>
      </w:r>
      <w:proofErr w:type="spellEnd"/>
      <w:r w:rsidR="00A955AF">
        <w:rPr>
          <w:rFonts w:ascii="Arial" w:hAnsi="Arial" w:cs="Arial"/>
          <w:sz w:val="22"/>
          <w:u w:color="000000"/>
          <w:lang w:val="cs-CZ"/>
        </w:rPr>
        <w:t xml:space="preserve">. </w:t>
      </w:r>
      <w:r w:rsidR="007E03EE">
        <w:rPr>
          <w:rFonts w:ascii="Arial" w:hAnsi="Arial" w:cs="Arial"/>
          <w:sz w:val="22"/>
          <w:u w:color="000000"/>
          <w:lang w:val="cs-CZ"/>
        </w:rPr>
        <w:t>o</w:t>
      </w:r>
      <w:r w:rsidR="00A955AF">
        <w:rPr>
          <w:rFonts w:ascii="Arial" w:hAnsi="Arial" w:cs="Arial"/>
          <w:sz w:val="22"/>
          <w:u w:color="000000"/>
          <w:lang w:val="cs-CZ"/>
        </w:rPr>
        <w:t>dst. 4.2 Smlouvy nově zní takto:</w:t>
      </w:r>
    </w:p>
    <w:p w14:paraId="2911BAD0" w14:textId="77777777" w:rsidR="00A955AF" w:rsidRDefault="00A955AF" w:rsidP="00A955AF">
      <w:pPr>
        <w:pStyle w:val="Odstavecseseznamem"/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51301E8D" w14:textId="1422B657" w:rsidR="00325665" w:rsidRPr="00B81326" w:rsidRDefault="00A955AF" w:rsidP="006E4C61">
      <w:pPr>
        <w:pStyle w:val="Odstavecseseznamem"/>
        <w:spacing w:before="0" w:after="0" w:line="276" w:lineRule="auto"/>
        <w:ind w:left="1440" w:hanging="720"/>
        <w:jc w:val="both"/>
        <w:rPr>
          <w:rFonts w:ascii="Arial" w:hAnsi="Arial" w:cs="Arial"/>
          <w:b/>
          <w:bCs/>
          <w:sz w:val="22"/>
          <w:u w:color="000000"/>
          <w:lang w:val="cs-CZ"/>
        </w:rPr>
      </w:pPr>
      <w:r w:rsidRPr="00B81326">
        <w:rPr>
          <w:rFonts w:ascii="Arial" w:hAnsi="Arial" w:cs="Arial"/>
          <w:b/>
          <w:bCs/>
          <w:sz w:val="22"/>
          <w:u w:color="000000"/>
          <w:lang w:val="cs-CZ"/>
        </w:rPr>
        <w:t>4.2</w:t>
      </w:r>
      <w:r w:rsidRPr="00B81326">
        <w:rPr>
          <w:rFonts w:ascii="Arial" w:hAnsi="Arial" w:cs="Arial"/>
          <w:b/>
          <w:bCs/>
          <w:sz w:val="22"/>
          <w:u w:color="000000"/>
          <w:lang w:val="cs-CZ"/>
        </w:rPr>
        <w:tab/>
        <w:t>Na základě předávacího protokolu ČZU vystaví Objednateli daňový doklad na částku 90 320 Kč bez DPH. DPH bude vypočtena a odvedena dle platných právních předpisů.</w:t>
      </w:r>
    </w:p>
    <w:p w14:paraId="3E10ED5A" w14:textId="77777777" w:rsidR="00325665" w:rsidRPr="00325665" w:rsidRDefault="00325665" w:rsidP="00325665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022CF435" w14:textId="523D2A99" w:rsidR="00B81326" w:rsidRDefault="00B81326" w:rsidP="00B81326">
      <w:pPr>
        <w:pStyle w:val="Odstavecseseznamem"/>
        <w:numPr>
          <w:ilvl w:val="0"/>
          <w:numId w:val="11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325665">
        <w:rPr>
          <w:rFonts w:ascii="Arial" w:hAnsi="Arial" w:cs="Arial"/>
          <w:sz w:val="22"/>
          <w:u w:color="000000"/>
          <w:lang w:val="cs-CZ"/>
        </w:rPr>
        <w:lastRenderedPageBreak/>
        <w:t xml:space="preserve">Smluvní strany se dohodly, že </w:t>
      </w:r>
      <w:proofErr w:type="spellStart"/>
      <w:r>
        <w:rPr>
          <w:rFonts w:ascii="Arial" w:hAnsi="Arial" w:cs="Arial"/>
          <w:sz w:val="22"/>
          <w:u w:color="000000"/>
          <w:lang w:val="cs-CZ"/>
        </w:rPr>
        <w:t>ust</w:t>
      </w:r>
      <w:proofErr w:type="spellEnd"/>
      <w:r>
        <w:rPr>
          <w:rFonts w:ascii="Arial" w:hAnsi="Arial" w:cs="Arial"/>
          <w:sz w:val="22"/>
          <w:u w:color="000000"/>
          <w:lang w:val="cs-CZ"/>
        </w:rPr>
        <w:t>. odst. 5.1 Smlouvy nově zní takto:</w:t>
      </w:r>
    </w:p>
    <w:p w14:paraId="2CD85476" w14:textId="77777777" w:rsidR="00B81326" w:rsidRDefault="00B81326" w:rsidP="006E4C61">
      <w:pPr>
        <w:spacing w:before="0" w:after="0" w:line="276" w:lineRule="auto"/>
        <w:ind w:left="1418" w:hanging="709"/>
        <w:jc w:val="both"/>
        <w:rPr>
          <w:rFonts w:ascii="Arial" w:hAnsi="Arial" w:cs="Arial"/>
          <w:sz w:val="22"/>
          <w:u w:color="000000"/>
          <w:lang w:val="cs-CZ"/>
        </w:rPr>
      </w:pPr>
    </w:p>
    <w:p w14:paraId="22A6ED7A" w14:textId="119F71AA" w:rsidR="00325665" w:rsidRPr="00B81326" w:rsidRDefault="006E4C61" w:rsidP="006E4C61">
      <w:pPr>
        <w:spacing w:before="0" w:after="0" w:line="276" w:lineRule="auto"/>
        <w:ind w:left="1418" w:hanging="709"/>
        <w:jc w:val="both"/>
        <w:rPr>
          <w:rFonts w:ascii="Arial" w:hAnsi="Arial" w:cs="Arial"/>
          <w:b/>
          <w:bCs/>
          <w:sz w:val="22"/>
          <w:u w:color="000000"/>
          <w:lang w:val="cs-CZ"/>
        </w:rPr>
      </w:pPr>
      <w:r w:rsidRPr="000C27B1">
        <w:rPr>
          <w:rFonts w:ascii="Arial" w:hAnsi="Arial" w:cs="Arial"/>
          <w:b/>
          <w:bCs/>
          <w:sz w:val="22"/>
          <w:u w:color="000000"/>
          <w:lang w:val="cs-CZ"/>
        </w:rPr>
        <w:t>5.1</w:t>
      </w:r>
      <w:r w:rsidRPr="000C27B1">
        <w:rPr>
          <w:rFonts w:ascii="Arial" w:hAnsi="Arial" w:cs="Arial"/>
          <w:b/>
          <w:bCs/>
          <w:sz w:val="22"/>
          <w:u w:color="000000"/>
          <w:lang w:val="cs-CZ"/>
        </w:rPr>
        <w:tab/>
        <w:t>Objednatel</w:t>
      </w:r>
      <w:r w:rsidRPr="00B81326">
        <w:rPr>
          <w:rFonts w:ascii="Arial" w:hAnsi="Arial" w:cs="Arial"/>
          <w:b/>
          <w:bCs/>
          <w:sz w:val="22"/>
          <w:u w:color="000000"/>
          <w:lang w:val="cs-CZ"/>
        </w:rPr>
        <w:t xml:space="preserve"> se touto smlouvou zavazuje poskytnout ČZU na realizaci projektu technickou podporu formou dodání materiálu a poskytnutí výrobních kapacit Objednatele v hodnotě 90 320 Kč bez DPH, a dále poskytnutí finančního daru v hodnotě 25 000 Kč bez DPH. Objednatel je plátcem DPH.</w:t>
      </w:r>
    </w:p>
    <w:p w14:paraId="734C6043" w14:textId="77777777" w:rsidR="00E7649E" w:rsidRDefault="00E7649E" w:rsidP="006E4C61">
      <w:pPr>
        <w:spacing w:before="0" w:after="0" w:line="276" w:lineRule="auto"/>
        <w:ind w:left="1418" w:hanging="709"/>
        <w:jc w:val="both"/>
        <w:rPr>
          <w:rFonts w:ascii="Arial" w:hAnsi="Arial" w:cs="Arial"/>
          <w:sz w:val="22"/>
          <w:u w:color="000000"/>
          <w:lang w:val="cs-CZ"/>
        </w:rPr>
      </w:pPr>
    </w:p>
    <w:p w14:paraId="30E8E16C" w14:textId="5E1FA54A" w:rsidR="00B81326" w:rsidRDefault="00B81326" w:rsidP="00B81326">
      <w:pPr>
        <w:pStyle w:val="Odstavecseseznamem"/>
        <w:numPr>
          <w:ilvl w:val="0"/>
          <w:numId w:val="11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325665">
        <w:rPr>
          <w:rFonts w:ascii="Arial" w:hAnsi="Arial" w:cs="Arial"/>
          <w:sz w:val="22"/>
          <w:u w:color="000000"/>
          <w:lang w:val="cs-CZ"/>
        </w:rPr>
        <w:t>Smluvní strany</w:t>
      </w:r>
      <w:r>
        <w:rPr>
          <w:rFonts w:ascii="Arial" w:hAnsi="Arial" w:cs="Arial"/>
          <w:sz w:val="22"/>
          <w:u w:color="000000"/>
          <w:lang w:val="cs-CZ"/>
        </w:rPr>
        <w:t xml:space="preserve"> se</w:t>
      </w:r>
      <w:r w:rsidRPr="00325665">
        <w:rPr>
          <w:rFonts w:ascii="Arial" w:hAnsi="Arial" w:cs="Arial"/>
          <w:sz w:val="22"/>
          <w:u w:color="000000"/>
          <w:lang w:val="cs-CZ"/>
        </w:rPr>
        <w:t xml:space="preserve"> </w:t>
      </w:r>
      <w:r>
        <w:rPr>
          <w:rFonts w:ascii="Arial" w:hAnsi="Arial" w:cs="Arial"/>
          <w:sz w:val="22"/>
          <w:u w:color="000000"/>
          <w:lang w:val="cs-CZ"/>
        </w:rPr>
        <w:t xml:space="preserve">dále </w:t>
      </w:r>
      <w:r w:rsidRPr="00325665">
        <w:rPr>
          <w:rFonts w:ascii="Arial" w:hAnsi="Arial" w:cs="Arial"/>
          <w:sz w:val="22"/>
          <w:u w:color="000000"/>
          <w:lang w:val="cs-CZ"/>
        </w:rPr>
        <w:t xml:space="preserve">dohodly, že </w:t>
      </w:r>
      <w:r w:rsidR="00DD2481">
        <w:rPr>
          <w:rFonts w:ascii="Arial" w:hAnsi="Arial" w:cs="Arial"/>
          <w:sz w:val="22"/>
          <w:u w:color="000000"/>
          <w:lang w:val="cs-CZ"/>
        </w:rPr>
        <w:t xml:space="preserve">na doplnění </w:t>
      </w:r>
      <w:proofErr w:type="spellStart"/>
      <w:r>
        <w:rPr>
          <w:rFonts w:ascii="Arial" w:hAnsi="Arial" w:cs="Arial"/>
          <w:sz w:val="22"/>
          <w:u w:color="000000"/>
          <w:lang w:val="cs-CZ"/>
        </w:rPr>
        <w:t>ust</w:t>
      </w:r>
      <w:proofErr w:type="spellEnd"/>
      <w:r>
        <w:rPr>
          <w:rFonts w:ascii="Arial" w:hAnsi="Arial" w:cs="Arial"/>
          <w:sz w:val="22"/>
          <w:u w:color="000000"/>
          <w:lang w:val="cs-CZ"/>
        </w:rPr>
        <w:t>. odst. 5.</w:t>
      </w:r>
      <w:r w:rsidR="00DD2481">
        <w:rPr>
          <w:rFonts w:ascii="Arial" w:hAnsi="Arial" w:cs="Arial"/>
          <w:sz w:val="22"/>
          <w:u w:color="000000"/>
          <w:lang w:val="cs-CZ"/>
        </w:rPr>
        <w:t>4 o nový pododstavec 5.4.2, který</w:t>
      </w:r>
      <w:r>
        <w:rPr>
          <w:rFonts w:ascii="Arial" w:hAnsi="Arial" w:cs="Arial"/>
          <w:sz w:val="22"/>
          <w:u w:color="000000"/>
          <w:lang w:val="cs-CZ"/>
        </w:rPr>
        <w:t xml:space="preserve"> zní takto:</w:t>
      </w:r>
    </w:p>
    <w:p w14:paraId="358B026D" w14:textId="77777777" w:rsidR="00B81326" w:rsidRDefault="00B81326" w:rsidP="006E4C61">
      <w:pPr>
        <w:spacing w:before="0" w:after="0" w:line="276" w:lineRule="auto"/>
        <w:ind w:left="1418" w:hanging="709"/>
        <w:jc w:val="both"/>
        <w:rPr>
          <w:rFonts w:ascii="Arial" w:hAnsi="Arial" w:cs="Arial"/>
          <w:sz w:val="22"/>
          <w:u w:color="000000"/>
          <w:lang w:val="cs-CZ"/>
        </w:rPr>
      </w:pPr>
    </w:p>
    <w:p w14:paraId="78F11C49" w14:textId="79BA4617" w:rsidR="00325665" w:rsidRPr="003A4247" w:rsidRDefault="00E7649E" w:rsidP="003A4247">
      <w:pPr>
        <w:pStyle w:val="Odstavecseseznamem"/>
        <w:numPr>
          <w:ilvl w:val="2"/>
          <w:numId w:val="19"/>
        </w:numPr>
        <w:jc w:val="both"/>
        <w:rPr>
          <w:rFonts w:ascii="Arial" w:hAnsi="Arial" w:cs="Arial"/>
          <w:b/>
          <w:bCs/>
          <w:sz w:val="22"/>
          <w:u w:color="000000"/>
          <w:lang w:val="cs-CZ"/>
        </w:rPr>
      </w:pPr>
      <w:r w:rsidRPr="000C27B1">
        <w:rPr>
          <w:rFonts w:ascii="Arial" w:hAnsi="Arial" w:cs="Arial"/>
          <w:b/>
          <w:bCs/>
          <w:sz w:val="22"/>
          <w:u w:color="000000"/>
          <w:lang w:val="cs-CZ"/>
        </w:rPr>
        <w:t xml:space="preserve">Objednatel se zavazuje </w:t>
      </w:r>
      <w:r w:rsidR="001C1AC2" w:rsidRPr="000C27B1">
        <w:rPr>
          <w:rFonts w:ascii="Arial" w:hAnsi="Arial" w:cs="Arial"/>
          <w:b/>
          <w:bCs/>
          <w:sz w:val="22"/>
          <w:u w:color="000000"/>
          <w:lang w:val="cs-CZ"/>
        </w:rPr>
        <w:t>dodat finanční dar nejpozději do 3</w:t>
      </w:r>
      <w:r w:rsidR="00B81326" w:rsidRPr="000C27B1">
        <w:rPr>
          <w:rFonts w:ascii="Arial" w:hAnsi="Arial" w:cs="Arial"/>
          <w:b/>
          <w:bCs/>
          <w:sz w:val="22"/>
          <w:u w:color="000000"/>
          <w:lang w:val="cs-CZ"/>
        </w:rPr>
        <w:t>1</w:t>
      </w:r>
      <w:r w:rsidR="001C1AC2" w:rsidRPr="000C27B1">
        <w:rPr>
          <w:rFonts w:ascii="Arial" w:hAnsi="Arial" w:cs="Arial"/>
          <w:b/>
          <w:bCs/>
          <w:sz w:val="22"/>
          <w:u w:color="000000"/>
          <w:lang w:val="cs-CZ"/>
        </w:rPr>
        <w:t xml:space="preserve">. </w:t>
      </w:r>
      <w:r w:rsidR="00B81326" w:rsidRPr="000C27B1">
        <w:rPr>
          <w:rFonts w:ascii="Arial" w:hAnsi="Arial" w:cs="Arial"/>
          <w:b/>
          <w:bCs/>
          <w:sz w:val="22"/>
          <w:u w:color="000000"/>
          <w:lang w:val="cs-CZ"/>
        </w:rPr>
        <w:t>7</w:t>
      </w:r>
      <w:r w:rsidR="001C1AC2" w:rsidRPr="000C27B1">
        <w:rPr>
          <w:rFonts w:ascii="Arial" w:hAnsi="Arial" w:cs="Arial"/>
          <w:b/>
          <w:bCs/>
          <w:sz w:val="22"/>
          <w:u w:color="000000"/>
          <w:lang w:val="cs-CZ"/>
        </w:rPr>
        <w:t>. 202</w:t>
      </w:r>
      <w:r w:rsidR="00B81326" w:rsidRPr="000C27B1">
        <w:rPr>
          <w:rFonts w:ascii="Arial" w:hAnsi="Arial" w:cs="Arial"/>
          <w:b/>
          <w:bCs/>
          <w:sz w:val="22"/>
          <w:u w:color="000000"/>
          <w:lang w:val="cs-CZ"/>
        </w:rPr>
        <w:t>4</w:t>
      </w:r>
      <w:r w:rsidR="001C1AC2" w:rsidRPr="000C27B1">
        <w:rPr>
          <w:rFonts w:ascii="Arial" w:hAnsi="Arial" w:cs="Arial"/>
          <w:b/>
          <w:bCs/>
          <w:sz w:val="22"/>
          <w:u w:color="000000"/>
          <w:lang w:val="cs-CZ"/>
        </w:rPr>
        <w:t xml:space="preserve"> na</w:t>
      </w:r>
      <w:r w:rsidR="000C27B1" w:rsidRPr="000C27B1">
        <w:rPr>
          <w:rFonts w:ascii="Arial" w:hAnsi="Arial" w:cs="Arial"/>
          <w:b/>
          <w:bCs/>
          <w:sz w:val="22"/>
          <w:u w:color="000000"/>
          <w:lang w:val="cs-CZ"/>
        </w:rPr>
        <w:t xml:space="preserve"> </w:t>
      </w:r>
      <w:r w:rsidR="001C1AC2" w:rsidRPr="000C27B1">
        <w:rPr>
          <w:rFonts w:ascii="Arial" w:hAnsi="Arial" w:cs="Arial"/>
          <w:b/>
          <w:bCs/>
          <w:sz w:val="22"/>
          <w:u w:color="000000"/>
          <w:lang w:val="cs-CZ"/>
        </w:rPr>
        <w:t>bankovní účet ČZU uvedený v úvodu smlouvy</w:t>
      </w:r>
      <w:r w:rsidRPr="000C27B1">
        <w:rPr>
          <w:rFonts w:ascii="Arial" w:hAnsi="Arial" w:cs="Arial"/>
          <w:b/>
          <w:bCs/>
          <w:sz w:val="22"/>
          <w:u w:color="000000"/>
          <w:lang w:val="cs-CZ"/>
        </w:rPr>
        <w:t>.</w:t>
      </w:r>
    </w:p>
    <w:p w14:paraId="6B695C3E" w14:textId="3E5AFA94" w:rsidR="00E04D3A" w:rsidRDefault="00325665" w:rsidP="00FD3F3F">
      <w:pPr>
        <w:pStyle w:val="Odstavecseseznamem"/>
        <w:numPr>
          <w:ilvl w:val="0"/>
          <w:numId w:val="11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325665">
        <w:rPr>
          <w:rFonts w:ascii="Arial" w:hAnsi="Arial" w:cs="Arial"/>
          <w:sz w:val="22"/>
          <w:u w:color="000000"/>
          <w:lang w:val="cs-CZ"/>
        </w:rPr>
        <w:t xml:space="preserve">Ostatní ustanovení Smlouvy zůstávají tímto </w:t>
      </w:r>
      <w:r w:rsidR="003A4247">
        <w:rPr>
          <w:rFonts w:ascii="Arial" w:hAnsi="Arial" w:cs="Arial"/>
          <w:sz w:val="22"/>
          <w:u w:color="000000"/>
          <w:lang w:val="cs-CZ"/>
        </w:rPr>
        <w:t>D</w:t>
      </w:r>
      <w:r w:rsidRPr="00325665">
        <w:rPr>
          <w:rFonts w:ascii="Arial" w:hAnsi="Arial" w:cs="Arial"/>
          <w:sz w:val="22"/>
          <w:u w:color="000000"/>
          <w:lang w:val="cs-CZ"/>
        </w:rPr>
        <w:t xml:space="preserve">odatkem nedotčena. V ostatním se práva a povinnosti smluvních stran vzniklé na základě tohoto </w:t>
      </w:r>
      <w:r w:rsidR="003A4247">
        <w:rPr>
          <w:rFonts w:ascii="Arial" w:hAnsi="Arial" w:cs="Arial"/>
          <w:sz w:val="22"/>
          <w:u w:color="000000"/>
          <w:lang w:val="cs-CZ"/>
        </w:rPr>
        <w:t>D</w:t>
      </w:r>
      <w:r w:rsidRPr="00325665">
        <w:rPr>
          <w:rFonts w:ascii="Arial" w:hAnsi="Arial" w:cs="Arial"/>
          <w:sz w:val="22"/>
          <w:u w:color="000000"/>
          <w:lang w:val="cs-CZ"/>
        </w:rPr>
        <w:t>odatku řídí Smlouvou</w:t>
      </w:r>
    </w:p>
    <w:p w14:paraId="1B62291D" w14:textId="77777777" w:rsidR="00B84E49" w:rsidRPr="00B84E49" w:rsidRDefault="00B84E49" w:rsidP="001B49FB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2636E0E4" w14:textId="213CD4C4" w:rsidR="001B49FB" w:rsidRPr="00B84E49" w:rsidRDefault="00E04D3A" w:rsidP="0030256F">
      <w:pPr>
        <w:spacing w:before="0" w:after="0" w:line="276" w:lineRule="auto"/>
        <w:jc w:val="center"/>
        <w:rPr>
          <w:rFonts w:ascii="Arial" w:hAnsi="Arial" w:cs="Arial"/>
          <w:b/>
          <w:sz w:val="22"/>
          <w:u w:color="000000"/>
          <w:lang w:val="cs-CZ"/>
        </w:rPr>
      </w:pPr>
      <w:r>
        <w:rPr>
          <w:rFonts w:ascii="Arial" w:hAnsi="Arial" w:cs="Arial"/>
          <w:b/>
          <w:sz w:val="22"/>
          <w:u w:color="000000"/>
          <w:lang w:val="cs-CZ"/>
        </w:rPr>
        <w:t xml:space="preserve">Článek </w:t>
      </w:r>
      <w:r w:rsidR="001B49FB" w:rsidRPr="00B84E49">
        <w:rPr>
          <w:rFonts w:ascii="Arial" w:hAnsi="Arial" w:cs="Arial"/>
          <w:b/>
          <w:sz w:val="22"/>
          <w:u w:color="000000"/>
          <w:lang w:val="cs-CZ"/>
        </w:rPr>
        <w:t>III.</w:t>
      </w:r>
    </w:p>
    <w:p w14:paraId="49EC874F" w14:textId="16A0E482" w:rsidR="006A1508" w:rsidRDefault="000C27B1" w:rsidP="00432DE8">
      <w:pPr>
        <w:spacing w:before="0" w:after="0" w:line="276" w:lineRule="auto"/>
        <w:jc w:val="center"/>
        <w:rPr>
          <w:rFonts w:ascii="Arial" w:hAnsi="Arial" w:cs="Arial"/>
          <w:b/>
          <w:sz w:val="22"/>
          <w:u w:color="000000"/>
          <w:lang w:val="cs-CZ"/>
        </w:rPr>
      </w:pPr>
      <w:r>
        <w:rPr>
          <w:rFonts w:ascii="Arial" w:hAnsi="Arial" w:cs="Arial"/>
          <w:b/>
          <w:sz w:val="22"/>
          <w:u w:color="000000"/>
          <w:lang w:val="cs-CZ"/>
        </w:rPr>
        <w:t>Z</w:t>
      </w:r>
      <w:r w:rsidR="006A1508">
        <w:rPr>
          <w:rFonts w:ascii="Arial" w:hAnsi="Arial" w:cs="Arial"/>
          <w:b/>
          <w:sz w:val="22"/>
          <w:u w:color="000000"/>
          <w:lang w:val="cs-CZ"/>
        </w:rPr>
        <w:t>ávěrečná ustanovení</w:t>
      </w:r>
    </w:p>
    <w:p w14:paraId="02BF761C" w14:textId="77777777" w:rsidR="006A1508" w:rsidRDefault="006A1508" w:rsidP="006A1508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35A0EF33" w14:textId="77777777" w:rsidR="00D46013" w:rsidRPr="00D46013" w:rsidRDefault="00D46013" w:rsidP="00D46013">
      <w:pPr>
        <w:pStyle w:val="Odstavecseseznamem"/>
        <w:numPr>
          <w:ilvl w:val="0"/>
          <w:numId w:val="17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D46013">
        <w:rPr>
          <w:rFonts w:ascii="Arial" w:hAnsi="Arial" w:cs="Arial"/>
          <w:sz w:val="22"/>
          <w:u w:color="000000"/>
          <w:lang w:val="cs-CZ"/>
        </w:rP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7A0550EA" w14:textId="77777777" w:rsidR="00D46013" w:rsidRPr="00D46013" w:rsidRDefault="00D46013" w:rsidP="00D46013">
      <w:pPr>
        <w:pStyle w:val="Odstavecseseznamem"/>
        <w:numPr>
          <w:ilvl w:val="0"/>
          <w:numId w:val="17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D46013">
        <w:rPr>
          <w:rFonts w:ascii="Arial" w:hAnsi="Arial" w:cs="Arial"/>
          <w:sz w:val="22"/>
          <w:u w:color="000000"/>
          <w:lang w:val="cs-CZ"/>
        </w:rPr>
        <w:t xml:space="preserve">Dodatek je uzavírán v elektronické podobě. Pokud je tento Dodatek uzavírán v listinné podobě, je sepsán ve třech vyhotoveních s platností originálu, přičemž Zhotovitel </w:t>
      </w:r>
      <w:proofErr w:type="gramStart"/>
      <w:r w:rsidRPr="00D46013">
        <w:rPr>
          <w:rFonts w:ascii="Arial" w:hAnsi="Arial" w:cs="Arial"/>
          <w:sz w:val="22"/>
          <w:u w:color="000000"/>
          <w:lang w:val="cs-CZ"/>
        </w:rPr>
        <w:t>obdrží</w:t>
      </w:r>
      <w:proofErr w:type="gramEnd"/>
      <w:r w:rsidRPr="00D46013">
        <w:rPr>
          <w:rFonts w:ascii="Arial" w:hAnsi="Arial" w:cs="Arial"/>
          <w:sz w:val="22"/>
          <w:u w:color="000000"/>
          <w:lang w:val="cs-CZ"/>
        </w:rPr>
        <w:t xml:space="preserve"> jedno vyhotovení a Objednatel obdrží dvě vyhotovení.</w:t>
      </w:r>
    </w:p>
    <w:p w14:paraId="38FE1599" w14:textId="46C3869F" w:rsidR="00D46013" w:rsidRPr="00D46013" w:rsidRDefault="003A4247" w:rsidP="003A4247">
      <w:pPr>
        <w:pStyle w:val="Odstavecseseznamem"/>
        <w:numPr>
          <w:ilvl w:val="0"/>
          <w:numId w:val="17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>
        <w:rPr>
          <w:rFonts w:ascii="Arial" w:hAnsi="Arial" w:cs="Arial"/>
          <w:sz w:val="22"/>
          <w:u w:color="000000"/>
          <w:lang w:val="cs-CZ"/>
        </w:rPr>
        <w:t>Objednatel</w:t>
      </w:r>
      <w:r w:rsidR="00D46013" w:rsidRPr="00D46013">
        <w:rPr>
          <w:rFonts w:ascii="Arial" w:hAnsi="Arial" w:cs="Arial"/>
          <w:sz w:val="22"/>
          <w:u w:color="000000"/>
          <w:lang w:val="cs-CZ"/>
        </w:rPr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předpisů. </w:t>
      </w:r>
      <w:r>
        <w:rPr>
          <w:rFonts w:ascii="Arial" w:hAnsi="Arial" w:cs="Arial"/>
          <w:sz w:val="22"/>
          <w:u w:color="000000"/>
          <w:lang w:val="cs-CZ"/>
        </w:rPr>
        <w:t>Objednatel</w:t>
      </w:r>
      <w:r w:rsidRPr="00D46013">
        <w:rPr>
          <w:rFonts w:ascii="Arial" w:hAnsi="Arial" w:cs="Arial"/>
          <w:sz w:val="22"/>
          <w:u w:color="000000"/>
          <w:lang w:val="cs-CZ"/>
        </w:rPr>
        <w:t xml:space="preserve"> </w:t>
      </w:r>
      <w:r w:rsidR="00D46013" w:rsidRPr="00D46013">
        <w:rPr>
          <w:rFonts w:ascii="Arial" w:hAnsi="Arial" w:cs="Arial"/>
          <w:sz w:val="22"/>
          <w:u w:color="000000"/>
          <w:lang w:val="cs-CZ"/>
        </w:rPr>
        <w:t>rovněž souhlasí s uveřejněním plného znění Smlouvy zákona č. 340/2015 Sb., o zvláštních podmínkách účinnosti některých smluv, uveřejňování těchto smluv a o registru smluv (zákon o registru smluv), ve znění pozdějších předpisů.</w:t>
      </w:r>
    </w:p>
    <w:p w14:paraId="44896138" w14:textId="77777777" w:rsidR="00D46013" w:rsidRPr="00D46013" w:rsidRDefault="00D46013" w:rsidP="003A4247">
      <w:pPr>
        <w:pStyle w:val="Odstavecseseznamem"/>
        <w:numPr>
          <w:ilvl w:val="0"/>
          <w:numId w:val="17"/>
        </w:numPr>
        <w:spacing w:before="0" w:after="0" w:line="276" w:lineRule="auto"/>
        <w:ind w:hanging="720"/>
        <w:jc w:val="both"/>
        <w:rPr>
          <w:rFonts w:ascii="Arial" w:hAnsi="Arial" w:cs="Arial"/>
          <w:sz w:val="22"/>
          <w:u w:color="000000"/>
          <w:lang w:val="cs-CZ"/>
        </w:rPr>
      </w:pPr>
      <w:r w:rsidRPr="00D46013">
        <w:rPr>
          <w:rFonts w:ascii="Arial" w:hAnsi="Arial" w:cs="Arial"/>
          <w:sz w:val="22"/>
          <w:u w:color="000000"/>
          <w:lang w:val="cs-CZ"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719F574A" w14:textId="77777777" w:rsidR="00130573" w:rsidRDefault="00130573" w:rsidP="00DB4D6F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740F0A1A" w14:textId="77777777" w:rsidR="00BF21AE" w:rsidRDefault="00BF21AE" w:rsidP="00DB4D6F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</w:p>
    <w:p w14:paraId="44C0188C" w14:textId="521F48CC" w:rsidR="00301B48" w:rsidRPr="00B84E49" w:rsidRDefault="00DB4D6F" w:rsidP="00DB4D6F">
      <w:pPr>
        <w:spacing w:before="0" w:after="0" w:line="276" w:lineRule="auto"/>
        <w:jc w:val="both"/>
        <w:rPr>
          <w:rFonts w:ascii="Arial" w:hAnsi="Arial" w:cs="Arial"/>
          <w:sz w:val="22"/>
          <w:u w:color="000000"/>
          <w:lang w:val="cs-CZ"/>
        </w:rPr>
      </w:pPr>
      <w:r w:rsidRPr="00B84E49">
        <w:rPr>
          <w:rFonts w:ascii="Arial" w:hAnsi="Arial" w:cs="Arial"/>
          <w:sz w:val="22"/>
          <w:u w:color="000000"/>
          <w:lang w:val="cs-CZ"/>
        </w:rPr>
        <w:t xml:space="preserve">Za </w:t>
      </w:r>
      <w:r w:rsidR="000A1C50">
        <w:rPr>
          <w:rFonts w:ascii="Arial" w:hAnsi="Arial" w:cs="Arial"/>
          <w:sz w:val="22"/>
          <w:u w:color="000000"/>
          <w:lang w:val="cs-CZ"/>
        </w:rPr>
        <w:t>ČZU</w:t>
      </w:r>
      <w:r w:rsidRPr="00B84E49">
        <w:rPr>
          <w:rFonts w:ascii="Arial" w:hAnsi="Arial" w:cs="Arial"/>
          <w:sz w:val="22"/>
          <w:u w:color="000000"/>
          <w:lang w:val="cs-CZ"/>
        </w:rPr>
        <w:t>:</w:t>
      </w:r>
      <w:r w:rsidRPr="00B84E49">
        <w:rPr>
          <w:rFonts w:ascii="Arial" w:hAnsi="Arial" w:cs="Arial"/>
          <w:sz w:val="22"/>
          <w:u w:color="000000"/>
          <w:lang w:val="cs-CZ"/>
        </w:rPr>
        <w:tab/>
      </w:r>
      <w:r w:rsidRPr="00B84E49">
        <w:rPr>
          <w:rFonts w:ascii="Arial" w:hAnsi="Arial" w:cs="Arial"/>
          <w:sz w:val="22"/>
          <w:u w:color="000000"/>
          <w:lang w:val="cs-CZ"/>
        </w:rPr>
        <w:tab/>
      </w:r>
      <w:r w:rsidRPr="00B84E49">
        <w:rPr>
          <w:rFonts w:ascii="Arial" w:hAnsi="Arial" w:cs="Arial"/>
          <w:sz w:val="22"/>
          <w:u w:color="000000"/>
          <w:lang w:val="cs-CZ"/>
        </w:rPr>
        <w:tab/>
      </w:r>
      <w:r w:rsidRPr="00B84E49">
        <w:rPr>
          <w:rFonts w:ascii="Arial" w:hAnsi="Arial" w:cs="Arial"/>
          <w:sz w:val="22"/>
          <w:u w:color="000000"/>
          <w:lang w:val="cs-CZ"/>
        </w:rPr>
        <w:tab/>
      </w:r>
      <w:r w:rsidRPr="00B84E49">
        <w:rPr>
          <w:rFonts w:ascii="Arial" w:hAnsi="Arial" w:cs="Arial"/>
          <w:sz w:val="22"/>
          <w:u w:color="000000"/>
          <w:lang w:val="cs-CZ"/>
        </w:rPr>
        <w:tab/>
      </w:r>
      <w:r w:rsidRPr="00B84E49">
        <w:rPr>
          <w:rFonts w:ascii="Arial" w:hAnsi="Arial" w:cs="Arial"/>
          <w:sz w:val="22"/>
          <w:u w:color="000000"/>
          <w:lang w:val="cs-CZ"/>
        </w:rPr>
        <w:tab/>
        <w:t xml:space="preserve">Za </w:t>
      </w:r>
      <w:r w:rsidR="00582A81">
        <w:rPr>
          <w:rFonts w:ascii="Arial" w:hAnsi="Arial" w:cs="Arial"/>
          <w:sz w:val="22"/>
          <w:u w:color="000000"/>
          <w:lang w:val="cs-CZ"/>
        </w:rPr>
        <w:t>Objednatele</w:t>
      </w:r>
      <w:r w:rsidRPr="00B84E49">
        <w:rPr>
          <w:rFonts w:ascii="Arial" w:hAnsi="Arial" w:cs="Arial"/>
          <w:sz w:val="22"/>
          <w:u w:color="000000"/>
          <w:lang w:val="cs-CZ"/>
        </w:rPr>
        <w:t>:</w:t>
      </w:r>
    </w:p>
    <w:p w14:paraId="479C65E1" w14:textId="77777777" w:rsidR="00DC20BF" w:rsidRDefault="00DC20BF" w:rsidP="00DB4D6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4F56CA20" w14:textId="77777777" w:rsidR="00A44475" w:rsidRDefault="00A44475" w:rsidP="00DB4D6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5336EB13" w14:textId="77777777" w:rsidR="003A4247" w:rsidRDefault="003A4247" w:rsidP="00DB4D6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11EF4FF3" w14:textId="77777777" w:rsidR="00A44475" w:rsidRPr="00B84E49" w:rsidRDefault="00A44475" w:rsidP="00DB4D6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</w:p>
    <w:p w14:paraId="1AC6EFF5" w14:textId="41776114" w:rsidR="0081073E" w:rsidRDefault="00DB4D6F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B84E49">
        <w:rPr>
          <w:rFonts w:ascii="Arial" w:hAnsi="Arial" w:cs="Arial"/>
          <w:color w:val="262626"/>
          <w:sz w:val="22"/>
          <w:lang w:val="cs-CZ"/>
        </w:rPr>
        <w:t>………………………………………</w:t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</w:r>
      <w:r w:rsidRPr="00B84E49">
        <w:rPr>
          <w:rFonts w:ascii="Arial" w:hAnsi="Arial" w:cs="Arial"/>
          <w:color w:val="262626"/>
          <w:sz w:val="22"/>
          <w:lang w:val="cs-CZ"/>
        </w:rPr>
        <w:tab/>
        <w:t>………………………………………</w:t>
      </w:r>
    </w:p>
    <w:p w14:paraId="6BAFA638" w14:textId="5BDFFEB4" w:rsidR="00312AD5" w:rsidRPr="000E21EC" w:rsidRDefault="00312AD5" w:rsidP="0A204650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A204650">
        <w:rPr>
          <w:rFonts w:ascii="Arial" w:hAnsi="Arial" w:cs="Arial"/>
          <w:color w:val="262626"/>
          <w:sz w:val="22"/>
          <w:lang w:val="cs-CZ"/>
        </w:rPr>
        <w:t>Ing.</w:t>
      </w:r>
      <w:r w:rsidR="0071109F" w:rsidRPr="0A204650">
        <w:rPr>
          <w:rFonts w:ascii="Arial" w:hAnsi="Arial" w:cs="Arial"/>
          <w:color w:val="262626"/>
          <w:sz w:val="22"/>
          <w:lang w:val="cs-CZ"/>
        </w:rPr>
        <w:t xml:space="preserve"> </w:t>
      </w:r>
      <w:r w:rsidR="6173BF1B" w:rsidRPr="0A204650">
        <w:rPr>
          <w:rFonts w:ascii="Arial" w:hAnsi="Arial" w:cs="Arial"/>
          <w:color w:val="262626"/>
          <w:sz w:val="22"/>
          <w:lang w:val="cs-CZ"/>
        </w:rPr>
        <w:t>Jakub Kleindienst</w:t>
      </w:r>
      <w:r w:rsidRPr="00D0224A">
        <w:rPr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>
        <w:rPr>
          <w:rFonts w:ascii="Arial" w:hAnsi="Arial" w:cs="Arial"/>
          <w:color w:val="262626"/>
          <w:sz w:val="22"/>
          <w:lang w:val="cs-CZ"/>
        </w:rPr>
        <w:tab/>
      </w:r>
      <w:r w:rsidR="00B966A3">
        <w:rPr>
          <w:rFonts w:ascii="Arial" w:hAnsi="Arial" w:cs="Arial"/>
          <w:color w:val="262626"/>
          <w:sz w:val="22"/>
          <w:lang w:val="cs-CZ"/>
        </w:rPr>
        <w:tab/>
      </w:r>
      <w:r w:rsidR="009F4F29">
        <w:rPr>
          <w:rFonts w:ascii="Arial" w:hAnsi="Arial" w:cs="Arial"/>
          <w:color w:val="262626"/>
          <w:sz w:val="22"/>
          <w:lang w:val="cs-CZ"/>
        </w:rPr>
        <w:t>Ing. Pavel Havlík, MBA</w:t>
      </w:r>
    </w:p>
    <w:p w14:paraId="4C88A4FC" w14:textId="10DB1EB2" w:rsidR="00312AD5" w:rsidRPr="00B84E49" w:rsidRDefault="00312AD5" w:rsidP="00D05BEF">
      <w:pPr>
        <w:spacing w:before="0" w:after="0" w:line="276" w:lineRule="auto"/>
        <w:jc w:val="both"/>
        <w:rPr>
          <w:rFonts w:ascii="Arial" w:hAnsi="Arial" w:cs="Arial"/>
          <w:color w:val="262626"/>
          <w:sz w:val="22"/>
          <w:lang w:val="cs-CZ"/>
        </w:rPr>
      </w:pPr>
      <w:r w:rsidRPr="000E21EC">
        <w:rPr>
          <w:rFonts w:ascii="Arial" w:hAnsi="Arial" w:cs="Arial"/>
          <w:color w:val="262626"/>
          <w:sz w:val="22"/>
          <w:lang w:val="cs-CZ"/>
        </w:rPr>
        <w:t>kvestor</w:t>
      </w:r>
      <w:r w:rsidRPr="000E21EC">
        <w:rPr>
          <w:rFonts w:ascii="Arial" w:hAnsi="Arial" w:cs="Arial"/>
          <w:color w:val="262626"/>
          <w:sz w:val="22"/>
          <w:lang w:val="cs-CZ"/>
        </w:rPr>
        <w:tab/>
      </w:r>
      <w:r w:rsidRPr="000E21EC">
        <w:rPr>
          <w:rFonts w:ascii="Arial" w:hAnsi="Arial" w:cs="Arial"/>
          <w:color w:val="262626"/>
          <w:sz w:val="22"/>
          <w:lang w:val="cs-CZ"/>
        </w:rPr>
        <w:tab/>
      </w:r>
      <w:r w:rsidRPr="000E21EC">
        <w:rPr>
          <w:rFonts w:ascii="Arial" w:hAnsi="Arial" w:cs="Arial"/>
          <w:color w:val="262626"/>
          <w:sz w:val="22"/>
          <w:lang w:val="cs-CZ"/>
        </w:rPr>
        <w:tab/>
      </w:r>
      <w:r w:rsidRPr="000E21EC">
        <w:rPr>
          <w:rFonts w:ascii="Arial" w:hAnsi="Arial" w:cs="Arial"/>
          <w:color w:val="262626"/>
          <w:sz w:val="22"/>
          <w:lang w:val="cs-CZ"/>
        </w:rPr>
        <w:tab/>
      </w:r>
      <w:r w:rsidRPr="000E21EC">
        <w:rPr>
          <w:rFonts w:ascii="Arial" w:hAnsi="Arial" w:cs="Arial"/>
          <w:color w:val="262626"/>
          <w:sz w:val="22"/>
          <w:lang w:val="cs-CZ"/>
        </w:rPr>
        <w:tab/>
      </w:r>
      <w:r w:rsidR="00CE1077">
        <w:rPr>
          <w:rFonts w:ascii="Arial" w:hAnsi="Arial" w:cs="Arial"/>
          <w:color w:val="262626"/>
          <w:sz w:val="22"/>
          <w:lang w:val="cs-CZ"/>
        </w:rPr>
        <w:tab/>
      </w:r>
      <w:r w:rsidR="00CE1077">
        <w:rPr>
          <w:rFonts w:ascii="Arial" w:hAnsi="Arial" w:cs="Arial"/>
          <w:color w:val="262626"/>
          <w:sz w:val="22"/>
          <w:lang w:val="cs-CZ"/>
        </w:rPr>
        <w:tab/>
      </w:r>
      <w:r w:rsidR="009F4F29" w:rsidRPr="009F4F29">
        <w:rPr>
          <w:rFonts w:ascii="Arial" w:hAnsi="Arial" w:cs="Arial"/>
          <w:color w:val="333333"/>
          <w:sz w:val="22"/>
          <w:szCs w:val="18"/>
          <w:shd w:val="clear" w:color="auto" w:fill="FFFFFF"/>
          <w:lang w:val="cs-CZ"/>
        </w:rPr>
        <w:t xml:space="preserve">člen představenstva </w:t>
      </w:r>
    </w:p>
    <w:sectPr w:rsidR="00312AD5" w:rsidRPr="00B84E49" w:rsidSect="009F4F29">
      <w:footerReference w:type="even" r:id="rId11"/>
      <w:footerReference w:type="default" r:id="rId12"/>
      <w:headerReference w:type="first" r:id="rId13"/>
      <w:pgSz w:w="11900" w:h="16840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248F" w14:textId="77777777" w:rsidR="00E2614B" w:rsidRDefault="00E2614B" w:rsidP="00130DAF">
      <w:pPr>
        <w:spacing w:before="0" w:after="0" w:line="240" w:lineRule="auto"/>
      </w:pPr>
      <w:r>
        <w:separator/>
      </w:r>
    </w:p>
    <w:p w14:paraId="144E5366" w14:textId="77777777" w:rsidR="00E2614B" w:rsidRDefault="00E2614B"/>
  </w:endnote>
  <w:endnote w:type="continuationSeparator" w:id="0">
    <w:p w14:paraId="50066CB8" w14:textId="77777777" w:rsidR="00E2614B" w:rsidRDefault="00E2614B" w:rsidP="00130DAF">
      <w:pPr>
        <w:spacing w:before="0" w:after="0" w:line="240" w:lineRule="auto"/>
      </w:pPr>
      <w:r>
        <w:continuationSeparator/>
      </w:r>
    </w:p>
    <w:p w14:paraId="2185BFD6" w14:textId="77777777" w:rsidR="00E2614B" w:rsidRDefault="00E26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5F82" w14:textId="2557C787" w:rsidR="00130DAF" w:rsidRDefault="00130DAF" w:rsidP="00E220CC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08B4">
      <w:rPr>
        <w:rStyle w:val="slostrnky"/>
        <w:noProof/>
      </w:rPr>
      <w:t>3</w:t>
    </w:r>
    <w:r>
      <w:rPr>
        <w:rStyle w:val="slostrnky"/>
      </w:rPr>
      <w:fldChar w:fldCharType="end"/>
    </w:r>
  </w:p>
  <w:p w14:paraId="72762521" w14:textId="77777777" w:rsidR="00130DAF" w:rsidRDefault="00130D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BA9E" w14:textId="40E7D094" w:rsidR="00130DAF" w:rsidRDefault="00130DAF" w:rsidP="00E220CC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4F29">
      <w:rPr>
        <w:rStyle w:val="slostrnky"/>
        <w:noProof/>
      </w:rPr>
      <w:t>4</w:t>
    </w:r>
    <w:r>
      <w:rPr>
        <w:rStyle w:val="slostrnky"/>
      </w:rPr>
      <w:fldChar w:fldCharType="end"/>
    </w:r>
  </w:p>
  <w:p w14:paraId="49F2EAA7" w14:textId="77777777" w:rsidR="00130DAF" w:rsidRDefault="00130D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C53B9" w14:textId="77777777" w:rsidR="00E2614B" w:rsidRDefault="00E2614B" w:rsidP="00130DAF">
      <w:pPr>
        <w:spacing w:before="0" w:after="0" w:line="240" w:lineRule="auto"/>
      </w:pPr>
      <w:r>
        <w:separator/>
      </w:r>
    </w:p>
    <w:p w14:paraId="51C4BFE4" w14:textId="77777777" w:rsidR="00E2614B" w:rsidRDefault="00E2614B"/>
  </w:footnote>
  <w:footnote w:type="continuationSeparator" w:id="0">
    <w:p w14:paraId="6B0DBFC4" w14:textId="77777777" w:rsidR="00E2614B" w:rsidRDefault="00E2614B" w:rsidP="00130DAF">
      <w:pPr>
        <w:spacing w:before="0" w:after="0" w:line="240" w:lineRule="auto"/>
      </w:pPr>
      <w:r>
        <w:continuationSeparator/>
      </w:r>
    </w:p>
    <w:p w14:paraId="0982ADA7" w14:textId="77777777" w:rsidR="00E2614B" w:rsidRDefault="00E26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6FD4" w14:textId="03D6EAE5" w:rsidR="005E08B4" w:rsidRPr="00EC15F9" w:rsidRDefault="00B92B8C" w:rsidP="00EC15F9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PO 1</w:t>
    </w:r>
    <w:r w:rsidR="000F19B1">
      <w:rPr>
        <w:sz w:val="20"/>
        <w:szCs w:val="20"/>
      </w:rPr>
      <w:t>165</w:t>
    </w:r>
    <w:r>
      <w:rPr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107"/>
    <w:multiLevelType w:val="hybridMultilevel"/>
    <w:tmpl w:val="8EC47FEA"/>
    <w:lvl w:ilvl="0" w:tplc="06C03F6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E535B"/>
    <w:multiLevelType w:val="multilevel"/>
    <w:tmpl w:val="1F2E9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E1267"/>
    <w:multiLevelType w:val="multilevel"/>
    <w:tmpl w:val="56DA83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562A02"/>
    <w:multiLevelType w:val="hybridMultilevel"/>
    <w:tmpl w:val="D4B25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7879"/>
    <w:multiLevelType w:val="multilevel"/>
    <w:tmpl w:val="1C263C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5713206"/>
    <w:multiLevelType w:val="hybridMultilevel"/>
    <w:tmpl w:val="2EF2657E"/>
    <w:lvl w:ilvl="0" w:tplc="9FB427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B417C"/>
    <w:multiLevelType w:val="hybridMultilevel"/>
    <w:tmpl w:val="728E5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1632E"/>
    <w:multiLevelType w:val="hybridMultilevel"/>
    <w:tmpl w:val="08809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5E7"/>
    <w:multiLevelType w:val="hybridMultilevel"/>
    <w:tmpl w:val="F9EA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11C3D"/>
    <w:multiLevelType w:val="hybridMultilevel"/>
    <w:tmpl w:val="CEFC3EBA"/>
    <w:lvl w:ilvl="0" w:tplc="B920B8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C351B"/>
    <w:multiLevelType w:val="multilevel"/>
    <w:tmpl w:val="1BF26D5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C33E82"/>
    <w:multiLevelType w:val="multilevel"/>
    <w:tmpl w:val="99087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A441AE"/>
    <w:multiLevelType w:val="multilevel"/>
    <w:tmpl w:val="10528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3F41C8"/>
    <w:multiLevelType w:val="hybridMultilevel"/>
    <w:tmpl w:val="9CE6B5AA"/>
    <w:lvl w:ilvl="0" w:tplc="96DE265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30377"/>
    <w:multiLevelType w:val="hybridMultilevel"/>
    <w:tmpl w:val="56C08F54"/>
    <w:lvl w:ilvl="0" w:tplc="F364D52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6647B"/>
    <w:multiLevelType w:val="hybridMultilevel"/>
    <w:tmpl w:val="0296870E"/>
    <w:lvl w:ilvl="0" w:tplc="D8F25D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31F8D"/>
    <w:multiLevelType w:val="hybridMultilevel"/>
    <w:tmpl w:val="0A20E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4356D"/>
    <w:multiLevelType w:val="hybridMultilevel"/>
    <w:tmpl w:val="04EC3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08431">
    <w:abstractNumId w:val="13"/>
  </w:num>
  <w:num w:numId="2" w16cid:durableId="722946277">
    <w:abstractNumId w:val="9"/>
  </w:num>
  <w:num w:numId="3" w16cid:durableId="163319638">
    <w:abstractNumId w:val="8"/>
  </w:num>
  <w:num w:numId="4" w16cid:durableId="1212427306">
    <w:abstractNumId w:val="4"/>
  </w:num>
  <w:num w:numId="5" w16cid:durableId="861548907">
    <w:abstractNumId w:val="7"/>
  </w:num>
  <w:num w:numId="6" w16cid:durableId="881752358">
    <w:abstractNumId w:val="18"/>
  </w:num>
  <w:num w:numId="7" w16cid:durableId="850412899">
    <w:abstractNumId w:val="17"/>
  </w:num>
  <w:num w:numId="8" w16cid:durableId="758714833">
    <w:abstractNumId w:val="12"/>
  </w:num>
  <w:num w:numId="9" w16cid:durableId="377627220">
    <w:abstractNumId w:val="2"/>
  </w:num>
  <w:num w:numId="10" w16cid:durableId="693850888">
    <w:abstractNumId w:val="16"/>
  </w:num>
  <w:num w:numId="11" w16cid:durableId="2138982307">
    <w:abstractNumId w:val="6"/>
  </w:num>
  <w:num w:numId="12" w16cid:durableId="2054886897">
    <w:abstractNumId w:val="14"/>
  </w:num>
  <w:num w:numId="13" w16cid:durableId="1503544814">
    <w:abstractNumId w:val="15"/>
  </w:num>
  <w:num w:numId="14" w16cid:durableId="1938706103">
    <w:abstractNumId w:val="0"/>
  </w:num>
  <w:num w:numId="15" w16cid:durableId="1529757482">
    <w:abstractNumId w:val="5"/>
  </w:num>
  <w:num w:numId="16" w16cid:durableId="1982684637">
    <w:abstractNumId w:val="1"/>
  </w:num>
  <w:num w:numId="17" w16cid:durableId="675692741">
    <w:abstractNumId w:val="10"/>
  </w:num>
  <w:num w:numId="18" w16cid:durableId="761727432">
    <w:abstractNumId w:val="11"/>
  </w:num>
  <w:num w:numId="19" w16cid:durableId="659314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84"/>
    <w:rsid w:val="00020E0F"/>
    <w:rsid w:val="00033460"/>
    <w:rsid w:val="00033ABA"/>
    <w:rsid w:val="00041E52"/>
    <w:rsid w:val="00050A62"/>
    <w:rsid w:val="00054039"/>
    <w:rsid w:val="000656C9"/>
    <w:rsid w:val="00073330"/>
    <w:rsid w:val="00084A01"/>
    <w:rsid w:val="000955E4"/>
    <w:rsid w:val="000A1C50"/>
    <w:rsid w:val="000B7BA4"/>
    <w:rsid w:val="000C2432"/>
    <w:rsid w:val="000C27B1"/>
    <w:rsid w:val="000C4391"/>
    <w:rsid w:val="000E085C"/>
    <w:rsid w:val="000E0DC1"/>
    <w:rsid w:val="000E21EC"/>
    <w:rsid w:val="000E6BE3"/>
    <w:rsid w:val="000E6C41"/>
    <w:rsid w:val="000F19B1"/>
    <w:rsid w:val="00104652"/>
    <w:rsid w:val="00130573"/>
    <w:rsid w:val="00130DAF"/>
    <w:rsid w:val="00137289"/>
    <w:rsid w:val="00137ED7"/>
    <w:rsid w:val="0014028E"/>
    <w:rsid w:val="001424C7"/>
    <w:rsid w:val="00152269"/>
    <w:rsid w:val="00160E72"/>
    <w:rsid w:val="00163EF7"/>
    <w:rsid w:val="00170CA4"/>
    <w:rsid w:val="001714B8"/>
    <w:rsid w:val="001755A8"/>
    <w:rsid w:val="00176B9D"/>
    <w:rsid w:val="00185B0C"/>
    <w:rsid w:val="00193995"/>
    <w:rsid w:val="00194F1E"/>
    <w:rsid w:val="001A090A"/>
    <w:rsid w:val="001B49FB"/>
    <w:rsid w:val="001B7590"/>
    <w:rsid w:val="001C1AC2"/>
    <w:rsid w:val="001C7759"/>
    <w:rsid w:val="001D5843"/>
    <w:rsid w:val="001D647C"/>
    <w:rsid w:val="001E1064"/>
    <w:rsid w:val="001E2C8E"/>
    <w:rsid w:val="001F7D63"/>
    <w:rsid w:val="00212041"/>
    <w:rsid w:val="002127BD"/>
    <w:rsid w:val="00221B7B"/>
    <w:rsid w:val="00225BE9"/>
    <w:rsid w:val="00232C74"/>
    <w:rsid w:val="00237C3F"/>
    <w:rsid w:val="00240C7F"/>
    <w:rsid w:val="002420CE"/>
    <w:rsid w:val="00242DAE"/>
    <w:rsid w:val="00283738"/>
    <w:rsid w:val="002A2DAF"/>
    <w:rsid w:val="002A50CD"/>
    <w:rsid w:val="002A7BF7"/>
    <w:rsid w:val="002E7981"/>
    <w:rsid w:val="002F3682"/>
    <w:rsid w:val="00301B48"/>
    <w:rsid w:val="0030256F"/>
    <w:rsid w:val="00312AD5"/>
    <w:rsid w:val="00325665"/>
    <w:rsid w:val="00326A9F"/>
    <w:rsid w:val="00334AE9"/>
    <w:rsid w:val="00362EE8"/>
    <w:rsid w:val="003678DE"/>
    <w:rsid w:val="003726AA"/>
    <w:rsid w:val="0037285F"/>
    <w:rsid w:val="00382650"/>
    <w:rsid w:val="00396F52"/>
    <w:rsid w:val="003A4247"/>
    <w:rsid w:val="003B7358"/>
    <w:rsid w:val="003D4B63"/>
    <w:rsid w:val="003E1474"/>
    <w:rsid w:val="003E7657"/>
    <w:rsid w:val="00410CE1"/>
    <w:rsid w:val="004118E2"/>
    <w:rsid w:val="004217B0"/>
    <w:rsid w:val="00424794"/>
    <w:rsid w:val="00432DE8"/>
    <w:rsid w:val="004360B2"/>
    <w:rsid w:val="004477AB"/>
    <w:rsid w:val="00481885"/>
    <w:rsid w:val="0048422E"/>
    <w:rsid w:val="00487356"/>
    <w:rsid w:val="00490026"/>
    <w:rsid w:val="004945C8"/>
    <w:rsid w:val="004A700E"/>
    <w:rsid w:val="004C36AC"/>
    <w:rsid w:val="004D6D5F"/>
    <w:rsid w:val="004E53F6"/>
    <w:rsid w:val="004F0591"/>
    <w:rsid w:val="004F2043"/>
    <w:rsid w:val="004F6FD8"/>
    <w:rsid w:val="00505883"/>
    <w:rsid w:val="005129A6"/>
    <w:rsid w:val="00534464"/>
    <w:rsid w:val="00537357"/>
    <w:rsid w:val="00551485"/>
    <w:rsid w:val="00551B84"/>
    <w:rsid w:val="00551BB7"/>
    <w:rsid w:val="005725B1"/>
    <w:rsid w:val="00582A81"/>
    <w:rsid w:val="00586B7D"/>
    <w:rsid w:val="005B154F"/>
    <w:rsid w:val="005C19CB"/>
    <w:rsid w:val="005D1391"/>
    <w:rsid w:val="005D2B10"/>
    <w:rsid w:val="005E0890"/>
    <w:rsid w:val="005E08B4"/>
    <w:rsid w:val="005E0B89"/>
    <w:rsid w:val="005E4E85"/>
    <w:rsid w:val="005F140D"/>
    <w:rsid w:val="005F1B8F"/>
    <w:rsid w:val="006119E1"/>
    <w:rsid w:val="00617B97"/>
    <w:rsid w:val="00632A16"/>
    <w:rsid w:val="006435D3"/>
    <w:rsid w:val="00651DB4"/>
    <w:rsid w:val="006533A8"/>
    <w:rsid w:val="006546A7"/>
    <w:rsid w:val="006572AF"/>
    <w:rsid w:val="0068735A"/>
    <w:rsid w:val="0069223D"/>
    <w:rsid w:val="006A1508"/>
    <w:rsid w:val="006E4C61"/>
    <w:rsid w:val="006F519E"/>
    <w:rsid w:val="00703158"/>
    <w:rsid w:val="00705D3F"/>
    <w:rsid w:val="00707916"/>
    <w:rsid w:val="0071109F"/>
    <w:rsid w:val="00723FAC"/>
    <w:rsid w:val="00731687"/>
    <w:rsid w:val="00740B90"/>
    <w:rsid w:val="00750B0E"/>
    <w:rsid w:val="0076725E"/>
    <w:rsid w:val="007774F4"/>
    <w:rsid w:val="00783335"/>
    <w:rsid w:val="00791753"/>
    <w:rsid w:val="007B75CC"/>
    <w:rsid w:val="007E03EE"/>
    <w:rsid w:val="0081073E"/>
    <w:rsid w:val="00825F93"/>
    <w:rsid w:val="00834468"/>
    <w:rsid w:val="00845006"/>
    <w:rsid w:val="00855905"/>
    <w:rsid w:val="0086651A"/>
    <w:rsid w:val="00873AD5"/>
    <w:rsid w:val="00892306"/>
    <w:rsid w:val="008A52E2"/>
    <w:rsid w:val="008B210A"/>
    <w:rsid w:val="008B28CC"/>
    <w:rsid w:val="008B324B"/>
    <w:rsid w:val="008C34AC"/>
    <w:rsid w:val="008C53A7"/>
    <w:rsid w:val="008E3CE4"/>
    <w:rsid w:val="008E79A7"/>
    <w:rsid w:val="008F248C"/>
    <w:rsid w:val="00902CD1"/>
    <w:rsid w:val="009123CA"/>
    <w:rsid w:val="00922941"/>
    <w:rsid w:val="00930F5E"/>
    <w:rsid w:val="00944567"/>
    <w:rsid w:val="009508ED"/>
    <w:rsid w:val="00955B73"/>
    <w:rsid w:val="009773C5"/>
    <w:rsid w:val="0098065F"/>
    <w:rsid w:val="00991760"/>
    <w:rsid w:val="009C44B8"/>
    <w:rsid w:val="009C57BC"/>
    <w:rsid w:val="009F4295"/>
    <w:rsid w:val="009F4F29"/>
    <w:rsid w:val="009F572A"/>
    <w:rsid w:val="00A11498"/>
    <w:rsid w:val="00A14333"/>
    <w:rsid w:val="00A44475"/>
    <w:rsid w:val="00A5275D"/>
    <w:rsid w:val="00A61CBD"/>
    <w:rsid w:val="00A678A4"/>
    <w:rsid w:val="00A805EC"/>
    <w:rsid w:val="00A955AF"/>
    <w:rsid w:val="00AA570B"/>
    <w:rsid w:val="00AB5788"/>
    <w:rsid w:val="00AD0248"/>
    <w:rsid w:val="00AD0B3B"/>
    <w:rsid w:val="00AD4D04"/>
    <w:rsid w:val="00AF1703"/>
    <w:rsid w:val="00B00B15"/>
    <w:rsid w:val="00B14092"/>
    <w:rsid w:val="00B1566D"/>
    <w:rsid w:val="00B24AC0"/>
    <w:rsid w:val="00B32E50"/>
    <w:rsid w:val="00B41C86"/>
    <w:rsid w:val="00B55F1B"/>
    <w:rsid w:val="00B56675"/>
    <w:rsid w:val="00B6277C"/>
    <w:rsid w:val="00B708DA"/>
    <w:rsid w:val="00B81326"/>
    <w:rsid w:val="00B84E49"/>
    <w:rsid w:val="00B86FD7"/>
    <w:rsid w:val="00B92B8C"/>
    <w:rsid w:val="00B966A3"/>
    <w:rsid w:val="00B96F9D"/>
    <w:rsid w:val="00BA3777"/>
    <w:rsid w:val="00BD2236"/>
    <w:rsid w:val="00BD48D3"/>
    <w:rsid w:val="00BF21AE"/>
    <w:rsid w:val="00BF3B0D"/>
    <w:rsid w:val="00C4097E"/>
    <w:rsid w:val="00C52855"/>
    <w:rsid w:val="00C5290E"/>
    <w:rsid w:val="00C616FB"/>
    <w:rsid w:val="00C73352"/>
    <w:rsid w:val="00C73DFC"/>
    <w:rsid w:val="00C81A71"/>
    <w:rsid w:val="00C92972"/>
    <w:rsid w:val="00CD1F37"/>
    <w:rsid w:val="00CD5992"/>
    <w:rsid w:val="00CE1077"/>
    <w:rsid w:val="00CF58FF"/>
    <w:rsid w:val="00D0224A"/>
    <w:rsid w:val="00D0443D"/>
    <w:rsid w:val="00D05BEF"/>
    <w:rsid w:val="00D26F55"/>
    <w:rsid w:val="00D46013"/>
    <w:rsid w:val="00D542B2"/>
    <w:rsid w:val="00D73947"/>
    <w:rsid w:val="00D7677C"/>
    <w:rsid w:val="00D946EC"/>
    <w:rsid w:val="00DB4D6F"/>
    <w:rsid w:val="00DB6984"/>
    <w:rsid w:val="00DC03B4"/>
    <w:rsid w:val="00DC20BF"/>
    <w:rsid w:val="00DC326B"/>
    <w:rsid w:val="00DC7083"/>
    <w:rsid w:val="00DD2094"/>
    <w:rsid w:val="00DD2481"/>
    <w:rsid w:val="00DD5198"/>
    <w:rsid w:val="00DE296B"/>
    <w:rsid w:val="00DE3930"/>
    <w:rsid w:val="00E00CA5"/>
    <w:rsid w:val="00E04D3A"/>
    <w:rsid w:val="00E10ED2"/>
    <w:rsid w:val="00E115CE"/>
    <w:rsid w:val="00E12450"/>
    <w:rsid w:val="00E148BF"/>
    <w:rsid w:val="00E2614B"/>
    <w:rsid w:val="00E30C39"/>
    <w:rsid w:val="00E438DC"/>
    <w:rsid w:val="00E53074"/>
    <w:rsid w:val="00E55190"/>
    <w:rsid w:val="00E6057F"/>
    <w:rsid w:val="00E7649E"/>
    <w:rsid w:val="00EA2015"/>
    <w:rsid w:val="00EB5281"/>
    <w:rsid w:val="00EC15F9"/>
    <w:rsid w:val="00ED6659"/>
    <w:rsid w:val="00EE1998"/>
    <w:rsid w:val="00EE5313"/>
    <w:rsid w:val="00F0335D"/>
    <w:rsid w:val="00F235D0"/>
    <w:rsid w:val="00F36FDD"/>
    <w:rsid w:val="00F40E3E"/>
    <w:rsid w:val="00F4524B"/>
    <w:rsid w:val="00F53926"/>
    <w:rsid w:val="00FA0099"/>
    <w:rsid w:val="00FA18E2"/>
    <w:rsid w:val="00FA4063"/>
    <w:rsid w:val="00FD0A44"/>
    <w:rsid w:val="00FD3A17"/>
    <w:rsid w:val="00FD3F3F"/>
    <w:rsid w:val="00FD5E22"/>
    <w:rsid w:val="00FE100A"/>
    <w:rsid w:val="00FF7B18"/>
    <w:rsid w:val="0A204650"/>
    <w:rsid w:val="23D3F0ED"/>
    <w:rsid w:val="334620F8"/>
    <w:rsid w:val="5FEC1FBF"/>
    <w:rsid w:val="6173BF1B"/>
    <w:rsid w:val="6CC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F8B4"/>
  <w15:docId w15:val="{F8647592-AE49-48EB-B636-06B8097D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F93"/>
    <w:pPr>
      <w:spacing w:before="120" w:after="120" w:line="360" w:lineRule="auto"/>
    </w:pPr>
    <w:rPr>
      <w:rFonts w:ascii="Times New Roman" w:hAnsi="Times New Roman" w:cs="Calibri"/>
      <w:color w:val="000000"/>
      <w:szCs w:val="22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9230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825F93"/>
    <w:pPr>
      <w:keepNext/>
      <w:keepLines/>
      <w:spacing w:before="360"/>
      <w:jc w:val="both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85B0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A1433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E7E6E6" w:themeColor="background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literatury3">
    <w:name w:val="Seznam_literatury 3"/>
    <w:basedOn w:val="Normln"/>
    <w:autoRedefine/>
    <w:qFormat/>
    <w:rsid w:val="00490026"/>
    <w:pPr>
      <w:ind w:left="-709"/>
    </w:pPr>
  </w:style>
  <w:style w:type="paragraph" w:customStyle="1" w:styleId="Seznamliteratury2">
    <w:name w:val="Seznam_literatury 2"/>
    <w:basedOn w:val="Normln"/>
    <w:next w:val="Seznamliteratury3"/>
    <w:autoRedefine/>
    <w:qFormat/>
    <w:rsid w:val="00490026"/>
    <w:pPr>
      <w:spacing w:before="240"/>
    </w:pPr>
    <w:rPr>
      <w:b/>
      <w:bCs/>
    </w:rPr>
  </w:style>
  <w:style w:type="paragraph" w:customStyle="1" w:styleId="Seznamliteratury1">
    <w:name w:val="Seznam_literatury 1"/>
    <w:basedOn w:val="Normln"/>
    <w:next w:val="Seznamliteratury2"/>
    <w:autoRedefine/>
    <w:qFormat/>
    <w:rsid w:val="00490026"/>
    <w:rPr>
      <w:b/>
      <w:bCs/>
      <w:sz w:val="28"/>
      <w:szCs w:val="28"/>
    </w:rPr>
  </w:style>
  <w:style w:type="paragraph" w:customStyle="1" w:styleId="Podnadpis1">
    <w:name w:val="Podnadpis1"/>
    <w:basedOn w:val="Normln"/>
    <w:next w:val="Normln"/>
    <w:autoRedefine/>
    <w:qFormat/>
    <w:rsid w:val="00490026"/>
    <w:pPr>
      <w:spacing w:before="320"/>
    </w:pPr>
    <w:rPr>
      <w:b/>
      <w:bCs/>
      <w:sz w:val="28"/>
      <w:szCs w:val="28"/>
    </w:rPr>
  </w:style>
  <w:style w:type="paragraph" w:customStyle="1" w:styleId="Normalmezerymeziodstavci">
    <w:name w:val="Normal (mezery mezi odstavci)"/>
    <w:basedOn w:val="Normln"/>
    <w:autoRedefine/>
    <w:qFormat/>
    <w:rsid w:val="00490026"/>
  </w:style>
  <w:style w:type="paragraph" w:customStyle="1" w:styleId="Normalvcetnemezeryzaodstavcem">
    <w:name w:val="Normal_vcetne_mezery_za_odstavcem"/>
    <w:basedOn w:val="Normln"/>
    <w:autoRedefine/>
    <w:qFormat/>
    <w:rsid w:val="00050A62"/>
    <w:pPr>
      <w:pBdr>
        <w:top w:val="nil"/>
        <w:left w:val="nil"/>
        <w:bottom w:val="nil"/>
        <w:right w:val="nil"/>
        <w:between w:val="nil"/>
        <w:bar w:val="nil"/>
      </w:pBdr>
      <w:spacing w:before="240"/>
    </w:pPr>
    <w:rPr>
      <w:rFonts w:eastAsia="Arial Unicode MS"/>
      <w:bdr w:val="nil"/>
    </w:rPr>
  </w:style>
  <w:style w:type="paragraph" w:customStyle="1" w:styleId="Nadpisvcetnemezeryzaodstavcem">
    <w:name w:val="Nadpis_vcetne_mezery_za_odstavcem"/>
    <w:basedOn w:val="Normalvcetnemezeryzaodstavcem"/>
    <w:next w:val="Normalvcetnemezeryzaodstavcem"/>
    <w:autoRedefine/>
    <w:qFormat/>
    <w:rsid w:val="00B96F9D"/>
    <w:pPr>
      <w:spacing w:before="0" w:after="240" w:line="240" w:lineRule="auto"/>
    </w:pPr>
    <w:rPr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185B0C"/>
    <w:rPr>
      <w:rFonts w:asciiTheme="majorHAnsi" w:eastAsiaTheme="majorEastAsia" w:hAnsiTheme="majorHAnsi" w:cstheme="majorBidi"/>
      <w:b/>
    </w:rPr>
  </w:style>
  <w:style w:type="paragraph" w:customStyle="1" w:styleId="Normlnsmezeramameziodstavci">
    <w:name w:val="Normální_s_mezerama_mezi_odstavci"/>
    <w:basedOn w:val="Normln"/>
    <w:autoRedefine/>
    <w:qFormat/>
    <w:rsid w:val="001A090A"/>
    <w:pPr>
      <w:spacing w:before="0" w:after="240"/>
      <w:ind w:firstLine="567"/>
      <w:jc w:val="both"/>
    </w:pPr>
    <w:rPr>
      <w:rFonts w:eastAsia="Arial Unicode MS" w:cs="Times New Roman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89230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825F93"/>
    <w:rPr>
      <w:rFonts w:ascii="Times New Roman" w:eastAsia="Calibri" w:hAnsi="Times New Roman" w:cs="Calibri"/>
      <w:b/>
      <w:i/>
      <w:color w:val="000000"/>
      <w:sz w:val="28"/>
      <w:szCs w:val="28"/>
    </w:rPr>
  </w:style>
  <w:style w:type="paragraph" w:customStyle="1" w:styleId="Normlnmezeryodstavce">
    <w:name w:val="Normální_mezery_odstavce"/>
    <w:basedOn w:val="Normln"/>
    <w:autoRedefine/>
    <w:qFormat/>
    <w:rsid w:val="00892306"/>
    <w:pPr>
      <w:spacing w:before="0" w:after="240"/>
      <w:ind w:firstLine="567"/>
      <w:jc w:val="both"/>
    </w:pPr>
    <w:rPr>
      <w:rFonts w:eastAsia="Arial Unicode MS" w:cs="Times New Roman"/>
      <w:lang w:val="cs-CZ"/>
    </w:rPr>
  </w:style>
  <w:style w:type="paragraph" w:customStyle="1" w:styleId="Zdroje">
    <w:name w:val="Zdroje"/>
    <w:basedOn w:val="Normln"/>
    <w:autoRedefine/>
    <w:qFormat/>
    <w:rsid w:val="00892306"/>
    <w:pPr>
      <w:pBdr>
        <w:top w:val="nil"/>
        <w:left w:val="nil"/>
        <w:bottom w:val="nil"/>
        <w:right w:val="nil"/>
        <w:between w:val="nil"/>
        <w:bar w:val="nil"/>
      </w:pBdr>
      <w:spacing w:before="0"/>
      <w:ind w:left="720" w:hanging="720"/>
      <w:jc w:val="both"/>
    </w:pPr>
    <w:rPr>
      <w:rFonts w:eastAsia="Arial Unicode MS" w:cs="Times New Roman"/>
      <w:i/>
      <w:color w:val="auto"/>
      <w:szCs w:val="32"/>
      <w:bdr w:val="nil"/>
    </w:rPr>
  </w:style>
  <w:style w:type="paragraph" w:customStyle="1" w:styleId="Style1">
    <w:name w:val="Style1"/>
    <w:basedOn w:val="Normlnsmezeramameziodstavci"/>
    <w:autoRedefine/>
    <w:qFormat/>
    <w:rsid w:val="001A090A"/>
    <w:pPr>
      <w:ind w:left="720" w:hanging="720"/>
    </w:pPr>
    <w:rPr>
      <w:rFonts w:cs="OpenSans"/>
      <w:color w:val="353535"/>
      <w:szCs w:val="32"/>
    </w:rPr>
  </w:style>
  <w:style w:type="paragraph" w:customStyle="1" w:styleId="Pouzitaliteratura">
    <w:name w:val="Pouzita_literatura"/>
    <w:basedOn w:val="Normlnsmezeramameziodstavci"/>
    <w:autoRedefine/>
    <w:qFormat/>
    <w:rsid w:val="001A090A"/>
    <w:pPr>
      <w:ind w:left="720" w:hanging="720"/>
    </w:pPr>
    <w:rPr>
      <w:rFonts w:cs="OpenSans"/>
      <w:color w:val="353535"/>
      <w:szCs w:val="32"/>
    </w:rPr>
  </w:style>
  <w:style w:type="paragraph" w:customStyle="1" w:styleId="Pouitliteratura">
    <w:name w:val="Použitá_literatura"/>
    <w:basedOn w:val="Normln"/>
    <w:autoRedefine/>
    <w:qFormat/>
    <w:rsid w:val="001A090A"/>
    <w:pPr>
      <w:pBdr>
        <w:top w:val="nil"/>
        <w:left w:val="nil"/>
        <w:bottom w:val="nil"/>
        <w:right w:val="nil"/>
        <w:between w:val="nil"/>
        <w:bar w:val="nil"/>
      </w:pBdr>
      <w:spacing w:before="0" w:after="240" w:line="240" w:lineRule="auto"/>
      <w:ind w:left="720" w:hanging="720"/>
    </w:pPr>
    <w:rPr>
      <w:rFonts w:eastAsia="Arial Unicode MS" w:cs="Times New Roman"/>
      <w:color w:val="000000" w:themeColor="text1"/>
      <w:szCs w:val="24"/>
      <w:bdr w:val="nil"/>
    </w:rPr>
  </w:style>
  <w:style w:type="character" w:customStyle="1" w:styleId="Nadpis4Char">
    <w:name w:val="Nadpis 4 Char"/>
    <w:basedOn w:val="Standardnpsmoodstavce"/>
    <w:link w:val="Nadpis4"/>
    <w:uiPriority w:val="9"/>
    <w:rsid w:val="00A14333"/>
    <w:rPr>
      <w:rFonts w:asciiTheme="majorHAnsi" w:eastAsiaTheme="majorEastAsia" w:hAnsiTheme="majorHAnsi" w:cstheme="majorBidi"/>
      <w:i/>
      <w:iCs/>
      <w:color w:val="E7E6E6" w:themeColor="background2"/>
    </w:rPr>
  </w:style>
  <w:style w:type="paragraph" w:styleId="Odstavecseseznamem">
    <w:name w:val="List Paragraph"/>
    <w:basedOn w:val="Normln"/>
    <w:uiPriority w:val="34"/>
    <w:qFormat/>
    <w:rsid w:val="000656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335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30D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DAF"/>
    <w:rPr>
      <w:rFonts w:ascii="Times New Roman" w:hAnsi="Times New Roman" w:cs="Calibri"/>
      <w:color w:val="000000"/>
      <w:szCs w:val="22"/>
    </w:rPr>
  </w:style>
  <w:style w:type="paragraph" w:styleId="Zpat">
    <w:name w:val="footer"/>
    <w:basedOn w:val="Normln"/>
    <w:link w:val="ZpatChar"/>
    <w:uiPriority w:val="99"/>
    <w:unhideWhenUsed/>
    <w:rsid w:val="00130D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DAF"/>
    <w:rPr>
      <w:rFonts w:ascii="Times New Roman" w:hAnsi="Times New Roman" w:cs="Calibri"/>
      <w:color w:val="000000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130DAF"/>
  </w:style>
  <w:style w:type="character" w:styleId="Sledovanodkaz">
    <w:name w:val="FollowedHyperlink"/>
    <w:basedOn w:val="Standardnpsmoodstavce"/>
    <w:uiPriority w:val="99"/>
    <w:semiHidden/>
    <w:unhideWhenUsed/>
    <w:rsid w:val="00C7335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C775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1C7759"/>
    <w:pPr>
      <w:spacing w:line="240" w:lineRule="auto"/>
    </w:pPr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7759"/>
    <w:rPr>
      <w:rFonts w:ascii="Times New Roman" w:hAnsi="Times New Roman" w:cs="Calibri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75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759"/>
    <w:rPr>
      <w:rFonts w:ascii="Times New Roman" w:hAnsi="Times New Roman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759"/>
    <w:pPr>
      <w:spacing w:before="0"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759"/>
    <w:rPr>
      <w:rFonts w:ascii="Times New Roman" w:hAnsi="Times New Roman" w:cs="Times New Roman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8B324B"/>
    <w:rPr>
      <w:b/>
      <w:bCs/>
    </w:rPr>
  </w:style>
  <w:style w:type="character" w:customStyle="1" w:styleId="nowrap">
    <w:name w:val="nowrap"/>
    <w:basedOn w:val="Standardnpsmoodstavce"/>
    <w:rsid w:val="00424794"/>
  </w:style>
  <w:style w:type="paragraph" w:styleId="Revize">
    <w:name w:val="Revision"/>
    <w:hidden/>
    <w:uiPriority w:val="99"/>
    <w:semiHidden/>
    <w:rsid w:val="005E08B4"/>
    <w:rPr>
      <w:rFonts w:ascii="Times New Roman" w:hAnsi="Times New Roman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Props1.xml><?xml version="1.0" encoding="utf-8"?>
<ds:datastoreItem xmlns:ds="http://schemas.openxmlformats.org/officeDocument/2006/customXml" ds:itemID="{4E60064C-1BF1-4D0E-A940-A211C3F0E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BC15C-4371-4607-9DA6-6939ABC8C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BE697B-DD07-427E-9F73-1EEC33404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2AF1A-45EC-49BD-92F8-56A017B27503}">
  <ds:schemaRefs>
    <ds:schemaRef ds:uri="http://schemas.microsoft.com/office/2006/metadata/properties"/>
    <ds:schemaRef ds:uri="http://schemas.microsoft.com/office/infopath/2007/PartnerControls"/>
    <ds:schemaRef ds:uri="1ace8795-068a-4b03-ab2d-e9234b7e536c"/>
    <ds:schemaRef ds:uri="51782cde-2f22-463f-98e7-2d1067c85f95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Bechyňová</dc:creator>
  <cp:lastModifiedBy>Starostová Petra</cp:lastModifiedBy>
  <cp:revision>29</cp:revision>
  <dcterms:created xsi:type="dcterms:W3CDTF">2024-06-13T07:06:00Z</dcterms:created>
  <dcterms:modified xsi:type="dcterms:W3CDTF">2024-07-26T09:34:00Z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