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2F6C" w14:textId="305979AD" w:rsidR="00775671" w:rsidRPr="00BA72F8" w:rsidRDefault="00806F14" w:rsidP="009744FB">
      <w:pPr>
        <w:pStyle w:val="Nzev"/>
        <w:spacing w:after="120"/>
        <w:rPr>
          <w:sz w:val="32"/>
          <w:szCs w:val="32"/>
        </w:rPr>
      </w:pPr>
      <w:r>
        <w:rPr>
          <w:sz w:val="32"/>
          <w:szCs w:val="32"/>
        </w:rPr>
        <w:t xml:space="preserve">Dodatek č. </w:t>
      </w:r>
      <w:r w:rsidR="00340AD5">
        <w:rPr>
          <w:sz w:val="32"/>
          <w:szCs w:val="32"/>
        </w:rPr>
        <w:t>7</w:t>
      </w:r>
    </w:p>
    <w:p w14:paraId="45EF840B" w14:textId="1C5FC54B" w:rsidR="00640265" w:rsidRPr="00BA72F8" w:rsidRDefault="00806F14" w:rsidP="00806F14">
      <w:pPr>
        <w:pStyle w:val="Nzev"/>
      </w:pPr>
      <w:r>
        <w:t xml:space="preserve">ke </w:t>
      </w:r>
      <w:r w:rsidRPr="00806F14">
        <w:t>Smlouv</w:t>
      </w:r>
      <w:r>
        <w:t>ě</w:t>
      </w:r>
      <w:r w:rsidRPr="00806F14">
        <w:t xml:space="preserve"> o poskytnutí podpory </w:t>
      </w:r>
      <w:r w:rsidR="001D33A4">
        <w:t>(č. j. MSMT-45602/2020)</w:t>
      </w:r>
      <w:r w:rsidR="001D33A4">
        <w:br/>
      </w:r>
      <w:r w:rsidR="00640265" w:rsidRPr="00BA72F8">
        <w:t xml:space="preserve">na </w:t>
      </w:r>
      <w:r w:rsidR="00F72214" w:rsidRPr="00BA72F8">
        <w:t>realizaci</w:t>
      </w:r>
      <w:r w:rsidR="00BA72F8" w:rsidRPr="00BA72F8">
        <w:t xml:space="preserve"> </w:t>
      </w:r>
      <w:r w:rsidR="00640265" w:rsidRPr="00BA72F8">
        <w:t>sdílených činností</w:t>
      </w:r>
      <w:r w:rsidR="001D33A4">
        <w:t xml:space="preserve"> </w:t>
      </w:r>
      <w:r w:rsidR="0019008D" w:rsidRPr="00BA72F8">
        <w:t>s</w:t>
      </w:r>
      <w:r w:rsidR="00701FCB">
        <w:t xml:space="preserve"> </w:t>
      </w:r>
      <w:r w:rsidR="0019008D" w:rsidRPr="00BA72F8">
        <w:t xml:space="preserve">identifikačním </w:t>
      </w:r>
      <w:r w:rsidR="006737C6">
        <w:t>kódem</w:t>
      </w:r>
      <w:r w:rsidR="0019008D" w:rsidRPr="00BA72F8">
        <w:t xml:space="preserve"> </w:t>
      </w:r>
      <w:r w:rsidR="00955FBE" w:rsidRPr="00BA72F8">
        <w:t>MS2101</w:t>
      </w:r>
      <w:r>
        <w:t xml:space="preserve"> </w:t>
      </w:r>
      <w:r w:rsidR="005A70B4" w:rsidRPr="00BA72F8">
        <w:t xml:space="preserve">a </w:t>
      </w:r>
      <w:r w:rsidR="00640265" w:rsidRPr="00BA72F8">
        <w:t>s názvem</w:t>
      </w:r>
    </w:p>
    <w:p w14:paraId="10A96108" w14:textId="77777777" w:rsidR="00640265" w:rsidRDefault="00640265" w:rsidP="00806F14">
      <w:pPr>
        <w:pStyle w:val="Nzev"/>
      </w:pPr>
      <w:r w:rsidRPr="00BA72F8">
        <w:t>Národní centrum pro informační podporu výzkumu, vývoje a inovací</w:t>
      </w:r>
    </w:p>
    <w:p w14:paraId="19FE8DAA" w14:textId="5E2639DA" w:rsidR="00806F14" w:rsidRPr="00806F14" w:rsidRDefault="00806F14" w:rsidP="00FB63F4">
      <w:pPr>
        <w:pStyle w:val="Nzev"/>
      </w:pPr>
      <w:r>
        <w:t>uzavřené mezi</w:t>
      </w:r>
      <w:r w:rsidR="00F9563F">
        <w:br/>
      </w:r>
      <w:r w:rsidR="000816B5">
        <w:t>Ministerstvem školství, mládeže a tělovýchovy</w:t>
      </w:r>
      <w:r w:rsidR="00F9563F">
        <w:br/>
      </w:r>
      <w:r>
        <w:t xml:space="preserve">a </w:t>
      </w:r>
      <w:r w:rsidR="000816B5">
        <w:t>Národní technickou knihovnou</w:t>
      </w:r>
      <w:r>
        <w:t xml:space="preserve"> ke dni 30. 12. 202</w:t>
      </w:r>
      <w:r w:rsidR="00FB63F4">
        <w:t>0</w:t>
      </w:r>
    </w:p>
    <w:p w14:paraId="1AC84436" w14:textId="14CD7BF7" w:rsidR="009D7E3E" w:rsidRDefault="004277D4" w:rsidP="00955FBE">
      <w:pPr>
        <w:pStyle w:val="Nzev"/>
        <w:spacing w:after="160"/>
        <w:rPr>
          <w:szCs w:val="28"/>
        </w:rPr>
      </w:pPr>
      <w:r w:rsidRPr="00BA72F8">
        <w:rPr>
          <w:szCs w:val="28"/>
        </w:rPr>
        <w:t xml:space="preserve"> </w:t>
      </w:r>
      <w:r w:rsidR="00955FBE" w:rsidRPr="00BA72F8">
        <w:rPr>
          <w:szCs w:val="28"/>
        </w:rPr>
        <w:t>(dále jen „Smlouva“</w:t>
      </w:r>
      <w:r w:rsidR="009D7E3E">
        <w:rPr>
          <w:szCs w:val="28"/>
        </w:rPr>
        <w:t>)</w:t>
      </w:r>
    </w:p>
    <w:p w14:paraId="3ED4A1BA" w14:textId="3888BAF6" w:rsidR="00955FBE" w:rsidRPr="00BA72F8" w:rsidRDefault="009D7E3E" w:rsidP="00955FBE">
      <w:pPr>
        <w:pStyle w:val="Nzev"/>
        <w:spacing w:after="160"/>
        <w:rPr>
          <w:szCs w:val="28"/>
        </w:rPr>
      </w:pPr>
      <w:r>
        <w:rPr>
          <w:szCs w:val="28"/>
        </w:rPr>
        <w:t xml:space="preserve">ve znění </w:t>
      </w:r>
      <w:r w:rsidR="0057469E">
        <w:rPr>
          <w:szCs w:val="28"/>
        </w:rPr>
        <w:t>pozdějších d</w:t>
      </w:r>
      <w:r>
        <w:rPr>
          <w:szCs w:val="28"/>
        </w:rPr>
        <w:t>odatk</w:t>
      </w:r>
      <w:r w:rsidR="008B2179">
        <w:rPr>
          <w:szCs w:val="28"/>
        </w:rPr>
        <w:t>ů</w:t>
      </w:r>
      <w:r>
        <w:rPr>
          <w:szCs w:val="28"/>
        </w:rPr>
        <w:t xml:space="preserve"> </w:t>
      </w:r>
      <w:r w:rsidR="002E229A">
        <w:rPr>
          <w:szCs w:val="28"/>
        </w:rPr>
        <w:t xml:space="preserve">Smlouvy </w:t>
      </w:r>
      <w:r>
        <w:rPr>
          <w:szCs w:val="28"/>
        </w:rPr>
        <w:t>(</w:t>
      </w:r>
      <w:r w:rsidR="002E229A">
        <w:rPr>
          <w:szCs w:val="28"/>
        </w:rPr>
        <w:t xml:space="preserve">č. j. </w:t>
      </w:r>
      <w:r w:rsidRPr="009D7E3E">
        <w:rPr>
          <w:szCs w:val="28"/>
        </w:rPr>
        <w:t>MSMT-4373/2021</w:t>
      </w:r>
      <w:r>
        <w:rPr>
          <w:szCs w:val="28"/>
        </w:rPr>
        <w:t>)</w:t>
      </w:r>
    </w:p>
    <w:p w14:paraId="518B0BE2" w14:textId="77777777" w:rsidR="00640265" w:rsidRPr="00775671" w:rsidRDefault="00640265" w:rsidP="00775671"/>
    <w:p w14:paraId="5E53D0CA" w14:textId="77777777" w:rsidR="00640265" w:rsidRPr="00775671" w:rsidRDefault="00640265" w:rsidP="00775671">
      <w:pPr>
        <w:rPr>
          <w:b/>
        </w:rPr>
      </w:pPr>
      <w:r w:rsidRPr="00775671">
        <w:rPr>
          <w:b/>
        </w:rPr>
        <w:t>Ministerstvo školství, mládeže a tělovýchovy</w:t>
      </w:r>
    </w:p>
    <w:p w14:paraId="507DCC12" w14:textId="0D090710" w:rsidR="00640265" w:rsidRPr="00775671" w:rsidRDefault="00640265" w:rsidP="00775671">
      <w:r w:rsidRPr="00775671">
        <w:t>IČ</w:t>
      </w:r>
      <w:r w:rsidR="00B853B7">
        <w:t>O</w:t>
      </w:r>
      <w:r w:rsidRPr="00775671">
        <w:t>: 00022985</w:t>
      </w:r>
    </w:p>
    <w:p w14:paraId="050A9D98" w14:textId="77777777" w:rsidR="00640265" w:rsidRPr="00775671" w:rsidRDefault="00640265" w:rsidP="00775671">
      <w:r w:rsidRPr="00775671">
        <w:t>se sídlem: Karmelitská 529/5, 118 12 Praha 1,</w:t>
      </w:r>
    </w:p>
    <w:p w14:paraId="034C7589" w14:textId="15B1F137" w:rsidR="00640265" w:rsidRPr="00775671" w:rsidRDefault="00640265" w:rsidP="00775671">
      <w:r w:rsidRPr="00775671">
        <w:t>jednající</w:t>
      </w:r>
      <w:r w:rsidR="008B2179">
        <w:t xml:space="preserve"> prof. PaedDr. Radkou Wildovou, CSc.</w:t>
      </w:r>
      <w:r w:rsidRPr="00775671">
        <w:t xml:space="preserve">, </w:t>
      </w:r>
      <w:r w:rsidR="00176CCC">
        <w:t>vrchní ředitelkou</w:t>
      </w:r>
      <w:r w:rsidRPr="00775671">
        <w:t xml:space="preserve"> </w:t>
      </w:r>
      <w:r w:rsidR="00C0670E">
        <w:t>sekce vysokého školství, vědy</w:t>
      </w:r>
      <w:r w:rsidR="006D3DEC">
        <w:br/>
      </w:r>
      <w:r w:rsidR="00C0670E">
        <w:t>a</w:t>
      </w:r>
      <w:r w:rsidR="006D3DEC">
        <w:t xml:space="preserve"> </w:t>
      </w:r>
      <w:r w:rsidRPr="00775671">
        <w:t>výzkumu</w:t>
      </w:r>
    </w:p>
    <w:p w14:paraId="2745CDC8" w14:textId="353DDAC8" w:rsidR="00640265" w:rsidRPr="00775671" w:rsidRDefault="00640265" w:rsidP="00775671">
      <w:r w:rsidRPr="00775671">
        <w:t>(dále jen „</w:t>
      </w:r>
      <w:r w:rsidR="00901599">
        <w:t>p</w:t>
      </w:r>
      <w:r w:rsidRPr="00775671">
        <w:t>oskytovatel”)</w:t>
      </w:r>
    </w:p>
    <w:p w14:paraId="3BF4304D" w14:textId="77777777" w:rsidR="00640265" w:rsidRPr="00775671" w:rsidRDefault="00640265" w:rsidP="00775671"/>
    <w:p w14:paraId="21EDBEC2" w14:textId="77777777" w:rsidR="00640265" w:rsidRPr="00775671" w:rsidRDefault="00640265" w:rsidP="00775671">
      <w:pPr>
        <w:rPr>
          <w:b/>
        </w:rPr>
      </w:pPr>
      <w:r w:rsidRPr="00775671">
        <w:rPr>
          <w:b/>
        </w:rPr>
        <w:t>a</w:t>
      </w:r>
    </w:p>
    <w:p w14:paraId="38BBE893" w14:textId="77777777" w:rsidR="00640265" w:rsidRPr="00775671" w:rsidRDefault="00640265" w:rsidP="00775671"/>
    <w:p w14:paraId="1BD62FEA" w14:textId="77777777" w:rsidR="00640265" w:rsidRPr="00775671" w:rsidRDefault="00640265" w:rsidP="00775671">
      <w:pPr>
        <w:rPr>
          <w:b/>
        </w:rPr>
      </w:pPr>
      <w:r w:rsidRPr="00775671">
        <w:rPr>
          <w:b/>
        </w:rPr>
        <w:t>Národní technická knihovna</w:t>
      </w:r>
    </w:p>
    <w:p w14:paraId="02F8D5B0" w14:textId="77777777" w:rsidR="00ED3B1E" w:rsidRPr="00775671" w:rsidRDefault="00ED3B1E" w:rsidP="00775671">
      <w:r w:rsidRPr="00775671">
        <w:t>právní forma: státní příspěvková organizace</w:t>
      </w:r>
    </w:p>
    <w:p w14:paraId="1F2A84D3" w14:textId="2E609707" w:rsidR="00640265" w:rsidRPr="00775671" w:rsidRDefault="00640265" w:rsidP="00775671">
      <w:r w:rsidRPr="00775671">
        <w:t>IČ</w:t>
      </w:r>
      <w:r w:rsidR="00B853B7">
        <w:t>O</w:t>
      </w:r>
      <w:r w:rsidRPr="00775671">
        <w:t>: 61387142</w:t>
      </w:r>
    </w:p>
    <w:p w14:paraId="3D365BDC" w14:textId="77777777" w:rsidR="00640265" w:rsidRPr="00775671" w:rsidRDefault="00640265" w:rsidP="00775671">
      <w:r w:rsidRPr="00775671">
        <w:t>se sídlem: Technická 2710/6, 160 80 Praha 6 – Dejvice,</w:t>
      </w:r>
    </w:p>
    <w:p w14:paraId="696EE328" w14:textId="77777777" w:rsidR="00640265" w:rsidRPr="00775671" w:rsidRDefault="00640265" w:rsidP="00775671">
      <w:r w:rsidRPr="00775671">
        <w:t>jednající Ing. Martinem Svobodou, ředitelem</w:t>
      </w:r>
    </w:p>
    <w:p w14:paraId="5E0D665F" w14:textId="5AAD931B" w:rsidR="009A5BEE" w:rsidRPr="00775671" w:rsidRDefault="009A5BEE" w:rsidP="00775671">
      <w:r w:rsidRPr="00596CE7">
        <w:t xml:space="preserve">číslo účtu: </w:t>
      </w:r>
      <w:r w:rsidR="00F32485">
        <w:t>XXXXX</w:t>
      </w:r>
    </w:p>
    <w:p w14:paraId="431D397B" w14:textId="20FEFFC7" w:rsidR="00640265" w:rsidRPr="00775671" w:rsidRDefault="00640265" w:rsidP="00775671">
      <w:r w:rsidRPr="00775671">
        <w:t>(dále jen „</w:t>
      </w:r>
      <w:r w:rsidR="00901599">
        <w:t>p</w:t>
      </w:r>
      <w:r w:rsidRPr="00775671">
        <w:t>říjemce“)</w:t>
      </w:r>
    </w:p>
    <w:p w14:paraId="5332FDE5" w14:textId="77777777" w:rsidR="00640265" w:rsidRPr="00775671" w:rsidRDefault="00640265" w:rsidP="00775671">
      <w:r w:rsidRPr="00DE4955">
        <w:t>(společně dále také jako „smluvní strany“)</w:t>
      </w:r>
    </w:p>
    <w:p w14:paraId="66432EB4" w14:textId="77777777" w:rsidR="00ED3B1E" w:rsidRPr="00775671" w:rsidRDefault="00ED3B1E" w:rsidP="00775671"/>
    <w:p w14:paraId="3A639A8A" w14:textId="77777777" w:rsidR="00ED3B1E" w:rsidRPr="00775671" w:rsidRDefault="00ED3B1E" w:rsidP="00775671">
      <w:pPr>
        <w:rPr>
          <w:b/>
        </w:rPr>
      </w:pPr>
      <w:r w:rsidRPr="00775671">
        <w:rPr>
          <w:b/>
        </w:rPr>
        <w:t>uzavírají</w:t>
      </w:r>
    </w:p>
    <w:p w14:paraId="1A2C703C" w14:textId="77777777" w:rsidR="00ED3B1E" w:rsidRPr="00775671" w:rsidRDefault="00ED3B1E" w:rsidP="00775671"/>
    <w:p w14:paraId="35DA67F1" w14:textId="26CFDD66" w:rsidR="00ED3B1E" w:rsidRPr="00775671" w:rsidRDefault="00995B85" w:rsidP="00775671">
      <w:r w:rsidRPr="00995B85">
        <w:t xml:space="preserve">na základě příjemcem </w:t>
      </w:r>
      <w:r w:rsidR="00EA600F">
        <w:t>podané</w:t>
      </w:r>
      <w:r w:rsidRPr="00995B85">
        <w:t xml:space="preserve"> </w:t>
      </w:r>
      <w:r w:rsidR="00090F4A" w:rsidRPr="00090F4A">
        <w:t>Žádost</w:t>
      </w:r>
      <w:r w:rsidR="00643E39">
        <w:t>i</w:t>
      </w:r>
      <w:r w:rsidR="00090F4A" w:rsidRPr="00090F4A">
        <w:t xml:space="preserve"> o souhlas s přesuny v rozpočtu projektu NCIP </w:t>
      </w:r>
      <w:proofErr w:type="spellStart"/>
      <w:r w:rsidR="00090F4A" w:rsidRPr="00090F4A">
        <w:t>VaVaI</w:t>
      </w:r>
      <w:proofErr w:type="spellEnd"/>
      <w:r w:rsidR="00090F4A" w:rsidRPr="00090F4A">
        <w:t xml:space="preserve"> č. </w:t>
      </w:r>
      <w:r w:rsidR="00340AD5">
        <w:t>8</w:t>
      </w:r>
      <w:r w:rsidRPr="00995B85">
        <w:t xml:space="preserve"> (Č.j. MSMT-4373/2021-</w:t>
      </w:r>
      <w:r w:rsidR="00090F4A">
        <w:t>2</w:t>
      </w:r>
      <w:r w:rsidR="00340AD5">
        <w:t>4</w:t>
      </w:r>
      <w:r w:rsidRPr="00995B85">
        <w:t>) po vzájemné dohodě podle čl. 15 odst. 4 Smlouvy</w:t>
      </w:r>
      <w:r w:rsidR="00806F14">
        <w:t xml:space="preserve"> </w:t>
      </w:r>
      <w:r w:rsidR="00C839FB" w:rsidRPr="00C839FB">
        <w:rPr>
          <w:b/>
        </w:rPr>
        <w:t>D</w:t>
      </w:r>
      <w:r w:rsidR="00806F14" w:rsidRPr="00806F14">
        <w:rPr>
          <w:b/>
        </w:rPr>
        <w:t xml:space="preserve">odatek č. </w:t>
      </w:r>
      <w:r w:rsidR="00340AD5">
        <w:rPr>
          <w:b/>
        </w:rPr>
        <w:t>7</w:t>
      </w:r>
      <w:r w:rsidR="00806F14">
        <w:t xml:space="preserve"> </w:t>
      </w:r>
      <w:r w:rsidR="00DE4955">
        <w:t xml:space="preserve">(dále jen „Dodatek“) </w:t>
      </w:r>
      <w:r w:rsidR="00806F14">
        <w:t>ke Smlouvě v</w:t>
      </w:r>
      <w:r w:rsidR="00CB27CF">
        <w:t xml:space="preserve"> </w:t>
      </w:r>
      <w:r w:rsidR="00806F14">
        <w:t>následujícím znění</w:t>
      </w:r>
      <w:r w:rsidR="00ED3B1E" w:rsidRPr="00775671">
        <w:t>:</w:t>
      </w:r>
    </w:p>
    <w:p w14:paraId="16D26098" w14:textId="24EBD5F7" w:rsidR="00ED3B1E" w:rsidRDefault="00E84B5E" w:rsidP="00775671">
      <w:pPr>
        <w:pStyle w:val="Nadpis1"/>
      </w:pPr>
      <w:r>
        <w:t>I.</w:t>
      </w:r>
    </w:p>
    <w:p w14:paraId="39F48A99" w14:textId="77777777" w:rsidR="000738AD" w:rsidRDefault="00F05C69" w:rsidP="000738AD">
      <w:pPr>
        <w:pStyle w:val="Odstavecseseznamem"/>
        <w:numPr>
          <w:ilvl w:val="0"/>
          <w:numId w:val="18"/>
        </w:numPr>
        <w:ind w:left="284" w:hanging="284"/>
      </w:pPr>
      <w:r>
        <w:t>Čl. 1 odst. 3 Smlouvy se zrušuje a nahrazuje textem: „</w:t>
      </w:r>
      <w:r w:rsidRPr="00C23DC4">
        <w:t xml:space="preserve">Přílohou </w:t>
      </w:r>
      <w:r>
        <w:t>1</w:t>
      </w:r>
      <w:r w:rsidRPr="00C23DC4">
        <w:t>, která tvoří nedílnou součást Smlouvy, je schválený návrh projektu ve smyslu § 9 odst. 2 zákona č. 130/2002 Sb.</w:t>
      </w:r>
      <w:r>
        <w:t>, ve znění dalších úprav projektu schválených řídicím výborem projektu.“.</w:t>
      </w:r>
    </w:p>
    <w:p w14:paraId="091FBD35" w14:textId="77777777" w:rsidR="000738AD" w:rsidRDefault="00EF0166" w:rsidP="000738AD">
      <w:pPr>
        <w:pStyle w:val="Odstavecseseznamem"/>
        <w:numPr>
          <w:ilvl w:val="0"/>
          <w:numId w:val="18"/>
        </w:numPr>
        <w:ind w:left="284" w:hanging="284"/>
      </w:pPr>
      <w:r>
        <w:t>Stávající text Přílohy 1 Smlouvy se zrušuje a nahrazuje novým textem Přílohy 1 uvedeným</w:t>
      </w:r>
      <w:r w:rsidR="006D3DEC">
        <w:br/>
      </w:r>
      <w:r>
        <w:t>v</w:t>
      </w:r>
      <w:r w:rsidR="006D3DEC">
        <w:t xml:space="preserve"> </w:t>
      </w:r>
      <w:r>
        <w:t>samostatné příloze Dodatku.</w:t>
      </w:r>
    </w:p>
    <w:p w14:paraId="2492C537" w14:textId="77777777" w:rsidR="000738AD" w:rsidRDefault="005A2104" w:rsidP="000738AD">
      <w:pPr>
        <w:pStyle w:val="Odstavecseseznamem"/>
        <w:numPr>
          <w:ilvl w:val="0"/>
          <w:numId w:val="18"/>
        </w:numPr>
        <w:ind w:left="284" w:hanging="284"/>
      </w:pPr>
      <w:r>
        <w:t>V</w:t>
      </w:r>
      <w:r w:rsidR="006D3DEC">
        <w:t xml:space="preserve"> </w:t>
      </w:r>
      <w:r>
        <w:t>čl. 7 odst. 6 Smlouvy se věta první zrušuje a nahrazuje větou: „Příjemce je povinen předložit poskytovateli v souladu s přílohou 1 Smlouvy dvě evaluační zprávy do 31. března 2025, resp. do 31. března 2028.“</w:t>
      </w:r>
    </w:p>
    <w:p w14:paraId="3445DD7C" w14:textId="77777777" w:rsidR="000738AD" w:rsidRDefault="006D7DFC" w:rsidP="000738AD">
      <w:pPr>
        <w:pStyle w:val="Odstavecseseznamem"/>
        <w:numPr>
          <w:ilvl w:val="0"/>
          <w:numId w:val="18"/>
        </w:numPr>
        <w:ind w:left="284" w:hanging="284"/>
      </w:pPr>
      <w:r>
        <w:t>Stávající text Přílohy 2 Smlouvy se zrušuje a nahrazuje textem uvedeným v</w:t>
      </w:r>
      <w:r w:rsidR="006D3DEC">
        <w:t xml:space="preserve"> </w:t>
      </w:r>
      <w:r>
        <w:t>příloze Dodatku.</w:t>
      </w:r>
    </w:p>
    <w:p w14:paraId="434BCAC8" w14:textId="2F002987" w:rsidR="00C42FDF" w:rsidRDefault="00C42FDF" w:rsidP="000738AD">
      <w:pPr>
        <w:pStyle w:val="Odstavecseseznamem"/>
        <w:numPr>
          <w:ilvl w:val="0"/>
          <w:numId w:val="18"/>
        </w:numPr>
        <w:ind w:left="284" w:hanging="284"/>
      </w:pPr>
      <w:r>
        <w:t xml:space="preserve">Všechna ostatní ustanovení Smlouvy zůstávají </w:t>
      </w:r>
      <w:r w:rsidR="00DE4955">
        <w:t>beze změny</w:t>
      </w:r>
      <w:r>
        <w:t>.</w:t>
      </w:r>
    </w:p>
    <w:p w14:paraId="7356DFED" w14:textId="7BE27523" w:rsidR="0015519B" w:rsidRDefault="00E84B5E" w:rsidP="0015519B">
      <w:pPr>
        <w:pStyle w:val="Nadpis1"/>
      </w:pPr>
      <w:r>
        <w:lastRenderedPageBreak/>
        <w:t>II.</w:t>
      </w:r>
    </w:p>
    <w:p w14:paraId="5086D37F" w14:textId="77777777" w:rsidR="000738AD" w:rsidRDefault="00DE4955" w:rsidP="000738AD">
      <w:pPr>
        <w:pStyle w:val="Odstavecseseznamem"/>
        <w:numPr>
          <w:ilvl w:val="0"/>
          <w:numId w:val="19"/>
        </w:numPr>
        <w:ind w:left="284" w:hanging="284"/>
      </w:pPr>
      <w:r>
        <w:t>Dodatek</w:t>
      </w:r>
      <w:r w:rsidR="00C839FB">
        <w:t xml:space="preserve"> </w:t>
      </w:r>
      <w:r w:rsidR="00916D77" w:rsidRPr="00656426">
        <w:t>nabývá platnosti dnem podpisu poslední ze smluvních stran</w:t>
      </w:r>
      <w:r w:rsidR="00916D77" w:rsidRPr="002C513F">
        <w:t xml:space="preserve"> </w:t>
      </w:r>
      <w:r w:rsidR="00916D77" w:rsidRPr="00B54769">
        <w:t>a účinnosti dnem jejího zveřejnění v</w:t>
      </w:r>
      <w:r w:rsidR="00701FCB">
        <w:t xml:space="preserve"> </w:t>
      </w:r>
      <w:r w:rsidR="00916D77" w:rsidRPr="00B54769">
        <w:t>registru smluv podle zákona č. 340/2015 Sb., o zvláštních podmínkách účinnosti některých smluv, uveřejňování těchto smluv a o registru smluv, ve znění pozdějších př</w:t>
      </w:r>
      <w:r w:rsidR="00760847">
        <w:t>edpisů</w:t>
      </w:r>
      <w:r w:rsidR="000D1F43">
        <w:t>.</w:t>
      </w:r>
    </w:p>
    <w:p w14:paraId="7BE892A3" w14:textId="77777777" w:rsidR="000738AD" w:rsidRDefault="00CE2EC2" w:rsidP="000738AD">
      <w:pPr>
        <w:pStyle w:val="Odstavecseseznamem"/>
        <w:numPr>
          <w:ilvl w:val="0"/>
          <w:numId w:val="19"/>
        </w:numPr>
        <w:ind w:left="284" w:hanging="284"/>
      </w:pPr>
      <w:r>
        <w:t>U</w:t>
      </w:r>
      <w:r w:rsidR="00916D77">
        <w:t xml:space="preserve">veřejnění </w:t>
      </w:r>
      <w:r>
        <w:t>D</w:t>
      </w:r>
      <w:r w:rsidR="00C839FB">
        <w:t xml:space="preserve">odatku </w:t>
      </w:r>
      <w:r w:rsidR="00916D77">
        <w:t xml:space="preserve">a metadat </w:t>
      </w:r>
      <w:r>
        <w:t>Dodatku</w:t>
      </w:r>
      <w:r w:rsidR="00916D77">
        <w:t xml:space="preserve"> v</w:t>
      </w:r>
      <w:r w:rsidR="00701FCB">
        <w:t xml:space="preserve"> </w:t>
      </w:r>
      <w:r w:rsidR="00916D77">
        <w:t>registru smluv vč</w:t>
      </w:r>
      <w:r w:rsidR="00DE4955">
        <w:t>etně případných oprav</w:t>
      </w:r>
      <w:r>
        <w:t xml:space="preserve"> zajistí bez zbytečného odkladu poskytovatel.</w:t>
      </w:r>
    </w:p>
    <w:p w14:paraId="55C0B7F6" w14:textId="77777777" w:rsidR="000738AD" w:rsidRDefault="00E72F8E" w:rsidP="000738AD">
      <w:pPr>
        <w:pStyle w:val="Odstavecseseznamem"/>
        <w:numPr>
          <w:ilvl w:val="0"/>
          <w:numId w:val="19"/>
        </w:numPr>
        <w:ind w:left="284" w:hanging="284"/>
      </w:pPr>
      <w:r>
        <w:t>Tento dodatek se vyhotovuje v elektronické podobě, přičemž</w:t>
      </w:r>
      <w:r w:rsidRPr="00656426">
        <w:t xml:space="preserve"> </w:t>
      </w:r>
      <w:r>
        <w:t>každá smluvní strana obdrží jeden stejnopis podepsaný elektronicky oběma smluvními stranami. Příjemci bude Dodatek po nabytí jeho účinnosti zaslán do datové schránky.</w:t>
      </w:r>
    </w:p>
    <w:p w14:paraId="24E53FA6" w14:textId="20040857" w:rsidR="00916D77" w:rsidRPr="00916D77" w:rsidRDefault="00916D77" w:rsidP="000738AD">
      <w:pPr>
        <w:pStyle w:val="Odstavecseseznamem"/>
        <w:numPr>
          <w:ilvl w:val="0"/>
          <w:numId w:val="19"/>
        </w:numPr>
        <w:ind w:left="284" w:hanging="284"/>
      </w:pPr>
      <w:r w:rsidRPr="00916D77">
        <w:t xml:space="preserve">Smluvní strany souhlasně prohlašují, že si </w:t>
      </w:r>
      <w:r w:rsidR="00DE4955">
        <w:t>Dodatek</w:t>
      </w:r>
      <w:r w:rsidR="008E266D">
        <w:t xml:space="preserve"> řádně přečetly, jeho obsahu porozuměly</w:t>
      </w:r>
      <w:r w:rsidR="00CE2EC2">
        <w:t xml:space="preserve"> a jeho uzavření je projevem </w:t>
      </w:r>
      <w:r w:rsidRPr="00916D77">
        <w:t xml:space="preserve">jejich vážné vůle, což </w:t>
      </w:r>
      <w:r w:rsidR="004C2681">
        <w:t>níže stvrzují svými podpisy.</w:t>
      </w:r>
    </w:p>
    <w:p w14:paraId="5F07627E" w14:textId="77777777" w:rsidR="00916D77" w:rsidRDefault="00916D77" w:rsidP="00916D77"/>
    <w:p w14:paraId="568BF7FB" w14:textId="6B65B82F" w:rsidR="00916D77" w:rsidRPr="00916D77" w:rsidRDefault="002D7573" w:rsidP="009332FA">
      <w:pPr>
        <w:tabs>
          <w:tab w:val="left" w:pos="4536"/>
        </w:tabs>
        <w:rPr>
          <w:b/>
        </w:rPr>
      </w:pPr>
      <w:r>
        <w:rPr>
          <w:b/>
        </w:rPr>
        <w:t>Za p</w:t>
      </w:r>
      <w:r w:rsidR="00916D77" w:rsidRPr="00916D77">
        <w:rPr>
          <w:b/>
        </w:rPr>
        <w:t>oskytovatele:</w:t>
      </w:r>
      <w:r w:rsidR="00916D77">
        <w:tab/>
      </w:r>
      <w:r w:rsidR="00916D77" w:rsidRPr="00916D77">
        <w:rPr>
          <w:b/>
        </w:rPr>
        <w:t xml:space="preserve">Za </w:t>
      </w:r>
      <w:r>
        <w:rPr>
          <w:b/>
        </w:rPr>
        <w:t>p</w:t>
      </w:r>
      <w:r w:rsidR="00916D77" w:rsidRPr="00916D77">
        <w:rPr>
          <w:b/>
        </w:rPr>
        <w:t>říjemce:</w:t>
      </w:r>
    </w:p>
    <w:p w14:paraId="0FD6591E" w14:textId="77777777" w:rsidR="00916D77" w:rsidRDefault="00916D77" w:rsidP="009332FA">
      <w:pPr>
        <w:tabs>
          <w:tab w:val="left" w:pos="4536"/>
        </w:tabs>
      </w:pPr>
    </w:p>
    <w:p w14:paraId="2D258D25" w14:textId="274EB2F2" w:rsidR="00916D77" w:rsidRDefault="004C2681" w:rsidP="009332FA">
      <w:pPr>
        <w:tabs>
          <w:tab w:val="left" w:pos="4536"/>
        </w:tabs>
      </w:pPr>
      <w:r>
        <w:t>V Praze dne</w:t>
      </w:r>
      <w:r w:rsidR="00090F4A">
        <w:t xml:space="preserve"> </w:t>
      </w:r>
      <w:r w:rsidR="00090F4A" w:rsidRPr="00090F4A">
        <w:t>dle elektronického podpisu</w:t>
      </w:r>
      <w:r w:rsidR="009332FA">
        <w:tab/>
      </w:r>
      <w:r w:rsidR="00916D77">
        <w:t>V Praze dne</w:t>
      </w:r>
      <w:r w:rsidR="00090F4A">
        <w:t xml:space="preserve"> </w:t>
      </w:r>
      <w:r w:rsidR="00090F4A" w:rsidRPr="00090F4A">
        <w:t>dle elektronického podpisu</w:t>
      </w:r>
    </w:p>
    <w:p w14:paraId="14A49597" w14:textId="36B22A8C" w:rsidR="00916D77" w:rsidRDefault="00F32485" w:rsidP="009332FA">
      <w:pPr>
        <w:tabs>
          <w:tab w:val="left" w:pos="4536"/>
        </w:tabs>
      </w:pPr>
      <w:r>
        <w:t>09.07.2024</w:t>
      </w:r>
      <w:r>
        <w:tab/>
      </w:r>
      <w:r>
        <w:t>08.07.2024</w:t>
      </w:r>
    </w:p>
    <w:p w14:paraId="1BC00017" w14:textId="77777777" w:rsidR="00916D77" w:rsidRDefault="00916D77" w:rsidP="009332FA">
      <w:pPr>
        <w:tabs>
          <w:tab w:val="left" w:pos="4536"/>
        </w:tabs>
      </w:pPr>
    </w:p>
    <w:p w14:paraId="2FD03B7D" w14:textId="77777777" w:rsidR="00916D77" w:rsidRDefault="00916D77" w:rsidP="009332FA">
      <w:pPr>
        <w:tabs>
          <w:tab w:val="left" w:pos="4536"/>
        </w:tabs>
      </w:pPr>
    </w:p>
    <w:p w14:paraId="5FDFB6EF" w14:textId="77777777" w:rsidR="004C2681" w:rsidRDefault="004C2681" w:rsidP="009332FA">
      <w:pPr>
        <w:tabs>
          <w:tab w:val="left" w:pos="4536"/>
        </w:tabs>
      </w:pPr>
    </w:p>
    <w:p w14:paraId="6286E8AC" w14:textId="65209E43" w:rsidR="00916D77" w:rsidRDefault="00F32485" w:rsidP="009332FA">
      <w:pPr>
        <w:tabs>
          <w:tab w:val="left" w:pos="4536"/>
        </w:tabs>
      </w:pPr>
      <w:r>
        <w:tab/>
      </w:r>
    </w:p>
    <w:p w14:paraId="6C990C83" w14:textId="77777777" w:rsidR="00916D77" w:rsidRDefault="00916D77" w:rsidP="009332FA">
      <w:pPr>
        <w:tabs>
          <w:tab w:val="left" w:pos="4536"/>
        </w:tabs>
      </w:pPr>
    </w:p>
    <w:p w14:paraId="4681EB5C" w14:textId="01EB0933" w:rsidR="00916D77" w:rsidRDefault="008B2179" w:rsidP="009332FA">
      <w:pPr>
        <w:tabs>
          <w:tab w:val="left" w:pos="4536"/>
        </w:tabs>
      </w:pPr>
      <w:r>
        <w:rPr>
          <w:b/>
        </w:rPr>
        <w:t xml:space="preserve">prof. </w:t>
      </w:r>
      <w:r w:rsidR="00916D77" w:rsidRPr="00772188">
        <w:rPr>
          <w:b/>
        </w:rPr>
        <w:t>P</w:t>
      </w:r>
      <w:r>
        <w:rPr>
          <w:b/>
        </w:rPr>
        <w:t>aed</w:t>
      </w:r>
      <w:r w:rsidR="00916D77" w:rsidRPr="00772188">
        <w:rPr>
          <w:b/>
        </w:rPr>
        <w:t>Dr.</w:t>
      </w:r>
      <w:r>
        <w:rPr>
          <w:b/>
        </w:rPr>
        <w:t xml:space="preserve"> Radka Wildová, CSc.</w:t>
      </w:r>
      <w:r w:rsidR="00772188">
        <w:tab/>
      </w:r>
      <w:r w:rsidR="00772188" w:rsidRPr="00772188">
        <w:rPr>
          <w:b/>
        </w:rPr>
        <w:t>Ing. Martin Svoboda</w:t>
      </w:r>
    </w:p>
    <w:p w14:paraId="2E8B55F7" w14:textId="17ED722C" w:rsidR="00772188" w:rsidRDefault="00176CCC" w:rsidP="009332FA">
      <w:pPr>
        <w:tabs>
          <w:tab w:val="left" w:pos="4536"/>
        </w:tabs>
      </w:pPr>
      <w:r>
        <w:t xml:space="preserve">vrchní ředitelka </w:t>
      </w:r>
      <w:r w:rsidR="00772188" w:rsidRPr="00775671">
        <w:t>sekce</w:t>
      </w:r>
      <w:r w:rsidR="00772188">
        <w:tab/>
        <w:t>ředitel</w:t>
      </w:r>
    </w:p>
    <w:p w14:paraId="53B9D570" w14:textId="7FA8D895" w:rsidR="00772188" w:rsidRDefault="00772188" w:rsidP="009332FA">
      <w:pPr>
        <w:tabs>
          <w:tab w:val="left" w:pos="4536"/>
        </w:tabs>
      </w:pPr>
      <w:r w:rsidRPr="00775671">
        <w:t>vysokého školství, vědy a výzkum</w:t>
      </w:r>
      <w:r>
        <w:t>u</w:t>
      </w:r>
    </w:p>
    <w:p w14:paraId="6B6905CC" w14:textId="6C03C8E2" w:rsidR="00772188" w:rsidRDefault="00772188" w:rsidP="009332FA">
      <w:pPr>
        <w:tabs>
          <w:tab w:val="left" w:pos="4536"/>
        </w:tabs>
      </w:pPr>
      <w:r>
        <w:t>Ministerstvo školství, mládeže a tělovýchovy</w:t>
      </w:r>
      <w:r>
        <w:tab/>
        <w:t>Národní technická knihovna</w:t>
      </w:r>
    </w:p>
    <w:p w14:paraId="59A5E3E8" w14:textId="77777777" w:rsidR="00251DAD" w:rsidRDefault="00251DAD" w:rsidP="009332FA">
      <w:pPr>
        <w:tabs>
          <w:tab w:val="left" w:pos="4536"/>
        </w:tabs>
        <w:sectPr w:rsidR="00251DAD" w:rsidSect="004C3A09">
          <w:headerReference w:type="default" r:id="rId8"/>
          <w:footerReference w:type="default" r:id="rId9"/>
          <w:pgSz w:w="11906" w:h="16838"/>
          <w:pgMar w:top="1417" w:right="1417" w:bottom="1417" w:left="1417" w:header="680" w:footer="567" w:gutter="0"/>
          <w:cols w:space="708"/>
          <w:docGrid w:linePitch="360"/>
        </w:sectPr>
      </w:pPr>
    </w:p>
    <w:p w14:paraId="0F72DB45" w14:textId="2AC7A38E" w:rsidR="00D71F2A" w:rsidRDefault="000A4967" w:rsidP="00D71F2A">
      <w:pPr>
        <w:pStyle w:val="Nzev"/>
        <w:jc w:val="left"/>
      </w:pPr>
      <w:r>
        <w:lastRenderedPageBreak/>
        <w:t xml:space="preserve">Příloha </w:t>
      </w:r>
      <w:r w:rsidR="00C90380">
        <w:t>2</w:t>
      </w:r>
      <w:r w:rsidR="002A1E0E">
        <w:t xml:space="preserve"> Smlouvy</w:t>
      </w:r>
      <w:r w:rsidR="00D71F2A">
        <w:t xml:space="preserve"> </w:t>
      </w:r>
      <w:r w:rsidR="00D127A1">
        <w:t xml:space="preserve">o poskytnutí podpory </w:t>
      </w:r>
      <w:r w:rsidR="00D71F2A">
        <w:t>na realizaci sdílených činností s identifikačním kódem MS2101 a s názvem</w:t>
      </w:r>
    </w:p>
    <w:p w14:paraId="6CC0B13F" w14:textId="4452A8C1" w:rsidR="000A4967" w:rsidRDefault="00D71F2A" w:rsidP="00D71F2A">
      <w:pPr>
        <w:pStyle w:val="Nzev"/>
        <w:jc w:val="left"/>
      </w:pPr>
      <w:r>
        <w:t>Národní centrum pro informační podporu výzkumu, vývoje a inovací</w:t>
      </w:r>
    </w:p>
    <w:p w14:paraId="2D95B1D1" w14:textId="77777777" w:rsidR="00D71F2A" w:rsidRDefault="00D71F2A" w:rsidP="000A4967">
      <w:pPr>
        <w:rPr>
          <w:b/>
        </w:rPr>
      </w:pPr>
    </w:p>
    <w:p w14:paraId="34B2946A" w14:textId="63AF84A4" w:rsidR="00C71749" w:rsidRDefault="002A1E0E" w:rsidP="000A4967">
      <w:pPr>
        <w:rPr>
          <w:b/>
        </w:rPr>
      </w:pPr>
      <w:r w:rsidRPr="00A05860">
        <w:rPr>
          <w:b/>
        </w:rPr>
        <w:t>Uznané náklady projektu</w:t>
      </w:r>
      <w:r w:rsidR="008B2179">
        <w:rPr>
          <w:b/>
        </w:rPr>
        <w:t xml:space="preserve"> v Kč</w:t>
      </w:r>
    </w:p>
    <w:p w14:paraId="0D422634" w14:textId="788A745B" w:rsidR="000A4967" w:rsidRDefault="00C71749" w:rsidP="000A4967">
      <w:pPr>
        <w:rPr>
          <w:b/>
        </w:rPr>
      </w:pPr>
      <w:r>
        <w:rPr>
          <w:b/>
        </w:rPr>
        <w:t xml:space="preserve">stav </w:t>
      </w:r>
      <w:r w:rsidR="008B2179">
        <w:rPr>
          <w:b/>
        </w:rPr>
        <w:t xml:space="preserve">po </w:t>
      </w:r>
      <w:r w:rsidR="00090F4A" w:rsidRPr="00090F4A">
        <w:rPr>
          <w:b/>
          <w:bCs/>
        </w:rPr>
        <w:t>Žádost</w:t>
      </w:r>
      <w:r w:rsidR="00643E39">
        <w:rPr>
          <w:b/>
          <w:bCs/>
        </w:rPr>
        <w:t>i</w:t>
      </w:r>
      <w:r w:rsidR="00090F4A" w:rsidRPr="00090F4A">
        <w:rPr>
          <w:b/>
          <w:bCs/>
        </w:rPr>
        <w:t xml:space="preserve"> o souhlas s přesuny v rozpočtu projektu NCIP </w:t>
      </w:r>
      <w:proofErr w:type="spellStart"/>
      <w:r w:rsidR="00090F4A" w:rsidRPr="00090F4A">
        <w:rPr>
          <w:b/>
          <w:bCs/>
        </w:rPr>
        <w:t>VaVaI</w:t>
      </w:r>
      <w:proofErr w:type="spellEnd"/>
      <w:r w:rsidR="00090F4A" w:rsidRPr="00090F4A">
        <w:rPr>
          <w:b/>
          <w:bCs/>
        </w:rPr>
        <w:t xml:space="preserve"> č. </w:t>
      </w:r>
      <w:r w:rsidR="00340AD5">
        <w:rPr>
          <w:b/>
          <w:bCs/>
        </w:rPr>
        <w:t>8</w:t>
      </w:r>
    </w:p>
    <w:p w14:paraId="2830A596" w14:textId="6D4D3871" w:rsidR="00BE322E" w:rsidRDefault="00BE322E" w:rsidP="000A4967">
      <w:pPr>
        <w:rPr>
          <w:b/>
        </w:rPr>
      </w:pPr>
    </w:p>
    <w:tbl>
      <w:tblPr>
        <w:tblW w:w="14005" w:type="dxa"/>
        <w:tblInd w:w="-10" w:type="dxa"/>
        <w:tblLayout w:type="fixed"/>
        <w:tblCellMar>
          <w:left w:w="70" w:type="dxa"/>
          <w:right w:w="70" w:type="dxa"/>
        </w:tblCellMar>
        <w:tblLook w:val="04A0" w:firstRow="1" w:lastRow="0" w:firstColumn="1" w:lastColumn="0" w:noHBand="0" w:noVBand="1"/>
      </w:tblPr>
      <w:tblGrid>
        <w:gridCol w:w="2127"/>
        <w:gridCol w:w="1453"/>
        <w:gridCol w:w="1453"/>
        <w:gridCol w:w="1454"/>
        <w:gridCol w:w="1453"/>
        <w:gridCol w:w="1454"/>
        <w:gridCol w:w="1453"/>
        <w:gridCol w:w="1454"/>
        <w:gridCol w:w="1704"/>
      </w:tblGrid>
      <w:tr w:rsidR="00F80B51" w:rsidRPr="00BE322E" w14:paraId="77202438" w14:textId="77777777" w:rsidTr="00F80B51">
        <w:trPr>
          <w:trHeight w:val="315"/>
        </w:trPr>
        <w:tc>
          <w:tcPr>
            <w:tcW w:w="2127" w:type="dxa"/>
            <w:tcBorders>
              <w:top w:val="single" w:sz="8" w:space="0" w:color="auto"/>
              <w:left w:val="single" w:sz="8" w:space="0" w:color="auto"/>
              <w:bottom w:val="nil"/>
              <w:right w:val="single" w:sz="8" w:space="0" w:color="auto"/>
            </w:tcBorders>
            <w:shd w:val="clear" w:color="auto" w:fill="auto"/>
            <w:noWrap/>
            <w:vAlign w:val="center"/>
            <w:hideMark/>
          </w:tcPr>
          <w:p w14:paraId="2ED667C8" w14:textId="5EB066C9" w:rsidR="00F80B51" w:rsidRPr="008D3072" w:rsidRDefault="006D3DEC" w:rsidP="00F80B51">
            <w:pPr>
              <w:spacing w:after="0" w:line="240" w:lineRule="auto"/>
              <w:contextualSpacing w:val="0"/>
              <w:jc w:val="center"/>
              <w:rPr>
                <w:rFonts w:eastAsia="Times New Roman" w:cstheme="minorHAnsi"/>
                <w:b/>
                <w:bCs/>
                <w:color w:val="000000"/>
                <w:sz w:val="20"/>
                <w:szCs w:val="20"/>
                <w:lang w:eastAsia="cs-CZ"/>
              </w:rPr>
            </w:pPr>
            <w:r>
              <w:rPr>
                <w:rFonts w:cstheme="minorHAnsi"/>
                <w:b/>
                <w:bCs/>
                <w:color w:val="000000"/>
                <w:sz w:val="20"/>
                <w:szCs w:val="20"/>
              </w:rPr>
              <w:t xml:space="preserve"> </w:t>
            </w:r>
          </w:p>
        </w:tc>
        <w:tc>
          <w:tcPr>
            <w:tcW w:w="1453" w:type="dxa"/>
            <w:tcBorders>
              <w:top w:val="single" w:sz="8" w:space="0" w:color="auto"/>
              <w:left w:val="nil"/>
              <w:bottom w:val="nil"/>
              <w:right w:val="single" w:sz="4" w:space="0" w:color="auto"/>
            </w:tcBorders>
            <w:shd w:val="clear" w:color="auto" w:fill="auto"/>
            <w:noWrap/>
            <w:vAlign w:val="center"/>
            <w:hideMark/>
          </w:tcPr>
          <w:p w14:paraId="72582118" w14:textId="77841DA8"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2021</w:t>
            </w:r>
          </w:p>
        </w:tc>
        <w:tc>
          <w:tcPr>
            <w:tcW w:w="1453" w:type="dxa"/>
            <w:tcBorders>
              <w:top w:val="single" w:sz="8" w:space="0" w:color="auto"/>
              <w:left w:val="nil"/>
              <w:bottom w:val="nil"/>
              <w:right w:val="single" w:sz="4" w:space="0" w:color="auto"/>
            </w:tcBorders>
            <w:shd w:val="clear" w:color="auto" w:fill="auto"/>
            <w:noWrap/>
            <w:vAlign w:val="center"/>
            <w:hideMark/>
          </w:tcPr>
          <w:p w14:paraId="39FA93D3" w14:textId="21B27C6B"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2022</w:t>
            </w:r>
          </w:p>
        </w:tc>
        <w:tc>
          <w:tcPr>
            <w:tcW w:w="1454" w:type="dxa"/>
            <w:tcBorders>
              <w:top w:val="single" w:sz="8" w:space="0" w:color="auto"/>
              <w:left w:val="nil"/>
              <w:bottom w:val="nil"/>
              <w:right w:val="single" w:sz="4" w:space="0" w:color="auto"/>
            </w:tcBorders>
            <w:shd w:val="clear" w:color="auto" w:fill="auto"/>
            <w:noWrap/>
            <w:vAlign w:val="center"/>
            <w:hideMark/>
          </w:tcPr>
          <w:p w14:paraId="5D05D41A" w14:textId="7707F12A"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2023</w:t>
            </w:r>
          </w:p>
        </w:tc>
        <w:tc>
          <w:tcPr>
            <w:tcW w:w="1453" w:type="dxa"/>
            <w:tcBorders>
              <w:top w:val="single" w:sz="8" w:space="0" w:color="auto"/>
              <w:left w:val="nil"/>
              <w:bottom w:val="nil"/>
              <w:right w:val="single" w:sz="4" w:space="0" w:color="auto"/>
            </w:tcBorders>
            <w:shd w:val="clear" w:color="auto" w:fill="auto"/>
            <w:noWrap/>
            <w:vAlign w:val="center"/>
            <w:hideMark/>
          </w:tcPr>
          <w:p w14:paraId="43A6CA1A" w14:textId="6F29DB83"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2024</w:t>
            </w:r>
          </w:p>
        </w:tc>
        <w:tc>
          <w:tcPr>
            <w:tcW w:w="1454" w:type="dxa"/>
            <w:tcBorders>
              <w:top w:val="single" w:sz="8" w:space="0" w:color="auto"/>
              <w:left w:val="nil"/>
              <w:bottom w:val="nil"/>
              <w:right w:val="single" w:sz="4" w:space="0" w:color="auto"/>
            </w:tcBorders>
            <w:shd w:val="clear" w:color="auto" w:fill="auto"/>
            <w:noWrap/>
            <w:vAlign w:val="center"/>
            <w:hideMark/>
          </w:tcPr>
          <w:p w14:paraId="70A42D6C" w14:textId="5E5B7164"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2025</w:t>
            </w:r>
          </w:p>
        </w:tc>
        <w:tc>
          <w:tcPr>
            <w:tcW w:w="1453" w:type="dxa"/>
            <w:tcBorders>
              <w:top w:val="single" w:sz="8" w:space="0" w:color="auto"/>
              <w:left w:val="nil"/>
              <w:bottom w:val="nil"/>
              <w:right w:val="single" w:sz="4" w:space="0" w:color="auto"/>
            </w:tcBorders>
            <w:shd w:val="clear" w:color="auto" w:fill="auto"/>
            <w:noWrap/>
            <w:vAlign w:val="center"/>
            <w:hideMark/>
          </w:tcPr>
          <w:p w14:paraId="656F6A3D" w14:textId="7DCAD32D"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2026</w:t>
            </w:r>
          </w:p>
        </w:tc>
        <w:tc>
          <w:tcPr>
            <w:tcW w:w="1454" w:type="dxa"/>
            <w:tcBorders>
              <w:top w:val="single" w:sz="8" w:space="0" w:color="auto"/>
              <w:left w:val="nil"/>
              <w:bottom w:val="nil"/>
              <w:right w:val="nil"/>
            </w:tcBorders>
            <w:shd w:val="clear" w:color="auto" w:fill="auto"/>
            <w:noWrap/>
            <w:vAlign w:val="center"/>
            <w:hideMark/>
          </w:tcPr>
          <w:p w14:paraId="7E4B9679" w14:textId="4F015E8A"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2027</w:t>
            </w:r>
          </w:p>
        </w:tc>
        <w:tc>
          <w:tcPr>
            <w:tcW w:w="1704" w:type="dxa"/>
            <w:tcBorders>
              <w:top w:val="single" w:sz="8" w:space="0" w:color="auto"/>
              <w:left w:val="single" w:sz="8" w:space="0" w:color="auto"/>
              <w:bottom w:val="nil"/>
              <w:right w:val="single" w:sz="8" w:space="0" w:color="auto"/>
            </w:tcBorders>
            <w:shd w:val="clear" w:color="auto" w:fill="auto"/>
            <w:noWrap/>
            <w:vAlign w:val="center"/>
            <w:hideMark/>
          </w:tcPr>
          <w:p w14:paraId="34D8AAE0" w14:textId="1AEBF1C3" w:rsidR="00F80B51" w:rsidRPr="008D3072" w:rsidRDefault="00F80B51" w:rsidP="00F80B51">
            <w:pPr>
              <w:spacing w:after="0" w:line="240" w:lineRule="auto"/>
              <w:contextualSpacing w:val="0"/>
              <w:jc w:val="center"/>
              <w:rPr>
                <w:rFonts w:eastAsia="Times New Roman" w:cstheme="minorHAnsi"/>
                <w:b/>
                <w:bCs/>
                <w:color w:val="000000"/>
                <w:sz w:val="20"/>
                <w:szCs w:val="20"/>
                <w:lang w:eastAsia="cs-CZ"/>
              </w:rPr>
            </w:pPr>
            <w:r w:rsidRPr="008D3072">
              <w:rPr>
                <w:rFonts w:cstheme="minorHAnsi"/>
                <w:b/>
                <w:bCs/>
                <w:color w:val="000000"/>
                <w:sz w:val="20"/>
                <w:szCs w:val="20"/>
              </w:rPr>
              <w:t>CELKEM</w:t>
            </w:r>
          </w:p>
        </w:tc>
      </w:tr>
      <w:tr w:rsidR="00D84487" w:rsidRPr="00BE322E" w14:paraId="3E111E41" w14:textId="77777777" w:rsidTr="00F80B51">
        <w:trPr>
          <w:trHeight w:val="300"/>
        </w:trPr>
        <w:tc>
          <w:tcPr>
            <w:tcW w:w="21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1A782C" w14:textId="5A0F6CFB" w:rsidR="00D84487" w:rsidRPr="008D3072" w:rsidRDefault="00D84487" w:rsidP="00D84487">
            <w:pPr>
              <w:spacing w:after="0" w:line="240" w:lineRule="auto"/>
              <w:contextualSpacing w:val="0"/>
              <w:jc w:val="left"/>
              <w:rPr>
                <w:rFonts w:eastAsia="Times New Roman" w:cstheme="minorHAnsi"/>
                <w:b/>
                <w:bCs/>
                <w:color w:val="000000"/>
                <w:sz w:val="20"/>
                <w:szCs w:val="20"/>
                <w:lang w:eastAsia="cs-CZ"/>
              </w:rPr>
            </w:pPr>
            <w:r w:rsidRPr="008D3072">
              <w:rPr>
                <w:rFonts w:cstheme="minorHAnsi"/>
                <w:b/>
                <w:bCs/>
                <w:color w:val="000000"/>
                <w:sz w:val="20"/>
                <w:szCs w:val="20"/>
              </w:rPr>
              <w:t>Platy</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3D810554" w14:textId="13863633"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7 296 000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19B63D16" w14:textId="2C04276C"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7 296 000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7F523919" w14:textId="1AAC3B23"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25 557 000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1065788F" w14:textId="31210B34"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26 755 000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1FCEBED2" w14:textId="2FA3A803"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27 290 000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597B52F5" w14:textId="78028097"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27 836 000</w:t>
            </w:r>
          </w:p>
        </w:tc>
        <w:tc>
          <w:tcPr>
            <w:tcW w:w="1454" w:type="dxa"/>
            <w:tcBorders>
              <w:top w:val="single" w:sz="8" w:space="0" w:color="auto"/>
              <w:left w:val="nil"/>
              <w:bottom w:val="single" w:sz="4" w:space="0" w:color="auto"/>
              <w:right w:val="nil"/>
            </w:tcBorders>
            <w:shd w:val="clear" w:color="auto" w:fill="auto"/>
            <w:noWrap/>
            <w:vAlign w:val="center"/>
            <w:hideMark/>
          </w:tcPr>
          <w:p w14:paraId="6B2A6495" w14:textId="53153181"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28 393 000</w:t>
            </w:r>
          </w:p>
        </w:tc>
        <w:tc>
          <w:tcPr>
            <w:tcW w:w="170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4619154" w14:textId="2CB3979B"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150 423 000</w:t>
            </w:r>
          </w:p>
        </w:tc>
      </w:tr>
      <w:tr w:rsidR="00D84487" w:rsidRPr="00BE322E" w14:paraId="61F8C21A" w14:textId="77777777" w:rsidTr="00F80B51">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1C27C2E" w14:textId="0ED3D81A" w:rsidR="00D84487" w:rsidRPr="008D3072" w:rsidRDefault="00D84487" w:rsidP="00D84487">
            <w:pPr>
              <w:spacing w:after="0" w:line="240" w:lineRule="auto"/>
              <w:contextualSpacing w:val="0"/>
              <w:jc w:val="left"/>
              <w:rPr>
                <w:rFonts w:eastAsia="Times New Roman" w:cstheme="minorHAnsi"/>
                <w:b/>
                <w:bCs/>
                <w:color w:val="000000"/>
                <w:sz w:val="20"/>
                <w:szCs w:val="20"/>
                <w:lang w:eastAsia="cs-CZ"/>
              </w:rPr>
            </w:pPr>
            <w:r w:rsidRPr="008D3072">
              <w:rPr>
                <w:rFonts w:cstheme="minorHAnsi"/>
                <w:b/>
                <w:bCs/>
                <w:color w:val="000000"/>
                <w:sz w:val="20"/>
                <w:szCs w:val="20"/>
              </w:rPr>
              <w:t>Ostatní osobní náklady</w:t>
            </w:r>
          </w:p>
        </w:tc>
        <w:tc>
          <w:tcPr>
            <w:tcW w:w="1453" w:type="dxa"/>
            <w:tcBorders>
              <w:top w:val="nil"/>
              <w:left w:val="nil"/>
              <w:bottom w:val="single" w:sz="4" w:space="0" w:color="auto"/>
              <w:right w:val="single" w:sz="4" w:space="0" w:color="auto"/>
            </w:tcBorders>
            <w:shd w:val="clear" w:color="auto" w:fill="auto"/>
            <w:noWrap/>
            <w:vAlign w:val="center"/>
            <w:hideMark/>
          </w:tcPr>
          <w:p w14:paraId="0D22BF04" w14:textId="7C223887"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72 000</w:t>
            </w:r>
          </w:p>
        </w:tc>
        <w:tc>
          <w:tcPr>
            <w:tcW w:w="1453" w:type="dxa"/>
            <w:tcBorders>
              <w:top w:val="nil"/>
              <w:left w:val="nil"/>
              <w:bottom w:val="single" w:sz="4" w:space="0" w:color="auto"/>
              <w:right w:val="single" w:sz="4" w:space="0" w:color="auto"/>
            </w:tcBorders>
            <w:shd w:val="clear" w:color="auto" w:fill="auto"/>
            <w:noWrap/>
            <w:vAlign w:val="center"/>
            <w:hideMark/>
          </w:tcPr>
          <w:p w14:paraId="0906A8D0" w14:textId="689EF85B"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72 000</w:t>
            </w:r>
          </w:p>
        </w:tc>
        <w:tc>
          <w:tcPr>
            <w:tcW w:w="1454" w:type="dxa"/>
            <w:tcBorders>
              <w:top w:val="nil"/>
              <w:left w:val="nil"/>
              <w:bottom w:val="single" w:sz="4" w:space="0" w:color="auto"/>
              <w:right w:val="single" w:sz="4" w:space="0" w:color="auto"/>
            </w:tcBorders>
            <w:shd w:val="clear" w:color="auto" w:fill="auto"/>
            <w:noWrap/>
            <w:vAlign w:val="center"/>
            <w:hideMark/>
          </w:tcPr>
          <w:p w14:paraId="5F86FB6B" w14:textId="38798489"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514 000</w:t>
            </w:r>
          </w:p>
        </w:tc>
        <w:tc>
          <w:tcPr>
            <w:tcW w:w="1453" w:type="dxa"/>
            <w:tcBorders>
              <w:top w:val="nil"/>
              <w:left w:val="nil"/>
              <w:bottom w:val="single" w:sz="4" w:space="0" w:color="auto"/>
              <w:right w:val="single" w:sz="4" w:space="0" w:color="auto"/>
            </w:tcBorders>
            <w:shd w:val="clear" w:color="auto" w:fill="auto"/>
            <w:noWrap/>
            <w:vAlign w:val="center"/>
            <w:hideMark/>
          </w:tcPr>
          <w:p w14:paraId="58681920" w14:textId="1DF740C4"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524 000</w:t>
            </w:r>
          </w:p>
        </w:tc>
        <w:tc>
          <w:tcPr>
            <w:tcW w:w="1454" w:type="dxa"/>
            <w:tcBorders>
              <w:top w:val="nil"/>
              <w:left w:val="nil"/>
              <w:bottom w:val="single" w:sz="4" w:space="0" w:color="auto"/>
              <w:right w:val="single" w:sz="4" w:space="0" w:color="auto"/>
            </w:tcBorders>
            <w:shd w:val="clear" w:color="auto" w:fill="auto"/>
            <w:noWrap/>
            <w:vAlign w:val="center"/>
            <w:hideMark/>
          </w:tcPr>
          <w:p w14:paraId="2C98D7FD" w14:textId="0DA43F09"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535 000</w:t>
            </w:r>
          </w:p>
        </w:tc>
        <w:tc>
          <w:tcPr>
            <w:tcW w:w="1453" w:type="dxa"/>
            <w:tcBorders>
              <w:top w:val="nil"/>
              <w:left w:val="nil"/>
              <w:bottom w:val="single" w:sz="4" w:space="0" w:color="auto"/>
              <w:right w:val="single" w:sz="4" w:space="0" w:color="auto"/>
            </w:tcBorders>
            <w:shd w:val="clear" w:color="auto" w:fill="auto"/>
            <w:noWrap/>
            <w:vAlign w:val="center"/>
            <w:hideMark/>
          </w:tcPr>
          <w:p w14:paraId="7EA2C5F2" w14:textId="7FE8B405"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546 000</w:t>
            </w:r>
          </w:p>
        </w:tc>
        <w:tc>
          <w:tcPr>
            <w:tcW w:w="1454" w:type="dxa"/>
            <w:tcBorders>
              <w:top w:val="nil"/>
              <w:left w:val="nil"/>
              <w:bottom w:val="single" w:sz="4" w:space="0" w:color="auto"/>
              <w:right w:val="nil"/>
            </w:tcBorders>
            <w:shd w:val="clear" w:color="auto" w:fill="auto"/>
            <w:noWrap/>
            <w:vAlign w:val="center"/>
            <w:hideMark/>
          </w:tcPr>
          <w:p w14:paraId="4590C83B" w14:textId="7E42BB49"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556 000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5E5E47E3" w14:textId="6D2D9FAC"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2 819 000</w:t>
            </w:r>
          </w:p>
        </w:tc>
      </w:tr>
      <w:tr w:rsidR="00D84487" w:rsidRPr="00BE322E" w14:paraId="1CD660AD" w14:textId="77777777" w:rsidTr="00F80B51">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F3B5C34" w14:textId="5D417B3C" w:rsidR="00D84487" w:rsidRPr="008D3072" w:rsidRDefault="00D84487" w:rsidP="00D84487">
            <w:pPr>
              <w:spacing w:after="0" w:line="240" w:lineRule="auto"/>
              <w:contextualSpacing w:val="0"/>
              <w:jc w:val="left"/>
              <w:rPr>
                <w:rFonts w:eastAsia="Times New Roman" w:cstheme="minorHAnsi"/>
                <w:b/>
                <w:bCs/>
                <w:color w:val="000000"/>
                <w:sz w:val="20"/>
                <w:szCs w:val="20"/>
                <w:lang w:eastAsia="cs-CZ"/>
              </w:rPr>
            </w:pPr>
            <w:r w:rsidRPr="008D3072">
              <w:rPr>
                <w:rFonts w:cstheme="minorHAnsi"/>
                <w:b/>
                <w:bCs/>
                <w:color w:val="000000"/>
                <w:sz w:val="20"/>
                <w:szCs w:val="20"/>
              </w:rPr>
              <w:t>Pojistné</w:t>
            </w:r>
          </w:p>
        </w:tc>
        <w:tc>
          <w:tcPr>
            <w:tcW w:w="1453" w:type="dxa"/>
            <w:tcBorders>
              <w:top w:val="nil"/>
              <w:left w:val="nil"/>
              <w:bottom w:val="single" w:sz="4" w:space="0" w:color="auto"/>
              <w:right w:val="single" w:sz="4" w:space="0" w:color="auto"/>
            </w:tcBorders>
            <w:shd w:val="clear" w:color="auto" w:fill="auto"/>
            <w:noWrap/>
            <w:vAlign w:val="center"/>
            <w:hideMark/>
          </w:tcPr>
          <w:p w14:paraId="434CFAED" w14:textId="7026FECC"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2 490 000</w:t>
            </w:r>
          </w:p>
        </w:tc>
        <w:tc>
          <w:tcPr>
            <w:tcW w:w="1453" w:type="dxa"/>
            <w:tcBorders>
              <w:top w:val="nil"/>
              <w:left w:val="nil"/>
              <w:bottom w:val="single" w:sz="4" w:space="0" w:color="auto"/>
              <w:right w:val="single" w:sz="4" w:space="0" w:color="auto"/>
            </w:tcBorders>
            <w:shd w:val="clear" w:color="auto" w:fill="auto"/>
            <w:noWrap/>
            <w:vAlign w:val="center"/>
            <w:hideMark/>
          </w:tcPr>
          <w:p w14:paraId="7B432D3C" w14:textId="486C4CE3"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2 490 000</w:t>
            </w:r>
          </w:p>
        </w:tc>
        <w:tc>
          <w:tcPr>
            <w:tcW w:w="1454" w:type="dxa"/>
            <w:tcBorders>
              <w:top w:val="nil"/>
              <w:left w:val="nil"/>
              <w:bottom w:val="single" w:sz="4" w:space="0" w:color="auto"/>
              <w:right w:val="single" w:sz="4" w:space="0" w:color="auto"/>
            </w:tcBorders>
            <w:shd w:val="clear" w:color="auto" w:fill="auto"/>
            <w:noWrap/>
            <w:vAlign w:val="center"/>
            <w:hideMark/>
          </w:tcPr>
          <w:p w14:paraId="5B2B6084" w14:textId="70F21C99"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8 812 000</w:t>
            </w:r>
          </w:p>
        </w:tc>
        <w:tc>
          <w:tcPr>
            <w:tcW w:w="1453" w:type="dxa"/>
            <w:tcBorders>
              <w:top w:val="nil"/>
              <w:left w:val="nil"/>
              <w:bottom w:val="single" w:sz="4" w:space="0" w:color="auto"/>
              <w:right w:val="single" w:sz="4" w:space="0" w:color="auto"/>
            </w:tcBorders>
            <w:shd w:val="clear" w:color="auto" w:fill="auto"/>
            <w:noWrap/>
            <w:vAlign w:val="center"/>
            <w:hideMark/>
          </w:tcPr>
          <w:p w14:paraId="2A227C66" w14:textId="0F805EB0"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9 220 000</w:t>
            </w:r>
          </w:p>
        </w:tc>
        <w:tc>
          <w:tcPr>
            <w:tcW w:w="1454" w:type="dxa"/>
            <w:tcBorders>
              <w:top w:val="nil"/>
              <w:left w:val="nil"/>
              <w:bottom w:val="single" w:sz="4" w:space="0" w:color="auto"/>
              <w:right w:val="single" w:sz="4" w:space="0" w:color="auto"/>
            </w:tcBorders>
            <w:shd w:val="clear" w:color="auto" w:fill="auto"/>
            <w:noWrap/>
            <w:vAlign w:val="center"/>
            <w:hideMark/>
          </w:tcPr>
          <w:p w14:paraId="080B23BC" w14:textId="5761D3EA"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9 405 000</w:t>
            </w:r>
          </w:p>
        </w:tc>
        <w:tc>
          <w:tcPr>
            <w:tcW w:w="1453" w:type="dxa"/>
            <w:tcBorders>
              <w:top w:val="nil"/>
              <w:left w:val="nil"/>
              <w:bottom w:val="single" w:sz="4" w:space="0" w:color="auto"/>
              <w:right w:val="single" w:sz="4" w:space="0" w:color="auto"/>
            </w:tcBorders>
            <w:shd w:val="clear" w:color="auto" w:fill="auto"/>
            <w:noWrap/>
            <w:vAlign w:val="center"/>
            <w:hideMark/>
          </w:tcPr>
          <w:p w14:paraId="2E668C22" w14:textId="595A29D7"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9 593 000</w:t>
            </w:r>
          </w:p>
        </w:tc>
        <w:tc>
          <w:tcPr>
            <w:tcW w:w="1454" w:type="dxa"/>
            <w:tcBorders>
              <w:top w:val="nil"/>
              <w:left w:val="nil"/>
              <w:bottom w:val="single" w:sz="4" w:space="0" w:color="auto"/>
              <w:right w:val="nil"/>
            </w:tcBorders>
            <w:shd w:val="clear" w:color="auto" w:fill="auto"/>
            <w:noWrap/>
            <w:vAlign w:val="center"/>
            <w:hideMark/>
          </w:tcPr>
          <w:p w14:paraId="2F1ACDF8" w14:textId="7B9842E6"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9 784 000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325C5FDD" w14:textId="391B686E"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51 794 000</w:t>
            </w:r>
          </w:p>
        </w:tc>
      </w:tr>
      <w:tr w:rsidR="00D84487" w:rsidRPr="00BE322E" w14:paraId="3666ABF1" w14:textId="77777777" w:rsidTr="00F80B51">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74799F2" w14:textId="36A644CF" w:rsidR="00D84487" w:rsidRPr="008D3072" w:rsidRDefault="00D84487" w:rsidP="00D84487">
            <w:pPr>
              <w:spacing w:after="0" w:line="240" w:lineRule="auto"/>
              <w:contextualSpacing w:val="0"/>
              <w:jc w:val="left"/>
              <w:rPr>
                <w:rFonts w:eastAsia="Times New Roman" w:cstheme="minorHAnsi"/>
                <w:b/>
                <w:bCs/>
                <w:color w:val="000000"/>
                <w:sz w:val="20"/>
                <w:szCs w:val="20"/>
                <w:lang w:eastAsia="cs-CZ"/>
              </w:rPr>
            </w:pPr>
            <w:r w:rsidRPr="008D3072">
              <w:rPr>
                <w:rFonts w:cstheme="minorHAnsi"/>
                <w:b/>
                <w:bCs/>
                <w:color w:val="000000"/>
                <w:sz w:val="20"/>
                <w:szCs w:val="20"/>
              </w:rPr>
              <w:t>FKSP</w:t>
            </w:r>
          </w:p>
        </w:tc>
        <w:tc>
          <w:tcPr>
            <w:tcW w:w="1453" w:type="dxa"/>
            <w:tcBorders>
              <w:top w:val="nil"/>
              <w:left w:val="nil"/>
              <w:bottom w:val="single" w:sz="4" w:space="0" w:color="auto"/>
              <w:right w:val="single" w:sz="4" w:space="0" w:color="auto"/>
            </w:tcBorders>
            <w:shd w:val="clear" w:color="auto" w:fill="auto"/>
            <w:noWrap/>
            <w:vAlign w:val="center"/>
            <w:hideMark/>
          </w:tcPr>
          <w:p w14:paraId="40E9D598" w14:textId="735C8958"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146 000</w:t>
            </w:r>
          </w:p>
        </w:tc>
        <w:tc>
          <w:tcPr>
            <w:tcW w:w="1453" w:type="dxa"/>
            <w:tcBorders>
              <w:top w:val="nil"/>
              <w:left w:val="nil"/>
              <w:bottom w:val="single" w:sz="4" w:space="0" w:color="auto"/>
              <w:right w:val="single" w:sz="4" w:space="0" w:color="auto"/>
            </w:tcBorders>
            <w:shd w:val="clear" w:color="auto" w:fill="auto"/>
            <w:noWrap/>
            <w:vAlign w:val="center"/>
            <w:hideMark/>
          </w:tcPr>
          <w:p w14:paraId="65B40BA6" w14:textId="70DFBD9C"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146 000</w:t>
            </w:r>
          </w:p>
        </w:tc>
        <w:tc>
          <w:tcPr>
            <w:tcW w:w="1454" w:type="dxa"/>
            <w:tcBorders>
              <w:top w:val="nil"/>
              <w:left w:val="nil"/>
              <w:bottom w:val="single" w:sz="4" w:space="0" w:color="auto"/>
              <w:right w:val="single" w:sz="4" w:space="0" w:color="auto"/>
            </w:tcBorders>
            <w:shd w:val="clear" w:color="auto" w:fill="auto"/>
            <w:noWrap/>
            <w:vAlign w:val="center"/>
            <w:hideMark/>
          </w:tcPr>
          <w:p w14:paraId="472FBA91" w14:textId="18E2D71E"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511 000</w:t>
            </w:r>
          </w:p>
        </w:tc>
        <w:tc>
          <w:tcPr>
            <w:tcW w:w="1453" w:type="dxa"/>
            <w:tcBorders>
              <w:top w:val="nil"/>
              <w:left w:val="nil"/>
              <w:bottom w:val="single" w:sz="4" w:space="0" w:color="auto"/>
              <w:right w:val="single" w:sz="4" w:space="0" w:color="auto"/>
            </w:tcBorders>
            <w:shd w:val="clear" w:color="auto" w:fill="auto"/>
            <w:noWrap/>
            <w:vAlign w:val="center"/>
            <w:hideMark/>
          </w:tcPr>
          <w:p w14:paraId="0D152FA9" w14:textId="66435071" w:rsidR="00D84487" w:rsidRPr="00D25721" w:rsidRDefault="00340AD5" w:rsidP="00D84487">
            <w:pPr>
              <w:spacing w:after="0" w:line="240" w:lineRule="auto"/>
              <w:contextualSpacing w:val="0"/>
              <w:jc w:val="right"/>
              <w:rPr>
                <w:rFonts w:eastAsia="Times New Roman" w:cstheme="minorHAnsi"/>
                <w:color w:val="000000"/>
                <w:sz w:val="20"/>
                <w:szCs w:val="20"/>
                <w:lang w:eastAsia="cs-CZ"/>
              </w:rPr>
            </w:pPr>
            <w:r>
              <w:rPr>
                <w:rFonts w:eastAsia="Times New Roman" w:cstheme="minorHAnsi"/>
                <w:color w:val="000000"/>
                <w:sz w:val="20"/>
                <w:szCs w:val="20"/>
                <w:lang w:eastAsia="cs-CZ"/>
              </w:rPr>
              <w:t xml:space="preserve">267 </w:t>
            </w:r>
            <w:r w:rsidR="000D0A33">
              <w:rPr>
                <w:rFonts w:eastAsia="Times New Roman" w:cstheme="minorHAnsi"/>
                <w:color w:val="000000"/>
                <w:sz w:val="20"/>
                <w:szCs w:val="20"/>
                <w:lang w:eastAsia="cs-CZ"/>
              </w:rPr>
              <w:t>5</w:t>
            </w:r>
            <w:r>
              <w:rPr>
                <w:rFonts w:eastAsia="Times New Roman" w:cstheme="minorHAnsi"/>
                <w:color w:val="000000"/>
                <w:sz w:val="20"/>
                <w:szCs w:val="20"/>
                <w:lang w:eastAsia="cs-CZ"/>
              </w:rPr>
              <w:t>50</w:t>
            </w:r>
          </w:p>
        </w:tc>
        <w:tc>
          <w:tcPr>
            <w:tcW w:w="1454" w:type="dxa"/>
            <w:tcBorders>
              <w:top w:val="nil"/>
              <w:left w:val="nil"/>
              <w:bottom w:val="single" w:sz="4" w:space="0" w:color="auto"/>
              <w:right w:val="single" w:sz="4" w:space="0" w:color="auto"/>
            </w:tcBorders>
            <w:shd w:val="clear" w:color="auto" w:fill="auto"/>
            <w:noWrap/>
            <w:vAlign w:val="center"/>
            <w:hideMark/>
          </w:tcPr>
          <w:p w14:paraId="00D217DA" w14:textId="271A1D7E" w:rsidR="00D84487" w:rsidRPr="00D25721" w:rsidRDefault="00340AD5" w:rsidP="00D84487">
            <w:pPr>
              <w:spacing w:after="0" w:line="240" w:lineRule="auto"/>
              <w:contextualSpacing w:val="0"/>
              <w:jc w:val="right"/>
              <w:rPr>
                <w:rFonts w:eastAsia="Times New Roman" w:cstheme="minorHAnsi"/>
                <w:color w:val="000000"/>
                <w:sz w:val="20"/>
                <w:szCs w:val="20"/>
                <w:lang w:eastAsia="cs-CZ"/>
              </w:rPr>
            </w:pPr>
            <w:r>
              <w:rPr>
                <w:rFonts w:eastAsia="Times New Roman" w:cstheme="minorHAnsi"/>
                <w:color w:val="000000"/>
                <w:sz w:val="20"/>
                <w:szCs w:val="20"/>
                <w:lang w:eastAsia="cs-CZ"/>
              </w:rPr>
              <w:t>272 900</w:t>
            </w:r>
          </w:p>
        </w:tc>
        <w:tc>
          <w:tcPr>
            <w:tcW w:w="1453" w:type="dxa"/>
            <w:tcBorders>
              <w:top w:val="nil"/>
              <w:left w:val="nil"/>
              <w:bottom w:val="single" w:sz="4" w:space="0" w:color="auto"/>
              <w:right w:val="single" w:sz="4" w:space="0" w:color="auto"/>
            </w:tcBorders>
            <w:shd w:val="clear" w:color="auto" w:fill="auto"/>
            <w:noWrap/>
            <w:vAlign w:val="center"/>
            <w:hideMark/>
          </w:tcPr>
          <w:p w14:paraId="16E9B52E" w14:textId="72503CB0" w:rsidR="00D84487" w:rsidRPr="00D25721" w:rsidRDefault="00340AD5" w:rsidP="00D84487">
            <w:pPr>
              <w:spacing w:after="0" w:line="240" w:lineRule="auto"/>
              <w:contextualSpacing w:val="0"/>
              <w:jc w:val="right"/>
              <w:rPr>
                <w:rFonts w:eastAsia="Times New Roman" w:cstheme="minorHAnsi"/>
                <w:color w:val="000000"/>
                <w:sz w:val="20"/>
                <w:szCs w:val="20"/>
                <w:lang w:eastAsia="cs-CZ"/>
              </w:rPr>
            </w:pPr>
            <w:r>
              <w:rPr>
                <w:rFonts w:eastAsia="Times New Roman" w:cstheme="minorHAnsi"/>
                <w:color w:val="000000"/>
                <w:sz w:val="20"/>
                <w:szCs w:val="20"/>
                <w:lang w:eastAsia="cs-CZ"/>
              </w:rPr>
              <w:t>278 360</w:t>
            </w:r>
          </w:p>
        </w:tc>
        <w:tc>
          <w:tcPr>
            <w:tcW w:w="1454" w:type="dxa"/>
            <w:tcBorders>
              <w:top w:val="nil"/>
              <w:left w:val="nil"/>
              <w:bottom w:val="single" w:sz="4" w:space="0" w:color="auto"/>
              <w:right w:val="nil"/>
            </w:tcBorders>
            <w:shd w:val="clear" w:color="auto" w:fill="auto"/>
            <w:noWrap/>
            <w:vAlign w:val="center"/>
            <w:hideMark/>
          </w:tcPr>
          <w:p w14:paraId="1ED854EB" w14:textId="1A8E94E4" w:rsidR="00D84487" w:rsidRPr="00D25721" w:rsidRDefault="00340AD5" w:rsidP="00D84487">
            <w:pPr>
              <w:spacing w:after="0" w:line="240" w:lineRule="auto"/>
              <w:contextualSpacing w:val="0"/>
              <w:jc w:val="right"/>
              <w:rPr>
                <w:rFonts w:eastAsia="Times New Roman" w:cstheme="minorHAnsi"/>
                <w:color w:val="000000"/>
                <w:sz w:val="20"/>
                <w:szCs w:val="20"/>
                <w:lang w:eastAsia="cs-CZ"/>
              </w:rPr>
            </w:pPr>
            <w:r>
              <w:rPr>
                <w:rFonts w:eastAsia="Times New Roman" w:cstheme="minorHAnsi"/>
                <w:color w:val="000000"/>
                <w:sz w:val="20"/>
                <w:szCs w:val="20"/>
                <w:lang w:eastAsia="cs-CZ"/>
              </w:rPr>
              <w:t>283 930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6C3E8AFB" w14:textId="0A5129F9" w:rsidR="00D84487" w:rsidRPr="006B2338" w:rsidRDefault="006B2338" w:rsidP="006B2338">
            <w:pPr>
              <w:spacing w:after="0" w:line="240" w:lineRule="auto"/>
              <w:contextualSpacing w:val="0"/>
              <w:jc w:val="right"/>
              <w:rPr>
                <w:rFonts w:ascii="Calibri" w:hAnsi="Calibri" w:cs="Calibri"/>
                <w:color w:val="000000"/>
                <w:sz w:val="20"/>
                <w:szCs w:val="20"/>
              </w:rPr>
            </w:pPr>
            <w:r>
              <w:rPr>
                <w:rFonts w:ascii="Calibri" w:hAnsi="Calibri" w:cs="Calibri"/>
                <w:color w:val="000000"/>
                <w:sz w:val="20"/>
                <w:szCs w:val="20"/>
              </w:rPr>
              <w:t>1 905 740</w:t>
            </w:r>
          </w:p>
        </w:tc>
      </w:tr>
      <w:tr w:rsidR="00D84487" w:rsidRPr="00BE322E" w14:paraId="31A1B054" w14:textId="77777777" w:rsidTr="00F80B51">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BDF1C3D" w14:textId="3B7EE053" w:rsidR="00D84487" w:rsidRPr="008D3072" w:rsidRDefault="00D84487" w:rsidP="00D84487">
            <w:pPr>
              <w:spacing w:after="0" w:line="240" w:lineRule="auto"/>
              <w:contextualSpacing w:val="0"/>
              <w:jc w:val="left"/>
              <w:rPr>
                <w:rFonts w:eastAsia="Times New Roman" w:cstheme="minorHAnsi"/>
                <w:b/>
                <w:bCs/>
                <w:color w:val="000000"/>
                <w:sz w:val="20"/>
                <w:szCs w:val="20"/>
                <w:lang w:eastAsia="cs-CZ"/>
              </w:rPr>
            </w:pPr>
            <w:r w:rsidRPr="008D3072">
              <w:rPr>
                <w:rFonts w:cstheme="minorHAnsi"/>
                <w:b/>
                <w:bCs/>
                <w:color w:val="000000"/>
                <w:sz w:val="20"/>
                <w:szCs w:val="20"/>
              </w:rPr>
              <w:t>Ostatní běžné výdaje</w:t>
            </w:r>
          </w:p>
        </w:tc>
        <w:tc>
          <w:tcPr>
            <w:tcW w:w="1453" w:type="dxa"/>
            <w:tcBorders>
              <w:top w:val="nil"/>
              <w:left w:val="nil"/>
              <w:bottom w:val="single" w:sz="4" w:space="0" w:color="auto"/>
              <w:right w:val="single" w:sz="4" w:space="0" w:color="auto"/>
            </w:tcBorders>
            <w:shd w:val="clear" w:color="auto" w:fill="auto"/>
            <w:noWrap/>
            <w:vAlign w:val="center"/>
            <w:hideMark/>
          </w:tcPr>
          <w:p w14:paraId="594B01E9" w14:textId="2E0211BF"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454 307 000</w:t>
            </w:r>
          </w:p>
        </w:tc>
        <w:tc>
          <w:tcPr>
            <w:tcW w:w="1453" w:type="dxa"/>
            <w:tcBorders>
              <w:top w:val="nil"/>
              <w:left w:val="nil"/>
              <w:bottom w:val="single" w:sz="4" w:space="0" w:color="auto"/>
              <w:right w:val="single" w:sz="4" w:space="0" w:color="auto"/>
            </w:tcBorders>
            <w:shd w:val="clear" w:color="auto" w:fill="auto"/>
            <w:noWrap/>
            <w:vAlign w:val="center"/>
            <w:hideMark/>
          </w:tcPr>
          <w:p w14:paraId="2D9538DD" w14:textId="0C504A97" w:rsidR="00D84487" w:rsidRPr="00D25721" w:rsidRDefault="00EF748E" w:rsidP="00D84487">
            <w:pPr>
              <w:spacing w:after="0" w:line="240" w:lineRule="auto"/>
              <w:contextualSpacing w:val="0"/>
              <w:jc w:val="right"/>
              <w:rPr>
                <w:rFonts w:eastAsia="Times New Roman" w:cstheme="minorHAnsi"/>
                <w:color w:val="000000"/>
                <w:sz w:val="20"/>
                <w:szCs w:val="20"/>
                <w:lang w:eastAsia="cs-CZ"/>
              </w:rPr>
            </w:pPr>
            <w:r>
              <w:rPr>
                <w:rFonts w:cstheme="minorHAnsi"/>
                <w:color w:val="000000"/>
                <w:sz w:val="20"/>
                <w:szCs w:val="20"/>
              </w:rPr>
              <w:t>455</w:t>
            </w:r>
            <w:r w:rsidR="006D3DEC">
              <w:rPr>
                <w:rFonts w:cstheme="minorHAnsi"/>
                <w:color w:val="000000"/>
                <w:sz w:val="20"/>
                <w:szCs w:val="20"/>
              </w:rPr>
              <w:t xml:space="preserve"> </w:t>
            </w:r>
            <w:r>
              <w:rPr>
                <w:rFonts w:cstheme="minorHAnsi"/>
                <w:color w:val="000000"/>
                <w:sz w:val="20"/>
                <w:szCs w:val="20"/>
              </w:rPr>
              <w:t>261 200</w:t>
            </w:r>
          </w:p>
        </w:tc>
        <w:tc>
          <w:tcPr>
            <w:tcW w:w="1454" w:type="dxa"/>
            <w:tcBorders>
              <w:top w:val="nil"/>
              <w:left w:val="nil"/>
              <w:bottom w:val="single" w:sz="4" w:space="0" w:color="auto"/>
              <w:right w:val="single" w:sz="4" w:space="0" w:color="auto"/>
            </w:tcBorders>
            <w:shd w:val="clear" w:color="auto" w:fill="auto"/>
            <w:noWrap/>
            <w:vAlign w:val="center"/>
            <w:hideMark/>
          </w:tcPr>
          <w:p w14:paraId="50B33B5E" w14:textId="5ADB1203" w:rsidR="00D84487" w:rsidRPr="00D25721" w:rsidRDefault="005973ED" w:rsidP="00D84487">
            <w:pPr>
              <w:spacing w:after="0" w:line="240" w:lineRule="auto"/>
              <w:contextualSpacing w:val="0"/>
              <w:jc w:val="right"/>
              <w:rPr>
                <w:rFonts w:eastAsia="Times New Roman" w:cstheme="minorHAnsi"/>
                <w:color w:val="000000"/>
                <w:sz w:val="20"/>
                <w:szCs w:val="20"/>
                <w:lang w:eastAsia="cs-CZ"/>
              </w:rPr>
            </w:pPr>
            <w:r>
              <w:rPr>
                <w:rFonts w:cstheme="minorHAnsi"/>
                <w:color w:val="000000"/>
                <w:sz w:val="20"/>
                <w:szCs w:val="20"/>
              </w:rPr>
              <w:t>47</w:t>
            </w:r>
            <w:r w:rsidR="00176CCC" w:rsidRPr="00176CCC">
              <w:rPr>
                <w:rFonts w:cstheme="minorHAnsi"/>
                <w:color w:val="000000"/>
                <w:sz w:val="20"/>
                <w:szCs w:val="20"/>
              </w:rPr>
              <w:t>4 835 800</w:t>
            </w:r>
          </w:p>
        </w:tc>
        <w:tc>
          <w:tcPr>
            <w:tcW w:w="1453" w:type="dxa"/>
            <w:tcBorders>
              <w:top w:val="nil"/>
              <w:left w:val="nil"/>
              <w:bottom w:val="single" w:sz="4" w:space="0" w:color="auto"/>
              <w:right w:val="single" w:sz="4" w:space="0" w:color="auto"/>
            </w:tcBorders>
            <w:shd w:val="clear" w:color="auto" w:fill="auto"/>
            <w:noWrap/>
            <w:vAlign w:val="center"/>
            <w:hideMark/>
          </w:tcPr>
          <w:p w14:paraId="06F97120" w14:textId="608E4475"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4</w:t>
            </w:r>
            <w:r w:rsidR="00090F4A">
              <w:rPr>
                <w:rFonts w:ascii="Calibri" w:hAnsi="Calibri" w:cs="Calibri"/>
                <w:color w:val="000000"/>
                <w:sz w:val="20"/>
                <w:szCs w:val="20"/>
              </w:rPr>
              <w:t>8</w:t>
            </w:r>
            <w:r w:rsidR="00340AD5">
              <w:rPr>
                <w:rFonts w:ascii="Calibri" w:hAnsi="Calibri" w:cs="Calibri"/>
                <w:color w:val="000000"/>
                <w:sz w:val="20"/>
                <w:szCs w:val="20"/>
              </w:rPr>
              <w:t>3</w:t>
            </w:r>
            <w:r w:rsidR="006D3DEC">
              <w:rPr>
                <w:rFonts w:ascii="Calibri" w:hAnsi="Calibri" w:cs="Calibri"/>
                <w:color w:val="000000"/>
                <w:sz w:val="20"/>
                <w:szCs w:val="20"/>
              </w:rPr>
              <w:t xml:space="preserve"> </w:t>
            </w:r>
            <w:r w:rsidR="00340AD5">
              <w:rPr>
                <w:rFonts w:ascii="Calibri" w:hAnsi="Calibri" w:cs="Calibri"/>
                <w:color w:val="000000"/>
                <w:sz w:val="20"/>
                <w:szCs w:val="20"/>
              </w:rPr>
              <w:t>130 450</w:t>
            </w:r>
          </w:p>
        </w:tc>
        <w:tc>
          <w:tcPr>
            <w:tcW w:w="1454" w:type="dxa"/>
            <w:tcBorders>
              <w:top w:val="nil"/>
              <w:left w:val="nil"/>
              <w:bottom w:val="single" w:sz="4" w:space="0" w:color="auto"/>
              <w:right w:val="single" w:sz="4" w:space="0" w:color="auto"/>
            </w:tcBorders>
            <w:shd w:val="clear" w:color="auto" w:fill="auto"/>
            <w:noWrap/>
            <w:vAlign w:val="center"/>
            <w:hideMark/>
          </w:tcPr>
          <w:p w14:paraId="2A758249" w14:textId="0F8AD21F" w:rsidR="00D84487" w:rsidRPr="00D25721" w:rsidRDefault="00340AD5" w:rsidP="00D84487">
            <w:pPr>
              <w:spacing w:after="0" w:line="240" w:lineRule="auto"/>
              <w:contextualSpacing w:val="0"/>
              <w:jc w:val="right"/>
              <w:rPr>
                <w:rFonts w:eastAsia="Times New Roman" w:cstheme="minorHAnsi"/>
                <w:color w:val="000000"/>
                <w:sz w:val="20"/>
                <w:szCs w:val="20"/>
                <w:lang w:eastAsia="cs-CZ"/>
              </w:rPr>
            </w:pPr>
            <w:r>
              <w:rPr>
                <w:rFonts w:eastAsia="Times New Roman" w:cstheme="minorHAnsi"/>
                <w:color w:val="000000"/>
                <w:sz w:val="20"/>
                <w:szCs w:val="20"/>
                <w:lang w:eastAsia="cs-CZ"/>
              </w:rPr>
              <w:t>452</w:t>
            </w:r>
            <w:r w:rsidR="006D3DEC">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135 100</w:t>
            </w:r>
          </w:p>
        </w:tc>
        <w:tc>
          <w:tcPr>
            <w:tcW w:w="1453" w:type="dxa"/>
            <w:tcBorders>
              <w:top w:val="nil"/>
              <w:left w:val="nil"/>
              <w:bottom w:val="single" w:sz="4" w:space="0" w:color="auto"/>
              <w:right w:val="single" w:sz="4" w:space="0" w:color="auto"/>
            </w:tcBorders>
            <w:shd w:val="clear" w:color="auto" w:fill="auto"/>
            <w:noWrap/>
            <w:vAlign w:val="center"/>
            <w:hideMark/>
          </w:tcPr>
          <w:p w14:paraId="7914040E" w14:textId="6391B2B1" w:rsidR="00D84487" w:rsidRPr="00D25721" w:rsidRDefault="00340AD5" w:rsidP="00D84487">
            <w:pPr>
              <w:spacing w:after="0" w:line="240" w:lineRule="auto"/>
              <w:contextualSpacing w:val="0"/>
              <w:jc w:val="right"/>
              <w:rPr>
                <w:rFonts w:eastAsia="Times New Roman" w:cstheme="minorHAnsi"/>
                <w:color w:val="000000"/>
                <w:sz w:val="20"/>
                <w:szCs w:val="20"/>
                <w:lang w:eastAsia="cs-CZ"/>
              </w:rPr>
            </w:pPr>
            <w:r>
              <w:rPr>
                <w:rFonts w:eastAsia="Times New Roman" w:cstheme="minorHAnsi"/>
                <w:color w:val="000000"/>
                <w:sz w:val="20"/>
                <w:szCs w:val="20"/>
                <w:lang w:eastAsia="cs-CZ"/>
              </w:rPr>
              <w:t>450</w:t>
            </w:r>
            <w:r w:rsidR="006D3DEC">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993 640</w:t>
            </w:r>
          </w:p>
        </w:tc>
        <w:tc>
          <w:tcPr>
            <w:tcW w:w="1454" w:type="dxa"/>
            <w:tcBorders>
              <w:top w:val="nil"/>
              <w:left w:val="nil"/>
              <w:bottom w:val="single" w:sz="4" w:space="0" w:color="auto"/>
              <w:right w:val="nil"/>
            </w:tcBorders>
            <w:shd w:val="clear" w:color="auto" w:fill="auto"/>
            <w:noWrap/>
            <w:vAlign w:val="center"/>
            <w:hideMark/>
          </w:tcPr>
          <w:p w14:paraId="0FEC8F9D" w14:textId="5E46438A" w:rsidR="00D84487" w:rsidRPr="00D25721" w:rsidRDefault="00340AD5" w:rsidP="00D84487">
            <w:pPr>
              <w:spacing w:after="0" w:line="240" w:lineRule="auto"/>
              <w:contextualSpacing w:val="0"/>
              <w:jc w:val="right"/>
              <w:rPr>
                <w:rFonts w:eastAsia="Times New Roman" w:cstheme="minorHAnsi"/>
                <w:color w:val="000000"/>
                <w:sz w:val="20"/>
                <w:szCs w:val="20"/>
                <w:lang w:eastAsia="cs-CZ"/>
              </w:rPr>
            </w:pPr>
            <w:r>
              <w:rPr>
                <w:rFonts w:eastAsia="Times New Roman" w:cstheme="minorHAnsi"/>
                <w:color w:val="000000"/>
                <w:sz w:val="20"/>
                <w:szCs w:val="20"/>
                <w:lang w:eastAsia="cs-CZ"/>
              </w:rPr>
              <w:t>449</w:t>
            </w:r>
            <w:r w:rsidR="006D3DEC">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956 070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014E3DB3" w14:textId="1E34C7C4" w:rsidR="00D84487" w:rsidRPr="006B2338" w:rsidRDefault="00D84487" w:rsidP="006B2338">
            <w:pPr>
              <w:spacing w:after="0" w:line="240" w:lineRule="auto"/>
              <w:contextualSpacing w:val="0"/>
              <w:jc w:val="right"/>
              <w:rPr>
                <w:rFonts w:ascii="Calibri" w:hAnsi="Calibri" w:cs="Calibri"/>
                <w:color w:val="000000"/>
                <w:sz w:val="20"/>
                <w:szCs w:val="20"/>
              </w:rPr>
            </w:pPr>
            <w:r w:rsidRPr="00D25721">
              <w:rPr>
                <w:rFonts w:ascii="Calibri" w:hAnsi="Calibri" w:cs="Calibri"/>
                <w:color w:val="000000"/>
                <w:sz w:val="20"/>
                <w:szCs w:val="20"/>
              </w:rPr>
              <w:t>3 2</w:t>
            </w:r>
            <w:r w:rsidR="006B2338">
              <w:rPr>
                <w:rFonts w:ascii="Calibri" w:hAnsi="Calibri" w:cs="Calibri"/>
                <w:color w:val="000000"/>
                <w:sz w:val="20"/>
                <w:szCs w:val="20"/>
              </w:rPr>
              <w:t>20</w:t>
            </w:r>
            <w:r w:rsidRPr="00D25721">
              <w:rPr>
                <w:rFonts w:ascii="Calibri" w:hAnsi="Calibri" w:cs="Calibri"/>
                <w:color w:val="000000"/>
                <w:sz w:val="20"/>
                <w:szCs w:val="20"/>
              </w:rPr>
              <w:t xml:space="preserve"> </w:t>
            </w:r>
            <w:r w:rsidR="006B2338">
              <w:rPr>
                <w:rFonts w:ascii="Calibri" w:hAnsi="Calibri" w:cs="Calibri"/>
                <w:color w:val="000000"/>
                <w:sz w:val="20"/>
                <w:szCs w:val="20"/>
              </w:rPr>
              <w:t>619</w:t>
            </w:r>
            <w:r w:rsidRPr="00D25721">
              <w:rPr>
                <w:rFonts w:ascii="Calibri" w:hAnsi="Calibri" w:cs="Calibri"/>
                <w:color w:val="000000"/>
                <w:sz w:val="20"/>
                <w:szCs w:val="20"/>
              </w:rPr>
              <w:t xml:space="preserve"> </w:t>
            </w:r>
            <w:r w:rsidR="006B2338">
              <w:rPr>
                <w:rFonts w:ascii="Calibri" w:hAnsi="Calibri" w:cs="Calibri"/>
                <w:color w:val="000000"/>
                <w:sz w:val="20"/>
                <w:szCs w:val="20"/>
              </w:rPr>
              <w:t>26</w:t>
            </w:r>
            <w:r w:rsidRPr="00D25721">
              <w:rPr>
                <w:rFonts w:ascii="Calibri" w:hAnsi="Calibri" w:cs="Calibri"/>
                <w:color w:val="000000"/>
                <w:sz w:val="20"/>
                <w:szCs w:val="20"/>
              </w:rPr>
              <w:t>0</w:t>
            </w:r>
          </w:p>
        </w:tc>
      </w:tr>
      <w:tr w:rsidR="00D84487" w:rsidRPr="00BE322E" w14:paraId="2C2F5744" w14:textId="77777777" w:rsidTr="00F80B51">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22F6581E" w14:textId="616801EC" w:rsidR="00D84487" w:rsidRPr="008D3072" w:rsidRDefault="00D84487" w:rsidP="00D84487">
            <w:pPr>
              <w:spacing w:after="0" w:line="240" w:lineRule="auto"/>
              <w:contextualSpacing w:val="0"/>
              <w:jc w:val="left"/>
              <w:rPr>
                <w:rFonts w:eastAsia="Times New Roman" w:cstheme="minorHAnsi"/>
                <w:b/>
                <w:bCs/>
                <w:color w:val="000000"/>
                <w:sz w:val="20"/>
                <w:szCs w:val="20"/>
                <w:lang w:eastAsia="cs-CZ"/>
              </w:rPr>
            </w:pPr>
            <w:r w:rsidRPr="008D3072">
              <w:rPr>
                <w:rFonts w:cstheme="minorHAnsi"/>
                <w:b/>
                <w:bCs/>
                <w:color w:val="000000"/>
                <w:sz w:val="20"/>
                <w:szCs w:val="20"/>
              </w:rPr>
              <w:t>Investice</w:t>
            </w:r>
          </w:p>
        </w:tc>
        <w:tc>
          <w:tcPr>
            <w:tcW w:w="1453" w:type="dxa"/>
            <w:tcBorders>
              <w:top w:val="nil"/>
              <w:left w:val="nil"/>
              <w:bottom w:val="nil"/>
              <w:right w:val="single" w:sz="4" w:space="0" w:color="auto"/>
            </w:tcBorders>
            <w:shd w:val="clear" w:color="auto" w:fill="auto"/>
            <w:noWrap/>
            <w:vAlign w:val="center"/>
            <w:hideMark/>
          </w:tcPr>
          <w:p w14:paraId="5F9F2E75" w14:textId="37E1FF66"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4 430 000</w:t>
            </w:r>
          </w:p>
        </w:tc>
        <w:tc>
          <w:tcPr>
            <w:tcW w:w="1453" w:type="dxa"/>
            <w:tcBorders>
              <w:top w:val="nil"/>
              <w:left w:val="nil"/>
              <w:bottom w:val="nil"/>
              <w:right w:val="single" w:sz="4" w:space="0" w:color="auto"/>
            </w:tcBorders>
            <w:shd w:val="clear" w:color="auto" w:fill="auto"/>
            <w:noWrap/>
            <w:vAlign w:val="center"/>
            <w:hideMark/>
          </w:tcPr>
          <w:p w14:paraId="78C61F7F" w14:textId="0EF9C8ED"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1</w:t>
            </w:r>
            <w:r>
              <w:rPr>
                <w:rFonts w:cstheme="minorHAnsi"/>
                <w:color w:val="000000"/>
                <w:sz w:val="20"/>
                <w:szCs w:val="20"/>
              </w:rPr>
              <w:t>4</w:t>
            </w:r>
            <w:r w:rsidRPr="008D3072">
              <w:rPr>
                <w:rFonts w:cstheme="minorHAnsi"/>
                <w:color w:val="000000"/>
                <w:sz w:val="20"/>
                <w:szCs w:val="20"/>
              </w:rPr>
              <w:t xml:space="preserve"> 000 000</w:t>
            </w:r>
          </w:p>
        </w:tc>
        <w:tc>
          <w:tcPr>
            <w:tcW w:w="1454" w:type="dxa"/>
            <w:tcBorders>
              <w:top w:val="nil"/>
              <w:left w:val="nil"/>
              <w:bottom w:val="nil"/>
              <w:right w:val="single" w:sz="4" w:space="0" w:color="auto"/>
            </w:tcBorders>
            <w:shd w:val="clear" w:color="auto" w:fill="auto"/>
            <w:noWrap/>
            <w:vAlign w:val="center"/>
            <w:hideMark/>
          </w:tcPr>
          <w:p w14:paraId="63B33D53" w14:textId="08D82A0E" w:rsidR="00D84487" w:rsidRPr="00D25721" w:rsidRDefault="00176CCC" w:rsidP="00D84487">
            <w:pPr>
              <w:spacing w:after="0" w:line="240" w:lineRule="auto"/>
              <w:contextualSpacing w:val="0"/>
              <w:jc w:val="right"/>
              <w:rPr>
                <w:rFonts w:eastAsia="Times New Roman" w:cstheme="minorHAnsi"/>
                <w:color w:val="000000"/>
                <w:sz w:val="20"/>
                <w:szCs w:val="20"/>
                <w:lang w:eastAsia="cs-CZ"/>
              </w:rPr>
            </w:pPr>
            <w:r w:rsidRPr="00176CCC">
              <w:rPr>
                <w:rFonts w:cstheme="minorHAnsi"/>
                <w:color w:val="000000"/>
                <w:sz w:val="20"/>
                <w:szCs w:val="20"/>
              </w:rPr>
              <w:t>11 610 000</w:t>
            </w:r>
          </w:p>
        </w:tc>
        <w:tc>
          <w:tcPr>
            <w:tcW w:w="1453" w:type="dxa"/>
            <w:tcBorders>
              <w:top w:val="nil"/>
              <w:left w:val="nil"/>
              <w:bottom w:val="nil"/>
              <w:right w:val="single" w:sz="4" w:space="0" w:color="auto"/>
            </w:tcBorders>
            <w:shd w:val="clear" w:color="auto" w:fill="auto"/>
            <w:noWrap/>
            <w:vAlign w:val="center"/>
            <w:hideMark/>
          </w:tcPr>
          <w:p w14:paraId="6E449275" w14:textId="2575A38B"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10 050 000</w:t>
            </w:r>
          </w:p>
        </w:tc>
        <w:tc>
          <w:tcPr>
            <w:tcW w:w="1454" w:type="dxa"/>
            <w:tcBorders>
              <w:top w:val="nil"/>
              <w:left w:val="nil"/>
              <w:bottom w:val="nil"/>
              <w:right w:val="single" w:sz="4" w:space="0" w:color="auto"/>
            </w:tcBorders>
            <w:shd w:val="clear" w:color="auto" w:fill="auto"/>
            <w:noWrap/>
            <w:vAlign w:val="center"/>
            <w:hideMark/>
          </w:tcPr>
          <w:p w14:paraId="57B395A1" w14:textId="5528CE10"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10 350 000</w:t>
            </w:r>
          </w:p>
        </w:tc>
        <w:tc>
          <w:tcPr>
            <w:tcW w:w="1453" w:type="dxa"/>
            <w:tcBorders>
              <w:top w:val="nil"/>
              <w:left w:val="nil"/>
              <w:bottom w:val="nil"/>
              <w:right w:val="single" w:sz="4" w:space="0" w:color="auto"/>
            </w:tcBorders>
            <w:shd w:val="clear" w:color="auto" w:fill="auto"/>
            <w:noWrap/>
            <w:vAlign w:val="center"/>
            <w:hideMark/>
          </w:tcPr>
          <w:p w14:paraId="1F801689" w14:textId="60C22981"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10 663 000</w:t>
            </w:r>
          </w:p>
        </w:tc>
        <w:tc>
          <w:tcPr>
            <w:tcW w:w="1454" w:type="dxa"/>
            <w:tcBorders>
              <w:top w:val="nil"/>
              <w:left w:val="nil"/>
              <w:bottom w:val="nil"/>
              <w:right w:val="nil"/>
            </w:tcBorders>
            <w:shd w:val="clear" w:color="auto" w:fill="auto"/>
            <w:noWrap/>
            <w:vAlign w:val="center"/>
            <w:hideMark/>
          </w:tcPr>
          <w:p w14:paraId="0FED3F78" w14:textId="26C7F685"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10 990 000</w:t>
            </w:r>
          </w:p>
        </w:tc>
        <w:tc>
          <w:tcPr>
            <w:tcW w:w="1704" w:type="dxa"/>
            <w:tcBorders>
              <w:top w:val="nil"/>
              <w:left w:val="single" w:sz="8" w:space="0" w:color="auto"/>
              <w:bottom w:val="single" w:sz="8" w:space="0" w:color="auto"/>
              <w:right w:val="single" w:sz="8" w:space="0" w:color="auto"/>
            </w:tcBorders>
            <w:shd w:val="clear" w:color="auto" w:fill="auto"/>
            <w:noWrap/>
            <w:vAlign w:val="center"/>
            <w:hideMark/>
          </w:tcPr>
          <w:p w14:paraId="1BA88CD4" w14:textId="364FFE5D" w:rsidR="00D84487" w:rsidRPr="00D25721" w:rsidRDefault="00CD3518" w:rsidP="00D84487">
            <w:pPr>
              <w:spacing w:after="0" w:line="240" w:lineRule="auto"/>
              <w:contextualSpacing w:val="0"/>
              <w:jc w:val="right"/>
              <w:rPr>
                <w:rFonts w:eastAsia="Times New Roman" w:cstheme="minorHAnsi"/>
                <w:color w:val="000000"/>
                <w:sz w:val="20"/>
                <w:szCs w:val="20"/>
                <w:lang w:eastAsia="cs-CZ"/>
              </w:rPr>
            </w:pPr>
            <w:r>
              <w:rPr>
                <w:rFonts w:ascii="Calibri" w:hAnsi="Calibri" w:cs="Calibri"/>
                <w:color w:val="000000"/>
                <w:sz w:val="20"/>
                <w:szCs w:val="20"/>
              </w:rPr>
              <w:t>72</w:t>
            </w:r>
            <w:r w:rsidR="00D84487" w:rsidRPr="00D25721">
              <w:rPr>
                <w:rFonts w:ascii="Calibri" w:hAnsi="Calibri" w:cs="Calibri"/>
                <w:color w:val="000000"/>
                <w:sz w:val="20"/>
                <w:szCs w:val="20"/>
              </w:rPr>
              <w:t xml:space="preserve"> </w:t>
            </w:r>
            <w:r>
              <w:rPr>
                <w:rFonts w:ascii="Calibri" w:hAnsi="Calibri" w:cs="Calibri"/>
                <w:color w:val="000000"/>
                <w:sz w:val="20"/>
                <w:szCs w:val="20"/>
              </w:rPr>
              <w:t>0</w:t>
            </w:r>
            <w:r w:rsidR="00D84487" w:rsidRPr="00D25721">
              <w:rPr>
                <w:rFonts w:ascii="Calibri" w:hAnsi="Calibri" w:cs="Calibri"/>
                <w:color w:val="000000"/>
                <w:sz w:val="20"/>
                <w:szCs w:val="20"/>
              </w:rPr>
              <w:t>93 000</w:t>
            </w:r>
          </w:p>
        </w:tc>
      </w:tr>
      <w:tr w:rsidR="00D84487" w:rsidRPr="00BE322E" w14:paraId="507C69BE" w14:textId="77777777" w:rsidTr="00267998">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2F3392A9" w14:textId="2E67B31A" w:rsidR="00D84487" w:rsidRPr="008D3072" w:rsidRDefault="00D84487" w:rsidP="00D84487">
            <w:pPr>
              <w:spacing w:after="0" w:line="240" w:lineRule="auto"/>
              <w:contextualSpacing w:val="0"/>
              <w:jc w:val="left"/>
              <w:rPr>
                <w:rFonts w:eastAsia="Times New Roman" w:cstheme="minorHAnsi"/>
                <w:b/>
                <w:bCs/>
                <w:color w:val="000000"/>
                <w:sz w:val="20"/>
                <w:szCs w:val="20"/>
                <w:lang w:eastAsia="cs-CZ"/>
              </w:rPr>
            </w:pPr>
            <w:r w:rsidRPr="008D3072">
              <w:rPr>
                <w:rFonts w:cstheme="minorHAnsi"/>
                <w:b/>
                <w:bCs/>
                <w:color w:val="000000"/>
                <w:sz w:val="20"/>
                <w:szCs w:val="20"/>
              </w:rPr>
              <w:t>CELKEM</w:t>
            </w:r>
          </w:p>
        </w:tc>
        <w:tc>
          <w:tcPr>
            <w:tcW w:w="14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88E37C2" w14:textId="1CD01F45"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8D3072">
              <w:rPr>
                <w:rFonts w:cstheme="minorHAnsi"/>
                <w:color w:val="000000"/>
                <w:sz w:val="20"/>
                <w:szCs w:val="20"/>
              </w:rPr>
              <w:t>468 741 000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32FDE991" w14:textId="542DEF8E" w:rsidR="00D84487" w:rsidRPr="00D25721" w:rsidRDefault="00EF748E" w:rsidP="00D84487">
            <w:pPr>
              <w:spacing w:after="0" w:line="240" w:lineRule="auto"/>
              <w:contextualSpacing w:val="0"/>
              <w:jc w:val="right"/>
              <w:rPr>
                <w:rFonts w:eastAsia="Times New Roman" w:cstheme="minorHAnsi"/>
                <w:color w:val="000000"/>
                <w:sz w:val="20"/>
                <w:szCs w:val="20"/>
                <w:lang w:eastAsia="cs-CZ"/>
              </w:rPr>
            </w:pPr>
            <w:r>
              <w:rPr>
                <w:rFonts w:cstheme="minorHAnsi"/>
                <w:color w:val="000000"/>
                <w:sz w:val="20"/>
                <w:szCs w:val="20"/>
              </w:rPr>
              <w:t>479</w:t>
            </w:r>
            <w:r w:rsidR="006D3DEC">
              <w:rPr>
                <w:rFonts w:cstheme="minorHAnsi"/>
                <w:color w:val="000000"/>
                <w:sz w:val="20"/>
                <w:szCs w:val="20"/>
              </w:rPr>
              <w:t xml:space="preserve"> </w:t>
            </w:r>
            <w:r>
              <w:rPr>
                <w:rFonts w:cstheme="minorHAnsi"/>
                <w:color w:val="000000"/>
                <w:sz w:val="20"/>
                <w:szCs w:val="20"/>
              </w:rPr>
              <w:t>265 200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51F61C38" w14:textId="5947D4DD" w:rsidR="00D84487" w:rsidRPr="00D25721" w:rsidRDefault="00EF748E" w:rsidP="00D84487">
            <w:pPr>
              <w:spacing w:after="0" w:line="240" w:lineRule="auto"/>
              <w:contextualSpacing w:val="0"/>
              <w:jc w:val="right"/>
              <w:rPr>
                <w:rFonts w:eastAsia="Times New Roman" w:cstheme="minorHAnsi"/>
                <w:color w:val="000000"/>
                <w:sz w:val="20"/>
                <w:szCs w:val="20"/>
                <w:lang w:eastAsia="cs-CZ"/>
              </w:rPr>
            </w:pPr>
            <w:r>
              <w:rPr>
                <w:rFonts w:cstheme="minorHAnsi"/>
                <w:color w:val="000000"/>
                <w:sz w:val="20"/>
                <w:szCs w:val="20"/>
              </w:rPr>
              <w:t>5</w:t>
            </w:r>
            <w:r w:rsidR="00DD6D48">
              <w:rPr>
                <w:rFonts w:cstheme="minorHAnsi"/>
                <w:color w:val="000000"/>
                <w:sz w:val="20"/>
                <w:szCs w:val="20"/>
              </w:rPr>
              <w:t>2</w:t>
            </w:r>
            <w:r>
              <w:rPr>
                <w:rFonts w:cstheme="minorHAnsi"/>
                <w:color w:val="000000"/>
                <w:sz w:val="20"/>
                <w:szCs w:val="20"/>
              </w:rPr>
              <w:t>1 839 8</w:t>
            </w:r>
            <w:r w:rsidR="00D84487" w:rsidRPr="008D3072">
              <w:rPr>
                <w:rFonts w:cstheme="minorHAnsi"/>
                <w:color w:val="000000"/>
                <w:sz w:val="20"/>
                <w:szCs w:val="20"/>
              </w:rPr>
              <w:t>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69A56130" w14:textId="3430FCDB" w:rsidR="00D84487" w:rsidRPr="00D25721" w:rsidRDefault="00090F4A" w:rsidP="00D84487">
            <w:pPr>
              <w:spacing w:after="0" w:line="240" w:lineRule="auto"/>
              <w:contextualSpacing w:val="0"/>
              <w:jc w:val="right"/>
              <w:rPr>
                <w:rFonts w:eastAsia="Times New Roman" w:cstheme="minorHAnsi"/>
                <w:color w:val="000000"/>
                <w:sz w:val="20"/>
                <w:szCs w:val="20"/>
                <w:lang w:eastAsia="cs-CZ"/>
              </w:rPr>
            </w:pPr>
            <w:r>
              <w:rPr>
                <w:rFonts w:ascii="Calibri" w:hAnsi="Calibri" w:cs="Calibri"/>
                <w:color w:val="000000"/>
                <w:sz w:val="20"/>
                <w:szCs w:val="20"/>
              </w:rPr>
              <w:t>52</w:t>
            </w:r>
            <w:r w:rsidR="00D84487" w:rsidRPr="00D25721">
              <w:rPr>
                <w:rFonts w:ascii="Calibri" w:hAnsi="Calibri" w:cs="Calibri"/>
                <w:color w:val="000000"/>
                <w:sz w:val="20"/>
                <w:szCs w:val="20"/>
              </w:rPr>
              <w:t>9 947 000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088E6E45" w14:textId="3E2DA80C"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499 988 000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5B28FBE5" w14:textId="7AB22EC8"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499 910 000</w:t>
            </w:r>
          </w:p>
        </w:tc>
        <w:tc>
          <w:tcPr>
            <w:tcW w:w="1454" w:type="dxa"/>
            <w:tcBorders>
              <w:top w:val="single" w:sz="8" w:space="0" w:color="auto"/>
              <w:left w:val="nil"/>
              <w:bottom w:val="single" w:sz="8" w:space="0" w:color="auto"/>
              <w:right w:val="single" w:sz="8" w:space="0" w:color="auto"/>
            </w:tcBorders>
            <w:shd w:val="clear" w:color="auto" w:fill="auto"/>
            <w:noWrap/>
            <w:vAlign w:val="bottom"/>
            <w:hideMark/>
          </w:tcPr>
          <w:p w14:paraId="4E546E30" w14:textId="0F44F65C"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499 963 000</w:t>
            </w:r>
          </w:p>
        </w:tc>
        <w:tc>
          <w:tcPr>
            <w:tcW w:w="1704" w:type="dxa"/>
            <w:tcBorders>
              <w:top w:val="nil"/>
              <w:left w:val="nil"/>
              <w:bottom w:val="single" w:sz="8" w:space="0" w:color="auto"/>
              <w:right w:val="single" w:sz="8" w:space="0" w:color="auto"/>
            </w:tcBorders>
            <w:shd w:val="clear" w:color="auto" w:fill="auto"/>
            <w:noWrap/>
            <w:vAlign w:val="bottom"/>
            <w:hideMark/>
          </w:tcPr>
          <w:p w14:paraId="1813F3CB" w14:textId="4E02111B" w:rsidR="00D84487" w:rsidRPr="00D25721" w:rsidRDefault="00D84487" w:rsidP="00D84487">
            <w:pPr>
              <w:spacing w:after="0" w:line="240" w:lineRule="auto"/>
              <w:contextualSpacing w:val="0"/>
              <w:jc w:val="right"/>
              <w:rPr>
                <w:rFonts w:eastAsia="Times New Roman" w:cstheme="minorHAnsi"/>
                <w:color w:val="000000"/>
                <w:sz w:val="20"/>
                <w:szCs w:val="20"/>
                <w:lang w:eastAsia="cs-CZ"/>
              </w:rPr>
            </w:pPr>
            <w:r w:rsidRPr="00D25721">
              <w:rPr>
                <w:rFonts w:ascii="Calibri" w:hAnsi="Calibri" w:cs="Calibri"/>
                <w:color w:val="000000"/>
                <w:sz w:val="20"/>
                <w:szCs w:val="20"/>
              </w:rPr>
              <w:t xml:space="preserve">3 </w:t>
            </w:r>
            <w:r w:rsidR="00DD6D48">
              <w:rPr>
                <w:rFonts w:ascii="Calibri" w:hAnsi="Calibri" w:cs="Calibri"/>
                <w:color w:val="000000"/>
                <w:sz w:val="20"/>
                <w:szCs w:val="20"/>
              </w:rPr>
              <w:t>49</w:t>
            </w:r>
            <w:r w:rsidRPr="00D25721">
              <w:rPr>
                <w:rFonts w:ascii="Calibri" w:hAnsi="Calibri" w:cs="Calibri"/>
                <w:color w:val="000000"/>
                <w:sz w:val="20"/>
                <w:szCs w:val="20"/>
              </w:rPr>
              <w:t>9 654 000</w:t>
            </w:r>
          </w:p>
        </w:tc>
      </w:tr>
    </w:tbl>
    <w:p w14:paraId="467B35CB" w14:textId="7FE2CFD4" w:rsidR="00F32485" w:rsidRDefault="00F32485" w:rsidP="000A4967">
      <w:pPr>
        <w:rPr>
          <w:b/>
        </w:rPr>
      </w:pPr>
    </w:p>
    <w:p w14:paraId="3B4C0542" w14:textId="77777777" w:rsidR="00F32485" w:rsidRDefault="00F32485">
      <w:pPr>
        <w:spacing w:after="160"/>
        <w:contextualSpacing w:val="0"/>
        <w:jc w:val="left"/>
        <w:rPr>
          <w:b/>
        </w:rPr>
      </w:pPr>
      <w:r>
        <w:rPr>
          <w:b/>
        </w:rPr>
        <w:br w:type="page"/>
      </w:r>
    </w:p>
    <w:p w14:paraId="3A1B81B6" w14:textId="77777777" w:rsidR="00B25ABB" w:rsidRDefault="00B25ABB" w:rsidP="00F32485">
      <w:pPr>
        <w:spacing w:after="160"/>
        <w:contextualSpacing w:val="0"/>
        <w:jc w:val="center"/>
        <w:rPr>
          <w:b/>
          <w:sz w:val="32"/>
          <w:szCs w:val="32"/>
        </w:rPr>
        <w:sectPr w:rsidR="00B25ABB" w:rsidSect="00B25ABB">
          <w:headerReference w:type="default" r:id="rId10"/>
          <w:footerReference w:type="default" r:id="rId11"/>
          <w:pgSz w:w="16838" w:h="11906" w:orient="landscape"/>
          <w:pgMar w:top="1418" w:right="1418" w:bottom="1418" w:left="1418" w:header="680" w:footer="567" w:gutter="0"/>
          <w:cols w:space="708"/>
          <w:docGrid w:linePitch="360"/>
        </w:sectPr>
      </w:pPr>
    </w:p>
    <w:p w14:paraId="635E897E" w14:textId="77777777" w:rsidR="00F32485" w:rsidRPr="00F32485" w:rsidRDefault="00F32485" w:rsidP="00F32485">
      <w:pPr>
        <w:spacing w:after="160"/>
        <w:contextualSpacing w:val="0"/>
        <w:jc w:val="center"/>
        <w:rPr>
          <w:b/>
          <w:sz w:val="32"/>
          <w:szCs w:val="32"/>
        </w:rPr>
      </w:pPr>
      <w:r w:rsidRPr="00F32485">
        <w:rPr>
          <w:b/>
          <w:sz w:val="32"/>
          <w:szCs w:val="32"/>
        </w:rPr>
        <w:lastRenderedPageBreak/>
        <w:t>Smlouva o poskytnutí podpory</w:t>
      </w:r>
    </w:p>
    <w:p w14:paraId="3CCD8496" w14:textId="77777777" w:rsidR="00F32485" w:rsidRPr="00F32485" w:rsidRDefault="00F32485" w:rsidP="00F32485">
      <w:pPr>
        <w:jc w:val="center"/>
        <w:rPr>
          <w:b/>
          <w:sz w:val="28"/>
          <w:szCs w:val="28"/>
        </w:rPr>
      </w:pPr>
      <w:r w:rsidRPr="00F32485">
        <w:rPr>
          <w:b/>
          <w:sz w:val="28"/>
          <w:szCs w:val="28"/>
        </w:rPr>
        <w:t>na realizaci sdílených činností s identifikačním číslem MS2101</w:t>
      </w:r>
    </w:p>
    <w:p w14:paraId="336448DB" w14:textId="77777777" w:rsidR="00F32485" w:rsidRPr="00F32485" w:rsidRDefault="00F32485" w:rsidP="00F32485">
      <w:pPr>
        <w:jc w:val="center"/>
        <w:rPr>
          <w:b/>
          <w:sz w:val="28"/>
          <w:szCs w:val="28"/>
        </w:rPr>
      </w:pPr>
      <w:r w:rsidRPr="00F32485">
        <w:rPr>
          <w:b/>
          <w:sz w:val="28"/>
          <w:szCs w:val="28"/>
        </w:rPr>
        <w:t>a s názvem</w:t>
      </w:r>
    </w:p>
    <w:p w14:paraId="294BD5A6" w14:textId="77777777" w:rsidR="00F32485" w:rsidRPr="00F32485" w:rsidRDefault="00F32485" w:rsidP="00F32485">
      <w:pPr>
        <w:spacing w:after="160"/>
        <w:jc w:val="center"/>
        <w:rPr>
          <w:b/>
          <w:sz w:val="28"/>
          <w:szCs w:val="28"/>
        </w:rPr>
      </w:pPr>
      <w:r w:rsidRPr="00F32485">
        <w:rPr>
          <w:b/>
          <w:sz w:val="28"/>
          <w:szCs w:val="28"/>
        </w:rPr>
        <w:t>Národní centrum pro informační podporu výzkumu, vývoje a inovací</w:t>
      </w:r>
    </w:p>
    <w:p w14:paraId="5D4FFDD8" w14:textId="77777777" w:rsidR="00F32485" w:rsidRPr="00F32485" w:rsidRDefault="00F32485" w:rsidP="00F32485">
      <w:pPr>
        <w:spacing w:after="160"/>
        <w:jc w:val="center"/>
        <w:rPr>
          <w:b/>
          <w:sz w:val="28"/>
          <w:szCs w:val="28"/>
        </w:rPr>
      </w:pPr>
      <w:r w:rsidRPr="00F32485">
        <w:rPr>
          <w:b/>
          <w:sz w:val="28"/>
          <w:szCs w:val="28"/>
        </w:rPr>
        <w:t xml:space="preserve"> (dále jen „Smlouva“)</w:t>
      </w:r>
    </w:p>
    <w:p w14:paraId="60CA3EAE" w14:textId="77777777" w:rsidR="00F32485" w:rsidRPr="00F32485" w:rsidRDefault="00F32485" w:rsidP="00F32485"/>
    <w:p w14:paraId="49D372AD" w14:textId="77777777" w:rsidR="00F32485" w:rsidRPr="00F32485" w:rsidRDefault="00F32485" w:rsidP="00F32485">
      <w:pPr>
        <w:rPr>
          <w:b/>
        </w:rPr>
      </w:pPr>
      <w:r w:rsidRPr="00F32485">
        <w:rPr>
          <w:b/>
        </w:rPr>
        <w:t>Ministerstvo školství, mládeže a tělovýchovy</w:t>
      </w:r>
    </w:p>
    <w:p w14:paraId="4FE32C0A" w14:textId="77777777" w:rsidR="00F32485" w:rsidRPr="00F32485" w:rsidRDefault="00F32485" w:rsidP="00F32485">
      <w:r w:rsidRPr="00F32485">
        <w:t>IČO: 00022985</w:t>
      </w:r>
    </w:p>
    <w:p w14:paraId="591D69A0" w14:textId="77777777" w:rsidR="00F32485" w:rsidRPr="00F32485" w:rsidRDefault="00F32485" w:rsidP="00F32485">
      <w:r w:rsidRPr="00F32485">
        <w:t>se sídlem: Karmelitská 529/5, 118 12 Praha 1,</w:t>
      </w:r>
    </w:p>
    <w:p w14:paraId="586A11D7" w14:textId="77777777" w:rsidR="00F32485" w:rsidRPr="00F32485" w:rsidRDefault="00F32485" w:rsidP="00F32485">
      <w:r w:rsidRPr="00F32485">
        <w:t>jednající PhDr. Pavlem Dolečkem, Ph.D., náměstkem pro řízení sekce vysokého školství, vědy a výzkumu</w:t>
      </w:r>
    </w:p>
    <w:p w14:paraId="783B4277" w14:textId="77777777" w:rsidR="00F32485" w:rsidRPr="00F32485" w:rsidRDefault="00F32485" w:rsidP="00F32485">
      <w:r w:rsidRPr="00F32485">
        <w:t>(dále jen „poskytovatel”)</w:t>
      </w:r>
    </w:p>
    <w:p w14:paraId="1471B583" w14:textId="77777777" w:rsidR="00F32485" w:rsidRPr="00F32485" w:rsidRDefault="00F32485" w:rsidP="00F32485"/>
    <w:p w14:paraId="694D13D1" w14:textId="77777777" w:rsidR="00F32485" w:rsidRPr="00F32485" w:rsidRDefault="00F32485" w:rsidP="00F32485">
      <w:pPr>
        <w:rPr>
          <w:b/>
        </w:rPr>
      </w:pPr>
      <w:r w:rsidRPr="00F32485">
        <w:rPr>
          <w:b/>
        </w:rPr>
        <w:t>a</w:t>
      </w:r>
    </w:p>
    <w:p w14:paraId="4CFE1FBA" w14:textId="77777777" w:rsidR="00F32485" w:rsidRPr="00F32485" w:rsidRDefault="00F32485" w:rsidP="00F32485"/>
    <w:p w14:paraId="4C140480" w14:textId="77777777" w:rsidR="00F32485" w:rsidRPr="00F32485" w:rsidRDefault="00F32485" w:rsidP="00F32485">
      <w:pPr>
        <w:rPr>
          <w:b/>
        </w:rPr>
      </w:pPr>
      <w:r w:rsidRPr="00F32485">
        <w:rPr>
          <w:b/>
        </w:rPr>
        <w:t>Národní technická knihovna</w:t>
      </w:r>
    </w:p>
    <w:p w14:paraId="36FD8BDA" w14:textId="77777777" w:rsidR="00F32485" w:rsidRPr="00F32485" w:rsidRDefault="00F32485" w:rsidP="00F32485">
      <w:r w:rsidRPr="00F32485">
        <w:t>právní forma: státní příspěvková organizace</w:t>
      </w:r>
    </w:p>
    <w:p w14:paraId="37EAEC82" w14:textId="77777777" w:rsidR="00F32485" w:rsidRPr="00F32485" w:rsidRDefault="00F32485" w:rsidP="00F32485">
      <w:r w:rsidRPr="00F32485">
        <w:t>IČO: 61387142</w:t>
      </w:r>
    </w:p>
    <w:p w14:paraId="4A80078D" w14:textId="77777777" w:rsidR="00F32485" w:rsidRPr="00F32485" w:rsidRDefault="00F32485" w:rsidP="00F32485">
      <w:r w:rsidRPr="00F32485">
        <w:t>se sídlem: Technická 2710/6, 160 80 Praha 6 – Dejvice,</w:t>
      </w:r>
    </w:p>
    <w:p w14:paraId="2CAE7B46" w14:textId="77777777" w:rsidR="00F32485" w:rsidRPr="00F32485" w:rsidRDefault="00F32485" w:rsidP="00F32485">
      <w:r w:rsidRPr="00F32485">
        <w:t>jednající Ing. Martinem Svobodou, ředitelem</w:t>
      </w:r>
    </w:p>
    <w:p w14:paraId="3CBBF81C" w14:textId="77777777" w:rsidR="00F32485" w:rsidRPr="00F32485" w:rsidRDefault="00F32485" w:rsidP="00F32485">
      <w:r w:rsidRPr="00F32485">
        <w:t>číslo účtu: XXXXX</w:t>
      </w:r>
    </w:p>
    <w:p w14:paraId="122A0F2F" w14:textId="77777777" w:rsidR="00F32485" w:rsidRPr="00F32485" w:rsidRDefault="00F32485" w:rsidP="00F32485">
      <w:r w:rsidRPr="00F32485">
        <w:t>(dále jen „příjemce“)</w:t>
      </w:r>
    </w:p>
    <w:p w14:paraId="72953CB6" w14:textId="77777777" w:rsidR="00F32485" w:rsidRPr="00F32485" w:rsidRDefault="00F32485" w:rsidP="00F32485">
      <w:r w:rsidRPr="00F32485">
        <w:t>(společně dále také jako „smluvní strany“)</w:t>
      </w:r>
    </w:p>
    <w:p w14:paraId="62470CA0" w14:textId="77777777" w:rsidR="00F32485" w:rsidRPr="00F32485" w:rsidRDefault="00F32485" w:rsidP="00F32485"/>
    <w:p w14:paraId="5ABC2F5D" w14:textId="77777777" w:rsidR="00F32485" w:rsidRPr="00F32485" w:rsidRDefault="00F32485" w:rsidP="00F32485">
      <w:pPr>
        <w:rPr>
          <w:b/>
        </w:rPr>
      </w:pPr>
      <w:r w:rsidRPr="00F32485">
        <w:rPr>
          <w:b/>
        </w:rPr>
        <w:t>uzavírají</w:t>
      </w:r>
    </w:p>
    <w:p w14:paraId="0071E971" w14:textId="77777777" w:rsidR="00F32485" w:rsidRPr="00F32485" w:rsidRDefault="00F32485" w:rsidP="00F32485"/>
    <w:p w14:paraId="2D1541AF" w14:textId="77777777" w:rsidR="00F32485" w:rsidRPr="00F32485" w:rsidRDefault="00F32485" w:rsidP="00F32485">
      <w:r w:rsidRPr="00F32485">
        <w:t>podle § 9 odst. 1, 2 a 3 zákona č. 130/2002 Sb., o podpoře výzkumu, experimentálního vývoje a inovací z veřejných prostředků a o změně některých souvisejících zákonů, ve znění pozdějších předpisů,</w:t>
      </w:r>
      <w:r w:rsidRPr="00F32485">
        <w:br/>
        <w:t>a s ohledem na příslušná související ustanovení zákona č. 218/2000 Sb., o rozpočtových pravidlech</w:t>
      </w:r>
      <w:r w:rsidRPr="00F32485">
        <w:br/>
        <w:t xml:space="preserve">a o změně některých souvisejících zákonů, ve znění pozdějších předpisů, tuto </w:t>
      </w:r>
      <w:r w:rsidRPr="00F32485">
        <w:rPr>
          <w:b/>
        </w:rPr>
        <w:t>Smlouvu</w:t>
      </w:r>
      <w:r w:rsidRPr="00F32485">
        <w:t>:</w:t>
      </w:r>
    </w:p>
    <w:p w14:paraId="2385A1CE" w14:textId="77777777" w:rsidR="00F32485" w:rsidRPr="00F32485" w:rsidRDefault="00F32485" w:rsidP="00F32485"/>
    <w:p w14:paraId="589D28E6" w14:textId="77777777" w:rsidR="00F32485" w:rsidRPr="00F32485" w:rsidRDefault="00F32485" w:rsidP="00F32485">
      <w:pPr>
        <w:spacing w:before="240" w:after="0"/>
        <w:jc w:val="center"/>
        <w:outlineLvl w:val="0"/>
        <w:rPr>
          <w:b/>
        </w:rPr>
      </w:pPr>
      <w:r w:rsidRPr="00F32485">
        <w:rPr>
          <w:b/>
        </w:rPr>
        <w:t>Článek 1</w:t>
      </w:r>
    </w:p>
    <w:p w14:paraId="2036E592" w14:textId="77777777" w:rsidR="00F32485" w:rsidRPr="00F32485" w:rsidRDefault="00F32485" w:rsidP="00F32485">
      <w:pPr>
        <w:spacing w:after="120"/>
        <w:jc w:val="center"/>
        <w:outlineLvl w:val="1"/>
        <w:rPr>
          <w:b/>
        </w:rPr>
      </w:pPr>
      <w:r w:rsidRPr="00F32485">
        <w:rPr>
          <w:b/>
        </w:rPr>
        <w:t>Předmět Smlouvy</w:t>
      </w:r>
    </w:p>
    <w:p w14:paraId="7511E44F" w14:textId="77777777" w:rsidR="00F32485" w:rsidRPr="00F32485" w:rsidRDefault="00F32485" w:rsidP="000738AD">
      <w:pPr>
        <w:numPr>
          <w:ilvl w:val="0"/>
          <w:numId w:val="3"/>
        </w:numPr>
      </w:pPr>
      <w:r w:rsidRPr="00F32485">
        <w:t xml:space="preserve">Předmětem Smlouvy je úprava práv a povinností smluvních stran v souvislosti s poskytnutím podpory ze státního rozpočtu ČR poskytovatelem podle § 3 odst. 2 písm. e) zákona č. 130/2002 Sb. a § 4 odst. 1 písm. e) (dále jen „podpora“) příjemci na realizaci projektu sdílených činností schváleného vládou ČR s názvem Národní centrum pro informační podporu výzkumu, vývoje a inovací (zkráceně též: NCIP </w:t>
      </w:r>
      <w:proofErr w:type="spellStart"/>
      <w:r w:rsidRPr="00F32485">
        <w:t>VaVaI</w:t>
      </w:r>
      <w:proofErr w:type="spellEnd"/>
      <w:r w:rsidRPr="00F32485">
        <w:t xml:space="preserve">) a přiděleným identifikačním kódem MS2101 v Informačním systému výzkumu, vývoje a inovací (dále jen „IS </w:t>
      </w:r>
      <w:proofErr w:type="spellStart"/>
      <w:r w:rsidRPr="00F32485">
        <w:t>VaVaI</w:t>
      </w:r>
      <w:proofErr w:type="spellEnd"/>
      <w:r w:rsidRPr="00F32485">
        <w:t>“) (dále jen „Projekt“).</w:t>
      </w:r>
    </w:p>
    <w:p w14:paraId="4A709579" w14:textId="77777777" w:rsidR="00F32485" w:rsidRPr="00F32485" w:rsidRDefault="00F32485" w:rsidP="000738AD">
      <w:pPr>
        <w:numPr>
          <w:ilvl w:val="0"/>
          <w:numId w:val="3"/>
        </w:numPr>
      </w:pPr>
      <w:r w:rsidRPr="00F32485">
        <w:t>Předmětem podpory je zajištění realizace Projektu a plnění jeho cílů v rozsahu uvedeném v příloze 1 Smlouvy.</w:t>
      </w:r>
    </w:p>
    <w:p w14:paraId="5C2316A7" w14:textId="77777777" w:rsidR="00F32485" w:rsidRPr="00F32485" w:rsidRDefault="00F32485" w:rsidP="000738AD">
      <w:pPr>
        <w:numPr>
          <w:ilvl w:val="0"/>
          <w:numId w:val="3"/>
        </w:numPr>
      </w:pPr>
      <w:r w:rsidRPr="00F32485">
        <w:t>Přílohou 1, která tvoří nedílnou součást Smlouvy, je schválený návrh projektu ve smyslu § 9 odst. 2 zákona č. 130/2002 Sb.</w:t>
      </w:r>
    </w:p>
    <w:p w14:paraId="4928DA63" w14:textId="77777777" w:rsidR="00F32485" w:rsidRPr="00F32485" w:rsidRDefault="00F32485" w:rsidP="000738AD">
      <w:pPr>
        <w:numPr>
          <w:ilvl w:val="0"/>
          <w:numId w:val="3"/>
        </w:numPr>
      </w:pPr>
      <w:r w:rsidRPr="00F32485">
        <w:t xml:space="preserve">Řešitelem projektu, tj. osobou odpovědnou poskytovateli za odbornou úroveň realizace Projektu, je </w:t>
      </w:r>
      <w:r w:rsidRPr="00F32485">
        <w:rPr>
          <w:noProof/>
        </w:rPr>
        <w:t>Ing. Martin Svoboda.</w:t>
      </w:r>
    </w:p>
    <w:p w14:paraId="3F4EDA03" w14:textId="77777777" w:rsidR="00F32485" w:rsidRPr="00F32485" w:rsidRDefault="00F32485" w:rsidP="000738AD">
      <w:pPr>
        <w:numPr>
          <w:ilvl w:val="0"/>
          <w:numId w:val="3"/>
        </w:numPr>
      </w:pPr>
      <w:r w:rsidRPr="00F32485">
        <w:t>Příjemce je povinen:</w:t>
      </w:r>
    </w:p>
    <w:p w14:paraId="4F0E7AF5"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lastRenderedPageBreak/>
        <w:t>zahájit realizaci Projektu v souladu s přílohou 1 Smlouvy, nejdříve však dne 1. 1. 2021 a nejpozději do 60 kalendářních dnů ode dne nabytí účinnosti Smlouvy;</w:t>
      </w:r>
    </w:p>
    <w:p w14:paraId="798FE8FC"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ukončit realizaci Projektu, tj. ukončit věcně zaměřené projektové aktivity, nejpozději dne 31. 12. 2027.</w:t>
      </w:r>
    </w:p>
    <w:p w14:paraId="20E9FF8A" w14:textId="77777777" w:rsidR="00F32485" w:rsidRPr="00F32485" w:rsidRDefault="00F32485" w:rsidP="000738AD">
      <w:pPr>
        <w:numPr>
          <w:ilvl w:val="0"/>
          <w:numId w:val="3"/>
        </w:numPr>
      </w:pPr>
      <w:r w:rsidRPr="00F32485">
        <w:t>Příjemce je povinen realizovat Projekt v rozsahu a za podmínek vyplývajících ze Smlouvy a použít podporu výlučně na úhradu uznaných nákladů Projektu.</w:t>
      </w:r>
    </w:p>
    <w:p w14:paraId="4BFD0B80" w14:textId="77777777" w:rsidR="00F32485" w:rsidRPr="00F32485" w:rsidRDefault="00F32485" w:rsidP="00F32485">
      <w:pPr>
        <w:ind w:left="360"/>
      </w:pPr>
    </w:p>
    <w:p w14:paraId="45AF1A72" w14:textId="77777777" w:rsidR="00F32485" w:rsidRPr="00F32485" w:rsidRDefault="00F32485" w:rsidP="00F32485">
      <w:pPr>
        <w:spacing w:before="240" w:after="0"/>
        <w:jc w:val="center"/>
        <w:outlineLvl w:val="0"/>
        <w:rPr>
          <w:b/>
        </w:rPr>
      </w:pPr>
      <w:r w:rsidRPr="00F32485">
        <w:rPr>
          <w:b/>
        </w:rPr>
        <w:t>Článek 2</w:t>
      </w:r>
    </w:p>
    <w:p w14:paraId="6996654C" w14:textId="77777777" w:rsidR="00F32485" w:rsidRPr="00F32485" w:rsidRDefault="00F32485" w:rsidP="00F32485">
      <w:pPr>
        <w:spacing w:after="120"/>
        <w:jc w:val="center"/>
        <w:outlineLvl w:val="1"/>
        <w:rPr>
          <w:b/>
        </w:rPr>
      </w:pPr>
      <w:r w:rsidRPr="00F32485">
        <w:rPr>
          <w:b/>
        </w:rPr>
        <w:t>Poskytnutí podpory, její výše a podmínky jejího čerpání</w:t>
      </w:r>
    </w:p>
    <w:p w14:paraId="49B9054D" w14:textId="77777777" w:rsidR="00F32485" w:rsidRPr="00F32485" w:rsidRDefault="00F32485" w:rsidP="000738AD">
      <w:pPr>
        <w:numPr>
          <w:ilvl w:val="0"/>
          <w:numId w:val="5"/>
        </w:numPr>
      </w:pPr>
      <w:r w:rsidRPr="00F32485">
        <w:t>Celková výše uznaných nákladů Projektu je 3 499 654 000 Kč (slovy tři miliardy čtyři sta devadesát devět milionů šest set padesát čtyři tisíc korun českých), z toho celková výše podpory přiznaná na celé období realizace Projektu je totožná s celkovou výší uznaných nákladů Projektu podle tohoto odstavce Smlouvy.</w:t>
      </w:r>
    </w:p>
    <w:p w14:paraId="5A0D3C01" w14:textId="77777777" w:rsidR="00F32485" w:rsidRPr="00F32485" w:rsidRDefault="00F32485" w:rsidP="000738AD">
      <w:pPr>
        <w:numPr>
          <w:ilvl w:val="0"/>
          <w:numId w:val="3"/>
        </w:numPr>
      </w:pPr>
      <w:r w:rsidRPr="00F32485">
        <w:t>Poskytovatel poskytne příjemci podporu na realizaci Projektu přímým převodem finančních prostředků na účet příjemce uvedený výše, a to v nejvýše dvou platbách v kalendářním roce a ve výši podle rozpisu v příloze 1 Smlouvy. Podpora a její členění v jednotlivých letech realizace projektu odpovídá rozpisu uznaných nákladů v příloze 1 Smlouvy. Dnem poskytnutí podpory se rozumí den odepsání první platby podpory určené pro daný kalendářní rok podle přílohy 1 Smlouvy z účtu poskytovatele.</w:t>
      </w:r>
    </w:p>
    <w:p w14:paraId="48C3D4D2" w14:textId="77777777" w:rsidR="00F32485" w:rsidRPr="00F32485" w:rsidRDefault="00F32485" w:rsidP="000738AD">
      <w:pPr>
        <w:numPr>
          <w:ilvl w:val="0"/>
          <w:numId w:val="3"/>
        </w:numPr>
      </w:pPr>
      <w:r w:rsidRPr="00F32485">
        <w:t xml:space="preserve">Nedojde-li v důsledku rozpočtového provizoria podle rozpočtových pravidel k regulaci čerpání výdajů státního rozpočtu ČR, jsou-li současně povinné údaje o Projektu zařazeny do IS </w:t>
      </w:r>
      <w:proofErr w:type="spellStart"/>
      <w:r w:rsidRPr="00F32485">
        <w:t>VaVaI</w:t>
      </w:r>
      <w:proofErr w:type="spellEnd"/>
      <w:r w:rsidRPr="00F32485">
        <w:t xml:space="preserve"> v souladu se zákonem č. 130/2002 Sb. a jsou-li zároveň splněny všechny relevantní podmínky a dodrženy ostatní povinnosti příjemce vyplývající ze Smlouvy a obecně závazných právních předpisů, poskytovatel zahájí poskytování podpory příjemci v termínech podle § 10 odst. 1 zákona č. 130/2002 Sb.</w:t>
      </w:r>
    </w:p>
    <w:p w14:paraId="1BC849B1" w14:textId="77777777" w:rsidR="00F32485" w:rsidRPr="00F32485" w:rsidRDefault="00F32485" w:rsidP="00F32485">
      <w:pPr>
        <w:ind w:left="360"/>
      </w:pPr>
    </w:p>
    <w:p w14:paraId="6DBFD720" w14:textId="77777777" w:rsidR="00F32485" w:rsidRPr="00F32485" w:rsidRDefault="00F32485" w:rsidP="00F32485">
      <w:pPr>
        <w:spacing w:before="240" w:after="0"/>
        <w:jc w:val="center"/>
        <w:outlineLvl w:val="0"/>
        <w:rPr>
          <w:b/>
        </w:rPr>
      </w:pPr>
      <w:r w:rsidRPr="00F32485">
        <w:rPr>
          <w:b/>
        </w:rPr>
        <w:t>Článek 3</w:t>
      </w:r>
    </w:p>
    <w:p w14:paraId="73ACDFEE" w14:textId="77777777" w:rsidR="00F32485" w:rsidRPr="00F32485" w:rsidRDefault="00F32485" w:rsidP="00F32485">
      <w:pPr>
        <w:spacing w:after="120"/>
        <w:jc w:val="center"/>
        <w:outlineLvl w:val="1"/>
        <w:rPr>
          <w:b/>
        </w:rPr>
      </w:pPr>
      <w:r w:rsidRPr="00F32485">
        <w:rPr>
          <w:b/>
        </w:rPr>
        <w:t>Způsobilé a uznané náklady Projektu</w:t>
      </w:r>
    </w:p>
    <w:p w14:paraId="1A57C5BB" w14:textId="77777777" w:rsidR="005D1CF4" w:rsidRDefault="00F32485" w:rsidP="005D1CF4">
      <w:pPr>
        <w:numPr>
          <w:ilvl w:val="0"/>
          <w:numId w:val="20"/>
        </w:numPr>
      </w:pPr>
      <w:r w:rsidRPr="00F32485">
        <w:t xml:space="preserve">Způsobilými náklady Projektu ve smyslu § 2 odst. 2 písm. m) zákona č. 130/2002 Sb. mohou být pouze takové náklady, které jsou hrazeny výlučně v souvislosti s Projektem. </w:t>
      </w:r>
      <w:r w:rsidRPr="00B25ABB">
        <w:rPr>
          <w:color w:val="000000"/>
        </w:rPr>
        <w:t>Náklady musí být vynaloženy v období realizace Projektu stanoveném v čl. 1 odst. 5 S</w:t>
      </w:r>
      <w:r w:rsidRPr="00F32485">
        <w:t>mlouvy; při splnění této podmínky jsou za způsobilé považovány i náklady vynaložené v době platnosti Smlouvy i před nabytím její účinnosti</w:t>
      </w:r>
      <w:r w:rsidRPr="00B25ABB">
        <w:rPr>
          <w:color w:val="000000"/>
        </w:rPr>
        <w:t>.</w:t>
      </w:r>
    </w:p>
    <w:p w14:paraId="09E11F56" w14:textId="68AEF0C6" w:rsidR="00F32485" w:rsidRPr="00F32485" w:rsidRDefault="00F32485" w:rsidP="005D1CF4">
      <w:pPr>
        <w:numPr>
          <w:ilvl w:val="0"/>
          <w:numId w:val="20"/>
        </w:numPr>
      </w:pPr>
      <w:r w:rsidRPr="00F32485">
        <w:t xml:space="preserve">Uznanými náklady Projektu ve smyslu § 2 odst. 2 písm. n) zákona č. 130/2002 Sb. jsou způsobilé náklady, které jsou vynaloženy za účelem dosažení cílů Projektu, jsou vynaloženy v souladu se Smlouvou, příjemce jejich </w:t>
      </w:r>
      <w:r w:rsidRPr="005D1CF4">
        <w:rPr>
          <w:color w:val="000000"/>
        </w:rPr>
        <w:t>vynaložení přesvědčivě zdůvodnil a které byly schváleny poskytovatelem.</w:t>
      </w:r>
    </w:p>
    <w:p w14:paraId="1C7BD4DA" w14:textId="77777777" w:rsidR="00F32485" w:rsidRPr="00F32485" w:rsidRDefault="00F32485" w:rsidP="00F32485">
      <w:pPr>
        <w:ind w:left="360"/>
      </w:pPr>
    </w:p>
    <w:p w14:paraId="55A161EC" w14:textId="77777777" w:rsidR="00F32485" w:rsidRPr="00F32485" w:rsidRDefault="00F32485" w:rsidP="00F32485">
      <w:pPr>
        <w:spacing w:before="240" w:after="0"/>
        <w:jc w:val="center"/>
        <w:outlineLvl w:val="0"/>
        <w:rPr>
          <w:b/>
        </w:rPr>
      </w:pPr>
      <w:r w:rsidRPr="00F32485">
        <w:rPr>
          <w:b/>
        </w:rPr>
        <w:t>Článek 4</w:t>
      </w:r>
    </w:p>
    <w:p w14:paraId="2B367373" w14:textId="77777777" w:rsidR="00F32485" w:rsidRPr="00F32485" w:rsidRDefault="00F32485" w:rsidP="00F32485">
      <w:pPr>
        <w:spacing w:after="120"/>
        <w:jc w:val="center"/>
        <w:outlineLvl w:val="1"/>
        <w:rPr>
          <w:b/>
        </w:rPr>
      </w:pPr>
      <w:r w:rsidRPr="00F32485">
        <w:rPr>
          <w:b/>
        </w:rPr>
        <w:t>Vedení účetnictví</w:t>
      </w:r>
    </w:p>
    <w:p w14:paraId="62F7DF03" w14:textId="77777777" w:rsidR="00F32485" w:rsidRPr="00F32485" w:rsidRDefault="00F32485" w:rsidP="005D1CF4">
      <w:pPr>
        <w:numPr>
          <w:ilvl w:val="0"/>
          <w:numId w:val="21"/>
        </w:numPr>
      </w:pPr>
      <w:r w:rsidRPr="00F32485">
        <w:t>Příjemce je povinen vést účetnictví v souladu se zákonem č. 563/1991 Sb., o účetnictví, ve znění pozdějších předpisů, oddělenou evidenci o vynaložených výdajích nebo nákladech a v rámci této evidence sledovat výdaje nebo náklady hrazené z podpory. Tato evidence může být kdykoli v průběhu realizace Projektu i po jeho ukončení, a to po dobu stanovenou pro uchovávání účetních dokladů zákonem, předmětem kontroly ze strany poskytovatele nebo jeho a jím pověřených nezávislých odborných poradců podle čl. 9 odst. 3 Smlouvy, Ministerstvem financí, orgány finanční správy, Nejvyšším kontrolním úřadem a případně i dalších orgánů zmocněných ke kontrole zvláštním právním předpisem.</w:t>
      </w:r>
    </w:p>
    <w:p w14:paraId="5A3366EE" w14:textId="77777777" w:rsidR="00F32485" w:rsidRPr="00F32485" w:rsidRDefault="00F32485" w:rsidP="005D1CF4">
      <w:pPr>
        <w:numPr>
          <w:ilvl w:val="0"/>
          <w:numId w:val="21"/>
        </w:numPr>
      </w:pPr>
      <w:r w:rsidRPr="00F32485">
        <w:lastRenderedPageBreak/>
        <w:t>Oddělenou evidenci je příjemce povinen vést také pro hospodářské (ekonomické) činnosti využívající kapacitu Projektu; tuto evidenci je příjemce povinen uchovávat po dobu 10 let od konce účetního období, v němž byla realizace Projektu ukončena.</w:t>
      </w:r>
    </w:p>
    <w:p w14:paraId="0100A76F" w14:textId="77777777" w:rsidR="00F32485" w:rsidRPr="00F32485" w:rsidRDefault="00F32485" w:rsidP="005D1CF4">
      <w:pPr>
        <w:numPr>
          <w:ilvl w:val="0"/>
          <w:numId w:val="21"/>
        </w:numPr>
      </w:pPr>
      <w:r w:rsidRPr="00F32485">
        <w:t>Příjemce je povinen zajistit, aby příslušné doklady vztahující se k projektu splňovaly náležitosti účetního dokladu ve smyslu § 11 odst. 1 zákona č. 563/1991 Sb. a aby předmětné doklady byly správné, úplné, průkazné, srozumitelné, vedené formou v souladu s platnými právními předpisy a interními předpisy příjemce, a to chronologicky a způsobem zaručujícím jejich trvanlivost.</w:t>
      </w:r>
    </w:p>
    <w:p w14:paraId="1124012E" w14:textId="77777777" w:rsidR="00F32485" w:rsidRPr="00F32485" w:rsidRDefault="00F32485" w:rsidP="00F32485">
      <w:pPr>
        <w:ind w:left="360"/>
      </w:pPr>
    </w:p>
    <w:p w14:paraId="2D4DE980" w14:textId="77777777" w:rsidR="00F32485" w:rsidRPr="00F32485" w:rsidRDefault="00F32485" w:rsidP="00F32485">
      <w:pPr>
        <w:spacing w:before="240" w:after="0"/>
        <w:jc w:val="center"/>
        <w:outlineLvl w:val="0"/>
        <w:rPr>
          <w:b/>
        </w:rPr>
      </w:pPr>
      <w:r w:rsidRPr="00F32485">
        <w:rPr>
          <w:b/>
        </w:rPr>
        <w:t>Článek 5</w:t>
      </w:r>
    </w:p>
    <w:p w14:paraId="2103A3CA" w14:textId="77777777" w:rsidR="00F32485" w:rsidRPr="00F32485" w:rsidRDefault="00F32485" w:rsidP="00F32485">
      <w:pPr>
        <w:spacing w:after="120"/>
        <w:jc w:val="center"/>
        <w:outlineLvl w:val="1"/>
        <w:rPr>
          <w:b/>
        </w:rPr>
      </w:pPr>
      <w:r w:rsidRPr="00F32485">
        <w:rPr>
          <w:b/>
        </w:rPr>
        <w:t>Změna uznaných nákladů</w:t>
      </w:r>
    </w:p>
    <w:p w14:paraId="23AF34C5" w14:textId="77777777" w:rsidR="00F32485" w:rsidRPr="00F32485" w:rsidRDefault="00F32485" w:rsidP="005D1CF4">
      <w:pPr>
        <w:numPr>
          <w:ilvl w:val="0"/>
          <w:numId w:val="22"/>
        </w:numPr>
      </w:pPr>
      <w:r w:rsidRPr="00F32485">
        <w:t>Změnu celkové výše uznaných nákladů Projektu nebo celkové výše podpory lze provést jen na základě předchozí písemné žádosti příjemce, s odůvodněním, které je v souladu s plněním cílů Projektu, a lze ji provést jen uzavřením písemného dodatku ke Smlouvě. Uznané náklady a s nimi související výše podpory nemůže být v průběhu realizace Projektu změněna více než 50 % oproti vládou ČR schválené částce uvedené ve Smlouvě v den nabytí její účinnosti, a to podle ustanovení § 9 odst. 7 zákona č. 130/2002 Sb., které se zde uplatňuje obdobně.</w:t>
      </w:r>
    </w:p>
    <w:p w14:paraId="13882420" w14:textId="77777777" w:rsidR="00F32485" w:rsidRPr="00F32485" w:rsidRDefault="00F32485" w:rsidP="005D1CF4">
      <w:pPr>
        <w:numPr>
          <w:ilvl w:val="0"/>
          <w:numId w:val="22"/>
        </w:numPr>
      </w:pPr>
      <w:r w:rsidRPr="00F32485">
        <w:t>Změny finančních objemů v položkovém členění podle věcné specifikace uznaných nákladů Projektu podle přílohy 1 Smlouvy, které nemají vliv ani na celkovou výši uznaných nákladů Projektu, ani na celkovou výši podpory, poskytovatel schvaluje na žádost příjemce písemným souhlasem, bez nutnosti uzavírání dodatku Smlouvy. Při změně nesmí přesunutá částka mezi položkami přesáhnout 20 % uznaných nákladů pro daný kalendářní rok, přičemž její maximální výše je 80 milionů Kč.</w:t>
      </w:r>
    </w:p>
    <w:p w14:paraId="68DEA472" w14:textId="77777777" w:rsidR="00F32485" w:rsidRPr="00F32485" w:rsidRDefault="00F32485" w:rsidP="005D1CF4">
      <w:pPr>
        <w:numPr>
          <w:ilvl w:val="0"/>
          <w:numId w:val="22"/>
        </w:numPr>
      </w:pPr>
      <w:r w:rsidRPr="00F32485">
        <w:t>O změnu výše uznaných nákladů nebo poskytnuté podpory Projektu podle odstavce 1 nebo o změnu v položkovém členění podle věcné specifikace uznaných nákladů Projektu podle odstavce 2 může příjemce požádat do dne 31. října daného kalendářního roku, nejpozději však 90 kalendářních dnů před datem ukončení realizace Projektu.</w:t>
      </w:r>
    </w:p>
    <w:p w14:paraId="4057902E" w14:textId="77777777" w:rsidR="00F32485" w:rsidRPr="00F32485" w:rsidRDefault="00F32485" w:rsidP="005D1CF4">
      <w:pPr>
        <w:numPr>
          <w:ilvl w:val="0"/>
          <w:numId w:val="22"/>
        </w:numPr>
      </w:pPr>
      <w:r w:rsidRPr="00F32485">
        <w:t>Na souhlas poskytovatele se změnou uznaných nákladů Projektu nebo změnou výše podpory podle tohoto článku nemá příjemce právní nárok.</w:t>
      </w:r>
    </w:p>
    <w:p w14:paraId="7A42FFF0" w14:textId="77777777" w:rsidR="00F32485" w:rsidRPr="00F32485" w:rsidRDefault="00F32485" w:rsidP="00F32485">
      <w:pPr>
        <w:ind w:left="360"/>
      </w:pPr>
    </w:p>
    <w:p w14:paraId="7761821C" w14:textId="77777777" w:rsidR="00F32485" w:rsidRPr="00F32485" w:rsidRDefault="00F32485" w:rsidP="00F32485">
      <w:pPr>
        <w:spacing w:before="240" w:after="0"/>
        <w:jc w:val="center"/>
        <w:outlineLvl w:val="0"/>
        <w:rPr>
          <w:b/>
        </w:rPr>
      </w:pPr>
      <w:r w:rsidRPr="00F32485">
        <w:rPr>
          <w:b/>
        </w:rPr>
        <w:t>Článek 6</w:t>
      </w:r>
    </w:p>
    <w:p w14:paraId="72C969F9" w14:textId="77777777" w:rsidR="00F32485" w:rsidRPr="00F32485" w:rsidRDefault="00F32485" w:rsidP="00F32485">
      <w:pPr>
        <w:spacing w:after="120"/>
        <w:jc w:val="center"/>
        <w:outlineLvl w:val="1"/>
        <w:rPr>
          <w:b/>
        </w:rPr>
      </w:pPr>
      <w:r w:rsidRPr="00F32485">
        <w:rPr>
          <w:b/>
        </w:rPr>
        <w:t>Finanční vypořádání poskytnuté podpory</w:t>
      </w:r>
    </w:p>
    <w:p w14:paraId="33F374C3" w14:textId="77777777" w:rsidR="00F32485" w:rsidRPr="00F32485" w:rsidRDefault="00F32485" w:rsidP="005D1CF4">
      <w:pPr>
        <w:numPr>
          <w:ilvl w:val="0"/>
          <w:numId w:val="23"/>
        </w:numPr>
      </w:pPr>
      <w:r w:rsidRPr="00F32485">
        <w:t>Není-li Smlouvou upraveno jinak, je příjemce povinen postupovat podle § 75 zákona č. 218/2000 Sb.</w:t>
      </w:r>
    </w:p>
    <w:p w14:paraId="1DD327B2" w14:textId="77777777" w:rsidR="00F32485" w:rsidRPr="00F32485" w:rsidRDefault="00F32485" w:rsidP="005D1CF4">
      <w:pPr>
        <w:numPr>
          <w:ilvl w:val="0"/>
          <w:numId w:val="23"/>
        </w:numPr>
      </w:pPr>
      <w:r w:rsidRPr="00F32485">
        <w:t>Příjemce je povinen vracet zpět nepoužité prostředky podpory na:</w:t>
      </w:r>
    </w:p>
    <w:p w14:paraId="48A69CBF" w14:textId="77777777" w:rsidR="00F32485" w:rsidRPr="00F32485" w:rsidRDefault="00F32485" w:rsidP="00F32485">
      <w:pPr>
        <w:numPr>
          <w:ilvl w:val="0"/>
          <w:numId w:val="2"/>
        </w:numPr>
        <w:rPr>
          <w:rFonts w:eastAsia="Times New Roman" w:cstheme="minorHAnsi"/>
          <w:lang w:eastAsia="cs-CZ"/>
        </w:rPr>
      </w:pPr>
      <w:r w:rsidRPr="00F32485">
        <w:rPr>
          <w:rFonts w:eastAsia="Times New Roman" w:cstheme="minorHAnsi"/>
          <w:lang w:eastAsia="cs-CZ"/>
        </w:rPr>
        <w:t>výdajový účet poskytovatele č. 0000821001/0710, pokud příjemce vrací nepoužité prostředky v průběhu kalendářního roku, v němž byla podpora poskytnuta;</w:t>
      </w:r>
    </w:p>
    <w:p w14:paraId="3AD8375C" w14:textId="77777777" w:rsidR="00F32485" w:rsidRPr="00F32485" w:rsidRDefault="00F32485" w:rsidP="00F32485">
      <w:pPr>
        <w:numPr>
          <w:ilvl w:val="0"/>
          <w:numId w:val="2"/>
        </w:numPr>
        <w:rPr>
          <w:rFonts w:eastAsia="Times New Roman" w:cstheme="minorHAnsi"/>
          <w:lang w:eastAsia="cs-CZ"/>
        </w:rPr>
      </w:pPr>
      <w:r w:rsidRPr="00F32485">
        <w:rPr>
          <w:rFonts w:eastAsia="Times New Roman" w:cstheme="minorHAnsi"/>
          <w:lang w:eastAsia="cs-CZ"/>
        </w:rPr>
        <w:t>účet cizích prostředků poskytovatele č. 6015-0000821001/0710, pokud příjemce vrací nepoužité prostředky v rámci finančního vypořádání vztahů se státním rozpočtem.</w:t>
      </w:r>
    </w:p>
    <w:p w14:paraId="13D09473" w14:textId="77777777" w:rsidR="00F32485" w:rsidRPr="00F32485" w:rsidRDefault="00F32485" w:rsidP="005D1CF4">
      <w:pPr>
        <w:numPr>
          <w:ilvl w:val="0"/>
          <w:numId w:val="23"/>
        </w:numPr>
      </w:pPr>
      <w:r w:rsidRPr="00F32485">
        <w:t>Příjemce je povinen se v případě vracení nepoužitých prostředků podpory řídit pokyny poskytovatele a dodržet jím stanovené lhůty, ve kterých musí být finanční prostředky vráceny; jedná se zpravidla o vrácení těchto prostředků:</w:t>
      </w:r>
    </w:p>
    <w:p w14:paraId="43DBB2F4" w14:textId="77777777" w:rsidR="00F32485" w:rsidRPr="00F32485" w:rsidRDefault="00F32485" w:rsidP="00F32485">
      <w:pPr>
        <w:numPr>
          <w:ilvl w:val="0"/>
          <w:numId w:val="2"/>
        </w:numPr>
        <w:rPr>
          <w:rFonts w:eastAsia="Times New Roman" w:cstheme="minorHAnsi"/>
          <w:lang w:eastAsia="cs-CZ"/>
        </w:rPr>
      </w:pPr>
      <w:r w:rsidRPr="00F32485">
        <w:rPr>
          <w:rFonts w:eastAsia="Times New Roman" w:cstheme="minorHAnsi"/>
          <w:lang w:eastAsia="cs-CZ"/>
        </w:rPr>
        <w:t>do 10. listopadu běžného kalendářního roku realizace Projektu, ve kterém byla podpora poskytnuta, pokud je příjemce schopen tyto prostředky před tímto dnem vyčíslit, zejména v případě přesáhnou-li částku 5 000 Kč;</w:t>
      </w:r>
    </w:p>
    <w:p w14:paraId="5E6D16CD"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v posledním kalendářním roce realizace Projektu nejpozději 30 kalendářních dnů před poskytovatelem oznámeným termínem ukončení realizace Projektu, pokud je příjemce v dané lhůtě schopen tyto prostředky vyčíslit a přesahují-li částku 5 000 Kč.</w:t>
      </w:r>
    </w:p>
    <w:p w14:paraId="1A10A059" w14:textId="77777777" w:rsidR="00F32485" w:rsidRPr="00F32485" w:rsidRDefault="00F32485" w:rsidP="005D1CF4">
      <w:pPr>
        <w:numPr>
          <w:ilvl w:val="0"/>
          <w:numId w:val="23"/>
        </w:numPr>
      </w:pPr>
      <w:r w:rsidRPr="00F32485">
        <w:lastRenderedPageBreak/>
        <w:t>V případě ukončení Projektu způsobem uvedeným v čl. 14 Smlouvy před plánovaným termínem podle čl. 1 odst. 5 písm. b) Smlouvy je příjemce povinen neprodleně zastavit čerpání podpory, ukončit Projekt a veškeré projektové aktivity. Nevyčerpanou část podpory je v takovém případě příjemce povinen odvést poskytovateli nejdéle ve lhůtě do 30 kalendářních dnů ode dne ukončení Projektu.</w:t>
      </w:r>
    </w:p>
    <w:p w14:paraId="0AE44310" w14:textId="77777777" w:rsidR="00F32485" w:rsidRPr="00F32485" w:rsidRDefault="00F32485" w:rsidP="005D1CF4">
      <w:pPr>
        <w:numPr>
          <w:ilvl w:val="0"/>
          <w:numId w:val="23"/>
        </w:numPr>
      </w:pPr>
      <w:r w:rsidRPr="00F32485">
        <w:t xml:space="preserve">Příjemce je povinen vyrozumět poskytovatele o vrácení finančních prostředků souvisejících s poskytnutou podporou písemným avízem, a to v elektronické podobě (na e-mailovou adresu </w:t>
      </w:r>
      <w:hyperlink r:id="rId12" w:history="1">
        <w:r w:rsidRPr="00F32485">
          <w:t>aviza@msmt.cz</w:t>
        </w:r>
      </w:hyperlink>
      <w:r w:rsidRPr="00F32485">
        <w:t>) a rovněž informovat ve stejné lhůtě o této skutečnosti odbor podpory vysokých škol a výzkumu poskytovatele. Poskytovatel musí avízo obdržet nejpozději v den připsání vratky na účet.</w:t>
      </w:r>
    </w:p>
    <w:p w14:paraId="71ED7049" w14:textId="77777777" w:rsidR="00F32485" w:rsidRPr="00F32485" w:rsidRDefault="00F32485" w:rsidP="00F32485">
      <w:pPr>
        <w:ind w:left="360"/>
      </w:pPr>
    </w:p>
    <w:p w14:paraId="3CF9988E" w14:textId="77777777" w:rsidR="00F32485" w:rsidRPr="00F32485" w:rsidRDefault="00F32485" w:rsidP="00F32485">
      <w:pPr>
        <w:spacing w:before="240" w:after="0"/>
        <w:jc w:val="center"/>
        <w:outlineLvl w:val="0"/>
        <w:rPr>
          <w:b/>
        </w:rPr>
      </w:pPr>
      <w:r w:rsidRPr="00F32485">
        <w:rPr>
          <w:b/>
        </w:rPr>
        <w:t>Článek 7</w:t>
      </w:r>
    </w:p>
    <w:p w14:paraId="4E5E5920" w14:textId="77777777" w:rsidR="00F32485" w:rsidRPr="00F32485" w:rsidRDefault="00F32485" w:rsidP="00F32485">
      <w:pPr>
        <w:spacing w:after="120"/>
        <w:jc w:val="center"/>
        <w:outlineLvl w:val="1"/>
        <w:rPr>
          <w:b/>
        </w:rPr>
      </w:pPr>
      <w:r w:rsidRPr="00F32485">
        <w:rPr>
          <w:b/>
        </w:rPr>
        <w:t>Poskytování informací a údajů o Projektu a jeho výsledcích</w:t>
      </w:r>
    </w:p>
    <w:p w14:paraId="148DFCCA" w14:textId="77777777" w:rsidR="00F32485" w:rsidRPr="00F32485" w:rsidRDefault="00F32485" w:rsidP="005D1CF4">
      <w:pPr>
        <w:numPr>
          <w:ilvl w:val="0"/>
          <w:numId w:val="24"/>
        </w:numPr>
      </w:pPr>
      <w:r w:rsidRPr="00F32485">
        <w:t>Příjemce je povinen podle § 12 zákona č. 130/2002 Sb. a jeho platného prováděcího předpisu předávat poskytovateli úplné, pravdivé a včasné informace o Projektu a získaných poznatcích a jiných výsledcích a výstupech Projektu a při tom postupovat podle jeho pokynů.</w:t>
      </w:r>
    </w:p>
    <w:p w14:paraId="262794E5" w14:textId="77777777" w:rsidR="00F32485" w:rsidRPr="00F32485" w:rsidRDefault="00F32485" w:rsidP="005D1CF4">
      <w:pPr>
        <w:numPr>
          <w:ilvl w:val="0"/>
          <w:numId w:val="24"/>
        </w:numPr>
      </w:pPr>
      <w:r w:rsidRPr="00F32485">
        <w:t>Příjemce souhlasí se zveřejňováním údajů o projektu v rozsahu stanoveném zákonem č. 130/2002 Sb., a se zpřístupněním redakčně upravených evaluačních zpráv poskytovatelem. Současně příjemce zajistí persistentní zpřístupnění těchto redakčně upravených evaluačních zpráv veřejnosti v režimu otevřeného přístupu.</w:t>
      </w:r>
    </w:p>
    <w:p w14:paraId="5787E1EB" w14:textId="77777777" w:rsidR="00F32485" w:rsidRPr="00F32485" w:rsidRDefault="00F32485" w:rsidP="005D1CF4">
      <w:pPr>
        <w:numPr>
          <w:ilvl w:val="0"/>
          <w:numId w:val="24"/>
        </w:numPr>
      </w:pPr>
      <w:r w:rsidRPr="00F32485">
        <w:t xml:space="preserve">Příjemce je povinen předávat údaje o projektu poskytovateli pro IS </w:t>
      </w:r>
      <w:proofErr w:type="spellStart"/>
      <w:r w:rsidRPr="00F32485">
        <w:t>VaVaI</w:t>
      </w:r>
      <w:proofErr w:type="spellEnd"/>
      <w:r w:rsidRPr="00F32485">
        <w:t xml:space="preserve"> v termínech a podle pokynů poskytovatele.</w:t>
      </w:r>
    </w:p>
    <w:p w14:paraId="12F2CE37" w14:textId="77777777" w:rsidR="00F32485" w:rsidRPr="00F32485" w:rsidRDefault="00F32485" w:rsidP="005D1CF4">
      <w:pPr>
        <w:numPr>
          <w:ilvl w:val="0"/>
          <w:numId w:val="24"/>
        </w:numPr>
      </w:pPr>
      <w:r w:rsidRPr="00F32485">
        <w:t>Příjemce je povinen předkládat poskytovateli v souladu s přílohou 1 Smlouvy za každý jednotlivý, uplynulý kalendářní rok realizace Projektu zprávu o realizaci vždy do dne 30. ledna následujícího kalendářního roku, a to včetně výkazu výdajů vynaložených v zúčtovacím období a seznamu členů řešitelského týmu, který je závazný ve vztahu k uznaným nákladům Projektu. Zpráva o realizaci musí obsahovat stav údajů o Projektu vyhodnocený vždy k 31. prosinci.</w:t>
      </w:r>
    </w:p>
    <w:p w14:paraId="07DDBF4B" w14:textId="77777777" w:rsidR="00F32485" w:rsidRPr="00F32485" w:rsidRDefault="00F32485" w:rsidP="005D1CF4">
      <w:pPr>
        <w:numPr>
          <w:ilvl w:val="0"/>
          <w:numId w:val="24"/>
        </w:numPr>
      </w:pPr>
      <w:r w:rsidRPr="00F32485">
        <w:t>Souhrnný výkaz výdajů Projektu je součástí zprávy o realizaci za poslední rok realizace Projektu, kterou je příjemce povinen předložit do 30 kalendářních dnů po ukončení realizace Projektu. Tato lhůta platí i v případě ukončení realizace Projektu před termínem uvedeným v čl. 1 odst. 5 písm. b) Smlouvy.</w:t>
      </w:r>
    </w:p>
    <w:p w14:paraId="61005345" w14:textId="77777777" w:rsidR="00F32485" w:rsidRPr="00F32485" w:rsidRDefault="00F32485" w:rsidP="005D1CF4">
      <w:pPr>
        <w:numPr>
          <w:ilvl w:val="0"/>
          <w:numId w:val="24"/>
        </w:numPr>
      </w:pPr>
      <w:r w:rsidRPr="00F32485">
        <w:t>Příjemce je povinen předložit poskytovateli v souladu s přílohou 1 Smlouvy dvě evaluační zprávy do 31. prosince 2024, resp. do 31. prosince 2027. Libovolná z těchto lhůt může být v případě ukončení realizace Projektu před termínem uvedeným v čl. 1 odst. 5 písm. b) změněna pouze po předchozí dohodě s poskytovatelem nebo jeho písemným pokynem.</w:t>
      </w:r>
    </w:p>
    <w:p w14:paraId="648772A7" w14:textId="77777777" w:rsidR="00F32485" w:rsidRPr="00F32485" w:rsidRDefault="00F32485" w:rsidP="005D1CF4">
      <w:pPr>
        <w:numPr>
          <w:ilvl w:val="0"/>
          <w:numId w:val="24"/>
        </w:numPr>
      </w:pPr>
      <w:r w:rsidRPr="00F32485">
        <w:t>Pokud je realizace Projektu nebo její část předmětem obchodního tajemství, je příjemce povinen poskytnout konkrétní informace o Projektu a poznatcích a jiných výsledcích Projektu v takovém rozsahu a formě, aby byly zveřejnitelné. Pokud předmět realizace Projektu nebo jiné aktivity výzkumu a vývoje podléhají mlčenlivosti stanovené příslušným zvláštním právním předpisem nebo jsou takovýmto předpisem chráněny</w:t>
      </w:r>
      <w:r w:rsidRPr="00F32485">
        <w:rPr>
          <w:vertAlign w:val="superscript"/>
        </w:rPr>
        <w:footnoteReference w:id="2"/>
      </w:r>
      <w:r w:rsidRPr="00F32485">
        <w:t>, poskytovatel a příjemce poskytují informace o prováděném výzkumu a vývoji a jejich výsledcích s vyloučením těch informací, o nichž to stanoví příslušný zvláštní právní předpis.</w:t>
      </w:r>
    </w:p>
    <w:p w14:paraId="3B4662C9" w14:textId="77777777" w:rsidR="00F32485" w:rsidRPr="00F32485" w:rsidRDefault="00F32485" w:rsidP="00F32485">
      <w:pPr>
        <w:spacing w:before="240" w:after="0"/>
        <w:jc w:val="center"/>
        <w:outlineLvl w:val="0"/>
        <w:rPr>
          <w:b/>
        </w:rPr>
      </w:pPr>
      <w:r w:rsidRPr="00F32485">
        <w:rPr>
          <w:b/>
        </w:rPr>
        <w:t>Článek 8</w:t>
      </w:r>
    </w:p>
    <w:p w14:paraId="16488500" w14:textId="77777777" w:rsidR="00F32485" w:rsidRPr="00F32485" w:rsidRDefault="00F32485" w:rsidP="00F32485">
      <w:pPr>
        <w:spacing w:after="120"/>
        <w:jc w:val="center"/>
        <w:outlineLvl w:val="1"/>
        <w:rPr>
          <w:b/>
        </w:rPr>
      </w:pPr>
      <w:r w:rsidRPr="00F32485">
        <w:rPr>
          <w:b/>
        </w:rPr>
        <w:t>Povinnosti příjemce</w:t>
      </w:r>
    </w:p>
    <w:p w14:paraId="77230B84" w14:textId="77777777" w:rsidR="00F32485" w:rsidRPr="00F32485" w:rsidRDefault="00F32485" w:rsidP="005D1CF4">
      <w:pPr>
        <w:numPr>
          <w:ilvl w:val="0"/>
          <w:numId w:val="25"/>
        </w:numPr>
      </w:pPr>
      <w:r w:rsidRPr="00F32485">
        <w:t>Příjemce je povinen:</w:t>
      </w:r>
    </w:p>
    <w:p w14:paraId="167DC1D7" w14:textId="77777777" w:rsidR="00F32485" w:rsidRPr="00B25ABB" w:rsidRDefault="00F32485" w:rsidP="000738AD">
      <w:pPr>
        <w:pStyle w:val="Odstavec-1"/>
        <w:numPr>
          <w:ilvl w:val="0"/>
          <w:numId w:val="6"/>
        </w:numPr>
      </w:pPr>
      <w:r w:rsidRPr="00B25ABB">
        <w:lastRenderedPageBreak/>
        <w:t>vyvíjet veškeré úsilí k dosažení cílů uvedených v Projektu a splnění veškerých závazků vůči poskytovateli;</w:t>
      </w:r>
    </w:p>
    <w:p w14:paraId="71820462"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ve lhůtách uvedených v čl. 7 předkládat poskytovateli zprávy o realizaci a evaluační zprávy a respektovat pokyny poskytovatele týkající se obsahu a struktury zpráv a termínů a lhůt pro jejich odevzdání;</w:t>
      </w:r>
    </w:p>
    <w:p w14:paraId="23EF150C"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zamezit dvojímu financování uznaných nákladů Projektu a způsobilých výdajů vykazovaných v daném účetním období z veřejných prostředků</w:t>
      </w:r>
      <w:r w:rsidRPr="00F32485">
        <w:rPr>
          <w:rFonts w:eastAsia="Times New Roman" w:cstheme="minorHAnsi"/>
          <w:vertAlign w:val="superscript"/>
          <w:lang w:eastAsia="cs-CZ"/>
        </w:rPr>
        <w:footnoteReference w:id="3"/>
      </w:r>
      <w:r w:rsidRPr="00F32485">
        <w:rPr>
          <w:rFonts w:eastAsia="Times New Roman" w:cstheme="minorHAnsi"/>
          <w:lang w:eastAsia="cs-CZ"/>
        </w:rPr>
        <w:t xml:space="preserve"> a zároveň je povinen zabránit v případě vícezdrojového financování nedovolenému křížovému financování;</w:t>
      </w:r>
    </w:p>
    <w:p w14:paraId="26072123"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písemně informovat poskytovatele o všech změnách, které nastaly v době účinnosti Smlouvy a týkají se údajů uvedených ve Smlouvě, údajů požadovaných pro prokázání způsobilosti nebo které mohou mít vliv na realizaci Projektu nebo jeho rozpočet, a to nejpozději do 7 kalendářních dnů ode dne, kdy tato skutečnost nastala nebo se o ní příjemce dozvěděl;</w:t>
      </w:r>
    </w:p>
    <w:p w14:paraId="7A8F02E5"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v případě změny řešitele o tuto změnu poskytovatele písemně požádat s nutností následného uzavření dodatku ke Smlouvě; novým řešitelem může být jmenována jen osoba plně odborně způsobilá, jejíž odbornost byla poskytovateli prokázána a ten ji akceptoval, která se na realizaci Projektu účastní v rozsahu potřebném k dosažení cílů Projektu a má o své účasti na Projektu s příjemcem uzavřenou písemnou smlouvu nebo je v pracovněprávním vztahu k příjemci s pracovní náplní a kapacitou vyhrazenou pro Projekt v potřebném rozsahu akceptovaném poskytovatelem; v případě změn ostatních členů řešitelského týmu, které neovlivní předmět podpory, cíl a rozpočet Projektu, příjemce informuje poskytovatele prostřednictvím nástrojů monitoringu podle přílohy 1 Smlouvy;</w:t>
      </w:r>
    </w:p>
    <w:p w14:paraId="5B6EFA75"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písemně a bezodkladně informovat poskytovatele o podezření na nesrovnalosti zjištěné při realizaci Projektu</w:t>
      </w:r>
      <w:r w:rsidRPr="00F32485">
        <w:rPr>
          <w:rFonts w:eastAsia="Times New Roman" w:cstheme="minorHAnsi"/>
          <w:vertAlign w:val="superscript"/>
          <w:lang w:eastAsia="cs-CZ"/>
        </w:rPr>
        <w:footnoteReference w:id="4"/>
      </w:r>
      <w:r w:rsidRPr="00F32485">
        <w:rPr>
          <w:rFonts w:eastAsia="Times New Roman" w:cstheme="minorHAnsi"/>
          <w:lang w:eastAsia="cs-CZ"/>
        </w:rPr>
        <w:t>;</w:t>
      </w:r>
    </w:p>
    <w:p w14:paraId="4B8B50AA"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řádně uchovávat originály všech smluv a jejich dodatků, stejně jako dalších dokumentů týkajících se realizace Projektu v souladu s obecně závaznými předpisy po dobu 10 let od data posledního poskytnutí podpory nebo její části;</w:t>
      </w:r>
    </w:p>
    <w:p w14:paraId="3AA274C2"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zajišťovat po celou dobu realizace projektu a období jeho vyhodnocení</w:t>
      </w:r>
      <w:r w:rsidRPr="00F32485">
        <w:rPr>
          <w:rFonts w:eastAsia="Times New Roman" w:cstheme="minorHAnsi"/>
          <w:vertAlign w:val="superscript"/>
          <w:lang w:eastAsia="cs-CZ"/>
        </w:rPr>
        <w:footnoteReference w:id="5"/>
      </w:r>
      <w:r w:rsidRPr="00F32485">
        <w:rPr>
          <w:rFonts w:eastAsia="Times New Roman" w:cstheme="minorHAnsi"/>
          <w:lang w:eastAsia="cs-CZ"/>
        </w:rPr>
        <w:t xml:space="preserve"> poskytovatelem přímý kontakt a komunikaci mezi poskytovatelem a řešitelem</w:t>
      </w:r>
      <w:r w:rsidRPr="00F32485">
        <w:rPr>
          <w:rFonts w:eastAsia="Times New Roman" w:cstheme="minorHAnsi"/>
          <w:vertAlign w:val="superscript"/>
          <w:lang w:eastAsia="cs-CZ"/>
        </w:rPr>
        <w:footnoteReference w:id="6"/>
      </w:r>
      <w:r w:rsidRPr="00F32485">
        <w:rPr>
          <w:rFonts w:eastAsia="Times New Roman" w:cstheme="minorHAnsi"/>
          <w:lang w:eastAsia="cs-CZ"/>
        </w:rPr>
        <w:t>;</w:t>
      </w:r>
    </w:p>
    <w:p w14:paraId="0565F8A4"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umožnit kontrolu podle čl. 9 Smlouvy, sledování a hodnocení Projektu a účastnit se jednání, která byla svolána za tímto účelem;</w:t>
      </w:r>
    </w:p>
    <w:p w14:paraId="34006DF7"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mít závazný vnitřní předpis (metodiku) k vykazování režijních nákladů a závazný vnitřní předpis pro stanovení výše osobních nákladů, včetně podmínek pro stanovení výše odměn;</w:t>
      </w:r>
    </w:p>
    <w:p w14:paraId="0F877406"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 xml:space="preserve">uvádět v souvislosti s Projektem ve všech zveřejňovaných informacích přidělený identifikační kód Projektu podle čl. 1 odst. 1 Smlouvy a skutečnost, že na realizaci Projektu byla poskytnuta podpora Ministerstvem školství, mládeže a tělovýchovy, přičemž v této souvislosti vždy uvede oficiální logo poskytovatele v souladu s pravidly, která jsou zveřejněna na internetových stránkách poskytovatele </w:t>
      </w:r>
      <w:hyperlink r:id="rId13" w:history="1">
        <w:r w:rsidRPr="00F32485">
          <w:rPr>
            <w:rFonts w:eastAsia="Times New Roman" w:cstheme="minorHAnsi"/>
            <w:lang w:eastAsia="cs-CZ"/>
          </w:rPr>
          <w:t>http://www.msmt.cz</w:t>
        </w:r>
      </w:hyperlink>
      <w:r w:rsidRPr="00F32485">
        <w:rPr>
          <w:rFonts w:eastAsia="Times New Roman" w:cstheme="minorHAnsi"/>
          <w:lang w:eastAsia="cs-CZ"/>
        </w:rPr>
        <w:t>, nebo úplný oficiální název poskytovatele;</w:t>
      </w:r>
    </w:p>
    <w:p w14:paraId="5A7AD51B"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vést internetové stránky Projektu buď jako specifické stránky Projektu nebo jako součást stránek příjemce, a dále podle pokynů poskytovatele vytvářet podklady pro prezentaci projektu na internetových stránkách poskytovatele, pokud o to požádá.</w:t>
      </w:r>
    </w:p>
    <w:p w14:paraId="354E5F3A" w14:textId="77777777" w:rsidR="00F32485" w:rsidRPr="00F32485" w:rsidRDefault="00F32485" w:rsidP="005D1CF4">
      <w:pPr>
        <w:numPr>
          <w:ilvl w:val="0"/>
          <w:numId w:val="25"/>
        </w:numPr>
      </w:pPr>
      <w:r w:rsidRPr="00F32485">
        <w:lastRenderedPageBreak/>
        <w:t>Příjemce je povinen po celou dobu realizace Projektu nakládat s poskytnutými veřejnými prostředky i s veškerým majetkem získaným z těchto prostředků hospodárně, efektivně a účelně, tj. v souladu s vymezením těchto pojmů uvedených ve zvláštních právních předpisech</w:t>
      </w:r>
      <w:r w:rsidRPr="00F32485">
        <w:rPr>
          <w:vertAlign w:val="superscript"/>
        </w:rPr>
        <w:footnoteReference w:id="7"/>
      </w:r>
      <w:r w:rsidRPr="00F32485">
        <w:t>, zejména jej zabezpečit proti poškození, ztrátě nebo odcizení; vynakládané prostředky musí být přiměřené k cenám v místě a čase obvyklým. Po dobu realizace projektu nesmí příjemce majetek spolufinancovaný z podpory, popřípadě z její části, bez předchozího písemného souhlasu poskytovatele převést, prodat, vypůjčit či pronajmout jinému subjektu v případě, že se nejedná o naplňování cílů Projektu, a dále nesmí být k tomuto majetku po tuto dobu bez předchozího písemného souhlasu poskytovatele zřízeno věcné břemeno či zástavní právo, ani nesmí být vlastnické právo příjemce nijak omezeno.</w:t>
      </w:r>
    </w:p>
    <w:p w14:paraId="1AA7F58F" w14:textId="77777777" w:rsidR="00F32485" w:rsidRPr="00F32485" w:rsidRDefault="00F32485" w:rsidP="005D1CF4">
      <w:pPr>
        <w:numPr>
          <w:ilvl w:val="0"/>
          <w:numId w:val="25"/>
        </w:numPr>
      </w:pPr>
      <w:r w:rsidRPr="00F32485">
        <w:t>Příjemce je povinen při zadávání zakázek hrazených z prostředků podpory postupovat v souladu s platnými právními předpisy, zejména zákonem č. 134/2016 Sb., o zadávání veřejných zakázek, ve znění pozdějších předpisů, a současně v souladu s předpisy poskytovatele upravujícími oblast zadávání veřejných zakázek a závaznými pro příjemce. Cena příslušné zakázky, dodávky nebo subdodávky nesmí přesáhnout tržní ceny obvyklé v daném místě a čase.</w:t>
      </w:r>
    </w:p>
    <w:p w14:paraId="38843F59" w14:textId="77777777" w:rsidR="00F32485" w:rsidRPr="00F32485" w:rsidRDefault="00F32485" w:rsidP="00F32485">
      <w:pPr>
        <w:ind w:left="360"/>
      </w:pPr>
    </w:p>
    <w:p w14:paraId="447F0F5A" w14:textId="77777777" w:rsidR="00F32485" w:rsidRPr="00F32485" w:rsidRDefault="00F32485" w:rsidP="00F32485">
      <w:pPr>
        <w:spacing w:before="240" w:after="0"/>
        <w:jc w:val="center"/>
        <w:outlineLvl w:val="0"/>
        <w:rPr>
          <w:b/>
        </w:rPr>
      </w:pPr>
      <w:r w:rsidRPr="00F32485">
        <w:rPr>
          <w:b/>
        </w:rPr>
        <w:t>Článek 9</w:t>
      </w:r>
    </w:p>
    <w:p w14:paraId="597CB740" w14:textId="77777777" w:rsidR="00F32485" w:rsidRPr="00F32485" w:rsidRDefault="00F32485" w:rsidP="00F32485">
      <w:pPr>
        <w:spacing w:after="120"/>
        <w:jc w:val="center"/>
        <w:outlineLvl w:val="1"/>
        <w:rPr>
          <w:b/>
        </w:rPr>
      </w:pPr>
      <w:r w:rsidRPr="00F32485">
        <w:rPr>
          <w:b/>
        </w:rPr>
        <w:t>Kontrola realizace Projektu</w:t>
      </w:r>
    </w:p>
    <w:p w14:paraId="208EFE00" w14:textId="77777777" w:rsidR="00F32485" w:rsidRPr="00F32485" w:rsidRDefault="00F32485" w:rsidP="005D1CF4">
      <w:pPr>
        <w:numPr>
          <w:ilvl w:val="0"/>
          <w:numId w:val="26"/>
        </w:numPr>
      </w:pPr>
      <w:r w:rsidRPr="00F32485">
        <w:t>Poskytovatel je v souladu s platnými právními předpisy</w:t>
      </w:r>
      <w:r w:rsidRPr="00F32485">
        <w:rPr>
          <w:vertAlign w:val="superscript"/>
        </w:rPr>
        <w:footnoteReference w:id="8"/>
      </w:r>
      <w:r w:rsidRPr="00F32485">
        <w:t xml:space="preserve"> oprávněn provádět u příjemce kontrolu realizace Projektu, plnění cílů Projektu, personálního a finančního řízení Projektu, čerpání a užití podpory, včetně zhodnocení účelnosti vynaložených prostředků, dosažených výsledků a jejich právní ochrany, a to kdykoli v průběhu realizace Projektu a následně i po dobu až 10 let od ukončení realizace Projektu. Využívá k tomu předložených zpráv o realizaci a dalších podkladů a informací, které si za tímto účelem předem od příjemce vyžádá. Kontrola podle tohoto odstavce se provádí také vždy po ukončení realizace Projektu, a to na základě předložených zpráv o realizaci Projektu a evaluačních zpráv. Tím nejsou však dotčena práva jiných kontrolních orgánů ve výkonu a rozsahu jejich pověření podle zvláštních právních předpisů.</w:t>
      </w:r>
    </w:p>
    <w:p w14:paraId="28B3011F" w14:textId="77777777" w:rsidR="00F32485" w:rsidRPr="00F32485" w:rsidRDefault="00F32485" w:rsidP="005D1CF4">
      <w:pPr>
        <w:numPr>
          <w:ilvl w:val="0"/>
          <w:numId w:val="26"/>
        </w:numPr>
      </w:pPr>
      <w:r w:rsidRPr="00F32485">
        <w:t>Příjemce je povinen poskytnout součinnost osobám provádějícím kontrolu, tj. zejména umožnit přístup na svá pracoviště a k osobám podílejícím se na realizaci Projektu, stejně jako ke všem účetním a dalším dokumentům, datovým záznamům a zařízením, která byla za prostředky podpory pořízena nebo která s Projektem souvisejí.</w:t>
      </w:r>
    </w:p>
    <w:p w14:paraId="763EC1CC" w14:textId="77777777" w:rsidR="00F32485" w:rsidRPr="00F32485" w:rsidRDefault="00F32485" w:rsidP="005D1CF4">
      <w:pPr>
        <w:numPr>
          <w:ilvl w:val="0"/>
          <w:numId w:val="26"/>
        </w:numPr>
      </w:pPr>
      <w:r w:rsidRPr="00F32485">
        <w:t>Poskytovatel je oprávněn si pro účely kontroly, sledování a hodnocení realizace Projektu zajistit pomoc nezávislých odborných poradců podle vlastního uvážení, avšak s ohledem na ochranu práv, zájmů a obchodního tajemství příjemce. Poskytovatel odborné poradce písemně zaváže k zachovávání mlčenlivosti o informacích, které jim budou poskytnuty, a k závazku nezneužít tyto informace ve prospěch svůj nebo třetích osob. Poskytovatel seznámí příjemce s ustavením odborných poradců a umožní mu vznést připomínky vůči osobám odborných poradců. Poskytovatel posoudí námitky příjemce a shledá-li je oprávněnými, odvolá jmenovaného odborného poradce a navrhne jiného.</w:t>
      </w:r>
    </w:p>
    <w:p w14:paraId="609DB082" w14:textId="77777777" w:rsidR="00F32485" w:rsidRPr="00F32485" w:rsidRDefault="00F32485" w:rsidP="005D1CF4">
      <w:pPr>
        <w:numPr>
          <w:ilvl w:val="0"/>
          <w:numId w:val="26"/>
        </w:numPr>
      </w:pPr>
      <w:r w:rsidRPr="00F32485">
        <w:t>Poskytovatel je oprávněn pozastavit poskytování podpory nebo její části, pokud mu nebyly příjemcem předloženy doklady k prokázání způsobilosti nákladů</w:t>
      </w:r>
      <w:r w:rsidRPr="00F32485" w:rsidDel="00440BFC">
        <w:t xml:space="preserve"> </w:t>
      </w:r>
      <w:r w:rsidRPr="00F32485">
        <w:t>vynaložených na realizaci Projektu podle jeho pokynů, zpráva o realizaci Projektu nebo jiné podklady podle podmínek a ve lhůtách stanovených Smlouvou.</w:t>
      </w:r>
    </w:p>
    <w:p w14:paraId="1C895FBE" w14:textId="77777777" w:rsidR="00F32485" w:rsidRPr="00F32485" w:rsidRDefault="00F32485" w:rsidP="005D1CF4">
      <w:pPr>
        <w:numPr>
          <w:ilvl w:val="0"/>
          <w:numId w:val="26"/>
        </w:numPr>
      </w:pPr>
      <w:r w:rsidRPr="00F32485">
        <w:lastRenderedPageBreak/>
        <w:t>Příjemce je povinen bezodkladně písemně informovat poskytovatele o kontrolách a finančních auditech souvisejících s předmětem podpory poskytnuté podle Smlouvy a zahájených jinými oprávněnými subjekty v době realizace projektu, dále informovat o jejich nálezech, zjištěních a výsledcích těchto kontrol, o navržených opatřeních, a to bezprostředně po jejich ukončení,</w:t>
      </w:r>
      <w:r w:rsidRPr="00F32485">
        <w:br/>
        <w:t>i o opatřeních následně k nápravě vykonaných.</w:t>
      </w:r>
    </w:p>
    <w:p w14:paraId="5D2AC0CE" w14:textId="77777777" w:rsidR="00F32485" w:rsidRPr="00F32485" w:rsidRDefault="00F32485" w:rsidP="00F32485">
      <w:pPr>
        <w:ind w:left="360"/>
      </w:pPr>
    </w:p>
    <w:p w14:paraId="4C33954C" w14:textId="77777777" w:rsidR="00F32485" w:rsidRPr="00F32485" w:rsidRDefault="00F32485" w:rsidP="00F32485">
      <w:pPr>
        <w:spacing w:before="240" w:after="0"/>
        <w:jc w:val="center"/>
        <w:outlineLvl w:val="0"/>
        <w:rPr>
          <w:b/>
        </w:rPr>
      </w:pPr>
      <w:r w:rsidRPr="00F32485">
        <w:rPr>
          <w:b/>
        </w:rPr>
        <w:t>Článek 10</w:t>
      </w:r>
    </w:p>
    <w:p w14:paraId="71F3651D" w14:textId="77777777" w:rsidR="00F32485" w:rsidRPr="00F32485" w:rsidRDefault="00F32485" w:rsidP="00F32485">
      <w:pPr>
        <w:spacing w:after="120"/>
        <w:jc w:val="center"/>
        <w:outlineLvl w:val="1"/>
        <w:rPr>
          <w:b/>
        </w:rPr>
      </w:pPr>
      <w:r w:rsidRPr="00F32485">
        <w:rPr>
          <w:b/>
        </w:rPr>
        <w:t>Výsledky Projektu a jejich vyhodnocování</w:t>
      </w:r>
    </w:p>
    <w:p w14:paraId="217B07F1" w14:textId="77777777" w:rsidR="00F32485" w:rsidRPr="00F32485" w:rsidRDefault="00F32485" w:rsidP="005D1CF4">
      <w:pPr>
        <w:numPr>
          <w:ilvl w:val="0"/>
          <w:numId w:val="27"/>
        </w:numPr>
      </w:pPr>
      <w:r w:rsidRPr="00F32485">
        <w:t>Projekt je průběžně vyhodnocován příjemcem prostřednictvím zpráv o realizaci a evaluačních zpráv podle přílohy 1 Smlouvy. Součástí zpráv o realizaci a evaluačních zpráv je vyhodnocení plnění cílů Projektu, jeho výstupů a výsledků, vč. vyhodnocení dosažených hodnot indikátorů v jimi sledovaném období podle přílohy 1 Smlouvy.</w:t>
      </w:r>
    </w:p>
    <w:p w14:paraId="07EC6C84" w14:textId="77777777" w:rsidR="00F32485" w:rsidRPr="00F32485" w:rsidRDefault="00F32485" w:rsidP="005D1CF4">
      <w:pPr>
        <w:numPr>
          <w:ilvl w:val="0"/>
          <w:numId w:val="27"/>
        </w:numPr>
      </w:pPr>
      <w:r w:rsidRPr="00F32485">
        <w:t>Poskytovatel výsledky Projektu vyhodnocuje průběžně zejména na základě dodaných zpráv o realizaci. Kontrolu zpráv o realizaci poskytovatel provádí s využitím oponentního řízení se dvěma nezávislými oponenty.</w:t>
      </w:r>
    </w:p>
    <w:p w14:paraId="140BADC4" w14:textId="77777777" w:rsidR="00F32485" w:rsidRPr="00F32485" w:rsidRDefault="00F32485" w:rsidP="00F32485">
      <w:pPr>
        <w:ind w:left="360"/>
      </w:pPr>
    </w:p>
    <w:p w14:paraId="1F15F951" w14:textId="77777777" w:rsidR="00F32485" w:rsidRPr="00F32485" w:rsidRDefault="00F32485" w:rsidP="00F32485">
      <w:pPr>
        <w:spacing w:before="240" w:after="0"/>
        <w:jc w:val="center"/>
        <w:outlineLvl w:val="0"/>
        <w:rPr>
          <w:b/>
        </w:rPr>
      </w:pPr>
      <w:r w:rsidRPr="00F32485">
        <w:rPr>
          <w:b/>
        </w:rPr>
        <w:t>Článek 11</w:t>
      </w:r>
    </w:p>
    <w:p w14:paraId="290A6C59" w14:textId="77777777" w:rsidR="00F32485" w:rsidRPr="00F32485" w:rsidRDefault="00F32485" w:rsidP="00F32485">
      <w:pPr>
        <w:spacing w:after="120"/>
        <w:jc w:val="center"/>
        <w:outlineLvl w:val="1"/>
        <w:rPr>
          <w:b/>
        </w:rPr>
      </w:pPr>
      <w:r w:rsidRPr="00F32485">
        <w:rPr>
          <w:b/>
        </w:rPr>
        <w:t>Práva k výsledkům Projektu</w:t>
      </w:r>
    </w:p>
    <w:p w14:paraId="0FEB5698" w14:textId="77777777" w:rsidR="00F32485" w:rsidRPr="00F32485" w:rsidRDefault="00F32485" w:rsidP="005D1CF4">
      <w:pPr>
        <w:numPr>
          <w:ilvl w:val="0"/>
          <w:numId w:val="28"/>
        </w:numPr>
      </w:pPr>
      <w:r w:rsidRPr="00F32485">
        <w:t>Všechna vlastnická a užívací práva a práva duševního vlastnictví k výsledkům Projektu, jejichž využívání je upraveno zvláštními právními předpisy, náleží podle § 16 odst. 3 zákona č. 130/2002 Sb. příjemci. Práva autorů a původců výsledků a majitelů ochranných práv k nim jsou upravena zvláštními právními předpisy.</w:t>
      </w:r>
    </w:p>
    <w:p w14:paraId="5265CAE7" w14:textId="77777777" w:rsidR="00F32485" w:rsidRPr="00F32485" w:rsidRDefault="00F32485" w:rsidP="005D1CF4">
      <w:pPr>
        <w:numPr>
          <w:ilvl w:val="0"/>
          <w:numId w:val="28"/>
        </w:numPr>
      </w:pPr>
      <w:r w:rsidRPr="00F32485">
        <w:t>Příjemce je povinen zajistit, aby výsledky Projektu, k nimž má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2625D6E9" w14:textId="77777777" w:rsidR="00F32485" w:rsidRPr="00F32485" w:rsidRDefault="00F32485" w:rsidP="005D1CF4">
      <w:pPr>
        <w:numPr>
          <w:ilvl w:val="0"/>
          <w:numId w:val="28"/>
        </w:numPr>
      </w:pPr>
      <w:r w:rsidRPr="00F32485">
        <w:t>Výsledky, jejichž volné šíření není omezeno ochranou duševního vlastnictví, bezpečnostními pravidly nebo oprávněnými</w:t>
      </w:r>
      <w:r w:rsidRPr="00F32485">
        <w:rPr>
          <w:rFonts w:ascii="Calibri" w:hAnsi="Calibri" w:cs="Calibri"/>
        </w:rPr>
        <w:t xml:space="preserve"> obchodními zájmy</w:t>
      </w:r>
      <w:r w:rsidRPr="00F32485">
        <w:t xml:space="preserve"> podle zvláštních právních předpisů, je příjemce povinen aktivně veřejně šířit v režimu otevřeného přístupu.</w:t>
      </w:r>
    </w:p>
    <w:p w14:paraId="14B27E11" w14:textId="77777777" w:rsidR="00F32485" w:rsidRPr="00F32485" w:rsidRDefault="00F32485" w:rsidP="00F32485">
      <w:pPr>
        <w:ind w:left="360"/>
      </w:pPr>
    </w:p>
    <w:p w14:paraId="1E9B085A" w14:textId="77777777" w:rsidR="00F32485" w:rsidRPr="00F32485" w:rsidRDefault="00F32485" w:rsidP="00F32485">
      <w:pPr>
        <w:spacing w:before="240" w:after="0"/>
        <w:jc w:val="center"/>
        <w:outlineLvl w:val="0"/>
        <w:rPr>
          <w:b/>
        </w:rPr>
      </w:pPr>
      <w:r w:rsidRPr="00F32485">
        <w:rPr>
          <w:b/>
        </w:rPr>
        <w:t>Článek 12</w:t>
      </w:r>
    </w:p>
    <w:p w14:paraId="3C9C24AF" w14:textId="77777777" w:rsidR="00F32485" w:rsidRPr="00F32485" w:rsidRDefault="00F32485" w:rsidP="00F32485">
      <w:pPr>
        <w:spacing w:after="120"/>
        <w:jc w:val="center"/>
        <w:outlineLvl w:val="1"/>
        <w:rPr>
          <w:b/>
        </w:rPr>
      </w:pPr>
      <w:r w:rsidRPr="00F32485">
        <w:rPr>
          <w:b/>
        </w:rPr>
        <w:t>Odpovědnost za škodu</w:t>
      </w:r>
    </w:p>
    <w:p w14:paraId="4D382C0F" w14:textId="77777777" w:rsidR="00F32485" w:rsidRPr="00F32485" w:rsidRDefault="00F32485" w:rsidP="00F32485">
      <w:r w:rsidRPr="00F32485">
        <w:t>Poskytovatel nenese odpovědnost za jednání nebo naopak nečinnost příjemce. Poskytovatel žádným způsobem neodpovídá za nedostatky výrobků nebo služeb, které spočívají na poznatcích nebo výstupech dosažených realizací Projektu.</w:t>
      </w:r>
    </w:p>
    <w:p w14:paraId="7EFF1728" w14:textId="77777777" w:rsidR="00F32485" w:rsidRPr="00F32485" w:rsidRDefault="00F32485" w:rsidP="00F32485"/>
    <w:p w14:paraId="1B286653" w14:textId="77777777" w:rsidR="00F32485" w:rsidRPr="00F32485" w:rsidRDefault="00F32485" w:rsidP="00F32485">
      <w:pPr>
        <w:spacing w:before="240" w:after="0"/>
        <w:jc w:val="center"/>
        <w:outlineLvl w:val="0"/>
        <w:rPr>
          <w:b/>
        </w:rPr>
      </w:pPr>
      <w:r w:rsidRPr="00F32485">
        <w:rPr>
          <w:b/>
        </w:rPr>
        <w:t>Článek 13</w:t>
      </w:r>
    </w:p>
    <w:p w14:paraId="77EA3D50" w14:textId="77777777" w:rsidR="00F32485" w:rsidRPr="00F32485" w:rsidRDefault="00F32485" w:rsidP="00F32485">
      <w:pPr>
        <w:spacing w:after="120"/>
        <w:jc w:val="center"/>
        <w:outlineLvl w:val="1"/>
        <w:rPr>
          <w:b/>
        </w:rPr>
      </w:pPr>
      <w:r w:rsidRPr="00F32485">
        <w:rPr>
          <w:b/>
        </w:rPr>
        <w:t>Spory smluvních stran</w:t>
      </w:r>
    </w:p>
    <w:p w14:paraId="703F2AFC" w14:textId="77777777" w:rsidR="00F32485" w:rsidRPr="00F32485" w:rsidRDefault="00F32485" w:rsidP="00F32485">
      <w:r w:rsidRPr="00F32485">
        <w:t>Spory smluvních stran vznikající z této Smlouvy a v souvislosti s ní budou řešeny podle § 169 zákona č. 500/2004 Sb., správní řád, ve znění pozdějších předpisů.</w:t>
      </w:r>
      <w:r w:rsidRPr="00F32485">
        <w:br w:type="page"/>
      </w:r>
    </w:p>
    <w:p w14:paraId="4260E861" w14:textId="77777777" w:rsidR="00F32485" w:rsidRPr="00F32485" w:rsidRDefault="00F32485" w:rsidP="00F32485">
      <w:pPr>
        <w:spacing w:before="240" w:after="0"/>
        <w:jc w:val="center"/>
        <w:outlineLvl w:val="0"/>
        <w:rPr>
          <w:b/>
        </w:rPr>
      </w:pPr>
      <w:r w:rsidRPr="00F32485">
        <w:rPr>
          <w:b/>
        </w:rPr>
        <w:lastRenderedPageBreak/>
        <w:t>Článek 14</w:t>
      </w:r>
    </w:p>
    <w:p w14:paraId="1ABF9B32" w14:textId="77777777" w:rsidR="00F32485" w:rsidRPr="00F32485" w:rsidRDefault="00F32485" w:rsidP="00F32485">
      <w:pPr>
        <w:spacing w:after="120"/>
        <w:jc w:val="center"/>
        <w:outlineLvl w:val="1"/>
        <w:rPr>
          <w:b/>
        </w:rPr>
      </w:pPr>
      <w:r w:rsidRPr="00F32485">
        <w:rPr>
          <w:b/>
        </w:rPr>
        <w:t>Výpověď a zrušení Smlouvy, sankce za porušení Smlouvy</w:t>
      </w:r>
    </w:p>
    <w:p w14:paraId="43B18B5B" w14:textId="77777777" w:rsidR="00F32485" w:rsidRPr="00F32485" w:rsidRDefault="00F32485" w:rsidP="005D1CF4">
      <w:pPr>
        <w:numPr>
          <w:ilvl w:val="0"/>
          <w:numId w:val="29"/>
        </w:numPr>
      </w:pPr>
      <w:r w:rsidRPr="00F32485">
        <w:t>Smluvní strana je oprávněna vypovědět Smlouvu podle § 166 odst. 2 zákona č. 500/2004 Sb.</w:t>
      </w:r>
    </w:p>
    <w:p w14:paraId="0D3BF2C3" w14:textId="77777777" w:rsidR="00F32485" w:rsidRPr="00F32485" w:rsidRDefault="00F32485" w:rsidP="005D1CF4">
      <w:pPr>
        <w:numPr>
          <w:ilvl w:val="0"/>
          <w:numId w:val="29"/>
        </w:numPr>
      </w:pPr>
      <w:r w:rsidRPr="00F32485">
        <w:t>Příjemce může vypovědět Smlouvu, pokud poskytovatel závažně a jeho vinou porušil ustanovení čl. 2 Smlouvy.</w:t>
      </w:r>
    </w:p>
    <w:p w14:paraId="4FDCC801" w14:textId="77777777" w:rsidR="00F32485" w:rsidRPr="00F32485" w:rsidRDefault="00F32485" w:rsidP="005D1CF4">
      <w:pPr>
        <w:numPr>
          <w:ilvl w:val="0"/>
          <w:numId w:val="29"/>
        </w:numPr>
      </w:pPr>
      <w:r w:rsidRPr="00F32485">
        <w:t>Poskytovatel může tuto Smlouvu vypovědět, dojde-li:</w:t>
      </w:r>
    </w:p>
    <w:p w14:paraId="63F1ABCC" w14:textId="77777777" w:rsidR="00F32485" w:rsidRPr="00B25ABB" w:rsidRDefault="00F32485" w:rsidP="000738AD">
      <w:pPr>
        <w:pStyle w:val="Odstavec-1"/>
        <w:numPr>
          <w:ilvl w:val="0"/>
          <w:numId w:val="7"/>
        </w:numPr>
      </w:pPr>
      <w:r w:rsidRPr="00B25ABB">
        <w:t>k vázání prostředků státního rozpočtu;</w:t>
      </w:r>
    </w:p>
    <w:p w14:paraId="49589E5B"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ke zjištění, že údaje, na jejichž základě byla podpora poskytnuta, byly neúplné nebo nepravdivé;</w:t>
      </w:r>
    </w:p>
    <w:p w14:paraId="67BFDC74"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ke zjištění, že Smlouva byla uzavřena v rozporu se zákonem nebo právem Evropské unie;</w:t>
      </w:r>
    </w:p>
    <w:p w14:paraId="46792E59"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ke zjištění, že nemůže být splněn řádně nebo včas účel, na který byla podpora poskytnuta, pokud již nedošlo k porušení rozpočtové kázně;</w:t>
      </w:r>
    </w:p>
    <w:p w14:paraId="31F3EEDD"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ke zjištění, že byl umožněn výkon nelegální práce;</w:t>
      </w:r>
    </w:p>
    <w:p w14:paraId="761F68A7" w14:textId="77777777" w:rsidR="00F32485" w:rsidRPr="00F32485" w:rsidRDefault="00F32485" w:rsidP="00F32485">
      <w:pPr>
        <w:numPr>
          <w:ilvl w:val="0"/>
          <w:numId w:val="1"/>
        </w:numPr>
        <w:rPr>
          <w:rFonts w:eastAsia="Times New Roman" w:cstheme="minorHAnsi"/>
          <w:lang w:eastAsia="cs-CZ"/>
        </w:rPr>
      </w:pPr>
      <w:r w:rsidRPr="00F32485">
        <w:rPr>
          <w:rFonts w:eastAsia="Times New Roman" w:cstheme="minorHAnsi"/>
          <w:lang w:eastAsia="cs-CZ"/>
        </w:rPr>
        <w:t>ke zjištění, že existuje pravomocný rozsudek, že v souvislosti s použitím podpory byl spáchán trestný čin.</w:t>
      </w:r>
    </w:p>
    <w:p w14:paraId="2DFEBCBD" w14:textId="77777777" w:rsidR="00F32485" w:rsidRPr="00F32485" w:rsidRDefault="00F32485" w:rsidP="005D1CF4">
      <w:pPr>
        <w:numPr>
          <w:ilvl w:val="0"/>
          <w:numId w:val="29"/>
        </w:numPr>
      </w:pPr>
      <w:r w:rsidRPr="00F32485">
        <w:t>Výpověď Smlouvy sdělí odstupující smluvní strana druhé smluvní straně písemně s uvedením důvodů. Výpovědní lhůta činí 15 kalendářních dnů a počíná běžet dnem následujícím po dni doručení výpovědi druhé smluvní straně.</w:t>
      </w:r>
    </w:p>
    <w:p w14:paraId="209B720F" w14:textId="77777777" w:rsidR="00F32485" w:rsidRPr="00F32485" w:rsidRDefault="00F32485" w:rsidP="005D1CF4">
      <w:pPr>
        <w:numPr>
          <w:ilvl w:val="0"/>
          <w:numId w:val="29"/>
        </w:numPr>
      </w:pPr>
      <w:r w:rsidRPr="00F32485">
        <w:rPr>
          <w:rFonts w:cstheme="minorHAnsi"/>
        </w:rPr>
        <w:t xml:space="preserve">Smluvní strana je oprávněna podat </w:t>
      </w:r>
      <w:r w:rsidRPr="00F32485">
        <w:t>písemný návrh na zrušení této Smlouvy podle § 167 zákona č. 500/2004 Sb. z důvodů v něm uvedených a dále pokud došlo k pominutí důvodů pro plnění předmětu podpory.</w:t>
      </w:r>
    </w:p>
    <w:p w14:paraId="0673634C" w14:textId="77777777" w:rsidR="00F32485" w:rsidRPr="00F32485" w:rsidRDefault="00F32485" w:rsidP="005D1CF4">
      <w:pPr>
        <w:numPr>
          <w:ilvl w:val="0"/>
          <w:numId w:val="29"/>
        </w:numPr>
      </w:pPr>
      <w:r w:rsidRPr="00F32485">
        <w:t>Dojde-li k výpovědi Smlouvy z důvodu podle odstavce 3 písmene a), prostředky podpory, které již byly poskytnuty příjemci a užité jím na úhradu uznaných nákladů projektu, příjemce nevrací. Dojde-li k výpovědi Smlouvy z důvodů podle odstavce 3 písmen b) až f), je příjemce povinen vrátit finanční prostředky ve výši podpory, která mu již byla podle Smlouvy poukázána.</w:t>
      </w:r>
    </w:p>
    <w:p w14:paraId="13B516C8" w14:textId="77777777" w:rsidR="00F32485" w:rsidRPr="00F32485" w:rsidRDefault="00F32485" w:rsidP="005D1CF4">
      <w:pPr>
        <w:numPr>
          <w:ilvl w:val="0"/>
          <w:numId w:val="29"/>
        </w:numPr>
      </w:pPr>
      <w:r w:rsidRPr="00F32485">
        <w:t>Porušení povinností podle čl. 8 Smlouvy může být Poskytovatelem posuzováno jako porušení rozpočtové kázně podle § 44 odst. 1 písm. b) nebo písm. j) zákona č. 218/2000 Sb. a může vést k postupu podle § 14f zákona č. 218/2000 Sb. ze strany poskytovatele, respektive ke stanovení odvodu za porušení rozpočtové kázně příslušným finančním úřadem ve výši, v jaké byla rozpočtová kázeň porušena.</w:t>
      </w:r>
    </w:p>
    <w:p w14:paraId="2537A4AA" w14:textId="77777777" w:rsidR="00F32485" w:rsidRPr="00F32485" w:rsidRDefault="00F32485" w:rsidP="00F32485">
      <w:pPr>
        <w:ind w:left="360"/>
      </w:pPr>
    </w:p>
    <w:p w14:paraId="62B4D576" w14:textId="77777777" w:rsidR="00F32485" w:rsidRPr="00F32485" w:rsidRDefault="00F32485" w:rsidP="00F32485">
      <w:pPr>
        <w:spacing w:before="240" w:after="0"/>
        <w:jc w:val="center"/>
        <w:outlineLvl w:val="0"/>
        <w:rPr>
          <w:b/>
        </w:rPr>
      </w:pPr>
      <w:r w:rsidRPr="00F32485">
        <w:rPr>
          <w:b/>
        </w:rPr>
        <w:t>Článek 15</w:t>
      </w:r>
    </w:p>
    <w:p w14:paraId="4E6E098D" w14:textId="77777777" w:rsidR="00F32485" w:rsidRPr="00F32485" w:rsidRDefault="00F32485" w:rsidP="00F32485">
      <w:pPr>
        <w:spacing w:after="120"/>
        <w:jc w:val="center"/>
        <w:outlineLvl w:val="1"/>
        <w:rPr>
          <w:b/>
        </w:rPr>
      </w:pPr>
      <w:r w:rsidRPr="00F32485">
        <w:rPr>
          <w:b/>
        </w:rPr>
        <w:t>Závěrečná ustanovení</w:t>
      </w:r>
    </w:p>
    <w:p w14:paraId="6E713F76" w14:textId="77777777" w:rsidR="00F32485" w:rsidRPr="00F32485" w:rsidRDefault="00F32485" w:rsidP="005D1CF4">
      <w:pPr>
        <w:numPr>
          <w:ilvl w:val="0"/>
          <w:numId w:val="30"/>
        </w:numPr>
      </w:pPr>
      <w:r w:rsidRPr="00F32485">
        <w:t>Smlouva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w:t>
      </w:r>
    </w:p>
    <w:p w14:paraId="099C7886" w14:textId="77777777" w:rsidR="00F32485" w:rsidRPr="00F32485" w:rsidRDefault="00F32485" w:rsidP="005D1CF4">
      <w:pPr>
        <w:numPr>
          <w:ilvl w:val="0"/>
          <w:numId w:val="30"/>
        </w:numPr>
      </w:pPr>
      <w:r w:rsidRPr="00F32485">
        <w:t>Ukončení realizace Projektu se stanovuje ke dni 31. prosince 2027, pokud se smluvní strany nedohodnou jinak.</w:t>
      </w:r>
    </w:p>
    <w:p w14:paraId="52C85A76" w14:textId="77777777" w:rsidR="00F32485" w:rsidRPr="00F32485" w:rsidRDefault="00F32485" w:rsidP="005D1CF4">
      <w:pPr>
        <w:numPr>
          <w:ilvl w:val="0"/>
          <w:numId w:val="30"/>
        </w:numPr>
      </w:pPr>
      <w:r w:rsidRPr="00F32485">
        <w:t>Účinnost Smlouvy končí po uplynutí lhůty 180 dní ode dne ukončení realizace Projektu nebo dnem zveřejnění výsledků o vyhodnocení realizace Projektu poskytovatelem po jejich předložení vládě ČR.</w:t>
      </w:r>
    </w:p>
    <w:p w14:paraId="6B433A08" w14:textId="77777777" w:rsidR="00F32485" w:rsidRPr="00F32485" w:rsidRDefault="00F32485" w:rsidP="005D1CF4">
      <w:pPr>
        <w:numPr>
          <w:ilvl w:val="0"/>
          <w:numId w:val="30"/>
        </w:numPr>
      </w:pPr>
      <w:r w:rsidRPr="00F32485">
        <w:t>Změny Smlouvy mohou být prováděny pouze dohodou smluvních stran formou písemných vzestupně číslovaných dodatků, podepsaných oprávněnými zástupci smluvních stran.</w:t>
      </w:r>
    </w:p>
    <w:p w14:paraId="0D162498" w14:textId="77777777" w:rsidR="00F32485" w:rsidRPr="00F32485" w:rsidRDefault="00F32485" w:rsidP="005D1CF4">
      <w:pPr>
        <w:numPr>
          <w:ilvl w:val="0"/>
          <w:numId w:val="30"/>
        </w:numPr>
      </w:pPr>
      <w:r w:rsidRPr="00F32485">
        <w:t>Smlouva je sepsána ve dvou vyhotoveních, z nichž každá smluvní strana obdrží po jednom vyhotovení. Všechna vyhotovení podepsaná oběma smluvními stranami mají právní účinky originálu.</w:t>
      </w:r>
    </w:p>
    <w:p w14:paraId="25868D0C" w14:textId="77777777" w:rsidR="00F32485" w:rsidRPr="00F32485" w:rsidRDefault="00F32485" w:rsidP="005D1CF4">
      <w:pPr>
        <w:numPr>
          <w:ilvl w:val="0"/>
          <w:numId w:val="30"/>
        </w:numPr>
      </w:pPr>
      <w:r w:rsidRPr="00F32485">
        <w:t xml:space="preserve">Poskytovatel zajistí uveřejnění Smlouvy a metadat Smlouvy v registru smluv včetně případných oprav uveřejnění. Nedodrží-li tento svůj závazek ve lhůtě 30 kalendářních dnů ode dne uzavření </w:t>
      </w:r>
      <w:r w:rsidRPr="00F32485">
        <w:lastRenderedPageBreak/>
        <w:t>Smlouvy, pak je oprávněn zajistit uveřejnění příjemce. Příjemce souhlasí s uveřejněním celého obsahu Smlouvy vyjma případných osobních údajů chráněných zvláštními právními předpisy.</w:t>
      </w:r>
    </w:p>
    <w:p w14:paraId="35DDD72F" w14:textId="77777777" w:rsidR="00F32485" w:rsidRPr="00F32485" w:rsidRDefault="00F32485" w:rsidP="005D1CF4">
      <w:pPr>
        <w:numPr>
          <w:ilvl w:val="0"/>
          <w:numId w:val="30"/>
        </w:numPr>
      </w:pPr>
      <w:r w:rsidRPr="00F32485">
        <w:t>Smluvní strany souhlasně prohlašují, že si Smlouvu řádně přečetly, jejímu obsahu porozuměly, nejsou jim známy žádné důvody, pro které by Smlouva nemohla být řádně plněna nebo které by způsobovaly její neplatnost, a že Smlouva je projevem jejich vážné vůle, což níže stvrzují svými podpisy.</w:t>
      </w:r>
    </w:p>
    <w:p w14:paraId="1A94E70A" w14:textId="77777777" w:rsidR="00F32485" w:rsidRPr="00F32485" w:rsidRDefault="00F32485" w:rsidP="00F32485"/>
    <w:p w14:paraId="5D70309D" w14:textId="77777777" w:rsidR="00F32485" w:rsidRPr="00F32485" w:rsidRDefault="00F32485" w:rsidP="00F32485">
      <w:pPr>
        <w:tabs>
          <w:tab w:val="left" w:pos="4536"/>
        </w:tabs>
        <w:rPr>
          <w:b/>
        </w:rPr>
      </w:pPr>
      <w:r w:rsidRPr="00F32485">
        <w:rPr>
          <w:b/>
        </w:rPr>
        <w:t>Za poskytovatele:</w:t>
      </w:r>
      <w:r w:rsidRPr="00F32485">
        <w:tab/>
      </w:r>
      <w:r w:rsidRPr="00F32485">
        <w:rPr>
          <w:b/>
        </w:rPr>
        <w:t>Za příjemce:</w:t>
      </w:r>
    </w:p>
    <w:p w14:paraId="3405E9E7" w14:textId="77777777" w:rsidR="00F32485" w:rsidRPr="00F32485" w:rsidRDefault="00F32485" w:rsidP="00F32485">
      <w:pPr>
        <w:tabs>
          <w:tab w:val="left" w:pos="4536"/>
        </w:tabs>
      </w:pPr>
    </w:p>
    <w:p w14:paraId="61EB07DA" w14:textId="77777777" w:rsidR="00F32485" w:rsidRPr="00F32485" w:rsidRDefault="00F32485" w:rsidP="00F32485">
      <w:pPr>
        <w:tabs>
          <w:tab w:val="left" w:pos="4536"/>
        </w:tabs>
      </w:pPr>
      <w:r w:rsidRPr="00F32485">
        <w:t>V Praze dne: 30.12.2020</w:t>
      </w:r>
      <w:r w:rsidRPr="00F32485">
        <w:tab/>
        <w:t>V Praze dne: 29.12.2020</w:t>
      </w:r>
    </w:p>
    <w:p w14:paraId="1099143C" w14:textId="77777777" w:rsidR="00F32485" w:rsidRPr="00F32485" w:rsidRDefault="00F32485" w:rsidP="00F32485">
      <w:pPr>
        <w:tabs>
          <w:tab w:val="left" w:pos="4536"/>
        </w:tabs>
      </w:pPr>
    </w:p>
    <w:p w14:paraId="5BA9F3B3" w14:textId="77777777" w:rsidR="00F32485" w:rsidRPr="00F32485" w:rsidRDefault="00F32485" w:rsidP="00F32485">
      <w:pPr>
        <w:tabs>
          <w:tab w:val="left" w:pos="4536"/>
        </w:tabs>
      </w:pPr>
    </w:p>
    <w:p w14:paraId="21F6F2D2" w14:textId="77777777" w:rsidR="00F32485" w:rsidRPr="00F32485" w:rsidRDefault="00F32485" w:rsidP="00F32485">
      <w:pPr>
        <w:tabs>
          <w:tab w:val="left" w:pos="4536"/>
        </w:tabs>
      </w:pPr>
    </w:p>
    <w:p w14:paraId="19CE1F22" w14:textId="77777777" w:rsidR="00F32485" w:rsidRPr="00F32485" w:rsidRDefault="00F32485" w:rsidP="00F32485">
      <w:pPr>
        <w:tabs>
          <w:tab w:val="left" w:pos="4536"/>
        </w:tabs>
      </w:pPr>
    </w:p>
    <w:p w14:paraId="138D21B6" w14:textId="77777777" w:rsidR="00F32485" w:rsidRPr="00F32485" w:rsidRDefault="00F32485" w:rsidP="00F32485">
      <w:pPr>
        <w:tabs>
          <w:tab w:val="left" w:pos="4536"/>
        </w:tabs>
      </w:pPr>
    </w:p>
    <w:p w14:paraId="28530C19" w14:textId="77777777" w:rsidR="00F32485" w:rsidRPr="00F32485" w:rsidRDefault="00F32485" w:rsidP="00F32485">
      <w:pPr>
        <w:tabs>
          <w:tab w:val="left" w:pos="4536"/>
        </w:tabs>
      </w:pPr>
    </w:p>
    <w:p w14:paraId="1503F1C7" w14:textId="77777777" w:rsidR="00F32485" w:rsidRPr="00F32485" w:rsidRDefault="00F32485" w:rsidP="00F32485">
      <w:pPr>
        <w:tabs>
          <w:tab w:val="left" w:pos="4536"/>
        </w:tabs>
      </w:pPr>
      <w:r w:rsidRPr="00F32485">
        <w:rPr>
          <w:b/>
        </w:rPr>
        <w:t>PhDr. Pavel Doleček, Ph.D.</w:t>
      </w:r>
      <w:r w:rsidRPr="00F32485">
        <w:tab/>
      </w:r>
      <w:r w:rsidRPr="00F32485">
        <w:rPr>
          <w:b/>
        </w:rPr>
        <w:t>Ing. Martin Svoboda</w:t>
      </w:r>
    </w:p>
    <w:p w14:paraId="535F18D6" w14:textId="77777777" w:rsidR="00F32485" w:rsidRPr="00F32485" w:rsidRDefault="00F32485" w:rsidP="00F32485">
      <w:pPr>
        <w:tabs>
          <w:tab w:val="left" w:pos="4536"/>
        </w:tabs>
      </w:pPr>
      <w:r w:rsidRPr="00F32485">
        <w:t>náměstek pro řízení sekce</w:t>
      </w:r>
      <w:r w:rsidRPr="00F32485">
        <w:tab/>
        <w:t>ředitel</w:t>
      </w:r>
    </w:p>
    <w:p w14:paraId="0248B6C4" w14:textId="77777777" w:rsidR="00F32485" w:rsidRPr="00F32485" w:rsidRDefault="00F32485" w:rsidP="00F32485">
      <w:pPr>
        <w:tabs>
          <w:tab w:val="left" w:pos="4536"/>
        </w:tabs>
      </w:pPr>
      <w:r w:rsidRPr="00F32485">
        <w:t>vysokého školství, vědy a výzkumu</w:t>
      </w:r>
    </w:p>
    <w:p w14:paraId="3A983BB2" w14:textId="77777777" w:rsidR="00F32485" w:rsidRPr="00F32485" w:rsidRDefault="00F32485" w:rsidP="00F32485">
      <w:pPr>
        <w:tabs>
          <w:tab w:val="left" w:pos="4536"/>
        </w:tabs>
      </w:pPr>
      <w:r w:rsidRPr="00F32485">
        <w:t>Ministerstvo školství, mládeže a tělovýchovy</w:t>
      </w:r>
      <w:r w:rsidRPr="00F32485">
        <w:tab/>
        <w:t>Národní technická knihovna</w:t>
      </w:r>
    </w:p>
    <w:p w14:paraId="7D36E1DF" w14:textId="77777777" w:rsidR="00F32485" w:rsidRPr="00F32485" w:rsidRDefault="00F32485" w:rsidP="00F32485">
      <w:pPr>
        <w:spacing w:after="160"/>
        <w:contextualSpacing w:val="0"/>
        <w:jc w:val="left"/>
        <w:rPr>
          <w:b/>
        </w:rPr>
      </w:pPr>
      <w:r w:rsidRPr="00F32485">
        <w:rPr>
          <w:b/>
        </w:rPr>
        <w:br w:type="page"/>
      </w:r>
    </w:p>
    <w:p w14:paraId="3D84206C" w14:textId="77777777" w:rsidR="00F32485" w:rsidRPr="00F32485" w:rsidRDefault="00F32485" w:rsidP="00F32485">
      <w:pPr>
        <w:spacing w:after="120"/>
        <w:jc w:val="center"/>
        <w:rPr>
          <w:b/>
          <w:sz w:val="32"/>
          <w:szCs w:val="32"/>
        </w:rPr>
      </w:pPr>
      <w:r w:rsidRPr="00F32485">
        <w:rPr>
          <w:b/>
          <w:sz w:val="32"/>
          <w:szCs w:val="32"/>
        </w:rPr>
        <w:lastRenderedPageBreak/>
        <w:t>Dodatek č. 1</w:t>
      </w:r>
    </w:p>
    <w:p w14:paraId="10DCA52E" w14:textId="77777777" w:rsidR="00F32485" w:rsidRPr="00F32485" w:rsidRDefault="00F32485" w:rsidP="00F32485">
      <w:pPr>
        <w:jc w:val="center"/>
        <w:rPr>
          <w:b/>
          <w:sz w:val="28"/>
        </w:rPr>
      </w:pPr>
      <w:r w:rsidRPr="00F32485">
        <w:rPr>
          <w:b/>
          <w:sz w:val="28"/>
        </w:rPr>
        <w:t>ke Smlouvě o poskytnutí podpory (č. j. MSMT-45602/2020)</w:t>
      </w:r>
      <w:r w:rsidRPr="00F32485">
        <w:rPr>
          <w:b/>
          <w:sz w:val="28"/>
        </w:rPr>
        <w:br/>
        <w:t>na realizaci sdílených činností s identifikačním kódem MS2101 a s názvem</w:t>
      </w:r>
    </w:p>
    <w:p w14:paraId="7BB9964C" w14:textId="77777777" w:rsidR="00F32485" w:rsidRPr="00F32485" w:rsidRDefault="00F32485" w:rsidP="00F32485">
      <w:pPr>
        <w:jc w:val="center"/>
        <w:rPr>
          <w:b/>
          <w:sz w:val="28"/>
        </w:rPr>
      </w:pPr>
      <w:r w:rsidRPr="00F32485">
        <w:rPr>
          <w:b/>
          <w:sz w:val="28"/>
        </w:rPr>
        <w:t>Národní centrum pro informační podporu výzkumu, vývoje a inovací</w:t>
      </w:r>
    </w:p>
    <w:p w14:paraId="19C7D17B" w14:textId="77777777" w:rsidR="00F32485" w:rsidRPr="00F32485" w:rsidRDefault="00F32485" w:rsidP="00F32485">
      <w:pPr>
        <w:jc w:val="center"/>
        <w:rPr>
          <w:b/>
          <w:sz w:val="28"/>
        </w:rPr>
      </w:pPr>
      <w:r w:rsidRPr="00F32485">
        <w:rPr>
          <w:b/>
          <w:sz w:val="28"/>
        </w:rPr>
        <w:t>uzavřené mezi poskytovatelem a příjemce ke dni 30. 12. 2020</w:t>
      </w:r>
    </w:p>
    <w:p w14:paraId="21BC1681" w14:textId="77777777" w:rsidR="00F32485" w:rsidRPr="00F32485" w:rsidRDefault="00F32485" w:rsidP="00F32485">
      <w:pPr>
        <w:spacing w:after="160"/>
        <w:jc w:val="center"/>
        <w:rPr>
          <w:b/>
          <w:sz w:val="28"/>
          <w:szCs w:val="28"/>
        </w:rPr>
      </w:pPr>
      <w:r w:rsidRPr="00F32485">
        <w:rPr>
          <w:b/>
          <w:sz w:val="28"/>
          <w:szCs w:val="28"/>
        </w:rPr>
        <w:t xml:space="preserve"> (dále jen „Smlouva“)</w:t>
      </w:r>
    </w:p>
    <w:p w14:paraId="47B81CE4" w14:textId="77777777" w:rsidR="00F32485" w:rsidRPr="00F32485" w:rsidRDefault="00F32485" w:rsidP="00F32485"/>
    <w:p w14:paraId="7D394259" w14:textId="77777777" w:rsidR="00F32485" w:rsidRPr="00F32485" w:rsidRDefault="00F32485" w:rsidP="00F32485">
      <w:pPr>
        <w:rPr>
          <w:b/>
        </w:rPr>
      </w:pPr>
      <w:r w:rsidRPr="00F32485">
        <w:rPr>
          <w:b/>
        </w:rPr>
        <w:t>Ministerstvo školství, mládeže a tělovýchovy</w:t>
      </w:r>
    </w:p>
    <w:p w14:paraId="18B34346" w14:textId="77777777" w:rsidR="00F32485" w:rsidRPr="00F32485" w:rsidRDefault="00F32485" w:rsidP="00F32485">
      <w:r w:rsidRPr="00F32485">
        <w:t>IČO: 00022985</w:t>
      </w:r>
    </w:p>
    <w:p w14:paraId="3028A07C" w14:textId="77777777" w:rsidR="00F32485" w:rsidRPr="00F32485" w:rsidRDefault="00F32485" w:rsidP="00F32485">
      <w:r w:rsidRPr="00F32485">
        <w:t>se sídlem: Karmelitská 529/5, 118 12 Praha 1,</w:t>
      </w:r>
    </w:p>
    <w:p w14:paraId="21A17689" w14:textId="77777777" w:rsidR="00F32485" w:rsidRPr="00F32485" w:rsidRDefault="00F32485" w:rsidP="00F32485">
      <w:r w:rsidRPr="00F32485">
        <w:t>jednající PhDr. Pavlem Dolečkem, Ph.D., náměstkem pro řízení sekce vysokého školství, vědy a výzkumu</w:t>
      </w:r>
    </w:p>
    <w:p w14:paraId="4A4D362B" w14:textId="77777777" w:rsidR="00F32485" w:rsidRPr="00F32485" w:rsidRDefault="00F32485" w:rsidP="00F32485">
      <w:r w:rsidRPr="00F32485">
        <w:t>(dále jen „poskytovatel”)</w:t>
      </w:r>
    </w:p>
    <w:p w14:paraId="0F23E5A4" w14:textId="77777777" w:rsidR="00F32485" w:rsidRPr="00F32485" w:rsidRDefault="00F32485" w:rsidP="00F32485"/>
    <w:p w14:paraId="6F2D8C22" w14:textId="77777777" w:rsidR="00F32485" w:rsidRPr="00F32485" w:rsidRDefault="00F32485" w:rsidP="00F32485">
      <w:pPr>
        <w:rPr>
          <w:b/>
        </w:rPr>
      </w:pPr>
      <w:r w:rsidRPr="00F32485">
        <w:rPr>
          <w:b/>
        </w:rPr>
        <w:t>a</w:t>
      </w:r>
    </w:p>
    <w:p w14:paraId="4165E019" w14:textId="77777777" w:rsidR="00F32485" w:rsidRPr="00F32485" w:rsidRDefault="00F32485" w:rsidP="00F32485"/>
    <w:p w14:paraId="7C5300B6" w14:textId="77777777" w:rsidR="00F32485" w:rsidRPr="00F32485" w:rsidRDefault="00F32485" w:rsidP="00F32485">
      <w:pPr>
        <w:rPr>
          <w:b/>
        </w:rPr>
      </w:pPr>
      <w:r w:rsidRPr="00F32485">
        <w:rPr>
          <w:b/>
        </w:rPr>
        <w:t>Národní technická knihovna</w:t>
      </w:r>
    </w:p>
    <w:p w14:paraId="174F39F6" w14:textId="77777777" w:rsidR="00F32485" w:rsidRPr="00F32485" w:rsidRDefault="00F32485" w:rsidP="00F32485">
      <w:r w:rsidRPr="00F32485">
        <w:t>právní forma: státní příspěvková organizace</w:t>
      </w:r>
    </w:p>
    <w:p w14:paraId="556F3EF3" w14:textId="77777777" w:rsidR="00F32485" w:rsidRPr="00F32485" w:rsidRDefault="00F32485" w:rsidP="00F32485">
      <w:r w:rsidRPr="00F32485">
        <w:t>IČO: 61387142</w:t>
      </w:r>
    </w:p>
    <w:p w14:paraId="27CECD0A" w14:textId="77777777" w:rsidR="00F32485" w:rsidRPr="00F32485" w:rsidRDefault="00F32485" w:rsidP="00F32485">
      <w:r w:rsidRPr="00F32485">
        <w:t>se sídlem: Technická 2710/6, 160 80 Praha 6 – Dejvice,</w:t>
      </w:r>
    </w:p>
    <w:p w14:paraId="439CCD87" w14:textId="77777777" w:rsidR="00F32485" w:rsidRPr="00F32485" w:rsidRDefault="00F32485" w:rsidP="00F32485">
      <w:r w:rsidRPr="00F32485">
        <w:t>jednající Ing. Martinem Svobodou, ředitelem</w:t>
      </w:r>
    </w:p>
    <w:p w14:paraId="71858629" w14:textId="77777777" w:rsidR="00F32485" w:rsidRPr="00F32485" w:rsidRDefault="00F32485" w:rsidP="00F32485">
      <w:r w:rsidRPr="00F32485">
        <w:t>číslo účtu: XXXXX</w:t>
      </w:r>
    </w:p>
    <w:p w14:paraId="2A78D618" w14:textId="77777777" w:rsidR="00F32485" w:rsidRPr="00F32485" w:rsidRDefault="00F32485" w:rsidP="00F32485">
      <w:r w:rsidRPr="00F32485">
        <w:t>(dále jen „příjemce“)</w:t>
      </w:r>
    </w:p>
    <w:p w14:paraId="78BA32A7" w14:textId="77777777" w:rsidR="00F32485" w:rsidRPr="00F32485" w:rsidRDefault="00F32485" w:rsidP="00F32485">
      <w:r w:rsidRPr="00F32485">
        <w:t>(společně dále také jako „smluvní strany“)</w:t>
      </w:r>
    </w:p>
    <w:p w14:paraId="1A362C01" w14:textId="77777777" w:rsidR="00F32485" w:rsidRPr="00F32485" w:rsidRDefault="00F32485" w:rsidP="00F32485"/>
    <w:p w14:paraId="2B42D53E" w14:textId="77777777" w:rsidR="00F32485" w:rsidRPr="00F32485" w:rsidRDefault="00F32485" w:rsidP="00F32485">
      <w:pPr>
        <w:rPr>
          <w:b/>
        </w:rPr>
      </w:pPr>
      <w:r w:rsidRPr="00F32485">
        <w:rPr>
          <w:b/>
        </w:rPr>
        <w:t>uzavírají</w:t>
      </w:r>
    </w:p>
    <w:p w14:paraId="3DFB6BD0" w14:textId="77777777" w:rsidR="00F32485" w:rsidRPr="00F32485" w:rsidRDefault="00F32485" w:rsidP="00F32485"/>
    <w:p w14:paraId="7163DE8E" w14:textId="77777777" w:rsidR="00F32485" w:rsidRPr="00F32485" w:rsidRDefault="00F32485" w:rsidP="00F32485">
      <w:r w:rsidRPr="00F32485">
        <w:t xml:space="preserve">na základě příjemcem doručené Žádosti o přesun v rozpočtu projektu NCIP </w:t>
      </w:r>
      <w:proofErr w:type="spellStart"/>
      <w:r w:rsidRPr="00F32485">
        <w:t>VaVaI</w:t>
      </w:r>
      <w:proofErr w:type="spellEnd"/>
      <w:r w:rsidRPr="00F32485">
        <w:t xml:space="preserve"> č. 1 (Č.j. MSMT-4373/2021-2) po vzájemné dohodě podle čl. 15 odst. 4 Smlouvy </w:t>
      </w:r>
      <w:r w:rsidRPr="00F32485">
        <w:rPr>
          <w:b/>
        </w:rPr>
        <w:t>Dodatek č. 1</w:t>
      </w:r>
      <w:r w:rsidRPr="00F32485">
        <w:t xml:space="preserve"> (dále jen „Dodatek“) ke Smlouvě v následujícím znění:</w:t>
      </w:r>
    </w:p>
    <w:p w14:paraId="1F5DDF2E" w14:textId="77777777" w:rsidR="00F32485" w:rsidRPr="00F32485" w:rsidRDefault="00F32485" w:rsidP="00F32485">
      <w:pPr>
        <w:spacing w:before="240" w:after="0"/>
        <w:jc w:val="center"/>
        <w:outlineLvl w:val="0"/>
        <w:rPr>
          <w:b/>
        </w:rPr>
      </w:pPr>
      <w:r w:rsidRPr="00F32485">
        <w:rPr>
          <w:b/>
        </w:rPr>
        <w:t>I.</w:t>
      </w:r>
    </w:p>
    <w:p w14:paraId="6F47A945" w14:textId="77777777" w:rsidR="00F32485" w:rsidRPr="00F32485" w:rsidRDefault="00F32485" w:rsidP="005D1CF4">
      <w:pPr>
        <w:numPr>
          <w:ilvl w:val="0"/>
          <w:numId w:val="31"/>
        </w:numPr>
      </w:pPr>
      <w:r w:rsidRPr="00F32485">
        <w:t>Do čl. 1 Smlouvy se přidává odst. 7 v následujícím znění: „Přílohou 2, která tvoří nedílnou součást Smlouvy, je rozpis uznaných nákladů Projektu v položkovém členění podle jejich věcné a časové specifikace.“. Příloha 2 Smlouvy je přílohou Dodatku.</w:t>
      </w:r>
    </w:p>
    <w:p w14:paraId="2B35B9CC" w14:textId="77777777" w:rsidR="00F32485" w:rsidRPr="00F32485" w:rsidRDefault="00F32485" w:rsidP="005D1CF4">
      <w:pPr>
        <w:numPr>
          <w:ilvl w:val="0"/>
          <w:numId w:val="31"/>
        </w:numPr>
      </w:pPr>
      <w:r w:rsidRPr="00F32485">
        <w:t>Stávající text čl. 2 odst. 3 se zrušuje a nahrazuje textem v následujícím znění: „Poskytovatel poskytne příjemci podporu na realizaci Projektu přímým převodem finančních prostředků na účet příjemce uvedený výše, a to v nejvýše dvou platbách v kalendářním roce a ve výši podle rozpisu v příloze 2 Smlouvy. Podpora a její členění v jednotlivých letech realizace projektu odpovídá rozpisu uznaných nákladů v příloze 2 Smlouvy. Dnem poskytnutí podpory se rozumí den odepsání první platby podpory určené pro daný kalendářní rok podle přílohy 2 Smlouvy z účtu poskytovatele.“.</w:t>
      </w:r>
    </w:p>
    <w:p w14:paraId="47259928" w14:textId="77777777" w:rsidR="00F32485" w:rsidRPr="00F32485" w:rsidRDefault="00F32485" w:rsidP="005D1CF4">
      <w:pPr>
        <w:numPr>
          <w:ilvl w:val="0"/>
          <w:numId w:val="31"/>
        </w:numPr>
      </w:pPr>
      <w:r w:rsidRPr="00F32485">
        <w:t xml:space="preserve">Stávající text čl. 5 odst. 2 se zrušuje a nahrazuje textem v následujícím znění: „Změny finančních objemů v položkovém členění podle věcné specifikace uznaných nákladů Projektu podle přílohy 2 Smlouvy, které nemají vliv ani na celkovou výši uznaných nákladů Projektu, ani na celkovou výši podpory, ani na výši investičních a neinvestičních prostředků a ukazatele regulace zaměstnanosti poskytovatel schvaluje na žádost příjemce písemným souhlasem, bez nutnosti uzavírání dodatku </w:t>
      </w:r>
      <w:r w:rsidRPr="00F32485">
        <w:lastRenderedPageBreak/>
        <w:t>Smlouvy. Při změně nesmí přesunutá částka mezi položkami přesáhnout 20 % uznaných nákladů pro daný kalendářní rok, přičemž její maximální výše je 80 milionů Kč.“.</w:t>
      </w:r>
    </w:p>
    <w:p w14:paraId="08716967" w14:textId="77777777" w:rsidR="00F32485" w:rsidRPr="00F32485" w:rsidRDefault="00F32485" w:rsidP="005D1CF4">
      <w:pPr>
        <w:numPr>
          <w:ilvl w:val="0"/>
          <w:numId w:val="31"/>
        </w:numPr>
      </w:pPr>
      <w:r w:rsidRPr="00F32485">
        <w:t>Všechna ostatní ustanovení Smlouvy zůstávají beze změny.</w:t>
      </w:r>
    </w:p>
    <w:p w14:paraId="01E54E0B" w14:textId="77777777" w:rsidR="00F32485" w:rsidRPr="00F32485" w:rsidRDefault="00F32485" w:rsidP="00F32485">
      <w:pPr>
        <w:spacing w:before="240" w:after="0"/>
        <w:jc w:val="center"/>
        <w:outlineLvl w:val="0"/>
        <w:rPr>
          <w:b/>
        </w:rPr>
      </w:pPr>
      <w:r w:rsidRPr="00F32485">
        <w:rPr>
          <w:b/>
        </w:rPr>
        <w:t>II.</w:t>
      </w:r>
    </w:p>
    <w:p w14:paraId="54EFA342" w14:textId="77777777" w:rsidR="00F32485" w:rsidRPr="00F32485" w:rsidRDefault="00F32485" w:rsidP="005D1CF4">
      <w:pPr>
        <w:numPr>
          <w:ilvl w:val="0"/>
          <w:numId w:val="32"/>
        </w:numPr>
      </w:pPr>
      <w:r w:rsidRPr="00F32485">
        <w:t>Dodatek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w:t>
      </w:r>
    </w:p>
    <w:p w14:paraId="0856FBB7" w14:textId="77777777" w:rsidR="00F32485" w:rsidRPr="00F32485" w:rsidRDefault="00F32485" w:rsidP="005D1CF4">
      <w:pPr>
        <w:numPr>
          <w:ilvl w:val="0"/>
          <w:numId w:val="32"/>
        </w:numPr>
      </w:pPr>
      <w:r w:rsidRPr="00F32485">
        <w:t>Tento dodatek se vyhotovuje v elektronické podobě, přičemž každá smluvní strana obdrží jeden stejnopis podepsaný elektronicky oběma smluvními stranami. Příjemci bude Dodatek po nabytí jeho účinnosti zaslán do datové schránky.</w:t>
      </w:r>
    </w:p>
    <w:p w14:paraId="0C0352B5" w14:textId="77777777" w:rsidR="00F32485" w:rsidRPr="00F32485" w:rsidRDefault="00F32485" w:rsidP="005D1CF4">
      <w:pPr>
        <w:numPr>
          <w:ilvl w:val="0"/>
          <w:numId w:val="32"/>
        </w:numPr>
      </w:pPr>
      <w:r w:rsidRPr="00F32485">
        <w:t>Uveřejnění Dodatku a metadat Dodatku v registru smluv včetně případných oprav zajistí bez zbytečného odkladu poskytovatel.</w:t>
      </w:r>
    </w:p>
    <w:p w14:paraId="76889835" w14:textId="77777777" w:rsidR="00F32485" w:rsidRPr="00F32485" w:rsidRDefault="00F32485" w:rsidP="005D1CF4">
      <w:pPr>
        <w:numPr>
          <w:ilvl w:val="0"/>
          <w:numId w:val="32"/>
        </w:numPr>
      </w:pPr>
      <w:r w:rsidRPr="00F32485">
        <w:t>Smluvní strany souhlasně prohlašují, že si Dodatek řádně přečetly, jeho obsahu porozuměly a jeho uzavření je projevem jejich vážné vůle, což níže stvrzují svými podpisy.</w:t>
      </w:r>
    </w:p>
    <w:p w14:paraId="71441AC5" w14:textId="77777777" w:rsidR="00F32485" w:rsidRPr="00F32485" w:rsidRDefault="00F32485" w:rsidP="00F32485"/>
    <w:p w14:paraId="5CC3D899" w14:textId="77777777" w:rsidR="00F32485" w:rsidRPr="00F32485" w:rsidRDefault="00F32485" w:rsidP="00F32485">
      <w:pPr>
        <w:tabs>
          <w:tab w:val="left" w:pos="4536"/>
        </w:tabs>
        <w:rPr>
          <w:b/>
        </w:rPr>
      </w:pPr>
      <w:r w:rsidRPr="00F32485">
        <w:rPr>
          <w:b/>
        </w:rPr>
        <w:t>Za poskytovatele:</w:t>
      </w:r>
      <w:r w:rsidRPr="00F32485">
        <w:tab/>
      </w:r>
      <w:r w:rsidRPr="00F32485">
        <w:rPr>
          <w:b/>
        </w:rPr>
        <w:t>Za příjemce:</w:t>
      </w:r>
    </w:p>
    <w:p w14:paraId="6059481C" w14:textId="77777777" w:rsidR="00F32485" w:rsidRPr="00F32485" w:rsidRDefault="00F32485" w:rsidP="00F32485">
      <w:pPr>
        <w:tabs>
          <w:tab w:val="left" w:pos="4536"/>
        </w:tabs>
      </w:pPr>
    </w:p>
    <w:p w14:paraId="5C3054E7" w14:textId="77777777" w:rsidR="00F32485" w:rsidRPr="00F32485" w:rsidRDefault="00F32485" w:rsidP="00F32485">
      <w:pPr>
        <w:tabs>
          <w:tab w:val="left" w:pos="4536"/>
        </w:tabs>
      </w:pPr>
      <w:r w:rsidRPr="00F32485">
        <w:t>V Praze dne: 15.09.2021</w:t>
      </w:r>
      <w:r w:rsidRPr="00F32485">
        <w:tab/>
        <w:t>V Praze dne: 14.09.2021</w:t>
      </w:r>
    </w:p>
    <w:p w14:paraId="45360FFD" w14:textId="77777777" w:rsidR="00F32485" w:rsidRPr="00F32485" w:rsidRDefault="00F32485" w:rsidP="00F32485">
      <w:pPr>
        <w:tabs>
          <w:tab w:val="left" w:pos="4536"/>
        </w:tabs>
      </w:pPr>
    </w:p>
    <w:p w14:paraId="4610303B" w14:textId="77777777" w:rsidR="00F32485" w:rsidRPr="00F32485" w:rsidRDefault="00F32485" w:rsidP="00F32485">
      <w:pPr>
        <w:tabs>
          <w:tab w:val="left" w:pos="4536"/>
        </w:tabs>
      </w:pPr>
    </w:p>
    <w:p w14:paraId="761720AC" w14:textId="77777777" w:rsidR="00F32485" w:rsidRPr="00F32485" w:rsidRDefault="00F32485" w:rsidP="00F32485">
      <w:pPr>
        <w:tabs>
          <w:tab w:val="left" w:pos="4536"/>
        </w:tabs>
      </w:pPr>
    </w:p>
    <w:p w14:paraId="704D4D22" w14:textId="77777777" w:rsidR="00F32485" w:rsidRPr="00F32485" w:rsidRDefault="00F32485" w:rsidP="00F32485">
      <w:pPr>
        <w:tabs>
          <w:tab w:val="left" w:pos="4536"/>
        </w:tabs>
      </w:pPr>
    </w:p>
    <w:p w14:paraId="60950BDC" w14:textId="77777777" w:rsidR="00F32485" w:rsidRPr="00F32485" w:rsidRDefault="00F32485" w:rsidP="00F32485">
      <w:pPr>
        <w:tabs>
          <w:tab w:val="left" w:pos="4536"/>
        </w:tabs>
      </w:pPr>
    </w:p>
    <w:p w14:paraId="50F4D029" w14:textId="77777777" w:rsidR="00F32485" w:rsidRPr="00F32485" w:rsidRDefault="00F32485" w:rsidP="00F32485">
      <w:pPr>
        <w:tabs>
          <w:tab w:val="left" w:pos="4536"/>
        </w:tabs>
      </w:pPr>
    </w:p>
    <w:p w14:paraId="5AE29B8C" w14:textId="77777777" w:rsidR="00F32485" w:rsidRPr="00F32485" w:rsidRDefault="00F32485" w:rsidP="00F32485">
      <w:pPr>
        <w:tabs>
          <w:tab w:val="left" w:pos="4536"/>
        </w:tabs>
      </w:pPr>
      <w:r w:rsidRPr="00F32485">
        <w:rPr>
          <w:b/>
        </w:rPr>
        <w:t>PhDr. Pavel Doleček, Ph.D.</w:t>
      </w:r>
      <w:r w:rsidRPr="00F32485">
        <w:tab/>
      </w:r>
      <w:r w:rsidRPr="00F32485">
        <w:rPr>
          <w:b/>
        </w:rPr>
        <w:t>Ing. Martin Svoboda</w:t>
      </w:r>
    </w:p>
    <w:p w14:paraId="42761DDB" w14:textId="77777777" w:rsidR="00F32485" w:rsidRPr="00F32485" w:rsidRDefault="00F32485" w:rsidP="00F32485">
      <w:pPr>
        <w:tabs>
          <w:tab w:val="left" w:pos="4536"/>
        </w:tabs>
      </w:pPr>
      <w:r w:rsidRPr="00F32485">
        <w:t>náměstek pro řízení sekce</w:t>
      </w:r>
      <w:r w:rsidRPr="00F32485">
        <w:tab/>
        <w:t>ředitel</w:t>
      </w:r>
    </w:p>
    <w:p w14:paraId="486425C9" w14:textId="77777777" w:rsidR="00F32485" w:rsidRPr="00F32485" w:rsidRDefault="00F32485" w:rsidP="00F32485">
      <w:pPr>
        <w:tabs>
          <w:tab w:val="left" w:pos="4536"/>
        </w:tabs>
      </w:pPr>
      <w:r w:rsidRPr="00F32485">
        <w:t>vysokého školství, vědy a výzkumu</w:t>
      </w:r>
    </w:p>
    <w:p w14:paraId="450A77F2" w14:textId="77777777" w:rsidR="00F32485" w:rsidRPr="00F32485" w:rsidRDefault="00F32485" w:rsidP="00F32485">
      <w:pPr>
        <w:spacing w:after="160"/>
        <w:contextualSpacing w:val="0"/>
        <w:jc w:val="left"/>
      </w:pPr>
      <w:r w:rsidRPr="00F32485">
        <w:t>Ministerstvo školství, mládeže a tělovýchovy</w:t>
      </w:r>
      <w:r w:rsidRPr="00F32485">
        <w:tab/>
      </w:r>
      <w:r w:rsidRPr="00F32485">
        <w:tab/>
        <w:t>Národní technická knihovna</w:t>
      </w:r>
    </w:p>
    <w:p w14:paraId="3DA85648" w14:textId="77777777" w:rsidR="00F32485" w:rsidRPr="00F32485" w:rsidRDefault="00F32485" w:rsidP="00F32485">
      <w:pPr>
        <w:spacing w:after="160"/>
        <w:contextualSpacing w:val="0"/>
        <w:jc w:val="left"/>
      </w:pPr>
      <w:r w:rsidRPr="00F32485">
        <w:br w:type="page"/>
      </w:r>
    </w:p>
    <w:p w14:paraId="7E02DA0D" w14:textId="77777777" w:rsidR="00F32485" w:rsidRPr="00F32485" w:rsidRDefault="00F32485" w:rsidP="00F32485">
      <w:pPr>
        <w:jc w:val="left"/>
        <w:rPr>
          <w:b/>
          <w:sz w:val="28"/>
        </w:rPr>
        <w:sectPr w:rsidR="00F32485" w:rsidRPr="00F32485" w:rsidSect="00F32485">
          <w:pgSz w:w="11906" w:h="16838"/>
          <w:pgMar w:top="1417" w:right="1417" w:bottom="1417" w:left="1417" w:header="680" w:footer="567" w:gutter="0"/>
          <w:cols w:space="708"/>
          <w:docGrid w:linePitch="360"/>
        </w:sectPr>
      </w:pPr>
    </w:p>
    <w:p w14:paraId="4E741304" w14:textId="77777777" w:rsidR="00F32485" w:rsidRPr="00F32485" w:rsidRDefault="00F32485" w:rsidP="00F32485">
      <w:pPr>
        <w:jc w:val="left"/>
        <w:rPr>
          <w:b/>
          <w:sz w:val="28"/>
        </w:rPr>
      </w:pPr>
      <w:r w:rsidRPr="00F32485">
        <w:rPr>
          <w:b/>
          <w:sz w:val="28"/>
        </w:rPr>
        <w:lastRenderedPageBreak/>
        <w:t>Příloha č. 2 Smlouvy na realizaci sdílených činností s identifikačním kódem MS2101 a s názvem</w:t>
      </w:r>
    </w:p>
    <w:p w14:paraId="560A68AD" w14:textId="77777777" w:rsidR="00F32485" w:rsidRPr="00F32485" w:rsidRDefault="00F32485" w:rsidP="00F32485">
      <w:pPr>
        <w:jc w:val="left"/>
        <w:rPr>
          <w:b/>
          <w:sz w:val="28"/>
        </w:rPr>
      </w:pPr>
      <w:r w:rsidRPr="00F32485">
        <w:rPr>
          <w:b/>
          <w:sz w:val="28"/>
        </w:rPr>
        <w:t>Národní centrum pro informační podporu výzkumu, vývoje a inovací</w:t>
      </w:r>
    </w:p>
    <w:p w14:paraId="685EA816" w14:textId="77777777" w:rsidR="00F32485" w:rsidRPr="00F32485" w:rsidRDefault="00F32485" w:rsidP="00F32485">
      <w:pPr>
        <w:rPr>
          <w:b/>
        </w:rPr>
      </w:pPr>
    </w:p>
    <w:p w14:paraId="12633BC5" w14:textId="77777777" w:rsidR="00F32485" w:rsidRPr="00F32485" w:rsidRDefault="00F32485" w:rsidP="00F32485">
      <w:pPr>
        <w:rPr>
          <w:b/>
        </w:rPr>
      </w:pPr>
      <w:r w:rsidRPr="00F32485">
        <w:rPr>
          <w:b/>
        </w:rPr>
        <w:t>Uznané náklady projektu</w:t>
      </w:r>
    </w:p>
    <w:p w14:paraId="03F8BE00" w14:textId="77777777" w:rsidR="00F32485" w:rsidRPr="00F32485" w:rsidRDefault="00F32485" w:rsidP="00F32485">
      <w:pPr>
        <w:rPr>
          <w:b/>
        </w:rPr>
      </w:pPr>
      <w:r w:rsidRPr="00F32485">
        <w:rPr>
          <w:b/>
        </w:rPr>
        <w:t xml:space="preserve">stav po Žádosti o přesun v rozpočtu projektu NCIP </w:t>
      </w:r>
      <w:proofErr w:type="spellStart"/>
      <w:r w:rsidRPr="00F32485">
        <w:rPr>
          <w:b/>
        </w:rPr>
        <w:t>VaVaI</w:t>
      </w:r>
      <w:proofErr w:type="spellEnd"/>
      <w:r w:rsidRPr="00F32485">
        <w:rPr>
          <w:b/>
        </w:rPr>
        <w:t xml:space="preserve"> č. 1 (v Kč)</w:t>
      </w:r>
    </w:p>
    <w:p w14:paraId="789DB9C6" w14:textId="77777777" w:rsidR="00F32485" w:rsidRPr="00F32485" w:rsidRDefault="00F32485" w:rsidP="00F32485">
      <w:pPr>
        <w:rPr>
          <w:b/>
        </w:rPr>
      </w:pPr>
    </w:p>
    <w:tbl>
      <w:tblPr>
        <w:tblW w:w="13640" w:type="dxa"/>
        <w:tblInd w:w="-10" w:type="dxa"/>
        <w:tblCellMar>
          <w:left w:w="70" w:type="dxa"/>
          <w:right w:w="70" w:type="dxa"/>
        </w:tblCellMar>
        <w:tblLook w:val="04A0" w:firstRow="1" w:lastRow="0" w:firstColumn="1" w:lastColumn="0" w:noHBand="0" w:noVBand="1"/>
      </w:tblPr>
      <w:tblGrid>
        <w:gridCol w:w="2600"/>
        <w:gridCol w:w="1340"/>
        <w:gridCol w:w="1340"/>
        <w:gridCol w:w="1340"/>
        <w:gridCol w:w="1340"/>
        <w:gridCol w:w="1340"/>
        <w:gridCol w:w="1340"/>
        <w:gridCol w:w="1340"/>
        <w:gridCol w:w="1660"/>
      </w:tblGrid>
      <w:tr w:rsidR="00F32485" w:rsidRPr="00F32485" w14:paraId="2686BBAD" w14:textId="77777777" w:rsidTr="007A7EB4">
        <w:trPr>
          <w:trHeight w:val="315"/>
        </w:trPr>
        <w:tc>
          <w:tcPr>
            <w:tcW w:w="2600" w:type="dxa"/>
            <w:tcBorders>
              <w:top w:val="single" w:sz="8" w:space="0" w:color="auto"/>
              <w:left w:val="single" w:sz="8" w:space="0" w:color="auto"/>
              <w:bottom w:val="nil"/>
              <w:right w:val="single" w:sz="8" w:space="0" w:color="auto"/>
            </w:tcBorders>
            <w:shd w:val="clear" w:color="auto" w:fill="auto"/>
            <w:noWrap/>
            <w:vAlign w:val="center"/>
            <w:hideMark/>
          </w:tcPr>
          <w:p w14:paraId="55ECCE79"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 </w:t>
            </w:r>
          </w:p>
        </w:tc>
        <w:tc>
          <w:tcPr>
            <w:tcW w:w="1340" w:type="dxa"/>
            <w:tcBorders>
              <w:top w:val="single" w:sz="8" w:space="0" w:color="auto"/>
              <w:left w:val="nil"/>
              <w:bottom w:val="nil"/>
              <w:right w:val="single" w:sz="4" w:space="0" w:color="auto"/>
            </w:tcBorders>
            <w:shd w:val="clear" w:color="auto" w:fill="auto"/>
            <w:noWrap/>
            <w:vAlign w:val="center"/>
            <w:hideMark/>
          </w:tcPr>
          <w:p w14:paraId="78B9E75F"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2021</w:t>
            </w:r>
          </w:p>
        </w:tc>
        <w:tc>
          <w:tcPr>
            <w:tcW w:w="1340" w:type="dxa"/>
            <w:tcBorders>
              <w:top w:val="single" w:sz="8" w:space="0" w:color="auto"/>
              <w:left w:val="nil"/>
              <w:bottom w:val="nil"/>
              <w:right w:val="single" w:sz="4" w:space="0" w:color="auto"/>
            </w:tcBorders>
            <w:shd w:val="clear" w:color="auto" w:fill="auto"/>
            <w:noWrap/>
            <w:vAlign w:val="center"/>
            <w:hideMark/>
          </w:tcPr>
          <w:p w14:paraId="0EEE2B8A"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2022</w:t>
            </w:r>
          </w:p>
        </w:tc>
        <w:tc>
          <w:tcPr>
            <w:tcW w:w="1340" w:type="dxa"/>
            <w:tcBorders>
              <w:top w:val="single" w:sz="8" w:space="0" w:color="auto"/>
              <w:left w:val="nil"/>
              <w:bottom w:val="nil"/>
              <w:right w:val="single" w:sz="4" w:space="0" w:color="auto"/>
            </w:tcBorders>
            <w:shd w:val="clear" w:color="auto" w:fill="auto"/>
            <w:noWrap/>
            <w:vAlign w:val="center"/>
            <w:hideMark/>
          </w:tcPr>
          <w:p w14:paraId="620902B4"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2023</w:t>
            </w:r>
          </w:p>
        </w:tc>
        <w:tc>
          <w:tcPr>
            <w:tcW w:w="1340" w:type="dxa"/>
            <w:tcBorders>
              <w:top w:val="single" w:sz="8" w:space="0" w:color="auto"/>
              <w:left w:val="nil"/>
              <w:bottom w:val="nil"/>
              <w:right w:val="single" w:sz="4" w:space="0" w:color="auto"/>
            </w:tcBorders>
            <w:shd w:val="clear" w:color="auto" w:fill="auto"/>
            <w:noWrap/>
            <w:vAlign w:val="center"/>
            <w:hideMark/>
          </w:tcPr>
          <w:p w14:paraId="0EB9AEBA"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2024</w:t>
            </w:r>
          </w:p>
        </w:tc>
        <w:tc>
          <w:tcPr>
            <w:tcW w:w="1340" w:type="dxa"/>
            <w:tcBorders>
              <w:top w:val="single" w:sz="8" w:space="0" w:color="auto"/>
              <w:left w:val="nil"/>
              <w:bottom w:val="nil"/>
              <w:right w:val="single" w:sz="4" w:space="0" w:color="auto"/>
            </w:tcBorders>
            <w:shd w:val="clear" w:color="auto" w:fill="auto"/>
            <w:noWrap/>
            <w:vAlign w:val="center"/>
            <w:hideMark/>
          </w:tcPr>
          <w:p w14:paraId="0470C84D"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2025</w:t>
            </w:r>
          </w:p>
        </w:tc>
        <w:tc>
          <w:tcPr>
            <w:tcW w:w="1340" w:type="dxa"/>
            <w:tcBorders>
              <w:top w:val="single" w:sz="8" w:space="0" w:color="auto"/>
              <w:left w:val="nil"/>
              <w:bottom w:val="nil"/>
              <w:right w:val="single" w:sz="4" w:space="0" w:color="auto"/>
            </w:tcBorders>
            <w:shd w:val="clear" w:color="auto" w:fill="auto"/>
            <w:noWrap/>
            <w:vAlign w:val="center"/>
            <w:hideMark/>
          </w:tcPr>
          <w:p w14:paraId="75C0E452"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2026</w:t>
            </w:r>
          </w:p>
        </w:tc>
        <w:tc>
          <w:tcPr>
            <w:tcW w:w="1340" w:type="dxa"/>
            <w:tcBorders>
              <w:top w:val="single" w:sz="8" w:space="0" w:color="auto"/>
              <w:left w:val="nil"/>
              <w:bottom w:val="nil"/>
              <w:right w:val="nil"/>
            </w:tcBorders>
            <w:shd w:val="clear" w:color="auto" w:fill="auto"/>
            <w:noWrap/>
            <w:vAlign w:val="center"/>
            <w:hideMark/>
          </w:tcPr>
          <w:p w14:paraId="04042065"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2027</w:t>
            </w:r>
          </w:p>
        </w:tc>
        <w:tc>
          <w:tcPr>
            <w:tcW w:w="1660" w:type="dxa"/>
            <w:tcBorders>
              <w:top w:val="single" w:sz="8" w:space="0" w:color="auto"/>
              <w:left w:val="single" w:sz="8" w:space="0" w:color="auto"/>
              <w:bottom w:val="nil"/>
              <w:right w:val="single" w:sz="8" w:space="0" w:color="auto"/>
            </w:tcBorders>
            <w:shd w:val="clear" w:color="auto" w:fill="auto"/>
            <w:noWrap/>
            <w:vAlign w:val="center"/>
            <w:hideMark/>
          </w:tcPr>
          <w:p w14:paraId="2D5B66E2" w14:textId="77777777" w:rsidR="00F32485" w:rsidRPr="00F32485" w:rsidRDefault="00F32485" w:rsidP="00F32485">
            <w:pPr>
              <w:spacing w:after="0" w:line="240" w:lineRule="auto"/>
              <w:contextualSpacing w:val="0"/>
              <w:jc w:val="center"/>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CELKEM</w:t>
            </w:r>
          </w:p>
        </w:tc>
      </w:tr>
      <w:tr w:rsidR="00F32485" w:rsidRPr="00F32485" w14:paraId="69CCAC33" w14:textId="77777777" w:rsidTr="007A7EB4">
        <w:trPr>
          <w:trHeight w:val="300"/>
        </w:trPr>
        <w:tc>
          <w:tcPr>
            <w:tcW w:w="26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9DAB1F1" w14:textId="77777777" w:rsidR="00F32485" w:rsidRPr="00F32485" w:rsidRDefault="00F32485" w:rsidP="00F32485">
            <w:pPr>
              <w:spacing w:after="0" w:line="240" w:lineRule="auto"/>
              <w:contextualSpacing w:val="0"/>
              <w:jc w:val="left"/>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Platy</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75E93913"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7 296 000</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F3F7588"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7 296 000</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08C9DFA"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25 557 000</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7D9542CE"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26 755 000</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230C182"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27 290 000</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37C8EFE"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27 836 000</w:t>
            </w:r>
          </w:p>
        </w:tc>
        <w:tc>
          <w:tcPr>
            <w:tcW w:w="1340" w:type="dxa"/>
            <w:tcBorders>
              <w:top w:val="single" w:sz="8" w:space="0" w:color="auto"/>
              <w:left w:val="nil"/>
              <w:bottom w:val="single" w:sz="4" w:space="0" w:color="auto"/>
              <w:right w:val="nil"/>
            </w:tcBorders>
            <w:shd w:val="clear" w:color="auto" w:fill="auto"/>
            <w:noWrap/>
            <w:vAlign w:val="center"/>
            <w:hideMark/>
          </w:tcPr>
          <w:p w14:paraId="5C8655ED"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28 393 000</w:t>
            </w:r>
          </w:p>
        </w:tc>
        <w:tc>
          <w:tcPr>
            <w:tcW w:w="16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9B5305"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150 423 000</w:t>
            </w:r>
          </w:p>
        </w:tc>
      </w:tr>
      <w:tr w:rsidR="00F32485" w:rsidRPr="00F32485" w14:paraId="5644C454" w14:textId="77777777" w:rsidTr="007A7EB4">
        <w:trPr>
          <w:trHeight w:val="300"/>
        </w:trPr>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6BF70202" w14:textId="77777777" w:rsidR="00F32485" w:rsidRPr="00F32485" w:rsidRDefault="00F32485" w:rsidP="00F32485">
            <w:pPr>
              <w:spacing w:after="0" w:line="240" w:lineRule="auto"/>
              <w:contextualSpacing w:val="0"/>
              <w:jc w:val="left"/>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Ostatní osobní náklady</w:t>
            </w:r>
          </w:p>
        </w:tc>
        <w:tc>
          <w:tcPr>
            <w:tcW w:w="1340" w:type="dxa"/>
            <w:tcBorders>
              <w:top w:val="nil"/>
              <w:left w:val="nil"/>
              <w:bottom w:val="single" w:sz="4" w:space="0" w:color="auto"/>
              <w:right w:val="single" w:sz="4" w:space="0" w:color="auto"/>
            </w:tcBorders>
            <w:shd w:val="clear" w:color="auto" w:fill="auto"/>
            <w:noWrap/>
            <w:vAlign w:val="center"/>
            <w:hideMark/>
          </w:tcPr>
          <w:p w14:paraId="7E14ECA0"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72 000</w:t>
            </w:r>
          </w:p>
        </w:tc>
        <w:tc>
          <w:tcPr>
            <w:tcW w:w="1340" w:type="dxa"/>
            <w:tcBorders>
              <w:top w:val="nil"/>
              <w:left w:val="nil"/>
              <w:bottom w:val="single" w:sz="4" w:space="0" w:color="auto"/>
              <w:right w:val="single" w:sz="4" w:space="0" w:color="auto"/>
            </w:tcBorders>
            <w:shd w:val="clear" w:color="auto" w:fill="auto"/>
            <w:noWrap/>
            <w:vAlign w:val="center"/>
            <w:hideMark/>
          </w:tcPr>
          <w:p w14:paraId="03C6B788"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72 000</w:t>
            </w:r>
          </w:p>
        </w:tc>
        <w:tc>
          <w:tcPr>
            <w:tcW w:w="1340" w:type="dxa"/>
            <w:tcBorders>
              <w:top w:val="nil"/>
              <w:left w:val="nil"/>
              <w:bottom w:val="single" w:sz="4" w:space="0" w:color="auto"/>
              <w:right w:val="single" w:sz="4" w:space="0" w:color="auto"/>
            </w:tcBorders>
            <w:shd w:val="clear" w:color="auto" w:fill="auto"/>
            <w:noWrap/>
            <w:vAlign w:val="center"/>
            <w:hideMark/>
          </w:tcPr>
          <w:p w14:paraId="797B8431"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514 000</w:t>
            </w:r>
          </w:p>
        </w:tc>
        <w:tc>
          <w:tcPr>
            <w:tcW w:w="1340" w:type="dxa"/>
            <w:tcBorders>
              <w:top w:val="nil"/>
              <w:left w:val="nil"/>
              <w:bottom w:val="single" w:sz="4" w:space="0" w:color="auto"/>
              <w:right w:val="single" w:sz="4" w:space="0" w:color="auto"/>
            </w:tcBorders>
            <w:shd w:val="clear" w:color="auto" w:fill="auto"/>
            <w:noWrap/>
            <w:vAlign w:val="center"/>
            <w:hideMark/>
          </w:tcPr>
          <w:p w14:paraId="128B36F4"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524 000</w:t>
            </w:r>
          </w:p>
        </w:tc>
        <w:tc>
          <w:tcPr>
            <w:tcW w:w="1340" w:type="dxa"/>
            <w:tcBorders>
              <w:top w:val="nil"/>
              <w:left w:val="nil"/>
              <w:bottom w:val="single" w:sz="4" w:space="0" w:color="auto"/>
              <w:right w:val="single" w:sz="4" w:space="0" w:color="auto"/>
            </w:tcBorders>
            <w:shd w:val="clear" w:color="auto" w:fill="auto"/>
            <w:noWrap/>
            <w:vAlign w:val="center"/>
            <w:hideMark/>
          </w:tcPr>
          <w:p w14:paraId="01C7D888"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535 000</w:t>
            </w:r>
          </w:p>
        </w:tc>
        <w:tc>
          <w:tcPr>
            <w:tcW w:w="1340" w:type="dxa"/>
            <w:tcBorders>
              <w:top w:val="nil"/>
              <w:left w:val="nil"/>
              <w:bottom w:val="single" w:sz="4" w:space="0" w:color="auto"/>
              <w:right w:val="single" w:sz="4" w:space="0" w:color="auto"/>
            </w:tcBorders>
            <w:shd w:val="clear" w:color="auto" w:fill="auto"/>
            <w:noWrap/>
            <w:vAlign w:val="center"/>
            <w:hideMark/>
          </w:tcPr>
          <w:p w14:paraId="6ACA7B1F"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546 000</w:t>
            </w:r>
          </w:p>
        </w:tc>
        <w:tc>
          <w:tcPr>
            <w:tcW w:w="1340" w:type="dxa"/>
            <w:tcBorders>
              <w:top w:val="nil"/>
              <w:left w:val="nil"/>
              <w:bottom w:val="single" w:sz="4" w:space="0" w:color="auto"/>
              <w:right w:val="nil"/>
            </w:tcBorders>
            <w:shd w:val="clear" w:color="auto" w:fill="auto"/>
            <w:noWrap/>
            <w:vAlign w:val="center"/>
            <w:hideMark/>
          </w:tcPr>
          <w:p w14:paraId="74E24A6C"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556 000</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14:paraId="284E133D"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2 819 000</w:t>
            </w:r>
          </w:p>
        </w:tc>
      </w:tr>
      <w:tr w:rsidR="00F32485" w:rsidRPr="00F32485" w14:paraId="0F7D4DF6" w14:textId="77777777" w:rsidTr="007A7EB4">
        <w:trPr>
          <w:trHeight w:val="300"/>
        </w:trPr>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272CBB0F" w14:textId="77777777" w:rsidR="00F32485" w:rsidRPr="00F32485" w:rsidRDefault="00F32485" w:rsidP="00F32485">
            <w:pPr>
              <w:spacing w:after="0" w:line="240" w:lineRule="auto"/>
              <w:contextualSpacing w:val="0"/>
              <w:jc w:val="left"/>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Pojistné</w:t>
            </w:r>
          </w:p>
        </w:tc>
        <w:tc>
          <w:tcPr>
            <w:tcW w:w="1340" w:type="dxa"/>
            <w:tcBorders>
              <w:top w:val="nil"/>
              <w:left w:val="nil"/>
              <w:bottom w:val="single" w:sz="4" w:space="0" w:color="auto"/>
              <w:right w:val="single" w:sz="4" w:space="0" w:color="auto"/>
            </w:tcBorders>
            <w:shd w:val="clear" w:color="auto" w:fill="auto"/>
            <w:noWrap/>
            <w:vAlign w:val="center"/>
            <w:hideMark/>
          </w:tcPr>
          <w:p w14:paraId="7A11018B"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2 490 000</w:t>
            </w:r>
          </w:p>
        </w:tc>
        <w:tc>
          <w:tcPr>
            <w:tcW w:w="1340" w:type="dxa"/>
            <w:tcBorders>
              <w:top w:val="nil"/>
              <w:left w:val="nil"/>
              <w:bottom w:val="single" w:sz="4" w:space="0" w:color="auto"/>
              <w:right w:val="single" w:sz="4" w:space="0" w:color="auto"/>
            </w:tcBorders>
            <w:shd w:val="clear" w:color="auto" w:fill="auto"/>
            <w:noWrap/>
            <w:vAlign w:val="center"/>
            <w:hideMark/>
          </w:tcPr>
          <w:p w14:paraId="79751C31"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2 490 000</w:t>
            </w:r>
          </w:p>
        </w:tc>
        <w:tc>
          <w:tcPr>
            <w:tcW w:w="1340" w:type="dxa"/>
            <w:tcBorders>
              <w:top w:val="nil"/>
              <w:left w:val="nil"/>
              <w:bottom w:val="single" w:sz="4" w:space="0" w:color="auto"/>
              <w:right w:val="single" w:sz="4" w:space="0" w:color="auto"/>
            </w:tcBorders>
            <w:shd w:val="clear" w:color="auto" w:fill="auto"/>
            <w:noWrap/>
            <w:vAlign w:val="center"/>
            <w:hideMark/>
          </w:tcPr>
          <w:p w14:paraId="1CC776D1"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8 812 000</w:t>
            </w:r>
          </w:p>
        </w:tc>
        <w:tc>
          <w:tcPr>
            <w:tcW w:w="1340" w:type="dxa"/>
            <w:tcBorders>
              <w:top w:val="nil"/>
              <w:left w:val="nil"/>
              <w:bottom w:val="single" w:sz="4" w:space="0" w:color="auto"/>
              <w:right w:val="single" w:sz="4" w:space="0" w:color="auto"/>
            </w:tcBorders>
            <w:shd w:val="clear" w:color="auto" w:fill="auto"/>
            <w:noWrap/>
            <w:vAlign w:val="center"/>
            <w:hideMark/>
          </w:tcPr>
          <w:p w14:paraId="2B2602DF"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9 220 000</w:t>
            </w:r>
          </w:p>
        </w:tc>
        <w:tc>
          <w:tcPr>
            <w:tcW w:w="1340" w:type="dxa"/>
            <w:tcBorders>
              <w:top w:val="nil"/>
              <w:left w:val="nil"/>
              <w:bottom w:val="single" w:sz="4" w:space="0" w:color="auto"/>
              <w:right w:val="single" w:sz="4" w:space="0" w:color="auto"/>
            </w:tcBorders>
            <w:shd w:val="clear" w:color="auto" w:fill="auto"/>
            <w:noWrap/>
            <w:vAlign w:val="center"/>
            <w:hideMark/>
          </w:tcPr>
          <w:p w14:paraId="6C4901C5"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9 405 000</w:t>
            </w:r>
          </w:p>
        </w:tc>
        <w:tc>
          <w:tcPr>
            <w:tcW w:w="1340" w:type="dxa"/>
            <w:tcBorders>
              <w:top w:val="nil"/>
              <w:left w:val="nil"/>
              <w:bottom w:val="single" w:sz="4" w:space="0" w:color="auto"/>
              <w:right w:val="single" w:sz="4" w:space="0" w:color="auto"/>
            </w:tcBorders>
            <w:shd w:val="clear" w:color="auto" w:fill="auto"/>
            <w:noWrap/>
            <w:vAlign w:val="center"/>
            <w:hideMark/>
          </w:tcPr>
          <w:p w14:paraId="47D5DDD3"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9 593 000</w:t>
            </w:r>
          </w:p>
        </w:tc>
        <w:tc>
          <w:tcPr>
            <w:tcW w:w="1340" w:type="dxa"/>
            <w:tcBorders>
              <w:top w:val="nil"/>
              <w:left w:val="nil"/>
              <w:bottom w:val="single" w:sz="4" w:space="0" w:color="auto"/>
              <w:right w:val="nil"/>
            </w:tcBorders>
            <w:shd w:val="clear" w:color="auto" w:fill="auto"/>
            <w:noWrap/>
            <w:vAlign w:val="center"/>
            <w:hideMark/>
          </w:tcPr>
          <w:p w14:paraId="72ABB9D9"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9 784 000</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14:paraId="41059DA3"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51 794 000</w:t>
            </w:r>
          </w:p>
        </w:tc>
      </w:tr>
      <w:tr w:rsidR="00F32485" w:rsidRPr="00F32485" w14:paraId="6AB8AE68" w14:textId="77777777" w:rsidTr="007A7EB4">
        <w:trPr>
          <w:trHeight w:val="300"/>
        </w:trPr>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55247E61" w14:textId="77777777" w:rsidR="00F32485" w:rsidRPr="00F32485" w:rsidRDefault="00F32485" w:rsidP="00F32485">
            <w:pPr>
              <w:spacing w:after="0" w:line="240" w:lineRule="auto"/>
              <w:contextualSpacing w:val="0"/>
              <w:jc w:val="left"/>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FKSP</w:t>
            </w:r>
          </w:p>
        </w:tc>
        <w:tc>
          <w:tcPr>
            <w:tcW w:w="1340" w:type="dxa"/>
            <w:tcBorders>
              <w:top w:val="nil"/>
              <w:left w:val="nil"/>
              <w:bottom w:val="single" w:sz="4" w:space="0" w:color="auto"/>
              <w:right w:val="single" w:sz="4" w:space="0" w:color="auto"/>
            </w:tcBorders>
            <w:shd w:val="clear" w:color="auto" w:fill="auto"/>
            <w:noWrap/>
            <w:vAlign w:val="center"/>
            <w:hideMark/>
          </w:tcPr>
          <w:p w14:paraId="741128ED"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146 000</w:t>
            </w:r>
          </w:p>
        </w:tc>
        <w:tc>
          <w:tcPr>
            <w:tcW w:w="1340" w:type="dxa"/>
            <w:tcBorders>
              <w:top w:val="nil"/>
              <w:left w:val="nil"/>
              <w:bottom w:val="single" w:sz="4" w:space="0" w:color="auto"/>
              <w:right w:val="single" w:sz="4" w:space="0" w:color="auto"/>
            </w:tcBorders>
            <w:shd w:val="clear" w:color="auto" w:fill="auto"/>
            <w:noWrap/>
            <w:vAlign w:val="center"/>
            <w:hideMark/>
          </w:tcPr>
          <w:p w14:paraId="515BF632"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146 000</w:t>
            </w:r>
          </w:p>
        </w:tc>
        <w:tc>
          <w:tcPr>
            <w:tcW w:w="1340" w:type="dxa"/>
            <w:tcBorders>
              <w:top w:val="nil"/>
              <w:left w:val="nil"/>
              <w:bottom w:val="single" w:sz="4" w:space="0" w:color="auto"/>
              <w:right w:val="single" w:sz="4" w:space="0" w:color="auto"/>
            </w:tcBorders>
            <w:shd w:val="clear" w:color="auto" w:fill="auto"/>
            <w:noWrap/>
            <w:vAlign w:val="center"/>
            <w:hideMark/>
          </w:tcPr>
          <w:p w14:paraId="5000BDCC"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511 000</w:t>
            </w:r>
          </w:p>
        </w:tc>
        <w:tc>
          <w:tcPr>
            <w:tcW w:w="1340" w:type="dxa"/>
            <w:tcBorders>
              <w:top w:val="nil"/>
              <w:left w:val="nil"/>
              <w:bottom w:val="single" w:sz="4" w:space="0" w:color="auto"/>
              <w:right w:val="single" w:sz="4" w:space="0" w:color="auto"/>
            </w:tcBorders>
            <w:shd w:val="clear" w:color="auto" w:fill="auto"/>
            <w:noWrap/>
            <w:vAlign w:val="center"/>
            <w:hideMark/>
          </w:tcPr>
          <w:p w14:paraId="477E0896"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535 000</w:t>
            </w:r>
          </w:p>
        </w:tc>
        <w:tc>
          <w:tcPr>
            <w:tcW w:w="1340" w:type="dxa"/>
            <w:tcBorders>
              <w:top w:val="nil"/>
              <w:left w:val="nil"/>
              <w:bottom w:val="single" w:sz="4" w:space="0" w:color="auto"/>
              <w:right w:val="single" w:sz="4" w:space="0" w:color="auto"/>
            </w:tcBorders>
            <w:shd w:val="clear" w:color="auto" w:fill="auto"/>
            <w:noWrap/>
            <w:vAlign w:val="center"/>
            <w:hideMark/>
          </w:tcPr>
          <w:p w14:paraId="491C354A"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546 000</w:t>
            </w:r>
          </w:p>
        </w:tc>
        <w:tc>
          <w:tcPr>
            <w:tcW w:w="1340" w:type="dxa"/>
            <w:tcBorders>
              <w:top w:val="nil"/>
              <w:left w:val="nil"/>
              <w:bottom w:val="single" w:sz="4" w:space="0" w:color="auto"/>
              <w:right w:val="single" w:sz="4" w:space="0" w:color="auto"/>
            </w:tcBorders>
            <w:shd w:val="clear" w:color="auto" w:fill="auto"/>
            <w:noWrap/>
            <w:vAlign w:val="center"/>
            <w:hideMark/>
          </w:tcPr>
          <w:p w14:paraId="5A3526B5"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557 000</w:t>
            </w:r>
          </w:p>
        </w:tc>
        <w:tc>
          <w:tcPr>
            <w:tcW w:w="1340" w:type="dxa"/>
            <w:tcBorders>
              <w:top w:val="nil"/>
              <w:left w:val="nil"/>
              <w:bottom w:val="single" w:sz="4" w:space="0" w:color="auto"/>
              <w:right w:val="nil"/>
            </w:tcBorders>
            <w:shd w:val="clear" w:color="auto" w:fill="auto"/>
            <w:noWrap/>
            <w:vAlign w:val="center"/>
            <w:hideMark/>
          </w:tcPr>
          <w:p w14:paraId="441ACAE4"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568 000</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14:paraId="52E65E33"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3 009 000</w:t>
            </w:r>
          </w:p>
        </w:tc>
      </w:tr>
      <w:tr w:rsidR="00F32485" w:rsidRPr="00F32485" w14:paraId="35148637" w14:textId="77777777" w:rsidTr="007A7EB4">
        <w:trPr>
          <w:trHeight w:val="300"/>
        </w:trPr>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4A07AA7E" w14:textId="77777777" w:rsidR="00F32485" w:rsidRPr="00F32485" w:rsidRDefault="00F32485" w:rsidP="00F32485">
            <w:pPr>
              <w:spacing w:after="0" w:line="240" w:lineRule="auto"/>
              <w:contextualSpacing w:val="0"/>
              <w:jc w:val="left"/>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Ostatní běžné výdaje</w:t>
            </w:r>
          </w:p>
        </w:tc>
        <w:tc>
          <w:tcPr>
            <w:tcW w:w="1340" w:type="dxa"/>
            <w:tcBorders>
              <w:top w:val="nil"/>
              <w:left w:val="nil"/>
              <w:bottom w:val="single" w:sz="4" w:space="0" w:color="auto"/>
              <w:right w:val="single" w:sz="4" w:space="0" w:color="auto"/>
            </w:tcBorders>
            <w:shd w:val="clear" w:color="auto" w:fill="auto"/>
            <w:noWrap/>
            <w:vAlign w:val="center"/>
            <w:hideMark/>
          </w:tcPr>
          <w:p w14:paraId="23246E08"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481 386 000</w:t>
            </w:r>
          </w:p>
        </w:tc>
        <w:tc>
          <w:tcPr>
            <w:tcW w:w="1340" w:type="dxa"/>
            <w:tcBorders>
              <w:top w:val="nil"/>
              <w:left w:val="nil"/>
              <w:bottom w:val="single" w:sz="4" w:space="0" w:color="auto"/>
              <w:right w:val="single" w:sz="4" w:space="0" w:color="auto"/>
            </w:tcBorders>
            <w:shd w:val="clear" w:color="auto" w:fill="auto"/>
            <w:noWrap/>
            <w:vAlign w:val="center"/>
            <w:hideMark/>
          </w:tcPr>
          <w:p w14:paraId="479DDC9B"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489 976 000</w:t>
            </w:r>
          </w:p>
        </w:tc>
        <w:tc>
          <w:tcPr>
            <w:tcW w:w="1340" w:type="dxa"/>
            <w:tcBorders>
              <w:top w:val="nil"/>
              <w:left w:val="nil"/>
              <w:bottom w:val="single" w:sz="4" w:space="0" w:color="auto"/>
              <w:right w:val="single" w:sz="4" w:space="0" w:color="auto"/>
            </w:tcBorders>
            <w:shd w:val="clear" w:color="auto" w:fill="auto"/>
            <w:noWrap/>
            <w:vAlign w:val="center"/>
            <w:hideMark/>
          </w:tcPr>
          <w:p w14:paraId="0E250CE4"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455 842 000</w:t>
            </w:r>
          </w:p>
        </w:tc>
        <w:tc>
          <w:tcPr>
            <w:tcW w:w="1340" w:type="dxa"/>
            <w:tcBorders>
              <w:top w:val="nil"/>
              <w:left w:val="nil"/>
              <w:bottom w:val="single" w:sz="4" w:space="0" w:color="auto"/>
              <w:right w:val="single" w:sz="4" w:space="0" w:color="auto"/>
            </w:tcBorders>
            <w:shd w:val="clear" w:color="auto" w:fill="auto"/>
            <w:noWrap/>
            <w:vAlign w:val="center"/>
            <w:hideMark/>
          </w:tcPr>
          <w:p w14:paraId="3E6C2D7E"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452 863 000</w:t>
            </w:r>
          </w:p>
        </w:tc>
        <w:tc>
          <w:tcPr>
            <w:tcW w:w="1340" w:type="dxa"/>
            <w:tcBorders>
              <w:top w:val="nil"/>
              <w:left w:val="nil"/>
              <w:bottom w:val="single" w:sz="4" w:space="0" w:color="auto"/>
              <w:right w:val="single" w:sz="4" w:space="0" w:color="auto"/>
            </w:tcBorders>
            <w:shd w:val="clear" w:color="auto" w:fill="auto"/>
            <w:noWrap/>
            <w:vAlign w:val="center"/>
            <w:hideMark/>
          </w:tcPr>
          <w:p w14:paraId="571A0A1F"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451 862 000</w:t>
            </w:r>
          </w:p>
        </w:tc>
        <w:tc>
          <w:tcPr>
            <w:tcW w:w="1340" w:type="dxa"/>
            <w:tcBorders>
              <w:top w:val="nil"/>
              <w:left w:val="nil"/>
              <w:bottom w:val="single" w:sz="4" w:space="0" w:color="auto"/>
              <w:right w:val="single" w:sz="4" w:space="0" w:color="auto"/>
            </w:tcBorders>
            <w:shd w:val="clear" w:color="auto" w:fill="auto"/>
            <w:noWrap/>
            <w:vAlign w:val="center"/>
            <w:hideMark/>
          </w:tcPr>
          <w:p w14:paraId="1D032ED1"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450 715 000</w:t>
            </w:r>
          </w:p>
        </w:tc>
        <w:tc>
          <w:tcPr>
            <w:tcW w:w="1340" w:type="dxa"/>
            <w:tcBorders>
              <w:top w:val="nil"/>
              <w:left w:val="nil"/>
              <w:bottom w:val="single" w:sz="4" w:space="0" w:color="auto"/>
              <w:right w:val="nil"/>
            </w:tcBorders>
            <w:shd w:val="clear" w:color="auto" w:fill="auto"/>
            <w:noWrap/>
            <w:vAlign w:val="center"/>
            <w:hideMark/>
          </w:tcPr>
          <w:p w14:paraId="1E27BC74"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449 672 000</w:t>
            </w:r>
          </w:p>
        </w:tc>
        <w:tc>
          <w:tcPr>
            <w:tcW w:w="1660" w:type="dxa"/>
            <w:tcBorders>
              <w:top w:val="nil"/>
              <w:left w:val="single" w:sz="8" w:space="0" w:color="auto"/>
              <w:bottom w:val="single" w:sz="4" w:space="0" w:color="auto"/>
              <w:right w:val="single" w:sz="8" w:space="0" w:color="auto"/>
            </w:tcBorders>
            <w:shd w:val="clear" w:color="auto" w:fill="auto"/>
            <w:noWrap/>
            <w:vAlign w:val="center"/>
            <w:hideMark/>
          </w:tcPr>
          <w:p w14:paraId="75756E47"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3 232 316 000</w:t>
            </w:r>
          </w:p>
        </w:tc>
      </w:tr>
      <w:tr w:rsidR="00F32485" w:rsidRPr="00F32485" w14:paraId="35B2DE21" w14:textId="77777777" w:rsidTr="007A7EB4">
        <w:trPr>
          <w:trHeight w:val="31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6F6DBF86" w14:textId="77777777" w:rsidR="00F32485" w:rsidRPr="00F32485" w:rsidRDefault="00F32485" w:rsidP="00F32485">
            <w:pPr>
              <w:spacing w:after="0" w:line="240" w:lineRule="auto"/>
              <w:contextualSpacing w:val="0"/>
              <w:jc w:val="left"/>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Investice</w:t>
            </w:r>
          </w:p>
        </w:tc>
        <w:tc>
          <w:tcPr>
            <w:tcW w:w="1340" w:type="dxa"/>
            <w:tcBorders>
              <w:top w:val="nil"/>
              <w:left w:val="nil"/>
              <w:bottom w:val="nil"/>
              <w:right w:val="single" w:sz="4" w:space="0" w:color="auto"/>
            </w:tcBorders>
            <w:shd w:val="clear" w:color="auto" w:fill="auto"/>
            <w:noWrap/>
            <w:vAlign w:val="center"/>
            <w:hideMark/>
          </w:tcPr>
          <w:p w14:paraId="605965D3"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8 530 000</w:t>
            </w:r>
          </w:p>
        </w:tc>
        <w:tc>
          <w:tcPr>
            <w:tcW w:w="1340" w:type="dxa"/>
            <w:tcBorders>
              <w:top w:val="nil"/>
              <w:left w:val="nil"/>
              <w:bottom w:val="nil"/>
              <w:right w:val="single" w:sz="4" w:space="0" w:color="auto"/>
            </w:tcBorders>
            <w:shd w:val="clear" w:color="auto" w:fill="auto"/>
            <w:noWrap/>
            <w:vAlign w:val="center"/>
            <w:hideMark/>
          </w:tcPr>
          <w:p w14:paraId="60A42A17"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0</w:t>
            </w:r>
          </w:p>
        </w:tc>
        <w:tc>
          <w:tcPr>
            <w:tcW w:w="1340" w:type="dxa"/>
            <w:tcBorders>
              <w:top w:val="nil"/>
              <w:left w:val="nil"/>
              <w:bottom w:val="nil"/>
              <w:right w:val="single" w:sz="4" w:space="0" w:color="auto"/>
            </w:tcBorders>
            <w:shd w:val="clear" w:color="auto" w:fill="auto"/>
            <w:noWrap/>
            <w:vAlign w:val="center"/>
            <w:hideMark/>
          </w:tcPr>
          <w:p w14:paraId="14EF976A"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8 710 000</w:t>
            </w:r>
          </w:p>
        </w:tc>
        <w:tc>
          <w:tcPr>
            <w:tcW w:w="1340" w:type="dxa"/>
            <w:tcBorders>
              <w:top w:val="nil"/>
              <w:left w:val="nil"/>
              <w:bottom w:val="nil"/>
              <w:right w:val="single" w:sz="4" w:space="0" w:color="auto"/>
            </w:tcBorders>
            <w:shd w:val="clear" w:color="auto" w:fill="auto"/>
            <w:noWrap/>
            <w:vAlign w:val="center"/>
            <w:hideMark/>
          </w:tcPr>
          <w:p w14:paraId="469075EE"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10 050 000</w:t>
            </w:r>
          </w:p>
        </w:tc>
        <w:tc>
          <w:tcPr>
            <w:tcW w:w="1340" w:type="dxa"/>
            <w:tcBorders>
              <w:top w:val="nil"/>
              <w:left w:val="nil"/>
              <w:bottom w:val="nil"/>
              <w:right w:val="single" w:sz="4" w:space="0" w:color="auto"/>
            </w:tcBorders>
            <w:shd w:val="clear" w:color="auto" w:fill="auto"/>
            <w:noWrap/>
            <w:vAlign w:val="center"/>
            <w:hideMark/>
          </w:tcPr>
          <w:p w14:paraId="2F08FCAF"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10 350 000</w:t>
            </w:r>
          </w:p>
        </w:tc>
        <w:tc>
          <w:tcPr>
            <w:tcW w:w="1340" w:type="dxa"/>
            <w:tcBorders>
              <w:top w:val="nil"/>
              <w:left w:val="nil"/>
              <w:bottom w:val="nil"/>
              <w:right w:val="single" w:sz="4" w:space="0" w:color="auto"/>
            </w:tcBorders>
            <w:shd w:val="clear" w:color="auto" w:fill="auto"/>
            <w:noWrap/>
            <w:vAlign w:val="center"/>
            <w:hideMark/>
          </w:tcPr>
          <w:p w14:paraId="06D29B85"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10 663 000</w:t>
            </w:r>
          </w:p>
        </w:tc>
        <w:tc>
          <w:tcPr>
            <w:tcW w:w="1340" w:type="dxa"/>
            <w:tcBorders>
              <w:top w:val="nil"/>
              <w:left w:val="nil"/>
              <w:bottom w:val="nil"/>
              <w:right w:val="nil"/>
            </w:tcBorders>
            <w:shd w:val="clear" w:color="auto" w:fill="auto"/>
            <w:noWrap/>
            <w:vAlign w:val="center"/>
            <w:hideMark/>
          </w:tcPr>
          <w:p w14:paraId="58A4FDE7"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10 990 000</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4CAD76C9"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59 293 000</w:t>
            </w:r>
          </w:p>
        </w:tc>
      </w:tr>
      <w:tr w:rsidR="00F32485" w:rsidRPr="00F32485" w14:paraId="5604F8AA" w14:textId="77777777" w:rsidTr="007A7EB4">
        <w:trPr>
          <w:trHeight w:val="31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A005B0D" w14:textId="77777777" w:rsidR="00F32485" w:rsidRPr="00F32485" w:rsidRDefault="00F32485" w:rsidP="00F32485">
            <w:pPr>
              <w:spacing w:after="0" w:line="240" w:lineRule="auto"/>
              <w:contextualSpacing w:val="0"/>
              <w:jc w:val="left"/>
              <w:rPr>
                <w:rFonts w:ascii="Calibri" w:eastAsia="Times New Roman" w:hAnsi="Calibri" w:cs="Calibri"/>
                <w:b/>
                <w:bCs/>
                <w:color w:val="000000"/>
                <w:lang w:eastAsia="cs-CZ"/>
              </w:rPr>
            </w:pPr>
            <w:r w:rsidRPr="00F32485">
              <w:rPr>
                <w:rFonts w:ascii="Calibri" w:eastAsia="Times New Roman" w:hAnsi="Calibri" w:cs="Calibri"/>
                <w:b/>
                <w:bCs/>
                <w:color w:val="000000"/>
                <w:lang w:eastAsia="cs-CZ"/>
              </w:rPr>
              <w:t>CELKEM</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6AB1CB00"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499 920 000</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41C5B191"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499 980 000</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5839D719"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499 946 000</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3DFDC89A"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499 947 000</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4C0592B6"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499 988 000</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0CDA36FF"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499 910 000</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14:paraId="2A7C972D"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499 963 000</w:t>
            </w:r>
          </w:p>
        </w:tc>
        <w:tc>
          <w:tcPr>
            <w:tcW w:w="1660" w:type="dxa"/>
            <w:tcBorders>
              <w:top w:val="nil"/>
              <w:left w:val="nil"/>
              <w:bottom w:val="single" w:sz="8" w:space="0" w:color="auto"/>
              <w:right w:val="single" w:sz="8" w:space="0" w:color="auto"/>
            </w:tcBorders>
            <w:shd w:val="clear" w:color="auto" w:fill="auto"/>
            <w:noWrap/>
            <w:vAlign w:val="bottom"/>
            <w:hideMark/>
          </w:tcPr>
          <w:p w14:paraId="08C05837" w14:textId="77777777" w:rsidR="00F32485" w:rsidRPr="00F32485" w:rsidRDefault="00F32485" w:rsidP="00F32485">
            <w:pPr>
              <w:spacing w:after="0" w:line="240" w:lineRule="auto"/>
              <w:contextualSpacing w:val="0"/>
              <w:jc w:val="right"/>
              <w:rPr>
                <w:rFonts w:ascii="Calibri" w:eastAsia="Times New Roman" w:hAnsi="Calibri" w:cs="Calibri"/>
                <w:color w:val="000000"/>
                <w:lang w:eastAsia="cs-CZ"/>
              </w:rPr>
            </w:pPr>
            <w:r w:rsidRPr="00F32485">
              <w:rPr>
                <w:rFonts w:ascii="Calibri" w:eastAsia="Times New Roman" w:hAnsi="Calibri" w:cs="Calibri"/>
                <w:color w:val="000000"/>
                <w:lang w:eastAsia="cs-CZ"/>
              </w:rPr>
              <w:t>3 499 654 000</w:t>
            </w:r>
          </w:p>
        </w:tc>
      </w:tr>
    </w:tbl>
    <w:p w14:paraId="17C484ED" w14:textId="77777777" w:rsidR="00F32485" w:rsidRPr="00F32485" w:rsidRDefault="00F32485" w:rsidP="00F32485">
      <w:pPr>
        <w:spacing w:after="160"/>
        <w:contextualSpacing w:val="0"/>
        <w:jc w:val="left"/>
        <w:rPr>
          <w:b/>
        </w:rPr>
        <w:sectPr w:rsidR="00F32485" w:rsidRPr="00F32485" w:rsidSect="00F32485">
          <w:pgSz w:w="16838" w:h="11906" w:orient="landscape"/>
          <w:pgMar w:top="1418" w:right="1418" w:bottom="1418" w:left="1418" w:header="680" w:footer="567" w:gutter="0"/>
          <w:cols w:space="708"/>
          <w:docGrid w:linePitch="360"/>
        </w:sectPr>
      </w:pPr>
    </w:p>
    <w:p w14:paraId="692C328A" w14:textId="77777777" w:rsidR="00F32485" w:rsidRPr="00F32485" w:rsidRDefault="00F32485" w:rsidP="00F32485">
      <w:pPr>
        <w:spacing w:after="120"/>
        <w:jc w:val="center"/>
        <w:rPr>
          <w:b/>
          <w:sz w:val="32"/>
          <w:szCs w:val="32"/>
        </w:rPr>
      </w:pPr>
      <w:r w:rsidRPr="00F32485">
        <w:rPr>
          <w:b/>
          <w:sz w:val="32"/>
          <w:szCs w:val="32"/>
        </w:rPr>
        <w:lastRenderedPageBreak/>
        <w:t>Dodatek č. 2</w:t>
      </w:r>
    </w:p>
    <w:p w14:paraId="5F9BCC0C" w14:textId="77777777" w:rsidR="00F32485" w:rsidRPr="00F32485" w:rsidRDefault="00F32485" w:rsidP="00F32485">
      <w:pPr>
        <w:jc w:val="center"/>
        <w:rPr>
          <w:b/>
          <w:sz w:val="28"/>
        </w:rPr>
      </w:pPr>
      <w:r w:rsidRPr="00F32485">
        <w:rPr>
          <w:b/>
          <w:sz w:val="28"/>
        </w:rPr>
        <w:t>ke Smlouvě o poskytnutí podpory (č. j. MSMT-45602/2020)</w:t>
      </w:r>
      <w:r w:rsidRPr="00F32485">
        <w:rPr>
          <w:b/>
          <w:sz w:val="28"/>
        </w:rPr>
        <w:br/>
        <w:t>na realizaci sdílených činností s identifikačním kódem MS2101 a s názvem</w:t>
      </w:r>
    </w:p>
    <w:p w14:paraId="76EFC21F" w14:textId="77777777" w:rsidR="00F32485" w:rsidRPr="00F32485" w:rsidRDefault="00F32485" w:rsidP="00F32485">
      <w:pPr>
        <w:jc w:val="center"/>
        <w:rPr>
          <w:b/>
          <w:sz w:val="28"/>
        </w:rPr>
      </w:pPr>
      <w:r w:rsidRPr="00F32485">
        <w:rPr>
          <w:b/>
          <w:sz w:val="28"/>
        </w:rPr>
        <w:t>Národní centrum pro informační podporu výzkumu, vývoje a inovací</w:t>
      </w:r>
    </w:p>
    <w:p w14:paraId="66F71054" w14:textId="77777777" w:rsidR="00F32485" w:rsidRPr="00F32485" w:rsidRDefault="00F32485" w:rsidP="00F32485">
      <w:pPr>
        <w:jc w:val="center"/>
        <w:rPr>
          <w:b/>
          <w:sz w:val="28"/>
        </w:rPr>
      </w:pPr>
      <w:r w:rsidRPr="00F32485">
        <w:rPr>
          <w:b/>
          <w:sz w:val="28"/>
        </w:rPr>
        <w:t>uzavřené mezi</w:t>
      </w:r>
      <w:r w:rsidRPr="00F32485">
        <w:rPr>
          <w:b/>
          <w:sz w:val="28"/>
        </w:rPr>
        <w:br/>
        <w:t>Ministerstvem školství, mládeže a tělovýchovy</w:t>
      </w:r>
      <w:r w:rsidRPr="00F32485">
        <w:rPr>
          <w:b/>
          <w:sz w:val="28"/>
        </w:rPr>
        <w:br/>
        <w:t>a Národní technickou knihovnou ke dni 30. 12. 2020</w:t>
      </w:r>
    </w:p>
    <w:p w14:paraId="2F3A441A" w14:textId="77777777" w:rsidR="00F32485" w:rsidRPr="00F32485" w:rsidRDefault="00F32485" w:rsidP="00F32485">
      <w:pPr>
        <w:spacing w:after="160"/>
        <w:jc w:val="center"/>
        <w:rPr>
          <w:b/>
          <w:sz w:val="28"/>
          <w:szCs w:val="28"/>
        </w:rPr>
      </w:pPr>
      <w:r w:rsidRPr="00F32485">
        <w:rPr>
          <w:b/>
          <w:sz w:val="28"/>
          <w:szCs w:val="28"/>
        </w:rPr>
        <w:t xml:space="preserve"> (dále jen „Smlouva“)</w:t>
      </w:r>
    </w:p>
    <w:p w14:paraId="69536E43" w14:textId="77777777" w:rsidR="00F32485" w:rsidRPr="00F32485" w:rsidRDefault="00F32485" w:rsidP="00F32485">
      <w:pPr>
        <w:spacing w:after="160"/>
        <w:jc w:val="center"/>
        <w:rPr>
          <w:b/>
          <w:sz w:val="28"/>
          <w:szCs w:val="28"/>
        </w:rPr>
      </w:pPr>
      <w:r w:rsidRPr="00F32485">
        <w:rPr>
          <w:b/>
          <w:sz w:val="28"/>
          <w:szCs w:val="28"/>
        </w:rPr>
        <w:t>ve znění Dodatku č. 1 Smlouvy (č. j. MSMT-4373/2021)</w:t>
      </w:r>
    </w:p>
    <w:p w14:paraId="40B9F1DB" w14:textId="77777777" w:rsidR="00F32485" w:rsidRPr="00F32485" w:rsidRDefault="00F32485" w:rsidP="00F32485"/>
    <w:p w14:paraId="38803F84" w14:textId="77777777" w:rsidR="00F32485" w:rsidRPr="00F32485" w:rsidRDefault="00F32485" w:rsidP="00F32485">
      <w:pPr>
        <w:rPr>
          <w:b/>
        </w:rPr>
      </w:pPr>
      <w:r w:rsidRPr="00F32485">
        <w:rPr>
          <w:b/>
        </w:rPr>
        <w:t>Ministerstvo školství, mládeže a tělovýchovy</w:t>
      </w:r>
    </w:p>
    <w:p w14:paraId="2B118671" w14:textId="77777777" w:rsidR="00F32485" w:rsidRPr="00F32485" w:rsidRDefault="00F32485" w:rsidP="00F32485">
      <w:r w:rsidRPr="00F32485">
        <w:t>IČO: 00022985</w:t>
      </w:r>
    </w:p>
    <w:p w14:paraId="5A5F6E92" w14:textId="77777777" w:rsidR="00F32485" w:rsidRPr="00F32485" w:rsidRDefault="00F32485" w:rsidP="00F32485">
      <w:r w:rsidRPr="00F32485">
        <w:t>se sídlem: Karmelitská 529/5, 118 12 Praha 1,</w:t>
      </w:r>
    </w:p>
    <w:p w14:paraId="1A21C8DC" w14:textId="77777777" w:rsidR="00F32485" w:rsidRPr="00F32485" w:rsidRDefault="00F32485" w:rsidP="00F32485">
      <w:r w:rsidRPr="00F32485">
        <w:t>jednající PhDr. Pavlem Dolečkem, Ph.D., náměstkem pro řízení sekce vysokého školství, vědy a výzkumu</w:t>
      </w:r>
    </w:p>
    <w:p w14:paraId="1D235007" w14:textId="77777777" w:rsidR="00F32485" w:rsidRPr="00F32485" w:rsidRDefault="00F32485" w:rsidP="00F32485">
      <w:r w:rsidRPr="00F32485">
        <w:t>(dále jen „poskytovatel”)</w:t>
      </w:r>
    </w:p>
    <w:p w14:paraId="6EC1E78B" w14:textId="77777777" w:rsidR="00F32485" w:rsidRPr="00F32485" w:rsidRDefault="00F32485" w:rsidP="00F32485"/>
    <w:p w14:paraId="1FDCB8E2" w14:textId="77777777" w:rsidR="00F32485" w:rsidRPr="00F32485" w:rsidRDefault="00F32485" w:rsidP="00F32485">
      <w:pPr>
        <w:rPr>
          <w:b/>
        </w:rPr>
      </w:pPr>
      <w:r w:rsidRPr="00F32485">
        <w:rPr>
          <w:b/>
        </w:rPr>
        <w:t>a</w:t>
      </w:r>
    </w:p>
    <w:p w14:paraId="71AD7377" w14:textId="77777777" w:rsidR="00F32485" w:rsidRPr="00F32485" w:rsidRDefault="00F32485" w:rsidP="00F32485"/>
    <w:p w14:paraId="2633935E" w14:textId="77777777" w:rsidR="00F32485" w:rsidRPr="00F32485" w:rsidRDefault="00F32485" w:rsidP="00F32485">
      <w:pPr>
        <w:rPr>
          <w:b/>
        </w:rPr>
      </w:pPr>
      <w:r w:rsidRPr="00F32485">
        <w:rPr>
          <w:b/>
        </w:rPr>
        <w:t>Národní technická knihovna</w:t>
      </w:r>
    </w:p>
    <w:p w14:paraId="23A94FCC" w14:textId="77777777" w:rsidR="00F32485" w:rsidRPr="00F32485" w:rsidRDefault="00F32485" w:rsidP="00F32485">
      <w:r w:rsidRPr="00F32485">
        <w:t>právní forma: státní příspěvková organizace</w:t>
      </w:r>
    </w:p>
    <w:p w14:paraId="31670600" w14:textId="77777777" w:rsidR="00F32485" w:rsidRPr="00F32485" w:rsidRDefault="00F32485" w:rsidP="00F32485">
      <w:r w:rsidRPr="00F32485">
        <w:t>IČO: 61387142</w:t>
      </w:r>
    </w:p>
    <w:p w14:paraId="585DED03" w14:textId="77777777" w:rsidR="00F32485" w:rsidRPr="00F32485" w:rsidRDefault="00F32485" w:rsidP="00F32485">
      <w:r w:rsidRPr="00F32485">
        <w:t>se sídlem: Technická 2710/6, 160 80 Praha 6 – Dejvice,</w:t>
      </w:r>
    </w:p>
    <w:p w14:paraId="265A8314" w14:textId="77777777" w:rsidR="00F32485" w:rsidRPr="00F32485" w:rsidRDefault="00F32485" w:rsidP="00F32485">
      <w:r w:rsidRPr="00F32485">
        <w:t>jednající Ing. Martinem Svobodou, ředitelem</w:t>
      </w:r>
    </w:p>
    <w:p w14:paraId="79635AD2" w14:textId="77777777" w:rsidR="00F32485" w:rsidRPr="00F32485" w:rsidRDefault="00F32485" w:rsidP="00F32485">
      <w:r w:rsidRPr="00F32485">
        <w:t>číslo účtu: XXXXXX</w:t>
      </w:r>
    </w:p>
    <w:p w14:paraId="73A03235" w14:textId="77777777" w:rsidR="00F32485" w:rsidRPr="00F32485" w:rsidRDefault="00F32485" w:rsidP="00F32485">
      <w:r w:rsidRPr="00F32485">
        <w:t>(dále jen „příjemce“)</w:t>
      </w:r>
    </w:p>
    <w:p w14:paraId="63B30846" w14:textId="77777777" w:rsidR="00F32485" w:rsidRPr="00F32485" w:rsidRDefault="00F32485" w:rsidP="00F32485">
      <w:r w:rsidRPr="00F32485">
        <w:t>(společně dále také jako „smluvní strany“)</w:t>
      </w:r>
    </w:p>
    <w:p w14:paraId="66514A5B" w14:textId="77777777" w:rsidR="00F32485" w:rsidRPr="00F32485" w:rsidRDefault="00F32485" w:rsidP="00F32485"/>
    <w:p w14:paraId="579E7899" w14:textId="77777777" w:rsidR="00F32485" w:rsidRPr="00F32485" w:rsidRDefault="00F32485" w:rsidP="00F32485">
      <w:pPr>
        <w:rPr>
          <w:b/>
        </w:rPr>
      </w:pPr>
      <w:r w:rsidRPr="00F32485">
        <w:rPr>
          <w:b/>
        </w:rPr>
        <w:t>uzavírají</w:t>
      </w:r>
    </w:p>
    <w:p w14:paraId="758562DD" w14:textId="77777777" w:rsidR="00F32485" w:rsidRPr="00F32485" w:rsidRDefault="00F32485" w:rsidP="00F32485"/>
    <w:p w14:paraId="192EBDF6" w14:textId="77777777" w:rsidR="00F32485" w:rsidRPr="00F32485" w:rsidRDefault="00F32485" w:rsidP="00F32485">
      <w:r w:rsidRPr="00F32485">
        <w:t xml:space="preserve">na základě příjemcem podané Žádosti o přesun v rozpočtu projektu NCIP </w:t>
      </w:r>
      <w:proofErr w:type="spellStart"/>
      <w:r w:rsidRPr="00F32485">
        <w:t>VaVaI</w:t>
      </w:r>
      <w:proofErr w:type="spellEnd"/>
      <w:r w:rsidRPr="00F32485">
        <w:t xml:space="preserve"> č. 2 (Č.j. MSMT-4373/2021-5) po vzájemné dohodě podle čl. 15 odst. 4 Smlouvy </w:t>
      </w:r>
      <w:r w:rsidRPr="00F32485">
        <w:rPr>
          <w:b/>
        </w:rPr>
        <w:t>Dodatek č. 2</w:t>
      </w:r>
      <w:r w:rsidRPr="00F32485">
        <w:t xml:space="preserve"> (dále jen „Dodatek“) ke Smlouvě v následujícím znění:</w:t>
      </w:r>
    </w:p>
    <w:p w14:paraId="313A3BA4" w14:textId="77777777" w:rsidR="00F32485" w:rsidRPr="00F32485" w:rsidRDefault="00F32485" w:rsidP="00F32485">
      <w:pPr>
        <w:spacing w:before="240" w:after="0"/>
        <w:jc w:val="center"/>
        <w:outlineLvl w:val="0"/>
        <w:rPr>
          <w:b/>
        </w:rPr>
      </w:pPr>
      <w:r w:rsidRPr="00F32485">
        <w:rPr>
          <w:b/>
        </w:rPr>
        <w:t>I.</w:t>
      </w:r>
    </w:p>
    <w:p w14:paraId="50C7CE8A" w14:textId="77777777" w:rsidR="008821C7" w:rsidRDefault="00F32485" w:rsidP="000738AD">
      <w:pPr>
        <w:pStyle w:val="Odstavecseseznamem"/>
        <w:numPr>
          <w:ilvl w:val="0"/>
          <w:numId w:val="9"/>
        </w:numPr>
        <w:ind w:left="426"/>
      </w:pPr>
      <w:r w:rsidRPr="00F32485">
        <w:t>Stávající text Přílohy 2 Smlouvy se zrušuje a nahrazuje textem uvedeným v příloze Dodatku.</w:t>
      </w:r>
    </w:p>
    <w:p w14:paraId="30025CD8" w14:textId="38813B2C" w:rsidR="00F32485" w:rsidRPr="00F32485" w:rsidRDefault="00F32485" w:rsidP="000738AD">
      <w:pPr>
        <w:pStyle w:val="Odstavecseseznamem"/>
        <w:numPr>
          <w:ilvl w:val="0"/>
          <w:numId w:val="9"/>
        </w:numPr>
        <w:ind w:left="426"/>
      </w:pPr>
      <w:r w:rsidRPr="00F32485">
        <w:t>Všechna ostatní ustanovení Smlouvy zůstávají beze změny.</w:t>
      </w:r>
    </w:p>
    <w:p w14:paraId="65B0A1AF" w14:textId="77777777" w:rsidR="00F32485" w:rsidRPr="00F32485" w:rsidRDefault="00F32485" w:rsidP="00F32485">
      <w:pPr>
        <w:spacing w:before="240" w:after="0"/>
        <w:jc w:val="center"/>
        <w:outlineLvl w:val="0"/>
        <w:rPr>
          <w:b/>
        </w:rPr>
      </w:pPr>
      <w:r w:rsidRPr="00F32485">
        <w:rPr>
          <w:b/>
        </w:rPr>
        <w:t>II.</w:t>
      </w:r>
    </w:p>
    <w:p w14:paraId="3E268656" w14:textId="77777777" w:rsidR="008821C7" w:rsidRDefault="00F32485" w:rsidP="000738AD">
      <w:pPr>
        <w:pStyle w:val="Odstavecseseznamem"/>
        <w:numPr>
          <w:ilvl w:val="0"/>
          <w:numId w:val="10"/>
        </w:numPr>
        <w:ind w:left="284"/>
      </w:pPr>
      <w:r w:rsidRPr="00F32485">
        <w:t>Dodatek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w:t>
      </w:r>
    </w:p>
    <w:p w14:paraId="6188F0B2" w14:textId="77777777" w:rsidR="008821C7" w:rsidRDefault="00F32485" w:rsidP="000738AD">
      <w:pPr>
        <w:pStyle w:val="Odstavecseseznamem"/>
        <w:numPr>
          <w:ilvl w:val="0"/>
          <w:numId w:val="10"/>
        </w:numPr>
        <w:ind w:left="284"/>
      </w:pPr>
      <w:r w:rsidRPr="00F32485">
        <w:t>Uveřejnění Dodatku a metadat Dodatku v registru smluv včetně případných oprav zajistí bez zbytečného odkladu poskytovatel.</w:t>
      </w:r>
    </w:p>
    <w:p w14:paraId="4AFCB70A" w14:textId="77777777" w:rsidR="008821C7" w:rsidRDefault="00F32485" w:rsidP="000738AD">
      <w:pPr>
        <w:pStyle w:val="Odstavecseseznamem"/>
        <w:numPr>
          <w:ilvl w:val="0"/>
          <w:numId w:val="10"/>
        </w:numPr>
        <w:ind w:left="284"/>
      </w:pPr>
      <w:r w:rsidRPr="00F32485">
        <w:lastRenderedPageBreak/>
        <w:t>Tento dodatek se vyhotovuje v elektronické podobě, přičemž každá smluvní strana obdrží jeden stejnopis podepsaný elektronicky oběma smluvními stranami. Příjemci bude Dodatek po nabytí jeho účinnosti zaslán do datové schránky.</w:t>
      </w:r>
    </w:p>
    <w:p w14:paraId="6908CA47" w14:textId="78F430B0" w:rsidR="00F32485" w:rsidRPr="00F32485" w:rsidRDefault="00F32485" w:rsidP="000738AD">
      <w:pPr>
        <w:pStyle w:val="Odstavecseseznamem"/>
        <w:numPr>
          <w:ilvl w:val="0"/>
          <w:numId w:val="10"/>
        </w:numPr>
        <w:ind w:left="284"/>
      </w:pPr>
      <w:r w:rsidRPr="00F32485">
        <w:t>Smluvní strany souhlasně prohlašují, že si Dodatek řádně přečetly, jeho obsahu porozuměly a jeho uzavření je projevem jejich vážné vůle, což níže stvrzují svými podpisy.</w:t>
      </w:r>
    </w:p>
    <w:p w14:paraId="1144F06C" w14:textId="77777777" w:rsidR="00F32485" w:rsidRPr="00F32485" w:rsidRDefault="00F32485" w:rsidP="00F32485"/>
    <w:p w14:paraId="1CC80A05" w14:textId="77777777" w:rsidR="00F32485" w:rsidRPr="00F32485" w:rsidRDefault="00F32485" w:rsidP="00F32485">
      <w:pPr>
        <w:tabs>
          <w:tab w:val="left" w:pos="4536"/>
        </w:tabs>
        <w:rPr>
          <w:b/>
        </w:rPr>
      </w:pPr>
      <w:r w:rsidRPr="00F32485">
        <w:rPr>
          <w:b/>
        </w:rPr>
        <w:t>Za poskytovatele:</w:t>
      </w:r>
      <w:r w:rsidRPr="00F32485">
        <w:tab/>
      </w:r>
      <w:r w:rsidRPr="00F32485">
        <w:rPr>
          <w:b/>
        </w:rPr>
        <w:t>Za příjemce:</w:t>
      </w:r>
    </w:p>
    <w:p w14:paraId="413530CB" w14:textId="77777777" w:rsidR="00F32485" w:rsidRPr="00F32485" w:rsidRDefault="00F32485" w:rsidP="00F32485">
      <w:pPr>
        <w:tabs>
          <w:tab w:val="left" w:pos="4536"/>
        </w:tabs>
      </w:pPr>
    </w:p>
    <w:p w14:paraId="309DA075" w14:textId="77777777" w:rsidR="00F32485" w:rsidRPr="00F32485" w:rsidRDefault="00F32485" w:rsidP="00F32485">
      <w:pPr>
        <w:tabs>
          <w:tab w:val="left" w:pos="4536"/>
        </w:tabs>
      </w:pPr>
      <w:r w:rsidRPr="00F32485">
        <w:t>V Praze dne: 16.12.2021</w:t>
      </w:r>
      <w:r w:rsidRPr="00F32485">
        <w:tab/>
        <w:t>V Praze dne: 16.12.2021</w:t>
      </w:r>
    </w:p>
    <w:p w14:paraId="2A2171A3" w14:textId="77777777" w:rsidR="00F32485" w:rsidRPr="00F32485" w:rsidRDefault="00F32485" w:rsidP="00F32485">
      <w:pPr>
        <w:tabs>
          <w:tab w:val="left" w:pos="4536"/>
        </w:tabs>
      </w:pPr>
    </w:p>
    <w:p w14:paraId="6011387B" w14:textId="77777777" w:rsidR="00F32485" w:rsidRPr="00F32485" w:rsidRDefault="00F32485" w:rsidP="00F32485">
      <w:pPr>
        <w:tabs>
          <w:tab w:val="left" w:pos="4536"/>
        </w:tabs>
      </w:pPr>
    </w:p>
    <w:p w14:paraId="0FB09E5A" w14:textId="77777777" w:rsidR="00F32485" w:rsidRPr="00F32485" w:rsidRDefault="00F32485" w:rsidP="00F32485">
      <w:pPr>
        <w:tabs>
          <w:tab w:val="left" w:pos="4536"/>
        </w:tabs>
      </w:pPr>
    </w:p>
    <w:p w14:paraId="05B7AA1B" w14:textId="77777777" w:rsidR="00F32485" w:rsidRPr="00F32485" w:rsidRDefault="00F32485" w:rsidP="00F32485">
      <w:pPr>
        <w:tabs>
          <w:tab w:val="left" w:pos="4536"/>
        </w:tabs>
      </w:pPr>
    </w:p>
    <w:p w14:paraId="72058541" w14:textId="77777777" w:rsidR="00F32485" w:rsidRPr="00F32485" w:rsidRDefault="00F32485" w:rsidP="00F32485">
      <w:pPr>
        <w:tabs>
          <w:tab w:val="left" w:pos="4536"/>
        </w:tabs>
      </w:pPr>
    </w:p>
    <w:p w14:paraId="58D5F856" w14:textId="77777777" w:rsidR="00F32485" w:rsidRPr="00F32485" w:rsidRDefault="00F32485" w:rsidP="00F32485">
      <w:pPr>
        <w:tabs>
          <w:tab w:val="left" w:pos="4536"/>
        </w:tabs>
      </w:pPr>
    </w:p>
    <w:p w14:paraId="23A4E079" w14:textId="77777777" w:rsidR="00F32485" w:rsidRPr="00F32485" w:rsidRDefault="00F32485" w:rsidP="00F32485">
      <w:pPr>
        <w:tabs>
          <w:tab w:val="left" w:pos="4536"/>
        </w:tabs>
      </w:pPr>
      <w:r w:rsidRPr="00F32485">
        <w:rPr>
          <w:b/>
        </w:rPr>
        <w:t>PhDr. Pavel Doleček, Ph.D.</w:t>
      </w:r>
      <w:r w:rsidRPr="00F32485">
        <w:tab/>
      </w:r>
      <w:r w:rsidRPr="00F32485">
        <w:rPr>
          <w:b/>
        </w:rPr>
        <w:t>Ing. Martin Svoboda</w:t>
      </w:r>
    </w:p>
    <w:p w14:paraId="074444A6" w14:textId="77777777" w:rsidR="00F32485" w:rsidRPr="00F32485" w:rsidRDefault="00F32485" w:rsidP="00F32485">
      <w:pPr>
        <w:tabs>
          <w:tab w:val="left" w:pos="4536"/>
        </w:tabs>
      </w:pPr>
      <w:r w:rsidRPr="00F32485">
        <w:t>náměstek pro řízení sekce</w:t>
      </w:r>
      <w:r w:rsidRPr="00F32485">
        <w:tab/>
        <w:t>ředitel</w:t>
      </w:r>
    </w:p>
    <w:p w14:paraId="610A3ABE" w14:textId="77777777" w:rsidR="00F32485" w:rsidRPr="00F32485" w:rsidRDefault="00F32485" w:rsidP="00F32485">
      <w:pPr>
        <w:tabs>
          <w:tab w:val="left" w:pos="4536"/>
        </w:tabs>
      </w:pPr>
      <w:r w:rsidRPr="00F32485">
        <w:t>vysokého školství, vědy a výzkumu</w:t>
      </w:r>
    </w:p>
    <w:p w14:paraId="607C6BD4" w14:textId="77777777" w:rsidR="00F32485" w:rsidRPr="00F32485" w:rsidRDefault="00F32485" w:rsidP="00F32485">
      <w:pPr>
        <w:tabs>
          <w:tab w:val="left" w:pos="4536"/>
        </w:tabs>
      </w:pPr>
      <w:r w:rsidRPr="00F32485">
        <w:t>Ministerstvo školství, mládeže a tělovýchovy</w:t>
      </w:r>
      <w:r w:rsidRPr="00F32485">
        <w:tab/>
        <w:t>Národní technická knihovna</w:t>
      </w:r>
    </w:p>
    <w:p w14:paraId="204197EF" w14:textId="77777777" w:rsidR="00F32485" w:rsidRPr="00F32485" w:rsidRDefault="00F32485" w:rsidP="00F32485">
      <w:pPr>
        <w:spacing w:after="160"/>
        <w:contextualSpacing w:val="0"/>
        <w:jc w:val="left"/>
      </w:pPr>
      <w:r w:rsidRPr="00F32485">
        <w:br w:type="page"/>
      </w:r>
    </w:p>
    <w:p w14:paraId="0F6E5F3A" w14:textId="77777777" w:rsidR="00F32485" w:rsidRPr="00F32485" w:rsidRDefault="00F32485" w:rsidP="00F32485">
      <w:pPr>
        <w:jc w:val="left"/>
        <w:rPr>
          <w:b/>
          <w:sz w:val="28"/>
        </w:rPr>
        <w:sectPr w:rsidR="00F32485" w:rsidRPr="00F32485" w:rsidSect="00F32485">
          <w:pgSz w:w="11906" w:h="16838"/>
          <w:pgMar w:top="1417" w:right="1417" w:bottom="1417" w:left="1417" w:header="680" w:footer="567" w:gutter="0"/>
          <w:cols w:space="708"/>
          <w:docGrid w:linePitch="360"/>
        </w:sectPr>
      </w:pPr>
    </w:p>
    <w:p w14:paraId="1847FEC7" w14:textId="77777777" w:rsidR="00F32485" w:rsidRPr="00F32485" w:rsidRDefault="00F32485" w:rsidP="00F32485">
      <w:pPr>
        <w:jc w:val="left"/>
        <w:rPr>
          <w:b/>
          <w:sz w:val="28"/>
        </w:rPr>
      </w:pPr>
      <w:r w:rsidRPr="00F32485">
        <w:rPr>
          <w:b/>
          <w:sz w:val="28"/>
        </w:rPr>
        <w:lastRenderedPageBreak/>
        <w:t>Příloha 2 Smlouvy o poskytnutí podpory na realizaci sdílených činností s identifikačním kódem MS2101 a s názvem</w:t>
      </w:r>
    </w:p>
    <w:p w14:paraId="1D05CF71" w14:textId="77777777" w:rsidR="00F32485" w:rsidRPr="00F32485" w:rsidRDefault="00F32485" w:rsidP="00F32485">
      <w:pPr>
        <w:jc w:val="left"/>
        <w:rPr>
          <w:b/>
          <w:sz w:val="28"/>
        </w:rPr>
      </w:pPr>
      <w:r w:rsidRPr="00F32485">
        <w:rPr>
          <w:b/>
          <w:sz w:val="28"/>
        </w:rPr>
        <w:t>Národní centrum pro informační podporu výzkumu, vývoje a inovací</w:t>
      </w:r>
    </w:p>
    <w:p w14:paraId="02F3EFE8" w14:textId="77777777" w:rsidR="00F32485" w:rsidRPr="00F32485" w:rsidRDefault="00F32485" w:rsidP="00F32485">
      <w:pPr>
        <w:rPr>
          <w:b/>
        </w:rPr>
      </w:pPr>
    </w:p>
    <w:p w14:paraId="63474031" w14:textId="77777777" w:rsidR="00F32485" w:rsidRPr="00F32485" w:rsidRDefault="00F32485" w:rsidP="00F32485">
      <w:pPr>
        <w:rPr>
          <w:b/>
        </w:rPr>
      </w:pPr>
      <w:r w:rsidRPr="00F32485">
        <w:rPr>
          <w:b/>
        </w:rPr>
        <w:t>Uznané náklady projektu</w:t>
      </w:r>
    </w:p>
    <w:p w14:paraId="3F767863" w14:textId="77777777" w:rsidR="00F32485" w:rsidRPr="00F32485" w:rsidRDefault="00F32485" w:rsidP="00F32485">
      <w:pPr>
        <w:rPr>
          <w:b/>
        </w:rPr>
      </w:pPr>
      <w:r w:rsidRPr="00F32485">
        <w:rPr>
          <w:b/>
        </w:rPr>
        <w:t>stav po vratkách z října a listopadu 2021 (v Kč)</w:t>
      </w:r>
    </w:p>
    <w:p w14:paraId="3EF53D9D" w14:textId="77777777" w:rsidR="00F32485" w:rsidRPr="00F32485" w:rsidRDefault="00F32485" w:rsidP="00F32485">
      <w:pPr>
        <w:rPr>
          <w:b/>
        </w:rPr>
      </w:pPr>
    </w:p>
    <w:tbl>
      <w:tblPr>
        <w:tblW w:w="14005" w:type="dxa"/>
        <w:tblInd w:w="-10" w:type="dxa"/>
        <w:tblLayout w:type="fixed"/>
        <w:tblCellMar>
          <w:left w:w="70" w:type="dxa"/>
          <w:right w:w="70" w:type="dxa"/>
        </w:tblCellMar>
        <w:tblLook w:val="04A0" w:firstRow="1" w:lastRow="0" w:firstColumn="1" w:lastColumn="0" w:noHBand="0" w:noVBand="1"/>
      </w:tblPr>
      <w:tblGrid>
        <w:gridCol w:w="2127"/>
        <w:gridCol w:w="1453"/>
        <w:gridCol w:w="1453"/>
        <w:gridCol w:w="1454"/>
        <w:gridCol w:w="1453"/>
        <w:gridCol w:w="1454"/>
        <w:gridCol w:w="1453"/>
        <w:gridCol w:w="1454"/>
        <w:gridCol w:w="1704"/>
      </w:tblGrid>
      <w:tr w:rsidR="00F32485" w:rsidRPr="00F32485" w14:paraId="16BB4FC6" w14:textId="77777777" w:rsidTr="007A7EB4">
        <w:trPr>
          <w:trHeight w:val="315"/>
        </w:trPr>
        <w:tc>
          <w:tcPr>
            <w:tcW w:w="2127" w:type="dxa"/>
            <w:tcBorders>
              <w:top w:val="single" w:sz="8" w:space="0" w:color="auto"/>
              <w:left w:val="single" w:sz="8" w:space="0" w:color="auto"/>
              <w:bottom w:val="nil"/>
              <w:right w:val="single" w:sz="8" w:space="0" w:color="auto"/>
            </w:tcBorders>
            <w:shd w:val="clear" w:color="auto" w:fill="auto"/>
            <w:noWrap/>
            <w:vAlign w:val="center"/>
            <w:hideMark/>
          </w:tcPr>
          <w:p w14:paraId="61498D18"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 </w:t>
            </w:r>
          </w:p>
        </w:tc>
        <w:tc>
          <w:tcPr>
            <w:tcW w:w="1453" w:type="dxa"/>
            <w:tcBorders>
              <w:top w:val="single" w:sz="8" w:space="0" w:color="auto"/>
              <w:left w:val="nil"/>
              <w:bottom w:val="nil"/>
              <w:right w:val="single" w:sz="4" w:space="0" w:color="auto"/>
            </w:tcBorders>
            <w:shd w:val="clear" w:color="auto" w:fill="auto"/>
            <w:noWrap/>
            <w:vAlign w:val="center"/>
            <w:hideMark/>
          </w:tcPr>
          <w:p w14:paraId="5DB6C27C"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2021</w:t>
            </w:r>
          </w:p>
        </w:tc>
        <w:tc>
          <w:tcPr>
            <w:tcW w:w="1453" w:type="dxa"/>
            <w:tcBorders>
              <w:top w:val="single" w:sz="8" w:space="0" w:color="auto"/>
              <w:left w:val="nil"/>
              <w:bottom w:val="nil"/>
              <w:right w:val="single" w:sz="4" w:space="0" w:color="auto"/>
            </w:tcBorders>
            <w:shd w:val="clear" w:color="auto" w:fill="auto"/>
            <w:noWrap/>
            <w:vAlign w:val="center"/>
            <w:hideMark/>
          </w:tcPr>
          <w:p w14:paraId="474FF70C"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2022</w:t>
            </w:r>
          </w:p>
        </w:tc>
        <w:tc>
          <w:tcPr>
            <w:tcW w:w="1454" w:type="dxa"/>
            <w:tcBorders>
              <w:top w:val="single" w:sz="8" w:space="0" w:color="auto"/>
              <w:left w:val="nil"/>
              <w:bottom w:val="nil"/>
              <w:right w:val="single" w:sz="4" w:space="0" w:color="auto"/>
            </w:tcBorders>
            <w:shd w:val="clear" w:color="auto" w:fill="auto"/>
            <w:noWrap/>
            <w:vAlign w:val="center"/>
            <w:hideMark/>
          </w:tcPr>
          <w:p w14:paraId="61C565B1"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2023</w:t>
            </w:r>
          </w:p>
        </w:tc>
        <w:tc>
          <w:tcPr>
            <w:tcW w:w="1453" w:type="dxa"/>
            <w:tcBorders>
              <w:top w:val="single" w:sz="8" w:space="0" w:color="auto"/>
              <w:left w:val="nil"/>
              <w:bottom w:val="nil"/>
              <w:right w:val="single" w:sz="4" w:space="0" w:color="auto"/>
            </w:tcBorders>
            <w:shd w:val="clear" w:color="auto" w:fill="auto"/>
            <w:noWrap/>
            <w:vAlign w:val="center"/>
            <w:hideMark/>
          </w:tcPr>
          <w:p w14:paraId="6CDB2B70"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2024</w:t>
            </w:r>
          </w:p>
        </w:tc>
        <w:tc>
          <w:tcPr>
            <w:tcW w:w="1454" w:type="dxa"/>
            <w:tcBorders>
              <w:top w:val="single" w:sz="8" w:space="0" w:color="auto"/>
              <w:left w:val="nil"/>
              <w:bottom w:val="nil"/>
              <w:right w:val="single" w:sz="4" w:space="0" w:color="auto"/>
            </w:tcBorders>
            <w:shd w:val="clear" w:color="auto" w:fill="auto"/>
            <w:noWrap/>
            <w:vAlign w:val="center"/>
            <w:hideMark/>
          </w:tcPr>
          <w:p w14:paraId="2F1E565C"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2025</w:t>
            </w:r>
          </w:p>
        </w:tc>
        <w:tc>
          <w:tcPr>
            <w:tcW w:w="1453" w:type="dxa"/>
            <w:tcBorders>
              <w:top w:val="single" w:sz="8" w:space="0" w:color="auto"/>
              <w:left w:val="nil"/>
              <w:bottom w:val="nil"/>
              <w:right w:val="single" w:sz="4" w:space="0" w:color="auto"/>
            </w:tcBorders>
            <w:shd w:val="clear" w:color="auto" w:fill="auto"/>
            <w:noWrap/>
            <w:vAlign w:val="center"/>
            <w:hideMark/>
          </w:tcPr>
          <w:p w14:paraId="39E3C5D6"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2026</w:t>
            </w:r>
          </w:p>
        </w:tc>
        <w:tc>
          <w:tcPr>
            <w:tcW w:w="1454" w:type="dxa"/>
            <w:tcBorders>
              <w:top w:val="single" w:sz="8" w:space="0" w:color="auto"/>
              <w:left w:val="nil"/>
              <w:bottom w:val="nil"/>
              <w:right w:val="nil"/>
            </w:tcBorders>
            <w:shd w:val="clear" w:color="auto" w:fill="auto"/>
            <w:noWrap/>
            <w:vAlign w:val="center"/>
            <w:hideMark/>
          </w:tcPr>
          <w:p w14:paraId="72298858"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2027</w:t>
            </w:r>
          </w:p>
        </w:tc>
        <w:tc>
          <w:tcPr>
            <w:tcW w:w="1704" w:type="dxa"/>
            <w:tcBorders>
              <w:top w:val="single" w:sz="8" w:space="0" w:color="auto"/>
              <w:left w:val="single" w:sz="8" w:space="0" w:color="auto"/>
              <w:bottom w:val="nil"/>
              <w:right w:val="single" w:sz="8" w:space="0" w:color="auto"/>
            </w:tcBorders>
            <w:shd w:val="clear" w:color="auto" w:fill="auto"/>
            <w:noWrap/>
            <w:vAlign w:val="center"/>
            <w:hideMark/>
          </w:tcPr>
          <w:p w14:paraId="3E607D7F"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CELKEM</w:t>
            </w:r>
          </w:p>
        </w:tc>
      </w:tr>
      <w:tr w:rsidR="00F32485" w:rsidRPr="00F32485" w14:paraId="54AC7C8B" w14:textId="77777777" w:rsidTr="007A7EB4">
        <w:trPr>
          <w:trHeight w:val="300"/>
        </w:trPr>
        <w:tc>
          <w:tcPr>
            <w:tcW w:w="21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F02238"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Platy</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595D762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718B0F7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7EDCF26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25 557 000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7D4CB08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26 755 000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021D647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27 290 000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3CA4FED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27 836 000</w:t>
            </w:r>
          </w:p>
        </w:tc>
        <w:tc>
          <w:tcPr>
            <w:tcW w:w="1454" w:type="dxa"/>
            <w:tcBorders>
              <w:top w:val="single" w:sz="8" w:space="0" w:color="auto"/>
              <w:left w:val="nil"/>
              <w:bottom w:val="single" w:sz="4" w:space="0" w:color="auto"/>
              <w:right w:val="nil"/>
            </w:tcBorders>
            <w:shd w:val="clear" w:color="auto" w:fill="auto"/>
            <w:noWrap/>
            <w:vAlign w:val="center"/>
            <w:hideMark/>
          </w:tcPr>
          <w:p w14:paraId="20D0E8A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28 393 000</w:t>
            </w:r>
          </w:p>
        </w:tc>
        <w:tc>
          <w:tcPr>
            <w:tcW w:w="170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7B27A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150 423 000</w:t>
            </w:r>
          </w:p>
        </w:tc>
      </w:tr>
      <w:tr w:rsidR="00F32485" w:rsidRPr="00F32485" w14:paraId="43AE56C4"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832C2A6"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osobní náklady</w:t>
            </w:r>
          </w:p>
        </w:tc>
        <w:tc>
          <w:tcPr>
            <w:tcW w:w="1453" w:type="dxa"/>
            <w:tcBorders>
              <w:top w:val="nil"/>
              <w:left w:val="nil"/>
              <w:bottom w:val="single" w:sz="4" w:space="0" w:color="auto"/>
              <w:right w:val="single" w:sz="4" w:space="0" w:color="auto"/>
            </w:tcBorders>
            <w:shd w:val="clear" w:color="auto" w:fill="auto"/>
            <w:noWrap/>
            <w:vAlign w:val="center"/>
            <w:hideMark/>
          </w:tcPr>
          <w:p w14:paraId="4E62588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3" w:type="dxa"/>
            <w:tcBorders>
              <w:top w:val="nil"/>
              <w:left w:val="nil"/>
              <w:bottom w:val="single" w:sz="4" w:space="0" w:color="auto"/>
              <w:right w:val="single" w:sz="4" w:space="0" w:color="auto"/>
            </w:tcBorders>
            <w:shd w:val="clear" w:color="auto" w:fill="auto"/>
            <w:noWrap/>
            <w:vAlign w:val="center"/>
            <w:hideMark/>
          </w:tcPr>
          <w:p w14:paraId="2DEC425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4" w:type="dxa"/>
            <w:tcBorders>
              <w:top w:val="nil"/>
              <w:left w:val="nil"/>
              <w:bottom w:val="single" w:sz="4" w:space="0" w:color="auto"/>
              <w:right w:val="single" w:sz="4" w:space="0" w:color="auto"/>
            </w:tcBorders>
            <w:shd w:val="clear" w:color="auto" w:fill="auto"/>
            <w:noWrap/>
            <w:vAlign w:val="center"/>
            <w:hideMark/>
          </w:tcPr>
          <w:p w14:paraId="5BB9B5A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514 000</w:t>
            </w:r>
          </w:p>
        </w:tc>
        <w:tc>
          <w:tcPr>
            <w:tcW w:w="1453" w:type="dxa"/>
            <w:tcBorders>
              <w:top w:val="nil"/>
              <w:left w:val="nil"/>
              <w:bottom w:val="single" w:sz="4" w:space="0" w:color="auto"/>
              <w:right w:val="single" w:sz="4" w:space="0" w:color="auto"/>
            </w:tcBorders>
            <w:shd w:val="clear" w:color="auto" w:fill="auto"/>
            <w:noWrap/>
            <w:vAlign w:val="center"/>
            <w:hideMark/>
          </w:tcPr>
          <w:p w14:paraId="7E7AD4C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524 000</w:t>
            </w:r>
          </w:p>
        </w:tc>
        <w:tc>
          <w:tcPr>
            <w:tcW w:w="1454" w:type="dxa"/>
            <w:tcBorders>
              <w:top w:val="nil"/>
              <w:left w:val="nil"/>
              <w:bottom w:val="single" w:sz="4" w:space="0" w:color="auto"/>
              <w:right w:val="single" w:sz="4" w:space="0" w:color="auto"/>
            </w:tcBorders>
            <w:shd w:val="clear" w:color="auto" w:fill="auto"/>
            <w:noWrap/>
            <w:vAlign w:val="center"/>
            <w:hideMark/>
          </w:tcPr>
          <w:p w14:paraId="4940F17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535 000</w:t>
            </w:r>
          </w:p>
        </w:tc>
        <w:tc>
          <w:tcPr>
            <w:tcW w:w="1453" w:type="dxa"/>
            <w:tcBorders>
              <w:top w:val="nil"/>
              <w:left w:val="nil"/>
              <w:bottom w:val="single" w:sz="4" w:space="0" w:color="auto"/>
              <w:right w:val="single" w:sz="4" w:space="0" w:color="auto"/>
            </w:tcBorders>
            <w:shd w:val="clear" w:color="auto" w:fill="auto"/>
            <w:noWrap/>
            <w:vAlign w:val="center"/>
            <w:hideMark/>
          </w:tcPr>
          <w:p w14:paraId="5B7B434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546 000</w:t>
            </w:r>
          </w:p>
        </w:tc>
        <w:tc>
          <w:tcPr>
            <w:tcW w:w="1454" w:type="dxa"/>
            <w:tcBorders>
              <w:top w:val="nil"/>
              <w:left w:val="nil"/>
              <w:bottom w:val="single" w:sz="4" w:space="0" w:color="auto"/>
              <w:right w:val="nil"/>
            </w:tcBorders>
            <w:shd w:val="clear" w:color="auto" w:fill="auto"/>
            <w:noWrap/>
            <w:vAlign w:val="center"/>
            <w:hideMark/>
          </w:tcPr>
          <w:p w14:paraId="22D1FD9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556 000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6CF9BC0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2 819 000</w:t>
            </w:r>
          </w:p>
        </w:tc>
      </w:tr>
      <w:tr w:rsidR="00F32485" w:rsidRPr="00F32485" w14:paraId="139DEE09"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2438655"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Pojistné</w:t>
            </w:r>
          </w:p>
        </w:tc>
        <w:tc>
          <w:tcPr>
            <w:tcW w:w="1453" w:type="dxa"/>
            <w:tcBorders>
              <w:top w:val="nil"/>
              <w:left w:val="nil"/>
              <w:bottom w:val="single" w:sz="4" w:space="0" w:color="auto"/>
              <w:right w:val="single" w:sz="4" w:space="0" w:color="auto"/>
            </w:tcBorders>
            <w:shd w:val="clear" w:color="auto" w:fill="auto"/>
            <w:noWrap/>
            <w:vAlign w:val="center"/>
            <w:hideMark/>
          </w:tcPr>
          <w:p w14:paraId="4385184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3" w:type="dxa"/>
            <w:tcBorders>
              <w:top w:val="nil"/>
              <w:left w:val="nil"/>
              <w:bottom w:val="single" w:sz="4" w:space="0" w:color="auto"/>
              <w:right w:val="single" w:sz="4" w:space="0" w:color="auto"/>
            </w:tcBorders>
            <w:shd w:val="clear" w:color="auto" w:fill="auto"/>
            <w:noWrap/>
            <w:vAlign w:val="center"/>
            <w:hideMark/>
          </w:tcPr>
          <w:p w14:paraId="6401853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4" w:type="dxa"/>
            <w:tcBorders>
              <w:top w:val="nil"/>
              <w:left w:val="nil"/>
              <w:bottom w:val="single" w:sz="4" w:space="0" w:color="auto"/>
              <w:right w:val="single" w:sz="4" w:space="0" w:color="auto"/>
            </w:tcBorders>
            <w:shd w:val="clear" w:color="auto" w:fill="auto"/>
            <w:noWrap/>
            <w:vAlign w:val="center"/>
            <w:hideMark/>
          </w:tcPr>
          <w:p w14:paraId="2960102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8 812 000</w:t>
            </w:r>
          </w:p>
        </w:tc>
        <w:tc>
          <w:tcPr>
            <w:tcW w:w="1453" w:type="dxa"/>
            <w:tcBorders>
              <w:top w:val="nil"/>
              <w:left w:val="nil"/>
              <w:bottom w:val="single" w:sz="4" w:space="0" w:color="auto"/>
              <w:right w:val="single" w:sz="4" w:space="0" w:color="auto"/>
            </w:tcBorders>
            <w:shd w:val="clear" w:color="auto" w:fill="auto"/>
            <w:noWrap/>
            <w:vAlign w:val="center"/>
            <w:hideMark/>
          </w:tcPr>
          <w:p w14:paraId="65598AF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9 220 000</w:t>
            </w:r>
          </w:p>
        </w:tc>
        <w:tc>
          <w:tcPr>
            <w:tcW w:w="1454" w:type="dxa"/>
            <w:tcBorders>
              <w:top w:val="nil"/>
              <w:left w:val="nil"/>
              <w:bottom w:val="single" w:sz="4" w:space="0" w:color="auto"/>
              <w:right w:val="single" w:sz="4" w:space="0" w:color="auto"/>
            </w:tcBorders>
            <w:shd w:val="clear" w:color="auto" w:fill="auto"/>
            <w:noWrap/>
            <w:vAlign w:val="center"/>
            <w:hideMark/>
          </w:tcPr>
          <w:p w14:paraId="37348F1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9 405 000</w:t>
            </w:r>
          </w:p>
        </w:tc>
        <w:tc>
          <w:tcPr>
            <w:tcW w:w="1453" w:type="dxa"/>
            <w:tcBorders>
              <w:top w:val="nil"/>
              <w:left w:val="nil"/>
              <w:bottom w:val="single" w:sz="4" w:space="0" w:color="auto"/>
              <w:right w:val="single" w:sz="4" w:space="0" w:color="auto"/>
            </w:tcBorders>
            <w:shd w:val="clear" w:color="auto" w:fill="auto"/>
            <w:noWrap/>
            <w:vAlign w:val="center"/>
            <w:hideMark/>
          </w:tcPr>
          <w:p w14:paraId="7662B7D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9 593 000</w:t>
            </w:r>
          </w:p>
        </w:tc>
        <w:tc>
          <w:tcPr>
            <w:tcW w:w="1454" w:type="dxa"/>
            <w:tcBorders>
              <w:top w:val="nil"/>
              <w:left w:val="nil"/>
              <w:bottom w:val="single" w:sz="4" w:space="0" w:color="auto"/>
              <w:right w:val="nil"/>
            </w:tcBorders>
            <w:shd w:val="clear" w:color="auto" w:fill="auto"/>
            <w:noWrap/>
            <w:vAlign w:val="center"/>
            <w:hideMark/>
          </w:tcPr>
          <w:p w14:paraId="4433229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9 784 000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78C4091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51 794 000</w:t>
            </w:r>
          </w:p>
        </w:tc>
      </w:tr>
      <w:tr w:rsidR="00F32485" w:rsidRPr="00F32485" w14:paraId="6E01ADE7"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CC17CC1"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FKSP</w:t>
            </w:r>
          </w:p>
        </w:tc>
        <w:tc>
          <w:tcPr>
            <w:tcW w:w="1453" w:type="dxa"/>
            <w:tcBorders>
              <w:top w:val="nil"/>
              <w:left w:val="nil"/>
              <w:bottom w:val="single" w:sz="4" w:space="0" w:color="auto"/>
              <w:right w:val="single" w:sz="4" w:space="0" w:color="auto"/>
            </w:tcBorders>
            <w:shd w:val="clear" w:color="auto" w:fill="auto"/>
            <w:noWrap/>
            <w:vAlign w:val="center"/>
            <w:hideMark/>
          </w:tcPr>
          <w:p w14:paraId="15DBB56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3" w:type="dxa"/>
            <w:tcBorders>
              <w:top w:val="nil"/>
              <w:left w:val="nil"/>
              <w:bottom w:val="single" w:sz="4" w:space="0" w:color="auto"/>
              <w:right w:val="single" w:sz="4" w:space="0" w:color="auto"/>
            </w:tcBorders>
            <w:shd w:val="clear" w:color="auto" w:fill="auto"/>
            <w:noWrap/>
            <w:vAlign w:val="center"/>
            <w:hideMark/>
          </w:tcPr>
          <w:p w14:paraId="28CB209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4" w:type="dxa"/>
            <w:tcBorders>
              <w:top w:val="nil"/>
              <w:left w:val="nil"/>
              <w:bottom w:val="single" w:sz="4" w:space="0" w:color="auto"/>
              <w:right w:val="single" w:sz="4" w:space="0" w:color="auto"/>
            </w:tcBorders>
            <w:shd w:val="clear" w:color="auto" w:fill="auto"/>
            <w:noWrap/>
            <w:vAlign w:val="center"/>
            <w:hideMark/>
          </w:tcPr>
          <w:p w14:paraId="13ADF11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511 000</w:t>
            </w:r>
          </w:p>
        </w:tc>
        <w:tc>
          <w:tcPr>
            <w:tcW w:w="1453" w:type="dxa"/>
            <w:tcBorders>
              <w:top w:val="nil"/>
              <w:left w:val="nil"/>
              <w:bottom w:val="single" w:sz="4" w:space="0" w:color="auto"/>
              <w:right w:val="single" w:sz="4" w:space="0" w:color="auto"/>
            </w:tcBorders>
            <w:shd w:val="clear" w:color="auto" w:fill="auto"/>
            <w:noWrap/>
            <w:vAlign w:val="center"/>
            <w:hideMark/>
          </w:tcPr>
          <w:p w14:paraId="1307981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535 000</w:t>
            </w:r>
          </w:p>
        </w:tc>
        <w:tc>
          <w:tcPr>
            <w:tcW w:w="1454" w:type="dxa"/>
            <w:tcBorders>
              <w:top w:val="nil"/>
              <w:left w:val="nil"/>
              <w:bottom w:val="single" w:sz="4" w:space="0" w:color="auto"/>
              <w:right w:val="single" w:sz="4" w:space="0" w:color="auto"/>
            </w:tcBorders>
            <w:shd w:val="clear" w:color="auto" w:fill="auto"/>
            <w:noWrap/>
            <w:vAlign w:val="center"/>
            <w:hideMark/>
          </w:tcPr>
          <w:p w14:paraId="25635B5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546 000</w:t>
            </w:r>
          </w:p>
        </w:tc>
        <w:tc>
          <w:tcPr>
            <w:tcW w:w="1453" w:type="dxa"/>
            <w:tcBorders>
              <w:top w:val="nil"/>
              <w:left w:val="nil"/>
              <w:bottom w:val="single" w:sz="4" w:space="0" w:color="auto"/>
              <w:right w:val="single" w:sz="4" w:space="0" w:color="auto"/>
            </w:tcBorders>
            <w:shd w:val="clear" w:color="auto" w:fill="auto"/>
            <w:noWrap/>
            <w:vAlign w:val="center"/>
            <w:hideMark/>
          </w:tcPr>
          <w:p w14:paraId="6FB2F08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557 000</w:t>
            </w:r>
          </w:p>
        </w:tc>
        <w:tc>
          <w:tcPr>
            <w:tcW w:w="1454" w:type="dxa"/>
            <w:tcBorders>
              <w:top w:val="nil"/>
              <w:left w:val="nil"/>
              <w:bottom w:val="single" w:sz="4" w:space="0" w:color="auto"/>
              <w:right w:val="nil"/>
            </w:tcBorders>
            <w:shd w:val="clear" w:color="auto" w:fill="auto"/>
            <w:noWrap/>
            <w:vAlign w:val="center"/>
            <w:hideMark/>
          </w:tcPr>
          <w:p w14:paraId="3EC2CE3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568 000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526E56B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3 009 000</w:t>
            </w:r>
          </w:p>
        </w:tc>
      </w:tr>
      <w:tr w:rsidR="00F32485" w:rsidRPr="00F32485" w14:paraId="2F3B42AD"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17967AF"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běžné výdaje</w:t>
            </w:r>
          </w:p>
        </w:tc>
        <w:tc>
          <w:tcPr>
            <w:tcW w:w="1453" w:type="dxa"/>
            <w:tcBorders>
              <w:top w:val="nil"/>
              <w:left w:val="nil"/>
              <w:bottom w:val="single" w:sz="4" w:space="0" w:color="auto"/>
              <w:right w:val="single" w:sz="4" w:space="0" w:color="auto"/>
            </w:tcBorders>
            <w:shd w:val="clear" w:color="auto" w:fill="auto"/>
            <w:noWrap/>
            <w:vAlign w:val="center"/>
            <w:hideMark/>
          </w:tcPr>
          <w:p w14:paraId="398B8CA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454 307 000</w:t>
            </w:r>
          </w:p>
        </w:tc>
        <w:tc>
          <w:tcPr>
            <w:tcW w:w="1453" w:type="dxa"/>
            <w:tcBorders>
              <w:top w:val="nil"/>
              <w:left w:val="nil"/>
              <w:bottom w:val="single" w:sz="4" w:space="0" w:color="auto"/>
              <w:right w:val="single" w:sz="4" w:space="0" w:color="auto"/>
            </w:tcBorders>
            <w:shd w:val="clear" w:color="auto" w:fill="auto"/>
            <w:noWrap/>
            <w:vAlign w:val="center"/>
            <w:hideMark/>
          </w:tcPr>
          <w:p w14:paraId="399FA19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510 155 000</w:t>
            </w:r>
          </w:p>
        </w:tc>
        <w:tc>
          <w:tcPr>
            <w:tcW w:w="1454" w:type="dxa"/>
            <w:tcBorders>
              <w:top w:val="nil"/>
              <w:left w:val="nil"/>
              <w:bottom w:val="single" w:sz="4" w:space="0" w:color="auto"/>
              <w:right w:val="single" w:sz="4" w:space="0" w:color="auto"/>
            </w:tcBorders>
            <w:shd w:val="clear" w:color="auto" w:fill="auto"/>
            <w:noWrap/>
            <w:vAlign w:val="center"/>
            <w:hideMark/>
          </w:tcPr>
          <w:p w14:paraId="3C07A75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455 842 000</w:t>
            </w:r>
          </w:p>
        </w:tc>
        <w:tc>
          <w:tcPr>
            <w:tcW w:w="1453" w:type="dxa"/>
            <w:tcBorders>
              <w:top w:val="nil"/>
              <w:left w:val="nil"/>
              <w:bottom w:val="single" w:sz="4" w:space="0" w:color="auto"/>
              <w:right w:val="single" w:sz="4" w:space="0" w:color="auto"/>
            </w:tcBorders>
            <w:shd w:val="clear" w:color="auto" w:fill="auto"/>
            <w:noWrap/>
            <w:vAlign w:val="center"/>
            <w:hideMark/>
          </w:tcPr>
          <w:p w14:paraId="0CAB0A3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452 863 000</w:t>
            </w:r>
          </w:p>
        </w:tc>
        <w:tc>
          <w:tcPr>
            <w:tcW w:w="1454" w:type="dxa"/>
            <w:tcBorders>
              <w:top w:val="nil"/>
              <w:left w:val="nil"/>
              <w:bottom w:val="single" w:sz="4" w:space="0" w:color="auto"/>
              <w:right w:val="single" w:sz="4" w:space="0" w:color="auto"/>
            </w:tcBorders>
            <w:shd w:val="clear" w:color="auto" w:fill="auto"/>
            <w:noWrap/>
            <w:vAlign w:val="center"/>
            <w:hideMark/>
          </w:tcPr>
          <w:p w14:paraId="18B3015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451 862 000</w:t>
            </w:r>
          </w:p>
        </w:tc>
        <w:tc>
          <w:tcPr>
            <w:tcW w:w="1453" w:type="dxa"/>
            <w:tcBorders>
              <w:top w:val="nil"/>
              <w:left w:val="nil"/>
              <w:bottom w:val="single" w:sz="4" w:space="0" w:color="auto"/>
              <w:right w:val="single" w:sz="4" w:space="0" w:color="auto"/>
            </w:tcBorders>
            <w:shd w:val="clear" w:color="auto" w:fill="auto"/>
            <w:noWrap/>
            <w:vAlign w:val="center"/>
            <w:hideMark/>
          </w:tcPr>
          <w:p w14:paraId="26477D5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450 715 000</w:t>
            </w:r>
          </w:p>
        </w:tc>
        <w:tc>
          <w:tcPr>
            <w:tcW w:w="1454" w:type="dxa"/>
            <w:tcBorders>
              <w:top w:val="nil"/>
              <w:left w:val="nil"/>
              <w:bottom w:val="single" w:sz="4" w:space="0" w:color="auto"/>
              <w:right w:val="nil"/>
            </w:tcBorders>
            <w:shd w:val="clear" w:color="auto" w:fill="auto"/>
            <w:noWrap/>
            <w:vAlign w:val="center"/>
            <w:hideMark/>
          </w:tcPr>
          <w:p w14:paraId="1FA11DF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449 672 000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0306997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3 225 416 000</w:t>
            </w:r>
          </w:p>
        </w:tc>
      </w:tr>
      <w:tr w:rsidR="00F32485" w:rsidRPr="00F32485" w14:paraId="4C13B4EA"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F79C0C4"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Investice</w:t>
            </w:r>
          </w:p>
        </w:tc>
        <w:tc>
          <w:tcPr>
            <w:tcW w:w="1453" w:type="dxa"/>
            <w:tcBorders>
              <w:top w:val="nil"/>
              <w:left w:val="nil"/>
              <w:bottom w:val="nil"/>
              <w:right w:val="single" w:sz="4" w:space="0" w:color="auto"/>
            </w:tcBorders>
            <w:shd w:val="clear" w:color="auto" w:fill="auto"/>
            <w:noWrap/>
            <w:vAlign w:val="center"/>
            <w:hideMark/>
          </w:tcPr>
          <w:p w14:paraId="4CE4E87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4 430 000</w:t>
            </w:r>
          </w:p>
        </w:tc>
        <w:tc>
          <w:tcPr>
            <w:tcW w:w="1453" w:type="dxa"/>
            <w:tcBorders>
              <w:top w:val="nil"/>
              <w:left w:val="nil"/>
              <w:bottom w:val="nil"/>
              <w:right w:val="single" w:sz="4" w:space="0" w:color="auto"/>
            </w:tcBorders>
            <w:shd w:val="clear" w:color="auto" w:fill="auto"/>
            <w:noWrap/>
            <w:vAlign w:val="center"/>
            <w:hideMark/>
          </w:tcPr>
          <w:p w14:paraId="04B7A94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11 000 000</w:t>
            </w:r>
          </w:p>
        </w:tc>
        <w:tc>
          <w:tcPr>
            <w:tcW w:w="1454" w:type="dxa"/>
            <w:tcBorders>
              <w:top w:val="nil"/>
              <w:left w:val="nil"/>
              <w:bottom w:val="nil"/>
              <w:right w:val="single" w:sz="4" w:space="0" w:color="auto"/>
            </w:tcBorders>
            <w:shd w:val="clear" w:color="auto" w:fill="auto"/>
            <w:noWrap/>
            <w:vAlign w:val="center"/>
            <w:hideMark/>
          </w:tcPr>
          <w:p w14:paraId="14E4CBA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8 710 000</w:t>
            </w:r>
          </w:p>
        </w:tc>
        <w:tc>
          <w:tcPr>
            <w:tcW w:w="1453" w:type="dxa"/>
            <w:tcBorders>
              <w:top w:val="nil"/>
              <w:left w:val="nil"/>
              <w:bottom w:val="nil"/>
              <w:right w:val="single" w:sz="4" w:space="0" w:color="auto"/>
            </w:tcBorders>
            <w:shd w:val="clear" w:color="auto" w:fill="auto"/>
            <w:noWrap/>
            <w:vAlign w:val="center"/>
            <w:hideMark/>
          </w:tcPr>
          <w:p w14:paraId="2866740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10 050 000</w:t>
            </w:r>
          </w:p>
        </w:tc>
        <w:tc>
          <w:tcPr>
            <w:tcW w:w="1454" w:type="dxa"/>
            <w:tcBorders>
              <w:top w:val="nil"/>
              <w:left w:val="nil"/>
              <w:bottom w:val="nil"/>
              <w:right w:val="single" w:sz="4" w:space="0" w:color="auto"/>
            </w:tcBorders>
            <w:shd w:val="clear" w:color="auto" w:fill="auto"/>
            <w:noWrap/>
            <w:vAlign w:val="center"/>
            <w:hideMark/>
          </w:tcPr>
          <w:p w14:paraId="7D7D212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10 350 000</w:t>
            </w:r>
          </w:p>
        </w:tc>
        <w:tc>
          <w:tcPr>
            <w:tcW w:w="1453" w:type="dxa"/>
            <w:tcBorders>
              <w:top w:val="nil"/>
              <w:left w:val="nil"/>
              <w:bottom w:val="nil"/>
              <w:right w:val="single" w:sz="4" w:space="0" w:color="auto"/>
            </w:tcBorders>
            <w:shd w:val="clear" w:color="auto" w:fill="auto"/>
            <w:noWrap/>
            <w:vAlign w:val="center"/>
            <w:hideMark/>
          </w:tcPr>
          <w:p w14:paraId="446CD5D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10 663 000</w:t>
            </w:r>
          </w:p>
        </w:tc>
        <w:tc>
          <w:tcPr>
            <w:tcW w:w="1454" w:type="dxa"/>
            <w:tcBorders>
              <w:top w:val="nil"/>
              <w:left w:val="nil"/>
              <w:bottom w:val="nil"/>
              <w:right w:val="nil"/>
            </w:tcBorders>
            <w:shd w:val="clear" w:color="auto" w:fill="auto"/>
            <w:noWrap/>
            <w:vAlign w:val="center"/>
            <w:hideMark/>
          </w:tcPr>
          <w:p w14:paraId="1E55684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10 990 000</w:t>
            </w:r>
          </w:p>
        </w:tc>
        <w:tc>
          <w:tcPr>
            <w:tcW w:w="1704" w:type="dxa"/>
            <w:tcBorders>
              <w:top w:val="nil"/>
              <w:left w:val="single" w:sz="8" w:space="0" w:color="auto"/>
              <w:bottom w:val="single" w:sz="8" w:space="0" w:color="auto"/>
              <w:right w:val="single" w:sz="8" w:space="0" w:color="auto"/>
            </w:tcBorders>
            <w:shd w:val="clear" w:color="auto" w:fill="auto"/>
            <w:noWrap/>
            <w:vAlign w:val="center"/>
            <w:hideMark/>
          </w:tcPr>
          <w:p w14:paraId="4D8D982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66 193 000</w:t>
            </w:r>
          </w:p>
        </w:tc>
      </w:tr>
      <w:tr w:rsidR="00F32485" w:rsidRPr="00F32485" w14:paraId="5744F332"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2B104230"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CELKEM</w:t>
            </w:r>
          </w:p>
        </w:tc>
        <w:tc>
          <w:tcPr>
            <w:tcW w:w="14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9C7E25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468 741 000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7443C2B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531 159 000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66925B9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499 946 000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17CFCF9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499 947 000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1A5B049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499 988 000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30CB9B3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499 910 000</w:t>
            </w:r>
          </w:p>
        </w:tc>
        <w:tc>
          <w:tcPr>
            <w:tcW w:w="1454" w:type="dxa"/>
            <w:tcBorders>
              <w:top w:val="single" w:sz="8" w:space="0" w:color="auto"/>
              <w:left w:val="nil"/>
              <w:bottom w:val="single" w:sz="8" w:space="0" w:color="auto"/>
              <w:right w:val="single" w:sz="8" w:space="0" w:color="auto"/>
            </w:tcBorders>
            <w:shd w:val="clear" w:color="auto" w:fill="auto"/>
            <w:noWrap/>
            <w:vAlign w:val="bottom"/>
            <w:hideMark/>
          </w:tcPr>
          <w:p w14:paraId="0E0EC46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499 963 000</w:t>
            </w:r>
          </w:p>
        </w:tc>
        <w:tc>
          <w:tcPr>
            <w:tcW w:w="1704" w:type="dxa"/>
            <w:tcBorders>
              <w:top w:val="nil"/>
              <w:left w:val="nil"/>
              <w:bottom w:val="single" w:sz="8" w:space="0" w:color="auto"/>
              <w:right w:val="single" w:sz="8" w:space="0" w:color="auto"/>
            </w:tcBorders>
            <w:shd w:val="clear" w:color="auto" w:fill="auto"/>
            <w:noWrap/>
            <w:vAlign w:val="bottom"/>
            <w:hideMark/>
          </w:tcPr>
          <w:p w14:paraId="6791966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3 499 654 000</w:t>
            </w:r>
          </w:p>
        </w:tc>
      </w:tr>
    </w:tbl>
    <w:p w14:paraId="0B329AF6" w14:textId="77777777" w:rsidR="00F32485" w:rsidRPr="00F32485" w:rsidRDefault="00F32485" w:rsidP="00F32485">
      <w:pPr>
        <w:tabs>
          <w:tab w:val="left" w:pos="4536"/>
        </w:tabs>
        <w:sectPr w:rsidR="00F32485" w:rsidRPr="00F32485" w:rsidSect="00F32485">
          <w:pgSz w:w="16838" w:h="11906" w:orient="landscape"/>
          <w:pgMar w:top="1418" w:right="1418" w:bottom="1418" w:left="1418" w:header="680" w:footer="567" w:gutter="0"/>
          <w:cols w:space="708"/>
          <w:docGrid w:linePitch="360"/>
        </w:sectPr>
      </w:pPr>
    </w:p>
    <w:p w14:paraId="2F6F8205" w14:textId="77777777" w:rsidR="00F32485" w:rsidRPr="00F32485" w:rsidRDefault="00F32485" w:rsidP="00F32485">
      <w:pPr>
        <w:tabs>
          <w:tab w:val="left" w:pos="4536"/>
        </w:tabs>
      </w:pPr>
    </w:p>
    <w:p w14:paraId="63DBCB90" w14:textId="77777777" w:rsidR="00F32485" w:rsidRPr="00F32485" w:rsidRDefault="00F32485" w:rsidP="00F32485">
      <w:pPr>
        <w:spacing w:after="120"/>
        <w:jc w:val="center"/>
        <w:rPr>
          <w:b/>
          <w:sz w:val="32"/>
          <w:szCs w:val="32"/>
        </w:rPr>
      </w:pPr>
      <w:r w:rsidRPr="00F32485">
        <w:rPr>
          <w:b/>
          <w:sz w:val="32"/>
          <w:szCs w:val="32"/>
        </w:rPr>
        <w:t>Dodatek č. 3</w:t>
      </w:r>
    </w:p>
    <w:p w14:paraId="021D33AD" w14:textId="77777777" w:rsidR="00F32485" w:rsidRPr="00F32485" w:rsidRDefault="00F32485" w:rsidP="00F32485">
      <w:pPr>
        <w:jc w:val="center"/>
        <w:rPr>
          <w:b/>
          <w:sz w:val="28"/>
        </w:rPr>
      </w:pPr>
      <w:r w:rsidRPr="00F32485">
        <w:rPr>
          <w:b/>
          <w:sz w:val="28"/>
        </w:rPr>
        <w:t>ke Smlouvě o poskytnutí podpory (č. j. MSMT-45602/2020)</w:t>
      </w:r>
      <w:r w:rsidRPr="00F32485">
        <w:rPr>
          <w:b/>
          <w:sz w:val="28"/>
        </w:rPr>
        <w:br/>
        <w:t>na realizaci sdílených činností s identifikačním kódem MS2101 a s názvem</w:t>
      </w:r>
    </w:p>
    <w:p w14:paraId="35541797" w14:textId="77777777" w:rsidR="00F32485" w:rsidRPr="00F32485" w:rsidRDefault="00F32485" w:rsidP="00F32485">
      <w:pPr>
        <w:jc w:val="center"/>
        <w:rPr>
          <w:b/>
          <w:sz w:val="28"/>
        </w:rPr>
      </w:pPr>
      <w:r w:rsidRPr="00F32485">
        <w:rPr>
          <w:b/>
          <w:sz w:val="28"/>
        </w:rPr>
        <w:t>Národní centrum pro informační podporu výzkumu, vývoje a inovací</w:t>
      </w:r>
    </w:p>
    <w:p w14:paraId="7619C7FB" w14:textId="77777777" w:rsidR="00F32485" w:rsidRPr="00F32485" w:rsidRDefault="00F32485" w:rsidP="00F32485">
      <w:pPr>
        <w:jc w:val="center"/>
        <w:rPr>
          <w:b/>
          <w:sz w:val="28"/>
        </w:rPr>
      </w:pPr>
      <w:r w:rsidRPr="00F32485">
        <w:rPr>
          <w:b/>
          <w:sz w:val="28"/>
        </w:rPr>
        <w:t>uzavřené mezi</w:t>
      </w:r>
      <w:r w:rsidRPr="00F32485">
        <w:rPr>
          <w:b/>
          <w:sz w:val="28"/>
        </w:rPr>
        <w:br/>
        <w:t>Ministerstvem školství, mládeže a tělovýchovy</w:t>
      </w:r>
      <w:r w:rsidRPr="00F32485">
        <w:rPr>
          <w:b/>
          <w:sz w:val="28"/>
        </w:rPr>
        <w:br/>
        <w:t>a Národní technickou knihovnou ke dni 30. 12. 2020</w:t>
      </w:r>
    </w:p>
    <w:p w14:paraId="5619EE01" w14:textId="77777777" w:rsidR="00F32485" w:rsidRPr="00F32485" w:rsidRDefault="00F32485" w:rsidP="00F32485">
      <w:pPr>
        <w:spacing w:after="160"/>
        <w:jc w:val="center"/>
        <w:rPr>
          <w:b/>
          <w:sz w:val="28"/>
          <w:szCs w:val="28"/>
        </w:rPr>
      </w:pPr>
      <w:r w:rsidRPr="00F32485">
        <w:rPr>
          <w:b/>
          <w:sz w:val="28"/>
          <w:szCs w:val="28"/>
        </w:rPr>
        <w:t xml:space="preserve"> (dále jen „Smlouva“)</w:t>
      </w:r>
    </w:p>
    <w:p w14:paraId="3BCC8616" w14:textId="77777777" w:rsidR="00F32485" w:rsidRPr="00F32485" w:rsidRDefault="00F32485" w:rsidP="00F32485">
      <w:pPr>
        <w:spacing w:after="160"/>
        <w:jc w:val="center"/>
        <w:rPr>
          <w:b/>
          <w:sz w:val="28"/>
          <w:szCs w:val="28"/>
        </w:rPr>
      </w:pPr>
      <w:r w:rsidRPr="00F32485">
        <w:rPr>
          <w:b/>
          <w:sz w:val="28"/>
          <w:szCs w:val="28"/>
        </w:rPr>
        <w:t>ve znění pozdějších dodatků Smlouvy (č. j. MSMT-4373/2021)</w:t>
      </w:r>
    </w:p>
    <w:p w14:paraId="3040DF26" w14:textId="77777777" w:rsidR="00F32485" w:rsidRPr="00F32485" w:rsidRDefault="00F32485" w:rsidP="00F32485"/>
    <w:p w14:paraId="43BD7086" w14:textId="77777777" w:rsidR="00F32485" w:rsidRPr="00F32485" w:rsidRDefault="00F32485" w:rsidP="00F32485">
      <w:pPr>
        <w:rPr>
          <w:b/>
        </w:rPr>
      </w:pPr>
      <w:r w:rsidRPr="00F32485">
        <w:rPr>
          <w:b/>
        </w:rPr>
        <w:t>Ministerstvo školství, mládeže a tělovýchovy</w:t>
      </w:r>
    </w:p>
    <w:p w14:paraId="5592959A" w14:textId="77777777" w:rsidR="00F32485" w:rsidRPr="00F32485" w:rsidRDefault="00F32485" w:rsidP="00F32485">
      <w:r w:rsidRPr="00F32485">
        <w:t>IČO: 00022985</w:t>
      </w:r>
    </w:p>
    <w:p w14:paraId="73821560" w14:textId="77777777" w:rsidR="00F32485" w:rsidRPr="00F32485" w:rsidRDefault="00F32485" w:rsidP="00F32485">
      <w:r w:rsidRPr="00F32485">
        <w:t>se sídlem: Karmelitská 529/5, 118 12 Praha 1,</w:t>
      </w:r>
    </w:p>
    <w:p w14:paraId="607AFB4F" w14:textId="77777777" w:rsidR="00F32485" w:rsidRPr="00F32485" w:rsidRDefault="00F32485" w:rsidP="00F32485">
      <w:r w:rsidRPr="00F32485">
        <w:t>jednající prof. PaedDr. Radkou Wildovou, CSc., náměstkyní pro řízení sekce vysokého školství, vědy a výzkumu</w:t>
      </w:r>
    </w:p>
    <w:p w14:paraId="6907F437" w14:textId="77777777" w:rsidR="00F32485" w:rsidRPr="00F32485" w:rsidRDefault="00F32485" w:rsidP="00F32485">
      <w:r w:rsidRPr="00F32485">
        <w:t>(dále jen „poskytovatel”)</w:t>
      </w:r>
    </w:p>
    <w:p w14:paraId="7130DF1C" w14:textId="77777777" w:rsidR="00F32485" w:rsidRPr="00F32485" w:rsidRDefault="00F32485" w:rsidP="00F32485"/>
    <w:p w14:paraId="7AEC1C0C" w14:textId="77777777" w:rsidR="00F32485" w:rsidRPr="00F32485" w:rsidRDefault="00F32485" w:rsidP="00F32485">
      <w:pPr>
        <w:rPr>
          <w:b/>
        </w:rPr>
      </w:pPr>
      <w:r w:rsidRPr="00F32485">
        <w:rPr>
          <w:b/>
        </w:rPr>
        <w:t>a</w:t>
      </w:r>
    </w:p>
    <w:p w14:paraId="4EFCE155" w14:textId="77777777" w:rsidR="00F32485" w:rsidRPr="00F32485" w:rsidRDefault="00F32485" w:rsidP="00F32485"/>
    <w:p w14:paraId="565D6626" w14:textId="77777777" w:rsidR="00F32485" w:rsidRPr="00F32485" w:rsidRDefault="00F32485" w:rsidP="00F32485">
      <w:pPr>
        <w:rPr>
          <w:b/>
        </w:rPr>
      </w:pPr>
      <w:r w:rsidRPr="00F32485">
        <w:rPr>
          <w:b/>
        </w:rPr>
        <w:t>Národní technická knihovna</w:t>
      </w:r>
    </w:p>
    <w:p w14:paraId="5824ABB3" w14:textId="77777777" w:rsidR="00F32485" w:rsidRPr="00F32485" w:rsidRDefault="00F32485" w:rsidP="00F32485">
      <w:r w:rsidRPr="00F32485">
        <w:t>právní forma: státní příspěvková organizace</w:t>
      </w:r>
    </w:p>
    <w:p w14:paraId="11DBE173" w14:textId="77777777" w:rsidR="00F32485" w:rsidRPr="00F32485" w:rsidRDefault="00F32485" w:rsidP="00F32485">
      <w:r w:rsidRPr="00F32485">
        <w:t>IČO: 61387142</w:t>
      </w:r>
    </w:p>
    <w:p w14:paraId="3B64B013" w14:textId="77777777" w:rsidR="00F32485" w:rsidRPr="00F32485" w:rsidRDefault="00F32485" w:rsidP="00F32485">
      <w:r w:rsidRPr="00F32485">
        <w:t>se sídlem: Technická 2710/6, 160 80 Praha 6 – Dejvice,</w:t>
      </w:r>
    </w:p>
    <w:p w14:paraId="20C3A4B1" w14:textId="77777777" w:rsidR="00F32485" w:rsidRPr="00F32485" w:rsidRDefault="00F32485" w:rsidP="00F32485">
      <w:r w:rsidRPr="00F32485">
        <w:t>jednající Ing. Martinem Svobodou, ředitelem</w:t>
      </w:r>
    </w:p>
    <w:p w14:paraId="0C91E156" w14:textId="77777777" w:rsidR="00F32485" w:rsidRPr="00F32485" w:rsidRDefault="00F32485" w:rsidP="00F32485">
      <w:r w:rsidRPr="00F32485">
        <w:t>číslo účtu: XXXXX</w:t>
      </w:r>
    </w:p>
    <w:p w14:paraId="537E5B36" w14:textId="77777777" w:rsidR="00F32485" w:rsidRPr="00F32485" w:rsidRDefault="00F32485" w:rsidP="00F32485">
      <w:r w:rsidRPr="00F32485">
        <w:t>(dále jen „příjemce“)</w:t>
      </w:r>
    </w:p>
    <w:p w14:paraId="317DFE96" w14:textId="77777777" w:rsidR="00F32485" w:rsidRPr="00F32485" w:rsidRDefault="00F32485" w:rsidP="00F32485">
      <w:r w:rsidRPr="00F32485">
        <w:t>(společně dále také jako „smluvní strany“)</w:t>
      </w:r>
    </w:p>
    <w:p w14:paraId="499C7D69" w14:textId="77777777" w:rsidR="00F32485" w:rsidRPr="00F32485" w:rsidRDefault="00F32485" w:rsidP="00F32485"/>
    <w:p w14:paraId="1383F279" w14:textId="77777777" w:rsidR="00F32485" w:rsidRPr="00F32485" w:rsidRDefault="00F32485" w:rsidP="00F32485">
      <w:pPr>
        <w:rPr>
          <w:b/>
        </w:rPr>
      </w:pPr>
      <w:r w:rsidRPr="00F32485">
        <w:rPr>
          <w:b/>
        </w:rPr>
        <w:t>uzavírají</w:t>
      </w:r>
    </w:p>
    <w:p w14:paraId="47F9D0D1" w14:textId="77777777" w:rsidR="00F32485" w:rsidRPr="00F32485" w:rsidRDefault="00F32485" w:rsidP="00F32485"/>
    <w:p w14:paraId="55CCB8FE" w14:textId="77777777" w:rsidR="00F32485" w:rsidRPr="00F32485" w:rsidRDefault="00F32485" w:rsidP="00F32485">
      <w:r w:rsidRPr="00F32485">
        <w:t xml:space="preserve">na základě příjemcem podané Žádosti o přesun v rozpočtu projektu NCIP </w:t>
      </w:r>
      <w:proofErr w:type="spellStart"/>
      <w:r w:rsidRPr="00F32485">
        <w:t>VaVaI</w:t>
      </w:r>
      <w:proofErr w:type="spellEnd"/>
      <w:r w:rsidRPr="00F32485">
        <w:t xml:space="preserve"> č. 3 (Č.j. MSMT-4373/2021-10) po vzájemné dohodě podle čl. 15 odst. 4 Smlouvy </w:t>
      </w:r>
      <w:r w:rsidRPr="00F32485">
        <w:rPr>
          <w:b/>
        </w:rPr>
        <w:t>Dodatek č. 3</w:t>
      </w:r>
      <w:r w:rsidRPr="00F32485">
        <w:t xml:space="preserve"> (dále jen „Dodatek“) ke Smlouvě v následujícím znění:</w:t>
      </w:r>
    </w:p>
    <w:p w14:paraId="29E1C4A9" w14:textId="77777777" w:rsidR="00F32485" w:rsidRPr="00F32485" w:rsidRDefault="00F32485" w:rsidP="00F32485">
      <w:pPr>
        <w:spacing w:before="240" w:after="0"/>
        <w:jc w:val="center"/>
        <w:outlineLvl w:val="0"/>
        <w:rPr>
          <w:b/>
        </w:rPr>
      </w:pPr>
      <w:r w:rsidRPr="00F32485">
        <w:rPr>
          <w:b/>
        </w:rPr>
        <w:t>I.</w:t>
      </w:r>
    </w:p>
    <w:p w14:paraId="3C9D599C" w14:textId="77777777" w:rsidR="008E557A" w:rsidRDefault="00F32485" w:rsidP="000738AD">
      <w:pPr>
        <w:pStyle w:val="Odstavecseseznamem"/>
        <w:numPr>
          <w:ilvl w:val="0"/>
          <w:numId w:val="11"/>
        </w:numPr>
        <w:ind w:left="284"/>
      </w:pPr>
      <w:r w:rsidRPr="00F32485">
        <w:t>Stávající text Přílohy 2 Smlouvy se zrušuje a nahrazuje textem uvedeným v příloze Dodatku.</w:t>
      </w:r>
    </w:p>
    <w:p w14:paraId="6E626EEC" w14:textId="69BAC17A" w:rsidR="00F32485" w:rsidRPr="00F32485" w:rsidRDefault="00F32485" w:rsidP="000738AD">
      <w:pPr>
        <w:pStyle w:val="Odstavecseseznamem"/>
        <w:numPr>
          <w:ilvl w:val="0"/>
          <w:numId w:val="11"/>
        </w:numPr>
        <w:ind w:left="284"/>
      </w:pPr>
      <w:r w:rsidRPr="00F32485">
        <w:t>Všechna ostatní ustanovení Smlouvy zůstávají beze změny.</w:t>
      </w:r>
    </w:p>
    <w:p w14:paraId="5146550F" w14:textId="77777777" w:rsidR="00F32485" w:rsidRPr="00F32485" w:rsidRDefault="00F32485" w:rsidP="00F32485">
      <w:pPr>
        <w:spacing w:before="240" w:after="0"/>
        <w:jc w:val="center"/>
        <w:outlineLvl w:val="0"/>
        <w:rPr>
          <w:b/>
        </w:rPr>
      </w:pPr>
      <w:r w:rsidRPr="00F32485">
        <w:rPr>
          <w:b/>
        </w:rPr>
        <w:t>II.</w:t>
      </w:r>
    </w:p>
    <w:p w14:paraId="10E22403" w14:textId="77777777" w:rsidR="008E557A" w:rsidRDefault="00F32485" w:rsidP="000738AD">
      <w:pPr>
        <w:pStyle w:val="Odstavecseseznamem"/>
        <w:numPr>
          <w:ilvl w:val="0"/>
          <w:numId w:val="12"/>
        </w:numPr>
        <w:ind w:left="284"/>
      </w:pPr>
      <w:r w:rsidRPr="00F32485">
        <w:t>Dodatek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w:t>
      </w:r>
    </w:p>
    <w:p w14:paraId="19D8DBA0" w14:textId="77777777" w:rsidR="008E557A" w:rsidRDefault="00F32485" w:rsidP="000738AD">
      <w:pPr>
        <w:pStyle w:val="Odstavecseseznamem"/>
        <w:numPr>
          <w:ilvl w:val="0"/>
          <w:numId w:val="12"/>
        </w:numPr>
        <w:ind w:left="284"/>
      </w:pPr>
      <w:r w:rsidRPr="00F32485">
        <w:t>Uveřejnění Dodatku a metadat Dodatku v registru smluv včetně případných oprav zajistí bez zbytečného odkladu poskytovatel.</w:t>
      </w:r>
    </w:p>
    <w:p w14:paraId="449CE9B0" w14:textId="77777777" w:rsidR="008E557A" w:rsidRDefault="00F32485" w:rsidP="000738AD">
      <w:pPr>
        <w:pStyle w:val="Odstavecseseznamem"/>
        <w:numPr>
          <w:ilvl w:val="0"/>
          <w:numId w:val="12"/>
        </w:numPr>
        <w:ind w:left="284"/>
      </w:pPr>
      <w:r w:rsidRPr="00F32485">
        <w:lastRenderedPageBreak/>
        <w:t>Tento dodatek se vyhotovuje v elektronické podobě, přičemž každá smluvní strana obdrží jeden stejnopis podepsaný elektronicky oběma smluvními stranami. Příjemci bude Dodatek po nabytí jeho účinnosti zaslán do datové schránky.</w:t>
      </w:r>
    </w:p>
    <w:p w14:paraId="2689A494" w14:textId="3C027059" w:rsidR="00F32485" w:rsidRPr="00F32485" w:rsidRDefault="00F32485" w:rsidP="000738AD">
      <w:pPr>
        <w:pStyle w:val="Odstavecseseznamem"/>
        <w:numPr>
          <w:ilvl w:val="0"/>
          <w:numId w:val="12"/>
        </w:numPr>
        <w:ind w:left="284"/>
      </w:pPr>
      <w:r w:rsidRPr="00F32485">
        <w:t>Smluvní strany souhlasně prohlašují, že si Dodatek řádně přečetly, jeho obsahu porozuměly a jeho uzavření je projevem jejich vážné vůle, což níže stvrzují svými podpisy.</w:t>
      </w:r>
    </w:p>
    <w:p w14:paraId="097B8488" w14:textId="77777777" w:rsidR="00F32485" w:rsidRPr="00F32485" w:rsidRDefault="00F32485" w:rsidP="00F32485"/>
    <w:p w14:paraId="629802D0" w14:textId="77777777" w:rsidR="00F32485" w:rsidRPr="00F32485" w:rsidRDefault="00F32485" w:rsidP="00F32485">
      <w:pPr>
        <w:tabs>
          <w:tab w:val="left" w:pos="4536"/>
        </w:tabs>
        <w:rPr>
          <w:b/>
        </w:rPr>
      </w:pPr>
      <w:r w:rsidRPr="00F32485">
        <w:rPr>
          <w:b/>
        </w:rPr>
        <w:t>Za poskytovatele:</w:t>
      </w:r>
      <w:r w:rsidRPr="00F32485">
        <w:tab/>
      </w:r>
      <w:r w:rsidRPr="00F32485">
        <w:rPr>
          <w:b/>
        </w:rPr>
        <w:t>Za příjemce:</w:t>
      </w:r>
    </w:p>
    <w:p w14:paraId="7CB0C23F" w14:textId="77777777" w:rsidR="00F32485" w:rsidRPr="00F32485" w:rsidRDefault="00F32485" w:rsidP="00F32485">
      <w:pPr>
        <w:tabs>
          <w:tab w:val="left" w:pos="4536"/>
        </w:tabs>
      </w:pPr>
    </w:p>
    <w:p w14:paraId="2418DF2D" w14:textId="77777777" w:rsidR="00F32485" w:rsidRPr="00F32485" w:rsidRDefault="00F32485" w:rsidP="00F32485">
      <w:pPr>
        <w:tabs>
          <w:tab w:val="left" w:pos="4536"/>
        </w:tabs>
      </w:pPr>
      <w:r w:rsidRPr="00F32485">
        <w:t>V Praze dne: 26.08.2022</w:t>
      </w:r>
      <w:r w:rsidRPr="00F32485">
        <w:tab/>
        <w:t>V Praze dne: 24.08.2022</w:t>
      </w:r>
    </w:p>
    <w:p w14:paraId="69369797" w14:textId="77777777" w:rsidR="00F32485" w:rsidRPr="00F32485" w:rsidRDefault="00F32485" w:rsidP="00F32485">
      <w:pPr>
        <w:tabs>
          <w:tab w:val="left" w:pos="4536"/>
        </w:tabs>
      </w:pPr>
    </w:p>
    <w:p w14:paraId="6E625851" w14:textId="77777777" w:rsidR="00F32485" w:rsidRPr="00F32485" w:rsidRDefault="00F32485" w:rsidP="00F32485">
      <w:pPr>
        <w:tabs>
          <w:tab w:val="left" w:pos="4536"/>
        </w:tabs>
      </w:pPr>
    </w:p>
    <w:p w14:paraId="4DE2FACF" w14:textId="77777777" w:rsidR="00F32485" w:rsidRPr="00F32485" w:rsidRDefault="00F32485" w:rsidP="00F32485">
      <w:pPr>
        <w:tabs>
          <w:tab w:val="left" w:pos="4536"/>
        </w:tabs>
      </w:pPr>
    </w:p>
    <w:p w14:paraId="17BCB9E2" w14:textId="77777777" w:rsidR="00F32485" w:rsidRPr="00F32485" w:rsidRDefault="00F32485" w:rsidP="00F32485">
      <w:pPr>
        <w:tabs>
          <w:tab w:val="left" w:pos="4536"/>
        </w:tabs>
      </w:pPr>
    </w:p>
    <w:p w14:paraId="3E33CF0B" w14:textId="77777777" w:rsidR="00F32485" w:rsidRPr="00F32485" w:rsidRDefault="00F32485" w:rsidP="00F32485">
      <w:pPr>
        <w:tabs>
          <w:tab w:val="left" w:pos="4536"/>
        </w:tabs>
      </w:pPr>
    </w:p>
    <w:p w14:paraId="649ABED2" w14:textId="77777777" w:rsidR="00F32485" w:rsidRPr="00F32485" w:rsidRDefault="00F32485" w:rsidP="00F32485">
      <w:pPr>
        <w:tabs>
          <w:tab w:val="left" w:pos="4536"/>
        </w:tabs>
      </w:pPr>
    </w:p>
    <w:p w14:paraId="1F9778B9" w14:textId="77777777" w:rsidR="00F32485" w:rsidRPr="00F32485" w:rsidRDefault="00F32485" w:rsidP="00F32485">
      <w:pPr>
        <w:tabs>
          <w:tab w:val="left" w:pos="4536"/>
        </w:tabs>
      </w:pPr>
      <w:r w:rsidRPr="00F32485">
        <w:rPr>
          <w:b/>
        </w:rPr>
        <w:t>prof. PaedDr. Radka Wildová, CSc.</w:t>
      </w:r>
      <w:r w:rsidRPr="00F32485">
        <w:tab/>
      </w:r>
      <w:r w:rsidRPr="00F32485">
        <w:rPr>
          <w:b/>
        </w:rPr>
        <w:t>Ing. Martin Svoboda</w:t>
      </w:r>
    </w:p>
    <w:p w14:paraId="10FF2368" w14:textId="77777777" w:rsidR="00F32485" w:rsidRPr="00F32485" w:rsidRDefault="00F32485" w:rsidP="00F32485">
      <w:pPr>
        <w:tabs>
          <w:tab w:val="left" w:pos="4536"/>
        </w:tabs>
      </w:pPr>
      <w:r w:rsidRPr="00F32485">
        <w:t>náměstkyně pro řízení sekce</w:t>
      </w:r>
      <w:r w:rsidRPr="00F32485">
        <w:tab/>
        <w:t>ředitel</w:t>
      </w:r>
    </w:p>
    <w:p w14:paraId="26FE0A39" w14:textId="77777777" w:rsidR="00F32485" w:rsidRPr="00F32485" w:rsidRDefault="00F32485" w:rsidP="00F32485">
      <w:pPr>
        <w:tabs>
          <w:tab w:val="left" w:pos="4536"/>
        </w:tabs>
      </w:pPr>
      <w:r w:rsidRPr="00F32485">
        <w:t>vysokého školství, vědy a výzkumu</w:t>
      </w:r>
    </w:p>
    <w:p w14:paraId="7ADB0472" w14:textId="77777777" w:rsidR="00F32485" w:rsidRPr="00F32485" w:rsidRDefault="00F32485" w:rsidP="00F32485">
      <w:pPr>
        <w:tabs>
          <w:tab w:val="left" w:pos="4536"/>
        </w:tabs>
      </w:pPr>
      <w:r w:rsidRPr="00F32485">
        <w:t>Ministerstvo školství, mládeže a tělovýchovy</w:t>
      </w:r>
      <w:r w:rsidRPr="00F32485">
        <w:tab/>
        <w:t>Národní technická knihovna</w:t>
      </w:r>
    </w:p>
    <w:p w14:paraId="3F467E27" w14:textId="77777777" w:rsidR="00F32485" w:rsidRPr="00F32485" w:rsidRDefault="00F32485" w:rsidP="00F32485">
      <w:pPr>
        <w:tabs>
          <w:tab w:val="left" w:pos="4536"/>
        </w:tabs>
        <w:sectPr w:rsidR="00F32485" w:rsidRPr="00F32485" w:rsidSect="00F32485">
          <w:pgSz w:w="11906" w:h="16838"/>
          <w:pgMar w:top="1417" w:right="1417" w:bottom="1417" w:left="1417" w:header="680" w:footer="567" w:gutter="0"/>
          <w:cols w:space="708"/>
          <w:docGrid w:linePitch="360"/>
        </w:sectPr>
      </w:pPr>
    </w:p>
    <w:p w14:paraId="0E627803" w14:textId="77777777" w:rsidR="00F32485" w:rsidRPr="00F32485" w:rsidRDefault="00F32485" w:rsidP="00F32485">
      <w:pPr>
        <w:jc w:val="left"/>
        <w:rPr>
          <w:b/>
          <w:sz w:val="28"/>
        </w:rPr>
      </w:pPr>
      <w:r w:rsidRPr="00F32485">
        <w:rPr>
          <w:b/>
          <w:sz w:val="28"/>
        </w:rPr>
        <w:lastRenderedPageBreak/>
        <w:t>Příloha 2 Smlouvy o poskytnutí podpory na realizaci sdílených činností s identifikačním kódem MS2101 a s názvem</w:t>
      </w:r>
    </w:p>
    <w:p w14:paraId="72A2B665" w14:textId="77777777" w:rsidR="00F32485" w:rsidRPr="00F32485" w:rsidRDefault="00F32485" w:rsidP="00F32485">
      <w:pPr>
        <w:jc w:val="left"/>
        <w:rPr>
          <w:b/>
          <w:sz w:val="28"/>
        </w:rPr>
      </w:pPr>
      <w:r w:rsidRPr="00F32485">
        <w:rPr>
          <w:b/>
          <w:sz w:val="28"/>
        </w:rPr>
        <w:t>Národní centrum pro informační podporu výzkumu, vývoje a inovací</w:t>
      </w:r>
    </w:p>
    <w:p w14:paraId="673C4071" w14:textId="77777777" w:rsidR="00F32485" w:rsidRPr="00F32485" w:rsidRDefault="00F32485" w:rsidP="00F32485">
      <w:pPr>
        <w:rPr>
          <w:b/>
        </w:rPr>
      </w:pPr>
    </w:p>
    <w:p w14:paraId="0D8123B8" w14:textId="77777777" w:rsidR="00F32485" w:rsidRPr="00F32485" w:rsidRDefault="00F32485" w:rsidP="00F32485">
      <w:pPr>
        <w:rPr>
          <w:b/>
        </w:rPr>
      </w:pPr>
      <w:r w:rsidRPr="00F32485">
        <w:rPr>
          <w:b/>
        </w:rPr>
        <w:t>Uznané náklady projektu v Kč</w:t>
      </w:r>
    </w:p>
    <w:p w14:paraId="2E43F634" w14:textId="77777777" w:rsidR="00F32485" w:rsidRPr="00F32485" w:rsidRDefault="00F32485" w:rsidP="00F32485">
      <w:pPr>
        <w:rPr>
          <w:b/>
        </w:rPr>
      </w:pPr>
      <w:r w:rsidRPr="00F32485">
        <w:rPr>
          <w:b/>
        </w:rPr>
        <w:t xml:space="preserve">stav po </w:t>
      </w:r>
      <w:r w:rsidRPr="00F32485">
        <w:rPr>
          <w:b/>
          <w:bCs/>
        </w:rPr>
        <w:t xml:space="preserve">Žádosti o přesun v rozpočtu projektu NCIP </w:t>
      </w:r>
      <w:proofErr w:type="spellStart"/>
      <w:r w:rsidRPr="00F32485">
        <w:rPr>
          <w:b/>
          <w:bCs/>
        </w:rPr>
        <w:t>VaVaI</w:t>
      </w:r>
      <w:proofErr w:type="spellEnd"/>
      <w:r w:rsidRPr="00F32485">
        <w:rPr>
          <w:b/>
          <w:bCs/>
        </w:rPr>
        <w:t xml:space="preserve"> č. 3, části 1</w:t>
      </w:r>
    </w:p>
    <w:p w14:paraId="0048F0C0" w14:textId="77777777" w:rsidR="00F32485" w:rsidRPr="00F32485" w:rsidRDefault="00F32485" w:rsidP="00F32485">
      <w:pPr>
        <w:rPr>
          <w:b/>
        </w:rPr>
      </w:pPr>
    </w:p>
    <w:tbl>
      <w:tblPr>
        <w:tblW w:w="14005" w:type="dxa"/>
        <w:tblInd w:w="-10" w:type="dxa"/>
        <w:tblLayout w:type="fixed"/>
        <w:tblCellMar>
          <w:left w:w="70" w:type="dxa"/>
          <w:right w:w="70" w:type="dxa"/>
        </w:tblCellMar>
        <w:tblLook w:val="04A0" w:firstRow="1" w:lastRow="0" w:firstColumn="1" w:lastColumn="0" w:noHBand="0" w:noVBand="1"/>
      </w:tblPr>
      <w:tblGrid>
        <w:gridCol w:w="2127"/>
        <w:gridCol w:w="1453"/>
        <w:gridCol w:w="1453"/>
        <w:gridCol w:w="1454"/>
        <w:gridCol w:w="1453"/>
        <w:gridCol w:w="1454"/>
        <w:gridCol w:w="1453"/>
        <w:gridCol w:w="1454"/>
        <w:gridCol w:w="1704"/>
      </w:tblGrid>
      <w:tr w:rsidR="00F32485" w:rsidRPr="00F32485" w14:paraId="38497B03" w14:textId="77777777" w:rsidTr="007A7EB4">
        <w:trPr>
          <w:trHeight w:val="315"/>
        </w:trPr>
        <w:tc>
          <w:tcPr>
            <w:tcW w:w="2127" w:type="dxa"/>
            <w:tcBorders>
              <w:top w:val="single" w:sz="8" w:space="0" w:color="auto"/>
              <w:left w:val="single" w:sz="8" w:space="0" w:color="auto"/>
              <w:bottom w:val="nil"/>
              <w:right w:val="single" w:sz="8" w:space="0" w:color="auto"/>
            </w:tcBorders>
            <w:shd w:val="clear" w:color="auto" w:fill="auto"/>
            <w:noWrap/>
            <w:vAlign w:val="center"/>
            <w:hideMark/>
          </w:tcPr>
          <w:p w14:paraId="0948B0A6"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 </w:t>
            </w:r>
          </w:p>
        </w:tc>
        <w:tc>
          <w:tcPr>
            <w:tcW w:w="1453" w:type="dxa"/>
            <w:tcBorders>
              <w:top w:val="single" w:sz="8" w:space="0" w:color="auto"/>
              <w:left w:val="nil"/>
              <w:bottom w:val="nil"/>
              <w:right w:val="single" w:sz="4" w:space="0" w:color="auto"/>
            </w:tcBorders>
            <w:shd w:val="clear" w:color="auto" w:fill="auto"/>
            <w:noWrap/>
            <w:vAlign w:val="center"/>
            <w:hideMark/>
          </w:tcPr>
          <w:p w14:paraId="44AD7AF1"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2021</w:t>
            </w:r>
          </w:p>
        </w:tc>
        <w:tc>
          <w:tcPr>
            <w:tcW w:w="1453" w:type="dxa"/>
            <w:tcBorders>
              <w:top w:val="single" w:sz="8" w:space="0" w:color="auto"/>
              <w:left w:val="nil"/>
              <w:bottom w:val="nil"/>
              <w:right w:val="single" w:sz="4" w:space="0" w:color="auto"/>
            </w:tcBorders>
            <w:shd w:val="clear" w:color="auto" w:fill="auto"/>
            <w:noWrap/>
            <w:vAlign w:val="center"/>
            <w:hideMark/>
          </w:tcPr>
          <w:p w14:paraId="4E523EF7"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2022</w:t>
            </w:r>
          </w:p>
        </w:tc>
        <w:tc>
          <w:tcPr>
            <w:tcW w:w="1454" w:type="dxa"/>
            <w:tcBorders>
              <w:top w:val="single" w:sz="8" w:space="0" w:color="auto"/>
              <w:left w:val="nil"/>
              <w:bottom w:val="nil"/>
              <w:right w:val="single" w:sz="4" w:space="0" w:color="auto"/>
            </w:tcBorders>
            <w:shd w:val="clear" w:color="auto" w:fill="auto"/>
            <w:noWrap/>
            <w:vAlign w:val="center"/>
            <w:hideMark/>
          </w:tcPr>
          <w:p w14:paraId="444668F7"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2023</w:t>
            </w:r>
          </w:p>
        </w:tc>
        <w:tc>
          <w:tcPr>
            <w:tcW w:w="1453" w:type="dxa"/>
            <w:tcBorders>
              <w:top w:val="single" w:sz="8" w:space="0" w:color="auto"/>
              <w:left w:val="nil"/>
              <w:bottom w:val="nil"/>
              <w:right w:val="single" w:sz="4" w:space="0" w:color="auto"/>
            </w:tcBorders>
            <w:shd w:val="clear" w:color="auto" w:fill="auto"/>
            <w:noWrap/>
            <w:vAlign w:val="center"/>
            <w:hideMark/>
          </w:tcPr>
          <w:p w14:paraId="5C35A066"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2024</w:t>
            </w:r>
          </w:p>
        </w:tc>
        <w:tc>
          <w:tcPr>
            <w:tcW w:w="1454" w:type="dxa"/>
            <w:tcBorders>
              <w:top w:val="single" w:sz="8" w:space="0" w:color="auto"/>
              <w:left w:val="nil"/>
              <w:bottom w:val="nil"/>
              <w:right w:val="single" w:sz="4" w:space="0" w:color="auto"/>
            </w:tcBorders>
            <w:shd w:val="clear" w:color="auto" w:fill="auto"/>
            <w:noWrap/>
            <w:vAlign w:val="center"/>
            <w:hideMark/>
          </w:tcPr>
          <w:p w14:paraId="10574CA3"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2025</w:t>
            </w:r>
          </w:p>
        </w:tc>
        <w:tc>
          <w:tcPr>
            <w:tcW w:w="1453" w:type="dxa"/>
            <w:tcBorders>
              <w:top w:val="single" w:sz="8" w:space="0" w:color="auto"/>
              <w:left w:val="nil"/>
              <w:bottom w:val="nil"/>
              <w:right w:val="single" w:sz="4" w:space="0" w:color="auto"/>
            </w:tcBorders>
            <w:shd w:val="clear" w:color="auto" w:fill="auto"/>
            <w:noWrap/>
            <w:vAlign w:val="center"/>
            <w:hideMark/>
          </w:tcPr>
          <w:p w14:paraId="0023CC0E"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2026</w:t>
            </w:r>
          </w:p>
        </w:tc>
        <w:tc>
          <w:tcPr>
            <w:tcW w:w="1454" w:type="dxa"/>
            <w:tcBorders>
              <w:top w:val="single" w:sz="8" w:space="0" w:color="auto"/>
              <w:left w:val="nil"/>
              <w:bottom w:val="nil"/>
              <w:right w:val="nil"/>
            </w:tcBorders>
            <w:shd w:val="clear" w:color="auto" w:fill="auto"/>
            <w:noWrap/>
            <w:vAlign w:val="center"/>
            <w:hideMark/>
          </w:tcPr>
          <w:p w14:paraId="7857E975"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2027</w:t>
            </w:r>
          </w:p>
        </w:tc>
        <w:tc>
          <w:tcPr>
            <w:tcW w:w="1704" w:type="dxa"/>
            <w:tcBorders>
              <w:top w:val="single" w:sz="8" w:space="0" w:color="auto"/>
              <w:left w:val="single" w:sz="8" w:space="0" w:color="auto"/>
              <w:bottom w:val="nil"/>
              <w:right w:val="single" w:sz="8" w:space="0" w:color="auto"/>
            </w:tcBorders>
            <w:shd w:val="clear" w:color="auto" w:fill="auto"/>
            <w:noWrap/>
            <w:vAlign w:val="center"/>
            <w:hideMark/>
          </w:tcPr>
          <w:p w14:paraId="5FA42C6F"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CELKEM</w:t>
            </w:r>
          </w:p>
        </w:tc>
      </w:tr>
      <w:tr w:rsidR="00F32485" w:rsidRPr="00F32485" w14:paraId="2B745539" w14:textId="77777777" w:rsidTr="007A7EB4">
        <w:trPr>
          <w:trHeight w:val="300"/>
        </w:trPr>
        <w:tc>
          <w:tcPr>
            <w:tcW w:w="21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600F003"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Platy</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1D049FB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556F4C3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29CB26E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25 557 000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719F643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26 755 000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0AD4BA6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27 290 000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1E00814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27 836 000</w:t>
            </w:r>
          </w:p>
        </w:tc>
        <w:tc>
          <w:tcPr>
            <w:tcW w:w="1454" w:type="dxa"/>
            <w:tcBorders>
              <w:top w:val="single" w:sz="8" w:space="0" w:color="auto"/>
              <w:left w:val="nil"/>
              <w:bottom w:val="single" w:sz="4" w:space="0" w:color="auto"/>
              <w:right w:val="nil"/>
            </w:tcBorders>
            <w:shd w:val="clear" w:color="auto" w:fill="auto"/>
            <w:noWrap/>
            <w:vAlign w:val="center"/>
            <w:hideMark/>
          </w:tcPr>
          <w:p w14:paraId="146D261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28 393 000</w:t>
            </w:r>
          </w:p>
        </w:tc>
        <w:tc>
          <w:tcPr>
            <w:tcW w:w="170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A5A0B6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150 423 000</w:t>
            </w:r>
          </w:p>
        </w:tc>
      </w:tr>
      <w:tr w:rsidR="00F32485" w:rsidRPr="00F32485" w14:paraId="22CEBA0C"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8F62747"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osobní náklady</w:t>
            </w:r>
          </w:p>
        </w:tc>
        <w:tc>
          <w:tcPr>
            <w:tcW w:w="1453" w:type="dxa"/>
            <w:tcBorders>
              <w:top w:val="nil"/>
              <w:left w:val="nil"/>
              <w:bottom w:val="single" w:sz="4" w:space="0" w:color="auto"/>
              <w:right w:val="single" w:sz="4" w:space="0" w:color="auto"/>
            </w:tcBorders>
            <w:shd w:val="clear" w:color="auto" w:fill="auto"/>
            <w:noWrap/>
            <w:vAlign w:val="center"/>
            <w:hideMark/>
          </w:tcPr>
          <w:p w14:paraId="064D91C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3" w:type="dxa"/>
            <w:tcBorders>
              <w:top w:val="nil"/>
              <w:left w:val="nil"/>
              <w:bottom w:val="single" w:sz="4" w:space="0" w:color="auto"/>
              <w:right w:val="single" w:sz="4" w:space="0" w:color="auto"/>
            </w:tcBorders>
            <w:shd w:val="clear" w:color="auto" w:fill="auto"/>
            <w:noWrap/>
            <w:vAlign w:val="center"/>
            <w:hideMark/>
          </w:tcPr>
          <w:p w14:paraId="68DE67F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4" w:type="dxa"/>
            <w:tcBorders>
              <w:top w:val="nil"/>
              <w:left w:val="nil"/>
              <w:bottom w:val="single" w:sz="4" w:space="0" w:color="auto"/>
              <w:right w:val="single" w:sz="4" w:space="0" w:color="auto"/>
            </w:tcBorders>
            <w:shd w:val="clear" w:color="auto" w:fill="auto"/>
            <w:noWrap/>
            <w:vAlign w:val="center"/>
            <w:hideMark/>
          </w:tcPr>
          <w:p w14:paraId="3747656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514 000</w:t>
            </w:r>
          </w:p>
        </w:tc>
        <w:tc>
          <w:tcPr>
            <w:tcW w:w="1453" w:type="dxa"/>
            <w:tcBorders>
              <w:top w:val="nil"/>
              <w:left w:val="nil"/>
              <w:bottom w:val="single" w:sz="4" w:space="0" w:color="auto"/>
              <w:right w:val="single" w:sz="4" w:space="0" w:color="auto"/>
            </w:tcBorders>
            <w:shd w:val="clear" w:color="auto" w:fill="auto"/>
            <w:noWrap/>
            <w:vAlign w:val="center"/>
            <w:hideMark/>
          </w:tcPr>
          <w:p w14:paraId="490A88E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524 000</w:t>
            </w:r>
          </w:p>
        </w:tc>
        <w:tc>
          <w:tcPr>
            <w:tcW w:w="1454" w:type="dxa"/>
            <w:tcBorders>
              <w:top w:val="nil"/>
              <w:left w:val="nil"/>
              <w:bottom w:val="single" w:sz="4" w:space="0" w:color="auto"/>
              <w:right w:val="single" w:sz="4" w:space="0" w:color="auto"/>
            </w:tcBorders>
            <w:shd w:val="clear" w:color="auto" w:fill="auto"/>
            <w:noWrap/>
            <w:vAlign w:val="center"/>
            <w:hideMark/>
          </w:tcPr>
          <w:p w14:paraId="3433916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3" w:type="dxa"/>
            <w:tcBorders>
              <w:top w:val="nil"/>
              <w:left w:val="nil"/>
              <w:bottom w:val="single" w:sz="4" w:space="0" w:color="auto"/>
              <w:right w:val="single" w:sz="4" w:space="0" w:color="auto"/>
            </w:tcBorders>
            <w:shd w:val="clear" w:color="auto" w:fill="auto"/>
            <w:noWrap/>
            <w:vAlign w:val="center"/>
            <w:hideMark/>
          </w:tcPr>
          <w:p w14:paraId="395E548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4" w:type="dxa"/>
            <w:tcBorders>
              <w:top w:val="nil"/>
              <w:left w:val="nil"/>
              <w:bottom w:val="single" w:sz="4" w:space="0" w:color="auto"/>
              <w:right w:val="nil"/>
            </w:tcBorders>
            <w:shd w:val="clear" w:color="auto" w:fill="auto"/>
            <w:noWrap/>
            <w:vAlign w:val="center"/>
            <w:hideMark/>
          </w:tcPr>
          <w:p w14:paraId="72DD30F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556 000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2AABFB2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2 819 000</w:t>
            </w:r>
          </w:p>
        </w:tc>
      </w:tr>
      <w:tr w:rsidR="00F32485" w:rsidRPr="00F32485" w14:paraId="35055C63"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FC41EA5"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Pojistné</w:t>
            </w:r>
          </w:p>
        </w:tc>
        <w:tc>
          <w:tcPr>
            <w:tcW w:w="1453" w:type="dxa"/>
            <w:tcBorders>
              <w:top w:val="nil"/>
              <w:left w:val="nil"/>
              <w:bottom w:val="single" w:sz="4" w:space="0" w:color="auto"/>
              <w:right w:val="single" w:sz="4" w:space="0" w:color="auto"/>
            </w:tcBorders>
            <w:shd w:val="clear" w:color="auto" w:fill="auto"/>
            <w:noWrap/>
            <w:vAlign w:val="center"/>
            <w:hideMark/>
          </w:tcPr>
          <w:p w14:paraId="51D89A4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3" w:type="dxa"/>
            <w:tcBorders>
              <w:top w:val="nil"/>
              <w:left w:val="nil"/>
              <w:bottom w:val="single" w:sz="4" w:space="0" w:color="auto"/>
              <w:right w:val="single" w:sz="4" w:space="0" w:color="auto"/>
            </w:tcBorders>
            <w:shd w:val="clear" w:color="auto" w:fill="auto"/>
            <w:noWrap/>
            <w:vAlign w:val="center"/>
            <w:hideMark/>
          </w:tcPr>
          <w:p w14:paraId="7DA4474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4" w:type="dxa"/>
            <w:tcBorders>
              <w:top w:val="nil"/>
              <w:left w:val="nil"/>
              <w:bottom w:val="single" w:sz="4" w:space="0" w:color="auto"/>
              <w:right w:val="single" w:sz="4" w:space="0" w:color="auto"/>
            </w:tcBorders>
            <w:shd w:val="clear" w:color="auto" w:fill="auto"/>
            <w:noWrap/>
            <w:vAlign w:val="center"/>
            <w:hideMark/>
          </w:tcPr>
          <w:p w14:paraId="224F375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8 812 000</w:t>
            </w:r>
          </w:p>
        </w:tc>
        <w:tc>
          <w:tcPr>
            <w:tcW w:w="1453" w:type="dxa"/>
            <w:tcBorders>
              <w:top w:val="nil"/>
              <w:left w:val="nil"/>
              <w:bottom w:val="single" w:sz="4" w:space="0" w:color="auto"/>
              <w:right w:val="single" w:sz="4" w:space="0" w:color="auto"/>
            </w:tcBorders>
            <w:shd w:val="clear" w:color="auto" w:fill="auto"/>
            <w:noWrap/>
            <w:vAlign w:val="center"/>
            <w:hideMark/>
          </w:tcPr>
          <w:p w14:paraId="540A3E6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9 220 000</w:t>
            </w:r>
          </w:p>
        </w:tc>
        <w:tc>
          <w:tcPr>
            <w:tcW w:w="1454" w:type="dxa"/>
            <w:tcBorders>
              <w:top w:val="nil"/>
              <w:left w:val="nil"/>
              <w:bottom w:val="single" w:sz="4" w:space="0" w:color="auto"/>
              <w:right w:val="single" w:sz="4" w:space="0" w:color="auto"/>
            </w:tcBorders>
            <w:shd w:val="clear" w:color="auto" w:fill="auto"/>
            <w:noWrap/>
            <w:vAlign w:val="center"/>
            <w:hideMark/>
          </w:tcPr>
          <w:p w14:paraId="2808A15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9 405 000</w:t>
            </w:r>
          </w:p>
        </w:tc>
        <w:tc>
          <w:tcPr>
            <w:tcW w:w="1453" w:type="dxa"/>
            <w:tcBorders>
              <w:top w:val="nil"/>
              <w:left w:val="nil"/>
              <w:bottom w:val="single" w:sz="4" w:space="0" w:color="auto"/>
              <w:right w:val="single" w:sz="4" w:space="0" w:color="auto"/>
            </w:tcBorders>
            <w:shd w:val="clear" w:color="auto" w:fill="auto"/>
            <w:noWrap/>
            <w:vAlign w:val="center"/>
            <w:hideMark/>
          </w:tcPr>
          <w:p w14:paraId="6E21D7E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9 593 000</w:t>
            </w:r>
          </w:p>
        </w:tc>
        <w:tc>
          <w:tcPr>
            <w:tcW w:w="1454" w:type="dxa"/>
            <w:tcBorders>
              <w:top w:val="nil"/>
              <w:left w:val="nil"/>
              <w:bottom w:val="single" w:sz="4" w:space="0" w:color="auto"/>
              <w:right w:val="nil"/>
            </w:tcBorders>
            <w:shd w:val="clear" w:color="auto" w:fill="auto"/>
            <w:noWrap/>
            <w:vAlign w:val="center"/>
            <w:hideMark/>
          </w:tcPr>
          <w:p w14:paraId="236572B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9 784 000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05EECB9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51 794 000</w:t>
            </w:r>
          </w:p>
        </w:tc>
      </w:tr>
      <w:tr w:rsidR="00F32485" w:rsidRPr="00F32485" w14:paraId="771FA46D"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9B61776"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FKSP</w:t>
            </w:r>
          </w:p>
        </w:tc>
        <w:tc>
          <w:tcPr>
            <w:tcW w:w="1453" w:type="dxa"/>
            <w:tcBorders>
              <w:top w:val="nil"/>
              <w:left w:val="nil"/>
              <w:bottom w:val="single" w:sz="4" w:space="0" w:color="auto"/>
              <w:right w:val="single" w:sz="4" w:space="0" w:color="auto"/>
            </w:tcBorders>
            <w:shd w:val="clear" w:color="auto" w:fill="auto"/>
            <w:noWrap/>
            <w:vAlign w:val="center"/>
            <w:hideMark/>
          </w:tcPr>
          <w:p w14:paraId="49AEC70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3" w:type="dxa"/>
            <w:tcBorders>
              <w:top w:val="nil"/>
              <w:left w:val="nil"/>
              <w:bottom w:val="single" w:sz="4" w:space="0" w:color="auto"/>
              <w:right w:val="single" w:sz="4" w:space="0" w:color="auto"/>
            </w:tcBorders>
            <w:shd w:val="clear" w:color="auto" w:fill="auto"/>
            <w:noWrap/>
            <w:vAlign w:val="center"/>
            <w:hideMark/>
          </w:tcPr>
          <w:p w14:paraId="511579F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4" w:type="dxa"/>
            <w:tcBorders>
              <w:top w:val="nil"/>
              <w:left w:val="nil"/>
              <w:bottom w:val="single" w:sz="4" w:space="0" w:color="auto"/>
              <w:right w:val="single" w:sz="4" w:space="0" w:color="auto"/>
            </w:tcBorders>
            <w:shd w:val="clear" w:color="auto" w:fill="auto"/>
            <w:noWrap/>
            <w:vAlign w:val="center"/>
            <w:hideMark/>
          </w:tcPr>
          <w:p w14:paraId="3FF48AD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511 000</w:t>
            </w:r>
          </w:p>
        </w:tc>
        <w:tc>
          <w:tcPr>
            <w:tcW w:w="1453" w:type="dxa"/>
            <w:tcBorders>
              <w:top w:val="nil"/>
              <w:left w:val="nil"/>
              <w:bottom w:val="single" w:sz="4" w:space="0" w:color="auto"/>
              <w:right w:val="single" w:sz="4" w:space="0" w:color="auto"/>
            </w:tcBorders>
            <w:shd w:val="clear" w:color="auto" w:fill="auto"/>
            <w:noWrap/>
            <w:vAlign w:val="center"/>
            <w:hideMark/>
          </w:tcPr>
          <w:p w14:paraId="2380187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4" w:type="dxa"/>
            <w:tcBorders>
              <w:top w:val="nil"/>
              <w:left w:val="nil"/>
              <w:bottom w:val="single" w:sz="4" w:space="0" w:color="auto"/>
              <w:right w:val="single" w:sz="4" w:space="0" w:color="auto"/>
            </w:tcBorders>
            <w:shd w:val="clear" w:color="auto" w:fill="auto"/>
            <w:noWrap/>
            <w:vAlign w:val="center"/>
            <w:hideMark/>
          </w:tcPr>
          <w:p w14:paraId="0437D22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3" w:type="dxa"/>
            <w:tcBorders>
              <w:top w:val="nil"/>
              <w:left w:val="nil"/>
              <w:bottom w:val="single" w:sz="4" w:space="0" w:color="auto"/>
              <w:right w:val="single" w:sz="4" w:space="0" w:color="auto"/>
            </w:tcBorders>
            <w:shd w:val="clear" w:color="auto" w:fill="auto"/>
            <w:noWrap/>
            <w:vAlign w:val="center"/>
            <w:hideMark/>
          </w:tcPr>
          <w:p w14:paraId="6C85966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557 000</w:t>
            </w:r>
          </w:p>
        </w:tc>
        <w:tc>
          <w:tcPr>
            <w:tcW w:w="1454" w:type="dxa"/>
            <w:tcBorders>
              <w:top w:val="nil"/>
              <w:left w:val="nil"/>
              <w:bottom w:val="single" w:sz="4" w:space="0" w:color="auto"/>
              <w:right w:val="nil"/>
            </w:tcBorders>
            <w:shd w:val="clear" w:color="auto" w:fill="auto"/>
            <w:noWrap/>
            <w:vAlign w:val="center"/>
            <w:hideMark/>
          </w:tcPr>
          <w:p w14:paraId="5BE7D9C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568 000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689A00D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3 009 000</w:t>
            </w:r>
          </w:p>
        </w:tc>
      </w:tr>
      <w:tr w:rsidR="00F32485" w:rsidRPr="00F32485" w14:paraId="100EB614"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3F3E5C2"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běžné výdaje</w:t>
            </w:r>
          </w:p>
        </w:tc>
        <w:tc>
          <w:tcPr>
            <w:tcW w:w="1453" w:type="dxa"/>
            <w:tcBorders>
              <w:top w:val="nil"/>
              <w:left w:val="nil"/>
              <w:bottom w:val="single" w:sz="4" w:space="0" w:color="auto"/>
              <w:right w:val="single" w:sz="4" w:space="0" w:color="auto"/>
            </w:tcBorders>
            <w:shd w:val="clear" w:color="auto" w:fill="auto"/>
            <w:noWrap/>
            <w:vAlign w:val="center"/>
            <w:hideMark/>
          </w:tcPr>
          <w:p w14:paraId="0EC1F63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454 307 000</w:t>
            </w:r>
          </w:p>
        </w:tc>
        <w:tc>
          <w:tcPr>
            <w:tcW w:w="1453" w:type="dxa"/>
            <w:tcBorders>
              <w:top w:val="nil"/>
              <w:left w:val="nil"/>
              <w:bottom w:val="single" w:sz="4" w:space="0" w:color="auto"/>
              <w:right w:val="single" w:sz="4" w:space="0" w:color="auto"/>
            </w:tcBorders>
            <w:shd w:val="clear" w:color="auto" w:fill="auto"/>
            <w:noWrap/>
            <w:vAlign w:val="center"/>
            <w:hideMark/>
          </w:tcPr>
          <w:p w14:paraId="420F019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507 155 000</w:t>
            </w:r>
          </w:p>
        </w:tc>
        <w:tc>
          <w:tcPr>
            <w:tcW w:w="1454" w:type="dxa"/>
            <w:tcBorders>
              <w:top w:val="nil"/>
              <w:left w:val="nil"/>
              <w:bottom w:val="single" w:sz="4" w:space="0" w:color="auto"/>
              <w:right w:val="single" w:sz="4" w:space="0" w:color="auto"/>
            </w:tcBorders>
            <w:shd w:val="clear" w:color="auto" w:fill="auto"/>
            <w:noWrap/>
            <w:vAlign w:val="center"/>
            <w:hideMark/>
          </w:tcPr>
          <w:p w14:paraId="54BD738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455 842 000</w:t>
            </w:r>
          </w:p>
        </w:tc>
        <w:tc>
          <w:tcPr>
            <w:tcW w:w="1453" w:type="dxa"/>
            <w:tcBorders>
              <w:top w:val="nil"/>
              <w:left w:val="nil"/>
              <w:bottom w:val="single" w:sz="4" w:space="0" w:color="auto"/>
              <w:right w:val="single" w:sz="4" w:space="0" w:color="auto"/>
            </w:tcBorders>
            <w:shd w:val="clear" w:color="auto" w:fill="auto"/>
            <w:noWrap/>
            <w:vAlign w:val="center"/>
            <w:hideMark/>
          </w:tcPr>
          <w:p w14:paraId="03068C5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452 863 000</w:t>
            </w:r>
          </w:p>
        </w:tc>
        <w:tc>
          <w:tcPr>
            <w:tcW w:w="1454" w:type="dxa"/>
            <w:tcBorders>
              <w:top w:val="nil"/>
              <w:left w:val="nil"/>
              <w:bottom w:val="single" w:sz="4" w:space="0" w:color="auto"/>
              <w:right w:val="single" w:sz="4" w:space="0" w:color="auto"/>
            </w:tcBorders>
            <w:shd w:val="clear" w:color="auto" w:fill="auto"/>
            <w:noWrap/>
            <w:vAlign w:val="center"/>
            <w:hideMark/>
          </w:tcPr>
          <w:p w14:paraId="2D42AE3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451 862 000</w:t>
            </w:r>
          </w:p>
        </w:tc>
        <w:tc>
          <w:tcPr>
            <w:tcW w:w="1453" w:type="dxa"/>
            <w:tcBorders>
              <w:top w:val="nil"/>
              <w:left w:val="nil"/>
              <w:bottom w:val="single" w:sz="4" w:space="0" w:color="auto"/>
              <w:right w:val="single" w:sz="4" w:space="0" w:color="auto"/>
            </w:tcBorders>
            <w:shd w:val="clear" w:color="auto" w:fill="auto"/>
            <w:noWrap/>
            <w:vAlign w:val="center"/>
            <w:hideMark/>
          </w:tcPr>
          <w:p w14:paraId="722227D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450 715 000</w:t>
            </w:r>
          </w:p>
        </w:tc>
        <w:tc>
          <w:tcPr>
            <w:tcW w:w="1454" w:type="dxa"/>
            <w:tcBorders>
              <w:top w:val="nil"/>
              <w:left w:val="nil"/>
              <w:bottom w:val="single" w:sz="4" w:space="0" w:color="auto"/>
              <w:right w:val="nil"/>
            </w:tcBorders>
            <w:shd w:val="clear" w:color="auto" w:fill="auto"/>
            <w:noWrap/>
            <w:vAlign w:val="center"/>
            <w:hideMark/>
          </w:tcPr>
          <w:p w14:paraId="235EFB8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449 672 000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0DE472A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3 222 416 000</w:t>
            </w:r>
          </w:p>
        </w:tc>
      </w:tr>
      <w:tr w:rsidR="00F32485" w:rsidRPr="00F32485" w14:paraId="497A7EFD"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1F6BCF18"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Investice</w:t>
            </w:r>
          </w:p>
        </w:tc>
        <w:tc>
          <w:tcPr>
            <w:tcW w:w="1453" w:type="dxa"/>
            <w:tcBorders>
              <w:top w:val="nil"/>
              <w:left w:val="nil"/>
              <w:bottom w:val="nil"/>
              <w:right w:val="single" w:sz="4" w:space="0" w:color="auto"/>
            </w:tcBorders>
            <w:shd w:val="clear" w:color="auto" w:fill="auto"/>
            <w:noWrap/>
            <w:vAlign w:val="center"/>
            <w:hideMark/>
          </w:tcPr>
          <w:p w14:paraId="05F49D8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4 430 000</w:t>
            </w:r>
          </w:p>
        </w:tc>
        <w:tc>
          <w:tcPr>
            <w:tcW w:w="1453" w:type="dxa"/>
            <w:tcBorders>
              <w:top w:val="nil"/>
              <w:left w:val="nil"/>
              <w:bottom w:val="nil"/>
              <w:right w:val="single" w:sz="4" w:space="0" w:color="auto"/>
            </w:tcBorders>
            <w:shd w:val="clear" w:color="auto" w:fill="auto"/>
            <w:noWrap/>
            <w:vAlign w:val="center"/>
            <w:hideMark/>
          </w:tcPr>
          <w:p w14:paraId="144C9E7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14 000 000</w:t>
            </w:r>
          </w:p>
        </w:tc>
        <w:tc>
          <w:tcPr>
            <w:tcW w:w="1454" w:type="dxa"/>
            <w:tcBorders>
              <w:top w:val="nil"/>
              <w:left w:val="nil"/>
              <w:bottom w:val="nil"/>
              <w:right w:val="single" w:sz="4" w:space="0" w:color="auto"/>
            </w:tcBorders>
            <w:shd w:val="clear" w:color="auto" w:fill="auto"/>
            <w:noWrap/>
            <w:vAlign w:val="center"/>
            <w:hideMark/>
          </w:tcPr>
          <w:p w14:paraId="5A67DAD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8 710 000</w:t>
            </w:r>
          </w:p>
        </w:tc>
        <w:tc>
          <w:tcPr>
            <w:tcW w:w="1453" w:type="dxa"/>
            <w:tcBorders>
              <w:top w:val="nil"/>
              <w:left w:val="nil"/>
              <w:bottom w:val="nil"/>
              <w:right w:val="single" w:sz="4" w:space="0" w:color="auto"/>
            </w:tcBorders>
            <w:shd w:val="clear" w:color="auto" w:fill="auto"/>
            <w:noWrap/>
            <w:vAlign w:val="center"/>
            <w:hideMark/>
          </w:tcPr>
          <w:p w14:paraId="5D43A9B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10 050 000</w:t>
            </w:r>
          </w:p>
        </w:tc>
        <w:tc>
          <w:tcPr>
            <w:tcW w:w="1454" w:type="dxa"/>
            <w:tcBorders>
              <w:top w:val="nil"/>
              <w:left w:val="nil"/>
              <w:bottom w:val="nil"/>
              <w:right w:val="single" w:sz="4" w:space="0" w:color="auto"/>
            </w:tcBorders>
            <w:shd w:val="clear" w:color="auto" w:fill="auto"/>
            <w:noWrap/>
            <w:vAlign w:val="center"/>
            <w:hideMark/>
          </w:tcPr>
          <w:p w14:paraId="07D1FCF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10 350 000</w:t>
            </w:r>
          </w:p>
        </w:tc>
        <w:tc>
          <w:tcPr>
            <w:tcW w:w="1453" w:type="dxa"/>
            <w:tcBorders>
              <w:top w:val="nil"/>
              <w:left w:val="nil"/>
              <w:bottom w:val="nil"/>
              <w:right w:val="single" w:sz="4" w:space="0" w:color="auto"/>
            </w:tcBorders>
            <w:shd w:val="clear" w:color="auto" w:fill="auto"/>
            <w:noWrap/>
            <w:vAlign w:val="center"/>
            <w:hideMark/>
          </w:tcPr>
          <w:p w14:paraId="1DE2476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10 663 000</w:t>
            </w:r>
          </w:p>
        </w:tc>
        <w:tc>
          <w:tcPr>
            <w:tcW w:w="1454" w:type="dxa"/>
            <w:tcBorders>
              <w:top w:val="nil"/>
              <w:left w:val="nil"/>
              <w:bottom w:val="nil"/>
              <w:right w:val="nil"/>
            </w:tcBorders>
            <w:shd w:val="clear" w:color="auto" w:fill="auto"/>
            <w:noWrap/>
            <w:vAlign w:val="center"/>
            <w:hideMark/>
          </w:tcPr>
          <w:p w14:paraId="0CDA12B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10 990 000</w:t>
            </w:r>
          </w:p>
        </w:tc>
        <w:tc>
          <w:tcPr>
            <w:tcW w:w="1704" w:type="dxa"/>
            <w:tcBorders>
              <w:top w:val="nil"/>
              <w:left w:val="single" w:sz="8" w:space="0" w:color="auto"/>
              <w:bottom w:val="single" w:sz="8" w:space="0" w:color="auto"/>
              <w:right w:val="single" w:sz="8" w:space="0" w:color="auto"/>
            </w:tcBorders>
            <w:shd w:val="clear" w:color="auto" w:fill="auto"/>
            <w:noWrap/>
            <w:vAlign w:val="center"/>
            <w:hideMark/>
          </w:tcPr>
          <w:p w14:paraId="250B9C5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69 193 000</w:t>
            </w:r>
          </w:p>
        </w:tc>
      </w:tr>
      <w:tr w:rsidR="00F32485" w:rsidRPr="00F32485" w14:paraId="2825EC48"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7B669CA1"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CELKEM</w:t>
            </w:r>
          </w:p>
        </w:tc>
        <w:tc>
          <w:tcPr>
            <w:tcW w:w="14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93BBD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468 741 000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0099B13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531 159 000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23309F3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499 946 000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1B57D93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499 947 000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1435041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499 988 000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50EA8DC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499 910 000</w:t>
            </w:r>
          </w:p>
        </w:tc>
        <w:tc>
          <w:tcPr>
            <w:tcW w:w="1454" w:type="dxa"/>
            <w:tcBorders>
              <w:top w:val="single" w:sz="8" w:space="0" w:color="auto"/>
              <w:left w:val="nil"/>
              <w:bottom w:val="single" w:sz="8" w:space="0" w:color="auto"/>
              <w:right w:val="single" w:sz="8" w:space="0" w:color="auto"/>
            </w:tcBorders>
            <w:shd w:val="clear" w:color="auto" w:fill="auto"/>
            <w:noWrap/>
            <w:vAlign w:val="bottom"/>
            <w:hideMark/>
          </w:tcPr>
          <w:p w14:paraId="514EF6C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499 963 000</w:t>
            </w:r>
          </w:p>
        </w:tc>
        <w:tc>
          <w:tcPr>
            <w:tcW w:w="1704" w:type="dxa"/>
            <w:tcBorders>
              <w:top w:val="nil"/>
              <w:left w:val="nil"/>
              <w:bottom w:val="single" w:sz="8" w:space="0" w:color="auto"/>
              <w:right w:val="single" w:sz="8" w:space="0" w:color="auto"/>
            </w:tcBorders>
            <w:shd w:val="clear" w:color="auto" w:fill="auto"/>
            <w:noWrap/>
            <w:vAlign w:val="bottom"/>
            <w:hideMark/>
          </w:tcPr>
          <w:p w14:paraId="5D5F329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3 499 654 000</w:t>
            </w:r>
          </w:p>
        </w:tc>
      </w:tr>
    </w:tbl>
    <w:p w14:paraId="51E65CEC" w14:textId="77777777" w:rsidR="00F32485" w:rsidRPr="00F32485" w:rsidRDefault="00F32485" w:rsidP="00F32485">
      <w:pPr>
        <w:spacing w:after="160"/>
        <w:contextualSpacing w:val="0"/>
        <w:jc w:val="left"/>
        <w:rPr>
          <w:b/>
          <w:sz w:val="32"/>
          <w:szCs w:val="32"/>
        </w:rPr>
      </w:pPr>
    </w:p>
    <w:p w14:paraId="0D87B09D" w14:textId="77777777" w:rsidR="00F32485" w:rsidRPr="00F32485" w:rsidRDefault="00F32485" w:rsidP="00F32485">
      <w:pPr>
        <w:rPr>
          <w:sz w:val="32"/>
          <w:szCs w:val="32"/>
        </w:rPr>
      </w:pPr>
    </w:p>
    <w:p w14:paraId="298F3993" w14:textId="77777777" w:rsidR="00F32485" w:rsidRPr="00F32485" w:rsidRDefault="00F32485" w:rsidP="00F32485">
      <w:pPr>
        <w:rPr>
          <w:sz w:val="32"/>
          <w:szCs w:val="32"/>
        </w:rPr>
      </w:pPr>
    </w:p>
    <w:p w14:paraId="76A07B44" w14:textId="77777777" w:rsidR="00F32485" w:rsidRPr="00F32485" w:rsidRDefault="00F32485" w:rsidP="00F32485">
      <w:pPr>
        <w:rPr>
          <w:sz w:val="32"/>
          <w:szCs w:val="32"/>
        </w:rPr>
      </w:pPr>
    </w:p>
    <w:p w14:paraId="05A5C8C2" w14:textId="77777777" w:rsidR="00F32485" w:rsidRPr="00F32485" w:rsidRDefault="00F32485" w:rsidP="00F32485">
      <w:pPr>
        <w:rPr>
          <w:sz w:val="32"/>
          <w:szCs w:val="32"/>
        </w:rPr>
      </w:pPr>
    </w:p>
    <w:p w14:paraId="44136111" w14:textId="77777777" w:rsidR="00F32485" w:rsidRPr="00F32485" w:rsidRDefault="00F32485" w:rsidP="00F32485">
      <w:pPr>
        <w:rPr>
          <w:sz w:val="32"/>
          <w:szCs w:val="32"/>
        </w:rPr>
      </w:pPr>
    </w:p>
    <w:p w14:paraId="367F918F" w14:textId="77777777" w:rsidR="00F32485" w:rsidRPr="00F32485" w:rsidRDefault="00F32485" w:rsidP="00F32485">
      <w:pPr>
        <w:rPr>
          <w:sz w:val="32"/>
          <w:szCs w:val="32"/>
        </w:rPr>
      </w:pPr>
    </w:p>
    <w:p w14:paraId="56FFE042" w14:textId="77777777" w:rsidR="00F32485" w:rsidRPr="00F32485" w:rsidRDefault="00F32485" w:rsidP="00F32485">
      <w:pPr>
        <w:rPr>
          <w:b/>
          <w:sz w:val="32"/>
          <w:szCs w:val="32"/>
        </w:rPr>
      </w:pPr>
    </w:p>
    <w:p w14:paraId="314B1E7E" w14:textId="77777777" w:rsidR="00F32485" w:rsidRPr="00F32485" w:rsidRDefault="00F32485" w:rsidP="00F32485">
      <w:pPr>
        <w:rPr>
          <w:sz w:val="32"/>
          <w:szCs w:val="32"/>
        </w:rPr>
      </w:pPr>
    </w:p>
    <w:p w14:paraId="29DD8B6F" w14:textId="77777777" w:rsidR="00F32485" w:rsidRPr="00F32485" w:rsidRDefault="00F32485" w:rsidP="00F32485">
      <w:pPr>
        <w:tabs>
          <w:tab w:val="left" w:pos="3570"/>
        </w:tabs>
        <w:rPr>
          <w:b/>
        </w:rPr>
      </w:pPr>
      <w:r w:rsidRPr="00F32485">
        <w:rPr>
          <w:b/>
          <w:sz w:val="32"/>
          <w:szCs w:val="32"/>
        </w:rPr>
        <w:tab/>
      </w:r>
    </w:p>
    <w:p w14:paraId="333AFBFD" w14:textId="77777777" w:rsidR="00F32485" w:rsidRPr="00F32485" w:rsidRDefault="00F32485" w:rsidP="00F32485">
      <w:pPr>
        <w:spacing w:after="160"/>
        <w:contextualSpacing w:val="0"/>
        <w:jc w:val="left"/>
        <w:rPr>
          <w:b/>
        </w:rPr>
        <w:sectPr w:rsidR="00F32485" w:rsidRPr="00F32485" w:rsidSect="00F32485">
          <w:headerReference w:type="default" r:id="rId14"/>
          <w:footerReference w:type="default" r:id="rId15"/>
          <w:pgSz w:w="16838" w:h="11906" w:orient="landscape"/>
          <w:pgMar w:top="1417" w:right="1417" w:bottom="1417" w:left="1417" w:header="680" w:footer="567" w:gutter="0"/>
          <w:cols w:space="708"/>
          <w:docGrid w:linePitch="360"/>
        </w:sectPr>
      </w:pPr>
      <w:r w:rsidRPr="00F32485">
        <w:rPr>
          <w:b/>
        </w:rPr>
        <w:br w:type="page"/>
      </w:r>
    </w:p>
    <w:p w14:paraId="78E1EA81" w14:textId="77777777" w:rsidR="00F32485" w:rsidRPr="00F32485" w:rsidRDefault="00F32485" w:rsidP="00F32485">
      <w:pPr>
        <w:spacing w:after="160"/>
        <w:contextualSpacing w:val="0"/>
        <w:jc w:val="left"/>
        <w:rPr>
          <w:b/>
        </w:rPr>
      </w:pPr>
    </w:p>
    <w:p w14:paraId="0DEE4FA7" w14:textId="77777777" w:rsidR="00F32485" w:rsidRPr="00F32485" w:rsidRDefault="00F32485" w:rsidP="00F32485">
      <w:pPr>
        <w:spacing w:after="120"/>
        <w:jc w:val="center"/>
        <w:rPr>
          <w:b/>
          <w:sz w:val="32"/>
          <w:szCs w:val="32"/>
        </w:rPr>
      </w:pPr>
      <w:r w:rsidRPr="00F32485">
        <w:rPr>
          <w:b/>
          <w:sz w:val="32"/>
          <w:szCs w:val="32"/>
        </w:rPr>
        <w:t>Dodatek č. 4</w:t>
      </w:r>
    </w:p>
    <w:p w14:paraId="0A7265A8" w14:textId="77777777" w:rsidR="00F32485" w:rsidRPr="00F32485" w:rsidRDefault="00F32485" w:rsidP="00F32485">
      <w:pPr>
        <w:jc w:val="center"/>
        <w:rPr>
          <w:b/>
          <w:sz w:val="28"/>
        </w:rPr>
      </w:pPr>
      <w:r w:rsidRPr="00F32485">
        <w:rPr>
          <w:b/>
          <w:sz w:val="28"/>
        </w:rPr>
        <w:t>ke Smlouvě o poskytnutí podpory (č. j. MSMT-45602/2020)</w:t>
      </w:r>
      <w:r w:rsidRPr="00F32485">
        <w:rPr>
          <w:b/>
          <w:sz w:val="28"/>
        </w:rPr>
        <w:br/>
        <w:t>na realizaci sdílených činností s identifikačním kódem MS2101 a s názvem</w:t>
      </w:r>
    </w:p>
    <w:p w14:paraId="61B2830B" w14:textId="77777777" w:rsidR="00F32485" w:rsidRPr="00F32485" w:rsidRDefault="00F32485" w:rsidP="00F32485">
      <w:pPr>
        <w:jc w:val="center"/>
        <w:rPr>
          <w:b/>
          <w:sz w:val="28"/>
        </w:rPr>
      </w:pPr>
      <w:r w:rsidRPr="00F32485">
        <w:rPr>
          <w:b/>
          <w:sz w:val="28"/>
        </w:rPr>
        <w:t>Národní centrum pro informační podporu výzkumu, vývoje a inovací</w:t>
      </w:r>
    </w:p>
    <w:p w14:paraId="185A32DC" w14:textId="77777777" w:rsidR="00F32485" w:rsidRPr="00F32485" w:rsidRDefault="00F32485" w:rsidP="00F32485">
      <w:pPr>
        <w:jc w:val="center"/>
        <w:rPr>
          <w:b/>
          <w:sz w:val="28"/>
        </w:rPr>
      </w:pPr>
      <w:r w:rsidRPr="00F32485">
        <w:rPr>
          <w:b/>
          <w:sz w:val="28"/>
        </w:rPr>
        <w:t>uzavřené mezi</w:t>
      </w:r>
      <w:r w:rsidRPr="00F32485">
        <w:rPr>
          <w:b/>
          <w:sz w:val="28"/>
        </w:rPr>
        <w:br/>
        <w:t>Ministerstvem školství, mládeže a tělovýchovy</w:t>
      </w:r>
      <w:r w:rsidRPr="00F32485">
        <w:rPr>
          <w:b/>
          <w:sz w:val="28"/>
        </w:rPr>
        <w:br/>
        <w:t>a Národní technickou knihovnou ke dni 30. 12. 2020</w:t>
      </w:r>
    </w:p>
    <w:p w14:paraId="575DF10C" w14:textId="77777777" w:rsidR="00F32485" w:rsidRPr="00F32485" w:rsidRDefault="00F32485" w:rsidP="00F32485">
      <w:pPr>
        <w:spacing w:after="160"/>
        <w:jc w:val="center"/>
        <w:rPr>
          <w:b/>
          <w:sz w:val="28"/>
          <w:szCs w:val="28"/>
        </w:rPr>
      </w:pPr>
      <w:r w:rsidRPr="00F32485">
        <w:rPr>
          <w:b/>
          <w:sz w:val="28"/>
          <w:szCs w:val="28"/>
        </w:rPr>
        <w:t xml:space="preserve"> (dále jen „Smlouva“)</w:t>
      </w:r>
    </w:p>
    <w:p w14:paraId="49F52C01" w14:textId="77777777" w:rsidR="00F32485" w:rsidRPr="00F32485" w:rsidRDefault="00F32485" w:rsidP="00F32485">
      <w:pPr>
        <w:spacing w:after="160"/>
        <w:jc w:val="center"/>
        <w:rPr>
          <w:b/>
          <w:sz w:val="28"/>
          <w:szCs w:val="28"/>
        </w:rPr>
      </w:pPr>
      <w:r w:rsidRPr="00F32485">
        <w:rPr>
          <w:b/>
          <w:sz w:val="28"/>
          <w:szCs w:val="28"/>
        </w:rPr>
        <w:t>ve znění pozdějších dodatků Smlouvy (č. j. MSMT-4373/2021)</w:t>
      </w:r>
    </w:p>
    <w:p w14:paraId="5DA6099D" w14:textId="77777777" w:rsidR="00F32485" w:rsidRPr="00F32485" w:rsidRDefault="00F32485" w:rsidP="00F32485"/>
    <w:p w14:paraId="45CBB16A" w14:textId="77777777" w:rsidR="00F32485" w:rsidRPr="00F32485" w:rsidRDefault="00F32485" w:rsidP="00F32485">
      <w:pPr>
        <w:rPr>
          <w:b/>
        </w:rPr>
      </w:pPr>
      <w:r w:rsidRPr="00F32485">
        <w:rPr>
          <w:b/>
        </w:rPr>
        <w:t>Ministerstvo školství, mládeže a tělovýchovy</w:t>
      </w:r>
    </w:p>
    <w:p w14:paraId="32620022" w14:textId="77777777" w:rsidR="00F32485" w:rsidRPr="00F32485" w:rsidRDefault="00F32485" w:rsidP="00F32485">
      <w:r w:rsidRPr="00F32485">
        <w:t>IČO: 00022985</w:t>
      </w:r>
    </w:p>
    <w:p w14:paraId="74ABDCE8" w14:textId="77777777" w:rsidR="00F32485" w:rsidRPr="00F32485" w:rsidRDefault="00F32485" w:rsidP="00F32485">
      <w:r w:rsidRPr="00F32485">
        <w:t>se sídlem: Karmelitská 529/5, 118 12 Praha 1,</w:t>
      </w:r>
    </w:p>
    <w:p w14:paraId="0046B835" w14:textId="77777777" w:rsidR="00F32485" w:rsidRPr="00F32485" w:rsidRDefault="00F32485" w:rsidP="00F32485">
      <w:r w:rsidRPr="00F32485">
        <w:t>jednající prof. PaedDr. Radkou Wildovou, CSc., náměstkyní pro řízení sekce vysokého školství, vědy a výzkumu</w:t>
      </w:r>
    </w:p>
    <w:p w14:paraId="3415698D" w14:textId="77777777" w:rsidR="00F32485" w:rsidRPr="00F32485" w:rsidRDefault="00F32485" w:rsidP="00F32485">
      <w:r w:rsidRPr="00F32485">
        <w:t>(dále jen „poskytovatel”)</w:t>
      </w:r>
    </w:p>
    <w:p w14:paraId="347F04B7" w14:textId="77777777" w:rsidR="00F32485" w:rsidRPr="00F32485" w:rsidRDefault="00F32485" w:rsidP="00F32485"/>
    <w:p w14:paraId="07E4B514" w14:textId="77777777" w:rsidR="00F32485" w:rsidRPr="00F32485" w:rsidRDefault="00F32485" w:rsidP="00F32485">
      <w:pPr>
        <w:rPr>
          <w:b/>
        </w:rPr>
      </w:pPr>
      <w:r w:rsidRPr="00F32485">
        <w:rPr>
          <w:b/>
        </w:rPr>
        <w:t>a</w:t>
      </w:r>
    </w:p>
    <w:p w14:paraId="6C037683" w14:textId="77777777" w:rsidR="00F32485" w:rsidRPr="00F32485" w:rsidRDefault="00F32485" w:rsidP="00F32485"/>
    <w:p w14:paraId="5BE66CE9" w14:textId="77777777" w:rsidR="00F32485" w:rsidRPr="00F32485" w:rsidRDefault="00F32485" w:rsidP="00F32485">
      <w:pPr>
        <w:rPr>
          <w:b/>
        </w:rPr>
      </w:pPr>
      <w:r w:rsidRPr="00F32485">
        <w:rPr>
          <w:b/>
        </w:rPr>
        <w:t>Národní technická knihovna</w:t>
      </w:r>
    </w:p>
    <w:p w14:paraId="31ED0116" w14:textId="77777777" w:rsidR="00F32485" w:rsidRPr="00F32485" w:rsidRDefault="00F32485" w:rsidP="00F32485">
      <w:r w:rsidRPr="00F32485">
        <w:t>právní forma: státní příspěvková organizace</w:t>
      </w:r>
    </w:p>
    <w:p w14:paraId="6C4F65AF" w14:textId="77777777" w:rsidR="00F32485" w:rsidRPr="00F32485" w:rsidRDefault="00F32485" w:rsidP="00F32485">
      <w:r w:rsidRPr="00F32485">
        <w:t>IČO: 61387142</w:t>
      </w:r>
    </w:p>
    <w:p w14:paraId="3CFCC95C" w14:textId="77777777" w:rsidR="00F32485" w:rsidRPr="00F32485" w:rsidRDefault="00F32485" w:rsidP="00F32485">
      <w:r w:rsidRPr="00F32485">
        <w:t>se sídlem: Technická 2710/6, 160 80 Praha 6 – Dejvice,</w:t>
      </w:r>
    </w:p>
    <w:p w14:paraId="48C59FB8" w14:textId="77777777" w:rsidR="00F32485" w:rsidRPr="00F32485" w:rsidRDefault="00F32485" w:rsidP="00F32485">
      <w:r w:rsidRPr="00F32485">
        <w:t>jednající Ing. Martinem Svobodou, ředitelem</w:t>
      </w:r>
    </w:p>
    <w:p w14:paraId="608D32C1" w14:textId="77777777" w:rsidR="00F32485" w:rsidRPr="00F32485" w:rsidRDefault="00F32485" w:rsidP="00F32485">
      <w:r w:rsidRPr="00F32485">
        <w:t>číslo účtu: XXXXX</w:t>
      </w:r>
    </w:p>
    <w:p w14:paraId="23E0F8F2" w14:textId="77777777" w:rsidR="00F32485" w:rsidRPr="00F32485" w:rsidRDefault="00F32485" w:rsidP="00F32485">
      <w:r w:rsidRPr="00F32485">
        <w:t>(dále jen „příjemce“)</w:t>
      </w:r>
    </w:p>
    <w:p w14:paraId="08BB25CC" w14:textId="77777777" w:rsidR="00F32485" w:rsidRPr="00F32485" w:rsidRDefault="00F32485" w:rsidP="00F32485">
      <w:r w:rsidRPr="00F32485">
        <w:t>(společně dále také jako „smluvní strany“)</w:t>
      </w:r>
    </w:p>
    <w:p w14:paraId="0EA5BA56" w14:textId="77777777" w:rsidR="00F32485" w:rsidRPr="00F32485" w:rsidRDefault="00F32485" w:rsidP="00F32485"/>
    <w:p w14:paraId="06EA23B4" w14:textId="77777777" w:rsidR="00F32485" w:rsidRPr="00F32485" w:rsidRDefault="00F32485" w:rsidP="00F32485">
      <w:pPr>
        <w:rPr>
          <w:b/>
        </w:rPr>
      </w:pPr>
      <w:r w:rsidRPr="00F32485">
        <w:rPr>
          <w:b/>
        </w:rPr>
        <w:t>uzavírají</w:t>
      </w:r>
    </w:p>
    <w:p w14:paraId="5F68552E" w14:textId="77777777" w:rsidR="00F32485" w:rsidRPr="00F32485" w:rsidRDefault="00F32485" w:rsidP="00F32485"/>
    <w:p w14:paraId="4098A6AB" w14:textId="77777777" w:rsidR="00F32485" w:rsidRPr="00F32485" w:rsidRDefault="00F32485" w:rsidP="00F32485">
      <w:r w:rsidRPr="00F32485">
        <w:t xml:space="preserve">na základě příjemcem podané Žádosti o přesun v rozpočtu projektu NCIP </w:t>
      </w:r>
      <w:proofErr w:type="spellStart"/>
      <w:r w:rsidRPr="00F32485">
        <w:t>VaVaI</w:t>
      </w:r>
      <w:proofErr w:type="spellEnd"/>
      <w:r w:rsidRPr="00F32485">
        <w:t xml:space="preserve"> č. 4 (Č.j. MSMT-4373/2021-12) po vzájemné dohodě podle čl. 15 odst. 4 Smlouvy </w:t>
      </w:r>
      <w:r w:rsidRPr="00F32485">
        <w:rPr>
          <w:b/>
        </w:rPr>
        <w:t>Dodatek č. 4</w:t>
      </w:r>
      <w:r w:rsidRPr="00F32485">
        <w:t xml:space="preserve"> (dále jen „Dodatek“) ke Smlouvě v následujícím znění:</w:t>
      </w:r>
    </w:p>
    <w:p w14:paraId="3B3EC99C" w14:textId="77777777" w:rsidR="00F32485" w:rsidRPr="00F32485" w:rsidRDefault="00F32485" w:rsidP="00F32485">
      <w:pPr>
        <w:spacing w:before="240" w:after="0"/>
        <w:jc w:val="center"/>
        <w:outlineLvl w:val="0"/>
        <w:rPr>
          <w:b/>
        </w:rPr>
      </w:pPr>
      <w:r w:rsidRPr="00F32485">
        <w:rPr>
          <w:b/>
        </w:rPr>
        <w:t>I.</w:t>
      </w:r>
    </w:p>
    <w:p w14:paraId="7785C451" w14:textId="77777777" w:rsidR="00650435" w:rsidRDefault="00F32485" w:rsidP="000738AD">
      <w:pPr>
        <w:pStyle w:val="Odstavecseseznamem"/>
        <w:numPr>
          <w:ilvl w:val="0"/>
          <w:numId w:val="13"/>
        </w:numPr>
        <w:ind w:left="426" w:hanging="426"/>
      </w:pPr>
      <w:r w:rsidRPr="00F32485">
        <w:t>Stávající text Přílohy 2 Smlouvy se zrušuje a nahrazuje textem uvedeným v příloze Dodatku.</w:t>
      </w:r>
    </w:p>
    <w:p w14:paraId="2C57449E" w14:textId="34A34B1F" w:rsidR="00F32485" w:rsidRPr="00F32485" w:rsidRDefault="00F32485" w:rsidP="000738AD">
      <w:pPr>
        <w:pStyle w:val="Odstavecseseznamem"/>
        <w:numPr>
          <w:ilvl w:val="0"/>
          <w:numId w:val="13"/>
        </w:numPr>
        <w:ind w:left="426" w:hanging="426"/>
      </w:pPr>
      <w:r w:rsidRPr="00F32485">
        <w:t>Všechna ostatní ustanovení Smlouvy zůstávají beze změny.</w:t>
      </w:r>
    </w:p>
    <w:p w14:paraId="2AF037F1" w14:textId="77777777" w:rsidR="00F32485" w:rsidRPr="00F32485" w:rsidRDefault="00F32485" w:rsidP="00F32485">
      <w:pPr>
        <w:spacing w:before="240" w:after="0"/>
        <w:jc w:val="center"/>
        <w:outlineLvl w:val="0"/>
        <w:rPr>
          <w:b/>
        </w:rPr>
      </w:pPr>
      <w:r w:rsidRPr="00F32485">
        <w:rPr>
          <w:b/>
        </w:rPr>
        <w:t>II.</w:t>
      </w:r>
    </w:p>
    <w:p w14:paraId="673C8FC0" w14:textId="77777777" w:rsidR="00650435" w:rsidRDefault="00F32485" w:rsidP="000738AD">
      <w:pPr>
        <w:numPr>
          <w:ilvl w:val="0"/>
          <w:numId w:val="5"/>
        </w:numPr>
      </w:pPr>
      <w:r w:rsidRPr="00F32485">
        <w:t>Dodatek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w:t>
      </w:r>
    </w:p>
    <w:p w14:paraId="14E25A75" w14:textId="77777777" w:rsidR="00650435" w:rsidRDefault="00F32485" w:rsidP="000738AD">
      <w:pPr>
        <w:numPr>
          <w:ilvl w:val="0"/>
          <w:numId w:val="5"/>
        </w:numPr>
      </w:pPr>
      <w:r w:rsidRPr="00F32485">
        <w:t>Uveřejnění Dodatku a metadat Dodatku v registru smluv včetně případných oprav zajistí bez zbytečného odkladu poskytovatel.</w:t>
      </w:r>
    </w:p>
    <w:p w14:paraId="3A90FF9E" w14:textId="77777777" w:rsidR="00650435" w:rsidRDefault="00F32485" w:rsidP="000738AD">
      <w:pPr>
        <w:numPr>
          <w:ilvl w:val="0"/>
          <w:numId w:val="5"/>
        </w:numPr>
      </w:pPr>
      <w:r w:rsidRPr="00F32485">
        <w:lastRenderedPageBreak/>
        <w:t>Tento dodatek se vyhotovuje v elektronické podobě, přičemž každá smluvní strana obdrží jeden stejnopis podepsaný elektronicky oběma smluvními stranami. Příjemci bude Dodatek po nabytí jeho účinnosti zaslán do datové schránky.</w:t>
      </w:r>
    </w:p>
    <w:p w14:paraId="70C53243" w14:textId="6E652D8A" w:rsidR="00F32485" w:rsidRPr="00F32485" w:rsidRDefault="00F32485" w:rsidP="000738AD">
      <w:pPr>
        <w:numPr>
          <w:ilvl w:val="0"/>
          <w:numId w:val="5"/>
        </w:numPr>
      </w:pPr>
      <w:r w:rsidRPr="00F32485">
        <w:t>Smluvní strany souhlasně prohlašují, že si Dodatek řádně přečetly, jeho obsahu porozuměly a jeho uzavření je projevem jejich vážné vůle, což níže stvrzují svými podpisy.</w:t>
      </w:r>
    </w:p>
    <w:p w14:paraId="582618AB" w14:textId="77777777" w:rsidR="00F32485" w:rsidRPr="00F32485" w:rsidRDefault="00F32485" w:rsidP="00F32485"/>
    <w:p w14:paraId="488D3A5A" w14:textId="77777777" w:rsidR="00F32485" w:rsidRPr="00F32485" w:rsidRDefault="00F32485" w:rsidP="00F32485">
      <w:pPr>
        <w:tabs>
          <w:tab w:val="left" w:pos="4536"/>
        </w:tabs>
        <w:rPr>
          <w:b/>
        </w:rPr>
      </w:pPr>
      <w:r w:rsidRPr="00F32485">
        <w:rPr>
          <w:b/>
        </w:rPr>
        <w:t>Za poskytovatele:</w:t>
      </w:r>
      <w:r w:rsidRPr="00F32485">
        <w:tab/>
      </w:r>
      <w:r w:rsidRPr="00F32485">
        <w:rPr>
          <w:b/>
        </w:rPr>
        <w:t>Za příjemce:</w:t>
      </w:r>
    </w:p>
    <w:p w14:paraId="6D046D8D" w14:textId="77777777" w:rsidR="00F32485" w:rsidRPr="00F32485" w:rsidRDefault="00F32485" w:rsidP="00F32485">
      <w:pPr>
        <w:tabs>
          <w:tab w:val="left" w:pos="4536"/>
        </w:tabs>
      </w:pPr>
    </w:p>
    <w:p w14:paraId="5DEBB8C6" w14:textId="77777777" w:rsidR="00F32485" w:rsidRPr="00F32485" w:rsidRDefault="00F32485" w:rsidP="00F32485">
      <w:pPr>
        <w:tabs>
          <w:tab w:val="left" w:pos="4536"/>
        </w:tabs>
      </w:pPr>
      <w:r w:rsidRPr="00F32485">
        <w:t>V Praze dne: 08.12.2022</w:t>
      </w:r>
      <w:r w:rsidRPr="00F32485">
        <w:tab/>
        <w:t>V Praze dne: 07.12.2022</w:t>
      </w:r>
    </w:p>
    <w:p w14:paraId="371C7C31" w14:textId="77777777" w:rsidR="00F32485" w:rsidRPr="00F32485" w:rsidRDefault="00F32485" w:rsidP="00F32485">
      <w:pPr>
        <w:tabs>
          <w:tab w:val="left" w:pos="4536"/>
        </w:tabs>
      </w:pPr>
    </w:p>
    <w:p w14:paraId="5AD52BBB" w14:textId="77777777" w:rsidR="00F32485" w:rsidRPr="00F32485" w:rsidRDefault="00F32485" w:rsidP="00F32485">
      <w:pPr>
        <w:tabs>
          <w:tab w:val="left" w:pos="4536"/>
        </w:tabs>
      </w:pPr>
    </w:p>
    <w:p w14:paraId="3EFB8D29" w14:textId="77777777" w:rsidR="00F32485" w:rsidRPr="00F32485" w:rsidRDefault="00F32485" w:rsidP="00F32485">
      <w:pPr>
        <w:tabs>
          <w:tab w:val="left" w:pos="4536"/>
        </w:tabs>
      </w:pPr>
    </w:p>
    <w:p w14:paraId="53632AC5" w14:textId="77777777" w:rsidR="00F32485" w:rsidRPr="00F32485" w:rsidRDefault="00F32485" w:rsidP="00F32485">
      <w:pPr>
        <w:tabs>
          <w:tab w:val="left" w:pos="4536"/>
        </w:tabs>
      </w:pPr>
    </w:p>
    <w:p w14:paraId="1E6CAF58" w14:textId="77777777" w:rsidR="00F32485" w:rsidRPr="00F32485" w:rsidRDefault="00F32485" w:rsidP="00F32485">
      <w:pPr>
        <w:tabs>
          <w:tab w:val="left" w:pos="4536"/>
        </w:tabs>
      </w:pPr>
    </w:p>
    <w:p w14:paraId="4A8F8C66" w14:textId="77777777" w:rsidR="00F32485" w:rsidRPr="00F32485" w:rsidRDefault="00F32485" w:rsidP="00F32485">
      <w:pPr>
        <w:tabs>
          <w:tab w:val="left" w:pos="4536"/>
        </w:tabs>
      </w:pPr>
    </w:p>
    <w:p w14:paraId="0009FF33" w14:textId="77777777" w:rsidR="00F32485" w:rsidRPr="00F32485" w:rsidRDefault="00F32485" w:rsidP="00F32485">
      <w:pPr>
        <w:tabs>
          <w:tab w:val="left" w:pos="4536"/>
        </w:tabs>
      </w:pPr>
      <w:r w:rsidRPr="00F32485">
        <w:rPr>
          <w:b/>
        </w:rPr>
        <w:t>prof. PaedDr. Radka Wildová, CSc.</w:t>
      </w:r>
      <w:r w:rsidRPr="00F32485">
        <w:tab/>
      </w:r>
      <w:r w:rsidRPr="00F32485">
        <w:rPr>
          <w:b/>
        </w:rPr>
        <w:t>Ing. Martin Svoboda</w:t>
      </w:r>
    </w:p>
    <w:p w14:paraId="1A8FE859" w14:textId="77777777" w:rsidR="00F32485" w:rsidRPr="00F32485" w:rsidRDefault="00F32485" w:rsidP="00F32485">
      <w:pPr>
        <w:tabs>
          <w:tab w:val="left" w:pos="4536"/>
        </w:tabs>
      </w:pPr>
      <w:r w:rsidRPr="00F32485">
        <w:t>náměstkyně pro řízení sekce</w:t>
      </w:r>
      <w:r w:rsidRPr="00F32485">
        <w:tab/>
        <w:t>ředitel</w:t>
      </w:r>
    </w:p>
    <w:p w14:paraId="1DD1673E" w14:textId="77777777" w:rsidR="00F32485" w:rsidRPr="00F32485" w:rsidRDefault="00F32485" w:rsidP="00F32485">
      <w:pPr>
        <w:tabs>
          <w:tab w:val="left" w:pos="4536"/>
        </w:tabs>
      </w:pPr>
      <w:r w:rsidRPr="00F32485">
        <w:t>vysokého školství, vědy a výzkumu</w:t>
      </w:r>
    </w:p>
    <w:p w14:paraId="05726C8B" w14:textId="77777777" w:rsidR="00F32485" w:rsidRPr="00F32485" w:rsidRDefault="00F32485" w:rsidP="00F32485">
      <w:pPr>
        <w:tabs>
          <w:tab w:val="left" w:pos="4536"/>
        </w:tabs>
      </w:pPr>
      <w:r w:rsidRPr="00F32485">
        <w:t>Ministerstvo školství, mládeže a tělovýchovy</w:t>
      </w:r>
      <w:r w:rsidRPr="00F32485">
        <w:tab/>
        <w:t>Národní technická knihovna</w:t>
      </w:r>
    </w:p>
    <w:p w14:paraId="11BAC88C" w14:textId="77777777" w:rsidR="00F32485" w:rsidRPr="00F32485" w:rsidRDefault="00F32485" w:rsidP="00F32485">
      <w:pPr>
        <w:tabs>
          <w:tab w:val="left" w:pos="4536"/>
        </w:tabs>
        <w:sectPr w:rsidR="00F32485" w:rsidRPr="00F32485" w:rsidSect="00F32485">
          <w:pgSz w:w="11906" w:h="16838"/>
          <w:pgMar w:top="1417" w:right="1417" w:bottom="1417" w:left="1417" w:header="680" w:footer="567" w:gutter="0"/>
          <w:cols w:space="708"/>
          <w:docGrid w:linePitch="360"/>
        </w:sectPr>
      </w:pPr>
    </w:p>
    <w:p w14:paraId="45AC513D" w14:textId="77777777" w:rsidR="00F32485" w:rsidRPr="00F32485" w:rsidRDefault="00F32485" w:rsidP="00F32485">
      <w:pPr>
        <w:jc w:val="left"/>
        <w:rPr>
          <w:b/>
          <w:sz w:val="28"/>
        </w:rPr>
      </w:pPr>
      <w:r w:rsidRPr="00F32485">
        <w:rPr>
          <w:b/>
          <w:sz w:val="28"/>
        </w:rPr>
        <w:lastRenderedPageBreak/>
        <w:t>Příloha 2 Smlouvy o poskytnutí podpory na realizaci sdílených činností s identifikačním kódem MS2101 a s názvem</w:t>
      </w:r>
    </w:p>
    <w:p w14:paraId="7EB57BB4" w14:textId="77777777" w:rsidR="00F32485" w:rsidRPr="00F32485" w:rsidRDefault="00F32485" w:rsidP="00F32485">
      <w:pPr>
        <w:jc w:val="left"/>
        <w:rPr>
          <w:b/>
          <w:sz w:val="28"/>
        </w:rPr>
      </w:pPr>
      <w:r w:rsidRPr="00F32485">
        <w:rPr>
          <w:b/>
          <w:sz w:val="28"/>
        </w:rPr>
        <w:t>Národní centrum pro informační podporu výzkumu, vývoje a inovací</w:t>
      </w:r>
    </w:p>
    <w:p w14:paraId="1357B3D6" w14:textId="77777777" w:rsidR="00F32485" w:rsidRPr="00F32485" w:rsidRDefault="00F32485" w:rsidP="00F32485">
      <w:pPr>
        <w:rPr>
          <w:b/>
        </w:rPr>
      </w:pPr>
    </w:p>
    <w:p w14:paraId="269ACD92" w14:textId="77777777" w:rsidR="00F32485" w:rsidRPr="00F32485" w:rsidRDefault="00F32485" w:rsidP="00F32485">
      <w:pPr>
        <w:rPr>
          <w:b/>
        </w:rPr>
      </w:pPr>
      <w:r w:rsidRPr="00F32485">
        <w:rPr>
          <w:b/>
        </w:rPr>
        <w:t>Uznané náklady projektu v Kč</w:t>
      </w:r>
    </w:p>
    <w:p w14:paraId="1BCD0FB1" w14:textId="77777777" w:rsidR="00F32485" w:rsidRPr="00F32485" w:rsidRDefault="00F32485" w:rsidP="00F32485">
      <w:pPr>
        <w:rPr>
          <w:b/>
        </w:rPr>
      </w:pPr>
      <w:r w:rsidRPr="00F32485">
        <w:rPr>
          <w:b/>
        </w:rPr>
        <w:t xml:space="preserve">stav po </w:t>
      </w:r>
      <w:r w:rsidRPr="00F32485">
        <w:rPr>
          <w:b/>
          <w:bCs/>
        </w:rPr>
        <w:t xml:space="preserve">Žádosti o přesun v rozpočtu projektu NCIP </w:t>
      </w:r>
      <w:proofErr w:type="spellStart"/>
      <w:r w:rsidRPr="00F32485">
        <w:rPr>
          <w:b/>
          <w:bCs/>
        </w:rPr>
        <w:t>VaVaI</w:t>
      </w:r>
      <w:proofErr w:type="spellEnd"/>
      <w:r w:rsidRPr="00F32485">
        <w:rPr>
          <w:b/>
          <w:bCs/>
        </w:rPr>
        <w:t xml:space="preserve"> č. 4</w:t>
      </w:r>
    </w:p>
    <w:p w14:paraId="24DFAEE0" w14:textId="77777777" w:rsidR="00F32485" w:rsidRPr="00F32485" w:rsidRDefault="00F32485" w:rsidP="00F32485">
      <w:pPr>
        <w:rPr>
          <w:b/>
        </w:rPr>
      </w:pPr>
    </w:p>
    <w:tbl>
      <w:tblPr>
        <w:tblW w:w="14005" w:type="dxa"/>
        <w:tblInd w:w="-10" w:type="dxa"/>
        <w:tblLayout w:type="fixed"/>
        <w:tblCellMar>
          <w:left w:w="70" w:type="dxa"/>
          <w:right w:w="70" w:type="dxa"/>
        </w:tblCellMar>
        <w:tblLook w:val="04A0" w:firstRow="1" w:lastRow="0" w:firstColumn="1" w:lastColumn="0" w:noHBand="0" w:noVBand="1"/>
      </w:tblPr>
      <w:tblGrid>
        <w:gridCol w:w="2127"/>
        <w:gridCol w:w="1453"/>
        <w:gridCol w:w="1453"/>
        <w:gridCol w:w="1454"/>
        <w:gridCol w:w="1453"/>
        <w:gridCol w:w="1454"/>
        <w:gridCol w:w="1453"/>
        <w:gridCol w:w="1454"/>
        <w:gridCol w:w="1704"/>
      </w:tblGrid>
      <w:tr w:rsidR="00F32485" w:rsidRPr="00F32485" w14:paraId="6E27C9A1" w14:textId="77777777" w:rsidTr="007A7EB4">
        <w:trPr>
          <w:trHeight w:val="315"/>
        </w:trPr>
        <w:tc>
          <w:tcPr>
            <w:tcW w:w="2127" w:type="dxa"/>
            <w:tcBorders>
              <w:top w:val="single" w:sz="8" w:space="0" w:color="auto"/>
              <w:left w:val="single" w:sz="8" w:space="0" w:color="auto"/>
              <w:bottom w:val="nil"/>
              <w:right w:val="single" w:sz="8" w:space="0" w:color="auto"/>
            </w:tcBorders>
            <w:shd w:val="clear" w:color="auto" w:fill="auto"/>
            <w:noWrap/>
            <w:vAlign w:val="center"/>
            <w:hideMark/>
          </w:tcPr>
          <w:p w14:paraId="34449C58"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 </w:t>
            </w:r>
          </w:p>
        </w:tc>
        <w:tc>
          <w:tcPr>
            <w:tcW w:w="1453" w:type="dxa"/>
            <w:tcBorders>
              <w:top w:val="single" w:sz="8" w:space="0" w:color="auto"/>
              <w:left w:val="nil"/>
              <w:bottom w:val="nil"/>
              <w:right w:val="single" w:sz="4" w:space="0" w:color="auto"/>
            </w:tcBorders>
            <w:shd w:val="clear" w:color="auto" w:fill="auto"/>
            <w:noWrap/>
            <w:vAlign w:val="center"/>
            <w:hideMark/>
          </w:tcPr>
          <w:p w14:paraId="472EB50F"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2021</w:t>
            </w:r>
          </w:p>
        </w:tc>
        <w:tc>
          <w:tcPr>
            <w:tcW w:w="1453" w:type="dxa"/>
            <w:tcBorders>
              <w:top w:val="single" w:sz="8" w:space="0" w:color="auto"/>
              <w:left w:val="nil"/>
              <w:bottom w:val="nil"/>
              <w:right w:val="single" w:sz="4" w:space="0" w:color="auto"/>
            </w:tcBorders>
            <w:shd w:val="clear" w:color="auto" w:fill="auto"/>
            <w:noWrap/>
            <w:vAlign w:val="center"/>
            <w:hideMark/>
          </w:tcPr>
          <w:p w14:paraId="65E4D92A"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2022</w:t>
            </w:r>
          </w:p>
        </w:tc>
        <w:tc>
          <w:tcPr>
            <w:tcW w:w="1454" w:type="dxa"/>
            <w:tcBorders>
              <w:top w:val="single" w:sz="8" w:space="0" w:color="auto"/>
              <w:left w:val="nil"/>
              <w:bottom w:val="nil"/>
              <w:right w:val="single" w:sz="4" w:space="0" w:color="auto"/>
            </w:tcBorders>
            <w:shd w:val="clear" w:color="auto" w:fill="auto"/>
            <w:noWrap/>
            <w:vAlign w:val="center"/>
            <w:hideMark/>
          </w:tcPr>
          <w:p w14:paraId="176BFC7F"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2023</w:t>
            </w:r>
          </w:p>
        </w:tc>
        <w:tc>
          <w:tcPr>
            <w:tcW w:w="1453" w:type="dxa"/>
            <w:tcBorders>
              <w:top w:val="single" w:sz="8" w:space="0" w:color="auto"/>
              <w:left w:val="nil"/>
              <w:bottom w:val="nil"/>
              <w:right w:val="single" w:sz="4" w:space="0" w:color="auto"/>
            </w:tcBorders>
            <w:shd w:val="clear" w:color="auto" w:fill="auto"/>
            <w:noWrap/>
            <w:vAlign w:val="center"/>
            <w:hideMark/>
          </w:tcPr>
          <w:p w14:paraId="24C25E9E"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2024</w:t>
            </w:r>
          </w:p>
        </w:tc>
        <w:tc>
          <w:tcPr>
            <w:tcW w:w="1454" w:type="dxa"/>
            <w:tcBorders>
              <w:top w:val="single" w:sz="8" w:space="0" w:color="auto"/>
              <w:left w:val="nil"/>
              <w:bottom w:val="nil"/>
              <w:right w:val="single" w:sz="4" w:space="0" w:color="auto"/>
            </w:tcBorders>
            <w:shd w:val="clear" w:color="auto" w:fill="auto"/>
            <w:noWrap/>
            <w:vAlign w:val="center"/>
            <w:hideMark/>
          </w:tcPr>
          <w:p w14:paraId="4FB49C01"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2025</w:t>
            </w:r>
          </w:p>
        </w:tc>
        <w:tc>
          <w:tcPr>
            <w:tcW w:w="1453" w:type="dxa"/>
            <w:tcBorders>
              <w:top w:val="single" w:sz="8" w:space="0" w:color="auto"/>
              <w:left w:val="nil"/>
              <w:bottom w:val="nil"/>
              <w:right w:val="single" w:sz="4" w:space="0" w:color="auto"/>
            </w:tcBorders>
            <w:shd w:val="clear" w:color="auto" w:fill="auto"/>
            <w:noWrap/>
            <w:vAlign w:val="center"/>
            <w:hideMark/>
          </w:tcPr>
          <w:p w14:paraId="5ED1AC93"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2026</w:t>
            </w:r>
          </w:p>
        </w:tc>
        <w:tc>
          <w:tcPr>
            <w:tcW w:w="1454" w:type="dxa"/>
            <w:tcBorders>
              <w:top w:val="single" w:sz="8" w:space="0" w:color="auto"/>
              <w:left w:val="nil"/>
              <w:bottom w:val="nil"/>
              <w:right w:val="nil"/>
            </w:tcBorders>
            <w:shd w:val="clear" w:color="auto" w:fill="auto"/>
            <w:noWrap/>
            <w:vAlign w:val="center"/>
            <w:hideMark/>
          </w:tcPr>
          <w:p w14:paraId="2CD677EB"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2027</w:t>
            </w:r>
          </w:p>
        </w:tc>
        <w:tc>
          <w:tcPr>
            <w:tcW w:w="1704" w:type="dxa"/>
            <w:tcBorders>
              <w:top w:val="single" w:sz="8" w:space="0" w:color="auto"/>
              <w:left w:val="single" w:sz="8" w:space="0" w:color="auto"/>
              <w:bottom w:val="nil"/>
              <w:right w:val="single" w:sz="8" w:space="0" w:color="auto"/>
            </w:tcBorders>
            <w:shd w:val="clear" w:color="auto" w:fill="auto"/>
            <w:noWrap/>
            <w:vAlign w:val="center"/>
            <w:hideMark/>
          </w:tcPr>
          <w:p w14:paraId="3AC33728"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CELKEM</w:t>
            </w:r>
          </w:p>
        </w:tc>
      </w:tr>
      <w:tr w:rsidR="00F32485" w:rsidRPr="00F32485" w14:paraId="59F3D6F3" w14:textId="77777777" w:rsidTr="007A7EB4">
        <w:trPr>
          <w:trHeight w:val="300"/>
        </w:trPr>
        <w:tc>
          <w:tcPr>
            <w:tcW w:w="21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76F0600"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Platy</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4945DFA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18A2DA1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3A95BA4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25 557 000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1D186E1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26 755 000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4D45487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27 290 000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75F9053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27 836 000</w:t>
            </w:r>
          </w:p>
        </w:tc>
        <w:tc>
          <w:tcPr>
            <w:tcW w:w="1454" w:type="dxa"/>
            <w:tcBorders>
              <w:top w:val="single" w:sz="8" w:space="0" w:color="auto"/>
              <w:left w:val="nil"/>
              <w:bottom w:val="single" w:sz="4" w:space="0" w:color="auto"/>
              <w:right w:val="nil"/>
            </w:tcBorders>
            <w:shd w:val="clear" w:color="auto" w:fill="auto"/>
            <w:noWrap/>
            <w:vAlign w:val="center"/>
            <w:hideMark/>
          </w:tcPr>
          <w:p w14:paraId="6D49297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28 393 000</w:t>
            </w:r>
          </w:p>
        </w:tc>
        <w:tc>
          <w:tcPr>
            <w:tcW w:w="170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C81C5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150 423 000</w:t>
            </w:r>
          </w:p>
        </w:tc>
      </w:tr>
      <w:tr w:rsidR="00F32485" w:rsidRPr="00F32485" w14:paraId="2A5E3931"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A89FB98"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osobní náklady</w:t>
            </w:r>
          </w:p>
        </w:tc>
        <w:tc>
          <w:tcPr>
            <w:tcW w:w="1453" w:type="dxa"/>
            <w:tcBorders>
              <w:top w:val="nil"/>
              <w:left w:val="nil"/>
              <w:bottom w:val="single" w:sz="4" w:space="0" w:color="auto"/>
              <w:right w:val="single" w:sz="4" w:space="0" w:color="auto"/>
            </w:tcBorders>
            <w:shd w:val="clear" w:color="auto" w:fill="auto"/>
            <w:noWrap/>
            <w:vAlign w:val="center"/>
            <w:hideMark/>
          </w:tcPr>
          <w:p w14:paraId="1A85F5D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3" w:type="dxa"/>
            <w:tcBorders>
              <w:top w:val="nil"/>
              <w:left w:val="nil"/>
              <w:bottom w:val="single" w:sz="4" w:space="0" w:color="auto"/>
              <w:right w:val="single" w:sz="4" w:space="0" w:color="auto"/>
            </w:tcBorders>
            <w:shd w:val="clear" w:color="auto" w:fill="auto"/>
            <w:noWrap/>
            <w:vAlign w:val="center"/>
            <w:hideMark/>
          </w:tcPr>
          <w:p w14:paraId="2034600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4" w:type="dxa"/>
            <w:tcBorders>
              <w:top w:val="nil"/>
              <w:left w:val="nil"/>
              <w:bottom w:val="single" w:sz="4" w:space="0" w:color="auto"/>
              <w:right w:val="single" w:sz="4" w:space="0" w:color="auto"/>
            </w:tcBorders>
            <w:shd w:val="clear" w:color="auto" w:fill="auto"/>
            <w:noWrap/>
            <w:vAlign w:val="center"/>
            <w:hideMark/>
          </w:tcPr>
          <w:p w14:paraId="1454546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514 000</w:t>
            </w:r>
          </w:p>
        </w:tc>
        <w:tc>
          <w:tcPr>
            <w:tcW w:w="1453" w:type="dxa"/>
            <w:tcBorders>
              <w:top w:val="nil"/>
              <w:left w:val="nil"/>
              <w:bottom w:val="single" w:sz="4" w:space="0" w:color="auto"/>
              <w:right w:val="single" w:sz="4" w:space="0" w:color="auto"/>
            </w:tcBorders>
            <w:shd w:val="clear" w:color="auto" w:fill="auto"/>
            <w:noWrap/>
            <w:vAlign w:val="center"/>
            <w:hideMark/>
          </w:tcPr>
          <w:p w14:paraId="023753F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524 000</w:t>
            </w:r>
          </w:p>
        </w:tc>
        <w:tc>
          <w:tcPr>
            <w:tcW w:w="1454" w:type="dxa"/>
            <w:tcBorders>
              <w:top w:val="nil"/>
              <w:left w:val="nil"/>
              <w:bottom w:val="single" w:sz="4" w:space="0" w:color="auto"/>
              <w:right w:val="single" w:sz="4" w:space="0" w:color="auto"/>
            </w:tcBorders>
            <w:shd w:val="clear" w:color="auto" w:fill="auto"/>
            <w:noWrap/>
            <w:vAlign w:val="center"/>
            <w:hideMark/>
          </w:tcPr>
          <w:p w14:paraId="1F9D861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3" w:type="dxa"/>
            <w:tcBorders>
              <w:top w:val="nil"/>
              <w:left w:val="nil"/>
              <w:bottom w:val="single" w:sz="4" w:space="0" w:color="auto"/>
              <w:right w:val="single" w:sz="4" w:space="0" w:color="auto"/>
            </w:tcBorders>
            <w:shd w:val="clear" w:color="auto" w:fill="auto"/>
            <w:noWrap/>
            <w:vAlign w:val="center"/>
            <w:hideMark/>
          </w:tcPr>
          <w:p w14:paraId="792F271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4" w:type="dxa"/>
            <w:tcBorders>
              <w:top w:val="nil"/>
              <w:left w:val="nil"/>
              <w:bottom w:val="single" w:sz="4" w:space="0" w:color="auto"/>
              <w:right w:val="nil"/>
            </w:tcBorders>
            <w:shd w:val="clear" w:color="auto" w:fill="auto"/>
            <w:noWrap/>
            <w:vAlign w:val="center"/>
            <w:hideMark/>
          </w:tcPr>
          <w:p w14:paraId="20FC317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556 000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0602896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2 819 000</w:t>
            </w:r>
          </w:p>
        </w:tc>
      </w:tr>
      <w:tr w:rsidR="00F32485" w:rsidRPr="00F32485" w14:paraId="049E33A5"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BC4E18B"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Pojistné</w:t>
            </w:r>
          </w:p>
        </w:tc>
        <w:tc>
          <w:tcPr>
            <w:tcW w:w="1453" w:type="dxa"/>
            <w:tcBorders>
              <w:top w:val="nil"/>
              <w:left w:val="nil"/>
              <w:bottom w:val="single" w:sz="4" w:space="0" w:color="auto"/>
              <w:right w:val="single" w:sz="4" w:space="0" w:color="auto"/>
            </w:tcBorders>
            <w:shd w:val="clear" w:color="auto" w:fill="auto"/>
            <w:noWrap/>
            <w:vAlign w:val="center"/>
            <w:hideMark/>
          </w:tcPr>
          <w:p w14:paraId="4B0D7C0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3" w:type="dxa"/>
            <w:tcBorders>
              <w:top w:val="nil"/>
              <w:left w:val="nil"/>
              <w:bottom w:val="single" w:sz="4" w:space="0" w:color="auto"/>
              <w:right w:val="single" w:sz="4" w:space="0" w:color="auto"/>
            </w:tcBorders>
            <w:shd w:val="clear" w:color="auto" w:fill="auto"/>
            <w:noWrap/>
            <w:vAlign w:val="center"/>
            <w:hideMark/>
          </w:tcPr>
          <w:p w14:paraId="5F5C973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4" w:type="dxa"/>
            <w:tcBorders>
              <w:top w:val="nil"/>
              <w:left w:val="nil"/>
              <w:bottom w:val="single" w:sz="4" w:space="0" w:color="auto"/>
              <w:right w:val="single" w:sz="4" w:space="0" w:color="auto"/>
            </w:tcBorders>
            <w:shd w:val="clear" w:color="auto" w:fill="auto"/>
            <w:noWrap/>
            <w:vAlign w:val="center"/>
            <w:hideMark/>
          </w:tcPr>
          <w:p w14:paraId="7E224EC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8 812 000</w:t>
            </w:r>
          </w:p>
        </w:tc>
        <w:tc>
          <w:tcPr>
            <w:tcW w:w="1453" w:type="dxa"/>
            <w:tcBorders>
              <w:top w:val="nil"/>
              <w:left w:val="nil"/>
              <w:bottom w:val="single" w:sz="4" w:space="0" w:color="auto"/>
              <w:right w:val="single" w:sz="4" w:space="0" w:color="auto"/>
            </w:tcBorders>
            <w:shd w:val="clear" w:color="auto" w:fill="auto"/>
            <w:noWrap/>
            <w:vAlign w:val="center"/>
            <w:hideMark/>
          </w:tcPr>
          <w:p w14:paraId="0534354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9 220 000</w:t>
            </w:r>
          </w:p>
        </w:tc>
        <w:tc>
          <w:tcPr>
            <w:tcW w:w="1454" w:type="dxa"/>
            <w:tcBorders>
              <w:top w:val="nil"/>
              <w:left w:val="nil"/>
              <w:bottom w:val="single" w:sz="4" w:space="0" w:color="auto"/>
              <w:right w:val="single" w:sz="4" w:space="0" w:color="auto"/>
            </w:tcBorders>
            <w:shd w:val="clear" w:color="auto" w:fill="auto"/>
            <w:noWrap/>
            <w:vAlign w:val="center"/>
            <w:hideMark/>
          </w:tcPr>
          <w:p w14:paraId="3EECC5A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9 405 000</w:t>
            </w:r>
          </w:p>
        </w:tc>
        <w:tc>
          <w:tcPr>
            <w:tcW w:w="1453" w:type="dxa"/>
            <w:tcBorders>
              <w:top w:val="nil"/>
              <w:left w:val="nil"/>
              <w:bottom w:val="single" w:sz="4" w:space="0" w:color="auto"/>
              <w:right w:val="single" w:sz="4" w:space="0" w:color="auto"/>
            </w:tcBorders>
            <w:shd w:val="clear" w:color="auto" w:fill="auto"/>
            <w:noWrap/>
            <w:vAlign w:val="center"/>
            <w:hideMark/>
          </w:tcPr>
          <w:p w14:paraId="1C68525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9 593 000</w:t>
            </w:r>
          </w:p>
        </w:tc>
        <w:tc>
          <w:tcPr>
            <w:tcW w:w="1454" w:type="dxa"/>
            <w:tcBorders>
              <w:top w:val="nil"/>
              <w:left w:val="nil"/>
              <w:bottom w:val="single" w:sz="4" w:space="0" w:color="auto"/>
              <w:right w:val="nil"/>
            </w:tcBorders>
            <w:shd w:val="clear" w:color="auto" w:fill="auto"/>
            <w:noWrap/>
            <w:vAlign w:val="center"/>
            <w:hideMark/>
          </w:tcPr>
          <w:p w14:paraId="692CB5C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9 784 000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7346F7D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51 794 000</w:t>
            </w:r>
          </w:p>
        </w:tc>
      </w:tr>
      <w:tr w:rsidR="00F32485" w:rsidRPr="00F32485" w14:paraId="7E8E424E"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42FFA43"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FKSP</w:t>
            </w:r>
          </w:p>
        </w:tc>
        <w:tc>
          <w:tcPr>
            <w:tcW w:w="1453" w:type="dxa"/>
            <w:tcBorders>
              <w:top w:val="nil"/>
              <w:left w:val="nil"/>
              <w:bottom w:val="single" w:sz="4" w:space="0" w:color="auto"/>
              <w:right w:val="single" w:sz="4" w:space="0" w:color="auto"/>
            </w:tcBorders>
            <w:shd w:val="clear" w:color="auto" w:fill="auto"/>
            <w:noWrap/>
            <w:vAlign w:val="center"/>
            <w:hideMark/>
          </w:tcPr>
          <w:p w14:paraId="7FA0B47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3" w:type="dxa"/>
            <w:tcBorders>
              <w:top w:val="nil"/>
              <w:left w:val="nil"/>
              <w:bottom w:val="single" w:sz="4" w:space="0" w:color="auto"/>
              <w:right w:val="single" w:sz="4" w:space="0" w:color="auto"/>
            </w:tcBorders>
            <w:shd w:val="clear" w:color="auto" w:fill="auto"/>
            <w:noWrap/>
            <w:vAlign w:val="center"/>
            <w:hideMark/>
          </w:tcPr>
          <w:p w14:paraId="5337B75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4" w:type="dxa"/>
            <w:tcBorders>
              <w:top w:val="nil"/>
              <w:left w:val="nil"/>
              <w:bottom w:val="single" w:sz="4" w:space="0" w:color="auto"/>
              <w:right w:val="single" w:sz="4" w:space="0" w:color="auto"/>
            </w:tcBorders>
            <w:shd w:val="clear" w:color="auto" w:fill="auto"/>
            <w:noWrap/>
            <w:vAlign w:val="center"/>
            <w:hideMark/>
          </w:tcPr>
          <w:p w14:paraId="1B82099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511 000</w:t>
            </w:r>
          </w:p>
        </w:tc>
        <w:tc>
          <w:tcPr>
            <w:tcW w:w="1453" w:type="dxa"/>
            <w:tcBorders>
              <w:top w:val="nil"/>
              <w:left w:val="nil"/>
              <w:bottom w:val="single" w:sz="4" w:space="0" w:color="auto"/>
              <w:right w:val="single" w:sz="4" w:space="0" w:color="auto"/>
            </w:tcBorders>
            <w:shd w:val="clear" w:color="auto" w:fill="auto"/>
            <w:noWrap/>
            <w:vAlign w:val="center"/>
            <w:hideMark/>
          </w:tcPr>
          <w:p w14:paraId="66B665B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4" w:type="dxa"/>
            <w:tcBorders>
              <w:top w:val="nil"/>
              <w:left w:val="nil"/>
              <w:bottom w:val="single" w:sz="4" w:space="0" w:color="auto"/>
              <w:right w:val="single" w:sz="4" w:space="0" w:color="auto"/>
            </w:tcBorders>
            <w:shd w:val="clear" w:color="auto" w:fill="auto"/>
            <w:noWrap/>
            <w:vAlign w:val="center"/>
            <w:hideMark/>
          </w:tcPr>
          <w:p w14:paraId="7E689CA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3" w:type="dxa"/>
            <w:tcBorders>
              <w:top w:val="nil"/>
              <w:left w:val="nil"/>
              <w:bottom w:val="single" w:sz="4" w:space="0" w:color="auto"/>
              <w:right w:val="single" w:sz="4" w:space="0" w:color="auto"/>
            </w:tcBorders>
            <w:shd w:val="clear" w:color="auto" w:fill="auto"/>
            <w:noWrap/>
            <w:vAlign w:val="center"/>
            <w:hideMark/>
          </w:tcPr>
          <w:p w14:paraId="0E4EB2F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557 000</w:t>
            </w:r>
          </w:p>
        </w:tc>
        <w:tc>
          <w:tcPr>
            <w:tcW w:w="1454" w:type="dxa"/>
            <w:tcBorders>
              <w:top w:val="nil"/>
              <w:left w:val="nil"/>
              <w:bottom w:val="single" w:sz="4" w:space="0" w:color="auto"/>
              <w:right w:val="nil"/>
            </w:tcBorders>
            <w:shd w:val="clear" w:color="auto" w:fill="auto"/>
            <w:noWrap/>
            <w:vAlign w:val="center"/>
            <w:hideMark/>
          </w:tcPr>
          <w:p w14:paraId="7C33C68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568 000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69550AD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3 009 000</w:t>
            </w:r>
          </w:p>
        </w:tc>
      </w:tr>
      <w:tr w:rsidR="00F32485" w:rsidRPr="00F32485" w14:paraId="3E13325C"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292A6DE"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běžné výdaje</w:t>
            </w:r>
          </w:p>
        </w:tc>
        <w:tc>
          <w:tcPr>
            <w:tcW w:w="1453" w:type="dxa"/>
            <w:tcBorders>
              <w:top w:val="nil"/>
              <w:left w:val="nil"/>
              <w:bottom w:val="single" w:sz="4" w:space="0" w:color="auto"/>
              <w:right w:val="single" w:sz="4" w:space="0" w:color="auto"/>
            </w:tcBorders>
            <w:shd w:val="clear" w:color="auto" w:fill="auto"/>
            <w:noWrap/>
            <w:vAlign w:val="center"/>
            <w:hideMark/>
          </w:tcPr>
          <w:p w14:paraId="3F18684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454 307 000</w:t>
            </w:r>
          </w:p>
        </w:tc>
        <w:tc>
          <w:tcPr>
            <w:tcW w:w="1453" w:type="dxa"/>
            <w:tcBorders>
              <w:top w:val="nil"/>
              <w:left w:val="nil"/>
              <w:bottom w:val="single" w:sz="4" w:space="0" w:color="auto"/>
              <w:right w:val="single" w:sz="4" w:space="0" w:color="auto"/>
            </w:tcBorders>
            <w:shd w:val="clear" w:color="auto" w:fill="auto"/>
            <w:noWrap/>
            <w:vAlign w:val="center"/>
            <w:hideMark/>
          </w:tcPr>
          <w:p w14:paraId="2665D05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455 261 200</w:t>
            </w:r>
          </w:p>
        </w:tc>
        <w:tc>
          <w:tcPr>
            <w:tcW w:w="1454" w:type="dxa"/>
            <w:tcBorders>
              <w:top w:val="nil"/>
              <w:left w:val="nil"/>
              <w:bottom w:val="single" w:sz="4" w:space="0" w:color="auto"/>
              <w:right w:val="single" w:sz="4" w:space="0" w:color="auto"/>
            </w:tcBorders>
            <w:shd w:val="clear" w:color="auto" w:fill="auto"/>
            <w:noWrap/>
            <w:vAlign w:val="center"/>
            <w:hideMark/>
          </w:tcPr>
          <w:p w14:paraId="2AF5DA2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507 735 800</w:t>
            </w:r>
          </w:p>
        </w:tc>
        <w:tc>
          <w:tcPr>
            <w:tcW w:w="1453" w:type="dxa"/>
            <w:tcBorders>
              <w:top w:val="nil"/>
              <w:left w:val="nil"/>
              <w:bottom w:val="single" w:sz="4" w:space="0" w:color="auto"/>
              <w:right w:val="single" w:sz="4" w:space="0" w:color="auto"/>
            </w:tcBorders>
            <w:shd w:val="clear" w:color="auto" w:fill="auto"/>
            <w:noWrap/>
            <w:vAlign w:val="center"/>
            <w:hideMark/>
          </w:tcPr>
          <w:p w14:paraId="34BE76B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452 863 000</w:t>
            </w:r>
          </w:p>
        </w:tc>
        <w:tc>
          <w:tcPr>
            <w:tcW w:w="1454" w:type="dxa"/>
            <w:tcBorders>
              <w:top w:val="nil"/>
              <w:left w:val="nil"/>
              <w:bottom w:val="single" w:sz="4" w:space="0" w:color="auto"/>
              <w:right w:val="single" w:sz="4" w:space="0" w:color="auto"/>
            </w:tcBorders>
            <w:shd w:val="clear" w:color="auto" w:fill="auto"/>
            <w:noWrap/>
            <w:vAlign w:val="center"/>
            <w:hideMark/>
          </w:tcPr>
          <w:p w14:paraId="09DC0F1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451 862 000</w:t>
            </w:r>
          </w:p>
        </w:tc>
        <w:tc>
          <w:tcPr>
            <w:tcW w:w="1453" w:type="dxa"/>
            <w:tcBorders>
              <w:top w:val="nil"/>
              <w:left w:val="nil"/>
              <w:bottom w:val="single" w:sz="4" w:space="0" w:color="auto"/>
              <w:right w:val="single" w:sz="4" w:space="0" w:color="auto"/>
            </w:tcBorders>
            <w:shd w:val="clear" w:color="auto" w:fill="auto"/>
            <w:noWrap/>
            <w:vAlign w:val="center"/>
            <w:hideMark/>
          </w:tcPr>
          <w:p w14:paraId="5A3B8DF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450 715 000</w:t>
            </w:r>
          </w:p>
        </w:tc>
        <w:tc>
          <w:tcPr>
            <w:tcW w:w="1454" w:type="dxa"/>
            <w:tcBorders>
              <w:top w:val="nil"/>
              <w:left w:val="nil"/>
              <w:bottom w:val="single" w:sz="4" w:space="0" w:color="auto"/>
              <w:right w:val="nil"/>
            </w:tcBorders>
            <w:shd w:val="clear" w:color="auto" w:fill="auto"/>
            <w:noWrap/>
            <w:vAlign w:val="center"/>
            <w:hideMark/>
          </w:tcPr>
          <w:p w14:paraId="39C227C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449 672 000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687DD2F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3 222 416 000</w:t>
            </w:r>
          </w:p>
        </w:tc>
      </w:tr>
      <w:tr w:rsidR="00F32485" w:rsidRPr="00F32485" w14:paraId="5BC485C4"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17FCB18"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Investice</w:t>
            </w:r>
          </w:p>
        </w:tc>
        <w:tc>
          <w:tcPr>
            <w:tcW w:w="1453" w:type="dxa"/>
            <w:tcBorders>
              <w:top w:val="nil"/>
              <w:left w:val="nil"/>
              <w:bottom w:val="nil"/>
              <w:right w:val="single" w:sz="4" w:space="0" w:color="auto"/>
            </w:tcBorders>
            <w:shd w:val="clear" w:color="auto" w:fill="auto"/>
            <w:noWrap/>
            <w:vAlign w:val="center"/>
            <w:hideMark/>
          </w:tcPr>
          <w:p w14:paraId="1E9EF8C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4 430 000</w:t>
            </w:r>
          </w:p>
        </w:tc>
        <w:tc>
          <w:tcPr>
            <w:tcW w:w="1453" w:type="dxa"/>
            <w:tcBorders>
              <w:top w:val="nil"/>
              <w:left w:val="nil"/>
              <w:bottom w:val="nil"/>
              <w:right w:val="single" w:sz="4" w:space="0" w:color="auto"/>
            </w:tcBorders>
            <w:shd w:val="clear" w:color="auto" w:fill="auto"/>
            <w:noWrap/>
            <w:vAlign w:val="center"/>
            <w:hideMark/>
          </w:tcPr>
          <w:p w14:paraId="53BA2EA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14 000 000</w:t>
            </w:r>
          </w:p>
        </w:tc>
        <w:tc>
          <w:tcPr>
            <w:tcW w:w="1454" w:type="dxa"/>
            <w:tcBorders>
              <w:top w:val="nil"/>
              <w:left w:val="nil"/>
              <w:bottom w:val="nil"/>
              <w:right w:val="single" w:sz="4" w:space="0" w:color="auto"/>
            </w:tcBorders>
            <w:shd w:val="clear" w:color="auto" w:fill="auto"/>
            <w:noWrap/>
            <w:vAlign w:val="center"/>
            <w:hideMark/>
          </w:tcPr>
          <w:p w14:paraId="289C8B8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8 710 000</w:t>
            </w:r>
          </w:p>
        </w:tc>
        <w:tc>
          <w:tcPr>
            <w:tcW w:w="1453" w:type="dxa"/>
            <w:tcBorders>
              <w:top w:val="nil"/>
              <w:left w:val="nil"/>
              <w:bottom w:val="nil"/>
              <w:right w:val="single" w:sz="4" w:space="0" w:color="auto"/>
            </w:tcBorders>
            <w:shd w:val="clear" w:color="auto" w:fill="auto"/>
            <w:noWrap/>
            <w:vAlign w:val="center"/>
            <w:hideMark/>
          </w:tcPr>
          <w:p w14:paraId="18A1ADE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10 050 000</w:t>
            </w:r>
          </w:p>
        </w:tc>
        <w:tc>
          <w:tcPr>
            <w:tcW w:w="1454" w:type="dxa"/>
            <w:tcBorders>
              <w:top w:val="nil"/>
              <w:left w:val="nil"/>
              <w:bottom w:val="nil"/>
              <w:right w:val="single" w:sz="4" w:space="0" w:color="auto"/>
            </w:tcBorders>
            <w:shd w:val="clear" w:color="auto" w:fill="auto"/>
            <w:noWrap/>
            <w:vAlign w:val="center"/>
            <w:hideMark/>
          </w:tcPr>
          <w:p w14:paraId="0D9889E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10 350 000</w:t>
            </w:r>
          </w:p>
        </w:tc>
        <w:tc>
          <w:tcPr>
            <w:tcW w:w="1453" w:type="dxa"/>
            <w:tcBorders>
              <w:top w:val="nil"/>
              <w:left w:val="nil"/>
              <w:bottom w:val="nil"/>
              <w:right w:val="single" w:sz="4" w:space="0" w:color="auto"/>
            </w:tcBorders>
            <w:shd w:val="clear" w:color="auto" w:fill="auto"/>
            <w:noWrap/>
            <w:vAlign w:val="center"/>
            <w:hideMark/>
          </w:tcPr>
          <w:p w14:paraId="2FEF0B6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10 663 000</w:t>
            </w:r>
          </w:p>
        </w:tc>
        <w:tc>
          <w:tcPr>
            <w:tcW w:w="1454" w:type="dxa"/>
            <w:tcBorders>
              <w:top w:val="nil"/>
              <w:left w:val="nil"/>
              <w:bottom w:val="nil"/>
              <w:right w:val="nil"/>
            </w:tcBorders>
            <w:shd w:val="clear" w:color="auto" w:fill="auto"/>
            <w:noWrap/>
            <w:vAlign w:val="center"/>
            <w:hideMark/>
          </w:tcPr>
          <w:p w14:paraId="0094656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10 990 000</w:t>
            </w:r>
          </w:p>
        </w:tc>
        <w:tc>
          <w:tcPr>
            <w:tcW w:w="1704" w:type="dxa"/>
            <w:tcBorders>
              <w:top w:val="nil"/>
              <w:left w:val="single" w:sz="8" w:space="0" w:color="auto"/>
              <w:bottom w:val="single" w:sz="8" w:space="0" w:color="auto"/>
              <w:right w:val="single" w:sz="8" w:space="0" w:color="auto"/>
            </w:tcBorders>
            <w:shd w:val="clear" w:color="auto" w:fill="auto"/>
            <w:noWrap/>
            <w:vAlign w:val="center"/>
            <w:hideMark/>
          </w:tcPr>
          <w:p w14:paraId="5801E53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69 193 000</w:t>
            </w:r>
          </w:p>
        </w:tc>
      </w:tr>
      <w:tr w:rsidR="00F32485" w:rsidRPr="00F32485" w14:paraId="606C5363"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1D4C9A61"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CELKEM</w:t>
            </w:r>
          </w:p>
        </w:tc>
        <w:tc>
          <w:tcPr>
            <w:tcW w:w="14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ECB3D7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468 741 000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76023AA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479 265 200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4E91D20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551 839 800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4B32D54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499 947 000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782C8E8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499 988 000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6064E8C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499 910 000</w:t>
            </w:r>
          </w:p>
        </w:tc>
        <w:tc>
          <w:tcPr>
            <w:tcW w:w="1454" w:type="dxa"/>
            <w:tcBorders>
              <w:top w:val="single" w:sz="8" w:space="0" w:color="auto"/>
              <w:left w:val="nil"/>
              <w:bottom w:val="single" w:sz="8" w:space="0" w:color="auto"/>
              <w:right w:val="single" w:sz="8" w:space="0" w:color="auto"/>
            </w:tcBorders>
            <w:shd w:val="clear" w:color="auto" w:fill="auto"/>
            <w:noWrap/>
            <w:vAlign w:val="bottom"/>
            <w:hideMark/>
          </w:tcPr>
          <w:p w14:paraId="1A42C70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499 963 000</w:t>
            </w:r>
          </w:p>
        </w:tc>
        <w:tc>
          <w:tcPr>
            <w:tcW w:w="1704" w:type="dxa"/>
            <w:tcBorders>
              <w:top w:val="nil"/>
              <w:left w:val="nil"/>
              <w:bottom w:val="single" w:sz="8" w:space="0" w:color="auto"/>
              <w:right w:val="single" w:sz="8" w:space="0" w:color="auto"/>
            </w:tcBorders>
            <w:shd w:val="clear" w:color="auto" w:fill="auto"/>
            <w:noWrap/>
            <w:vAlign w:val="bottom"/>
            <w:hideMark/>
          </w:tcPr>
          <w:p w14:paraId="0EDA1BE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3 499 654 000</w:t>
            </w:r>
          </w:p>
        </w:tc>
      </w:tr>
    </w:tbl>
    <w:p w14:paraId="36C7F633" w14:textId="77777777" w:rsidR="00F32485" w:rsidRPr="00F32485" w:rsidRDefault="00F32485" w:rsidP="00F32485">
      <w:pPr>
        <w:spacing w:after="160"/>
        <w:contextualSpacing w:val="0"/>
        <w:jc w:val="left"/>
        <w:rPr>
          <w:b/>
        </w:rPr>
        <w:sectPr w:rsidR="00F32485" w:rsidRPr="00F32485" w:rsidSect="00F32485">
          <w:headerReference w:type="default" r:id="rId16"/>
          <w:footerReference w:type="default" r:id="rId17"/>
          <w:pgSz w:w="16838" w:h="11906" w:orient="landscape"/>
          <w:pgMar w:top="1418" w:right="1418" w:bottom="1418" w:left="1418" w:header="680" w:footer="567" w:gutter="0"/>
          <w:cols w:space="708"/>
          <w:docGrid w:linePitch="360"/>
        </w:sectPr>
      </w:pPr>
    </w:p>
    <w:p w14:paraId="303CD852" w14:textId="77777777" w:rsidR="00F32485" w:rsidRPr="00F32485" w:rsidRDefault="00F32485" w:rsidP="00F32485">
      <w:pPr>
        <w:spacing w:after="120"/>
        <w:jc w:val="center"/>
        <w:rPr>
          <w:b/>
          <w:sz w:val="32"/>
          <w:szCs w:val="32"/>
        </w:rPr>
      </w:pPr>
      <w:r w:rsidRPr="00F32485">
        <w:rPr>
          <w:b/>
          <w:sz w:val="32"/>
          <w:szCs w:val="32"/>
        </w:rPr>
        <w:lastRenderedPageBreak/>
        <w:t>Dodatek č. 5</w:t>
      </w:r>
    </w:p>
    <w:p w14:paraId="29439ACE" w14:textId="77777777" w:rsidR="00F32485" w:rsidRPr="00F32485" w:rsidRDefault="00F32485" w:rsidP="00F32485">
      <w:pPr>
        <w:jc w:val="center"/>
        <w:rPr>
          <w:b/>
          <w:sz w:val="28"/>
        </w:rPr>
      </w:pPr>
      <w:r w:rsidRPr="00F32485">
        <w:rPr>
          <w:b/>
          <w:sz w:val="28"/>
        </w:rPr>
        <w:t>ke Smlouvě o poskytnutí podpory (č. j. MSMT-45602/2020)</w:t>
      </w:r>
      <w:r w:rsidRPr="00F32485">
        <w:rPr>
          <w:b/>
          <w:sz w:val="28"/>
        </w:rPr>
        <w:br/>
        <w:t>na realizaci sdílených činností s identifikačním kódem MS2101 a s názvem</w:t>
      </w:r>
    </w:p>
    <w:p w14:paraId="2196A296" w14:textId="77777777" w:rsidR="00F32485" w:rsidRPr="00F32485" w:rsidRDefault="00F32485" w:rsidP="00F32485">
      <w:pPr>
        <w:jc w:val="center"/>
        <w:rPr>
          <w:b/>
          <w:sz w:val="28"/>
        </w:rPr>
      </w:pPr>
      <w:r w:rsidRPr="00F32485">
        <w:rPr>
          <w:b/>
          <w:sz w:val="28"/>
        </w:rPr>
        <w:t>Národní centrum pro informační podporu výzkumu, vývoje a inovací</w:t>
      </w:r>
    </w:p>
    <w:p w14:paraId="2AE80E7D" w14:textId="77777777" w:rsidR="00F32485" w:rsidRPr="00F32485" w:rsidRDefault="00F32485" w:rsidP="00F32485">
      <w:pPr>
        <w:jc w:val="center"/>
        <w:rPr>
          <w:b/>
          <w:sz w:val="28"/>
        </w:rPr>
      </w:pPr>
      <w:r w:rsidRPr="00F32485">
        <w:rPr>
          <w:b/>
          <w:sz w:val="28"/>
        </w:rPr>
        <w:t>uzavřené mezi</w:t>
      </w:r>
      <w:r w:rsidRPr="00F32485">
        <w:rPr>
          <w:b/>
          <w:sz w:val="28"/>
        </w:rPr>
        <w:br/>
        <w:t>Ministerstvem školství, mládeže a tělovýchovy</w:t>
      </w:r>
      <w:r w:rsidRPr="00F32485">
        <w:rPr>
          <w:b/>
          <w:sz w:val="28"/>
        </w:rPr>
        <w:br/>
        <w:t>a Národní technickou knihovnou ke dni 30. 12. 2020</w:t>
      </w:r>
    </w:p>
    <w:p w14:paraId="23809B84" w14:textId="77777777" w:rsidR="00F32485" w:rsidRPr="00F32485" w:rsidRDefault="00F32485" w:rsidP="00F32485">
      <w:pPr>
        <w:spacing w:after="160"/>
        <w:jc w:val="center"/>
        <w:rPr>
          <w:b/>
          <w:sz w:val="28"/>
          <w:szCs w:val="28"/>
        </w:rPr>
      </w:pPr>
      <w:r w:rsidRPr="00F32485">
        <w:rPr>
          <w:b/>
          <w:sz w:val="28"/>
          <w:szCs w:val="28"/>
        </w:rPr>
        <w:t xml:space="preserve"> (dále jen „Smlouva“)</w:t>
      </w:r>
    </w:p>
    <w:p w14:paraId="17DAE315" w14:textId="77777777" w:rsidR="00F32485" w:rsidRPr="00F32485" w:rsidRDefault="00F32485" w:rsidP="00F32485">
      <w:pPr>
        <w:spacing w:after="160"/>
        <w:jc w:val="center"/>
        <w:rPr>
          <w:b/>
          <w:sz w:val="28"/>
          <w:szCs w:val="28"/>
        </w:rPr>
      </w:pPr>
      <w:r w:rsidRPr="00F32485">
        <w:rPr>
          <w:b/>
          <w:sz w:val="28"/>
          <w:szCs w:val="28"/>
        </w:rPr>
        <w:t>ve znění pozdějších dodatků Smlouvy (č. j. MSMT-4373/2021)</w:t>
      </w:r>
    </w:p>
    <w:p w14:paraId="43466516" w14:textId="77777777" w:rsidR="00F32485" w:rsidRPr="00F32485" w:rsidRDefault="00F32485" w:rsidP="00F32485"/>
    <w:p w14:paraId="7EA0C944" w14:textId="77777777" w:rsidR="00F32485" w:rsidRPr="00F32485" w:rsidRDefault="00F32485" w:rsidP="00F32485">
      <w:pPr>
        <w:rPr>
          <w:b/>
        </w:rPr>
      </w:pPr>
      <w:r w:rsidRPr="00F32485">
        <w:rPr>
          <w:b/>
        </w:rPr>
        <w:t>Ministerstvo školství, mládeže a tělovýchovy</w:t>
      </w:r>
    </w:p>
    <w:p w14:paraId="79563275" w14:textId="77777777" w:rsidR="00F32485" w:rsidRPr="00F32485" w:rsidRDefault="00F32485" w:rsidP="00F32485">
      <w:r w:rsidRPr="00F32485">
        <w:t>IČO: 00022985</w:t>
      </w:r>
    </w:p>
    <w:p w14:paraId="7ADA9CF9" w14:textId="77777777" w:rsidR="00F32485" w:rsidRPr="00F32485" w:rsidRDefault="00F32485" w:rsidP="00F32485">
      <w:r w:rsidRPr="00F32485">
        <w:t>se sídlem: Karmelitská 529/5, 118 12 Praha 1,</w:t>
      </w:r>
    </w:p>
    <w:p w14:paraId="2FC50102" w14:textId="77777777" w:rsidR="00F32485" w:rsidRPr="00F32485" w:rsidRDefault="00F32485" w:rsidP="00F32485">
      <w:r w:rsidRPr="00F32485">
        <w:t>jednající prof. PaedDr. Radkou Wildovou, CSc., vrchní ředitelkou sekce vysokého školství, vědy a výzkumu</w:t>
      </w:r>
    </w:p>
    <w:p w14:paraId="33C469A4" w14:textId="77777777" w:rsidR="00F32485" w:rsidRPr="00F32485" w:rsidRDefault="00F32485" w:rsidP="00F32485">
      <w:r w:rsidRPr="00F32485">
        <w:t>(dále jen „poskytovatel”)</w:t>
      </w:r>
    </w:p>
    <w:p w14:paraId="11159019" w14:textId="77777777" w:rsidR="00F32485" w:rsidRPr="00F32485" w:rsidRDefault="00F32485" w:rsidP="00F32485"/>
    <w:p w14:paraId="0345C88E" w14:textId="77777777" w:rsidR="00F32485" w:rsidRPr="00F32485" w:rsidRDefault="00F32485" w:rsidP="00F32485">
      <w:pPr>
        <w:rPr>
          <w:b/>
        </w:rPr>
      </w:pPr>
      <w:r w:rsidRPr="00F32485">
        <w:rPr>
          <w:b/>
        </w:rPr>
        <w:t>a</w:t>
      </w:r>
    </w:p>
    <w:p w14:paraId="272BAF47" w14:textId="77777777" w:rsidR="00F32485" w:rsidRPr="00F32485" w:rsidRDefault="00F32485" w:rsidP="00F32485"/>
    <w:p w14:paraId="51EFF968" w14:textId="77777777" w:rsidR="00F32485" w:rsidRPr="00F32485" w:rsidRDefault="00F32485" w:rsidP="00F32485">
      <w:pPr>
        <w:rPr>
          <w:b/>
        </w:rPr>
      </w:pPr>
      <w:r w:rsidRPr="00F32485">
        <w:rPr>
          <w:b/>
        </w:rPr>
        <w:t>Národní technická knihovna</w:t>
      </w:r>
    </w:p>
    <w:p w14:paraId="7E3FE79D" w14:textId="77777777" w:rsidR="00F32485" w:rsidRPr="00F32485" w:rsidRDefault="00F32485" w:rsidP="00F32485">
      <w:r w:rsidRPr="00F32485">
        <w:t>právní forma: státní příspěvková organizace</w:t>
      </w:r>
    </w:p>
    <w:p w14:paraId="74A57442" w14:textId="77777777" w:rsidR="00F32485" w:rsidRPr="00F32485" w:rsidRDefault="00F32485" w:rsidP="00F32485">
      <w:r w:rsidRPr="00F32485">
        <w:t>IČO: 61387142</w:t>
      </w:r>
    </w:p>
    <w:p w14:paraId="0A69FC7E" w14:textId="77777777" w:rsidR="00F32485" w:rsidRPr="00F32485" w:rsidRDefault="00F32485" w:rsidP="00F32485">
      <w:r w:rsidRPr="00F32485">
        <w:t>se sídlem: Technická 2710/6, 160 80 Praha 6 – Dejvice,</w:t>
      </w:r>
    </w:p>
    <w:p w14:paraId="1F0832A3" w14:textId="77777777" w:rsidR="00F32485" w:rsidRPr="00F32485" w:rsidRDefault="00F32485" w:rsidP="00F32485">
      <w:r w:rsidRPr="00F32485">
        <w:t>jednající Ing. Martinem Svobodou, ředitelem</w:t>
      </w:r>
    </w:p>
    <w:p w14:paraId="188B47EC" w14:textId="77777777" w:rsidR="00F32485" w:rsidRPr="00F32485" w:rsidRDefault="00F32485" w:rsidP="00F32485">
      <w:r w:rsidRPr="00F32485">
        <w:t>číslo účtu: XXXXX</w:t>
      </w:r>
    </w:p>
    <w:p w14:paraId="3252DEC2" w14:textId="77777777" w:rsidR="00F32485" w:rsidRPr="00F32485" w:rsidRDefault="00F32485" w:rsidP="00F32485">
      <w:r w:rsidRPr="00F32485">
        <w:t>(dále jen „příjemce“)</w:t>
      </w:r>
    </w:p>
    <w:p w14:paraId="303890E5" w14:textId="77777777" w:rsidR="00F32485" w:rsidRPr="00F32485" w:rsidRDefault="00F32485" w:rsidP="00F32485">
      <w:r w:rsidRPr="00F32485">
        <w:t>(společně dále také jako „smluvní strany“)</w:t>
      </w:r>
    </w:p>
    <w:p w14:paraId="051B618F" w14:textId="77777777" w:rsidR="00F32485" w:rsidRPr="00F32485" w:rsidRDefault="00F32485" w:rsidP="00F32485"/>
    <w:p w14:paraId="067A5F8D" w14:textId="77777777" w:rsidR="00F32485" w:rsidRPr="00F32485" w:rsidRDefault="00F32485" w:rsidP="00F32485">
      <w:pPr>
        <w:rPr>
          <w:b/>
        </w:rPr>
      </w:pPr>
      <w:r w:rsidRPr="00F32485">
        <w:rPr>
          <w:b/>
        </w:rPr>
        <w:t>uzavírají</w:t>
      </w:r>
    </w:p>
    <w:p w14:paraId="1FB06B55" w14:textId="77777777" w:rsidR="00F32485" w:rsidRPr="00F32485" w:rsidRDefault="00F32485" w:rsidP="00F32485"/>
    <w:p w14:paraId="4E125DD1" w14:textId="77777777" w:rsidR="00F32485" w:rsidRPr="00F32485" w:rsidRDefault="00F32485" w:rsidP="00F32485">
      <w:r w:rsidRPr="00F32485">
        <w:t xml:space="preserve">na základě příjemcem podané Žádosti o přesun v rozpočtu projektu NCIP </w:t>
      </w:r>
      <w:proofErr w:type="spellStart"/>
      <w:r w:rsidRPr="00F32485">
        <w:t>VaVaI</w:t>
      </w:r>
      <w:proofErr w:type="spellEnd"/>
      <w:r w:rsidRPr="00F32485">
        <w:t xml:space="preserve"> č. 5 (Č.j. MSMT-4373/2021-16) po vzájemné dohodě podle čl. 15 odst. 4 Smlouvy </w:t>
      </w:r>
      <w:r w:rsidRPr="00F32485">
        <w:rPr>
          <w:b/>
        </w:rPr>
        <w:t>Dodatek č. 5</w:t>
      </w:r>
      <w:r w:rsidRPr="00F32485">
        <w:t xml:space="preserve"> (dále jen „Dodatek“) ke Smlouvě v následujícím znění:</w:t>
      </w:r>
    </w:p>
    <w:p w14:paraId="31A5EEC6" w14:textId="77777777" w:rsidR="00F32485" w:rsidRPr="00F32485" w:rsidRDefault="00F32485" w:rsidP="00F32485">
      <w:pPr>
        <w:spacing w:before="240" w:after="0"/>
        <w:jc w:val="center"/>
        <w:outlineLvl w:val="0"/>
        <w:rPr>
          <w:b/>
        </w:rPr>
      </w:pPr>
      <w:r w:rsidRPr="00F32485">
        <w:rPr>
          <w:b/>
        </w:rPr>
        <w:t>I.</w:t>
      </w:r>
    </w:p>
    <w:p w14:paraId="43B2C5FB" w14:textId="77777777" w:rsidR="00B54413" w:rsidRDefault="00F32485" w:rsidP="000738AD">
      <w:pPr>
        <w:pStyle w:val="Odstavecseseznamem"/>
        <w:numPr>
          <w:ilvl w:val="0"/>
          <w:numId w:val="14"/>
        </w:numPr>
        <w:ind w:left="426" w:hanging="426"/>
      </w:pPr>
      <w:r w:rsidRPr="00F32485">
        <w:t>Stávající text Přílohy 2 Smlouvy se zrušuje a nahrazuje textem uvedeným v příloze Dodatku.</w:t>
      </w:r>
    </w:p>
    <w:p w14:paraId="53115783" w14:textId="2E1701F4" w:rsidR="00F32485" w:rsidRPr="00F32485" w:rsidRDefault="00F32485" w:rsidP="000738AD">
      <w:pPr>
        <w:pStyle w:val="Odstavecseseznamem"/>
        <w:numPr>
          <w:ilvl w:val="0"/>
          <w:numId w:val="14"/>
        </w:numPr>
        <w:ind w:left="426" w:hanging="426"/>
      </w:pPr>
      <w:r w:rsidRPr="00F32485">
        <w:t>Všechna ostatní ustanovení Smlouvy zůstávají beze změny.</w:t>
      </w:r>
    </w:p>
    <w:p w14:paraId="5B571335" w14:textId="77777777" w:rsidR="00F32485" w:rsidRPr="00F32485" w:rsidRDefault="00F32485" w:rsidP="00F32485">
      <w:pPr>
        <w:spacing w:before="240" w:after="0"/>
        <w:jc w:val="center"/>
        <w:outlineLvl w:val="0"/>
        <w:rPr>
          <w:b/>
        </w:rPr>
      </w:pPr>
      <w:r w:rsidRPr="00F32485">
        <w:rPr>
          <w:b/>
        </w:rPr>
        <w:t>II.</w:t>
      </w:r>
    </w:p>
    <w:p w14:paraId="6F2D3709" w14:textId="77777777" w:rsidR="00B54413" w:rsidRDefault="00F32485" w:rsidP="000738AD">
      <w:pPr>
        <w:pStyle w:val="Odstavecseseznamem"/>
        <w:numPr>
          <w:ilvl w:val="0"/>
          <w:numId w:val="15"/>
        </w:numPr>
        <w:ind w:left="426" w:hanging="426"/>
      </w:pPr>
      <w:r w:rsidRPr="00F32485">
        <w:t>Dodatek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w:t>
      </w:r>
    </w:p>
    <w:p w14:paraId="10FA258A" w14:textId="77777777" w:rsidR="00B54413" w:rsidRDefault="00F32485" w:rsidP="000738AD">
      <w:pPr>
        <w:pStyle w:val="Odstavecseseznamem"/>
        <w:numPr>
          <w:ilvl w:val="0"/>
          <w:numId w:val="15"/>
        </w:numPr>
        <w:ind w:left="426" w:hanging="426"/>
      </w:pPr>
      <w:r w:rsidRPr="00F32485">
        <w:t>Uveřejnění Dodatku a metadat Dodatku v registru smluv včetně případných oprav zajistí bez zbytečného odkladu poskytovatel.</w:t>
      </w:r>
    </w:p>
    <w:p w14:paraId="75295E0E" w14:textId="77777777" w:rsidR="00B54413" w:rsidRDefault="00F32485" w:rsidP="000738AD">
      <w:pPr>
        <w:pStyle w:val="Odstavecseseznamem"/>
        <w:numPr>
          <w:ilvl w:val="0"/>
          <w:numId w:val="15"/>
        </w:numPr>
        <w:ind w:left="426" w:hanging="426"/>
      </w:pPr>
      <w:r w:rsidRPr="00F32485">
        <w:lastRenderedPageBreak/>
        <w:t>Tento dodatek se vyhotovuje v elektronické podobě, přičemž každá smluvní strana obdrží jeden stejnopis podepsaný elektronicky oběma smluvními stranami. Příjemci bude Dodatek po nabytí jeho účinnosti zaslán do datové schránky.</w:t>
      </w:r>
    </w:p>
    <w:p w14:paraId="742FB3A2" w14:textId="793158D2" w:rsidR="00F32485" w:rsidRPr="00F32485" w:rsidRDefault="00F32485" w:rsidP="000738AD">
      <w:pPr>
        <w:pStyle w:val="Odstavecseseznamem"/>
        <w:numPr>
          <w:ilvl w:val="0"/>
          <w:numId w:val="15"/>
        </w:numPr>
        <w:ind w:left="426" w:hanging="426"/>
      </w:pPr>
      <w:r w:rsidRPr="00F32485">
        <w:t>Smluvní strany souhlasně prohlašují, že si Dodatek řádně přečetly, jeho obsahu porozuměly a jeho uzavření je projevem jejich vážné vůle, což níže stvrzují svými podpisy.</w:t>
      </w:r>
    </w:p>
    <w:p w14:paraId="650B43DD" w14:textId="77777777" w:rsidR="00F32485" w:rsidRPr="00F32485" w:rsidRDefault="00F32485" w:rsidP="00F32485"/>
    <w:p w14:paraId="7C37526B" w14:textId="77777777" w:rsidR="00F32485" w:rsidRPr="00F32485" w:rsidRDefault="00F32485" w:rsidP="00F32485">
      <w:pPr>
        <w:tabs>
          <w:tab w:val="left" w:pos="4536"/>
        </w:tabs>
        <w:rPr>
          <w:b/>
        </w:rPr>
      </w:pPr>
      <w:r w:rsidRPr="00F32485">
        <w:rPr>
          <w:b/>
        </w:rPr>
        <w:t>Za poskytovatele:</w:t>
      </w:r>
      <w:r w:rsidRPr="00F32485">
        <w:tab/>
      </w:r>
      <w:r w:rsidRPr="00F32485">
        <w:rPr>
          <w:b/>
        </w:rPr>
        <w:t>Za příjemce:</w:t>
      </w:r>
    </w:p>
    <w:p w14:paraId="7161CA9B" w14:textId="77777777" w:rsidR="00F32485" w:rsidRPr="00F32485" w:rsidRDefault="00F32485" w:rsidP="00F32485">
      <w:pPr>
        <w:tabs>
          <w:tab w:val="left" w:pos="4536"/>
        </w:tabs>
      </w:pPr>
    </w:p>
    <w:p w14:paraId="4FA68056" w14:textId="77777777" w:rsidR="00F32485" w:rsidRPr="00F32485" w:rsidRDefault="00F32485" w:rsidP="00F32485">
      <w:pPr>
        <w:tabs>
          <w:tab w:val="left" w:pos="4536"/>
        </w:tabs>
      </w:pPr>
      <w:r w:rsidRPr="00F32485">
        <w:t>V Praze dne: 19.07.2023</w:t>
      </w:r>
      <w:r w:rsidRPr="00F32485">
        <w:tab/>
        <w:t>V Praze dne: 18.07.2023</w:t>
      </w:r>
    </w:p>
    <w:p w14:paraId="41964FF7" w14:textId="77777777" w:rsidR="00F32485" w:rsidRPr="00F32485" w:rsidRDefault="00F32485" w:rsidP="00F32485">
      <w:pPr>
        <w:tabs>
          <w:tab w:val="left" w:pos="4536"/>
        </w:tabs>
      </w:pPr>
    </w:p>
    <w:p w14:paraId="3E867FB6" w14:textId="77777777" w:rsidR="00F32485" w:rsidRPr="00F32485" w:rsidRDefault="00F32485" w:rsidP="00F32485">
      <w:pPr>
        <w:tabs>
          <w:tab w:val="left" w:pos="4536"/>
        </w:tabs>
      </w:pPr>
    </w:p>
    <w:p w14:paraId="48DE3FCF" w14:textId="77777777" w:rsidR="00F32485" w:rsidRPr="00F32485" w:rsidRDefault="00F32485" w:rsidP="00F32485">
      <w:pPr>
        <w:tabs>
          <w:tab w:val="left" w:pos="4536"/>
        </w:tabs>
      </w:pPr>
    </w:p>
    <w:p w14:paraId="1142C81C" w14:textId="77777777" w:rsidR="00F32485" w:rsidRPr="00F32485" w:rsidRDefault="00F32485" w:rsidP="00F32485">
      <w:pPr>
        <w:tabs>
          <w:tab w:val="left" w:pos="4536"/>
        </w:tabs>
      </w:pPr>
    </w:p>
    <w:p w14:paraId="4A03A0D4" w14:textId="77777777" w:rsidR="00F32485" w:rsidRPr="00F32485" w:rsidRDefault="00F32485" w:rsidP="00F32485">
      <w:pPr>
        <w:tabs>
          <w:tab w:val="left" w:pos="4536"/>
        </w:tabs>
      </w:pPr>
    </w:p>
    <w:p w14:paraId="083DC9DF" w14:textId="77777777" w:rsidR="00F32485" w:rsidRPr="00F32485" w:rsidRDefault="00F32485" w:rsidP="00F32485">
      <w:pPr>
        <w:tabs>
          <w:tab w:val="left" w:pos="4536"/>
        </w:tabs>
      </w:pPr>
    </w:p>
    <w:p w14:paraId="45763638" w14:textId="77777777" w:rsidR="00F32485" w:rsidRPr="00F32485" w:rsidRDefault="00F32485" w:rsidP="00F32485">
      <w:pPr>
        <w:tabs>
          <w:tab w:val="left" w:pos="4536"/>
        </w:tabs>
      </w:pPr>
      <w:r w:rsidRPr="00F32485">
        <w:rPr>
          <w:b/>
        </w:rPr>
        <w:t>prof. PaedDr. Radka Wildová, CSc.</w:t>
      </w:r>
      <w:r w:rsidRPr="00F32485">
        <w:tab/>
      </w:r>
      <w:r w:rsidRPr="00F32485">
        <w:rPr>
          <w:b/>
        </w:rPr>
        <w:t>Ing. Martin Svoboda</w:t>
      </w:r>
    </w:p>
    <w:p w14:paraId="630AE3C0" w14:textId="77777777" w:rsidR="00F32485" w:rsidRPr="00F32485" w:rsidRDefault="00F32485" w:rsidP="00F32485">
      <w:pPr>
        <w:tabs>
          <w:tab w:val="left" w:pos="4536"/>
        </w:tabs>
      </w:pPr>
      <w:r w:rsidRPr="00F32485">
        <w:t>vrchní ředitelka sekce</w:t>
      </w:r>
      <w:r w:rsidRPr="00F32485">
        <w:tab/>
        <w:t>ředitel</w:t>
      </w:r>
    </w:p>
    <w:p w14:paraId="33D01BAF" w14:textId="77777777" w:rsidR="00F32485" w:rsidRPr="00F32485" w:rsidRDefault="00F32485" w:rsidP="00F32485">
      <w:pPr>
        <w:tabs>
          <w:tab w:val="left" w:pos="4536"/>
        </w:tabs>
      </w:pPr>
      <w:r w:rsidRPr="00F32485">
        <w:t>vysokého školství, vědy a výzkumu</w:t>
      </w:r>
    </w:p>
    <w:p w14:paraId="51C2E7BB" w14:textId="77777777" w:rsidR="00F32485" w:rsidRPr="00F32485" w:rsidRDefault="00F32485" w:rsidP="00F32485">
      <w:pPr>
        <w:tabs>
          <w:tab w:val="left" w:pos="4536"/>
        </w:tabs>
      </w:pPr>
      <w:r w:rsidRPr="00F32485">
        <w:t>Ministerstvo školství, mládeže a tělovýchovy</w:t>
      </w:r>
      <w:r w:rsidRPr="00F32485">
        <w:tab/>
        <w:t>Národní technická knihovna</w:t>
      </w:r>
    </w:p>
    <w:p w14:paraId="3D40E4FF" w14:textId="77777777" w:rsidR="00F32485" w:rsidRPr="00F32485" w:rsidRDefault="00F32485" w:rsidP="00F32485">
      <w:pPr>
        <w:tabs>
          <w:tab w:val="left" w:pos="4536"/>
        </w:tabs>
        <w:sectPr w:rsidR="00F32485" w:rsidRPr="00F32485" w:rsidSect="00F32485">
          <w:pgSz w:w="11906" w:h="16838"/>
          <w:pgMar w:top="1417" w:right="1417" w:bottom="1417" w:left="1417" w:header="680" w:footer="567" w:gutter="0"/>
          <w:cols w:space="708"/>
          <w:docGrid w:linePitch="360"/>
        </w:sectPr>
      </w:pPr>
    </w:p>
    <w:p w14:paraId="7D9DF256" w14:textId="77777777" w:rsidR="00F32485" w:rsidRPr="00F32485" w:rsidRDefault="00F32485" w:rsidP="00F32485">
      <w:pPr>
        <w:jc w:val="left"/>
        <w:rPr>
          <w:b/>
          <w:sz w:val="28"/>
        </w:rPr>
      </w:pPr>
      <w:r w:rsidRPr="00F32485">
        <w:rPr>
          <w:b/>
          <w:sz w:val="28"/>
        </w:rPr>
        <w:lastRenderedPageBreak/>
        <w:t>Příloha 2 Smlouvy o poskytnutí podpory na realizaci sdílených činností s identifikačním kódem MS2101 a s názvem</w:t>
      </w:r>
    </w:p>
    <w:p w14:paraId="2F66B611" w14:textId="77777777" w:rsidR="00F32485" w:rsidRPr="00F32485" w:rsidRDefault="00F32485" w:rsidP="00F32485">
      <w:pPr>
        <w:jc w:val="left"/>
        <w:rPr>
          <w:b/>
          <w:sz w:val="28"/>
        </w:rPr>
      </w:pPr>
      <w:r w:rsidRPr="00F32485">
        <w:rPr>
          <w:b/>
          <w:sz w:val="28"/>
        </w:rPr>
        <w:t>Národní centrum pro informační podporu výzkumu, vývoje a inovací</w:t>
      </w:r>
    </w:p>
    <w:p w14:paraId="12638883" w14:textId="77777777" w:rsidR="00F32485" w:rsidRPr="00F32485" w:rsidRDefault="00F32485" w:rsidP="00F32485">
      <w:pPr>
        <w:rPr>
          <w:b/>
        </w:rPr>
      </w:pPr>
    </w:p>
    <w:p w14:paraId="0F78D75E" w14:textId="77777777" w:rsidR="00F32485" w:rsidRPr="00F32485" w:rsidRDefault="00F32485" w:rsidP="00F32485">
      <w:pPr>
        <w:rPr>
          <w:b/>
        </w:rPr>
      </w:pPr>
      <w:r w:rsidRPr="00F32485">
        <w:rPr>
          <w:b/>
        </w:rPr>
        <w:t>Uznané náklady projektu v Kč</w:t>
      </w:r>
    </w:p>
    <w:p w14:paraId="29EAF975" w14:textId="77777777" w:rsidR="00F32485" w:rsidRPr="00F32485" w:rsidRDefault="00F32485" w:rsidP="00F32485">
      <w:pPr>
        <w:rPr>
          <w:b/>
        </w:rPr>
      </w:pPr>
      <w:r w:rsidRPr="00F32485">
        <w:rPr>
          <w:b/>
        </w:rPr>
        <w:t xml:space="preserve">stav po </w:t>
      </w:r>
      <w:r w:rsidRPr="00F32485">
        <w:rPr>
          <w:b/>
          <w:bCs/>
        </w:rPr>
        <w:t xml:space="preserve">Žádosti o přesun v rozpočtu projektu NCIP </w:t>
      </w:r>
      <w:proofErr w:type="spellStart"/>
      <w:r w:rsidRPr="00F32485">
        <w:rPr>
          <w:b/>
          <w:bCs/>
        </w:rPr>
        <w:t>VaVaI</w:t>
      </w:r>
      <w:proofErr w:type="spellEnd"/>
      <w:r w:rsidRPr="00F32485">
        <w:rPr>
          <w:b/>
          <w:bCs/>
        </w:rPr>
        <w:t xml:space="preserve"> č. 5</w:t>
      </w:r>
    </w:p>
    <w:p w14:paraId="3670BBD8" w14:textId="77777777" w:rsidR="00F32485" w:rsidRPr="00F32485" w:rsidRDefault="00F32485" w:rsidP="00F32485">
      <w:pPr>
        <w:rPr>
          <w:b/>
        </w:rPr>
      </w:pPr>
    </w:p>
    <w:tbl>
      <w:tblPr>
        <w:tblW w:w="14005" w:type="dxa"/>
        <w:tblInd w:w="-10" w:type="dxa"/>
        <w:tblLayout w:type="fixed"/>
        <w:tblCellMar>
          <w:left w:w="70" w:type="dxa"/>
          <w:right w:w="70" w:type="dxa"/>
        </w:tblCellMar>
        <w:tblLook w:val="04A0" w:firstRow="1" w:lastRow="0" w:firstColumn="1" w:lastColumn="0" w:noHBand="0" w:noVBand="1"/>
      </w:tblPr>
      <w:tblGrid>
        <w:gridCol w:w="2127"/>
        <w:gridCol w:w="1453"/>
        <w:gridCol w:w="1453"/>
        <w:gridCol w:w="1454"/>
        <w:gridCol w:w="1453"/>
        <w:gridCol w:w="1454"/>
        <w:gridCol w:w="1453"/>
        <w:gridCol w:w="1454"/>
        <w:gridCol w:w="1704"/>
      </w:tblGrid>
      <w:tr w:rsidR="00F32485" w:rsidRPr="00F32485" w14:paraId="5EF78CC0" w14:textId="77777777" w:rsidTr="007A7EB4">
        <w:trPr>
          <w:trHeight w:val="315"/>
        </w:trPr>
        <w:tc>
          <w:tcPr>
            <w:tcW w:w="2127" w:type="dxa"/>
            <w:tcBorders>
              <w:top w:val="single" w:sz="8" w:space="0" w:color="auto"/>
              <w:left w:val="single" w:sz="8" w:space="0" w:color="auto"/>
              <w:bottom w:val="nil"/>
              <w:right w:val="single" w:sz="8" w:space="0" w:color="auto"/>
            </w:tcBorders>
            <w:shd w:val="clear" w:color="auto" w:fill="auto"/>
            <w:noWrap/>
            <w:vAlign w:val="center"/>
            <w:hideMark/>
          </w:tcPr>
          <w:p w14:paraId="1DE32C1B"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 </w:t>
            </w:r>
          </w:p>
        </w:tc>
        <w:tc>
          <w:tcPr>
            <w:tcW w:w="1453" w:type="dxa"/>
            <w:tcBorders>
              <w:top w:val="single" w:sz="8" w:space="0" w:color="auto"/>
              <w:left w:val="nil"/>
              <w:bottom w:val="nil"/>
              <w:right w:val="single" w:sz="4" w:space="0" w:color="auto"/>
            </w:tcBorders>
            <w:shd w:val="clear" w:color="auto" w:fill="auto"/>
            <w:noWrap/>
            <w:vAlign w:val="center"/>
            <w:hideMark/>
          </w:tcPr>
          <w:p w14:paraId="2F1FCB18"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2021</w:t>
            </w:r>
          </w:p>
        </w:tc>
        <w:tc>
          <w:tcPr>
            <w:tcW w:w="1453" w:type="dxa"/>
            <w:tcBorders>
              <w:top w:val="single" w:sz="8" w:space="0" w:color="auto"/>
              <w:left w:val="nil"/>
              <w:bottom w:val="nil"/>
              <w:right w:val="single" w:sz="4" w:space="0" w:color="auto"/>
            </w:tcBorders>
            <w:shd w:val="clear" w:color="auto" w:fill="auto"/>
            <w:noWrap/>
            <w:vAlign w:val="center"/>
            <w:hideMark/>
          </w:tcPr>
          <w:p w14:paraId="71BF35E7"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2022</w:t>
            </w:r>
          </w:p>
        </w:tc>
        <w:tc>
          <w:tcPr>
            <w:tcW w:w="1454" w:type="dxa"/>
            <w:tcBorders>
              <w:top w:val="single" w:sz="8" w:space="0" w:color="auto"/>
              <w:left w:val="nil"/>
              <w:bottom w:val="nil"/>
              <w:right w:val="single" w:sz="4" w:space="0" w:color="auto"/>
            </w:tcBorders>
            <w:shd w:val="clear" w:color="auto" w:fill="auto"/>
            <w:noWrap/>
            <w:vAlign w:val="center"/>
            <w:hideMark/>
          </w:tcPr>
          <w:p w14:paraId="4F83C51F"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2023</w:t>
            </w:r>
          </w:p>
        </w:tc>
        <w:tc>
          <w:tcPr>
            <w:tcW w:w="1453" w:type="dxa"/>
            <w:tcBorders>
              <w:top w:val="single" w:sz="8" w:space="0" w:color="auto"/>
              <w:left w:val="nil"/>
              <w:bottom w:val="nil"/>
              <w:right w:val="single" w:sz="4" w:space="0" w:color="auto"/>
            </w:tcBorders>
            <w:shd w:val="clear" w:color="auto" w:fill="auto"/>
            <w:noWrap/>
            <w:vAlign w:val="center"/>
            <w:hideMark/>
          </w:tcPr>
          <w:p w14:paraId="0D2E06D0"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2024</w:t>
            </w:r>
          </w:p>
        </w:tc>
        <w:tc>
          <w:tcPr>
            <w:tcW w:w="1454" w:type="dxa"/>
            <w:tcBorders>
              <w:top w:val="single" w:sz="8" w:space="0" w:color="auto"/>
              <w:left w:val="nil"/>
              <w:bottom w:val="nil"/>
              <w:right w:val="single" w:sz="4" w:space="0" w:color="auto"/>
            </w:tcBorders>
            <w:shd w:val="clear" w:color="auto" w:fill="auto"/>
            <w:noWrap/>
            <w:vAlign w:val="center"/>
            <w:hideMark/>
          </w:tcPr>
          <w:p w14:paraId="39C81727"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2025</w:t>
            </w:r>
          </w:p>
        </w:tc>
        <w:tc>
          <w:tcPr>
            <w:tcW w:w="1453" w:type="dxa"/>
            <w:tcBorders>
              <w:top w:val="single" w:sz="8" w:space="0" w:color="auto"/>
              <w:left w:val="nil"/>
              <w:bottom w:val="nil"/>
              <w:right w:val="single" w:sz="4" w:space="0" w:color="auto"/>
            </w:tcBorders>
            <w:shd w:val="clear" w:color="auto" w:fill="auto"/>
            <w:noWrap/>
            <w:vAlign w:val="center"/>
            <w:hideMark/>
          </w:tcPr>
          <w:p w14:paraId="4C2D18D8"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2026</w:t>
            </w:r>
          </w:p>
        </w:tc>
        <w:tc>
          <w:tcPr>
            <w:tcW w:w="1454" w:type="dxa"/>
            <w:tcBorders>
              <w:top w:val="single" w:sz="8" w:space="0" w:color="auto"/>
              <w:left w:val="nil"/>
              <w:bottom w:val="nil"/>
              <w:right w:val="nil"/>
            </w:tcBorders>
            <w:shd w:val="clear" w:color="auto" w:fill="auto"/>
            <w:noWrap/>
            <w:vAlign w:val="center"/>
            <w:hideMark/>
          </w:tcPr>
          <w:p w14:paraId="791F02F6"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2027</w:t>
            </w:r>
          </w:p>
        </w:tc>
        <w:tc>
          <w:tcPr>
            <w:tcW w:w="1704" w:type="dxa"/>
            <w:tcBorders>
              <w:top w:val="single" w:sz="8" w:space="0" w:color="auto"/>
              <w:left w:val="single" w:sz="8" w:space="0" w:color="auto"/>
              <w:bottom w:val="nil"/>
              <w:right w:val="single" w:sz="8" w:space="0" w:color="auto"/>
            </w:tcBorders>
            <w:shd w:val="clear" w:color="auto" w:fill="auto"/>
            <w:noWrap/>
            <w:vAlign w:val="center"/>
            <w:hideMark/>
          </w:tcPr>
          <w:p w14:paraId="35C1982B" w14:textId="77777777" w:rsidR="00F32485" w:rsidRPr="00F32485" w:rsidRDefault="00F32485" w:rsidP="00F32485">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CELKEM</w:t>
            </w:r>
          </w:p>
        </w:tc>
      </w:tr>
      <w:tr w:rsidR="00F32485" w:rsidRPr="00F32485" w14:paraId="18732618" w14:textId="77777777" w:rsidTr="007A7EB4">
        <w:trPr>
          <w:trHeight w:val="300"/>
        </w:trPr>
        <w:tc>
          <w:tcPr>
            <w:tcW w:w="21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9DF8780"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Platy</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6F5E2CF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0AEFD60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2DF36DCA"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25 557 000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6EC7B9A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26 755 000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7F29D1E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27 290 000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026722A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27 836 000</w:t>
            </w:r>
          </w:p>
        </w:tc>
        <w:tc>
          <w:tcPr>
            <w:tcW w:w="1454" w:type="dxa"/>
            <w:tcBorders>
              <w:top w:val="single" w:sz="8" w:space="0" w:color="auto"/>
              <w:left w:val="nil"/>
              <w:bottom w:val="single" w:sz="4" w:space="0" w:color="auto"/>
              <w:right w:val="nil"/>
            </w:tcBorders>
            <w:shd w:val="clear" w:color="auto" w:fill="auto"/>
            <w:noWrap/>
            <w:vAlign w:val="center"/>
            <w:hideMark/>
          </w:tcPr>
          <w:p w14:paraId="49A8308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28 393 000</w:t>
            </w:r>
          </w:p>
        </w:tc>
        <w:tc>
          <w:tcPr>
            <w:tcW w:w="170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459EA0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150 423 000</w:t>
            </w:r>
          </w:p>
        </w:tc>
      </w:tr>
      <w:tr w:rsidR="00F32485" w:rsidRPr="00F32485" w14:paraId="5DEED842"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489389E"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osobní náklady</w:t>
            </w:r>
          </w:p>
        </w:tc>
        <w:tc>
          <w:tcPr>
            <w:tcW w:w="1453" w:type="dxa"/>
            <w:tcBorders>
              <w:top w:val="nil"/>
              <w:left w:val="nil"/>
              <w:bottom w:val="single" w:sz="4" w:space="0" w:color="auto"/>
              <w:right w:val="single" w:sz="4" w:space="0" w:color="auto"/>
            </w:tcBorders>
            <w:shd w:val="clear" w:color="auto" w:fill="auto"/>
            <w:noWrap/>
            <w:vAlign w:val="center"/>
            <w:hideMark/>
          </w:tcPr>
          <w:p w14:paraId="6F4DCD5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3" w:type="dxa"/>
            <w:tcBorders>
              <w:top w:val="nil"/>
              <w:left w:val="nil"/>
              <w:bottom w:val="single" w:sz="4" w:space="0" w:color="auto"/>
              <w:right w:val="single" w:sz="4" w:space="0" w:color="auto"/>
            </w:tcBorders>
            <w:shd w:val="clear" w:color="auto" w:fill="auto"/>
            <w:noWrap/>
            <w:vAlign w:val="center"/>
            <w:hideMark/>
          </w:tcPr>
          <w:p w14:paraId="16CAF7BE"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4" w:type="dxa"/>
            <w:tcBorders>
              <w:top w:val="nil"/>
              <w:left w:val="nil"/>
              <w:bottom w:val="single" w:sz="4" w:space="0" w:color="auto"/>
              <w:right w:val="single" w:sz="4" w:space="0" w:color="auto"/>
            </w:tcBorders>
            <w:shd w:val="clear" w:color="auto" w:fill="auto"/>
            <w:noWrap/>
            <w:vAlign w:val="center"/>
            <w:hideMark/>
          </w:tcPr>
          <w:p w14:paraId="038F00F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514 000</w:t>
            </w:r>
          </w:p>
        </w:tc>
        <w:tc>
          <w:tcPr>
            <w:tcW w:w="1453" w:type="dxa"/>
            <w:tcBorders>
              <w:top w:val="nil"/>
              <w:left w:val="nil"/>
              <w:bottom w:val="single" w:sz="4" w:space="0" w:color="auto"/>
              <w:right w:val="single" w:sz="4" w:space="0" w:color="auto"/>
            </w:tcBorders>
            <w:shd w:val="clear" w:color="auto" w:fill="auto"/>
            <w:noWrap/>
            <w:vAlign w:val="center"/>
            <w:hideMark/>
          </w:tcPr>
          <w:p w14:paraId="20253F3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524 000</w:t>
            </w:r>
          </w:p>
        </w:tc>
        <w:tc>
          <w:tcPr>
            <w:tcW w:w="1454" w:type="dxa"/>
            <w:tcBorders>
              <w:top w:val="nil"/>
              <w:left w:val="nil"/>
              <w:bottom w:val="single" w:sz="4" w:space="0" w:color="auto"/>
              <w:right w:val="single" w:sz="4" w:space="0" w:color="auto"/>
            </w:tcBorders>
            <w:shd w:val="clear" w:color="auto" w:fill="auto"/>
            <w:noWrap/>
            <w:vAlign w:val="center"/>
            <w:hideMark/>
          </w:tcPr>
          <w:p w14:paraId="4FF6733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3" w:type="dxa"/>
            <w:tcBorders>
              <w:top w:val="nil"/>
              <w:left w:val="nil"/>
              <w:bottom w:val="single" w:sz="4" w:space="0" w:color="auto"/>
              <w:right w:val="single" w:sz="4" w:space="0" w:color="auto"/>
            </w:tcBorders>
            <w:shd w:val="clear" w:color="auto" w:fill="auto"/>
            <w:noWrap/>
            <w:vAlign w:val="center"/>
            <w:hideMark/>
          </w:tcPr>
          <w:p w14:paraId="3CAE460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4" w:type="dxa"/>
            <w:tcBorders>
              <w:top w:val="nil"/>
              <w:left w:val="nil"/>
              <w:bottom w:val="single" w:sz="4" w:space="0" w:color="auto"/>
              <w:right w:val="nil"/>
            </w:tcBorders>
            <w:shd w:val="clear" w:color="auto" w:fill="auto"/>
            <w:noWrap/>
            <w:vAlign w:val="center"/>
            <w:hideMark/>
          </w:tcPr>
          <w:p w14:paraId="04C1D7A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556 000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1B7B22B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2 819 000</w:t>
            </w:r>
          </w:p>
        </w:tc>
      </w:tr>
      <w:tr w:rsidR="00F32485" w:rsidRPr="00F32485" w14:paraId="0ED96871"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EEB54C3"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Pojistné</w:t>
            </w:r>
          </w:p>
        </w:tc>
        <w:tc>
          <w:tcPr>
            <w:tcW w:w="1453" w:type="dxa"/>
            <w:tcBorders>
              <w:top w:val="nil"/>
              <w:left w:val="nil"/>
              <w:bottom w:val="single" w:sz="4" w:space="0" w:color="auto"/>
              <w:right w:val="single" w:sz="4" w:space="0" w:color="auto"/>
            </w:tcBorders>
            <w:shd w:val="clear" w:color="auto" w:fill="auto"/>
            <w:noWrap/>
            <w:vAlign w:val="center"/>
            <w:hideMark/>
          </w:tcPr>
          <w:p w14:paraId="151F8F3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3" w:type="dxa"/>
            <w:tcBorders>
              <w:top w:val="nil"/>
              <w:left w:val="nil"/>
              <w:bottom w:val="single" w:sz="4" w:space="0" w:color="auto"/>
              <w:right w:val="single" w:sz="4" w:space="0" w:color="auto"/>
            </w:tcBorders>
            <w:shd w:val="clear" w:color="auto" w:fill="auto"/>
            <w:noWrap/>
            <w:vAlign w:val="center"/>
            <w:hideMark/>
          </w:tcPr>
          <w:p w14:paraId="76C4EFD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4" w:type="dxa"/>
            <w:tcBorders>
              <w:top w:val="nil"/>
              <w:left w:val="nil"/>
              <w:bottom w:val="single" w:sz="4" w:space="0" w:color="auto"/>
              <w:right w:val="single" w:sz="4" w:space="0" w:color="auto"/>
            </w:tcBorders>
            <w:shd w:val="clear" w:color="auto" w:fill="auto"/>
            <w:noWrap/>
            <w:vAlign w:val="center"/>
            <w:hideMark/>
          </w:tcPr>
          <w:p w14:paraId="7C30F46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8 812 000</w:t>
            </w:r>
          </w:p>
        </w:tc>
        <w:tc>
          <w:tcPr>
            <w:tcW w:w="1453" w:type="dxa"/>
            <w:tcBorders>
              <w:top w:val="nil"/>
              <w:left w:val="nil"/>
              <w:bottom w:val="single" w:sz="4" w:space="0" w:color="auto"/>
              <w:right w:val="single" w:sz="4" w:space="0" w:color="auto"/>
            </w:tcBorders>
            <w:shd w:val="clear" w:color="auto" w:fill="auto"/>
            <w:noWrap/>
            <w:vAlign w:val="center"/>
            <w:hideMark/>
          </w:tcPr>
          <w:p w14:paraId="7D1DC8C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9 220 000</w:t>
            </w:r>
          </w:p>
        </w:tc>
        <w:tc>
          <w:tcPr>
            <w:tcW w:w="1454" w:type="dxa"/>
            <w:tcBorders>
              <w:top w:val="nil"/>
              <w:left w:val="nil"/>
              <w:bottom w:val="single" w:sz="4" w:space="0" w:color="auto"/>
              <w:right w:val="single" w:sz="4" w:space="0" w:color="auto"/>
            </w:tcBorders>
            <w:shd w:val="clear" w:color="auto" w:fill="auto"/>
            <w:noWrap/>
            <w:vAlign w:val="center"/>
            <w:hideMark/>
          </w:tcPr>
          <w:p w14:paraId="7AAD13C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9 405 000</w:t>
            </w:r>
          </w:p>
        </w:tc>
        <w:tc>
          <w:tcPr>
            <w:tcW w:w="1453" w:type="dxa"/>
            <w:tcBorders>
              <w:top w:val="nil"/>
              <w:left w:val="nil"/>
              <w:bottom w:val="single" w:sz="4" w:space="0" w:color="auto"/>
              <w:right w:val="single" w:sz="4" w:space="0" w:color="auto"/>
            </w:tcBorders>
            <w:shd w:val="clear" w:color="auto" w:fill="auto"/>
            <w:noWrap/>
            <w:vAlign w:val="center"/>
            <w:hideMark/>
          </w:tcPr>
          <w:p w14:paraId="5CDD634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9 593 000</w:t>
            </w:r>
          </w:p>
        </w:tc>
        <w:tc>
          <w:tcPr>
            <w:tcW w:w="1454" w:type="dxa"/>
            <w:tcBorders>
              <w:top w:val="nil"/>
              <w:left w:val="nil"/>
              <w:bottom w:val="single" w:sz="4" w:space="0" w:color="auto"/>
              <w:right w:val="nil"/>
            </w:tcBorders>
            <w:shd w:val="clear" w:color="auto" w:fill="auto"/>
            <w:noWrap/>
            <w:vAlign w:val="center"/>
            <w:hideMark/>
          </w:tcPr>
          <w:p w14:paraId="3436A9D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9 784 000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301E20B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51 794 000</w:t>
            </w:r>
          </w:p>
        </w:tc>
      </w:tr>
      <w:tr w:rsidR="00F32485" w:rsidRPr="00F32485" w14:paraId="675A7E26"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58882BA"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FKSP</w:t>
            </w:r>
          </w:p>
        </w:tc>
        <w:tc>
          <w:tcPr>
            <w:tcW w:w="1453" w:type="dxa"/>
            <w:tcBorders>
              <w:top w:val="nil"/>
              <w:left w:val="nil"/>
              <w:bottom w:val="single" w:sz="4" w:space="0" w:color="auto"/>
              <w:right w:val="single" w:sz="4" w:space="0" w:color="auto"/>
            </w:tcBorders>
            <w:shd w:val="clear" w:color="auto" w:fill="auto"/>
            <w:noWrap/>
            <w:vAlign w:val="center"/>
            <w:hideMark/>
          </w:tcPr>
          <w:p w14:paraId="210C04F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3" w:type="dxa"/>
            <w:tcBorders>
              <w:top w:val="nil"/>
              <w:left w:val="nil"/>
              <w:bottom w:val="single" w:sz="4" w:space="0" w:color="auto"/>
              <w:right w:val="single" w:sz="4" w:space="0" w:color="auto"/>
            </w:tcBorders>
            <w:shd w:val="clear" w:color="auto" w:fill="auto"/>
            <w:noWrap/>
            <w:vAlign w:val="center"/>
            <w:hideMark/>
          </w:tcPr>
          <w:p w14:paraId="6526768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4" w:type="dxa"/>
            <w:tcBorders>
              <w:top w:val="nil"/>
              <w:left w:val="nil"/>
              <w:bottom w:val="single" w:sz="4" w:space="0" w:color="auto"/>
              <w:right w:val="single" w:sz="4" w:space="0" w:color="auto"/>
            </w:tcBorders>
            <w:shd w:val="clear" w:color="auto" w:fill="auto"/>
            <w:noWrap/>
            <w:vAlign w:val="center"/>
            <w:hideMark/>
          </w:tcPr>
          <w:p w14:paraId="0F9EF9B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511 000</w:t>
            </w:r>
          </w:p>
        </w:tc>
        <w:tc>
          <w:tcPr>
            <w:tcW w:w="1453" w:type="dxa"/>
            <w:tcBorders>
              <w:top w:val="nil"/>
              <w:left w:val="nil"/>
              <w:bottom w:val="single" w:sz="4" w:space="0" w:color="auto"/>
              <w:right w:val="single" w:sz="4" w:space="0" w:color="auto"/>
            </w:tcBorders>
            <w:shd w:val="clear" w:color="auto" w:fill="auto"/>
            <w:noWrap/>
            <w:vAlign w:val="center"/>
            <w:hideMark/>
          </w:tcPr>
          <w:p w14:paraId="60DF5419"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4" w:type="dxa"/>
            <w:tcBorders>
              <w:top w:val="nil"/>
              <w:left w:val="nil"/>
              <w:bottom w:val="single" w:sz="4" w:space="0" w:color="auto"/>
              <w:right w:val="single" w:sz="4" w:space="0" w:color="auto"/>
            </w:tcBorders>
            <w:shd w:val="clear" w:color="auto" w:fill="auto"/>
            <w:noWrap/>
            <w:vAlign w:val="center"/>
            <w:hideMark/>
          </w:tcPr>
          <w:p w14:paraId="72AA22C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3" w:type="dxa"/>
            <w:tcBorders>
              <w:top w:val="nil"/>
              <w:left w:val="nil"/>
              <w:bottom w:val="single" w:sz="4" w:space="0" w:color="auto"/>
              <w:right w:val="single" w:sz="4" w:space="0" w:color="auto"/>
            </w:tcBorders>
            <w:shd w:val="clear" w:color="auto" w:fill="auto"/>
            <w:noWrap/>
            <w:vAlign w:val="center"/>
            <w:hideMark/>
          </w:tcPr>
          <w:p w14:paraId="0404915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557 000</w:t>
            </w:r>
          </w:p>
        </w:tc>
        <w:tc>
          <w:tcPr>
            <w:tcW w:w="1454" w:type="dxa"/>
            <w:tcBorders>
              <w:top w:val="nil"/>
              <w:left w:val="nil"/>
              <w:bottom w:val="single" w:sz="4" w:space="0" w:color="auto"/>
              <w:right w:val="nil"/>
            </w:tcBorders>
            <w:shd w:val="clear" w:color="auto" w:fill="auto"/>
            <w:noWrap/>
            <w:vAlign w:val="center"/>
            <w:hideMark/>
          </w:tcPr>
          <w:p w14:paraId="3E47C1A5"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568 000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61DC9C0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3 009 000</w:t>
            </w:r>
          </w:p>
        </w:tc>
      </w:tr>
      <w:tr w:rsidR="00F32485" w:rsidRPr="00F32485" w14:paraId="59C4893C"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5A66E32"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běžné výdaje</w:t>
            </w:r>
          </w:p>
        </w:tc>
        <w:tc>
          <w:tcPr>
            <w:tcW w:w="1453" w:type="dxa"/>
            <w:tcBorders>
              <w:top w:val="nil"/>
              <w:left w:val="nil"/>
              <w:bottom w:val="single" w:sz="4" w:space="0" w:color="auto"/>
              <w:right w:val="single" w:sz="4" w:space="0" w:color="auto"/>
            </w:tcBorders>
            <w:shd w:val="clear" w:color="auto" w:fill="auto"/>
            <w:noWrap/>
            <w:vAlign w:val="center"/>
            <w:hideMark/>
          </w:tcPr>
          <w:p w14:paraId="2CDE275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454 307 000</w:t>
            </w:r>
          </w:p>
        </w:tc>
        <w:tc>
          <w:tcPr>
            <w:tcW w:w="1453" w:type="dxa"/>
            <w:tcBorders>
              <w:top w:val="nil"/>
              <w:left w:val="nil"/>
              <w:bottom w:val="single" w:sz="4" w:space="0" w:color="auto"/>
              <w:right w:val="single" w:sz="4" w:space="0" w:color="auto"/>
            </w:tcBorders>
            <w:shd w:val="clear" w:color="auto" w:fill="auto"/>
            <w:noWrap/>
            <w:vAlign w:val="center"/>
            <w:hideMark/>
          </w:tcPr>
          <w:p w14:paraId="619810C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455 261 200</w:t>
            </w:r>
          </w:p>
        </w:tc>
        <w:tc>
          <w:tcPr>
            <w:tcW w:w="1454" w:type="dxa"/>
            <w:tcBorders>
              <w:top w:val="nil"/>
              <w:left w:val="nil"/>
              <w:bottom w:val="single" w:sz="4" w:space="0" w:color="auto"/>
              <w:right w:val="single" w:sz="4" w:space="0" w:color="auto"/>
            </w:tcBorders>
            <w:shd w:val="clear" w:color="auto" w:fill="auto"/>
            <w:noWrap/>
            <w:vAlign w:val="center"/>
            <w:hideMark/>
          </w:tcPr>
          <w:p w14:paraId="21C8191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504 835 800</w:t>
            </w:r>
          </w:p>
        </w:tc>
        <w:tc>
          <w:tcPr>
            <w:tcW w:w="1453" w:type="dxa"/>
            <w:tcBorders>
              <w:top w:val="nil"/>
              <w:left w:val="nil"/>
              <w:bottom w:val="single" w:sz="4" w:space="0" w:color="auto"/>
              <w:right w:val="single" w:sz="4" w:space="0" w:color="auto"/>
            </w:tcBorders>
            <w:shd w:val="clear" w:color="auto" w:fill="auto"/>
            <w:noWrap/>
            <w:vAlign w:val="center"/>
            <w:hideMark/>
          </w:tcPr>
          <w:p w14:paraId="1476E0FF"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452 863 000</w:t>
            </w:r>
          </w:p>
        </w:tc>
        <w:tc>
          <w:tcPr>
            <w:tcW w:w="1454" w:type="dxa"/>
            <w:tcBorders>
              <w:top w:val="nil"/>
              <w:left w:val="nil"/>
              <w:bottom w:val="single" w:sz="4" w:space="0" w:color="auto"/>
              <w:right w:val="single" w:sz="4" w:space="0" w:color="auto"/>
            </w:tcBorders>
            <w:shd w:val="clear" w:color="auto" w:fill="auto"/>
            <w:noWrap/>
            <w:vAlign w:val="center"/>
            <w:hideMark/>
          </w:tcPr>
          <w:p w14:paraId="2FA24A1D"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451 862 000</w:t>
            </w:r>
          </w:p>
        </w:tc>
        <w:tc>
          <w:tcPr>
            <w:tcW w:w="1453" w:type="dxa"/>
            <w:tcBorders>
              <w:top w:val="nil"/>
              <w:left w:val="nil"/>
              <w:bottom w:val="single" w:sz="4" w:space="0" w:color="auto"/>
              <w:right w:val="single" w:sz="4" w:space="0" w:color="auto"/>
            </w:tcBorders>
            <w:shd w:val="clear" w:color="auto" w:fill="auto"/>
            <w:noWrap/>
            <w:vAlign w:val="center"/>
            <w:hideMark/>
          </w:tcPr>
          <w:p w14:paraId="00020C36"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450 715 000</w:t>
            </w:r>
          </w:p>
        </w:tc>
        <w:tc>
          <w:tcPr>
            <w:tcW w:w="1454" w:type="dxa"/>
            <w:tcBorders>
              <w:top w:val="nil"/>
              <w:left w:val="nil"/>
              <w:bottom w:val="single" w:sz="4" w:space="0" w:color="auto"/>
              <w:right w:val="nil"/>
            </w:tcBorders>
            <w:shd w:val="clear" w:color="auto" w:fill="auto"/>
            <w:noWrap/>
            <w:vAlign w:val="center"/>
            <w:hideMark/>
          </w:tcPr>
          <w:p w14:paraId="699B26A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449 672 000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0026562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3 219 516 000</w:t>
            </w:r>
          </w:p>
        </w:tc>
      </w:tr>
      <w:tr w:rsidR="00F32485" w:rsidRPr="00F32485" w14:paraId="4857FF76"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63D1A5ED"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Investice</w:t>
            </w:r>
          </w:p>
        </w:tc>
        <w:tc>
          <w:tcPr>
            <w:tcW w:w="1453" w:type="dxa"/>
            <w:tcBorders>
              <w:top w:val="nil"/>
              <w:left w:val="nil"/>
              <w:bottom w:val="nil"/>
              <w:right w:val="single" w:sz="4" w:space="0" w:color="auto"/>
            </w:tcBorders>
            <w:shd w:val="clear" w:color="auto" w:fill="auto"/>
            <w:noWrap/>
            <w:vAlign w:val="center"/>
            <w:hideMark/>
          </w:tcPr>
          <w:p w14:paraId="7CD7693C"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4 430 000</w:t>
            </w:r>
          </w:p>
        </w:tc>
        <w:tc>
          <w:tcPr>
            <w:tcW w:w="1453" w:type="dxa"/>
            <w:tcBorders>
              <w:top w:val="nil"/>
              <w:left w:val="nil"/>
              <w:bottom w:val="nil"/>
              <w:right w:val="single" w:sz="4" w:space="0" w:color="auto"/>
            </w:tcBorders>
            <w:shd w:val="clear" w:color="auto" w:fill="auto"/>
            <w:noWrap/>
            <w:vAlign w:val="center"/>
            <w:hideMark/>
          </w:tcPr>
          <w:p w14:paraId="6EED117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14 000 000</w:t>
            </w:r>
          </w:p>
        </w:tc>
        <w:tc>
          <w:tcPr>
            <w:tcW w:w="1454" w:type="dxa"/>
            <w:tcBorders>
              <w:top w:val="nil"/>
              <w:left w:val="nil"/>
              <w:bottom w:val="nil"/>
              <w:right w:val="single" w:sz="4" w:space="0" w:color="auto"/>
            </w:tcBorders>
            <w:shd w:val="clear" w:color="auto" w:fill="auto"/>
            <w:noWrap/>
            <w:vAlign w:val="center"/>
            <w:hideMark/>
          </w:tcPr>
          <w:p w14:paraId="17C3E70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11 610 000</w:t>
            </w:r>
          </w:p>
        </w:tc>
        <w:tc>
          <w:tcPr>
            <w:tcW w:w="1453" w:type="dxa"/>
            <w:tcBorders>
              <w:top w:val="nil"/>
              <w:left w:val="nil"/>
              <w:bottom w:val="nil"/>
              <w:right w:val="single" w:sz="4" w:space="0" w:color="auto"/>
            </w:tcBorders>
            <w:shd w:val="clear" w:color="auto" w:fill="auto"/>
            <w:noWrap/>
            <w:vAlign w:val="center"/>
            <w:hideMark/>
          </w:tcPr>
          <w:p w14:paraId="51821D6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10 050 000</w:t>
            </w:r>
          </w:p>
        </w:tc>
        <w:tc>
          <w:tcPr>
            <w:tcW w:w="1454" w:type="dxa"/>
            <w:tcBorders>
              <w:top w:val="nil"/>
              <w:left w:val="nil"/>
              <w:bottom w:val="nil"/>
              <w:right w:val="single" w:sz="4" w:space="0" w:color="auto"/>
            </w:tcBorders>
            <w:shd w:val="clear" w:color="auto" w:fill="auto"/>
            <w:noWrap/>
            <w:vAlign w:val="center"/>
            <w:hideMark/>
          </w:tcPr>
          <w:p w14:paraId="07AEE4E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10 350 000</w:t>
            </w:r>
          </w:p>
        </w:tc>
        <w:tc>
          <w:tcPr>
            <w:tcW w:w="1453" w:type="dxa"/>
            <w:tcBorders>
              <w:top w:val="nil"/>
              <w:left w:val="nil"/>
              <w:bottom w:val="nil"/>
              <w:right w:val="single" w:sz="4" w:space="0" w:color="auto"/>
            </w:tcBorders>
            <w:shd w:val="clear" w:color="auto" w:fill="auto"/>
            <w:noWrap/>
            <w:vAlign w:val="center"/>
            <w:hideMark/>
          </w:tcPr>
          <w:p w14:paraId="5B90BF72"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10 663 000</w:t>
            </w:r>
          </w:p>
        </w:tc>
        <w:tc>
          <w:tcPr>
            <w:tcW w:w="1454" w:type="dxa"/>
            <w:tcBorders>
              <w:top w:val="nil"/>
              <w:left w:val="nil"/>
              <w:bottom w:val="nil"/>
              <w:right w:val="nil"/>
            </w:tcBorders>
            <w:shd w:val="clear" w:color="auto" w:fill="auto"/>
            <w:noWrap/>
            <w:vAlign w:val="center"/>
            <w:hideMark/>
          </w:tcPr>
          <w:p w14:paraId="5B0D5B7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10 990 000</w:t>
            </w:r>
          </w:p>
        </w:tc>
        <w:tc>
          <w:tcPr>
            <w:tcW w:w="1704" w:type="dxa"/>
            <w:tcBorders>
              <w:top w:val="nil"/>
              <w:left w:val="single" w:sz="8" w:space="0" w:color="auto"/>
              <w:bottom w:val="single" w:sz="8" w:space="0" w:color="auto"/>
              <w:right w:val="single" w:sz="8" w:space="0" w:color="auto"/>
            </w:tcBorders>
            <w:shd w:val="clear" w:color="auto" w:fill="auto"/>
            <w:noWrap/>
            <w:vAlign w:val="center"/>
            <w:hideMark/>
          </w:tcPr>
          <w:p w14:paraId="2A7AE96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72 093 000</w:t>
            </w:r>
          </w:p>
        </w:tc>
      </w:tr>
      <w:tr w:rsidR="00F32485" w:rsidRPr="00F32485" w14:paraId="7CFA3175"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72F027CF" w14:textId="77777777" w:rsidR="00F32485" w:rsidRPr="00F32485" w:rsidRDefault="00F32485" w:rsidP="00F32485">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CELKEM</w:t>
            </w:r>
          </w:p>
        </w:tc>
        <w:tc>
          <w:tcPr>
            <w:tcW w:w="14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341728"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468 741 000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2368FCD3"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479 265 200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0DB7F357"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551 839 800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64FEFC1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499 947 000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2518D924"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499 988 000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454F0010"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499 910 000</w:t>
            </w:r>
          </w:p>
        </w:tc>
        <w:tc>
          <w:tcPr>
            <w:tcW w:w="1454" w:type="dxa"/>
            <w:tcBorders>
              <w:top w:val="single" w:sz="8" w:space="0" w:color="auto"/>
              <w:left w:val="nil"/>
              <w:bottom w:val="single" w:sz="8" w:space="0" w:color="auto"/>
              <w:right w:val="single" w:sz="8" w:space="0" w:color="auto"/>
            </w:tcBorders>
            <w:shd w:val="clear" w:color="auto" w:fill="auto"/>
            <w:noWrap/>
            <w:vAlign w:val="bottom"/>
            <w:hideMark/>
          </w:tcPr>
          <w:p w14:paraId="02C23251"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499 963 000</w:t>
            </w:r>
          </w:p>
        </w:tc>
        <w:tc>
          <w:tcPr>
            <w:tcW w:w="1704" w:type="dxa"/>
            <w:tcBorders>
              <w:top w:val="nil"/>
              <w:left w:val="nil"/>
              <w:bottom w:val="single" w:sz="8" w:space="0" w:color="auto"/>
              <w:right w:val="single" w:sz="8" w:space="0" w:color="auto"/>
            </w:tcBorders>
            <w:shd w:val="clear" w:color="auto" w:fill="auto"/>
            <w:noWrap/>
            <w:vAlign w:val="bottom"/>
            <w:hideMark/>
          </w:tcPr>
          <w:p w14:paraId="6F11125B" w14:textId="77777777" w:rsidR="00F32485" w:rsidRPr="00F32485" w:rsidRDefault="00F32485" w:rsidP="00F32485">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3 499 654 000</w:t>
            </w:r>
          </w:p>
        </w:tc>
      </w:tr>
    </w:tbl>
    <w:p w14:paraId="23089709" w14:textId="77777777" w:rsidR="00B54413" w:rsidRDefault="00B54413">
      <w:pPr>
        <w:spacing w:after="160"/>
        <w:contextualSpacing w:val="0"/>
        <w:jc w:val="left"/>
        <w:rPr>
          <w:b/>
        </w:rPr>
        <w:sectPr w:rsidR="00B54413" w:rsidSect="00B54413">
          <w:headerReference w:type="default" r:id="rId18"/>
          <w:footerReference w:type="default" r:id="rId19"/>
          <w:pgSz w:w="16838" w:h="11906" w:orient="landscape"/>
          <w:pgMar w:top="1418" w:right="1418" w:bottom="1418" w:left="1418" w:header="680" w:footer="567" w:gutter="0"/>
          <w:cols w:space="708"/>
          <w:docGrid w:linePitch="360"/>
        </w:sectPr>
      </w:pPr>
    </w:p>
    <w:p w14:paraId="1C31192A" w14:textId="09C65F39" w:rsidR="00F32485" w:rsidRPr="00F32485" w:rsidRDefault="00F32485" w:rsidP="00B54413">
      <w:pPr>
        <w:spacing w:after="160"/>
        <w:contextualSpacing w:val="0"/>
        <w:jc w:val="center"/>
        <w:rPr>
          <w:b/>
          <w:sz w:val="32"/>
          <w:szCs w:val="32"/>
        </w:rPr>
      </w:pPr>
      <w:r w:rsidRPr="00F32485">
        <w:rPr>
          <w:b/>
          <w:sz w:val="32"/>
          <w:szCs w:val="32"/>
        </w:rPr>
        <w:lastRenderedPageBreak/>
        <w:t>Dodatek č. 6</w:t>
      </w:r>
    </w:p>
    <w:p w14:paraId="229F21AC" w14:textId="77777777" w:rsidR="00F32485" w:rsidRPr="00F32485" w:rsidRDefault="00F32485" w:rsidP="00F32485">
      <w:pPr>
        <w:jc w:val="center"/>
        <w:rPr>
          <w:b/>
          <w:sz w:val="28"/>
        </w:rPr>
      </w:pPr>
      <w:r w:rsidRPr="00F32485">
        <w:rPr>
          <w:b/>
          <w:sz w:val="28"/>
        </w:rPr>
        <w:t>ke Smlouvě o poskytnutí podpory (č. j. MSMT-45602/2020)</w:t>
      </w:r>
      <w:r w:rsidRPr="00F32485">
        <w:rPr>
          <w:b/>
          <w:sz w:val="28"/>
        </w:rPr>
        <w:br/>
        <w:t>na realizaci sdílených činností s identifikačním kódem MS2101 a s názvem</w:t>
      </w:r>
    </w:p>
    <w:p w14:paraId="4DDB8CEA" w14:textId="77777777" w:rsidR="00F32485" w:rsidRPr="00F32485" w:rsidRDefault="00F32485" w:rsidP="00F32485">
      <w:pPr>
        <w:jc w:val="center"/>
        <w:rPr>
          <w:b/>
          <w:sz w:val="28"/>
        </w:rPr>
      </w:pPr>
      <w:r w:rsidRPr="00F32485">
        <w:rPr>
          <w:b/>
          <w:sz w:val="28"/>
        </w:rPr>
        <w:t>Národní centrum pro informační podporu výzkumu, vývoje a inovací</w:t>
      </w:r>
    </w:p>
    <w:p w14:paraId="7AB9C725" w14:textId="77777777" w:rsidR="00F32485" w:rsidRPr="00F32485" w:rsidRDefault="00F32485" w:rsidP="00F32485">
      <w:pPr>
        <w:jc w:val="center"/>
        <w:rPr>
          <w:b/>
          <w:sz w:val="28"/>
        </w:rPr>
      </w:pPr>
      <w:r w:rsidRPr="00F32485">
        <w:rPr>
          <w:b/>
          <w:sz w:val="28"/>
        </w:rPr>
        <w:t>uzavřené mezi</w:t>
      </w:r>
      <w:r w:rsidRPr="00F32485">
        <w:rPr>
          <w:b/>
          <w:sz w:val="28"/>
        </w:rPr>
        <w:br/>
        <w:t>Ministerstvem školství, mládeže a tělovýchovy</w:t>
      </w:r>
      <w:r w:rsidRPr="00F32485">
        <w:rPr>
          <w:b/>
          <w:sz w:val="28"/>
        </w:rPr>
        <w:br/>
        <w:t>a Národní technickou knihovnou ke dni 30. 12. 2020</w:t>
      </w:r>
    </w:p>
    <w:p w14:paraId="4419C3FD" w14:textId="77777777" w:rsidR="00F32485" w:rsidRPr="00F32485" w:rsidRDefault="00F32485" w:rsidP="00F32485">
      <w:pPr>
        <w:spacing w:after="160"/>
        <w:jc w:val="center"/>
        <w:rPr>
          <w:b/>
          <w:sz w:val="28"/>
          <w:szCs w:val="28"/>
        </w:rPr>
      </w:pPr>
      <w:r w:rsidRPr="00F32485">
        <w:rPr>
          <w:b/>
          <w:sz w:val="28"/>
          <w:szCs w:val="28"/>
        </w:rPr>
        <w:t xml:space="preserve"> (dále jen „Smlouva“)</w:t>
      </w:r>
    </w:p>
    <w:p w14:paraId="2B8089F8" w14:textId="77777777" w:rsidR="00F32485" w:rsidRPr="00F32485" w:rsidRDefault="00F32485" w:rsidP="00F32485">
      <w:pPr>
        <w:spacing w:after="160"/>
        <w:jc w:val="center"/>
        <w:rPr>
          <w:b/>
          <w:sz w:val="28"/>
          <w:szCs w:val="28"/>
        </w:rPr>
      </w:pPr>
      <w:r w:rsidRPr="00F32485">
        <w:rPr>
          <w:b/>
          <w:sz w:val="28"/>
          <w:szCs w:val="28"/>
        </w:rPr>
        <w:t>ve znění pozdějších dodatků Smlouvy (č. j. MSMT-4373/2021)</w:t>
      </w:r>
    </w:p>
    <w:p w14:paraId="7D39A663" w14:textId="77777777" w:rsidR="00F32485" w:rsidRPr="00F32485" w:rsidRDefault="00F32485" w:rsidP="00F32485"/>
    <w:p w14:paraId="27B1261E" w14:textId="77777777" w:rsidR="00F32485" w:rsidRPr="00F32485" w:rsidRDefault="00F32485" w:rsidP="00F32485">
      <w:pPr>
        <w:rPr>
          <w:b/>
        </w:rPr>
      </w:pPr>
      <w:r w:rsidRPr="00F32485">
        <w:rPr>
          <w:b/>
        </w:rPr>
        <w:t>Ministerstvo školství, mládeže a tělovýchovy</w:t>
      </w:r>
    </w:p>
    <w:p w14:paraId="52101401" w14:textId="77777777" w:rsidR="00F32485" w:rsidRPr="00F32485" w:rsidRDefault="00F32485" w:rsidP="00F32485">
      <w:r w:rsidRPr="00F32485">
        <w:t>IČO: 00022985</w:t>
      </w:r>
    </w:p>
    <w:p w14:paraId="4DDC52AA" w14:textId="77777777" w:rsidR="00F32485" w:rsidRPr="00F32485" w:rsidRDefault="00F32485" w:rsidP="00F32485">
      <w:r w:rsidRPr="00F32485">
        <w:t>se sídlem: Karmelitská 529/5, 118 12 Praha 1,</w:t>
      </w:r>
    </w:p>
    <w:p w14:paraId="185C179B" w14:textId="77777777" w:rsidR="00F32485" w:rsidRPr="00F32485" w:rsidRDefault="00F32485" w:rsidP="00F32485">
      <w:r w:rsidRPr="00F32485">
        <w:t>jednající prof. PaedDr. Radkou Wildovou, CSc., vrchní ředitelkou sekce vysokého školství, vědy a výzkumu</w:t>
      </w:r>
    </w:p>
    <w:p w14:paraId="2002529A" w14:textId="77777777" w:rsidR="00F32485" w:rsidRPr="00F32485" w:rsidRDefault="00F32485" w:rsidP="00F32485">
      <w:r w:rsidRPr="00F32485">
        <w:t>(dále jen „poskytovatel”)</w:t>
      </w:r>
    </w:p>
    <w:p w14:paraId="1427A7C1" w14:textId="77777777" w:rsidR="00F32485" w:rsidRPr="00F32485" w:rsidRDefault="00F32485" w:rsidP="00F32485"/>
    <w:p w14:paraId="505B475E" w14:textId="77777777" w:rsidR="00F32485" w:rsidRPr="00F32485" w:rsidRDefault="00F32485" w:rsidP="00F32485">
      <w:pPr>
        <w:rPr>
          <w:b/>
        </w:rPr>
      </w:pPr>
      <w:r w:rsidRPr="00F32485">
        <w:rPr>
          <w:b/>
        </w:rPr>
        <w:t>a</w:t>
      </w:r>
    </w:p>
    <w:p w14:paraId="58CDBA16" w14:textId="77777777" w:rsidR="00F32485" w:rsidRPr="00F32485" w:rsidRDefault="00F32485" w:rsidP="00F32485"/>
    <w:p w14:paraId="6768CF22" w14:textId="77777777" w:rsidR="00F32485" w:rsidRPr="00F32485" w:rsidRDefault="00F32485" w:rsidP="00F32485">
      <w:pPr>
        <w:rPr>
          <w:b/>
        </w:rPr>
      </w:pPr>
      <w:r w:rsidRPr="00F32485">
        <w:rPr>
          <w:b/>
        </w:rPr>
        <w:t>Národní technická knihovna</w:t>
      </w:r>
    </w:p>
    <w:p w14:paraId="3ADF2FD5" w14:textId="77777777" w:rsidR="00F32485" w:rsidRPr="00F32485" w:rsidRDefault="00F32485" w:rsidP="00F32485">
      <w:r w:rsidRPr="00F32485">
        <w:t>právní forma: státní příspěvková organizace</w:t>
      </w:r>
    </w:p>
    <w:p w14:paraId="1F3AC81C" w14:textId="77777777" w:rsidR="00F32485" w:rsidRPr="00F32485" w:rsidRDefault="00F32485" w:rsidP="00F32485">
      <w:r w:rsidRPr="00F32485">
        <w:t>IČO: 61387142</w:t>
      </w:r>
    </w:p>
    <w:p w14:paraId="2D1BA9D2" w14:textId="77777777" w:rsidR="00F32485" w:rsidRPr="00F32485" w:rsidRDefault="00F32485" w:rsidP="00F32485">
      <w:r w:rsidRPr="00F32485">
        <w:t>se sídlem: Technická 2710/6, 160 80 Praha 6 – Dejvice,</w:t>
      </w:r>
    </w:p>
    <w:p w14:paraId="194EBA5A" w14:textId="77777777" w:rsidR="00F32485" w:rsidRPr="00F32485" w:rsidRDefault="00F32485" w:rsidP="00F32485">
      <w:r w:rsidRPr="00F32485">
        <w:t>jednající Ing. Martinem Svobodou, ředitelem</w:t>
      </w:r>
    </w:p>
    <w:p w14:paraId="7C4FD919" w14:textId="77777777" w:rsidR="00F32485" w:rsidRPr="00F32485" w:rsidRDefault="00F32485" w:rsidP="00F32485">
      <w:r w:rsidRPr="00F32485">
        <w:t>číslo účtu: XXXXX</w:t>
      </w:r>
    </w:p>
    <w:p w14:paraId="1E487C16" w14:textId="77777777" w:rsidR="00F32485" w:rsidRPr="00F32485" w:rsidRDefault="00F32485" w:rsidP="00F32485">
      <w:r w:rsidRPr="00F32485">
        <w:t>(dále jen „příjemce“)</w:t>
      </w:r>
    </w:p>
    <w:p w14:paraId="5DCD0FF6" w14:textId="77777777" w:rsidR="00F32485" w:rsidRPr="00F32485" w:rsidRDefault="00F32485" w:rsidP="00F32485">
      <w:r w:rsidRPr="00F32485">
        <w:t>(společně dále také jako „smluvní strany“)</w:t>
      </w:r>
    </w:p>
    <w:p w14:paraId="1EEA4482" w14:textId="77777777" w:rsidR="00F32485" w:rsidRPr="00F32485" w:rsidRDefault="00F32485" w:rsidP="00F32485"/>
    <w:p w14:paraId="1C52F789" w14:textId="77777777" w:rsidR="00F32485" w:rsidRPr="00F32485" w:rsidRDefault="00F32485" w:rsidP="00F32485">
      <w:pPr>
        <w:rPr>
          <w:b/>
        </w:rPr>
      </w:pPr>
      <w:r w:rsidRPr="00F32485">
        <w:rPr>
          <w:b/>
        </w:rPr>
        <w:t>uzavírají</w:t>
      </w:r>
    </w:p>
    <w:p w14:paraId="35EF011C" w14:textId="77777777" w:rsidR="00F32485" w:rsidRPr="00F32485" w:rsidRDefault="00F32485" w:rsidP="00F32485"/>
    <w:p w14:paraId="2D0A6DCF" w14:textId="77777777" w:rsidR="00F32485" w:rsidRPr="00F32485" w:rsidRDefault="00F32485" w:rsidP="00F32485">
      <w:r w:rsidRPr="00F32485">
        <w:t xml:space="preserve">na základě příjemcem podané Žádosti o souhlas s přesuny v rozpočtu projektu NCIP </w:t>
      </w:r>
      <w:proofErr w:type="spellStart"/>
      <w:r w:rsidRPr="00F32485">
        <w:t>VaVaI</w:t>
      </w:r>
      <w:proofErr w:type="spellEnd"/>
      <w:r w:rsidRPr="00F32485">
        <w:t xml:space="preserve"> č. 7 (Č.j. MSMT-4373/2021-21) po vzájemné dohodě podle čl. 15 odst. 4 Smlouvy </w:t>
      </w:r>
      <w:r w:rsidRPr="00F32485">
        <w:rPr>
          <w:b/>
        </w:rPr>
        <w:t>Dodatek č. 6</w:t>
      </w:r>
      <w:r w:rsidRPr="00F32485">
        <w:t xml:space="preserve"> (dále jen „Dodatek“) ke Smlouvě v následujícím znění:</w:t>
      </w:r>
    </w:p>
    <w:p w14:paraId="0423617D" w14:textId="77777777" w:rsidR="00F32485" w:rsidRPr="00F32485" w:rsidRDefault="00F32485" w:rsidP="00F32485">
      <w:pPr>
        <w:spacing w:before="240" w:after="0"/>
        <w:jc w:val="center"/>
        <w:outlineLvl w:val="0"/>
        <w:rPr>
          <w:b/>
        </w:rPr>
      </w:pPr>
      <w:r w:rsidRPr="00F32485">
        <w:rPr>
          <w:b/>
        </w:rPr>
        <w:t>I.</w:t>
      </w:r>
    </w:p>
    <w:p w14:paraId="02522571" w14:textId="77777777" w:rsidR="00B54413" w:rsidRDefault="00F32485" w:rsidP="000738AD">
      <w:pPr>
        <w:pStyle w:val="Odstavecseseznamem"/>
        <w:numPr>
          <w:ilvl w:val="0"/>
          <w:numId w:val="16"/>
        </w:numPr>
        <w:ind w:left="426" w:hanging="426"/>
      </w:pPr>
      <w:r w:rsidRPr="00F32485">
        <w:t>Stávající text Přílohy 2 Smlouvy se zrušuje a nahrazuje textem uvedeným v příloze Dodatku.</w:t>
      </w:r>
    </w:p>
    <w:p w14:paraId="5DF8ADA2" w14:textId="4ABE51BA" w:rsidR="00F32485" w:rsidRPr="00F32485" w:rsidRDefault="00F32485" w:rsidP="000738AD">
      <w:pPr>
        <w:pStyle w:val="Odstavecseseznamem"/>
        <w:numPr>
          <w:ilvl w:val="0"/>
          <w:numId w:val="16"/>
        </w:numPr>
        <w:ind w:left="426" w:hanging="426"/>
      </w:pPr>
      <w:r w:rsidRPr="00F32485">
        <w:t>Všechna ostatní ustanovení Smlouvy zůstávají beze změny.</w:t>
      </w:r>
    </w:p>
    <w:p w14:paraId="282A16C4" w14:textId="77777777" w:rsidR="00F32485" w:rsidRPr="00F32485" w:rsidRDefault="00F32485" w:rsidP="00F32485">
      <w:pPr>
        <w:spacing w:before="240" w:after="0"/>
        <w:jc w:val="center"/>
        <w:outlineLvl w:val="0"/>
        <w:rPr>
          <w:b/>
        </w:rPr>
      </w:pPr>
      <w:r w:rsidRPr="00F32485">
        <w:rPr>
          <w:b/>
        </w:rPr>
        <w:t>II.</w:t>
      </w:r>
    </w:p>
    <w:p w14:paraId="25A495DA" w14:textId="77777777" w:rsidR="004512EE" w:rsidRDefault="00F32485" w:rsidP="000738AD">
      <w:pPr>
        <w:pStyle w:val="Odstavecseseznamem"/>
        <w:numPr>
          <w:ilvl w:val="0"/>
          <w:numId w:val="17"/>
        </w:numPr>
        <w:ind w:left="426" w:hanging="426"/>
      </w:pPr>
      <w:r w:rsidRPr="00F32485">
        <w:t>Dodatek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w:t>
      </w:r>
    </w:p>
    <w:p w14:paraId="38AC0611" w14:textId="77777777" w:rsidR="004512EE" w:rsidRDefault="00F32485" w:rsidP="000738AD">
      <w:pPr>
        <w:pStyle w:val="Odstavecseseznamem"/>
        <w:numPr>
          <w:ilvl w:val="0"/>
          <w:numId w:val="17"/>
        </w:numPr>
        <w:ind w:left="426" w:hanging="426"/>
      </w:pPr>
      <w:r w:rsidRPr="00F32485">
        <w:t>Uveřejnění Dodatku a metadat Dodatku v registru smluv včetně případných oprav zajistí bez zbytečného odkladu poskytovatel.</w:t>
      </w:r>
    </w:p>
    <w:p w14:paraId="0AAE486A" w14:textId="77777777" w:rsidR="004512EE" w:rsidRDefault="00F32485" w:rsidP="000738AD">
      <w:pPr>
        <w:pStyle w:val="Odstavecseseznamem"/>
        <w:numPr>
          <w:ilvl w:val="0"/>
          <w:numId w:val="17"/>
        </w:numPr>
        <w:ind w:left="426" w:hanging="426"/>
      </w:pPr>
      <w:r w:rsidRPr="00F32485">
        <w:lastRenderedPageBreak/>
        <w:t>Tento dodatek se vyhotovuje v elektronické podobě, přičemž každá smluvní strana obdrží jeden stejnopis podepsaný elektronicky oběma smluvními stranami. Příjemci bude Dodatek po nabytí jeho účinnosti zaslán do datové schránky.</w:t>
      </w:r>
    </w:p>
    <w:p w14:paraId="0078AA3F" w14:textId="3EC44595" w:rsidR="00F32485" w:rsidRPr="00F32485" w:rsidRDefault="00F32485" w:rsidP="000738AD">
      <w:pPr>
        <w:pStyle w:val="Odstavecseseznamem"/>
        <w:numPr>
          <w:ilvl w:val="0"/>
          <w:numId w:val="17"/>
        </w:numPr>
        <w:ind w:left="426" w:hanging="426"/>
      </w:pPr>
      <w:r w:rsidRPr="00F32485">
        <w:t>Smluvní strany souhlasně prohlašují, že si Dodatek řádně přečetly, jeho obsahu porozuměly a jeho uzavření je projevem jejich vážné vůle, což níže stvrzují svými podpisy.</w:t>
      </w:r>
    </w:p>
    <w:p w14:paraId="3027EB76" w14:textId="77777777" w:rsidR="00F32485" w:rsidRPr="00F32485" w:rsidRDefault="00F32485" w:rsidP="00F32485"/>
    <w:p w14:paraId="0680DDAA" w14:textId="77777777" w:rsidR="00F32485" w:rsidRPr="00F32485" w:rsidRDefault="00F32485" w:rsidP="00F32485">
      <w:pPr>
        <w:tabs>
          <w:tab w:val="left" w:pos="4536"/>
        </w:tabs>
        <w:rPr>
          <w:b/>
        </w:rPr>
      </w:pPr>
      <w:r w:rsidRPr="00F32485">
        <w:rPr>
          <w:b/>
        </w:rPr>
        <w:t>Za poskytovatele:</w:t>
      </w:r>
      <w:r w:rsidRPr="00F32485">
        <w:tab/>
      </w:r>
      <w:r w:rsidRPr="00F32485">
        <w:rPr>
          <w:b/>
        </w:rPr>
        <w:t>Za příjemce:</w:t>
      </w:r>
    </w:p>
    <w:p w14:paraId="18C47440" w14:textId="77777777" w:rsidR="00F32485" w:rsidRPr="00F32485" w:rsidRDefault="00F32485" w:rsidP="00F32485">
      <w:pPr>
        <w:tabs>
          <w:tab w:val="left" w:pos="4536"/>
        </w:tabs>
      </w:pPr>
    </w:p>
    <w:p w14:paraId="43AC80E5" w14:textId="77777777" w:rsidR="00F32485" w:rsidRPr="00F32485" w:rsidRDefault="00F32485" w:rsidP="00F32485">
      <w:pPr>
        <w:tabs>
          <w:tab w:val="left" w:pos="4536"/>
        </w:tabs>
      </w:pPr>
      <w:r w:rsidRPr="00F32485">
        <w:t>V Praze dne dle elektronického podpisu</w:t>
      </w:r>
      <w:r w:rsidRPr="00F32485">
        <w:tab/>
        <w:t>V Praze dne dle elektronického podpisu</w:t>
      </w:r>
    </w:p>
    <w:p w14:paraId="4BD9B7E1" w14:textId="77777777" w:rsidR="00F32485" w:rsidRPr="00F32485" w:rsidRDefault="00F32485" w:rsidP="00F32485">
      <w:pPr>
        <w:tabs>
          <w:tab w:val="left" w:pos="4536"/>
        </w:tabs>
      </w:pPr>
      <w:r w:rsidRPr="00F32485">
        <w:t>12.03.2024</w:t>
      </w:r>
      <w:r w:rsidRPr="00F32485">
        <w:tab/>
        <w:t>05.03.2024</w:t>
      </w:r>
    </w:p>
    <w:p w14:paraId="7A701D6F" w14:textId="77777777" w:rsidR="00F32485" w:rsidRPr="00F32485" w:rsidRDefault="00F32485" w:rsidP="00F32485">
      <w:pPr>
        <w:tabs>
          <w:tab w:val="left" w:pos="4536"/>
        </w:tabs>
      </w:pPr>
    </w:p>
    <w:p w14:paraId="3A261E57" w14:textId="77777777" w:rsidR="00F32485" w:rsidRPr="00F32485" w:rsidRDefault="00F32485" w:rsidP="00F32485">
      <w:pPr>
        <w:tabs>
          <w:tab w:val="left" w:pos="4536"/>
        </w:tabs>
      </w:pPr>
    </w:p>
    <w:p w14:paraId="6366C28D" w14:textId="77777777" w:rsidR="00F32485" w:rsidRPr="00F32485" w:rsidRDefault="00F32485" w:rsidP="00F32485">
      <w:pPr>
        <w:tabs>
          <w:tab w:val="left" w:pos="4536"/>
        </w:tabs>
      </w:pPr>
    </w:p>
    <w:p w14:paraId="784277FB" w14:textId="77777777" w:rsidR="00F32485" w:rsidRPr="00F32485" w:rsidRDefault="00F32485" w:rsidP="00F32485">
      <w:pPr>
        <w:tabs>
          <w:tab w:val="left" w:pos="4536"/>
        </w:tabs>
      </w:pPr>
    </w:p>
    <w:p w14:paraId="2901D371" w14:textId="77777777" w:rsidR="00F32485" w:rsidRPr="00F32485" w:rsidRDefault="00F32485" w:rsidP="00F32485">
      <w:pPr>
        <w:tabs>
          <w:tab w:val="left" w:pos="4536"/>
        </w:tabs>
      </w:pPr>
    </w:p>
    <w:p w14:paraId="4619683F" w14:textId="77777777" w:rsidR="00F32485" w:rsidRPr="00F32485" w:rsidRDefault="00F32485" w:rsidP="00F32485">
      <w:pPr>
        <w:tabs>
          <w:tab w:val="left" w:pos="4536"/>
        </w:tabs>
      </w:pPr>
      <w:r w:rsidRPr="00F32485">
        <w:rPr>
          <w:b/>
        </w:rPr>
        <w:t>prof. PaedDr. Radka Wildová, CSc.</w:t>
      </w:r>
      <w:r w:rsidRPr="00F32485">
        <w:tab/>
      </w:r>
      <w:r w:rsidRPr="00F32485">
        <w:rPr>
          <w:b/>
        </w:rPr>
        <w:t>Ing. Martin Svoboda</w:t>
      </w:r>
    </w:p>
    <w:p w14:paraId="57C11CB1" w14:textId="77777777" w:rsidR="00F32485" w:rsidRPr="00F32485" w:rsidRDefault="00F32485" w:rsidP="00F32485">
      <w:pPr>
        <w:tabs>
          <w:tab w:val="left" w:pos="4536"/>
        </w:tabs>
      </w:pPr>
      <w:r w:rsidRPr="00F32485">
        <w:t>vrchní ředitelka sekce</w:t>
      </w:r>
      <w:r w:rsidRPr="00F32485">
        <w:tab/>
        <w:t>ředitel</w:t>
      </w:r>
    </w:p>
    <w:p w14:paraId="26768A0B" w14:textId="77777777" w:rsidR="00F32485" w:rsidRPr="00F32485" w:rsidRDefault="00F32485" w:rsidP="00F32485">
      <w:pPr>
        <w:tabs>
          <w:tab w:val="left" w:pos="4536"/>
        </w:tabs>
      </w:pPr>
      <w:r w:rsidRPr="00F32485">
        <w:t>vysokého školství, vědy a výzkumu</w:t>
      </w:r>
    </w:p>
    <w:p w14:paraId="2C9A965F" w14:textId="77777777" w:rsidR="00F32485" w:rsidRPr="00F32485" w:rsidRDefault="00F32485" w:rsidP="00F32485">
      <w:pPr>
        <w:tabs>
          <w:tab w:val="left" w:pos="4536"/>
        </w:tabs>
      </w:pPr>
      <w:r w:rsidRPr="00F32485">
        <w:t>Ministerstvo školství, mládeže a tělovýchovy</w:t>
      </w:r>
      <w:r w:rsidRPr="00F32485">
        <w:tab/>
        <w:t>Národní technická knihovna</w:t>
      </w:r>
    </w:p>
    <w:p w14:paraId="41879433" w14:textId="77777777" w:rsidR="00F32485" w:rsidRPr="00F32485" w:rsidRDefault="00F32485" w:rsidP="00F32485">
      <w:pPr>
        <w:tabs>
          <w:tab w:val="left" w:pos="4536"/>
        </w:tabs>
        <w:sectPr w:rsidR="00F32485" w:rsidRPr="00F32485" w:rsidSect="00F32485">
          <w:pgSz w:w="11906" w:h="16838"/>
          <w:pgMar w:top="1417" w:right="1417" w:bottom="1417" w:left="1417" w:header="680" w:footer="567" w:gutter="0"/>
          <w:cols w:space="708"/>
          <w:docGrid w:linePitch="360"/>
        </w:sectPr>
      </w:pPr>
    </w:p>
    <w:p w14:paraId="094D52A1" w14:textId="77777777" w:rsidR="00F32485" w:rsidRPr="00F32485" w:rsidRDefault="00F32485" w:rsidP="00F32485">
      <w:pPr>
        <w:jc w:val="left"/>
        <w:rPr>
          <w:b/>
          <w:sz w:val="28"/>
        </w:rPr>
      </w:pPr>
      <w:r w:rsidRPr="00F32485">
        <w:rPr>
          <w:b/>
          <w:sz w:val="28"/>
        </w:rPr>
        <w:lastRenderedPageBreak/>
        <w:t>Příloha 2 Smlouvy o poskytnutí podpory na realizaci sdílených činností s identifikačním kódem MS2101 a s názvem</w:t>
      </w:r>
    </w:p>
    <w:p w14:paraId="7667A5C1" w14:textId="77777777" w:rsidR="00F32485" w:rsidRPr="00F32485" w:rsidRDefault="00F32485" w:rsidP="00F32485">
      <w:pPr>
        <w:jc w:val="left"/>
        <w:rPr>
          <w:b/>
          <w:sz w:val="28"/>
        </w:rPr>
      </w:pPr>
      <w:r w:rsidRPr="00F32485">
        <w:rPr>
          <w:b/>
          <w:sz w:val="28"/>
        </w:rPr>
        <w:t>Národní centrum pro informační podporu výzkumu, vývoje a inovací</w:t>
      </w:r>
    </w:p>
    <w:p w14:paraId="014ED0F5" w14:textId="77777777" w:rsidR="00F32485" w:rsidRPr="00F32485" w:rsidRDefault="00F32485" w:rsidP="00F32485">
      <w:pPr>
        <w:rPr>
          <w:b/>
        </w:rPr>
      </w:pPr>
    </w:p>
    <w:p w14:paraId="47B2F396" w14:textId="77777777" w:rsidR="00F32485" w:rsidRPr="00F32485" w:rsidRDefault="00F32485" w:rsidP="00F32485">
      <w:pPr>
        <w:rPr>
          <w:b/>
        </w:rPr>
      </w:pPr>
      <w:r w:rsidRPr="00F32485">
        <w:rPr>
          <w:b/>
        </w:rPr>
        <w:t>Uznané náklady projektu v Kč</w:t>
      </w:r>
    </w:p>
    <w:p w14:paraId="37379E41" w14:textId="77777777" w:rsidR="00F32485" w:rsidRPr="00F32485" w:rsidRDefault="00F32485" w:rsidP="00F32485">
      <w:pPr>
        <w:rPr>
          <w:b/>
        </w:rPr>
      </w:pPr>
      <w:r w:rsidRPr="00F32485">
        <w:rPr>
          <w:b/>
        </w:rPr>
        <w:t xml:space="preserve">stav po </w:t>
      </w:r>
      <w:r w:rsidRPr="00F32485">
        <w:rPr>
          <w:b/>
          <w:bCs/>
        </w:rPr>
        <w:t xml:space="preserve">Žádosti o souhlas s přesuny v rozpočtu projektu NCIP </w:t>
      </w:r>
      <w:proofErr w:type="spellStart"/>
      <w:r w:rsidRPr="00F32485">
        <w:rPr>
          <w:b/>
          <w:bCs/>
        </w:rPr>
        <w:t>VaVaI</w:t>
      </w:r>
      <w:proofErr w:type="spellEnd"/>
      <w:r w:rsidRPr="00F32485">
        <w:rPr>
          <w:b/>
          <w:bCs/>
        </w:rPr>
        <w:t xml:space="preserve"> č. 7</w:t>
      </w:r>
    </w:p>
    <w:p w14:paraId="6BBF03F8" w14:textId="77777777" w:rsidR="00F32485" w:rsidRPr="00F32485" w:rsidRDefault="00F32485" w:rsidP="00F32485">
      <w:pPr>
        <w:rPr>
          <w:b/>
        </w:rPr>
      </w:pPr>
    </w:p>
    <w:tbl>
      <w:tblPr>
        <w:tblW w:w="14005" w:type="dxa"/>
        <w:tblInd w:w="-10" w:type="dxa"/>
        <w:tblLayout w:type="fixed"/>
        <w:tblCellMar>
          <w:left w:w="70" w:type="dxa"/>
          <w:right w:w="70" w:type="dxa"/>
        </w:tblCellMar>
        <w:tblLook w:val="04A0" w:firstRow="1" w:lastRow="0" w:firstColumn="1" w:lastColumn="0" w:noHBand="0" w:noVBand="1"/>
      </w:tblPr>
      <w:tblGrid>
        <w:gridCol w:w="2127"/>
        <w:gridCol w:w="1453"/>
        <w:gridCol w:w="1453"/>
        <w:gridCol w:w="1454"/>
        <w:gridCol w:w="1453"/>
        <w:gridCol w:w="1454"/>
        <w:gridCol w:w="1453"/>
        <w:gridCol w:w="1454"/>
        <w:gridCol w:w="1704"/>
      </w:tblGrid>
      <w:tr w:rsidR="00F32485" w:rsidRPr="00F32485" w14:paraId="2C3E80C0" w14:textId="77777777" w:rsidTr="007A7EB4">
        <w:trPr>
          <w:trHeight w:val="315"/>
        </w:trPr>
        <w:tc>
          <w:tcPr>
            <w:tcW w:w="2127" w:type="dxa"/>
            <w:tcBorders>
              <w:top w:val="single" w:sz="8" w:space="0" w:color="auto"/>
              <w:left w:val="single" w:sz="8" w:space="0" w:color="auto"/>
              <w:bottom w:val="nil"/>
              <w:right w:val="single" w:sz="8" w:space="0" w:color="auto"/>
            </w:tcBorders>
            <w:shd w:val="clear" w:color="auto" w:fill="auto"/>
            <w:noWrap/>
            <w:vAlign w:val="center"/>
            <w:hideMark/>
          </w:tcPr>
          <w:p w14:paraId="1A083190"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 </w:t>
            </w:r>
          </w:p>
        </w:tc>
        <w:tc>
          <w:tcPr>
            <w:tcW w:w="1453" w:type="dxa"/>
            <w:tcBorders>
              <w:top w:val="single" w:sz="8" w:space="0" w:color="auto"/>
              <w:left w:val="nil"/>
              <w:bottom w:val="nil"/>
              <w:right w:val="single" w:sz="4" w:space="0" w:color="auto"/>
            </w:tcBorders>
            <w:shd w:val="clear" w:color="auto" w:fill="auto"/>
            <w:noWrap/>
            <w:vAlign w:val="center"/>
            <w:hideMark/>
          </w:tcPr>
          <w:p w14:paraId="47622D84"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2021</w:t>
            </w:r>
          </w:p>
        </w:tc>
        <w:tc>
          <w:tcPr>
            <w:tcW w:w="1453" w:type="dxa"/>
            <w:tcBorders>
              <w:top w:val="single" w:sz="8" w:space="0" w:color="auto"/>
              <w:left w:val="nil"/>
              <w:bottom w:val="nil"/>
              <w:right w:val="single" w:sz="4" w:space="0" w:color="auto"/>
            </w:tcBorders>
            <w:shd w:val="clear" w:color="auto" w:fill="auto"/>
            <w:noWrap/>
            <w:vAlign w:val="center"/>
            <w:hideMark/>
          </w:tcPr>
          <w:p w14:paraId="1C78F061"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2022</w:t>
            </w:r>
          </w:p>
        </w:tc>
        <w:tc>
          <w:tcPr>
            <w:tcW w:w="1454" w:type="dxa"/>
            <w:tcBorders>
              <w:top w:val="single" w:sz="8" w:space="0" w:color="auto"/>
              <w:left w:val="nil"/>
              <w:bottom w:val="nil"/>
              <w:right w:val="single" w:sz="4" w:space="0" w:color="auto"/>
            </w:tcBorders>
            <w:shd w:val="clear" w:color="auto" w:fill="auto"/>
            <w:noWrap/>
            <w:vAlign w:val="center"/>
            <w:hideMark/>
          </w:tcPr>
          <w:p w14:paraId="66AA8164"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2023</w:t>
            </w:r>
          </w:p>
        </w:tc>
        <w:tc>
          <w:tcPr>
            <w:tcW w:w="1453" w:type="dxa"/>
            <w:tcBorders>
              <w:top w:val="single" w:sz="8" w:space="0" w:color="auto"/>
              <w:left w:val="nil"/>
              <w:bottom w:val="nil"/>
              <w:right w:val="single" w:sz="4" w:space="0" w:color="auto"/>
            </w:tcBorders>
            <w:shd w:val="clear" w:color="auto" w:fill="auto"/>
            <w:noWrap/>
            <w:vAlign w:val="center"/>
            <w:hideMark/>
          </w:tcPr>
          <w:p w14:paraId="3632D676"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2024</w:t>
            </w:r>
          </w:p>
        </w:tc>
        <w:tc>
          <w:tcPr>
            <w:tcW w:w="1454" w:type="dxa"/>
            <w:tcBorders>
              <w:top w:val="single" w:sz="8" w:space="0" w:color="auto"/>
              <w:left w:val="nil"/>
              <w:bottom w:val="nil"/>
              <w:right w:val="single" w:sz="4" w:space="0" w:color="auto"/>
            </w:tcBorders>
            <w:shd w:val="clear" w:color="auto" w:fill="auto"/>
            <w:noWrap/>
            <w:vAlign w:val="center"/>
            <w:hideMark/>
          </w:tcPr>
          <w:p w14:paraId="575A2D61"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2025</w:t>
            </w:r>
          </w:p>
        </w:tc>
        <w:tc>
          <w:tcPr>
            <w:tcW w:w="1453" w:type="dxa"/>
            <w:tcBorders>
              <w:top w:val="single" w:sz="8" w:space="0" w:color="auto"/>
              <w:left w:val="nil"/>
              <w:bottom w:val="nil"/>
              <w:right w:val="single" w:sz="4" w:space="0" w:color="auto"/>
            </w:tcBorders>
            <w:shd w:val="clear" w:color="auto" w:fill="auto"/>
            <w:noWrap/>
            <w:vAlign w:val="center"/>
            <w:hideMark/>
          </w:tcPr>
          <w:p w14:paraId="398BCB23"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2026</w:t>
            </w:r>
          </w:p>
        </w:tc>
        <w:tc>
          <w:tcPr>
            <w:tcW w:w="1454" w:type="dxa"/>
            <w:tcBorders>
              <w:top w:val="single" w:sz="8" w:space="0" w:color="auto"/>
              <w:left w:val="nil"/>
              <w:bottom w:val="nil"/>
              <w:right w:val="nil"/>
            </w:tcBorders>
            <w:shd w:val="clear" w:color="auto" w:fill="auto"/>
            <w:noWrap/>
            <w:vAlign w:val="center"/>
            <w:hideMark/>
          </w:tcPr>
          <w:p w14:paraId="42FCE2F1"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2027</w:t>
            </w:r>
          </w:p>
        </w:tc>
        <w:tc>
          <w:tcPr>
            <w:tcW w:w="1704" w:type="dxa"/>
            <w:tcBorders>
              <w:top w:val="single" w:sz="8" w:space="0" w:color="auto"/>
              <w:left w:val="single" w:sz="8" w:space="0" w:color="auto"/>
              <w:bottom w:val="nil"/>
              <w:right w:val="single" w:sz="8" w:space="0" w:color="auto"/>
            </w:tcBorders>
            <w:shd w:val="clear" w:color="auto" w:fill="auto"/>
            <w:noWrap/>
            <w:vAlign w:val="center"/>
            <w:hideMark/>
          </w:tcPr>
          <w:p w14:paraId="7A9B2099" w14:textId="77777777" w:rsidR="00F32485" w:rsidRPr="00F32485" w:rsidRDefault="00F32485" w:rsidP="007A7EB4">
            <w:pPr>
              <w:spacing w:after="0" w:line="240" w:lineRule="auto"/>
              <w:contextualSpacing w:val="0"/>
              <w:jc w:val="center"/>
              <w:rPr>
                <w:rFonts w:eastAsia="Times New Roman" w:cstheme="minorHAnsi"/>
                <w:b/>
                <w:bCs/>
                <w:color w:val="000000"/>
                <w:sz w:val="20"/>
                <w:szCs w:val="20"/>
                <w:lang w:eastAsia="cs-CZ"/>
              </w:rPr>
            </w:pPr>
            <w:r w:rsidRPr="00F32485">
              <w:rPr>
                <w:rFonts w:cstheme="minorHAnsi"/>
                <w:b/>
                <w:bCs/>
                <w:color w:val="000000"/>
                <w:sz w:val="20"/>
                <w:szCs w:val="20"/>
              </w:rPr>
              <w:t>CELKEM</w:t>
            </w:r>
          </w:p>
        </w:tc>
      </w:tr>
      <w:tr w:rsidR="00F32485" w:rsidRPr="00F32485" w14:paraId="402E8AAF" w14:textId="77777777" w:rsidTr="007A7EB4">
        <w:trPr>
          <w:trHeight w:val="300"/>
        </w:trPr>
        <w:tc>
          <w:tcPr>
            <w:tcW w:w="21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DE0044" w14:textId="77777777" w:rsidR="00F32485" w:rsidRPr="00F32485" w:rsidRDefault="00F32485" w:rsidP="007A7EB4">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Platy</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03BD2B97"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0B3DEF24"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7 296 000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620BDCCB"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25 557 000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7C2231BB"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26 755 000</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46DAD8E8"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27 290 000</w:t>
            </w:r>
          </w:p>
        </w:tc>
        <w:tc>
          <w:tcPr>
            <w:tcW w:w="1453" w:type="dxa"/>
            <w:tcBorders>
              <w:top w:val="single" w:sz="8" w:space="0" w:color="auto"/>
              <w:left w:val="nil"/>
              <w:bottom w:val="single" w:sz="4" w:space="0" w:color="auto"/>
              <w:right w:val="single" w:sz="4" w:space="0" w:color="auto"/>
            </w:tcBorders>
            <w:shd w:val="clear" w:color="auto" w:fill="auto"/>
            <w:noWrap/>
            <w:vAlign w:val="center"/>
            <w:hideMark/>
          </w:tcPr>
          <w:p w14:paraId="54C00D6D"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27 836 000</w:t>
            </w:r>
          </w:p>
        </w:tc>
        <w:tc>
          <w:tcPr>
            <w:tcW w:w="1454" w:type="dxa"/>
            <w:tcBorders>
              <w:top w:val="single" w:sz="8" w:space="0" w:color="auto"/>
              <w:left w:val="nil"/>
              <w:bottom w:val="single" w:sz="4" w:space="0" w:color="auto"/>
              <w:right w:val="nil"/>
            </w:tcBorders>
            <w:shd w:val="clear" w:color="auto" w:fill="auto"/>
            <w:noWrap/>
            <w:vAlign w:val="center"/>
            <w:hideMark/>
          </w:tcPr>
          <w:p w14:paraId="66D003EF"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28 393 000</w:t>
            </w:r>
          </w:p>
        </w:tc>
        <w:tc>
          <w:tcPr>
            <w:tcW w:w="170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33D2E5"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150 423 000</w:t>
            </w:r>
          </w:p>
        </w:tc>
      </w:tr>
      <w:tr w:rsidR="00F32485" w:rsidRPr="00F32485" w14:paraId="020020B3"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48B4034" w14:textId="77777777" w:rsidR="00F32485" w:rsidRPr="00F32485" w:rsidRDefault="00F32485" w:rsidP="007A7EB4">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osobní náklady</w:t>
            </w:r>
          </w:p>
        </w:tc>
        <w:tc>
          <w:tcPr>
            <w:tcW w:w="1453" w:type="dxa"/>
            <w:tcBorders>
              <w:top w:val="nil"/>
              <w:left w:val="nil"/>
              <w:bottom w:val="single" w:sz="4" w:space="0" w:color="auto"/>
              <w:right w:val="single" w:sz="4" w:space="0" w:color="auto"/>
            </w:tcBorders>
            <w:shd w:val="clear" w:color="auto" w:fill="auto"/>
            <w:noWrap/>
            <w:vAlign w:val="center"/>
            <w:hideMark/>
          </w:tcPr>
          <w:p w14:paraId="7D2AE28E"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3" w:type="dxa"/>
            <w:tcBorders>
              <w:top w:val="nil"/>
              <w:left w:val="nil"/>
              <w:bottom w:val="single" w:sz="4" w:space="0" w:color="auto"/>
              <w:right w:val="single" w:sz="4" w:space="0" w:color="auto"/>
            </w:tcBorders>
            <w:shd w:val="clear" w:color="auto" w:fill="auto"/>
            <w:noWrap/>
            <w:vAlign w:val="center"/>
            <w:hideMark/>
          </w:tcPr>
          <w:p w14:paraId="71424F5A"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72 000</w:t>
            </w:r>
          </w:p>
        </w:tc>
        <w:tc>
          <w:tcPr>
            <w:tcW w:w="1454" w:type="dxa"/>
            <w:tcBorders>
              <w:top w:val="nil"/>
              <w:left w:val="nil"/>
              <w:bottom w:val="single" w:sz="4" w:space="0" w:color="auto"/>
              <w:right w:val="single" w:sz="4" w:space="0" w:color="auto"/>
            </w:tcBorders>
            <w:shd w:val="clear" w:color="auto" w:fill="auto"/>
            <w:noWrap/>
            <w:vAlign w:val="center"/>
            <w:hideMark/>
          </w:tcPr>
          <w:p w14:paraId="17EB33F2"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514 000</w:t>
            </w:r>
          </w:p>
        </w:tc>
        <w:tc>
          <w:tcPr>
            <w:tcW w:w="1453" w:type="dxa"/>
            <w:tcBorders>
              <w:top w:val="nil"/>
              <w:left w:val="nil"/>
              <w:bottom w:val="single" w:sz="4" w:space="0" w:color="auto"/>
              <w:right w:val="single" w:sz="4" w:space="0" w:color="auto"/>
            </w:tcBorders>
            <w:shd w:val="clear" w:color="auto" w:fill="auto"/>
            <w:noWrap/>
            <w:vAlign w:val="center"/>
            <w:hideMark/>
          </w:tcPr>
          <w:p w14:paraId="35349552"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524 000</w:t>
            </w:r>
          </w:p>
        </w:tc>
        <w:tc>
          <w:tcPr>
            <w:tcW w:w="1454" w:type="dxa"/>
            <w:tcBorders>
              <w:top w:val="nil"/>
              <w:left w:val="nil"/>
              <w:bottom w:val="single" w:sz="4" w:space="0" w:color="auto"/>
              <w:right w:val="single" w:sz="4" w:space="0" w:color="auto"/>
            </w:tcBorders>
            <w:shd w:val="clear" w:color="auto" w:fill="auto"/>
            <w:noWrap/>
            <w:vAlign w:val="center"/>
            <w:hideMark/>
          </w:tcPr>
          <w:p w14:paraId="3D512C6D"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3" w:type="dxa"/>
            <w:tcBorders>
              <w:top w:val="nil"/>
              <w:left w:val="nil"/>
              <w:bottom w:val="single" w:sz="4" w:space="0" w:color="auto"/>
              <w:right w:val="single" w:sz="4" w:space="0" w:color="auto"/>
            </w:tcBorders>
            <w:shd w:val="clear" w:color="auto" w:fill="auto"/>
            <w:noWrap/>
            <w:vAlign w:val="center"/>
            <w:hideMark/>
          </w:tcPr>
          <w:p w14:paraId="6E222FEE"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4" w:type="dxa"/>
            <w:tcBorders>
              <w:top w:val="nil"/>
              <w:left w:val="nil"/>
              <w:bottom w:val="single" w:sz="4" w:space="0" w:color="auto"/>
              <w:right w:val="nil"/>
            </w:tcBorders>
            <w:shd w:val="clear" w:color="auto" w:fill="auto"/>
            <w:noWrap/>
            <w:vAlign w:val="center"/>
            <w:hideMark/>
          </w:tcPr>
          <w:p w14:paraId="3095B19A"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556 000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79CB2966"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2 819 000</w:t>
            </w:r>
          </w:p>
        </w:tc>
      </w:tr>
      <w:tr w:rsidR="00F32485" w:rsidRPr="00F32485" w14:paraId="1404F424"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9F32334" w14:textId="77777777" w:rsidR="00F32485" w:rsidRPr="00F32485" w:rsidRDefault="00F32485" w:rsidP="007A7EB4">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Pojistné</w:t>
            </w:r>
          </w:p>
        </w:tc>
        <w:tc>
          <w:tcPr>
            <w:tcW w:w="1453" w:type="dxa"/>
            <w:tcBorders>
              <w:top w:val="nil"/>
              <w:left w:val="nil"/>
              <w:bottom w:val="single" w:sz="4" w:space="0" w:color="auto"/>
              <w:right w:val="single" w:sz="4" w:space="0" w:color="auto"/>
            </w:tcBorders>
            <w:shd w:val="clear" w:color="auto" w:fill="auto"/>
            <w:noWrap/>
            <w:vAlign w:val="center"/>
            <w:hideMark/>
          </w:tcPr>
          <w:p w14:paraId="5F9A7A3A"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3" w:type="dxa"/>
            <w:tcBorders>
              <w:top w:val="nil"/>
              <w:left w:val="nil"/>
              <w:bottom w:val="single" w:sz="4" w:space="0" w:color="auto"/>
              <w:right w:val="single" w:sz="4" w:space="0" w:color="auto"/>
            </w:tcBorders>
            <w:shd w:val="clear" w:color="auto" w:fill="auto"/>
            <w:noWrap/>
            <w:vAlign w:val="center"/>
            <w:hideMark/>
          </w:tcPr>
          <w:p w14:paraId="444FE8F9"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2 490 000</w:t>
            </w:r>
          </w:p>
        </w:tc>
        <w:tc>
          <w:tcPr>
            <w:tcW w:w="1454" w:type="dxa"/>
            <w:tcBorders>
              <w:top w:val="nil"/>
              <w:left w:val="nil"/>
              <w:bottom w:val="single" w:sz="4" w:space="0" w:color="auto"/>
              <w:right w:val="single" w:sz="4" w:space="0" w:color="auto"/>
            </w:tcBorders>
            <w:shd w:val="clear" w:color="auto" w:fill="auto"/>
            <w:noWrap/>
            <w:vAlign w:val="center"/>
            <w:hideMark/>
          </w:tcPr>
          <w:p w14:paraId="48A9737F"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8 812 000</w:t>
            </w:r>
          </w:p>
        </w:tc>
        <w:tc>
          <w:tcPr>
            <w:tcW w:w="1453" w:type="dxa"/>
            <w:tcBorders>
              <w:top w:val="nil"/>
              <w:left w:val="nil"/>
              <w:bottom w:val="single" w:sz="4" w:space="0" w:color="auto"/>
              <w:right w:val="single" w:sz="4" w:space="0" w:color="auto"/>
            </w:tcBorders>
            <w:shd w:val="clear" w:color="auto" w:fill="auto"/>
            <w:noWrap/>
            <w:vAlign w:val="center"/>
            <w:hideMark/>
          </w:tcPr>
          <w:p w14:paraId="27C09D37"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9 220 000</w:t>
            </w:r>
          </w:p>
        </w:tc>
        <w:tc>
          <w:tcPr>
            <w:tcW w:w="1454" w:type="dxa"/>
            <w:tcBorders>
              <w:top w:val="nil"/>
              <w:left w:val="nil"/>
              <w:bottom w:val="single" w:sz="4" w:space="0" w:color="auto"/>
              <w:right w:val="single" w:sz="4" w:space="0" w:color="auto"/>
            </w:tcBorders>
            <w:shd w:val="clear" w:color="auto" w:fill="auto"/>
            <w:noWrap/>
            <w:vAlign w:val="center"/>
            <w:hideMark/>
          </w:tcPr>
          <w:p w14:paraId="235C04CC"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9 405 000</w:t>
            </w:r>
          </w:p>
        </w:tc>
        <w:tc>
          <w:tcPr>
            <w:tcW w:w="1453" w:type="dxa"/>
            <w:tcBorders>
              <w:top w:val="nil"/>
              <w:left w:val="nil"/>
              <w:bottom w:val="single" w:sz="4" w:space="0" w:color="auto"/>
              <w:right w:val="single" w:sz="4" w:space="0" w:color="auto"/>
            </w:tcBorders>
            <w:shd w:val="clear" w:color="auto" w:fill="auto"/>
            <w:noWrap/>
            <w:vAlign w:val="center"/>
            <w:hideMark/>
          </w:tcPr>
          <w:p w14:paraId="1C30DA55"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9 593 000</w:t>
            </w:r>
          </w:p>
        </w:tc>
        <w:tc>
          <w:tcPr>
            <w:tcW w:w="1454" w:type="dxa"/>
            <w:tcBorders>
              <w:top w:val="nil"/>
              <w:left w:val="nil"/>
              <w:bottom w:val="single" w:sz="4" w:space="0" w:color="auto"/>
              <w:right w:val="nil"/>
            </w:tcBorders>
            <w:shd w:val="clear" w:color="auto" w:fill="auto"/>
            <w:noWrap/>
            <w:vAlign w:val="center"/>
            <w:hideMark/>
          </w:tcPr>
          <w:p w14:paraId="1934A8A7"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9 784 000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1436C3DF"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51 794 000</w:t>
            </w:r>
          </w:p>
        </w:tc>
      </w:tr>
      <w:tr w:rsidR="00F32485" w:rsidRPr="00F32485" w14:paraId="234D7713"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D16D06A" w14:textId="77777777" w:rsidR="00F32485" w:rsidRPr="00F32485" w:rsidRDefault="00F32485" w:rsidP="007A7EB4">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FKSP</w:t>
            </w:r>
          </w:p>
        </w:tc>
        <w:tc>
          <w:tcPr>
            <w:tcW w:w="1453" w:type="dxa"/>
            <w:tcBorders>
              <w:top w:val="nil"/>
              <w:left w:val="nil"/>
              <w:bottom w:val="single" w:sz="4" w:space="0" w:color="auto"/>
              <w:right w:val="single" w:sz="4" w:space="0" w:color="auto"/>
            </w:tcBorders>
            <w:shd w:val="clear" w:color="auto" w:fill="auto"/>
            <w:noWrap/>
            <w:vAlign w:val="center"/>
            <w:hideMark/>
          </w:tcPr>
          <w:p w14:paraId="0F4622FD"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3" w:type="dxa"/>
            <w:tcBorders>
              <w:top w:val="nil"/>
              <w:left w:val="nil"/>
              <w:bottom w:val="single" w:sz="4" w:space="0" w:color="auto"/>
              <w:right w:val="single" w:sz="4" w:space="0" w:color="auto"/>
            </w:tcBorders>
            <w:shd w:val="clear" w:color="auto" w:fill="auto"/>
            <w:noWrap/>
            <w:vAlign w:val="center"/>
            <w:hideMark/>
          </w:tcPr>
          <w:p w14:paraId="10B90B65"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146 000</w:t>
            </w:r>
          </w:p>
        </w:tc>
        <w:tc>
          <w:tcPr>
            <w:tcW w:w="1454" w:type="dxa"/>
            <w:tcBorders>
              <w:top w:val="nil"/>
              <w:left w:val="nil"/>
              <w:bottom w:val="single" w:sz="4" w:space="0" w:color="auto"/>
              <w:right w:val="single" w:sz="4" w:space="0" w:color="auto"/>
            </w:tcBorders>
            <w:shd w:val="clear" w:color="auto" w:fill="auto"/>
            <w:noWrap/>
            <w:vAlign w:val="center"/>
            <w:hideMark/>
          </w:tcPr>
          <w:p w14:paraId="25F6E01C"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511 000</w:t>
            </w:r>
          </w:p>
        </w:tc>
        <w:tc>
          <w:tcPr>
            <w:tcW w:w="1453" w:type="dxa"/>
            <w:tcBorders>
              <w:top w:val="nil"/>
              <w:left w:val="nil"/>
              <w:bottom w:val="single" w:sz="4" w:space="0" w:color="auto"/>
              <w:right w:val="single" w:sz="4" w:space="0" w:color="auto"/>
            </w:tcBorders>
            <w:shd w:val="clear" w:color="auto" w:fill="auto"/>
            <w:noWrap/>
            <w:vAlign w:val="center"/>
            <w:hideMark/>
          </w:tcPr>
          <w:p w14:paraId="0B00516A"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535 000</w:t>
            </w:r>
          </w:p>
        </w:tc>
        <w:tc>
          <w:tcPr>
            <w:tcW w:w="1454" w:type="dxa"/>
            <w:tcBorders>
              <w:top w:val="nil"/>
              <w:left w:val="nil"/>
              <w:bottom w:val="single" w:sz="4" w:space="0" w:color="auto"/>
              <w:right w:val="single" w:sz="4" w:space="0" w:color="auto"/>
            </w:tcBorders>
            <w:shd w:val="clear" w:color="auto" w:fill="auto"/>
            <w:noWrap/>
            <w:vAlign w:val="center"/>
            <w:hideMark/>
          </w:tcPr>
          <w:p w14:paraId="26400EAD"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546 000</w:t>
            </w:r>
          </w:p>
        </w:tc>
        <w:tc>
          <w:tcPr>
            <w:tcW w:w="1453" w:type="dxa"/>
            <w:tcBorders>
              <w:top w:val="nil"/>
              <w:left w:val="nil"/>
              <w:bottom w:val="single" w:sz="4" w:space="0" w:color="auto"/>
              <w:right w:val="single" w:sz="4" w:space="0" w:color="auto"/>
            </w:tcBorders>
            <w:shd w:val="clear" w:color="auto" w:fill="auto"/>
            <w:noWrap/>
            <w:vAlign w:val="center"/>
            <w:hideMark/>
          </w:tcPr>
          <w:p w14:paraId="027FBB0C"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557 000</w:t>
            </w:r>
          </w:p>
        </w:tc>
        <w:tc>
          <w:tcPr>
            <w:tcW w:w="1454" w:type="dxa"/>
            <w:tcBorders>
              <w:top w:val="nil"/>
              <w:left w:val="nil"/>
              <w:bottom w:val="single" w:sz="4" w:space="0" w:color="auto"/>
              <w:right w:val="nil"/>
            </w:tcBorders>
            <w:shd w:val="clear" w:color="auto" w:fill="auto"/>
            <w:noWrap/>
            <w:vAlign w:val="center"/>
            <w:hideMark/>
          </w:tcPr>
          <w:p w14:paraId="793777AC"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568 000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5FF70A28"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3 009 000</w:t>
            </w:r>
          </w:p>
        </w:tc>
      </w:tr>
      <w:tr w:rsidR="00F32485" w:rsidRPr="00F32485" w14:paraId="7D4BC99B" w14:textId="77777777" w:rsidTr="007A7EB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DDDE5DF" w14:textId="77777777" w:rsidR="00F32485" w:rsidRPr="00F32485" w:rsidRDefault="00F32485" w:rsidP="007A7EB4">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Ostatní běžné výdaje</w:t>
            </w:r>
          </w:p>
        </w:tc>
        <w:tc>
          <w:tcPr>
            <w:tcW w:w="1453" w:type="dxa"/>
            <w:tcBorders>
              <w:top w:val="nil"/>
              <w:left w:val="nil"/>
              <w:bottom w:val="single" w:sz="4" w:space="0" w:color="auto"/>
              <w:right w:val="single" w:sz="4" w:space="0" w:color="auto"/>
            </w:tcBorders>
            <w:shd w:val="clear" w:color="auto" w:fill="auto"/>
            <w:noWrap/>
            <w:vAlign w:val="center"/>
            <w:hideMark/>
          </w:tcPr>
          <w:p w14:paraId="74C89146"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454 307 000</w:t>
            </w:r>
          </w:p>
        </w:tc>
        <w:tc>
          <w:tcPr>
            <w:tcW w:w="1453" w:type="dxa"/>
            <w:tcBorders>
              <w:top w:val="nil"/>
              <w:left w:val="nil"/>
              <w:bottom w:val="single" w:sz="4" w:space="0" w:color="auto"/>
              <w:right w:val="single" w:sz="4" w:space="0" w:color="auto"/>
            </w:tcBorders>
            <w:shd w:val="clear" w:color="auto" w:fill="auto"/>
            <w:noWrap/>
            <w:vAlign w:val="center"/>
            <w:hideMark/>
          </w:tcPr>
          <w:p w14:paraId="4D7A0E9C"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455 261 200</w:t>
            </w:r>
          </w:p>
        </w:tc>
        <w:tc>
          <w:tcPr>
            <w:tcW w:w="1454" w:type="dxa"/>
            <w:tcBorders>
              <w:top w:val="nil"/>
              <w:left w:val="nil"/>
              <w:bottom w:val="single" w:sz="4" w:space="0" w:color="auto"/>
              <w:right w:val="single" w:sz="4" w:space="0" w:color="auto"/>
            </w:tcBorders>
            <w:shd w:val="clear" w:color="auto" w:fill="auto"/>
            <w:noWrap/>
            <w:vAlign w:val="center"/>
            <w:hideMark/>
          </w:tcPr>
          <w:p w14:paraId="5E8F4AF7"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474 835 800</w:t>
            </w:r>
          </w:p>
        </w:tc>
        <w:tc>
          <w:tcPr>
            <w:tcW w:w="1453" w:type="dxa"/>
            <w:tcBorders>
              <w:top w:val="nil"/>
              <w:left w:val="nil"/>
              <w:bottom w:val="single" w:sz="4" w:space="0" w:color="auto"/>
              <w:right w:val="single" w:sz="4" w:space="0" w:color="auto"/>
            </w:tcBorders>
            <w:shd w:val="clear" w:color="auto" w:fill="auto"/>
            <w:noWrap/>
            <w:vAlign w:val="center"/>
            <w:hideMark/>
          </w:tcPr>
          <w:p w14:paraId="3A3BCCD5"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482 863 000</w:t>
            </w:r>
          </w:p>
        </w:tc>
        <w:tc>
          <w:tcPr>
            <w:tcW w:w="1454" w:type="dxa"/>
            <w:tcBorders>
              <w:top w:val="nil"/>
              <w:left w:val="nil"/>
              <w:bottom w:val="single" w:sz="4" w:space="0" w:color="auto"/>
              <w:right w:val="single" w:sz="4" w:space="0" w:color="auto"/>
            </w:tcBorders>
            <w:shd w:val="clear" w:color="auto" w:fill="auto"/>
            <w:noWrap/>
            <w:vAlign w:val="center"/>
            <w:hideMark/>
          </w:tcPr>
          <w:p w14:paraId="232DDED3"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451 862 000</w:t>
            </w:r>
          </w:p>
        </w:tc>
        <w:tc>
          <w:tcPr>
            <w:tcW w:w="1453" w:type="dxa"/>
            <w:tcBorders>
              <w:top w:val="nil"/>
              <w:left w:val="nil"/>
              <w:bottom w:val="single" w:sz="4" w:space="0" w:color="auto"/>
              <w:right w:val="single" w:sz="4" w:space="0" w:color="auto"/>
            </w:tcBorders>
            <w:shd w:val="clear" w:color="auto" w:fill="auto"/>
            <w:noWrap/>
            <w:vAlign w:val="center"/>
            <w:hideMark/>
          </w:tcPr>
          <w:p w14:paraId="31C9F728"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450 715 000</w:t>
            </w:r>
          </w:p>
        </w:tc>
        <w:tc>
          <w:tcPr>
            <w:tcW w:w="1454" w:type="dxa"/>
            <w:tcBorders>
              <w:top w:val="nil"/>
              <w:left w:val="nil"/>
              <w:bottom w:val="single" w:sz="4" w:space="0" w:color="auto"/>
              <w:right w:val="nil"/>
            </w:tcBorders>
            <w:shd w:val="clear" w:color="auto" w:fill="auto"/>
            <w:noWrap/>
            <w:vAlign w:val="center"/>
            <w:hideMark/>
          </w:tcPr>
          <w:p w14:paraId="2C1B7D58"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449 672 000</w:t>
            </w:r>
          </w:p>
        </w:tc>
        <w:tc>
          <w:tcPr>
            <w:tcW w:w="1704" w:type="dxa"/>
            <w:tcBorders>
              <w:top w:val="nil"/>
              <w:left w:val="single" w:sz="8" w:space="0" w:color="auto"/>
              <w:bottom w:val="single" w:sz="4" w:space="0" w:color="auto"/>
              <w:right w:val="single" w:sz="8" w:space="0" w:color="auto"/>
            </w:tcBorders>
            <w:shd w:val="clear" w:color="auto" w:fill="auto"/>
            <w:noWrap/>
            <w:vAlign w:val="center"/>
            <w:hideMark/>
          </w:tcPr>
          <w:p w14:paraId="35A45B35"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3 219 516 000</w:t>
            </w:r>
          </w:p>
        </w:tc>
      </w:tr>
      <w:tr w:rsidR="00F32485" w:rsidRPr="00F32485" w14:paraId="67A0B4DE"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5F8238D7" w14:textId="77777777" w:rsidR="00F32485" w:rsidRPr="00F32485" w:rsidRDefault="00F32485" w:rsidP="007A7EB4">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Investice</w:t>
            </w:r>
          </w:p>
        </w:tc>
        <w:tc>
          <w:tcPr>
            <w:tcW w:w="1453" w:type="dxa"/>
            <w:tcBorders>
              <w:top w:val="nil"/>
              <w:left w:val="nil"/>
              <w:bottom w:val="nil"/>
              <w:right w:val="single" w:sz="4" w:space="0" w:color="auto"/>
            </w:tcBorders>
            <w:shd w:val="clear" w:color="auto" w:fill="auto"/>
            <w:noWrap/>
            <w:vAlign w:val="center"/>
            <w:hideMark/>
          </w:tcPr>
          <w:p w14:paraId="21CB81EC"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4 430 000</w:t>
            </w:r>
          </w:p>
        </w:tc>
        <w:tc>
          <w:tcPr>
            <w:tcW w:w="1453" w:type="dxa"/>
            <w:tcBorders>
              <w:top w:val="nil"/>
              <w:left w:val="nil"/>
              <w:bottom w:val="nil"/>
              <w:right w:val="single" w:sz="4" w:space="0" w:color="auto"/>
            </w:tcBorders>
            <w:shd w:val="clear" w:color="auto" w:fill="auto"/>
            <w:noWrap/>
            <w:vAlign w:val="center"/>
            <w:hideMark/>
          </w:tcPr>
          <w:p w14:paraId="17441134"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14 000 000</w:t>
            </w:r>
          </w:p>
        </w:tc>
        <w:tc>
          <w:tcPr>
            <w:tcW w:w="1454" w:type="dxa"/>
            <w:tcBorders>
              <w:top w:val="nil"/>
              <w:left w:val="nil"/>
              <w:bottom w:val="nil"/>
              <w:right w:val="single" w:sz="4" w:space="0" w:color="auto"/>
            </w:tcBorders>
            <w:shd w:val="clear" w:color="auto" w:fill="auto"/>
            <w:noWrap/>
            <w:vAlign w:val="center"/>
            <w:hideMark/>
          </w:tcPr>
          <w:p w14:paraId="2954C2E5"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11 610 000</w:t>
            </w:r>
          </w:p>
        </w:tc>
        <w:tc>
          <w:tcPr>
            <w:tcW w:w="1453" w:type="dxa"/>
            <w:tcBorders>
              <w:top w:val="nil"/>
              <w:left w:val="nil"/>
              <w:bottom w:val="nil"/>
              <w:right w:val="single" w:sz="4" w:space="0" w:color="auto"/>
            </w:tcBorders>
            <w:shd w:val="clear" w:color="auto" w:fill="auto"/>
            <w:noWrap/>
            <w:vAlign w:val="center"/>
            <w:hideMark/>
          </w:tcPr>
          <w:p w14:paraId="33C59E37"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10 050 000</w:t>
            </w:r>
          </w:p>
        </w:tc>
        <w:tc>
          <w:tcPr>
            <w:tcW w:w="1454" w:type="dxa"/>
            <w:tcBorders>
              <w:top w:val="nil"/>
              <w:left w:val="nil"/>
              <w:bottom w:val="nil"/>
              <w:right w:val="single" w:sz="4" w:space="0" w:color="auto"/>
            </w:tcBorders>
            <w:shd w:val="clear" w:color="auto" w:fill="auto"/>
            <w:noWrap/>
            <w:vAlign w:val="center"/>
            <w:hideMark/>
          </w:tcPr>
          <w:p w14:paraId="3F536159"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10 350 000</w:t>
            </w:r>
          </w:p>
        </w:tc>
        <w:tc>
          <w:tcPr>
            <w:tcW w:w="1453" w:type="dxa"/>
            <w:tcBorders>
              <w:top w:val="nil"/>
              <w:left w:val="nil"/>
              <w:bottom w:val="nil"/>
              <w:right w:val="single" w:sz="4" w:space="0" w:color="auto"/>
            </w:tcBorders>
            <w:shd w:val="clear" w:color="auto" w:fill="auto"/>
            <w:noWrap/>
            <w:vAlign w:val="center"/>
            <w:hideMark/>
          </w:tcPr>
          <w:p w14:paraId="7CCA641A"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10 663 000</w:t>
            </w:r>
          </w:p>
        </w:tc>
        <w:tc>
          <w:tcPr>
            <w:tcW w:w="1454" w:type="dxa"/>
            <w:tcBorders>
              <w:top w:val="nil"/>
              <w:left w:val="nil"/>
              <w:bottom w:val="nil"/>
              <w:right w:val="nil"/>
            </w:tcBorders>
            <w:shd w:val="clear" w:color="auto" w:fill="auto"/>
            <w:noWrap/>
            <w:vAlign w:val="center"/>
            <w:hideMark/>
          </w:tcPr>
          <w:p w14:paraId="7B6F324D"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10 990 000</w:t>
            </w:r>
          </w:p>
        </w:tc>
        <w:tc>
          <w:tcPr>
            <w:tcW w:w="1704" w:type="dxa"/>
            <w:tcBorders>
              <w:top w:val="nil"/>
              <w:left w:val="single" w:sz="8" w:space="0" w:color="auto"/>
              <w:bottom w:val="single" w:sz="8" w:space="0" w:color="auto"/>
              <w:right w:val="single" w:sz="8" w:space="0" w:color="auto"/>
            </w:tcBorders>
            <w:shd w:val="clear" w:color="auto" w:fill="auto"/>
            <w:noWrap/>
            <w:vAlign w:val="center"/>
            <w:hideMark/>
          </w:tcPr>
          <w:p w14:paraId="73E9B3B9"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72 093 000</w:t>
            </w:r>
          </w:p>
        </w:tc>
      </w:tr>
      <w:tr w:rsidR="00F32485" w:rsidRPr="00F32485" w14:paraId="50862282" w14:textId="77777777" w:rsidTr="007A7EB4">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1B47A1CF" w14:textId="77777777" w:rsidR="00F32485" w:rsidRPr="00F32485" w:rsidRDefault="00F32485" w:rsidP="007A7EB4">
            <w:pPr>
              <w:spacing w:after="0" w:line="240" w:lineRule="auto"/>
              <w:contextualSpacing w:val="0"/>
              <w:jc w:val="left"/>
              <w:rPr>
                <w:rFonts w:eastAsia="Times New Roman" w:cstheme="minorHAnsi"/>
                <w:b/>
                <w:bCs/>
                <w:color w:val="000000"/>
                <w:sz w:val="20"/>
                <w:szCs w:val="20"/>
                <w:lang w:eastAsia="cs-CZ"/>
              </w:rPr>
            </w:pPr>
            <w:r w:rsidRPr="00F32485">
              <w:rPr>
                <w:rFonts w:cstheme="minorHAnsi"/>
                <w:b/>
                <w:bCs/>
                <w:color w:val="000000"/>
                <w:sz w:val="20"/>
                <w:szCs w:val="20"/>
              </w:rPr>
              <w:t>CELKEM</w:t>
            </w:r>
          </w:p>
        </w:tc>
        <w:tc>
          <w:tcPr>
            <w:tcW w:w="14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175107"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468 741 000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678C3050"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479 265 200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082664CD"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cstheme="minorHAnsi"/>
                <w:color w:val="000000"/>
                <w:sz w:val="20"/>
                <w:szCs w:val="20"/>
              </w:rPr>
              <w:t>521 839 800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43F5C9FD"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529 947 000</w:t>
            </w:r>
          </w:p>
        </w:tc>
        <w:tc>
          <w:tcPr>
            <w:tcW w:w="1454" w:type="dxa"/>
            <w:tcBorders>
              <w:top w:val="single" w:sz="8" w:space="0" w:color="auto"/>
              <w:left w:val="nil"/>
              <w:bottom w:val="single" w:sz="8" w:space="0" w:color="auto"/>
              <w:right w:val="single" w:sz="4" w:space="0" w:color="auto"/>
            </w:tcBorders>
            <w:shd w:val="clear" w:color="auto" w:fill="auto"/>
            <w:noWrap/>
            <w:vAlign w:val="bottom"/>
            <w:hideMark/>
          </w:tcPr>
          <w:p w14:paraId="4752CD9F"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499 988 000</w:t>
            </w:r>
          </w:p>
        </w:tc>
        <w:tc>
          <w:tcPr>
            <w:tcW w:w="1453" w:type="dxa"/>
            <w:tcBorders>
              <w:top w:val="single" w:sz="8" w:space="0" w:color="auto"/>
              <w:left w:val="nil"/>
              <w:bottom w:val="single" w:sz="8" w:space="0" w:color="auto"/>
              <w:right w:val="single" w:sz="4" w:space="0" w:color="auto"/>
            </w:tcBorders>
            <w:shd w:val="clear" w:color="auto" w:fill="auto"/>
            <w:noWrap/>
            <w:vAlign w:val="bottom"/>
            <w:hideMark/>
          </w:tcPr>
          <w:p w14:paraId="4EA71704"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499 910 000</w:t>
            </w:r>
          </w:p>
        </w:tc>
        <w:tc>
          <w:tcPr>
            <w:tcW w:w="1454" w:type="dxa"/>
            <w:tcBorders>
              <w:top w:val="single" w:sz="8" w:space="0" w:color="auto"/>
              <w:left w:val="nil"/>
              <w:bottom w:val="single" w:sz="8" w:space="0" w:color="auto"/>
              <w:right w:val="single" w:sz="8" w:space="0" w:color="auto"/>
            </w:tcBorders>
            <w:shd w:val="clear" w:color="auto" w:fill="auto"/>
            <w:noWrap/>
            <w:vAlign w:val="bottom"/>
            <w:hideMark/>
          </w:tcPr>
          <w:p w14:paraId="7B2ACE83"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499 963 000</w:t>
            </w:r>
          </w:p>
        </w:tc>
        <w:tc>
          <w:tcPr>
            <w:tcW w:w="1704" w:type="dxa"/>
            <w:tcBorders>
              <w:top w:val="nil"/>
              <w:left w:val="nil"/>
              <w:bottom w:val="single" w:sz="8" w:space="0" w:color="auto"/>
              <w:right w:val="single" w:sz="8" w:space="0" w:color="auto"/>
            </w:tcBorders>
            <w:shd w:val="clear" w:color="auto" w:fill="auto"/>
            <w:noWrap/>
            <w:vAlign w:val="bottom"/>
            <w:hideMark/>
          </w:tcPr>
          <w:p w14:paraId="34418488" w14:textId="77777777" w:rsidR="00F32485" w:rsidRPr="00F32485" w:rsidRDefault="00F32485" w:rsidP="007A7EB4">
            <w:pPr>
              <w:spacing w:after="0" w:line="240" w:lineRule="auto"/>
              <w:contextualSpacing w:val="0"/>
              <w:jc w:val="right"/>
              <w:rPr>
                <w:rFonts w:eastAsia="Times New Roman" w:cstheme="minorHAnsi"/>
                <w:color w:val="000000"/>
                <w:sz w:val="20"/>
                <w:szCs w:val="20"/>
                <w:lang w:eastAsia="cs-CZ"/>
              </w:rPr>
            </w:pPr>
            <w:r w:rsidRPr="00F32485">
              <w:rPr>
                <w:rFonts w:ascii="Calibri" w:hAnsi="Calibri" w:cs="Calibri"/>
                <w:color w:val="000000"/>
                <w:sz w:val="20"/>
                <w:szCs w:val="20"/>
              </w:rPr>
              <w:t>3 499 654 000</w:t>
            </w:r>
          </w:p>
        </w:tc>
      </w:tr>
    </w:tbl>
    <w:p w14:paraId="792DA4AC" w14:textId="77777777" w:rsidR="00F32485" w:rsidRDefault="00F32485" w:rsidP="00F32485">
      <w:pPr>
        <w:rPr>
          <w:b/>
        </w:rPr>
      </w:pPr>
    </w:p>
    <w:p w14:paraId="6B5D1156" w14:textId="77777777" w:rsidR="00F32485" w:rsidRPr="00F32485" w:rsidRDefault="00F32485" w:rsidP="00F32485"/>
    <w:p w14:paraId="79B76FAD" w14:textId="77777777" w:rsidR="00F32485" w:rsidRPr="00F32485" w:rsidRDefault="00F32485" w:rsidP="00F32485"/>
    <w:p w14:paraId="0C601B3C" w14:textId="77777777" w:rsidR="00F32485" w:rsidRPr="00F32485" w:rsidRDefault="00F32485" w:rsidP="00F32485"/>
    <w:p w14:paraId="7B12EA0E" w14:textId="77777777" w:rsidR="00F32485" w:rsidRDefault="00F32485" w:rsidP="00F32485">
      <w:pPr>
        <w:rPr>
          <w:b/>
        </w:rPr>
      </w:pPr>
    </w:p>
    <w:p w14:paraId="5ABDA4E0" w14:textId="77777777" w:rsidR="00F32485" w:rsidRPr="00F32485" w:rsidRDefault="00F32485" w:rsidP="00F32485"/>
    <w:p w14:paraId="11A053A0" w14:textId="0465E8CA" w:rsidR="00BE322E" w:rsidRPr="00A05860" w:rsidRDefault="00F32485" w:rsidP="00F32485">
      <w:pPr>
        <w:tabs>
          <w:tab w:val="left" w:pos="960"/>
        </w:tabs>
        <w:rPr>
          <w:b/>
        </w:rPr>
      </w:pPr>
      <w:r>
        <w:rPr>
          <w:b/>
        </w:rPr>
        <w:tab/>
      </w:r>
    </w:p>
    <w:sectPr w:rsidR="00BE322E" w:rsidRPr="00A05860" w:rsidSect="004C3A09">
      <w:headerReference w:type="default" r:id="rId20"/>
      <w:footerReference w:type="default" r:id="rId21"/>
      <w:pgSz w:w="16838" w:h="11906" w:orient="landscape"/>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FB8C" w14:textId="77777777" w:rsidR="00803D54" w:rsidRDefault="00803D54" w:rsidP="00775671">
      <w:r>
        <w:separator/>
      </w:r>
    </w:p>
    <w:p w14:paraId="73EDF0AA" w14:textId="77777777" w:rsidR="00803D54" w:rsidRDefault="00803D54" w:rsidP="00775671"/>
  </w:endnote>
  <w:endnote w:type="continuationSeparator" w:id="0">
    <w:p w14:paraId="6C208B30" w14:textId="77777777" w:rsidR="00803D54" w:rsidRDefault="00803D54" w:rsidP="00775671">
      <w:r>
        <w:continuationSeparator/>
      </w:r>
    </w:p>
    <w:p w14:paraId="37889298" w14:textId="77777777" w:rsidR="00803D54" w:rsidRDefault="00803D54" w:rsidP="00775671"/>
  </w:endnote>
  <w:endnote w:type="continuationNotice" w:id="1">
    <w:p w14:paraId="1CA6333A" w14:textId="77777777" w:rsidR="00803D54" w:rsidRDefault="00803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0A8B" w14:textId="50D65A5F" w:rsidR="009C249C" w:rsidRDefault="009C249C" w:rsidP="00763C7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FFF" w14:textId="77777777" w:rsidR="00F32485" w:rsidRDefault="00F32485" w:rsidP="00763C7A">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5968" w14:textId="77777777" w:rsidR="00F32485" w:rsidRDefault="00F32485" w:rsidP="00763C7A">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A64C" w14:textId="77777777" w:rsidR="00F32485" w:rsidRDefault="00F32485" w:rsidP="00763C7A">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3566" w14:textId="77777777" w:rsidR="00F32485" w:rsidRDefault="00F32485" w:rsidP="00763C7A">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599E" w14:textId="77777777" w:rsidR="00F32485" w:rsidRDefault="00F32485" w:rsidP="00763C7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A206" w14:textId="77777777" w:rsidR="00803D54" w:rsidRDefault="00803D54" w:rsidP="00775671">
      <w:r>
        <w:separator/>
      </w:r>
    </w:p>
  </w:footnote>
  <w:footnote w:type="continuationSeparator" w:id="0">
    <w:p w14:paraId="107B13BC" w14:textId="77777777" w:rsidR="00803D54" w:rsidRDefault="00803D54" w:rsidP="00775671">
      <w:r>
        <w:continuationSeparator/>
      </w:r>
    </w:p>
    <w:p w14:paraId="5CB0CC17" w14:textId="77777777" w:rsidR="00803D54" w:rsidRDefault="00803D54" w:rsidP="00775671"/>
  </w:footnote>
  <w:footnote w:type="continuationNotice" w:id="1">
    <w:p w14:paraId="60A22A92" w14:textId="77777777" w:rsidR="00803D54" w:rsidRDefault="00803D54">
      <w:pPr>
        <w:spacing w:after="0" w:line="240" w:lineRule="auto"/>
      </w:pPr>
    </w:p>
  </w:footnote>
  <w:footnote w:id="2">
    <w:p w14:paraId="23CADD92" w14:textId="77777777" w:rsidR="00F32485" w:rsidRDefault="00F32485" w:rsidP="00F32485">
      <w:pPr>
        <w:pStyle w:val="Textpoznpodarou"/>
      </w:pPr>
      <w:r>
        <w:rPr>
          <w:rStyle w:val="Znakapoznpodarou"/>
        </w:rPr>
        <w:footnoteRef/>
      </w:r>
      <w:r>
        <w:tab/>
        <w:t>Např. osobní údaje jiné než vymezené ke zveřejnění zákonem č. 130/2002 Sb.</w:t>
      </w:r>
    </w:p>
  </w:footnote>
  <w:footnote w:id="3">
    <w:p w14:paraId="38A2EC34" w14:textId="77777777" w:rsidR="00F32485" w:rsidRDefault="00F32485" w:rsidP="00F32485">
      <w:pPr>
        <w:pStyle w:val="Textpoznpodarou"/>
      </w:pPr>
      <w:r>
        <w:rPr>
          <w:rStyle w:val="Znakapoznpodarou"/>
        </w:rPr>
        <w:footnoteRef/>
      </w:r>
      <w:r>
        <w:tab/>
      </w:r>
      <w:r w:rsidRPr="00A865F2">
        <w:t>Zejména</w:t>
      </w:r>
      <w:r>
        <w:t xml:space="preserve"> prostředků poskytnutých</w:t>
      </w:r>
      <w:r w:rsidRPr="00A865F2">
        <w:t xml:space="preserve"> Ministerstv</w:t>
      </w:r>
      <w:r>
        <w:t>em</w:t>
      </w:r>
      <w:r w:rsidRPr="00A865F2">
        <w:t xml:space="preserve"> školství, mládeže a tělovýchovy, např. Operačního programu Výzkum, vývoj a vzdělávání nebo Operačního</w:t>
      </w:r>
      <w:r w:rsidRPr="00F96FD2">
        <w:t xml:space="preserve"> programu Jan Amos Komenský.</w:t>
      </w:r>
    </w:p>
  </w:footnote>
  <w:footnote w:id="4">
    <w:p w14:paraId="5D4C4947" w14:textId="77777777" w:rsidR="00F32485" w:rsidRDefault="00F32485" w:rsidP="00F32485">
      <w:pPr>
        <w:pStyle w:val="Textpoznpodarou"/>
      </w:pPr>
      <w:r>
        <w:rPr>
          <w:rStyle w:val="Znakapoznpodarou"/>
        </w:rPr>
        <w:footnoteRef/>
      </w:r>
      <w:r>
        <w:tab/>
        <w:t>N</w:t>
      </w:r>
      <w:r w:rsidRPr="00513512">
        <w:t>esrovnalostí se rozumí zejména jakýkoli rozpor skutkového stavu s ustanoveními právních předpisů Evropské unie, právních předpisů ČR nebo ustanoveními Smlouvy</w:t>
      </w:r>
      <w:r>
        <w:t>.</w:t>
      </w:r>
    </w:p>
  </w:footnote>
  <w:footnote w:id="5">
    <w:p w14:paraId="52A40015" w14:textId="77777777" w:rsidR="00F32485" w:rsidRDefault="00F32485" w:rsidP="00F32485">
      <w:pPr>
        <w:pStyle w:val="Textpoznpodarou"/>
      </w:pPr>
      <w:r>
        <w:rPr>
          <w:rStyle w:val="Znakapoznpodarou"/>
        </w:rPr>
        <w:footnoteRef/>
      </w:r>
      <w:r>
        <w:tab/>
        <w:t>180 kalendářních dnů ode dne ukončení řešení.</w:t>
      </w:r>
    </w:p>
  </w:footnote>
  <w:footnote w:id="6">
    <w:p w14:paraId="78A416EB" w14:textId="77777777" w:rsidR="00F32485" w:rsidRDefault="00F32485" w:rsidP="00F32485">
      <w:pPr>
        <w:pStyle w:val="Textpoznpodarou"/>
      </w:pPr>
      <w:r>
        <w:rPr>
          <w:rStyle w:val="Znakapoznpodarou"/>
        </w:rPr>
        <w:footnoteRef/>
      </w:r>
      <w:r>
        <w:tab/>
        <w:t>Tím se rozumí např. předávání pokynů a dalších informací poskytovatele řešiteli.</w:t>
      </w:r>
    </w:p>
  </w:footnote>
  <w:footnote w:id="7">
    <w:p w14:paraId="4A1027C9" w14:textId="77777777" w:rsidR="00F32485" w:rsidRDefault="00F32485" w:rsidP="00F32485">
      <w:pPr>
        <w:pStyle w:val="Textpoznpodarou"/>
      </w:pPr>
      <w:r>
        <w:rPr>
          <w:rStyle w:val="Znakapoznpodarou"/>
        </w:rPr>
        <w:footnoteRef/>
      </w:r>
      <w:r>
        <w:t xml:space="preserve"> Např. v zákoně č. 320/2001 Sb., o finanční kontrole ve veřejné správě a o změně některých zákonů, ve znění pozdějších předpisů.</w:t>
      </w:r>
    </w:p>
  </w:footnote>
  <w:footnote w:id="8">
    <w:p w14:paraId="68D331F1" w14:textId="77777777" w:rsidR="00F32485" w:rsidRDefault="00F32485" w:rsidP="00F32485">
      <w:pPr>
        <w:pStyle w:val="Textpoznpodarou"/>
      </w:pPr>
      <w:r>
        <w:rPr>
          <w:rStyle w:val="Znakapoznpodarou"/>
        </w:rPr>
        <w:footnoteRef/>
      </w:r>
      <w:r>
        <w:tab/>
        <w:t>Především podle § 13 zákona č. 130/2002 Sb., dále podle zákona č. 255/2012 Sb., o kontrole, v znění pozdějších předpisů, a podle § 8 odst. 2 zákona č. 320/2001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F69C" w14:textId="124AAFB8" w:rsidR="00B958D9" w:rsidRPr="00B958D9" w:rsidRDefault="006737C6" w:rsidP="00E237C4">
    <w:pPr>
      <w:pStyle w:val="Zhlav"/>
      <w:tabs>
        <w:tab w:val="clear" w:pos="9072"/>
        <w:tab w:val="right" w:pos="14004"/>
      </w:tabs>
      <w:rPr>
        <w:sz w:val="18"/>
      </w:rPr>
    </w:pPr>
    <w:r>
      <w:rPr>
        <w:sz w:val="18"/>
      </w:rPr>
      <w:t>MS 2101</w:t>
    </w:r>
    <w:r w:rsidR="00251DAD">
      <w:rPr>
        <w:sz w:val="18"/>
      </w:rPr>
      <w:tab/>
    </w:r>
    <w:r w:rsidR="00251DAD">
      <w:rPr>
        <w:sz w:val="18"/>
      </w:rPr>
      <w:tab/>
    </w:r>
    <w:r w:rsidR="001D33A4">
      <w:rPr>
        <w:sz w:val="18"/>
      </w:rPr>
      <w:t xml:space="preserve">Č. j.: </w:t>
    </w:r>
    <w:r w:rsidR="00B958D9" w:rsidRPr="00B958D9">
      <w:rPr>
        <w:sz w:val="18"/>
      </w:rPr>
      <w:t>MSMT-4373/2021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DA16" w14:textId="77777777" w:rsidR="00F32485" w:rsidRPr="00B958D9" w:rsidRDefault="00F32485" w:rsidP="00E237C4">
    <w:pPr>
      <w:pStyle w:val="Zhlav"/>
      <w:tabs>
        <w:tab w:val="clear" w:pos="9072"/>
        <w:tab w:val="right" w:pos="14004"/>
      </w:tabs>
      <w:rPr>
        <w:sz w:val="18"/>
      </w:rPr>
    </w:pPr>
    <w:r>
      <w:rPr>
        <w:sz w:val="18"/>
      </w:rPr>
      <w:t>MS 2101</w:t>
    </w:r>
    <w:r>
      <w:rPr>
        <w:sz w:val="18"/>
      </w:rPr>
      <w:tab/>
    </w:r>
    <w:r>
      <w:rPr>
        <w:sz w:val="18"/>
      </w:rPr>
      <w:tab/>
      <w:t xml:space="preserve">Č. j.: </w:t>
    </w:r>
    <w:r w:rsidRPr="00B958D9">
      <w:rPr>
        <w:sz w:val="18"/>
      </w:rPr>
      <w:t>MSMT-4373/2021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A079" w14:textId="77777777" w:rsidR="00F32485" w:rsidRPr="00B958D9" w:rsidRDefault="00F32485" w:rsidP="00E237C4">
    <w:pPr>
      <w:pStyle w:val="Zhlav"/>
      <w:tabs>
        <w:tab w:val="clear" w:pos="9072"/>
        <w:tab w:val="right" w:pos="14004"/>
      </w:tabs>
      <w:rPr>
        <w:sz w:val="18"/>
      </w:rPr>
    </w:pPr>
    <w:r>
      <w:rPr>
        <w:sz w:val="18"/>
      </w:rPr>
      <w:t>MS 2101</w:t>
    </w:r>
    <w:r>
      <w:rPr>
        <w:sz w:val="18"/>
      </w:rPr>
      <w:tab/>
    </w:r>
    <w:r>
      <w:rPr>
        <w:sz w:val="18"/>
      </w:rPr>
      <w:tab/>
      <w:t xml:space="preserve">Č. j.: </w:t>
    </w:r>
    <w:r w:rsidRPr="00B958D9">
      <w:rPr>
        <w:sz w:val="18"/>
      </w:rPr>
      <w:t>MSMT-4373/2021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DDA1" w14:textId="77777777" w:rsidR="00F32485" w:rsidRPr="00B958D9" w:rsidRDefault="00F32485" w:rsidP="00E237C4">
    <w:pPr>
      <w:pStyle w:val="Zhlav"/>
      <w:tabs>
        <w:tab w:val="clear" w:pos="9072"/>
        <w:tab w:val="right" w:pos="14004"/>
      </w:tabs>
      <w:rPr>
        <w:sz w:val="18"/>
      </w:rPr>
    </w:pPr>
    <w:r>
      <w:rPr>
        <w:sz w:val="18"/>
      </w:rPr>
      <w:t>MS 2101</w:t>
    </w:r>
    <w:r>
      <w:rPr>
        <w:sz w:val="18"/>
      </w:rPr>
      <w:tab/>
    </w:r>
    <w:r>
      <w:rPr>
        <w:sz w:val="18"/>
      </w:rPr>
      <w:tab/>
      <w:t xml:space="preserve">Č. j.: </w:t>
    </w:r>
    <w:r w:rsidRPr="00B958D9">
      <w:rPr>
        <w:sz w:val="18"/>
      </w:rPr>
      <w:t>MSMT-4373/2021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D6ED" w14:textId="77777777" w:rsidR="00F32485" w:rsidRPr="00B958D9" w:rsidRDefault="00F32485" w:rsidP="00E237C4">
    <w:pPr>
      <w:pStyle w:val="Zhlav"/>
      <w:tabs>
        <w:tab w:val="clear" w:pos="9072"/>
        <w:tab w:val="right" w:pos="14004"/>
      </w:tabs>
      <w:rPr>
        <w:sz w:val="18"/>
      </w:rPr>
    </w:pPr>
    <w:r>
      <w:rPr>
        <w:sz w:val="18"/>
      </w:rPr>
      <w:t>MS 2101</w:t>
    </w:r>
    <w:r>
      <w:rPr>
        <w:sz w:val="18"/>
      </w:rPr>
      <w:tab/>
    </w:r>
    <w:r>
      <w:rPr>
        <w:sz w:val="18"/>
      </w:rPr>
      <w:tab/>
      <w:t xml:space="preserve">Č. j.: </w:t>
    </w:r>
    <w:r w:rsidRPr="00B958D9">
      <w:rPr>
        <w:sz w:val="18"/>
      </w:rPr>
      <w:t>MSMT-4373/2021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1B04" w14:textId="77777777" w:rsidR="00F32485" w:rsidRPr="00B958D9" w:rsidRDefault="00F32485" w:rsidP="00E237C4">
    <w:pPr>
      <w:pStyle w:val="Zhlav"/>
      <w:tabs>
        <w:tab w:val="clear" w:pos="9072"/>
        <w:tab w:val="right" w:pos="14004"/>
      </w:tabs>
      <w:rPr>
        <w:sz w:val="18"/>
      </w:rPr>
    </w:pPr>
    <w:r>
      <w:rPr>
        <w:sz w:val="18"/>
      </w:rPr>
      <w:t>MS 2101</w:t>
    </w:r>
    <w:r>
      <w:rPr>
        <w:sz w:val="18"/>
      </w:rPr>
      <w:tab/>
    </w:r>
    <w:r>
      <w:rPr>
        <w:sz w:val="18"/>
      </w:rPr>
      <w:tab/>
      <w:t xml:space="preserve">Č. j.: </w:t>
    </w:r>
    <w:r w:rsidRPr="00B958D9">
      <w:rPr>
        <w:sz w:val="18"/>
      </w:rPr>
      <w:t>MSMT-4373/2021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647712"/>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317F2"/>
    <w:multiLevelType w:val="hybridMultilevel"/>
    <w:tmpl w:val="8AB252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B241B5C"/>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1">
    <w:nsid w:val="0C507A7F"/>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75934"/>
    <w:multiLevelType w:val="hybridMultilevel"/>
    <w:tmpl w:val="B2BEC602"/>
    <w:lvl w:ilvl="0" w:tplc="C26065F4">
      <w:start w:val="1"/>
      <w:numFmt w:val="decimal"/>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FAF5B6A"/>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1">
    <w:nsid w:val="155D38DC"/>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05C96"/>
    <w:multiLevelType w:val="hybridMultilevel"/>
    <w:tmpl w:val="1FC2ABCA"/>
    <w:lvl w:ilvl="0" w:tplc="D22EAE2A">
      <w:start w:val="1"/>
      <w:numFmt w:val="lowerLetter"/>
      <w:pStyle w:val="Odstavec-1"/>
      <w:lvlText w:val="%1)"/>
      <w:lvlJc w:val="left"/>
      <w:pPr>
        <w:tabs>
          <w:tab w:val="num" w:pos="680"/>
        </w:tabs>
        <w:ind w:left="680" w:hanging="34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EF14D58"/>
    <w:multiLevelType w:val="hybridMultilevel"/>
    <w:tmpl w:val="DD6E68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2060E7"/>
    <w:multiLevelType w:val="hybridMultilevel"/>
    <w:tmpl w:val="935816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1">
    <w:nsid w:val="322020A4"/>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1">
    <w:nsid w:val="326B7212"/>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A534F4"/>
    <w:multiLevelType w:val="hybridMultilevel"/>
    <w:tmpl w:val="4ABEA8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C915DC"/>
    <w:multiLevelType w:val="hybridMultilevel"/>
    <w:tmpl w:val="BE30D2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41A33980"/>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D05CAA"/>
    <w:multiLevelType w:val="hybridMultilevel"/>
    <w:tmpl w:val="78860D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8124B9"/>
    <w:multiLevelType w:val="hybridMultilevel"/>
    <w:tmpl w:val="28E662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8C70FF"/>
    <w:multiLevelType w:val="hybridMultilevel"/>
    <w:tmpl w:val="843EE1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4FA0021B"/>
    <w:multiLevelType w:val="hybridMultilevel"/>
    <w:tmpl w:val="77764E88"/>
    <w:lvl w:ilvl="0" w:tplc="0E48462E">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17B1C6E"/>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540794"/>
    <w:multiLevelType w:val="hybridMultilevel"/>
    <w:tmpl w:val="C6F06F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6BD29C9"/>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807CAC"/>
    <w:multiLevelType w:val="hybridMultilevel"/>
    <w:tmpl w:val="61E64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46BCE"/>
    <w:multiLevelType w:val="hybridMultilevel"/>
    <w:tmpl w:val="08B667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259034B"/>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1">
    <w:nsid w:val="78871E11"/>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1">
    <w:nsid w:val="7FF47591"/>
    <w:multiLevelType w:val="hybridMultilevel"/>
    <w:tmpl w:val="77764E88"/>
    <w:lvl w:ilvl="0" w:tplc="FFFFFFFF">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4898814">
    <w:abstractNumId w:val="7"/>
  </w:num>
  <w:num w:numId="2" w16cid:durableId="763771763">
    <w:abstractNumId w:val="7"/>
    <w:lvlOverride w:ilvl="0">
      <w:startOverride w:val="1"/>
    </w:lvlOverride>
  </w:num>
  <w:num w:numId="3" w16cid:durableId="289408712">
    <w:abstractNumId w:val="19"/>
  </w:num>
  <w:num w:numId="4" w16cid:durableId="228271186">
    <w:abstractNumId w:val="10"/>
  </w:num>
  <w:num w:numId="5" w16cid:durableId="34350518">
    <w:abstractNumId w:val="19"/>
    <w:lvlOverride w:ilvl="0">
      <w:startOverride w:val="1"/>
    </w:lvlOverride>
  </w:num>
  <w:num w:numId="6" w16cid:durableId="1708018484">
    <w:abstractNumId w:val="7"/>
    <w:lvlOverride w:ilvl="0">
      <w:startOverride w:val="1"/>
    </w:lvlOverride>
  </w:num>
  <w:num w:numId="7" w16cid:durableId="656693884">
    <w:abstractNumId w:val="7"/>
    <w:lvlOverride w:ilvl="0">
      <w:startOverride w:val="1"/>
    </w:lvlOverride>
  </w:num>
  <w:num w:numId="8" w16cid:durableId="1075512266">
    <w:abstractNumId w:val="4"/>
  </w:num>
  <w:num w:numId="9" w16cid:durableId="987130902">
    <w:abstractNumId w:val="21"/>
  </w:num>
  <w:num w:numId="10" w16cid:durableId="1031298272">
    <w:abstractNumId w:val="17"/>
  </w:num>
  <w:num w:numId="11" w16cid:durableId="763889885">
    <w:abstractNumId w:val="14"/>
  </w:num>
  <w:num w:numId="12" w16cid:durableId="678699396">
    <w:abstractNumId w:val="1"/>
  </w:num>
  <w:num w:numId="13" w16cid:durableId="1362783443">
    <w:abstractNumId w:val="9"/>
  </w:num>
  <w:num w:numId="14" w16cid:durableId="1620794754">
    <w:abstractNumId w:val="8"/>
  </w:num>
  <w:num w:numId="15" w16cid:durableId="360588769">
    <w:abstractNumId w:val="24"/>
  </w:num>
  <w:num w:numId="16" w16cid:durableId="119417376">
    <w:abstractNumId w:val="18"/>
  </w:num>
  <w:num w:numId="17" w16cid:durableId="1610161689">
    <w:abstractNumId w:val="23"/>
  </w:num>
  <w:num w:numId="18" w16cid:durableId="1508669469">
    <w:abstractNumId w:val="13"/>
  </w:num>
  <w:num w:numId="19" w16cid:durableId="1219318364">
    <w:abstractNumId w:val="16"/>
  </w:num>
  <w:num w:numId="20" w16cid:durableId="902834190">
    <w:abstractNumId w:val="15"/>
  </w:num>
  <w:num w:numId="21" w16cid:durableId="1942909542">
    <w:abstractNumId w:val="25"/>
  </w:num>
  <w:num w:numId="22" w16cid:durableId="1383865865">
    <w:abstractNumId w:val="20"/>
  </w:num>
  <w:num w:numId="23" w16cid:durableId="646982009">
    <w:abstractNumId w:val="26"/>
  </w:num>
  <w:num w:numId="24" w16cid:durableId="2087603596">
    <w:abstractNumId w:val="6"/>
  </w:num>
  <w:num w:numId="25" w16cid:durableId="1708751104">
    <w:abstractNumId w:val="12"/>
  </w:num>
  <w:num w:numId="26" w16cid:durableId="1115367198">
    <w:abstractNumId w:val="0"/>
  </w:num>
  <w:num w:numId="27" w16cid:durableId="766266474">
    <w:abstractNumId w:val="22"/>
  </w:num>
  <w:num w:numId="28" w16cid:durableId="841430607">
    <w:abstractNumId w:val="5"/>
  </w:num>
  <w:num w:numId="29" w16cid:durableId="1588927304">
    <w:abstractNumId w:val="2"/>
  </w:num>
  <w:num w:numId="30" w16cid:durableId="2079404731">
    <w:abstractNumId w:val="27"/>
  </w:num>
  <w:num w:numId="31" w16cid:durableId="595402949">
    <w:abstractNumId w:val="3"/>
  </w:num>
  <w:num w:numId="32" w16cid:durableId="174112698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34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71"/>
    <w:rsid w:val="00011609"/>
    <w:rsid w:val="00013A17"/>
    <w:rsid w:val="000149CF"/>
    <w:rsid w:val="000270F6"/>
    <w:rsid w:val="0004028F"/>
    <w:rsid w:val="00052343"/>
    <w:rsid w:val="000525F5"/>
    <w:rsid w:val="00055948"/>
    <w:rsid w:val="00056860"/>
    <w:rsid w:val="000738AD"/>
    <w:rsid w:val="000816B5"/>
    <w:rsid w:val="00090F4A"/>
    <w:rsid w:val="00090F6C"/>
    <w:rsid w:val="0009252B"/>
    <w:rsid w:val="000927AE"/>
    <w:rsid w:val="000A2E90"/>
    <w:rsid w:val="000A4967"/>
    <w:rsid w:val="000A711F"/>
    <w:rsid w:val="000B5264"/>
    <w:rsid w:val="000D0265"/>
    <w:rsid w:val="000D0A33"/>
    <w:rsid w:val="000D1F43"/>
    <w:rsid w:val="000E0944"/>
    <w:rsid w:val="000E7D23"/>
    <w:rsid w:val="000F2C66"/>
    <w:rsid w:val="00112E92"/>
    <w:rsid w:val="00113815"/>
    <w:rsid w:val="001138FA"/>
    <w:rsid w:val="001237FF"/>
    <w:rsid w:val="00126D27"/>
    <w:rsid w:val="00130546"/>
    <w:rsid w:val="001336E4"/>
    <w:rsid w:val="00144F8A"/>
    <w:rsid w:val="00151105"/>
    <w:rsid w:val="0015519B"/>
    <w:rsid w:val="0015674A"/>
    <w:rsid w:val="00176CCC"/>
    <w:rsid w:val="00180084"/>
    <w:rsid w:val="00180AE9"/>
    <w:rsid w:val="00187C63"/>
    <w:rsid w:val="0019008D"/>
    <w:rsid w:val="00191CFF"/>
    <w:rsid w:val="00193306"/>
    <w:rsid w:val="00195BC0"/>
    <w:rsid w:val="00195D05"/>
    <w:rsid w:val="00196DA8"/>
    <w:rsid w:val="00197E74"/>
    <w:rsid w:val="001B034D"/>
    <w:rsid w:val="001B6951"/>
    <w:rsid w:val="001C22DC"/>
    <w:rsid w:val="001C54E2"/>
    <w:rsid w:val="001C5D22"/>
    <w:rsid w:val="001D3208"/>
    <w:rsid w:val="001D33A4"/>
    <w:rsid w:val="001D3855"/>
    <w:rsid w:val="001D7ACF"/>
    <w:rsid w:val="001E2988"/>
    <w:rsid w:val="001E29B9"/>
    <w:rsid w:val="001E4C9B"/>
    <w:rsid w:val="001F6B2F"/>
    <w:rsid w:val="001F6E17"/>
    <w:rsid w:val="002008E7"/>
    <w:rsid w:val="0020303D"/>
    <w:rsid w:val="00203AEA"/>
    <w:rsid w:val="0021151D"/>
    <w:rsid w:val="00213B2E"/>
    <w:rsid w:val="00214DBA"/>
    <w:rsid w:val="0021577D"/>
    <w:rsid w:val="002173D4"/>
    <w:rsid w:val="00226FE1"/>
    <w:rsid w:val="00236FE5"/>
    <w:rsid w:val="002417A7"/>
    <w:rsid w:val="00243638"/>
    <w:rsid w:val="00244ABA"/>
    <w:rsid w:val="00251DAD"/>
    <w:rsid w:val="002520EA"/>
    <w:rsid w:val="002603C7"/>
    <w:rsid w:val="00263312"/>
    <w:rsid w:val="00263D1F"/>
    <w:rsid w:val="00264979"/>
    <w:rsid w:val="00271113"/>
    <w:rsid w:val="00274BDA"/>
    <w:rsid w:val="002A1E0E"/>
    <w:rsid w:val="002A251A"/>
    <w:rsid w:val="002B0C51"/>
    <w:rsid w:val="002B59E2"/>
    <w:rsid w:val="002B7933"/>
    <w:rsid w:val="002C6BAD"/>
    <w:rsid w:val="002D7573"/>
    <w:rsid w:val="002D7C82"/>
    <w:rsid w:val="002E1B2F"/>
    <w:rsid w:val="002E229A"/>
    <w:rsid w:val="002E7CE2"/>
    <w:rsid w:val="002F05D7"/>
    <w:rsid w:val="002F2BD1"/>
    <w:rsid w:val="002F5B19"/>
    <w:rsid w:val="00303AD3"/>
    <w:rsid w:val="00303F5E"/>
    <w:rsid w:val="00310671"/>
    <w:rsid w:val="00313F86"/>
    <w:rsid w:val="00314BE5"/>
    <w:rsid w:val="00325852"/>
    <w:rsid w:val="00326952"/>
    <w:rsid w:val="0032772F"/>
    <w:rsid w:val="003307FA"/>
    <w:rsid w:val="00340AD5"/>
    <w:rsid w:val="00341DE8"/>
    <w:rsid w:val="00347200"/>
    <w:rsid w:val="0035207B"/>
    <w:rsid w:val="00375B9A"/>
    <w:rsid w:val="0039046C"/>
    <w:rsid w:val="003911E7"/>
    <w:rsid w:val="003A04C3"/>
    <w:rsid w:val="003A08EA"/>
    <w:rsid w:val="003A2F29"/>
    <w:rsid w:val="003A629D"/>
    <w:rsid w:val="003B275D"/>
    <w:rsid w:val="003B5CF1"/>
    <w:rsid w:val="003C4829"/>
    <w:rsid w:val="003C7DA8"/>
    <w:rsid w:val="003D3345"/>
    <w:rsid w:val="003E27E3"/>
    <w:rsid w:val="003E5EC1"/>
    <w:rsid w:val="003E6FBB"/>
    <w:rsid w:val="00406C1B"/>
    <w:rsid w:val="00413EB3"/>
    <w:rsid w:val="004277D4"/>
    <w:rsid w:val="00433489"/>
    <w:rsid w:val="0043525E"/>
    <w:rsid w:val="00440BFC"/>
    <w:rsid w:val="00445210"/>
    <w:rsid w:val="0044522C"/>
    <w:rsid w:val="00450EEB"/>
    <w:rsid w:val="004512EE"/>
    <w:rsid w:val="00461333"/>
    <w:rsid w:val="00472FA3"/>
    <w:rsid w:val="00473A47"/>
    <w:rsid w:val="00476607"/>
    <w:rsid w:val="004777C8"/>
    <w:rsid w:val="00484DB6"/>
    <w:rsid w:val="004C2681"/>
    <w:rsid w:val="004C3A09"/>
    <w:rsid w:val="004C4B2F"/>
    <w:rsid w:val="004E0508"/>
    <w:rsid w:val="004F061B"/>
    <w:rsid w:val="004F2EAC"/>
    <w:rsid w:val="005010EE"/>
    <w:rsid w:val="00513512"/>
    <w:rsid w:val="005141B7"/>
    <w:rsid w:val="00520E60"/>
    <w:rsid w:val="00527333"/>
    <w:rsid w:val="005301FE"/>
    <w:rsid w:val="0053789A"/>
    <w:rsid w:val="005415BF"/>
    <w:rsid w:val="00541D53"/>
    <w:rsid w:val="00563A17"/>
    <w:rsid w:val="005665B4"/>
    <w:rsid w:val="0057210B"/>
    <w:rsid w:val="00573293"/>
    <w:rsid w:val="0057469E"/>
    <w:rsid w:val="005849A4"/>
    <w:rsid w:val="00592B3B"/>
    <w:rsid w:val="00596CE7"/>
    <w:rsid w:val="005973ED"/>
    <w:rsid w:val="005A2104"/>
    <w:rsid w:val="005A41CC"/>
    <w:rsid w:val="005A5CD4"/>
    <w:rsid w:val="005A70B4"/>
    <w:rsid w:val="005A7227"/>
    <w:rsid w:val="005B4E8C"/>
    <w:rsid w:val="005B6759"/>
    <w:rsid w:val="005C4A14"/>
    <w:rsid w:val="005C6C0A"/>
    <w:rsid w:val="005D1CF4"/>
    <w:rsid w:val="005E3FAA"/>
    <w:rsid w:val="005E7BDA"/>
    <w:rsid w:val="005F3818"/>
    <w:rsid w:val="00604398"/>
    <w:rsid w:val="006055BF"/>
    <w:rsid w:val="00614CCA"/>
    <w:rsid w:val="00620854"/>
    <w:rsid w:val="00634241"/>
    <w:rsid w:val="0063441C"/>
    <w:rsid w:val="00640265"/>
    <w:rsid w:val="00643E39"/>
    <w:rsid w:val="0065017A"/>
    <w:rsid w:val="00650435"/>
    <w:rsid w:val="00657168"/>
    <w:rsid w:val="006737C6"/>
    <w:rsid w:val="00673FE4"/>
    <w:rsid w:val="006833BE"/>
    <w:rsid w:val="00693DCD"/>
    <w:rsid w:val="00694E51"/>
    <w:rsid w:val="006954C5"/>
    <w:rsid w:val="006A455B"/>
    <w:rsid w:val="006A524F"/>
    <w:rsid w:val="006B226C"/>
    <w:rsid w:val="006B2338"/>
    <w:rsid w:val="006D0D9E"/>
    <w:rsid w:val="006D3DEC"/>
    <w:rsid w:val="006D5810"/>
    <w:rsid w:val="006D6629"/>
    <w:rsid w:val="006D7DFC"/>
    <w:rsid w:val="006F45CA"/>
    <w:rsid w:val="00701FCB"/>
    <w:rsid w:val="0070319C"/>
    <w:rsid w:val="00704F5C"/>
    <w:rsid w:val="00706613"/>
    <w:rsid w:val="00717F8A"/>
    <w:rsid w:val="00721A52"/>
    <w:rsid w:val="007244BA"/>
    <w:rsid w:val="00727FC5"/>
    <w:rsid w:val="00730565"/>
    <w:rsid w:val="00730779"/>
    <w:rsid w:val="007329FC"/>
    <w:rsid w:val="00745E43"/>
    <w:rsid w:val="0075231B"/>
    <w:rsid w:val="00754C5D"/>
    <w:rsid w:val="00754E96"/>
    <w:rsid w:val="00760847"/>
    <w:rsid w:val="007632C4"/>
    <w:rsid w:val="0076387C"/>
    <w:rsid w:val="00763C7A"/>
    <w:rsid w:val="00771688"/>
    <w:rsid w:val="00772188"/>
    <w:rsid w:val="00775671"/>
    <w:rsid w:val="00777E8B"/>
    <w:rsid w:val="0078606C"/>
    <w:rsid w:val="00787BB3"/>
    <w:rsid w:val="00790C53"/>
    <w:rsid w:val="0079605A"/>
    <w:rsid w:val="007A1334"/>
    <w:rsid w:val="007A5D05"/>
    <w:rsid w:val="007A6CDE"/>
    <w:rsid w:val="007B6B36"/>
    <w:rsid w:val="007C0864"/>
    <w:rsid w:val="007C1877"/>
    <w:rsid w:val="007C1E4E"/>
    <w:rsid w:val="007D1BC7"/>
    <w:rsid w:val="007D3705"/>
    <w:rsid w:val="007D5CAE"/>
    <w:rsid w:val="007E4A7A"/>
    <w:rsid w:val="007E5E64"/>
    <w:rsid w:val="007F5BE9"/>
    <w:rsid w:val="007F6927"/>
    <w:rsid w:val="00803D54"/>
    <w:rsid w:val="0080557E"/>
    <w:rsid w:val="00806F14"/>
    <w:rsid w:val="00817E52"/>
    <w:rsid w:val="00841675"/>
    <w:rsid w:val="00844791"/>
    <w:rsid w:val="00845EE7"/>
    <w:rsid w:val="008535CC"/>
    <w:rsid w:val="008605BD"/>
    <w:rsid w:val="00877EBA"/>
    <w:rsid w:val="008821C7"/>
    <w:rsid w:val="0089514C"/>
    <w:rsid w:val="008A1ED0"/>
    <w:rsid w:val="008A28B5"/>
    <w:rsid w:val="008A31A1"/>
    <w:rsid w:val="008A5F77"/>
    <w:rsid w:val="008B2179"/>
    <w:rsid w:val="008B627B"/>
    <w:rsid w:val="008C3F8D"/>
    <w:rsid w:val="008D2807"/>
    <w:rsid w:val="008D3072"/>
    <w:rsid w:val="008D6B0A"/>
    <w:rsid w:val="008E266D"/>
    <w:rsid w:val="008E2EA0"/>
    <w:rsid w:val="008E557A"/>
    <w:rsid w:val="008E642C"/>
    <w:rsid w:val="008F21CB"/>
    <w:rsid w:val="008F3277"/>
    <w:rsid w:val="008F4828"/>
    <w:rsid w:val="008F578E"/>
    <w:rsid w:val="00900D8C"/>
    <w:rsid w:val="00901599"/>
    <w:rsid w:val="0091216B"/>
    <w:rsid w:val="00916D77"/>
    <w:rsid w:val="00917579"/>
    <w:rsid w:val="00926403"/>
    <w:rsid w:val="00926CD2"/>
    <w:rsid w:val="009332FA"/>
    <w:rsid w:val="0094344C"/>
    <w:rsid w:val="00943611"/>
    <w:rsid w:val="009437BD"/>
    <w:rsid w:val="00943E7F"/>
    <w:rsid w:val="00945AEA"/>
    <w:rsid w:val="0095441A"/>
    <w:rsid w:val="00955FBE"/>
    <w:rsid w:val="009565B8"/>
    <w:rsid w:val="00957184"/>
    <w:rsid w:val="00973422"/>
    <w:rsid w:val="009744FB"/>
    <w:rsid w:val="00991ABE"/>
    <w:rsid w:val="00993EDE"/>
    <w:rsid w:val="00994B71"/>
    <w:rsid w:val="00995B85"/>
    <w:rsid w:val="00995BEB"/>
    <w:rsid w:val="009A5BEE"/>
    <w:rsid w:val="009B0C61"/>
    <w:rsid w:val="009C2323"/>
    <w:rsid w:val="009C249C"/>
    <w:rsid w:val="009C50B3"/>
    <w:rsid w:val="009C7348"/>
    <w:rsid w:val="009D7E3E"/>
    <w:rsid w:val="009E7F34"/>
    <w:rsid w:val="009F4DC3"/>
    <w:rsid w:val="00A05860"/>
    <w:rsid w:val="00A141BC"/>
    <w:rsid w:val="00A23726"/>
    <w:rsid w:val="00A26716"/>
    <w:rsid w:val="00A426DC"/>
    <w:rsid w:val="00A4275D"/>
    <w:rsid w:val="00A43FED"/>
    <w:rsid w:val="00A44530"/>
    <w:rsid w:val="00A448D3"/>
    <w:rsid w:val="00A57945"/>
    <w:rsid w:val="00A67F96"/>
    <w:rsid w:val="00A70955"/>
    <w:rsid w:val="00A74DFC"/>
    <w:rsid w:val="00A865F2"/>
    <w:rsid w:val="00A912B9"/>
    <w:rsid w:val="00A93920"/>
    <w:rsid w:val="00A95D5D"/>
    <w:rsid w:val="00A9685F"/>
    <w:rsid w:val="00AB0BAE"/>
    <w:rsid w:val="00AB5D0C"/>
    <w:rsid w:val="00AC2EBE"/>
    <w:rsid w:val="00AC5C11"/>
    <w:rsid w:val="00AD703F"/>
    <w:rsid w:val="00AD7FB2"/>
    <w:rsid w:val="00AE1148"/>
    <w:rsid w:val="00AF06C1"/>
    <w:rsid w:val="00AF1E66"/>
    <w:rsid w:val="00AF218B"/>
    <w:rsid w:val="00AF3E85"/>
    <w:rsid w:val="00AF455F"/>
    <w:rsid w:val="00B13A91"/>
    <w:rsid w:val="00B141B1"/>
    <w:rsid w:val="00B162E6"/>
    <w:rsid w:val="00B1716C"/>
    <w:rsid w:val="00B25ABB"/>
    <w:rsid w:val="00B26391"/>
    <w:rsid w:val="00B35ED3"/>
    <w:rsid w:val="00B442F2"/>
    <w:rsid w:val="00B54413"/>
    <w:rsid w:val="00B5489D"/>
    <w:rsid w:val="00B62941"/>
    <w:rsid w:val="00B62FD5"/>
    <w:rsid w:val="00B67901"/>
    <w:rsid w:val="00B853B7"/>
    <w:rsid w:val="00B90E1B"/>
    <w:rsid w:val="00B958D9"/>
    <w:rsid w:val="00BA092F"/>
    <w:rsid w:val="00BA5944"/>
    <w:rsid w:val="00BA72F8"/>
    <w:rsid w:val="00BA7B0D"/>
    <w:rsid w:val="00BB2028"/>
    <w:rsid w:val="00BD05C9"/>
    <w:rsid w:val="00BE13A2"/>
    <w:rsid w:val="00BE322E"/>
    <w:rsid w:val="00BE63F9"/>
    <w:rsid w:val="00BF14BE"/>
    <w:rsid w:val="00C0670E"/>
    <w:rsid w:val="00C23DC4"/>
    <w:rsid w:val="00C254F3"/>
    <w:rsid w:val="00C34E71"/>
    <w:rsid w:val="00C42FDF"/>
    <w:rsid w:val="00C45EA7"/>
    <w:rsid w:val="00C56920"/>
    <w:rsid w:val="00C56C0F"/>
    <w:rsid w:val="00C6256F"/>
    <w:rsid w:val="00C65A5E"/>
    <w:rsid w:val="00C67CE7"/>
    <w:rsid w:val="00C71749"/>
    <w:rsid w:val="00C71D7F"/>
    <w:rsid w:val="00C7621B"/>
    <w:rsid w:val="00C76BAF"/>
    <w:rsid w:val="00C816D4"/>
    <w:rsid w:val="00C81ACE"/>
    <w:rsid w:val="00C839FB"/>
    <w:rsid w:val="00C84625"/>
    <w:rsid w:val="00C90380"/>
    <w:rsid w:val="00C917C2"/>
    <w:rsid w:val="00C97270"/>
    <w:rsid w:val="00CB1A67"/>
    <w:rsid w:val="00CB2767"/>
    <w:rsid w:val="00CB27CF"/>
    <w:rsid w:val="00CC1B41"/>
    <w:rsid w:val="00CC5ABE"/>
    <w:rsid w:val="00CC69DA"/>
    <w:rsid w:val="00CC6A2E"/>
    <w:rsid w:val="00CD3518"/>
    <w:rsid w:val="00CE0FBD"/>
    <w:rsid w:val="00CE2EC2"/>
    <w:rsid w:val="00CF1B19"/>
    <w:rsid w:val="00CF3421"/>
    <w:rsid w:val="00D07D06"/>
    <w:rsid w:val="00D127A1"/>
    <w:rsid w:val="00D12814"/>
    <w:rsid w:val="00D25721"/>
    <w:rsid w:val="00D31D68"/>
    <w:rsid w:val="00D32F27"/>
    <w:rsid w:val="00D33C6C"/>
    <w:rsid w:val="00D3530D"/>
    <w:rsid w:val="00D440CC"/>
    <w:rsid w:val="00D53689"/>
    <w:rsid w:val="00D640ED"/>
    <w:rsid w:val="00D71F2A"/>
    <w:rsid w:val="00D7662B"/>
    <w:rsid w:val="00D843FC"/>
    <w:rsid w:val="00D84487"/>
    <w:rsid w:val="00D941C4"/>
    <w:rsid w:val="00DA395B"/>
    <w:rsid w:val="00DA63A8"/>
    <w:rsid w:val="00DA6996"/>
    <w:rsid w:val="00DC10FA"/>
    <w:rsid w:val="00DD1DA2"/>
    <w:rsid w:val="00DD22A5"/>
    <w:rsid w:val="00DD2370"/>
    <w:rsid w:val="00DD378C"/>
    <w:rsid w:val="00DD6D48"/>
    <w:rsid w:val="00DD70BE"/>
    <w:rsid w:val="00DE4955"/>
    <w:rsid w:val="00DF0BF0"/>
    <w:rsid w:val="00E04AEC"/>
    <w:rsid w:val="00E06CF2"/>
    <w:rsid w:val="00E14517"/>
    <w:rsid w:val="00E14E51"/>
    <w:rsid w:val="00E237C4"/>
    <w:rsid w:val="00E25473"/>
    <w:rsid w:val="00E31E66"/>
    <w:rsid w:val="00E576E3"/>
    <w:rsid w:val="00E60212"/>
    <w:rsid w:val="00E72F8E"/>
    <w:rsid w:val="00E84B5E"/>
    <w:rsid w:val="00E87240"/>
    <w:rsid w:val="00E87F03"/>
    <w:rsid w:val="00E959D8"/>
    <w:rsid w:val="00E95F1D"/>
    <w:rsid w:val="00EA198C"/>
    <w:rsid w:val="00EA3C15"/>
    <w:rsid w:val="00EA4BCB"/>
    <w:rsid w:val="00EA600F"/>
    <w:rsid w:val="00EB3EEF"/>
    <w:rsid w:val="00EB5E68"/>
    <w:rsid w:val="00ED3B1E"/>
    <w:rsid w:val="00ED3F0C"/>
    <w:rsid w:val="00EF0166"/>
    <w:rsid w:val="00EF748E"/>
    <w:rsid w:val="00F03E87"/>
    <w:rsid w:val="00F05C69"/>
    <w:rsid w:val="00F109D1"/>
    <w:rsid w:val="00F165E3"/>
    <w:rsid w:val="00F20D9F"/>
    <w:rsid w:val="00F20FBB"/>
    <w:rsid w:val="00F2468A"/>
    <w:rsid w:val="00F32485"/>
    <w:rsid w:val="00F35AAB"/>
    <w:rsid w:val="00F43801"/>
    <w:rsid w:val="00F44159"/>
    <w:rsid w:val="00F569A4"/>
    <w:rsid w:val="00F60C5B"/>
    <w:rsid w:val="00F620BC"/>
    <w:rsid w:val="00F6248F"/>
    <w:rsid w:val="00F72214"/>
    <w:rsid w:val="00F80B51"/>
    <w:rsid w:val="00F830EA"/>
    <w:rsid w:val="00F86489"/>
    <w:rsid w:val="00F875F9"/>
    <w:rsid w:val="00F9067C"/>
    <w:rsid w:val="00F91EDF"/>
    <w:rsid w:val="00F9563F"/>
    <w:rsid w:val="00F96FD2"/>
    <w:rsid w:val="00FA0643"/>
    <w:rsid w:val="00FA475A"/>
    <w:rsid w:val="00FA5A6C"/>
    <w:rsid w:val="00FA7798"/>
    <w:rsid w:val="00FB37C0"/>
    <w:rsid w:val="00FB524B"/>
    <w:rsid w:val="00FB5D5F"/>
    <w:rsid w:val="00FB63F4"/>
    <w:rsid w:val="00FC5B42"/>
    <w:rsid w:val="00FD0D71"/>
    <w:rsid w:val="00FD7FD8"/>
    <w:rsid w:val="00FE5BDC"/>
    <w:rsid w:val="00FF051B"/>
    <w:rsid w:val="00FF4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A50"/>
  <w15:chartTrackingRefBased/>
  <w15:docId w15:val="{04E2D6BA-A6B3-4E5E-9C60-DBA0EDE3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1E66"/>
    <w:pPr>
      <w:spacing w:after="80"/>
      <w:contextualSpacing/>
      <w:jc w:val="both"/>
    </w:pPr>
  </w:style>
  <w:style w:type="paragraph" w:styleId="Nadpis1">
    <w:name w:val="heading 1"/>
    <w:basedOn w:val="Normln"/>
    <w:next w:val="Normln"/>
    <w:link w:val="Nadpis1Char"/>
    <w:uiPriority w:val="9"/>
    <w:qFormat/>
    <w:rsid w:val="00C71D7F"/>
    <w:pPr>
      <w:spacing w:before="240" w:after="0"/>
      <w:jc w:val="center"/>
      <w:outlineLvl w:val="0"/>
    </w:pPr>
    <w:rPr>
      <w:b/>
    </w:rPr>
  </w:style>
  <w:style w:type="paragraph" w:styleId="Nadpis2">
    <w:name w:val="heading 2"/>
    <w:basedOn w:val="Normln"/>
    <w:next w:val="Odstavecseseznamem"/>
    <w:link w:val="Nadpis2Char"/>
    <w:uiPriority w:val="9"/>
    <w:unhideWhenUsed/>
    <w:qFormat/>
    <w:rsid w:val="00AD7FB2"/>
    <w:pPr>
      <w:spacing w:after="120"/>
      <w:jc w:val="center"/>
      <w:outlineLvl w:val="1"/>
    </w:pPr>
    <w:rPr>
      <w:b/>
    </w:rPr>
  </w:style>
  <w:style w:type="paragraph" w:styleId="Nadpis3">
    <w:name w:val="heading 3"/>
    <w:basedOn w:val="Normln"/>
    <w:next w:val="Normln"/>
    <w:link w:val="Nadpis3Char"/>
    <w:uiPriority w:val="9"/>
    <w:semiHidden/>
    <w:unhideWhenUsed/>
    <w:qFormat/>
    <w:rsid w:val="00AF3E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autoRedefine/>
    <w:uiPriority w:val="34"/>
    <w:qFormat/>
    <w:rsid w:val="008821C7"/>
    <w:pPr>
      <w:numPr>
        <w:numId w:val="8"/>
      </w:numPr>
      <w:ind w:left="284"/>
    </w:pPr>
  </w:style>
  <w:style w:type="character" w:customStyle="1" w:styleId="Nadpis1Char">
    <w:name w:val="Nadpis 1 Char"/>
    <w:basedOn w:val="Standardnpsmoodstavce"/>
    <w:link w:val="Nadpis1"/>
    <w:uiPriority w:val="9"/>
    <w:rsid w:val="00C71D7F"/>
    <w:rPr>
      <w:b/>
    </w:rPr>
  </w:style>
  <w:style w:type="character" w:customStyle="1" w:styleId="Nadpis2Char">
    <w:name w:val="Nadpis 2 Char"/>
    <w:basedOn w:val="Standardnpsmoodstavce"/>
    <w:link w:val="Nadpis2"/>
    <w:uiPriority w:val="9"/>
    <w:rsid w:val="00AD7FB2"/>
    <w:rPr>
      <w:b/>
    </w:rPr>
  </w:style>
  <w:style w:type="paragraph" w:customStyle="1" w:styleId="Odstavec-1">
    <w:name w:val="Odstavec-1)"/>
    <w:basedOn w:val="Normln"/>
    <w:rsid w:val="008A28B5"/>
    <w:pPr>
      <w:numPr>
        <w:numId w:val="1"/>
      </w:numPr>
    </w:pPr>
    <w:rPr>
      <w:rFonts w:eastAsia="Times New Roman" w:cstheme="minorHAnsi"/>
      <w:lang w:eastAsia="cs-CZ"/>
    </w:rPr>
  </w:style>
  <w:style w:type="character" w:customStyle="1" w:styleId="OdstavecseseznamemChar">
    <w:name w:val="Odstavec se seznamem Char"/>
    <w:basedOn w:val="Standardnpsmoodstavce"/>
    <w:link w:val="Odstavecseseznamem"/>
    <w:uiPriority w:val="34"/>
    <w:locked/>
    <w:rsid w:val="008821C7"/>
  </w:style>
  <w:style w:type="paragraph" w:styleId="Zhlav">
    <w:name w:val="header"/>
    <w:basedOn w:val="Normln"/>
    <w:link w:val="ZhlavChar"/>
    <w:uiPriority w:val="99"/>
    <w:unhideWhenUsed/>
    <w:rsid w:val="00C816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16D4"/>
  </w:style>
  <w:style w:type="paragraph" w:styleId="Zpat">
    <w:name w:val="footer"/>
    <w:basedOn w:val="Normln"/>
    <w:link w:val="ZpatChar"/>
    <w:uiPriority w:val="99"/>
    <w:unhideWhenUsed/>
    <w:rsid w:val="00C816D4"/>
    <w:pPr>
      <w:tabs>
        <w:tab w:val="center" w:pos="4536"/>
        <w:tab w:val="right" w:pos="9072"/>
      </w:tabs>
      <w:spacing w:after="0" w:line="240" w:lineRule="auto"/>
    </w:pPr>
  </w:style>
  <w:style w:type="character" w:customStyle="1" w:styleId="ZpatChar">
    <w:name w:val="Zápatí Char"/>
    <w:basedOn w:val="Standardnpsmoodstavce"/>
    <w:link w:val="Zpat"/>
    <w:uiPriority w:val="99"/>
    <w:rsid w:val="00C816D4"/>
  </w:style>
  <w:style w:type="character" w:styleId="Odkaznakoment">
    <w:name w:val="annotation reference"/>
    <w:basedOn w:val="Standardnpsmoodstavce"/>
    <w:uiPriority w:val="99"/>
    <w:semiHidden/>
    <w:unhideWhenUsed/>
    <w:rsid w:val="00F43801"/>
    <w:rPr>
      <w:sz w:val="16"/>
      <w:szCs w:val="16"/>
    </w:rPr>
  </w:style>
  <w:style w:type="paragraph" w:styleId="Textkomente">
    <w:name w:val="annotation text"/>
    <w:basedOn w:val="Normln"/>
    <w:link w:val="TextkomenteChar"/>
    <w:uiPriority w:val="99"/>
    <w:unhideWhenUsed/>
    <w:rsid w:val="00F43801"/>
    <w:pPr>
      <w:spacing w:line="240" w:lineRule="auto"/>
    </w:pPr>
    <w:rPr>
      <w:sz w:val="20"/>
      <w:szCs w:val="20"/>
    </w:rPr>
  </w:style>
  <w:style w:type="character" w:customStyle="1" w:styleId="TextkomenteChar">
    <w:name w:val="Text komentáře Char"/>
    <w:basedOn w:val="Standardnpsmoodstavce"/>
    <w:link w:val="Textkomente"/>
    <w:uiPriority w:val="99"/>
    <w:rsid w:val="00F43801"/>
    <w:rPr>
      <w:sz w:val="20"/>
      <w:szCs w:val="20"/>
    </w:rPr>
  </w:style>
  <w:style w:type="paragraph" w:styleId="Pedmtkomente">
    <w:name w:val="annotation subject"/>
    <w:basedOn w:val="Textkomente"/>
    <w:next w:val="Textkomente"/>
    <w:link w:val="PedmtkomenteChar"/>
    <w:uiPriority w:val="99"/>
    <w:semiHidden/>
    <w:unhideWhenUsed/>
    <w:rsid w:val="00F43801"/>
    <w:rPr>
      <w:b/>
      <w:bCs/>
    </w:rPr>
  </w:style>
  <w:style w:type="character" w:customStyle="1" w:styleId="PedmtkomenteChar">
    <w:name w:val="Předmět komentáře Char"/>
    <w:basedOn w:val="TextkomenteChar"/>
    <w:link w:val="Pedmtkomente"/>
    <w:uiPriority w:val="99"/>
    <w:semiHidden/>
    <w:rsid w:val="00F43801"/>
    <w:rPr>
      <w:b/>
      <w:bCs/>
      <w:sz w:val="20"/>
      <w:szCs w:val="20"/>
    </w:rPr>
  </w:style>
  <w:style w:type="paragraph" w:styleId="Textbubliny">
    <w:name w:val="Balloon Text"/>
    <w:basedOn w:val="Normln"/>
    <w:link w:val="TextbublinyChar"/>
    <w:uiPriority w:val="99"/>
    <w:semiHidden/>
    <w:unhideWhenUsed/>
    <w:rsid w:val="00F4380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801"/>
    <w:rPr>
      <w:rFonts w:ascii="Segoe UI" w:hAnsi="Segoe UI" w:cs="Segoe UI"/>
      <w:sz w:val="18"/>
      <w:szCs w:val="18"/>
    </w:rPr>
  </w:style>
  <w:style w:type="character" w:styleId="Hypertextovodkaz">
    <w:name w:val="Hyperlink"/>
    <w:basedOn w:val="Standardnpsmoodstavce"/>
    <w:uiPriority w:val="99"/>
    <w:rsid w:val="0044522C"/>
    <w:rPr>
      <w:rFonts w:cs="Times New Roman"/>
      <w:color w:val="0000FF"/>
      <w:u w:val="single"/>
    </w:rPr>
  </w:style>
  <w:style w:type="paragraph" w:styleId="Nzev">
    <w:name w:val="Title"/>
    <w:basedOn w:val="Normln"/>
    <w:next w:val="Normln"/>
    <w:link w:val="NzevChar"/>
    <w:uiPriority w:val="10"/>
    <w:qFormat/>
    <w:rsid w:val="00775671"/>
    <w:pPr>
      <w:jc w:val="center"/>
    </w:pPr>
    <w:rPr>
      <w:b/>
      <w:sz w:val="28"/>
    </w:rPr>
  </w:style>
  <w:style w:type="character" w:customStyle="1" w:styleId="NzevChar">
    <w:name w:val="Název Char"/>
    <w:basedOn w:val="Standardnpsmoodstavce"/>
    <w:link w:val="Nzev"/>
    <w:uiPriority w:val="10"/>
    <w:rsid w:val="00775671"/>
    <w:rPr>
      <w:b/>
      <w:sz w:val="28"/>
    </w:rPr>
  </w:style>
  <w:style w:type="paragraph" w:styleId="Textpoznpodarou">
    <w:name w:val="footnote text"/>
    <w:basedOn w:val="Normln"/>
    <w:link w:val="TextpoznpodarouChar"/>
    <w:uiPriority w:val="99"/>
    <w:unhideWhenUsed/>
    <w:qFormat/>
    <w:rsid w:val="00A865F2"/>
    <w:pPr>
      <w:spacing w:after="0" w:line="240" w:lineRule="auto"/>
      <w:ind w:left="170" w:hanging="170"/>
    </w:pPr>
    <w:rPr>
      <w:sz w:val="20"/>
      <w:szCs w:val="20"/>
    </w:rPr>
  </w:style>
  <w:style w:type="character" w:customStyle="1" w:styleId="TextpoznpodarouChar">
    <w:name w:val="Text pozn. pod čarou Char"/>
    <w:basedOn w:val="Standardnpsmoodstavce"/>
    <w:link w:val="Textpoznpodarou"/>
    <w:uiPriority w:val="99"/>
    <w:rsid w:val="00A865F2"/>
    <w:rPr>
      <w:sz w:val="20"/>
      <w:szCs w:val="20"/>
    </w:rPr>
  </w:style>
  <w:style w:type="character" w:styleId="Znakapoznpodarou">
    <w:name w:val="footnote reference"/>
    <w:basedOn w:val="Standardnpsmoodstavce"/>
    <w:uiPriority w:val="99"/>
    <w:semiHidden/>
    <w:unhideWhenUsed/>
    <w:rsid w:val="003E6FBB"/>
    <w:rPr>
      <w:vertAlign w:val="superscript"/>
    </w:rPr>
  </w:style>
  <w:style w:type="character" w:styleId="Sledovanodkaz">
    <w:name w:val="FollowedHyperlink"/>
    <w:basedOn w:val="Standardnpsmoodstavce"/>
    <w:uiPriority w:val="99"/>
    <w:semiHidden/>
    <w:unhideWhenUsed/>
    <w:rsid w:val="00A44530"/>
    <w:rPr>
      <w:color w:val="954F72" w:themeColor="followedHyperlink"/>
      <w:u w:val="single"/>
    </w:rPr>
  </w:style>
  <w:style w:type="character" w:customStyle="1" w:styleId="Nadpis3Char">
    <w:name w:val="Nadpis 3 Char"/>
    <w:basedOn w:val="Standardnpsmoodstavce"/>
    <w:link w:val="Nadpis3"/>
    <w:uiPriority w:val="9"/>
    <w:semiHidden/>
    <w:rsid w:val="00AF3E85"/>
    <w:rPr>
      <w:rFonts w:asciiTheme="majorHAnsi" w:eastAsiaTheme="majorEastAsia" w:hAnsiTheme="majorHAnsi" w:cstheme="majorBidi"/>
      <w:color w:val="1F4D78" w:themeColor="accent1" w:themeShade="7F"/>
      <w:sz w:val="24"/>
      <w:szCs w:val="24"/>
    </w:rPr>
  </w:style>
  <w:style w:type="paragraph" w:styleId="Citt">
    <w:name w:val="Quote"/>
    <w:basedOn w:val="Normln"/>
    <w:next w:val="Normln"/>
    <w:link w:val="CittChar"/>
    <w:uiPriority w:val="29"/>
    <w:qFormat/>
    <w:rsid w:val="0015519B"/>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15519B"/>
    <w:rPr>
      <w:i/>
      <w:iCs/>
      <w:color w:val="404040" w:themeColor="text1" w:themeTint="BF"/>
    </w:rPr>
  </w:style>
  <w:style w:type="paragraph" w:customStyle="1" w:styleId="Default">
    <w:name w:val="Default"/>
    <w:rsid w:val="002F05D7"/>
    <w:pPr>
      <w:autoSpaceDE w:val="0"/>
      <w:autoSpaceDN w:val="0"/>
      <w:adjustRightInd w:val="0"/>
      <w:spacing w:after="0" w:line="240" w:lineRule="auto"/>
    </w:pPr>
    <w:rPr>
      <w:rFonts w:ascii="Calibri" w:eastAsia="Calibri" w:hAnsi="Calibri" w:cs="Calibri"/>
      <w:color w:val="000000"/>
      <w:sz w:val="24"/>
      <w:szCs w:val="24"/>
      <w:lang w:eastAsia="cs-CZ"/>
    </w:rPr>
  </w:style>
  <w:style w:type="numbering" w:customStyle="1" w:styleId="WW8Num4">
    <w:name w:val="WW8Num4"/>
    <w:basedOn w:val="Bezseznamu"/>
    <w:rsid w:val="002F05D7"/>
    <w:pPr>
      <w:numPr>
        <w:numId w:val="4"/>
      </w:numPr>
    </w:pPr>
  </w:style>
  <w:style w:type="paragraph" w:styleId="Revize">
    <w:name w:val="Revision"/>
    <w:hidden/>
    <w:uiPriority w:val="99"/>
    <w:semiHidden/>
    <w:rsid w:val="00933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1183">
      <w:bodyDiv w:val="1"/>
      <w:marLeft w:val="0"/>
      <w:marRight w:val="0"/>
      <w:marTop w:val="0"/>
      <w:marBottom w:val="0"/>
      <w:divBdr>
        <w:top w:val="none" w:sz="0" w:space="0" w:color="auto"/>
        <w:left w:val="none" w:sz="0" w:space="0" w:color="auto"/>
        <w:bottom w:val="none" w:sz="0" w:space="0" w:color="auto"/>
        <w:right w:val="none" w:sz="0" w:space="0" w:color="auto"/>
      </w:divBdr>
    </w:div>
    <w:div w:id="186330577">
      <w:bodyDiv w:val="1"/>
      <w:marLeft w:val="0"/>
      <w:marRight w:val="0"/>
      <w:marTop w:val="0"/>
      <w:marBottom w:val="0"/>
      <w:divBdr>
        <w:top w:val="none" w:sz="0" w:space="0" w:color="auto"/>
        <w:left w:val="none" w:sz="0" w:space="0" w:color="auto"/>
        <w:bottom w:val="none" w:sz="0" w:space="0" w:color="auto"/>
        <w:right w:val="none" w:sz="0" w:space="0" w:color="auto"/>
      </w:divBdr>
    </w:div>
    <w:div w:id="197855797">
      <w:bodyDiv w:val="1"/>
      <w:marLeft w:val="0"/>
      <w:marRight w:val="0"/>
      <w:marTop w:val="0"/>
      <w:marBottom w:val="0"/>
      <w:divBdr>
        <w:top w:val="none" w:sz="0" w:space="0" w:color="auto"/>
        <w:left w:val="none" w:sz="0" w:space="0" w:color="auto"/>
        <w:bottom w:val="none" w:sz="0" w:space="0" w:color="auto"/>
        <w:right w:val="none" w:sz="0" w:space="0" w:color="auto"/>
      </w:divBdr>
    </w:div>
    <w:div w:id="492376652">
      <w:bodyDiv w:val="1"/>
      <w:marLeft w:val="0"/>
      <w:marRight w:val="0"/>
      <w:marTop w:val="0"/>
      <w:marBottom w:val="0"/>
      <w:divBdr>
        <w:top w:val="none" w:sz="0" w:space="0" w:color="auto"/>
        <w:left w:val="none" w:sz="0" w:space="0" w:color="auto"/>
        <w:bottom w:val="none" w:sz="0" w:space="0" w:color="auto"/>
        <w:right w:val="none" w:sz="0" w:space="0" w:color="auto"/>
      </w:divBdr>
    </w:div>
    <w:div w:id="798838435">
      <w:bodyDiv w:val="1"/>
      <w:marLeft w:val="0"/>
      <w:marRight w:val="0"/>
      <w:marTop w:val="0"/>
      <w:marBottom w:val="0"/>
      <w:divBdr>
        <w:top w:val="none" w:sz="0" w:space="0" w:color="auto"/>
        <w:left w:val="none" w:sz="0" w:space="0" w:color="auto"/>
        <w:bottom w:val="none" w:sz="0" w:space="0" w:color="auto"/>
        <w:right w:val="none" w:sz="0" w:space="0" w:color="auto"/>
      </w:divBdr>
    </w:div>
    <w:div w:id="2090152148">
      <w:bodyDiv w:val="1"/>
      <w:marLeft w:val="0"/>
      <w:marRight w:val="0"/>
      <w:marTop w:val="0"/>
      <w:marBottom w:val="0"/>
      <w:divBdr>
        <w:top w:val="none" w:sz="0" w:space="0" w:color="auto"/>
        <w:left w:val="none" w:sz="0" w:space="0" w:color="auto"/>
        <w:bottom w:val="none" w:sz="0" w:space="0" w:color="auto"/>
        <w:right w:val="none" w:sz="0" w:space="0" w:color="auto"/>
      </w:divBdr>
    </w:div>
    <w:div w:id="2106725879">
      <w:bodyDiv w:val="1"/>
      <w:marLeft w:val="0"/>
      <w:marRight w:val="0"/>
      <w:marTop w:val="0"/>
      <w:marBottom w:val="0"/>
      <w:divBdr>
        <w:top w:val="none" w:sz="0" w:space="0" w:color="auto"/>
        <w:left w:val="none" w:sz="0" w:space="0" w:color="auto"/>
        <w:bottom w:val="none" w:sz="0" w:space="0" w:color="auto"/>
        <w:right w:val="none" w:sz="0" w:space="0" w:color="auto"/>
      </w:divBdr>
    </w:div>
    <w:div w:id="21442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smt.cz"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aviza@msmt.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1E1B-28CD-47B6-B4C9-EE1B3A22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7275</Words>
  <Characters>42924</Characters>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2022-12-01T08:39:00Z</cp:lastPrinted>
  <dcterms:created xsi:type="dcterms:W3CDTF">2024-07-24T09:39:00Z</dcterms:created>
  <dcterms:modified xsi:type="dcterms:W3CDTF">2024-07-24T10:01:00Z</dcterms:modified>
</cp:coreProperties>
</file>