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62888" w14:textId="4495F086" w:rsidR="00F0297B" w:rsidRPr="00F0297B" w:rsidRDefault="00F0297B" w:rsidP="00F0297B">
      <w:pPr>
        <w:tabs>
          <w:tab w:val="left" w:pos="3105"/>
        </w:tabs>
        <w:rPr>
          <w:rFonts w:ascii="Calibri" w:hAnsi="Calibri" w:cs="Calibri"/>
          <w:color w:val="auto"/>
          <w:sz w:val="24"/>
          <w:szCs w:val="28"/>
        </w:rPr>
      </w:pPr>
      <w:r w:rsidRPr="00F0297B">
        <w:rPr>
          <w:rFonts w:ascii="Calibri" w:hAnsi="Calibri" w:cs="Calibri"/>
          <w:color w:val="auto"/>
          <w:sz w:val="24"/>
          <w:szCs w:val="28"/>
        </w:rPr>
        <w:t>Příloha č. 1</w:t>
      </w:r>
    </w:p>
    <w:p w14:paraId="2F937701" w14:textId="77777777" w:rsidR="00F0297B" w:rsidRDefault="00F0297B" w:rsidP="00F0297B">
      <w:pPr>
        <w:rPr>
          <w:rFonts w:ascii="Calibri" w:hAnsi="Calibri" w:cs="Calibri"/>
          <w:b/>
          <w:color w:val="auto"/>
          <w:sz w:val="32"/>
          <w:szCs w:val="32"/>
        </w:rPr>
      </w:pPr>
      <w:r w:rsidRPr="00F0297B">
        <w:rPr>
          <w:rFonts w:ascii="Calibri" w:hAnsi="Calibri" w:cs="Calibri"/>
          <w:b/>
          <w:color w:val="auto"/>
          <w:sz w:val="32"/>
          <w:szCs w:val="32"/>
        </w:rPr>
        <w:t xml:space="preserve">Specifikace </w:t>
      </w:r>
      <w:r>
        <w:rPr>
          <w:rFonts w:ascii="Calibri" w:hAnsi="Calibri" w:cs="Calibri"/>
          <w:b/>
          <w:color w:val="auto"/>
          <w:sz w:val="32"/>
          <w:szCs w:val="32"/>
        </w:rPr>
        <w:t>předmětu smlouvy</w:t>
      </w:r>
      <w:r w:rsidR="00082EE1" w:rsidRPr="00F0297B">
        <w:rPr>
          <w:rFonts w:ascii="Calibri" w:hAnsi="Calibri" w:cs="Calibri"/>
          <w:b/>
          <w:color w:val="auto"/>
          <w:sz w:val="32"/>
          <w:szCs w:val="32"/>
        </w:rPr>
        <w:t xml:space="preserve"> </w:t>
      </w:r>
    </w:p>
    <w:p w14:paraId="19C786E6" w14:textId="77777777" w:rsidR="00F0297B" w:rsidRDefault="00F0297B" w:rsidP="00F0297B">
      <w:pPr>
        <w:rPr>
          <w:rFonts w:ascii="Calibri" w:hAnsi="Calibri" w:cs="Calibri"/>
          <w:b/>
          <w:color w:val="auto"/>
          <w:sz w:val="32"/>
          <w:szCs w:val="32"/>
        </w:rPr>
      </w:pPr>
    </w:p>
    <w:p w14:paraId="3AD91F5B" w14:textId="25D466F5" w:rsidR="00E841B4" w:rsidRPr="00F0297B" w:rsidRDefault="00F0297B" w:rsidP="00F0297B">
      <w:pPr>
        <w:rPr>
          <w:rFonts w:ascii="Calibri" w:hAnsi="Calibri" w:cs="Calibri"/>
          <w:b/>
          <w:color w:val="auto"/>
          <w:sz w:val="32"/>
          <w:szCs w:val="32"/>
          <w:u w:val="single"/>
        </w:rPr>
      </w:pPr>
      <w:r w:rsidRPr="00F0297B">
        <w:rPr>
          <w:rFonts w:ascii="Calibri" w:hAnsi="Calibri" w:cs="Calibri"/>
          <w:b/>
          <w:color w:val="auto"/>
          <w:sz w:val="32"/>
          <w:szCs w:val="32"/>
          <w:u w:val="single"/>
        </w:rPr>
        <w:t xml:space="preserve">1. Nová webová prezentace </w:t>
      </w:r>
      <w:r w:rsidR="00082EE1" w:rsidRPr="00F0297B">
        <w:rPr>
          <w:rFonts w:ascii="Calibri" w:hAnsi="Calibri" w:cs="Calibri"/>
          <w:b/>
          <w:color w:val="auto"/>
          <w:sz w:val="32"/>
          <w:szCs w:val="32"/>
          <w:u w:val="single"/>
        </w:rPr>
        <w:t>Středočeské vědecké knihovny v Kladně</w:t>
      </w:r>
      <w:r w:rsidR="001344F5" w:rsidRPr="00F0297B">
        <w:rPr>
          <w:rFonts w:ascii="Calibri" w:hAnsi="Calibri" w:cs="Calibri"/>
          <w:b/>
          <w:color w:val="auto"/>
          <w:sz w:val="32"/>
          <w:szCs w:val="32"/>
          <w:u w:val="single"/>
        </w:rPr>
        <w:t xml:space="preserve"> </w:t>
      </w:r>
    </w:p>
    <w:p w14:paraId="567BF653" w14:textId="69D4CD48" w:rsidR="00F61309" w:rsidRPr="00F0297B" w:rsidRDefault="00613428" w:rsidP="00F61309">
      <w:pPr>
        <w:spacing w:after="160" w:line="259" w:lineRule="auto"/>
        <w:rPr>
          <w:b/>
          <w:color w:val="auto"/>
          <w:sz w:val="28"/>
        </w:rPr>
      </w:pPr>
      <w:r w:rsidRPr="00F0297B">
        <w:rPr>
          <w:b/>
          <w:color w:val="auto"/>
          <w:sz w:val="28"/>
        </w:rPr>
        <w:t xml:space="preserve">1.1 </w:t>
      </w:r>
      <w:r w:rsidR="002E2A24" w:rsidRPr="00F0297B">
        <w:rPr>
          <w:b/>
          <w:color w:val="auto"/>
          <w:sz w:val="28"/>
        </w:rPr>
        <w:t>Požadavky na technické řešení</w:t>
      </w:r>
    </w:p>
    <w:p w14:paraId="4CFD322A" w14:textId="2152FDA9" w:rsidR="002E2A24" w:rsidRPr="00F0297B" w:rsidRDefault="002E2A24" w:rsidP="002E2A24">
      <w:pPr>
        <w:spacing w:after="160" w:line="259" w:lineRule="auto"/>
        <w:rPr>
          <w:color w:val="auto"/>
        </w:rPr>
      </w:pPr>
      <w:r w:rsidRPr="00F0297B">
        <w:rPr>
          <w:color w:val="auto"/>
        </w:rPr>
        <w:t>Cílem je moderní řešení s flexibilním a univerzálním CMS, v němž většinu úkonů správy webu dokáže po zaškolení udělat laický uživatel.</w:t>
      </w:r>
    </w:p>
    <w:p w14:paraId="03523E62" w14:textId="32FE4D69" w:rsidR="002E2A24" w:rsidRPr="00F0297B" w:rsidRDefault="00AA6E02" w:rsidP="002E2A24">
      <w:pPr>
        <w:spacing w:after="160" w:line="259" w:lineRule="auto"/>
        <w:rPr>
          <w:color w:val="auto"/>
        </w:rPr>
      </w:pPr>
      <w:r w:rsidRPr="00F0297B">
        <w:rPr>
          <w:color w:val="auto"/>
        </w:rPr>
        <w:t>Preferujeme</w:t>
      </w:r>
      <w:r w:rsidR="002E2A24" w:rsidRPr="00F0297B">
        <w:rPr>
          <w:color w:val="auto"/>
        </w:rPr>
        <w:t xml:space="preserve">, aby web využíval </w:t>
      </w:r>
      <w:r w:rsidRPr="00F0297B">
        <w:rPr>
          <w:color w:val="auto"/>
        </w:rPr>
        <w:t>univerzální CMS systém</w:t>
      </w:r>
      <w:r w:rsidR="002E2A24" w:rsidRPr="00F0297B">
        <w:rPr>
          <w:color w:val="auto"/>
        </w:rPr>
        <w:t xml:space="preserve"> </w:t>
      </w:r>
      <w:proofErr w:type="spellStart"/>
      <w:r w:rsidR="002E2A24" w:rsidRPr="00F0297B">
        <w:rPr>
          <w:color w:val="auto"/>
        </w:rPr>
        <w:t>WordPress</w:t>
      </w:r>
      <w:proofErr w:type="spellEnd"/>
      <w:r w:rsidRPr="00F0297B">
        <w:rPr>
          <w:color w:val="auto"/>
        </w:rPr>
        <w:t xml:space="preserve"> či </w:t>
      </w:r>
      <w:proofErr w:type="spellStart"/>
      <w:r w:rsidR="002E2A24" w:rsidRPr="00F0297B">
        <w:rPr>
          <w:color w:val="auto"/>
        </w:rPr>
        <w:t>Drupal</w:t>
      </w:r>
      <w:proofErr w:type="spellEnd"/>
      <w:r w:rsidR="002E2A24" w:rsidRPr="00F0297B">
        <w:rPr>
          <w:color w:val="auto"/>
        </w:rPr>
        <w:t xml:space="preserve"> s minimem placených </w:t>
      </w:r>
      <w:proofErr w:type="spellStart"/>
      <w:r w:rsidR="002E2A24" w:rsidRPr="00F0297B">
        <w:rPr>
          <w:color w:val="auto"/>
        </w:rPr>
        <w:t>pluginů</w:t>
      </w:r>
      <w:proofErr w:type="spellEnd"/>
      <w:r w:rsidR="002E2A24" w:rsidRPr="00F0297B">
        <w:rPr>
          <w:color w:val="auto"/>
        </w:rPr>
        <w:t>. Řešení musí být udržitelné a umožňovat další rozvoj po dobu nejméně 7 let.</w:t>
      </w:r>
      <w:r w:rsidRPr="00F0297B">
        <w:rPr>
          <w:color w:val="auto"/>
        </w:rPr>
        <w:t xml:space="preserve"> Užití jiného CMS je možné, ale je zohledněno při hodnocení nabídek (viz Kritéria pro hodnocení nabídek).</w:t>
      </w:r>
    </w:p>
    <w:p w14:paraId="0AE7D500" w14:textId="327E178D" w:rsidR="00082EE1" w:rsidRPr="00F0297B" w:rsidRDefault="002E2A24" w:rsidP="002E2A24">
      <w:pPr>
        <w:spacing w:after="160" w:line="259" w:lineRule="auto"/>
        <w:rPr>
          <w:color w:val="auto"/>
        </w:rPr>
      </w:pPr>
      <w:r w:rsidRPr="00F0297B">
        <w:rPr>
          <w:color w:val="auto"/>
        </w:rPr>
        <w:t>Preferovaným řešením je platforma</w:t>
      </w:r>
      <w:r w:rsidR="00082EE1" w:rsidRPr="00F0297B">
        <w:rPr>
          <w:color w:val="auto"/>
        </w:rPr>
        <w:t xml:space="preserve"> </w:t>
      </w:r>
      <w:proofErr w:type="spellStart"/>
      <w:r w:rsidR="00082EE1" w:rsidRPr="00F0297B">
        <w:rPr>
          <w:color w:val="auto"/>
        </w:rPr>
        <w:t>WordPress</w:t>
      </w:r>
      <w:proofErr w:type="spellEnd"/>
      <w:r w:rsidR="00082EE1" w:rsidRPr="00F0297B">
        <w:rPr>
          <w:color w:val="auto"/>
        </w:rPr>
        <w:t xml:space="preserve"> s funkcionalitou </w:t>
      </w:r>
      <w:proofErr w:type="spellStart"/>
      <w:r w:rsidR="00082EE1" w:rsidRPr="00F0297B">
        <w:rPr>
          <w:color w:val="auto"/>
        </w:rPr>
        <w:t>multi-site</w:t>
      </w:r>
      <w:proofErr w:type="spellEnd"/>
      <w:r w:rsidRPr="00F0297B">
        <w:rPr>
          <w:color w:val="auto"/>
        </w:rPr>
        <w:t>.</w:t>
      </w:r>
    </w:p>
    <w:p w14:paraId="202F409F" w14:textId="77777777" w:rsidR="006F3F66" w:rsidRPr="00F0297B" w:rsidRDefault="006F3F66" w:rsidP="002E2A24">
      <w:pPr>
        <w:spacing w:after="160" w:line="259" w:lineRule="auto"/>
        <w:rPr>
          <w:b/>
          <w:color w:val="auto"/>
          <w:sz w:val="28"/>
          <w:u w:val="single"/>
        </w:rPr>
      </w:pPr>
    </w:p>
    <w:p w14:paraId="319935C2" w14:textId="26706A84" w:rsidR="002E2A24" w:rsidRPr="00F0297B" w:rsidRDefault="00613428" w:rsidP="002E2A24">
      <w:pPr>
        <w:spacing w:after="160" w:line="259" w:lineRule="auto"/>
        <w:rPr>
          <w:b/>
          <w:color w:val="auto"/>
          <w:sz w:val="28"/>
        </w:rPr>
      </w:pPr>
      <w:r w:rsidRPr="00F0297B">
        <w:rPr>
          <w:b/>
          <w:color w:val="auto"/>
          <w:sz w:val="28"/>
        </w:rPr>
        <w:t xml:space="preserve">1.2 </w:t>
      </w:r>
      <w:r w:rsidR="002E2A24" w:rsidRPr="00F0297B">
        <w:rPr>
          <w:b/>
          <w:color w:val="auto"/>
          <w:sz w:val="28"/>
        </w:rPr>
        <w:t>Požadavky na funkcionality</w:t>
      </w:r>
    </w:p>
    <w:p w14:paraId="70890C90" w14:textId="7833292D" w:rsidR="00082EE1" w:rsidRPr="00F0297B" w:rsidRDefault="00082EE1" w:rsidP="00082EE1">
      <w:pPr>
        <w:spacing w:after="160" w:line="259" w:lineRule="auto"/>
        <w:rPr>
          <w:b/>
          <w:color w:val="auto"/>
          <w:sz w:val="24"/>
        </w:rPr>
      </w:pPr>
      <w:r w:rsidRPr="00F0297B">
        <w:rPr>
          <w:b/>
          <w:color w:val="auto"/>
          <w:sz w:val="24"/>
        </w:rPr>
        <w:t>Základní funkcionalita</w:t>
      </w:r>
    </w:p>
    <w:p w14:paraId="56756CA1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 xml:space="preserve">plná </w:t>
      </w:r>
      <w:proofErr w:type="spellStart"/>
      <w:r w:rsidRPr="00F0297B">
        <w:rPr>
          <w:color w:val="auto"/>
        </w:rPr>
        <w:t>responzivita</w:t>
      </w:r>
      <w:proofErr w:type="spellEnd"/>
    </w:p>
    <w:p w14:paraId="71D52F0E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kompatibilita s nejběžnějšími typy prohlížečů</w:t>
      </w:r>
    </w:p>
    <w:p w14:paraId="1A7B32BC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 xml:space="preserve">bezproblémová rychlost načítání pro mobil i desktop: posuzováno dle metrik </w:t>
      </w:r>
      <w:proofErr w:type="spellStart"/>
      <w:r w:rsidRPr="00F0297B">
        <w:rPr>
          <w:color w:val="auto"/>
        </w:rPr>
        <w:t>Core</w:t>
      </w:r>
      <w:proofErr w:type="spellEnd"/>
      <w:r w:rsidRPr="00F0297B">
        <w:rPr>
          <w:color w:val="auto"/>
        </w:rPr>
        <w:t xml:space="preserve"> Web </w:t>
      </w:r>
      <w:proofErr w:type="spellStart"/>
      <w:r w:rsidRPr="00F0297B">
        <w:rPr>
          <w:color w:val="auto"/>
        </w:rPr>
        <w:t>Vitals</w:t>
      </w:r>
      <w:proofErr w:type="spellEnd"/>
      <w:r w:rsidRPr="00F0297B">
        <w:rPr>
          <w:color w:val="auto"/>
        </w:rPr>
        <w:t xml:space="preserve"> aplikace </w:t>
      </w:r>
      <w:proofErr w:type="spellStart"/>
      <w:r w:rsidRPr="00F0297B">
        <w:rPr>
          <w:color w:val="auto"/>
        </w:rPr>
        <w:t>PageSpeed</w:t>
      </w:r>
      <w:proofErr w:type="spellEnd"/>
      <w:r w:rsidRPr="00F0297B">
        <w:rPr>
          <w:color w:val="auto"/>
        </w:rPr>
        <w:t xml:space="preserve"> </w:t>
      </w:r>
      <w:proofErr w:type="spellStart"/>
      <w:r w:rsidRPr="00F0297B">
        <w:rPr>
          <w:color w:val="auto"/>
        </w:rPr>
        <w:t>Insights</w:t>
      </w:r>
      <w:proofErr w:type="spellEnd"/>
      <w:r w:rsidRPr="00F0297B">
        <w:rPr>
          <w:color w:val="auto"/>
        </w:rPr>
        <w:t xml:space="preserve"> </w:t>
      </w:r>
    </w:p>
    <w:p w14:paraId="03561983" w14:textId="5E67FCFD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generální design systém, který vylučuje neodborný zásah administrátora</w:t>
      </w:r>
    </w:p>
    <w:p w14:paraId="191D6772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indexace webu</w:t>
      </w:r>
    </w:p>
    <w:p w14:paraId="18164460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prostředí pro uživatelskou SEO optimalizaci</w:t>
      </w:r>
    </w:p>
    <w:p w14:paraId="2949E70D" w14:textId="5B7273A6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jednoduchá tvorba URL, např. domainname.cz/menu1urovne/menu2urovne</w:t>
      </w:r>
    </w:p>
    <w:p w14:paraId="13319ED7" w14:textId="77777777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soulad se zákonem č. 99/2019 Sb., o přístupnosti internetových stránek a mobilních aplikací a o změně zákona č. 365/2000 Sb., o informačních systémech veřejné správy a o změně některých dalších zákonů, ve znění pozdějších předpisů, které provádějí směrnici Evropského parlamentu a Rady (EU) 2016/2102</w:t>
      </w:r>
    </w:p>
    <w:p w14:paraId="71A74BA9" w14:textId="77777777" w:rsidR="006F3F66" w:rsidRPr="00F0297B" w:rsidRDefault="006F3F66" w:rsidP="006F3F66">
      <w:pPr>
        <w:pStyle w:val="Odstavecseseznamem"/>
        <w:numPr>
          <w:ilvl w:val="1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>od dodavatele očekáváme vypracování podkladu pro Prohlášení o přístupnosti stránek dle výše zmíněných norem</w:t>
      </w:r>
    </w:p>
    <w:p w14:paraId="3A0E7D05" w14:textId="4800374C" w:rsidR="006F3F66" w:rsidRPr="00F0297B" w:rsidRDefault="006F3F66" w:rsidP="006F3F66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 xml:space="preserve">napojení na Google </w:t>
      </w:r>
      <w:proofErr w:type="spellStart"/>
      <w:r w:rsidRPr="00F0297B">
        <w:rPr>
          <w:color w:val="auto"/>
        </w:rPr>
        <w:t>Analytics</w:t>
      </w:r>
      <w:proofErr w:type="spellEnd"/>
    </w:p>
    <w:p w14:paraId="3C9E66D9" w14:textId="60EAA803" w:rsidR="006F3F66" w:rsidRPr="00F0297B" w:rsidRDefault="006F3F66" w:rsidP="00082EE1">
      <w:pPr>
        <w:pStyle w:val="Odstavecseseznamem"/>
        <w:numPr>
          <w:ilvl w:val="0"/>
          <w:numId w:val="19"/>
        </w:numPr>
        <w:spacing w:after="160" w:line="259" w:lineRule="auto"/>
        <w:rPr>
          <w:color w:val="auto"/>
        </w:rPr>
      </w:pPr>
      <w:r w:rsidRPr="00F0297B">
        <w:rPr>
          <w:color w:val="auto"/>
        </w:rPr>
        <w:t xml:space="preserve">soulad se zákonem č. 374/2021 Sb. (regulace </w:t>
      </w:r>
      <w:proofErr w:type="spellStart"/>
      <w:r w:rsidRPr="00F0297B">
        <w:rPr>
          <w:color w:val="auto"/>
        </w:rPr>
        <w:t>cookies</w:t>
      </w:r>
      <w:proofErr w:type="spellEnd"/>
      <w:r w:rsidRPr="00F0297B">
        <w:rPr>
          <w:color w:val="auto"/>
        </w:rPr>
        <w:t>)</w:t>
      </w:r>
    </w:p>
    <w:p w14:paraId="253C60EB" w14:textId="77777777" w:rsidR="006F3F66" w:rsidRPr="00F0297B" w:rsidRDefault="006F3F66" w:rsidP="006F3F66">
      <w:pPr>
        <w:spacing w:after="160" w:line="259" w:lineRule="auto"/>
        <w:rPr>
          <w:color w:val="auto"/>
        </w:rPr>
      </w:pPr>
    </w:p>
    <w:p w14:paraId="51B24331" w14:textId="1D751430" w:rsidR="006F3F66" w:rsidRPr="00F0297B" w:rsidRDefault="006F3F66" w:rsidP="00082EE1">
      <w:pPr>
        <w:spacing w:after="160" w:line="259" w:lineRule="auto"/>
        <w:rPr>
          <w:b/>
          <w:color w:val="auto"/>
          <w:sz w:val="24"/>
        </w:rPr>
      </w:pPr>
      <w:r w:rsidRPr="00F0297B">
        <w:rPr>
          <w:b/>
          <w:color w:val="auto"/>
          <w:sz w:val="24"/>
        </w:rPr>
        <w:t>Pokročilé funkcionality</w:t>
      </w:r>
    </w:p>
    <w:p w14:paraId="7D8F853F" w14:textId="30F49705" w:rsidR="00082EE1" w:rsidRPr="00F0297B" w:rsidRDefault="00082EE1" w:rsidP="00082EE1">
      <w:pPr>
        <w:spacing w:after="160" w:line="259" w:lineRule="auto"/>
        <w:rPr>
          <w:color w:val="auto"/>
        </w:rPr>
      </w:pPr>
      <w:proofErr w:type="spellStart"/>
      <w:r w:rsidRPr="00F0297B">
        <w:rPr>
          <w:color w:val="auto"/>
          <w:u w:val="single"/>
        </w:rPr>
        <w:t>Multi-site</w:t>
      </w:r>
      <w:proofErr w:type="spellEnd"/>
      <w:r w:rsidRPr="00F0297B">
        <w:rPr>
          <w:color w:val="auto"/>
          <w:u w:val="single"/>
        </w:rPr>
        <w:t xml:space="preserve"> funkcionalita:</w:t>
      </w:r>
      <w:r w:rsidRPr="00F0297B">
        <w:rPr>
          <w:color w:val="auto"/>
        </w:rPr>
        <w:t xml:space="preserve"> Kromě hlavního webu web „Regionální funkce knihoven“ (RFK) a „Časopis Čtenář“</w:t>
      </w:r>
      <w:r w:rsidR="006F3F66" w:rsidRPr="00F0297B">
        <w:rPr>
          <w:color w:val="auto"/>
        </w:rPr>
        <w:t xml:space="preserve"> (viz Přílohu 1 – Prototyp)</w:t>
      </w:r>
      <w:r w:rsidRPr="00F0297B">
        <w:rPr>
          <w:color w:val="auto"/>
        </w:rPr>
        <w:t xml:space="preserve">. Web RFK ideálně na subdoméně (např. knihovny.stredoceskaknihovna.cz), web Časopisu Čtenář pravděpodobně doména druhého řádu (např. casopisctenar.cz). Weby sdílí jednu databázi, funkcionalitu šablony &amp; </w:t>
      </w:r>
      <w:proofErr w:type="spellStart"/>
      <w:r w:rsidRPr="00F0297B">
        <w:rPr>
          <w:color w:val="auto"/>
        </w:rPr>
        <w:t>pluginy</w:t>
      </w:r>
      <w:proofErr w:type="spellEnd"/>
      <w:r w:rsidRPr="00F0297B">
        <w:rPr>
          <w:color w:val="auto"/>
        </w:rPr>
        <w:t>. Ale mají samostatný obsah libovolné struktury, svá média a podobně. Každý web může mít aktivní jen některé moduly (</w:t>
      </w:r>
      <w:proofErr w:type="spellStart"/>
      <w:r w:rsidRPr="00F0297B">
        <w:rPr>
          <w:color w:val="auto"/>
        </w:rPr>
        <w:t>pluginy</w:t>
      </w:r>
      <w:proofErr w:type="spellEnd"/>
      <w:r w:rsidRPr="00F0297B">
        <w:rPr>
          <w:color w:val="auto"/>
        </w:rPr>
        <w:t>), například e-</w:t>
      </w:r>
      <w:proofErr w:type="spellStart"/>
      <w:r w:rsidRPr="00F0297B">
        <w:rPr>
          <w:color w:val="auto"/>
        </w:rPr>
        <w:t>commerce</w:t>
      </w:r>
      <w:proofErr w:type="spellEnd"/>
      <w:r w:rsidRPr="00F0297B">
        <w:rPr>
          <w:color w:val="auto"/>
        </w:rPr>
        <w:t xml:space="preserve"> apod. </w:t>
      </w:r>
    </w:p>
    <w:p w14:paraId="05F7C28B" w14:textId="737760CD" w:rsidR="00082EE1" w:rsidRPr="00F0297B" w:rsidRDefault="006F3F66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lastRenderedPageBreak/>
        <w:t>Na míru dotvořené obsahové b</w:t>
      </w:r>
      <w:r w:rsidR="00082EE1" w:rsidRPr="00F0297B">
        <w:rPr>
          <w:color w:val="auto"/>
          <w:u w:val="single"/>
        </w:rPr>
        <w:t>loky:</w:t>
      </w:r>
      <w:r w:rsidR="00082EE1" w:rsidRPr="00F0297B">
        <w:rPr>
          <w:color w:val="auto"/>
        </w:rPr>
        <w:t xml:space="preserve"> </w:t>
      </w:r>
      <w:r w:rsidRPr="00F0297B">
        <w:rPr>
          <w:color w:val="auto"/>
        </w:rPr>
        <w:t>Web obsahuje vyšší počet univerzálních i specifických obsahových bloků, které mají definovanou strukturu vypisování informací; jedna informace v administraci se dle definovaných pravidel zobrazuje na různých místech webu. (viz Přílohu 1 – Prototyp)</w:t>
      </w:r>
    </w:p>
    <w:p w14:paraId="0CEEFD54" w14:textId="216E3D7A" w:rsidR="00082EE1" w:rsidRPr="00F0297B" w:rsidRDefault="006F3F66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Automatizovaný p</w:t>
      </w:r>
      <w:r w:rsidR="00082EE1" w:rsidRPr="00F0297B">
        <w:rPr>
          <w:color w:val="auto"/>
          <w:u w:val="single"/>
        </w:rPr>
        <w:t>řeklad webu:</w:t>
      </w:r>
      <w:r w:rsidR="00082EE1" w:rsidRPr="00F0297B">
        <w:rPr>
          <w:color w:val="auto"/>
        </w:rPr>
        <w:t xml:space="preserve"> </w:t>
      </w:r>
      <w:r w:rsidRPr="00F0297B">
        <w:rPr>
          <w:color w:val="auto"/>
        </w:rPr>
        <w:t>Jazykové verze nebudou plněny manuálně v administraci, ale budou se generovat automaticky.</w:t>
      </w:r>
    </w:p>
    <w:p w14:paraId="1D393788" w14:textId="5B9C254A" w:rsidR="006F3F66" w:rsidRPr="00F0297B" w:rsidRDefault="006F3F66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Možnost měnit velikost písma webu</w:t>
      </w:r>
      <w:r w:rsidRPr="00F0297B">
        <w:rPr>
          <w:color w:val="auto"/>
        </w:rPr>
        <w:t xml:space="preserve"> pro zajištění lepší čitelnosti pro uživatele se sníženou rozlišovací schopností. </w:t>
      </w:r>
    </w:p>
    <w:p w14:paraId="47794726" w14:textId="74CBF471" w:rsidR="00082EE1" w:rsidRPr="00F0297B" w:rsidRDefault="006F3F66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Fulltextové v</w:t>
      </w:r>
      <w:r w:rsidR="00082EE1" w:rsidRPr="00F0297B">
        <w:rPr>
          <w:color w:val="auto"/>
          <w:u w:val="single"/>
        </w:rPr>
        <w:t>yhledávání</w:t>
      </w:r>
      <w:r w:rsidR="00082EE1" w:rsidRPr="00F0297B">
        <w:rPr>
          <w:color w:val="auto"/>
        </w:rPr>
        <w:t xml:space="preserve"> </w:t>
      </w:r>
      <w:r w:rsidRPr="00F0297B">
        <w:rPr>
          <w:color w:val="auto"/>
        </w:rPr>
        <w:t xml:space="preserve">s </w:t>
      </w:r>
      <w:r w:rsidR="00082EE1" w:rsidRPr="00F0297B">
        <w:rPr>
          <w:color w:val="auto"/>
        </w:rPr>
        <w:t>nastavení</w:t>
      </w:r>
      <w:r w:rsidRPr="00F0297B">
        <w:rPr>
          <w:color w:val="auto"/>
        </w:rPr>
        <w:t>m</w:t>
      </w:r>
      <w:r w:rsidR="00082EE1" w:rsidRPr="00F0297B">
        <w:rPr>
          <w:color w:val="auto"/>
        </w:rPr>
        <w:t xml:space="preserve"> priorit typů obsahu &amp; částí obsahu</w:t>
      </w:r>
      <w:r w:rsidRPr="00F0297B">
        <w:rPr>
          <w:color w:val="auto"/>
        </w:rPr>
        <w:t>.</w:t>
      </w:r>
    </w:p>
    <w:p w14:paraId="12AB4929" w14:textId="271A2CF1" w:rsidR="00082EE1" w:rsidRPr="00F0297B" w:rsidRDefault="000B4645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 xml:space="preserve">Možnost vytvářet </w:t>
      </w:r>
      <w:proofErr w:type="spellStart"/>
      <w:r w:rsidRPr="00F0297B">
        <w:rPr>
          <w:color w:val="auto"/>
          <w:u w:val="single"/>
        </w:rPr>
        <w:t>custom</w:t>
      </w:r>
      <w:proofErr w:type="spellEnd"/>
      <w:r w:rsidRPr="00F0297B">
        <w:rPr>
          <w:color w:val="auto"/>
          <w:u w:val="single"/>
        </w:rPr>
        <w:t xml:space="preserve"> verze formulářů</w:t>
      </w:r>
      <w:r w:rsidRPr="00F0297B">
        <w:rPr>
          <w:color w:val="auto"/>
        </w:rPr>
        <w:t xml:space="preserve"> odesílajících notifikace podle kontextu na různé e-mailové adresy.</w:t>
      </w:r>
    </w:p>
    <w:p w14:paraId="502260E4" w14:textId="5BF2C7B4" w:rsidR="00082EE1" w:rsidRPr="00F0297B" w:rsidRDefault="000B4645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Systém pro rezervace</w:t>
      </w:r>
      <w:r w:rsidR="00082EE1" w:rsidRPr="00F0297B">
        <w:rPr>
          <w:color w:val="auto"/>
          <w:u w:val="single"/>
        </w:rPr>
        <w:t xml:space="preserve"> akc</w:t>
      </w:r>
      <w:r w:rsidRPr="00F0297B">
        <w:rPr>
          <w:color w:val="auto"/>
          <w:u w:val="single"/>
        </w:rPr>
        <w:t>í a prostor</w:t>
      </w:r>
      <w:r w:rsidR="00082EE1" w:rsidRPr="00F0297B">
        <w:rPr>
          <w:color w:val="auto"/>
          <w:u w:val="single"/>
        </w:rPr>
        <w:t>:</w:t>
      </w:r>
      <w:r w:rsidR="00082EE1" w:rsidRPr="00F0297B">
        <w:rPr>
          <w:color w:val="auto"/>
        </w:rPr>
        <w:t xml:space="preserve"> Počet míst konkrétní akce, možnost rezervovat si místo, zrušit místo. Rezervace prostřednictvím formuláře, platba, zru</w:t>
      </w:r>
      <w:r w:rsidRPr="00F0297B">
        <w:rPr>
          <w:color w:val="auto"/>
        </w:rPr>
        <w:t>šení rezervace (vrácení platby) + administrátorský přehled (kalendář) využití prostor, možnost blokace prostor.</w:t>
      </w:r>
    </w:p>
    <w:p w14:paraId="51EBF11B" w14:textId="77777777" w:rsidR="00082EE1" w:rsidRPr="00F0297B" w:rsidRDefault="00082EE1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Katalog</w:t>
      </w:r>
      <w:r w:rsidRPr="00F0297B">
        <w:rPr>
          <w:color w:val="auto"/>
        </w:rPr>
        <w:t>: Základní implementace do webu ve formě zobrazení novinek pomocí RSS.</w:t>
      </w:r>
    </w:p>
    <w:p w14:paraId="3A359DC8" w14:textId="4D80054C" w:rsidR="00082EE1" w:rsidRPr="00F0297B" w:rsidRDefault="000B4645" w:rsidP="00082EE1">
      <w:pPr>
        <w:spacing w:after="160" w:line="259" w:lineRule="auto"/>
        <w:rPr>
          <w:color w:val="auto"/>
        </w:rPr>
      </w:pPr>
      <w:r w:rsidRPr="00F0297B">
        <w:rPr>
          <w:color w:val="auto"/>
          <w:u w:val="single"/>
        </w:rPr>
        <w:t>S</w:t>
      </w:r>
      <w:r w:rsidR="00082EE1" w:rsidRPr="00F0297B">
        <w:rPr>
          <w:color w:val="auto"/>
          <w:u w:val="single"/>
        </w:rPr>
        <w:t>práva předplatných:</w:t>
      </w:r>
      <w:r w:rsidR="00082EE1" w:rsidRPr="00F0297B">
        <w:rPr>
          <w:color w:val="auto"/>
        </w:rPr>
        <w:t xml:space="preserve"> Primárně pro časopis Čtenář. Objednávka a správa předplatných</w:t>
      </w:r>
      <w:r w:rsidRPr="00F0297B">
        <w:rPr>
          <w:color w:val="auto"/>
        </w:rPr>
        <w:t>,</w:t>
      </w:r>
      <w:r w:rsidR="00082EE1" w:rsidRPr="00F0297B">
        <w:rPr>
          <w:color w:val="auto"/>
        </w:rPr>
        <w:t xml:space="preserve"> </w:t>
      </w:r>
      <w:proofErr w:type="spellStart"/>
      <w:r w:rsidR="00082EE1" w:rsidRPr="00F0297B">
        <w:rPr>
          <w:color w:val="auto"/>
        </w:rPr>
        <w:t>paywall</w:t>
      </w:r>
      <w:proofErr w:type="spellEnd"/>
      <w:r w:rsidR="00082EE1" w:rsidRPr="00F0297B">
        <w:rPr>
          <w:color w:val="auto"/>
        </w:rPr>
        <w:t>.</w:t>
      </w:r>
    </w:p>
    <w:p w14:paraId="35F2E696" w14:textId="091B10E7" w:rsidR="00082EE1" w:rsidRPr="00F0297B" w:rsidRDefault="00082EE1" w:rsidP="00082EE1">
      <w:pPr>
        <w:spacing w:after="160" w:line="259" w:lineRule="auto"/>
        <w:rPr>
          <w:b/>
          <w:color w:val="auto"/>
          <w:sz w:val="24"/>
        </w:rPr>
      </w:pPr>
    </w:p>
    <w:p w14:paraId="6B22ACE1" w14:textId="2CB84CE5" w:rsidR="000B4645" w:rsidRPr="00F0297B" w:rsidRDefault="000B4645" w:rsidP="00082EE1">
      <w:pPr>
        <w:spacing w:after="160" w:line="259" w:lineRule="auto"/>
        <w:rPr>
          <w:color w:val="auto"/>
        </w:rPr>
      </w:pPr>
    </w:p>
    <w:p w14:paraId="5514E30A" w14:textId="4C61B1E8" w:rsidR="00613428" w:rsidRPr="00F0297B" w:rsidRDefault="00613428" w:rsidP="00613428">
      <w:pPr>
        <w:spacing w:after="160" w:line="259" w:lineRule="auto"/>
        <w:rPr>
          <w:b/>
          <w:color w:val="auto"/>
          <w:sz w:val="32"/>
          <w:u w:val="single"/>
        </w:rPr>
      </w:pPr>
      <w:r w:rsidRPr="00F0297B">
        <w:rPr>
          <w:b/>
          <w:color w:val="auto"/>
          <w:sz w:val="32"/>
          <w:u w:val="single"/>
        </w:rPr>
        <w:t xml:space="preserve">2. </w:t>
      </w:r>
      <w:r w:rsidR="0078468F" w:rsidRPr="00F0297B">
        <w:rPr>
          <w:b/>
          <w:color w:val="auto"/>
          <w:sz w:val="32"/>
          <w:u w:val="single"/>
        </w:rPr>
        <w:t>Webové šablony pro katalog knihovny</w:t>
      </w:r>
    </w:p>
    <w:p w14:paraId="356AB87F" w14:textId="424551D1" w:rsidR="00613428" w:rsidRPr="00F0297B" w:rsidRDefault="0078468F" w:rsidP="00082EE1">
      <w:pPr>
        <w:spacing w:after="160" w:line="259" w:lineRule="auto"/>
        <w:rPr>
          <w:rFonts w:ascii="Calibri" w:hAnsi="Calibri" w:cs="Calibri"/>
          <w:color w:val="auto"/>
        </w:rPr>
      </w:pPr>
      <w:r w:rsidRPr="00F0297B">
        <w:rPr>
          <w:rFonts w:ascii="Calibri" w:hAnsi="Calibri" w:cs="Calibri"/>
          <w:color w:val="auto"/>
        </w:rPr>
        <w:t xml:space="preserve">Součástí zakázky je rovněž tvorba 10 webových šablon pro katalog knihovny dostupný na </w:t>
      </w:r>
      <w:hyperlink r:id="rId8" w:history="1">
        <w:r w:rsidRPr="00F0297B">
          <w:rPr>
            <w:rStyle w:val="Hypertextovodkaz"/>
            <w:rFonts w:ascii="Calibri" w:hAnsi="Calibri" w:cs="Calibri"/>
            <w:color w:val="auto"/>
          </w:rPr>
          <w:t>https://ipac.svkkl.cz/arl-kl/</w:t>
        </w:r>
      </w:hyperlink>
    </w:p>
    <w:p w14:paraId="12CE1FEC" w14:textId="2AD851AD" w:rsidR="0075284D" w:rsidRPr="00F0297B" w:rsidRDefault="0075284D" w:rsidP="00082EE1">
      <w:pPr>
        <w:spacing w:after="160" w:line="259" w:lineRule="auto"/>
        <w:rPr>
          <w:rFonts w:ascii="Calibri" w:hAnsi="Calibri" w:cs="Calibri"/>
          <w:color w:val="auto"/>
        </w:rPr>
      </w:pPr>
      <w:r w:rsidRPr="00F0297B">
        <w:rPr>
          <w:rFonts w:ascii="Calibri" w:hAnsi="Calibri" w:cs="Calibri"/>
          <w:color w:val="auto"/>
        </w:rPr>
        <w:t>Cílem je přizpůsobení vzhledu šablon katalogu designu nového webu + odstranění základních UX nedostatků stávajících šablon. Referenčním projektem je katalog Jihočeské vědecké knihovny v Českých Budějovicích</w:t>
      </w:r>
      <w:r w:rsidR="00D81BF5" w:rsidRPr="00F0297B">
        <w:rPr>
          <w:rFonts w:ascii="Calibri" w:hAnsi="Calibri" w:cs="Calibri"/>
          <w:color w:val="auto"/>
        </w:rPr>
        <w:t xml:space="preserve"> </w:t>
      </w:r>
      <w:hyperlink r:id="rId9" w:history="1">
        <w:r w:rsidR="00D81BF5" w:rsidRPr="00F0297B">
          <w:rPr>
            <w:rStyle w:val="Hypertextovodkaz"/>
            <w:rFonts w:ascii="Calibri" w:hAnsi="Calibri" w:cs="Calibri"/>
            <w:color w:val="auto"/>
          </w:rPr>
          <w:t>https://katalog.cbvk.cz/arl-cbvk/cs/index/</w:t>
        </w:r>
      </w:hyperlink>
      <w:r w:rsidR="00D81BF5" w:rsidRPr="00F0297B">
        <w:rPr>
          <w:rFonts w:ascii="Calibri" w:hAnsi="Calibri" w:cs="Calibri"/>
          <w:color w:val="auto"/>
        </w:rPr>
        <w:t xml:space="preserve"> </w:t>
      </w:r>
    </w:p>
    <w:p w14:paraId="420C6ACB" w14:textId="55F4D3A5" w:rsidR="00D81BF5" w:rsidRPr="00F0297B" w:rsidRDefault="00D81BF5" w:rsidP="00D81BF5">
      <w:pPr>
        <w:spacing w:after="160" w:line="259" w:lineRule="auto"/>
        <w:rPr>
          <w:rFonts w:ascii="Calibri" w:hAnsi="Calibri" w:cs="Calibri"/>
          <w:color w:val="auto"/>
        </w:rPr>
      </w:pPr>
      <w:r w:rsidRPr="00F0297B">
        <w:rPr>
          <w:rFonts w:ascii="Calibri" w:hAnsi="Calibri" w:cs="Calibri"/>
          <w:color w:val="auto"/>
        </w:rPr>
        <w:t xml:space="preserve">Dle informací dodavatele katalogu je pro implementaci žádáno dodání </w:t>
      </w:r>
      <w:proofErr w:type="spellStart"/>
      <w:r w:rsidRPr="00F0297B">
        <w:rPr>
          <w:rFonts w:ascii="Calibri" w:hAnsi="Calibri" w:cs="Calibri"/>
          <w:color w:val="auto"/>
        </w:rPr>
        <w:t>nakódovaných</w:t>
      </w:r>
      <w:proofErr w:type="spellEnd"/>
      <w:r w:rsidRPr="00F0297B">
        <w:rPr>
          <w:rFonts w:ascii="Calibri" w:hAnsi="Calibri" w:cs="Calibri"/>
          <w:color w:val="auto"/>
        </w:rPr>
        <w:t xml:space="preserve"> HTML stránek, které dodavatel katalogu integruje do systému </w:t>
      </w:r>
      <w:proofErr w:type="spellStart"/>
      <w:r w:rsidRPr="00F0297B">
        <w:rPr>
          <w:rFonts w:ascii="Calibri" w:hAnsi="Calibri" w:cs="Calibri"/>
          <w:color w:val="auto"/>
        </w:rPr>
        <w:t>InterSystems</w:t>
      </w:r>
      <w:proofErr w:type="spellEnd"/>
      <w:r w:rsidRPr="00F0297B">
        <w:rPr>
          <w:rFonts w:ascii="Calibri" w:hAnsi="Calibri" w:cs="Calibri"/>
          <w:color w:val="auto"/>
        </w:rPr>
        <w:t xml:space="preserve"> IRIS, katalogu IPAC. Každá stránka katalogu IPAC má svůj adresář s CSP šablonami. Patička a hlavička stránky je společná všem stránkám.</w:t>
      </w:r>
    </w:p>
    <w:p w14:paraId="21F693D6" w14:textId="36741314" w:rsidR="0075284D" w:rsidRPr="00F0297B" w:rsidRDefault="00D81BF5" w:rsidP="00082EE1">
      <w:pPr>
        <w:spacing w:after="160" w:line="259" w:lineRule="auto"/>
        <w:rPr>
          <w:rFonts w:ascii="Calibri" w:hAnsi="Calibri" w:cs="Calibri"/>
          <w:color w:val="auto"/>
        </w:rPr>
      </w:pPr>
      <w:r w:rsidRPr="00F0297B">
        <w:rPr>
          <w:rFonts w:ascii="Calibri" w:hAnsi="Calibri" w:cs="Calibri"/>
          <w:color w:val="auto"/>
        </w:rPr>
        <w:t>Bližší i</w:t>
      </w:r>
      <w:r w:rsidR="0075284D" w:rsidRPr="00F0297B">
        <w:rPr>
          <w:rFonts w:ascii="Calibri" w:hAnsi="Calibri" w:cs="Calibri"/>
          <w:color w:val="auto"/>
        </w:rPr>
        <w:t>nformace</w:t>
      </w:r>
      <w:r w:rsidRPr="00F0297B">
        <w:rPr>
          <w:rFonts w:ascii="Calibri" w:hAnsi="Calibri" w:cs="Calibri"/>
          <w:color w:val="auto"/>
        </w:rPr>
        <w:t xml:space="preserve"> k integraci zde:</w:t>
      </w:r>
      <w:r w:rsidR="0075284D" w:rsidRPr="00F0297B">
        <w:rPr>
          <w:rFonts w:ascii="Calibri" w:hAnsi="Calibri" w:cs="Calibri"/>
          <w:color w:val="auto"/>
        </w:rPr>
        <w:t xml:space="preserve"> </w:t>
      </w:r>
      <w:hyperlink r:id="rId10" w:tgtFrame="_blank" w:history="1">
        <w:r w:rsidR="0075284D" w:rsidRPr="00F0297B">
          <w:rPr>
            <w:rStyle w:val="Hypertextovodkaz"/>
            <w:rFonts w:ascii="Calibri" w:hAnsi="Calibri" w:cs="Calibri"/>
            <w:color w:val="auto"/>
            <w:shd w:val="clear" w:color="auto" w:fill="FFFFFF"/>
          </w:rPr>
          <w:t>https://www.cosmotron.cz/produkty/arl/reseni-a-integrace/</w:t>
        </w:r>
      </w:hyperlink>
    </w:p>
    <w:p w14:paraId="048FF3DD" w14:textId="2CA1DA28" w:rsidR="00D81BF5" w:rsidRDefault="00D81BF5" w:rsidP="00D81BF5">
      <w:pPr>
        <w:spacing w:after="160" w:line="259" w:lineRule="auto"/>
        <w:rPr>
          <w:b/>
          <w:color w:val="auto"/>
          <w:sz w:val="24"/>
        </w:rPr>
      </w:pPr>
    </w:p>
    <w:p w14:paraId="62863EE2" w14:textId="77777777" w:rsidR="00F0297B" w:rsidRDefault="00F0297B" w:rsidP="00D81BF5">
      <w:pPr>
        <w:spacing w:after="160" w:line="259" w:lineRule="auto"/>
        <w:rPr>
          <w:b/>
          <w:color w:val="auto"/>
          <w:sz w:val="24"/>
        </w:rPr>
        <w:sectPr w:rsidR="00F0297B" w:rsidSect="00E841B4">
          <w:footerReference w:type="default" r:id="rId11"/>
          <w:pgSz w:w="11906" w:h="16838"/>
          <w:pgMar w:top="993" w:right="1274" w:bottom="1560" w:left="1276" w:header="708" w:footer="708" w:gutter="0"/>
          <w:cols w:space="708"/>
          <w:docGrid w:linePitch="360"/>
        </w:sectPr>
      </w:pPr>
    </w:p>
    <w:p w14:paraId="583AF2FE" w14:textId="0D3A7B84" w:rsidR="00F0297B" w:rsidRDefault="00F0297B" w:rsidP="00D81BF5">
      <w:pPr>
        <w:spacing w:after="160" w:line="259" w:lineRule="auto"/>
        <w:rPr>
          <w:b/>
          <w:color w:val="auto"/>
          <w:sz w:val="24"/>
        </w:rPr>
      </w:pPr>
    </w:p>
    <w:p w14:paraId="17A13885" w14:textId="56D2D7C8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71ACE819" w14:textId="346FFCD8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4743B240" w14:textId="7E46FA6D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04021D3D" w14:textId="0789151A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30FB3B1F" w14:textId="1461D621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086062A5" w14:textId="259222AE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72492541" w14:textId="30942EB8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55635BC9" w14:textId="77777777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3FD11A5E" w14:textId="5B21E084" w:rsidR="00DB6085" w:rsidRDefault="00815525" w:rsidP="00D81BF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t xml:space="preserve">Obrazová </w:t>
      </w:r>
      <w:r w:rsidR="00DB6085">
        <w:rPr>
          <w:b/>
          <w:color w:val="auto"/>
          <w:sz w:val="24"/>
        </w:rPr>
        <w:t>část</w:t>
      </w:r>
      <w:r>
        <w:rPr>
          <w:b/>
          <w:color w:val="auto"/>
          <w:sz w:val="24"/>
        </w:rPr>
        <w:t xml:space="preserve"> – prototyp webu</w:t>
      </w:r>
      <w:r w:rsidR="00DB6085">
        <w:rPr>
          <w:b/>
          <w:color w:val="auto"/>
          <w:sz w:val="24"/>
        </w:rPr>
        <w:t xml:space="preserve"> </w:t>
      </w:r>
    </w:p>
    <w:p w14:paraId="3DAF14F9" w14:textId="77777777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br w:type="page"/>
      </w:r>
    </w:p>
    <w:p w14:paraId="1D9138FF" w14:textId="51B46E12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460B2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25pt;margin-top:-61pt;width:838.6pt;height:593.25pt;z-index:251659264;mso-position-horizontal-relative:text;mso-position-vertical-relative:text;mso-width-relative:page;mso-height-relative:page">
            <v:imagedata r:id="rId12" o:title="A4 - 1"/>
          </v:shape>
        </w:pict>
      </w:r>
      <w:r>
        <w:rPr>
          <w:b/>
          <w:color w:val="auto"/>
          <w:sz w:val="24"/>
        </w:rPr>
        <w:br w:type="page"/>
      </w:r>
    </w:p>
    <w:p w14:paraId="24E3D5F1" w14:textId="4A6C79F5" w:rsidR="00DB6085" w:rsidRDefault="00DB6085" w:rsidP="00D81BF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3EE3F64B">
          <v:shape id="_x0000_s1027" type="#_x0000_t75" style="position:absolute;margin-left:-75.7pt;margin-top:-62.3pt;width:836.95pt;height:592.1pt;z-index:251661312;mso-position-horizontal-relative:text;mso-position-vertical-relative:text;mso-width-relative:page;mso-height-relative:page">
            <v:imagedata r:id="rId13" o:title="A4 - 2"/>
          </v:shape>
        </w:pict>
      </w:r>
    </w:p>
    <w:p w14:paraId="6F92505D" w14:textId="00FAA14E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br w:type="page"/>
      </w:r>
    </w:p>
    <w:p w14:paraId="2A0AEB01" w14:textId="0D0ADC57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58845C6E">
          <v:shape id="_x0000_s1028" type="#_x0000_t75" style="position:absolute;margin-left:-81pt;margin-top:-63.95pt;width:839.25pt;height:593.75pt;z-index:251663360;mso-position-horizontal:absolute;mso-position-horizontal-relative:text;mso-position-vertical:absolute;mso-position-vertical-relative:text;mso-width-relative:page;mso-height-relative:page">
            <v:imagedata r:id="rId14" o:title="A4 - 3"/>
          </v:shape>
        </w:pict>
      </w:r>
      <w:r>
        <w:rPr>
          <w:b/>
          <w:color w:val="auto"/>
          <w:sz w:val="24"/>
        </w:rPr>
        <w:br w:type="page"/>
      </w:r>
    </w:p>
    <w:p w14:paraId="178CF625" w14:textId="208D3172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5FB6B015">
          <v:shape id="_x0000_s1029" type="#_x0000_t75" style="position:absolute;margin-left:-76.35pt;margin-top:-54.8pt;width:825.6pt;height:584.1pt;z-index:251665408;mso-position-horizontal:absolute;mso-position-horizontal-relative:text;mso-position-vertical:absolute;mso-position-vertical-relative:text;mso-width-relative:page;mso-height-relative:page">
            <v:imagedata r:id="rId15" o:title="A4 - 4"/>
          </v:shape>
        </w:pict>
      </w:r>
      <w:r>
        <w:rPr>
          <w:b/>
          <w:color w:val="auto"/>
          <w:sz w:val="24"/>
        </w:rPr>
        <w:br w:type="page"/>
      </w:r>
    </w:p>
    <w:p w14:paraId="2CA11FA9" w14:textId="78B6B370" w:rsidR="00DB6085" w:rsidRDefault="00DB608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595DCE9D">
          <v:shape id="_x0000_s1030" type="#_x0000_t75" style="position:absolute;margin-left:-71.25pt;margin-top:-54.8pt;width:827.85pt;height:585.65pt;z-index:251667456;mso-position-horizontal-relative:text;mso-position-vertical-relative:text;mso-width-relative:page;mso-height-relative:page">
            <v:imagedata r:id="rId16" o:title="A4 - 5"/>
          </v:shape>
        </w:pict>
      </w:r>
      <w:r>
        <w:rPr>
          <w:b/>
          <w:color w:val="auto"/>
          <w:sz w:val="24"/>
        </w:rPr>
        <w:br w:type="page"/>
      </w:r>
    </w:p>
    <w:p w14:paraId="383C1198" w14:textId="49376BAC" w:rsidR="00904175" w:rsidRDefault="0090417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58039A98">
          <v:shape id="_x0000_s1031" type="#_x0000_t75" style="position:absolute;margin-left:-73.45pt;margin-top:-57.8pt;width:835.45pt;height:591.05pt;z-index:251669504;mso-position-horizontal-relative:text;mso-position-vertical-relative:text;mso-width-relative:page;mso-height-relative:page">
            <v:imagedata r:id="rId17" o:title="A4 - 6"/>
          </v:shape>
        </w:pict>
      </w:r>
      <w:r>
        <w:rPr>
          <w:b/>
          <w:color w:val="auto"/>
          <w:sz w:val="24"/>
        </w:rPr>
        <w:br w:type="page"/>
      </w:r>
    </w:p>
    <w:p w14:paraId="34B45620" w14:textId="7361CEE0" w:rsidR="00904175" w:rsidRDefault="00904175" w:rsidP="00D81BF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4F866F1F">
          <v:shape id="_x0000_s1032" type="#_x0000_t75" style="position:absolute;margin-left:-79.5pt;margin-top:-57.05pt;width:827.25pt;height:585.25pt;z-index:251671552;mso-position-horizontal:absolute;mso-position-horizontal-relative:text;mso-position-vertical:absolute;mso-position-vertical-relative:text;mso-width-relative:page;mso-height-relative:page">
            <v:imagedata r:id="rId18" o:title="A4 - 7"/>
          </v:shape>
        </w:pict>
      </w:r>
    </w:p>
    <w:p w14:paraId="2F7D9D56" w14:textId="77777777" w:rsidR="007D7D8A" w:rsidRDefault="00904175">
      <w:pPr>
        <w:spacing w:after="160" w:line="259" w:lineRule="auto"/>
        <w:rPr>
          <w:b/>
          <w:color w:val="auto"/>
          <w:sz w:val="24"/>
        </w:rPr>
        <w:sectPr w:rsidR="007D7D8A" w:rsidSect="00F0297B">
          <w:pgSz w:w="16838" w:h="11906" w:orient="landscape"/>
          <w:pgMar w:top="1276" w:right="993" w:bottom="1274" w:left="1560" w:header="708" w:footer="708" w:gutter="0"/>
          <w:cols w:space="708"/>
          <w:docGrid w:linePitch="360"/>
        </w:sectPr>
      </w:pPr>
      <w:r>
        <w:rPr>
          <w:b/>
          <w:color w:val="auto"/>
          <w:sz w:val="24"/>
        </w:rPr>
        <w:br w:type="page"/>
      </w:r>
    </w:p>
    <w:p w14:paraId="25AA1D3C" w14:textId="1C316F0A" w:rsidR="00904175" w:rsidRDefault="00904175">
      <w:pPr>
        <w:spacing w:after="160" w:line="259" w:lineRule="auto"/>
        <w:rPr>
          <w:b/>
          <w:color w:val="auto"/>
          <w:sz w:val="24"/>
        </w:rPr>
      </w:pPr>
    </w:p>
    <w:p w14:paraId="6EB377A0" w14:textId="28689017" w:rsidR="00815525" w:rsidRDefault="00815525" w:rsidP="00D81BF5">
      <w:pPr>
        <w:spacing w:after="160" w:line="259" w:lineRule="auto"/>
        <w:rPr>
          <w:b/>
          <w:color w:val="auto"/>
          <w:sz w:val="24"/>
        </w:rPr>
      </w:pPr>
    </w:p>
    <w:p w14:paraId="4E6C8411" w14:textId="460B9DF4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46B7737B" w14:textId="02BABD1A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50F5382E" w14:textId="1D108218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1D5BA285" w14:textId="3271EB3E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575A6FF4" w14:textId="7D22AEB3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36951538" w14:textId="765DD2BE" w:rsidR="00904175" w:rsidRDefault="00904175" w:rsidP="00D81BF5">
      <w:pPr>
        <w:spacing w:after="160" w:line="259" w:lineRule="auto"/>
        <w:rPr>
          <w:b/>
          <w:color w:val="auto"/>
          <w:sz w:val="24"/>
        </w:rPr>
      </w:pPr>
    </w:p>
    <w:p w14:paraId="5A3393AC" w14:textId="77777777" w:rsidR="00904175" w:rsidRDefault="00904175" w:rsidP="00904175">
      <w:pPr>
        <w:spacing w:after="160" w:line="259" w:lineRule="auto"/>
        <w:rPr>
          <w:b/>
          <w:color w:val="auto"/>
          <w:sz w:val="24"/>
        </w:rPr>
      </w:pPr>
    </w:p>
    <w:p w14:paraId="70EE9844" w14:textId="0D83DA3B" w:rsidR="00904175" w:rsidRDefault="00904175" w:rsidP="0090417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t xml:space="preserve">Obrazová část – </w:t>
      </w:r>
      <w:r>
        <w:rPr>
          <w:b/>
          <w:color w:val="auto"/>
          <w:sz w:val="24"/>
        </w:rPr>
        <w:t>design systém webu</w:t>
      </w:r>
    </w:p>
    <w:p w14:paraId="1657D45D" w14:textId="77777777" w:rsidR="00904175" w:rsidRDefault="0090417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br w:type="page"/>
      </w:r>
    </w:p>
    <w:p w14:paraId="2E5EFFB0" w14:textId="2508F866" w:rsidR="00904175" w:rsidRDefault="007D7D8A" w:rsidP="00904175">
      <w:pPr>
        <w:spacing w:after="160" w:line="259" w:lineRule="auto"/>
        <w:rPr>
          <w:b/>
          <w:color w:val="auto"/>
          <w:sz w:val="24"/>
        </w:rPr>
      </w:pPr>
      <w:r>
        <w:rPr>
          <w:noProof/>
        </w:rPr>
        <w:pict w14:anchorId="1C167812">
          <v:shape id="_x0000_s1034" type="#_x0000_t75" style="position:absolute;margin-left:194.3pt;margin-top:0;width:303.5pt;height:437.95pt;z-index:251675648;mso-position-horizontal-relative:text;mso-position-vertical-relative:text;mso-width-relative:page;mso-height-relative:page">
            <v:imagedata r:id="rId19" o:title="svkkl-web___header"/>
          </v:shape>
        </w:pict>
      </w:r>
      <w:r>
        <w:rPr>
          <w:noProof/>
        </w:rPr>
        <w:pict w14:anchorId="0A8189B4">
          <v:shape id="_x0000_s1033" type="#_x0000_t75" style="position:absolute;margin-left:0;margin-top:0;width:150pt;height:765pt;z-index:251673600;mso-position-horizontal:left;mso-position-horizontal-relative:text;mso-position-vertical:bottom;mso-position-vertical-relative:text;mso-width-relative:page;mso-height-relative:page">
            <v:imagedata r:id="rId20" o:title="svkkl-web___styleguide"/>
          </v:shape>
        </w:pict>
      </w:r>
    </w:p>
    <w:p w14:paraId="40866F03" w14:textId="5FB2C7EE" w:rsidR="007D7D8A" w:rsidRDefault="007D7D8A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br w:type="page"/>
      </w:r>
    </w:p>
    <w:p w14:paraId="68ACF0B7" w14:textId="7DB86B4A" w:rsidR="00904175" w:rsidRPr="00F0297B" w:rsidRDefault="007D7D8A" w:rsidP="00D81BF5">
      <w:pPr>
        <w:spacing w:after="160" w:line="259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pict w14:anchorId="4147AA8C">
          <v:shape id="_x0000_i1053" type="#_x0000_t75" style="width:156.75pt;height:712.5pt">
            <v:imagedata r:id="rId21" o:title="svkkl-web___home"/>
          </v:shape>
        </w:pict>
      </w:r>
      <w:bookmarkStart w:id="0" w:name="_GoBack"/>
      <w:bookmarkEnd w:id="0"/>
    </w:p>
    <w:sectPr w:rsidR="00904175" w:rsidRPr="00F0297B" w:rsidSect="007D7D8A">
      <w:pgSz w:w="11906" w:h="16838"/>
      <w:pgMar w:top="993" w:right="1274" w:bottom="1560" w:left="1276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9E39B" w16cex:dateUtc="2023-08-06T07:17:00Z"/>
  <w16cex:commentExtensible w16cex:durableId="2879FA94" w16cex:dateUtc="2023-08-06T08:55:00Z"/>
  <w16cex:commentExtensible w16cex:durableId="2862B793" w16cex:dateUtc="2023-07-19T1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1AD5C7" w16cid:durableId="2879E39B"/>
  <w16cid:commentId w16cid:paraId="5BFD4504" w16cid:durableId="2879FA94"/>
  <w16cid:commentId w16cid:paraId="04DFFF00" w16cid:durableId="2862B79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F29DF" w14:textId="77777777" w:rsidR="00D81BF5" w:rsidRDefault="00D81BF5" w:rsidP="0007138F">
      <w:pPr>
        <w:spacing w:after="0" w:line="240" w:lineRule="auto"/>
      </w:pPr>
      <w:r>
        <w:separator/>
      </w:r>
    </w:p>
  </w:endnote>
  <w:endnote w:type="continuationSeparator" w:id="0">
    <w:p w14:paraId="343B09B3" w14:textId="77777777" w:rsidR="00D81BF5" w:rsidRDefault="00D81BF5" w:rsidP="0007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7950977"/>
      <w:docPartObj>
        <w:docPartGallery w:val="Page Numbers (Bottom of Page)"/>
        <w:docPartUnique/>
      </w:docPartObj>
    </w:sdtPr>
    <w:sdtEndPr/>
    <w:sdtContent>
      <w:p w14:paraId="6CF1993C" w14:textId="0CB18D89" w:rsidR="00D81BF5" w:rsidRDefault="00D81BF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D8A">
          <w:rPr>
            <w:noProof/>
          </w:rPr>
          <w:t>12</w:t>
        </w:r>
        <w:r>
          <w:fldChar w:fldCharType="end"/>
        </w:r>
      </w:p>
    </w:sdtContent>
  </w:sdt>
  <w:p w14:paraId="5D07B05F" w14:textId="77777777" w:rsidR="00D81BF5" w:rsidRDefault="00D81B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F05F4" w14:textId="77777777" w:rsidR="00D81BF5" w:rsidRDefault="00D81BF5" w:rsidP="0007138F">
      <w:pPr>
        <w:spacing w:after="0" w:line="240" w:lineRule="auto"/>
      </w:pPr>
      <w:r>
        <w:separator/>
      </w:r>
    </w:p>
  </w:footnote>
  <w:footnote w:type="continuationSeparator" w:id="0">
    <w:p w14:paraId="0545BCDE" w14:textId="77777777" w:rsidR="00D81BF5" w:rsidRDefault="00D81BF5" w:rsidP="00071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3CF9"/>
    <w:multiLevelType w:val="hybridMultilevel"/>
    <w:tmpl w:val="A59A78B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F5D9F"/>
    <w:multiLevelType w:val="hybridMultilevel"/>
    <w:tmpl w:val="3EF4993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5EE5"/>
    <w:multiLevelType w:val="hybridMultilevel"/>
    <w:tmpl w:val="F87E9FBE"/>
    <w:lvl w:ilvl="0" w:tplc="5B7AE1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F1B35"/>
    <w:multiLevelType w:val="hybridMultilevel"/>
    <w:tmpl w:val="CE10BCA0"/>
    <w:lvl w:ilvl="0" w:tplc="8D6E2A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50DB1"/>
    <w:multiLevelType w:val="hybridMultilevel"/>
    <w:tmpl w:val="E02465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37B68"/>
    <w:multiLevelType w:val="hybridMultilevel"/>
    <w:tmpl w:val="109CB56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E49C6"/>
    <w:multiLevelType w:val="hybridMultilevel"/>
    <w:tmpl w:val="3540481E"/>
    <w:lvl w:ilvl="0" w:tplc="B6EC33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E696C"/>
    <w:multiLevelType w:val="hybridMultilevel"/>
    <w:tmpl w:val="59661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52DC5"/>
    <w:multiLevelType w:val="hybridMultilevel"/>
    <w:tmpl w:val="41B4102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4604B0"/>
    <w:multiLevelType w:val="hybridMultilevel"/>
    <w:tmpl w:val="28BC1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73E96"/>
    <w:multiLevelType w:val="hybridMultilevel"/>
    <w:tmpl w:val="B8F663C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826E7"/>
    <w:multiLevelType w:val="hybridMultilevel"/>
    <w:tmpl w:val="A08ECF3A"/>
    <w:lvl w:ilvl="0" w:tplc="EAE27C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46684"/>
    <w:multiLevelType w:val="hybridMultilevel"/>
    <w:tmpl w:val="9A9CF9C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85D39"/>
    <w:multiLevelType w:val="hybridMultilevel"/>
    <w:tmpl w:val="2D2A14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34466"/>
    <w:multiLevelType w:val="hybridMultilevel"/>
    <w:tmpl w:val="64C0AEC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31E6B"/>
    <w:multiLevelType w:val="hybridMultilevel"/>
    <w:tmpl w:val="27F66504"/>
    <w:lvl w:ilvl="0" w:tplc="8D6E2A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D033A"/>
    <w:multiLevelType w:val="hybridMultilevel"/>
    <w:tmpl w:val="8286C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E6A07"/>
    <w:multiLevelType w:val="hybridMultilevel"/>
    <w:tmpl w:val="118ED8A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B93068"/>
    <w:multiLevelType w:val="hybridMultilevel"/>
    <w:tmpl w:val="62A259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834DE"/>
    <w:multiLevelType w:val="hybridMultilevel"/>
    <w:tmpl w:val="66564A44"/>
    <w:lvl w:ilvl="0" w:tplc="CF6CF004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B54EE"/>
    <w:multiLevelType w:val="hybridMultilevel"/>
    <w:tmpl w:val="D06EB6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34CEB"/>
    <w:multiLevelType w:val="hybridMultilevel"/>
    <w:tmpl w:val="1DBE626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5"/>
  </w:num>
  <w:num w:numId="5">
    <w:abstractNumId w:val="16"/>
  </w:num>
  <w:num w:numId="6">
    <w:abstractNumId w:val="10"/>
  </w:num>
  <w:num w:numId="7">
    <w:abstractNumId w:val="4"/>
  </w:num>
  <w:num w:numId="8">
    <w:abstractNumId w:val="5"/>
  </w:num>
  <w:num w:numId="9">
    <w:abstractNumId w:val="12"/>
  </w:num>
  <w:num w:numId="10">
    <w:abstractNumId w:val="20"/>
  </w:num>
  <w:num w:numId="11">
    <w:abstractNumId w:val="1"/>
  </w:num>
  <w:num w:numId="12">
    <w:abstractNumId w:val="14"/>
  </w:num>
  <w:num w:numId="13">
    <w:abstractNumId w:val="0"/>
  </w:num>
  <w:num w:numId="14">
    <w:abstractNumId w:val="17"/>
  </w:num>
  <w:num w:numId="15">
    <w:abstractNumId w:val="21"/>
  </w:num>
  <w:num w:numId="16">
    <w:abstractNumId w:val="8"/>
  </w:num>
  <w:num w:numId="17">
    <w:abstractNumId w:val="11"/>
  </w:num>
  <w:num w:numId="18">
    <w:abstractNumId w:val="19"/>
  </w:num>
  <w:num w:numId="19">
    <w:abstractNumId w:val="9"/>
  </w:num>
  <w:num w:numId="20">
    <w:abstractNumId w:val="2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8E"/>
    <w:rsid w:val="00005A2C"/>
    <w:rsid w:val="00011222"/>
    <w:rsid w:val="000142B9"/>
    <w:rsid w:val="00020875"/>
    <w:rsid w:val="00037D2C"/>
    <w:rsid w:val="00047334"/>
    <w:rsid w:val="00070DA9"/>
    <w:rsid w:val="0007138F"/>
    <w:rsid w:val="00081988"/>
    <w:rsid w:val="00082B88"/>
    <w:rsid w:val="00082EE1"/>
    <w:rsid w:val="000B236E"/>
    <w:rsid w:val="000B4645"/>
    <w:rsid w:val="000E6C8A"/>
    <w:rsid w:val="000F658E"/>
    <w:rsid w:val="001344F5"/>
    <w:rsid w:val="00147A3F"/>
    <w:rsid w:val="00171E50"/>
    <w:rsid w:val="00180B81"/>
    <w:rsid w:val="001A2636"/>
    <w:rsid w:val="001B7A93"/>
    <w:rsid w:val="001E4A31"/>
    <w:rsid w:val="001F118B"/>
    <w:rsid w:val="001F725E"/>
    <w:rsid w:val="00206DE4"/>
    <w:rsid w:val="002328DB"/>
    <w:rsid w:val="00242FA5"/>
    <w:rsid w:val="0025119B"/>
    <w:rsid w:val="002D7ED6"/>
    <w:rsid w:val="002E2A24"/>
    <w:rsid w:val="002F388F"/>
    <w:rsid w:val="002F7B8B"/>
    <w:rsid w:val="00302258"/>
    <w:rsid w:val="00331149"/>
    <w:rsid w:val="00347215"/>
    <w:rsid w:val="00355665"/>
    <w:rsid w:val="0037446B"/>
    <w:rsid w:val="00410712"/>
    <w:rsid w:val="00424E9C"/>
    <w:rsid w:val="00426591"/>
    <w:rsid w:val="004C54BF"/>
    <w:rsid w:val="00502620"/>
    <w:rsid w:val="00511B74"/>
    <w:rsid w:val="00525044"/>
    <w:rsid w:val="00531F53"/>
    <w:rsid w:val="00542493"/>
    <w:rsid w:val="005655FB"/>
    <w:rsid w:val="00586E51"/>
    <w:rsid w:val="0059208E"/>
    <w:rsid w:val="005A3253"/>
    <w:rsid w:val="005C1A17"/>
    <w:rsid w:val="005C6498"/>
    <w:rsid w:val="00613428"/>
    <w:rsid w:val="006137F3"/>
    <w:rsid w:val="006165CE"/>
    <w:rsid w:val="0062272C"/>
    <w:rsid w:val="006302E7"/>
    <w:rsid w:val="006342B0"/>
    <w:rsid w:val="00653A09"/>
    <w:rsid w:val="0068310D"/>
    <w:rsid w:val="006C66F0"/>
    <w:rsid w:val="006F3F66"/>
    <w:rsid w:val="007216EA"/>
    <w:rsid w:val="00745BDC"/>
    <w:rsid w:val="0075284D"/>
    <w:rsid w:val="00753673"/>
    <w:rsid w:val="0078468F"/>
    <w:rsid w:val="007A7548"/>
    <w:rsid w:val="007C19A7"/>
    <w:rsid w:val="007C63DA"/>
    <w:rsid w:val="007D7D8A"/>
    <w:rsid w:val="00805C3A"/>
    <w:rsid w:val="00815525"/>
    <w:rsid w:val="008355DB"/>
    <w:rsid w:val="00875345"/>
    <w:rsid w:val="00895A28"/>
    <w:rsid w:val="008C696D"/>
    <w:rsid w:val="008E6599"/>
    <w:rsid w:val="00904175"/>
    <w:rsid w:val="00913A2F"/>
    <w:rsid w:val="00920935"/>
    <w:rsid w:val="00935F7B"/>
    <w:rsid w:val="0094408F"/>
    <w:rsid w:val="00947AFE"/>
    <w:rsid w:val="00972283"/>
    <w:rsid w:val="009769D5"/>
    <w:rsid w:val="009806C3"/>
    <w:rsid w:val="00996EBF"/>
    <w:rsid w:val="00A01FE6"/>
    <w:rsid w:val="00A52397"/>
    <w:rsid w:val="00A603E6"/>
    <w:rsid w:val="00A6302D"/>
    <w:rsid w:val="00A814AB"/>
    <w:rsid w:val="00AA6E02"/>
    <w:rsid w:val="00AC0354"/>
    <w:rsid w:val="00AC41F2"/>
    <w:rsid w:val="00AC6BCA"/>
    <w:rsid w:val="00AD2F26"/>
    <w:rsid w:val="00AF3811"/>
    <w:rsid w:val="00B24B32"/>
    <w:rsid w:val="00B34025"/>
    <w:rsid w:val="00B47056"/>
    <w:rsid w:val="00B478FB"/>
    <w:rsid w:val="00B5287A"/>
    <w:rsid w:val="00B6286A"/>
    <w:rsid w:val="00B756DE"/>
    <w:rsid w:val="00B93823"/>
    <w:rsid w:val="00B9492D"/>
    <w:rsid w:val="00BA6B50"/>
    <w:rsid w:val="00BD27C5"/>
    <w:rsid w:val="00BE7B08"/>
    <w:rsid w:val="00BF380E"/>
    <w:rsid w:val="00C16329"/>
    <w:rsid w:val="00C609A1"/>
    <w:rsid w:val="00C87A7C"/>
    <w:rsid w:val="00CA7F7A"/>
    <w:rsid w:val="00CD4615"/>
    <w:rsid w:val="00D03FFC"/>
    <w:rsid w:val="00D15B19"/>
    <w:rsid w:val="00D247B9"/>
    <w:rsid w:val="00D24D43"/>
    <w:rsid w:val="00D25DFA"/>
    <w:rsid w:val="00D33267"/>
    <w:rsid w:val="00D44471"/>
    <w:rsid w:val="00D615E2"/>
    <w:rsid w:val="00D61FA0"/>
    <w:rsid w:val="00D67C62"/>
    <w:rsid w:val="00D80C8E"/>
    <w:rsid w:val="00D81BF5"/>
    <w:rsid w:val="00D836FC"/>
    <w:rsid w:val="00D91B63"/>
    <w:rsid w:val="00D97AAC"/>
    <w:rsid w:val="00DB6085"/>
    <w:rsid w:val="00DD3E5F"/>
    <w:rsid w:val="00DD6CDC"/>
    <w:rsid w:val="00DE289A"/>
    <w:rsid w:val="00E1662B"/>
    <w:rsid w:val="00E16D37"/>
    <w:rsid w:val="00E43111"/>
    <w:rsid w:val="00E43ADE"/>
    <w:rsid w:val="00E52B24"/>
    <w:rsid w:val="00E60095"/>
    <w:rsid w:val="00E633EE"/>
    <w:rsid w:val="00E841B4"/>
    <w:rsid w:val="00E94392"/>
    <w:rsid w:val="00ED29FA"/>
    <w:rsid w:val="00F0297B"/>
    <w:rsid w:val="00F12641"/>
    <w:rsid w:val="00F3691A"/>
    <w:rsid w:val="00F40977"/>
    <w:rsid w:val="00F46B60"/>
    <w:rsid w:val="00F52355"/>
    <w:rsid w:val="00F61309"/>
    <w:rsid w:val="00FA095E"/>
    <w:rsid w:val="00FA4F47"/>
    <w:rsid w:val="00FD7114"/>
    <w:rsid w:val="00FE50B4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4DEAC7"/>
  <w15:chartTrackingRefBased/>
  <w15:docId w15:val="{156E64CA-555E-40DC-9A76-ADBF2546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208E"/>
    <w:pPr>
      <w:spacing w:after="200" w:line="276" w:lineRule="auto"/>
    </w:pPr>
    <w:rPr>
      <w:color w:val="000000"/>
    </w:rPr>
  </w:style>
  <w:style w:type="paragraph" w:styleId="Nadpis2">
    <w:name w:val="heading 2"/>
    <w:basedOn w:val="Normln"/>
    <w:next w:val="Normln"/>
    <w:link w:val="Nadpis2Char"/>
    <w:qFormat/>
    <w:rsid w:val="00E841B4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i/>
      <w:color w:val="auto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841B4"/>
    <w:pPr>
      <w:keepNext/>
      <w:spacing w:after="0" w:line="240" w:lineRule="auto"/>
      <w:outlineLvl w:val="2"/>
    </w:pPr>
    <w:rPr>
      <w:rFonts w:ascii="Bookman Old Style" w:eastAsia="Times New Roman" w:hAnsi="Bookman Old Style" w:cs="Times New Roman"/>
      <w:i/>
      <w:color w:val="auto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208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9208E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59208E"/>
    <w:pPr>
      <w:spacing w:before="100" w:beforeAutospacing="1" w:after="100" w:afterAutospacing="1" w:line="240" w:lineRule="auto"/>
    </w:pPr>
    <w:rPr>
      <w:rFonts w:ascii="Calibri" w:hAnsi="Calibri" w:cs="Calibri"/>
      <w:color w:val="auto"/>
      <w:lang w:eastAsia="cs-CZ"/>
    </w:rPr>
  </w:style>
  <w:style w:type="character" w:customStyle="1" w:styleId="preformatted">
    <w:name w:val="preformatted"/>
    <w:basedOn w:val="Standardnpsmoodstavce"/>
    <w:rsid w:val="0059208E"/>
  </w:style>
  <w:style w:type="character" w:customStyle="1" w:styleId="nowrap">
    <w:name w:val="nowrap"/>
    <w:basedOn w:val="Standardnpsmoodstavce"/>
    <w:rsid w:val="0059208E"/>
  </w:style>
  <w:style w:type="paragraph" w:styleId="Zhlav">
    <w:name w:val="header"/>
    <w:basedOn w:val="Normln"/>
    <w:link w:val="ZhlavChar"/>
    <w:uiPriority w:val="99"/>
    <w:unhideWhenUsed/>
    <w:rsid w:val="00071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138F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071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138F"/>
    <w:rPr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935F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5F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5F7B"/>
    <w:rPr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5F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5F7B"/>
    <w:rPr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5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F7B"/>
    <w:rPr>
      <w:rFonts w:ascii="Segoe UI" w:hAnsi="Segoe UI" w:cs="Segoe UI"/>
      <w:color w:val="000000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655F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B5287A"/>
    <w:pPr>
      <w:spacing w:after="0" w:line="240" w:lineRule="auto"/>
    </w:pPr>
    <w:rPr>
      <w:color w:val="000000"/>
    </w:rPr>
  </w:style>
  <w:style w:type="character" w:customStyle="1" w:styleId="Nadpis2Char">
    <w:name w:val="Nadpis 2 Char"/>
    <w:basedOn w:val="Standardnpsmoodstavce"/>
    <w:link w:val="Nadpis2"/>
    <w:rsid w:val="00E841B4"/>
    <w:rPr>
      <w:rFonts w:ascii="Bookman Old Style" w:eastAsia="Times New Roman" w:hAnsi="Bookman Old Style" w:cs="Times New Roman"/>
      <w:i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841B4"/>
    <w:rPr>
      <w:rFonts w:ascii="Bookman Old Style" w:eastAsia="Times New Roman" w:hAnsi="Bookman Old Style" w:cs="Times New Roman"/>
      <w:i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rsid w:val="00E841B4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DatumChar">
    <w:name w:val="Datum Char"/>
    <w:basedOn w:val="Standardnpsmoodstavce"/>
    <w:link w:val="Datum"/>
    <w:rsid w:val="00E841B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ac.svkkl.cz/arl-kl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cosmotron.cz/produkty/arl/reseni-a-integrace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katalog.cbvk.cz/arl-cbvk/cs/index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F1F22-0500-4AE8-8F6B-4E5D6226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13</Pages>
  <Words>625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Chalupník</dc:creator>
  <cp:keywords/>
  <dc:description/>
  <cp:lastModifiedBy>Mgr. Roman Hájek</cp:lastModifiedBy>
  <cp:revision>22</cp:revision>
  <cp:lastPrinted>2024-07-19T15:02:00Z</cp:lastPrinted>
  <dcterms:created xsi:type="dcterms:W3CDTF">2024-01-11T11:32:00Z</dcterms:created>
  <dcterms:modified xsi:type="dcterms:W3CDTF">2024-07-19T15:02:00Z</dcterms:modified>
</cp:coreProperties>
</file>