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A5CC9" w14:textId="6C4415F8" w:rsidR="00294118" w:rsidRPr="00EB0587" w:rsidRDefault="000E17F2" w:rsidP="000E17F2">
      <w:pPr>
        <w:widowControl w:val="0"/>
        <w:spacing w:after="60" w:line="264" w:lineRule="auto"/>
        <w:jc w:val="center"/>
        <w:rPr>
          <w:rFonts w:ascii="Verdana" w:hAnsi="Verdana"/>
          <w:b/>
          <w:sz w:val="24"/>
          <w:szCs w:val="24"/>
        </w:rPr>
      </w:pPr>
      <w:r w:rsidRPr="00EB0587">
        <w:rPr>
          <w:rFonts w:ascii="Verdana" w:hAnsi="Verdana"/>
          <w:b/>
          <w:sz w:val="24"/>
          <w:szCs w:val="24"/>
        </w:rPr>
        <w:t>Smlouva o poskytování poradenských služeb</w:t>
      </w:r>
    </w:p>
    <w:p w14:paraId="27DB915A" w14:textId="77777777" w:rsidR="005C5892" w:rsidRPr="00EB0587" w:rsidRDefault="005C5892" w:rsidP="00FD1F4F">
      <w:pPr>
        <w:widowControl w:val="0"/>
        <w:spacing w:after="60" w:line="264" w:lineRule="auto"/>
        <w:contextualSpacing/>
        <w:rPr>
          <w:rFonts w:ascii="Verdana" w:hAnsi="Verdana"/>
          <w:b/>
          <w:sz w:val="20"/>
          <w:szCs w:val="20"/>
          <w:highlight w:val="yellow"/>
        </w:rPr>
      </w:pPr>
    </w:p>
    <w:p w14:paraId="09918F3A" w14:textId="77777777" w:rsidR="009E7A34" w:rsidRDefault="009E7A34" w:rsidP="00281B8C">
      <w:pPr>
        <w:widowControl w:val="0"/>
        <w:spacing w:after="60"/>
        <w:contextualSpacing/>
        <w:rPr>
          <w:rFonts w:ascii="Verdana" w:hAnsi="Verdana"/>
          <w:b/>
          <w:sz w:val="20"/>
          <w:szCs w:val="20"/>
        </w:rPr>
      </w:pPr>
      <w:bookmarkStart w:id="0" w:name="_Hlk169268551"/>
      <w:r w:rsidRPr="009E7A34">
        <w:rPr>
          <w:rFonts w:ascii="Verdana" w:hAnsi="Verdana"/>
          <w:b/>
          <w:sz w:val="20"/>
          <w:szCs w:val="20"/>
        </w:rPr>
        <w:t>Oblastní nemocnice Mladá Boleslav, a.s., nemocnice Středočeského kraje</w:t>
      </w:r>
      <w:bookmarkEnd w:id="0"/>
    </w:p>
    <w:p w14:paraId="3BC72351" w14:textId="6B057317" w:rsidR="0019031F" w:rsidRPr="00EB0587" w:rsidRDefault="0019031F" w:rsidP="00281B8C">
      <w:pPr>
        <w:widowControl w:val="0"/>
        <w:spacing w:after="60"/>
        <w:contextualSpacing/>
        <w:rPr>
          <w:rFonts w:ascii="Verdana" w:hAnsi="Verdana"/>
          <w:bCs/>
          <w:sz w:val="20"/>
          <w:szCs w:val="20"/>
          <w:highlight w:val="yellow"/>
        </w:rPr>
      </w:pPr>
      <w:r w:rsidRPr="00EB0587">
        <w:rPr>
          <w:rFonts w:ascii="Verdana" w:hAnsi="Verdana"/>
          <w:sz w:val="20"/>
          <w:szCs w:val="20"/>
        </w:rPr>
        <w:t>se sídlem:</w:t>
      </w:r>
      <w:r w:rsidRPr="00EB0587">
        <w:rPr>
          <w:rFonts w:ascii="Verdana" w:hAnsi="Verdana"/>
          <w:sz w:val="20"/>
          <w:szCs w:val="20"/>
        </w:rPr>
        <w:tab/>
      </w:r>
      <w:r w:rsidRPr="00EB0587">
        <w:rPr>
          <w:rFonts w:ascii="Verdana" w:hAnsi="Verdana"/>
          <w:sz w:val="20"/>
          <w:szCs w:val="20"/>
        </w:rPr>
        <w:tab/>
      </w:r>
      <w:r w:rsidR="004503BD" w:rsidRPr="004503BD">
        <w:rPr>
          <w:rFonts w:ascii="Verdana" w:hAnsi="Verdana"/>
          <w:sz w:val="20"/>
          <w:szCs w:val="20"/>
        </w:rPr>
        <w:t>třída Václava Klementa 147, 293</w:t>
      </w:r>
      <w:r w:rsidR="004503BD">
        <w:rPr>
          <w:rFonts w:ascii="Verdana" w:hAnsi="Verdana"/>
          <w:sz w:val="20"/>
          <w:szCs w:val="20"/>
        </w:rPr>
        <w:t xml:space="preserve"> </w:t>
      </w:r>
      <w:r w:rsidR="004503BD" w:rsidRPr="004503BD">
        <w:rPr>
          <w:rFonts w:ascii="Verdana" w:hAnsi="Verdana"/>
          <w:sz w:val="20"/>
          <w:szCs w:val="20"/>
        </w:rPr>
        <w:t>01 Mladá Boleslav</w:t>
      </w:r>
    </w:p>
    <w:p w14:paraId="38DC3288" w14:textId="115391C1" w:rsidR="0019031F" w:rsidRPr="00EB0587" w:rsidRDefault="0019031F" w:rsidP="00281B8C">
      <w:pPr>
        <w:widowControl w:val="0"/>
        <w:spacing w:after="60"/>
        <w:contextualSpacing/>
        <w:rPr>
          <w:rFonts w:ascii="Verdana" w:hAnsi="Verdana"/>
          <w:sz w:val="20"/>
          <w:szCs w:val="20"/>
        </w:rPr>
      </w:pPr>
      <w:r w:rsidRPr="00EB0587">
        <w:rPr>
          <w:rFonts w:ascii="Verdana" w:hAnsi="Verdana"/>
          <w:sz w:val="20"/>
          <w:szCs w:val="20"/>
        </w:rPr>
        <w:t>IČ</w:t>
      </w:r>
      <w:r w:rsidR="00A259B6" w:rsidRPr="00EB0587">
        <w:rPr>
          <w:rFonts w:ascii="Verdana" w:hAnsi="Verdana"/>
          <w:sz w:val="20"/>
          <w:szCs w:val="20"/>
        </w:rPr>
        <w:t>O</w:t>
      </w:r>
      <w:r w:rsidRPr="00EB0587">
        <w:rPr>
          <w:rFonts w:ascii="Verdana" w:hAnsi="Verdana"/>
          <w:sz w:val="20"/>
          <w:szCs w:val="20"/>
        </w:rPr>
        <w:t xml:space="preserve">: </w:t>
      </w:r>
      <w:r w:rsidRPr="00EB0587">
        <w:rPr>
          <w:rFonts w:ascii="Verdana" w:hAnsi="Verdana"/>
          <w:sz w:val="20"/>
          <w:szCs w:val="20"/>
        </w:rPr>
        <w:tab/>
      </w:r>
      <w:r w:rsidRPr="00EB0587">
        <w:rPr>
          <w:rFonts w:ascii="Verdana" w:hAnsi="Verdana"/>
          <w:sz w:val="20"/>
          <w:szCs w:val="20"/>
        </w:rPr>
        <w:tab/>
      </w:r>
      <w:r w:rsidRPr="00EB0587">
        <w:rPr>
          <w:rFonts w:ascii="Verdana" w:hAnsi="Verdana"/>
          <w:sz w:val="20"/>
          <w:szCs w:val="20"/>
        </w:rPr>
        <w:tab/>
      </w:r>
      <w:r w:rsidR="00105808" w:rsidRPr="00105808">
        <w:rPr>
          <w:rFonts w:ascii="Verdana" w:hAnsi="Verdana"/>
          <w:sz w:val="20"/>
          <w:szCs w:val="20"/>
        </w:rPr>
        <w:t>27256456</w:t>
      </w:r>
    </w:p>
    <w:p w14:paraId="728B688A" w14:textId="30726F64" w:rsidR="0019031F" w:rsidRPr="00EB0587" w:rsidRDefault="0019031F" w:rsidP="00281B8C">
      <w:pPr>
        <w:widowControl w:val="0"/>
        <w:spacing w:after="60"/>
        <w:contextualSpacing/>
        <w:rPr>
          <w:rFonts w:ascii="Verdana" w:hAnsi="Verdana"/>
          <w:sz w:val="20"/>
          <w:szCs w:val="20"/>
        </w:rPr>
      </w:pPr>
      <w:r w:rsidRPr="00EB0587">
        <w:rPr>
          <w:rFonts w:ascii="Verdana" w:hAnsi="Verdana"/>
          <w:sz w:val="20"/>
          <w:szCs w:val="20"/>
        </w:rPr>
        <w:t xml:space="preserve">DIČ: </w:t>
      </w:r>
      <w:r w:rsidRPr="00EB0587">
        <w:rPr>
          <w:rFonts w:ascii="Verdana" w:hAnsi="Verdana"/>
          <w:sz w:val="20"/>
          <w:szCs w:val="20"/>
        </w:rPr>
        <w:tab/>
      </w:r>
      <w:r w:rsidRPr="00EB0587">
        <w:rPr>
          <w:rFonts w:ascii="Verdana" w:hAnsi="Verdana"/>
          <w:sz w:val="20"/>
          <w:szCs w:val="20"/>
        </w:rPr>
        <w:tab/>
      </w:r>
      <w:r w:rsidRPr="00EB0587">
        <w:rPr>
          <w:rFonts w:ascii="Verdana" w:hAnsi="Verdana"/>
          <w:sz w:val="20"/>
          <w:szCs w:val="20"/>
        </w:rPr>
        <w:tab/>
        <w:t>CZ</w:t>
      </w:r>
      <w:r w:rsidR="00105808" w:rsidRPr="00105808">
        <w:rPr>
          <w:rFonts w:ascii="Verdana" w:hAnsi="Verdana"/>
          <w:sz w:val="20"/>
          <w:szCs w:val="20"/>
        </w:rPr>
        <w:t>27256456</w:t>
      </w:r>
    </w:p>
    <w:p w14:paraId="69366DDE" w14:textId="2FD2A411" w:rsidR="0019031F" w:rsidRDefault="0019031F" w:rsidP="00281B8C">
      <w:pPr>
        <w:widowControl w:val="0"/>
        <w:spacing w:after="60"/>
        <w:contextualSpacing/>
        <w:rPr>
          <w:rFonts w:ascii="Verdana" w:hAnsi="Verdana"/>
          <w:snapToGrid w:val="0"/>
          <w:sz w:val="20"/>
          <w:szCs w:val="20"/>
        </w:rPr>
      </w:pPr>
      <w:r w:rsidRPr="00EB0587">
        <w:rPr>
          <w:rFonts w:ascii="Verdana" w:hAnsi="Verdana"/>
          <w:snapToGrid w:val="0"/>
          <w:sz w:val="20"/>
          <w:szCs w:val="20"/>
        </w:rPr>
        <w:t>kontaktní osoba:</w:t>
      </w:r>
      <w:r w:rsidRPr="00EB0587">
        <w:rPr>
          <w:rFonts w:ascii="Verdana" w:hAnsi="Verdana"/>
          <w:snapToGrid w:val="0"/>
          <w:sz w:val="20"/>
          <w:szCs w:val="20"/>
        </w:rPr>
        <w:tab/>
      </w:r>
      <w:r w:rsidR="005F21BC" w:rsidRPr="005F21BC">
        <w:rPr>
          <w:rFonts w:ascii="Verdana" w:hAnsi="Verdana"/>
          <w:snapToGrid w:val="0"/>
          <w:sz w:val="20"/>
          <w:szCs w:val="20"/>
        </w:rPr>
        <w:t>JUDr. Ladislav Řípa</w:t>
      </w:r>
    </w:p>
    <w:p w14:paraId="05B01538" w14:textId="2C4841FF" w:rsidR="00F45078" w:rsidRDefault="00F45078" w:rsidP="00281B8C">
      <w:pPr>
        <w:widowControl w:val="0"/>
        <w:spacing w:after="60"/>
        <w:contextualSpacing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</w:r>
      <w:r w:rsidR="000004E6" w:rsidRPr="000004E6">
        <w:rPr>
          <w:rStyle w:val="Hypertextovodkaz"/>
          <w:rFonts w:ascii="Verdana" w:eastAsiaTheme="minorHAnsi" w:hAnsi="Verdana"/>
          <w:sz w:val="20"/>
          <w:szCs w:val="20"/>
          <w:lang w:eastAsia="cs-CZ"/>
        </w:rPr>
        <w:t>ladislav.ripa@onmb.cz</w:t>
      </w:r>
      <w:r>
        <w:rPr>
          <w:rFonts w:ascii="Verdana" w:hAnsi="Verdana"/>
          <w:snapToGrid w:val="0"/>
          <w:sz w:val="20"/>
          <w:szCs w:val="20"/>
        </w:rPr>
        <w:t xml:space="preserve">, </w:t>
      </w:r>
      <w:r w:rsidR="00037342">
        <w:rPr>
          <w:rFonts w:ascii="Verdana" w:hAnsi="Verdana"/>
          <w:snapToGrid w:val="0"/>
          <w:sz w:val="20"/>
          <w:szCs w:val="20"/>
        </w:rPr>
        <w:t>+420 </w:t>
      </w:r>
      <w:r w:rsidR="000004E6" w:rsidRPr="000004E6">
        <w:rPr>
          <w:rFonts w:ascii="Verdana" w:hAnsi="Verdana"/>
          <w:snapToGrid w:val="0"/>
          <w:sz w:val="20"/>
          <w:szCs w:val="20"/>
        </w:rPr>
        <w:t>602 303 462</w:t>
      </w:r>
    </w:p>
    <w:p w14:paraId="16931E82" w14:textId="6C240C8F" w:rsidR="00281B8C" w:rsidRPr="00EB0587" w:rsidRDefault="00281B8C" w:rsidP="00281B8C">
      <w:pPr>
        <w:widowControl w:val="0"/>
        <w:spacing w:after="0"/>
        <w:rPr>
          <w:rStyle w:val="platne1"/>
          <w:rFonts w:ascii="Verdana" w:hAnsi="Verdana"/>
          <w:sz w:val="20"/>
          <w:szCs w:val="20"/>
        </w:rPr>
      </w:pPr>
      <w:r w:rsidRPr="00EB0587">
        <w:rPr>
          <w:rStyle w:val="platne1"/>
          <w:rFonts w:ascii="Verdana" w:hAnsi="Verdana"/>
          <w:sz w:val="20"/>
          <w:szCs w:val="20"/>
        </w:rPr>
        <w:t xml:space="preserve">společnost je zapsaná v obchodním rejstříku vedeném Městským soudem v Praze oddíl </w:t>
      </w:r>
      <w:r w:rsidR="00362519">
        <w:rPr>
          <w:rStyle w:val="platne1"/>
          <w:rFonts w:ascii="Verdana" w:hAnsi="Verdana"/>
          <w:sz w:val="20"/>
          <w:szCs w:val="20"/>
        </w:rPr>
        <w:t>B</w:t>
      </w:r>
      <w:r w:rsidRPr="00EB0587">
        <w:rPr>
          <w:rStyle w:val="platne1"/>
          <w:rFonts w:ascii="Verdana" w:hAnsi="Verdana"/>
          <w:sz w:val="20"/>
          <w:szCs w:val="20"/>
        </w:rPr>
        <w:t xml:space="preserve">, vložka </w:t>
      </w:r>
      <w:r w:rsidR="00362519" w:rsidRPr="00362519">
        <w:rPr>
          <w:rStyle w:val="platne1"/>
          <w:rFonts w:ascii="Verdana" w:hAnsi="Verdana"/>
          <w:sz w:val="20"/>
          <w:szCs w:val="20"/>
        </w:rPr>
        <w:t>10019</w:t>
      </w:r>
      <w:r w:rsidR="00362519">
        <w:rPr>
          <w:rStyle w:val="platne1"/>
          <w:rFonts w:ascii="Verdana" w:hAnsi="Verdana"/>
          <w:sz w:val="20"/>
          <w:szCs w:val="20"/>
        </w:rPr>
        <w:t>.</w:t>
      </w:r>
    </w:p>
    <w:p w14:paraId="64DA522E" w14:textId="2A0C18B7" w:rsidR="0019031F" w:rsidRDefault="0019031F" w:rsidP="00FD1F4F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  <w:r w:rsidRPr="00EB0587">
        <w:rPr>
          <w:rFonts w:ascii="Verdana" w:hAnsi="Verdana"/>
          <w:sz w:val="20"/>
          <w:szCs w:val="20"/>
        </w:rPr>
        <w:t>(„</w:t>
      </w:r>
      <w:r w:rsidR="00E3014E" w:rsidRPr="00EB0587">
        <w:rPr>
          <w:rFonts w:ascii="Verdana" w:hAnsi="Verdana"/>
          <w:b/>
          <w:sz w:val="20"/>
          <w:szCs w:val="20"/>
        </w:rPr>
        <w:t>Klient</w:t>
      </w:r>
      <w:r w:rsidRPr="00EB0587">
        <w:rPr>
          <w:rFonts w:ascii="Verdana" w:hAnsi="Verdana"/>
          <w:sz w:val="20"/>
          <w:szCs w:val="20"/>
        </w:rPr>
        <w:t>“)</w:t>
      </w:r>
    </w:p>
    <w:p w14:paraId="5A4D53A1" w14:textId="77777777" w:rsidR="00446951" w:rsidRPr="00EB0587" w:rsidRDefault="00446951" w:rsidP="00FD1F4F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14:paraId="2A9D8322" w14:textId="77777777" w:rsidR="00294118" w:rsidRDefault="00294118" w:rsidP="00FD1F4F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  <w:r w:rsidRPr="00EB0587">
        <w:rPr>
          <w:rFonts w:ascii="Verdana" w:hAnsi="Verdana"/>
          <w:sz w:val="20"/>
          <w:szCs w:val="20"/>
        </w:rPr>
        <w:t>a</w:t>
      </w:r>
    </w:p>
    <w:p w14:paraId="6865E514" w14:textId="77777777" w:rsidR="00446951" w:rsidRPr="00EB0587" w:rsidRDefault="00446951" w:rsidP="00FD1F4F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14:paraId="77BC74E2" w14:textId="77777777" w:rsidR="00294118" w:rsidRPr="00EB0587" w:rsidRDefault="00294118" w:rsidP="00281B8C">
      <w:pPr>
        <w:widowControl w:val="0"/>
        <w:spacing w:after="0"/>
        <w:rPr>
          <w:rFonts w:ascii="Verdana" w:hAnsi="Verdana"/>
          <w:b/>
          <w:sz w:val="20"/>
          <w:szCs w:val="20"/>
        </w:rPr>
      </w:pPr>
      <w:r w:rsidRPr="00EB0587">
        <w:rPr>
          <w:rFonts w:ascii="Verdana" w:hAnsi="Verdana"/>
          <w:b/>
          <w:sz w:val="20"/>
          <w:szCs w:val="20"/>
        </w:rPr>
        <w:t>enovation s.r.o.</w:t>
      </w:r>
    </w:p>
    <w:p w14:paraId="06669468" w14:textId="1BA7C00A" w:rsidR="00161C81" w:rsidRPr="00EB0587" w:rsidRDefault="00FD1F4F" w:rsidP="00281B8C">
      <w:pPr>
        <w:widowControl w:val="0"/>
        <w:spacing w:after="0"/>
        <w:rPr>
          <w:rStyle w:val="platne1"/>
          <w:rFonts w:ascii="Verdana" w:hAnsi="Verdana"/>
          <w:sz w:val="20"/>
          <w:szCs w:val="20"/>
        </w:rPr>
      </w:pPr>
      <w:r w:rsidRPr="00EB0587">
        <w:rPr>
          <w:rStyle w:val="platne1"/>
          <w:rFonts w:ascii="Verdana" w:hAnsi="Verdana"/>
          <w:sz w:val="20"/>
          <w:szCs w:val="20"/>
        </w:rPr>
        <w:t xml:space="preserve">se sídlem: </w:t>
      </w:r>
      <w:r w:rsidRPr="00EB0587">
        <w:rPr>
          <w:rStyle w:val="platne1"/>
          <w:rFonts w:ascii="Verdana" w:hAnsi="Verdana"/>
          <w:sz w:val="20"/>
          <w:szCs w:val="20"/>
        </w:rPr>
        <w:tab/>
      </w:r>
      <w:r w:rsidRPr="00EB0587">
        <w:rPr>
          <w:rStyle w:val="platne1"/>
          <w:rFonts w:ascii="Verdana" w:hAnsi="Verdana"/>
          <w:sz w:val="20"/>
          <w:szCs w:val="20"/>
        </w:rPr>
        <w:tab/>
      </w:r>
      <w:r w:rsidR="00161C81" w:rsidRPr="00EB0587">
        <w:rPr>
          <w:rStyle w:val="platne1"/>
          <w:rFonts w:ascii="Verdana" w:hAnsi="Verdana"/>
          <w:sz w:val="20"/>
          <w:szCs w:val="20"/>
        </w:rPr>
        <w:t>Sokolovská 695/115b, 186 00 Praha 8</w:t>
      </w:r>
    </w:p>
    <w:p w14:paraId="1C6DABA3" w14:textId="606ECA6F" w:rsidR="00FD1F4F" w:rsidRPr="00EB0587" w:rsidRDefault="00FD1F4F" w:rsidP="00281B8C">
      <w:pPr>
        <w:widowControl w:val="0"/>
        <w:spacing w:after="0"/>
        <w:rPr>
          <w:rStyle w:val="platne1"/>
          <w:rFonts w:ascii="Verdana" w:hAnsi="Verdana"/>
          <w:sz w:val="20"/>
          <w:szCs w:val="20"/>
        </w:rPr>
      </w:pPr>
      <w:r w:rsidRPr="00EB0587">
        <w:rPr>
          <w:rStyle w:val="platne1"/>
          <w:rFonts w:ascii="Verdana" w:hAnsi="Verdana"/>
          <w:sz w:val="20"/>
          <w:szCs w:val="20"/>
        </w:rPr>
        <w:t>IČ</w:t>
      </w:r>
      <w:r w:rsidR="00A778F9" w:rsidRPr="00EB0587">
        <w:rPr>
          <w:rStyle w:val="platne1"/>
          <w:rFonts w:ascii="Verdana" w:hAnsi="Verdana"/>
          <w:sz w:val="20"/>
          <w:szCs w:val="20"/>
        </w:rPr>
        <w:t>O</w:t>
      </w:r>
      <w:r w:rsidRPr="00EB0587">
        <w:rPr>
          <w:rStyle w:val="platne1"/>
          <w:rFonts w:ascii="Verdana" w:hAnsi="Verdana"/>
          <w:sz w:val="20"/>
          <w:szCs w:val="20"/>
        </w:rPr>
        <w:t>:</w:t>
      </w:r>
      <w:r w:rsidRPr="00EB0587">
        <w:rPr>
          <w:rStyle w:val="platne1"/>
          <w:rFonts w:ascii="Verdana" w:hAnsi="Verdana"/>
          <w:sz w:val="20"/>
          <w:szCs w:val="20"/>
        </w:rPr>
        <w:tab/>
      </w:r>
      <w:r w:rsidRPr="00EB0587">
        <w:rPr>
          <w:rStyle w:val="platne1"/>
          <w:rFonts w:ascii="Verdana" w:hAnsi="Verdana"/>
          <w:sz w:val="20"/>
          <w:szCs w:val="20"/>
        </w:rPr>
        <w:tab/>
      </w:r>
      <w:r w:rsidRPr="00EB0587">
        <w:rPr>
          <w:rStyle w:val="platne1"/>
          <w:rFonts w:ascii="Verdana" w:hAnsi="Verdana"/>
          <w:sz w:val="20"/>
          <w:szCs w:val="20"/>
        </w:rPr>
        <w:tab/>
        <w:t>27909751</w:t>
      </w:r>
    </w:p>
    <w:p w14:paraId="092C5951" w14:textId="4F51793B" w:rsidR="00FD1F4F" w:rsidRPr="00EB0587" w:rsidRDefault="00FD1F4F" w:rsidP="00281B8C">
      <w:pPr>
        <w:widowControl w:val="0"/>
        <w:spacing w:after="0"/>
        <w:rPr>
          <w:rStyle w:val="platne1"/>
          <w:rFonts w:ascii="Verdana" w:hAnsi="Verdana"/>
          <w:sz w:val="20"/>
          <w:szCs w:val="20"/>
        </w:rPr>
      </w:pPr>
      <w:r w:rsidRPr="00EB0587">
        <w:rPr>
          <w:rStyle w:val="platne1"/>
          <w:rFonts w:ascii="Verdana" w:hAnsi="Verdana"/>
          <w:sz w:val="20"/>
          <w:szCs w:val="20"/>
        </w:rPr>
        <w:t xml:space="preserve">DIČ: </w:t>
      </w:r>
      <w:r w:rsidRPr="00EB0587">
        <w:rPr>
          <w:rStyle w:val="platne1"/>
          <w:rFonts w:ascii="Verdana" w:hAnsi="Verdana"/>
          <w:sz w:val="20"/>
          <w:szCs w:val="20"/>
        </w:rPr>
        <w:tab/>
      </w:r>
      <w:r w:rsidRPr="00EB0587">
        <w:rPr>
          <w:rStyle w:val="platne1"/>
          <w:rFonts w:ascii="Verdana" w:hAnsi="Verdana"/>
          <w:sz w:val="20"/>
          <w:szCs w:val="20"/>
        </w:rPr>
        <w:tab/>
      </w:r>
      <w:r w:rsidRPr="00EB0587">
        <w:rPr>
          <w:rStyle w:val="platne1"/>
          <w:rFonts w:ascii="Verdana" w:hAnsi="Verdana"/>
          <w:sz w:val="20"/>
          <w:szCs w:val="20"/>
        </w:rPr>
        <w:tab/>
        <w:t>CZ27909751</w:t>
      </w:r>
    </w:p>
    <w:p w14:paraId="5FD6BC8F" w14:textId="0A3640BA" w:rsidR="004F55D8" w:rsidRDefault="00FD1F4F" w:rsidP="00281B8C">
      <w:pPr>
        <w:pStyle w:val="Textkomente"/>
        <w:spacing w:line="276" w:lineRule="auto"/>
        <w:rPr>
          <w:rFonts w:ascii="Verdana" w:eastAsiaTheme="minorHAnsi" w:hAnsi="Verdana"/>
        </w:rPr>
      </w:pPr>
      <w:r w:rsidRPr="00EB0587">
        <w:rPr>
          <w:rStyle w:val="platne1"/>
          <w:rFonts w:ascii="Verdana" w:hAnsi="Verdana"/>
        </w:rPr>
        <w:t>kontaktní osoba:</w:t>
      </w:r>
      <w:r w:rsidRPr="00EB0587">
        <w:rPr>
          <w:rStyle w:val="platne1"/>
          <w:rFonts w:ascii="Verdana" w:hAnsi="Verdana"/>
        </w:rPr>
        <w:tab/>
      </w:r>
      <w:r w:rsidR="002A3471">
        <w:rPr>
          <w:rFonts w:ascii="Verdana" w:eastAsiaTheme="minorHAnsi" w:hAnsi="Verdana"/>
        </w:rPr>
        <w:t>Ing. Tomáš Sýkora</w:t>
      </w:r>
    </w:p>
    <w:p w14:paraId="15D9D05B" w14:textId="4049C2F4" w:rsidR="00281B8C" w:rsidRPr="00281B8C" w:rsidRDefault="00281B8C" w:rsidP="00281B8C">
      <w:pPr>
        <w:pStyle w:val="Textkomente"/>
        <w:spacing w:line="276" w:lineRule="auto"/>
        <w:rPr>
          <w:rStyle w:val="platne1"/>
          <w:rFonts w:ascii="Verdana" w:eastAsiaTheme="minorHAnsi" w:hAnsi="Verdana"/>
        </w:rPr>
      </w:pPr>
      <w:r>
        <w:rPr>
          <w:rFonts w:ascii="Verdana" w:eastAsiaTheme="minorHAnsi" w:hAnsi="Verdana"/>
        </w:rPr>
        <w:tab/>
      </w:r>
      <w:r>
        <w:rPr>
          <w:rFonts w:ascii="Verdana" w:eastAsiaTheme="minorHAnsi" w:hAnsi="Verdana"/>
        </w:rPr>
        <w:tab/>
      </w:r>
      <w:r>
        <w:rPr>
          <w:rFonts w:ascii="Verdana" w:eastAsiaTheme="minorHAnsi" w:hAnsi="Verdana"/>
        </w:rPr>
        <w:tab/>
      </w:r>
      <w:hyperlink r:id="rId8" w:history="1">
        <w:r w:rsidR="002A3471" w:rsidRPr="00212FCB">
          <w:rPr>
            <w:rStyle w:val="Hypertextovodkaz"/>
            <w:rFonts w:ascii="Verdana" w:eastAsiaTheme="minorHAnsi" w:hAnsi="Verdana"/>
          </w:rPr>
          <w:t>tomas.sykora@enovation.cz</w:t>
        </w:r>
      </w:hyperlink>
      <w:r>
        <w:rPr>
          <w:rFonts w:ascii="Verdana" w:eastAsiaTheme="minorHAnsi" w:hAnsi="Verdana"/>
        </w:rPr>
        <w:t xml:space="preserve">, </w:t>
      </w:r>
      <w:r w:rsidRPr="00281B8C">
        <w:rPr>
          <w:rFonts w:ascii="Verdana" w:eastAsiaTheme="minorHAnsi" w:hAnsi="Verdana"/>
        </w:rPr>
        <w:t>+420</w:t>
      </w:r>
      <w:r w:rsidR="002A3471">
        <w:rPr>
          <w:rFonts w:ascii="Verdana" w:eastAsiaTheme="minorHAnsi" w:hAnsi="Verdana"/>
        </w:rPr>
        <w:t> 735 174 089</w:t>
      </w:r>
    </w:p>
    <w:p w14:paraId="2124E130" w14:textId="655E276F" w:rsidR="00294118" w:rsidRPr="00EB0587" w:rsidRDefault="00294118" w:rsidP="00281B8C">
      <w:pPr>
        <w:widowControl w:val="0"/>
        <w:spacing w:after="0"/>
        <w:rPr>
          <w:rStyle w:val="platne1"/>
          <w:rFonts w:ascii="Verdana" w:hAnsi="Verdana"/>
          <w:sz w:val="20"/>
          <w:szCs w:val="20"/>
        </w:rPr>
      </w:pPr>
      <w:r w:rsidRPr="00EB0587">
        <w:rPr>
          <w:rStyle w:val="platne1"/>
          <w:rFonts w:ascii="Verdana" w:hAnsi="Verdana"/>
          <w:sz w:val="20"/>
          <w:szCs w:val="20"/>
        </w:rPr>
        <w:t>společnost je zapsaná v obchodním rejstříku vedeném Městským soudem v Praze oddíl C, vložka 125819</w:t>
      </w:r>
    </w:p>
    <w:p w14:paraId="1EDFA1B1" w14:textId="4811129B" w:rsidR="00294118" w:rsidRPr="00EB0587" w:rsidRDefault="00294118" w:rsidP="00FD1F4F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  <w:r w:rsidRPr="00EB0587">
        <w:rPr>
          <w:rFonts w:ascii="Verdana" w:hAnsi="Verdana"/>
          <w:sz w:val="20"/>
          <w:szCs w:val="20"/>
        </w:rPr>
        <w:t>(„</w:t>
      </w:r>
      <w:r w:rsidR="001E7218" w:rsidRPr="00EB0587">
        <w:rPr>
          <w:rFonts w:ascii="Verdana" w:hAnsi="Verdana"/>
          <w:b/>
          <w:sz w:val="20"/>
          <w:szCs w:val="20"/>
        </w:rPr>
        <w:t>Poradce</w:t>
      </w:r>
      <w:r w:rsidRPr="00EB0587">
        <w:rPr>
          <w:rFonts w:ascii="Verdana" w:hAnsi="Verdana"/>
          <w:sz w:val="20"/>
          <w:szCs w:val="20"/>
        </w:rPr>
        <w:t>“)</w:t>
      </w:r>
    </w:p>
    <w:p w14:paraId="558DB00F" w14:textId="681BB240" w:rsidR="001E7218" w:rsidRPr="00EB0587" w:rsidRDefault="001E7218" w:rsidP="00FD1F4F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  <w:r w:rsidRPr="00EB0587">
        <w:rPr>
          <w:rFonts w:ascii="Verdana" w:hAnsi="Verdana"/>
          <w:sz w:val="20"/>
          <w:szCs w:val="20"/>
        </w:rPr>
        <w:t>(Klient a Poradce společně také „</w:t>
      </w:r>
      <w:r w:rsidR="004F55D8" w:rsidRPr="00EB0587">
        <w:rPr>
          <w:rFonts w:ascii="Verdana" w:hAnsi="Verdana"/>
          <w:b/>
          <w:sz w:val="20"/>
          <w:szCs w:val="20"/>
        </w:rPr>
        <w:t>Strany</w:t>
      </w:r>
      <w:r w:rsidRPr="00EB0587">
        <w:rPr>
          <w:rFonts w:ascii="Verdana" w:hAnsi="Verdana"/>
          <w:sz w:val="20"/>
          <w:szCs w:val="20"/>
        </w:rPr>
        <w:t>“)</w:t>
      </w:r>
      <w:r w:rsidR="007C7453" w:rsidRPr="00EB0587">
        <w:rPr>
          <w:rFonts w:ascii="Verdana" w:hAnsi="Verdana"/>
          <w:sz w:val="20"/>
          <w:szCs w:val="20"/>
        </w:rPr>
        <w:t>.</w:t>
      </w:r>
    </w:p>
    <w:p w14:paraId="37A81A26" w14:textId="77777777" w:rsidR="001E7218" w:rsidRPr="00EB0587" w:rsidRDefault="001E7218" w:rsidP="00FD1F4F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14:paraId="044AC012" w14:textId="2E0F3AE9" w:rsidR="00294118" w:rsidRPr="00EB0587" w:rsidRDefault="00EE4547" w:rsidP="009636A8">
      <w:pPr>
        <w:pStyle w:val="Nadpis1"/>
      </w:pPr>
      <w:r w:rsidRPr="00EB0587">
        <w:t>P</w:t>
      </w:r>
      <w:r w:rsidR="00294118" w:rsidRPr="00EB0587">
        <w:t xml:space="preserve">ředmět </w:t>
      </w:r>
      <w:r w:rsidR="000E4B95" w:rsidRPr="00EB0587">
        <w:t>S</w:t>
      </w:r>
      <w:r w:rsidR="00294118" w:rsidRPr="00EB0587">
        <w:t>mlouvy</w:t>
      </w:r>
    </w:p>
    <w:p w14:paraId="7682A649" w14:textId="114EEADE" w:rsidR="00AF284A" w:rsidRPr="00037342" w:rsidRDefault="000E4B95" w:rsidP="00AF284A">
      <w:pPr>
        <w:widowControl w:val="0"/>
        <w:numPr>
          <w:ilvl w:val="0"/>
          <w:numId w:val="1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037342">
        <w:rPr>
          <w:rFonts w:ascii="Verdana" w:hAnsi="Verdana"/>
          <w:sz w:val="20"/>
          <w:szCs w:val="20"/>
        </w:rPr>
        <w:t xml:space="preserve">Poradce se </w:t>
      </w:r>
      <w:r w:rsidR="005C5892" w:rsidRPr="00037342">
        <w:rPr>
          <w:rFonts w:ascii="Verdana" w:hAnsi="Verdana"/>
          <w:sz w:val="20"/>
          <w:szCs w:val="20"/>
        </w:rPr>
        <w:t>touto s</w:t>
      </w:r>
      <w:r w:rsidRPr="00037342">
        <w:rPr>
          <w:rFonts w:ascii="Verdana" w:hAnsi="Verdana"/>
          <w:sz w:val="20"/>
          <w:szCs w:val="20"/>
        </w:rPr>
        <w:t>mlouvou</w:t>
      </w:r>
      <w:r w:rsidR="005C5892" w:rsidRPr="00037342">
        <w:rPr>
          <w:rFonts w:ascii="Verdana" w:hAnsi="Verdana"/>
          <w:sz w:val="20"/>
          <w:szCs w:val="20"/>
        </w:rPr>
        <w:t xml:space="preserve"> („</w:t>
      </w:r>
      <w:r w:rsidR="005C5892" w:rsidRPr="00037342">
        <w:rPr>
          <w:rFonts w:ascii="Verdana" w:hAnsi="Verdana"/>
          <w:b/>
          <w:bCs/>
          <w:sz w:val="20"/>
          <w:szCs w:val="20"/>
        </w:rPr>
        <w:t>Smlouva</w:t>
      </w:r>
      <w:r w:rsidR="005C5892" w:rsidRPr="00037342">
        <w:rPr>
          <w:rFonts w:ascii="Verdana" w:hAnsi="Verdana"/>
          <w:sz w:val="20"/>
          <w:szCs w:val="20"/>
        </w:rPr>
        <w:t>“)</w:t>
      </w:r>
      <w:r w:rsidRPr="00037342">
        <w:rPr>
          <w:rFonts w:ascii="Verdana" w:hAnsi="Verdana"/>
          <w:sz w:val="20"/>
          <w:szCs w:val="20"/>
        </w:rPr>
        <w:t xml:space="preserve"> zavazuje pro Klienta</w:t>
      </w:r>
      <w:r w:rsidR="005B6E4A" w:rsidRPr="00037342">
        <w:rPr>
          <w:rFonts w:ascii="Verdana" w:hAnsi="Verdana"/>
          <w:sz w:val="20"/>
          <w:szCs w:val="20"/>
        </w:rPr>
        <w:t xml:space="preserve"> podle jeho pokynů </w:t>
      </w:r>
      <w:r w:rsidRPr="00037342">
        <w:rPr>
          <w:rFonts w:ascii="Verdana" w:hAnsi="Verdana"/>
          <w:sz w:val="20"/>
          <w:szCs w:val="20"/>
        </w:rPr>
        <w:t>uskutečnit činnosti spojené s</w:t>
      </w:r>
      <w:r w:rsidR="000551AD" w:rsidRPr="00037342">
        <w:rPr>
          <w:rFonts w:ascii="Verdana" w:hAnsi="Verdana"/>
          <w:sz w:val="20"/>
          <w:szCs w:val="20"/>
        </w:rPr>
        <w:t> </w:t>
      </w:r>
      <w:r w:rsidRPr="00037342">
        <w:rPr>
          <w:rFonts w:ascii="Verdana" w:hAnsi="Verdana"/>
          <w:sz w:val="20"/>
          <w:szCs w:val="20"/>
        </w:rPr>
        <w:t>přípravou</w:t>
      </w:r>
      <w:r w:rsidR="000551AD" w:rsidRPr="00037342">
        <w:rPr>
          <w:rFonts w:ascii="Verdana" w:hAnsi="Verdana"/>
          <w:sz w:val="20"/>
          <w:szCs w:val="20"/>
        </w:rPr>
        <w:t xml:space="preserve"> a zpracováním</w:t>
      </w:r>
      <w:r w:rsidRPr="00037342">
        <w:rPr>
          <w:rFonts w:ascii="Verdana" w:hAnsi="Verdana"/>
          <w:sz w:val="20"/>
          <w:szCs w:val="20"/>
        </w:rPr>
        <w:t xml:space="preserve"> žádosti </w:t>
      </w:r>
      <w:r w:rsidR="00AF284A" w:rsidRPr="00037342">
        <w:rPr>
          <w:rFonts w:ascii="Verdana" w:hAnsi="Verdana"/>
          <w:sz w:val="20"/>
          <w:szCs w:val="20"/>
        </w:rPr>
        <w:t>o podporu</w:t>
      </w:r>
      <w:r w:rsidR="00EA353F" w:rsidRPr="00037342">
        <w:rPr>
          <w:rFonts w:ascii="Verdana" w:hAnsi="Verdana"/>
          <w:sz w:val="20"/>
          <w:szCs w:val="20"/>
        </w:rPr>
        <w:t xml:space="preserve"> („</w:t>
      </w:r>
      <w:r w:rsidR="00EA353F" w:rsidRPr="00037342">
        <w:rPr>
          <w:rFonts w:ascii="Verdana" w:hAnsi="Verdana"/>
          <w:b/>
          <w:bCs/>
          <w:sz w:val="20"/>
          <w:szCs w:val="20"/>
        </w:rPr>
        <w:t>Činnosti</w:t>
      </w:r>
      <w:r w:rsidR="00EA353F" w:rsidRPr="00037342">
        <w:rPr>
          <w:rFonts w:ascii="Verdana" w:hAnsi="Verdana"/>
          <w:sz w:val="20"/>
          <w:szCs w:val="20"/>
        </w:rPr>
        <w:t>“)</w:t>
      </w:r>
      <w:r w:rsidR="00AF284A" w:rsidRPr="00037342">
        <w:rPr>
          <w:rFonts w:ascii="Verdana" w:hAnsi="Verdana"/>
          <w:sz w:val="20"/>
          <w:szCs w:val="20"/>
        </w:rPr>
        <w:t xml:space="preserve"> </w:t>
      </w:r>
      <w:r w:rsidR="00294118" w:rsidRPr="00037342">
        <w:rPr>
          <w:rFonts w:ascii="Verdana" w:hAnsi="Verdana"/>
          <w:sz w:val="20"/>
          <w:szCs w:val="20"/>
        </w:rPr>
        <w:t>ve formě dotace</w:t>
      </w:r>
      <w:r w:rsidR="00DB43CC" w:rsidRPr="00037342">
        <w:rPr>
          <w:rFonts w:ascii="Verdana" w:hAnsi="Verdana"/>
          <w:sz w:val="20"/>
          <w:szCs w:val="20"/>
        </w:rPr>
        <w:t xml:space="preserve"> („</w:t>
      </w:r>
      <w:r w:rsidR="00DB43CC" w:rsidRPr="00037342">
        <w:rPr>
          <w:rFonts w:ascii="Verdana" w:hAnsi="Verdana"/>
          <w:b/>
          <w:bCs/>
          <w:sz w:val="20"/>
          <w:szCs w:val="20"/>
        </w:rPr>
        <w:t>Žádost</w:t>
      </w:r>
      <w:r w:rsidR="00DB43CC" w:rsidRPr="00037342">
        <w:rPr>
          <w:rFonts w:ascii="Verdana" w:hAnsi="Verdana"/>
          <w:sz w:val="20"/>
          <w:szCs w:val="20"/>
        </w:rPr>
        <w:t>“)</w:t>
      </w:r>
      <w:r w:rsidR="00294118" w:rsidRPr="00037342">
        <w:rPr>
          <w:rFonts w:ascii="Verdana" w:hAnsi="Verdana"/>
          <w:sz w:val="20"/>
          <w:szCs w:val="20"/>
        </w:rPr>
        <w:t xml:space="preserve"> z prostředků strukturálních fondů EU pro programovací období </w:t>
      </w:r>
      <w:proofErr w:type="gramStart"/>
      <w:r w:rsidR="00916ED8" w:rsidRPr="00037342">
        <w:rPr>
          <w:rFonts w:ascii="Verdana" w:hAnsi="Verdana"/>
          <w:sz w:val="20"/>
          <w:szCs w:val="20"/>
        </w:rPr>
        <w:t xml:space="preserve">2021 </w:t>
      </w:r>
      <w:r w:rsidR="00294118" w:rsidRPr="00037342">
        <w:rPr>
          <w:rFonts w:ascii="Verdana" w:hAnsi="Verdana"/>
          <w:sz w:val="20"/>
          <w:szCs w:val="20"/>
        </w:rPr>
        <w:t xml:space="preserve">– </w:t>
      </w:r>
      <w:r w:rsidR="00916ED8" w:rsidRPr="00037342">
        <w:rPr>
          <w:rFonts w:ascii="Verdana" w:hAnsi="Verdana"/>
          <w:sz w:val="20"/>
          <w:szCs w:val="20"/>
        </w:rPr>
        <w:t>2027</w:t>
      </w:r>
      <w:proofErr w:type="gramEnd"/>
      <w:r w:rsidR="00916ED8" w:rsidRPr="00037342">
        <w:rPr>
          <w:rFonts w:ascii="Verdana" w:hAnsi="Verdana"/>
          <w:sz w:val="20"/>
          <w:szCs w:val="20"/>
        </w:rPr>
        <w:t xml:space="preserve"> </w:t>
      </w:r>
      <w:r w:rsidR="00294118" w:rsidRPr="00037342">
        <w:rPr>
          <w:rFonts w:ascii="Verdana" w:hAnsi="Verdana"/>
          <w:sz w:val="20"/>
          <w:szCs w:val="20"/>
        </w:rPr>
        <w:t xml:space="preserve">– </w:t>
      </w:r>
      <w:r w:rsidR="008D55EF" w:rsidRPr="00037342">
        <w:rPr>
          <w:rFonts w:ascii="Verdana" w:hAnsi="Verdana"/>
          <w:sz w:val="20"/>
          <w:szCs w:val="20"/>
        </w:rPr>
        <w:t>Integrovaný regionální operační program</w:t>
      </w:r>
      <w:r w:rsidR="00AF284A" w:rsidRPr="00037342">
        <w:rPr>
          <w:rFonts w:ascii="Verdana" w:hAnsi="Verdana"/>
          <w:sz w:val="20"/>
          <w:szCs w:val="20"/>
        </w:rPr>
        <w:t>, a to za podmínek</w:t>
      </w:r>
      <w:r w:rsidR="00CC2604" w:rsidRPr="00037342">
        <w:rPr>
          <w:rFonts w:ascii="Verdana" w:hAnsi="Verdana"/>
          <w:sz w:val="20"/>
          <w:szCs w:val="20"/>
        </w:rPr>
        <w:t xml:space="preserve"> a podle dokumentace</w:t>
      </w:r>
      <w:r w:rsidR="00D15995" w:rsidRPr="00037342">
        <w:rPr>
          <w:rFonts w:ascii="Verdana" w:hAnsi="Verdana"/>
          <w:sz w:val="20"/>
          <w:szCs w:val="20"/>
        </w:rPr>
        <w:t xml:space="preserve"> </w:t>
      </w:r>
      <w:r w:rsidR="001E6B45" w:rsidRPr="00037342">
        <w:rPr>
          <w:rFonts w:ascii="Verdana" w:hAnsi="Verdana"/>
          <w:sz w:val="20"/>
          <w:szCs w:val="20"/>
        </w:rPr>
        <w:t>schválen</w:t>
      </w:r>
      <w:r w:rsidR="00CC2604" w:rsidRPr="00037342">
        <w:rPr>
          <w:rFonts w:ascii="Verdana" w:hAnsi="Verdana"/>
          <w:sz w:val="20"/>
          <w:szCs w:val="20"/>
        </w:rPr>
        <w:t>é</w:t>
      </w:r>
      <w:r w:rsidR="001E6B45" w:rsidRPr="00037342">
        <w:rPr>
          <w:rFonts w:ascii="Verdana" w:hAnsi="Verdana"/>
          <w:sz w:val="20"/>
          <w:szCs w:val="20"/>
        </w:rPr>
        <w:t xml:space="preserve"> řídícím orgánem operačního programu a poskytovatelem dotace. Poradce se zavazuje </w:t>
      </w:r>
      <w:r w:rsidR="000E147F" w:rsidRPr="00037342">
        <w:rPr>
          <w:rFonts w:ascii="Verdana" w:hAnsi="Verdana"/>
          <w:sz w:val="20"/>
          <w:szCs w:val="20"/>
        </w:rPr>
        <w:t xml:space="preserve">poskytnout </w:t>
      </w:r>
      <w:r w:rsidR="00EA353F" w:rsidRPr="00037342">
        <w:rPr>
          <w:rFonts w:ascii="Verdana" w:hAnsi="Verdana"/>
          <w:sz w:val="20"/>
          <w:szCs w:val="20"/>
        </w:rPr>
        <w:t>Činnosti</w:t>
      </w:r>
      <w:r w:rsidR="000E147F" w:rsidRPr="00037342">
        <w:rPr>
          <w:rFonts w:ascii="Verdana" w:hAnsi="Verdana"/>
          <w:sz w:val="20"/>
          <w:szCs w:val="20"/>
        </w:rPr>
        <w:t xml:space="preserve"> pro </w:t>
      </w:r>
      <w:r w:rsidR="00A92F4C" w:rsidRPr="00037342">
        <w:rPr>
          <w:rFonts w:ascii="Verdana" w:hAnsi="Verdana"/>
          <w:sz w:val="20"/>
          <w:szCs w:val="20"/>
        </w:rPr>
        <w:t xml:space="preserve">zpracování </w:t>
      </w:r>
      <w:r w:rsidR="00EA353F" w:rsidRPr="00037342">
        <w:rPr>
          <w:rFonts w:ascii="Verdana" w:hAnsi="Verdana"/>
          <w:sz w:val="20"/>
          <w:szCs w:val="20"/>
        </w:rPr>
        <w:t>Ž</w:t>
      </w:r>
      <w:r w:rsidR="00A92F4C" w:rsidRPr="00037342">
        <w:rPr>
          <w:rFonts w:ascii="Verdana" w:hAnsi="Verdana"/>
          <w:sz w:val="20"/>
          <w:szCs w:val="20"/>
        </w:rPr>
        <w:t>ádosti v rámci výzvy č.</w:t>
      </w:r>
      <w:r w:rsidR="00D7729F">
        <w:rPr>
          <w:rFonts w:ascii="Verdana" w:hAnsi="Verdana"/>
          <w:sz w:val="20"/>
          <w:szCs w:val="20"/>
        </w:rPr>
        <w:t xml:space="preserve"> </w:t>
      </w:r>
      <w:r w:rsidR="00F332E4" w:rsidRPr="00037342">
        <w:rPr>
          <w:rFonts w:ascii="Verdana" w:hAnsi="Verdana"/>
          <w:sz w:val="20"/>
          <w:szCs w:val="20"/>
        </w:rPr>
        <w:t xml:space="preserve">80 </w:t>
      </w:r>
      <w:proofErr w:type="spellStart"/>
      <w:r w:rsidR="00F332E4" w:rsidRPr="00037342">
        <w:rPr>
          <w:rFonts w:ascii="Verdana" w:hAnsi="Verdana"/>
          <w:sz w:val="20"/>
          <w:szCs w:val="20"/>
        </w:rPr>
        <w:t>eHealth</w:t>
      </w:r>
      <w:proofErr w:type="spellEnd"/>
      <w:r w:rsidR="00A92F4C" w:rsidRPr="00037342">
        <w:rPr>
          <w:rFonts w:ascii="Verdana" w:hAnsi="Verdana"/>
          <w:sz w:val="20"/>
          <w:szCs w:val="20"/>
        </w:rPr>
        <w:t xml:space="preserve">, vyhlášené </w:t>
      </w:r>
      <w:r w:rsidR="002A7AC5" w:rsidRPr="00037342">
        <w:rPr>
          <w:rFonts w:ascii="Verdana" w:hAnsi="Verdana"/>
          <w:sz w:val="20"/>
          <w:szCs w:val="20"/>
        </w:rPr>
        <w:t>Ministerstvem pro místní rozvoj</w:t>
      </w:r>
      <w:r w:rsidR="00A92F4C" w:rsidRPr="00037342">
        <w:rPr>
          <w:rFonts w:ascii="Verdana" w:hAnsi="Verdana"/>
          <w:sz w:val="20"/>
          <w:szCs w:val="20"/>
        </w:rPr>
        <w:t xml:space="preserve"> v roce 202</w:t>
      </w:r>
      <w:r w:rsidR="00F332E4" w:rsidRPr="00037342">
        <w:rPr>
          <w:rFonts w:ascii="Verdana" w:hAnsi="Verdana"/>
          <w:sz w:val="20"/>
          <w:szCs w:val="20"/>
        </w:rPr>
        <w:t>3</w:t>
      </w:r>
      <w:r w:rsidR="00A92F4C" w:rsidRPr="00037342">
        <w:rPr>
          <w:rFonts w:ascii="Verdana" w:hAnsi="Verdana"/>
          <w:sz w:val="20"/>
          <w:szCs w:val="20"/>
        </w:rPr>
        <w:t xml:space="preserve"> pro projekt Klienta </w:t>
      </w:r>
      <w:r w:rsidR="00F332E4" w:rsidRPr="00037342">
        <w:rPr>
          <w:rFonts w:ascii="Verdana" w:hAnsi="Verdana"/>
          <w:sz w:val="20"/>
          <w:szCs w:val="20"/>
        </w:rPr>
        <w:t>Oblastní nemocnice Mladá Boleslav, a.s., nemocnice Středočeského kraje</w:t>
      </w:r>
      <w:r w:rsidR="00A92F4C" w:rsidRPr="00037342">
        <w:rPr>
          <w:rFonts w:ascii="Verdana" w:hAnsi="Verdana"/>
          <w:sz w:val="20"/>
          <w:szCs w:val="20"/>
        </w:rPr>
        <w:t xml:space="preserve"> („</w:t>
      </w:r>
      <w:r w:rsidR="00A92F4C" w:rsidRPr="00037342">
        <w:rPr>
          <w:rFonts w:ascii="Verdana" w:hAnsi="Verdana"/>
          <w:b/>
          <w:bCs/>
          <w:sz w:val="20"/>
          <w:szCs w:val="20"/>
        </w:rPr>
        <w:t>Projekt</w:t>
      </w:r>
      <w:r w:rsidR="00A92F4C" w:rsidRPr="00037342">
        <w:rPr>
          <w:rFonts w:ascii="Verdana" w:hAnsi="Verdana"/>
          <w:sz w:val="20"/>
          <w:szCs w:val="20"/>
        </w:rPr>
        <w:t>“).</w:t>
      </w:r>
      <w:r w:rsidR="0070555B" w:rsidRPr="00037342">
        <w:rPr>
          <w:rFonts w:ascii="Verdana" w:hAnsi="Verdana"/>
          <w:sz w:val="20"/>
          <w:szCs w:val="20"/>
        </w:rPr>
        <w:t xml:space="preserve"> Poradce je odborníkem v oblasti poskytování dotačního poradenství.</w:t>
      </w:r>
    </w:p>
    <w:p w14:paraId="7DDFB8F1" w14:textId="06ED3D6D" w:rsidR="000551AD" w:rsidRPr="00EB0587" w:rsidRDefault="000551AD" w:rsidP="00AF284A">
      <w:pPr>
        <w:widowControl w:val="0"/>
        <w:numPr>
          <w:ilvl w:val="0"/>
          <w:numId w:val="1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EB0587">
        <w:rPr>
          <w:rFonts w:ascii="Verdana" w:hAnsi="Verdana"/>
          <w:sz w:val="20"/>
          <w:szCs w:val="20"/>
        </w:rPr>
        <w:t>Klient se za poskytnutí Činností zavazuje uhradit Poradci sjednanou úplatu.</w:t>
      </w:r>
    </w:p>
    <w:p w14:paraId="756C0EAC" w14:textId="16981025" w:rsidR="00A00724" w:rsidRPr="00EB0587" w:rsidRDefault="008E7EE1" w:rsidP="00FD1F4F">
      <w:pPr>
        <w:widowControl w:val="0"/>
        <w:numPr>
          <w:ilvl w:val="0"/>
          <w:numId w:val="1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EB0587">
        <w:rPr>
          <w:rFonts w:ascii="Verdana" w:hAnsi="Verdana"/>
          <w:sz w:val="20"/>
          <w:szCs w:val="20"/>
        </w:rPr>
        <w:t>Součástí Činností je</w:t>
      </w:r>
      <w:r w:rsidR="00A00724" w:rsidRPr="00EB0587">
        <w:rPr>
          <w:rFonts w:ascii="Verdana" w:hAnsi="Verdana"/>
          <w:sz w:val="20"/>
          <w:szCs w:val="20"/>
        </w:rPr>
        <w:t xml:space="preserve"> zajištění:</w:t>
      </w:r>
    </w:p>
    <w:p w14:paraId="002CD13A" w14:textId="46A28387" w:rsidR="00A00724" w:rsidRPr="00EB0587" w:rsidRDefault="00A00724" w:rsidP="00A00724">
      <w:pPr>
        <w:widowControl w:val="0"/>
        <w:numPr>
          <w:ilvl w:val="1"/>
          <w:numId w:val="1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EB0587">
        <w:rPr>
          <w:rFonts w:ascii="Verdana" w:hAnsi="Verdana"/>
          <w:sz w:val="20"/>
          <w:szCs w:val="20"/>
        </w:rPr>
        <w:t>přípravy a zpracování studie proveditelnosti (je předpokladem pro podání Žádosti)</w:t>
      </w:r>
      <w:r w:rsidR="00767FD0" w:rsidRPr="00EB0587">
        <w:rPr>
          <w:rFonts w:ascii="Verdana" w:hAnsi="Verdana"/>
          <w:sz w:val="20"/>
          <w:szCs w:val="20"/>
        </w:rPr>
        <w:t>;</w:t>
      </w:r>
    </w:p>
    <w:p w14:paraId="52635FB6" w14:textId="0D1CF6F6" w:rsidR="00A00724" w:rsidRDefault="00085717" w:rsidP="00A00724">
      <w:pPr>
        <w:widowControl w:val="0"/>
        <w:numPr>
          <w:ilvl w:val="1"/>
          <w:numId w:val="1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085717">
        <w:rPr>
          <w:rFonts w:ascii="Verdana" w:hAnsi="Verdana"/>
          <w:sz w:val="20"/>
          <w:szCs w:val="20"/>
        </w:rPr>
        <w:t xml:space="preserve">pracování a předložení dokumentace pro Odbor hlavního architekta </w:t>
      </w:r>
      <w:r w:rsidR="00A00724" w:rsidRPr="00EB0587">
        <w:rPr>
          <w:rFonts w:ascii="Verdana" w:hAnsi="Verdana"/>
          <w:sz w:val="20"/>
          <w:szCs w:val="20"/>
        </w:rPr>
        <w:t>(je předpokladem pro podání Žádosti</w:t>
      </w:r>
      <w:r w:rsidR="00767FD0" w:rsidRPr="00EB0587">
        <w:rPr>
          <w:rFonts w:ascii="Verdana" w:hAnsi="Verdana"/>
          <w:sz w:val="20"/>
          <w:szCs w:val="20"/>
        </w:rPr>
        <w:t>);</w:t>
      </w:r>
    </w:p>
    <w:p w14:paraId="5BB7F2BF" w14:textId="77777777" w:rsidR="001A607B" w:rsidRDefault="001A607B" w:rsidP="001A607B">
      <w:pPr>
        <w:widowControl w:val="0"/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</w:p>
    <w:p w14:paraId="006FD708" w14:textId="77777777" w:rsidR="001A607B" w:rsidRDefault="001A607B" w:rsidP="001A607B">
      <w:pPr>
        <w:widowControl w:val="0"/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</w:p>
    <w:p w14:paraId="1422205A" w14:textId="44E3879D" w:rsidR="00E10770" w:rsidRPr="00EB0587" w:rsidRDefault="00E10770" w:rsidP="001A607B">
      <w:pPr>
        <w:widowControl w:val="0"/>
        <w:numPr>
          <w:ilvl w:val="1"/>
          <w:numId w:val="11"/>
        </w:numPr>
        <w:suppressAutoHyphens/>
        <w:spacing w:after="60"/>
        <w:jc w:val="both"/>
        <w:rPr>
          <w:rFonts w:ascii="Verdana" w:hAnsi="Verdana"/>
          <w:sz w:val="20"/>
          <w:szCs w:val="20"/>
        </w:rPr>
      </w:pPr>
      <w:r w:rsidRPr="00E10770">
        <w:rPr>
          <w:rFonts w:ascii="Verdana" w:hAnsi="Verdana"/>
          <w:sz w:val="20"/>
          <w:szCs w:val="20"/>
        </w:rPr>
        <w:lastRenderedPageBreak/>
        <w:t>příprav</w:t>
      </w:r>
      <w:r>
        <w:rPr>
          <w:rFonts w:ascii="Verdana" w:hAnsi="Verdana"/>
          <w:sz w:val="20"/>
          <w:szCs w:val="20"/>
        </w:rPr>
        <w:t>y</w:t>
      </w:r>
      <w:r w:rsidRPr="00E10770">
        <w:rPr>
          <w:rFonts w:ascii="Verdana" w:hAnsi="Verdana"/>
          <w:sz w:val="20"/>
          <w:szCs w:val="20"/>
        </w:rPr>
        <w:t xml:space="preserve"> a zpracování Žádosti a poradenství v průběhu zpracování Žádosti vč. podání Žádosti prostřednictvím příslušné internetové aplikace</w:t>
      </w:r>
      <w:r w:rsidR="00225EA7">
        <w:rPr>
          <w:rFonts w:ascii="Verdana" w:hAnsi="Verdana"/>
          <w:sz w:val="20"/>
          <w:szCs w:val="20"/>
        </w:rPr>
        <w:t xml:space="preserve">, </w:t>
      </w:r>
      <w:r w:rsidRPr="00E10770">
        <w:rPr>
          <w:rFonts w:ascii="Verdana" w:hAnsi="Verdana"/>
          <w:sz w:val="20"/>
          <w:szCs w:val="20"/>
        </w:rPr>
        <w:t>zpravidla MS2021+</w:t>
      </w:r>
      <w:r w:rsidR="007A7C70">
        <w:rPr>
          <w:rFonts w:ascii="Verdana" w:hAnsi="Verdana"/>
          <w:sz w:val="20"/>
          <w:szCs w:val="20"/>
        </w:rPr>
        <w:t xml:space="preserve"> </w:t>
      </w:r>
      <w:r w:rsidR="00225EA7">
        <w:rPr>
          <w:rFonts w:ascii="Verdana" w:hAnsi="Verdana"/>
          <w:sz w:val="20"/>
          <w:szCs w:val="20"/>
        </w:rPr>
        <w:t>či</w:t>
      </w:r>
      <w:r w:rsidR="007A7C70">
        <w:rPr>
          <w:rFonts w:ascii="Verdana" w:hAnsi="Verdana"/>
          <w:sz w:val="20"/>
          <w:szCs w:val="20"/>
        </w:rPr>
        <w:t xml:space="preserve"> AIS</w:t>
      </w:r>
      <w:r w:rsidR="00A27B70">
        <w:rPr>
          <w:rFonts w:ascii="Verdana" w:hAnsi="Verdana"/>
          <w:sz w:val="20"/>
          <w:szCs w:val="20"/>
        </w:rPr>
        <w:t xml:space="preserve">, </w:t>
      </w:r>
      <w:r w:rsidR="00225EA7">
        <w:rPr>
          <w:rFonts w:ascii="Verdana" w:hAnsi="Verdana"/>
          <w:sz w:val="20"/>
          <w:szCs w:val="20"/>
        </w:rPr>
        <w:t>(</w:t>
      </w:r>
      <w:r w:rsidR="00A27B70">
        <w:rPr>
          <w:rFonts w:ascii="Verdana" w:hAnsi="Verdana"/>
          <w:sz w:val="20"/>
          <w:szCs w:val="20"/>
        </w:rPr>
        <w:t>„</w:t>
      </w:r>
      <w:r w:rsidR="00A27B70" w:rsidRPr="00225EA7">
        <w:rPr>
          <w:rFonts w:ascii="Verdana" w:hAnsi="Verdana"/>
          <w:b/>
          <w:bCs/>
          <w:sz w:val="20"/>
          <w:szCs w:val="20"/>
        </w:rPr>
        <w:t>IS</w:t>
      </w:r>
      <w:r w:rsidR="00A27B70">
        <w:rPr>
          <w:rFonts w:ascii="Verdana" w:hAnsi="Verdana"/>
          <w:sz w:val="20"/>
          <w:szCs w:val="20"/>
        </w:rPr>
        <w:t>“</w:t>
      </w:r>
      <w:r w:rsidRPr="00E10770">
        <w:rPr>
          <w:rFonts w:ascii="Verdana" w:hAnsi="Verdana"/>
          <w:sz w:val="20"/>
          <w:szCs w:val="20"/>
        </w:rPr>
        <w:t>) a vypořádání případných nedostatků Žádosti v rámci hodnocení formálních náležitostí</w:t>
      </w:r>
      <w:r w:rsidR="001A607B">
        <w:rPr>
          <w:rFonts w:ascii="Verdana" w:hAnsi="Verdana"/>
          <w:sz w:val="20"/>
          <w:szCs w:val="20"/>
        </w:rPr>
        <w:t>.</w:t>
      </w:r>
    </w:p>
    <w:p w14:paraId="45072043" w14:textId="703B0E20" w:rsidR="00294118" w:rsidRPr="00EB0587" w:rsidRDefault="00294118" w:rsidP="009636A8">
      <w:pPr>
        <w:pStyle w:val="Nadpis1"/>
      </w:pPr>
      <w:r w:rsidRPr="00EB0587">
        <w:t>Úplata</w:t>
      </w:r>
    </w:p>
    <w:p w14:paraId="175CB065" w14:textId="1E8942AE" w:rsidR="00331348" w:rsidRPr="00EB0587" w:rsidRDefault="00D54CD3" w:rsidP="002D04BF">
      <w:pPr>
        <w:widowControl w:val="0"/>
        <w:numPr>
          <w:ilvl w:val="0"/>
          <w:numId w:val="12"/>
        </w:numPr>
        <w:suppressAutoHyphens/>
        <w:spacing w:after="60"/>
        <w:jc w:val="both"/>
        <w:rPr>
          <w:rFonts w:ascii="Verdana" w:hAnsi="Verdana"/>
          <w:sz w:val="20"/>
          <w:szCs w:val="20"/>
        </w:rPr>
      </w:pPr>
      <w:r w:rsidRPr="00EB0587">
        <w:rPr>
          <w:rFonts w:ascii="Verdana" w:hAnsi="Verdana"/>
          <w:sz w:val="20"/>
          <w:szCs w:val="20"/>
        </w:rPr>
        <w:t xml:space="preserve">Klient se zavazuje zaplatit Poradci za Činnosti </w:t>
      </w:r>
      <w:r w:rsidR="00B82201" w:rsidRPr="00EB0587">
        <w:rPr>
          <w:rFonts w:ascii="Verdana" w:hAnsi="Verdana"/>
          <w:sz w:val="20"/>
          <w:szCs w:val="20"/>
        </w:rPr>
        <w:t xml:space="preserve">tyto </w:t>
      </w:r>
      <w:r w:rsidRPr="00EB0587">
        <w:rPr>
          <w:rFonts w:ascii="Verdana" w:hAnsi="Verdana"/>
          <w:sz w:val="20"/>
          <w:szCs w:val="20"/>
        </w:rPr>
        <w:t>úplat</w:t>
      </w:r>
      <w:r w:rsidR="00B82201" w:rsidRPr="00EB0587">
        <w:rPr>
          <w:rFonts w:ascii="Verdana" w:hAnsi="Verdana"/>
          <w:sz w:val="20"/>
          <w:szCs w:val="20"/>
        </w:rPr>
        <w:t>y</w:t>
      </w:r>
      <w:r w:rsidR="00331348" w:rsidRPr="00EB0587">
        <w:rPr>
          <w:rFonts w:ascii="Verdana" w:hAnsi="Verdana"/>
          <w:sz w:val="20"/>
          <w:szCs w:val="20"/>
        </w:rPr>
        <w:t>:</w:t>
      </w:r>
    </w:p>
    <w:p w14:paraId="7C2B1868" w14:textId="6A690923" w:rsidR="00A27B70" w:rsidRPr="00A27B70" w:rsidRDefault="00F63169" w:rsidP="002D04BF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="Verdana" w:eastAsia="Calibri" w:hAnsi="Verdana"/>
          <w:sz w:val="20"/>
          <w:lang w:val="cs-CZ" w:eastAsia="en-US"/>
        </w:rPr>
      </w:pPr>
      <w:r w:rsidRPr="00EB0587">
        <w:rPr>
          <w:rFonts w:ascii="Verdana" w:eastAsia="Calibri" w:hAnsi="Verdana"/>
          <w:sz w:val="20"/>
        </w:rPr>
        <w:t xml:space="preserve">Úplatu za přípravu a zpracování studie proveditelnosti ve výši </w:t>
      </w:r>
      <w:r w:rsidR="007E003A">
        <w:rPr>
          <w:rFonts w:ascii="Verdana" w:eastAsia="Calibri" w:hAnsi="Verdana"/>
          <w:b/>
          <w:bCs/>
          <w:sz w:val="20"/>
        </w:rPr>
        <w:t>150</w:t>
      </w:r>
      <w:r w:rsidR="002D04BF">
        <w:rPr>
          <w:rFonts w:ascii="Verdana" w:eastAsia="Calibri" w:hAnsi="Verdana"/>
          <w:b/>
          <w:bCs/>
          <w:sz w:val="20"/>
        </w:rPr>
        <w:t>.000</w:t>
      </w:r>
      <w:r w:rsidR="00355093" w:rsidRPr="00EB0587">
        <w:rPr>
          <w:rFonts w:ascii="Verdana" w:eastAsia="Calibri" w:hAnsi="Verdana"/>
          <w:b/>
          <w:bCs/>
          <w:sz w:val="20"/>
        </w:rPr>
        <w:t xml:space="preserve"> </w:t>
      </w:r>
      <w:r w:rsidRPr="00EB0587">
        <w:rPr>
          <w:rFonts w:ascii="Verdana" w:eastAsia="Calibri" w:hAnsi="Verdana"/>
          <w:b/>
          <w:bCs/>
          <w:sz w:val="20"/>
        </w:rPr>
        <w:t xml:space="preserve"> Kč</w:t>
      </w:r>
      <w:r w:rsidRPr="00EB0587">
        <w:rPr>
          <w:rFonts w:ascii="Verdana" w:eastAsia="Calibri" w:hAnsi="Verdana"/>
          <w:sz w:val="20"/>
        </w:rPr>
        <w:t xml:space="preserve"> („</w:t>
      </w:r>
      <w:r w:rsidRPr="00EB0587">
        <w:rPr>
          <w:rFonts w:ascii="Verdana" w:eastAsia="Calibri" w:hAnsi="Verdana"/>
          <w:b/>
          <w:bCs/>
          <w:sz w:val="20"/>
        </w:rPr>
        <w:t>Úplata za studii</w:t>
      </w:r>
      <w:r w:rsidRPr="00EB0587">
        <w:rPr>
          <w:rFonts w:ascii="Verdana" w:eastAsia="Calibri" w:hAnsi="Verdana"/>
          <w:sz w:val="20"/>
        </w:rPr>
        <w:t xml:space="preserve">“). </w:t>
      </w:r>
      <w:r w:rsidR="00A27B70">
        <w:rPr>
          <w:rFonts w:ascii="Verdana" w:hAnsi="Verdana"/>
          <w:sz w:val="20"/>
        </w:rPr>
        <w:t>Nárok na Úplatu za studii vzniká Poradci vůči Klientovi okamžikem podání Žádosti.</w:t>
      </w:r>
    </w:p>
    <w:p w14:paraId="7DB372AA" w14:textId="4B357552" w:rsidR="00417894" w:rsidRPr="0032366E" w:rsidRDefault="00417894" w:rsidP="002D04BF">
      <w:pPr>
        <w:widowControl w:val="0"/>
        <w:numPr>
          <w:ilvl w:val="1"/>
          <w:numId w:val="12"/>
        </w:numPr>
        <w:suppressAutoHyphens/>
        <w:spacing w:after="60"/>
        <w:jc w:val="both"/>
        <w:rPr>
          <w:rFonts w:ascii="Verdana" w:hAnsi="Verdana"/>
          <w:sz w:val="20"/>
          <w:szCs w:val="20"/>
        </w:rPr>
      </w:pPr>
      <w:r w:rsidRPr="0032366E">
        <w:rPr>
          <w:rFonts w:ascii="Verdana" w:hAnsi="Verdana"/>
          <w:sz w:val="20"/>
          <w:szCs w:val="20"/>
        </w:rPr>
        <w:t xml:space="preserve">Úplatu za </w:t>
      </w:r>
      <w:r w:rsidR="00085717">
        <w:rPr>
          <w:rFonts w:ascii="Verdana" w:hAnsi="Verdana"/>
          <w:sz w:val="20"/>
          <w:szCs w:val="20"/>
        </w:rPr>
        <w:t>z</w:t>
      </w:r>
      <w:r w:rsidR="00085717" w:rsidRPr="00085717">
        <w:rPr>
          <w:rFonts w:ascii="Verdana" w:hAnsi="Verdana"/>
          <w:sz w:val="20"/>
          <w:szCs w:val="20"/>
        </w:rPr>
        <w:t>pracování a předložení dokumentace pro Odbor hlavního architekta</w:t>
      </w:r>
      <w:r w:rsidR="00085717">
        <w:rPr>
          <w:rFonts w:ascii="Verdana" w:hAnsi="Verdana"/>
          <w:sz w:val="20"/>
          <w:szCs w:val="20"/>
        </w:rPr>
        <w:t xml:space="preserve"> </w:t>
      </w:r>
      <w:r w:rsidRPr="0032366E">
        <w:rPr>
          <w:rFonts w:ascii="Verdana" w:hAnsi="Verdana"/>
          <w:sz w:val="20"/>
          <w:szCs w:val="20"/>
        </w:rPr>
        <w:t xml:space="preserve">ve výši </w:t>
      </w:r>
      <w:r w:rsidR="002D04BF">
        <w:rPr>
          <w:rFonts w:ascii="Verdana" w:hAnsi="Verdana"/>
          <w:b/>
          <w:bCs/>
          <w:sz w:val="20"/>
          <w:szCs w:val="20"/>
        </w:rPr>
        <w:t>1</w:t>
      </w:r>
      <w:r w:rsidR="00943E8F">
        <w:rPr>
          <w:rFonts w:ascii="Verdana" w:hAnsi="Verdana"/>
          <w:b/>
          <w:bCs/>
          <w:sz w:val="20"/>
          <w:szCs w:val="20"/>
        </w:rPr>
        <w:t>50</w:t>
      </w:r>
      <w:r w:rsidR="002D04BF">
        <w:rPr>
          <w:rFonts w:ascii="Verdana" w:hAnsi="Verdana"/>
          <w:b/>
          <w:bCs/>
          <w:sz w:val="20"/>
          <w:szCs w:val="20"/>
        </w:rPr>
        <w:t>.000</w:t>
      </w:r>
      <w:r w:rsidRPr="0032366E">
        <w:rPr>
          <w:rFonts w:ascii="Verdana" w:hAnsi="Verdana"/>
          <w:b/>
          <w:bCs/>
          <w:sz w:val="20"/>
          <w:szCs w:val="20"/>
        </w:rPr>
        <w:t xml:space="preserve"> </w:t>
      </w:r>
      <w:r w:rsidRPr="0032366E">
        <w:rPr>
          <w:rFonts w:ascii="Verdana" w:hAnsi="Verdana"/>
          <w:b/>
          <w:sz w:val="20"/>
          <w:szCs w:val="20"/>
        </w:rPr>
        <w:t>Kč</w:t>
      </w:r>
      <w:r w:rsidRPr="0032366E">
        <w:rPr>
          <w:rFonts w:ascii="Verdana" w:hAnsi="Verdana"/>
          <w:sz w:val="20"/>
          <w:szCs w:val="20"/>
        </w:rPr>
        <w:t xml:space="preserve"> („</w:t>
      </w:r>
      <w:r w:rsidRPr="0032366E">
        <w:rPr>
          <w:rFonts w:ascii="Verdana" w:hAnsi="Verdana"/>
          <w:b/>
          <w:sz w:val="20"/>
          <w:szCs w:val="20"/>
        </w:rPr>
        <w:t xml:space="preserve">Úplata za </w:t>
      </w:r>
      <w:r w:rsidR="00CA3CFA">
        <w:rPr>
          <w:rFonts w:ascii="Verdana" w:hAnsi="Verdana"/>
          <w:b/>
          <w:sz w:val="20"/>
          <w:szCs w:val="20"/>
        </w:rPr>
        <w:t>dokumentace OHA</w:t>
      </w:r>
      <w:r w:rsidRPr="0032366E">
        <w:rPr>
          <w:rFonts w:ascii="Verdana" w:hAnsi="Verdana"/>
          <w:bCs/>
          <w:sz w:val="20"/>
          <w:szCs w:val="20"/>
        </w:rPr>
        <w:t>“).</w:t>
      </w:r>
      <w:r w:rsidRPr="0032366E">
        <w:rPr>
          <w:rFonts w:ascii="Verdana" w:hAnsi="Verdana"/>
          <w:b/>
          <w:sz w:val="20"/>
          <w:szCs w:val="20"/>
        </w:rPr>
        <w:t xml:space="preserve"> </w:t>
      </w:r>
      <w:r w:rsidRPr="0032366E">
        <w:rPr>
          <w:rFonts w:ascii="Verdana" w:hAnsi="Verdana"/>
          <w:sz w:val="20"/>
          <w:szCs w:val="20"/>
        </w:rPr>
        <w:t xml:space="preserve"> Nárok na Úplatu za stanovisko vzniká Poradci vůči Klientovi okamžikem podání Žádosti.</w:t>
      </w:r>
    </w:p>
    <w:p w14:paraId="6C074EDE" w14:textId="2FC5401C" w:rsidR="00FC4050" w:rsidRPr="00CA3CFA" w:rsidRDefault="00FC4050" w:rsidP="00FC4050">
      <w:pPr>
        <w:widowControl w:val="0"/>
        <w:numPr>
          <w:ilvl w:val="1"/>
          <w:numId w:val="12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EB0587">
        <w:rPr>
          <w:rFonts w:ascii="Verdana" w:hAnsi="Verdana"/>
          <w:sz w:val="20"/>
          <w:szCs w:val="20"/>
        </w:rPr>
        <w:t>Úplatu za přípravu a zpracování Žádosti včetně podání Žádosti</w:t>
      </w:r>
      <w:r w:rsidR="00A27B70">
        <w:rPr>
          <w:rFonts w:ascii="Verdana" w:hAnsi="Verdana"/>
          <w:sz w:val="20"/>
          <w:szCs w:val="20"/>
        </w:rPr>
        <w:t xml:space="preserve"> </w:t>
      </w:r>
      <w:r w:rsidR="0032366E">
        <w:rPr>
          <w:rFonts w:ascii="Verdana" w:hAnsi="Verdana"/>
          <w:sz w:val="20"/>
          <w:szCs w:val="20"/>
        </w:rPr>
        <w:t>prostřednictvím</w:t>
      </w:r>
      <w:r w:rsidR="0032366E" w:rsidRPr="00EB0587">
        <w:rPr>
          <w:rFonts w:ascii="Verdana" w:hAnsi="Verdana"/>
          <w:sz w:val="20"/>
          <w:szCs w:val="20"/>
        </w:rPr>
        <w:t xml:space="preserve"> IS</w:t>
      </w:r>
      <w:r w:rsidRPr="00EB0587">
        <w:rPr>
          <w:rFonts w:ascii="Verdana" w:hAnsi="Verdana"/>
          <w:sz w:val="20"/>
          <w:szCs w:val="20"/>
        </w:rPr>
        <w:t xml:space="preserve">, ve výši </w:t>
      </w:r>
      <w:r w:rsidR="004709C2">
        <w:rPr>
          <w:rFonts w:ascii="Verdana" w:hAnsi="Verdana"/>
          <w:b/>
          <w:bCs/>
          <w:sz w:val="20"/>
          <w:szCs w:val="20"/>
        </w:rPr>
        <w:t>4</w:t>
      </w:r>
      <w:r w:rsidR="002D04BF">
        <w:rPr>
          <w:rFonts w:ascii="Verdana" w:hAnsi="Verdana"/>
          <w:b/>
          <w:bCs/>
          <w:sz w:val="20"/>
          <w:szCs w:val="20"/>
        </w:rPr>
        <w:t>9.000</w:t>
      </w:r>
      <w:r w:rsidRPr="00EB0587">
        <w:rPr>
          <w:rFonts w:ascii="Verdana" w:hAnsi="Verdana"/>
          <w:b/>
          <w:bCs/>
          <w:sz w:val="20"/>
          <w:szCs w:val="20"/>
        </w:rPr>
        <w:t xml:space="preserve"> Kč </w:t>
      </w:r>
      <w:r w:rsidRPr="00EB0587">
        <w:rPr>
          <w:rFonts w:ascii="Verdana" w:hAnsi="Verdana"/>
          <w:sz w:val="20"/>
          <w:szCs w:val="20"/>
        </w:rPr>
        <w:t>(„</w:t>
      </w:r>
      <w:r w:rsidRPr="00EB0587">
        <w:rPr>
          <w:rFonts w:ascii="Verdana" w:hAnsi="Verdana"/>
          <w:b/>
          <w:bCs/>
          <w:sz w:val="20"/>
          <w:szCs w:val="20"/>
        </w:rPr>
        <w:t>Úplata za podání</w:t>
      </w:r>
      <w:r w:rsidRPr="00EB0587">
        <w:rPr>
          <w:rFonts w:ascii="Verdana" w:hAnsi="Verdana"/>
          <w:sz w:val="20"/>
          <w:szCs w:val="20"/>
        </w:rPr>
        <w:t>“).</w:t>
      </w:r>
      <w:r w:rsidRPr="00EB0587">
        <w:rPr>
          <w:rFonts w:ascii="Verdana" w:hAnsi="Verdana"/>
          <w:b/>
          <w:bCs/>
          <w:sz w:val="20"/>
          <w:szCs w:val="20"/>
        </w:rPr>
        <w:t xml:space="preserve"> </w:t>
      </w:r>
      <w:r w:rsidRPr="00EB0587">
        <w:rPr>
          <w:rFonts w:ascii="Verdana" w:hAnsi="Verdana"/>
          <w:sz w:val="20"/>
          <w:szCs w:val="20"/>
        </w:rPr>
        <w:t>Nárok na Úplatu za podání vzniká Poradci vůči Klientovi okamžikem podání Žádosti.</w:t>
      </w:r>
      <w:r w:rsidRPr="00EB0587">
        <w:rPr>
          <w:rFonts w:ascii="Verdana" w:hAnsi="Verdana"/>
          <w:b/>
          <w:bCs/>
          <w:sz w:val="20"/>
          <w:szCs w:val="20"/>
        </w:rPr>
        <w:t xml:space="preserve"> </w:t>
      </w:r>
    </w:p>
    <w:p w14:paraId="7DD590FD" w14:textId="709F2D9C" w:rsidR="00CA3CFA" w:rsidRDefault="00CA3CFA" w:rsidP="00CA3CFA">
      <w:pPr>
        <w:widowControl w:val="0"/>
        <w:numPr>
          <w:ilvl w:val="1"/>
          <w:numId w:val="12"/>
        </w:numPr>
        <w:suppressAutoHyphens/>
        <w:spacing w:after="60"/>
        <w:jc w:val="both"/>
        <w:rPr>
          <w:rFonts w:ascii="Verdana" w:hAnsi="Verdana"/>
          <w:sz w:val="20"/>
          <w:szCs w:val="20"/>
        </w:rPr>
      </w:pPr>
      <w:r w:rsidRPr="00D71403">
        <w:rPr>
          <w:rFonts w:ascii="Verdana" w:hAnsi="Verdana"/>
          <w:sz w:val="20"/>
          <w:szCs w:val="20"/>
        </w:rPr>
        <w:t xml:space="preserve">Úplatu za schválení Žádosti </w:t>
      </w:r>
      <w:r w:rsidRPr="00D71403">
        <w:rPr>
          <w:rFonts w:ascii="Verdana" w:hAnsi="Verdana"/>
          <w:sz w:val="20"/>
        </w:rPr>
        <w:t>(„</w:t>
      </w:r>
      <w:r w:rsidRPr="00D71403">
        <w:rPr>
          <w:rFonts w:ascii="Verdana" w:hAnsi="Verdana"/>
          <w:b/>
          <w:bCs/>
          <w:sz w:val="20"/>
        </w:rPr>
        <w:t>Úplata za schválení</w:t>
      </w:r>
      <w:r w:rsidRPr="00D71403">
        <w:rPr>
          <w:rFonts w:ascii="Verdana" w:hAnsi="Verdana"/>
          <w:sz w:val="20"/>
        </w:rPr>
        <w:t>“)</w:t>
      </w:r>
      <w:r w:rsidRPr="00D71403">
        <w:rPr>
          <w:rFonts w:ascii="Verdana" w:hAnsi="Verdana"/>
          <w:sz w:val="20"/>
          <w:szCs w:val="20"/>
        </w:rPr>
        <w:t xml:space="preserve"> určenou</w:t>
      </w:r>
      <w:r>
        <w:rPr>
          <w:rFonts w:ascii="Verdana" w:hAnsi="Verdana"/>
          <w:sz w:val="20"/>
          <w:szCs w:val="20"/>
        </w:rPr>
        <w:t xml:space="preserve"> </w:t>
      </w:r>
      <w:r w:rsidRPr="00D71403">
        <w:rPr>
          <w:rFonts w:ascii="Verdana" w:hAnsi="Verdana"/>
          <w:sz w:val="20"/>
          <w:szCs w:val="20"/>
        </w:rPr>
        <w:t>jako procentuální podíl ze schválené výše dotace, tzn. částky uvedená v Žádosti v okamžiku, kdy poskytovatel dotace informuje o jejím schválení.</w:t>
      </w:r>
      <w:r w:rsidRPr="00D71403">
        <w:rPr>
          <w:rFonts w:ascii="Verdana" w:hAnsi="Verdana"/>
          <w:sz w:val="20"/>
        </w:rPr>
        <w:t xml:space="preserve"> </w:t>
      </w:r>
      <w:r w:rsidRPr="00D71403">
        <w:rPr>
          <w:rFonts w:ascii="Verdana" w:hAnsi="Verdana"/>
          <w:sz w:val="20"/>
          <w:szCs w:val="20"/>
        </w:rPr>
        <w:t>Úplata za schválení činí:</w:t>
      </w:r>
      <w:r>
        <w:rPr>
          <w:rFonts w:ascii="Verdana" w:hAnsi="Verdana"/>
          <w:sz w:val="20"/>
          <w:szCs w:val="20"/>
        </w:rPr>
        <w:t xml:space="preserve"> </w:t>
      </w:r>
      <w:r w:rsidR="004709C2">
        <w:rPr>
          <w:rFonts w:ascii="Verdana" w:hAnsi="Verdana"/>
          <w:b/>
          <w:bCs/>
          <w:sz w:val="20"/>
          <w:szCs w:val="20"/>
        </w:rPr>
        <w:t>2</w:t>
      </w:r>
      <w:r w:rsidRPr="00841EB7">
        <w:rPr>
          <w:rFonts w:ascii="Verdana" w:hAnsi="Verdana"/>
          <w:b/>
          <w:bCs/>
          <w:sz w:val="20"/>
          <w:szCs w:val="20"/>
        </w:rPr>
        <w:t>,</w:t>
      </w:r>
      <w:r w:rsidR="004709C2">
        <w:rPr>
          <w:rFonts w:ascii="Verdana" w:hAnsi="Verdana"/>
          <w:b/>
          <w:bCs/>
          <w:sz w:val="20"/>
          <w:szCs w:val="20"/>
        </w:rPr>
        <w:t>9</w:t>
      </w:r>
      <w:r w:rsidR="002D04BF">
        <w:rPr>
          <w:rFonts w:ascii="Verdana" w:hAnsi="Verdana"/>
          <w:b/>
          <w:bCs/>
          <w:sz w:val="20"/>
          <w:szCs w:val="20"/>
        </w:rPr>
        <w:t>9</w:t>
      </w:r>
      <w:r w:rsidRPr="00841EB7">
        <w:rPr>
          <w:rFonts w:ascii="Verdana" w:hAnsi="Verdana"/>
          <w:b/>
          <w:bCs/>
          <w:sz w:val="20"/>
          <w:szCs w:val="20"/>
        </w:rPr>
        <w:t xml:space="preserve"> %</w:t>
      </w:r>
      <w:r>
        <w:rPr>
          <w:rFonts w:ascii="Verdana" w:hAnsi="Verdana"/>
          <w:sz w:val="20"/>
          <w:szCs w:val="20"/>
        </w:rPr>
        <w:t xml:space="preserve"> ze schválené výše dotace.</w:t>
      </w:r>
    </w:p>
    <w:p w14:paraId="1FD2BF3A" w14:textId="25DEFB4D" w:rsidR="004F7EED" w:rsidRPr="00646153" w:rsidRDefault="004F7EED" w:rsidP="00FD1F4F">
      <w:pPr>
        <w:widowControl w:val="0"/>
        <w:numPr>
          <w:ilvl w:val="0"/>
          <w:numId w:val="12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bookmarkStart w:id="1" w:name="_Hlk152663129"/>
      <w:r w:rsidRPr="12E6CA53">
        <w:rPr>
          <w:rFonts w:ascii="Verdana" w:hAnsi="Verdana"/>
          <w:sz w:val="20"/>
        </w:rPr>
        <w:t>Pro případ ukončení Smlouvy nebo nepodání Žádosti z důvodu nikoliv výhradně na straně Poradce</w:t>
      </w:r>
      <w:r>
        <w:rPr>
          <w:rFonts w:ascii="Verdana" w:hAnsi="Verdana"/>
          <w:sz w:val="20"/>
        </w:rPr>
        <w:t xml:space="preserve"> </w:t>
      </w:r>
      <w:r>
        <w:rPr>
          <w:rStyle w:val="normaltextrun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nebo zmaření schválení Žádosti po jejím </w:t>
      </w:r>
      <w:r w:rsidRPr="00B91B24">
        <w:rPr>
          <w:rStyle w:val="normaltextrun"/>
          <w:rFonts w:ascii="Verdana" w:hAnsi="Verdana"/>
          <w:color w:val="000000"/>
          <w:sz w:val="20"/>
          <w:szCs w:val="20"/>
          <w:bdr w:val="none" w:sz="0" w:space="0" w:color="auto" w:frame="1"/>
        </w:rPr>
        <w:t>podání ze strany Klienta</w:t>
      </w:r>
      <w:r w:rsidRPr="00B91B24">
        <w:rPr>
          <w:rFonts w:ascii="Verdana" w:hAnsi="Verdana"/>
          <w:sz w:val="20"/>
        </w:rPr>
        <w:t xml:space="preserve">, se Klient zavazuje uhradit Poradci za doposud poskytnuté a nevyfakturované Činnosti náhradní úplatu </w:t>
      </w:r>
      <w:bookmarkStart w:id="2" w:name="_Hlk145417395"/>
      <w:r w:rsidRPr="00B91B24">
        <w:rPr>
          <w:rFonts w:ascii="Verdana" w:hAnsi="Verdana"/>
          <w:sz w:val="20"/>
        </w:rPr>
        <w:t>na podkladě předloženého přehledu</w:t>
      </w:r>
      <w:bookmarkEnd w:id="2"/>
      <w:r w:rsidRPr="00B91B24">
        <w:rPr>
          <w:rFonts w:ascii="Verdana" w:hAnsi="Verdana"/>
          <w:sz w:val="20"/>
        </w:rPr>
        <w:t xml:space="preserve"> ve výši </w:t>
      </w:r>
      <w:r w:rsidR="00136977">
        <w:rPr>
          <w:rFonts w:ascii="Verdana" w:hAnsi="Verdana"/>
          <w:sz w:val="20"/>
        </w:rPr>
        <w:t>1.990</w:t>
      </w:r>
      <w:r w:rsidRPr="00B91B24">
        <w:rPr>
          <w:rFonts w:ascii="Verdana" w:hAnsi="Verdana"/>
          <w:sz w:val="20"/>
        </w:rPr>
        <w:t xml:space="preserve"> Kč </w:t>
      </w:r>
      <w:r w:rsidR="00136977">
        <w:rPr>
          <w:rFonts w:ascii="Verdana" w:hAnsi="Verdana"/>
          <w:sz w:val="20"/>
        </w:rPr>
        <w:t xml:space="preserve">za každou hodinu práce Poradce </w:t>
      </w:r>
      <w:r w:rsidRPr="00B91B24">
        <w:rPr>
          <w:rFonts w:ascii="Verdana" w:hAnsi="Verdana"/>
          <w:sz w:val="20"/>
        </w:rPr>
        <w:t>(„</w:t>
      </w:r>
      <w:r w:rsidRPr="00B91B24">
        <w:rPr>
          <w:rFonts w:ascii="Verdana" w:hAnsi="Verdana"/>
          <w:b/>
          <w:bCs/>
          <w:sz w:val="20"/>
        </w:rPr>
        <w:t>Náhradní úplata</w:t>
      </w:r>
      <w:r w:rsidRPr="00B91B24">
        <w:rPr>
          <w:rFonts w:ascii="Verdana" w:hAnsi="Verdana"/>
          <w:sz w:val="20"/>
        </w:rPr>
        <w:t>“).</w:t>
      </w:r>
      <w:bookmarkEnd w:id="1"/>
      <w:r w:rsidRPr="00B91B24">
        <w:rPr>
          <w:rFonts w:ascii="Verdana" w:hAnsi="Verdana"/>
          <w:sz w:val="20"/>
        </w:rPr>
        <w:t xml:space="preserve"> Výše Náhradní úplaty nepřevýší součet úplat dle čl. II odst. 1 Smlouvy</w:t>
      </w:r>
      <w:r w:rsidR="005A4953">
        <w:rPr>
          <w:rFonts w:ascii="Verdana" w:hAnsi="Verdana"/>
          <w:sz w:val="20"/>
        </w:rPr>
        <w:t xml:space="preserve"> při odečtení případné Klientem již uhrazené úplaty</w:t>
      </w:r>
      <w:r w:rsidRPr="00B91B24">
        <w:rPr>
          <w:rFonts w:ascii="Verdana" w:hAnsi="Verdana"/>
          <w:sz w:val="20"/>
        </w:rPr>
        <w:t>. Nárok na náhradní úplatu vznikne k poslednímu dni</w:t>
      </w:r>
      <w:r w:rsidRPr="5A3A7CA2">
        <w:rPr>
          <w:rFonts w:ascii="Verdana" w:hAnsi="Verdana"/>
          <w:sz w:val="20"/>
        </w:rPr>
        <w:t xml:space="preserve"> měsíce, ve kterém nastala rozhodná okolnost dle tohoto odstavce Smlouvy, nejpozději však marným uplynutím lhůty stanovené poskytovatelem dotace k podání </w:t>
      </w:r>
      <w:r>
        <w:rPr>
          <w:rFonts w:ascii="Verdana" w:hAnsi="Verdana"/>
          <w:sz w:val="20"/>
        </w:rPr>
        <w:t>Žádosti</w:t>
      </w:r>
      <w:r w:rsidR="00646153">
        <w:rPr>
          <w:rFonts w:ascii="Verdana" w:hAnsi="Verdana"/>
          <w:sz w:val="20"/>
        </w:rPr>
        <w:t>.</w:t>
      </w:r>
    </w:p>
    <w:p w14:paraId="3DECFF29" w14:textId="50DE5C8F" w:rsidR="00646153" w:rsidRPr="00646153" w:rsidRDefault="00646153" w:rsidP="00646153">
      <w:pPr>
        <w:pStyle w:val="Odstavecseseznamem"/>
        <w:widowControl w:val="0"/>
        <w:numPr>
          <w:ilvl w:val="0"/>
          <w:numId w:val="12"/>
        </w:numPr>
        <w:spacing w:after="60" w:line="264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Nárok </w:t>
      </w:r>
      <w:r>
        <w:rPr>
          <w:rFonts w:ascii="Verdana" w:hAnsi="Verdana"/>
          <w:sz w:val="20"/>
          <w:lang w:val="cs-CZ"/>
        </w:rPr>
        <w:t>na Ú</w:t>
      </w:r>
      <w:r>
        <w:rPr>
          <w:rFonts w:ascii="Verdana" w:hAnsi="Verdana"/>
          <w:sz w:val="20"/>
        </w:rPr>
        <w:t xml:space="preserve">platu </w:t>
      </w:r>
      <w:r>
        <w:rPr>
          <w:rFonts w:ascii="Verdana" w:hAnsi="Verdana"/>
          <w:sz w:val="20"/>
          <w:lang w:val="cs-CZ"/>
        </w:rPr>
        <w:t xml:space="preserve">za schválení </w:t>
      </w:r>
      <w:r>
        <w:rPr>
          <w:rFonts w:ascii="Verdana" w:hAnsi="Verdana"/>
          <w:sz w:val="20"/>
        </w:rPr>
        <w:t>v plné výši vzniká</w:t>
      </w:r>
      <w:r>
        <w:rPr>
          <w:rFonts w:ascii="Verdana" w:hAnsi="Verdana"/>
          <w:sz w:val="20"/>
          <w:lang w:val="cs-CZ"/>
        </w:rPr>
        <w:t xml:space="preserve"> Poradci vůči Klientovi</w:t>
      </w:r>
      <w:r>
        <w:rPr>
          <w:rFonts w:ascii="Verdana" w:hAnsi="Verdana"/>
          <w:sz w:val="20"/>
        </w:rPr>
        <w:t xml:space="preserve"> i tehdy, pokud by </w:t>
      </w:r>
      <w:r>
        <w:rPr>
          <w:rFonts w:ascii="Verdana" w:hAnsi="Verdana"/>
          <w:sz w:val="20"/>
          <w:lang w:val="cs-CZ"/>
        </w:rPr>
        <w:t>Klient</w:t>
      </w:r>
      <w:r>
        <w:rPr>
          <w:rFonts w:ascii="Verdana" w:hAnsi="Verdana"/>
          <w:sz w:val="20"/>
        </w:rPr>
        <w:t xml:space="preserve"> v době od podání </w:t>
      </w:r>
      <w:r>
        <w:rPr>
          <w:rFonts w:ascii="Verdana" w:hAnsi="Verdana"/>
          <w:sz w:val="20"/>
          <w:lang w:val="cs-CZ"/>
        </w:rPr>
        <w:t>Žádosti</w:t>
      </w:r>
      <w:r>
        <w:rPr>
          <w:rFonts w:ascii="Verdana" w:hAnsi="Verdana"/>
          <w:sz w:val="20"/>
        </w:rPr>
        <w:t xml:space="preserve"> do jejího schválení</w:t>
      </w:r>
      <w:r>
        <w:rPr>
          <w:rFonts w:ascii="Verdana" w:hAnsi="Verdana"/>
          <w:sz w:val="20"/>
          <w:lang w:val="cs-CZ"/>
        </w:rPr>
        <w:t xml:space="preserve"> jakkoli způsobil zánik smluvního vztahu založeného touto smlouvou nebo jakkoli způsobil zmaření schválení podané Žádosti (dále společně jen „</w:t>
      </w:r>
      <w:r>
        <w:rPr>
          <w:rFonts w:ascii="Verdana" w:hAnsi="Verdana"/>
          <w:b/>
          <w:sz w:val="20"/>
          <w:lang w:val="cs-CZ"/>
        </w:rPr>
        <w:t>Zmaření schválení žádosti</w:t>
      </w:r>
      <w:r>
        <w:rPr>
          <w:rFonts w:ascii="Verdana" w:hAnsi="Verdana"/>
          <w:sz w:val="20"/>
          <w:lang w:val="cs-CZ"/>
        </w:rPr>
        <w:t>“</w:t>
      </w:r>
      <w:r>
        <w:rPr>
          <w:rFonts w:ascii="Verdana" w:hAnsi="Verdana"/>
          <w:sz w:val="20"/>
        </w:rPr>
        <w:t>).</w:t>
      </w:r>
      <w:r>
        <w:rPr>
          <w:rFonts w:ascii="Verdana" w:hAnsi="Verdana"/>
          <w:sz w:val="20"/>
          <w:lang w:val="cs-CZ"/>
        </w:rPr>
        <w:t xml:space="preserve"> V případě Zmaření schválení žádosti se Úplata ze schválení vypočte z částky dotace uvedené v dané Žádosti ke dni Zmaření schválení žádosti a nárok na Úplatu za schválení vznikne dnem Zmaření schválení žádosti.</w:t>
      </w:r>
    </w:p>
    <w:p w14:paraId="21081D27" w14:textId="773BA6D2" w:rsidR="006B1A12" w:rsidRDefault="006B1A12" w:rsidP="00FD1F4F">
      <w:pPr>
        <w:widowControl w:val="0"/>
        <w:numPr>
          <w:ilvl w:val="0"/>
          <w:numId w:val="12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případě </w:t>
      </w:r>
      <w:r w:rsidR="005A4953">
        <w:rPr>
          <w:rFonts w:ascii="Verdana" w:hAnsi="Verdana"/>
          <w:sz w:val="20"/>
          <w:szCs w:val="20"/>
        </w:rPr>
        <w:t>zmaření schválení Žádosti</w:t>
      </w:r>
      <w:r>
        <w:rPr>
          <w:rFonts w:ascii="Verdana" w:hAnsi="Verdana"/>
          <w:sz w:val="20"/>
          <w:szCs w:val="20"/>
        </w:rPr>
        <w:t xml:space="preserve"> z důvodu </w:t>
      </w:r>
      <w:r w:rsidR="00030322">
        <w:rPr>
          <w:rFonts w:ascii="Verdana" w:hAnsi="Verdana"/>
          <w:sz w:val="20"/>
          <w:szCs w:val="20"/>
        </w:rPr>
        <w:t>prokázaného pochybení na straně</w:t>
      </w:r>
      <w:r>
        <w:rPr>
          <w:rFonts w:ascii="Verdana" w:hAnsi="Verdana"/>
          <w:sz w:val="20"/>
          <w:szCs w:val="20"/>
        </w:rPr>
        <w:t xml:space="preserve"> Poradc</w:t>
      </w:r>
      <w:r w:rsidR="00030322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, např. z důvodu vad </w:t>
      </w:r>
      <w:r w:rsidR="005A4953">
        <w:rPr>
          <w:rFonts w:ascii="Verdana" w:hAnsi="Verdana"/>
          <w:sz w:val="20"/>
          <w:szCs w:val="20"/>
        </w:rPr>
        <w:t xml:space="preserve">studie proveditelnosti, vad </w:t>
      </w:r>
      <w:r w:rsidR="005A4953" w:rsidRPr="00085717">
        <w:rPr>
          <w:rFonts w:ascii="Verdana" w:hAnsi="Verdana"/>
          <w:sz w:val="20"/>
          <w:szCs w:val="20"/>
        </w:rPr>
        <w:t>dokumentace pro Odbor hlavního architekta</w:t>
      </w:r>
      <w:r w:rsidR="005A4953">
        <w:rPr>
          <w:rFonts w:ascii="Verdana" w:hAnsi="Verdana"/>
          <w:sz w:val="20"/>
          <w:szCs w:val="20"/>
        </w:rPr>
        <w:t xml:space="preserve">, nebo vad </w:t>
      </w:r>
      <w:r>
        <w:rPr>
          <w:rFonts w:ascii="Verdana" w:hAnsi="Verdana"/>
          <w:sz w:val="20"/>
          <w:szCs w:val="20"/>
        </w:rPr>
        <w:t>Žádosti, za které odpovídá Poradce, nemá Poradce nárok</w:t>
      </w:r>
      <w:r w:rsidR="005A4953">
        <w:rPr>
          <w:rFonts w:ascii="Verdana" w:hAnsi="Verdana"/>
          <w:sz w:val="20"/>
          <w:szCs w:val="20"/>
        </w:rPr>
        <w:t xml:space="preserve"> na úhradu ani části úplaty. Případnou již uhrazenou úplatu je Poradce v takovém případě povinen vrátit do 30 dnů od doručení písemné výzvy Klienta.</w:t>
      </w:r>
    </w:p>
    <w:p w14:paraId="4B2ED39C" w14:textId="467BB7BB" w:rsidR="009A37BB" w:rsidRPr="00EB0587" w:rsidRDefault="00A05322" w:rsidP="00FD1F4F">
      <w:pPr>
        <w:widowControl w:val="0"/>
        <w:numPr>
          <w:ilvl w:val="0"/>
          <w:numId w:val="12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EB0587">
        <w:rPr>
          <w:rFonts w:ascii="Verdana" w:hAnsi="Verdana"/>
          <w:sz w:val="20"/>
          <w:szCs w:val="20"/>
        </w:rPr>
        <w:t xml:space="preserve">Klient se zavazuje uhradit úplaty </w:t>
      </w:r>
      <w:r w:rsidR="00AA0266" w:rsidRPr="00EB0587">
        <w:rPr>
          <w:rFonts w:ascii="Verdana" w:hAnsi="Verdana"/>
          <w:sz w:val="20"/>
          <w:szCs w:val="20"/>
        </w:rPr>
        <w:t xml:space="preserve">dle Smlouvy </w:t>
      </w:r>
      <w:r w:rsidR="001326F0" w:rsidRPr="00EB0587">
        <w:rPr>
          <w:rFonts w:ascii="Verdana" w:hAnsi="Verdana"/>
          <w:sz w:val="20"/>
          <w:szCs w:val="20"/>
        </w:rPr>
        <w:t>na základě daňového dokladu vystaveného Poradcem</w:t>
      </w:r>
      <w:r w:rsidR="00AA0266" w:rsidRPr="00EB0587">
        <w:rPr>
          <w:rFonts w:ascii="Verdana" w:hAnsi="Verdana"/>
          <w:sz w:val="20"/>
          <w:szCs w:val="20"/>
        </w:rPr>
        <w:t xml:space="preserve"> nejdříve</w:t>
      </w:r>
      <w:r w:rsidR="001326F0" w:rsidRPr="00EB0587">
        <w:rPr>
          <w:rFonts w:ascii="Verdana" w:hAnsi="Verdana"/>
          <w:sz w:val="20"/>
          <w:szCs w:val="20"/>
        </w:rPr>
        <w:t xml:space="preserve"> ke dni vzniku nároku na danou z úplat, a to se splatností</w:t>
      </w:r>
      <w:r w:rsidR="00AA0266" w:rsidRPr="00EB0587">
        <w:rPr>
          <w:rFonts w:ascii="Verdana" w:hAnsi="Verdana"/>
          <w:sz w:val="20"/>
          <w:szCs w:val="20"/>
        </w:rPr>
        <w:t xml:space="preserve"> alespoň</w:t>
      </w:r>
      <w:r w:rsidR="001326F0" w:rsidRPr="00EB0587">
        <w:rPr>
          <w:rFonts w:ascii="Verdana" w:hAnsi="Verdana"/>
          <w:sz w:val="20"/>
          <w:szCs w:val="20"/>
        </w:rPr>
        <w:t xml:space="preserve"> </w:t>
      </w:r>
      <w:r w:rsidR="006B1A12">
        <w:rPr>
          <w:rFonts w:ascii="Verdana" w:hAnsi="Verdana"/>
          <w:sz w:val="20"/>
          <w:szCs w:val="20"/>
        </w:rPr>
        <w:t>30</w:t>
      </w:r>
      <w:r w:rsidR="006B1A12" w:rsidRPr="00EB0587">
        <w:rPr>
          <w:rFonts w:ascii="Verdana" w:hAnsi="Verdana"/>
          <w:sz w:val="20"/>
          <w:szCs w:val="20"/>
        </w:rPr>
        <w:t xml:space="preserve"> </w:t>
      </w:r>
      <w:r w:rsidR="001326F0" w:rsidRPr="00EB0587">
        <w:rPr>
          <w:rFonts w:ascii="Verdana" w:hAnsi="Verdana"/>
          <w:sz w:val="20"/>
          <w:szCs w:val="20"/>
        </w:rPr>
        <w:t>dnů ode dne vystavení.</w:t>
      </w:r>
    </w:p>
    <w:p w14:paraId="39E4E34C" w14:textId="5ED672ED" w:rsidR="00294118" w:rsidRPr="00EB0587" w:rsidRDefault="007C7453" w:rsidP="00FD1F4F">
      <w:pPr>
        <w:widowControl w:val="0"/>
        <w:numPr>
          <w:ilvl w:val="0"/>
          <w:numId w:val="12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EB0587">
        <w:rPr>
          <w:rFonts w:ascii="Verdana" w:hAnsi="Verdana"/>
          <w:sz w:val="20"/>
          <w:szCs w:val="20"/>
        </w:rPr>
        <w:t>Úplaty dle</w:t>
      </w:r>
      <w:r w:rsidR="00294118" w:rsidRPr="00EB0587">
        <w:rPr>
          <w:rFonts w:ascii="Verdana" w:hAnsi="Verdana"/>
          <w:sz w:val="20"/>
          <w:szCs w:val="20"/>
        </w:rPr>
        <w:t xml:space="preserve"> </w:t>
      </w:r>
      <w:r w:rsidRPr="00EB0587">
        <w:rPr>
          <w:rFonts w:ascii="Verdana" w:hAnsi="Verdana"/>
          <w:sz w:val="20"/>
          <w:szCs w:val="20"/>
        </w:rPr>
        <w:t>S</w:t>
      </w:r>
      <w:r w:rsidR="00294118" w:rsidRPr="00EB0587">
        <w:rPr>
          <w:rFonts w:ascii="Verdana" w:hAnsi="Verdana"/>
          <w:sz w:val="20"/>
          <w:szCs w:val="20"/>
        </w:rPr>
        <w:t xml:space="preserve">mlouvy jsou uváděny bez DPH, která bude vždy připočtena dle zákonné </w:t>
      </w:r>
      <w:r w:rsidR="00294118" w:rsidRPr="00EB0587">
        <w:rPr>
          <w:rFonts w:ascii="Verdana" w:hAnsi="Verdana"/>
          <w:sz w:val="20"/>
          <w:szCs w:val="20"/>
        </w:rPr>
        <w:lastRenderedPageBreak/>
        <w:t xml:space="preserve">výše. </w:t>
      </w:r>
      <w:r w:rsidR="006A1744" w:rsidRPr="00EB0587">
        <w:rPr>
          <w:rFonts w:ascii="Verdana" w:hAnsi="Verdana"/>
          <w:sz w:val="20"/>
          <w:szCs w:val="20"/>
        </w:rPr>
        <w:t>Poradce</w:t>
      </w:r>
      <w:r w:rsidR="00294118" w:rsidRPr="00EB0587">
        <w:rPr>
          <w:rFonts w:ascii="Verdana" w:hAnsi="Verdana"/>
          <w:sz w:val="20"/>
          <w:szCs w:val="20"/>
        </w:rPr>
        <w:t xml:space="preserve"> je oprávněn </w:t>
      </w:r>
      <w:r w:rsidR="008F021F" w:rsidRPr="00EB0587">
        <w:rPr>
          <w:rFonts w:ascii="Verdana" w:hAnsi="Verdana"/>
          <w:sz w:val="20"/>
          <w:szCs w:val="20"/>
        </w:rPr>
        <w:t>daňové doklady</w:t>
      </w:r>
      <w:r w:rsidR="00294118" w:rsidRPr="00EB0587">
        <w:rPr>
          <w:rFonts w:ascii="Verdana" w:hAnsi="Verdana"/>
          <w:sz w:val="20"/>
          <w:szCs w:val="20"/>
        </w:rPr>
        <w:t xml:space="preserve"> zasílat v elektronické podobě</w:t>
      </w:r>
      <w:r w:rsidR="008F021F" w:rsidRPr="00EB0587">
        <w:rPr>
          <w:rFonts w:ascii="Verdana" w:hAnsi="Verdana"/>
          <w:sz w:val="20"/>
          <w:szCs w:val="20"/>
        </w:rPr>
        <w:t xml:space="preserve"> kontaktní osobě Klienta</w:t>
      </w:r>
      <w:r w:rsidR="00294118" w:rsidRPr="00EB0587">
        <w:rPr>
          <w:rFonts w:ascii="Verdana" w:hAnsi="Verdana"/>
          <w:sz w:val="20"/>
          <w:szCs w:val="20"/>
        </w:rPr>
        <w:t xml:space="preserve">. </w:t>
      </w:r>
    </w:p>
    <w:p w14:paraId="1B1CE1FA" w14:textId="32622BCB" w:rsidR="00294118" w:rsidRPr="00EB0587" w:rsidRDefault="00294118" w:rsidP="00067750">
      <w:pPr>
        <w:pStyle w:val="Nadpis1"/>
      </w:pPr>
      <w:r w:rsidRPr="00EB0587">
        <w:t xml:space="preserve">Práva a povinnosti </w:t>
      </w:r>
      <w:r w:rsidR="007C58C4" w:rsidRPr="00EB0587">
        <w:t>Poradce</w:t>
      </w:r>
    </w:p>
    <w:p w14:paraId="77272220" w14:textId="7537F7FE" w:rsidR="005B0591" w:rsidRPr="00EB0587" w:rsidRDefault="005B0591" w:rsidP="00FD1F4F">
      <w:pPr>
        <w:widowControl w:val="0"/>
        <w:numPr>
          <w:ilvl w:val="0"/>
          <w:numId w:val="14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EB0587">
        <w:rPr>
          <w:rFonts w:ascii="Verdana" w:hAnsi="Verdana"/>
          <w:sz w:val="20"/>
          <w:szCs w:val="20"/>
        </w:rPr>
        <w:t>Poradce je oprávněn pověřit plněním</w:t>
      </w:r>
      <w:r w:rsidR="00F35B47" w:rsidRPr="00EB0587">
        <w:rPr>
          <w:rFonts w:ascii="Verdana" w:hAnsi="Verdana"/>
          <w:sz w:val="20"/>
          <w:szCs w:val="20"/>
        </w:rPr>
        <w:t xml:space="preserve"> S</w:t>
      </w:r>
      <w:r w:rsidRPr="00EB0587">
        <w:rPr>
          <w:rFonts w:ascii="Verdana" w:hAnsi="Verdana"/>
          <w:sz w:val="20"/>
          <w:szCs w:val="20"/>
        </w:rPr>
        <w:t>mlouvy třetí osoby, za jejich činnost však odpovídá Klientovi tak, jako by ji vykonával sám.</w:t>
      </w:r>
    </w:p>
    <w:p w14:paraId="13370063" w14:textId="16B909DC" w:rsidR="005B0591" w:rsidRPr="00EB0587" w:rsidRDefault="005B0591" w:rsidP="00FD1F4F">
      <w:pPr>
        <w:widowControl w:val="0"/>
        <w:numPr>
          <w:ilvl w:val="0"/>
          <w:numId w:val="14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EB0587">
        <w:rPr>
          <w:rFonts w:ascii="Verdana" w:hAnsi="Verdana"/>
          <w:sz w:val="20"/>
          <w:szCs w:val="20"/>
        </w:rPr>
        <w:t xml:space="preserve">Poradce odpovídá za škodu způsobenou Klientovi, která vznikla v souvislosti s plněním dle </w:t>
      </w:r>
      <w:r w:rsidR="00F35B47" w:rsidRPr="00EB0587">
        <w:rPr>
          <w:rFonts w:ascii="Verdana" w:hAnsi="Verdana"/>
          <w:sz w:val="20"/>
          <w:szCs w:val="20"/>
        </w:rPr>
        <w:t>S</w:t>
      </w:r>
      <w:r w:rsidRPr="00EB0587">
        <w:rPr>
          <w:rFonts w:ascii="Verdana" w:hAnsi="Verdana"/>
          <w:sz w:val="20"/>
          <w:szCs w:val="20"/>
        </w:rPr>
        <w:t xml:space="preserve">mlouvy, do výše </w:t>
      </w:r>
      <w:r w:rsidR="00466C48" w:rsidRPr="00EB0587">
        <w:rPr>
          <w:rFonts w:ascii="Verdana" w:hAnsi="Verdana"/>
          <w:sz w:val="20"/>
          <w:szCs w:val="20"/>
        </w:rPr>
        <w:t xml:space="preserve">součtu úplat dle článku II. odst. 1 </w:t>
      </w:r>
      <w:r w:rsidR="00F35B47" w:rsidRPr="00EB0587">
        <w:rPr>
          <w:rFonts w:ascii="Verdana" w:hAnsi="Verdana"/>
          <w:sz w:val="20"/>
          <w:szCs w:val="20"/>
        </w:rPr>
        <w:t>S</w:t>
      </w:r>
      <w:r w:rsidR="00466C48" w:rsidRPr="00EB0587">
        <w:rPr>
          <w:rFonts w:ascii="Verdana" w:hAnsi="Verdana"/>
          <w:sz w:val="20"/>
          <w:szCs w:val="20"/>
        </w:rPr>
        <w:t>mlouvy</w:t>
      </w:r>
      <w:r w:rsidRPr="00EB0587">
        <w:rPr>
          <w:rFonts w:ascii="Verdana" w:hAnsi="Verdana"/>
          <w:sz w:val="20"/>
          <w:szCs w:val="20"/>
        </w:rPr>
        <w:t xml:space="preserve">. Výše </w:t>
      </w:r>
      <w:r w:rsidR="001326F0" w:rsidRPr="00EB0587">
        <w:rPr>
          <w:rFonts w:ascii="Verdana" w:hAnsi="Verdana"/>
          <w:sz w:val="20"/>
          <w:szCs w:val="20"/>
        </w:rPr>
        <w:t xml:space="preserve">úplat dle </w:t>
      </w:r>
      <w:r w:rsidR="00F35B47" w:rsidRPr="00EB0587">
        <w:rPr>
          <w:rFonts w:ascii="Verdana" w:hAnsi="Verdana"/>
          <w:sz w:val="20"/>
          <w:szCs w:val="20"/>
        </w:rPr>
        <w:t>S</w:t>
      </w:r>
      <w:r w:rsidR="001326F0" w:rsidRPr="00EB0587">
        <w:rPr>
          <w:rFonts w:ascii="Verdana" w:hAnsi="Verdana"/>
          <w:sz w:val="20"/>
          <w:szCs w:val="20"/>
        </w:rPr>
        <w:t>mlouvy</w:t>
      </w:r>
      <w:r w:rsidRPr="00EB0587">
        <w:rPr>
          <w:rFonts w:ascii="Verdana" w:hAnsi="Verdana"/>
          <w:sz w:val="20"/>
          <w:szCs w:val="20"/>
        </w:rPr>
        <w:t xml:space="preserve"> je sjednána s přihlédnutím k omezení odpovědnosti dle tohoto odstavce.</w:t>
      </w:r>
    </w:p>
    <w:p w14:paraId="433E13AC" w14:textId="2E369341" w:rsidR="005B0591" w:rsidRDefault="005B0591" w:rsidP="008961AC">
      <w:pPr>
        <w:widowControl w:val="0"/>
        <w:numPr>
          <w:ilvl w:val="0"/>
          <w:numId w:val="14"/>
        </w:numPr>
        <w:suppressAutoHyphens/>
        <w:spacing w:after="60" w:line="264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EB0587">
        <w:rPr>
          <w:rFonts w:ascii="Verdana" w:hAnsi="Verdana"/>
          <w:sz w:val="20"/>
          <w:szCs w:val="20"/>
        </w:rPr>
        <w:t>Poradce je povinen podat Žádost</w:t>
      </w:r>
      <w:r w:rsidR="004735EC" w:rsidRPr="00EB0587">
        <w:rPr>
          <w:rFonts w:ascii="Verdana" w:hAnsi="Verdana"/>
          <w:sz w:val="20"/>
          <w:szCs w:val="20"/>
        </w:rPr>
        <w:t xml:space="preserve"> </w:t>
      </w:r>
      <w:r w:rsidR="00772B61">
        <w:rPr>
          <w:rFonts w:ascii="Verdana" w:hAnsi="Verdana"/>
          <w:sz w:val="20"/>
          <w:szCs w:val="20"/>
        </w:rPr>
        <w:t>příslušnému orgánu</w:t>
      </w:r>
      <w:r w:rsidRPr="00EB0587">
        <w:rPr>
          <w:rFonts w:ascii="Verdana" w:hAnsi="Verdana"/>
          <w:sz w:val="20"/>
          <w:szCs w:val="20"/>
        </w:rPr>
        <w:t xml:space="preserve"> do 30 dnů od obdržení kompletních podkladů</w:t>
      </w:r>
      <w:r w:rsidR="00466F70" w:rsidRPr="00EB0587">
        <w:rPr>
          <w:rFonts w:ascii="Verdana" w:hAnsi="Verdana"/>
          <w:sz w:val="20"/>
          <w:szCs w:val="20"/>
        </w:rPr>
        <w:t xml:space="preserve"> či součinnosti</w:t>
      </w:r>
      <w:r w:rsidR="00CC7875" w:rsidRPr="00EB0587">
        <w:rPr>
          <w:rFonts w:ascii="Verdana" w:hAnsi="Verdana"/>
          <w:sz w:val="20"/>
          <w:szCs w:val="20"/>
        </w:rPr>
        <w:t xml:space="preserve"> od Klienta</w:t>
      </w:r>
      <w:r w:rsidRPr="00EB0587">
        <w:rPr>
          <w:rFonts w:ascii="Verdana" w:hAnsi="Verdana"/>
          <w:sz w:val="20"/>
          <w:szCs w:val="20"/>
        </w:rPr>
        <w:t>. Poradce není povinen zpracovat ani podat Žádost před uplynutím uvedené lhůty</w:t>
      </w:r>
      <w:r w:rsidR="00F6220B" w:rsidRPr="00EB0587">
        <w:rPr>
          <w:rFonts w:ascii="Verdana" w:hAnsi="Verdana"/>
          <w:sz w:val="20"/>
          <w:szCs w:val="20"/>
        </w:rPr>
        <w:t>.</w:t>
      </w:r>
      <w:r w:rsidRPr="00EB0587">
        <w:rPr>
          <w:rFonts w:ascii="Verdana" w:hAnsi="Verdana"/>
          <w:sz w:val="20"/>
          <w:szCs w:val="20"/>
        </w:rPr>
        <w:t xml:space="preserve"> </w:t>
      </w:r>
    </w:p>
    <w:p w14:paraId="111EB9D5" w14:textId="3E02C894" w:rsidR="00446951" w:rsidRDefault="001C19A1" w:rsidP="001C19A1">
      <w:pPr>
        <w:widowControl w:val="0"/>
        <w:numPr>
          <w:ilvl w:val="0"/>
          <w:numId w:val="14"/>
        </w:numPr>
        <w:suppressAutoHyphens/>
        <w:spacing w:after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Klient dává Poradci souhlas k použití základních informací o Projektu Klienta (název Projektu, místo realizace a výše a zdroj podpory) a názvu a loga Klienta k referenčním účelům. Pro použití dalších informací je nutný souhlas Klienta.</w:t>
      </w:r>
    </w:p>
    <w:p w14:paraId="3599CE09" w14:textId="77777777" w:rsidR="001A607B" w:rsidRDefault="001A607B" w:rsidP="001A607B">
      <w:pPr>
        <w:widowControl w:val="0"/>
        <w:suppressAutoHyphens/>
        <w:spacing w:after="60"/>
        <w:ind w:left="360"/>
        <w:jc w:val="both"/>
        <w:rPr>
          <w:rFonts w:ascii="Verdana" w:hAnsi="Verdana"/>
          <w:sz w:val="20"/>
          <w:szCs w:val="20"/>
        </w:rPr>
      </w:pPr>
    </w:p>
    <w:p w14:paraId="32D011A4" w14:textId="74F2FB65" w:rsidR="00294118" w:rsidRPr="00EB0587" w:rsidRDefault="00294118" w:rsidP="00067750">
      <w:pPr>
        <w:pStyle w:val="Nadpis1"/>
      </w:pPr>
      <w:r w:rsidRPr="00EB0587">
        <w:t xml:space="preserve">Práva a povinnosti </w:t>
      </w:r>
      <w:r w:rsidR="005B0591" w:rsidRPr="00EB0587">
        <w:t>Klienta</w:t>
      </w:r>
    </w:p>
    <w:p w14:paraId="5BC1C7E8" w14:textId="2D832E56" w:rsidR="00661C14" w:rsidRPr="00EB0587" w:rsidRDefault="00661C14" w:rsidP="00661C14">
      <w:pPr>
        <w:widowControl w:val="0"/>
        <w:numPr>
          <w:ilvl w:val="0"/>
          <w:numId w:val="15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EB0587">
        <w:rPr>
          <w:rFonts w:ascii="Verdana" w:hAnsi="Verdana"/>
          <w:sz w:val="20"/>
          <w:szCs w:val="20"/>
        </w:rPr>
        <w:t xml:space="preserve">Klient je povinen poskytovat Poradci </w:t>
      </w:r>
      <w:r w:rsidR="004A1A51" w:rsidRPr="00EB0587">
        <w:rPr>
          <w:rFonts w:ascii="Verdana" w:hAnsi="Verdana"/>
          <w:sz w:val="20"/>
          <w:szCs w:val="20"/>
        </w:rPr>
        <w:t>nezbytnou</w:t>
      </w:r>
      <w:r w:rsidRPr="00EB0587">
        <w:rPr>
          <w:rFonts w:ascii="Verdana" w:hAnsi="Verdana"/>
          <w:sz w:val="20"/>
          <w:szCs w:val="20"/>
        </w:rPr>
        <w:t xml:space="preserve"> součinnost vyžádanou Poradcem</w:t>
      </w:r>
      <w:r w:rsidR="003142AF" w:rsidRPr="00EB0587">
        <w:rPr>
          <w:rFonts w:ascii="Verdana" w:hAnsi="Verdana"/>
          <w:sz w:val="20"/>
          <w:szCs w:val="20"/>
        </w:rPr>
        <w:t xml:space="preserve"> v přiměřené lhůtě</w:t>
      </w:r>
      <w:r w:rsidRPr="00EB0587">
        <w:rPr>
          <w:rFonts w:ascii="Verdana" w:hAnsi="Verdana"/>
          <w:sz w:val="20"/>
          <w:szCs w:val="20"/>
        </w:rPr>
        <w:t xml:space="preserve"> </w:t>
      </w:r>
      <w:r w:rsidR="004A1A51" w:rsidRPr="00EB0587">
        <w:rPr>
          <w:rFonts w:ascii="Verdana" w:hAnsi="Verdana"/>
          <w:sz w:val="20"/>
          <w:szCs w:val="20"/>
        </w:rPr>
        <w:t>pro naplnění účelu Smlouvy</w:t>
      </w:r>
      <w:r w:rsidRPr="00EB0587">
        <w:rPr>
          <w:rFonts w:ascii="Verdana" w:hAnsi="Verdana"/>
          <w:sz w:val="20"/>
          <w:szCs w:val="20"/>
        </w:rPr>
        <w:t xml:space="preserve">, zejména dodat veškeré podklady (zejména dle přílohy č. 1 </w:t>
      </w:r>
      <w:r w:rsidR="00157701" w:rsidRPr="00EB0587">
        <w:rPr>
          <w:rFonts w:ascii="Verdana" w:hAnsi="Verdana"/>
          <w:sz w:val="20"/>
          <w:szCs w:val="20"/>
        </w:rPr>
        <w:t>S</w:t>
      </w:r>
      <w:r w:rsidRPr="00EB0587">
        <w:rPr>
          <w:rFonts w:ascii="Verdana" w:hAnsi="Verdana"/>
          <w:sz w:val="20"/>
          <w:szCs w:val="20"/>
        </w:rPr>
        <w:t xml:space="preserve">mlouvy), poskytnout a zachovat oprávnění přístupu </w:t>
      </w:r>
      <w:r w:rsidR="004A1A51" w:rsidRPr="00EB0587">
        <w:rPr>
          <w:rFonts w:ascii="Verdana" w:hAnsi="Verdana"/>
          <w:sz w:val="20"/>
          <w:szCs w:val="20"/>
        </w:rPr>
        <w:t xml:space="preserve">Poradce </w:t>
      </w:r>
      <w:r w:rsidRPr="00EB0587">
        <w:rPr>
          <w:rFonts w:ascii="Verdana" w:hAnsi="Verdana"/>
          <w:sz w:val="20"/>
          <w:szCs w:val="20"/>
        </w:rPr>
        <w:t xml:space="preserve">do </w:t>
      </w:r>
      <w:r w:rsidR="00157701" w:rsidRPr="00EB0587">
        <w:rPr>
          <w:rFonts w:ascii="Verdana" w:hAnsi="Verdana"/>
          <w:sz w:val="20"/>
          <w:szCs w:val="20"/>
        </w:rPr>
        <w:t>I</w:t>
      </w:r>
      <w:r w:rsidR="006C096A" w:rsidRPr="00EB0587">
        <w:rPr>
          <w:rFonts w:ascii="Verdana" w:hAnsi="Verdana"/>
          <w:sz w:val="20"/>
          <w:szCs w:val="20"/>
        </w:rPr>
        <w:t>nformační</w:t>
      </w:r>
      <w:r w:rsidR="003E5258">
        <w:rPr>
          <w:rFonts w:ascii="Verdana" w:hAnsi="Verdana"/>
          <w:sz w:val="20"/>
          <w:szCs w:val="20"/>
        </w:rPr>
        <w:t>ho</w:t>
      </w:r>
      <w:r w:rsidRPr="00EB0587">
        <w:rPr>
          <w:rFonts w:ascii="Verdana" w:hAnsi="Verdana"/>
          <w:sz w:val="20"/>
          <w:szCs w:val="20"/>
        </w:rPr>
        <w:t xml:space="preserve"> systému, poskytnout písemné zmocnění k zastoupení Klienta a schválit finální podobu Žádosti před jejím podáním. </w:t>
      </w:r>
      <w:bookmarkStart w:id="3" w:name="_Hlk145417809"/>
      <w:r w:rsidR="001575AB" w:rsidRPr="00EB0587">
        <w:rPr>
          <w:rFonts w:ascii="Verdana" w:hAnsi="Verdana"/>
          <w:sz w:val="20"/>
          <w:szCs w:val="20"/>
        </w:rPr>
        <w:t>Pokud se Klient nevyjádří, má se za to, že Žádost v dané podobě schválil.</w:t>
      </w:r>
      <w:bookmarkEnd w:id="3"/>
    </w:p>
    <w:p w14:paraId="2C2CFE69" w14:textId="77777777" w:rsidR="001C19A1" w:rsidRDefault="001C19A1" w:rsidP="001C19A1">
      <w:pPr>
        <w:widowControl w:val="0"/>
        <w:numPr>
          <w:ilvl w:val="0"/>
          <w:numId w:val="15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Klient je povinen předem s Poradcem projednat všechny změny v dokumentaci oproti Poradcem odsouhlasenému znění. V opačném případě neodpovídá Poradce za případné komplikace s tím vzniklé.</w:t>
      </w:r>
    </w:p>
    <w:p w14:paraId="5528CD99" w14:textId="77777777" w:rsidR="001C19A1" w:rsidRDefault="001C19A1" w:rsidP="001C19A1">
      <w:pPr>
        <w:widowControl w:val="0"/>
        <w:numPr>
          <w:ilvl w:val="0"/>
          <w:numId w:val="15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Klient je povinen informovat Poradce bez zbytečného odkladu o všech podstatných skutečnostech týkajících se vztahu mezi Klientem a poskytovatelem podpory, a to zejména o datu schválení Žádosti, veškerých změnách ve výši požadované a přiznané podpory a dalších skutečnostech podstatných pro řádné naplnění předmětu této smlouvy, a to vždy do tří pracovních dnů od data rozhodné události.</w:t>
      </w:r>
    </w:p>
    <w:p w14:paraId="63AAD41E" w14:textId="77777777" w:rsidR="001C19A1" w:rsidRDefault="001C19A1" w:rsidP="001C19A1">
      <w:pPr>
        <w:widowControl w:val="0"/>
        <w:suppressAutoHyphens/>
        <w:spacing w:after="60" w:line="264" w:lineRule="auto"/>
        <w:ind w:left="360"/>
        <w:jc w:val="both"/>
        <w:rPr>
          <w:rFonts w:ascii="Verdana" w:hAnsi="Verdana"/>
          <w:sz w:val="20"/>
          <w:szCs w:val="20"/>
        </w:rPr>
      </w:pPr>
    </w:p>
    <w:p w14:paraId="3985B94E" w14:textId="27CFFA9B" w:rsidR="00294118" w:rsidRPr="00EB0587" w:rsidRDefault="00294118" w:rsidP="009D3B48">
      <w:pPr>
        <w:pStyle w:val="Nadpis1"/>
      </w:pPr>
      <w:r w:rsidRPr="00EB0587">
        <w:t>Závěrečná ustanovení</w:t>
      </w:r>
    </w:p>
    <w:p w14:paraId="48F14165" w14:textId="7D04686C" w:rsidR="00AB6CEE" w:rsidRPr="00F779CE" w:rsidRDefault="00AB6CEE" w:rsidP="00362519">
      <w:pPr>
        <w:pStyle w:val="Odstavecseseznamem"/>
        <w:numPr>
          <w:ilvl w:val="0"/>
          <w:numId w:val="20"/>
        </w:numPr>
        <w:spacing w:line="276" w:lineRule="auto"/>
        <w:rPr>
          <w:rFonts w:ascii="Verdana" w:hAnsi="Verdana"/>
          <w:sz w:val="20"/>
          <w:lang w:val="cs-CZ"/>
        </w:rPr>
      </w:pPr>
      <w:r w:rsidRPr="00F779CE">
        <w:rPr>
          <w:rFonts w:ascii="Verdana" w:hAnsi="Verdana"/>
          <w:sz w:val="20"/>
        </w:rPr>
        <w:t xml:space="preserve">Smlouva nabývá platnosti a účinnosti dnem podpisu obou Stran. </w:t>
      </w:r>
      <w:r w:rsidR="00286B89" w:rsidRPr="00F779CE">
        <w:rPr>
          <w:rFonts w:ascii="Verdana" w:hAnsi="Verdana"/>
          <w:sz w:val="20"/>
        </w:rPr>
        <w:t xml:space="preserve">Pokud </w:t>
      </w:r>
      <w:r w:rsidR="002D17B2" w:rsidRPr="00F779CE">
        <w:rPr>
          <w:rFonts w:ascii="Verdana" w:hAnsi="Verdana"/>
          <w:sz w:val="20"/>
        </w:rPr>
        <w:t>se na Klienta vztahuje povinnost zveřejnění Smlouvy v registru smluv, nabývá účinnosti zveřejněním v tomto registru. Zveřejnění se zavazuje zajistit Klient ve lhůtě stanovené přísl</w:t>
      </w:r>
      <w:r w:rsidR="009D3B48" w:rsidRPr="00F779CE">
        <w:rPr>
          <w:rFonts w:ascii="Verdana" w:hAnsi="Verdana"/>
          <w:sz w:val="20"/>
        </w:rPr>
        <w:t>ušným předpisem.</w:t>
      </w:r>
      <w:r w:rsidR="00F779CE" w:rsidRPr="00F779CE">
        <w:rPr>
          <w:rFonts w:ascii="Verdana" w:hAnsi="Verdana"/>
          <w:sz w:val="20"/>
        </w:rPr>
        <w:t xml:space="preserve"> </w:t>
      </w:r>
    </w:p>
    <w:p w14:paraId="359E827A" w14:textId="68327522" w:rsidR="00EA6282" w:rsidRPr="001C19A1" w:rsidRDefault="001C19A1" w:rsidP="00362519">
      <w:pPr>
        <w:numPr>
          <w:ilvl w:val="0"/>
          <w:numId w:val="20"/>
        </w:numPr>
        <w:suppressAutoHyphens/>
        <w:spacing w:after="60"/>
        <w:jc w:val="both"/>
        <w:rPr>
          <w:rFonts w:ascii="Verdana" w:hAnsi="Verdana"/>
          <w:sz w:val="20"/>
          <w:szCs w:val="20"/>
        </w:rPr>
      </w:pPr>
      <w:bookmarkStart w:id="4" w:name="_Hlk151715601"/>
      <w:r w:rsidRPr="001C19A1">
        <w:rPr>
          <w:rFonts w:ascii="Verdana" w:hAnsi="Verdana"/>
          <w:sz w:val="20"/>
          <w:szCs w:val="20"/>
        </w:rPr>
        <w:t>Je-li S</w:t>
      </w:r>
      <w:r w:rsidR="00EA6282" w:rsidRPr="001C19A1">
        <w:rPr>
          <w:rFonts w:ascii="Verdana" w:hAnsi="Verdana"/>
          <w:sz w:val="20"/>
          <w:szCs w:val="20"/>
        </w:rPr>
        <w:t>mlouva</w:t>
      </w:r>
      <w:r w:rsidRPr="001C19A1">
        <w:rPr>
          <w:rFonts w:ascii="Verdana" w:hAnsi="Verdana"/>
          <w:sz w:val="20"/>
          <w:szCs w:val="20"/>
        </w:rPr>
        <w:t xml:space="preserve"> uzavírána papírově, pak</w:t>
      </w:r>
      <w:r w:rsidR="00EA6282" w:rsidRPr="001C19A1">
        <w:rPr>
          <w:rFonts w:ascii="Verdana" w:hAnsi="Verdana"/>
          <w:sz w:val="20"/>
          <w:szCs w:val="20"/>
        </w:rPr>
        <w:t xml:space="preserve"> je vypracována ve </w:t>
      </w:r>
      <w:r w:rsidR="00B36958" w:rsidRPr="001C19A1">
        <w:rPr>
          <w:rFonts w:ascii="Verdana" w:hAnsi="Verdana"/>
          <w:sz w:val="20"/>
          <w:szCs w:val="20"/>
        </w:rPr>
        <w:t>dvou</w:t>
      </w:r>
      <w:r w:rsidR="00EA6282" w:rsidRPr="001C19A1">
        <w:rPr>
          <w:rFonts w:ascii="Verdana" w:hAnsi="Verdana"/>
          <w:sz w:val="20"/>
          <w:szCs w:val="20"/>
        </w:rPr>
        <w:t xml:space="preserve"> vyhotoveních, z nichž jedna náleží každé </w:t>
      </w:r>
      <w:r w:rsidR="00685936" w:rsidRPr="001C19A1">
        <w:rPr>
          <w:rFonts w:ascii="Verdana" w:hAnsi="Verdana"/>
          <w:sz w:val="20"/>
          <w:szCs w:val="20"/>
        </w:rPr>
        <w:t>S</w:t>
      </w:r>
      <w:r w:rsidR="00EA6282" w:rsidRPr="001C19A1">
        <w:rPr>
          <w:rFonts w:ascii="Verdana" w:hAnsi="Verdana"/>
          <w:sz w:val="20"/>
          <w:szCs w:val="20"/>
        </w:rPr>
        <w:t>traně.</w:t>
      </w:r>
      <w:r w:rsidR="00685936" w:rsidRPr="001C19A1">
        <w:rPr>
          <w:rFonts w:ascii="Verdana" w:hAnsi="Verdana"/>
          <w:sz w:val="20"/>
          <w:szCs w:val="20"/>
        </w:rPr>
        <w:t xml:space="preserve"> </w:t>
      </w:r>
      <w:r w:rsidRPr="001C19A1">
        <w:rPr>
          <w:rFonts w:ascii="Verdana" w:hAnsi="Verdana"/>
          <w:sz w:val="20"/>
          <w:szCs w:val="20"/>
        </w:rPr>
        <w:t>V</w:t>
      </w:r>
      <w:r w:rsidR="00685936" w:rsidRPr="001C19A1">
        <w:rPr>
          <w:rFonts w:ascii="Verdana" w:hAnsi="Verdana"/>
          <w:sz w:val="20"/>
          <w:szCs w:val="20"/>
        </w:rPr>
        <w:t> elektronické podobě</w:t>
      </w:r>
      <w:r w:rsidRPr="001C19A1">
        <w:rPr>
          <w:rFonts w:ascii="Verdana" w:hAnsi="Verdana"/>
          <w:sz w:val="20"/>
          <w:szCs w:val="20"/>
        </w:rPr>
        <w:t xml:space="preserve"> je Smlouva vypracována</w:t>
      </w:r>
      <w:r w:rsidR="00685936" w:rsidRPr="001C19A1">
        <w:rPr>
          <w:rFonts w:ascii="Verdana" w:hAnsi="Verdana"/>
          <w:sz w:val="20"/>
          <w:szCs w:val="20"/>
        </w:rPr>
        <w:t xml:space="preserve"> v jednom vyhotovení.</w:t>
      </w:r>
    </w:p>
    <w:bookmarkEnd w:id="4"/>
    <w:p w14:paraId="5A22C6AB" w14:textId="0144228B" w:rsidR="00294118" w:rsidRDefault="00E27C9E" w:rsidP="00FD1F4F">
      <w:pPr>
        <w:numPr>
          <w:ilvl w:val="0"/>
          <w:numId w:val="20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EB0587">
        <w:rPr>
          <w:rFonts w:ascii="Verdana" w:hAnsi="Verdana"/>
          <w:sz w:val="20"/>
          <w:szCs w:val="20"/>
        </w:rPr>
        <w:t>S</w:t>
      </w:r>
      <w:r w:rsidR="00294118" w:rsidRPr="00EB0587">
        <w:rPr>
          <w:rFonts w:ascii="Verdana" w:hAnsi="Verdana"/>
          <w:sz w:val="20"/>
          <w:szCs w:val="20"/>
        </w:rPr>
        <w:t>mlouvu lze měnit či doplňovat pouze písemnými dodatky</w:t>
      </w:r>
      <w:r w:rsidR="00EA6282" w:rsidRPr="00EB0587">
        <w:rPr>
          <w:rFonts w:ascii="Verdana" w:hAnsi="Verdana"/>
          <w:sz w:val="20"/>
          <w:szCs w:val="20"/>
        </w:rPr>
        <w:t xml:space="preserve"> v</w:t>
      </w:r>
      <w:r w:rsidRPr="00EB0587">
        <w:rPr>
          <w:rFonts w:ascii="Verdana" w:hAnsi="Verdana"/>
          <w:sz w:val="20"/>
          <w:szCs w:val="20"/>
        </w:rPr>
        <w:t> </w:t>
      </w:r>
      <w:r w:rsidR="00EA6282" w:rsidRPr="00EB0587">
        <w:rPr>
          <w:rFonts w:ascii="Verdana" w:hAnsi="Verdana"/>
          <w:sz w:val="20"/>
          <w:szCs w:val="20"/>
        </w:rPr>
        <w:t>listinné</w:t>
      </w:r>
      <w:r w:rsidRPr="00EB0587">
        <w:rPr>
          <w:rFonts w:ascii="Verdana" w:hAnsi="Verdana"/>
          <w:sz w:val="20"/>
          <w:szCs w:val="20"/>
        </w:rPr>
        <w:t xml:space="preserve"> nebo elektronické</w:t>
      </w:r>
      <w:r w:rsidR="00EA6282" w:rsidRPr="00EB0587">
        <w:rPr>
          <w:rFonts w:ascii="Verdana" w:hAnsi="Verdana"/>
          <w:sz w:val="20"/>
          <w:szCs w:val="20"/>
        </w:rPr>
        <w:t xml:space="preserve"> podobě</w:t>
      </w:r>
      <w:r w:rsidR="00294118" w:rsidRPr="00EB0587">
        <w:rPr>
          <w:rFonts w:ascii="Verdana" w:hAnsi="Verdana"/>
          <w:sz w:val="20"/>
          <w:szCs w:val="20"/>
        </w:rPr>
        <w:t xml:space="preserve">, podepsanými oběma </w:t>
      </w:r>
      <w:r w:rsidRPr="00EB0587">
        <w:rPr>
          <w:rFonts w:ascii="Verdana" w:hAnsi="Verdana"/>
          <w:sz w:val="20"/>
          <w:szCs w:val="20"/>
        </w:rPr>
        <w:t>Stranami</w:t>
      </w:r>
      <w:r w:rsidR="00294118" w:rsidRPr="00EB0587">
        <w:rPr>
          <w:rFonts w:ascii="Verdana" w:hAnsi="Verdana"/>
          <w:sz w:val="20"/>
          <w:szCs w:val="20"/>
        </w:rPr>
        <w:t xml:space="preserve">. </w:t>
      </w:r>
      <w:r w:rsidR="00AB0A65" w:rsidRPr="00EB0587">
        <w:rPr>
          <w:rFonts w:ascii="Verdana" w:hAnsi="Verdana"/>
          <w:sz w:val="20"/>
          <w:szCs w:val="20"/>
        </w:rPr>
        <w:t xml:space="preserve">Smlouva obsahuje úplnou </w:t>
      </w:r>
      <w:r w:rsidR="00AB0A65" w:rsidRPr="00EB0587">
        <w:rPr>
          <w:rFonts w:ascii="Verdana" w:hAnsi="Verdana"/>
          <w:sz w:val="20"/>
          <w:szCs w:val="20"/>
        </w:rPr>
        <w:lastRenderedPageBreak/>
        <w:t>dohodu Stran a nahrazuje veškeré předchozí ústní i písemné smlouvy a ujednání mezi Stranami týkající se předmětu Smlouvy.</w:t>
      </w:r>
    </w:p>
    <w:p w14:paraId="1D8B3422" w14:textId="0BDD70DF" w:rsidR="004C30B6" w:rsidRPr="004C30B6" w:rsidRDefault="004C30B6" w:rsidP="004C30B6">
      <w:pPr>
        <w:pStyle w:val="Odstavecseseznamem"/>
        <w:numPr>
          <w:ilvl w:val="0"/>
          <w:numId w:val="20"/>
        </w:numPr>
        <w:rPr>
          <w:rFonts w:ascii="Verdana" w:eastAsia="Calibri" w:hAnsi="Verdana"/>
          <w:sz w:val="20"/>
          <w:lang w:val="cs-CZ" w:eastAsia="en-US"/>
        </w:rPr>
      </w:pPr>
      <w:r w:rsidRPr="004C30B6">
        <w:rPr>
          <w:rFonts w:ascii="Verdana" w:eastAsia="Calibri" w:hAnsi="Verdana"/>
          <w:sz w:val="20"/>
          <w:lang w:val="cs-CZ" w:eastAsia="en-US"/>
        </w:rPr>
        <w:t xml:space="preserve">Strany si ujednaly, že odstoupit od Smlouvy lze jen ohledně neplněného zbytku plnění s účinky do budoucna. </w:t>
      </w:r>
    </w:p>
    <w:p w14:paraId="60359C84" w14:textId="77777777" w:rsidR="001C19A1" w:rsidRDefault="00294118" w:rsidP="001C19A1">
      <w:pPr>
        <w:numPr>
          <w:ilvl w:val="0"/>
          <w:numId w:val="20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EB0587">
        <w:rPr>
          <w:rFonts w:ascii="Verdana" w:hAnsi="Verdana"/>
          <w:sz w:val="20"/>
          <w:szCs w:val="20"/>
        </w:rPr>
        <w:t>Právní vztahy z</w:t>
      </w:r>
      <w:r w:rsidR="00A35D53" w:rsidRPr="00EB0587">
        <w:rPr>
          <w:rFonts w:ascii="Verdana" w:hAnsi="Verdana"/>
          <w:sz w:val="20"/>
          <w:szCs w:val="20"/>
        </w:rPr>
        <w:t>e</w:t>
      </w:r>
      <w:r w:rsidRPr="00EB0587">
        <w:rPr>
          <w:rFonts w:ascii="Verdana" w:hAnsi="Verdana"/>
          <w:sz w:val="20"/>
          <w:szCs w:val="20"/>
        </w:rPr>
        <w:t xml:space="preserve"> </w:t>
      </w:r>
      <w:r w:rsidR="00A35D53" w:rsidRPr="00EB0587">
        <w:rPr>
          <w:rFonts w:ascii="Verdana" w:hAnsi="Verdana"/>
          <w:sz w:val="20"/>
          <w:szCs w:val="20"/>
        </w:rPr>
        <w:t>S</w:t>
      </w:r>
      <w:r w:rsidRPr="00EB0587">
        <w:rPr>
          <w:rFonts w:ascii="Verdana" w:hAnsi="Verdana"/>
          <w:sz w:val="20"/>
          <w:szCs w:val="20"/>
        </w:rPr>
        <w:t xml:space="preserve">mlouvy se řídí právním řádem České republiky, </w:t>
      </w:r>
      <w:r w:rsidR="0032570D" w:rsidRPr="00EB0587">
        <w:rPr>
          <w:rFonts w:ascii="Verdana" w:hAnsi="Verdana"/>
          <w:sz w:val="20"/>
          <w:szCs w:val="20"/>
        </w:rPr>
        <w:t>zejména</w:t>
      </w:r>
      <w:r w:rsidR="00264E31" w:rsidRPr="00EB0587">
        <w:rPr>
          <w:rFonts w:ascii="Verdana" w:hAnsi="Verdana"/>
          <w:sz w:val="20"/>
          <w:szCs w:val="20"/>
        </w:rPr>
        <w:t xml:space="preserve"> ustanoveními § 2430 a násl.</w:t>
      </w:r>
      <w:r w:rsidR="0032570D" w:rsidRPr="00EB0587">
        <w:rPr>
          <w:rFonts w:ascii="Verdana" w:hAnsi="Verdana"/>
          <w:sz w:val="20"/>
          <w:szCs w:val="20"/>
        </w:rPr>
        <w:t xml:space="preserve"> občanského zákoníku. </w:t>
      </w:r>
      <w:bookmarkStart w:id="5" w:name="_Hlk493689467"/>
    </w:p>
    <w:p w14:paraId="2A82EC72" w14:textId="179F9576" w:rsidR="00294118" w:rsidRPr="001C19A1" w:rsidRDefault="00294118" w:rsidP="001C19A1">
      <w:pPr>
        <w:numPr>
          <w:ilvl w:val="0"/>
          <w:numId w:val="20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1C19A1">
        <w:rPr>
          <w:rFonts w:ascii="Verdana" w:hAnsi="Verdana"/>
          <w:sz w:val="20"/>
          <w:szCs w:val="20"/>
        </w:rPr>
        <w:t xml:space="preserve">Nedílnou součástí </w:t>
      </w:r>
      <w:r w:rsidR="00B52D9A" w:rsidRPr="001C19A1">
        <w:rPr>
          <w:rFonts w:ascii="Verdana" w:hAnsi="Verdana"/>
          <w:sz w:val="20"/>
          <w:szCs w:val="20"/>
        </w:rPr>
        <w:t>S</w:t>
      </w:r>
      <w:r w:rsidRPr="001C19A1">
        <w:rPr>
          <w:rFonts w:ascii="Verdana" w:hAnsi="Verdana"/>
          <w:sz w:val="20"/>
          <w:szCs w:val="20"/>
        </w:rPr>
        <w:t xml:space="preserve">mlouvy </w:t>
      </w:r>
      <w:r w:rsidR="001C19A1" w:rsidRPr="001C19A1">
        <w:rPr>
          <w:rFonts w:ascii="Verdana" w:hAnsi="Verdana"/>
          <w:sz w:val="20"/>
          <w:szCs w:val="20"/>
        </w:rPr>
        <w:t xml:space="preserve">je </w:t>
      </w:r>
      <w:r w:rsidRPr="001C19A1">
        <w:rPr>
          <w:rFonts w:ascii="Verdana" w:hAnsi="Verdana"/>
          <w:iCs/>
          <w:sz w:val="20"/>
          <w:szCs w:val="20"/>
        </w:rPr>
        <w:t xml:space="preserve">Příloha č. 1: Seznam základních </w:t>
      </w:r>
      <w:r w:rsidR="00EA32CB" w:rsidRPr="001C19A1">
        <w:rPr>
          <w:rFonts w:ascii="Verdana" w:hAnsi="Verdana"/>
          <w:iCs/>
          <w:sz w:val="20"/>
          <w:szCs w:val="20"/>
        </w:rPr>
        <w:t>podkladů a dokumentů</w:t>
      </w:r>
      <w:r w:rsidR="00ED6401" w:rsidRPr="001C19A1">
        <w:rPr>
          <w:rFonts w:ascii="Verdana" w:hAnsi="Verdana"/>
          <w:iCs/>
          <w:sz w:val="20"/>
          <w:szCs w:val="20"/>
        </w:rPr>
        <w:t>.</w:t>
      </w:r>
      <w:r w:rsidR="00EA32CB" w:rsidRPr="001C19A1">
        <w:rPr>
          <w:rFonts w:ascii="Verdana" w:hAnsi="Verdana"/>
          <w:i/>
          <w:sz w:val="20"/>
          <w:szCs w:val="20"/>
        </w:rPr>
        <w:t xml:space="preserve"> </w:t>
      </w:r>
    </w:p>
    <w:bookmarkEnd w:id="5"/>
    <w:p w14:paraId="2D4BCCDF" w14:textId="77777777" w:rsidR="00294118" w:rsidRPr="00EB0587" w:rsidRDefault="00294118" w:rsidP="00FD1F4F">
      <w:pPr>
        <w:suppressAutoHyphens/>
        <w:spacing w:after="60" w:line="264" w:lineRule="auto"/>
        <w:rPr>
          <w:rFonts w:ascii="Verdana" w:hAnsi="Verdana"/>
          <w:sz w:val="20"/>
          <w:szCs w:val="20"/>
        </w:rPr>
      </w:pPr>
    </w:p>
    <w:p w14:paraId="060952FE" w14:textId="77777777" w:rsidR="00D445E8" w:rsidRDefault="00D445E8" w:rsidP="00FD1F4F">
      <w:pPr>
        <w:suppressAutoHyphens/>
        <w:spacing w:after="60" w:line="264" w:lineRule="auto"/>
        <w:rPr>
          <w:rFonts w:ascii="Verdana" w:hAnsi="Verdana"/>
          <w:sz w:val="20"/>
          <w:szCs w:val="20"/>
        </w:rPr>
      </w:pPr>
    </w:p>
    <w:p w14:paraId="26B1918E" w14:textId="77777777" w:rsidR="003E3A56" w:rsidRDefault="003E3A56" w:rsidP="00FD1F4F">
      <w:pPr>
        <w:suppressAutoHyphens/>
        <w:spacing w:after="60" w:line="264" w:lineRule="auto"/>
        <w:rPr>
          <w:rFonts w:ascii="Verdana" w:hAnsi="Verdana"/>
          <w:sz w:val="20"/>
          <w:szCs w:val="20"/>
        </w:rPr>
      </w:pPr>
    </w:p>
    <w:p w14:paraId="35EB6AF9" w14:textId="77777777" w:rsidR="003E3A56" w:rsidRDefault="003E3A56" w:rsidP="00FD1F4F">
      <w:pPr>
        <w:suppressAutoHyphens/>
        <w:spacing w:after="60" w:line="264" w:lineRule="auto"/>
        <w:rPr>
          <w:rFonts w:ascii="Verdana" w:hAnsi="Verdana"/>
          <w:sz w:val="20"/>
          <w:szCs w:val="20"/>
        </w:rPr>
      </w:pPr>
    </w:p>
    <w:p w14:paraId="27DC4ED3" w14:textId="77777777" w:rsidR="003E3A56" w:rsidRDefault="003E3A56" w:rsidP="00FD1F4F">
      <w:pPr>
        <w:suppressAutoHyphens/>
        <w:spacing w:after="60" w:line="264" w:lineRule="auto"/>
        <w:rPr>
          <w:rFonts w:ascii="Verdana" w:hAnsi="Verdana"/>
          <w:sz w:val="20"/>
          <w:szCs w:val="20"/>
        </w:rPr>
      </w:pPr>
    </w:p>
    <w:p w14:paraId="3758ECF0" w14:textId="77777777" w:rsidR="003E3A56" w:rsidRDefault="003E3A56" w:rsidP="00FD1F4F">
      <w:pPr>
        <w:suppressAutoHyphens/>
        <w:spacing w:after="60" w:line="264" w:lineRule="auto"/>
        <w:rPr>
          <w:rFonts w:ascii="Verdana" w:hAnsi="Verdana"/>
          <w:sz w:val="20"/>
          <w:szCs w:val="20"/>
        </w:rPr>
      </w:pPr>
    </w:p>
    <w:p w14:paraId="6BE963F4" w14:textId="77777777" w:rsidR="00D445E8" w:rsidRDefault="00D445E8" w:rsidP="00FD1F4F">
      <w:pPr>
        <w:suppressAutoHyphens/>
        <w:spacing w:after="60" w:line="264" w:lineRule="auto"/>
        <w:rPr>
          <w:rFonts w:ascii="Verdana" w:hAnsi="Verdana"/>
          <w:sz w:val="20"/>
          <w:szCs w:val="20"/>
        </w:rPr>
      </w:pPr>
    </w:p>
    <w:p w14:paraId="4FFF52B1" w14:textId="07828438" w:rsidR="00294118" w:rsidRPr="00EB0587" w:rsidRDefault="00294118" w:rsidP="00FD1F4F">
      <w:pPr>
        <w:suppressAutoHyphens/>
        <w:spacing w:after="60" w:line="264" w:lineRule="auto"/>
        <w:rPr>
          <w:rFonts w:ascii="Verdana" w:hAnsi="Verdana"/>
          <w:sz w:val="20"/>
          <w:szCs w:val="20"/>
        </w:rPr>
      </w:pPr>
      <w:r w:rsidRPr="00EB0587">
        <w:rPr>
          <w:rFonts w:ascii="Verdana" w:hAnsi="Verdana"/>
          <w:sz w:val="20"/>
          <w:szCs w:val="20"/>
        </w:rPr>
        <w:t xml:space="preserve">V Praze dne </w:t>
      </w:r>
      <w:bookmarkStart w:id="6" w:name="_Hlk145418141"/>
      <w:r w:rsidRPr="00EB0587">
        <w:rPr>
          <w:rFonts w:ascii="Verdana" w:hAnsi="Verdana"/>
          <w:sz w:val="20"/>
          <w:szCs w:val="20"/>
        </w:rPr>
        <w:t>……</w:t>
      </w:r>
      <w:proofErr w:type="gramStart"/>
      <w:r w:rsidRPr="00EB0587">
        <w:rPr>
          <w:rFonts w:ascii="Verdana" w:hAnsi="Verdana"/>
          <w:sz w:val="20"/>
          <w:szCs w:val="20"/>
        </w:rPr>
        <w:t>…….</w:t>
      </w:r>
      <w:proofErr w:type="gramEnd"/>
      <w:r w:rsidRPr="00EB0587">
        <w:rPr>
          <w:rFonts w:ascii="Verdana" w:hAnsi="Verdana"/>
          <w:sz w:val="20"/>
          <w:szCs w:val="20"/>
        </w:rPr>
        <w:t>.</w:t>
      </w:r>
      <w:bookmarkEnd w:id="6"/>
      <w:r w:rsidRPr="00EB0587">
        <w:rPr>
          <w:rFonts w:ascii="Verdana" w:hAnsi="Verdana"/>
          <w:sz w:val="20"/>
          <w:szCs w:val="20"/>
        </w:rPr>
        <w:tab/>
      </w:r>
      <w:r w:rsidRPr="00EB0587">
        <w:rPr>
          <w:rFonts w:ascii="Verdana" w:hAnsi="Verdana"/>
          <w:sz w:val="20"/>
          <w:szCs w:val="20"/>
        </w:rPr>
        <w:tab/>
      </w:r>
      <w:r w:rsidRPr="00EB0587">
        <w:rPr>
          <w:rFonts w:ascii="Verdana" w:hAnsi="Verdana"/>
          <w:sz w:val="20"/>
          <w:szCs w:val="20"/>
        </w:rPr>
        <w:tab/>
      </w:r>
      <w:r w:rsidRPr="00EB0587">
        <w:rPr>
          <w:rFonts w:ascii="Verdana" w:hAnsi="Verdana"/>
          <w:sz w:val="20"/>
          <w:szCs w:val="20"/>
        </w:rPr>
        <w:tab/>
        <w:t>V</w:t>
      </w:r>
      <w:r w:rsidR="003E3A56">
        <w:rPr>
          <w:rFonts w:ascii="Verdana" w:hAnsi="Verdana"/>
          <w:sz w:val="20"/>
          <w:szCs w:val="20"/>
        </w:rPr>
        <w:t xml:space="preserve"> Mladé Boleslavi </w:t>
      </w:r>
      <w:r w:rsidRPr="00EB0587">
        <w:rPr>
          <w:rFonts w:ascii="Verdana" w:hAnsi="Verdana"/>
          <w:sz w:val="20"/>
          <w:szCs w:val="20"/>
        </w:rPr>
        <w:t xml:space="preserve">dne </w:t>
      </w:r>
      <w:r w:rsidR="002067BF" w:rsidRPr="00EB0587">
        <w:rPr>
          <w:rFonts w:ascii="Verdana" w:hAnsi="Verdana"/>
          <w:sz w:val="20"/>
          <w:szCs w:val="20"/>
        </w:rPr>
        <w:t>……</w:t>
      </w:r>
      <w:proofErr w:type="gramStart"/>
      <w:r w:rsidR="002067BF" w:rsidRPr="00EB0587">
        <w:rPr>
          <w:rFonts w:ascii="Verdana" w:hAnsi="Verdana"/>
          <w:sz w:val="20"/>
          <w:szCs w:val="20"/>
        </w:rPr>
        <w:t>…….</w:t>
      </w:r>
      <w:proofErr w:type="gramEnd"/>
      <w:r w:rsidR="002067BF" w:rsidRPr="00EB0587">
        <w:rPr>
          <w:rFonts w:ascii="Verdana" w:hAnsi="Verdana"/>
          <w:sz w:val="20"/>
          <w:szCs w:val="20"/>
        </w:rPr>
        <w:t>.</w:t>
      </w:r>
    </w:p>
    <w:p w14:paraId="11142C51" w14:textId="77777777" w:rsidR="00294118" w:rsidRPr="00EB0587" w:rsidRDefault="00294118" w:rsidP="00FD1F4F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14:paraId="37CF442F" w14:textId="77777777" w:rsidR="00294118" w:rsidRPr="00EB0587" w:rsidRDefault="00294118" w:rsidP="00FD1F4F">
      <w:pPr>
        <w:widowControl w:val="0"/>
        <w:spacing w:after="60" w:line="264" w:lineRule="auto"/>
        <w:rPr>
          <w:rFonts w:ascii="Verdana" w:hAnsi="Verdana"/>
          <w:snapToGrid w:val="0"/>
          <w:sz w:val="20"/>
          <w:szCs w:val="20"/>
        </w:rPr>
      </w:pPr>
    </w:p>
    <w:p w14:paraId="186E6CED" w14:textId="77777777" w:rsidR="00D445E8" w:rsidRDefault="00D445E8" w:rsidP="00FD1F4F">
      <w:pPr>
        <w:widowControl w:val="0"/>
        <w:spacing w:after="60" w:line="264" w:lineRule="auto"/>
        <w:rPr>
          <w:rFonts w:ascii="Verdana" w:hAnsi="Verdana"/>
          <w:snapToGrid w:val="0"/>
          <w:sz w:val="20"/>
          <w:szCs w:val="20"/>
        </w:rPr>
      </w:pPr>
    </w:p>
    <w:p w14:paraId="257797CB" w14:textId="28C13DD9" w:rsidR="00294118" w:rsidRPr="00EB0587" w:rsidRDefault="00294118" w:rsidP="00FD1F4F">
      <w:pPr>
        <w:widowControl w:val="0"/>
        <w:spacing w:after="60" w:line="264" w:lineRule="auto"/>
        <w:rPr>
          <w:rFonts w:ascii="Verdana" w:hAnsi="Verdana"/>
          <w:snapToGrid w:val="0"/>
          <w:sz w:val="20"/>
          <w:szCs w:val="20"/>
        </w:rPr>
      </w:pPr>
      <w:r w:rsidRPr="00EB0587">
        <w:rPr>
          <w:rFonts w:ascii="Verdana" w:hAnsi="Verdana"/>
          <w:snapToGrid w:val="0"/>
          <w:sz w:val="20"/>
          <w:szCs w:val="20"/>
        </w:rPr>
        <w:t>........................................</w:t>
      </w:r>
      <w:r w:rsidRPr="00EB0587">
        <w:rPr>
          <w:rFonts w:ascii="Verdana" w:hAnsi="Verdana"/>
          <w:snapToGrid w:val="0"/>
          <w:sz w:val="20"/>
          <w:szCs w:val="20"/>
        </w:rPr>
        <w:tab/>
      </w:r>
      <w:r w:rsidRPr="00EB0587">
        <w:rPr>
          <w:rFonts w:ascii="Verdana" w:hAnsi="Verdana"/>
          <w:snapToGrid w:val="0"/>
          <w:sz w:val="20"/>
          <w:szCs w:val="20"/>
        </w:rPr>
        <w:tab/>
        <w:t>.………………………………………….....</w:t>
      </w:r>
    </w:p>
    <w:p w14:paraId="7806FC9E" w14:textId="75B2DABF" w:rsidR="00294118" w:rsidRPr="00EB0587" w:rsidRDefault="0019031F" w:rsidP="003E3A56">
      <w:pPr>
        <w:spacing w:after="60" w:line="264" w:lineRule="auto"/>
        <w:ind w:left="4320" w:hanging="4320"/>
        <w:rPr>
          <w:rFonts w:ascii="Verdana" w:hAnsi="Verdana"/>
          <w:sz w:val="20"/>
          <w:szCs w:val="20"/>
        </w:rPr>
      </w:pPr>
      <w:r w:rsidRPr="00EB0587">
        <w:rPr>
          <w:rFonts w:ascii="Verdana" w:hAnsi="Verdana"/>
          <w:snapToGrid w:val="0"/>
          <w:sz w:val="20"/>
          <w:szCs w:val="20"/>
        </w:rPr>
        <w:t xml:space="preserve">za </w:t>
      </w:r>
      <w:r w:rsidRPr="00EB0587">
        <w:rPr>
          <w:rFonts w:ascii="Verdana" w:hAnsi="Verdana"/>
          <w:b/>
          <w:snapToGrid w:val="0"/>
          <w:sz w:val="20"/>
          <w:szCs w:val="20"/>
        </w:rPr>
        <w:t>enovation s.r.o.</w:t>
      </w:r>
      <w:r w:rsidR="00770548" w:rsidRPr="00EB0587">
        <w:rPr>
          <w:rFonts w:ascii="Verdana" w:hAnsi="Verdana"/>
          <w:snapToGrid w:val="0"/>
          <w:sz w:val="20"/>
          <w:szCs w:val="20"/>
        </w:rPr>
        <w:tab/>
      </w:r>
      <w:r w:rsidR="009D56CA" w:rsidRPr="00EB0587">
        <w:rPr>
          <w:rFonts w:ascii="Verdana" w:hAnsi="Verdana"/>
          <w:snapToGrid w:val="0"/>
          <w:sz w:val="20"/>
          <w:szCs w:val="20"/>
        </w:rPr>
        <w:t xml:space="preserve">za </w:t>
      </w:r>
      <w:r w:rsidR="003E3A56" w:rsidRPr="003E3A56">
        <w:rPr>
          <w:rFonts w:ascii="Verdana" w:hAnsi="Verdana"/>
          <w:b/>
          <w:snapToGrid w:val="0"/>
          <w:sz w:val="20"/>
          <w:szCs w:val="20"/>
        </w:rPr>
        <w:t>Oblastní nemocnice Mladá Boleslav, a.s., nemocnice Středočeského kraje</w:t>
      </w:r>
    </w:p>
    <w:p w14:paraId="6C425B71" w14:textId="7DD384B3" w:rsidR="003E3A56" w:rsidRDefault="0019031F" w:rsidP="00446951">
      <w:pPr>
        <w:spacing w:after="60" w:line="264" w:lineRule="auto"/>
        <w:rPr>
          <w:rFonts w:ascii="Verdana" w:hAnsi="Verdana"/>
          <w:sz w:val="20"/>
          <w:szCs w:val="20"/>
        </w:rPr>
      </w:pPr>
      <w:r w:rsidRPr="00EB0587">
        <w:rPr>
          <w:rStyle w:val="platne1"/>
          <w:rFonts w:ascii="Verdana" w:hAnsi="Verdana"/>
          <w:sz w:val="20"/>
          <w:szCs w:val="20"/>
        </w:rPr>
        <w:t xml:space="preserve">Mgr. </w:t>
      </w:r>
      <w:r w:rsidR="00F4594B" w:rsidRPr="00EB0587">
        <w:rPr>
          <w:rStyle w:val="platne1"/>
          <w:rFonts w:ascii="Verdana" w:hAnsi="Verdana"/>
          <w:sz w:val="20"/>
          <w:szCs w:val="20"/>
        </w:rPr>
        <w:t>David Kotris</w:t>
      </w:r>
      <w:r w:rsidR="003E3A56">
        <w:rPr>
          <w:rFonts w:ascii="Verdana" w:hAnsi="Verdana"/>
          <w:sz w:val="20"/>
          <w:szCs w:val="20"/>
        </w:rPr>
        <w:tab/>
      </w:r>
      <w:r w:rsidR="00294118" w:rsidRPr="00EB0587">
        <w:rPr>
          <w:rFonts w:ascii="Verdana" w:hAnsi="Verdana"/>
          <w:sz w:val="20"/>
          <w:szCs w:val="20"/>
        </w:rPr>
        <w:tab/>
      </w:r>
      <w:r w:rsidR="00294118" w:rsidRPr="00EB0587">
        <w:rPr>
          <w:rFonts w:ascii="Verdana" w:hAnsi="Verdana"/>
          <w:sz w:val="20"/>
          <w:szCs w:val="20"/>
        </w:rPr>
        <w:tab/>
      </w:r>
      <w:r w:rsidR="00294118" w:rsidRPr="00EB0587">
        <w:rPr>
          <w:rFonts w:ascii="Verdana" w:hAnsi="Verdana"/>
          <w:sz w:val="20"/>
          <w:szCs w:val="20"/>
        </w:rPr>
        <w:tab/>
      </w:r>
      <w:r w:rsidR="003E3A56" w:rsidRPr="003E3A56">
        <w:rPr>
          <w:rFonts w:ascii="Verdana" w:hAnsi="Verdana"/>
          <w:sz w:val="20"/>
          <w:szCs w:val="20"/>
        </w:rPr>
        <w:t>JUDr.</w:t>
      </w:r>
      <w:r w:rsidR="003E3A56">
        <w:rPr>
          <w:rFonts w:ascii="Verdana" w:hAnsi="Verdana"/>
          <w:sz w:val="20"/>
          <w:szCs w:val="20"/>
        </w:rPr>
        <w:t xml:space="preserve"> Ladislav Řípa</w:t>
      </w:r>
    </w:p>
    <w:p w14:paraId="78A6D314" w14:textId="77777777" w:rsidR="003E3A56" w:rsidRDefault="003E3A56" w:rsidP="00446951">
      <w:pPr>
        <w:spacing w:after="60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Jednatel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Předseda představenstva</w:t>
      </w:r>
    </w:p>
    <w:p w14:paraId="1E71BF09" w14:textId="77777777" w:rsidR="003E3A56" w:rsidRDefault="003E3A56" w:rsidP="00446951">
      <w:pPr>
        <w:spacing w:after="60" w:line="264" w:lineRule="auto"/>
        <w:rPr>
          <w:rFonts w:ascii="Verdana" w:hAnsi="Verdana"/>
          <w:sz w:val="20"/>
          <w:szCs w:val="20"/>
        </w:rPr>
      </w:pPr>
    </w:p>
    <w:p w14:paraId="1A8D4E3E" w14:textId="77777777" w:rsidR="003E3A56" w:rsidRDefault="003E3A56" w:rsidP="00446951">
      <w:pPr>
        <w:spacing w:after="60" w:line="264" w:lineRule="auto"/>
        <w:rPr>
          <w:rFonts w:ascii="Verdana" w:hAnsi="Verdana"/>
          <w:sz w:val="20"/>
          <w:szCs w:val="20"/>
        </w:rPr>
      </w:pPr>
    </w:p>
    <w:p w14:paraId="1468A89D" w14:textId="77777777" w:rsidR="003E3A56" w:rsidRDefault="003E3A56" w:rsidP="00446951">
      <w:pPr>
        <w:spacing w:after="60" w:line="264" w:lineRule="auto"/>
        <w:rPr>
          <w:rFonts w:ascii="Verdana" w:hAnsi="Verdana"/>
          <w:sz w:val="20"/>
          <w:szCs w:val="20"/>
        </w:rPr>
      </w:pPr>
    </w:p>
    <w:p w14:paraId="0CBA8F25" w14:textId="652187F4" w:rsidR="003E3A56" w:rsidRPr="00EB0587" w:rsidRDefault="003E3A56" w:rsidP="003E3A56">
      <w:pPr>
        <w:widowControl w:val="0"/>
        <w:spacing w:after="60" w:line="264" w:lineRule="auto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</w:r>
      <w:r w:rsidRPr="00EB0587">
        <w:rPr>
          <w:rFonts w:ascii="Verdana" w:hAnsi="Verdana"/>
          <w:snapToGrid w:val="0"/>
          <w:sz w:val="20"/>
          <w:szCs w:val="20"/>
        </w:rPr>
        <w:tab/>
      </w:r>
      <w:r w:rsidRPr="00EB0587">
        <w:rPr>
          <w:rFonts w:ascii="Verdana" w:hAnsi="Verdana"/>
          <w:snapToGrid w:val="0"/>
          <w:sz w:val="20"/>
          <w:szCs w:val="20"/>
        </w:rPr>
        <w:tab/>
        <w:t>.………………………………………….....</w:t>
      </w:r>
    </w:p>
    <w:p w14:paraId="6C122DDE" w14:textId="4CA36AE3" w:rsidR="003E3A56" w:rsidRPr="00EB0587" w:rsidRDefault="003E3A56" w:rsidP="003E3A56">
      <w:pPr>
        <w:spacing w:after="60" w:line="264" w:lineRule="auto"/>
        <w:ind w:left="4320" w:hanging="4320"/>
        <w:rPr>
          <w:rFonts w:ascii="Verdana" w:hAnsi="Verdana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ab/>
      </w:r>
      <w:r w:rsidRPr="00EB0587">
        <w:rPr>
          <w:rFonts w:ascii="Verdana" w:hAnsi="Verdana"/>
          <w:snapToGrid w:val="0"/>
          <w:sz w:val="20"/>
          <w:szCs w:val="20"/>
        </w:rPr>
        <w:t xml:space="preserve">za </w:t>
      </w:r>
      <w:r w:rsidRPr="003E3A56">
        <w:rPr>
          <w:rFonts w:ascii="Verdana" w:hAnsi="Verdana"/>
          <w:b/>
          <w:snapToGrid w:val="0"/>
          <w:sz w:val="20"/>
          <w:szCs w:val="20"/>
        </w:rPr>
        <w:t>Oblastní nemocnice Mladá Boleslav, a.s., nemocnice Středočeského kraje</w:t>
      </w:r>
    </w:p>
    <w:p w14:paraId="10769D08" w14:textId="5A3BB0C0" w:rsidR="003E3A56" w:rsidRDefault="003E3A56" w:rsidP="003E3A56">
      <w:pPr>
        <w:spacing w:after="60" w:line="264" w:lineRule="auto"/>
        <w:rPr>
          <w:rFonts w:ascii="Verdana" w:hAnsi="Verdana"/>
          <w:sz w:val="20"/>
          <w:szCs w:val="20"/>
        </w:rPr>
      </w:pPr>
      <w:r>
        <w:rPr>
          <w:rStyle w:val="platne1"/>
          <w:rFonts w:ascii="Verdana" w:hAnsi="Verdana"/>
          <w:sz w:val="20"/>
          <w:szCs w:val="20"/>
        </w:rPr>
        <w:tab/>
      </w:r>
      <w:r>
        <w:rPr>
          <w:rStyle w:val="platne1"/>
          <w:rFonts w:ascii="Verdana" w:hAnsi="Verdana"/>
          <w:sz w:val="20"/>
          <w:szCs w:val="20"/>
        </w:rPr>
        <w:tab/>
      </w:r>
      <w:r>
        <w:rPr>
          <w:rStyle w:val="platne1"/>
          <w:rFonts w:ascii="Verdana" w:hAnsi="Verdana"/>
          <w:sz w:val="20"/>
          <w:szCs w:val="20"/>
        </w:rPr>
        <w:tab/>
      </w:r>
      <w:r w:rsidRPr="00EB0587">
        <w:rPr>
          <w:rFonts w:ascii="Verdana" w:hAnsi="Verdana"/>
          <w:sz w:val="20"/>
          <w:szCs w:val="20"/>
        </w:rPr>
        <w:tab/>
      </w:r>
      <w:r w:rsidRPr="00EB0587">
        <w:rPr>
          <w:rFonts w:ascii="Verdana" w:hAnsi="Verdana"/>
          <w:sz w:val="20"/>
          <w:szCs w:val="20"/>
        </w:rPr>
        <w:tab/>
      </w:r>
      <w:r w:rsidRPr="00EB0587">
        <w:rPr>
          <w:rFonts w:ascii="Verdana" w:hAnsi="Verdana"/>
          <w:sz w:val="20"/>
          <w:szCs w:val="20"/>
        </w:rPr>
        <w:tab/>
      </w:r>
      <w:r w:rsidR="00470EEB">
        <w:rPr>
          <w:rFonts w:ascii="Verdana" w:hAnsi="Verdana"/>
          <w:sz w:val="20"/>
          <w:szCs w:val="20"/>
        </w:rPr>
        <w:t>Mgr. Daniel Marek</w:t>
      </w:r>
    </w:p>
    <w:p w14:paraId="3172E74A" w14:textId="12AA23F9" w:rsidR="003E3A56" w:rsidRDefault="003E3A56" w:rsidP="003E3A56">
      <w:pPr>
        <w:spacing w:after="60" w:line="264" w:lineRule="auto"/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470EEB">
        <w:rPr>
          <w:rFonts w:ascii="Verdana" w:hAnsi="Verdana"/>
          <w:sz w:val="20"/>
          <w:szCs w:val="20"/>
        </w:rPr>
        <w:t>Místop</w:t>
      </w:r>
      <w:r>
        <w:rPr>
          <w:rFonts w:ascii="Verdana" w:hAnsi="Verdana"/>
          <w:sz w:val="20"/>
          <w:szCs w:val="20"/>
        </w:rPr>
        <w:t>ředseda představenstva</w:t>
      </w:r>
      <w:r>
        <w:br w:type="page"/>
      </w:r>
    </w:p>
    <w:p w14:paraId="6755943C" w14:textId="77777777" w:rsidR="003D3F9E" w:rsidRPr="00550396" w:rsidRDefault="003D3F9E" w:rsidP="003D3F9E">
      <w:pPr>
        <w:pStyle w:val="Nadpis1"/>
        <w:numPr>
          <w:ilvl w:val="0"/>
          <w:numId w:val="0"/>
        </w:numPr>
        <w:ind w:left="1080"/>
        <w:jc w:val="left"/>
      </w:pPr>
      <w:bookmarkStart w:id="7" w:name="_Hlk145664201"/>
      <w:r w:rsidRPr="00550396">
        <w:lastRenderedPageBreak/>
        <w:t xml:space="preserve">Příloha č. 1 - Seznam základních podkladů a dokumentů </w:t>
      </w:r>
    </w:p>
    <w:tbl>
      <w:tblPr>
        <w:tblStyle w:val="Mkatabulky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94"/>
        <w:gridCol w:w="1181"/>
        <w:gridCol w:w="1659"/>
      </w:tblGrid>
      <w:tr w:rsidR="003D3F9E" w:rsidRPr="00A352EC" w14:paraId="7FFC52B4" w14:textId="77777777" w:rsidTr="00755F79"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C0E0" w14:textId="77777777" w:rsidR="003D3F9E" w:rsidRPr="003D3F9E" w:rsidRDefault="003D3F9E" w:rsidP="00755F79">
            <w:pPr>
              <w:jc w:val="center"/>
              <w:rPr>
                <w:rStyle w:val="Tun"/>
                <w:rFonts w:ascii="Verdana" w:hAnsi="Verdana"/>
                <w:sz w:val="18"/>
                <w:szCs w:val="18"/>
              </w:rPr>
            </w:pPr>
            <w:r w:rsidRPr="003D3F9E">
              <w:rPr>
                <w:rStyle w:val="Tun"/>
                <w:rFonts w:ascii="Verdana" w:hAnsi="Verdana"/>
                <w:sz w:val="18"/>
                <w:szCs w:val="18"/>
              </w:rPr>
              <w:t>Název přílohy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2D9C" w14:textId="77777777" w:rsidR="003D3F9E" w:rsidRPr="003D3F9E" w:rsidRDefault="003D3F9E" w:rsidP="00755F79">
            <w:pPr>
              <w:spacing w:after="0" w:line="100" w:lineRule="atLeast"/>
              <w:jc w:val="center"/>
              <w:rPr>
                <w:rStyle w:val="Tun"/>
                <w:rFonts w:ascii="Verdana" w:hAnsi="Verdana"/>
                <w:sz w:val="18"/>
                <w:szCs w:val="18"/>
              </w:rPr>
            </w:pPr>
            <w:r w:rsidRPr="003D3F9E">
              <w:rPr>
                <w:rStyle w:val="Tun"/>
                <w:rFonts w:ascii="Verdana" w:hAnsi="Verdana"/>
                <w:sz w:val="18"/>
                <w:szCs w:val="18"/>
              </w:rPr>
              <w:t>Formát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AA84" w14:textId="77777777" w:rsidR="003D3F9E" w:rsidRPr="003D3F9E" w:rsidRDefault="003D3F9E" w:rsidP="00755F79">
            <w:pPr>
              <w:spacing w:after="0" w:line="100" w:lineRule="atLeast"/>
              <w:jc w:val="center"/>
              <w:rPr>
                <w:rStyle w:val="Tun"/>
                <w:rFonts w:ascii="Verdana" w:hAnsi="Verdana"/>
                <w:sz w:val="18"/>
                <w:szCs w:val="18"/>
              </w:rPr>
            </w:pPr>
            <w:r w:rsidRPr="003D3F9E">
              <w:rPr>
                <w:rStyle w:val="Tun"/>
                <w:rFonts w:ascii="Verdana" w:hAnsi="Verdana"/>
                <w:sz w:val="18"/>
                <w:szCs w:val="18"/>
              </w:rPr>
              <w:t>Termín dodání</w:t>
            </w:r>
          </w:p>
        </w:tc>
      </w:tr>
      <w:tr w:rsidR="003D3F9E" w:rsidRPr="00A352EC" w14:paraId="05B57815" w14:textId="77777777" w:rsidTr="00755F79"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D1E8" w14:textId="77777777" w:rsidR="003D3F9E" w:rsidRPr="003D3F9E" w:rsidRDefault="003D3F9E" w:rsidP="00755F7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D3F9E">
              <w:rPr>
                <w:rFonts w:ascii="Verdana" w:hAnsi="Verdana"/>
                <w:b/>
                <w:bCs/>
                <w:sz w:val="18"/>
                <w:szCs w:val="18"/>
              </w:rPr>
              <w:t xml:space="preserve">Plná moc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7756" w14:textId="77777777" w:rsidR="003D3F9E" w:rsidRPr="003D3F9E" w:rsidRDefault="003D3F9E" w:rsidP="00755F79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D3F9E">
              <w:rPr>
                <w:rFonts w:ascii="Verdana" w:hAnsi="Verdana"/>
                <w:sz w:val="18"/>
                <w:szCs w:val="18"/>
              </w:rPr>
              <w:t>pdf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1813" w14:textId="77777777" w:rsidR="003D3F9E" w:rsidRPr="003D3F9E" w:rsidRDefault="003D3F9E" w:rsidP="00755F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D3F9E">
              <w:rPr>
                <w:rFonts w:ascii="Verdana" w:hAnsi="Verdana"/>
                <w:sz w:val="18"/>
                <w:szCs w:val="18"/>
              </w:rPr>
              <w:t>Do 1 měsíce od podpisu smlouvy</w:t>
            </w:r>
          </w:p>
        </w:tc>
      </w:tr>
      <w:tr w:rsidR="003D3F9E" w:rsidRPr="00A352EC" w14:paraId="69F8A57E" w14:textId="77777777" w:rsidTr="00755F79"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75AD" w14:textId="77777777" w:rsidR="003D3F9E" w:rsidRPr="003D3F9E" w:rsidRDefault="003D3F9E" w:rsidP="00755F79">
            <w:pPr>
              <w:rPr>
                <w:rFonts w:ascii="Verdana" w:hAnsi="Verdana"/>
                <w:sz w:val="18"/>
                <w:szCs w:val="18"/>
              </w:rPr>
            </w:pPr>
            <w:r w:rsidRPr="003D3F9E">
              <w:rPr>
                <w:rFonts w:ascii="Verdana" w:hAnsi="Verdana"/>
                <w:b/>
                <w:bCs/>
                <w:sz w:val="18"/>
                <w:szCs w:val="18"/>
              </w:rPr>
              <w:t xml:space="preserve">Studie proveditelnosti – </w:t>
            </w:r>
            <w:r w:rsidRPr="003D3F9E">
              <w:rPr>
                <w:rFonts w:ascii="Verdana" w:hAnsi="Verdana"/>
                <w:sz w:val="18"/>
                <w:szCs w:val="18"/>
              </w:rPr>
              <w:t>zpracuje enovation na základě podkladů od klienta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4297" w14:textId="77777777" w:rsidR="003D3F9E" w:rsidRPr="003D3F9E" w:rsidRDefault="003D3F9E" w:rsidP="00755F79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D3F9E">
              <w:rPr>
                <w:rFonts w:ascii="Verdana" w:hAnsi="Verdana"/>
                <w:sz w:val="18"/>
                <w:szCs w:val="18"/>
              </w:rPr>
              <w:t>pdf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8567" w14:textId="77777777" w:rsidR="003D3F9E" w:rsidRPr="003D3F9E" w:rsidRDefault="003D3F9E" w:rsidP="00755F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D3F9E">
              <w:rPr>
                <w:rFonts w:ascii="Verdana" w:hAnsi="Verdana"/>
                <w:sz w:val="18"/>
                <w:szCs w:val="18"/>
              </w:rPr>
              <w:t>Do 1 měsíce od podpisu smlouvy</w:t>
            </w:r>
          </w:p>
        </w:tc>
      </w:tr>
      <w:tr w:rsidR="003D3F9E" w:rsidRPr="00A352EC" w14:paraId="25D914EF" w14:textId="77777777" w:rsidTr="00755F79"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D441" w14:textId="77777777" w:rsidR="003D3F9E" w:rsidRPr="003D3F9E" w:rsidRDefault="003D3F9E" w:rsidP="00755F7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D3F9E">
              <w:rPr>
                <w:rFonts w:ascii="Verdana" w:hAnsi="Verdana"/>
                <w:b/>
                <w:bCs/>
                <w:sz w:val="18"/>
                <w:szCs w:val="18"/>
              </w:rPr>
              <w:t>Doklady k právní subjektivitě žadatele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704C" w14:textId="77777777" w:rsidR="003D3F9E" w:rsidRPr="003D3F9E" w:rsidRDefault="003D3F9E" w:rsidP="00755F79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D3F9E">
              <w:rPr>
                <w:rFonts w:ascii="Verdana" w:hAnsi="Verdana"/>
                <w:sz w:val="18"/>
                <w:szCs w:val="18"/>
              </w:rPr>
              <w:t>pdf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CD4E" w14:textId="77777777" w:rsidR="003D3F9E" w:rsidRPr="003D3F9E" w:rsidRDefault="003D3F9E" w:rsidP="00755F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D3F9E">
              <w:rPr>
                <w:rFonts w:ascii="Verdana" w:hAnsi="Verdana"/>
                <w:sz w:val="18"/>
                <w:szCs w:val="18"/>
              </w:rPr>
              <w:t>Do 1 měsíce od podpisu smlouvy</w:t>
            </w:r>
          </w:p>
        </w:tc>
      </w:tr>
      <w:tr w:rsidR="003D3F9E" w:rsidRPr="00A352EC" w14:paraId="2DCE63E4" w14:textId="77777777" w:rsidTr="00755F79"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E85F" w14:textId="77777777" w:rsidR="003D3F9E" w:rsidRPr="003D3F9E" w:rsidRDefault="003D3F9E" w:rsidP="00755F7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D3F9E">
              <w:rPr>
                <w:rFonts w:ascii="Verdana" w:hAnsi="Verdana"/>
                <w:b/>
                <w:bCs/>
                <w:sz w:val="18"/>
                <w:szCs w:val="18"/>
              </w:rPr>
              <w:t xml:space="preserve">Doklad o prokázání právních vztahů k nemovitému majetku, který je předmětem projektu (je-li relevantní) – </w:t>
            </w:r>
            <w:r w:rsidRPr="003D3F9E">
              <w:rPr>
                <w:rFonts w:ascii="Verdana" w:hAnsi="Verdana"/>
                <w:sz w:val="18"/>
                <w:szCs w:val="18"/>
              </w:rPr>
              <w:t>klient dodá výpis z KN, pokud není v katastru evidován jako vlastník nemovitosti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4C4C" w14:textId="77777777" w:rsidR="003D3F9E" w:rsidRPr="003D3F9E" w:rsidRDefault="003D3F9E" w:rsidP="00755F79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D3F9E">
              <w:rPr>
                <w:rFonts w:ascii="Verdana" w:hAnsi="Verdana"/>
                <w:sz w:val="18"/>
                <w:szCs w:val="18"/>
              </w:rPr>
              <w:t>pdf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B388" w14:textId="77777777" w:rsidR="003D3F9E" w:rsidRPr="003D3F9E" w:rsidRDefault="003D3F9E" w:rsidP="00755F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D3F9E">
              <w:rPr>
                <w:rFonts w:ascii="Verdana" w:hAnsi="Verdana"/>
                <w:sz w:val="18"/>
                <w:szCs w:val="18"/>
              </w:rPr>
              <w:t>Do 1 měsíce od podpisu smlouvy</w:t>
            </w:r>
          </w:p>
        </w:tc>
      </w:tr>
      <w:tr w:rsidR="003D3F9E" w:rsidRPr="00A352EC" w14:paraId="71D979CF" w14:textId="77777777" w:rsidTr="00755F79"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E27D" w14:textId="77777777" w:rsidR="003D3F9E" w:rsidRPr="003D3F9E" w:rsidRDefault="003D3F9E" w:rsidP="00755F7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D3F9E">
              <w:rPr>
                <w:rFonts w:ascii="Verdana" w:hAnsi="Verdana"/>
                <w:b/>
                <w:bCs/>
                <w:sz w:val="18"/>
                <w:szCs w:val="18"/>
              </w:rPr>
              <w:t xml:space="preserve">Přílohy prokazující vyhodnocení žadatele o podporu z pohledu podniku v obtížích – </w:t>
            </w:r>
            <w:r w:rsidRPr="003D3F9E">
              <w:rPr>
                <w:rFonts w:ascii="Verdana" w:hAnsi="Verdana"/>
                <w:sz w:val="18"/>
                <w:szCs w:val="18"/>
              </w:rPr>
              <w:t>podklady z účetnictví nebo daňové evidence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CC40" w14:textId="77777777" w:rsidR="003D3F9E" w:rsidRPr="003D3F9E" w:rsidRDefault="003D3F9E" w:rsidP="00755F79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D3F9E">
              <w:rPr>
                <w:rFonts w:ascii="Verdana" w:hAnsi="Verdana"/>
                <w:sz w:val="18"/>
                <w:szCs w:val="18"/>
              </w:rPr>
              <w:t>pdf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69E0" w14:textId="77777777" w:rsidR="003D3F9E" w:rsidRPr="003D3F9E" w:rsidRDefault="003D3F9E" w:rsidP="00755F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D3F9E">
              <w:rPr>
                <w:rFonts w:ascii="Verdana" w:hAnsi="Verdana"/>
                <w:sz w:val="18"/>
                <w:szCs w:val="18"/>
              </w:rPr>
              <w:t>Do 1 měsíce od podpisu smlouvy</w:t>
            </w:r>
          </w:p>
        </w:tc>
      </w:tr>
      <w:tr w:rsidR="003D3F9E" w:rsidRPr="00A352EC" w14:paraId="16C40B2A" w14:textId="77777777" w:rsidTr="00755F79"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E652" w14:textId="77777777" w:rsidR="003D3F9E" w:rsidRPr="003D3F9E" w:rsidRDefault="003D3F9E" w:rsidP="00755F79">
            <w:pPr>
              <w:rPr>
                <w:rFonts w:ascii="Verdana" w:hAnsi="Verdana"/>
                <w:sz w:val="18"/>
                <w:szCs w:val="18"/>
              </w:rPr>
            </w:pPr>
            <w:r w:rsidRPr="003D3F9E">
              <w:rPr>
                <w:rFonts w:ascii="Verdana" w:hAnsi="Verdana"/>
                <w:b/>
                <w:bCs/>
                <w:sz w:val="18"/>
                <w:szCs w:val="18"/>
              </w:rPr>
              <w:t xml:space="preserve">Cenové nabídky k pořizované technologii – </w:t>
            </w:r>
            <w:r w:rsidRPr="003D3F9E">
              <w:rPr>
                <w:rFonts w:ascii="Verdana" w:hAnsi="Verdana"/>
                <w:sz w:val="18"/>
                <w:szCs w:val="18"/>
              </w:rPr>
              <w:t>min. 3 cenové nabídky ke každé nové nebo modernizované IT technologii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B5D3" w14:textId="77777777" w:rsidR="003D3F9E" w:rsidRPr="003D3F9E" w:rsidRDefault="003D3F9E" w:rsidP="00755F79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D3F9E">
              <w:rPr>
                <w:rFonts w:ascii="Verdana" w:hAnsi="Verdana"/>
                <w:sz w:val="18"/>
                <w:szCs w:val="18"/>
              </w:rPr>
              <w:t>pdf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37EC" w14:textId="77777777" w:rsidR="003D3F9E" w:rsidRPr="003D3F9E" w:rsidRDefault="003D3F9E" w:rsidP="00755F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D3F9E">
              <w:rPr>
                <w:rFonts w:ascii="Verdana" w:hAnsi="Verdana"/>
                <w:sz w:val="18"/>
                <w:szCs w:val="18"/>
              </w:rPr>
              <w:t>Do 1 měsíce od podpisu smlouvy</w:t>
            </w:r>
          </w:p>
        </w:tc>
      </w:tr>
      <w:tr w:rsidR="003D3F9E" w:rsidRPr="00A352EC" w14:paraId="6C43197C" w14:textId="77777777" w:rsidTr="00755F79">
        <w:trPr>
          <w:trHeight w:val="313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ED0719" w14:textId="77777777" w:rsidR="003D3F9E" w:rsidRPr="003D3F9E" w:rsidRDefault="003D3F9E" w:rsidP="00755F7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D3F9E">
              <w:rPr>
                <w:rFonts w:ascii="Verdana" w:hAnsi="Verdana"/>
                <w:b/>
                <w:bCs/>
                <w:sz w:val="18"/>
                <w:szCs w:val="18"/>
              </w:rPr>
              <w:t>Smlouva o zřízení bankovního účtu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636CE" w14:textId="77777777" w:rsidR="003D3F9E" w:rsidRPr="003D3F9E" w:rsidRDefault="003D3F9E" w:rsidP="00755F79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D3F9E">
              <w:rPr>
                <w:rFonts w:ascii="Verdana" w:hAnsi="Verdana"/>
                <w:sz w:val="18"/>
                <w:szCs w:val="18"/>
              </w:rPr>
              <w:t>pdf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145E4" w14:textId="77777777" w:rsidR="003D3F9E" w:rsidRPr="003D3F9E" w:rsidRDefault="003D3F9E" w:rsidP="00755F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D3F9E">
              <w:rPr>
                <w:rFonts w:ascii="Verdana" w:hAnsi="Verdana"/>
                <w:sz w:val="18"/>
                <w:szCs w:val="18"/>
              </w:rPr>
              <w:t>Do 1 měsíce od podpisu smlouvy</w:t>
            </w:r>
          </w:p>
        </w:tc>
      </w:tr>
      <w:tr w:rsidR="003D3F9E" w:rsidRPr="00A352EC" w14:paraId="54021E03" w14:textId="77777777" w:rsidTr="00755F79">
        <w:trPr>
          <w:trHeight w:val="22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35AC32" w14:textId="77777777" w:rsidR="003D3F9E" w:rsidRPr="003D3F9E" w:rsidRDefault="003D3F9E" w:rsidP="00755F79">
            <w:pPr>
              <w:pStyle w:val="Odrky1"/>
              <w:numPr>
                <w:ilvl w:val="0"/>
                <w:numId w:val="0"/>
              </w:numPr>
              <w:spacing w:line="24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D3F9E">
              <w:rPr>
                <w:rFonts w:ascii="Verdana" w:hAnsi="Verdana"/>
                <w:b/>
                <w:bCs/>
                <w:sz w:val="18"/>
                <w:szCs w:val="18"/>
              </w:rPr>
              <w:t xml:space="preserve">Podklady pro stanovení kategorií intervencí a kontrolu limitů – </w:t>
            </w:r>
            <w:r w:rsidRPr="003D3F9E">
              <w:rPr>
                <w:rFonts w:ascii="Verdana" w:hAnsi="Verdana"/>
                <w:sz w:val="18"/>
                <w:szCs w:val="18"/>
              </w:rPr>
              <w:t>zpracuje enovation na základě podkladů od klienta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1BE7A2" w14:textId="77777777" w:rsidR="003D3F9E" w:rsidRPr="003D3F9E" w:rsidRDefault="003D3F9E" w:rsidP="00755F79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proofErr w:type="spellStart"/>
            <w:r w:rsidRPr="003D3F9E">
              <w:rPr>
                <w:rFonts w:ascii="Verdana" w:hAnsi="Verdana"/>
                <w:sz w:val="18"/>
                <w:szCs w:val="18"/>
              </w:rPr>
              <w:t>pdf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21A26" w14:textId="77777777" w:rsidR="003D3F9E" w:rsidRPr="003D3F9E" w:rsidRDefault="003D3F9E" w:rsidP="00755F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D3F9E">
              <w:rPr>
                <w:rFonts w:ascii="Verdana" w:hAnsi="Verdana"/>
                <w:sz w:val="18"/>
                <w:szCs w:val="18"/>
              </w:rPr>
              <w:t>Do 1 měsíce od podpisu smlouvy</w:t>
            </w:r>
          </w:p>
        </w:tc>
      </w:tr>
      <w:tr w:rsidR="003D3F9E" w:rsidRPr="00A352EC" w14:paraId="319014AF" w14:textId="77777777" w:rsidTr="00755F79">
        <w:trPr>
          <w:trHeight w:val="563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63CBE" w14:textId="77777777" w:rsidR="003D3F9E" w:rsidRPr="003D3F9E" w:rsidRDefault="003D3F9E" w:rsidP="00755F79">
            <w:pPr>
              <w:rPr>
                <w:rFonts w:ascii="Verdana" w:hAnsi="Verdana"/>
                <w:b/>
                <w:sz w:val="18"/>
                <w:szCs w:val="18"/>
              </w:rPr>
            </w:pPr>
            <w:r w:rsidRPr="003D3F9E">
              <w:rPr>
                <w:rFonts w:ascii="Verdana" w:hAnsi="Verdana"/>
                <w:b/>
                <w:sz w:val="18"/>
                <w:szCs w:val="18"/>
              </w:rPr>
              <w:t>Žádost o souhlasné stanovisko Ministerstva zdravotnictví ČR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53531" w14:textId="77777777" w:rsidR="003D3F9E" w:rsidRPr="003D3F9E" w:rsidRDefault="003D3F9E" w:rsidP="00755F79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D3F9E">
              <w:rPr>
                <w:rFonts w:ascii="Verdana" w:hAnsi="Verdana"/>
                <w:sz w:val="18"/>
                <w:szCs w:val="18"/>
              </w:rPr>
              <w:t>pdf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66F7E" w14:textId="77777777" w:rsidR="003D3F9E" w:rsidRPr="003D3F9E" w:rsidRDefault="003D3F9E" w:rsidP="00755F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D3F9E">
              <w:rPr>
                <w:rFonts w:ascii="Verdana" w:hAnsi="Verdana"/>
                <w:sz w:val="18"/>
                <w:szCs w:val="18"/>
              </w:rPr>
              <w:t>Do 7 dnů od dokončení Studie proveditelnosti</w:t>
            </w:r>
          </w:p>
        </w:tc>
      </w:tr>
      <w:tr w:rsidR="003D3F9E" w:rsidRPr="00A352EC" w14:paraId="7FDB4C93" w14:textId="77777777" w:rsidTr="00755F79">
        <w:trPr>
          <w:trHeight w:val="563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6443A" w14:textId="77777777" w:rsidR="003D3F9E" w:rsidRPr="003D3F9E" w:rsidRDefault="003D3F9E" w:rsidP="00755F79">
            <w:pPr>
              <w:rPr>
                <w:rFonts w:ascii="Verdana" w:hAnsi="Verdana"/>
                <w:b/>
                <w:sz w:val="18"/>
                <w:szCs w:val="18"/>
              </w:rPr>
            </w:pPr>
            <w:r w:rsidRPr="003D3F9E">
              <w:rPr>
                <w:rFonts w:ascii="Verdana" w:hAnsi="Verdana"/>
                <w:b/>
                <w:sz w:val="18"/>
                <w:szCs w:val="18"/>
              </w:rPr>
              <w:t xml:space="preserve">Čestné prohlášení žadatele k Souhlasnému stanovisku MZ ČR – </w:t>
            </w:r>
            <w:r w:rsidRPr="003D3F9E">
              <w:rPr>
                <w:rFonts w:ascii="Verdana" w:hAnsi="Verdana"/>
                <w:bCs/>
                <w:sz w:val="18"/>
                <w:szCs w:val="18"/>
              </w:rPr>
              <w:t>nutný podpis klienta</w:t>
            </w:r>
            <w:r w:rsidRPr="003D3F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47049" w14:textId="77777777" w:rsidR="003D3F9E" w:rsidRPr="003D3F9E" w:rsidRDefault="003D3F9E" w:rsidP="00755F79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D3F9E">
              <w:rPr>
                <w:rFonts w:ascii="Verdana" w:hAnsi="Verdana"/>
                <w:sz w:val="18"/>
                <w:szCs w:val="18"/>
              </w:rPr>
              <w:t>pdf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48D3D" w14:textId="77777777" w:rsidR="003D3F9E" w:rsidRPr="003D3F9E" w:rsidRDefault="003D3F9E" w:rsidP="00755F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D3F9E">
              <w:rPr>
                <w:rFonts w:ascii="Verdana" w:hAnsi="Verdana"/>
                <w:sz w:val="18"/>
                <w:szCs w:val="18"/>
              </w:rPr>
              <w:t>Do 7 dnů od vydání souhlasného stanoviska MZ ČR</w:t>
            </w:r>
          </w:p>
        </w:tc>
      </w:tr>
      <w:tr w:rsidR="003D3F9E" w:rsidRPr="00A352EC" w14:paraId="66EC53BF" w14:textId="77777777" w:rsidTr="00755F79">
        <w:trPr>
          <w:trHeight w:val="463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15A76E" w14:textId="77777777" w:rsidR="003D3F9E" w:rsidRPr="003D3F9E" w:rsidRDefault="003D3F9E" w:rsidP="00755F79">
            <w:pPr>
              <w:rPr>
                <w:rFonts w:ascii="Verdana" w:hAnsi="Verdana"/>
                <w:sz w:val="18"/>
                <w:szCs w:val="18"/>
              </w:rPr>
            </w:pPr>
            <w:r w:rsidRPr="003D3F9E">
              <w:rPr>
                <w:rFonts w:ascii="Verdana" w:hAnsi="Verdana"/>
                <w:b/>
                <w:bCs/>
                <w:sz w:val="18"/>
                <w:szCs w:val="18"/>
              </w:rPr>
              <w:t>Rozpočet projektu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C4DC89" w14:textId="77777777" w:rsidR="003D3F9E" w:rsidRPr="003D3F9E" w:rsidRDefault="003D3F9E" w:rsidP="00755F79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D3F9E">
              <w:rPr>
                <w:rFonts w:ascii="Verdana" w:hAnsi="Verdana"/>
                <w:sz w:val="18"/>
                <w:szCs w:val="18"/>
              </w:rPr>
              <w:t>xls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D48BE" w14:textId="77777777" w:rsidR="003D3F9E" w:rsidRPr="003D3F9E" w:rsidRDefault="003D3F9E" w:rsidP="00755F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D3F9E">
              <w:rPr>
                <w:rFonts w:ascii="Verdana" w:hAnsi="Verdana"/>
                <w:sz w:val="18"/>
                <w:szCs w:val="18"/>
              </w:rPr>
              <w:t>Do 1 měsíce od podpisu smlouvy</w:t>
            </w:r>
          </w:p>
        </w:tc>
      </w:tr>
    </w:tbl>
    <w:p w14:paraId="1355C578" w14:textId="77777777" w:rsidR="003D3F9E" w:rsidRPr="003D3F9E" w:rsidRDefault="003D3F9E" w:rsidP="003D3F9E">
      <w:pPr>
        <w:spacing w:after="0" w:line="240" w:lineRule="auto"/>
        <w:rPr>
          <w:rFonts w:ascii="Verdana" w:hAnsi="Verdana"/>
          <w:i/>
          <w:iCs/>
          <w:sz w:val="18"/>
          <w:szCs w:val="18"/>
        </w:rPr>
      </w:pPr>
      <w:r w:rsidRPr="003D3F9E">
        <w:rPr>
          <w:rFonts w:ascii="Verdana" w:hAnsi="Verdana"/>
          <w:i/>
          <w:iCs/>
          <w:sz w:val="18"/>
          <w:szCs w:val="18"/>
        </w:rPr>
        <w:t>* Forma a způsob doložení budou upřesněny ze strany Poradce, případně bude dodán vzor přílohy.</w:t>
      </w:r>
    </w:p>
    <w:p w14:paraId="5C854277" w14:textId="77777777" w:rsidR="003D3F9E" w:rsidRDefault="003D3F9E" w:rsidP="003D3F9E">
      <w:pPr>
        <w:rPr>
          <w:rFonts w:ascii="Verdana" w:hAnsi="Verdana"/>
        </w:rPr>
      </w:pPr>
    </w:p>
    <w:p w14:paraId="7F53C012" w14:textId="77777777" w:rsidR="003D3F9E" w:rsidRPr="00213C55" w:rsidRDefault="003D3F9E" w:rsidP="003D3F9E">
      <w:pPr>
        <w:rPr>
          <w:rFonts w:ascii="Verdana" w:hAnsi="Verdana"/>
          <w:sz w:val="20"/>
          <w:szCs w:val="20"/>
        </w:rPr>
      </w:pPr>
      <w:r w:rsidRPr="00213C55">
        <w:rPr>
          <w:rFonts w:ascii="Verdana" w:hAnsi="Verdana"/>
          <w:sz w:val="20"/>
          <w:szCs w:val="20"/>
        </w:rPr>
        <w:lastRenderedPageBreak/>
        <w:t>Výše uvedený výčet nemusí být úplný a může se měnit na základě informací a pokynů vydaných poskytovatelem dotace vč. dalšího zpřesňování konkrétní podoby povinných příloh; dále je nutné, aby klient předával další potřebné informace jak ústní</w:t>
      </w:r>
      <w:r>
        <w:rPr>
          <w:rFonts w:ascii="Verdana" w:hAnsi="Verdana"/>
          <w:sz w:val="20"/>
          <w:szCs w:val="20"/>
        </w:rPr>
        <w:t>,</w:t>
      </w:r>
      <w:r w:rsidRPr="00213C55">
        <w:rPr>
          <w:rFonts w:ascii="Verdana" w:hAnsi="Verdana"/>
          <w:sz w:val="20"/>
          <w:szCs w:val="20"/>
        </w:rPr>
        <w:t xml:space="preserve"> tak písemnou formou.</w:t>
      </w:r>
    </w:p>
    <w:p w14:paraId="4F359284" w14:textId="77777777" w:rsidR="003D3F9E" w:rsidRDefault="003D3F9E" w:rsidP="003D3F9E">
      <w:pPr>
        <w:widowControl w:val="0"/>
        <w:suppressAutoHyphens/>
        <w:spacing w:after="0" w:line="240" w:lineRule="auto"/>
        <w:rPr>
          <w:rFonts w:ascii="Verdana" w:hAnsi="Verdana"/>
          <w:sz w:val="20"/>
          <w:szCs w:val="20"/>
        </w:rPr>
      </w:pPr>
    </w:p>
    <w:p w14:paraId="73D785BB" w14:textId="77777777" w:rsidR="00C7253E" w:rsidRDefault="00C7253E" w:rsidP="00C7253E">
      <w:pPr>
        <w:widowControl w:val="0"/>
        <w:suppressAutoHyphens/>
        <w:spacing w:after="0" w:line="240" w:lineRule="auto"/>
        <w:rPr>
          <w:rFonts w:ascii="Verdana" w:hAnsi="Verdana"/>
          <w:sz w:val="20"/>
          <w:szCs w:val="20"/>
        </w:rPr>
      </w:pPr>
    </w:p>
    <w:p w14:paraId="2E325869" w14:textId="77777777" w:rsidR="00C7253E" w:rsidRDefault="00C7253E" w:rsidP="00C7253E">
      <w:pPr>
        <w:widowControl w:val="0"/>
        <w:suppressAutoHyphens/>
        <w:spacing w:after="0" w:line="240" w:lineRule="auto"/>
        <w:rPr>
          <w:rFonts w:ascii="Verdana" w:hAnsi="Verdana"/>
          <w:sz w:val="20"/>
          <w:szCs w:val="20"/>
        </w:rPr>
      </w:pPr>
    </w:p>
    <w:p w14:paraId="65CC1CB7" w14:textId="0F7F0E7A" w:rsidR="00C7253E" w:rsidRDefault="00304939" w:rsidP="00C7253E">
      <w:pPr>
        <w:widowControl w:val="0"/>
        <w:suppressAutoHyphens/>
        <w:spacing w:after="0" w:line="240" w:lineRule="auto"/>
        <w:rPr>
          <w:rFonts w:ascii="Verdana" w:hAnsi="Verdana"/>
          <w:snapToGrid w:val="0"/>
          <w:sz w:val="20"/>
          <w:szCs w:val="20"/>
        </w:rPr>
      </w:pPr>
      <w:r w:rsidRPr="00304939">
        <w:rPr>
          <w:rFonts w:ascii="Verdana" w:hAnsi="Verdana"/>
          <w:sz w:val="20"/>
          <w:szCs w:val="20"/>
        </w:rPr>
        <w:t>V</w:t>
      </w:r>
      <w:r w:rsidR="00367054">
        <w:rPr>
          <w:rFonts w:ascii="Verdana" w:hAnsi="Verdana"/>
          <w:sz w:val="20"/>
          <w:szCs w:val="20"/>
        </w:rPr>
        <w:t xml:space="preserve"> Mladé Boleslavi </w:t>
      </w:r>
      <w:r w:rsidRPr="00304939">
        <w:rPr>
          <w:rFonts w:ascii="Verdana" w:hAnsi="Verdana"/>
          <w:sz w:val="20"/>
          <w:szCs w:val="20"/>
        </w:rPr>
        <w:t>dne ……</w:t>
      </w:r>
      <w:proofErr w:type="gramStart"/>
      <w:r w:rsidRPr="00304939">
        <w:rPr>
          <w:rFonts w:ascii="Verdana" w:hAnsi="Verdana"/>
          <w:sz w:val="20"/>
          <w:szCs w:val="20"/>
        </w:rPr>
        <w:t>…….</w:t>
      </w:r>
      <w:proofErr w:type="gramEnd"/>
      <w:r w:rsidRPr="00304939">
        <w:rPr>
          <w:rFonts w:ascii="Verdana" w:hAnsi="Verdana"/>
          <w:sz w:val="20"/>
          <w:szCs w:val="20"/>
        </w:rPr>
        <w:t>.</w:t>
      </w:r>
    </w:p>
    <w:p w14:paraId="6276942F" w14:textId="77777777" w:rsidR="00C7253E" w:rsidRDefault="00C7253E" w:rsidP="00C7253E">
      <w:pPr>
        <w:widowControl w:val="0"/>
        <w:suppressAutoHyphens/>
        <w:spacing w:after="0" w:line="240" w:lineRule="auto"/>
        <w:rPr>
          <w:rFonts w:ascii="Verdana" w:hAnsi="Verdana"/>
          <w:snapToGrid w:val="0"/>
          <w:sz w:val="20"/>
          <w:szCs w:val="20"/>
        </w:rPr>
      </w:pPr>
    </w:p>
    <w:p w14:paraId="7A1FCB01" w14:textId="77777777" w:rsidR="00C7253E" w:rsidRDefault="00C7253E" w:rsidP="00C7253E">
      <w:pPr>
        <w:widowControl w:val="0"/>
        <w:suppressAutoHyphens/>
        <w:spacing w:after="0" w:line="240" w:lineRule="auto"/>
        <w:rPr>
          <w:rFonts w:ascii="Verdana" w:hAnsi="Verdana"/>
          <w:snapToGrid w:val="0"/>
          <w:sz w:val="20"/>
          <w:szCs w:val="20"/>
        </w:rPr>
      </w:pPr>
    </w:p>
    <w:p w14:paraId="30BBCFD6" w14:textId="77777777" w:rsidR="00C7253E" w:rsidRDefault="00C7253E" w:rsidP="00C7253E">
      <w:pPr>
        <w:widowControl w:val="0"/>
        <w:suppressAutoHyphens/>
        <w:spacing w:after="0" w:line="240" w:lineRule="auto"/>
        <w:rPr>
          <w:rFonts w:ascii="Verdana" w:hAnsi="Verdana"/>
          <w:snapToGrid w:val="0"/>
          <w:sz w:val="20"/>
          <w:szCs w:val="20"/>
        </w:rPr>
      </w:pPr>
    </w:p>
    <w:bookmarkEnd w:id="7"/>
    <w:p w14:paraId="3243D0B2" w14:textId="77777777" w:rsidR="00470EEB" w:rsidRPr="00EB0587" w:rsidRDefault="00470EEB" w:rsidP="00470EEB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14:paraId="6EAA1035" w14:textId="77777777" w:rsidR="00470EEB" w:rsidRPr="00EB0587" w:rsidRDefault="00470EEB" w:rsidP="00470EEB">
      <w:pPr>
        <w:widowControl w:val="0"/>
        <w:spacing w:after="60" w:line="264" w:lineRule="auto"/>
        <w:rPr>
          <w:rFonts w:ascii="Verdana" w:hAnsi="Verdana"/>
          <w:snapToGrid w:val="0"/>
          <w:sz w:val="20"/>
          <w:szCs w:val="20"/>
        </w:rPr>
      </w:pPr>
    </w:p>
    <w:p w14:paraId="0D3CAF67" w14:textId="77777777" w:rsidR="00470EEB" w:rsidRDefault="00470EEB" w:rsidP="00470EEB">
      <w:pPr>
        <w:widowControl w:val="0"/>
        <w:spacing w:after="60" w:line="264" w:lineRule="auto"/>
        <w:rPr>
          <w:rFonts w:ascii="Verdana" w:hAnsi="Verdana"/>
          <w:snapToGrid w:val="0"/>
          <w:sz w:val="20"/>
          <w:szCs w:val="20"/>
        </w:rPr>
      </w:pPr>
    </w:p>
    <w:p w14:paraId="6C21B67E" w14:textId="776EB488" w:rsidR="00470EEB" w:rsidRPr="00EB0587" w:rsidRDefault="00470EEB" w:rsidP="00470EEB">
      <w:pPr>
        <w:widowControl w:val="0"/>
        <w:spacing w:after="60" w:line="264" w:lineRule="auto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</w:r>
      <w:r w:rsidRPr="00EB0587">
        <w:rPr>
          <w:rFonts w:ascii="Verdana" w:hAnsi="Verdana"/>
          <w:snapToGrid w:val="0"/>
          <w:sz w:val="20"/>
          <w:szCs w:val="20"/>
        </w:rPr>
        <w:tab/>
      </w:r>
      <w:r w:rsidRPr="00EB0587">
        <w:rPr>
          <w:rFonts w:ascii="Verdana" w:hAnsi="Verdana"/>
          <w:snapToGrid w:val="0"/>
          <w:sz w:val="20"/>
          <w:szCs w:val="20"/>
        </w:rPr>
        <w:tab/>
        <w:t>.………………………………………….....</w:t>
      </w:r>
    </w:p>
    <w:p w14:paraId="6462E2D4" w14:textId="2C22E7E5" w:rsidR="00470EEB" w:rsidRPr="00EB0587" w:rsidRDefault="00470EEB" w:rsidP="00470EEB">
      <w:pPr>
        <w:spacing w:after="60" w:line="264" w:lineRule="auto"/>
        <w:ind w:left="4320" w:hanging="4320"/>
        <w:rPr>
          <w:rFonts w:ascii="Verdana" w:hAnsi="Verdana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ab/>
      </w:r>
      <w:r w:rsidRPr="00EB0587">
        <w:rPr>
          <w:rFonts w:ascii="Verdana" w:hAnsi="Verdana"/>
          <w:snapToGrid w:val="0"/>
          <w:sz w:val="20"/>
          <w:szCs w:val="20"/>
        </w:rPr>
        <w:t xml:space="preserve">za </w:t>
      </w:r>
      <w:r w:rsidRPr="003E3A56">
        <w:rPr>
          <w:rFonts w:ascii="Verdana" w:hAnsi="Verdana"/>
          <w:b/>
          <w:snapToGrid w:val="0"/>
          <w:sz w:val="20"/>
          <w:szCs w:val="20"/>
        </w:rPr>
        <w:t>Oblastní nemocnice Mladá Boleslav, a.s., nemocnice Středočeského kraje</w:t>
      </w:r>
    </w:p>
    <w:p w14:paraId="40A4BDF3" w14:textId="3F00F40A" w:rsidR="00470EEB" w:rsidRDefault="00470EEB" w:rsidP="00470EEB">
      <w:pPr>
        <w:spacing w:after="60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EB0587">
        <w:rPr>
          <w:rFonts w:ascii="Verdana" w:hAnsi="Verdana"/>
          <w:sz w:val="20"/>
          <w:szCs w:val="20"/>
        </w:rPr>
        <w:tab/>
      </w:r>
      <w:r w:rsidRPr="00EB0587">
        <w:rPr>
          <w:rFonts w:ascii="Verdana" w:hAnsi="Verdana"/>
          <w:sz w:val="20"/>
          <w:szCs w:val="20"/>
        </w:rPr>
        <w:tab/>
      </w:r>
      <w:r w:rsidRPr="00EB058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3A56">
        <w:rPr>
          <w:rFonts w:ascii="Verdana" w:hAnsi="Verdana"/>
          <w:sz w:val="20"/>
          <w:szCs w:val="20"/>
        </w:rPr>
        <w:t>JUDr.</w:t>
      </w:r>
      <w:r>
        <w:rPr>
          <w:rFonts w:ascii="Verdana" w:hAnsi="Verdana"/>
          <w:sz w:val="20"/>
          <w:szCs w:val="20"/>
        </w:rPr>
        <w:t xml:space="preserve"> Ladislav Řípa</w:t>
      </w:r>
    </w:p>
    <w:p w14:paraId="0B17F271" w14:textId="45809E62" w:rsidR="00470EEB" w:rsidRDefault="00470EEB" w:rsidP="00470EEB">
      <w:pPr>
        <w:spacing w:after="60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Předseda představenstva</w:t>
      </w:r>
    </w:p>
    <w:p w14:paraId="30BC8064" w14:textId="77777777" w:rsidR="00470EEB" w:rsidRDefault="00470EEB" w:rsidP="00470EEB">
      <w:pPr>
        <w:spacing w:after="60" w:line="264" w:lineRule="auto"/>
        <w:rPr>
          <w:rFonts w:ascii="Verdana" w:hAnsi="Verdana"/>
          <w:sz w:val="20"/>
          <w:szCs w:val="20"/>
        </w:rPr>
      </w:pPr>
    </w:p>
    <w:p w14:paraId="4A963DAA" w14:textId="77777777" w:rsidR="00470EEB" w:rsidRDefault="00470EEB" w:rsidP="00470EEB">
      <w:pPr>
        <w:spacing w:after="60" w:line="264" w:lineRule="auto"/>
        <w:rPr>
          <w:rFonts w:ascii="Verdana" w:hAnsi="Verdana"/>
          <w:sz w:val="20"/>
          <w:szCs w:val="20"/>
        </w:rPr>
      </w:pPr>
    </w:p>
    <w:p w14:paraId="00C88B96" w14:textId="77777777" w:rsidR="00470EEB" w:rsidRDefault="00470EEB" w:rsidP="00470EEB">
      <w:pPr>
        <w:spacing w:after="60" w:line="264" w:lineRule="auto"/>
        <w:rPr>
          <w:rFonts w:ascii="Verdana" w:hAnsi="Verdana"/>
          <w:sz w:val="20"/>
          <w:szCs w:val="20"/>
        </w:rPr>
      </w:pPr>
    </w:p>
    <w:p w14:paraId="289FB164" w14:textId="77777777" w:rsidR="00470EEB" w:rsidRPr="00EB0587" w:rsidRDefault="00470EEB" w:rsidP="00470EEB">
      <w:pPr>
        <w:widowControl w:val="0"/>
        <w:spacing w:after="60" w:line="264" w:lineRule="auto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</w:r>
      <w:r w:rsidRPr="00EB0587">
        <w:rPr>
          <w:rFonts w:ascii="Verdana" w:hAnsi="Verdana"/>
          <w:snapToGrid w:val="0"/>
          <w:sz w:val="20"/>
          <w:szCs w:val="20"/>
        </w:rPr>
        <w:tab/>
      </w:r>
      <w:r w:rsidRPr="00EB0587">
        <w:rPr>
          <w:rFonts w:ascii="Verdana" w:hAnsi="Verdana"/>
          <w:snapToGrid w:val="0"/>
          <w:sz w:val="20"/>
          <w:szCs w:val="20"/>
        </w:rPr>
        <w:tab/>
        <w:t>.………………………………………….....</w:t>
      </w:r>
    </w:p>
    <w:p w14:paraId="11651024" w14:textId="77777777" w:rsidR="00470EEB" w:rsidRPr="00EB0587" w:rsidRDefault="00470EEB" w:rsidP="00470EEB">
      <w:pPr>
        <w:spacing w:after="60" w:line="264" w:lineRule="auto"/>
        <w:ind w:left="4320" w:hanging="4320"/>
        <w:rPr>
          <w:rFonts w:ascii="Verdana" w:hAnsi="Verdana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ab/>
      </w:r>
      <w:r w:rsidRPr="00EB0587">
        <w:rPr>
          <w:rFonts w:ascii="Verdana" w:hAnsi="Verdana"/>
          <w:snapToGrid w:val="0"/>
          <w:sz w:val="20"/>
          <w:szCs w:val="20"/>
        </w:rPr>
        <w:t xml:space="preserve">za </w:t>
      </w:r>
      <w:r w:rsidRPr="003E3A56">
        <w:rPr>
          <w:rFonts w:ascii="Verdana" w:hAnsi="Verdana"/>
          <w:b/>
          <w:snapToGrid w:val="0"/>
          <w:sz w:val="20"/>
          <w:szCs w:val="20"/>
        </w:rPr>
        <w:t>Oblastní nemocnice Mladá Boleslav, a.s., nemocnice Středočeského kraje</w:t>
      </w:r>
    </w:p>
    <w:p w14:paraId="6D28E6A4" w14:textId="77777777" w:rsidR="00470EEB" w:rsidRDefault="00470EEB" w:rsidP="00470EEB">
      <w:pPr>
        <w:spacing w:after="60" w:line="264" w:lineRule="auto"/>
        <w:rPr>
          <w:rFonts w:ascii="Verdana" w:hAnsi="Verdana"/>
          <w:sz w:val="20"/>
          <w:szCs w:val="20"/>
        </w:rPr>
      </w:pPr>
      <w:r>
        <w:rPr>
          <w:rStyle w:val="platne1"/>
          <w:rFonts w:ascii="Verdana" w:hAnsi="Verdana"/>
          <w:sz w:val="20"/>
          <w:szCs w:val="20"/>
        </w:rPr>
        <w:tab/>
      </w:r>
      <w:r>
        <w:rPr>
          <w:rStyle w:val="platne1"/>
          <w:rFonts w:ascii="Verdana" w:hAnsi="Verdana"/>
          <w:sz w:val="20"/>
          <w:szCs w:val="20"/>
        </w:rPr>
        <w:tab/>
      </w:r>
      <w:r>
        <w:rPr>
          <w:rStyle w:val="platne1"/>
          <w:rFonts w:ascii="Verdana" w:hAnsi="Verdana"/>
          <w:sz w:val="20"/>
          <w:szCs w:val="20"/>
        </w:rPr>
        <w:tab/>
      </w:r>
      <w:r w:rsidRPr="00EB0587">
        <w:rPr>
          <w:rFonts w:ascii="Verdana" w:hAnsi="Verdana"/>
          <w:sz w:val="20"/>
          <w:szCs w:val="20"/>
        </w:rPr>
        <w:tab/>
      </w:r>
      <w:r w:rsidRPr="00EB0587">
        <w:rPr>
          <w:rFonts w:ascii="Verdana" w:hAnsi="Verdana"/>
          <w:sz w:val="20"/>
          <w:szCs w:val="20"/>
        </w:rPr>
        <w:tab/>
      </w:r>
      <w:r w:rsidRPr="00EB058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Mgr. Daniel Marek</w:t>
      </w:r>
    </w:p>
    <w:p w14:paraId="49888E85" w14:textId="5525148E" w:rsidR="00C7253E" w:rsidRPr="00FD1F4F" w:rsidRDefault="00470EEB" w:rsidP="00470EEB">
      <w:pPr>
        <w:widowControl w:val="0"/>
        <w:suppressAutoHyphens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Místopředseda představenstva</w:t>
      </w:r>
    </w:p>
    <w:sectPr w:rsidR="00C7253E" w:rsidRPr="00FD1F4F" w:rsidSect="002B3FD6">
      <w:headerReference w:type="default" r:id="rId9"/>
      <w:footerReference w:type="default" r:id="rId10"/>
      <w:pgSz w:w="11906" w:h="16838"/>
      <w:pgMar w:top="1560" w:right="1985" w:bottom="1276" w:left="1247" w:header="868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6D0FE" w14:textId="77777777" w:rsidR="00890C3D" w:rsidRDefault="00890C3D">
      <w:r>
        <w:separator/>
      </w:r>
    </w:p>
  </w:endnote>
  <w:endnote w:type="continuationSeparator" w:id="0">
    <w:p w14:paraId="72606EC1" w14:textId="77777777" w:rsidR="00890C3D" w:rsidRDefault="0089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rdita Bold">
    <w:altName w:val="Arial"/>
    <w:panose1 w:val="00000000000000000000"/>
    <w:charset w:val="00"/>
    <w:family w:val="modern"/>
    <w:notTrueType/>
    <w:pitch w:val="variable"/>
    <w:sig w:usb0="00000001" w:usb1="5000E07A" w:usb2="00000000" w:usb3="00000000" w:csb0="00000197" w:csb1="00000000"/>
  </w:font>
  <w:font w:name="Gordita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3D482" w14:textId="77777777" w:rsidR="00466F70" w:rsidRDefault="00466F70">
    <w:pPr>
      <w:pStyle w:val="Zpat"/>
    </w:pPr>
    <w:r>
      <w:rPr>
        <w:noProof/>
        <w:lang w:eastAsia="cs-CZ"/>
      </w:rPr>
      <w:drawing>
        <wp:anchor distT="0" distB="0" distL="0" distR="0" simplePos="0" relativeHeight="251654144" behindDoc="1" locked="0" layoutInCell="1" allowOverlap="1" wp14:anchorId="178B91B1" wp14:editId="6060E6B3">
          <wp:simplePos x="0" y="0"/>
          <wp:positionH relativeFrom="page">
            <wp:posOffset>791845</wp:posOffset>
          </wp:positionH>
          <wp:positionV relativeFrom="page">
            <wp:posOffset>10081260</wp:posOffset>
          </wp:positionV>
          <wp:extent cx="182880" cy="182880"/>
          <wp:effectExtent l="0" t="0" r="7620" b="7620"/>
          <wp:wrapSquare wrapText="largest"/>
          <wp:docPr id="774" name="Obrázek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55168" behindDoc="1" locked="0" layoutInCell="1" allowOverlap="1" wp14:anchorId="007F5219" wp14:editId="2F7D403B">
          <wp:simplePos x="0" y="0"/>
          <wp:positionH relativeFrom="page">
            <wp:posOffset>2207260</wp:posOffset>
          </wp:positionH>
          <wp:positionV relativeFrom="page">
            <wp:posOffset>10081260</wp:posOffset>
          </wp:positionV>
          <wp:extent cx="182880" cy="182880"/>
          <wp:effectExtent l="0" t="0" r="7620" b="7620"/>
          <wp:wrapSquare wrapText="largest"/>
          <wp:docPr id="775" name="Obráz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56192" behindDoc="1" locked="0" layoutInCell="1" allowOverlap="1" wp14:anchorId="7315E548" wp14:editId="2A09FC4C">
          <wp:simplePos x="0" y="0"/>
          <wp:positionH relativeFrom="page">
            <wp:posOffset>3636645</wp:posOffset>
          </wp:positionH>
          <wp:positionV relativeFrom="page">
            <wp:posOffset>10081260</wp:posOffset>
          </wp:positionV>
          <wp:extent cx="182880" cy="182880"/>
          <wp:effectExtent l="0" t="0" r="7620" b="7620"/>
          <wp:wrapSquare wrapText="largest"/>
          <wp:docPr id="776" name="Obrázek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57216" behindDoc="1" locked="0" layoutInCell="1" allowOverlap="1" wp14:anchorId="5C20B883" wp14:editId="6E536FAD">
          <wp:simplePos x="0" y="0"/>
          <wp:positionH relativeFrom="page">
            <wp:posOffset>5062220</wp:posOffset>
          </wp:positionH>
          <wp:positionV relativeFrom="page">
            <wp:posOffset>10081260</wp:posOffset>
          </wp:positionV>
          <wp:extent cx="182880" cy="182880"/>
          <wp:effectExtent l="0" t="0" r="7620" b="7620"/>
          <wp:wrapSquare wrapText="largest"/>
          <wp:docPr id="777" name="Obrázek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ordita" w:hAnsi="Gordita"/>
        <w:b/>
        <w:bCs/>
        <w:sz w:val="18"/>
        <w:szCs w:val="18"/>
      </w:rPr>
      <w:tab/>
    </w:r>
    <w:r>
      <w:rPr>
        <w:rFonts w:ascii="Gordita" w:hAnsi="Gordita"/>
        <w:b/>
        <w:bCs/>
        <w:sz w:val="18"/>
        <w:szCs w:val="18"/>
      </w:rPr>
      <w:tab/>
    </w:r>
  </w:p>
  <w:p w14:paraId="4D5C7251" w14:textId="77777777" w:rsidR="00466F70" w:rsidRDefault="00466F70">
    <w:pPr>
      <w:pStyle w:val="Zpat"/>
      <w:rPr>
        <w:rFonts w:ascii="Gordita" w:hAnsi="Gordita"/>
        <w:b/>
        <w:bCs/>
        <w:sz w:val="18"/>
        <w:szCs w:val="18"/>
      </w:rPr>
    </w:pPr>
    <w:r>
      <w:rPr>
        <w:noProof/>
        <w:lang w:eastAsia="cs-CZ"/>
      </w:rPr>
      <w:drawing>
        <wp:anchor distT="0" distB="0" distL="0" distR="0" simplePos="0" relativeHeight="251658240" behindDoc="1" locked="0" layoutInCell="1" allowOverlap="1" wp14:anchorId="11F023E1" wp14:editId="449D3519">
          <wp:simplePos x="0" y="0"/>
          <wp:positionH relativeFrom="page">
            <wp:posOffset>6718300</wp:posOffset>
          </wp:positionH>
          <wp:positionV relativeFrom="page">
            <wp:posOffset>9920811</wp:posOffset>
          </wp:positionV>
          <wp:extent cx="435610" cy="435610"/>
          <wp:effectExtent l="0" t="0" r="2540" b="2540"/>
          <wp:wrapSquare wrapText="largest"/>
          <wp:docPr id="778" name="Obrázek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7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A6743" w14:textId="77777777" w:rsidR="00466F70" w:rsidRDefault="00466F70">
    <w:pPr>
      <w:pStyle w:val="Zpat"/>
      <w:rPr>
        <w:rFonts w:ascii="Gordita" w:hAnsi="Gordita"/>
        <w:b/>
        <w:bCs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E0AC910" wp14:editId="5ED04181">
              <wp:simplePos x="0" y="0"/>
              <wp:positionH relativeFrom="page">
                <wp:posOffset>1004364</wp:posOffset>
              </wp:positionH>
              <wp:positionV relativeFrom="page">
                <wp:posOffset>10053320</wp:posOffset>
              </wp:positionV>
              <wp:extent cx="1071245" cy="262255"/>
              <wp:effectExtent l="0" t="0" r="14605" b="16510"/>
              <wp:wrapNone/>
              <wp:docPr id="1" name="Tva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124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020E8" w14:textId="77777777" w:rsidR="00466F70" w:rsidRPr="00F158CC" w:rsidRDefault="00466F70">
                          <w:pPr>
                            <w:pStyle w:val="Obsahrmce"/>
                            <w:overflowPunct w:val="0"/>
                            <w:rPr>
                              <w:b/>
                            </w:rPr>
                          </w:pPr>
                          <w:r w:rsidRPr="00F158CC">
                            <w:rPr>
                              <w:b/>
                              <w:color w:val="ED1A3B"/>
                              <w:sz w:val="16"/>
                              <w:szCs w:val="16"/>
                            </w:rPr>
                            <w:t>enovation s.r.o.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0AC910" id="Tvar2" o:spid="_x0000_s1026" style="position:absolute;margin-left:79.1pt;margin-top:791.6pt;width:84.35pt;height:20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" filled="f" stroked="f">
              <v:path arrowok="t"/>
              <v:textbox style="mso-fit-shape-to-text:t" inset="0,0,0,0">
                <w:txbxContent>
                  <w:p w14:paraId="321020E8" w14:textId="77777777" w:rsidR="00466F70" w:rsidRPr="00F158CC" w:rsidRDefault="00466F70">
                    <w:pPr>
                      <w:pStyle w:val="Obsahrmce"/>
                      <w:overflowPunct w:val="0"/>
                      <w:rPr>
                        <w:b/>
                      </w:rPr>
                    </w:pPr>
                    <w:r w:rsidRPr="00F158CC">
                      <w:rPr>
                        <w:b/>
                        <w:color w:val="ED1A3B"/>
                        <w:sz w:val="16"/>
                        <w:szCs w:val="16"/>
                      </w:rPr>
                      <w:t>enovation s.r.o.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66DD1C5" wp14:editId="6E155F96">
              <wp:simplePos x="0" y="0"/>
              <wp:positionH relativeFrom="column">
                <wp:posOffset>4527121</wp:posOffset>
              </wp:positionH>
              <wp:positionV relativeFrom="paragraph">
                <wp:posOffset>136525</wp:posOffset>
              </wp:positionV>
              <wp:extent cx="1071245" cy="329565"/>
              <wp:effectExtent l="0" t="0" r="14605" b="11430"/>
              <wp:wrapNone/>
              <wp:docPr id="15" name="Tva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71245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36B7951" w14:textId="77777777" w:rsidR="00466F70" w:rsidRPr="0018782A" w:rsidRDefault="002A222E">
                          <w:pPr>
                            <w:pStyle w:val="Obsahrmce"/>
                            <w:overflowPunct w:val="0"/>
                            <w:rPr>
                              <w:color w:val="E21E3C"/>
                            </w:rPr>
                          </w:pPr>
                          <w:hyperlink r:id="rId6" w:history="1">
                            <w:r w:rsidR="00466F70" w:rsidRPr="0018782A">
                              <w:rPr>
                                <w:rStyle w:val="Hypertextovodkaz"/>
                                <w:color w:val="E21E3C"/>
                                <w:sz w:val="12"/>
                                <w:szCs w:val="12"/>
                                <w:u w:val="none"/>
                              </w:rPr>
                              <w:t>enovation@enovation.cz</w:t>
                            </w:r>
                          </w:hyperlink>
                          <w:r w:rsidR="00466F70" w:rsidRPr="0018782A">
                            <w:rPr>
                              <w:color w:val="E21E3C"/>
                              <w:sz w:val="12"/>
                              <w:szCs w:val="12"/>
                            </w:rPr>
                            <w:br/>
                            <w:t>www.enovation.cz</w:t>
                          </w:r>
                        </w:p>
                      </w:txbxContent>
                    </wps:txbx>
                    <wps:bodyPr lIns="0" tIns="0" rIns="0" bIns="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6DD1C5" id="_x0000_s1027" style="position:absolute;margin-left:356.45pt;margin-top:10.75pt;width:84.35pt;height:25.9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" filled="f" stroked="f">
              <v:textbox style="mso-fit-shape-to-text:t" inset="0,0,0,0">
                <w:txbxContent>
                  <w:p w14:paraId="236B7951" w14:textId="77777777" w:rsidR="00466F70" w:rsidRPr="0018782A" w:rsidRDefault="005A4953">
                    <w:pPr>
                      <w:pStyle w:val="Obsahrmce"/>
                      <w:overflowPunct w:val="0"/>
                      <w:rPr>
                        <w:color w:val="E21E3C"/>
                      </w:rPr>
                    </w:pPr>
                    <w:hyperlink r:id="rId7" w:history="1">
                      <w:r w:rsidR="00466F70" w:rsidRPr="0018782A">
                        <w:rPr>
                          <w:rStyle w:val="Hypertextovodkaz"/>
                          <w:color w:val="E21E3C"/>
                          <w:sz w:val="12"/>
                          <w:szCs w:val="12"/>
                          <w:u w:val="none"/>
                        </w:rPr>
                        <w:t>enovation@enovation.cz</w:t>
                      </w:r>
                    </w:hyperlink>
                    <w:r w:rsidR="00466F70" w:rsidRPr="0018782A">
                      <w:rPr>
                        <w:color w:val="E21E3C"/>
                        <w:sz w:val="12"/>
                        <w:szCs w:val="12"/>
                      </w:rPr>
                      <w:br/>
                      <w:t>www.enovation.cz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500E26C" wp14:editId="4DFB167C">
              <wp:simplePos x="0" y="0"/>
              <wp:positionH relativeFrom="column">
                <wp:posOffset>3102181</wp:posOffset>
              </wp:positionH>
              <wp:positionV relativeFrom="paragraph">
                <wp:posOffset>140970</wp:posOffset>
              </wp:positionV>
              <wp:extent cx="1071245" cy="332105"/>
              <wp:effectExtent l="0" t="0" r="14605" b="11430"/>
              <wp:wrapNone/>
              <wp:docPr id="13" name="Tva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7124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1936FE3" w14:textId="77777777" w:rsidR="00466F70" w:rsidRDefault="00466F70">
                          <w:pPr>
                            <w:pStyle w:val="Obsahrmce"/>
                            <w:overflowPunct w:val="0"/>
                          </w:pP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t>+420 222 523</w:t>
                          </w:r>
                          <w:r w:rsidRPr="004461E9">
                            <w:rPr>
                              <w:color w:val="ED1A3B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t>549</w:t>
                          </w: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br/>
                            <w:t>800 190 163</w:t>
                          </w:r>
                        </w:p>
                      </w:txbxContent>
                    </wps:txbx>
                    <wps:bodyPr lIns="0" tIns="0" rIns="0" bIns="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0E26C" id="_x0000_s1028" style="position:absolute;margin-left:244.25pt;margin-top:11.1pt;width:84.35pt;height:26.1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" filled="f" stroked="f">
              <v:textbox style="mso-fit-shape-to-text:t" inset="0,0,0,0">
                <w:txbxContent>
                  <w:p w14:paraId="11936FE3" w14:textId="77777777" w:rsidR="00466F70" w:rsidRDefault="00466F70">
                    <w:pPr>
                      <w:pStyle w:val="Obsahrmce"/>
                      <w:overflowPunct w:val="0"/>
                    </w:pPr>
                    <w:r>
                      <w:rPr>
                        <w:color w:val="ED1A3B"/>
                        <w:sz w:val="12"/>
                        <w:szCs w:val="12"/>
                      </w:rPr>
                      <w:t>+420 222 523</w:t>
                    </w:r>
                    <w:r w:rsidRPr="004461E9">
                      <w:rPr>
                        <w:color w:val="ED1A3B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ED1A3B"/>
                        <w:sz w:val="12"/>
                        <w:szCs w:val="12"/>
                      </w:rPr>
                      <w:t>549</w:t>
                    </w:r>
                    <w:r>
                      <w:rPr>
                        <w:color w:val="ED1A3B"/>
                        <w:sz w:val="12"/>
                        <w:szCs w:val="12"/>
                      </w:rPr>
                      <w:br/>
                      <w:t>800 190 163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49A774D" wp14:editId="24DFA02A">
              <wp:simplePos x="0" y="0"/>
              <wp:positionH relativeFrom="column">
                <wp:posOffset>1694180</wp:posOffset>
              </wp:positionH>
              <wp:positionV relativeFrom="paragraph">
                <wp:posOffset>150924</wp:posOffset>
              </wp:positionV>
              <wp:extent cx="1071245" cy="329565"/>
              <wp:effectExtent l="0" t="0" r="14605" b="7620"/>
              <wp:wrapNone/>
              <wp:docPr id="11" name="Tva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71245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7628DD2" w14:textId="77777777" w:rsidR="00161C81" w:rsidRPr="00161C81" w:rsidRDefault="00161C81" w:rsidP="00161C81">
                          <w:pPr>
                            <w:pStyle w:val="Obsahrmce"/>
                            <w:spacing w:after="0"/>
                            <w:rPr>
                              <w:color w:val="ED1A3B"/>
                              <w:sz w:val="12"/>
                              <w:szCs w:val="12"/>
                            </w:rPr>
                          </w:pPr>
                          <w:r w:rsidRPr="00161C81">
                            <w:rPr>
                              <w:color w:val="ED1A3B"/>
                              <w:sz w:val="12"/>
                              <w:szCs w:val="12"/>
                            </w:rPr>
                            <w:t>Sokolovská 695/115b</w:t>
                          </w:r>
                        </w:p>
                        <w:p w14:paraId="5E83D1A9" w14:textId="77777777" w:rsidR="00161C81" w:rsidRDefault="00161C81" w:rsidP="00161C81">
                          <w:pPr>
                            <w:pStyle w:val="Obsahrmce"/>
                            <w:spacing w:after="0"/>
                            <w:rPr>
                              <w:color w:val="ED1A3B"/>
                              <w:sz w:val="12"/>
                              <w:szCs w:val="12"/>
                            </w:rPr>
                          </w:pPr>
                          <w:r w:rsidRPr="00161C81">
                            <w:rPr>
                              <w:color w:val="ED1A3B"/>
                              <w:sz w:val="12"/>
                              <w:szCs w:val="12"/>
                            </w:rPr>
                            <w:t>186 00 Praha 8</w:t>
                          </w:r>
                        </w:p>
                        <w:p w14:paraId="69854D98" w14:textId="020F2B79" w:rsidR="00466F70" w:rsidRPr="004461E9" w:rsidRDefault="00466F70" w:rsidP="00161C81">
                          <w:pPr>
                            <w:pStyle w:val="Obsahrmce"/>
                            <w:spacing w:after="0"/>
                            <w:rPr>
                              <w:color w:val="ED1A3B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t xml:space="preserve">IČ: </w:t>
                          </w:r>
                          <w:r w:rsidRPr="004461E9">
                            <w:rPr>
                              <w:color w:val="ED1A3B"/>
                              <w:sz w:val="12"/>
                              <w:szCs w:val="12"/>
                            </w:rPr>
                            <w:t>27909751</w:t>
                          </w:r>
                        </w:p>
                      </w:txbxContent>
                    </wps:txbx>
                    <wps:bodyPr lIns="0" tIns="0" rIns="0" bIns="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9A774D" id="_x0000_s1029" style="position:absolute;margin-left:133.4pt;margin-top:11.9pt;width:84.35pt;height:25.9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" filled="f" stroked="f">
              <v:textbox style="mso-fit-shape-to-text:t" inset="0,0,0,0">
                <w:txbxContent>
                  <w:p w14:paraId="17628DD2" w14:textId="77777777" w:rsidR="00161C81" w:rsidRPr="00161C81" w:rsidRDefault="00161C81" w:rsidP="00161C81">
                    <w:pPr>
                      <w:pStyle w:val="Obsahrmce"/>
                      <w:spacing w:after="0"/>
                      <w:rPr>
                        <w:color w:val="ED1A3B"/>
                        <w:sz w:val="12"/>
                        <w:szCs w:val="12"/>
                      </w:rPr>
                    </w:pPr>
                    <w:r w:rsidRPr="00161C81">
                      <w:rPr>
                        <w:color w:val="ED1A3B"/>
                        <w:sz w:val="12"/>
                        <w:szCs w:val="12"/>
                      </w:rPr>
                      <w:t>Sokolovská 695/115b</w:t>
                    </w:r>
                  </w:p>
                  <w:p w14:paraId="5E83D1A9" w14:textId="77777777" w:rsidR="00161C81" w:rsidRDefault="00161C81" w:rsidP="00161C81">
                    <w:pPr>
                      <w:pStyle w:val="Obsahrmce"/>
                      <w:spacing w:after="0"/>
                      <w:rPr>
                        <w:color w:val="ED1A3B"/>
                        <w:sz w:val="12"/>
                        <w:szCs w:val="12"/>
                      </w:rPr>
                    </w:pPr>
                    <w:r w:rsidRPr="00161C81">
                      <w:rPr>
                        <w:color w:val="ED1A3B"/>
                        <w:sz w:val="12"/>
                        <w:szCs w:val="12"/>
                      </w:rPr>
                      <w:t>186 00 Praha 8</w:t>
                    </w:r>
                  </w:p>
                  <w:p w14:paraId="69854D98" w14:textId="020F2B79" w:rsidR="00466F70" w:rsidRPr="004461E9" w:rsidRDefault="00466F70" w:rsidP="00161C81">
                    <w:pPr>
                      <w:pStyle w:val="Obsahrmce"/>
                      <w:spacing w:after="0"/>
                      <w:rPr>
                        <w:color w:val="ED1A3B"/>
                        <w:sz w:val="12"/>
                        <w:szCs w:val="12"/>
                      </w:rPr>
                    </w:pPr>
                    <w:r>
                      <w:rPr>
                        <w:color w:val="ED1A3B"/>
                        <w:sz w:val="12"/>
                        <w:szCs w:val="12"/>
                      </w:rPr>
                      <w:t xml:space="preserve">IČ: </w:t>
                    </w:r>
                    <w:r w:rsidRPr="004461E9">
                      <w:rPr>
                        <w:color w:val="ED1A3B"/>
                        <w:sz w:val="12"/>
                        <w:szCs w:val="12"/>
                      </w:rPr>
                      <w:t>27909751</w:t>
                    </w:r>
                  </w:p>
                </w:txbxContent>
              </v:textbox>
            </v:rect>
          </w:pict>
        </mc:Fallback>
      </mc:AlternateContent>
    </w:r>
  </w:p>
  <w:p w14:paraId="34786D60" w14:textId="77777777" w:rsidR="00466F70" w:rsidRDefault="00466F70" w:rsidP="00AE2FEF">
    <w:pPr>
      <w:pStyle w:val="Zpat"/>
      <w:tabs>
        <w:tab w:val="clear" w:pos="4819"/>
        <w:tab w:val="clear" w:pos="9638"/>
        <w:tab w:val="center" w:pos="975"/>
      </w:tabs>
      <w:rPr>
        <w:rFonts w:ascii="Gordita" w:hAnsi="Gordita"/>
        <w:b/>
        <w:bCs/>
        <w:sz w:val="18"/>
        <w:szCs w:val="18"/>
      </w:rPr>
    </w:pPr>
  </w:p>
  <w:p w14:paraId="0B08D56B" w14:textId="77777777" w:rsidR="00466F70" w:rsidRDefault="00466F70">
    <w:pPr>
      <w:pStyle w:val="Zpat"/>
      <w:rPr>
        <w:rFonts w:ascii="Gordita" w:hAnsi="Gordita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80AAF" w14:textId="77777777" w:rsidR="00890C3D" w:rsidRDefault="00890C3D">
      <w:r>
        <w:separator/>
      </w:r>
    </w:p>
  </w:footnote>
  <w:footnote w:type="continuationSeparator" w:id="0">
    <w:p w14:paraId="0B51F8CE" w14:textId="77777777" w:rsidR="00890C3D" w:rsidRDefault="00890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A12CE" w14:textId="77777777" w:rsidR="00466F70" w:rsidRDefault="00466F70">
    <w:pPr>
      <w:pStyle w:val="Zhlav"/>
      <w:tabs>
        <w:tab w:val="left" w:pos="5518"/>
      </w:tabs>
      <w:rPr>
        <w:rFonts w:ascii="Gordita Bold" w:hAnsi="Gordita Bold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0F41F71" wp14:editId="5066EC7F">
          <wp:simplePos x="0" y="0"/>
          <wp:positionH relativeFrom="column">
            <wp:posOffset>3881755</wp:posOffset>
          </wp:positionH>
          <wp:positionV relativeFrom="paragraph">
            <wp:posOffset>-303530</wp:posOffset>
          </wp:positionV>
          <wp:extent cx="2477135" cy="441960"/>
          <wp:effectExtent l="0" t="0" r="0" b="0"/>
          <wp:wrapThrough wrapText="bothSides">
            <wp:wrapPolygon edited="0">
              <wp:start x="13289" y="0"/>
              <wp:lineTo x="1661" y="3724"/>
              <wp:lineTo x="0" y="5586"/>
              <wp:lineTo x="332" y="16759"/>
              <wp:lineTo x="997" y="20483"/>
              <wp:lineTo x="17940" y="20483"/>
              <wp:lineTo x="21428" y="18621"/>
              <wp:lineTo x="21428" y="5586"/>
              <wp:lineTo x="20266" y="3724"/>
              <wp:lineTo x="14618" y="0"/>
              <wp:lineTo x="13289" y="0"/>
            </wp:wrapPolygon>
          </wp:wrapThrough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ordita Bold" w:hAnsi="Gordita Bold"/>
        <w:szCs w:val="20"/>
      </w:rPr>
      <w:tab/>
    </w:r>
    <w:r>
      <w:rPr>
        <w:rFonts w:ascii="Gordita Bold" w:hAnsi="Gordita Bold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33A7981"/>
    <w:multiLevelType w:val="hybridMultilevel"/>
    <w:tmpl w:val="49FA6D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38D63DC"/>
    <w:multiLevelType w:val="hybridMultilevel"/>
    <w:tmpl w:val="17F217C0"/>
    <w:lvl w:ilvl="0" w:tplc="68C60A84">
      <w:start w:val="1"/>
      <w:numFmt w:val="bullet"/>
      <w:pStyle w:val="Odrky2"/>
      <w:lvlText w:val="o"/>
      <w:lvlJc w:val="left"/>
      <w:pPr>
        <w:ind w:left="1004" w:hanging="360"/>
      </w:pPr>
      <w:rPr>
        <w:rFonts w:ascii="Courier New" w:hAnsi="Courier New" w:cs="Courier New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B66585"/>
    <w:multiLevelType w:val="hybridMultilevel"/>
    <w:tmpl w:val="F47240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0B3931"/>
    <w:multiLevelType w:val="hybridMultilevel"/>
    <w:tmpl w:val="AF723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924D6"/>
    <w:multiLevelType w:val="hybridMultilevel"/>
    <w:tmpl w:val="9F46AE5C"/>
    <w:lvl w:ilvl="0" w:tplc="5C8C04B0">
      <w:start w:val="1"/>
      <w:numFmt w:val="decimal"/>
      <w:pStyle w:val="slovntu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E0AE8"/>
    <w:multiLevelType w:val="hybridMultilevel"/>
    <w:tmpl w:val="0E4E33E8"/>
    <w:lvl w:ilvl="0" w:tplc="11AC4F0E">
      <w:start w:val="1"/>
      <w:numFmt w:val="bullet"/>
      <w:pStyle w:val="Odrkateka"/>
      <w:lvlText w:val=""/>
      <w:lvlJc w:val="left"/>
      <w:pPr>
        <w:ind w:left="720" w:hanging="360"/>
      </w:pPr>
      <w:rPr>
        <w:rFonts w:ascii="Symbol" w:hAnsi="Symbol" w:hint="default"/>
        <w:color w:val="E21D3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16F91"/>
    <w:multiLevelType w:val="hybridMultilevel"/>
    <w:tmpl w:val="BC209A6C"/>
    <w:lvl w:ilvl="0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BA633E0"/>
    <w:multiLevelType w:val="hybridMultilevel"/>
    <w:tmpl w:val="8E1895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67A8F"/>
    <w:multiLevelType w:val="multilevel"/>
    <w:tmpl w:val="286AE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D4162F9"/>
    <w:multiLevelType w:val="hybridMultilevel"/>
    <w:tmpl w:val="4BA6AF28"/>
    <w:lvl w:ilvl="0" w:tplc="C08C4D70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E6F1A"/>
    <w:multiLevelType w:val="multilevel"/>
    <w:tmpl w:val="187499D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F630789"/>
    <w:multiLevelType w:val="hybridMultilevel"/>
    <w:tmpl w:val="73DEA830"/>
    <w:lvl w:ilvl="0" w:tplc="C2306804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5337E"/>
    <w:multiLevelType w:val="hybridMultilevel"/>
    <w:tmpl w:val="5658EF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4685237"/>
    <w:multiLevelType w:val="hybridMultilevel"/>
    <w:tmpl w:val="8BBE7FEA"/>
    <w:lvl w:ilvl="0" w:tplc="DD34A460">
      <w:start w:val="1"/>
      <w:numFmt w:val="bullet"/>
      <w:pStyle w:val="Odrky1"/>
      <w:lvlText w:val=""/>
      <w:lvlJc w:val="left"/>
      <w:pPr>
        <w:ind w:left="644" w:hanging="360"/>
      </w:pPr>
      <w:rPr>
        <w:rFonts w:ascii="Wingdings" w:hAnsi="Wingdings" w:hint="default"/>
        <w:color w:val="E10E4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5470E"/>
    <w:multiLevelType w:val="hybridMultilevel"/>
    <w:tmpl w:val="1110EFB4"/>
    <w:lvl w:ilvl="0" w:tplc="56CAE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1B70F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ED6585A">
      <w:start w:val="1"/>
      <w:numFmt w:val="bullet"/>
      <w:lvlText w:val="-"/>
      <w:lvlJc w:val="left"/>
      <w:pPr>
        <w:ind w:left="1980" w:hanging="360"/>
      </w:pPr>
      <w:rPr>
        <w:rFonts w:ascii="Century Gothic" w:eastAsia="Times New Roman" w:hAnsi="Century Gothic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D24773A"/>
    <w:multiLevelType w:val="hybridMultilevel"/>
    <w:tmpl w:val="9808DDCC"/>
    <w:lvl w:ilvl="0" w:tplc="5956D16C">
      <w:start w:val="1"/>
      <w:numFmt w:val="bullet"/>
      <w:pStyle w:val="Odrkaediv"/>
      <w:lvlText w:val=""/>
      <w:lvlJc w:val="left"/>
      <w:pPr>
        <w:ind w:left="720" w:hanging="360"/>
      </w:pPr>
      <w:rPr>
        <w:rFonts w:ascii="Symbol" w:hAnsi="Symbol" w:hint="default"/>
        <w:color w:val="78808B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B4F08"/>
    <w:multiLevelType w:val="hybridMultilevel"/>
    <w:tmpl w:val="52D88864"/>
    <w:lvl w:ilvl="0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B14FAB"/>
    <w:multiLevelType w:val="hybridMultilevel"/>
    <w:tmpl w:val="4FC0D1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D7440B0"/>
    <w:multiLevelType w:val="hybridMultilevel"/>
    <w:tmpl w:val="BC4A06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D80611"/>
    <w:multiLevelType w:val="hybridMultilevel"/>
    <w:tmpl w:val="E3FCC3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63361AF"/>
    <w:multiLevelType w:val="hybridMultilevel"/>
    <w:tmpl w:val="5E684C5A"/>
    <w:lvl w:ilvl="0" w:tplc="96608DD6">
      <w:start w:val="1"/>
      <w:numFmt w:val="bullet"/>
      <w:pStyle w:val="Odrkakolekoediv"/>
      <w:lvlText w:val=""/>
      <w:lvlJc w:val="left"/>
      <w:pPr>
        <w:ind w:left="720" w:hanging="360"/>
      </w:pPr>
      <w:rPr>
        <w:rFonts w:ascii="Symbol" w:hAnsi="Symbol" w:hint="default"/>
        <w:color w:val="78808B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A65E7"/>
    <w:multiLevelType w:val="hybridMultilevel"/>
    <w:tmpl w:val="1F2C1D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740116B"/>
    <w:multiLevelType w:val="multilevel"/>
    <w:tmpl w:val="F26EF2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7A085D4C"/>
    <w:multiLevelType w:val="hybridMultilevel"/>
    <w:tmpl w:val="96E425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70F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B81573E"/>
    <w:multiLevelType w:val="hybridMultilevel"/>
    <w:tmpl w:val="96E425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70F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C075CAD"/>
    <w:multiLevelType w:val="hybridMultilevel"/>
    <w:tmpl w:val="56AA4ECE"/>
    <w:lvl w:ilvl="0" w:tplc="01346180">
      <w:start w:val="1"/>
      <w:numFmt w:val="bullet"/>
      <w:pStyle w:val="Odrkakoleko"/>
      <w:lvlText w:val=""/>
      <w:lvlJc w:val="left"/>
      <w:pPr>
        <w:ind w:left="720" w:hanging="360"/>
      </w:pPr>
      <w:rPr>
        <w:rFonts w:ascii="Symbol" w:hAnsi="Symbol" w:hint="default"/>
        <w:color w:val="E21D3C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27773"/>
    <w:multiLevelType w:val="hybridMultilevel"/>
    <w:tmpl w:val="0FD6D7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89357465">
    <w:abstractNumId w:val="23"/>
  </w:num>
  <w:num w:numId="2" w16cid:durableId="1813138555">
    <w:abstractNumId w:val="11"/>
  </w:num>
  <w:num w:numId="3" w16cid:durableId="1121991704">
    <w:abstractNumId w:val="9"/>
  </w:num>
  <w:num w:numId="4" w16cid:durableId="2115712831">
    <w:abstractNumId w:val="26"/>
  </w:num>
  <w:num w:numId="5" w16cid:durableId="2026706953">
    <w:abstractNumId w:val="6"/>
  </w:num>
  <w:num w:numId="6" w16cid:durableId="1434090264">
    <w:abstractNumId w:val="21"/>
  </w:num>
  <w:num w:numId="7" w16cid:durableId="975375794">
    <w:abstractNumId w:val="16"/>
  </w:num>
  <w:num w:numId="8" w16cid:durableId="1986464835">
    <w:abstractNumId w:val="10"/>
  </w:num>
  <w:num w:numId="9" w16cid:durableId="1164248309">
    <w:abstractNumId w:val="5"/>
  </w:num>
  <w:num w:numId="10" w16cid:durableId="1310599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4679372">
    <w:abstractNumId w:val="15"/>
  </w:num>
  <w:num w:numId="12" w16cid:durableId="17688457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784484">
    <w:abstractNumId w:val="19"/>
  </w:num>
  <w:num w:numId="14" w16cid:durableId="19411341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745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75949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33512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403770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84052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22629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09199726">
    <w:abstractNumId w:val="4"/>
  </w:num>
  <w:num w:numId="22" w16cid:durableId="26377509">
    <w:abstractNumId w:val="1"/>
  </w:num>
  <w:num w:numId="23" w16cid:durableId="1852524810">
    <w:abstractNumId w:val="24"/>
  </w:num>
  <w:num w:numId="24" w16cid:durableId="412512095">
    <w:abstractNumId w:val="8"/>
  </w:num>
  <w:num w:numId="25" w16cid:durableId="6330228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4485043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6076313">
    <w:abstractNumId w:val="14"/>
  </w:num>
  <w:num w:numId="28" w16cid:durableId="1900707588">
    <w:abstractNumId w:val="2"/>
  </w:num>
  <w:num w:numId="29" w16cid:durableId="1145507173">
    <w:abstractNumId w:val="7"/>
  </w:num>
  <w:num w:numId="30" w16cid:durableId="1230263257">
    <w:abstractNumId w:val="17"/>
  </w:num>
  <w:num w:numId="31" w16cid:durableId="15214270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18"/>
    <w:rsid w:val="000004E6"/>
    <w:rsid w:val="00011A54"/>
    <w:rsid w:val="00023D75"/>
    <w:rsid w:val="00030322"/>
    <w:rsid w:val="00031123"/>
    <w:rsid w:val="00032BB2"/>
    <w:rsid w:val="00032DB3"/>
    <w:rsid w:val="00037342"/>
    <w:rsid w:val="000378D2"/>
    <w:rsid w:val="00041D10"/>
    <w:rsid w:val="00044B1B"/>
    <w:rsid w:val="00046545"/>
    <w:rsid w:val="000528B0"/>
    <w:rsid w:val="000546E1"/>
    <w:rsid w:val="000551AD"/>
    <w:rsid w:val="00067750"/>
    <w:rsid w:val="000735E8"/>
    <w:rsid w:val="00073D66"/>
    <w:rsid w:val="00075C27"/>
    <w:rsid w:val="00085717"/>
    <w:rsid w:val="00090135"/>
    <w:rsid w:val="000A6AEC"/>
    <w:rsid w:val="000B1085"/>
    <w:rsid w:val="000B4BEB"/>
    <w:rsid w:val="000B6118"/>
    <w:rsid w:val="000D0970"/>
    <w:rsid w:val="000D61BD"/>
    <w:rsid w:val="000E147F"/>
    <w:rsid w:val="000E17F2"/>
    <w:rsid w:val="000E4B95"/>
    <w:rsid w:val="000F310A"/>
    <w:rsid w:val="00105808"/>
    <w:rsid w:val="0011301A"/>
    <w:rsid w:val="00117930"/>
    <w:rsid w:val="0012352F"/>
    <w:rsid w:val="001303E9"/>
    <w:rsid w:val="001326F0"/>
    <w:rsid w:val="00134EA7"/>
    <w:rsid w:val="00136977"/>
    <w:rsid w:val="00142557"/>
    <w:rsid w:val="00152444"/>
    <w:rsid w:val="001575AB"/>
    <w:rsid w:val="00157701"/>
    <w:rsid w:val="00161C81"/>
    <w:rsid w:val="001637D5"/>
    <w:rsid w:val="00167EB5"/>
    <w:rsid w:val="001716FA"/>
    <w:rsid w:val="00173D05"/>
    <w:rsid w:val="0017472C"/>
    <w:rsid w:val="00175133"/>
    <w:rsid w:val="00176101"/>
    <w:rsid w:val="0018782A"/>
    <w:rsid w:val="0019031F"/>
    <w:rsid w:val="00195B3E"/>
    <w:rsid w:val="001A607B"/>
    <w:rsid w:val="001A78B7"/>
    <w:rsid w:val="001A7ABD"/>
    <w:rsid w:val="001A7D82"/>
    <w:rsid w:val="001C19A1"/>
    <w:rsid w:val="001C636E"/>
    <w:rsid w:val="001C71DE"/>
    <w:rsid w:val="001D59C9"/>
    <w:rsid w:val="001E0ADD"/>
    <w:rsid w:val="001E0B2F"/>
    <w:rsid w:val="001E6B45"/>
    <w:rsid w:val="001E7218"/>
    <w:rsid w:val="001F12CE"/>
    <w:rsid w:val="001F165F"/>
    <w:rsid w:val="00202B7A"/>
    <w:rsid w:val="00206617"/>
    <w:rsid w:val="002067BF"/>
    <w:rsid w:val="00225EA7"/>
    <w:rsid w:val="00235FA0"/>
    <w:rsid w:val="002366E5"/>
    <w:rsid w:val="00245025"/>
    <w:rsid w:val="00245A8F"/>
    <w:rsid w:val="00252FA4"/>
    <w:rsid w:val="002546B7"/>
    <w:rsid w:val="002566C9"/>
    <w:rsid w:val="00264E31"/>
    <w:rsid w:val="002801C3"/>
    <w:rsid w:val="0028035F"/>
    <w:rsid w:val="00281B8C"/>
    <w:rsid w:val="0028260C"/>
    <w:rsid w:val="00286141"/>
    <w:rsid w:val="002867C3"/>
    <w:rsid w:val="00286B89"/>
    <w:rsid w:val="0029027B"/>
    <w:rsid w:val="002907C0"/>
    <w:rsid w:val="00292CE1"/>
    <w:rsid w:val="00293440"/>
    <w:rsid w:val="00294118"/>
    <w:rsid w:val="002948FA"/>
    <w:rsid w:val="002A11CB"/>
    <w:rsid w:val="002A222E"/>
    <w:rsid w:val="002A3471"/>
    <w:rsid w:val="002A6BC1"/>
    <w:rsid w:val="002A7AC5"/>
    <w:rsid w:val="002B3FD6"/>
    <w:rsid w:val="002B7DD0"/>
    <w:rsid w:val="002C2E52"/>
    <w:rsid w:val="002D04BF"/>
    <w:rsid w:val="002D17B2"/>
    <w:rsid w:val="002D35C8"/>
    <w:rsid w:val="002D4E3E"/>
    <w:rsid w:val="002E6544"/>
    <w:rsid w:val="002E67B1"/>
    <w:rsid w:val="002E6D21"/>
    <w:rsid w:val="002F24A9"/>
    <w:rsid w:val="002F5A68"/>
    <w:rsid w:val="00302965"/>
    <w:rsid w:val="00302AC0"/>
    <w:rsid w:val="00304939"/>
    <w:rsid w:val="003118A5"/>
    <w:rsid w:val="003142AF"/>
    <w:rsid w:val="00315E44"/>
    <w:rsid w:val="00323061"/>
    <w:rsid w:val="0032366E"/>
    <w:rsid w:val="00323DD7"/>
    <w:rsid w:val="0032570D"/>
    <w:rsid w:val="0032702D"/>
    <w:rsid w:val="00331348"/>
    <w:rsid w:val="00332845"/>
    <w:rsid w:val="00351F76"/>
    <w:rsid w:val="00355093"/>
    <w:rsid w:val="003575C4"/>
    <w:rsid w:val="00362519"/>
    <w:rsid w:val="00362960"/>
    <w:rsid w:val="0036356C"/>
    <w:rsid w:val="003635B5"/>
    <w:rsid w:val="00367054"/>
    <w:rsid w:val="00375382"/>
    <w:rsid w:val="00375922"/>
    <w:rsid w:val="003766F9"/>
    <w:rsid w:val="003A78B3"/>
    <w:rsid w:val="003B14F6"/>
    <w:rsid w:val="003C4D6D"/>
    <w:rsid w:val="003D1E17"/>
    <w:rsid w:val="003D3F9E"/>
    <w:rsid w:val="003D74F6"/>
    <w:rsid w:val="003E3A56"/>
    <w:rsid w:val="003E5258"/>
    <w:rsid w:val="003F6011"/>
    <w:rsid w:val="0040131E"/>
    <w:rsid w:val="00417894"/>
    <w:rsid w:val="00423DC4"/>
    <w:rsid w:val="00425ADA"/>
    <w:rsid w:val="00436F08"/>
    <w:rsid w:val="00441C8D"/>
    <w:rsid w:val="004461E9"/>
    <w:rsid w:val="00446951"/>
    <w:rsid w:val="004503BD"/>
    <w:rsid w:val="00450A87"/>
    <w:rsid w:val="004553E4"/>
    <w:rsid w:val="00462390"/>
    <w:rsid w:val="00466C48"/>
    <w:rsid w:val="00466F70"/>
    <w:rsid w:val="004709C2"/>
    <w:rsid w:val="00470EEB"/>
    <w:rsid w:val="004735EC"/>
    <w:rsid w:val="00486CD1"/>
    <w:rsid w:val="004945F7"/>
    <w:rsid w:val="0049712E"/>
    <w:rsid w:val="004A1A51"/>
    <w:rsid w:val="004A26FF"/>
    <w:rsid w:val="004A7CF5"/>
    <w:rsid w:val="004B28B1"/>
    <w:rsid w:val="004B69A6"/>
    <w:rsid w:val="004C2076"/>
    <w:rsid w:val="004C30B6"/>
    <w:rsid w:val="004C70EF"/>
    <w:rsid w:val="004E2EFE"/>
    <w:rsid w:val="004F55D8"/>
    <w:rsid w:val="004F66FB"/>
    <w:rsid w:val="004F7EED"/>
    <w:rsid w:val="005045D7"/>
    <w:rsid w:val="00511ED7"/>
    <w:rsid w:val="0051244E"/>
    <w:rsid w:val="0052699A"/>
    <w:rsid w:val="00556984"/>
    <w:rsid w:val="005603BC"/>
    <w:rsid w:val="00561CB8"/>
    <w:rsid w:val="005734C5"/>
    <w:rsid w:val="00575119"/>
    <w:rsid w:val="005855E0"/>
    <w:rsid w:val="00587A2F"/>
    <w:rsid w:val="00593093"/>
    <w:rsid w:val="0059316B"/>
    <w:rsid w:val="005A4953"/>
    <w:rsid w:val="005A4DA9"/>
    <w:rsid w:val="005B0591"/>
    <w:rsid w:val="005B6E4A"/>
    <w:rsid w:val="005C529B"/>
    <w:rsid w:val="005C5892"/>
    <w:rsid w:val="005E2C48"/>
    <w:rsid w:val="005E75BA"/>
    <w:rsid w:val="005F21BC"/>
    <w:rsid w:val="005F6AA0"/>
    <w:rsid w:val="00603DEB"/>
    <w:rsid w:val="00620054"/>
    <w:rsid w:val="006323FB"/>
    <w:rsid w:val="0064128A"/>
    <w:rsid w:val="00641C19"/>
    <w:rsid w:val="00642605"/>
    <w:rsid w:val="00644DA3"/>
    <w:rsid w:val="00646153"/>
    <w:rsid w:val="00653EA9"/>
    <w:rsid w:val="00661C14"/>
    <w:rsid w:val="006660AC"/>
    <w:rsid w:val="00675686"/>
    <w:rsid w:val="00685936"/>
    <w:rsid w:val="0068745F"/>
    <w:rsid w:val="00695613"/>
    <w:rsid w:val="006A1744"/>
    <w:rsid w:val="006B00E2"/>
    <w:rsid w:val="006B08B1"/>
    <w:rsid w:val="006B0A8A"/>
    <w:rsid w:val="006B1A12"/>
    <w:rsid w:val="006C096A"/>
    <w:rsid w:val="006C376C"/>
    <w:rsid w:val="006C4432"/>
    <w:rsid w:val="006C6A23"/>
    <w:rsid w:val="006F38B8"/>
    <w:rsid w:val="006F6283"/>
    <w:rsid w:val="0070555B"/>
    <w:rsid w:val="00722086"/>
    <w:rsid w:val="007367A2"/>
    <w:rsid w:val="0074064D"/>
    <w:rsid w:val="00746FF8"/>
    <w:rsid w:val="00752B05"/>
    <w:rsid w:val="00767FD0"/>
    <w:rsid w:val="00770548"/>
    <w:rsid w:val="00772B61"/>
    <w:rsid w:val="0077363C"/>
    <w:rsid w:val="00781B4A"/>
    <w:rsid w:val="007835C4"/>
    <w:rsid w:val="0078416D"/>
    <w:rsid w:val="00784CB7"/>
    <w:rsid w:val="007863BF"/>
    <w:rsid w:val="00786822"/>
    <w:rsid w:val="00793DB7"/>
    <w:rsid w:val="007A01CF"/>
    <w:rsid w:val="007A0DC1"/>
    <w:rsid w:val="007A2E8F"/>
    <w:rsid w:val="007A7C70"/>
    <w:rsid w:val="007B0B9E"/>
    <w:rsid w:val="007C43AF"/>
    <w:rsid w:val="007C58C4"/>
    <w:rsid w:val="007C660E"/>
    <w:rsid w:val="007C6C31"/>
    <w:rsid w:val="007C6E55"/>
    <w:rsid w:val="007C7453"/>
    <w:rsid w:val="007D0BC5"/>
    <w:rsid w:val="007D2A9F"/>
    <w:rsid w:val="007D3395"/>
    <w:rsid w:val="007D3525"/>
    <w:rsid w:val="007D3B2B"/>
    <w:rsid w:val="007D560D"/>
    <w:rsid w:val="007E003A"/>
    <w:rsid w:val="007E05DB"/>
    <w:rsid w:val="007E4EC0"/>
    <w:rsid w:val="007F0F33"/>
    <w:rsid w:val="007F1F2B"/>
    <w:rsid w:val="007F391F"/>
    <w:rsid w:val="007F434E"/>
    <w:rsid w:val="00801B58"/>
    <w:rsid w:val="0080401B"/>
    <w:rsid w:val="00815BFE"/>
    <w:rsid w:val="0082316F"/>
    <w:rsid w:val="0082698D"/>
    <w:rsid w:val="00843F7B"/>
    <w:rsid w:val="00844E86"/>
    <w:rsid w:val="00846563"/>
    <w:rsid w:val="00846CD2"/>
    <w:rsid w:val="00853209"/>
    <w:rsid w:val="00854D88"/>
    <w:rsid w:val="00855620"/>
    <w:rsid w:val="0088063D"/>
    <w:rsid w:val="008829E9"/>
    <w:rsid w:val="00884730"/>
    <w:rsid w:val="0088724B"/>
    <w:rsid w:val="00890C3D"/>
    <w:rsid w:val="008961AC"/>
    <w:rsid w:val="008A6716"/>
    <w:rsid w:val="008B0F5A"/>
    <w:rsid w:val="008B6FAB"/>
    <w:rsid w:val="008C5F24"/>
    <w:rsid w:val="008C5F25"/>
    <w:rsid w:val="008D2F15"/>
    <w:rsid w:val="008D55EF"/>
    <w:rsid w:val="008D7EBE"/>
    <w:rsid w:val="008E152D"/>
    <w:rsid w:val="008E4579"/>
    <w:rsid w:val="008E7EE1"/>
    <w:rsid w:val="008F021F"/>
    <w:rsid w:val="008F082F"/>
    <w:rsid w:val="008F3BE2"/>
    <w:rsid w:val="008F7325"/>
    <w:rsid w:val="008F74F4"/>
    <w:rsid w:val="009063E6"/>
    <w:rsid w:val="00910E55"/>
    <w:rsid w:val="00912521"/>
    <w:rsid w:val="00916ED8"/>
    <w:rsid w:val="00932689"/>
    <w:rsid w:val="00934E1E"/>
    <w:rsid w:val="009372C9"/>
    <w:rsid w:val="00943E8F"/>
    <w:rsid w:val="0094616B"/>
    <w:rsid w:val="009503A3"/>
    <w:rsid w:val="009531D0"/>
    <w:rsid w:val="009636A8"/>
    <w:rsid w:val="009674A0"/>
    <w:rsid w:val="009711BD"/>
    <w:rsid w:val="00971B3B"/>
    <w:rsid w:val="00972770"/>
    <w:rsid w:val="00976963"/>
    <w:rsid w:val="00982BEC"/>
    <w:rsid w:val="00984B9C"/>
    <w:rsid w:val="00994931"/>
    <w:rsid w:val="00995673"/>
    <w:rsid w:val="009A078C"/>
    <w:rsid w:val="009A2925"/>
    <w:rsid w:val="009A37BB"/>
    <w:rsid w:val="009A3BBB"/>
    <w:rsid w:val="009A599C"/>
    <w:rsid w:val="009B0D45"/>
    <w:rsid w:val="009B261D"/>
    <w:rsid w:val="009B5497"/>
    <w:rsid w:val="009B74C4"/>
    <w:rsid w:val="009C6DD3"/>
    <w:rsid w:val="009D3B48"/>
    <w:rsid w:val="009D56CA"/>
    <w:rsid w:val="009E726C"/>
    <w:rsid w:val="009E7A34"/>
    <w:rsid w:val="009F2452"/>
    <w:rsid w:val="009F6076"/>
    <w:rsid w:val="009F6490"/>
    <w:rsid w:val="00A00724"/>
    <w:rsid w:val="00A01408"/>
    <w:rsid w:val="00A01535"/>
    <w:rsid w:val="00A02DE5"/>
    <w:rsid w:val="00A05322"/>
    <w:rsid w:val="00A1031F"/>
    <w:rsid w:val="00A24F15"/>
    <w:rsid w:val="00A25231"/>
    <w:rsid w:val="00A259B6"/>
    <w:rsid w:val="00A27793"/>
    <w:rsid w:val="00A27B70"/>
    <w:rsid w:val="00A3000B"/>
    <w:rsid w:val="00A313CC"/>
    <w:rsid w:val="00A33764"/>
    <w:rsid w:val="00A35D53"/>
    <w:rsid w:val="00A43866"/>
    <w:rsid w:val="00A476E0"/>
    <w:rsid w:val="00A54CEB"/>
    <w:rsid w:val="00A57670"/>
    <w:rsid w:val="00A7039A"/>
    <w:rsid w:val="00A74028"/>
    <w:rsid w:val="00A74E14"/>
    <w:rsid w:val="00A778F9"/>
    <w:rsid w:val="00A82429"/>
    <w:rsid w:val="00A82F88"/>
    <w:rsid w:val="00A86402"/>
    <w:rsid w:val="00A92F4C"/>
    <w:rsid w:val="00A96CDE"/>
    <w:rsid w:val="00A97079"/>
    <w:rsid w:val="00AA0266"/>
    <w:rsid w:val="00AA36D4"/>
    <w:rsid w:val="00AA3D69"/>
    <w:rsid w:val="00AA5125"/>
    <w:rsid w:val="00AA6CBE"/>
    <w:rsid w:val="00AB0A65"/>
    <w:rsid w:val="00AB6CEE"/>
    <w:rsid w:val="00AC693C"/>
    <w:rsid w:val="00AD6C2B"/>
    <w:rsid w:val="00AE2FEF"/>
    <w:rsid w:val="00AE5F5E"/>
    <w:rsid w:val="00AE78D3"/>
    <w:rsid w:val="00AF284A"/>
    <w:rsid w:val="00AF437D"/>
    <w:rsid w:val="00AF651A"/>
    <w:rsid w:val="00B04697"/>
    <w:rsid w:val="00B053F8"/>
    <w:rsid w:val="00B06613"/>
    <w:rsid w:val="00B069F7"/>
    <w:rsid w:val="00B10597"/>
    <w:rsid w:val="00B138C7"/>
    <w:rsid w:val="00B23376"/>
    <w:rsid w:val="00B32435"/>
    <w:rsid w:val="00B33E3D"/>
    <w:rsid w:val="00B36958"/>
    <w:rsid w:val="00B5131D"/>
    <w:rsid w:val="00B52D9A"/>
    <w:rsid w:val="00B551B5"/>
    <w:rsid w:val="00B6383F"/>
    <w:rsid w:val="00B66B17"/>
    <w:rsid w:val="00B7561C"/>
    <w:rsid w:val="00B82201"/>
    <w:rsid w:val="00B91B24"/>
    <w:rsid w:val="00B96811"/>
    <w:rsid w:val="00BA1A2A"/>
    <w:rsid w:val="00BA2BE4"/>
    <w:rsid w:val="00BC1CF8"/>
    <w:rsid w:val="00BD4B82"/>
    <w:rsid w:val="00BE2849"/>
    <w:rsid w:val="00BE3D6F"/>
    <w:rsid w:val="00BE44E7"/>
    <w:rsid w:val="00C04195"/>
    <w:rsid w:val="00C04DE3"/>
    <w:rsid w:val="00C05101"/>
    <w:rsid w:val="00C07BED"/>
    <w:rsid w:val="00C144C2"/>
    <w:rsid w:val="00C17A12"/>
    <w:rsid w:val="00C234F4"/>
    <w:rsid w:val="00C62F59"/>
    <w:rsid w:val="00C6476E"/>
    <w:rsid w:val="00C7253E"/>
    <w:rsid w:val="00C81A4F"/>
    <w:rsid w:val="00C81CA9"/>
    <w:rsid w:val="00C82226"/>
    <w:rsid w:val="00C84C5B"/>
    <w:rsid w:val="00C8631D"/>
    <w:rsid w:val="00C868CA"/>
    <w:rsid w:val="00C87FD0"/>
    <w:rsid w:val="00C92D1B"/>
    <w:rsid w:val="00CA3CFA"/>
    <w:rsid w:val="00CA7A21"/>
    <w:rsid w:val="00CC2604"/>
    <w:rsid w:val="00CC7875"/>
    <w:rsid w:val="00CD2B6C"/>
    <w:rsid w:val="00CF1E37"/>
    <w:rsid w:val="00D03AF9"/>
    <w:rsid w:val="00D101B6"/>
    <w:rsid w:val="00D15995"/>
    <w:rsid w:val="00D20ED8"/>
    <w:rsid w:val="00D24A80"/>
    <w:rsid w:val="00D25D5D"/>
    <w:rsid w:val="00D445E8"/>
    <w:rsid w:val="00D4609E"/>
    <w:rsid w:val="00D54318"/>
    <w:rsid w:val="00D54ADA"/>
    <w:rsid w:val="00D54CD3"/>
    <w:rsid w:val="00D556B1"/>
    <w:rsid w:val="00D66A51"/>
    <w:rsid w:val="00D757B4"/>
    <w:rsid w:val="00D7729F"/>
    <w:rsid w:val="00D77F0F"/>
    <w:rsid w:val="00D81F23"/>
    <w:rsid w:val="00D95525"/>
    <w:rsid w:val="00DB1B25"/>
    <w:rsid w:val="00DB43CC"/>
    <w:rsid w:val="00DB52AC"/>
    <w:rsid w:val="00DD668A"/>
    <w:rsid w:val="00DD6A6A"/>
    <w:rsid w:val="00DF4C66"/>
    <w:rsid w:val="00DF7921"/>
    <w:rsid w:val="00E031EE"/>
    <w:rsid w:val="00E10770"/>
    <w:rsid w:val="00E13308"/>
    <w:rsid w:val="00E146E5"/>
    <w:rsid w:val="00E17EB5"/>
    <w:rsid w:val="00E219F1"/>
    <w:rsid w:val="00E27C9E"/>
    <w:rsid w:val="00E3014E"/>
    <w:rsid w:val="00E307ED"/>
    <w:rsid w:val="00E410D8"/>
    <w:rsid w:val="00E42412"/>
    <w:rsid w:val="00E52B15"/>
    <w:rsid w:val="00E641B5"/>
    <w:rsid w:val="00E64AC0"/>
    <w:rsid w:val="00E65671"/>
    <w:rsid w:val="00E65DCD"/>
    <w:rsid w:val="00E769DA"/>
    <w:rsid w:val="00E8172F"/>
    <w:rsid w:val="00E837C9"/>
    <w:rsid w:val="00E860F2"/>
    <w:rsid w:val="00EA32CB"/>
    <w:rsid w:val="00EA353F"/>
    <w:rsid w:val="00EA6282"/>
    <w:rsid w:val="00EA74B5"/>
    <w:rsid w:val="00EB0587"/>
    <w:rsid w:val="00EC2809"/>
    <w:rsid w:val="00EC7EB2"/>
    <w:rsid w:val="00ED6401"/>
    <w:rsid w:val="00EE033E"/>
    <w:rsid w:val="00EE4547"/>
    <w:rsid w:val="00EE5F80"/>
    <w:rsid w:val="00EF1805"/>
    <w:rsid w:val="00EF6436"/>
    <w:rsid w:val="00F0423B"/>
    <w:rsid w:val="00F063F2"/>
    <w:rsid w:val="00F070EE"/>
    <w:rsid w:val="00F1435B"/>
    <w:rsid w:val="00F1477D"/>
    <w:rsid w:val="00F158CC"/>
    <w:rsid w:val="00F178D9"/>
    <w:rsid w:val="00F22F2B"/>
    <w:rsid w:val="00F31ECC"/>
    <w:rsid w:val="00F332E4"/>
    <w:rsid w:val="00F35B47"/>
    <w:rsid w:val="00F430CD"/>
    <w:rsid w:val="00F44276"/>
    <w:rsid w:val="00F45078"/>
    <w:rsid w:val="00F4594B"/>
    <w:rsid w:val="00F51593"/>
    <w:rsid w:val="00F541D0"/>
    <w:rsid w:val="00F57DA7"/>
    <w:rsid w:val="00F609BE"/>
    <w:rsid w:val="00F6220B"/>
    <w:rsid w:val="00F63169"/>
    <w:rsid w:val="00F72B70"/>
    <w:rsid w:val="00F73001"/>
    <w:rsid w:val="00F732E5"/>
    <w:rsid w:val="00F779CE"/>
    <w:rsid w:val="00F81A63"/>
    <w:rsid w:val="00F81E8A"/>
    <w:rsid w:val="00F91C3C"/>
    <w:rsid w:val="00F92C1F"/>
    <w:rsid w:val="00F978C3"/>
    <w:rsid w:val="00FA26A6"/>
    <w:rsid w:val="00FB2438"/>
    <w:rsid w:val="00FB489B"/>
    <w:rsid w:val="00FB69DB"/>
    <w:rsid w:val="00FC4050"/>
    <w:rsid w:val="00FC50DC"/>
    <w:rsid w:val="00FD1F4F"/>
    <w:rsid w:val="00FD3420"/>
    <w:rsid w:val="00FD5387"/>
    <w:rsid w:val="00FE4969"/>
    <w:rsid w:val="00FE534C"/>
    <w:rsid w:val="00FE5467"/>
    <w:rsid w:val="00FF29E5"/>
    <w:rsid w:val="5A3A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CEEE0"/>
  <w15:docId w15:val="{697807C3-D8D9-4608-B9CD-10438088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0EEB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dpis1">
    <w:name w:val="heading 1"/>
    <w:basedOn w:val="Nadpis2"/>
    <w:link w:val="Nadpis1Char"/>
    <w:autoRedefine/>
    <w:qFormat/>
    <w:rsid w:val="009636A8"/>
    <w:pPr>
      <w:numPr>
        <w:numId w:val="31"/>
      </w:numPr>
      <w:spacing w:before="120" w:after="120" w:line="264" w:lineRule="auto"/>
      <w:ind w:left="714" w:hanging="357"/>
      <w:jc w:val="center"/>
      <w:outlineLvl w:val="0"/>
    </w:pPr>
    <w:rPr>
      <w:rFonts w:ascii="Verdana" w:hAnsi="Verdana"/>
      <w:color w:val="auto"/>
    </w:rPr>
  </w:style>
  <w:style w:type="paragraph" w:styleId="Nadpis2">
    <w:name w:val="heading 2"/>
    <w:basedOn w:val="Nadpis"/>
    <w:link w:val="Nadpis2Char"/>
    <w:uiPriority w:val="99"/>
    <w:qFormat/>
    <w:rsid w:val="00DB1B25"/>
    <w:pPr>
      <w:spacing w:before="227" w:after="113"/>
      <w:outlineLvl w:val="1"/>
    </w:pPr>
    <w:rPr>
      <w:b/>
      <w:color w:val="000000" w:themeColor="text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paragraph" w:customStyle="1" w:styleId="Nadpis">
    <w:name w:val="Nadpis"/>
    <w:basedOn w:val="Normln"/>
    <w:next w:val="Zkladntext"/>
    <w:qFormat/>
    <w:rsid w:val="0011301A"/>
    <w:pPr>
      <w:keepNext/>
      <w:spacing w:before="240" w:after="120"/>
    </w:pPr>
    <w:rPr>
      <w:rFonts w:eastAsia="Microsoft YaHei"/>
      <w:color w:val="E21D3C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40" w:line="144" w:lineRule="auto"/>
    </w:pPr>
    <w:rPr>
      <w:sz w:val="16"/>
      <w:szCs w:val="16"/>
    </w:rPr>
  </w:style>
  <w:style w:type="paragraph" w:styleId="Seznam">
    <w:name w:val="List"/>
    <w:basedOn w:val="Zkladntext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Normln"/>
  </w:style>
  <w:style w:type="character" w:styleId="Hypertextovodkaz">
    <w:name w:val="Hyperlink"/>
    <w:uiPriority w:val="99"/>
    <w:unhideWhenUsed/>
    <w:rsid w:val="0018782A"/>
    <w:rPr>
      <w:color w:val="0000FF"/>
      <w:u w:val="single"/>
    </w:rPr>
  </w:style>
  <w:style w:type="paragraph" w:customStyle="1" w:styleId="slovntun">
    <w:name w:val="Číslování tučné"/>
    <w:basedOn w:val="Normln"/>
    <w:link w:val="slovntunChar"/>
    <w:uiPriority w:val="2"/>
    <w:qFormat/>
    <w:rsid w:val="002F24A9"/>
    <w:pPr>
      <w:numPr>
        <w:numId w:val="9"/>
      </w:numPr>
    </w:pPr>
    <w:rPr>
      <w:b/>
    </w:rPr>
  </w:style>
  <w:style w:type="paragraph" w:customStyle="1" w:styleId="slovn">
    <w:name w:val="Číslování"/>
    <w:basedOn w:val="Normln"/>
    <w:link w:val="slovnChar"/>
    <w:uiPriority w:val="2"/>
    <w:qFormat/>
    <w:rsid w:val="002F24A9"/>
    <w:pPr>
      <w:numPr>
        <w:numId w:val="8"/>
      </w:numPr>
    </w:pPr>
  </w:style>
  <w:style w:type="character" w:customStyle="1" w:styleId="slovntunChar">
    <w:name w:val="Číslování tučné Char"/>
    <w:basedOn w:val="Standardnpsmoodstavce"/>
    <w:link w:val="slovntun"/>
    <w:uiPriority w:val="2"/>
    <w:rsid w:val="002F24A9"/>
    <w:rPr>
      <w:rFonts w:ascii="Verdana" w:hAnsi="Verdana"/>
      <w:b/>
      <w:color w:val="00000A"/>
      <w:szCs w:val="24"/>
      <w:lang w:eastAsia="zh-CN" w:bidi="hi-IN"/>
    </w:rPr>
  </w:style>
  <w:style w:type="paragraph" w:customStyle="1" w:styleId="Odrkakolekoediv">
    <w:name w:val="Odrážka kolečko šedivé"/>
    <w:basedOn w:val="slovn"/>
    <w:link w:val="OdrkakolekoedivChar"/>
    <w:uiPriority w:val="1"/>
    <w:qFormat/>
    <w:rsid w:val="002F24A9"/>
    <w:pPr>
      <w:numPr>
        <w:numId w:val="6"/>
      </w:numPr>
    </w:pPr>
  </w:style>
  <w:style w:type="character" w:customStyle="1" w:styleId="slovnChar">
    <w:name w:val="Číslování Char"/>
    <w:basedOn w:val="Standardnpsmoodstavce"/>
    <w:link w:val="slovn"/>
    <w:uiPriority w:val="2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ediv">
    <w:name w:val="Odrážka šedivá"/>
    <w:basedOn w:val="Normln"/>
    <w:link w:val="OdrkaedivChar"/>
    <w:uiPriority w:val="1"/>
    <w:qFormat/>
    <w:rsid w:val="002F24A9"/>
    <w:pPr>
      <w:numPr>
        <w:numId w:val="7"/>
      </w:numPr>
    </w:pPr>
  </w:style>
  <w:style w:type="character" w:customStyle="1" w:styleId="OdrkakolekoedivChar">
    <w:name w:val="Odrážka kolečko šedivé Char"/>
    <w:basedOn w:val="slovnChar"/>
    <w:link w:val="Odrkakolekoediv"/>
    <w:uiPriority w:val="1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teka">
    <w:name w:val="Odrážka tečka"/>
    <w:basedOn w:val="Normln"/>
    <w:link w:val="OdrkatekaChar"/>
    <w:qFormat/>
    <w:rsid w:val="002F24A9"/>
    <w:pPr>
      <w:numPr>
        <w:numId w:val="5"/>
      </w:numPr>
    </w:pPr>
  </w:style>
  <w:style w:type="character" w:customStyle="1" w:styleId="OdrkaedivChar">
    <w:name w:val="Odrážka šedivá Char"/>
    <w:basedOn w:val="Standardnpsmoodstavce"/>
    <w:link w:val="Odrkaediv"/>
    <w:uiPriority w:val="1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koleko">
    <w:name w:val="Odrážka kolečko"/>
    <w:basedOn w:val="Normln"/>
    <w:link w:val="OdrkakolekoChar"/>
    <w:qFormat/>
    <w:rsid w:val="002F24A9"/>
    <w:pPr>
      <w:numPr>
        <w:numId w:val="4"/>
      </w:numPr>
    </w:pPr>
  </w:style>
  <w:style w:type="character" w:customStyle="1" w:styleId="OdrkatekaChar">
    <w:name w:val="Odrážka tečka Char"/>
    <w:basedOn w:val="Standardnpsmoodstavce"/>
    <w:link w:val="Odrkateka"/>
    <w:rsid w:val="002F24A9"/>
    <w:rPr>
      <w:rFonts w:ascii="Verdana" w:hAnsi="Verdana"/>
      <w:color w:val="00000A"/>
      <w:szCs w:val="24"/>
      <w:lang w:eastAsia="zh-CN" w:bidi="hi-IN"/>
    </w:rPr>
  </w:style>
  <w:style w:type="character" w:customStyle="1" w:styleId="OdrkakolekoChar">
    <w:name w:val="Odrážka kolečko Char"/>
    <w:basedOn w:val="Standardnpsmoodstavce"/>
    <w:link w:val="Odrkakoleko"/>
    <w:rsid w:val="002F24A9"/>
    <w:rPr>
      <w:rFonts w:ascii="Verdana" w:hAnsi="Verdana"/>
      <w:color w:val="00000A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AE2FEF"/>
    <w:rPr>
      <w:rFonts w:ascii="Verdana" w:hAnsi="Verdana"/>
      <w:color w:val="00000A"/>
      <w:szCs w:val="24"/>
      <w:lang w:eastAsia="zh-CN" w:bidi="hi-IN"/>
    </w:rPr>
  </w:style>
  <w:style w:type="paragraph" w:styleId="Nadpisobsahu">
    <w:name w:val="TOC Heading"/>
    <w:basedOn w:val="Nadpis1"/>
    <w:next w:val="Normln"/>
    <w:uiPriority w:val="39"/>
    <w:unhideWhenUsed/>
    <w:qFormat/>
    <w:rsid w:val="00854D88"/>
    <w:pPr>
      <w:keepLines/>
      <w:spacing w:before="240" w:after="0" w:line="259" w:lineRule="auto"/>
      <w:outlineLvl w:val="9"/>
    </w:pPr>
    <w:rPr>
      <w:rFonts w:eastAsiaTheme="majorEastAsia" w:cstheme="majorBidi"/>
      <w:b w:val="0"/>
      <w:color w:val="C0000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54D88"/>
    <w:pPr>
      <w:spacing w:after="100"/>
    </w:pPr>
    <w:rPr>
      <w:rFonts w:cs="Mangal"/>
    </w:rPr>
  </w:style>
  <w:style w:type="character" w:customStyle="1" w:styleId="Nadpis1Char">
    <w:name w:val="Nadpis 1 Char"/>
    <w:basedOn w:val="Standardnpsmoodstavce"/>
    <w:link w:val="Nadpis1"/>
    <w:rsid w:val="009636A8"/>
    <w:rPr>
      <w:rFonts w:ascii="Verdana" w:eastAsia="Microsoft YaHei" w:hAnsi="Verdana" w:cs="Times New Roman"/>
      <w:b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294118"/>
    <w:rPr>
      <w:rFonts w:ascii="Verdana" w:eastAsia="Microsoft YaHei" w:hAnsi="Verdana"/>
      <w:b/>
      <w:color w:val="000000" w:themeColor="text1"/>
      <w:lang w:eastAsia="zh-CN" w:bidi="hi-IN"/>
    </w:rPr>
  </w:style>
  <w:style w:type="paragraph" w:styleId="Textkomente">
    <w:name w:val="annotation text"/>
    <w:basedOn w:val="Normln"/>
    <w:link w:val="TextkomenteChar"/>
    <w:uiPriority w:val="99"/>
    <w:unhideWhenUsed/>
    <w:rsid w:val="0029411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4118"/>
    <w:rPr>
      <w:rFonts w:ascii="Times New Roman" w:eastAsia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4118"/>
    <w:rPr>
      <w:rFonts w:ascii="Verdana" w:hAnsi="Verdana"/>
      <w:color w:val="00000A"/>
      <w:sz w:val="16"/>
      <w:szCs w:val="16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294118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29411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Default">
    <w:name w:val="Default"/>
    <w:rsid w:val="0029411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294118"/>
    <w:rPr>
      <w:rFonts w:ascii="Times New Roman" w:hAnsi="Times New Roman" w:cs="Times New Roman" w:hint="default"/>
      <w:sz w:val="16"/>
    </w:rPr>
  </w:style>
  <w:style w:type="character" w:customStyle="1" w:styleId="platne1">
    <w:name w:val="platne1"/>
    <w:uiPriority w:val="99"/>
    <w:rsid w:val="00294118"/>
    <w:rPr>
      <w:rFonts w:ascii="Times New Roman" w:hAnsi="Times New Roman" w:cs="Times New Roman" w:hint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118"/>
    <w:rPr>
      <w:rFonts w:ascii="Tahoma" w:eastAsia="Calibri" w:hAnsi="Tahoma" w:cs="Tahoma"/>
      <w:sz w:val="16"/>
      <w:szCs w:val="16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8D3"/>
    <w:pPr>
      <w:suppressAutoHyphens w:val="0"/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8D3"/>
    <w:rPr>
      <w:rFonts w:ascii="Calibri" w:eastAsia="Calibri" w:hAnsi="Calibri" w:cs="Times New Roman"/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DD6A6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D6A6A"/>
    <w:rPr>
      <w:rFonts w:ascii="Calibri" w:eastAsia="Calibri" w:hAnsi="Calibri" w:cs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D6A6A"/>
    <w:rPr>
      <w:vertAlign w:val="superscript"/>
    </w:rPr>
  </w:style>
  <w:style w:type="paragraph" w:customStyle="1" w:styleId="Odrky1">
    <w:name w:val="Odrážky 1"/>
    <w:basedOn w:val="Normln"/>
    <w:uiPriority w:val="1"/>
    <w:qFormat/>
    <w:rsid w:val="009B5497"/>
    <w:pPr>
      <w:numPr>
        <w:numId w:val="27"/>
      </w:numPr>
      <w:spacing w:before="240" w:after="240"/>
      <w:ind w:left="709" w:hanging="425"/>
      <w:contextualSpacing/>
      <w:jc w:val="both"/>
    </w:pPr>
    <w:rPr>
      <w:rFonts w:ascii="Century Gothic" w:eastAsia="Times New Roman" w:hAnsi="Century Gothic"/>
      <w:sz w:val="20"/>
      <w:lang w:eastAsia="cs-CZ"/>
    </w:rPr>
  </w:style>
  <w:style w:type="paragraph" w:customStyle="1" w:styleId="Odrky2">
    <w:name w:val="Odrážky 2"/>
    <w:basedOn w:val="Odrky1"/>
    <w:uiPriority w:val="1"/>
    <w:qFormat/>
    <w:rsid w:val="009B5497"/>
    <w:pPr>
      <w:numPr>
        <w:numId w:val="28"/>
      </w:numPr>
      <w:spacing w:before="100" w:beforeAutospacing="1" w:after="100" w:afterAutospacing="1"/>
      <w:contextualSpacing w:val="0"/>
    </w:pPr>
  </w:style>
  <w:style w:type="paragraph" w:styleId="Revize">
    <w:name w:val="Revision"/>
    <w:hidden/>
    <w:uiPriority w:val="99"/>
    <w:semiHidden/>
    <w:rsid w:val="009F6076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un">
    <w:name w:val="Tučně"/>
    <w:basedOn w:val="Standardnpsmoodstavce"/>
    <w:uiPriority w:val="1"/>
    <w:qFormat/>
    <w:rsid w:val="00C7253E"/>
    <w:rPr>
      <w:b/>
      <w:bCs w:val="0"/>
    </w:rPr>
  </w:style>
  <w:style w:type="table" w:styleId="Mkatabulky">
    <w:name w:val="Table Grid"/>
    <w:basedOn w:val="Normlntabulka"/>
    <w:uiPriority w:val="59"/>
    <w:rsid w:val="00C725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4F7EED"/>
  </w:style>
  <w:style w:type="character" w:styleId="Nevyeenzmnka">
    <w:name w:val="Unresolved Mention"/>
    <w:basedOn w:val="Standardnpsmoodstavce"/>
    <w:uiPriority w:val="99"/>
    <w:semiHidden/>
    <w:unhideWhenUsed/>
    <w:rsid w:val="00F45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sykora@enovatio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mailto:enovation@enovation.cz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enovation@enovation.cz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D5E1C-02EB-4A71-B655-E5967726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1520</Words>
  <Characters>8971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Fialová</dc:creator>
  <cp:lastModifiedBy>Šrajlová Michaela</cp:lastModifiedBy>
  <cp:revision>3</cp:revision>
  <cp:lastPrinted>2024-06-19T08:41:00Z</cp:lastPrinted>
  <dcterms:created xsi:type="dcterms:W3CDTF">2024-06-19T07:47:00Z</dcterms:created>
  <dcterms:modified xsi:type="dcterms:W3CDTF">2024-06-19T08:41:00Z</dcterms:modified>
  <dc:language>cs-CZ</dc:language>
</cp:coreProperties>
</file>