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F4794" w14:textId="77777777" w:rsidR="005E3FDB" w:rsidRDefault="005E3FDB" w:rsidP="006048F1">
      <w:pPr>
        <w:pStyle w:val="Bezmezer"/>
        <w:jc w:val="both"/>
        <w:rPr>
          <w:rFonts w:ascii="Arial" w:eastAsiaTheme="minorHAnsi" w:hAnsi="Arial" w:cs="Arial"/>
          <w:b/>
          <w:bCs/>
          <w:color w:val="000000"/>
          <w:sz w:val="22"/>
          <w:szCs w:val="22"/>
          <w:lang w:eastAsia="en-US"/>
        </w:rPr>
      </w:pPr>
    </w:p>
    <w:p w14:paraId="0AB3ADA2" w14:textId="77777777" w:rsidR="005E3FDB" w:rsidRDefault="005E3FDB" w:rsidP="006048F1">
      <w:pPr>
        <w:pStyle w:val="Bezmezer"/>
        <w:jc w:val="both"/>
        <w:rPr>
          <w:rFonts w:ascii="Arial" w:eastAsiaTheme="minorHAnsi" w:hAnsi="Arial" w:cs="Arial"/>
          <w:b/>
          <w:bCs/>
          <w:color w:val="000000"/>
          <w:sz w:val="22"/>
          <w:szCs w:val="22"/>
          <w:lang w:eastAsia="en-US"/>
        </w:rPr>
      </w:pPr>
    </w:p>
    <w:p w14:paraId="41EDE623" w14:textId="77777777" w:rsidR="005E3FDB" w:rsidRDefault="005E3FDB" w:rsidP="006048F1">
      <w:pPr>
        <w:pStyle w:val="Bezmezer"/>
        <w:jc w:val="both"/>
        <w:rPr>
          <w:rFonts w:ascii="Arial" w:eastAsiaTheme="minorHAnsi" w:hAnsi="Arial" w:cs="Arial"/>
          <w:b/>
          <w:bCs/>
          <w:color w:val="000000"/>
          <w:sz w:val="22"/>
          <w:szCs w:val="22"/>
          <w:lang w:eastAsia="en-US"/>
        </w:rPr>
      </w:pPr>
    </w:p>
    <w:p w14:paraId="28192B4D" w14:textId="43F24FD8" w:rsidR="004E639D" w:rsidRPr="003B0FBA" w:rsidRDefault="006048F1" w:rsidP="006048F1">
      <w:pPr>
        <w:pStyle w:val="Bezmezer"/>
        <w:jc w:val="both"/>
        <w:rPr>
          <w:rFonts w:ascii="Arial" w:hAnsi="Arial" w:cs="Arial"/>
          <w:b/>
          <w:bCs/>
          <w:iCs/>
          <w:sz w:val="22"/>
          <w:szCs w:val="22"/>
        </w:rPr>
      </w:pPr>
      <w:r w:rsidRPr="003B0FBA">
        <w:rPr>
          <w:rFonts w:ascii="Arial" w:eastAsiaTheme="minorHAnsi" w:hAnsi="Arial" w:cs="Arial"/>
          <w:b/>
          <w:bCs/>
          <w:color w:val="000000"/>
          <w:sz w:val="22"/>
          <w:szCs w:val="22"/>
          <w:lang w:eastAsia="en-US"/>
        </w:rPr>
        <w:t xml:space="preserve">Číslo jednací: </w:t>
      </w:r>
      <w:r w:rsidR="00506ACD" w:rsidRPr="003B0FBA">
        <w:rPr>
          <w:rFonts w:ascii="Arial" w:hAnsi="Arial" w:cs="Arial"/>
          <w:b/>
          <w:bCs/>
          <w:iCs/>
          <w:sz w:val="22"/>
          <w:szCs w:val="22"/>
        </w:rPr>
        <w:t>15601/SOPK/24</w:t>
      </w:r>
    </w:p>
    <w:p w14:paraId="689EE716" w14:textId="77777777" w:rsidR="004E639D" w:rsidRPr="003B0FBA" w:rsidRDefault="004E639D" w:rsidP="004E639D">
      <w:pPr>
        <w:pStyle w:val="Bezmezer"/>
        <w:jc w:val="both"/>
        <w:rPr>
          <w:rFonts w:ascii="Arial" w:hAnsi="Arial" w:cs="Arial"/>
          <w:b/>
          <w:bCs/>
          <w:iCs/>
          <w:sz w:val="22"/>
          <w:szCs w:val="22"/>
        </w:rPr>
      </w:pPr>
    </w:p>
    <w:p w14:paraId="33142716" w14:textId="77777777" w:rsidR="004E639D" w:rsidRPr="00A2428D" w:rsidRDefault="004E639D" w:rsidP="003B0FBA">
      <w:pPr>
        <w:pStyle w:val="Bezmezer"/>
        <w:spacing w:line="360" w:lineRule="auto"/>
        <w:jc w:val="both"/>
        <w:rPr>
          <w:rFonts w:ascii="Arial" w:hAnsi="Arial" w:cs="Arial"/>
          <w:b/>
          <w:bCs/>
          <w:iCs/>
          <w:sz w:val="22"/>
          <w:szCs w:val="22"/>
        </w:rPr>
      </w:pPr>
      <w:r w:rsidRPr="00A2428D">
        <w:rPr>
          <w:rFonts w:ascii="Arial" w:hAnsi="Arial" w:cs="Arial"/>
          <w:b/>
          <w:bCs/>
          <w:iCs/>
          <w:sz w:val="22"/>
          <w:szCs w:val="22"/>
        </w:rPr>
        <w:t>Česká republika - Agentura ochrany přírody a krajiny České republiky</w:t>
      </w:r>
    </w:p>
    <w:p w14:paraId="272C46A5" w14:textId="77777777" w:rsidR="004E639D" w:rsidRPr="00A2428D" w:rsidRDefault="004E639D" w:rsidP="003B0FBA">
      <w:pPr>
        <w:pStyle w:val="Bezmezer"/>
        <w:spacing w:line="360" w:lineRule="auto"/>
        <w:jc w:val="both"/>
        <w:rPr>
          <w:rFonts w:ascii="Arial" w:hAnsi="Arial" w:cs="Arial"/>
          <w:bCs/>
          <w:iCs/>
          <w:sz w:val="22"/>
          <w:szCs w:val="22"/>
        </w:rPr>
      </w:pPr>
      <w:r w:rsidRPr="00A2428D">
        <w:rPr>
          <w:rFonts w:ascii="Arial" w:hAnsi="Arial" w:cs="Arial"/>
          <w:bCs/>
          <w:iCs/>
          <w:sz w:val="22"/>
          <w:szCs w:val="22"/>
        </w:rPr>
        <w:t xml:space="preserve">se sídlem: </w:t>
      </w:r>
      <w:r w:rsidR="003C03CE" w:rsidRPr="00A2428D">
        <w:rPr>
          <w:rFonts w:ascii="Arial" w:hAnsi="Arial" w:cs="Arial"/>
          <w:bCs/>
          <w:iCs/>
          <w:sz w:val="22"/>
          <w:szCs w:val="22"/>
        </w:rPr>
        <w:tab/>
      </w:r>
      <w:r w:rsidR="003C03CE" w:rsidRPr="00A2428D">
        <w:rPr>
          <w:rFonts w:ascii="Arial" w:hAnsi="Arial" w:cs="Arial"/>
          <w:bCs/>
          <w:iCs/>
          <w:sz w:val="22"/>
          <w:szCs w:val="22"/>
        </w:rPr>
        <w:tab/>
      </w:r>
      <w:r w:rsidRPr="00A2428D">
        <w:rPr>
          <w:rFonts w:ascii="Arial" w:hAnsi="Arial" w:cs="Arial"/>
          <w:bCs/>
          <w:iCs/>
          <w:sz w:val="22"/>
          <w:szCs w:val="22"/>
        </w:rPr>
        <w:t>Kaplanova 1931/1, 148 00 Praha</w:t>
      </w:r>
    </w:p>
    <w:p w14:paraId="689EDEA3" w14:textId="77777777" w:rsidR="004E639D" w:rsidRPr="00A2428D" w:rsidRDefault="004E639D" w:rsidP="003B0FBA">
      <w:pPr>
        <w:pStyle w:val="Bezmezer"/>
        <w:spacing w:line="360" w:lineRule="auto"/>
        <w:jc w:val="both"/>
        <w:rPr>
          <w:rFonts w:ascii="Arial" w:hAnsi="Arial" w:cs="Arial"/>
          <w:bCs/>
          <w:iCs/>
          <w:sz w:val="22"/>
          <w:szCs w:val="22"/>
        </w:rPr>
      </w:pPr>
      <w:r w:rsidRPr="00A2428D">
        <w:rPr>
          <w:rFonts w:ascii="Arial" w:hAnsi="Arial" w:cs="Arial"/>
          <w:bCs/>
          <w:iCs/>
          <w:sz w:val="22"/>
          <w:szCs w:val="22"/>
        </w:rPr>
        <w:t xml:space="preserve">IČO: </w:t>
      </w:r>
      <w:r w:rsidR="003C03CE" w:rsidRPr="00A2428D">
        <w:rPr>
          <w:rFonts w:ascii="Arial" w:hAnsi="Arial" w:cs="Arial"/>
          <w:bCs/>
          <w:iCs/>
          <w:sz w:val="22"/>
          <w:szCs w:val="22"/>
        </w:rPr>
        <w:tab/>
      </w:r>
      <w:r w:rsidR="003C03CE" w:rsidRPr="00A2428D">
        <w:rPr>
          <w:rFonts w:ascii="Arial" w:hAnsi="Arial" w:cs="Arial"/>
          <w:bCs/>
          <w:iCs/>
          <w:sz w:val="22"/>
          <w:szCs w:val="22"/>
        </w:rPr>
        <w:tab/>
      </w:r>
      <w:r w:rsidR="003C03CE" w:rsidRPr="00A2428D">
        <w:rPr>
          <w:rFonts w:ascii="Arial" w:hAnsi="Arial" w:cs="Arial"/>
          <w:bCs/>
          <w:iCs/>
          <w:sz w:val="22"/>
          <w:szCs w:val="22"/>
        </w:rPr>
        <w:tab/>
      </w:r>
      <w:r w:rsidRPr="00A2428D">
        <w:rPr>
          <w:rFonts w:ascii="Arial" w:hAnsi="Arial" w:cs="Arial"/>
          <w:bCs/>
          <w:iCs/>
          <w:sz w:val="22"/>
          <w:szCs w:val="22"/>
        </w:rPr>
        <w:t>62933591</w:t>
      </w:r>
    </w:p>
    <w:p w14:paraId="31D003FC" w14:textId="0773D2E9" w:rsidR="003C03CE" w:rsidRPr="00A2428D" w:rsidRDefault="003C03CE" w:rsidP="003B0FBA">
      <w:pPr>
        <w:pStyle w:val="Default"/>
        <w:spacing w:line="360" w:lineRule="auto"/>
        <w:rPr>
          <w:sz w:val="22"/>
          <w:szCs w:val="22"/>
        </w:rPr>
      </w:pPr>
      <w:r w:rsidRPr="003B0FBA">
        <w:rPr>
          <w:rFonts w:ascii="Arial" w:hAnsi="Arial" w:cs="Arial"/>
          <w:sz w:val="22"/>
          <w:szCs w:val="22"/>
        </w:rPr>
        <w:t xml:space="preserve">Zastoupená: </w:t>
      </w:r>
      <w:r w:rsidRPr="003B0FBA">
        <w:rPr>
          <w:rFonts w:ascii="Arial" w:hAnsi="Arial" w:cs="Arial"/>
          <w:sz w:val="22"/>
          <w:szCs w:val="22"/>
        </w:rPr>
        <w:tab/>
      </w:r>
      <w:r w:rsidRPr="003B0FBA">
        <w:rPr>
          <w:rFonts w:ascii="Arial" w:hAnsi="Arial" w:cs="Arial"/>
          <w:sz w:val="22"/>
          <w:szCs w:val="22"/>
        </w:rPr>
        <w:tab/>
      </w:r>
      <w:r w:rsidR="00506ACD" w:rsidRPr="003B0FBA">
        <w:rPr>
          <w:rFonts w:ascii="Arial" w:hAnsi="Arial" w:cs="Arial"/>
          <w:sz w:val="22"/>
          <w:szCs w:val="22"/>
        </w:rPr>
        <w:t>RNDr. Františkem Pelcem, ředitelem</w:t>
      </w:r>
    </w:p>
    <w:p w14:paraId="14359C30" w14:textId="6CAEF14D" w:rsidR="003C03CE" w:rsidRPr="00A2428D" w:rsidRDefault="003C03CE" w:rsidP="003B0FBA">
      <w:pPr>
        <w:keepNext/>
        <w:spacing w:before="0" w:after="0" w:line="360" w:lineRule="auto"/>
        <w:rPr>
          <w:sz w:val="22"/>
          <w:szCs w:val="22"/>
        </w:rPr>
      </w:pPr>
      <w:r w:rsidRPr="00A2428D">
        <w:rPr>
          <w:sz w:val="22"/>
          <w:szCs w:val="22"/>
        </w:rPr>
        <w:t xml:space="preserve">Bankovní spojení: </w:t>
      </w:r>
      <w:r w:rsidRPr="00A2428D">
        <w:rPr>
          <w:sz w:val="22"/>
          <w:szCs w:val="22"/>
        </w:rPr>
        <w:tab/>
      </w:r>
      <w:r w:rsidR="00901E58">
        <w:rPr>
          <w:sz w:val="22"/>
          <w:szCs w:val="22"/>
        </w:rPr>
        <w:tab/>
      </w:r>
      <w:r w:rsidR="00901E58">
        <w:rPr>
          <w:sz w:val="22"/>
          <w:szCs w:val="22"/>
        </w:rPr>
        <w:tab/>
      </w:r>
      <w:r w:rsidRPr="00A2428D">
        <w:rPr>
          <w:sz w:val="22"/>
          <w:szCs w:val="22"/>
        </w:rPr>
        <w:t xml:space="preserve">, číslo účtu: </w:t>
      </w:r>
    </w:p>
    <w:p w14:paraId="67B59568" w14:textId="77777777" w:rsidR="004E639D" w:rsidRPr="006048F1" w:rsidRDefault="004E639D" w:rsidP="004E639D">
      <w:pPr>
        <w:pStyle w:val="Bezmezer"/>
        <w:jc w:val="both"/>
        <w:rPr>
          <w:rFonts w:ascii="Arial" w:hAnsi="Arial" w:cs="Arial"/>
          <w:sz w:val="22"/>
          <w:szCs w:val="22"/>
        </w:rPr>
      </w:pPr>
    </w:p>
    <w:p w14:paraId="3C31AAEC" w14:textId="77777777" w:rsidR="004E639D" w:rsidRPr="006048F1" w:rsidRDefault="004E639D" w:rsidP="004E639D">
      <w:pPr>
        <w:pStyle w:val="Bezmezer"/>
        <w:jc w:val="both"/>
        <w:rPr>
          <w:rFonts w:ascii="Arial" w:hAnsi="Arial" w:cs="Arial"/>
          <w:iCs/>
          <w:sz w:val="22"/>
          <w:szCs w:val="22"/>
        </w:rPr>
      </w:pPr>
      <w:r w:rsidRPr="006048F1">
        <w:rPr>
          <w:rFonts w:ascii="Arial" w:hAnsi="Arial" w:cs="Arial"/>
          <w:iCs/>
          <w:sz w:val="22"/>
          <w:szCs w:val="22"/>
        </w:rPr>
        <w:t xml:space="preserve">na straně jedné (dále jen „Účastník 1“) </w:t>
      </w:r>
    </w:p>
    <w:p w14:paraId="5876E80A" w14:textId="77777777" w:rsidR="004E639D" w:rsidRPr="00A2428D" w:rsidRDefault="004E639D" w:rsidP="004E639D">
      <w:pPr>
        <w:pStyle w:val="Bezmezer"/>
        <w:jc w:val="both"/>
        <w:rPr>
          <w:rFonts w:ascii="Arial" w:hAnsi="Arial" w:cs="Arial"/>
          <w:i/>
          <w:iCs/>
          <w:sz w:val="22"/>
          <w:szCs w:val="22"/>
        </w:rPr>
      </w:pPr>
    </w:p>
    <w:p w14:paraId="64B0AC56" w14:textId="77777777" w:rsidR="004E639D" w:rsidRPr="00A2428D" w:rsidRDefault="004E639D" w:rsidP="004E639D">
      <w:pPr>
        <w:pStyle w:val="Bezmezer"/>
        <w:jc w:val="both"/>
        <w:rPr>
          <w:rFonts w:ascii="Arial" w:hAnsi="Arial" w:cs="Arial"/>
          <w:iCs/>
          <w:sz w:val="22"/>
          <w:szCs w:val="22"/>
        </w:rPr>
      </w:pPr>
      <w:r w:rsidRPr="00A2428D">
        <w:rPr>
          <w:rFonts w:ascii="Arial" w:hAnsi="Arial" w:cs="Arial"/>
          <w:iCs/>
          <w:sz w:val="22"/>
          <w:szCs w:val="22"/>
        </w:rPr>
        <w:t>a</w:t>
      </w:r>
    </w:p>
    <w:p w14:paraId="68D03DE0" w14:textId="77777777" w:rsidR="004E639D" w:rsidRPr="00A2428D" w:rsidRDefault="004E639D" w:rsidP="004E639D">
      <w:pPr>
        <w:pStyle w:val="Bezmezer"/>
        <w:jc w:val="both"/>
        <w:rPr>
          <w:rFonts w:ascii="Arial" w:hAnsi="Arial" w:cs="Arial"/>
          <w:sz w:val="22"/>
          <w:szCs w:val="22"/>
        </w:rPr>
      </w:pPr>
    </w:p>
    <w:p w14:paraId="2E96A80D" w14:textId="77777777" w:rsidR="00506ACD" w:rsidRPr="003B0FBA" w:rsidRDefault="00506ACD" w:rsidP="00506ACD">
      <w:pPr>
        <w:autoSpaceDE w:val="0"/>
        <w:autoSpaceDN w:val="0"/>
        <w:adjustRightInd w:val="0"/>
        <w:spacing w:before="0" w:after="0" w:line="240" w:lineRule="auto"/>
        <w:rPr>
          <w:rFonts w:eastAsiaTheme="minorHAnsi"/>
          <w:color w:val="000000"/>
          <w:sz w:val="22"/>
          <w:szCs w:val="22"/>
        </w:rPr>
      </w:pPr>
    </w:p>
    <w:p w14:paraId="64B9C37A" w14:textId="5B5E6C4B" w:rsidR="00506ACD" w:rsidRPr="003B0FBA" w:rsidRDefault="00506ACD" w:rsidP="003B0FBA">
      <w:pPr>
        <w:autoSpaceDE w:val="0"/>
        <w:autoSpaceDN w:val="0"/>
        <w:adjustRightInd w:val="0"/>
        <w:spacing w:before="0" w:after="0" w:line="360" w:lineRule="auto"/>
        <w:rPr>
          <w:rFonts w:eastAsiaTheme="minorHAnsi"/>
          <w:color w:val="000000"/>
          <w:sz w:val="22"/>
          <w:szCs w:val="22"/>
        </w:rPr>
      </w:pPr>
      <w:r w:rsidRPr="003B0FBA">
        <w:rPr>
          <w:rFonts w:eastAsiaTheme="minorHAnsi"/>
          <w:b/>
          <w:bCs/>
          <w:color w:val="000000"/>
          <w:sz w:val="22"/>
          <w:szCs w:val="22"/>
        </w:rPr>
        <w:t xml:space="preserve">HYDRO &amp; KOV s.r.o. </w:t>
      </w:r>
    </w:p>
    <w:p w14:paraId="458D0778" w14:textId="77777777" w:rsidR="00506ACD" w:rsidRPr="003B0FBA" w:rsidRDefault="00506ACD" w:rsidP="003B0FBA">
      <w:pPr>
        <w:autoSpaceDE w:val="0"/>
        <w:autoSpaceDN w:val="0"/>
        <w:adjustRightInd w:val="0"/>
        <w:spacing w:before="0" w:after="0" w:line="360" w:lineRule="auto"/>
        <w:rPr>
          <w:rFonts w:eastAsiaTheme="minorHAnsi"/>
          <w:color w:val="000000"/>
          <w:sz w:val="22"/>
          <w:szCs w:val="22"/>
        </w:rPr>
      </w:pPr>
      <w:r w:rsidRPr="003B0FBA">
        <w:rPr>
          <w:rFonts w:eastAsiaTheme="minorHAnsi"/>
          <w:color w:val="000000"/>
          <w:sz w:val="22"/>
          <w:szCs w:val="22"/>
        </w:rPr>
        <w:t xml:space="preserve">Sídlo: Pražská 1333, Třeboň II, 379 01 Třeboň </w:t>
      </w:r>
    </w:p>
    <w:p w14:paraId="4E6472DD" w14:textId="77777777" w:rsidR="00506ACD" w:rsidRPr="003B0FBA" w:rsidRDefault="00506ACD" w:rsidP="003B0FBA">
      <w:pPr>
        <w:autoSpaceDE w:val="0"/>
        <w:autoSpaceDN w:val="0"/>
        <w:adjustRightInd w:val="0"/>
        <w:spacing w:before="0" w:after="0" w:line="360" w:lineRule="auto"/>
        <w:rPr>
          <w:rFonts w:eastAsiaTheme="minorHAnsi"/>
          <w:color w:val="000000"/>
          <w:sz w:val="22"/>
          <w:szCs w:val="22"/>
        </w:rPr>
      </w:pPr>
      <w:r w:rsidRPr="003B0FBA">
        <w:rPr>
          <w:rFonts w:eastAsiaTheme="minorHAnsi"/>
          <w:color w:val="000000"/>
          <w:sz w:val="22"/>
          <w:szCs w:val="22"/>
        </w:rPr>
        <w:t xml:space="preserve">Jednající: Ing. Miroslav Ježek </w:t>
      </w:r>
    </w:p>
    <w:p w14:paraId="7E97742E" w14:textId="77777777" w:rsidR="00506ACD" w:rsidRPr="003B0FBA" w:rsidRDefault="00506ACD" w:rsidP="003B0FBA">
      <w:pPr>
        <w:autoSpaceDE w:val="0"/>
        <w:autoSpaceDN w:val="0"/>
        <w:adjustRightInd w:val="0"/>
        <w:spacing w:before="0" w:after="0" w:line="360" w:lineRule="auto"/>
        <w:rPr>
          <w:rFonts w:eastAsiaTheme="minorHAnsi"/>
          <w:color w:val="000000"/>
          <w:sz w:val="22"/>
          <w:szCs w:val="22"/>
        </w:rPr>
      </w:pPr>
      <w:r w:rsidRPr="003B0FBA">
        <w:rPr>
          <w:rFonts w:eastAsiaTheme="minorHAnsi"/>
          <w:color w:val="000000"/>
          <w:sz w:val="22"/>
          <w:szCs w:val="22"/>
        </w:rPr>
        <w:t xml:space="preserve">IČO: 27720161 </w:t>
      </w:r>
    </w:p>
    <w:p w14:paraId="1350F822" w14:textId="77777777" w:rsidR="00506ACD" w:rsidRPr="003B0FBA" w:rsidRDefault="00506ACD" w:rsidP="003B0FBA">
      <w:pPr>
        <w:autoSpaceDE w:val="0"/>
        <w:autoSpaceDN w:val="0"/>
        <w:adjustRightInd w:val="0"/>
        <w:spacing w:before="0" w:after="0" w:line="360" w:lineRule="auto"/>
        <w:rPr>
          <w:rFonts w:eastAsiaTheme="minorHAnsi"/>
          <w:color w:val="000000"/>
          <w:sz w:val="22"/>
          <w:szCs w:val="22"/>
        </w:rPr>
      </w:pPr>
      <w:r w:rsidRPr="003B0FBA">
        <w:rPr>
          <w:rFonts w:eastAsiaTheme="minorHAnsi"/>
          <w:color w:val="000000"/>
          <w:sz w:val="22"/>
          <w:szCs w:val="22"/>
        </w:rPr>
        <w:t xml:space="preserve">DIČ: CZ27720161 </w:t>
      </w:r>
    </w:p>
    <w:p w14:paraId="244BE7BA" w14:textId="277750DA" w:rsidR="00506ACD" w:rsidRPr="003B0FBA" w:rsidRDefault="00506ACD" w:rsidP="003B0FBA">
      <w:pPr>
        <w:autoSpaceDE w:val="0"/>
        <w:autoSpaceDN w:val="0"/>
        <w:adjustRightInd w:val="0"/>
        <w:spacing w:before="0" w:after="0" w:line="360" w:lineRule="auto"/>
        <w:rPr>
          <w:rFonts w:eastAsiaTheme="minorHAnsi"/>
          <w:color w:val="000000"/>
          <w:sz w:val="22"/>
          <w:szCs w:val="22"/>
        </w:rPr>
      </w:pPr>
      <w:r w:rsidRPr="003B0FBA">
        <w:rPr>
          <w:rFonts w:eastAsiaTheme="minorHAnsi"/>
          <w:color w:val="000000"/>
          <w:sz w:val="22"/>
          <w:szCs w:val="22"/>
        </w:rPr>
        <w:t>zapsaná v obchodním rejstříku vedeném Krajským soudem v Českých Budějovicíc</w:t>
      </w:r>
      <w:r w:rsidR="00943EDB">
        <w:rPr>
          <w:rFonts w:eastAsiaTheme="minorHAnsi"/>
          <w:color w:val="000000"/>
          <w:sz w:val="22"/>
          <w:szCs w:val="22"/>
        </w:rPr>
        <w:t xml:space="preserve">h </w:t>
      </w:r>
      <w:r w:rsidRPr="003B0FBA">
        <w:rPr>
          <w:rFonts w:eastAsiaTheme="minorHAnsi"/>
          <w:color w:val="000000"/>
          <w:sz w:val="22"/>
          <w:szCs w:val="22"/>
        </w:rPr>
        <w:t xml:space="preserve">pod sp. zn. C 16097 </w:t>
      </w:r>
    </w:p>
    <w:p w14:paraId="0F0586F7" w14:textId="5089FD9D" w:rsidR="00506ACD" w:rsidRPr="003B0FBA" w:rsidRDefault="00506ACD" w:rsidP="003B0FBA">
      <w:pPr>
        <w:autoSpaceDE w:val="0"/>
        <w:autoSpaceDN w:val="0"/>
        <w:adjustRightInd w:val="0"/>
        <w:spacing w:before="0" w:after="0" w:line="360" w:lineRule="auto"/>
        <w:rPr>
          <w:rFonts w:eastAsiaTheme="minorHAnsi"/>
          <w:color w:val="000000"/>
          <w:sz w:val="22"/>
          <w:szCs w:val="22"/>
        </w:rPr>
      </w:pPr>
      <w:r w:rsidRPr="003B0FBA">
        <w:rPr>
          <w:rFonts w:eastAsiaTheme="minorHAnsi"/>
          <w:color w:val="000000"/>
          <w:sz w:val="22"/>
          <w:szCs w:val="22"/>
        </w:rPr>
        <w:t>Bankovní spojení:</w:t>
      </w:r>
      <w:r w:rsidR="00901E58">
        <w:rPr>
          <w:rFonts w:eastAsiaTheme="minorHAnsi"/>
          <w:color w:val="000000"/>
          <w:sz w:val="22"/>
          <w:szCs w:val="22"/>
        </w:rPr>
        <w:tab/>
      </w:r>
      <w:r w:rsidR="00901E58">
        <w:rPr>
          <w:rFonts w:eastAsiaTheme="minorHAnsi"/>
          <w:color w:val="000000"/>
          <w:sz w:val="22"/>
          <w:szCs w:val="22"/>
        </w:rPr>
        <w:tab/>
      </w:r>
      <w:r w:rsidR="00901E58">
        <w:rPr>
          <w:rFonts w:eastAsiaTheme="minorHAnsi"/>
          <w:color w:val="000000"/>
          <w:sz w:val="22"/>
          <w:szCs w:val="22"/>
        </w:rPr>
        <w:tab/>
      </w:r>
      <w:r w:rsidRPr="003B0FBA">
        <w:rPr>
          <w:rFonts w:eastAsiaTheme="minorHAnsi"/>
          <w:color w:val="000000"/>
          <w:sz w:val="22"/>
          <w:szCs w:val="22"/>
        </w:rPr>
        <w:t xml:space="preserve">, číslo účtu: </w:t>
      </w:r>
    </w:p>
    <w:p w14:paraId="3FA2B52F" w14:textId="552BF223" w:rsidR="003C03CE" w:rsidRPr="0008132D" w:rsidRDefault="00506ACD" w:rsidP="003C03CE">
      <w:pPr>
        <w:keepNext/>
        <w:spacing w:before="0" w:after="0"/>
        <w:rPr>
          <w:sz w:val="22"/>
          <w:szCs w:val="22"/>
        </w:rPr>
      </w:pPr>
      <w:r w:rsidRPr="003B0FBA">
        <w:rPr>
          <w:rFonts w:eastAsiaTheme="minorHAnsi"/>
          <w:color w:val="000000"/>
          <w:sz w:val="22"/>
          <w:szCs w:val="22"/>
        </w:rPr>
        <w:t>Osoba oprávněná k jednání ve věcech k věcným úkonům v rozsahu této smlouvy: Ing. Miroslav Ježek, jednatel, e-mail:</w:t>
      </w:r>
      <w:r w:rsidR="00901E58">
        <w:rPr>
          <w:rFonts w:eastAsiaTheme="minorHAnsi"/>
          <w:color w:val="000000"/>
          <w:sz w:val="22"/>
          <w:szCs w:val="22"/>
        </w:rPr>
        <w:tab/>
      </w:r>
      <w:r w:rsidR="00901E58">
        <w:rPr>
          <w:rFonts w:eastAsiaTheme="minorHAnsi"/>
          <w:color w:val="000000"/>
          <w:sz w:val="22"/>
          <w:szCs w:val="22"/>
        </w:rPr>
        <w:tab/>
      </w:r>
      <w:r w:rsidR="00901E58">
        <w:rPr>
          <w:rFonts w:eastAsiaTheme="minorHAnsi"/>
          <w:color w:val="000000"/>
          <w:sz w:val="22"/>
          <w:szCs w:val="22"/>
        </w:rPr>
        <w:tab/>
      </w:r>
      <w:bookmarkStart w:id="0" w:name="_GoBack"/>
      <w:bookmarkEnd w:id="0"/>
      <w:r w:rsidRPr="003B0FBA">
        <w:rPr>
          <w:rFonts w:eastAsiaTheme="minorHAnsi"/>
          <w:color w:val="000000"/>
          <w:sz w:val="22"/>
          <w:szCs w:val="22"/>
        </w:rPr>
        <w:t>, telefon:</w:t>
      </w:r>
      <w:r w:rsidR="003C03CE" w:rsidRPr="0008132D">
        <w:rPr>
          <w:sz w:val="22"/>
          <w:szCs w:val="22"/>
        </w:rPr>
        <w:tab/>
      </w:r>
    </w:p>
    <w:p w14:paraId="600D9235" w14:textId="77777777" w:rsidR="004E639D" w:rsidRPr="00434361" w:rsidRDefault="004E639D" w:rsidP="004E639D">
      <w:pPr>
        <w:pStyle w:val="Zhlav"/>
        <w:tabs>
          <w:tab w:val="left" w:pos="708"/>
        </w:tabs>
        <w:jc w:val="both"/>
        <w:rPr>
          <w:rFonts w:ascii="Arial" w:hAnsi="Arial" w:cs="Arial"/>
          <w:i/>
          <w:iCs/>
          <w:sz w:val="22"/>
          <w:szCs w:val="22"/>
        </w:rPr>
      </w:pPr>
    </w:p>
    <w:p w14:paraId="03AED5B2" w14:textId="77777777" w:rsidR="004E639D" w:rsidRPr="00434361" w:rsidRDefault="004E639D" w:rsidP="004E639D">
      <w:pPr>
        <w:pStyle w:val="Zhlav"/>
        <w:tabs>
          <w:tab w:val="left" w:pos="708"/>
        </w:tabs>
        <w:jc w:val="both"/>
        <w:rPr>
          <w:rFonts w:ascii="Arial" w:hAnsi="Arial" w:cs="Arial"/>
          <w:i/>
          <w:iCs/>
          <w:sz w:val="22"/>
          <w:szCs w:val="22"/>
        </w:rPr>
      </w:pPr>
      <w:r w:rsidRPr="00434361">
        <w:rPr>
          <w:rFonts w:ascii="Arial" w:hAnsi="Arial" w:cs="Arial"/>
          <w:iCs/>
          <w:sz w:val="22"/>
          <w:szCs w:val="22"/>
        </w:rPr>
        <w:t xml:space="preserve">na straně druhé (dále jen „Účastník 2“) </w:t>
      </w:r>
    </w:p>
    <w:p w14:paraId="6548CA5B" w14:textId="77777777" w:rsidR="004E639D" w:rsidRPr="00434361" w:rsidRDefault="004E639D" w:rsidP="004E639D">
      <w:pPr>
        <w:jc w:val="both"/>
        <w:rPr>
          <w:b/>
          <w:sz w:val="22"/>
          <w:szCs w:val="22"/>
        </w:rPr>
      </w:pPr>
    </w:p>
    <w:p w14:paraId="3487E3D8" w14:textId="77777777" w:rsidR="004E639D" w:rsidRPr="00434361" w:rsidRDefault="00434361" w:rsidP="004E639D">
      <w:pPr>
        <w:jc w:val="both"/>
        <w:rPr>
          <w:sz w:val="22"/>
          <w:szCs w:val="22"/>
        </w:rPr>
      </w:pPr>
      <w:r w:rsidRPr="00434361">
        <w:rPr>
          <w:sz w:val="22"/>
          <w:szCs w:val="22"/>
        </w:rPr>
        <w:t>(Účastník 1 a Ú</w:t>
      </w:r>
      <w:r w:rsidR="004E639D" w:rsidRPr="00434361">
        <w:rPr>
          <w:sz w:val="22"/>
          <w:szCs w:val="22"/>
        </w:rPr>
        <w:t>častník 2 společně dále též „Smluvní strany“)</w:t>
      </w:r>
    </w:p>
    <w:p w14:paraId="7561220C" w14:textId="21BC4A61" w:rsidR="00F07BEA" w:rsidRDefault="00F07BEA" w:rsidP="004E639D">
      <w:pPr>
        <w:widowControl w:val="0"/>
        <w:rPr>
          <w:snapToGrid w:val="0"/>
          <w:sz w:val="22"/>
          <w:szCs w:val="22"/>
        </w:rPr>
      </w:pPr>
    </w:p>
    <w:p w14:paraId="3099EFAA" w14:textId="77777777" w:rsidR="003B0FBA" w:rsidRPr="00434361" w:rsidRDefault="003B0FBA" w:rsidP="004E639D">
      <w:pPr>
        <w:widowControl w:val="0"/>
        <w:rPr>
          <w:snapToGrid w:val="0"/>
          <w:sz w:val="22"/>
          <w:szCs w:val="22"/>
        </w:rPr>
      </w:pPr>
    </w:p>
    <w:p w14:paraId="1DD3AA3F" w14:textId="77777777" w:rsidR="004E639D" w:rsidRPr="00434361" w:rsidRDefault="004E639D" w:rsidP="004E639D">
      <w:pPr>
        <w:widowControl w:val="0"/>
        <w:rPr>
          <w:snapToGrid w:val="0"/>
          <w:sz w:val="22"/>
          <w:szCs w:val="22"/>
        </w:rPr>
      </w:pPr>
      <w:r w:rsidRPr="00434361">
        <w:rPr>
          <w:snapToGrid w:val="0"/>
          <w:sz w:val="22"/>
          <w:szCs w:val="22"/>
        </w:rPr>
        <w:t xml:space="preserve"> </w:t>
      </w:r>
    </w:p>
    <w:p w14:paraId="5C36F379" w14:textId="10DF3ABD" w:rsidR="004E639D" w:rsidRPr="00434361" w:rsidRDefault="0022445C" w:rsidP="000F1CC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sz w:val="22"/>
          <w:szCs w:val="22"/>
        </w:rPr>
      </w:pPr>
      <w:r>
        <w:rPr>
          <w:snapToGrid w:val="0"/>
          <w:sz w:val="22"/>
          <w:szCs w:val="22"/>
        </w:rPr>
        <w:t>PREAMBULE</w:t>
      </w:r>
    </w:p>
    <w:p w14:paraId="432758D3" w14:textId="77777777"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p>
    <w:p w14:paraId="7E372FF6" w14:textId="37923A5B" w:rsidR="004E639D" w:rsidRDefault="000F1CC1" w:rsidP="00320F64">
      <w:pPr>
        <w:pStyle w:val="Zkladntextodsazen2"/>
        <w:spacing w:line="240" w:lineRule="auto"/>
        <w:ind w:left="0"/>
        <w:jc w:val="both"/>
        <w:rPr>
          <w:rFonts w:ascii="Arial" w:hAnsi="Arial" w:cs="Arial"/>
          <w:snapToGrid w:val="0"/>
          <w:sz w:val="22"/>
          <w:szCs w:val="22"/>
        </w:rPr>
      </w:pPr>
      <w:r>
        <w:rPr>
          <w:rFonts w:ascii="Arial" w:hAnsi="Arial" w:cs="Arial"/>
          <w:sz w:val="22"/>
          <w:szCs w:val="22"/>
        </w:rPr>
        <w:t>M</w:t>
      </w:r>
      <w:r w:rsidR="004E639D" w:rsidRPr="00434361">
        <w:rPr>
          <w:rFonts w:ascii="Arial" w:hAnsi="Arial" w:cs="Arial"/>
          <w:sz w:val="22"/>
          <w:szCs w:val="22"/>
        </w:rPr>
        <w:t xml:space="preserve">ezi Smluvními stranami byla dne </w:t>
      </w:r>
      <w:r w:rsidR="00506ACD">
        <w:rPr>
          <w:rFonts w:ascii="Arial" w:hAnsi="Arial" w:cs="Arial"/>
          <w:sz w:val="22"/>
          <w:szCs w:val="22"/>
        </w:rPr>
        <w:t>14.2.2024</w:t>
      </w:r>
      <w:r w:rsidR="00FA0F61">
        <w:rPr>
          <w:rFonts w:ascii="Arial" w:hAnsi="Arial" w:cs="Arial"/>
          <w:sz w:val="22"/>
          <w:szCs w:val="22"/>
        </w:rPr>
        <w:t xml:space="preserve"> </w:t>
      </w:r>
      <w:r w:rsidR="004E639D" w:rsidRPr="00434361">
        <w:rPr>
          <w:rFonts w:ascii="Arial" w:hAnsi="Arial" w:cs="Arial"/>
          <w:sz w:val="22"/>
          <w:szCs w:val="22"/>
        </w:rPr>
        <w:t xml:space="preserve">uzavřena smlouva </w:t>
      </w:r>
      <w:r w:rsidR="00FA0F61">
        <w:rPr>
          <w:rFonts w:ascii="Arial" w:hAnsi="Arial" w:cs="Arial"/>
          <w:sz w:val="22"/>
          <w:szCs w:val="22"/>
        </w:rPr>
        <w:t xml:space="preserve">o dílo </w:t>
      </w:r>
      <w:r w:rsidR="003722DF">
        <w:rPr>
          <w:rFonts w:ascii="Arial" w:hAnsi="Arial" w:cs="Arial"/>
          <w:sz w:val="22"/>
          <w:szCs w:val="22"/>
        </w:rPr>
        <w:t>č.</w:t>
      </w:r>
      <w:r w:rsidR="00506ACD">
        <w:rPr>
          <w:rFonts w:ascii="Arial" w:hAnsi="Arial" w:cs="Arial"/>
          <w:sz w:val="22"/>
          <w:szCs w:val="22"/>
        </w:rPr>
        <w:t>j.</w:t>
      </w:r>
      <w:r w:rsidR="008C6FF8">
        <w:rPr>
          <w:rFonts w:ascii="Arial" w:hAnsi="Arial" w:cs="Arial"/>
          <w:sz w:val="22"/>
          <w:szCs w:val="22"/>
        </w:rPr>
        <w:t xml:space="preserve"> </w:t>
      </w:r>
      <w:r w:rsidR="00506ACD">
        <w:rPr>
          <w:rFonts w:ascii="Arial" w:hAnsi="Arial" w:cs="Arial"/>
          <w:sz w:val="22"/>
          <w:szCs w:val="22"/>
        </w:rPr>
        <w:t xml:space="preserve">20333/SOPK/23 </w:t>
      </w:r>
      <w:r w:rsidR="003B0FBA">
        <w:rPr>
          <w:rFonts w:ascii="Arial" w:hAnsi="Arial" w:cs="Arial"/>
          <w:sz w:val="22"/>
          <w:szCs w:val="22"/>
        </w:rPr>
        <w:t xml:space="preserve">      </w:t>
      </w:r>
      <w:r w:rsidR="00506ACD">
        <w:rPr>
          <w:rFonts w:ascii="Arial" w:hAnsi="Arial" w:cs="Arial"/>
          <w:sz w:val="22"/>
          <w:szCs w:val="22"/>
        </w:rPr>
        <w:t xml:space="preserve">( č.smlouvy: popfk-017a/44/23) </w:t>
      </w:r>
      <w:r w:rsidR="003D594A">
        <w:rPr>
          <w:rFonts w:ascii="Arial" w:hAnsi="Arial" w:cs="Arial"/>
          <w:sz w:val="22"/>
          <w:szCs w:val="22"/>
        </w:rPr>
        <w:t>(dále jen „Smlouva o dílo“)</w:t>
      </w:r>
      <w:r w:rsidR="00FA0F61">
        <w:rPr>
          <w:rFonts w:ascii="Arial" w:hAnsi="Arial" w:cs="Arial"/>
          <w:sz w:val="22"/>
          <w:szCs w:val="22"/>
        </w:rPr>
        <w:t>,</w:t>
      </w:r>
      <w:r w:rsidR="003D594A">
        <w:rPr>
          <w:rFonts w:ascii="Arial" w:hAnsi="Arial" w:cs="Arial"/>
          <w:sz w:val="22"/>
          <w:szCs w:val="22"/>
        </w:rPr>
        <w:t xml:space="preserve"> která byla dne </w:t>
      </w:r>
      <w:r w:rsidR="00506ACD">
        <w:rPr>
          <w:rFonts w:ascii="Arial" w:hAnsi="Arial" w:cs="Arial"/>
          <w:sz w:val="22"/>
          <w:szCs w:val="22"/>
        </w:rPr>
        <w:t>16.2.2024</w:t>
      </w:r>
      <w:r w:rsidR="003D594A">
        <w:rPr>
          <w:rFonts w:ascii="Arial" w:hAnsi="Arial" w:cs="Arial"/>
          <w:sz w:val="22"/>
          <w:szCs w:val="22"/>
        </w:rPr>
        <w:t xml:space="preserve"> uveřejněna v registru smluv. Ve výše uvedené smlouvě o dílo je nastavená dvojí účinnost, </w:t>
      </w:r>
      <w:r w:rsidR="003C4D16">
        <w:rPr>
          <w:rFonts w:ascii="Arial" w:hAnsi="Arial" w:cs="Arial"/>
          <w:sz w:val="22"/>
          <w:szCs w:val="22"/>
        </w:rPr>
        <w:t>a</w:t>
      </w:r>
      <w:r w:rsidR="003D594A">
        <w:rPr>
          <w:rFonts w:ascii="Arial" w:hAnsi="Arial" w:cs="Arial"/>
          <w:sz w:val="22"/>
          <w:szCs w:val="22"/>
        </w:rPr>
        <w:t xml:space="preserve"> to</w:t>
      </w:r>
      <w:r w:rsidR="003C4D16">
        <w:rPr>
          <w:rFonts w:ascii="Arial" w:hAnsi="Arial" w:cs="Arial"/>
          <w:sz w:val="22"/>
          <w:szCs w:val="22"/>
        </w:rPr>
        <w:t xml:space="preserve"> (i.)</w:t>
      </w:r>
      <w:r w:rsidR="003D594A">
        <w:rPr>
          <w:rFonts w:ascii="Arial" w:hAnsi="Arial" w:cs="Arial"/>
          <w:sz w:val="22"/>
          <w:szCs w:val="22"/>
        </w:rPr>
        <w:t xml:space="preserve"> den uveřejnění v registru smluv, </w:t>
      </w:r>
      <w:r w:rsidR="003C4D16">
        <w:rPr>
          <w:rFonts w:ascii="Arial" w:hAnsi="Arial" w:cs="Arial"/>
          <w:sz w:val="22"/>
          <w:szCs w:val="22"/>
        </w:rPr>
        <w:t>(ii.)</w:t>
      </w:r>
      <w:r w:rsidR="003D594A">
        <w:rPr>
          <w:rFonts w:ascii="Arial" w:hAnsi="Arial" w:cs="Arial"/>
          <w:sz w:val="22"/>
          <w:szCs w:val="22"/>
        </w:rPr>
        <w:t xml:space="preserve"> den následující po dni, kdy byly přiděleny finanční prostředky. Finanční prostředky byly přiděleny dne </w:t>
      </w:r>
      <w:r w:rsidR="00506ACD">
        <w:rPr>
          <w:rFonts w:ascii="Arial" w:hAnsi="Arial" w:cs="Arial"/>
          <w:sz w:val="22"/>
          <w:szCs w:val="22"/>
        </w:rPr>
        <w:t>2.5.2024</w:t>
      </w:r>
      <w:r w:rsidR="003D594A">
        <w:rPr>
          <w:rFonts w:ascii="Arial" w:hAnsi="Arial" w:cs="Arial"/>
          <w:sz w:val="22"/>
          <w:szCs w:val="22"/>
        </w:rPr>
        <w:t xml:space="preserve"> a smlouva o dílo nabyla účinnosti dne </w:t>
      </w:r>
      <w:r w:rsidR="00506ACD">
        <w:rPr>
          <w:rFonts w:ascii="Arial" w:hAnsi="Arial" w:cs="Arial"/>
          <w:sz w:val="22"/>
          <w:szCs w:val="22"/>
        </w:rPr>
        <w:t>3.5.2024</w:t>
      </w:r>
      <w:r w:rsidR="003D594A">
        <w:rPr>
          <w:rFonts w:ascii="Arial" w:hAnsi="Arial" w:cs="Arial"/>
          <w:sz w:val="22"/>
          <w:szCs w:val="22"/>
        </w:rPr>
        <w:t xml:space="preserve">.  </w:t>
      </w:r>
      <w:r w:rsidR="00FA0F61">
        <w:rPr>
          <w:rFonts w:ascii="Arial" w:hAnsi="Arial" w:cs="Arial"/>
          <w:sz w:val="22"/>
          <w:szCs w:val="22"/>
        </w:rPr>
        <w:t xml:space="preserve"> </w:t>
      </w:r>
    </w:p>
    <w:p w14:paraId="2C5DC12D" w14:textId="77777777" w:rsidR="00F07BEA" w:rsidRPr="00434361" w:rsidRDefault="00F07BEA" w:rsidP="00320F64">
      <w:pPr>
        <w:pStyle w:val="Zkladntextodsazen2"/>
        <w:spacing w:line="240" w:lineRule="auto"/>
        <w:ind w:left="0"/>
        <w:jc w:val="both"/>
        <w:rPr>
          <w:rFonts w:ascii="Arial" w:hAnsi="Arial" w:cs="Arial"/>
          <w:snapToGrid w:val="0"/>
          <w:sz w:val="22"/>
          <w:szCs w:val="22"/>
        </w:rPr>
      </w:pPr>
    </w:p>
    <w:p w14:paraId="2637FD89" w14:textId="3DBC6215" w:rsidR="004E639D" w:rsidRPr="00434361" w:rsidRDefault="00126CFC" w:rsidP="00433FC3">
      <w:pPr>
        <w:widowControl w:val="0"/>
        <w:jc w:val="both"/>
        <w:rPr>
          <w:snapToGrid w:val="0"/>
          <w:sz w:val="22"/>
          <w:szCs w:val="22"/>
        </w:rPr>
      </w:pPr>
      <w:r w:rsidRPr="00126CFC">
        <w:rPr>
          <w:snapToGrid w:val="0"/>
          <w:sz w:val="22"/>
          <w:szCs w:val="22"/>
        </w:rPr>
        <w:t>V zájmu úpravy vzájemných práv a povinností vyplývajících z</w:t>
      </w:r>
      <w:r w:rsidR="00F07BEA">
        <w:rPr>
          <w:snapToGrid w:val="0"/>
          <w:sz w:val="22"/>
          <w:szCs w:val="22"/>
        </w:rPr>
        <w:t xml:space="preserve"> </w:t>
      </w:r>
      <w:r w:rsidRPr="00126CFC">
        <w:rPr>
          <w:snapToGrid w:val="0"/>
          <w:sz w:val="22"/>
          <w:szCs w:val="22"/>
        </w:rPr>
        <w:t>původně sjednané Smlouvy</w:t>
      </w:r>
      <w:r>
        <w:rPr>
          <w:snapToGrid w:val="0"/>
          <w:sz w:val="22"/>
          <w:szCs w:val="22"/>
        </w:rPr>
        <w:t xml:space="preserve"> o </w:t>
      </w:r>
      <w:r w:rsidR="00F07BEA">
        <w:rPr>
          <w:snapToGrid w:val="0"/>
          <w:sz w:val="22"/>
          <w:szCs w:val="22"/>
        </w:rPr>
        <w:t>dílo</w:t>
      </w:r>
      <w:r w:rsidRPr="00126CFC">
        <w:rPr>
          <w:snapToGrid w:val="0"/>
          <w:sz w:val="22"/>
          <w:szCs w:val="22"/>
        </w:rPr>
        <w:t xml:space="preserve">, s ohledem na skutečnost, že </w:t>
      </w:r>
      <w:r w:rsidR="0022445C">
        <w:rPr>
          <w:snapToGrid w:val="0"/>
          <w:sz w:val="22"/>
          <w:szCs w:val="22"/>
        </w:rPr>
        <w:t>účastník 2</w:t>
      </w:r>
      <w:r w:rsidRPr="00126CFC">
        <w:rPr>
          <w:snapToGrid w:val="0"/>
          <w:sz w:val="22"/>
          <w:szCs w:val="22"/>
        </w:rPr>
        <w:t xml:space="preserve"> jednal s vědomím závaznosti uzavřené S</w:t>
      </w:r>
      <w:r>
        <w:rPr>
          <w:snapToGrid w:val="0"/>
          <w:sz w:val="22"/>
          <w:szCs w:val="22"/>
        </w:rPr>
        <w:t xml:space="preserve">mlouvy o </w:t>
      </w:r>
      <w:r w:rsidR="00F07BEA">
        <w:rPr>
          <w:snapToGrid w:val="0"/>
          <w:sz w:val="22"/>
          <w:szCs w:val="22"/>
        </w:rPr>
        <w:t>dílo</w:t>
      </w:r>
      <w:r w:rsidRPr="00126CFC">
        <w:rPr>
          <w:snapToGrid w:val="0"/>
          <w:sz w:val="22"/>
          <w:szCs w:val="22"/>
        </w:rPr>
        <w:t xml:space="preserve"> a v souladu s jejím obsahem </w:t>
      </w:r>
      <w:r w:rsidR="0022445C">
        <w:rPr>
          <w:snapToGrid w:val="0"/>
          <w:sz w:val="22"/>
          <w:szCs w:val="22"/>
        </w:rPr>
        <w:t>částečně plnil</w:t>
      </w:r>
      <w:r w:rsidRPr="00126CFC">
        <w:rPr>
          <w:snapToGrid w:val="0"/>
          <w:sz w:val="22"/>
          <w:szCs w:val="22"/>
        </w:rPr>
        <w:t>, co si</w:t>
      </w:r>
      <w:r w:rsidR="003C4D16">
        <w:rPr>
          <w:snapToGrid w:val="0"/>
          <w:sz w:val="22"/>
          <w:szCs w:val="22"/>
        </w:rPr>
        <w:t xml:space="preserve"> smluvní strany</w:t>
      </w:r>
      <w:r w:rsidRPr="00126CFC">
        <w:rPr>
          <w:snapToGrid w:val="0"/>
          <w:sz w:val="22"/>
          <w:szCs w:val="22"/>
        </w:rPr>
        <w:t xml:space="preserve"> vzájemně ujednaly, a ve snaze napravit stav vzniklý v důsledku </w:t>
      </w:r>
      <w:r w:rsidR="0022445C">
        <w:rPr>
          <w:snapToGrid w:val="0"/>
          <w:sz w:val="22"/>
          <w:szCs w:val="22"/>
        </w:rPr>
        <w:t>tohoto plnění před účinností smlouvy o dílo a zajistit řádné splnění předmětu smlouvy o dílo</w:t>
      </w:r>
      <w:r w:rsidRPr="00126CFC">
        <w:rPr>
          <w:snapToGrid w:val="0"/>
          <w:sz w:val="22"/>
          <w:szCs w:val="22"/>
        </w:rPr>
        <w:t>,</w:t>
      </w:r>
      <w:r w:rsidR="004E639D" w:rsidRPr="00434361">
        <w:rPr>
          <w:snapToGrid w:val="0"/>
          <w:sz w:val="22"/>
          <w:szCs w:val="22"/>
        </w:rPr>
        <w:t xml:space="preserve"> dohodly se Smluvní strany na uzavření této</w:t>
      </w:r>
    </w:p>
    <w:p w14:paraId="4D062C56" w14:textId="77777777" w:rsidR="004E639D" w:rsidRPr="00434361" w:rsidRDefault="004E639D" w:rsidP="004E639D">
      <w:pPr>
        <w:widowControl w:val="0"/>
        <w:rPr>
          <w:sz w:val="22"/>
          <w:szCs w:val="22"/>
        </w:rPr>
      </w:pPr>
      <w:r w:rsidRPr="00434361">
        <w:rPr>
          <w:snapToGrid w:val="0"/>
          <w:sz w:val="22"/>
          <w:szCs w:val="22"/>
        </w:rPr>
        <w:t xml:space="preserve"> </w:t>
      </w:r>
    </w:p>
    <w:p w14:paraId="00DFC898" w14:textId="556DA8FA" w:rsidR="004E639D" w:rsidRPr="00434361" w:rsidRDefault="00100F4A" w:rsidP="004E639D">
      <w:pPr>
        <w:keepNext/>
        <w:jc w:val="center"/>
        <w:rPr>
          <w:b/>
          <w:sz w:val="22"/>
          <w:szCs w:val="22"/>
        </w:rPr>
      </w:pPr>
      <w:r>
        <w:rPr>
          <w:b/>
          <w:sz w:val="22"/>
          <w:szCs w:val="22"/>
        </w:rPr>
        <w:t>Smlouvy</w:t>
      </w:r>
      <w:r w:rsidR="004E639D" w:rsidRPr="00434361">
        <w:rPr>
          <w:b/>
          <w:sz w:val="22"/>
          <w:szCs w:val="22"/>
        </w:rPr>
        <w:t xml:space="preserve"> o vypořádání </w:t>
      </w:r>
      <w:r>
        <w:rPr>
          <w:b/>
          <w:sz w:val="22"/>
          <w:szCs w:val="22"/>
        </w:rPr>
        <w:t>závazků</w:t>
      </w:r>
    </w:p>
    <w:p w14:paraId="241F3188" w14:textId="5EBE1F36" w:rsidR="004E639D" w:rsidRPr="00434361" w:rsidRDefault="004E639D" w:rsidP="004E639D">
      <w:pPr>
        <w:jc w:val="center"/>
        <w:rPr>
          <w:sz w:val="22"/>
          <w:szCs w:val="22"/>
        </w:rPr>
      </w:pPr>
      <w:r w:rsidRPr="00434361">
        <w:rPr>
          <w:sz w:val="22"/>
          <w:szCs w:val="22"/>
        </w:rPr>
        <w:t>(dále jen „</w:t>
      </w:r>
      <w:r w:rsidR="00100F4A">
        <w:rPr>
          <w:sz w:val="22"/>
          <w:szCs w:val="22"/>
        </w:rPr>
        <w:t>Smlouvy</w:t>
      </w:r>
      <w:r w:rsidRPr="00434361">
        <w:rPr>
          <w:sz w:val="22"/>
          <w:szCs w:val="22"/>
        </w:rPr>
        <w:t>“)</w:t>
      </w:r>
    </w:p>
    <w:p w14:paraId="5BBBFEBB" w14:textId="77777777" w:rsidR="004E639D" w:rsidRPr="00434361" w:rsidRDefault="004E639D" w:rsidP="005E3FDB">
      <w:pPr>
        <w:rPr>
          <w:sz w:val="22"/>
          <w:szCs w:val="22"/>
        </w:rPr>
      </w:pPr>
    </w:p>
    <w:p w14:paraId="160F60AD" w14:textId="6E9EC10F" w:rsidR="00100F4A" w:rsidRDefault="00100F4A" w:rsidP="00100F4A">
      <w:pPr>
        <w:pStyle w:val="Zkladntextodsazen"/>
        <w:widowControl w:val="0"/>
        <w:snapToGrid w:val="0"/>
        <w:spacing w:line="240" w:lineRule="auto"/>
        <w:ind w:left="0"/>
        <w:jc w:val="both"/>
        <w:rPr>
          <w:sz w:val="22"/>
          <w:szCs w:val="22"/>
        </w:rPr>
      </w:pPr>
    </w:p>
    <w:p w14:paraId="0A97420D" w14:textId="4DFD330C" w:rsidR="00100F4A" w:rsidRDefault="00100F4A" w:rsidP="00100F4A">
      <w:pPr>
        <w:pStyle w:val="Odstavecseseznamem"/>
        <w:numPr>
          <w:ilvl w:val="0"/>
          <w:numId w:val="11"/>
        </w:numPr>
        <w:spacing w:before="0" w:after="0" w:line="240" w:lineRule="auto"/>
        <w:contextualSpacing/>
        <w:rPr>
          <w:b/>
          <w:sz w:val="22"/>
          <w:szCs w:val="22"/>
        </w:rPr>
      </w:pPr>
      <w:r w:rsidRPr="00100F4A">
        <w:rPr>
          <w:b/>
          <w:sz w:val="22"/>
          <w:szCs w:val="22"/>
        </w:rPr>
        <w:t>Práva a závazky smluvních stran</w:t>
      </w:r>
    </w:p>
    <w:p w14:paraId="057FCA40" w14:textId="77777777" w:rsidR="00100F4A" w:rsidRPr="00100F4A" w:rsidRDefault="00100F4A" w:rsidP="00100F4A">
      <w:pPr>
        <w:pStyle w:val="Odstavecseseznamem"/>
        <w:spacing w:before="0" w:after="0" w:line="240" w:lineRule="auto"/>
        <w:ind w:left="360"/>
        <w:contextualSpacing/>
        <w:rPr>
          <w:b/>
          <w:sz w:val="22"/>
          <w:szCs w:val="22"/>
        </w:rPr>
      </w:pPr>
    </w:p>
    <w:p w14:paraId="5AD8FAD1" w14:textId="089F9C9E" w:rsidR="0022445C" w:rsidRDefault="0022445C" w:rsidP="005E3FDB">
      <w:pPr>
        <w:pStyle w:val="Zkladntextodsazen"/>
        <w:widowControl w:val="0"/>
        <w:numPr>
          <w:ilvl w:val="1"/>
          <w:numId w:val="11"/>
        </w:numPr>
        <w:snapToGrid w:val="0"/>
        <w:spacing w:line="240" w:lineRule="auto"/>
        <w:ind w:left="567" w:hanging="567"/>
        <w:jc w:val="both"/>
        <w:rPr>
          <w:sz w:val="22"/>
          <w:szCs w:val="22"/>
        </w:rPr>
      </w:pPr>
      <w:r w:rsidRPr="003B0FBA">
        <w:rPr>
          <w:sz w:val="22"/>
          <w:szCs w:val="22"/>
        </w:rPr>
        <w:t xml:space="preserve">Smluvní strany </w:t>
      </w:r>
      <w:r w:rsidR="00CF5666" w:rsidRPr="003B0FBA">
        <w:rPr>
          <w:sz w:val="22"/>
          <w:szCs w:val="22"/>
        </w:rPr>
        <w:t>prohlašují, že částečné plnění</w:t>
      </w:r>
      <w:r w:rsidR="0035796D" w:rsidRPr="003B0FBA">
        <w:rPr>
          <w:sz w:val="22"/>
          <w:szCs w:val="22"/>
        </w:rPr>
        <w:t xml:space="preserve"> spočívající zejména v kácení v době vegetačního klidu včetně dalších zásahů do litorálního</w:t>
      </w:r>
      <w:r w:rsidR="003B0FBA">
        <w:rPr>
          <w:sz w:val="22"/>
          <w:szCs w:val="22"/>
        </w:rPr>
        <w:t xml:space="preserve"> a břehového</w:t>
      </w:r>
      <w:r w:rsidR="0035796D" w:rsidRPr="003B0FBA">
        <w:rPr>
          <w:sz w:val="22"/>
          <w:szCs w:val="22"/>
        </w:rPr>
        <w:t xml:space="preserve"> pásma rybníku </w:t>
      </w:r>
      <w:r w:rsidR="00E66562" w:rsidRPr="003B0FBA">
        <w:rPr>
          <w:sz w:val="22"/>
          <w:szCs w:val="22"/>
        </w:rPr>
        <w:t>a odstranění sedimentů ze zátopy rybníku</w:t>
      </w:r>
      <w:r w:rsidR="00D0201D">
        <w:rPr>
          <w:sz w:val="22"/>
          <w:szCs w:val="22"/>
        </w:rPr>
        <w:t>, která bylo n</w:t>
      </w:r>
      <w:r w:rsidR="00943EDB">
        <w:rPr>
          <w:sz w:val="22"/>
          <w:szCs w:val="22"/>
        </w:rPr>
        <w:t>u</w:t>
      </w:r>
      <w:r w:rsidR="00D0201D">
        <w:rPr>
          <w:sz w:val="22"/>
          <w:szCs w:val="22"/>
        </w:rPr>
        <w:t xml:space="preserve">tné provést </w:t>
      </w:r>
      <w:r w:rsidR="003B0FBA" w:rsidRPr="00D0201D">
        <w:rPr>
          <w:sz w:val="22"/>
          <w:szCs w:val="22"/>
        </w:rPr>
        <w:t xml:space="preserve">dle </w:t>
      </w:r>
      <w:r w:rsidR="00D0201D" w:rsidRPr="00D0201D">
        <w:rPr>
          <w:sz w:val="22"/>
          <w:szCs w:val="22"/>
        </w:rPr>
        <w:t xml:space="preserve">termínů a podmínek stanovených </w:t>
      </w:r>
      <w:r w:rsidR="003B0FBA" w:rsidRPr="00D0201D">
        <w:rPr>
          <w:sz w:val="22"/>
          <w:szCs w:val="22"/>
        </w:rPr>
        <w:t>Stavební</w:t>
      </w:r>
      <w:r w:rsidR="00D0201D" w:rsidRPr="00D0201D">
        <w:rPr>
          <w:sz w:val="22"/>
          <w:szCs w:val="22"/>
        </w:rPr>
        <w:t>m</w:t>
      </w:r>
      <w:r w:rsidR="003B0FBA" w:rsidRPr="00D0201D">
        <w:rPr>
          <w:sz w:val="22"/>
          <w:szCs w:val="22"/>
        </w:rPr>
        <w:t xml:space="preserve"> povolení</w:t>
      </w:r>
      <w:r w:rsidR="00D0201D" w:rsidRPr="00D0201D">
        <w:rPr>
          <w:sz w:val="22"/>
          <w:szCs w:val="22"/>
        </w:rPr>
        <w:t>m</w:t>
      </w:r>
      <w:r w:rsidR="003B0FBA" w:rsidRPr="00D0201D">
        <w:rPr>
          <w:sz w:val="22"/>
          <w:szCs w:val="22"/>
        </w:rPr>
        <w:t>, Vyjádření</w:t>
      </w:r>
      <w:r w:rsidR="00D0201D" w:rsidRPr="00D0201D">
        <w:rPr>
          <w:sz w:val="22"/>
          <w:szCs w:val="22"/>
        </w:rPr>
        <w:t>mi</w:t>
      </w:r>
      <w:r w:rsidR="003B0FBA" w:rsidRPr="00D0201D">
        <w:rPr>
          <w:sz w:val="22"/>
          <w:szCs w:val="22"/>
        </w:rPr>
        <w:t xml:space="preserve"> dotčených org</w:t>
      </w:r>
      <w:r w:rsidR="00D0201D">
        <w:rPr>
          <w:sz w:val="22"/>
          <w:szCs w:val="22"/>
        </w:rPr>
        <w:t>ánů</w:t>
      </w:r>
      <w:r w:rsidR="003B0FBA" w:rsidRPr="00D0201D">
        <w:rPr>
          <w:sz w:val="22"/>
          <w:szCs w:val="22"/>
        </w:rPr>
        <w:t xml:space="preserve"> ochr</w:t>
      </w:r>
      <w:r w:rsidR="00D0201D">
        <w:rPr>
          <w:sz w:val="22"/>
          <w:szCs w:val="22"/>
        </w:rPr>
        <w:t>any p</w:t>
      </w:r>
      <w:r w:rsidR="003B0FBA" w:rsidRPr="00D0201D">
        <w:rPr>
          <w:sz w:val="22"/>
          <w:szCs w:val="22"/>
        </w:rPr>
        <w:t>řírody</w:t>
      </w:r>
      <w:r w:rsidR="00D0201D" w:rsidRPr="00D0201D">
        <w:rPr>
          <w:sz w:val="22"/>
          <w:szCs w:val="22"/>
        </w:rPr>
        <w:t xml:space="preserve"> a </w:t>
      </w:r>
      <w:r w:rsidR="003B0FBA" w:rsidRPr="00D0201D">
        <w:rPr>
          <w:sz w:val="22"/>
          <w:szCs w:val="22"/>
        </w:rPr>
        <w:t>biologický</w:t>
      </w:r>
      <w:r w:rsidR="00D0201D" w:rsidRPr="00D0201D">
        <w:rPr>
          <w:sz w:val="22"/>
          <w:szCs w:val="22"/>
        </w:rPr>
        <w:t>m dozorem stavby</w:t>
      </w:r>
      <w:r w:rsidR="003B0FBA" w:rsidRPr="003B0FBA">
        <w:rPr>
          <w:sz w:val="22"/>
          <w:szCs w:val="22"/>
        </w:rPr>
        <w:t xml:space="preserve"> </w:t>
      </w:r>
      <w:r w:rsidR="0035796D" w:rsidRPr="003B0FBA">
        <w:rPr>
          <w:sz w:val="22"/>
          <w:szCs w:val="22"/>
        </w:rPr>
        <w:t>(v pozdějších termínech by již docháze</w:t>
      </w:r>
      <w:r w:rsidR="00D0201D">
        <w:rPr>
          <w:sz w:val="22"/>
          <w:szCs w:val="22"/>
        </w:rPr>
        <w:t>lo</w:t>
      </w:r>
      <w:r w:rsidR="0035796D" w:rsidRPr="003B0FBA">
        <w:rPr>
          <w:sz w:val="22"/>
          <w:szCs w:val="22"/>
        </w:rPr>
        <w:t xml:space="preserve"> u usmrcování ZCH jedinců, zničení snůšek obojživelníků, rušení hnízdících ZCH ptáků, zničení hnízd</w:t>
      </w:r>
      <w:r w:rsidR="00D0201D">
        <w:rPr>
          <w:sz w:val="22"/>
          <w:szCs w:val="22"/>
        </w:rPr>
        <w:t xml:space="preserve">, </w:t>
      </w:r>
      <w:r w:rsidR="00D0201D" w:rsidRPr="00D0201D">
        <w:rPr>
          <w:sz w:val="22"/>
          <w:szCs w:val="22"/>
        </w:rPr>
        <w:t>což by odporovalo zákonu 114/1992 Sb. Zákon o ochraně přírody a krajiny</w:t>
      </w:r>
      <w:r w:rsidR="00D0201D">
        <w:rPr>
          <w:sz w:val="22"/>
          <w:szCs w:val="22"/>
        </w:rPr>
        <w:t>, a dále z důvodu nutnosti dodržení agrotechnických lhůt agrotechnických úkonů spojených s přípravou pozemků</w:t>
      </w:r>
      <w:r w:rsidR="00D0201D" w:rsidRPr="00D0201D">
        <w:rPr>
          <w:sz w:val="22"/>
          <w:szCs w:val="22"/>
        </w:rPr>
        <w:t>, výsadbou a následnou péč</w:t>
      </w:r>
      <w:r w:rsidR="00D0201D">
        <w:rPr>
          <w:sz w:val="22"/>
          <w:szCs w:val="22"/>
        </w:rPr>
        <w:t>í o ně, jež byly podmínkou hospodařících zemědělských subjektů pro uložení sedimentů na ZPF</w:t>
      </w:r>
      <w:r w:rsidR="0035796D" w:rsidRPr="003B0FBA">
        <w:rPr>
          <w:sz w:val="22"/>
          <w:szCs w:val="22"/>
        </w:rPr>
        <w:t xml:space="preserve">) v hodnotě </w:t>
      </w:r>
      <w:r w:rsidR="00E66562" w:rsidRPr="003B0FBA">
        <w:rPr>
          <w:sz w:val="22"/>
          <w:szCs w:val="22"/>
        </w:rPr>
        <w:t>6 515 914</w:t>
      </w:r>
      <w:r w:rsidR="0035796D" w:rsidRPr="003B0FBA">
        <w:rPr>
          <w:sz w:val="22"/>
          <w:szCs w:val="22"/>
        </w:rPr>
        <w:t xml:space="preserve"> Kč</w:t>
      </w:r>
      <w:r w:rsidR="00E66562" w:rsidRPr="003B0FBA">
        <w:rPr>
          <w:sz w:val="22"/>
          <w:szCs w:val="22"/>
        </w:rPr>
        <w:t xml:space="preserve"> bez DPH</w:t>
      </w:r>
      <w:r w:rsidR="00CF5666" w:rsidRPr="003B0FBA">
        <w:rPr>
          <w:sz w:val="22"/>
          <w:szCs w:val="22"/>
        </w:rPr>
        <w:t>, které účastník 2 provedl před účinností smlouvy o dílo, považují za plnění podle smlouvy</w:t>
      </w:r>
      <w:r w:rsidR="00CF5666">
        <w:rPr>
          <w:sz w:val="22"/>
          <w:szCs w:val="22"/>
        </w:rPr>
        <w:t xml:space="preserve"> o dílo a bude účastníkem 1 proplaceno v souladu s ustanovením smlouvy dílo, a tímto proplacením dojde k vypořádání bezdůvodného obohacení.</w:t>
      </w:r>
    </w:p>
    <w:p w14:paraId="70D1FFEB" w14:textId="4E8A70DC" w:rsidR="00100F4A" w:rsidRPr="006E5205" w:rsidRDefault="00100F4A" w:rsidP="006E5205">
      <w:pPr>
        <w:pStyle w:val="Zkladntextodsazen"/>
        <w:widowControl w:val="0"/>
        <w:numPr>
          <w:ilvl w:val="1"/>
          <w:numId w:val="11"/>
        </w:numPr>
        <w:snapToGrid w:val="0"/>
        <w:spacing w:line="240" w:lineRule="auto"/>
        <w:ind w:left="567" w:hanging="567"/>
        <w:jc w:val="both"/>
        <w:rPr>
          <w:sz w:val="22"/>
          <w:szCs w:val="22"/>
        </w:rPr>
      </w:pPr>
      <w:r w:rsidRPr="00100F4A">
        <w:rPr>
          <w:sz w:val="22"/>
          <w:szCs w:val="22"/>
        </w:rPr>
        <w:t>Smluvní strany si tímto ujednáním vzájemně stvrzují, že obsah vzájemných práv a povinností, je zcela a beze zbytku vyjádřen</w:t>
      </w:r>
      <w:r w:rsidR="00320F64">
        <w:rPr>
          <w:sz w:val="22"/>
          <w:szCs w:val="22"/>
        </w:rPr>
        <w:t xml:space="preserve"> </w:t>
      </w:r>
      <w:r w:rsidRPr="00100F4A">
        <w:rPr>
          <w:sz w:val="22"/>
          <w:szCs w:val="22"/>
        </w:rPr>
        <w:t xml:space="preserve">textem původně sjednané </w:t>
      </w:r>
      <w:r w:rsidR="00320F64">
        <w:rPr>
          <w:sz w:val="22"/>
          <w:szCs w:val="22"/>
        </w:rPr>
        <w:t>smlouvy o dílo</w:t>
      </w:r>
      <w:r w:rsidR="00C56834">
        <w:rPr>
          <w:sz w:val="22"/>
          <w:szCs w:val="22"/>
        </w:rPr>
        <w:t xml:space="preserve">, </w:t>
      </w:r>
      <w:r w:rsidR="00320F64">
        <w:rPr>
          <w:sz w:val="22"/>
          <w:szCs w:val="22"/>
        </w:rPr>
        <w:t xml:space="preserve">která tvoří </w:t>
      </w:r>
      <w:r w:rsidR="00C56834">
        <w:rPr>
          <w:sz w:val="22"/>
          <w:szCs w:val="22"/>
        </w:rPr>
        <w:t>pro tyto účely P</w:t>
      </w:r>
      <w:r w:rsidRPr="00100F4A">
        <w:rPr>
          <w:sz w:val="22"/>
          <w:szCs w:val="22"/>
        </w:rPr>
        <w:t xml:space="preserve">řílohu </w:t>
      </w:r>
      <w:r w:rsidR="00C56834">
        <w:rPr>
          <w:sz w:val="22"/>
          <w:szCs w:val="22"/>
        </w:rPr>
        <w:t xml:space="preserve">č. 1 </w:t>
      </w:r>
      <w:r w:rsidRPr="00100F4A">
        <w:rPr>
          <w:sz w:val="22"/>
          <w:szCs w:val="22"/>
        </w:rPr>
        <w:t>této Smlouvy.</w:t>
      </w:r>
    </w:p>
    <w:p w14:paraId="61F0B452" w14:textId="73FE7096" w:rsidR="00100F4A" w:rsidRDefault="00C56834" w:rsidP="00C56834">
      <w:pPr>
        <w:pStyle w:val="Zkladntextodsazen"/>
        <w:widowControl w:val="0"/>
        <w:numPr>
          <w:ilvl w:val="1"/>
          <w:numId w:val="11"/>
        </w:numPr>
        <w:snapToGrid w:val="0"/>
        <w:spacing w:line="240" w:lineRule="auto"/>
        <w:ind w:left="567" w:hanging="567"/>
        <w:jc w:val="both"/>
        <w:rPr>
          <w:sz w:val="22"/>
          <w:szCs w:val="22"/>
        </w:rPr>
      </w:pPr>
      <w:r>
        <w:rPr>
          <w:sz w:val="22"/>
          <w:szCs w:val="22"/>
        </w:rPr>
        <w:t>Smluvní strany</w:t>
      </w:r>
      <w:r w:rsidR="000A70C0">
        <w:rPr>
          <w:sz w:val="22"/>
          <w:szCs w:val="22"/>
        </w:rPr>
        <w:t xml:space="preserve"> </w:t>
      </w:r>
      <w:r w:rsidRPr="00C56834">
        <w:rPr>
          <w:sz w:val="22"/>
          <w:szCs w:val="22"/>
        </w:rPr>
        <w:t>prohlašují, že veškerá případná budoucí plnění z této Smlouvy, budou splněna podle sjednaných podmínek</w:t>
      </w:r>
      <w:r w:rsidR="000F1CC1">
        <w:rPr>
          <w:sz w:val="22"/>
          <w:szCs w:val="22"/>
        </w:rPr>
        <w:t xml:space="preserve"> vyjádřených v</w:t>
      </w:r>
      <w:r w:rsidR="00617B7C" w:rsidDel="00617B7C">
        <w:rPr>
          <w:sz w:val="22"/>
          <w:szCs w:val="22"/>
        </w:rPr>
        <w:t xml:space="preserve"> </w:t>
      </w:r>
      <w:r w:rsidR="000F1CC1">
        <w:rPr>
          <w:sz w:val="22"/>
          <w:szCs w:val="22"/>
        </w:rPr>
        <w:t>Příloze č. 1 této Smlouvy.</w:t>
      </w:r>
    </w:p>
    <w:p w14:paraId="35A22AE2" w14:textId="77777777" w:rsidR="00100F4A" w:rsidRDefault="00100F4A" w:rsidP="00100F4A">
      <w:pPr>
        <w:pStyle w:val="Odstavecseseznamem"/>
        <w:rPr>
          <w:sz w:val="22"/>
          <w:szCs w:val="22"/>
        </w:rPr>
      </w:pPr>
    </w:p>
    <w:p w14:paraId="41F43C9B" w14:textId="77777777" w:rsidR="004E639D" w:rsidRPr="00434361" w:rsidRDefault="004E639D" w:rsidP="004E639D">
      <w:pPr>
        <w:pStyle w:val="Odstavecseseznamem"/>
        <w:numPr>
          <w:ilvl w:val="0"/>
          <w:numId w:val="11"/>
        </w:numPr>
        <w:spacing w:before="0" w:after="0" w:line="240" w:lineRule="auto"/>
        <w:contextualSpacing/>
        <w:rPr>
          <w:sz w:val="22"/>
          <w:szCs w:val="22"/>
        </w:rPr>
      </w:pPr>
      <w:r w:rsidRPr="00434361">
        <w:rPr>
          <w:b/>
          <w:sz w:val="22"/>
          <w:szCs w:val="22"/>
        </w:rPr>
        <w:t>Závěrečná ustanovení</w:t>
      </w:r>
    </w:p>
    <w:p w14:paraId="51C5DB80" w14:textId="77777777" w:rsidR="004E639D" w:rsidRPr="00434361" w:rsidRDefault="004E639D" w:rsidP="004E639D">
      <w:pPr>
        <w:jc w:val="both"/>
        <w:rPr>
          <w:sz w:val="22"/>
          <w:szCs w:val="22"/>
        </w:rPr>
      </w:pPr>
    </w:p>
    <w:p w14:paraId="2E82AB7F" w14:textId="4F5B9B3F" w:rsidR="00434361"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 xml:space="preserve">Právní vztahy založené touto </w:t>
      </w:r>
      <w:r w:rsidR="006E5205">
        <w:rPr>
          <w:sz w:val="22"/>
          <w:szCs w:val="22"/>
        </w:rPr>
        <w:t>Smlouvou</w:t>
      </w:r>
      <w:r w:rsidRPr="00434361">
        <w:rPr>
          <w:sz w:val="22"/>
          <w:szCs w:val="22"/>
        </w:rPr>
        <w:t xml:space="preserve"> se řídí právním řádem České republiky.</w:t>
      </w:r>
    </w:p>
    <w:p w14:paraId="65F9F37D" w14:textId="7166BCBA"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 xml:space="preserve">Pokud kterékoliv ustanovení této </w:t>
      </w:r>
      <w:r w:rsidR="006E5205">
        <w:rPr>
          <w:sz w:val="22"/>
          <w:szCs w:val="22"/>
        </w:rPr>
        <w:t>Smlouvy</w:t>
      </w:r>
      <w:r w:rsidRPr="00434361">
        <w:rPr>
          <w:sz w:val="22"/>
          <w:szCs w:val="22"/>
        </w:rPr>
        <w:t xml:space="preserve">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w:t>
      </w:r>
      <w:r w:rsidR="006E5205">
        <w:rPr>
          <w:sz w:val="22"/>
          <w:szCs w:val="22"/>
        </w:rPr>
        <w:t>Smlouvy</w:t>
      </w:r>
      <w:r w:rsidRPr="00434361">
        <w:rPr>
          <w:sz w:val="22"/>
          <w:szCs w:val="22"/>
        </w:rPr>
        <w:t xml:space="preserve"> nebo jejich částí.</w:t>
      </w:r>
    </w:p>
    <w:p w14:paraId="40FEDFC5" w14:textId="28068D9B"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 xml:space="preserve">Tuto </w:t>
      </w:r>
      <w:r w:rsidR="006E5205">
        <w:rPr>
          <w:snapToGrid w:val="0"/>
          <w:sz w:val="22"/>
          <w:szCs w:val="22"/>
        </w:rPr>
        <w:t>Smlouvu</w:t>
      </w:r>
      <w:r w:rsidRPr="00434361">
        <w:rPr>
          <w:snapToGrid w:val="0"/>
          <w:sz w:val="22"/>
          <w:szCs w:val="22"/>
        </w:rPr>
        <w:t xml:space="preserve"> lze měnit, doplňovat a upřesňovat pouze oboustranně odsouhlasenými, písemnými a průběžně číslovanými dodatky, podepsanými oprávněnými zástupci obou Smluvních stran, které musí být obsaženy na téže listině.</w:t>
      </w:r>
    </w:p>
    <w:p w14:paraId="0CDB6ED9" w14:textId="4A89A62B" w:rsidR="004E639D" w:rsidRPr="00434361" w:rsidRDefault="00651F78" w:rsidP="00434361">
      <w:pPr>
        <w:pStyle w:val="Zkladntextodsazen"/>
        <w:widowControl w:val="0"/>
        <w:numPr>
          <w:ilvl w:val="1"/>
          <w:numId w:val="11"/>
        </w:numPr>
        <w:snapToGrid w:val="0"/>
        <w:spacing w:line="240" w:lineRule="auto"/>
        <w:ind w:left="567" w:hanging="567"/>
        <w:jc w:val="both"/>
        <w:rPr>
          <w:sz w:val="22"/>
          <w:szCs w:val="22"/>
        </w:rPr>
      </w:pPr>
      <w:r w:rsidRPr="00651F78">
        <w:rPr>
          <w:sz w:val="22"/>
          <w:szCs w:val="22"/>
        </w:rPr>
        <w:t xml:space="preserve">Tato </w:t>
      </w:r>
      <w:r w:rsidR="006E5205">
        <w:rPr>
          <w:sz w:val="22"/>
          <w:szCs w:val="22"/>
        </w:rPr>
        <w:t>Smlouva</w:t>
      </w:r>
      <w:r w:rsidRPr="00651F78">
        <w:rPr>
          <w:sz w:val="22"/>
          <w:szCs w:val="22"/>
        </w:rPr>
        <w:t xml:space="preserve"> nabývá platnosti a účinnosti dnem podpisu poslední smluvní strany a účinnosti dnem uveřejnění v registru smluv podle zákona o registru smluv.</w:t>
      </w:r>
      <w:r w:rsidR="00BC3E39">
        <w:rPr>
          <w:sz w:val="22"/>
          <w:szCs w:val="22"/>
        </w:rPr>
        <w:t xml:space="preserve"> </w:t>
      </w:r>
      <w:r w:rsidRPr="00651F78">
        <w:rPr>
          <w:sz w:val="22"/>
          <w:szCs w:val="22"/>
        </w:rPr>
        <w:t xml:space="preserve">Podléhá-li však tato </w:t>
      </w:r>
      <w:r w:rsidR="006E5205">
        <w:rPr>
          <w:sz w:val="22"/>
          <w:szCs w:val="22"/>
        </w:rPr>
        <w:t>Smlouva</w:t>
      </w:r>
      <w:r w:rsidRPr="00651F78">
        <w:rPr>
          <w:sz w:val="22"/>
          <w:szCs w:val="22"/>
        </w:rPr>
        <w:t xml:space="preserve"> povinnosti uveřejnění prostřednictvím registru smluv podle zákona o registru smluv, nenabude účinnosti dříve, než dnem jejího uveřejnění. Smluvní strany se </w:t>
      </w:r>
      <w:r w:rsidRPr="00651F78">
        <w:rPr>
          <w:sz w:val="22"/>
          <w:szCs w:val="22"/>
        </w:rPr>
        <w:lastRenderedPageBreak/>
        <w:t xml:space="preserve">budou vzájemně o nabytí účinnosti </w:t>
      </w:r>
      <w:r w:rsidR="006E5205">
        <w:rPr>
          <w:sz w:val="22"/>
          <w:szCs w:val="22"/>
        </w:rPr>
        <w:t>Smlouvy</w:t>
      </w:r>
      <w:r w:rsidRPr="00651F78">
        <w:rPr>
          <w:sz w:val="22"/>
          <w:szCs w:val="22"/>
        </w:rPr>
        <w:t xml:space="preserve"> neprodleně informovat.</w:t>
      </w:r>
    </w:p>
    <w:p w14:paraId="59382BFC" w14:textId="490784FF" w:rsidR="004E639D" w:rsidRPr="00434361" w:rsidRDefault="006E5205" w:rsidP="00434361">
      <w:pPr>
        <w:pStyle w:val="Zkladntextodsazen"/>
        <w:widowControl w:val="0"/>
        <w:numPr>
          <w:ilvl w:val="1"/>
          <w:numId w:val="11"/>
        </w:numPr>
        <w:snapToGrid w:val="0"/>
        <w:spacing w:line="240" w:lineRule="auto"/>
        <w:ind w:left="567" w:hanging="567"/>
        <w:jc w:val="both"/>
        <w:rPr>
          <w:sz w:val="22"/>
          <w:szCs w:val="22"/>
        </w:rPr>
      </w:pPr>
      <w:r>
        <w:rPr>
          <w:snapToGrid w:val="0"/>
          <w:sz w:val="22"/>
          <w:szCs w:val="22"/>
        </w:rPr>
        <w:t xml:space="preserve">Tato Smlouva </w:t>
      </w:r>
      <w:r w:rsidR="004E639D" w:rsidRPr="00434361">
        <w:rPr>
          <w:snapToGrid w:val="0"/>
          <w:sz w:val="22"/>
          <w:szCs w:val="22"/>
        </w:rPr>
        <w:t>je vyhotovena ve dvou stejnopisech, z nichž každá Smluvní strana obdrží jeden stejnopis. Každý stejnopis má právní sílu originálu.</w:t>
      </w:r>
    </w:p>
    <w:p w14:paraId="5AFC4261" w14:textId="6F33A4D1" w:rsidR="004E639D"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 xml:space="preserve">Smluvní strany prohlašují, že si tuto </w:t>
      </w:r>
      <w:r w:rsidR="006E5205">
        <w:rPr>
          <w:sz w:val="22"/>
          <w:szCs w:val="22"/>
        </w:rPr>
        <w:t>Smlouvu</w:t>
      </w:r>
      <w:r w:rsidRPr="00434361">
        <w:rPr>
          <w:sz w:val="22"/>
          <w:szCs w:val="22"/>
        </w:rPr>
        <w:t xml:space="preserve"> přečetli, že vyjadřuje jejich pravou a svobodnou vůli, na důkaz čehož níže připojují své vlastnoruční podpisy.</w:t>
      </w:r>
    </w:p>
    <w:p w14:paraId="2B46D4E5" w14:textId="77777777" w:rsidR="00320F64" w:rsidRPr="00434361" w:rsidRDefault="00320F64" w:rsidP="009B6FCD">
      <w:pPr>
        <w:pStyle w:val="Zkladntextodsazen"/>
        <w:widowControl w:val="0"/>
        <w:snapToGrid w:val="0"/>
        <w:spacing w:line="240" w:lineRule="auto"/>
        <w:ind w:left="567"/>
        <w:jc w:val="both"/>
        <w:rPr>
          <w:sz w:val="22"/>
          <w:szCs w:val="22"/>
        </w:rPr>
      </w:pPr>
    </w:p>
    <w:p w14:paraId="1A8B694B" w14:textId="4C75AFD1" w:rsidR="004E639D" w:rsidRPr="00434361" w:rsidRDefault="006E5205" w:rsidP="004E639D">
      <w:pPr>
        <w:pStyle w:val="Zkladntextodsazen"/>
        <w:widowControl w:val="0"/>
        <w:numPr>
          <w:ilvl w:val="1"/>
          <w:numId w:val="11"/>
        </w:numPr>
        <w:snapToGrid w:val="0"/>
        <w:spacing w:line="240" w:lineRule="auto"/>
        <w:ind w:left="567" w:hanging="567"/>
        <w:jc w:val="both"/>
        <w:rPr>
          <w:sz w:val="22"/>
          <w:szCs w:val="22"/>
        </w:rPr>
      </w:pPr>
      <w:r>
        <w:rPr>
          <w:sz w:val="22"/>
          <w:szCs w:val="22"/>
        </w:rPr>
        <w:t>Nedílnou součástí této Smlouvy</w:t>
      </w:r>
      <w:r w:rsidR="004E639D" w:rsidRPr="00434361">
        <w:rPr>
          <w:sz w:val="22"/>
          <w:szCs w:val="22"/>
        </w:rPr>
        <w:t xml:space="preserve"> jsou následující přílohy:</w:t>
      </w:r>
    </w:p>
    <w:p w14:paraId="5AE6D10C" w14:textId="6884038A" w:rsidR="00320F64" w:rsidRDefault="00434361" w:rsidP="00A2428D">
      <w:pPr>
        <w:pStyle w:val="Zkladntextodsazen"/>
        <w:ind w:left="567"/>
        <w:rPr>
          <w:sz w:val="22"/>
          <w:szCs w:val="22"/>
        </w:rPr>
      </w:pPr>
      <w:r w:rsidRPr="00434361">
        <w:rPr>
          <w:sz w:val="22"/>
          <w:szCs w:val="22"/>
        </w:rPr>
        <w:t>Příloha č. 1 – Smlouva</w:t>
      </w:r>
      <w:r w:rsidR="00470416">
        <w:rPr>
          <w:sz w:val="22"/>
          <w:szCs w:val="22"/>
        </w:rPr>
        <w:t xml:space="preserve"> o </w:t>
      </w:r>
      <w:r w:rsidR="00320F64">
        <w:rPr>
          <w:sz w:val="22"/>
          <w:szCs w:val="22"/>
        </w:rPr>
        <w:t xml:space="preserve">dílo č. </w:t>
      </w:r>
      <w:r w:rsidR="00A2428D">
        <w:rPr>
          <w:sz w:val="22"/>
          <w:szCs w:val="22"/>
        </w:rPr>
        <w:t xml:space="preserve">20333/SOPK/23 (č.smlouvy: popfk-017a/44/23) </w:t>
      </w:r>
    </w:p>
    <w:p w14:paraId="10248EC1" w14:textId="22A6D97D" w:rsidR="00617B7C" w:rsidRDefault="00617B7C" w:rsidP="00A2428D">
      <w:pPr>
        <w:pStyle w:val="Zkladntextodsazen"/>
        <w:ind w:left="567"/>
        <w:rPr>
          <w:sz w:val="22"/>
          <w:szCs w:val="22"/>
        </w:rPr>
      </w:pPr>
    </w:p>
    <w:p w14:paraId="75F24C46" w14:textId="681EFC81" w:rsidR="00617B7C" w:rsidRDefault="00617B7C" w:rsidP="00A2428D">
      <w:pPr>
        <w:pStyle w:val="Zkladntextodsazen"/>
        <w:ind w:left="567"/>
        <w:rPr>
          <w:sz w:val="22"/>
          <w:szCs w:val="22"/>
        </w:rPr>
      </w:pPr>
    </w:p>
    <w:p w14:paraId="07C9CAF7" w14:textId="77777777" w:rsidR="00617B7C" w:rsidRDefault="00617B7C" w:rsidP="00A2428D">
      <w:pPr>
        <w:pStyle w:val="Zkladntextodsazen"/>
        <w:ind w:left="567"/>
        <w:rPr>
          <w:sz w:val="22"/>
          <w:szCs w:val="22"/>
        </w:rPr>
      </w:pPr>
    </w:p>
    <w:p w14:paraId="3BD5AC0A" w14:textId="77777777" w:rsidR="00617B7C" w:rsidRDefault="00617B7C" w:rsidP="00A2428D">
      <w:pPr>
        <w:pStyle w:val="Zkladntextodsazen"/>
        <w:ind w:left="567"/>
        <w:rPr>
          <w:sz w:val="22"/>
          <w:szCs w:val="22"/>
        </w:rPr>
      </w:pPr>
    </w:p>
    <w:p w14:paraId="052B4A0F" w14:textId="77777777" w:rsidR="00320F64" w:rsidRDefault="00320F64" w:rsidP="00434361">
      <w:pPr>
        <w:pStyle w:val="Zkladntextodsazen"/>
        <w:keepNext/>
        <w:keepLines/>
        <w:tabs>
          <w:tab w:val="left" w:pos="1276"/>
        </w:tabs>
        <w:ind w:left="0"/>
        <w:rPr>
          <w:sz w:val="22"/>
          <w:szCs w:val="22"/>
        </w:rPr>
      </w:pPr>
    </w:p>
    <w:p w14:paraId="6E9FEA4B" w14:textId="2B2F834F" w:rsidR="004E639D" w:rsidRPr="00434361" w:rsidRDefault="004E639D" w:rsidP="00617B7C">
      <w:pPr>
        <w:pStyle w:val="Zkladntextodsazen"/>
        <w:keepNext/>
        <w:keepLines/>
        <w:tabs>
          <w:tab w:val="left" w:pos="1276"/>
        </w:tabs>
        <w:ind w:left="0"/>
        <w:rPr>
          <w:sz w:val="22"/>
          <w:szCs w:val="22"/>
        </w:rPr>
      </w:pPr>
      <w:r w:rsidRPr="00434361">
        <w:rPr>
          <w:sz w:val="22"/>
          <w:szCs w:val="22"/>
        </w:rPr>
        <w:t>V</w:t>
      </w:r>
      <w:r w:rsidR="00DC1979">
        <w:rPr>
          <w:sz w:val="22"/>
          <w:szCs w:val="22"/>
        </w:rPr>
        <w:t> Praze</w:t>
      </w:r>
      <w:r w:rsidRPr="00434361">
        <w:rPr>
          <w:sz w:val="22"/>
          <w:szCs w:val="22"/>
        </w:rPr>
        <w:tab/>
      </w:r>
      <w:r w:rsidRPr="00434361">
        <w:rPr>
          <w:sz w:val="22"/>
          <w:szCs w:val="22"/>
        </w:rPr>
        <w:tab/>
      </w:r>
      <w:r w:rsidRPr="00434361">
        <w:rPr>
          <w:sz w:val="22"/>
          <w:szCs w:val="22"/>
        </w:rPr>
        <w:tab/>
      </w:r>
      <w:r w:rsidR="00DC1979">
        <w:rPr>
          <w:sz w:val="22"/>
          <w:szCs w:val="22"/>
        </w:rPr>
        <w:tab/>
      </w:r>
      <w:r w:rsidR="00617B7C">
        <w:rPr>
          <w:sz w:val="22"/>
          <w:szCs w:val="22"/>
        </w:rPr>
        <w:t xml:space="preserve"> </w:t>
      </w:r>
      <w:r w:rsidR="00617B7C">
        <w:rPr>
          <w:sz w:val="22"/>
          <w:szCs w:val="22"/>
        </w:rPr>
        <w:tab/>
      </w:r>
      <w:r w:rsidR="00617B7C">
        <w:rPr>
          <w:sz w:val="22"/>
          <w:szCs w:val="22"/>
        </w:rPr>
        <w:tab/>
      </w:r>
      <w:r w:rsidR="00617B7C">
        <w:rPr>
          <w:sz w:val="22"/>
          <w:szCs w:val="22"/>
        </w:rPr>
        <w:tab/>
        <w:t xml:space="preserve">  </w:t>
      </w:r>
      <w:r w:rsidRPr="00434361">
        <w:rPr>
          <w:sz w:val="22"/>
          <w:szCs w:val="22"/>
        </w:rPr>
        <w:t>V</w:t>
      </w:r>
      <w:r w:rsidR="00DC1979">
        <w:rPr>
          <w:sz w:val="22"/>
          <w:szCs w:val="22"/>
        </w:rPr>
        <w:t> </w:t>
      </w:r>
      <w:r w:rsidR="00617B7C">
        <w:rPr>
          <w:sz w:val="22"/>
          <w:szCs w:val="22"/>
        </w:rPr>
        <w:t>Třeboni</w:t>
      </w:r>
      <w:r w:rsidR="00320F64">
        <w:rPr>
          <w:sz w:val="22"/>
          <w:szCs w:val="22"/>
        </w:rPr>
        <w:t xml:space="preserve"> </w:t>
      </w:r>
    </w:p>
    <w:tbl>
      <w:tblPr>
        <w:tblW w:w="9210" w:type="dxa"/>
        <w:tblLayout w:type="fixed"/>
        <w:tblCellMar>
          <w:left w:w="70" w:type="dxa"/>
          <w:right w:w="70" w:type="dxa"/>
        </w:tblCellMar>
        <w:tblLook w:val="04A0" w:firstRow="1" w:lastRow="0" w:firstColumn="1" w:lastColumn="0" w:noHBand="0" w:noVBand="1"/>
      </w:tblPr>
      <w:tblGrid>
        <w:gridCol w:w="3700"/>
        <w:gridCol w:w="1332"/>
        <w:gridCol w:w="4178"/>
      </w:tblGrid>
      <w:tr w:rsidR="004E639D" w:rsidRPr="00434361" w14:paraId="3EDB8A44" w14:textId="77777777" w:rsidTr="00A2428D">
        <w:tc>
          <w:tcPr>
            <w:tcW w:w="3700" w:type="dxa"/>
            <w:hideMark/>
          </w:tcPr>
          <w:p w14:paraId="07EC1F75"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1</w:t>
            </w:r>
          </w:p>
        </w:tc>
        <w:tc>
          <w:tcPr>
            <w:tcW w:w="1332" w:type="dxa"/>
          </w:tcPr>
          <w:p w14:paraId="087F87AD"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hideMark/>
          </w:tcPr>
          <w:p w14:paraId="1F84A5DB"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2</w:t>
            </w:r>
          </w:p>
        </w:tc>
      </w:tr>
      <w:tr w:rsidR="004E639D" w:rsidRPr="00434361" w14:paraId="594070AC" w14:textId="77777777" w:rsidTr="00A2428D">
        <w:tc>
          <w:tcPr>
            <w:tcW w:w="3700" w:type="dxa"/>
          </w:tcPr>
          <w:p w14:paraId="07542607"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42438D6B"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3495288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2EBDF31E" w14:textId="77777777" w:rsidTr="00A2428D">
        <w:tc>
          <w:tcPr>
            <w:tcW w:w="3700" w:type="dxa"/>
          </w:tcPr>
          <w:p w14:paraId="182F6814" w14:textId="77777777" w:rsidR="004E639D" w:rsidRDefault="004E639D">
            <w:pPr>
              <w:pStyle w:val="Zptenadresanaoblku"/>
              <w:keepNext/>
              <w:keepLines/>
              <w:tabs>
                <w:tab w:val="left" w:pos="5103"/>
              </w:tabs>
              <w:spacing w:line="276" w:lineRule="auto"/>
              <w:rPr>
                <w:rFonts w:ascii="Arial" w:hAnsi="Arial" w:cs="Arial"/>
                <w:szCs w:val="22"/>
                <w:lang w:eastAsia="en-US"/>
              </w:rPr>
            </w:pPr>
          </w:p>
          <w:p w14:paraId="6DB888D3" w14:textId="77777777" w:rsidR="00DC1979" w:rsidRDefault="00DC1979">
            <w:pPr>
              <w:pStyle w:val="Zptenadresanaoblku"/>
              <w:keepNext/>
              <w:keepLines/>
              <w:tabs>
                <w:tab w:val="left" w:pos="5103"/>
              </w:tabs>
              <w:spacing w:line="276" w:lineRule="auto"/>
              <w:rPr>
                <w:rFonts w:ascii="Arial" w:hAnsi="Arial" w:cs="Arial"/>
                <w:szCs w:val="22"/>
                <w:lang w:eastAsia="en-US"/>
              </w:rPr>
            </w:pPr>
          </w:p>
          <w:p w14:paraId="5B660461" w14:textId="77777777" w:rsidR="00DC1979" w:rsidRPr="00434361" w:rsidRDefault="00DC1979">
            <w:pPr>
              <w:pStyle w:val="Zptenadresanaoblku"/>
              <w:keepNext/>
              <w:keepLines/>
              <w:tabs>
                <w:tab w:val="left" w:pos="5103"/>
              </w:tabs>
              <w:spacing w:line="276" w:lineRule="auto"/>
              <w:rPr>
                <w:rFonts w:ascii="Arial" w:hAnsi="Arial" w:cs="Arial"/>
                <w:szCs w:val="22"/>
                <w:lang w:eastAsia="en-US"/>
              </w:rPr>
            </w:pPr>
          </w:p>
        </w:tc>
        <w:tc>
          <w:tcPr>
            <w:tcW w:w="1332" w:type="dxa"/>
          </w:tcPr>
          <w:p w14:paraId="73C2F5A5"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1956B72D"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69131C7C" w14:textId="77777777" w:rsidTr="00A2428D">
        <w:tc>
          <w:tcPr>
            <w:tcW w:w="3700" w:type="dxa"/>
            <w:tcBorders>
              <w:top w:val="nil"/>
              <w:left w:val="nil"/>
              <w:bottom w:val="single" w:sz="4" w:space="0" w:color="auto"/>
              <w:right w:val="nil"/>
            </w:tcBorders>
          </w:tcPr>
          <w:p w14:paraId="4824A17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p w14:paraId="4053045C"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4BDB04C1"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Borders>
              <w:top w:val="nil"/>
              <w:left w:val="nil"/>
              <w:bottom w:val="single" w:sz="4" w:space="0" w:color="auto"/>
              <w:right w:val="nil"/>
            </w:tcBorders>
          </w:tcPr>
          <w:p w14:paraId="2C5236F5"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A2428D" w:rsidRPr="00A2428D" w14:paraId="4FE857A3" w14:textId="77777777" w:rsidTr="00A2428D">
        <w:tc>
          <w:tcPr>
            <w:tcW w:w="3700" w:type="dxa"/>
            <w:tcBorders>
              <w:top w:val="single" w:sz="4" w:space="0" w:color="auto"/>
              <w:left w:val="nil"/>
              <w:bottom w:val="nil"/>
              <w:right w:val="nil"/>
            </w:tcBorders>
            <w:hideMark/>
          </w:tcPr>
          <w:p w14:paraId="1D38A5D4" w14:textId="7D2AB295" w:rsidR="00A2428D" w:rsidRPr="00A2428D" w:rsidRDefault="00A2428D" w:rsidP="00A2428D">
            <w:pPr>
              <w:pStyle w:val="Zptenadresanaoblku"/>
              <w:keepNext/>
              <w:keepLines/>
              <w:tabs>
                <w:tab w:val="left" w:pos="5103"/>
              </w:tabs>
              <w:jc w:val="center"/>
              <w:rPr>
                <w:rFonts w:ascii="Arial" w:hAnsi="Arial" w:cs="Arial"/>
                <w:szCs w:val="22"/>
              </w:rPr>
            </w:pPr>
            <w:r w:rsidRPr="00617B7C">
              <w:rPr>
                <w:rFonts w:ascii="Arial" w:hAnsi="Arial" w:cs="Arial"/>
                <w:szCs w:val="22"/>
              </w:rPr>
              <w:t xml:space="preserve">RNDr. František Pelc </w:t>
            </w:r>
          </w:p>
        </w:tc>
        <w:tc>
          <w:tcPr>
            <w:tcW w:w="1332" w:type="dxa"/>
          </w:tcPr>
          <w:p w14:paraId="213E7542" w14:textId="182A3E76" w:rsidR="00A2428D" w:rsidRPr="00A2428D" w:rsidRDefault="00A2428D" w:rsidP="00A2428D">
            <w:pPr>
              <w:pStyle w:val="Zptenadresanaoblku"/>
              <w:keepNext/>
              <w:keepLines/>
              <w:tabs>
                <w:tab w:val="left" w:pos="5103"/>
              </w:tabs>
              <w:spacing w:line="276" w:lineRule="auto"/>
              <w:jc w:val="center"/>
              <w:rPr>
                <w:rFonts w:ascii="Arial" w:hAnsi="Arial" w:cs="Arial"/>
                <w:szCs w:val="22"/>
                <w:lang w:eastAsia="en-US"/>
              </w:rPr>
            </w:pPr>
          </w:p>
        </w:tc>
        <w:tc>
          <w:tcPr>
            <w:tcW w:w="4178" w:type="dxa"/>
            <w:tcBorders>
              <w:top w:val="single" w:sz="4" w:space="0" w:color="auto"/>
              <w:left w:val="nil"/>
              <w:bottom w:val="nil"/>
              <w:right w:val="nil"/>
            </w:tcBorders>
            <w:hideMark/>
          </w:tcPr>
          <w:p w14:paraId="74252423" w14:textId="231C3B3F" w:rsidR="00A2428D" w:rsidRPr="00A2428D" w:rsidRDefault="00617B7C" w:rsidP="00A2428D">
            <w:pPr>
              <w:pStyle w:val="Zptenadresanaoblku"/>
              <w:keepNext/>
              <w:keepLines/>
              <w:tabs>
                <w:tab w:val="left" w:pos="5103"/>
              </w:tabs>
              <w:jc w:val="center"/>
              <w:rPr>
                <w:rFonts w:ascii="Arial" w:hAnsi="Arial" w:cs="Arial"/>
                <w:szCs w:val="22"/>
                <w:highlight w:val="yellow"/>
              </w:rPr>
            </w:pPr>
            <w:r w:rsidRPr="00617B7C">
              <w:rPr>
                <w:rFonts w:ascii="Arial" w:hAnsi="Arial" w:cs="Arial"/>
                <w:szCs w:val="22"/>
              </w:rPr>
              <w:t xml:space="preserve">Ing. Miroslav Ježek </w:t>
            </w:r>
          </w:p>
        </w:tc>
      </w:tr>
      <w:tr w:rsidR="00A2428D" w:rsidRPr="00A2428D" w14:paraId="596A2E34" w14:textId="77777777" w:rsidTr="00A2428D">
        <w:tc>
          <w:tcPr>
            <w:tcW w:w="3700" w:type="dxa"/>
            <w:hideMark/>
          </w:tcPr>
          <w:p w14:paraId="1F76EB0C" w14:textId="2659AC67" w:rsidR="00A2428D" w:rsidRPr="00A2428D" w:rsidRDefault="00A2428D" w:rsidP="00A2428D">
            <w:pPr>
              <w:pStyle w:val="Zptenadresanaoblku"/>
              <w:keepNext/>
              <w:keepLines/>
              <w:tabs>
                <w:tab w:val="left" w:pos="5103"/>
              </w:tabs>
              <w:jc w:val="center"/>
              <w:rPr>
                <w:rFonts w:ascii="Arial" w:hAnsi="Arial" w:cs="Arial"/>
                <w:szCs w:val="22"/>
              </w:rPr>
            </w:pPr>
            <w:r w:rsidRPr="00617B7C">
              <w:rPr>
                <w:rFonts w:ascii="Arial" w:hAnsi="Arial" w:cs="Arial"/>
                <w:szCs w:val="22"/>
              </w:rPr>
              <w:t xml:space="preserve">ředitel </w:t>
            </w:r>
          </w:p>
        </w:tc>
        <w:tc>
          <w:tcPr>
            <w:tcW w:w="1332" w:type="dxa"/>
          </w:tcPr>
          <w:p w14:paraId="3023F53D" w14:textId="1DE83551" w:rsidR="00A2428D" w:rsidRPr="00A2428D" w:rsidRDefault="00A2428D" w:rsidP="00A2428D">
            <w:pPr>
              <w:pStyle w:val="Zptenadresanaoblku"/>
              <w:keepNext/>
              <w:keepLines/>
              <w:tabs>
                <w:tab w:val="left" w:pos="5103"/>
              </w:tabs>
              <w:spacing w:line="276" w:lineRule="auto"/>
              <w:jc w:val="center"/>
              <w:rPr>
                <w:rFonts w:ascii="Arial" w:hAnsi="Arial" w:cs="Arial"/>
                <w:szCs w:val="22"/>
                <w:lang w:eastAsia="en-US"/>
              </w:rPr>
            </w:pPr>
          </w:p>
        </w:tc>
        <w:tc>
          <w:tcPr>
            <w:tcW w:w="4178" w:type="dxa"/>
          </w:tcPr>
          <w:p w14:paraId="6E8402BE" w14:textId="0BFCAA28" w:rsidR="00A2428D" w:rsidRPr="00A2428D" w:rsidRDefault="00617B7C" w:rsidP="00A2428D">
            <w:pPr>
              <w:pStyle w:val="Zptenadresanaoblku"/>
              <w:keepNext/>
              <w:keepLines/>
              <w:tabs>
                <w:tab w:val="left" w:pos="5103"/>
              </w:tabs>
              <w:jc w:val="center"/>
              <w:rPr>
                <w:rFonts w:ascii="Arial" w:hAnsi="Arial" w:cs="Arial"/>
                <w:szCs w:val="22"/>
                <w:highlight w:val="yellow"/>
              </w:rPr>
            </w:pPr>
            <w:r w:rsidRPr="00617B7C">
              <w:rPr>
                <w:rFonts w:ascii="Arial" w:hAnsi="Arial" w:cs="Arial"/>
                <w:szCs w:val="22"/>
              </w:rPr>
              <w:t xml:space="preserve">jednatel </w:t>
            </w:r>
          </w:p>
        </w:tc>
      </w:tr>
    </w:tbl>
    <w:p w14:paraId="597B7268" w14:textId="77777777" w:rsidR="004E639D" w:rsidRPr="00A2428D" w:rsidRDefault="004E639D" w:rsidP="004E639D">
      <w:pPr>
        <w:keepNext/>
        <w:keepLines/>
        <w:tabs>
          <w:tab w:val="right" w:pos="9072"/>
        </w:tabs>
        <w:rPr>
          <w:rFonts w:eastAsia="Times New Roman"/>
          <w:sz w:val="22"/>
          <w:szCs w:val="22"/>
        </w:rPr>
      </w:pPr>
    </w:p>
    <w:p w14:paraId="6FE0E0BC" w14:textId="77777777" w:rsidR="004E639D" w:rsidRPr="006048F1" w:rsidRDefault="004E639D" w:rsidP="004E639D">
      <w:pPr>
        <w:jc w:val="both"/>
        <w:rPr>
          <w:sz w:val="22"/>
          <w:szCs w:val="22"/>
        </w:rPr>
      </w:pPr>
    </w:p>
    <w:p w14:paraId="211A8E26" w14:textId="77777777" w:rsidR="004E639D" w:rsidRPr="00434361" w:rsidRDefault="004E639D" w:rsidP="004E639D">
      <w:pPr>
        <w:rPr>
          <w:sz w:val="22"/>
          <w:szCs w:val="22"/>
        </w:rPr>
      </w:pPr>
    </w:p>
    <w:p w14:paraId="12CC1968" w14:textId="77777777" w:rsidR="004E639D" w:rsidRPr="001262E3" w:rsidRDefault="004E639D" w:rsidP="004E639D">
      <w:pPr>
        <w:spacing w:before="360" w:after="0"/>
        <w:jc w:val="right"/>
        <w:rPr>
          <w:rFonts w:ascii="Times New Roman" w:hAnsi="Times New Roman" w:cs="Times New Roman"/>
          <w:sz w:val="24"/>
          <w:szCs w:val="24"/>
        </w:rPr>
      </w:pPr>
    </w:p>
    <w:sectPr w:rsidR="004E639D" w:rsidRPr="001262E3" w:rsidSect="00307694">
      <w:footerReference w:type="default" r:id="rId7"/>
      <w:headerReference w:type="first" r:id="rId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1BADB" w16cex:dateUtc="2024-06-24T09:39:00Z"/>
  <w16cex:commentExtensible w16cex:durableId="26F4A6B5" w16cex:dateUtc="2024-06-24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DCC2EE" w16cid:durableId="55C23D40"/>
  <w16cid:commentId w16cid:paraId="1F1A058B" w16cid:durableId="632238C6"/>
  <w16cid:commentId w16cid:paraId="38F8748F" w16cid:durableId="29AEC776"/>
  <w16cid:commentId w16cid:paraId="740D10A6" w16cid:durableId="528EFF82"/>
  <w16cid:commentId w16cid:paraId="7786E6D4" w16cid:durableId="2A11BADB"/>
  <w16cid:commentId w16cid:paraId="0009525E" w16cid:durableId="677E2E46"/>
  <w16cid:commentId w16cid:paraId="0371091A" w16cid:durableId="26F4A6B5"/>
  <w16cid:commentId w16cid:paraId="355E3204" w16cid:durableId="1C990C58"/>
  <w16cid:commentId w16cid:paraId="581EBF06" w16cid:durableId="3A925258"/>
  <w16cid:commentId w16cid:paraId="52CA73E9" w16cid:durableId="1AF9AE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B392" w14:textId="77777777" w:rsidR="00812BF2" w:rsidRDefault="00812BF2">
      <w:pPr>
        <w:spacing w:before="0" w:after="0" w:line="240" w:lineRule="auto"/>
      </w:pPr>
      <w:r>
        <w:separator/>
      </w:r>
    </w:p>
  </w:endnote>
  <w:endnote w:type="continuationSeparator" w:id="0">
    <w:p w14:paraId="434F09E7" w14:textId="77777777" w:rsidR="00812BF2" w:rsidRDefault="00812B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65F0" w14:textId="17735EFE" w:rsidR="002F6B7D" w:rsidRDefault="004E639D" w:rsidP="00307694">
    <w:pPr>
      <w:pStyle w:val="Zpat"/>
      <w:jc w:val="center"/>
      <w:rPr>
        <w:rFonts w:ascii="Calibri" w:hAnsi="Calibri" w:cs="Calibri"/>
      </w:rPr>
    </w:pPr>
    <w:r w:rsidRPr="00FB6E1A">
      <w:t xml:space="preserve"> </w:t>
    </w:r>
    <w:r w:rsidR="00A06BD0" w:rsidRPr="00307694">
      <w:rPr>
        <w:sz w:val="18"/>
        <w:szCs w:val="18"/>
      </w:rPr>
      <w:fldChar w:fldCharType="begin"/>
    </w:r>
    <w:r w:rsidRPr="00307694">
      <w:rPr>
        <w:sz w:val="18"/>
        <w:szCs w:val="18"/>
      </w:rPr>
      <w:instrText>PAGE</w:instrText>
    </w:r>
    <w:r w:rsidR="00A06BD0" w:rsidRPr="00307694">
      <w:rPr>
        <w:sz w:val="18"/>
        <w:szCs w:val="18"/>
      </w:rPr>
      <w:fldChar w:fldCharType="separate"/>
    </w:r>
    <w:r w:rsidR="00901E58">
      <w:rPr>
        <w:noProof/>
        <w:sz w:val="18"/>
        <w:szCs w:val="18"/>
      </w:rPr>
      <w:t>2</w:t>
    </w:r>
    <w:r w:rsidR="00A06BD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A06BD0" w:rsidRPr="00307694">
      <w:rPr>
        <w:sz w:val="18"/>
        <w:szCs w:val="18"/>
      </w:rPr>
      <w:fldChar w:fldCharType="begin"/>
    </w:r>
    <w:r w:rsidRPr="00307694">
      <w:rPr>
        <w:sz w:val="18"/>
        <w:szCs w:val="18"/>
      </w:rPr>
      <w:instrText>NUMPAGES</w:instrText>
    </w:r>
    <w:r w:rsidR="00A06BD0" w:rsidRPr="00307694">
      <w:rPr>
        <w:sz w:val="18"/>
        <w:szCs w:val="18"/>
      </w:rPr>
      <w:fldChar w:fldCharType="separate"/>
    </w:r>
    <w:r w:rsidR="00901E58">
      <w:rPr>
        <w:noProof/>
        <w:sz w:val="18"/>
        <w:szCs w:val="18"/>
      </w:rPr>
      <w:t>3</w:t>
    </w:r>
    <w:r w:rsidR="00A06BD0" w:rsidRPr="00307694">
      <w:rPr>
        <w:sz w:val="18"/>
        <w:szCs w:val="18"/>
      </w:rPr>
      <w:fldChar w:fldCharType="end"/>
    </w:r>
  </w:p>
  <w:p w14:paraId="55535F1C" w14:textId="77777777" w:rsidR="002F6B7D" w:rsidRDefault="002F6B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FE3BE" w14:textId="77777777" w:rsidR="00812BF2" w:rsidRDefault="00812BF2">
      <w:pPr>
        <w:spacing w:before="0" w:after="0" w:line="240" w:lineRule="auto"/>
      </w:pPr>
      <w:r>
        <w:separator/>
      </w:r>
    </w:p>
  </w:footnote>
  <w:footnote w:type="continuationSeparator" w:id="0">
    <w:p w14:paraId="2D161D40" w14:textId="77777777" w:rsidR="00812BF2" w:rsidRDefault="00812B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6D4A" w14:textId="64C352D1" w:rsidR="003B0FBA" w:rsidRDefault="003B0FBA">
    <w:pPr>
      <w:pStyle w:val="Zhlav"/>
    </w:pPr>
    <w:r w:rsidRPr="003B0FBA">
      <w:rPr>
        <w:noProof/>
      </w:rPr>
      <w:drawing>
        <wp:inline distT="0" distB="0" distL="0" distR="0" wp14:anchorId="16912D92" wp14:editId="1C807638">
          <wp:extent cx="5760720" cy="854143"/>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54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EF57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4009A"/>
    <w:multiLevelType w:val="hybridMultilevel"/>
    <w:tmpl w:val="7B249172"/>
    <w:lvl w:ilvl="0" w:tplc="44BAE258">
      <w:start w:val="1"/>
      <w:numFmt w:val="upperLetter"/>
      <w:lvlText w:val="(%1)"/>
      <w:lvlJc w:val="left"/>
      <w:pPr>
        <w:ind w:left="643" w:hanging="360"/>
      </w:pPr>
    </w:lvl>
    <w:lvl w:ilvl="1" w:tplc="04050019">
      <w:start w:val="1"/>
      <w:numFmt w:val="lowerLetter"/>
      <w:lvlText w:val="%2."/>
      <w:lvlJc w:val="left"/>
      <w:pPr>
        <w:ind w:left="1363" w:hanging="360"/>
      </w:pPr>
      <w:rPr>
        <w:rFonts w:cs="Times New Roman"/>
      </w:rPr>
    </w:lvl>
    <w:lvl w:ilvl="2" w:tplc="0405001B">
      <w:start w:val="1"/>
      <w:numFmt w:val="lowerRoman"/>
      <w:lvlText w:val="%3."/>
      <w:lvlJc w:val="right"/>
      <w:pPr>
        <w:ind w:left="2083" w:hanging="180"/>
      </w:pPr>
      <w:rPr>
        <w:rFonts w:cs="Times New Roman"/>
      </w:rPr>
    </w:lvl>
    <w:lvl w:ilvl="3" w:tplc="0405000F">
      <w:start w:val="1"/>
      <w:numFmt w:val="decimal"/>
      <w:lvlText w:val="%4."/>
      <w:lvlJc w:val="left"/>
      <w:pPr>
        <w:ind w:left="2803" w:hanging="360"/>
      </w:pPr>
      <w:rPr>
        <w:rFonts w:cs="Times New Roman"/>
      </w:rPr>
    </w:lvl>
    <w:lvl w:ilvl="4" w:tplc="04050019">
      <w:start w:val="1"/>
      <w:numFmt w:val="lowerLetter"/>
      <w:lvlText w:val="%5."/>
      <w:lvlJc w:val="left"/>
      <w:pPr>
        <w:ind w:left="3523" w:hanging="360"/>
      </w:pPr>
      <w:rPr>
        <w:rFonts w:cs="Times New Roman"/>
      </w:rPr>
    </w:lvl>
    <w:lvl w:ilvl="5" w:tplc="0405001B">
      <w:start w:val="1"/>
      <w:numFmt w:val="lowerRoman"/>
      <w:lvlText w:val="%6."/>
      <w:lvlJc w:val="right"/>
      <w:pPr>
        <w:ind w:left="4243" w:hanging="180"/>
      </w:pPr>
      <w:rPr>
        <w:rFonts w:cs="Times New Roman"/>
      </w:rPr>
    </w:lvl>
    <w:lvl w:ilvl="6" w:tplc="0405000F">
      <w:start w:val="1"/>
      <w:numFmt w:val="decimal"/>
      <w:lvlText w:val="%7."/>
      <w:lvlJc w:val="left"/>
      <w:pPr>
        <w:ind w:left="4963" w:hanging="360"/>
      </w:pPr>
      <w:rPr>
        <w:rFonts w:cs="Times New Roman"/>
      </w:rPr>
    </w:lvl>
    <w:lvl w:ilvl="7" w:tplc="04050019">
      <w:start w:val="1"/>
      <w:numFmt w:val="lowerLetter"/>
      <w:lvlText w:val="%8."/>
      <w:lvlJc w:val="left"/>
      <w:pPr>
        <w:ind w:left="5683" w:hanging="360"/>
      </w:pPr>
      <w:rPr>
        <w:rFonts w:cs="Times New Roman"/>
      </w:rPr>
    </w:lvl>
    <w:lvl w:ilvl="8" w:tplc="0405001B">
      <w:start w:val="1"/>
      <w:numFmt w:val="lowerRoman"/>
      <w:lvlText w:val="%9."/>
      <w:lvlJc w:val="right"/>
      <w:pPr>
        <w:ind w:left="6403" w:hanging="180"/>
      </w:pPr>
      <w:rPr>
        <w:rFonts w:cs="Times New Roman"/>
      </w:rPr>
    </w:lvl>
  </w:abstractNum>
  <w:abstractNum w:abstractNumId="4" w15:restartNumberingAfterBreak="0">
    <w:nsid w:val="2FA91C89"/>
    <w:multiLevelType w:val="multilevel"/>
    <w:tmpl w:val="B2ACFC4A"/>
    <w:lvl w:ilvl="0">
      <w:start w:val="1"/>
      <w:numFmt w:val="decimal"/>
      <w:lvlText w:val="%1"/>
      <w:lvlJc w:val="left"/>
      <w:pPr>
        <w:tabs>
          <w:tab w:val="num" w:pos="851"/>
        </w:tabs>
        <w:ind w:left="851" w:hanging="851"/>
      </w:pPr>
      <w:rPr>
        <w:rFonts w:hint="default"/>
        <w:b/>
        <w:bCs w:val="0"/>
        <w:i w:val="0"/>
        <w:iCs w:val="0"/>
        <w:caps w:val="0"/>
        <w:smallCaps w:val="0"/>
        <w:strike w:val="0"/>
        <w:dstrike w:val="0"/>
        <w:noProof w:val="0"/>
        <w:vanish w:val="0"/>
        <w:color w:val="C0504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i w:val="0"/>
        <w:color w:val="auto"/>
        <w:sz w:val="26"/>
      </w:rPr>
    </w:lvl>
    <w:lvl w:ilvl="2">
      <w:start w:val="1"/>
      <w:numFmt w:val="decimal"/>
      <w:lvlText w:val="%1.%2.%3"/>
      <w:lvlJc w:val="left"/>
      <w:pPr>
        <w:tabs>
          <w:tab w:val="num" w:pos="851"/>
        </w:tabs>
        <w:ind w:left="851" w:hanging="851"/>
      </w:pPr>
      <w:rPr>
        <w:rFonts w:hint="default"/>
        <w:color w:val="8064A2" w:themeColor="accent4"/>
      </w:rPr>
    </w:lvl>
    <w:lvl w:ilvl="3">
      <w:start w:val="1"/>
      <w:numFmt w:val="decimal"/>
      <w:lvlText w:val="%1.%2.%3.%4"/>
      <w:lvlJc w:val="left"/>
      <w:pPr>
        <w:tabs>
          <w:tab w:val="num" w:pos="851"/>
        </w:tabs>
        <w:ind w:left="851" w:hanging="851"/>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5387229C"/>
    <w:multiLevelType w:val="multilevel"/>
    <w:tmpl w:val="85988994"/>
    <w:lvl w:ilvl="0">
      <w:start w:val="1"/>
      <w:numFmt w:val="decimal"/>
      <w:pStyle w:val="nadpismj"/>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1"/>
  </w:num>
  <w:num w:numId="3">
    <w:abstractNumId w:val="0"/>
  </w:num>
  <w:num w:numId="4">
    <w:abstractNumId w:val="10"/>
  </w:num>
  <w:num w:numId="5">
    <w:abstractNumId w:val="6"/>
  </w:num>
  <w:num w:numId="6">
    <w:abstractNumId w:val="8"/>
  </w:num>
  <w:num w:numId="7">
    <w:abstractNumId w:val="5"/>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9D"/>
    <w:rsid w:val="00012839"/>
    <w:rsid w:val="00025335"/>
    <w:rsid w:val="00071F04"/>
    <w:rsid w:val="000A70C0"/>
    <w:rsid w:val="000D1723"/>
    <w:rsid w:val="000F1CC1"/>
    <w:rsid w:val="000F48D1"/>
    <w:rsid w:val="00100F4A"/>
    <w:rsid w:val="001262E3"/>
    <w:rsid w:val="00126CFC"/>
    <w:rsid w:val="001C5976"/>
    <w:rsid w:val="00212CB7"/>
    <w:rsid w:val="0022445C"/>
    <w:rsid w:val="0022635F"/>
    <w:rsid w:val="00284044"/>
    <w:rsid w:val="00293B6E"/>
    <w:rsid w:val="002F6B7D"/>
    <w:rsid w:val="0030327E"/>
    <w:rsid w:val="00320F64"/>
    <w:rsid w:val="0035796D"/>
    <w:rsid w:val="003722DF"/>
    <w:rsid w:val="003B0FBA"/>
    <w:rsid w:val="003B73B3"/>
    <w:rsid w:val="003C03CE"/>
    <w:rsid w:val="003C4D16"/>
    <w:rsid w:val="003D594A"/>
    <w:rsid w:val="00433FC3"/>
    <w:rsid w:val="00434361"/>
    <w:rsid w:val="00470416"/>
    <w:rsid w:val="004C68B3"/>
    <w:rsid w:val="004D7433"/>
    <w:rsid w:val="004E639D"/>
    <w:rsid w:val="00503AA7"/>
    <w:rsid w:val="00506ACD"/>
    <w:rsid w:val="00530B6A"/>
    <w:rsid w:val="00583316"/>
    <w:rsid w:val="005C51B7"/>
    <w:rsid w:val="005E3FDB"/>
    <w:rsid w:val="006048F1"/>
    <w:rsid w:val="006132C3"/>
    <w:rsid w:val="00617B7C"/>
    <w:rsid w:val="00651F78"/>
    <w:rsid w:val="00681B24"/>
    <w:rsid w:val="006C091A"/>
    <w:rsid w:val="006E5205"/>
    <w:rsid w:val="00702BDE"/>
    <w:rsid w:val="00774143"/>
    <w:rsid w:val="0081206F"/>
    <w:rsid w:val="00812BF2"/>
    <w:rsid w:val="00842D1A"/>
    <w:rsid w:val="008538D6"/>
    <w:rsid w:val="00865DB4"/>
    <w:rsid w:val="00867CF5"/>
    <w:rsid w:val="008C6FF8"/>
    <w:rsid w:val="008D43E0"/>
    <w:rsid w:val="00901E58"/>
    <w:rsid w:val="0090259C"/>
    <w:rsid w:val="00943EDB"/>
    <w:rsid w:val="00973E4B"/>
    <w:rsid w:val="009B6FCD"/>
    <w:rsid w:val="00A06BD0"/>
    <w:rsid w:val="00A2428D"/>
    <w:rsid w:val="00A607CB"/>
    <w:rsid w:val="00A81934"/>
    <w:rsid w:val="00AB7268"/>
    <w:rsid w:val="00B5689C"/>
    <w:rsid w:val="00B57594"/>
    <w:rsid w:val="00BB7565"/>
    <w:rsid w:val="00BC3E39"/>
    <w:rsid w:val="00BF22F9"/>
    <w:rsid w:val="00C16FCB"/>
    <w:rsid w:val="00C56834"/>
    <w:rsid w:val="00C861E1"/>
    <w:rsid w:val="00C87FF8"/>
    <w:rsid w:val="00CC2A7B"/>
    <w:rsid w:val="00CE1769"/>
    <w:rsid w:val="00CF5666"/>
    <w:rsid w:val="00D0201D"/>
    <w:rsid w:val="00D172F1"/>
    <w:rsid w:val="00D53744"/>
    <w:rsid w:val="00D70556"/>
    <w:rsid w:val="00DA18DE"/>
    <w:rsid w:val="00DB50F1"/>
    <w:rsid w:val="00DC1979"/>
    <w:rsid w:val="00DD6DF5"/>
    <w:rsid w:val="00DF208D"/>
    <w:rsid w:val="00E66562"/>
    <w:rsid w:val="00E966EF"/>
    <w:rsid w:val="00E9772D"/>
    <w:rsid w:val="00EC2743"/>
    <w:rsid w:val="00F07BEA"/>
    <w:rsid w:val="00F839E1"/>
    <w:rsid w:val="00F9186F"/>
    <w:rsid w:val="00F94C8C"/>
    <w:rsid w:val="00FA0F61"/>
    <w:rsid w:val="00FC1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C31"/>
  <w15:docId w15:val="{5F4417CA-2DCC-4315-98A6-975ED1A7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paragraph" w:styleId="Nadpis5">
    <w:name w:val="heading 5"/>
    <w:basedOn w:val="Normln"/>
    <w:next w:val="Normln"/>
    <w:link w:val="Nadpis5Char"/>
    <w:uiPriority w:val="9"/>
    <w:semiHidden/>
    <w:unhideWhenUsed/>
    <w:rsid w:val="00100F4A"/>
    <w:pPr>
      <w:keepNext/>
      <w:keepLines/>
      <w:numPr>
        <w:ilvl w:val="4"/>
        <w:numId w:val="13"/>
      </w:numPr>
      <w:spacing w:before="200" w:after="0" w:line="260" w:lineRule="atLeast"/>
      <w:outlineLvl w:val="4"/>
    </w:pPr>
    <w:rPr>
      <w:rFonts w:asciiTheme="majorHAnsi" w:eastAsiaTheme="majorEastAsia" w:hAnsiTheme="majorHAnsi" w:cstheme="majorBidi"/>
      <w:color w:val="243F60" w:themeColor="accent1" w:themeShade="7F"/>
      <w:sz w:val="22"/>
      <w:szCs w:val="22"/>
    </w:rPr>
  </w:style>
  <w:style w:type="paragraph" w:styleId="Nadpis6">
    <w:name w:val="heading 6"/>
    <w:basedOn w:val="Normln"/>
    <w:next w:val="Normln"/>
    <w:link w:val="Nadpis6Char"/>
    <w:uiPriority w:val="9"/>
    <w:semiHidden/>
    <w:unhideWhenUsed/>
    <w:qFormat/>
    <w:rsid w:val="00100F4A"/>
    <w:pPr>
      <w:keepNext/>
      <w:keepLines/>
      <w:numPr>
        <w:ilvl w:val="5"/>
        <w:numId w:val="13"/>
      </w:numPr>
      <w:spacing w:before="200" w:after="0" w:line="260" w:lineRule="atLeast"/>
      <w:outlineLvl w:val="5"/>
    </w:pPr>
    <w:rPr>
      <w:rFonts w:asciiTheme="majorHAnsi" w:eastAsiaTheme="majorEastAsia" w:hAnsiTheme="majorHAnsi" w:cstheme="majorBidi"/>
      <w:i/>
      <w:iCs/>
      <w:color w:val="243F60" w:themeColor="accent1" w:themeShade="7F"/>
      <w:sz w:val="22"/>
      <w:szCs w:val="22"/>
    </w:rPr>
  </w:style>
  <w:style w:type="paragraph" w:styleId="Nadpis7">
    <w:name w:val="heading 7"/>
    <w:basedOn w:val="Normln"/>
    <w:next w:val="Normln"/>
    <w:link w:val="Nadpis7Char"/>
    <w:uiPriority w:val="9"/>
    <w:semiHidden/>
    <w:unhideWhenUsed/>
    <w:qFormat/>
    <w:rsid w:val="00100F4A"/>
    <w:pPr>
      <w:keepNext/>
      <w:keepLines/>
      <w:numPr>
        <w:ilvl w:val="6"/>
        <w:numId w:val="13"/>
      </w:numPr>
      <w:spacing w:before="200" w:after="0" w:line="260" w:lineRule="atLeast"/>
      <w:outlineLvl w:val="6"/>
    </w:pPr>
    <w:rPr>
      <w:rFonts w:asciiTheme="majorHAnsi" w:eastAsiaTheme="majorEastAsia" w:hAnsiTheme="majorHAnsi" w:cstheme="majorBidi"/>
      <w:i/>
      <w:iCs/>
      <w:color w:val="404040" w:themeColor="text1" w:themeTint="BF"/>
      <w:sz w:val="22"/>
      <w:szCs w:val="22"/>
    </w:rPr>
  </w:style>
  <w:style w:type="paragraph" w:styleId="Nadpis8">
    <w:name w:val="heading 8"/>
    <w:basedOn w:val="Normln"/>
    <w:next w:val="Normln"/>
    <w:link w:val="Nadpis8Char"/>
    <w:uiPriority w:val="9"/>
    <w:semiHidden/>
    <w:unhideWhenUsed/>
    <w:qFormat/>
    <w:rsid w:val="00100F4A"/>
    <w:pPr>
      <w:keepNext/>
      <w:keepLines/>
      <w:numPr>
        <w:ilvl w:val="7"/>
        <w:numId w:val="13"/>
      </w:numPr>
      <w:spacing w:before="200" w:after="0" w:line="260" w:lineRule="atLeast"/>
      <w:outlineLvl w:val="7"/>
    </w:pPr>
    <w:rPr>
      <w:rFonts w:asciiTheme="majorHAnsi" w:eastAsiaTheme="majorEastAsia" w:hAnsiTheme="majorHAnsi" w:cstheme="majorBidi"/>
      <w:color w:val="404040" w:themeColor="text1" w:themeTint="BF"/>
      <w:sz w:val="22"/>
    </w:rPr>
  </w:style>
  <w:style w:type="paragraph" w:styleId="Nadpis9">
    <w:name w:val="heading 9"/>
    <w:basedOn w:val="Normln"/>
    <w:next w:val="Normln"/>
    <w:link w:val="Nadpis9Char"/>
    <w:uiPriority w:val="9"/>
    <w:semiHidden/>
    <w:unhideWhenUsed/>
    <w:qFormat/>
    <w:rsid w:val="00100F4A"/>
    <w:pPr>
      <w:keepNext/>
      <w:keepLines/>
      <w:numPr>
        <w:ilvl w:val="8"/>
        <w:numId w:val="13"/>
      </w:numPr>
      <w:spacing w:before="200" w:after="0" w:line="260" w:lineRule="atLeast"/>
      <w:outlineLvl w:val="8"/>
    </w:pPr>
    <w:rPr>
      <w:rFonts w:asciiTheme="majorHAnsi" w:eastAsiaTheme="majorEastAsia" w:hAnsiTheme="majorHAnsi" w:cstheme="majorBidi"/>
      <w:i/>
      <w:iCs/>
      <w:color w:val="404040" w:themeColor="text1" w:themeTint="BF"/>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link w:val="nadpismjChar"/>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 w:type="character" w:customStyle="1" w:styleId="Nadpis5Char">
    <w:name w:val="Nadpis 5 Char"/>
    <w:basedOn w:val="Standardnpsmoodstavce"/>
    <w:link w:val="Nadpis5"/>
    <w:uiPriority w:val="9"/>
    <w:semiHidden/>
    <w:rsid w:val="00100F4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00F4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00F4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00F4A"/>
    <w:rPr>
      <w:rFonts w:asciiTheme="majorHAnsi" w:eastAsiaTheme="majorEastAsia" w:hAnsiTheme="majorHAnsi" w:cstheme="majorBidi"/>
      <w:color w:val="404040" w:themeColor="text1" w:themeTint="BF"/>
      <w:szCs w:val="20"/>
    </w:rPr>
  </w:style>
  <w:style w:type="character" w:customStyle="1" w:styleId="Nadpis9Char">
    <w:name w:val="Nadpis 9 Char"/>
    <w:basedOn w:val="Standardnpsmoodstavce"/>
    <w:link w:val="Nadpis9"/>
    <w:uiPriority w:val="9"/>
    <w:semiHidden/>
    <w:rsid w:val="00100F4A"/>
    <w:rPr>
      <w:rFonts w:asciiTheme="majorHAnsi" w:eastAsiaTheme="majorEastAsia" w:hAnsiTheme="majorHAnsi" w:cstheme="majorBidi"/>
      <w:i/>
      <w:iCs/>
      <w:color w:val="404040" w:themeColor="text1" w:themeTint="BF"/>
      <w:szCs w:val="20"/>
    </w:rPr>
  </w:style>
  <w:style w:type="paragraph" w:styleId="Podnadpis">
    <w:name w:val="Subtitle"/>
    <w:basedOn w:val="Normln"/>
    <w:link w:val="PodnadpisChar"/>
    <w:uiPriority w:val="17"/>
    <w:qFormat/>
    <w:rsid w:val="00100F4A"/>
    <w:pPr>
      <w:numPr>
        <w:ilvl w:val="1"/>
      </w:numPr>
      <w:spacing w:before="0" w:after="0" w:line="404" w:lineRule="atLeast"/>
      <w:contextualSpacing/>
    </w:pPr>
    <w:rPr>
      <w:rFonts w:asciiTheme="majorHAnsi" w:eastAsiaTheme="majorEastAsia" w:hAnsiTheme="majorHAnsi" w:cstheme="majorBidi"/>
      <w:iCs/>
      <w:color w:val="4F81BD" w:themeColor="accent1"/>
      <w:sz w:val="34"/>
      <w:szCs w:val="24"/>
    </w:rPr>
  </w:style>
  <w:style w:type="character" w:customStyle="1" w:styleId="PodnadpisChar">
    <w:name w:val="Podnadpis Char"/>
    <w:basedOn w:val="Standardnpsmoodstavce"/>
    <w:link w:val="Podnadpis"/>
    <w:uiPriority w:val="17"/>
    <w:rsid w:val="00100F4A"/>
    <w:rPr>
      <w:rFonts w:asciiTheme="majorHAnsi" w:eastAsiaTheme="majorEastAsia" w:hAnsiTheme="majorHAnsi" w:cstheme="majorBidi"/>
      <w:iCs/>
      <w:color w:val="4F81BD" w:themeColor="accent1"/>
      <w:sz w:val="34"/>
      <w:szCs w:val="24"/>
    </w:rPr>
  </w:style>
  <w:style w:type="character" w:customStyle="1" w:styleId="nadpismjChar">
    <w:name w:val="nadpis můj Char"/>
    <w:link w:val="nadpismj"/>
    <w:rsid w:val="00CF5666"/>
    <w:rPr>
      <w:rFonts w:ascii="Arial" w:eastAsia="Calibri" w:hAnsi="Arial" w:cs="Arial"/>
      <w:b/>
      <w:bCs/>
      <w:spacing w:val="16"/>
      <w:kern w:val="28"/>
      <w:sz w:val="20"/>
      <w:szCs w:val="20"/>
      <w:lang w:eastAsia="cs-CZ"/>
    </w:rPr>
  </w:style>
  <w:style w:type="paragraph" w:styleId="Revize">
    <w:name w:val="Revision"/>
    <w:hidden/>
    <w:uiPriority w:val="99"/>
    <w:semiHidden/>
    <w:rsid w:val="003C4D16"/>
    <w:pPr>
      <w:spacing w:after="0" w:line="240" w:lineRule="auto"/>
    </w:pPr>
    <w:rPr>
      <w:rFonts w:ascii="Arial" w:eastAsia="Calibri" w:hAnsi="Arial" w:cs="Arial"/>
      <w:sz w:val="20"/>
      <w:szCs w:val="20"/>
    </w:rPr>
  </w:style>
  <w:style w:type="paragraph" w:customStyle="1" w:styleId="Default">
    <w:name w:val="Default"/>
    <w:rsid w:val="00506A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4189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Barbora Miksová Maršálková</cp:lastModifiedBy>
  <cp:revision>2</cp:revision>
  <cp:lastPrinted>2019-10-02T16:06:00Z</cp:lastPrinted>
  <dcterms:created xsi:type="dcterms:W3CDTF">2024-07-25T14:51:00Z</dcterms:created>
  <dcterms:modified xsi:type="dcterms:W3CDTF">2024-07-25T14:51:00Z</dcterms:modified>
</cp:coreProperties>
</file>