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2F45" w14:textId="096638CA" w:rsidR="0068050B" w:rsidRPr="0023172E" w:rsidRDefault="3763BD88" w:rsidP="009C0EED">
      <w:pPr>
        <w:spacing w:line="276" w:lineRule="auto"/>
        <w:jc w:val="center"/>
        <w:rPr>
          <w:rFonts w:asciiTheme="minorHAnsi" w:hAnsiTheme="minorHAnsi" w:cstheme="minorHAnsi"/>
          <w:b/>
          <w:bCs/>
          <w:sz w:val="28"/>
          <w:szCs w:val="28"/>
        </w:rPr>
      </w:pPr>
      <w:r w:rsidRPr="0023172E">
        <w:rPr>
          <w:rFonts w:asciiTheme="minorHAnsi" w:hAnsiTheme="minorHAnsi" w:cstheme="minorHAnsi"/>
          <w:b/>
          <w:bCs/>
          <w:sz w:val="28"/>
          <w:szCs w:val="28"/>
        </w:rPr>
        <w:t>KUPNÍ SMLOUVA</w:t>
      </w:r>
    </w:p>
    <w:p w14:paraId="39A42E7A" w14:textId="5DD4C133" w:rsidR="0068050B" w:rsidRPr="0023172E" w:rsidRDefault="3763BD88" w:rsidP="009C0EED">
      <w:pPr>
        <w:spacing w:line="276" w:lineRule="auto"/>
        <w:jc w:val="center"/>
        <w:rPr>
          <w:rFonts w:asciiTheme="minorHAnsi" w:hAnsiTheme="minorHAnsi" w:cstheme="minorHAnsi"/>
          <w:b/>
          <w:bCs/>
          <w:sz w:val="28"/>
          <w:szCs w:val="28"/>
        </w:rPr>
      </w:pPr>
      <w:r w:rsidRPr="0023172E">
        <w:rPr>
          <w:rFonts w:asciiTheme="minorHAnsi" w:hAnsiTheme="minorHAnsi" w:cstheme="minorHAnsi"/>
          <w:b/>
          <w:bCs/>
          <w:sz w:val="28"/>
          <w:szCs w:val="28"/>
        </w:rPr>
        <w:t>č.</w:t>
      </w:r>
      <w:r w:rsidR="002B03B0" w:rsidRPr="0023172E">
        <w:rPr>
          <w:rFonts w:asciiTheme="minorHAnsi" w:hAnsiTheme="minorHAnsi" w:cstheme="minorHAnsi"/>
          <w:b/>
          <w:bCs/>
          <w:sz w:val="28"/>
          <w:szCs w:val="28"/>
        </w:rPr>
        <w:t xml:space="preserve"> 240843</w:t>
      </w:r>
    </w:p>
    <w:p w14:paraId="5D5DD94D" w14:textId="77777777" w:rsidR="0068050B" w:rsidRPr="00925AB5" w:rsidRDefault="0068050B" w:rsidP="009C0EED">
      <w:pPr>
        <w:spacing w:line="276" w:lineRule="auto"/>
        <w:jc w:val="center"/>
        <w:rPr>
          <w:rFonts w:asciiTheme="minorHAnsi" w:hAnsiTheme="minorHAnsi" w:cstheme="minorHAnsi"/>
          <w:bCs/>
          <w:snapToGrid w:val="0"/>
        </w:rPr>
      </w:pPr>
      <w:r w:rsidRPr="00925AB5">
        <w:rPr>
          <w:rFonts w:asciiTheme="minorHAnsi" w:hAnsiTheme="minorHAnsi" w:cstheme="minorHAnsi"/>
          <w:bCs/>
        </w:rPr>
        <w:t xml:space="preserve">uzavřená níže uvedeného dne, měsíce a roku podle </w:t>
      </w:r>
      <w:proofErr w:type="spellStart"/>
      <w:r w:rsidRPr="00925AB5">
        <w:rPr>
          <w:rFonts w:asciiTheme="minorHAnsi" w:hAnsiTheme="minorHAnsi" w:cstheme="minorHAnsi"/>
          <w:bCs/>
        </w:rPr>
        <w:t>ust</w:t>
      </w:r>
      <w:proofErr w:type="spellEnd"/>
      <w:r w:rsidR="0059007F" w:rsidRPr="00925AB5">
        <w:rPr>
          <w:rFonts w:asciiTheme="minorHAnsi" w:hAnsiTheme="minorHAnsi" w:cstheme="minorHAnsi"/>
          <w:bCs/>
        </w:rPr>
        <w:t>.</w:t>
      </w:r>
      <w:r w:rsidRPr="00925AB5">
        <w:rPr>
          <w:rFonts w:asciiTheme="minorHAnsi" w:hAnsiTheme="minorHAnsi" w:cstheme="minorHAnsi"/>
          <w:bCs/>
        </w:rPr>
        <w:t xml:space="preserve"> § 2079 zákona č. 89/2012 Sb., občanského zákoníku, </w:t>
      </w:r>
      <w:r w:rsidRPr="00925AB5">
        <w:rPr>
          <w:rFonts w:asciiTheme="minorHAnsi" w:hAnsiTheme="minorHAnsi" w:cstheme="minorHAnsi"/>
          <w:bCs/>
          <w:snapToGrid w:val="0"/>
        </w:rPr>
        <w:t>ve znění pozdějších předpisů</w:t>
      </w:r>
      <w:r w:rsidR="0059007F" w:rsidRPr="00925AB5">
        <w:rPr>
          <w:rFonts w:asciiTheme="minorHAnsi" w:hAnsiTheme="minorHAnsi" w:cstheme="minorHAnsi"/>
          <w:bCs/>
          <w:snapToGrid w:val="0"/>
        </w:rPr>
        <w:t>,</w:t>
      </w:r>
      <w:r w:rsidRPr="00925AB5">
        <w:rPr>
          <w:rFonts w:asciiTheme="minorHAnsi" w:hAnsiTheme="minorHAnsi" w:cstheme="minorHAnsi"/>
          <w:bCs/>
          <w:snapToGrid w:val="0"/>
        </w:rPr>
        <w:t xml:space="preserve"> mezi těmito smluvními stranami:</w:t>
      </w:r>
    </w:p>
    <w:p w14:paraId="74663523" w14:textId="77777777" w:rsidR="0068050B" w:rsidRDefault="0068050B" w:rsidP="009C0EED">
      <w:pPr>
        <w:spacing w:line="276" w:lineRule="auto"/>
        <w:rPr>
          <w:rFonts w:asciiTheme="minorHAnsi" w:hAnsiTheme="minorHAnsi" w:cstheme="minorHAnsi"/>
          <w:bCs/>
        </w:rPr>
      </w:pPr>
    </w:p>
    <w:p w14:paraId="6E2FDBC1" w14:textId="77777777" w:rsidR="00925AB5" w:rsidRDefault="00925AB5" w:rsidP="009C0EED">
      <w:pPr>
        <w:spacing w:line="276" w:lineRule="auto"/>
        <w:rPr>
          <w:rFonts w:asciiTheme="minorHAnsi" w:hAnsiTheme="minorHAnsi" w:cstheme="minorHAnsi"/>
          <w:bCs/>
        </w:rPr>
      </w:pPr>
    </w:p>
    <w:p w14:paraId="6C08AD5A" w14:textId="77777777" w:rsidR="00925AB5" w:rsidRPr="00925AB5" w:rsidRDefault="00925AB5" w:rsidP="009C0EED">
      <w:pPr>
        <w:spacing w:line="276" w:lineRule="auto"/>
        <w:rPr>
          <w:rFonts w:asciiTheme="minorHAnsi" w:hAnsiTheme="minorHAnsi" w:cstheme="minorHAnsi"/>
          <w:bCs/>
        </w:rPr>
      </w:pPr>
    </w:p>
    <w:p w14:paraId="10117B93" w14:textId="77777777" w:rsidR="0068050B" w:rsidRPr="00925AB5" w:rsidRDefault="0068050B" w:rsidP="009C0EED">
      <w:pPr>
        <w:spacing w:line="276" w:lineRule="auto"/>
        <w:rPr>
          <w:rFonts w:asciiTheme="minorHAnsi" w:hAnsiTheme="minorHAnsi" w:cstheme="minorHAnsi"/>
          <w:b/>
        </w:rPr>
      </w:pPr>
      <w:r w:rsidRPr="00925AB5">
        <w:rPr>
          <w:rFonts w:asciiTheme="minorHAnsi" w:hAnsiTheme="minorHAnsi" w:cstheme="minorHAnsi"/>
          <w:b/>
        </w:rPr>
        <w:t>Národní muzeum</w:t>
      </w:r>
    </w:p>
    <w:p w14:paraId="09BE739F" w14:textId="77777777" w:rsidR="0068050B" w:rsidRPr="00925AB5" w:rsidRDefault="0068050B" w:rsidP="009C0EED">
      <w:pPr>
        <w:spacing w:line="276" w:lineRule="auto"/>
        <w:rPr>
          <w:rFonts w:asciiTheme="minorHAnsi" w:hAnsiTheme="minorHAnsi" w:cstheme="minorHAnsi"/>
        </w:rPr>
      </w:pPr>
      <w:r w:rsidRPr="00925AB5">
        <w:rPr>
          <w:rFonts w:asciiTheme="minorHAnsi" w:hAnsiTheme="minorHAnsi" w:cstheme="minorHAnsi"/>
        </w:rPr>
        <w:t>příspěvková organizace nepodléhající zápisu do obchodního rejstříku, zřízená Ministerstvem kultury ČR, zřizovací listina č. j. 17461/2000 ve znění pozdějších změn a doplňků</w:t>
      </w:r>
    </w:p>
    <w:p w14:paraId="6A665D98" w14:textId="4153293D" w:rsidR="0068050B" w:rsidRPr="00925AB5" w:rsidRDefault="0068050B" w:rsidP="009C0EED">
      <w:pPr>
        <w:spacing w:line="276" w:lineRule="auto"/>
        <w:rPr>
          <w:rFonts w:asciiTheme="minorHAnsi" w:hAnsiTheme="minorHAnsi" w:cstheme="minorHAnsi"/>
        </w:rPr>
      </w:pPr>
      <w:r w:rsidRPr="00925AB5">
        <w:rPr>
          <w:rFonts w:asciiTheme="minorHAnsi" w:hAnsiTheme="minorHAnsi" w:cstheme="minorHAnsi"/>
        </w:rPr>
        <w:t>se sídlem</w:t>
      </w:r>
      <w:r w:rsidR="00FC3130" w:rsidRPr="00925AB5">
        <w:rPr>
          <w:rFonts w:asciiTheme="minorHAnsi" w:hAnsiTheme="minorHAnsi" w:cstheme="minorHAnsi"/>
        </w:rPr>
        <w:t>:</w:t>
      </w:r>
      <w:r w:rsidRPr="00925AB5">
        <w:rPr>
          <w:rFonts w:asciiTheme="minorHAnsi" w:hAnsiTheme="minorHAnsi" w:cstheme="minorHAnsi"/>
        </w:rPr>
        <w:t xml:space="preserve"> </w:t>
      </w:r>
      <w:r w:rsidR="000870C9" w:rsidRPr="00925AB5">
        <w:rPr>
          <w:rFonts w:asciiTheme="minorHAnsi" w:hAnsiTheme="minorHAnsi" w:cstheme="minorHAnsi"/>
        </w:rPr>
        <w:t>Praha 1, Nové Město, Václavské nám. 1700/68, PSČ: 110 00</w:t>
      </w:r>
    </w:p>
    <w:p w14:paraId="74219151" w14:textId="51350481" w:rsidR="0068050B" w:rsidRPr="00925AB5" w:rsidRDefault="00FA70F2" w:rsidP="009C0EED">
      <w:pPr>
        <w:spacing w:line="276" w:lineRule="auto"/>
        <w:rPr>
          <w:rFonts w:asciiTheme="minorHAnsi" w:hAnsiTheme="minorHAnsi" w:cstheme="minorHAnsi"/>
        </w:rPr>
      </w:pPr>
      <w:r w:rsidRPr="00925AB5">
        <w:rPr>
          <w:rFonts w:asciiTheme="minorHAnsi" w:hAnsiTheme="minorHAnsi" w:cstheme="minorHAnsi"/>
        </w:rPr>
        <w:t xml:space="preserve">zastoupené: </w:t>
      </w:r>
      <w:r w:rsidR="00F80BB4">
        <w:rPr>
          <w:rFonts w:asciiTheme="minorHAnsi" w:hAnsiTheme="minorHAnsi" w:cstheme="minorHAnsi"/>
        </w:rPr>
        <w:t>Ing</w:t>
      </w:r>
      <w:r w:rsidR="008B49F1">
        <w:rPr>
          <w:rFonts w:asciiTheme="minorHAnsi" w:hAnsiTheme="minorHAnsi" w:cstheme="minorHAnsi"/>
        </w:rPr>
        <w:t xml:space="preserve">. </w:t>
      </w:r>
      <w:r w:rsidRPr="00925AB5">
        <w:rPr>
          <w:rFonts w:asciiTheme="minorHAnsi" w:hAnsiTheme="minorHAnsi" w:cstheme="minorHAnsi"/>
        </w:rPr>
        <w:t>Martin Souček</w:t>
      </w:r>
      <w:r w:rsidR="008B49F1">
        <w:rPr>
          <w:rFonts w:asciiTheme="minorHAnsi" w:hAnsiTheme="minorHAnsi" w:cstheme="minorHAnsi"/>
        </w:rPr>
        <w:t>, Ph</w:t>
      </w:r>
      <w:r w:rsidR="00B30369">
        <w:rPr>
          <w:rFonts w:asciiTheme="minorHAnsi" w:hAnsiTheme="minorHAnsi" w:cstheme="minorHAnsi"/>
        </w:rPr>
        <w:t>.</w:t>
      </w:r>
      <w:r w:rsidR="008B49F1">
        <w:rPr>
          <w:rFonts w:asciiTheme="minorHAnsi" w:hAnsiTheme="minorHAnsi" w:cstheme="minorHAnsi"/>
        </w:rPr>
        <w:t>D.</w:t>
      </w:r>
      <w:r w:rsidRPr="00925AB5">
        <w:rPr>
          <w:rFonts w:asciiTheme="minorHAnsi" w:hAnsiTheme="minorHAnsi" w:cstheme="minorHAnsi"/>
        </w:rPr>
        <w:t xml:space="preserve"> – </w:t>
      </w:r>
      <w:r w:rsidR="00586896" w:rsidRPr="00925AB5">
        <w:rPr>
          <w:rFonts w:asciiTheme="minorHAnsi" w:hAnsiTheme="minorHAnsi" w:cstheme="minorHAnsi"/>
        </w:rPr>
        <w:t>ředitel O</w:t>
      </w:r>
      <w:r w:rsidR="00B04825">
        <w:rPr>
          <w:rFonts w:asciiTheme="minorHAnsi" w:hAnsiTheme="minorHAnsi" w:cstheme="minorHAnsi"/>
        </w:rPr>
        <w:t>d</w:t>
      </w:r>
      <w:r w:rsidR="00586896" w:rsidRPr="00925AB5">
        <w:rPr>
          <w:rFonts w:asciiTheme="minorHAnsi" w:hAnsiTheme="minorHAnsi" w:cstheme="minorHAnsi"/>
        </w:rPr>
        <w:t>boru digitalizace a informačních systémů</w:t>
      </w:r>
    </w:p>
    <w:p w14:paraId="5A39C1E5" w14:textId="7A4EB6B7" w:rsidR="00F5019E" w:rsidRPr="00925AB5" w:rsidRDefault="00AF0952" w:rsidP="009C0EED">
      <w:pPr>
        <w:spacing w:line="276" w:lineRule="auto"/>
        <w:rPr>
          <w:rFonts w:asciiTheme="minorHAnsi" w:hAnsiTheme="minorHAnsi" w:cstheme="minorHAnsi"/>
        </w:rPr>
      </w:pPr>
      <w:r w:rsidRPr="00925AB5">
        <w:rPr>
          <w:rFonts w:asciiTheme="minorHAnsi" w:hAnsiTheme="minorHAnsi" w:cstheme="minorHAnsi"/>
        </w:rPr>
        <w:t xml:space="preserve">kontaktní osoba: </w:t>
      </w:r>
      <w:proofErr w:type="spellStart"/>
      <w:r w:rsidR="00994771">
        <w:rPr>
          <w:rFonts w:asciiTheme="minorHAnsi" w:hAnsiTheme="minorHAnsi" w:cstheme="minorHAnsi"/>
        </w:rPr>
        <w:t>xxxxxxxxxxxxxxxxxxxxxxx</w:t>
      </w:r>
      <w:proofErr w:type="spellEnd"/>
    </w:p>
    <w:p w14:paraId="46D0CF5B" w14:textId="614E6C7F" w:rsidR="0068050B" w:rsidRPr="00925AB5" w:rsidRDefault="0068050B" w:rsidP="009C0EED">
      <w:pPr>
        <w:spacing w:line="276" w:lineRule="auto"/>
        <w:rPr>
          <w:rFonts w:asciiTheme="minorHAnsi" w:hAnsiTheme="minorHAnsi" w:cstheme="minorHAnsi"/>
        </w:rPr>
      </w:pPr>
      <w:r w:rsidRPr="00925AB5">
        <w:rPr>
          <w:rFonts w:asciiTheme="minorHAnsi" w:hAnsiTheme="minorHAnsi" w:cstheme="minorHAnsi"/>
        </w:rPr>
        <w:t>IČ: 00023272</w:t>
      </w:r>
      <w:r w:rsidR="00933222" w:rsidRPr="00925AB5">
        <w:rPr>
          <w:rFonts w:asciiTheme="minorHAnsi" w:hAnsiTheme="minorHAnsi" w:cstheme="minorHAnsi"/>
        </w:rPr>
        <w:tab/>
      </w:r>
      <w:r w:rsidRPr="00925AB5">
        <w:rPr>
          <w:rFonts w:asciiTheme="minorHAnsi" w:hAnsiTheme="minorHAnsi" w:cstheme="minorHAnsi"/>
        </w:rPr>
        <w:t>DIČ: CZ00023272</w:t>
      </w:r>
    </w:p>
    <w:p w14:paraId="53AFA482" w14:textId="77777777" w:rsidR="0068050B" w:rsidRPr="00925AB5" w:rsidRDefault="0068050B" w:rsidP="009C0EED">
      <w:pPr>
        <w:spacing w:line="276" w:lineRule="auto"/>
        <w:rPr>
          <w:rFonts w:asciiTheme="minorHAnsi" w:hAnsiTheme="minorHAnsi" w:cstheme="minorHAnsi"/>
        </w:rPr>
      </w:pPr>
      <w:r w:rsidRPr="00925AB5">
        <w:rPr>
          <w:rFonts w:asciiTheme="minorHAnsi" w:hAnsiTheme="minorHAnsi" w:cstheme="minorHAnsi"/>
        </w:rPr>
        <w:t>(dále jen „kupující“)</w:t>
      </w:r>
    </w:p>
    <w:p w14:paraId="1446EFE3" w14:textId="77777777" w:rsidR="0068050B" w:rsidRPr="00925AB5" w:rsidRDefault="0068050B" w:rsidP="009C0EED">
      <w:pPr>
        <w:spacing w:line="276" w:lineRule="auto"/>
        <w:rPr>
          <w:rFonts w:asciiTheme="minorHAnsi" w:hAnsiTheme="minorHAnsi" w:cstheme="minorHAnsi"/>
        </w:rPr>
      </w:pPr>
    </w:p>
    <w:p w14:paraId="006D9715" w14:textId="77777777" w:rsidR="0068050B" w:rsidRPr="00925AB5" w:rsidRDefault="0068050B" w:rsidP="009C0EED">
      <w:pPr>
        <w:spacing w:line="276" w:lineRule="auto"/>
        <w:rPr>
          <w:rFonts w:asciiTheme="minorHAnsi" w:hAnsiTheme="minorHAnsi" w:cstheme="minorHAnsi"/>
        </w:rPr>
      </w:pPr>
      <w:r w:rsidRPr="00925AB5">
        <w:rPr>
          <w:rFonts w:asciiTheme="minorHAnsi" w:hAnsiTheme="minorHAnsi" w:cstheme="minorHAnsi"/>
        </w:rPr>
        <w:t>a</w:t>
      </w:r>
    </w:p>
    <w:p w14:paraId="0749BC47" w14:textId="77777777" w:rsidR="0068050B" w:rsidRPr="00925AB5" w:rsidRDefault="0068050B" w:rsidP="009C0EED">
      <w:pPr>
        <w:spacing w:line="276" w:lineRule="auto"/>
        <w:jc w:val="both"/>
        <w:rPr>
          <w:rFonts w:asciiTheme="minorHAnsi" w:hAnsiTheme="minorHAnsi" w:cstheme="minorHAnsi"/>
        </w:rPr>
      </w:pPr>
    </w:p>
    <w:p w14:paraId="44C2CCEC" w14:textId="77777777" w:rsidR="00654F79" w:rsidRPr="00925AB5" w:rsidRDefault="00654F79" w:rsidP="009C0EED">
      <w:pPr>
        <w:spacing w:line="276" w:lineRule="auto"/>
        <w:jc w:val="both"/>
        <w:rPr>
          <w:rFonts w:asciiTheme="minorHAnsi" w:hAnsiTheme="minorHAnsi" w:cstheme="minorHAnsi"/>
          <w:b/>
          <w:bCs/>
        </w:rPr>
      </w:pPr>
      <w:r w:rsidRPr="00925AB5">
        <w:rPr>
          <w:rFonts w:asciiTheme="minorHAnsi" w:hAnsiTheme="minorHAnsi" w:cstheme="minorHAnsi"/>
          <w:b/>
          <w:bCs/>
        </w:rPr>
        <w:t>Ing. Václav Šeda</w:t>
      </w:r>
    </w:p>
    <w:p w14:paraId="003C63C3" w14:textId="7F517564" w:rsidR="00654F79" w:rsidRPr="00925AB5" w:rsidRDefault="00654F79" w:rsidP="009C0EED">
      <w:pPr>
        <w:spacing w:line="276" w:lineRule="auto"/>
        <w:jc w:val="both"/>
        <w:rPr>
          <w:rFonts w:asciiTheme="minorHAnsi" w:hAnsiTheme="minorHAnsi" w:cstheme="minorHAnsi"/>
        </w:rPr>
      </w:pPr>
      <w:r w:rsidRPr="00925AB5">
        <w:rPr>
          <w:rFonts w:asciiTheme="minorHAnsi" w:hAnsiTheme="minorHAnsi" w:cstheme="minorHAnsi"/>
        </w:rPr>
        <w:t>se sídlem</w:t>
      </w:r>
      <w:r w:rsidR="00BB52EC" w:rsidRPr="00925AB5">
        <w:rPr>
          <w:rFonts w:asciiTheme="minorHAnsi" w:hAnsiTheme="minorHAnsi" w:cstheme="minorHAnsi"/>
        </w:rPr>
        <w:t>:</w:t>
      </w:r>
      <w:r w:rsidRPr="00925AB5">
        <w:rPr>
          <w:rFonts w:asciiTheme="minorHAnsi" w:hAnsiTheme="minorHAnsi" w:cstheme="minorHAnsi"/>
        </w:rPr>
        <w:t xml:space="preserve"> Na výši 431/18, 150 00, Praha 5 - Košíře</w:t>
      </w:r>
    </w:p>
    <w:p w14:paraId="27CBE424" w14:textId="14597BC2" w:rsidR="00654F79" w:rsidRPr="00925AB5" w:rsidRDefault="00654F79" w:rsidP="009C0EED">
      <w:pPr>
        <w:spacing w:line="276" w:lineRule="auto"/>
        <w:jc w:val="both"/>
        <w:rPr>
          <w:rFonts w:asciiTheme="minorHAnsi" w:hAnsiTheme="minorHAnsi" w:cstheme="minorHAnsi"/>
        </w:rPr>
      </w:pPr>
      <w:r w:rsidRPr="00925AB5">
        <w:rPr>
          <w:rFonts w:asciiTheme="minorHAnsi" w:hAnsiTheme="minorHAnsi" w:cstheme="minorHAnsi"/>
        </w:rPr>
        <w:t>IČ: 43030131</w:t>
      </w:r>
      <w:r w:rsidR="00933222" w:rsidRPr="00925AB5">
        <w:rPr>
          <w:rFonts w:asciiTheme="minorHAnsi" w:hAnsiTheme="minorHAnsi" w:cstheme="minorHAnsi"/>
        </w:rPr>
        <w:tab/>
      </w:r>
      <w:r w:rsidR="003526F6" w:rsidRPr="00925AB5">
        <w:rPr>
          <w:rFonts w:asciiTheme="minorHAnsi" w:hAnsiTheme="minorHAnsi" w:cstheme="minorHAnsi"/>
          <w:color w:val="222222"/>
          <w:shd w:val="clear" w:color="auto" w:fill="FFFFFF"/>
        </w:rPr>
        <w:t>DIČ: CZ430629077</w:t>
      </w:r>
      <w:r w:rsidR="00BB52EC" w:rsidRPr="00925AB5">
        <w:rPr>
          <w:rFonts w:asciiTheme="minorHAnsi" w:hAnsiTheme="minorHAnsi" w:cstheme="minorHAnsi"/>
        </w:rPr>
        <w:tab/>
      </w:r>
    </w:p>
    <w:p w14:paraId="100389DE" w14:textId="3DB3D89B" w:rsidR="0068050B" w:rsidRPr="00925AB5" w:rsidRDefault="00654F79" w:rsidP="009C0EED">
      <w:pPr>
        <w:spacing w:line="276" w:lineRule="auto"/>
        <w:jc w:val="both"/>
        <w:rPr>
          <w:rFonts w:asciiTheme="minorHAnsi" w:hAnsiTheme="minorHAnsi" w:cstheme="minorHAnsi"/>
        </w:rPr>
      </w:pPr>
      <w:r w:rsidRPr="00925AB5">
        <w:rPr>
          <w:rFonts w:asciiTheme="minorHAnsi" w:hAnsiTheme="minorHAnsi" w:cstheme="minorHAnsi"/>
        </w:rPr>
        <w:t>bankovní spojení</w:t>
      </w:r>
      <w:r w:rsidR="00BB52EC" w:rsidRPr="00925AB5">
        <w:rPr>
          <w:rFonts w:asciiTheme="minorHAnsi" w:hAnsiTheme="minorHAnsi" w:cstheme="minorHAnsi"/>
        </w:rPr>
        <w:t>:</w:t>
      </w:r>
      <w:r w:rsidRPr="00925AB5">
        <w:rPr>
          <w:rFonts w:asciiTheme="minorHAnsi" w:hAnsiTheme="minorHAnsi" w:cstheme="minorHAnsi"/>
        </w:rPr>
        <w:t xml:space="preserve"> </w:t>
      </w:r>
      <w:proofErr w:type="spellStart"/>
      <w:r w:rsidR="002307BB">
        <w:rPr>
          <w:rFonts w:asciiTheme="minorHAnsi" w:hAnsiTheme="minorHAnsi" w:cstheme="minorHAnsi"/>
        </w:rPr>
        <w:t>xxxxxxxxxxxxxxxxxxx</w:t>
      </w:r>
      <w:proofErr w:type="spellEnd"/>
      <w:r w:rsidRPr="00925AB5">
        <w:rPr>
          <w:rFonts w:asciiTheme="minorHAnsi" w:hAnsiTheme="minorHAnsi" w:cstheme="minorHAnsi"/>
        </w:rPr>
        <w:t xml:space="preserve"> </w:t>
      </w:r>
    </w:p>
    <w:p w14:paraId="72CCB7CD" w14:textId="77777777" w:rsidR="0068050B" w:rsidRPr="00925AB5" w:rsidRDefault="0068050B" w:rsidP="009C0EED">
      <w:pPr>
        <w:spacing w:line="276" w:lineRule="auto"/>
        <w:ind w:left="426" w:hanging="426"/>
        <w:rPr>
          <w:rFonts w:asciiTheme="minorHAnsi" w:hAnsiTheme="minorHAnsi" w:cstheme="minorHAnsi"/>
          <w:bCs/>
        </w:rPr>
      </w:pPr>
      <w:r w:rsidRPr="00925AB5">
        <w:rPr>
          <w:rFonts w:asciiTheme="minorHAnsi" w:hAnsiTheme="minorHAnsi" w:cstheme="minorHAnsi"/>
          <w:bCs/>
        </w:rPr>
        <w:t>(dále jen „prodávající“)</w:t>
      </w:r>
    </w:p>
    <w:p w14:paraId="32B42F7B" w14:textId="77777777" w:rsidR="0068050B" w:rsidRPr="00925AB5" w:rsidRDefault="0068050B" w:rsidP="009C0EED">
      <w:pPr>
        <w:spacing w:line="276" w:lineRule="auto"/>
        <w:ind w:left="426" w:hanging="426"/>
        <w:rPr>
          <w:rFonts w:asciiTheme="minorHAnsi" w:hAnsiTheme="minorHAnsi" w:cstheme="minorHAnsi"/>
          <w:bCs/>
        </w:rPr>
      </w:pPr>
    </w:p>
    <w:p w14:paraId="458E4CD6" w14:textId="77777777" w:rsidR="0068050B" w:rsidRPr="00925AB5" w:rsidRDefault="0068050B" w:rsidP="009C0EED">
      <w:pPr>
        <w:spacing w:line="276" w:lineRule="auto"/>
        <w:ind w:left="426" w:hanging="426"/>
        <w:rPr>
          <w:rFonts w:asciiTheme="minorHAnsi" w:hAnsiTheme="minorHAnsi" w:cstheme="minorHAnsi"/>
          <w:bCs/>
        </w:rPr>
      </w:pPr>
    </w:p>
    <w:p w14:paraId="7F268EB2"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I.</w:t>
      </w:r>
    </w:p>
    <w:p w14:paraId="76A7B63A" w14:textId="59383FB1" w:rsidR="0068050B" w:rsidRPr="00925AB5" w:rsidRDefault="0068050B" w:rsidP="009C0EED">
      <w:pPr>
        <w:spacing w:line="276" w:lineRule="auto"/>
        <w:jc w:val="both"/>
        <w:rPr>
          <w:rFonts w:asciiTheme="minorHAnsi" w:hAnsiTheme="minorHAnsi" w:cstheme="minorHAnsi"/>
        </w:rPr>
      </w:pPr>
      <w:r w:rsidRPr="00925AB5">
        <w:rPr>
          <w:rFonts w:asciiTheme="minorHAnsi" w:hAnsiTheme="minorHAnsi" w:cstheme="minorHAnsi"/>
        </w:rPr>
        <w:t>Prodávající prohlašuje, že je výlučným vlastníkem uveden</w:t>
      </w:r>
      <w:r w:rsidR="00B1661C">
        <w:rPr>
          <w:rFonts w:asciiTheme="minorHAnsi" w:hAnsiTheme="minorHAnsi" w:cstheme="minorHAnsi"/>
        </w:rPr>
        <w:t>ýc</w:t>
      </w:r>
      <w:r w:rsidRPr="00925AB5">
        <w:rPr>
          <w:rFonts w:asciiTheme="minorHAnsi" w:hAnsiTheme="minorHAnsi" w:cstheme="minorHAnsi"/>
        </w:rPr>
        <w:t>h předmětů, že je nabyl řádným způsobem a že jeho smluvní volnost není omezena.</w:t>
      </w:r>
      <w:r w:rsidR="00C3235B" w:rsidRPr="00925AB5">
        <w:rPr>
          <w:rFonts w:asciiTheme="minorHAnsi" w:hAnsiTheme="minorHAnsi" w:cstheme="minorHAnsi"/>
        </w:rPr>
        <w:t xml:space="preserve"> Předmětem této smlouvy je koupě unikátní</w:t>
      </w:r>
      <w:r w:rsidR="002742ED" w:rsidRPr="00925AB5">
        <w:rPr>
          <w:rFonts w:asciiTheme="minorHAnsi" w:hAnsiTheme="minorHAnsi" w:cstheme="minorHAnsi"/>
        </w:rPr>
        <w:t>ho</w:t>
      </w:r>
      <w:r w:rsidR="00C3235B" w:rsidRPr="00925AB5">
        <w:rPr>
          <w:rFonts w:asciiTheme="minorHAnsi" w:hAnsiTheme="minorHAnsi" w:cstheme="minorHAnsi"/>
        </w:rPr>
        <w:t xml:space="preserve"> zařízení na fotografování rotačních pouzder fo</w:t>
      </w:r>
      <w:r w:rsidR="002742ED" w:rsidRPr="00925AB5">
        <w:rPr>
          <w:rFonts w:asciiTheme="minorHAnsi" w:hAnsiTheme="minorHAnsi" w:cstheme="minorHAnsi"/>
        </w:rPr>
        <w:t>n</w:t>
      </w:r>
      <w:r w:rsidR="00C3235B" w:rsidRPr="00925AB5">
        <w:rPr>
          <w:rFonts w:asciiTheme="minorHAnsi" w:hAnsiTheme="minorHAnsi" w:cstheme="minorHAnsi"/>
        </w:rPr>
        <w:t>ografických válečků s polarizačním osvětlením, včetně přepravního pouzdra a bezbariérového napaječe bez kamery</w:t>
      </w:r>
      <w:r w:rsidR="00D87B1A" w:rsidRPr="00925AB5">
        <w:rPr>
          <w:rFonts w:asciiTheme="minorHAnsi" w:hAnsiTheme="minorHAnsi" w:cstheme="minorHAnsi"/>
        </w:rPr>
        <w:t>.</w:t>
      </w:r>
      <w:r w:rsidR="00D43900">
        <w:rPr>
          <w:rFonts w:asciiTheme="minorHAnsi" w:hAnsiTheme="minorHAnsi" w:cstheme="minorHAnsi"/>
        </w:rPr>
        <w:t xml:space="preserve"> </w:t>
      </w:r>
      <w:r w:rsidRPr="00925AB5">
        <w:rPr>
          <w:rFonts w:asciiTheme="minorHAnsi" w:hAnsiTheme="minorHAnsi" w:cstheme="minorHAnsi"/>
        </w:rPr>
        <w:t xml:space="preserve">Seznam předmětů </w:t>
      </w:r>
      <w:r w:rsidR="002D10A1">
        <w:rPr>
          <w:rFonts w:asciiTheme="minorHAnsi" w:hAnsiTheme="minorHAnsi" w:cstheme="minorHAnsi"/>
        </w:rPr>
        <w:t>je uveden</w:t>
      </w:r>
      <w:r w:rsidRPr="00925AB5">
        <w:rPr>
          <w:rFonts w:asciiTheme="minorHAnsi" w:hAnsiTheme="minorHAnsi" w:cstheme="minorHAnsi"/>
        </w:rPr>
        <w:t xml:space="preserve"> v příloze č. 1, která </w:t>
      </w:r>
      <w:proofErr w:type="gramStart"/>
      <w:r w:rsidRPr="00925AB5">
        <w:rPr>
          <w:rFonts w:asciiTheme="minorHAnsi" w:hAnsiTheme="minorHAnsi" w:cstheme="minorHAnsi"/>
        </w:rPr>
        <w:t>tvoří</w:t>
      </w:r>
      <w:proofErr w:type="gramEnd"/>
      <w:r w:rsidRPr="00925AB5">
        <w:rPr>
          <w:rFonts w:asciiTheme="minorHAnsi" w:hAnsiTheme="minorHAnsi" w:cstheme="minorHAnsi"/>
        </w:rPr>
        <w:t xml:space="preserve"> nedílnou součást této smlouvy</w:t>
      </w:r>
      <w:r w:rsidR="002D10A1">
        <w:rPr>
          <w:rFonts w:asciiTheme="minorHAnsi" w:hAnsiTheme="minorHAnsi" w:cstheme="minorHAnsi"/>
        </w:rPr>
        <w:t xml:space="preserve"> </w:t>
      </w:r>
      <w:r w:rsidRPr="00925AB5">
        <w:rPr>
          <w:rFonts w:asciiTheme="minorHAnsi" w:hAnsiTheme="minorHAnsi" w:cstheme="minorHAnsi"/>
        </w:rPr>
        <w:t>(dále jen „předmět koupě“)</w:t>
      </w:r>
      <w:r w:rsidR="002D10A1">
        <w:rPr>
          <w:rFonts w:asciiTheme="minorHAnsi" w:hAnsiTheme="minorHAnsi" w:cstheme="minorHAnsi"/>
        </w:rPr>
        <w:t>.</w:t>
      </w:r>
    </w:p>
    <w:p w14:paraId="6E368E97" w14:textId="77777777" w:rsidR="0068050B" w:rsidRPr="00925AB5" w:rsidRDefault="0068050B" w:rsidP="009C0EED">
      <w:pPr>
        <w:spacing w:line="276" w:lineRule="auto"/>
        <w:ind w:left="426" w:hanging="426"/>
        <w:rPr>
          <w:rFonts w:asciiTheme="minorHAnsi" w:hAnsiTheme="minorHAnsi" w:cstheme="minorHAnsi"/>
          <w:b/>
          <w:bCs/>
        </w:rPr>
      </w:pPr>
    </w:p>
    <w:p w14:paraId="3E092334"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II.</w:t>
      </w:r>
    </w:p>
    <w:p w14:paraId="7F984E8A" w14:textId="55FC2A52" w:rsidR="0068050B" w:rsidRPr="00925AB5"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925AB5">
        <w:rPr>
          <w:rFonts w:asciiTheme="minorHAnsi" w:hAnsiTheme="minorHAnsi" w:cstheme="minorHAnsi"/>
          <w:bCs/>
        </w:rPr>
        <w:t>Prodávající prohlašuje, že seznámil kupujícího se stavem předmětu koupě, a prohlašuje, že na n</w:t>
      </w:r>
      <w:r w:rsidR="00053E12">
        <w:rPr>
          <w:rFonts w:asciiTheme="minorHAnsi" w:hAnsiTheme="minorHAnsi" w:cstheme="minorHAnsi"/>
          <w:bCs/>
        </w:rPr>
        <w:t>ěm</w:t>
      </w:r>
      <w:r w:rsidRPr="00925AB5">
        <w:rPr>
          <w:rFonts w:asciiTheme="minorHAnsi" w:hAnsiTheme="minorHAnsi" w:cstheme="minorHAnsi"/>
          <w:bCs/>
        </w:rPr>
        <w:t xml:space="preserve"> neváznou žádné dluhy, břemena ani jiné právní vady a že jeh</w:t>
      </w:r>
      <w:r w:rsidR="00053E12">
        <w:rPr>
          <w:rFonts w:asciiTheme="minorHAnsi" w:hAnsiTheme="minorHAnsi" w:cstheme="minorHAnsi"/>
          <w:bCs/>
        </w:rPr>
        <w:t>o</w:t>
      </w:r>
      <w:r w:rsidRPr="00925AB5">
        <w:rPr>
          <w:rFonts w:asciiTheme="minorHAnsi" w:hAnsiTheme="minorHAnsi" w:cstheme="minorHAnsi"/>
          <w:bCs/>
        </w:rPr>
        <w:t xml:space="preserve"> stav se do dne předání a převzetí nezmění.</w:t>
      </w:r>
    </w:p>
    <w:p w14:paraId="1109FD5F" w14:textId="77777777" w:rsidR="0068050B" w:rsidRPr="00925AB5"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925AB5">
        <w:rPr>
          <w:rFonts w:asciiTheme="minorHAnsi" w:hAnsiTheme="minorHAnsi" w:cstheme="minorHAnsi"/>
          <w:bCs/>
        </w:rPr>
        <w:t>Kupující prohlašuje, že je mu předmět koupě znám, neshledává na něm žádné takové vady, které by mu bránily v koupi a v tomto stavu je kupuje.</w:t>
      </w:r>
    </w:p>
    <w:p w14:paraId="4749D517" w14:textId="77777777" w:rsidR="0068050B" w:rsidRPr="00925AB5"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925AB5">
        <w:rPr>
          <w:rFonts w:asciiTheme="minorHAnsi" w:hAnsiTheme="minorHAnsi" w:cstheme="minorHAnsi"/>
          <w:bCs/>
        </w:rP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14:paraId="5BAB9542" w14:textId="713A009B" w:rsidR="00D53551" w:rsidRPr="00925AB5" w:rsidRDefault="00D53551">
      <w:pPr>
        <w:rPr>
          <w:rFonts w:asciiTheme="minorHAnsi" w:hAnsiTheme="minorHAnsi" w:cstheme="minorHAnsi"/>
          <w:b/>
          <w:bCs/>
        </w:rPr>
      </w:pPr>
    </w:p>
    <w:p w14:paraId="0EC6187B" w14:textId="77777777" w:rsidR="000A536A" w:rsidRPr="00925AB5" w:rsidRDefault="000A536A">
      <w:pPr>
        <w:rPr>
          <w:rFonts w:asciiTheme="minorHAnsi" w:hAnsiTheme="minorHAnsi" w:cstheme="minorHAnsi"/>
          <w:b/>
          <w:bCs/>
        </w:rPr>
      </w:pPr>
    </w:p>
    <w:p w14:paraId="7680BA4E" w14:textId="58D76E34"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III.</w:t>
      </w:r>
    </w:p>
    <w:p w14:paraId="43783234" w14:textId="579D4750"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Prodávající se zavazuje předmět koupě dodat kupujícímu nejpozději do </w:t>
      </w:r>
      <w:r w:rsidR="008A47AE" w:rsidRPr="00925AB5">
        <w:rPr>
          <w:rFonts w:asciiTheme="minorHAnsi" w:hAnsiTheme="minorHAnsi" w:cstheme="minorHAnsi"/>
        </w:rPr>
        <w:t>120 dnů</w:t>
      </w:r>
      <w:r w:rsidRPr="00925AB5">
        <w:rPr>
          <w:rFonts w:asciiTheme="minorHAnsi" w:hAnsiTheme="minorHAnsi" w:cstheme="minorHAnsi"/>
        </w:rPr>
        <w:t xml:space="preserve"> po podpisu této smlouvy. </w:t>
      </w:r>
    </w:p>
    <w:p w14:paraId="752AD612" w14:textId="49FBEF83"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Prodávající předmět koupě předá a kupující jej převezme na adrese: </w:t>
      </w:r>
      <w:r w:rsidR="006D0A94" w:rsidRPr="00925AB5">
        <w:rPr>
          <w:rFonts w:asciiTheme="minorHAnsi" w:hAnsiTheme="minorHAnsi" w:cstheme="minorHAnsi"/>
        </w:rPr>
        <w:t xml:space="preserve">České muzeum hudby, Karmelitská 2, </w:t>
      </w:r>
      <w:r w:rsidR="003C7D1B" w:rsidRPr="00925AB5">
        <w:rPr>
          <w:rFonts w:asciiTheme="minorHAnsi" w:hAnsiTheme="minorHAnsi" w:cstheme="minorHAnsi"/>
        </w:rPr>
        <w:t>118 00, Malá Strana</w:t>
      </w:r>
      <w:r w:rsidR="0043237E" w:rsidRPr="00925AB5">
        <w:rPr>
          <w:rFonts w:asciiTheme="minorHAnsi" w:hAnsiTheme="minorHAnsi" w:cstheme="minorHAnsi"/>
        </w:rPr>
        <w:t>.</w:t>
      </w:r>
    </w:p>
    <w:p w14:paraId="076360EF" w14:textId="77777777"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Spolu s předmětem koupě bude předána veškerá dokumentace a doklady.</w:t>
      </w:r>
    </w:p>
    <w:p w14:paraId="0A8A75FD" w14:textId="0D1A367C"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Předání a převzetí bude provedeno formou předávacího protokolu, který </w:t>
      </w:r>
      <w:r w:rsidR="00374172" w:rsidRPr="00925AB5">
        <w:rPr>
          <w:rFonts w:asciiTheme="minorHAnsi" w:hAnsiTheme="minorHAnsi" w:cstheme="minorHAnsi"/>
        </w:rPr>
        <w:t>podepíšou</w:t>
      </w:r>
      <w:r w:rsidRPr="00925AB5">
        <w:rPr>
          <w:rFonts w:asciiTheme="minorHAnsi" w:hAnsiTheme="minorHAnsi" w:cstheme="minorHAnsi"/>
        </w:rPr>
        <w:t xml:space="preserve"> oprávnění zástupci smluvních stran. Předávací protokol bude rovněž obsahovat soupis případných zjištěných vad. </w:t>
      </w:r>
    </w:p>
    <w:p w14:paraId="7CDD111F" w14:textId="77777777"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color w:val="000000"/>
        </w:rPr>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47E6C487" w14:textId="77777777" w:rsidR="0068050B" w:rsidRPr="00925AB5"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rPr>
      </w:pPr>
      <w:r w:rsidRPr="00925AB5">
        <w:rPr>
          <w:rFonts w:asciiTheme="minorHAnsi" w:hAnsiTheme="minorHAnsi" w:cstheme="minorHAnsi"/>
          <w:color w:val="000000"/>
        </w:rPr>
        <w:t>Vlastnictví k předmětu koupě přejde na kupujícího okamžikem předání a převzetí. Nebezpečí náhodné zkázy nebo škody na předmětu koupě přechází na kupujícího okamžikem jeho převzetí od prodávajícího.</w:t>
      </w:r>
    </w:p>
    <w:p w14:paraId="7B0E4907" w14:textId="77777777" w:rsidR="0068050B" w:rsidRPr="00925AB5" w:rsidRDefault="0068050B" w:rsidP="009C0EED">
      <w:pPr>
        <w:spacing w:line="276" w:lineRule="auto"/>
        <w:ind w:left="426" w:hanging="426"/>
        <w:jc w:val="center"/>
        <w:rPr>
          <w:rFonts w:asciiTheme="minorHAnsi" w:hAnsiTheme="minorHAnsi" w:cstheme="minorHAnsi"/>
          <w:bCs/>
        </w:rPr>
      </w:pPr>
    </w:p>
    <w:p w14:paraId="6E149783" w14:textId="77777777" w:rsidR="0068050B" w:rsidRPr="00925AB5" w:rsidRDefault="0068050B" w:rsidP="009C0EED">
      <w:pPr>
        <w:spacing w:line="276" w:lineRule="auto"/>
        <w:ind w:left="426" w:hanging="426"/>
        <w:jc w:val="center"/>
        <w:rPr>
          <w:rFonts w:asciiTheme="minorHAnsi" w:hAnsiTheme="minorHAnsi" w:cstheme="minorHAnsi"/>
          <w:bCs/>
        </w:rPr>
      </w:pPr>
    </w:p>
    <w:p w14:paraId="2705741A"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IV.</w:t>
      </w:r>
    </w:p>
    <w:p w14:paraId="1743D87F" w14:textId="2C585AA3" w:rsidR="0068050B" w:rsidRPr="00925AB5"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Kupní cena, dohodnutá smluvními stranami a stanovená touto smlouvou, je </w:t>
      </w:r>
      <w:r w:rsidR="00FE43E9" w:rsidRPr="00925AB5">
        <w:rPr>
          <w:rFonts w:asciiTheme="minorHAnsi" w:hAnsiTheme="minorHAnsi" w:cstheme="minorHAnsi"/>
        </w:rPr>
        <w:t>8</w:t>
      </w:r>
      <w:r w:rsidR="006C2CAF">
        <w:rPr>
          <w:rFonts w:asciiTheme="minorHAnsi" w:hAnsiTheme="minorHAnsi" w:cstheme="minorHAnsi"/>
        </w:rPr>
        <w:t>9</w:t>
      </w:r>
      <w:r w:rsidR="00D521FC" w:rsidRPr="00925AB5">
        <w:rPr>
          <w:rFonts w:asciiTheme="minorHAnsi" w:hAnsiTheme="minorHAnsi" w:cstheme="minorHAnsi"/>
        </w:rPr>
        <w:t xml:space="preserve"> </w:t>
      </w:r>
      <w:r w:rsidR="006C2CAF">
        <w:rPr>
          <w:rFonts w:asciiTheme="minorHAnsi" w:hAnsiTheme="minorHAnsi" w:cstheme="minorHAnsi"/>
        </w:rPr>
        <w:t>0</w:t>
      </w:r>
      <w:r w:rsidR="00D521FC" w:rsidRPr="00925AB5">
        <w:rPr>
          <w:rFonts w:asciiTheme="minorHAnsi" w:hAnsiTheme="minorHAnsi" w:cstheme="minorHAnsi"/>
        </w:rPr>
        <w:t>00</w:t>
      </w:r>
      <w:r w:rsidRPr="00925AB5">
        <w:rPr>
          <w:rFonts w:asciiTheme="minorHAnsi" w:hAnsiTheme="minorHAnsi" w:cstheme="minorHAnsi"/>
        </w:rPr>
        <w:t xml:space="preserve"> Kč (slovy </w:t>
      </w:r>
      <w:r w:rsidR="00B419BF" w:rsidRPr="00925AB5">
        <w:rPr>
          <w:rFonts w:asciiTheme="minorHAnsi" w:hAnsiTheme="minorHAnsi" w:cstheme="minorHAnsi"/>
        </w:rPr>
        <w:t xml:space="preserve">osmdesát </w:t>
      </w:r>
      <w:r w:rsidR="002179E9">
        <w:rPr>
          <w:rFonts w:asciiTheme="minorHAnsi" w:hAnsiTheme="minorHAnsi" w:cstheme="minorHAnsi"/>
        </w:rPr>
        <w:t>devět</w:t>
      </w:r>
      <w:r w:rsidR="00FE43E9" w:rsidRPr="00925AB5">
        <w:rPr>
          <w:rFonts w:asciiTheme="minorHAnsi" w:hAnsiTheme="minorHAnsi" w:cstheme="minorHAnsi"/>
        </w:rPr>
        <w:t xml:space="preserve"> tisíc</w:t>
      </w:r>
      <w:r w:rsidRPr="00925AB5">
        <w:rPr>
          <w:rFonts w:asciiTheme="minorHAnsi" w:hAnsiTheme="minorHAnsi" w:cstheme="minorHAnsi"/>
        </w:rPr>
        <w:t xml:space="preserve"> korun českých). Cena je uvedena bez DPH. Tato cena je konečná.</w:t>
      </w:r>
    </w:p>
    <w:p w14:paraId="20D54BD1" w14:textId="77777777" w:rsidR="0068050B" w:rsidRPr="00925AB5"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Kupující uhradí cenu dle předchozího bodu na základě faktury vystavené prodávajícím do 30 dnů po předání a převzetí.</w:t>
      </w:r>
    </w:p>
    <w:p w14:paraId="31CA55F0" w14:textId="77777777" w:rsidR="0068050B" w:rsidRPr="00925AB5" w:rsidRDefault="0068050B" w:rsidP="009C0EED">
      <w:pPr>
        <w:widowControl w:val="0"/>
        <w:numPr>
          <w:ilvl w:val="0"/>
          <w:numId w:val="3"/>
        </w:numPr>
        <w:autoSpaceDE w:val="0"/>
        <w:autoSpaceDN w:val="0"/>
        <w:adjustRightInd w:val="0"/>
        <w:spacing w:line="276" w:lineRule="auto"/>
        <w:jc w:val="both"/>
        <w:rPr>
          <w:rFonts w:asciiTheme="minorHAnsi" w:hAnsiTheme="minorHAnsi" w:cstheme="minorHAnsi"/>
        </w:rPr>
      </w:pPr>
      <w:r w:rsidRPr="00925AB5">
        <w:rPr>
          <w:rFonts w:asciiTheme="minorHAnsi" w:hAnsiTheme="minorHAnsi" w:cstheme="minorHAnsi"/>
        </w:rPr>
        <w:t>Platební podmínky:</w:t>
      </w:r>
    </w:p>
    <w:p w14:paraId="3A4F96D4" w14:textId="77777777" w:rsidR="0068050B" w:rsidRPr="00925AB5" w:rsidRDefault="0068050B" w:rsidP="009C0EED">
      <w:pPr>
        <w:widowControl w:val="0"/>
        <w:numPr>
          <w:ilvl w:val="1"/>
          <w:numId w:val="3"/>
        </w:numPr>
        <w:autoSpaceDE w:val="0"/>
        <w:autoSpaceDN w:val="0"/>
        <w:adjustRightInd w:val="0"/>
        <w:spacing w:line="276" w:lineRule="auto"/>
        <w:ind w:left="709" w:hanging="283"/>
        <w:jc w:val="both"/>
        <w:rPr>
          <w:rFonts w:asciiTheme="minorHAnsi" w:hAnsiTheme="minorHAnsi" w:cstheme="minorHAnsi"/>
        </w:rPr>
      </w:pPr>
      <w:r w:rsidRPr="00925AB5">
        <w:rPr>
          <w:rFonts w:asciiTheme="minorHAnsi" w:hAnsiTheme="minorHAnsi" w:cstheme="minorHAnsi"/>
        </w:rPr>
        <w:t>K zaplacení sjednané ceny vystaví prodávající daňový doklad se splatností 30 kalendářních dnů od data jejího doručení objednateli.</w:t>
      </w:r>
    </w:p>
    <w:p w14:paraId="1A5A172A" w14:textId="2ECCCC5E" w:rsidR="0068050B" w:rsidRPr="00925AB5" w:rsidRDefault="0068050B" w:rsidP="009C0EED">
      <w:pPr>
        <w:widowControl w:val="0"/>
        <w:numPr>
          <w:ilvl w:val="1"/>
          <w:numId w:val="3"/>
        </w:numPr>
        <w:autoSpaceDE w:val="0"/>
        <w:autoSpaceDN w:val="0"/>
        <w:adjustRightInd w:val="0"/>
        <w:spacing w:line="276" w:lineRule="auto"/>
        <w:ind w:left="709" w:hanging="283"/>
        <w:jc w:val="both"/>
        <w:rPr>
          <w:rFonts w:asciiTheme="minorHAnsi" w:hAnsiTheme="minorHAnsi" w:cstheme="minorHAnsi"/>
        </w:rPr>
      </w:pPr>
      <w:r w:rsidRPr="00925AB5">
        <w:rPr>
          <w:rFonts w:asciiTheme="minorHAnsi" w:hAnsiTheme="minorHAnsi" w:cstheme="minorHAnsi"/>
        </w:rPr>
        <w:t xml:space="preserve">Faktura musí obsahovat </w:t>
      </w:r>
      <w:r w:rsidR="00882C09">
        <w:rPr>
          <w:rFonts w:asciiTheme="minorHAnsi" w:hAnsiTheme="minorHAnsi" w:cstheme="minorHAnsi"/>
        </w:rPr>
        <w:t>čís</w:t>
      </w:r>
      <w:r w:rsidR="007A195A">
        <w:rPr>
          <w:rFonts w:asciiTheme="minorHAnsi" w:hAnsiTheme="minorHAnsi" w:cstheme="minorHAnsi"/>
        </w:rPr>
        <w:t xml:space="preserve">lo smlouvy a </w:t>
      </w:r>
      <w:r w:rsidRPr="00925AB5">
        <w:rPr>
          <w:rFonts w:asciiTheme="minorHAnsi" w:hAnsiTheme="minorHAnsi" w:cstheme="minorHAnsi"/>
        </w:rPr>
        <w:t xml:space="preserve">údaje podle zákona č. 235/2004 Sb., o dani z přidané hodnoty, ve znění pozdějších předpisů. V případě, že faktura nebude obsahovat všechny náležitosti, je kupující oprávněn vrátit ji prodávajícímu k doplnění. V takovém případě se </w:t>
      </w:r>
      <w:proofErr w:type="gramStart"/>
      <w:r w:rsidRPr="00925AB5">
        <w:rPr>
          <w:rFonts w:asciiTheme="minorHAnsi" w:hAnsiTheme="minorHAnsi" w:cstheme="minorHAnsi"/>
        </w:rPr>
        <w:t>přeruší</w:t>
      </w:r>
      <w:proofErr w:type="gramEnd"/>
      <w:r w:rsidRPr="00925AB5">
        <w:rPr>
          <w:rFonts w:asciiTheme="minorHAnsi" w:hAnsiTheme="minorHAnsi" w:cstheme="minorHAnsi"/>
        </w:rPr>
        <w:t xml:space="preserve"> plynutí lhůty splatnosti a nová lhůta splatnosti začne plynout doručením opravené faktury kupujícímu. Přílohou faktury bude doklad prokazující oprávněnost fakturovaných položek/dodací listy, předávací protokoly/, podepsan</w:t>
      </w:r>
      <w:r w:rsidR="00C84761" w:rsidRPr="00925AB5">
        <w:rPr>
          <w:rFonts w:asciiTheme="minorHAnsi" w:hAnsiTheme="minorHAnsi" w:cstheme="minorHAnsi"/>
        </w:rPr>
        <w:t>ý</w:t>
      </w:r>
      <w:r w:rsidRPr="00925AB5">
        <w:rPr>
          <w:rFonts w:asciiTheme="minorHAnsi" w:hAnsiTheme="minorHAnsi" w:cstheme="minorHAnsi"/>
        </w:rPr>
        <w:t xml:space="preserve"> zástupcem kupujícího. Úhradou faktury se rozumí odepsání fakturované částky z účtu objednatele.</w:t>
      </w:r>
    </w:p>
    <w:p w14:paraId="0D375910" w14:textId="77777777" w:rsidR="0068050B" w:rsidRPr="00925AB5"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Cena je uvedena bez DPH, na faktuře bude k ceně připočteno DPH v aktuální zákonné výši.</w:t>
      </w:r>
    </w:p>
    <w:p w14:paraId="52541477" w14:textId="3B215D75" w:rsidR="0068050B" w:rsidRPr="00925AB5" w:rsidRDefault="0068050B" w:rsidP="00D53551">
      <w:pPr>
        <w:widowControl w:val="0"/>
        <w:numPr>
          <w:ilvl w:val="0"/>
          <w:numId w:val="3"/>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Kupující se zavazuje zaplatit prodávajícímu fakturovanou </w:t>
      </w:r>
      <w:r w:rsidR="00EC2E23" w:rsidRPr="00925AB5">
        <w:rPr>
          <w:rFonts w:asciiTheme="minorHAnsi" w:hAnsiTheme="minorHAnsi" w:cstheme="minorHAnsi"/>
        </w:rPr>
        <w:t>cenu,</w:t>
      </w:r>
      <w:r w:rsidRPr="00925AB5">
        <w:rPr>
          <w:rFonts w:asciiTheme="minorHAnsi" w:hAnsiTheme="minorHAnsi" w:cstheme="minorHAnsi"/>
        </w:rPr>
        <w:t xml:space="preserve"> a to bezhotovostně</w:t>
      </w:r>
      <w:r w:rsidRPr="00925AB5">
        <w:rPr>
          <w:rFonts w:asciiTheme="minorHAnsi" w:hAnsiTheme="minorHAnsi" w:cstheme="minorHAnsi"/>
          <w:color w:val="333333"/>
        </w:rPr>
        <w:t>.</w:t>
      </w:r>
    </w:p>
    <w:p w14:paraId="7EA20A72" w14:textId="77777777" w:rsidR="0068050B" w:rsidRPr="00925AB5" w:rsidRDefault="0068050B" w:rsidP="009C0EED">
      <w:pPr>
        <w:tabs>
          <w:tab w:val="left" w:pos="360"/>
        </w:tabs>
        <w:spacing w:line="276" w:lineRule="auto"/>
        <w:ind w:left="426"/>
        <w:jc w:val="both"/>
        <w:rPr>
          <w:rFonts w:asciiTheme="minorHAnsi" w:hAnsiTheme="minorHAnsi" w:cstheme="minorHAnsi"/>
        </w:rPr>
      </w:pPr>
    </w:p>
    <w:p w14:paraId="5613C40A" w14:textId="77777777" w:rsidR="000A536A" w:rsidRPr="00925AB5" w:rsidRDefault="000A536A" w:rsidP="009C0EED">
      <w:pPr>
        <w:tabs>
          <w:tab w:val="left" w:pos="360"/>
        </w:tabs>
        <w:spacing w:line="276" w:lineRule="auto"/>
        <w:ind w:left="426"/>
        <w:jc w:val="both"/>
        <w:rPr>
          <w:rFonts w:asciiTheme="minorHAnsi" w:hAnsiTheme="minorHAnsi" w:cstheme="minorHAnsi"/>
        </w:rPr>
      </w:pPr>
    </w:p>
    <w:p w14:paraId="2977A2DD"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V.</w:t>
      </w:r>
    </w:p>
    <w:p w14:paraId="6DAFBE0A" w14:textId="77777777" w:rsidR="0068050B" w:rsidRPr="00925AB5" w:rsidRDefault="0068050B" w:rsidP="009C0EED">
      <w:pPr>
        <w:widowControl w:val="0"/>
        <w:numPr>
          <w:ilvl w:val="0"/>
          <w:numId w:val="4"/>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V případě prodlení prodávajícího s dodávkou předmětu koupě je kupující oprávněn požadovat od prodávajícího smluvní pokutu ve výši 1% kupní ceny za každý, i započatý, den prodlení.</w:t>
      </w:r>
    </w:p>
    <w:p w14:paraId="0A1A89F6" w14:textId="77777777" w:rsidR="0068050B" w:rsidRPr="00925AB5" w:rsidRDefault="0068050B" w:rsidP="009C0EED">
      <w:pPr>
        <w:widowControl w:val="0"/>
        <w:numPr>
          <w:ilvl w:val="0"/>
          <w:numId w:val="4"/>
        </w:numPr>
        <w:autoSpaceDE w:val="0"/>
        <w:autoSpaceDN w:val="0"/>
        <w:adjustRightInd w:val="0"/>
        <w:spacing w:line="276" w:lineRule="auto"/>
        <w:ind w:left="426" w:hanging="426"/>
        <w:jc w:val="both"/>
        <w:rPr>
          <w:rFonts w:asciiTheme="minorHAnsi" w:hAnsiTheme="minorHAnsi" w:cstheme="minorHAnsi"/>
          <w:color w:val="000000"/>
        </w:rPr>
      </w:pPr>
      <w:r w:rsidRPr="00925AB5">
        <w:rPr>
          <w:rFonts w:asciiTheme="minorHAnsi" w:hAnsiTheme="minorHAnsi" w:cstheme="minorHAnsi"/>
        </w:rPr>
        <w:t>V případě prodlení kupujícího se zaplacením kupní ceny, je prodávající oprávněn požadovat od kupujícího úrok z</w:t>
      </w:r>
      <w:r w:rsidR="00C84761" w:rsidRPr="00925AB5">
        <w:rPr>
          <w:rFonts w:asciiTheme="minorHAnsi" w:hAnsiTheme="minorHAnsi" w:cstheme="minorHAnsi"/>
        </w:rPr>
        <w:t> úrok z</w:t>
      </w:r>
      <w:r w:rsidRPr="00925AB5">
        <w:rPr>
          <w:rFonts w:asciiTheme="minorHAnsi" w:hAnsiTheme="minorHAnsi" w:cstheme="minorHAnsi"/>
        </w:rPr>
        <w:t xml:space="preserve"> prodlení v</w:t>
      </w:r>
      <w:r w:rsidR="00C84761" w:rsidRPr="00925AB5">
        <w:rPr>
          <w:rFonts w:asciiTheme="minorHAnsi" w:hAnsiTheme="minorHAnsi" w:cstheme="minorHAnsi"/>
        </w:rPr>
        <w:t xml:space="preserve"> zákonné výši</w:t>
      </w:r>
      <w:r w:rsidRPr="00925AB5">
        <w:rPr>
          <w:rFonts w:asciiTheme="minorHAnsi" w:hAnsiTheme="minorHAnsi" w:cstheme="minorHAnsi"/>
        </w:rPr>
        <w:t>.</w:t>
      </w:r>
    </w:p>
    <w:p w14:paraId="372B4D74" w14:textId="77777777" w:rsidR="0068050B" w:rsidRPr="00925AB5" w:rsidRDefault="0068050B" w:rsidP="009C0EED">
      <w:pPr>
        <w:spacing w:line="276" w:lineRule="auto"/>
        <w:rPr>
          <w:rFonts w:asciiTheme="minorHAnsi" w:hAnsiTheme="minorHAnsi" w:cstheme="minorHAnsi"/>
          <w:bCs/>
        </w:rPr>
      </w:pPr>
    </w:p>
    <w:p w14:paraId="13471FA1" w14:textId="77777777" w:rsidR="0068050B" w:rsidRPr="00925AB5" w:rsidRDefault="0068050B" w:rsidP="009C0EED">
      <w:pPr>
        <w:spacing w:line="276" w:lineRule="auto"/>
        <w:rPr>
          <w:rFonts w:asciiTheme="minorHAnsi" w:hAnsiTheme="minorHAnsi" w:cstheme="minorHAnsi"/>
          <w:bCs/>
        </w:rPr>
      </w:pPr>
    </w:p>
    <w:p w14:paraId="2A9517B7"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VI.</w:t>
      </w:r>
    </w:p>
    <w:p w14:paraId="34BB921C" w14:textId="0A0B1864" w:rsidR="0068050B" w:rsidRPr="00925AB5" w:rsidRDefault="0068050B" w:rsidP="009C0EED">
      <w:pPr>
        <w:widowControl w:val="0"/>
        <w:numPr>
          <w:ilvl w:val="0"/>
          <w:numId w:val="5"/>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Kupující je povinen zejména zaplatit prodávajícímu kupní cenu, tak jak je sjednána v článku </w:t>
      </w:r>
      <w:r w:rsidR="00CE4618">
        <w:rPr>
          <w:rFonts w:asciiTheme="minorHAnsi" w:hAnsiTheme="minorHAnsi" w:cstheme="minorHAnsi"/>
        </w:rPr>
        <w:t>I</w:t>
      </w:r>
      <w:r w:rsidRPr="00925AB5">
        <w:rPr>
          <w:rFonts w:asciiTheme="minorHAnsi" w:hAnsiTheme="minorHAnsi" w:cstheme="minorHAnsi"/>
        </w:rPr>
        <w:t>V.</w:t>
      </w:r>
    </w:p>
    <w:p w14:paraId="1AE112B7" w14:textId="77777777" w:rsidR="0068050B" w:rsidRPr="00925AB5" w:rsidRDefault="0068050B" w:rsidP="009C0EED">
      <w:pPr>
        <w:widowControl w:val="0"/>
        <w:numPr>
          <w:ilvl w:val="0"/>
          <w:numId w:val="5"/>
        </w:numPr>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Kupující se zavazuje poskytnout prodávajícímu na svůj náklad součinnost nezbytnou pro řádné plnění závazků prodávajícího dle této smlouvy. Jedná se zejména o zpřístupnění místnosti pro montáž, instalaci, zprovoznění a školení obsluh zboží, včetně vhodného vybavení této místnosti (stůl, elektrická přípojka, osvětlení) a to podle pokynů, které prodávající sdělí kupujícímu nejméně 14 dní před dodáním zboží. V den dodávky zboží je kupující povinen zajistit volný přístup pro přepravu tohoto zboží na místo jeho plánovaného umístění.</w:t>
      </w:r>
    </w:p>
    <w:p w14:paraId="4797C874" w14:textId="77777777" w:rsidR="00AE1015" w:rsidRPr="00925AB5" w:rsidRDefault="00AE1015" w:rsidP="009C0EED">
      <w:pPr>
        <w:spacing w:line="276" w:lineRule="auto"/>
        <w:ind w:left="426" w:hanging="426"/>
        <w:jc w:val="center"/>
        <w:rPr>
          <w:rFonts w:asciiTheme="minorHAnsi" w:hAnsiTheme="minorHAnsi" w:cstheme="minorHAnsi"/>
          <w:b/>
          <w:bCs/>
        </w:rPr>
      </w:pPr>
    </w:p>
    <w:p w14:paraId="50F89B8A" w14:textId="77777777" w:rsidR="00F5346F" w:rsidRPr="00925AB5" w:rsidRDefault="00F5346F" w:rsidP="009C0EED">
      <w:pPr>
        <w:spacing w:line="276" w:lineRule="auto"/>
        <w:ind w:left="426" w:hanging="426"/>
        <w:jc w:val="center"/>
        <w:rPr>
          <w:rFonts w:asciiTheme="minorHAnsi" w:hAnsiTheme="minorHAnsi" w:cstheme="minorHAnsi"/>
          <w:b/>
          <w:bCs/>
        </w:rPr>
      </w:pPr>
    </w:p>
    <w:p w14:paraId="24F1D90B"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Článek VII.</w:t>
      </w:r>
    </w:p>
    <w:p w14:paraId="6D2038BC" w14:textId="77777777" w:rsidR="0068050B" w:rsidRPr="00925AB5" w:rsidRDefault="0068050B" w:rsidP="009C0EED">
      <w:pPr>
        <w:spacing w:line="276" w:lineRule="auto"/>
        <w:ind w:left="426" w:hanging="426"/>
        <w:jc w:val="center"/>
        <w:rPr>
          <w:rFonts w:asciiTheme="minorHAnsi" w:hAnsiTheme="minorHAnsi" w:cstheme="minorHAnsi"/>
          <w:b/>
          <w:bCs/>
        </w:rPr>
      </w:pPr>
      <w:r w:rsidRPr="00925AB5">
        <w:rPr>
          <w:rFonts w:asciiTheme="minorHAnsi" w:hAnsiTheme="minorHAnsi" w:cstheme="minorHAnsi"/>
          <w:b/>
          <w:bCs/>
        </w:rPr>
        <w:t>Závěrečná ustanovení</w:t>
      </w:r>
    </w:p>
    <w:p w14:paraId="082D77EA" w14:textId="71A64661" w:rsidR="0068050B" w:rsidRPr="00925AB5"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Otázky výslovně touto smlouvou neupravené se řídí zejména ustanoveními občanského zákoníku.</w:t>
      </w:r>
    </w:p>
    <w:p w14:paraId="535E09F9" w14:textId="77777777" w:rsidR="0068050B" w:rsidRPr="00925AB5"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Veškeré změny a doplnění této smlouvy je možno provádět pouze písemnými dodatky podepsanými oběma smluvními stranami.</w:t>
      </w:r>
    </w:p>
    <w:p w14:paraId="59B1779D" w14:textId="77777777" w:rsidR="0068050B" w:rsidRPr="00925AB5"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 xml:space="preserve">Tato smlouva je vyhotovena ve </w:t>
      </w:r>
      <w:r w:rsidR="00D502CA" w:rsidRPr="00925AB5">
        <w:rPr>
          <w:rFonts w:asciiTheme="minorHAnsi" w:hAnsiTheme="minorHAnsi" w:cstheme="minorHAnsi"/>
        </w:rPr>
        <w:t>třech</w:t>
      </w:r>
      <w:r w:rsidRPr="00925AB5">
        <w:rPr>
          <w:rFonts w:asciiTheme="minorHAnsi" w:hAnsiTheme="minorHAnsi" w:cstheme="minorHAnsi"/>
        </w:rPr>
        <w:t xml:space="preserve"> vyhotoveních, z nichž </w:t>
      </w:r>
      <w:r w:rsidR="00D502CA" w:rsidRPr="00925AB5">
        <w:rPr>
          <w:rFonts w:asciiTheme="minorHAnsi" w:hAnsiTheme="minorHAnsi" w:cstheme="minorHAnsi"/>
        </w:rPr>
        <w:t>prodávajíc</w:t>
      </w:r>
      <w:r w:rsidRPr="00925AB5">
        <w:rPr>
          <w:rFonts w:asciiTheme="minorHAnsi" w:hAnsiTheme="minorHAnsi" w:cstheme="minorHAnsi"/>
        </w:rPr>
        <w:t xml:space="preserve">í </w:t>
      </w:r>
      <w:proofErr w:type="gramStart"/>
      <w:r w:rsidRPr="00925AB5">
        <w:rPr>
          <w:rFonts w:asciiTheme="minorHAnsi" w:hAnsiTheme="minorHAnsi" w:cstheme="minorHAnsi"/>
        </w:rPr>
        <w:t>obdrží</w:t>
      </w:r>
      <w:proofErr w:type="gramEnd"/>
      <w:r w:rsidRPr="00925AB5">
        <w:rPr>
          <w:rFonts w:asciiTheme="minorHAnsi" w:hAnsiTheme="minorHAnsi" w:cstheme="minorHAnsi"/>
        </w:rPr>
        <w:t xml:space="preserve"> </w:t>
      </w:r>
      <w:r w:rsidR="00D502CA" w:rsidRPr="00925AB5">
        <w:rPr>
          <w:rFonts w:asciiTheme="minorHAnsi" w:hAnsiTheme="minorHAnsi" w:cstheme="minorHAnsi"/>
        </w:rPr>
        <w:t>jedno a kupující</w:t>
      </w:r>
      <w:r w:rsidRPr="00925AB5">
        <w:rPr>
          <w:rFonts w:asciiTheme="minorHAnsi" w:hAnsiTheme="minorHAnsi" w:cstheme="minorHAnsi"/>
        </w:rPr>
        <w:t xml:space="preserve"> dv</w:t>
      </w:r>
      <w:r w:rsidR="00D502CA" w:rsidRPr="00925AB5">
        <w:rPr>
          <w:rFonts w:asciiTheme="minorHAnsi" w:hAnsiTheme="minorHAnsi" w:cstheme="minorHAnsi"/>
        </w:rPr>
        <w:t>ě vyhotovení</w:t>
      </w:r>
      <w:r w:rsidRPr="00925AB5">
        <w:rPr>
          <w:rFonts w:asciiTheme="minorHAnsi" w:hAnsiTheme="minorHAnsi" w:cstheme="minorHAnsi"/>
        </w:rPr>
        <w:t>.</w:t>
      </w:r>
    </w:p>
    <w:p w14:paraId="178BF569" w14:textId="054A76BD" w:rsidR="00C84761" w:rsidRPr="00925AB5" w:rsidRDefault="00A87675"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Pr>
          <w:rFonts w:asciiTheme="minorHAnsi" w:hAnsiTheme="minorHAnsi" w:cstheme="minorHAnsi"/>
        </w:rPr>
        <w:t>T</w:t>
      </w:r>
      <w:r w:rsidR="00C84761" w:rsidRPr="00925AB5">
        <w:rPr>
          <w:rFonts w:asciiTheme="minorHAnsi" w:hAnsiTheme="minorHAnsi" w:cstheme="minorHAnsi"/>
        </w:rPr>
        <w:t>ato smlouva nabývá platnosti dnem jejího podpisu smluvní</w:t>
      </w:r>
      <w:r>
        <w:rPr>
          <w:rFonts w:asciiTheme="minorHAnsi" w:hAnsiTheme="minorHAnsi" w:cstheme="minorHAnsi"/>
        </w:rPr>
        <w:t>mi</w:t>
      </w:r>
      <w:r w:rsidR="00C84761" w:rsidRPr="00925AB5">
        <w:rPr>
          <w:rFonts w:asciiTheme="minorHAnsi" w:hAnsiTheme="minorHAnsi" w:cstheme="minorHAnsi"/>
        </w:rPr>
        <w:t xml:space="preserve"> stran</w:t>
      </w:r>
      <w:r>
        <w:rPr>
          <w:rFonts w:asciiTheme="minorHAnsi" w:hAnsiTheme="minorHAnsi" w:cstheme="minorHAnsi"/>
        </w:rPr>
        <w:t>ami a</w:t>
      </w:r>
      <w:r w:rsidR="00C84761" w:rsidRPr="00925AB5">
        <w:rPr>
          <w:rFonts w:asciiTheme="minorHAnsi" w:hAnsiTheme="minorHAnsi" w:cstheme="minorHAnsi"/>
        </w:rPr>
        <w:t xml:space="preserve"> účinnosti nabude dnem jejího uveřejnění </w:t>
      </w:r>
      <w:r w:rsidR="00D53551" w:rsidRPr="00925AB5">
        <w:rPr>
          <w:rFonts w:asciiTheme="minorHAnsi" w:hAnsiTheme="minorHAnsi" w:cstheme="minorHAnsi"/>
        </w:rPr>
        <w:t>v registru</w:t>
      </w:r>
      <w:r w:rsidR="00C84761" w:rsidRPr="00925AB5">
        <w:rPr>
          <w:rFonts w:asciiTheme="minorHAnsi" w:hAnsiTheme="minorHAnsi" w:cstheme="minorHAnsi"/>
        </w:rPr>
        <w:t xml:space="preserve"> smluv</w:t>
      </w:r>
      <w:r>
        <w:rPr>
          <w:rFonts w:asciiTheme="minorHAnsi" w:hAnsiTheme="minorHAnsi" w:cstheme="minorHAnsi"/>
        </w:rPr>
        <w:t>.</w:t>
      </w:r>
    </w:p>
    <w:p w14:paraId="6F528E97" w14:textId="77777777" w:rsidR="0068050B" w:rsidRPr="00925AB5"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925AB5">
        <w:rPr>
          <w:rFonts w:asciiTheme="minorHAnsi" w:hAnsiTheme="minorHAnsi" w:cstheme="minorHAnsi"/>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0A5AD122" w14:textId="77777777" w:rsidR="0068050B" w:rsidRPr="00925AB5"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color w:val="000000"/>
        </w:rPr>
      </w:pPr>
    </w:p>
    <w:p w14:paraId="6F27F5A2" w14:textId="77777777" w:rsidR="009C0EED" w:rsidRPr="00925AB5" w:rsidRDefault="009C0EED"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color w:val="000000"/>
        </w:rPr>
      </w:pPr>
    </w:p>
    <w:p w14:paraId="5915B78D" w14:textId="38F98735" w:rsidR="0068050B" w:rsidRPr="00925AB5"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rFonts w:asciiTheme="minorHAnsi" w:hAnsiTheme="minorHAnsi" w:cstheme="minorHAnsi"/>
          <w:bCs/>
          <w:color w:val="000000"/>
        </w:rPr>
      </w:pPr>
      <w:r w:rsidRPr="00925AB5">
        <w:rPr>
          <w:rFonts w:asciiTheme="minorHAnsi" w:hAnsiTheme="minorHAnsi" w:cstheme="minorHAnsi"/>
          <w:bCs/>
          <w:color w:val="000000"/>
        </w:rPr>
        <w:t xml:space="preserve">V Praze dne </w:t>
      </w:r>
      <w:r w:rsidR="00C96332" w:rsidRPr="00925AB5">
        <w:rPr>
          <w:rFonts w:asciiTheme="minorHAnsi" w:hAnsiTheme="minorHAnsi" w:cstheme="minorHAnsi"/>
          <w:bCs/>
          <w:color w:val="000000"/>
        </w:rPr>
        <w:t>_______________</w:t>
      </w:r>
      <w:r w:rsidRPr="00925AB5">
        <w:rPr>
          <w:rFonts w:asciiTheme="minorHAnsi" w:hAnsiTheme="minorHAnsi" w:cstheme="minorHAnsi"/>
          <w:bCs/>
          <w:color w:val="000000"/>
        </w:rPr>
        <w:tab/>
      </w:r>
      <w:r w:rsidRPr="00925AB5">
        <w:rPr>
          <w:rFonts w:asciiTheme="minorHAnsi" w:hAnsiTheme="minorHAnsi" w:cstheme="minorHAnsi"/>
          <w:bCs/>
          <w:color w:val="000000"/>
        </w:rPr>
        <w:tab/>
      </w:r>
      <w:r w:rsidR="00C96332" w:rsidRPr="00925AB5">
        <w:rPr>
          <w:rFonts w:asciiTheme="minorHAnsi" w:hAnsiTheme="minorHAnsi" w:cstheme="minorHAnsi"/>
          <w:bCs/>
          <w:color w:val="000000"/>
        </w:rPr>
        <w:tab/>
      </w:r>
      <w:r w:rsidRPr="00925AB5">
        <w:rPr>
          <w:rFonts w:asciiTheme="minorHAnsi" w:hAnsiTheme="minorHAnsi" w:cstheme="minorHAnsi"/>
          <w:bCs/>
          <w:color w:val="000000"/>
        </w:rPr>
        <w:tab/>
        <w:t xml:space="preserve">V </w:t>
      </w:r>
      <w:r w:rsidR="00C96332" w:rsidRPr="00925AB5">
        <w:rPr>
          <w:rFonts w:asciiTheme="minorHAnsi" w:hAnsiTheme="minorHAnsi" w:cstheme="minorHAnsi"/>
          <w:bCs/>
          <w:color w:val="000000"/>
        </w:rPr>
        <w:t>………</w:t>
      </w:r>
      <w:r w:rsidR="004C526E" w:rsidRPr="00925AB5">
        <w:rPr>
          <w:rFonts w:asciiTheme="minorHAnsi" w:hAnsiTheme="minorHAnsi" w:cstheme="minorHAnsi"/>
          <w:bCs/>
          <w:color w:val="000000"/>
        </w:rPr>
        <w:t>….</w:t>
      </w:r>
      <w:r w:rsidR="00C96332" w:rsidRPr="00925AB5">
        <w:rPr>
          <w:rFonts w:asciiTheme="minorHAnsi" w:hAnsiTheme="minorHAnsi" w:cstheme="minorHAnsi"/>
          <w:bCs/>
          <w:color w:val="000000"/>
        </w:rPr>
        <w:t xml:space="preserve">.. </w:t>
      </w:r>
      <w:r w:rsidRPr="00925AB5">
        <w:rPr>
          <w:rFonts w:asciiTheme="minorHAnsi" w:hAnsiTheme="minorHAnsi" w:cstheme="minorHAnsi"/>
          <w:bCs/>
          <w:color w:val="000000"/>
        </w:rPr>
        <w:t xml:space="preserve">dne </w:t>
      </w:r>
      <w:r w:rsidR="00C96332" w:rsidRPr="00925AB5">
        <w:rPr>
          <w:rFonts w:asciiTheme="minorHAnsi" w:hAnsiTheme="minorHAnsi" w:cstheme="minorHAnsi"/>
          <w:bCs/>
          <w:color w:val="000000"/>
        </w:rPr>
        <w:t>_______________</w:t>
      </w:r>
    </w:p>
    <w:p w14:paraId="312F90E3" w14:textId="77777777" w:rsidR="0068050B" w:rsidRPr="00925AB5"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rFonts w:asciiTheme="minorHAnsi" w:hAnsiTheme="minorHAnsi" w:cstheme="minorHAnsi"/>
          <w:color w:val="000000"/>
        </w:rPr>
      </w:pPr>
    </w:p>
    <w:p w14:paraId="08D62730" w14:textId="77777777" w:rsidR="0068050B" w:rsidRPr="00925AB5"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1AAA244C" w14:textId="77777777" w:rsidR="00C96332" w:rsidRPr="00925AB5" w:rsidRDefault="00C96332"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0C3F3282" w14:textId="7FAD5B0D" w:rsidR="0068050B" w:rsidRPr="00925AB5" w:rsidRDefault="00C96332"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r w:rsidRPr="00925AB5">
        <w:rPr>
          <w:rFonts w:asciiTheme="minorHAnsi" w:hAnsiTheme="minorHAnsi" w:cstheme="minorHAnsi"/>
          <w:color w:val="000000"/>
        </w:rPr>
        <w:t>________</w:t>
      </w:r>
      <w:proofErr w:type="spellStart"/>
      <w:r w:rsidR="00605B15">
        <w:rPr>
          <w:rFonts w:asciiTheme="minorHAnsi" w:hAnsiTheme="minorHAnsi" w:cstheme="minorHAnsi"/>
          <w:color w:val="000000"/>
        </w:rPr>
        <w:t>xxxxxxxxxxxxxxx</w:t>
      </w:r>
      <w:proofErr w:type="spellEnd"/>
      <w:r w:rsidRPr="00925AB5">
        <w:rPr>
          <w:rFonts w:asciiTheme="minorHAnsi" w:hAnsiTheme="minorHAnsi" w:cstheme="minorHAnsi"/>
          <w:color w:val="000000"/>
        </w:rPr>
        <w:t>____</w:t>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t>_______</w:t>
      </w:r>
      <w:proofErr w:type="spellStart"/>
      <w:r w:rsidR="00605B15">
        <w:rPr>
          <w:rFonts w:asciiTheme="minorHAnsi" w:hAnsiTheme="minorHAnsi" w:cstheme="minorHAnsi"/>
          <w:color w:val="000000"/>
        </w:rPr>
        <w:t>xxxxxxxxxxxxx</w:t>
      </w:r>
      <w:proofErr w:type="spellEnd"/>
      <w:r w:rsidRPr="00925AB5">
        <w:rPr>
          <w:rFonts w:asciiTheme="minorHAnsi" w:hAnsiTheme="minorHAnsi" w:cstheme="minorHAnsi"/>
          <w:color w:val="000000"/>
        </w:rPr>
        <w:t>__________</w:t>
      </w:r>
    </w:p>
    <w:p w14:paraId="6F814FDC" w14:textId="77777777" w:rsidR="0059007F" w:rsidRPr="00925AB5" w:rsidRDefault="00D502CA"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r w:rsidRPr="00925AB5">
        <w:rPr>
          <w:rFonts w:asciiTheme="minorHAnsi" w:hAnsiTheme="minorHAnsi" w:cstheme="minorHAnsi"/>
          <w:color w:val="000000"/>
        </w:rPr>
        <w:t>Prodávající</w:t>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r>
      <w:r w:rsidRPr="00925AB5">
        <w:rPr>
          <w:rFonts w:asciiTheme="minorHAnsi" w:hAnsiTheme="minorHAnsi" w:cstheme="minorHAnsi"/>
          <w:color w:val="000000"/>
        </w:rPr>
        <w:tab/>
        <w:t>Kupující</w:t>
      </w:r>
    </w:p>
    <w:p w14:paraId="4EE19253"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3EB7471B"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182F9F31"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75FAE01B"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34746CB0"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717A5F98"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7EB24B3E"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18FD81A3"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50630449" w14:textId="77777777" w:rsidR="0059007F" w:rsidRPr="00925AB5" w:rsidRDefault="0059007F"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3F7D09D2" w14:textId="434D1774" w:rsidR="00EA1D55" w:rsidRPr="0023172E" w:rsidRDefault="00EA1D55"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sz w:val="22"/>
          <w:szCs w:val="22"/>
        </w:rPr>
      </w:pPr>
      <w:r w:rsidRPr="0023172E">
        <w:rPr>
          <w:rFonts w:asciiTheme="minorHAnsi" w:hAnsiTheme="minorHAnsi" w:cstheme="minorHAnsi"/>
          <w:color w:val="000000"/>
          <w:sz w:val="22"/>
          <w:szCs w:val="22"/>
        </w:rPr>
        <w:br w:type="page"/>
      </w:r>
    </w:p>
    <w:p w14:paraId="7F899E8B" w14:textId="445D098A" w:rsidR="0059007F" w:rsidRPr="001340E9" w:rsidRDefault="00EA1D55"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sz w:val="28"/>
          <w:szCs w:val="28"/>
        </w:rPr>
      </w:pPr>
      <w:r w:rsidRPr="001340E9">
        <w:rPr>
          <w:rFonts w:asciiTheme="minorHAnsi" w:hAnsiTheme="minorHAnsi" w:cstheme="minorHAnsi"/>
          <w:color w:val="000000"/>
          <w:sz w:val="28"/>
          <w:szCs w:val="28"/>
        </w:rPr>
        <w:lastRenderedPageBreak/>
        <w:t>Příloha č. 1</w:t>
      </w:r>
    </w:p>
    <w:p w14:paraId="325C7707" w14:textId="77777777" w:rsidR="00241389" w:rsidRPr="001340E9" w:rsidRDefault="00241389"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sz w:val="22"/>
          <w:szCs w:val="22"/>
        </w:rPr>
      </w:pPr>
    </w:p>
    <w:p w14:paraId="05B64BA4" w14:textId="018DEC1E" w:rsidR="00EA1D55" w:rsidRPr="001340E9" w:rsidRDefault="00241389"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sidRPr="001340E9">
        <w:rPr>
          <w:rFonts w:asciiTheme="minorHAnsi" w:hAnsiTheme="minorHAnsi" w:cstheme="minorHAnsi"/>
          <w:sz w:val="22"/>
          <w:szCs w:val="22"/>
        </w:rPr>
        <w:t xml:space="preserve">LED zdroj F&amp;V Z 400 S </w:t>
      </w:r>
      <w:proofErr w:type="spellStart"/>
      <w:r w:rsidRPr="001340E9">
        <w:rPr>
          <w:rFonts w:asciiTheme="minorHAnsi" w:hAnsiTheme="minorHAnsi" w:cstheme="minorHAnsi"/>
          <w:sz w:val="22"/>
          <w:szCs w:val="22"/>
        </w:rPr>
        <w:t>Bi-color</w:t>
      </w:r>
      <w:proofErr w:type="spellEnd"/>
    </w:p>
    <w:p w14:paraId="047E9177" w14:textId="02C308FE" w:rsidR="00EA1D55" w:rsidRPr="001340E9" w:rsidRDefault="002033F3" w:rsidP="002033F3">
      <w:pPr>
        <w:autoSpaceDE w:val="0"/>
        <w:autoSpaceDN w:val="0"/>
        <w:adjustRightInd w:val="0"/>
        <w:rPr>
          <w:rFonts w:asciiTheme="minorHAnsi" w:eastAsia="Calibri" w:hAnsiTheme="minorHAnsi" w:cstheme="minorHAnsi"/>
          <w:color w:val="000000"/>
          <w:sz w:val="22"/>
          <w:szCs w:val="22"/>
        </w:rPr>
      </w:pPr>
      <w:r w:rsidRPr="002033F3">
        <w:rPr>
          <w:rFonts w:asciiTheme="minorHAnsi" w:eastAsia="Calibri" w:hAnsiTheme="minorHAnsi" w:cstheme="minorHAnsi"/>
          <w:color w:val="000000"/>
          <w:sz w:val="22"/>
          <w:szCs w:val="22"/>
        </w:rPr>
        <w:t>Točna na fotografování rotačních pouzder fon</w:t>
      </w:r>
      <w:r w:rsidRPr="001340E9">
        <w:rPr>
          <w:rFonts w:asciiTheme="minorHAnsi" w:eastAsia="Calibri" w:hAnsiTheme="minorHAnsi" w:cstheme="minorHAnsi"/>
          <w:color w:val="000000"/>
          <w:sz w:val="22"/>
          <w:szCs w:val="22"/>
        </w:rPr>
        <w:t xml:space="preserve">ografických </w:t>
      </w:r>
      <w:r w:rsidRPr="002033F3">
        <w:rPr>
          <w:rFonts w:asciiTheme="minorHAnsi" w:eastAsia="Calibri" w:hAnsiTheme="minorHAnsi" w:cstheme="minorHAnsi"/>
          <w:color w:val="000000"/>
          <w:sz w:val="22"/>
          <w:szCs w:val="22"/>
        </w:rPr>
        <w:t>válečků</w:t>
      </w:r>
    </w:p>
    <w:p w14:paraId="25003D27" w14:textId="49EDD14D" w:rsidR="002033F3" w:rsidRPr="001340E9" w:rsidRDefault="0023172E" w:rsidP="002033F3">
      <w:pPr>
        <w:autoSpaceDE w:val="0"/>
        <w:autoSpaceDN w:val="0"/>
        <w:adjustRightInd w:val="0"/>
        <w:rPr>
          <w:rFonts w:asciiTheme="minorHAnsi" w:eastAsia="Calibri" w:hAnsiTheme="minorHAnsi" w:cstheme="minorHAnsi"/>
          <w:color w:val="000000"/>
          <w:sz w:val="22"/>
          <w:szCs w:val="22"/>
        </w:rPr>
      </w:pPr>
      <w:r w:rsidRPr="001340E9">
        <w:rPr>
          <w:rFonts w:asciiTheme="minorHAnsi" w:eastAsia="Calibri" w:hAnsiTheme="minorHAnsi" w:cstheme="minorHAnsi"/>
          <w:color w:val="000000"/>
          <w:sz w:val="22"/>
          <w:szCs w:val="22"/>
        </w:rPr>
        <w:t xml:space="preserve">Pouzdro </w:t>
      </w:r>
      <w:r w:rsidR="00456951" w:rsidRPr="001340E9">
        <w:rPr>
          <w:rFonts w:asciiTheme="minorHAnsi" w:eastAsia="Calibri" w:hAnsiTheme="minorHAnsi" w:cstheme="minorHAnsi"/>
          <w:color w:val="000000"/>
          <w:sz w:val="22"/>
          <w:szCs w:val="22"/>
        </w:rPr>
        <w:t xml:space="preserve">na </w:t>
      </w:r>
      <w:r w:rsidR="009B18E1" w:rsidRPr="001340E9">
        <w:rPr>
          <w:rFonts w:asciiTheme="minorHAnsi" w:eastAsia="Calibri" w:hAnsiTheme="minorHAnsi" w:cstheme="minorHAnsi"/>
          <w:color w:val="000000"/>
          <w:sz w:val="22"/>
          <w:szCs w:val="22"/>
        </w:rPr>
        <w:t>uskladnění a převoz</w:t>
      </w:r>
      <w:r w:rsidR="003F6544">
        <w:rPr>
          <w:rFonts w:asciiTheme="minorHAnsi" w:eastAsia="Calibri" w:hAnsiTheme="minorHAnsi" w:cstheme="minorHAnsi"/>
          <w:color w:val="000000"/>
          <w:sz w:val="22"/>
          <w:szCs w:val="22"/>
        </w:rPr>
        <w:t xml:space="preserve"> zařízení</w:t>
      </w:r>
    </w:p>
    <w:p w14:paraId="34755C73" w14:textId="74583821" w:rsidR="009B18E1" w:rsidRPr="001340E9" w:rsidRDefault="009B18E1" w:rsidP="002033F3">
      <w:pPr>
        <w:autoSpaceDE w:val="0"/>
        <w:autoSpaceDN w:val="0"/>
        <w:adjustRightInd w:val="0"/>
        <w:rPr>
          <w:rFonts w:asciiTheme="minorHAnsi" w:eastAsia="Calibri" w:hAnsiTheme="minorHAnsi" w:cstheme="minorHAnsi"/>
          <w:color w:val="000000"/>
          <w:sz w:val="22"/>
          <w:szCs w:val="22"/>
        </w:rPr>
      </w:pPr>
      <w:r w:rsidRPr="001340E9">
        <w:rPr>
          <w:rFonts w:asciiTheme="minorHAnsi" w:eastAsia="Calibri" w:hAnsiTheme="minorHAnsi" w:cstheme="minorHAnsi"/>
          <w:color w:val="000000"/>
          <w:sz w:val="22"/>
          <w:szCs w:val="22"/>
        </w:rPr>
        <w:t>Bateriový nap</w:t>
      </w:r>
      <w:r w:rsidR="006F3004" w:rsidRPr="001340E9">
        <w:rPr>
          <w:rFonts w:asciiTheme="minorHAnsi" w:eastAsia="Calibri" w:hAnsiTheme="minorHAnsi" w:cstheme="minorHAnsi"/>
          <w:color w:val="000000"/>
          <w:sz w:val="22"/>
          <w:szCs w:val="22"/>
        </w:rPr>
        <w:t>aječ</w:t>
      </w:r>
    </w:p>
    <w:sectPr w:rsidR="009B18E1" w:rsidRPr="001340E9" w:rsidSect="00B807C3">
      <w:headerReference w:type="default" r:id="rId10"/>
      <w:footerReference w:type="default" r:id="rId1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61A4" w14:textId="77777777" w:rsidR="002718C9" w:rsidRDefault="002718C9" w:rsidP="00B807C3">
      <w:r>
        <w:separator/>
      </w:r>
    </w:p>
  </w:endnote>
  <w:endnote w:type="continuationSeparator" w:id="0">
    <w:p w14:paraId="621916CB" w14:textId="77777777" w:rsidR="002718C9" w:rsidRDefault="002718C9" w:rsidP="00B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57FF" w14:textId="24631679" w:rsidR="00B63B5A" w:rsidRPr="00EC2E23" w:rsidRDefault="00B63B5A" w:rsidP="00EC2E23">
    <w:pPr>
      <w:pStyle w:val="Zpat"/>
      <w:jc w:val="center"/>
      <w:rPr>
        <w:rFonts w:asciiTheme="minorHAnsi" w:hAnsiTheme="minorHAnsi" w:cstheme="minorHAnsi"/>
        <w:color w:val="767171" w:themeColor="background2" w:themeShade="80"/>
        <w:sz w:val="22"/>
        <w:szCs w:val="22"/>
      </w:rPr>
    </w:pPr>
    <w:r w:rsidRPr="00EC2E23">
      <w:rPr>
        <w:rFonts w:asciiTheme="minorHAnsi" w:hAnsiTheme="minorHAnsi" w:cstheme="minorHAnsi"/>
        <w:color w:val="767171" w:themeColor="background2" w:themeShade="80"/>
        <w:sz w:val="22"/>
        <w:szCs w:val="22"/>
      </w:rPr>
      <w:fldChar w:fldCharType="begin"/>
    </w:r>
    <w:r w:rsidRPr="00EC2E23">
      <w:rPr>
        <w:rFonts w:asciiTheme="minorHAnsi" w:hAnsiTheme="minorHAnsi" w:cstheme="minorHAnsi"/>
        <w:color w:val="767171" w:themeColor="background2" w:themeShade="80"/>
        <w:sz w:val="22"/>
        <w:szCs w:val="22"/>
      </w:rPr>
      <w:instrText xml:space="preserve"> PAGE   \* MERGEFORMAT </w:instrText>
    </w:r>
    <w:r w:rsidRPr="00EC2E23">
      <w:rPr>
        <w:rFonts w:asciiTheme="minorHAnsi" w:hAnsiTheme="minorHAnsi" w:cstheme="minorHAnsi"/>
        <w:color w:val="767171" w:themeColor="background2" w:themeShade="80"/>
        <w:sz w:val="22"/>
        <w:szCs w:val="22"/>
      </w:rPr>
      <w:fldChar w:fldCharType="separate"/>
    </w:r>
    <w:r w:rsidR="00682C11" w:rsidRPr="00EC2E23">
      <w:rPr>
        <w:rFonts w:asciiTheme="minorHAnsi" w:hAnsiTheme="minorHAnsi" w:cstheme="minorHAnsi"/>
        <w:noProof/>
        <w:color w:val="767171" w:themeColor="background2" w:themeShade="80"/>
        <w:sz w:val="22"/>
        <w:szCs w:val="22"/>
      </w:rPr>
      <w:t>2</w:t>
    </w:r>
    <w:r w:rsidRPr="00EC2E23">
      <w:rPr>
        <w:rFonts w:asciiTheme="minorHAnsi" w:hAnsiTheme="minorHAnsi" w:cstheme="minorHAns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1D256" w14:textId="77777777" w:rsidR="002718C9" w:rsidRDefault="002718C9" w:rsidP="00B807C3">
      <w:r>
        <w:separator/>
      </w:r>
    </w:p>
  </w:footnote>
  <w:footnote w:type="continuationSeparator" w:id="0">
    <w:p w14:paraId="336DBA79" w14:textId="77777777" w:rsidR="002718C9" w:rsidRDefault="002718C9" w:rsidP="00B8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669A" w14:textId="5FBACE3B" w:rsidR="00552FC5" w:rsidRPr="00EA65B1" w:rsidRDefault="00552FC5" w:rsidP="00552FC5">
    <w:pPr>
      <w:pStyle w:val="Zhlav"/>
      <w:jc w:val="right"/>
      <w:rPr>
        <w:rFonts w:asciiTheme="minorHAnsi" w:hAnsiTheme="minorHAnsi" w:cstheme="minorHAnsi"/>
        <w:color w:val="3B3838" w:themeColor="background2" w:themeShade="40"/>
        <w:sz w:val="20"/>
        <w:szCs w:val="20"/>
      </w:rPr>
    </w:pPr>
    <w:r w:rsidRPr="00EA65B1">
      <w:rPr>
        <w:rFonts w:asciiTheme="minorHAnsi" w:hAnsiTheme="minorHAnsi" w:cstheme="minorHAnsi"/>
        <w:color w:val="3B3838" w:themeColor="background2" w:themeShade="40"/>
        <w:sz w:val="20"/>
        <w:szCs w:val="20"/>
      </w:rPr>
      <w:t xml:space="preserve">č. j.: </w:t>
    </w:r>
    <w:r w:rsidR="00CD29BF" w:rsidRPr="00EA65B1">
      <w:rPr>
        <w:rFonts w:asciiTheme="minorHAnsi" w:hAnsiTheme="minorHAnsi" w:cstheme="minorHAnsi"/>
        <w:color w:val="3B3838" w:themeColor="background2" w:themeShade="40"/>
        <w:sz w:val="20"/>
        <w:szCs w:val="20"/>
      </w:rPr>
      <w:t>2024/3054/NM</w:t>
    </w:r>
  </w:p>
  <w:p w14:paraId="064E36C0" w14:textId="77777777" w:rsidR="00552FC5" w:rsidRDefault="00552F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decimal"/>
      <w:lvlText w:val="%1."/>
      <w:lvlJc w:val="left"/>
      <w:pPr>
        <w:tabs>
          <w:tab w:val="num" w:pos="1068"/>
        </w:tabs>
        <w:ind w:left="1068"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 w15:restartNumberingAfterBreak="0">
    <w:nsid w:val="00000003"/>
    <w:multiLevelType w:val="multilevel"/>
    <w:tmpl w:val="00000003"/>
    <w:name w:val="WW8Num7"/>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3" w15:restartNumberingAfterBreak="0">
    <w:nsid w:val="04D62FFE"/>
    <w:multiLevelType w:val="hybridMultilevel"/>
    <w:tmpl w:val="A1D28F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71D1100"/>
    <w:multiLevelType w:val="hybridMultilevel"/>
    <w:tmpl w:val="7D0EF5C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1C3B4F"/>
    <w:multiLevelType w:val="hybridMultilevel"/>
    <w:tmpl w:val="1C6EF1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5D3394"/>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34229"/>
    <w:multiLevelType w:val="hybridMultilevel"/>
    <w:tmpl w:val="D8608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94ECD"/>
    <w:multiLevelType w:val="hybridMultilevel"/>
    <w:tmpl w:val="31A4EF0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B035D57"/>
    <w:multiLevelType w:val="hybridMultilevel"/>
    <w:tmpl w:val="8A627660"/>
    <w:lvl w:ilvl="0" w:tplc="8382B8EC">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3C2930"/>
    <w:multiLevelType w:val="hybridMultilevel"/>
    <w:tmpl w:val="401E3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5027B4"/>
    <w:multiLevelType w:val="multilevel"/>
    <w:tmpl w:val="494E9B9A"/>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b w:val="0"/>
        <w:i w:val="0"/>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1" w15:restartNumberingAfterBreak="0">
    <w:nsid w:val="438747B1"/>
    <w:multiLevelType w:val="hybridMultilevel"/>
    <w:tmpl w:val="E132F44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777D53"/>
    <w:multiLevelType w:val="hybridMultilevel"/>
    <w:tmpl w:val="36608246"/>
    <w:lvl w:ilvl="0" w:tplc="1BC601F2">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63556A"/>
    <w:multiLevelType w:val="hybridMultilevel"/>
    <w:tmpl w:val="DBCCA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15:restartNumberingAfterBreak="0">
    <w:nsid w:val="5F89433B"/>
    <w:multiLevelType w:val="hybridMultilevel"/>
    <w:tmpl w:val="5F2EF9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EC77A4"/>
    <w:multiLevelType w:val="hybridMultilevel"/>
    <w:tmpl w:val="6E6C948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6747B"/>
    <w:multiLevelType w:val="hybridMultilevel"/>
    <w:tmpl w:val="FB0EC9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0"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C949C2"/>
    <w:multiLevelType w:val="hybridMultilevel"/>
    <w:tmpl w:val="90ACBC38"/>
    <w:lvl w:ilvl="0" w:tplc="0405000F">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671B3F"/>
    <w:multiLevelType w:val="hybridMultilevel"/>
    <w:tmpl w:val="65B42AF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662971"/>
    <w:multiLevelType w:val="hybridMultilevel"/>
    <w:tmpl w:val="185A7F8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E2E08CE"/>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38167920">
    <w:abstractNumId w:val="2"/>
  </w:num>
  <w:num w:numId="2" w16cid:durableId="561058816">
    <w:abstractNumId w:val="18"/>
  </w:num>
  <w:num w:numId="3" w16cid:durableId="588268247">
    <w:abstractNumId w:val="24"/>
  </w:num>
  <w:num w:numId="4" w16cid:durableId="818503245">
    <w:abstractNumId w:val="27"/>
  </w:num>
  <w:num w:numId="5" w16cid:durableId="2127457538">
    <w:abstractNumId w:val="4"/>
  </w:num>
  <w:num w:numId="6" w16cid:durableId="786005151">
    <w:abstractNumId w:val="8"/>
  </w:num>
  <w:num w:numId="7" w16cid:durableId="2075463694">
    <w:abstractNumId w:val="12"/>
  </w:num>
  <w:num w:numId="8" w16cid:durableId="1329212650">
    <w:abstractNumId w:val="22"/>
  </w:num>
  <w:num w:numId="9" w16cid:durableId="1301031626">
    <w:abstractNumId w:val="15"/>
  </w:num>
  <w:num w:numId="10" w16cid:durableId="1249341061">
    <w:abstractNumId w:val="13"/>
  </w:num>
  <w:num w:numId="11" w16cid:durableId="1727482857">
    <w:abstractNumId w:val="20"/>
  </w:num>
  <w:num w:numId="12" w16cid:durableId="1046221487">
    <w:abstractNumId w:val="25"/>
  </w:num>
  <w:num w:numId="13" w16cid:durableId="179202223">
    <w:abstractNumId w:val="31"/>
  </w:num>
  <w:num w:numId="14" w16cid:durableId="1326318748">
    <w:abstractNumId w:val="3"/>
  </w:num>
  <w:num w:numId="15" w16cid:durableId="334844316">
    <w:abstractNumId w:val="10"/>
  </w:num>
  <w:num w:numId="16" w16cid:durableId="1789157890">
    <w:abstractNumId w:val="32"/>
  </w:num>
  <w:num w:numId="17" w16cid:durableId="1427075255">
    <w:abstractNumId w:val="21"/>
  </w:num>
  <w:num w:numId="18" w16cid:durableId="522523454">
    <w:abstractNumId w:val="26"/>
  </w:num>
  <w:num w:numId="19" w16cid:durableId="1177189970">
    <w:abstractNumId w:val="16"/>
  </w:num>
  <w:num w:numId="20" w16cid:durableId="1480413735">
    <w:abstractNumId w:val="9"/>
  </w:num>
  <w:num w:numId="21" w16cid:durableId="885222730">
    <w:abstractNumId w:val="19"/>
  </w:num>
  <w:num w:numId="22" w16cid:durableId="401101805">
    <w:abstractNumId w:val="29"/>
  </w:num>
  <w:num w:numId="23" w16cid:durableId="342170581">
    <w:abstractNumId w:val="6"/>
  </w:num>
  <w:num w:numId="24" w16cid:durableId="1166746826">
    <w:abstractNumId w:val="30"/>
  </w:num>
  <w:num w:numId="25" w16cid:durableId="1177889744">
    <w:abstractNumId w:val="28"/>
  </w:num>
  <w:num w:numId="26" w16cid:durableId="900024381">
    <w:abstractNumId w:val="5"/>
  </w:num>
  <w:num w:numId="27" w16cid:durableId="557017034">
    <w:abstractNumId w:val="14"/>
  </w:num>
  <w:num w:numId="28" w16cid:durableId="1190297155">
    <w:abstractNumId w:val="35"/>
  </w:num>
  <w:num w:numId="29" w16cid:durableId="98842362">
    <w:abstractNumId w:val="11"/>
  </w:num>
  <w:num w:numId="30" w16cid:durableId="1813907404">
    <w:abstractNumId w:val="7"/>
  </w:num>
  <w:num w:numId="31" w16cid:durableId="517086663">
    <w:abstractNumId w:val="17"/>
  </w:num>
  <w:num w:numId="32" w16cid:durableId="623192879">
    <w:abstractNumId w:val="33"/>
  </w:num>
  <w:num w:numId="33" w16cid:durableId="1793745175">
    <w:abstractNumId w:val="34"/>
  </w:num>
  <w:num w:numId="34" w16cid:durableId="138425865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6"/>
    <w:rsid w:val="00001CF8"/>
    <w:rsid w:val="00006158"/>
    <w:rsid w:val="000408C5"/>
    <w:rsid w:val="00052782"/>
    <w:rsid w:val="00053E12"/>
    <w:rsid w:val="00054EBA"/>
    <w:rsid w:val="0005514F"/>
    <w:rsid w:val="000642C7"/>
    <w:rsid w:val="00080015"/>
    <w:rsid w:val="000870C9"/>
    <w:rsid w:val="000875F8"/>
    <w:rsid w:val="000A248C"/>
    <w:rsid w:val="000A536A"/>
    <w:rsid w:val="000F0707"/>
    <w:rsid w:val="000F2982"/>
    <w:rsid w:val="000F3751"/>
    <w:rsid w:val="001062A9"/>
    <w:rsid w:val="00125F7B"/>
    <w:rsid w:val="00127976"/>
    <w:rsid w:val="00127ADD"/>
    <w:rsid w:val="001340E9"/>
    <w:rsid w:val="00162CB8"/>
    <w:rsid w:val="001776B3"/>
    <w:rsid w:val="001939F5"/>
    <w:rsid w:val="001A1143"/>
    <w:rsid w:val="001B5685"/>
    <w:rsid w:val="001C0E1D"/>
    <w:rsid w:val="001F0AD6"/>
    <w:rsid w:val="001F0EDD"/>
    <w:rsid w:val="001F118C"/>
    <w:rsid w:val="002033F3"/>
    <w:rsid w:val="00204749"/>
    <w:rsid w:val="00206786"/>
    <w:rsid w:val="002179E9"/>
    <w:rsid w:val="0022082E"/>
    <w:rsid w:val="002307BB"/>
    <w:rsid w:val="0023172E"/>
    <w:rsid w:val="00241389"/>
    <w:rsid w:val="00245E38"/>
    <w:rsid w:val="0024794E"/>
    <w:rsid w:val="00255676"/>
    <w:rsid w:val="002718C9"/>
    <w:rsid w:val="00273E9C"/>
    <w:rsid w:val="002742ED"/>
    <w:rsid w:val="002754EB"/>
    <w:rsid w:val="002B03B0"/>
    <w:rsid w:val="002B07EF"/>
    <w:rsid w:val="002C73B9"/>
    <w:rsid w:val="002D02FB"/>
    <w:rsid w:val="002D10A1"/>
    <w:rsid w:val="002E0E01"/>
    <w:rsid w:val="002E54BD"/>
    <w:rsid w:val="002F7F06"/>
    <w:rsid w:val="00303251"/>
    <w:rsid w:val="00317DC7"/>
    <w:rsid w:val="00327B63"/>
    <w:rsid w:val="003352E3"/>
    <w:rsid w:val="00344D06"/>
    <w:rsid w:val="00347D66"/>
    <w:rsid w:val="003526F6"/>
    <w:rsid w:val="00374172"/>
    <w:rsid w:val="003855E6"/>
    <w:rsid w:val="00390DAA"/>
    <w:rsid w:val="00396062"/>
    <w:rsid w:val="003A351E"/>
    <w:rsid w:val="003A6103"/>
    <w:rsid w:val="003B0932"/>
    <w:rsid w:val="003B27CD"/>
    <w:rsid w:val="003B4A53"/>
    <w:rsid w:val="003C009F"/>
    <w:rsid w:val="003C7D1B"/>
    <w:rsid w:val="003D2646"/>
    <w:rsid w:val="003D28F8"/>
    <w:rsid w:val="003E18AD"/>
    <w:rsid w:val="003F501C"/>
    <w:rsid w:val="003F6544"/>
    <w:rsid w:val="00405B08"/>
    <w:rsid w:val="0043237E"/>
    <w:rsid w:val="00437367"/>
    <w:rsid w:val="00456951"/>
    <w:rsid w:val="00485034"/>
    <w:rsid w:val="004B0CA2"/>
    <w:rsid w:val="004C526E"/>
    <w:rsid w:val="004E043A"/>
    <w:rsid w:val="004F0711"/>
    <w:rsid w:val="00500B64"/>
    <w:rsid w:val="00502CA7"/>
    <w:rsid w:val="00506B74"/>
    <w:rsid w:val="00527824"/>
    <w:rsid w:val="00530F5A"/>
    <w:rsid w:val="00531E7D"/>
    <w:rsid w:val="0053317A"/>
    <w:rsid w:val="005425C0"/>
    <w:rsid w:val="00546D03"/>
    <w:rsid w:val="00552FC5"/>
    <w:rsid w:val="0056572F"/>
    <w:rsid w:val="00572B10"/>
    <w:rsid w:val="00586896"/>
    <w:rsid w:val="0059007F"/>
    <w:rsid w:val="005B0EED"/>
    <w:rsid w:val="005C109E"/>
    <w:rsid w:val="00603A7B"/>
    <w:rsid w:val="00605B15"/>
    <w:rsid w:val="00606AC7"/>
    <w:rsid w:val="006144D0"/>
    <w:rsid w:val="00615E6A"/>
    <w:rsid w:val="006330AC"/>
    <w:rsid w:val="00650852"/>
    <w:rsid w:val="00654F79"/>
    <w:rsid w:val="006776E9"/>
    <w:rsid w:val="0068050B"/>
    <w:rsid w:val="00681410"/>
    <w:rsid w:val="00682C11"/>
    <w:rsid w:val="006A6DB3"/>
    <w:rsid w:val="006B7C39"/>
    <w:rsid w:val="006C1554"/>
    <w:rsid w:val="006C2CAF"/>
    <w:rsid w:val="006C361B"/>
    <w:rsid w:val="006D0A94"/>
    <w:rsid w:val="006E1056"/>
    <w:rsid w:val="006E4E1A"/>
    <w:rsid w:val="006F3004"/>
    <w:rsid w:val="00702331"/>
    <w:rsid w:val="0072538A"/>
    <w:rsid w:val="00736E8E"/>
    <w:rsid w:val="00743DED"/>
    <w:rsid w:val="007517AA"/>
    <w:rsid w:val="00751B75"/>
    <w:rsid w:val="00776342"/>
    <w:rsid w:val="00776FF5"/>
    <w:rsid w:val="00783B44"/>
    <w:rsid w:val="00785820"/>
    <w:rsid w:val="007971F8"/>
    <w:rsid w:val="007A195A"/>
    <w:rsid w:val="007B0D63"/>
    <w:rsid w:val="007B6A3B"/>
    <w:rsid w:val="007C6C92"/>
    <w:rsid w:val="007E1891"/>
    <w:rsid w:val="007E33C3"/>
    <w:rsid w:val="0081023A"/>
    <w:rsid w:val="00810787"/>
    <w:rsid w:val="00813056"/>
    <w:rsid w:val="00834572"/>
    <w:rsid w:val="00854003"/>
    <w:rsid w:val="008677C5"/>
    <w:rsid w:val="00882C09"/>
    <w:rsid w:val="0089250E"/>
    <w:rsid w:val="00893343"/>
    <w:rsid w:val="008959D1"/>
    <w:rsid w:val="00896FAA"/>
    <w:rsid w:val="008A1241"/>
    <w:rsid w:val="008A47AE"/>
    <w:rsid w:val="008B447B"/>
    <w:rsid w:val="008B49F1"/>
    <w:rsid w:val="008D02C1"/>
    <w:rsid w:val="008F1596"/>
    <w:rsid w:val="008F39D0"/>
    <w:rsid w:val="009005EC"/>
    <w:rsid w:val="00902877"/>
    <w:rsid w:val="009067E7"/>
    <w:rsid w:val="00911388"/>
    <w:rsid w:val="00925AB5"/>
    <w:rsid w:val="00932291"/>
    <w:rsid w:val="00933222"/>
    <w:rsid w:val="00935649"/>
    <w:rsid w:val="00971575"/>
    <w:rsid w:val="009777E4"/>
    <w:rsid w:val="00986FEA"/>
    <w:rsid w:val="009908ED"/>
    <w:rsid w:val="00994771"/>
    <w:rsid w:val="009B18E1"/>
    <w:rsid w:val="009B4AF0"/>
    <w:rsid w:val="009B525D"/>
    <w:rsid w:val="009C0D73"/>
    <w:rsid w:val="009C0EED"/>
    <w:rsid w:val="009C6107"/>
    <w:rsid w:val="009E424E"/>
    <w:rsid w:val="009E42CB"/>
    <w:rsid w:val="009E5958"/>
    <w:rsid w:val="009E6177"/>
    <w:rsid w:val="00A147B6"/>
    <w:rsid w:val="00A36EB9"/>
    <w:rsid w:val="00A370A8"/>
    <w:rsid w:val="00A4628C"/>
    <w:rsid w:val="00A53F6C"/>
    <w:rsid w:val="00A6141E"/>
    <w:rsid w:val="00A655DC"/>
    <w:rsid w:val="00A72E9B"/>
    <w:rsid w:val="00A87675"/>
    <w:rsid w:val="00A94250"/>
    <w:rsid w:val="00AB6773"/>
    <w:rsid w:val="00AC3907"/>
    <w:rsid w:val="00AE1015"/>
    <w:rsid w:val="00AF0952"/>
    <w:rsid w:val="00B04825"/>
    <w:rsid w:val="00B079DF"/>
    <w:rsid w:val="00B14E44"/>
    <w:rsid w:val="00B1661C"/>
    <w:rsid w:val="00B17392"/>
    <w:rsid w:val="00B228E0"/>
    <w:rsid w:val="00B26DD4"/>
    <w:rsid w:val="00B30369"/>
    <w:rsid w:val="00B3112C"/>
    <w:rsid w:val="00B32423"/>
    <w:rsid w:val="00B33ADF"/>
    <w:rsid w:val="00B34257"/>
    <w:rsid w:val="00B419BF"/>
    <w:rsid w:val="00B46F3D"/>
    <w:rsid w:val="00B63B5A"/>
    <w:rsid w:val="00B66965"/>
    <w:rsid w:val="00B66F0A"/>
    <w:rsid w:val="00B77279"/>
    <w:rsid w:val="00B807C3"/>
    <w:rsid w:val="00B94538"/>
    <w:rsid w:val="00BA0EF2"/>
    <w:rsid w:val="00BA1B5E"/>
    <w:rsid w:val="00BA3B24"/>
    <w:rsid w:val="00BA4BA4"/>
    <w:rsid w:val="00BB52EC"/>
    <w:rsid w:val="00BC2664"/>
    <w:rsid w:val="00BD014C"/>
    <w:rsid w:val="00BF384B"/>
    <w:rsid w:val="00BF6057"/>
    <w:rsid w:val="00C01CC7"/>
    <w:rsid w:val="00C31FCF"/>
    <w:rsid w:val="00C3235B"/>
    <w:rsid w:val="00C6041F"/>
    <w:rsid w:val="00C72668"/>
    <w:rsid w:val="00C74C12"/>
    <w:rsid w:val="00C7563F"/>
    <w:rsid w:val="00C84761"/>
    <w:rsid w:val="00C96332"/>
    <w:rsid w:val="00C97A04"/>
    <w:rsid w:val="00CB2F70"/>
    <w:rsid w:val="00CB6F08"/>
    <w:rsid w:val="00CC3962"/>
    <w:rsid w:val="00CC6240"/>
    <w:rsid w:val="00CD22EE"/>
    <w:rsid w:val="00CD29BF"/>
    <w:rsid w:val="00CD5679"/>
    <w:rsid w:val="00CE4618"/>
    <w:rsid w:val="00CE5BF8"/>
    <w:rsid w:val="00D01FB9"/>
    <w:rsid w:val="00D044BA"/>
    <w:rsid w:val="00D1173F"/>
    <w:rsid w:val="00D22945"/>
    <w:rsid w:val="00D40D21"/>
    <w:rsid w:val="00D43900"/>
    <w:rsid w:val="00D43AA3"/>
    <w:rsid w:val="00D502CA"/>
    <w:rsid w:val="00D521FC"/>
    <w:rsid w:val="00D53551"/>
    <w:rsid w:val="00D62D09"/>
    <w:rsid w:val="00D6724B"/>
    <w:rsid w:val="00D74127"/>
    <w:rsid w:val="00D74E03"/>
    <w:rsid w:val="00D77ED1"/>
    <w:rsid w:val="00D82CD5"/>
    <w:rsid w:val="00D87021"/>
    <w:rsid w:val="00D87B1A"/>
    <w:rsid w:val="00D93011"/>
    <w:rsid w:val="00D938CD"/>
    <w:rsid w:val="00D9580A"/>
    <w:rsid w:val="00DA61B6"/>
    <w:rsid w:val="00DC0773"/>
    <w:rsid w:val="00DC3C70"/>
    <w:rsid w:val="00DC5B45"/>
    <w:rsid w:val="00DD163C"/>
    <w:rsid w:val="00DD288A"/>
    <w:rsid w:val="00DE31CF"/>
    <w:rsid w:val="00DE7285"/>
    <w:rsid w:val="00DE76FC"/>
    <w:rsid w:val="00E242F8"/>
    <w:rsid w:val="00E76577"/>
    <w:rsid w:val="00E77828"/>
    <w:rsid w:val="00E8341C"/>
    <w:rsid w:val="00E94874"/>
    <w:rsid w:val="00EA1D55"/>
    <w:rsid w:val="00EA65B1"/>
    <w:rsid w:val="00EB4D43"/>
    <w:rsid w:val="00EC0BB8"/>
    <w:rsid w:val="00EC2E23"/>
    <w:rsid w:val="00EC4839"/>
    <w:rsid w:val="00ED7AC8"/>
    <w:rsid w:val="00EE4A40"/>
    <w:rsid w:val="00EE696A"/>
    <w:rsid w:val="00EF04B2"/>
    <w:rsid w:val="00F05045"/>
    <w:rsid w:val="00F1479C"/>
    <w:rsid w:val="00F16D10"/>
    <w:rsid w:val="00F369F7"/>
    <w:rsid w:val="00F45D90"/>
    <w:rsid w:val="00F5019E"/>
    <w:rsid w:val="00F50286"/>
    <w:rsid w:val="00F5346F"/>
    <w:rsid w:val="00F54091"/>
    <w:rsid w:val="00F554A8"/>
    <w:rsid w:val="00F618EC"/>
    <w:rsid w:val="00F74E4B"/>
    <w:rsid w:val="00F80BB4"/>
    <w:rsid w:val="00F93A8D"/>
    <w:rsid w:val="00F9468E"/>
    <w:rsid w:val="00F970F3"/>
    <w:rsid w:val="00FA70F2"/>
    <w:rsid w:val="00FB7679"/>
    <w:rsid w:val="00FC3130"/>
    <w:rsid w:val="00FC5046"/>
    <w:rsid w:val="00FC795B"/>
    <w:rsid w:val="00FD7E15"/>
    <w:rsid w:val="00FE255B"/>
    <w:rsid w:val="00FE2D2C"/>
    <w:rsid w:val="00FE43E9"/>
    <w:rsid w:val="3763BD8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8C9"/>
  <w15:chartTrackingRefBased/>
  <w15:docId w15:val="{B9CC0C23-159F-D54A-B0BB-DD57304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cs-CZ" w:eastAsia="cs-CZ"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056"/>
    <w:rPr>
      <w:rFonts w:eastAsia="Times New Roman"/>
      <w:sz w:val="24"/>
      <w:szCs w:val="24"/>
      <w:lang w:bidi="ar-SA"/>
    </w:rPr>
  </w:style>
  <w:style w:type="paragraph" w:styleId="Nadpis1">
    <w:name w:val="heading 1"/>
    <w:basedOn w:val="Normln"/>
    <w:next w:val="Normln"/>
    <w:link w:val="Nadpis1Char"/>
    <w:qFormat/>
    <w:rsid w:val="00B63B5A"/>
    <w:pPr>
      <w:keepNext/>
      <w:jc w:val="both"/>
      <w:outlineLvl w:val="0"/>
    </w:pPr>
    <w:rPr>
      <w:rFonts w:ascii="Calibri" w:hAnsi="Calibri"/>
      <w:b/>
      <w:bCs/>
      <w:sz w:val="22"/>
    </w:rPr>
  </w:style>
  <w:style w:type="paragraph" w:styleId="Nadpis3">
    <w:name w:val="heading 3"/>
    <w:basedOn w:val="Normln"/>
    <w:next w:val="Normln"/>
    <w:link w:val="Nadpis3Char"/>
    <w:qFormat/>
    <w:rsid w:val="00B63B5A"/>
    <w:pPr>
      <w:keepNext/>
      <w:keepLines/>
      <w:spacing w:before="200"/>
      <w:outlineLvl w:val="2"/>
    </w:pPr>
    <w:rPr>
      <w:rFonts w:ascii="Cambria" w:hAnsi="Cambria"/>
      <w:b/>
      <w:bCs/>
      <w:color w:val="4F81BD"/>
    </w:rPr>
  </w:style>
  <w:style w:type="paragraph" w:styleId="Nadpis6">
    <w:name w:val="heading 6"/>
    <w:basedOn w:val="Normln"/>
    <w:next w:val="Normln"/>
    <w:link w:val="Nadpis6Char"/>
    <w:uiPriority w:val="9"/>
    <w:semiHidden/>
    <w:unhideWhenUsed/>
    <w:qFormat/>
    <w:rsid w:val="00B63B5A"/>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E6177"/>
    <w:pPr>
      <w:suppressAutoHyphens/>
    </w:pPr>
    <w:rPr>
      <w:b/>
      <w:bCs/>
      <w:szCs w:val="26"/>
      <w:lang w:eastAsia="ar-SA"/>
    </w:rPr>
  </w:style>
  <w:style w:type="character" w:customStyle="1" w:styleId="ZkladntextChar">
    <w:name w:val="Základní text Char"/>
    <w:link w:val="Zkladntext"/>
    <w:semiHidden/>
    <w:rsid w:val="009E6177"/>
    <w:rPr>
      <w:rFonts w:eastAsia="Times New Roman"/>
      <w:b/>
      <w:bCs/>
      <w:sz w:val="24"/>
      <w:szCs w:val="26"/>
      <w:lang w:eastAsia="ar-SA"/>
    </w:rPr>
  </w:style>
  <w:style w:type="paragraph" w:customStyle="1" w:styleId="Zkladntextodsazen21">
    <w:name w:val="Základní text odsazený 21"/>
    <w:basedOn w:val="Normln"/>
    <w:rsid w:val="00572B10"/>
    <w:pPr>
      <w:suppressAutoHyphens/>
      <w:ind w:left="1416" w:hanging="648"/>
      <w:jc w:val="both"/>
    </w:pPr>
    <w:rPr>
      <w:szCs w:val="26"/>
      <w:lang w:eastAsia="ar-SA"/>
    </w:rPr>
  </w:style>
  <w:style w:type="paragraph" w:styleId="Odstavecseseznamem">
    <w:name w:val="List Paragraph"/>
    <w:basedOn w:val="Normln"/>
    <w:uiPriority w:val="34"/>
    <w:qFormat/>
    <w:rsid w:val="00DE7285"/>
    <w:pPr>
      <w:ind w:left="708"/>
    </w:pPr>
  </w:style>
  <w:style w:type="paragraph" w:styleId="Zhlav">
    <w:name w:val="header"/>
    <w:basedOn w:val="Normln"/>
    <w:link w:val="ZhlavChar"/>
    <w:uiPriority w:val="99"/>
    <w:unhideWhenUsed/>
    <w:rsid w:val="00B807C3"/>
    <w:pPr>
      <w:tabs>
        <w:tab w:val="center" w:pos="4536"/>
        <w:tab w:val="right" w:pos="9072"/>
      </w:tabs>
    </w:pPr>
  </w:style>
  <w:style w:type="character" w:customStyle="1" w:styleId="ZhlavChar">
    <w:name w:val="Záhlaví Char"/>
    <w:link w:val="Zhlav"/>
    <w:uiPriority w:val="99"/>
    <w:rsid w:val="00B807C3"/>
    <w:rPr>
      <w:rFonts w:eastAsia="Times New Roman"/>
      <w:sz w:val="24"/>
      <w:szCs w:val="24"/>
    </w:rPr>
  </w:style>
  <w:style w:type="paragraph" w:styleId="Zpat">
    <w:name w:val="footer"/>
    <w:basedOn w:val="Normln"/>
    <w:link w:val="ZpatChar"/>
    <w:uiPriority w:val="99"/>
    <w:unhideWhenUsed/>
    <w:rsid w:val="00B807C3"/>
    <w:pPr>
      <w:tabs>
        <w:tab w:val="center" w:pos="4536"/>
        <w:tab w:val="right" w:pos="9072"/>
      </w:tabs>
    </w:pPr>
  </w:style>
  <w:style w:type="character" w:customStyle="1" w:styleId="ZpatChar">
    <w:name w:val="Zápatí Char"/>
    <w:link w:val="Zpat"/>
    <w:uiPriority w:val="99"/>
    <w:rsid w:val="00B807C3"/>
    <w:rPr>
      <w:rFonts w:eastAsia="Times New Roman"/>
      <w:sz w:val="24"/>
      <w:szCs w:val="24"/>
    </w:rPr>
  </w:style>
  <w:style w:type="paragraph" w:styleId="Textbubliny">
    <w:name w:val="Balloon Text"/>
    <w:basedOn w:val="Normln"/>
    <w:link w:val="TextbublinyChar"/>
    <w:uiPriority w:val="99"/>
    <w:semiHidden/>
    <w:unhideWhenUsed/>
    <w:rsid w:val="001F118C"/>
    <w:rPr>
      <w:rFonts w:ascii="Tahoma" w:hAnsi="Tahoma" w:cs="Tahoma"/>
      <w:sz w:val="16"/>
      <w:szCs w:val="16"/>
    </w:rPr>
  </w:style>
  <w:style w:type="character" w:customStyle="1" w:styleId="TextbublinyChar">
    <w:name w:val="Text bubliny Char"/>
    <w:link w:val="Textbubliny"/>
    <w:uiPriority w:val="99"/>
    <w:semiHidden/>
    <w:rsid w:val="001F118C"/>
    <w:rPr>
      <w:rFonts w:ascii="Tahoma" w:eastAsia="Times New Roman" w:hAnsi="Tahoma" w:cs="Tahoma"/>
      <w:sz w:val="16"/>
      <w:szCs w:val="16"/>
    </w:rPr>
  </w:style>
  <w:style w:type="paragraph" w:styleId="Revize">
    <w:name w:val="Revision"/>
    <w:hidden/>
    <w:uiPriority w:val="99"/>
    <w:semiHidden/>
    <w:rsid w:val="003F501C"/>
    <w:rPr>
      <w:rFonts w:eastAsia="Times New Roman"/>
      <w:sz w:val="24"/>
      <w:szCs w:val="24"/>
      <w:lang w:bidi="ar-SA"/>
    </w:rPr>
  </w:style>
  <w:style w:type="paragraph" w:styleId="Bezmezer">
    <w:name w:val="No Spacing"/>
    <w:uiPriority w:val="1"/>
    <w:qFormat/>
    <w:rsid w:val="00ED7AC8"/>
    <w:rPr>
      <w:rFonts w:eastAsia="Times New Roman"/>
      <w:sz w:val="24"/>
      <w:szCs w:val="24"/>
      <w:lang w:bidi="ar-SA"/>
    </w:rPr>
  </w:style>
  <w:style w:type="paragraph" w:customStyle="1" w:styleId="HLAVICKA">
    <w:name w:val="HLAVICKA"/>
    <w:basedOn w:val="Normln"/>
    <w:rsid w:val="0068050B"/>
    <w:pPr>
      <w:tabs>
        <w:tab w:val="left" w:pos="284"/>
        <w:tab w:val="left" w:pos="1134"/>
      </w:tabs>
      <w:overflowPunct w:val="0"/>
      <w:autoSpaceDE w:val="0"/>
      <w:autoSpaceDN w:val="0"/>
      <w:adjustRightInd w:val="0"/>
      <w:spacing w:after="60"/>
      <w:textAlignment w:val="baseline"/>
    </w:pPr>
    <w:rPr>
      <w:sz w:val="20"/>
      <w:szCs w:val="20"/>
    </w:rPr>
  </w:style>
  <w:style w:type="character" w:styleId="Odkaznakoment">
    <w:name w:val="annotation reference"/>
    <w:uiPriority w:val="99"/>
    <w:unhideWhenUsed/>
    <w:rsid w:val="0068050B"/>
    <w:rPr>
      <w:sz w:val="16"/>
      <w:szCs w:val="16"/>
    </w:rPr>
  </w:style>
  <w:style w:type="paragraph" w:styleId="Textkomente">
    <w:name w:val="annotation text"/>
    <w:basedOn w:val="Normln"/>
    <w:link w:val="TextkomenteChar"/>
    <w:uiPriority w:val="99"/>
    <w:unhideWhenUsed/>
    <w:rsid w:val="0068050B"/>
    <w:rPr>
      <w:rFonts w:ascii="Calibri" w:hAnsi="Calibri"/>
      <w:sz w:val="20"/>
      <w:szCs w:val="20"/>
    </w:rPr>
  </w:style>
  <w:style w:type="character" w:customStyle="1" w:styleId="TextkomenteChar">
    <w:name w:val="Text komentáře Char"/>
    <w:link w:val="Textkomente"/>
    <w:uiPriority w:val="99"/>
    <w:rsid w:val="0068050B"/>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C84761"/>
    <w:rPr>
      <w:rFonts w:ascii="Times New Roman" w:hAnsi="Times New Roman"/>
      <w:b/>
      <w:bCs/>
    </w:rPr>
  </w:style>
  <w:style w:type="character" w:customStyle="1" w:styleId="PedmtkomenteChar">
    <w:name w:val="Předmět komentáře Char"/>
    <w:link w:val="Pedmtkomente"/>
    <w:uiPriority w:val="99"/>
    <w:semiHidden/>
    <w:rsid w:val="00C84761"/>
    <w:rPr>
      <w:rFonts w:ascii="Calibri" w:eastAsia="Times New Roman" w:hAnsi="Calibri"/>
      <w:b/>
      <w:bCs/>
    </w:rPr>
  </w:style>
  <w:style w:type="paragraph" w:customStyle="1" w:styleId="Odstavecseseznamem1">
    <w:name w:val="Odstavec se seznamem1"/>
    <w:basedOn w:val="Normln"/>
    <w:rsid w:val="00C6041F"/>
    <w:pPr>
      <w:ind w:left="720"/>
      <w:contextualSpacing/>
    </w:pPr>
    <w:rPr>
      <w:rFonts w:ascii="Calibri" w:hAnsi="Calibri"/>
      <w:sz w:val="22"/>
    </w:rPr>
  </w:style>
  <w:style w:type="paragraph" w:customStyle="1" w:styleId="Podtitul">
    <w:name w:val="Podtitul"/>
    <w:basedOn w:val="Normln"/>
    <w:next w:val="Normln"/>
    <w:link w:val="PodtitulChar"/>
    <w:qFormat/>
    <w:rsid w:val="00C6041F"/>
    <w:pPr>
      <w:spacing w:after="120"/>
      <w:jc w:val="center"/>
    </w:pPr>
    <w:rPr>
      <w:rFonts w:ascii="Tahoma" w:hAnsi="Tahoma" w:cs="Tahoma"/>
      <w:b/>
      <w:sz w:val="20"/>
    </w:rPr>
  </w:style>
  <w:style w:type="character" w:customStyle="1" w:styleId="PodtitulChar">
    <w:name w:val="Podtitul Char"/>
    <w:link w:val="Podtitul"/>
    <w:rsid w:val="00C6041F"/>
    <w:rPr>
      <w:rFonts w:ascii="Tahoma" w:eastAsia="Times New Roman" w:hAnsi="Tahoma" w:cs="Tahoma"/>
      <w:b/>
      <w:szCs w:val="24"/>
    </w:rPr>
  </w:style>
  <w:style w:type="table" w:styleId="Mkatabulky">
    <w:name w:val="Table Grid"/>
    <w:basedOn w:val="Normlntabulka"/>
    <w:uiPriority w:val="59"/>
    <w:rsid w:val="00C6041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B63B5A"/>
    <w:rPr>
      <w:rFonts w:ascii="Calibri" w:eastAsia="Times New Roman" w:hAnsi="Calibri"/>
      <w:b/>
      <w:bCs/>
      <w:sz w:val="22"/>
      <w:szCs w:val="24"/>
    </w:rPr>
  </w:style>
  <w:style w:type="character" w:customStyle="1" w:styleId="Nadpis3Char">
    <w:name w:val="Nadpis 3 Char"/>
    <w:link w:val="Nadpis3"/>
    <w:rsid w:val="00B63B5A"/>
    <w:rPr>
      <w:rFonts w:ascii="Cambria" w:eastAsia="Times New Roman" w:hAnsi="Cambria"/>
      <w:b/>
      <w:bCs/>
      <w:color w:val="4F81BD"/>
      <w:sz w:val="24"/>
      <w:szCs w:val="24"/>
    </w:rPr>
  </w:style>
  <w:style w:type="character" w:customStyle="1" w:styleId="Nadpis6Char">
    <w:name w:val="Nadpis 6 Char"/>
    <w:link w:val="Nadpis6"/>
    <w:uiPriority w:val="9"/>
    <w:semiHidden/>
    <w:rsid w:val="00B63B5A"/>
    <w:rPr>
      <w:rFonts w:ascii="Calibri Light" w:eastAsia="Times New Roman" w:hAnsi="Calibri Light"/>
      <w:color w:val="1F4D78"/>
      <w:sz w:val="22"/>
      <w:szCs w:val="24"/>
    </w:rPr>
  </w:style>
  <w:style w:type="paragraph" w:styleId="Normlnweb">
    <w:name w:val="Normal (Web)"/>
    <w:basedOn w:val="Normln"/>
    <w:uiPriority w:val="99"/>
    <w:unhideWhenUsed/>
    <w:rsid w:val="00B63B5A"/>
    <w:pPr>
      <w:spacing w:before="100" w:beforeAutospacing="1" w:after="100" w:afterAutospacing="1"/>
    </w:pPr>
    <w:rPr>
      <w:rFonts w:ascii="Calibri" w:hAnsi="Calibri"/>
      <w:sz w:val="22"/>
    </w:rPr>
  </w:style>
  <w:style w:type="paragraph" w:customStyle="1" w:styleId="Odrky">
    <w:name w:val="Odrážky"/>
    <w:basedOn w:val="Normln"/>
    <w:rsid w:val="00B63B5A"/>
    <w:pPr>
      <w:suppressAutoHyphens/>
      <w:ind w:left="1134" w:hanging="425"/>
      <w:jc w:val="both"/>
    </w:pPr>
    <w:rPr>
      <w:lang w:eastAsia="ar-SA"/>
    </w:rPr>
  </w:style>
  <w:style w:type="paragraph" w:customStyle="1" w:styleId="Odstavecseseznamem2">
    <w:name w:val="Odstavec se seznamem2"/>
    <w:basedOn w:val="Normln"/>
    <w:rsid w:val="00303251"/>
    <w:pPr>
      <w:ind w:left="720"/>
      <w:contextualSpacing/>
    </w:pPr>
    <w:rPr>
      <w:rFonts w:ascii="Calibri" w:hAnsi="Calibri"/>
      <w:sz w:val="22"/>
    </w:rPr>
  </w:style>
  <w:style w:type="paragraph" w:customStyle="1" w:styleId="normln0">
    <w:name w:val="normální"/>
    <w:basedOn w:val="Normln"/>
    <w:link w:val="normlnChar"/>
    <w:rsid w:val="005B0EED"/>
    <w:pPr>
      <w:jc w:val="both"/>
    </w:pPr>
    <w:rPr>
      <w:rFonts w:ascii="Arial" w:hAnsi="Arial"/>
      <w:szCs w:val="20"/>
    </w:rPr>
  </w:style>
  <w:style w:type="character" w:customStyle="1" w:styleId="normlnChar">
    <w:name w:val="normální Char"/>
    <w:link w:val="normln0"/>
    <w:rsid w:val="005B0EED"/>
    <w:rPr>
      <w:rFonts w:ascii="Arial" w:eastAsia="Times New Roman" w:hAnsi="Arial"/>
      <w:sz w:val="24"/>
    </w:rPr>
  </w:style>
  <w:style w:type="paragraph" w:customStyle="1" w:styleId="Identifikace">
    <w:name w:val="Identifikace"/>
    <w:basedOn w:val="Normln"/>
    <w:uiPriority w:val="99"/>
    <w:rsid w:val="005B0EED"/>
    <w:pPr>
      <w:jc w:val="both"/>
    </w:pPr>
    <w:rPr>
      <w:rFonts w:ascii="Arial" w:hAnsi="Arial"/>
      <w:sz w:val="22"/>
      <w:szCs w:val="20"/>
    </w:rPr>
  </w:style>
  <w:style w:type="character" w:customStyle="1" w:styleId="ms-rtefontsize-4">
    <w:name w:val="ms-rtefontsize-4"/>
    <w:rsid w:val="006144D0"/>
  </w:style>
  <w:style w:type="character" w:styleId="Hypertextovodkaz">
    <w:name w:val="Hyperlink"/>
    <w:uiPriority w:val="99"/>
    <w:semiHidden/>
    <w:unhideWhenUsed/>
    <w:rsid w:val="006144D0"/>
    <w:rPr>
      <w:color w:val="0000FF"/>
      <w:u w:val="single"/>
    </w:rPr>
  </w:style>
  <w:style w:type="paragraph" w:customStyle="1" w:styleId="Default">
    <w:name w:val="Default"/>
    <w:rsid w:val="00241389"/>
    <w:pPr>
      <w:autoSpaceDE w:val="0"/>
      <w:autoSpaceDN w:val="0"/>
      <w:adjustRightInd w:val="0"/>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96232">
      <w:bodyDiv w:val="1"/>
      <w:marLeft w:val="0"/>
      <w:marRight w:val="0"/>
      <w:marTop w:val="0"/>
      <w:marBottom w:val="0"/>
      <w:divBdr>
        <w:top w:val="none" w:sz="0" w:space="0" w:color="auto"/>
        <w:left w:val="none" w:sz="0" w:space="0" w:color="auto"/>
        <w:bottom w:val="none" w:sz="0" w:space="0" w:color="auto"/>
        <w:right w:val="none" w:sz="0" w:space="0" w:color="auto"/>
      </w:divBdr>
    </w:div>
    <w:div w:id="1621063286">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6">
          <w:marLeft w:val="0"/>
          <w:marRight w:val="0"/>
          <w:marTop w:val="0"/>
          <w:marBottom w:val="0"/>
          <w:divBdr>
            <w:top w:val="none" w:sz="0" w:space="0" w:color="auto"/>
            <w:left w:val="none" w:sz="0" w:space="0" w:color="auto"/>
            <w:bottom w:val="none" w:sz="0" w:space="0" w:color="auto"/>
            <w:right w:val="none" w:sz="0" w:space="0" w:color="auto"/>
          </w:divBdr>
          <w:divsChild>
            <w:div w:id="187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ff5ef8-f81d-46f1-95e3-d6b7f00103cc">
      <Terms xmlns="http://schemas.microsoft.com/office/infopath/2007/PartnerControls"/>
    </lcf76f155ced4ddcb4097134ff3c332f>
    <TaxCatchAll xmlns="534f648b-b294-475d-9f2d-4bbf7100df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A857EED4221D4C9CA8F4176B188243" ma:contentTypeVersion="18" ma:contentTypeDescription="Vytvoří nový dokument" ma:contentTypeScope="" ma:versionID="f746e7d49ac73978719532b990d3294f">
  <xsd:schema xmlns:xsd="http://www.w3.org/2001/XMLSchema" xmlns:xs="http://www.w3.org/2001/XMLSchema" xmlns:p="http://schemas.microsoft.com/office/2006/metadata/properties" xmlns:ns2="534f648b-b294-475d-9f2d-4bbf7100df45" xmlns:ns3="e5ff5ef8-f81d-46f1-95e3-d6b7f00103cc" targetNamespace="http://schemas.microsoft.com/office/2006/metadata/properties" ma:root="true" ma:fieldsID="54822164f290d40f3da961712be7bfd8" ns2:_="" ns3:_="">
    <xsd:import namespace="534f648b-b294-475d-9f2d-4bbf7100df45"/>
    <xsd:import namespace="e5ff5ef8-f81d-46f1-95e3-d6b7f00103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f648b-b294-475d-9f2d-4bbf7100df4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8759721-a636-49ee-b696-cfb04c825f31}" ma:internalName="TaxCatchAll" ma:showField="CatchAllData" ma:web="534f648b-b294-475d-9f2d-4bbf7100d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f5ef8-f81d-46f1-95e3-d6b7f00103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3AAFD-DA5D-4B32-9D9A-61FDF06FE449}">
  <ds:schemaRefs>
    <ds:schemaRef ds:uri="http://schemas.microsoft.com/office/2006/metadata/properties"/>
    <ds:schemaRef ds:uri="http://schemas.microsoft.com/office/infopath/2007/PartnerControls"/>
    <ds:schemaRef ds:uri="e5ff5ef8-f81d-46f1-95e3-d6b7f00103cc"/>
    <ds:schemaRef ds:uri="534f648b-b294-475d-9f2d-4bbf7100df45"/>
  </ds:schemaRefs>
</ds:datastoreItem>
</file>

<file path=customXml/itemProps2.xml><?xml version="1.0" encoding="utf-8"?>
<ds:datastoreItem xmlns:ds="http://schemas.openxmlformats.org/officeDocument/2006/customXml" ds:itemID="{E4ABC0EF-0019-441F-8D8D-932D3244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f648b-b294-475d-9f2d-4bbf7100df45"/>
    <ds:schemaRef ds:uri="e5ff5ef8-f81d-46f1-95e3-d6b7f001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679F-DBCA-45C1-A634-97999E58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5242</Characters>
  <Application>Microsoft Office Word</Application>
  <DocSecurity>0</DocSecurity>
  <Lines>43</Lines>
  <Paragraphs>12</Paragraphs>
  <ScaleCrop>false</ScaleCrop>
  <Company>Hewlett-Packard Company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Charvát</dc:creator>
  <cp:keywords/>
  <cp:lastModifiedBy>Tousson Jolana</cp:lastModifiedBy>
  <cp:revision>6</cp:revision>
  <cp:lastPrinted>2024-07-25T09:11:00Z</cp:lastPrinted>
  <dcterms:created xsi:type="dcterms:W3CDTF">2024-07-25T09:21:00Z</dcterms:created>
  <dcterms:modified xsi:type="dcterms:W3CDTF">2024-07-25T13:07:00Z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y fmtid="{D5CDD505-2E9C-101B-9397-08002B2CF9AE}" pid="3" name="Odpovědnáosoba2">
    <vt:lpwstr/>
  </property>
  <property fmtid="{D5CDD505-2E9C-101B-9397-08002B2CF9AE}" pid="4" name="Odpovědnáosoba">
    <vt:lpwstr>185;#Mlíková Alexandra</vt:lpwstr>
  </property>
  <property fmtid="{D5CDD505-2E9C-101B-9397-08002B2CF9AE}" pid="5" name="MediaServiceImageTags">
    <vt:lpwstr/>
  </property>
</Properties>
</file>