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D4F4E" w14:textId="77777777" w:rsidR="00897883" w:rsidRDefault="002A1043" w:rsidP="002A1043">
      <w:pPr>
        <w:jc w:val="center"/>
        <w:rPr>
          <w:rStyle w:val="Siln"/>
          <w:rFonts w:asciiTheme="minorHAnsi" w:hAnsiTheme="minorHAnsi" w:cs="Arial"/>
          <w:b w:val="0"/>
          <w:sz w:val="22"/>
          <w:szCs w:val="22"/>
        </w:rPr>
      </w:pPr>
      <w:r>
        <w:rPr>
          <w:rStyle w:val="Siln"/>
          <w:rFonts w:asciiTheme="minorHAnsi" w:hAnsiTheme="minorHAnsi" w:cs="Arial"/>
          <w:b w:val="0"/>
          <w:sz w:val="22"/>
          <w:szCs w:val="22"/>
        </w:rPr>
        <w:t xml:space="preserve">                                                                     </w:t>
      </w:r>
      <w:r w:rsidR="0053164F">
        <w:rPr>
          <w:rStyle w:val="Siln"/>
          <w:rFonts w:asciiTheme="minorHAnsi" w:hAnsiTheme="minorHAnsi" w:cs="Arial"/>
          <w:b w:val="0"/>
          <w:sz w:val="22"/>
          <w:szCs w:val="22"/>
        </w:rPr>
        <w:t xml:space="preserve">                     </w:t>
      </w:r>
    </w:p>
    <w:p w14:paraId="3A3F3E2D" w14:textId="591A56F6" w:rsidR="00A93CF1" w:rsidRPr="002A1043" w:rsidRDefault="00897883" w:rsidP="002A1043">
      <w:pPr>
        <w:jc w:val="center"/>
        <w:rPr>
          <w:rStyle w:val="Siln"/>
          <w:rFonts w:asciiTheme="minorHAnsi" w:hAnsiTheme="minorHAnsi" w:cs="Arial"/>
          <w:sz w:val="22"/>
          <w:szCs w:val="22"/>
        </w:rPr>
      </w:pPr>
      <w:r>
        <w:rPr>
          <w:rStyle w:val="Siln"/>
          <w:rFonts w:asciiTheme="minorHAnsi" w:hAnsiTheme="minorHAnsi" w:cs="Arial"/>
          <w:b w:val="0"/>
          <w:sz w:val="22"/>
          <w:szCs w:val="22"/>
        </w:rPr>
        <w:t xml:space="preserve">                                                                                          </w:t>
      </w:r>
      <w:r w:rsidR="002D4808">
        <w:rPr>
          <w:rStyle w:val="Siln"/>
          <w:rFonts w:asciiTheme="minorHAnsi" w:hAnsiTheme="minorHAnsi" w:cs="Arial"/>
          <w:b w:val="0"/>
          <w:sz w:val="22"/>
          <w:szCs w:val="22"/>
        </w:rPr>
        <w:t xml:space="preserve">                                        </w:t>
      </w:r>
      <w:r>
        <w:rPr>
          <w:rStyle w:val="Siln"/>
          <w:rFonts w:asciiTheme="minorHAnsi" w:hAnsiTheme="minorHAnsi" w:cs="Arial"/>
          <w:b w:val="0"/>
          <w:sz w:val="22"/>
          <w:szCs w:val="22"/>
        </w:rPr>
        <w:t xml:space="preserve">  </w:t>
      </w:r>
      <w:r w:rsidR="008C0525" w:rsidRPr="00B27F87">
        <w:rPr>
          <w:rStyle w:val="Siln"/>
          <w:rFonts w:asciiTheme="minorHAnsi" w:hAnsiTheme="minorHAnsi" w:cs="Arial"/>
          <w:b w:val="0"/>
          <w:sz w:val="22"/>
          <w:szCs w:val="22"/>
        </w:rPr>
        <w:t xml:space="preserve">č. j. </w:t>
      </w:r>
      <w:r w:rsidR="002D4808">
        <w:rPr>
          <w:rStyle w:val="Siln"/>
          <w:rFonts w:asciiTheme="minorHAnsi" w:hAnsiTheme="minorHAnsi" w:cs="Arial"/>
          <w:b w:val="0"/>
          <w:sz w:val="22"/>
          <w:szCs w:val="22"/>
        </w:rPr>
        <w:t>NPU-430/63081/2024</w:t>
      </w:r>
    </w:p>
    <w:p w14:paraId="051F2C6B" w14:textId="6286F0DC" w:rsidR="005C7D48" w:rsidRPr="00AB6E52" w:rsidRDefault="00192271" w:rsidP="005C7D48">
      <w:pPr>
        <w:widowControl w:val="0"/>
        <w:autoSpaceDE w:val="0"/>
        <w:autoSpaceDN w:val="0"/>
        <w:adjustRightInd w:val="0"/>
        <w:spacing w:line="225" w:lineRule="atLeast"/>
        <w:rPr>
          <w:rStyle w:val="Siln"/>
          <w:rFonts w:asciiTheme="minorHAnsi" w:hAnsiTheme="minorHAnsi" w:cs="Arial"/>
          <w:sz w:val="22"/>
          <w:szCs w:val="22"/>
        </w:rPr>
      </w:pPr>
      <w:r>
        <w:rPr>
          <w:rStyle w:val="Siln"/>
          <w:rFonts w:asciiTheme="minorHAnsi" w:hAnsiTheme="minorHAnsi" w:cs="Arial"/>
          <w:sz w:val="22"/>
          <w:szCs w:val="22"/>
        </w:rPr>
        <w:t xml:space="preserve">                                                                                                                                      </w:t>
      </w:r>
      <w:r w:rsidR="00F824C9">
        <w:rPr>
          <w:rStyle w:val="Siln"/>
          <w:rFonts w:asciiTheme="minorHAnsi" w:hAnsiTheme="minorHAnsi" w:cs="Arial"/>
          <w:b w:val="0"/>
          <w:sz w:val="22"/>
          <w:szCs w:val="22"/>
        </w:rPr>
        <w:t>č</w:t>
      </w:r>
      <w:r w:rsidRPr="00192271">
        <w:rPr>
          <w:rStyle w:val="Siln"/>
          <w:rFonts w:asciiTheme="minorHAnsi" w:hAnsiTheme="minorHAnsi" w:cs="Arial"/>
          <w:b w:val="0"/>
          <w:sz w:val="22"/>
          <w:szCs w:val="22"/>
        </w:rPr>
        <w:t>.</w:t>
      </w:r>
      <w:r w:rsidR="008C0525">
        <w:rPr>
          <w:rStyle w:val="Siln"/>
          <w:rFonts w:asciiTheme="minorHAnsi" w:hAnsiTheme="minorHAnsi" w:cs="Arial"/>
          <w:b w:val="0"/>
          <w:sz w:val="22"/>
          <w:szCs w:val="22"/>
        </w:rPr>
        <w:t xml:space="preserve"> smlouvy:</w:t>
      </w:r>
      <w:r w:rsidR="002D4808">
        <w:rPr>
          <w:rStyle w:val="Siln"/>
          <w:rFonts w:asciiTheme="minorHAnsi" w:hAnsiTheme="minorHAnsi" w:cs="Arial"/>
          <w:b w:val="0"/>
          <w:sz w:val="22"/>
          <w:szCs w:val="22"/>
        </w:rPr>
        <w:t>3000J124007</w:t>
      </w:r>
      <w:r>
        <w:rPr>
          <w:rStyle w:val="Siln"/>
          <w:rFonts w:asciiTheme="minorHAnsi" w:hAnsiTheme="minorHAnsi" w:cs="Arial"/>
          <w:sz w:val="22"/>
          <w:szCs w:val="22"/>
        </w:rPr>
        <w:t xml:space="preserve"> </w:t>
      </w:r>
      <w:r w:rsidR="00D026E3">
        <w:rPr>
          <w:rStyle w:val="Siln"/>
          <w:rFonts w:asciiTheme="minorHAnsi" w:hAnsiTheme="minorHAnsi" w:cs="Arial"/>
          <w:sz w:val="22"/>
          <w:szCs w:val="22"/>
        </w:rPr>
        <w:t xml:space="preserve">  </w:t>
      </w:r>
      <w:r w:rsidR="00F86A8E">
        <w:rPr>
          <w:rStyle w:val="Siln"/>
          <w:rFonts w:asciiTheme="minorHAnsi" w:hAnsiTheme="minorHAnsi" w:cs="Arial"/>
          <w:sz w:val="22"/>
          <w:szCs w:val="22"/>
        </w:rPr>
        <w:t xml:space="preserve"> </w:t>
      </w:r>
      <w:r w:rsidR="005C7D48" w:rsidRPr="00AB6E52">
        <w:rPr>
          <w:rStyle w:val="Siln"/>
          <w:rFonts w:asciiTheme="minorHAnsi" w:hAnsiTheme="minorHAnsi" w:cs="Arial"/>
          <w:sz w:val="22"/>
          <w:szCs w:val="22"/>
        </w:rPr>
        <w:t xml:space="preserve">Národní památkový ústav </w:t>
      </w:r>
    </w:p>
    <w:p w14:paraId="17F7C46A" w14:textId="77777777" w:rsidR="005C7D48" w:rsidRPr="00AB6E52" w:rsidRDefault="005C7D48" w:rsidP="005C7D48">
      <w:pPr>
        <w:widowControl w:val="0"/>
        <w:autoSpaceDE w:val="0"/>
        <w:autoSpaceDN w:val="0"/>
        <w:adjustRightInd w:val="0"/>
        <w:spacing w:line="225" w:lineRule="atLeast"/>
        <w:rPr>
          <w:rStyle w:val="Siln"/>
          <w:rFonts w:asciiTheme="minorHAnsi" w:hAnsiTheme="minorHAnsi" w:cs="Arial"/>
          <w:b w:val="0"/>
          <w:sz w:val="22"/>
          <w:szCs w:val="22"/>
        </w:rPr>
      </w:pPr>
      <w:r w:rsidRPr="00AB6E52">
        <w:rPr>
          <w:rStyle w:val="Siln"/>
          <w:rFonts w:asciiTheme="minorHAnsi" w:hAnsiTheme="minorHAnsi" w:cs="Arial"/>
          <w:b w:val="0"/>
          <w:sz w:val="22"/>
          <w:szCs w:val="22"/>
        </w:rPr>
        <w:t>Valdštejnské nám. 3, PSČ 118 01 Praha 1 – Malá Strana,</w:t>
      </w:r>
    </w:p>
    <w:p w14:paraId="1736CB2F" w14:textId="77777777" w:rsidR="005C7D48" w:rsidRPr="00AB6E52" w:rsidRDefault="005C7D48" w:rsidP="005C7D48">
      <w:pPr>
        <w:widowControl w:val="0"/>
        <w:autoSpaceDE w:val="0"/>
        <w:autoSpaceDN w:val="0"/>
        <w:adjustRightInd w:val="0"/>
        <w:spacing w:line="225" w:lineRule="atLeast"/>
        <w:rPr>
          <w:rStyle w:val="Siln"/>
          <w:rFonts w:asciiTheme="minorHAnsi" w:hAnsiTheme="minorHAnsi" w:cs="Arial"/>
          <w:b w:val="0"/>
          <w:sz w:val="22"/>
          <w:szCs w:val="22"/>
        </w:rPr>
      </w:pPr>
      <w:r w:rsidRPr="00AB6E52">
        <w:rPr>
          <w:rStyle w:val="Siln"/>
          <w:rFonts w:asciiTheme="minorHAnsi" w:hAnsiTheme="minorHAnsi" w:cs="Arial"/>
          <w:b w:val="0"/>
          <w:sz w:val="22"/>
          <w:szCs w:val="22"/>
        </w:rPr>
        <w:t>IČ</w:t>
      </w:r>
      <w:r w:rsidR="00AB6E52">
        <w:rPr>
          <w:rStyle w:val="Siln"/>
          <w:rFonts w:asciiTheme="minorHAnsi" w:hAnsiTheme="minorHAnsi" w:cs="Arial"/>
          <w:b w:val="0"/>
          <w:sz w:val="22"/>
          <w:szCs w:val="22"/>
        </w:rPr>
        <w:t>O</w:t>
      </w:r>
      <w:r w:rsidRPr="00AB6E52">
        <w:rPr>
          <w:rStyle w:val="Siln"/>
          <w:rFonts w:asciiTheme="minorHAnsi" w:hAnsiTheme="minorHAnsi" w:cs="Arial"/>
          <w:b w:val="0"/>
          <w:sz w:val="22"/>
          <w:szCs w:val="22"/>
        </w:rPr>
        <w:t>: 750</w:t>
      </w:r>
      <w:r w:rsidR="00AB6E52">
        <w:rPr>
          <w:rStyle w:val="Siln"/>
          <w:rFonts w:asciiTheme="minorHAnsi" w:hAnsiTheme="minorHAnsi" w:cs="Arial"/>
          <w:b w:val="0"/>
          <w:sz w:val="22"/>
          <w:szCs w:val="22"/>
        </w:rPr>
        <w:t xml:space="preserve"> </w:t>
      </w:r>
      <w:r w:rsidRPr="00AB6E52">
        <w:rPr>
          <w:rStyle w:val="Siln"/>
          <w:rFonts w:asciiTheme="minorHAnsi" w:hAnsiTheme="minorHAnsi" w:cs="Arial"/>
          <w:b w:val="0"/>
          <w:sz w:val="22"/>
          <w:szCs w:val="22"/>
        </w:rPr>
        <w:t>32</w:t>
      </w:r>
      <w:r w:rsidR="00AB6E52">
        <w:rPr>
          <w:rStyle w:val="Siln"/>
          <w:rFonts w:asciiTheme="minorHAnsi" w:hAnsiTheme="minorHAnsi" w:cs="Arial"/>
          <w:b w:val="0"/>
          <w:sz w:val="22"/>
          <w:szCs w:val="22"/>
        </w:rPr>
        <w:t xml:space="preserve"> </w:t>
      </w:r>
      <w:r w:rsidRPr="00AB6E52">
        <w:rPr>
          <w:rStyle w:val="Siln"/>
          <w:rFonts w:asciiTheme="minorHAnsi" w:hAnsiTheme="minorHAnsi" w:cs="Arial"/>
          <w:b w:val="0"/>
          <w:sz w:val="22"/>
          <w:szCs w:val="22"/>
        </w:rPr>
        <w:t>333, DIČ: CZ75032333,</w:t>
      </w:r>
    </w:p>
    <w:p w14:paraId="2C1D9827" w14:textId="77777777" w:rsidR="005C7D48" w:rsidRPr="00AB6E52" w:rsidRDefault="005C7D48" w:rsidP="005C7D48">
      <w:pPr>
        <w:widowControl w:val="0"/>
        <w:autoSpaceDE w:val="0"/>
        <w:autoSpaceDN w:val="0"/>
        <w:adjustRightInd w:val="0"/>
        <w:spacing w:line="225" w:lineRule="atLeast"/>
        <w:rPr>
          <w:rStyle w:val="Siln"/>
          <w:rFonts w:asciiTheme="minorHAnsi" w:hAnsiTheme="minorHAnsi" w:cs="Arial"/>
          <w:b w:val="0"/>
          <w:sz w:val="22"/>
          <w:szCs w:val="22"/>
        </w:rPr>
      </w:pPr>
      <w:r w:rsidRPr="00AB6E52">
        <w:rPr>
          <w:rStyle w:val="Siln"/>
          <w:rFonts w:asciiTheme="minorHAnsi" w:hAnsiTheme="minorHAnsi" w:cs="Arial"/>
          <w:b w:val="0"/>
          <w:sz w:val="22"/>
          <w:szCs w:val="22"/>
        </w:rPr>
        <w:t>Státní příspěvková organizace zřízená rozhodnutím MK ČR čj. 11617/2002</w:t>
      </w:r>
    </w:p>
    <w:p w14:paraId="0662CDFD" w14:textId="046A178D" w:rsidR="00192271" w:rsidRDefault="00207251" w:rsidP="005C7D48">
      <w:pPr>
        <w:widowControl w:val="0"/>
        <w:autoSpaceDE w:val="0"/>
        <w:autoSpaceDN w:val="0"/>
        <w:adjustRightInd w:val="0"/>
        <w:spacing w:line="225" w:lineRule="atLeast"/>
        <w:rPr>
          <w:rStyle w:val="Siln"/>
          <w:rFonts w:asciiTheme="minorHAnsi" w:hAnsiTheme="minorHAnsi" w:cs="Arial"/>
          <w:b w:val="0"/>
          <w:sz w:val="22"/>
          <w:szCs w:val="22"/>
        </w:rPr>
      </w:pPr>
      <w:r w:rsidRPr="00AB6E52">
        <w:rPr>
          <w:rStyle w:val="Siln"/>
          <w:rFonts w:asciiTheme="minorHAnsi" w:hAnsiTheme="minorHAnsi" w:cs="Arial"/>
          <w:b w:val="0"/>
          <w:sz w:val="22"/>
          <w:szCs w:val="22"/>
        </w:rPr>
        <w:t xml:space="preserve">bankovní spojení: ČNB, č. </w:t>
      </w:r>
      <w:proofErr w:type="spellStart"/>
      <w:r w:rsidRPr="00AB6E52">
        <w:rPr>
          <w:rStyle w:val="Siln"/>
          <w:rFonts w:asciiTheme="minorHAnsi" w:hAnsiTheme="minorHAnsi" w:cs="Arial"/>
          <w:b w:val="0"/>
          <w:sz w:val="22"/>
          <w:szCs w:val="22"/>
        </w:rPr>
        <w:t>ú.</w:t>
      </w:r>
      <w:proofErr w:type="spellEnd"/>
      <w:r w:rsidRPr="00AB6E52">
        <w:rPr>
          <w:rStyle w:val="Siln"/>
          <w:rFonts w:asciiTheme="minorHAnsi" w:hAnsiTheme="minorHAnsi" w:cs="Arial"/>
          <w:b w:val="0"/>
          <w:sz w:val="22"/>
          <w:szCs w:val="22"/>
        </w:rPr>
        <w:t>: 300003</w:t>
      </w:r>
      <w:r w:rsidR="004656E7">
        <w:rPr>
          <w:rStyle w:val="Siln"/>
          <w:rFonts w:asciiTheme="minorHAnsi" w:hAnsiTheme="minorHAnsi" w:cs="Arial"/>
          <w:b w:val="0"/>
          <w:sz w:val="22"/>
          <w:szCs w:val="22"/>
        </w:rPr>
        <w:t xml:space="preserve"> </w:t>
      </w:r>
      <w:r w:rsidRPr="00AB6E52">
        <w:rPr>
          <w:rStyle w:val="Siln"/>
          <w:rFonts w:asciiTheme="minorHAnsi" w:hAnsiTheme="minorHAnsi" w:cs="Arial"/>
          <w:b w:val="0"/>
          <w:sz w:val="22"/>
          <w:szCs w:val="22"/>
        </w:rPr>
        <w:t>-</w:t>
      </w:r>
      <w:r w:rsidR="002D4808">
        <w:rPr>
          <w:rStyle w:val="Siln"/>
          <w:rFonts w:asciiTheme="minorHAnsi" w:hAnsiTheme="minorHAnsi" w:cs="Arial"/>
          <w:b w:val="0"/>
          <w:sz w:val="22"/>
          <w:szCs w:val="22"/>
        </w:rPr>
        <w:t xml:space="preserve"> </w:t>
      </w:r>
      <w:r w:rsidRPr="00AB6E52">
        <w:rPr>
          <w:rStyle w:val="Siln"/>
          <w:rFonts w:asciiTheme="minorHAnsi" w:hAnsiTheme="minorHAnsi" w:cs="Arial"/>
          <w:b w:val="0"/>
          <w:sz w:val="22"/>
          <w:szCs w:val="22"/>
        </w:rPr>
        <w:t>60039011/</w:t>
      </w:r>
      <w:proofErr w:type="gramStart"/>
      <w:r w:rsidRPr="00AB6E52">
        <w:rPr>
          <w:rStyle w:val="Siln"/>
          <w:rFonts w:asciiTheme="minorHAnsi" w:hAnsiTheme="minorHAnsi" w:cs="Arial"/>
          <w:b w:val="0"/>
          <w:sz w:val="22"/>
          <w:szCs w:val="22"/>
        </w:rPr>
        <w:t xml:space="preserve">0710 </w:t>
      </w:r>
      <w:r w:rsidR="002D4808">
        <w:rPr>
          <w:rStyle w:val="Siln"/>
          <w:rFonts w:asciiTheme="minorHAnsi" w:hAnsiTheme="minorHAnsi" w:cs="Arial"/>
          <w:b w:val="0"/>
          <w:sz w:val="22"/>
          <w:szCs w:val="22"/>
        </w:rPr>
        <w:t>,</w:t>
      </w:r>
      <w:proofErr w:type="gramEnd"/>
      <w:r w:rsidR="002D4808">
        <w:rPr>
          <w:rStyle w:val="Siln"/>
          <w:rFonts w:asciiTheme="minorHAnsi" w:hAnsiTheme="minorHAnsi" w:cs="Arial"/>
          <w:b w:val="0"/>
          <w:sz w:val="22"/>
          <w:szCs w:val="22"/>
        </w:rPr>
        <w:t xml:space="preserve"> VS: 300024007</w:t>
      </w:r>
      <w:r w:rsidRPr="00AB6E52">
        <w:rPr>
          <w:rStyle w:val="Siln"/>
          <w:rFonts w:asciiTheme="minorHAnsi" w:hAnsiTheme="minorHAnsi" w:cs="Arial"/>
          <w:b w:val="0"/>
          <w:sz w:val="22"/>
          <w:szCs w:val="22"/>
        </w:rPr>
        <w:t xml:space="preserve"> </w:t>
      </w:r>
    </w:p>
    <w:p w14:paraId="178510C5" w14:textId="77777777" w:rsidR="005C7D48" w:rsidRPr="00AB6E52" w:rsidRDefault="00AB6E52" w:rsidP="005C7D48">
      <w:pPr>
        <w:widowControl w:val="0"/>
        <w:autoSpaceDE w:val="0"/>
        <w:autoSpaceDN w:val="0"/>
        <w:adjustRightInd w:val="0"/>
        <w:spacing w:line="225" w:lineRule="atLeast"/>
        <w:rPr>
          <w:rStyle w:val="Siln"/>
          <w:rFonts w:asciiTheme="minorHAnsi" w:hAnsiTheme="minorHAnsi" w:cs="Arial"/>
          <w:b w:val="0"/>
          <w:sz w:val="22"/>
          <w:szCs w:val="22"/>
        </w:rPr>
      </w:pPr>
      <w:r>
        <w:rPr>
          <w:rStyle w:val="Siln"/>
          <w:rFonts w:asciiTheme="minorHAnsi" w:hAnsiTheme="minorHAnsi" w:cs="Arial"/>
          <w:b w:val="0"/>
          <w:sz w:val="22"/>
          <w:szCs w:val="22"/>
        </w:rPr>
        <w:t>zastoupen Mgr. Petrem Pavelcem, ředitelem územní památkové správy v Českých Budějovicích</w:t>
      </w:r>
      <w:r w:rsidR="005C7D48" w:rsidRPr="00AB6E52">
        <w:rPr>
          <w:rStyle w:val="Siln"/>
          <w:rFonts w:asciiTheme="minorHAnsi" w:hAnsiTheme="minorHAnsi" w:cs="Arial"/>
          <w:b w:val="0"/>
          <w:sz w:val="22"/>
          <w:szCs w:val="22"/>
        </w:rPr>
        <w:t xml:space="preserve"> </w:t>
      </w:r>
    </w:p>
    <w:p w14:paraId="66E10F56" w14:textId="77777777" w:rsidR="005C7D48" w:rsidRPr="00AB6E52" w:rsidRDefault="005C7D48" w:rsidP="005C7D48">
      <w:pPr>
        <w:widowControl w:val="0"/>
        <w:autoSpaceDE w:val="0"/>
        <w:autoSpaceDN w:val="0"/>
        <w:adjustRightInd w:val="0"/>
        <w:spacing w:line="225" w:lineRule="atLeast"/>
        <w:rPr>
          <w:rStyle w:val="Siln"/>
          <w:rFonts w:asciiTheme="minorHAnsi" w:hAnsiTheme="minorHAnsi" w:cs="Arial"/>
          <w:b w:val="0"/>
          <w:sz w:val="22"/>
          <w:szCs w:val="22"/>
        </w:rPr>
      </w:pPr>
    </w:p>
    <w:p w14:paraId="631631CE" w14:textId="77777777" w:rsidR="005C7D48" w:rsidRPr="00AB6E52" w:rsidRDefault="005C7D48" w:rsidP="005C7D48">
      <w:pPr>
        <w:widowControl w:val="0"/>
        <w:autoSpaceDE w:val="0"/>
        <w:autoSpaceDN w:val="0"/>
        <w:adjustRightInd w:val="0"/>
        <w:spacing w:line="225" w:lineRule="atLeast"/>
        <w:rPr>
          <w:rStyle w:val="Siln"/>
          <w:rFonts w:asciiTheme="minorHAnsi" w:hAnsiTheme="minorHAnsi" w:cs="Arial"/>
          <w:sz w:val="22"/>
          <w:szCs w:val="22"/>
        </w:rPr>
      </w:pPr>
      <w:r w:rsidRPr="00AB6E52">
        <w:rPr>
          <w:rStyle w:val="Siln"/>
          <w:rFonts w:asciiTheme="minorHAnsi" w:hAnsiTheme="minorHAnsi" w:cs="Arial"/>
          <w:sz w:val="22"/>
          <w:szCs w:val="22"/>
        </w:rPr>
        <w:t>Doručovací adresa:</w:t>
      </w:r>
    </w:p>
    <w:p w14:paraId="65818453" w14:textId="77777777" w:rsidR="005C7D48" w:rsidRDefault="005C7D48" w:rsidP="00AB6E52">
      <w:pPr>
        <w:widowControl w:val="0"/>
        <w:autoSpaceDE w:val="0"/>
        <w:autoSpaceDN w:val="0"/>
        <w:adjustRightInd w:val="0"/>
        <w:spacing w:line="225" w:lineRule="atLeast"/>
        <w:rPr>
          <w:rStyle w:val="Siln"/>
          <w:rFonts w:asciiTheme="minorHAnsi" w:hAnsiTheme="minorHAnsi" w:cs="Arial"/>
          <w:b w:val="0"/>
          <w:sz w:val="22"/>
          <w:szCs w:val="22"/>
        </w:rPr>
      </w:pPr>
      <w:r w:rsidRPr="00AB6E52">
        <w:rPr>
          <w:rStyle w:val="Siln"/>
          <w:rFonts w:asciiTheme="minorHAnsi" w:hAnsiTheme="minorHAnsi" w:cs="Arial"/>
          <w:b w:val="0"/>
          <w:sz w:val="22"/>
          <w:szCs w:val="22"/>
        </w:rPr>
        <w:t xml:space="preserve">Národní památkový ústav, </w:t>
      </w:r>
    </w:p>
    <w:p w14:paraId="34BE51D9" w14:textId="77777777" w:rsidR="00AB6E52" w:rsidRDefault="00AB6E52" w:rsidP="00AB6E52">
      <w:pPr>
        <w:widowControl w:val="0"/>
        <w:autoSpaceDE w:val="0"/>
        <w:autoSpaceDN w:val="0"/>
        <w:adjustRightInd w:val="0"/>
        <w:spacing w:line="225" w:lineRule="atLeast"/>
        <w:rPr>
          <w:rStyle w:val="Siln"/>
          <w:rFonts w:asciiTheme="minorHAnsi" w:hAnsiTheme="minorHAnsi" w:cs="Arial"/>
          <w:b w:val="0"/>
          <w:sz w:val="22"/>
          <w:szCs w:val="22"/>
        </w:rPr>
      </w:pPr>
      <w:r>
        <w:rPr>
          <w:rStyle w:val="Siln"/>
          <w:rFonts w:asciiTheme="minorHAnsi" w:hAnsiTheme="minorHAnsi" w:cs="Arial"/>
          <w:b w:val="0"/>
          <w:sz w:val="22"/>
          <w:szCs w:val="22"/>
        </w:rPr>
        <w:t>územní památková správa v Českých Budějovicích</w:t>
      </w:r>
    </w:p>
    <w:p w14:paraId="0456C8AE" w14:textId="77777777" w:rsidR="00AB6E52" w:rsidRDefault="00AB6E52" w:rsidP="00AB6E52">
      <w:pPr>
        <w:widowControl w:val="0"/>
        <w:autoSpaceDE w:val="0"/>
        <w:autoSpaceDN w:val="0"/>
        <w:adjustRightInd w:val="0"/>
        <w:spacing w:line="225" w:lineRule="atLeast"/>
        <w:rPr>
          <w:rStyle w:val="Siln"/>
          <w:rFonts w:asciiTheme="minorHAnsi" w:hAnsiTheme="minorHAnsi" w:cs="Arial"/>
          <w:b w:val="0"/>
          <w:sz w:val="22"/>
          <w:szCs w:val="22"/>
        </w:rPr>
      </w:pPr>
      <w:r>
        <w:rPr>
          <w:rStyle w:val="Siln"/>
          <w:rFonts w:asciiTheme="minorHAnsi" w:hAnsiTheme="minorHAnsi" w:cs="Arial"/>
          <w:b w:val="0"/>
          <w:sz w:val="22"/>
          <w:szCs w:val="22"/>
        </w:rPr>
        <w:t>nám. Přemysla Otakara II. 34</w:t>
      </w:r>
    </w:p>
    <w:p w14:paraId="105D5C55" w14:textId="77777777" w:rsidR="00AB6E52" w:rsidRPr="00AB6E52" w:rsidRDefault="00AB6E52" w:rsidP="00AB6E52">
      <w:pPr>
        <w:widowControl w:val="0"/>
        <w:autoSpaceDE w:val="0"/>
        <w:autoSpaceDN w:val="0"/>
        <w:adjustRightInd w:val="0"/>
        <w:spacing w:line="225" w:lineRule="atLeast"/>
        <w:rPr>
          <w:rStyle w:val="Siln"/>
          <w:rFonts w:asciiTheme="minorHAnsi" w:hAnsiTheme="minorHAnsi" w:cs="Arial"/>
          <w:b w:val="0"/>
          <w:sz w:val="22"/>
          <w:szCs w:val="22"/>
        </w:rPr>
      </w:pPr>
      <w:r>
        <w:rPr>
          <w:rStyle w:val="Siln"/>
          <w:rFonts w:asciiTheme="minorHAnsi" w:hAnsiTheme="minorHAnsi" w:cs="Arial"/>
          <w:b w:val="0"/>
          <w:sz w:val="22"/>
          <w:szCs w:val="22"/>
        </w:rPr>
        <w:t>370 21 České Budějovice</w:t>
      </w:r>
    </w:p>
    <w:p w14:paraId="68ABE74B" w14:textId="77777777" w:rsidR="00445DFA" w:rsidRDefault="005C7D48" w:rsidP="005C7D48">
      <w:pPr>
        <w:widowControl w:val="0"/>
        <w:autoSpaceDE w:val="0"/>
        <w:autoSpaceDN w:val="0"/>
        <w:adjustRightInd w:val="0"/>
        <w:spacing w:line="225" w:lineRule="atLeast"/>
        <w:rPr>
          <w:rStyle w:val="Siln"/>
          <w:rFonts w:asciiTheme="minorHAnsi" w:hAnsiTheme="minorHAnsi" w:cs="Arial"/>
          <w:b w:val="0"/>
          <w:sz w:val="22"/>
          <w:szCs w:val="22"/>
        </w:rPr>
      </w:pPr>
      <w:r w:rsidRPr="00ED2A97">
        <w:rPr>
          <w:rStyle w:val="Siln"/>
          <w:rFonts w:asciiTheme="minorHAnsi" w:hAnsiTheme="minorHAnsi" w:cs="Arial"/>
          <w:b w:val="0"/>
          <w:sz w:val="22"/>
          <w:szCs w:val="22"/>
        </w:rPr>
        <w:t>(dále jen „NPÚ“)</w:t>
      </w:r>
    </w:p>
    <w:p w14:paraId="25D50DDA" w14:textId="77777777" w:rsidR="00192271" w:rsidRPr="00ED2A97" w:rsidRDefault="00192271" w:rsidP="005C7D48">
      <w:pPr>
        <w:widowControl w:val="0"/>
        <w:autoSpaceDE w:val="0"/>
        <w:autoSpaceDN w:val="0"/>
        <w:adjustRightInd w:val="0"/>
        <w:spacing w:line="225" w:lineRule="atLeast"/>
        <w:rPr>
          <w:rStyle w:val="Siln"/>
          <w:rFonts w:asciiTheme="minorHAnsi" w:hAnsiTheme="minorHAnsi" w:cs="Arial"/>
          <w:b w:val="0"/>
          <w:sz w:val="22"/>
          <w:szCs w:val="22"/>
        </w:rPr>
      </w:pPr>
    </w:p>
    <w:p w14:paraId="7981235B" w14:textId="77777777" w:rsidR="00F22603" w:rsidRPr="00AB6E52" w:rsidRDefault="00F22603">
      <w:pPr>
        <w:rPr>
          <w:rFonts w:asciiTheme="minorHAnsi" w:hAnsiTheme="minorHAnsi"/>
          <w:sz w:val="22"/>
          <w:szCs w:val="22"/>
        </w:rPr>
      </w:pPr>
      <w:r w:rsidRPr="00AB6E52">
        <w:rPr>
          <w:rFonts w:asciiTheme="minorHAnsi" w:hAnsiTheme="minorHAnsi"/>
          <w:sz w:val="22"/>
          <w:szCs w:val="22"/>
        </w:rPr>
        <w:t>a</w:t>
      </w:r>
    </w:p>
    <w:p w14:paraId="6A365EFB" w14:textId="77777777" w:rsidR="00F22603" w:rsidRPr="00AB6E52" w:rsidRDefault="00F22603">
      <w:pPr>
        <w:rPr>
          <w:rFonts w:asciiTheme="minorHAnsi" w:hAnsiTheme="minorHAnsi"/>
          <w:sz w:val="22"/>
          <w:szCs w:val="22"/>
        </w:rPr>
      </w:pPr>
    </w:p>
    <w:p w14:paraId="42E6A604" w14:textId="77777777" w:rsidR="00524BCB" w:rsidRPr="00AB6E52" w:rsidRDefault="000E07E1" w:rsidP="00524BCB">
      <w:pPr>
        <w:pStyle w:val="Nadpis1"/>
        <w:rPr>
          <w:rFonts w:asciiTheme="minorHAnsi" w:hAnsiTheme="minorHAnsi"/>
          <w:b/>
          <w:i w:val="0"/>
          <w:sz w:val="22"/>
          <w:szCs w:val="22"/>
        </w:rPr>
      </w:pPr>
      <w:r>
        <w:rPr>
          <w:rFonts w:asciiTheme="minorHAnsi" w:hAnsiTheme="minorHAnsi"/>
          <w:b/>
          <w:i w:val="0"/>
          <w:sz w:val="22"/>
          <w:szCs w:val="22"/>
        </w:rPr>
        <w:t>RIFF RAFF s.r.o.</w:t>
      </w:r>
    </w:p>
    <w:p w14:paraId="257BB156" w14:textId="77777777" w:rsidR="00524BCB" w:rsidRPr="00AB6E52" w:rsidRDefault="000E07E1" w:rsidP="00524BCB">
      <w:pPr>
        <w:rPr>
          <w:rFonts w:asciiTheme="minorHAnsi" w:hAnsiTheme="minorHAnsi"/>
          <w:sz w:val="22"/>
          <w:szCs w:val="22"/>
        </w:rPr>
      </w:pPr>
      <w:r>
        <w:rPr>
          <w:rFonts w:asciiTheme="minorHAnsi" w:hAnsiTheme="minorHAnsi"/>
          <w:sz w:val="22"/>
          <w:szCs w:val="22"/>
        </w:rPr>
        <w:t>se sídlem Čs. Armády 346/4, 160 00 Praha 6</w:t>
      </w:r>
    </w:p>
    <w:p w14:paraId="154EE778" w14:textId="7A711440" w:rsidR="000E07E1" w:rsidRDefault="00AB6E52" w:rsidP="00AB6E52">
      <w:pPr>
        <w:rPr>
          <w:rFonts w:asciiTheme="minorHAnsi" w:hAnsiTheme="minorHAnsi"/>
          <w:sz w:val="22"/>
          <w:szCs w:val="22"/>
        </w:rPr>
      </w:pPr>
      <w:r w:rsidRPr="00AB6E52">
        <w:rPr>
          <w:rFonts w:asciiTheme="minorHAnsi" w:hAnsiTheme="minorHAnsi"/>
          <w:sz w:val="22"/>
          <w:szCs w:val="22"/>
        </w:rPr>
        <w:t>IČ</w:t>
      </w:r>
      <w:r>
        <w:rPr>
          <w:rFonts w:asciiTheme="minorHAnsi" w:hAnsiTheme="minorHAnsi"/>
          <w:sz w:val="22"/>
          <w:szCs w:val="22"/>
        </w:rPr>
        <w:t>O</w:t>
      </w:r>
      <w:r w:rsidRPr="00AB6E52">
        <w:rPr>
          <w:rFonts w:asciiTheme="minorHAnsi" w:hAnsiTheme="minorHAnsi"/>
          <w:sz w:val="22"/>
          <w:szCs w:val="22"/>
        </w:rPr>
        <w:t xml:space="preserve">: </w:t>
      </w:r>
      <w:r w:rsidR="003B12D9">
        <w:rPr>
          <w:rFonts w:asciiTheme="minorHAnsi" w:hAnsiTheme="minorHAnsi"/>
          <w:sz w:val="22"/>
          <w:szCs w:val="22"/>
        </w:rPr>
        <w:t>471</w:t>
      </w:r>
      <w:r w:rsidR="002D4808">
        <w:rPr>
          <w:rFonts w:asciiTheme="minorHAnsi" w:hAnsiTheme="minorHAnsi"/>
          <w:sz w:val="22"/>
          <w:szCs w:val="22"/>
        </w:rPr>
        <w:t xml:space="preserve"> </w:t>
      </w:r>
      <w:r w:rsidR="003B12D9">
        <w:rPr>
          <w:rFonts w:asciiTheme="minorHAnsi" w:hAnsiTheme="minorHAnsi"/>
          <w:sz w:val="22"/>
          <w:szCs w:val="22"/>
        </w:rPr>
        <w:t>25</w:t>
      </w:r>
      <w:r w:rsidR="002D4808">
        <w:rPr>
          <w:rFonts w:asciiTheme="minorHAnsi" w:hAnsiTheme="minorHAnsi"/>
          <w:sz w:val="22"/>
          <w:szCs w:val="22"/>
        </w:rPr>
        <w:t xml:space="preserve"> </w:t>
      </w:r>
      <w:r w:rsidR="000E07E1">
        <w:rPr>
          <w:rFonts w:asciiTheme="minorHAnsi" w:hAnsiTheme="minorHAnsi"/>
          <w:sz w:val="22"/>
          <w:szCs w:val="22"/>
        </w:rPr>
        <w:t>675</w:t>
      </w:r>
      <w:r w:rsidR="003B12D9">
        <w:rPr>
          <w:rFonts w:asciiTheme="minorHAnsi" w:hAnsiTheme="minorHAnsi"/>
          <w:sz w:val="22"/>
          <w:szCs w:val="22"/>
        </w:rPr>
        <w:t>,</w:t>
      </w:r>
      <w:r w:rsidR="00156E19">
        <w:rPr>
          <w:rFonts w:asciiTheme="minorHAnsi" w:hAnsiTheme="minorHAnsi"/>
          <w:sz w:val="22"/>
          <w:szCs w:val="22"/>
        </w:rPr>
        <w:t xml:space="preserve"> DIČ: </w:t>
      </w:r>
      <w:r w:rsidR="000E07E1">
        <w:rPr>
          <w:rFonts w:asciiTheme="minorHAnsi" w:hAnsiTheme="minorHAnsi"/>
          <w:sz w:val="22"/>
          <w:szCs w:val="22"/>
        </w:rPr>
        <w:t xml:space="preserve">CZ47255675 </w:t>
      </w:r>
    </w:p>
    <w:p w14:paraId="0F12950D" w14:textId="77777777" w:rsidR="000E07E1" w:rsidRDefault="000E07E1" w:rsidP="00AB6E52">
      <w:pPr>
        <w:rPr>
          <w:rFonts w:asciiTheme="minorHAnsi" w:hAnsiTheme="minorHAnsi"/>
          <w:sz w:val="22"/>
          <w:szCs w:val="22"/>
        </w:rPr>
      </w:pPr>
      <w:r>
        <w:rPr>
          <w:rFonts w:asciiTheme="minorHAnsi" w:hAnsiTheme="minorHAnsi"/>
          <w:sz w:val="22"/>
          <w:szCs w:val="22"/>
        </w:rPr>
        <w:t>zapsaná v obchodním rejstříku vedeném Městským soudem v Praze, oddíl C, vložka 13058</w:t>
      </w:r>
    </w:p>
    <w:p w14:paraId="56ECDEE0" w14:textId="5F22D023" w:rsidR="00AB6E52" w:rsidRDefault="00AB6E52" w:rsidP="00AB6E52">
      <w:pPr>
        <w:rPr>
          <w:rFonts w:asciiTheme="minorHAnsi" w:hAnsiTheme="minorHAnsi"/>
          <w:sz w:val="22"/>
          <w:szCs w:val="22"/>
        </w:rPr>
      </w:pPr>
      <w:r w:rsidRPr="00AB6E52">
        <w:rPr>
          <w:rFonts w:asciiTheme="minorHAnsi" w:hAnsiTheme="minorHAnsi"/>
          <w:sz w:val="22"/>
          <w:szCs w:val="22"/>
        </w:rPr>
        <w:t xml:space="preserve">bankovní spojení: </w:t>
      </w:r>
      <w:r w:rsidR="000E07E1">
        <w:rPr>
          <w:rFonts w:asciiTheme="minorHAnsi" w:hAnsiTheme="minorHAnsi"/>
          <w:sz w:val="22"/>
          <w:szCs w:val="22"/>
        </w:rPr>
        <w:t xml:space="preserve">Komerční banka a.s., č. účtu: </w:t>
      </w:r>
      <w:r w:rsidR="000E07E1" w:rsidRPr="000E07E1">
        <w:rPr>
          <w:rFonts w:asciiTheme="minorHAnsi" w:hAnsiTheme="minorHAnsi"/>
          <w:sz w:val="22"/>
          <w:szCs w:val="22"/>
        </w:rPr>
        <w:t>1117644111/0100</w:t>
      </w:r>
    </w:p>
    <w:p w14:paraId="582F1855" w14:textId="0B22169E" w:rsidR="00524BCB" w:rsidRPr="00AB6E52" w:rsidRDefault="00524BCB" w:rsidP="00524BCB">
      <w:pPr>
        <w:rPr>
          <w:rFonts w:asciiTheme="minorHAnsi" w:hAnsiTheme="minorHAnsi"/>
          <w:sz w:val="22"/>
          <w:szCs w:val="22"/>
        </w:rPr>
      </w:pPr>
      <w:r w:rsidRPr="00AB6E52">
        <w:rPr>
          <w:rFonts w:asciiTheme="minorHAnsi" w:hAnsiTheme="minorHAnsi"/>
          <w:sz w:val="22"/>
          <w:szCs w:val="22"/>
        </w:rPr>
        <w:t>zastoupen</w:t>
      </w:r>
      <w:r w:rsidR="000E07E1">
        <w:rPr>
          <w:rFonts w:asciiTheme="minorHAnsi" w:hAnsiTheme="minorHAnsi"/>
          <w:sz w:val="22"/>
          <w:szCs w:val="22"/>
        </w:rPr>
        <w:t>á</w:t>
      </w:r>
      <w:r w:rsidRPr="00AB6E52">
        <w:rPr>
          <w:rFonts w:asciiTheme="minorHAnsi" w:hAnsiTheme="minorHAnsi"/>
          <w:sz w:val="22"/>
          <w:szCs w:val="22"/>
        </w:rPr>
        <w:t xml:space="preserve"> </w:t>
      </w:r>
      <w:proofErr w:type="spellStart"/>
      <w:r w:rsidR="00072496">
        <w:rPr>
          <w:rFonts w:asciiTheme="minorHAnsi" w:hAnsiTheme="minorHAnsi"/>
          <w:sz w:val="22"/>
          <w:szCs w:val="22"/>
        </w:rPr>
        <w:t>xxxxxxxxxxxx</w:t>
      </w:r>
      <w:proofErr w:type="spellEnd"/>
      <w:r w:rsidR="000E07E1">
        <w:rPr>
          <w:rFonts w:asciiTheme="minorHAnsi" w:hAnsiTheme="minorHAnsi"/>
          <w:sz w:val="22"/>
          <w:szCs w:val="22"/>
        </w:rPr>
        <w:t>, jednatelem společnosti</w:t>
      </w:r>
    </w:p>
    <w:p w14:paraId="21C5505E" w14:textId="77777777" w:rsidR="00F22603" w:rsidRPr="00ED2A97" w:rsidRDefault="00AB6E52">
      <w:pPr>
        <w:rPr>
          <w:rFonts w:asciiTheme="minorHAnsi" w:hAnsiTheme="minorHAnsi" w:cs="Arial"/>
          <w:iCs/>
          <w:sz w:val="22"/>
          <w:szCs w:val="22"/>
        </w:rPr>
      </w:pPr>
      <w:r>
        <w:rPr>
          <w:rFonts w:asciiTheme="minorHAnsi" w:hAnsiTheme="minorHAnsi" w:cs="Arial"/>
          <w:iCs/>
          <w:sz w:val="22"/>
          <w:szCs w:val="22"/>
        </w:rPr>
        <w:t>(dále jen „</w:t>
      </w:r>
      <w:r w:rsidR="002A036A">
        <w:rPr>
          <w:rFonts w:asciiTheme="minorHAnsi" w:hAnsiTheme="minorHAnsi" w:cs="Arial"/>
          <w:iCs/>
          <w:sz w:val="22"/>
          <w:szCs w:val="22"/>
        </w:rPr>
        <w:t>RIFF RAFF</w:t>
      </w:r>
      <w:r>
        <w:rPr>
          <w:rFonts w:asciiTheme="minorHAnsi" w:hAnsiTheme="minorHAnsi" w:cs="Arial"/>
          <w:iCs/>
          <w:sz w:val="22"/>
          <w:szCs w:val="22"/>
        </w:rPr>
        <w:t>“)</w:t>
      </w:r>
    </w:p>
    <w:p w14:paraId="29A8F7AC" w14:textId="77777777" w:rsidR="00F22603" w:rsidRPr="00AB6E52" w:rsidRDefault="00F22603">
      <w:pPr>
        <w:rPr>
          <w:rFonts w:asciiTheme="minorHAnsi" w:hAnsiTheme="minorHAnsi" w:cs="Arial"/>
          <w:i/>
          <w:iCs/>
          <w:sz w:val="22"/>
          <w:szCs w:val="22"/>
        </w:rPr>
      </w:pPr>
    </w:p>
    <w:p w14:paraId="52324CF0" w14:textId="77777777" w:rsidR="00F22603" w:rsidRDefault="00593F05">
      <w:pPr>
        <w:rPr>
          <w:rFonts w:asciiTheme="minorHAnsi" w:hAnsiTheme="minorHAnsi" w:cs="Arial"/>
          <w:sz w:val="22"/>
          <w:szCs w:val="22"/>
        </w:rPr>
      </w:pPr>
      <w:r>
        <w:rPr>
          <w:rFonts w:asciiTheme="minorHAnsi" w:hAnsiTheme="minorHAnsi" w:cs="Arial"/>
          <w:sz w:val="22"/>
          <w:szCs w:val="22"/>
        </w:rPr>
        <w:t xml:space="preserve">výše uvedené smluvní strany uzavírají níže uvedeného dne, měsíce a roku </w:t>
      </w:r>
    </w:p>
    <w:p w14:paraId="6EBE69A7" w14:textId="77777777" w:rsidR="00192271" w:rsidRDefault="00192271">
      <w:pPr>
        <w:rPr>
          <w:rFonts w:asciiTheme="minorHAnsi" w:hAnsiTheme="minorHAnsi" w:cs="Arial"/>
          <w:sz w:val="22"/>
          <w:szCs w:val="22"/>
        </w:rPr>
      </w:pPr>
    </w:p>
    <w:p w14:paraId="19E81D0A" w14:textId="77777777" w:rsidR="00593F05" w:rsidRPr="00AB6E52" w:rsidRDefault="00593F05">
      <w:pPr>
        <w:rPr>
          <w:rFonts w:asciiTheme="minorHAnsi" w:hAnsiTheme="minorHAnsi" w:cs="Arial"/>
          <w:sz w:val="22"/>
          <w:szCs w:val="22"/>
        </w:rPr>
      </w:pPr>
      <w:r>
        <w:rPr>
          <w:rFonts w:asciiTheme="minorHAnsi" w:hAnsiTheme="minorHAnsi" w:cs="Arial"/>
          <w:sz w:val="22"/>
          <w:szCs w:val="22"/>
        </w:rPr>
        <w:t>tuto</w:t>
      </w:r>
    </w:p>
    <w:p w14:paraId="78AEB55D" w14:textId="77777777" w:rsidR="00F22603" w:rsidRPr="00AB6E52" w:rsidRDefault="00F22603">
      <w:pPr>
        <w:rPr>
          <w:rFonts w:asciiTheme="minorHAnsi" w:hAnsiTheme="minorHAnsi" w:cs="Arial"/>
          <w:sz w:val="22"/>
          <w:szCs w:val="22"/>
        </w:rPr>
      </w:pPr>
    </w:p>
    <w:p w14:paraId="61709B7B" w14:textId="77777777" w:rsidR="00F22603" w:rsidRPr="00AB6E52" w:rsidRDefault="0092157C">
      <w:pPr>
        <w:pStyle w:val="Nadpis2"/>
        <w:tabs>
          <w:tab w:val="left" w:pos="0"/>
        </w:tabs>
        <w:rPr>
          <w:rFonts w:asciiTheme="minorHAnsi" w:hAnsiTheme="minorHAnsi" w:cs="Arial"/>
          <w:sz w:val="22"/>
          <w:szCs w:val="22"/>
        </w:rPr>
      </w:pPr>
      <w:r w:rsidRPr="00AB6E52">
        <w:rPr>
          <w:rFonts w:asciiTheme="minorHAnsi" w:hAnsiTheme="minorHAnsi" w:cs="Arial"/>
          <w:sz w:val="22"/>
          <w:szCs w:val="22"/>
        </w:rPr>
        <w:t xml:space="preserve">SMLOUVU O SPOLUPRÁCI </w:t>
      </w:r>
    </w:p>
    <w:p w14:paraId="3809B0B3" w14:textId="77777777" w:rsidR="00F22603" w:rsidRDefault="00F22603">
      <w:pPr>
        <w:jc w:val="center"/>
        <w:rPr>
          <w:rFonts w:asciiTheme="minorHAnsi" w:hAnsiTheme="minorHAnsi" w:cs="Arial"/>
          <w:sz w:val="22"/>
          <w:szCs w:val="22"/>
        </w:rPr>
      </w:pPr>
    </w:p>
    <w:p w14:paraId="66CC95E5" w14:textId="78037EF7" w:rsidR="00D87613" w:rsidRPr="00000200" w:rsidRDefault="00A13E35" w:rsidP="00F824C9">
      <w:pPr>
        <w:pStyle w:val="Odstavecseseznamem"/>
        <w:ind w:left="0"/>
        <w:jc w:val="center"/>
        <w:rPr>
          <w:rFonts w:asciiTheme="minorHAnsi" w:hAnsiTheme="minorHAnsi" w:cs="Arial"/>
          <w:b/>
          <w:sz w:val="22"/>
          <w:szCs w:val="22"/>
        </w:rPr>
      </w:pPr>
      <w:r>
        <w:rPr>
          <w:rFonts w:asciiTheme="minorHAnsi" w:hAnsiTheme="minorHAnsi" w:cs="Arial"/>
          <w:b/>
          <w:sz w:val="22"/>
          <w:szCs w:val="22"/>
        </w:rPr>
        <w:t xml:space="preserve">Článek </w:t>
      </w:r>
      <w:r w:rsidR="0070005A">
        <w:rPr>
          <w:rFonts w:asciiTheme="minorHAnsi" w:hAnsiTheme="minorHAnsi" w:cs="Arial"/>
          <w:b/>
          <w:sz w:val="22"/>
          <w:szCs w:val="22"/>
        </w:rPr>
        <w:t>I.</w:t>
      </w:r>
    </w:p>
    <w:p w14:paraId="519F6E59" w14:textId="77777777" w:rsidR="00D87613" w:rsidRDefault="00D87613" w:rsidP="00596239">
      <w:pPr>
        <w:jc w:val="center"/>
        <w:rPr>
          <w:rFonts w:asciiTheme="minorHAnsi" w:hAnsiTheme="minorHAnsi" w:cs="Arial"/>
          <w:b/>
          <w:sz w:val="22"/>
          <w:szCs w:val="22"/>
        </w:rPr>
      </w:pPr>
      <w:r w:rsidRPr="00000200">
        <w:rPr>
          <w:rFonts w:asciiTheme="minorHAnsi" w:hAnsiTheme="minorHAnsi" w:cs="Arial"/>
          <w:b/>
          <w:sz w:val="22"/>
          <w:szCs w:val="22"/>
        </w:rPr>
        <w:t>Úvodní ustanovení</w:t>
      </w:r>
    </w:p>
    <w:p w14:paraId="046ACC6D" w14:textId="368DE3C8" w:rsidR="00CE668F" w:rsidRDefault="002574FD" w:rsidP="00A13E35">
      <w:pPr>
        <w:pStyle w:val="Zkladntext"/>
        <w:numPr>
          <w:ilvl w:val="0"/>
          <w:numId w:val="28"/>
        </w:numPr>
        <w:tabs>
          <w:tab w:val="left" w:pos="360"/>
        </w:tabs>
        <w:rPr>
          <w:rFonts w:asciiTheme="minorHAnsi" w:hAnsiTheme="minorHAnsi" w:cs="Arial"/>
          <w:sz w:val="22"/>
          <w:szCs w:val="22"/>
        </w:rPr>
      </w:pPr>
      <w:r w:rsidRPr="00AB6E52">
        <w:rPr>
          <w:rFonts w:asciiTheme="minorHAnsi" w:hAnsiTheme="minorHAnsi" w:cs="Arial"/>
          <w:sz w:val="22"/>
          <w:szCs w:val="22"/>
        </w:rPr>
        <w:t xml:space="preserve">NPÚ </w:t>
      </w:r>
      <w:r w:rsidR="00CE668F">
        <w:rPr>
          <w:rFonts w:asciiTheme="minorHAnsi" w:hAnsiTheme="minorHAnsi" w:cs="Arial"/>
          <w:sz w:val="22"/>
          <w:szCs w:val="22"/>
        </w:rPr>
        <w:t>je příslušný k hospodaření s následujícím nemovitým majetkem České republiky:</w:t>
      </w:r>
    </w:p>
    <w:p w14:paraId="7C683BEE" w14:textId="55452FBA" w:rsidR="00CE668F" w:rsidRDefault="00CE668F" w:rsidP="00A13E35">
      <w:pPr>
        <w:pStyle w:val="Zkladntext"/>
        <w:numPr>
          <w:ilvl w:val="1"/>
          <w:numId w:val="28"/>
        </w:numPr>
        <w:tabs>
          <w:tab w:val="left" w:pos="360"/>
        </w:tabs>
        <w:rPr>
          <w:rFonts w:asciiTheme="minorHAnsi" w:hAnsiTheme="minorHAnsi" w:cs="Arial"/>
          <w:sz w:val="22"/>
          <w:szCs w:val="22"/>
        </w:rPr>
      </w:pPr>
      <w:r>
        <w:rPr>
          <w:rFonts w:asciiTheme="minorHAnsi" w:hAnsiTheme="minorHAnsi" w:cs="Arial"/>
          <w:sz w:val="22"/>
          <w:szCs w:val="22"/>
        </w:rPr>
        <w:t xml:space="preserve">zapsaným Katastrálním úřadem pro Jihočeský kraj, Katastrálním pracovištěm Český Krumlov, pro k. území Rožmberk nad Vltavou, na LV č. 48. </w:t>
      </w:r>
    </w:p>
    <w:p w14:paraId="50105779" w14:textId="63AA24C7" w:rsidR="00B8014A" w:rsidRDefault="00B8014A" w:rsidP="00A13E35">
      <w:pPr>
        <w:pStyle w:val="Zkladntext"/>
        <w:numPr>
          <w:ilvl w:val="1"/>
          <w:numId w:val="28"/>
        </w:numPr>
        <w:tabs>
          <w:tab w:val="left" w:pos="360"/>
        </w:tabs>
        <w:rPr>
          <w:rFonts w:asciiTheme="minorHAnsi" w:hAnsiTheme="minorHAnsi" w:cs="Arial"/>
          <w:sz w:val="22"/>
          <w:szCs w:val="22"/>
        </w:rPr>
      </w:pPr>
      <w:r>
        <w:rPr>
          <w:rFonts w:asciiTheme="minorHAnsi" w:hAnsiTheme="minorHAnsi" w:cs="Arial"/>
          <w:sz w:val="22"/>
          <w:szCs w:val="22"/>
        </w:rPr>
        <w:t xml:space="preserve">zapsaným Katastrálním úřadem pro Plzeňský kraj, Katastrálním pracovištěm Klatovy, pro k. území Švihov u Klatov, na LV č. 861. </w:t>
      </w:r>
    </w:p>
    <w:p w14:paraId="58E2AC8F" w14:textId="5A8C1BF1" w:rsidR="00A13E35" w:rsidRDefault="00594B85" w:rsidP="00A13E35">
      <w:pPr>
        <w:pStyle w:val="Zkladntext"/>
        <w:numPr>
          <w:ilvl w:val="0"/>
          <w:numId w:val="28"/>
        </w:numPr>
        <w:tabs>
          <w:tab w:val="left" w:pos="360"/>
        </w:tabs>
        <w:rPr>
          <w:rFonts w:asciiTheme="minorHAnsi" w:hAnsiTheme="minorHAnsi" w:cs="Arial"/>
          <w:sz w:val="22"/>
          <w:szCs w:val="22"/>
        </w:rPr>
      </w:pPr>
      <w:r>
        <w:rPr>
          <w:rFonts w:asciiTheme="minorHAnsi" w:hAnsiTheme="minorHAnsi" w:cs="Arial"/>
          <w:sz w:val="22"/>
          <w:szCs w:val="22"/>
        </w:rPr>
        <w:t xml:space="preserve">Společnost RIFF RAFF s.r.o. pořádá </w:t>
      </w:r>
      <w:r w:rsidR="00FF44DA">
        <w:rPr>
          <w:rFonts w:asciiTheme="minorHAnsi" w:hAnsiTheme="minorHAnsi" w:cs="Arial"/>
          <w:sz w:val="22"/>
          <w:szCs w:val="22"/>
        </w:rPr>
        <w:t xml:space="preserve">na významných českých a moravských historických památkách postupně v osmi krajích České republiky </w:t>
      </w:r>
      <w:r>
        <w:rPr>
          <w:rFonts w:asciiTheme="minorHAnsi" w:hAnsiTheme="minorHAnsi" w:cs="Arial"/>
          <w:sz w:val="22"/>
          <w:szCs w:val="22"/>
        </w:rPr>
        <w:t>letní kulturní festival „</w:t>
      </w:r>
      <w:r w:rsidR="0083118D">
        <w:rPr>
          <w:rFonts w:asciiTheme="minorHAnsi" w:hAnsiTheme="minorHAnsi" w:cs="Arial"/>
          <w:sz w:val="22"/>
          <w:szCs w:val="22"/>
        </w:rPr>
        <w:t xml:space="preserve">HRADY </w:t>
      </w:r>
      <w:r>
        <w:rPr>
          <w:rFonts w:asciiTheme="minorHAnsi" w:hAnsiTheme="minorHAnsi" w:cs="Arial"/>
          <w:sz w:val="22"/>
          <w:szCs w:val="22"/>
        </w:rPr>
        <w:t>CZ“</w:t>
      </w:r>
      <w:r w:rsidR="00B8014A">
        <w:rPr>
          <w:rFonts w:asciiTheme="minorHAnsi" w:hAnsiTheme="minorHAnsi" w:cs="Arial"/>
          <w:sz w:val="22"/>
          <w:szCs w:val="22"/>
        </w:rPr>
        <w:t xml:space="preserve"> </w:t>
      </w:r>
      <w:r w:rsidR="008E642F">
        <w:rPr>
          <w:rFonts w:asciiTheme="minorHAnsi" w:hAnsiTheme="minorHAnsi" w:cs="Arial"/>
          <w:sz w:val="22"/>
          <w:szCs w:val="22"/>
        </w:rPr>
        <w:t>(dále jen „festival“)</w:t>
      </w:r>
      <w:r w:rsidR="00320AF3">
        <w:rPr>
          <w:rFonts w:asciiTheme="minorHAnsi" w:hAnsiTheme="minorHAnsi" w:cs="Arial"/>
          <w:sz w:val="22"/>
          <w:szCs w:val="22"/>
        </w:rPr>
        <w:t>. Festival je zaměřen na rozvoj turistického ruchu a zviditelnění krásných historických památek</w:t>
      </w:r>
      <w:r w:rsidR="002A036A">
        <w:rPr>
          <w:rFonts w:asciiTheme="minorHAnsi" w:hAnsiTheme="minorHAnsi" w:cs="Arial"/>
          <w:sz w:val="22"/>
          <w:szCs w:val="22"/>
        </w:rPr>
        <w:t>,</w:t>
      </w:r>
      <w:r w:rsidR="00320AF3" w:rsidRPr="00320AF3">
        <w:rPr>
          <w:rFonts w:asciiTheme="minorHAnsi" w:hAnsiTheme="minorHAnsi" w:cs="Arial"/>
          <w:sz w:val="22"/>
          <w:szCs w:val="22"/>
        </w:rPr>
        <w:t xml:space="preserve"> </w:t>
      </w:r>
      <w:r w:rsidR="00997813">
        <w:rPr>
          <w:rFonts w:asciiTheme="minorHAnsi" w:hAnsiTheme="minorHAnsi" w:cs="Arial"/>
          <w:sz w:val="22"/>
          <w:szCs w:val="22"/>
        </w:rPr>
        <w:t xml:space="preserve">s jejichž jmény je festival spojen. </w:t>
      </w:r>
    </w:p>
    <w:p w14:paraId="328C342A" w14:textId="77777777" w:rsidR="00A13E35" w:rsidRDefault="00A13E35" w:rsidP="00A13E35">
      <w:pPr>
        <w:pStyle w:val="Zkladntext"/>
        <w:numPr>
          <w:ilvl w:val="0"/>
          <w:numId w:val="28"/>
        </w:numPr>
        <w:tabs>
          <w:tab w:val="left" w:pos="360"/>
        </w:tabs>
        <w:rPr>
          <w:rFonts w:asciiTheme="minorHAnsi" w:hAnsiTheme="minorHAnsi" w:cs="Arial"/>
          <w:sz w:val="22"/>
          <w:szCs w:val="22"/>
        </w:rPr>
      </w:pPr>
      <w:r>
        <w:rPr>
          <w:rFonts w:asciiTheme="minorHAnsi" w:hAnsiTheme="minorHAnsi" w:cs="Arial"/>
          <w:sz w:val="22"/>
          <w:szCs w:val="22"/>
        </w:rPr>
        <w:t>Festival se v roce 2024 uskuteční na výše uvedených místech v těchto termínech:</w:t>
      </w:r>
    </w:p>
    <w:p w14:paraId="48F8DD3D" w14:textId="69B0BF3C" w:rsidR="00A13E35" w:rsidRPr="00BB0388" w:rsidRDefault="00FF44DA" w:rsidP="00A13E35">
      <w:pPr>
        <w:pStyle w:val="Zkladntext"/>
        <w:numPr>
          <w:ilvl w:val="1"/>
          <w:numId w:val="28"/>
        </w:numPr>
        <w:tabs>
          <w:tab w:val="left" w:pos="360"/>
        </w:tabs>
        <w:rPr>
          <w:rFonts w:asciiTheme="minorHAnsi" w:hAnsiTheme="minorHAnsi" w:cs="Arial"/>
          <w:sz w:val="22"/>
          <w:szCs w:val="22"/>
        </w:rPr>
      </w:pPr>
      <w:r>
        <w:rPr>
          <w:rFonts w:asciiTheme="minorHAnsi" w:hAnsiTheme="minorHAnsi" w:cs="Arial"/>
          <w:sz w:val="22"/>
          <w:szCs w:val="22"/>
        </w:rPr>
        <w:t xml:space="preserve">Plzeňský </w:t>
      </w:r>
      <w:proofErr w:type="gramStart"/>
      <w:r>
        <w:rPr>
          <w:rFonts w:asciiTheme="minorHAnsi" w:hAnsiTheme="minorHAnsi" w:cs="Arial"/>
          <w:sz w:val="22"/>
          <w:szCs w:val="22"/>
        </w:rPr>
        <w:t>kraj - hrad</w:t>
      </w:r>
      <w:proofErr w:type="gramEnd"/>
      <w:r w:rsidR="00A13E35">
        <w:rPr>
          <w:rFonts w:asciiTheme="minorHAnsi" w:hAnsiTheme="minorHAnsi" w:cs="Arial"/>
          <w:sz w:val="22"/>
          <w:szCs w:val="22"/>
        </w:rPr>
        <w:t xml:space="preserve"> Švihov a</w:t>
      </w:r>
      <w:r w:rsidR="00A13E35" w:rsidRPr="00320AF3">
        <w:rPr>
          <w:rFonts w:asciiTheme="minorHAnsi" w:hAnsiTheme="minorHAnsi" w:cs="Arial"/>
          <w:sz w:val="22"/>
          <w:szCs w:val="22"/>
        </w:rPr>
        <w:t xml:space="preserve"> </w:t>
      </w:r>
      <w:r w:rsidR="00A13E35">
        <w:rPr>
          <w:rFonts w:asciiTheme="minorHAnsi" w:hAnsiTheme="minorHAnsi" w:cs="Arial"/>
          <w:sz w:val="22"/>
          <w:szCs w:val="22"/>
        </w:rPr>
        <w:t>jeho okolí se uskuteční ve dnech 26. – 27. 7. 2024.</w:t>
      </w:r>
    </w:p>
    <w:p w14:paraId="52CF74B3" w14:textId="50BCC39E" w:rsidR="0053164F" w:rsidRDefault="00FF44DA" w:rsidP="00A13E35">
      <w:pPr>
        <w:pStyle w:val="Zkladntext"/>
        <w:numPr>
          <w:ilvl w:val="1"/>
          <w:numId w:val="28"/>
        </w:numPr>
        <w:tabs>
          <w:tab w:val="left" w:pos="360"/>
        </w:tabs>
        <w:rPr>
          <w:rFonts w:asciiTheme="minorHAnsi" w:hAnsiTheme="minorHAnsi" w:cs="Arial"/>
          <w:sz w:val="22"/>
          <w:szCs w:val="22"/>
        </w:rPr>
      </w:pPr>
      <w:r>
        <w:rPr>
          <w:rFonts w:asciiTheme="minorHAnsi" w:hAnsiTheme="minorHAnsi" w:cs="Arial"/>
          <w:sz w:val="22"/>
          <w:szCs w:val="22"/>
        </w:rPr>
        <w:t xml:space="preserve">Jihočeský </w:t>
      </w:r>
      <w:proofErr w:type="gramStart"/>
      <w:r>
        <w:rPr>
          <w:rFonts w:asciiTheme="minorHAnsi" w:hAnsiTheme="minorHAnsi" w:cs="Arial"/>
          <w:sz w:val="22"/>
          <w:szCs w:val="22"/>
        </w:rPr>
        <w:t>kraj - hrad</w:t>
      </w:r>
      <w:proofErr w:type="gramEnd"/>
      <w:r w:rsidR="00320AF3">
        <w:rPr>
          <w:rFonts w:asciiTheme="minorHAnsi" w:hAnsiTheme="minorHAnsi" w:cs="Arial"/>
          <w:sz w:val="22"/>
          <w:szCs w:val="22"/>
        </w:rPr>
        <w:t xml:space="preserve"> Rožmberk nad Vltavou a</w:t>
      </w:r>
      <w:r w:rsidR="00320AF3" w:rsidRPr="00320AF3">
        <w:rPr>
          <w:rFonts w:asciiTheme="minorHAnsi" w:hAnsiTheme="minorHAnsi" w:cs="Arial"/>
          <w:sz w:val="22"/>
          <w:szCs w:val="22"/>
        </w:rPr>
        <w:t xml:space="preserve"> </w:t>
      </w:r>
      <w:r w:rsidR="00320AF3">
        <w:rPr>
          <w:rFonts w:asciiTheme="minorHAnsi" w:hAnsiTheme="minorHAnsi" w:cs="Arial"/>
          <w:sz w:val="22"/>
          <w:szCs w:val="22"/>
        </w:rPr>
        <w:t>jeho okolí</w:t>
      </w:r>
      <w:r w:rsidR="00980346">
        <w:rPr>
          <w:rFonts w:asciiTheme="minorHAnsi" w:hAnsiTheme="minorHAnsi" w:cs="Arial"/>
          <w:sz w:val="22"/>
          <w:szCs w:val="22"/>
        </w:rPr>
        <w:t xml:space="preserve"> se uskuteční ve </w:t>
      </w:r>
      <w:r w:rsidR="0053164F">
        <w:rPr>
          <w:rFonts w:asciiTheme="minorHAnsi" w:hAnsiTheme="minorHAnsi" w:cs="Arial"/>
          <w:sz w:val="22"/>
          <w:szCs w:val="22"/>
        </w:rPr>
        <w:t xml:space="preserve">dnech </w:t>
      </w:r>
      <w:r w:rsidR="00736535">
        <w:rPr>
          <w:rFonts w:asciiTheme="minorHAnsi" w:hAnsiTheme="minorHAnsi" w:cs="Arial"/>
          <w:sz w:val="22"/>
          <w:szCs w:val="22"/>
        </w:rPr>
        <w:t>2. – 3</w:t>
      </w:r>
      <w:r w:rsidR="00BB0388">
        <w:rPr>
          <w:rFonts w:asciiTheme="minorHAnsi" w:hAnsiTheme="minorHAnsi" w:cs="Arial"/>
          <w:sz w:val="22"/>
          <w:szCs w:val="22"/>
        </w:rPr>
        <w:t xml:space="preserve">. </w:t>
      </w:r>
      <w:r w:rsidR="00736535">
        <w:rPr>
          <w:rFonts w:asciiTheme="minorHAnsi" w:hAnsiTheme="minorHAnsi" w:cs="Arial"/>
          <w:sz w:val="22"/>
          <w:szCs w:val="22"/>
        </w:rPr>
        <w:t>8. 2024.</w:t>
      </w:r>
    </w:p>
    <w:p w14:paraId="7BBCC819" w14:textId="77777777" w:rsidR="005C7D48" w:rsidRDefault="005C7D48" w:rsidP="00A13E35">
      <w:pPr>
        <w:pStyle w:val="Zkladntext"/>
        <w:numPr>
          <w:ilvl w:val="0"/>
          <w:numId w:val="28"/>
        </w:numPr>
        <w:tabs>
          <w:tab w:val="left" w:pos="360"/>
        </w:tabs>
        <w:rPr>
          <w:rFonts w:asciiTheme="minorHAnsi" w:hAnsiTheme="minorHAnsi" w:cs="Arial"/>
          <w:sz w:val="22"/>
          <w:szCs w:val="22"/>
        </w:rPr>
      </w:pPr>
      <w:r w:rsidRPr="00AB6E52">
        <w:rPr>
          <w:rFonts w:asciiTheme="minorHAnsi" w:hAnsiTheme="minorHAnsi" w:cs="Arial"/>
          <w:sz w:val="22"/>
          <w:szCs w:val="22"/>
        </w:rPr>
        <w:t>Smluvní strany se dohodly, v souladu s příslušnými ustanoveními obecně závazných právních předpisů, a to zejména zákona č. 89/2012 Sb., občansk</w:t>
      </w:r>
      <w:r w:rsidR="00FF6591" w:rsidRPr="00AB6E52">
        <w:rPr>
          <w:rFonts w:asciiTheme="minorHAnsi" w:hAnsiTheme="minorHAnsi" w:cs="Arial"/>
          <w:sz w:val="22"/>
          <w:szCs w:val="22"/>
        </w:rPr>
        <w:t>ého</w:t>
      </w:r>
      <w:r w:rsidRPr="00AB6E52">
        <w:rPr>
          <w:rFonts w:asciiTheme="minorHAnsi" w:hAnsiTheme="minorHAnsi" w:cs="Arial"/>
          <w:sz w:val="22"/>
          <w:szCs w:val="22"/>
        </w:rPr>
        <w:t xml:space="preserve"> zákoník</w:t>
      </w:r>
      <w:r w:rsidR="00FF6591" w:rsidRPr="00AB6E52">
        <w:rPr>
          <w:rFonts w:asciiTheme="minorHAnsi" w:hAnsiTheme="minorHAnsi" w:cs="Arial"/>
          <w:sz w:val="22"/>
          <w:szCs w:val="22"/>
        </w:rPr>
        <w:t xml:space="preserve">u </w:t>
      </w:r>
      <w:r w:rsidRPr="00AB6E52">
        <w:rPr>
          <w:rFonts w:asciiTheme="minorHAnsi" w:hAnsiTheme="minorHAnsi" w:cs="Arial"/>
          <w:sz w:val="22"/>
          <w:szCs w:val="22"/>
        </w:rPr>
        <w:t>a zákon</w:t>
      </w:r>
      <w:r w:rsidR="00FF6591" w:rsidRPr="00AB6E52">
        <w:rPr>
          <w:rFonts w:asciiTheme="minorHAnsi" w:hAnsiTheme="minorHAnsi" w:cs="Arial"/>
          <w:sz w:val="22"/>
          <w:szCs w:val="22"/>
        </w:rPr>
        <w:t>a</w:t>
      </w:r>
      <w:r w:rsidRPr="00AB6E52">
        <w:rPr>
          <w:rFonts w:asciiTheme="minorHAnsi" w:hAnsiTheme="minorHAnsi" w:cs="Arial"/>
          <w:sz w:val="22"/>
          <w:szCs w:val="22"/>
        </w:rPr>
        <w:t xml:space="preserve"> č. 219/2000 Sb., </w:t>
      </w:r>
      <w:r w:rsidR="003756A0">
        <w:rPr>
          <w:rFonts w:asciiTheme="minorHAnsi" w:hAnsiTheme="minorHAnsi" w:cs="Arial"/>
          <w:sz w:val="22"/>
          <w:szCs w:val="22"/>
        </w:rPr>
        <w:br/>
      </w:r>
      <w:r w:rsidRPr="00AB6E52">
        <w:rPr>
          <w:rFonts w:asciiTheme="minorHAnsi" w:hAnsiTheme="minorHAnsi" w:cs="Arial"/>
          <w:sz w:val="22"/>
          <w:szCs w:val="22"/>
        </w:rPr>
        <w:t>o majetku České republiky a jejím vystupování v právních vztazích, ve znění pozdějších předpisů, na této smlouvě.</w:t>
      </w:r>
    </w:p>
    <w:p w14:paraId="14555574" w14:textId="77777777" w:rsidR="007C1411" w:rsidRDefault="007C1411" w:rsidP="007C1411">
      <w:pPr>
        <w:pStyle w:val="Zkladntext"/>
        <w:tabs>
          <w:tab w:val="left" w:pos="360"/>
        </w:tabs>
        <w:ind w:left="360"/>
        <w:rPr>
          <w:rFonts w:asciiTheme="minorHAnsi" w:hAnsiTheme="minorHAnsi" w:cs="Arial"/>
          <w:sz w:val="22"/>
          <w:szCs w:val="22"/>
        </w:rPr>
      </w:pPr>
    </w:p>
    <w:p w14:paraId="560016AD" w14:textId="5064AF86" w:rsidR="00D87613" w:rsidRPr="00000200" w:rsidRDefault="00A13E35" w:rsidP="00596239">
      <w:pPr>
        <w:pStyle w:val="Zkladntext"/>
        <w:tabs>
          <w:tab w:val="left" w:pos="0"/>
        </w:tabs>
        <w:jc w:val="center"/>
        <w:rPr>
          <w:rFonts w:asciiTheme="minorHAnsi" w:hAnsiTheme="minorHAnsi" w:cs="Arial"/>
          <w:b/>
          <w:sz w:val="22"/>
          <w:szCs w:val="22"/>
        </w:rPr>
      </w:pPr>
      <w:r>
        <w:rPr>
          <w:rFonts w:asciiTheme="minorHAnsi" w:hAnsiTheme="minorHAnsi" w:cs="Arial"/>
          <w:b/>
          <w:sz w:val="22"/>
          <w:szCs w:val="22"/>
        </w:rPr>
        <w:t xml:space="preserve">Článek </w:t>
      </w:r>
      <w:r w:rsidR="00D87613" w:rsidRPr="00000200">
        <w:rPr>
          <w:rFonts w:asciiTheme="minorHAnsi" w:hAnsiTheme="minorHAnsi" w:cs="Arial"/>
          <w:b/>
          <w:sz w:val="22"/>
          <w:szCs w:val="22"/>
        </w:rPr>
        <w:t>II.</w:t>
      </w:r>
    </w:p>
    <w:p w14:paraId="5C72D339" w14:textId="77777777" w:rsidR="00D87613" w:rsidRDefault="00D87613" w:rsidP="00596239">
      <w:pPr>
        <w:pStyle w:val="Zkladntext"/>
        <w:tabs>
          <w:tab w:val="left" w:pos="0"/>
        </w:tabs>
        <w:jc w:val="center"/>
        <w:rPr>
          <w:rFonts w:asciiTheme="minorHAnsi" w:hAnsiTheme="minorHAnsi" w:cs="Arial"/>
          <w:b/>
          <w:sz w:val="22"/>
          <w:szCs w:val="22"/>
        </w:rPr>
      </w:pPr>
      <w:r w:rsidRPr="00442BD8">
        <w:rPr>
          <w:rFonts w:asciiTheme="minorHAnsi" w:hAnsiTheme="minorHAnsi" w:cs="Arial"/>
          <w:b/>
          <w:sz w:val="22"/>
          <w:szCs w:val="22"/>
        </w:rPr>
        <w:t>Předmět smlouvy</w:t>
      </w:r>
    </w:p>
    <w:p w14:paraId="67D329D9" w14:textId="6F15F08B" w:rsidR="00980346" w:rsidRDefault="00997813" w:rsidP="00FF44DA">
      <w:pPr>
        <w:pStyle w:val="Zkladntext"/>
        <w:numPr>
          <w:ilvl w:val="0"/>
          <w:numId w:val="41"/>
        </w:numPr>
        <w:tabs>
          <w:tab w:val="left" w:pos="66"/>
        </w:tabs>
        <w:ind w:left="426" w:hanging="426"/>
        <w:rPr>
          <w:rFonts w:asciiTheme="minorHAnsi" w:hAnsiTheme="minorHAnsi" w:cs="Arial"/>
          <w:sz w:val="22"/>
          <w:szCs w:val="22"/>
        </w:rPr>
      </w:pPr>
      <w:r w:rsidRPr="001141CD">
        <w:rPr>
          <w:rFonts w:asciiTheme="minorHAnsi" w:hAnsiTheme="minorHAnsi" w:cs="Arial"/>
          <w:sz w:val="22"/>
          <w:szCs w:val="22"/>
        </w:rPr>
        <w:t xml:space="preserve">Touto smlouvou </w:t>
      </w:r>
      <w:r w:rsidR="00EA437E" w:rsidRPr="001141CD">
        <w:rPr>
          <w:rFonts w:asciiTheme="minorHAnsi" w:hAnsiTheme="minorHAnsi" w:cs="Arial"/>
          <w:sz w:val="22"/>
          <w:szCs w:val="22"/>
        </w:rPr>
        <w:t xml:space="preserve">se výše uvedené smluvní strany zavazují ke vzájemné spolupráci </w:t>
      </w:r>
      <w:r w:rsidR="008E642F" w:rsidRPr="001141CD">
        <w:rPr>
          <w:rFonts w:asciiTheme="minorHAnsi" w:hAnsiTheme="minorHAnsi" w:cs="Arial"/>
          <w:sz w:val="22"/>
          <w:szCs w:val="22"/>
        </w:rPr>
        <w:t>v</w:t>
      </w:r>
      <w:r w:rsidR="00980346">
        <w:rPr>
          <w:rFonts w:asciiTheme="minorHAnsi" w:hAnsiTheme="minorHAnsi" w:cs="Arial"/>
          <w:sz w:val="22"/>
          <w:szCs w:val="22"/>
        </w:rPr>
        <w:t> </w:t>
      </w:r>
      <w:r w:rsidR="008E642F" w:rsidRPr="001141CD">
        <w:rPr>
          <w:rFonts w:asciiTheme="minorHAnsi" w:hAnsiTheme="minorHAnsi" w:cs="Arial"/>
          <w:sz w:val="22"/>
          <w:szCs w:val="22"/>
        </w:rPr>
        <w:t>rozsahu</w:t>
      </w:r>
    </w:p>
    <w:p w14:paraId="2AF95A60" w14:textId="2216332D" w:rsidR="008E642F" w:rsidRPr="001141CD" w:rsidRDefault="004514EC" w:rsidP="00FF44DA">
      <w:pPr>
        <w:pStyle w:val="Zkladntext"/>
        <w:ind w:left="426"/>
        <w:rPr>
          <w:rFonts w:asciiTheme="minorHAnsi" w:hAnsiTheme="minorHAnsi" w:cs="Arial"/>
          <w:sz w:val="22"/>
          <w:szCs w:val="22"/>
        </w:rPr>
      </w:pPr>
      <w:r>
        <w:rPr>
          <w:rFonts w:asciiTheme="minorHAnsi" w:hAnsiTheme="minorHAnsi" w:cs="Arial"/>
          <w:sz w:val="22"/>
          <w:szCs w:val="22"/>
        </w:rPr>
        <w:t xml:space="preserve">sjednaném </w:t>
      </w:r>
      <w:r w:rsidR="008E642F" w:rsidRPr="001141CD">
        <w:rPr>
          <w:rFonts w:asciiTheme="minorHAnsi" w:hAnsiTheme="minorHAnsi" w:cs="Arial"/>
          <w:sz w:val="22"/>
          <w:szCs w:val="22"/>
        </w:rPr>
        <w:t xml:space="preserve">touto smlouvou. </w:t>
      </w:r>
    </w:p>
    <w:p w14:paraId="27516F97" w14:textId="12712650" w:rsidR="00BA6D6E" w:rsidRDefault="008E642F" w:rsidP="00FF44DA">
      <w:pPr>
        <w:pStyle w:val="Zkladntext"/>
        <w:numPr>
          <w:ilvl w:val="0"/>
          <w:numId w:val="41"/>
        </w:numPr>
        <w:shd w:val="clear" w:color="auto" w:fill="FFFFFF" w:themeFill="background1"/>
        <w:ind w:left="426" w:hanging="426"/>
        <w:rPr>
          <w:rFonts w:asciiTheme="minorHAnsi" w:hAnsiTheme="minorHAnsi" w:cs="Arial"/>
          <w:sz w:val="22"/>
          <w:szCs w:val="22"/>
        </w:rPr>
      </w:pPr>
      <w:r w:rsidRPr="00A13E35">
        <w:rPr>
          <w:rFonts w:asciiTheme="minorHAnsi" w:hAnsiTheme="minorHAnsi" w:cs="Arial"/>
          <w:sz w:val="22"/>
          <w:szCs w:val="22"/>
        </w:rPr>
        <w:t xml:space="preserve">NPÚ umožní </w:t>
      </w:r>
      <w:r w:rsidR="00A13E35">
        <w:rPr>
          <w:rFonts w:asciiTheme="minorHAnsi" w:hAnsiTheme="minorHAnsi" w:cs="Arial"/>
          <w:sz w:val="22"/>
          <w:szCs w:val="22"/>
        </w:rPr>
        <w:t>v</w:t>
      </w:r>
      <w:r w:rsidR="00D70345">
        <w:rPr>
          <w:rFonts w:asciiTheme="minorHAnsi" w:hAnsiTheme="minorHAnsi" w:cs="Arial"/>
          <w:sz w:val="22"/>
          <w:szCs w:val="22"/>
        </w:rPr>
        <w:t xml:space="preserve"> termínu 27. 7. 2024 na hradě Švihov a 3. 8. 2024 </w:t>
      </w:r>
      <w:r w:rsidR="00A13E35">
        <w:rPr>
          <w:rFonts w:asciiTheme="minorHAnsi" w:hAnsiTheme="minorHAnsi" w:cs="Arial"/>
          <w:sz w:val="22"/>
          <w:szCs w:val="22"/>
        </w:rPr>
        <w:t xml:space="preserve">na </w:t>
      </w:r>
      <w:r w:rsidR="00D70345">
        <w:rPr>
          <w:rFonts w:asciiTheme="minorHAnsi" w:hAnsiTheme="minorHAnsi" w:cs="Arial"/>
          <w:sz w:val="22"/>
          <w:szCs w:val="22"/>
        </w:rPr>
        <w:t xml:space="preserve">hradě Rožmberk </w:t>
      </w:r>
      <w:r w:rsidRPr="00A13E35">
        <w:rPr>
          <w:rFonts w:asciiTheme="minorHAnsi" w:hAnsiTheme="minorHAnsi" w:cs="Arial"/>
          <w:sz w:val="22"/>
          <w:szCs w:val="22"/>
        </w:rPr>
        <w:t>návštěvníkům festivalu, kteří se prokáží platnou vstupenkou na festival nebo identifikační páskou</w:t>
      </w:r>
      <w:r w:rsidR="00C7238D" w:rsidRPr="00A13E35">
        <w:rPr>
          <w:rFonts w:asciiTheme="minorHAnsi" w:hAnsiTheme="minorHAnsi" w:cs="Arial"/>
          <w:sz w:val="22"/>
          <w:szCs w:val="22"/>
        </w:rPr>
        <w:t xml:space="preserve"> (dále jen „platný návštěvník nebo „návštěvníci festivalu“)</w:t>
      </w:r>
      <w:r w:rsidRPr="00A13E35">
        <w:rPr>
          <w:rFonts w:asciiTheme="minorHAnsi" w:hAnsiTheme="minorHAnsi" w:cs="Arial"/>
          <w:sz w:val="22"/>
          <w:szCs w:val="22"/>
        </w:rPr>
        <w:t>,</w:t>
      </w:r>
      <w:r w:rsidR="00980346" w:rsidRPr="00A13E35">
        <w:rPr>
          <w:rFonts w:asciiTheme="minorHAnsi" w:hAnsiTheme="minorHAnsi" w:cs="Arial"/>
          <w:sz w:val="22"/>
          <w:szCs w:val="22"/>
        </w:rPr>
        <w:t xml:space="preserve"> </w:t>
      </w:r>
      <w:r w:rsidRPr="00A13E35">
        <w:rPr>
          <w:rFonts w:asciiTheme="minorHAnsi" w:hAnsiTheme="minorHAnsi" w:cs="Arial"/>
          <w:sz w:val="22"/>
          <w:szCs w:val="22"/>
        </w:rPr>
        <w:t>opravňující je ke vstupu do areálu, ve kterém se konají hudební produkce</w:t>
      </w:r>
      <w:r w:rsidR="00BA6D6E">
        <w:rPr>
          <w:rFonts w:asciiTheme="minorHAnsi" w:hAnsiTheme="minorHAnsi" w:cs="Arial"/>
          <w:sz w:val="22"/>
          <w:szCs w:val="22"/>
        </w:rPr>
        <w:t>:</w:t>
      </w:r>
    </w:p>
    <w:p w14:paraId="1D9BFFED" w14:textId="4D002A94" w:rsidR="00BA6D6E" w:rsidRDefault="00BA6D6E" w:rsidP="00BA6D6E">
      <w:pPr>
        <w:pStyle w:val="Zkladntext"/>
        <w:shd w:val="clear" w:color="auto" w:fill="FFFFFF" w:themeFill="background1"/>
        <w:ind w:left="567" w:hanging="141"/>
        <w:rPr>
          <w:rFonts w:asciiTheme="minorHAnsi" w:hAnsiTheme="minorHAnsi" w:cs="Arial"/>
          <w:sz w:val="22"/>
          <w:szCs w:val="22"/>
        </w:rPr>
      </w:pPr>
      <w:r>
        <w:rPr>
          <w:rFonts w:asciiTheme="minorHAnsi" w:hAnsiTheme="minorHAnsi" w:cs="Arial"/>
          <w:sz w:val="22"/>
          <w:szCs w:val="22"/>
        </w:rPr>
        <w:t xml:space="preserve">2.1.   na státním hradě Švihov návštěvu </w:t>
      </w:r>
      <w:r w:rsidR="00D70345">
        <w:rPr>
          <w:rFonts w:asciiTheme="minorHAnsi" w:hAnsiTheme="minorHAnsi" w:cs="Arial"/>
          <w:sz w:val="22"/>
          <w:szCs w:val="22"/>
        </w:rPr>
        <w:t>základního prohlídkového okruhu,</w:t>
      </w:r>
      <w:r>
        <w:rPr>
          <w:rFonts w:asciiTheme="minorHAnsi" w:hAnsiTheme="minorHAnsi" w:cs="Arial"/>
          <w:sz w:val="22"/>
          <w:szCs w:val="22"/>
        </w:rPr>
        <w:t xml:space="preserve">  </w:t>
      </w:r>
    </w:p>
    <w:p w14:paraId="442071C5" w14:textId="365FF31E" w:rsidR="00BA6D6E" w:rsidRDefault="00BA6D6E" w:rsidP="00FF44DA">
      <w:pPr>
        <w:pStyle w:val="Zkladntext"/>
        <w:shd w:val="clear" w:color="auto" w:fill="FFFFFF" w:themeFill="background1"/>
        <w:ind w:left="993" w:hanging="567"/>
        <w:rPr>
          <w:rFonts w:asciiTheme="minorHAnsi" w:hAnsiTheme="minorHAnsi" w:cs="Arial"/>
          <w:sz w:val="22"/>
          <w:szCs w:val="22"/>
        </w:rPr>
      </w:pPr>
      <w:proofErr w:type="gramStart"/>
      <w:r>
        <w:rPr>
          <w:rFonts w:asciiTheme="minorHAnsi" w:hAnsiTheme="minorHAnsi" w:cs="Arial"/>
          <w:sz w:val="22"/>
          <w:szCs w:val="22"/>
        </w:rPr>
        <w:t>2.2.  na</w:t>
      </w:r>
      <w:proofErr w:type="gramEnd"/>
      <w:r>
        <w:rPr>
          <w:rFonts w:asciiTheme="minorHAnsi" w:hAnsiTheme="minorHAnsi" w:cs="Arial"/>
          <w:sz w:val="22"/>
          <w:szCs w:val="22"/>
        </w:rPr>
        <w:t xml:space="preserve"> státním hradě Rožmberk nad Vltavou </w:t>
      </w:r>
      <w:r w:rsidRPr="00A13E35">
        <w:rPr>
          <w:rFonts w:asciiTheme="minorHAnsi" w:hAnsiTheme="minorHAnsi" w:cs="Arial"/>
          <w:sz w:val="22"/>
          <w:szCs w:val="22"/>
        </w:rPr>
        <w:t xml:space="preserve">návštěvu hlavní prohlídkové trasy „BUQUOYSKÉ </w:t>
      </w:r>
      <w:r>
        <w:rPr>
          <w:rFonts w:asciiTheme="minorHAnsi" w:hAnsiTheme="minorHAnsi" w:cs="Arial"/>
          <w:sz w:val="22"/>
          <w:szCs w:val="22"/>
        </w:rPr>
        <w:t xml:space="preserve"> </w:t>
      </w:r>
      <w:r w:rsidRPr="00A13E35">
        <w:rPr>
          <w:rFonts w:asciiTheme="minorHAnsi" w:hAnsiTheme="minorHAnsi" w:cs="Arial"/>
          <w:sz w:val="22"/>
          <w:szCs w:val="22"/>
        </w:rPr>
        <w:t>SBÍRKY“.</w:t>
      </w:r>
    </w:p>
    <w:p w14:paraId="19FE9939" w14:textId="461DC7B2" w:rsidR="00BA6D6E" w:rsidRDefault="00BA6D6E" w:rsidP="00FF44DA">
      <w:pPr>
        <w:pStyle w:val="Zkladntext"/>
        <w:numPr>
          <w:ilvl w:val="0"/>
          <w:numId w:val="41"/>
        </w:numPr>
        <w:shd w:val="clear" w:color="auto" w:fill="FFFFFF" w:themeFill="background1"/>
        <w:ind w:left="426" w:hanging="426"/>
        <w:rPr>
          <w:rFonts w:asciiTheme="minorHAnsi" w:hAnsiTheme="minorHAnsi" w:cs="Arial"/>
          <w:sz w:val="22"/>
          <w:szCs w:val="22"/>
        </w:rPr>
      </w:pPr>
      <w:r w:rsidRPr="00A13E35">
        <w:rPr>
          <w:rFonts w:asciiTheme="minorHAnsi" w:hAnsiTheme="minorHAnsi" w:cs="Arial"/>
          <w:sz w:val="22"/>
          <w:szCs w:val="22"/>
        </w:rPr>
        <w:t xml:space="preserve">Vstupenku na prohlídku uvedené trasy obdrží návštěvníci v pokladně objektu bezplatně. Návštěvníci festivalu jsou povinni dodržet stanovený čas začátku prohlídky. Možnost vstupu na uvedenou prohlídkovou trasu pro návštěvníky festivalu, za výše uvedených podmínek, lze využít pouze </w:t>
      </w:r>
      <w:r w:rsidR="00897883">
        <w:rPr>
          <w:rFonts w:asciiTheme="minorHAnsi" w:hAnsiTheme="minorHAnsi" w:cs="Arial"/>
          <w:sz w:val="22"/>
          <w:szCs w:val="22"/>
        </w:rPr>
        <w:t>druhý</w:t>
      </w:r>
      <w:r w:rsidR="00FF44DA">
        <w:rPr>
          <w:rFonts w:asciiTheme="minorHAnsi" w:hAnsiTheme="minorHAnsi" w:cs="Arial"/>
          <w:sz w:val="22"/>
          <w:szCs w:val="22"/>
        </w:rPr>
        <w:t xml:space="preserve"> den konání festivalu v uvedeném kraji,</w:t>
      </w:r>
      <w:r w:rsidRPr="00A13E35">
        <w:rPr>
          <w:rFonts w:asciiTheme="minorHAnsi" w:hAnsiTheme="minorHAnsi" w:cs="Arial"/>
          <w:sz w:val="22"/>
          <w:szCs w:val="22"/>
        </w:rPr>
        <w:t xml:space="preserve"> v provozní době objektu. Návštěvníci nejsou oprávněni v rámci vstupenky na festival či identifikační pásky požadovat návštěvu jiné prohlídkové trasy. NPÚ se zavazuje vést evidenci počtu platných návštěvníků („evidence vydaných vstupenek“), kterým byla vydána vstupenka na hlavní prohlídkovou trasu.</w:t>
      </w:r>
    </w:p>
    <w:p w14:paraId="3F1CE723" w14:textId="3E567F1A" w:rsidR="00D70345" w:rsidRDefault="00FF44DA" w:rsidP="00FF44DA">
      <w:pPr>
        <w:pStyle w:val="Zkladntext"/>
        <w:numPr>
          <w:ilvl w:val="0"/>
          <w:numId w:val="41"/>
        </w:numPr>
        <w:tabs>
          <w:tab w:val="left" w:pos="360"/>
        </w:tabs>
        <w:ind w:left="426" w:hanging="426"/>
        <w:rPr>
          <w:rFonts w:asciiTheme="minorHAnsi" w:hAnsiTheme="minorHAnsi" w:cs="Arial"/>
          <w:sz w:val="22"/>
          <w:szCs w:val="22"/>
        </w:rPr>
      </w:pPr>
      <w:r>
        <w:rPr>
          <w:rFonts w:asciiTheme="minorHAnsi" w:hAnsiTheme="minorHAnsi" w:cs="Arial"/>
          <w:sz w:val="22"/>
          <w:szCs w:val="22"/>
        </w:rPr>
        <w:t xml:space="preserve"> </w:t>
      </w:r>
      <w:r w:rsidRPr="00A13E35">
        <w:rPr>
          <w:rFonts w:asciiTheme="minorHAnsi" w:hAnsiTheme="minorHAnsi" w:cs="Arial"/>
          <w:sz w:val="22"/>
          <w:szCs w:val="22"/>
        </w:rPr>
        <w:t>RIFF RAFF uhradí NPÚ za každého platného návštěvníka, kterému byla vydána vstupenka</w:t>
      </w:r>
      <w:r w:rsidR="00D70345">
        <w:rPr>
          <w:rFonts w:asciiTheme="minorHAnsi" w:hAnsiTheme="minorHAnsi" w:cs="Arial"/>
          <w:sz w:val="22"/>
          <w:szCs w:val="22"/>
        </w:rPr>
        <w:t>:</w:t>
      </w:r>
    </w:p>
    <w:p w14:paraId="4D339397" w14:textId="36E4B06B" w:rsidR="00D70345" w:rsidRPr="00A13E35" w:rsidRDefault="00D70345" w:rsidP="00D70345">
      <w:pPr>
        <w:pStyle w:val="Zkladntext"/>
        <w:tabs>
          <w:tab w:val="left" w:pos="360"/>
        </w:tabs>
        <w:ind w:left="360"/>
        <w:rPr>
          <w:rFonts w:asciiTheme="minorHAnsi" w:hAnsiTheme="minorHAnsi" w:cs="Arial"/>
          <w:sz w:val="22"/>
          <w:szCs w:val="22"/>
        </w:rPr>
      </w:pPr>
      <w:r>
        <w:rPr>
          <w:rFonts w:asciiTheme="minorHAnsi" w:hAnsiTheme="minorHAnsi" w:cs="Arial"/>
          <w:sz w:val="22"/>
          <w:szCs w:val="22"/>
        </w:rPr>
        <w:t xml:space="preserve">4.1 na základní prohlídkový okruh hradu Švihov odměnu ve výši </w:t>
      </w:r>
      <w:r w:rsidR="00897883">
        <w:rPr>
          <w:rFonts w:asciiTheme="minorHAnsi" w:hAnsiTheme="minorHAnsi" w:cs="Arial"/>
          <w:sz w:val="22"/>
          <w:szCs w:val="22"/>
        </w:rPr>
        <w:t>180</w:t>
      </w:r>
      <w:r>
        <w:rPr>
          <w:rFonts w:asciiTheme="minorHAnsi" w:hAnsiTheme="minorHAnsi" w:cs="Arial"/>
          <w:sz w:val="22"/>
          <w:szCs w:val="22"/>
        </w:rPr>
        <w:t xml:space="preserve"> Kč </w:t>
      </w:r>
      <w:r w:rsidRPr="00A13E35">
        <w:rPr>
          <w:rFonts w:asciiTheme="minorHAnsi" w:hAnsiTheme="minorHAnsi" w:cs="Arial"/>
          <w:sz w:val="22"/>
          <w:szCs w:val="22"/>
        </w:rPr>
        <w:t>dle platného cenového výměru, který je přílohou této smlouvy.</w:t>
      </w:r>
    </w:p>
    <w:p w14:paraId="1756D51A" w14:textId="7266218E" w:rsidR="00D70345" w:rsidRDefault="00D70345" w:rsidP="00D70345">
      <w:pPr>
        <w:pStyle w:val="Zkladntext"/>
        <w:tabs>
          <w:tab w:val="left" w:pos="360"/>
        </w:tabs>
        <w:ind w:left="426"/>
        <w:rPr>
          <w:rFonts w:asciiTheme="minorHAnsi" w:hAnsiTheme="minorHAnsi" w:cs="Arial"/>
          <w:sz w:val="22"/>
          <w:szCs w:val="22"/>
        </w:rPr>
      </w:pPr>
      <w:r>
        <w:rPr>
          <w:rFonts w:asciiTheme="minorHAnsi" w:hAnsiTheme="minorHAnsi" w:cs="Arial"/>
          <w:sz w:val="22"/>
          <w:szCs w:val="22"/>
        </w:rPr>
        <w:t xml:space="preserve">4.2 </w:t>
      </w:r>
      <w:r w:rsidRPr="00A13E35">
        <w:rPr>
          <w:rFonts w:asciiTheme="minorHAnsi" w:hAnsiTheme="minorHAnsi" w:cs="Arial"/>
          <w:sz w:val="22"/>
          <w:szCs w:val="22"/>
        </w:rPr>
        <w:t xml:space="preserve">na hlavní prohlídkovou trasu </w:t>
      </w:r>
      <w:r>
        <w:rPr>
          <w:rFonts w:asciiTheme="minorHAnsi" w:hAnsiTheme="minorHAnsi" w:cs="Arial"/>
          <w:sz w:val="22"/>
          <w:szCs w:val="22"/>
        </w:rPr>
        <w:t xml:space="preserve">hradu Rožmberk </w:t>
      </w:r>
      <w:r w:rsidRPr="00A13E35">
        <w:rPr>
          <w:rFonts w:asciiTheme="minorHAnsi" w:hAnsiTheme="minorHAnsi" w:cs="Arial"/>
          <w:sz w:val="22"/>
          <w:szCs w:val="22"/>
        </w:rPr>
        <w:t xml:space="preserve">odměnu ve výši </w:t>
      </w:r>
      <w:proofErr w:type="gramStart"/>
      <w:r w:rsidRPr="00A13E35">
        <w:rPr>
          <w:rFonts w:asciiTheme="minorHAnsi" w:hAnsiTheme="minorHAnsi" w:cs="Arial"/>
          <w:sz w:val="22"/>
          <w:szCs w:val="22"/>
        </w:rPr>
        <w:t>180</w:t>
      </w:r>
      <w:r w:rsidR="00897883">
        <w:rPr>
          <w:rFonts w:asciiTheme="minorHAnsi" w:hAnsiTheme="minorHAnsi" w:cs="Arial"/>
          <w:sz w:val="22"/>
          <w:szCs w:val="22"/>
        </w:rPr>
        <w:t xml:space="preserve"> </w:t>
      </w:r>
      <w:r w:rsidRPr="00A13E35">
        <w:rPr>
          <w:rFonts w:asciiTheme="minorHAnsi" w:hAnsiTheme="minorHAnsi" w:cs="Arial"/>
          <w:sz w:val="22"/>
          <w:szCs w:val="22"/>
        </w:rPr>
        <w:t xml:space="preserve"> Kč</w:t>
      </w:r>
      <w:proofErr w:type="gramEnd"/>
      <w:r w:rsidRPr="00A13E35">
        <w:rPr>
          <w:rFonts w:asciiTheme="minorHAnsi" w:hAnsiTheme="minorHAnsi" w:cs="Arial"/>
          <w:sz w:val="22"/>
          <w:szCs w:val="22"/>
        </w:rPr>
        <w:t xml:space="preserve"> dle platného cenového výměru, který je přílohou této smlouvy</w:t>
      </w:r>
    </w:p>
    <w:p w14:paraId="3A36FD80" w14:textId="77777777" w:rsidR="00A13E35" w:rsidRPr="001141CD" w:rsidRDefault="00A13E35" w:rsidP="00A13E35">
      <w:pPr>
        <w:pStyle w:val="Zkladntext"/>
        <w:tabs>
          <w:tab w:val="left" w:pos="360"/>
        </w:tabs>
        <w:ind w:left="360"/>
        <w:jc w:val="left"/>
        <w:rPr>
          <w:rFonts w:asciiTheme="minorHAnsi" w:hAnsiTheme="minorHAnsi" w:cs="Arial"/>
          <w:sz w:val="22"/>
          <w:szCs w:val="22"/>
          <w:highlight w:val="yellow"/>
        </w:rPr>
      </w:pPr>
    </w:p>
    <w:p w14:paraId="2800DB66" w14:textId="36921618" w:rsidR="00000200" w:rsidRPr="009B2172" w:rsidRDefault="00A13E35" w:rsidP="003D1B8D">
      <w:pPr>
        <w:pStyle w:val="Zkladntext"/>
        <w:tabs>
          <w:tab w:val="left" w:pos="0"/>
        </w:tabs>
        <w:jc w:val="center"/>
        <w:rPr>
          <w:rFonts w:asciiTheme="minorHAnsi" w:hAnsiTheme="minorHAnsi" w:cs="Arial"/>
          <w:b/>
          <w:sz w:val="22"/>
          <w:szCs w:val="22"/>
        </w:rPr>
      </w:pPr>
      <w:r>
        <w:rPr>
          <w:rFonts w:asciiTheme="minorHAnsi" w:hAnsiTheme="minorHAnsi" w:cs="Arial"/>
          <w:b/>
          <w:sz w:val="22"/>
          <w:szCs w:val="22"/>
        </w:rPr>
        <w:t xml:space="preserve">Článek </w:t>
      </w:r>
      <w:r w:rsidR="00000200" w:rsidRPr="009B2172">
        <w:rPr>
          <w:rFonts w:asciiTheme="minorHAnsi" w:hAnsiTheme="minorHAnsi" w:cs="Arial"/>
          <w:b/>
          <w:sz w:val="22"/>
          <w:szCs w:val="22"/>
        </w:rPr>
        <w:t>III.</w:t>
      </w:r>
    </w:p>
    <w:p w14:paraId="43EDAB00" w14:textId="77777777" w:rsidR="00000200" w:rsidRDefault="00C7238D" w:rsidP="003D1B8D">
      <w:pPr>
        <w:pStyle w:val="Zkladntext"/>
        <w:tabs>
          <w:tab w:val="left" w:pos="0"/>
        </w:tabs>
        <w:jc w:val="center"/>
        <w:rPr>
          <w:rFonts w:asciiTheme="minorHAnsi" w:hAnsiTheme="minorHAnsi" w:cs="Arial"/>
          <w:b/>
          <w:sz w:val="22"/>
          <w:szCs w:val="22"/>
        </w:rPr>
      </w:pPr>
      <w:r>
        <w:rPr>
          <w:rFonts w:asciiTheme="minorHAnsi" w:hAnsiTheme="minorHAnsi" w:cs="Arial"/>
          <w:b/>
          <w:sz w:val="22"/>
          <w:szCs w:val="22"/>
        </w:rPr>
        <w:t>Odměna</w:t>
      </w:r>
    </w:p>
    <w:p w14:paraId="39583CBC" w14:textId="63E17008" w:rsidR="002A036A" w:rsidRPr="007C1411" w:rsidRDefault="00FF44DA" w:rsidP="00FF44DA">
      <w:pPr>
        <w:keepNext/>
        <w:numPr>
          <w:ilvl w:val="0"/>
          <w:numId w:val="19"/>
        </w:numPr>
        <w:suppressAutoHyphens w:val="0"/>
        <w:ind w:left="426" w:hanging="426"/>
        <w:jc w:val="both"/>
        <w:outlineLvl w:val="0"/>
        <w:rPr>
          <w:rFonts w:ascii="Calibri" w:hAnsi="Calibri"/>
          <w:sz w:val="22"/>
          <w:szCs w:val="22"/>
        </w:rPr>
      </w:pPr>
      <w:r>
        <w:rPr>
          <w:rFonts w:ascii="Calibri" w:hAnsi="Calibri"/>
          <w:sz w:val="22"/>
          <w:szCs w:val="22"/>
        </w:rPr>
        <w:t xml:space="preserve">Každý z uvedených objektů vystaví za </w:t>
      </w:r>
      <w:r w:rsidR="002A036A" w:rsidRPr="007C1411">
        <w:rPr>
          <w:rFonts w:ascii="Calibri" w:hAnsi="Calibri"/>
          <w:sz w:val="22"/>
          <w:szCs w:val="22"/>
        </w:rPr>
        <w:t>NPU</w:t>
      </w:r>
      <w:r w:rsidR="00C7238D" w:rsidRPr="007C1411">
        <w:rPr>
          <w:rFonts w:ascii="Calibri" w:hAnsi="Calibri"/>
          <w:sz w:val="22"/>
          <w:szCs w:val="22"/>
        </w:rPr>
        <w:t>,</w:t>
      </w:r>
      <w:r w:rsidR="002A036A" w:rsidRPr="007C1411">
        <w:rPr>
          <w:rFonts w:ascii="Calibri" w:hAnsi="Calibri"/>
          <w:sz w:val="22"/>
          <w:szCs w:val="22"/>
        </w:rPr>
        <w:t xml:space="preserve"> </w:t>
      </w:r>
      <w:r w:rsidR="00C7238D" w:rsidRPr="007C1411">
        <w:rPr>
          <w:rFonts w:ascii="Calibri" w:hAnsi="Calibri"/>
          <w:sz w:val="22"/>
          <w:szCs w:val="22"/>
        </w:rPr>
        <w:t>nejpozději následující den po skončení festivalu</w:t>
      </w:r>
      <w:r>
        <w:rPr>
          <w:rFonts w:ascii="Calibri" w:hAnsi="Calibri"/>
          <w:sz w:val="22"/>
          <w:szCs w:val="22"/>
        </w:rPr>
        <w:t xml:space="preserve"> v jednotlivém kraji</w:t>
      </w:r>
      <w:r w:rsidR="00C7238D" w:rsidRPr="007C1411">
        <w:rPr>
          <w:rFonts w:ascii="Calibri" w:hAnsi="Calibri"/>
          <w:sz w:val="22"/>
          <w:szCs w:val="22"/>
        </w:rPr>
        <w:t>, RIFF RAFF daňový doklad za vydané vstupenky. Podkladem pro vydání daňového dokladu je evidence vydaných vstupenek</w:t>
      </w:r>
      <w:r w:rsidR="003433ED" w:rsidRPr="007C1411">
        <w:rPr>
          <w:rFonts w:ascii="Calibri" w:hAnsi="Calibri"/>
          <w:sz w:val="22"/>
          <w:szCs w:val="22"/>
        </w:rPr>
        <w:t>,</w:t>
      </w:r>
      <w:r w:rsidR="00C7238D" w:rsidRPr="007C1411">
        <w:rPr>
          <w:rFonts w:ascii="Calibri" w:hAnsi="Calibri"/>
          <w:sz w:val="22"/>
          <w:szCs w:val="22"/>
        </w:rPr>
        <w:t xml:space="preserve"> </w:t>
      </w:r>
      <w:r w:rsidR="00C7238D" w:rsidRPr="007C1411">
        <w:rPr>
          <w:rFonts w:asciiTheme="minorHAnsi" w:hAnsiTheme="minorHAnsi" w:cs="Arial"/>
          <w:sz w:val="22"/>
          <w:szCs w:val="22"/>
        </w:rPr>
        <w:t xml:space="preserve">RIFF RAFF prohlašuje, že evidenci </w:t>
      </w:r>
      <w:r w:rsidR="003433ED" w:rsidRPr="007C1411">
        <w:rPr>
          <w:rFonts w:asciiTheme="minorHAnsi" w:hAnsiTheme="minorHAnsi" w:cs="Arial"/>
          <w:sz w:val="22"/>
          <w:szCs w:val="22"/>
        </w:rPr>
        <w:t xml:space="preserve">vydaných vstupenek </w:t>
      </w:r>
      <w:r w:rsidR="00C7238D" w:rsidRPr="007C1411">
        <w:rPr>
          <w:rFonts w:asciiTheme="minorHAnsi" w:hAnsiTheme="minorHAnsi" w:cs="Arial"/>
          <w:sz w:val="22"/>
          <w:szCs w:val="22"/>
        </w:rPr>
        <w:t xml:space="preserve">vedenou </w:t>
      </w:r>
      <w:r>
        <w:rPr>
          <w:rFonts w:asciiTheme="minorHAnsi" w:hAnsiTheme="minorHAnsi" w:cs="Arial"/>
          <w:sz w:val="22"/>
          <w:szCs w:val="22"/>
        </w:rPr>
        <w:t xml:space="preserve">správami jednotlivých hradů </w:t>
      </w:r>
      <w:r w:rsidR="003433ED" w:rsidRPr="007C1411">
        <w:rPr>
          <w:rFonts w:asciiTheme="minorHAnsi" w:hAnsiTheme="minorHAnsi" w:cs="Arial"/>
          <w:sz w:val="22"/>
          <w:szCs w:val="22"/>
        </w:rPr>
        <w:t xml:space="preserve">považuje pro vydání daňového dokladu za dostačující. </w:t>
      </w:r>
    </w:p>
    <w:p w14:paraId="091ECA6C" w14:textId="471DF732" w:rsidR="002A036A" w:rsidRPr="00455289" w:rsidRDefault="00C7238D" w:rsidP="00D70345">
      <w:pPr>
        <w:keepNext/>
        <w:numPr>
          <w:ilvl w:val="0"/>
          <w:numId w:val="19"/>
        </w:numPr>
        <w:suppressAutoHyphens w:val="0"/>
        <w:ind w:left="426" w:hanging="426"/>
        <w:jc w:val="both"/>
        <w:outlineLvl w:val="0"/>
        <w:rPr>
          <w:rFonts w:ascii="Calibri" w:hAnsi="Calibri"/>
        </w:rPr>
      </w:pPr>
      <w:r w:rsidRPr="007C1411">
        <w:rPr>
          <w:rFonts w:ascii="Calibri" w:hAnsi="Calibri"/>
          <w:sz w:val="22"/>
          <w:szCs w:val="22"/>
        </w:rPr>
        <w:t>RIFF RAFF se zavazuje uhradit odměnu v hotovosti do pokladny objektu</w:t>
      </w:r>
      <w:r w:rsidR="00D70345">
        <w:rPr>
          <w:rFonts w:ascii="Calibri" w:hAnsi="Calibri"/>
          <w:sz w:val="22"/>
          <w:szCs w:val="22"/>
        </w:rPr>
        <w:t>,</w:t>
      </w:r>
      <w:r w:rsidRPr="007C1411">
        <w:rPr>
          <w:rFonts w:ascii="Calibri" w:hAnsi="Calibri"/>
          <w:sz w:val="22"/>
          <w:szCs w:val="22"/>
        </w:rPr>
        <w:t xml:space="preserve"> </w:t>
      </w:r>
      <w:r w:rsidR="00FF44DA">
        <w:rPr>
          <w:rFonts w:ascii="Calibri" w:hAnsi="Calibri"/>
          <w:sz w:val="22"/>
          <w:szCs w:val="22"/>
        </w:rPr>
        <w:t xml:space="preserve">a to </w:t>
      </w:r>
      <w:r w:rsidR="00897883">
        <w:rPr>
          <w:rFonts w:ascii="Calibri" w:hAnsi="Calibri"/>
          <w:sz w:val="22"/>
          <w:szCs w:val="22"/>
        </w:rPr>
        <w:t xml:space="preserve">den po ukončení festivalu </w:t>
      </w:r>
      <w:r w:rsidR="00FF44DA">
        <w:rPr>
          <w:rFonts w:ascii="Calibri" w:hAnsi="Calibri"/>
          <w:sz w:val="22"/>
          <w:szCs w:val="22"/>
        </w:rPr>
        <w:t>v jednotlivém kraji</w:t>
      </w:r>
      <w:r w:rsidR="00D70345">
        <w:rPr>
          <w:rFonts w:ascii="Calibri" w:hAnsi="Calibri"/>
          <w:sz w:val="22"/>
          <w:szCs w:val="22"/>
        </w:rPr>
        <w:t xml:space="preserve"> (2</w:t>
      </w:r>
      <w:r w:rsidR="00897883">
        <w:rPr>
          <w:rFonts w:ascii="Calibri" w:hAnsi="Calibri"/>
          <w:sz w:val="22"/>
          <w:szCs w:val="22"/>
        </w:rPr>
        <w:t>8</w:t>
      </w:r>
      <w:r w:rsidR="00D70345">
        <w:rPr>
          <w:rFonts w:ascii="Calibri" w:hAnsi="Calibri"/>
          <w:sz w:val="22"/>
          <w:szCs w:val="22"/>
        </w:rPr>
        <w:t xml:space="preserve">.7. Švihov, </w:t>
      </w:r>
      <w:r w:rsidR="00897883">
        <w:rPr>
          <w:rFonts w:ascii="Calibri" w:hAnsi="Calibri"/>
          <w:sz w:val="22"/>
          <w:szCs w:val="22"/>
        </w:rPr>
        <w:t>4</w:t>
      </w:r>
      <w:r w:rsidR="00D70345">
        <w:rPr>
          <w:rFonts w:ascii="Calibri" w:hAnsi="Calibri"/>
          <w:sz w:val="22"/>
          <w:szCs w:val="22"/>
        </w:rPr>
        <w:t>.8. Rožmberk)</w:t>
      </w:r>
      <w:r w:rsidR="00FF44DA">
        <w:rPr>
          <w:rFonts w:ascii="Calibri" w:hAnsi="Calibri"/>
          <w:sz w:val="22"/>
          <w:szCs w:val="22"/>
        </w:rPr>
        <w:t>.</w:t>
      </w:r>
    </w:p>
    <w:p w14:paraId="7D4847B4" w14:textId="77777777" w:rsidR="002A036A" w:rsidRDefault="002A036A" w:rsidP="00C7238D">
      <w:pPr>
        <w:pStyle w:val="Zkladntext"/>
        <w:tabs>
          <w:tab w:val="left" w:pos="0"/>
        </w:tabs>
        <w:ind w:left="360"/>
        <w:jc w:val="left"/>
        <w:rPr>
          <w:rFonts w:asciiTheme="minorHAnsi" w:hAnsiTheme="minorHAnsi" w:cs="Arial"/>
          <w:b/>
          <w:sz w:val="22"/>
          <w:szCs w:val="22"/>
        </w:rPr>
      </w:pPr>
    </w:p>
    <w:p w14:paraId="58F3C69D" w14:textId="7EE587F8" w:rsidR="00484ED6" w:rsidRDefault="00A13E35" w:rsidP="003433ED">
      <w:pPr>
        <w:pStyle w:val="Zkladntext"/>
        <w:tabs>
          <w:tab w:val="left" w:pos="360"/>
        </w:tabs>
        <w:jc w:val="center"/>
        <w:rPr>
          <w:rFonts w:asciiTheme="minorHAnsi" w:hAnsiTheme="minorHAnsi" w:cs="Arial"/>
          <w:b/>
          <w:sz w:val="22"/>
          <w:szCs w:val="22"/>
        </w:rPr>
      </w:pPr>
      <w:r>
        <w:rPr>
          <w:rFonts w:asciiTheme="minorHAnsi" w:hAnsiTheme="minorHAnsi" w:cs="Arial"/>
          <w:b/>
          <w:sz w:val="22"/>
          <w:szCs w:val="22"/>
        </w:rPr>
        <w:t xml:space="preserve">Článek </w:t>
      </w:r>
      <w:r w:rsidR="003433ED">
        <w:rPr>
          <w:rFonts w:asciiTheme="minorHAnsi" w:hAnsiTheme="minorHAnsi" w:cs="Arial"/>
          <w:b/>
          <w:sz w:val="22"/>
          <w:szCs w:val="22"/>
        </w:rPr>
        <w:t xml:space="preserve">IV. </w:t>
      </w:r>
    </w:p>
    <w:p w14:paraId="1B17698D" w14:textId="77777777" w:rsidR="003433ED" w:rsidRDefault="003433ED" w:rsidP="003433ED">
      <w:pPr>
        <w:pStyle w:val="Zkladntext"/>
        <w:tabs>
          <w:tab w:val="left" w:pos="360"/>
        </w:tabs>
        <w:jc w:val="center"/>
        <w:rPr>
          <w:rFonts w:asciiTheme="minorHAnsi" w:hAnsiTheme="minorHAnsi" w:cs="Arial"/>
          <w:b/>
          <w:sz w:val="22"/>
          <w:szCs w:val="22"/>
        </w:rPr>
      </w:pPr>
      <w:r>
        <w:rPr>
          <w:rFonts w:asciiTheme="minorHAnsi" w:hAnsiTheme="minorHAnsi" w:cs="Arial"/>
          <w:b/>
          <w:sz w:val="22"/>
          <w:szCs w:val="22"/>
        </w:rPr>
        <w:t>Doba trvání smlouvy</w:t>
      </w:r>
    </w:p>
    <w:p w14:paraId="63681BD3" w14:textId="4BE6D63F" w:rsidR="003433ED" w:rsidRDefault="003433ED" w:rsidP="00FF44DA">
      <w:pPr>
        <w:pStyle w:val="Zkladntext"/>
        <w:numPr>
          <w:ilvl w:val="0"/>
          <w:numId w:val="21"/>
        </w:numPr>
        <w:tabs>
          <w:tab w:val="left" w:pos="426"/>
        </w:tabs>
        <w:ind w:left="426" w:hanging="426"/>
        <w:jc w:val="left"/>
        <w:rPr>
          <w:rFonts w:asciiTheme="minorHAnsi" w:hAnsiTheme="minorHAnsi" w:cs="Arial"/>
          <w:sz w:val="22"/>
          <w:szCs w:val="22"/>
        </w:rPr>
      </w:pPr>
      <w:r w:rsidRPr="003433ED">
        <w:rPr>
          <w:rFonts w:asciiTheme="minorHAnsi" w:hAnsiTheme="minorHAnsi" w:cs="Arial"/>
          <w:sz w:val="22"/>
          <w:szCs w:val="22"/>
        </w:rPr>
        <w:t xml:space="preserve">Tato smlouva se uzavírá na dobu určitou, a to </w:t>
      </w:r>
      <w:r w:rsidR="0053164F">
        <w:rPr>
          <w:rFonts w:asciiTheme="minorHAnsi" w:hAnsiTheme="minorHAnsi" w:cs="Arial"/>
          <w:sz w:val="22"/>
          <w:szCs w:val="22"/>
        </w:rPr>
        <w:t>od 2</w:t>
      </w:r>
      <w:r w:rsidR="00FF44DA">
        <w:rPr>
          <w:rFonts w:asciiTheme="minorHAnsi" w:hAnsiTheme="minorHAnsi" w:cs="Arial"/>
          <w:sz w:val="22"/>
          <w:szCs w:val="22"/>
        </w:rPr>
        <w:t>6</w:t>
      </w:r>
      <w:r w:rsidR="0053164F">
        <w:rPr>
          <w:rFonts w:asciiTheme="minorHAnsi" w:hAnsiTheme="minorHAnsi" w:cs="Arial"/>
          <w:sz w:val="22"/>
          <w:szCs w:val="22"/>
        </w:rPr>
        <w:t xml:space="preserve">. </w:t>
      </w:r>
      <w:r w:rsidR="00FF44DA">
        <w:rPr>
          <w:rFonts w:asciiTheme="minorHAnsi" w:hAnsiTheme="minorHAnsi" w:cs="Arial"/>
          <w:sz w:val="22"/>
          <w:szCs w:val="22"/>
        </w:rPr>
        <w:t>7</w:t>
      </w:r>
      <w:r w:rsidR="0053164F">
        <w:rPr>
          <w:rFonts w:asciiTheme="minorHAnsi" w:hAnsiTheme="minorHAnsi" w:cs="Arial"/>
          <w:sz w:val="22"/>
          <w:szCs w:val="22"/>
        </w:rPr>
        <w:t>.</w:t>
      </w:r>
      <w:r w:rsidR="00FF44DA">
        <w:rPr>
          <w:rFonts w:asciiTheme="minorHAnsi" w:hAnsiTheme="minorHAnsi" w:cs="Arial"/>
          <w:sz w:val="22"/>
          <w:szCs w:val="22"/>
        </w:rPr>
        <w:t xml:space="preserve"> </w:t>
      </w:r>
      <w:r w:rsidR="0053164F">
        <w:rPr>
          <w:rFonts w:asciiTheme="minorHAnsi" w:hAnsiTheme="minorHAnsi" w:cs="Arial"/>
          <w:sz w:val="22"/>
          <w:szCs w:val="22"/>
        </w:rPr>
        <w:t>2024</w:t>
      </w:r>
      <w:r w:rsidR="004D36CE">
        <w:rPr>
          <w:rFonts w:asciiTheme="minorHAnsi" w:hAnsiTheme="minorHAnsi" w:cs="Arial"/>
          <w:sz w:val="22"/>
          <w:szCs w:val="22"/>
        </w:rPr>
        <w:t xml:space="preserve"> </w:t>
      </w:r>
      <w:r w:rsidRPr="003433ED">
        <w:rPr>
          <w:rFonts w:asciiTheme="minorHAnsi" w:hAnsiTheme="minorHAnsi" w:cs="Arial"/>
          <w:sz w:val="22"/>
          <w:szCs w:val="22"/>
        </w:rPr>
        <w:t xml:space="preserve">do </w:t>
      </w:r>
      <w:r w:rsidR="002D4808">
        <w:rPr>
          <w:rFonts w:asciiTheme="minorHAnsi" w:hAnsiTheme="minorHAnsi" w:cs="Arial"/>
          <w:sz w:val="22"/>
          <w:szCs w:val="22"/>
        </w:rPr>
        <w:t>4</w:t>
      </w:r>
      <w:r w:rsidRPr="003433ED">
        <w:rPr>
          <w:rFonts w:asciiTheme="minorHAnsi" w:hAnsiTheme="minorHAnsi" w:cs="Arial"/>
          <w:sz w:val="22"/>
          <w:szCs w:val="22"/>
        </w:rPr>
        <w:t>.</w:t>
      </w:r>
      <w:r w:rsidR="00101934">
        <w:rPr>
          <w:rFonts w:asciiTheme="minorHAnsi" w:hAnsiTheme="minorHAnsi" w:cs="Arial"/>
          <w:sz w:val="22"/>
          <w:szCs w:val="22"/>
        </w:rPr>
        <w:t xml:space="preserve"> </w:t>
      </w:r>
      <w:r w:rsidRPr="003433ED">
        <w:rPr>
          <w:rFonts w:asciiTheme="minorHAnsi" w:hAnsiTheme="minorHAnsi" w:cs="Arial"/>
          <w:sz w:val="22"/>
          <w:szCs w:val="22"/>
        </w:rPr>
        <w:t>8.</w:t>
      </w:r>
      <w:r w:rsidR="00101934">
        <w:rPr>
          <w:rFonts w:asciiTheme="minorHAnsi" w:hAnsiTheme="minorHAnsi" w:cs="Arial"/>
          <w:sz w:val="22"/>
          <w:szCs w:val="22"/>
        </w:rPr>
        <w:t xml:space="preserve"> </w:t>
      </w:r>
      <w:r w:rsidR="0053164F">
        <w:rPr>
          <w:rFonts w:asciiTheme="minorHAnsi" w:hAnsiTheme="minorHAnsi" w:cs="Arial"/>
          <w:sz w:val="22"/>
          <w:szCs w:val="22"/>
        </w:rPr>
        <w:t>2024</w:t>
      </w:r>
      <w:r w:rsidRPr="003433ED">
        <w:rPr>
          <w:rFonts w:asciiTheme="minorHAnsi" w:hAnsiTheme="minorHAnsi" w:cs="Arial"/>
          <w:sz w:val="22"/>
          <w:szCs w:val="22"/>
        </w:rPr>
        <w:t>.</w:t>
      </w:r>
    </w:p>
    <w:p w14:paraId="2C004E3D" w14:textId="77777777" w:rsidR="00101934" w:rsidRDefault="00101934" w:rsidP="00980346">
      <w:pPr>
        <w:pStyle w:val="Zkladntext"/>
        <w:tabs>
          <w:tab w:val="left" w:pos="360"/>
        </w:tabs>
        <w:ind w:left="426" w:hanging="283"/>
        <w:jc w:val="left"/>
        <w:rPr>
          <w:rFonts w:asciiTheme="minorHAnsi" w:hAnsiTheme="minorHAnsi" w:cs="Arial"/>
          <w:sz w:val="22"/>
          <w:szCs w:val="22"/>
        </w:rPr>
      </w:pPr>
    </w:p>
    <w:p w14:paraId="22C632CF" w14:textId="60B445D3" w:rsidR="00101934" w:rsidRPr="007C1411" w:rsidRDefault="00A13E35" w:rsidP="00101934">
      <w:pPr>
        <w:pStyle w:val="Zkladntext"/>
        <w:tabs>
          <w:tab w:val="left" w:pos="360"/>
        </w:tabs>
        <w:jc w:val="center"/>
        <w:rPr>
          <w:rFonts w:asciiTheme="minorHAnsi" w:hAnsiTheme="minorHAnsi" w:cs="Arial"/>
          <w:b/>
          <w:sz w:val="22"/>
          <w:szCs w:val="22"/>
        </w:rPr>
      </w:pPr>
      <w:r>
        <w:rPr>
          <w:rFonts w:asciiTheme="minorHAnsi" w:hAnsiTheme="minorHAnsi" w:cs="Arial"/>
          <w:b/>
          <w:sz w:val="22"/>
          <w:szCs w:val="22"/>
        </w:rPr>
        <w:t xml:space="preserve">Článek </w:t>
      </w:r>
      <w:r w:rsidR="00101934" w:rsidRPr="007C1411">
        <w:rPr>
          <w:rFonts w:asciiTheme="minorHAnsi" w:hAnsiTheme="minorHAnsi" w:cs="Arial"/>
          <w:b/>
          <w:sz w:val="22"/>
          <w:szCs w:val="22"/>
        </w:rPr>
        <w:t>V.</w:t>
      </w:r>
    </w:p>
    <w:p w14:paraId="2897EEF7" w14:textId="77777777" w:rsidR="00101934" w:rsidRDefault="00101934" w:rsidP="00101934">
      <w:pPr>
        <w:pStyle w:val="Zkladntext"/>
        <w:tabs>
          <w:tab w:val="left" w:pos="360"/>
        </w:tabs>
        <w:jc w:val="center"/>
        <w:rPr>
          <w:rFonts w:asciiTheme="minorHAnsi" w:hAnsiTheme="minorHAnsi" w:cs="Arial"/>
          <w:b/>
          <w:sz w:val="22"/>
          <w:szCs w:val="22"/>
        </w:rPr>
      </w:pPr>
      <w:r w:rsidRPr="007C1411">
        <w:rPr>
          <w:rFonts w:asciiTheme="minorHAnsi" w:hAnsiTheme="minorHAnsi" w:cs="Arial"/>
          <w:b/>
          <w:sz w:val="22"/>
          <w:szCs w:val="22"/>
        </w:rPr>
        <w:t>Ostatní ujednání</w:t>
      </w:r>
    </w:p>
    <w:p w14:paraId="7C9E15C5" w14:textId="77777777" w:rsidR="00101934" w:rsidRDefault="00101934" w:rsidP="00FF44DA">
      <w:pPr>
        <w:pStyle w:val="Zkladntext"/>
        <w:numPr>
          <w:ilvl w:val="0"/>
          <w:numId w:val="23"/>
        </w:numPr>
        <w:tabs>
          <w:tab w:val="left" w:pos="426"/>
        </w:tabs>
        <w:ind w:left="426" w:hanging="426"/>
        <w:rPr>
          <w:rFonts w:asciiTheme="minorHAnsi" w:hAnsiTheme="minorHAnsi" w:cs="Arial"/>
          <w:sz w:val="22"/>
          <w:szCs w:val="22"/>
        </w:rPr>
      </w:pPr>
      <w:r>
        <w:rPr>
          <w:rFonts w:asciiTheme="minorHAnsi" w:hAnsiTheme="minorHAnsi" w:cs="Arial"/>
          <w:sz w:val="22"/>
          <w:szCs w:val="22"/>
        </w:rPr>
        <w:t>RIFF RAFF se zavazuje propagovat v rámci pořádaného festivalu NPÚ jako partnera festivalu</w:t>
      </w:r>
      <w:r w:rsidR="004D36CE">
        <w:rPr>
          <w:rFonts w:asciiTheme="minorHAnsi" w:hAnsiTheme="minorHAnsi" w:cs="Arial"/>
          <w:sz w:val="22"/>
          <w:szCs w:val="22"/>
        </w:rPr>
        <w:t xml:space="preserve"> a opatřit všechny propagační materiály logem NPÚ.</w:t>
      </w:r>
    </w:p>
    <w:p w14:paraId="57B6323B" w14:textId="7EB485AC" w:rsidR="004D36CE" w:rsidRDefault="004D36CE" w:rsidP="00FF44DA">
      <w:pPr>
        <w:pStyle w:val="Zkladntext"/>
        <w:numPr>
          <w:ilvl w:val="0"/>
          <w:numId w:val="23"/>
        </w:numPr>
        <w:tabs>
          <w:tab w:val="left" w:pos="426"/>
        </w:tabs>
        <w:ind w:left="426" w:hanging="426"/>
        <w:rPr>
          <w:rFonts w:asciiTheme="minorHAnsi" w:hAnsiTheme="minorHAnsi" w:cs="Arial"/>
          <w:sz w:val="22"/>
          <w:szCs w:val="22"/>
        </w:rPr>
      </w:pPr>
      <w:r>
        <w:rPr>
          <w:rFonts w:asciiTheme="minorHAnsi" w:hAnsiTheme="minorHAnsi" w:cs="Arial"/>
          <w:sz w:val="22"/>
          <w:szCs w:val="22"/>
        </w:rPr>
        <w:t xml:space="preserve">RIFF RAFF se zavazuje propagovat v rámci pořádaného festivalu </w:t>
      </w:r>
      <w:r w:rsidR="00FF44DA">
        <w:rPr>
          <w:rFonts w:asciiTheme="minorHAnsi" w:hAnsiTheme="minorHAnsi" w:cs="Arial"/>
          <w:sz w:val="22"/>
          <w:szCs w:val="22"/>
        </w:rPr>
        <w:t>památkové objekty, na kterých se festival koná.</w:t>
      </w:r>
      <w:r>
        <w:rPr>
          <w:rFonts w:asciiTheme="minorHAnsi" w:hAnsiTheme="minorHAnsi" w:cs="Arial"/>
          <w:sz w:val="22"/>
          <w:szCs w:val="22"/>
        </w:rPr>
        <w:t xml:space="preserve"> </w:t>
      </w:r>
    </w:p>
    <w:p w14:paraId="03B1F175" w14:textId="5B932527" w:rsidR="004D36CE" w:rsidRDefault="004D36CE" w:rsidP="00FF44DA">
      <w:pPr>
        <w:pStyle w:val="Zkladntext"/>
        <w:numPr>
          <w:ilvl w:val="0"/>
          <w:numId w:val="23"/>
        </w:numPr>
        <w:tabs>
          <w:tab w:val="left" w:pos="426"/>
        </w:tabs>
        <w:ind w:left="426" w:hanging="426"/>
        <w:rPr>
          <w:rFonts w:asciiTheme="minorHAnsi" w:hAnsiTheme="minorHAnsi" w:cs="Arial"/>
          <w:sz w:val="22"/>
          <w:szCs w:val="22"/>
        </w:rPr>
      </w:pPr>
      <w:r>
        <w:rPr>
          <w:rFonts w:asciiTheme="minorHAnsi" w:hAnsiTheme="minorHAnsi" w:cs="Arial"/>
          <w:sz w:val="22"/>
          <w:szCs w:val="22"/>
        </w:rPr>
        <w:t>V případě,</w:t>
      </w:r>
      <w:r w:rsidR="008679AD">
        <w:rPr>
          <w:rFonts w:asciiTheme="minorHAnsi" w:hAnsiTheme="minorHAnsi" w:cs="Arial"/>
          <w:sz w:val="22"/>
          <w:szCs w:val="22"/>
        </w:rPr>
        <w:t xml:space="preserve"> že nastanou okolnosti, které pořádání festivalu znemožní, prohlašují smluvní strany, že případné náklady vzniklé s přípravou na plnění obsahu této smlouvy, nese každá ze smluvních stran ve </w:t>
      </w:r>
      <w:proofErr w:type="gramStart"/>
      <w:r w:rsidR="008679AD">
        <w:rPr>
          <w:rFonts w:asciiTheme="minorHAnsi" w:hAnsiTheme="minorHAnsi" w:cs="Arial"/>
          <w:sz w:val="22"/>
          <w:szCs w:val="22"/>
        </w:rPr>
        <w:t>výši</w:t>
      </w:r>
      <w:proofErr w:type="gramEnd"/>
      <w:r w:rsidR="008679AD">
        <w:rPr>
          <w:rFonts w:asciiTheme="minorHAnsi" w:hAnsiTheme="minorHAnsi" w:cs="Arial"/>
          <w:sz w:val="22"/>
          <w:szCs w:val="22"/>
        </w:rPr>
        <w:t xml:space="preserve"> ve které jí vznikly.  </w:t>
      </w:r>
    </w:p>
    <w:p w14:paraId="5C88B7D2" w14:textId="77777777" w:rsidR="00484ED6" w:rsidRDefault="00484ED6" w:rsidP="009B2172">
      <w:pPr>
        <w:pStyle w:val="Zkladntext"/>
        <w:tabs>
          <w:tab w:val="left" w:pos="360"/>
        </w:tabs>
        <w:rPr>
          <w:rFonts w:asciiTheme="minorHAnsi" w:hAnsiTheme="minorHAnsi" w:cs="Arial"/>
          <w:sz w:val="22"/>
          <w:szCs w:val="22"/>
        </w:rPr>
      </w:pPr>
    </w:p>
    <w:p w14:paraId="0400D47A" w14:textId="77777777" w:rsidR="00484ED6" w:rsidRDefault="00484ED6" w:rsidP="009B2172">
      <w:pPr>
        <w:pStyle w:val="Zkladntext"/>
        <w:tabs>
          <w:tab w:val="left" w:pos="360"/>
        </w:tabs>
        <w:jc w:val="left"/>
        <w:rPr>
          <w:rFonts w:asciiTheme="minorHAnsi" w:hAnsiTheme="minorHAnsi" w:cs="Arial"/>
          <w:sz w:val="22"/>
          <w:szCs w:val="22"/>
        </w:rPr>
      </w:pPr>
    </w:p>
    <w:p w14:paraId="2EE3EFFD" w14:textId="58A226D7" w:rsidR="00484ED6" w:rsidRPr="009B2172" w:rsidRDefault="00A13E35" w:rsidP="009B2172">
      <w:pPr>
        <w:pStyle w:val="Zkladntext"/>
        <w:tabs>
          <w:tab w:val="left" w:pos="360"/>
        </w:tabs>
        <w:jc w:val="center"/>
        <w:rPr>
          <w:rFonts w:asciiTheme="minorHAnsi" w:hAnsiTheme="minorHAnsi" w:cs="Arial"/>
          <w:b/>
          <w:sz w:val="22"/>
          <w:szCs w:val="22"/>
        </w:rPr>
      </w:pPr>
      <w:r>
        <w:rPr>
          <w:rFonts w:asciiTheme="minorHAnsi" w:hAnsiTheme="minorHAnsi" w:cs="Arial"/>
          <w:b/>
          <w:sz w:val="22"/>
          <w:szCs w:val="22"/>
        </w:rPr>
        <w:t xml:space="preserve">Článek </w:t>
      </w:r>
      <w:r w:rsidR="00484ED6" w:rsidRPr="009B2172">
        <w:rPr>
          <w:rFonts w:asciiTheme="minorHAnsi" w:hAnsiTheme="minorHAnsi" w:cs="Arial"/>
          <w:b/>
          <w:sz w:val="22"/>
          <w:szCs w:val="22"/>
        </w:rPr>
        <w:t>VI.</w:t>
      </w:r>
    </w:p>
    <w:p w14:paraId="797A8211" w14:textId="77777777" w:rsidR="00484ED6" w:rsidRDefault="00484ED6" w:rsidP="009B2172">
      <w:pPr>
        <w:pStyle w:val="Zkladntext"/>
        <w:tabs>
          <w:tab w:val="left" w:pos="360"/>
        </w:tabs>
        <w:jc w:val="center"/>
        <w:rPr>
          <w:rFonts w:asciiTheme="minorHAnsi" w:hAnsiTheme="minorHAnsi" w:cs="Arial"/>
          <w:b/>
          <w:sz w:val="22"/>
          <w:szCs w:val="22"/>
        </w:rPr>
      </w:pPr>
      <w:r w:rsidRPr="009B2172">
        <w:rPr>
          <w:rFonts w:asciiTheme="minorHAnsi" w:hAnsiTheme="minorHAnsi" w:cs="Arial"/>
          <w:b/>
          <w:sz w:val="22"/>
          <w:szCs w:val="22"/>
        </w:rPr>
        <w:lastRenderedPageBreak/>
        <w:t>Závěrečná ustanovení</w:t>
      </w:r>
    </w:p>
    <w:p w14:paraId="0DB67FF4" w14:textId="77BC2D7E" w:rsidR="003433ED" w:rsidRPr="003433ED" w:rsidRDefault="003433ED" w:rsidP="009910D6">
      <w:pPr>
        <w:numPr>
          <w:ilvl w:val="0"/>
          <w:numId w:val="16"/>
        </w:numPr>
        <w:tabs>
          <w:tab w:val="left" w:pos="426"/>
        </w:tabs>
        <w:ind w:left="426" w:hanging="426"/>
        <w:jc w:val="both"/>
        <w:rPr>
          <w:rFonts w:asciiTheme="minorHAnsi" w:hAnsiTheme="minorHAnsi"/>
          <w:sz w:val="22"/>
          <w:szCs w:val="22"/>
        </w:rPr>
      </w:pPr>
      <w:r w:rsidRPr="003433ED">
        <w:rPr>
          <w:rFonts w:asciiTheme="minorHAnsi" w:hAnsiTheme="minorHAnsi"/>
          <w:sz w:val="22"/>
          <w:szCs w:val="22"/>
        </w:rPr>
        <w:t xml:space="preserve">Tato smlouva byla sepsána ve </w:t>
      </w:r>
      <w:r w:rsidR="009910D6">
        <w:rPr>
          <w:rFonts w:asciiTheme="minorHAnsi" w:hAnsiTheme="minorHAnsi"/>
          <w:sz w:val="22"/>
          <w:szCs w:val="22"/>
        </w:rPr>
        <w:t>dvou</w:t>
      </w:r>
      <w:r w:rsidRPr="003433ED">
        <w:rPr>
          <w:rFonts w:asciiTheme="minorHAnsi" w:hAnsiTheme="minorHAnsi"/>
          <w:sz w:val="22"/>
          <w:szCs w:val="22"/>
        </w:rPr>
        <w:t xml:space="preserve"> vyhotoveních, </w:t>
      </w:r>
      <w:r w:rsidR="009910D6">
        <w:rPr>
          <w:rFonts w:asciiTheme="minorHAnsi" w:hAnsiTheme="minorHAnsi"/>
          <w:sz w:val="22"/>
          <w:szCs w:val="22"/>
        </w:rPr>
        <w:t xml:space="preserve">každá ze smluvních stran obdrží po jednom totožném vyhotovení. </w:t>
      </w:r>
    </w:p>
    <w:p w14:paraId="2D577534" w14:textId="77777777" w:rsidR="009B2172" w:rsidRPr="00BB0991" w:rsidRDefault="009B2172" w:rsidP="009910D6">
      <w:pPr>
        <w:numPr>
          <w:ilvl w:val="0"/>
          <w:numId w:val="16"/>
        </w:numPr>
        <w:tabs>
          <w:tab w:val="left" w:pos="426"/>
        </w:tabs>
        <w:ind w:left="426" w:hanging="426"/>
        <w:jc w:val="both"/>
        <w:rPr>
          <w:rFonts w:asciiTheme="minorHAnsi" w:hAnsiTheme="minorHAnsi"/>
          <w:b/>
          <w:sz w:val="22"/>
          <w:szCs w:val="22"/>
        </w:rPr>
      </w:pPr>
      <w:r w:rsidRPr="00AB6E52">
        <w:rPr>
          <w:rFonts w:asciiTheme="minorHAnsi" w:hAnsiTheme="minorHAnsi" w:cs="Arial"/>
          <w:sz w:val="22"/>
          <w:szCs w:val="22"/>
        </w:rPr>
        <w:t>Smluvní strany prohlašují, že se seznámily s obsahem smlouvy a s tímto souhlasí, což stvrzují svým podpisem.</w:t>
      </w:r>
    </w:p>
    <w:p w14:paraId="0F382343" w14:textId="77777777" w:rsidR="009B2172" w:rsidRPr="00BB0991" w:rsidRDefault="009B2172" w:rsidP="009910D6">
      <w:pPr>
        <w:numPr>
          <w:ilvl w:val="0"/>
          <w:numId w:val="16"/>
        </w:numPr>
        <w:tabs>
          <w:tab w:val="left" w:pos="426"/>
        </w:tabs>
        <w:ind w:left="426" w:hanging="426"/>
        <w:jc w:val="both"/>
        <w:rPr>
          <w:rFonts w:asciiTheme="minorHAnsi" w:hAnsiTheme="minorHAnsi"/>
          <w:b/>
          <w:sz w:val="22"/>
          <w:szCs w:val="22"/>
        </w:rPr>
      </w:pPr>
      <w:r>
        <w:rPr>
          <w:rFonts w:asciiTheme="minorHAnsi" w:hAnsiTheme="minorHAnsi" w:cs="Arial"/>
          <w:sz w:val="22"/>
          <w:szCs w:val="22"/>
        </w:rPr>
        <w:t>Smlouvu lze měnit či rozšiřovat pouze prostřednictvím písemných vzestupně číslovaných dodatků, podepsaných oběma smluvními stranami.</w:t>
      </w:r>
    </w:p>
    <w:p w14:paraId="77AD6CDF" w14:textId="77777777" w:rsidR="003433ED" w:rsidRDefault="003433ED" w:rsidP="009910D6">
      <w:pPr>
        <w:pStyle w:val="Zkladntext"/>
        <w:numPr>
          <w:ilvl w:val="0"/>
          <w:numId w:val="16"/>
        </w:numPr>
        <w:tabs>
          <w:tab w:val="left" w:pos="426"/>
        </w:tabs>
        <w:suppressAutoHyphens w:val="0"/>
        <w:ind w:left="426" w:hanging="426"/>
        <w:rPr>
          <w:rFonts w:ascii="Calibri" w:hAnsi="Calibri"/>
          <w:snapToGrid w:val="0"/>
          <w:sz w:val="22"/>
          <w:szCs w:val="22"/>
        </w:rPr>
      </w:pPr>
      <w:r w:rsidRPr="003433ED">
        <w:rPr>
          <w:rFonts w:ascii="Calibri" w:hAnsi="Calibri" w:cs="Calibri"/>
          <w:color w:val="000000"/>
          <w:sz w:val="22"/>
          <w:szCs w:val="22"/>
        </w:rPr>
        <w:t xml:space="preserve">Tato smlouva nabývá platnosti a účinnosti dnem podpisu oběma smluvními stranami. Pokud tato smlouva podléhá povinnosti uveřejnění </w:t>
      </w:r>
      <w:r w:rsidRPr="003433ED">
        <w:rPr>
          <w:rFonts w:ascii="Calibri" w:hAnsi="Calibri"/>
          <w:bCs/>
          <w:iCs/>
          <w:sz w:val="22"/>
          <w:szCs w:val="22"/>
        </w:rPr>
        <w:t>dle zákona č. 340/2015 Sb., o zvláštních podmínkách účinnosti některých smluv, uveřejňování těchto smluv a o registru smluv (zákon o registru smluv)</w:t>
      </w:r>
      <w:r w:rsidRPr="003433ED">
        <w:rPr>
          <w:rFonts w:ascii="Calibri" w:hAnsi="Calibri" w:cs="Calibri"/>
          <w:color w:val="000000"/>
          <w:sz w:val="22"/>
          <w:szCs w:val="22"/>
        </w:rPr>
        <w:t xml:space="preserve">, nabude účinnosti dnem uveřejnění a její uveřejnění zajistí </w:t>
      </w:r>
      <w:r>
        <w:rPr>
          <w:rFonts w:ascii="Calibri" w:hAnsi="Calibri" w:cs="Calibri"/>
          <w:color w:val="000000"/>
          <w:sz w:val="22"/>
          <w:szCs w:val="22"/>
        </w:rPr>
        <w:t>NPÚ</w:t>
      </w:r>
      <w:r w:rsidRPr="003433ED">
        <w:rPr>
          <w:rFonts w:ascii="Calibri" w:hAnsi="Calibri" w:cs="Calibri"/>
          <w:color w:val="000000"/>
          <w:sz w:val="22"/>
          <w:szCs w:val="22"/>
        </w:rPr>
        <w:t>.</w:t>
      </w:r>
      <w:r w:rsidRPr="00455289">
        <w:rPr>
          <w:rFonts w:ascii="Calibri" w:hAnsi="Calibri"/>
          <w:snapToGrid w:val="0"/>
          <w:sz w:val="22"/>
          <w:szCs w:val="22"/>
        </w:rPr>
        <w:t xml:space="preserve"> Smluvní strany berou na vědomí, že tato smlouva může být předmětem zveřejnění i dle jiných právních předpisů.</w:t>
      </w:r>
    </w:p>
    <w:p w14:paraId="5336954E" w14:textId="77777777" w:rsidR="003433ED" w:rsidRPr="00455289" w:rsidRDefault="003433ED" w:rsidP="009910D6">
      <w:pPr>
        <w:pStyle w:val="Zkladntext"/>
        <w:keepNext/>
        <w:numPr>
          <w:ilvl w:val="0"/>
          <w:numId w:val="16"/>
        </w:numPr>
        <w:tabs>
          <w:tab w:val="left" w:pos="426"/>
        </w:tabs>
        <w:suppressAutoHyphens w:val="0"/>
        <w:ind w:left="426" w:hanging="426"/>
        <w:rPr>
          <w:rFonts w:ascii="Calibri" w:hAnsi="Calibri"/>
          <w:sz w:val="22"/>
          <w:szCs w:val="22"/>
        </w:rPr>
      </w:pPr>
      <w:r w:rsidRPr="00455289">
        <w:rPr>
          <w:rFonts w:ascii="Calibri" w:hAnsi="Calibri"/>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14:paraId="700AB98F" w14:textId="77777777" w:rsidR="003433ED" w:rsidRPr="00455289" w:rsidRDefault="003433ED" w:rsidP="009910D6">
      <w:pPr>
        <w:pStyle w:val="Zkladntext"/>
        <w:numPr>
          <w:ilvl w:val="0"/>
          <w:numId w:val="16"/>
        </w:numPr>
        <w:tabs>
          <w:tab w:val="left" w:pos="426"/>
        </w:tabs>
        <w:suppressAutoHyphens w:val="0"/>
        <w:ind w:left="426" w:hanging="426"/>
        <w:rPr>
          <w:rFonts w:ascii="Calibri" w:hAnsi="Calibri"/>
          <w:sz w:val="22"/>
          <w:szCs w:val="22"/>
        </w:rPr>
      </w:pPr>
      <w:r w:rsidRPr="00455289">
        <w:rPr>
          <w:rFonts w:ascii="Calibri" w:hAnsi="Calibri"/>
          <w:iCs/>
          <w:sz w:val="22"/>
          <w:szCs w:val="22"/>
        </w:rPr>
        <w:t xml:space="preserve">Informace k ochraně osobních údajů jsou ze strany NPÚ uveřejněny na webových stránkách </w:t>
      </w:r>
      <w:hyperlink r:id="rId8" w:history="1">
        <w:r w:rsidRPr="00455289">
          <w:rPr>
            <w:rStyle w:val="Hypertextovodkaz"/>
            <w:rFonts w:ascii="Calibri" w:hAnsi="Calibri"/>
            <w:iCs/>
            <w:sz w:val="22"/>
            <w:szCs w:val="22"/>
          </w:rPr>
          <w:t>www.npu.cz</w:t>
        </w:r>
      </w:hyperlink>
      <w:r w:rsidRPr="00455289">
        <w:rPr>
          <w:rFonts w:ascii="Calibri" w:hAnsi="Calibri"/>
          <w:iCs/>
          <w:sz w:val="22"/>
          <w:szCs w:val="22"/>
        </w:rPr>
        <w:t xml:space="preserve"> v sekci „Ochrana osobních údajů“.</w:t>
      </w:r>
    </w:p>
    <w:p w14:paraId="667D9630" w14:textId="77777777" w:rsidR="003433ED" w:rsidRPr="00455289" w:rsidRDefault="003433ED" w:rsidP="00980346">
      <w:pPr>
        <w:pStyle w:val="Zkladntext"/>
        <w:tabs>
          <w:tab w:val="left" w:pos="426"/>
        </w:tabs>
        <w:suppressAutoHyphens w:val="0"/>
        <w:ind w:left="426" w:hanging="283"/>
        <w:rPr>
          <w:rFonts w:ascii="Calibri" w:hAnsi="Calibri"/>
          <w:sz w:val="22"/>
          <w:szCs w:val="22"/>
        </w:rPr>
      </w:pPr>
    </w:p>
    <w:p w14:paraId="7AF7975C" w14:textId="77777777" w:rsidR="00593F05" w:rsidRPr="00AB6E52" w:rsidRDefault="00593F05" w:rsidP="00980346">
      <w:pPr>
        <w:tabs>
          <w:tab w:val="left" w:pos="360"/>
          <w:tab w:val="left" w:pos="426"/>
        </w:tabs>
        <w:ind w:left="426" w:hanging="283"/>
        <w:jc w:val="both"/>
        <w:rPr>
          <w:rFonts w:asciiTheme="minorHAnsi" w:hAnsiTheme="minorHAnsi" w:cs="Arial"/>
          <w:sz w:val="22"/>
          <w:szCs w:val="22"/>
        </w:rPr>
      </w:pPr>
    </w:p>
    <w:p w14:paraId="0776A228" w14:textId="56FBCAF6" w:rsidR="003551ED" w:rsidRPr="00593F05" w:rsidRDefault="003551ED" w:rsidP="00593F05">
      <w:pPr>
        <w:ind w:left="360"/>
        <w:rPr>
          <w:rFonts w:asciiTheme="minorHAnsi" w:hAnsiTheme="minorHAnsi" w:cs="Arial"/>
          <w:sz w:val="22"/>
          <w:szCs w:val="22"/>
        </w:rPr>
      </w:pPr>
      <w:r w:rsidRPr="00593F05">
        <w:rPr>
          <w:rFonts w:asciiTheme="minorHAnsi" w:hAnsiTheme="minorHAnsi" w:cs="Arial"/>
          <w:sz w:val="22"/>
          <w:szCs w:val="22"/>
        </w:rPr>
        <w:t>V Českých Budějovicích, dne</w:t>
      </w:r>
      <w:r w:rsidR="00E270B0">
        <w:rPr>
          <w:rFonts w:asciiTheme="minorHAnsi" w:hAnsiTheme="minorHAnsi" w:cs="Arial"/>
          <w:sz w:val="22"/>
          <w:szCs w:val="22"/>
        </w:rPr>
        <w:t xml:space="preserve"> 11. 7. 2024</w:t>
      </w:r>
      <w:r w:rsidRPr="00593F05">
        <w:rPr>
          <w:rFonts w:asciiTheme="minorHAnsi" w:hAnsiTheme="minorHAnsi" w:cs="Arial"/>
          <w:sz w:val="22"/>
          <w:szCs w:val="22"/>
        </w:rPr>
        <w:tab/>
        <w:t xml:space="preserve">    </w:t>
      </w:r>
      <w:r w:rsidR="004E0086">
        <w:rPr>
          <w:rFonts w:asciiTheme="minorHAnsi" w:hAnsiTheme="minorHAnsi" w:cs="Arial"/>
          <w:sz w:val="22"/>
          <w:szCs w:val="22"/>
        </w:rPr>
        <w:t xml:space="preserve">                           </w:t>
      </w:r>
      <w:r w:rsidRPr="00593F05">
        <w:rPr>
          <w:rFonts w:asciiTheme="minorHAnsi" w:hAnsiTheme="minorHAnsi" w:cs="Arial"/>
          <w:sz w:val="22"/>
          <w:szCs w:val="22"/>
        </w:rPr>
        <w:t>V</w:t>
      </w:r>
      <w:r w:rsidR="00D026E3">
        <w:rPr>
          <w:rFonts w:asciiTheme="minorHAnsi" w:hAnsiTheme="minorHAnsi" w:cs="Arial"/>
          <w:sz w:val="22"/>
          <w:szCs w:val="22"/>
        </w:rPr>
        <w:t> </w:t>
      </w:r>
      <w:r w:rsidR="009910D6">
        <w:rPr>
          <w:rFonts w:asciiTheme="minorHAnsi" w:hAnsiTheme="minorHAnsi" w:cs="Arial"/>
          <w:sz w:val="22"/>
          <w:szCs w:val="22"/>
        </w:rPr>
        <w:t>Praze</w:t>
      </w:r>
      <w:r w:rsidRPr="00593F05">
        <w:rPr>
          <w:rFonts w:asciiTheme="minorHAnsi" w:hAnsiTheme="minorHAnsi" w:cs="Arial"/>
          <w:sz w:val="22"/>
          <w:szCs w:val="22"/>
        </w:rPr>
        <w:t>, dne</w:t>
      </w:r>
      <w:r w:rsidR="00E270B0">
        <w:rPr>
          <w:rFonts w:asciiTheme="minorHAnsi" w:hAnsiTheme="minorHAnsi" w:cs="Arial"/>
          <w:sz w:val="22"/>
          <w:szCs w:val="22"/>
        </w:rPr>
        <w:t xml:space="preserve"> 24. 7. 2024</w:t>
      </w:r>
    </w:p>
    <w:p w14:paraId="6D378436" w14:textId="77777777" w:rsidR="003551ED" w:rsidRPr="00593F05" w:rsidRDefault="003551ED" w:rsidP="00593F05">
      <w:pPr>
        <w:ind w:left="360"/>
        <w:rPr>
          <w:rFonts w:asciiTheme="minorHAnsi" w:hAnsiTheme="minorHAnsi" w:cs="Arial"/>
          <w:sz w:val="22"/>
          <w:szCs w:val="22"/>
        </w:rPr>
      </w:pPr>
    </w:p>
    <w:p w14:paraId="05D807DA" w14:textId="77777777" w:rsidR="003551ED" w:rsidRPr="00593F05" w:rsidRDefault="003551ED" w:rsidP="00593F05">
      <w:pPr>
        <w:ind w:left="360"/>
        <w:rPr>
          <w:rFonts w:asciiTheme="minorHAnsi" w:hAnsiTheme="minorHAnsi" w:cs="Arial"/>
          <w:sz w:val="22"/>
          <w:szCs w:val="22"/>
        </w:rPr>
      </w:pPr>
    </w:p>
    <w:p w14:paraId="4BB1EFF7" w14:textId="77777777" w:rsidR="003551ED" w:rsidRPr="00593F05" w:rsidRDefault="003551ED" w:rsidP="00593F05">
      <w:pPr>
        <w:ind w:left="360"/>
        <w:rPr>
          <w:rFonts w:asciiTheme="minorHAnsi" w:hAnsiTheme="minorHAnsi" w:cs="Arial"/>
          <w:sz w:val="22"/>
          <w:szCs w:val="22"/>
        </w:rPr>
      </w:pPr>
    </w:p>
    <w:p w14:paraId="044FB24C" w14:textId="77777777" w:rsidR="003551ED" w:rsidRPr="00593F05" w:rsidRDefault="003551ED" w:rsidP="00593F05">
      <w:pPr>
        <w:ind w:left="360"/>
        <w:rPr>
          <w:rFonts w:asciiTheme="minorHAnsi" w:hAnsiTheme="minorHAnsi" w:cs="Arial"/>
          <w:sz w:val="22"/>
          <w:szCs w:val="22"/>
        </w:rPr>
      </w:pPr>
      <w:r w:rsidRPr="00593F05">
        <w:rPr>
          <w:rFonts w:asciiTheme="minorHAnsi" w:hAnsiTheme="minorHAnsi" w:cs="Arial"/>
          <w:sz w:val="22"/>
          <w:szCs w:val="22"/>
        </w:rPr>
        <w:t>…………………………………………..</w:t>
      </w:r>
      <w:r w:rsidRPr="00593F05">
        <w:rPr>
          <w:rFonts w:asciiTheme="minorHAnsi" w:hAnsiTheme="minorHAnsi" w:cs="Arial"/>
          <w:sz w:val="22"/>
          <w:szCs w:val="22"/>
        </w:rPr>
        <w:tab/>
      </w:r>
      <w:r w:rsidRPr="00593F05">
        <w:rPr>
          <w:rFonts w:asciiTheme="minorHAnsi" w:hAnsiTheme="minorHAnsi" w:cs="Arial"/>
          <w:sz w:val="22"/>
          <w:szCs w:val="22"/>
        </w:rPr>
        <w:tab/>
        <w:t xml:space="preserve">     </w:t>
      </w:r>
      <w:r w:rsidR="004E0086">
        <w:rPr>
          <w:rFonts w:asciiTheme="minorHAnsi" w:hAnsiTheme="minorHAnsi" w:cs="Arial"/>
          <w:sz w:val="22"/>
          <w:szCs w:val="22"/>
        </w:rPr>
        <w:t xml:space="preserve">                           </w:t>
      </w:r>
      <w:r w:rsidRPr="00593F05">
        <w:rPr>
          <w:rFonts w:asciiTheme="minorHAnsi" w:hAnsiTheme="minorHAnsi" w:cs="Arial"/>
          <w:sz w:val="22"/>
          <w:szCs w:val="22"/>
        </w:rPr>
        <w:t>…………………………………………..</w:t>
      </w:r>
    </w:p>
    <w:p w14:paraId="0077BFBE" w14:textId="7705A508" w:rsidR="003551ED" w:rsidRPr="00593F05" w:rsidRDefault="003551ED" w:rsidP="00593F05">
      <w:pPr>
        <w:ind w:left="360"/>
        <w:rPr>
          <w:rFonts w:asciiTheme="minorHAnsi" w:hAnsiTheme="minorHAnsi" w:cs="Arial"/>
          <w:sz w:val="22"/>
          <w:szCs w:val="22"/>
        </w:rPr>
      </w:pPr>
      <w:r w:rsidRPr="00593F05">
        <w:rPr>
          <w:rFonts w:asciiTheme="minorHAnsi" w:hAnsiTheme="minorHAnsi" w:cs="Arial"/>
          <w:sz w:val="22"/>
          <w:szCs w:val="22"/>
        </w:rPr>
        <w:t>Mgr. Petr Pavelec, Ph.D.</w:t>
      </w:r>
      <w:r w:rsidRPr="00593F05">
        <w:rPr>
          <w:rFonts w:asciiTheme="minorHAnsi" w:hAnsiTheme="minorHAnsi" w:cs="Arial"/>
          <w:sz w:val="22"/>
          <w:szCs w:val="22"/>
        </w:rPr>
        <w:tab/>
      </w:r>
      <w:r w:rsidRPr="00593F05">
        <w:rPr>
          <w:rFonts w:asciiTheme="minorHAnsi" w:hAnsiTheme="minorHAnsi" w:cs="Arial"/>
          <w:sz w:val="22"/>
          <w:szCs w:val="22"/>
        </w:rPr>
        <w:tab/>
      </w:r>
      <w:r w:rsidRPr="00593F05">
        <w:rPr>
          <w:rFonts w:asciiTheme="minorHAnsi" w:hAnsiTheme="minorHAnsi" w:cs="Arial"/>
          <w:sz w:val="22"/>
          <w:szCs w:val="22"/>
        </w:rPr>
        <w:tab/>
      </w:r>
      <w:r w:rsidRPr="00593F05">
        <w:rPr>
          <w:rFonts w:asciiTheme="minorHAnsi" w:hAnsiTheme="minorHAnsi" w:cs="Arial"/>
          <w:sz w:val="22"/>
          <w:szCs w:val="22"/>
        </w:rPr>
        <w:tab/>
        <w:t xml:space="preserve">         </w:t>
      </w:r>
      <w:r w:rsidR="004E0086">
        <w:rPr>
          <w:rFonts w:asciiTheme="minorHAnsi" w:hAnsiTheme="minorHAnsi" w:cs="Arial"/>
          <w:sz w:val="22"/>
          <w:szCs w:val="22"/>
        </w:rPr>
        <w:t xml:space="preserve">        </w:t>
      </w:r>
      <w:proofErr w:type="spellStart"/>
      <w:r w:rsidR="00E270B0">
        <w:rPr>
          <w:rFonts w:asciiTheme="minorHAnsi" w:hAnsiTheme="minorHAnsi" w:cs="Arial"/>
          <w:sz w:val="22"/>
          <w:szCs w:val="22"/>
        </w:rPr>
        <w:t>xxxxxxxxxxxxxxx</w:t>
      </w:r>
      <w:proofErr w:type="spellEnd"/>
    </w:p>
    <w:p w14:paraId="0D037CFF" w14:textId="77777777" w:rsidR="003551ED" w:rsidRPr="00593F05" w:rsidRDefault="003551ED" w:rsidP="00593F05">
      <w:pPr>
        <w:ind w:left="360"/>
        <w:rPr>
          <w:rFonts w:asciiTheme="minorHAnsi" w:hAnsiTheme="minorHAnsi" w:cs="Arial"/>
          <w:sz w:val="22"/>
          <w:szCs w:val="22"/>
        </w:rPr>
      </w:pPr>
      <w:r w:rsidRPr="00593F05">
        <w:rPr>
          <w:rFonts w:asciiTheme="minorHAnsi" w:hAnsiTheme="minorHAnsi" w:cs="Arial"/>
          <w:sz w:val="22"/>
          <w:szCs w:val="22"/>
        </w:rPr>
        <w:t xml:space="preserve">ředitel </w:t>
      </w:r>
      <w:r w:rsidRPr="00593F05">
        <w:rPr>
          <w:rFonts w:asciiTheme="minorHAnsi" w:hAnsiTheme="minorHAnsi" w:cs="Arial"/>
          <w:sz w:val="22"/>
          <w:szCs w:val="22"/>
        </w:rPr>
        <w:tab/>
        <w:t xml:space="preserve">                                                               </w:t>
      </w:r>
      <w:r w:rsidR="004E0086">
        <w:rPr>
          <w:rFonts w:asciiTheme="minorHAnsi" w:hAnsiTheme="minorHAnsi" w:cs="Arial"/>
          <w:sz w:val="22"/>
          <w:szCs w:val="22"/>
        </w:rPr>
        <w:t xml:space="preserve">                          </w:t>
      </w:r>
      <w:r w:rsidR="00101934">
        <w:rPr>
          <w:rFonts w:asciiTheme="minorHAnsi" w:hAnsiTheme="minorHAnsi" w:cs="Arial"/>
          <w:sz w:val="22"/>
          <w:szCs w:val="22"/>
        </w:rPr>
        <w:t>jednatel společnosti</w:t>
      </w:r>
      <w:r w:rsidRPr="00593F05">
        <w:rPr>
          <w:rFonts w:asciiTheme="minorHAnsi" w:hAnsiTheme="minorHAnsi" w:cs="Arial"/>
          <w:sz w:val="22"/>
          <w:szCs w:val="22"/>
        </w:rPr>
        <w:tab/>
      </w:r>
    </w:p>
    <w:p w14:paraId="59DEF31E" w14:textId="77777777" w:rsidR="00F22603" w:rsidRPr="00AB6E52" w:rsidRDefault="00F22603" w:rsidP="005B566D">
      <w:pPr>
        <w:rPr>
          <w:rFonts w:asciiTheme="minorHAnsi" w:hAnsiTheme="minorHAnsi"/>
          <w:sz w:val="22"/>
          <w:szCs w:val="22"/>
        </w:rPr>
      </w:pPr>
    </w:p>
    <w:sectPr w:rsidR="00F22603" w:rsidRPr="00AB6E52" w:rsidSect="004656E7">
      <w:headerReference w:type="default" r:id="rId9"/>
      <w:footerReference w:type="default" r:id="rId10"/>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6C6AB" w14:textId="77777777" w:rsidR="00F26D0A" w:rsidRDefault="00F26D0A" w:rsidP="00097608">
      <w:r>
        <w:separator/>
      </w:r>
    </w:p>
  </w:endnote>
  <w:endnote w:type="continuationSeparator" w:id="0">
    <w:p w14:paraId="1B7B49BF" w14:textId="77777777" w:rsidR="00F26D0A" w:rsidRDefault="00F26D0A" w:rsidP="00097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519677"/>
      <w:docPartObj>
        <w:docPartGallery w:val="Page Numbers (Bottom of Page)"/>
        <w:docPartUnique/>
      </w:docPartObj>
    </w:sdtPr>
    <w:sdtEndPr/>
    <w:sdtContent>
      <w:p w14:paraId="3934C94E" w14:textId="77777777" w:rsidR="00D60C77" w:rsidRDefault="00D60C77">
        <w:pPr>
          <w:pStyle w:val="Zpat"/>
          <w:jc w:val="center"/>
        </w:pPr>
        <w:r>
          <w:fldChar w:fldCharType="begin"/>
        </w:r>
        <w:r>
          <w:instrText>PAGE   \* MERGEFORMAT</w:instrText>
        </w:r>
        <w:r>
          <w:fldChar w:fldCharType="separate"/>
        </w:r>
        <w:r w:rsidR="00BB0388">
          <w:rPr>
            <w:noProof/>
          </w:rPr>
          <w:t>3</w:t>
        </w:r>
        <w:r>
          <w:fldChar w:fldCharType="end"/>
        </w:r>
      </w:p>
    </w:sdtContent>
  </w:sdt>
  <w:p w14:paraId="391B794C" w14:textId="77777777" w:rsidR="00D60C77" w:rsidRDefault="00D60C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3F249" w14:textId="77777777" w:rsidR="00F26D0A" w:rsidRDefault="00F26D0A" w:rsidP="00097608">
      <w:r>
        <w:separator/>
      </w:r>
    </w:p>
  </w:footnote>
  <w:footnote w:type="continuationSeparator" w:id="0">
    <w:p w14:paraId="2158BBBC" w14:textId="77777777" w:rsidR="00F26D0A" w:rsidRDefault="00F26D0A" w:rsidP="00097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43B7" w14:textId="2ACDBDC8" w:rsidR="00097608" w:rsidRDefault="009910D6" w:rsidP="00097608">
    <w:pPr>
      <w:pStyle w:val="Zhlav"/>
    </w:pPr>
    <w:r>
      <w:rPr>
        <w:rFonts w:ascii="Calibri" w:eastAsia="Calibri" w:hAnsi="Calibri" w:cs="Calibri"/>
        <w:noProof/>
        <w:color w:val="000000"/>
        <w:sz w:val="22"/>
        <w:szCs w:val="22"/>
      </w:rPr>
      <w:drawing>
        <wp:inline distT="0" distB="0" distL="0" distR="0" wp14:anchorId="31F66132" wp14:editId="53FB9633">
          <wp:extent cx="1779905" cy="494030"/>
          <wp:effectExtent l="0" t="0" r="0" b="127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905" cy="494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405000F"/>
    <w:lvl w:ilvl="0">
      <w:start w:val="1"/>
      <w:numFmt w:val="decimal"/>
      <w:lvlText w:val="%1."/>
      <w:lvlJc w:val="left"/>
      <w:pPr>
        <w:ind w:left="720" w:hanging="360"/>
      </w:pPr>
      <w:rPr>
        <w:b w:val="0"/>
      </w:rPr>
    </w:lvl>
  </w:abstractNum>
  <w:abstractNum w:abstractNumId="2" w15:restartNumberingAfterBreak="0">
    <w:nsid w:val="011778E4"/>
    <w:multiLevelType w:val="hybridMultilevel"/>
    <w:tmpl w:val="4B045D26"/>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022A29BA"/>
    <w:multiLevelType w:val="hybridMultilevel"/>
    <w:tmpl w:val="1A323E98"/>
    <w:lvl w:ilvl="0" w:tplc="04050017">
      <w:start w:val="1"/>
      <w:numFmt w:val="lowerLetter"/>
      <w:lvlText w:val="%1)"/>
      <w:lvlJc w:val="left"/>
      <w:pPr>
        <w:ind w:left="1222" w:hanging="360"/>
      </w:p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4" w15:restartNumberingAfterBreak="0">
    <w:nsid w:val="05DB5A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A50842"/>
    <w:multiLevelType w:val="hybridMultilevel"/>
    <w:tmpl w:val="0A387F0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7FB484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451F16"/>
    <w:multiLevelType w:val="hybridMultilevel"/>
    <w:tmpl w:val="A0D460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4F4A2E"/>
    <w:multiLevelType w:val="hybridMultilevel"/>
    <w:tmpl w:val="BDE6AFCA"/>
    <w:lvl w:ilvl="0" w:tplc="0405000F">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2E0FA9"/>
    <w:multiLevelType w:val="multilevel"/>
    <w:tmpl w:val="F9223306"/>
    <w:lvl w:ilvl="0">
      <w:start w:val="12"/>
      <w:numFmt w:val="decimal"/>
      <w:lvlText w:val="%1"/>
      <w:lvlJc w:val="left"/>
      <w:pPr>
        <w:ind w:left="420" w:hanging="420"/>
      </w:pPr>
    </w:lvl>
    <w:lvl w:ilvl="1">
      <w:start w:val="1"/>
      <w:numFmt w:val="decimal"/>
      <w:lvlText w:val="%2."/>
      <w:lvlJc w:val="left"/>
      <w:pPr>
        <w:ind w:left="420" w:hanging="420"/>
      </w:pPr>
      <w:rPr>
        <w:rFonts w:ascii="Calibri" w:eastAsia="Times New Roman" w:hAnsi="Calibri" w:cs="Aria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86147A5"/>
    <w:multiLevelType w:val="hybridMultilevel"/>
    <w:tmpl w:val="819A99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4F5F9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8A0A21"/>
    <w:multiLevelType w:val="hybridMultilevel"/>
    <w:tmpl w:val="C8DAF53C"/>
    <w:lvl w:ilvl="0" w:tplc="896ECF5E">
      <w:start w:val="1"/>
      <w:numFmt w:val="upperRoman"/>
      <w:lvlText w:val="%1."/>
      <w:lvlJc w:val="left"/>
      <w:pPr>
        <w:ind w:left="4832" w:hanging="720"/>
      </w:pPr>
      <w:rPr>
        <w:rFonts w:hint="default"/>
      </w:rPr>
    </w:lvl>
    <w:lvl w:ilvl="1" w:tplc="04050019" w:tentative="1">
      <w:start w:val="1"/>
      <w:numFmt w:val="lowerLetter"/>
      <w:lvlText w:val="%2."/>
      <w:lvlJc w:val="left"/>
      <w:pPr>
        <w:ind w:left="5192" w:hanging="360"/>
      </w:pPr>
    </w:lvl>
    <w:lvl w:ilvl="2" w:tplc="0405001B" w:tentative="1">
      <w:start w:val="1"/>
      <w:numFmt w:val="lowerRoman"/>
      <w:lvlText w:val="%3."/>
      <w:lvlJc w:val="right"/>
      <w:pPr>
        <w:ind w:left="5912" w:hanging="180"/>
      </w:pPr>
    </w:lvl>
    <w:lvl w:ilvl="3" w:tplc="0405000F" w:tentative="1">
      <w:start w:val="1"/>
      <w:numFmt w:val="decimal"/>
      <w:lvlText w:val="%4."/>
      <w:lvlJc w:val="left"/>
      <w:pPr>
        <w:ind w:left="6632" w:hanging="360"/>
      </w:pPr>
    </w:lvl>
    <w:lvl w:ilvl="4" w:tplc="04050019" w:tentative="1">
      <w:start w:val="1"/>
      <w:numFmt w:val="lowerLetter"/>
      <w:lvlText w:val="%5."/>
      <w:lvlJc w:val="left"/>
      <w:pPr>
        <w:ind w:left="7352" w:hanging="360"/>
      </w:pPr>
    </w:lvl>
    <w:lvl w:ilvl="5" w:tplc="0405001B" w:tentative="1">
      <w:start w:val="1"/>
      <w:numFmt w:val="lowerRoman"/>
      <w:lvlText w:val="%6."/>
      <w:lvlJc w:val="right"/>
      <w:pPr>
        <w:ind w:left="8072" w:hanging="180"/>
      </w:pPr>
    </w:lvl>
    <w:lvl w:ilvl="6" w:tplc="0405000F" w:tentative="1">
      <w:start w:val="1"/>
      <w:numFmt w:val="decimal"/>
      <w:lvlText w:val="%7."/>
      <w:lvlJc w:val="left"/>
      <w:pPr>
        <w:ind w:left="8792" w:hanging="360"/>
      </w:pPr>
    </w:lvl>
    <w:lvl w:ilvl="7" w:tplc="04050019" w:tentative="1">
      <w:start w:val="1"/>
      <w:numFmt w:val="lowerLetter"/>
      <w:lvlText w:val="%8."/>
      <w:lvlJc w:val="left"/>
      <w:pPr>
        <w:ind w:left="9512" w:hanging="360"/>
      </w:pPr>
    </w:lvl>
    <w:lvl w:ilvl="8" w:tplc="0405001B" w:tentative="1">
      <w:start w:val="1"/>
      <w:numFmt w:val="lowerRoman"/>
      <w:lvlText w:val="%9."/>
      <w:lvlJc w:val="right"/>
      <w:pPr>
        <w:ind w:left="10232" w:hanging="180"/>
      </w:pPr>
    </w:lvl>
  </w:abstractNum>
  <w:abstractNum w:abstractNumId="13" w15:restartNumberingAfterBreak="0">
    <w:nsid w:val="331E41C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AF12A1"/>
    <w:multiLevelType w:val="hybridMultilevel"/>
    <w:tmpl w:val="CBBEE73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37B971EE"/>
    <w:multiLevelType w:val="hybridMultilevel"/>
    <w:tmpl w:val="9BFA6410"/>
    <w:lvl w:ilvl="0" w:tplc="1EA4FA1C">
      <w:start w:val="1"/>
      <w:numFmt w:val="decimal"/>
      <w:lvlText w:val="%1."/>
      <w:lvlJc w:val="left"/>
      <w:pPr>
        <w:ind w:left="510" w:hanging="360"/>
      </w:pPr>
      <w:rPr>
        <w:rFonts w:hint="default"/>
      </w:rPr>
    </w:lvl>
    <w:lvl w:ilvl="1" w:tplc="04050019" w:tentative="1">
      <w:start w:val="1"/>
      <w:numFmt w:val="lowerLetter"/>
      <w:lvlText w:val="%2."/>
      <w:lvlJc w:val="left"/>
      <w:pPr>
        <w:ind w:left="1230" w:hanging="360"/>
      </w:pPr>
    </w:lvl>
    <w:lvl w:ilvl="2" w:tplc="0405001B" w:tentative="1">
      <w:start w:val="1"/>
      <w:numFmt w:val="lowerRoman"/>
      <w:lvlText w:val="%3."/>
      <w:lvlJc w:val="right"/>
      <w:pPr>
        <w:ind w:left="1950" w:hanging="180"/>
      </w:pPr>
    </w:lvl>
    <w:lvl w:ilvl="3" w:tplc="0405000F" w:tentative="1">
      <w:start w:val="1"/>
      <w:numFmt w:val="decimal"/>
      <w:lvlText w:val="%4."/>
      <w:lvlJc w:val="left"/>
      <w:pPr>
        <w:ind w:left="2670" w:hanging="360"/>
      </w:pPr>
    </w:lvl>
    <w:lvl w:ilvl="4" w:tplc="04050019" w:tentative="1">
      <w:start w:val="1"/>
      <w:numFmt w:val="lowerLetter"/>
      <w:lvlText w:val="%5."/>
      <w:lvlJc w:val="left"/>
      <w:pPr>
        <w:ind w:left="3390" w:hanging="360"/>
      </w:pPr>
    </w:lvl>
    <w:lvl w:ilvl="5" w:tplc="0405001B" w:tentative="1">
      <w:start w:val="1"/>
      <w:numFmt w:val="lowerRoman"/>
      <w:lvlText w:val="%6."/>
      <w:lvlJc w:val="right"/>
      <w:pPr>
        <w:ind w:left="4110" w:hanging="180"/>
      </w:pPr>
    </w:lvl>
    <w:lvl w:ilvl="6" w:tplc="0405000F" w:tentative="1">
      <w:start w:val="1"/>
      <w:numFmt w:val="decimal"/>
      <w:lvlText w:val="%7."/>
      <w:lvlJc w:val="left"/>
      <w:pPr>
        <w:ind w:left="4830" w:hanging="360"/>
      </w:pPr>
    </w:lvl>
    <w:lvl w:ilvl="7" w:tplc="04050019" w:tentative="1">
      <w:start w:val="1"/>
      <w:numFmt w:val="lowerLetter"/>
      <w:lvlText w:val="%8."/>
      <w:lvlJc w:val="left"/>
      <w:pPr>
        <w:ind w:left="5550" w:hanging="360"/>
      </w:pPr>
    </w:lvl>
    <w:lvl w:ilvl="8" w:tplc="0405001B" w:tentative="1">
      <w:start w:val="1"/>
      <w:numFmt w:val="lowerRoman"/>
      <w:lvlText w:val="%9."/>
      <w:lvlJc w:val="right"/>
      <w:pPr>
        <w:ind w:left="6270" w:hanging="180"/>
      </w:pPr>
    </w:lvl>
  </w:abstractNum>
  <w:abstractNum w:abstractNumId="16" w15:restartNumberingAfterBreak="0">
    <w:nsid w:val="3CC05FE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E7253E"/>
    <w:multiLevelType w:val="hybridMultilevel"/>
    <w:tmpl w:val="C784B0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DAF1780"/>
    <w:multiLevelType w:val="hybridMultilevel"/>
    <w:tmpl w:val="840A1698"/>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3FC52B8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505C79"/>
    <w:multiLevelType w:val="hybridMultilevel"/>
    <w:tmpl w:val="B400E9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155CA0"/>
    <w:multiLevelType w:val="hybridMultilevel"/>
    <w:tmpl w:val="A9767E48"/>
    <w:lvl w:ilvl="0" w:tplc="EA684D0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4C5F1881"/>
    <w:multiLevelType w:val="hybridMultilevel"/>
    <w:tmpl w:val="A35CB2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F5233C5"/>
    <w:multiLevelType w:val="hybridMultilevel"/>
    <w:tmpl w:val="A86E060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51E2176D"/>
    <w:multiLevelType w:val="hybridMultilevel"/>
    <w:tmpl w:val="4D02A05E"/>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5" w15:restartNumberingAfterBreak="0">
    <w:nsid w:val="52414879"/>
    <w:multiLevelType w:val="hybridMultilevel"/>
    <w:tmpl w:val="2438D8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2D208A8"/>
    <w:multiLevelType w:val="singleLevel"/>
    <w:tmpl w:val="87A8B876"/>
    <w:lvl w:ilvl="0">
      <w:start w:val="1"/>
      <w:numFmt w:val="decimal"/>
      <w:lvlText w:val="%1."/>
      <w:lvlJc w:val="left"/>
      <w:pPr>
        <w:ind w:left="720" w:hanging="360"/>
      </w:pPr>
      <w:rPr>
        <w:b w:val="0"/>
      </w:rPr>
    </w:lvl>
  </w:abstractNum>
  <w:abstractNum w:abstractNumId="27" w15:restartNumberingAfterBreak="0">
    <w:nsid w:val="54120BC5"/>
    <w:multiLevelType w:val="hybridMultilevel"/>
    <w:tmpl w:val="839C6034"/>
    <w:lvl w:ilvl="0" w:tplc="60981CDC">
      <w:start w:val="1"/>
      <w:numFmt w:val="decimal"/>
      <w:lvlText w:val="%1."/>
      <w:lvlJc w:val="left"/>
      <w:pPr>
        <w:ind w:left="1637" w:hanging="360"/>
      </w:pPr>
      <w:rPr>
        <w:rFonts w:hint="default"/>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28" w15:restartNumberingAfterBreak="0">
    <w:nsid w:val="5B9824E5"/>
    <w:multiLevelType w:val="hybridMultilevel"/>
    <w:tmpl w:val="260AAB2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9" w15:restartNumberingAfterBreak="0">
    <w:nsid w:val="5D1E0C0A"/>
    <w:multiLevelType w:val="hybridMultilevel"/>
    <w:tmpl w:val="B2563CEA"/>
    <w:lvl w:ilvl="0" w:tplc="2098CCDC">
      <w:start w:val="4"/>
      <w:numFmt w:val="upperRoman"/>
      <w:lvlText w:val="%1."/>
      <w:lvlJc w:val="left"/>
      <w:pPr>
        <w:ind w:left="1078" w:hanging="720"/>
      </w:pPr>
      <w:rPr>
        <w:rFonts w:hint="default"/>
      </w:rPr>
    </w:lvl>
    <w:lvl w:ilvl="1" w:tplc="04050019" w:tentative="1">
      <w:start w:val="1"/>
      <w:numFmt w:val="lowerLetter"/>
      <w:lvlText w:val="%2."/>
      <w:lvlJc w:val="left"/>
      <w:pPr>
        <w:ind w:left="1438" w:hanging="360"/>
      </w:pPr>
    </w:lvl>
    <w:lvl w:ilvl="2" w:tplc="0405001B" w:tentative="1">
      <w:start w:val="1"/>
      <w:numFmt w:val="lowerRoman"/>
      <w:lvlText w:val="%3."/>
      <w:lvlJc w:val="right"/>
      <w:pPr>
        <w:ind w:left="2158" w:hanging="180"/>
      </w:pPr>
    </w:lvl>
    <w:lvl w:ilvl="3" w:tplc="0405000F" w:tentative="1">
      <w:start w:val="1"/>
      <w:numFmt w:val="decimal"/>
      <w:lvlText w:val="%4."/>
      <w:lvlJc w:val="left"/>
      <w:pPr>
        <w:ind w:left="2878" w:hanging="360"/>
      </w:pPr>
    </w:lvl>
    <w:lvl w:ilvl="4" w:tplc="04050019" w:tentative="1">
      <w:start w:val="1"/>
      <w:numFmt w:val="lowerLetter"/>
      <w:lvlText w:val="%5."/>
      <w:lvlJc w:val="left"/>
      <w:pPr>
        <w:ind w:left="3598" w:hanging="360"/>
      </w:pPr>
    </w:lvl>
    <w:lvl w:ilvl="5" w:tplc="0405001B" w:tentative="1">
      <w:start w:val="1"/>
      <w:numFmt w:val="lowerRoman"/>
      <w:lvlText w:val="%6."/>
      <w:lvlJc w:val="right"/>
      <w:pPr>
        <w:ind w:left="4318" w:hanging="180"/>
      </w:pPr>
    </w:lvl>
    <w:lvl w:ilvl="6" w:tplc="0405000F" w:tentative="1">
      <w:start w:val="1"/>
      <w:numFmt w:val="decimal"/>
      <w:lvlText w:val="%7."/>
      <w:lvlJc w:val="left"/>
      <w:pPr>
        <w:ind w:left="5038" w:hanging="360"/>
      </w:pPr>
    </w:lvl>
    <w:lvl w:ilvl="7" w:tplc="04050019" w:tentative="1">
      <w:start w:val="1"/>
      <w:numFmt w:val="lowerLetter"/>
      <w:lvlText w:val="%8."/>
      <w:lvlJc w:val="left"/>
      <w:pPr>
        <w:ind w:left="5758" w:hanging="360"/>
      </w:pPr>
    </w:lvl>
    <w:lvl w:ilvl="8" w:tplc="0405001B" w:tentative="1">
      <w:start w:val="1"/>
      <w:numFmt w:val="lowerRoman"/>
      <w:lvlText w:val="%9."/>
      <w:lvlJc w:val="right"/>
      <w:pPr>
        <w:ind w:left="6478" w:hanging="180"/>
      </w:pPr>
    </w:lvl>
  </w:abstractNum>
  <w:abstractNum w:abstractNumId="30" w15:restartNumberingAfterBreak="0">
    <w:nsid w:val="5EB22E71"/>
    <w:multiLevelType w:val="hybridMultilevel"/>
    <w:tmpl w:val="697AF4AA"/>
    <w:lvl w:ilvl="0" w:tplc="DFEE36E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EB25B0"/>
    <w:multiLevelType w:val="hybridMultilevel"/>
    <w:tmpl w:val="CA223644"/>
    <w:lvl w:ilvl="0" w:tplc="41B4EACC">
      <w:start w:val="1"/>
      <w:numFmt w:val="decimal"/>
      <w:lvlText w:val="%1."/>
      <w:lvlJc w:val="left"/>
      <w:pPr>
        <w:ind w:left="1800" w:hanging="360"/>
      </w:pPr>
      <w:rPr>
        <w:b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2" w15:restartNumberingAfterBreak="0">
    <w:nsid w:val="64E74035"/>
    <w:multiLevelType w:val="hybridMultilevel"/>
    <w:tmpl w:val="CD6A0EFA"/>
    <w:lvl w:ilvl="0" w:tplc="04050017">
      <w:start w:val="1"/>
      <w:numFmt w:val="lowerLetter"/>
      <w:lvlText w:val="%1)"/>
      <w:lvlJc w:val="left"/>
      <w:pPr>
        <w:ind w:left="1128" w:hanging="360"/>
      </w:pPr>
    </w:lvl>
    <w:lvl w:ilvl="1" w:tplc="04050019" w:tentative="1">
      <w:start w:val="1"/>
      <w:numFmt w:val="lowerLetter"/>
      <w:lvlText w:val="%2."/>
      <w:lvlJc w:val="left"/>
      <w:pPr>
        <w:ind w:left="1848" w:hanging="360"/>
      </w:pPr>
    </w:lvl>
    <w:lvl w:ilvl="2" w:tplc="0405001B" w:tentative="1">
      <w:start w:val="1"/>
      <w:numFmt w:val="lowerRoman"/>
      <w:lvlText w:val="%3."/>
      <w:lvlJc w:val="right"/>
      <w:pPr>
        <w:ind w:left="2568" w:hanging="180"/>
      </w:pPr>
    </w:lvl>
    <w:lvl w:ilvl="3" w:tplc="0405000F" w:tentative="1">
      <w:start w:val="1"/>
      <w:numFmt w:val="decimal"/>
      <w:lvlText w:val="%4."/>
      <w:lvlJc w:val="left"/>
      <w:pPr>
        <w:ind w:left="3288" w:hanging="360"/>
      </w:pPr>
    </w:lvl>
    <w:lvl w:ilvl="4" w:tplc="04050019" w:tentative="1">
      <w:start w:val="1"/>
      <w:numFmt w:val="lowerLetter"/>
      <w:lvlText w:val="%5."/>
      <w:lvlJc w:val="left"/>
      <w:pPr>
        <w:ind w:left="4008" w:hanging="360"/>
      </w:pPr>
    </w:lvl>
    <w:lvl w:ilvl="5" w:tplc="0405001B" w:tentative="1">
      <w:start w:val="1"/>
      <w:numFmt w:val="lowerRoman"/>
      <w:lvlText w:val="%6."/>
      <w:lvlJc w:val="right"/>
      <w:pPr>
        <w:ind w:left="4728" w:hanging="180"/>
      </w:pPr>
    </w:lvl>
    <w:lvl w:ilvl="6" w:tplc="0405000F" w:tentative="1">
      <w:start w:val="1"/>
      <w:numFmt w:val="decimal"/>
      <w:lvlText w:val="%7."/>
      <w:lvlJc w:val="left"/>
      <w:pPr>
        <w:ind w:left="5448" w:hanging="360"/>
      </w:pPr>
    </w:lvl>
    <w:lvl w:ilvl="7" w:tplc="04050019" w:tentative="1">
      <w:start w:val="1"/>
      <w:numFmt w:val="lowerLetter"/>
      <w:lvlText w:val="%8."/>
      <w:lvlJc w:val="left"/>
      <w:pPr>
        <w:ind w:left="6168" w:hanging="360"/>
      </w:pPr>
    </w:lvl>
    <w:lvl w:ilvl="8" w:tplc="0405001B" w:tentative="1">
      <w:start w:val="1"/>
      <w:numFmt w:val="lowerRoman"/>
      <w:lvlText w:val="%9."/>
      <w:lvlJc w:val="right"/>
      <w:pPr>
        <w:ind w:left="6888" w:hanging="180"/>
      </w:pPr>
    </w:lvl>
  </w:abstractNum>
  <w:abstractNum w:abstractNumId="33" w15:restartNumberingAfterBreak="0">
    <w:nsid w:val="673E05B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A626F1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6D93F7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9FE4A9E"/>
    <w:multiLevelType w:val="hybridMultilevel"/>
    <w:tmpl w:val="DD5A47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04352E"/>
    <w:multiLevelType w:val="hybridMultilevel"/>
    <w:tmpl w:val="DB18AB22"/>
    <w:lvl w:ilvl="0" w:tplc="557CDE82">
      <w:start w:val="2"/>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C633D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CC6174F"/>
    <w:multiLevelType w:val="hybridMultilevel"/>
    <w:tmpl w:val="C8A2A6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37"/>
  </w:num>
  <w:num w:numId="4">
    <w:abstractNumId w:val="12"/>
  </w:num>
  <w:num w:numId="5">
    <w:abstractNumId w:val="26"/>
  </w:num>
  <w:num w:numId="6">
    <w:abstractNumId w:val="32"/>
  </w:num>
  <w:num w:numId="7">
    <w:abstractNumId w:val="31"/>
  </w:num>
  <w:num w:numId="8">
    <w:abstractNumId w:val="28"/>
  </w:num>
  <w:num w:numId="9">
    <w:abstractNumId w:val="23"/>
  </w:num>
  <w:num w:numId="10">
    <w:abstractNumId w:val="14"/>
  </w:num>
  <w:num w:numId="11">
    <w:abstractNumId w:val="3"/>
  </w:num>
  <w:num w:numId="12">
    <w:abstractNumId w:val="27"/>
  </w:num>
  <w:num w:numId="13">
    <w:abstractNumId w:val="36"/>
  </w:num>
  <w:num w:numId="14">
    <w:abstractNumId w:val="29"/>
  </w:num>
  <w:num w:numId="15">
    <w:abstractNumId w:val="20"/>
  </w:num>
  <w:num w:numId="16">
    <w:abstractNumId w:val="8"/>
  </w:num>
  <w:num w:numId="17">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30"/>
  </w:num>
  <w:num w:numId="20">
    <w:abstractNumId w:val="5"/>
  </w:num>
  <w:num w:numId="21">
    <w:abstractNumId w:val="24"/>
  </w:num>
  <w:num w:numId="22">
    <w:abstractNumId w:val="9"/>
  </w:num>
  <w:num w:numId="23">
    <w:abstractNumId w:val="21"/>
  </w:num>
  <w:num w:numId="24">
    <w:abstractNumId w:val="16"/>
  </w:num>
  <w:num w:numId="25">
    <w:abstractNumId w:val="33"/>
  </w:num>
  <w:num w:numId="26">
    <w:abstractNumId w:val="34"/>
  </w:num>
  <w:num w:numId="27">
    <w:abstractNumId w:val="4"/>
  </w:num>
  <w:num w:numId="28">
    <w:abstractNumId w:val="35"/>
  </w:num>
  <w:num w:numId="29">
    <w:abstractNumId w:val="25"/>
  </w:num>
  <w:num w:numId="30">
    <w:abstractNumId w:val="15"/>
  </w:num>
  <w:num w:numId="31">
    <w:abstractNumId w:val="39"/>
  </w:num>
  <w:num w:numId="32">
    <w:abstractNumId w:val="13"/>
  </w:num>
  <w:num w:numId="33">
    <w:abstractNumId w:val="10"/>
  </w:num>
  <w:num w:numId="34">
    <w:abstractNumId w:val="6"/>
  </w:num>
  <w:num w:numId="35">
    <w:abstractNumId w:val="11"/>
  </w:num>
  <w:num w:numId="36">
    <w:abstractNumId w:val="18"/>
  </w:num>
  <w:num w:numId="37">
    <w:abstractNumId w:val="17"/>
  </w:num>
  <w:num w:numId="38">
    <w:abstractNumId w:val="38"/>
  </w:num>
  <w:num w:numId="39">
    <w:abstractNumId w:val="2"/>
  </w:num>
  <w:num w:numId="40">
    <w:abstractNumId w:val="7"/>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0F2"/>
    <w:rsid w:val="00000200"/>
    <w:rsid w:val="00007F92"/>
    <w:rsid w:val="000141EA"/>
    <w:rsid w:val="00026258"/>
    <w:rsid w:val="00033547"/>
    <w:rsid w:val="00056659"/>
    <w:rsid w:val="0006445B"/>
    <w:rsid w:val="00072496"/>
    <w:rsid w:val="0007459E"/>
    <w:rsid w:val="00077B6C"/>
    <w:rsid w:val="00080E79"/>
    <w:rsid w:val="00084AE2"/>
    <w:rsid w:val="00097608"/>
    <w:rsid w:val="000A26E3"/>
    <w:rsid w:val="000B4C2C"/>
    <w:rsid w:val="000B64D4"/>
    <w:rsid w:val="000B6F4E"/>
    <w:rsid w:val="000B7488"/>
    <w:rsid w:val="000D3A8B"/>
    <w:rsid w:val="000E07E1"/>
    <w:rsid w:val="000F4C0D"/>
    <w:rsid w:val="00101934"/>
    <w:rsid w:val="001141CD"/>
    <w:rsid w:val="00126A40"/>
    <w:rsid w:val="001322D1"/>
    <w:rsid w:val="0014062B"/>
    <w:rsid w:val="00147FEC"/>
    <w:rsid w:val="00156E19"/>
    <w:rsid w:val="00175D5F"/>
    <w:rsid w:val="00177416"/>
    <w:rsid w:val="001776CE"/>
    <w:rsid w:val="001907DA"/>
    <w:rsid w:val="00192271"/>
    <w:rsid w:val="001A36F9"/>
    <w:rsid w:val="001A4A22"/>
    <w:rsid w:val="002003CE"/>
    <w:rsid w:val="00207251"/>
    <w:rsid w:val="0021071F"/>
    <w:rsid w:val="002155F5"/>
    <w:rsid w:val="002200D8"/>
    <w:rsid w:val="00222948"/>
    <w:rsid w:val="002574FD"/>
    <w:rsid w:val="00286DF7"/>
    <w:rsid w:val="00291504"/>
    <w:rsid w:val="002A036A"/>
    <w:rsid w:val="002A1043"/>
    <w:rsid w:val="002A2AA4"/>
    <w:rsid w:val="002A5A67"/>
    <w:rsid w:val="002D4808"/>
    <w:rsid w:val="002E287B"/>
    <w:rsid w:val="00311A13"/>
    <w:rsid w:val="00311E1E"/>
    <w:rsid w:val="00320AF3"/>
    <w:rsid w:val="003417D5"/>
    <w:rsid w:val="003427FC"/>
    <w:rsid w:val="003433ED"/>
    <w:rsid w:val="0034564B"/>
    <w:rsid w:val="003551ED"/>
    <w:rsid w:val="00360C46"/>
    <w:rsid w:val="00365B08"/>
    <w:rsid w:val="00371EDD"/>
    <w:rsid w:val="003756A0"/>
    <w:rsid w:val="00391DBA"/>
    <w:rsid w:val="0039643B"/>
    <w:rsid w:val="003975EA"/>
    <w:rsid w:val="003A202C"/>
    <w:rsid w:val="003A510D"/>
    <w:rsid w:val="003B12D9"/>
    <w:rsid w:val="003D1B8D"/>
    <w:rsid w:val="003D49B1"/>
    <w:rsid w:val="003E3B5C"/>
    <w:rsid w:val="003F4F7E"/>
    <w:rsid w:val="0040327E"/>
    <w:rsid w:val="00424A7B"/>
    <w:rsid w:val="00442BD8"/>
    <w:rsid w:val="004447A0"/>
    <w:rsid w:val="00445DFA"/>
    <w:rsid w:val="004514EC"/>
    <w:rsid w:val="00457E0B"/>
    <w:rsid w:val="004640F3"/>
    <w:rsid w:val="004656E7"/>
    <w:rsid w:val="004758D5"/>
    <w:rsid w:val="00484485"/>
    <w:rsid w:val="00484ED6"/>
    <w:rsid w:val="004B14E0"/>
    <w:rsid w:val="004D36CE"/>
    <w:rsid w:val="004E0086"/>
    <w:rsid w:val="004F6546"/>
    <w:rsid w:val="00500E4D"/>
    <w:rsid w:val="005226FE"/>
    <w:rsid w:val="00524BCB"/>
    <w:rsid w:val="0053164F"/>
    <w:rsid w:val="00552AAE"/>
    <w:rsid w:val="005558EC"/>
    <w:rsid w:val="0056260E"/>
    <w:rsid w:val="00570239"/>
    <w:rsid w:val="00572989"/>
    <w:rsid w:val="005761FB"/>
    <w:rsid w:val="0058678C"/>
    <w:rsid w:val="005909C0"/>
    <w:rsid w:val="00593F05"/>
    <w:rsid w:val="00594B85"/>
    <w:rsid w:val="00596239"/>
    <w:rsid w:val="00596804"/>
    <w:rsid w:val="005A1893"/>
    <w:rsid w:val="005B566D"/>
    <w:rsid w:val="005C5458"/>
    <w:rsid w:val="005C7098"/>
    <w:rsid w:val="005C7D48"/>
    <w:rsid w:val="005D65CD"/>
    <w:rsid w:val="005E125A"/>
    <w:rsid w:val="005F101F"/>
    <w:rsid w:val="005F3FEC"/>
    <w:rsid w:val="00602AD5"/>
    <w:rsid w:val="00626380"/>
    <w:rsid w:val="006308E5"/>
    <w:rsid w:val="00650D97"/>
    <w:rsid w:val="006512AF"/>
    <w:rsid w:val="00660D5E"/>
    <w:rsid w:val="00662D50"/>
    <w:rsid w:val="006E1F36"/>
    <w:rsid w:val="0070005A"/>
    <w:rsid w:val="00736535"/>
    <w:rsid w:val="0078638B"/>
    <w:rsid w:val="00786C65"/>
    <w:rsid w:val="0078782A"/>
    <w:rsid w:val="00787854"/>
    <w:rsid w:val="007A015E"/>
    <w:rsid w:val="007A3348"/>
    <w:rsid w:val="007B4B6E"/>
    <w:rsid w:val="007B4C2F"/>
    <w:rsid w:val="007B5110"/>
    <w:rsid w:val="007C1411"/>
    <w:rsid w:val="007C26DF"/>
    <w:rsid w:val="007D165D"/>
    <w:rsid w:val="007D36AF"/>
    <w:rsid w:val="007D5635"/>
    <w:rsid w:val="007F4550"/>
    <w:rsid w:val="00806D26"/>
    <w:rsid w:val="0082169C"/>
    <w:rsid w:val="00825878"/>
    <w:rsid w:val="0083118D"/>
    <w:rsid w:val="00844CD3"/>
    <w:rsid w:val="00845E55"/>
    <w:rsid w:val="00862D86"/>
    <w:rsid w:val="008679AD"/>
    <w:rsid w:val="00871DCB"/>
    <w:rsid w:val="008856DB"/>
    <w:rsid w:val="008910F2"/>
    <w:rsid w:val="00897883"/>
    <w:rsid w:val="008C0525"/>
    <w:rsid w:val="008C2754"/>
    <w:rsid w:val="008E642F"/>
    <w:rsid w:val="00905176"/>
    <w:rsid w:val="009165C0"/>
    <w:rsid w:val="00920F61"/>
    <w:rsid w:val="0092157C"/>
    <w:rsid w:val="009535E4"/>
    <w:rsid w:val="00976EAA"/>
    <w:rsid w:val="00980346"/>
    <w:rsid w:val="00986034"/>
    <w:rsid w:val="009910D6"/>
    <w:rsid w:val="00992D6C"/>
    <w:rsid w:val="00994C21"/>
    <w:rsid w:val="00997813"/>
    <w:rsid w:val="009A7664"/>
    <w:rsid w:val="009B02C4"/>
    <w:rsid w:val="009B2172"/>
    <w:rsid w:val="009B4E6C"/>
    <w:rsid w:val="009E223C"/>
    <w:rsid w:val="00A11EED"/>
    <w:rsid w:val="00A12F9A"/>
    <w:rsid w:val="00A13E35"/>
    <w:rsid w:val="00A26A96"/>
    <w:rsid w:val="00A61AF0"/>
    <w:rsid w:val="00A63FF1"/>
    <w:rsid w:val="00A71583"/>
    <w:rsid w:val="00A77B4C"/>
    <w:rsid w:val="00A870B9"/>
    <w:rsid w:val="00A93CF1"/>
    <w:rsid w:val="00AA1841"/>
    <w:rsid w:val="00AB6E52"/>
    <w:rsid w:val="00AC16C3"/>
    <w:rsid w:val="00AE724E"/>
    <w:rsid w:val="00AF1E8F"/>
    <w:rsid w:val="00AF2005"/>
    <w:rsid w:val="00AF5DF5"/>
    <w:rsid w:val="00B27F87"/>
    <w:rsid w:val="00B43559"/>
    <w:rsid w:val="00B4726E"/>
    <w:rsid w:val="00B5117D"/>
    <w:rsid w:val="00B56BD8"/>
    <w:rsid w:val="00B62997"/>
    <w:rsid w:val="00B665AA"/>
    <w:rsid w:val="00B73386"/>
    <w:rsid w:val="00B76CF3"/>
    <w:rsid w:val="00B8014A"/>
    <w:rsid w:val="00B86410"/>
    <w:rsid w:val="00B86669"/>
    <w:rsid w:val="00BA6D6E"/>
    <w:rsid w:val="00BB0388"/>
    <w:rsid w:val="00BB0991"/>
    <w:rsid w:val="00BD7638"/>
    <w:rsid w:val="00BE0506"/>
    <w:rsid w:val="00BE4BE3"/>
    <w:rsid w:val="00C2532F"/>
    <w:rsid w:val="00C5087C"/>
    <w:rsid w:val="00C679CD"/>
    <w:rsid w:val="00C7238D"/>
    <w:rsid w:val="00C7611C"/>
    <w:rsid w:val="00CB3C49"/>
    <w:rsid w:val="00CB5310"/>
    <w:rsid w:val="00CB656C"/>
    <w:rsid w:val="00CD7015"/>
    <w:rsid w:val="00CE668F"/>
    <w:rsid w:val="00CF3C35"/>
    <w:rsid w:val="00D026E3"/>
    <w:rsid w:val="00D13CE9"/>
    <w:rsid w:val="00D2721C"/>
    <w:rsid w:val="00D57D95"/>
    <w:rsid w:val="00D60C77"/>
    <w:rsid w:val="00D70345"/>
    <w:rsid w:val="00D72912"/>
    <w:rsid w:val="00D75943"/>
    <w:rsid w:val="00D87613"/>
    <w:rsid w:val="00D9011B"/>
    <w:rsid w:val="00D903BB"/>
    <w:rsid w:val="00DC1660"/>
    <w:rsid w:val="00DD58DC"/>
    <w:rsid w:val="00DD6974"/>
    <w:rsid w:val="00DF67F8"/>
    <w:rsid w:val="00E03941"/>
    <w:rsid w:val="00E2288A"/>
    <w:rsid w:val="00E248B8"/>
    <w:rsid w:val="00E270B0"/>
    <w:rsid w:val="00E97A05"/>
    <w:rsid w:val="00EA437E"/>
    <w:rsid w:val="00EA4B02"/>
    <w:rsid w:val="00EA65A8"/>
    <w:rsid w:val="00ED2A97"/>
    <w:rsid w:val="00F22603"/>
    <w:rsid w:val="00F256C7"/>
    <w:rsid w:val="00F26D0A"/>
    <w:rsid w:val="00F608C3"/>
    <w:rsid w:val="00F620A7"/>
    <w:rsid w:val="00F63AEB"/>
    <w:rsid w:val="00F66FEE"/>
    <w:rsid w:val="00F824C9"/>
    <w:rsid w:val="00F85BA6"/>
    <w:rsid w:val="00F86A8E"/>
    <w:rsid w:val="00F950F1"/>
    <w:rsid w:val="00FB7CEC"/>
    <w:rsid w:val="00FD5FA7"/>
    <w:rsid w:val="00FE02BE"/>
    <w:rsid w:val="00FE64AD"/>
    <w:rsid w:val="00FF009A"/>
    <w:rsid w:val="00FF44DA"/>
    <w:rsid w:val="00FF65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C85A2"/>
  <w15:docId w15:val="{9E0A8D0D-3593-474F-AAA6-8D593536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widowControl w:val="0"/>
      <w:numPr>
        <w:numId w:val="1"/>
      </w:numPr>
      <w:outlineLvl w:val="0"/>
    </w:pPr>
    <w:rPr>
      <w:i/>
    </w:rPr>
  </w:style>
  <w:style w:type="paragraph" w:styleId="Nadpis2">
    <w:name w:val="heading 2"/>
    <w:basedOn w:val="Normln"/>
    <w:next w:val="Normln"/>
    <w:qFormat/>
    <w:pPr>
      <w:keepNext/>
      <w:numPr>
        <w:ilvl w:val="1"/>
        <w:numId w:val="1"/>
      </w:numPr>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Arial" w:eastAsia="Tahoma" w:hAnsi="Arial" w:cs="Tahoma"/>
      <w:sz w:val="28"/>
      <w:szCs w:val="28"/>
    </w:rPr>
  </w:style>
  <w:style w:type="paragraph" w:styleId="Zkladntext">
    <w:name w:val="Body Text"/>
    <w:basedOn w:val="Normln"/>
    <w:pPr>
      <w:jc w:val="both"/>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customStyle="1" w:styleId="Zkladntext21">
    <w:name w:val="Základní text 21"/>
    <w:basedOn w:val="Normln"/>
    <w:pPr>
      <w:widowControl w:val="0"/>
    </w:pPr>
    <w:rPr>
      <w:b/>
      <w:i/>
      <w:szCs w:val="20"/>
    </w:rPr>
  </w:style>
  <w:style w:type="character" w:styleId="Siln">
    <w:name w:val="Strong"/>
    <w:qFormat/>
    <w:rsid w:val="00A93CF1"/>
    <w:rPr>
      <w:b/>
      <w:bCs/>
    </w:rPr>
  </w:style>
  <w:style w:type="character" w:styleId="Zdraznn">
    <w:name w:val="Emphasis"/>
    <w:qFormat/>
    <w:rsid w:val="00A93CF1"/>
    <w:rPr>
      <w:i/>
      <w:iCs/>
    </w:rPr>
  </w:style>
  <w:style w:type="character" w:customStyle="1" w:styleId="Titulek1">
    <w:name w:val="Titulek1"/>
    <w:basedOn w:val="Standardnpsmoodstavce"/>
    <w:rsid w:val="00AF1E8F"/>
  </w:style>
  <w:style w:type="paragraph" w:styleId="Textbubliny">
    <w:name w:val="Balloon Text"/>
    <w:basedOn w:val="Normln"/>
    <w:link w:val="TextbublinyChar"/>
    <w:rsid w:val="0040327E"/>
    <w:rPr>
      <w:rFonts w:ascii="Tahoma" w:hAnsi="Tahoma" w:cs="Tahoma"/>
      <w:sz w:val="16"/>
      <w:szCs w:val="16"/>
    </w:rPr>
  </w:style>
  <w:style w:type="character" w:customStyle="1" w:styleId="TextbublinyChar">
    <w:name w:val="Text bubliny Char"/>
    <w:basedOn w:val="Standardnpsmoodstavce"/>
    <w:link w:val="Textbubliny"/>
    <w:rsid w:val="0040327E"/>
    <w:rPr>
      <w:rFonts w:ascii="Tahoma" w:hAnsi="Tahoma" w:cs="Tahoma"/>
      <w:sz w:val="16"/>
      <w:szCs w:val="16"/>
      <w:lang w:eastAsia="ar-SA"/>
    </w:rPr>
  </w:style>
  <w:style w:type="paragraph" w:styleId="Zhlav">
    <w:name w:val="header"/>
    <w:basedOn w:val="Normln"/>
    <w:link w:val="ZhlavChar"/>
    <w:uiPriority w:val="99"/>
    <w:rsid w:val="00097608"/>
    <w:pPr>
      <w:tabs>
        <w:tab w:val="center" w:pos="4536"/>
        <w:tab w:val="right" w:pos="9072"/>
      </w:tabs>
    </w:pPr>
  </w:style>
  <w:style w:type="character" w:customStyle="1" w:styleId="ZhlavChar">
    <w:name w:val="Záhlaví Char"/>
    <w:basedOn w:val="Standardnpsmoodstavce"/>
    <w:link w:val="Zhlav"/>
    <w:uiPriority w:val="99"/>
    <w:rsid w:val="00097608"/>
    <w:rPr>
      <w:sz w:val="24"/>
      <w:szCs w:val="24"/>
      <w:lang w:eastAsia="ar-SA"/>
    </w:rPr>
  </w:style>
  <w:style w:type="paragraph" w:styleId="Zpat">
    <w:name w:val="footer"/>
    <w:basedOn w:val="Normln"/>
    <w:link w:val="ZpatChar"/>
    <w:uiPriority w:val="99"/>
    <w:rsid w:val="00097608"/>
    <w:pPr>
      <w:tabs>
        <w:tab w:val="center" w:pos="4536"/>
        <w:tab w:val="right" w:pos="9072"/>
      </w:tabs>
    </w:pPr>
  </w:style>
  <w:style w:type="character" w:customStyle="1" w:styleId="ZpatChar">
    <w:name w:val="Zápatí Char"/>
    <w:basedOn w:val="Standardnpsmoodstavce"/>
    <w:link w:val="Zpat"/>
    <w:uiPriority w:val="99"/>
    <w:rsid w:val="00097608"/>
    <w:rPr>
      <w:sz w:val="24"/>
      <w:szCs w:val="24"/>
      <w:lang w:eastAsia="ar-SA"/>
    </w:rPr>
  </w:style>
  <w:style w:type="paragraph" w:styleId="Odstavecseseznamem">
    <w:name w:val="List Paragraph"/>
    <w:basedOn w:val="Normln"/>
    <w:uiPriority w:val="34"/>
    <w:qFormat/>
    <w:rsid w:val="00D87613"/>
    <w:pPr>
      <w:ind w:left="720"/>
      <w:contextualSpacing/>
    </w:pPr>
  </w:style>
  <w:style w:type="character" w:styleId="Odkaznakoment">
    <w:name w:val="annotation reference"/>
    <w:basedOn w:val="Standardnpsmoodstavce"/>
    <w:rsid w:val="00FD5FA7"/>
    <w:rPr>
      <w:sz w:val="16"/>
      <w:szCs w:val="16"/>
    </w:rPr>
  </w:style>
  <w:style w:type="paragraph" w:styleId="Textkomente">
    <w:name w:val="annotation text"/>
    <w:basedOn w:val="Normln"/>
    <w:link w:val="TextkomenteChar"/>
    <w:rsid w:val="00FD5FA7"/>
    <w:rPr>
      <w:sz w:val="20"/>
      <w:szCs w:val="20"/>
    </w:rPr>
  </w:style>
  <w:style w:type="character" w:customStyle="1" w:styleId="TextkomenteChar">
    <w:name w:val="Text komentáře Char"/>
    <w:basedOn w:val="Standardnpsmoodstavce"/>
    <w:link w:val="Textkomente"/>
    <w:rsid w:val="00FD5FA7"/>
    <w:rPr>
      <w:lang w:eastAsia="ar-SA"/>
    </w:rPr>
  </w:style>
  <w:style w:type="paragraph" w:styleId="Pedmtkomente">
    <w:name w:val="annotation subject"/>
    <w:basedOn w:val="Textkomente"/>
    <w:next w:val="Textkomente"/>
    <w:link w:val="PedmtkomenteChar"/>
    <w:rsid w:val="00FD5FA7"/>
    <w:rPr>
      <w:b/>
      <w:bCs/>
    </w:rPr>
  </w:style>
  <w:style w:type="character" w:customStyle="1" w:styleId="PedmtkomenteChar">
    <w:name w:val="Předmět komentáře Char"/>
    <w:basedOn w:val="TextkomenteChar"/>
    <w:link w:val="Pedmtkomente"/>
    <w:rsid w:val="00FD5FA7"/>
    <w:rPr>
      <w:b/>
      <w:bCs/>
      <w:lang w:eastAsia="ar-SA"/>
    </w:rPr>
  </w:style>
  <w:style w:type="character" w:styleId="Hypertextovodkaz">
    <w:name w:val="Hyperlink"/>
    <w:uiPriority w:val="99"/>
    <w:unhideWhenUsed/>
    <w:rsid w:val="003433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572596">
      <w:bodyDiv w:val="1"/>
      <w:marLeft w:val="0"/>
      <w:marRight w:val="0"/>
      <w:marTop w:val="0"/>
      <w:marBottom w:val="0"/>
      <w:divBdr>
        <w:top w:val="none" w:sz="0" w:space="0" w:color="auto"/>
        <w:left w:val="none" w:sz="0" w:space="0" w:color="auto"/>
        <w:bottom w:val="none" w:sz="0" w:space="0" w:color="auto"/>
        <w:right w:val="none" w:sz="0" w:space="0" w:color="auto"/>
      </w:divBdr>
    </w:div>
    <w:div w:id="1636715987">
      <w:bodyDiv w:val="1"/>
      <w:marLeft w:val="0"/>
      <w:marRight w:val="0"/>
      <w:marTop w:val="0"/>
      <w:marBottom w:val="0"/>
      <w:divBdr>
        <w:top w:val="none" w:sz="0" w:space="0" w:color="auto"/>
        <w:left w:val="none" w:sz="0" w:space="0" w:color="auto"/>
        <w:bottom w:val="none" w:sz="0" w:space="0" w:color="auto"/>
        <w:right w:val="none" w:sz="0" w:space="0" w:color="auto"/>
      </w:divBdr>
    </w:div>
    <w:div w:id="174714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39798-6FAE-4EEA-B416-4C11AB159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1004</Words>
  <Characters>5929</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NPÚ jako poskytovatel</vt:lpstr>
    </vt:vector>
  </TitlesOfParts>
  <Company>NPÚ</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NPÚ jako poskytovatel</dc:title>
  <dc:creator>PC-7</dc:creator>
  <cp:lastModifiedBy>frankova.olga@npu.cz</cp:lastModifiedBy>
  <cp:revision>9</cp:revision>
  <cp:lastPrinted>2023-07-26T12:42:00Z</cp:lastPrinted>
  <dcterms:created xsi:type="dcterms:W3CDTF">2024-06-24T08:46:00Z</dcterms:created>
  <dcterms:modified xsi:type="dcterms:W3CDTF">2024-07-25T12:20:00Z</dcterms:modified>
</cp:coreProperties>
</file>