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9D1" w:rsidRPr="00C209D1" w:rsidRDefault="00C209D1" w:rsidP="00C209D1">
      <w:pPr>
        <w:pStyle w:val="Nadpis1"/>
        <w:jc w:val="left"/>
        <w:rPr>
          <w:sz w:val="24"/>
          <w:szCs w:val="24"/>
        </w:rPr>
      </w:pPr>
      <w:r w:rsidRPr="00C209D1">
        <w:rPr>
          <w:sz w:val="24"/>
          <w:szCs w:val="24"/>
        </w:rPr>
        <w:t xml:space="preserve"> Číslo smlouvy objednatele:</w:t>
      </w:r>
    </w:p>
    <w:p w:rsidR="00C209D1" w:rsidRPr="00C209D1" w:rsidRDefault="00C209D1" w:rsidP="00C209D1">
      <w:pPr>
        <w:rPr>
          <w:sz w:val="24"/>
          <w:szCs w:val="24"/>
        </w:rPr>
      </w:pPr>
      <w:r w:rsidRPr="00C209D1">
        <w:rPr>
          <w:sz w:val="24"/>
          <w:szCs w:val="24"/>
        </w:rPr>
        <w:t>Číslo smlouvy zhotovitele:</w:t>
      </w:r>
    </w:p>
    <w:p w:rsidR="00C209D1" w:rsidRDefault="00C209D1">
      <w:pPr>
        <w:pStyle w:val="Nadpis1"/>
      </w:pPr>
    </w:p>
    <w:p w:rsidR="00630AC1" w:rsidRDefault="00F86639">
      <w:pPr>
        <w:pStyle w:val="Nadpis1"/>
      </w:pPr>
      <w:r>
        <w:t>Smlouva o dílo</w:t>
      </w:r>
    </w:p>
    <w:p w:rsidR="00630AC1" w:rsidRDefault="00F86639">
      <w:pPr>
        <w:spacing w:after="552"/>
        <w:ind w:left="107" w:right="86" w:firstLine="0"/>
      </w:pPr>
      <w:r>
        <w:t>uzavřená dle S 2586 a násl. zákona č. 89/2012 Sb., občanský zákoník (dále jen „občanský zákoník”).</w:t>
      </w:r>
    </w:p>
    <w:p w:rsidR="00630AC1" w:rsidRDefault="00F86639">
      <w:pPr>
        <w:pStyle w:val="Nadpis2"/>
        <w:ind w:left="110"/>
      </w:pPr>
      <w:r>
        <w:rPr>
          <w:sz w:val="28"/>
        </w:rPr>
        <w:t>1. Smluvní strany</w:t>
      </w:r>
    </w:p>
    <w:tbl>
      <w:tblPr>
        <w:tblStyle w:val="TableGrid"/>
        <w:tblW w:w="9441" w:type="dxa"/>
        <w:tblInd w:w="108" w:type="dxa"/>
        <w:tblCellMar>
          <w:top w:w="8" w:type="dxa"/>
        </w:tblCellMar>
        <w:tblLook w:val="04A0" w:firstRow="1" w:lastRow="0" w:firstColumn="1" w:lastColumn="0" w:noHBand="0" w:noVBand="1"/>
      </w:tblPr>
      <w:tblGrid>
        <w:gridCol w:w="525"/>
        <w:gridCol w:w="3015"/>
        <w:gridCol w:w="5901"/>
      </w:tblGrid>
      <w:tr w:rsidR="00630AC1">
        <w:trPr>
          <w:trHeight w:val="523"/>
        </w:trPr>
        <w:tc>
          <w:tcPr>
            <w:tcW w:w="525" w:type="dxa"/>
            <w:tcBorders>
              <w:top w:val="nil"/>
              <w:left w:val="nil"/>
              <w:bottom w:val="nil"/>
              <w:right w:val="nil"/>
            </w:tcBorders>
          </w:tcPr>
          <w:p w:rsidR="00630AC1" w:rsidRDefault="00F86639">
            <w:pPr>
              <w:spacing w:after="0" w:line="259" w:lineRule="auto"/>
              <w:ind w:left="0" w:right="0" w:firstLine="0"/>
              <w:jc w:val="left"/>
            </w:pPr>
            <w:r>
              <w:t>1.1.</w:t>
            </w:r>
          </w:p>
        </w:tc>
        <w:tc>
          <w:tcPr>
            <w:tcW w:w="3015" w:type="dxa"/>
            <w:tcBorders>
              <w:top w:val="nil"/>
              <w:left w:val="nil"/>
              <w:bottom w:val="nil"/>
              <w:right w:val="nil"/>
            </w:tcBorders>
          </w:tcPr>
          <w:p w:rsidR="00630AC1" w:rsidRDefault="00F86639">
            <w:pPr>
              <w:spacing w:after="0" w:line="259" w:lineRule="auto"/>
              <w:ind w:left="7" w:right="0" w:firstLine="0"/>
              <w:jc w:val="left"/>
              <w:rPr>
                <w:sz w:val="24"/>
              </w:rPr>
            </w:pPr>
            <w:r>
              <w:rPr>
                <w:sz w:val="24"/>
              </w:rPr>
              <w:t>Objednatel:</w:t>
            </w:r>
          </w:p>
          <w:p w:rsidR="00C209D1" w:rsidRDefault="00C209D1">
            <w:pPr>
              <w:spacing w:after="0" w:line="259" w:lineRule="auto"/>
              <w:ind w:left="7" w:right="0" w:firstLine="0"/>
              <w:jc w:val="left"/>
            </w:pPr>
            <w:r>
              <w:rPr>
                <w:sz w:val="24"/>
              </w:rPr>
              <w:t>sídlo:</w:t>
            </w:r>
          </w:p>
        </w:tc>
        <w:tc>
          <w:tcPr>
            <w:tcW w:w="5900" w:type="dxa"/>
            <w:tcBorders>
              <w:top w:val="nil"/>
              <w:left w:val="nil"/>
              <w:bottom w:val="nil"/>
              <w:right w:val="nil"/>
            </w:tcBorders>
          </w:tcPr>
          <w:p w:rsidR="00630AC1" w:rsidRDefault="00C209D1">
            <w:pPr>
              <w:spacing w:after="0" w:line="259" w:lineRule="auto"/>
              <w:ind w:left="7" w:right="0" w:hanging="7"/>
            </w:pPr>
            <w:r>
              <w:t>Střední škola – Centrum odborné přípravy technické Kroměříž</w:t>
            </w:r>
          </w:p>
          <w:p w:rsidR="00C209D1" w:rsidRDefault="00C209D1">
            <w:pPr>
              <w:spacing w:after="0" w:line="259" w:lineRule="auto"/>
              <w:ind w:left="7" w:right="0" w:hanging="7"/>
            </w:pPr>
            <w:r>
              <w:t>Nábělkova 539/3</w:t>
            </w:r>
          </w:p>
        </w:tc>
      </w:tr>
      <w:tr w:rsidR="00630AC1">
        <w:trPr>
          <w:trHeight w:val="441"/>
        </w:trPr>
        <w:tc>
          <w:tcPr>
            <w:tcW w:w="525" w:type="dxa"/>
            <w:tcBorders>
              <w:top w:val="nil"/>
              <w:left w:val="nil"/>
              <w:bottom w:val="nil"/>
              <w:right w:val="nil"/>
            </w:tcBorders>
          </w:tcPr>
          <w:p w:rsidR="00630AC1" w:rsidRDefault="00630AC1">
            <w:pPr>
              <w:spacing w:after="160" w:line="259" w:lineRule="auto"/>
              <w:ind w:left="0" w:right="0" w:firstLine="0"/>
              <w:jc w:val="left"/>
            </w:pPr>
          </w:p>
        </w:tc>
        <w:tc>
          <w:tcPr>
            <w:tcW w:w="3015" w:type="dxa"/>
            <w:tcBorders>
              <w:top w:val="nil"/>
              <w:left w:val="nil"/>
              <w:bottom w:val="nil"/>
              <w:right w:val="nil"/>
            </w:tcBorders>
          </w:tcPr>
          <w:p w:rsidR="00630AC1" w:rsidRDefault="00F86639">
            <w:pPr>
              <w:spacing w:after="0" w:line="259" w:lineRule="auto"/>
              <w:ind w:left="0" w:right="0" w:firstLine="0"/>
              <w:jc w:val="left"/>
            </w:pPr>
            <w:r>
              <w:t>zastoupený:</w:t>
            </w:r>
          </w:p>
          <w:p w:rsidR="00C209D1" w:rsidRDefault="00C209D1">
            <w:pPr>
              <w:spacing w:after="0" w:line="259" w:lineRule="auto"/>
              <w:ind w:left="0" w:right="0" w:firstLine="0"/>
              <w:jc w:val="left"/>
            </w:pPr>
            <w:r>
              <w:t>IČ:</w:t>
            </w:r>
          </w:p>
        </w:tc>
        <w:tc>
          <w:tcPr>
            <w:tcW w:w="5900" w:type="dxa"/>
            <w:tcBorders>
              <w:top w:val="nil"/>
              <w:left w:val="nil"/>
              <w:bottom w:val="nil"/>
              <w:right w:val="nil"/>
            </w:tcBorders>
          </w:tcPr>
          <w:p w:rsidR="00630AC1" w:rsidRDefault="00F86639">
            <w:pPr>
              <w:spacing w:after="0" w:line="259" w:lineRule="auto"/>
              <w:ind w:left="7" w:right="0" w:firstLine="0"/>
              <w:jc w:val="left"/>
            </w:pPr>
            <w:r>
              <w:t>Ing. Bronislav Fuksa — ředitel školy</w:t>
            </w:r>
          </w:p>
          <w:p w:rsidR="00630AC1" w:rsidRDefault="00F86639">
            <w:pPr>
              <w:spacing w:after="0" w:line="259" w:lineRule="auto"/>
              <w:ind w:left="0" w:right="0" w:firstLine="0"/>
              <w:jc w:val="left"/>
            </w:pPr>
            <w:r>
              <w:t>005 68 945</w:t>
            </w:r>
          </w:p>
        </w:tc>
      </w:tr>
      <w:tr w:rsidR="00630AC1">
        <w:trPr>
          <w:trHeight w:val="231"/>
        </w:trPr>
        <w:tc>
          <w:tcPr>
            <w:tcW w:w="525" w:type="dxa"/>
            <w:tcBorders>
              <w:top w:val="nil"/>
              <w:left w:val="nil"/>
              <w:bottom w:val="nil"/>
              <w:right w:val="nil"/>
            </w:tcBorders>
          </w:tcPr>
          <w:p w:rsidR="00630AC1" w:rsidRDefault="00630AC1">
            <w:pPr>
              <w:spacing w:after="160" w:line="259" w:lineRule="auto"/>
              <w:ind w:left="0" w:right="0" w:firstLine="0"/>
              <w:jc w:val="left"/>
            </w:pPr>
          </w:p>
        </w:tc>
        <w:tc>
          <w:tcPr>
            <w:tcW w:w="3015" w:type="dxa"/>
            <w:tcBorders>
              <w:top w:val="nil"/>
              <w:left w:val="nil"/>
              <w:bottom w:val="nil"/>
              <w:right w:val="nil"/>
            </w:tcBorders>
          </w:tcPr>
          <w:p w:rsidR="00630AC1" w:rsidRDefault="00C209D1">
            <w:pPr>
              <w:spacing w:after="0" w:line="259" w:lineRule="auto"/>
              <w:ind w:left="14" w:right="0" w:firstLine="0"/>
              <w:jc w:val="left"/>
            </w:pPr>
            <w:r>
              <w:rPr>
                <w:sz w:val="24"/>
              </w:rPr>
              <w:t>DIČ:</w:t>
            </w:r>
          </w:p>
        </w:tc>
        <w:tc>
          <w:tcPr>
            <w:tcW w:w="5900" w:type="dxa"/>
            <w:tcBorders>
              <w:top w:val="nil"/>
              <w:left w:val="nil"/>
              <w:bottom w:val="nil"/>
              <w:right w:val="nil"/>
            </w:tcBorders>
          </w:tcPr>
          <w:p w:rsidR="00630AC1" w:rsidRDefault="00F86639">
            <w:pPr>
              <w:spacing w:after="0" w:line="259" w:lineRule="auto"/>
              <w:ind w:left="7" w:right="0" w:firstLine="0"/>
              <w:jc w:val="left"/>
            </w:pPr>
            <w:r>
              <w:rPr>
                <w:sz w:val="24"/>
              </w:rPr>
              <w:t>CZ00568945</w:t>
            </w:r>
          </w:p>
        </w:tc>
      </w:tr>
      <w:tr w:rsidR="00630AC1">
        <w:trPr>
          <w:trHeight w:val="245"/>
        </w:trPr>
        <w:tc>
          <w:tcPr>
            <w:tcW w:w="525" w:type="dxa"/>
            <w:tcBorders>
              <w:top w:val="nil"/>
              <w:left w:val="nil"/>
              <w:bottom w:val="nil"/>
              <w:right w:val="nil"/>
            </w:tcBorders>
          </w:tcPr>
          <w:p w:rsidR="00630AC1" w:rsidRDefault="00630AC1">
            <w:pPr>
              <w:spacing w:after="160" w:line="259" w:lineRule="auto"/>
              <w:ind w:left="0" w:right="0" w:firstLine="0"/>
              <w:jc w:val="left"/>
            </w:pPr>
          </w:p>
        </w:tc>
        <w:tc>
          <w:tcPr>
            <w:tcW w:w="3015" w:type="dxa"/>
            <w:tcBorders>
              <w:top w:val="nil"/>
              <w:left w:val="nil"/>
              <w:bottom w:val="nil"/>
              <w:right w:val="nil"/>
            </w:tcBorders>
          </w:tcPr>
          <w:p w:rsidR="00630AC1" w:rsidRDefault="00F86639">
            <w:pPr>
              <w:spacing w:after="0" w:line="259" w:lineRule="auto"/>
              <w:ind w:left="7" w:right="0" w:firstLine="0"/>
              <w:jc w:val="left"/>
            </w:pPr>
            <w:r>
              <w:t>daňový režim:</w:t>
            </w:r>
          </w:p>
        </w:tc>
        <w:tc>
          <w:tcPr>
            <w:tcW w:w="5900" w:type="dxa"/>
            <w:tcBorders>
              <w:top w:val="nil"/>
              <w:left w:val="nil"/>
              <w:bottom w:val="nil"/>
              <w:right w:val="nil"/>
            </w:tcBorders>
          </w:tcPr>
          <w:p w:rsidR="00630AC1" w:rsidRDefault="00F86639">
            <w:pPr>
              <w:spacing w:after="0" w:line="259" w:lineRule="auto"/>
              <w:ind w:left="7" w:right="0" w:firstLine="0"/>
              <w:jc w:val="left"/>
            </w:pPr>
            <w:r>
              <w:t>plátce DPH</w:t>
            </w:r>
          </w:p>
        </w:tc>
      </w:tr>
      <w:tr w:rsidR="00630AC1">
        <w:trPr>
          <w:trHeight w:val="233"/>
        </w:trPr>
        <w:tc>
          <w:tcPr>
            <w:tcW w:w="525" w:type="dxa"/>
            <w:tcBorders>
              <w:top w:val="nil"/>
              <w:left w:val="nil"/>
              <w:bottom w:val="nil"/>
              <w:right w:val="nil"/>
            </w:tcBorders>
          </w:tcPr>
          <w:p w:rsidR="00630AC1" w:rsidRDefault="00630AC1">
            <w:pPr>
              <w:spacing w:after="160" w:line="259" w:lineRule="auto"/>
              <w:ind w:left="0" w:right="0" w:firstLine="0"/>
              <w:jc w:val="left"/>
            </w:pPr>
          </w:p>
        </w:tc>
        <w:tc>
          <w:tcPr>
            <w:tcW w:w="3015" w:type="dxa"/>
            <w:tcBorders>
              <w:top w:val="nil"/>
              <w:left w:val="nil"/>
              <w:bottom w:val="nil"/>
              <w:right w:val="nil"/>
            </w:tcBorders>
          </w:tcPr>
          <w:p w:rsidR="00630AC1" w:rsidRDefault="00F86639">
            <w:pPr>
              <w:spacing w:after="0" w:line="259" w:lineRule="auto"/>
              <w:ind w:left="14" w:right="0" w:firstLine="0"/>
              <w:jc w:val="left"/>
            </w:pPr>
            <w:r>
              <w:t>bankovní spojení:</w:t>
            </w:r>
          </w:p>
        </w:tc>
        <w:tc>
          <w:tcPr>
            <w:tcW w:w="5900" w:type="dxa"/>
            <w:tcBorders>
              <w:top w:val="nil"/>
              <w:left w:val="nil"/>
              <w:bottom w:val="nil"/>
              <w:right w:val="nil"/>
            </w:tcBorders>
          </w:tcPr>
          <w:p w:rsidR="00630AC1" w:rsidRDefault="00F86639">
            <w:pPr>
              <w:spacing w:after="0" w:line="259" w:lineRule="auto"/>
              <w:ind w:left="14" w:right="0" w:firstLine="0"/>
              <w:jc w:val="left"/>
            </w:pPr>
            <w:r>
              <w:rPr>
                <w:sz w:val="24"/>
              </w:rPr>
              <w:t>Komerční banka a.s.</w:t>
            </w:r>
          </w:p>
        </w:tc>
      </w:tr>
      <w:tr w:rsidR="00630AC1">
        <w:trPr>
          <w:trHeight w:val="721"/>
        </w:trPr>
        <w:tc>
          <w:tcPr>
            <w:tcW w:w="525" w:type="dxa"/>
            <w:tcBorders>
              <w:top w:val="nil"/>
              <w:left w:val="nil"/>
              <w:bottom w:val="nil"/>
              <w:right w:val="nil"/>
            </w:tcBorders>
          </w:tcPr>
          <w:p w:rsidR="00630AC1" w:rsidRDefault="00630AC1">
            <w:pPr>
              <w:spacing w:after="160" w:line="259" w:lineRule="auto"/>
              <w:ind w:left="0" w:right="0" w:firstLine="0"/>
              <w:jc w:val="left"/>
            </w:pPr>
          </w:p>
        </w:tc>
        <w:tc>
          <w:tcPr>
            <w:tcW w:w="3015" w:type="dxa"/>
            <w:tcBorders>
              <w:top w:val="nil"/>
              <w:left w:val="nil"/>
              <w:bottom w:val="nil"/>
              <w:right w:val="nil"/>
            </w:tcBorders>
          </w:tcPr>
          <w:p w:rsidR="00630AC1" w:rsidRDefault="00F86639">
            <w:pPr>
              <w:spacing w:after="0" w:line="259" w:lineRule="auto"/>
              <w:ind w:left="7" w:right="0" w:firstLine="0"/>
              <w:jc w:val="left"/>
            </w:pPr>
            <w:r>
              <w:rPr>
                <w:sz w:val="20"/>
              </w:rPr>
              <w:t>č. účtu:</w:t>
            </w:r>
          </w:p>
          <w:p w:rsidR="00630AC1" w:rsidRDefault="00F86639">
            <w:pPr>
              <w:spacing w:after="0" w:line="259" w:lineRule="auto"/>
              <w:ind w:left="14" w:right="0" w:firstLine="0"/>
              <w:jc w:val="left"/>
            </w:pPr>
            <w:r>
              <w:rPr>
                <w:sz w:val="20"/>
              </w:rPr>
              <w:t>(dále jen „objednatel”)</w:t>
            </w:r>
          </w:p>
        </w:tc>
        <w:tc>
          <w:tcPr>
            <w:tcW w:w="5900" w:type="dxa"/>
            <w:tcBorders>
              <w:top w:val="nil"/>
              <w:left w:val="nil"/>
              <w:bottom w:val="nil"/>
              <w:right w:val="nil"/>
            </w:tcBorders>
          </w:tcPr>
          <w:p w:rsidR="00630AC1" w:rsidRDefault="00F86639">
            <w:pPr>
              <w:spacing w:after="0" w:line="259" w:lineRule="auto"/>
              <w:ind w:left="22" w:right="0" w:firstLine="0"/>
              <w:jc w:val="left"/>
            </w:pPr>
            <w:r>
              <w:rPr>
                <w:sz w:val="24"/>
              </w:rPr>
              <w:t>15233 -691/0100</w:t>
            </w:r>
          </w:p>
        </w:tc>
      </w:tr>
      <w:tr w:rsidR="00630AC1">
        <w:trPr>
          <w:trHeight w:val="441"/>
        </w:trPr>
        <w:tc>
          <w:tcPr>
            <w:tcW w:w="525" w:type="dxa"/>
            <w:tcBorders>
              <w:top w:val="nil"/>
              <w:left w:val="nil"/>
              <w:bottom w:val="nil"/>
              <w:right w:val="nil"/>
            </w:tcBorders>
            <w:vAlign w:val="bottom"/>
          </w:tcPr>
          <w:p w:rsidR="00630AC1" w:rsidRPr="00C209D1" w:rsidRDefault="00C209D1" w:rsidP="00C209D1">
            <w:pPr>
              <w:spacing w:after="0" w:line="259" w:lineRule="auto"/>
              <w:ind w:left="7" w:right="0" w:firstLine="0"/>
              <w:jc w:val="left"/>
            </w:pPr>
            <w:r w:rsidRPr="00C209D1">
              <w:t>1.2.</w:t>
            </w:r>
          </w:p>
        </w:tc>
        <w:tc>
          <w:tcPr>
            <w:tcW w:w="3015" w:type="dxa"/>
            <w:tcBorders>
              <w:top w:val="nil"/>
              <w:left w:val="nil"/>
              <w:bottom w:val="nil"/>
              <w:right w:val="nil"/>
            </w:tcBorders>
            <w:vAlign w:val="bottom"/>
          </w:tcPr>
          <w:p w:rsidR="00C209D1" w:rsidRPr="00C209D1" w:rsidRDefault="00F86639">
            <w:pPr>
              <w:spacing w:after="0" w:line="259" w:lineRule="auto"/>
              <w:ind w:left="0" w:right="0" w:firstLine="0"/>
              <w:jc w:val="left"/>
              <w:rPr>
                <w:sz w:val="24"/>
              </w:rPr>
            </w:pPr>
            <w:r>
              <w:rPr>
                <w:sz w:val="24"/>
              </w:rPr>
              <w:t>Zhotovitel:</w:t>
            </w:r>
          </w:p>
        </w:tc>
        <w:tc>
          <w:tcPr>
            <w:tcW w:w="5900" w:type="dxa"/>
            <w:tcBorders>
              <w:top w:val="nil"/>
              <w:left w:val="nil"/>
              <w:bottom w:val="nil"/>
              <w:right w:val="nil"/>
            </w:tcBorders>
            <w:vAlign w:val="bottom"/>
          </w:tcPr>
          <w:p w:rsidR="00630AC1" w:rsidRDefault="00F86639">
            <w:pPr>
              <w:spacing w:after="0" w:line="259" w:lineRule="auto"/>
              <w:ind w:left="14" w:right="0" w:firstLine="0"/>
              <w:jc w:val="left"/>
            </w:pPr>
            <w:r>
              <w:rPr>
                <w:sz w:val="26"/>
              </w:rPr>
              <w:t>LISFIO s.r.o.</w:t>
            </w:r>
          </w:p>
        </w:tc>
      </w:tr>
    </w:tbl>
    <w:p w:rsidR="00C209D1" w:rsidRDefault="00277256" w:rsidP="00C209D1">
      <w:pPr>
        <w:ind w:right="770" w:firstLine="0"/>
      </w:pPr>
      <w:r>
        <w:t>s</w:t>
      </w:r>
      <w:r w:rsidR="00C209D1">
        <w:t xml:space="preserve">ídlo: </w:t>
      </w:r>
      <w:r w:rsidR="00C209D1">
        <w:tab/>
      </w:r>
      <w:r w:rsidR="00C209D1">
        <w:tab/>
      </w:r>
      <w:r w:rsidR="00C209D1">
        <w:tab/>
      </w:r>
      <w:r w:rsidR="00C209D1">
        <w:tab/>
        <w:t xml:space="preserve">  Na Návsi 247/11, Skrbeň, 78335</w:t>
      </w:r>
      <w:r w:rsidR="00C209D1">
        <w:tab/>
      </w:r>
    </w:p>
    <w:p w:rsidR="00C209D1" w:rsidRDefault="00C209D1" w:rsidP="00C209D1">
      <w:pPr>
        <w:ind w:right="770" w:firstLine="0"/>
      </w:pPr>
      <w:r>
        <w:t>zapsaný v</w:t>
      </w:r>
      <w:r w:rsidR="00F86639">
        <w:t xml:space="preserve"> obchodním rejstříku vedeného Krajským soudem v Ostravě oddíl C,vložka 60168 zastoupený: </w:t>
      </w:r>
      <w:r>
        <w:tab/>
      </w:r>
      <w:r>
        <w:tab/>
      </w:r>
      <w:r>
        <w:tab/>
        <w:t xml:space="preserve">  </w:t>
      </w:r>
      <w:r w:rsidR="00F86639">
        <w:t xml:space="preserve">Lubomír Izák </w:t>
      </w:r>
    </w:p>
    <w:p w:rsidR="00630AC1" w:rsidRDefault="00F86639" w:rsidP="00C209D1">
      <w:pPr>
        <w:ind w:left="648" w:right="770" w:firstLine="0"/>
      </w:pPr>
      <w:r>
        <w:t>osoba oprávněná jednat za zhotovitele ve věcech technických: Roman Matějka</w:t>
      </w:r>
    </w:p>
    <w:p w:rsidR="00630AC1" w:rsidRDefault="00F86639">
      <w:pPr>
        <w:tabs>
          <w:tab w:val="center" w:pos="964"/>
          <w:tab w:val="center" w:pos="4382"/>
        </w:tabs>
        <w:spacing w:after="0" w:line="259" w:lineRule="auto"/>
        <w:ind w:left="0" w:right="0" w:firstLine="0"/>
        <w:jc w:val="left"/>
      </w:pPr>
      <w:r>
        <w:tab/>
        <w:t>telefon:</w:t>
      </w:r>
      <w:r>
        <w:tab/>
        <w:t>+42073961 1069</w:t>
      </w:r>
    </w:p>
    <w:p w:rsidR="00C209D1" w:rsidRDefault="00C209D1" w:rsidP="00C209D1">
      <w:pPr>
        <w:spacing w:after="15" w:line="223" w:lineRule="auto"/>
        <w:ind w:right="2835" w:firstLine="0"/>
        <w:jc w:val="left"/>
      </w:pPr>
      <w:r>
        <w:t xml:space="preserve">IČ: </w:t>
      </w:r>
      <w:r>
        <w:tab/>
      </w:r>
      <w:r>
        <w:tab/>
      </w:r>
      <w:r>
        <w:tab/>
      </w:r>
      <w:r>
        <w:tab/>
        <w:t xml:space="preserve">  </w:t>
      </w:r>
      <w:r w:rsidR="00F86639">
        <w:t xml:space="preserve">03524396 </w:t>
      </w:r>
    </w:p>
    <w:p w:rsidR="00C209D1" w:rsidRDefault="00C209D1" w:rsidP="00C209D1">
      <w:pPr>
        <w:spacing w:after="15" w:line="223" w:lineRule="auto"/>
        <w:ind w:right="2835" w:firstLine="0"/>
        <w:jc w:val="left"/>
      </w:pPr>
      <w:r>
        <w:t>DIČ:</w:t>
      </w:r>
      <w:r>
        <w:tab/>
      </w:r>
      <w:r>
        <w:tab/>
      </w:r>
      <w:r>
        <w:tab/>
        <w:t xml:space="preserve">               </w:t>
      </w:r>
      <w:r w:rsidR="00F86639">
        <w:t xml:space="preserve">CZ03524396 </w:t>
      </w:r>
    </w:p>
    <w:p w:rsidR="00C209D1" w:rsidRDefault="00C209D1" w:rsidP="00C209D1">
      <w:pPr>
        <w:spacing w:after="15" w:line="223" w:lineRule="auto"/>
        <w:ind w:left="655" w:right="2835" w:firstLine="0"/>
        <w:jc w:val="left"/>
      </w:pPr>
      <w:r>
        <w:t>daňový režim:</w:t>
      </w:r>
      <w:r>
        <w:tab/>
      </w:r>
      <w:r>
        <w:tab/>
      </w:r>
      <w:r>
        <w:tab/>
        <w:t xml:space="preserve">  </w:t>
      </w:r>
      <w:r w:rsidR="00F86639">
        <w:t>plátce DPH</w:t>
      </w:r>
    </w:p>
    <w:p w:rsidR="00630AC1" w:rsidRDefault="00F86639" w:rsidP="00C209D1">
      <w:pPr>
        <w:spacing w:after="15" w:line="223" w:lineRule="auto"/>
        <w:ind w:right="2835" w:firstLine="0"/>
        <w:jc w:val="left"/>
      </w:pPr>
      <w:r>
        <w:t xml:space="preserve"> bankovní spojení:</w:t>
      </w:r>
      <w:r>
        <w:tab/>
      </w:r>
      <w:r>
        <w:rPr>
          <w:noProof/>
        </w:rPr>
        <w:drawing>
          <wp:inline distT="0" distB="0" distL="0" distR="0">
            <wp:extent cx="13708" cy="4568"/>
            <wp:effectExtent l="0" t="0" r="0" b="0"/>
            <wp:docPr id="1861" name="Picture 1861"/>
            <wp:cNvGraphicFramePr/>
            <a:graphic xmlns:a="http://schemas.openxmlformats.org/drawingml/2006/main">
              <a:graphicData uri="http://schemas.openxmlformats.org/drawingml/2006/picture">
                <pic:pic xmlns:pic="http://schemas.openxmlformats.org/drawingml/2006/picture">
                  <pic:nvPicPr>
                    <pic:cNvPr id="1861" name="Picture 1861"/>
                    <pic:cNvPicPr/>
                  </pic:nvPicPr>
                  <pic:blipFill>
                    <a:blip r:embed="rId5"/>
                    <a:stretch>
                      <a:fillRect/>
                    </a:stretch>
                  </pic:blipFill>
                  <pic:spPr>
                    <a:xfrm>
                      <a:off x="0" y="0"/>
                      <a:ext cx="13708" cy="4568"/>
                    </a:xfrm>
                    <a:prstGeom prst="rect">
                      <a:avLst/>
                    </a:prstGeom>
                  </pic:spPr>
                </pic:pic>
              </a:graphicData>
            </a:graphic>
          </wp:inline>
        </w:drawing>
      </w:r>
      <w:r>
        <w:tab/>
      </w:r>
      <w:r w:rsidR="00C209D1">
        <w:t xml:space="preserve">  Č</w:t>
      </w:r>
      <w:r>
        <w:t>eskoslovenská obchodní banka a.s.</w:t>
      </w:r>
    </w:p>
    <w:p w:rsidR="00C209D1" w:rsidRDefault="00F86639">
      <w:pPr>
        <w:spacing w:after="473"/>
        <w:ind w:left="662" w:right="4209" w:hanging="7"/>
      </w:pPr>
      <w:r>
        <w:t>č. účtu:</w:t>
      </w:r>
      <w:r>
        <w:tab/>
      </w:r>
      <w:r w:rsidR="00C209D1">
        <w:tab/>
      </w:r>
      <w:r w:rsidR="00C209D1">
        <w:tab/>
      </w:r>
      <w:r w:rsidR="00C209D1">
        <w:tab/>
        <w:t xml:space="preserve">  </w:t>
      </w:r>
      <w:r>
        <w:t xml:space="preserve">265787056/0300 </w:t>
      </w:r>
    </w:p>
    <w:p w:rsidR="00630AC1" w:rsidRDefault="00F86639">
      <w:pPr>
        <w:spacing w:after="473"/>
        <w:ind w:left="662" w:right="4209" w:hanging="7"/>
      </w:pPr>
      <w:r>
        <w:t>(dále jen „zhotovitel”)</w:t>
      </w:r>
    </w:p>
    <w:p w:rsidR="00630AC1" w:rsidRDefault="00F86639">
      <w:pPr>
        <w:pStyle w:val="Nadpis2"/>
        <w:ind w:left="110"/>
      </w:pPr>
      <w:r>
        <w:rPr>
          <w:sz w:val="28"/>
        </w:rPr>
        <w:t>2. Předmět smlouvy</w:t>
      </w:r>
    </w:p>
    <w:p w:rsidR="00630AC1" w:rsidRDefault="00F86639">
      <w:pPr>
        <w:ind w:left="642" w:right="86"/>
      </w:pPr>
      <w:r>
        <w:t>2.1. Zhotovitel se touto smlouvou zavazuje provést pro objednatele řádně a včas, na svůj nák</w:t>
      </w:r>
      <w:r w:rsidR="00C209D1">
        <w:t>l</w:t>
      </w:r>
      <w:r>
        <w:t>ad a na své nebezpečí sjednané dílo dle článku 3. této smlouvy a objednatel se zavazuje řádné provedené dílo převzít a zaplatit zhotoviteli cenu díla ve výši a za podmínek sjednaných v této smlouvě.</w:t>
      </w:r>
    </w:p>
    <w:p w:rsidR="00630AC1" w:rsidRDefault="00F86639">
      <w:pPr>
        <w:spacing w:after="270"/>
        <w:ind w:left="642" w:right="86"/>
      </w:pPr>
      <w:r>
        <w:t>2.2. Zhotovitel splní závazek založeny touto smlouvou tím, že řádně a včas provede předmět díla dle této smlouvy a splní ostatní povinnosti vyplývající z této smlouvy.</w:t>
      </w:r>
    </w:p>
    <w:p w:rsidR="00630AC1" w:rsidRDefault="00F86639">
      <w:pPr>
        <w:pStyle w:val="Nadpis2"/>
        <w:ind w:left="125"/>
      </w:pPr>
      <w:r>
        <w:t>3. Specifikace díla</w:t>
      </w:r>
    </w:p>
    <w:p w:rsidR="00630AC1" w:rsidRDefault="00F86639">
      <w:pPr>
        <w:spacing w:after="0" w:line="216" w:lineRule="auto"/>
        <w:ind w:left="657" w:right="0" w:hanging="542"/>
        <w:jc w:val="left"/>
      </w:pPr>
      <w:r>
        <w:rPr>
          <w:sz w:val="24"/>
        </w:rPr>
        <w:t>3.1. Předmětem díla je zhotovení stavby s názvem „SŠ - COPT Kroměříž — Stavební úpravy budovy školy” část B Stavební úpravy odborné učebny č. 219.</w:t>
      </w:r>
    </w:p>
    <w:p w:rsidR="00630AC1" w:rsidRDefault="00F86639">
      <w:pPr>
        <w:spacing w:after="122"/>
        <w:ind w:left="642" w:right="86"/>
      </w:pPr>
      <w:r>
        <w:t>3.2. Zhotovením stavby se rozumí úplné a bezvadné provedení všech stavebních a montážních prací podle projektové dokumentace včetně provedení všech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 apod.) včetně koordinační a kompletační činnosti celého díla.</w:t>
      </w:r>
    </w:p>
    <w:p w:rsidR="00630AC1" w:rsidRDefault="00F86639">
      <w:pPr>
        <w:ind w:left="642" w:right="86"/>
      </w:pPr>
      <w:r>
        <w:t xml:space="preserve">3.3. Rozsah předmětu díla je vymezen touto smlouvou, položkovým rozpočtem a prováděcí projektovou dokumentací, kterou zpracovala společnost Studio 97 A s.r.o., Osvoboditelů 91, 760 01 Zlín, </w:t>
      </w:r>
      <w:r>
        <w:rPr>
          <w:noProof/>
        </w:rPr>
        <w:drawing>
          <wp:inline distT="0" distB="0" distL="0" distR="0">
            <wp:extent cx="4569" cy="4568"/>
            <wp:effectExtent l="0" t="0" r="0" b="0"/>
            <wp:docPr id="1862" name="Picture 1862"/>
            <wp:cNvGraphicFramePr/>
            <a:graphic xmlns:a="http://schemas.openxmlformats.org/drawingml/2006/main">
              <a:graphicData uri="http://schemas.openxmlformats.org/drawingml/2006/picture">
                <pic:pic xmlns:pic="http://schemas.openxmlformats.org/drawingml/2006/picture">
                  <pic:nvPicPr>
                    <pic:cNvPr id="1862" name="Picture 1862"/>
                    <pic:cNvPicPr/>
                  </pic:nvPicPr>
                  <pic:blipFill>
                    <a:blip r:embed="rId6"/>
                    <a:stretch>
                      <a:fillRect/>
                    </a:stretch>
                  </pic:blipFill>
                  <pic:spPr>
                    <a:xfrm>
                      <a:off x="0" y="0"/>
                      <a:ext cx="4569" cy="4568"/>
                    </a:xfrm>
                    <a:prstGeom prst="rect">
                      <a:avLst/>
                    </a:prstGeom>
                  </pic:spPr>
                </pic:pic>
              </a:graphicData>
            </a:graphic>
          </wp:inline>
        </w:drawing>
      </w:r>
      <w:r>
        <w:t>v červenci 2016, a kterou předal objednatel zhotoviteli před podpisem smlouvy.</w:t>
      </w:r>
    </w:p>
    <w:p w:rsidR="00630AC1" w:rsidRDefault="00F86639">
      <w:pPr>
        <w:ind w:left="535" w:right="245"/>
      </w:pPr>
      <w:r>
        <w:lastRenderedPageBreak/>
        <w:t>3.4. Předmětem stavby je kompletní rekonstrukce místností učebny ručního obrábění kovů, podlah, dveří, omítek a rozvodů elektřiny. Původní porušené příčky budou nahrazeny novými zděnými z lehkých materiálů. Rovněž budou provedeny nové podlahy včetně roznášecích vrstev. Nevyhovující porušené venkovní schodiště ze skladu 2 bude nahrazeno novým včetně zábradlí.</w:t>
      </w:r>
    </w:p>
    <w:p w:rsidR="00630AC1" w:rsidRDefault="00F86639">
      <w:pPr>
        <w:spacing w:after="70"/>
        <w:ind w:left="0" w:right="86" w:firstLine="0"/>
      </w:pPr>
      <w:r>
        <w:t>3.5. Mimo všechny výše definované činnosti je součástí předmětu díla:</w:t>
      </w:r>
    </w:p>
    <w:p w:rsidR="00630AC1" w:rsidRDefault="00F86639">
      <w:pPr>
        <w:spacing w:after="29"/>
        <w:ind w:left="173" w:right="86" w:firstLine="0"/>
      </w:pPr>
      <w:r>
        <w:t>3.51. zřízení, provoz a odstranění zařízení staveniště včetně jeho napojení na inženýrské sítě,</w:t>
      </w:r>
    </w:p>
    <w:p w:rsidR="00630AC1" w:rsidRDefault="00F86639">
      <w:pPr>
        <w:spacing w:after="29"/>
        <w:ind w:left="180" w:right="86" w:firstLine="0"/>
      </w:pPr>
      <w:r>
        <w:t xml:space="preserve">3.5.2 oplocení </w:t>
      </w:r>
      <w:r w:rsidR="00C209D1">
        <w:t>staveniště</w:t>
      </w:r>
      <w:r>
        <w:t xml:space="preserve"> a jeho další zabezpečení,</w:t>
      </w:r>
    </w:p>
    <w:p w:rsidR="00630AC1" w:rsidRDefault="00F86639">
      <w:pPr>
        <w:spacing w:after="29"/>
        <w:ind w:left="180" w:right="86" w:firstLine="0"/>
      </w:pPr>
      <w:r>
        <w:t>3.5</w:t>
      </w:r>
      <w:r w:rsidR="00C209D1">
        <w:t>.</w:t>
      </w:r>
      <w:r>
        <w:t>3. zajištění, provoz a údržba všech případných depon</w:t>
      </w:r>
      <w:r w:rsidR="003B2F98">
        <w:t>ií</w:t>
      </w:r>
      <w:r>
        <w:t xml:space="preserve"> a mezideponií,</w:t>
      </w:r>
    </w:p>
    <w:p w:rsidR="00630AC1" w:rsidRDefault="00F86639">
      <w:pPr>
        <w:spacing w:after="29"/>
        <w:ind w:left="180" w:right="86" w:firstLine="0"/>
      </w:pPr>
      <w:r>
        <w:t>3.5</w:t>
      </w:r>
      <w:r w:rsidR="00C209D1">
        <w:t>.</w:t>
      </w:r>
      <w:r>
        <w:t>4. ov</w:t>
      </w:r>
      <w:r w:rsidR="003B2F98">
        <w:t>ě</w:t>
      </w:r>
      <w:r>
        <w:t>řen</w:t>
      </w:r>
      <w:r w:rsidR="003B2F98">
        <w:t>í</w:t>
      </w:r>
      <w:r>
        <w:t xml:space="preserve"> správnosti nápojných bodů všech médií, např. elektřina, plyn, voda, kanalizace,</w:t>
      </w:r>
    </w:p>
    <w:p w:rsidR="00630AC1" w:rsidRDefault="00F86639">
      <w:pPr>
        <w:ind w:left="900" w:right="86" w:hanging="720"/>
      </w:pPr>
      <w:r>
        <w:t>3.5</w:t>
      </w:r>
      <w:r w:rsidR="00C209D1">
        <w:t>.</w:t>
      </w:r>
      <w:r>
        <w:t>5. zajištění a provedení všech opatření organizačního a stavebné technologického charakteru nutných k řádnému provedení díla,</w:t>
      </w:r>
    </w:p>
    <w:p w:rsidR="00630AC1" w:rsidRDefault="00F86639">
      <w:pPr>
        <w:ind w:left="892" w:right="86" w:hanging="712"/>
      </w:pPr>
      <w:r>
        <w:t>3.5</w:t>
      </w:r>
      <w:r w:rsidR="00C209D1">
        <w:t>.</w:t>
      </w:r>
      <w:r>
        <w:t>6. veškerá opatření ve vztahu ke klimatickým podmínkám v průběhu stavby, potřebná pro realizaci díla v termínech a kvalitě dané smlouvou o dílo,</w:t>
      </w:r>
    </w:p>
    <w:p w:rsidR="00630AC1" w:rsidRDefault="00F86639">
      <w:pPr>
        <w:spacing w:after="42"/>
        <w:ind w:left="900" w:right="86" w:hanging="727"/>
      </w:pPr>
      <w:r>
        <w:t>3.5</w:t>
      </w:r>
      <w:r w:rsidR="00C209D1">
        <w:t>.</w:t>
      </w:r>
      <w:r>
        <w:t>7. projednání dopravních omezení bude-li třeba, zajištění dopravního značení, či jeho změny, úhrady souvisejících poplatků,</w:t>
      </w:r>
    </w:p>
    <w:p w:rsidR="00630AC1" w:rsidRDefault="00F86639">
      <w:pPr>
        <w:spacing w:after="29"/>
        <w:ind w:left="173" w:right="86" w:firstLine="0"/>
      </w:pPr>
      <w:r>
        <w:t>3</w:t>
      </w:r>
      <w:r w:rsidR="00C209D1">
        <w:t>.</w:t>
      </w:r>
      <w:r>
        <w:t>5</w:t>
      </w:r>
      <w:r w:rsidR="00C209D1">
        <w:t>.</w:t>
      </w:r>
      <w:r>
        <w:t>8. zpracování dílenské dokumentace, bude-li třeba ji zpracovat,</w:t>
      </w:r>
    </w:p>
    <w:p w:rsidR="00630AC1" w:rsidRDefault="00F86639">
      <w:pPr>
        <w:tabs>
          <w:tab w:val="center" w:pos="421"/>
          <w:tab w:val="center" w:pos="3958"/>
        </w:tabs>
        <w:spacing w:after="29"/>
        <w:ind w:left="0" w:right="0" w:firstLine="0"/>
        <w:jc w:val="left"/>
      </w:pPr>
      <w:r>
        <w:tab/>
        <w:t>3.5.9.</w:t>
      </w:r>
      <w:r>
        <w:tab/>
        <w:t>účast zástupce zhotovitele na pravidelných kontrolních dnech stavby,</w:t>
      </w:r>
    </w:p>
    <w:p w:rsidR="00630AC1" w:rsidRDefault="00C209D1">
      <w:pPr>
        <w:ind w:left="892" w:right="86" w:hanging="705"/>
      </w:pPr>
      <w:r>
        <w:t>3.5.1</w:t>
      </w:r>
      <w:r w:rsidR="00F86639">
        <w:t>0. veškeré práce a dodávky související s bezpečnostními opatřeními na ochranu osob a majetku,</w:t>
      </w:r>
    </w:p>
    <w:p w:rsidR="00630AC1" w:rsidRDefault="00C209D1">
      <w:pPr>
        <w:ind w:left="892" w:right="86" w:hanging="705"/>
      </w:pPr>
      <w:r>
        <w:t>3.5.1</w:t>
      </w:r>
      <w:r w:rsidR="00F86639">
        <w:t>1 . likvidace, odvoz a uložení vybouraných hmot, stavební suti a jiných odpadů ze stavby na skládku včetn</w:t>
      </w:r>
      <w:r w:rsidR="003B2F98">
        <w:t>ě</w:t>
      </w:r>
      <w:r w:rsidR="00F86639">
        <w:t xml:space="preserve"> poplatku za uskladnění v souladu s ustanoveními zákona č. 185/2001 Sb., o odpadech,</w:t>
      </w:r>
    </w:p>
    <w:p w:rsidR="00630AC1" w:rsidRDefault="00C209D1">
      <w:pPr>
        <w:spacing w:after="29"/>
        <w:ind w:left="187" w:right="86" w:firstLine="0"/>
      </w:pPr>
      <w:r>
        <w:t>3.5.1</w:t>
      </w:r>
      <w:r w:rsidR="00F86639">
        <w:t>2. uvedení všech povrchů dotčených stavbou do původního, případné náležitého stavu,</w:t>
      </w:r>
    </w:p>
    <w:p w:rsidR="00630AC1" w:rsidRDefault="00C209D1">
      <w:pPr>
        <w:spacing w:after="29"/>
        <w:ind w:left="180" w:right="86" w:firstLine="0"/>
      </w:pPr>
      <w:r>
        <w:t>3.5.1</w:t>
      </w:r>
      <w:r w:rsidR="00F86639">
        <w:t>3. zajištění bezpečnosti práce a ochrany životního prostředí,</w:t>
      </w:r>
    </w:p>
    <w:p w:rsidR="00630AC1" w:rsidRDefault="00F86639">
      <w:pPr>
        <w:ind w:left="907" w:right="86" w:hanging="727"/>
      </w:pPr>
      <w:r>
        <w:t>3.5.14 projednání a zajištění případného zvláštního užívání komunikací a veřejných ploch včetně úhrady poplatků spojených se záborem veřejného prostranství a nájemného,</w:t>
      </w:r>
    </w:p>
    <w:p w:rsidR="00630AC1" w:rsidRDefault="00C209D1">
      <w:pPr>
        <w:spacing w:after="29"/>
        <w:ind w:left="180" w:right="86" w:firstLine="0"/>
      </w:pPr>
      <w:r>
        <w:t>3.5.1</w:t>
      </w:r>
      <w:r w:rsidR="00F86639">
        <w:t>5. vypracování a průběžná aktualizace harmonogramu prací,</w:t>
      </w:r>
    </w:p>
    <w:p w:rsidR="00630AC1" w:rsidRDefault="00F86639">
      <w:pPr>
        <w:spacing w:after="29"/>
        <w:ind w:left="180" w:right="86" w:firstLine="0"/>
      </w:pPr>
      <w:r>
        <w:t>3.5.16. provedení předání stavby,</w:t>
      </w:r>
    </w:p>
    <w:p w:rsidR="00630AC1" w:rsidRDefault="00F86639">
      <w:pPr>
        <w:ind w:left="827" w:right="237" w:hanging="640"/>
      </w:pPr>
      <w:r>
        <w:rPr>
          <w:noProof/>
        </w:rPr>
        <w:drawing>
          <wp:anchor distT="0" distB="0" distL="114300" distR="114300" simplePos="0" relativeHeight="251659264" behindDoc="0" locked="0" layoutInCell="1" allowOverlap="0">
            <wp:simplePos x="0" y="0"/>
            <wp:positionH relativeFrom="page">
              <wp:posOffset>7406734</wp:posOffset>
            </wp:positionH>
            <wp:positionV relativeFrom="page">
              <wp:posOffset>5847160</wp:posOffset>
            </wp:positionV>
            <wp:extent cx="9138" cy="333472"/>
            <wp:effectExtent l="0" t="0" r="0" b="0"/>
            <wp:wrapSquare wrapText="bothSides"/>
            <wp:docPr id="5907" name="Picture 5907"/>
            <wp:cNvGraphicFramePr/>
            <a:graphic xmlns:a="http://schemas.openxmlformats.org/drawingml/2006/main">
              <a:graphicData uri="http://schemas.openxmlformats.org/drawingml/2006/picture">
                <pic:pic xmlns:pic="http://schemas.openxmlformats.org/drawingml/2006/picture">
                  <pic:nvPicPr>
                    <pic:cNvPr id="5907" name="Picture 5907"/>
                    <pic:cNvPicPr/>
                  </pic:nvPicPr>
                  <pic:blipFill>
                    <a:blip r:embed="rId7"/>
                    <a:stretch>
                      <a:fillRect/>
                    </a:stretch>
                  </pic:blipFill>
                  <pic:spPr>
                    <a:xfrm>
                      <a:off x="0" y="0"/>
                      <a:ext cx="9138" cy="333472"/>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7406734</wp:posOffset>
            </wp:positionH>
            <wp:positionV relativeFrom="page">
              <wp:posOffset>6559783</wp:posOffset>
            </wp:positionV>
            <wp:extent cx="9138" cy="351744"/>
            <wp:effectExtent l="0" t="0" r="0" b="0"/>
            <wp:wrapSquare wrapText="bothSides"/>
            <wp:docPr id="5908" name="Picture 5908"/>
            <wp:cNvGraphicFramePr/>
            <a:graphic xmlns:a="http://schemas.openxmlformats.org/drawingml/2006/main">
              <a:graphicData uri="http://schemas.openxmlformats.org/drawingml/2006/picture">
                <pic:pic xmlns:pic="http://schemas.openxmlformats.org/drawingml/2006/picture">
                  <pic:nvPicPr>
                    <pic:cNvPr id="5908" name="Picture 5908"/>
                    <pic:cNvPicPr/>
                  </pic:nvPicPr>
                  <pic:blipFill>
                    <a:blip r:embed="rId8"/>
                    <a:stretch>
                      <a:fillRect/>
                    </a:stretch>
                  </pic:blipFill>
                  <pic:spPr>
                    <a:xfrm>
                      <a:off x="0" y="0"/>
                      <a:ext cx="9138" cy="351744"/>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7406734</wp:posOffset>
            </wp:positionH>
            <wp:positionV relativeFrom="page">
              <wp:posOffset>7057705</wp:posOffset>
            </wp:positionV>
            <wp:extent cx="9138" cy="1315611"/>
            <wp:effectExtent l="0" t="0" r="0" b="0"/>
            <wp:wrapSquare wrapText="bothSides"/>
            <wp:docPr id="5909" name="Picture 5909"/>
            <wp:cNvGraphicFramePr/>
            <a:graphic xmlns:a="http://schemas.openxmlformats.org/drawingml/2006/main">
              <a:graphicData uri="http://schemas.openxmlformats.org/drawingml/2006/picture">
                <pic:pic xmlns:pic="http://schemas.openxmlformats.org/drawingml/2006/picture">
                  <pic:nvPicPr>
                    <pic:cNvPr id="5909" name="Picture 5909"/>
                    <pic:cNvPicPr/>
                  </pic:nvPicPr>
                  <pic:blipFill>
                    <a:blip r:embed="rId9"/>
                    <a:stretch>
                      <a:fillRect/>
                    </a:stretch>
                  </pic:blipFill>
                  <pic:spPr>
                    <a:xfrm>
                      <a:off x="0" y="0"/>
                      <a:ext cx="9138" cy="1315611"/>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7402165</wp:posOffset>
            </wp:positionH>
            <wp:positionV relativeFrom="page">
              <wp:posOffset>169019</wp:posOffset>
            </wp:positionV>
            <wp:extent cx="13708" cy="333471"/>
            <wp:effectExtent l="0" t="0" r="0" b="0"/>
            <wp:wrapTopAndBottom/>
            <wp:docPr id="5904" name="Picture 5904"/>
            <wp:cNvGraphicFramePr/>
            <a:graphic xmlns:a="http://schemas.openxmlformats.org/drawingml/2006/main">
              <a:graphicData uri="http://schemas.openxmlformats.org/drawingml/2006/picture">
                <pic:pic xmlns:pic="http://schemas.openxmlformats.org/drawingml/2006/picture">
                  <pic:nvPicPr>
                    <pic:cNvPr id="5904" name="Picture 5904"/>
                    <pic:cNvPicPr/>
                  </pic:nvPicPr>
                  <pic:blipFill>
                    <a:blip r:embed="rId10"/>
                    <a:stretch>
                      <a:fillRect/>
                    </a:stretch>
                  </pic:blipFill>
                  <pic:spPr>
                    <a:xfrm>
                      <a:off x="0" y="0"/>
                      <a:ext cx="13708" cy="333471"/>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7402165</wp:posOffset>
            </wp:positionH>
            <wp:positionV relativeFrom="page">
              <wp:posOffset>1064366</wp:posOffset>
            </wp:positionV>
            <wp:extent cx="18277" cy="2914444"/>
            <wp:effectExtent l="0" t="0" r="0" b="0"/>
            <wp:wrapSquare wrapText="bothSides"/>
            <wp:docPr id="5905" name="Picture 5905"/>
            <wp:cNvGraphicFramePr/>
            <a:graphic xmlns:a="http://schemas.openxmlformats.org/drawingml/2006/main">
              <a:graphicData uri="http://schemas.openxmlformats.org/drawingml/2006/picture">
                <pic:pic xmlns:pic="http://schemas.openxmlformats.org/drawingml/2006/picture">
                  <pic:nvPicPr>
                    <pic:cNvPr id="5905" name="Picture 5905"/>
                    <pic:cNvPicPr/>
                  </pic:nvPicPr>
                  <pic:blipFill>
                    <a:blip r:embed="rId11"/>
                    <a:stretch>
                      <a:fillRect/>
                    </a:stretch>
                  </pic:blipFill>
                  <pic:spPr>
                    <a:xfrm>
                      <a:off x="0" y="0"/>
                      <a:ext cx="18277" cy="2914444"/>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7406734</wp:posOffset>
            </wp:positionH>
            <wp:positionV relativeFrom="page">
              <wp:posOffset>4371666</wp:posOffset>
            </wp:positionV>
            <wp:extent cx="13708" cy="1091775"/>
            <wp:effectExtent l="0" t="0" r="0" b="0"/>
            <wp:wrapSquare wrapText="bothSides"/>
            <wp:docPr id="5906" name="Picture 5906"/>
            <wp:cNvGraphicFramePr/>
            <a:graphic xmlns:a="http://schemas.openxmlformats.org/drawingml/2006/main">
              <a:graphicData uri="http://schemas.openxmlformats.org/drawingml/2006/picture">
                <pic:pic xmlns:pic="http://schemas.openxmlformats.org/drawingml/2006/picture">
                  <pic:nvPicPr>
                    <pic:cNvPr id="5906" name="Picture 5906"/>
                    <pic:cNvPicPr/>
                  </pic:nvPicPr>
                  <pic:blipFill>
                    <a:blip r:embed="rId12"/>
                    <a:stretch>
                      <a:fillRect/>
                    </a:stretch>
                  </pic:blipFill>
                  <pic:spPr>
                    <a:xfrm>
                      <a:off x="0" y="0"/>
                      <a:ext cx="13708" cy="1091775"/>
                    </a:xfrm>
                    <a:prstGeom prst="rect">
                      <a:avLst/>
                    </a:prstGeom>
                  </pic:spPr>
                </pic:pic>
              </a:graphicData>
            </a:graphic>
          </wp:anchor>
        </w:drawing>
      </w:r>
      <w:r w:rsidR="00C209D1">
        <w:t>3.5.1</w:t>
      </w:r>
      <w:r>
        <w:t xml:space="preserve">7. zajištění všech nezbytných zkoušek, testů a revizí podle ČSN a případných jiných právních nebo technických předpisů platných v době provádění a předání díla, kterými bude prokázáno </w:t>
      </w:r>
      <w:r>
        <w:rPr>
          <w:noProof/>
        </w:rPr>
        <w:drawing>
          <wp:inline distT="0" distB="0" distL="0" distR="0">
            <wp:extent cx="13708" cy="4568"/>
            <wp:effectExtent l="0" t="0" r="0" b="0"/>
            <wp:docPr id="5750" name="Picture 5750"/>
            <wp:cNvGraphicFramePr/>
            <a:graphic xmlns:a="http://schemas.openxmlformats.org/drawingml/2006/main">
              <a:graphicData uri="http://schemas.openxmlformats.org/drawingml/2006/picture">
                <pic:pic xmlns:pic="http://schemas.openxmlformats.org/drawingml/2006/picture">
                  <pic:nvPicPr>
                    <pic:cNvPr id="5750" name="Picture 5750"/>
                    <pic:cNvPicPr/>
                  </pic:nvPicPr>
                  <pic:blipFill>
                    <a:blip r:embed="rId13"/>
                    <a:stretch>
                      <a:fillRect/>
                    </a:stretch>
                  </pic:blipFill>
                  <pic:spPr>
                    <a:xfrm>
                      <a:off x="0" y="0"/>
                      <a:ext cx="13708" cy="4568"/>
                    </a:xfrm>
                    <a:prstGeom prst="rect">
                      <a:avLst/>
                    </a:prstGeom>
                  </pic:spPr>
                </pic:pic>
              </a:graphicData>
            </a:graphic>
          </wp:inline>
        </w:drawing>
      </w:r>
      <w:r>
        <w:t>dosažení předepsané kvality a předepsaných technických parametrů díla,</w:t>
      </w:r>
    </w:p>
    <w:p w:rsidR="00630AC1" w:rsidRDefault="00C209D1">
      <w:pPr>
        <w:ind w:left="899" w:right="237" w:hanging="712"/>
      </w:pPr>
      <w:r>
        <w:t>3.5.1</w:t>
      </w:r>
      <w:r w:rsidR="00F86639">
        <w:t>8. zajištění a předáni objednateli všech certifikátů, atestů, prohlášení o shodě a technických listů k zabudovávaným materiálům a to ještě před jejich použitím, provedení všech potřebných revizí a zkoušek, předání návodů k obsluze 2x v českém jazyce,</w:t>
      </w:r>
    </w:p>
    <w:p w:rsidR="00630AC1" w:rsidRDefault="00F86639">
      <w:pPr>
        <w:ind w:left="878" w:right="237" w:hanging="691"/>
      </w:pPr>
      <w:r>
        <w:t xml:space="preserve">3.5.19. zajištění a předání objednateli příslušných protokolů o měření, požadovaných právními předpisy, projektovou dokumentací nebo stavebním povolením a provedení všech opatření potřebných </w:t>
      </w:r>
      <w:r>
        <w:rPr>
          <w:noProof/>
        </w:rPr>
        <w:drawing>
          <wp:inline distT="0" distB="0" distL="0" distR="0">
            <wp:extent cx="4569" cy="9137"/>
            <wp:effectExtent l="0" t="0" r="0" b="0"/>
            <wp:docPr id="5751" name="Picture 5751"/>
            <wp:cNvGraphicFramePr/>
            <a:graphic xmlns:a="http://schemas.openxmlformats.org/drawingml/2006/main">
              <a:graphicData uri="http://schemas.openxmlformats.org/drawingml/2006/picture">
                <pic:pic xmlns:pic="http://schemas.openxmlformats.org/drawingml/2006/picture">
                  <pic:nvPicPr>
                    <pic:cNvPr id="5751" name="Picture 5751"/>
                    <pic:cNvPicPr/>
                  </pic:nvPicPr>
                  <pic:blipFill>
                    <a:blip r:embed="rId14"/>
                    <a:stretch>
                      <a:fillRect/>
                    </a:stretch>
                  </pic:blipFill>
                  <pic:spPr>
                    <a:xfrm>
                      <a:off x="0" y="0"/>
                      <a:ext cx="4569" cy="9137"/>
                    </a:xfrm>
                    <a:prstGeom prst="rect">
                      <a:avLst/>
                    </a:prstGeom>
                  </pic:spPr>
                </pic:pic>
              </a:graphicData>
            </a:graphic>
          </wp:inline>
        </w:drawing>
      </w:r>
      <w:r>
        <w:t>k tomu, aby tato měření prokázala splnění požadovaných limitů,</w:t>
      </w:r>
    </w:p>
    <w:p w:rsidR="00630AC1" w:rsidRDefault="00F86639">
      <w:pPr>
        <w:ind w:left="907" w:right="86" w:hanging="720"/>
      </w:pPr>
      <w:r>
        <w:t>3.5</w:t>
      </w:r>
      <w:r w:rsidR="00C209D1">
        <w:t>.</w:t>
      </w:r>
      <w:r>
        <w:t>20. péče o nepředané objekty a konstrukce stavby, jejich údržba a pojištění až do okamžiku předání a převzetí,</w:t>
      </w:r>
    </w:p>
    <w:p w:rsidR="00630AC1" w:rsidRDefault="00F86639">
      <w:pPr>
        <w:ind w:left="899" w:right="230" w:hanging="712"/>
      </w:pPr>
      <w:r>
        <w:t xml:space="preserve">3.5.21 </w:t>
      </w:r>
      <w:r>
        <w:rPr>
          <w:noProof/>
        </w:rPr>
        <w:drawing>
          <wp:inline distT="0" distB="0" distL="0" distR="0">
            <wp:extent cx="13708" cy="9136"/>
            <wp:effectExtent l="0" t="0" r="0" b="0"/>
            <wp:docPr id="5752" name="Picture 5752"/>
            <wp:cNvGraphicFramePr/>
            <a:graphic xmlns:a="http://schemas.openxmlformats.org/drawingml/2006/main">
              <a:graphicData uri="http://schemas.openxmlformats.org/drawingml/2006/picture">
                <pic:pic xmlns:pic="http://schemas.openxmlformats.org/drawingml/2006/picture">
                  <pic:nvPicPr>
                    <pic:cNvPr id="5752" name="Picture 5752"/>
                    <pic:cNvPicPr/>
                  </pic:nvPicPr>
                  <pic:blipFill>
                    <a:blip r:embed="rId15"/>
                    <a:stretch>
                      <a:fillRect/>
                    </a:stretch>
                  </pic:blipFill>
                  <pic:spPr>
                    <a:xfrm>
                      <a:off x="0" y="0"/>
                      <a:ext cx="13708" cy="9136"/>
                    </a:xfrm>
                    <a:prstGeom prst="rect">
                      <a:avLst/>
                    </a:prstGeom>
                  </pic:spPr>
                </pic:pic>
              </a:graphicData>
            </a:graphic>
          </wp:inline>
        </w:drawing>
      </w:r>
      <w:r>
        <w:t xml:space="preserve"> zajištění a předání průvodní technické dokumentace, zkušebních protokolů, revizních zpráv, atestů a dokladů dle zákona č. 22/1997 Sb., o technických požadavcích na výrobky a o zrněné a doplnén( některých zákonů, prohlášení o shodě, seznamu doporučených náhradních dílů, seznamu předepsaných ochranných a bezpečnostních pomůcek - vše v českém jazyce ve dvou vyhotoveních,</w:t>
      </w:r>
    </w:p>
    <w:p w:rsidR="00630AC1" w:rsidRDefault="00F86639">
      <w:pPr>
        <w:spacing w:after="29"/>
        <w:ind w:left="187" w:right="86" w:firstLine="0"/>
      </w:pPr>
      <w:r>
        <w:t>3.5.22. zpracování a předání dokumentace skutečného provedení díla v listinné podobě v počtu 2 ks,</w:t>
      </w:r>
    </w:p>
    <w:p w:rsidR="00630AC1" w:rsidRDefault="00F86639">
      <w:pPr>
        <w:ind w:left="899" w:right="86" w:hanging="712"/>
      </w:pPr>
      <w:r>
        <w:t>3.5.23. seřízení všech zařízení na optimální provoz, zejména provoz systému vytápění, včetně zregulování po zahájení provozu,</w:t>
      </w:r>
    </w:p>
    <w:p w:rsidR="00630AC1" w:rsidRDefault="00F86639">
      <w:pPr>
        <w:ind w:left="907" w:right="86" w:hanging="720"/>
      </w:pPr>
      <w:r>
        <w:t>3.5.24. pojištění proti škodám způsobeným třetím osobám činností zhotovitele stavby s limitem plnění minimálně 2,0 mil. Kč.</w:t>
      </w:r>
    </w:p>
    <w:p w:rsidR="00630AC1" w:rsidRDefault="00F86639">
      <w:pPr>
        <w:spacing w:after="44"/>
        <w:ind w:left="542" w:right="230"/>
      </w:pPr>
      <w:r>
        <w:t>3.6. Zhotovitel splní svou povinnost provést dílo jeho řádným ukončením a protokolárním předáním předmětu díla objednateli a jeho převzetím objednatelem. Dílo se považuje za řádné ukončené, bude-li provedeno v souladu s touto smlouvou, bude bez vad a budou-li k němu ze strany zhotovitele poskytnuta další plnění dle této smlouvy, zejména bude-li k němu dodána dokumentace skutečného provedení díla a další doklady vyžadované touto smlouvou v průběhu provádění díla či při jeho předání.</w:t>
      </w:r>
    </w:p>
    <w:p w:rsidR="00630AC1" w:rsidRDefault="00F86639">
      <w:pPr>
        <w:ind w:left="549" w:right="237"/>
      </w:pPr>
      <w:r>
        <w:t>3.7. Změny rozsahu předmětu díla jsou možné pouze v případě vzniku objektivně nepředvídaných okolností po odsouhlasení objednatelem</w:t>
      </w:r>
      <w:r w:rsidR="003B2F98">
        <w:t>,</w:t>
      </w:r>
      <w:r>
        <w:t xml:space="preserve"> nebo pokud bude objednatel požadovat i provedení jiných prací nebo dodávek, než těch, které byly předmětem prováděcí projektové dokumentace (vícepráce) nebo pokud objednatel vyloučí některé práce nebo dodávky z předmětu plnění (ménépráce).</w:t>
      </w:r>
    </w:p>
    <w:p w:rsidR="00630AC1" w:rsidRDefault="00F86639">
      <w:pPr>
        <w:pStyle w:val="Nadpis3"/>
        <w:ind w:left="110"/>
      </w:pPr>
      <w:r>
        <w:t>4. Termíny a místo plnění</w:t>
      </w:r>
    </w:p>
    <w:p w:rsidR="00630AC1" w:rsidRDefault="00C209D1">
      <w:pPr>
        <w:numPr>
          <w:ilvl w:val="0"/>
          <w:numId w:val="1"/>
        </w:numPr>
        <w:spacing w:after="37"/>
        <w:ind w:right="86" w:hanging="187"/>
      </w:pPr>
      <w:r>
        <w:t>1</w:t>
      </w:r>
      <w:r w:rsidR="00F86639">
        <w:t>. Předpokládaný termín zahájení provádění díla je 15.8.2016.</w:t>
      </w:r>
    </w:p>
    <w:p w:rsidR="00630AC1" w:rsidRDefault="00F86639">
      <w:pPr>
        <w:spacing w:after="29"/>
        <w:ind w:left="107" w:right="86" w:firstLine="0"/>
      </w:pPr>
      <w:r>
        <w:t>4.2. Termínem zahájení provádění díla se rozumí den, ve kterém dojde k předání a převzetí staveniště.</w:t>
      </w:r>
    </w:p>
    <w:p w:rsidR="00630AC1" w:rsidRDefault="00F86639">
      <w:pPr>
        <w:spacing w:after="56"/>
        <w:ind w:left="36" w:right="86" w:firstLine="0"/>
      </w:pPr>
      <w:r>
        <w:rPr>
          <w:noProof/>
        </w:rPr>
        <w:drawing>
          <wp:inline distT="0" distB="0" distL="0" distR="0">
            <wp:extent cx="4569" cy="4568"/>
            <wp:effectExtent l="0" t="0" r="0" b="0"/>
            <wp:docPr id="9686" name="Picture 9686"/>
            <wp:cNvGraphicFramePr/>
            <a:graphic xmlns:a="http://schemas.openxmlformats.org/drawingml/2006/main">
              <a:graphicData uri="http://schemas.openxmlformats.org/drawingml/2006/picture">
                <pic:pic xmlns:pic="http://schemas.openxmlformats.org/drawingml/2006/picture">
                  <pic:nvPicPr>
                    <pic:cNvPr id="9686" name="Picture 9686"/>
                    <pic:cNvPicPr/>
                  </pic:nvPicPr>
                  <pic:blipFill>
                    <a:blip r:embed="rId6"/>
                    <a:stretch>
                      <a:fillRect/>
                    </a:stretch>
                  </pic:blipFill>
                  <pic:spPr>
                    <a:xfrm>
                      <a:off x="0" y="0"/>
                      <a:ext cx="4569" cy="4568"/>
                    </a:xfrm>
                    <a:prstGeom prst="rect">
                      <a:avLst/>
                    </a:prstGeom>
                  </pic:spPr>
                </pic:pic>
              </a:graphicData>
            </a:graphic>
          </wp:inline>
        </w:drawing>
      </w:r>
      <w:r>
        <w:t xml:space="preserve"> 4.3. Předpokládaný termín zahájení stavebních prací je 15.8.2016.</w:t>
      </w:r>
    </w:p>
    <w:p w:rsidR="00630AC1" w:rsidRDefault="00F86639">
      <w:pPr>
        <w:numPr>
          <w:ilvl w:val="1"/>
          <w:numId w:val="2"/>
        </w:numPr>
        <w:spacing w:after="47"/>
        <w:ind w:right="86" w:hanging="547"/>
      </w:pPr>
      <w:r>
        <w:lastRenderedPageBreak/>
        <w:t>Pokud se z důvodů na straně objednatele nepodař</w:t>
      </w:r>
      <w:r w:rsidR="003B2F98">
        <w:t>í</w:t>
      </w:r>
      <w:r>
        <w:t xml:space="preserve"> v předpokládaném termínu zahájení provádění díla předat a převzít staveniště a k předání a převzetí </w:t>
      </w:r>
      <w:r w:rsidR="003B2F98">
        <w:t>staveniště</w:t>
      </w:r>
      <w:r>
        <w:t xml:space="preserve"> dojde později, ne však o více jak 5 kalendářních dnů, prohlašuje zhotovitel, že i v takovém případě dílo či jeho části dokončí ve sjednaných termínech.</w:t>
      </w:r>
    </w:p>
    <w:p w:rsidR="00630AC1" w:rsidRDefault="00F86639">
      <w:pPr>
        <w:numPr>
          <w:ilvl w:val="1"/>
          <w:numId w:val="2"/>
        </w:numPr>
        <w:ind w:right="86" w:hanging="547"/>
      </w:pPr>
      <w:r>
        <w:t>Termínem dokončení celého díla se rozumí den, v němž zhotovitel dokončí veškeré práce a dodávky a písemné oznámí objednateli dokončení díla.</w:t>
      </w:r>
    </w:p>
    <w:p w:rsidR="00630AC1" w:rsidRDefault="00F86639">
      <w:pPr>
        <w:numPr>
          <w:ilvl w:val="1"/>
          <w:numId w:val="2"/>
        </w:numPr>
        <w:spacing w:after="59"/>
        <w:ind w:right="86" w:hanging="547"/>
      </w:pPr>
      <w:r>
        <w:t>Sjednaný termín dokončení celého díla je 14.10.2016. Dodavatel je oprávněn dokončit dílo i před sjednaným termínem dokončení celého díla.</w:t>
      </w:r>
    </w:p>
    <w:p w:rsidR="00630AC1" w:rsidRDefault="00F86639">
      <w:pPr>
        <w:numPr>
          <w:ilvl w:val="1"/>
          <w:numId w:val="2"/>
        </w:numPr>
        <w:spacing w:after="35"/>
        <w:ind w:right="86" w:hanging="547"/>
      </w:pPr>
      <w:r>
        <w:t>Smluvní strany se dohodly, že celková doba provedení díla se prodlouží o dobu, po kterou nemohlo být dílo prováděno v důsledku okolností vylučujících odpovědnost. Odpovědnost nevylučuje překážka, která vznikla v době, kdy již byl zhotovitel v prodlení s plněním své povinnosti nebo vznikla v důsledku hospodářských či organizačních poměrů zhotovitele.</w:t>
      </w:r>
    </w:p>
    <w:p w:rsidR="00630AC1" w:rsidRDefault="00F86639">
      <w:pPr>
        <w:numPr>
          <w:ilvl w:val="1"/>
          <w:numId w:val="2"/>
        </w:numPr>
        <w:ind w:right="86" w:hanging="547"/>
      </w:pPr>
      <w:r>
        <w:t>Prodlení zhotovitele s dokončením díla delší jak 30 dnů od sjednaného termínu dokončení celého díla se považuje za podstatné porušen</w:t>
      </w:r>
      <w:r w:rsidR="003B2F98">
        <w:t>í</w:t>
      </w:r>
      <w:r>
        <w:t xml:space="preserve"> smlouvy, ale pouze v případě, že prodlení zhotovitele nevzniklo z důvodů na straně objednatele.</w:t>
      </w:r>
    </w:p>
    <w:p w:rsidR="00630AC1" w:rsidRDefault="00F86639">
      <w:pPr>
        <w:numPr>
          <w:ilvl w:val="1"/>
          <w:numId w:val="2"/>
        </w:numPr>
        <w:spacing w:after="29"/>
        <w:ind w:right="86" w:hanging="547"/>
      </w:pPr>
      <w:r>
        <w:t>Místem plnění je Nábělkova 539/3, 767 01 Kroměříž.</w:t>
      </w:r>
      <w:r>
        <w:rPr>
          <w:noProof/>
        </w:rPr>
        <w:drawing>
          <wp:inline distT="0" distB="0" distL="0" distR="0">
            <wp:extent cx="4569" cy="4568"/>
            <wp:effectExtent l="0" t="0" r="0" b="0"/>
            <wp:docPr id="9687" name="Picture 9687"/>
            <wp:cNvGraphicFramePr/>
            <a:graphic xmlns:a="http://schemas.openxmlformats.org/drawingml/2006/main">
              <a:graphicData uri="http://schemas.openxmlformats.org/drawingml/2006/picture">
                <pic:pic xmlns:pic="http://schemas.openxmlformats.org/drawingml/2006/picture">
                  <pic:nvPicPr>
                    <pic:cNvPr id="9687" name="Picture 9687"/>
                    <pic:cNvPicPr/>
                  </pic:nvPicPr>
                  <pic:blipFill>
                    <a:blip r:embed="rId6"/>
                    <a:stretch>
                      <a:fillRect/>
                    </a:stretch>
                  </pic:blipFill>
                  <pic:spPr>
                    <a:xfrm>
                      <a:off x="0" y="0"/>
                      <a:ext cx="4569" cy="4568"/>
                    </a:xfrm>
                    <a:prstGeom prst="rect">
                      <a:avLst/>
                    </a:prstGeom>
                  </pic:spPr>
                </pic:pic>
              </a:graphicData>
            </a:graphic>
          </wp:inline>
        </w:drawing>
      </w:r>
    </w:p>
    <w:p w:rsidR="00630AC1" w:rsidRDefault="00F86639">
      <w:pPr>
        <w:numPr>
          <w:ilvl w:val="1"/>
          <w:numId w:val="2"/>
        </w:numPr>
        <w:spacing w:after="367"/>
        <w:ind w:right="86" w:hanging="547"/>
      </w:pPr>
      <w:r>
        <w:t>Zhotovitel je povinen realizovat dílo podle podrobného harmonogramu provádění stavby odsouhlaseného objednatelem, který obsahuje logické posloupnosti a návaznosti jednotlivých částí díla a který je nedílnou součástí této smlouvy jako její příloha. Bude-li zhotovitel v prodlení s realizací části díla oproti tomuto harmonogramu o více než 30 kalendářních dnů, je objednatel oprávněn od této smlouvy odstoupit.</w:t>
      </w:r>
    </w:p>
    <w:p w:rsidR="00630AC1" w:rsidRDefault="00F86639">
      <w:pPr>
        <w:pStyle w:val="Nadpis3"/>
        <w:ind w:left="110"/>
      </w:pPr>
      <w:r>
        <w:t>5. Cena díla a podmínky pro změnu sjednané ceny</w:t>
      </w:r>
    </w:p>
    <w:p w:rsidR="00630AC1" w:rsidRDefault="003B2F98">
      <w:pPr>
        <w:spacing w:after="32"/>
        <w:ind w:left="107" w:right="86" w:firstLine="0"/>
      </w:pPr>
      <w:r>
        <w:t>5.1</w:t>
      </w:r>
      <w:r w:rsidR="00F86639">
        <w:t>. Ob</w:t>
      </w:r>
      <w:r w:rsidR="00277256">
        <w:t>ě</w:t>
      </w:r>
      <w:r w:rsidR="00F86639">
        <w:t xml:space="preserve"> smluvní strany sjednaly za provedení díla nejvýše přípustnou cenu ve výši</w:t>
      </w:r>
    </w:p>
    <w:p w:rsidR="00630AC1" w:rsidRDefault="00F86639">
      <w:pPr>
        <w:tabs>
          <w:tab w:val="center" w:pos="1536"/>
          <w:tab w:val="center" w:pos="4472"/>
        </w:tabs>
        <w:spacing w:after="0" w:line="259" w:lineRule="auto"/>
        <w:ind w:left="0" w:right="0" w:firstLine="0"/>
        <w:jc w:val="left"/>
      </w:pPr>
      <w:r>
        <w:rPr>
          <w:sz w:val="26"/>
        </w:rPr>
        <w:tab/>
        <w:t>Cena bez DPH</w:t>
      </w:r>
      <w:r>
        <w:rPr>
          <w:sz w:val="26"/>
        </w:rPr>
        <w:tab/>
      </w:r>
      <w:r>
        <w:rPr>
          <w:noProof/>
        </w:rPr>
        <w:drawing>
          <wp:inline distT="0" distB="0" distL="0" distR="0">
            <wp:extent cx="982386" cy="150747"/>
            <wp:effectExtent l="0" t="0" r="0" b="0"/>
            <wp:docPr id="9760" name="Picture 9760"/>
            <wp:cNvGraphicFramePr/>
            <a:graphic xmlns:a="http://schemas.openxmlformats.org/drawingml/2006/main">
              <a:graphicData uri="http://schemas.openxmlformats.org/drawingml/2006/picture">
                <pic:pic xmlns:pic="http://schemas.openxmlformats.org/drawingml/2006/picture">
                  <pic:nvPicPr>
                    <pic:cNvPr id="9760" name="Picture 9760"/>
                    <pic:cNvPicPr/>
                  </pic:nvPicPr>
                  <pic:blipFill>
                    <a:blip r:embed="rId16"/>
                    <a:stretch>
                      <a:fillRect/>
                    </a:stretch>
                  </pic:blipFill>
                  <pic:spPr>
                    <a:xfrm>
                      <a:off x="0" y="0"/>
                      <a:ext cx="982386" cy="150747"/>
                    </a:xfrm>
                    <a:prstGeom prst="rect">
                      <a:avLst/>
                    </a:prstGeom>
                  </pic:spPr>
                </pic:pic>
              </a:graphicData>
            </a:graphic>
          </wp:inline>
        </w:drawing>
      </w:r>
    </w:p>
    <w:p w:rsidR="00630AC1" w:rsidRDefault="00F86639">
      <w:pPr>
        <w:spacing w:after="0" w:line="259" w:lineRule="auto"/>
        <w:ind w:left="866" w:right="0" w:hanging="10"/>
        <w:jc w:val="left"/>
      </w:pPr>
      <w:r>
        <w:rPr>
          <w:sz w:val="26"/>
        </w:rPr>
        <w:t>DPH je</w:t>
      </w:r>
      <w:r>
        <w:rPr>
          <w:noProof/>
        </w:rPr>
        <w:drawing>
          <wp:inline distT="0" distB="0" distL="0" distR="0">
            <wp:extent cx="246739" cy="95930"/>
            <wp:effectExtent l="0" t="0" r="0" b="0"/>
            <wp:docPr id="106330" name="Picture 106330"/>
            <wp:cNvGraphicFramePr/>
            <a:graphic xmlns:a="http://schemas.openxmlformats.org/drawingml/2006/main">
              <a:graphicData uri="http://schemas.openxmlformats.org/drawingml/2006/picture">
                <pic:pic xmlns:pic="http://schemas.openxmlformats.org/drawingml/2006/picture">
                  <pic:nvPicPr>
                    <pic:cNvPr id="106330" name="Picture 106330"/>
                    <pic:cNvPicPr/>
                  </pic:nvPicPr>
                  <pic:blipFill>
                    <a:blip r:embed="rId17"/>
                    <a:stretch>
                      <a:fillRect/>
                    </a:stretch>
                  </pic:blipFill>
                  <pic:spPr>
                    <a:xfrm>
                      <a:off x="0" y="0"/>
                      <a:ext cx="246739" cy="95930"/>
                    </a:xfrm>
                    <a:prstGeom prst="rect">
                      <a:avLst/>
                    </a:prstGeom>
                  </pic:spPr>
                </pic:pic>
              </a:graphicData>
            </a:graphic>
          </wp:inline>
        </w:drawing>
      </w:r>
    </w:p>
    <w:p w:rsidR="00630AC1" w:rsidRDefault="00F86639">
      <w:pPr>
        <w:ind w:left="642" w:right="86"/>
      </w:pPr>
      <w:r>
        <w:t>5.2. Plnění dle této smlouvy je plněním odpovídajícím číselnému kódu klasifikace produkce CZ-CPA 41 až 43. DPH je v režimu přenesení daňové povinnosti podle S 92e zákona č. 235/2004 Sb., o dani z přidané hodnoty, ve znění pozdějších předpisů, tj. výši daně z přidané hodnoty je povinen v evidenci doplnit a daň přiznat příjemce plnění (objednatel).</w:t>
      </w:r>
    </w:p>
    <w:p w:rsidR="00630AC1" w:rsidRDefault="00F86639">
      <w:pPr>
        <w:spacing w:after="29"/>
        <w:ind w:left="107" w:right="86" w:firstLine="0"/>
      </w:pPr>
      <w:r>
        <w:t>5.3. Cena díla je oběma smluvními stranami sjednána v souladu s ustanovením S 2 zákona</w:t>
      </w:r>
    </w:p>
    <w:p w:rsidR="00630AC1" w:rsidRDefault="00F86639">
      <w:pPr>
        <w:spacing w:after="29"/>
        <w:ind w:left="705" w:right="86" w:firstLine="0"/>
      </w:pPr>
      <w:r>
        <w:t>č. 526/1990 Sb., o cenách a je dohodnuta včetně daně z přidané hodnoty (DPH).</w:t>
      </w:r>
    </w:p>
    <w:p w:rsidR="00630AC1" w:rsidRDefault="00F86639">
      <w:pPr>
        <w:spacing w:after="41"/>
        <w:ind w:left="107" w:right="86" w:firstLine="0"/>
      </w:pPr>
      <w:r>
        <w:t>5.4. Cena je stanovena podle rozpočtu, který je součástí této smlouvy jako její příloha.</w:t>
      </w:r>
    </w:p>
    <w:p w:rsidR="00630AC1" w:rsidRDefault="00F86639">
      <w:pPr>
        <w:ind w:left="642" w:right="86"/>
      </w:pPr>
      <w:r>
        <w:t>5.5. Sjednaná cena obsahuje veškeré náklady a zisk zhotovitele nezbytné k řádnému a včasnému provedení díla. Cena obsahuje nejen náklady, které jsou uvedeny ve výchoz</w:t>
      </w:r>
      <w:r w:rsidR="003B2F98">
        <w:t>í</w:t>
      </w:r>
      <w:r>
        <w:t>ch dokumentech předaných objednatelem nebo z nich vyplývají, ale i náklady, které zde uvedeny sice nejsou ani z nich zjevně nevyplývají, ale jejichž vynaložení musí zhotovitel z titulu své odbornosti předpokládat a to i na základě zkušeností s prováděním podobných staveb. Jedná se zejména o náklady na:</w:t>
      </w:r>
    </w:p>
    <w:p w:rsidR="003B2F98" w:rsidRDefault="003B2F98">
      <w:pPr>
        <w:ind w:left="1432" w:right="86" w:firstLine="0"/>
      </w:pPr>
      <w:r>
        <w:t xml:space="preserve">- </w:t>
      </w:r>
      <w:r w:rsidR="00F86639">
        <w:t>pořízení všech věcí potřebných k provedení díla,</w:t>
      </w:r>
    </w:p>
    <w:p w:rsidR="003B2F98" w:rsidRDefault="003B2F98">
      <w:pPr>
        <w:ind w:left="1432" w:right="86" w:firstLine="0"/>
      </w:pPr>
      <w:r>
        <w:t xml:space="preserve">- </w:t>
      </w:r>
      <w:r w:rsidR="00F86639">
        <w:t xml:space="preserve">dopravu na místo plnění včetně vykládky, skladování, manipulační a zdvihací techniky a přesunů hmot, </w:t>
      </w:r>
    </w:p>
    <w:p w:rsidR="003B2F98" w:rsidRDefault="003B2F98">
      <w:pPr>
        <w:ind w:left="1432" w:right="86" w:firstLine="0"/>
      </w:pPr>
      <w:r>
        <w:rPr>
          <w:noProof/>
        </w:rPr>
        <w:t xml:space="preserve">- </w:t>
      </w:r>
      <w:r w:rsidR="00F86639">
        <w:t xml:space="preserve">vybudování, udržování a odstranění zařízení staveniště a jeho zabezpečení, </w:t>
      </w:r>
    </w:p>
    <w:p w:rsidR="003B2F98" w:rsidRDefault="003B2F98" w:rsidP="003B2F98">
      <w:pPr>
        <w:ind w:left="425" w:right="86" w:firstLine="0"/>
      </w:pPr>
      <w:r>
        <w:t xml:space="preserve">- </w:t>
      </w:r>
      <w:r w:rsidR="00F86639">
        <w:t xml:space="preserve">hygienické zázemí pro pracovníky zhotovitele a poddodavatelů zhotovitele, </w:t>
      </w:r>
    </w:p>
    <w:p w:rsidR="003B2F98" w:rsidRDefault="003B2F98" w:rsidP="003B2F98">
      <w:pPr>
        <w:ind w:left="425" w:right="86" w:firstLine="0"/>
      </w:pPr>
      <w:r>
        <w:rPr>
          <w:noProof/>
        </w:rPr>
        <w:t xml:space="preserve">- </w:t>
      </w:r>
      <w:r w:rsidR="00F86639">
        <w:t>veškerou dokumentaci pro proveden</w:t>
      </w:r>
      <w:r>
        <w:t>í</w:t>
      </w:r>
      <w:r w:rsidR="00F86639">
        <w:t xml:space="preserve"> díla (dílenskou, výrobní, techno</w:t>
      </w:r>
      <w:r>
        <w:t>logické a pracovní postupy apod.</w:t>
      </w:r>
      <w:r w:rsidR="00F86639">
        <w:t xml:space="preserve">), </w:t>
      </w:r>
    </w:p>
    <w:p w:rsidR="003B2F98" w:rsidRDefault="003B2F98" w:rsidP="003B2F98">
      <w:pPr>
        <w:ind w:left="425" w:right="86" w:firstLine="0"/>
      </w:pPr>
      <w:r>
        <w:rPr>
          <w:noProof/>
        </w:rPr>
        <w:t xml:space="preserve">- </w:t>
      </w:r>
      <w:r w:rsidR="00F86639">
        <w:t xml:space="preserve">zhotovení dokumentace skutečného provedení díla, </w:t>
      </w:r>
    </w:p>
    <w:p w:rsidR="003B2F98" w:rsidRDefault="003B2F98" w:rsidP="003B2F98">
      <w:pPr>
        <w:ind w:left="425" w:right="86" w:firstLine="0"/>
      </w:pPr>
      <w:r>
        <w:rPr>
          <w:noProof/>
        </w:rPr>
        <w:t>-</w:t>
      </w:r>
      <w:r w:rsidR="00F86639">
        <w:t xml:space="preserve"> zajištění či provedení předepsaných či sjednaných zkoušek a revizí, atestů, osvědčení, prohlášení o shodě, revizních protokolů a všech dalších dokumentů nutných ke kolaudaci </w:t>
      </w:r>
      <w:r w:rsidR="00F86639">
        <w:rPr>
          <w:noProof/>
        </w:rPr>
        <w:drawing>
          <wp:inline distT="0" distB="0" distL="0" distR="0">
            <wp:extent cx="4569" cy="4569"/>
            <wp:effectExtent l="0" t="0" r="0" b="0"/>
            <wp:docPr id="9698" name="Picture 9698"/>
            <wp:cNvGraphicFramePr/>
            <a:graphic xmlns:a="http://schemas.openxmlformats.org/drawingml/2006/main">
              <a:graphicData uri="http://schemas.openxmlformats.org/drawingml/2006/picture">
                <pic:pic xmlns:pic="http://schemas.openxmlformats.org/drawingml/2006/picture">
                  <pic:nvPicPr>
                    <pic:cNvPr id="9698" name="Picture 9698"/>
                    <pic:cNvPicPr/>
                  </pic:nvPicPr>
                  <pic:blipFill>
                    <a:blip r:embed="rId6"/>
                    <a:stretch>
                      <a:fillRect/>
                    </a:stretch>
                  </pic:blipFill>
                  <pic:spPr>
                    <a:xfrm>
                      <a:off x="0" y="0"/>
                      <a:ext cx="4569" cy="4569"/>
                    </a:xfrm>
                    <a:prstGeom prst="rect">
                      <a:avLst/>
                    </a:prstGeom>
                  </pic:spPr>
                </pic:pic>
              </a:graphicData>
            </a:graphic>
          </wp:inline>
        </w:drawing>
      </w:r>
      <w:r w:rsidR="00F86639">
        <w:t>stavby,</w:t>
      </w:r>
    </w:p>
    <w:p w:rsidR="003B2F98" w:rsidRDefault="00F86639" w:rsidP="003B2F98">
      <w:pPr>
        <w:ind w:left="425" w:right="86" w:firstLine="0"/>
      </w:pPr>
      <w:r>
        <w:t xml:space="preserve"> </w:t>
      </w:r>
      <w:r w:rsidR="003B2F98">
        <w:rPr>
          <w:noProof/>
        </w:rPr>
        <w:t>-</w:t>
      </w:r>
      <w:r>
        <w:t xml:space="preserve"> cla, režie, mzdy, sociální pojištění, pojištění dle smlouvy, </w:t>
      </w:r>
    </w:p>
    <w:p w:rsidR="00630AC1" w:rsidRDefault="003B2F98" w:rsidP="003B2F98">
      <w:pPr>
        <w:ind w:left="425" w:right="86" w:firstLine="0"/>
      </w:pPr>
      <w:r>
        <w:rPr>
          <w:noProof/>
        </w:rPr>
        <w:t>-</w:t>
      </w:r>
      <w:r w:rsidR="00F86639">
        <w:t xml:space="preserve"> zajištění bezpečnosti práce, hygieny práce a protipožárních opatření,</w:t>
      </w:r>
    </w:p>
    <w:p w:rsidR="003B2F98" w:rsidRDefault="003B2F98">
      <w:pPr>
        <w:ind w:left="1310" w:right="194" w:firstLine="0"/>
      </w:pPr>
      <w:r>
        <w:rPr>
          <w:noProof/>
        </w:rPr>
        <w:t xml:space="preserve">- </w:t>
      </w:r>
      <w:r w:rsidR="00F86639">
        <w:t xml:space="preserve">plnění podmínek dle rozhodnutí příslušných správních orgánů nebo obecně závazných právních předpisů, </w:t>
      </w:r>
    </w:p>
    <w:p w:rsidR="003B2F98" w:rsidRDefault="003B2F98">
      <w:pPr>
        <w:ind w:left="1310" w:right="194" w:firstLine="0"/>
      </w:pPr>
      <w:r>
        <w:rPr>
          <w:noProof/>
        </w:rPr>
        <w:t>-</w:t>
      </w:r>
      <w:r w:rsidR="00F86639">
        <w:t xml:space="preserve"> opatření k ochraně živ</w:t>
      </w:r>
      <w:r>
        <w:t>ot</w:t>
      </w:r>
      <w:r w:rsidR="00F86639">
        <w:t xml:space="preserve">ního prostředí, </w:t>
      </w:r>
    </w:p>
    <w:p w:rsidR="003B2F98" w:rsidRDefault="003B2F98">
      <w:pPr>
        <w:ind w:left="1310" w:right="194" w:firstLine="0"/>
      </w:pPr>
      <w:r>
        <w:rPr>
          <w:noProof/>
        </w:rPr>
        <w:t>-</w:t>
      </w:r>
      <w:r w:rsidR="00F86639">
        <w:t xml:space="preserve"> organizační a koordinační činnost, </w:t>
      </w:r>
    </w:p>
    <w:p w:rsidR="003B2F98" w:rsidRDefault="003B2F98">
      <w:pPr>
        <w:ind w:left="1310" w:right="194" w:firstLine="0"/>
      </w:pPr>
      <w:r>
        <w:rPr>
          <w:noProof/>
        </w:rPr>
        <w:t>-</w:t>
      </w:r>
      <w:r w:rsidR="00F86639">
        <w:t xml:space="preserve"> zajištění nezbytných dopravních opatření včetně dočasného dopravního značení,</w:t>
      </w:r>
    </w:p>
    <w:p w:rsidR="003B2F98" w:rsidRDefault="00F86639">
      <w:pPr>
        <w:ind w:left="1310" w:right="194" w:firstLine="0"/>
      </w:pPr>
      <w:r>
        <w:t xml:space="preserve"> </w:t>
      </w:r>
      <w:r w:rsidR="003B2F98">
        <w:rPr>
          <w:noProof/>
        </w:rPr>
        <w:t>-</w:t>
      </w:r>
      <w:r>
        <w:t xml:space="preserve"> likvidaci odpadu,</w:t>
      </w:r>
    </w:p>
    <w:p w:rsidR="00630AC1" w:rsidRDefault="00F86639">
      <w:pPr>
        <w:ind w:left="1310" w:right="194" w:firstLine="0"/>
      </w:pPr>
      <w:r>
        <w:t xml:space="preserve"> </w:t>
      </w:r>
      <w:r w:rsidR="003B2F98">
        <w:rPr>
          <w:noProof/>
        </w:rPr>
        <w:t>-</w:t>
      </w:r>
      <w:r>
        <w:t xml:space="preserve"> průběžný úklid a konečný úklid staveniště.</w:t>
      </w:r>
    </w:p>
    <w:p w:rsidR="00630AC1" w:rsidRDefault="00F86639">
      <w:pPr>
        <w:spacing w:after="51"/>
        <w:ind w:left="642" w:right="158"/>
      </w:pPr>
      <w:r>
        <w:t xml:space="preserve">5.6. Zhotovitel nemá právo domáhat se zvýšení sjednané ceny z důvodů chyb v položkovém rozpočtu, pokud jsou tyto chyby důsledkem nepřesného nebo neúplného oceněni soupisu prací, dodávek a služeb s </w:t>
      </w:r>
      <w:r>
        <w:lastRenderedPageBreak/>
        <w:t>výkazem výměr zhotovitelem. Prokáže-li se, že položkový rozpočet neobsahuje všechny položky, které byly obsahem soupisu stavebních prací, dodávek a služeb s výkazem výměr předloženého v rámci zadávacího řízení, má se za to, že stavební práce, dodávky a služby definované těmito položkami, jsou zahrnuty v ceně ostatních položek položkového rozpočtu.</w:t>
      </w:r>
    </w:p>
    <w:p w:rsidR="00630AC1" w:rsidRDefault="00F86639">
      <w:pPr>
        <w:spacing w:after="49"/>
        <w:ind w:left="642" w:right="158"/>
      </w:pPr>
      <w:r>
        <w:t>5.7. Veškerá manipulace s materiálem, popřípadě s vybouranými hmotami nebo vytěženou zeminou je obsahem nabídkové ceny. Pokud objednatel výslovně pís</w:t>
      </w:r>
      <w:r w:rsidR="003B2F98">
        <w:t>emně nestanoví, kam mají</w:t>
      </w:r>
      <w:r>
        <w:t xml:space="preserve"> být vybourané hmoty nebo vytěžená zemina odvezeny, pak je povinností zhotovitele zajistit místo pro jejich uložení v souladu s příslušnými právními předpisy a odvoz a uložení na zhotovitelem zajištěné místo je součástí nabídkové ceny bez ohledu na to, jaká vzdálenost vodorovného přesunu těchto hmot je obsažena v položkovém rozpočtu.</w:t>
      </w:r>
    </w:p>
    <w:p w:rsidR="00630AC1" w:rsidRDefault="00F86639">
      <w:pPr>
        <w:spacing w:after="29"/>
        <w:ind w:left="107" w:right="86" w:firstLine="0"/>
      </w:pPr>
      <w:r>
        <w:t>5.8. Sjednaná cena je cenou nejvýše přípustnou a může být změněna pouze</w:t>
      </w:r>
    </w:p>
    <w:p w:rsidR="00630AC1" w:rsidRDefault="00F86639">
      <w:pPr>
        <w:numPr>
          <w:ilvl w:val="0"/>
          <w:numId w:val="3"/>
        </w:numPr>
        <w:ind w:right="158"/>
      </w:pPr>
      <w:r>
        <w:t>pokud po podpisu smlouvy a před termínem dokončení díla dojde ke změnám sazeb DPH; v takovém případě bude nabídková cena upravena podle sazeb dané z přidané hodnoty platných v době vzniku zdanitelného plnění;</w:t>
      </w:r>
    </w:p>
    <w:p w:rsidR="00630AC1" w:rsidRDefault="00F86639">
      <w:pPr>
        <w:numPr>
          <w:ilvl w:val="0"/>
          <w:numId w:val="3"/>
        </w:numPr>
        <w:ind w:right="158"/>
      </w:pPr>
      <w:r>
        <w:t>pokud objednatel bude požadovat i provedení jiných prací nebo dodávek, než těch, které byly předmětem prováděcí projektové dokumentace (vícepráce) nebo pokud objednatel vyloučí některé práce nebo dodávky z předmětu plnění (méněpráce).</w:t>
      </w:r>
    </w:p>
    <w:p w:rsidR="00630AC1" w:rsidRDefault="00F86639">
      <w:pPr>
        <w:numPr>
          <w:ilvl w:val="1"/>
          <w:numId w:val="4"/>
        </w:numPr>
        <w:spacing w:after="39"/>
        <w:ind w:left="642" w:right="118"/>
      </w:pPr>
      <w:r>
        <w:rPr>
          <w:noProof/>
        </w:rPr>
        <w:drawing>
          <wp:anchor distT="0" distB="0" distL="114300" distR="114300" simplePos="0" relativeHeight="251665408" behindDoc="0" locked="0" layoutInCell="1" allowOverlap="0">
            <wp:simplePos x="0" y="0"/>
            <wp:positionH relativeFrom="page">
              <wp:posOffset>7251380</wp:posOffset>
            </wp:positionH>
            <wp:positionV relativeFrom="page">
              <wp:posOffset>845097</wp:posOffset>
            </wp:positionV>
            <wp:extent cx="4569" cy="9136"/>
            <wp:effectExtent l="0" t="0" r="0" b="0"/>
            <wp:wrapSquare wrapText="bothSides"/>
            <wp:docPr id="13801" name="Picture 13801"/>
            <wp:cNvGraphicFramePr/>
            <a:graphic xmlns:a="http://schemas.openxmlformats.org/drawingml/2006/main">
              <a:graphicData uri="http://schemas.openxmlformats.org/drawingml/2006/picture">
                <pic:pic xmlns:pic="http://schemas.openxmlformats.org/drawingml/2006/picture">
                  <pic:nvPicPr>
                    <pic:cNvPr id="13801" name="Picture 13801"/>
                    <pic:cNvPicPr/>
                  </pic:nvPicPr>
                  <pic:blipFill>
                    <a:blip r:embed="rId18"/>
                    <a:stretch>
                      <a:fillRect/>
                    </a:stretch>
                  </pic:blipFill>
                  <pic:spPr>
                    <a:xfrm>
                      <a:off x="0" y="0"/>
                      <a:ext cx="4569" cy="9136"/>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7269657</wp:posOffset>
            </wp:positionH>
            <wp:positionV relativeFrom="page">
              <wp:posOffset>7436857</wp:posOffset>
            </wp:positionV>
            <wp:extent cx="4569" cy="9136"/>
            <wp:effectExtent l="0" t="0" r="0" b="0"/>
            <wp:wrapSquare wrapText="bothSides"/>
            <wp:docPr id="13808" name="Picture 13808"/>
            <wp:cNvGraphicFramePr/>
            <a:graphic xmlns:a="http://schemas.openxmlformats.org/drawingml/2006/main">
              <a:graphicData uri="http://schemas.openxmlformats.org/drawingml/2006/picture">
                <pic:pic xmlns:pic="http://schemas.openxmlformats.org/drawingml/2006/picture">
                  <pic:nvPicPr>
                    <pic:cNvPr id="13808" name="Picture 13808"/>
                    <pic:cNvPicPr/>
                  </pic:nvPicPr>
                  <pic:blipFill>
                    <a:blip r:embed="rId18"/>
                    <a:stretch>
                      <a:fillRect/>
                    </a:stretch>
                  </pic:blipFill>
                  <pic:spPr>
                    <a:xfrm>
                      <a:off x="0" y="0"/>
                      <a:ext cx="4569" cy="9136"/>
                    </a:xfrm>
                    <a:prstGeom prst="rect">
                      <a:avLst/>
                    </a:prstGeom>
                  </pic:spPr>
                </pic:pic>
              </a:graphicData>
            </a:graphic>
          </wp:anchor>
        </w:drawing>
      </w:r>
      <w:r>
        <w:t>V případě víceprací lze nárokovat pouze změny, kdy se jedná o dodatečné stavební práce nebo dodatečné služby, které nebyly obsaženy v původních zadávacích podmínkách, jejich potřeba vznikla v důsledku objektivně nepředvídaných okolností a tyto dodatečné stavební práce nebo dodatečné služby jsou nezbytné pro provedení původních stavebních prací nebo pro poskytnutí původních služeb.</w:t>
      </w:r>
    </w:p>
    <w:p w:rsidR="00630AC1" w:rsidRDefault="00F86639">
      <w:pPr>
        <w:numPr>
          <w:ilvl w:val="1"/>
          <w:numId w:val="4"/>
        </w:numPr>
        <w:ind w:left="642" w:right="118"/>
      </w:pPr>
      <w:r>
        <w:t>Nastane-li některá z podmínek, za kterých je možná změna sjednané ceny, je zhotovitel povinen provést výpočet změny nabídkové ceny a předložit jej objednateli k odsouhlasení.</w:t>
      </w:r>
    </w:p>
    <w:p w:rsidR="00630AC1" w:rsidRDefault="00277256">
      <w:pPr>
        <w:spacing w:after="38"/>
        <w:ind w:left="107" w:right="86" w:firstLine="0"/>
      </w:pPr>
      <w:r>
        <w:t>5.1</w:t>
      </w:r>
      <w:r w:rsidR="00F86639">
        <w:t>1. Vícepráce budou oceněny takto:</w:t>
      </w:r>
    </w:p>
    <w:p w:rsidR="00630AC1" w:rsidRDefault="00F86639">
      <w:pPr>
        <w:numPr>
          <w:ilvl w:val="0"/>
          <w:numId w:val="5"/>
        </w:numPr>
        <w:ind w:right="86"/>
      </w:pPr>
      <w:r>
        <w:t>Na základě písemného soupisu víceprací, odsouhlaseného oběma smluvními stranami, doplní zhotovitel jednotkové ceny ve výši jednotkových cen uvedených v položkových rozpočtech, které jsou součástí této smlouvy. V případě ocenění víceprací, které v položkových rozpočtech nejsou obsaženy, budou použity ceny, které nesmí přesáhnout 80 % částky uvedené v ceníku shodné cenové soustavy, jakou zhotovitel použil při zpracování rozpočtu do nabídky. Nelze-li jednotkovou cenu určit výše popsanými způsoby, bude zpracována kalkulace formou individuální ceny s použitím rozborového kalkulačního listu v cenách v místě a čase obvyklých. Tím není dotčena povinnost postupovat podle zákona 137/2006 Sb., o veřejných zakázkách, v platném znění.</w:t>
      </w:r>
    </w:p>
    <w:p w:rsidR="00630AC1" w:rsidRDefault="00F86639">
      <w:pPr>
        <w:numPr>
          <w:ilvl w:val="0"/>
          <w:numId w:val="5"/>
        </w:numPr>
        <w:ind w:right="86"/>
      </w:pPr>
      <w:r>
        <w:t>Vynásobením jednotkových cen a množství provedených měrných jednotek bude stanovena cena víceprací bez dané z přidané hodnoty.</w:t>
      </w:r>
    </w:p>
    <w:p w:rsidR="00630AC1" w:rsidRDefault="00F86639">
      <w:pPr>
        <w:numPr>
          <w:ilvl w:val="0"/>
          <w:numId w:val="5"/>
        </w:numPr>
        <w:spacing w:after="27"/>
        <w:ind w:right="86"/>
      </w:pPr>
      <w:r>
        <w:t>K ceně víceprací bez daně z přidané hodnoty pak bude dopočtena dah z přidané hodnoty podle předpisů platných v době vzniku zdanitelného plnění.</w:t>
      </w:r>
    </w:p>
    <w:p w:rsidR="00630AC1" w:rsidRDefault="00F86639">
      <w:pPr>
        <w:spacing w:after="74"/>
        <w:ind w:left="107" w:right="86" w:firstLine="0"/>
      </w:pPr>
      <w:r>
        <w:t>5.12. Ménépráce budou oceněny takto:</w:t>
      </w:r>
    </w:p>
    <w:p w:rsidR="00630AC1" w:rsidRDefault="00F86639">
      <w:pPr>
        <w:numPr>
          <w:ilvl w:val="0"/>
          <w:numId w:val="6"/>
        </w:numPr>
        <w:ind w:left="1355" w:right="86"/>
      </w:pPr>
      <w:r>
        <w:t>Na základě písemného soupisu méněprac</w:t>
      </w:r>
      <w:r w:rsidR="00B13F9D">
        <w:t>í</w:t>
      </w:r>
      <w:r>
        <w:t>, odsouhlaseného oběma smluvními stranami, doplní zhotovitel jednotkové ceny ve výši jednotkových cen podle položkových rozpočtů, které jsou součástí této smlouvy.</w:t>
      </w:r>
    </w:p>
    <w:p w:rsidR="00630AC1" w:rsidRDefault="00F86639">
      <w:pPr>
        <w:numPr>
          <w:ilvl w:val="0"/>
          <w:numId w:val="6"/>
        </w:numPr>
        <w:ind w:left="1355" w:right="86"/>
      </w:pPr>
      <w:r>
        <w:t>Vynásobením jednotkových cen a množství neprovedených měrných jednotek bude stanovena cena méněprací bez dané z přidané hodnoty.</w:t>
      </w:r>
    </w:p>
    <w:p w:rsidR="00630AC1" w:rsidRDefault="00F86639">
      <w:pPr>
        <w:numPr>
          <w:ilvl w:val="0"/>
          <w:numId w:val="6"/>
        </w:numPr>
        <w:ind w:left="1355" w:right="86"/>
      </w:pPr>
      <w:r>
        <w:t>K ceně mén</w:t>
      </w:r>
      <w:r w:rsidR="00B13F9D">
        <w:t>ě</w:t>
      </w:r>
      <w:r>
        <w:t>prací bez dané z přidané hodnoty pak bude dopočtena da</w:t>
      </w:r>
      <w:r w:rsidR="00B13F9D">
        <w:t>ň</w:t>
      </w:r>
      <w:r>
        <w:t xml:space="preserve"> z přidané hodnoty ve výši, v jaké byla dopočtena ve sjednané ceně.</w:t>
      </w:r>
    </w:p>
    <w:p w:rsidR="00630AC1" w:rsidRDefault="00F86639">
      <w:pPr>
        <w:numPr>
          <w:ilvl w:val="1"/>
          <w:numId w:val="7"/>
        </w:numPr>
        <w:spacing w:after="43"/>
        <w:ind w:left="642" w:right="86"/>
      </w:pPr>
      <w:r>
        <w:t>Objednatel je povinen vyjádřit se k návrhu zhotovitele na změnu sjednané ceny díla nejpozději do 10ti dnů ode dne p</w:t>
      </w:r>
      <w:r w:rsidR="00B13F9D">
        <w:t>ř</w:t>
      </w:r>
      <w:r>
        <w:t>edložení návrhu zhotovitelem.</w:t>
      </w:r>
    </w:p>
    <w:p w:rsidR="00630AC1" w:rsidRDefault="00F86639">
      <w:pPr>
        <w:numPr>
          <w:ilvl w:val="1"/>
          <w:numId w:val="7"/>
        </w:numPr>
        <w:spacing w:after="53"/>
        <w:ind w:left="642" w:right="86"/>
      </w:pPr>
      <w:r>
        <w:t>Zhotoviteli zaniká jakýkoliv nárok na zvýšení sjednané ceny, jestliže písemně neoznámí nutnost překročení sjednané ceny, rozsah víceprací a výši požadovaného zvýšení ceny bez zbytečného odkladu poté, kdy zjistil, že je zvýšení ceny nezbytné. Toto písemné oznámení však nezakládá právo zhotovitele na zvýšení sjednané ceny. Zvýšení sjednané ceny je možné pouze za podmínek daných článkem 5.17. této smlouvy.</w:t>
      </w:r>
    </w:p>
    <w:p w:rsidR="00630AC1" w:rsidRDefault="00F86639">
      <w:pPr>
        <w:numPr>
          <w:ilvl w:val="1"/>
          <w:numId w:val="7"/>
        </w:numPr>
        <w:spacing w:after="362"/>
        <w:ind w:left="642" w:right="86"/>
      </w:pPr>
      <w:r>
        <w:t>Obé strany změnu sjednané ceny písemně dohodnou a tato je účinná podpisem písemného dodatku ke smlouvě podepsaného oběma smluvními stranami.</w:t>
      </w:r>
    </w:p>
    <w:p w:rsidR="00630AC1" w:rsidRDefault="00F86639">
      <w:pPr>
        <w:pStyle w:val="Nadpis3"/>
        <w:ind w:left="197"/>
      </w:pPr>
      <w:r>
        <w:t>6. Platební podmínky</w:t>
      </w:r>
    </w:p>
    <w:p w:rsidR="00630AC1" w:rsidRDefault="00277256">
      <w:pPr>
        <w:spacing w:after="96"/>
        <w:ind w:left="187" w:right="86" w:firstLine="0"/>
      </w:pPr>
      <w:r>
        <w:t>6.1</w:t>
      </w:r>
      <w:r w:rsidR="00F86639">
        <w:t>. Objednatel neposkytuje zhotoviteli zálohu.</w:t>
      </w:r>
    </w:p>
    <w:p w:rsidR="00630AC1" w:rsidRDefault="00F86639">
      <w:pPr>
        <w:ind w:left="722" w:right="86"/>
      </w:pPr>
      <w:r>
        <w:lastRenderedPageBreak/>
        <w:t>6</w:t>
      </w:r>
      <w:r w:rsidR="00277256">
        <w:t>.</w:t>
      </w:r>
      <w:r>
        <w:t>2. Cena za dílo bude uhrazena na základě daňových dokladů (dále i „faktur”) vystavených zhotovitelem jedenkrát měsíčné na základě vzájemné odsouhlaseného soupisu provedených prací. Konečná faktura bude vystavena po předání a převzetí díla (čl. 14 odst. 14.2. véta třetí této smlouvy).</w:t>
      </w:r>
    </w:p>
    <w:p w:rsidR="00630AC1" w:rsidRDefault="00F86639">
      <w:pPr>
        <w:ind w:left="729" w:right="86"/>
      </w:pPr>
      <w:r>
        <w:t>6.3. Faktury budou zhotoviteli hrazeny v plném rozsahu až do souhrnné výše 90% z celkové ceny díla V okamžiku, kdy souhrn fakturovaných částek překročí tuto hranici, bude zbylá částka ve výši 10% smluvní ceny zadržena jako pozastávka (zádržné). Pozastávka bude uhrazena objednatelem zhotoviteli po odstranění poslední vady nebo nedodělku zapsaného v protokolu o předání a převzetí díla, a to bez ohledu na splatnost uvedenou v konečné faktuře.</w:t>
      </w:r>
    </w:p>
    <w:p w:rsidR="00630AC1" w:rsidRDefault="00F86639">
      <w:pPr>
        <w:spacing w:after="38"/>
        <w:ind w:left="729" w:right="86"/>
      </w:pPr>
      <w:r>
        <w:t>6.4. Obě smluvní strany se vzájemné dohodly, že dílčím zdanitelným plněním jsou práce skutečné provedené v příslušném měsíci a za datum uskutečnění dílčího zdanitelného plnění prohlašují poslední den kalendářního měsíce.</w:t>
      </w:r>
    </w:p>
    <w:p w:rsidR="00630AC1" w:rsidRDefault="00F86639">
      <w:pPr>
        <w:ind w:left="736" w:right="86"/>
      </w:pPr>
      <w:r>
        <w:t>6.5. Po ukončení každého kalendářního měsíce p</w:t>
      </w:r>
      <w:r w:rsidR="00B13F9D">
        <w:t>ř</w:t>
      </w:r>
      <w:r>
        <w:t xml:space="preserve">edá zhotovitel objednateli daňový doklad, k němuž musí být připojen zjišťovací protokol - soupis </w:t>
      </w:r>
      <w:r w:rsidR="00B13F9D">
        <w:t>prací</w:t>
      </w:r>
      <w:r>
        <w:t xml:space="preserve"> a dodávek provedených v daném měsíci odsouhlasený technickým dozorem objednatele. Zhotovitel je oprávněn účtovat daňovým dokladem za příslušné období pouze práce a dodávky v rozsahu odsouhlaseném technickým dozorem objednatele. Cenu neodsouhlasených prací a dodávek je zhotovitel oprávněn účtovat jen po dohodě s objednatelem, jinak na základě pravomocného soudního rozhodnutí, které potvrdí jeho nárok.</w:t>
      </w:r>
    </w:p>
    <w:p w:rsidR="00630AC1" w:rsidRDefault="00F86639">
      <w:pPr>
        <w:spacing w:after="29"/>
        <w:ind w:left="209" w:right="86" w:firstLine="0"/>
      </w:pPr>
      <w:r>
        <w:t>6.6. Daňový doklad bude obsahovat pojmové náležitosti daňového dokladu stanovené zákonem</w:t>
      </w:r>
    </w:p>
    <w:p w:rsidR="00630AC1" w:rsidRDefault="00F86639">
      <w:pPr>
        <w:spacing w:after="62"/>
        <w:ind w:left="741" w:right="86" w:firstLine="7"/>
      </w:pPr>
      <w:r>
        <w:rPr>
          <w:noProof/>
        </w:rPr>
        <w:drawing>
          <wp:anchor distT="0" distB="0" distL="114300" distR="114300" simplePos="0" relativeHeight="251667456" behindDoc="0" locked="0" layoutInCell="1" allowOverlap="0">
            <wp:simplePos x="0" y="0"/>
            <wp:positionH relativeFrom="page">
              <wp:posOffset>347262</wp:posOffset>
            </wp:positionH>
            <wp:positionV relativeFrom="page">
              <wp:posOffset>1356724</wp:posOffset>
            </wp:positionV>
            <wp:extent cx="4569" cy="9136"/>
            <wp:effectExtent l="0" t="0" r="0" b="0"/>
            <wp:wrapSquare wrapText="bothSides"/>
            <wp:docPr id="18135" name="Picture 18135"/>
            <wp:cNvGraphicFramePr/>
            <a:graphic xmlns:a="http://schemas.openxmlformats.org/drawingml/2006/main">
              <a:graphicData uri="http://schemas.openxmlformats.org/drawingml/2006/picture">
                <pic:pic xmlns:pic="http://schemas.openxmlformats.org/drawingml/2006/picture">
                  <pic:nvPicPr>
                    <pic:cNvPr id="18135" name="Picture 18135"/>
                    <pic:cNvPicPr/>
                  </pic:nvPicPr>
                  <pic:blipFill>
                    <a:blip r:embed="rId18"/>
                    <a:stretch>
                      <a:fillRect/>
                    </a:stretch>
                  </pic:blipFill>
                  <pic:spPr>
                    <a:xfrm>
                      <a:off x="0" y="0"/>
                      <a:ext cx="4569" cy="9136"/>
                    </a:xfrm>
                    <a:prstGeom prst="rect">
                      <a:avLst/>
                    </a:prstGeom>
                  </pic:spPr>
                </pic:pic>
              </a:graphicData>
            </a:graphic>
          </wp:anchor>
        </w:drawing>
      </w:r>
      <w:r>
        <w:t>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nebo vystavit nový daňový doklad. Lhůta splatnosti počíná v takovém případě běžet ode dne doručení opraveného či nově vystaveného dokladu objednateli.</w:t>
      </w:r>
    </w:p>
    <w:p w:rsidR="00630AC1" w:rsidRDefault="00F86639">
      <w:pPr>
        <w:spacing w:after="353"/>
        <w:ind w:left="744" w:right="86"/>
      </w:pPr>
      <w:r>
        <w:t>6.7. Splatnost daňových dokladů je smluvními stranami dohodnuta na 30 (slovy: třicet) kalendářních dnů ode dne řádného předání faktury zhotovitelem objednateli. Daňový doklad se považuje za řádně a včas zaplacený, bude-li poslední den této lhůty účtovaná částka ve výši odsouhlasené objednatelem odepsána z účtu objednatele ve prospěch účtu zhotovitele uvedeného v záhlaví této smlouvy. Do patnácti dnů po řádném protokolárním předání a převzetí díla (čl. 14 odst. 14.2. věta třetí) bude zhotovitelem vystaven a objednateli předán daňový doklad - konečná faktura. Konečná faktura bude vystavena se splatností 30 (slovy: třicet) kalendářních dní ode dne řádného provedení dí</w:t>
      </w:r>
      <w:r w:rsidR="00B13F9D">
        <w:t>l</w:t>
      </w:r>
      <w:r>
        <w:t>a zhotovitelem a její úhrada se řídí čl. 6 odst. 6.3. této smlouvy. Zhotovitel si je vědom platebních podmínek, kdy provedené práce budou hrazeny s větším časovým odstupem. Veškeré zvýšené náklady, které mu tím vzniknou má zhotovitel zahrnuty ve sjednané ceně.</w:t>
      </w:r>
    </w:p>
    <w:p w:rsidR="00630AC1" w:rsidRDefault="00F86639">
      <w:pPr>
        <w:pStyle w:val="Nadpis3"/>
        <w:ind w:left="233"/>
      </w:pPr>
      <w:r>
        <w:t>7. Součinnost smluvních stran</w:t>
      </w:r>
    </w:p>
    <w:p w:rsidR="00630AC1" w:rsidRDefault="00F86639">
      <w:pPr>
        <w:ind w:left="758" w:right="22"/>
      </w:pPr>
      <w:r>
        <w:t>7.1. 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rsidR="00630AC1" w:rsidRDefault="00F86639">
      <w:pPr>
        <w:ind w:left="758" w:right="22"/>
      </w:pPr>
      <w:r>
        <w:t>7.2. 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w:t>
      </w:r>
      <w:r w:rsidR="00B13F9D">
        <w:t>ě</w:t>
      </w:r>
      <w:r>
        <w:t xml:space="preserve"> a které bráni splnění jejich smluvních povinností.</w:t>
      </w:r>
    </w:p>
    <w:p w:rsidR="00630AC1" w:rsidRDefault="00F86639">
      <w:pPr>
        <w:ind w:left="758" w:right="22"/>
      </w:pPr>
      <w:r>
        <w:t>7.3. Zhotovitel se zavazuje, že na základě skutečností zjištěných v průběhu plnění povinnosti dle této smlouvy navrhne a provede opatření směrující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630AC1" w:rsidRDefault="00F86639">
      <w:pPr>
        <w:pStyle w:val="Nadpis3"/>
        <w:ind w:left="110"/>
      </w:pPr>
      <w:r>
        <w:t>8. Prohlášení a závazky zhotovitele, oprávnění objednatele</w:t>
      </w:r>
    </w:p>
    <w:p w:rsidR="00630AC1" w:rsidRDefault="00F86639">
      <w:pPr>
        <w:numPr>
          <w:ilvl w:val="0"/>
          <w:numId w:val="8"/>
        </w:numPr>
        <w:spacing w:after="40"/>
        <w:ind w:right="86" w:hanging="180"/>
      </w:pPr>
      <w:r>
        <w:t>1. Zhotovitel prohlašuje, že se plně seznámil s rozsahem a povahou díla a s místem prováděni stavby, že jsou mu známy veškeré technické, kvalitativní a jiné podmínky provádění díla a že disponuje takovými kapacitami a odbornými znalostmi, které jsou pro řádné provedení díla nezbytné. Zhotovitel potvrzuje, že prověřil podklady a pokyny které ob</w:t>
      </w:r>
      <w:r w:rsidR="00B13F9D">
        <w:t>držel od objednatele do uzavření</w:t>
      </w:r>
      <w:r>
        <w:t xml:space="preserve"> této smlouvy a že je shledal vhodnými. Zhotovitel potvrzuje, </w:t>
      </w:r>
      <w:r w:rsidR="00B13F9D">
        <w:t>že sjednané podmínky pro provádě</w:t>
      </w:r>
      <w:r>
        <w:t>ní díla včetně ceny a doby provedení zohledňují všechny vpředu uvedené podmínky a okolnosti. Zhotovitel na základě vpředu uvedeného prohlašuje, že s použitím těchto všech znalostí, zkušeností, podkladů a pokynů splní závazek založený touto smlouvou včas a řádně, za sjednanou cenu, aniž by podmiňoval splněn</w:t>
      </w:r>
      <w:r w:rsidR="00B13F9D">
        <w:t>í</w:t>
      </w:r>
      <w:r>
        <w:t xml:space="preserve"> závazku poskytnutím jiné, než dohodnuté součinnosti.</w:t>
      </w:r>
    </w:p>
    <w:p w:rsidR="00630AC1" w:rsidRDefault="00F86639">
      <w:pPr>
        <w:numPr>
          <w:ilvl w:val="1"/>
          <w:numId w:val="8"/>
        </w:numPr>
        <w:ind w:right="86" w:hanging="540"/>
      </w:pPr>
      <w:r>
        <w:lastRenderedPageBreak/>
        <w:t>Zhotovitel se zavazuje, že objednateli písemné oznámí kteroukoli z níže uvedených skutečností, a to bezodkladně poté, co nastala:</w:t>
      </w:r>
    </w:p>
    <w:p w:rsidR="00630AC1" w:rsidRDefault="00F86639">
      <w:pPr>
        <w:numPr>
          <w:ilvl w:val="2"/>
          <w:numId w:val="8"/>
        </w:numPr>
        <w:spacing w:after="15" w:line="223" w:lineRule="auto"/>
        <w:ind w:right="86" w:hanging="547"/>
      </w:pPr>
      <w:r>
        <w:t>zahájení insolvenčního řízení dle zák. č. 182/2006 Sb., o úpadku a způsobech jeho řešení (insolvenční zákon), v platném znění, jehož předmětem bude úpadek nebo hrozící úpadek zhotovitele,</w:t>
      </w:r>
    </w:p>
    <w:p w:rsidR="00630AC1" w:rsidRDefault="00F86639">
      <w:pPr>
        <w:numPr>
          <w:ilvl w:val="2"/>
          <w:numId w:val="8"/>
        </w:numPr>
        <w:spacing w:after="29"/>
        <w:ind w:right="86" w:hanging="547"/>
      </w:pPr>
      <w:r>
        <w:t>vstup zhotovitele do likvidace,</w:t>
      </w:r>
    </w:p>
    <w:p w:rsidR="00630AC1" w:rsidRDefault="00F86639">
      <w:pPr>
        <w:numPr>
          <w:ilvl w:val="2"/>
          <w:numId w:val="8"/>
        </w:numPr>
        <w:ind w:right="86" w:hanging="547"/>
      </w:pPr>
      <w:r>
        <w:t>změny v majetkové struktuře zhotovitele, s výjimkou změny majetkové struktury, která představuje běžný obchodní styk,</w:t>
      </w:r>
    </w:p>
    <w:p w:rsidR="00630AC1" w:rsidRDefault="00F86639">
      <w:pPr>
        <w:numPr>
          <w:ilvl w:val="2"/>
          <w:numId w:val="8"/>
        </w:numPr>
        <w:ind w:right="86" w:hanging="547"/>
      </w:pPr>
      <w:r>
        <w:t xml:space="preserve">rozhodnutí o provedení přeměny zhotovitele, zejména fúzí, převodem jmění na společníka či rozdělením, provedení změny právní formy dlužníka či provedení jiných organizačních </w:t>
      </w:r>
      <w:r>
        <w:rPr>
          <w:noProof/>
        </w:rPr>
        <w:drawing>
          <wp:inline distT="0" distB="0" distL="0" distR="0">
            <wp:extent cx="4569" cy="4568"/>
            <wp:effectExtent l="0" t="0" r="0" b="0"/>
            <wp:docPr id="22458" name="Picture 22458"/>
            <wp:cNvGraphicFramePr/>
            <a:graphic xmlns:a="http://schemas.openxmlformats.org/drawingml/2006/main">
              <a:graphicData uri="http://schemas.openxmlformats.org/drawingml/2006/picture">
                <pic:pic xmlns:pic="http://schemas.openxmlformats.org/drawingml/2006/picture">
                  <pic:nvPicPr>
                    <pic:cNvPr id="22458" name="Picture 22458"/>
                    <pic:cNvPicPr/>
                  </pic:nvPicPr>
                  <pic:blipFill>
                    <a:blip r:embed="rId6"/>
                    <a:stretch>
                      <a:fillRect/>
                    </a:stretch>
                  </pic:blipFill>
                  <pic:spPr>
                    <a:xfrm>
                      <a:off x="0" y="0"/>
                      <a:ext cx="4569" cy="4568"/>
                    </a:xfrm>
                    <a:prstGeom prst="rect">
                      <a:avLst/>
                    </a:prstGeom>
                  </pic:spPr>
                </pic:pic>
              </a:graphicData>
            </a:graphic>
          </wp:inline>
        </w:drawing>
      </w:r>
      <w:r>
        <w:t xml:space="preserve"> změn,</w:t>
      </w:r>
    </w:p>
    <w:p w:rsidR="00630AC1" w:rsidRDefault="00F86639">
      <w:pPr>
        <w:numPr>
          <w:ilvl w:val="2"/>
          <w:numId w:val="8"/>
        </w:numPr>
        <w:ind w:right="86" w:hanging="547"/>
      </w:pPr>
      <w:r>
        <w:t>omezení či ukončení výkonu činnosti zhotovitele, která bezprostředně souvisí s předmětem této smlouvy,</w:t>
      </w:r>
    </w:p>
    <w:p w:rsidR="00630AC1" w:rsidRDefault="00F86639">
      <w:pPr>
        <w:numPr>
          <w:ilvl w:val="2"/>
          <w:numId w:val="8"/>
        </w:numPr>
        <w:spacing w:after="29"/>
        <w:ind w:right="86" w:hanging="547"/>
      </w:pPr>
      <w:r>
        <w:t>rozhodnutí o založení obchodní společnosti zhotovitelem či účasti na podnikání jiné osoby,</w:t>
      </w:r>
    </w:p>
    <w:p w:rsidR="00630AC1" w:rsidRDefault="00F86639">
      <w:pPr>
        <w:numPr>
          <w:ilvl w:val="2"/>
          <w:numId w:val="8"/>
        </w:numPr>
        <w:ind w:right="86" w:hanging="547"/>
      </w:pPr>
      <w:r>
        <w:t>všechny skutečnosti, které by mohly mít vliv na přechod či vypořádání závazků zhotovitele vůči objednateli vyplývajících z této smlouvy či s touto smlouvou souvisejících,</w:t>
      </w:r>
    </w:p>
    <w:p w:rsidR="00630AC1" w:rsidRDefault="00B13F9D">
      <w:pPr>
        <w:numPr>
          <w:ilvl w:val="2"/>
          <w:numId w:val="8"/>
        </w:numPr>
        <w:spacing w:after="29"/>
        <w:ind w:right="86" w:hanging="547"/>
      </w:pPr>
      <w:r>
        <w:t>rozhodnutí o zrušení</w:t>
      </w:r>
      <w:r w:rsidR="00F86639">
        <w:t xml:space="preserve"> zhotovitele.</w:t>
      </w:r>
    </w:p>
    <w:p w:rsidR="00630AC1" w:rsidRDefault="00F86639">
      <w:pPr>
        <w:spacing w:after="29"/>
        <w:ind w:left="633" w:right="86" w:firstLine="0"/>
      </w:pPr>
      <w:r>
        <w:t>V případě porušení tohoto ustanovení je objednatel oprávněn od této smlouvy bez dalšího odstoupit.</w:t>
      </w:r>
    </w:p>
    <w:p w:rsidR="00630AC1" w:rsidRDefault="00F86639">
      <w:pPr>
        <w:numPr>
          <w:ilvl w:val="1"/>
          <w:numId w:val="8"/>
        </w:numPr>
        <w:spacing w:after="53"/>
        <w:ind w:right="86" w:hanging="540"/>
      </w:pPr>
      <w:r>
        <w:t>Objednatel je oprávněn:</w:t>
      </w:r>
    </w:p>
    <w:p w:rsidR="00630AC1" w:rsidRDefault="00F86639">
      <w:pPr>
        <w:numPr>
          <w:ilvl w:val="2"/>
          <w:numId w:val="8"/>
        </w:numPr>
        <w:ind w:right="86" w:hanging="547"/>
      </w:pPr>
      <w:r>
        <w:rPr>
          <w:noProof/>
        </w:rPr>
        <w:drawing>
          <wp:anchor distT="0" distB="0" distL="114300" distR="114300" simplePos="0" relativeHeight="251669504" behindDoc="0" locked="0" layoutInCell="1" allowOverlap="0">
            <wp:simplePos x="0" y="0"/>
            <wp:positionH relativeFrom="page">
              <wp:posOffset>379247</wp:posOffset>
            </wp:positionH>
            <wp:positionV relativeFrom="page">
              <wp:posOffset>1123751</wp:posOffset>
            </wp:positionV>
            <wp:extent cx="9138" cy="9136"/>
            <wp:effectExtent l="0" t="0" r="0" b="0"/>
            <wp:wrapSquare wrapText="bothSides"/>
            <wp:docPr id="22456" name="Picture 22456"/>
            <wp:cNvGraphicFramePr/>
            <a:graphic xmlns:a="http://schemas.openxmlformats.org/drawingml/2006/main">
              <a:graphicData uri="http://schemas.openxmlformats.org/drawingml/2006/picture">
                <pic:pic xmlns:pic="http://schemas.openxmlformats.org/drawingml/2006/picture">
                  <pic:nvPicPr>
                    <pic:cNvPr id="22456" name="Picture 22456"/>
                    <pic:cNvPicPr/>
                  </pic:nvPicPr>
                  <pic:blipFill>
                    <a:blip r:embed="rId19"/>
                    <a:stretch>
                      <a:fillRect/>
                    </a:stretch>
                  </pic:blipFill>
                  <pic:spPr>
                    <a:xfrm>
                      <a:off x="0" y="0"/>
                      <a:ext cx="9138" cy="9136"/>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360970</wp:posOffset>
            </wp:positionH>
            <wp:positionV relativeFrom="page">
              <wp:posOffset>1137455</wp:posOffset>
            </wp:positionV>
            <wp:extent cx="18277" cy="22840"/>
            <wp:effectExtent l="0" t="0" r="0" b="0"/>
            <wp:wrapSquare wrapText="bothSides"/>
            <wp:docPr id="22457" name="Picture 22457"/>
            <wp:cNvGraphicFramePr/>
            <a:graphic xmlns:a="http://schemas.openxmlformats.org/drawingml/2006/main">
              <a:graphicData uri="http://schemas.openxmlformats.org/drawingml/2006/picture">
                <pic:pic xmlns:pic="http://schemas.openxmlformats.org/drawingml/2006/picture">
                  <pic:nvPicPr>
                    <pic:cNvPr id="22457" name="Picture 22457"/>
                    <pic:cNvPicPr/>
                  </pic:nvPicPr>
                  <pic:blipFill>
                    <a:blip r:embed="rId20"/>
                    <a:stretch>
                      <a:fillRect/>
                    </a:stretch>
                  </pic:blipFill>
                  <pic:spPr>
                    <a:xfrm>
                      <a:off x="0" y="0"/>
                      <a:ext cx="18277" cy="22840"/>
                    </a:xfrm>
                    <a:prstGeom prst="rect">
                      <a:avLst/>
                    </a:prstGeom>
                  </pic:spPr>
                </pic:pic>
              </a:graphicData>
            </a:graphic>
          </wp:anchor>
        </w:drawing>
      </w:r>
      <w:r>
        <w:t>sám či prostřednictvím třetí osoby provádět cenovou kontrolu v průběhu provádění díla a uvádění dokončeného díla do provozu a kontrolu provádění závěrečného vyúčtování díla; všichni účastníci této smlouvy jsou p</w:t>
      </w:r>
      <w:r w:rsidR="00B13F9D">
        <w:t>ovinni vytvářet dostatečné podmí</w:t>
      </w:r>
      <w:r>
        <w:t>nky pro prováděni cenové kontroly,</w:t>
      </w:r>
    </w:p>
    <w:p w:rsidR="00630AC1" w:rsidRDefault="00F86639">
      <w:pPr>
        <w:numPr>
          <w:ilvl w:val="2"/>
          <w:numId w:val="8"/>
        </w:numPr>
        <w:spacing w:after="40"/>
        <w:ind w:right="86" w:hanging="547"/>
      </w:pPr>
      <w:r>
        <w:t>sám či prostřednictvím třetí osoby vykonávat v místě provádění díla technický dozor objednatele (stavebníka) a v jeho průběhu zejména sledovat, zda jsou práce prováděny dle výchozích podkladů, technických norem, právních předpisů a v souladu s rozhodnutím orgánů veřejné správy; na nedostatky při provádění díla upozorní zápisem ve stavebním deníku. Osoba vykonávající technický dozor je oprávněna dát pracovníkům zhotovitele příkaz k přerušení prací na provedení díla, je-li ohrožena bezpečnost prováděné stavby, život nebo zdraví osob pracujících na stavbě při provádění díla či třetích osob.</w:t>
      </w:r>
    </w:p>
    <w:p w:rsidR="00630AC1" w:rsidRDefault="00F86639">
      <w:pPr>
        <w:numPr>
          <w:ilvl w:val="1"/>
          <w:numId w:val="8"/>
        </w:numPr>
        <w:ind w:right="86" w:hanging="540"/>
      </w:pPr>
      <w:r>
        <w:t>Dle dohody smluvních stran nelze postoupit pohledávku, kterou má zhotovitel za objednatelem z titulu této smlouvy, bez předchozího písemného souhlasu objednatele. Postoupení pohledávky v rozporu s tímto ustanovením je neplatné. Objednatel je v takovém případě oprávněn odstoupit od této smlouvy již bez dalšího, Toto o</w:t>
      </w:r>
      <w:r w:rsidR="00B13F9D">
        <w:t>mezení bude platné i po skončení</w:t>
      </w:r>
      <w:r>
        <w:t xml:space="preserve"> doby trvání této smlouvy. Jakékoli právní jednání učiněné v rozporu s tímto omezením bude považováno za příčící se dobrým </w:t>
      </w:r>
      <w:r>
        <w:rPr>
          <w:noProof/>
        </w:rPr>
        <w:drawing>
          <wp:inline distT="0" distB="0" distL="0" distR="0">
            <wp:extent cx="4569" cy="4568"/>
            <wp:effectExtent l="0" t="0" r="0" b="0"/>
            <wp:docPr id="22459" name="Picture 22459"/>
            <wp:cNvGraphicFramePr/>
            <a:graphic xmlns:a="http://schemas.openxmlformats.org/drawingml/2006/main">
              <a:graphicData uri="http://schemas.openxmlformats.org/drawingml/2006/picture">
                <pic:pic xmlns:pic="http://schemas.openxmlformats.org/drawingml/2006/picture">
                  <pic:nvPicPr>
                    <pic:cNvPr id="22459" name="Picture 22459"/>
                    <pic:cNvPicPr/>
                  </pic:nvPicPr>
                  <pic:blipFill>
                    <a:blip r:embed="rId6"/>
                    <a:stretch>
                      <a:fillRect/>
                    </a:stretch>
                  </pic:blipFill>
                  <pic:spPr>
                    <a:xfrm>
                      <a:off x="0" y="0"/>
                      <a:ext cx="4569" cy="4568"/>
                    </a:xfrm>
                    <a:prstGeom prst="rect">
                      <a:avLst/>
                    </a:prstGeom>
                  </pic:spPr>
                </pic:pic>
              </a:graphicData>
            </a:graphic>
          </wp:inline>
        </w:drawing>
      </w:r>
      <w:r>
        <w:t xml:space="preserve"> mravům a za porušení smluvních povinností zhotovitele podstatným způsobem.</w:t>
      </w:r>
    </w:p>
    <w:p w:rsidR="00630AC1" w:rsidRDefault="00F86639">
      <w:pPr>
        <w:numPr>
          <w:ilvl w:val="1"/>
          <w:numId w:val="8"/>
        </w:numPr>
        <w:spacing w:after="53"/>
        <w:ind w:right="86" w:hanging="540"/>
      </w:pPr>
      <w:r>
        <w:t>Dle dohody smluvních stran není zhotovitel oprávněn zastavit pohledávku za objednatelem vzniklou z titulu této smlouvy bez předchozího písemného souhlasu objednatele. V případě porušeni této povinnosti je objednatel oprávněn odstoupit od smlouvy již bez dalšího.</w:t>
      </w:r>
    </w:p>
    <w:p w:rsidR="00630AC1" w:rsidRDefault="00F86639">
      <w:pPr>
        <w:numPr>
          <w:ilvl w:val="1"/>
          <w:numId w:val="8"/>
        </w:numPr>
        <w:ind w:right="86" w:hanging="540"/>
      </w:pPr>
      <w:r>
        <w:t>Zhotovitel není oprávněn jednostranně započíst žádnou pohledávku za objednatelem z titulu této smlouvy. Jakékoli právní jednání učiněné v rozporu s tímto ustanovením bude považováno za příčící se dobrým mravům a za porušení smluvních povinností zhotovitele podstatným způsobem. Objednatel je oprávněn jednostranné započíst splatnou pohledávku za zhotovitelem proti splatné pohledávce zhotovitele za podmínky, že půjde o pohledávky vzniklé z titulu této smlouvy.</w:t>
      </w:r>
    </w:p>
    <w:p w:rsidR="00630AC1" w:rsidRDefault="00F86639">
      <w:pPr>
        <w:numPr>
          <w:ilvl w:val="1"/>
          <w:numId w:val="8"/>
        </w:numPr>
        <w:spacing w:after="33"/>
        <w:ind w:right="86" w:hanging="540"/>
      </w:pPr>
      <w:r>
        <w:t>Pro případ kontroly, která bude prováděna u objednatele v souvislosti s dílem, jehož zhotovení je předmětem této smlouvy, je zhotovitel povinen předložit veškeré doklady vyžádané kontrolním orgánem. Pro případ porušení této povinnosti se sjednává smluvní pokuta ve výši 100.000,- Kč.</w:t>
      </w:r>
    </w:p>
    <w:p w:rsidR="00630AC1" w:rsidRDefault="00F86639">
      <w:pPr>
        <w:numPr>
          <w:ilvl w:val="1"/>
          <w:numId w:val="8"/>
        </w:numPr>
        <w:ind w:right="86" w:hanging="540"/>
      </w:pPr>
      <w:r>
        <w:t>Smluvní strany berou na vědomí, že dle S 46d zákona ö. 137/2006 Sb., o veřejných zakázkách, v platném znění, technický dozor u téže stavby nesmí provádět dodavatel ani osoba s ním propojená.</w:t>
      </w:r>
    </w:p>
    <w:p w:rsidR="00630AC1" w:rsidRDefault="00F86639">
      <w:pPr>
        <w:spacing w:after="299"/>
        <w:ind w:left="691" w:right="86" w:hanging="7"/>
      </w:pPr>
      <w:r>
        <w:t>Zhotovitel se proto zavazuje, že nebude na této stavbě provádět technický dozor objednatele (stavebníka) a upozorní objednatele v případě, že objednatel určí k provádění technického dozoru objednatele (stavebníka) osobu propojenou se zhotovitelem. Objednatel se zavazuje v takovém případě určit k provádění technického dozoru objednatele (stavebníka) jinou osobu.</w:t>
      </w:r>
    </w:p>
    <w:p w:rsidR="00630AC1" w:rsidRDefault="00F86639">
      <w:pPr>
        <w:pStyle w:val="Nadpis3"/>
        <w:ind w:left="110"/>
      </w:pPr>
      <w:r>
        <w:t>9. Majetkové sankce</w:t>
      </w:r>
    </w:p>
    <w:p w:rsidR="00630AC1" w:rsidRDefault="00277256">
      <w:pPr>
        <w:numPr>
          <w:ilvl w:val="0"/>
          <w:numId w:val="9"/>
        </w:numPr>
        <w:ind w:right="86" w:hanging="180"/>
      </w:pPr>
      <w:r>
        <w:t>1</w:t>
      </w:r>
      <w:r w:rsidR="00F86639">
        <w:t>. Pokud bude zhotovitel v prodlení proti sjednanému termínu dokončení celého díla, je povinen zaplatit objednateli smluvní pokutu ve výši 5.000 Kč za každý i započatý den prodlení.</w:t>
      </w:r>
    </w:p>
    <w:p w:rsidR="00630AC1" w:rsidRDefault="00F86639">
      <w:pPr>
        <w:numPr>
          <w:ilvl w:val="1"/>
          <w:numId w:val="9"/>
        </w:numPr>
        <w:spacing w:after="15" w:line="223" w:lineRule="auto"/>
        <w:ind w:left="649" w:right="86" w:hanging="542"/>
      </w:pPr>
      <w:r>
        <w:t>Pokud bude zhotovitel v prodlení proti sjednanému termínu dokončení celého díla o více jak 15 dnů, je povinen zaplatit objednateli souběžně další smluvní pokutu ve výši dalších 5.000,- Kč za šestnáctý a každý další i započatý den prodlení.</w:t>
      </w:r>
    </w:p>
    <w:p w:rsidR="00630AC1" w:rsidRDefault="00F86639">
      <w:pPr>
        <w:numPr>
          <w:ilvl w:val="1"/>
          <w:numId w:val="9"/>
        </w:numPr>
        <w:ind w:left="649" w:right="86" w:hanging="542"/>
      </w:pPr>
      <w:r>
        <w:lastRenderedPageBreak/>
        <w:t>Pokud zhotovitel nenastoupí do pěti dnů od terminu předání a převzetí d</w:t>
      </w:r>
      <w:r w:rsidR="00B13F9D">
        <w:t>íla k odstraňování vad či nedoděl</w:t>
      </w:r>
      <w:r>
        <w:t>ků uvedených v zápise o předání a převzetí díla, je povinen zaplatit objednateli smluvní pokutu 2.000,- Kč za každý nedodělek či vadu, na jejichž odstraňování nenastoupil ve sjednaném termínu a za každý den prodlení.</w:t>
      </w:r>
    </w:p>
    <w:p w:rsidR="00630AC1" w:rsidRDefault="00F86639">
      <w:pPr>
        <w:numPr>
          <w:ilvl w:val="1"/>
          <w:numId w:val="9"/>
        </w:numPr>
        <w:ind w:left="649" w:right="86" w:hanging="542"/>
      </w:pPr>
      <w:r>
        <w:t>Pokud zhotovitel neodstraní nedodělky či vady uvedené v zápise o předání a převzetí díla v dohodnutém termínu, zaplatí objednateli smluvní pokutu 2.000,- Kč za každý nedodělek či vadu, u nichž je v prodlení a za každý den prodlení.</w:t>
      </w:r>
    </w:p>
    <w:p w:rsidR="00630AC1" w:rsidRDefault="00F86639">
      <w:pPr>
        <w:numPr>
          <w:ilvl w:val="1"/>
          <w:numId w:val="9"/>
        </w:numPr>
        <w:spacing w:after="64"/>
        <w:ind w:left="649" w:right="86" w:hanging="542"/>
      </w:pPr>
      <w:r>
        <w:t>Pokud zhotovitel nenastoupí ve sjednaném termínu (v případě, že nedojde k dohodě o termínu odstranění vady, tak nejpozději do 10-ti dnů ode dne obdržení reklamace) k odstraňování reklamované vady (případně vad), je povinen zaplatit objednateli smluvní pokutu 2.000,- Kč za každou reklamovanou vadu, na jejíž odstraňování nenastoupil ve sjednaném termínu a za každý den prodlení.</w:t>
      </w:r>
    </w:p>
    <w:p w:rsidR="00630AC1" w:rsidRDefault="00F86639">
      <w:pPr>
        <w:numPr>
          <w:ilvl w:val="1"/>
          <w:numId w:val="9"/>
        </w:numPr>
        <w:ind w:left="649" w:right="86" w:hanging="542"/>
      </w:pPr>
      <w:r>
        <w:t>Pokud zhotovitel neodstraní reklamovanou vadu ve sjednaném termínu (v případě, že nedojde k dohodě o terminu odstranění vady, tak nejpozději do 20-ti dnů ode dne obdržení reklamace), je povinen zaplatit objednateli smluvní pokutu 2.000,- Kč za každou reklamovanou vadu, u níž je v prodlení a za každý den prodlení.</w:t>
      </w:r>
    </w:p>
    <w:p w:rsidR="00630AC1" w:rsidRDefault="00F86639">
      <w:pPr>
        <w:numPr>
          <w:ilvl w:val="1"/>
          <w:numId w:val="9"/>
        </w:numPr>
        <w:spacing w:after="57"/>
        <w:ind w:left="649" w:right="86" w:hanging="542"/>
      </w:pPr>
      <w:r>
        <w:t>Označil-li objednatel v reklamaci, že se jedná o vadu, která brání řádn</w:t>
      </w:r>
      <w:r w:rsidR="00B13F9D">
        <w:t>ému užívání díla, případně hrozí</w:t>
      </w:r>
      <w:r>
        <w:t xml:space="preserve"> nebezpečí škody velkého rozsahu (havárie), sjednávají obé smluvní strany smluvní pokuty v dvojnásobné výši.</w:t>
      </w:r>
    </w:p>
    <w:p w:rsidR="00630AC1" w:rsidRDefault="00F86639">
      <w:pPr>
        <w:numPr>
          <w:ilvl w:val="1"/>
          <w:numId w:val="9"/>
        </w:numPr>
        <w:ind w:left="649" w:right="86" w:hanging="542"/>
      </w:pPr>
      <w:r>
        <w:t>V případě porušení předpisů týkajících se zajištění bezpečnosti a ochrany zdraví při práci (zejména zákona č. 309/2006 Sb., o zajištění dalších podmínek bezpečnosti a ochrany zdraví při práci, nařízení vlády č. 591/2006 Sb., o bližších minimálních požadavcích na bezpečnost a ochranu zdraví při práci na staveništích a zákona č. 262/2006 Sb., zákoník práce, ve znění pozdějších předpisů) kteroukoliv osobou vyskytující se na staveništi, je zhotovitel povinen zaplatit objednateli smluvní pokutu ve výši 3.000,- Kč za každý prokazatelně zjištěný případ.</w:t>
      </w:r>
    </w:p>
    <w:p w:rsidR="00630AC1" w:rsidRDefault="00F86639">
      <w:pPr>
        <w:numPr>
          <w:ilvl w:val="1"/>
          <w:numId w:val="9"/>
        </w:numPr>
        <w:ind w:left="649" w:right="86" w:hanging="542"/>
      </w:pPr>
      <w:r>
        <w:t>Pokud bude objednatel v prodlení s úhradou faktury proti sjednanému termínu, je povinen zaplatit zhotoviteli úrok z prodlení ve výši 0,05% z dlužné částky bez DPH za každý i započatý den prodlení.</w:t>
      </w:r>
    </w:p>
    <w:p w:rsidR="00630AC1" w:rsidRDefault="00F86639">
      <w:pPr>
        <w:numPr>
          <w:ilvl w:val="0"/>
          <w:numId w:val="10"/>
        </w:numPr>
        <w:spacing w:after="29"/>
        <w:ind w:right="86" w:hanging="180"/>
      </w:pPr>
      <w:r>
        <w:t>1 . Smluvní pokuta je splatná do 15 dní od data, kdy byla povinné straně doručena písemná výzva k jejímu zaplacení ze strany oprávněné strany, a to na účet oprávněné strany uvedený v písemné výzvě. Pohledávka objednatele na zaplacení smluvní pokuty může být započítána s pohledávkou zhotovitele na zaplacení ceny.</w:t>
      </w:r>
    </w:p>
    <w:p w:rsidR="00630AC1" w:rsidRDefault="00F86639">
      <w:pPr>
        <w:spacing w:after="329"/>
        <w:ind w:left="642" w:right="86"/>
      </w:pPr>
      <w:r>
        <w:t>9.11. Zaplacením jakékoli smluvní pokuty není dotčen nárok objednatele na náhradu škody, která mu vznikla v důsledku porušení povinnosti zhotovitele, na níž se smluvní pokuta vztahuje.</w:t>
      </w:r>
    </w:p>
    <w:p w:rsidR="00630AC1" w:rsidRDefault="00F86639">
      <w:pPr>
        <w:pStyle w:val="Nadpis3"/>
        <w:ind w:left="183"/>
      </w:pPr>
      <w:r>
        <w:t>10. Staveniště</w:t>
      </w:r>
    </w:p>
    <w:p w:rsidR="00630AC1" w:rsidRDefault="00F86639">
      <w:pPr>
        <w:ind w:left="708" w:right="86"/>
      </w:pPr>
      <w:r>
        <w:t>10.1. Staveništěm se pro účely této smlouvy rozumí místo určené ke zhotovení díla, které je vymezeno v článku 4. odstavci 4.9. této smlouvy, a projednané ve smyslu podmínek stavebního povolení a této smlouvy. Staveniště je podrobně vymezeno prováděcí projektovou do</w:t>
      </w:r>
      <w:r w:rsidR="00B13F9D">
        <w:t>kumentací. Při předání staveniště</w:t>
      </w:r>
      <w:r>
        <w:t xml:space="preserve"> bude objednatelem určen způsob napojení na zdroj vody a elektřiny.</w:t>
      </w:r>
    </w:p>
    <w:p w:rsidR="00630AC1" w:rsidRDefault="00F86639">
      <w:pPr>
        <w:ind w:left="708" w:right="86"/>
      </w:pPr>
      <w:r>
        <w:t>10.2. Objednatel je povinen předat zhotoviteli staveniště (nebo je</w:t>
      </w:r>
      <w:r w:rsidR="00B13F9D">
        <w:t>ho ucelenou část) prosté práv třetí</w:t>
      </w:r>
      <w:r>
        <w:t xml:space="preserve"> osoby nejpozději v den předpokládaného termínu zahájení stavby dle článku 4 odst. 4.1. této smlouvy, pokud se strany písemně nedohodnou jinak. Zhotovitel je povinen staveniště převzít a zahájit práce. Splnění termínu předání staveniště je podstatnou náležitostí smlouvy, na níž je závislé splnění termínu dokončení celého díla.</w:t>
      </w:r>
    </w:p>
    <w:p w:rsidR="00630AC1" w:rsidRDefault="00F86639">
      <w:pPr>
        <w:ind w:left="642" w:right="151"/>
      </w:pPr>
      <w:r>
        <w:t>10.3. O předání a převzetí staveniště vyhotoví objednatel písemný protokol ve dvou stejn</w:t>
      </w:r>
      <w:r w:rsidR="00B13F9D">
        <w:t>opisech, který obé strany podepí</w:t>
      </w:r>
      <w:r>
        <w:t>ší</w:t>
      </w:r>
      <w:r w:rsidR="00B13F9D">
        <w:t>,</w:t>
      </w:r>
      <w:r>
        <w:t xml:space="preserve"> a každá smluvní strana obdrží po jednom stejnopise. Za den předání staveniště se považuje den, kdy dojde k oboustrannému podpisu příslušného protokolu.</w:t>
      </w:r>
    </w:p>
    <w:p w:rsidR="00630AC1" w:rsidRDefault="00F86639">
      <w:pPr>
        <w:spacing w:after="28"/>
        <w:ind w:left="642" w:right="151"/>
      </w:pPr>
      <w:r>
        <w:t>10.4. 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w:t>
      </w:r>
    </w:p>
    <w:p w:rsidR="00630AC1" w:rsidRDefault="00F86639">
      <w:pPr>
        <w:ind w:left="642" w:right="86"/>
      </w:pPr>
      <w:r>
        <w:t>10.5. Zhotovitel se dále zavazuje dodržovat pokyny požárního dozoru a dozoru bezpečnosti práce. V rozsahu tohoto závazku zajišťuje</w:t>
      </w:r>
      <w:r w:rsidR="00B13F9D">
        <w:t xml:space="preserve"> zhotovitel na své náklady zatíž</w:t>
      </w:r>
      <w:r>
        <w:t>ení staveniště, veškerou doprav</w:t>
      </w:r>
      <w:r w:rsidR="00B13F9D">
        <w:t>u, skládku, případně mezideponií</w:t>
      </w:r>
      <w:r>
        <w:t xml:space="preserve"> materiálu, a to i vytěženého, přičemž náklady s plněním tohoto závazku jsou zahrnuty v ceně díla.</w:t>
      </w:r>
    </w:p>
    <w:p w:rsidR="00630AC1" w:rsidRDefault="00F86639">
      <w:pPr>
        <w:ind w:left="642" w:right="86"/>
      </w:pPr>
      <w:r>
        <w:t>10.6. Zhotovitel bude mít v pr</w:t>
      </w:r>
      <w:r w:rsidR="00B13F9D">
        <w:t>ůběh</w:t>
      </w:r>
      <w:r>
        <w:t>u realizace a dokončování předmětu díla na staveništi výhradní odpovědnost za :</w:t>
      </w:r>
    </w:p>
    <w:p w:rsidR="00630AC1" w:rsidRDefault="00F86639">
      <w:pPr>
        <w:numPr>
          <w:ilvl w:val="0"/>
          <w:numId w:val="11"/>
        </w:numPr>
        <w:ind w:right="86"/>
      </w:pPr>
      <w:r>
        <w:t>zajištění bezpečnosti všech osob oprávněných k pohybu na staveništi, udržování staveniště v uspořádaném stavu za účelem předcházení vzniku škod,</w:t>
      </w:r>
    </w:p>
    <w:p w:rsidR="00630AC1" w:rsidRDefault="00F86639">
      <w:pPr>
        <w:numPr>
          <w:ilvl w:val="0"/>
          <w:numId w:val="11"/>
        </w:numPr>
        <w:ind w:right="86"/>
      </w:pPr>
      <w: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w:t>
      </w:r>
      <w:r>
        <w:lastRenderedPageBreak/>
        <w:t>provozu v souvislosti s omezeními spojenými s realizací díla a za osazení případného dopravního značení,</w:t>
      </w:r>
    </w:p>
    <w:p w:rsidR="00630AC1" w:rsidRDefault="00F86639">
      <w:pPr>
        <w:numPr>
          <w:ilvl w:val="0"/>
          <w:numId w:val="11"/>
        </w:numPr>
        <w:ind w:right="86"/>
      </w:pPr>
      <w:r>
        <w:t>provedení veškerých odpovídajících úkonů k ochraně životního p</w:t>
      </w:r>
      <w:r w:rsidR="00B13F9D">
        <w:t>rostředí na staveništi i mimo ně</w:t>
      </w:r>
      <w:r>
        <w:t xml:space="preserve">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630AC1" w:rsidRDefault="00F86639">
      <w:pPr>
        <w:numPr>
          <w:ilvl w:val="1"/>
          <w:numId w:val="12"/>
        </w:numPr>
        <w:ind w:left="642" w:right="86"/>
      </w:pPr>
      <w:r>
        <w:t xml:space="preserve">Zhotovitel až do </w:t>
      </w:r>
      <w:r w:rsidR="00B13F9D">
        <w:t xml:space="preserve">konečného předání staveniště po </w:t>
      </w:r>
      <w:r>
        <w:t>ukončen</w:t>
      </w:r>
      <w:r w:rsidR="00B13F9D">
        <w:t>í</w:t>
      </w:r>
      <w:r>
        <w:t xml:space="preserve"> prací zodpovídá </w:t>
      </w:r>
      <w:r w:rsidR="00B13F9D">
        <w:t>za bezpečné zajištění staveniště</w:t>
      </w:r>
      <w:r>
        <w:t xml:space="preserve"> vůči okolnímu provozu a chodcům.</w:t>
      </w:r>
    </w:p>
    <w:p w:rsidR="00630AC1" w:rsidRDefault="00F86639">
      <w:pPr>
        <w:numPr>
          <w:ilvl w:val="1"/>
          <w:numId w:val="12"/>
        </w:numPr>
        <w:ind w:left="642" w:right="86"/>
      </w:pPr>
      <w:r>
        <w:t>Zhotovitel po celou dobu realizace díla zodpovídá za zabezpečení staveniště dle podmínek stanovených obecné závaznými předpisy.</w:t>
      </w:r>
    </w:p>
    <w:p w:rsidR="00630AC1" w:rsidRDefault="00F86639">
      <w:pPr>
        <w:numPr>
          <w:ilvl w:val="1"/>
          <w:numId w:val="12"/>
        </w:numPr>
        <w:ind w:left="642" w:right="86"/>
      </w:pPr>
      <w:r>
        <w:t>Zhotovitel v plné míře zodpovídá za bezpečnost a ochranu zdraví všech osob v prostoru staveniště a zabezpečí jejich vybavení ochrannými pracovními pomůckami. Dále se zhotovitel zavazuje na staveništi dodržovat hygienické předpisy.</w:t>
      </w:r>
    </w:p>
    <w:p w:rsidR="00630AC1" w:rsidRDefault="00F86639">
      <w:pPr>
        <w:numPr>
          <w:ilvl w:val="1"/>
          <w:numId w:val="12"/>
        </w:numPr>
        <w:ind w:left="642" w:right="86"/>
      </w:pPr>
      <w:r>
        <w:t>Zhotovitel zajišťuje přípravu staveniště, zařízení staveniště, včetně zajištění energií potřebných k provádění prací dle této smlouvy, na vlastní účet.</w:t>
      </w:r>
    </w:p>
    <w:p w:rsidR="00630AC1" w:rsidRDefault="00F86639">
      <w:pPr>
        <w:ind w:left="642" w:right="86"/>
      </w:pPr>
      <w:r>
        <w:t>10.11. Zhotovitel se zavazuje bez předchozího písemného souhlasu objednatele neumístit na staveniště, jeho zařízení či prostory se staveništěm související, jakékoli reklamní zařízení, ať již vlastní či ve vlastnictví třetí osoby.</w:t>
      </w:r>
    </w:p>
    <w:p w:rsidR="00630AC1" w:rsidRDefault="00F86639">
      <w:pPr>
        <w:spacing w:after="42"/>
        <w:ind w:left="642" w:right="86"/>
      </w:pPr>
      <w:r>
        <w:t>10.12. Pokud se strany nedohodnou jinak, bude staveniště ke dni předání díla objednateli vyklizeno a proveden závěrečný úklid místa provádění stavby včetně stavby samotné. Pozemky a komunikace dotčené výstavbou budou k tomuto dni uvedeny do původního stavu nebo do stavu dle podmínek stavebního povolení.</w:t>
      </w:r>
    </w:p>
    <w:p w:rsidR="00630AC1" w:rsidRDefault="00B13F9D">
      <w:pPr>
        <w:spacing w:after="306"/>
        <w:ind w:left="642" w:right="86"/>
      </w:pPr>
      <w:r>
        <w:t>10.13.</w:t>
      </w:r>
      <w:r w:rsidR="00F86639">
        <w:t xml:space="preserve"> Nevyklidí-li zhotovitel staveniště ve sjednaném termínu</w:t>
      </w:r>
      <w:r>
        <w:t>,</w:t>
      </w:r>
      <w:r w:rsidR="00F86639">
        <w:t xml:space="preserve"> je objednatel oprávněn zabezpečit vyklizení staveniště třetí osobou a náklady s tím spojené uhradí objednateli zhotovitel.</w:t>
      </w:r>
    </w:p>
    <w:p w:rsidR="00630AC1" w:rsidRDefault="00F86639">
      <w:pPr>
        <w:pStyle w:val="Nadpis3"/>
        <w:ind w:left="110"/>
      </w:pPr>
      <w:r>
        <w:t>11. Stavební deník</w:t>
      </w:r>
    </w:p>
    <w:p w:rsidR="00630AC1" w:rsidRDefault="00F86639">
      <w:pPr>
        <w:ind w:left="642" w:right="86"/>
      </w:pPr>
      <w:r>
        <w:t>11.1. Zhotovitel je povinen vést ode dne předání a převzetí staveniště o pracích, které provádí, stavební deník (v souladu s vyhl- 499/2006 Sb.).</w:t>
      </w:r>
    </w:p>
    <w:p w:rsidR="00630AC1" w:rsidRDefault="00F86639">
      <w:pPr>
        <w:spacing w:after="47"/>
        <w:ind w:left="642" w:right="86"/>
      </w:pPr>
      <w:r>
        <w:t>11.2. Na stavbě bude veden pouze jeden stavební deník, vedený zhotovitelem a budou v něm zaznamenávány veškeré skutečnosti o průběhu všech prací, včetně prací subdodavatelů (poddodavatelů zhotovitele).</w:t>
      </w:r>
    </w:p>
    <w:p w:rsidR="00630AC1" w:rsidRDefault="00F86639">
      <w:pPr>
        <w:ind w:left="642" w:right="86"/>
      </w:pPr>
      <w:r>
        <w:t>11.3. Stavební deník musí být v pracovní dny od 7.00</w:t>
      </w:r>
      <w:r w:rsidR="00B13F9D">
        <w:t xml:space="preserve"> do 15.00 hod. přístupný oprávně</w:t>
      </w:r>
      <w:r>
        <w:t>ným osobám objednatele, případně jiným osobám oprávněným do stavebního deníku zapisovat.</w:t>
      </w:r>
    </w:p>
    <w:p w:rsidR="00630AC1" w:rsidRDefault="00F86639">
      <w:pPr>
        <w:ind w:left="642" w:right="86"/>
      </w:pPr>
      <w:r>
        <w:t>11.4. Zápisy do stavebního deníku se provádí v originále a dvou kopiích. Originály zápisů je zhotovitel povinen předat objednateli nejméně 1x měsíčně, pokud se strany nedohodnou jinak.</w:t>
      </w:r>
    </w:p>
    <w:p w:rsidR="00630AC1" w:rsidRDefault="00F86639">
      <w:pPr>
        <w:ind w:left="642" w:right="86"/>
      </w:pPr>
      <w:r>
        <w:t>11.5. Do stavebního deníku bude zhotovitel zapisovat všechny skutečnosti stanovené obecné závaznými právními předpisy a současně všechny skutečnosti rozhodné pro plnění podmínek této smlouvy.</w:t>
      </w:r>
    </w:p>
    <w:p w:rsidR="00B13F9D" w:rsidRDefault="00F86639">
      <w:pPr>
        <w:ind w:left="1000" w:right="1000" w:hanging="360"/>
      </w:pPr>
      <w:r>
        <w:t xml:space="preserve">Zejména je povinen zapisovat údaje o </w:t>
      </w:r>
    </w:p>
    <w:p w:rsidR="00B13F9D" w:rsidRDefault="00F86639" w:rsidP="00B13F9D">
      <w:pPr>
        <w:pStyle w:val="Odstavecseseznamem"/>
        <w:numPr>
          <w:ilvl w:val="0"/>
          <w:numId w:val="13"/>
        </w:numPr>
        <w:ind w:right="1000"/>
      </w:pPr>
      <w:r>
        <w:t xml:space="preserve"> stavu staveniště, počasí, počtu pracovníků a nasazení strojů a dopravních prostředků,</w:t>
      </w:r>
    </w:p>
    <w:p w:rsidR="00630AC1" w:rsidRDefault="00F86639">
      <w:pPr>
        <w:numPr>
          <w:ilvl w:val="0"/>
          <w:numId w:val="13"/>
        </w:numPr>
        <w:spacing w:after="29"/>
        <w:ind w:right="306" w:firstLine="0"/>
      </w:pPr>
      <w:r>
        <w:t>časovém postupu prací,</w:t>
      </w:r>
    </w:p>
    <w:p w:rsidR="00630AC1" w:rsidRDefault="00F86639">
      <w:pPr>
        <w:numPr>
          <w:ilvl w:val="0"/>
          <w:numId w:val="13"/>
        </w:numPr>
        <w:ind w:right="306" w:firstLine="0"/>
      </w:pPr>
      <w:r>
        <w:t xml:space="preserve">kontrole jakosti provedených prací, </w:t>
      </w:r>
      <w:r>
        <w:rPr>
          <w:noProof/>
        </w:rPr>
        <w:drawing>
          <wp:inline distT="0" distB="0" distL="0" distR="0">
            <wp:extent cx="41123" cy="9136"/>
            <wp:effectExtent l="0" t="0" r="0" b="0"/>
            <wp:docPr id="34598" name="Picture 34598"/>
            <wp:cNvGraphicFramePr/>
            <a:graphic xmlns:a="http://schemas.openxmlformats.org/drawingml/2006/main">
              <a:graphicData uri="http://schemas.openxmlformats.org/drawingml/2006/picture">
                <pic:pic xmlns:pic="http://schemas.openxmlformats.org/drawingml/2006/picture">
                  <pic:nvPicPr>
                    <pic:cNvPr id="34598" name="Picture 34598"/>
                    <pic:cNvPicPr/>
                  </pic:nvPicPr>
                  <pic:blipFill>
                    <a:blip r:embed="rId21"/>
                    <a:stretch>
                      <a:fillRect/>
                    </a:stretch>
                  </pic:blipFill>
                  <pic:spPr>
                    <a:xfrm>
                      <a:off x="0" y="0"/>
                      <a:ext cx="41123" cy="9136"/>
                    </a:xfrm>
                    <a:prstGeom prst="rect">
                      <a:avLst/>
                    </a:prstGeom>
                  </pic:spPr>
                </pic:pic>
              </a:graphicData>
            </a:graphic>
          </wp:inline>
        </w:drawing>
      </w:r>
      <w:r>
        <w:t xml:space="preserve"> opatřeních učiněných v souladu s předpisy bezpečnosti a ochrany zdraví, </w:t>
      </w:r>
      <w:r>
        <w:rPr>
          <w:noProof/>
        </w:rPr>
        <w:drawing>
          <wp:inline distT="0" distB="0" distL="0" distR="0">
            <wp:extent cx="41123" cy="13704"/>
            <wp:effectExtent l="0" t="0" r="0" b="0"/>
            <wp:docPr id="34599" name="Picture 34599"/>
            <wp:cNvGraphicFramePr/>
            <a:graphic xmlns:a="http://schemas.openxmlformats.org/drawingml/2006/main">
              <a:graphicData uri="http://schemas.openxmlformats.org/drawingml/2006/picture">
                <pic:pic xmlns:pic="http://schemas.openxmlformats.org/drawingml/2006/picture">
                  <pic:nvPicPr>
                    <pic:cNvPr id="34599" name="Picture 34599"/>
                    <pic:cNvPicPr/>
                  </pic:nvPicPr>
                  <pic:blipFill>
                    <a:blip r:embed="rId22"/>
                    <a:stretch>
                      <a:fillRect/>
                    </a:stretch>
                  </pic:blipFill>
                  <pic:spPr>
                    <a:xfrm>
                      <a:off x="0" y="0"/>
                      <a:ext cx="41123" cy="13704"/>
                    </a:xfrm>
                    <a:prstGeom prst="rect">
                      <a:avLst/>
                    </a:prstGeom>
                  </pic:spPr>
                </pic:pic>
              </a:graphicData>
            </a:graphic>
          </wp:inline>
        </w:drawing>
      </w:r>
      <w:r>
        <w:t xml:space="preserve"> opatřeních učiněných v souladu s předpisy požární ochrany a ochrany životního prostředí, - událostech nebo překážkách majících vliv na provádění díla.</w:t>
      </w:r>
    </w:p>
    <w:p w:rsidR="00630AC1" w:rsidRDefault="00F86639">
      <w:pPr>
        <w:spacing w:after="29"/>
        <w:ind w:left="245" w:right="86" w:firstLine="0"/>
      </w:pPr>
      <w:r>
        <w:t>11.6. Všechny listy stavebního deníku musí být očíslovány.</w:t>
      </w:r>
    </w:p>
    <w:p w:rsidR="00630AC1" w:rsidRDefault="00F86639">
      <w:pPr>
        <w:spacing w:after="29"/>
        <w:ind w:left="245" w:right="86" w:firstLine="0"/>
      </w:pPr>
      <w:r>
        <w:t>1</w:t>
      </w:r>
      <w:r w:rsidR="00277256">
        <w:t>1</w:t>
      </w:r>
      <w:r>
        <w:t>.7. Ve stavebním deníku nesmí být vynechána volná místa.</w:t>
      </w:r>
    </w:p>
    <w:p w:rsidR="00630AC1" w:rsidRDefault="00F86639">
      <w:pPr>
        <w:ind w:left="780" w:right="0"/>
      </w:pPr>
      <w:r>
        <w:t>11.8. V případě neočekávaných událostí nebo okolností majících zvláštní význam pro další postup stavby pořizuje zhotovitel i příslušnou fotodokumentaci, která se stane součástí stavebního deníku.</w:t>
      </w:r>
    </w:p>
    <w:p w:rsidR="00630AC1" w:rsidRDefault="00F86639">
      <w:pPr>
        <w:spacing w:after="276"/>
        <w:ind w:left="780" w:right="7"/>
      </w:pPr>
      <w:r>
        <w:t>11.9. Zápisy ve stavebním deníku nepředstavují ani nenahrazují dohody smluvních stran ozrněné této smlouvy či zvláštní písemná prohlášení kterékoliv ze smluvních stran, která dle této smlouvy musí učinit a doručit druhé ze smluvních stran.</w:t>
      </w:r>
    </w:p>
    <w:p w:rsidR="00630AC1" w:rsidRDefault="00F86639">
      <w:pPr>
        <w:pStyle w:val="Nadpis3"/>
        <w:ind w:left="255"/>
      </w:pPr>
      <w:r>
        <w:t>12. Provádění díla a bezpečnost práce</w:t>
      </w:r>
    </w:p>
    <w:p w:rsidR="00630AC1" w:rsidRDefault="00F86639">
      <w:pPr>
        <w:spacing w:after="56"/>
        <w:ind w:left="780" w:right="7"/>
      </w:pPr>
      <w:r>
        <w:t>12.1. Při provádění díla postupuje zhotovitel samostatné. Zhotovitel se však zavazuje respektovat veškeré pokyny objednate</w:t>
      </w:r>
      <w:r w:rsidR="00B13F9D">
        <w:t>le, týkající se realizace předmětného</w:t>
      </w:r>
      <w:r>
        <w:t xml:space="preserve"> díla a upozorňující na možné porušování smluvních povinností zhotovitele.</w:t>
      </w:r>
    </w:p>
    <w:p w:rsidR="00630AC1" w:rsidRDefault="00F86639">
      <w:pPr>
        <w:spacing w:after="37"/>
        <w:ind w:left="780" w:right="7"/>
      </w:pPr>
      <w:r>
        <w:t>12.2 Práce a dodávky budou provedeny v souladu s českými hygienickými, protipožárními, bezpečnostn</w:t>
      </w:r>
      <w:r w:rsidR="00B13F9D">
        <w:t>ími předpisy a dalšími souvisejí</w:t>
      </w:r>
      <w:r>
        <w:t xml:space="preserve">cími předpisy. Pro dílo použije zhotovitel jen materiály a výrobky definované v projektové dokumentaci, které mají takové vlastnosti, aby po dobu předpokládané existence díla byla, při běžné údržbě, zaručena požadovaná mechanická pevnost a stabilita, požární </w:t>
      </w:r>
      <w:r>
        <w:lastRenderedPageBreak/>
        <w:t>bezpečnost, hygienické požadavky, ochrana zdraví a životního prostředí, bezpečnost při užívání, ochrana proti hluku, úspora energie.</w:t>
      </w:r>
    </w:p>
    <w:p w:rsidR="00630AC1" w:rsidRDefault="00F86639">
      <w:pPr>
        <w:ind w:left="780" w:right="14"/>
      </w:pPr>
      <w:r>
        <w:t>12</w:t>
      </w:r>
      <w:r w:rsidR="00277256">
        <w:t>.</w:t>
      </w:r>
      <w:r>
        <w:t>3. Zhotovitel je povinen zajistit, že na výrobky, které budou zabudovány do díla a na které se vztahuje ustanovení S 13 zákona č. 22/1997 Sb., o technických požadavcích na výrobky a o změně a doplněni některých záko</w:t>
      </w:r>
      <w:r w:rsidR="00B13F9D">
        <w:t>nů, ve znění pozdějších předpisů</w:t>
      </w:r>
      <w:r>
        <w:t xml:space="preserve">, bude </w:t>
      </w:r>
      <w:r w:rsidR="00B13F9D">
        <w:t>objednateli, nebo jí</w:t>
      </w:r>
      <w:r>
        <w:t>m určené osobě, nebo k tomu příslušnému orgánu, předloženo zhotovitelem prohlášení o shodě.</w:t>
      </w:r>
    </w:p>
    <w:p w:rsidR="00630AC1" w:rsidRDefault="00F86639">
      <w:pPr>
        <w:spacing w:after="61"/>
        <w:ind w:left="780" w:right="0"/>
      </w:pPr>
      <w:r>
        <w:t>12.4. Zhotovitel je povinen při provádění díla průběžně prověřovat vhodnost projektové dokumentace pro provádění stavby a další dokumentace a dokumentů či pokladů, podle kterých je dle smlouvy vymezen předmět a rozsah díla a podle kterých je povinen dílo zhotovit, zejména prověřovat, zda jsou v souladu s platnými předpisy, vyhláškami, nařízeními, pravid</w:t>
      </w:r>
      <w:r w:rsidR="00B13F9D">
        <w:t>ly, regulacemi a normami a to př</w:t>
      </w:r>
      <w:r>
        <w:t>ed započetím prací, výkonů a služeb na díle a je povinen neprodlené písemné na nevhodnost dokumentů upozornit objednatele ve smyslu ustanovení S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tímto vznikne. Stejným způsobem je zhotovitel povinen smluvně zavázat třetí osoby (poddodavatele), které v souladu se smlouvou použije ke splnění svého závazku. Zhotovitel vždy ručí za splnění veškerých závazků i v případě, že smluvně zaváže třetí osoby,</w:t>
      </w:r>
    </w:p>
    <w:p w:rsidR="00630AC1" w:rsidRDefault="00F86639">
      <w:pPr>
        <w:spacing w:after="53"/>
        <w:ind w:left="772" w:right="14"/>
      </w:pPr>
      <w:r>
        <w:t>12.5. Zhotovitel je povinen upozornit objednatele bez zbytečného odkladu na chyby a nejasnosti v projektové dokumentaci a nevhodnou povahu věcí převzatých od objednatele nebo pokynů daných mu objednatelem k provedení díla, jestliže zhotovitel mohl tyto chyby, nejasnosti a nevhodnost zjistit při vynaložení odborné péče.</w:t>
      </w:r>
    </w:p>
    <w:p w:rsidR="00630AC1" w:rsidRDefault="00F86639">
      <w:pPr>
        <w:spacing w:after="42"/>
        <w:ind w:left="245" w:right="86" w:firstLine="0"/>
      </w:pPr>
      <w:r>
        <w:t>12.6. Zhotovitel se z</w:t>
      </w:r>
      <w:r w:rsidR="00B13F9D">
        <w:t>avazuje, že zajistí provádění dí</w:t>
      </w:r>
      <w:r>
        <w:t>la tak, aby provádění díla:</w:t>
      </w:r>
    </w:p>
    <w:p w:rsidR="00630AC1" w:rsidRDefault="00F86639">
      <w:pPr>
        <w:numPr>
          <w:ilvl w:val="1"/>
          <w:numId w:val="14"/>
        </w:numPr>
        <w:ind w:left="1481" w:right="11"/>
      </w:pPr>
      <w:r>
        <w:t>v co nejmenší míře omezovalo užívání místa provádění díla vymezeného v odstavci 4.9. této smlouvy, veřejných prostranství či jiných okolních dotčených pozemků či staveb,</w:t>
      </w:r>
    </w:p>
    <w:p w:rsidR="00630AC1" w:rsidRDefault="00F86639">
      <w:pPr>
        <w:numPr>
          <w:ilvl w:val="1"/>
          <w:numId w:val="14"/>
        </w:numPr>
        <w:ind w:left="1481" w:right="11"/>
      </w:pPr>
      <w:r>
        <w:t>neobtěžovalo třetí osoby a okolní prostory zejména hlukem, pachem, emisemi, prachem, vibracemi, exhalacemi a zastíněním nad míru přiměřenou poměrům;</w:t>
      </w:r>
    </w:p>
    <w:p w:rsidR="00630AC1" w:rsidRDefault="00F86639">
      <w:pPr>
        <w:numPr>
          <w:ilvl w:val="1"/>
          <w:numId w:val="14"/>
        </w:numPr>
        <w:ind w:left="1481" w:right="11"/>
      </w:pPr>
      <w:r>
        <w:t>nemělo nepříznivý vliv na životní prostředí, včetně minimalizace negativních vlivů na okolí výstavby,</w:t>
      </w:r>
    </w:p>
    <w:p w:rsidR="00630AC1" w:rsidRDefault="00F86639">
      <w:pPr>
        <w:numPr>
          <w:ilvl w:val="1"/>
          <w:numId w:val="14"/>
        </w:numPr>
        <w:spacing w:after="76"/>
        <w:ind w:left="1481" w:right="11"/>
      </w:pPr>
      <w:r>
        <w:t>bylo zabezpečeno pro činnost každé profese odborným dozorem zhotovitele, který bude garantovat dodržování technologických postupů. Totéž platí pro práce poddodavatelů zhotovitele.</w:t>
      </w:r>
    </w:p>
    <w:p w:rsidR="00630AC1" w:rsidRDefault="00F86639">
      <w:pPr>
        <w:spacing w:after="47"/>
        <w:ind w:left="772" w:right="22"/>
      </w:pPr>
      <w:r>
        <w:t xml:space="preserve">12.7. Odbornou úroveň realizovaného díla jako celku zabezpečí zhotovitel odpovědnou osobou </w:t>
      </w:r>
      <w:r>
        <w:rPr>
          <w:noProof/>
        </w:rPr>
        <w:drawing>
          <wp:inline distT="0" distB="0" distL="0" distR="0">
            <wp:extent cx="41122" cy="9136"/>
            <wp:effectExtent l="0" t="0" r="0" b="0"/>
            <wp:docPr id="34600" name="Picture 34600"/>
            <wp:cNvGraphicFramePr/>
            <a:graphic xmlns:a="http://schemas.openxmlformats.org/drawingml/2006/main">
              <a:graphicData uri="http://schemas.openxmlformats.org/drawingml/2006/picture">
                <pic:pic xmlns:pic="http://schemas.openxmlformats.org/drawingml/2006/picture">
                  <pic:nvPicPr>
                    <pic:cNvPr id="34600" name="Picture 34600"/>
                    <pic:cNvPicPr/>
                  </pic:nvPicPr>
                  <pic:blipFill>
                    <a:blip r:embed="rId23"/>
                    <a:stretch>
                      <a:fillRect/>
                    </a:stretch>
                  </pic:blipFill>
                  <pic:spPr>
                    <a:xfrm>
                      <a:off x="0" y="0"/>
                      <a:ext cx="41122" cy="9136"/>
                    </a:xfrm>
                    <a:prstGeom prst="rect">
                      <a:avLst/>
                    </a:prstGeom>
                  </pic:spPr>
                </pic:pic>
              </a:graphicData>
            </a:graphic>
          </wp:inline>
        </w:drawing>
      </w:r>
      <w:r>
        <w:t>autorizovanou osobou.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subdodavatel (poddodavatel zhotovitele) s odpovídající odbornou způsobilostí. Doklady o odborné způsobilosti subdodavatele (poddodavatele zhotovitele) předloží zhotovitel objednateli před zahájením prací. Zhotovitel se nemůže zprostit odpovědnosti za vady poukazem na činnost odpovědné osoby nebo subdodavatele (poddodavatele zhotovitele).</w:t>
      </w:r>
    </w:p>
    <w:p w:rsidR="00630AC1" w:rsidRDefault="00F86639">
      <w:pPr>
        <w:ind w:left="642" w:right="86"/>
      </w:pPr>
      <w:r>
        <w:t>12</w:t>
      </w:r>
      <w:r w:rsidR="00277256">
        <w:t>.</w:t>
      </w:r>
      <w:r>
        <w:t>8. Zhotovitel je povinen zajistit a financovat veškeré práce subdodavatelů (poddoda</w:t>
      </w:r>
      <w:r w:rsidR="00B13F9D">
        <w:t>vatelů zhotovitele) a nese za ně</w:t>
      </w:r>
      <w:r>
        <w:t xml:space="preserve"> záruku v plném rozsahu dle této smlouvy.</w:t>
      </w:r>
    </w:p>
    <w:p w:rsidR="00630AC1" w:rsidRDefault="00F86639">
      <w:pPr>
        <w:ind w:left="642" w:right="158"/>
      </w:pPr>
      <w:r>
        <w:t>12.9. Zhotovitel na sebe přejímá zodpovědnost a ručení za škody způsobené všemi osobami zúčastněnými na provádění díla na zhotovovaném díle po celou dobu provádění díla, tzn. d</w:t>
      </w:r>
      <w:r w:rsidR="00B13F9D">
        <w:t>o</w:t>
      </w:r>
      <w:r>
        <w:t xml:space="preserve"> převzetí díla objednatelem bez vad a nedodělků, stejné tak za škody způsobené svou činností objednateli nebo třetí osobě na majetku.</w:t>
      </w:r>
    </w:p>
    <w:p w:rsidR="00630AC1" w:rsidRDefault="00F86639">
      <w:pPr>
        <w:ind w:left="642" w:right="86"/>
      </w:pPr>
      <w:r>
        <w:t xml:space="preserve">12.10. Pokud činností zhotovitele dojde ke způsobení škody objednateli nebo třetím osobám z titulu opomenutí, nedbalosti nebo neplněním podmínek vyplývajících ze zákona, technických nebo jiných </w:t>
      </w:r>
      <w:r>
        <w:rPr>
          <w:noProof/>
        </w:rPr>
        <w:drawing>
          <wp:inline distT="0" distB="0" distL="0" distR="0">
            <wp:extent cx="13708" cy="18273"/>
            <wp:effectExtent l="0" t="0" r="0" b="0"/>
            <wp:docPr id="38544" name="Picture 38544"/>
            <wp:cNvGraphicFramePr/>
            <a:graphic xmlns:a="http://schemas.openxmlformats.org/drawingml/2006/main">
              <a:graphicData uri="http://schemas.openxmlformats.org/drawingml/2006/picture">
                <pic:pic xmlns:pic="http://schemas.openxmlformats.org/drawingml/2006/picture">
                  <pic:nvPicPr>
                    <pic:cNvPr id="38544" name="Picture 38544"/>
                    <pic:cNvPicPr/>
                  </pic:nvPicPr>
                  <pic:blipFill>
                    <a:blip r:embed="rId24"/>
                    <a:stretch>
                      <a:fillRect/>
                    </a:stretch>
                  </pic:blipFill>
                  <pic:spPr>
                    <a:xfrm>
                      <a:off x="0" y="0"/>
                      <a:ext cx="13708" cy="18273"/>
                    </a:xfrm>
                    <a:prstGeom prst="rect">
                      <a:avLst/>
                    </a:prstGeom>
                  </pic:spPr>
                </pic:pic>
              </a:graphicData>
            </a:graphic>
          </wp:inline>
        </w:drawing>
      </w:r>
      <w:r>
        <w:t>norem nebo vyplývajících z této smlouvy je zhotovitel povinen bez zbytečného odkladu tuto škodu odstranit a není-li to možné, tak finančně uhradit. Veškeré náklady s tím spojené nese zhotovitel.</w:t>
      </w:r>
    </w:p>
    <w:p w:rsidR="00630AC1" w:rsidRDefault="00F86639">
      <w:pPr>
        <w:spacing w:after="49"/>
        <w:ind w:left="642" w:right="165"/>
      </w:pPr>
      <w:r>
        <w:t>12.11. Pro účely kontroly průběhu provádění díla organizuje objednatel kontrolní dny v termínech nezbytných pro řádné provádění kontroly, nejméně však jednou za měsíc. Objednatel je povinen oznámit kon</w:t>
      </w:r>
      <w:r w:rsidR="00B13F9D">
        <w:t>ání kontrolní</w:t>
      </w:r>
      <w:r>
        <w:t>ho dne zhotoviteli nejméně pět dnů před jeho konáním.</w:t>
      </w:r>
    </w:p>
    <w:p w:rsidR="00630AC1" w:rsidRDefault="00F86639">
      <w:pPr>
        <w:ind w:left="642" w:right="158"/>
      </w:pPr>
      <w:r>
        <w:t>12</w:t>
      </w:r>
      <w:r w:rsidR="00277256">
        <w:t>.</w:t>
      </w:r>
      <w:r>
        <w:t>12. Zhotovitel je povinen zajistit při provádění díla dodržení veškerých bezpečnostních opatření a hygienických opatření a opatření vedoucích k požární ochran</w:t>
      </w:r>
      <w:r w:rsidR="00B13F9D">
        <w:t>ě</w:t>
      </w:r>
      <w:r>
        <w:t xml:space="preserve"> prováděného díla, a to v ro</w:t>
      </w:r>
      <w:r w:rsidR="00B13F9D">
        <w:t>zsahu a způ</w:t>
      </w:r>
      <w:r>
        <w:t>sobem stanoveným příslušnými předpisy.</w:t>
      </w:r>
    </w:p>
    <w:p w:rsidR="00630AC1" w:rsidRDefault="00F86639">
      <w:pPr>
        <w:spacing w:after="29"/>
        <w:ind w:left="107" w:right="86" w:firstLine="0"/>
      </w:pPr>
      <w:r>
        <w:t>12.13. Zhotovitel odpovídá i za škodu způsobenou činnosti těch, kteří pro něj dílo provádějí.</w:t>
      </w:r>
    </w:p>
    <w:p w:rsidR="00630AC1" w:rsidRDefault="00B13F9D">
      <w:pPr>
        <w:spacing w:after="25"/>
        <w:ind w:left="642" w:right="86"/>
      </w:pPr>
      <w:r>
        <w:t>12.14. Zhotovitel odpoví</w:t>
      </w:r>
      <w:r w:rsidR="00F86639">
        <w:t>dá za škodu způsobenou okolnostmi, které mají původ v povaze strojů, přístrojů nebo jiných věcí, které zhotovitel použil nebo hodlal použít při provádění díla.</w:t>
      </w:r>
    </w:p>
    <w:p w:rsidR="00630AC1" w:rsidRDefault="00F86639">
      <w:pPr>
        <w:ind w:left="642" w:right="158"/>
      </w:pPr>
      <w:r>
        <w:lastRenderedPageBreak/>
        <w:t>12.15. Zhotovitel je povinen vždy písemně vyzvat osobu vykonávající technický dozor objednatele minimálně 3 dny předem (zápisem do stavebního deníku nebo na kontrolním dnu) k prověření všech prací, které budou v dalším pracovním postupu zakryty nebo se stanou nepřístupnými (izolace proti vodě, armatury, základové konstrukce apod.).</w:t>
      </w:r>
    </w:p>
    <w:p w:rsidR="00630AC1" w:rsidRDefault="00F86639">
      <w:pPr>
        <w:spacing w:after="354"/>
        <w:ind w:left="642" w:right="158"/>
      </w:pPr>
      <w:r>
        <w:rPr>
          <w:noProof/>
        </w:rPr>
        <w:drawing>
          <wp:anchor distT="0" distB="0" distL="114300" distR="114300" simplePos="0" relativeHeight="251671552" behindDoc="0" locked="0" layoutInCell="1" allowOverlap="0">
            <wp:simplePos x="0" y="0"/>
            <wp:positionH relativeFrom="page">
              <wp:posOffset>7297073</wp:posOffset>
            </wp:positionH>
            <wp:positionV relativeFrom="page">
              <wp:posOffset>877074</wp:posOffset>
            </wp:positionV>
            <wp:extent cx="4569" cy="13704"/>
            <wp:effectExtent l="0" t="0" r="0" b="0"/>
            <wp:wrapSquare wrapText="bothSides"/>
            <wp:docPr id="38539" name="Picture 38539"/>
            <wp:cNvGraphicFramePr/>
            <a:graphic xmlns:a="http://schemas.openxmlformats.org/drawingml/2006/main">
              <a:graphicData uri="http://schemas.openxmlformats.org/drawingml/2006/picture">
                <pic:pic xmlns:pic="http://schemas.openxmlformats.org/drawingml/2006/picture">
                  <pic:nvPicPr>
                    <pic:cNvPr id="38539" name="Picture 38539"/>
                    <pic:cNvPicPr/>
                  </pic:nvPicPr>
                  <pic:blipFill>
                    <a:blip r:embed="rId25"/>
                    <a:stretch>
                      <a:fillRect/>
                    </a:stretch>
                  </pic:blipFill>
                  <pic:spPr>
                    <a:xfrm>
                      <a:off x="0" y="0"/>
                      <a:ext cx="4569" cy="13704"/>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566586</wp:posOffset>
            </wp:positionH>
            <wp:positionV relativeFrom="page">
              <wp:posOffset>858802</wp:posOffset>
            </wp:positionV>
            <wp:extent cx="13708" cy="22840"/>
            <wp:effectExtent l="0" t="0" r="0" b="0"/>
            <wp:wrapSquare wrapText="bothSides"/>
            <wp:docPr id="38538" name="Picture 38538"/>
            <wp:cNvGraphicFramePr/>
            <a:graphic xmlns:a="http://schemas.openxmlformats.org/drawingml/2006/main">
              <a:graphicData uri="http://schemas.openxmlformats.org/drawingml/2006/picture">
                <pic:pic xmlns:pic="http://schemas.openxmlformats.org/drawingml/2006/picture">
                  <pic:nvPicPr>
                    <pic:cNvPr id="38538" name="Picture 38538"/>
                    <pic:cNvPicPr/>
                  </pic:nvPicPr>
                  <pic:blipFill>
                    <a:blip r:embed="rId26"/>
                    <a:stretch>
                      <a:fillRect/>
                    </a:stretch>
                  </pic:blipFill>
                  <pic:spPr>
                    <a:xfrm>
                      <a:off x="0" y="0"/>
                      <a:ext cx="13708" cy="22840"/>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page">
              <wp:posOffset>557447</wp:posOffset>
            </wp:positionH>
            <wp:positionV relativeFrom="page">
              <wp:posOffset>886210</wp:posOffset>
            </wp:positionV>
            <wp:extent cx="4569" cy="9136"/>
            <wp:effectExtent l="0" t="0" r="0" b="0"/>
            <wp:wrapSquare wrapText="bothSides"/>
            <wp:docPr id="38540" name="Picture 38540"/>
            <wp:cNvGraphicFramePr/>
            <a:graphic xmlns:a="http://schemas.openxmlformats.org/drawingml/2006/main">
              <a:graphicData uri="http://schemas.openxmlformats.org/drawingml/2006/picture">
                <pic:pic xmlns:pic="http://schemas.openxmlformats.org/drawingml/2006/picture">
                  <pic:nvPicPr>
                    <pic:cNvPr id="38540" name="Picture 38540"/>
                    <pic:cNvPicPr/>
                  </pic:nvPicPr>
                  <pic:blipFill>
                    <a:blip r:embed="rId27"/>
                    <a:stretch>
                      <a:fillRect/>
                    </a:stretch>
                  </pic:blipFill>
                  <pic:spPr>
                    <a:xfrm>
                      <a:off x="0" y="0"/>
                      <a:ext cx="4569" cy="9136"/>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543739</wp:posOffset>
            </wp:positionH>
            <wp:positionV relativeFrom="page">
              <wp:posOffset>899914</wp:posOffset>
            </wp:positionV>
            <wp:extent cx="9138" cy="9136"/>
            <wp:effectExtent l="0" t="0" r="0" b="0"/>
            <wp:wrapSquare wrapText="bothSides"/>
            <wp:docPr id="38541" name="Picture 38541"/>
            <wp:cNvGraphicFramePr/>
            <a:graphic xmlns:a="http://schemas.openxmlformats.org/drawingml/2006/main">
              <a:graphicData uri="http://schemas.openxmlformats.org/drawingml/2006/picture">
                <pic:pic xmlns:pic="http://schemas.openxmlformats.org/drawingml/2006/picture">
                  <pic:nvPicPr>
                    <pic:cNvPr id="38541" name="Picture 38541"/>
                    <pic:cNvPicPr/>
                  </pic:nvPicPr>
                  <pic:blipFill>
                    <a:blip r:embed="rId28"/>
                    <a:stretch>
                      <a:fillRect/>
                    </a:stretch>
                  </pic:blipFill>
                  <pic:spPr>
                    <a:xfrm>
                      <a:off x="0" y="0"/>
                      <a:ext cx="9138" cy="9136"/>
                    </a:xfrm>
                    <a:prstGeom prst="rect">
                      <a:avLst/>
                    </a:prstGeom>
                  </pic:spPr>
                </pic:pic>
              </a:graphicData>
            </a:graphic>
          </wp:anchor>
        </w:drawing>
      </w:r>
      <w:r>
        <w:rPr>
          <w:noProof/>
        </w:rPr>
        <w:drawing>
          <wp:anchor distT="0" distB="0" distL="114300" distR="114300" simplePos="0" relativeHeight="251675648" behindDoc="0" locked="0" layoutInCell="1" allowOverlap="0">
            <wp:simplePos x="0" y="0"/>
            <wp:positionH relativeFrom="page">
              <wp:posOffset>530032</wp:posOffset>
            </wp:positionH>
            <wp:positionV relativeFrom="page">
              <wp:posOffset>918187</wp:posOffset>
            </wp:positionV>
            <wp:extent cx="9138" cy="9136"/>
            <wp:effectExtent l="0" t="0" r="0" b="0"/>
            <wp:wrapSquare wrapText="bothSides"/>
            <wp:docPr id="38542" name="Picture 38542"/>
            <wp:cNvGraphicFramePr/>
            <a:graphic xmlns:a="http://schemas.openxmlformats.org/drawingml/2006/main">
              <a:graphicData uri="http://schemas.openxmlformats.org/drawingml/2006/picture">
                <pic:pic xmlns:pic="http://schemas.openxmlformats.org/drawingml/2006/picture">
                  <pic:nvPicPr>
                    <pic:cNvPr id="38542" name="Picture 38542"/>
                    <pic:cNvPicPr/>
                  </pic:nvPicPr>
                  <pic:blipFill>
                    <a:blip r:embed="rId29"/>
                    <a:stretch>
                      <a:fillRect/>
                    </a:stretch>
                  </pic:blipFill>
                  <pic:spPr>
                    <a:xfrm>
                      <a:off x="0" y="0"/>
                      <a:ext cx="9138" cy="9136"/>
                    </a:xfrm>
                    <a:prstGeom prst="rect">
                      <a:avLst/>
                    </a:prstGeom>
                  </pic:spPr>
                </pic:pic>
              </a:graphicData>
            </a:graphic>
          </wp:anchor>
        </w:drawing>
      </w:r>
      <w:r>
        <w:rPr>
          <w:noProof/>
        </w:rPr>
        <w:drawing>
          <wp:anchor distT="0" distB="0" distL="114300" distR="114300" simplePos="0" relativeHeight="251676672" behindDoc="0" locked="0" layoutInCell="1" allowOverlap="0">
            <wp:simplePos x="0" y="0"/>
            <wp:positionH relativeFrom="page">
              <wp:posOffset>520893</wp:posOffset>
            </wp:positionH>
            <wp:positionV relativeFrom="page">
              <wp:posOffset>931891</wp:posOffset>
            </wp:positionV>
            <wp:extent cx="9138" cy="9136"/>
            <wp:effectExtent l="0" t="0" r="0" b="0"/>
            <wp:wrapSquare wrapText="bothSides"/>
            <wp:docPr id="38543" name="Picture 38543"/>
            <wp:cNvGraphicFramePr/>
            <a:graphic xmlns:a="http://schemas.openxmlformats.org/drawingml/2006/main">
              <a:graphicData uri="http://schemas.openxmlformats.org/drawingml/2006/picture">
                <pic:pic xmlns:pic="http://schemas.openxmlformats.org/drawingml/2006/picture">
                  <pic:nvPicPr>
                    <pic:cNvPr id="38543" name="Picture 38543"/>
                    <pic:cNvPicPr/>
                  </pic:nvPicPr>
                  <pic:blipFill>
                    <a:blip r:embed="rId30"/>
                    <a:stretch>
                      <a:fillRect/>
                    </a:stretch>
                  </pic:blipFill>
                  <pic:spPr>
                    <a:xfrm>
                      <a:off x="0" y="0"/>
                      <a:ext cx="9138" cy="9136"/>
                    </a:xfrm>
                    <a:prstGeom prst="rect">
                      <a:avLst/>
                    </a:prstGeom>
                  </pic:spPr>
                </pic:pic>
              </a:graphicData>
            </a:graphic>
          </wp:anchor>
        </w:drawing>
      </w:r>
      <w:r>
        <w:t>12</w:t>
      </w:r>
      <w:r w:rsidR="00277256">
        <w:t>.</w:t>
      </w:r>
      <w:r>
        <w:t>16. Zhotovitel je povinen průběžně ode dne předání staveniště až do doby protokolárního předání a převzetí díla pořizovat fotodokumentaci postupu stavebních a zejména zakrývaných prací. Fotodokumentaci předá zhotovitel objednateli v digitální formě nejpozději při předání stavby.</w:t>
      </w:r>
    </w:p>
    <w:p w:rsidR="00630AC1" w:rsidRDefault="00F86639">
      <w:pPr>
        <w:pStyle w:val="Nadpis3"/>
        <w:ind w:left="110"/>
      </w:pPr>
      <w:r>
        <w:t>13. Dok</w:t>
      </w:r>
      <w:r w:rsidR="00B13F9D">
        <w:t>umentace skutečného provedeni dí</w:t>
      </w:r>
      <w:r>
        <w:t>la</w:t>
      </w:r>
    </w:p>
    <w:p w:rsidR="00630AC1" w:rsidRDefault="00F86639">
      <w:pPr>
        <w:spacing w:after="29"/>
        <w:ind w:left="107" w:right="86" w:firstLine="0"/>
      </w:pPr>
      <w:r>
        <w:t>13.1. Dokumentaci skutečného</w:t>
      </w:r>
      <w:r w:rsidR="00B13F9D">
        <w:t xml:space="preserve"> provedení dí</w:t>
      </w:r>
      <w:r>
        <w:t>la vypracuje zhotovitel jako součást dodávky díla</w:t>
      </w:r>
    </w:p>
    <w:p w:rsidR="00630AC1" w:rsidRDefault="00F86639">
      <w:pPr>
        <w:spacing w:after="40"/>
        <w:ind w:left="642" w:right="86"/>
      </w:pPr>
      <w:r>
        <w:t>13.2. Dokumentace skutečného provedení díla bude předána objednateli ve dvou vyhotoveních v grafické (tištěné) podobě.</w:t>
      </w:r>
    </w:p>
    <w:p w:rsidR="00630AC1" w:rsidRDefault="00F86639">
      <w:pPr>
        <w:spacing w:after="29"/>
        <w:ind w:left="107" w:right="86" w:firstLine="0"/>
      </w:pPr>
      <w:r>
        <w:t>13</w:t>
      </w:r>
      <w:r w:rsidR="00277256">
        <w:t>.</w:t>
      </w:r>
      <w:r>
        <w:t>3</w:t>
      </w:r>
      <w:r w:rsidR="00277256">
        <w:t>.</w:t>
      </w:r>
      <w:r>
        <w:t xml:space="preserve"> Dokumentace skutečného provedení bude provedena podle následujících zásad:</w:t>
      </w:r>
    </w:p>
    <w:p w:rsidR="00630AC1" w:rsidRDefault="00F86639">
      <w:pPr>
        <w:numPr>
          <w:ilvl w:val="0"/>
          <w:numId w:val="15"/>
        </w:numPr>
        <w:ind w:left="1337" w:right="86"/>
      </w:pPr>
      <w:r>
        <w:t>Do prováděcí projektové dokumentace budou zřetelné vyznačeny všechny změny, k nimž došlo v průběhu zhotovení díla.</w:t>
      </w:r>
    </w:p>
    <w:p w:rsidR="00630AC1" w:rsidRDefault="00F86639">
      <w:pPr>
        <w:numPr>
          <w:ilvl w:val="0"/>
          <w:numId w:val="15"/>
        </w:numPr>
        <w:ind w:left="1337" w:right="86"/>
      </w:pPr>
      <w:r>
        <w:t>Ty části prováděcí projektové dokumentace, u kterých nedošlo k žádným změnám</w:t>
      </w:r>
      <w:r w:rsidR="00B13F9D">
        <w:t>,</w:t>
      </w:r>
      <w:r>
        <w:t xml:space="preserve"> budou označeny nápisem „beze změn”. </w:t>
      </w:r>
      <w:r>
        <w:rPr>
          <w:noProof/>
        </w:rPr>
        <w:drawing>
          <wp:inline distT="0" distB="0" distL="0" distR="0">
            <wp:extent cx="4569" cy="9136"/>
            <wp:effectExtent l="0" t="0" r="0" b="0"/>
            <wp:docPr id="38545" name="Picture 38545"/>
            <wp:cNvGraphicFramePr/>
            <a:graphic xmlns:a="http://schemas.openxmlformats.org/drawingml/2006/main">
              <a:graphicData uri="http://schemas.openxmlformats.org/drawingml/2006/picture">
                <pic:pic xmlns:pic="http://schemas.openxmlformats.org/drawingml/2006/picture">
                  <pic:nvPicPr>
                    <pic:cNvPr id="38545" name="Picture 38545"/>
                    <pic:cNvPicPr/>
                  </pic:nvPicPr>
                  <pic:blipFill>
                    <a:blip r:embed="rId31"/>
                    <a:stretch>
                      <a:fillRect/>
                    </a:stretch>
                  </pic:blipFill>
                  <pic:spPr>
                    <a:xfrm>
                      <a:off x="0" y="0"/>
                      <a:ext cx="4569" cy="9136"/>
                    </a:xfrm>
                    <a:prstGeom prst="rect">
                      <a:avLst/>
                    </a:prstGeom>
                  </pic:spPr>
                </pic:pic>
              </a:graphicData>
            </a:graphic>
          </wp:inline>
        </w:drawing>
      </w:r>
    </w:p>
    <w:p w:rsidR="00630AC1" w:rsidRDefault="00F86639">
      <w:pPr>
        <w:numPr>
          <w:ilvl w:val="0"/>
          <w:numId w:val="15"/>
        </w:numPr>
        <w:ind w:left="1337" w:right="86"/>
      </w:pPr>
      <w:r>
        <w:t>Každý výkres dokumentace skutečného provedení bude opatřen jménem a příjmením osoby, která změny zakreslila, jejím podpisem a razítkem zhotovitele.</w:t>
      </w:r>
    </w:p>
    <w:p w:rsidR="00630AC1" w:rsidRDefault="00F86639">
      <w:pPr>
        <w:numPr>
          <w:ilvl w:val="0"/>
          <w:numId w:val="15"/>
        </w:numPr>
        <w:spacing w:after="371"/>
        <w:ind w:left="1337" w:right="86"/>
      </w:pPr>
      <w:r>
        <w:t>U výkresů obsahujících změnu proti prováděcí projektové dokumentaci bude přiložen i doklad, ze kterého bude vyplývat projednání změny s odpovědnou osobou objednatele a její souhlasné stanovisko.</w:t>
      </w:r>
    </w:p>
    <w:p w:rsidR="00630AC1" w:rsidRDefault="00F86639">
      <w:pPr>
        <w:pStyle w:val="Nadpis3"/>
        <w:ind w:left="110"/>
      </w:pPr>
      <w:r>
        <w:t>14. Předání a převzetí díla</w:t>
      </w:r>
    </w:p>
    <w:p w:rsidR="00630AC1" w:rsidRDefault="00F86639">
      <w:pPr>
        <w:ind w:left="642" w:right="151"/>
      </w:pPr>
      <w:r>
        <w:t>14.1. Nejpozději na den sjednaný jako termín dokončení celého díla dle článku 4. odst. 4.6. této smlouvy svolá zhotovitel předávací řízení. Na předávací řízení přizve zhotovitel objednatele písemným oznámením, které musí být doručeno objednateli alespoň pět pracovních dnů předem. V případě, že nebude objednateli řádné a včas doručena výzva k účasti na předávacím řízení,</w:t>
      </w:r>
      <w:r w:rsidR="00B13F9D">
        <w:t xml:space="preserve"> může dojít k předávacímu řízení</w:t>
      </w:r>
      <w:r>
        <w:t xml:space="preserve"> nejdříve po uplynutí třetího pracovního dne ode dne doručení písemné výzvy k zahájení předávacího řízení.</w:t>
      </w:r>
    </w:p>
    <w:p w:rsidR="00630AC1" w:rsidRDefault="00F86639">
      <w:pPr>
        <w:ind w:left="642" w:right="151"/>
      </w:pPr>
      <w:r>
        <w:t>14.2. K předání díla zhotovitelem a převzetí díla objednatelem dojde na základě předávacího řízení. O průběhu předávacího řízení pořídí objednatel zápis (předávací protokol), jehož součástí bude i příslušná dokumentace (pokud je to stanoveno touto smlouvou či obvyklé), a který bude podepsán oprávněnými zástupci obou smluvních stran. Za okamžik předání a převzetí díla se považuje okamžik podpisu předávacího protokolu oběma smluvními stranami, ve kterém objednatel výslovně prohlásí,</w:t>
      </w:r>
    </w:p>
    <w:p w:rsidR="00630AC1" w:rsidRDefault="00F86639">
      <w:pPr>
        <w:ind w:left="727" w:right="86" w:hanging="7"/>
      </w:pPr>
      <w:r>
        <w:t>že předávané dílo přejímá, Objednatelem podepsaný předávací proto</w:t>
      </w:r>
      <w:r w:rsidR="00B13F9D">
        <w:t>kol nezbavuje zhotovitele odpově</w:t>
      </w:r>
      <w:r>
        <w:t>dnosti za vady, s nimiž bude dílo převzato.</w:t>
      </w:r>
    </w:p>
    <w:p w:rsidR="00630AC1" w:rsidRDefault="00F86639">
      <w:pPr>
        <w:ind w:left="736" w:right="86"/>
      </w:pPr>
      <w:r>
        <w:rPr>
          <w:noProof/>
        </w:rPr>
        <w:drawing>
          <wp:anchor distT="0" distB="0" distL="114300" distR="114300" simplePos="0" relativeHeight="251677696" behindDoc="0" locked="0" layoutInCell="1" allowOverlap="0">
            <wp:simplePos x="0" y="0"/>
            <wp:positionH relativeFrom="column">
              <wp:posOffset>434078</wp:posOffset>
            </wp:positionH>
            <wp:positionV relativeFrom="paragraph">
              <wp:posOffset>853190</wp:posOffset>
            </wp:positionV>
            <wp:extent cx="4569" cy="9136"/>
            <wp:effectExtent l="0" t="0" r="0" b="0"/>
            <wp:wrapSquare wrapText="bothSides"/>
            <wp:docPr id="43064" name="Picture 43064"/>
            <wp:cNvGraphicFramePr/>
            <a:graphic xmlns:a="http://schemas.openxmlformats.org/drawingml/2006/main">
              <a:graphicData uri="http://schemas.openxmlformats.org/drawingml/2006/picture">
                <pic:pic xmlns:pic="http://schemas.openxmlformats.org/drawingml/2006/picture">
                  <pic:nvPicPr>
                    <pic:cNvPr id="43064" name="Picture 43064"/>
                    <pic:cNvPicPr/>
                  </pic:nvPicPr>
                  <pic:blipFill>
                    <a:blip r:embed="rId18"/>
                    <a:stretch>
                      <a:fillRect/>
                    </a:stretch>
                  </pic:blipFill>
                  <pic:spPr>
                    <a:xfrm>
                      <a:off x="0" y="0"/>
                      <a:ext cx="4569" cy="9136"/>
                    </a:xfrm>
                    <a:prstGeom prst="rect">
                      <a:avLst/>
                    </a:prstGeom>
                  </pic:spPr>
                </pic:pic>
              </a:graphicData>
            </a:graphic>
          </wp:anchor>
        </w:drawing>
      </w:r>
      <w:r>
        <w:t>14.3. Předávací protokol musí obsahovat alespoň název díla, resp. popis jeho části, místo provedení díla a zhodnoceni jakosti díla. V protokolu bude obsaženo jednoznačné prohlášení objednatele, zda dílo přejímá či nikoli a soupis příloh. Pokud budou zjištěny vady díla, bude protokol obsahovat soupis zjištěných vad a vyjádření zhotovitele k vadám vytčeným objednatelem. Pokud objednatel dílo s vadami převezme, budou v protokolu uvedeny lhůty a způsob pro odstranění vad. V případě, že objednatel dílo nepřevezme, uvede v předávacím protokolu i důvody, pro které odmítá dílo převzít. Prohlášení objednatele o tom, že dílo přejímá, nezbavuje zhotovitele odpovědnosti za vady zjištěné prohlídkou díla dle ustanovení článku 14. odst. 14.7. této smlouvy. Předávací protokol bude vyhotoven ve dvou stejnopisech, z nichž jeden obdrží zhotovitel a jeden objednatel. Každý stejnopis bude podepsán oběma stranami a má právní sílu originálu.</w:t>
      </w:r>
    </w:p>
    <w:p w:rsidR="00630AC1" w:rsidRDefault="00F86639">
      <w:pPr>
        <w:ind w:left="736" w:right="86"/>
      </w:pPr>
      <w:r>
        <w:t>14.4. Skutečnost, že dílo je dokončeno co do množství, jakosti, kompletnosti a schopnosti trvalého užívání, prokazuje zásadně zhotovitel a za tím účelem předkládá nezbytné písemné doklady objednateli. Zhotovitel doloží objednateli před zahájením předávacího řízení dokumentaci skutečného provedení, stavební deník, veškerá osvědčení o zkouškách a certifikaci použitých materiálů a výrobků, revizní zprávy zařízení komplementovaných do díla, potvrzené záruční listy, doklady o ověření funkčnosti dodaných zařízení k provedení díla a dodávek podle projektové dokumentace a platných právních pře</w:t>
      </w:r>
      <w:r w:rsidR="00B13F9D">
        <w:t>dpisů, dále doklad o zabezpečení</w:t>
      </w:r>
      <w:r>
        <w:t xml:space="preserve"> likvidace odpadu v souladu se zákonem o odpadech, ve znění pozdějších právních předpisů a předpisů prováděcích, a další doklady prokazující splnění podmínek orgánů a organizací, které si v souladu s právními předpisy stanovily. V případě, že nedojde k předložení a předání objednateli shora uvedených dokladů nejpozději při předávacím řízení, nepovažuje se dílo za řádné dokončené.</w:t>
      </w:r>
    </w:p>
    <w:p w:rsidR="00630AC1" w:rsidRDefault="00F86639">
      <w:pPr>
        <w:ind w:left="729" w:right="86"/>
      </w:pPr>
      <w:r>
        <w:lastRenderedPageBreak/>
        <w:t>14.5. Ke dni zahájení předávacího řízeni musí být vyklizeno a uklizeno místo provádění stavby včetně zhotovené stavby v souladu s touto smlouvou. Nebude-li tato povinnost splněna, nepovažuje se dílo z řádně dokončené a objednatel není povinen dílo převzít. Budovy a pozemky, jejichž úpravy nejsou součástí projektové dokumentace, ale budou stavbou dotčeny, je zhotovitel povinen uvést po ukončení provádění díla do předchozího stavu a není-li to možné, tak do náležitého stavu.</w:t>
      </w:r>
    </w:p>
    <w:p w:rsidR="00630AC1" w:rsidRDefault="00F86639">
      <w:pPr>
        <w:spacing w:after="44"/>
        <w:ind w:left="729" w:right="86"/>
      </w:pPr>
      <w:r>
        <w:rPr>
          <w:noProof/>
        </w:rPr>
        <w:drawing>
          <wp:anchor distT="0" distB="0" distL="114300" distR="114300" simplePos="0" relativeHeight="251678720" behindDoc="0" locked="0" layoutInCell="1" allowOverlap="0">
            <wp:simplePos x="0" y="0"/>
            <wp:positionH relativeFrom="page">
              <wp:posOffset>7251380</wp:posOffset>
            </wp:positionH>
            <wp:positionV relativeFrom="page">
              <wp:posOffset>845097</wp:posOffset>
            </wp:positionV>
            <wp:extent cx="9139" cy="4568"/>
            <wp:effectExtent l="0" t="0" r="0" b="0"/>
            <wp:wrapSquare wrapText="bothSides"/>
            <wp:docPr id="43063" name="Picture 43063"/>
            <wp:cNvGraphicFramePr/>
            <a:graphic xmlns:a="http://schemas.openxmlformats.org/drawingml/2006/main">
              <a:graphicData uri="http://schemas.openxmlformats.org/drawingml/2006/picture">
                <pic:pic xmlns:pic="http://schemas.openxmlformats.org/drawingml/2006/picture">
                  <pic:nvPicPr>
                    <pic:cNvPr id="43063" name="Picture 43063"/>
                    <pic:cNvPicPr/>
                  </pic:nvPicPr>
                  <pic:blipFill>
                    <a:blip r:embed="rId18"/>
                    <a:stretch>
                      <a:fillRect/>
                    </a:stretch>
                  </pic:blipFill>
                  <pic:spPr>
                    <a:xfrm>
                      <a:off x="0" y="0"/>
                      <a:ext cx="9139" cy="4568"/>
                    </a:xfrm>
                    <a:prstGeom prst="rect">
                      <a:avLst/>
                    </a:prstGeom>
                  </pic:spPr>
                </pic:pic>
              </a:graphicData>
            </a:graphic>
          </wp:anchor>
        </w:drawing>
      </w:r>
      <w:r>
        <w:t>14.6. V případě, že se při přejímání díla objednatelem prokáže, že je zhotovitelem předáváno dí</w:t>
      </w:r>
      <w:r w:rsidR="00B13F9D">
        <w:t>lo, které nese vady, které samy</w:t>
      </w:r>
      <w:r>
        <w:t xml:space="preserve"> o sobě nebo ve spojení s jinými brání užívání stavby nebo podstatným způsobem užívání stavby omezují, není objednatel povinen předávané dílo převzít. Vadou se pro účely této smlouvy rozumí zejména odchylka v kvantitě, kvalitě, rozsahu nebo parametrech díla, stanovených projektem díla, touto smlouvou a obecně závaznými předpisy. Objednatel nemá právo odmítnout převzetí stavby pro ojedinělé drobné vady, které samy o sobě ani ve spojení s jinými nebrání užívání stavby funkčně nebo esteticky, ani její užívání podstatným způsobem neomezují. Pokud objednatel pro vady dílo nepřevezme, opakuje se předávací řízení po jejich odstranění analogicky dle tohoto článku smlouvy.</w:t>
      </w:r>
    </w:p>
    <w:p w:rsidR="00630AC1" w:rsidRDefault="00F86639">
      <w:pPr>
        <w:spacing w:after="60"/>
        <w:ind w:left="729" w:right="86"/>
      </w:pPr>
      <w:r>
        <w:t>14.7. Prohlídku převzatého díla dle S 2104 občanského zákoníku je objednatel oprávněn provádět a zjišťovat vady, s nimiž bylo dílo převzato, ještě po dobu 30 dnů ode dne převzetí díla. Na takto zjištěné vady se pohlíží, jako by byly zjištěny při předání a převzetí stavby. Vady díla zjištěné touto prohlídkou oznámí objednatel zhotoviteli s uvedením termínu, v němž mají být oznámené vady odstraněny, nebude-li dohodnuto jinak.</w:t>
      </w:r>
    </w:p>
    <w:p w:rsidR="00630AC1" w:rsidRDefault="00F86639">
      <w:pPr>
        <w:spacing w:after="371"/>
        <w:ind w:left="722" w:right="86"/>
      </w:pPr>
      <w:r>
        <w:t>14.8. 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630AC1" w:rsidRDefault="00F86639">
      <w:pPr>
        <w:pStyle w:val="Nadpis2"/>
        <w:ind w:left="125"/>
      </w:pPr>
      <w:r>
        <w:t>15. Záruka za jakost díla</w:t>
      </w:r>
    </w:p>
    <w:p w:rsidR="00630AC1" w:rsidRDefault="00F86639">
      <w:pPr>
        <w:spacing w:after="51"/>
        <w:ind w:left="715" w:right="86"/>
      </w:pPr>
      <w:r>
        <w:t>15.1. Zhotovitel se zavazuje, že předané dílo bude prosté vad a bude mít vlastnosti dle výchozích podkladů, zejména dle projektové dokumentace, obecně závazných právních předpisů, technických norem (ČSN, ČSN EN), pravomocného stavebního povolení na provedení díla a této smlouvy, dále vlastnosti v první jakosti kvality provedení a bude provedeno v souladu s ověřenou technickou praxí. Zhotovitel odpovídá za vady, jež má dílo v době jeho předání a dále odpovídá za vady díla zjištěné v záruční době.</w:t>
      </w:r>
    </w:p>
    <w:p w:rsidR="00630AC1" w:rsidRDefault="00F86639">
      <w:pPr>
        <w:ind w:left="715" w:right="86"/>
      </w:pPr>
      <w:r>
        <w:t>15.2. Zhotovitel poskytuje objednateli záruku za jakost provedeného díla v délce 60 (slovy: šedesát) měsíců na stavební práce a použité materiály a výrobky. Záruční doba na dodávky strojů a technologických zařízen', na něž výrobce těchto strojů a zařízení vystavuje samostatný záruční list, se sjednává v délce záruční doby poskytnuté výrobcem, nejméně však v délce 24 měsíců.</w:t>
      </w:r>
    </w:p>
    <w:p w:rsidR="00630AC1" w:rsidRDefault="00F86639">
      <w:pPr>
        <w:spacing w:after="30"/>
        <w:ind w:left="642" w:right="86"/>
      </w:pPr>
      <w:r>
        <w:t>15.3. Záruční doba začíná běžet dnem převzetí díla, uvedeném v zápise (protokolu) o předání a převzetí díla dle čl. 14. odst. 14.2. věta třetí této smlouvy.</w:t>
      </w:r>
    </w:p>
    <w:p w:rsidR="00630AC1" w:rsidRDefault="00F86639">
      <w:pPr>
        <w:ind w:left="642" w:right="86"/>
      </w:pPr>
      <w:r>
        <w:t>15.4. Záruční doba neběží po dobu, po kterou objednatel nemohl předmět díla užívat pro vady díla, za které zhotovitel odpovídá.</w:t>
      </w:r>
    </w:p>
    <w:p w:rsidR="00630AC1" w:rsidRDefault="00F86639">
      <w:pPr>
        <w:ind w:left="642" w:right="151"/>
      </w:pPr>
      <w:r>
        <w:t>15.5. Pro ty části díla, které byly v důsledku oprávněné reklamace objednatele zhotovitelem opraveny, běží záruční doba opětovně od počátku ode dne provedení reklamační opravy, nejdéle však do doby uplynutí 12 měsíců od skončení záruky za celé dílo.</w:t>
      </w:r>
    </w:p>
    <w:p w:rsidR="00630AC1" w:rsidRDefault="00F86639">
      <w:pPr>
        <w:spacing w:after="40"/>
        <w:ind w:left="642" w:right="86"/>
      </w:pPr>
      <w:r>
        <w:t>15.6. Pro ty části díla, u kterých bude vadný výrobek v důsledku oprávněné reklamace vyměněn za nový, běží záruční doba opětovně od počátku ode dne provedení jeho výměny.</w:t>
      </w:r>
    </w:p>
    <w:p w:rsidR="00630AC1" w:rsidRDefault="00F86639">
      <w:pPr>
        <w:spacing w:after="30"/>
        <w:ind w:left="642" w:right="86"/>
      </w:pPr>
      <w:r>
        <w:t>15.7. Objednatel je oprávněn reklamovat v záruční době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w:t>
      </w:r>
    </w:p>
    <w:p w:rsidR="00630AC1" w:rsidRDefault="00F86639">
      <w:pPr>
        <w:ind w:left="642" w:right="86"/>
      </w:pPr>
      <w:r>
        <w:t>15.8. Zhotovitel je povinen nejpozději do 5ti dnů po obdržení reklamace písemné oznámit objednateli zda reklamaci uznává či neuznává. Pokud tak neučiní, má se za to, že reklamaci objednatele uznává. Vždy však musí písemné sdělit, v jakém termínu nastoupí k odstranění vad(y). Tento termín nesmí být delší než 10 dnů ode dne obdržení reklamace, a to bez ohledu na to zda zhotovitel reklamaci uznává či neuznává.</w:t>
      </w:r>
    </w:p>
    <w:p w:rsidR="00630AC1" w:rsidRDefault="00F86639">
      <w:pPr>
        <w:ind w:left="642" w:right="86"/>
      </w:pPr>
      <w:r>
        <w:t>15.9. Nenastoupí-li zhotovitel k odstranění reklamované vady ve sjednané lhůtě, nejpozději však do 10-ti dnů ode dne obdržení reklamace, je objednatel oprávněn pověřit odstraněním vady jinou odbornou právnickou nebo fyzickou osobu.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a dále nároky objednatele účtovat zhotoviteli smluvní pokutu zůstávají nedotčeny.</w:t>
      </w:r>
    </w:p>
    <w:p w:rsidR="00630AC1" w:rsidRDefault="00F86639">
      <w:pPr>
        <w:spacing w:after="29"/>
        <w:ind w:left="642" w:right="86"/>
      </w:pPr>
      <w:r>
        <w:t>15.10. Jestliže objednatel v reklamaci výslovné uvede, že se jedná o havárii, je zhotovitel povinen nastoupit a zahájit odstraňování vady (havárie) bez ohledu na to, zda zhotovitel reklamaci uznává či neuznává.</w:t>
      </w:r>
    </w:p>
    <w:p w:rsidR="00630AC1" w:rsidRDefault="00F86639">
      <w:pPr>
        <w:ind w:left="642" w:right="86"/>
      </w:pPr>
      <w:r>
        <w:lastRenderedPageBreak/>
        <w:t>15.11. Práva a povinnosti ze zhotovitelem poskytnuté záruky nezanikají ani odstoupením kterékoli ze smluvních stran od smlouvy.</w:t>
      </w:r>
    </w:p>
    <w:p w:rsidR="00630AC1" w:rsidRDefault="00F86639">
      <w:pPr>
        <w:spacing w:after="294"/>
        <w:ind w:left="642" w:right="86"/>
      </w:pPr>
      <w:r>
        <w:rPr>
          <w:noProof/>
        </w:rPr>
        <w:drawing>
          <wp:anchor distT="0" distB="0" distL="114300" distR="114300" simplePos="0" relativeHeight="251679744" behindDoc="0" locked="0" layoutInCell="1" allowOverlap="0">
            <wp:simplePos x="0" y="0"/>
            <wp:positionH relativeFrom="page">
              <wp:posOffset>7123441</wp:posOffset>
            </wp:positionH>
            <wp:positionV relativeFrom="page">
              <wp:posOffset>4773658</wp:posOffset>
            </wp:positionV>
            <wp:extent cx="4569" cy="13705"/>
            <wp:effectExtent l="0" t="0" r="0" b="0"/>
            <wp:wrapSquare wrapText="bothSides"/>
            <wp:docPr id="47529" name="Picture 47529"/>
            <wp:cNvGraphicFramePr/>
            <a:graphic xmlns:a="http://schemas.openxmlformats.org/drawingml/2006/main">
              <a:graphicData uri="http://schemas.openxmlformats.org/drawingml/2006/picture">
                <pic:pic xmlns:pic="http://schemas.openxmlformats.org/drawingml/2006/picture">
                  <pic:nvPicPr>
                    <pic:cNvPr id="47529" name="Picture 47529"/>
                    <pic:cNvPicPr/>
                  </pic:nvPicPr>
                  <pic:blipFill>
                    <a:blip r:embed="rId5"/>
                    <a:stretch>
                      <a:fillRect/>
                    </a:stretch>
                  </pic:blipFill>
                  <pic:spPr>
                    <a:xfrm>
                      <a:off x="0" y="0"/>
                      <a:ext cx="4569" cy="13705"/>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page">
              <wp:posOffset>310708</wp:posOffset>
            </wp:positionH>
            <wp:positionV relativeFrom="page">
              <wp:posOffset>1192273</wp:posOffset>
            </wp:positionV>
            <wp:extent cx="4569" cy="4568"/>
            <wp:effectExtent l="0" t="0" r="0" b="0"/>
            <wp:wrapSquare wrapText="bothSides"/>
            <wp:docPr id="47526" name="Picture 47526"/>
            <wp:cNvGraphicFramePr/>
            <a:graphic xmlns:a="http://schemas.openxmlformats.org/drawingml/2006/main">
              <a:graphicData uri="http://schemas.openxmlformats.org/drawingml/2006/picture">
                <pic:pic xmlns:pic="http://schemas.openxmlformats.org/drawingml/2006/picture">
                  <pic:nvPicPr>
                    <pic:cNvPr id="47526" name="Picture 47526"/>
                    <pic:cNvPicPr/>
                  </pic:nvPicPr>
                  <pic:blipFill>
                    <a:blip r:embed="rId6"/>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82816" behindDoc="0" locked="0" layoutInCell="1" allowOverlap="0">
            <wp:simplePos x="0" y="0"/>
            <wp:positionH relativeFrom="page">
              <wp:posOffset>278724</wp:posOffset>
            </wp:positionH>
            <wp:positionV relativeFrom="page">
              <wp:posOffset>1242522</wp:posOffset>
            </wp:positionV>
            <wp:extent cx="4569" cy="4568"/>
            <wp:effectExtent l="0" t="0" r="0" b="0"/>
            <wp:wrapSquare wrapText="bothSides"/>
            <wp:docPr id="47527" name="Picture 47527"/>
            <wp:cNvGraphicFramePr/>
            <a:graphic xmlns:a="http://schemas.openxmlformats.org/drawingml/2006/main">
              <a:graphicData uri="http://schemas.openxmlformats.org/drawingml/2006/picture">
                <pic:pic xmlns:pic="http://schemas.openxmlformats.org/drawingml/2006/picture">
                  <pic:nvPicPr>
                    <pic:cNvPr id="47527" name="Picture 47527"/>
                    <pic:cNvPicPr/>
                  </pic:nvPicPr>
                  <pic:blipFill>
                    <a:blip r:embed="rId6"/>
                    <a:stretch>
                      <a:fillRect/>
                    </a:stretch>
                  </pic:blipFill>
                  <pic:spPr>
                    <a:xfrm>
                      <a:off x="0" y="0"/>
                      <a:ext cx="4569" cy="4568"/>
                    </a:xfrm>
                    <a:prstGeom prst="rect">
                      <a:avLst/>
                    </a:prstGeom>
                  </pic:spPr>
                </pic:pic>
              </a:graphicData>
            </a:graphic>
          </wp:anchor>
        </w:drawing>
      </w:r>
      <w:r>
        <w:rPr>
          <w:noProof/>
        </w:rPr>
        <w:drawing>
          <wp:anchor distT="0" distB="0" distL="114300" distR="114300" simplePos="0" relativeHeight="251683840" behindDoc="0" locked="0" layoutInCell="1" allowOverlap="0">
            <wp:simplePos x="0" y="0"/>
            <wp:positionH relativeFrom="page">
              <wp:posOffset>269585</wp:posOffset>
            </wp:positionH>
            <wp:positionV relativeFrom="page">
              <wp:posOffset>1251658</wp:posOffset>
            </wp:positionV>
            <wp:extent cx="4569" cy="4568"/>
            <wp:effectExtent l="0" t="0" r="0" b="0"/>
            <wp:wrapSquare wrapText="bothSides"/>
            <wp:docPr id="47528" name="Picture 47528"/>
            <wp:cNvGraphicFramePr/>
            <a:graphic xmlns:a="http://schemas.openxmlformats.org/drawingml/2006/main">
              <a:graphicData uri="http://schemas.openxmlformats.org/drawingml/2006/picture">
                <pic:pic xmlns:pic="http://schemas.openxmlformats.org/drawingml/2006/picture">
                  <pic:nvPicPr>
                    <pic:cNvPr id="47528" name="Picture 47528"/>
                    <pic:cNvPicPr/>
                  </pic:nvPicPr>
                  <pic:blipFill>
                    <a:blip r:embed="rId6"/>
                    <a:stretch>
                      <a:fillRect/>
                    </a:stretch>
                  </pic:blipFill>
                  <pic:spPr>
                    <a:xfrm>
                      <a:off x="0" y="0"/>
                      <a:ext cx="4569" cy="4568"/>
                    </a:xfrm>
                    <a:prstGeom prst="rect">
                      <a:avLst/>
                    </a:prstGeom>
                  </pic:spPr>
                </pic:pic>
              </a:graphicData>
            </a:graphic>
          </wp:anchor>
        </w:drawing>
      </w:r>
      <w:r>
        <w:t>15</w:t>
      </w:r>
      <w:r w:rsidR="00277256">
        <w:t>.</w:t>
      </w:r>
      <w:r>
        <w:t>12</w:t>
      </w:r>
      <w:r w:rsidR="00277256">
        <w:t>.</w:t>
      </w:r>
      <w:r w:rsidR="00B13F9D">
        <w:t xml:space="preserve"> O </w:t>
      </w:r>
      <w:r>
        <w:t>reklamačním řízení budou objednatelem pořizovány písemné zápisy ve dvojím vyhotovení, z nichž jeden stejnopis obdrží každá ze smluvních stran.</w:t>
      </w:r>
    </w:p>
    <w:p w:rsidR="00630AC1" w:rsidRDefault="00F86639">
      <w:pPr>
        <w:pStyle w:val="Nadpis3"/>
        <w:ind w:left="110"/>
      </w:pPr>
      <w:r>
        <w:t>16. Vlastnictví díla a nebezpečí škody na díle</w:t>
      </w:r>
    </w:p>
    <w:p w:rsidR="00630AC1" w:rsidRDefault="00F86639">
      <w:pPr>
        <w:spacing w:after="48"/>
        <w:ind w:left="642" w:right="86"/>
      </w:pPr>
      <w:r>
        <w:t>16.1. Objednatel je od počátku provádění díla vlastníkem zhotovovaného díla a všech věcí, které zhotovitel opatřil k provedení díla, od okamžiku jejich zabudování do díla. Zhotovitel je povinen ve smlouvách se všemi subdodavateli (poddodavateli zhotovitele) toto ujednání respektovat tak, aby objednatel takto vlastnictví mohl nabývat, a nesmí sjednat výhradu ve smyslu občanského zákoníku ani jinou podobnou výhradu ohledné přechodu či převodu vlastnictví.</w:t>
      </w:r>
    </w:p>
    <w:p w:rsidR="00630AC1" w:rsidRDefault="00F86639">
      <w:pPr>
        <w:ind w:left="642" w:right="86"/>
      </w:pPr>
      <w:r>
        <w:t>16.2. 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rsidR="00630AC1" w:rsidRDefault="00F86639">
      <w:pPr>
        <w:ind w:left="642" w:right="86"/>
      </w:pPr>
      <w:r>
        <w:t>16.3. Nebezpečí škody nebo zničení stavby nese od počátku zhotovitel, a to až do doby řádného předání a převzetí díla mezi zhotovitelem a objednatelem (čl. 14. odst. 14.2. věta třetí této smlouvy).</w:t>
      </w:r>
    </w:p>
    <w:p w:rsidR="00630AC1" w:rsidRDefault="00F86639">
      <w:pPr>
        <w:spacing w:after="65"/>
        <w:ind w:left="642" w:right="86"/>
      </w:pPr>
      <w:r>
        <w:t>16.4. Zhotovitel nese od doby převzetí staveniště do protokolárního předání řádné ukončeného díla a jeho převzetí objednatelem a řádného odevzdání staveniště objednateli nebezpečí škody a jiné nebezpečí na:</w:t>
      </w:r>
    </w:p>
    <w:p w:rsidR="00630AC1" w:rsidRDefault="00F86639">
      <w:pPr>
        <w:numPr>
          <w:ilvl w:val="0"/>
          <w:numId w:val="16"/>
        </w:numPr>
        <w:spacing w:after="29"/>
        <w:ind w:right="86" w:hanging="540"/>
      </w:pPr>
      <w:r>
        <w:t>díle a všech jeho zhotovovaných, obnovovaných, upravovaných a jiných částech,</w:t>
      </w:r>
    </w:p>
    <w:p w:rsidR="00630AC1" w:rsidRDefault="00F86639">
      <w:pPr>
        <w:numPr>
          <w:ilvl w:val="0"/>
          <w:numId w:val="16"/>
        </w:numPr>
        <w:spacing w:after="52"/>
        <w:ind w:right="86" w:hanging="540"/>
      </w:pPr>
      <w: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630AC1" w:rsidRDefault="00F86639">
      <w:pPr>
        <w:ind w:left="642" w:right="86"/>
      </w:pPr>
      <w:r>
        <w:t>16.5. Zhotovitel nese do doby protokolárního předání řádně ukončeného díla a jeho převzetí objednatelem nebezpečí škody vyvolané použitím věcí, přístrojů, strojů a zařízení jím opatřenými k provedení díla či jeho části, které se z důvodu své povahy nemohou stát součástí či příslušenstvím díla</w:t>
      </w:r>
      <w:r w:rsidR="00B13F9D">
        <w:t>,</w:t>
      </w:r>
      <w:r>
        <w:t xml:space="preserve"> a která jsou či byly použity k provedení díla, kterými jsou zejména:</w:t>
      </w:r>
    </w:p>
    <w:p w:rsidR="00630AC1" w:rsidRDefault="00B13F9D">
      <w:pPr>
        <w:spacing w:after="29"/>
        <w:ind w:left="863" w:right="86" w:firstLine="0"/>
      </w:pPr>
      <w:r>
        <w:rPr>
          <w:noProof/>
        </w:rPr>
        <w:t xml:space="preserve">a) </w:t>
      </w:r>
      <w:r>
        <w:rPr>
          <w:noProof/>
        </w:rPr>
        <w:tab/>
      </w:r>
      <w:r w:rsidR="00F86639">
        <w:t>zařízení staveniště provozního, výrobního či sociálního charakteru,</w:t>
      </w:r>
    </w:p>
    <w:p w:rsidR="00630AC1" w:rsidRDefault="00F86639">
      <w:pPr>
        <w:numPr>
          <w:ilvl w:val="0"/>
          <w:numId w:val="17"/>
        </w:numPr>
        <w:ind w:right="86" w:hanging="547"/>
      </w:pPr>
      <w:r>
        <w:t>pomocné stavební konstrukce všeho druhu nutné či použité k provedení díla či jeho části (např. podpěrné konstrukce, lešení),</w:t>
      </w:r>
    </w:p>
    <w:p w:rsidR="00630AC1" w:rsidRDefault="00F86639">
      <w:pPr>
        <w:numPr>
          <w:ilvl w:val="0"/>
          <w:numId w:val="17"/>
        </w:numPr>
        <w:spacing w:after="29"/>
        <w:ind w:right="86" w:hanging="547"/>
      </w:pPr>
      <w:r>
        <w:t>ostatní provizorní či jiné konstrukce a objekty použité při provádění díla či jeho části.</w:t>
      </w:r>
    </w:p>
    <w:p w:rsidR="00630AC1" w:rsidRDefault="00F86639">
      <w:pPr>
        <w:numPr>
          <w:ilvl w:val="1"/>
          <w:numId w:val="18"/>
        </w:numPr>
        <w:ind w:left="632" w:right="86" w:hanging="525"/>
      </w:pPr>
      <w:r>
        <w:t>Zhotovitel nese nebezpečí škody a jiná nebezpečí na všech věcech, které zhotovitel sám či prostřednictvím objednatele opatřil za účelem provedení díla či jeho části, a to do okamžiku protokolárního předání díla, popř. u věcí, které je zhotovitel povinen vrátit, do doby jejich vrácení.</w:t>
      </w:r>
    </w:p>
    <w:p w:rsidR="00630AC1" w:rsidRDefault="00F86639">
      <w:pPr>
        <w:numPr>
          <w:ilvl w:val="1"/>
          <w:numId w:val="18"/>
        </w:numPr>
        <w:spacing w:after="29"/>
        <w:ind w:left="632" w:right="86" w:hanging="525"/>
      </w:pPr>
      <w:r>
        <w:t>Zhotovitel odpovídá za škodu způsobenou jeho činností v souvislosti s plněním této smlouvy.</w:t>
      </w:r>
    </w:p>
    <w:p w:rsidR="00630AC1" w:rsidRDefault="00F86639">
      <w:pPr>
        <w:numPr>
          <w:ilvl w:val="1"/>
          <w:numId w:val="18"/>
        </w:numPr>
        <w:spacing w:after="282"/>
        <w:ind w:left="632" w:right="86" w:hanging="525"/>
      </w:pPr>
      <w:r>
        <w:t>Zhotovitel rovněž odpovídá objednateli za škodu způsobenou porušením povinnosti ze závazkového vztahu a za škodu způsobenou provozní činností.</w:t>
      </w:r>
    </w:p>
    <w:p w:rsidR="00630AC1" w:rsidRDefault="00F86639">
      <w:pPr>
        <w:pStyle w:val="Nadpis3"/>
        <w:ind w:left="110"/>
      </w:pPr>
      <w:r>
        <w:t>17. Pojištění</w:t>
      </w:r>
    </w:p>
    <w:p w:rsidR="00630AC1" w:rsidRDefault="00F86639">
      <w:pPr>
        <w:spacing w:after="44"/>
        <w:ind w:left="642" w:right="86"/>
      </w:pPr>
      <w:r>
        <w:t>17.1. Zhotovitel se zavazuje, že po celou dobu plnění svého závazku z této smlouvy bude mít sjednáno pojištění odpovědnosti za škodu způsobenou třetím osobám vyplývající z dodávaného předmětu plnění s limitem plnění minimálně 2 000 000,- Kč. Pojištění musí obsahovat krytí škody způsobené na majetku, zdraví třetích osob včetně krytí odpovědnosti za finanční škody. Zhotovitel je povinen předat objednateli úředně ověřené kopie pojistných smluv na požadovaná pojištění před podpisem této smlouvy.</w:t>
      </w:r>
    </w:p>
    <w:p w:rsidR="00630AC1" w:rsidRDefault="00F86639">
      <w:pPr>
        <w:spacing w:after="277"/>
        <w:ind w:left="107" w:right="86" w:firstLine="0"/>
      </w:pPr>
      <w:r>
        <w:t>17.2. Náklady na pojištěn</w:t>
      </w:r>
      <w:r w:rsidR="00B13F9D">
        <w:t>í</w:t>
      </w:r>
      <w:r>
        <w:t xml:space="preserve"> nese zhotovitel a</w:t>
      </w:r>
      <w:r w:rsidR="00B13F9D">
        <w:t xml:space="preserve"> má je zahrnuty ve sjednané ceně</w:t>
      </w:r>
      <w:r>
        <w:t xml:space="preserve"> díla.</w:t>
      </w:r>
    </w:p>
    <w:p w:rsidR="00630AC1" w:rsidRDefault="00F86639">
      <w:pPr>
        <w:pStyle w:val="Nadpis3"/>
        <w:ind w:left="110"/>
      </w:pPr>
      <w:r>
        <w:t>18. Vyšší moc</w:t>
      </w:r>
    </w:p>
    <w:p w:rsidR="00630AC1" w:rsidRDefault="00F86639">
      <w:pPr>
        <w:spacing w:after="49"/>
        <w:ind w:left="642" w:right="86"/>
      </w:pPr>
      <w:r>
        <w:t>18.1. Za vyšší moc se považují okolnosti mající vliv na dílo, které nejsou závislé na smluvních stranách a které smluvní strany nemohou ovlivnit. Jedná se např. o válku, mobilizaci, povstání, živelné pohromy apod.</w:t>
      </w:r>
    </w:p>
    <w:p w:rsidR="00630AC1" w:rsidRDefault="00F86639">
      <w:pPr>
        <w:spacing w:after="356"/>
        <w:ind w:left="642" w:right="86"/>
      </w:pPr>
      <w:r>
        <w:t>18.2. 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důvodné odvolala na vyšší moc, právo odstoupit od smlouvy. Účinnost odstoupení nastává v tomto případě dnem doručení oznámení.</w:t>
      </w:r>
    </w:p>
    <w:p w:rsidR="00630AC1" w:rsidRDefault="00F86639">
      <w:pPr>
        <w:pStyle w:val="Nadpis3"/>
        <w:ind w:left="110"/>
      </w:pPr>
      <w:r>
        <w:lastRenderedPageBreak/>
        <w:t>19. Změna smlouvy</w:t>
      </w:r>
    </w:p>
    <w:p w:rsidR="00630AC1" w:rsidRDefault="00F86639">
      <w:pPr>
        <w:ind w:left="642" w:right="86"/>
      </w:pPr>
      <w:r>
        <w:t>19.1. Jakákoliv změna smlouvy musí mít písemnou formu a musí být podepsána osobami oprávněnými za objednatele a zhotovitele jednat a podepisovat nebo osobami jimi zmocněnými.</w:t>
      </w:r>
    </w:p>
    <w:p w:rsidR="00630AC1" w:rsidRDefault="00F86639">
      <w:pPr>
        <w:spacing w:after="343"/>
        <w:ind w:left="642" w:right="86"/>
      </w:pPr>
      <w:r>
        <w:t>19.2. Změny smlouvy se sjednávají jako dodatek ke smlouvě s číselným označením podle pořadového čísla příslušné změny smlouvy.</w:t>
      </w:r>
    </w:p>
    <w:p w:rsidR="00630AC1" w:rsidRDefault="00F86639">
      <w:pPr>
        <w:pStyle w:val="Nadpis3"/>
        <w:ind w:left="110"/>
      </w:pPr>
      <w:r>
        <w:t>20. Odstoupení od smlouvy</w:t>
      </w:r>
    </w:p>
    <w:p w:rsidR="00630AC1" w:rsidRDefault="00F86639">
      <w:pPr>
        <w:ind w:left="642" w:right="86"/>
      </w:pPr>
      <w:r>
        <w:t>20.1. Smluvní strany se dohodly, že mohou od této smlouvy odstoupit v případech, kdy to stanoví zákon nebo tato smlouva. Odstoupení od smlouvy musí být provedeno písemnou formou a je účinné okamžikem jeho doručení druhé straně. Odstoupením od smlouvy smlouva zaniká ke dni účinnosti odstoupení. Odstoupením od smlouvy zanikají práva a povinnosti stran ze smlouvy pro dosud nesplněnou část závazku s výjimkou nároku na náhradu škody vzniklé porušením smlouvy, smluvních pokut vzniklých porušením smlouvy, smluvních ustanoveni týkajíc</w:t>
      </w:r>
      <w:r w:rsidR="00B13F9D">
        <w:t>ích se volby práva, řešení sporů</w:t>
      </w:r>
      <w:r>
        <w:t xml:space="preserve"> mezi smluvn</w:t>
      </w:r>
      <w:r w:rsidR="00B13F9D">
        <w:t>ími stranami a jiných ustanovení</w:t>
      </w:r>
      <w:r>
        <w:t>, která podle projevené vůle stran nebo vzhledem ke své povaze mají trvat i po ukončení smlouvy. Je-li smluvní pokuta závislá na délce prodlení, nenarůstá její výše po zániku smlouvy.</w:t>
      </w:r>
    </w:p>
    <w:p w:rsidR="00630AC1" w:rsidRDefault="00F86639">
      <w:pPr>
        <w:spacing w:after="43"/>
        <w:ind w:left="642" w:right="86"/>
      </w:pPr>
      <w:r>
        <w:t>20.2. Objednatel může odstoupit od smlouvy, poruší-li zhotovitel podstatným způsobem své smluvní povinnosti. Podstatným porušením této smlouvy ze strany zhotovitele se rozumí zejména:</w:t>
      </w:r>
    </w:p>
    <w:p w:rsidR="00630AC1" w:rsidRDefault="00F86639">
      <w:pPr>
        <w:numPr>
          <w:ilvl w:val="0"/>
          <w:numId w:val="19"/>
        </w:numPr>
        <w:ind w:left="1388" w:right="86" w:hanging="525"/>
      </w:pPr>
      <w:r>
        <w:t>jestliže se zhotovitel dostane do</w:t>
      </w:r>
      <w:r w:rsidR="00B13F9D">
        <w:t xml:space="preserve"> prodlení s prováděním díla, ať</w:t>
      </w:r>
      <w:r>
        <w:t xml:space="preserve"> již jako celku či jeho jednotlivých částí, ve vztahu k termínům prováděni díla dle článku 4. této smlouvy, které bude delší než 30 kalendářních dnů, ale pouze v případě, že prodlení zhotovitele nevzniklo z důvodů na straně objednatele,</w:t>
      </w:r>
    </w:p>
    <w:p w:rsidR="00630AC1" w:rsidRDefault="00F86639">
      <w:pPr>
        <w:numPr>
          <w:ilvl w:val="0"/>
          <w:numId w:val="19"/>
        </w:numPr>
        <w:ind w:left="1388" w:right="86" w:hanging="525"/>
      </w:pPr>
      <w:r>
        <w:t>jestliže zhotovitel po dobu delší než čtrnáct kalendářních dní</w:t>
      </w:r>
      <w:r w:rsidR="00B13F9D">
        <w:t xml:space="preserve"> přerušil práce na provedení díl</w:t>
      </w:r>
      <w:r>
        <w:t>a a nejedná se o případ přerušení provádění díla dle článku 4. odst. 4. 7. nebo článku 8 odst. 8.3. písm. b) této smlouvy,</w:t>
      </w:r>
    </w:p>
    <w:p w:rsidR="00630AC1" w:rsidRDefault="00F86639">
      <w:pPr>
        <w:numPr>
          <w:ilvl w:val="0"/>
          <w:numId w:val="19"/>
        </w:numPr>
        <w:ind w:left="1388" w:right="86" w:hanging="525"/>
      </w:pPr>
      <w:r>
        <w:t>jestliže zhotovitel řádné a včas neprokáže trvání platné a účinné pojistné smlouvy nebo jinak poruší ustanovení článku 17. této smlouvy,</w:t>
      </w:r>
    </w:p>
    <w:p w:rsidR="00630AC1" w:rsidRDefault="00F86639">
      <w:pPr>
        <w:numPr>
          <w:ilvl w:val="0"/>
          <w:numId w:val="19"/>
        </w:numPr>
        <w:ind w:left="1388" w:right="86" w:hanging="525"/>
      </w:pPr>
      <w:r>
        <w:t xml:space="preserve">jestliže bude zahájeno insolvenční řízení dle zák. č. 182/2006 Sb., o úpadku a způsobech jeho řešení, v platném znění, jehož předmětem bude úpadek nebo hrozící úpadek zhotovitele, </w:t>
      </w:r>
      <w:r>
        <w:rPr>
          <w:noProof/>
        </w:rPr>
        <w:drawing>
          <wp:inline distT="0" distB="0" distL="0" distR="0">
            <wp:extent cx="100523" cy="118771"/>
            <wp:effectExtent l="0" t="0" r="0" b="0"/>
            <wp:docPr id="106338" name="Picture 106338"/>
            <wp:cNvGraphicFramePr/>
            <a:graphic xmlns:a="http://schemas.openxmlformats.org/drawingml/2006/main">
              <a:graphicData uri="http://schemas.openxmlformats.org/drawingml/2006/picture">
                <pic:pic xmlns:pic="http://schemas.openxmlformats.org/drawingml/2006/picture">
                  <pic:nvPicPr>
                    <pic:cNvPr id="106338" name="Picture 106338"/>
                    <pic:cNvPicPr/>
                  </pic:nvPicPr>
                  <pic:blipFill>
                    <a:blip r:embed="rId32"/>
                    <a:stretch>
                      <a:fillRect/>
                    </a:stretch>
                  </pic:blipFill>
                  <pic:spPr>
                    <a:xfrm>
                      <a:off x="0" y="0"/>
                      <a:ext cx="100523" cy="118771"/>
                    </a:xfrm>
                    <a:prstGeom prst="rect">
                      <a:avLst/>
                    </a:prstGeom>
                  </pic:spPr>
                </pic:pic>
              </a:graphicData>
            </a:graphic>
          </wp:inline>
        </w:drawing>
      </w:r>
      <w:r>
        <w:t>zhotovitel vstoupil do likvidace,</w:t>
      </w:r>
    </w:p>
    <w:p w:rsidR="00630AC1" w:rsidRDefault="00F86639">
      <w:pPr>
        <w:numPr>
          <w:ilvl w:val="0"/>
          <w:numId w:val="20"/>
        </w:numPr>
        <w:ind w:right="86"/>
      </w:pPr>
      <w:r>
        <w:t>zhotovitel uzavřel smlouvu o prodeji či nájmu podniku či jeho části, na základě které převedl, resp. pronajal, svůj podnik či tu jeho část, jejíž součástí jsou i práva a závazky z právního vztahu dle této smlouvy, na třetí osobu,</w:t>
      </w:r>
    </w:p>
    <w:p w:rsidR="00630AC1" w:rsidRDefault="00F86639">
      <w:pPr>
        <w:numPr>
          <w:ilvl w:val="0"/>
          <w:numId w:val="20"/>
        </w:numPr>
        <w:spacing w:after="29"/>
        <w:ind w:right="86"/>
      </w:pPr>
      <w:r>
        <w:t>zhotovitel porušil některou ze svých povinností uvedených v článku 12. této smlouvy,</w:t>
      </w:r>
    </w:p>
    <w:p w:rsidR="00630AC1" w:rsidRDefault="00F86639">
      <w:pPr>
        <w:numPr>
          <w:ilvl w:val="0"/>
          <w:numId w:val="20"/>
        </w:numPr>
        <w:spacing w:after="29"/>
        <w:ind w:right="86"/>
      </w:pPr>
      <w:r>
        <w:t>zhotovitel porušil některý ze svých závazků dle článku 8. odst. 8. 2. této smlouvy,</w:t>
      </w:r>
    </w:p>
    <w:p w:rsidR="00630AC1" w:rsidRDefault="00F86639">
      <w:pPr>
        <w:numPr>
          <w:ilvl w:val="0"/>
          <w:numId w:val="20"/>
        </w:numPr>
        <w:spacing w:after="48"/>
        <w:ind w:right="86"/>
      </w:pPr>
      <w:r>
        <w:t>zhotovitel nezahájí provádění stavby na staveništi do 30 dnů od předpokládaného termínu zahájení</w:t>
      </w:r>
      <w:r w:rsidR="00B13F9D">
        <w:t xml:space="preserve"> stavby dle článku 4. odst. 4.1</w:t>
      </w:r>
      <w:r>
        <w:t>. této smlouvy.</w:t>
      </w:r>
    </w:p>
    <w:p w:rsidR="00630AC1" w:rsidRDefault="00F86639">
      <w:pPr>
        <w:numPr>
          <w:ilvl w:val="1"/>
          <w:numId w:val="21"/>
        </w:numPr>
        <w:spacing w:after="56"/>
        <w:ind w:left="642" w:right="173"/>
      </w:pPr>
      <w:r>
        <w:t>Objednatel je oprávněn odstoupit od smlouvy nebo od její části pokud v průběhu realizace díla zjistí, že nemá k dispozici dostatečné finanční prostředky na zaplacení ceny díla, a to zejména z rozpočtových důvodů. Zhotovitel pak má nárok na úhradu účelně vynaložených nákladů prokazatelně spojených s dosud provedenými pracemi mimo nákladů spojených s odstoupením od smlouvy, přičemž nárok na náhradu škody se dohodou účastníků vylučuje.</w:t>
      </w:r>
    </w:p>
    <w:p w:rsidR="00630AC1" w:rsidRDefault="00F86639">
      <w:pPr>
        <w:numPr>
          <w:ilvl w:val="1"/>
          <w:numId w:val="21"/>
        </w:numPr>
        <w:spacing w:after="30"/>
        <w:ind w:left="642" w:right="173"/>
      </w:pPr>
      <w:r>
        <w:t>Odstoupení od smlouvy musí odstupující strana oznámit druhé straně písemné bez zbytečného odkladu poté, co se dozvěděla o důvodu pro odstoupení od smlouvy.</w:t>
      </w:r>
    </w:p>
    <w:p w:rsidR="00630AC1" w:rsidRDefault="00F86639">
      <w:pPr>
        <w:numPr>
          <w:ilvl w:val="1"/>
          <w:numId w:val="21"/>
        </w:numPr>
        <w:spacing w:after="44"/>
        <w:ind w:left="642" w:right="173"/>
      </w:pPr>
      <w:r>
        <w:t>Stanoví-li strana oprávněná pro dodatečné plnění lhůtu, což u podstatného porušení smlouvy učinit nemusí,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rsidR="00630AC1" w:rsidRDefault="00F86639">
      <w:pPr>
        <w:numPr>
          <w:ilvl w:val="1"/>
          <w:numId w:val="21"/>
        </w:numPr>
        <w:ind w:left="642" w:right="173"/>
      </w:pPr>
      <w:r>
        <w:t>Zhotovitelovy závazky, pokud jde o jakost, odstraňování vad a nedodělků, a také záruky za jakost prací jím provedených až do doby jakéhokoliv odstoupení od smlouvy platí i po takovém odstoupení, a to pro část díla, kterou zhotovitel do takového odstoupení realizoval.</w:t>
      </w:r>
    </w:p>
    <w:p w:rsidR="00630AC1" w:rsidRDefault="00F86639">
      <w:pPr>
        <w:numPr>
          <w:ilvl w:val="1"/>
          <w:numId w:val="21"/>
        </w:numPr>
        <w:ind w:left="642" w:right="173"/>
      </w:pPr>
      <w:r>
        <w:t>Odstoupí-li některá ze stran od této smlouvy na základě ujednání z této smlouvy vyplývajících, smluvní strany vypořádají své závazky z předmětné smlouvy takto:</w:t>
      </w:r>
    </w:p>
    <w:p w:rsidR="00630AC1" w:rsidRDefault="00F86639">
      <w:pPr>
        <w:numPr>
          <w:ilvl w:val="2"/>
          <w:numId w:val="22"/>
        </w:numPr>
        <w:spacing w:after="90"/>
        <w:ind w:right="86" w:hanging="360"/>
      </w:pPr>
      <w:r>
        <w:rPr>
          <w:noProof/>
        </w:rPr>
        <w:drawing>
          <wp:anchor distT="0" distB="0" distL="114300" distR="114300" simplePos="0" relativeHeight="251685888" behindDoc="0" locked="0" layoutInCell="1" allowOverlap="0">
            <wp:simplePos x="0" y="0"/>
            <wp:positionH relativeFrom="page">
              <wp:posOffset>7429580</wp:posOffset>
            </wp:positionH>
            <wp:positionV relativeFrom="page">
              <wp:posOffset>2037370</wp:posOffset>
            </wp:positionV>
            <wp:extent cx="4569" cy="328903"/>
            <wp:effectExtent l="0" t="0" r="0" b="0"/>
            <wp:wrapSquare wrapText="bothSides"/>
            <wp:docPr id="55699" name="Picture 55699"/>
            <wp:cNvGraphicFramePr/>
            <a:graphic xmlns:a="http://schemas.openxmlformats.org/drawingml/2006/main">
              <a:graphicData uri="http://schemas.openxmlformats.org/drawingml/2006/picture">
                <pic:pic xmlns:pic="http://schemas.openxmlformats.org/drawingml/2006/picture">
                  <pic:nvPicPr>
                    <pic:cNvPr id="55699" name="Picture 55699"/>
                    <pic:cNvPicPr/>
                  </pic:nvPicPr>
                  <pic:blipFill>
                    <a:blip r:embed="rId33"/>
                    <a:stretch>
                      <a:fillRect/>
                    </a:stretch>
                  </pic:blipFill>
                  <pic:spPr>
                    <a:xfrm>
                      <a:off x="0" y="0"/>
                      <a:ext cx="4569" cy="328903"/>
                    </a:xfrm>
                    <a:prstGeom prst="rect">
                      <a:avLst/>
                    </a:prstGeom>
                  </pic:spPr>
                </pic:pic>
              </a:graphicData>
            </a:graphic>
          </wp:anchor>
        </w:drawing>
      </w:r>
      <w:r>
        <w:rPr>
          <w:noProof/>
        </w:rPr>
        <w:drawing>
          <wp:anchor distT="0" distB="0" distL="114300" distR="114300" simplePos="0" relativeHeight="251686912" behindDoc="0" locked="0" layoutInCell="1" allowOverlap="0">
            <wp:simplePos x="0" y="0"/>
            <wp:positionH relativeFrom="page">
              <wp:posOffset>7434150</wp:posOffset>
            </wp:positionH>
            <wp:positionV relativeFrom="page">
              <wp:posOffset>2590109</wp:posOffset>
            </wp:positionV>
            <wp:extent cx="4569" cy="351743"/>
            <wp:effectExtent l="0" t="0" r="0" b="0"/>
            <wp:wrapSquare wrapText="bothSides"/>
            <wp:docPr id="55700" name="Picture 55700"/>
            <wp:cNvGraphicFramePr/>
            <a:graphic xmlns:a="http://schemas.openxmlformats.org/drawingml/2006/main">
              <a:graphicData uri="http://schemas.openxmlformats.org/drawingml/2006/picture">
                <pic:pic xmlns:pic="http://schemas.openxmlformats.org/drawingml/2006/picture">
                  <pic:nvPicPr>
                    <pic:cNvPr id="55700" name="Picture 55700"/>
                    <pic:cNvPicPr/>
                  </pic:nvPicPr>
                  <pic:blipFill>
                    <a:blip r:embed="rId34"/>
                    <a:stretch>
                      <a:fillRect/>
                    </a:stretch>
                  </pic:blipFill>
                  <pic:spPr>
                    <a:xfrm>
                      <a:off x="0" y="0"/>
                      <a:ext cx="4569" cy="351743"/>
                    </a:xfrm>
                    <a:prstGeom prst="rect">
                      <a:avLst/>
                    </a:prstGeom>
                  </pic:spPr>
                </pic:pic>
              </a:graphicData>
            </a:graphic>
          </wp:anchor>
        </w:drawing>
      </w:r>
      <w:r>
        <w:rPr>
          <w:noProof/>
        </w:rPr>
        <w:drawing>
          <wp:anchor distT="0" distB="0" distL="114300" distR="114300" simplePos="0" relativeHeight="251687936" behindDoc="0" locked="0" layoutInCell="1" allowOverlap="0">
            <wp:simplePos x="0" y="0"/>
            <wp:positionH relativeFrom="page">
              <wp:posOffset>7251379</wp:posOffset>
            </wp:positionH>
            <wp:positionV relativeFrom="page">
              <wp:posOffset>845097</wp:posOffset>
            </wp:positionV>
            <wp:extent cx="4570" cy="9136"/>
            <wp:effectExtent l="0" t="0" r="0" b="0"/>
            <wp:wrapSquare wrapText="bothSides"/>
            <wp:docPr id="55604" name="Picture 55604"/>
            <wp:cNvGraphicFramePr/>
            <a:graphic xmlns:a="http://schemas.openxmlformats.org/drawingml/2006/main">
              <a:graphicData uri="http://schemas.openxmlformats.org/drawingml/2006/picture">
                <pic:pic xmlns:pic="http://schemas.openxmlformats.org/drawingml/2006/picture">
                  <pic:nvPicPr>
                    <pic:cNvPr id="55604" name="Picture 55604"/>
                    <pic:cNvPicPr/>
                  </pic:nvPicPr>
                  <pic:blipFill>
                    <a:blip r:embed="rId18"/>
                    <a:stretch>
                      <a:fillRect/>
                    </a:stretch>
                  </pic:blipFill>
                  <pic:spPr>
                    <a:xfrm>
                      <a:off x="0" y="0"/>
                      <a:ext cx="4570" cy="9136"/>
                    </a:xfrm>
                    <a:prstGeom prst="rect">
                      <a:avLst/>
                    </a:prstGeom>
                  </pic:spPr>
                </pic:pic>
              </a:graphicData>
            </a:graphic>
          </wp:anchor>
        </w:drawing>
      </w:r>
      <w:r>
        <w:t>zhotovitel provede soupis všech řádně provedených prací oceněných dle způsobu, kterým je stanovena cena díla,</w:t>
      </w:r>
    </w:p>
    <w:p w:rsidR="00630AC1" w:rsidRDefault="00F86639">
      <w:pPr>
        <w:numPr>
          <w:ilvl w:val="2"/>
          <w:numId w:val="22"/>
        </w:numPr>
        <w:spacing w:after="94" w:line="293" w:lineRule="auto"/>
        <w:ind w:right="86" w:hanging="360"/>
      </w:pPr>
      <w:r>
        <w:t>zhotovitel provede finanční vyčíslení řádně provedených prací a zpracuje ”dílčí konečnou fakturu”,</w:t>
      </w:r>
    </w:p>
    <w:p w:rsidR="00630AC1" w:rsidRDefault="00F86639">
      <w:pPr>
        <w:numPr>
          <w:ilvl w:val="2"/>
          <w:numId w:val="22"/>
        </w:numPr>
        <w:spacing w:after="84"/>
        <w:ind w:right="86" w:hanging="360"/>
      </w:pPr>
      <w:r>
        <w:lastRenderedPageBreak/>
        <w:t>zhotovitel vyzve objednatele k dílčímu předání díla” a objednatel je povinen do 3 dnů od obdržení vyzvání zahájit ”dílčí předávací řízení”,</w:t>
      </w:r>
    </w:p>
    <w:p w:rsidR="00630AC1" w:rsidRDefault="00F86639">
      <w:pPr>
        <w:numPr>
          <w:ilvl w:val="2"/>
          <w:numId w:val="22"/>
        </w:numPr>
        <w:spacing w:after="52"/>
        <w:ind w:right="86" w:hanging="360"/>
      </w:pPr>
      <w:r>
        <w:t>objednatel uhradí zhotoviteli řádné provedené práce do doby odstoupení od smlouvy na základě vystavené faktury (vyjma případu, kdy k odstoupení dojde z důvodu na straně zhotovitele, kdy má objednatel právo započítat případnou splatnou částku za částečné plnění oproti nároku na náhradu škody).</w:t>
      </w:r>
    </w:p>
    <w:p w:rsidR="00630AC1" w:rsidRDefault="00F86639">
      <w:pPr>
        <w:spacing w:after="327"/>
        <w:ind w:left="642" w:right="86"/>
      </w:pPr>
      <w:r>
        <w:t>20.8. V případě, že nedojde mezi zhotovitelem a objednatelem dle výše uvedeného postupu ke shodě a písemné dohodě, bude postupováno dle čl. 22. odst. 22.3. této smlouvy.</w:t>
      </w:r>
    </w:p>
    <w:p w:rsidR="00630AC1" w:rsidRDefault="00F86639">
      <w:pPr>
        <w:pStyle w:val="Nadpis3"/>
        <w:ind w:left="110"/>
      </w:pPr>
      <w:r>
        <w:t>21. Zvláštní ujednání</w:t>
      </w:r>
      <w:r>
        <w:rPr>
          <w:noProof/>
        </w:rPr>
        <w:drawing>
          <wp:inline distT="0" distB="0" distL="0" distR="0">
            <wp:extent cx="4569" cy="4568"/>
            <wp:effectExtent l="0" t="0" r="0" b="0"/>
            <wp:docPr id="55607" name="Picture 55607"/>
            <wp:cNvGraphicFramePr/>
            <a:graphic xmlns:a="http://schemas.openxmlformats.org/drawingml/2006/main">
              <a:graphicData uri="http://schemas.openxmlformats.org/drawingml/2006/picture">
                <pic:pic xmlns:pic="http://schemas.openxmlformats.org/drawingml/2006/picture">
                  <pic:nvPicPr>
                    <pic:cNvPr id="55607" name="Picture 55607"/>
                    <pic:cNvPicPr/>
                  </pic:nvPicPr>
                  <pic:blipFill>
                    <a:blip r:embed="rId6"/>
                    <a:stretch>
                      <a:fillRect/>
                    </a:stretch>
                  </pic:blipFill>
                  <pic:spPr>
                    <a:xfrm>
                      <a:off x="0" y="0"/>
                      <a:ext cx="4569" cy="4568"/>
                    </a:xfrm>
                    <a:prstGeom prst="rect">
                      <a:avLst/>
                    </a:prstGeom>
                  </pic:spPr>
                </pic:pic>
              </a:graphicData>
            </a:graphic>
          </wp:inline>
        </w:drawing>
      </w:r>
    </w:p>
    <w:p w:rsidR="00630AC1" w:rsidRDefault="00F86639">
      <w:pPr>
        <w:spacing w:after="41"/>
        <w:ind w:left="642" w:right="86"/>
      </w:pPr>
      <w:r>
        <w:rPr>
          <w:noProof/>
        </w:rPr>
        <w:drawing>
          <wp:anchor distT="0" distB="0" distL="114300" distR="114300" simplePos="0" relativeHeight="251688960" behindDoc="0" locked="0" layoutInCell="1" allowOverlap="0">
            <wp:simplePos x="0" y="0"/>
            <wp:positionH relativeFrom="column">
              <wp:posOffset>2992851</wp:posOffset>
            </wp:positionH>
            <wp:positionV relativeFrom="paragraph">
              <wp:posOffset>1468882</wp:posOffset>
            </wp:positionV>
            <wp:extent cx="260447" cy="18273"/>
            <wp:effectExtent l="0" t="0" r="0" b="0"/>
            <wp:wrapSquare wrapText="bothSides"/>
            <wp:docPr id="106340" name="Picture 106340"/>
            <wp:cNvGraphicFramePr/>
            <a:graphic xmlns:a="http://schemas.openxmlformats.org/drawingml/2006/main">
              <a:graphicData uri="http://schemas.openxmlformats.org/drawingml/2006/picture">
                <pic:pic xmlns:pic="http://schemas.openxmlformats.org/drawingml/2006/picture">
                  <pic:nvPicPr>
                    <pic:cNvPr id="106340" name="Picture 106340"/>
                    <pic:cNvPicPr/>
                  </pic:nvPicPr>
                  <pic:blipFill>
                    <a:blip r:embed="rId35"/>
                    <a:stretch>
                      <a:fillRect/>
                    </a:stretch>
                  </pic:blipFill>
                  <pic:spPr>
                    <a:xfrm>
                      <a:off x="0" y="0"/>
                      <a:ext cx="260447" cy="18273"/>
                    </a:xfrm>
                    <a:prstGeom prst="rect">
                      <a:avLst/>
                    </a:prstGeom>
                  </pic:spPr>
                </pic:pic>
              </a:graphicData>
            </a:graphic>
          </wp:anchor>
        </w:drawing>
      </w:r>
      <w:r>
        <w:t>21.1. Zhotovitel je oprávněn realizovat dílčí části díla prostřednictvím subdodavatelů (poddodavatelů zhotovitele). Změna subdodavatele, prostřednictvím kterého prokazoval v zadávacím řízení kvalifikaci, podléhá předchozímu písemnému souhlasu objednatele. Pokud má zhotovitel v úmyslu provést změnu subdodavatele, prostřednictvím kterého prokazoval v zadávacím řízení kvalifikaci, je povinen před udělením písemného souhlasu objednatele předložit objednateli doklady prokazující splnění kvalifikace novým subdodavatelem ve stejném rozsahu, v jakém byla prokazována prostřednictvím subdodavatele v rámci zadávacího řízení. Za porušení tohoto ustanovení uhradí zhotovitel objednateli smluvní pokutu ve výši 10% z hodnoty příslušné části zakázky za každý jednotlivý případ. Za veškeré práce prováděné subdodavateli (poddodavateli zhotovitele) odpovídá zhotovitel. Přejímky dílčích plnění či zakrytých konstrukcí prováděných subdodavatelem se vždy bude účastnit pověřený zástupce zhotovitele.</w:t>
      </w:r>
    </w:p>
    <w:p w:rsidR="00630AC1" w:rsidRDefault="00F86639">
      <w:pPr>
        <w:ind w:left="642" w:right="86"/>
      </w:pPr>
      <w:r>
        <w:t>21.2. Zhotovitel je povinen zabezpečit ve svých subdodavatelských smlouvách splnění všech povinnosti vyplývajících zhotoviteli z této smlouvy o dílo, a to přiměřeně k povaze a rozsahu jejich subdodávky.</w:t>
      </w:r>
    </w:p>
    <w:p w:rsidR="00630AC1" w:rsidRDefault="00F86639">
      <w:pPr>
        <w:ind w:left="642" w:right="86"/>
      </w:pPr>
      <w:r>
        <w:t>21.3. Pokud zhotovitel při plnění předmětu díla použije bez projednání s objednatelem výsledek činnosti chráněný právem průmyslového či jiného duševního vlastnictví a uplatní-li oprávněná osoba z tohoto</w:t>
      </w:r>
    </w:p>
    <w:p w:rsidR="00630AC1" w:rsidRDefault="00F86639">
      <w:pPr>
        <w:spacing w:after="366"/>
        <w:ind w:left="763" w:right="86" w:firstLine="0"/>
      </w:pPr>
      <w:r>
        <w:t>titulu své nároky vůči objednateli, zhotovitel provede na své náklady vypořádání majetkovýc</w:t>
      </w:r>
      <w:r w:rsidR="00B13F9D">
        <w:t>h</w:t>
      </w:r>
      <w:r>
        <w:t xml:space="preserve"> důsledků.</w:t>
      </w:r>
    </w:p>
    <w:p w:rsidR="00630AC1" w:rsidRDefault="00F86639">
      <w:pPr>
        <w:pStyle w:val="Nadpis3"/>
        <w:ind w:left="226"/>
      </w:pPr>
      <w:r>
        <w:t>22. Ostatní ujednání</w:t>
      </w:r>
    </w:p>
    <w:p w:rsidR="00630AC1" w:rsidRDefault="00F86639">
      <w:pPr>
        <w:spacing w:after="81"/>
        <w:ind w:left="758" w:right="14"/>
      </w:pPr>
      <w:r>
        <w:t>22</w:t>
      </w:r>
      <w:r w:rsidR="00277256">
        <w:t>.</w:t>
      </w:r>
      <w:r>
        <w:t>1. 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nejsou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rsidR="00630AC1" w:rsidRDefault="00F86639">
      <w:pPr>
        <w:spacing w:after="84"/>
        <w:ind w:left="758" w:right="7"/>
      </w:pPr>
      <w:r>
        <w:t>22.2. Smluvní strany se dohodly, že právní vztahy založené touto smlouvou se řídí právním řádem České republiky. Ve věcech touto smlouvou o dílo výslovné neupravených se bude tento smluvní vztah řídit ustanoveními obecně závazných právních předpisů, zejména občanským zákoníkem a předpisy souvisejícími,</w:t>
      </w:r>
    </w:p>
    <w:p w:rsidR="00630AC1" w:rsidRDefault="00F86639">
      <w:pPr>
        <w:spacing w:after="52"/>
        <w:ind w:left="758" w:right="14"/>
      </w:pPr>
      <w:r>
        <w:t>22.3. Smluvní strany se dohodly, že jakýkoliv spor vzniklý z této smlouvy, pokud se jej nepodaří urovnat jednáním mezi smluvními stranami, bude rozhodnut k tomu věcné příslušným českým soudem, přičemž soudem místně příslušným k rozhodnut</w:t>
      </w:r>
      <w:r w:rsidR="00B13F9D">
        <w:t>í</w:t>
      </w:r>
      <w:r>
        <w:t xml:space="preserve"> bude soud určený podle sídla objednatele.</w:t>
      </w:r>
    </w:p>
    <w:p w:rsidR="00630AC1" w:rsidRDefault="00F86639">
      <w:pPr>
        <w:spacing w:after="59"/>
        <w:ind w:left="758" w:right="22"/>
      </w:pPr>
      <w:r>
        <w:t>22.4. Jakákoliv peněžitá plnění dle smlouvy jsou řádně a včas splněna, pokud byla příslušná částka odepsána z účtu povinné strany ve prospěch účtu oprávněné smluvní strany (věřitele) nejpozději v poslední den splatnosti.</w:t>
      </w:r>
    </w:p>
    <w:p w:rsidR="00630AC1" w:rsidRDefault="00F86639">
      <w:pPr>
        <w:spacing w:after="29"/>
        <w:ind w:left="223" w:right="86" w:firstLine="0"/>
      </w:pPr>
      <w:r>
        <w:t>22.5. Smlouva nabývá platnosti a účinnosti dnem podpisu oprávněnými zástupci obou smluvních stran.</w:t>
      </w:r>
    </w:p>
    <w:p w:rsidR="00630AC1" w:rsidRDefault="00F86639">
      <w:pPr>
        <w:spacing w:after="29"/>
        <w:ind w:left="765" w:right="0"/>
      </w:pPr>
      <w:r>
        <w:t>22.6. Smlouva je vyhotovena v čtyřech stejnopisech s platností originálu, přičemž po jejich podpisu obdrží zhotovitel i objednatel dvě vyhotovení.</w:t>
      </w:r>
    </w:p>
    <w:p w:rsidR="00630AC1" w:rsidRDefault="00F86639">
      <w:pPr>
        <w:spacing w:after="97"/>
        <w:ind w:left="758" w:right="0"/>
      </w:pPr>
      <w:r>
        <w:t>22.7. Tato smlouva může být měněna nebo doplňována pouze písemnými číslovanými dodatky podepsanými oprávněnými zástupci obou smluvních stran.</w:t>
      </w:r>
    </w:p>
    <w:p w:rsidR="00630AC1" w:rsidRDefault="00F86639">
      <w:pPr>
        <w:spacing w:after="38"/>
        <w:ind w:left="758" w:right="14"/>
      </w:pPr>
      <w:r>
        <w:t>22.8. Smluvní strany se dohodly, že písemnosti touto smlouvou předpokládané (např. změn</w:t>
      </w:r>
      <w:r w:rsidR="00B13F9D">
        <w:t>y odpovědných osob, návrh na změ</w:t>
      </w:r>
      <w:r>
        <w:t xml:space="preserve">ny smlouvy, odstoupení od smlouvy, různé výzvy k plnění či placení) budou druhé smluvní straně zasílány výhradně doporučeným dopisem na adresu uvedenou v článku 1 této smlouvy, ledaže smluvní strana oznámí druhé straně změnu své adresy. Smluvní strany jsou povinny zabezpečit náležité přijímání zásilek na uvedené adrese. Nebude-li na této adrese zásilka úspěšně doručena či převzata druhou smluvní stranou nebo nebude-li tato zásilka vyzvednuta v úložní době a držitel poštovní licence zásilku vrátí zpět, bude projev vůle jedné smluvní strany adresovaný druhé smluvní </w:t>
      </w:r>
      <w:r>
        <w:lastRenderedPageBreak/>
        <w:t>straně považován za doručený, se všemi právními důsledky, třetí pracovní den ode dne prokazatelného odeslání zásilky, To platí i v případě, že se druhá strana se zásilkou neseznámila nebo se v místě doručení nezdržuje.</w:t>
      </w:r>
    </w:p>
    <w:p w:rsidR="00630AC1" w:rsidRDefault="00F86639">
      <w:pPr>
        <w:spacing w:after="29"/>
        <w:ind w:left="223" w:right="86" w:firstLine="0"/>
      </w:pPr>
      <w:r>
        <w:t>22.9. Nedílnou součást této smlouvy tvoří přílohy této smlouvy:</w:t>
      </w:r>
    </w:p>
    <w:p w:rsidR="00630AC1" w:rsidRDefault="00F86639">
      <w:pPr>
        <w:numPr>
          <w:ilvl w:val="1"/>
          <w:numId w:val="23"/>
        </w:numPr>
        <w:spacing w:after="43" w:line="216" w:lineRule="auto"/>
        <w:ind w:right="43" w:hanging="367"/>
        <w:jc w:val="left"/>
      </w:pPr>
      <w:r>
        <w:rPr>
          <w:sz w:val="24"/>
        </w:rPr>
        <w:t>Položkový rozpočet</w:t>
      </w:r>
    </w:p>
    <w:p w:rsidR="00630AC1" w:rsidRDefault="00F86639">
      <w:pPr>
        <w:numPr>
          <w:ilvl w:val="1"/>
          <w:numId w:val="23"/>
        </w:numPr>
        <w:spacing w:after="29"/>
        <w:ind w:right="43" w:hanging="367"/>
        <w:jc w:val="left"/>
      </w:pPr>
      <w:r>
        <w:t>Prováděcí projektová dokumentace (dle textu smlouvy)</w:t>
      </w:r>
    </w:p>
    <w:p w:rsidR="00630AC1" w:rsidRDefault="00F86639">
      <w:pPr>
        <w:spacing w:after="187"/>
        <w:ind w:left="758" w:right="14"/>
      </w:pPr>
      <w:r>
        <w:t>22.10. 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rsidR="00B13F9D" w:rsidRDefault="00B13F9D">
      <w:pPr>
        <w:spacing w:after="29"/>
        <w:ind w:left="216" w:right="86" w:firstLine="0"/>
      </w:pPr>
    </w:p>
    <w:p w:rsidR="00630AC1" w:rsidRDefault="00F86639">
      <w:pPr>
        <w:spacing w:after="29"/>
        <w:ind w:left="216" w:right="86" w:firstLine="0"/>
      </w:pPr>
      <w:r>
        <w:t>V Kroměříži dne ....... ........ ...</w:t>
      </w:r>
      <w:r w:rsidR="00B13F9D">
        <w:tab/>
      </w:r>
      <w:r w:rsidR="00B13F9D">
        <w:tab/>
      </w:r>
      <w:r w:rsidR="00B13F9D">
        <w:tab/>
      </w:r>
      <w:r w:rsidR="00E405B8">
        <w:t xml:space="preserve">Ve Skrbeni dne </w:t>
      </w:r>
      <w:r w:rsidR="006F3576">
        <w:t>…………………….</w:t>
      </w:r>
      <w:bookmarkStart w:id="0" w:name="_GoBack"/>
      <w:bookmarkEnd w:id="0"/>
    </w:p>
    <w:sectPr w:rsidR="00630AC1">
      <w:pgSz w:w="11909" w:h="16841"/>
      <w:pgMar w:top="870" w:right="1079" w:bottom="1065" w:left="104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2pt;height:7.2pt;visibility:visible;mso-wrap-style:square" o:bullet="t">
        <v:imagedata r:id="rId1" o:title=""/>
      </v:shape>
    </w:pict>
  </w:numPicBullet>
  <w:abstractNum w:abstractNumId="0">
    <w:nsid w:val="02D0027D"/>
    <w:multiLevelType w:val="hybridMultilevel"/>
    <w:tmpl w:val="60DC603E"/>
    <w:lvl w:ilvl="0" w:tplc="9E909CF6">
      <w:start w:val="1"/>
      <w:numFmt w:val="lowerLetter"/>
      <w:lvlText w:val="%1)"/>
      <w:lvlJc w:val="left"/>
      <w:pPr>
        <w:ind w:left="1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9AB180">
      <w:start w:val="1"/>
      <w:numFmt w:val="lowerLetter"/>
      <w:lvlText w:val="%2"/>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140BFA">
      <w:start w:val="1"/>
      <w:numFmt w:val="lowerRoman"/>
      <w:lvlText w:val="%3"/>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FE206A">
      <w:start w:val="1"/>
      <w:numFmt w:val="decimal"/>
      <w:lvlText w:val="%4"/>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28C">
      <w:start w:val="1"/>
      <w:numFmt w:val="lowerLetter"/>
      <w:lvlText w:val="%5"/>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A8D67C">
      <w:start w:val="1"/>
      <w:numFmt w:val="lowerRoman"/>
      <w:lvlText w:val="%6"/>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87246">
      <w:start w:val="1"/>
      <w:numFmt w:val="decimal"/>
      <w:lvlText w:val="%7"/>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08664C">
      <w:start w:val="1"/>
      <w:numFmt w:val="lowerLetter"/>
      <w:lvlText w:val="%8"/>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C25C84">
      <w:start w:val="1"/>
      <w:numFmt w:val="lowerRoman"/>
      <w:lvlText w:val="%9"/>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5D2444"/>
    <w:multiLevelType w:val="hybridMultilevel"/>
    <w:tmpl w:val="EB6E6F14"/>
    <w:lvl w:ilvl="0" w:tplc="EEC6C1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384BB8">
      <w:start w:val="1"/>
      <w:numFmt w:val="lowerLetter"/>
      <w:lvlText w:val="%2"/>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44549C">
      <w:start w:val="1"/>
      <w:numFmt w:val="lowerLetter"/>
      <w:lvlRestart w:val="0"/>
      <w:lvlText w:val="%3)"/>
      <w:lvlJc w:val="left"/>
      <w:pPr>
        <w:ind w:left="1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3A797E">
      <w:start w:val="1"/>
      <w:numFmt w:val="decimal"/>
      <w:lvlText w:val="%4"/>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6C4076">
      <w:start w:val="1"/>
      <w:numFmt w:val="lowerLetter"/>
      <w:lvlText w:val="%5"/>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7A968C">
      <w:start w:val="1"/>
      <w:numFmt w:val="lowerRoman"/>
      <w:lvlText w:val="%6"/>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6C784E">
      <w:start w:val="1"/>
      <w:numFmt w:val="decimal"/>
      <w:lvlText w:val="%7"/>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894F8">
      <w:start w:val="1"/>
      <w:numFmt w:val="lowerLetter"/>
      <w:lvlText w:val="%8"/>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348D4C">
      <w:start w:val="1"/>
      <w:numFmt w:val="lowerRoman"/>
      <w:lvlText w:val="%9"/>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3156D4"/>
    <w:multiLevelType w:val="hybridMultilevel"/>
    <w:tmpl w:val="B44C42B6"/>
    <w:lvl w:ilvl="0" w:tplc="9E9EB0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8AD014">
      <w:start w:val="1"/>
      <w:numFmt w:val="lowerLetter"/>
      <w:lvlRestart w:val="0"/>
      <w:lvlText w:val="%2)"/>
      <w:lvlJc w:val="left"/>
      <w:pPr>
        <w:ind w:left="1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B8BDD6">
      <w:start w:val="1"/>
      <w:numFmt w:val="lowerRoman"/>
      <w:lvlText w:val="%3"/>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BE0048">
      <w:start w:val="1"/>
      <w:numFmt w:val="decimal"/>
      <w:lvlText w:val="%4"/>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6EE63C">
      <w:start w:val="1"/>
      <w:numFmt w:val="lowerLetter"/>
      <w:lvlText w:val="%5"/>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88BB9E">
      <w:start w:val="1"/>
      <w:numFmt w:val="lowerRoman"/>
      <w:lvlText w:val="%6"/>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C4A052">
      <w:start w:val="1"/>
      <w:numFmt w:val="decimal"/>
      <w:lvlText w:val="%7"/>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06BFAA">
      <w:start w:val="1"/>
      <w:numFmt w:val="lowerLetter"/>
      <w:lvlText w:val="%8"/>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32B132">
      <w:start w:val="1"/>
      <w:numFmt w:val="lowerRoman"/>
      <w:lvlText w:val="%9"/>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41D4F17"/>
    <w:multiLevelType w:val="hybridMultilevel"/>
    <w:tmpl w:val="DFD45488"/>
    <w:lvl w:ilvl="0" w:tplc="54302D0C">
      <w:start w:val="1"/>
      <w:numFmt w:val="lowerLetter"/>
      <w:lvlText w:val="%1)"/>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F4FAF2">
      <w:start w:val="1"/>
      <w:numFmt w:val="lowerLetter"/>
      <w:lvlText w:val="%2"/>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042CB4">
      <w:start w:val="1"/>
      <w:numFmt w:val="lowerRoman"/>
      <w:lvlText w:val="%3"/>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B8A6D8">
      <w:start w:val="1"/>
      <w:numFmt w:val="decimal"/>
      <w:lvlText w:val="%4"/>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94B040">
      <w:start w:val="1"/>
      <w:numFmt w:val="lowerLetter"/>
      <w:lvlText w:val="%5"/>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6E586E">
      <w:start w:val="1"/>
      <w:numFmt w:val="lowerRoman"/>
      <w:lvlText w:val="%6"/>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165C40">
      <w:start w:val="1"/>
      <w:numFmt w:val="decimal"/>
      <w:lvlText w:val="%7"/>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1223AA">
      <w:start w:val="1"/>
      <w:numFmt w:val="lowerLetter"/>
      <w:lvlText w:val="%8"/>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E2E8EC">
      <w:start w:val="1"/>
      <w:numFmt w:val="lowerRoman"/>
      <w:lvlText w:val="%9"/>
      <w:lvlJc w:val="left"/>
      <w:pPr>
        <w:ind w:left="6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AE16D66"/>
    <w:multiLevelType w:val="hybridMultilevel"/>
    <w:tmpl w:val="585A04C4"/>
    <w:lvl w:ilvl="0" w:tplc="37006C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04D172">
      <w:start w:val="1"/>
      <w:numFmt w:val="lowerLetter"/>
      <w:lvlRestart w:val="0"/>
      <w:lvlText w:val="%2)"/>
      <w:lvlJc w:val="left"/>
      <w:pPr>
        <w:ind w:left="1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9A419A">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8C0CD4">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DE7AD8">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AE91CC">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743F8C">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4A6982">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C2F1BC">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5DD3E12"/>
    <w:multiLevelType w:val="hybridMultilevel"/>
    <w:tmpl w:val="0A84E516"/>
    <w:lvl w:ilvl="0" w:tplc="F87AEF34">
      <w:start w:val="1"/>
      <w:numFmt w:val="lowerLetter"/>
      <w:lvlText w:val="%1)"/>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A0019C">
      <w:start w:val="1"/>
      <w:numFmt w:val="lowerLetter"/>
      <w:lvlText w:val="%2"/>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5A4CD4">
      <w:start w:val="1"/>
      <w:numFmt w:val="lowerRoman"/>
      <w:lvlText w:val="%3"/>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3841CE">
      <w:start w:val="1"/>
      <w:numFmt w:val="decimal"/>
      <w:lvlText w:val="%4"/>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D626E8">
      <w:start w:val="1"/>
      <w:numFmt w:val="lowerLetter"/>
      <w:lvlText w:val="%5"/>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C9EE">
      <w:start w:val="1"/>
      <w:numFmt w:val="lowerRoman"/>
      <w:lvlText w:val="%6"/>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C85910">
      <w:start w:val="1"/>
      <w:numFmt w:val="decimal"/>
      <w:lvlText w:val="%7"/>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E7856">
      <w:start w:val="1"/>
      <w:numFmt w:val="lowerLetter"/>
      <w:lvlText w:val="%8"/>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AC62C8">
      <w:start w:val="1"/>
      <w:numFmt w:val="lowerRoman"/>
      <w:lvlText w:val="%9"/>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B77285F"/>
    <w:multiLevelType w:val="hybridMultilevel"/>
    <w:tmpl w:val="DC647F34"/>
    <w:lvl w:ilvl="0" w:tplc="8C1E0376">
      <w:start w:val="1"/>
      <w:numFmt w:val="lowerLetter"/>
      <w:lvlText w:val="%1)"/>
      <w:lvlJc w:val="left"/>
      <w:pPr>
        <w:ind w:left="1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908550">
      <w:start w:val="1"/>
      <w:numFmt w:val="lowerLetter"/>
      <w:lvlText w:val="%2"/>
      <w:lvlJc w:val="left"/>
      <w:pPr>
        <w:ind w:left="1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CE6C5E">
      <w:start w:val="1"/>
      <w:numFmt w:val="lowerRoman"/>
      <w:lvlText w:val="%3"/>
      <w:lvlJc w:val="left"/>
      <w:pPr>
        <w:ind w:left="2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964E20">
      <w:start w:val="1"/>
      <w:numFmt w:val="decimal"/>
      <w:lvlText w:val="%4"/>
      <w:lvlJc w:val="left"/>
      <w:pPr>
        <w:ind w:left="3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E8F632">
      <w:start w:val="1"/>
      <w:numFmt w:val="lowerLetter"/>
      <w:lvlText w:val="%5"/>
      <w:lvlJc w:val="left"/>
      <w:pPr>
        <w:ind w:left="3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984B24">
      <w:start w:val="1"/>
      <w:numFmt w:val="lowerRoman"/>
      <w:lvlText w:val="%6"/>
      <w:lvlJc w:val="left"/>
      <w:pPr>
        <w:ind w:left="4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80722">
      <w:start w:val="1"/>
      <w:numFmt w:val="decimal"/>
      <w:lvlText w:val="%7"/>
      <w:lvlJc w:val="left"/>
      <w:pPr>
        <w:ind w:left="5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3892FE">
      <w:start w:val="1"/>
      <w:numFmt w:val="lowerLetter"/>
      <w:lvlText w:val="%8"/>
      <w:lvlJc w:val="left"/>
      <w:pPr>
        <w:ind w:left="6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C806E6">
      <w:start w:val="1"/>
      <w:numFmt w:val="lowerRoman"/>
      <w:lvlText w:val="%9"/>
      <w:lvlJc w:val="left"/>
      <w:pPr>
        <w:ind w:left="6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BBB55A7"/>
    <w:multiLevelType w:val="hybridMultilevel"/>
    <w:tmpl w:val="48FEBADE"/>
    <w:lvl w:ilvl="0" w:tplc="4CDAB30C">
      <w:start w:val="1"/>
      <w:numFmt w:val="lowerLetter"/>
      <w:lvlText w:val="%1)"/>
      <w:lvlJc w:val="left"/>
      <w:pPr>
        <w:ind w:left="1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30739E">
      <w:start w:val="1"/>
      <w:numFmt w:val="lowerLetter"/>
      <w:lvlText w:val="%2"/>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E62586">
      <w:start w:val="1"/>
      <w:numFmt w:val="lowerRoman"/>
      <w:lvlText w:val="%3"/>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21496">
      <w:start w:val="1"/>
      <w:numFmt w:val="decimal"/>
      <w:lvlText w:val="%4"/>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50B858">
      <w:start w:val="1"/>
      <w:numFmt w:val="lowerLetter"/>
      <w:lvlText w:val="%5"/>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7049CA">
      <w:start w:val="1"/>
      <w:numFmt w:val="lowerRoman"/>
      <w:lvlText w:val="%6"/>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D02028">
      <w:start w:val="1"/>
      <w:numFmt w:val="decimal"/>
      <w:lvlText w:val="%7"/>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E8BD2C">
      <w:start w:val="1"/>
      <w:numFmt w:val="lowerLetter"/>
      <w:lvlText w:val="%8"/>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2A4834">
      <w:start w:val="1"/>
      <w:numFmt w:val="lowerRoman"/>
      <w:lvlText w:val="%9"/>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04762E5"/>
    <w:multiLevelType w:val="multilevel"/>
    <w:tmpl w:val="5E066046"/>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3"/>
      <w:numFmt w:val="decimal"/>
      <w:lvlRestart w:val="0"/>
      <w:lvlText w:val="%1.%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32C16605"/>
    <w:multiLevelType w:val="hybridMultilevel"/>
    <w:tmpl w:val="242E4704"/>
    <w:lvl w:ilvl="0" w:tplc="FB94E32A">
      <w:start w:val="1"/>
      <w:numFmt w:val="lowerLetter"/>
      <w:lvlText w:val="%1)"/>
      <w:lvlJc w:val="left"/>
      <w:pPr>
        <w:ind w:left="1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94B46C">
      <w:start w:val="1"/>
      <w:numFmt w:val="lowerLetter"/>
      <w:lvlText w:val="%2"/>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EEB8CA">
      <w:start w:val="1"/>
      <w:numFmt w:val="lowerRoman"/>
      <w:lvlText w:val="%3"/>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F24F52">
      <w:start w:val="1"/>
      <w:numFmt w:val="decimal"/>
      <w:lvlText w:val="%4"/>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48EE6A">
      <w:start w:val="1"/>
      <w:numFmt w:val="lowerLetter"/>
      <w:lvlText w:val="%5"/>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62992A">
      <w:start w:val="1"/>
      <w:numFmt w:val="lowerRoman"/>
      <w:lvlText w:val="%6"/>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DC1430">
      <w:start w:val="1"/>
      <w:numFmt w:val="decimal"/>
      <w:lvlText w:val="%7"/>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4EC8B6">
      <w:start w:val="1"/>
      <w:numFmt w:val="lowerLetter"/>
      <w:lvlText w:val="%8"/>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E003D4">
      <w:start w:val="1"/>
      <w:numFmt w:val="lowerRoman"/>
      <w:lvlText w:val="%9"/>
      <w:lvlJc w:val="left"/>
      <w:pPr>
        <w:ind w:left="6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BF413A6"/>
    <w:multiLevelType w:val="hybridMultilevel"/>
    <w:tmpl w:val="F70660FE"/>
    <w:lvl w:ilvl="0" w:tplc="54CC784C">
      <w:start w:val="9"/>
      <w:numFmt w:val="decimal"/>
      <w:lvlText w:val="%1."/>
      <w:lvlJc w:val="left"/>
      <w:pPr>
        <w:ind w:left="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C6187E">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1C2864">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90778C">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DE2362">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CCC52">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364080">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860890">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1652CC">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4DF32B86"/>
    <w:multiLevelType w:val="multilevel"/>
    <w:tmpl w:val="FE64D1EA"/>
    <w:lvl w:ilvl="0">
      <w:start w:val="9"/>
      <w:numFmt w:val="decimal"/>
      <w:lvlText w:val="%1."/>
      <w:lvlJc w:val="left"/>
      <w:pPr>
        <w:ind w:left="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543F41C5"/>
    <w:multiLevelType w:val="multilevel"/>
    <w:tmpl w:val="D48A319E"/>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5B7612F2"/>
    <w:multiLevelType w:val="multilevel"/>
    <w:tmpl w:val="E54402A0"/>
    <w:lvl w:ilvl="0">
      <w:start w:val="20"/>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636D1C8D"/>
    <w:multiLevelType w:val="multilevel"/>
    <w:tmpl w:val="128CE8E0"/>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65EF478A"/>
    <w:multiLevelType w:val="multilevel"/>
    <w:tmpl w:val="61320F14"/>
    <w:lvl w:ilvl="0">
      <w:start w:val="10"/>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695D6507"/>
    <w:multiLevelType w:val="hybridMultilevel"/>
    <w:tmpl w:val="07582496"/>
    <w:lvl w:ilvl="0" w:tplc="D2361B8A">
      <w:start w:val="1"/>
      <w:numFmt w:val="bullet"/>
      <w:lvlText w:val="-"/>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FE0468">
      <w:start w:val="1"/>
      <w:numFmt w:val="bullet"/>
      <w:lvlText w:val="o"/>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56933C">
      <w:start w:val="1"/>
      <w:numFmt w:val="bullet"/>
      <w:lvlText w:val="▪"/>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5CE4D6">
      <w:start w:val="1"/>
      <w:numFmt w:val="bullet"/>
      <w:lvlText w:val="•"/>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825EDE">
      <w:start w:val="1"/>
      <w:numFmt w:val="bullet"/>
      <w:lvlText w:val="o"/>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3431D0">
      <w:start w:val="1"/>
      <w:numFmt w:val="bullet"/>
      <w:lvlText w:val="▪"/>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B02188">
      <w:start w:val="1"/>
      <w:numFmt w:val="bullet"/>
      <w:lvlText w:val="•"/>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B056AC">
      <w:start w:val="1"/>
      <w:numFmt w:val="bullet"/>
      <w:lvlText w:val="o"/>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E2CD5E">
      <w:start w:val="1"/>
      <w:numFmt w:val="bullet"/>
      <w:lvlText w:val="▪"/>
      <w:lvlJc w:val="left"/>
      <w:pPr>
        <w:ind w:left="7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9C0304A"/>
    <w:multiLevelType w:val="hybridMultilevel"/>
    <w:tmpl w:val="8FF06374"/>
    <w:lvl w:ilvl="0" w:tplc="CF56A5A8">
      <w:start w:val="4"/>
      <w:numFmt w:val="decimal"/>
      <w:lvlText w:val="%1."/>
      <w:lvlJc w:val="left"/>
      <w:pPr>
        <w:ind w:left="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C4354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7AB3C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28C4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ACB7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72251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D2A6C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929FD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20A2B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6A5E6510"/>
    <w:multiLevelType w:val="multilevel"/>
    <w:tmpl w:val="B726CEC2"/>
    <w:lvl w:ilvl="0">
      <w:start w:val="8"/>
      <w:numFmt w:val="decimal"/>
      <w:lvlText w:val="%1."/>
      <w:lvlJc w:val="left"/>
      <w:pPr>
        <w:ind w:left="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67777D3"/>
    <w:multiLevelType w:val="multilevel"/>
    <w:tmpl w:val="351A9BD2"/>
    <w:lvl w:ilvl="0">
      <w:start w:val="1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76FD1A3C"/>
    <w:multiLevelType w:val="hybridMultilevel"/>
    <w:tmpl w:val="68EEF7C0"/>
    <w:lvl w:ilvl="0" w:tplc="0980DE88">
      <w:start w:val="1"/>
      <w:numFmt w:val="lowerLetter"/>
      <w:lvlText w:val="%1)"/>
      <w:lvlJc w:val="left"/>
      <w:pPr>
        <w:ind w:left="1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CE7F44">
      <w:start w:val="1"/>
      <w:numFmt w:val="lowerLetter"/>
      <w:lvlText w:val="%2"/>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C8DA0">
      <w:start w:val="1"/>
      <w:numFmt w:val="lowerRoman"/>
      <w:lvlText w:val="%3"/>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585EB0">
      <w:start w:val="1"/>
      <w:numFmt w:val="decimal"/>
      <w:lvlText w:val="%4"/>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4CBC3A">
      <w:start w:val="1"/>
      <w:numFmt w:val="lowerLetter"/>
      <w:lvlText w:val="%5"/>
      <w:lvlJc w:val="left"/>
      <w:pPr>
        <w:ind w:left="3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B6BDC8">
      <w:start w:val="1"/>
      <w:numFmt w:val="lowerRoman"/>
      <w:lvlText w:val="%6"/>
      <w:lvlJc w:val="left"/>
      <w:pPr>
        <w:ind w:left="4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64CF42">
      <w:start w:val="1"/>
      <w:numFmt w:val="decimal"/>
      <w:lvlText w:val="%7"/>
      <w:lvlJc w:val="left"/>
      <w:pPr>
        <w:ind w:left="5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E84F8">
      <w:start w:val="1"/>
      <w:numFmt w:val="lowerLetter"/>
      <w:lvlText w:val="%8"/>
      <w:lvlJc w:val="left"/>
      <w:pPr>
        <w:ind w:left="6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1E8F38">
      <w:start w:val="1"/>
      <w:numFmt w:val="lowerRoman"/>
      <w:lvlText w:val="%9"/>
      <w:lvlJc w:val="left"/>
      <w:pPr>
        <w:ind w:left="6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9533F6F"/>
    <w:multiLevelType w:val="hybridMultilevel"/>
    <w:tmpl w:val="8C04ED74"/>
    <w:lvl w:ilvl="0" w:tplc="1BFE40CA">
      <w:start w:val="6"/>
      <w:numFmt w:val="lowerLetter"/>
      <w:lvlText w:val="%1)"/>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7CDF76">
      <w:start w:val="1"/>
      <w:numFmt w:val="lowerLetter"/>
      <w:lvlText w:val="%2"/>
      <w:lvlJc w:val="left"/>
      <w:pPr>
        <w:ind w:left="1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7ECA2A">
      <w:start w:val="1"/>
      <w:numFmt w:val="lowerRoman"/>
      <w:lvlText w:val="%3"/>
      <w:lvlJc w:val="left"/>
      <w:pPr>
        <w:ind w:left="2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D0AFF2">
      <w:start w:val="1"/>
      <w:numFmt w:val="decimal"/>
      <w:lvlText w:val="%4"/>
      <w:lvlJc w:val="left"/>
      <w:pPr>
        <w:ind w:left="3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DE44EA">
      <w:start w:val="1"/>
      <w:numFmt w:val="lowerLetter"/>
      <w:lvlText w:val="%5"/>
      <w:lvlJc w:val="left"/>
      <w:pPr>
        <w:ind w:left="3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303E58">
      <w:start w:val="1"/>
      <w:numFmt w:val="lowerRoman"/>
      <w:lvlText w:val="%6"/>
      <w:lvlJc w:val="left"/>
      <w:pPr>
        <w:ind w:left="4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82F580">
      <w:start w:val="1"/>
      <w:numFmt w:val="decimal"/>
      <w:lvlText w:val="%7"/>
      <w:lvlJc w:val="left"/>
      <w:pPr>
        <w:ind w:left="5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5CBDC0">
      <w:start w:val="1"/>
      <w:numFmt w:val="lowerLetter"/>
      <w:lvlText w:val="%8"/>
      <w:lvlJc w:val="left"/>
      <w:pPr>
        <w:ind w:left="6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DCB45C">
      <w:start w:val="1"/>
      <w:numFmt w:val="lowerRoman"/>
      <w:lvlText w:val="%9"/>
      <w:lvlJc w:val="left"/>
      <w:pPr>
        <w:ind w:left="6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7B8852DC"/>
    <w:multiLevelType w:val="hybridMultilevel"/>
    <w:tmpl w:val="27263C78"/>
    <w:lvl w:ilvl="0" w:tplc="3492317A">
      <w:start w:val="2"/>
      <w:numFmt w:val="lowerLetter"/>
      <w:lvlText w:val="%1)"/>
      <w:lvlJc w:val="left"/>
      <w:pPr>
        <w:ind w:left="1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E85992">
      <w:start w:val="1"/>
      <w:numFmt w:val="lowerLetter"/>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A800F6">
      <w:start w:val="1"/>
      <w:numFmt w:val="lowerRoman"/>
      <w:lvlText w:val="%3"/>
      <w:lvlJc w:val="left"/>
      <w:pPr>
        <w:ind w:left="2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B4C5F0">
      <w:start w:val="1"/>
      <w:numFmt w:val="decimal"/>
      <w:lvlText w:val="%4"/>
      <w:lvlJc w:val="left"/>
      <w:pPr>
        <w:ind w:left="3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00F1C6">
      <w:start w:val="1"/>
      <w:numFmt w:val="lowerLetter"/>
      <w:lvlText w:val="%5"/>
      <w:lvlJc w:val="left"/>
      <w:pPr>
        <w:ind w:left="3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2B616">
      <w:start w:val="1"/>
      <w:numFmt w:val="lowerRoman"/>
      <w:lvlText w:val="%6"/>
      <w:lvlJc w:val="left"/>
      <w:pPr>
        <w:ind w:left="4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6222E4">
      <w:start w:val="1"/>
      <w:numFmt w:val="decimal"/>
      <w:lvlText w:val="%7"/>
      <w:lvlJc w:val="left"/>
      <w:pPr>
        <w:ind w:left="5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3CC542">
      <w:start w:val="1"/>
      <w:numFmt w:val="lowerLetter"/>
      <w:lvlText w:val="%8"/>
      <w:lvlJc w:val="left"/>
      <w:pPr>
        <w:ind w:left="6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DCBE10">
      <w:start w:val="1"/>
      <w:numFmt w:val="lowerRoman"/>
      <w:lvlText w:val="%9"/>
      <w:lvlJc w:val="left"/>
      <w:pPr>
        <w:ind w:left="6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7E236B01"/>
    <w:multiLevelType w:val="hybridMultilevel"/>
    <w:tmpl w:val="8CDEAD98"/>
    <w:lvl w:ilvl="0" w:tplc="26A615A6">
      <w:start w:val="1"/>
      <w:numFmt w:val="bullet"/>
      <w:lvlText w:val=""/>
      <w:lvlPicBulletId w:val="0"/>
      <w:lvlJc w:val="left"/>
      <w:pPr>
        <w:tabs>
          <w:tab w:val="num" w:pos="785"/>
        </w:tabs>
        <w:ind w:left="785" w:hanging="360"/>
      </w:pPr>
      <w:rPr>
        <w:rFonts w:ascii="Symbol" w:hAnsi="Symbol" w:hint="default"/>
      </w:rPr>
    </w:lvl>
    <w:lvl w:ilvl="1" w:tplc="D9A2D018" w:tentative="1">
      <w:start w:val="1"/>
      <w:numFmt w:val="bullet"/>
      <w:lvlText w:val=""/>
      <w:lvlJc w:val="left"/>
      <w:pPr>
        <w:tabs>
          <w:tab w:val="num" w:pos="1505"/>
        </w:tabs>
        <w:ind w:left="1505" w:hanging="360"/>
      </w:pPr>
      <w:rPr>
        <w:rFonts w:ascii="Symbol" w:hAnsi="Symbol" w:hint="default"/>
      </w:rPr>
    </w:lvl>
    <w:lvl w:ilvl="2" w:tplc="D6DA11CC" w:tentative="1">
      <w:start w:val="1"/>
      <w:numFmt w:val="bullet"/>
      <w:lvlText w:val=""/>
      <w:lvlJc w:val="left"/>
      <w:pPr>
        <w:tabs>
          <w:tab w:val="num" w:pos="2225"/>
        </w:tabs>
        <w:ind w:left="2225" w:hanging="360"/>
      </w:pPr>
      <w:rPr>
        <w:rFonts w:ascii="Symbol" w:hAnsi="Symbol" w:hint="default"/>
      </w:rPr>
    </w:lvl>
    <w:lvl w:ilvl="3" w:tplc="360A8134" w:tentative="1">
      <w:start w:val="1"/>
      <w:numFmt w:val="bullet"/>
      <w:lvlText w:val=""/>
      <w:lvlJc w:val="left"/>
      <w:pPr>
        <w:tabs>
          <w:tab w:val="num" w:pos="2945"/>
        </w:tabs>
        <w:ind w:left="2945" w:hanging="360"/>
      </w:pPr>
      <w:rPr>
        <w:rFonts w:ascii="Symbol" w:hAnsi="Symbol" w:hint="default"/>
      </w:rPr>
    </w:lvl>
    <w:lvl w:ilvl="4" w:tplc="19E4CA20" w:tentative="1">
      <w:start w:val="1"/>
      <w:numFmt w:val="bullet"/>
      <w:lvlText w:val=""/>
      <w:lvlJc w:val="left"/>
      <w:pPr>
        <w:tabs>
          <w:tab w:val="num" w:pos="3665"/>
        </w:tabs>
        <w:ind w:left="3665" w:hanging="360"/>
      </w:pPr>
      <w:rPr>
        <w:rFonts w:ascii="Symbol" w:hAnsi="Symbol" w:hint="default"/>
      </w:rPr>
    </w:lvl>
    <w:lvl w:ilvl="5" w:tplc="EAF2E6FC" w:tentative="1">
      <w:start w:val="1"/>
      <w:numFmt w:val="bullet"/>
      <w:lvlText w:val=""/>
      <w:lvlJc w:val="left"/>
      <w:pPr>
        <w:tabs>
          <w:tab w:val="num" w:pos="4385"/>
        </w:tabs>
        <w:ind w:left="4385" w:hanging="360"/>
      </w:pPr>
      <w:rPr>
        <w:rFonts w:ascii="Symbol" w:hAnsi="Symbol" w:hint="default"/>
      </w:rPr>
    </w:lvl>
    <w:lvl w:ilvl="6" w:tplc="087E4D84" w:tentative="1">
      <w:start w:val="1"/>
      <w:numFmt w:val="bullet"/>
      <w:lvlText w:val=""/>
      <w:lvlJc w:val="left"/>
      <w:pPr>
        <w:tabs>
          <w:tab w:val="num" w:pos="5105"/>
        </w:tabs>
        <w:ind w:left="5105" w:hanging="360"/>
      </w:pPr>
      <w:rPr>
        <w:rFonts w:ascii="Symbol" w:hAnsi="Symbol" w:hint="default"/>
      </w:rPr>
    </w:lvl>
    <w:lvl w:ilvl="7" w:tplc="5716444E" w:tentative="1">
      <w:start w:val="1"/>
      <w:numFmt w:val="bullet"/>
      <w:lvlText w:val=""/>
      <w:lvlJc w:val="left"/>
      <w:pPr>
        <w:tabs>
          <w:tab w:val="num" w:pos="5825"/>
        </w:tabs>
        <w:ind w:left="5825" w:hanging="360"/>
      </w:pPr>
      <w:rPr>
        <w:rFonts w:ascii="Symbol" w:hAnsi="Symbol" w:hint="default"/>
      </w:rPr>
    </w:lvl>
    <w:lvl w:ilvl="8" w:tplc="BAC21CF4" w:tentative="1">
      <w:start w:val="1"/>
      <w:numFmt w:val="bullet"/>
      <w:lvlText w:val=""/>
      <w:lvlJc w:val="left"/>
      <w:pPr>
        <w:tabs>
          <w:tab w:val="num" w:pos="6545"/>
        </w:tabs>
        <w:ind w:left="6545" w:hanging="360"/>
      </w:pPr>
      <w:rPr>
        <w:rFonts w:ascii="Symbol" w:hAnsi="Symbol" w:hint="default"/>
      </w:rPr>
    </w:lvl>
  </w:abstractNum>
  <w:num w:numId="1">
    <w:abstractNumId w:val="17"/>
  </w:num>
  <w:num w:numId="2">
    <w:abstractNumId w:val="12"/>
  </w:num>
  <w:num w:numId="3">
    <w:abstractNumId w:val="0"/>
  </w:num>
  <w:num w:numId="4">
    <w:abstractNumId w:val="14"/>
  </w:num>
  <w:num w:numId="5">
    <w:abstractNumId w:val="9"/>
  </w:num>
  <w:num w:numId="6">
    <w:abstractNumId w:val="3"/>
  </w:num>
  <w:num w:numId="7">
    <w:abstractNumId w:val="8"/>
  </w:num>
  <w:num w:numId="8">
    <w:abstractNumId w:val="18"/>
  </w:num>
  <w:num w:numId="9">
    <w:abstractNumId w:val="11"/>
  </w:num>
  <w:num w:numId="10">
    <w:abstractNumId w:val="10"/>
  </w:num>
  <w:num w:numId="11">
    <w:abstractNumId w:val="20"/>
  </w:num>
  <w:num w:numId="12">
    <w:abstractNumId w:val="15"/>
  </w:num>
  <w:num w:numId="13">
    <w:abstractNumId w:val="16"/>
  </w:num>
  <w:num w:numId="14">
    <w:abstractNumId w:val="4"/>
  </w:num>
  <w:num w:numId="15">
    <w:abstractNumId w:val="7"/>
  </w:num>
  <w:num w:numId="16">
    <w:abstractNumId w:val="6"/>
  </w:num>
  <w:num w:numId="17">
    <w:abstractNumId w:val="22"/>
  </w:num>
  <w:num w:numId="18">
    <w:abstractNumId w:val="19"/>
  </w:num>
  <w:num w:numId="19">
    <w:abstractNumId w:val="5"/>
  </w:num>
  <w:num w:numId="20">
    <w:abstractNumId w:val="21"/>
  </w:num>
  <w:num w:numId="21">
    <w:abstractNumId w:val="13"/>
  </w:num>
  <w:num w:numId="22">
    <w:abstractNumId w:val="1"/>
  </w:num>
  <w:num w:numId="23">
    <w:abstractNumId w:val="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C1"/>
    <w:rsid w:val="00277256"/>
    <w:rsid w:val="003B2F98"/>
    <w:rsid w:val="00630AC1"/>
    <w:rsid w:val="006F3576"/>
    <w:rsid w:val="00B13F9D"/>
    <w:rsid w:val="00C209D1"/>
    <w:rsid w:val="00E405B8"/>
    <w:rsid w:val="00F86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2D26AE-C0E2-4173-9B45-BFB6D325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 w:line="228" w:lineRule="auto"/>
      <w:ind w:left="621" w:right="554" w:hanging="535"/>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right="79"/>
      <w:jc w:val="center"/>
      <w:outlineLvl w:val="0"/>
    </w:pPr>
    <w:rPr>
      <w:rFonts w:ascii="Times New Roman" w:eastAsia="Times New Roman" w:hAnsi="Times New Roman" w:cs="Times New Roman"/>
      <w:color w:val="000000"/>
      <w:sz w:val="40"/>
    </w:rPr>
  </w:style>
  <w:style w:type="paragraph" w:styleId="Nadpis2">
    <w:name w:val="heading 2"/>
    <w:next w:val="Normln"/>
    <w:link w:val="Nadpis2Char"/>
    <w:uiPriority w:val="9"/>
    <w:unhideWhenUsed/>
    <w:qFormat/>
    <w:pPr>
      <w:keepNext/>
      <w:keepLines/>
      <w:spacing w:after="0"/>
      <w:ind w:left="140" w:hanging="10"/>
      <w:outlineLvl w:val="1"/>
    </w:pPr>
    <w:rPr>
      <w:rFonts w:ascii="Times New Roman" w:eastAsia="Times New Roman" w:hAnsi="Times New Roman" w:cs="Times New Roman"/>
      <w:color w:val="000000"/>
      <w:sz w:val="30"/>
    </w:rPr>
  </w:style>
  <w:style w:type="paragraph" w:styleId="Nadpis3">
    <w:name w:val="heading 3"/>
    <w:next w:val="Normln"/>
    <w:link w:val="Nadpis3Char"/>
    <w:uiPriority w:val="9"/>
    <w:unhideWhenUsed/>
    <w:qFormat/>
    <w:pPr>
      <w:keepNext/>
      <w:keepLines/>
      <w:spacing w:after="0"/>
      <w:ind w:left="118" w:hanging="10"/>
      <w:outlineLvl w:val="2"/>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30"/>
    </w:rPr>
  </w:style>
  <w:style w:type="character" w:customStyle="1" w:styleId="Nadpis1Char">
    <w:name w:val="Nadpis 1 Char"/>
    <w:link w:val="Nadpis1"/>
    <w:rPr>
      <w:rFonts w:ascii="Times New Roman" w:eastAsia="Times New Roman" w:hAnsi="Times New Roman" w:cs="Times New Roman"/>
      <w:color w:val="000000"/>
      <w:sz w:val="40"/>
    </w:rPr>
  </w:style>
  <w:style w:type="character" w:customStyle="1" w:styleId="Nadpis3Char">
    <w:name w:val="Nadpis 3 Char"/>
    <w:link w:val="Nadpis3"/>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3B2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image" Target="media/image23.jpg"/><Relationship Id="rId3" Type="http://schemas.openxmlformats.org/officeDocument/2006/relationships/settings" Target="settings.xml"/><Relationship Id="rId21" Type="http://schemas.openxmlformats.org/officeDocument/2006/relationships/image" Target="media/image18.jpg"/><Relationship Id="rId34" Type="http://schemas.openxmlformats.org/officeDocument/2006/relationships/image" Target="media/image31.jpg"/><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2" Type="http://schemas.openxmlformats.org/officeDocument/2006/relationships/styles" Target="styles.xml"/><Relationship Id="rId16" Type="http://schemas.openxmlformats.org/officeDocument/2006/relationships/image" Target="media/image13.jpg"/><Relationship Id="rId20" Type="http://schemas.openxmlformats.org/officeDocument/2006/relationships/image" Target="media/image17.jpg"/><Relationship Id="rId29" Type="http://schemas.openxmlformats.org/officeDocument/2006/relationships/image" Target="media/image26.jpg"/><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8.jpg"/><Relationship Id="rId24" Type="http://schemas.openxmlformats.org/officeDocument/2006/relationships/image" Target="media/image21.jpg"/><Relationship Id="rId32" Type="http://schemas.openxmlformats.org/officeDocument/2006/relationships/image" Target="media/image29.jpg"/><Relationship Id="rId37" Type="http://schemas.openxmlformats.org/officeDocument/2006/relationships/theme" Target="theme/theme1.xml"/><Relationship Id="rId5" Type="http://schemas.openxmlformats.org/officeDocument/2006/relationships/image" Target="media/image2.jp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fontTable" Target="fontTable.xml"/><Relationship Id="rId10" Type="http://schemas.openxmlformats.org/officeDocument/2006/relationships/image" Target="media/image7.jpg"/><Relationship Id="rId19" Type="http://schemas.openxmlformats.org/officeDocument/2006/relationships/image" Target="media/image16.jpg"/><Relationship Id="rId31" Type="http://schemas.openxmlformats.org/officeDocument/2006/relationships/image" Target="media/image28.jpg"/><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image" Target="media/image24.jpg"/><Relationship Id="rId30" Type="http://schemas.openxmlformats.org/officeDocument/2006/relationships/image" Target="media/image27.jpg"/><Relationship Id="rId35" Type="http://schemas.openxmlformats.org/officeDocument/2006/relationships/image" Target="media/image3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15</Pages>
  <Words>9207</Words>
  <Characters>54324</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Renata Pavlovcová</cp:lastModifiedBy>
  <cp:revision>5</cp:revision>
  <dcterms:created xsi:type="dcterms:W3CDTF">2016-09-15T10:40:00Z</dcterms:created>
  <dcterms:modified xsi:type="dcterms:W3CDTF">2016-09-16T12:01:00Z</dcterms:modified>
</cp:coreProperties>
</file>