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44B63" w14:textId="77777777" w:rsidR="009B187C" w:rsidRPr="005D2DA3" w:rsidRDefault="009B187C">
      <w:pPr>
        <w:rPr>
          <w:rFonts w:asciiTheme="minorHAnsi" w:hAnsiTheme="minorHAnsi"/>
        </w:rPr>
      </w:pPr>
      <w:bookmarkStart w:id="0" w:name="_Hlk158195867"/>
      <w:bookmarkEnd w:id="0"/>
    </w:p>
    <w:p w14:paraId="038CC992" w14:textId="77777777" w:rsidR="007E639A" w:rsidRPr="005D2DA3" w:rsidRDefault="007E639A">
      <w:pPr>
        <w:rPr>
          <w:rFonts w:asciiTheme="minorHAnsi" w:hAnsiTheme="minorHAnsi"/>
        </w:rPr>
      </w:pPr>
    </w:p>
    <w:p w14:paraId="2746D9C7" w14:textId="77777777" w:rsidR="00F07BC8" w:rsidRPr="00140905" w:rsidRDefault="009B187C" w:rsidP="00140905">
      <w:pPr>
        <w:tabs>
          <w:tab w:val="left" w:pos="4344"/>
          <w:tab w:val="left" w:pos="5103"/>
          <w:tab w:val="left" w:pos="8326"/>
        </w:tabs>
        <w:spacing w:after="400"/>
        <w:jc w:val="center"/>
        <w:rPr>
          <w:rFonts w:asciiTheme="minorHAnsi" w:hAnsiTheme="minorHAnsi"/>
          <w:b/>
          <w:color w:val="000000"/>
          <w:sz w:val="72"/>
          <w:szCs w:val="72"/>
        </w:rPr>
      </w:pPr>
      <w:r w:rsidRPr="00140905">
        <w:rPr>
          <w:rFonts w:asciiTheme="minorHAnsi" w:hAnsiTheme="minorHAnsi"/>
          <w:b/>
          <w:color w:val="000000"/>
          <w:sz w:val="72"/>
          <w:szCs w:val="72"/>
        </w:rPr>
        <w:t xml:space="preserve">ZADÁNÍ </w:t>
      </w:r>
    </w:p>
    <w:p w14:paraId="4B1D86C8" w14:textId="387E6CAB" w:rsidR="009B187C" w:rsidRPr="005D2DA3" w:rsidRDefault="009B187C" w:rsidP="009B187C">
      <w:pPr>
        <w:tabs>
          <w:tab w:val="left" w:pos="4344"/>
          <w:tab w:val="left" w:pos="5103"/>
          <w:tab w:val="left" w:pos="8326"/>
        </w:tabs>
        <w:jc w:val="center"/>
        <w:rPr>
          <w:rFonts w:asciiTheme="minorHAnsi" w:hAnsiTheme="minorHAnsi"/>
          <w:b/>
          <w:color w:val="000000"/>
          <w:spacing w:val="40"/>
          <w:sz w:val="56"/>
          <w:szCs w:val="56"/>
        </w:rPr>
      </w:pPr>
      <w:r w:rsidRPr="005D2DA3">
        <w:rPr>
          <w:rFonts w:asciiTheme="minorHAnsi" w:hAnsiTheme="minorHAnsi"/>
          <w:b/>
          <w:color w:val="000000"/>
          <w:sz w:val="56"/>
          <w:szCs w:val="56"/>
        </w:rPr>
        <w:t>ÚZEMNÍ STUDIE</w:t>
      </w:r>
    </w:p>
    <w:p w14:paraId="46C88EF5" w14:textId="5D23715B" w:rsidR="007E639A" w:rsidRDefault="00C82486" w:rsidP="009B187C">
      <w:pPr>
        <w:jc w:val="center"/>
        <w:rPr>
          <w:rFonts w:asciiTheme="minorHAnsi" w:hAnsiTheme="minorHAnsi" w:cs="Arial"/>
          <w:b/>
          <w:i/>
          <w:sz w:val="48"/>
          <w:szCs w:val="48"/>
        </w:rPr>
      </w:pPr>
      <w:r w:rsidRPr="00C82486">
        <w:rPr>
          <w:rFonts w:asciiTheme="minorHAnsi" w:hAnsiTheme="minorHAnsi" w:cs="Arial"/>
          <w:b/>
          <w:i/>
          <w:noProof/>
          <w:sz w:val="48"/>
          <w:szCs w:val="48"/>
        </w:rPr>
        <w:drawing>
          <wp:anchor distT="0" distB="0" distL="114300" distR="114300" simplePos="0" relativeHeight="251658240" behindDoc="0" locked="0" layoutInCell="1" allowOverlap="1" wp14:anchorId="27F6FC6D" wp14:editId="33C09C7B">
            <wp:simplePos x="0" y="0"/>
            <wp:positionH relativeFrom="margin">
              <wp:align>left</wp:align>
            </wp:positionH>
            <wp:positionV relativeFrom="paragraph">
              <wp:posOffset>568960</wp:posOffset>
            </wp:positionV>
            <wp:extent cx="5759450" cy="3303905"/>
            <wp:effectExtent l="0" t="0" r="0" b="0"/>
            <wp:wrapSquare wrapText="bothSides"/>
            <wp:docPr id="1809564499" name="Obrázek 1" descr="Obsah obrázku Letecké snímkování, mapa, Pohled z ptačí perspektivy, ve vzduchu&#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564499" name="Obrázek 1" descr="Obsah obrázku Letecké snímkování, mapa, Pohled z ptačí perspektivy, ve vzduchu&#10;&#10;Popis byl vytvořen automaticky"/>
                    <pic:cNvPicPr/>
                  </pic:nvPicPr>
                  <pic:blipFill>
                    <a:blip r:embed="rId8">
                      <a:extLst>
                        <a:ext uri="{28A0092B-C50C-407E-A947-70E740481C1C}">
                          <a14:useLocalDpi xmlns:a14="http://schemas.microsoft.com/office/drawing/2010/main" val="0"/>
                        </a:ext>
                      </a:extLst>
                    </a:blip>
                    <a:stretch>
                      <a:fillRect/>
                    </a:stretch>
                  </pic:blipFill>
                  <pic:spPr>
                    <a:xfrm>
                      <a:off x="0" y="0"/>
                      <a:ext cx="5759450" cy="3303905"/>
                    </a:xfrm>
                    <a:prstGeom prst="rect">
                      <a:avLst/>
                    </a:prstGeom>
                  </pic:spPr>
                </pic:pic>
              </a:graphicData>
            </a:graphic>
          </wp:anchor>
        </w:drawing>
      </w:r>
      <w:r w:rsidR="007E639A" w:rsidRPr="005D2DA3">
        <w:rPr>
          <w:rFonts w:asciiTheme="minorHAnsi" w:hAnsiTheme="minorHAnsi" w:cs="Arial"/>
          <w:b/>
          <w:i/>
          <w:sz w:val="48"/>
          <w:szCs w:val="48"/>
        </w:rPr>
        <w:t>„</w:t>
      </w:r>
      <w:r w:rsidR="00AC728A">
        <w:rPr>
          <w:rFonts w:asciiTheme="minorHAnsi" w:hAnsiTheme="minorHAnsi" w:cs="Arial"/>
          <w:b/>
          <w:i/>
          <w:sz w:val="48"/>
          <w:szCs w:val="48"/>
        </w:rPr>
        <w:t>Nová Cihelna 2024</w:t>
      </w:r>
      <w:r w:rsidR="007E639A" w:rsidRPr="00193479">
        <w:rPr>
          <w:rFonts w:asciiTheme="minorHAnsi" w:hAnsiTheme="minorHAnsi" w:cs="Arial"/>
          <w:b/>
          <w:i/>
          <w:sz w:val="48"/>
          <w:szCs w:val="48"/>
        </w:rPr>
        <w:t>“</w:t>
      </w:r>
    </w:p>
    <w:p w14:paraId="259C9BCA" w14:textId="0506115B" w:rsidR="00E21D68" w:rsidRDefault="00E21D68" w:rsidP="009B187C">
      <w:pPr>
        <w:jc w:val="center"/>
        <w:rPr>
          <w:rFonts w:asciiTheme="minorHAnsi" w:hAnsiTheme="minorHAnsi" w:cs="Arial"/>
          <w:b/>
          <w:i/>
          <w:sz w:val="48"/>
          <w:szCs w:val="48"/>
        </w:rPr>
      </w:pPr>
    </w:p>
    <w:p w14:paraId="387D5BA1" w14:textId="77777777" w:rsidR="00140905" w:rsidRDefault="00140905" w:rsidP="00C82486">
      <w:pPr>
        <w:jc w:val="center"/>
        <w:rPr>
          <w:rFonts w:asciiTheme="minorHAnsi" w:hAnsiTheme="minorHAnsi" w:cstheme="minorHAnsi"/>
          <w:i/>
          <w:szCs w:val="22"/>
        </w:rPr>
      </w:pPr>
    </w:p>
    <w:p w14:paraId="271B7002" w14:textId="67BE7BA4" w:rsidR="00C82486" w:rsidRPr="00140905" w:rsidRDefault="00C82486" w:rsidP="00C82486">
      <w:pPr>
        <w:jc w:val="center"/>
        <w:rPr>
          <w:rFonts w:asciiTheme="minorHAnsi" w:hAnsiTheme="minorHAnsi" w:cstheme="minorHAnsi"/>
          <w:b/>
          <w:i/>
          <w:sz w:val="24"/>
        </w:rPr>
      </w:pPr>
      <w:r w:rsidRPr="00140905">
        <w:rPr>
          <w:rFonts w:asciiTheme="minorHAnsi" w:hAnsiTheme="minorHAnsi" w:cstheme="minorHAnsi"/>
          <w:i/>
          <w:sz w:val="24"/>
        </w:rPr>
        <w:t>zpracované v souladu s ustanovením § 25 a § 30 zákona č. 183/2006 Sb. o územním plánování a stavebním řádu</w:t>
      </w:r>
      <w:r w:rsidR="00F812B1">
        <w:rPr>
          <w:rFonts w:asciiTheme="minorHAnsi" w:hAnsiTheme="minorHAnsi" w:cstheme="minorHAnsi"/>
          <w:i/>
          <w:sz w:val="24"/>
        </w:rPr>
        <w:t xml:space="preserve"> (stavební zákon)</w:t>
      </w:r>
    </w:p>
    <w:p w14:paraId="64EB76D5" w14:textId="5BB06965" w:rsidR="00C82486" w:rsidRPr="00140905" w:rsidRDefault="00C82486" w:rsidP="00C82486">
      <w:pPr>
        <w:jc w:val="center"/>
        <w:rPr>
          <w:rFonts w:asciiTheme="minorHAnsi" w:hAnsiTheme="minorHAnsi" w:cs="Arial"/>
          <w:b/>
          <w:i/>
          <w:sz w:val="24"/>
        </w:rPr>
      </w:pPr>
    </w:p>
    <w:p w14:paraId="734020D9" w14:textId="77777777" w:rsidR="00C82486" w:rsidRPr="00140905" w:rsidRDefault="00C82486" w:rsidP="00C82486">
      <w:pPr>
        <w:spacing w:line="276" w:lineRule="auto"/>
        <w:rPr>
          <w:rFonts w:ascii="Arial" w:hAnsi="Arial" w:cs="Arial"/>
          <w:sz w:val="24"/>
        </w:rPr>
      </w:pPr>
    </w:p>
    <w:p w14:paraId="37054CD3" w14:textId="77777777" w:rsidR="00140905" w:rsidRPr="00140905" w:rsidRDefault="00140905" w:rsidP="00C82486">
      <w:pPr>
        <w:spacing w:line="276" w:lineRule="auto"/>
        <w:rPr>
          <w:rFonts w:ascii="Arial" w:hAnsi="Arial" w:cs="Arial"/>
          <w:sz w:val="24"/>
        </w:rPr>
      </w:pPr>
    </w:p>
    <w:p w14:paraId="7E391FDC" w14:textId="7A4206EC" w:rsidR="00C82486" w:rsidRPr="00140905" w:rsidRDefault="00C82486" w:rsidP="00C82486">
      <w:pPr>
        <w:pBdr>
          <w:top w:val="single" w:sz="4" w:space="1" w:color="auto"/>
        </w:pBdr>
        <w:spacing w:line="276" w:lineRule="auto"/>
        <w:rPr>
          <w:sz w:val="24"/>
        </w:rPr>
      </w:pPr>
      <w:r w:rsidRPr="00140905">
        <w:rPr>
          <w:b/>
          <w:sz w:val="24"/>
        </w:rPr>
        <w:t>Pořizovatel:</w:t>
      </w:r>
      <w:r w:rsidRPr="00140905">
        <w:rPr>
          <w:sz w:val="24"/>
        </w:rPr>
        <w:tab/>
      </w:r>
      <w:r w:rsidRPr="00140905">
        <w:rPr>
          <w:sz w:val="24"/>
        </w:rPr>
        <w:tab/>
      </w:r>
      <w:r w:rsidRPr="00140905">
        <w:rPr>
          <w:sz w:val="24"/>
        </w:rPr>
        <w:tab/>
        <w:t>Magistrát města Pardubic</w:t>
      </w:r>
      <w:r w:rsidR="00B7398E">
        <w:rPr>
          <w:sz w:val="24"/>
        </w:rPr>
        <w:t>e</w:t>
      </w:r>
      <w:r w:rsidRPr="00140905">
        <w:rPr>
          <w:sz w:val="24"/>
        </w:rPr>
        <w:t>, Odbor hlavního architekta</w:t>
      </w:r>
    </w:p>
    <w:p w14:paraId="70884503" w14:textId="251CD69E" w:rsidR="00C82486" w:rsidRPr="00140905" w:rsidRDefault="00C82486" w:rsidP="00C82486">
      <w:pPr>
        <w:pBdr>
          <w:top w:val="single" w:sz="4" w:space="1" w:color="auto"/>
        </w:pBdr>
        <w:spacing w:line="276" w:lineRule="auto"/>
        <w:rPr>
          <w:sz w:val="24"/>
        </w:rPr>
      </w:pPr>
      <w:r w:rsidRPr="00140905">
        <w:rPr>
          <w:b/>
          <w:sz w:val="24"/>
        </w:rPr>
        <w:t>Oprávněná úřední osoba:</w:t>
      </w:r>
      <w:r w:rsidRPr="00140905">
        <w:rPr>
          <w:b/>
          <w:sz w:val="24"/>
        </w:rPr>
        <w:tab/>
      </w:r>
      <w:r w:rsidRPr="00140905">
        <w:rPr>
          <w:rFonts w:asciiTheme="minorHAnsi" w:hAnsiTheme="minorHAnsi"/>
          <w:color w:val="000000"/>
          <w:sz w:val="24"/>
        </w:rPr>
        <w:t>Mgr. David Schaffer</w:t>
      </w:r>
    </w:p>
    <w:p w14:paraId="36CC7B4D" w14:textId="36C18815" w:rsidR="00C82486" w:rsidRPr="00140905" w:rsidRDefault="00C82486" w:rsidP="00C82486">
      <w:pPr>
        <w:pBdr>
          <w:top w:val="single" w:sz="4" w:space="1" w:color="auto"/>
        </w:pBdr>
        <w:spacing w:line="276" w:lineRule="auto"/>
        <w:rPr>
          <w:rFonts w:asciiTheme="minorHAnsi" w:hAnsiTheme="minorHAnsi"/>
          <w:color w:val="000000"/>
          <w:sz w:val="24"/>
        </w:rPr>
      </w:pPr>
      <w:r w:rsidRPr="00140905">
        <w:rPr>
          <w:b/>
          <w:sz w:val="24"/>
        </w:rPr>
        <w:t>Vypracoval:</w:t>
      </w:r>
      <w:r w:rsidRPr="00140905">
        <w:rPr>
          <w:b/>
          <w:sz w:val="24"/>
        </w:rPr>
        <w:tab/>
      </w:r>
      <w:r w:rsidRPr="00140905">
        <w:rPr>
          <w:b/>
          <w:sz w:val="24"/>
        </w:rPr>
        <w:tab/>
      </w:r>
      <w:r w:rsidRPr="00140905">
        <w:rPr>
          <w:b/>
          <w:sz w:val="24"/>
        </w:rPr>
        <w:tab/>
      </w:r>
      <w:r w:rsidR="00D03AAC" w:rsidRPr="00D03AAC">
        <w:rPr>
          <w:rFonts w:asciiTheme="minorHAnsi" w:hAnsiTheme="minorHAnsi"/>
          <w:color w:val="000000"/>
          <w:sz w:val="24"/>
        </w:rPr>
        <w:t>Ing. V. Beranová, Ing. arch. D. Brázdová, M. Kubíčková</w:t>
      </w:r>
      <w:r w:rsidR="00140905" w:rsidRPr="00140905">
        <w:rPr>
          <w:rFonts w:asciiTheme="minorHAnsi" w:hAnsiTheme="minorHAnsi"/>
          <w:color w:val="000000"/>
          <w:sz w:val="24"/>
        </w:rPr>
        <w:t xml:space="preserve">, </w:t>
      </w:r>
    </w:p>
    <w:p w14:paraId="4B94E21E" w14:textId="39C3B784" w:rsidR="00140905" w:rsidRDefault="00140905" w:rsidP="00C82486">
      <w:pPr>
        <w:pBdr>
          <w:top w:val="single" w:sz="4" w:space="1" w:color="auto"/>
        </w:pBdr>
        <w:spacing w:line="276" w:lineRule="auto"/>
        <w:rPr>
          <w:rFonts w:asciiTheme="minorHAnsi" w:hAnsiTheme="minorHAnsi"/>
          <w:color w:val="000000"/>
          <w:sz w:val="24"/>
        </w:rPr>
      </w:pPr>
      <w:r w:rsidRPr="00140905">
        <w:rPr>
          <w:rFonts w:asciiTheme="minorHAnsi" w:hAnsiTheme="minorHAnsi"/>
          <w:color w:val="000000"/>
          <w:sz w:val="24"/>
        </w:rPr>
        <w:tab/>
      </w:r>
      <w:r w:rsidRPr="00140905">
        <w:rPr>
          <w:rFonts w:asciiTheme="minorHAnsi" w:hAnsiTheme="minorHAnsi"/>
          <w:color w:val="000000"/>
          <w:sz w:val="24"/>
        </w:rPr>
        <w:tab/>
      </w:r>
      <w:r w:rsidRPr="00140905">
        <w:rPr>
          <w:rFonts w:asciiTheme="minorHAnsi" w:hAnsiTheme="minorHAnsi"/>
          <w:color w:val="000000"/>
          <w:sz w:val="24"/>
        </w:rPr>
        <w:tab/>
      </w:r>
      <w:r w:rsidRPr="00140905">
        <w:rPr>
          <w:rFonts w:asciiTheme="minorHAnsi" w:hAnsiTheme="minorHAnsi"/>
          <w:color w:val="000000"/>
          <w:sz w:val="24"/>
        </w:rPr>
        <w:tab/>
      </w:r>
      <w:r w:rsidR="00D03AAC" w:rsidRPr="00D03AAC">
        <w:rPr>
          <w:rFonts w:asciiTheme="minorHAnsi" w:hAnsiTheme="minorHAnsi"/>
          <w:color w:val="000000"/>
          <w:sz w:val="24"/>
        </w:rPr>
        <w:t>Ing. L. Marková, Ing. arch. A. Reiský, Mgr. D. Schaffer, Ing. A. Suk</w:t>
      </w:r>
    </w:p>
    <w:p w14:paraId="2D1C472A" w14:textId="7D68B297" w:rsidR="00D03AAC" w:rsidRPr="00140905" w:rsidRDefault="00D03AAC" w:rsidP="00C82486">
      <w:pPr>
        <w:pBdr>
          <w:top w:val="single" w:sz="4" w:space="1" w:color="auto"/>
        </w:pBdr>
        <w:spacing w:line="276" w:lineRule="auto"/>
        <w:rPr>
          <w:sz w:val="24"/>
        </w:rPr>
      </w:pPr>
      <w:r>
        <w:rPr>
          <w:rFonts w:asciiTheme="minorHAnsi" w:hAnsiTheme="minorHAnsi"/>
          <w:color w:val="000000"/>
          <w:sz w:val="24"/>
        </w:rPr>
        <w:tab/>
      </w:r>
      <w:r>
        <w:rPr>
          <w:rFonts w:asciiTheme="minorHAnsi" w:hAnsiTheme="minorHAnsi"/>
          <w:color w:val="000000"/>
          <w:sz w:val="24"/>
        </w:rPr>
        <w:tab/>
      </w:r>
      <w:r>
        <w:rPr>
          <w:rFonts w:asciiTheme="minorHAnsi" w:hAnsiTheme="minorHAnsi"/>
          <w:color w:val="000000"/>
          <w:sz w:val="24"/>
        </w:rPr>
        <w:tab/>
      </w:r>
      <w:r>
        <w:rPr>
          <w:rFonts w:asciiTheme="minorHAnsi" w:hAnsiTheme="minorHAnsi"/>
          <w:color w:val="000000"/>
          <w:sz w:val="24"/>
        </w:rPr>
        <w:tab/>
      </w:r>
      <w:r w:rsidRPr="00D03AAC">
        <w:rPr>
          <w:rFonts w:asciiTheme="minorHAnsi" w:hAnsiTheme="minorHAnsi"/>
          <w:color w:val="000000"/>
          <w:sz w:val="24"/>
        </w:rPr>
        <w:t>Ing. arch. M. Zmítková</w:t>
      </w:r>
    </w:p>
    <w:p w14:paraId="007E9F75" w14:textId="155EBCE2" w:rsidR="00C82486" w:rsidRPr="00B804EA" w:rsidRDefault="00C82486" w:rsidP="00C82486">
      <w:pPr>
        <w:pBdr>
          <w:top w:val="single" w:sz="4" w:space="1" w:color="auto"/>
        </w:pBdr>
        <w:spacing w:line="276" w:lineRule="auto"/>
      </w:pPr>
      <w:r w:rsidRPr="00140905">
        <w:rPr>
          <w:b/>
          <w:sz w:val="24"/>
        </w:rPr>
        <w:t>Datum:</w:t>
      </w:r>
      <w:r w:rsidRPr="00140905">
        <w:rPr>
          <w:b/>
          <w:sz w:val="24"/>
        </w:rPr>
        <w:tab/>
      </w:r>
      <w:r w:rsidRPr="00140905">
        <w:rPr>
          <w:sz w:val="24"/>
        </w:rPr>
        <w:tab/>
      </w:r>
      <w:r w:rsidRPr="00140905">
        <w:rPr>
          <w:sz w:val="24"/>
        </w:rPr>
        <w:tab/>
      </w:r>
      <w:r w:rsidR="00140905" w:rsidRPr="00140905">
        <w:rPr>
          <w:sz w:val="24"/>
        </w:rPr>
        <w:t>květen</w:t>
      </w:r>
      <w:r w:rsidRPr="00140905">
        <w:rPr>
          <w:sz w:val="24"/>
        </w:rPr>
        <w:t xml:space="preserve"> 20</w:t>
      </w:r>
      <w:r w:rsidR="00140905" w:rsidRPr="00140905">
        <w:rPr>
          <w:sz w:val="24"/>
        </w:rPr>
        <w:t>24</w:t>
      </w:r>
    </w:p>
    <w:p w14:paraId="41FDEEAE" w14:textId="58D0394F" w:rsidR="00C82486" w:rsidRDefault="00C82486" w:rsidP="00C82486">
      <w:pPr>
        <w:jc w:val="center"/>
        <w:rPr>
          <w:rFonts w:asciiTheme="minorHAnsi" w:hAnsiTheme="minorHAnsi" w:cs="Arial"/>
          <w:b/>
          <w:i/>
          <w:sz w:val="48"/>
          <w:szCs w:val="48"/>
        </w:rPr>
      </w:pPr>
    </w:p>
    <w:p w14:paraId="604B1A63" w14:textId="77777777" w:rsidR="00347463" w:rsidRDefault="00347463" w:rsidP="00F9462F">
      <w:pPr>
        <w:rPr>
          <w:rFonts w:asciiTheme="minorHAnsi" w:hAnsiTheme="minorHAnsi"/>
        </w:rPr>
      </w:pPr>
    </w:p>
    <w:sdt>
      <w:sdtPr>
        <w:rPr>
          <w:rFonts w:ascii="Calibri" w:eastAsia="Times New Roman" w:hAnsi="Calibri" w:cs="Times New Roman"/>
          <w:color w:val="auto"/>
          <w:sz w:val="22"/>
          <w:szCs w:val="24"/>
        </w:rPr>
        <w:id w:val="1929467018"/>
        <w:docPartObj>
          <w:docPartGallery w:val="Table of Contents"/>
          <w:docPartUnique/>
        </w:docPartObj>
      </w:sdtPr>
      <w:sdtEndPr>
        <w:rPr>
          <w:b/>
          <w:bCs/>
        </w:rPr>
      </w:sdtEndPr>
      <w:sdtContent>
        <w:p w14:paraId="6E8834E2" w14:textId="48E1A367" w:rsidR="00B7398E" w:rsidRPr="00B7398E" w:rsidRDefault="00B7398E" w:rsidP="00B7398E">
          <w:pPr>
            <w:pStyle w:val="Nadpisobsahu"/>
            <w:spacing w:after="240"/>
            <w:rPr>
              <w:rFonts w:ascii="Calibri" w:hAnsi="Calibri" w:cs="Calibri"/>
              <w:b/>
              <w:bCs/>
              <w:color w:val="auto"/>
            </w:rPr>
          </w:pPr>
          <w:r w:rsidRPr="00B7398E">
            <w:rPr>
              <w:rFonts w:ascii="Calibri" w:hAnsi="Calibri" w:cs="Calibri"/>
              <w:b/>
              <w:bCs/>
              <w:color w:val="auto"/>
            </w:rPr>
            <w:t>Obsah</w:t>
          </w:r>
        </w:p>
        <w:p w14:paraId="6DBFC108" w14:textId="279425B3" w:rsidR="00F4736F" w:rsidRPr="00F812B1" w:rsidRDefault="00B7398E">
          <w:pPr>
            <w:pStyle w:val="Obsah1"/>
            <w:rPr>
              <w:rFonts w:asciiTheme="minorHAnsi" w:eastAsiaTheme="minorEastAsia" w:hAnsiTheme="minorHAnsi" w:cstheme="minorBidi"/>
              <w:noProof/>
              <w:kern w:val="2"/>
              <w:sz w:val="24"/>
              <w14:ligatures w14:val="standardContextual"/>
            </w:rPr>
          </w:pPr>
          <w:r w:rsidRPr="00B7398E">
            <w:rPr>
              <w:rFonts w:cs="Calibri"/>
              <w:sz w:val="24"/>
            </w:rPr>
            <w:fldChar w:fldCharType="begin"/>
          </w:r>
          <w:r w:rsidRPr="00B7398E">
            <w:rPr>
              <w:rFonts w:cs="Calibri"/>
              <w:sz w:val="24"/>
            </w:rPr>
            <w:instrText xml:space="preserve"> TOC \o "1-3" \h \z \u </w:instrText>
          </w:r>
          <w:r w:rsidRPr="00B7398E">
            <w:rPr>
              <w:rFonts w:cs="Calibri"/>
              <w:sz w:val="24"/>
            </w:rPr>
            <w:fldChar w:fldCharType="separate"/>
          </w:r>
          <w:hyperlink w:anchor="_Toc167878828" w:history="1">
            <w:r w:rsidR="00F4736F" w:rsidRPr="00F812B1">
              <w:rPr>
                <w:rStyle w:val="Hypertextovodkaz"/>
                <w:noProof/>
                <w:snapToGrid w:val="0"/>
                <w:sz w:val="24"/>
              </w:rPr>
              <w:t>1.</w:t>
            </w:r>
            <w:r w:rsidR="00F4736F" w:rsidRPr="00F812B1">
              <w:rPr>
                <w:rFonts w:asciiTheme="minorHAnsi" w:eastAsiaTheme="minorEastAsia" w:hAnsiTheme="minorHAnsi" w:cstheme="minorBidi"/>
                <w:noProof/>
                <w:kern w:val="2"/>
                <w:sz w:val="24"/>
                <w14:ligatures w14:val="standardContextual"/>
              </w:rPr>
              <w:tab/>
            </w:r>
            <w:r w:rsidR="00F4736F" w:rsidRPr="00F812B1">
              <w:rPr>
                <w:rStyle w:val="Hypertextovodkaz"/>
                <w:noProof/>
                <w:snapToGrid w:val="0"/>
                <w:sz w:val="24"/>
              </w:rPr>
              <w:t>Cíl a účel územní studie</w:t>
            </w:r>
            <w:r w:rsidR="00F4736F" w:rsidRPr="00F812B1">
              <w:rPr>
                <w:noProof/>
                <w:webHidden/>
                <w:sz w:val="24"/>
              </w:rPr>
              <w:tab/>
            </w:r>
            <w:r w:rsidR="00F4736F" w:rsidRPr="00F812B1">
              <w:rPr>
                <w:noProof/>
                <w:webHidden/>
                <w:sz w:val="24"/>
              </w:rPr>
              <w:fldChar w:fldCharType="begin"/>
            </w:r>
            <w:r w:rsidR="00F4736F" w:rsidRPr="00F812B1">
              <w:rPr>
                <w:noProof/>
                <w:webHidden/>
                <w:sz w:val="24"/>
              </w:rPr>
              <w:instrText xml:space="preserve"> PAGEREF _Toc167878828 \h </w:instrText>
            </w:r>
            <w:r w:rsidR="00F4736F" w:rsidRPr="00F812B1">
              <w:rPr>
                <w:noProof/>
                <w:webHidden/>
                <w:sz w:val="24"/>
              </w:rPr>
            </w:r>
            <w:r w:rsidR="00F4736F" w:rsidRPr="00F812B1">
              <w:rPr>
                <w:noProof/>
                <w:webHidden/>
                <w:sz w:val="24"/>
              </w:rPr>
              <w:fldChar w:fldCharType="separate"/>
            </w:r>
            <w:r w:rsidR="000D7489">
              <w:rPr>
                <w:noProof/>
                <w:webHidden/>
                <w:sz w:val="24"/>
              </w:rPr>
              <w:t>4</w:t>
            </w:r>
            <w:r w:rsidR="00F4736F" w:rsidRPr="00F812B1">
              <w:rPr>
                <w:noProof/>
                <w:webHidden/>
                <w:sz w:val="24"/>
              </w:rPr>
              <w:fldChar w:fldCharType="end"/>
            </w:r>
          </w:hyperlink>
        </w:p>
        <w:p w14:paraId="705D301D" w14:textId="24D760D2" w:rsidR="00F4736F" w:rsidRPr="00F812B1" w:rsidRDefault="001017A8">
          <w:pPr>
            <w:pStyle w:val="Obsah1"/>
            <w:rPr>
              <w:rFonts w:asciiTheme="minorHAnsi" w:eastAsiaTheme="minorEastAsia" w:hAnsiTheme="minorHAnsi" w:cstheme="minorBidi"/>
              <w:noProof/>
              <w:kern w:val="2"/>
              <w:sz w:val="24"/>
              <w14:ligatures w14:val="standardContextual"/>
            </w:rPr>
          </w:pPr>
          <w:hyperlink w:anchor="_Toc167878829" w:history="1">
            <w:r w:rsidR="00F4736F" w:rsidRPr="00F812B1">
              <w:rPr>
                <w:rStyle w:val="Hypertextovodkaz"/>
                <w:noProof/>
                <w:snapToGrid w:val="0"/>
                <w:sz w:val="24"/>
              </w:rPr>
              <w:t>2.</w:t>
            </w:r>
            <w:r w:rsidR="00F4736F" w:rsidRPr="00F812B1">
              <w:rPr>
                <w:rFonts w:asciiTheme="minorHAnsi" w:eastAsiaTheme="minorEastAsia" w:hAnsiTheme="minorHAnsi" w:cstheme="minorBidi"/>
                <w:noProof/>
                <w:kern w:val="2"/>
                <w:sz w:val="24"/>
                <w14:ligatures w14:val="standardContextual"/>
              </w:rPr>
              <w:tab/>
            </w:r>
            <w:r w:rsidR="00F4736F" w:rsidRPr="00F812B1">
              <w:rPr>
                <w:rStyle w:val="Hypertextovodkaz"/>
                <w:noProof/>
                <w:snapToGrid w:val="0"/>
                <w:sz w:val="24"/>
              </w:rPr>
              <w:t>Rozsah a požadavky na zpracování územní studie</w:t>
            </w:r>
            <w:r w:rsidR="00F4736F" w:rsidRPr="00F812B1">
              <w:rPr>
                <w:noProof/>
                <w:webHidden/>
                <w:sz w:val="24"/>
              </w:rPr>
              <w:tab/>
            </w:r>
            <w:r w:rsidR="00F4736F" w:rsidRPr="00F812B1">
              <w:rPr>
                <w:noProof/>
                <w:webHidden/>
                <w:sz w:val="24"/>
              </w:rPr>
              <w:fldChar w:fldCharType="begin"/>
            </w:r>
            <w:r w:rsidR="00F4736F" w:rsidRPr="00F812B1">
              <w:rPr>
                <w:noProof/>
                <w:webHidden/>
                <w:sz w:val="24"/>
              </w:rPr>
              <w:instrText xml:space="preserve"> PAGEREF _Toc167878829 \h </w:instrText>
            </w:r>
            <w:r w:rsidR="00F4736F" w:rsidRPr="00F812B1">
              <w:rPr>
                <w:noProof/>
                <w:webHidden/>
                <w:sz w:val="24"/>
              </w:rPr>
            </w:r>
            <w:r w:rsidR="00F4736F" w:rsidRPr="00F812B1">
              <w:rPr>
                <w:noProof/>
                <w:webHidden/>
                <w:sz w:val="24"/>
              </w:rPr>
              <w:fldChar w:fldCharType="separate"/>
            </w:r>
            <w:r w:rsidR="000D7489">
              <w:rPr>
                <w:noProof/>
                <w:webHidden/>
                <w:sz w:val="24"/>
              </w:rPr>
              <w:t>4</w:t>
            </w:r>
            <w:r w:rsidR="00F4736F" w:rsidRPr="00F812B1">
              <w:rPr>
                <w:noProof/>
                <w:webHidden/>
                <w:sz w:val="24"/>
              </w:rPr>
              <w:fldChar w:fldCharType="end"/>
            </w:r>
          </w:hyperlink>
        </w:p>
        <w:p w14:paraId="420BAB11" w14:textId="1904FF32" w:rsidR="00F4736F" w:rsidRPr="00F812B1" w:rsidRDefault="001017A8">
          <w:pPr>
            <w:pStyle w:val="Obsah1"/>
            <w:rPr>
              <w:rFonts w:asciiTheme="minorHAnsi" w:eastAsiaTheme="minorEastAsia" w:hAnsiTheme="minorHAnsi" w:cstheme="minorBidi"/>
              <w:noProof/>
              <w:kern w:val="2"/>
              <w:sz w:val="24"/>
              <w14:ligatures w14:val="standardContextual"/>
            </w:rPr>
          </w:pPr>
          <w:hyperlink w:anchor="_Toc167878832" w:history="1">
            <w:r w:rsidR="00F4736F" w:rsidRPr="00F812B1">
              <w:rPr>
                <w:rStyle w:val="Hypertextovodkaz"/>
                <w:noProof/>
                <w:snapToGrid w:val="0"/>
                <w:sz w:val="24"/>
              </w:rPr>
              <w:t>3.</w:t>
            </w:r>
            <w:r w:rsidR="00F4736F" w:rsidRPr="00F812B1">
              <w:rPr>
                <w:rFonts w:asciiTheme="minorHAnsi" w:eastAsiaTheme="minorEastAsia" w:hAnsiTheme="minorHAnsi" w:cstheme="minorBidi"/>
                <w:noProof/>
                <w:kern w:val="2"/>
                <w:sz w:val="24"/>
                <w14:ligatures w14:val="standardContextual"/>
              </w:rPr>
              <w:tab/>
            </w:r>
            <w:r w:rsidR="00F4736F" w:rsidRPr="00F812B1">
              <w:rPr>
                <w:rStyle w:val="Hypertextovodkaz"/>
                <w:noProof/>
                <w:snapToGrid w:val="0"/>
                <w:sz w:val="24"/>
              </w:rPr>
              <w:t>Požadavky na rozvoj území, cíle řešení</w:t>
            </w:r>
            <w:r w:rsidR="00F4736F" w:rsidRPr="00F812B1">
              <w:rPr>
                <w:noProof/>
                <w:webHidden/>
                <w:sz w:val="24"/>
              </w:rPr>
              <w:tab/>
            </w:r>
            <w:r w:rsidR="00F4736F" w:rsidRPr="00F812B1">
              <w:rPr>
                <w:noProof/>
                <w:webHidden/>
                <w:sz w:val="24"/>
              </w:rPr>
              <w:fldChar w:fldCharType="begin"/>
            </w:r>
            <w:r w:rsidR="00F4736F" w:rsidRPr="00F812B1">
              <w:rPr>
                <w:noProof/>
                <w:webHidden/>
                <w:sz w:val="24"/>
              </w:rPr>
              <w:instrText xml:space="preserve"> PAGEREF _Toc167878832 \h </w:instrText>
            </w:r>
            <w:r w:rsidR="00F4736F" w:rsidRPr="00F812B1">
              <w:rPr>
                <w:noProof/>
                <w:webHidden/>
                <w:sz w:val="24"/>
              </w:rPr>
            </w:r>
            <w:r w:rsidR="00F4736F" w:rsidRPr="00F812B1">
              <w:rPr>
                <w:noProof/>
                <w:webHidden/>
                <w:sz w:val="24"/>
              </w:rPr>
              <w:fldChar w:fldCharType="separate"/>
            </w:r>
            <w:r w:rsidR="000D7489">
              <w:rPr>
                <w:noProof/>
                <w:webHidden/>
                <w:sz w:val="24"/>
              </w:rPr>
              <w:t>16</w:t>
            </w:r>
            <w:r w:rsidR="00F4736F" w:rsidRPr="00F812B1">
              <w:rPr>
                <w:noProof/>
                <w:webHidden/>
                <w:sz w:val="24"/>
              </w:rPr>
              <w:fldChar w:fldCharType="end"/>
            </w:r>
          </w:hyperlink>
        </w:p>
        <w:p w14:paraId="54AE7F9E" w14:textId="07B3E076" w:rsidR="00F4736F" w:rsidRPr="00F812B1" w:rsidRDefault="001017A8">
          <w:pPr>
            <w:pStyle w:val="Obsah1"/>
            <w:rPr>
              <w:rFonts w:asciiTheme="minorHAnsi" w:eastAsiaTheme="minorEastAsia" w:hAnsiTheme="minorHAnsi" w:cstheme="minorBidi"/>
              <w:noProof/>
              <w:kern w:val="2"/>
              <w:sz w:val="24"/>
              <w14:ligatures w14:val="standardContextual"/>
            </w:rPr>
          </w:pPr>
          <w:hyperlink w:anchor="_Toc167878833" w:history="1">
            <w:r w:rsidR="00F4736F" w:rsidRPr="00F812B1">
              <w:rPr>
                <w:rStyle w:val="Hypertextovodkaz"/>
                <w:noProof/>
                <w:snapToGrid w:val="0"/>
                <w:sz w:val="24"/>
              </w:rPr>
              <w:t>4.</w:t>
            </w:r>
            <w:r w:rsidR="00F4736F" w:rsidRPr="00F812B1">
              <w:rPr>
                <w:rFonts w:asciiTheme="minorHAnsi" w:eastAsiaTheme="minorEastAsia" w:hAnsiTheme="minorHAnsi" w:cstheme="minorBidi"/>
                <w:noProof/>
                <w:kern w:val="2"/>
                <w:sz w:val="24"/>
                <w14:ligatures w14:val="standardContextual"/>
              </w:rPr>
              <w:tab/>
            </w:r>
            <w:r w:rsidR="00F4736F" w:rsidRPr="00F812B1">
              <w:rPr>
                <w:rStyle w:val="Hypertextovodkaz"/>
                <w:noProof/>
                <w:snapToGrid w:val="0"/>
                <w:sz w:val="24"/>
              </w:rPr>
              <w:t>Požadavky na plošné a prostorové uspořádání</w:t>
            </w:r>
            <w:r w:rsidR="00F4736F" w:rsidRPr="00F812B1">
              <w:rPr>
                <w:noProof/>
                <w:webHidden/>
                <w:sz w:val="24"/>
              </w:rPr>
              <w:tab/>
            </w:r>
            <w:r w:rsidR="00F4736F" w:rsidRPr="00F812B1">
              <w:rPr>
                <w:noProof/>
                <w:webHidden/>
                <w:sz w:val="24"/>
              </w:rPr>
              <w:fldChar w:fldCharType="begin"/>
            </w:r>
            <w:r w:rsidR="00F4736F" w:rsidRPr="00F812B1">
              <w:rPr>
                <w:noProof/>
                <w:webHidden/>
                <w:sz w:val="24"/>
              </w:rPr>
              <w:instrText xml:space="preserve"> PAGEREF _Toc167878833 \h </w:instrText>
            </w:r>
            <w:r w:rsidR="00F4736F" w:rsidRPr="00F812B1">
              <w:rPr>
                <w:noProof/>
                <w:webHidden/>
                <w:sz w:val="24"/>
              </w:rPr>
            </w:r>
            <w:r w:rsidR="00F4736F" w:rsidRPr="00F812B1">
              <w:rPr>
                <w:noProof/>
                <w:webHidden/>
                <w:sz w:val="24"/>
              </w:rPr>
              <w:fldChar w:fldCharType="separate"/>
            </w:r>
            <w:r w:rsidR="000D7489">
              <w:rPr>
                <w:noProof/>
                <w:webHidden/>
                <w:sz w:val="24"/>
              </w:rPr>
              <w:t>17</w:t>
            </w:r>
            <w:r w:rsidR="00F4736F" w:rsidRPr="00F812B1">
              <w:rPr>
                <w:noProof/>
                <w:webHidden/>
                <w:sz w:val="24"/>
              </w:rPr>
              <w:fldChar w:fldCharType="end"/>
            </w:r>
          </w:hyperlink>
        </w:p>
        <w:p w14:paraId="4562C570" w14:textId="6E7E9055" w:rsidR="00F4736F" w:rsidRPr="00F812B1" w:rsidRDefault="001017A8">
          <w:pPr>
            <w:pStyle w:val="Obsah1"/>
            <w:rPr>
              <w:rFonts w:asciiTheme="minorHAnsi" w:eastAsiaTheme="minorEastAsia" w:hAnsiTheme="minorHAnsi" w:cstheme="minorBidi"/>
              <w:noProof/>
              <w:kern w:val="2"/>
              <w:sz w:val="24"/>
              <w14:ligatures w14:val="standardContextual"/>
            </w:rPr>
          </w:pPr>
          <w:hyperlink w:anchor="_Toc167878834" w:history="1">
            <w:r w:rsidR="00F4736F" w:rsidRPr="00F812B1">
              <w:rPr>
                <w:rStyle w:val="Hypertextovodkaz"/>
                <w:noProof/>
                <w:snapToGrid w:val="0"/>
                <w:sz w:val="24"/>
              </w:rPr>
              <w:t>5.</w:t>
            </w:r>
            <w:r w:rsidR="00F4736F" w:rsidRPr="00F812B1">
              <w:rPr>
                <w:rFonts w:asciiTheme="minorHAnsi" w:eastAsiaTheme="minorEastAsia" w:hAnsiTheme="minorHAnsi" w:cstheme="minorBidi"/>
                <w:noProof/>
                <w:kern w:val="2"/>
                <w:sz w:val="24"/>
                <w14:ligatures w14:val="standardContextual"/>
              </w:rPr>
              <w:tab/>
            </w:r>
            <w:r w:rsidR="00F4736F" w:rsidRPr="00F812B1">
              <w:rPr>
                <w:rStyle w:val="Hypertextovodkaz"/>
                <w:noProof/>
                <w:snapToGrid w:val="0"/>
                <w:sz w:val="24"/>
              </w:rPr>
              <w:t>Požadavky na ochranu a rozvoj hodnot území</w:t>
            </w:r>
            <w:r w:rsidR="00F4736F" w:rsidRPr="00F812B1">
              <w:rPr>
                <w:noProof/>
                <w:webHidden/>
                <w:sz w:val="24"/>
              </w:rPr>
              <w:tab/>
            </w:r>
            <w:r w:rsidR="00F4736F" w:rsidRPr="00F812B1">
              <w:rPr>
                <w:noProof/>
                <w:webHidden/>
                <w:sz w:val="24"/>
              </w:rPr>
              <w:fldChar w:fldCharType="begin"/>
            </w:r>
            <w:r w:rsidR="00F4736F" w:rsidRPr="00F812B1">
              <w:rPr>
                <w:noProof/>
                <w:webHidden/>
                <w:sz w:val="24"/>
              </w:rPr>
              <w:instrText xml:space="preserve"> PAGEREF _Toc167878834 \h </w:instrText>
            </w:r>
            <w:r w:rsidR="00F4736F" w:rsidRPr="00F812B1">
              <w:rPr>
                <w:noProof/>
                <w:webHidden/>
                <w:sz w:val="24"/>
              </w:rPr>
            </w:r>
            <w:r w:rsidR="00F4736F" w:rsidRPr="00F812B1">
              <w:rPr>
                <w:noProof/>
                <w:webHidden/>
                <w:sz w:val="24"/>
              </w:rPr>
              <w:fldChar w:fldCharType="separate"/>
            </w:r>
            <w:r w:rsidR="000D7489">
              <w:rPr>
                <w:noProof/>
                <w:webHidden/>
                <w:sz w:val="24"/>
              </w:rPr>
              <w:t>18</w:t>
            </w:r>
            <w:r w:rsidR="00F4736F" w:rsidRPr="00F812B1">
              <w:rPr>
                <w:noProof/>
                <w:webHidden/>
                <w:sz w:val="24"/>
              </w:rPr>
              <w:fldChar w:fldCharType="end"/>
            </w:r>
          </w:hyperlink>
        </w:p>
        <w:p w14:paraId="793D28E2" w14:textId="6269A6F3" w:rsidR="00F4736F" w:rsidRPr="00F812B1" w:rsidRDefault="001017A8">
          <w:pPr>
            <w:pStyle w:val="Obsah1"/>
            <w:rPr>
              <w:rFonts w:asciiTheme="minorHAnsi" w:eastAsiaTheme="minorEastAsia" w:hAnsiTheme="minorHAnsi" w:cstheme="minorBidi"/>
              <w:noProof/>
              <w:kern w:val="2"/>
              <w:sz w:val="24"/>
              <w14:ligatures w14:val="standardContextual"/>
            </w:rPr>
          </w:pPr>
          <w:hyperlink w:anchor="_Toc167878835" w:history="1">
            <w:r w:rsidR="00F4736F" w:rsidRPr="00F812B1">
              <w:rPr>
                <w:rStyle w:val="Hypertextovodkaz"/>
                <w:noProof/>
                <w:snapToGrid w:val="0"/>
                <w:sz w:val="24"/>
              </w:rPr>
              <w:t>6.</w:t>
            </w:r>
            <w:r w:rsidR="00F4736F" w:rsidRPr="00F812B1">
              <w:rPr>
                <w:rFonts w:asciiTheme="minorHAnsi" w:eastAsiaTheme="minorEastAsia" w:hAnsiTheme="minorHAnsi" w:cstheme="minorBidi"/>
                <w:noProof/>
                <w:kern w:val="2"/>
                <w:sz w:val="24"/>
                <w14:ligatures w14:val="standardContextual"/>
              </w:rPr>
              <w:tab/>
            </w:r>
            <w:r w:rsidR="00F4736F" w:rsidRPr="00F812B1">
              <w:rPr>
                <w:rStyle w:val="Hypertextovodkaz"/>
                <w:noProof/>
                <w:snapToGrid w:val="0"/>
                <w:sz w:val="24"/>
              </w:rPr>
              <w:t>Požadavky na řešení veřejné infrastruktury</w:t>
            </w:r>
            <w:r w:rsidR="00F4736F" w:rsidRPr="00F812B1">
              <w:rPr>
                <w:noProof/>
                <w:webHidden/>
                <w:sz w:val="24"/>
              </w:rPr>
              <w:tab/>
            </w:r>
            <w:r w:rsidR="00F4736F" w:rsidRPr="00F812B1">
              <w:rPr>
                <w:noProof/>
                <w:webHidden/>
                <w:sz w:val="24"/>
              </w:rPr>
              <w:fldChar w:fldCharType="begin"/>
            </w:r>
            <w:r w:rsidR="00F4736F" w:rsidRPr="00F812B1">
              <w:rPr>
                <w:noProof/>
                <w:webHidden/>
                <w:sz w:val="24"/>
              </w:rPr>
              <w:instrText xml:space="preserve"> PAGEREF _Toc167878835 \h </w:instrText>
            </w:r>
            <w:r w:rsidR="00F4736F" w:rsidRPr="00F812B1">
              <w:rPr>
                <w:noProof/>
                <w:webHidden/>
                <w:sz w:val="24"/>
              </w:rPr>
            </w:r>
            <w:r w:rsidR="00F4736F" w:rsidRPr="00F812B1">
              <w:rPr>
                <w:noProof/>
                <w:webHidden/>
                <w:sz w:val="24"/>
              </w:rPr>
              <w:fldChar w:fldCharType="separate"/>
            </w:r>
            <w:r w:rsidR="000D7489">
              <w:rPr>
                <w:noProof/>
                <w:webHidden/>
                <w:sz w:val="24"/>
              </w:rPr>
              <w:t>19</w:t>
            </w:r>
            <w:r w:rsidR="00F4736F" w:rsidRPr="00F812B1">
              <w:rPr>
                <w:noProof/>
                <w:webHidden/>
                <w:sz w:val="24"/>
              </w:rPr>
              <w:fldChar w:fldCharType="end"/>
            </w:r>
          </w:hyperlink>
        </w:p>
        <w:p w14:paraId="3A566614" w14:textId="6D731955" w:rsidR="00F4736F" w:rsidRPr="00F812B1" w:rsidRDefault="001017A8">
          <w:pPr>
            <w:pStyle w:val="Obsah2"/>
            <w:tabs>
              <w:tab w:val="left" w:pos="720"/>
              <w:tab w:val="right" w:leader="dot" w:pos="9060"/>
            </w:tabs>
            <w:rPr>
              <w:rFonts w:asciiTheme="minorHAnsi" w:eastAsiaTheme="minorEastAsia" w:hAnsiTheme="minorHAnsi" w:cstheme="minorBidi"/>
              <w:noProof/>
              <w:kern w:val="2"/>
              <w:sz w:val="24"/>
              <w14:ligatures w14:val="standardContextual"/>
            </w:rPr>
          </w:pPr>
          <w:hyperlink w:anchor="_Toc167878836" w:history="1">
            <w:r w:rsidR="00F4736F" w:rsidRPr="00F812B1">
              <w:rPr>
                <w:rStyle w:val="Hypertextovodkaz"/>
                <w:rFonts w:cs="Calibri"/>
                <w:noProof/>
                <w:sz w:val="24"/>
              </w:rPr>
              <w:t>a)</w:t>
            </w:r>
            <w:r w:rsidR="00F4736F" w:rsidRPr="00F812B1">
              <w:rPr>
                <w:rFonts w:asciiTheme="minorHAnsi" w:eastAsiaTheme="minorEastAsia" w:hAnsiTheme="minorHAnsi" w:cstheme="minorBidi"/>
                <w:noProof/>
                <w:kern w:val="2"/>
                <w:sz w:val="24"/>
                <w14:ligatures w14:val="standardContextual"/>
              </w:rPr>
              <w:tab/>
            </w:r>
            <w:r w:rsidR="00F4736F" w:rsidRPr="00F812B1">
              <w:rPr>
                <w:rStyle w:val="Hypertextovodkaz"/>
                <w:rFonts w:cs="Calibri"/>
                <w:noProof/>
                <w:sz w:val="24"/>
              </w:rPr>
              <w:t>Dopravní infrastruktura</w:t>
            </w:r>
            <w:r w:rsidR="00F4736F" w:rsidRPr="00F812B1">
              <w:rPr>
                <w:noProof/>
                <w:webHidden/>
                <w:sz w:val="24"/>
              </w:rPr>
              <w:tab/>
            </w:r>
            <w:r w:rsidR="00F4736F" w:rsidRPr="00F812B1">
              <w:rPr>
                <w:noProof/>
                <w:webHidden/>
                <w:sz w:val="24"/>
              </w:rPr>
              <w:fldChar w:fldCharType="begin"/>
            </w:r>
            <w:r w:rsidR="00F4736F" w:rsidRPr="00F812B1">
              <w:rPr>
                <w:noProof/>
                <w:webHidden/>
                <w:sz w:val="24"/>
              </w:rPr>
              <w:instrText xml:space="preserve"> PAGEREF _Toc167878836 \h </w:instrText>
            </w:r>
            <w:r w:rsidR="00F4736F" w:rsidRPr="00F812B1">
              <w:rPr>
                <w:noProof/>
                <w:webHidden/>
                <w:sz w:val="24"/>
              </w:rPr>
            </w:r>
            <w:r w:rsidR="00F4736F" w:rsidRPr="00F812B1">
              <w:rPr>
                <w:noProof/>
                <w:webHidden/>
                <w:sz w:val="24"/>
              </w:rPr>
              <w:fldChar w:fldCharType="separate"/>
            </w:r>
            <w:r w:rsidR="000D7489">
              <w:rPr>
                <w:noProof/>
                <w:webHidden/>
                <w:sz w:val="24"/>
              </w:rPr>
              <w:t>19</w:t>
            </w:r>
            <w:r w:rsidR="00F4736F" w:rsidRPr="00F812B1">
              <w:rPr>
                <w:noProof/>
                <w:webHidden/>
                <w:sz w:val="24"/>
              </w:rPr>
              <w:fldChar w:fldCharType="end"/>
            </w:r>
          </w:hyperlink>
        </w:p>
        <w:p w14:paraId="1F96F066" w14:textId="51BC0A72" w:rsidR="00F4736F" w:rsidRPr="00F812B1" w:rsidRDefault="001017A8">
          <w:pPr>
            <w:pStyle w:val="Obsah2"/>
            <w:tabs>
              <w:tab w:val="left" w:pos="720"/>
              <w:tab w:val="right" w:leader="dot" w:pos="9060"/>
            </w:tabs>
            <w:rPr>
              <w:rFonts w:asciiTheme="minorHAnsi" w:eastAsiaTheme="minorEastAsia" w:hAnsiTheme="minorHAnsi" w:cstheme="minorBidi"/>
              <w:noProof/>
              <w:kern w:val="2"/>
              <w:sz w:val="24"/>
              <w14:ligatures w14:val="standardContextual"/>
            </w:rPr>
          </w:pPr>
          <w:hyperlink w:anchor="_Toc167878837" w:history="1">
            <w:r w:rsidR="00F4736F" w:rsidRPr="00F812B1">
              <w:rPr>
                <w:rStyle w:val="Hypertextovodkaz"/>
                <w:rFonts w:cs="Calibri"/>
                <w:noProof/>
                <w:sz w:val="24"/>
              </w:rPr>
              <w:t>b)</w:t>
            </w:r>
            <w:r w:rsidR="00F4736F" w:rsidRPr="00F812B1">
              <w:rPr>
                <w:rFonts w:asciiTheme="minorHAnsi" w:eastAsiaTheme="minorEastAsia" w:hAnsiTheme="minorHAnsi" w:cstheme="minorBidi"/>
                <w:noProof/>
                <w:kern w:val="2"/>
                <w:sz w:val="24"/>
                <w14:ligatures w14:val="standardContextual"/>
              </w:rPr>
              <w:tab/>
            </w:r>
            <w:r w:rsidR="00F4736F" w:rsidRPr="00F812B1">
              <w:rPr>
                <w:rStyle w:val="Hypertextovodkaz"/>
                <w:rFonts w:cs="Calibri"/>
                <w:noProof/>
                <w:sz w:val="24"/>
              </w:rPr>
              <w:t>Technická infrastruktura</w:t>
            </w:r>
            <w:r w:rsidR="00F4736F" w:rsidRPr="00F812B1">
              <w:rPr>
                <w:noProof/>
                <w:webHidden/>
                <w:sz w:val="24"/>
              </w:rPr>
              <w:tab/>
            </w:r>
            <w:r w:rsidR="00F4736F" w:rsidRPr="00F812B1">
              <w:rPr>
                <w:noProof/>
                <w:webHidden/>
                <w:sz w:val="24"/>
              </w:rPr>
              <w:fldChar w:fldCharType="begin"/>
            </w:r>
            <w:r w:rsidR="00F4736F" w:rsidRPr="00F812B1">
              <w:rPr>
                <w:noProof/>
                <w:webHidden/>
                <w:sz w:val="24"/>
              </w:rPr>
              <w:instrText xml:space="preserve"> PAGEREF _Toc167878837 \h </w:instrText>
            </w:r>
            <w:r w:rsidR="00F4736F" w:rsidRPr="00F812B1">
              <w:rPr>
                <w:noProof/>
                <w:webHidden/>
                <w:sz w:val="24"/>
              </w:rPr>
            </w:r>
            <w:r w:rsidR="00F4736F" w:rsidRPr="00F812B1">
              <w:rPr>
                <w:noProof/>
                <w:webHidden/>
                <w:sz w:val="24"/>
              </w:rPr>
              <w:fldChar w:fldCharType="separate"/>
            </w:r>
            <w:r w:rsidR="000D7489">
              <w:rPr>
                <w:noProof/>
                <w:webHidden/>
                <w:sz w:val="24"/>
              </w:rPr>
              <w:t>21</w:t>
            </w:r>
            <w:r w:rsidR="00F4736F" w:rsidRPr="00F812B1">
              <w:rPr>
                <w:noProof/>
                <w:webHidden/>
                <w:sz w:val="24"/>
              </w:rPr>
              <w:fldChar w:fldCharType="end"/>
            </w:r>
          </w:hyperlink>
        </w:p>
        <w:p w14:paraId="7C913871" w14:textId="5ECC2162" w:rsidR="00F4736F" w:rsidRPr="00F812B1" w:rsidRDefault="001017A8">
          <w:pPr>
            <w:pStyle w:val="Obsah2"/>
            <w:tabs>
              <w:tab w:val="left" w:pos="720"/>
              <w:tab w:val="right" w:leader="dot" w:pos="9060"/>
            </w:tabs>
            <w:rPr>
              <w:rFonts w:asciiTheme="minorHAnsi" w:eastAsiaTheme="minorEastAsia" w:hAnsiTheme="minorHAnsi" w:cstheme="minorBidi"/>
              <w:noProof/>
              <w:kern w:val="2"/>
              <w:sz w:val="24"/>
              <w14:ligatures w14:val="standardContextual"/>
            </w:rPr>
          </w:pPr>
          <w:hyperlink w:anchor="_Toc167878838" w:history="1">
            <w:r w:rsidR="00F4736F" w:rsidRPr="00F812B1">
              <w:rPr>
                <w:rStyle w:val="Hypertextovodkaz"/>
                <w:rFonts w:cs="Calibri"/>
                <w:noProof/>
                <w:sz w:val="24"/>
              </w:rPr>
              <w:t>c)</w:t>
            </w:r>
            <w:r w:rsidR="00F4736F" w:rsidRPr="00F812B1">
              <w:rPr>
                <w:rFonts w:asciiTheme="minorHAnsi" w:eastAsiaTheme="minorEastAsia" w:hAnsiTheme="minorHAnsi" w:cstheme="minorBidi"/>
                <w:noProof/>
                <w:kern w:val="2"/>
                <w:sz w:val="24"/>
                <w14:ligatures w14:val="standardContextual"/>
              </w:rPr>
              <w:tab/>
            </w:r>
            <w:r w:rsidR="00F4736F" w:rsidRPr="00F812B1">
              <w:rPr>
                <w:rStyle w:val="Hypertextovodkaz"/>
                <w:rFonts w:cs="Calibri"/>
                <w:noProof/>
                <w:sz w:val="24"/>
              </w:rPr>
              <w:t>Občanské vybavení</w:t>
            </w:r>
            <w:r w:rsidR="00F4736F" w:rsidRPr="00F812B1">
              <w:rPr>
                <w:noProof/>
                <w:webHidden/>
                <w:sz w:val="24"/>
              </w:rPr>
              <w:tab/>
            </w:r>
            <w:r w:rsidR="00F4736F" w:rsidRPr="00F812B1">
              <w:rPr>
                <w:noProof/>
                <w:webHidden/>
                <w:sz w:val="24"/>
              </w:rPr>
              <w:fldChar w:fldCharType="begin"/>
            </w:r>
            <w:r w:rsidR="00F4736F" w:rsidRPr="00F812B1">
              <w:rPr>
                <w:noProof/>
                <w:webHidden/>
                <w:sz w:val="24"/>
              </w:rPr>
              <w:instrText xml:space="preserve"> PAGEREF _Toc167878838 \h </w:instrText>
            </w:r>
            <w:r w:rsidR="00F4736F" w:rsidRPr="00F812B1">
              <w:rPr>
                <w:noProof/>
                <w:webHidden/>
                <w:sz w:val="24"/>
              </w:rPr>
            </w:r>
            <w:r w:rsidR="00F4736F" w:rsidRPr="00F812B1">
              <w:rPr>
                <w:noProof/>
                <w:webHidden/>
                <w:sz w:val="24"/>
              </w:rPr>
              <w:fldChar w:fldCharType="separate"/>
            </w:r>
            <w:r w:rsidR="000D7489">
              <w:rPr>
                <w:noProof/>
                <w:webHidden/>
                <w:sz w:val="24"/>
              </w:rPr>
              <w:t>21</w:t>
            </w:r>
            <w:r w:rsidR="00F4736F" w:rsidRPr="00F812B1">
              <w:rPr>
                <w:noProof/>
                <w:webHidden/>
                <w:sz w:val="24"/>
              </w:rPr>
              <w:fldChar w:fldCharType="end"/>
            </w:r>
          </w:hyperlink>
        </w:p>
        <w:p w14:paraId="6A2F3A83" w14:textId="4FCC040B" w:rsidR="00F4736F" w:rsidRPr="00F812B1" w:rsidRDefault="001017A8">
          <w:pPr>
            <w:pStyle w:val="Obsah2"/>
            <w:tabs>
              <w:tab w:val="left" w:pos="720"/>
              <w:tab w:val="right" w:leader="dot" w:pos="9060"/>
            </w:tabs>
            <w:rPr>
              <w:rFonts w:asciiTheme="minorHAnsi" w:eastAsiaTheme="minorEastAsia" w:hAnsiTheme="minorHAnsi" w:cstheme="minorBidi"/>
              <w:noProof/>
              <w:kern w:val="2"/>
              <w:sz w:val="24"/>
              <w14:ligatures w14:val="standardContextual"/>
            </w:rPr>
          </w:pPr>
          <w:hyperlink w:anchor="_Toc167878839" w:history="1">
            <w:r w:rsidR="00F4736F" w:rsidRPr="00F812B1">
              <w:rPr>
                <w:rStyle w:val="Hypertextovodkaz"/>
                <w:rFonts w:cs="Calibri"/>
                <w:noProof/>
                <w:sz w:val="24"/>
              </w:rPr>
              <w:t>d)</w:t>
            </w:r>
            <w:r w:rsidR="00F4736F" w:rsidRPr="00F812B1">
              <w:rPr>
                <w:rFonts w:asciiTheme="minorHAnsi" w:eastAsiaTheme="minorEastAsia" w:hAnsiTheme="minorHAnsi" w:cstheme="minorBidi"/>
                <w:noProof/>
                <w:kern w:val="2"/>
                <w:sz w:val="24"/>
                <w14:ligatures w14:val="standardContextual"/>
              </w:rPr>
              <w:tab/>
            </w:r>
            <w:r w:rsidR="00F4736F" w:rsidRPr="00F812B1">
              <w:rPr>
                <w:rStyle w:val="Hypertextovodkaz"/>
                <w:rFonts w:cs="Calibri"/>
                <w:noProof/>
                <w:sz w:val="24"/>
              </w:rPr>
              <w:t>Veřejná prostranství</w:t>
            </w:r>
            <w:r w:rsidR="00F4736F" w:rsidRPr="00F812B1">
              <w:rPr>
                <w:noProof/>
                <w:webHidden/>
                <w:sz w:val="24"/>
              </w:rPr>
              <w:tab/>
            </w:r>
            <w:r w:rsidR="00F4736F" w:rsidRPr="00F812B1">
              <w:rPr>
                <w:noProof/>
                <w:webHidden/>
                <w:sz w:val="24"/>
              </w:rPr>
              <w:fldChar w:fldCharType="begin"/>
            </w:r>
            <w:r w:rsidR="00F4736F" w:rsidRPr="00F812B1">
              <w:rPr>
                <w:noProof/>
                <w:webHidden/>
                <w:sz w:val="24"/>
              </w:rPr>
              <w:instrText xml:space="preserve"> PAGEREF _Toc167878839 \h </w:instrText>
            </w:r>
            <w:r w:rsidR="00F4736F" w:rsidRPr="00F812B1">
              <w:rPr>
                <w:noProof/>
                <w:webHidden/>
                <w:sz w:val="24"/>
              </w:rPr>
            </w:r>
            <w:r w:rsidR="00F4736F" w:rsidRPr="00F812B1">
              <w:rPr>
                <w:noProof/>
                <w:webHidden/>
                <w:sz w:val="24"/>
              </w:rPr>
              <w:fldChar w:fldCharType="separate"/>
            </w:r>
            <w:r w:rsidR="000D7489">
              <w:rPr>
                <w:noProof/>
                <w:webHidden/>
                <w:sz w:val="24"/>
              </w:rPr>
              <w:t>21</w:t>
            </w:r>
            <w:r w:rsidR="00F4736F" w:rsidRPr="00F812B1">
              <w:rPr>
                <w:noProof/>
                <w:webHidden/>
                <w:sz w:val="24"/>
              </w:rPr>
              <w:fldChar w:fldCharType="end"/>
            </w:r>
          </w:hyperlink>
        </w:p>
        <w:p w14:paraId="30E4B059" w14:textId="5B8786B8" w:rsidR="00F4736F" w:rsidRPr="00F812B1" w:rsidRDefault="001017A8">
          <w:pPr>
            <w:pStyle w:val="Obsah1"/>
            <w:rPr>
              <w:rFonts w:asciiTheme="minorHAnsi" w:eastAsiaTheme="minorEastAsia" w:hAnsiTheme="minorHAnsi" w:cstheme="minorBidi"/>
              <w:noProof/>
              <w:kern w:val="2"/>
              <w:sz w:val="24"/>
              <w14:ligatures w14:val="standardContextual"/>
            </w:rPr>
          </w:pPr>
          <w:hyperlink w:anchor="_Toc167878840" w:history="1">
            <w:r w:rsidR="00F4736F" w:rsidRPr="00F812B1">
              <w:rPr>
                <w:rStyle w:val="Hypertextovodkaz"/>
                <w:noProof/>
                <w:sz w:val="24"/>
              </w:rPr>
              <w:t>7.</w:t>
            </w:r>
            <w:r w:rsidR="00F4736F" w:rsidRPr="00F812B1">
              <w:rPr>
                <w:rFonts w:asciiTheme="minorHAnsi" w:eastAsiaTheme="minorEastAsia" w:hAnsiTheme="minorHAnsi" w:cstheme="minorBidi"/>
                <w:noProof/>
                <w:kern w:val="2"/>
                <w:sz w:val="24"/>
                <w14:ligatures w14:val="standardContextual"/>
              </w:rPr>
              <w:tab/>
            </w:r>
            <w:r w:rsidR="00F4736F" w:rsidRPr="00F812B1">
              <w:rPr>
                <w:rStyle w:val="Hypertextovodkaz"/>
                <w:noProof/>
                <w:snapToGrid w:val="0"/>
                <w:sz w:val="24"/>
              </w:rPr>
              <w:t>Požadavky vyplývající ze zvláštních právních předpisů a koncepčních dokumentů</w:t>
            </w:r>
            <w:r w:rsidR="00F4736F" w:rsidRPr="00F812B1">
              <w:rPr>
                <w:noProof/>
                <w:webHidden/>
                <w:sz w:val="24"/>
              </w:rPr>
              <w:tab/>
            </w:r>
            <w:r w:rsidR="00F4736F" w:rsidRPr="00F812B1">
              <w:rPr>
                <w:noProof/>
                <w:webHidden/>
                <w:sz w:val="24"/>
              </w:rPr>
              <w:fldChar w:fldCharType="begin"/>
            </w:r>
            <w:r w:rsidR="00F4736F" w:rsidRPr="00F812B1">
              <w:rPr>
                <w:noProof/>
                <w:webHidden/>
                <w:sz w:val="24"/>
              </w:rPr>
              <w:instrText xml:space="preserve"> PAGEREF _Toc167878840 \h </w:instrText>
            </w:r>
            <w:r w:rsidR="00F4736F" w:rsidRPr="00F812B1">
              <w:rPr>
                <w:noProof/>
                <w:webHidden/>
                <w:sz w:val="24"/>
              </w:rPr>
            </w:r>
            <w:r w:rsidR="00F4736F" w:rsidRPr="00F812B1">
              <w:rPr>
                <w:noProof/>
                <w:webHidden/>
                <w:sz w:val="24"/>
              </w:rPr>
              <w:fldChar w:fldCharType="separate"/>
            </w:r>
            <w:r w:rsidR="000D7489">
              <w:rPr>
                <w:noProof/>
                <w:webHidden/>
                <w:sz w:val="24"/>
              </w:rPr>
              <w:t>22</w:t>
            </w:r>
            <w:r w:rsidR="00F4736F" w:rsidRPr="00F812B1">
              <w:rPr>
                <w:noProof/>
                <w:webHidden/>
                <w:sz w:val="24"/>
              </w:rPr>
              <w:fldChar w:fldCharType="end"/>
            </w:r>
          </w:hyperlink>
        </w:p>
        <w:p w14:paraId="504E0A5E" w14:textId="6028A6BE" w:rsidR="00F4736F" w:rsidRPr="00F812B1" w:rsidRDefault="001017A8">
          <w:pPr>
            <w:pStyle w:val="Obsah2"/>
            <w:tabs>
              <w:tab w:val="left" w:pos="720"/>
              <w:tab w:val="right" w:leader="dot" w:pos="9060"/>
            </w:tabs>
            <w:rPr>
              <w:rFonts w:asciiTheme="minorHAnsi" w:eastAsiaTheme="minorEastAsia" w:hAnsiTheme="minorHAnsi" w:cstheme="minorBidi"/>
              <w:noProof/>
              <w:kern w:val="2"/>
              <w:sz w:val="24"/>
              <w14:ligatures w14:val="standardContextual"/>
            </w:rPr>
          </w:pPr>
          <w:hyperlink w:anchor="_Toc167878841" w:history="1">
            <w:r w:rsidR="00F4736F" w:rsidRPr="00F812B1">
              <w:rPr>
                <w:rStyle w:val="Hypertextovodkaz"/>
                <w:rFonts w:cs="Calibri"/>
                <w:noProof/>
                <w:sz w:val="24"/>
              </w:rPr>
              <w:t>a)</w:t>
            </w:r>
            <w:r w:rsidR="00F4736F" w:rsidRPr="00F812B1">
              <w:rPr>
                <w:rFonts w:asciiTheme="minorHAnsi" w:eastAsiaTheme="minorEastAsia" w:hAnsiTheme="minorHAnsi" w:cstheme="minorBidi"/>
                <w:noProof/>
                <w:kern w:val="2"/>
                <w:sz w:val="24"/>
                <w14:ligatures w14:val="standardContextual"/>
              </w:rPr>
              <w:tab/>
            </w:r>
            <w:r w:rsidR="00F4736F" w:rsidRPr="00F812B1">
              <w:rPr>
                <w:rStyle w:val="Hypertextovodkaz"/>
                <w:rFonts w:cs="Calibri"/>
                <w:noProof/>
                <w:sz w:val="24"/>
              </w:rPr>
              <w:t>ochrana životního prostředí</w:t>
            </w:r>
            <w:r w:rsidR="00F4736F" w:rsidRPr="00F812B1">
              <w:rPr>
                <w:noProof/>
                <w:webHidden/>
                <w:sz w:val="24"/>
              </w:rPr>
              <w:tab/>
            </w:r>
            <w:r w:rsidR="00F4736F" w:rsidRPr="00F812B1">
              <w:rPr>
                <w:noProof/>
                <w:webHidden/>
                <w:sz w:val="24"/>
              </w:rPr>
              <w:fldChar w:fldCharType="begin"/>
            </w:r>
            <w:r w:rsidR="00F4736F" w:rsidRPr="00F812B1">
              <w:rPr>
                <w:noProof/>
                <w:webHidden/>
                <w:sz w:val="24"/>
              </w:rPr>
              <w:instrText xml:space="preserve"> PAGEREF _Toc167878841 \h </w:instrText>
            </w:r>
            <w:r w:rsidR="00F4736F" w:rsidRPr="00F812B1">
              <w:rPr>
                <w:noProof/>
                <w:webHidden/>
                <w:sz w:val="24"/>
              </w:rPr>
            </w:r>
            <w:r w:rsidR="00F4736F" w:rsidRPr="00F812B1">
              <w:rPr>
                <w:noProof/>
                <w:webHidden/>
                <w:sz w:val="24"/>
              </w:rPr>
              <w:fldChar w:fldCharType="separate"/>
            </w:r>
            <w:r w:rsidR="000D7489">
              <w:rPr>
                <w:noProof/>
                <w:webHidden/>
                <w:sz w:val="24"/>
              </w:rPr>
              <w:t>24</w:t>
            </w:r>
            <w:r w:rsidR="00F4736F" w:rsidRPr="00F812B1">
              <w:rPr>
                <w:noProof/>
                <w:webHidden/>
                <w:sz w:val="24"/>
              </w:rPr>
              <w:fldChar w:fldCharType="end"/>
            </w:r>
          </w:hyperlink>
        </w:p>
        <w:p w14:paraId="5CF08F4A" w14:textId="7989FC4C" w:rsidR="00F4736F" w:rsidRPr="00F812B1" w:rsidRDefault="001017A8">
          <w:pPr>
            <w:pStyle w:val="Obsah2"/>
            <w:tabs>
              <w:tab w:val="left" w:pos="720"/>
              <w:tab w:val="right" w:leader="dot" w:pos="9060"/>
            </w:tabs>
            <w:rPr>
              <w:rFonts w:asciiTheme="minorHAnsi" w:eastAsiaTheme="minorEastAsia" w:hAnsiTheme="minorHAnsi" w:cstheme="minorBidi"/>
              <w:noProof/>
              <w:kern w:val="2"/>
              <w:sz w:val="24"/>
              <w14:ligatures w14:val="standardContextual"/>
            </w:rPr>
          </w:pPr>
          <w:hyperlink w:anchor="_Toc167878842" w:history="1">
            <w:r w:rsidR="00F4736F" w:rsidRPr="00F812B1">
              <w:rPr>
                <w:rStyle w:val="Hypertextovodkaz"/>
                <w:rFonts w:cs="Calibri"/>
                <w:noProof/>
                <w:sz w:val="24"/>
              </w:rPr>
              <w:t>a)</w:t>
            </w:r>
            <w:r w:rsidR="00F4736F" w:rsidRPr="00F812B1">
              <w:rPr>
                <w:rFonts w:asciiTheme="minorHAnsi" w:eastAsiaTheme="minorEastAsia" w:hAnsiTheme="minorHAnsi" w:cstheme="minorBidi"/>
                <w:noProof/>
                <w:kern w:val="2"/>
                <w:sz w:val="24"/>
                <w14:ligatures w14:val="standardContextual"/>
              </w:rPr>
              <w:tab/>
            </w:r>
            <w:r w:rsidR="00F4736F" w:rsidRPr="00F812B1">
              <w:rPr>
                <w:rStyle w:val="Hypertextovodkaz"/>
                <w:rFonts w:cs="Calibri"/>
                <w:noProof/>
                <w:sz w:val="24"/>
              </w:rPr>
              <w:t>ochrana veřejného zdraví</w:t>
            </w:r>
            <w:r w:rsidR="00F4736F" w:rsidRPr="00F812B1">
              <w:rPr>
                <w:noProof/>
                <w:webHidden/>
                <w:sz w:val="24"/>
              </w:rPr>
              <w:tab/>
            </w:r>
            <w:r w:rsidR="00F4736F" w:rsidRPr="00F812B1">
              <w:rPr>
                <w:noProof/>
                <w:webHidden/>
                <w:sz w:val="24"/>
              </w:rPr>
              <w:fldChar w:fldCharType="begin"/>
            </w:r>
            <w:r w:rsidR="00F4736F" w:rsidRPr="00F812B1">
              <w:rPr>
                <w:noProof/>
                <w:webHidden/>
                <w:sz w:val="24"/>
              </w:rPr>
              <w:instrText xml:space="preserve"> PAGEREF _Toc167878842 \h </w:instrText>
            </w:r>
            <w:r w:rsidR="00F4736F" w:rsidRPr="00F812B1">
              <w:rPr>
                <w:noProof/>
                <w:webHidden/>
                <w:sz w:val="24"/>
              </w:rPr>
            </w:r>
            <w:r w:rsidR="00F4736F" w:rsidRPr="00F812B1">
              <w:rPr>
                <w:noProof/>
                <w:webHidden/>
                <w:sz w:val="24"/>
              </w:rPr>
              <w:fldChar w:fldCharType="separate"/>
            </w:r>
            <w:r w:rsidR="000D7489">
              <w:rPr>
                <w:noProof/>
                <w:webHidden/>
                <w:sz w:val="24"/>
              </w:rPr>
              <w:t>26</w:t>
            </w:r>
            <w:r w:rsidR="00F4736F" w:rsidRPr="00F812B1">
              <w:rPr>
                <w:noProof/>
                <w:webHidden/>
                <w:sz w:val="24"/>
              </w:rPr>
              <w:fldChar w:fldCharType="end"/>
            </w:r>
          </w:hyperlink>
        </w:p>
        <w:p w14:paraId="13B5ED3E" w14:textId="6028A6CF" w:rsidR="00F4736F" w:rsidRPr="00F812B1" w:rsidRDefault="001017A8">
          <w:pPr>
            <w:pStyle w:val="Obsah2"/>
            <w:tabs>
              <w:tab w:val="left" w:pos="720"/>
              <w:tab w:val="right" w:leader="dot" w:pos="9060"/>
            </w:tabs>
            <w:rPr>
              <w:rFonts w:asciiTheme="minorHAnsi" w:eastAsiaTheme="minorEastAsia" w:hAnsiTheme="minorHAnsi" w:cstheme="minorBidi"/>
              <w:noProof/>
              <w:kern w:val="2"/>
              <w:sz w:val="24"/>
              <w14:ligatures w14:val="standardContextual"/>
            </w:rPr>
          </w:pPr>
          <w:hyperlink w:anchor="_Toc167878843" w:history="1">
            <w:r w:rsidR="00F4736F" w:rsidRPr="00F812B1">
              <w:rPr>
                <w:rStyle w:val="Hypertextovodkaz"/>
                <w:rFonts w:cs="Calibri"/>
                <w:noProof/>
                <w:sz w:val="24"/>
              </w:rPr>
              <w:t>b)</w:t>
            </w:r>
            <w:r w:rsidR="00F4736F" w:rsidRPr="00F812B1">
              <w:rPr>
                <w:rFonts w:asciiTheme="minorHAnsi" w:eastAsiaTheme="minorEastAsia" w:hAnsiTheme="minorHAnsi" w:cstheme="minorBidi"/>
                <w:noProof/>
                <w:kern w:val="2"/>
                <w:sz w:val="24"/>
                <w14:ligatures w14:val="standardContextual"/>
              </w:rPr>
              <w:tab/>
            </w:r>
            <w:r w:rsidR="00F4736F" w:rsidRPr="00F812B1">
              <w:rPr>
                <w:rStyle w:val="Hypertextovodkaz"/>
                <w:rFonts w:cs="Calibri"/>
                <w:noProof/>
                <w:sz w:val="24"/>
              </w:rPr>
              <w:t>ochrana kulturních hodnot</w:t>
            </w:r>
            <w:r w:rsidR="00F4736F" w:rsidRPr="00F812B1">
              <w:rPr>
                <w:noProof/>
                <w:webHidden/>
                <w:sz w:val="24"/>
              </w:rPr>
              <w:tab/>
            </w:r>
            <w:r w:rsidR="00F4736F" w:rsidRPr="00F812B1">
              <w:rPr>
                <w:noProof/>
                <w:webHidden/>
                <w:sz w:val="24"/>
              </w:rPr>
              <w:fldChar w:fldCharType="begin"/>
            </w:r>
            <w:r w:rsidR="00F4736F" w:rsidRPr="00F812B1">
              <w:rPr>
                <w:noProof/>
                <w:webHidden/>
                <w:sz w:val="24"/>
              </w:rPr>
              <w:instrText xml:space="preserve"> PAGEREF _Toc167878843 \h </w:instrText>
            </w:r>
            <w:r w:rsidR="00F4736F" w:rsidRPr="00F812B1">
              <w:rPr>
                <w:noProof/>
                <w:webHidden/>
                <w:sz w:val="24"/>
              </w:rPr>
            </w:r>
            <w:r w:rsidR="00F4736F" w:rsidRPr="00F812B1">
              <w:rPr>
                <w:noProof/>
                <w:webHidden/>
                <w:sz w:val="24"/>
              </w:rPr>
              <w:fldChar w:fldCharType="separate"/>
            </w:r>
            <w:r w:rsidR="000D7489">
              <w:rPr>
                <w:noProof/>
                <w:webHidden/>
                <w:sz w:val="24"/>
              </w:rPr>
              <w:t>26</w:t>
            </w:r>
            <w:r w:rsidR="00F4736F" w:rsidRPr="00F812B1">
              <w:rPr>
                <w:noProof/>
                <w:webHidden/>
                <w:sz w:val="24"/>
              </w:rPr>
              <w:fldChar w:fldCharType="end"/>
            </w:r>
          </w:hyperlink>
        </w:p>
        <w:p w14:paraId="455B1174" w14:textId="5E845145" w:rsidR="00F4736F" w:rsidRPr="00F812B1" w:rsidRDefault="001017A8">
          <w:pPr>
            <w:pStyle w:val="Obsah2"/>
            <w:tabs>
              <w:tab w:val="left" w:pos="720"/>
              <w:tab w:val="right" w:leader="dot" w:pos="9060"/>
            </w:tabs>
            <w:rPr>
              <w:rFonts w:asciiTheme="minorHAnsi" w:eastAsiaTheme="minorEastAsia" w:hAnsiTheme="minorHAnsi" w:cstheme="minorBidi"/>
              <w:noProof/>
              <w:kern w:val="2"/>
              <w:sz w:val="24"/>
              <w14:ligatures w14:val="standardContextual"/>
            </w:rPr>
          </w:pPr>
          <w:hyperlink w:anchor="_Toc167878844" w:history="1">
            <w:r w:rsidR="00F4736F" w:rsidRPr="00F812B1">
              <w:rPr>
                <w:rStyle w:val="Hypertextovodkaz"/>
                <w:rFonts w:cs="Calibri"/>
                <w:noProof/>
                <w:sz w:val="24"/>
              </w:rPr>
              <w:t>c)</w:t>
            </w:r>
            <w:r w:rsidR="00F4736F" w:rsidRPr="00F812B1">
              <w:rPr>
                <w:rFonts w:asciiTheme="minorHAnsi" w:eastAsiaTheme="minorEastAsia" w:hAnsiTheme="minorHAnsi" w:cstheme="minorBidi"/>
                <w:noProof/>
                <w:kern w:val="2"/>
                <w:sz w:val="24"/>
                <w14:ligatures w14:val="standardContextual"/>
              </w:rPr>
              <w:tab/>
            </w:r>
            <w:r w:rsidR="00F4736F" w:rsidRPr="00F812B1">
              <w:rPr>
                <w:rStyle w:val="Hypertextovodkaz"/>
                <w:rFonts w:cs="Calibri"/>
                <w:noProof/>
                <w:sz w:val="24"/>
              </w:rPr>
              <w:t>civilní obrana a bezpečnost</w:t>
            </w:r>
            <w:r w:rsidR="00F4736F" w:rsidRPr="00F812B1">
              <w:rPr>
                <w:noProof/>
                <w:webHidden/>
                <w:sz w:val="24"/>
              </w:rPr>
              <w:tab/>
            </w:r>
            <w:r w:rsidR="00F4736F" w:rsidRPr="00F812B1">
              <w:rPr>
                <w:noProof/>
                <w:webHidden/>
                <w:sz w:val="24"/>
              </w:rPr>
              <w:fldChar w:fldCharType="begin"/>
            </w:r>
            <w:r w:rsidR="00F4736F" w:rsidRPr="00F812B1">
              <w:rPr>
                <w:noProof/>
                <w:webHidden/>
                <w:sz w:val="24"/>
              </w:rPr>
              <w:instrText xml:space="preserve"> PAGEREF _Toc167878844 \h </w:instrText>
            </w:r>
            <w:r w:rsidR="00F4736F" w:rsidRPr="00F812B1">
              <w:rPr>
                <w:noProof/>
                <w:webHidden/>
                <w:sz w:val="24"/>
              </w:rPr>
            </w:r>
            <w:r w:rsidR="00F4736F" w:rsidRPr="00F812B1">
              <w:rPr>
                <w:noProof/>
                <w:webHidden/>
                <w:sz w:val="24"/>
              </w:rPr>
              <w:fldChar w:fldCharType="separate"/>
            </w:r>
            <w:r w:rsidR="000D7489">
              <w:rPr>
                <w:noProof/>
                <w:webHidden/>
                <w:sz w:val="24"/>
              </w:rPr>
              <w:t>26</w:t>
            </w:r>
            <w:r w:rsidR="00F4736F" w:rsidRPr="00F812B1">
              <w:rPr>
                <w:noProof/>
                <w:webHidden/>
                <w:sz w:val="24"/>
              </w:rPr>
              <w:fldChar w:fldCharType="end"/>
            </w:r>
          </w:hyperlink>
        </w:p>
        <w:p w14:paraId="51B9763E" w14:textId="3BF61637" w:rsidR="00F4736F" w:rsidRPr="00F812B1" w:rsidRDefault="001017A8">
          <w:pPr>
            <w:pStyle w:val="Obsah2"/>
            <w:tabs>
              <w:tab w:val="left" w:pos="720"/>
              <w:tab w:val="right" w:leader="dot" w:pos="9060"/>
            </w:tabs>
            <w:rPr>
              <w:rFonts w:asciiTheme="minorHAnsi" w:eastAsiaTheme="minorEastAsia" w:hAnsiTheme="minorHAnsi" w:cstheme="minorBidi"/>
              <w:noProof/>
              <w:kern w:val="2"/>
              <w:sz w:val="24"/>
              <w14:ligatures w14:val="standardContextual"/>
            </w:rPr>
          </w:pPr>
          <w:hyperlink w:anchor="_Toc167878845" w:history="1">
            <w:r w:rsidR="00F4736F" w:rsidRPr="00F812B1">
              <w:rPr>
                <w:rStyle w:val="Hypertextovodkaz"/>
                <w:rFonts w:cs="Calibri"/>
                <w:noProof/>
                <w:sz w:val="24"/>
              </w:rPr>
              <w:t>d)</w:t>
            </w:r>
            <w:r w:rsidR="00F4736F" w:rsidRPr="00F812B1">
              <w:rPr>
                <w:rFonts w:asciiTheme="minorHAnsi" w:eastAsiaTheme="minorEastAsia" w:hAnsiTheme="minorHAnsi" w:cstheme="minorBidi"/>
                <w:noProof/>
                <w:kern w:val="2"/>
                <w:sz w:val="24"/>
                <w14:ligatures w14:val="standardContextual"/>
              </w:rPr>
              <w:tab/>
            </w:r>
            <w:r w:rsidR="00F4736F" w:rsidRPr="00F812B1">
              <w:rPr>
                <w:rStyle w:val="Hypertextovodkaz"/>
                <w:rFonts w:cs="Calibri"/>
                <w:noProof/>
                <w:sz w:val="24"/>
              </w:rPr>
              <w:t>ochrana před povodněmi</w:t>
            </w:r>
            <w:r w:rsidR="00F4736F" w:rsidRPr="00F812B1">
              <w:rPr>
                <w:noProof/>
                <w:webHidden/>
                <w:sz w:val="24"/>
              </w:rPr>
              <w:tab/>
            </w:r>
            <w:r w:rsidR="00F4736F" w:rsidRPr="00F812B1">
              <w:rPr>
                <w:noProof/>
                <w:webHidden/>
                <w:sz w:val="24"/>
              </w:rPr>
              <w:fldChar w:fldCharType="begin"/>
            </w:r>
            <w:r w:rsidR="00F4736F" w:rsidRPr="00F812B1">
              <w:rPr>
                <w:noProof/>
                <w:webHidden/>
                <w:sz w:val="24"/>
              </w:rPr>
              <w:instrText xml:space="preserve"> PAGEREF _Toc167878845 \h </w:instrText>
            </w:r>
            <w:r w:rsidR="00F4736F" w:rsidRPr="00F812B1">
              <w:rPr>
                <w:noProof/>
                <w:webHidden/>
                <w:sz w:val="24"/>
              </w:rPr>
            </w:r>
            <w:r w:rsidR="00F4736F" w:rsidRPr="00F812B1">
              <w:rPr>
                <w:noProof/>
                <w:webHidden/>
                <w:sz w:val="24"/>
              </w:rPr>
              <w:fldChar w:fldCharType="separate"/>
            </w:r>
            <w:r w:rsidR="000D7489">
              <w:rPr>
                <w:noProof/>
                <w:webHidden/>
                <w:sz w:val="24"/>
              </w:rPr>
              <w:t>27</w:t>
            </w:r>
            <w:r w:rsidR="00F4736F" w:rsidRPr="00F812B1">
              <w:rPr>
                <w:noProof/>
                <w:webHidden/>
                <w:sz w:val="24"/>
              </w:rPr>
              <w:fldChar w:fldCharType="end"/>
            </w:r>
          </w:hyperlink>
        </w:p>
        <w:p w14:paraId="52F9FFF7" w14:textId="40924101" w:rsidR="00F4736F" w:rsidRPr="00F812B1" w:rsidRDefault="001017A8">
          <w:pPr>
            <w:pStyle w:val="Obsah2"/>
            <w:tabs>
              <w:tab w:val="left" w:pos="720"/>
              <w:tab w:val="right" w:leader="dot" w:pos="9060"/>
            </w:tabs>
            <w:rPr>
              <w:rFonts w:asciiTheme="minorHAnsi" w:eastAsiaTheme="minorEastAsia" w:hAnsiTheme="minorHAnsi" w:cstheme="minorBidi"/>
              <w:noProof/>
              <w:kern w:val="2"/>
              <w:sz w:val="24"/>
              <w14:ligatures w14:val="standardContextual"/>
            </w:rPr>
          </w:pPr>
          <w:hyperlink w:anchor="_Toc167878846" w:history="1">
            <w:r w:rsidR="00F4736F" w:rsidRPr="00F812B1">
              <w:rPr>
                <w:rStyle w:val="Hypertextovodkaz"/>
                <w:rFonts w:cs="Calibri"/>
                <w:noProof/>
                <w:sz w:val="24"/>
              </w:rPr>
              <w:t>e)</w:t>
            </w:r>
            <w:r w:rsidR="00F4736F" w:rsidRPr="00F812B1">
              <w:rPr>
                <w:rFonts w:asciiTheme="minorHAnsi" w:eastAsiaTheme="minorEastAsia" w:hAnsiTheme="minorHAnsi" w:cstheme="minorBidi"/>
                <w:noProof/>
                <w:kern w:val="2"/>
                <w:sz w:val="24"/>
                <w14:ligatures w14:val="standardContextual"/>
              </w:rPr>
              <w:tab/>
            </w:r>
            <w:r w:rsidR="00F4736F" w:rsidRPr="00F812B1">
              <w:rPr>
                <w:rStyle w:val="Hypertextovodkaz"/>
                <w:rFonts w:cs="Calibri"/>
                <w:noProof/>
                <w:sz w:val="24"/>
              </w:rPr>
              <w:t>pokyny pro řešení hlavních problémů v území</w:t>
            </w:r>
            <w:r w:rsidR="00F4736F" w:rsidRPr="00F812B1">
              <w:rPr>
                <w:noProof/>
                <w:webHidden/>
                <w:sz w:val="24"/>
              </w:rPr>
              <w:tab/>
            </w:r>
            <w:r w:rsidR="00F4736F" w:rsidRPr="00F812B1">
              <w:rPr>
                <w:noProof/>
                <w:webHidden/>
                <w:sz w:val="24"/>
              </w:rPr>
              <w:fldChar w:fldCharType="begin"/>
            </w:r>
            <w:r w:rsidR="00F4736F" w:rsidRPr="00F812B1">
              <w:rPr>
                <w:noProof/>
                <w:webHidden/>
                <w:sz w:val="24"/>
              </w:rPr>
              <w:instrText xml:space="preserve"> PAGEREF _Toc167878846 \h </w:instrText>
            </w:r>
            <w:r w:rsidR="00F4736F" w:rsidRPr="00F812B1">
              <w:rPr>
                <w:noProof/>
                <w:webHidden/>
                <w:sz w:val="24"/>
              </w:rPr>
            </w:r>
            <w:r w:rsidR="00F4736F" w:rsidRPr="00F812B1">
              <w:rPr>
                <w:noProof/>
                <w:webHidden/>
                <w:sz w:val="24"/>
              </w:rPr>
              <w:fldChar w:fldCharType="separate"/>
            </w:r>
            <w:r w:rsidR="000D7489">
              <w:rPr>
                <w:noProof/>
                <w:webHidden/>
                <w:sz w:val="24"/>
              </w:rPr>
              <w:t>27</w:t>
            </w:r>
            <w:r w:rsidR="00F4736F" w:rsidRPr="00F812B1">
              <w:rPr>
                <w:noProof/>
                <w:webHidden/>
                <w:sz w:val="24"/>
              </w:rPr>
              <w:fldChar w:fldCharType="end"/>
            </w:r>
          </w:hyperlink>
        </w:p>
        <w:p w14:paraId="5BDD7F98" w14:textId="06FED852" w:rsidR="00F4736F" w:rsidRPr="00F812B1" w:rsidRDefault="001017A8">
          <w:pPr>
            <w:pStyle w:val="Obsah1"/>
            <w:rPr>
              <w:rFonts w:asciiTheme="minorHAnsi" w:eastAsiaTheme="minorEastAsia" w:hAnsiTheme="minorHAnsi" w:cstheme="minorBidi"/>
              <w:noProof/>
              <w:kern w:val="2"/>
              <w:sz w:val="24"/>
              <w14:ligatures w14:val="standardContextual"/>
            </w:rPr>
          </w:pPr>
          <w:hyperlink w:anchor="_Toc167878847" w:history="1">
            <w:r w:rsidR="00F4736F" w:rsidRPr="00F812B1">
              <w:rPr>
                <w:rStyle w:val="Hypertextovodkaz"/>
                <w:noProof/>
                <w:snapToGrid w:val="0"/>
                <w:sz w:val="24"/>
              </w:rPr>
              <w:t>8.</w:t>
            </w:r>
            <w:r w:rsidR="00F4736F" w:rsidRPr="00F812B1">
              <w:rPr>
                <w:rFonts w:asciiTheme="minorHAnsi" w:eastAsiaTheme="minorEastAsia" w:hAnsiTheme="minorHAnsi" w:cstheme="minorBidi"/>
                <w:noProof/>
                <w:kern w:val="2"/>
                <w:sz w:val="24"/>
                <w14:ligatures w14:val="standardContextual"/>
              </w:rPr>
              <w:tab/>
            </w:r>
            <w:r w:rsidR="00F4736F" w:rsidRPr="00F812B1">
              <w:rPr>
                <w:rStyle w:val="Hypertextovodkaz"/>
                <w:noProof/>
                <w:snapToGrid w:val="0"/>
                <w:sz w:val="24"/>
              </w:rPr>
              <w:t>Požadavky na obsah dokumentace</w:t>
            </w:r>
            <w:r w:rsidR="00F4736F" w:rsidRPr="00F812B1">
              <w:rPr>
                <w:noProof/>
                <w:webHidden/>
                <w:sz w:val="24"/>
              </w:rPr>
              <w:tab/>
            </w:r>
            <w:r w:rsidR="00F4736F" w:rsidRPr="00F812B1">
              <w:rPr>
                <w:noProof/>
                <w:webHidden/>
                <w:sz w:val="24"/>
              </w:rPr>
              <w:fldChar w:fldCharType="begin"/>
            </w:r>
            <w:r w:rsidR="00F4736F" w:rsidRPr="00F812B1">
              <w:rPr>
                <w:noProof/>
                <w:webHidden/>
                <w:sz w:val="24"/>
              </w:rPr>
              <w:instrText xml:space="preserve"> PAGEREF _Toc167878847 \h </w:instrText>
            </w:r>
            <w:r w:rsidR="00F4736F" w:rsidRPr="00F812B1">
              <w:rPr>
                <w:noProof/>
                <w:webHidden/>
                <w:sz w:val="24"/>
              </w:rPr>
            </w:r>
            <w:r w:rsidR="00F4736F" w:rsidRPr="00F812B1">
              <w:rPr>
                <w:noProof/>
                <w:webHidden/>
                <w:sz w:val="24"/>
              </w:rPr>
              <w:fldChar w:fldCharType="separate"/>
            </w:r>
            <w:r w:rsidR="000D7489">
              <w:rPr>
                <w:noProof/>
                <w:webHidden/>
                <w:sz w:val="24"/>
              </w:rPr>
              <w:t>27</w:t>
            </w:r>
            <w:r w:rsidR="00F4736F" w:rsidRPr="00F812B1">
              <w:rPr>
                <w:noProof/>
                <w:webHidden/>
                <w:sz w:val="24"/>
              </w:rPr>
              <w:fldChar w:fldCharType="end"/>
            </w:r>
          </w:hyperlink>
        </w:p>
        <w:p w14:paraId="7A61A621" w14:textId="5B74D464" w:rsidR="00B7398E" w:rsidRDefault="00B7398E">
          <w:r w:rsidRPr="00B7398E">
            <w:rPr>
              <w:rFonts w:cs="Calibri"/>
              <w:b/>
              <w:bCs/>
              <w:sz w:val="24"/>
            </w:rPr>
            <w:fldChar w:fldCharType="end"/>
          </w:r>
        </w:p>
      </w:sdtContent>
    </w:sdt>
    <w:p w14:paraId="6B841E29" w14:textId="77777777" w:rsidR="00B7398E" w:rsidRDefault="00B7398E" w:rsidP="00F9462F">
      <w:pPr>
        <w:rPr>
          <w:rFonts w:asciiTheme="minorHAnsi" w:hAnsiTheme="minorHAnsi"/>
          <w:sz w:val="24"/>
        </w:rPr>
      </w:pPr>
    </w:p>
    <w:p w14:paraId="1E78DA70" w14:textId="77777777" w:rsidR="00B7398E" w:rsidRDefault="00B7398E" w:rsidP="00F9462F">
      <w:pPr>
        <w:rPr>
          <w:rFonts w:asciiTheme="minorHAnsi" w:hAnsiTheme="minorHAnsi"/>
          <w:sz w:val="24"/>
        </w:rPr>
      </w:pPr>
    </w:p>
    <w:p w14:paraId="20E6B45B" w14:textId="77777777" w:rsidR="00B7398E" w:rsidRDefault="00B7398E" w:rsidP="00F9462F">
      <w:pPr>
        <w:rPr>
          <w:rFonts w:asciiTheme="minorHAnsi" w:hAnsiTheme="minorHAnsi"/>
          <w:sz w:val="24"/>
        </w:rPr>
      </w:pPr>
    </w:p>
    <w:p w14:paraId="51780030" w14:textId="77777777" w:rsidR="00B7398E" w:rsidRDefault="00B7398E" w:rsidP="00F9462F">
      <w:pPr>
        <w:rPr>
          <w:rFonts w:asciiTheme="minorHAnsi" w:hAnsiTheme="minorHAnsi"/>
          <w:sz w:val="24"/>
        </w:rPr>
      </w:pPr>
    </w:p>
    <w:p w14:paraId="7DEB29EA" w14:textId="77777777" w:rsidR="00B7398E" w:rsidRDefault="00B7398E" w:rsidP="00F9462F">
      <w:pPr>
        <w:rPr>
          <w:rFonts w:asciiTheme="minorHAnsi" w:hAnsiTheme="minorHAnsi"/>
          <w:sz w:val="24"/>
        </w:rPr>
      </w:pPr>
    </w:p>
    <w:p w14:paraId="2DF0FED9" w14:textId="77777777" w:rsidR="00B7398E" w:rsidRDefault="00B7398E" w:rsidP="00F9462F">
      <w:pPr>
        <w:rPr>
          <w:rFonts w:asciiTheme="minorHAnsi" w:hAnsiTheme="minorHAnsi"/>
          <w:sz w:val="24"/>
        </w:rPr>
      </w:pPr>
    </w:p>
    <w:p w14:paraId="352559BD" w14:textId="77777777" w:rsidR="00B7398E" w:rsidRDefault="00B7398E" w:rsidP="00F9462F">
      <w:pPr>
        <w:rPr>
          <w:rFonts w:asciiTheme="minorHAnsi" w:hAnsiTheme="minorHAnsi"/>
          <w:sz w:val="24"/>
        </w:rPr>
      </w:pPr>
    </w:p>
    <w:p w14:paraId="456EEDAB" w14:textId="77777777" w:rsidR="00B7398E" w:rsidRDefault="00B7398E" w:rsidP="00F9462F">
      <w:pPr>
        <w:rPr>
          <w:rFonts w:asciiTheme="minorHAnsi" w:hAnsiTheme="minorHAnsi"/>
          <w:sz w:val="24"/>
        </w:rPr>
      </w:pPr>
    </w:p>
    <w:p w14:paraId="6BC526EE" w14:textId="77777777" w:rsidR="00B7398E" w:rsidRDefault="00B7398E" w:rsidP="00F9462F">
      <w:pPr>
        <w:rPr>
          <w:rFonts w:asciiTheme="minorHAnsi" w:hAnsiTheme="minorHAnsi"/>
          <w:sz w:val="24"/>
        </w:rPr>
      </w:pPr>
    </w:p>
    <w:p w14:paraId="399E26DE" w14:textId="77777777" w:rsidR="00B7398E" w:rsidRDefault="00B7398E" w:rsidP="00F9462F">
      <w:pPr>
        <w:rPr>
          <w:rFonts w:asciiTheme="minorHAnsi" w:hAnsiTheme="minorHAnsi"/>
          <w:sz w:val="24"/>
        </w:rPr>
      </w:pPr>
    </w:p>
    <w:p w14:paraId="2C57AB8A" w14:textId="77777777" w:rsidR="00B7398E" w:rsidRDefault="00B7398E" w:rsidP="00F9462F">
      <w:pPr>
        <w:rPr>
          <w:rFonts w:asciiTheme="minorHAnsi" w:hAnsiTheme="minorHAnsi"/>
          <w:sz w:val="24"/>
        </w:rPr>
      </w:pPr>
    </w:p>
    <w:p w14:paraId="0FA9A532" w14:textId="77777777" w:rsidR="00B7398E" w:rsidRDefault="00B7398E" w:rsidP="00F9462F">
      <w:pPr>
        <w:rPr>
          <w:rFonts w:asciiTheme="minorHAnsi" w:hAnsiTheme="minorHAnsi"/>
          <w:sz w:val="24"/>
        </w:rPr>
      </w:pPr>
    </w:p>
    <w:p w14:paraId="1793B5F1" w14:textId="77777777" w:rsidR="00B7398E" w:rsidRDefault="00B7398E" w:rsidP="00F9462F">
      <w:pPr>
        <w:rPr>
          <w:rFonts w:asciiTheme="minorHAnsi" w:hAnsiTheme="minorHAnsi"/>
          <w:sz w:val="24"/>
        </w:rPr>
      </w:pPr>
    </w:p>
    <w:p w14:paraId="56E55725" w14:textId="77777777" w:rsidR="00B7398E" w:rsidRDefault="00B7398E" w:rsidP="00F9462F">
      <w:pPr>
        <w:rPr>
          <w:rFonts w:asciiTheme="minorHAnsi" w:hAnsiTheme="minorHAnsi"/>
          <w:sz w:val="24"/>
        </w:rPr>
      </w:pPr>
    </w:p>
    <w:p w14:paraId="1EF6E881" w14:textId="77777777" w:rsidR="00B7398E" w:rsidRDefault="00B7398E" w:rsidP="00F9462F">
      <w:pPr>
        <w:rPr>
          <w:rFonts w:asciiTheme="minorHAnsi" w:hAnsiTheme="minorHAnsi"/>
          <w:sz w:val="24"/>
        </w:rPr>
      </w:pPr>
    </w:p>
    <w:p w14:paraId="6B07C922" w14:textId="77777777" w:rsidR="00B7398E" w:rsidRDefault="00B7398E" w:rsidP="00F9462F">
      <w:pPr>
        <w:rPr>
          <w:rFonts w:asciiTheme="minorHAnsi" w:hAnsiTheme="minorHAnsi"/>
          <w:sz w:val="24"/>
        </w:rPr>
      </w:pPr>
    </w:p>
    <w:p w14:paraId="5DA48671" w14:textId="77777777" w:rsidR="00B7398E" w:rsidRDefault="00B7398E" w:rsidP="00F9462F">
      <w:pPr>
        <w:rPr>
          <w:rFonts w:asciiTheme="minorHAnsi" w:hAnsiTheme="minorHAnsi"/>
          <w:sz w:val="24"/>
        </w:rPr>
      </w:pPr>
    </w:p>
    <w:p w14:paraId="5AF955E6" w14:textId="77777777" w:rsidR="00B7398E" w:rsidRDefault="00B7398E" w:rsidP="00F9462F">
      <w:pPr>
        <w:rPr>
          <w:rFonts w:asciiTheme="minorHAnsi" w:hAnsiTheme="minorHAnsi"/>
          <w:sz w:val="24"/>
        </w:rPr>
      </w:pPr>
    </w:p>
    <w:p w14:paraId="7138576F" w14:textId="77777777" w:rsidR="00B7398E" w:rsidRDefault="00B7398E" w:rsidP="00F9462F">
      <w:pPr>
        <w:rPr>
          <w:rFonts w:asciiTheme="minorHAnsi" w:hAnsiTheme="minorHAnsi"/>
          <w:sz w:val="24"/>
        </w:rPr>
      </w:pPr>
    </w:p>
    <w:p w14:paraId="24ECC49E" w14:textId="77777777" w:rsidR="00F4736F" w:rsidRDefault="00F4736F" w:rsidP="00F9462F">
      <w:pPr>
        <w:rPr>
          <w:rFonts w:asciiTheme="minorHAnsi" w:hAnsiTheme="minorHAnsi"/>
          <w:sz w:val="24"/>
        </w:rPr>
      </w:pPr>
    </w:p>
    <w:p w14:paraId="03E7A74E" w14:textId="4A89D63D" w:rsidR="00347463" w:rsidRPr="00C945E6" w:rsidRDefault="00347463" w:rsidP="00F9462F">
      <w:pPr>
        <w:rPr>
          <w:rFonts w:asciiTheme="minorHAnsi" w:hAnsiTheme="minorHAnsi"/>
          <w:sz w:val="24"/>
        </w:rPr>
      </w:pPr>
      <w:r w:rsidRPr="00C945E6">
        <w:rPr>
          <w:rFonts w:asciiTheme="minorHAnsi" w:hAnsiTheme="minorHAnsi"/>
          <w:sz w:val="24"/>
        </w:rPr>
        <w:lastRenderedPageBreak/>
        <w:t>Územní plán města Pardubice po vydání jeho XXII. změny (dále jen „</w:t>
      </w:r>
      <w:proofErr w:type="spellStart"/>
      <w:r w:rsidRPr="00C945E6">
        <w:rPr>
          <w:rFonts w:asciiTheme="minorHAnsi" w:hAnsiTheme="minorHAnsi"/>
          <w:sz w:val="24"/>
        </w:rPr>
        <w:t>ÚPm</w:t>
      </w:r>
      <w:proofErr w:type="spellEnd"/>
      <w:r w:rsidRPr="00C945E6">
        <w:rPr>
          <w:rFonts w:asciiTheme="minorHAnsi" w:hAnsiTheme="minorHAnsi"/>
          <w:sz w:val="24"/>
        </w:rPr>
        <w:t xml:space="preserve"> Pardubice“) nabyl účinnosti dne 8. 5. 2024. Podmínkou pro rozhodování v zastavitelné ploše 78/z včetně navazujících ploch je dle </w:t>
      </w:r>
      <w:proofErr w:type="spellStart"/>
      <w:r w:rsidRPr="00C945E6">
        <w:rPr>
          <w:rFonts w:asciiTheme="minorHAnsi" w:hAnsiTheme="minorHAnsi"/>
          <w:sz w:val="24"/>
        </w:rPr>
        <w:t>ÚPm</w:t>
      </w:r>
      <w:proofErr w:type="spellEnd"/>
      <w:r w:rsidRPr="00C945E6">
        <w:rPr>
          <w:rFonts w:asciiTheme="minorHAnsi" w:hAnsiTheme="minorHAnsi"/>
          <w:sz w:val="24"/>
        </w:rPr>
        <w:t xml:space="preserve"> Pardubice zpracování územní studie. </w:t>
      </w:r>
      <w:proofErr w:type="spellStart"/>
      <w:r w:rsidRPr="00C945E6">
        <w:rPr>
          <w:rFonts w:asciiTheme="minorHAnsi" w:hAnsiTheme="minorHAnsi"/>
          <w:sz w:val="24"/>
        </w:rPr>
        <w:t>ÚPm</w:t>
      </w:r>
      <w:proofErr w:type="spellEnd"/>
      <w:r w:rsidRPr="00C945E6">
        <w:rPr>
          <w:rFonts w:asciiTheme="minorHAnsi" w:hAnsiTheme="minorHAnsi"/>
          <w:sz w:val="24"/>
        </w:rPr>
        <w:t xml:space="preserve"> Pardubice mj. stanovuje, že územní studie musí řešit uvedené plochy </w:t>
      </w:r>
      <w:r w:rsidR="00E77D66" w:rsidRPr="00C945E6">
        <w:rPr>
          <w:rFonts w:asciiTheme="minorHAnsi" w:hAnsiTheme="minorHAnsi"/>
          <w:sz w:val="24"/>
        </w:rPr>
        <w:t>současně v rámci jedné územní studie</w:t>
      </w:r>
      <w:r w:rsidR="003A2479" w:rsidRPr="00C945E6">
        <w:rPr>
          <w:rFonts w:asciiTheme="minorHAnsi" w:hAnsiTheme="minorHAnsi"/>
          <w:sz w:val="24"/>
        </w:rPr>
        <w:t>.</w:t>
      </w:r>
      <w:r w:rsidR="00E77D66" w:rsidRPr="00C945E6">
        <w:rPr>
          <w:rFonts w:asciiTheme="minorHAnsi" w:hAnsiTheme="minorHAnsi"/>
          <w:sz w:val="24"/>
        </w:rPr>
        <w:t xml:space="preserve"> </w:t>
      </w:r>
      <w:r w:rsidRPr="00C945E6">
        <w:rPr>
          <w:rFonts w:asciiTheme="minorHAnsi" w:hAnsiTheme="minorHAnsi"/>
          <w:sz w:val="24"/>
        </w:rPr>
        <w:t xml:space="preserve">Lhůta pro zpracování územní studie je stanovena na 5 let od </w:t>
      </w:r>
      <w:r w:rsidR="00E77D66" w:rsidRPr="00C945E6">
        <w:rPr>
          <w:rFonts w:asciiTheme="minorHAnsi" w:hAnsiTheme="minorHAnsi"/>
          <w:sz w:val="24"/>
        </w:rPr>
        <w:t xml:space="preserve">vydání XX. Změny </w:t>
      </w:r>
      <w:proofErr w:type="spellStart"/>
      <w:r w:rsidR="00E77D66" w:rsidRPr="00C945E6">
        <w:rPr>
          <w:rFonts w:asciiTheme="minorHAnsi" w:hAnsiTheme="minorHAnsi"/>
          <w:sz w:val="24"/>
        </w:rPr>
        <w:t>ÚPm</w:t>
      </w:r>
      <w:proofErr w:type="spellEnd"/>
      <w:r w:rsidR="00E77D66" w:rsidRPr="00C945E6">
        <w:rPr>
          <w:rFonts w:asciiTheme="minorHAnsi" w:hAnsiTheme="minorHAnsi"/>
          <w:sz w:val="24"/>
        </w:rPr>
        <w:t xml:space="preserve"> Pardubice</w:t>
      </w:r>
      <w:r w:rsidR="004734BA" w:rsidRPr="00C945E6">
        <w:rPr>
          <w:rFonts w:asciiTheme="minorHAnsi" w:hAnsiTheme="minorHAnsi"/>
          <w:sz w:val="24"/>
        </w:rPr>
        <w:t>.</w:t>
      </w:r>
      <w:r w:rsidR="00E77D66" w:rsidRPr="00C945E6">
        <w:rPr>
          <w:rFonts w:asciiTheme="minorHAnsi" w:hAnsiTheme="minorHAnsi"/>
          <w:sz w:val="24"/>
        </w:rPr>
        <w:t xml:space="preserve"> </w:t>
      </w:r>
      <w:r w:rsidR="004734BA" w:rsidRPr="00C945E6">
        <w:rPr>
          <w:rFonts w:asciiTheme="minorHAnsi" w:hAnsiTheme="minorHAnsi"/>
          <w:sz w:val="24"/>
        </w:rPr>
        <w:t xml:space="preserve">XX. Změna </w:t>
      </w:r>
      <w:proofErr w:type="spellStart"/>
      <w:r w:rsidR="004734BA" w:rsidRPr="00C945E6">
        <w:rPr>
          <w:rFonts w:asciiTheme="minorHAnsi" w:hAnsiTheme="minorHAnsi"/>
          <w:sz w:val="24"/>
        </w:rPr>
        <w:t>ÚPm</w:t>
      </w:r>
      <w:proofErr w:type="spellEnd"/>
      <w:r w:rsidR="004734BA" w:rsidRPr="00C945E6">
        <w:rPr>
          <w:rFonts w:asciiTheme="minorHAnsi" w:hAnsiTheme="minorHAnsi"/>
          <w:sz w:val="24"/>
        </w:rPr>
        <w:t xml:space="preserve"> Pardubice byla vydána dne </w:t>
      </w:r>
      <w:r w:rsidR="00E77D66" w:rsidRPr="00C945E6">
        <w:rPr>
          <w:rFonts w:asciiTheme="minorHAnsi" w:hAnsiTheme="minorHAnsi"/>
          <w:sz w:val="24"/>
        </w:rPr>
        <w:t>29.4.2021</w:t>
      </w:r>
      <w:r w:rsidRPr="00C945E6">
        <w:rPr>
          <w:rFonts w:asciiTheme="minorHAnsi" w:hAnsiTheme="minorHAnsi"/>
          <w:sz w:val="24"/>
        </w:rPr>
        <w:t>.</w:t>
      </w:r>
    </w:p>
    <w:p w14:paraId="50D08262" w14:textId="4BD38AA9" w:rsidR="008C48AB" w:rsidRPr="00C945E6" w:rsidRDefault="00E77D66" w:rsidP="00E77D66">
      <w:pPr>
        <w:spacing w:before="120"/>
        <w:rPr>
          <w:rFonts w:asciiTheme="minorHAnsi" w:hAnsiTheme="minorHAnsi"/>
          <w:sz w:val="24"/>
        </w:rPr>
      </w:pPr>
      <w:r w:rsidRPr="00C945E6">
        <w:rPr>
          <w:rFonts w:asciiTheme="minorHAnsi" w:hAnsiTheme="minorHAnsi"/>
          <w:sz w:val="24"/>
        </w:rPr>
        <w:t>Vlastníci pozemků v řešeném území, společnosti MHAP s.r.o., K2 Invest</w:t>
      </w:r>
      <w:r w:rsidR="008C48AB" w:rsidRPr="00C945E6">
        <w:rPr>
          <w:rFonts w:asciiTheme="minorHAnsi" w:hAnsiTheme="minorHAnsi"/>
          <w:sz w:val="24"/>
        </w:rPr>
        <w:t>, s. r. o.</w:t>
      </w:r>
      <w:r w:rsidRPr="00C945E6">
        <w:rPr>
          <w:rFonts w:asciiTheme="minorHAnsi" w:hAnsiTheme="minorHAnsi"/>
          <w:sz w:val="24"/>
        </w:rPr>
        <w:t xml:space="preserve"> a dále </w:t>
      </w:r>
      <w:proofErr w:type="gramStart"/>
      <w:r w:rsidRPr="00C945E6">
        <w:rPr>
          <w:rFonts w:asciiTheme="minorHAnsi" w:hAnsiTheme="minorHAnsi"/>
          <w:sz w:val="24"/>
        </w:rPr>
        <w:t>osoby - pan</w:t>
      </w:r>
      <w:proofErr w:type="gramEnd"/>
      <w:r w:rsidRPr="00C945E6">
        <w:rPr>
          <w:rFonts w:asciiTheme="minorHAnsi" w:hAnsiTheme="minorHAnsi"/>
          <w:sz w:val="24"/>
        </w:rPr>
        <w:t xml:space="preserve"> Edouard Perra, paní Nicole Wagnerová, Martina Šedivec a Jana Šedivec (zastoupeni Tomášem Běhounkem, advokátem)</w:t>
      </w:r>
      <w:r w:rsidR="008C48AB" w:rsidRPr="00C945E6">
        <w:rPr>
          <w:rFonts w:asciiTheme="minorHAnsi" w:hAnsiTheme="minorHAnsi"/>
          <w:sz w:val="24"/>
        </w:rPr>
        <w:t xml:space="preserve"> </w:t>
      </w:r>
      <w:r w:rsidR="002C0975">
        <w:rPr>
          <w:rFonts w:asciiTheme="minorHAnsi" w:hAnsiTheme="minorHAnsi"/>
          <w:sz w:val="24"/>
        </w:rPr>
        <w:t xml:space="preserve">s ohledem na vydanou XXII. Změnu ÚPM Pardubice (která </w:t>
      </w:r>
      <w:proofErr w:type="spellStart"/>
      <w:r w:rsidR="002C0975">
        <w:rPr>
          <w:rFonts w:asciiTheme="minorHAnsi" w:hAnsiTheme="minorHAnsi"/>
          <w:sz w:val="24"/>
        </w:rPr>
        <w:t>pře</w:t>
      </w:r>
      <w:r w:rsidR="00BD2A63">
        <w:rPr>
          <w:rFonts w:asciiTheme="minorHAnsi" w:hAnsiTheme="minorHAnsi"/>
          <w:sz w:val="24"/>
        </w:rPr>
        <w:t>vymezuje</w:t>
      </w:r>
      <w:proofErr w:type="spellEnd"/>
      <w:r w:rsidR="002C0975">
        <w:rPr>
          <w:rFonts w:asciiTheme="minorHAnsi" w:hAnsiTheme="minorHAnsi"/>
          <w:sz w:val="24"/>
        </w:rPr>
        <w:t xml:space="preserve"> část řešeného území) pak </w:t>
      </w:r>
      <w:r w:rsidRPr="00C945E6">
        <w:rPr>
          <w:rFonts w:asciiTheme="minorHAnsi" w:hAnsiTheme="minorHAnsi"/>
          <w:sz w:val="24"/>
        </w:rPr>
        <w:t xml:space="preserve">na základě ustanovení § 30 odst. 2 zákona 183/2006 Sb. o územním plánování a stavebním řádu, </w:t>
      </w:r>
      <w:r w:rsidR="008C48AB" w:rsidRPr="00C945E6">
        <w:rPr>
          <w:rFonts w:cs="Calibri"/>
          <w:sz w:val="24"/>
        </w:rPr>
        <w:t>ve znění účinném do 31.</w:t>
      </w:r>
      <w:r w:rsidR="00BD2A63">
        <w:rPr>
          <w:rFonts w:cs="Calibri"/>
          <w:sz w:val="24"/>
        </w:rPr>
        <w:t xml:space="preserve"> </w:t>
      </w:r>
      <w:r w:rsidR="008C48AB" w:rsidRPr="00C945E6">
        <w:rPr>
          <w:rFonts w:cs="Calibri"/>
          <w:sz w:val="24"/>
        </w:rPr>
        <w:t>12.</w:t>
      </w:r>
      <w:r w:rsidR="00BD2A63">
        <w:rPr>
          <w:rFonts w:cs="Calibri"/>
          <w:sz w:val="24"/>
        </w:rPr>
        <w:t xml:space="preserve"> </w:t>
      </w:r>
      <w:r w:rsidR="008C48AB" w:rsidRPr="00C945E6">
        <w:rPr>
          <w:rFonts w:cs="Calibri"/>
          <w:sz w:val="24"/>
        </w:rPr>
        <w:t>2023 (dále jen "stavební zákon"), aplikovatelného na základě ust. § 334a odst. 2 zákona č. 283/2021 Sb., stavební zákon, ve znění pozdějších předpisů,</w:t>
      </w:r>
      <w:r w:rsidRPr="00C945E6">
        <w:rPr>
          <w:rFonts w:asciiTheme="minorHAnsi" w:hAnsiTheme="minorHAnsi"/>
          <w:sz w:val="24"/>
        </w:rPr>
        <w:t xml:space="preserve"> požádali </w:t>
      </w:r>
      <w:r w:rsidR="003A2479" w:rsidRPr="00C945E6">
        <w:rPr>
          <w:rFonts w:asciiTheme="minorHAnsi" w:hAnsiTheme="minorHAnsi"/>
          <w:sz w:val="24"/>
        </w:rPr>
        <w:t xml:space="preserve">v květnu 2024 </w:t>
      </w:r>
      <w:r w:rsidRPr="00C945E6">
        <w:rPr>
          <w:rFonts w:asciiTheme="minorHAnsi" w:hAnsiTheme="minorHAnsi"/>
          <w:sz w:val="24"/>
        </w:rPr>
        <w:t xml:space="preserve">Oddělení územního plánování Odboru hlavního architekta Magistrátu města Pardubic (dále také jen „pořizovatel“) o pořízení </w:t>
      </w:r>
      <w:r w:rsidR="00E34CDA">
        <w:rPr>
          <w:rFonts w:asciiTheme="minorHAnsi" w:hAnsiTheme="minorHAnsi"/>
          <w:sz w:val="24"/>
        </w:rPr>
        <w:t xml:space="preserve">nové </w:t>
      </w:r>
      <w:r w:rsidR="008C48AB" w:rsidRPr="00C945E6">
        <w:rPr>
          <w:rFonts w:asciiTheme="minorHAnsi" w:hAnsiTheme="minorHAnsi"/>
          <w:sz w:val="24"/>
        </w:rPr>
        <w:t>územní studie pro lokalitu „</w:t>
      </w:r>
      <w:r w:rsidR="004734BA" w:rsidRPr="00C945E6">
        <w:rPr>
          <w:rFonts w:asciiTheme="minorHAnsi" w:hAnsiTheme="minorHAnsi"/>
          <w:sz w:val="24"/>
        </w:rPr>
        <w:t>C</w:t>
      </w:r>
      <w:r w:rsidR="008C48AB" w:rsidRPr="00C945E6">
        <w:rPr>
          <w:rFonts w:asciiTheme="minorHAnsi" w:hAnsiTheme="minorHAnsi"/>
          <w:sz w:val="24"/>
        </w:rPr>
        <w:t>ihelna – zastavitelná plocha 78/z včetně navazujících ploch zeleně a bydlení“.</w:t>
      </w:r>
      <w:r w:rsidRPr="00C945E6">
        <w:rPr>
          <w:rFonts w:asciiTheme="minorHAnsi" w:hAnsiTheme="minorHAnsi"/>
          <w:sz w:val="24"/>
        </w:rPr>
        <w:t xml:space="preserve"> </w:t>
      </w:r>
    </w:p>
    <w:p w14:paraId="20F862A0" w14:textId="00BC2188" w:rsidR="00347463" w:rsidRPr="00C945E6" w:rsidRDefault="008C48AB" w:rsidP="008C48AB">
      <w:pPr>
        <w:spacing w:before="120"/>
        <w:rPr>
          <w:rFonts w:asciiTheme="minorHAnsi" w:hAnsiTheme="minorHAnsi"/>
          <w:sz w:val="24"/>
        </w:rPr>
      </w:pPr>
      <w:r w:rsidRPr="00C945E6">
        <w:rPr>
          <w:rFonts w:asciiTheme="minorHAnsi" w:hAnsiTheme="minorHAnsi"/>
          <w:sz w:val="24"/>
        </w:rPr>
        <w:t>Všichni</w:t>
      </w:r>
      <w:r w:rsidR="00E77D66" w:rsidRPr="00C945E6">
        <w:rPr>
          <w:rFonts w:asciiTheme="minorHAnsi" w:hAnsiTheme="minorHAnsi"/>
          <w:sz w:val="24"/>
        </w:rPr>
        <w:t xml:space="preserve"> </w:t>
      </w:r>
      <w:r w:rsidR="003A2479" w:rsidRPr="00C945E6">
        <w:rPr>
          <w:rFonts w:asciiTheme="minorHAnsi" w:hAnsiTheme="minorHAnsi"/>
          <w:sz w:val="24"/>
        </w:rPr>
        <w:t xml:space="preserve">uvedení </w:t>
      </w:r>
      <w:r w:rsidR="00E77D66" w:rsidRPr="00C945E6">
        <w:rPr>
          <w:rFonts w:asciiTheme="minorHAnsi" w:hAnsiTheme="minorHAnsi"/>
          <w:sz w:val="24"/>
        </w:rPr>
        <w:t>žadatelé dle ustanovení § 30 odst. 4 stavebního zákona zajistí zpracování územní studie na své náklady.</w:t>
      </w:r>
    </w:p>
    <w:p w14:paraId="3CD93686" w14:textId="77777777" w:rsidR="008C48AB" w:rsidRPr="00C945E6" w:rsidRDefault="009B187C" w:rsidP="008C48AB">
      <w:pPr>
        <w:spacing w:before="120"/>
        <w:rPr>
          <w:rFonts w:asciiTheme="minorHAnsi" w:hAnsiTheme="minorHAnsi"/>
          <w:sz w:val="24"/>
        </w:rPr>
      </w:pPr>
      <w:r w:rsidRPr="00C945E6">
        <w:rPr>
          <w:rFonts w:asciiTheme="minorHAnsi" w:hAnsiTheme="minorHAnsi"/>
          <w:sz w:val="24"/>
        </w:rPr>
        <w:t xml:space="preserve">Územní studie </w:t>
      </w:r>
      <w:r w:rsidR="00DE237D" w:rsidRPr="00C945E6">
        <w:rPr>
          <w:rFonts w:asciiTheme="minorHAnsi" w:hAnsiTheme="minorHAnsi"/>
          <w:sz w:val="24"/>
        </w:rPr>
        <w:t>Nová Cihelna 2024 (dále také jen „územní studie“)</w:t>
      </w:r>
      <w:r w:rsidRPr="00C945E6">
        <w:rPr>
          <w:rFonts w:asciiTheme="minorHAnsi" w:hAnsiTheme="minorHAnsi"/>
          <w:sz w:val="24"/>
        </w:rPr>
        <w:t xml:space="preserve"> </w:t>
      </w:r>
      <w:bookmarkStart w:id="1" w:name="_Hlk163809213"/>
      <w:r w:rsidR="008C48AB" w:rsidRPr="00C945E6">
        <w:rPr>
          <w:rFonts w:asciiTheme="minorHAnsi" w:hAnsiTheme="minorHAnsi"/>
          <w:sz w:val="24"/>
        </w:rPr>
        <w:t>bude zpracována jako územně plánovací podklad pro rozhodování v území podle ustanovení § 25 a § 30 stavebního zákona.</w:t>
      </w:r>
    </w:p>
    <w:bookmarkEnd w:id="1"/>
    <w:p w14:paraId="3AF756BC" w14:textId="760A923A" w:rsidR="00766AEE" w:rsidRDefault="00766AEE" w:rsidP="008C48AB">
      <w:pPr>
        <w:spacing w:before="120"/>
        <w:rPr>
          <w:sz w:val="24"/>
        </w:rPr>
      </w:pPr>
      <w:r w:rsidRPr="00C945E6">
        <w:rPr>
          <w:sz w:val="24"/>
        </w:rPr>
        <w:t xml:space="preserve">Územní studie bude zpracována v souladu s platným </w:t>
      </w:r>
      <w:proofErr w:type="spellStart"/>
      <w:r w:rsidR="00257077">
        <w:rPr>
          <w:sz w:val="24"/>
        </w:rPr>
        <w:t>ÚPm</w:t>
      </w:r>
      <w:proofErr w:type="spellEnd"/>
      <w:r w:rsidRPr="00C945E6">
        <w:rPr>
          <w:sz w:val="24"/>
        </w:rPr>
        <w:t xml:space="preserve"> Pardubice</w:t>
      </w:r>
      <w:r w:rsidR="008770AB" w:rsidRPr="00C945E6">
        <w:rPr>
          <w:sz w:val="24"/>
        </w:rPr>
        <w:t xml:space="preserve"> </w:t>
      </w:r>
      <w:r w:rsidRPr="00C945E6">
        <w:rPr>
          <w:sz w:val="24"/>
        </w:rPr>
        <w:t>ve znění jeho pozdějších změn v souladu s Obecně závaznou vyhláškou Statutárního města Pardubice č. 42/2001 o závazných částech Územního plánu města Pardubice v platném znění a v souladu s podmínkami stanovenými tímto zadáním.</w:t>
      </w:r>
    </w:p>
    <w:p w14:paraId="7AE8B7D9" w14:textId="4CE1F89E" w:rsidR="00257077" w:rsidRDefault="00257077" w:rsidP="008C48AB">
      <w:pPr>
        <w:spacing w:before="120"/>
        <w:rPr>
          <w:sz w:val="24"/>
        </w:rPr>
      </w:pPr>
      <w:r w:rsidRPr="00C945E6">
        <w:rPr>
          <w:rFonts w:cs="Calibri"/>
          <w:sz w:val="24"/>
        </w:rPr>
        <w:t xml:space="preserve">Územní studie bude respektovat výsledky projednání XXII. Změny </w:t>
      </w:r>
      <w:proofErr w:type="spellStart"/>
      <w:r w:rsidRPr="00C945E6">
        <w:rPr>
          <w:rFonts w:cs="Calibri"/>
          <w:sz w:val="24"/>
        </w:rPr>
        <w:t>ÚPm</w:t>
      </w:r>
      <w:proofErr w:type="spellEnd"/>
      <w:r w:rsidRPr="00C945E6">
        <w:rPr>
          <w:rFonts w:cs="Calibri"/>
          <w:sz w:val="24"/>
        </w:rPr>
        <w:t xml:space="preserve"> Pardubice, tj. především uzavřenou dohodu s Ministerstvem dopravy ČR. Dle této dohody bude součástí studie kapacitní posouzení křižovatky napojující se na severovýchodní obchvat včetně dopravního modelu.</w:t>
      </w:r>
    </w:p>
    <w:p w14:paraId="6EE08352" w14:textId="0602EBFE" w:rsidR="00257077" w:rsidRPr="00257077" w:rsidRDefault="00257077" w:rsidP="008C48AB">
      <w:pPr>
        <w:spacing w:before="120"/>
        <w:rPr>
          <w:rFonts w:asciiTheme="minorHAnsi" w:hAnsiTheme="minorHAnsi"/>
          <w:sz w:val="24"/>
        </w:rPr>
      </w:pPr>
      <w:r w:rsidRPr="00257077">
        <w:rPr>
          <w:rFonts w:asciiTheme="minorHAnsi" w:hAnsiTheme="minorHAnsi"/>
          <w:sz w:val="24"/>
        </w:rPr>
        <w:t xml:space="preserve">Územní studie v souvisejících aspektech zapracuje požadavky obsahu aktuálně pořizované XXIII. Změny </w:t>
      </w:r>
      <w:proofErr w:type="spellStart"/>
      <w:r w:rsidRPr="00257077">
        <w:rPr>
          <w:rFonts w:asciiTheme="minorHAnsi" w:hAnsiTheme="minorHAnsi"/>
          <w:sz w:val="24"/>
        </w:rPr>
        <w:t>ÚPm</w:t>
      </w:r>
      <w:proofErr w:type="spellEnd"/>
      <w:r w:rsidRPr="00257077">
        <w:rPr>
          <w:rFonts w:asciiTheme="minorHAnsi" w:hAnsiTheme="minorHAnsi"/>
          <w:sz w:val="24"/>
        </w:rPr>
        <w:t xml:space="preserve"> Pardubice a nového ÚP Pardubice</w:t>
      </w:r>
      <w:r>
        <w:rPr>
          <w:rFonts w:asciiTheme="minorHAnsi" w:hAnsiTheme="minorHAnsi"/>
          <w:sz w:val="24"/>
        </w:rPr>
        <w:t xml:space="preserve">. To však za předpokladu, že nebudou v rozporu se zněním platného </w:t>
      </w:r>
      <w:proofErr w:type="spellStart"/>
      <w:r>
        <w:rPr>
          <w:rFonts w:asciiTheme="minorHAnsi" w:hAnsiTheme="minorHAnsi"/>
          <w:sz w:val="24"/>
        </w:rPr>
        <w:t>ÚPm</w:t>
      </w:r>
      <w:proofErr w:type="spellEnd"/>
      <w:r>
        <w:rPr>
          <w:rFonts w:asciiTheme="minorHAnsi" w:hAnsiTheme="minorHAnsi"/>
          <w:sz w:val="24"/>
        </w:rPr>
        <w:t xml:space="preserve"> Pardubice.</w:t>
      </w:r>
      <w:r w:rsidRPr="00257077">
        <w:rPr>
          <w:rFonts w:asciiTheme="minorHAnsi" w:hAnsiTheme="minorHAnsi"/>
          <w:sz w:val="24"/>
        </w:rPr>
        <w:t xml:space="preserve"> V případě dřívějšího vydání těchto dokumentací, nebude s nimi územní studie v rozporu.</w:t>
      </w:r>
    </w:p>
    <w:p w14:paraId="47357C85" w14:textId="2751BA07" w:rsidR="00DF7161" w:rsidRPr="00257077" w:rsidRDefault="00766AEE" w:rsidP="004734BA">
      <w:pPr>
        <w:spacing w:before="120"/>
        <w:rPr>
          <w:sz w:val="24"/>
        </w:rPr>
      </w:pPr>
      <w:r w:rsidRPr="00C945E6">
        <w:rPr>
          <w:sz w:val="24"/>
        </w:rPr>
        <w:t xml:space="preserve">Územní studie bude dále zpracována v souladu s aktualizací ÚAP ORP Pardubice </w:t>
      </w:r>
      <w:r w:rsidR="00767A43" w:rsidRPr="00C945E6">
        <w:rPr>
          <w:sz w:val="24"/>
        </w:rPr>
        <w:t>(dále jen „územně analytické podklady</w:t>
      </w:r>
      <w:r w:rsidR="00BB57FD" w:rsidRPr="00C945E6">
        <w:rPr>
          <w:sz w:val="24"/>
        </w:rPr>
        <w:t xml:space="preserve"> obce s rozšířenou působností</w:t>
      </w:r>
      <w:r w:rsidR="00767A43" w:rsidRPr="00C945E6">
        <w:rPr>
          <w:sz w:val="24"/>
        </w:rPr>
        <w:t xml:space="preserve">“) </w:t>
      </w:r>
      <w:r w:rsidRPr="00C945E6">
        <w:rPr>
          <w:sz w:val="24"/>
        </w:rPr>
        <w:t xml:space="preserve">vydanou v prosinci 2020 a bude respektovat existující limity v řešeném území, které vyplývají z právních předpisů </w:t>
      </w:r>
      <w:r w:rsidR="004734BA" w:rsidRPr="00C945E6">
        <w:rPr>
          <w:sz w:val="24"/>
        </w:rPr>
        <w:t xml:space="preserve">(především stavební zákon) </w:t>
      </w:r>
      <w:r w:rsidRPr="00C945E6">
        <w:rPr>
          <w:sz w:val="24"/>
        </w:rPr>
        <w:t>a </w:t>
      </w:r>
      <w:r w:rsidR="004734BA" w:rsidRPr="00C945E6">
        <w:rPr>
          <w:sz w:val="24"/>
        </w:rPr>
        <w:t xml:space="preserve">vydaných </w:t>
      </w:r>
      <w:r w:rsidRPr="00C945E6">
        <w:rPr>
          <w:sz w:val="24"/>
        </w:rPr>
        <w:t>správních rozhodnutí</w:t>
      </w:r>
      <w:r w:rsidR="004734BA" w:rsidRPr="00C945E6">
        <w:rPr>
          <w:sz w:val="24"/>
        </w:rPr>
        <w:t xml:space="preserve"> v právní moci.</w:t>
      </w:r>
    </w:p>
    <w:p w14:paraId="6D6ABDA9" w14:textId="4C8AF55A" w:rsidR="00AA37B0" w:rsidRPr="00C945E6" w:rsidRDefault="008C48AB" w:rsidP="008C48AB">
      <w:pPr>
        <w:spacing w:before="120"/>
        <w:rPr>
          <w:sz w:val="24"/>
        </w:rPr>
      </w:pPr>
      <w:r w:rsidRPr="00C945E6">
        <w:rPr>
          <w:sz w:val="24"/>
        </w:rPr>
        <w:t xml:space="preserve">Projektant zkonzultuje </w:t>
      </w:r>
      <w:r w:rsidR="009E47A9" w:rsidRPr="00C945E6">
        <w:rPr>
          <w:sz w:val="24"/>
        </w:rPr>
        <w:t xml:space="preserve">návrh </w:t>
      </w:r>
      <w:r w:rsidRPr="00C945E6">
        <w:rPr>
          <w:sz w:val="24"/>
        </w:rPr>
        <w:t>územní studi</w:t>
      </w:r>
      <w:r w:rsidR="009E47A9" w:rsidRPr="00C945E6">
        <w:rPr>
          <w:sz w:val="24"/>
        </w:rPr>
        <w:t>e</w:t>
      </w:r>
      <w:r w:rsidRPr="00C945E6">
        <w:rPr>
          <w:sz w:val="24"/>
        </w:rPr>
        <w:t xml:space="preserve"> se správci technické infrastruktury a ve spolupráci s</w:t>
      </w:r>
      <w:r w:rsidR="004734BA" w:rsidRPr="00C945E6">
        <w:rPr>
          <w:sz w:val="24"/>
        </w:rPr>
        <w:t> příslušným městským obvodem</w:t>
      </w:r>
      <w:r w:rsidRPr="00C945E6">
        <w:rPr>
          <w:sz w:val="24"/>
        </w:rPr>
        <w:t xml:space="preserve"> </w:t>
      </w:r>
      <w:r w:rsidR="00AA37B0" w:rsidRPr="00C945E6">
        <w:rPr>
          <w:sz w:val="24"/>
        </w:rPr>
        <w:t xml:space="preserve">bude návrh studie prezentován návrhem řešení </w:t>
      </w:r>
      <w:r w:rsidRPr="00C945E6">
        <w:rPr>
          <w:sz w:val="24"/>
        </w:rPr>
        <w:t>dotčeným vlastník</w:t>
      </w:r>
      <w:r w:rsidR="00AA37B0" w:rsidRPr="00C945E6">
        <w:rPr>
          <w:sz w:val="24"/>
        </w:rPr>
        <w:t>ům</w:t>
      </w:r>
      <w:r w:rsidR="001C6E84" w:rsidRPr="00C945E6">
        <w:rPr>
          <w:sz w:val="24"/>
        </w:rPr>
        <w:t xml:space="preserve">, </w:t>
      </w:r>
      <w:r w:rsidR="00AA37B0" w:rsidRPr="00C945E6">
        <w:rPr>
          <w:sz w:val="24"/>
        </w:rPr>
        <w:t>obyvatelům řešeného území</w:t>
      </w:r>
      <w:r w:rsidR="001C6E84" w:rsidRPr="00C945E6">
        <w:rPr>
          <w:sz w:val="24"/>
        </w:rPr>
        <w:t>, městskému obvodu, městu a jeho dalším složkám</w:t>
      </w:r>
      <w:r w:rsidRPr="00C945E6">
        <w:rPr>
          <w:sz w:val="24"/>
        </w:rPr>
        <w:t xml:space="preserve">; doklady o těchto konzultacích budou součástí územní studie.  </w:t>
      </w:r>
    </w:p>
    <w:p w14:paraId="4D574B66" w14:textId="77777777" w:rsidR="00AA37B0" w:rsidRPr="00C945E6" w:rsidRDefault="008C48AB" w:rsidP="008C48AB">
      <w:pPr>
        <w:spacing w:before="120"/>
        <w:rPr>
          <w:sz w:val="24"/>
        </w:rPr>
      </w:pPr>
      <w:r w:rsidRPr="00C945E6">
        <w:rPr>
          <w:sz w:val="24"/>
        </w:rPr>
        <w:t xml:space="preserve">Pořizovatel zkonzultuje návrh územní studie s příslušnými dotčenými orgány. </w:t>
      </w:r>
      <w:r w:rsidR="00AA37B0" w:rsidRPr="00C945E6">
        <w:rPr>
          <w:sz w:val="24"/>
        </w:rPr>
        <w:t xml:space="preserve">Výsledky těchto konzultací budou předány projektantovi k zapracování. </w:t>
      </w:r>
    </w:p>
    <w:p w14:paraId="7E7D2B57" w14:textId="1093B224" w:rsidR="00C945E6" w:rsidRDefault="008C48AB" w:rsidP="008C48AB">
      <w:pPr>
        <w:spacing w:before="120"/>
        <w:rPr>
          <w:rFonts w:cs="Calibri"/>
          <w:sz w:val="24"/>
        </w:rPr>
      </w:pPr>
      <w:r w:rsidRPr="00C945E6">
        <w:rPr>
          <w:sz w:val="24"/>
        </w:rPr>
        <w:lastRenderedPageBreak/>
        <w:t>Pořizovatel podá poté, kdy schválí možnost využití územní studie jako podkladu pro rozhodování v území, návrh na vložení dat o této studii do evidence územně plánovací činnosti.</w:t>
      </w:r>
      <w:r w:rsidR="001C6E84" w:rsidRPr="00C945E6">
        <w:rPr>
          <w:sz w:val="24"/>
        </w:rPr>
        <w:t xml:space="preserve"> </w:t>
      </w:r>
      <w:r w:rsidR="001C6E84" w:rsidRPr="00C945E6">
        <w:rPr>
          <w:rFonts w:cs="Calibri"/>
          <w:sz w:val="24"/>
        </w:rPr>
        <w:t>Územní studie musí splňovat pořizovatelem stanovené zadání (zejména obsah, rozsah, cíle a účel)</w:t>
      </w:r>
      <w:r w:rsidR="00C945E6" w:rsidRPr="00C945E6">
        <w:rPr>
          <w:rFonts w:cs="Calibri"/>
          <w:sz w:val="24"/>
        </w:rPr>
        <w:t>.</w:t>
      </w:r>
    </w:p>
    <w:p w14:paraId="600974FC" w14:textId="1621A5F2" w:rsidR="009B187C" w:rsidRPr="004A095C" w:rsidRDefault="00FF4C1E" w:rsidP="00D51AAA">
      <w:pPr>
        <w:pStyle w:val="Nadpis1"/>
        <w:numPr>
          <w:ilvl w:val="0"/>
          <w:numId w:val="1"/>
        </w:numPr>
        <w:pBdr>
          <w:left w:val="single" w:sz="4" w:space="0" w:color="D6E3BC" w:themeColor="accent3" w:themeTint="66"/>
        </w:pBdr>
        <w:rPr>
          <w:rFonts w:asciiTheme="minorHAnsi" w:hAnsiTheme="minorHAnsi"/>
          <w:snapToGrid w:val="0"/>
          <w:color w:val="auto"/>
        </w:rPr>
      </w:pPr>
      <w:bookmarkStart w:id="2" w:name="_Toc167878828"/>
      <w:r w:rsidRPr="004A095C">
        <w:rPr>
          <w:rFonts w:asciiTheme="minorHAnsi" w:hAnsiTheme="minorHAnsi"/>
          <w:snapToGrid w:val="0"/>
          <w:color w:val="auto"/>
        </w:rPr>
        <w:t>Cíl</w:t>
      </w:r>
      <w:r w:rsidR="001321AF">
        <w:rPr>
          <w:rFonts w:asciiTheme="minorHAnsi" w:hAnsiTheme="minorHAnsi"/>
          <w:snapToGrid w:val="0"/>
          <w:color w:val="auto"/>
        </w:rPr>
        <w:t xml:space="preserve"> </w:t>
      </w:r>
      <w:r w:rsidRPr="004A095C">
        <w:rPr>
          <w:rFonts w:asciiTheme="minorHAnsi" w:hAnsiTheme="minorHAnsi"/>
          <w:snapToGrid w:val="0"/>
          <w:color w:val="auto"/>
        </w:rPr>
        <w:t>a účel územní studie</w:t>
      </w:r>
      <w:bookmarkEnd w:id="2"/>
    </w:p>
    <w:p w14:paraId="65D9CF3F" w14:textId="77777777" w:rsidR="00FF4C1E" w:rsidRPr="004A095C" w:rsidRDefault="00FF4C1E" w:rsidP="00FF4C1E">
      <w:pPr>
        <w:rPr>
          <w:rFonts w:asciiTheme="minorHAnsi" w:hAnsiTheme="minorHAnsi"/>
        </w:rPr>
      </w:pPr>
    </w:p>
    <w:p w14:paraId="141DB702" w14:textId="1B4DC0B7" w:rsidR="00AC6DBE" w:rsidRPr="00A64D77" w:rsidRDefault="009E47A9" w:rsidP="00A64D77">
      <w:pPr>
        <w:autoSpaceDE w:val="0"/>
        <w:autoSpaceDN w:val="0"/>
        <w:adjustRightInd w:val="0"/>
        <w:rPr>
          <w:rFonts w:asciiTheme="minorHAnsi" w:hAnsiTheme="minorHAnsi" w:cstheme="minorHAnsi"/>
          <w:sz w:val="24"/>
        </w:rPr>
      </w:pPr>
      <w:r w:rsidRPr="00A64D77">
        <w:rPr>
          <w:rFonts w:asciiTheme="minorHAnsi" w:hAnsiTheme="minorHAnsi" w:cstheme="minorHAnsi"/>
          <w:sz w:val="24"/>
        </w:rPr>
        <w:t>Hlavním cílem územní studie je prověření, posouzení a navržení urbanistického řešení předmětných zastavitelných ploch a jejího komplexního vybavení včetně řešení veřejné infrastruktury a napojení na stávající území.</w:t>
      </w:r>
    </w:p>
    <w:p w14:paraId="554B1004" w14:textId="0D25B91E" w:rsidR="00945593" w:rsidRPr="00A64D77" w:rsidRDefault="00945593" w:rsidP="00A64D77">
      <w:pPr>
        <w:spacing w:before="120"/>
        <w:rPr>
          <w:rFonts w:cs="Calibri"/>
          <w:sz w:val="24"/>
        </w:rPr>
      </w:pPr>
      <w:r w:rsidRPr="00A64D77">
        <w:rPr>
          <w:rFonts w:cs="Calibri"/>
          <w:sz w:val="24"/>
        </w:rPr>
        <w:t>Hlavními aktuálními cíli jsou:</w:t>
      </w:r>
    </w:p>
    <w:p w14:paraId="3BB24BC2" w14:textId="7AE2637F" w:rsidR="00945593" w:rsidRPr="00A64D77" w:rsidRDefault="00945593" w:rsidP="00F4736F">
      <w:pPr>
        <w:pStyle w:val="Odstavecseseznamem"/>
        <w:numPr>
          <w:ilvl w:val="0"/>
          <w:numId w:val="4"/>
        </w:numPr>
        <w:tabs>
          <w:tab w:val="clear" w:pos="1785"/>
        </w:tabs>
        <w:ind w:left="284" w:hanging="284"/>
        <w:rPr>
          <w:rFonts w:cs="Calibri"/>
          <w:sz w:val="24"/>
        </w:rPr>
      </w:pPr>
      <w:r w:rsidRPr="00A64D77">
        <w:rPr>
          <w:rFonts w:cs="Calibri"/>
          <w:sz w:val="24"/>
        </w:rPr>
        <w:t>respektování udržitelného rozvoje území</w:t>
      </w:r>
      <w:r w:rsidR="00C945E6" w:rsidRPr="00A64D77">
        <w:rPr>
          <w:rFonts w:cs="Calibri"/>
          <w:sz w:val="24"/>
        </w:rPr>
        <w:t>;</w:t>
      </w:r>
    </w:p>
    <w:p w14:paraId="4211374E" w14:textId="27BC38F9" w:rsidR="00945593" w:rsidRPr="00A64D77" w:rsidRDefault="00945593" w:rsidP="00F4736F">
      <w:pPr>
        <w:numPr>
          <w:ilvl w:val="0"/>
          <w:numId w:val="4"/>
        </w:numPr>
        <w:tabs>
          <w:tab w:val="clear" w:pos="1785"/>
        </w:tabs>
        <w:ind w:left="284" w:hanging="284"/>
        <w:rPr>
          <w:rFonts w:cs="Calibri"/>
          <w:sz w:val="24"/>
        </w:rPr>
      </w:pPr>
      <w:r w:rsidRPr="00A64D77">
        <w:rPr>
          <w:rFonts w:cs="Calibri"/>
          <w:sz w:val="24"/>
        </w:rPr>
        <w:t xml:space="preserve">návrh struktury zástavby vycházející z charakteru </w:t>
      </w:r>
      <w:r w:rsidR="00C52F6B" w:rsidRPr="00A64D77">
        <w:rPr>
          <w:rFonts w:cs="Calibri"/>
          <w:sz w:val="24"/>
        </w:rPr>
        <w:t>okrajové části města s návazností na blízkou volnou krajinu</w:t>
      </w:r>
      <w:r w:rsidR="00C945E6" w:rsidRPr="00A64D77">
        <w:rPr>
          <w:rFonts w:cs="Calibri"/>
          <w:sz w:val="24"/>
        </w:rPr>
        <w:t>;</w:t>
      </w:r>
    </w:p>
    <w:p w14:paraId="61630A76" w14:textId="305E2B9F" w:rsidR="009B3043" w:rsidRPr="00A64D77" w:rsidRDefault="009B3043" w:rsidP="00F4736F">
      <w:pPr>
        <w:numPr>
          <w:ilvl w:val="0"/>
          <w:numId w:val="4"/>
        </w:numPr>
        <w:tabs>
          <w:tab w:val="clear" w:pos="1785"/>
        </w:tabs>
        <w:ind w:left="284" w:hanging="284"/>
        <w:rPr>
          <w:rFonts w:cs="Calibri"/>
          <w:sz w:val="24"/>
        </w:rPr>
      </w:pPr>
      <w:r w:rsidRPr="00A64D77">
        <w:rPr>
          <w:sz w:val="24"/>
        </w:rPr>
        <w:t>začlenění do systému sídelní zeleně</w:t>
      </w:r>
      <w:r w:rsidR="00C945E6" w:rsidRPr="00A64D77">
        <w:rPr>
          <w:sz w:val="24"/>
        </w:rPr>
        <w:t>;</w:t>
      </w:r>
    </w:p>
    <w:p w14:paraId="29837F68" w14:textId="4F23ED94" w:rsidR="00945593" w:rsidRPr="00A64D77" w:rsidRDefault="00945593" w:rsidP="00F4736F">
      <w:pPr>
        <w:numPr>
          <w:ilvl w:val="0"/>
          <w:numId w:val="4"/>
        </w:numPr>
        <w:tabs>
          <w:tab w:val="clear" w:pos="1785"/>
        </w:tabs>
        <w:ind w:left="284" w:hanging="284"/>
        <w:rPr>
          <w:rFonts w:cs="Calibri"/>
          <w:sz w:val="24"/>
        </w:rPr>
      </w:pPr>
      <w:r w:rsidRPr="00A64D77">
        <w:rPr>
          <w:rFonts w:cs="Calibri"/>
          <w:sz w:val="24"/>
        </w:rPr>
        <w:t>návrh odpovídající požadavkům na kvalitní veřejnou infrastrukturu</w:t>
      </w:r>
      <w:r w:rsidR="00C945E6" w:rsidRPr="00A64D77">
        <w:rPr>
          <w:rFonts w:cs="Calibri"/>
          <w:sz w:val="24"/>
        </w:rPr>
        <w:t>.</w:t>
      </w:r>
    </w:p>
    <w:p w14:paraId="19CF7CA1" w14:textId="02D0BFC1" w:rsidR="00945593" w:rsidRPr="00A64D77" w:rsidRDefault="00945593" w:rsidP="00A64D77">
      <w:pPr>
        <w:spacing w:before="120"/>
        <w:rPr>
          <w:rFonts w:cs="Calibri"/>
          <w:sz w:val="24"/>
        </w:rPr>
      </w:pPr>
      <w:r w:rsidRPr="00A64D77">
        <w:rPr>
          <w:rFonts w:cs="Calibri"/>
          <w:sz w:val="24"/>
        </w:rPr>
        <w:t xml:space="preserve">Předmětem územní studie je </w:t>
      </w:r>
      <w:r w:rsidR="002066A7" w:rsidRPr="00A64D77">
        <w:rPr>
          <w:rFonts w:cs="Calibri"/>
          <w:sz w:val="24"/>
        </w:rPr>
        <w:t xml:space="preserve">návrh řešení dopravní a technické infrastruktury, </w:t>
      </w:r>
      <w:r w:rsidRPr="00A64D77">
        <w:rPr>
          <w:rFonts w:cs="Calibri"/>
          <w:sz w:val="24"/>
        </w:rPr>
        <w:t>vymezení veřejných prostranství</w:t>
      </w:r>
      <w:r w:rsidR="00FC6A7D" w:rsidRPr="00A64D77">
        <w:rPr>
          <w:rFonts w:cs="Calibri"/>
          <w:sz w:val="24"/>
        </w:rPr>
        <w:t xml:space="preserve"> a zeleně</w:t>
      </w:r>
      <w:r w:rsidRPr="00A64D77">
        <w:rPr>
          <w:rFonts w:cs="Calibri"/>
          <w:sz w:val="24"/>
        </w:rPr>
        <w:t xml:space="preserve">, </w:t>
      </w:r>
      <w:r w:rsidR="00F4675D" w:rsidRPr="00A64D77">
        <w:rPr>
          <w:rFonts w:cs="Calibri"/>
          <w:sz w:val="24"/>
        </w:rPr>
        <w:t xml:space="preserve">řešení odpovídajících potřeb občanského vybavení, plošné a </w:t>
      </w:r>
      <w:r w:rsidRPr="00A64D77">
        <w:rPr>
          <w:rFonts w:cs="Calibri"/>
          <w:sz w:val="24"/>
        </w:rPr>
        <w:t>prostorové regulativy v tomto území (výšková hladina</w:t>
      </w:r>
      <w:r w:rsidR="002066A7" w:rsidRPr="00A64D77">
        <w:rPr>
          <w:rFonts w:cs="Calibri"/>
          <w:sz w:val="24"/>
        </w:rPr>
        <w:t xml:space="preserve"> zástavby a její charakter u jednotlivých ploch</w:t>
      </w:r>
      <w:r w:rsidR="00F4675D" w:rsidRPr="00A64D77">
        <w:rPr>
          <w:rFonts w:cs="Calibri"/>
          <w:sz w:val="24"/>
        </w:rPr>
        <w:t>,</w:t>
      </w:r>
      <w:r w:rsidR="002066A7" w:rsidRPr="00A64D77">
        <w:rPr>
          <w:rFonts w:cs="Calibri"/>
          <w:sz w:val="24"/>
        </w:rPr>
        <w:t xml:space="preserve"> </w:t>
      </w:r>
      <w:r w:rsidRPr="00A64D77">
        <w:rPr>
          <w:rFonts w:cs="Calibri"/>
          <w:sz w:val="24"/>
        </w:rPr>
        <w:t>kompozičně významné hrany uliční a stavební čáry, koeficient zastavění</w:t>
      </w:r>
      <w:r w:rsidR="00F4675D" w:rsidRPr="00A64D77">
        <w:rPr>
          <w:rFonts w:cs="Calibri"/>
          <w:sz w:val="24"/>
        </w:rPr>
        <w:t xml:space="preserve"> a další</w:t>
      </w:r>
      <w:r w:rsidRPr="00A64D77">
        <w:rPr>
          <w:rFonts w:cs="Calibri"/>
          <w:sz w:val="24"/>
        </w:rPr>
        <w:t xml:space="preserve">). Dalším důvodem je </w:t>
      </w:r>
      <w:r w:rsidR="00A16F6D" w:rsidRPr="00A64D77">
        <w:rPr>
          <w:rFonts w:cs="Calibri"/>
          <w:sz w:val="24"/>
        </w:rPr>
        <w:t>komplexní</w:t>
      </w:r>
      <w:r w:rsidRPr="00A64D77">
        <w:rPr>
          <w:rFonts w:cs="Calibri"/>
          <w:sz w:val="24"/>
        </w:rPr>
        <w:t xml:space="preserve"> zapojení území do stávající struktury </w:t>
      </w:r>
      <w:r w:rsidR="00A16F6D" w:rsidRPr="00A64D77">
        <w:rPr>
          <w:rFonts w:cs="Calibri"/>
          <w:sz w:val="24"/>
        </w:rPr>
        <w:t>města</w:t>
      </w:r>
      <w:r w:rsidRPr="00A64D77">
        <w:rPr>
          <w:rFonts w:cs="Calibri"/>
          <w:sz w:val="24"/>
        </w:rPr>
        <w:t>.</w:t>
      </w:r>
      <w:r w:rsidR="00857F15" w:rsidRPr="00A64D77">
        <w:rPr>
          <w:rFonts w:cs="Calibri"/>
          <w:sz w:val="24"/>
        </w:rPr>
        <w:t xml:space="preserve"> Vyřešen bude kvalitní přechod urbanizovaného území do volné krajiny, s cílem zachování krajinného rázu území a obrazu sídla v krajině.</w:t>
      </w:r>
    </w:p>
    <w:p w14:paraId="4E8441C9" w14:textId="18E6A61A" w:rsidR="00FF4C1E" w:rsidRDefault="00945593" w:rsidP="00A64D77">
      <w:pPr>
        <w:autoSpaceDE w:val="0"/>
        <w:autoSpaceDN w:val="0"/>
        <w:adjustRightInd w:val="0"/>
        <w:spacing w:before="120"/>
        <w:rPr>
          <w:rFonts w:asciiTheme="minorHAnsi" w:hAnsiTheme="minorHAnsi" w:cstheme="minorHAnsi"/>
          <w:szCs w:val="22"/>
        </w:rPr>
      </w:pPr>
      <w:r w:rsidRPr="00A64D77">
        <w:rPr>
          <w:rFonts w:cs="Calibri"/>
          <w:sz w:val="24"/>
        </w:rPr>
        <w:t xml:space="preserve">Účelem územní studie je vytvoření územně plánovacího podkladu, který pro </w:t>
      </w:r>
      <w:r w:rsidR="009E47A9" w:rsidRPr="00A64D77">
        <w:rPr>
          <w:rFonts w:cs="Calibri"/>
          <w:sz w:val="24"/>
        </w:rPr>
        <w:t>řešené území</w:t>
      </w:r>
      <w:r w:rsidRPr="00A64D77">
        <w:rPr>
          <w:rFonts w:cs="Calibri"/>
          <w:sz w:val="24"/>
        </w:rPr>
        <w:t xml:space="preserve"> navrhne, </w:t>
      </w:r>
      <w:proofErr w:type="gramStart"/>
      <w:r w:rsidRPr="00A64D77">
        <w:rPr>
          <w:rFonts w:cs="Calibri"/>
          <w:sz w:val="24"/>
        </w:rPr>
        <w:t>prověří</w:t>
      </w:r>
      <w:proofErr w:type="gramEnd"/>
      <w:r w:rsidRPr="00A64D77">
        <w:rPr>
          <w:rFonts w:cs="Calibri"/>
          <w:sz w:val="24"/>
        </w:rPr>
        <w:t xml:space="preserve"> a posoudí možné řešení s nejoptimálnějším výsledkem </w:t>
      </w:r>
      <w:r w:rsidR="009E47A9" w:rsidRPr="00A64D77">
        <w:rPr>
          <w:rFonts w:cs="Calibri"/>
          <w:sz w:val="24"/>
        </w:rPr>
        <w:t>jeho udržitelného</w:t>
      </w:r>
      <w:r w:rsidR="001B77A3" w:rsidRPr="00A64D77">
        <w:rPr>
          <w:rFonts w:cs="Calibri"/>
          <w:sz w:val="24"/>
        </w:rPr>
        <w:t xml:space="preserve"> rozvoj</w:t>
      </w:r>
      <w:r w:rsidR="009E47A9" w:rsidRPr="00A64D77">
        <w:rPr>
          <w:rFonts w:cs="Calibri"/>
          <w:sz w:val="24"/>
        </w:rPr>
        <w:t>e</w:t>
      </w:r>
      <w:r w:rsidRPr="00A64D77">
        <w:rPr>
          <w:rFonts w:cs="Calibri"/>
          <w:sz w:val="24"/>
        </w:rPr>
        <w:t>.</w:t>
      </w:r>
      <w:r w:rsidRPr="00A64D77">
        <w:rPr>
          <w:rFonts w:ascii="Arial" w:hAnsi="Arial" w:cs="Arial"/>
          <w:color w:val="FF0000"/>
          <w:sz w:val="24"/>
        </w:rPr>
        <w:t xml:space="preserve"> </w:t>
      </w:r>
      <w:r w:rsidR="00DD6061" w:rsidRPr="00A64D77">
        <w:rPr>
          <w:rFonts w:asciiTheme="minorHAnsi" w:hAnsiTheme="minorHAnsi" w:cstheme="minorHAnsi"/>
          <w:sz w:val="24"/>
        </w:rPr>
        <w:t xml:space="preserve">Výstupem bude </w:t>
      </w:r>
      <w:r w:rsidR="00FF4C1E" w:rsidRPr="00A64D77">
        <w:rPr>
          <w:rFonts w:asciiTheme="minorHAnsi" w:hAnsiTheme="minorHAnsi" w:cstheme="minorHAnsi"/>
          <w:sz w:val="24"/>
        </w:rPr>
        <w:t>kvalifikovan</w:t>
      </w:r>
      <w:r w:rsidR="00DD6061" w:rsidRPr="00A64D77">
        <w:rPr>
          <w:rFonts w:asciiTheme="minorHAnsi" w:hAnsiTheme="minorHAnsi" w:cstheme="minorHAnsi"/>
          <w:sz w:val="24"/>
        </w:rPr>
        <w:t>ý</w:t>
      </w:r>
      <w:r w:rsidR="00DD6061" w:rsidRPr="00814D04">
        <w:rPr>
          <w:rFonts w:asciiTheme="minorHAnsi" w:hAnsiTheme="minorHAnsi" w:cstheme="minorHAnsi"/>
          <w:szCs w:val="22"/>
        </w:rPr>
        <w:t xml:space="preserve"> podklad</w:t>
      </w:r>
      <w:r w:rsidR="00FF4C1E" w:rsidRPr="00814D04">
        <w:rPr>
          <w:rFonts w:asciiTheme="minorHAnsi" w:hAnsiTheme="minorHAnsi" w:cstheme="minorHAnsi"/>
          <w:szCs w:val="22"/>
        </w:rPr>
        <w:t xml:space="preserve"> pro rozhodování v</w:t>
      </w:r>
      <w:r w:rsidR="009E47A9">
        <w:rPr>
          <w:rFonts w:asciiTheme="minorHAnsi" w:hAnsiTheme="minorHAnsi" w:cstheme="minorHAnsi"/>
          <w:szCs w:val="22"/>
        </w:rPr>
        <w:t> </w:t>
      </w:r>
      <w:r w:rsidR="00FF4C1E" w:rsidRPr="00814D04">
        <w:rPr>
          <w:rFonts w:asciiTheme="minorHAnsi" w:hAnsiTheme="minorHAnsi" w:cstheme="minorHAnsi"/>
          <w:szCs w:val="22"/>
        </w:rPr>
        <w:t>území</w:t>
      </w:r>
      <w:r w:rsidR="009E47A9">
        <w:rPr>
          <w:rFonts w:asciiTheme="minorHAnsi" w:hAnsiTheme="minorHAnsi" w:cstheme="minorHAnsi"/>
          <w:szCs w:val="22"/>
        </w:rPr>
        <w:t xml:space="preserve"> a související</w:t>
      </w:r>
      <w:r w:rsidR="009E47A9" w:rsidRPr="009E47A9">
        <w:rPr>
          <w:rFonts w:asciiTheme="minorHAnsi" w:hAnsiTheme="minorHAnsi" w:cstheme="minorHAnsi"/>
          <w:szCs w:val="22"/>
        </w:rPr>
        <w:t xml:space="preserve"> investiční činnost</w:t>
      </w:r>
      <w:r w:rsidR="009E47A9">
        <w:rPr>
          <w:rFonts w:asciiTheme="minorHAnsi" w:hAnsiTheme="minorHAnsi" w:cstheme="minorHAnsi"/>
          <w:szCs w:val="22"/>
        </w:rPr>
        <w:t>.</w:t>
      </w:r>
    </w:p>
    <w:p w14:paraId="5F121A35" w14:textId="4DA4ABE8" w:rsidR="00FF4C1E" w:rsidRPr="00814D04" w:rsidRDefault="00F70CE3" w:rsidP="00F70CE3">
      <w:pPr>
        <w:pStyle w:val="Nadpis1"/>
        <w:numPr>
          <w:ilvl w:val="0"/>
          <w:numId w:val="1"/>
        </w:numPr>
        <w:rPr>
          <w:rFonts w:asciiTheme="minorHAnsi" w:hAnsiTheme="minorHAnsi"/>
          <w:snapToGrid w:val="0"/>
          <w:color w:val="auto"/>
        </w:rPr>
      </w:pPr>
      <w:bookmarkStart w:id="3" w:name="_Toc167878829"/>
      <w:r w:rsidRPr="00814D04">
        <w:rPr>
          <w:rFonts w:asciiTheme="minorHAnsi" w:hAnsiTheme="minorHAnsi"/>
          <w:snapToGrid w:val="0"/>
          <w:color w:val="auto"/>
        </w:rPr>
        <w:t xml:space="preserve">Rozsah </w:t>
      </w:r>
      <w:r w:rsidR="008770AB">
        <w:rPr>
          <w:rFonts w:asciiTheme="minorHAnsi" w:hAnsiTheme="minorHAnsi"/>
          <w:snapToGrid w:val="0"/>
          <w:color w:val="auto"/>
        </w:rPr>
        <w:t xml:space="preserve">a požadavky na zpracování </w:t>
      </w:r>
      <w:r w:rsidRPr="00814D04">
        <w:rPr>
          <w:rFonts w:asciiTheme="minorHAnsi" w:hAnsiTheme="minorHAnsi"/>
          <w:snapToGrid w:val="0"/>
          <w:color w:val="auto"/>
        </w:rPr>
        <w:t>územ</w:t>
      </w:r>
      <w:r w:rsidR="008770AB">
        <w:rPr>
          <w:rFonts w:asciiTheme="minorHAnsi" w:hAnsiTheme="minorHAnsi"/>
          <w:snapToGrid w:val="0"/>
          <w:color w:val="auto"/>
        </w:rPr>
        <w:t>n</w:t>
      </w:r>
      <w:r w:rsidRPr="00814D04">
        <w:rPr>
          <w:rFonts w:asciiTheme="minorHAnsi" w:hAnsiTheme="minorHAnsi"/>
          <w:snapToGrid w:val="0"/>
          <w:color w:val="auto"/>
        </w:rPr>
        <w:t>í</w:t>
      </w:r>
      <w:r w:rsidR="008770AB">
        <w:rPr>
          <w:rFonts w:asciiTheme="minorHAnsi" w:hAnsiTheme="minorHAnsi"/>
          <w:snapToGrid w:val="0"/>
          <w:color w:val="auto"/>
        </w:rPr>
        <w:t xml:space="preserve"> studie</w:t>
      </w:r>
      <w:bookmarkEnd w:id="3"/>
    </w:p>
    <w:p w14:paraId="54843AC5" w14:textId="77777777" w:rsidR="00F37DB3" w:rsidRPr="003A4817" w:rsidRDefault="00F37DB3" w:rsidP="00F37DB3">
      <w:pPr>
        <w:rPr>
          <w:rFonts w:asciiTheme="minorHAnsi" w:hAnsiTheme="minorHAnsi"/>
          <w:highlight w:val="yellow"/>
        </w:rPr>
      </w:pPr>
    </w:p>
    <w:p w14:paraId="29780A27" w14:textId="4D943076" w:rsidR="008770AB" w:rsidRPr="008770AB" w:rsidRDefault="008770AB" w:rsidP="008770AB">
      <w:pPr>
        <w:pStyle w:val="Odstavecseseznamem"/>
        <w:numPr>
          <w:ilvl w:val="1"/>
          <w:numId w:val="1"/>
        </w:numPr>
        <w:tabs>
          <w:tab w:val="left" w:pos="851"/>
        </w:tabs>
        <w:rPr>
          <w:rFonts w:asciiTheme="minorHAnsi" w:hAnsiTheme="minorHAnsi"/>
          <w:b/>
          <w:bCs/>
          <w:sz w:val="24"/>
        </w:rPr>
      </w:pPr>
      <w:r w:rsidRPr="008770AB">
        <w:rPr>
          <w:rFonts w:asciiTheme="minorHAnsi" w:hAnsiTheme="minorHAnsi"/>
          <w:b/>
          <w:bCs/>
          <w:sz w:val="24"/>
        </w:rPr>
        <w:t xml:space="preserve">Vymezení </w:t>
      </w:r>
      <w:r w:rsidR="001D46AC">
        <w:rPr>
          <w:rFonts w:asciiTheme="minorHAnsi" w:hAnsiTheme="minorHAnsi"/>
          <w:b/>
          <w:bCs/>
          <w:sz w:val="24"/>
        </w:rPr>
        <w:t xml:space="preserve">řešeného </w:t>
      </w:r>
      <w:r w:rsidRPr="008770AB">
        <w:rPr>
          <w:rFonts w:asciiTheme="minorHAnsi" w:hAnsiTheme="minorHAnsi"/>
          <w:b/>
          <w:bCs/>
          <w:sz w:val="24"/>
        </w:rPr>
        <w:t>území</w:t>
      </w:r>
    </w:p>
    <w:p w14:paraId="071DE6A3" w14:textId="77777777" w:rsidR="00A64D77" w:rsidRDefault="00A64D77" w:rsidP="00F37DB3">
      <w:pPr>
        <w:rPr>
          <w:rFonts w:asciiTheme="minorHAnsi" w:hAnsiTheme="minorHAnsi"/>
        </w:rPr>
      </w:pPr>
    </w:p>
    <w:p w14:paraId="3CD57F25" w14:textId="3FFED3A8" w:rsidR="00A64D77" w:rsidRPr="00A64D77" w:rsidRDefault="00A64D77" w:rsidP="00F37DB3">
      <w:pPr>
        <w:rPr>
          <w:rFonts w:asciiTheme="minorHAnsi" w:hAnsiTheme="minorHAnsi"/>
          <w:sz w:val="24"/>
        </w:rPr>
      </w:pPr>
      <w:r>
        <w:rPr>
          <w:rFonts w:asciiTheme="minorHAnsi" w:hAnsiTheme="minorHAnsi"/>
          <w:sz w:val="24"/>
        </w:rPr>
        <w:t>Řešené území</w:t>
      </w:r>
      <w:r w:rsidRPr="00A64D77">
        <w:rPr>
          <w:rFonts w:asciiTheme="minorHAnsi" w:hAnsiTheme="minorHAnsi"/>
          <w:sz w:val="24"/>
        </w:rPr>
        <w:t xml:space="preserve"> se nachází ve správním území města Pardubic, v městské části Cihelna. Rozkládá se na severovýchodním okraji města mezi ulicí Hradeck</w:t>
      </w:r>
      <w:r>
        <w:rPr>
          <w:rFonts w:asciiTheme="minorHAnsi" w:hAnsiTheme="minorHAnsi"/>
          <w:sz w:val="24"/>
        </w:rPr>
        <w:t>ou</w:t>
      </w:r>
      <w:r w:rsidRPr="00A64D77">
        <w:rPr>
          <w:rFonts w:asciiTheme="minorHAnsi" w:hAnsiTheme="minorHAnsi"/>
          <w:sz w:val="24"/>
        </w:rPr>
        <w:t xml:space="preserve"> a meandrem starého Labe. Je</w:t>
      </w:r>
      <w:r>
        <w:rPr>
          <w:rFonts w:asciiTheme="minorHAnsi" w:hAnsiTheme="minorHAnsi"/>
          <w:sz w:val="24"/>
        </w:rPr>
        <w:t xml:space="preserve"> lemováno</w:t>
      </w:r>
      <w:r w:rsidRPr="00A64D77">
        <w:rPr>
          <w:rFonts w:asciiTheme="minorHAnsi" w:hAnsiTheme="minorHAnsi"/>
          <w:sz w:val="24"/>
        </w:rPr>
        <w:t xml:space="preserve"> severně a východně navrhovanou trasou </w:t>
      </w:r>
      <w:r>
        <w:rPr>
          <w:rFonts w:asciiTheme="minorHAnsi" w:hAnsiTheme="minorHAnsi"/>
          <w:sz w:val="24"/>
        </w:rPr>
        <w:t>s</w:t>
      </w:r>
      <w:r w:rsidRPr="00A64D77">
        <w:rPr>
          <w:rFonts w:asciiTheme="minorHAnsi" w:hAnsiTheme="minorHAnsi"/>
          <w:sz w:val="24"/>
        </w:rPr>
        <w:t>everovýchodního obchvatu I/36 města Pardubic. Směrem na jih navazuje na uvažované rozšíření stávajícího rekreačního a volnočasového areálu Cihelna.  Ze západu území navazuje na stávající zástavbu rodinných domů, přičemž severozápadně je řešené území vymezeno ulicí Kunětická.</w:t>
      </w:r>
    </w:p>
    <w:p w14:paraId="159909AA" w14:textId="77777777" w:rsidR="00766AEE" w:rsidRPr="00C84604" w:rsidRDefault="00766AEE" w:rsidP="00F37DB3">
      <w:pPr>
        <w:rPr>
          <w:rFonts w:asciiTheme="minorHAnsi" w:hAnsiTheme="minorHAnsi"/>
        </w:rPr>
      </w:pPr>
    </w:p>
    <w:p w14:paraId="3E426C72" w14:textId="77777777" w:rsidR="0013628C" w:rsidRDefault="0013628C" w:rsidP="00AF2A97">
      <w:pPr>
        <w:jc w:val="center"/>
        <w:rPr>
          <w:rFonts w:asciiTheme="minorHAnsi" w:hAnsiTheme="minorHAnsi" w:cstheme="minorHAnsi"/>
          <w:i/>
          <w:iCs/>
          <w:szCs w:val="22"/>
        </w:rPr>
      </w:pPr>
    </w:p>
    <w:p w14:paraId="64EEBE52" w14:textId="77777777" w:rsidR="0013628C" w:rsidRDefault="0013628C" w:rsidP="00AF2A97">
      <w:pPr>
        <w:jc w:val="center"/>
        <w:rPr>
          <w:rFonts w:asciiTheme="minorHAnsi" w:hAnsiTheme="minorHAnsi" w:cstheme="minorHAnsi"/>
          <w:i/>
          <w:iCs/>
          <w:szCs w:val="22"/>
        </w:rPr>
      </w:pPr>
    </w:p>
    <w:p w14:paraId="73F802B9" w14:textId="77777777" w:rsidR="0013628C" w:rsidRDefault="0013628C" w:rsidP="00AF2A97">
      <w:pPr>
        <w:jc w:val="center"/>
        <w:rPr>
          <w:rFonts w:asciiTheme="minorHAnsi" w:hAnsiTheme="minorHAnsi" w:cstheme="minorHAnsi"/>
          <w:i/>
          <w:iCs/>
          <w:szCs w:val="22"/>
        </w:rPr>
      </w:pPr>
    </w:p>
    <w:p w14:paraId="29A853DC" w14:textId="77777777" w:rsidR="0013628C" w:rsidRDefault="0013628C" w:rsidP="00AF2A97">
      <w:pPr>
        <w:jc w:val="center"/>
        <w:rPr>
          <w:rFonts w:asciiTheme="minorHAnsi" w:hAnsiTheme="minorHAnsi" w:cstheme="minorHAnsi"/>
          <w:i/>
          <w:iCs/>
          <w:szCs w:val="22"/>
        </w:rPr>
      </w:pPr>
    </w:p>
    <w:p w14:paraId="2B4E702A" w14:textId="77777777" w:rsidR="0013628C" w:rsidRDefault="0013628C" w:rsidP="00AF2A97">
      <w:pPr>
        <w:jc w:val="center"/>
        <w:rPr>
          <w:rFonts w:asciiTheme="minorHAnsi" w:hAnsiTheme="minorHAnsi" w:cstheme="minorHAnsi"/>
          <w:i/>
          <w:iCs/>
          <w:szCs w:val="22"/>
        </w:rPr>
      </w:pPr>
    </w:p>
    <w:p w14:paraId="4141D7D5" w14:textId="77777777" w:rsidR="0013628C" w:rsidRDefault="0013628C" w:rsidP="00AF2A97">
      <w:pPr>
        <w:jc w:val="center"/>
        <w:rPr>
          <w:rFonts w:asciiTheme="minorHAnsi" w:hAnsiTheme="minorHAnsi" w:cstheme="minorHAnsi"/>
          <w:i/>
          <w:iCs/>
          <w:szCs w:val="22"/>
        </w:rPr>
      </w:pPr>
    </w:p>
    <w:p w14:paraId="7471A907" w14:textId="45F1F661" w:rsidR="00AF2A97" w:rsidRDefault="0013628C" w:rsidP="00AF2A97">
      <w:pPr>
        <w:jc w:val="center"/>
        <w:rPr>
          <w:rFonts w:asciiTheme="minorHAnsi" w:hAnsiTheme="minorHAnsi" w:cstheme="minorHAnsi"/>
          <w:i/>
          <w:iCs/>
          <w:szCs w:val="22"/>
        </w:rPr>
      </w:pPr>
      <w:r>
        <w:rPr>
          <w:rFonts w:asciiTheme="minorHAnsi" w:hAnsiTheme="minorHAnsi" w:cstheme="minorHAnsi"/>
          <w:i/>
          <w:iCs/>
          <w:noProof/>
          <w:szCs w:val="22"/>
        </w:rPr>
        <w:lastRenderedPageBreak/>
        <w:drawing>
          <wp:anchor distT="0" distB="0" distL="114300" distR="114300" simplePos="0" relativeHeight="251665408" behindDoc="0" locked="0" layoutInCell="1" allowOverlap="1" wp14:anchorId="40A3B7CC" wp14:editId="6A197E7F">
            <wp:simplePos x="0" y="0"/>
            <wp:positionH relativeFrom="column">
              <wp:posOffset>4445</wp:posOffset>
            </wp:positionH>
            <wp:positionV relativeFrom="paragraph">
              <wp:posOffset>4445</wp:posOffset>
            </wp:positionV>
            <wp:extent cx="5759450" cy="3197225"/>
            <wp:effectExtent l="0" t="0" r="0" b="3175"/>
            <wp:wrapSquare wrapText="bothSides"/>
            <wp:docPr id="79651891" name="Obrázek 1" descr="Obsah obrázku mapa, text, atla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1891" name="Obrázek 1" descr="Obsah obrázku mapa, text, atlas&#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3197225"/>
                    </a:xfrm>
                    <a:prstGeom prst="rect">
                      <a:avLst/>
                    </a:prstGeom>
                  </pic:spPr>
                </pic:pic>
              </a:graphicData>
            </a:graphic>
            <wp14:sizeRelH relativeFrom="page">
              <wp14:pctWidth>0</wp14:pctWidth>
            </wp14:sizeRelH>
            <wp14:sizeRelV relativeFrom="page">
              <wp14:pctHeight>0</wp14:pctHeight>
            </wp14:sizeRelV>
          </wp:anchor>
        </w:drawing>
      </w:r>
      <w:r w:rsidR="00A97BF7" w:rsidRPr="00A97BF7">
        <w:rPr>
          <w:rFonts w:asciiTheme="minorHAnsi" w:hAnsiTheme="minorHAnsi" w:cstheme="minorHAnsi"/>
          <w:i/>
          <w:iCs/>
          <w:szCs w:val="22"/>
        </w:rPr>
        <w:t>Obr</w:t>
      </w:r>
      <w:r w:rsidR="005511C9">
        <w:rPr>
          <w:rFonts w:asciiTheme="minorHAnsi" w:hAnsiTheme="minorHAnsi" w:cstheme="minorHAnsi"/>
          <w:i/>
          <w:iCs/>
          <w:szCs w:val="22"/>
        </w:rPr>
        <w:t>.</w:t>
      </w:r>
      <w:r w:rsidR="00A97BF7" w:rsidRPr="00A97BF7">
        <w:rPr>
          <w:rFonts w:asciiTheme="minorHAnsi" w:hAnsiTheme="minorHAnsi" w:cstheme="minorHAnsi"/>
          <w:i/>
          <w:iCs/>
          <w:szCs w:val="22"/>
        </w:rPr>
        <w:t xml:space="preserve"> 1 - </w:t>
      </w:r>
      <w:r w:rsidR="00766AEE" w:rsidRPr="00A97BF7">
        <w:rPr>
          <w:rFonts w:asciiTheme="minorHAnsi" w:hAnsiTheme="minorHAnsi" w:cstheme="minorHAnsi"/>
          <w:i/>
          <w:iCs/>
          <w:szCs w:val="22"/>
        </w:rPr>
        <w:t xml:space="preserve">Vymezení rozsahu řešeného území nad výřezem </w:t>
      </w:r>
      <w:r w:rsidR="005511C9">
        <w:rPr>
          <w:rFonts w:asciiTheme="minorHAnsi" w:hAnsiTheme="minorHAnsi" w:cstheme="minorHAnsi"/>
          <w:i/>
          <w:iCs/>
          <w:szCs w:val="22"/>
        </w:rPr>
        <w:t>hlavního výkresu</w:t>
      </w:r>
      <w:r w:rsidR="00766AEE" w:rsidRPr="00A97BF7">
        <w:rPr>
          <w:rFonts w:asciiTheme="minorHAnsi" w:hAnsiTheme="minorHAnsi" w:cstheme="minorHAnsi"/>
          <w:i/>
          <w:iCs/>
          <w:szCs w:val="22"/>
        </w:rPr>
        <w:t xml:space="preserve"> platného </w:t>
      </w:r>
      <w:proofErr w:type="spellStart"/>
      <w:r w:rsidR="00766AEE" w:rsidRPr="00A97BF7">
        <w:rPr>
          <w:rFonts w:asciiTheme="minorHAnsi" w:hAnsiTheme="minorHAnsi" w:cstheme="minorHAnsi"/>
          <w:i/>
          <w:iCs/>
          <w:szCs w:val="22"/>
        </w:rPr>
        <w:t>ÚPm</w:t>
      </w:r>
      <w:proofErr w:type="spellEnd"/>
      <w:r w:rsidR="00766AEE" w:rsidRPr="00A97BF7">
        <w:rPr>
          <w:rFonts w:asciiTheme="minorHAnsi" w:hAnsiTheme="minorHAnsi" w:cstheme="minorHAnsi"/>
          <w:i/>
          <w:iCs/>
          <w:szCs w:val="22"/>
        </w:rPr>
        <w:t xml:space="preserve"> Pardubic</w:t>
      </w:r>
      <w:r w:rsidR="005511C9">
        <w:rPr>
          <w:rFonts w:asciiTheme="minorHAnsi" w:hAnsiTheme="minorHAnsi" w:cstheme="minorHAnsi"/>
          <w:i/>
          <w:iCs/>
          <w:szCs w:val="22"/>
        </w:rPr>
        <w:t>e</w:t>
      </w:r>
    </w:p>
    <w:p w14:paraId="7461AEDF" w14:textId="77777777" w:rsidR="00AF2A97" w:rsidRDefault="00AF2A97" w:rsidP="00AF2A97">
      <w:pPr>
        <w:rPr>
          <w:rFonts w:asciiTheme="minorHAnsi" w:hAnsiTheme="minorHAnsi"/>
        </w:rPr>
      </w:pPr>
    </w:p>
    <w:p w14:paraId="27D6F137" w14:textId="1AE9E4EB" w:rsidR="008770AB" w:rsidRDefault="008770AB" w:rsidP="008770AB">
      <w:pPr>
        <w:ind w:left="426"/>
        <w:rPr>
          <w:rFonts w:asciiTheme="minorHAnsi" w:hAnsiTheme="minorHAnsi"/>
          <w:b/>
          <w:bCs/>
          <w:sz w:val="24"/>
        </w:rPr>
      </w:pPr>
      <w:r w:rsidRPr="008770AB">
        <w:rPr>
          <w:rFonts w:asciiTheme="minorHAnsi" w:hAnsiTheme="minorHAnsi"/>
          <w:b/>
          <w:bCs/>
          <w:sz w:val="24"/>
        </w:rPr>
        <w:t xml:space="preserve">2.2  </w:t>
      </w:r>
      <w:r>
        <w:rPr>
          <w:rFonts w:asciiTheme="minorHAnsi" w:hAnsiTheme="minorHAnsi"/>
          <w:b/>
          <w:bCs/>
          <w:sz w:val="24"/>
        </w:rPr>
        <w:t xml:space="preserve"> </w:t>
      </w:r>
      <w:r w:rsidRPr="008770AB">
        <w:rPr>
          <w:rFonts w:asciiTheme="minorHAnsi" w:hAnsiTheme="minorHAnsi"/>
          <w:b/>
          <w:bCs/>
          <w:sz w:val="24"/>
        </w:rPr>
        <w:t>Požadavky na území vyplývající z územně plánovací dokumentace</w:t>
      </w:r>
    </w:p>
    <w:p w14:paraId="62FDE626" w14:textId="77777777" w:rsidR="007475CF" w:rsidRPr="007475CF" w:rsidRDefault="007475CF" w:rsidP="008770AB">
      <w:pPr>
        <w:ind w:left="426"/>
        <w:rPr>
          <w:rFonts w:asciiTheme="minorHAnsi" w:hAnsiTheme="minorHAnsi"/>
          <w:b/>
          <w:bCs/>
          <w:sz w:val="16"/>
          <w:szCs w:val="16"/>
        </w:rPr>
      </w:pPr>
    </w:p>
    <w:p w14:paraId="022A3080" w14:textId="39B3C462" w:rsidR="007475CF" w:rsidRPr="0086235E" w:rsidRDefault="007475CF" w:rsidP="008770AB">
      <w:pPr>
        <w:ind w:left="426"/>
        <w:rPr>
          <w:rFonts w:asciiTheme="minorHAnsi" w:hAnsiTheme="minorHAnsi"/>
          <w:b/>
          <w:bCs/>
          <w:sz w:val="24"/>
        </w:rPr>
      </w:pPr>
      <w:r w:rsidRPr="0086235E">
        <w:rPr>
          <w:rFonts w:asciiTheme="minorHAnsi" w:hAnsiTheme="minorHAnsi"/>
          <w:b/>
          <w:bCs/>
          <w:sz w:val="24"/>
        </w:rPr>
        <w:t>Územní plán města Pardubice</w:t>
      </w:r>
    </w:p>
    <w:p w14:paraId="49263434" w14:textId="77777777" w:rsidR="00156FE1" w:rsidRDefault="00156FE1" w:rsidP="00AF2A97">
      <w:pPr>
        <w:rPr>
          <w:rFonts w:asciiTheme="minorHAnsi" w:hAnsiTheme="minorHAnsi"/>
        </w:rPr>
      </w:pPr>
    </w:p>
    <w:p w14:paraId="318FA3D6" w14:textId="08F54269" w:rsidR="0086235E" w:rsidRPr="00D37275" w:rsidRDefault="0086235E" w:rsidP="0086235E">
      <w:pPr>
        <w:rPr>
          <w:rFonts w:cs="Calibri"/>
          <w:sz w:val="24"/>
        </w:rPr>
      </w:pPr>
      <w:r w:rsidRPr="00D37275">
        <w:rPr>
          <w:sz w:val="24"/>
          <w:szCs w:val="28"/>
        </w:rPr>
        <w:t>Území, které je předmětem územní studie</w:t>
      </w:r>
      <w:r w:rsidR="00F812B1">
        <w:rPr>
          <w:sz w:val="24"/>
          <w:szCs w:val="28"/>
        </w:rPr>
        <w:t xml:space="preserve"> (viz obr. 1)</w:t>
      </w:r>
      <w:r w:rsidRPr="00D37275">
        <w:rPr>
          <w:sz w:val="24"/>
          <w:szCs w:val="28"/>
        </w:rPr>
        <w:t>, je vymezeno d</w:t>
      </w:r>
      <w:r w:rsidRPr="00D37275">
        <w:rPr>
          <w:rFonts w:cs="Calibri"/>
          <w:sz w:val="24"/>
        </w:rPr>
        <w:t xml:space="preserve">le platného Územního plánu města Pardubice jako území zahrnující několik rozvojových ploch a ploch stabilizovaných. </w:t>
      </w:r>
      <w:r w:rsidRPr="00D37275">
        <w:rPr>
          <w:sz w:val="24"/>
          <w:szCs w:val="28"/>
        </w:rPr>
        <w:t xml:space="preserve">Zastavitelné území, resp. zastavitelné plochy </w:t>
      </w:r>
      <w:proofErr w:type="gramStart"/>
      <w:r w:rsidRPr="00D37275">
        <w:rPr>
          <w:sz w:val="24"/>
          <w:szCs w:val="28"/>
        </w:rPr>
        <w:t>tvoří</w:t>
      </w:r>
      <w:proofErr w:type="gramEnd"/>
      <w:r w:rsidRPr="00D37275">
        <w:rPr>
          <w:sz w:val="24"/>
          <w:szCs w:val="28"/>
        </w:rPr>
        <w:t xml:space="preserve"> plochy navržené jako rozvojové pro jednotlivě vyznačené funkce.</w:t>
      </w:r>
    </w:p>
    <w:p w14:paraId="6E8D2128" w14:textId="77777777" w:rsidR="0086235E" w:rsidRPr="00D37275" w:rsidRDefault="0086235E" w:rsidP="0086235E">
      <w:pPr>
        <w:autoSpaceDE w:val="0"/>
        <w:autoSpaceDN w:val="0"/>
        <w:adjustRightInd w:val="0"/>
        <w:rPr>
          <w:rFonts w:eastAsia="Calibri"/>
          <w:color w:val="FF0000"/>
          <w:sz w:val="24"/>
          <w:lang w:eastAsia="en-US"/>
        </w:rPr>
      </w:pPr>
    </w:p>
    <w:p w14:paraId="373DE242" w14:textId="77777777" w:rsidR="0086235E" w:rsidRDefault="0086235E" w:rsidP="0086235E">
      <w:pPr>
        <w:autoSpaceDE w:val="0"/>
        <w:autoSpaceDN w:val="0"/>
        <w:adjustRightInd w:val="0"/>
        <w:rPr>
          <w:rFonts w:eastAsia="Calibri"/>
          <w:sz w:val="24"/>
          <w:lang w:eastAsia="en-US"/>
        </w:rPr>
      </w:pPr>
      <w:r w:rsidRPr="00D37275">
        <w:rPr>
          <w:rFonts w:eastAsia="Calibri"/>
          <w:sz w:val="24"/>
          <w:lang w:eastAsia="en-US"/>
        </w:rPr>
        <w:t>Řešené území je vymezeno ve stabilizovaných plochách, v zastavitelných plochách s označením 78/z, XXII/22/1z, VI/22/1k, VI/22/</w:t>
      </w:r>
      <w:proofErr w:type="gramStart"/>
      <w:r w:rsidRPr="00D37275">
        <w:rPr>
          <w:rFonts w:eastAsia="Calibri"/>
          <w:sz w:val="24"/>
          <w:lang w:eastAsia="en-US"/>
        </w:rPr>
        <w:t>2u</w:t>
      </w:r>
      <w:proofErr w:type="gramEnd"/>
      <w:r w:rsidRPr="00D37275">
        <w:rPr>
          <w:rFonts w:eastAsia="Calibri"/>
          <w:sz w:val="24"/>
          <w:lang w:eastAsia="en-US"/>
        </w:rPr>
        <w:t>, VI/22/3u, VI/22/4u, VI/22/1z, XXII/22/5u, IX/16/4z, XXII/22/2z, VI/22/2z, v plochách změny v krajině s označením XXII/22/1zu a VI/22/2zu a v koridoru dopravní infrastruktury XXII/CD2.</w:t>
      </w:r>
    </w:p>
    <w:p w14:paraId="5C1DD903" w14:textId="77777777" w:rsidR="0086235E" w:rsidRDefault="0086235E" w:rsidP="0086235E">
      <w:pPr>
        <w:autoSpaceDE w:val="0"/>
        <w:autoSpaceDN w:val="0"/>
        <w:adjustRightInd w:val="0"/>
        <w:rPr>
          <w:rFonts w:eastAsia="Calibri"/>
          <w:sz w:val="24"/>
          <w:lang w:eastAsia="en-US"/>
        </w:rPr>
      </w:pPr>
    </w:p>
    <w:p w14:paraId="2FEDEB39" w14:textId="71BB375F" w:rsidR="0086235E" w:rsidRPr="006F6F1E" w:rsidRDefault="0086235E" w:rsidP="0086235E">
      <w:pPr>
        <w:autoSpaceDE w:val="0"/>
        <w:autoSpaceDN w:val="0"/>
        <w:adjustRightInd w:val="0"/>
        <w:rPr>
          <w:rFonts w:eastAsia="Calibri"/>
          <w:sz w:val="24"/>
          <w:lang w:eastAsia="en-US"/>
        </w:rPr>
      </w:pPr>
      <w:r w:rsidRPr="00D37275">
        <w:rPr>
          <w:rFonts w:eastAsia="Calibri"/>
          <w:sz w:val="24"/>
          <w:lang w:eastAsia="en-US"/>
        </w:rPr>
        <w:t>Územní studie zapracuje následující podmínky využití zastaviteln</w:t>
      </w:r>
      <w:r>
        <w:rPr>
          <w:rFonts w:eastAsia="Calibri"/>
          <w:sz w:val="24"/>
          <w:lang w:eastAsia="en-US"/>
        </w:rPr>
        <w:t>ých</w:t>
      </w:r>
      <w:r w:rsidRPr="00D37275">
        <w:rPr>
          <w:rFonts w:eastAsia="Calibri"/>
          <w:sz w:val="24"/>
          <w:lang w:eastAsia="en-US"/>
        </w:rPr>
        <w:t xml:space="preserve"> ploch</w:t>
      </w:r>
      <w:r w:rsidR="006F6F1E">
        <w:rPr>
          <w:rFonts w:eastAsia="Calibri"/>
          <w:sz w:val="24"/>
          <w:lang w:eastAsia="en-US"/>
        </w:rPr>
        <w:t xml:space="preserve"> a koridoru dopravní infrastruktury</w:t>
      </w:r>
      <w:r>
        <w:rPr>
          <w:rFonts w:eastAsia="Calibri"/>
          <w:sz w:val="24"/>
          <w:lang w:eastAsia="en-US"/>
        </w:rPr>
        <w:t>.</w:t>
      </w:r>
    </w:p>
    <w:p w14:paraId="5565BDED" w14:textId="104957BB" w:rsidR="0086235E" w:rsidRPr="00D37275" w:rsidRDefault="0086235E" w:rsidP="006F6F1E">
      <w:pPr>
        <w:autoSpaceDE w:val="0"/>
        <w:autoSpaceDN w:val="0"/>
        <w:adjustRightInd w:val="0"/>
        <w:spacing w:before="120"/>
        <w:rPr>
          <w:rFonts w:eastAsia="Calibri"/>
          <w:sz w:val="24"/>
          <w:u w:val="single"/>
          <w:lang w:eastAsia="en-US"/>
        </w:rPr>
      </w:pPr>
      <w:r w:rsidRPr="00D37275">
        <w:rPr>
          <w:rFonts w:eastAsia="Calibri"/>
          <w:sz w:val="24"/>
          <w:u w:val="single"/>
          <w:lang w:eastAsia="en-US"/>
        </w:rPr>
        <w:t xml:space="preserve">Pro </w:t>
      </w:r>
      <w:r w:rsidR="006F6F1E">
        <w:rPr>
          <w:rFonts w:eastAsia="Calibri"/>
          <w:sz w:val="24"/>
          <w:u w:val="single"/>
          <w:lang w:eastAsia="en-US"/>
        </w:rPr>
        <w:t>koridor dopravní infrastruktury</w:t>
      </w:r>
      <w:r w:rsidRPr="00D37275">
        <w:rPr>
          <w:rFonts w:eastAsia="Calibri"/>
          <w:sz w:val="24"/>
          <w:u w:val="single"/>
          <w:lang w:eastAsia="en-US"/>
        </w:rPr>
        <w:t xml:space="preserve"> XXII/CD2 platí následující:</w:t>
      </w:r>
    </w:p>
    <w:p w14:paraId="3B341B9E" w14:textId="77777777" w:rsidR="0086235E" w:rsidRPr="00D37275" w:rsidRDefault="0086235E" w:rsidP="0086235E">
      <w:pPr>
        <w:autoSpaceDE w:val="0"/>
        <w:autoSpaceDN w:val="0"/>
        <w:adjustRightInd w:val="0"/>
        <w:spacing w:before="120"/>
        <w:rPr>
          <w:rFonts w:eastAsia="Calibri" w:cs="Calibri"/>
          <w:color w:val="000000"/>
          <w:sz w:val="24"/>
          <w:lang w:eastAsia="en-US"/>
          <w14:ligatures w14:val="standardContextual"/>
        </w:rPr>
      </w:pPr>
      <w:r w:rsidRPr="00D37275">
        <w:rPr>
          <w:rFonts w:eastAsia="Calibri" w:cs="Calibri"/>
          <w:color w:val="000000"/>
          <w:sz w:val="24"/>
          <w:lang w:eastAsia="en-US"/>
          <w14:ligatures w14:val="standardContextual"/>
        </w:rPr>
        <w:t>Koridor dopravní infrastruktury XXII/CD2 vymezený pro napojení zastavitelných ploch určených pro sport a rekreaci RS a bydlení BS na severovýchodní obchvat města Pardubice mimo urbanizovaná území v lokalitě Cihelna</w:t>
      </w:r>
      <w:r>
        <w:rPr>
          <w:rFonts w:eastAsia="Calibri" w:cs="Calibri"/>
          <w:color w:val="000000"/>
          <w:sz w:val="24"/>
          <w:lang w:eastAsia="en-US"/>
          <w14:ligatures w14:val="standardContextual"/>
        </w:rPr>
        <w:t>.</w:t>
      </w:r>
      <w:r w:rsidRPr="00D37275">
        <w:rPr>
          <w:rFonts w:eastAsia="Calibri" w:cs="Calibri"/>
          <w:color w:val="000000"/>
          <w:sz w:val="24"/>
          <w:lang w:eastAsia="en-US"/>
          <w14:ligatures w14:val="standardContextual"/>
        </w:rPr>
        <w:t xml:space="preserve"> </w:t>
      </w:r>
    </w:p>
    <w:p w14:paraId="5914532A" w14:textId="77777777" w:rsidR="0086235E" w:rsidRPr="006F6F1E" w:rsidRDefault="0086235E" w:rsidP="0086235E">
      <w:pPr>
        <w:autoSpaceDE w:val="0"/>
        <w:autoSpaceDN w:val="0"/>
        <w:adjustRightInd w:val="0"/>
        <w:spacing w:before="120"/>
        <w:rPr>
          <w:rFonts w:eastAsia="Calibri"/>
          <w:sz w:val="24"/>
          <w:lang w:eastAsia="en-US"/>
        </w:rPr>
      </w:pPr>
      <w:r w:rsidRPr="006F6F1E">
        <w:rPr>
          <w:rFonts w:eastAsia="Calibri"/>
          <w:sz w:val="24"/>
          <w:lang w:eastAsia="en-US"/>
        </w:rPr>
        <w:t>Koridor je primárně určen pro umisťování hlavního objektu stavby (stavba silnice) a k němu náležejících souvisejících objektů (např. mostní objekty, dešťové usazovací nádrže, propustky, křižovatky) a sekundárně pro umisťování staveb vyvolaných (např. vyvolané úpravy komunikací, přeložky inženýrských sítí, polních cest, protipovodňových opatření), bez nichž nelze stavbu hlavní realizovat.</w:t>
      </w:r>
    </w:p>
    <w:p w14:paraId="7BC75922" w14:textId="77777777" w:rsidR="0086235E" w:rsidRPr="00D37275" w:rsidRDefault="0086235E" w:rsidP="006F6F1E">
      <w:pPr>
        <w:autoSpaceDE w:val="0"/>
        <w:autoSpaceDN w:val="0"/>
        <w:adjustRightInd w:val="0"/>
        <w:spacing w:before="120"/>
        <w:rPr>
          <w:rFonts w:eastAsia="Calibri"/>
          <w:i/>
          <w:iCs/>
          <w:sz w:val="24"/>
          <w:lang w:eastAsia="en-US"/>
        </w:rPr>
      </w:pPr>
      <w:r w:rsidRPr="006F6F1E">
        <w:rPr>
          <w:rFonts w:eastAsia="Calibri"/>
          <w:sz w:val="24"/>
          <w:lang w:eastAsia="en-US"/>
        </w:rPr>
        <w:lastRenderedPageBreak/>
        <w:t>V místě překryvu koridoru s plochami s rozdílným způsobem využití platí, že do doby započetí užívání dokončené stavby, pro níž je koridor vymezen, nelze umisťovat takové stavby či záměry, které by znemožnily nebo ztížily realizaci stavby, pro níž je koridor vymezen.</w:t>
      </w:r>
    </w:p>
    <w:p w14:paraId="0B5A7B8F" w14:textId="77777777" w:rsidR="006F6F1E" w:rsidRDefault="006F6F1E" w:rsidP="0086235E">
      <w:pPr>
        <w:autoSpaceDE w:val="0"/>
        <w:autoSpaceDN w:val="0"/>
        <w:adjustRightInd w:val="0"/>
        <w:rPr>
          <w:rFonts w:eastAsia="Calibri"/>
          <w:sz w:val="24"/>
          <w:u w:val="single"/>
          <w:lang w:eastAsia="en-US"/>
        </w:rPr>
      </w:pPr>
    </w:p>
    <w:p w14:paraId="29B35641" w14:textId="3648365E" w:rsidR="0086235E" w:rsidRPr="00D37275" w:rsidRDefault="0086235E" w:rsidP="0086235E">
      <w:pPr>
        <w:autoSpaceDE w:val="0"/>
        <w:autoSpaceDN w:val="0"/>
        <w:adjustRightInd w:val="0"/>
        <w:rPr>
          <w:rFonts w:eastAsia="Calibri"/>
          <w:sz w:val="24"/>
          <w:u w:val="single"/>
          <w:lang w:eastAsia="en-US"/>
        </w:rPr>
      </w:pPr>
      <w:r w:rsidRPr="00D37275">
        <w:rPr>
          <w:rFonts w:eastAsia="Calibri"/>
          <w:sz w:val="24"/>
          <w:u w:val="single"/>
          <w:lang w:eastAsia="en-US"/>
        </w:rPr>
        <w:t>Pro plochu s označením 78/z platí následující:</w:t>
      </w:r>
    </w:p>
    <w:p w14:paraId="6000BA7A" w14:textId="77777777" w:rsidR="0086235E" w:rsidRPr="006F6F1E" w:rsidRDefault="0086235E" w:rsidP="0086235E">
      <w:pPr>
        <w:autoSpaceDE w:val="0"/>
        <w:autoSpaceDN w:val="0"/>
        <w:adjustRightInd w:val="0"/>
        <w:spacing w:before="120"/>
        <w:rPr>
          <w:rFonts w:eastAsia="Calibri"/>
          <w:sz w:val="24"/>
          <w:lang w:eastAsia="en-US"/>
        </w:rPr>
      </w:pPr>
      <w:r w:rsidRPr="006F6F1E">
        <w:rPr>
          <w:rFonts w:eastAsia="Calibri"/>
          <w:sz w:val="24"/>
          <w:lang w:eastAsia="en-US"/>
        </w:rPr>
        <w:t xml:space="preserve">lokalita: Cihelna, východně od Hradecké ul., jižně od severovýchodního obchvatu v místě bývalé skládky TKO </w:t>
      </w:r>
    </w:p>
    <w:p w14:paraId="16FEC35F" w14:textId="77777777" w:rsidR="0086235E" w:rsidRPr="006F6F1E" w:rsidRDefault="0086235E" w:rsidP="0086235E">
      <w:pPr>
        <w:autoSpaceDE w:val="0"/>
        <w:autoSpaceDN w:val="0"/>
        <w:adjustRightInd w:val="0"/>
        <w:rPr>
          <w:rFonts w:eastAsia="Calibri"/>
          <w:sz w:val="24"/>
          <w:lang w:eastAsia="en-US"/>
        </w:rPr>
      </w:pPr>
      <w:r w:rsidRPr="006F6F1E">
        <w:rPr>
          <w:rFonts w:eastAsia="Calibri"/>
          <w:sz w:val="24"/>
          <w:lang w:eastAsia="en-US"/>
        </w:rPr>
        <w:t xml:space="preserve">funkční vymezení: RS – sportovní areály </w:t>
      </w:r>
    </w:p>
    <w:p w14:paraId="4699E050" w14:textId="77777777" w:rsidR="0086235E" w:rsidRPr="006F6F1E" w:rsidRDefault="0086235E" w:rsidP="0086235E">
      <w:pPr>
        <w:autoSpaceDE w:val="0"/>
        <w:autoSpaceDN w:val="0"/>
        <w:adjustRightInd w:val="0"/>
        <w:rPr>
          <w:rFonts w:eastAsia="Calibri"/>
          <w:sz w:val="24"/>
          <w:lang w:eastAsia="en-US"/>
        </w:rPr>
      </w:pPr>
      <w:r w:rsidRPr="006F6F1E">
        <w:rPr>
          <w:rFonts w:eastAsia="Calibri"/>
          <w:sz w:val="24"/>
          <w:lang w:eastAsia="en-US"/>
        </w:rPr>
        <w:t xml:space="preserve">plošný rozsah: 3,03 ha </w:t>
      </w:r>
    </w:p>
    <w:p w14:paraId="183F3DDF" w14:textId="77777777" w:rsidR="0086235E" w:rsidRPr="00D37275" w:rsidRDefault="0086235E" w:rsidP="0086235E">
      <w:pPr>
        <w:autoSpaceDE w:val="0"/>
        <w:autoSpaceDN w:val="0"/>
        <w:adjustRightInd w:val="0"/>
        <w:rPr>
          <w:rFonts w:eastAsia="Calibri"/>
          <w:sz w:val="24"/>
          <w:lang w:eastAsia="en-US"/>
        </w:rPr>
      </w:pPr>
      <w:r w:rsidRPr="006F6F1E">
        <w:rPr>
          <w:rFonts w:eastAsia="Calibri"/>
          <w:sz w:val="24"/>
          <w:lang w:eastAsia="en-US"/>
        </w:rPr>
        <w:t>zásady prostorové regulace: regulace</w:t>
      </w:r>
      <w:r w:rsidRPr="00D37275">
        <w:rPr>
          <w:rFonts w:eastAsia="Calibri"/>
          <w:sz w:val="24"/>
          <w:lang w:eastAsia="en-US"/>
        </w:rPr>
        <w:t xml:space="preserve"> není stanovena, L: - v zátopovém území</w:t>
      </w:r>
    </w:p>
    <w:p w14:paraId="4D356190" w14:textId="77777777" w:rsidR="0086235E" w:rsidRPr="00D37275" w:rsidRDefault="0086235E" w:rsidP="0086235E">
      <w:pPr>
        <w:autoSpaceDE w:val="0"/>
        <w:autoSpaceDN w:val="0"/>
        <w:adjustRightInd w:val="0"/>
        <w:rPr>
          <w:rFonts w:eastAsia="Calibri"/>
          <w:sz w:val="24"/>
          <w:lang w:eastAsia="en-US"/>
        </w:rPr>
      </w:pPr>
    </w:p>
    <w:p w14:paraId="13ECAB14" w14:textId="77777777" w:rsidR="0086235E" w:rsidRDefault="0086235E" w:rsidP="0086235E">
      <w:pPr>
        <w:autoSpaceDE w:val="0"/>
        <w:autoSpaceDN w:val="0"/>
        <w:adjustRightInd w:val="0"/>
        <w:rPr>
          <w:rFonts w:eastAsia="Calibri"/>
          <w:b/>
          <w:bCs/>
          <w:sz w:val="24"/>
          <w:lang w:eastAsia="en-US"/>
        </w:rPr>
      </w:pPr>
      <w:r w:rsidRPr="00D37275">
        <w:rPr>
          <w:rFonts w:eastAsia="Calibri"/>
          <w:sz w:val="24"/>
          <w:u w:val="single"/>
          <w:lang w:eastAsia="en-US"/>
        </w:rPr>
        <w:t>Pro plochy s označením XXII/22/</w:t>
      </w:r>
      <w:proofErr w:type="gramStart"/>
      <w:r w:rsidRPr="00D37275">
        <w:rPr>
          <w:rFonts w:eastAsia="Calibri"/>
          <w:sz w:val="24"/>
          <w:u w:val="single"/>
          <w:lang w:eastAsia="en-US"/>
        </w:rPr>
        <w:t>5u</w:t>
      </w:r>
      <w:proofErr w:type="gramEnd"/>
      <w:r w:rsidRPr="00D37275">
        <w:rPr>
          <w:rFonts w:eastAsia="Calibri"/>
          <w:sz w:val="24"/>
          <w:u w:val="single"/>
          <w:lang w:eastAsia="en-US"/>
        </w:rPr>
        <w:t>, VI/22/2u, VI/22/3u, VI/22/4u</w:t>
      </w:r>
      <w:r w:rsidRPr="00D37275">
        <w:rPr>
          <w:rFonts w:eastAsia="Calibri"/>
          <w:sz w:val="24"/>
          <w:lang w:eastAsia="en-US"/>
        </w:rPr>
        <w:t xml:space="preserve"> </w:t>
      </w:r>
      <w:r w:rsidRPr="00D37275">
        <w:rPr>
          <w:rFonts w:eastAsia="Calibri"/>
          <w:sz w:val="24"/>
          <w:u w:val="single"/>
          <w:lang w:eastAsia="en-US"/>
        </w:rPr>
        <w:t>platí následující:</w:t>
      </w:r>
    </w:p>
    <w:p w14:paraId="796BE8F7" w14:textId="77777777" w:rsidR="0086235E" w:rsidRPr="006F6F1E" w:rsidRDefault="0086235E" w:rsidP="0086235E">
      <w:pPr>
        <w:autoSpaceDE w:val="0"/>
        <w:autoSpaceDN w:val="0"/>
        <w:adjustRightInd w:val="0"/>
        <w:spacing w:before="120"/>
        <w:rPr>
          <w:rFonts w:eastAsia="Calibri"/>
          <w:b/>
          <w:bCs/>
          <w:sz w:val="24"/>
          <w:u w:val="single"/>
          <w:lang w:eastAsia="en-US"/>
        </w:rPr>
      </w:pPr>
      <w:r w:rsidRPr="006F6F1E">
        <w:rPr>
          <w:rFonts w:eastAsia="Calibri"/>
          <w:sz w:val="24"/>
          <w:lang w:eastAsia="en-US"/>
        </w:rPr>
        <w:t xml:space="preserve">Využití území územní studií. Tato bude zpracována, schválena a vložena do evidence územně plánovací činnosti před zahájením jakékoliv stavební činnosti v lokalitě. Návrh řešení lokality nesmí narušit funkčnost stávajícího odvodňovacího potrubí DN 600 a DN 14000. V případě realizace výstavby v lokalitě bude </w:t>
      </w:r>
      <w:r w:rsidRPr="006F6F1E">
        <w:rPr>
          <w:rFonts w:eastAsia="Calibri"/>
          <w:kern w:val="2"/>
          <w:sz w:val="24"/>
          <w:lang w:eastAsia="en-US"/>
          <w14:ligatures w14:val="standardContextual"/>
        </w:rPr>
        <w:t>respektováno</w:t>
      </w:r>
      <w:r w:rsidRPr="006F6F1E">
        <w:rPr>
          <w:rFonts w:eastAsia="Calibri"/>
          <w:sz w:val="24"/>
          <w:lang w:eastAsia="en-US"/>
        </w:rPr>
        <w:t xml:space="preserve"> ochranné pásmo lesa a nové objekty budou umisťovány min. </w:t>
      </w:r>
      <w:proofErr w:type="gramStart"/>
      <w:r w:rsidRPr="006F6F1E">
        <w:rPr>
          <w:rFonts w:eastAsia="Calibri"/>
          <w:sz w:val="24"/>
          <w:lang w:eastAsia="en-US"/>
        </w:rPr>
        <w:t>25m</w:t>
      </w:r>
      <w:proofErr w:type="gramEnd"/>
      <w:r w:rsidRPr="006F6F1E">
        <w:rPr>
          <w:rFonts w:eastAsia="Calibri"/>
          <w:sz w:val="24"/>
          <w:lang w:eastAsia="en-US"/>
        </w:rPr>
        <w:t xml:space="preserve"> od hranice PUPFL. Funkční plocha „Sportovní areály RS“ je podmíněně přípustná – v další fázi (ÚR, RP) musí být prokázáno dodržení hygienických limitů hluku z navržené silniční komunikace I/36.</w:t>
      </w:r>
    </w:p>
    <w:p w14:paraId="3BD54F9B" w14:textId="77777777" w:rsidR="0086235E" w:rsidRPr="00D37275" w:rsidRDefault="0086235E" w:rsidP="0086235E">
      <w:pPr>
        <w:autoSpaceDE w:val="0"/>
        <w:autoSpaceDN w:val="0"/>
        <w:adjustRightInd w:val="0"/>
        <w:rPr>
          <w:rFonts w:eastAsia="Calibri"/>
          <w:i/>
          <w:iCs/>
          <w:sz w:val="24"/>
          <w:lang w:eastAsia="en-US"/>
        </w:rPr>
      </w:pPr>
    </w:p>
    <w:p w14:paraId="015BBB2A" w14:textId="77777777" w:rsidR="0086235E" w:rsidRDefault="0086235E" w:rsidP="0086235E">
      <w:pPr>
        <w:autoSpaceDE w:val="0"/>
        <w:autoSpaceDN w:val="0"/>
        <w:adjustRightInd w:val="0"/>
        <w:rPr>
          <w:rFonts w:eastAsia="Calibri"/>
          <w:b/>
          <w:bCs/>
          <w:sz w:val="24"/>
          <w:lang w:eastAsia="en-US"/>
        </w:rPr>
      </w:pPr>
      <w:r w:rsidRPr="00D37275">
        <w:rPr>
          <w:rFonts w:eastAsia="Calibri"/>
          <w:sz w:val="24"/>
          <w:u w:val="single"/>
          <w:lang w:eastAsia="en-US"/>
        </w:rPr>
        <w:t>Pro plochu s označením IX/16/4z</w:t>
      </w:r>
      <w:r w:rsidRPr="00D37275">
        <w:rPr>
          <w:rFonts w:eastAsia="Calibri"/>
          <w:sz w:val="24"/>
          <w:lang w:eastAsia="en-US"/>
        </w:rPr>
        <w:t xml:space="preserve"> </w:t>
      </w:r>
      <w:r w:rsidRPr="00D37275">
        <w:rPr>
          <w:rFonts w:eastAsia="Calibri"/>
          <w:sz w:val="24"/>
          <w:u w:val="single"/>
          <w:lang w:eastAsia="en-US"/>
        </w:rPr>
        <w:t>platí následující</w:t>
      </w:r>
      <w:r w:rsidRPr="00D37275">
        <w:rPr>
          <w:rFonts w:eastAsia="Calibri"/>
          <w:b/>
          <w:bCs/>
          <w:sz w:val="24"/>
          <w:u w:val="single"/>
          <w:lang w:eastAsia="en-US"/>
        </w:rPr>
        <w:t>:</w:t>
      </w:r>
      <w:r w:rsidRPr="00D37275">
        <w:rPr>
          <w:rFonts w:eastAsia="Calibri"/>
          <w:b/>
          <w:bCs/>
          <w:sz w:val="24"/>
          <w:lang w:eastAsia="en-US"/>
        </w:rPr>
        <w:t xml:space="preserve"> </w:t>
      </w:r>
    </w:p>
    <w:p w14:paraId="3727E32B" w14:textId="77777777" w:rsidR="0086235E" w:rsidRPr="006F6F1E" w:rsidRDefault="0086235E" w:rsidP="0086235E">
      <w:pPr>
        <w:autoSpaceDE w:val="0"/>
        <w:autoSpaceDN w:val="0"/>
        <w:adjustRightInd w:val="0"/>
        <w:spacing w:before="120"/>
        <w:rPr>
          <w:rFonts w:eastAsia="Calibri"/>
          <w:kern w:val="2"/>
          <w:sz w:val="24"/>
          <w:lang w:eastAsia="en-US"/>
          <w14:ligatures w14:val="standardContextual"/>
        </w:rPr>
      </w:pPr>
      <w:r w:rsidRPr="006F6F1E">
        <w:rPr>
          <w:rFonts w:eastAsia="Calibri"/>
          <w:sz w:val="24"/>
          <w:lang w:eastAsia="en-US"/>
        </w:rPr>
        <w:t>P</w:t>
      </w:r>
      <w:r w:rsidRPr="006F6F1E">
        <w:rPr>
          <w:rFonts w:eastAsia="Calibri"/>
          <w:kern w:val="2"/>
          <w:sz w:val="24"/>
          <w:lang w:eastAsia="en-US"/>
          <w14:ligatures w14:val="standardContextual"/>
        </w:rPr>
        <w:t xml:space="preserve">odmínka pro rozhodování – prověření změn využití území územní studií. Tato bude zpracována, schválena a vložena do evidence územně plánovací činnosti před zahájením jakékoliv stavební činnosti v lokalitě. Návrh řešení lokality nesmí narušit funkčnost stávajícího odvodňovacího potrubí DN 600 a DN 14000. V případě realizace výstavby v lokalitě bude respektováno ochranné pásmo lesa a nové objekty budou umisťovány min. </w:t>
      </w:r>
      <w:proofErr w:type="gramStart"/>
      <w:r w:rsidRPr="006F6F1E">
        <w:rPr>
          <w:rFonts w:eastAsia="Calibri"/>
          <w:kern w:val="2"/>
          <w:sz w:val="24"/>
          <w:lang w:eastAsia="en-US"/>
          <w14:ligatures w14:val="standardContextual"/>
        </w:rPr>
        <w:t>25m</w:t>
      </w:r>
      <w:proofErr w:type="gramEnd"/>
      <w:r w:rsidRPr="006F6F1E">
        <w:rPr>
          <w:rFonts w:eastAsia="Calibri"/>
          <w:kern w:val="2"/>
          <w:sz w:val="24"/>
          <w:lang w:eastAsia="en-US"/>
          <w14:ligatures w14:val="standardContextual"/>
        </w:rPr>
        <w:t xml:space="preserve"> od hranice PUPFL. Funkční plocha „Sportovní areály RS“ je podmíněně přípustná – v další fázi (ÚR, RP) musí být prokázáno dodržení hygienických limitů hluku z navržené silniční komunikace I/36. </w:t>
      </w:r>
    </w:p>
    <w:p w14:paraId="1042C935" w14:textId="77777777" w:rsidR="0086235E" w:rsidRDefault="0086235E" w:rsidP="0086235E">
      <w:pPr>
        <w:autoSpaceDE w:val="0"/>
        <w:autoSpaceDN w:val="0"/>
        <w:adjustRightInd w:val="0"/>
        <w:spacing w:before="120"/>
        <w:rPr>
          <w:rFonts w:eastAsia="Calibri"/>
          <w:i/>
          <w:iCs/>
          <w:kern w:val="2"/>
          <w:sz w:val="24"/>
          <w:lang w:eastAsia="en-US"/>
          <w14:ligatures w14:val="standardContextual"/>
        </w:rPr>
      </w:pPr>
    </w:p>
    <w:p w14:paraId="6D2DBA5C" w14:textId="1442C5F9" w:rsidR="0086235E" w:rsidRDefault="006F6F1E" w:rsidP="0086235E">
      <w:pPr>
        <w:autoSpaceDE w:val="0"/>
        <w:autoSpaceDN w:val="0"/>
        <w:adjustRightInd w:val="0"/>
        <w:rPr>
          <w:rFonts w:eastAsia="Calibri"/>
          <w:bCs/>
          <w:color w:val="FF0000"/>
          <w:sz w:val="24"/>
          <w:lang w:eastAsia="en-US"/>
        </w:rPr>
      </w:pPr>
      <w:r>
        <w:rPr>
          <w:rFonts w:eastAsia="Calibri"/>
          <w:bCs/>
          <w:sz w:val="24"/>
          <w:lang w:eastAsia="en-US"/>
        </w:rPr>
        <w:t>Řešené</w:t>
      </w:r>
      <w:r w:rsidR="0086235E" w:rsidRPr="00D37275">
        <w:rPr>
          <w:rFonts w:eastAsia="Calibri"/>
          <w:bCs/>
          <w:sz w:val="24"/>
          <w:lang w:eastAsia="en-US"/>
        </w:rPr>
        <w:t xml:space="preserve"> území se nachází dle platné územně plánovací dokumentace v plochách s rozdílným způsobem využití </w:t>
      </w:r>
      <w:r w:rsidR="0086235E" w:rsidRPr="00D37275">
        <w:rPr>
          <w:rFonts w:eastAsia="Calibri"/>
          <w:b/>
          <w:sz w:val="24"/>
          <w:lang w:eastAsia="en-US"/>
        </w:rPr>
        <w:t>KZ – Zeleň krajinná, Zvu – Zeleň městská všeobecná – parkově upravené plochy, KR – Zeleň krajinná rekreační</w:t>
      </w:r>
      <w:r w:rsidR="0086235E" w:rsidRPr="00D37275">
        <w:rPr>
          <w:rFonts w:eastAsia="Calibri"/>
          <w:bCs/>
          <w:sz w:val="24"/>
          <w:lang w:eastAsia="en-US"/>
        </w:rPr>
        <w:t xml:space="preserve">, </w:t>
      </w:r>
      <w:r w:rsidR="0086235E" w:rsidRPr="00D37275">
        <w:rPr>
          <w:rFonts w:eastAsia="Calibri"/>
          <w:b/>
          <w:sz w:val="24"/>
          <w:lang w:eastAsia="en-US"/>
        </w:rPr>
        <w:t xml:space="preserve">RS – Sportovní areály, BS – Bydlení vícepodlažní sídlištní, BP – Bydlení nízkopodlažní předměstské, PV – Vodní plochy a toky, Systém silniční dopravy, ZI – Zeleň izolační, PR – Plochy individuální rekreace a TV – Technická vybavenost </w:t>
      </w:r>
      <w:r w:rsidR="0086235E" w:rsidRPr="00D37275">
        <w:rPr>
          <w:rFonts w:eastAsia="Calibri"/>
          <w:bCs/>
          <w:sz w:val="24"/>
          <w:lang w:eastAsia="en-US"/>
        </w:rPr>
        <w:t xml:space="preserve">(viz </w:t>
      </w:r>
      <w:r w:rsidR="0086235E" w:rsidRPr="00EF3815">
        <w:rPr>
          <w:rFonts w:eastAsia="Calibri"/>
          <w:bCs/>
          <w:i/>
          <w:iCs/>
          <w:sz w:val="24"/>
          <w:lang w:eastAsia="en-US"/>
        </w:rPr>
        <w:t xml:space="preserve">Obr. 1 - Vymezení rozsahu řešeného území nad výřezem hlavního výkresu platného </w:t>
      </w:r>
      <w:proofErr w:type="spellStart"/>
      <w:r w:rsidR="0086235E" w:rsidRPr="00EF3815">
        <w:rPr>
          <w:rFonts w:eastAsia="Calibri"/>
          <w:bCs/>
          <w:i/>
          <w:iCs/>
          <w:sz w:val="24"/>
          <w:lang w:eastAsia="en-US"/>
        </w:rPr>
        <w:t>ÚPm</w:t>
      </w:r>
      <w:proofErr w:type="spellEnd"/>
      <w:r w:rsidR="0086235E" w:rsidRPr="00EF3815">
        <w:rPr>
          <w:rFonts w:eastAsia="Calibri"/>
          <w:bCs/>
          <w:i/>
          <w:iCs/>
          <w:sz w:val="24"/>
          <w:lang w:eastAsia="en-US"/>
        </w:rPr>
        <w:t xml:space="preserve"> Pardubice</w:t>
      </w:r>
      <w:r w:rsidR="0086235E" w:rsidRPr="00D37275">
        <w:rPr>
          <w:rFonts w:eastAsia="Calibri"/>
          <w:bCs/>
          <w:sz w:val="24"/>
          <w:lang w:eastAsia="en-US"/>
        </w:rPr>
        <w:t>).</w:t>
      </w:r>
    </w:p>
    <w:p w14:paraId="0E535FE6" w14:textId="77777777" w:rsidR="0086235E" w:rsidRDefault="0086235E" w:rsidP="0086235E">
      <w:pPr>
        <w:autoSpaceDE w:val="0"/>
        <w:autoSpaceDN w:val="0"/>
        <w:adjustRightInd w:val="0"/>
        <w:rPr>
          <w:rFonts w:eastAsia="Calibri"/>
          <w:bCs/>
          <w:color w:val="FF0000"/>
          <w:sz w:val="24"/>
          <w:lang w:eastAsia="en-US"/>
        </w:rPr>
      </w:pPr>
    </w:p>
    <w:p w14:paraId="2F92B36D" w14:textId="77777777" w:rsidR="0086235E" w:rsidRPr="00344BE9" w:rsidRDefault="0086235E" w:rsidP="0086235E">
      <w:pPr>
        <w:autoSpaceDE w:val="0"/>
        <w:autoSpaceDN w:val="0"/>
        <w:adjustRightInd w:val="0"/>
        <w:rPr>
          <w:rFonts w:eastAsia="Calibri"/>
          <w:bCs/>
          <w:sz w:val="24"/>
          <w:lang w:eastAsia="en-US"/>
        </w:rPr>
      </w:pPr>
      <w:r w:rsidRPr="00344BE9">
        <w:rPr>
          <w:rFonts w:eastAsia="Calibri"/>
          <w:bCs/>
          <w:sz w:val="24"/>
          <w:lang w:eastAsia="en-US"/>
        </w:rPr>
        <w:t>Regulativy využití funkčních ploch pro urbanizované i neurbanizované území vyjadřují možnosti staveb, zařízení a využití území, které odpovídají jednotlivým urbanistickým funkcím (účelu využití pozemku)</w:t>
      </w:r>
      <w:r>
        <w:rPr>
          <w:rFonts w:eastAsia="Calibri"/>
          <w:bCs/>
          <w:sz w:val="24"/>
          <w:lang w:eastAsia="en-US"/>
        </w:rPr>
        <w:t xml:space="preserve">. V případě, že se jedná o hlavní, přípustné či podmíněně přípustné využití, </w:t>
      </w:r>
      <w:r w:rsidRPr="00344BE9">
        <w:rPr>
          <w:rFonts w:eastAsia="Calibri"/>
          <w:bCs/>
          <w:sz w:val="24"/>
          <w:lang w:eastAsia="en-US"/>
        </w:rPr>
        <w:t>je možn</w:t>
      </w:r>
      <w:r>
        <w:rPr>
          <w:rFonts w:eastAsia="Calibri"/>
          <w:bCs/>
          <w:sz w:val="24"/>
          <w:lang w:eastAsia="en-US"/>
        </w:rPr>
        <w:t>é</w:t>
      </w:r>
      <w:r w:rsidRPr="00344BE9">
        <w:rPr>
          <w:rFonts w:eastAsia="Calibri"/>
          <w:bCs/>
          <w:sz w:val="24"/>
          <w:lang w:eastAsia="en-US"/>
        </w:rPr>
        <w:t xml:space="preserve"> je v těchto plochách umístit za předpokladu, že vyhoví i ostatním souvisejícím předpisům (vodohospodářským, hygienickým, ochraně životního prostředí apod.).</w:t>
      </w:r>
    </w:p>
    <w:p w14:paraId="29FA3145" w14:textId="77777777" w:rsidR="0086235E" w:rsidRPr="00D37275" w:rsidRDefault="0086235E" w:rsidP="0086235E">
      <w:pPr>
        <w:autoSpaceDE w:val="0"/>
        <w:autoSpaceDN w:val="0"/>
        <w:adjustRightInd w:val="0"/>
        <w:rPr>
          <w:rFonts w:eastAsia="Calibri"/>
          <w:b/>
          <w:sz w:val="24"/>
          <w:lang w:eastAsia="en-US"/>
        </w:rPr>
      </w:pPr>
    </w:p>
    <w:p w14:paraId="1B855A24" w14:textId="77777777" w:rsidR="006F6F1E" w:rsidRDefault="006F6F1E" w:rsidP="0086235E">
      <w:pPr>
        <w:autoSpaceDE w:val="0"/>
        <w:autoSpaceDN w:val="0"/>
        <w:adjustRightInd w:val="0"/>
        <w:spacing w:before="120"/>
        <w:rPr>
          <w:rFonts w:eastAsia="Calibri"/>
          <w:sz w:val="24"/>
          <w:u w:val="single"/>
          <w:lang w:eastAsia="en-US"/>
        </w:rPr>
      </w:pPr>
    </w:p>
    <w:p w14:paraId="7E40E148" w14:textId="3145EC71" w:rsidR="0086235E" w:rsidRDefault="0086235E" w:rsidP="0086235E">
      <w:pPr>
        <w:autoSpaceDE w:val="0"/>
        <w:autoSpaceDN w:val="0"/>
        <w:adjustRightInd w:val="0"/>
        <w:spacing w:before="120"/>
        <w:rPr>
          <w:rFonts w:eastAsia="Calibri"/>
          <w:sz w:val="24"/>
          <w:lang w:eastAsia="en-US"/>
        </w:rPr>
      </w:pPr>
      <w:r w:rsidRPr="003009EB">
        <w:rPr>
          <w:rFonts w:eastAsia="Calibri"/>
          <w:sz w:val="24"/>
          <w:u w:val="single"/>
          <w:lang w:eastAsia="en-US"/>
        </w:rPr>
        <w:lastRenderedPageBreak/>
        <w:t xml:space="preserve">Územní studie zapracuje následující regulativy </w:t>
      </w:r>
      <w:r w:rsidR="006F6F1E">
        <w:rPr>
          <w:rFonts w:eastAsia="Calibri"/>
          <w:sz w:val="24"/>
          <w:u w:val="single"/>
          <w:lang w:eastAsia="en-US"/>
        </w:rPr>
        <w:t xml:space="preserve">využití </w:t>
      </w:r>
      <w:r w:rsidRPr="003009EB">
        <w:rPr>
          <w:rFonts w:eastAsia="Calibri"/>
          <w:sz w:val="24"/>
          <w:u w:val="single"/>
          <w:lang w:eastAsia="en-US"/>
        </w:rPr>
        <w:t>ploch s rozdílným způsobem využití</w:t>
      </w:r>
      <w:r w:rsidRPr="003009EB">
        <w:rPr>
          <w:rFonts w:asciiTheme="minorHAnsi" w:eastAsia="Calibri" w:hAnsiTheme="minorHAnsi" w:cstheme="minorHAnsi"/>
          <w:sz w:val="24"/>
          <w:u w:val="single"/>
          <w:lang w:eastAsia="en-US"/>
          <w14:ligatures w14:val="standardContextual"/>
        </w:rPr>
        <w:t xml:space="preserve"> </w:t>
      </w:r>
      <w:r w:rsidRPr="003009EB">
        <w:rPr>
          <w:rFonts w:eastAsia="Calibri"/>
          <w:sz w:val="24"/>
          <w:u w:val="single"/>
          <w:lang w:eastAsia="en-US"/>
        </w:rPr>
        <w:t>definované Územním plánem města Pardubice</w:t>
      </w:r>
      <w:r w:rsidRPr="00344BE9">
        <w:rPr>
          <w:rFonts w:eastAsia="Calibri"/>
          <w:sz w:val="24"/>
          <w:lang w:eastAsia="en-US"/>
        </w:rPr>
        <w:t>:</w:t>
      </w:r>
    </w:p>
    <w:p w14:paraId="1A0F705C" w14:textId="77777777" w:rsidR="0086235E" w:rsidRPr="00344BE9" w:rsidRDefault="0086235E" w:rsidP="0086235E">
      <w:pPr>
        <w:autoSpaceDE w:val="0"/>
        <w:autoSpaceDN w:val="0"/>
        <w:adjustRightInd w:val="0"/>
        <w:spacing w:before="120"/>
        <w:rPr>
          <w:rFonts w:eastAsia="Calibri"/>
          <w:sz w:val="24"/>
          <w:lang w:eastAsia="en-US"/>
        </w:rPr>
      </w:pPr>
    </w:p>
    <w:p w14:paraId="5D562DCC" w14:textId="77777777" w:rsidR="0086235E" w:rsidRPr="00C71B37" w:rsidRDefault="0086235E" w:rsidP="0086235E">
      <w:pPr>
        <w:widowControl w:val="0"/>
        <w:pBdr>
          <w:top w:val="single" w:sz="4" w:space="1" w:color="auto" w:shadow="1"/>
          <w:left w:val="single" w:sz="4" w:space="4" w:color="auto" w:shadow="1"/>
          <w:bottom w:val="single" w:sz="4" w:space="1" w:color="auto" w:shadow="1"/>
          <w:right w:val="single" w:sz="4" w:space="4" w:color="auto" w:shadow="1"/>
        </w:pBdr>
        <w:shd w:val="clear" w:color="auto" w:fill="E7E7FF"/>
        <w:spacing w:line="240" w:lineRule="atLeast"/>
        <w:rPr>
          <w:b/>
          <w:snapToGrid w:val="0"/>
          <w:color w:val="C00000"/>
          <w:u w:val="single"/>
        </w:rPr>
      </w:pPr>
      <w:r w:rsidRPr="004F0926">
        <w:rPr>
          <w:b/>
          <w:snapToGrid w:val="0"/>
          <w:color w:val="C00000"/>
          <w:u w:val="single"/>
        </w:rPr>
        <w:t xml:space="preserve">Z e l e ň    k r a j i n </w:t>
      </w:r>
      <w:proofErr w:type="spellStart"/>
      <w:r w:rsidRPr="004F0926">
        <w:rPr>
          <w:b/>
          <w:snapToGrid w:val="0"/>
          <w:color w:val="C00000"/>
          <w:u w:val="single"/>
        </w:rPr>
        <w:t>n</w:t>
      </w:r>
      <w:proofErr w:type="spellEnd"/>
      <w:r w:rsidRPr="004F0926">
        <w:rPr>
          <w:b/>
          <w:snapToGrid w:val="0"/>
          <w:color w:val="C00000"/>
          <w:u w:val="single"/>
        </w:rPr>
        <w:t xml:space="preserve"> </w:t>
      </w:r>
      <w:proofErr w:type="gramStart"/>
      <w:r w:rsidRPr="004F0926">
        <w:rPr>
          <w:b/>
          <w:snapToGrid w:val="0"/>
          <w:color w:val="C00000"/>
          <w:u w:val="single"/>
        </w:rPr>
        <w:t>á  -</w:t>
      </w:r>
      <w:proofErr w:type="gramEnd"/>
      <w:r w:rsidRPr="004F0926">
        <w:rPr>
          <w:b/>
          <w:snapToGrid w:val="0"/>
          <w:color w:val="C00000"/>
          <w:u w:val="single"/>
        </w:rPr>
        <w:t xml:space="preserve">  K Z</w:t>
      </w:r>
    </w:p>
    <w:p w14:paraId="4E27C3AD" w14:textId="77777777" w:rsidR="0086235E" w:rsidRDefault="0086235E" w:rsidP="0086235E">
      <w:pPr>
        <w:widowControl w:val="0"/>
        <w:spacing w:before="120"/>
        <w:rPr>
          <w:snapToGrid w:val="0"/>
        </w:rPr>
      </w:pPr>
      <w:r w:rsidRPr="00C71B37">
        <w:rPr>
          <w:snapToGrid w:val="0"/>
        </w:rPr>
        <w:t xml:space="preserve">Funkční plochy zeleně krajinné jsou územím využitým jako břehová a doprovodná vegetace vodotečí, stabilizační vegetace svahů, ochranná vegetace plošin a sníženin, květnaté louky, mokřady a prameniště, vegetace říčních a poříčních niv, extenzivní staré sady a </w:t>
      </w:r>
      <w:proofErr w:type="spellStart"/>
      <w:r w:rsidRPr="00C71B37">
        <w:rPr>
          <w:snapToGrid w:val="0"/>
        </w:rPr>
        <w:t>postagrární</w:t>
      </w:r>
      <w:proofErr w:type="spellEnd"/>
      <w:r w:rsidRPr="00C71B37">
        <w:rPr>
          <w:snapToGrid w:val="0"/>
        </w:rPr>
        <w:t xml:space="preserve"> </w:t>
      </w:r>
      <w:proofErr w:type="spellStart"/>
      <w:r w:rsidRPr="00C71B37">
        <w:rPr>
          <w:snapToGrid w:val="0"/>
        </w:rPr>
        <w:t>lada</w:t>
      </w:r>
      <w:proofErr w:type="spellEnd"/>
      <w:r w:rsidRPr="00C71B37">
        <w:rPr>
          <w:snapToGrid w:val="0"/>
        </w:rPr>
        <w:t xml:space="preserve">, integrované krajinné linie, klimaxové dřevinné porosty, zařízené porosty a urbánní </w:t>
      </w:r>
      <w:proofErr w:type="spellStart"/>
      <w:r w:rsidRPr="00C71B37">
        <w:rPr>
          <w:snapToGrid w:val="0"/>
        </w:rPr>
        <w:t>lada</w:t>
      </w:r>
      <w:proofErr w:type="spellEnd"/>
      <w:r w:rsidRPr="00C71B37">
        <w:rPr>
          <w:snapToGrid w:val="0"/>
        </w:rPr>
        <w:t xml:space="preserve">. Podporována bude zejména funkce zeleně klimatická (hygienická), </w:t>
      </w:r>
      <w:proofErr w:type="spellStart"/>
      <w:r w:rsidRPr="00C71B37">
        <w:rPr>
          <w:snapToGrid w:val="0"/>
        </w:rPr>
        <w:t>půdoochranná</w:t>
      </w:r>
      <w:proofErr w:type="spellEnd"/>
      <w:r w:rsidRPr="00C71B37">
        <w:rPr>
          <w:snapToGrid w:val="0"/>
        </w:rPr>
        <w:t>, biologická.</w:t>
      </w:r>
    </w:p>
    <w:p w14:paraId="668A9225" w14:textId="77777777" w:rsidR="0086235E" w:rsidRPr="004F0926" w:rsidRDefault="0086235E" w:rsidP="0086235E">
      <w:pPr>
        <w:widowControl w:val="0"/>
        <w:spacing w:before="120"/>
        <w:rPr>
          <w:snapToGrid w:val="0"/>
          <w:u w:val="single"/>
        </w:rPr>
      </w:pPr>
      <w:r w:rsidRPr="004F0926">
        <w:rPr>
          <w:snapToGrid w:val="0"/>
          <w:u w:val="single"/>
        </w:rPr>
        <w:t>Přípustné využití hlavní:</w:t>
      </w:r>
    </w:p>
    <w:p w14:paraId="6D158E86" w14:textId="77777777" w:rsidR="0086235E" w:rsidRPr="004F0926" w:rsidRDefault="0086235E" w:rsidP="00F4736F">
      <w:pPr>
        <w:widowControl w:val="0"/>
        <w:numPr>
          <w:ilvl w:val="0"/>
          <w:numId w:val="5"/>
        </w:numPr>
        <w:ind w:left="714" w:hanging="357"/>
        <w:rPr>
          <w:snapToGrid w:val="0"/>
        </w:rPr>
      </w:pPr>
      <w:r w:rsidRPr="004F0926">
        <w:rPr>
          <w:snapToGrid w:val="0"/>
        </w:rPr>
        <w:t xml:space="preserve">přirozené, přírodě blízké dřevinné porosty, skupiny dřevin, solitéry s podrostem bylin, keřů i travních porostů                      </w:t>
      </w:r>
    </w:p>
    <w:p w14:paraId="6F0998E6" w14:textId="77777777" w:rsidR="0086235E" w:rsidRPr="004F0926" w:rsidRDefault="0086235E" w:rsidP="00F4736F">
      <w:pPr>
        <w:widowControl w:val="0"/>
        <w:numPr>
          <w:ilvl w:val="0"/>
          <w:numId w:val="5"/>
        </w:numPr>
        <w:ind w:left="714" w:hanging="357"/>
        <w:rPr>
          <w:snapToGrid w:val="0"/>
        </w:rPr>
      </w:pPr>
      <w:r w:rsidRPr="004F0926">
        <w:rPr>
          <w:snapToGrid w:val="0"/>
        </w:rPr>
        <w:t>travní porosty bez dřevin, květnaté louky</w:t>
      </w:r>
    </w:p>
    <w:p w14:paraId="5E3B90E3" w14:textId="77777777" w:rsidR="0086235E" w:rsidRPr="004F0926" w:rsidRDefault="0086235E" w:rsidP="00F4736F">
      <w:pPr>
        <w:widowControl w:val="0"/>
        <w:numPr>
          <w:ilvl w:val="0"/>
          <w:numId w:val="5"/>
        </w:numPr>
        <w:ind w:left="714" w:hanging="357"/>
        <w:rPr>
          <w:snapToGrid w:val="0"/>
        </w:rPr>
      </w:pPr>
      <w:proofErr w:type="spellStart"/>
      <w:r w:rsidRPr="004F0926">
        <w:rPr>
          <w:snapToGrid w:val="0"/>
        </w:rPr>
        <w:t>bylinotravnatá</w:t>
      </w:r>
      <w:proofErr w:type="spellEnd"/>
      <w:r w:rsidRPr="004F0926">
        <w:rPr>
          <w:snapToGrid w:val="0"/>
        </w:rPr>
        <w:t xml:space="preserve"> </w:t>
      </w:r>
      <w:proofErr w:type="spellStart"/>
      <w:r w:rsidRPr="004F0926">
        <w:rPr>
          <w:snapToGrid w:val="0"/>
        </w:rPr>
        <w:t>lada</w:t>
      </w:r>
      <w:proofErr w:type="spellEnd"/>
      <w:r w:rsidRPr="004F0926">
        <w:rPr>
          <w:snapToGrid w:val="0"/>
        </w:rPr>
        <w:t>, skály, stepi, mokřady</w:t>
      </w:r>
    </w:p>
    <w:p w14:paraId="2E322C82" w14:textId="77777777" w:rsidR="0086235E" w:rsidRPr="004F0926" w:rsidRDefault="0086235E" w:rsidP="00F4736F">
      <w:pPr>
        <w:widowControl w:val="0"/>
        <w:numPr>
          <w:ilvl w:val="0"/>
          <w:numId w:val="5"/>
        </w:numPr>
        <w:ind w:left="714" w:hanging="357"/>
        <w:rPr>
          <w:snapToGrid w:val="0"/>
        </w:rPr>
      </w:pPr>
      <w:r w:rsidRPr="004F0926">
        <w:rPr>
          <w:snapToGrid w:val="0"/>
        </w:rPr>
        <w:t>zeleň s rekreační funkcí, trávníky v jakékoliv intenzivní třídě údržby</w:t>
      </w:r>
    </w:p>
    <w:p w14:paraId="55E23B1C" w14:textId="77777777" w:rsidR="0086235E" w:rsidRPr="004F0926" w:rsidRDefault="0086235E" w:rsidP="0086235E">
      <w:pPr>
        <w:widowControl w:val="0"/>
        <w:spacing w:before="120"/>
        <w:rPr>
          <w:snapToGrid w:val="0"/>
          <w:u w:val="single"/>
        </w:rPr>
      </w:pPr>
      <w:r w:rsidRPr="004F0926">
        <w:rPr>
          <w:snapToGrid w:val="0"/>
          <w:u w:val="single"/>
        </w:rPr>
        <w:t>Přípustné využití doplňkové:</w:t>
      </w:r>
    </w:p>
    <w:p w14:paraId="630290BD" w14:textId="77777777" w:rsidR="0086235E" w:rsidRPr="004F0926" w:rsidRDefault="0086235E" w:rsidP="00F4736F">
      <w:pPr>
        <w:widowControl w:val="0"/>
        <w:numPr>
          <w:ilvl w:val="0"/>
          <w:numId w:val="5"/>
        </w:numPr>
        <w:ind w:left="714" w:hanging="357"/>
        <w:rPr>
          <w:snapToGrid w:val="0"/>
        </w:rPr>
      </w:pPr>
      <w:r w:rsidRPr="004F0926">
        <w:rPr>
          <w:snapToGrid w:val="0"/>
        </w:rPr>
        <w:t>pěší a cyklistické stezky, jezdecké trasy</w:t>
      </w:r>
    </w:p>
    <w:p w14:paraId="74778E41" w14:textId="77777777" w:rsidR="0086235E" w:rsidRPr="004F0926" w:rsidRDefault="0086235E" w:rsidP="00F4736F">
      <w:pPr>
        <w:widowControl w:val="0"/>
        <w:numPr>
          <w:ilvl w:val="0"/>
          <w:numId w:val="5"/>
        </w:numPr>
        <w:ind w:left="714" w:hanging="357"/>
        <w:rPr>
          <w:snapToGrid w:val="0"/>
        </w:rPr>
      </w:pPr>
      <w:r w:rsidRPr="004F0926">
        <w:rPr>
          <w:snapToGrid w:val="0"/>
        </w:rPr>
        <w:t>technické stavby, sloužící obsluze a ochraně území včetně účelových komunikací – protipovodňové stavby, opěrné zídky, lávky</w:t>
      </w:r>
    </w:p>
    <w:p w14:paraId="29994D86" w14:textId="77777777" w:rsidR="0086235E" w:rsidRPr="004F0926" w:rsidRDefault="0086235E" w:rsidP="00F4736F">
      <w:pPr>
        <w:widowControl w:val="0"/>
        <w:numPr>
          <w:ilvl w:val="0"/>
          <w:numId w:val="5"/>
        </w:numPr>
        <w:ind w:left="714" w:hanging="357"/>
        <w:rPr>
          <w:snapToGrid w:val="0"/>
        </w:rPr>
      </w:pPr>
      <w:r w:rsidRPr="004F0926">
        <w:rPr>
          <w:snapToGrid w:val="0"/>
        </w:rPr>
        <w:t>drobná architektura, drobné sakrální stavby</w:t>
      </w:r>
    </w:p>
    <w:p w14:paraId="793FD588" w14:textId="77777777" w:rsidR="0086235E" w:rsidRPr="004F0926" w:rsidRDefault="0086235E" w:rsidP="00F4736F">
      <w:pPr>
        <w:widowControl w:val="0"/>
        <w:numPr>
          <w:ilvl w:val="0"/>
          <w:numId w:val="5"/>
        </w:numPr>
        <w:ind w:left="714" w:hanging="357"/>
        <w:rPr>
          <w:snapToGrid w:val="0"/>
        </w:rPr>
      </w:pPr>
      <w:r w:rsidRPr="004F0926">
        <w:rPr>
          <w:snapToGrid w:val="0"/>
        </w:rPr>
        <w:t>přístaviště, kotviště</w:t>
      </w:r>
    </w:p>
    <w:p w14:paraId="20EFCA07" w14:textId="77777777" w:rsidR="0086235E" w:rsidRPr="004F0926" w:rsidRDefault="0086235E" w:rsidP="0086235E">
      <w:pPr>
        <w:widowControl w:val="0"/>
        <w:spacing w:before="120"/>
        <w:rPr>
          <w:snapToGrid w:val="0"/>
          <w:u w:val="single"/>
        </w:rPr>
      </w:pPr>
      <w:r w:rsidRPr="004F0926">
        <w:rPr>
          <w:snapToGrid w:val="0"/>
          <w:u w:val="single"/>
        </w:rPr>
        <w:t>Podmíněně přípustné využití:</w:t>
      </w:r>
    </w:p>
    <w:p w14:paraId="2A263FB1" w14:textId="77777777" w:rsidR="0086235E" w:rsidRPr="004F0926" w:rsidRDefault="0086235E" w:rsidP="00F4736F">
      <w:pPr>
        <w:widowControl w:val="0"/>
        <w:numPr>
          <w:ilvl w:val="0"/>
          <w:numId w:val="5"/>
        </w:numPr>
        <w:ind w:left="714" w:hanging="357"/>
        <w:rPr>
          <w:snapToGrid w:val="0"/>
        </w:rPr>
      </w:pPr>
      <w:r w:rsidRPr="004F0926">
        <w:rPr>
          <w:snapToGrid w:val="0"/>
        </w:rPr>
        <w:t>oplocení pozemku, umisťování jakýchkoliv staveb a zpevněných ploch v krajině je přípustné za podmínky, že bude prokázáno, že záměr nenarušuje krajinný ráz, že nedojde k nežádoucímu narušení systému zeleně (např. břehová zeleň, liniová zeleň v krajině a pod)., že není narušena nebo významně omezena funkčnost skladebných částí systému ekologické stability a že je zachována průchodnost krajiny.</w:t>
      </w:r>
    </w:p>
    <w:p w14:paraId="18663847" w14:textId="77777777" w:rsidR="0086235E" w:rsidRPr="004F0926" w:rsidRDefault="0086235E" w:rsidP="0086235E">
      <w:pPr>
        <w:widowControl w:val="0"/>
        <w:spacing w:before="120"/>
        <w:rPr>
          <w:snapToGrid w:val="0"/>
          <w:u w:val="single"/>
        </w:rPr>
      </w:pPr>
      <w:r w:rsidRPr="004F0926">
        <w:rPr>
          <w:snapToGrid w:val="0"/>
          <w:u w:val="single"/>
        </w:rPr>
        <w:t>Nepřípustné využití:</w:t>
      </w:r>
    </w:p>
    <w:p w14:paraId="2489C081" w14:textId="77777777" w:rsidR="0086235E" w:rsidRPr="004F0926" w:rsidRDefault="0086235E" w:rsidP="00F4736F">
      <w:pPr>
        <w:widowControl w:val="0"/>
        <w:numPr>
          <w:ilvl w:val="0"/>
          <w:numId w:val="5"/>
        </w:numPr>
        <w:ind w:left="714" w:hanging="357"/>
        <w:rPr>
          <w:snapToGrid w:val="0"/>
        </w:rPr>
      </w:pPr>
      <w:r w:rsidRPr="004F0926">
        <w:rPr>
          <w:snapToGrid w:val="0"/>
        </w:rPr>
        <w:t>veškeré stavby a plochy nesouvisící s hlavní funkcí</w:t>
      </w:r>
    </w:p>
    <w:p w14:paraId="53AADDFE" w14:textId="77777777" w:rsidR="0086235E" w:rsidRPr="004F0926" w:rsidRDefault="0086235E" w:rsidP="00F4736F">
      <w:pPr>
        <w:widowControl w:val="0"/>
        <w:numPr>
          <w:ilvl w:val="0"/>
          <w:numId w:val="5"/>
        </w:numPr>
        <w:ind w:left="714" w:hanging="357"/>
        <w:rPr>
          <w:snapToGrid w:val="0"/>
        </w:rPr>
      </w:pPr>
      <w:r w:rsidRPr="004F0926">
        <w:rPr>
          <w:snapToGrid w:val="0"/>
        </w:rPr>
        <w:t>stavby a činnosti s negativním vlivem na přírodní a hygienické kvality území</w:t>
      </w:r>
    </w:p>
    <w:p w14:paraId="5D133DE7" w14:textId="77777777" w:rsidR="0086235E" w:rsidRPr="004F0926" w:rsidRDefault="0086235E" w:rsidP="0086235E">
      <w:pPr>
        <w:rPr>
          <w:rFonts w:ascii="Times New Roman" w:hAnsi="Times New Roman"/>
          <w:sz w:val="20"/>
          <w:szCs w:val="20"/>
        </w:rPr>
      </w:pPr>
    </w:p>
    <w:p w14:paraId="463A9E96" w14:textId="77777777" w:rsidR="0086235E" w:rsidRPr="004F0926" w:rsidRDefault="0086235E" w:rsidP="0086235E">
      <w:pPr>
        <w:widowControl w:val="0"/>
        <w:pBdr>
          <w:top w:val="single" w:sz="4" w:space="1" w:color="auto" w:shadow="1"/>
          <w:left w:val="single" w:sz="4" w:space="4" w:color="auto" w:shadow="1"/>
          <w:bottom w:val="single" w:sz="4" w:space="1" w:color="auto" w:shadow="1"/>
          <w:right w:val="single" w:sz="4" w:space="4" w:color="auto" w:shadow="1"/>
        </w:pBdr>
        <w:shd w:val="clear" w:color="auto" w:fill="E7E7FF"/>
        <w:spacing w:line="240" w:lineRule="atLeast"/>
        <w:rPr>
          <w:b/>
          <w:snapToGrid w:val="0"/>
          <w:color w:val="C00000"/>
          <w:u w:val="single"/>
        </w:rPr>
      </w:pPr>
      <w:r w:rsidRPr="004F0926">
        <w:rPr>
          <w:b/>
          <w:snapToGrid w:val="0"/>
          <w:color w:val="C00000"/>
          <w:u w:val="single"/>
        </w:rPr>
        <w:t xml:space="preserve">Z e l e ň   m ě s t s k á    v š e o b e c n </w:t>
      </w:r>
      <w:proofErr w:type="gramStart"/>
      <w:r w:rsidRPr="004F0926">
        <w:rPr>
          <w:b/>
          <w:snapToGrid w:val="0"/>
          <w:color w:val="C00000"/>
          <w:u w:val="single"/>
        </w:rPr>
        <w:t>á  -</w:t>
      </w:r>
      <w:proofErr w:type="gramEnd"/>
      <w:r w:rsidRPr="004F0926">
        <w:rPr>
          <w:b/>
          <w:snapToGrid w:val="0"/>
          <w:color w:val="C00000"/>
          <w:u w:val="single"/>
        </w:rPr>
        <w:t xml:space="preserve">  Z V</w:t>
      </w:r>
    </w:p>
    <w:p w14:paraId="51E2A7E6" w14:textId="77777777" w:rsidR="0086235E" w:rsidRDefault="0086235E" w:rsidP="0086235E">
      <w:pPr>
        <w:widowControl w:val="0"/>
        <w:spacing w:before="120"/>
        <w:rPr>
          <w:snapToGrid w:val="0"/>
        </w:rPr>
      </w:pPr>
      <w:r w:rsidRPr="004F0926">
        <w:rPr>
          <w:snapToGrid w:val="0"/>
        </w:rPr>
        <w:t xml:space="preserve">Funkční plochy zeleně městské jsou územím sloužícím jako parky, parkově upravené plochy a nábřeží řek. Podporována bude zejména funkce zeleně </w:t>
      </w:r>
      <w:proofErr w:type="spellStart"/>
      <w:r w:rsidRPr="004F0926">
        <w:rPr>
          <w:snapToGrid w:val="0"/>
        </w:rPr>
        <w:t>městotvorná</w:t>
      </w:r>
      <w:proofErr w:type="spellEnd"/>
      <w:r w:rsidRPr="004F0926">
        <w:rPr>
          <w:snapToGrid w:val="0"/>
        </w:rPr>
        <w:t xml:space="preserve"> (kompoziční), esteticko-kulturní, sociálně-rekreační.</w:t>
      </w:r>
    </w:p>
    <w:p w14:paraId="7F50005D" w14:textId="77777777" w:rsidR="0086235E" w:rsidRPr="004F0926" w:rsidRDefault="0086235E" w:rsidP="00F4736F">
      <w:pPr>
        <w:widowControl w:val="0"/>
        <w:numPr>
          <w:ilvl w:val="0"/>
          <w:numId w:val="5"/>
        </w:numPr>
        <w:spacing w:before="60"/>
        <w:ind w:left="714" w:hanging="357"/>
        <w:rPr>
          <w:snapToGrid w:val="0"/>
        </w:rPr>
      </w:pPr>
      <w:r w:rsidRPr="004F0926">
        <w:rPr>
          <w:snapToGrid w:val="0"/>
        </w:rPr>
        <w:t xml:space="preserve">parky </w:t>
      </w:r>
      <w:proofErr w:type="spellStart"/>
      <w:r w:rsidRPr="004F0926">
        <w:rPr>
          <w:snapToGrid w:val="0"/>
        </w:rPr>
        <w:t>ZVp</w:t>
      </w:r>
      <w:proofErr w:type="spellEnd"/>
    </w:p>
    <w:p w14:paraId="3B2AD982" w14:textId="77777777" w:rsidR="0086235E" w:rsidRPr="004F0926" w:rsidRDefault="0086235E" w:rsidP="00F4736F">
      <w:pPr>
        <w:widowControl w:val="0"/>
        <w:numPr>
          <w:ilvl w:val="0"/>
          <w:numId w:val="5"/>
        </w:numPr>
        <w:ind w:left="714" w:hanging="357"/>
        <w:rPr>
          <w:snapToGrid w:val="0"/>
        </w:rPr>
      </w:pPr>
      <w:r w:rsidRPr="004F0926">
        <w:rPr>
          <w:snapToGrid w:val="0"/>
        </w:rPr>
        <w:t xml:space="preserve">parkově upravené plochy </w:t>
      </w:r>
      <w:proofErr w:type="spellStart"/>
      <w:r w:rsidRPr="004F0926">
        <w:rPr>
          <w:snapToGrid w:val="0"/>
        </w:rPr>
        <w:t>ZVu</w:t>
      </w:r>
      <w:proofErr w:type="spellEnd"/>
    </w:p>
    <w:p w14:paraId="75E73574" w14:textId="77777777" w:rsidR="0086235E" w:rsidRPr="004F0926" w:rsidRDefault="0086235E" w:rsidP="00F4736F">
      <w:pPr>
        <w:widowControl w:val="0"/>
        <w:numPr>
          <w:ilvl w:val="0"/>
          <w:numId w:val="5"/>
        </w:numPr>
        <w:ind w:left="714" w:hanging="357"/>
        <w:rPr>
          <w:snapToGrid w:val="0"/>
        </w:rPr>
      </w:pPr>
      <w:r w:rsidRPr="004F0926">
        <w:rPr>
          <w:snapToGrid w:val="0"/>
        </w:rPr>
        <w:t xml:space="preserve">nábřeží řek </w:t>
      </w:r>
      <w:proofErr w:type="spellStart"/>
      <w:r w:rsidRPr="004F0926">
        <w:rPr>
          <w:snapToGrid w:val="0"/>
        </w:rPr>
        <w:t>ZVn</w:t>
      </w:r>
      <w:proofErr w:type="spellEnd"/>
      <w:r w:rsidRPr="004F0926">
        <w:rPr>
          <w:snapToGrid w:val="0"/>
        </w:rPr>
        <w:t xml:space="preserve">    </w:t>
      </w:r>
    </w:p>
    <w:p w14:paraId="41FA8C31" w14:textId="77777777" w:rsidR="0086235E" w:rsidRPr="004F0926" w:rsidRDefault="0086235E" w:rsidP="0086235E">
      <w:pPr>
        <w:widowControl w:val="0"/>
        <w:spacing w:before="120"/>
        <w:rPr>
          <w:snapToGrid w:val="0"/>
          <w:u w:val="single"/>
        </w:rPr>
      </w:pPr>
      <w:r w:rsidRPr="004F0926">
        <w:rPr>
          <w:snapToGrid w:val="0"/>
          <w:u w:val="single"/>
        </w:rPr>
        <w:t>Přípustné využití hlavní:</w:t>
      </w:r>
    </w:p>
    <w:p w14:paraId="43E100C1" w14:textId="77777777" w:rsidR="0086235E" w:rsidRPr="004F0926" w:rsidRDefault="0086235E" w:rsidP="00F4736F">
      <w:pPr>
        <w:widowControl w:val="0"/>
        <w:numPr>
          <w:ilvl w:val="0"/>
          <w:numId w:val="5"/>
        </w:numPr>
        <w:ind w:left="714" w:hanging="357"/>
        <w:rPr>
          <w:snapToGrid w:val="0"/>
        </w:rPr>
      </w:pPr>
      <w:r w:rsidRPr="004F0926">
        <w:rPr>
          <w:snapToGrid w:val="0"/>
        </w:rPr>
        <w:t>parkové porosty okrasné a přírodní</w:t>
      </w:r>
    </w:p>
    <w:p w14:paraId="29E6B47F" w14:textId="77777777" w:rsidR="0086235E" w:rsidRPr="004F0926" w:rsidRDefault="0086235E" w:rsidP="0086235E">
      <w:pPr>
        <w:widowControl w:val="0"/>
        <w:spacing w:before="120"/>
        <w:rPr>
          <w:snapToGrid w:val="0"/>
          <w:u w:val="single"/>
        </w:rPr>
      </w:pPr>
      <w:r w:rsidRPr="004F0926">
        <w:rPr>
          <w:snapToGrid w:val="0"/>
          <w:u w:val="single"/>
        </w:rPr>
        <w:t>Přípustné využití doplňkové:</w:t>
      </w:r>
    </w:p>
    <w:p w14:paraId="12A73173" w14:textId="77777777" w:rsidR="0086235E" w:rsidRPr="004F0926" w:rsidRDefault="0086235E" w:rsidP="00F4736F">
      <w:pPr>
        <w:widowControl w:val="0"/>
        <w:numPr>
          <w:ilvl w:val="0"/>
          <w:numId w:val="5"/>
        </w:numPr>
        <w:ind w:left="714" w:hanging="357"/>
        <w:rPr>
          <w:snapToGrid w:val="0"/>
        </w:rPr>
      </w:pPr>
      <w:r w:rsidRPr="004F0926">
        <w:rPr>
          <w:snapToGrid w:val="0"/>
        </w:rPr>
        <w:t xml:space="preserve">dětská hřiště </w:t>
      </w:r>
    </w:p>
    <w:p w14:paraId="3320BCEE" w14:textId="77777777" w:rsidR="0086235E" w:rsidRPr="004F0926" w:rsidRDefault="0086235E" w:rsidP="00F4736F">
      <w:pPr>
        <w:widowControl w:val="0"/>
        <w:numPr>
          <w:ilvl w:val="0"/>
          <w:numId w:val="5"/>
        </w:numPr>
        <w:ind w:left="714" w:hanging="357"/>
        <w:rPr>
          <w:snapToGrid w:val="0"/>
        </w:rPr>
      </w:pPr>
      <w:r w:rsidRPr="004F0926">
        <w:rPr>
          <w:snapToGrid w:val="0"/>
        </w:rPr>
        <w:t>sportovní hřiště s přírodními povrchy</w:t>
      </w:r>
    </w:p>
    <w:p w14:paraId="09FCBA20" w14:textId="77777777" w:rsidR="0086235E" w:rsidRPr="004F0926" w:rsidRDefault="0086235E" w:rsidP="00F4736F">
      <w:pPr>
        <w:widowControl w:val="0"/>
        <w:numPr>
          <w:ilvl w:val="0"/>
          <w:numId w:val="5"/>
        </w:numPr>
        <w:ind w:left="714" w:hanging="357"/>
        <w:rPr>
          <w:snapToGrid w:val="0"/>
        </w:rPr>
      </w:pPr>
      <w:r w:rsidRPr="004F0926">
        <w:rPr>
          <w:snapToGrid w:val="0"/>
        </w:rPr>
        <w:t>loděnice, přístaviště, kotviště</w:t>
      </w:r>
    </w:p>
    <w:p w14:paraId="3F7D11ED" w14:textId="77777777" w:rsidR="0086235E" w:rsidRPr="004F0926" w:rsidRDefault="0086235E" w:rsidP="00F4736F">
      <w:pPr>
        <w:widowControl w:val="0"/>
        <w:numPr>
          <w:ilvl w:val="0"/>
          <w:numId w:val="5"/>
        </w:numPr>
        <w:ind w:left="714" w:hanging="357"/>
        <w:rPr>
          <w:snapToGrid w:val="0"/>
        </w:rPr>
      </w:pPr>
      <w:r w:rsidRPr="004F0926">
        <w:rPr>
          <w:snapToGrid w:val="0"/>
        </w:rPr>
        <w:t>odpočívadla, altány, drobná architektura</w:t>
      </w:r>
    </w:p>
    <w:p w14:paraId="3C2582B2" w14:textId="77777777" w:rsidR="0086235E" w:rsidRPr="004F0926" w:rsidRDefault="0086235E" w:rsidP="00F4736F">
      <w:pPr>
        <w:widowControl w:val="0"/>
        <w:numPr>
          <w:ilvl w:val="0"/>
          <w:numId w:val="5"/>
        </w:numPr>
        <w:ind w:left="714" w:hanging="357"/>
        <w:rPr>
          <w:snapToGrid w:val="0"/>
        </w:rPr>
      </w:pPr>
      <w:r w:rsidRPr="004F0926">
        <w:rPr>
          <w:snapToGrid w:val="0"/>
        </w:rPr>
        <w:t>vodní prvky</w:t>
      </w:r>
    </w:p>
    <w:p w14:paraId="3DB05357" w14:textId="31CD3C56" w:rsidR="0086235E" w:rsidRPr="002F51F1" w:rsidRDefault="0086235E" w:rsidP="002F51F1">
      <w:pPr>
        <w:widowControl w:val="0"/>
        <w:numPr>
          <w:ilvl w:val="0"/>
          <w:numId w:val="5"/>
        </w:numPr>
        <w:ind w:left="714" w:hanging="357"/>
        <w:rPr>
          <w:snapToGrid w:val="0"/>
        </w:rPr>
      </w:pPr>
      <w:r w:rsidRPr="004F0926">
        <w:rPr>
          <w:snapToGrid w:val="0"/>
        </w:rPr>
        <w:lastRenderedPageBreak/>
        <w:t xml:space="preserve">pěší a cyklistické komunikace, </w:t>
      </w:r>
      <w:proofErr w:type="spellStart"/>
      <w:r w:rsidRPr="004F0926">
        <w:rPr>
          <w:snapToGrid w:val="0"/>
        </w:rPr>
        <w:t>hipostezky</w:t>
      </w:r>
      <w:proofErr w:type="spellEnd"/>
      <w:r w:rsidRPr="004F0926">
        <w:rPr>
          <w:snapToGrid w:val="0"/>
        </w:rPr>
        <w:t>, lávky</w:t>
      </w:r>
      <w:r>
        <w:rPr>
          <w:snapToGrid w:val="0"/>
        </w:rPr>
        <w:t xml:space="preserve">, </w:t>
      </w:r>
      <w:r w:rsidRPr="00AC1874">
        <w:rPr>
          <w:snapToGrid w:val="0"/>
        </w:rPr>
        <w:t xml:space="preserve">účelové a místní komunikace </w:t>
      </w:r>
    </w:p>
    <w:p w14:paraId="3079FBFC" w14:textId="77777777" w:rsidR="0086235E" w:rsidRPr="004F0926" w:rsidRDefault="0086235E" w:rsidP="0086235E">
      <w:pPr>
        <w:widowControl w:val="0"/>
        <w:spacing w:before="120"/>
        <w:rPr>
          <w:snapToGrid w:val="0"/>
          <w:u w:val="single"/>
        </w:rPr>
      </w:pPr>
      <w:r w:rsidRPr="004F0926">
        <w:rPr>
          <w:snapToGrid w:val="0"/>
          <w:u w:val="single"/>
        </w:rPr>
        <w:t>Podmíněně přípustné využití</w:t>
      </w:r>
    </w:p>
    <w:p w14:paraId="52C4C20C" w14:textId="77777777" w:rsidR="0086235E" w:rsidRPr="004F0926" w:rsidRDefault="0086235E" w:rsidP="00F4736F">
      <w:pPr>
        <w:widowControl w:val="0"/>
        <w:numPr>
          <w:ilvl w:val="0"/>
          <w:numId w:val="5"/>
        </w:numPr>
        <w:ind w:left="714" w:hanging="357"/>
        <w:rPr>
          <w:snapToGrid w:val="0"/>
        </w:rPr>
      </w:pPr>
      <w:r w:rsidRPr="004F0926">
        <w:rPr>
          <w:snapToGrid w:val="0"/>
        </w:rPr>
        <w:t>drobné stavby pro občanskou vybavenost v plochách – lze povolit pouze na základě pořizovatelem územního plánu schválené územní studie, která byla vložena do evidence územně plánovací činnosti jako podklad pro rozhodování o změnách v území, případně bude jinou podrobnější dokumentací prokázáno splnění stanovených podmínek prostorového uspořádání</w:t>
      </w:r>
    </w:p>
    <w:p w14:paraId="6155157B" w14:textId="77777777" w:rsidR="0086235E" w:rsidRPr="004F0926" w:rsidRDefault="0086235E" w:rsidP="00F4736F">
      <w:pPr>
        <w:widowControl w:val="0"/>
        <w:numPr>
          <w:ilvl w:val="0"/>
          <w:numId w:val="5"/>
        </w:numPr>
        <w:ind w:left="714" w:hanging="357"/>
        <w:rPr>
          <w:snapToGrid w:val="0"/>
        </w:rPr>
      </w:pPr>
      <w:r w:rsidRPr="004F0926">
        <w:rPr>
          <w:snapToGrid w:val="0"/>
        </w:rPr>
        <w:t xml:space="preserve">v ploše změny XVIII/8P lze realizovat technicky řešené křížení nebo víceúrovňové řešení systémů sídelní zeleně a dopravních systémů za podmínky zachování průběhu systému zeleně s možností bezbariérového vedení pěších a cyklistických komunikací </w:t>
      </w:r>
    </w:p>
    <w:p w14:paraId="182608B2" w14:textId="77777777" w:rsidR="0086235E" w:rsidRPr="004F0926" w:rsidRDefault="0086235E" w:rsidP="0086235E">
      <w:pPr>
        <w:widowControl w:val="0"/>
        <w:spacing w:before="120"/>
        <w:rPr>
          <w:snapToGrid w:val="0"/>
          <w:u w:val="single"/>
        </w:rPr>
      </w:pPr>
      <w:r w:rsidRPr="004F0926">
        <w:rPr>
          <w:snapToGrid w:val="0"/>
          <w:u w:val="single"/>
        </w:rPr>
        <w:t>Nepřípustné využití:</w:t>
      </w:r>
    </w:p>
    <w:p w14:paraId="0628558E" w14:textId="77777777" w:rsidR="0086235E" w:rsidRPr="004F0926" w:rsidRDefault="0086235E" w:rsidP="00F4736F">
      <w:pPr>
        <w:widowControl w:val="0"/>
        <w:numPr>
          <w:ilvl w:val="0"/>
          <w:numId w:val="5"/>
        </w:numPr>
        <w:ind w:left="714" w:hanging="357"/>
        <w:rPr>
          <w:snapToGrid w:val="0"/>
        </w:rPr>
      </w:pPr>
      <w:r w:rsidRPr="004F0926">
        <w:rPr>
          <w:snapToGrid w:val="0"/>
        </w:rPr>
        <w:t>veškeré stavby, které nesouvisí s funkcí hlavní</w:t>
      </w:r>
    </w:p>
    <w:p w14:paraId="5466E79A" w14:textId="77777777" w:rsidR="0086235E" w:rsidRPr="004F0926" w:rsidRDefault="0086235E" w:rsidP="00F4736F">
      <w:pPr>
        <w:widowControl w:val="0"/>
        <w:numPr>
          <w:ilvl w:val="0"/>
          <w:numId w:val="5"/>
        </w:numPr>
        <w:ind w:left="714" w:hanging="357"/>
        <w:rPr>
          <w:snapToGrid w:val="0"/>
        </w:rPr>
      </w:pPr>
      <w:r w:rsidRPr="004F0926">
        <w:rPr>
          <w:snapToGrid w:val="0"/>
        </w:rPr>
        <w:t>stavby a činnosti s negativním vlivem na životní prostředí (dopravní zátěže, hluk apod.)</w:t>
      </w:r>
    </w:p>
    <w:p w14:paraId="0ACFCF92" w14:textId="77777777" w:rsidR="0086235E" w:rsidRPr="004F0926" w:rsidRDefault="0086235E" w:rsidP="0086235E">
      <w:pPr>
        <w:widowControl w:val="0"/>
        <w:spacing w:before="120"/>
        <w:rPr>
          <w:snapToGrid w:val="0"/>
          <w:u w:val="single"/>
        </w:rPr>
      </w:pPr>
      <w:r w:rsidRPr="004F0926">
        <w:rPr>
          <w:snapToGrid w:val="0"/>
          <w:u w:val="single"/>
        </w:rPr>
        <w:t xml:space="preserve">Podmínky </w:t>
      </w:r>
      <w:proofErr w:type="gramStart"/>
      <w:r w:rsidRPr="004F0926">
        <w:rPr>
          <w:snapToGrid w:val="0"/>
          <w:u w:val="single"/>
        </w:rPr>
        <w:t>prostorového  uspořádání</w:t>
      </w:r>
      <w:proofErr w:type="gramEnd"/>
      <w:r w:rsidRPr="004F0926">
        <w:rPr>
          <w:snapToGrid w:val="0"/>
          <w:u w:val="single"/>
        </w:rPr>
        <w:t>:</w:t>
      </w:r>
    </w:p>
    <w:p w14:paraId="615AD899" w14:textId="77777777" w:rsidR="0086235E" w:rsidRPr="004F0926" w:rsidRDefault="0086235E" w:rsidP="00F4736F">
      <w:pPr>
        <w:widowControl w:val="0"/>
        <w:numPr>
          <w:ilvl w:val="0"/>
          <w:numId w:val="5"/>
        </w:numPr>
        <w:ind w:left="714" w:hanging="357"/>
        <w:rPr>
          <w:snapToGrid w:val="0"/>
        </w:rPr>
      </w:pPr>
      <w:r w:rsidRPr="004F0926">
        <w:rPr>
          <w:snapToGrid w:val="0"/>
        </w:rPr>
        <w:t xml:space="preserve">Zastavěná plocha stavby, která plní výhradně funkci doplňkovou v ploše zeleně (např. občerstvení, veřejné </w:t>
      </w:r>
      <w:proofErr w:type="gramStart"/>
      <w:r w:rsidRPr="004F0926">
        <w:rPr>
          <w:snapToGrid w:val="0"/>
        </w:rPr>
        <w:t>WC,</w:t>
      </w:r>
      <w:proofErr w:type="gramEnd"/>
      <w:r w:rsidRPr="004F0926">
        <w:rPr>
          <w:snapToGrid w:val="0"/>
        </w:rPr>
        <w:t xml:space="preserve"> apod.) a bezprostředně s touto stavbou související zpevněné plochy (např. rozšířený chodník, nástupní prostor k objektu, terasa apod.), nepřekročí v součtu 50 m</w:t>
      </w:r>
      <w:r w:rsidRPr="004F0926">
        <w:rPr>
          <w:snapToGrid w:val="0"/>
          <w:vertAlign w:val="superscript"/>
        </w:rPr>
        <w:t>2</w:t>
      </w:r>
      <w:r w:rsidRPr="004F0926">
        <w:rPr>
          <w:snapToGrid w:val="0"/>
        </w:rPr>
        <w:t>.</w:t>
      </w:r>
    </w:p>
    <w:p w14:paraId="75344723" w14:textId="77777777" w:rsidR="0086235E" w:rsidRPr="004F0926" w:rsidRDefault="0086235E" w:rsidP="00F4736F">
      <w:pPr>
        <w:widowControl w:val="0"/>
        <w:numPr>
          <w:ilvl w:val="0"/>
          <w:numId w:val="5"/>
        </w:numPr>
        <w:ind w:left="714" w:hanging="357"/>
        <w:rPr>
          <w:snapToGrid w:val="0"/>
        </w:rPr>
      </w:pPr>
      <w:r w:rsidRPr="004F0926">
        <w:rPr>
          <w:snapToGrid w:val="0"/>
        </w:rPr>
        <w:t xml:space="preserve"> Zástavba plošného rozsahu nad stanovenou mez je </w:t>
      </w:r>
      <w:r w:rsidRPr="004F0926">
        <w:rPr>
          <w:snapToGrid w:val="0"/>
          <w:u w:val="single"/>
        </w:rPr>
        <w:t>podmíněně přípustná</w:t>
      </w:r>
      <w:r w:rsidRPr="004F0926">
        <w:rPr>
          <w:snapToGrid w:val="0"/>
        </w:rPr>
        <w:t xml:space="preserve">, pokud bude v další fázi přípravy záměru (při územním či stavebním řízení) např. </w:t>
      </w:r>
      <w:r w:rsidRPr="004F0926">
        <w:rPr>
          <w:snapToGrid w:val="0"/>
          <w:u w:val="single"/>
        </w:rPr>
        <w:t>územní</w:t>
      </w:r>
      <w:r w:rsidRPr="004F0926">
        <w:rPr>
          <w:snapToGrid w:val="0"/>
        </w:rPr>
        <w:t xml:space="preserve"> nebo jinou </w:t>
      </w:r>
      <w:r w:rsidRPr="004F0926">
        <w:rPr>
          <w:snapToGrid w:val="0"/>
          <w:u w:val="single"/>
        </w:rPr>
        <w:t>podrobnější studií</w:t>
      </w:r>
      <w:r w:rsidRPr="004F0926">
        <w:rPr>
          <w:snapToGrid w:val="0"/>
        </w:rPr>
        <w:t xml:space="preserve"> prokázáno, že záměr </w:t>
      </w:r>
      <w:proofErr w:type="gramStart"/>
      <w:r w:rsidRPr="004F0926">
        <w:rPr>
          <w:snapToGrid w:val="0"/>
        </w:rPr>
        <w:t>nenaruší</w:t>
      </w:r>
      <w:proofErr w:type="gramEnd"/>
      <w:r w:rsidRPr="004F0926">
        <w:rPr>
          <w:snapToGrid w:val="0"/>
        </w:rPr>
        <w:t xml:space="preserve"> koncepci zeleně, že nevytváří nežádoucí stavební (hmotové a výškové) dominanty, že nenarušuje krajinný ráz a charakter lokality, že respektuje přírodní, kulturní a urbanistické hodnoty lokality i širšího území. </w:t>
      </w:r>
    </w:p>
    <w:p w14:paraId="7199F695" w14:textId="77777777" w:rsidR="0086235E" w:rsidRPr="004F0926" w:rsidRDefault="0086235E" w:rsidP="0086235E">
      <w:pPr>
        <w:rPr>
          <w:rFonts w:ascii="Times New Roman" w:hAnsi="Times New Roman"/>
          <w:sz w:val="20"/>
          <w:szCs w:val="20"/>
        </w:rPr>
      </w:pPr>
    </w:p>
    <w:p w14:paraId="3A95AF7C" w14:textId="77777777" w:rsidR="0086235E" w:rsidRPr="004F0926" w:rsidRDefault="0086235E" w:rsidP="0086235E">
      <w:pPr>
        <w:widowControl w:val="0"/>
        <w:pBdr>
          <w:top w:val="single" w:sz="4" w:space="1" w:color="auto" w:shadow="1"/>
          <w:left w:val="single" w:sz="4" w:space="4" w:color="auto" w:shadow="1"/>
          <w:bottom w:val="single" w:sz="4" w:space="1" w:color="auto" w:shadow="1"/>
          <w:right w:val="single" w:sz="4" w:space="4" w:color="auto" w:shadow="1"/>
        </w:pBdr>
        <w:shd w:val="clear" w:color="auto" w:fill="E7E7FF"/>
        <w:spacing w:line="240" w:lineRule="atLeast"/>
        <w:rPr>
          <w:b/>
          <w:snapToGrid w:val="0"/>
          <w:color w:val="C00000"/>
          <w:u w:val="single"/>
        </w:rPr>
      </w:pPr>
      <w:r w:rsidRPr="004F0926">
        <w:rPr>
          <w:b/>
          <w:snapToGrid w:val="0"/>
          <w:color w:val="C00000"/>
          <w:u w:val="single"/>
        </w:rPr>
        <w:t xml:space="preserve">Z e l e ň    k r a j i n </w:t>
      </w:r>
      <w:proofErr w:type="spellStart"/>
      <w:r w:rsidRPr="004F0926">
        <w:rPr>
          <w:b/>
          <w:snapToGrid w:val="0"/>
          <w:color w:val="C00000"/>
          <w:u w:val="single"/>
        </w:rPr>
        <w:t>n</w:t>
      </w:r>
      <w:proofErr w:type="spellEnd"/>
      <w:r w:rsidRPr="004F0926">
        <w:rPr>
          <w:b/>
          <w:snapToGrid w:val="0"/>
          <w:color w:val="C00000"/>
          <w:u w:val="single"/>
        </w:rPr>
        <w:t xml:space="preserve"> á   r e k r e a č n </w:t>
      </w:r>
      <w:proofErr w:type="gramStart"/>
      <w:r w:rsidRPr="004F0926">
        <w:rPr>
          <w:b/>
          <w:snapToGrid w:val="0"/>
          <w:color w:val="C00000"/>
          <w:u w:val="single"/>
        </w:rPr>
        <w:t>í  -</w:t>
      </w:r>
      <w:proofErr w:type="gramEnd"/>
      <w:r w:rsidRPr="004F0926">
        <w:rPr>
          <w:b/>
          <w:snapToGrid w:val="0"/>
          <w:color w:val="C00000"/>
          <w:u w:val="single"/>
        </w:rPr>
        <w:t xml:space="preserve">  K R</w:t>
      </w:r>
    </w:p>
    <w:p w14:paraId="1B79FD8B" w14:textId="77777777" w:rsidR="0086235E" w:rsidRPr="004F0926" w:rsidRDefault="0086235E" w:rsidP="0086235E">
      <w:pPr>
        <w:widowControl w:val="0"/>
        <w:spacing w:before="120"/>
        <w:rPr>
          <w:snapToGrid w:val="0"/>
        </w:rPr>
      </w:pPr>
      <w:r w:rsidRPr="004F0926">
        <w:rPr>
          <w:snapToGrid w:val="0"/>
        </w:rPr>
        <w:t xml:space="preserve">Funkční plochy zeleně krajinné rekreační jsou územím využitým jako trvalé travní porosty a rozptýlený dřevinný porost. Travnatá </w:t>
      </w:r>
      <w:proofErr w:type="spellStart"/>
      <w:r w:rsidRPr="004F0926">
        <w:rPr>
          <w:snapToGrid w:val="0"/>
        </w:rPr>
        <w:t>lada</w:t>
      </w:r>
      <w:proofErr w:type="spellEnd"/>
      <w:r w:rsidRPr="004F0926">
        <w:rPr>
          <w:snapToGrid w:val="0"/>
        </w:rPr>
        <w:t xml:space="preserve"> nebo zamokřené louky většinou bez hospodářského využití. Podporována bude zejména funkce zeleně klimatická, </w:t>
      </w:r>
      <w:proofErr w:type="spellStart"/>
      <w:r w:rsidRPr="004F0926">
        <w:rPr>
          <w:snapToGrid w:val="0"/>
        </w:rPr>
        <w:t>půdoochranná</w:t>
      </w:r>
      <w:proofErr w:type="spellEnd"/>
      <w:r w:rsidRPr="004F0926">
        <w:rPr>
          <w:snapToGrid w:val="0"/>
        </w:rPr>
        <w:t xml:space="preserve">, biologická a </w:t>
      </w:r>
      <w:proofErr w:type="gramStart"/>
      <w:r w:rsidRPr="004F0926">
        <w:rPr>
          <w:snapToGrid w:val="0"/>
        </w:rPr>
        <w:t>sociální - rekreační</w:t>
      </w:r>
      <w:proofErr w:type="gramEnd"/>
      <w:r w:rsidRPr="004F0926">
        <w:rPr>
          <w:snapToGrid w:val="0"/>
        </w:rPr>
        <w:t>.</w:t>
      </w:r>
    </w:p>
    <w:p w14:paraId="32007AA4" w14:textId="77777777" w:rsidR="0086235E" w:rsidRPr="004F0926" w:rsidRDefault="0086235E" w:rsidP="0086235E">
      <w:pPr>
        <w:widowControl w:val="0"/>
        <w:spacing w:before="120"/>
        <w:rPr>
          <w:snapToGrid w:val="0"/>
          <w:u w:val="single"/>
        </w:rPr>
      </w:pPr>
      <w:r w:rsidRPr="004F0926">
        <w:rPr>
          <w:snapToGrid w:val="0"/>
          <w:u w:val="single"/>
        </w:rPr>
        <w:t>Přípustné využití hlavní:</w:t>
      </w:r>
    </w:p>
    <w:p w14:paraId="576DA172" w14:textId="77777777" w:rsidR="0086235E" w:rsidRPr="004F0926" w:rsidRDefault="0086235E" w:rsidP="00F4736F">
      <w:pPr>
        <w:widowControl w:val="0"/>
        <w:numPr>
          <w:ilvl w:val="0"/>
          <w:numId w:val="5"/>
        </w:numPr>
        <w:ind w:left="714" w:hanging="357"/>
        <w:rPr>
          <w:snapToGrid w:val="0"/>
        </w:rPr>
      </w:pPr>
      <w:r w:rsidRPr="004F0926">
        <w:rPr>
          <w:snapToGrid w:val="0"/>
        </w:rPr>
        <w:t xml:space="preserve">přirozené, přírodě blízké dřevinné porosty, skupiny dřevin, solitéry s podrostem bylin, keřů i travních porostů                      </w:t>
      </w:r>
    </w:p>
    <w:p w14:paraId="23D77146" w14:textId="77777777" w:rsidR="0086235E" w:rsidRPr="004F0926" w:rsidRDefault="0086235E" w:rsidP="00F4736F">
      <w:pPr>
        <w:widowControl w:val="0"/>
        <w:numPr>
          <w:ilvl w:val="0"/>
          <w:numId w:val="5"/>
        </w:numPr>
        <w:ind w:left="714" w:hanging="357"/>
        <w:rPr>
          <w:snapToGrid w:val="0"/>
        </w:rPr>
      </w:pPr>
      <w:r w:rsidRPr="004F0926">
        <w:rPr>
          <w:snapToGrid w:val="0"/>
        </w:rPr>
        <w:t>trvalé travní porosty</w:t>
      </w:r>
    </w:p>
    <w:p w14:paraId="1B21629F" w14:textId="77777777" w:rsidR="0086235E" w:rsidRPr="004F0926" w:rsidRDefault="0086235E" w:rsidP="00F4736F">
      <w:pPr>
        <w:widowControl w:val="0"/>
        <w:numPr>
          <w:ilvl w:val="0"/>
          <w:numId w:val="5"/>
        </w:numPr>
        <w:ind w:left="714" w:hanging="357"/>
        <w:rPr>
          <w:snapToGrid w:val="0"/>
        </w:rPr>
      </w:pPr>
      <w:r w:rsidRPr="004F0926">
        <w:rPr>
          <w:snapToGrid w:val="0"/>
        </w:rPr>
        <w:t>nekryté plochy pro sport</w:t>
      </w:r>
    </w:p>
    <w:p w14:paraId="6AD13F95" w14:textId="77777777" w:rsidR="0086235E" w:rsidRPr="004F0926" w:rsidRDefault="0086235E" w:rsidP="0086235E">
      <w:pPr>
        <w:widowControl w:val="0"/>
        <w:spacing w:before="120"/>
        <w:rPr>
          <w:snapToGrid w:val="0"/>
          <w:u w:val="single"/>
        </w:rPr>
      </w:pPr>
      <w:r w:rsidRPr="004F0926">
        <w:rPr>
          <w:snapToGrid w:val="0"/>
          <w:u w:val="single"/>
        </w:rPr>
        <w:t>Přípustné využití doplňkové:</w:t>
      </w:r>
    </w:p>
    <w:p w14:paraId="78811E74" w14:textId="77777777" w:rsidR="0086235E" w:rsidRPr="004F0926" w:rsidRDefault="0086235E" w:rsidP="00F4736F">
      <w:pPr>
        <w:widowControl w:val="0"/>
        <w:numPr>
          <w:ilvl w:val="0"/>
          <w:numId w:val="5"/>
        </w:numPr>
        <w:ind w:left="714" w:hanging="357"/>
        <w:rPr>
          <w:snapToGrid w:val="0"/>
        </w:rPr>
      </w:pPr>
      <w:r w:rsidRPr="004F0926">
        <w:rPr>
          <w:snapToGrid w:val="0"/>
        </w:rPr>
        <w:t>pěší a cyklistické stezky, jezdecké trasy</w:t>
      </w:r>
    </w:p>
    <w:p w14:paraId="0C7A3491" w14:textId="77777777" w:rsidR="0086235E" w:rsidRPr="004F0926" w:rsidRDefault="0086235E" w:rsidP="00F4736F">
      <w:pPr>
        <w:widowControl w:val="0"/>
        <w:numPr>
          <w:ilvl w:val="0"/>
          <w:numId w:val="5"/>
        </w:numPr>
        <w:ind w:left="714" w:hanging="357"/>
        <w:rPr>
          <w:snapToGrid w:val="0"/>
        </w:rPr>
      </w:pPr>
      <w:r w:rsidRPr="004F0926">
        <w:rPr>
          <w:snapToGrid w:val="0"/>
        </w:rPr>
        <w:t>technické stavby, sloužící obsluze a ochraně území – protipovodňové stavby, opěrné zídky, lávky</w:t>
      </w:r>
    </w:p>
    <w:p w14:paraId="473F4BDC" w14:textId="77777777" w:rsidR="0086235E" w:rsidRPr="004F0926" w:rsidRDefault="0086235E" w:rsidP="00F4736F">
      <w:pPr>
        <w:widowControl w:val="0"/>
        <w:numPr>
          <w:ilvl w:val="0"/>
          <w:numId w:val="5"/>
        </w:numPr>
        <w:ind w:left="714" w:hanging="357"/>
        <w:rPr>
          <w:snapToGrid w:val="0"/>
        </w:rPr>
      </w:pPr>
      <w:r w:rsidRPr="004F0926">
        <w:rPr>
          <w:snapToGrid w:val="0"/>
        </w:rPr>
        <w:t>sportovní hřiště nekrytá, pláže</w:t>
      </w:r>
    </w:p>
    <w:p w14:paraId="624DFEB4" w14:textId="77777777" w:rsidR="0086235E" w:rsidRPr="004F0926" w:rsidRDefault="0086235E" w:rsidP="00F4736F">
      <w:pPr>
        <w:widowControl w:val="0"/>
        <w:numPr>
          <w:ilvl w:val="0"/>
          <w:numId w:val="5"/>
        </w:numPr>
        <w:ind w:left="714" w:hanging="357"/>
        <w:rPr>
          <w:snapToGrid w:val="0"/>
        </w:rPr>
      </w:pPr>
      <w:r w:rsidRPr="004F0926">
        <w:rPr>
          <w:snapToGrid w:val="0"/>
        </w:rPr>
        <w:t>loděnice, přístaviště, kotviště</w:t>
      </w:r>
    </w:p>
    <w:p w14:paraId="653119AD" w14:textId="77777777" w:rsidR="0086235E" w:rsidRPr="004F0926" w:rsidRDefault="0086235E" w:rsidP="00F4736F">
      <w:pPr>
        <w:widowControl w:val="0"/>
        <w:numPr>
          <w:ilvl w:val="0"/>
          <w:numId w:val="5"/>
        </w:numPr>
        <w:ind w:left="714" w:hanging="357"/>
        <w:rPr>
          <w:snapToGrid w:val="0"/>
        </w:rPr>
      </w:pPr>
      <w:r w:rsidRPr="004F0926">
        <w:rPr>
          <w:snapToGrid w:val="0"/>
        </w:rPr>
        <w:t>drobná architektura</w:t>
      </w:r>
    </w:p>
    <w:p w14:paraId="27B2FD55" w14:textId="77777777" w:rsidR="0086235E" w:rsidRPr="004F0926" w:rsidRDefault="0086235E" w:rsidP="00F4736F">
      <w:pPr>
        <w:widowControl w:val="0"/>
        <w:numPr>
          <w:ilvl w:val="0"/>
          <w:numId w:val="5"/>
        </w:numPr>
        <w:ind w:left="714" w:hanging="357"/>
        <w:rPr>
          <w:snapToGrid w:val="0"/>
        </w:rPr>
      </w:pPr>
      <w:r w:rsidRPr="004F0926">
        <w:rPr>
          <w:snapToGrid w:val="0"/>
        </w:rPr>
        <w:t>dětská hřiště, dobrodružná hřiště</w:t>
      </w:r>
    </w:p>
    <w:p w14:paraId="18AD668B" w14:textId="77777777" w:rsidR="0086235E" w:rsidRPr="004F0926" w:rsidRDefault="0086235E" w:rsidP="00F4736F">
      <w:pPr>
        <w:widowControl w:val="0"/>
        <w:numPr>
          <w:ilvl w:val="0"/>
          <w:numId w:val="5"/>
        </w:numPr>
        <w:ind w:left="714" w:hanging="357"/>
        <w:rPr>
          <w:snapToGrid w:val="0"/>
        </w:rPr>
      </w:pPr>
      <w:r w:rsidRPr="004F0926">
        <w:rPr>
          <w:snapToGrid w:val="0"/>
        </w:rPr>
        <w:t xml:space="preserve">severozápadně od </w:t>
      </w:r>
      <w:proofErr w:type="spellStart"/>
      <w:r w:rsidRPr="004F0926">
        <w:rPr>
          <w:snapToGrid w:val="0"/>
        </w:rPr>
        <w:t>Opočínku</w:t>
      </w:r>
      <w:proofErr w:type="spellEnd"/>
      <w:r w:rsidRPr="004F0926">
        <w:rPr>
          <w:snapToGrid w:val="0"/>
        </w:rPr>
        <w:t xml:space="preserve"> v ploše graficky odlišné areál golfového hřiště</w:t>
      </w:r>
    </w:p>
    <w:p w14:paraId="4F43B2F8" w14:textId="77777777" w:rsidR="0086235E" w:rsidRDefault="0086235E" w:rsidP="00F4736F">
      <w:pPr>
        <w:widowControl w:val="0"/>
        <w:numPr>
          <w:ilvl w:val="0"/>
          <w:numId w:val="5"/>
        </w:numPr>
        <w:ind w:left="714" w:hanging="357"/>
        <w:rPr>
          <w:snapToGrid w:val="0"/>
        </w:rPr>
      </w:pPr>
      <w:r w:rsidRPr="004F0926">
        <w:rPr>
          <w:snapToGrid w:val="0"/>
        </w:rPr>
        <w:t xml:space="preserve">ve slepém rameni na severovýchodním okraji Pardubic v ploše graficky odlišené areál </w:t>
      </w:r>
      <w:proofErr w:type="spellStart"/>
      <w:r w:rsidRPr="004F0926">
        <w:rPr>
          <w:snapToGrid w:val="0"/>
        </w:rPr>
        <w:t>ekoparku</w:t>
      </w:r>
      <w:proofErr w:type="spellEnd"/>
    </w:p>
    <w:p w14:paraId="7335B114" w14:textId="77777777" w:rsidR="0086235E" w:rsidRPr="004F0926" w:rsidRDefault="0086235E" w:rsidP="00F4736F">
      <w:pPr>
        <w:widowControl w:val="0"/>
        <w:numPr>
          <w:ilvl w:val="0"/>
          <w:numId w:val="5"/>
        </w:numPr>
        <w:ind w:left="714" w:hanging="357"/>
        <w:rPr>
          <w:snapToGrid w:val="0"/>
        </w:rPr>
      </w:pPr>
      <w:r w:rsidRPr="00AC1874">
        <w:rPr>
          <w:snapToGrid w:val="0"/>
        </w:rPr>
        <w:t>účelové a místní komunikace</w:t>
      </w:r>
    </w:p>
    <w:p w14:paraId="6DD73610" w14:textId="77777777" w:rsidR="0086235E" w:rsidRPr="004F0926" w:rsidRDefault="0086235E" w:rsidP="0086235E">
      <w:pPr>
        <w:widowControl w:val="0"/>
        <w:spacing w:before="120"/>
        <w:rPr>
          <w:snapToGrid w:val="0"/>
          <w:u w:val="single"/>
        </w:rPr>
      </w:pPr>
      <w:r w:rsidRPr="004F0926">
        <w:rPr>
          <w:snapToGrid w:val="0"/>
          <w:u w:val="single"/>
        </w:rPr>
        <w:t>Podmíněně přípustné využití:</w:t>
      </w:r>
    </w:p>
    <w:p w14:paraId="7441EFEE" w14:textId="77777777" w:rsidR="0086235E" w:rsidRPr="004F0926" w:rsidRDefault="0086235E" w:rsidP="00F4736F">
      <w:pPr>
        <w:widowControl w:val="0"/>
        <w:numPr>
          <w:ilvl w:val="0"/>
          <w:numId w:val="5"/>
        </w:numPr>
        <w:ind w:left="714" w:hanging="357"/>
        <w:rPr>
          <w:snapToGrid w:val="0"/>
        </w:rPr>
      </w:pPr>
      <w:r w:rsidRPr="004F0926">
        <w:rPr>
          <w:snapToGrid w:val="0"/>
        </w:rPr>
        <w:t xml:space="preserve">doplňkové stavby ploch pro sport jsou přípustné za podmínky, že bude prokázáno, že záměr je odůvodnitelný ve vztahu k funkčnosti a potřebné úrovni zajištění zázemí ploch pro sport, že záměr je v souladu s charakterem území, že nenarušuje krajinný ráz, že není narušena nebo </w:t>
      </w:r>
      <w:r w:rsidRPr="004F0926">
        <w:rPr>
          <w:snapToGrid w:val="0"/>
        </w:rPr>
        <w:lastRenderedPageBreak/>
        <w:t>významně omezena funkčnost případně dotčených skladebných částí systému ekologické stability a že je zachována průchodnost krajiny.</w:t>
      </w:r>
    </w:p>
    <w:p w14:paraId="209E81DD" w14:textId="77777777" w:rsidR="0086235E" w:rsidRPr="004F0926" w:rsidRDefault="0086235E" w:rsidP="0086235E">
      <w:pPr>
        <w:widowControl w:val="0"/>
        <w:spacing w:before="120"/>
        <w:rPr>
          <w:snapToGrid w:val="0"/>
          <w:u w:val="single"/>
        </w:rPr>
      </w:pPr>
      <w:r w:rsidRPr="004F0926">
        <w:rPr>
          <w:snapToGrid w:val="0"/>
          <w:u w:val="single"/>
        </w:rPr>
        <w:t>Nepřípustné využití:</w:t>
      </w:r>
    </w:p>
    <w:p w14:paraId="7BE8AD42" w14:textId="77777777" w:rsidR="0086235E" w:rsidRPr="004F0926" w:rsidRDefault="0086235E" w:rsidP="00F4736F">
      <w:pPr>
        <w:widowControl w:val="0"/>
        <w:numPr>
          <w:ilvl w:val="0"/>
          <w:numId w:val="5"/>
        </w:numPr>
        <w:ind w:left="714" w:hanging="357"/>
        <w:rPr>
          <w:snapToGrid w:val="0"/>
        </w:rPr>
      </w:pPr>
      <w:r w:rsidRPr="004F0926">
        <w:rPr>
          <w:snapToGrid w:val="0"/>
        </w:rPr>
        <w:t>veškeré stavby a plochy nesouvisící s hlavní funkcí</w:t>
      </w:r>
    </w:p>
    <w:p w14:paraId="284BC31A" w14:textId="77777777" w:rsidR="0086235E" w:rsidRPr="004F0926" w:rsidRDefault="0086235E" w:rsidP="00F4736F">
      <w:pPr>
        <w:widowControl w:val="0"/>
        <w:numPr>
          <w:ilvl w:val="0"/>
          <w:numId w:val="5"/>
        </w:numPr>
        <w:ind w:left="714" w:hanging="357"/>
        <w:rPr>
          <w:snapToGrid w:val="0"/>
        </w:rPr>
      </w:pPr>
      <w:r w:rsidRPr="004F0926">
        <w:rPr>
          <w:snapToGrid w:val="0"/>
        </w:rPr>
        <w:t>stavby a činnosti s negativním vlivem na přírodní a hygienické kvality území</w:t>
      </w:r>
    </w:p>
    <w:p w14:paraId="7D887550" w14:textId="77777777" w:rsidR="0086235E" w:rsidRPr="004F0926" w:rsidRDefault="0086235E" w:rsidP="0086235E">
      <w:pPr>
        <w:rPr>
          <w:rFonts w:ascii="Times New Roman" w:hAnsi="Times New Roman"/>
          <w:sz w:val="20"/>
          <w:szCs w:val="20"/>
        </w:rPr>
      </w:pPr>
    </w:p>
    <w:p w14:paraId="77097917" w14:textId="77777777" w:rsidR="0086235E" w:rsidRPr="004F0926" w:rsidRDefault="0086235E" w:rsidP="0086235E">
      <w:pPr>
        <w:widowControl w:val="0"/>
        <w:pBdr>
          <w:top w:val="single" w:sz="4" w:space="1" w:color="auto" w:shadow="1"/>
          <w:left w:val="single" w:sz="4" w:space="4" w:color="auto" w:shadow="1"/>
          <w:bottom w:val="single" w:sz="4" w:space="1" w:color="auto" w:shadow="1"/>
          <w:right w:val="single" w:sz="4" w:space="4" w:color="auto" w:shadow="1"/>
        </w:pBdr>
        <w:shd w:val="clear" w:color="auto" w:fill="E7E7FF"/>
        <w:spacing w:line="240" w:lineRule="atLeast"/>
        <w:rPr>
          <w:b/>
          <w:snapToGrid w:val="0"/>
          <w:color w:val="C00000"/>
          <w:u w:val="single"/>
        </w:rPr>
      </w:pPr>
      <w:r w:rsidRPr="004F0926">
        <w:rPr>
          <w:b/>
          <w:snapToGrid w:val="0"/>
          <w:color w:val="C00000"/>
          <w:u w:val="single"/>
        </w:rPr>
        <w:t xml:space="preserve">S p o r t o v n í   a r e á l </w:t>
      </w:r>
      <w:proofErr w:type="gramStart"/>
      <w:r w:rsidRPr="004F0926">
        <w:rPr>
          <w:b/>
          <w:snapToGrid w:val="0"/>
          <w:color w:val="C00000"/>
          <w:u w:val="single"/>
        </w:rPr>
        <w:t>y  -</w:t>
      </w:r>
      <w:proofErr w:type="gramEnd"/>
      <w:r w:rsidRPr="004F0926">
        <w:rPr>
          <w:b/>
          <w:snapToGrid w:val="0"/>
          <w:color w:val="C00000"/>
          <w:u w:val="single"/>
        </w:rPr>
        <w:t xml:space="preserve"> R S</w:t>
      </w:r>
    </w:p>
    <w:p w14:paraId="41777173" w14:textId="77777777" w:rsidR="0086235E" w:rsidRPr="004F0926" w:rsidRDefault="0086235E" w:rsidP="0086235E">
      <w:pPr>
        <w:widowControl w:val="0"/>
        <w:spacing w:before="120"/>
        <w:rPr>
          <w:snapToGrid w:val="0"/>
        </w:rPr>
      </w:pPr>
      <w:r w:rsidRPr="004F0926">
        <w:rPr>
          <w:snapToGrid w:val="0"/>
        </w:rPr>
        <w:t>Plochy sportovních areálů jsou územím využitým pro výkonnostní, organizovaný i rekreační sport místního, městského, regionálního i nadregionálního významu.</w:t>
      </w:r>
    </w:p>
    <w:p w14:paraId="1E4819A1" w14:textId="77777777" w:rsidR="0086235E" w:rsidRPr="004F0926" w:rsidRDefault="0086235E" w:rsidP="0086235E">
      <w:pPr>
        <w:widowControl w:val="0"/>
        <w:spacing w:before="60"/>
        <w:rPr>
          <w:snapToGrid w:val="0"/>
        </w:rPr>
      </w:pPr>
      <w:r w:rsidRPr="004F0926">
        <w:rPr>
          <w:snapToGrid w:val="0"/>
        </w:rPr>
        <w:t>Zástavba je tvořena solitérními objekty a plochami nebo soubory objektů a ploch většího rozsahu, seskupenými do areálů.</w:t>
      </w:r>
    </w:p>
    <w:p w14:paraId="4F0BE897" w14:textId="77777777" w:rsidR="0086235E" w:rsidRPr="004F0926" w:rsidRDefault="0086235E" w:rsidP="0086235E">
      <w:pPr>
        <w:widowControl w:val="0"/>
        <w:spacing w:before="120"/>
        <w:rPr>
          <w:snapToGrid w:val="0"/>
          <w:u w:val="single"/>
        </w:rPr>
      </w:pPr>
      <w:r w:rsidRPr="004F0926">
        <w:rPr>
          <w:snapToGrid w:val="0"/>
          <w:u w:val="single"/>
        </w:rPr>
        <w:t>Přípustné využití ploch hlavní:</w:t>
      </w:r>
    </w:p>
    <w:p w14:paraId="16E6BE0D" w14:textId="77777777" w:rsidR="0086235E" w:rsidRPr="004F0926" w:rsidRDefault="0086235E" w:rsidP="00F4736F">
      <w:pPr>
        <w:widowControl w:val="0"/>
        <w:numPr>
          <w:ilvl w:val="0"/>
          <w:numId w:val="5"/>
        </w:numPr>
        <w:ind w:left="714" w:hanging="357"/>
        <w:rPr>
          <w:snapToGrid w:val="0"/>
        </w:rPr>
      </w:pPr>
      <w:r w:rsidRPr="004F0926">
        <w:rPr>
          <w:snapToGrid w:val="0"/>
        </w:rPr>
        <w:tab/>
        <w:t>stavby a zařízení pro sport se speciálním vybavením:</w:t>
      </w:r>
    </w:p>
    <w:p w14:paraId="2D15C05B" w14:textId="77777777" w:rsidR="0086235E" w:rsidRPr="004F0926" w:rsidRDefault="0086235E" w:rsidP="00F4736F">
      <w:pPr>
        <w:widowControl w:val="0"/>
        <w:numPr>
          <w:ilvl w:val="1"/>
          <w:numId w:val="7"/>
        </w:numPr>
        <w:spacing w:line="240" w:lineRule="atLeast"/>
        <w:rPr>
          <w:snapToGrid w:val="0"/>
        </w:rPr>
      </w:pPr>
      <w:r w:rsidRPr="004F0926">
        <w:rPr>
          <w:snapToGrid w:val="0"/>
        </w:rPr>
        <w:t>nekrytá – např. hřiště, kurty, koupaliště, kluziště, motoristické a dostihové areály, areály vodních sportů</w:t>
      </w:r>
    </w:p>
    <w:p w14:paraId="36812F69" w14:textId="77777777" w:rsidR="0086235E" w:rsidRPr="004F0926" w:rsidRDefault="0086235E" w:rsidP="00F4736F">
      <w:pPr>
        <w:widowControl w:val="0"/>
        <w:numPr>
          <w:ilvl w:val="1"/>
          <w:numId w:val="7"/>
        </w:numPr>
        <w:spacing w:line="240" w:lineRule="atLeast"/>
        <w:rPr>
          <w:snapToGrid w:val="0"/>
        </w:rPr>
      </w:pPr>
      <w:r w:rsidRPr="004F0926">
        <w:rPr>
          <w:snapToGrid w:val="0"/>
        </w:rPr>
        <w:t>krytá – např. víceúčelové haly, bazény, zimní stadiony, tělocvičny, fitcentra, loděnice</w:t>
      </w:r>
    </w:p>
    <w:p w14:paraId="1504AC82" w14:textId="77777777" w:rsidR="0086235E" w:rsidRPr="004F0926" w:rsidRDefault="0086235E" w:rsidP="0086235E">
      <w:pPr>
        <w:widowControl w:val="0"/>
        <w:spacing w:before="120"/>
        <w:rPr>
          <w:snapToGrid w:val="0"/>
          <w:u w:val="single"/>
        </w:rPr>
      </w:pPr>
      <w:r w:rsidRPr="004F0926">
        <w:rPr>
          <w:snapToGrid w:val="0"/>
          <w:u w:val="single"/>
        </w:rPr>
        <w:t>Přípustné využití doplňkové:</w:t>
      </w:r>
    </w:p>
    <w:p w14:paraId="6F5AB723" w14:textId="77777777" w:rsidR="0086235E" w:rsidRPr="004F0926" w:rsidRDefault="0086235E" w:rsidP="00F4736F">
      <w:pPr>
        <w:widowControl w:val="0"/>
        <w:numPr>
          <w:ilvl w:val="0"/>
          <w:numId w:val="5"/>
        </w:numPr>
        <w:ind w:left="714" w:hanging="357"/>
        <w:rPr>
          <w:snapToGrid w:val="0"/>
        </w:rPr>
      </w:pPr>
      <w:r w:rsidRPr="004F0926">
        <w:rPr>
          <w:snapToGrid w:val="0"/>
        </w:rPr>
        <w:t xml:space="preserve">tribuny, hlediště, zařízení sloužící divákům </w:t>
      </w:r>
      <w:r>
        <w:rPr>
          <w:snapToGrid w:val="0"/>
        </w:rPr>
        <w:t>a návštěvníkům</w:t>
      </w:r>
    </w:p>
    <w:p w14:paraId="0630B799" w14:textId="77777777" w:rsidR="0086235E" w:rsidRPr="004F0926" w:rsidRDefault="0086235E" w:rsidP="00F4736F">
      <w:pPr>
        <w:widowControl w:val="0"/>
        <w:numPr>
          <w:ilvl w:val="0"/>
          <w:numId w:val="5"/>
        </w:numPr>
        <w:ind w:left="714" w:hanging="357"/>
        <w:rPr>
          <w:snapToGrid w:val="0"/>
        </w:rPr>
      </w:pPr>
      <w:r w:rsidRPr="004F0926">
        <w:rPr>
          <w:snapToGrid w:val="0"/>
        </w:rPr>
        <w:t>stavby a zařízení pro relaxaci a rehabilitaci</w:t>
      </w:r>
    </w:p>
    <w:p w14:paraId="1600220E" w14:textId="77777777" w:rsidR="0086235E" w:rsidRPr="004F0926" w:rsidRDefault="0086235E" w:rsidP="00F4736F">
      <w:pPr>
        <w:widowControl w:val="0"/>
        <w:numPr>
          <w:ilvl w:val="0"/>
          <w:numId w:val="5"/>
        </w:numPr>
        <w:ind w:left="714" w:hanging="357"/>
        <w:rPr>
          <w:snapToGrid w:val="0"/>
        </w:rPr>
      </w:pPr>
      <w:r w:rsidRPr="004F0926">
        <w:rPr>
          <w:snapToGrid w:val="0"/>
        </w:rPr>
        <w:t>stavby a zařízení veřejného stravování</w:t>
      </w:r>
    </w:p>
    <w:p w14:paraId="1E2732C7" w14:textId="77777777" w:rsidR="0086235E" w:rsidRPr="00A208C2" w:rsidRDefault="0086235E" w:rsidP="00F4736F">
      <w:pPr>
        <w:widowControl w:val="0"/>
        <w:numPr>
          <w:ilvl w:val="0"/>
          <w:numId w:val="5"/>
        </w:numPr>
        <w:ind w:left="714" w:hanging="357"/>
        <w:rPr>
          <w:snapToGrid w:val="0"/>
        </w:rPr>
      </w:pPr>
      <w:r w:rsidRPr="004F0926">
        <w:rPr>
          <w:snapToGrid w:val="0"/>
        </w:rPr>
        <w:t>stavby a zařízení pro obchod do 400 m</w:t>
      </w:r>
      <w:r w:rsidRPr="004F0926">
        <w:rPr>
          <w:snapToGrid w:val="0"/>
          <w:vertAlign w:val="superscript"/>
        </w:rPr>
        <w:t>2</w:t>
      </w:r>
      <w:r>
        <w:rPr>
          <w:snapToGrid w:val="0"/>
        </w:rPr>
        <w:t xml:space="preserve">, </w:t>
      </w:r>
      <w:r w:rsidRPr="00A208C2">
        <w:rPr>
          <w:snapToGrid w:val="0"/>
        </w:rPr>
        <w:t>v zastavitelné ploše 78/</w:t>
      </w:r>
      <w:proofErr w:type="gramStart"/>
      <w:r w:rsidRPr="00A208C2">
        <w:rPr>
          <w:snapToGrid w:val="0"/>
        </w:rPr>
        <w:t>z</w:t>
      </w:r>
      <w:proofErr w:type="gramEnd"/>
      <w:r w:rsidRPr="00A208C2">
        <w:rPr>
          <w:snapToGrid w:val="0"/>
        </w:rPr>
        <w:t xml:space="preserve"> stavby a zařízení pro obchod bez stanoveného omezení plochy </w:t>
      </w:r>
    </w:p>
    <w:p w14:paraId="60D3BEE7" w14:textId="77777777" w:rsidR="0086235E" w:rsidRPr="004F0926" w:rsidRDefault="0086235E" w:rsidP="00F4736F">
      <w:pPr>
        <w:widowControl w:val="0"/>
        <w:numPr>
          <w:ilvl w:val="0"/>
          <w:numId w:val="5"/>
        </w:numPr>
        <w:ind w:left="714" w:hanging="357"/>
        <w:rPr>
          <w:snapToGrid w:val="0"/>
        </w:rPr>
      </w:pPr>
      <w:r w:rsidRPr="00A208C2">
        <w:rPr>
          <w:snapToGrid w:val="0"/>
        </w:rPr>
        <w:t>prodejní a výstavní plochy</w:t>
      </w:r>
    </w:p>
    <w:p w14:paraId="364F901E" w14:textId="77777777" w:rsidR="0086235E" w:rsidRPr="004F0926" w:rsidRDefault="0086235E" w:rsidP="00F4736F">
      <w:pPr>
        <w:widowControl w:val="0"/>
        <w:numPr>
          <w:ilvl w:val="0"/>
          <w:numId w:val="5"/>
        </w:numPr>
        <w:ind w:left="714" w:hanging="357"/>
        <w:rPr>
          <w:snapToGrid w:val="0"/>
        </w:rPr>
      </w:pPr>
      <w:r w:rsidRPr="004F0926">
        <w:rPr>
          <w:snapToGrid w:val="0"/>
        </w:rPr>
        <w:t>stavby a zařízení pro zdravotnictví</w:t>
      </w:r>
    </w:p>
    <w:p w14:paraId="25588D77" w14:textId="77777777" w:rsidR="0086235E" w:rsidRPr="004F0926" w:rsidRDefault="0086235E" w:rsidP="00F4736F">
      <w:pPr>
        <w:widowControl w:val="0"/>
        <w:numPr>
          <w:ilvl w:val="0"/>
          <w:numId w:val="5"/>
        </w:numPr>
        <w:ind w:left="714" w:hanging="357"/>
        <w:rPr>
          <w:snapToGrid w:val="0"/>
        </w:rPr>
      </w:pPr>
      <w:r w:rsidRPr="004F0926">
        <w:rPr>
          <w:snapToGrid w:val="0"/>
        </w:rPr>
        <w:t>stavby a zařízení pro administrativu</w:t>
      </w:r>
    </w:p>
    <w:p w14:paraId="5137DB68" w14:textId="77777777" w:rsidR="0086235E" w:rsidRPr="004F0926" w:rsidRDefault="0086235E" w:rsidP="00F4736F">
      <w:pPr>
        <w:widowControl w:val="0"/>
        <w:numPr>
          <w:ilvl w:val="0"/>
          <w:numId w:val="5"/>
        </w:numPr>
        <w:ind w:left="714" w:hanging="357"/>
        <w:rPr>
          <w:snapToGrid w:val="0"/>
        </w:rPr>
      </w:pPr>
      <w:r w:rsidRPr="004F0926">
        <w:rPr>
          <w:snapToGrid w:val="0"/>
        </w:rPr>
        <w:t>stavby pro přechodné ubytování do 50 lůžek</w:t>
      </w:r>
      <w:r>
        <w:rPr>
          <w:snapToGrid w:val="0"/>
        </w:rPr>
        <w:t xml:space="preserve">, </w:t>
      </w:r>
      <w:r w:rsidRPr="00A208C2">
        <w:rPr>
          <w:snapToGrid w:val="0"/>
        </w:rPr>
        <w:t>v zastavitelné ploše 78/</w:t>
      </w:r>
      <w:proofErr w:type="gramStart"/>
      <w:r w:rsidRPr="00A208C2">
        <w:rPr>
          <w:snapToGrid w:val="0"/>
        </w:rPr>
        <w:t>z</w:t>
      </w:r>
      <w:proofErr w:type="gramEnd"/>
      <w:r w:rsidRPr="00A208C2">
        <w:rPr>
          <w:snapToGrid w:val="0"/>
        </w:rPr>
        <w:t xml:space="preserve"> stavby pro přechodné ubytování bez stanoveného omezení počtu lůžek včetně možné realizace hotelu a kongresových sálů </w:t>
      </w:r>
    </w:p>
    <w:p w14:paraId="66E90211" w14:textId="77777777" w:rsidR="0086235E" w:rsidRPr="004F0926" w:rsidRDefault="0086235E" w:rsidP="00F4736F">
      <w:pPr>
        <w:widowControl w:val="0"/>
        <w:numPr>
          <w:ilvl w:val="0"/>
          <w:numId w:val="5"/>
        </w:numPr>
        <w:ind w:left="714" w:hanging="357"/>
        <w:rPr>
          <w:snapToGrid w:val="0"/>
        </w:rPr>
      </w:pPr>
      <w:r w:rsidRPr="004F0926">
        <w:rPr>
          <w:snapToGrid w:val="0"/>
        </w:rPr>
        <w:t>služební byty</w:t>
      </w:r>
      <w:r>
        <w:rPr>
          <w:snapToGrid w:val="0"/>
        </w:rPr>
        <w:t xml:space="preserve">, </w:t>
      </w:r>
      <w:r w:rsidRPr="00A208C2">
        <w:rPr>
          <w:snapToGrid w:val="0"/>
        </w:rPr>
        <w:t xml:space="preserve">v ploše 78/z i byty zaměstnanců a sportovců do 20 bytových jednotek </w:t>
      </w:r>
    </w:p>
    <w:p w14:paraId="1401257D" w14:textId="77777777" w:rsidR="0086235E" w:rsidRPr="004F0926" w:rsidRDefault="0086235E" w:rsidP="00F4736F">
      <w:pPr>
        <w:widowControl w:val="0"/>
        <w:numPr>
          <w:ilvl w:val="0"/>
          <w:numId w:val="5"/>
        </w:numPr>
        <w:ind w:left="714" w:hanging="357"/>
        <w:rPr>
          <w:snapToGrid w:val="0"/>
        </w:rPr>
      </w:pPr>
      <w:r w:rsidRPr="004F0926">
        <w:rPr>
          <w:snapToGrid w:val="0"/>
        </w:rPr>
        <w:t>stavby a zařízení pro technickou vybavenost</w:t>
      </w:r>
    </w:p>
    <w:p w14:paraId="0B07E1B0" w14:textId="77777777" w:rsidR="0086235E" w:rsidRPr="004F0926" w:rsidRDefault="0086235E" w:rsidP="00F4736F">
      <w:pPr>
        <w:widowControl w:val="0"/>
        <w:numPr>
          <w:ilvl w:val="0"/>
          <w:numId w:val="5"/>
        </w:numPr>
        <w:ind w:left="714" w:hanging="357"/>
        <w:rPr>
          <w:snapToGrid w:val="0"/>
        </w:rPr>
      </w:pPr>
      <w:r w:rsidRPr="004F0926">
        <w:rPr>
          <w:snapToGrid w:val="0"/>
        </w:rPr>
        <w:t>stavby a zařízení provozního vybavení – v areálu Velké Pardubické stáje, zařízení veterinární péče, v areálu Zlaté Přilby depa motorových vozidel, v areálu Zimního stadionu chladící technologie, v plaveckém stadionu čištění vody</w:t>
      </w:r>
    </w:p>
    <w:p w14:paraId="4869D608" w14:textId="77777777" w:rsidR="0086235E" w:rsidRPr="004F0926" w:rsidRDefault="0086235E" w:rsidP="00F4736F">
      <w:pPr>
        <w:widowControl w:val="0"/>
        <w:numPr>
          <w:ilvl w:val="0"/>
          <w:numId w:val="5"/>
        </w:numPr>
        <w:ind w:left="714" w:hanging="357"/>
        <w:rPr>
          <w:snapToGrid w:val="0"/>
        </w:rPr>
      </w:pPr>
      <w:r w:rsidRPr="004F0926">
        <w:rPr>
          <w:snapToGrid w:val="0"/>
        </w:rPr>
        <w:t>stavby a zařízení pro krátkodobé shromažďování odpadů</w:t>
      </w:r>
      <w:r>
        <w:rPr>
          <w:snapToGrid w:val="0"/>
        </w:rPr>
        <w:t xml:space="preserve">, </w:t>
      </w:r>
      <w:r w:rsidRPr="00AC1874">
        <w:rPr>
          <w:snapToGrid w:val="0"/>
        </w:rPr>
        <w:t xml:space="preserve">v zastavitelné ploše 78/z chladící a vzduchotechnické technologie a zařízení pro čištění a nakládání s vodami </w:t>
      </w:r>
    </w:p>
    <w:p w14:paraId="1F44DA7C" w14:textId="77777777" w:rsidR="0086235E" w:rsidRPr="004F0926" w:rsidRDefault="0086235E" w:rsidP="00F4736F">
      <w:pPr>
        <w:widowControl w:val="0"/>
        <w:numPr>
          <w:ilvl w:val="0"/>
          <w:numId w:val="5"/>
        </w:numPr>
        <w:ind w:left="714" w:hanging="357"/>
        <w:rPr>
          <w:snapToGrid w:val="0"/>
        </w:rPr>
      </w:pPr>
      <w:r w:rsidRPr="004F0926">
        <w:rPr>
          <w:snapToGrid w:val="0"/>
        </w:rPr>
        <w:t>odstavné plochy a garáže pro služební vozidla</w:t>
      </w:r>
      <w:r>
        <w:rPr>
          <w:snapToGrid w:val="0"/>
        </w:rPr>
        <w:t>,</w:t>
      </w:r>
      <w:r w:rsidRPr="004F0926">
        <w:rPr>
          <w:snapToGrid w:val="0"/>
        </w:rPr>
        <w:t xml:space="preserve"> účelové </w:t>
      </w:r>
      <w:proofErr w:type="gramStart"/>
      <w:r w:rsidRPr="004F0926">
        <w:rPr>
          <w:snapToGrid w:val="0"/>
        </w:rPr>
        <w:t>mechanizmy</w:t>
      </w:r>
      <w:proofErr w:type="gramEnd"/>
      <w:r>
        <w:rPr>
          <w:snapToGrid w:val="0"/>
        </w:rPr>
        <w:t xml:space="preserve"> a zásobování</w:t>
      </w:r>
    </w:p>
    <w:p w14:paraId="2F7E77E7" w14:textId="77777777" w:rsidR="0086235E" w:rsidRPr="004F0926" w:rsidRDefault="0086235E" w:rsidP="00F4736F">
      <w:pPr>
        <w:widowControl w:val="0"/>
        <w:numPr>
          <w:ilvl w:val="0"/>
          <w:numId w:val="5"/>
        </w:numPr>
        <w:ind w:left="714" w:hanging="357"/>
        <w:rPr>
          <w:snapToGrid w:val="0"/>
        </w:rPr>
      </w:pPr>
      <w:r w:rsidRPr="004F0926">
        <w:rPr>
          <w:snapToGrid w:val="0"/>
        </w:rPr>
        <w:t>parkingy osobních automobilů a autobusů</w:t>
      </w:r>
      <w:r>
        <w:rPr>
          <w:snapToGrid w:val="0"/>
        </w:rPr>
        <w:t xml:space="preserve"> </w:t>
      </w:r>
      <w:r w:rsidRPr="00AC1874">
        <w:rPr>
          <w:snapToGrid w:val="0"/>
        </w:rPr>
        <w:t xml:space="preserve">včetně možné realizace parkovacích domů </w:t>
      </w:r>
    </w:p>
    <w:p w14:paraId="21CA9CE1" w14:textId="77777777" w:rsidR="0086235E" w:rsidRPr="004F0926" w:rsidRDefault="0086235E" w:rsidP="00F4736F">
      <w:pPr>
        <w:widowControl w:val="0"/>
        <w:numPr>
          <w:ilvl w:val="0"/>
          <w:numId w:val="5"/>
        </w:numPr>
        <w:ind w:left="714" w:hanging="357"/>
        <w:rPr>
          <w:snapToGrid w:val="0"/>
        </w:rPr>
      </w:pPr>
      <w:r w:rsidRPr="004F0926">
        <w:rPr>
          <w:snapToGrid w:val="0"/>
        </w:rPr>
        <w:t>stavby a zařízení hromadné dopravy</w:t>
      </w:r>
    </w:p>
    <w:p w14:paraId="74F133E9" w14:textId="77777777" w:rsidR="0086235E" w:rsidRPr="004F0926" w:rsidRDefault="0086235E" w:rsidP="00F4736F">
      <w:pPr>
        <w:widowControl w:val="0"/>
        <w:numPr>
          <w:ilvl w:val="0"/>
          <w:numId w:val="5"/>
        </w:numPr>
        <w:ind w:left="714" w:hanging="357"/>
        <w:rPr>
          <w:snapToGrid w:val="0"/>
        </w:rPr>
      </w:pPr>
      <w:r w:rsidRPr="004F0926">
        <w:rPr>
          <w:snapToGrid w:val="0"/>
        </w:rPr>
        <w:t>pobytové louky, veřejná zeleň</w:t>
      </w:r>
    </w:p>
    <w:p w14:paraId="6461591E" w14:textId="77777777" w:rsidR="0086235E" w:rsidRPr="004F0926" w:rsidRDefault="0086235E" w:rsidP="00F4736F">
      <w:pPr>
        <w:widowControl w:val="0"/>
        <w:numPr>
          <w:ilvl w:val="0"/>
          <w:numId w:val="5"/>
        </w:numPr>
        <w:ind w:left="714" w:hanging="357"/>
        <w:rPr>
          <w:snapToGrid w:val="0"/>
        </w:rPr>
      </w:pPr>
      <w:r w:rsidRPr="004F0926">
        <w:rPr>
          <w:snapToGrid w:val="0"/>
        </w:rPr>
        <w:t>liniové a plošné dřevinné porosty</w:t>
      </w:r>
    </w:p>
    <w:p w14:paraId="05A4CE43" w14:textId="77777777" w:rsidR="0086235E" w:rsidRPr="004F0926" w:rsidRDefault="0086235E" w:rsidP="00F4736F">
      <w:pPr>
        <w:widowControl w:val="0"/>
        <w:numPr>
          <w:ilvl w:val="0"/>
          <w:numId w:val="5"/>
        </w:numPr>
        <w:ind w:left="714" w:hanging="357"/>
        <w:rPr>
          <w:snapToGrid w:val="0"/>
        </w:rPr>
      </w:pPr>
      <w:r w:rsidRPr="004F0926">
        <w:rPr>
          <w:snapToGrid w:val="0"/>
        </w:rPr>
        <w:t>dětská hřiště</w:t>
      </w:r>
    </w:p>
    <w:p w14:paraId="1E898535" w14:textId="77777777" w:rsidR="0086235E" w:rsidRPr="004F0926" w:rsidRDefault="0086235E" w:rsidP="00F4736F">
      <w:pPr>
        <w:widowControl w:val="0"/>
        <w:numPr>
          <w:ilvl w:val="0"/>
          <w:numId w:val="5"/>
        </w:numPr>
        <w:ind w:left="714" w:hanging="357"/>
        <w:rPr>
          <w:snapToGrid w:val="0"/>
        </w:rPr>
      </w:pPr>
      <w:r w:rsidRPr="004F0926">
        <w:rPr>
          <w:snapToGrid w:val="0"/>
        </w:rPr>
        <w:t>komunikace pro motorová vozidla, pěší a cyklisty</w:t>
      </w:r>
      <w:r>
        <w:rPr>
          <w:snapToGrid w:val="0"/>
        </w:rPr>
        <w:t xml:space="preserve">, </w:t>
      </w:r>
      <w:r w:rsidRPr="00AC1874">
        <w:rPr>
          <w:snapToGrid w:val="0"/>
        </w:rPr>
        <w:t xml:space="preserve">v ploše 78/z heliport v rámci stavby a zařízení pro zdravotnictví nebo multifunkční sportovní haly </w:t>
      </w:r>
    </w:p>
    <w:p w14:paraId="1CC803D2" w14:textId="77777777" w:rsidR="0086235E" w:rsidRPr="004F0926" w:rsidRDefault="0086235E" w:rsidP="00F4736F">
      <w:pPr>
        <w:widowControl w:val="0"/>
        <w:numPr>
          <w:ilvl w:val="0"/>
          <w:numId w:val="5"/>
        </w:numPr>
        <w:ind w:left="714" w:hanging="357"/>
        <w:rPr>
          <w:snapToGrid w:val="0"/>
        </w:rPr>
      </w:pPr>
      <w:r w:rsidRPr="004F0926">
        <w:rPr>
          <w:snapToGrid w:val="0"/>
        </w:rPr>
        <w:t>veřejná WC</w:t>
      </w:r>
    </w:p>
    <w:p w14:paraId="4047404B" w14:textId="77777777" w:rsidR="0086235E" w:rsidRPr="004F0926" w:rsidRDefault="0086235E" w:rsidP="0086235E">
      <w:pPr>
        <w:widowControl w:val="0"/>
        <w:spacing w:before="120"/>
        <w:rPr>
          <w:snapToGrid w:val="0"/>
          <w:u w:val="single"/>
        </w:rPr>
      </w:pPr>
      <w:r w:rsidRPr="004F0926">
        <w:rPr>
          <w:snapToGrid w:val="0"/>
          <w:u w:val="single"/>
        </w:rPr>
        <w:t>Nepřípustné využití:</w:t>
      </w:r>
    </w:p>
    <w:p w14:paraId="087A4F25" w14:textId="77777777" w:rsidR="0086235E" w:rsidRPr="004F0926" w:rsidRDefault="0086235E" w:rsidP="00F4736F">
      <w:pPr>
        <w:widowControl w:val="0"/>
        <w:numPr>
          <w:ilvl w:val="0"/>
          <w:numId w:val="5"/>
        </w:numPr>
        <w:ind w:left="714" w:hanging="357"/>
        <w:rPr>
          <w:snapToGrid w:val="0"/>
        </w:rPr>
      </w:pPr>
      <w:r w:rsidRPr="004F0926">
        <w:rPr>
          <w:snapToGrid w:val="0"/>
        </w:rPr>
        <w:t>stavby pro bydlení s výjimkou bytů služebních</w:t>
      </w:r>
    </w:p>
    <w:p w14:paraId="573B065F" w14:textId="77777777" w:rsidR="0086235E" w:rsidRPr="004F0926" w:rsidRDefault="0086235E" w:rsidP="00F4736F">
      <w:pPr>
        <w:widowControl w:val="0"/>
        <w:numPr>
          <w:ilvl w:val="0"/>
          <w:numId w:val="5"/>
        </w:numPr>
        <w:ind w:left="714" w:hanging="357"/>
        <w:rPr>
          <w:snapToGrid w:val="0"/>
        </w:rPr>
      </w:pPr>
      <w:r w:rsidRPr="004F0926">
        <w:rPr>
          <w:snapToGrid w:val="0"/>
        </w:rPr>
        <w:t>stavby a zařízení pro průmyslovou a lehkou výrobu</w:t>
      </w:r>
    </w:p>
    <w:p w14:paraId="0E7052BE" w14:textId="77777777" w:rsidR="0086235E" w:rsidRPr="004F0926" w:rsidRDefault="0086235E" w:rsidP="00F4736F">
      <w:pPr>
        <w:widowControl w:val="0"/>
        <w:numPr>
          <w:ilvl w:val="0"/>
          <w:numId w:val="5"/>
        </w:numPr>
        <w:ind w:left="714" w:hanging="357"/>
        <w:rPr>
          <w:snapToGrid w:val="0"/>
        </w:rPr>
      </w:pPr>
      <w:r w:rsidRPr="004F0926">
        <w:rPr>
          <w:snapToGrid w:val="0"/>
        </w:rPr>
        <w:t xml:space="preserve">stavby a zařízení pro výrobní služby nesouvisící s funkcí hlavní, výrobní služby s negativními </w:t>
      </w:r>
      <w:r w:rsidRPr="004F0926">
        <w:rPr>
          <w:snapToGrid w:val="0"/>
        </w:rPr>
        <w:lastRenderedPageBreak/>
        <w:t>dopady na životní prostředí</w:t>
      </w:r>
    </w:p>
    <w:p w14:paraId="0622E98A" w14:textId="77777777" w:rsidR="0086235E" w:rsidRPr="004F0926" w:rsidRDefault="0086235E" w:rsidP="00F4736F">
      <w:pPr>
        <w:widowControl w:val="0"/>
        <w:numPr>
          <w:ilvl w:val="0"/>
          <w:numId w:val="5"/>
        </w:numPr>
        <w:ind w:left="714" w:hanging="357"/>
        <w:rPr>
          <w:snapToGrid w:val="0"/>
        </w:rPr>
      </w:pPr>
      <w:r w:rsidRPr="004F0926">
        <w:rPr>
          <w:snapToGrid w:val="0"/>
        </w:rPr>
        <w:t>občanská vybavenost koncentrovaná</w:t>
      </w:r>
      <w:r>
        <w:rPr>
          <w:snapToGrid w:val="0"/>
        </w:rPr>
        <w:t xml:space="preserve"> </w:t>
      </w:r>
      <w:r w:rsidRPr="00AC1874">
        <w:rPr>
          <w:snapToGrid w:val="0"/>
        </w:rPr>
        <w:t xml:space="preserve">vyjma staveb občanské vybavenosti v ploše 78/z </w:t>
      </w:r>
    </w:p>
    <w:p w14:paraId="0466148D" w14:textId="77777777" w:rsidR="0086235E" w:rsidRPr="004F0926" w:rsidRDefault="0086235E" w:rsidP="00F4736F">
      <w:pPr>
        <w:widowControl w:val="0"/>
        <w:numPr>
          <w:ilvl w:val="0"/>
          <w:numId w:val="5"/>
        </w:numPr>
        <w:ind w:left="714" w:hanging="357"/>
        <w:rPr>
          <w:snapToGrid w:val="0"/>
        </w:rPr>
      </w:pPr>
      <w:r w:rsidRPr="004F0926">
        <w:rPr>
          <w:snapToGrid w:val="0"/>
        </w:rPr>
        <w:t>stavby a zařízení pro obchod nad 1000 m</w:t>
      </w:r>
      <w:r w:rsidRPr="004F0926">
        <w:rPr>
          <w:snapToGrid w:val="0"/>
          <w:vertAlign w:val="superscript"/>
        </w:rPr>
        <w:t>2</w:t>
      </w:r>
      <w:r w:rsidRPr="004F0926">
        <w:rPr>
          <w:snapToGrid w:val="0"/>
        </w:rPr>
        <w:t xml:space="preserve"> prodejní plochy</w:t>
      </w:r>
      <w:r>
        <w:rPr>
          <w:snapToGrid w:val="0"/>
        </w:rPr>
        <w:t xml:space="preserve"> </w:t>
      </w:r>
      <w:r w:rsidRPr="00AC1874">
        <w:rPr>
          <w:snapToGrid w:val="0"/>
        </w:rPr>
        <w:t xml:space="preserve">vyjma staveb a zařízení pro obchod v ploše 78/z </w:t>
      </w:r>
    </w:p>
    <w:p w14:paraId="5B2F084A" w14:textId="77777777" w:rsidR="0086235E" w:rsidRPr="004F0926" w:rsidRDefault="0086235E" w:rsidP="00F4736F">
      <w:pPr>
        <w:widowControl w:val="0"/>
        <w:numPr>
          <w:ilvl w:val="0"/>
          <w:numId w:val="5"/>
        </w:numPr>
        <w:ind w:left="714" w:hanging="357"/>
        <w:rPr>
          <w:snapToGrid w:val="0"/>
        </w:rPr>
      </w:pPr>
      <w:r w:rsidRPr="004F0926">
        <w:rPr>
          <w:snapToGrid w:val="0"/>
        </w:rPr>
        <w:t xml:space="preserve">stavby a zařízení pro dlouhodobé skladování a likvidaci odpadu </w:t>
      </w:r>
    </w:p>
    <w:p w14:paraId="365DD906" w14:textId="77777777" w:rsidR="0086235E" w:rsidRPr="004F0926" w:rsidRDefault="0086235E" w:rsidP="00F4736F">
      <w:pPr>
        <w:widowControl w:val="0"/>
        <w:numPr>
          <w:ilvl w:val="0"/>
          <w:numId w:val="5"/>
        </w:numPr>
        <w:ind w:left="714" w:hanging="357"/>
        <w:rPr>
          <w:snapToGrid w:val="0"/>
        </w:rPr>
      </w:pPr>
      <w:r w:rsidRPr="004F0926">
        <w:rPr>
          <w:snapToGrid w:val="0"/>
        </w:rPr>
        <w:t>stavby a zařízení pro chov hospodářských zvířat (s výjimkou koní v areálu Velké Pardubické)</w:t>
      </w:r>
    </w:p>
    <w:p w14:paraId="495B825C" w14:textId="77777777" w:rsidR="0086235E" w:rsidRPr="004F0926" w:rsidRDefault="0086235E" w:rsidP="00F4736F">
      <w:pPr>
        <w:widowControl w:val="0"/>
        <w:numPr>
          <w:ilvl w:val="0"/>
          <w:numId w:val="5"/>
        </w:numPr>
        <w:ind w:left="714" w:hanging="357"/>
        <w:rPr>
          <w:snapToGrid w:val="0"/>
        </w:rPr>
      </w:pPr>
      <w:r w:rsidRPr="004F0926">
        <w:rPr>
          <w:snapToGrid w:val="0"/>
        </w:rPr>
        <w:t>zemědělská rostlinná výroba</w:t>
      </w:r>
    </w:p>
    <w:p w14:paraId="56A4F2B0" w14:textId="77777777" w:rsidR="0086235E" w:rsidRPr="004F0926" w:rsidRDefault="0086235E" w:rsidP="0086235E">
      <w:pPr>
        <w:rPr>
          <w:rFonts w:ascii="Times New Roman" w:hAnsi="Times New Roman"/>
          <w:sz w:val="20"/>
          <w:szCs w:val="20"/>
        </w:rPr>
      </w:pPr>
    </w:p>
    <w:p w14:paraId="10FF4007" w14:textId="77777777" w:rsidR="0086235E" w:rsidRPr="004F0926" w:rsidRDefault="0086235E" w:rsidP="0086235E">
      <w:pPr>
        <w:widowControl w:val="0"/>
        <w:pBdr>
          <w:top w:val="single" w:sz="4" w:space="1" w:color="auto" w:shadow="1"/>
          <w:left w:val="single" w:sz="4" w:space="4" w:color="auto" w:shadow="1"/>
          <w:bottom w:val="single" w:sz="4" w:space="1" w:color="auto" w:shadow="1"/>
          <w:right w:val="single" w:sz="4" w:space="4" w:color="auto" w:shadow="1"/>
        </w:pBdr>
        <w:shd w:val="clear" w:color="auto" w:fill="E7E7FF"/>
        <w:spacing w:line="240" w:lineRule="atLeast"/>
        <w:rPr>
          <w:b/>
          <w:snapToGrid w:val="0"/>
          <w:color w:val="C00000"/>
          <w:u w:val="single"/>
        </w:rPr>
      </w:pPr>
      <w:r w:rsidRPr="004F0926">
        <w:rPr>
          <w:b/>
          <w:snapToGrid w:val="0"/>
          <w:color w:val="C00000"/>
          <w:u w:val="single"/>
        </w:rPr>
        <w:t xml:space="preserve">B y d l e n í    v í c e p o d l a ž n í   s í d l i š t n </w:t>
      </w:r>
      <w:proofErr w:type="gramStart"/>
      <w:r w:rsidRPr="004F0926">
        <w:rPr>
          <w:b/>
          <w:snapToGrid w:val="0"/>
          <w:color w:val="C00000"/>
          <w:u w:val="single"/>
        </w:rPr>
        <w:t>í  -</w:t>
      </w:r>
      <w:proofErr w:type="gramEnd"/>
      <w:r w:rsidRPr="004F0926">
        <w:rPr>
          <w:b/>
          <w:snapToGrid w:val="0"/>
          <w:color w:val="C00000"/>
          <w:u w:val="single"/>
        </w:rPr>
        <w:t xml:space="preserve"> B S</w:t>
      </w:r>
    </w:p>
    <w:p w14:paraId="2B480A36" w14:textId="77777777" w:rsidR="0086235E" w:rsidRPr="004F0926" w:rsidRDefault="0086235E" w:rsidP="0086235E">
      <w:pPr>
        <w:widowControl w:val="0"/>
        <w:spacing w:before="120"/>
        <w:rPr>
          <w:snapToGrid w:val="0"/>
        </w:rPr>
      </w:pPr>
      <w:r w:rsidRPr="004F0926">
        <w:rPr>
          <w:snapToGrid w:val="0"/>
        </w:rPr>
        <w:t>Plochy bydlení sídlištního jsou územím využitým především pro bydlení a služby obyvatelstvu.</w:t>
      </w:r>
    </w:p>
    <w:p w14:paraId="05BC7FE7" w14:textId="77777777" w:rsidR="0086235E" w:rsidRPr="004F0926" w:rsidRDefault="0086235E" w:rsidP="0086235E">
      <w:pPr>
        <w:widowControl w:val="0"/>
        <w:spacing w:before="60"/>
        <w:rPr>
          <w:snapToGrid w:val="0"/>
        </w:rPr>
      </w:pPr>
      <w:r w:rsidRPr="004F0926">
        <w:rPr>
          <w:snapToGrid w:val="0"/>
        </w:rPr>
        <w:t xml:space="preserve">Převažuje funkce bydlení (min. 80% podlahové plochy) ve vícepodlažních bytových domech, s možností integrace zařízení základní občanské vybavenosti, případně s jednotlivými objekty základní občanské a technické vybavenosti. Zástavbu funkčních ploch </w:t>
      </w:r>
      <w:proofErr w:type="gramStart"/>
      <w:r w:rsidRPr="004F0926">
        <w:rPr>
          <w:snapToGrid w:val="0"/>
        </w:rPr>
        <w:t>tvoří</w:t>
      </w:r>
      <w:proofErr w:type="gramEnd"/>
      <w:r w:rsidRPr="004F0926">
        <w:rPr>
          <w:snapToGrid w:val="0"/>
        </w:rPr>
        <w:t xml:space="preserve"> jednotlivé objekty, převážně bytových domů vícepodlažních.</w:t>
      </w:r>
    </w:p>
    <w:p w14:paraId="2B8382EE" w14:textId="77777777" w:rsidR="0086235E" w:rsidRPr="004F0926" w:rsidRDefault="0086235E" w:rsidP="0086235E">
      <w:pPr>
        <w:widowControl w:val="0"/>
        <w:spacing w:before="120"/>
        <w:rPr>
          <w:snapToGrid w:val="0"/>
          <w:u w:val="single"/>
        </w:rPr>
      </w:pPr>
      <w:r w:rsidRPr="004F0926">
        <w:rPr>
          <w:snapToGrid w:val="0"/>
          <w:u w:val="single"/>
        </w:rPr>
        <w:t>Přípustné využití hlavní:</w:t>
      </w:r>
    </w:p>
    <w:p w14:paraId="6F42BF45" w14:textId="77777777" w:rsidR="0086235E" w:rsidRPr="004F0926" w:rsidRDefault="0086235E" w:rsidP="00F4736F">
      <w:pPr>
        <w:widowControl w:val="0"/>
        <w:numPr>
          <w:ilvl w:val="0"/>
          <w:numId w:val="5"/>
        </w:numPr>
        <w:rPr>
          <w:snapToGrid w:val="0"/>
        </w:rPr>
      </w:pPr>
      <w:r w:rsidRPr="004F0926">
        <w:rPr>
          <w:snapToGrid w:val="0"/>
        </w:rPr>
        <w:t xml:space="preserve">stavby pro bydlení vícepodlažní </w:t>
      </w:r>
    </w:p>
    <w:p w14:paraId="6EB0BFF6" w14:textId="77777777" w:rsidR="0086235E" w:rsidRPr="004F0926" w:rsidRDefault="0086235E" w:rsidP="0086235E">
      <w:pPr>
        <w:widowControl w:val="0"/>
        <w:spacing w:before="120"/>
        <w:rPr>
          <w:snapToGrid w:val="0"/>
          <w:u w:val="single"/>
        </w:rPr>
      </w:pPr>
      <w:r w:rsidRPr="004F0926">
        <w:rPr>
          <w:snapToGrid w:val="0"/>
          <w:u w:val="single"/>
        </w:rPr>
        <w:t>Přípustné využití doplňkové:</w:t>
      </w:r>
    </w:p>
    <w:p w14:paraId="0DC130FD" w14:textId="77777777" w:rsidR="0086235E" w:rsidRPr="004F0926" w:rsidRDefault="0086235E" w:rsidP="00F4736F">
      <w:pPr>
        <w:widowControl w:val="0"/>
        <w:numPr>
          <w:ilvl w:val="0"/>
          <w:numId w:val="5"/>
        </w:numPr>
        <w:rPr>
          <w:snapToGrid w:val="0"/>
        </w:rPr>
      </w:pPr>
      <w:r w:rsidRPr="004F0926">
        <w:rPr>
          <w:snapToGrid w:val="0"/>
        </w:rPr>
        <w:t>stavby pro bydlení vícepodlažní, s integrovanou občanskou vybaveností</w:t>
      </w:r>
    </w:p>
    <w:p w14:paraId="47810DAF" w14:textId="77777777" w:rsidR="0086235E" w:rsidRPr="004F0926" w:rsidRDefault="0086235E" w:rsidP="00F4736F">
      <w:pPr>
        <w:widowControl w:val="0"/>
        <w:numPr>
          <w:ilvl w:val="0"/>
          <w:numId w:val="5"/>
        </w:numPr>
        <w:rPr>
          <w:snapToGrid w:val="0"/>
        </w:rPr>
      </w:pPr>
      <w:r w:rsidRPr="004F0926">
        <w:rPr>
          <w:snapToGrid w:val="0"/>
        </w:rPr>
        <w:t>stavby a zařízení pro sociální účely a přechodné bydlení (vč. koleje, internáty)</w:t>
      </w:r>
    </w:p>
    <w:p w14:paraId="3CF6E01F" w14:textId="77777777" w:rsidR="0086235E" w:rsidRPr="004F0926" w:rsidRDefault="0086235E" w:rsidP="00F4736F">
      <w:pPr>
        <w:widowControl w:val="0"/>
        <w:numPr>
          <w:ilvl w:val="0"/>
          <w:numId w:val="5"/>
        </w:numPr>
        <w:rPr>
          <w:snapToGrid w:val="0"/>
        </w:rPr>
      </w:pPr>
      <w:r w:rsidRPr="004F0926">
        <w:rPr>
          <w:snapToGrid w:val="0"/>
        </w:rPr>
        <w:t>stavby a zařízení pro obchod a služby – prodejní plocha do 200 m</w:t>
      </w:r>
      <w:r w:rsidRPr="004F0926">
        <w:rPr>
          <w:snapToGrid w:val="0"/>
          <w:vertAlign w:val="superscript"/>
        </w:rPr>
        <w:t>2</w:t>
      </w:r>
    </w:p>
    <w:p w14:paraId="6600CE2A" w14:textId="77777777" w:rsidR="0086235E" w:rsidRPr="004F0926" w:rsidRDefault="0086235E" w:rsidP="0086235E">
      <w:pPr>
        <w:widowControl w:val="0"/>
        <w:ind w:left="709"/>
        <w:rPr>
          <w:snapToGrid w:val="0"/>
        </w:rPr>
      </w:pPr>
      <w:r w:rsidRPr="004F0926">
        <w:rPr>
          <w:snapToGrid w:val="0"/>
        </w:rPr>
        <w:t xml:space="preserve">pro lokalitu Cihelna </w:t>
      </w:r>
      <w:proofErr w:type="spellStart"/>
      <w:r w:rsidRPr="004F0926">
        <w:rPr>
          <w:snapToGrid w:val="0"/>
        </w:rPr>
        <w:t>BSc</w:t>
      </w:r>
      <w:proofErr w:type="spellEnd"/>
      <w:r w:rsidRPr="004F0926">
        <w:rPr>
          <w:snapToGrid w:val="0"/>
        </w:rPr>
        <w:t>:</w:t>
      </w:r>
    </w:p>
    <w:p w14:paraId="47F21758" w14:textId="77777777" w:rsidR="0086235E" w:rsidRPr="004F0926" w:rsidRDefault="0086235E" w:rsidP="00F4736F">
      <w:pPr>
        <w:widowControl w:val="0"/>
        <w:numPr>
          <w:ilvl w:val="1"/>
          <w:numId w:val="7"/>
        </w:numPr>
        <w:spacing w:line="240" w:lineRule="atLeast"/>
        <w:rPr>
          <w:snapToGrid w:val="0"/>
        </w:rPr>
      </w:pPr>
      <w:r w:rsidRPr="004F0926">
        <w:rPr>
          <w:snapToGrid w:val="0"/>
        </w:rPr>
        <w:t>stavby a zařízení pro obchod a služby:</w:t>
      </w:r>
    </w:p>
    <w:p w14:paraId="2D766F00" w14:textId="77777777" w:rsidR="0086235E" w:rsidRPr="004F0926" w:rsidRDefault="0086235E" w:rsidP="00F4736F">
      <w:pPr>
        <w:widowControl w:val="0"/>
        <w:numPr>
          <w:ilvl w:val="2"/>
          <w:numId w:val="7"/>
        </w:numPr>
        <w:spacing w:line="240" w:lineRule="atLeast"/>
        <w:rPr>
          <w:snapToGrid w:val="0"/>
        </w:rPr>
      </w:pPr>
      <w:r w:rsidRPr="004F0926">
        <w:rPr>
          <w:snapToGrid w:val="0"/>
        </w:rPr>
        <w:t>vícepodlažní bez plošného omezení</w:t>
      </w:r>
    </w:p>
    <w:p w14:paraId="338D1949" w14:textId="77777777" w:rsidR="0086235E" w:rsidRPr="004F0926" w:rsidRDefault="0086235E" w:rsidP="00F4736F">
      <w:pPr>
        <w:widowControl w:val="0"/>
        <w:numPr>
          <w:ilvl w:val="2"/>
          <w:numId w:val="7"/>
        </w:numPr>
        <w:spacing w:line="240" w:lineRule="atLeast"/>
        <w:rPr>
          <w:snapToGrid w:val="0"/>
        </w:rPr>
      </w:pPr>
      <w:r w:rsidRPr="004F0926">
        <w:rPr>
          <w:snapToGrid w:val="0"/>
        </w:rPr>
        <w:t>jednopodlažní do 1000 m</w:t>
      </w:r>
      <w:r w:rsidRPr="004F0926">
        <w:rPr>
          <w:snapToGrid w:val="0"/>
          <w:vertAlign w:val="superscript"/>
        </w:rPr>
        <w:t>2</w:t>
      </w:r>
      <w:r w:rsidRPr="004F0926">
        <w:rPr>
          <w:snapToGrid w:val="0"/>
        </w:rPr>
        <w:t xml:space="preserve"> prodejní plochy</w:t>
      </w:r>
    </w:p>
    <w:p w14:paraId="470FC788" w14:textId="77777777" w:rsidR="0086235E" w:rsidRPr="004F0926" w:rsidRDefault="0086235E" w:rsidP="00F4736F">
      <w:pPr>
        <w:widowControl w:val="0"/>
        <w:numPr>
          <w:ilvl w:val="0"/>
          <w:numId w:val="5"/>
        </w:numPr>
        <w:rPr>
          <w:snapToGrid w:val="0"/>
        </w:rPr>
      </w:pPr>
      <w:r w:rsidRPr="004F0926">
        <w:rPr>
          <w:snapToGrid w:val="0"/>
        </w:rPr>
        <w:t>stavby a zařízení pro veřejné stravování</w:t>
      </w:r>
    </w:p>
    <w:p w14:paraId="43668738" w14:textId="77777777" w:rsidR="0086235E" w:rsidRPr="004F0926" w:rsidRDefault="0086235E" w:rsidP="00F4736F">
      <w:pPr>
        <w:widowControl w:val="0"/>
        <w:numPr>
          <w:ilvl w:val="0"/>
          <w:numId w:val="5"/>
        </w:numPr>
        <w:rPr>
          <w:snapToGrid w:val="0"/>
        </w:rPr>
      </w:pPr>
      <w:r w:rsidRPr="004F0926">
        <w:rPr>
          <w:snapToGrid w:val="0"/>
        </w:rPr>
        <w:t>stavby a zařízení pro školství a kulturu</w:t>
      </w:r>
    </w:p>
    <w:p w14:paraId="4F5E4EE0" w14:textId="77777777" w:rsidR="0086235E" w:rsidRPr="004F0926" w:rsidRDefault="0086235E" w:rsidP="00F4736F">
      <w:pPr>
        <w:widowControl w:val="0"/>
        <w:numPr>
          <w:ilvl w:val="0"/>
          <w:numId w:val="5"/>
        </w:numPr>
        <w:rPr>
          <w:snapToGrid w:val="0"/>
        </w:rPr>
      </w:pPr>
      <w:r w:rsidRPr="004F0926">
        <w:rPr>
          <w:snapToGrid w:val="0"/>
        </w:rPr>
        <w:t xml:space="preserve">zařízení pro veřejnou správu a administrativu </w:t>
      </w:r>
    </w:p>
    <w:p w14:paraId="7004D7EA" w14:textId="77777777" w:rsidR="0086235E" w:rsidRPr="004F0926" w:rsidRDefault="0086235E" w:rsidP="00F4736F">
      <w:pPr>
        <w:widowControl w:val="0"/>
        <w:numPr>
          <w:ilvl w:val="0"/>
          <w:numId w:val="5"/>
        </w:numPr>
        <w:rPr>
          <w:snapToGrid w:val="0"/>
        </w:rPr>
      </w:pPr>
      <w:r w:rsidRPr="004F0926">
        <w:rPr>
          <w:snapToGrid w:val="0"/>
        </w:rPr>
        <w:t xml:space="preserve">stavby a zařízení zdravotnická </w:t>
      </w:r>
    </w:p>
    <w:p w14:paraId="04DC2578" w14:textId="77777777" w:rsidR="0086235E" w:rsidRPr="004F0926" w:rsidRDefault="0086235E" w:rsidP="00F4736F">
      <w:pPr>
        <w:widowControl w:val="0"/>
        <w:numPr>
          <w:ilvl w:val="0"/>
          <w:numId w:val="5"/>
        </w:numPr>
        <w:rPr>
          <w:snapToGrid w:val="0"/>
        </w:rPr>
      </w:pPr>
      <w:r w:rsidRPr="004F0926">
        <w:rPr>
          <w:snapToGrid w:val="0"/>
        </w:rPr>
        <w:t>stavby a zařízení pro sport a relaxaci</w:t>
      </w:r>
    </w:p>
    <w:p w14:paraId="0C963102" w14:textId="77777777" w:rsidR="0086235E" w:rsidRPr="004F0926" w:rsidRDefault="0086235E" w:rsidP="00F4736F">
      <w:pPr>
        <w:widowControl w:val="0"/>
        <w:numPr>
          <w:ilvl w:val="0"/>
          <w:numId w:val="5"/>
        </w:numPr>
        <w:rPr>
          <w:snapToGrid w:val="0"/>
        </w:rPr>
      </w:pPr>
      <w:r w:rsidRPr="004F0926">
        <w:rPr>
          <w:snapToGrid w:val="0"/>
        </w:rPr>
        <w:t>zařízení pro služby a výrobní služby bez negativních vlivů na životní prostředí o podlahové ploše do 200 m</w:t>
      </w:r>
      <w:r w:rsidRPr="004F0926">
        <w:rPr>
          <w:snapToGrid w:val="0"/>
          <w:vertAlign w:val="superscript"/>
        </w:rPr>
        <w:t>2</w:t>
      </w:r>
    </w:p>
    <w:p w14:paraId="78E2C6FB" w14:textId="77777777" w:rsidR="0086235E" w:rsidRPr="004F0926" w:rsidRDefault="0086235E" w:rsidP="00F4736F">
      <w:pPr>
        <w:widowControl w:val="0"/>
        <w:numPr>
          <w:ilvl w:val="0"/>
          <w:numId w:val="5"/>
        </w:numPr>
        <w:rPr>
          <w:snapToGrid w:val="0"/>
        </w:rPr>
      </w:pPr>
      <w:r w:rsidRPr="004F0926">
        <w:rPr>
          <w:snapToGrid w:val="0"/>
        </w:rPr>
        <w:t>zařízení veterinární péče</w:t>
      </w:r>
    </w:p>
    <w:p w14:paraId="2EF8804C" w14:textId="77777777" w:rsidR="0086235E" w:rsidRPr="004F0926" w:rsidRDefault="0086235E" w:rsidP="00F4736F">
      <w:pPr>
        <w:widowControl w:val="0"/>
        <w:numPr>
          <w:ilvl w:val="0"/>
          <w:numId w:val="5"/>
        </w:numPr>
        <w:rPr>
          <w:snapToGrid w:val="0"/>
        </w:rPr>
      </w:pPr>
      <w:r w:rsidRPr="004F0926">
        <w:rPr>
          <w:snapToGrid w:val="0"/>
        </w:rPr>
        <w:t>účelové komunikace pro motorovou dopravu, pěší a cyklisty</w:t>
      </w:r>
    </w:p>
    <w:p w14:paraId="0E5EB9DB" w14:textId="77777777" w:rsidR="0086235E" w:rsidRPr="004F0926" w:rsidRDefault="0086235E" w:rsidP="00F4736F">
      <w:pPr>
        <w:widowControl w:val="0"/>
        <w:numPr>
          <w:ilvl w:val="0"/>
          <w:numId w:val="5"/>
        </w:numPr>
        <w:rPr>
          <w:snapToGrid w:val="0"/>
        </w:rPr>
      </w:pPr>
      <w:r w:rsidRPr="004F0926">
        <w:rPr>
          <w:snapToGrid w:val="0"/>
        </w:rPr>
        <w:t>místní obslužné komunikace</w:t>
      </w:r>
    </w:p>
    <w:p w14:paraId="630CBCA8" w14:textId="77777777" w:rsidR="0086235E" w:rsidRPr="004F0926" w:rsidRDefault="0086235E" w:rsidP="00F4736F">
      <w:pPr>
        <w:widowControl w:val="0"/>
        <w:numPr>
          <w:ilvl w:val="0"/>
          <w:numId w:val="5"/>
        </w:numPr>
        <w:rPr>
          <w:snapToGrid w:val="0"/>
        </w:rPr>
      </w:pPr>
      <w:r w:rsidRPr="004F0926">
        <w:rPr>
          <w:snapToGrid w:val="0"/>
        </w:rPr>
        <w:t>odstavné a parkovací plochy pro osobní automobily</w:t>
      </w:r>
    </w:p>
    <w:p w14:paraId="7AAE5869" w14:textId="77777777" w:rsidR="0086235E" w:rsidRPr="004F0926" w:rsidRDefault="0086235E" w:rsidP="00F4736F">
      <w:pPr>
        <w:widowControl w:val="0"/>
        <w:numPr>
          <w:ilvl w:val="0"/>
          <w:numId w:val="5"/>
        </w:numPr>
        <w:rPr>
          <w:snapToGrid w:val="0"/>
        </w:rPr>
      </w:pPr>
      <w:r w:rsidRPr="004F0926">
        <w:rPr>
          <w:snapToGrid w:val="0"/>
        </w:rPr>
        <w:t xml:space="preserve">garáže integrované do objektů </w:t>
      </w:r>
    </w:p>
    <w:p w14:paraId="0D82BD1E" w14:textId="77777777" w:rsidR="0086235E" w:rsidRPr="004F0926" w:rsidRDefault="0086235E" w:rsidP="00F4736F">
      <w:pPr>
        <w:widowControl w:val="0"/>
        <w:numPr>
          <w:ilvl w:val="0"/>
          <w:numId w:val="5"/>
        </w:numPr>
        <w:rPr>
          <w:snapToGrid w:val="0"/>
        </w:rPr>
      </w:pPr>
      <w:r w:rsidRPr="004F0926">
        <w:rPr>
          <w:snapToGrid w:val="0"/>
        </w:rPr>
        <w:t>stavby a zařízení pro krátkodobé shromažďování domovního odpadu</w:t>
      </w:r>
    </w:p>
    <w:p w14:paraId="6B9DDCDF" w14:textId="77777777" w:rsidR="0086235E" w:rsidRPr="004F0926" w:rsidRDefault="0086235E" w:rsidP="00F4736F">
      <w:pPr>
        <w:widowControl w:val="0"/>
        <w:numPr>
          <w:ilvl w:val="0"/>
          <w:numId w:val="5"/>
        </w:numPr>
        <w:rPr>
          <w:snapToGrid w:val="0"/>
        </w:rPr>
      </w:pPr>
      <w:r w:rsidRPr="004F0926">
        <w:rPr>
          <w:snapToGrid w:val="0"/>
        </w:rPr>
        <w:t>stavby a zařízení hromadné dopravy</w:t>
      </w:r>
    </w:p>
    <w:p w14:paraId="222F40F6" w14:textId="77777777" w:rsidR="0086235E" w:rsidRPr="004F0926" w:rsidRDefault="0086235E" w:rsidP="00F4736F">
      <w:pPr>
        <w:widowControl w:val="0"/>
        <w:numPr>
          <w:ilvl w:val="0"/>
          <w:numId w:val="5"/>
        </w:numPr>
        <w:rPr>
          <w:snapToGrid w:val="0"/>
        </w:rPr>
      </w:pPr>
      <w:r w:rsidRPr="004F0926">
        <w:rPr>
          <w:snapToGrid w:val="0"/>
        </w:rPr>
        <w:t xml:space="preserve">stavby a zařízení technického vybavení </w:t>
      </w:r>
    </w:p>
    <w:p w14:paraId="09DBF137" w14:textId="77777777" w:rsidR="0086235E" w:rsidRPr="004F0926" w:rsidRDefault="0086235E" w:rsidP="00F4736F">
      <w:pPr>
        <w:widowControl w:val="0"/>
        <w:numPr>
          <w:ilvl w:val="0"/>
          <w:numId w:val="5"/>
        </w:numPr>
        <w:rPr>
          <w:snapToGrid w:val="0"/>
        </w:rPr>
      </w:pPr>
      <w:r w:rsidRPr="004F0926">
        <w:rPr>
          <w:snapToGrid w:val="0"/>
        </w:rPr>
        <w:t>zařízení provozního vybavení staveb</w:t>
      </w:r>
    </w:p>
    <w:p w14:paraId="55C18845" w14:textId="77777777" w:rsidR="0086235E" w:rsidRPr="004F0926" w:rsidRDefault="0086235E" w:rsidP="00F4736F">
      <w:pPr>
        <w:widowControl w:val="0"/>
        <w:numPr>
          <w:ilvl w:val="0"/>
          <w:numId w:val="5"/>
        </w:numPr>
        <w:rPr>
          <w:snapToGrid w:val="0"/>
        </w:rPr>
      </w:pPr>
      <w:r w:rsidRPr="004F0926">
        <w:rPr>
          <w:snapToGrid w:val="0"/>
        </w:rPr>
        <w:t>veřejná WC</w:t>
      </w:r>
    </w:p>
    <w:p w14:paraId="7C95AF3B" w14:textId="77777777" w:rsidR="0086235E" w:rsidRPr="004F0926" w:rsidRDefault="0086235E" w:rsidP="00F4736F">
      <w:pPr>
        <w:widowControl w:val="0"/>
        <w:numPr>
          <w:ilvl w:val="0"/>
          <w:numId w:val="5"/>
        </w:numPr>
        <w:rPr>
          <w:snapToGrid w:val="0"/>
        </w:rPr>
      </w:pPr>
      <w:r w:rsidRPr="004F0926">
        <w:rPr>
          <w:snapToGrid w:val="0"/>
        </w:rPr>
        <w:t>veřejná zeleň</w:t>
      </w:r>
    </w:p>
    <w:p w14:paraId="1570676B" w14:textId="77777777" w:rsidR="0086235E" w:rsidRPr="004F0926" w:rsidRDefault="0086235E" w:rsidP="00F4736F">
      <w:pPr>
        <w:widowControl w:val="0"/>
        <w:numPr>
          <w:ilvl w:val="0"/>
          <w:numId w:val="5"/>
        </w:numPr>
        <w:rPr>
          <w:snapToGrid w:val="0"/>
        </w:rPr>
      </w:pPr>
      <w:r w:rsidRPr="004F0926">
        <w:rPr>
          <w:snapToGrid w:val="0"/>
        </w:rPr>
        <w:t xml:space="preserve">nekrytá sportoviště a dětská hřiště </w:t>
      </w:r>
    </w:p>
    <w:p w14:paraId="143C2673" w14:textId="77777777" w:rsidR="0086235E" w:rsidRPr="004F0926" w:rsidRDefault="0086235E" w:rsidP="00F4736F">
      <w:pPr>
        <w:widowControl w:val="0"/>
        <w:numPr>
          <w:ilvl w:val="0"/>
          <w:numId w:val="5"/>
        </w:numPr>
        <w:rPr>
          <w:snapToGrid w:val="0"/>
        </w:rPr>
      </w:pPr>
      <w:r w:rsidRPr="004F0926">
        <w:rPr>
          <w:snapToGrid w:val="0"/>
        </w:rPr>
        <w:t>vodní prvky, drobná architektura</w:t>
      </w:r>
    </w:p>
    <w:p w14:paraId="629BD48E" w14:textId="77777777" w:rsidR="0086235E" w:rsidRPr="004F0926" w:rsidRDefault="0086235E" w:rsidP="0086235E">
      <w:pPr>
        <w:widowControl w:val="0"/>
        <w:spacing w:before="120"/>
        <w:rPr>
          <w:snapToGrid w:val="0"/>
          <w:u w:val="single"/>
        </w:rPr>
      </w:pPr>
      <w:r w:rsidRPr="004F0926">
        <w:rPr>
          <w:snapToGrid w:val="0"/>
          <w:u w:val="single"/>
        </w:rPr>
        <w:t>Nepřípustné využití:</w:t>
      </w:r>
    </w:p>
    <w:p w14:paraId="0F363011" w14:textId="77777777" w:rsidR="0086235E" w:rsidRPr="004F0926" w:rsidRDefault="0086235E" w:rsidP="00F4736F">
      <w:pPr>
        <w:widowControl w:val="0"/>
        <w:numPr>
          <w:ilvl w:val="0"/>
          <w:numId w:val="5"/>
        </w:numPr>
        <w:rPr>
          <w:snapToGrid w:val="0"/>
        </w:rPr>
      </w:pPr>
      <w:r w:rsidRPr="004F0926">
        <w:rPr>
          <w:snapToGrid w:val="0"/>
        </w:rPr>
        <w:t>stavby pro výrobu průmyslovou a lehkou</w:t>
      </w:r>
    </w:p>
    <w:p w14:paraId="2CDEC5E8" w14:textId="77777777" w:rsidR="0086235E" w:rsidRPr="004F0926" w:rsidRDefault="0086235E" w:rsidP="00F4736F">
      <w:pPr>
        <w:widowControl w:val="0"/>
        <w:numPr>
          <w:ilvl w:val="0"/>
          <w:numId w:val="5"/>
        </w:numPr>
        <w:rPr>
          <w:snapToGrid w:val="0"/>
        </w:rPr>
      </w:pPr>
      <w:r w:rsidRPr="004F0926">
        <w:rPr>
          <w:snapToGrid w:val="0"/>
        </w:rPr>
        <w:t>stavby pro výrobní služby s negativními dopady na životní prostředí</w:t>
      </w:r>
    </w:p>
    <w:p w14:paraId="795B24ED" w14:textId="77777777" w:rsidR="0086235E" w:rsidRPr="004F0926" w:rsidRDefault="0086235E" w:rsidP="00F4736F">
      <w:pPr>
        <w:widowControl w:val="0"/>
        <w:numPr>
          <w:ilvl w:val="0"/>
          <w:numId w:val="5"/>
        </w:numPr>
        <w:rPr>
          <w:snapToGrid w:val="0"/>
        </w:rPr>
      </w:pPr>
      <w:r w:rsidRPr="004F0926">
        <w:rPr>
          <w:snapToGrid w:val="0"/>
        </w:rPr>
        <w:t>stavby pro občanskou vybavenost koncentrovanou</w:t>
      </w:r>
    </w:p>
    <w:p w14:paraId="38A49B86" w14:textId="77777777" w:rsidR="0086235E" w:rsidRPr="004F0926" w:rsidRDefault="0086235E" w:rsidP="00F4736F">
      <w:pPr>
        <w:widowControl w:val="0"/>
        <w:numPr>
          <w:ilvl w:val="0"/>
          <w:numId w:val="5"/>
        </w:numPr>
        <w:rPr>
          <w:snapToGrid w:val="0"/>
        </w:rPr>
      </w:pPr>
      <w:r w:rsidRPr="004F0926">
        <w:rPr>
          <w:snapToGrid w:val="0"/>
        </w:rPr>
        <w:lastRenderedPageBreak/>
        <w:t>odstavné plochy a garáže pro nákladní vozidla a autobusy</w:t>
      </w:r>
    </w:p>
    <w:p w14:paraId="1DEF2E3C" w14:textId="77777777" w:rsidR="0086235E" w:rsidRPr="004F0926" w:rsidRDefault="0086235E" w:rsidP="00F4736F">
      <w:pPr>
        <w:widowControl w:val="0"/>
        <w:numPr>
          <w:ilvl w:val="0"/>
          <w:numId w:val="5"/>
        </w:numPr>
        <w:rPr>
          <w:snapToGrid w:val="0"/>
        </w:rPr>
      </w:pPr>
      <w:r w:rsidRPr="004F0926">
        <w:rPr>
          <w:snapToGrid w:val="0"/>
        </w:rPr>
        <w:t>stavby a zařízení pro skladování a manipulaci s materiály a výrobky</w:t>
      </w:r>
    </w:p>
    <w:p w14:paraId="7BCD835E" w14:textId="77777777" w:rsidR="0086235E" w:rsidRPr="004F0926" w:rsidRDefault="0086235E" w:rsidP="00F4736F">
      <w:pPr>
        <w:widowControl w:val="0"/>
        <w:numPr>
          <w:ilvl w:val="0"/>
          <w:numId w:val="5"/>
        </w:numPr>
        <w:rPr>
          <w:snapToGrid w:val="0"/>
        </w:rPr>
      </w:pPr>
      <w:r w:rsidRPr="004F0926">
        <w:rPr>
          <w:snapToGrid w:val="0"/>
        </w:rPr>
        <w:t>stavby a zařízení pro skladování a likvidaci odpadů</w:t>
      </w:r>
    </w:p>
    <w:p w14:paraId="1635A99B" w14:textId="77777777" w:rsidR="0086235E" w:rsidRPr="004F0926" w:rsidRDefault="0086235E" w:rsidP="00F4736F">
      <w:pPr>
        <w:widowControl w:val="0"/>
        <w:numPr>
          <w:ilvl w:val="0"/>
          <w:numId w:val="5"/>
        </w:numPr>
        <w:rPr>
          <w:snapToGrid w:val="0"/>
        </w:rPr>
      </w:pPr>
      <w:r w:rsidRPr="004F0926">
        <w:rPr>
          <w:snapToGrid w:val="0"/>
        </w:rPr>
        <w:t>zemědělské stavby</w:t>
      </w:r>
    </w:p>
    <w:p w14:paraId="23B86DE9" w14:textId="77777777" w:rsidR="0086235E" w:rsidRPr="004F0926" w:rsidRDefault="0086235E" w:rsidP="00F4736F">
      <w:pPr>
        <w:widowControl w:val="0"/>
        <w:numPr>
          <w:ilvl w:val="0"/>
          <w:numId w:val="5"/>
        </w:numPr>
        <w:rPr>
          <w:snapToGrid w:val="0"/>
        </w:rPr>
      </w:pPr>
      <w:r w:rsidRPr="004F0926">
        <w:rPr>
          <w:snapToGrid w:val="0"/>
        </w:rPr>
        <w:t>zahradnictví</w:t>
      </w:r>
    </w:p>
    <w:p w14:paraId="755D4BDF" w14:textId="77777777" w:rsidR="0086235E" w:rsidRPr="004F0926" w:rsidRDefault="0086235E" w:rsidP="00F4736F">
      <w:pPr>
        <w:widowControl w:val="0"/>
        <w:numPr>
          <w:ilvl w:val="0"/>
          <w:numId w:val="5"/>
        </w:numPr>
        <w:rPr>
          <w:snapToGrid w:val="0"/>
        </w:rPr>
      </w:pPr>
      <w:r w:rsidRPr="004F0926">
        <w:rPr>
          <w:snapToGrid w:val="0"/>
        </w:rPr>
        <w:t>stavby a zařízení pro dopravu a technickou vybavenost s negativními dopady na životní a obytné prostředí</w:t>
      </w:r>
    </w:p>
    <w:p w14:paraId="1734AE1D" w14:textId="77777777" w:rsidR="0086235E" w:rsidRPr="00C71B37" w:rsidRDefault="0086235E" w:rsidP="00F4736F">
      <w:pPr>
        <w:widowControl w:val="0"/>
        <w:numPr>
          <w:ilvl w:val="0"/>
          <w:numId w:val="5"/>
        </w:numPr>
        <w:rPr>
          <w:snapToGrid w:val="0"/>
        </w:rPr>
      </w:pPr>
      <w:r w:rsidRPr="004F0926">
        <w:rPr>
          <w:snapToGrid w:val="0"/>
        </w:rPr>
        <w:t>čerpací stanice pohonných hmot</w:t>
      </w:r>
    </w:p>
    <w:p w14:paraId="5B084B00" w14:textId="77777777" w:rsidR="0086235E" w:rsidRDefault="0086235E" w:rsidP="0086235E"/>
    <w:p w14:paraId="68322F3E" w14:textId="77777777" w:rsidR="0086235E" w:rsidRPr="004F0926" w:rsidRDefault="0086235E" w:rsidP="0086235E">
      <w:pPr>
        <w:widowControl w:val="0"/>
        <w:pBdr>
          <w:top w:val="single" w:sz="4" w:space="1" w:color="auto" w:shadow="1"/>
          <w:left w:val="single" w:sz="4" w:space="4" w:color="auto" w:shadow="1"/>
          <w:bottom w:val="single" w:sz="4" w:space="1" w:color="auto" w:shadow="1"/>
          <w:right w:val="single" w:sz="4" w:space="4" w:color="auto" w:shadow="1"/>
        </w:pBdr>
        <w:shd w:val="clear" w:color="auto" w:fill="E7E7FF"/>
        <w:spacing w:line="240" w:lineRule="atLeast"/>
        <w:rPr>
          <w:b/>
          <w:snapToGrid w:val="0"/>
          <w:color w:val="C00000"/>
          <w:u w:val="single"/>
        </w:rPr>
      </w:pPr>
      <w:r w:rsidRPr="004F0926">
        <w:rPr>
          <w:b/>
          <w:snapToGrid w:val="0"/>
          <w:color w:val="C00000"/>
          <w:u w:val="single"/>
        </w:rPr>
        <w:t xml:space="preserve">B y d l e n í    n í z k o p o d l a ž n í   p ř e d m ě s t s k </w:t>
      </w:r>
      <w:proofErr w:type="gramStart"/>
      <w:r w:rsidRPr="004F0926">
        <w:rPr>
          <w:b/>
          <w:snapToGrid w:val="0"/>
          <w:color w:val="C00000"/>
          <w:u w:val="single"/>
        </w:rPr>
        <w:t>é  -</w:t>
      </w:r>
      <w:proofErr w:type="gramEnd"/>
      <w:r w:rsidRPr="004F0926">
        <w:rPr>
          <w:b/>
          <w:snapToGrid w:val="0"/>
          <w:color w:val="C00000"/>
          <w:u w:val="single"/>
        </w:rPr>
        <w:t xml:space="preserve">  B P</w:t>
      </w:r>
    </w:p>
    <w:p w14:paraId="684B3B1B" w14:textId="77777777" w:rsidR="0086235E" w:rsidRPr="004F0926" w:rsidRDefault="0086235E" w:rsidP="0086235E">
      <w:pPr>
        <w:widowControl w:val="0"/>
        <w:spacing w:before="120"/>
        <w:rPr>
          <w:snapToGrid w:val="0"/>
        </w:rPr>
      </w:pPr>
      <w:r w:rsidRPr="004F0926">
        <w:rPr>
          <w:snapToGrid w:val="0"/>
        </w:rPr>
        <w:t>Plochy bydlení nízkopodlažního předměstského jsou územím využitým především pro bydlení a služby obyvatelům v místním měřítku.</w:t>
      </w:r>
    </w:p>
    <w:p w14:paraId="292775FE" w14:textId="77777777" w:rsidR="0086235E" w:rsidRPr="004F0926" w:rsidRDefault="0086235E" w:rsidP="0086235E">
      <w:pPr>
        <w:widowControl w:val="0"/>
        <w:spacing w:before="60"/>
        <w:rPr>
          <w:snapToGrid w:val="0"/>
        </w:rPr>
      </w:pPr>
      <w:r w:rsidRPr="004F0926">
        <w:rPr>
          <w:snapToGrid w:val="0"/>
        </w:rPr>
        <w:t xml:space="preserve">Převažuje čisté bydlení v rodinných domech s možností integrace zařízení základní občanské vybavenosti, případně s jednotlivými objekty základní občanské vybavenosti. Zástavbu </w:t>
      </w:r>
      <w:proofErr w:type="gramStart"/>
      <w:r w:rsidRPr="004F0926">
        <w:rPr>
          <w:snapToGrid w:val="0"/>
        </w:rPr>
        <w:t>tvoří</w:t>
      </w:r>
      <w:proofErr w:type="gramEnd"/>
      <w:r w:rsidRPr="004F0926">
        <w:rPr>
          <w:snapToGrid w:val="0"/>
        </w:rPr>
        <w:t xml:space="preserve"> především rodinné domy a nízkopodlažní bytové domy.</w:t>
      </w:r>
    </w:p>
    <w:p w14:paraId="69E65C6D" w14:textId="77777777" w:rsidR="0086235E" w:rsidRPr="004F0926" w:rsidRDefault="0086235E" w:rsidP="0086235E">
      <w:pPr>
        <w:widowControl w:val="0"/>
        <w:spacing w:before="120"/>
        <w:rPr>
          <w:snapToGrid w:val="0"/>
          <w:u w:val="single"/>
        </w:rPr>
      </w:pPr>
      <w:r w:rsidRPr="004F0926">
        <w:rPr>
          <w:snapToGrid w:val="0"/>
          <w:u w:val="single"/>
        </w:rPr>
        <w:t>Přípustné využití hlavní:</w:t>
      </w:r>
    </w:p>
    <w:p w14:paraId="4574A28E" w14:textId="77777777" w:rsidR="0086235E" w:rsidRPr="004F0926" w:rsidRDefault="0086235E" w:rsidP="00F4736F">
      <w:pPr>
        <w:widowControl w:val="0"/>
        <w:numPr>
          <w:ilvl w:val="0"/>
          <w:numId w:val="5"/>
        </w:numPr>
        <w:rPr>
          <w:snapToGrid w:val="0"/>
        </w:rPr>
      </w:pPr>
      <w:r w:rsidRPr="004F0926">
        <w:rPr>
          <w:snapToGrid w:val="0"/>
        </w:rPr>
        <w:t>stavby pro bydlení – rodinné domy</w:t>
      </w:r>
    </w:p>
    <w:p w14:paraId="268CFD13" w14:textId="77777777" w:rsidR="0086235E" w:rsidRPr="004F0926" w:rsidRDefault="0086235E" w:rsidP="0086235E">
      <w:pPr>
        <w:widowControl w:val="0"/>
        <w:spacing w:before="120"/>
        <w:rPr>
          <w:snapToGrid w:val="0"/>
          <w:u w:val="single"/>
        </w:rPr>
      </w:pPr>
      <w:r w:rsidRPr="004F0926">
        <w:rPr>
          <w:snapToGrid w:val="0"/>
          <w:u w:val="single"/>
        </w:rPr>
        <w:t>Přípustné využití doplňkové:</w:t>
      </w:r>
    </w:p>
    <w:p w14:paraId="09D5936E" w14:textId="77777777" w:rsidR="0086235E" w:rsidRPr="004F0926" w:rsidRDefault="0086235E" w:rsidP="00F4736F">
      <w:pPr>
        <w:widowControl w:val="0"/>
        <w:numPr>
          <w:ilvl w:val="0"/>
          <w:numId w:val="5"/>
        </w:numPr>
        <w:rPr>
          <w:snapToGrid w:val="0"/>
        </w:rPr>
      </w:pPr>
      <w:r w:rsidRPr="004F0926">
        <w:rPr>
          <w:snapToGrid w:val="0"/>
        </w:rPr>
        <w:t xml:space="preserve">stavby pro bydlení – do 4 </w:t>
      </w:r>
      <w:proofErr w:type="spellStart"/>
      <w:r w:rsidRPr="004F0926">
        <w:rPr>
          <w:snapToGrid w:val="0"/>
        </w:rPr>
        <w:t>n.p</w:t>
      </w:r>
      <w:proofErr w:type="spellEnd"/>
      <w:r w:rsidRPr="004F0926">
        <w:rPr>
          <w:snapToGrid w:val="0"/>
        </w:rPr>
        <w:t>.</w:t>
      </w:r>
    </w:p>
    <w:p w14:paraId="6185880C" w14:textId="77777777" w:rsidR="0086235E" w:rsidRPr="004F0926" w:rsidRDefault="0086235E" w:rsidP="00F4736F">
      <w:pPr>
        <w:widowControl w:val="0"/>
        <w:numPr>
          <w:ilvl w:val="0"/>
          <w:numId w:val="5"/>
        </w:numPr>
        <w:rPr>
          <w:snapToGrid w:val="0"/>
        </w:rPr>
      </w:pPr>
      <w:r w:rsidRPr="004F0926">
        <w:rPr>
          <w:snapToGrid w:val="0"/>
        </w:rPr>
        <w:t>stavby a zařízení pro obchod a služby – do 400 m</w:t>
      </w:r>
      <w:r w:rsidRPr="004F0926">
        <w:rPr>
          <w:snapToGrid w:val="0"/>
          <w:vertAlign w:val="superscript"/>
        </w:rPr>
        <w:t>2</w:t>
      </w:r>
      <w:r w:rsidRPr="004F0926">
        <w:rPr>
          <w:snapToGrid w:val="0"/>
        </w:rPr>
        <w:t xml:space="preserve"> prodejní plochy</w:t>
      </w:r>
    </w:p>
    <w:p w14:paraId="5AC13130" w14:textId="77777777" w:rsidR="0086235E" w:rsidRPr="004F0926" w:rsidRDefault="0086235E" w:rsidP="00F4736F">
      <w:pPr>
        <w:widowControl w:val="0"/>
        <w:numPr>
          <w:ilvl w:val="0"/>
          <w:numId w:val="5"/>
        </w:numPr>
        <w:rPr>
          <w:snapToGrid w:val="0"/>
        </w:rPr>
      </w:pPr>
      <w:r w:rsidRPr="004F0926">
        <w:rPr>
          <w:snapToGrid w:val="0"/>
        </w:rPr>
        <w:t xml:space="preserve">stavby a zařízení pro veřejné stravování </w:t>
      </w:r>
    </w:p>
    <w:p w14:paraId="4088EFCE" w14:textId="77777777" w:rsidR="0086235E" w:rsidRPr="004F0926" w:rsidRDefault="0086235E" w:rsidP="00F4736F">
      <w:pPr>
        <w:widowControl w:val="0"/>
        <w:numPr>
          <w:ilvl w:val="0"/>
          <w:numId w:val="5"/>
        </w:numPr>
        <w:rPr>
          <w:snapToGrid w:val="0"/>
        </w:rPr>
      </w:pPr>
      <w:r w:rsidRPr="004F0926">
        <w:rPr>
          <w:snapToGrid w:val="0"/>
        </w:rPr>
        <w:t>stavby a zařízení pro přechodné ubytování do 30 lůžek</w:t>
      </w:r>
    </w:p>
    <w:p w14:paraId="606484DB" w14:textId="77777777" w:rsidR="0086235E" w:rsidRPr="004F0926" w:rsidRDefault="0086235E" w:rsidP="00F4736F">
      <w:pPr>
        <w:widowControl w:val="0"/>
        <w:numPr>
          <w:ilvl w:val="0"/>
          <w:numId w:val="5"/>
        </w:numPr>
        <w:rPr>
          <w:snapToGrid w:val="0"/>
        </w:rPr>
      </w:pPr>
      <w:r w:rsidRPr="004F0926">
        <w:rPr>
          <w:snapToGrid w:val="0"/>
        </w:rPr>
        <w:t>stavby a zařízení pro administrativu a veřejnou správu</w:t>
      </w:r>
    </w:p>
    <w:p w14:paraId="0B49A94B" w14:textId="77777777" w:rsidR="0086235E" w:rsidRPr="004F0926" w:rsidRDefault="0086235E" w:rsidP="00F4736F">
      <w:pPr>
        <w:widowControl w:val="0"/>
        <w:numPr>
          <w:ilvl w:val="0"/>
          <w:numId w:val="5"/>
        </w:numPr>
        <w:rPr>
          <w:snapToGrid w:val="0"/>
        </w:rPr>
      </w:pPr>
      <w:r w:rsidRPr="004F0926">
        <w:rPr>
          <w:snapToGrid w:val="0"/>
        </w:rPr>
        <w:t>stavby a zařízení pro školství místního významu</w:t>
      </w:r>
    </w:p>
    <w:p w14:paraId="23F04CA8" w14:textId="77777777" w:rsidR="0086235E" w:rsidRPr="004F0926" w:rsidRDefault="0086235E" w:rsidP="00F4736F">
      <w:pPr>
        <w:widowControl w:val="0"/>
        <w:numPr>
          <w:ilvl w:val="0"/>
          <w:numId w:val="5"/>
        </w:numPr>
        <w:rPr>
          <w:snapToGrid w:val="0"/>
        </w:rPr>
      </w:pPr>
      <w:r w:rsidRPr="004F0926">
        <w:rPr>
          <w:snapToGrid w:val="0"/>
        </w:rPr>
        <w:t>stavby a zařízení pro kulturu místního významu</w:t>
      </w:r>
    </w:p>
    <w:p w14:paraId="54B99B87" w14:textId="77777777" w:rsidR="0086235E" w:rsidRPr="004F0926" w:rsidRDefault="0086235E" w:rsidP="00F4736F">
      <w:pPr>
        <w:widowControl w:val="0"/>
        <w:numPr>
          <w:ilvl w:val="0"/>
          <w:numId w:val="5"/>
        </w:numPr>
        <w:rPr>
          <w:snapToGrid w:val="0"/>
        </w:rPr>
      </w:pPr>
      <w:r w:rsidRPr="004F0926">
        <w:rPr>
          <w:snapToGrid w:val="0"/>
        </w:rPr>
        <w:t>zařízení zdravotnická</w:t>
      </w:r>
    </w:p>
    <w:p w14:paraId="6F90635B" w14:textId="77777777" w:rsidR="0086235E" w:rsidRPr="004F0926" w:rsidRDefault="0086235E" w:rsidP="00F4736F">
      <w:pPr>
        <w:widowControl w:val="0"/>
        <w:numPr>
          <w:ilvl w:val="0"/>
          <w:numId w:val="5"/>
        </w:numPr>
        <w:rPr>
          <w:snapToGrid w:val="0"/>
        </w:rPr>
      </w:pPr>
      <w:r w:rsidRPr="004F0926">
        <w:rPr>
          <w:snapToGrid w:val="0"/>
        </w:rPr>
        <w:t>stavby a zařízení sociální místního významu</w:t>
      </w:r>
    </w:p>
    <w:p w14:paraId="114087AF" w14:textId="77777777" w:rsidR="0086235E" w:rsidRPr="004F0926" w:rsidRDefault="0086235E" w:rsidP="00F4736F">
      <w:pPr>
        <w:widowControl w:val="0"/>
        <w:numPr>
          <w:ilvl w:val="0"/>
          <w:numId w:val="5"/>
        </w:numPr>
        <w:rPr>
          <w:snapToGrid w:val="0"/>
        </w:rPr>
      </w:pPr>
      <w:r w:rsidRPr="004F0926">
        <w:rPr>
          <w:snapToGrid w:val="0"/>
        </w:rPr>
        <w:t>stavby a zařízení církevní</w:t>
      </w:r>
    </w:p>
    <w:p w14:paraId="73A1EE28" w14:textId="77777777" w:rsidR="0086235E" w:rsidRPr="004F0926" w:rsidRDefault="0086235E" w:rsidP="00F4736F">
      <w:pPr>
        <w:widowControl w:val="0"/>
        <w:numPr>
          <w:ilvl w:val="0"/>
          <w:numId w:val="5"/>
        </w:numPr>
        <w:rPr>
          <w:snapToGrid w:val="0"/>
        </w:rPr>
      </w:pPr>
      <w:r w:rsidRPr="004F0926">
        <w:rPr>
          <w:snapToGrid w:val="0"/>
        </w:rPr>
        <w:t xml:space="preserve">stavby a zařízení pro sport a relaxaci </w:t>
      </w:r>
    </w:p>
    <w:p w14:paraId="263A6D78" w14:textId="77777777" w:rsidR="0086235E" w:rsidRPr="004F0926" w:rsidRDefault="0086235E" w:rsidP="00F4736F">
      <w:pPr>
        <w:widowControl w:val="0"/>
        <w:numPr>
          <w:ilvl w:val="0"/>
          <w:numId w:val="5"/>
        </w:numPr>
        <w:rPr>
          <w:snapToGrid w:val="0"/>
        </w:rPr>
      </w:pPr>
      <w:r w:rsidRPr="004F0926">
        <w:rPr>
          <w:snapToGrid w:val="0"/>
        </w:rPr>
        <w:t>zařízení veterinární péče</w:t>
      </w:r>
    </w:p>
    <w:p w14:paraId="2A864EAA" w14:textId="77777777" w:rsidR="0086235E" w:rsidRPr="004F0926" w:rsidRDefault="0086235E" w:rsidP="00F4736F">
      <w:pPr>
        <w:widowControl w:val="0"/>
        <w:numPr>
          <w:ilvl w:val="0"/>
          <w:numId w:val="5"/>
        </w:numPr>
        <w:rPr>
          <w:snapToGrid w:val="0"/>
        </w:rPr>
      </w:pPr>
      <w:r w:rsidRPr="004F0926">
        <w:rPr>
          <w:snapToGrid w:val="0"/>
        </w:rPr>
        <w:t xml:space="preserve">garáže </w:t>
      </w:r>
    </w:p>
    <w:p w14:paraId="7D84A0D4" w14:textId="77777777" w:rsidR="0086235E" w:rsidRPr="004F0926" w:rsidRDefault="0086235E" w:rsidP="00F4736F">
      <w:pPr>
        <w:widowControl w:val="0"/>
        <w:numPr>
          <w:ilvl w:val="0"/>
          <w:numId w:val="5"/>
        </w:numPr>
        <w:rPr>
          <w:snapToGrid w:val="0"/>
        </w:rPr>
      </w:pPr>
      <w:r w:rsidRPr="004F0926">
        <w:rPr>
          <w:snapToGrid w:val="0"/>
        </w:rPr>
        <w:t>okrasné a užitkové zahrady</w:t>
      </w:r>
    </w:p>
    <w:p w14:paraId="641AD362" w14:textId="77777777" w:rsidR="0086235E" w:rsidRPr="004F0926" w:rsidRDefault="0086235E" w:rsidP="00F4736F">
      <w:pPr>
        <w:widowControl w:val="0"/>
        <w:numPr>
          <w:ilvl w:val="0"/>
          <w:numId w:val="5"/>
        </w:numPr>
        <w:rPr>
          <w:snapToGrid w:val="0"/>
        </w:rPr>
      </w:pPr>
      <w:r w:rsidRPr="004F0926">
        <w:rPr>
          <w:snapToGrid w:val="0"/>
        </w:rPr>
        <w:t>místní obslužné komunikace</w:t>
      </w:r>
    </w:p>
    <w:p w14:paraId="742C45DE" w14:textId="77777777" w:rsidR="0086235E" w:rsidRPr="004F0926" w:rsidRDefault="0086235E" w:rsidP="00F4736F">
      <w:pPr>
        <w:widowControl w:val="0"/>
        <w:numPr>
          <w:ilvl w:val="0"/>
          <w:numId w:val="5"/>
        </w:numPr>
        <w:rPr>
          <w:snapToGrid w:val="0"/>
        </w:rPr>
      </w:pPr>
      <w:r w:rsidRPr="004F0926">
        <w:rPr>
          <w:snapToGrid w:val="0"/>
        </w:rPr>
        <w:t>účelové komunikace pro motorovou dopravu, pěší a cyklisty</w:t>
      </w:r>
    </w:p>
    <w:p w14:paraId="61814BBC" w14:textId="77777777" w:rsidR="0086235E" w:rsidRPr="004F0926" w:rsidRDefault="0086235E" w:rsidP="00F4736F">
      <w:pPr>
        <w:widowControl w:val="0"/>
        <w:numPr>
          <w:ilvl w:val="0"/>
          <w:numId w:val="5"/>
        </w:numPr>
        <w:rPr>
          <w:snapToGrid w:val="0"/>
        </w:rPr>
      </w:pPr>
      <w:r w:rsidRPr="004F0926">
        <w:rPr>
          <w:snapToGrid w:val="0"/>
        </w:rPr>
        <w:t>odstavné a parkovací plochy pro osobní automobily</w:t>
      </w:r>
    </w:p>
    <w:p w14:paraId="38434F54" w14:textId="77777777" w:rsidR="0086235E" w:rsidRPr="004F0926" w:rsidRDefault="0086235E" w:rsidP="00F4736F">
      <w:pPr>
        <w:widowControl w:val="0"/>
        <w:numPr>
          <w:ilvl w:val="0"/>
          <w:numId w:val="5"/>
        </w:numPr>
        <w:rPr>
          <w:snapToGrid w:val="0"/>
        </w:rPr>
      </w:pPr>
      <w:r w:rsidRPr="004F0926">
        <w:rPr>
          <w:snapToGrid w:val="0"/>
        </w:rPr>
        <w:t>stavby a zařízení hromadné dopravy</w:t>
      </w:r>
    </w:p>
    <w:p w14:paraId="09470FCD" w14:textId="77777777" w:rsidR="0086235E" w:rsidRPr="004F0926" w:rsidRDefault="0086235E" w:rsidP="00F4736F">
      <w:pPr>
        <w:widowControl w:val="0"/>
        <w:numPr>
          <w:ilvl w:val="0"/>
          <w:numId w:val="5"/>
        </w:numPr>
        <w:rPr>
          <w:snapToGrid w:val="0"/>
        </w:rPr>
      </w:pPr>
      <w:r w:rsidRPr="004F0926">
        <w:rPr>
          <w:snapToGrid w:val="0"/>
        </w:rPr>
        <w:t>veřejná zeleň</w:t>
      </w:r>
    </w:p>
    <w:p w14:paraId="0635ED7D" w14:textId="77777777" w:rsidR="0086235E" w:rsidRPr="004F0926" w:rsidRDefault="0086235E" w:rsidP="00F4736F">
      <w:pPr>
        <w:widowControl w:val="0"/>
        <w:numPr>
          <w:ilvl w:val="0"/>
          <w:numId w:val="5"/>
        </w:numPr>
        <w:rPr>
          <w:snapToGrid w:val="0"/>
        </w:rPr>
      </w:pPr>
      <w:r w:rsidRPr="004F0926">
        <w:rPr>
          <w:snapToGrid w:val="0"/>
        </w:rPr>
        <w:t>dětská hřiště</w:t>
      </w:r>
    </w:p>
    <w:p w14:paraId="5DE488DC" w14:textId="77777777" w:rsidR="0086235E" w:rsidRPr="004F0926" w:rsidRDefault="0086235E" w:rsidP="00F4736F">
      <w:pPr>
        <w:widowControl w:val="0"/>
        <w:numPr>
          <w:ilvl w:val="0"/>
          <w:numId w:val="5"/>
        </w:numPr>
        <w:rPr>
          <w:snapToGrid w:val="0"/>
        </w:rPr>
      </w:pPr>
      <w:r w:rsidRPr="004F0926">
        <w:rPr>
          <w:snapToGrid w:val="0"/>
        </w:rPr>
        <w:t>drobná architektura, vodní prvky, bazény</w:t>
      </w:r>
    </w:p>
    <w:p w14:paraId="23633F75" w14:textId="77777777" w:rsidR="0086235E" w:rsidRPr="004F0926" w:rsidRDefault="0086235E" w:rsidP="00F4736F">
      <w:pPr>
        <w:widowControl w:val="0"/>
        <w:numPr>
          <w:ilvl w:val="0"/>
          <w:numId w:val="5"/>
        </w:numPr>
        <w:rPr>
          <w:snapToGrid w:val="0"/>
        </w:rPr>
      </w:pPr>
      <w:r w:rsidRPr="004F0926">
        <w:rPr>
          <w:snapToGrid w:val="0"/>
        </w:rPr>
        <w:t xml:space="preserve">stavby a zařízení technického vybavení </w:t>
      </w:r>
    </w:p>
    <w:p w14:paraId="318635AF" w14:textId="77777777" w:rsidR="0086235E" w:rsidRPr="004F0926" w:rsidRDefault="0086235E" w:rsidP="00F4736F">
      <w:pPr>
        <w:widowControl w:val="0"/>
        <w:numPr>
          <w:ilvl w:val="0"/>
          <w:numId w:val="5"/>
        </w:numPr>
        <w:rPr>
          <w:snapToGrid w:val="0"/>
        </w:rPr>
      </w:pPr>
      <w:r w:rsidRPr="004F0926">
        <w:rPr>
          <w:snapToGrid w:val="0"/>
        </w:rPr>
        <w:t>stavby a zařízení pro krátkodobé shromažďování domovního odpadu</w:t>
      </w:r>
    </w:p>
    <w:p w14:paraId="04C64DAC" w14:textId="77777777" w:rsidR="0086235E" w:rsidRPr="004F0926" w:rsidRDefault="0086235E" w:rsidP="0086235E">
      <w:pPr>
        <w:widowControl w:val="0"/>
        <w:spacing w:before="120"/>
        <w:rPr>
          <w:snapToGrid w:val="0"/>
          <w:u w:val="single"/>
        </w:rPr>
      </w:pPr>
      <w:r w:rsidRPr="004F0926">
        <w:rPr>
          <w:snapToGrid w:val="0"/>
          <w:u w:val="single"/>
        </w:rPr>
        <w:t>Nepřípustné využití:</w:t>
      </w:r>
    </w:p>
    <w:p w14:paraId="469E83D2" w14:textId="77777777" w:rsidR="0086235E" w:rsidRPr="004F0926" w:rsidRDefault="0086235E" w:rsidP="00F4736F">
      <w:pPr>
        <w:widowControl w:val="0"/>
        <w:numPr>
          <w:ilvl w:val="0"/>
          <w:numId w:val="5"/>
        </w:numPr>
        <w:rPr>
          <w:snapToGrid w:val="0"/>
        </w:rPr>
      </w:pPr>
      <w:r w:rsidRPr="004F0926">
        <w:rPr>
          <w:snapToGrid w:val="0"/>
        </w:rPr>
        <w:t>stavby pro výrobu průmyslovou a lehkou</w:t>
      </w:r>
    </w:p>
    <w:p w14:paraId="4A33DBF1" w14:textId="77777777" w:rsidR="0086235E" w:rsidRPr="004F0926" w:rsidRDefault="0086235E" w:rsidP="00F4736F">
      <w:pPr>
        <w:widowControl w:val="0"/>
        <w:numPr>
          <w:ilvl w:val="0"/>
          <w:numId w:val="5"/>
        </w:numPr>
        <w:rPr>
          <w:snapToGrid w:val="0"/>
        </w:rPr>
      </w:pPr>
      <w:r w:rsidRPr="004F0926">
        <w:rPr>
          <w:snapToGrid w:val="0"/>
        </w:rPr>
        <w:t xml:space="preserve">stavby pro výrobní služby s negativními dopady na životní prostředí </w:t>
      </w:r>
    </w:p>
    <w:p w14:paraId="42897F6C" w14:textId="77777777" w:rsidR="0086235E" w:rsidRPr="004F0926" w:rsidRDefault="0086235E" w:rsidP="00F4736F">
      <w:pPr>
        <w:widowControl w:val="0"/>
        <w:numPr>
          <w:ilvl w:val="0"/>
          <w:numId w:val="5"/>
        </w:numPr>
        <w:rPr>
          <w:snapToGrid w:val="0"/>
        </w:rPr>
      </w:pPr>
      <w:r w:rsidRPr="004F0926">
        <w:rPr>
          <w:snapToGrid w:val="0"/>
        </w:rPr>
        <w:t>stavby pro občanskou vybavenost koncentrovanou</w:t>
      </w:r>
    </w:p>
    <w:p w14:paraId="2FEA2807" w14:textId="77777777" w:rsidR="0086235E" w:rsidRPr="004F0926" w:rsidRDefault="0086235E" w:rsidP="00F4736F">
      <w:pPr>
        <w:widowControl w:val="0"/>
        <w:numPr>
          <w:ilvl w:val="0"/>
          <w:numId w:val="5"/>
        </w:numPr>
        <w:rPr>
          <w:snapToGrid w:val="0"/>
        </w:rPr>
      </w:pPr>
      <w:r w:rsidRPr="004F0926">
        <w:rPr>
          <w:snapToGrid w:val="0"/>
        </w:rPr>
        <w:t>hromadné garáže</w:t>
      </w:r>
    </w:p>
    <w:p w14:paraId="450E6D8F" w14:textId="77777777" w:rsidR="0086235E" w:rsidRPr="004F0926" w:rsidRDefault="0086235E" w:rsidP="00F4736F">
      <w:pPr>
        <w:widowControl w:val="0"/>
        <w:numPr>
          <w:ilvl w:val="0"/>
          <w:numId w:val="5"/>
        </w:numPr>
        <w:rPr>
          <w:snapToGrid w:val="0"/>
        </w:rPr>
      </w:pPr>
      <w:r w:rsidRPr="004F0926">
        <w:rPr>
          <w:snapToGrid w:val="0"/>
        </w:rPr>
        <w:t>odstavné plochy a garáže pro nákladní vozidla a autobusy</w:t>
      </w:r>
    </w:p>
    <w:p w14:paraId="558DD8B2" w14:textId="77777777" w:rsidR="0086235E" w:rsidRPr="004F0926" w:rsidRDefault="0086235E" w:rsidP="00F4736F">
      <w:pPr>
        <w:widowControl w:val="0"/>
        <w:numPr>
          <w:ilvl w:val="0"/>
          <w:numId w:val="5"/>
        </w:numPr>
        <w:rPr>
          <w:snapToGrid w:val="0"/>
        </w:rPr>
      </w:pPr>
      <w:r w:rsidRPr="004F0926">
        <w:rPr>
          <w:snapToGrid w:val="0"/>
        </w:rPr>
        <w:t>stavby a zařízení pro skladování a manipulaci s materiály a výrobky</w:t>
      </w:r>
    </w:p>
    <w:p w14:paraId="3DBF0506" w14:textId="77777777" w:rsidR="0086235E" w:rsidRPr="004F0926" w:rsidRDefault="0086235E" w:rsidP="00F4736F">
      <w:pPr>
        <w:widowControl w:val="0"/>
        <w:numPr>
          <w:ilvl w:val="0"/>
          <w:numId w:val="5"/>
        </w:numPr>
        <w:rPr>
          <w:snapToGrid w:val="0"/>
        </w:rPr>
      </w:pPr>
      <w:r w:rsidRPr="004F0926">
        <w:rPr>
          <w:snapToGrid w:val="0"/>
        </w:rPr>
        <w:lastRenderedPageBreak/>
        <w:t>stavby a zařízení pro skladování a likvidaci odpadů</w:t>
      </w:r>
    </w:p>
    <w:p w14:paraId="64308148" w14:textId="77777777" w:rsidR="0086235E" w:rsidRPr="004F0926" w:rsidRDefault="0086235E" w:rsidP="00F4736F">
      <w:pPr>
        <w:widowControl w:val="0"/>
        <w:numPr>
          <w:ilvl w:val="0"/>
          <w:numId w:val="5"/>
        </w:numPr>
        <w:rPr>
          <w:snapToGrid w:val="0"/>
        </w:rPr>
      </w:pPr>
      <w:r w:rsidRPr="004F0926">
        <w:rPr>
          <w:snapToGrid w:val="0"/>
        </w:rPr>
        <w:t>stavby pro chov hospodářských zvířat s výjimkou drobného zvířectva</w:t>
      </w:r>
    </w:p>
    <w:p w14:paraId="33DC99A6" w14:textId="77777777" w:rsidR="0086235E" w:rsidRPr="004F0926" w:rsidRDefault="0086235E" w:rsidP="00F4736F">
      <w:pPr>
        <w:widowControl w:val="0"/>
        <w:numPr>
          <w:ilvl w:val="0"/>
          <w:numId w:val="5"/>
        </w:numPr>
        <w:rPr>
          <w:snapToGrid w:val="0"/>
        </w:rPr>
      </w:pPr>
      <w:r w:rsidRPr="004F0926">
        <w:rPr>
          <w:snapToGrid w:val="0"/>
        </w:rPr>
        <w:t xml:space="preserve">stavby a zařízení pro dopravní a technickou vybavenost s negativními dopady na životní a obytné prostředí </w:t>
      </w:r>
    </w:p>
    <w:p w14:paraId="30FF3DC3" w14:textId="77777777" w:rsidR="0086235E" w:rsidRPr="004F0926" w:rsidRDefault="0086235E" w:rsidP="00F4736F">
      <w:pPr>
        <w:widowControl w:val="0"/>
        <w:numPr>
          <w:ilvl w:val="0"/>
          <w:numId w:val="5"/>
        </w:numPr>
        <w:rPr>
          <w:snapToGrid w:val="0"/>
        </w:rPr>
      </w:pPr>
      <w:r w:rsidRPr="004F0926">
        <w:rPr>
          <w:snapToGrid w:val="0"/>
        </w:rPr>
        <w:t>čerpací stanice pohonných hmot</w:t>
      </w:r>
    </w:p>
    <w:p w14:paraId="4AF12E1E" w14:textId="77777777" w:rsidR="0086235E" w:rsidRPr="004F0926" w:rsidRDefault="0086235E" w:rsidP="0086235E">
      <w:pPr>
        <w:rPr>
          <w:rFonts w:ascii="Times New Roman" w:hAnsi="Times New Roman"/>
          <w:sz w:val="20"/>
          <w:szCs w:val="20"/>
        </w:rPr>
      </w:pPr>
    </w:p>
    <w:p w14:paraId="21830B4B" w14:textId="77777777" w:rsidR="0086235E" w:rsidRPr="004F0926" w:rsidRDefault="0086235E" w:rsidP="0086235E">
      <w:pPr>
        <w:widowControl w:val="0"/>
        <w:pBdr>
          <w:top w:val="single" w:sz="4" w:space="1" w:color="auto" w:shadow="1"/>
          <w:left w:val="single" w:sz="4" w:space="4" w:color="auto" w:shadow="1"/>
          <w:bottom w:val="single" w:sz="4" w:space="1" w:color="auto" w:shadow="1"/>
          <w:right w:val="single" w:sz="4" w:space="4" w:color="auto" w:shadow="1"/>
        </w:pBdr>
        <w:shd w:val="clear" w:color="auto" w:fill="E7E7FF"/>
        <w:spacing w:line="240" w:lineRule="atLeast"/>
        <w:rPr>
          <w:b/>
          <w:snapToGrid w:val="0"/>
          <w:color w:val="C00000"/>
          <w:u w:val="single"/>
        </w:rPr>
      </w:pPr>
      <w:r w:rsidRPr="004F0926">
        <w:rPr>
          <w:b/>
          <w:snapToGrid w:val="0"/>
          <w:color w:val="C00000"/>
          <w:u w:val="single"/>
        </w:rPr>
        <w:t xml:space="preserve">V o d n í   p l o c h y   a    t o k </w:t>
      </w:r>
      <w:proofErr w:type="gramStart"/>
      <w:r w:rsidRPr="004F0926">
        <w:rPr>
          <w:b/>
          <w:snapToGrid w:val="0"/>
          <w:color w:val="C00000"/>
          <w:u w:val="single"/>
        </w:rPr>
        <w:t>y  -</w:t>
      </w:r>
      <w:proofErr w:type="gramEnd"/>
      <w:r w:rsidRPr="004F0926">
        <w:rPr>
          <w:b/>
          <w:snapToGrid w:val="0"/>
          <w:color w:val="C00000"/>
          <w:u w:val="single"/>
        </w:rPr>
        <w:t xml:space="preserve">  P V</w:t>
      </w:r>
    </w:p>
    <w:p w14:paraId="3B550048" w14:textId="77777777" w:rsidR="0086235E" w:rsidRPr="004F0926" w:rsidRDefault="0086235E" w:rsidP="0086235E">
      <w:pPr>
        <w:widowControl w:val="0"/>
        <w:spacing w:before="120"/>
        <w:rPr>
          <w:snapToGrid w:val="0"/>
        </w:rPr>
      </w:pPr>
      <w:r w:rsidRPr="004F0926">
        <w:rPr>
          <w:snapToGrid w:val="0"/>
        </w:rPr>
        <w:t xml:space="preserve">Tvořeny jsou plochami vodotečí, rybníků a nádrží, které plní funkce vodohospodářské, </w:t>
      </w:r>
      <w:proofErr w:type="spellStart"/>
      <w:r w:rsidRPr="004F0926">
        <w:rPr>
          <w:snapToGrid w:val="0"/>
        </w:rPr>
        <w:t>ekologicko</w:t>
      </w:r>
      <w:proofErr w:type="spellEnd"/>
      <w:r w:rsidRPr="004F0926">
        <w:rPr>
          <w:snapToGrid w:val="0"/>
        </w:rPr>
        <w:t xml:space="preserve"> stabilizační, estetickou a krajinotvornou jako významný krajinný prvek. Vedlejší funkcí je účel rekreační, resp. hospodářský v případě zařízení chovných. Plocha s indexem </w:t>
      </w:r>
      <w:proofErr w:type="spellStart"/>
      <w:r w:rsidRPr="004F0926">
        <w:rPr>
          <w:snapToGrid w:val="0"/>
        </w:rPr>
        <w:t>PVt</w:t>
      </w:r>
      <w:proofErr w:type="spellEnd"/>
      <w:r w:rsidRPr="004F0926">
        <w:rPr>
          <w:snapToGrid w:val="0"/>
        </w:rPr>
        <w:t xml:space="preserve"> je územím těžby štěrkopísku s cílovým využitím území jako vodní plochy.</w:t>
      </w:r>
    </w:p>
    <w:p w14:paraId="46F8A14C" w14:textId="77777777" w:rsidR="0086235E" w:rsidRPr="004F0926" w:rsidRDefault="0086235E" w:rsidP="0086235E">
      <w:pPr>
        <w:widowControl w:val="0"/>
        <w:spacing w:before="120"/>
        <w:ind w:left="794" w:hanging="794"/>
        <w:rPr>
          <w:b/>
          <w:snapToGrid w:val="0"/>
        </w:rPr>
      </w:pPr>
      <w:r w:rsidRPr="004F0926">
        <w:rPr>
          <w:b/>
          <w:snapToGrid w:val="0"/>
        </w:rPr>
        <w:t>Pozn.: Území chráněné ochranným režimem (ÚSES, chráněná území a další) podléhají rovněž regulačním podmínkám příslušného ochranného režimu.</w:t>
      </w:r>
    </w:p>
    <w:p w14:paraId="4B50C3F7" w14:textId="77777777" w:rsidR="0086235E" w:rsidRPr="004F0926" w:rsidRDefault="0086235E" w:rsidP="0086235E">
      <w:pPr>
        <w:widowControl w:val="0"/>
        <w:spacing w:before="120"/>
        <w:rPr>
          <w:snapToGrid w:val="0"/>
          <w:u w:val="single"/>
        </w:rPr>
      </w:pPr>
      <w:r w:rsidRPr="004F0926">
        <w:rPr>
          <w:snapToGrid w:val="0"/>
          <w:u w:val="single"/>
        </w:rPr>
        <w:t>Přípustné využití hlavní:</w:t>
      </w:r>
    </w:p>
    <w:p w14:paraId="747AAF06" w14:textId="77777777" w:rsidR="0086235E" w:rsidRPr="004F0926" w:rsidRDefault="0086235E" w:rsidP="00F4736F">
      <w:pPr>
        <w:widowControl w:val="0"/>
        <w:numPr>
          <w:ilvl w:val="0"/>
          <w:numId w:val="5"/>
        </w:numPr>
        <w:ind w:left="714" w:hanging="357"/>
        <w:rPr>
          <w:snapToGrid w:val="0"/>
        </w:rPr>
      </w:pPr>
      <w:r w:rsidRPr="004F0926">
        <w:rPr>
          <w:snapToGrid w:val="0"/>
        </w:rPr>
        <w:tab/>
        <w:t>vodní toky a plochy přirozené, upravené i umělé</w:t>
      </w:r>
    </w:p>
    <w:p w14:paraId="21996048" w14:textId="77777777" w:rsidR="0086235E" w:rsidRPr="004F0926" w:rsidRDefault="0086235E" w:rsidP="00F4736F">
      <w:pPr>
        <w:widowControl w:val="0"/>
        <w:numPr>
          <w:ilvl w:val="1"/>
          <w:numId w:val="7"/>
        </w:numPr>
        <w:spacing w:line="240" w:lineRule="atLeast"/>
        <w:rPr>
          <w:snapToGrid w:val="0"/>
        </w:rPr>
      </w:pPr>
      <w:r w:rsidRPr="004F0926">
        <w:rPr>
          <w:snapToGrid w:val="0"/>
        </w:rPr>
        <w:t>sloužící vodnímu hospodářství, ekologické stabilizaci, tvorbě krajinného rázu a ochraně proti povodním</w:t>
      </w:r>
    </w:p>
    <w:p w14:paraId="140F819A" w14:textId="77777777" w:rsidR="0086235E" w:rsidRPr="004F0926" w:rsidRDefault="0086235E" w:rsidP="00F4736F">
      <w:pPr>
        <w:widowControl w:val="0"/>
        <w:numPr>
          <w:ilvl w:val="1"/>
          <w:numId w:val="7"/>
        </w:numPr>
        <w:spacing w:line="240" w:lineRule="atLeast"/>
        <w:rPr>
          <w:snapToGrid w:val="0"/>
        </w:rPr>
      </w:pPr>
      <w:r w:rsidRPr="004F0926">
        <w:rPr>
          <w:snapToGrid w:val="0"/>
        </w:rPr>
        <w:t>vodní toky sloužící vodní dopravě</w:t>
      </w:r>
    </w:p>
    <w:p w14:paraId="31EBA373" w14:textId="77777777" w:rsidR="0086235E" w:rsidRPr="004F0926" w:rsidRDefault="0086235E" w:rsidP="00F4736F">
      <w:pPr>
        <w:widowControl w:val="0"/>
        <w:numPr>
          <w:ilvl w:val="1"/>
          <w:numId w:val="7"/>
        </w:numPr>
        <w:spacing w:line="240" w:lineRule="atLeast"/>
        <w:rPr>
          <w:snapToGrid w:val="0"/>
        </w:rPr>
      </w:pPr>
      <w:r w:rsidRPr="004F0926">
        <w:rPr>
          <w:snapToGrid w:val="0"/>
        </w:rPr>
        <w:t>vodní toky a plochy sloužící rekreaci a sportu</w:t>
      </w:r>
    </w:p>
    <w:p w14:paraId="37EA3697" w14:textId="77777777" w:rsidR="0086235E" w:rsidRPr="004F0926" w:rsidRDefault="0086235E" w:rsidP="00F4736F">
      <w:pPr>
        <w:widowControl w:val="0"/>
        <w:numPr>
          <w:ilvl w:val="1"/>
          <w:numId w:val="7"/>
        </w:numPr>
        <w:spacing w:line="240" w:lineRule="atLeast"/>
        <w:rPr>
          <w:snapToGrid w:val="0"/>
        </w:rPr>
      </w:pPr>
      <w:r w:rsidRPr="004F0926">
        <w:rPr>
          <w:snapToGrid w:val="0"/>
        </w:rPr>
        <w:t>vodní plochy a toky sloužící hospodářskému využití: chov ryb, vodních živočichů, výrobě energií</w:t>
      </w:r>
    </w:p>
    <w:p w14:paraId="2F3D0118" w14:textId="77777777" w:rsidR="0086235E" w:rsidRPr="004F0926" w:rsidRDefault="0086235E" w:rsidP="00F4736F">
      <w:pPr>
        <w:widowControl w:val="0"/>
        <w:numPr>
          <w:ilvl w:val="0"/>
          <w:numId w:val="5"/>
        </w:numPr>
        <w:ind w:left="714" w:hanging="357"/>
        <w:rPr>
          <w:snapToGrid w:val="0"/>
        </w:rPr>
      </w:pPr>
      <w:r w:rsidRPr="004F0926">
        <w:rPr>
          <w:snapToGrid w:val="0"/>
        </w:rPr>
        <w:tab/>
      </w:r>
      <w:proofErr w:type="spellStart"/>
      <w:r w:rsidRPr="004F0926">
        <w:rPr>
          <w:snapToGrid w:val="0"/>
        </w:rPr>
        <w:t>PVt</w:t>
      </w:r>
      <w:proofErr w:type="spellEnd"/>
      <w:r w:rsidRPr="004F0926">
        <w:rPr>
          <w:snapToGrid w:val="0"/>
        </w:rPr>
        <w:t xml:space="preserve"> – území těžby štěrkopísku s cílovým využitím jako vodní plochy</w:t>
      </w:r>
    </w:p>
    <w:p w14:paraId="525FBF13" w14:textId="77777777" w:rsidR="0086235E" w:rsidRPr="004F0926" w:rsidRDefault="0086235E" w:rsidP="0086235E">
      <w:pPr>
        <w:widowControl w:val="0"/>
        <w:spacing w:before="120"/>
        <w:rPr>
          <w:snapToGrid w:val="0"/>
          <w:u w:val="single"/>
        </w:rPr>
      </w:pPr>
      <w:r w:rsidRPr="004F0926">
        <w:rPr>
          <w:snapToGrid w:val="0"/>
          <w:u w:val="single"/>
        </w:rPr>
        <w:t>Přípustné využití doplňkové:</w:t>
      </w:r>
    </w:p>
    <w:p w14:paraId="3E320F13" w14:textId="77777777" w:rsidR="0086235E" w:rsidRPr="004F0926" w:rsidRDefault="0086235E" w:rsidP="00F4736F">
      <w:pPr>
        <w:widowControl w:val="0"/>
        <w:numPr>
          <w:ilvl w:val="0"/>
          <w:numId w:val="5"/>
        </w:numPr>
        <w:ind w:left="714" w:hanging="357"/>
        <w:rPr>
          <w:snapToGrid w:val="0"/>
        </w:rPr>
      </w:pPr>
      <w:r w:rsidRPr="004F0926">
        <w:rPr>
          <w:snapToGrid w:val="0"/>
        </w:rPr>
        <w:t>technické stavby, sloužící obsluze či ochraně území (protipovodňové hráze, jezy, hráze, ochranné či opěrné zdi, energetická zařízení)</w:t>
      </w:r>
    </w:p>
    <w:p w14:paraId="21791735" w14:textId="77777777" w:rsidR="0086235E" w:rsidRPr="004F0926" w:rsidRDefault="0086235E" w:rsidP="00F4736F">
      <w:pPr>
        <w:widowControl w:val="0"/>
        <w:numPr>
          <w:ilvl w:val="0"/>
          <w:numId w:val="5"/>
        </w:numPr>
        <w:ind w:left="714" w:hanging="357"/>
        <w:rPr>
          <w:snapToGrid w:val="0"/>
        </w:rPr>
      </w:pPr>
      <w:r w:rsidRPr="004F0926">
        <w:rPr>
          <w:snapToGrid w:val="0"/>
        </w:rPr>
        <w:t>stavby a zařízení technického vybavení</w:t>
      </w:r>
    </w:p>
    <w:p w14:paraId="3D7C14C9" w14:textId="77777777" w:rsidR="0086235E" w:rsidRPr="004F0926" w:rsidRDefault="0086235E" w:rsidP="00F4736F">
      <w:pPr>
        <w:widowControl w:val="0"/>
        <w:numPr>
          <w:ilvl w:val="0"/>
          <w:numId w:val="5"/>
        </w:numPr>
        <w:ind w:left="714" w:hanging="357"/>
        <w:rPr>
          <w:snapToGrid w:val="0"/>
        </w:rPr>
      </w:pPr>
      <w:r w:rsidRPr="004F0926">
        <w:rPr>
          <w:snapToGrid w:val="0"/>
        </w:rPr>
        <w:t>stavby a zařízení pro dopravu</w:t>
      </w:r>
    </w:p>
    <w:p w14:paraId="5C363643" w14:textId="77777777" w:rsidR="0086235E" w:rsidRPr="004F0926" w:rsidRDefault="0086235E" w:rsidP="00F4736F">
      <w:pPr>
        <w:widowControl w:val="0"/>
        <w:numPr>
          <w:ilvl w:val="0"/>
          <w:numId w:val="5"/>
        </w:numPr>
        <w:ind w:left="714" w:hanging="357"/>
        <w:rPr>
          <w:snapToGrid w:val="0"/>
        </w:rPr>
      </w:pPr>
      <w:r w:rsidRPr="004F0926">
        <w:rPr>
          <w:snapToGrid w:val="0"/>
        </w:rPr>
        <w:t>stavby a zařízení pro vodní sporty</w:t>
      </w:r>
    </w:p>
    <w:p w14:paraId="26CCA0FA" w14:textId="77777777" w:rsidR="0086235E" w:rsidRPr="004F0926" w:rsidRDefault="0086235E" w:rsidP="00F4736F">
      <w:pPr>
        <w:widowControl w:val="0"/>
        <w:numPr>
          <w:ilvl w:val="0"/>
          <w:numId w:val="5"/>
        </w:numPr>
        <w:ind w:left="714" w:hanging="357"/>
        <w:rPr>
          <w:snapToGrid w:val="0"/>
        </w:rPr>
      </w:pPr>
      <w:r w:rsidRPr="004F0926">
        <w:rPr>
          <w:snapToGrid w:val="0"/>
        </w:rPr>
        <w:t xml:space="preserve">účelové komunikace pro motorová vozidla a speciální </w:t>
      </w:r>
      <w:proofErr w:type="gramStart"/>
      <w:r w:rsidRPr="004F0926">
        <w:rPr>
          <w:snapToGrid w:val="0"/>
        </w:rPr>
        <w:t>mechanizmy</w:t>
      </w:r>
      <w:proofErr w:type="gramEnd"/>
    </w:p>
    <w:p w14:paraId="13485B3C" w14:textId="77777777" w:rsidR="0086235E" w:rsidRPr="004F0926" w:rsidRDefault="0086235E" w:rsidP="00F4736F">
      <w:pPr>
        <w:widowControl w:val="0"/>
        <w:numPr>
          <w:ilvl w:val="0"/>
          <w:numId w:val="5"/>
        </w:numPr>
        <w:ind w:left="714" w:hanging="357"/>
        <w:rPr>
          <w:snapToGrid w:val="0"/>
        </w:rPr>
      </w:pPr>
      <w:r w:rsidRPr="004F0926">
        <w:rPr>
          <w:snapToGrid w:val="0"/>
        </w:rPr>
        <w:t>pěší a cyklistické stezky</w:t>
      </w:r>
    </w:p>
    <w:p w14:paraId="59E0BA0D" w14:textId="77777777" w:rsidR="0086235E" w:rsidRPr="004F0926" w:rsidRDefault="0086235E" w:rsidP="0086235E">
      <w:pPr>
        <w:widowControl w:val="0"/>
        <w:spacing w:before="120"/>
        <w:rPr>
          <w:snapToGrid w:val="0"/>
          <w:u w:val="single"/>
        </w:rPr>
      </w:pPr>
      <w:r w:rsidRPr="004F0926">
        <w:rPr>
          <w:snapToGrid w:val="0"/>
          <w:u w:val="single"/>
        </w:rPr>
        <w:t>Nepřípustné využití:</w:t>
      </w:r>
    </w:p>
    <w:p w14:paraId="1D4E79D7" w14:textId="77777777" w:rsidR="0086235E" w:rsidRPr="004F0926" w:rsidRDefault="0086235E" w:rsidP="00F4736F">
      <w:pPr>
        <w:widowControl w:val="0"/>
        <w:numPr>
          <w:ilvl w:val="0"/>
          <w:numId w:val="5"/>
        </w:numPr>
        <w:ind w:left="714" w:hanging="357"/>
        <w:rPr>
          <w:snapToGrid w:val="0"/>
        </w:rPr>
      </w:pPr>
      <w:r w:rsidRPr="004F0926">
        <w:rPr>
          <w:snapToGrid w:val="0"/>
        </w:rPr>
        <w:t>veškeré stavby, které nesouvisí s funkcí hlavní</w:t>
      </w:r>
    </w:p>
    <w:p w14:paraId="66A4DCE8" w14:textId="77777777" w:rsidR="0086235E" w:rsidRPr="004F0926" w:rsidRDefault="0086235E" w:rsidP="00F4736F">
      <w:pPr>
        <w:widowControl w:val="0"/>
        <w:numPr>
          <w:ilvl w:val="0"/>
          <w:numId w:val="5"/>
        </w:numPr>
        <w:ind w:left="714" w:hanging="357"/>
        <w:rPr>
          <w:snapToGrid w:val="0"/>
        </w:rPr>
      </w:pPr>
      <w:r w:rsidRPr="004F0926">
        <w:rPr>
          <w:snapToGrid w:val="0"/>
        </w:rPr>
        <w:t>stavby a zařízení s negativním vlivem na životní prostředí a na přírodní kvality území</w:t>
      </w:r>
    </w:p>
    <w:p w14:paraId="5DBBAC23" w14:textId="77777777" w:rsidR="0086235E" w:rsidRDefault="0086235E" w:rsidP="0086235E"/>
    <w:p w14:paraId="03C79E39" w14:textId="77777777" w:rsidR="0086235E" w:rsidRPr="004F0926" w:rsidRDefault="0086235E" w:rsidP="0086235E">
      <w:pPr>
        <w:widowControl w:val="0"/>
        <w:pBdr>
          <w:top w:val="single" w:sz="4" w:space="1" w:color="auto" w:shadow="1"/>
          <w:left w:val="single" w:sz="4" w:space="4" w:color="auto" w:shadow="1"/>
          <w:bottom w:val="single" w:sz="4" w:space="1" w:color="auto" w:shadow="1"/>
          <w:right w:val="single" w:sz="4" w:space="4" w:color="auto" w:shadow="1"/>
        </w:pBdr>
        <w:shd w:val="clear" w:color="auto" w:fill="E7E7FF"/>
        <w:spacing w:line="240" w:lineRule="atLeast"/>
        <w:rPr>
          <w:b/>
          <w:snapToGrid w:val="0"/>
          <w:color w:val="C00000"/>
          <w:u w:val="single"/>
        </w:rPr>
      </w:pPr>
      <w:r w:rsidRPr="004F0926">
        <w:rPr>
          <w:b/>
          <w:snapToGrid w:val="0"/>
          <w:color w:val="C00000"/>
          <w:u w:val="single"/>
        </w:rPr>
        <w:t>S y s t é m   s i l n i č n í   d o p r a v y:</w:t>
      </w:r>
    </w:p>
    <w:p w14:paraId="1C0DAC94" w14:textId="77777777" w:rsidR="0086235E" w:rsidRPr="004F0926" w:rsidRDefault="0086235E" w:rsidP="0086235E">
      <w:pPr>
        <w:widowControl w:val="0"/>
        <w:spacing w:before="120"/>
        <w:rPr>
          <w:snapToGrid w:val="0"/>
        </w:rPr>
      </w:pPr>
      <w:r w:rsidRPr="004F0926">
        <w:rPr>
          <w:snapToGrid w:val="0"/>
        </w:rPr>
        <w:t>Plochy sloužící provozu na pozemních komunikacích.</w:t>
      </w:r>
    </w:p>
    <w:p w14:paraId="53A26243" w14:textId="77777777" w:rsidR="0086235E" w:rsidRPr="004F0926" w:rsidRDefault="0086235E" w:rsidP="0086235E">
      <w:pPr>
        <w:widowControl w:val="0"/>
        <w:spacing w:before="120"/>
        <w:rPr>
          <w:snapToGrid w:val="0"/>
          <w:u w:val="single"/>
        </w:rPr>
      </w:pPr>
      <w:r w:rsidRPr="004F0926">
        <w:rPr>
          <w:snapToGrid w:val="0"/>
          <w:u w:val="single"/>
        </w:rPr>
        <w:t xml:space="preserve">Přípustné využití hlavní: </w:t>
      </w:r>
    </w:p>
    <w:p w14:paraId="17A07C89" w14:textId="77777777" w:rsidR="0086235E" w:rsidRPr="004F0926" w:rsidRDefault="0086235E" w:rsidP="00F4736F">
      <w:pPr>
        <w:widowControl w:val="0"/>
        <w:numPr>
          <w:ilvl w:val="0"/>
          <w:numId w:val="5"/>
        </w:numPr>
        <w:ind w:left="714" w:hanging="357"/>
        <w:rPr>
          <w:snapToGrid w:val="0"/>
        </w:rPr>
      </w:pPr>
      <w:r w:rsidRPr="004F0926">
        <w:rPr>
          <w:snapToGrid w:val="0"/>
        </w:rPr>
        <w:t xml:space="preserve">pozemní komunikace, silniční pozemky komunikací </w:t>
      </w:r>
    </w:p>
    <w:p w14:paraId="02D63F3B" w14:textId="77777777" w:rsidR="0086235E" w:rsidRPr="004F0926" w:rsidRDefault="0086235E" w:rsidP="0086235E">
      <w:pPr>
        <w:widowControl w:val="0"/>
        <w:spacing w:before="120"/>
        <w:rPr>
          <w:snapToGrid w:val="0"/>
          <w:u w:val="single"/>
        </w:rPr>
      </w:pPr>
      <w:r w:rsidRPr="004F0926">
        <w:rPr>
          <w:snapToGrid w:val="0"/>
          <w:u w:val="single"/>
        </w:rPr>
        <w:t>Přípustné využití doplňkové:</w:t>
      </w:r>
    </w:p>
    <w:p w14:paraId="70447B65" w14:textId="77777777" w:rsidR="0086235E" w:rsidRPr="004F0926" w:rsidRDefault="0086235E" w:rsidP="00F4736F">
      <w:pPr>
        <w:widowControl w:val="0"/>
        <w:numPr>
          <w:ilvl w:val="0"/>
          <w:numId w:val="5"/>
        </w:numPr>
        <w:ind w:left="714" w:hanging="357"/>
        <w:rPr>
          <w:snapToGrid w:val="0"/>
        </w:rPr>
      </w:pPr>
      <w:r w:rsidRPr="004F0926">
        <w:rPr>
          <w:snapToGrid w:val="0"/>
        </w:rPr>
        <w:t>plochy, které jsou součástí komunikace – náspy, zářezy, stavby a zařízení (např. mosty, lávky atd., dopravní značení) a technická opatření, související s provozem na pozemních komunikacích</w:t>
      </w:r>
    </w:p>
    <w:p w14:paraId="0E3EBE0B" w14:textId="77777777" w:rsidR="0086235E" w:rsidRPr="004F0926" w:rsidRDefault="0086235E" w:rsidP="00F4736F">
      <w:pPr>
        <w:widowControl w:val="0"/>
        <w:numPr>
          <w:ilvl w:val="0"/>
          <w:numId w:val="5"/>
        </w:numPr>
        <w:ind w:left="714" w:hanging="357"/>
        <w:rPr>
          <w:snapToGrid w:val="0"/>
        </w:rPr>
      </w:pPr>
      <w:r w:rsidRPr="004F0926">
        <w:rPr>
          <w:snapToGrid w:val="0"/>
        </w:rPr>
        <w:t>plochy pro odstavování vozidel na místech určených silničními pravidly</w:t>
      </w:r>
    </w:p>
    <w:p w14:paraId="180D6937" w14:textId="77777777" w:rsidR="0086235E" w:rsidRPr="004F0926" w:rsidRDefault="0086235E" w:rsidP="00F4736F">
      <w:pPr>
        <w:widowControl w:val="0"/>
        <w:numPr>
          <w:ilvl w:val="0"/>
          <w:numId w:val="5"/>
        </w:numPr>
        <w:ind w:left="714" w:hanging="357"/>
        <w:rPr>
          <w:snapToGrid w:val="0"/>
        </w:rPr>
      </w:pPr>
      <w:r w:rsidRPr="004F0926">
        <w:rPr>
          <w:snapToGrid w:val="0"/>
        </w:rPr>
        <w:t>stavby a zařízení sloužící hromadné dopravě např. zastávka, přístřešek pro cestující, informační systém</w:t>
      </w:r>
    </w:p>
    <w:p w14:paraId="558A25D1" w14:textId="77777777" w:rsidR="0086235E" w:rsidRPr="004F0926" w:rsidRDefault="0086235E" w:rsidP="00F4736F">
      <w:pPr>
        <w:widowControl w:val="0"/>
        <w:numPr>
          <w:ilvl w:val="0"/>
          <w:numId w:val="5"/>
        </w:numPr>
        <w:ind w:left="714" w:hanging="357"/>
        <w:rPr>
          <w:snapToGrid w:val="0"/>
        </w:rPr>
      </w:pPr>
      <w:r w:rsidRPr="004F0926">
        <w:rPr>
          <w:snapToGrid w:val="0"/>
        </w:rPr>
        <w:t>plochy pro pěší a cyklisty na oddělených pruzích a chodnících</w:t>
      </w:r>
    </w:p>
    <w:p w14:paraId="2FD99DAA" w14:textId="77777777" w:rsidR="0086235E" w:rsidRPr="004F0926" w:rsidRDefault="0086235E" w:rsidP="00F4736F">
      <w:pPr>
        <w:widowControl w:val="0"/>
        <w:numPr>
          <w:ilvl w:val="0"/>
          <w:numId w:val="5"/>
        </w:numPr>
        <w:ind w:left="714" w:hanging="357"/>
        <w:rPr>
          <w:snapToGrid w:val="0"/>
        </w:rPr>
      </w:pPr>
      <w:r w:rsidRPr="004F0926">
        <w:rPr>
          <w:snapToGrid w:val="0"/>
        </w:rPr>
        <w:t>stavby a zařízení technické infrastruktury</w:t>
      </w:r>
    </w:p>
    <w:p w14:paraId="4A825B53" w14:textId="77777777" w:rsidR="0086235E" w:rsidRPr="004F0926" w:rsidRDefault="0086235E" w:rsidP="00F4736F">
      <w:pPr>
        <w:widowControl w:val="0"/>
        <w:numPr>
          <w:ilvl w:val="0"/>
          <w:numId w:val="5"/>
        </w:numPr>
        <w:ind w:left="714" w:hanging="357"/>
        <w:rPr>
          <w:snapToGrid w:val="0"/>
        </w:rPr>
      </w:pPr>
      <w:r w:rsidRPr="004F0926">
        <w:rPr>
          <w:snapToGrid w:val="0"/>
        </w:rPr>
        <w:lastRenderedPageBreak/>
        <w:t>stavby a zařízení řešící křížení liniových systémů – dopravní stavby s např. systémem ekologické stability, s technickou infrastrukturou apod.</w:t>
      </w:r>
    </w:p>
    <w:p w14:paraId="05F64D75" w14:textId="77777777" w:rsidR="0086235E" w:rsidRPr="004F0926" w:rsidRDefault="0086235E" w:rsidP="00F4736F">
      <w:pPr>
        <w:widowControl w:val="0"/>
        <w:numPr>
          <w:ilvl w:val="0"/>
          <w:numId w:val="5"/>
        </w:numPr>
        <w:ind w:left="714" w:hanging="357"/>
        <w:rPr>
          <w:snapToGrid w:val="0"/>
        </w:rPr>
      </w:pPr>
      <w:r w:rsidRPr="004F0926">
        <w:rPr>
          <w:snapToGrid w:val="0"/>
        </w:rPr>
        <w:t>plochy doprovodné a izolační zeleně</w:t>
      </w:r>
    </w:p>
    <w:p w14:paraId="55062DDC" w14:textId="77777777" w:rsidR="0086235E" w:rsidRPr="004F0926" w:rsidRDefault="0086235E" w:rsidP="0086235E">
      <w:pPr>
        <w:widowControl w:val="0"/>
        <w:spacing w:before="120"/>
        <w:rPr>
          <w:snapToGrid w:val="0"/>
          <w:u w:val="single"/>
        </w:rPr>
      </w:pPr>
      <w:r w:rsidRPr="004F0926">
        <w:rPr>
          <w:snapToGrid w:val="0"/>
          <w:u w:val="single"/>
        </w:rPr>
        <w:t>Podmíněně přípustné využití pro navržené koridory dopravních staveb:</w:t>
      </w:r>
    </w:p>
    <w:p w14:paraId="691A3F24" w14:textId="77777777" w:rsidR="0086235E" w:rsidRPr="004F0926" w:rsidRDefault="0086235E" w:rsidP="00F4736F">
      <w:pPr>
        <w:widowControl w:val="0"/>
        <w:numPr>
          <w:ilvl w:val="0"/>
          <w:numId w:val="5"/>
        </w:numPr>
        <w:ind w:left="714" w:hanging="357"/>
        <w:rPr>
          <w:snapToGrid w:val="0"/>
        </w:rPr>
      </w:pPr>
      <w:r w:rsidRPr="004F0926">
        <w:rPr>
          <w:snapToGrid w:val="0"/>
        </w:rPr>
        <w:t xml:space="preserve">Nově zakládané plochy zalesnění a </w:t>
      </w:r>
      <w:proofErr w:type="spellStart"/>
      <w:r w:rsidRPr="004F0926">
        <w:rPr>
          <w:snapToGrid w:val="0"/>
        </w:rPr>
        <w:t>mimolesní</w:t>
      </w:r>
      <w:proofErr w:type="spellEnd"/>
      <w:r w:rsidRPr="004F0926">
        <w:rPr>
          <w:snapToGrid w:val="0"/>
        </w:rPr>
        <w:t xml:space="preserve"> zeleně za podmínky výsadeb až po realizaci dopravní stavby</w:t>
      </w:r>
    </w:p>
    <w:p w14:paraId="2EF52956" w14:textId="77777777" w:rsidR="0086235E" w:rsidRPr="004F0926" w:rsidRDefault="0086235E" w:rsidP="00F4736F">
      <w:pPr>
        <w:widowControl w:val="0"/>
        <w:numPr>
          <w:ilvl w:val="0"/>
          <w:numId w:val="5"/>
        </w:numPr>
        <w:ind w:left="714" w:hanging="357"/>
        <w:rPr>
          <w:snapToGrid w:val="0"/>
        </w:rPr>
      </w:pPr>
      <w:r w:rsidRPr="004F0926">
        <w:rPr>
          <w:snapToGrid w:val="0"/>
        </w:rPr>
        <w:t>Plochy přírodní zeleně (skladebné části SES k založení) za podmínky souladu s řešením navrženým v projektové dokumentaci dopravní stavby (dokumentace k </w:t>
      </w:r>
      <w:proofErr w:type="gramStart"/>
      <w:r w:rsidRPr="004F0926">
        <w:rPr>
          <w:snapToGrid w:val="0"/>
        </w:rPr>
        <w:t>územnímu</w:t>
      </w:r>
      <w:proofErr w:type="gramEnd"/>
      <w:r w:rsidRPr="004F0926">
        <w:rPr>
          <w:snapToGrid w:val="0"/>
        </w:rPr>
        <w:t xml:space="preserve"> resp. stavebnímu povolení)</w:t>
      </w:r>
    </w:p>
    <w:p w14:paraId="0E3F993E" w14:textId="77777777" w:rsidR="0086235E" w:rsidRPr="004F0926" w:rsidRDefault="0086235E" w:rsidP="00F4736F">
      <w:pPr>
        <w:widowControl w:val="0"/>
        <w:numPr>
          <w:ilvl w:val="0"/>
          <w:numId w:val="5"/>
        </w:numPr>
        <w:ind w:left="714" w:hanging="357"/>
        <w:rPr>
          <w:snapToGrid w:val="0"/>
        </w:rPr>
      </w:pPr>
      <w:r w:rsidRPr="004F0926">
        <w:rPr>
          <w:snapToGrid w:val="0"/>
        </w:rPr>
        <w:t xml:space="preserve">Vodní plochy a toky, nově zakládané nebo přeložky vodních toků v souvislosti s realizací DI za podmínky souladu s řešením navrženým v projektové dokumentaci dopravní stavby (dokumentace k územnímu </w:t>
      </w:r>
      <w:proofErr w:type="gramStart"/>
      <w:r w:rsidRPr="004F0926">
        <w:rPr>
          <w:snapToGrid w:val="0"/>
        </w:rPr>
        <w:t>řízení</w:t>
      </w:r>
      <w:proofErr w:type="gramEnd"/>
      <w:r w:rsidRPr="004F0926">
        <w:rPr>
          <w:snapToGrid w:val="0"/>
        </w:rPr>
        <w:t xml:space="preserve"> resp. stavebnímu povolení)</w:t>
      </w:r>
    </w:p>
    <w:p w14:paraId="38E6A090" w14:textId="77777777" w:rsidR="0086235E" w:rsidRPr="004F0926" w:rsidRDefault="0086235E" w:rsidP="0086235E">
      <w:pPr>
        <w:widowControl w:val="0"/>
        <w:spacing w:before="120"/>
        <w:rPr>
          <w:snapToGrid w:val="0"/>
          <w:u w:val="single"/>
        </w:rPr>
      </w:pPr>
      <w:r w:rsidRPr="004F0926">
        <w:rPr>
          <w:snapToGrid w:val="0"/>
          <w:u w:val="single"/>
        </w:rPr>
        <w:t xml:space="preserve">Nepřípustné využití: </w:t>
      </w:r>
    </w:p>
    <w:p w14:paraId="02AA8145" w14:textId="77777777" w:rsidR="0086235E" w:rsidRDefault="0086235E" w:rsidP="00F4736F">
      <w:pPr>
        <w:widowControl w:val="0"/>
        <w:numPr>
          <w:ilvl w:val="0"/>
          <w:numId w:val="5"/>
        </w:numPr>
        <w:ind w:left="714" w:hanging="357"/>
        <w:rPr>
          <w:snapToGrid w:val="0"/>
        </w:rPr>
      </w:pPr>
      <w:r w:rsidRPr="004F0926">
        <w:rPr>
          <w:snapToGrid w:val="0"/>
        </w:rPr>
        <w:t>veškeré stavby a zařízení nesouvisící s přípustným využitím</w:t>
      </w:r>
    </w:p>
    <w:p w14:paraId="622DD615" w14:textId="77777777" w:rsidR="0086235E" w:rsidRDefault="0086235E" w:rsidP="0086235E">
      <w:pPr>
        <w:widowControl w:val="0"/>
        <w:rPr>
          <w:snapToGrid w:val="0"/>
        </w:rPr>
      </w:pPr>
    </w:p>
    <w:p w14:paraId="137ACF4E" w14:textId="77777777" w:rsidR="0086235E" w:rsidRPr="004F0926" w:rsidRDefault="0086235E" w:rsidP="0086235E">
      <w:pPr>
        <w:widowControl w:val="0"/>
        <w:pBdr>
          <w:top w:val="single" w:sz="4" w:space="1" w:color="auto" w:shadow="1"/>
          <w:left w:val="single" w:sz="4" w:space="4" w:color="auto" w:shadow="1"/>
          <w:bottom w:val="single" w:sz="4" w:space="1" w:color="auto" w:shadow="1"/>
          <w:right w:val="single" w:sz="4" w:space="4" w:color="auto" w:shadow="1"/>
        </w:pBdr>
        <w:shd w:val="clear" w:color="auto" w:fill="E7E7FF"/>
        <w:spacing w:line="240" w:lineRule="atLeast"/>
        <w:rPr>
          <w:b/>
          <w:snapToGrid w:val="0"/>
          <w:color w:val="C00000"/>
          <w:u w:val="single"/>
        </w:rPr>
      </w:pPr>
      <w:r w:rsidRPr="004F0926">
        <w:rPr>
          <w:b/>
          <w:snapToGrid w:val="0"/>
          <w:color w:val="C00000"/>
          <w:u w:val="single"/>
        </w:rPr>
        <w:t xml:space="preserve">Z e l e ň   i z o l a č n </w:t>
      </w:r>
      <w:proofErr w:type="gramStart"/>
      <w:r w:rsidRPr="004F0926">
        <w:rPr>
          <w:b/>
          <w:snapToGrid w:val="0"/>
          <w:color w:val="C00000"/>
          <w:u w:val="single"/>
        </w:rPr>
        <w:t>í  -</w:t>
      </w:r>
      <w:proofErr w:type="gramEnd"/>
      <w:r w:rsidRPr="004F0926">
        <w:rPr>
          <w:b/>
          <w:snapToGrid w:val="0"/>
          <w:color w:val="C00000"/>
          <w:u w:val="single"/>
        </w:rPr>
        <w:t xml:space="preserve">  Z I </w:t>
      </w:r>
    </w:p>
    <w:p w14:paraId="696FAE7D" w14:textId="77777777" w:rsidR="0086235E" w:rsidRPr="004F0926" w:rsidRDefault="0086235E" w:rsidP="0086235E">
      <w:pPr>
        <w:widowControl w:val="0"/>
        <w:spacing w:before="120"/>
        <w:rPr>
          <w:snapToGrid w:val="0"/>
        </w:rPr>
      </w:pPr>
      <w:r w:rsidRPr="004F0926">
        <w:rPr>
          <w:snapToGrid w:val="0"/>
        </w:rPr>
        <w:t xml:space="preserve">Funkční plochy zeleně izolační jsou územím, sloužícím jako významná izolační a ochranná zeleň. Plochy jsou zpravidla volně přístupné a neudržované. Podporována bude zejména klimatická a </w:t>
      </w:r>
      <w:proofErr w:type="spellStart"/>
      <w:r w:rsidRPr="004F0926">
        <w:rPr>
          <w:snapToGrid w:val="0"/>
        </w:rPr>
        <w:t>půdoochranná</w:t>
      </w:r>
      <w:proofErr w:type="spellEnd"/>
      <w:r w:rsidRPr="004F0926">
        <w:rPr>
          <w:snapToGrid w:val="0"/>
        </w:rPr>
        <w:t xml:space="preserve"> funkce zeleně. Umisťování staveb a zpevněných ploch je zde možné pouze za předpokladu, že nedojde k omezení funkcí zeleně izolační. </w:t>
      </w:r>
    </w:p>
    <w:p w14:paraId="7C85D25D" w14:textId="77777777" w:rsidR="0086235E" w:rsidRPr="004F0926" w:rsidRDefault="0086235E" w:rsidP="0086235E">
      <w:pPr>
        <w:widowControl w:val="0"/>
        <w:spacing w:before="120"/>
        <w:rPr>
          <w:snapToGrid w:val="0"/>
          <w:u w:val="single"/>
        </w:rPr>
      </w:pPr>
      <w:r w:rsidRPr="004F0926">
        <w:rPr>
          <w:snapToGrid w:val="0"/>
          <w:u w:val="single"/>
        </w:rPr>
        <w:t>Přípustné využití hlavní:</w:t>
      </w:r>
    </w:p>
    <w:p w14:paraId="34E43BA3" w14:textId="77777777" w:rsidR="0086235E" w:rsidRPr="004F0926" w:rsidRDefault="0086235E" w:rsidP="00F4736F">
      <w:pPr>
        <w:widowControl w:val="0"/>
        <w:numPr>
          <w:ilvl w:val="0"/>
          <w:numId w:val="5"/>
        </w:numPr>
        <w:ind w:left="714" w:hanging="357"/>
        <w:rPr>
          <w:snapToGrid w:val="0"/>
        </w:rPr>
      </w:pPr>
      <w:r w:rsidRPr="004F0926">
        <w:rPr>
          <w:snapToGrid w:val="0"/>
        </w:rPr>
        <w:t>izolace mezi plochami různých funkcí, resp. proti zdrojům znečištění (hluk, prach, eroze), zeleň lemující liniové prvky v území (např. podél komunikací)</w:t>
      </w:r>
    </w:p>
    <w:p w14:paraId="32D0ADD0" w14:textId="77777777" w:rsidR="0086235E" w:rsidRPr="004F0926" w:rsidRDefault="0086235E" w:rsidP="00F4736F">
      <w:pPr>
        <w:widowControl w:val="0"/>
        <w:numPr>
          <w:ilvl w:val="0"/>
          <w:numId w:val="5"/>
        </w:numPr>
        <w:ind w:left="714" w:hanging="357"/>
        <w:rPr>
          <w:snapToGrid w:val="0"/>
        </w:rPr>
      </w:pPr>
      <w:r w:rsidRPr="004F0926">
        <w:rPr>
          <w:snapToGrid w:val="0"/>
        </w:rPr>
        <w:t>vegetační úpravy, plochy a prvky, které svým charakterem odpovídají funkci plochy s ohledem na místní souvislosti</w:t>
      </w:r>
    </w:p>
    <w:p w14:paraId="0AA8D6FD" w14:textId="77777777" w:rsidR="0086235E" w:rsidRPr="004F0926" w:rsidRDefault="0086235E" w:rsidP="00F4736F">
      <w:pPr>
        <w:widowControl w:val="0"/>
        <w:numPr>
          <w:ilvl w:val="0"/>
          <w:numId w:val="5"/>
        </w:numPr>
        <w:ind w:left="714" w:hanging="357"/>
        <w:rPr>
          <w:snapToGrid w:val="0"/>
        </w:rPr>
      </w:pPr>
      <w:r w:rsidRPr="004F0926">
        <w:rPr>
          <w:snapToGrid w:val="0"/>
        </w:rPr>
        <w:t>dřevinné porosty skupinové a liniové s podrostem keřů a travních porostů</w:t>
      </w:r>
    </w:p>
    <w:p w14:paraId="0A4C53E6" w14:textId="77777777" w:rsidR="0086235E" w:rsidRPr="004F0926" w:rsidRDefault="0086235E" w:rsidP="0086235E">
      <w:pPr>
        <w:widowControl w:val="0"/>
        <w:spacing w:before="120"/>
        <w:rPr>
          <w:snapToGrid w:val="0"/>
          <w:u w:val="single"/>
        </w:rPr>
      </w:pPr>
      <w:r w:rsidRPr="004F0926">
        <w:rPr>
          <w:snapToGrid w:val="0"/>
          <w:u w:val="single"/>
        </w:rPr>
        <w:t>Přípustné využití doplňkové:</w:t>
      </w:r>
    </w:p>
    <w:p w14:paraId="2D3B4392" w14:textId="77777777" w:rsidR="0086235E" w:rsidRPr="004F0926" w:rsidRDefault="0086235E" w:rsidP="00F4736F">
      <w:pPr>
        <w:widowControl w:val="0"/>
        <w:numPr>
          <w:ilvl w:val="0"/>
          <w:numId w:val="5"/>
        </w:numPr>
        <w:ind w:left="714" w:hanging="357"/>
        <w:rPr>
          <w:snapToGrid w:val="0"/>
        </w:rPr>
      </w:pPr>
      <w:r w:rsidRPr="004F0926">
        <w:rPr>
          <w:snapToGrid w:val="0"/>
        </w:rPr>
        <w:t>pěší komunikace</w:t>
      </w:r>
    </w:p>
    <w:p w14:paraId="559C0789" w14:textId="77777777" w:rsidR="0086235E" w:rsidRPr="004F0926" w:rsidRDefault="0086235E" w:rsidP="00F4736F">
      <w:pPr>
        <w:widowControl w:val="0"/>
        <w:numPr>
          <w:ilvl w:val="0"/>
          <w:numId w:val="5"/>
        </w:numPr>
        <w:ind w:left="714" w:hanging="357"/>
        <w:rPr>
          <w:snapToGrid w:val="0"/>
        </w:rPr>
      </w:pPr>
      <w:r w:rsidRPr="004F0926">
        <w:rPr>
          <w:snapToGrid w:val="0"/>
        </w:rPr>
        <w:t xml:space="preserve">cyklistické stezky a </w:t>
      </w:r>
      <w:proofErr w:type="spellStart"/>
      <w:r w:rsidRPr="004F0926">
        <w:rPr>
          <w:snapToGrid w:val="0"/>
        </w:rPr>
        <w:t>hipostezky</w:t>
      </w:r>
      <w:proofErr w:type="spellEnd"/>
    </w:p>
    <w:p w14:paraId="5DDA0841" w14:textId="77777777" w:rsidR="0086235E" w:rsidRPr="004F0926" w:rsidRDefault="0086235E" w:rsidP="00F4736F">
      <w:pPr>
        <w:widowControl w:val="0"/>
        <w:numPr>
          <w:ilvl w:val="0"/>
          <w:numId w:val="5"/>
        </w:numPr>
        <w:ind w:left="714" w:hanging="357"/>
        <w:rPr>
          <w:snapToGrid w:val="0"/>
        </w:rPr>
      </w:pPr>
      <w:r w:rsidRPr="004F0926">
        <w:rPr>
          <w:snapToGrid w:val="0"/>
        </w:rPr>
        <w:t>technické stavby, sloužící obsluze či ochraně území (protipovodňové hráze, ochranné a opěrné zdi apod.)</w:t>
      </w:r>
    </w:p>
    <w:p w14:paraId="107B9EA0" w14:textId="77777777" w:rsidR="0086235E" w:rsidRPr="004F0926" w:rsidRDefault="0086235E" w:rsidP="00F4736F">
      <w:pPr>
        <w:widowControl w:val="0"/>
        <w:numPr>
          <w:ilvl w:val="0"/>
          <w:numId w:val="5"/>
        </w:numPr>
        <w:ind w:left="714" w:hanging="357"/>
        <w:rPr>
          <w:snapToGrid w:val="0"/>
        </w:rPr>
      </w:pPr>
      <w:r w:rsidRPr="004F0926">
        <w:rPr>
          <w:snapToGrid w:val="0"/>
        </w:rPr>
        <w:t>stavby a zařízení technického infrastruktury</w:t>
      </w:r>
    </w:p>
    <w:p w14:paraId="71812103" w14:textId="77777777" w:rsidR="0086235E" w:rsidRPr="004F0926" w:rsidRDefault="0086235E" w:rsidP="00F4736F">
      <w:pPr>
        <w:widowControl w:val="0"/>
        <w:numPr>
          <w:ilvl w:val="0"/>
          <w:numId w:val="5"/>
        </w:numPr>
        <w:ind w:left="714" w:hanging="357"/>
        <w:rPr>
          <w:snapToGrid w:val="0"/>
        </w:rPr>
      </w:pPr>
      <w:r w:rsidRPr="004F0926">
        <w:rPr>
          <w:snapToGrid w:val="0"/>
        </w:rPr>
        <w:t>drobné sakrální stavby (křížky, kapličky, boží muka apod.)</w:t>
      </w:r>
    </w:p>
    <w:p w14:paraId="01DC5579" w14:textId="77777777" w:rsidR="0086235E" w:rsidRPr="004F0926" w:rsidRDefault="0086235E" w:rsidP="00F4736F">
      <w:pPr>
        <w:widowControl w:val="0"/>
        <w:numPr>
          <w:ilvl w:val="0"/>
          <w:numId w:val="5"/>
        </w:numPr>
        <w:ind w:left="714" w:hanging="357"/>
        <w:rPr>
          <w:snapToGrid w:val="0"/>
        </w:rPr>
      </w:pPr>
      <w:r w:rsidRPr="004F0926">
        <w:rPr>
          <w:snapToGrid w:val="0"/>
        </w:rPr>
        <w:t>účelové komunikace, místní komunikace IV. třídy</w:t>
      </w:r>
    </w:p>
    <w:p w14:paraId="7CC7AD4A" w14:textId="77777777" w:rsidR="0086235E" w:rsidRPr="004F0926" w:rsidRDefault="0086235E" w:rsidP="00F4736F">
      <w:pPr>
        <w:widowControl w:val="0"/>
        <w:numPr>
          <w:ilvl w:val="0"/>
          <w:numId w:val="5"/>
        </w:numPr>
        <w:ind w:left="714" w:hanging="357"/>
        <w:rPr>
          <w:snapToGrid w:val="0"/>
        </w:rPr>
      </w:pPr>
      <w:r w:rsidRPr="004F0926">
        <w:rPr>
          <w:snapToGrid w:val="0"/>
        </w:rPr>
        <w:t>samostatné sjezdy k objektům a areálům</w:t>
      </w:r>
    </w:p>
    <w:p w14:paraId="134FE1C7" w14:textId="77777777" w:rsidR="0086235E" w:rsidRPr="004F0926" w:rsidRDefault="0086235E" w:rsidP="0086235E">
      <w:pPr>
        <w:widowControl w:val="0"/>
        <w:spacing w:before="120"/>
        <w:rPr>
          <w:snapToGrid w:val="0"/>
          <w:u w:val="single"/>
        </w:rPr>
      </w:pPr>
      <w:r w:rsidRPr="004F0926">
        <w:rPr>
          <w:snapToGrid w:val="0"/>
          <w:u w:val="single"/>
        </w:rPr>
        <w:t>Nepřípustné využití:</w:t>
      </w:r>
    </w:p>
    <w:p w14:paraId="7A955D71" w14:textId="77777777" w:rsidR="0086235E" w:rsidRPr="004F0926" w:rsidRDefault="0086235E" w:rsidP="00F4736F">
      <w:pPr>
        <w:widowControl w:val="0"/>
        <w:numPr>
          <w:ilvl w:val="0"/>
          <w:numId w:val="5"/>
        </w:numPr>
        <w:ind w:left="714" w:hanging="357"/>
        <w:rPr>
          <w:snapToGrid w:val="0"/>
        </w:rPr>
      </w:pPr>
      <w:r w:rsidRPr="004F0926">
        <w:rPr>
          <w:snapToGrid w:val="0"/>
        </w:rPr>
        <w:t>veškeré stavby nesouvisející s přípustným využitím</w:t>
      </w:r>
    </w:p>
    <w:p w14:paraId="4F2EA333" w14:textId="77777777" w:rsidR="0086235E" w:rsidRDefault="0086235E" w:rsidP="00F4736F">
      <w:pPr>
        <w:widowControl w:val="0"/>
        <w:numPr>
          <w:ilvl w:val="0"/>
          <w:numId w:val="5"/>
        </w:numPr>
        <w:ind w:left="714" w:hanging="357"/>
        <w:rPr>
          <w:snapToGrid w:val="0"/>
        </w:rPr>
      </w:pPr>
      <w:r w:rsidRPr="004F0926">
        <w:rPr>
          <w:snapToGrid w:val="0"/>
        </w:rPr>
        <w:t>stavby a činnosti s negativním vlivem na přírodní a hygienické kvality území a krajinný ráz</w:t>
      </w:r>
    </w:p>
    <w:p w14:paraId="4B37ABC6" w14:textId="77777777" w:rsidR="0086235E" w:rsidRDefault="0086235E" w:rsidP="0086235E">
      <w:pPr>
        <w:widowControl w:val="0"/>
        <w:rPr>
          <w:snapToGrid w:val="0"/>
        </w:rPr>
      </w:pPr>
    </w:p>
    <w:p w14:paraId="31C5B960" w14:textId="77777777" w:rsidR="0086235E" w:rsidRPr="00F4162B" w:rsidRDefault="0086235E" w:rsidP="0086235E">
      <w:pPr>
        <w:widowControl w:val="0"/>
        <w:pBdr>
          <w:top w:val="single" w:sz="4" w:space="1" w:color="auto" w:shadow="1"/>
          <w:left w:val="single" w:sz="4" w:space="4" w:color="auto" w:shadow="1"/>
          <w:bottom w:val="single" w:sz="4" w:space="1" w:color="auto" w:shadow="1"/>
          <w:right w:val="single" w:sz="4" w:space="4" w:color="auto" w:shadow="1"/>
        </w:pBdr>
        <w:shd w:val="clear" w:color="auto" w:fill="E7E7FF"/>
        <w:spacing w:line="240" w:lineRule="atLeast"/>
        <w:rPr>
          <w:b/>
          <w:snapToGrid w:val="0"/>
          <w:color w:val="C00000"/>
          <w:u w:val="single"/>
        </w:rPr>
      </w:pPr>
      <w:r w:rsidRPr="00F4162B">
        <w:rPr>
          <w:b/>
          <w:snapToGrid w:val="0"/>
          <w:color w:val="C00000"/>
          <w:u w:val="single"/>
        </w:rPr>
        <w:t xml:space="preserve">P l o c h y   i n d i v i d u á l n í   r e k r e a c </w:t>
      </w:r>
      <w:proofErr w:type="gramStart"/>
      <w:r w:rsidRPr="00F4162B">
        <w:rPr>
          <w:b/>
          <w:snapToGrid w:val="0"/>
          <w:color w:val="C00000"/>
          <w:u w:val="single"/>
        </w:rPr>
        <w:t>e  -</w:t>
      </w:r>
      <w:proofErr w:type="gramEnd"/>
      <w:r w:rsidRPr="00F4162B">
        <w:rPr>
          <w:b/>
          <w:snapToGrid w:val="0"/>
          <w:color w:val="C00000"/>
          <w:u w:val="single"/>
        </w:rPr>
        <w:t xml:space="preserve">  P R</w:t>
      </w:r>
    </w:p>
    <w:p w14:paraId="096567AD" w14:textId="77777777" w:rsidR="0086235E" w:rsidRPr="00F4162B" w:rsidRDefault="0086235E" w:rsidP="0086235E">
      <w:pPr>
        <w:widowControl w:val="0"/>
        <w:spacing w:before="120"/>
        <w:rPr>
          <w:snapToGrid w:val="0"/>
        </w:rPr>
      </w:pPr>
      <w:r w:rsidRPr="00F4162B">
        <w:rPr>
          <w:snapToGrid w:val="0"/>
        </w:rPr>
        <w:t>Plochy zeleně a zahrad s individuální rekreací v zahrádkářských nebo rekreačních lokalitách. Součástí ploch jsou okrasné a užitkové zahrady.</w:t>
      </w:r>
    </w:p>
    <w:p w14:paraId="12471C7C" w14:textId="77777777" w:rsidR="0086235E" w:rsidRPr="00F4162B" w:rsidRDefault="0086235E" w:rsidP="0086235E">
      <w:pPr>
        <w:widowControl w:val="0"/>
        <w:spacing w:before="120"/>
        <w:rPr>
          <w:snapToGrid w:val="0"/>
          <w:u w:val="single"/>
        </w:rPr>
      </w:pPr>
      <w:r w:rsidRPr="00F4162B">
        <w:rPr>
          <w:snapToGrid w:val="0"/>
          <w:u w:val="single"/>
        </w:rPr>
        <w:t>Přípustné využití hlavní:</w:t>
      </w:r>
    </w:p>
    <w:p w14:paraId="4D1C8335" w14:textId="77777777" w:rsidR="0086235E" w:rsidRPr="00F4162B" w:rsidRDefault="0086235E" w:rsidP="00F4736F">
      <w:pPr>
        <w:widowControl w:val="0"/>
        <w:numPr>
          <w:ilvl w:val="0"/>
          <w:numId w:val="5"/>
        </w:numPr>
        <w:ind w:left="714" w:hanging="357"/>
        <w:rPr>
          <w:snapToGrid w:val="0"/>
        </w:rPr>
      </w:pPr>
      <w:r w:rsidRPr="00F4162B">
        <w:rPr>
          <w:snapToGrid w:val="0"/>
        </w:rPr>
        <w:t>plochy okrasných a užitkových přírodních kultur</w:t>
      </w:r>
    </w:p>
    <w:p w14:paraId="59E27101" w14:textId="77777777" w:rsidR="0086235E" w:rsidRPr="00F4162B" w:rsidRDefault="0086235E" w:rsidP="00F4736F">
      <w:pPr>
        <w:widowControl w:val="0"/>
        <w:numPr>
          <w:ilvl w:val="0"/>
          <w:numId w:val="5"/>
        </w:numPr>
        <w:ind w:left="714" w:hanging="357"/>
        <w:rPr>
          <w:snapToGrid w:val="0"/>
        </w:rPr>
      </w:pPr>
      <w:r w:rsidRPr="00F4162B">
        <w:rPr>
          <w:snapToGrid w:val="0"/>
        </w:rPr>
        <w:t>izolační a doplňující plochy přírodní zeleně</w:t>
      </w:r>
    </w:p>
    <w:p w14:paraId="5F160AA7" w14:textId="77777777" w:rsidR="0086235E" w:rsidRPr="00F4162B" w:rsidRDefault="0086235E" w:rsidP="0086235E">
      <w:pPr>
        <w:widowControl w:val="0"/>
        <w:spacing w:before="120"/>
        <w:rPr>
          <w:snapToGrid w:val="0"/>
          <w:u w:val="single"/>
        </w:rPr>
      </w:pPr>
      <w:r w:rsidRPr="00F4162B">
        <w:rPr>
          <w:snapToGrid w:val="0"/>
          <w:u w:val="single"/>
        </w:rPr>
        <w:t>Přípustné využití doplňkové:</w:t>
      </w:r>
    </w:p>
    <w:p w14:paraId="6BA399F5" w14:textId="77777777" w:rsidR="0086235E" w:rsidRPr="00F4162B" w:rsidRDefault="0086235E" w:rsidP="00F4736F">
      <w:pPr>
        <w:widowControl w:val="0"/>
        <w:numPr>
          <w:ilvl w:val="0"/>
          <w:numId w:val="5"/>
        </w:numPr>
        <w:ind w:left="714" w:hanging="357"/>
        <w:rPr>
          <w:snapToGrid w:val="0"/>
        </w:rPr>
      </w:pPr>
      <w:r w:rsidRPr="00F4162B">
        <w:rPr>
          <w:snapToGrid w:val="0"/>
        </w:rPr>
        <w:lastRenderedPageBreak/>
        <w:t>stavby pro individuální rekreaci v plochách rekreačních chat</w:t>
      </w:r>
    </w:p>
    <w:p w14:paraId="7E563E6A" w14:textId="77777777" w:rsidR="0086235E" w:rsidRPr="00F4162B" w:rsidRDefault="0086235E" w:rsidP="00F4736F">
      <w:pPr>
        <w:widowControl w:val="0"/>
        <w:numPr>
          <w:ilvl w:val="0"/>
          <w:numId w:val="5"/>
        </w:numPr>
        <w:ind w:left="714" w:hanging="357"/>
        <w:rPr>
          <w:snapToGrid w:val="0"/>
        </w:rPr>
      </w:pPr>
      <w:r w:rsidRPr="00F4162B">
        <w:rPr>
          <w:snapToGrid w:val="0"/>
        </w:rPr>
        <w:t>zahrádkářské chaty v plochách zahrádkářských osad</w:t>
      </w:r>
    </w:p>
    <w:p w14:paraId="4DA576CC" w14:textId="77777777" w:rsidR="0086235E" w:rsidRPr="00F4162B" w:rsidRDefault="0086235E" w:rsidP="00F4736F">
      <w:pPr>
        <w:widowControl w:val="0"/>
        <w:numPr>
          <w:ilvl w:val="0"/>
          <w:numId w:val="5"/>
        </w:numPr>
        <w:ind w:left="714" w:hanging="357"/>
        <w:rPr>
          <w:snapToGrid w:val="0"/>
        </w:rPr>
      </w:pPr>
      <w:r w:rsidRPr="00F4162B">
        <w:rPr>
          <w:snapToGrid w:val="0"/>
        </w:rPr>
        <w:t>drobné stavby sloužící funkci hlavní</w:t>
      </w:r>
    </w:p>
    <w:p w14:paraId="5FCB478D" w14:textId="77777777" w:rsidR="0086235E" w:rsidRPr="00F4162B" w:rsidRDefault="0086235E" w:rsidP="00F4736F">
      <w:pPr>
        <w:widowControl w:val="0"/>
        <w:numPr>
          <w:ilvl w:val="0"/>
          <w:numId w:val="5"/>
        </w:numPr>
        <w:ind w:left="714" w:hanging="357"/>
        <w:rPr>
          <w:snapToGrid w:val="0"/>
        </w:rPr>
      </w:pPr>
      <w:r w:rsidRPr="00F4162B">
        <w:rPr>
          <w:snapToGrid w:val="0"/>
        </w:rPr>
        <w:t>dětská hřiště</w:t>
      </w:r>
    </w:p>
    <w:p w14:paraId="1484C517" w14:textId="77777777" w:rsidR="0086235E" w:rsidRPr="00F4162B" w:rsidRDefault="0086235E" w:rsidP="00F4736F">
      <w:pPr>
        <w:widowControl w:val="0"/>
        <w:numPr>
          <w:ilvl w:val="0"/>
          <w:numId w:val="5"/>
        </w:numPr>
        <w:ind w:left="714" w:hanging="357"/>
        <w:rPr>
          <w:snapToGrid w:val="0"/>
        </w:rPr>
      </w:pPr>
      <w:r w:rsidRPr="00F4162B">
        <w:rPr>
          <w:snapToGrid w:val="0"/>
        </w:rPr>
        <w:t>sportovní hřiště nekrytá s přírodními povrchy</w:t>
      </w:r>
    </w:p>
    <w:p w14:paraId="4489C72A" w14:textId="77777777" w:rsidR="0086235E" w:rsidRPr="00F4162B" w:rsidRDefault="0086235E" w:rsidP="00F4736F">
      <w:pPr>
        <w:widowControl w:val="0"/>
        <w:numPr>
          <w:ilvl w:val="0"/>
          <w:numId w:val="5"/>
        </w:numPr>
        <w:ind w:left="714" w:hanging="357"/>
        <w:rPr>
          <w:snapToGrid w:val="0"/>
        </w:rPr>
      </w:pPr>
      <w:r w:rsidRPr="00F4162B">
        <w:rPr>
          <w:snapToGrid w:val="0"/>
        </w:rPr>
        <w:t>komunikace pěší a cyklistické</w:t>
      </w:r>
    </w:p>
    <w:p w14:paraId="74AA7EDB" w14:textId="77777777" w:rsidR="0086235E" w:rsidRPr="00F4162B" w:rsidRDefault="0086235E" w:rsidP="00F4736F">
      <w:pPr>
        <w:widowControl w:val="0"/>
        <w:numPr>
          <w:ilvl w:val="0"/>
          <w:numId w:val="5"/>
        </w:numPr>
        <w:ind w:left="714" w:hanging="357"/>
        <w:rPr>
          <w:snapToGrid w:val="0"/>
        </w:rPr>
      </w:pPr>
      <w:r w:rsidRPr="00F4162B">
        <w:rPr>
          <w:snapToGrid w:val="0"/>
        </w:rPr>
        <w:t>komunikace účelové pro motorová vozidla</w:t>
      </w:r>
    </w:p>
    <w:p w14:paraId="4BD18747" w14:textId="77777777" w:rsidR="0086235E" w:rsidRPr="00F4162B" w:rsidRDefault="0086235E" w:rsidP="00F4736F">
      <w:pPr>
        <w:widowControl w:val="0"/>
        <w:numPr>
          <w:ilvl w:val="0"/>
          <w:numId w:val="5"/>
        </w:numPr>
        <w:ind w:left="714" w:hanging="357"/>
        <w:rPr>
          <w:snapToGrid w:val="0"/>
        </w:rPr>
      </w:pPr>
      <w:r w:rsidRPr="00F4162B">
        <w:rPr>
          <w:snapToGrid w:val="0"/>
        </w:rPr>
        <w:t xml:space="preserve">vodní plochy </w:t>
      </w:r>
    </w:p>
    <w:p w14:paraId="403F820A" w14:textId="77777777" w:rsidR="0086235E" w:rsidRPr="00F4162B" w:rsidRDefault="0086235E" w:rsidP="00F4736F">
      <w:pPr>
        <w:widowControl w:val="0"/>
        <w:numPr>
          <w:ilvl w:val="0"/>
          <w:numId w:val="5"/>
        </w:numPr>
        <w:ind w:left="714" w:hanging="357"/>
        <w:rPr>
          <w:snapToGrid w:val="0"/>
        </w:rPr>
      </w:pPr>
      <w:r w:rsidRPr="00F4162B">
        <w:rPr>
          <w:snapToGrid w:val="0"/>
        </w:rPr>
        <w:t>stavby a zařízení technického vybavení, sloužící obsluze území (studny, vodní nádrže)</w:t>
      </w:r>
    </w:p>
    <w:p w14:paraId="5F6C8BE7" w14:textId="77777777" w:rsidR="0086235E" w:rsidRPr="00F4162B" w:rsidRDefault="0086235E" w:rsidP="00F4736F">
      <w:pPr>
        <w:widowControl w:val="0"/>
        <w:numPr>
          <w:ilvl w:val="0"/>
          <w:numId w:val="5"/>
        </w:numPr>
        <w:ind w:left="714" w:hanging="357"/>
        <w:rPr>
          <w:snapToGrid w:val="0"/>
        </w:rPr>
      </w:pPr>
      <w:r w:rsidRPr="00F4162B">
        <w:rPr>
          <w:snapToGrid w:val="0"/>
        </w:rPr>
        <w:t>živé ploty</w:t>
      </w:r>
    </w:p>
    <w:p w14:paraId="624007B0" w14:textId="77777777" w:rsidR="0086235E" w:rsidRPr="00F4162B" w:rsidRDefault="0086235E" w:rsidP="0086235E">
      <w:pPr>
        <w:widowControl w:val="0"/>
        <w:spacing w:before="120"/>
        <w:rPr>
          <w:snapToGrid w:val="0"/>
          <w:u w:val="single"/>
        </w:rPr>
      </w:pPr>
      <w:r w:rsidRPr="00F4162B">
        <w:rPr>
          <w:snapToGrid w:val="0"/>
          <w:u w:val="single"/>
        </w:rPr>
        <w:t>Nepřípustné využití:</w:t>
      </w:r>
    </w:p>
    <w:p w14:paraId="4D73E4EC" w14:textId="77777777" w:rsidR="0086235E" w:rsidRPr="00F4162B" w:rsidRDefault="0086235E" w:rsidP="00F4736F">
      <w:pPr>
        <w:widowControl w:val="0"/>
        <w:numPr>
          <w:ilvl w:val="0"/>
          <w:numId w:val="5"/>
        </w:numPr>
        <w:ind w:left="714" w:hanging="357"/>
        <w:rPr>
          <w:snapToGrid w:val="0"/>
        </w:rPr>
      </w:pPr>
      <w:r w:rsidRPr="00F4162B">
        <w:rPr>
          <w:snapToGrid w:val="0"/>
        </w:rPr>
        <w:t>veškeré stavby a plochy, které nesouvisí s hlavní funkcí</w:t>
      </w:r>
    </w:p>
    <w:p w14:paraId="7222007B" w14:textId="77777777" w:rsidR="0086235E" w:rsidRPr="00F4162B" w:rsidRDefault="0086235E" w:rsidP="00F4736F">
      <w:pPr>
        <w:widowControl w:val="0"/>
        <w:numPr>
          <w:ilvl w:val="0"/>
          <w:numId w:val="5"/>
        </w:numPr>
        <w:ind w:left="714" w:hanging="357"/>
        <w:rPr>
          <w:snapToGrid w:val="0"/>
        </w:rPr>
      </w:pPr>
      <w:r w:rsidRPr="00F4162B">
        <w:rPr>
          <w:snapToGrid w:val="0"/>
        </w:rPr>
        <w:t>stavby a činnosti s negativním vlivem na přírodní a hygienické kvality území, na rekreační kvalitu prostředí</w:t>
      </w:r>
    </w:p>
    <w:p w14:paraId="1D796B38" w14:textId="77777777" w:rsidR="0086235E" w:rsidRPr="00F4162B" w:rsidRDefault="0086235E" w:rsidP="00F4736F">
      <w:pPr>
        <w:widowControl w:val="0"/>
        <w:numPr>
          <w:ilvl w:val="0"/>
          <w:numId w:val="5"/>
        </w:numPr>
        <w:ind w:left="714" w:hanging="357"/>
        <w:rPr>
          <w:snapToGrid w:val="0"/>
        </w:rPr>
      </w:pPr>
      <w:r w:rsidRPr="00F4162B">
        <w:rPr>
          <w:snapToGrid w:val="0"/>
        </w:rPr>
        <w:t>pro lokality rekreačních chat oplocení jako stavba</w:t>
      </w:r>
    </w:p>
    <w:p w14:paraId="2FF2AF34" w14:textId="77777777" w:rsidR="0086235E" w:rsidRDefault="0086235E" w:rsidP="0086235E">
      <w:pPr>
        <w:widowControl w:val="0"/>
        <w:rPr>
          <w:snapToGrid w:val="0"/>
        </w:rPr>
      </w:pPr>
    </w:p>
    <w:p w14:paraId="0C3837E2" w14:textId="77777777" w:rsidR="0086235E" w:rsidRPr="004F0926" w:rsidRDefault="0086235E" w:rsidP="0086235E">
      <w:pPr>
        <w:widowControl w:val="0"/>
        <w:pBdr>
          <w:top w:val="single" w:sz="4" w:space="1" w:color="auto" w:shadow="1"/>
          <w:left w:val="single" w:sz="4" w:space="4" w:color="auto" w:shadow="1"/>
          <w:bottom w:val="single" w:sz="4" w:space="1" w:color="auto" w:shadow="1"/>
          <w:right w:val="single" w:sz="4" w:space="4" w:color="auto" w:shadow="1"/>
        </w:pBdr>
        <w:shd w:val="clear" w:color="auto" w:fill="E7E7FF"/>
        <w:spacing w:line="240" w:lineRule="atLeast"/>
        <w:rPr>
          <w:b/>
          <w:snapToGrid w:val="0"/>
          <w:color w:val="C00000"/>
          <w:u w:val="single"/>
        </w:rPr>
      </w:pPr>
      <w:r w:rsidRPr="004F0926">
        <w:rPr>
          <w:b/>
          <w:snapToGrid w:val="0"/>
          <w:color w:val="C00000"/>
          <w:u w:val="single"/>
        </w:rPr>
        <w:t xml:space="preserve">T e c h n i c k á   v y b a v e n o s </w:t>
      </w:r>
      <w:proofErr w:type="gramStart"/>
      <w:r w:rsidRPr="004F0926">
        <w:rPr>
          <w:b/>
          <w:snapToGrid w:val="0"/>
          <w:color w:val="C00000"/>
          <w:u w:val="single"/>
        </w:rPr>
        <w:t>t  -</w:t>
      </w:r>
      <w:proofErr w:type="gramEnd"/>
      <w:r w:rsidRPr="004F0926">
        <w:rPr>
          <w:b/>
          <w:snapToGrid w:val="0"/>
          <w:color w:val="C00000"/>
          <w:u w:val="single"/>
        </w:rPr>
        <w:t xml:space="preserve"> T V</w:t>
      </w:r>
    </w:p>
    <w:p w14:paraId="63C49258" w14:textId="77777777" w:rsidR="0086235E" w:rsidRPr="004F0926" w:rsidRDefault="0086235E" w:rsidP="0086235E">
      <w:pPr>
        <w:widowControl w:val="0"/>
        <w:spacing w:before="120"/>
        <w:rPr>
          <w:snapToGrid w:val="0"/>
        </w:rPr>
      </w:pPr>
      <w:r w:rsidRPr="004F0926">
        <w:rPr>
          <w:snapToGrid w:val="0"/>
        </w:rPr>
        <w:t>Funkční plochy technické vybavenosti jsou využity pro umisťování staveb a zařízení sloužících přenosu, transformaci či úpravám medií technické infrastruktury a provozu těchto zařízení. Jedná se o zásobování pitnou vodou, elektrickou energií, zemním plynem, centrálně vyráběným teplem a teplou vodou, o přenos a zpracování dat a informací (telekomunikace a radiokomunikace).</w:t>
      </w:r>
    </w:p>
    <w:p w14:paraId="072F317C" w14:textId="77777777" w:rsidR="0086235E" w:rsidRPr="004F0926" w:rsidRDefault="0086235E" w:rsidP="0086235E">
      <w:pPr>
        <w:widowControl w:val="0"/>
        <w:spacing w:before="120"/>
        <w:rPr>
          <w:snapToGrid w:val="0"/>
          <w:u w:val="single"/>
        </w:rPr>
      </w:pPr>
      <w:r w:rsidRPr="004F0926">
        <w:rPr>
          <w:snapToGrid w:val="0"/>
          <w:u w:val="single"/>
        </w:rPr>
        <w:t>Přípustné využití hlavní:</w:t>
      </w:r>
    </w:p>
    <w:p w14:paraId="388A0AA9" w14:textId="77777777" w:rsidR="0086235E" w:rsidRPr="004F0926" w:rsidRDefault="0086235E" w:rsidP="00F4736F">
      <w:pPr>
        <w:widowControl w:val="0"/>
        <w:numPr>
          <w:ilvl w:val="0"/>
          <w:numId w:val="5"/>
        </w:numPr>
        <w:ind w:left="714" w:hanging="357"/>
        <w:rPr>
          <w:snapToGrid w:val="0"/>
        </w:rPr>
      </w:pPr>
      <w:r w:rsidRPr="004F0926">
        <w:rPr>
          <w:snapToGrid w:val="0"/>
        </w:rPr>
        <w:t>stavby a zařízení sloužící zásobování pitnou vodou</w:t>
      </w:r>
    </w:p>
    <w:p w14:paraId="22C7BA1B" w14:textId="77777777" w:rsidR="0086235E" w:rsidRPr="004F0926" w:rsidRDefault="0086235E" w:rsidP="00F4736F">
      <w:pPr>
        <w:widowControl w:val="0"/>
        <w:numPr>
          <w:ilvl w:val="0"/>
          <w:numId w:val="5"/>
        </w:numPr>
        <w:ind w:left="714" w:hanging="357"/>
        <w:rPr>
          <w:snapToGrid w:val="0"/>
        </w:rPr>
      </w:pPr>
      <w:r w:rsidRPr="004F0926">
        <w:rPr>
          <w:snapToGrid w:val="0"/>
        </w:rPr>
        <w:t>stavby a zařízení sloužící zásobování energiemi</w:t>
      </w:r>
    </w:p>
    <w:p w14:paraId="633B66F0" w14:textId="77777777" w:rsidR="0086235E" w:rsidRPr="004F0926" w:rsidRDefault="0086235E" w:rsidP="00F4736F">
      <w:pPr>
        <w:widowControl w:val="0"/>
        <w:numPr>
          <w:ilvl w:val="0"/>
          <w:numId w:val="5"/>
        </w:numPr>
        <w:ind w:left="714" w:hanging="357"/>
        <w:rPr>
          <w:snapToGrid w:val="0"/>
        </w:rPr>
      </w:pPr>
      <w:r w:rsidRPr="004F0926">
        <w:rPr>
          <w:snapToGrid w:val="0"/>
        </w:rPr>
        <w:t>stavby a zařízení sloužící zásobování centrálně vyráběným teplem a teplou vodou</w:t>
      </w:r>
    </w:p>
    <w:p w14:paraId="78E8E9D0" w14:textId="77777777" w:rsidR="0086235E" w:rsidRPr="004F0926" w:rsidRDefault="0086235E" w:rsidP="00F4736F">
      <w:pPr>
        <w:widowControl w:val="0"/>
        <w:numPr>
          <w:ilvl w:val="0"/>
          <w:numId w:val="5"/>
        </w:numPr>
        <w:ind w:left="714" w:hanging="357"/>
        <w:rPr>
          <w:snapToGrid w:val="0"/>
        </w:rPr>
      </w:pPr>
      <w:r w:rsidRPr="004F0926">
        <w:rPr>
          <w:snapToGrid w:val="0"/>
        </w:rPr>
        <w:t xml:space="preserve">stavby a plochy pro telekomunikace a radiokomunikace </w:t>
      </w:r>
    </w:p>
    <w:p w14:paraId="1A5ECE98" w14:textId="77777777" w:rsidR="0086235E" w:rsidRPr="004F0926" w:rsidRDefault="0086235E" w:rsidP="0086235E">
      <w:pPr>
        <w:widowControl w:val="0"/>
        <w:spacing w:before="120"/>
        <w:rPr>
          <w:snapToGrid w:val="0"/>
          <w:u w:val="single"/>
        </w:rPr>
      </w:pPr>
      <w:r w:rsidRPr="004F0926">
        <w:rPr>
          <w:snapToGrid w:val="0"/>
          <w:u w:val="single"/>
        </w:rPr>
        <w:t>Přípustné využití doplňkové:</w:t>
      </w:r>
    </w:p>
    <w:p w14:paraId="422864C7" w14:textId="77777777" w:rsidR="0086235E" w:rsidRPr="004F0926" w:rsidRDefault="0086235E" w:rsidP="00F4736F">
      <w:pPr>
        <w:widowControl w:val="0"/>
        <w:numPr>
          <w:ilvl w:val="0"/>
          <w:numId w:val="5"/>
        </w:numPr>
        <w:ind w:left="714" w:hanging="357"/>
        <w:rPr>
          <w:snapToGrid w:val="0"/>
        </w:rPr>
      </w:pPr>
      <w:r w:rsidRPr="004F0926">
        <w:rPr>
          <w:snapToGrid w:val="0"/>
        </w:rPr>
        <w:t xml:space="preserve">stavby a zařízení pro skladování a manipulaci s materiály </w:t>
      </w:r>
    </w:p>
    <w:p w14:paraId="22AEEBAE" w14:textId="77777777" w:rsidR="0086235E" w:rsidRPr="004F0926" w:rsidRDefault="0086235E" w:rsidP="00F4736F">
      <w:pPr>
        <w:widowControl w:val="0"/>
        <w:numPr>
          <w:ilvl w:val="0"/>
          <w:numId w:val="5"/>
        </w:numPr>
        <w:ind w:left="714" w:hanging="357"/>
        <w:rPr>
          <w:snapToGrid w:val="0"/>
        </w:rPr>
      </w:pPr>
      <w:r w:rsidRPr="004F0926">
        <w:rPr>
          <w:snapToGrid w:val="0"/>
        </w:rPr>
        <w:t>stavby a zařízení pro administrativu</w:t>
      </w:r>
    </w:p>
    <w:p w14:paraId="2B942D55" w14:textId="77777777" w:rsidR="0086235E" w:rsidRPr="004F0926" w:rsidRDefault="0086235E" w:rsidP="00F4736F">
      <w:pPr>
        <w:widowControl w:val="0"/>
        <w:numPr>
          <w:ilvl w:val="0"/>
          <w:numId w:val="5"/>
        </w:numPr>
        <w:ind w:left="714" w:hanging="357"/>
        <w:rPr>
          <w:snapToGrid w:val="0"/>
        </w:rPr>
      </w:pPr>
      <w:r w:rsidRPr="004F0926">
        <w:rPr>
          <w:snapToGrid w:val="0"/>
        </w:rPr>
        <w:t xml:space="preserve">stavby a zařízení provozního vybavení </w:t>
      </w:r>
    </w:p>
    <w:p w14:paraId="6E9BD56A" w14:textId="77777777" w:rsidR="0086235E" w:rsidRPr="004F0926" w:rsidRDefault="0086235E" w:rsidP="00F4736F">
      <w:pPr>
        <w:widowControl w:val="0"/>
        <w:numPr>
          <w:ilvl w:val="0"/>
          <w:numId w:val="5"/>
        </w:numPr>
        <w:ind w:left="714" w:hanging="357"/>
        <w:rPr>
          <w:snapToGrid w:val="0"/>
        </w:rPr>
      </w:pPr>
      <w:r w:rsidRPr="004F0926">
        <w:rPr>
          <w:snapToGrid w:val="0"/>
        </w:rPr>
        <w:t>stavby a zařízení technického a technologického vybavení</w:t>
      </w:r>
    </w:p>
    <w:p w14:paraId="6B5744E8" w14:textId="77777777" w:rsidR="0086235E" w:rsidRPr="004F0926" w:rsidRDefault="0086235E" w:rsidP="00F4736F">
      <w:pPr>
        <w:widowControl w:val="0"/>
        <w:numPr>
          <w:ilvl w:val="0"/>
          <w:numId w:val="5"/>
        </w:numPr>
        <w:ind w:left="714" w:hanging="357"/>
        <w:rPr>
          <w:snapToGrid w:val="0"/>
        </w:rPr>
      </w:pPr>
      <w:r w:rsidRPr="004F0926">
        <w:rPr>
          <w:snapToGrid w:val="0"/>
        </w:rPr>
        <w:t>odstavné a parkovací plochy osobních a nákladních automobilů, speciálních vozidel</w:t>
      </w:r>
    </w:p>
    <w:p w14:paraId="0DFB6CCC" w14:textId="77777777" w:rsidR="0086235E" w:rsidRPr="004F0926" w:rsidRDefault="0086235E" w:rsidP="00F4736F">
      <w:pPr>
        <w:widowControl w:val="0"/>
        <w:numPr>
          <w:ilvl w:val="0"/>
          <w:numId w:val="5"/>
        </w:numPr>
        <w:ind w:left="714" w:hanging="357"/>
        <w:rPr>
          <w:snapToGrid w:val="0"/>
        </w:rPr>
      </w:pPr>
      <w:r w:rsidRPr="004F0926">
        <w:rPr>
          <w:snapToGrid w:val="0"/>
        </w:rPr>
        <w:t>garáže pro služební automobily a speciální vozidla</w:t>
      </w:r>
    </w:p>
    <w:p w14:paraId="018992F9" w14:textId="77777777" w:rsidR="0086235E" w:rsidRPr="004F0926" w:rsidRDefault="0086235E" w:rsidP="00F4736F">
      <w:pPr>
        <w:widowControl w:val="0"/>
        <w:numPr>
          <w:ilvl w:val="0"/>
          <w:numId w:val="5"/>
        </w:numPr>
        <w:ind w:left="714" w:hanging="357"/>
        <w:rPr>
          <w:snapToGrid w:val="0"/>
        </w:rPr>
      </w:pPr>
      <w:r w:rsidRPr="004F0926">
        <w:rPr>
          <w:snapToGrid w:val="0"/>
        </w:rPr>
        <w:t>komunikace účelové pro motorová vozidla, pěší a cyklisty</w:t>
      </w:r>
    </w:p>
    <w:p w14:paraId="15D80B2A" w14:textId="77777777" w:rsidR="0086235E" w:rsidRPr="004F0926" w:rsidRDefault="0086235E" w:rsidP="00F4736F">
      <w:pPr>
        <w:widowControl w:val="0"/>
        <w:numPr>
          <w:ilvl w:val="0"/>
          <w:numId w:val="5"/>
        </w:numPr>
        <w:ind w:left="714" w:hanging="357"/>
        <w:rPr>
          <w:snapToGrid w:val="0"/>
        </w:rPr>
      </w:pPr>
      <w:r w:rsidRPr="004F0926">
        <w:rPr>
          <w:snapToGrid w:val="0"/>
        </w:rPr>
        <w:t>veřejná a izolační zeleň</w:t>
      </w:r>
    </w:p>
    <w:p w14:paraId="1C310049" w14:textId="77777777" w:rsidR="0086235E" w:rsidRPr="004F0926" w:rsidRDefault="0086235E" w:rsidP="00F4736F">
      <w:pPr>
        <w:widowControl w:val="0"/>
        <w:numPr>
          <w:ilvl w:val="0"/>
          <w:numId w:val="5"/>
        </w:numPr>
        <w:ind w:left="714" w:hanging="357"/>
        <w:rPr>
          <w:snapToGrid w:val="0"/>
        </w:rPr>
      </w:pPr>
      <w:r w:rsidRPr="004F0926">
        <w:rPr>
          <w:snapToGrid w:val="0"/>
        </w:rPr>
        <w:t>drobná architektura</w:t>
      </w:r>
    </w:p>
    <w:p w14:paraId="1EE4AE13" w14:textId="77777777" w:rsidR="0086235E" w:rsidRPr="004F0926" w:rsidRDefault="0086235E" w:rsidP="00F4736F">
      <w:pPr>
        <w:widowControl w:val="0"/>
        <w:numPr>
          <w:ilvl w:val="0"/>
          <w:numId w:val="5"/>
        </w:numPr>
        <w:ind w:left="714" w:hanging="357"/>
        <w:rPr>
          <w:snapToGrid w:val="0"/>
        </w:rPr>
      </w:pPr>
      <w:r w:rsidRPr="004F0926">
        <w:rPr>
          <w:snapToGrid w:val="0"/>
        </w:rPr>
        <w:t xml:space="preserve">pro plochu na východním okraji Černé za Bory (pozemek </w:t>
      </w:r>
      <w:proofErr w:type="spellStart"/>
      <w:r w:rsidRPr="004F0926">
        <w:rPr>
          <w:snapToGrid w:val="0"/>
        </w:rPr>
        <w:t>p.č</w:t>
      </w:r>
      <w:proofErr w:type="spellEnd"/>
      <w:r w:rsidRPr="004F0926">
        <w:rPr>
          <w:snapToGrid w:val="0"/>
        </w:rPr>
        <w:t xml:space="preserve">. 310/6 </w:t>
      </w:r>
      <w:proofErr w:type="spellStart"/>
      <w:r w:rsidRPr="004F0926">
        <w:rPr>
          <w:snapToGrid w:val="0"/>
        </w:rPr>
        <w:t>k.ú</w:t>
      </w:r>
      <w:proofErr w:type="spellEnd"/>
      <w:r w:rsidRPr="004F0926">
        <w:rPr>
          <w:snapToGrid w:val="0"/>
        </w:rPr>
        <w:t>. Černá za Bory):</w:t>
      </w:r>
    </w:p>
    <w:p w14:paraId="45F6DDEA" w14:textId="77777777" w:rsidR="0086235E" w:rsidRPr="004F0926" w:rsidRDefault="0086235E" w:rsidP="00F4736F">
      <w:pPr>
        <w:widowControl w:val="0"/>
        <w:numPr>
          <w:ilvl w:val="1"/>
          <w:numId w:val="7"/>
        </w:numPr>
        <w:spacing w:line="240" w:lineRule="atLeast"/>
        <w:rPr>
          <w:snapToGrid w:val="0"/>
        </w:rPr>
      </w:pPr>
      <w:r w:rsidRPr="004F0926">
        <w:rPr>
          <w:snapToGrid w:val="0"/>
        </w:rPr>
        <w:t>plnící stanice stlačeného zemního plynu</w:t>
      </w:r>
    </w:p>
    <w:p w14:paraId="2AAC3562" w14:textId="77777777" w:rsidR="0086235E" w:rsidRPr="004F0926" w:rsidRDefault="0086235E" w:rsidP="0086235E">
      <w:pPr>
        <w:widowControl w:val="0"/>
        <w:spacing w:before="120"/>
        <w:rPr>
          <w:snapToGrid w:val="0"/>
          <w:u w:val="single"/>
        </w:rPr>
      </w:pPr>
      <w:r w:rsidRPr="004F0926">
        <w:rPr>
          <w:snapToGrid w:val="0"/>
          <w:u w:val="single"/>
        </w:rPr>
        <w:t>Nepřípustné využití:</w:t>
      </w:r>
    </w:p>
    <w:p w14:paraId="2B88CAD1" w14:textId="77777777" w:rsidR="0086235E" w:rsidRPr="004F0926" w:rsidRDefault="0086235E" w:rsidP="00F4736F">
      <w:pPr>
        <w:widowControl w:val="0"/>
        <w:numPr>
          <w:ilvl w:val="0"/>
          <w:numId w:val="5"/>
        </w:numPr>
        <w:ind w:left="714" w:hanging="357"/>
        <w:rPr>
          <w:snapToGrid w:val="0"/>
        </w:rPr>
      </w:pPr>
      <w:r w:rsidRPr="004F0926">
        <w:rPr>
          <w:snapToGrid w:val="0"/>
        </w:rPr>
        <w:t xml:space="preserve">stavby pro bydlení </w:t>
      </w:r>
    </w:p>
    <w:p w14:paraId="39D98214" w14:textId="77777777" w:rsidR="0086235E" w:rsidRPr="004F0926" w:rsidRDefault="0086235E" w:rsidP="00F4736F">
      <w:pPr>
        <w:widowControl w:val="0"/>
        <w:numPr>
          <w:ilvl w:val="0"/>
          <w:numId w:val="5"/>
        </w:numPr>
        <w:ind w:left="714" w:hanging="357"/>
        <w:rPr>
          <w:snapToGrid w:val="0"/>
        </w:rPr>
      </w:pPr>
      <w:r w:rsidRPr="004F0926">
        <w:rPr>
          <w:snapToGrid w:val="0"/>
        </w:rPr>
        <w:t xml:space="preserve">stavby a zařízení pro občanskou vybavenost </w:t>
      </w:r>
    </w:p>
    <w:p w14:paraId="685FFE0C" w14:textId="77777777" w:rsidR="0086235E" w:rsidRPr="004F0926" w:rsidRDefault="0086235E" w:rsidP="00F4736F">
      <w:pPr>
        <w:widowControl w:val="0"/>
        <w:numPr>
          <w:ilvl w:val="0"/>
          <w:numId w:val="5"/>
        </w:numPr>
        <w:ind w:left="714" w:hanging="357"/>
        <w:rPr>
          <w:snapToGrid w:val="0"/>
        </w:rPr>
      </w:pPr>
      <w:r w:rsidRPr="004F0926">
        <w:rPr>
          <w:snapToGrid w:val="0"/>
        </w:rPr>
        <w:t>stavby a zařízení pro výrobu průmyslovou a lehkou</w:t>
      </w:r>
    </w:p>
    <w:p w14:paraId="45A208D2" w14:textId="77777777" w:rsidR="0086235E" w:rsidRPr="004F0926" w:rsidRDefault="0086235E" w:rsidP="00F4736F">
      <w:pPr>
        <w:widowControl w:val="0"/>
        <w:numPr>
          <w:ilvl w:val="0"/>
          <w:numId w:val="5"/>
        </w:numPr>
        <w:ind w:left="714" w:hanging="357"/>
        <w:rPr>
          <w:snapToGrid w:val="0"/>
        </w:rPr>
      </w:pPr>
      <w:r w:rsidRPr="004F0926">
        <w:rPr>
          <w:snapToGrid w:val="0"/>
        </w:rPr>
        <w:t xml:space="preserve">stavby a zařízení pro chov hospodářských zvířat </w:t>
      </w:r>
    </w:p>
    <w:p w14:paraId="743940CB" w14:textId="77777777" w:rsidR="0086235E" w:rsidRPr="004F0926" w:rsidRDefault="0086235E" w:rsidP="00F4736F">
      <w:pPr>
        <w:widowControl w:val="0"/>
        <w:numPr>
          <w:ilvl w:val="0"/>
          <w:numId w:val="5"/>
        </w:numPr>
        <w:ind w:left="714" w:hanging="357"/>
        <w:rPr>
          <w:snapToGrid w:val="0"/>
        </w:rPr>
      </w:pPr>
      <w:r w:rsidRPr="004F0926">
        <w:rPr>
          <w:snapToGrid w:val="0"/>
        </w:rPr>
        <w:t>stavby a zařízení pro sport a rekreaci</w:t>
      </w:r>
    </w:p>
    <w:p w14:paraId="5377AA26" w14:textId="77777777" w:rsidR="0086235E" w:rsidRPr="004F0926" w:rsidRDefault="0086235E" w:rsidP="00F4736F">
      <w:pPr>
        <w:widowControl w:val="0"/>
        <w:numPr>
          <w:ilvl w:val="0"/>
          <w:numId w:val="5"/>
        </w:numPr>
        <w:ind w:left="714" w:hanging="357"/>
        <w:rPr>
          <w:snapToGrid w:val="0"/>
        </w:rPr>
      </w:pPr>
      <w:r w:rsidRPr="004F0926">
        <w:rPr>
          <w:snapToGrid w:val="0"/>
        </w:rPr>
        <w:t>čerpací stanice PHM</w:t>
      </w:r>
    </w:p>
    <w:p w14:paraId="68C54231" w14:textId="77777777" w:rsidR="006F6F1E" w:rsidRDefault="0086235E" w:rsidP="00F4736F">
      <w:pPr>
        <w:widowControl w:val="0"/>
        <w:numPr>
          <w:ilvl w:val="0"/>
          <w:numId w:val="5"/>
        </w:numPr>
        <w:ind w:left="714" w:hanging="357"/>
        <w:rPr>
          <w:snapToGrid w:val="0"/>
        </w:rPr>
      </w:pPr>
      <w:r w:rsidRPr="004F0926">
        <w:rPr>
          <w:snapToGrid w:val="0"/>
        </w:rPr>
        <w:t xml:space="preserve">stavby a zařízení pro skladování a likvidaci odpadu </w:t>
      </w:r>
    </w:p>
    <w:p w14:paraId="3241545F" w14:textId="5AE8BB4B" w:rsidR="0086235E" w:rsidRPr="006F6F1E" w:rsidRDefault="0086235E" w:rsidP="006B4000">
      <w:pPr>
        <w:widowControl w:val="0"/>
        <w:rPr>
          <w:snapToGrid w:val="0"/>
        </w:rPr>
      </w:pPr>
      <w:r w:rsidRPr="006F6F1E">
        <w:rPr>
          <w:rFonts w:eastAsia="Calibri"/>
          <w:sz w:val="24"/>
          <w:u w:val="single"/>
          <w:lang w:eastAsia="en-US"/>
        </w:rPr>
        <w:t xml:space="preserve">Další požadavky územního plánu, na </w:t>
      </w:r>
      <w:proofErr w:type="gramStart"/>
      <w:r w:rsidRPr="006F6F1E">
        <w:rPr>
          <w:rFonts w:eastAsia="Calibri"/>
          <w:sz w:val="24"/>
          <w:u w:val="single"/>
          <w:lang w:eastAsia="en-US"/>
        </w:rPr>
        <w:t>základě</w:t>
      </w:r>
      <w:proofErr w:type="gramEnd"/>
      <w:r w:rsidRPr="006F6F1E">
        <w:rPr>
          <w:rFonts w:eastAsia="Calibri"/>
          <w:sz w:val="24"/>
          <w:u w:val="single"/>
          <w:lang w:eastAsia="en-US"/>
        </w:rPr>
        <w:t xml:space="preserve"> kterých bude územní studie zpracována</w:t>
      </w:r>
      <w:r w:rsidRPr="006F6F1E">
        <w:rPr>
          <w:rFonts w:eastAsia="Calibri"/>
          <w:sz w:val="24"/>
          <w:lang w:eastAsia="en-US"/>
        </w:rPr>
        <w:t>:</w:t>
      </w:r>
    </w:p>
    <w:p w14:paraId="2EC96E69" w14:textId="17BFFF0B" w:rsidR="00125AE4" w:rsidRDefault="0086235E" w:rsidP="00125AE4">
      <w:pPr>
        <w:autoSpaceDE w:val="0"/>
        <w:autoSpaceDN w:val="0"/>
        <w:adjustRightInd w:val="0"/>
        <w:spacing w:before="120"/>
        <w:rPr>
          <w:rFonts w:eastAsia="Calibri"/>
          <w:sz w:val="24"/>
          <w:lang w:eastAsia="en-US"/>
        </w:rPr>
      </w:pPr>
      <w:r>
        <w:rPr>
          <w:rFonts w:eastAsia="Calibri"/>
          <w:sz w:val="24"/>
          <w:lang w:eastAsia="en-US"/>
        </w:rPr>
        <w:lastRenderedPageBreak/>
        <w:t>Ř</w:t>
      </w:r>
      <w:r w:rsidRPr="00EF3815">
        <w:rPr>
          <w:rFonts w:eastAsia="Calibri"/>
          <w:sz w:val="24"/>
          <w:lang w:eastAsia="en-US"/>
        </w:rPr>
        <w:t>ešené území zasahuje do koridorů veřejně prospěšných staveb</w:t>
      </w:r>
      <w:r w:rsidRPr="00EF3815">
        <w:rPr>
          <w:rFonts w:eastAsia="Calibri"/>
          <w:color w:val="FF0000"/>
          <w:sz w:val="24"/>
          <w:lang w:eastAsia="en-US"/>
        </w:rPr>
        <w:t xml:space="preserve"> </w:t>
      </w:r>
      <w:r w:rsidRPr="00EF3815">
        <w:rPr>
          <w:rFonts w:eastAsia="Calibri"/>
          <w:sz w:val="24"/>
          <w:lang w:eastAsia="en-US"/>
        </w:rPr>
        <w:t xml:space="preserve">s označením XXII/VD/84, VI/WD/84/M, VI/VD/4 a 38 – Doplnění páteřní zásobní vodovodní sítě. </w:t>
      </w:r>
    </w:p>
    <w:p w14:paraId="06CE95DB" w14:textId="255AFDDB" w:rsidR="00125AE4" w:rsidRPr="00125AE4" w:rsidRDefault="0086235E" w:rsidP="00125AE4">
      <w:pPr>
        <w:autoSpaceDE w:val="0"/>
        <w:autoSpaceDN w:val="0"/>
        <w:adjustRightInd w:val="0"/>
        <w:spacing w:before="120"/>
        <w:rPr>
          <w:rFonts w:eastAsia="Calibri"/>
          <w:sz w:val="24"/>
          <w:lang w:eastAsia="en-US"/>
        </w:rPr>
      </w:pPr>
      <w:r w:rsidRPr="00125AE4">
        <w:rPr>
          <w:rFonts w:eastAsia="Calibri"/>
          <w:bCs/>
          <w:sz w:val="24"/>
          <w:lang w:eastAsia="en-US"/>
        </w:rPr>
        <w:t>Územní plán vymezil plochy pro veřejně prospěšné stavby a opatření, pro které lze práva k pozemkům, a stavbám vyvlastnit</w:t>
      </w:r>
      <w:r w:rsidR="00125AE4" w:rsidRPr="00125AE4">
        <w:rPr>
          <w:rFonts w:eastAsia="Calibri"/>
          <w:bCs/>
          <w:sz w:val="24"/>
          <w:lang w:eastAsia="en-US"/>
        </w:rPr>
        <w:t xml:space="preserve">, </w:t>
      </w:r>
      <w:r w:rsidRPr="00125AE4">
        <w:rPr>
          <w:rFonts w:eastAsia="Calibri"/>
          <w:bCs/>
          <w:sz w:val="24"/>
          <w:lang w:eastAsia="en-US"/>
        </w:rPr>
        <w:t>vlastnická práva omezit</w:t>
      </w:r>
      <w:r w:rsidR="00125AE4" w:rsidRPr="00125AE4">
        <w:rPr>
          <w:rFonts w:eastAsia="Calibri"/>
          <w:bCs/>
          <w:sz w:val="24"/>
          <w:lang w:eastAsia="en-US"/>
        </w:rPr>
        <w:t xml:space="preserve"> či pro něž lze uplatnit předkupní právo</w:t>
      </w:r>
      <w:r w:rsidRPr="00125AE4">
        <w:rPr>
          <w:rFonts w:eastAsia="Calibri"/>
          <w:bCs/>
          <w:sz w:val="24"/>
          <w:lang w:eastAsia="en-US"/>
        </w:rPr>
        <w:t>.</w:t>
      </w:r>
    </w:p>
    <w:p w14:paraId="54A40A74" w14:textId="18F6388D" w:rsidR="0086235E" w:rsidRPr="00EF3815" w:rsidRDefault="0086235E" w:rsidP="00F4736F">
      <w:pPr>
        <w:numPr>
          <w:ilvl w:val="0"/>
          <w:numId w:val="11"/>
        </w:numPr>
        <w:autoSpaceDE w:val="0"/>
        <w:autoSpaceDN w:val="0"/>
        <w:adjustRightInd w:val="0"/>
        <w:spacing w:before="120"/>
        <w:rPr>
          <w:rFonts w:eastAsia="Calibri"/>
          <w:bCs/>
          <w:sz w:val="24"/>
          <w:lang w:eastAsia="en-US"/>
        </w:rPr>
      </w:pPr>
      <w:r w:rsidRPr="00BB197E">
        <w:rPr>
          <w:rFonts w:eastAsia="Calibri"/>
          <w:bCs/>
          <w:sz w:val="24"/>
          <w:lang w:eastAsia="en-US"/>
        </w:rPr>
        <w:t xml:space="preserve">Plochy, které jsou dotčeny veřejně prospěšnou stavbou nebo opatřením, je možno vyvlastnit nebo vlastnická práva omezit v rozsahu vlastní stavby včetně plochy nezbytné k zajištění její výstavby a řádného užívání pro stanovený účel. A proto v nich nesmí být realizovány takové změny v území, které by realizaci VPS, pro kterou jsou vymezeny, znesnadňovaly, ekonomicky znevýhodňovaly nebo ji bránily zcela. </w:t>
      </w:r>
    </w:p>
    <w:p w14:paraId="3431EC11" w14:textId="0BB16D49" w:rsidR="0086235E" w:rsidRPr="00EF3815" w:rsidRDefault="0086235E" w:rsidP="0086235E">
      <w:pPr>
        <w:autoSpaceDE w:val="0"/>
        <w:autoSpaceDN w:val="0"/>
        <w:adjustRightInd w:val="0"/>
        <w:spacing w:before="120"/>
        <w:rPr>
          <w:rFonts w:eastAsia="Calibri"/>
          <w:sz w:val="24"/>
          <w:lang w:eastAsia="en-US"/>
        </w:rPr>
      </w:pPr>
      <w:r w:rsidRPr="00EF3815">
        <w:rPr>
          <w:rFonts w:eastAsia="Calibri"/>
          <w:sz w:val="24"/>
          <w:lang w:eastAsia="en-US"/>
        </w:rPr>
        <w:t>Předkupní právo a právo vyvlastnění pro veřejně prospěšné stavby s označením XXII/VD/84, VI/WD/84/M, VI/VD/4 vyplývá z níže uvedené tabulky.</w:t>
      </w:r>
    </w:p>
    <w:p w14:paraId="7A3A1F8A" w14:textId="6E3B6C48" w:rsidR="0086235E" w:rsidRPr="00EF3815" w:rsidRDefault="0086235E" w:rsidP="0086235E">
      <w:pPr>
        <w:autoSpaceDE w:val="0"/>
        <w:autoSpaceDN w:val="0"/>
        <w:adjustRightInd w:val="0"/>
        <w:rPr>
          <w:rFonts w:eastAsia="Calibri"/>
          <w:sz w:val="24"/>
          <w:lang w:eastAsia="en-US"/>
        </w:rPr>
      </w:pPr>
    </w:p>
    <w:p w14:paraId="22D8E965" w14:textId="39220995" w:rsidR="0086235E" w:rsidRPr="00EF3815" w:rsidRDefault="0086235E" w:rsidP="0086235E">
      <w:pPr>
        <w:autoSpaceDE w:val="0"/>
        <w:autoSpaceDN w:val="0"/>
        <w:adjustRightInd w:val="0"/>
        <w:rPr>
          <w:rFonts w:eastAsia="Calibri"/>
          <w:szCs w:val="22"/>
          <w:lang w:eastAsia="en-US"/>
        </w:rPr>
      </w:pPr>
      <w:r w:rsidRPr="00EF3815">
        <w:rPr>
          <w:rFonts w:eastAsia="Calibri"/>
          <w:noProof/>
          <w:szCs w:val="22"/>
          <w:lang w:eastAsia="en-US"/>
        </w:rPr>
        <w:drawing>
          <wp:inline distT="0" distB="0" distL="0" distR="0" wp14:anchorId="30D0C68A" wp14:editId="77639583">
            <wp:extent cx="4629150" cy="1312912"/>
            <wp:effectExtent l="0" t="0" r="0" b="1905"/>
            <wp:docPr id="5" name="Obrázek 5" descr="Obsah obrázku text, snímek obrazovky, Písmo,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text, snímek obrazovky, Písmo, řada/pruh&#10;&#10;Popis byl vytvořen automaticky"/>
                    <pic:cNvPicPr/>
                  </pic:nvPicPr>
                  <pic:blipFill rotWithShape="1">
                    <a:blip r:embed="rId10">
                      <a:extLst>
                        <a:ext uri="{28A0092B-C50C-407E-A947-70E740481C1C}">
                          <a14:useLocalDpi xmlns:a14="http://schemas.microsoft.com/office/drawing/2010/main" val="0"/>
                        </a:ext>
                      </a:extLst>
                    </a:blip>
                    <a:srcRect l="329"/>
                    <a:stretch/>
                  </pic:blipFill>
                  <pic:spPr bwMode="auto">
                    <a:xfrm>
                      <a:off x="0" y="0"/>
                      <a:ext cx="4650643" cy="1319008"/>
                    </a:xfrm>
                    <a:prstGeom prst="rect">
                      <a:avLst/>
                    </a:prstGeom>
                    <a:ln>
                      <a:noFill/>
                    </a:ln>
                    <a:extLst>
                      <a:ext uri="{53640926-AAD7-44D8-BBD7-CCE9431645EC}">
                        <a14:shadowObscured xmlns:a14="http://schemas.microsoft.com/office/drawing/2010/main"/>
                      </a:ext>
                    </a:extLst>
                  </pic:spPr>
                </pic:pic>
              </a:graphicData>
            </a:graphic>
          </wp:inline>
        </w:drawing>
      </w:r>
    </w:p>
    <w:p w14:paraId="767E8FB2" w14:textId="28ADD337" w:rsidR="0086235E" w:rsidRPr="00EF3815" w:rsidRDefault="0086235E" w:rsidP="0086235E">
      <w:pPr>
        <w:autoSpaceDE w:val="0"/>
        <w:autoSpaceDN w:val="0"/>
        <w:adjustRightInd w:val="0"/>
        <w:rPr>
          <w:rFonts w:eastAsia="Calibri"/>
          <w:szCs w:val="22"/>
          <w:lang w:eastAsia="en-US"/>
        </w:rPr>
      </w:pPr>
      <w:r w:rsidRPr="00EF3815">
        <w:rPr>
          <w:rFonts w:eastAsia="Calibri"/>
          <w:noProof/>
          <w:szCs w:val="22"/>
          <w:lang w:eastAsia="en-US"/>
          <w14:ligatures w14:val="standardContextual"/>
        </w:rPr>
        <w:drawing>
          <wp:inline distT="0" distB="0" distL="0" distR="0" wp14:anchorId="209AA219" wp14:editId="24D95C8C">
            <wp:extent cx="4619625" cy="647117"/>
            <wp:effectExtent l="0" t="0" r="0" b="635"/>
            <wp:docPr id="6" name="Obrázek 6" descr="Obsah obrázku text, Písmo, řada/pruh,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 Písmo, řada/pruh, číslo&#10;&#10;Popis byl vytvořen automatick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5262" cy="659113"/>
                    </a:xfrm>
                    <a:prstGeom prst="rect">
                      <a:avLst/>
                    </a:prstGeom>
                    <a:noFill/>
                  </pic:spPr>
                </pic:pic>
              </a:graphicData>
            </a:graphic>
          </wp:inline>
        </w:drawing>
      </w:r>
    </w:p>
    <w:p w14:paraId="705B8EDB" w14:textId="2E5A31F5" w:rsidR="0086235E" w:rsidRPr="00EF3815" w:rsidRDefault="0086235E" w:rsidP="0086235E">
      <w:pPr>
        <w:autoSpaceDE w:val="0"/>
        <w:autoSpaceDN w:val="0"/>
        <w:adjustRightInd w:val="0"/>
        <w:rPr>
          <w:rFonts w:eastAsia="Calibri"/>
          <w:sz w:val="24"/>
          <w:u w:val="single"/>
          <w:lang w:eastAsia="en-US"/>
        </w:rPr>
      </w:pPr>
    </w:p>
    <w:p w14:paraId="038456AE" w14:textId="53A77703" w:rsidR="0086235E" w:rsidRDefault="006F6F1E" w:rsidP="0086235E">
      <w:pPr>
        <w:spacing w:after="160" w:line="259" w:lineRule="auto"/>
        <w:rPr>
          <w:rFonts w:eastAsia="Calibri"/>
          <w:sz w:val="24"/>
          <w:lang w:eastAsia="en-US"/>
        </w:rPr>
      </w:pPr>
      <w:r w:rsidRPr="0086235E">
        <w:rPr>
          <w:rFonts w:eastAsia="Calibri"/>
          <w:noProof/>
          <w:sz w:val="24"/>
          <w:lang w:eastAsia="en-US"/>
        </w:rPr>
        <w:drawing>
          <wp:anchor distT="0" distB="0" distL="114300" distR="114300" simplePos="0" relativeHeight="251664384" behindDoc="0" locked="0" layoutInCell="1" allowOverlap="1" wp14:anchorId="7F303FD0" wp14:editId="4E8BF3EC">
            <wp:simplePos x="0" y="0"/>
            <wp:positionH relativeFrom="margin">
              <wp:posOffset>956945</wp:posOffset>
            </wp:positionH>
            <wp:positionV relativeFrom="paragraph">
              <wp:posOffset>471170</wp:posOffset>
            </wp:positionV>
            <wp:extent cx="3619500" cy="3051810"/>
            <wp:effectExtent l="0" t="0" r="0" b="0"/>
            <wp:wrapSquare wrapText="bothSides"/>
            <wp:docPr id="2061066699" name="Obrázek 1" descr="Obsah obrázku mapa, text, atlas,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066699" name="Obrázek 1" descr="Obsah obrázku mapa, text, atlas, Plán&#10;&#10;Popis byl vytvořen automatick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19500" cy="3051810"/>
                    </a:xfrm>
                    <a:prstGeom prst="rect">
                      <a:avLst/>
                    </a:prstGeom>
                  </pic:spPr>
                </pic:pic>
              </a:graphicData>
            </a:graphic>
            <wp14:sizeRelH relativeFrom="margin">
              <wp14:pctWidth>0</wp14:pctWidth>
            </wp14:sizeRelH>
            <wp14:sizeRelV relativeFrom="margin">
              <wp14:pctHeight>0</wp14:pctHeight>
            </wp14:sizeRelV>
          </wp:anchor>
        </w:drawing>
      </w:r>
      <w:r w:rsidR="0086235E" w:rsidRPr="00EF3815">
        <w:rPr>
          <w:rFonts w:eastAsia="Calibri"/>
          <w:sz w:val="24"/>
          <w:lang w:eastAsia="en-US"/>
        </w:rPr>
        <w:t>Územní plán nevymezuje předkupní právo či právo vyvlastnění ve prospěch veřejně</w:t>
      </w:r>
      <w:r w:rsidR="0086235E">
        <w:rPr>
          <w:rFonts w:eastAsia="Calibri"/>
          <w:sz w:val="24"/>
          <w:lang w:eastAsia="en-US"/>
        </w:rPr>
        <w:t xml:space="preserve"> </w:t>
      </w:r>
      <w:r w:rsidR="0086235E" w:rsidRPr="00EF3815">
        <w:rPr>
          <w:rFonts w:eastAsia="Calibri"/>
          <w:sz w:val="24"/>
          <w:lang w:eastAsia="en-US"/>
        </w:rPr>
        <w:t>prospěšné stavby 38) Doplnění páteřní zásobní vodovodní sítě.</w:t>
      </w:r>
    </w:p>
    <w:p w14:paraId="64606972" w14:textId="4ACA72EB" w:rsidR="0086235E" w:rsidRDefault="0086235E" w:rsidP="0086235E">
      <w:pPr>
        <w:spacing w:after="160" w:line="259" w:lineRule="auto"/>
        <w:rPr>
          <w:rFonts w:eastAsia="Calibri"/>
          <w:sz w:val="24"/>
          <w:lang w:eastAsia="en-US"/>
        </w:rPr>
      </w:pPr>
    </w:p>
    <w:p w14:paraId="3F8FFAC5" w14:textId="319141E5" w:rsidR="0086235E" w:rsidRDefault="0086235E" w:rsidP="0086235E">
      <w:pPr>
        <w:spacing w:after="160" w:line="259" w:lineRule="auto"/>
        <w:rPr>
          <w:rFonts w:eastAsia="Calibri"/>
          <w:sz w:val="24"/>
          <w:lang w:eastAsia="en-US"/>
        </w:rPr>
      </w:pPr>
    </w:p>
    <w:p w14:paraId="7D7A517A" w14:textId="3124FB26" w:rsidR="0086235E" w:rsidRDefault="0086235E" w:rsidP="0086235E">
      <w:pPr>
        <w:spacing w:after="160" w:line="259" w:lineRule="auto"/>
        <w:rPr>
          <w:rFonts w:eastAsia="Calibri"/>
          <w:sz w:val="24"/>
          <w:lang w:eastAsia="en-US"/>
        </w:rPr>
      </w:pPr>
    </w:p>
    <w:p w14:paraId="593EA74B" w14:textId="12058D39" w:rsidR="0086235E" w:rsidRDefault="0086235E" w:rsidP="0086235E">
      <w:pPr>
        <w:spacing w:after="160" w:line="259" w:lineRule="auto"/>
        <w:rPr>
          <w:rFonts w:eastAsia="Calibri"/>
          <w:sz w:val="24"/>
          <w:lang w:eastAsia="en-US"/>
        </w:rPr>
      </w:pPr>
    </w:p>
    <w:p w14:paraId="75B61522" w14:textId="7F93D7B0" w:rsidR="0086235E" w:rsidRDefault="0086235E" w:rsidP="0086235E">
      <w:pPr>
        <w:spacing w:after="160" w:line="259" w:lineRule="auto"/>
        <w:rPr>
          <w:rFonts w:eastAsia="Calibri"/>
          <w:sz w:val="24"/>
          <w:lang w:eastAsia="en-US"/>
        </w:rPr>
      </w:pPr>
    </w:p>
    <w:p w14:paraId="20BFDC2C" w14:textId="78A4CACA" w:rsidR="0086235E" w:rsidRDefault="0086235E" w:rsidP="0086235E">
      <w:pPr>
        <w:spacing w:after="160" w:line="259" w:lineRule="auto"/>
        <w:rPr>
          <w:rFonts w:eastAsia="Calibri"/>
          <w:sz w:val="24"/>
          <w:lang w:eastAsia="en-US"/>
        </w:rPr>
      </w:pPr>
    </w:p>
    <w:p w14:paraId="4F079364" w14:textId="4231DBEC" w:rsidR="0086235E" w:rsidRDefault="0086235E" w:rsidP="0086235E">
      <w:pPr>
        <w:spacing w:after="160" w:line="259" w:lineRule="auto"/>
        <w:rPr>
          <w:rFonts w:eastAsia="Calibri"/>
          <w:sz w:val="24"/>
          <w:lang w:eastAsia="en-US"/>
        </w:rPr>
      </w:pPr>
    </w:p>
    <w:p w14:paraId="68B51D8C" w14:textId="77777777" w:rsidR="0086235E" w:rsidRDefault="0086235E" w:rsidP="0086235E">
      <w:pPr>
        <w:spacing w:after="160" w:line="259" w:lineRule="auto"/>
        <w:rPr>
          <w:rFonts w:eastAsia="Calibri"/>
          <w:sz w:val="24"/>
          <w:lang w:eastAsia="en-US"/>
        </w:rPr>
      </w:pPr>
    </w:p>
    <w:p w14:paraId="251EF1D2" w14:textId="77777777" w:rsidR="006F6F1E" w:rsidRDefault="006F6F1E" w:rsidP="006F6F1E">
      <w:pPr>
        <w:autoSpaceDE w:val="0"/>
        <w:autoSpaceDN w:val="0"/>
        <w:adjustRightInd w:val="0"/>
        <w:rPr>
          <w:rFonts w:asciiTheme="minorHAnsi" w:hAnsiTheme="minorHAnsi"/>
          <w:i/>
          <w:iCs/>
          <w:snapToGrid w:val="0"/>
        </w:rPr>
      </w:pPr>
      <w:bookmarkStart w:id="4" w:name="_Hlk167865133"/>
    </w:p>
    <w:p w14:paraId="54ECC795" w14:textId="77777777" w:rsidR="006F6F1E" w:rsidRDefault="006F6F1E" w:rsidP="006F6F1E">
      <w:pPr>
        <w:autoSpaceDE w:val="0"/>
        <w:autoSpaceDN w:val="0"/>
        <w:adjustRightInd w:val="0"/>
        <w:rPr>
          <w:rFonts w:asciiTheme="minorHAnsi" w:hAnsiTheme="minorHAnsi"/>
          <w:i/>
          <w:iCs/>
          <w:snapToGrid w:val="0"/>
        </w:rPr>
      </w:pPr>
    </w:p>
    <w:p w14:paraId="24FC1975" w14:textId="77777777" w:rsidR="006F6F1E" w:rsidRDefault="006F6F1E" w:rsidP="006F6F1E">
      <w:pPr>
        <w:autoSpaceDE w:val="0"/>
        <w:autoSpaceDN w:val="0"/>
        <w:adjustRightInd w:val="0"/>
        <w:rPr>
          <w:rFonts w:asciiTheme="minorHAnsi" w:hAnsiTheme="minorHAnsi"/>
          <w:i/>
          <w:iCs/>
          <w:snapToGrid w:val="0"/>
        </w:rPr>
      </w:pPr>
    </w:p>
    <w:p w14:paraId="45708F86" w14:textId="77777777" w:rsidR="006F6F1E" w:rsidRDefault="006F6F1E" w:rsidP="006F6F1E">
      <w:pPr>
        <w:autoSpaceDE w:val="0"/>
        <w:autoSpaceDN w:val="0"/>
        <w:adjustRightInd w:val="0"/>
        <w:rPr>
          <w:rFonts w:asciiTheme="minorHAnsi" w:hAnsiTheme="minorHAnsi"/>
          <w:i/>
          <w:iCs/>
          <w:snapToGrid w:val="0"/>
        </w:rPr>
      </w:pPr>
    </w:p>
    <w:p w14:paraId="06FE1314" w14:textId="512006F8" w:rsidR="0086235E" w:rsidRPr="00BB197E" w:rsidRDefault="006F6F1E" w:rsidP="006F6F1E">
      <w:pPr>
        <w:autoSpaceDE w:val="0"/>
        <w:autoSpaceDN w:val="0"/>
        <w:adjustRightInd w:val="0"/>
        <w:jc w:val="center"/>
        <w:rPr>
          <w:rFonts w:eastAsia="Calibri"/>
          <w:bCs/>
          <w:sz w:val="24"/>
          <w:lang w:eastAsia="en-US"/>
        </w:rPr>
      </w:pPr>
      <w:r>
        <w:rPr>
          <w:rFonts w:asciiTheme="minorHAnsi" w:hAnsiTheme="minorHAnsi"/>
          <w:i/>
          <w:iCs/>
          <w:snapToGrid w:val="0"/>
        </w:rPr>
        <w:t>O</w:t>
      </w:r>
      <w:r w:rsidR="00125AE4" w:rsidRPr="00A97BF7">
        <w:rPr>
          <w:rFonts w:asciiTheme="minorHAnsi" w:hAnsiTheme="minorHAnsi"/>
          <w:i/>
          <w:iCs/>
          <w:snapToGrid w:val="0"/>
        </w:rPr>
        <w:t>br</w:t>
      </w:r>
      <w:r w:rsidR="00953A7D">
        <w:rPr>
          <w:rFonts w:asciiTheme="minorHAnsi" w:hAnsiTheme="minorHAnsi"/>
          <w:i/>
          <w:iCs/>
          <w:snapToGrid w:val="0"/>
        </w:rPr>
        <w:t>. 2</w:t>
      </w:r>
      <w:r w:rsidR="00125AE4" w:rsidRPr="00A97BF7">
        <w:rPr>
          <w:rFonts w:asciiTheme="minorHAnsi" w:hAnsiTheme="minorHAnsi"/>
          <w:i/>
          <w:iCs/>
          <w:snapToGrid w:val="0"/>
        </w:rPr>
        <w:t xml:space="preserve"> - Výřez z výkresu veřejně prospěšných staveb</w:t>
      </w:r>
      <w:bookmarkEnd w:id="4"/>
      <w:r w:rsidR="00125AE4">
        <w:rPr>
          <w:rFonts w:asciiTheme="minorHAnsi" w:hAnsiTheme="minorHAnsi"/>
          <w:i/>
          <w:iCs/>
          <w:snapToGrid w:val="0"/>
        </w:rPr>
        <w:t>, opatření a asanací</w:t>
      </w:r>
    </w:p>
    <w:p w14:paraId="5C2E8CC7" w14:textId="26EEF394" w:rsidR="0086235E" w:rsidRPr="00D37275" w:rsidRDefault="0086235E" w:rsidP="0086235E">
      <w:pPr>
        <w:autoSpaceDE w:val="0"/>
        <w:autoSpaceDN w:val="0"/>
        <w:adjustRightInd w:val="0"/>
        <w:rPr>
          <w:rFonts w:eastAsia="Calibri"/>
          <w:bCs/>
          <w:sz w:val="24"/>
          <w:lang w:eastAsia="en-US"/>
        </w:rPr>
      </w:pPr>
      <w:r w:rsidRPr="00D37275">
        <w:rPr>
          <w:rFonts w:eastAsia="Calibri"/>
          <w:bCs/>
          <w:sz w:val="24"/>
          <w:lang w:eastAsia="en-US"/>
        </w:rPr>
        <w:lastRenderedPageBreak/>
        <w:t>Řešeným územím je dle územního plánu veden lokální biokoridor s označením LBK 63. Dle ustanovení § 12 odst. 9 Obecně závazné vyhlášky č. 42/2001 o závazných částech Územního plánu města Pardubice:</w:t>
      </w:r>
      <w:r>
        <w:rPr>
          <w:rFonts w:eastAsia="Calibri"/>
          <w:bCs/>
          <w:sz w:val="24"/>
          <w:lang w:eastAsia="en-US"/>
        </w:rPr>
        <w:t xml:space="preserve"> </w:t>
      </w:r>
      <w:r w:rsidRPr="00D37275">
        <w:rPr>
          <w:rFonts w:eastAsia="Calibri"/>
          <w:i/>
          <w:iCs/>
          <w:sz w:val="24"/>
          <w:lang w:eastAsia="en-US"/>
        </w:rPr>
        <w:t xml:space="preserve">Při rozhodování o změnách v území na plochách, které </w:t>
      </w:r>
      <w:proofErr w:type="gramStart"/>
      <w:r w:rsidRPr="00D37275">
        <w:rPr>
          <w:rFonts w:eastAsia="Calibri"/>
          <w:i/>
          <w:iCs/>
          <w:sz w:val="24"/>
          <w:lang w:eastAsia="en-US"/>
        </w:rPr>
        <w:t>leží</w:t>
      </w:r>
      <w:proofErr w:type="gramEnd"/>
      <w:r w:rsidRPr="00D37275">
        <w:rPr>
          <w:rFonts w:eastAsia="Calibri"/>
          <w:i/>
          <w:iCs/>
          <w:sz w:val="24"/>
          <w:lang w:eastAsia="en-US"/>
        </w:rPr>
        <w:t xml:space="preserve"> ve vymezených skladebných částech územního systému ekologické stability, budou respektovány: </w:t>
      </w:r>
    </w:p>
    <w:p w14:paraId="00DB9613" w14:textId="77777777" w:rsidR="0086235E" w:rsidRPr="00233C98" w:rsidRDefault="0086235E" w:rsidP="0086235E">
      <w:pPr>
        <w:autoSpaceDE w:val="0"/>
        <w:autoSpaceDN w:val="0"/>
        <w:adjustRightInd w:val="0"/>
        <w:spacing w:before="120"/>
        <w:rPr>
          <w:rFonts w:eastAsia="Calibri"/>
          <w:sz w:val="24"/>
          <w:u w:val="single"/>
          <w:lang w:eastAsia="en-US"/>
        </w:rPr>
      </w:pPr>
      <w:r w:rsidRPr="00233C98">
        <w:rPr>
          <w:rFonts w:eastAsia="Calibri"/>
          <w:sz w:val="24"/>
          <w:u w:val="single"/>
          <w:lang w:eastAsia="en-US"/>
        </w:rPr>
        <w:t>Podmínky pro využití ploch vymezených pro systém ÚSES:</w:t>
      </w:r>
    </w:p>
    <w:p w14:paraId="0318F9F9" w14:textId="77777777" w:rsidR="0086235E" w:rsidRPr="00233C98" w:rsidRDefault="0086235E" w:rsidP="00F4736F">
      <w:pPr>
        <w:numPr>
          <w:ilvl w:val="1"/>
          <w:numId w:val="10"/>
        </w:numPr>
        <w:autoSpaceDE w:val="0"/>
        <w:autoSpaceDN w:val="0"/>
        <w:adjustRightInd w:val="0"/>
        <w:spacing w:after="160" w:line="259" w:lineRule="auto"/>
        <w:jc w:val="left"/>
        <w:rPr>
          <w:rFonts w:eastAsia="Calibri" w:cs="Calibri"/>
          <w:color w:val="000000"/>
          <w:sz w:val="24"/>
          <w:lang w:eastAsia="en-US"/>
          <w14:ligatures w14:val="standardContextual"/>
        </w:rPr>
      </w:pPr>
      <w:r w:rsidRPr="00233C98">
        <w:rPr>
          <w:rFonts w:eastAsia="Calibri" w:cs="Calibri"/>
          <w:color w:val="000000"/>
          <w:sz w:val="24"/>
          <w:lang w:eastAsia="en-US"/>
          <w14:ligatures w14:val="standardContextual"/>
        </w:rPr>
        <w:t xml:space="preserve">a) Plochy, graficky vymezené jako systém ÚSES (biocentra a biokoridory na nadregionální, regionální i lokální úrovni) lze využívat pouze tak, aby nebyla narušena jejich obnova a nedošlo k ohrožení nebo oslabení jejich ekostabilizační funkce. Zásahy, které by mohly vést k ohrožení či oslabení ekostabilizační funkce jsou zejména: </w:t>
      </w:r>
    </w:p>
    <w:p w14:paraId="703A793B" w14:textId="77777777" w:rsidR="0086235E" w:rsidRPr="00233C98" w:rsidRDefault="0086235E" w:rsidP="00F4736F">
      <w:pPr>
        <w:pStyle w:val="Odstavecseseznamem"/>
        <w:numPr>
          <w:ilvl w:val="0"/>
          <w:numId w:val="12"/>
        </w:numPr>
        <w:autoSpaceDE w:val="0"/>
        <w:autoSpaceDN w:val="0"/>
        <w:adjustRightInd w:val="0"/>
        <w:spacing w:after="22"/>
        <w:rPr>
          <w:rFonts w:eastAsia="Calibri" w:cs="Calibri"/>
          <w:color w:val="000000"/>
          <w:sz w:val="24"/>
          <w:lang w:eastAsia="en-US"/>
          <w14:ligatures w14:val="standardContextual"/>
        </w:rPr>
      </w:pPr>
      <w:r w:rsidRPr="00233C98">
        <w:rPr>
          <w:rFonts w:eastAsia="Calibri" w:cs="Calibri"/>
          <w:color w:val="000000"/>
          <w:sz w:val="24"/>
          <w:lang w:eastAsia="en-US"/>
          <w14:ligatures w14:val="standardContextual"/>
        </w:rPr>
        <w:t xml:space="preserve">umisťování staveb (s výjimkou nezbytné technické a dopravní infrastruktury a stabilizovaných ploch zastavěného území), </w:t>
      </w:r>
    </w:p>
    <w:p w14:paraId="0E49C57B" w14:textId="77777777" w:rsidR="0086235E" w:rsidRPr="00233C98" w:rsidRDefault="0086235E" w:rsidP="00F4736F">
      <w:pPr>
        <w:pStyle w:val="Odstavecseseznamem"/>
        <w:numPr>
          <w:ilvl w:val="0"/>
          <w:numId w:val="12"/>
        </w:numPr>
        <w:autoSpaceDE w:val="0"/>
        <w:autoSpaceDN w:val="0"/>
        <w:adjustRightInd w:val="0"/>
        <w:spacing w:after="22"/>
        <w:rPr>
          <w:rFonts w:eastAsia="Calibri" w:cs="Calibri"/>
          <w:color w:val="000000"/>
          <w:sz w:val="24"/>
          <w:lang w:eastAsia="en-US"/>
          <w14:ligatures w14:val="standardContextual"/>
        </w:rPr>
      </w:pPr>
      <w:r w:rsidRPr="00233C98">
        <w:rPr>
          <w:rFonts w:eastAsia="Calibri" w:cs="Calibri"/>
          <w:color w:val="000000"/>
          <w:sz w:val="24"/>
          <w:lang w:eastAsia="en-US"/>
          <w14:ligatures w14:val="standardContextual"/>
        </w:rPr>
        <w:t xml:space="preserve">terénní úpravy většího rozsahu s výjimkou realizace revitalizačních opatření a opatření ke snížení ohrožení území erozí a povodní dle projektové dokumentace, v souladu s principy ochrany přírody a krajiny, </w:t>
      </w:r>
    </w:p>
    <w:p w14:paraId="3F29C059" w14:textId="77777777" w:rsidR="0086235E" w:rsidRPr="00233C98" w:rsidRDefault="0086235E" w:rsidP="00F4736F">
      <w:pPr>
        <w:pStyle w:val="Odstavecseseznamem"/>
        <w:numPr>
          <w:ilvl w:val="0"/>
          <w:numId w:val="12"/>
        </w:numPr>
        <w:autoSpaceDE w:val="0"/>
        <w:autoSpaceDN w:val="0"/>
        <w:adjustRightInd w:val="0"/>
        <w:spacing w:after="22"/>
        <w:rPr>
          <w:rFonts w:eastAsia="Calibri" w:cs="Calibri"/>
          <w:color w:val="000000"/>
          <w:sz w:val="24"/>
          <w:lang w:eastAsia="en-US"/>
          <w14:ligatures w14:val="standardContextual"/>
        </w:rPr>
      </w:pPr>
      <w:r w:rsidRPr="00233C98">
        <w:rPr>
          <w:rFonts w:eastAsia="Calibri" w:cs="Calibri"/>
          <w:color w:val="000000"/>
          <w:sz w:val="24"/>
          <w:lang w:eastAsia="en-US"/>
          <w14:ligatures w14:val="standardContextual"/>
        </w:rPr>
        <w:t xml:space="preserve">úprava vodních toků a změna vodního režimu s výjimkou realizace revitalizačních opatření a opatření ke snížení ohrožení území erozí a povodní dle projektové dokumentace, v souladu s principy ochrany přírody a krajiny, </w:t>
      </w:r>
    </w:p>
    <w:p w14:paraId="3FC4E6CE" w14:textId="77777777" w:rsidR="0086235E" w:rsidRPr="00233C98" w:rsidRDefault="0086235E" w:rsidP="00F4736F">
      <w:pPr>
        <w:pStyle w:val="Odstavecseseznamem"/>
        <w:numPr>
          <w:ilvl w:val="0"/>
          <w:numId w:val="12"/>
        </w:numPr>
        <w:autoSpaceDE w:val="0"/>
        <w:autoSpaceDN w:val="0"/>
        <w:adjustRightInd w:val="0"/>
        <w:spacing w:after="22"/>
        <w:rPr>
          <w:rFonts w:eastAsia="Calibri" w:cs="Calibri"/>
          <w:color w:val="000000"/>
          <w:sz w:val="24"/>
          <w:lang w:eastAsia="en-US"/>
          <w14:ligatures w14:val="standardContextual"/>
        </w:rPr>
      </w:pPr>
      <w:r w:rsidRPr="00233C98">
        <w:rPr>
          <w:rFonts w:eastAsia="Calibri" w:cs="Calibri"/>
          <w:color w:val="000000"/>
          <w:sz w:val="24"/>
          <w:lang w:eastAsia="en-US"/>
          <w14:ligatures w14:val="standardContextual"/>
        </w:rPr>
        <w:t xml:space="preserve">těžba nerostů, </w:t>
      </w:r>
    </w:p>
    <w:p w14:paraId="7FD749D2" w14:textId="39027064" w:rsidR="0086235E" w:rsidRPr="00233C98" w:rsidRDefault="0086235E" w:rsidP="00F4736F">
      <w:pPr>
        <w:pStyle w:val="Odstavecseseznamem"/>
        <w:numPr>
          <w:ilvl w:val="0"/>
          <w:numId w:val="12"/>
        </w:numPr>
        <w:autoSpaceDE w:val="0"/>
        <w:autoSpaceDN w:val="0"/>
        <w:adjustRightInd w:val="0"/>
        <w:spacing w:after="22"/>
        <w:rPr>
          <w:rFonts w:eastAsia="Calibri" w:cs="Calibri"/>
          <w:color w:val="000000"/>
          <w:sz w:val="24"/>
          <w:lang w:eastAsia="en-US"/>
          <w14:ligatures w14:val="standardContextual"/>
        </w:rPr>
      </w:pPr>
      <w:r w:rsidRPr="00233C98">
        <w:rPr>
          <w:rFonts w:eastAsia="Calibri" w:cs="Calibri"/>
          <w:color w:val="000000"/>
          <w:sz w:val="24"/>
          <w:lang w:eastAsia="en-US"/>
          <w14:ligatures w14:val="standardContextual"/>
        </w:rPr>
        <w:t xml:space="preserve">změna kultur pozemků na kultury ekologicky méně stabilní, rozšiřování ploch orné půdy a redukce ploch lesa, </w:t>
      </w:r>
    </w:p>
    <w:p w14:paraId="0137E718" w14:textId="77777777" w:rsidR="0086235E" w:rsidRPr="00233C98" w:rsidRDefault="0086235E" w:rsidP="00F4736F">
      <w:pPr>
        <w:pStyle w:val="Odstavecseseznamem"/>
        <w:numPr>
          <w:ilvl w:val="0"/>
          <w:numId w:val="12"/>
        </w:numPr>
        <w:autoSpaceDE w:val="0"/>
        <w:autoSpaceDN w:val="0"/>
        <w:adjustRightInd w:val="0"/>
        <w:spacing w:after="22"/>
        <w:rPr>
          <w:rFonts w:eastAsia="Calibri" w:cs="Calibri"/>
          <w:color w:val="000000"/>
          <w:sz w:val="24"/>
          <w:lang w:eastAsia="en-US"/>
          <w14:ligatures w14:val="standardContextual"/>
        </w:rPr>
      </w:pPr>
      <w:r w:rsidRPr="00233C98">
        <w:rPr>
          <w:rFonts w:eastAsia="Calibri" w:cs="Calibri"/>
          <w:color w:val="000000"/>
          <w:sz w:val="24"/>
          <w:lang w:eastAsia="en-US"/>
          <w14:ligatures w14:val="standardContextual"/>
        </w:rPr>
        <w:t xml:space="preserve">rozšiřování geograficky nepůvodních rostlin a živočichů, </w:t>
      </w:r>
    </w:p>
    <w:p w14:paraId="58A9231D" w14:textId="77777777" w:rsidR="0086235E" w:rsidRPr="00233C98" w:rsidRDefault="0086235E" w:rsidP="00F4736F">
      <w:pPr>
        <w:pStyle w:val="Odstavecseseznamem"/>
        <w:numPr>
          <w:ilvl w:val="0"/>
          <w:numId w:val="12"/>
        </w:numPr>
        <w:autoSpaceDE w:val="0"/>
        <w:autoSpaceDN w:val="0"/>
        <w:adjustRightInd w:val="0"/>
        <w:spacing w:after="22"/>
        <w:rPr>
          <w:rFonts w:eastAsia="Calibri" w:cs="Calibri"/>
          <w:color w:val="000000"/>
          <w:sz w:val="24"/>
          <w:lang w:eastAsia="en-US"/>
          <w14:ligatures w14:val="standardContextual"/>
        </w:rPr>
      </w:pPr>
      <w:r w:rsidRPr="00233C98">
        <w:rPr>
          <w:rFonts w:eastAsia="Calibri" w:cs="Calibri"/>
          <w:color w:val="000000"/>
          <w:sz w:val="24"/>
          <w:lang w:eastAsia="en-US"/>
          <w14:ligatures w14:val="standardContextual"/>
        </w:rPr>
        <w:t xml:space="preserve">zneškodňování odpadů, hnojení chemickými i přírodními hnojivy a tekutými odpady. </w:t>
      </w:r>
    </w:p>
    <w:p w14:paraId="6BB4ED7E" w14:textId="77777777" w:rsidR="0086235E" w:rsidRPr="00D37275" w:rsidRDefault="0086235E" w:rsidP="0086235E">
      <w:pPr>
        <w:autoSpaceDE w:val="0"/>
        <w:autoSpaceDN w:val="0"/>
        <w:adjustRightInd w:val="0"/>
        <w:rPr>
          <w:rFonts w:eastAsia="Calibri" w:cs="Calibri"/>
          <w:i/>
          <w:iCs/>
          <w:color w:val="000000"/>
          <w:sz w:val="24"/>
          <w:lang w:eastAsia="en-US"/>
          <w14:ligatures w14:val="standardContextual"/>
        </w:rPr>
      </w:pPr>
    </w:p>
    <w:p w14:paraId="1707FDE7" w14:textId="77777777" w:rsidR="0086235E" w:rsidRPr="00233C98" w:rsidRDefault="0086235E" w:rsidP="0086235E">
      <w:pPr>
        <w:autoSpaceDE w:val="0"/>
        <w:autoSpaceDN w:val="0"/>
        <w:adjustRightInd w:val="0"/>
        <w:rPr>
          <w:rFonts w:eastAsia="Calibri" w:cs="Calibri"/>
          <w:color w:val="000000"/>
          <w:sz w:val="24"/>
          <w:lang w:eastAsia="en-US"/>
          <w14:ligatures w14:val="standardContextual"/>
        </w:rPr>
      </w:pPr>
      <w:r w:rsidRPr="00233C98">
        <w:rPr>
          <w:rFonts w:eastAsia="Calibri" w:cs="Calibri"/>
          <w:color w:val="000000"/>
          <w:sz w:val="24"/>
          <w:lang w:eastAsia="en-US"/>
          <w14:ligatures w14:val="standardContextual"/>
        </w:rPr>
        <w:t>b)</w:t>
      </w:r>
      <w:r w:rsidRPr="00D37275">
        <w:rPr>
          <w:rFonts w:eastAsia="Calibri" w:cs="Calibri"/>
          <w:i/>
          <w:iCs/>
          <w:color w:val="000000"/>
          <w:sz w:val="24"/>
          <w:lang w:eastAsia="en-US"/>
          <w14:ligatures w14:val="standardContextual"/>
        </w:rPr>
        <w:t xml:space="preserve"> </w:t>
      </w:r>
      <w:r w:rsidRPr="00233C98">
        <w:rPr>
          <w:rFonts w:eastAsia="Calibri" w:cs="Calibri"/>
          <w:color w:val="000000"/>
          <w:sz w:val="24"/>
          <w:lang w:eastAsia="en-US"/>
          <w14:ligatures w14:val="standardContextual"/>
        </w:rPr>
        <w:t xml:space="preserve">Nové stavby, které budou realizovány do blízkosti vymezených skladebných částí územního systému ekologické stability, budou umístěny tak, aby nevyvolávaly tlak na omezení plné funkce biokoridorů a biocenter a porostů je tvořících (jedná se především o dostatečnou vzdálenost staveb od okraje lokalit ÚSES tak, aby nebylo nutno kácet současné i budoucí vzrostlé dřeviny z důvodu ohrožení staveb při jejich vývratu) </w:t>
      </w:r>
    </w:p>
    <w:p w14:paraId="28A4359A" w14:textId="77777777" w:rsidR="0086235E" w:rsidRPr="00233C98" w:rsidRDefault="0086235E" w:rsidP="0086235E">
      <w:pPr>
        <w:autoSpaceDE w:val="0"/>
        <w:autoSpaceDN w:val="0"/>
        <w:adjustRightInd w:val="0"/>
        <w:rPr>
          <w:rFonts w:eastAsia="Calibri" w:cs="Calibri"/>
          <w:color w:val="000000"/>
          <w:sz w:val="24"/>
          <w:lang w:eastAsia="en-US"/>
          <w14:ligatures w14:val="standardContextual"/>
        </w:rPr>
      </w:pPr>
      <w:r w:rsidRPr="00233C98">
        <w:rPr>
          <w:rFonts w:eastAsia="Calibri" w:cs="Calibri"/>
          <w:color w:val="000000"/>
          <w:sz w:val="24"/>
          <w:lang w:eastAsia="en-US"/>
          <w14:ligatures w14:val="standardContextual"/>
        </w:rPr>
        <w:t>(Konkrétní omezení určuje orgán ochrany přírody a krajiny. Upřesňující omezení jsou různá dle specifických místních podmínek, určených orgánem ochrany přírody a krajiny ve spolupráci s orgánem územního plánování, orgány ochrany vod aj.)</w:t>
      </w:r>
    </w:p>
    <w:p w14:paraId="3EA90EA4" w14:textId="77777777" w:rsidR="0086235E" w:rsidRPr="00D37275" w:rsidRDefault="0086235E" w:rsidP="0086235E">
      <w:pPr>
        <w:autoSpaceDE w:val="0"/>
        <w:autoSpaceDN w:val="0"/>
        <w:adjustRightInd w:val="0"/>
        <w:jc w:val="left"/>
        <w:rPr>
          <w:rFonts w:eastAsia="Calibri" w:cs="Calibri"/>
          <w:i/>
          <w:iCs/>
          <w:color w:val="000000"/>
          <w:sz w:val="24"/>
          <w:lang w:eastAsia="en-US"/>
          <w14:ligatures w14:val="standardContextual"/>
        </w:rPr>
      </w:pPr>
    </w:p>
    <w:p w14:paraId="76A37E2B" w14:textId="77777777" w:rsidR="0086235E" w:rsidRPr="00D37275" w:rsidRDefault="0086235E" w:rsidP="0086235E">
      <w:pPr>
        <w:autoSpaceDE w:val="0"/>
        <w:autoSpaceDN w:val="0"/>
        <w:adjustRightInd w:val="0"/>
        <w:rPr>
          <w:rFonts w:eastAsia="Calibri" w:cs="Calibri"/>
          <w:bCs/>
          <w:color w:val="000000"/>
          <w:sz w:val="24"/>
          <w:lang w:eastAsia="en-US"/>
          <w14:ligatures w14:val="standardContextual"/>
        </w:rPr>
      </w:pPr>
      <w:r w:rsidRPr="00D37275">
        <w:rPr>
          <w:rFonts w:eastAsia="Calibri" w:cs="Calibri"/>
          <w:bCs/>
          <w:color w:val="000000"/>
          <w:sz w:val="24"/>
          <w:lang w:eastAsia="en-US"/>
          <w14:ligatures w14:val="standardContextual"/>
        </w:rPr>
        <w:t>Dále dle ustanovení § 13 odst. 11 Obecně závazné vyhlášky č. 42/2001 o závazných částech Územního plánu města Pardubice:</w:t>
      </w:r>
    </w:p>
    <w:p w14:paraId="709728C9" w14:textId="792C3A98" w:rsidR="00156FE1" w:rsidRDefault="0086235E" w:rsidP="0086235E">
      <w:pPr>
        <w:rPr>
          <w:rFonts w:asciiTheme="minorHAnsi" w:hAnsiTheme="minorHAnsi"/>
        </w:rPr>
      </w:pPr>
      <w:r w:rsidRPr="00D37275">
        <w:rPr>
          <w:rFonts w:eastAsia="Calibri" w:cs="Calibri"/>
          <w:i/>
          <w:iCs/>
          <w:color w:val="000000"/>
          <w:sz w:val="24"/>
          <w:lang w:eastAsia="en-US"/>
          <w14:ligatures w14:val="standardContextual"/>
        </w:rPr>
        <w:t>V rozvojových plochách pro zástavbu řešit nové kompaktní plochy veřejné zeleně pro vytvoření a zachování ekologické stability a zlepšování životního prostředí. Tuto zásadu respektovat při zpracování podrobnější územně plánovací dokumentace a územně plánovacích podkladů.</w:t>
      </w:r>
    </w:p>
    <w:p w14:paraId="7C2CED7E" w14:textId="77777777" w:rsidR="00CC4432" w:rsidRPr="00CC4432" w:rsidRDefault="00CC4432" w:rsidP="00F4736F">
      <w:pPr>
        <w:pStyle w:val="Odstavecseseznamem"/>
        <w:keepNext/>
        <w:keepLines/>
        <w:numPr>
          <w:ilvl w:val="0"/>
          <w:numId w:val="9"/>
        </w:numPr>
        <w:pBdr>
          <w:top w:val="single" w:sz="4" w:space="1" w:color="D6E3BC" w:themeColor="accent3" w:themeTint="66"/>
          <w:left w:val="single" w:sz="4" w:space="4" w:color="D6E3BC" w:themeColor="accent3" w:themeTint="66"/>
          <w:bottom w:val="single" w:sz="4" w:space="1" w:color="D6E3BC" w:themeColor="accent3" w:themeTint="66"/>
          <w:right w:val="single" w:sz="4" w:space="4" w:color="D6E3BC" w:themeColor="accent3" w:themeTint="66"/>
        </w:pBdr>
        <w:shd w:val="clear" w:color="auto" w:fill="D6E3BC" w:themeFill="accent3" w:themeFillTint="66"/>
        <w:spacing w:before="480"/>
        <w:contextualSpacing w:val="0"/>
        <w:outlineLvl w:val="0"/>
        <w:rPr>
          <w:rFonts w:asciiTheme="minorHAnsi" w:eastAsiaTheme="majorEastAsia" w:hAnsiTheme="minorHAnsi" w:cstheme="majorBidi"/>
          <w:b/>
          <w:bCs/>
          <w:snapToGrid w:val="0"/>
          <w:vanish/>
          <w:sz w:val="28"/>
          <w:szCs w:val="28"/>
        </w:rPr>
      </w:pPr>
      <w:bookmarkStart w:id="5" w:name="_Toc167876935"/>
      <w:bookmarkStart w:id="6" w:name="_Toc167877214"/>
      <w:bookmarkStart w:id="7" w:name="_Toc167877287"/>
      <w:bookmarkStart w:id="8" w:name="_Toc167878688"/>
      <w:bookmarkStart w:id="9" w:name="_Toc167878757"/>
      <w:bookmarkStart w:id="10" w:name="_Toc167878830"/>
      <w:bookmarkEnd w:id="5"/>
      <w:bookmarkEnd w:id="6"/>
      <w:bookmarkEnd w:id="7"/>
      <w:bookmarkEnd w:id="8"/>
      <w:bookmarkEnd w:id="9"/>
      <w:bookmarkEnd w:id="10"/>
    </w:p>
    <w:p w14:paraId="3040A590" w14:textId="77777777" w:rsidR="00CC4432" w:rsidRPr="00CC4432" w:rsidRDefault="00CC4432" w:rsidP="00F4736F">
      <w:pPr>
        <w:pStyle w:val="Odstavecseseznamem"/>
        <w:keepNext/>
        <w:keepLines/>
        <w:numPr>
          <w:ilvl w:val="0"/>
          <w:numId w:val="9"/>
        </w:numPr>
        <w:pBdr>
          <w:top w:val="single" w:sz="4" w:space="1" w:color="D6E3BC" w:themeColor="accent3" w:themeTint="66"/>
          <w:left w:val="single" w:sz="4" w:space="4" w:color="D6E3BC" w:themeColor="accent3" w:themeTint="66"/>
          <w:bottom w:val="single" w:sz="4" w:space="1" w:color="D6E3BC" w:themeColor="accent3" w:themeTint="66"/>
          <w:right w:val="single" w:sz="4" w:space="4" w:color="D6E3BC" w:themeColor="accent3" w:themeTint="66"/>
        </w:pBdr>
        <w:shd w:val="clear" w:color="auto" w:fill="D6E3BC" w:themeFill="accent3" w:themeFillTint="66"/>
        <w:spacing w:before="480"/>
        <w:contextualSpacing w:val="0"/>
        <w:outlineLvl w:val="0"/>
        <w:rPr>
          <w:rFonts w:asciiTheme="minorHAnsi" w:eastAsiaTheme="majorEastAsia" w:hAnsiTheme="minorHAnsi" w:cstheme="majorBidi"/>
          <w:b/>
          <w:bCs/>
          <w:snapToGrid w:val="0"/>
          <w:vanish/>
          <w:sz w:val="28"/>
          <w:szCs w:val="28"/>
        </w:rPr>
      </w:pPr>
      <w:bookmarkStart w:id="11" w:name="_Toc167876936"/>
      <w:bookmarkStart w:id="12" w:name="_Toc167877215"/>
      <w:bookmarkStart w:id="13" w:name="_Toc167877288"/>
      <w:bookmarkStart w:id="14" w:name="_Toc167878689"/>
      <w:bookmarkStart w:id="15" w:name="_Toc167878758"/>
      <w:bookmarkStart w:id="16" w:name="_Toc167878831"/>
      <w:bookmarkEnd w:id="11"/>
      <w:bookmarkEnd w:id="12"/>
      <w:bookmarkEnd w:id="13"/>
      <w:bookmarkEnd w:id="14"/>
      <w:bookmarkEnd w:id="15"/>
      <w:bookmarkEnd w:id="16"/>
    </w:p>
    <w:p w14:paraId="5DC01B9F" w14:textId="7529303D" w:rsidR="00B52532" w:rsidRPr="00B52532" w:rsidRDefault="002015BE" w:rsidP="00F4736F">
      <w:pPr>
        <w:pStyle w:val="Nadpis1"/>
        <w:numPr>
          <w:ilvl w:val="0"/>
          <w:numId w:val="9"/>
        </w:numPr>
        <w:rPr>
          <w:rFonts w:asciiTheme="minorHAnsi" w:hAnsiTheme="minorHAnsi"/>
          <w:snapToGrid w:val="0"/>
          <w:color w:val="auto"/>
        </w:rPr>
      </w:pPr>
      <w:bookmarkStart w:id="17" w:name="_Toc167878832"/>
      <w:r w:rsidRPr="00814D04">
        <w:rPr>
          <w:rFonts w:asciiTheme="minorHAnsi" w:hAnsiTheme="minorHAnsi"/>
          <w:snapToGrid w:val="0"/>
          <w:color w:val="auto"/>
        </w:rPr>
        <w:t>P</w:t>
      </w:r>
      <w:r w:rsidR="00255EB3" w:rsidRPr="00814D04">
        <w:rPr>
          <w:rFonts w:asciiTheme="minorHAnsi" w:hAnsiTheme="minorHAnsi"/>
          <w:snapToGrid w:val="0"/>
          <w:color w:val="auto"/>
        </w:rPr>
        <w:t>ožadavky na rozvoj území, cíle řešení</w:t>
      </w:r>
      <w:bookmarkEnd w:id="17"/>
    </w:p>
    <w:p w14:paraId="4B307642" w14:textId="77777777" w:rsidR="00255EB3" w:rsidRPr="003D28E5" w:rsidRDefault="00255EB3" w:rsidP="00F70CE3">
      <w:pPr>
        <w:rPr>
          <w:rFonts w:asciiTheme="minorHAnsi" w:hAnsiTheme="minorHAnsi"/>
          <w:snapToGrid w:val="0"/>
          <w:color w:val="FF0000"/>
        </w:rPr>
      </w:pPr>
    </w:p>
    <w:p w14:paraId="1865CAD7" w14:textId="1A61EF42" w:rsidR="00FB7057" w:rsidRPr="00DE47C2" w:rsidRDefault="00FB7057" w:rsidP="00FB7057">
      <w:pPr>
        <w:autoSpaceDE w:val="0"/>
        <w:autoSpaceDN w:val="0"/>
        <w:adjustRightInd w:val="0"/>
        <w:rPr>
          <w:sz w:val="24"/>
        </w:rPr>
      </w:pPr>
      <w:r w:rsidRPr="00F04B9B">
        <w:rPr>
          <w:sz w:val="24"/>
        </w:rPr>
        <w:t xml:space="preserve">Hlavním cílem územní studie bude vyvážený rozvoj řešeného území s ohledem na jeho charakter, zohlednění okolních stávajících hodnot a respektování souvisejících limitů využití území. Rozvoj řešeného území by měl spočívat ve vyváženém návrhu zástavby obytné a občanské vybavenosti, které budou doplněny dle stavebního zákona odpovídajícím veřejným prostranstvím. </w:t>
      </w:r>
    </w:p>
    <w:p w14:paraId="6813FD81" w14:textId="2AA24C23" w:rsidR="00512FF0" w:rsidRPr="00F04B9B" w:rsidRDefault="00FB7057" w:rsidP="00512FF0">
      <w:pPr>
        <w:spacing w:before="60"/>
        <w:rPr>
          <w:rFonts w:cs="Calibri"/>
          <w:sz w:val="24"/>
        </w:rPr>
      </w:pPr>
      <w:r w:rsidRPr="00F04B9B">
        <w:rPr>
          <w:sz w:val="24"/>
        </w:rPr>
        <w:lastRenderedPageBreak/>
        <w:t xml:space="preserve">Zohledněny budou především následující požadavky na rozvoj řešeného </w:t>
      </w:r>
      <w:r w:rsidR="00512FF0" w:rsidRPr="00F04B9B">
        <w:rPr>
          <w:rFonts w:cs="Calibri"/>
          <w:sz w:val="24"/>
        </w:rPr>
        <w:t>území:</w:t>
      </w:r>
    </w:p>
    <w:p w14:paraId="61F12736" w14:textId="132D1FEA" w:rsidR="00512FF0" w:rsidRPr="00F04B9B" w:rsidRDefault="00512FF0" w:rsidP="00F4736F">
      <w:pPr>
        <w:pStyle w:val="Odstavecseseznamem"/>
        <w:numPr>
          <w:ilvl w:val="0"/>
          <w:numId w:val="2"/>
        </w:numPr>
        <w:tabs>
          <w:tab w:val="left" w:pos="360"/>
          <w:tab w:val="left" w:pos="426"/>
          <w:tab w:val="left" w:pos="4344"/>
          <w:tab w:val="left" w:pos="7513"/>
          <w:tab w:val="left" w:pos="8326"/>
        </w:tabs>
        <w:rPr>
          <w:rFonts w:cs="Calibri"/>
          <w:sz w:val="24"/>
        </w:rPr>
      </w:pPr>
      <w:r w:rsidRPr="00F04B9B">
        <w:rPr>
          <w:rFonts w:cs="Calibri"/>
          <w:sz w:val="24"/>
        </w:rPr>
        <w:t>navrhnout optimální organizaci plochy pro výstavbu v jednotlivých plochách s přihlédnutím k funkčnímu vymezení;</w:t>
      </w:r>
    </w:p>
    <w:p w14:paraId="7B7A2B4A" w14:textId="452E1951" w:rsidR="00512FF0" w:rsidRPr="00F04B9B" w:rsidRDefault="00512FF0" w:rsidP="00F4736F">
      <w:pPr>
        <w:pStyle w:val="Odstavecseseznamem"/>
        <w:numPr>
          <w:ilvl w:val="0"/>
          <w:numId w:val="2"/>
        </w:numPr>
        <w:tabs>
          <w:tab w:val="left" w:pos="360"/>
          <w:tab w:val="left" w:pos="426"/>
          <w:tab w:val="left" w:pos="4344"/>
          <w:tab w:val="left" w:pos="7513"/>
          <w:tab w:val="left" w:pos="8326"/>
        </w:tabs>
        <w:rPr>
          <w:rFonts w:cs="Calibri"/>
          <w:sz w:val="24"/>
        </w:rPr>
      </w:pPr>
      <w:r w:rsidRPr="00F04B9B">
        <w:rPr>
          <w:rFonts w:cs="Calibri"/>
          <w:sz w:val="24"/>
        </w:rPr>
        <w:t>zachovat vazbu nově navržené zástavby na stávající území města a okolní krajinu;</w:t>
      </w:r>
    </w:p>
    <w:p w14:paraId="18DBAC92" w14:textId="148E12F1" w:rsidR="00512FF0" w:rsidRPr="00F04B9B" w:rsidRDefault="00512FF0" w:rsidP="00F4736F">
      <w:pPr>
        <w:pStyle w:val="Odstavecseseznamem"/>
        <w:numPr>
          <w:ilvl w:val="0"/>
          <w:numId w:val="2"/>
        </w:numPr>
        <w:tabs>
          <w:tab w:val="left" w:pos="360"/>
          <w:tab w:val="left" w:pos="426"/>
          <w:tab w:val="left" w:pos="4344"/>
          <w:tab w:val="left" w:pos="7513"/>
          <w:tab w:val="left" w:pos="8326"/>
        </w:tabs>
        <w:rPr>
          <w:rFonts w:cs="Calibri"/>
          <w:sz w:val="24"/>
        </w:rPr>
      </w:pPr>
      <w:r w:rsidRPr="00F04B9B">
        <w:rPr>
          <w:rFonts w:cs="Calibri"/>
          <w:sz w:val="24"/>
        </w:rPr>
        <w:t>urbanistickým návrhem zachovat prostupnost území, navrhnout optimální napojení budoucí zástavby na stávající dopravní infrastrukturu tak, aby lokalita byla přístupná nejlépe z více směrů;</w:t>
      </w:r>
    </w:p>
    <w:p w14:paraId="008C9724" w14:textId="2D7856FF" w:rsidR="0066638A" w:rsidRPr="00F04B9B" w:rsidRDefault="00C456A0" w:rsidP="00F4736F">
      <w:pPr>
        <w:pStyle w:val="Odstavecseseznamem"/>
        <w:numPr>
          <w:ilvl w:val="0"/>
          <w:numId w:val="2"/>
        </w:numPr>
        <w:tabs>
          <w:tab w:val="left" w:pos="360"/>
          <w:tab w:val="left" w:pos="426"/>
          <w:tab w:val="left" w:pos="4344"/>
          <w:tab w:val="left" w:pos="7513"/>
          <w:tab w:val="left" w:pos="8326"/>
        </w:tabs>
        <w:rPr>
          <w:rFonts w:cs="Calibri"/>
          <w:sz w:val="24"/>
        </w:rPr>
      </w:pPr>
      <w:r w:rsidRPr="00F04B9B">
        <w:rPr>
          <w:sz w:val="24"/>
        </w:rPr>
        <w:t>návrh studie zohlední sousedství se zastavěným ale i rozvojovým územím a bude</w:t>
      </w:r>
      <w:r w:rsidR="0066638A" w:rsidRPr="00F04B9B">
        <w:rPr>
          <w:sz w:val="24"/>
        </w:rPr>
        <w:t xml:space="preserve"> řešen tak, aby nebránil dalšímu rozvoji </w:t>
      </w:r>
      <w:r w:rsidRPr="00F04B9B">
        <w:rPr>
          <w:sz w:val="24"/>
        </w:rPr>
        <w:t>města</w:t>
      </w:r>
      <w:r w:rsidR="0066638A" w:rsidRPr="00F04B9B">
        <w:rPr>
          <w:sz w:val="24"/>
        </w:rPr>
        <w:t>, zejména z hlediska zajištění parametrů přístupnosti dalších pozemků či možnosti rozvoje technické infrastruktury;</w:t>
      </w:r>
    </w:p>
    <w:p w14:paraId="3E782C17" w14:textId="4C26FBE7" w:rsidR="00512FF0" w:rsidRPr="00F04B9B" w:rsidRDefault="00512FF0" w:rsidP="00F4736F">
      <w:pPr>
        <w:pStyle w:val="Odstavecseseznamem"/>
        <w:numPr>
          <w:ilvl w:val="0"/>
          <w:numId w:val="2"/>
        </w:numPr>
        <w:tabs>
          <w:tab w:val="left" w:pos="360"/>
          <w:tab w:val="left" w:pos="426"/>
          <w:tab w:val="left" w:pos="4344"/>
          <w:tab w:val="left" w:pos="7513"/>
          <w:tab w:val="left" w:pos="8326"/>
        </w:tabs>
        <w:rPr>
          <w:rFonts w:cs="Calibri"/>
          <w:sz w:val="24"/>
        </w:rPr>
      </w:pPr>
      <w:r w:rsidRPr="00F04B9B">
        <w:rPr>
          <w:rFonts w:cs="Calibri"/>
          <w:sz w:val="24"/>
        </w:rPr>
        <w:t>respektovat doporučení z Politiky územního rozvoje pro území, kde se projevují</w:t>
      </w:r>
      <w:r w:rsidRPr="00F04B9B">
        <w:rPr>
          <w:sz w:val="24"/>
        </w:rPr>
        <w:t xml:space="preserve"> problémy z hlediska udržitelného rozvoje – konkrétně SO9-Specifická oblast, ve které se projevuje aktuální problém ohrožení území suchem (úkol mimo jiné řešit a zajistit stabilní a odolnou zelenou infrastrukturu pro adaptaci území na změnu klimatu);</w:t>
      </w:r>
    </w:p>
    <w:p w14:paraId="23403A09" w14:textId="58A41071" w:rsidR="00512FF0" w:rsidRPr="00F04B9B" w:rsidRDefault="00512FF0" w:rsidP="00F4736F">
      <w:pPr>
        <w:pStyle w:val="Odstavecseseznamem"/>
        <w:numPr>
          <w:ilvl w:val="0"/>
          <w:numId w:val="2"/>
        </w:numPr>
        <w:tabs>
          <w:tab w:val="left" w:pos="360"/>
          <w:tab w:val="left" w:pos="426"/>
          <w:tab w:val="left" w:pos="4344"/>
          <w:tab w:val="left" w:pos="7513"/>
          <w:tab w:val="left" w:pos="8326"/>
        </w:tabs>
        <w:rPr>
          <w:rFonts w:cs="Calibri"/>
          <w:sz w:val="24"/>
        </w:rPr>
      </w:pPr>
      <w:r w:rsidRPr="00F04B9B">
        <w:rPr>
          <w:rFonts w:cs="Calibri"/>
          <w:sz w:val="24"/>
        </w:rPr>
        <w:t>respektovat navržený systém sídelní zeleně z Územní studie sídelní zeleně (</w:t>
      </w:r>
      <w:proofErr w:type="spellStart"/>
      <w:r w:rsidRPr="00F04B9B">
        <w:rPr>
          <w:rFonts w:cs="Calibri"/>
          <w:sz w:val="24"/>
        </w:rPr>
        <w:t>Florart</w:t>
      </w:r>
      <w:proofErr w:type="spellEnd"/>
      <w:r w:rsidRPr="00F04B9B">
        <w:rPr>
          <w:rFonts w:cs="Calibri"/>
          <w:sz w:val="24"/>
        </w:rPr>
        <w:t>, 2021)</w:t>
      </w:r>
    </w:p>
    <w:p w14:paraId="71FF3047" w14:textId="4D3C3A12" w:rsidR="00512FF0" w:rsidRPr="00F04B9B" w:rsidRDefault="00512FF0" w:rsidP="00F4736F">
      <w:pPr>
        <w:pStyle w:val="Odstavecseseznamem"/>
        <w:numPr>
          <w:ilvl w:val="0"/>
          <w:numId w:val="2"/>
        </w:numPr>
        <w:tabs>
          <w:tab w:val="left" w:pos="360"/>
          <w:tab w:val="left" w:pos="426"/>
          <w:tab w:val="left" w:pos="4344"/>
          <w:tab w:val="left" w:pos="7513"/>
          <w:tab w:val="left" w:pos="8326"/>
        </w:tabs>
        <w:rPr>
          <w:rFonts w:cs="Calibri"/>
          <w:sz w:val="24"/>
        </w:rPr>
      </w:pPr>
      <w:r w:rsidRPr="00F04B9B">
        <w:rPr>
          <w:rFonts w:cs="Calibri"/>
          <w:sz w:val="24"/>
        </w:rPr>
        <w:t>podporovat rozvoj hodnot krajiny a krajinných potenciálů dle Územní studie krajiny ORP Pardubice (</w:t>
      </w:r>
      <w:proofErr w:type="spellStart"/>
      <w:r w:rsidRPr="00F04B9B">
        <w:rPr>
          <w:rFonts w:cs="Calibri"/>
          <w:sz w:val="24"/>
        </w:rPr>
        <w:t>Ekotoxa</w:t>
      </w:r>
      <w:proofErr w:type="spellEnd"/>
      <w:r w:rsidRPr="00F04B9B">
        <w:rPr>
          <w:rFonts w:cs="Calibri"/>
          <w:sz w:val="24"/>
        </w:rPr>
        <w:t>, 2019) jako ochrany veřejného zájmu v území.</w:t>
      </w:r>
    </w:p>
    <w:p w14:paraId="65EBF8CB" w14:textId="77777777" w:rsidR="00512FF0" w:rsidRPr="00F04B9B" w:rsidRDefault="00512FF0" w:rsidP="00F4736F">
      <w:pPr>
        <w:pStyle w:val="Odstavecseseznamem"/>
        <w:numPr>
          <w:ilvl w:val="0"/>
          <w:numId w:val="2"/>
        </w:numPr>
        <w:rPr>
          <w:rFonts w:asciiTheme="minorHAnsi" w:hAnsiTheme="minorHAnsi"/>
          <w:sz w:val="24"/>
        </w:rPr>
      </w:pPr>
      <w:r w:rsidRPr="00F04B9B">
        <w:rPr>
          <w:rFonts w:asciiTheme="minorHAnsi" w:hAnsiTheme="minorHAnsi"/>
          <w:sz w:val="24"/>
        </w:rPr>
        <w:t>zpracovaný návrh bude zohledňovat</w:t>
      </w:r>
    </w:p>
    <w:p w14:paraId="28B47E41" w14:textId="54F37E0E" w:rsidR="00512FF0" w:rsidRPr="00F04B9B" w:rsidRDefault="00512FF0" w:rsidP="00F4736F">
      <w:pPr>
        <w:pStyle w:val="Odstavecseseznamem"/>
        <w:numPr>
          <w:ilvl w:val="1"/>
          <w:numId w:val="2"/>
        </w:numPr>
        <w:rPr>
          <w:rFonts w:asciiTheme="minorHAnsi" w:hAnsiTheme="minorHAnsi"/>
          <w:sz w:val="24"/>
        </w:rPr>
      </w:pPr>
      <w:r w:rsidRPr="00F04B9B">
        <w:rPr>
          <w:rFonts w:asciiTheme="minorHAnsi" w:hAnsiTheme="minorHAnsi"/>
          <w:sz w:val="24"/>
        </w:rPr>
        <w:t>návaznost na stávající obytné území v oblasti, prostupnost územím a napojení zejména na dopravní, technickou a zelenou infrastrukturu;</w:t>
      </w:r>
    </w:p>
    <w:p w14:paraId="5F91BE82" w14:textId="58A15AB6" w:rsidR="00512FF0" w:rsidRPr="00F04B9B" w:rsidRDefault="00512FF0" w:rsidP="00F4736F">
      <w:pPr>
        <w:pStyle w:val="Odstavecseseznamem"/>
        <w:numPr>
          <w:ilvl w:val="1"/>
          <w:numId w:val="2"/>
        </w:numPr>
        <w:rPr>
          <w:rFonts w:asciiTheme="minorHAnsi" w:hAnsiTheme="minorHAnsi"/>
          <w:sz w:val="24"/>
        </w:rPr>
      </w:pPr>
      <w:r w:rsidRPr="00F04B9B">
        <w:rPr>
          <w:rFonts w:asciiTheme="minorHAnsi" w:hAnsiTheme="minorHAnsi"/>
          <w:sz w:val="24"/>
        </w:rPr>
        <w:t>průchod lokálního biokoridoru LBK 63 (Brozanský potok) řešeným územím;</w:t>
      </w:r>
    </w:p>
    <w:p w14:paraId="4AE59D51" w14:textId="5F29194B" w:rsidR="00512FF0" w:rsidRPr="00F04B9B" w:rsidRDefault="00512FF0" w:rsidP="00F4736F">
      <w:pPr>
        <w:pStyle w:val="Odstavecseseznamem"/>
        <w:numPr>
          <w:ilvl w:val="1"/>
          <w:numId w:val="2"/>
        </w:numPr>
        <w:rPr>
          <w:rFonts w:asciiTheme="minorHAnsi" w:hAnsiTheme="minorHAnsi"/>
          <w:sz w:val="24"/>
        </w:rPr>
      </w:pPr>
      <w:r w:rsidRPr="00F04B9B">
        <w:rPr>
          <w:rFonts w:asciiTheme="minorHAnsi" w:hAnsiTheme="minorHAnsi"/>
          <w:sz w:val="24"/>
        </w:rPr>
        <w:t>sousedství s</w:t>
      </w:r>
      <w:r w:rsidR="0066638A" w:rsidRPr="00F04B9B">
        <w:rPr>
          <w:rFonts w:asciiTheme="minorHAnsi" w:hAnsiTheme="minorHAnsi"/>
          <w:sz w:val="24"/>
        </w:rPr>
        <w:t>e</w:t>
      </w:r>
      <w:r w:rsidRPr="00F04B9B">
        <w:rPr>
          <w:rFonts w:asciiTheme="minorHAnsi" w:hAnsiTheme="minorHAnsi"/>
          <w:sz w:val="24"/>
        </w:rPr>
        <w:t> severovýchodním obchvatem města (v současné době realizován);</w:t>
      </w:r>
    </w:p>
    <w:p w14:paraId="2A1656C9" w14:textId="6CF97477" w:rsidR="00FB7057" w:rsidRPr="00F04B9B" w:rsidRDefault="00512FF0" w:rsidP="00F4736F">
      <w:pPr>
        <w:pStyle w:val="Odstavecseseznamem"/>
        <w:numPr>
          <w:ilvl w:val="1"/>
          <w:numId w:val="2"/>
        </w:numPr>
        <w:rPr>
          <w:rFonts w:asciiTheme="minorHAnsi" w:hAnsiTheme="minorHAnsi"/>
          <w:sz w:val="24"/>
        </w:rPr>
      </w:pPr>
      <w:r w:rsidRPr="00F04B9B">
        <w:rPr>
          <w:rFonts w:asciiTheme="minorHAnsi" w:hAnsiTheme="minorHAnsi"/>
          <w:sz w:val="24"/>
        </w:rPr>
        <w:t>potřebu odpovídajících veřejných prostranství s cílem zajistit prostupnost územím a komunikační napojení zejména na okolní krajinu a obytnou zástavbu a potřebu adekvátní zelené infrastruktury vegetačních ploch.</w:t>
      </w:r>
    </w:p>
    <w:p w14:paraId="6C27ED21" w14:textId="77777777" w:rsidR="005110A7" w:rsidRPr="00814D04" w:rsidRDefault="005110A7" w:rsidP="00F4736F">
      <w:pPr>
        <w:pStyle w:val="Nadpis1"/>
        <w:numPr>
          <w:ilvl w:val="0"/>
          <w:numId w:val="9"/>
        </w:numPr>
        <w:rPr>
          <w:rFonts w:asciiTheme="minorHAnsi" w:hAnsiTheme="minorHAnsi"/>
          <w:snapToGrid w:val="0"/>
          <w:color w:val="FF0000"/>
        </w:rPr>
      </w:pPr>
      <w:bookmarkStart w:id="18" w:name="_Toc167878833"/>
      <w:bookmarkStart w:id="19" w:name="_Hlk70676079"/>
      <w:r w:rsidRPr="00814D04">
        <w:rPr>
          <w:rFonts w:asciiTheme="minorHAnsi" w:hAnsiTheme="minorHAnsi"/>
          <w:snapToGrid w:val="0"/>
          <w:color w:val="auto"/>
        </w:rPr>
        <w:t>Požadavky na plošné a prostorové uspořádání</w:t>
      </w:r>
      <w:bookmarkEnd w:id="18"/>
    </w:p>
    <w:p w14:paraId="52C0FEAD" w14:textId="77777777" w:rsidR="00255EB3" w:rsidRPr="003A4817" w:rsidRDefault="00255EB3" w:rsidP="00F70CE3">
      <w:pPr>
        <w:rPr>
          <w:rFonts w:asciiTheme="minorHAnsi" w:hAnsiTheme="minorHAnsi"/>
          <w:snapToGrid w:val="0"/>
          <w:color w:val="FF0000"/>
          <w:highlight w:val="yellow"/>
        </w:rPr>
      </w:pPr>
    </w:p>
    <w:p w14:paraId="4DADD23D" w14:textId="60F86482" w:rsidR="009B3043" w:rsidRPr="00F04B9B" w:rsidRDefault="004317A3" w:rsidP="00790102">
      <w:pPr>
        <w:rPr>
          <w:sz w:val="24"/>
        </w:rPr>
      </w:pPr>
      <w:bookmarkStart w:id="20" w:name="_Hlk164271309"/>
      <w:r w:rsidRPr="00F04B9B">
        <w:rPr>
          <w:rFonts w:asciiTheme="minorHAnsi" w:hAnsiTheme="minorHAnsi"/>
          <w:sz w:val="24"/>
        </w:rPr>
        <w:t>Ř</w:t>
      </w:r>
      <w:r w:rsidR="009C143F" w:rsidRPr="00F04B9B">
        <w:rPr>
          <w:rFonts w:asciiTheme="minorHAnsi" w:hAnsiTheme="minorHAnsi"/>
          <w:sz w:val="24"/>
        </w:rPr>
        <w:t xml:space="preserve">ešené území </w:t>
      </w:r>
      <w:r w:rsidRPr="00F04B9B">
        <w:rPr>
          <w:rFonts w:asciiTheme="minorHAnsi" w:hAnsiTheme="minorHAnsi"/>
          <w:sz w:val="24"/>
        </w:rPr>
        <w:t>se skládá z několika</w:t>
      </w:r>
      <w:r w:rsidR="0033284F" w:rsidRPr="00F04B9B">
        <w:rPr>
          <w:rFonts w:asciiTheme="minorHAnsi" w:hAnsiTheme="minorHAnsi"/>
          <w:sz w:val="24"/>
        </w:rPr>
        <w:t xml:space="preserve"> samostatných rozvojových ploch </w:t>
      </w:r>
      <w:r w:rsidRPr="00F04B9B">
        <w:rPr>
          <w:rFonts w:asciiTheme="minorHAnsi" w:hAnsiTheme="minorHAnsi"/>
          <w:sz w:val="24"/>
        </w:rPr>
        <w:t>určen</w:t>
      </w:r>
      <w:r w:rsidR="00DE47C2">
        <w:rPr>
          <w:rFonts w:asciiTheme="minorHAnsi" w:hAnsiTheme="minorHAnsi"/>
          <w:sz w:val="24"/>
        </w:rPr>
        <w:t>ých</w:t>
      </w:r>
      <w:r w:rsidRPr="00F04B9B">
        <w:rPr>
          <w:rFonts w:asciiTheme="minorHAnsi" w:hAnsiTheme="minorHAnsi"/>
          <w:sz w:val="24"/>
        </w:rPr>
        <w:t xml:space="preserve"> </w:t>
      </w:r>
      <w:r w:rsidR="0033284F" w:rsidRPr="00F04B9B">
        <w:rPr>
          <w:rFonts w:asciiTheme="minorHAnsi" w:hAnsiTheme="minorHAnsi"/>
          <w:sz w:val="24"/>
        </w:rPr>
        <w:t xml:space="preserve">pro </w:t>
      </w:r>
      <w:r w:rsidRPr="00F04B9B">
        <w:rPr>
          <w:rFonts w:asciiTheme="minorHAnsi" w:hAnsiTheme="minorHAnsi"/>
          <w:sz w:val="24"/>
        </w:rPr>
        <w:t xml:space="preserve">plochy s </w:t>
      </w:r>
      <w:r w:rsidR="0033284F" w:rsidRPr="00F04B9B">
        <w:rPr>
          <w:rFonts w:asciiTheme="minorHAnsi" w:hAnsiTheme="minorHAnsi"/>
          <w:sz w:val="24"/>
        </w:rPr>
        <w:t>různ</w:t>
      </w:r>
      <w:r w:rsidRPr="00F04B9B">
        <w:rPr>
          <w:rFonts w:asciiTheme="minorHAnsi" w:hAnsiTheme="minorHAnsi"/>
          <w:sz w:val="24"/>
        </w:rPr>
        <w:t>ými</w:t>
      </w:r>
      <w:r w:rsidR="0033284F" w:rsidRPr="00F04B9B">
        <w:rPr>
          <w:rFonts w:asciiTheme="minorHAnsi" w:hAnsiTheme="minorHAnsi"/>
          <w:sz w:val="24"/>
        </w:rPr>
        <w:t xml:space="preserve"> </w:t>
      </w:r>
      <w:r w:rsidRPr="00F04B9B">
        <w:rPr>
          <w:rFonts w:asciiTheme="minorHAnsi" w:hAnsiTheme="minorHAnsi"/>
          <w:sz w:val="24"/>
        </w:rPr>
        <w:t>způsoby</w:t>
      </w:r>
      <w:r w:rsidR="0033284F" w:rsidRPr="00F04B9B">
        <w:rPr>
          <w:rFonts w:asciiTheme="minorHAnsi" w:hAnsiTheme="minorHAnsi"/>
          <w:sz w:val="24"/>
        </w:rPr>
        <w:t xml:space="preserve"> využití</w:t>
      </w:r>
      <w:r w:rsidR="00790102" w:rsidRPr="00F04B9B">
        <w:rPr>
          <w:rFonts w:asciiTheme="minorHAnsi" w:hAnsiTheme="minorHAnsi"/>
          <w:sz w:val="24"/>
        </w:rPr>
        <w:t xml:space="preserve">. </w:t>
      </w:r>
      <w:r w:rsidR="00790102" w:rsidRPr="00F04B9B">
        <w:rPr>
          <w:sz w:val="24"/>
        </w:rPr>
        <w:t xml:space="preserve">Studie zajistí prostorové a funkční předpoklady pro zajištění urbanistického a architektonického standardu navrhovaných staveb a ploch veřejných prostranství v souladu s vyhláškou č. 501/2006 Sb., o obecných požadavcích na využívání území, ve znění pozdějších předpisů, </w:t>
      </w:r>
      <w:r w:rsidRPr="00F04B9B">
        <w:rPr>
          <w:sz w:val="24"/>
        </w:rPr>
        <w:t xml:space="preserve">dále s </w:t>
      </w:r>
      <w:r w:rsidR="00790102" w:rsidRPr="00F04B9B">
        <w:rPr>
          <w:sz w:val="24"/>
        </w:rPr>
        <w:t xml:space="preserve">platným </w:t>
      </w:r>
      <w:proofErr w:type="spellStart"/>
      <w:r w:rsidR="00790102" w:rsidRPr="00F04B9B">
        <w:rPr>
          <w:sz w:val="24"/>
        </w:rPr>
        <w:t>ÚP</w:t>
      </w:r>
      <w:r w:rsidRPr="00F04B9B">
        <w:rPr>
          <w:sz w:val="24"/>
        </w:rPr>
        <w:t>m</w:t>
      </w:r>
      <w:proofErr w:type="spellEnd"/>
      <w:r w:rsidRPr="00F04B9B">
        <w:rPr>
          <w:sz w:val="24"/>
        </w:rPr>
        <w:t xml:space="preserve"> Pardubice</w:t>
      </w:r>
      <w:r w:rsidR="00790102" w:rsidRPr="00F04B9B">
        <w:rPr>
          <w:sz w:val="24"/>
        </w:rPr>
        <w:t>, nov</w:t>
      </w:r>
      <w:r w:rsidRPr="00F04B9B">
        <w:rPr>
          <w:sz w:val="24"/>
        </w:rPr>
        <w:t>ě zpracovávaným</w:t>
      </w:r>
      <w:r w:rsidR="00790102" w:rsidRPr="00F04B9B">
        <w:rPr>
          <w:sz w:val="24"/>
        </w:rPr>
        <w:t xml:space="preserve"> ÚP</w:t>
      </w:r>
      <w:r w:rsidRPr="00F04B9B">
        <w:rPr>
          <w:sz w:val="24"/>
        </w:rPr>
        <w:t xml:space="preserve"> Pardubice a s</w:t>
      </w:r>
      <w:r w:rsidR="00790102" w:rsidRPr="00F04B9B">
        <w:rPr>
          <w:sz w:val="24"/>
        </w:rPr>
        <w:t xml:space="preserve"> další odpovídající legislativ</w:t>
      </w:r>
      <w:r w:rsidRPr="00F04B9B">
        <w:rPr>
          <w:sz w:val="24"/>
        </w:rPr>
        <w:t>ou</w:t>
      </w:r>
      <w:r w:rsidR="00790102" w:rsidRPr="00F04B9B">
        <w:rPr>
          <w:sz w:val="24"/>
        </w:rPr>
        <w:t xml:space="preserve"> a </w:t>
      </w:r>
      <w:r w:rsidRPr="00F04B9B">
        <w:rPr>
          <w:sz w:val="24"/>
        </w:rPr>
        <w:t xml:space="preserve">pro město Pardubice zpracovanými </w:t>
      </w:r>
      <w:r w:rsidR="00790102" w:rsidRPr="00F04B9B">
        <w:rPr>
          <w:sz w:val="24"/>
        </w:rPr>
        <w:t>koncepční</w:t>
      </w:r>
      <w:r w:rsidRPr="00F04B9B">
        <w:rPr>
          <w:sz w:val="24"/>
        </w:rPr>
        <w:t>mi</w:t>
      </w:r>
      <w:r w:rsidR="00790102" w:rsidRPr="00F04B9B">
        <w:rPr>
          <w:sz w:val="24"/>
        </w:rPr>
        <w:t xml:space="preserve"> materiály a studie</w:t>
      </w:r>
      <w:r w:rsidRPr="00F04B9B">
        <w:rPr>
          <w:sz w:val="24"/>
        </w:rPr>
        <w:t>mi</w:t>
      </w:r>
      <w:r w:rsidR="00790102" w:rsidRPr="00F04B9B">
        <w:rPr>
          <w:sz w:val="24"/>
        </w:rPr>
        <w:t xml:space="preserve">. </w:t>
      </w:r>
    </w:p>
    <w:bookmarkEnd w:id="20"/>
    <w:p w14:paraId="67B90FA2" w14:textId="77777777" w:rsidR="00DE47C2" w:rsidRDefault="009B3043" w:rsidP="004317A3">
      <w:pPr>
        <w:spacing w:before="120"/>
        <w:rPr>
          <w:sz w:val="24"/>
        </w:rPr>
      </w:pPr>
      <w:r w:rsidRPr="00F04B9B">
        <w:rPr>
          <w:sz w:val="24"/>
        </w:rPr>
        <w:t xml:space="preserve">Navržené uspořádání území bude reflektovat navazující stávající zástavbu ploch. </w:t>
      </w:r>
    </w:p>
    <w:p w14:paraId="33874D97" w14:textId="3434C6BD" w:rsidR="009B3043" w:rsidRPr="00F04B9B" w:rsidRDefault="009B3043" w:rsidP="004317A3">
      <w:pPr>
        <w:spacing w:before="120"/>
        <w:rPr>
          <w:sz w:val="24"/>
        </w:rPr>
      </w:pPr>
      <w:r w:rsidRPr="00F04B9B">
        <w:rPr>
          <w:sz w:val="24"/>
        </w:rPr>
        <w:t>V dokumentaci širších vztahů bude hodnocena návaznost na stávající zastavěné území</w:t>
      </w:r>
      <w:r w:rsidR="00270908" w:rsidRPr="00F04B9B">
        <w:rPr>
          <w:sz w:val="24"/>
        </w:rPr>
        <w:t xml:space="preserve"> i na rozvojové plochy pro sport řešené Územní studií Cihelna – sportovní areál</w:t>
      </w:r>
      <w:r w:rsidRPr="00F04B9B">
        <w:rPr>
          <w:sz w:val="24"/>
        </w:rPr>
        <w:t>.</w:t>
      </w:r>
    </w:p>
    <w:p w14:paraId="67F8CFA8" w14:textId="00B3C1A3" w:rsidR="008D41A0" w:rsidRPr="00F04B9B" w:rsidRDefault="008D41A0" w:rsidP="004317A3">
      <w:pPr>
        <w:spacing w:before="120"/>
        <w:rPr>
          <w:sz w:val="24"/>
        </w:rPr>
      </w:pPr>
      <w:r w:rsidRPr="00F04B9B">
        <w:rPr>
          <w:rFonts w:eastAsia="TTA4o00"/>
          <w:sz w:val="24"/>
        </w:rPr>
        <w:t>Bude stanovena závaznost územní studií navržených regulačních prvků.</w:t>
      </w:r>
    </w:p>
    <w:p w14:paraId="4B1BC1ED" w14:textId="57365CF3" w:rsidR="009B3043" w:rsidRPr="00F04B9B" w:rsidRDefault="009B3043" w:rsidP="00F4736F">
      <w:pPr>
        <w:spacing w:before="120"/>
        <w:rPr>
          <w:sz w:val="24"/>
        </w:rPr>
      </w:pPr>
      <w:r w:rsidRPr="00F04B9B">
        <w:rPr>
          <w:sz w:val="24"/>
          <w:u w:val="single"/>
        </w:rPr>
        <w:t>Stanoveny budou</w:t>
      </w:r>
      <w:r w:rsidRPr="00F04B9B">
        <w:rPr>
          <w:sz w:val="24"/>
        </w:rPr>
        <w:t xml:space="preserve">: </w:t>
      </w:r>
    </w:p>
    <w:p w14:paraId="02EB6E34" w14:textId="2CE705C4" w:rsidR="009B3043" w:rsidRPr="00F04B9B" w:rsidRDefault="009B3043" w:rsidP="00F4736F">
      <w:pPr>
        <w:numPr>
          <w:ilvl w:val="0"/>
          <w:numId w:val="8"/>
        </w:numPr>
        <w:spacing w:line="259" w:lineRule="auto"/>
        <w:rPr>
          <w:sz w:val="24"/>
        </w:rPr>
      </w:pPr>
      <w:r w:rsidRPr="00F04B9B">
        <w:rPr>
          <w:sz w:val="24"/>
        </w:rPr>
        <w:t>charakter a zatížení území</w:t>
      </w:r>
      <w:r w:rsidR="004317A3" w:rsidRPr="00F04B9B">
        <w:rPr>
          <w:sz w:val="24"/>
        </w:rPr>
        <w:t>;</w:t>
      </w:r>
      <w:r w:rsidRPr="00F04B9B">
        <w:rPr>
          <w:sz w:val="24"/>
        </w:rPr>
        <w:t xml:space="preserve"> </w:t>
      </w:r>
    </w:p>
    <w:p w14:paraId="1CEF70D9" w14:textId="5D38CCB2" w:rsidR="009B3043" w:rsidRPr="00F04B9B" w:rsidRDefault="009B3043" w:rsidP="00F4736F">
      <w:pPr>
        <w:numPr>
          <w:ilvl w:val="0"/>
          <w:numId w:val="8"/>
        </w:numPr>
        <w:spacing w:line="259" w:lineRule="auto"/>
        <w:rPr>
          <w:sz w:val="24"/>
        </w:rPr>
      </w:pPr>
      <w:r w:rsidRPr="00F04B9B">
        <w:rPr>
          <w:sz w:val="24"/>
        </w:rPr>
        <w:t>prostorové regulativy pro stavby v tomto území</w:t>
      </w:r>
      <w:r w:rsidR="004317A3" w:rsidRPr="00F04B9B">
        <w:rPr>
          <w:sz w:val="24"/>
        </w:rPr>
        <w:t>;</w:t>
      </w:r>
    </w:p>
    <w:p w14:paraId="1E605917" w14:textId="5B2ECE68" w:rsidR="00A92332" w:rsidRPr="00F04B9B" w:rsidRDefault="00A92332" w:rsidP="00F4736F">
      <w:pPr>
        <w:numPr>
          <w:ilvl w:val="1"/>
          <w:numId w:val="8"/>
        </w:numPr>
        <w:spacing w:line="259" w:lineRule="auto"/>
        <w:rPr>
          <w:sz w:val="24"/>
        </w:rPr>
      </w:pPr>
      <w:r w:rsidRPr="00F04B9B">
        <w:rPr>
          <w:sz w:val="24"/>
        </w:rPr>
        <w:lastRenderedPageBreak/>
        <w:t>uliční, stavební čáry, kompozičně významné hrany</w:t>
      </w:r>
    </w:p>
    <w:p w14:paraId="29242B96" w14:textId="6A21B047" w:rsidR="00A92332" w:rsidRPr="00F04B9B" w:rsidRDefault="00A92332" w:rsidP="00F4736F">
      <w:pPr>
        <w:numPr>
          <w:ilvl w:val="1"/>
          <w:numId w:val="8"/>
        </w:numPr>
        <w:spacing w:line="259" w:lineRule="auto"/>
        <w:rPr>
          <w:sz w:val="24"/>
        </w:rPr>
      </w:pPr>
      <w:r w:rsidRPr="00F04B9B">
        <w:rPr>
          <w:sz w:val="24"/>
        </w:rPr>
        <w:t>prostory pro umístění objektů</w:t>
      </w:r>
    </w:p>
    <w:p w14:paraId="7533D3C7" w14:textId="3485546C" w:rsidR="00A92332" w:rsidRPr="00F04B9B" w:rsidRDefault="00A92332" w:rsidP="00F4736F">
      <w:pPr>
        <w:numPr>
          <w:ilvl w:val="1"/>
          <w:numId w:val="8"/>
        </w:numPr>
        <w:spacing w:line="259" w:lineRule="auto"/>
        <w:rPr>
          <w:sz w:val="24"/>
        </w:rPr>
      </w:pPr>
      <w:r w:rsidRPr="00F04B9B">
        <w:rPr>
          <w:sz w:val="24"/>
        </w:rPr>
        <w:t>limity pro hmotové řešení objektů</w:t>
      </w:r>
    </w:p>
    <w:p w14:paraId="7FCFB297" w14:textId="25309D7C" w:rsidR="00515DF9" w:rsidRPr="00F04B9B" w:rsidRDefault="009B3043" w:rsidP="00F4736F">
      <w:pPr>
        <w:numPr>
          <w:ilvl w:val="1"/>
          <w:numId w:val="8"/>
        </w:numPr>
        <w:spacing w:line="259" w:lineRule="auto"/>
        <w:rPr>
          <w:rStyle w:val="ui-provider"/>
          <w:sz w:val="24"/>
        </w:rPr>
      </w:pPr>
      <w:r w:rsidRPr="00F04B9B">
        <w:rPr>
          <w:sz w:val="24"/>
        </w:rPr>
        <w:t>maximální</w:t>
      </w:r>
      <w:r w:rsidR="004317A3" w:rsidRPr="00F04B9B">
        <w:rPr>
          <w:sz w:val="24"/>
        </w:rPr>
        <w:t xml:space="preserve"> výšková hladina</w:t>
      </w:r>
      <w:r w:rsidR="00270908" w:rsidRPr="00F04B9B">
        <w:rPr>
          <w:sz w:val="24"/>
        </w:rPr>
        <w:t xml:space="preserve"> </w:t>
      </w:r>
      <w:r w:rsidR="00270908" w:rsidRPr="00F04B9B">
        <w:rPr>
          <w:rStyle w:val="ui-provider"/>
          <w:rFonts w:eastAsiaTheme="majorEastAsia"/>
          <w:sz w:val="24"/>
        </w:rPr>
        <w:t>(</w:t>
      </w:r>
      <w:r w:rsidR="00270908" w:rsidRPr="00F04B9B">
        <w:rPr>
          <w:sz w:val="24"/>
        </w:rPr>
        <w:t>případně i minimální výšková hladina)</w:t>
      </w:r>
      <w:r w:rsidR="00515DF9" w:rsidRPr="00F04B9B">
        <w:rPr>
          <w:sz w:val="24"/>
        </w:rPr>
        <w:t xml:space="preserve"> </w:t>
      </w:r>
      <w:r w:rsidR="00115181" w:rsidRPr="00F04B9B">
        <w:rPr>
          <w:rStyle w:val="ui-provider"/>
          <w:rFonts w:eastAsiaTheme="majorEastAsia"/>
          <w:sz w:val="24"/>
        </w:rPr>
        <w:t>– v koordinaci s</w:t>
      </w:r>
      <w:r w:rsidR="00A20EFE" w:rsidRPr="00F04B9B">
        <w:rPr>
          <w:rStyle w:val="ui-provider"/>
          <w:rFonts w:eastAsiaTheme="majorEastAsia"/>
          <w:sz w:val="24"/>
        </w:rPr>
        <w:t> </w:t>
      </w:r>
      <w:r w:rsidR="00790102" w:rsidRPr="00F04B9B">
        <w:rPr>
          <w:rStyle w:val="ui-provider"/>
          <w:rFonts w:eastAsiaTheme="majorEastAsia"/>
          <w:sz w:val="24"/>
        </w:rPr>
        <w:t xml:space="preserve">platným </w:t>
      </w:r>
      <w:proofErr w:type="spellStart"/>
      <w:r w:rsidR="00790102" w:rsidRPr="00F04B9B">
        <w:rPr>
          <w:rStyle w:val="ui-provider"/>
          <w:rFonts w:eastAsiaTheme="majorEastAsia"/>
          <w:sz w:val="24"/>
        </w:rPr>
        <w:t>ÚP</w:t>
      </w:r>
      <w:r w:rsidR="004317A3" w:rsidRPr="00F04B9B">
        <w:rPr>
          <w:rStyle w:val="ui-provider"/>
          <w:rFonts w:eastAsiaTheme="majorEastAsia"/>
          <w:sz w:val="24"/>
        </w:rPr>
        <w:t>m</w:t>
      </w:r>
      <w:proofErr w:type="spellEnd"/>
      <w:r w:rsidR="004317A3" w:rsidRPr="00F04B9B">
        <w:rPr>
          <w:rStyle w:val="ui-provider"/>
          <w:rFonts w:eastAsiaTheme="majorEastAsia"/>
          <w:sz w:val="24"/>
        </w:rPr>
        <w:t xml:space="preserve"> Pardubice</w:t>
      </w:r>
      <w:r w:rsidR="00790102" w:rsidRPr="00F04B9B">
        <w:rPr>
          <w:rStyle w:val="ui-provider"/>
          <w:rFonts w:eastAsiaTheme="majorEastAsia"/>
          <w:sz w:val="24"/>
        </w:rPr>
        <w:t xml:space="preserve"> a </w:t>
      </w:r>
      <w:r w:rsidR="00270908" w:rsidRPr="00F04B9B">
        <w:rPr>
          <w:rStyle w:val="ui-provider"/>
          <w:rFonts w:eastAsiaTheme="majorEastAsia"/>
          <w:sz w:val="24"/>
        </w:rPr>
        <w:t xml:space="preserve">aktuálně pořizovaným návrhem </w:t>
      </w:r>
      <w:r w:rsidR="00790102" w:rsidRPr="00F04B9B">
        <w:rPr>
          <w:rStyle w:val="ui-provider"/>
          <w:rFonts w:eastAsiaTheme="majorEastAsia"/>
          <w:sz w:val="24"/>
        </w:rPr>
        <w:t>nov</w:t>
      </w:r>
      <w:r w:rsidR="00270908" w:rsidRPr="00F04B9B">
        <w:rPr>
          <w:rStyle w:val="ui-provider"/>
          <w:rFonts w:eastAsiaTheme="majorEastAsia"/>
          <w:sz w:val="24"/>
        </w:rPr>
        <w:t xml:space="preserve">ého </w:t>
      </w:r>
      <w:r w:rsidR="00790102" w:rsidRPr="00F04B9B">
        <w:rPr>
          <w:rStyle w:val="ui-provider"/>
          <w:rFonts w:eastAsiaTheme="majorEastAsia"/>
          <w:sz w:val="24"/>
        </w:rPr>
        <w:t>ÚP</w:t>
      </w:r>
      <w:r w:rsidR="004317A3" w:rsidRPr="00F04B9B">
        <w:rPr>
          <w:rStyle w:val="ui-provider"/>
          <w:rFonts w:eastAsiaTheme="majorEastAsia"/>
          <w:sz w:val="24"/>
        </w:rPr>
        <w:t xml:space="preserve"> Pardubice;</w:t>
      </w:r>
    </w:p>
    <w:p w14:paraId="33ADB034" w14:textId="5AB52412" w:rsidR="009B3043" w:rsidRPr="00F04B9B" w:rsidRDefault="009B3043" w:rsidP="00F4736F">
      <w:pPr>
        <w:numPr>
          <w:ilvl w:val="1"/>
          <w:numId w:val="8"/>
        </w:numPr>
        <w:spacing w:line="259" w:lineRule="auto"/>
        <w:rPr>
          <w:sz w:val="24"/>
        </w:rPr>
      </w:pPr>
      <w:r w:rsidRPr="00F04B9B">
        <w:rPr>
          <w:sz w:val="24"/>
        </w:rPr>
        <w:t>koeficient zastavění</w:t>
      </w:r>
      <w:r w:rsidR="004317A3" w:rsidRPr="00F04B9B">
        <w:rPr>
          <w:sz w:val="24"/>
        </w:rPr>
        <w:t>;</w:t>
      </w:r>
    </w:p>
    <w:p w14:paraId="294D9388" w14:textId="77777777" w:rsidR="009B3043" w:rsidRPr="00F04B9B" w:rsidRDefault="009B3043" w:rsidP="00F4736F">
      <w:pPr>
        <w:numPr>
          <w:ilvl w:val="1"/>
          <w:numId w:val="8"/>
        </w:numPr>
        <w:spacing w:line="259" w:lineRule="auto"/>
        <w:rPr>
          <w:sz w:val="24"/>
        </w:rPr>
      </w:pPr>
      <w:r w:rsidRPr="00F04B9B">
        <w:rPr>
          <w:sz w:val="24"/>
        </w:rPr>
        <w:t xml:space="preserve">koeficient zeleně. </w:t>
      </w:r>
    </w:p>
    <w:p w14:paraId="20219DAD" w14:textId="7CA7114B" w:rsidR="009B3043" w:rsidRPr="00F04B9B" w:rsidRDefault="009B3043" w:rsidP="00F4736F">
      <w:pPr>
        <w:numPr>
          <w:ilvl w:val="0"/>
          <w:numId w:val="8"/>
        </w:numPr>
        <w:spacing w:line="259" w:lineRule="auto"/>
        <w:rPr>
          <w:sz w:val="24"/>
        </w:rPr>
      </w:pPr>
      <w:r w:rsidRPr="00F04B9B">
        <w:rPr>
          <w:sz w:val="24"/>
        </w:rPr>
        <w:t>plochy veřejné zeleně a veřejných prostranství, významné linie vysoké či uliční zeleně</w:t>
      </w:r>
      <w:r w:rsidR="00A92332" w:rsidRPr="00F04B9B">
        <w:rPr>
          <w:sz w:val="24"/>
        </w:rPr>
        <w:t>;</w:t>
      </w:r>
      <w:r w:rsidRPr="00F04B9B">
        <w:rPr>
          <w:sz w:val="24"/>
        </w:rPr>
        <w:t xml:space="preserve"> </w:t>
      </w:r>
    </w:p>
    <w:p w14:paraId="44AAC473" w14:textId="10EF2BA5" w:rsidR="009B3043" w:rsidRPr="00F04B9B" w:rsidRDefault="009B3043" w:rsidP="00F4736F">
      <w:pPr>
        <w:numPr>
          <w:ilvl w:val="0"/>
          <w:numId w:val="8"/>
        </w:numPr>
        <w:spacing w:line="259" w:lineRule="auto"/>
        <w:rPr>
          <w:sz w:val="24"/>
        </w:rPr>
      </w:pPr>
      <w:r w:rsidRPr="00F04B9B">
        <w:rPr>
          <w:sz w:val="24"/>
        </w:rPr>
        <w:t xml:space="preserve">důležitá pěší </w:t>
      </w:r>
      <w:r w:rsidR="00A92332" w:rsidRPr="00F04B9B">
        <w:rPr>
          <w:sz w:val="24"/>
        </w:rPr>
        <w:t xml:space="preserve">a cyklistická </w:t>
      </w:r>
      <w:r w:rsidRPr="00F04B9B">
        <w:rPr>
          <w:sz w:val="24"/>
        </w:rPr>
        <w:t>propojení, průchody</w:t>
      </w:r>
      <w:r w:rsidR="00A92332" w:rsidRPr="00F04B9B">
        <w:rPr>
          <w:sz w:val="24"/>
        </w:rPr>
        <w:t>;</w:t>
      </w:r>
      <w:r w:rsidRPr="00F04B9B">
        <w:rPr>
          <w:sz w:val="24"/>
        </w:rPr>
        <w:t xml:space="preserve"> </w:t>
      </w:r>
    </w:p>
    <w:p w14:paraId="442F1BA6" w14:textId="77777777" w:rsidR="004317A3" w:rsidRPr="00F04B9B" w:rsidRDefault="009B3043" w:rsidP="00F4736F">
      <w:pPr>
        <w:numPr>
          <w:ilvl w:val="0"/>
          <w:numId w:val="8"/>
        </w:numPr>
        <w:spacing w:line="259" w:lineRule="auto"/>
        <w:rPr>
          <w:sz w:val="24"/>
        </w:rPr>
      </w:pPr>
      <w:r w:rsidRPr="00F04B9B">
        <w:rPr>
          <w:sz w:val="24"/>
        </w:rPr>
        <w:t>studie navrhne dimenzi parkovacích ploch</w:t>
      </w:r>
      <w:r w:rsidR="004317A3" w:rsidRPr="00F04B9B">
        <w:rPr>
          <w:sz w:val="24"/>
        </w:rPr>
        <w:t>;</w:t>
      </w:r>
    </w:p>
    <w:p w14:paraId="663F3802" w14:textId="7C27DA84" w:rsidR="009B3043" w:rsidRPr="00F04B9B" w:rsidRDefault="004317A3" w:rsidP="00F4736F">
      <w:pPr>
        <w:numPr>
          <w:ilvl w:val="0"/>
          <w:numId w:val="8"/>
        </w:numPr>
        <w:spacing w:line="259" w:lineRule="auto"/>
        <w:rPr>
          <w:sz w:val="24"/>
        </w:rPr>
      </w:pPr>
      <w:r w:rsidRPr="00F04B9B">
        <w:rPr>
          <w:sz w:val="24"/>
        </w:rPr>
        <w:t>etapizace výstavby.</w:t>
      </w:r>
      <w:r w:rsidR="009B3043" w:rsidRPr="00F04B9B">
        <w:rPr>
          <w:sz w:val="24"/>
        </w:rPr>
        <w:t xml:space="preserve"> </w:t>
      </w:r>
    </w:p>
    <w:p w14:paraId="08276FE9" w14:textId="77777777" w:rsidR="009B3043" w:rsidRPr="00F04B9B" w:rsidRDefault="009B3043" w:rsidP="00F4736F">
      <w:pPr>
        <w:rPr>
          <w:rFonts w:asciiTheme="minorHAnsi" w:hAnsiTheme="minorHAnsi"/>
          <w:color w:val="FF0000"/>
          <w:sz w:val="24"/>
        </w:rPr>
      </w:pPr>
    </w:p>
    <w:p w14:paraId="74DEE197" w14:textId="72359FB3" w:rsidR="00023C87" w:rsidRPr="00F04B9B" w:rsidRDefault="00023C87" w:rsidP="00F4736F">
      <w:pPr>
        <w:tabs>
          <w:tab w:val="left" w:pos="426"/>
          <w:tab w:val="left" w:pos="2160"/>
          <w:tab w:val="left" w:pos="4344"/>
          <w:tab w:val="left" w:pos="7513"/>
          <w:tab w:val="left" w:pos="8326"/>
        </w:tabs>
        <w:spacing w:after="60"/>
        <w:rPr>
          <w:rFonts w:cs="Calibri"/>
          <w:sz w:val="24"/>
          <w:u w:val="single"/>
        </w:rPr>
      </w:pPr>
      <w:r w:rsidRPr="00F04B9B">
        <w:rPr>
          <w:rFonts w:cs="Calibri"/>
          <w:sz w:val="24"/>
          <w:u w:val="single"/>
        </w:rPr>
        <w:t>Požadavky na plošné a prostorové uspořádání</w:t>
      </w:r>
      <w:r w:rsidR="004317A3" w:rsidRPr="00F04B9B">
        <w:rPr>
          <w:rFonts w:cs="Calibri"/>
          <w:sz w:val="24"/>
          <w:u w:val="single"/>
        </w:rPr>
        <w:t>:</w:t>
      </w:r>
    </w:p>
    <w:p w14:paraId="623750AC" w14:textId="7DDB4E5C" w:rsidR="00023C87" w:rsidRPr="00F04B9B" w:rsidRDefault="00C57F88" w:rsidP="00F4736F">
      <w:pPr>
        <w:pStyle w:val="Odstavecseseznamem"/>
        <w:numPr>
          <w:ilvl w:val="0"/>
          <w:numId w:val="2"/>
        </w:numPr>
        <w:tabs>
          <w:tab w:val="left" w:pos="360"/>
          <w:tab w:val="left" w:pos="426"/>
          <w:tab w:val="left" w:pos="4344"/>
          <w:tab w:val="left" w:pos="7513"/>
          <w:tab w:val="left" w:pos="8326"/>
        </w:tabs>
        <w:spacing w:before="60"/>
        <w:rPr>
          <w:rFonts w:cs="Calibri"/>
          <w:sz w:val="24"/>
        </w:rPr>
      </w:pPr>
      <w:r w:rsidRPr="00F04B9B">
        <w:rPr>
          <w:rFonts w:cs="Calibri"/>
          <w:sz w:val="24"/>
        </w:rPr>
        <w:t xml:space="preserve">v rozvojových částech pro bydlení </w:t>
      </w:r>
      <w:r w:rsidR="00023C87" w:rsidRPr="00F04B9B">
        <w:rPr>
          <w:rFonts w:cs="Calibri"/>
          <w:sz w:val="24"/>
        </w:rPr>
        <w:t xml:space="preserve">mimo pozemky staveb pro bydlení budou na řešeném území vymezeny pozemky veřejných prostranství v souladu s § </w:t>
      </w:r>
      <w:smartTag w:uri="urn:schemas-microsoft-com:office:smarttags" w:element="metricconverter">
        <w:smartTagPr>
          <w:attr w:name="ProductID" w:val="7 a"/>
        </w:smartTagPr>
        <w:r w:rsidR="00023C87" w:rsidRPr="00F04B9B">
          <w:rPr>
            <w:rFonts w:cs="Calibri"/>
            <w:sz w:val="24"/>
          </w:rPr>
          <w:t>7 a</w:t>
        </w:r>
      </w:smartTag>
      <w:r w:rsidR="00023C87" w:rsidRPr="00F04B9B">
        <w:rPr>
          <w:rFonts w:cs="Calibri"/>
          <w:sz w:val="24"/>
        </w:rPr>
        <w:t xml:space="preserve"> § 22 </w:t>
      </w:r>
      <w:proofErr w:type="spellStart"/>
      <w:r w:rsidR="00023C87" w:rsidRPr="00F04B9B">
        <w:rPr>
          <w:rFonts w:cs="Calibri"/>
          <w:sz w:val="24"/>
        </w:rPr>
        <w:t>vyhl</w:t>
      </w:r>
      <w:proofErr w:type="spellEnd"/>
      <w:r w:rsidR="00023C87" w:rsidRPr="00F04B9B">
        <w:rPr>
          <w:rFonts w:cs="Calibri"/>
          <w:sz w:val="24"/>
        </w:rPr>
        <w:t>. č. 501</w:t>
      </w:r>
      <w:r w:rsidR="007C6B31" w:rsidRPr="00F04B9B">
        <w:rPr>
          <w:rFonts w:cs="Calibri"/>
          <w:sz w:val="24"/>
        </w:rPr>
        <w:t>/2006 Sb.,</w:t>
      </w:r>
      <w:r w:rsidR="00023C87" w:rsidRPr="00F04B9B">
        <w:rPr>
          <w:rFonts w:cs="Calibri"/>
          <w:sz w:val="24"/>
        </w:rPr>
        <w:t xml:space="preserve"> o obecných požadavcích na využívání území, ve znění pozdějších předpisů</w:t>
      </w:r>
      <w:r w:rsidR="00554512" w:rsidRPr="00F04B9B">
        <w:rPr>
          <w:rFonts w:cs="Calibri"/>
          <w:sz w:val="24"/>
        </w:rPr>
        <w:t>, plocha veřejného prostranství bude vymezena včetně kvalitní zelené infrastruktury (vyhovujících prostorových parametrů a koordinací s technickými sítěmi)</w:t>
      </w:r>
    </w:p>
    <w:p w14:paraId="456ADC04" w14:textId="0D288345" w:rsidR="00E5269C" w:rsidRPr="00F04B9B" w:rsidRDefault="00270908" w:rsidP="00F4736F">
      <w:pPr>
        <w:pStyle w:val="Odstavecseseznamem"/>
        <w:numPr>
          <w:ilvl w:val="0"/>
          <w:numId w:val="2"/>
        </w:numPr>
        <w:tabs>
          <w:tab w:val="left" w:pos="360"/>
          <w:tab w:val="left" w:pos="426"/>
          <w:tab w:val="left" w:pos="4344"/>
          <w:tab w:val="left" w:pos="7513"/>
          <w:tab w:val="left" w:pos="8326"/>
        </w:tabs>
        <w:spacing w:before="60"/>
        <w:rPr>
          <w:rFonts w:cs="Calibri"/>
          <w:sz w:val="24"/>
        </w:rPr>
      </w:pPr>
      <w:r w:rsidRPr="00F04B9B">
        <w:rPr>
          <w:rFonts w:cs="Calibri"/>
          <w:sz w:val="24"/>
        </w:rPr>
        <w:t>ú</w:t>
      </w:r>
      <w:r w:rsidR="00E5269C" w:rsidRPr="00F04B9B">
        <w:rPr>
          <w:rFonts w:cs="Calibri"/>
          <w:sz w:val="24"/>
        </w:rPr>
        <w:t xml:space="preserve">zemní studie </w:t>
      </w:r>
      <w:proofErr w:type="gramStart"/>
      <w:r w:rsidR="00E5269C" w:rsidRPr="00F04B9B">
        <w:rPr>
          <w:rFonts w:cs="Calibri"/>
          <w:sz w:val="24"/>
        </w:rPr>
        <w:t>prověří</w:t>
      </w:r>
      <w:proofErr w:type="gramEnd"/>
      <w:r w:rsidR="00E5269C" w:rsidRPr="00F04B9B">
        <w:rPr>
          <w:rFonts w:cs="Calibri"/>
          <w:sz w:val="24"/>
        </w:rPr>
        <w:t xml:space="preserve"> a zapracuje řešení a opatření pro prostorové a funkční oddělení plochy pro vybudování kapacitní multifunkční sportovní haly </w:t>
      </w:r>
      <w:r w:rsidRPr="00F04B9B">
        <w:rPr>
          <w:rFonts w:cs="Calibri"/>
          <w:sz w:val="24"/>
        </w:rPr>
        <w:t xml:space="preserve">a souvisejících staveb </w:t>
      </w:r>
      <w:r w:rsidR="00E5269C" w:rsidRPr="00F04B9B">
        <w:rPr>
          <w:rFonts w:cs="Calibri"/>
          <w:sz w:val="24"/>
        </w:rPr>
        <w:t xml:space="preserve">od ostatních ploch </w:t>
      </w:r>
      <w:r w:rsidRPr="00F04B9B">
        <w:rPr>
          <w:rFonts w:cs="Calibri"/>
          <w:sz w:val="24"/>
        </w:rPr>
        <w:t>v řešeném území (</w:t>
      </w:r>
      <w:r w:rsidR="00E5269C" w:rsidRPr="00F04B9B">
        <w:rPr>
          <w:rFonts w:cs="Calibri"/>
          <w:sz w:val="24"/>
        </w:rPr>
        <w:t>přev</w:t>
      </w:r>
      <w:r w:rsidRPr="00F04B9B">
        <w:rPr>
          <w:rFonts w:cs="Calibri"/>
          <w:sz w:val="24"/>
        </w:rPr>
        <w:t>ážně</w:t>
      </w:r>
      <w:r w:rsidR="00E5269C" w:rsidRPr="00F04B9B">
        <w:rPr>
          <w:rFonts w:cs="Calibri"/>
          <w:sz w:val="24"/>
        </w:rPr>
        <w:t xml:space="preserve"> bydlení</w:t>
      </w:r>
      <w:r w:rsidRPr="00F04B9B">
        <w:rPr>
          <w:rFonts w:cs="Calibri"/>
          <w:sz w:val="24"/>
        </w:rPr>
        <w:t>)</w:t>
      </w:r>
    </w:p>
    <w:p w14:paraId="7F1ECFCA" w14:textId="77C798AC" w:rsidR="00023C87" w:rsidRPr="00F04B9B" w:rsidRDefault="00023C87" w:rsidP="00F4736F">
      <w:pPr>
        <w:pStyle w:val="Odstavecseseznamem"/>
        <w:numPr>
          <w:ilvl w:val="0"/>
          <w:numId w:val="2"/>
        </w:numPr>
        <w:tabs>
          <w:tab w:val="left" w:pos="360"/>
          <w:tab w:val="left" w:pos="426"/>
          <w:tab w:val="left" w:pos="4344"/>
          <w:tab w:val="left" w:pos="7513"/>
          <w:tab w:val="left" w:pos="8326"/>
        </w:tabs>
        <w:spacing w:before="60"/>
        <w:rPr>
          <w:rFonts w:cs="Calibri"/>
          <w:sz w:val="24"/>
        </w:rPr>
      </w:pPr>
      <w:r w:rsidRPr="00F04B9B">
        <w:rPr>
          <w:rFonts w:cs="Calibri"/>
          <w:sz w:val="24"/>
        </w:rPr>
        <w:t>stavební pozemky budou dopravně napojeny na kapacitně vyhovující a veřejně přístupné komunikace a inženýrské sítě</w:t>
      </w:r>
    </w:p>
    <w:p w14:paraId="5C167B82" w14:textId="2D916F80" w:rsidR="00023C87" w:rsidRPr="00F04B9B" w:rsidRDefault="00023C87" w:rsidP="00F4736F">
      <w:pPr>
        <w:pStyle w:val="Odstavecseseznamem"/>
        <w:numPr>
          <w:ilvl w:val="0"/>
          <w:numId w:val="2"/>
        </w:numPr>
        <w:tabs>
          <w:tab w:val="left" w:pos="360"/>
          <w:tab w:val="left" w:pos="426"/>
          <w:tab w:val="left" w:pos="4344"/>
          <w:tab w:val="left" w:pos="7513"/>
          <w:tab w:val="left" w:pos="8326"/>
        </w:tabs>
        <w:spacing w:before="60"/>
        <w:rPr>
          <w:rFonts w:cs="Calibri"/>
          <w:sz w:val="24"/>
        </w:rPr>
      </w:pPr>
      <w:r w:rsidRPr="00F04B9B">
        <w:rPr>
          <w:rFonts w:cs="Calibri"/>
          <w:sz w:val="24"/>
        </w:rPr>
        <w:t xml:space="preserve">řešení musí splňovat požadavky na dopravní obslužnost parkování a přístup </w:t>
      </w:r>
      <w:r w:rsidR="00C57F88" w:rsidRPr="00F04B9B">
        <w:rPr>
          <w:rFonts w:cs="Calibri"/>
          <w:sz w:val="24"/>
        </w:rPr>
        <w:t>jednotek IZS</w:t>
      </w:r>
      <w:r w:rsidRPr="00F04B9B">
        <w:rPr>
          <w:rFonts w:cs="Calibri"/>
          <w:sz w:val="24"/>
        </w:rPr>
        <w:t xml:space="preserve"> </w:t>
      </w:r>
    </w:p>
    <w:p w14:paraId="658CFF45" w14:textId="4CFE5ACD" w:rsidR="00023C87" w:rsidRPr="00F04B9B" w:rsidRDefault="00023C87" w:rsidP="00F4736F">
      <w:pPr>
        <w:pStyle w:val="Odstavecseseznamem"/>
        <w:numPr>
          <w:ilvl w:val="0"/>
          <w:numId w:val="2"/>
        </w:numPr>
        <w:tabs>
          <w:tab w:val="left" w:pos="360"/>
          <w:tab w:val="left" w:pos="426"/>
          <w:tab w:val="left" w:pos="4344"/>
          <w:tab w:val="left" w:pos="7513"/>
          <w:tab w:val="left" w:pos="8326"/>
        </w:tabs>
        <w:spacing w:before="60"/>
        <w:rPr>
          <w:rFonts w:cs="Calibri"/>
          <w:sz w:val="24"/>
        </w:rPr>
      </w:pPr>
      <w:r w:rsidRPr="00F04B9B">
        <w:rPr>
          <w:rFonts w:cs="Calibri"/>
          <w:sz w:val="24"/>
        </w:rPr>
        <w:t>bude stanovena koncepce řešení technické infrastruktury, zejména likvidace odpadních</w:t>
      </w:r>
      <w:r w:rsidR="00554512" w:rsidRPr="00F04B9B">
        <w:rPr>
          <w:rFonts w:cs="Calibri"/>
          <w:sz w:val="24"/>
        </w:rPr>
        <w:t xml:space="preserve"> vod</w:t>
      </w:r>
      <w:r w:rsidRPr="00F04B9B">
        <w:rPr>
          <w:rFonts w:cs="Calibri"/>
          <w:sz w:val="24"/>
        </w:rPr>
        <w:t xml:space="preserve"> a </w:t>
      </w:r>
      <w:r w:rsidR="00554512" w:rsidRPr="00F04B9B">
        <w:rPr>
          <w:rFonts w:cs="Calibri"/>
          <w:sz w:val="24"/>
        </w:rPr>
        <w:t xml:space="preserve">hospodaření se </w:t>
      </w:r>
      <w:r w:rsidRPr="00F04B9B">
        <w:rPr>
          <w:rFonts w:cs="Calibri"/>
          <w:sz w:val="24"/>
        </w:rPr>
        <w:t>srážkový</w:t>
      </w:r>
      <w:r w:rsidR="00554512" w:rsidRPr="00F04B9B">
        <w:rPr>
          <w:rFonts w:cs="Calibri"/>
          <w:sz w:val="24"/>
        </w:rPr>
        <w:t>mi</w:t>
      </w:r>
      <w:r w:rsidRPr="00F04B9B">
        <w:rPr>
          <w:rFonts w:cs="Calibri"/>
          <w:sz w:val="24"/>
        </w:rPr>
        <w:t xml:space="preserve"> vod</w:t>
      </w:r>
      <w:r w:rsidR="00554512" w:rsidRPr="00F04B9B">
        <w:rPr>
          <w:rFonts w:cs="Calibri"/>
          <w:sz w:val="24"/>
        </w:rPr>
        <w:t>ami</w:t>
      </w:r>
    </w:p>
    <w:p w14:paraId="6D29DA1F" w14:textId="5B4F9C46" w:rsidR="00023C87" w:rsidRPr="00F04B9B" w:rsidRDefault="00C555D3" w:rsidP="00F4736F">
      <w:pPr>
        <w:pStyle w:val="Odstavecseseznamem"/>
        <w:numPr>
          <w:ilvl w:val="0"/>
          <w:numId w:val="2"/>
        </w:numPr>
        <w:tabs>
          <w:tab w:val="left" w:pos="360"/>
          <w:tab w:val="left" w:pos="426"/>
          <w:tab w:val="left" w:pos="4344"/>
          <w:tab w:val="left" w:pos="7513"/>
          <w:tab w:val="left" w:pos="8326"/>
        </w:tabs>
        <w:spacing w:before="60"/>
        <w:rPr>
          <w:rFonts w:cs="Calibri"/>
          <w:sz w:val="24"/>
        </w:rPr>
      </w:pPr>
      <w:r w:rsidRPr="00F04B9B">
        <w:rPr>
          <w:rFonts w:cs="Calibri"/>
          <w:sz w:val="24"/>
        </w:rPr>
        <w:t xml:space="preserve">u ploch pro bydlení </w:t>
      </w:r>
      <w:r w:rsidR="00023C87" w:rsidRPr="00F04B9B">
        <w:rPr>
          <w:rFonts w:cs="Calibri"/>
          <w:sz w:val="24"/>
        </w:rPr>
        <w:t>bude řešen návrh parcelace</w:t>
      </w:r>
      <w:r w:rsidRPr="00F04B9B">
        <w:rPr>
          <w:rFonts w:cs="Calibri"/>
          <w:sz w:val="24"/>
        </w:rPr>
        <w:t xml:space="preserve"> </w:t>
      </w:r>
    </w:p>
    <w:p w14:paraId="0F777992" w14:textId="77777777" w:rsidR="00B41772" w:rsidRPr="00F04B9B" w:rsidRDefault="00B41772" w:rsidP="00F4736F">
      <w:pPr>
        <w:pStyle w:val="Odstavecseseznamem"/>
        <w:numPr>
          <w:ilvl w:val="0"/>
          <w:numId w:val="2"/>
        </w:numPr>
        <w:autoSpaceDE w:val="0"/>
        <w:autoSpaceDN w:val="0"/>
        <w:adjustRightInd w:val="0"/>
        <w:rPr>
          <w:rFonts w:asciiTheme="minorHAnsi" w:hAnsiTheme="minorHAnsi"/>
          <w:sz w:val="24"/>
        </w:rPr>
      </w:pPr>
      <w:r w:rsidRPr="00F04B9B">
        <w:rPr>
          <w:rFonts w:asciiTheme="minorHAnsi" w:hAnsiTheme="minorHAnsi"/>
          <w:sz w:val="24"/>
        </w:rPr>
        <w:t>studie navrhne organizaci území a funkční systém obslužnosti území s ohledem na širší vztahy v území a v koordinaci se stávající i navrhovanou zástavbou</w:t>
      </w:r>
    </w:p>
    <w:p w14:paraId="44A03484" w14:textId="6C611A87" w:rsidR="00270908" w:rsidRPr="00F04B9B" w:rsidRDefault="00270908" w:rsidP="00F4736F">
      <w:pPr>
        <w:pStyle w:val="Odstavecseseznamem"/>
        <w:numPr>
          <w:ilvl w:val="0"/>
          <w:numId w:val="2"/>
        </w:numPr>
        <w:autoSpaceDE w:val="0"/>
        <w:autoSpaceDN w:val="0"/>
        <w:adjustRightInd w:val="0"/>
        <w:rPr>
          <w:rFonts w:asciiTheme="minorHAnsi" w:hAnsiTheme="minorHAnsi"/>
          <w:sz w:val="24"/>
        </w:rPr>
      </w:pPr>
      <w:r w:rsidRPr="00F04B9B">
        <w:rPr>
          <w:sz w:val="24"/>
        </w:rPr>
        <w:t>charakter staveb bude stanoven tak, aby území působilo uceleně, kompaktně</w:t>
      </w:r>
    </w:p>
    <w:p w14:paraId="33496F9B" w14:textId="59E38A37" w:rsidR="009C143F" w:rsidRPr="00F04B9B" w:rsidRDefault="00023C87" w:rsidP="00F4736F">
      <w:pPr>
        <w:pStyle w:val="Odstavecseseznamem"/>
        <w:numPr>
          <w:ilvl w:val="0"/>
          <w:numId w:val="2"/>
        </w:numPr>
        <w:rPr>
          <w:rFonts w:asciiTheme="minorHAnsi" w:hAnsiTheme="minorHAnsi"/>
          <w:color w:val="FF0000"/>
          <w:sz w:val="24"/>
        </w:rPr>
      </w:pPr>
      <w:r w:rsidRPr="00F04B9B">
        <w:rPr>
          <w:rFonts w:cs="Calibri"/>
          <w:sz w:val="24"/>
        </w:rPr>
        <w:t xml:space="preserve">vzájemné odstupy staveb se budou řídit § 25 </w:t>
      </w:r>
      <w:proofErr w:type="spellStart"/>
      <w:r w:rsidRPr="00F04B9B">
        <w:rPr>
          <w:rFonts w:cs="Calibri"/>
          <w:sz w:val="24"/>
        </w:rPr>
        <w:t>vyhl</w:t>
      </w:r>
      <w:proofErr w:type="spellEnd"/>
      <w:r w:rsidRPr="00F04B9B">
        <w:rPr>
          <w:rFonts w:cs="Calibri"/>
          <w:sz w:val="24"/>
        </w:rPr>
        <w:t>. č. 501/2006 Sb. o obecných požadavcích na využívání území</w:t>
      </w:r>
      <w:r w:rsidR="007C6B31" w:rsidRPr="00F04B9B">
        <w:rPr>
          <w:rFonts w:cs="Calibri"/>
          <w:sz w:val="24"/>
        </w:rPr>
        <w:t>,</w:t>
      </w:r>
      <w:r w:rsidRPr="00F04B9B">
        <w:rPr>
          <w:rFonts w:cs="Calibri"/>
          <w:sz w:val="24"/>
        </w:rPr>
        <w:t xml:space="preserve"> </w:t>
      </w:r>
      <w:r w:rsidR="00D6157F" w:rsidRPr="00F04B9B">
        <w:rPr>
          <w:rFonts w:cs="Calibri"/>
          <w:sz w:val="24"/>
        </w:rPr>
        <w:t>v platném znění</w:t>
      </w:r>
      <w:r w:rsidRPr="00F04B9B">
        <w:rPr>
          <w:rFonts w:cs="Calibri"/>
          <w:sz w:val="24"/>
        </w:rPr>
        <w:t>;</w:t>
      </w:r>
      <w:r w:rsidRPr="00F04B9B">
        <w:rPr>
          <w:rFonts w:cs="Calibri"/>
          <w:color w:val="FF0000"/>
          <w:sz w:val="24"/>
        </w:rPr>
        <w:t xml:space="preserve"> </w:t>
      </w:r>
    </w:p>
    <w:p w14:paraId="137BC64E" w14:textId="37B3B702" w:rsidR="00554512" w:rsidRPr="00F04B9B" w:rsidRDefault="00554512" w:rsidP="00F4736F">
      <w:pPr>
        <w:pStyle w:val="Odstavecseseznamem"/>
        <w:numPr>
          <w:ilvl w:val="0"/>
          <w:numId w:val="2"/>
        </w:numPr>
        <w:rPr>
          <w:rFonts w:asciiTheme="minorHAnsi" w:hAnsiTheme="minorHAnsi"/>
        </w:rPr>
      </w:pPr>
      <w:r w:rsidRPr="00F04B9B">
        <w:rPr>
          <w:rFonts w:cs="Calibri"/>
          <w:sz w:val="24"/>
        </w:rPr>
        <w:t xml:space="preserve">studie navrhne funkční řešení </w:t>
      </w:r>
      <w:r w:rsidR="00A92332" w:rsidRPr="00F04B9B">
        <w:rPr>
          <w:rFonts w:cs="Calibri"/>
          <w:sz w:val="24"/>
        </w:rPr>
        <w:t>stabilní a odolné</w:t>
      </w:r>
      <w:r w:rsidRPr="00F04B9B">
        <w:rPr>
          <w:rFonts w:cs="Calibri"/>
          <w:sz w:val="24"/>
        </w:rPr>
        <w:t xml:space="preserve"> zelené infrastruktury </w:t>
      </w:r>
      <w:r w:rsidR="00C555D3" w:rsidRPr="00F04B9B">
        <w:rPr>
          <w:rFonts w:cs="Calibri"/>
          <w:sz w:val="24"/>
        </w:rPr>
        <w:t xml:space="preserve">zejména </w:t>
      </w:r>
      <w:r w:rsidRPr="00F04B9B">
        <w:rPr>
          <w:rFonts w:cs="Calibri"/>
          <w:sz w:val="24"/>
        </w:rPr>
        <w:t>ve vazbě na podklad</w:t>
      </w:r>
      <w:r w:rsidR="00C555D3" w:rsidRPr="00F04B9B">
        <w:rPr>
          <w:rFonts w:cs="Calibri"/>
          <w:sz w:val="24"/>
        </w:rPr>
        <w:t>y</w:t>
      </w:r>
      <w:r w:rsidRPr="00F04B9B">
        <w:rPr>
          <w:rFonts w:cs="Calibri"/>
          <w:sz w:val="24"/>
        </w:rPr>
        <w:t xml:space="preserve"> Územní studie sídelní </w:t>
      </w:r>
      <w:r w:rsidR="0086200D" w:rsidRPr="00F04B9B">
        <w:rPr>
          <w:rFonts w:cs="Calibri"/>
          <w:sz w:val="24"/>
        </w:rPr>
        <w:t>zeleně,</w:t>
      </w:r>
      <w:r w:rsidR="00C555D3" w:rsidRPr="00F04B9B">
        <w:rPr>
          <w:rFonts w:cs="Calibri"/>
          <w:sz w:val="24"/>
        </w:rPr>
        <w:t xml:space="preserve"> respektive </w:t>
      </w:r>
      <w:bookmarkStart w:id="21" w:name="_Hlk164271598"/>
      <w:r w:rsidR="00C555D3" w:rsidRPr="00F04B9B">
        <w:rPr>
          <w:rFonts w:cs="Calibri"/>
          <w:sz w:val="24"/>
        </w:rPr>
        <w:t>Územní studie krajiny</w:t>
      </w:r>
      <w:r w:rsidRPr="00F04B9B">
        <w:rPr>
          <w:rFonts w:cs="Calibri"/>
          <w:sz w:val="24"/>
        </w:rPr>
        <w:t xml:space="preserve"> s přesahem širších vztahů</w:t>
      </w:r>
    </w:p>
    <w:p w14:paraId="0EE53B4E" w14:textId="77777777" w:rsidR="00255EB3" w:rsidRPr="00814D04" w:rsidRDefault="005110A7" w:rsidP="00F4736F">
      <w:pPr>
        <w:pStyle w:val="Nadpis1"/>
        <w:numPr>
          <w:ilvl w:val="0"/>
          <w:numId w:val="9"/>
        </w:numPr>
        <w:rPr>
          <w:rFonts w:asciiTheme="minorHAnsi" w:hAnsiTheme="minorHAnsi"/>
          <w:snapToGrid w:val="0"/>
          <w:color w:val="auto"/>
        </w:rPr>
      </w:pPr>
      <w:bookmarkStart w:id="22" w:name="_Toc167878834"/>
      <w:bookmarkEnd w:id="21"/>
      <w:r w:rsidRPr="00814D04">
        <w:rPr>
          <w:rFonts w:asciiTheme="minorHAnsi" w:hAnsiTheme="minorHAnsi"/>
          <w:snapToGrid w:val="0"/>
          <w:color w:val="auto"/>
        </w:rPr>
        <w:t>Požadavky na ochranu a rozvoj hodnot území</w:t>
      </w:r>
      <w:bookmarkEnd w:id="22"/>
    </w:p>
    <w:p w14:paraId="080EEAC8" w14:textId="77777777" w:rsidR="003E72A0" w:rsidRPr="003A4817" w:rsidRDefault="003E72A0" w:rsidP="003E72A0">
      <w:pPr>
        <w:ind w:left="360"/>
        <w:rPr>
          <w:rFonts w:asciiTheme="minorHAnsi" w:hAnsiTheme="minorHAnsi"/>
          <w:snapToGrid w:val="0"/>
          <w:highlight w:val="yellow"/>
        </w:rPr>
      </w:pPr>
    </w:p>
    <w:p w14:paraId="1C5F8325" w14:textId="06B5E922" w:rsidR="00AF7D13" w:rsidRPr="00F04B9B" w:rsidRDefault="00AF7D13" w:rsidP="007C6B31">
      <w:pPr>
        <w:rPr>
          <w:rFonts w:asciiTheme="minorHAnsi" w:hAnsiTheme="minorHAnsi"/>
          <w:snapToGrid w:val="0"/>
          <w:sz w:val="24"/>
        </w:rPr>
      </w:pPr>
      <w:r w:rsidRPr="00F04B9B">
        <w:rPr>
          <w:sz w:val="24"/>
        </w:rPr>
        <w:t>Územní studie bude respektovat, chránit a posilovat krajinný ráz – měřítko krajiny, pohledové horizonty a osy (zejména s ohledem na Národní kulturní památku – zříceninu hradu Kunětická hora</w:t>
      </w:r>
      <w:r w:rsidR="003858EE">
        <w:rPr>
          <w:sz w:val="24"/>
        </w:rPr>
        <w:t xml:space="preserve"> </w:t>
      </w:r>
      <w:r w:rsidR="003858EE" w:rsidRPr="003858EE">
        <w:rPr>
          <w:sz w:val="24"/>
        </w:rPr>
        <w:t>a siluetu města, resp. dominanty Městské památkové rezervace Pardubice</w:t>
      </w:r>
      <w:r w:rsidRPr="00F04B9B">
        <w:rPr>
          <w:sz w:val="24"/>
        </w:rPr>
        <w:t>) a vytvářet harmonické přechody mezi urbanizovaným a neurbanizovaným územím.</w:t>
      </w:r>
    </w:p>
    <w:p w14:paraId="3734F76E" w14:textId="59481D46" w:rsidR="007C6B31" w:rsidRPr="00F04B9B" w:rsidRDefault="007C6B31" w:rsidP="003E72A0">
      <w:pPr>
        <w:ind w:left="360"/>
        <w:rPr>
          <w:rFonts w:asciiTheme="minorHAnsi" w:hAnsiTheme="minorHAnsi"/>
          <w:snapToGrid w:val="0"/>
          <w:sz w:val="24"/>
        </w:rPr>
      </w:pPr>
      <w:r w:rsidRPr="00F04B9B">
        <w:rPr>
          <w:rFonts w:asciiTheme="minorHAnsi" w:hAnsiTheme="minorHAnsi"/>
          <w:snapToGrid w:val="0"/>
          <w:sz w:val="24"/>
          <w:u w:val="single"/>
        </w:rPr>
        <w:lastRenderedPageBreak/>
        <w:t>Požadavkem na řešení návrhu je</w:t>
      </w:r>
      <w:r w:rsidRPr="00F04B9B">
        <w:rPr>
          <w:rFonts w:asciiTheme="minorHAnsi" w:hAnsiTheme="minorHAnsi"/>
          <w:snapToGrid w:val="0"/>
          <w:sz w:val="24"/>
        </w:rPr>
        <w:t>:</w:t>
      </w:r>
    </w:p>
    <w:p w14:paraId="332862BA" w14:textId="407FCF63" w:rsidR="009F41D6" w:rsidRPr="00F04B9B" w:rsidRDefault="009F41D6" w:rsidP="00F4736F">
      <w:pPr>
        <w:pStyle w:val="Odstavecseseznamem"/>
        <w:numPr>
          <w:ilvl w:val="0"/>
          <w:numId w:val="2"/>
        </w:numPr>
        <w:tabs>
          <w:tab w:val="left" w:pos="360"/>
          <w:tab w:val="left" w:pos="426"/>
          <w:tab w:val="left" w:pos="4344"/>
          <w:tab w:val="left" w:pos="7513"/>
          <w:tab w:val="left" w:pos="8326"/>
        </w:tabs>
        <w:spacing w:before="120"/>
        <w:rPr>
          <w:rFonts w:cs="Calibri"/>
          <w:sz w:val="24"/>
        </w:rPr>
      </w:pPr>
      <w:r w:rsidRPr="00F04B9B">
        <w:rPr>
          <w:rFonts w:cs="Calibri"/>
          <w:sz w:val="24"/>
        </w:rPr>
        <w:t>vytvořit přirozený (měkký) přechod urbanizovaného území do volné krajiny, řešením podpořit pronikání krajinných vegetačních formací do sídelního prostředí</w:t>
      </w:r>
      <w:r w:rsidR="007C6B31" w:rsidRPr="00F04B9B">
        <w:rPr>
          <w:rFonts w:cs="Calibri"/>
          <w:sz w:val="24"/>
        </w:rPr>
        <w:t>,</w:t>
      </w:r>
      <w:r w:rsidR="00052C07" w:rsidRPr="00F04B9B">
        <w:rPr>
          <w:rFonts w:cs="Calibri"/>
          <w:sz w:val="24"/>
        </w:rPr>
        <w:t xml:space="preserve"> </w:t>
      </w:r>
    </w:p>
    <w:p w14:paraId="0664E299" w14:textId="0243CD27" w:rsidR="009F41D6" w:rsidRPr="00F04B9B" w:rsidRDefault="009F41D6" w:rsidP="00F4736F">
      <w:pPr>
        <w:pStyle w:val="Odstavecseseznamem"/>
        <w:numPr>
          <w:ilvl w:val="0"/>
          <w:numId w:val="2"/>
        </w:numPr>
        <w:tabs>
          <w:tab w:val="left" w:pos="360"/>
          <w:tab w:val="left" w:pos="426"/>
          <w:tab w:val="left" w:pos="4344"/>
          <w:tab w:val="left" w:pos="7513"/>
          <w:tab w:val="left" w:pos="8326"/>
        </w:tabs>
        <w:spacing w:before="60"/>
        <w:rPr>
          <w:rFonts w:cs="Calibri"/>
          <w:sz w:val="24"/>
        </w:rPr>
      </w:pPr>
      <w:r w:rsidRPr="00F04B9B">
        <w:rPr>
          <w:rFonts w:cs="Calibri"/>
          <w:sz w:val="24"/>
        </w:rPr>
        <w:t>citlivým návrhem obytné zástavby respektovat krajinný ráz území</w:t>
      </w:r>
      <w:r w:rsidR="007C6B31" w:rsidRPr="00F04B9B">
        <w:rPr>
          <w:rFonts w:cs="Calibri"/>
          <w:sz w:val="24"/>
        </w:rPr>
        <w:t>,</w:t>
      </w:r>
    </w:p>
    <w:p w14:paraId="7D8CE2CD" w14:textId="42FC90D7" w:rsidR="00AF7D13" w:rsidRPr="00F04B9B" w:rsidRDefault="00AF7D13" w:rsidP="00F4736F">
      <w:pPr>
        <w:pStyle w:val="Odstavecseseznamem"/>
        <w:numPr>
          <w:ilvl w:val="0"/>
          <w:numId w:val="2"/>
        </w:numPr>
        <w:tabs>
          <w:tab w:val="left" w:pos="360"/>
          <w:tab w:val="left" w:pos="426"/>
          <w:tab w:val="left" w:pos="4344"/>
          <w:tab w:val="left" w:pos="7513"/>
          <w:tab w:val="left" w:pos="8326"/>
        </w:tabs>
        <w:spacing w:before="60"/>
        <w:rPr>
          <w:rFonts w:cs="Calibri"/>
          <w:sz w:val="24"/>
        </w:rPr>
      </w:pPr>
      <w:r w:rsidRPr="00F04B9B">
        <w:rPr>
          <w:sz w:val="24"/>
        </w:rPr>
        <w:t>prověřit a zohlednit pohledové horizonty a osy na Národní kulturní památku – zříceninu hradu Kunětická hora</w:t>
      </w:r>
    </w:p>
    <w:p w14:paraId="4A587DAD" w14:textId="39C285F0" w:rsidR="00AF7D13" w:rsidRPr="00F04B9B" w:rsidRDefault="00AF7D13" w:rsidP="00F4736F">
      <w:pPr>
        <w:pStyle w:val="Odstavecseseznamem"/>
        <w:numPr>
          <w:ilvl w:val="0"/>
          <w:numId w:val="2"/>
        </w:numPr>
        <w:tabs>
          <w:tab w:val="left" w:pos="360"/>
          <w:tab w:val="left" w:pos="426"/>
          <w:tab w:val="left" w:pos="4344"/>
          <w:tab w:val="left" w:pos="7513"/>
          <w:tab w:val="left" w:pos="8326"/>
        </w:tabs>
        <w:spacing w:before="60"/>
        <w:rPr>
          <w:rFonts w:cs="Calibri"/>
          <w:sz w:val="24"/>
        </w:rPr>
      </w:pPr>
      <w:r w:rsidRPr="00F04B9B">
        <w:rPr>
          <w:sz w:val="24"/>
        </w:rPr>
        <w:t>zajistit ochranu vymezeného ÚSES LBK 63 podél Brozanského potoka, který je zároveň významným krajinným prvkem ze zákona</w:t>
      </w:r>
    </w:p>
    <w:p w14:paraId="2BA2D5FA" w14:textId="56BC1A64" w:rsidR="0033284F" w:rsidRPr="00F04B9B" w:rsidRDefault="00AF7D13" w:rsidP="00F4736F">
      <w:pPr>
        <w:pStyle w:val="Odstavecseseznamem"/>
        <w:numPr>
          <w:ilvl w:val="0"/>
          <w:numId w:val="2"/>
        </w:numPr>
        <w:tabs>
          <w:tab w:val="left" w:pos="360"/>
          <w:tab w:val="left" w:pos="426"/>
          <w:tab w:val="left" w:pos="4344"/>
          <w:tab w:val="left" w:pos="7513"/>
          <w:tab w:val="left" w:pos="8326"/>
        </w:tabs>
        <w:spacing w:before="60"/>
        <w:rPr>
          <w:rFonts w:cs="Calibri"/>
          <w:sz w:val="24"/>
        </w:rPr>
      </w:pPr>
      <w:r w:rsidRPr="00F04B9B">
        <w:rPr>
          <w:rFonts w:cs="Calibri"/>
          <w:sz w:val="24"/>
        </w:rPr>
        <w:t xml:space="preserve">navrhnout </w:t>
      </w:r>
      <w:r w:rsidR="0033284F" w:rsidRPr="00F04B9B">
        <w:rPr>
          <w:rFonts w:cs="Calibri"/>
          <w:sz w:val="24"/>
        </w:rPr>
        <w:t>vhodné řešení ploch určených pro služby a obchod s dostatečnými plochami pro zeleň, např. s návrhem regulace zastřešení velkoplošných staveb zelenými střechami/fasádami i třeba v kombinaci s fotovoltaickými panely</w:t>
      </w:r>
      <w:r w:rsidR="007C6B31" w:rsidRPr="00F04B9B">
        <w:rPr>
          <w:rFonts w:cs="Calibri"/>
          <w:sz w:val="24"/>
        </w:rPr>
        <w:t>,</w:t>
      </w:r>
      <w:r w:rsidR="0033284F" w:rsidRPr="00F04B9B">
        <w:rPr>
          <w:rFonts w:cs="Calibri"/>
          <w:sz w:val="24"/>
        </w:rPr>
        <w:t xml:space="preserve"> </w:t>
      </w:r>
    </w:p>
    <w:p w14:paraId="67FCBEFD" w14:textId="26FCC971" w:rsidR="009B3043" w:rsidRPr="00F04B9B" w:rsidRDefault="00AF7D13" w:rsidP="00F4736F">
      <w:pPr>
        <w:pStyle w:val="Odstavecseseznamem"/>
        <w:numPr>
          <w:ilvl w:val="0"/>
          <w:numId w:val="2"/>
        </w:numPr>
        <w:rPr>
          <w:sz w:val="24"/>
        </w:rPr>
      </w:pPr>
      <w:r w:rsidRPr="00F04B9B">
        <w:rPr>
          <w:sz w:val="24"/>
        </w:rPr>
        <w:t xml:space="preserve">vytvořit předpoklady pro zajištění kvalitních veřejných prostranství, včetně vhodných podmínek pro </w:t>
      </w:r>
      <w:r w:rsidR="00A46097">
        <w:rPr>
          <w:sz w:val="24"/>
        </w:rPr>
        <w:t xml:space="preserve">existenci </w:t>
      </w:r>
      <w:r w:rsidRPr="00F04B9B">
        <w:rPr>
          <w:sz w:val="24"/>
        </w:rPr>
        <w:t>perspektivní</w:t>
      </w:r>
      <w:r w:rsidR="00A46097">
        <w:rPr>
          <w:sz w:val="24"/>
        </w:rPr>
        <w:t>ch</w:t>
      </w:r>
      <w:r w:rsidRPr="00F04B9B">
        <w:rPr>
          <w:sz w:val="24"/>
        </w:rPr>
        <w:t xml:space="preserve"> dlouhověk</w:t>
      </w:r>
      <w:r w:rsidR="00A46097">
        <w:rPr>
          <w:sz w:val="24"/>
        </w:rPr>
        <w:t>ých</w:t>
      </w:r>
      <w:r w:rsidRPr="00F04B9B">
        <w:rPr>
          <w:sz w:val="24"/>
        </w:rPr>
        <w:t xml:space="preserve"> dřevin, uplatnění žádoucích doprovodných alejí podél komunikací a dalších forem vegetačních prvků jako nutných adaptačních opatření</w:t>
      </w:r>
      <w:r w:rsidR="007C6B31" w:rsidRPr="00F04B9B">
        <w:rPr>
          <w:sz w:val="24"/>
        </w:rPr>
        <w:t>,</w:t>
      </w:r>
      <w:r w:rsidR="009B3043" w:rsidRPr="00F04B9B">
        <w:rPr>
          <w:sz w:val="24"/>
        </w:rPr>
        <w:t xml:space="preserve"> </w:t>
      </w:r>
    </w:p>
    <w:p w14:paraId="2F9D74B5" w14:textId="62A3917B" w:rsidR="00D218AD" w:rsidRPr="00F04B9B" w:rsidRDefault="009F41D6" w:rsidP="00F4736F">
      <w:pPr>
        <w:pStyle w:val="Odstavecseseznamem"/>
        <w:numPr>
          <w:ilvl w:val="0"/>
          <w:numId w:val="2"/>
        </w:numPr>
        <w:tabs>
          <w:tab w:val="left" w:pos="360"/>
          <w:tab w:val="left" w:pos="426"/>
          <w:tab w:val="left" w:pos="4344"/>
          <w:tab w:val="left" w:pos="7513"/>
          <w:tab w:val="left" w:pos="8326"/>
        </w:tabs>
        <w:spacing w:before="60"/>
        <w:rPr>
          <w:rFonts w:ascii="Arial" w:hAnsi="Arial" w:cs="Arial"/>
          <w:sz w:val="24"/>
        </w:rPr>
      </w:pPr>
      <w:r w:rsidRPr="00F04B9B">
        <w:rPr>
          <w:rFonts w:cs="Calibri"/>
          <w:sz w:val="24"/>
        </w:rPr>
        <w:t>řešením veřejných prostranství vytvořit podmínky pro výsadbu veřejné zeleně</w:t>
      </w:r>
      <w:r w:rsidR="007C6B31" w:rsidRPr="00F04B9B">
        <w:rPr>
          <w:rFonts w:cs="Calibri"/>
          <w:sz w:val="24"/>
        </w:rPr>
        <w:t>.</w:t>
      </w:r>
    </w:p>
    <w:p w14:paraId="1F6036EC" w14:textId="6DB07B7A" w:rsidR="007C6B31" w:rsidRDefault="00E77311" w:rsidP="007C6B31">
      <w:pPr>
        <w:tabs>
          <w:tab w:val="left" w:pos="360"/>
          <w:tab w:val="left" w:pos="426"/>
          <w:tab w:val="left" w:pos="4344"/>
          <w:tab w:val="left" w:pos="7513"/>
          <w:tab w:val="left" w:pos="8326"/>
        </w:tabs>
        <w:spacing w:before="60"/>
        <w:ind w:left="360"/>
        <w:rPr>
          <w:rFonts w:ascii="Arial" w:hAnsi="Arial" w:cs="Arial"/>
          <w:szCs w:val="22"/>
        </w:rPr>
      </w:pPr>
      <w:r w:rsidRPr="00DF46F5">
        <w:rPr>
          <w:noProof/>
        </w:rPr>
        <w:drawing>
          <wp:anchor distT="0" distB="0" distL="114300" distR="114300" simplePos="0" relativeHeight="251662336" behindDoc="0" locked="0" layoutInCell="1" allowOverlap="1" wp14:anchorId="267DDCED" wp14:editId="45912F43">
            <wp:simplePos x="0" y="0"/>
            <wp:positionH relativeFrom="column">
              <wp:posOffset>0</wp:posOffset>
            </wp:positionH>
            <wp:positionV relativeFrom="paragraph">
              <wp:posOffset>200025</wp:posOffset>
            </wp:positionV>
            <wp:extent cx="5759450" cy="3420745"/>
            <wp:effectExtent l="0" t="0" r="0" b="8255"/>
            <wp:wrapSquare wrapText="bothSides"/>
            <wp:docPr id="210914922" name="Obrázek 1" descr="Obsah obrázku mapa, text, atlas,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34162" name="Obrázek 1" descr="Obsah obrázku mapa, text, atlas, diagram&#10;&#10;Popis byl vytvořen automaticky"/>
                    <pic:cNvPicPr/>
                  </pic:nvPicPr>
                  <pic:blipFill>
                    <a:blip r:embed="rId13">
                      <a:extLst>
                        <a:ext uri="{28A0092B-C50C-407E-A947-70E740481C1C}">
                          <a14:useLocalDpi xmlns:a14="http://schemas.microsoft.com/office/drawing/2010/main" val="0"/>
                        </a:ext>
                      </a:extLst>
                    </a:blip>
                    <a:stretch>
                      <a:fillRect/>
                    </a:stretch>
                  </pic:blipFill>
                  <pic:spPr>
                    <a:xfrm>
                      <a:off x="0" y="0"/>
                      <a:ext cx="5759450" cy="3420745"/>
                    </a:xfrm>
                    <a:prstGeom prst="rect">
                      <a:avLst/>
                    </a:prstGeom>
                  </pic:spPr>
                </pic:pic>
              </a:graphicData>
            </a:graphic>
            <wp14:sizeRelH relativeFrom="page">
              <wp14:pctWidth>0</wp14:pctWidth>
            </wp14:sizeRelH>
            <wp14:sizeRelV relativeFrom="page">
              <wp14:pctHeight>0</wp14:pctHeight>
            </wp14:sizeRelV>
          </wp:anchor>
        </w:drawing>
      </w:r>
    </w:p>
    <w:p w14:paraId="4BFAC04F" w14:textId="20E00265" w:rsidR="00E77311" w:rsidRDefault="00E77311" w:rsidP="00E77311">
      <w:pPr>
        <w:tabs>
          <w:tab w:val="left" w:pos="360"/>
          <w:tab w:val="left" w:pos="426"/>
          <w:tab w:val="left" w:pos="4344"/>
          <w:tab w:val="left" w:pos="7513"/>
          <w:tab w:val="left" w:pos="8326"/>
        </w:tabs>
        <w:spacing w:before="60"/>
        <w:ind w:left="360"/>
        <w:jc w:val="center"/>
        <w:rPr>
          <w:rFonts w:asciiTheme="minorHAnsi" w:hAnsiTheme="minorHAnsi" w:cstheme="minorHAnsi"/>
          <w:i/>
          <w:iCs/>
          <w:szCs w:val="22"/>
        </w:rPr>
      </w:pPr>
      <w:r w:rsidRPr="00A97BF7">
        <w:rPr>
          <w:rFonts w:asciiTheme="minorHAnsi" w:hAnsiTheme="minorHAnsi" w:cstheme="minorHAnsi"/>
          <w:i/>
          <w:iCs/>
          <w:szCs w:val="22"/>
        </w:rPr>
        <w:t>Obr</w:t>
      </w:r>
      <w:r>
        <w:rPr>
          <w:rFonts w:asciiTheme="minorHAnsi" w:hAnsiTheme="minorHAnsi" w:cstheme="minorHAnsi"/>
          <w:i/>
          <w:iCs/>
          <w:szCs w:val="22"/>
        </w:rPr>
        <w:t xml:space="preserve">. </w:t>
      </w:r>
      <w:r w:rsidR="00953A7D" w:rsidRPr="00953A7D">
        <w:rPr>
          <w:rFonts w:asciiTheme="minorHAnsi" w:hAnsiTheme="minorHAnsi" w:cstheme="minorHAnsi"/>
          <w:i/>
          <w:iCs/>
          <w:szCs w:val="22"/>
        </w:rPr>
        <w:t>3</w:t>
      </w:r>
      <w:r w:rsidRPr="00A97BF7">
        <w:rPr>
          <w:rFonts w:asciiTheme="minorHAnsi" w:hAnsiTheme="minorHAnsi" w:cstheme="minorHAnsi"/>
          <w:i/>
          <w:iCs/>
          <w:szCs w:val="22"/>
        </w:rPr>
        <w:t xml:space="preserve"> </w:t>
      </w:r>
      <w:r>
        <w:rPr>
          <w:rFonts w:asciiTheme="minorHAnsi" w:hAnsiTheme="minorHAnsi" w:cstheme="minorHAnsi"/>
          <w:i/>
          <w:iCs/>
          <w:szCs w:val="22"/>
        </w:rPr>
        <w:t>–</w:t>
      </w:r>
      <w:r w:rsidRPr="00A97BF7">
        <w:rPr>
          <w:rFonts w:asciiTheme="minorHAnsi" w:hAnsiTheme="minorHAnsi" w:cstheme="minorHAnsi"/>
          <w:i/>
          <w:iCs/>
          <w:szCs w:val="22"/>
        </w:rPr>
        <w:t xml:space="preserve"> </w:t>
      </w:r>
      <w:r>
        <w:rPr>
          <w:rFonts w:asciiTheme="minorHAnsi" w:hAnsiTheme="minorHAnsi" w:cstheme="minorHAnsi"/>
          <w:i/>
          <w:iCs/>
          <w:szCs w:val="22"/>
        </w:rPr>
        <w:t>Výřez z Územní studie krajiny ORP Pardubice</w:t>
      </w:r>
    </w:p>
    <w:p w14:paraId="50971EBF" w14:textId="77777777" w:rsidR="0084084A" w:rsidRPr="00814D04" w:rsidRDefault="0084084A" w:rsidP="00F4736F">
      <w:pPr>
        <w:pStyle w:val="Nadpis1"/>
        <w:numPr>
          <w:ilvl w:val="0"/>
          <w:numId w:val="9"/>
        </w:numPr>
        <w:rPr>
          <w:rFonts w:asciiTheme="minorHAnsi" w:hAnsiTheme="minorHAnsi"/>
          <w:snapToGrid w:val="0"/>
          <w:color w:val="auto"/>
        </w:rPr>
      </w:pPr>
      <w:bookmarkStart w:id="23" w:name="_Toc167878835"/>
      <w:r w:rsidRPr="00814D04">
        <w:rPr>
          <w:rFonts w:asciiTheme="minorHAnsi" w:hAnsiTheme="minorHAnsi"/>
          <w:snapToGrid w:val="0"/>
          <w:color w:val="auto"/>
        </w:rPr>
        <w:t>Požadavky na řešení veřejné infrastruktury</w:t>
      </w:r>
      <w:bookmarkEnd w:id="23"/>
    </w:p>
    <w:p w14:paraId="50835F73" w14:textId="77777777" w:rsidR="0084084A" w:rsidRPr="003A4817" w:rsidRDefault="0084084A" w:rsidP="00F70CE3">
      <w:pPr>
        <w:rPr>
          <w:rFonts w:asciiTheme="minorHAnsi" w:hAnsiTheme="minorHAnsi"/>
          <w:snapToGrid w:val="0"/>
          <w:color w:val="FF0000"/>
          <w:highlight w:val="yellow"/>
        </w:rPr>
      </w:pPr>
    </w:p>
    <w:p w14:paraId="49A0D5BB" w14:textId="385E1220" w:rsidR="00BD6104" w:rsidRPr="00BD6104" w:rsidRDefault="00BD6104" w:rsidP="00F4736F">
      <w:pPr>
        <w:pStyle w:val="Nadpis2"/>
        <w:numPr>
          <w:ilvl w:val="0"/>
          <w:numId w:val="14"/>
        </w:numPr>
        <w:spacing w:before="0"/>
        <w:rPr>
          <w:rFonts w:ascii="Calibri" w:hAnsi="Calibri" w:cs="Calibri"/>
          <w:color w:val="auto"/>
          <w:sz w:val="24"/>
          <w:szCs w:val="24"/>
        </w:rPr>
      </w:pPr>
      <w:bookmarkStart w:id="24" w:name="_Toc167878836"/>
      <w:r w:rsidRPr="00BD6104">
        <w:rPr>
          <w:rFonts w:ascii="Calibri" w:hAnsi="Calibri" w:cs="Calibri"/>
          <w:color w:val="auto"/>
          <w:sz w:val="24"/>
          <w:szCs w:val="24"/>
        </w:rPr>
        <w:t>Dopravní infrastruktura</w:t>
      </w:r>
      <w:bookmarkEnd w:id="24"/>
    </w:p>
    <w:p w14:paraId="34A57911" w14:textId="5628084E" w:rsidR="005725BE" w:rsidRPr="00F04B9B" w:rsidRDefault="00442F30" w:rsidP="003313F8">
      <w:pPr>
        <w:spacing w:before="120"/>
        <w:rPr>
          <w:rFonts w:cstheme="minorHAnsi"/>
          <w:sz w:val="24"/>
        </w:rPr>
      </w:pPr>
      <w:bookmarkStart w:id="25" w:name="_Hlk158973010"/>
      <w:r w:rsidRPr="00F04B9B">
        <w:rPr>
          <w:rFonts w:cs="Calibri"/>
          <w:sz w:val="24"/>
        </w:rPr>
        <w:t>Bude navržena ucelená dopravní koncepce řešené lokality</w:t>
      </w:r>
      <w:r w:rsidR="00E5269C" w:rsidRPr="00F04B9B">
        <w:rPr>
          <w:rFonts w:cs="Calibri"/>
          <w:sz w:val="24"/>
        </w:rPr>
        <w:t xml:space="preserve"> při respektování dopravního napojení lokality dle platného </w:t>
      </w:r>
      <w:proofErr w:type="spellStart"/>
      <w:r w:rsidR="00E5269C" w:rsidRPr="00F04B9B">
        <w:rPr>
          <w:rFonts w:cs="Calibri"/>
          <w:sz w:val="24"/>
        </w:rPr>
        <w:t>ÚPm</w:t>
      </w:r>
      <w:proofErr w:type="spellEnd"/>
      <w:r w:rsidR="00E5269C" w:rsidRPr="00F04B9B">
        <w:rPr>
          <w:rFonts w:cs="Calibri"/>
          <w:sz w:val="24"/>
        </w:rPr>
        <w:t xml:space="preserve"> Pardubice</w:t>
      </w:r>
      <w:r w:rsidRPr="00F04B9B">
        <w:rPr>
          <w:rFonts w:cs="Calibri"/>
          <w:sz w:val="24"/>
        </w:rPr>
        <w:t xml:space="preserve">. Tato koncepce bude obsahovat hierarchizaci komunikační sítě, vazbu lokality na nadřazenou dopravní síť, řešení jednotlivých dopravních módů z hlediska lokálních vazeb a v přiměřené míře rovněž nadlokálních. Do těchto oblastí jsou rovněž rozčleněny požadavky na zpracování územní studie z pohledu dopravní </w:t>
      </w:r>
      <w:r w:rsidRPr="00F04B9B">
        <w:rPr>
          <w:rFonts w:cs="Calibri"/>
          <w:sz w:val="24"/>
        </w:rPr>
        <w:lastRenderedPageBreak/>
        <w:t>infrastruktury. Uvedené je nutné řešit s ohledem na širší vztahy, a to i z důvodů vysoké očekávané dopravní zátěže. Studie bude zpracována v souladu s platnými právními předpisy, technickými normami a technickými podmínkami. Návrhy budou adekvátně konzultovány s dotčenými orgány a účastníky v území, jejichž vyjádření budou součástí příloh územní studie (minimálně Ministerstvo dopravy, ŘSD, Pardubický kraj, SÚS, Hygiena, PČR).</w:t>
      </w:r>
      <w:r w:rsidR="00FB12BD" w:rsidRPr="00F04B9B">
        <w:rPr>
          <w:rFonts w:cstheme="minorHAnsi"/>
          <w:sz w:val="24"/>
        </w:rPr>
        <w:t xml:space="preserve"> </w:t>
      </w:r>
      <w:bookmarkEnd w:id="25"/>
    </w:p>
    <w:p w14:paraId="1AC55146" w14:textId="77777777" w:rsidR="00866983" w:rsidRPr="00F04B9B" w:rsidRDefault="00866983" w:rsidP="00E417C2">
      <w:pPr>
        <w:rPr>
          <w:rFonts w:asciiTheme="minorHAnsi" w:hAnsiTheme="minorHAnsi"/>
          <w:sz w:val="24"/>
          <w:highlight w:val="yellow"/>
        </w:rPr>
      </w:pPr>
    </w:p>
    <w:p w14:paraId="064865B9" w14:textId="2C3C9621" w:rsidR="005725BE" w:rsidRPr="00F4736F" w:rsidRDefault="00442F30" w:rsidP="00F4736F">
      <w:pPr>
        <w:spacing w:line="276" w:lineRule="auto"/>
        <w:rPr>
          <w:rFonts w:cstheme="minorHAnsi"/>
          <w:i/>
          <w:iCs/>
          <w:sz w:val="24"/>
        </w:rPr>
      </w:pPr>
      <w:r w:rsidRPr="00F4736F">
        <w:rPr>
          <w:rFonts w:cstheme="minorHAnsi"/>
          <w:i/>
          <w:iCs/>
          <w:sz w:val="24"/>
        </w:rPr>
        <w:t>Hierarchizace komunikační sítě</w:t>
      </w:r>
    </w:p>
    <w:p w14:paraId="54938A92" w14:textId="1DFB3B19" w:rsidR="00E417C2" w:rsidRPr="00F04B9B" w:rsidRDefault="00E417C2" w:rsidP="003313F8">
      <w:pPr>
        <w:rPr>
          <w:rFonts w:cs="Calibri"/>
          <w:sz w:val="24"/>
        </w:rPr>
      </w:pPr>
      <w:r w:rsidRPr="00F04B9B">
        <w:rPr>
          <w:rFonts w:cs="Calibri"/>
          <w:sz w:val="24"/>
        </w:rPr>
        <w:t>Hierarchizace komunikační sítě má zásadní význam z hlediska rozvržení dopravních (ale do značné míry také nedopravních) funkcí v oblasti. Z hierarchie bude patrný charakter komunikace (převážně rozlišení mezi sběrnou a obslužnou funkcí) a uvažovaný dopravní režim (zóna temp</w:t>
      </w:r>
      <w:r w:rsidR="00236E3B">
        <w:rPr>
          <w:rFonts w:cs="Calibri"/>
          <w:sz w:val="24"/>
        </w:rPr>
        <w:t>o</w:t>
      </w:r>
      <w:r w:rsidRPr="00F04B9B">
        <w:rPr>
          <w:rFonts w:cs="Calibri"/>
          <w:sz w:val="24"/>
        </w:rPr>
        <w:t xml:space="preserve"> 30, obytná zóna, sdílen</w:t>
      </w:r>
      <w:r w:rsidR="00236E3B">
        <w:rPr>
          <w:rFonts w:cs="Calibri"/>
          <w:sz w:val="24"/>
        </w:rPr>
        <w:t>ý</w:t>
      </w:r>
      <w:r w:rsidRPr="00F04B9B">
        <w:rPr>
          <w:rFonts w:cs="Calibri"/>
          <w:sz w:val="24"/>
        </w:rPr>
        <w:t xml:space="preserve"> prostor…). Uvedené bude dále podpořeno typovými uličními profily, jež jsou nedílnou součástí dopravního návrhu.</w:t>
      </w:r>
    </w:p>
    <w:p w14:paraId="3B37DB01" w14:textId="77777777" w:rsidR="00E417C2" w:rsidRPr="00F04B9B" w:rsidRDefault="00E417C2" w:rsidP="003313F8">
      <w:pPr>
        <w:spacing w:before="120"/>
        <w:rPr>
          <w:rFonts w:cs="Calibri"/>
          <w:sz w:val="24"/>
        </w:rPr>
      </w:pPr>
      <w:r w:rsidRPr="00F04B9B">
        <w:rPr>
          <w:rFonts w:cs="Calibri"/>
          <w:sz w:val="24"/>
        </w:rPr>
        <w:t>Z hlediska funkčnosti dopravního systému jsou významné rovněž stezky a cesty pro pěší a cyklisty oddělené od motorové dopravy.</w:t>
      </w:r>
    </w:p>
    <w:p w14:paraId="502C3D94" w14:textId="68D998A4" w:rsidR="00E417C2" w:rsidRPr="00F04B9B" w:rsidRDefault="00E417C2" w:rsidP="003313F8">
      <w:pPr>
        <w:spacing w:before="120"/>
        <w:rPr>
          <w:rFonts w:cs="Calibri"/>
          <w:sz w:val="24"/>
        </w:rPr>
      </w:pPr>
      <w:r w:rsidRPr="00F04B9B">
        <w:rPr>
          <w:rFonts w:cs="Calibri"/>
          <w:sz w:val="24"/>
        </w:rPr>
        <w:t>Územní studie také posoudí potřebu provozu systému městské hromadné dopravy v lokalitě a případná specifika tohoto systému adekvátně promítne do hierarchie komunikační sítě a uličních profilů.</w:t>
      </w:r>
    </w:p>
    <w:p w14:paraId="10E7F543" w14:textId="77777777" w:rsidR="00E417C2" w:rsidRPr="00F04B9B" w:rsidRDefault="00E417C2" w:rsidP="00E417C2">
      <w:pPr>
        <w:spacing w:before="60"/>
        <w:rPr>
          <w:rFonts w:cs="Calibri"/>
          <w:sz w:val="24"/>
        </w:rPr>
      </w:pPr>
    </w:p>
    <w:p w14:paraId="361F826E" w14:textId="23EA1458" w:rsidR="00E417C2" w:rsidRPr="00F4736F" w:rsidRDefault="00E417C2" w:rsidP="00F4736F">
      <w:pPr>
        <w:spacing w:line="276" w:lineRule="auto"/>
        <w:rPr>
          <w:rFonts w:cstheme="minorHAnsi"/>
          <w:i/>
          <w:iCs/>
          <w:sz w:val="24"/>
        </w:rPr>
      </w:pPr>
      <w:bookmarkStart w:id="26" w:name="_Hlk167796233"/>
      <w:r w:rsidRPr="00F4736F">
        <w:rPr>
          <w:rFonts w:cstheme="minorHAnsi"/>
          <w:i/>
          <w:iCs/>
          <w:sz w:val="24"/>
        </w:rPr>
        <w:t>Vazba lokality na nadřazenou dopravní síť</w:t>
      </w:r>
    </w:p>
    <w:p w14:paraId="67E49BD9" w14:textId="141F5A8C" w:rsidR="00E417C2" w:rsidRPr="00F04B9B" w:rsidRDefault="00E417C2" w:rsidP="00E417C2">
      <w:pPr>
        <w:spacing w:before="60"/>
        <w:rPr>
          <w:rFonts w:cs="Calibri"/>
          <w:sz w:val="24"/>
        </w:rPr>
      </w:pPr>
      <w:r w:rsidRPr="00F04B9B">
        <w:rPr>
          <w:rFonts w:cs="Calibri"/>
          <w:sz w:val="24"/>
        </w:rPr>
        <w:t>Lokalit</w:t>
      </w:r>
      <w:r w:rsidR="00A46097">
        <w:rPr>
          <w:rFonts w:cs="Calibri"/>
          <w:sz w:val="24"/>
        </w:rPr>
        <w:t>a</w:t>
      </w:r>
      <w:r w:rsidRPr="00F04B9B">
        <w:rPr>
          <w:rFonts w:cs="Calibri"/>
          <w:sz w:val="24"/>
        </w:rPr>
        <w:t xml:space="preserve"> má 3 základní body napojení pro silniční dopravu, jedná se o křižovatku s ul. Hradecká severozápadně od řešené lokality, křižovatku se silnicí I/36 (severovýchodní obchvat) východně od řešené lokality a okružní křižovatku „U Josefa“ (Studentská x Kunětická x Ke Koupališti x K Cihelně) jihozápadně od řešené lokality (toto napojení je skrz ulici Studentská zaústěno do křižovatky Hradecká x Bělehradská). Územní studie může navrhnout další body napojení, či sjezdy/nájezdy sloužící obsluze objektů, jenž toto vyžadují. Studie však musí stanovit, jakým způsobem bude území na nadřazenou dopravní síť napojeno, a to včetně etapizace. To znamená, že bude určeno, v jaké fázi výstavby mají být jednotlivá napojení zbudována a zprovozněna a rovněž definováno jaké změny v území potřebu dalšího napojení vyvolají.</w:t>
      </w:r>
    </w:p>
    <w:p w14:paraId="483BBA2F" w14:textId="77777777" w:rsidR="00E417C2" w:rsidRPr="00F04B9B" w:rsidRDefault="00E417C2" w:rsidP="003313F8">
      <w:pPr>
        <w:spacing w:before="120"/>
        <w:rPr>
          <w:rFonts w:cs="Calibri"/>
          <w:sz w:val="24"/>
        </w:rPr>
      </w:pPr>
      <w:r w:rsidRPr="00F04B9B">
        <w:rPr>
          <w:rFonts w:cs="Calibri"/>
          <w:sz w:val="24"/>
        </w:rPr>
        <w:t>Vazby na nadřazenou dopravní síť budou rovněž kapacitně ověřeny (dle TP 188 a dopravním modelem), i s ohledem na lokalitou nově generovanou dopravu, a posouzeny. V případě potřeby budou doporučena adekvátní opatření vedoucí ke zlepšení dopravní situace (např. změna geometrie křižovatky či úprava organizace dopravy na křižovatce – řešeno v dalších stupních projektové dokumentace).</w:t>
      </w:r>
      <w:r w:rsidRPr="00F04B9B">
        <w:rPr>
          <w:sz w:val="24"/>
        </w:rPr>
        <w:t xml:space="preserve"> </w:t>
      </w:r>
      <w:r w:rsidRPr="00F04B9B">
        <w:rPr>
          <w:rFonts w:cs="Calibri"/>
          <w:sz w:val="24"/>
        </w:rPr>
        <w:t>Budou řešeny vazby na významné cíle v lokalitě specificky ve vztahu k MHD, pěší, cyklistické a motorové.</w:t>
      </w:r>
    </w:p>
    <w:p w14:paraId="36627B8F" w14:textId="7A8F151B" w:rsidR="00E417C2" w:rsidRPr="00F04B9B" w:rsidRDefault="00E417C2" w:rsidP="003313F8">
      <w:pPr>
        <w:spacing w:before="120"/>
        <w:rPr>
          <w:rFonts w:cs="Calibri"/>
          <w:sz w:val="24"/>
        </w:rPr>
      </w:pPr>
      <w:r w:rsidRPr="00F04B9B">
        <w:rPr>
          <w:rFonts w:cs="Calibri"/>
          <w:sz w:val="24"/>
        </w:rPr>
        <w:t>Z hlediska městské hromadné dopravy budou stanoveny body vstupu/výstupu pro vozidla tohoto systému v dostatečné dimenzi</w:t>
      </w:r>
      <w:r w:rsidR="007F2F73" w:rsidRPr="00F04B9B">
        <w:rPr>
          <w:rFonts w:cs="Calibri"/>
          <w:sz w:val="24"/>
        </w:rPr>
        <w:t xml:space="preserve"> (nutná konzultace</w:t>
      </w:r>
      <w:r w:rsidRPr="00F04B9B">
        <w:rPr>
          <w:rFonts w:cstheme="minorHAnsi"/>
          <w:sz w:val="24"/>
        </w:rPr>
        <w:t xml:space="preserve"> s Dopravním podnikem města Pardubic a. s. </w:t>
      </w:r>
      <w:r w:rsidR="007F2F73" w:rsidRPr="00F04B9B">
        <w:rPr>
          <w:rFonts w:cstheme="minorHAnsi"/>
          <w:sz w:val="24"/>
        </w:rPr>
        <w:t>-</w:t>
      </w:r>
      <w:r w:rsidR="00D90803">
        <w:rPr>
          <w:rFonts w:cstheme="minorHAnsi"/>
          <w:sz w:val="24"/>
        </w:rPr>
        <w:t xml:space="preserve"> </w:t>
      </w:r>
      <w:r w:rsidRPr="00F04B9B">
        <w:rPr>
          <w:rFonts w:cstheme="minorHAnsi"/>
          <w:sz w:val="24"/>
        </w:rPr>
        <w:t>DPMP</w:t>
      </w:r>
      <w:r w:rsidR="007F2F73" w:rsidRPr="00F04B9B">
        <w:rPr>
          <w:rFonts w:cstheme="minorHAnsi"/>
          <w:sz w:val="24"/>
        </w:rPr>
        <w:t>)</w:t>
      </w:r>
      <w:r w:rsidRPr="00F04B9B">
        <w:rPr>
          <w:rFonts w:cstheme="minorHAnsi"/>
          <w:sz w:val="24"/>
        </w:rPr>
        <w:t>.</w:t>
      </w:r>
    </w:p>
    <w:p w14:paraId="5D84935F" w14:textId="35F3B5BA" w:rsidR="00E417C2" w:rsidRPr="00F04B9B" w:rsidRDefault="00E417C2" w:rsidP="003313F8">
      <w:pPr>
        <w:spacing w:before="120"/>
        <w:rPr>
          <w:rFonts w:cs="Calibri"/>
          <w:sz w:val="24"/>
        </w:rPr>
      </w:pPr>
      <w:r w:rsidRPr="00F04B9B">
        <w:rPr>
          <w:rFonts w:cs="Calibri"/>
          <w:sz w:val="24"/>
        </w:rPr>
        <w:t>Cyklistická doprava bude napojena s ohledem na aktuální a plánovanou infrastrukturu. Bude respektováno vedení stezky podél severovýchodního obchvatu</w:t>
      </w:r>
      <w:r w:rsidR="00A40830">
        <w:rPr>
          <w:rFonts w:cs="Calibri"/>
          <w:sz w:val="24"/>
        </w:rPr>
        <w:t xml:space="preserve"> (rozhodnutí v právní moci)</w:t>
      </w:r>
      <w:r w:rsidRPr="00F04B9B">
        <w:rPr>
          <w:rFonts w:cs="Calibri"/>
          <w:sz w:val="24"/>
        </w:rPr>
        <w:t>.</w:t>
      </w:r>
      <w:r w:rsidR="00A40830">
        <w:rPr>
          <w:rFonts w:cs="Calibri"/>
          <w:sz w:val="24"/>
        </w:rPr>
        <w:t xml:space="preserve"> Bude prověřeno propojení řešeného území se stávající cyklotrasou směřující k Barokní sýpce ve Starém Hradišti (ul. U Špejcharu).</w:t>
      </w:r>
      <w:r w:rsidRPr="00F04B9B">
        <w:rPr>
          <w:rFonts w:cs="Calibri"/>
          <w:sz w:val="24"/>
        </w:rPr>
        <w:t xml:space="preserve"> Pěší doprava bude řešena obdobně v odpovídajícím rozsahu.</w:t>
      </w:r>
      <w:bookmarkEnd w:id="26"/>
    </w:p>
    <w:p w14:paraId="6821BA4C" w14:textId="77777777" w:rsidR="00F4736F" w:rsidRPr="00F04B9B" w:rsidRDefault="00F4736F" w:rsidP="00F33293">
      <w:pPr>
        <w:spacing w:before="60"/>
        <w:rPr>
          <w:rFonts w:cs="Calibri"/>
          <w:sz w:val="24"/>
        </w:rPr>
      </w:pPr>
    </w:p>
    <w:p w14:paraId="3C1E0291" w14:textId="5F8B1F95" w:rsidR="00E417C2" w:rsidRPr="00F4736F" w:rsidRDefault="00E417C2" w:rsidP="00F4736F">
      <w:pPr>
        <w:spacing w:line="276" w:lineRule="auto"/>
        <w:rPr>
          <w:rFonts w:cstheme="minorHAnsi"/>
          <w:i/>
          <w:iCs/>
          <w:sz w:val="24"/>
        </w:rPr>
      </w:pPr>
      <w:r w:rsidRPr="00F4736F">
        <w:rPr>
          <w:rFonts w:cstheme="minorHAnsi"/>
          <w:i/>
          <w:iCs/>
          <w:sz w:val="24"/>
        </w:rPr>
        <w:lastRenderedPageBreak/>
        <w:t>Řešení jednotlivých dopravních módů</w:t>
      </w:r>
    </w:p>
    <w:p w14:paraId="788B010C" w14:textId="64C1F669" w:rsidR="00E417C2" w:rsidRPr="00F04B9B" w:rsidRDefault="00E417C2" w:rsidP="00F33293">
      <w:pPr>
        <w:spacing w:before="60"/>
        <w:rPr>
          <w:rFonts w:cstheme="minorHAnsi"/>
          <w:sz w:val="24"/>
        </w:rPr>
      </w:pPr>
      <w:r w:rsidRPr="00F04B9B">
        <w:rPr>
          <w:rFonts w:cstheme="minorHAnsi"/>
          <w:sz w:val="24"/>
        </w:rPr>
        <w:t xml:space="preserve">Studie bude brát v potaz všechny uvažované dopravní módy a veškerá dopravně-inženýrská a dopravně-organizační opatření bude navrhovat tak, aby podpořila jejich harmonickou souhru. V přiměřené podrobnosti, ale s dostatečnou kapacitou, bude zpracována koncepce dopravy v klidu. V předmětném území bude zajištěna pěší a cyklistická prostupnost a ve vazbě na veřejnou hromadnou dopravu bude ověřena přístupnost zastávek. Studie </w:t>
      </w:r>
      <w:proofErr w:type="gramStart"/>
      <w:r w:rsidRPr="00F04B9B">
        <w:rPr>
          <w:rFonts w:cstheme="minorHAnsi"/>
          <w:sz w:val="24"/>
        </w:rPr>
        <w:t>prověří</w:t>
      </w:r>
      <w:proofErr w:type="gramEnd"/>
      <w:r w:rsidRPr="00F04B9B">
        <w:rPr>
          <w:rFonts w:cstheme="minorHAnsi"/>
          <w:sz w:val="24"/>
        </w:rPr>
        <w:t xml:space="preserve"> lokální a v odpovídající míře i nadlokální vazby a v případě účelnosti navrhne odpovídající logicky provázanou infrastrukturu, jakožto i stezky pro pěší a cyklisty oddělené od motorové dopravy.</w:t>
      </w:r>
    </w:p>
    <w:p w14:paraId="19DB82BA" w14:textId="77777777" w:rsidR="000417B6" w:rsidRPr="00F04B9B" w:rsidRDefault="000417B6" w:rsidP="00F33293">
      <w:pPr>
        <w:spacing w:before="60"/>
        <w:rPr>
          <w:rFonts w:cstheme="minorHAnsi"/>
          <w:sz w:val="24"/>
        </w:rPr>
      </w:pPr>
    </w:p>
    <w:p w14:paraId="02FF64C6" w14:textId="3F718969" w:rsidR="00BD6104" w:rsidRPr="00BD6104" w:rsidRDefault="00BD6104" w:rsidP="00F4736F">
      <w:pPr>
        <w:pStyle w:val="Nadpis2"/>
        <w:numPr>
          <w:ilvl w:val="0"/>
          <w:numId w:val="14"/>
        </w:numPr>
        <w:spacing w:before="0" w:after="120"/>
        <w:rPr>
          <w:rFonts w:ascii="Calibri" w:hAnsi="Calibri" w:cs="Calibri"/>
          <w:color w:val="auto"/>
          <w:sz w:val="24"/>
          <w:szCs w:val="24"/>
        </w:rPr>
      </w:pPr>
      <w:bookmarkStart w:id="27" w:name="_Toc167878837"/>
      <w:bookmarkStart w:id="28" w:name="_Hlk167870161"/>
      <w:r w:rsidRPr="00BD6104">
        <w:rPr>
          <w:rFonts w:ascii="Calibri" w:hAnsi="Calibri" w:cs="Calibri"/>
          <w:color w:val="auto"/>
          <w:sz w:val="24"/>
          <w:szCs w:val="24"/>
        </w:rPr>
        <w:t>Technická infrastruktura</w:t>
      </w:r>
      <w:bookmarkEnd w:id="27"/>
    </w:p>
    <w:p w14:paraId="72684A32" w14:textId="77777777" w:rsidR="0074446F" w:rsidRPr="00F04B9B" w:rsidRDefault="0084084A" w:rsidP="00FB022C">
      <w:pPr>
        <w:rPr>
          <w:rFonts w:eastAsia="TTA4o00"/>
          <w:sz w:val="24"/>
        </w:rPr>
      </w:pPr>
      <w:r w:rsidRPr="00F04B9B">
        <w:rPr>
          <w:rFonts w:asciiTheme="minorHAnsi" w:hAnsiTheme="minorHAnsi"/>
          <w:sz w:val="24"/>
        </w:rPr>
        <w:t>Územní studie</w:t>
      </w:r>
      <w:r w:rsidR="00274331" w:rsidRPr="00F04B9B">
        <w:rPr>
          <w:rFonts w:asciiTheme="minorHAnsi" w:hAnsiTheme="minorHAnsi"/>
          <w:sz w:val="24"/>
        </w:rPr>
        <w:t xml:space="preserve"> navrhne řešení technické infrastruktury pro fungování území</w:t>
      </w:r>
      <w:r w:rsidR="000417B6" w:rsidRPr="00F04B9B">
        <w:rPr>
          <w:rFonts w:asciiTheme="minorHAnsi" w:hAnsiTheme="minorHAnsi"/>
          <w:sz w:val="24"/>
        </w:rPr>
        <w:t>,</w:t>
      </w:r>
      <w:r w:rsidR="00274331" w:rsidRPr="00F04B9B">
        <w:rPr>
          <w:rFonts w:asciiTheme="minorHAnsi" w:hAnsiTheme="minorHAnsi"/>
          <w:sz w:val="24"/>
        </w:rPr>
        <w:t xml:space="preserve"> </w:t>
      </w:r>
      <w:proofErr w:type="gramStart"/>
      <w:r w:rsidR="000417B6" w:rsidRPr="00F04B9B">
        <w:rPr>
          <w:sz w:val="24"/>
        </w:rPr>
        <w:t>určí</w:t>
      </w:r>
      <w:proofErr w:type="gramEnd"/>
      <w:r w:rsidR="000417B6" w:rsidRPr="00F04B9B">
        <w:rPr>
          <w:sz w:val="24"/>
        </w:rPr>
        <w:t xml:space="preserve"> </w:t>
      </w:r>
      <w:r w:rsidR="00FB022C" w:rsidRPr="00F04B9B">
        <w:rPr>
          <w:rFonts w:asciiTheme="minorHAnsi" w:hAnsiTheme="minorHAnsi"/>
          <w:sz w:val="24"/>
        </w:rPr>
        <w:t>hlavní páteřní řády,</w:t>
      </w:r>
      <w:r w:rsidR="00FB022C" w:rsidRPr="00F04B9B">
        <w:rPr>
          <w:sz w:val="24"/>
        </w:rPr>
        <w:t xml:space="preserve"> </w:t>
      </w:r>
      <w:r w:rsidR="000417B6" w:rsidRPr="00F04B9B">
        <w:rPr>
          <w:sz w:val="24"/>
        </w:rPr>
        <w:t>napojovací body, návaznost, trasy a potřebné kapacity jednotlivých sítí pro potřeby celého území.</w:t>
      </w:r>
      <w:r w:rsidR="000417B6" w:rsidRPr="00F04B9B">
        <w:rPr>
          <w:rFonts w:eastAsia="TTA4o00"/>
          <w:sz w:val="24"/>
        </w:rPr>
        <w:t xml:space="preserve"> </w:t>
      </w:r>
    </w:p>
    <w:p w14:paraId="03187B3E" w14:textId="6D037E86" w:rsidR="0074446F" w:rsidRPr="00F04B9B" w:rsidRDefault="0074446F" w:rsidP="003313F8">
      <w:pPr>
        <w:spacing w:before="120"/>
        <w:rPr>
          <w:rFonts w:eastAsia="TTA4o00"/>
          <w:sz w:val="24"/>
        </w:rPr>
      </w:pPr>
      <w:r w:rsidRPr="00F04B9B">
        <w:rPr>
          <w:rFonts w:eastAsia="TTA4o00"/>
          <w:sz w:val="24"/>
        </w:rPr>
        <w:t>Řešení technické infrastruktury pro fungování území bude v souladu s</w:t>
      </w:r>
      <w:r w:rsidR="0057240F" w:rsidRPr="00F04B9B">
        <w:rPr>
          <w:rFonts w:eastAsia="TTA4o00"/>
          <w:sz w:val="24"/>
        </w:rPr>
        <w:t>e schválenými</w:t>
      </w:r>
      <w:r w:rsidRPr="00F04B9B">
        <w:rPr>
          <w:rFonts w:eastAsia="TTA4o00"/>
          <w:sz w:val="24"/>
        </w:rPr>
        <w:t xml:space="preserve"> Zásadami</w:t>
      </w:r>
      <w:r w:rsidR="0057240F" w:rsidRPr="00F04B9B">
        <w:rPr>
          <w:rFonts w:eastAsia="TTA4o00"/>
          <w:sz w:val="24"/>
        </w:rPr>
        <w:t xml:space="preserve"> výstavby veřejné infrastruktury určené pro následný převod do majetku města.</w:t>
      </w:r>
    </w:p>
    <w:p w14:paraId="78F7A1B3" w14:textId="25F35534" w:rsidR="00E417C2" w:rsidRPr="00F04B9B" w:rsidRDefault="000417B6" w:rsidP="00B13CDB">
      <w:pPr>
        <w:spacing w:before="120"/>
        <w:rPr>
          <w:rFonts w:asciiTheme="minorHAnsi" w:hAnsiTheme="minorHAnsi"/>
          <w:sz w:val="24"/>
        </w:rPr>
      </w:pPr>
      <w:r w:rsidRPr="00F04B9B">
        <w:rPr>
          <w:rFonts w:eastAsia="TTA4o00"/>
          <w:sz w:val="24"/>
        </w:rPr>
        <w:t>Napojení stavebních pozemků bude navrženo na kapacitně vyhovující inženýrské sítě.</w:t>
      </w:r>
    </w:p>
    <w:p w14:paraId="66E7A209" w14:textId="77548899" w:rsidR="001B0E88" w:rsidRPr="00F04B9B" w:rsidRDefault="009E1156" w:rsidP="00F4736F">
      <w:pPr>
        <w:pStyle w:val="Odstavecseseznamem"/>
        <w:numPr>
          <w:ilvl w:val="0"/>
          <w:numId w:val="4"/>
        </w:numPr>
        <w:tabs>
          <w:tab w:val="clear" w:pos="1785"/>
          <w:tab w:val="left" w:pos="360"/>
          <w:tab w:val="num" w:pos="709"/>
          <w:tab w:val="left" w:pos="2160"/>
          <w:tab w:val="left" w:pos="4344"/>
          <w:tab w:val="left" w:pos="7513"/>
          <w:tab w:val="left" w:pos="8326"/>
        </w:tabs>
        <w:spacing w:before="120"/>
        <w:ind w:hanging="1359"/>
        <w:rPr>
          <w:rFonts w:cs="Calibri"/>
          <w:sz w:val="24"/>
        </w:rPr>
      </w:pPr>
      <w:r w:rsidRPr="00F04B9B">
        <w:rPr>
          <w:rFonts w:cs="Calibri"/>
          <w:sz w:val="24"/>
        </w:rPr>
        <w:t>pro vedení technické infrastruktury navrhnout dostatečně široká veřejná prostranství</w:t>
      </w:r>
      <w:r w:rsidR="00D44706" w:rsidRPr="00F04B9B">
        <w:rPr>
          <w:rFonts w:cs="Calibri"/>
          <w:sz w:val="24"/>
        </w:rPr>
        <w:t>,</w:t>
      </w:r>
    </w:p>
    <w:p w14:paraId="66964264" w14:textId="01094920" w:rsidR="009E1156" w:rsidRPr="00F04B9B" w:rsidRDefault="00DA0A66" w:rsidP="00DA0A66">
      <w:pPr>
        <w:pStyle w:val="Odstavecseseznamem"/>
        <w:tabs>
          <w:tab w:val="left" w:pos="360"/>
          <w:tab w:val="left" w:pos="709"/>
          <w:tab w:val="left" w:pos="4344"/>
          <w:tab w:val="left" w:pos="7513"/>
          <w:tab w:val="left" w:pos="8326"/>
        </w:tabs>
        <w:spacing w:before="120"/>
        <w:ind w:left="702" w:hanging="276"/>
        <w:rPr>
          <w:rFonts w:cs="Calibri"/>
          <w:sz w:val="24"/>
        </w:rPr>
      </w:pPr>
      <w:r w:rsidRPr="00F04B9B">
        <w:rPr>
          <w:rFonts w:cs="Calibri"/>
          <w:sz w:val="24"/>
        </w:rPr>
        <w:t>-</w:t>
      </w:r>
      <w:r w:rsidRPr="00F04B9B">
        <w:rPr>
          <w:rFonts w:cs="Calibri"/>
          <w:sz w:val="24"/>
        </w:rPr>
        <w:tab/>
      </w:r>
      <w:r w:rsidR="001B0E88" w:rsidRPr="00F04B9B">
        <w:rPr>
          <w:rFonts w:cs="Calibri"/>
          <w:sz w:val="24"/>
        </w:rPr>
        <w:t>b</w:t>
      </w:r>
      <w:r w:rsidR="009E1156" w:rsidRPr="00F04B9B">
        <w:rPr>
          <w:rFonts w:cs="Calibri"/>
          <w:sz w:val="24"/>
        </w:rPr>
        <w:t>ude stanovena koncepce řešení technické</w:t>
      </w:r>
      <w:r w:rsidR="001B0E88" w:rsidRPr="00F04B9B">
        <w:rPr>
          <w:rFonts w:cs="Calibri"/>
          <w:sz w:val="24"/>
        </w:rPr>
        <w:t xml:space="preserve"> </w:t>
      </w:r>
      <w:r w:rsidR="009E1156" w:rsidRPr="00F04B9B">
        <w:rPr>
          <w:rFonts w:cs="Calibri"/>
          <w:sz w:val="24"/>
        </w:rPr>
        <w:t>infrastruktury, zejména likvidace odpadních a srážkových vod</w:t>
      </w:r>
      <w:r w:rsidR="00D44706" w:rsidRPr="00F04B9B">
        <w:rPr>
          <w:rFonts w:cs="Calibri"/>
          <w:sz w:val="24"/>
        </w:rPr>
        <w:t>,</w:t>
      </w:r>
    </w:p>
    <w:p w14:paraId="54CBF95E" w14:textId="26CB4159" w:rsidR="009E1156" w:rsidRPr="00F04B9B" w:rsidRDefault="009E1156" w:rsidP="001B0E88">
      <w:pPr>
        <w:ind w:left="702" w:hanging="345"/>
        <w:rPr>
          <w:rFonts w:cs="Calibri"/>
          <w:sz w:val="24"/>
        </w:rPr>
      </w:pPr>
      <w:r w:rsidRPr="00F04B9B">
        <w:rPr>
          <w:rFonts w:cs="Calibri"/>
          <w:sz w:val="24"/>
        </w:rPr>
        <w:t>-</w:t>
      </w:r>
      <w:r w:rsidRPr="00F04B9B">
        <w:rPr>
          <w:rFonts w:cs="Calibri"/>
          <w:sz w:val="24"/>
        </w:rPr>
        <w:tab/>
        <w:t>územní studie bude obsahovat základní kapacitní údaje technické infrastruktury pro celé území a pro případné pokračování zástavby; způsoby a místa napojení TI budou určeny správci jednotlivých sítí. Navržené řady, případně další potřebná zařízení budou respektovat stávající zařízení</w:t>
      </w:r>
      <w:r w:rsidR="00E5269C" w:rsidRPr="00F04B9B">
        <w:rPr>
          <w:rFonts w:cs="Calibri"/>
          <w:sz w:val="24"/>
        </w:rPr>
        <w:t xml:space="preserve"> (např. </w:t>
      </w:r>
      <w:r w:rsidR="00E5269C" w:rsidRPr="00F04B9B">
        <w:rPr>
          <w:sz w:val="24"/>
        </w:rPr>
        <w:t>stávající odvodňovací potrubí DN 600 a DN 14000)</w:t>
      </w:r>
      <w:r w:rsidRPr="00F04B9B">
        <w:rPr>
          <w:rFonts w:cs="Calibri"/>
          <w:sz w:val="24"/>
        </w:rPr>
        <w:t>, včetně jejich ochranných a bezpečnostních pásem v souladu s příslušnými zákony</w:t>
      </w:r>
      <w:r w:rsidR="00D44706" w:rsidRPr="00F04B9B">
        <w:rPr>
          <w:rFonts w:cs="Calibri"/>
          <w:sz w:val="24"/>
        </w:rPr>
        <w:t>,</w:t>
      </w:r>
    </w:p>
    <w:p w14:paraId="5874B35F" w14:textId="77777777" w:rsidR="00FB022C" w:rsidRPr="00F04B9B" w:rsidRDefault="006A59BD" w:rsidP="00FB022C">
      <w:pPr>
        <w:ind w:left="702" w:hanging="345"/>
        <w:rPr>
          <w:rFonts w:cs="Calibri"/>
          <w:sz w:val="24"/>
        </w:rPr>
      </w:pPr>
      <w:r w:rsidRPr="00F04B9B">
        <w:rPr>
          <w:rFonts w:cs="Calibri"/>
          <w:sz w:val="24"/>
        </w:rPr>
        <w:t xml:space="preserve">- </w:t>
      </w:r>
      <w:r w:rsidRPr="00F04B9B">
        <w:rPr>
          <w:rFonts w:cs="Calibri"/>
          <w:sz w:val="24"/>
        </w:rPr>
        <w:tab/>
        <w:t>doplnění páteřní kanalizační sítě</w:t>
      </w:r>
      <w:r w:rsidR="00465702" w:rsidRPr="00F04B9B">
        <w:rPr>
          <w:rFonts w:cs="Calibri"/>
          <w:sz w:val="24"/>
        </w:rPr>
        <w:t xml:space="preserve"> dle </w:t>
      </w:r>
      <w:r w:rsidR="00274331" w:rsidRPr="00F04B9B">
        <w:rPr>
          <w:sz w:val="24"/>
        </w:rPr>
        <w:t xml:space="preserve">platného </w:t>
      </w:r>
      <w:proofErr w:type="spellStart"/>
      <w:r w:rsidR="00274331" w:rsidRPr="00F04B9B">
        <w:rPr>
          <w:sz w:val="24"/>
        </w:rPr>
        <w:t>ÚP</w:t>
      </w:r>
      <w:r w:rsidR="00FB022C" w:rsidRPr="00F04B9B">
        <w:rPr>
          <w:sz w:val="24"/>
        </w:rPr>
        <w:t>m</w:t>
      </w:r>
      <w:proofErr w:type="spellEnd"/>
      <w:r w:rsidR="00FB022C" w:rsidRPr="00F04B9B">
        <w:rPr>
          <w:sz w:val="24"/>
        </w:rPr>
        <w:t xml:space="preserve"> Pardubice</w:t>
      </w:r>
      <w:r w:rsidR="00274331" w:rsidRPr="00F04B9B">
        <w:rPr>
          <w:sz w:val="24"/>
        </w:rPr>
        <w:t xml:space="preserve"> a nového ÚP</w:t>
      </w:r>
      <w:r w:rsidR="00FB022C" w:rsidRPr="00F04B9B">
        <w:rPr>
          <w:sz w:val="24"/>
        </w:rPr>
        <w:t xml:space="preserve"> Pardubice</w:t>
      </w:r>
      <w:r w:rsidR="00D44706" w:rsidRPr="00F04B9B">
        <w:rPr>
          <w:sz w:val="24"/>
        </w:rPr>
        <w:t>,</w:t>
      </w:r>
      <w:bookmarkStart w:id="29" w:name="_Hlk164271936"/>
    </w:p>
    <w:p w14:paraId="52090BD0" w14:textId="06205101" w:rsidR="006A59BD" w:rsidRPr="00F04B9B" w:rsidRDefault="00FB022C" w:rsidP="00FB022C">
      <w:pPr>
        <w:ind w:left="702" w:hanging="345"/>
        <w:rPr>
          <w:rFonts w:cs="Calibri"/>
          <w:sz w:val="24"/>
        </w:rPr>
      </w:pPr>
      <w:r w:rsidRPr="00F04B9B">
        <w:rPr>
          <w:rFonts w:cs="Calibri"/>
          <w:sz w:val="24"/>
        </w:rPr>
        <w:t xml:space="preserve">- </w:t>
      </w:r>
      <w:r w:rsidRPr="00F04B9B">
        <w:rPr>
          <w:rFonts w:cs="Calibri"/>
          <w:sz w:val="24"/>
        </w:rPr>
        <w:tab/>
      </w:r>
      <w:r w:rsidR="006457C2" w:rsidRPr="00F04B9B">
        <w:rPr>
          <w:rFonts w:cs="Calibri"/>
          <w:sz w:val="24"/>
        </w:rPr>
        <w:t>bude definován systém nakládání s odpady;</w:t>
      </w:r>
      <w:r w:rsidR="00C32D14" w:rsidRPr="00F04B9B">
        <w:rPr>
          <w:rFonts w:cs="Calibri"/>
          <w:sz w:val="24"/>
        </w:rPr>
        <w:t xml:space="preserve"> </w:t>
      </w:r>
      <w:r w:rsidR="006457C2" w:rsidRPr="00F04B9B">
        <w:rPr>
          <w:rFonts w:cs="Calibri"/>
          <w:sz w:val="24"/>
        </w:rPr>
        <w:t>územní studie vymezí plochy pro separovaný odpad</w:t>
      </w:r>
      <w:r w:rsidR="0074446F" w:rsidRPr="00F04B9B">
        <w:rPr>
          <w:rFonts w:cs="Calibri"/>
          <w:sz w:val="24"/>
        </w:rPr>
        <w:t xml:space="preserve"> v dostatečném objemu a rozmístění</w:t>
      </w:r>
      <w:r w:rsidR="006457C2" w:rsidRPr="00F04B9B">
        <w:rPr>
          <w:rFonts w:cs="Calibri"/>
          <w:sz w:val="24"/>
        </w:rPr>
        <w:t>.</w:t>
      </w:r>
      <w:bookmarkEnd w:id="28"/>
      <w:r w:rsidR="00C32D14" w:rsidRPr="00F04B9B">
        <w:rPr>
          <w:sz w:val="24"/>
        </w:rPr>
        <w:t xml:space="preserve"> </w:t>
      </w:r>
    </w:p>
    <w:bookmarkEnd w:id="29"/>
    <w:p w14:paraId="038D1986" w14:textId="77777777" w:rsidR="00FB022C" w:rsidRPr="00F04B9B" w:rsidRDefault="00FB022C" w:rsidP="00FB022C">
      <w:pPr>
        <w:rPr>
          <w:rFonts w:asciiTheme="minorHAnsi" w:hAnsiTheme="minorHAnsi" w:cs="Arial"/>
          <w:b/>
          <w:color w:val="FF0000"/>
          <w:sz w:val="24"/>
        </w:rPr>
      </w:pPr>
    </w:p>
    <w:p w14:paraId="760CA4A5" w14:textId="5B3F2144" w:rsidR="00B708A5" w:rsidRPr="00B708A5" w:rsidRDefault="00B708A5" w:rsidP="00F4736F">
      <w:pPr>
        <w:pStyle w:val="Nadpis2"/>
        <w:numPr>
          <w:ilvl w:val="0"/>
          <w:numId w:val="14"/>
        </w:numPr>
        <w:spacing w:before="0" w:after="120"/>
        <w:rPr>
          <w:rFonts w:ascii="Calibri" w:hAnsi="Calibri" w:cs="Calibri"/>
          <w:color w:val="auto"/>
          <w:sz w:val="24"/>
          <w:szCs w:val="24"/>
        </w:rPr>
      </w:pPr>
      <w:bookmarkStart w:id="30" w:name="_Toc167878838"/>
      <w:r w:rsidRPr="00B708A5">
        <w:rPr>
          <w:rFonts w:ascii="Calibri" w:hAnsi="Calibri" w:cs="Calibri"/>
          <w:color w:val="auto"/>
          <w:sz w:val="24"/>
          <w:szCs w:val="24"/>
        </w:rPr>
        <w:t>Občanské vybavení</w:t>
      </w:r>
      <w:bookmarkEnd w:id="30"/>
    </w:p>
    <w:p w14:paraId="11768609" w14:textId="77777777" w:rsidR="00465702" w:rsidRPr="00F04B9B" w:rsidRDefault="00465702" w:rsidP="00B708A5">
      <w:pPr>
        <w:rPr>
          <w:sz w:val="24"/>
        </w:rPr>
      </w:pPr>
      <w:r w:rsidRPr="00F04B9B">
        <w:rPr>
          <w:sz w:val="24"/>
        </w:rPr>
        <w:t>Občanská vybavenost bude situována v návaznosti na veřejná prostranství, bude mít potřebné dopravní napojení a požadovaný počet parkovacích stání.</w:t>
      </w:r>
    </w:p>
    <w:p w14:paraId="0C9DF0BF" w14:textId="01BD1A02" w:rsidR="00A0268B" w:rsidRPr="00F04B9B" w:rsidRDefault="00A0268B" w:rsidP="00B708A5">
      <w:pPr>
        <w:spacing w:before="120"/>
        <w:rPr>
          <w:sz w:val="24"/>
        </w:rPr>
      </w:pPr>
      <w:bookmarkStart w:id="31" w:name="_Hlk159335808"/>
      <w:r w:rsidRPr="00F04B9B">
        <w:rPr>
          <w:sz w:val="24"/>
        </w:rPr>
        <w:t xml:space="preserve">Územní studie </w:t>
      </w:r>
      <w:proofErr w:type="gramStart"/>
      <w:r w:rsidRPr="00F04B9B">
        <w:rPr>
          <w:sz w:val="24"/>
        </w:rPr>
        <w:t>prověří</w:t>
      </w:r>
      <w:proofErr w:type="gramEnd"/>
      <w:r w:rsidRPr="00F04B9B">
        <w:rPr>
          <w:sz w:val="24"/>
        </w:rPr>
        <w:t xml:space="preserve"> </w:t>
      </w:r>
      <w:r w:rsidR="00D44706" w:rsidRPr="00F04B9B">
        <w:rPr>
          <w:sz w:val="24"/>
        </w:rPr>
        <w:t xml:space="preserve">s ohledem na kapacitu území a také širších vztahů potřebu </w:t>
      </w:r>
      <w:r w:rsidRPr="00F04B9B">
        <w:rPr>
          <w:sz w:val="24"/>
        </w:rPr>
        <w:t xml:space="preserve">umístění </w:t>
      </w:r>
      <w:r w:rsidR="00D44706" w:rsidRPr="00F04B9B">
        <w:rPr>
          <w:sz w:val="24"/>
        </w:rPr>
        <w:t xml:space="preserve">základní </w:t>
      </w:r>
      <w:r w:rsidRPr="00F04B9B">
        <w:rPr>
          <w:sz w:val="24"/>
        </w:rPr>
        <w:t>občanské vybavenosti</w:t>
      </w:r>
      <w:r w:rsidR="00D44706" w:rsidRPr="00F04B9B">
        <w:rPr>
          <w:sz w:val="24"/>
        </w:rPr>
        <w:t xml:space="preserve"> jako součást veřejné infrastruktury</w:t>
      </w:r>
      <w:r w:rsidR="00FB022C" w:rsidRPr="00F04B9B">
        <w:rPr>
          <w:sz w:val="24"/>
        </w:rPr>
        <w:t>, např. mateřské školy</w:t>
      </w:r>
      <w:r w:rsidR="00D44706" w:rsidRPr="00F04B9B">
        <w:rPr>
          <w:sz w:val="24"/>
        </w:rPr>
        <w:t xml:space="preserve">. Součástí návrhu bude také </w:t>
      </w:r>
      <w:r w:rsidRPr="00F04B9B">
        <w:rPr>
          <w:sz w:val="24"/>
        </w:rPr>
        <w:t>komerční občansk</w:t>
      </w:r>
      <w:r w:rsidR="00D44706" w:rsidRPr="00F04B9B">
        <w:rPr>
          <w:sz w:val="24"/>
        </w:rPr>
        <w:t>á</w:t>
      </w:r>
      <w:r w:rsidRPr="00F04B9B">
        <w:rPr>
          <w:sz w:val="24"/>
        </w:rPr>
        <w:t xml:space="preserve"> vybavenost</w:t>
      </w:r>
      <w:r w:rsidR="00D44706" w:rsidRPr="00F04B9B">
        <w:rPr>
          <w:sz w:val="24"/>
        </w:rPr>
        <w:t xml:space="preserve"> dle požadavků vlastník</w:t>
      </w:r>
      <w:r w:rsidR="00FB022C" w:rsidRPr="00F04B9B">
        <w:rPr>
          <w:sz w:val="24"/>
        </w:rPr>
        <w:t>ů</w:t>
      </w:r>
      <w:r w:rsidR="00D44706" w:rsidRPr="00F04B9B">
        <w:rPr>
          <w:sz w:val="24"/>
        </w:rPr>
        <w:t xml:space="preserve"> pozemků</w:t>
      </w:r>
      <w:r w:rsidRPr="00F04B9B">
        <w:rPr>
          <w:sz w:val="24"/>
        </w:rPr>
        <w:t>.</w:t>
      </w:r>
    </w:p>
    <w:bookmarkEnd w:id="31"/>
    <w:p w14:paraId="3D97B613" w14:textId="77777777" w:rsidR="00F04B9B" w:rsidRPr="00F04B9B" w:rsidRDefault="00F04B9B" w:rsidP="0084084A">
      <w:pPr>
        <w:rPr>
          <w:rFonts w:asciiTheme="minorHAnsi" w:hAnsiTheme="minorHAnsi" w:cs="Arial"/>
          <w:color w:val="FF0000"/>
          <w:sz w:val="24"/>
          <w:highlight w:val="yellow"/>
        </w:rPr>
      </w:pPr>
    </w:p>
    <w:p w14:paraId="00D89F9D" w14:textId="6766215E" w:rsidR="00B708A5" w:rsidRPr="00B708A5" w:rsidRDefault="00B708A5" w:rsidP="00F4736F">
      <w:pPr>
        <w:pStyle w:val="Nadpis2"/>
        <w:numPr>
          <w:ilvl w:val="0"/>
          <w:numId w:val="14"/>
        </w:numPr>
        <w:spacing w:before="0" w:after="120"/>
        <w:rPr>
          <w:rFonts w:ascii="Calibri" w:hAnsi="Calibri" w:cs="Calibri"/>
          <w:color w:val="auto"/>
          <w:sz w:val="24"/>
          <w:szCs w:val="24"/>
        </w:rPr>
      </w:pPr>
      <w:bookmarkStart w:id="32" w:name="_Toc167878839"/>
      <w:r w:rsidRPr="00B708A5">
        <w:rPr>
          <w:rFonts w:ascii="Calibri" w:hAnsi="Calibri" w:cs="Calibri"/>
          <w:color w:val="auto"/>
          <w:sz w:val="24"/>
          <w:szCs w:val="24"/>
        </w:rPr>
        <w:t>Veřejná prostranství</w:t>
      </w:r>
      <w:bookmarkEnd w:id="32"/>
    </w:p>
    <w:p w14:paraId="49E4A5EA" w14:textId="448FE290" w:rsidR="005F31A0" w:rsidRPr="00F04B9B" w:rsidRDefault="00CA0503" w:rsidP="00C37817">
      <w:pPr>
        <w:spacing w:after="120"/>
        <w:rPr>
          <w:rFonts w:cs="Calibri"/>
          <w:sz w:val="24"/>
        </w:rPr>
      </w:pPr>
      <w:bookmarkStart w:id="33" w:name="_Hlk164272140"/>
      <w:r w:rsidRPr="00F04B9B">
        <w:rPr>
          <w:rFonts w:cs="Calibri"/>
          <w:sz w:val="24"/>
        </w:rPr>
        <w:t xml:space="preserve">Pro </w:t>
      </w:r>
      <w:r w:rsidR="00D44706" w:rsidRPr="00F04B9B">
        <w:rPr>
          <w:rFonts w:cs="Calibri"/>
          <w:sz w:val="24"/>
        </w:rPr>
        <w:t>řešené území bud</w:t>
      </w:r>
      <w:r w:rsidR="00FB022C" w:rsidRPr="00F04B9B">
        <w:rPr>
          <w:rFonts w:cs="Calibri"/>
          <w:sz w:val="24"/>
        </w:rPr>
        <w:t>ou</w:t>
      </w:r>
      <w:r w:rsidR="00D44706" w:rsidRPr="00F04B9B">
        <w:rPr>
          <w:rFonts w:cs="Calibri"/>
          <w:sz w:val="24"/>
        </w:rPr>
        <w:t xml:space="preserve"> </w:t>
      </w:r>
      <w:r w:rsidRPr="00F04B9B">
        <w:rPr>
          <w:rFonts w:cs="Calibri"/>
          <w:sz w:val="24"/>
        </w:rPr>
        <w:t>v souladu s § 7</w:t>
      </w:r>
      <w:r w:rsidR="00D44706" w:rsidRPr="00F04B9B">
        <w:rPr>
          <w:rFonts w:cs="Calibri"/>
          <w:sz w:val="24"/>
        </w:rPr>
        <w:t xml:space="preserve"> a § 22 </w:t>
      </w:r>
      <w:proofErr w:type="spellStart"/>
      <w:r w:rsidRPr="00F04B9B">
        <w:rPr>
          <w:rFonts w:cs="Calibri"/>
          <w:sz w:val="24"/>
        </w:rPr>
        <w:t>vyhl</w:t>
      </w:r>
      <w:proofErr w:type="spellEnd"/>
      <w:r w:rsidRPr="00F04B9B">
        <w:rPr>
          <w:rFonts w:cs="Calibri"/>
          <w:sz w:val="24"/>
        </w:rPr>
        <w:t>. č. 501</w:t>
      </w:r>
      <w:r w:rsidR="00D44706" w:rsidRPr="00F04B9B">
        <w:rPr>
          <w:rFonts w:cs="Calibri"/>
          <w:sz w:val="24"/>
        </w:rPr>
        <w:t>/2006 Sb.,</w:t>
      </w:r>
      <w:r w:rsidRPr="00F04B9B">
        <w:rPr>
          <w:rFonts w:cs="Calibri"/>
          <w:sz w:val="24"/>
        </w:rPr>
        <w:t xml:space="preserve"> o obecných požadavcích na využívání území, ve znění pozdějších předpisů, vymezen</w:t>
      </w:r>
      <w:r w:rsidR="00F114A1" w:rsidRPr="00F04B9B">
        <w:rPr>
          <w:rFonts w:cs="Calibri"/>
          <w:sz w:val="24"/>
        </w:rPr>
        <w:t>y</w:t>
      </w:r>
      <w:r w:rsidRPr="00F04B9B">
        <w:rPr>
          <w:rFonts w:cs="Calibri"/>
          <w:sz w:val="24"/>
        </w:rPr>
        <w:t xml:space="preserve"> ploch</w:t>
      </w:r>
      <w:r w:rsidR="00F114A1" w:rsidRPr="00F04B9B">
        <w:rPr>
          <w:rFonts w:cs="Calibri"/>
          <w:sz w:val="24"/>
        </w:rPr>
        <w:t>y</w:t>
      </w:r>
      <w:r w:rsidRPr="00F04B9B">
        <w:rPr>
          <w:rFonts w:cs="Calibri"/>
          <w:sz w:val="24"/>
        </w:rPr>
        <w:t xml:space="preserve"> veřejného prostranství.</w:t>
      </w:r>
      <w:r w:rsidR="009C579E" w:rsidRPr="00F04B9B">
        <w:rPr>
          <w:rFonts w:cs="Calibri"/>
          <w:sz w:val="24"/>
        </w:rPr>
        <w:t xml:space="preserve"> </w:t>
      </w:r>
    </w:p>
    <w:p w14:paraId="1FE5DB9B" w14:textId="70FC6709" w:rsidR="00465702" w:rsidRPr="00F04B9B" w:rsidRDefault="009C579E" w:rsidP="00C37817">
      <w:pPr>
        <w:spacing w:after="120"/>
        <w:rPr>
          <w:sz w:val="24"/>
        </w:rPr>
      </w:pPr>
      <w:r w:rsidRPr="00F04B9B">
        <w:rPr>
          <w:rFonts w:cs="Calibri"/>
          <w:sz w:val="24"/>
        </w:rPr>
        <w:t xml:space="preserve">Plochy veřejných prostranství budou vymezeny ve stejném poměru jak na pozemcích </w:t>
      </w:r>
      <w:r w:rsidR="00083240" w:rsidRPr="00F04B9B">
        <w:rPr>
          <w:rFonts w:cs="Calibri"/>
          <w:sz w:val="24"/>
        </w:rPr>
        <w:t>hlavní</w:t>
      </w:r>
      <w:r w:rsidR="00FB022C" w:rsidRPr="00F04B9B">
        <w:rPr>
          <w:rFonts w:cs="Calibri"/>
          <w:sz w:val="24"/>
        </w:rPr>
        <w:t>ch</w:t>
      </w:r>
      <w:r w:rsidR="00083240" w:rsidRPr="00F04B9B">
        <w:rPr>
          <w:rFonts w:cs="Calibri"/>
          <w:sz w:val="24"/>
        </w:rPr>
        <w:t xml:space="preserve"> </w:t>
      </w:r>
      <w:r w:rsidRPr="00F04B9B">
        <w:rPr>
          <w:rFonts w:cs="Calibri"/>
          <w:sz w:val="24"/>
        </w:rPr>
        <w:t>investor</w:t>
      </w:r>
      <w:r w:rsidR="00FB022C" w:rsidRPr="00F04B9B">
        <w:rPr>
          <w:rFonts w:cs="Calibri"/>
          <w:sz w:val="24"/>
        </w:rPr>
        <w:t>ů</w:t>
      </w:r>
      <w:r w:rsidRPr="00F04B9B">
        <w:rPr>
          <w:rFonts w:cs="Calibri"/>
          <w:sz w:val="24"/>
        </w:rPr>
        <w:t>, tak na pozemcích ostatních vlastníků</w:t>
      </w:r>
      <w:r w:rsidR="00D44706" w:rsidRPr="00F04B9B">
        <w:rPr>
          <w:rFonts w:cs="Calibri"/>
          <w:sz w:val="24"/>
        </w:rPr>
        <w:t>, ale přitom v souladu s řešenou koncepcí a hierarchi</w:t>
      </w:r>
      <w:r w:rsidR="00FB022C" w:rsidRPr="00F04B9B">
        <w:rPr>
          <w:rFonts w:cs="Calibri"/>
          <w:sz w:val="24"/>
        </w:rPr>
        <w:t>í</w:t>
      </w:r>
      <w:r w:rsidR="00D44706" w:rsidRPr="00F04B9B">
        <w:rPr>
          <w:rFonts w:cs="Calibri"/>
          <w:sz w:val="24"/>
        </w:rPr>
        <w:t xml:space="preserve"> veřejných prostranství.</w:t>
      </w:r>
      <w:r w:rsidRPr="00F04B9B">
        <w:rPr>
          <w:rFonts w:cs="Calibri"/>
          <w:sz w:val="24"/>
        </w:rPr>
        <w:t xml:space="preserve"> </w:t>
      </w:r>
      <w:r w:rsidR="00FB022C" w:rsidRPr="00F04B9B">
        <w:rPr>
          <w:rFonts w:cs="Calibri"/>
          <w:sz w:val="24"/>
        </w:rPr>
        <w:t xml:space="preserve">V rámci vymezení ploch veřejných prostranství budou prověřeny plochy vhodné pro umístění zařízení pro denní rekreaci obyvatel. V souvislosti s tím </w:t>
      </w:r>
      <w:r w:rsidR="00FB022C" w:rsidRPr="00F04B9B">
        <w:rPr>
          <w:rFonts w:cs="Calibri"/>
          <w:sz w:val="24"/>
        </w:rPr>
        <w:lastRenderedPageBreak/>
        <w:t xml:space="preserve">bude prověřeno vymezení </w:t>
      </w:r>
      <w:r w:rsidR="00FB022C" w:rsidRPr="00F04B9B">
        <w:rPr>
          <w:sz w:val="24"/>
        </w:rPr>
        <w:t>komunikačního prostoru ve spojení s pobytovým odpočivným prostorem jak pro místní obyvatele, tak i pro návštěvníky řešeného území.</w:t>
      </w:r>
      <w:bookmarkEnd w:id="33"/>
    </w:p>
    <w:p w14:paraId="3F188C97" w14:textId="359A8FC8" w:rsidR="0057240F" w:rsidRPr="00F04B9B" w:rsidRDefault="0057240F" w:rsidP="00C37817">
      <w:pPr>
        <w:spacing w:after="120"/>
        <w:rPr>
          <w:rFonts w:cs="Calibri"/>
          <w:sz w:val="24"/>
        </w:rPr>
      </w:pPr>
      <w:r w:rsidRPr="00F04B9B">
        <w:rPr>
          <w:sz w:val="24"/>
        </w:rPr>
        <w:t>Bude prověřena možnost vytvoření centrálního veřejného prostranství v návaznosti na občanskou vybavenost.</w:t>
      </w:r>
    </w:p>
    <w:p w14:paraId="4B16ABE8" w14:textId="77777777" w:rsidR="00C37817" w:rsidRPr="00F04B9B" w:rsidRDefault="00C37817" w:rsidP="00C37817">
      <w:pPr>
        <w:rPr>
          <w:sz w:val="24"/>
        </w:rPr>
      </w:pPr>
      <w:r w:rsidRPr="00F04B9B">
        <w:rPr>
          <w:sz w:val="24"/>
        </w:rPr>
        <w:t>Nedílnou součástí veřejných prostranství bude funkční a kvalitní zelená infrastruktura jako nezbytné adaptační opatření v silně zastavěném území. Nezbytností je i návrh udržitelného hospodaření s dešťovou vodou.</w:t>
      </w:r>
    </w:p>
    <w:p w14:paraId="3FCDBE65" w14:textId="77777777" w:rsidR="00C37817" w:rsidRPr="00F04B9B" w:rsidRDefault="00C37817" w:rsidP="00C37817">
      <w:pPr>
        <w:spacing w:before="120"/>
        <w:rPr>
          <w:sz w:val="24"/>
        </w:rPr>
      </w:pPr>
      <w:bookmarkStart w:id="34" w:name="_Hlk164086980"/>
      <w:r w:rsidRPr="00F04B9B">
        <w:rPr>
          <w:sz w:val="24"/>
        </w:rPr>
        <w:t xml:space="preserve">V rámci řešeného území bude navrženo optimální řešení vazeb na definovanou významnou multifunkční Severovýchodní osu sídelní zeleně s ohledem na širší vztahy </w:t>
      </w:r>
      <w:bookmarkStart w:id="35" w:name="_Hlk164272210"/>
      <w:r w:rsidRPr="00F04B9B">
        <w:rPr>
          <w:sz w:val="24"/>
        </w:rPr>
        <w:t>(viz „Územní studie sídelní zeleně“, dále také „ÚSSZ“).</w:t>
      </w:r>
    </w:p>
    <w:bookmarkEnd w:id="34"/>
    <w:bookmarkEnd w:id="35"/>
    <w:p w14:paraId="530DFDBC" w14:textId="77777777" w:rsidR="00C37817" w:rsidRPr="00F04B9B" w:rsidRDefault="00C37817" w:rsidP="00C37817">
      <w:pPr>
        <w:spacing w:before="120"/>
        <w:rPr>
          <w:sz w:val="24"/>
        </w:rPr>
      </w:pPr>
      <w:r w:rsidRPr="00F04B9B">
        <w:rPr>
          <w:sz w:val="24"/>
        </w:rPr>
        <w:t xml:space="preserve">Studie </w:t>
      </w:r>
      <w:proofErr w:type="gramStart"/>
      <w:r w:rsidRPr="00F04B9B">
        <w:rPr>
          <w:sz w:val="24"/>
        </w:rPr>
        <w:t>prověří</w:t>
      </w:r>
      <w:proofErr w:type="gramEnd"/>
      <w:r w:rsidRPr="00F04B9B">
        <w:rPr>
          <w:sz w:val="24"/>
        </w:rPr>
        <w:t xml:space="preserve"> možnosti posílení vegetace podél stávajícího Brozanského potoka na východě, který je zároveň významným krajinným prvkem a součástí ÚSES, navrhne vhodné řešení, možnou revitalizační úpravu podél tohoto prvku a vazbu na veřejná prostranství s převahou zeleně.</w:t>
      </w:r>
    </w:p>
    <w:p w14:paraId="6EBB45F6" w14:textId="5D9078A7" w:rsidR="00BD794D" w:rsidRPr="00C37817" w:rsidRDefault="00C37817" w:rsidP="00C37817">
      <w:pPr>
        <w:spacing w:before="120"/>
      </w:pPr>
      <w:r w:rsidRPr="00F04B9B">
        <w:rPr>
          <w:rFonts w:cs="Calibri"/>
          <w:sz w:val="24"/>
        </w:rPr>
        <w:t>Koncepce zelené infrastruktury musí být od počátku řešena v koordinaci s inženýrskými sítěmi s důrazem na prioritní uplatnění kvalitní vegetace.</w:t>
      </w:r>
    </w:p>
    <w:p w14:paraId="19D4500B" w14:textId="0E2810C1" w:rsidR="00D054E4" w:rsidRPr="00814D04" w:rsidRDefault="00D054E4" w:rsidP="00F4736F">
      <w:pPr>
        <w:pStyle w:val="Nadpis1"/>
        <w:numPr>
          <w:ilvl w:val="0"/>
          <w:numId w:val="9"/>
        </w:numPr>
        <w:rPr>
          <w:rFonts w:asciiTheme="minorHAnsi" w:hAnsiTheme="minorHAnsi"/>
          <w:b w:val="0"/>
          <w:bCs w:val="0"/>
          <w:color w:val="FF0000"/>
        </w:rPr>
      </w:pPr>
      <w:bookmarkStart w:id="36" w:name="_Toc167878840"/>
      <w:r w:rsidRPr="00814D04">
        <w:rPr>
          <w:rFonts w:asciiTheme="minorHAnsi" w:hAnsiTheme="minorHAnsi"/>
          <w:snapToGrid w:val="0"/>
          <w:color w:val="auto"/>
        </w:rPr>
        <w:t>Požadavky vyplývající ze zvláštních právních předpisů</w:t>
      </w:r>
      <w:r w:rsidR="00F95D82">
        <w:rPr>
          <w:rFonts w:asciiTheme="minorHAnsi" w:hAnsiTheme="minorHAnsi"/>
          <w:snapToGrid w:val="0"/>
          <w:color w:val="auto"/>
        </w:rPr>
        <w:t xml:space="preserve"> a koncepčních dokumentů</w:t>
      </w:r>
      <w:bookmarkEnd w:id="36"/>
    </w:p>
    <w:p w14:paraId="5D3A1A4D" w14:textId="77777777" w:rsidR="009D094A" w:rsidRDefault="009D094A" w:rsidP="009D094A">
      <w:pPr>
        <w:ind w:left="360"/>
        <w:rPr>
          <w:rFonts w:cstheme="minorHAnsi"/>
          <w:bCs/>
        </w:rPr>
      </w:pPr>
    </w:p>
    <w:p w14:paraId="2402AC61" w14:textId="2E78A6F5" w:rsidR="00C37817" w:rsidRPr="00C37817" w:rsidRDefault="00F95D82" w:rsidP="00C37817">
      <w:pPr>
        <w:autoSpaceDE w:val="0"/>
        <w:autoSpaceDN w:val="0"/>
        <w:adjustRightInd w:val="0"/>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Územní studie</w:t>
      </w:r>
      <w:r w:rsidR="00C37817" w:rsidRPr="00C37817">
        <w:rPr>
          <w:rFonts w:asciiTheme="minorHAnsi" w:eastAsiaTheme="minorHAnsi" w:hAnsiTheme="minorHAnsi" w:cstheme="minorHAnsi"/>
          <w:sz w:val="24"/>
          <w:lang w:eastAsia="en-US"/>
        </w:rPr>
        <w:t xml:space="preserve"> zapracuje požadavky vyplývající ze zvláštních právních předpisů, které vycházejí z územního plánu a ze zpracované </w:t>
      </w:r>
      <w:proofErr w:type="gramStart"/>
      <w:r w:rsidR="00C37817" w:rsidRPr="00C37817">
        <w:rPr>
          <w:rFonts w:asciiTheme="minorHAnsi" w:eastAsiaTheme="minorHAnsi" w:hAnsiTheme="minorHAnsi" w:cstheme="minorHAnsi"/>
          <w:sz w:val="24"/>
          <w:lang w:eastAsia="en-US"/>
        </w:rPr>
        <w:t>dokumentace - Územně</w:t>
      </w:r>
      <w:proofErr w:type="gramEnd"/>
      <w:r w:rsidR="00C37817" w:rsidRPr="00C37817">
        <w:rPr>
          <w:rFonts w:asciiTheme="minorHAnsi" w:eastAsiaTheme="minorHAnsi" w:hAnsiTheme="minorHAnsi" w:cstheme="minorHAnsi"/>
          <w:sz w:val="24"/>
          <w:lang w:eastAsia="en-US"/>
        </w:rPr>
        <w:t xml:space="preserve"> analytické podklady – 5. aktualizace 2020 (dále jen „ÚAP“). ÚAP obsahují zjištění a vyhodnocení stavu a vývoje území, jeho hodnot a omezení změn v území z hlediska ochrany veřejných zájmů nebo vyplývající z vlastností území, tj. údaje o území.</w:t>
      </w:r>
      <w:r>
        <w:rPr>
          <w:rFonts w:asciiTheme="minorHAnsi" w:eastAsiaTheme="minorHAnsi" w:hAnsiTheme="minorHAnsi" w:cstheme="minorHAnsi"/>
          <w:sz w:val="24"/>
          <w:lang w:eastAsia="en-US"/>
        </w:rPr>
        <w:t xml:space="preserve"> </w:t>
      </w:r>
      <w:r w:rsidRPr="00C37817">
        <w:rPr>
          <w:sz w:val="24"/>
        </w:rPr>
        <w:t xml:space="preserve">V souladu s ustanovením § 27 stavebního zákona, </w:t>
      </w:r>
      <w:r>
        <w:rPr>
          <w:sz w:val="24"/>
        </w:rPr>
        <w:t xml:space="preserve">pořizovatel poskytne </w:t>
      </w:r>
      <w:r w:rsidRPr="00C37817">
        <w:rPr>
          <w:sz w:val="24"/>
        </w:rPr>
        <w:t xml:space="preserve">údaje o území na základě žádosti </w:t>
      </w:r>
      <w:r>
        <w:rPr>
          <w:sz w:val="24"/>
        </w:rPr>
        <w:t>zpracovatele</w:t>
      </w:r>
      <w:r w:rsidRPr="00C37817">
        <w:rPr>
          <w:sz w:val="24"/>
        </w:rPr>
        <w:t>.</w:t>
      </w:r>
    </w:p>
    <w:p w14:paraId="4107AF1E" w14:textId="159BD5B7" w:rsidR="004D3C7A" w:rsidRPr="00C37817" w:rsidRDefault="00C37817" w:rsidP="00C37817">
      <w:pPr>
        <w:autoSpaceDE w:val="0"/>
        <w:autoSpaceDN w:val="0"/>
        <w:adjustRightInd w:val="0"/>
        <w:spacing w:before="120"/>
        <w:rPr>
          <w:rFonts w:asciiTheme="minorHAnsi" w:eastAsiaTheme="minorHAnsi" w:hAnsiTheme="minorHAnsi" w:cstheme="minorHAnsi"/>
          <w:sz w:val="24"/>
          <w:lang w:eastAsia="en-US"/>
        </w:rPr>
      </w:pPr>
      <w:r w:rsidRPr="00C37817">
        <w:rPr>
          <w:rFonts w:asciiTheme="minorHAnsi" w:eastAsiaTheme="minorHAnsi" w:hAnsiTheme="minorHAnsi" w:cstheme="minorHAnsi"/>
          <w:sz w:val="24"/>
          <w:u w:val="single"/>
          <w:lang w:eastAsia="en-US"/>
        </w:rPr>
        <w:t>Nejvýznamnější limity z ÚAP pro řešené území</w:t>
      </w:r>
      <w:r w:rsidRPr="00C37817">
        <w:rPr>
          <w:rFonts w:asciiTheme="minorHAnsi" w:eastAsiaTheme="minorHAnsi" w:hAnsiTheme="minorHAnsi" w:cstheme="minorHAnsi"/>
          <w:sz w:val="24"/>
          <w:lang w:eastAsia="en-US"/>
        </w:rPr>
        <w:t>:</w:t>
      </w:r>
    </w:p>
    <w:p w14:paraId="2E338EC7" w14:textId="77777777" w:rsidR="00C37817" w:rsidRPr="00C37817" w:rsidRDefault="00C37817" w:rsidP="00C37817">
      <w:pPr>
        <w:jc w:val="left"/>
        <w:rPr>
          <w:rFonts w:asciiTheme="minorHAnsi" w:eastAsiaTheme="minorHAnsi" w:hAnsiTheme="minorHAnsi" w:cstheme="minorBidi"/>
          <w:b/>
          <w:bCs/>
          <w:szCs w:val="22"/>
          <w:lang w:eastAsia="en-US"/>
        </w:rPr>
      </w:pPr>
      <w:r w:rsidRPr="00C37817">
        <w:rPr>
          <w:rFonts w:asciiTheme="minorHAnsi" w:eastAsiaTheme="minorHAnsi" w:hAnsiTheme="minorHAnsi" w:cstheme="minorBidi"/>
          <w:b/>
          <w:bCs/>
          <w:szCs w:val="22"/>
          <w:lang w:eastAsia="en-US"/>
        </w:rPr>
        <w:t xml:space="preserve">A001 </w:t>
      </w:r>
      <w:proofErr w:type="gramStart"/>
      <w:r w:rsidRPr="00C37817">
        <w:rPr>
          <w:rFonts w:asciiTheme="minorHAnsi" w:eastAsiaTheme="minorHAnsi" w:hAnsiTheme="minorHAnsi" w:cstheme="minorBidi"/>
          <w:b/>
          <w:bCs/>
          <w:szCs w:val="22"/>
          <w:lang w:eastAsia="en-US"/>
        </w:rPr>
        <w:t>-  Zastavěné</w:t>
      </w:r>
      <w:proofErr w:type="gramEnd"/>
      <w:r w:rsidRPr="00C37817">
        <w:rPr>
          <w:rFonts w:asciiTheme="minorHAnsi" w:eastAsiaTheme="minorHAnsi" w:hAnsiTheme="minorHAnsi" w:cstheme="minorBidi"/>
          <w:b/>
          <w:bCs/>
          <w:szCs w:val="22"/>
          <w:lang w:eastAsia="en-US"/>
        </w:rPr>
        <w:t xml:space="preserve"> území</w:t>
      </w:r>
    </w:p>
    <w:p w14:paraId="0AF926DD" w14:textId="77777777" w:rsidR="00C37817" w:rsidRPr="00C37817" w:rsidRDefault="00C37817" w:rsidP="00C37817">
      <w:pPr>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ab/>
        <w:t>Část pozemků (SZ a S) se nachází v zastavěném území</w:t>
      </w:r>
    </w:p>
    <w:p w14:paraId="1354931A" w14:textId="77777777" w:rsidR="00C37817" w:rsidRPr="00C37817" w:rsidRDefault="00C37817" w:rsidP="00C37817">
      <w:pPr>
        <w:jc w:val="left"/>
        <w:rPr>
          <w:rFonts w:asciiTheme="minorHAnsi" w:eastAsiaTheme="minorHAnsi" w:hAnsiTheme="minorHAnsi" w:cstheme="minorBidi"/>
          <w:b/>
          <w:bCs/>
          <w:szCs w:val="22"/>
          <w:lang w:eastAsia="en-US"/>
        </w:rPr>
      </w:pPr>
      <w:r w:rsidRPr="00C37817">
        <w:rPr>
          <w:rFonts w:asciiTheme="minorHAnsi" w:eastAsiaTheme="minorHAnsi" w:hAnsiTheme="minorHAnsi" w:cstheme="minorBidi"/>
          <w:b/>
          <w:bCs/>
          <w:szCs w:val="22"/>
          <w:lang w:eastAsia="en-US"/>
        </w:rPr>
        <w:t xml:space="preserve">A001a </w:t>
      </w:r>
      <w:proofErr w:type="gramStart"/>
      <w:r w:rsidRPr="00C37817">
        <w:rPr>
          <w:rFonts w:asciiTheme="minorHAnsi" w:eastAsiaTheme="minorHAnsi" w:hAnsiTheme="minorHAnsi" w:cstheme="minorBidi"/>
          <w:b/>
          <w:bCs/>
          <w:szCs w:val="22"/>
          <w:lang w:eastAsia="en-US"/>
        </w:rPr>
        <w:t>-  Plochy</w:t>
      </w:r>
      <w:proofErr w:type="gramEnd"/>
      <w:r w:rsidRPr="00C37817">
        <w:rPr>
          <w:rFonts w:asciiTheme="minorHAnsi" w:eastAsiaTheme="minorHAnsi" w:hAnsiTheme="minorHAnsi" w:cstheme="minorBidi"/>
          <w:b/>
          <w:bCs/>
          <w:szCs w:val="22"/>
          <w:lang w:eastAsia="en-US"/>
        </w:rPr>
        <w:t xml:space="preserve"> s rozdílným způsobem využití - RZV</w:t>
      </w:r>
    </w:p>
    <w:p w14:paraId="2E9C035F" w14:textId="77777777" w:rsidR="00C37817" w:rsidRPr="00C37817" w:rsidRDefault="00C37817" w:rsidP="00C37817">
      <w:pPr>
        <w:ind w:left="708" w:firstLine="87"/>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 xml:space="preserve">pozemky leží </w:t>
      </w:r>
      <w:proofErr w:type="gramStart"/>
      <w:r w:rsidRPr="00C37817">
        <w:rPr>
          <w:rFonts w:asciiTheme="minorHAnsi" w:eastAsiaTheme="minorHAnsi" w:hAnsiTheme="minorHAnsi" w:cstheme="minorBidi"/>
          <w:szCs w:val="22"/>
          <w:lang w:eastAsia="en-US"/>
        </w:rPr>
        <w:t>v  ploše</w:t>
      </w:r>
      <w:proofErr w:type="gramEnd"/>
      <w:r w:rsidRPr="00C37817">
        <w:rPr>
          <w:rFonts w:asciiTheme="minorHAnsi" w:eastAsiaTheme="minorHAnsi" w:hAnsiTheme="minorHAnsi" w:cstheme="minorBidi"/>
          <w:szCs w:val="22"/>
          <w:lang w:eastAsia="en-US"/>
        </w:rPr>
        <w:t xml:space="preserve"> s funkčním využitím převážně </w:t>
      </w:r>
      <w:r w:rsidRPr="00C37817">
        <w:rPr>
          <w:rFonts w:asciiTheme="minorHAnsi" w:eastAsiaTheme="minorHAnsi" w:hAnsiTheme="minorHAnsi" w:cstheme="minorBidi"/>
          <w:b/>
          <w:bCs/>
          <w:szCs w:val="22"/>
          <w:lang w:eastAsia="en-US"/>
        </w:rPr>
        <w:t>BS</w:t>
      </w:r>
      <w:r w:rsidRPr="00C37817">
        <w:rPr>
          <w:rFonts w:asciiTheme="minorHAnsi" w:eastAsiaTheme="minorHAnsi" w:hAnsiTheme="minorHAnsi" w:cstheme="minorBidi"/>
          <w:szCs w:val="22"/>
          <w:lang w:eastAsia="en-US"/>
        </w:rPr>
        <w:t xml:space="preserve"> – Bydlení sídlištní, </w:t>
      </w:r>
      <w:r w:rsidRPr="00C37817">
        <w:rPr>
          <w:rFonts w:asciiTheme="minorHAnsi" w:eastAsiaTheme="minorHAnsi" w:hAnsiTheme="minorHAnsi" w:cstheme="minorBidi"/>
          <w:b/>
          <w:bCs/>
          <w:szCs w:val="22"/>
          <w:lang w:eastAsia="en-US"/>
        </w:rPr>
        <w:t>BP</w:t>
      </w:r>
      <w:r w:rsidRPr="00C37817">
        <w:rPr>
          <w:rFonts w:asciiTheme="minorHAnsi" w:eastAsiaTheme="minorHAnsi" w:hAnsiTheme="minorHAnsi" w:cstheme="minorBidi"/>
          <w:szCs w:val="22"/>
          <w:lang w:eastAsia="en-US"/>
        </w:rPr>
        <w:t xml:space="preserve"> – bydlení předměstské, </w:t>
      </w:r>
      <w:r w:rsidRPr="00C37817">
        <w:rPr>
          <w:rFonts w:asciiTheme="minorHAnsi" w:eastAsiaTheme="minorHAnsi" w:hAnsiTheme="minorHAnsi" w:cstheme="minorBidi"/>
          <w:b/>
          <w:bCs/>
          <w:szCs w:val="22"/>
          <w:lang w:eastAsia="en-US"/>
        </w:rPr>
        <w:t>KR</w:t>
      </w:r>
      <w:r w:rsidRPr="00C37817">
        <w:rPr>
          <w:rFonts w:asciiTheme="minorHAnsi" w:eastAsiaTheme="minorHAnsi" w:hAnsiTheme="minorHAnsi" w:cstheme="minorBidi"/>
          <w:szCs w:val="22"/>
          <w:lang w:eastAsia="en-US"/>
        </w:rPr>
        <w:t xml:space="preserve"> – zeleň krajinná rekreační, dále </w:t>
      </w:r>
      <w:r w:rsidRPr="00C37817">
        <w:rPr>
          <w:rFonts w:asciiTheme="minorHAnsi" w:eastAsiaTheme="minorHAnsi" w:hAnsiTheme="minorHAnsi" w:cstheme="minorBidi"/>
          <w:b/>
          <w:bCs/>
          <w:szCs w:val="22"/>
          <w:lang w:eastAsia="en-US"/>
        </w:rPr>
        <w:t xml:space="preserve">Zvu </w:t>
      </w:r>
      <w:r w:rsidRPr="00C37817">
        <w:rPr>
          <w:rFonts w:asciiTheme="minorHAnsi" w:eastAsiaTheme="minorHAnsi" w:hAnsiTheme="minorHAnsi" w:cstheme="minorBidi"/>
          <w:szCs w:val="22"/>
          <w:lang w:eastAsia="en-US"/>
        </w:rPr>
        <w:t xml:space="preserve">– zeleň, parkově upravené plochy, </w:t>
      </w:r>
      <w:r w:rsidRPr="00C37817">
        <w:rPr>
          <w:rFonts w:asciiTheme="minorHAnsi" w:eastAsiaTheme="minorHAnsi" w:hAnsiTheme="minorHAnsi" w:cstheme="minorBidi"/>
          <w:b/>
          <w:bCs/>
          <w:szCs w:val="22"/>
          <w:lang w:eastAsia="en-US"/>
        </w:rPr>
        <w:t>RS</w:t>
      </w:r>
      <w:r w:rsidRPr="00C37817">
        <w:rPr>
          <w:rFonts w:asciiTheme="minorHAnsi" w:eastAsiaTheme="minorHAnsi" w:hAnsiTheme="minorHAnsi" w:cstheme="minorBidi"/>
          <w:szCs w:val="22"/>
          <w:lang w:eastAsia="en-US"/>
        </w:rPr>
        <w:t xml:space="preserve"> – sportovní areály, </w:t>
      </w:r>
      <w:r w:rsidRPr="00C37817">
        <w:rPr>
          <w:rFonts w:asciiTheme="minorHAnsi" w:eastAsiaTheme="minorHAnsi" w:hAnsiTheme="minorHAnsi" w:cstheme="minorBidi"/>
          <w:b/>
          <w:bCs/>
          <w:szCs w:val="22"/>
          <w:lang w:eastAsia="en-US"/>
        </w:rPr>
        <w:t>KZ</w:t>
      </w:r>
      <w:r w:rsidRPr="00C37817">
        <w:rPr>
          <w:rFonts w:asciiTheme="minorHAnsi" w:eastAsiaTheme="minorHAnsi" w:hAnsiTheme="minorHAnsi" w:cstheme="minorBidi"/>
          <w:szCs w:val="22"/>
          <w:lang w:eastAsia="en-US"/>
        </w:rPr>
        <w:t xml:space="preserve"> – zeleň krajinná, </w:t>
      </w:r>
      <w:r w:rsidRPr="00C37817">
        <w:rPr>
          <w:rFonts w:asciiTheme="minorHAnsi" w:eastAsiaTheme="minorHAnsi" w:hAnsiTheme="minorHAnsi" w:cstheme="minorBidi"/>
          <w:b/>
          <w:bCs/>
          <w:szCs w:val="22"/>
          <w:lang w:eastAsia="en-US"/>
        </w:rPr>
        <w:t>ZI</w:t>
      </w:r>
      <w:r w:rsidRPr="00C37817">
        <w:rPr>
          <w:rFonts w:asciiTheme="minorHAnsi" w:eastAsiaTheme="minorHAnsi" w:hAnsiTheme="minorHAnsi" w:cstheme="minorBidi"/>
          <w:szCs w:val="22"/>
          <w:lang w:eastAsia="en-US"/>
        </w:rPr>
        <w:t xml:space="preserve"> – Zeleň izolační, </w:t>
      </w:r>
      <w:r w:rsidRPr="00C37817">
        <w:rPr>
          <w:rFonts w:asciiTheme="minorHAnsi" w:eastAsiaTheme="minorHAnsi" w:hAnsiTheme="minorHAnsi" w:cstheme="minorBidi"/>
          <w:b/>
          <w:bCs/>
          <w:szCs w:val="22"/>
          <w:lang w:eastAsia="en-US"/>
        </w:rPr>
        <w:t>TV</w:t>
      </w:r>
      <w:r w:rsidRPr="00C37817">
        <w:rPr>
          <w:rFonts w:asciiTheme="minorHAnsi" w:eastAsiaTheme="minorHAnsi" w:hAnsiTheme="minorHAnsi" w:cstheme="minorBidi"/>
          <w:szCs w:val="22"/>
          <w:lang w:eastAsia="en-US"/>
        </w:rPr>
        <w:t xml:space="preserve"> – technická vybavenost, </w:t>
      </w:r>
      <w:r w:rsidRPr="00C37817">
        <w:rPr>
          <w:rFonts w:asciiTheme="minorHAnsi" w:eastAsiaTheme="minorHAnsi" w:hAnsiTheme="minorHAnsi" w:cstheme="minorBidi"/>
          <w:b/>
          <w:bCs/>
          <w:szCs w:val="22"/>
          <w:lang w:eastAsia="en-US"/>
        </w:rPr>
        <w:t>PV</w:t>
      </w:r>
      <w:r w:rsidRPr="00C37817">
        <w:rPr>
          <w:rFonts w:asciiTheme="minorHAnsi" w:eastAsiaTheme="minorHAnsi" w:hAnsiTheme="minorHAnsi" w:cstheme="minorBidi"/>
          <w:szCs w:val="22"/>
          <w:lang w:eastAsia="en-US"/>
        </w:rPr>
        <w:t xml:space="preserve"> – vodní plochy a </w:t>
      </w:r>
      <w:r w:rsidRPr="00C37817">
        <w:rPr>
          <w:rFonts w:asciiTheme="minorHAnsi" w:eastAsiaTheme="minorHAnsi" w:hAnsiTheme="minorHAnsi" w:cstheme="minorBidi"/>
          <w:b/>
          <w:bCs/>
          <w:szCs w:val="22"/>
          <w:lang w:eastAsia="en-US"/>
        </w:rPr>
        <w:t xml:space="preserve">D </w:t>
      </w:r>
      <w:r w:rsidRPr="00C37817">
        <w:rPr>
          <w:rFonts w:asciiTheme="minorHAnsi" w:eastAsiaTheme="minorHAnsi" w:hAnsiTheme="minorHAnsi" w:cstheme="minorBidi"/>
          <w:szCs w:val="22"/>
          <w:lang w:eastAsia="en-US"/>
        </w:rPr>
        <w:t>– systém silniční dopravy</w:t>
      </w:r>
    </w:p>
    <w:p w14:paraId="323A0C75" w14:textId="77777777" w:rsidR="00C37817" w:rsidRPr="00C37817" w:rsidRDefault="00C37817" w:rsidP="00C37817">
      <w:pPr>
        <w:jc w:val="left"/>
        <w:rPr>
          <w:rFonts w:asciiTheme="minorHAnsi" w:eastAsiaTheme="minorHAnsi" w:hAnsiTheme="minorHAnsi" w:cstheme="minorBidi"/>
          <w:b/>
          <w:bCs/>
          <w:szCs w:val="22"/>
          <w:lang w:eastAsia="en-US"/>
        </w:rPr>
      </w:pPr>
      <w:r w:rsidRPr="00C37817">
        <w:rPr>
          <w:rFonts w:asciiTheme="minorHAnsi" w:eastAsiaTheme="minorHAnsi" w:hAnsiTheme="minorHAnsi" w:cstheme="minorBidi"/>
          <w:b/>
          <w:bCs/>
          <w:szCs w:val="22"/>
          <w:lang w:eastAsia="en-US"/>
        </w:rPr>
        <w:t xml:space="preserve">A001b </w:t>
      </w:r>
      <w:proofErr w:type="gramStart"/>
      <w:r w:rsidRPr="00C37817">
        <w:rPr>
          <w:rFonts w:asciiTheme="minorHAnsi" w:eastAsiaTheme="minorHAnsi" w:hAnsiTheme="minorHAnsi" w:cstheme="minorBidi"/>
          <w:b/>
          <w:bCs/>
          <w:szCs w:val="22"/>
          <w:lang w:eastAsia="en-US"/>
        </w:rPr>
        <w:t>-  Zastavitelné</w:t>
      </w:r>
      <w:proofErr w:type="gramEnd"/>
      <w:r w:rsidRPr="00C37817">
        <w:rPr>
          <w:rFonts w:asciiTheme="minorHAnsi" w:eastAsiaTheme="minorHAnsi" w:hAnsiTheme="minorHAnsi" w:cstheme="minorBidi"/>
          <w:b/>
          <w:bCs/>
          <w:szCs w:val="22"/>
          <w:lang w:eastAsia="en-US"/>
        </w:rPr>
        <w:t xml:space="preserve"> plochy, plochy přestavby a plochy změn v krajině</w:t>
      </w:r>
    </w:p>
    <w:p w14:paraId="77FCC023" w14:textId="77777777" w:rsidR="00C37817" w:rsidRPr="00C37817" w:rsidRDefault="00C37817" w:rsidP="00C37817">
      <w:pPr>
        <w:ind w:left="708" w:firstLine="87"/>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 xml:space="preserve">pozemky leží v zastavitelné ploše </w:t>
      </w:r>
      <w:r w:rsidRPr="00C37817">
        <w:rPr>
          <w:rFonts w:asciiTheme="minorHAnsi" w:eastAsiaTheme="minorHAnsi" w:hAnsiTheme="minorHAnsi" w:cstheme="minorBidi"/>
          <w:b/>
          <w:bCs/>
          <w:szCs w:val="22"/>
          <w:lang w:eastAsia="en-US"/>
        </w:rPr>
        <w:t>BS</w:t>
      </w:r>
      <w:r w:rsidRPr="00C37817">
        <w:rPr>
          <w:rFonts w:asciiTheme="minorHAnsi" w:eastAsiaTheme="minorHAnsi" w:hAnsiTheme="minorHAnsi" w:cstheme="minorBidi"/>
          <w:szCs w:val="22"/>
          <w:lang w:eastAsia="en-US"/>
        </w:rPr>
        <w:t xml:space="preserve"> – Bydlení sídlištní, </w:t>
      </w:r>
      <w:r w:rsidRPr="00C37817">
        <w:rPr>
          <w:rFonts w:asciiTheme="minorHAnsi" w:eastAsiaTheme="minorHAnsi" w:hAnsiTheme="minorHAnsi" w:cstheme="minorBidi"/>
          <w:b/>
          <w:bCs/>
          <w:szCs w:val="22"/>
          <w:lang w:eastAsia="en-US"/>
        </w:rPr>
        <w:t>BP</w:t>
      </w:r>
      <w:r w:rsidRPr="00C37817">
        <w:rPr>
          <w:rFonts w:asciiTheme="minorHAnsi" w:eastAsiaTheme="minorHAnsi" w:hAnsiTheme="minorHAnsi" w:cstheme="minorBidi"/>
          <w:szCs w:val="22"/>
          <w:lang w:eastAsia="en-US"/>
        </w:rPr>
        <w:t xml:space="preserve"> – bydlení předměstské, </w:t>
      </w:r>
      <w:r w:rsidRPr="00C37817">
        <w:rPr>
          <w:rFonts w:asciiTheme="minorHAnsi" w:eastAsiaTheme="minorHAnsi" w:hAnsiTheme="minorHAnsi" w:cstheme="minorBidi"/>
          <w:b/>
          <w:bCs/>
          <w:szCs w:val="22"/>
          <w:lang w:eastAsia="en-US"/>
        </w:rPr>
        <w:t>KR</w:t>
      </w:r>
      <w:r w:rsidRPr="00C37817">
        <w:rPr>
          <w:rFonts w:asciiTheme="minorHAnsi" w:eastAsiaTheme="minorHAnsi" w:hAnsiTheme="minorHAnsi" w:cstheme="minorBidi"/>
          <w:szCs w:val="22"/>
          <w:lang w:eastAsia="en-US"/>
        </w:rPr>
        <w:t xml:space="preserve"> – zeleň krajinná </w:t>
      </w:r>
      <w:proofErr w:type="gramStart"/>
      <w:r w:rsidRPr="00C37817">
        <w:rPr>
          <w:rFonts w:asciiTheme="minorHAnsi" w:eastAsiaTheme="minorHAnsi" w:hAnsiTheme="minorHAnsi" w:cstheme="minorBidi"/>
          <w:szCs w:val="22"/>
          <w:lang w:eastAsia="en-US"/>
        </w:rPr>
        <w:t xml:space="preserve">rekreační,  </w:t>
      </w:r>
      <w:r w:rsidRPr="00C37817">
        <w:rPr>
          <w:rFonts w:asciiTheme="minorHAnsi" w:eastAsiaTheme="minorHAnsi" w:hAnsiTheme="minorHAnsi" w:cstheme="minorBidi"/>
          <w:b/>
          <w:bCs/>
          <w:szCs w:val="22"/>
          <w:lang w:eastAsia="en-US"/>
        </w:rPr>
        <w:t>Zvu</w:t>
      </w:r>
      <w:proofErr w:type="gramEnd"/>
      <w:r w:rsidRPr="00C37817">
        <w:rPr>
          <w:rFonts w:asciiTheme="minorHAnsi" w:eastAsiaTheme="minorHAnsi" w:hAnsiTheme="minorHAnsi" w:cstheme="minorBidi"/>
          <w:b/>
          <w:bCs/>
          <w:szCs w:val="22"/>
          <w:lang w:eastAsia="en-US"/>
        </w:rPr>
        <w:t xml:space="preserve"> </w:t>
      </w:r>
      <w:r w:rsidRPr="00C37817">
        <w:rPr>
          <w:rFonts w:asciiTheme="minorHAnsi" w:eastAsiaTheme="minorHAnsi" w:hAnsiTheme="minorHAnsi" w:cstheme="minorBidi"/>
          <w:szCs w:val="22"/>
          <w:lang w:eastAsia="en-US"/>
        </w:rPr>
        <w:t xml:space="preserve">– zeleň, parkově upravené plochy, </w:t>
      </w:r>
      <w:r w:rsidRPr="00C37817">
        <w:rPr>
          <w:rFonts w:asciiTheme="minorHAnsi" w:eastAsiaTheme="minorHAnsi" w:hAnsiTheme="minorHAnsi" w:cstheme="minorBidi"/>
          <w:b/>
          <w:bCs/>
          <w:szCs w:val="22"/>
          <w:lang w:eastAsia="en-US"/>
        </w:rPr>
        <w:t>RS</w:t>
      </w:r>
      <w:r w:rsidRPr="00C37817">
        <w:rPr>
          <w:rFonts w:asciiTheme="minorHAnsi" w:eastAsiaTheme="minorHAnsi" w:hAnsiTheme="minorHAnsi" w:cstheme="minorBidi"/>
          <w:szCs w:val="22"/>
          <w:lang w:eastAsia="en-US"/>
        </w:rPr>
        <w:t xml:space="preserve"> – sportovní areály, </w:t>
      </w:r>
      <w:r w:rsidRPr="00C37817">
        <w:rPr>
          <w:rFonts w:asciiTheme="minorHAnsi" w:eastAsiaTheme="minorHAnsi" w:hAnsiTheme="minorHAnsi" w:cstheme="minorBidi"/>
          <w:b/>
          <w:bCs/>
          <w:szCs w:val="22"/>
          <w:lang w:eastAsia="en-US"/>
        </w:rPr>
        <w:t>KZ</w:t>
      </w:r>
      <w:r w:rsidRPr="00C37817">
        <w:rPr>
          <w:rFonts w:asciiTheme="minorHAnsi" w:eastAsiaTheme="minorHAnsi" w:hAnsiTheme="minorHAnsi" w:cstheme="minorBidi"/>
          <w:szCs w:val="22"/>
          <w:lang w:eastAsia="en-US"/>
        </w:rPr>
        <w:t xml:space="preserve"> – zeleň krajinná, </w:t>
      </w:r>
      <w:r w:rsidRPr="00C37817">
        <w:rPr>
          <w:rFonts w:asciiTheme="minorHAnsi" w:eastAsiaTheme="minorHAnsi" w:hAnsiTheme="minorHAnsi" w:cstheme="minorBidi"/>
          <w:b/>
          <w:bCs/>
          <w:szCs w:val="22"/>
          <w:lang w:eastAsia="en-US"/>
        </w:rPr>
        <w:t>ZI</w:t>
      </w:r>
      <w:r w:rsidRPr="00C37817">
        <w:rPr>
          <w:rFonts w:asciiTheme="minorHAnsi" w:eastAsiaTheme="minorHAnsi" w:hAnsiTheme="minorHAnsi" w:cstheme="minorBidi"/>
          <w:szCs w:val="22"/>
          <w:lang w:eastAsia="en-US"/>
        </w:rPr>
        <w:t xml:space="preserve"> – Zeleň izolační, </w:t>
      </w:r>
      <w:r w:rsidRPr="00C37817">
        <w:rPr>
          <w:rFonts w:asciiTheme="minorHAnsi" w:eastAsiaTheme="minorHAnsi" w:hAnsiTheme="minorHAnsi" w:cstheme="minorBidi"/>
          <w:b/>
          <w:bCs/>
          <w:szCs w:val="22"/>
          <w:lang w:eastAsia="en-US"/>
        </w:rPr>
        <w:t>TV</w:t>
      </w:r>
      <w:r w:rsidRPr="00C37817">
        <w:rPr>
          <w:rFonts w:asciiTheme="minorHAnsi" w:eastAsiaTheme="minorHAnsi" w:hAnsiTheme="minorHAnsi" w:cstheme="minorBidi"/>
          <w:szCs w:val="22"/>
          <w:lang w:eastAsia="en-US"/>
        </w:rPr>
        <w:t xml:space="preserve"> – technická vybavenost a </w:t>
      </w:r>
      <w:r w:rsidRPr="00C37817">
        <w:rPr>
          <w:rFonts w:asciiTheme="minorHAnsi" w:eastAsiaTheme="minorHAnsi" w:hAnsiTheme="minorHAnsi" w:cstheme="minorBidi"/>
          <w:b/>
          <w:bCs/>
          <w:szCs w:val="22"/>
          <w:lang w:eastAsia="en-US"/>
        </w:rPr>
        <w:t xml:space="preserve">D </w:t>
      </w:r>
      <w:r w:rsidRPr="00C37817">
        <w:rPr>
          <w:rFonts w:asciiTheme="minorHAnsi" w:eastAsiaTheme="minorHAnsi" w:hAnsiTheme="minorHAnsi" w:cstheme="minorBidi"/>
          <w:szCs w:val="22"/>
          <w:lang w:eastAsia="en-US"/>
        </w:rPr>
        <w:t>– systém silniční dopravy</w:t>
      </w:r>
    </w:p>
    <w:p w14:paraId="3664048A" w14:textId="77777777" w:rsidR="00C37817" w:rsidRPr="00C37817" w:rsidRDefault="00C37817" w:rsidP="00C37817">
      <w:pPr>
        <w:jc w:val="left"/>
        <w:rPr>
          <w:rFonts w:asciiTheme="minorHAnsi" w:eastAsiaTheme="minorHAnsi" w:hAnsiTheme="minorHAnsi" w:cstheme="minorBidi"/>
          <w:b/>
          <w:bCs/>
          <w:szCs w:val="22"/>
          <w:lang w:eastAsia="en-US"/>
        </w:rPr>
      </w:pPr>
      <w:r w:rsidRPr="00C37817">
        <w:rPr>
          <w:rFonts w:asciiTheme="minorHAnsi" w:eastAsiaTheme="minorHAnsi" w:hAnsiTheme="minorHAnsi" w:cstheme="minorBidi"/>
          <w:b/>
          <w:bCs/>
          <w:szCs w:val="22"/>
          <w:lang w:eastAsia="en-US"/>
        </w:rPr>
        <w:t>A003a – Veřejná prostranství</w:t>
      </w:r>
    </w:p>
    <w:p w14:paraId="360EE57F" w14:textId="77777777" w:rsidR="00C37817" w:rsidRPr="00C37817" w:rsidRDefault="00C37817" w:rsidP="00C37817">
      <w:pPr>
        <w:ind w:firstLine="708"/>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 xml:space="preserve"> Travnatá plocha se stromy v části Polabiny v ulici Hradecká a Kunětická, Travnatá plocha v  </w:t>
      </w:r>
    </w:p>
    <w:p w14:paraId="7486F7EC" w14:textId="77777777" w:rsidR="00C37817" w:rsidRPr="00C37817" w:rsidRDefault="00C37817" w:rsidP="00C37817">
      <w:pPr>
        <w:ind w:firstLine="708"/>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 xml:space="preserve"> části Polabiny Nová Cihelna, Samostatné chodníky a stezky v části Polabiny, Ulice v části  </w:t>
      </w:r>
    </w:p>
    <w:p w14:paraId="78E2212D" w14:textId="77777777" w:rsidR="00C37817" w:rsidRPr="00C37817" w:rsidRDefault="00C37817" w:rsidP="00C37817">
      <w:pPr>
        <w:ind w:firstLine="708"/>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 xml:space="preserve"> Polabiny, Rybníček v části Polabiny Nová Cihelna, Silnice II. třídy procházející částí Polabiny  </w:t>
      </w:r>
    </w:p>
    <w:p w14:paraId="161FB2B6" w14:textId="77777777" w:rsidR="00C37817" w:rsidRPr="00C37817" w:rsidRDefault="00C37817" w:rsidP="00C37817">
      <w:pPr>
        <w:ind w:firstLine="708"/>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 xml:space="preserve"> (SZ území)</w:t>
      </w:r>
    </w:p>
    <w:p w14:paraId="5917B13B" w14:textId="77777777" w:rsidR="00C37817" w:rsidRPr="00C37817" w:rsidRDefault="00C37817" w:rsidP="00C37817">
      <w:pPr>
        <w:jc w:val="left"/>
        <w:rPr>
          <w:rFonts w:asciiTheme="minorHAnsi" w:eastAsiaTheme="minorHAnsi" w:hAnsiTheme="minorHAnsi" w:cstheme="minorBidi"/>
          <w:b/>
          <w:bCs/>
          <w:szCs w:val="22"/>
          <w:lang w:eastAsia="en-US"/>
        </w:rPr>
      </w:pPr>
      <w:r w:rsidRPr="00C37817">
        <w:rPr>
          <w:rFonts w:asciiTheme="minorHAnsi" w:eastAsiaTheme="minorHAnsi" w:hAnsiTheme="minorHAnsi" w:cstheme="minorBidi"/>
          <w:b/>
          <w:bCs/>
          <w:szCs w:val="22"/>
          <w:lang w:eastAsia="en-US"/>
        </w:rPr>
        <w:t xml:space="preserve">A011 </w:t>
      </w:r>
      <w:proofErr w:type="gramStart"/>
      <w:r w:rsidRPr="00C37817">
        <w:rPr>
          <w:rFonts w:asciiTheme="minorHAnsi" w:eastAsiaTheme="minorHAnsi" w:hAnsiTheme="minorHAnsi" w:cstheme="minorBidi"/>
          <w:b/>
          <w:bCs/>
          <w:szCs w:val="22"/>
          <w:lang w:eastAsia="en-US"/>
        </w:rPr>
        <w:t>–  Urbanistické</w:t>
      </w:r>
      <w:proofErr w:type="gramEnd"/>
      <w:r w:rsidRPr="00C37817">
        <w:rPr>
          <w:rFonts w:asciiTheme="minorHAnsi" w:eastAsiaTheme="minorHAnsi" w:hAnsiTheme="minorHAnsi" w:cstheme="minorBidi"/>
          <w:b/>
          <w:bCs/>
          <w:szCs w:val="22"/>
          <w:lang w:eastAsia="en-US"/>
        </w:rPr>
        <w:t xml:space="preserve"> a krajinné hodnoty</w:t>
      </w:r>
    </w:p>
    <w:p w14:paraId="7CF6F85A" w14:textId="77777777" w:rsidR="00C37817" w:rsidRPr="00C37817" w:rsidRDefault="00C37817" w:rsidP="00C37817">
      <w:pPr>
        <w:ind w:firstLine="708"/>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Porost keřů a stromů podél cesty, Břehový porost podél starého ramene Labe (jih)</w:t>
      </w:r>
    </w:p>
    <w:p w14:paraId="29A27F52" w14:textId="77777777" w:rsidR="00C37817" w:rsidRPr="00C37817" w:rsidRDefault="00C37817" w:rsidP="00C37817">
      <w:pPr>
        <w:ind w:firstLine="708"/>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lastRenderedPageBreak/>
        <w:t>Porost keřů a stromů na bývalé hrázi na V okraji Cihelny (při západní hranici území)</w:t>
      </w:r>
    </w:p>
    <w:p w14:paraId="59FB328C" w14:textId="77777777" w:rsidR="00C37817" w:rsidRPr="00C37817" w:rsidRDefault="00C37817" w:rsidP="00C37817">
      <w:pPr>
        <w:jc w:val="left"/>
        <w:rPr>
          <w:rFonts w:asciiTheme="minorHAnsi" w:eastAsiaTheme="minorHAnsi" w:hAnsiTheme="minorHAnsi" w:cstheme="minorBidi"/>
          <w:szCs w:val="22"/>
          <w:lang w:eastAsia="en-US"/>
        </w:rPr>
      </w:pPr>
      <w:r w:rsidRPr="00C37817">
        <w:rPr>
          <w:rFonts w:asciiTheme="minorHAnsi" w:eastAsiaTheme="minorHAnsi" w:hAnsiTheme="minorHAnsi" w:cstheme="minorBidi"/>
          <w:b/>
          <w:bCs/>
          <w:szCs w:val="22"/>
          <w:lang w:eastAsia="en-US"/>
        </w:rPr>
        <w:t>A016 -</w:t>
      </w:r>
      <w:r w:rsidRPr="00C37817">
        <w:rPr>
          <w:rFonts w:asciiTheme="minorHAnsi" w:eastAsiaTheme="minorHAnsi" w:hAnsiTheme="minorHAnsi" w:cstheme="minorBidi"/>
          <w:szCs w:val="22"/>
          <w:lang w:eastAsia="en-US"/>
        </w:rPr>
        <w:t xml:space="preserve">    </w:t>
      </w:r>
      <w:r w:rsidRPr="00C37817">
        <w:rPr>
          <w:rFonts w:asciiTheme="minorHAnsi" w:eastAsiaTheme="minorHAnsi" w:hAnsiTheme="minorHAnsi" w:cstheme="minorBidi"/>
          <w:b/>
          <w:bCs/>
          <w:szCs w:val="22"/>
          <w:lang w:eastAsia="en-US"/>
        </w:rPr>
        <w:t>Území s archeologickými nálezy</w:t>
      </w:r>
      <w:r w:rsidRPr="00C37817">
        <w:rPr>
          <w:rFonts w:asciiTheme="minorHAnsi" w:eastAsiaTheme="minorHAnsi" w:hAnsiTheme="minorHAnsi" w:cstheme="minorBidi"/>
          <w:szCs w:val="22"/>
          <w:lang w:eastAsia="en-US"/>
        </w:rPr>
        <w:t xml:space="preserve"> </w:t>
      </w:r>
    </w:p>
    <w:p w14:paraId="14CF02D3" w14:textId="77777777" w:rsidR="00C37817" w:rsidRPr="00C37817" w:rsidRDefault="00C37817" w:rsidP="00C37817">
      <w:pPr>
        <w:jc w:val="left"/>
        <w:rPr>
          <w:rFonts w:asciiTheme="minorHAnsi" w:eastAsiaTheme="minorHAnsi" w:hAnsiTheme="minorHAnsi" w:cstheme="minorBidi"/>
          <w:szCs w:val="22"/>
          <w:lang w:eastAsia="en-US"/>
        </w:rPr>
      </w:pPr>
      <w:proofErr w:type="gramStart"/>
      <w:r w:rsidRPr="00C37817">
        <w:rPr>
          <w:rFonts w:asciiTheme="minorHAnsi" w:eastAsiaTheme="minorHAnsi" w:hAnsiTheme="minorHAnsi" w:cstheme="minorBidi"/>
          <w:b/>
          <w:bCs/>
          <w:szCs w:val="22"/>
          <w:lang w:eastAsia="en-US"/>
        </w:rPr>
        <w:t>A017a - Krajinný</w:t>
      </w:r>
      <w:proofErr w:type="gramEnd"/>
      <w:r w:rsidRPr="00C37817">
        <w:rPr>
          <w:rFonts w:asciiTheme="minorHAnsi" w:eastAsiaTheme="minorHAnsi" w:hAnsiTheme="minorHAnsi" w:cstheme="minorBidi"/>
          <w:b/>
          <w:bCs/>
          <w:szCs w:val="22"/>
          <w:lang w:eastAsia="en-US"/>
        </w:rPr>
        <w:t xml:space="preserve"> ráz</w:t>
      </w:r>
      <w:r w:rsidRPr="00C37817">
        <w:rPr>
          <w:rFonts w:asciiTheme="minorHAnsi" w:eastAsiaTheme="minorHAnsi" w:hAnsiTheme="minorHAnsi" w:cstheme="minorBidi"/>
          <w:szCs w:val="22"/>
          <w:lang w:eastAsia="en-US"/>
        </w:rPr>
        <w:t xml:space="preserve"> </w:t>
      </w:r>
    </w:p>
    <w:p w14:paraId="64AC0396" w14:textId="77777777" w:rsidR="00C37817" w:rsidRPr="00C37817" w:rsidRDefault="00C37817" w:rsidP="00C37817">
      <w:pPr>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 xml:space="preserve">               (oblast krajinného rázu Pardubicko a Krajinný celek niva Labe pozemky nijak neomezuje)</w:t>
      </w:r>
    </w:p>
    <w:p w14:paraId="36126E67" w14:textId="77777777" w:rsidR="00C37817" w:rsidRPr="00C37817" w:rsidRDefault="00C37817" w:rsidP="00C37817">
      <w:pPr>
        <w:jc w:val="left"/>
        <w:rPr>
          <w:rFonts w:asciiTheme="minorHAnsi" w:eastAsiaTheme="minorHAnsi" w:hAnsiTheme="minorHAnsi" w:cstheme="minorBidi"/>
          <w:szCs w:val="22"/>
          <w:lang w:eastAsia="en-US"/>
        </w:rPr>
      </w:pPr>
      <w:proofErr w:type="gramStart"/>
      <w:r w:rsidRPr="00C37817">
        <w:rPr>
          <w:rFonts w:asciiTheme="minorHAnsi" w:eastAsiaTheme="minorHAnsi" w:hAnsiTheme="minorHAnsi" w:cstheme="minorBidi"/>
          <w:b/>
          <w:bCs/>
          <w:szCs w:val="22"/>
          <w:lang w:eastAsia="en-US"/>
        </w:rPr>
        <w:t>A017b - Krajiny</w:t>
      </w:r>
      <w:proofErr w:type="gramEnd"/>
      <w:r w:rsidRPr="00C37817">
        <w:rPr>
          <w:rFonts w:asciiTheme="minorHAnsi" w:eastAsiaTheme="minorHAnsi" w:hAnsiTheme="minorHAnsi" w:cstheme="minorBidi"/>
          <w:b/>
          <w:bCs/>
          <w:szCs w:val="22"/>
          <w:lang w:eastAsia="en-US"/>
        </w:rPr>
        <w:t xml:space="preserve"> a krajinné okrsky</w:t>
      </w:r>
    </w:p>
    <w:p w14:paraId="7C22483F" w14:textId="77777777" w:rsidR="00C37817" w:rsidRPr="00C37817" w:rsidRDefault="00C37817" w:rsidP="00C37817">
      <w:pPr>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 xml:space="preserve">                pozemky </w:t>
      </w:r>
      <w:proofErr w:type="gramStart"/>
      <w:r w:rsidRPr="00C37817">
        <w:rPr>
          <w:rFonts w:asciiTheme="minorHAnsi" w:eastAsiaTheme="minorHAnsi" w:hAnsiTheme="minorHAnsi" w:cstheme="minorBidi"/>
          <w:szCs w:val="22"/>
          <w:lang w:eastAsia="en-US"/>
        </w:rPr>
        <w:t>leží</w:t>
      </w:r>
      <w:proofErr w:type="gramEnd"/>
      <w:r w:rsidRPr="00C37817">
        <w:rPr>
          <w:rFonts w:asciiTheme="minorHAnsi" w:eastAsiaTheme="minorHAnsi" w:hAnsiTheme="minorHAnsi" w:cstheme="minorBidi"/>
          <w:szCs w:val="22"/>
          <w:lang w:eastAsia="en-US"/>
        </w:rPr>
        <w:t xml:space="preserve"> v území s archeologickými nálezy ÚAN 3 - možný výskyt nálezů</w:t>
      </w:r>
    </w:p>
    <w:p w14:paraId="4A3A8921" w14:textId="77777777" w:rsidR="00C37817" w:rsidRPr="00C37817" w:rsidRDefault="00C37817" w:rsidP="00C37817">
      <w:pPr>
        <w:jc w:val="left"/>
        <w:rPr>
          <w:rFonts w:asciiTheme="minorHAnsi" w:eastAsiaTheme="minorHAnsi" w:hAnsiTheme="minorHAnsi" w:cstheme="minorBidi"/>
          <w:b/>
          <w:bCs/>
          <w:szCs w:val="22"/>
          <w:lang w:eastAsia="en-US"/>
        </w:rPr>
      </w:pPr>
      <w:r w:rsidRPr="00C37817">
        <w:rPr>
          <w:rFonts w:asciiTheme="minorHAnsi" w:eastAsiaTheme="minorHAnsi" w:hAnsiTheme="minorHAnsi" w:cstheme="minorBidi"/>
          <w:b/>
          <w:bCs/>
          <w:szCs w:val="22"/>
          <w:lang w:eastAsia="en-US"/>
        </w:rPr>
        <w:t xml:space="preserve">A021 </w:t>
      </w:r>
      <w:proofErr w:type="gramStart"/>
      <w:r w:rsidRPr="00C37817">
        <w:rPr>
          <w:rFonts w:asciiTheme="minorHAnsi" w:eastAsiaTheme="minorHAnsi" w:hAnsiTheme="minorHAnsi" w:cstheme="minorBidi"/>
          <w:b/>
          <w:bCs/>
          <w:szCs w:val="22"/>
          <w:lang w:eastAsia="en-US"/>
        </w:rPr>
        <w:t>-  ÚSES</w:t>
      </w:r>
      <w:proofErr w:type="gramEnd"/>
    </w:p>
    <w:p w14:paraId="42AB94B9" w14:textId="77777777" w:rsidR="00C37817" w:rsidRPr="00C37817" w:rsidRDefault="00C37817" w:rsidP="00C37817">
      <w:pPr>
        <w:ind w:left="708"/>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LBK 63</w:t>
      </w:r>
      <w:r w:rsidRPr="00C37817">
        <w:rPr>
          <w:rFonts w:asciiTheme="minorHAnsi" w:eastAsiaTheme="minorHAnsi" w:hAnsiTheme="minorHAnsi" w:cstheme="minorBidi"/>
          <w:b/>
          <w:bCs/>
          <w:szCs w:val="22"/>
          <w:lang w:eastAsia="en-US"/>
        </w:rPr>
        <w:t xml:space="preserve"> </w:t>
      </w:r>
      <w:r w:rsidRPr="00C37817">
        <w:rPr>
          <w:rFonts w:asciiTheme="minorHAnsi" w:eastAsiaTheme="minorHAnsi" w:hAnsiTheme="minorHAnsi" w:cstheme="minorBidi"/>
          <w:szCs w:val="22"/>
          <w:lang w:eastAsia="en-US"/>
        </w:rPr>
        <w:t xml:space="preserve">(prochází přes celé území směr sever – </w:t>
      </w:r>
      <w:proofErr w:type="gramStart"/>
      <w:r w:rsidRPr="00C37817">
        <w:rPr>
          <w:rFonts w:asciiTheme="minorHAnsi" w:eastAsiaTheme="minorHAnsi" w:hAnsiTheme="minorHAnsi" w:cstheme="minorBidi"/>
          <w:szCs w:val="22"/>
          <w:lang w:eastAsia="en-US"/>
        </w:rPr>
        <w:t>jih  v</w:t>
      </w:r>
      <w:proofErr w:type="gramEnd"/>
      <w:r w:rsidRPr="00C37817">
        <w:rPr>
          <w:rFonts w:asciiTheme="minorHAnsi" w:eastAsiaTheme="minorHAnsi" w:hAnsiTheme="minorHAnsi" w:cstheme="minorBidi"/>
          <w:szCs w:val="22"/>
          <w:lang w:eastAsia="en-US"/>
        </w:rPr>
        <w:t> pásu cca 30 - 70m širokém – podél Brozanského odpadu)</w:t>
      </w:r>
    </w:p>
    <w:p w14:paraId="4B755FF6" w14:textId="77777777" w:rsidR="00C37817" w:rsidRPr="00C37817" w:rsidRDefault="00C37817" w:rsidP="00C37817">
      <w:pPr>
        <w:ind w:left="708"/>
        <w:jc w:val="left"/>
        <w:rPr>
          <w:rFonts w:asciiTheme="minorHAnsi" w:eastAsiaTheme="minorHAnsi" w:hAnsiTheme="minorHAnsi" w:cstheme="minorBidi"/>
          <w:color w:val="FF0000"/>
          <w:szCs w:val="22"/>
          <w:lang w:eastAsia="en-US"/>
        </w:rPr>
      </w:pPr>
      <w:r w:rsidRPr="00C37817">
        <w:rPr>
          <w:rFonts w:asciiTheme="minorHAnsi" w:eastAsiaTheme="minorHAnsi" w:hAnsiTheme="minorHAnsi" w:cstheme="minorBidi"/>
          <w:szCs w:val="22"/>
          <w:lang w:eastAsia="en-US"/>
        </w:rPr>
        <w:t>NRBK K72 – okrajově podél JJV hranice území</w:t>
      </w:r>
    </w:p>
    <w:p w14:paraId="70EF49A4" w14:textId="77777777" w:rsidR="00C37817" w:rsidRPr="00C37817" w:rsidRDefault="00C37817" w:rsidP="00C37817">
      <w:pPr>
        <w:jc w:val="left"/>
        <w:rPr>
          <w:rFonts w:asciiTheme="minorHAnsi" w:eastAsiaTheme="minorHAnsi" w:hAnsiTheme="minorHAnsi" w:cstheme="minorBidi"/>
          <w:b/>
          <w:bCs/>
          <w:szCs w:val="22"/>
          <w:lang w:eastAsia="en-US"/>
        </w:rPr>
      </w:pPr>
      <w:r w:rsidRPr="00C37817">
        <w:rPr>
          <w:rFonts w:asciiTheme="minorHAnsi" w:eastAsiaTheme="minorHAnsi" w:hAnsiTheme="minorHAnsi" w:cstheme="minorBidi"/>
          <w:b/>
          <w:bCs/>
          <w:szCs w:val="22"/>
          <w:lang w:eastAsia="en-US"/>
        </w:rPr>
        <w:t>A023a – Významné krajinné prvky</w:t>
      </w:r>
    </w:p>
    <w:p w14:paraId="26E8FA49" w14:textId="77777777" w:rsidR="00C37817" w:rsidRPr="00C37817" w:rsidRDefault="00C37817" w:rsidP="00C37817">
      <w:pPr>
        <w:ind w:firstLine="708"/>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Vedlejší vodní tok, Brozanský odpad; Rybníček v části Polabiny Nová Cihelna</w:t>
      </w:r>
    </w:p>
    <w:p w14:paraId="52D696F7" w14:textId="77777777" w:rsidR="00C37817" w:rsidRPr="00C37817" w:rsidRDefault="00C37817" w:rsidP="00C37817">
      <w:pPr>
        <w:jc w:val="left"/>
        <w:rPr>
          <w:rFonts w:asciiTheme="minorHAnsi" w:eastAsiaTheme="minorHAnsi" w:hAnsiTheme="minorHAnsi" w:cstheme="minorBidi"/>
          <w:b/>
          <w:bCs/>
          <w:szCs w:val="22"/>
          <w:lang w:eastAsia="en-US"/>
        </w:rPr>
      </w:pPr>
      <w:r w:rsidRPr="00C37817">
        <w:rPr>
          <w:rFonts w:asciiTheme="minorHAnsi" w:eastAsiaTheme="minorHAnsi" w:hAnsiTheme="minorHAnsi" w:cstheme="minorBidi"/>
          <w:b/>
          <w:bCs/>
          <w:szCs w:val="22"/>
          <w:lang w:eastAsia="en-US"/>
        </w:rPr>
        <w:t>A041 -</w:t>
      </w:r>
      <w:r w:rsidRPr="00C37817">
        <w:rPr>
          <w:rFonts w:asciiTheme="minorHAnsi" w:eastAsiaTheme="minorHAnsi" w:hAnsiTheme="minorHAnsi" w:cstheme="minorBidi"/>
          <w:szCs w:val="22"/>
          <w:lang w:eastAsia="en-US"/>
        </w:rPr>
        <w:t xml:space="preserve">    </w:t>
      </w:r>
      <w:r w:rsidRPr="00C37817">
        <w:rPr>
          <w:rFonts w:asciiTheme="minorHAnsi" w:eastAsiaTheme="minorHAnsi" w:hAnsiTheme="minorHAnsi" w:cstheme="minorBidi"/>
          <w:b/>
          <w:bCs/>
          <w:szCs w:val="22"/>
          <w:lang w:eastAsia="en-US"/>
        </w:rPr>
        <w:t>Bonitované půdně ekologické jednotky a třídy ochrany zemědělského půdního fondu</w:t>
      </w:r>
    </w:p>
    <w:p w14:paraId="0D6A5069" w14:textId="77777777" w:rsidR="00C37817" w:rsidRPr="00C37817" w:rsidRDefault="00C37817" w:rsidP="00C37817">
      <w:pPr>
        <w:ind w:left="750" w:firstLine="45"/>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 xml:space="preserve">Převážná část území   má kód BPEJ 3.56.00 a </w:t>
      </w:r>
      <w:proofErr w:type="gramStart"/>
      <w:r w:rsidRPr="00C37817">
        <w:rPr>
          <w:rFonts w:asciiTheme="minorHAnsi" w:eastAsiaTheme="minorHAnsi" w:hAnsiTheme="minorHAnsi" w:cstheme="minorBidi"/>
          <w:szCs w:val="22"/>
          <w:lang w:eastAsia="en-US"/>
        </w:rPr>
        <w:t>leží</w:t>
      </w:r>
      <w:proofErr w:type="gramEnd"/>
      <w:r w:rsidRPr="00C37817">
        <w:rPr>
          <w:rFonts w:asciiTheme="minorHAnsi" w:eastAsiaTheme="minorHAnsi" w:hAnsiTheme="minorHAnsi" w:cstheme="minorBidi"/>
          <w:szCs w:val="22"/>
          <w:lang w:eastAsia="en-US"/>
        </w:rPr>
        <w:t xml:space="preserve"> v třídě ochrany půdy </w:t>
      </w:r>
      <w:r w:rsidRPr="00C37817">
        <w:rPr>
          <w:rFonts w:asciiTheme="minorHAnsi" w:eastAsiaTheme="minorHAnsi" w:hAnsiTheme="minorHAnsi" w:cstheme="minorBidi"/>
          <w:b/>
          <w:bCs/>
          <w:szCs w:val="22"/>
          <w:lang w:eastAsia="en-US"/>
        </w:rPr>
        <w:t>1</w:t>
      </w:r>
      <w:r w:rsidRPr="00C37817">
        <w:rPr>
          <w:rFonts w:asciiTheme="minorHAnsi" w:eastAsiaTheme="minorHAnsi" w:hAnsiTheme="minorHAnsi" w:cstheme="minorBidi"/>
          <w:szCs w:val="22"/>
          <w:lang w:eastAsia="en-US"/>
        </w:rPr>
        <w:t xml:space="preserve"> </w:t>
      </w:r>
    </w:p>
    <w:p w14:paraId="429B74FB" w14:textId="77777777" w:rsidR="00C37817" w:rsidRPr="00C37817" w:rsidRDefault="00C37817" w:rsidP="00C37817">
      <w:pPr>
        <w:ind w:firstLine="708"/>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 xml:space="preserve"> JZ a JV část - 3.55.00 a </w:t>
      </w:r>
      <w:proofErr w:type="gramStart"/>
      <w:r w:rsidRPr="00C37817">
        <w:rPr>
          <w:rFonts w:asciiTheme="minorHAnsi" w:eastAsiaTheme="minorHAnsi" w:hAnsiTheme="minorHAnsi" w:cstheme="minorBidi"/>
          <w:szCs w:val="22"/>
          <w:lang w:eastAsia="en-US"/>
        </w:rPr>
        <w:t>leží</w:t>
      </w:r>
      <w:proofErr w:type="gramEnd"/>
      <w:r w:rsidRPr="00C37817">
        <w:rPr>
          <w:rFonts w:asciiTheme="minorHAnsi" w:eastAsiaTheme="minorHAnsi" w:hAnsiTheme="minorHAnsi" w:cstheme="minorBidi"/>
          <w:szCs w:val="22"/>
          <w:lang w:eastAsia="en-US"/>
        </w:rPr>
        <w:t xml:space="preserve"> v třídě ochrany půdy 4 </w:t>
      </w:r>
    </w:p>
    <w:p w14:paraId="60E39ACC" w14:textId="77777777" w:rsidR="00C37817" w:rsidRPr="00C37817" w:rsidRDefault="00C37817" w:rsidP="00C37817">
      <w:pPr>
        <w:jc w:val="left"/>
        <w:rPr>
          <w:rFonts w:asciiTheme="minorHAnsi" w:eastAsiaTheme="minorHAnsi" w:hAnsiTheme="minorHAnsi" w:cstheme="minorBidi"/>
          <w:b/>
          <w:bCs/>
          <w:szCs w:val="22"/>
          <w:lang w:eastAsia="en-US"/>
        </w:rPr>
      </w:pPr>
      <w:r w:rsidRPr="00C37817">
        <w:rPr>
          <w:rFonts w:asciiTheme="minorHAnsi" w:eastAsiaTheme="minorHAnsi" w:hAnsiTheme="minorHAnsi" w:cstheme="minorBidi"/>
          <w:b/>
          <w:bCs/>
          <w:szCs w:val="22"/>
          <w:lang w:eastAsia="en-US"/>
        </w:rPr>
        <w:t>A042a – Plochy vodní a větrné eroze</w:t>
      </w:r>
    </w:p>
    <w:p w14:paraId="16B6673E" w14:textId="77777777" w:rsidR="00C37817" w:rsidRPr="00C37817" w:rsidRDefault="00C37817" w:rsidP="00C37817">
      <w:pPr>
        <w:ind w:firstLine="708"/>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 xml:space="preserve">  Potenciální ohrožení větrnou </w:t>
      </w:r>
      <w:proofErr w:type="gramStart"/>
      <w:r w:rsidRPr="00C37817">
        <w:rPr>
          <w:rFonts w:asciiTheme="minorHAnsi" w:eastAsiaTheme="minorHAnsi" w:hAnsiTheme="minorHAnsi" w:cstheme="minorBidi"/>
          <w:szCs w:val="22"/>
          <w:lang w:eastAsia="en-US"/>
        </w:rPr>
        <w:t>erozí - půdy</w:t>
      </w:r>
      <w:proofErr w:type="gramEnd"/>
      <w:r w:rsidRPr="00C37817">
        <w:rPr>
          <w:rFonts w:asciiTheme="minorHAnsi" w:eastAsiaTheme="minorHAnsi" w:hAnsiTheme="minorHAnsi" w:cstheme="minorBidi"/>
          <w:szCs w:val="22"/>
          <w:lang w:eastAsia="en-US"/>
        </w:rPr>
        <w:t xml:space="preserve"> náchylné a půdy silně ohrožené </w:t>
      </w:r>
    </w:p>
    <w:p w14:paraId="6EA374E9" w14:textId="77777777" w:rsidR="00C37817" w:rsidRPr="00C37817" w:rsidRDefault="00C37817" w:rsidP="00C37817">
      <w:pPr>
        <w:jc w:val="left"/>
        <w:rPr>
          <w:rFonts w:asciiTheme="minorHAnsi" w:eastAsiaTheme="minorHAnsi" w:hAnsiTheme="minorHAnsi" w:cstheme="minorBidi"/>
          <w:b/>
          <w:bCs/>
          <w:szCs w:val="22"/>
          <w:lang w:eastAsia="en-US"/>
        </w:rPr>
      </w:pPr>
      <w:r w:rsidRPr="00C37817">
        <w:rPr>
          <w:rFonts w:asciiTheme="minorHAnsi" w:eastAsiaTheme="minorHAnsi" w:hAnsiTheme="minorHAnsi" w:cstheme="minorBidi"/>
          <w:b/>
          <w:bCs/>
          <w:szCs w:val="22"/>
          <w:lang w:eastAsia="en-US"/>
        </w:rPr>
        <w:t xml:space="preserve">A047 </w:t>
      </w:r>
      <w:proofErr w:type="gramStart"/>
      <w:r w:rsidRPr="00C37817">
        <w:rPr>
          <w:rFonts w:asciiTheme="minorHAnsi" w:eastAsiaTheme="minorHAnsi" w:hAnsiTheme="minorHAnsi" w:cstheme="minorBidi"/>
          <w:b/>
          <w:bCs/>
          <w:szCs w:val="22"/>
          <w:lang w:eastAsia="en-US"/>
        </w:rPr>
        <w:t>–  Vodní</w:t>
      </w:r>
      <w:proofErr w:type="gramEnd"/>
      <w:r w:rsidRPr="00C37817">
        <w:rPr>
          <w:rFonts w:asciiTheme="minorHAnsi" w:eastAsiaTheme="minorHAnsi" w:hAnsiTheme="minorHAnsi" w:cstheme="minorBidi"/>
          <w:b/>
          <w:bCs/>
          <w:szCs w:val="22"/>
          <w:lang w:eastAsia="en-US"/>
        </w:rPr>
        <w:t xml:space="preserve"> útvary povrchových a podzemních vod, vodní nádrže a jejich ochranná pásma</w:t>
      </w:r>
    </w:p>
    <w:p w14:paraId="0FC9021D" w14:textId="77777777" w:rsidR="00C37817" w:rsidRPr="00C37817" w:rsidRDefault="00C37817" w:rsidP="00C37817">
      <w:pPr>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 xml:space="preserve">              (vodní útvary pozemky přímo neomezují, v území se nachází vodní plocha (</w:t>
      </w:r>
      <w:proofErr w:type="spellStart"/>
      <w:r w:rsidRPr="00C37817">
        <w:rPr>
          <w:rFonts w:asciiTheme="minorHAnsi" w:eastAsiaTheme="minorHAnsi" w:hAnsiTheme="minorHAnsi" w:cstheme="minorBidi"/>
          <w:szCs w:val="22"/>
          <w:lang w:eastAsia="en-US"/>
        </w:rPr>
        <w:t>záp</w:t>
      </w:r>
      <w:proofErr w:type="spellEnd"/>
      <w:r w:rsidRPr="00C37817">
        <w:rPr>
          <w:rFonts w:asciiTheme="minorHAnsi" w:eastAsiaTheme="minorHAnsi" w:hAnsiTheme="minorHAnsi" w:cstheme="minorBidi"/>
          <w:szCs w:val="22"/>
          <w:lang w:eastAsia="en-US"/>
        </w:rPr>
        <w:t xml:space="preserve"> část) a vodní  </w:t>
      </w:r>
    </w:p>
    <w:p w14:paraId="2D62C291" w14:textId="77777777" w:rsidR="00C37817" w:rsidRPr="00C37817" w:rsidRDefault="00C37817" w:rsidP="00C37817">
      <w:pPr>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 xml:space="preserve">              tok Brozanský odpad (protéká celým územím)</w:t>
      </w:r>
    </w:p>
    <w:p w14:paraId="40CEF8B6" w14:textId="77777777" w:rsidR="00C37817" w:rsidRPr="00C37817" w:rsidRDefault="00C37817" w:rsidP="00C37817">
      <w:pPr>
        <w:jc w:val="left"/>
        <w:rPr>
          <w:rFonts w:asciiTheme="minorHAnsi" w:eastAsiaTheme="minorHAnsi" w:hAnsiTheme="minorHAnsi" w:cstheme="minorBidi"/>
          <w:b/>
          <w:bCs/>
          <w:szCs w:val="22"/>
          <w:lang w:eastAsia="en-US"/>
        </w:rPr>
      </w:pPr>
      <w:r w:rsidRPr="00C37817">
        <w:rPr>
          <w:rFonts w:asciiTheme="minorHAnsi" w:eastAsiaTheme="minorHAnsi" w:hAnsiTheme="minorHAnsi" w:cstheme="minorBidi"/>
          <w:b/>
          <w:bCs/>
          <w:szCs w:val="22"/>
          <w:lang w:eastAsia="en-US"/>
        </w:rPr>
        <w:t xml:space="preserve">A052a </w:t>
      </w:r>
      <w:proofErr w:type="gramStart"/>
      <w:r w:rsidRPr="00C37817">
        <w:rPr>
          <w:rFonts w:asciiTheme="minorHAnsi" w:eastAsiaTheme="minorHAnsi" w:hAnsiTheme="minorHAnsi" w:cstheme="minorBidi"/>
          <w:b/>
          <w:bCs/>
          <w:szCs w:val="22"/>
          <w:lang w:eastAsia="en-US"/>
        </w:rPr>
        <w:t xml:space="preserve">- </w:t>
      </w:r>
      <w:r w:rsidRPr="00C37817">
        <w:rPr>
          <w:rFonts w:asciiTheme="minorHAnsi" w:eastAsiaTheme="minorHAnsi" w:hAnsiTheme="minorHAnsi" w:cstheme="minorBidi"/>
          <w:szCs w:val="22"/>
          <w:lang w:eastAsia="en-US"/>
        </w:rPr>
        <w:t xml:space="preserve"> </w:t>
      </w:r>
      <w:r w:rsidRPr="00C37817">
        <w:rPr>
          <w:rFonts w:asciiTheme="minorHAnsi" w:eastAsiaTheme="minorHAnsi" w:hAnsiTheme="minorHAnsi" w:cstheme="minorBidi"/>
          <w:b/>
          <w:bCs/>
          <w:szCs w:val="22"/>
          <w:lang w:eastAsia="en-US"/>
        </w:rPr>
        <w:t>Kategorie</w:t>
      </w:r>
      <w:proofErr w:type="gramEnd"/>
      <w:r w:rsidRPr="00C37817">
        <w:rPr>
          <w:rFonts w:asciiTheme="minorHAnsi" w:eastAsiaTheme="minorHAnsi" w:hAnsiTheme="minorHAnsi" w:cstheme="minorBidi"/>
          <w:b/>
          <w:bCs/>
          <w:szCs w:val="22"/>
          <w:lang w:eastAsia="en-US"/>
        </w:rPr>
        <w:t xml:space="preserve"> území podle map povodňového ohrožení v oblastech s významným </w:t>
      </w:r>
    </w:p>
    <w:p w14:paraId="5F283542" w14:textId="77777777" w:rsidR="00C37817" w:rsidRPr="00C37817" w:rsidRDefault="00C37817" w:rsidP="00C37817">
      <w:pPr>
        <w:ind w:firstLine="708"/>
        <w:jc w:val="left"/>
        <w:rPr>
          <w:rFonts w:asciiTheme="minorHAnsi" w:eastAsiaTheme="minorHAnsi" w:hAnsiTheme="minorHAnsi" w:cstheme="minorBidi"/>
          <w:b/>
          <w:bCs/>
          <w:szCs w:val="22"/>
          <w:lang w:eastAsia="en-US"/>
        </w:rPr>
      </w:pPr>
      <w:r w:rsidRPr="00C37817">
        <w:rPr>
          <w:rFonts w:asciiTheme="minorHAnsi" w:eastAsiaTheme="minorHAnsi" w:hAnsiTheme="minorHAnsi" w:cstheme="minorBidi"/>
          <w:b/>
          <w:bCs/>
          <w:szCs w:val="22"/>
          <w:lang w:eastAsia="en-US"/>
        </w:rPr>
        <w:t xml:space="preserve">  povodňovým rizikem</w:t>
      </w:r>
    </w:p>
    <w:p w14:paraId="24900855" w14:textId="77777777" w:rsidR="00C37817" w:rsidRPr="00C37817" w:rsidRDefault="00C37817" w:rsidP="00C37817">
      <w:pPr>
        <w:ind w:firstLine="708"/>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 xml:space="preserve">  celé území </w:t>
      </w:r>
      <w:proofErr w:type="gramStart"/>
      <w:r w:rsidRPr="00C37817">
        <w:rPr>
          <w:rFonts w:asciiTheme="minorHAnsi" w:eastAsiaTheme="minorHAnsi" w:hAnsiTheme="minorHAnsi" w:cstheme="minorBidi"/>
          <w:szCs w:val="22"/>
          <w:lang w:eastAsia="en-US"/>
        </w:rPr>
        <w:t>leží</w:t>
      </w:r>
      <w:proofErr w:type="gramEnd"/>
      <w:r w:rsidRPr="00C37817">
        <w:rPr>
          <w:rFonts w:asciiTheme="minorHAnsi" w:eastAsiaTheme="minorHAnsi" w:hAnsiTheme="minorHAnsi" w:cstheme="minorBidi"/>
          <w:szCs w:val="22"/>
          <w:lang w:eastAsia="en-US"/>
        </w:rPr>
        <w:t xml:space="preserve"> v oblasti se zbytkovým (nejnižším) rizikem povodně dle map povodňových  </w:t>
      </w:r>
    </w:p>
    <w:p w14:paraId="449C792C" w14:textId="77777777" w:rsidR="00C37817" w:rsidRPr="00C37817" w:rsidRDefault="00C37817" w:rsidP="00C37817">
      <w:pPr>
        <w:ind w:left="708"/>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 xml:space="preserve">  rizik povodí Labe</w:t>
      </w:r>
    </w:p>
    <w:p w14:paraId="41E17416" w14:textId="77777777" w:rsidR="00C37817" w:rsidRPr="00C37817" w:rsidRDefault="00C37817" w:rsidP="00C37817">
      <w:pPr>
        <w:jc w:val="left"/>
        <w:rPr>
          <w:rFonts w:asciiTheme="minorHAnsi" w:eastAsiaTheme="minorHAnsi" w:hAnsiTheme="minorHAnsi" w:cstheme="minorBidi"/>
          <w:b/>
          <w:bCs/>
          <w:szCs w:val="22"/>
          <w:lang w:eastAsia="en-US"/>
        </w:rPr>
      </w:pPr>
      <w:r w:rsidRPr="00C37817">
        <w:rPr>
          <w:rFonts w:asciiTheme="minorHAnsi" w:eastAsiaTheme="minorHAnsi" w:hAnsiTheme="minorHAnsi" w:cstheme="minorBidi"/>
          <w:b/>
          <w:bCs/>
          <w:szCs w:val="22"/>
          <w:lang w:eastAsia="en-US"/>
        </w:rPr>
        <w:t>A068 -    Vodovodní řady a jejich ochranná pásma</w:t>
      </w:r>
    </w:p>
    <w:p w14:paraId="012F4770" w14:textId="77777777" w:rsidR="00C37817" w:rsidRPr="00C37817" w:rsidRDefault="00C37817" w:rsidP="00C37817">
      <w:pPr>
        <w:ind w:firstLine="708"/>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 xml:space="preserve">  Vodovodní síť VAK </w:t>
      </w:r>
      <w:proofErr w:type="spellStart"/>
      <w:r w:rsidRPr="00C37817">
        <w:rPr>
          <w:rFonts w:asciiTheme="minorHAnsi" w:eastAsiaTheme="minorHAnsi" w:hAnsiTheme="minorHAnsi" w:cstheme="minorBidi"/>
          <w:szCs w:val="22"/>
          <w:lang w:eastAsia="en-US"/>
        </w:rPr>
        <w:t>Pce</w:t>
      </w:r>
      <w:proofErr w:type="spellEnd"/>
      <w:r w:rsidRPr="00C37817">
        <w:rPr>
          <w:rFonts w:asciiTheme="minorHAnsi" w:eastAsiaTheme="minorHAnsi" w:hAnsiTheme="minorHAnsi" w:cstheme="minorBidi"/>
          <w:szCs w:val="22"/>
          <w:lang w:eastAsia="en-US"/>
        </w:rPr>
        <w:t>, pitná (severozápad území)</w:t>
      </w:r>
    </w:p>
    <w:p w14:paraId="0DD44631" w14:textId="77777777" w:rsidR="00C37817" w:rsidRPr="00C37817" w:rsidRDefault="00C37817" w:rsidP="00C37817">
      <w:pPr>
        <w:jc w:val="left"/>
        <w:rPr>
          <w:rFonts w:asciiTheme="minorHAnsi" w:eastAsiaTheme="minorHAnsi" w:hAnsiTheme="minorHAnsi" w:cstheme="minorBidi"/>
          <w:b/>
          <w:bCs/>
          <w:szCs w:val="22"/>
          <w:lang w:eastAsia="en-US"/>
        </w:rPr>
      </w:pPr>
      <w:r w:rsidRPr="00C37817">
        <w:rPr>
          <w:rFonts w:asciiTheme="minorHAnsi" w:eastAsiaTheme="minorHAnsi" w:hAnsiTheme="minorHAnsi" w:cstheme="minorBidi"/>
          <w:b/>
          <w:bCs/>
          <w:szCs w:val="22"/>
          <w:lang w:eastAsia="en-US"/>
        </w:rPr>
        <w:t xml:space="preserve">A069 </w:t>
      </w:r>
      <w:proofErr w:type="gramStart"/>
      <w:r w:rsidRPr="00C37817">
        <w:rPr>
          <w:rFonts w:asciiTheme="minorHAnsi" w:eastAsiaTheme="minorHAnsi" w:hAnsiTheme="minorHAnsi" w:cstheme="minorBidi"/>
          <w:b/>
          <w:bCs/>
          <w:szCs w:val="22"/>
          <w:lang w:eastAsia="en-US"/>
        </w:rPr>
        <w:t>-  Technologické</w:t>
      </w:r>
      <w:proofErr w:type="gramEnd"/>
      <w:r w:rsidRPr="00C37817">
        <w:rPr>
          <w:rFonts w:asciiTheme="minorHAnsi" w:eastAsiaTheme="minorHAnsi" w:hAnsiTheme="minorHAnsi" w:cstheme="minorBidi"/>
          <w:b/>
          <w:bCs/>
          <w:szCs w:val="22"/>
          <w:lang w:eastAsia="en-US"/>
        </w:rPr>
        <w:t xml:space="preserve"> objekty odvádění a čistění odpadních vod</w:t>
      </w:r>
    </w:p>
    <w:p w14:paraId="2395899D" w14:textId="77777777" w:rsidR="00C37817" w:rsidRPr="00C37817" w:rsidRDefault="00C37817" w:rsidP="00C37817">
      <w:pPr>
        <w:ind w:firstLine="708"/>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Čerpací stanice – jednotná (</w:t>
      </w:r>
      <w:proofErr w:type="gramStart"/>
      <w:r w:rsidRPr="00C37817">
        <w:rPr>
          <w:rFonts w:asciiTheme="minorHAnsi" w:eastAsiaTheme="minorHAnsi" w:hAnsiTheme="minorHAnsi" w:cstheme="minorBidi"/>
          <w:szCs w:val="22"/>
          <w:lang w:eastAsia="en-US"/>
        </w:rPr>
        <w:t>2  stanice</w:t>
      </w:r>
      <w:proofErr w:type="gramEnd"/>
      <w:r w:rsidRPr="00C37817">
        <w:rPr>
          <w:rFonts w:asciiTheme="minorHAnsi" w:eastAsiaTheme="minorHAnsi" w:hAnsiTheme="minorHAnsi" w:cstheme="minorBidi"/>
          <w:szCs w:val="22"/>
          <w:lang w:eastAsia="en-US"/>
        </w:rPr>
        <w:t xml:space="preserve"> v západní části území v ploše BP a BS))</w:t>
      </w:r>
    </w:p>
    <w:p w14:paraId="3ACD19C6" w14:textId="77777777" w:rsidR="00C37817" w:rsidRPr="00C37817" w:rsidRDefault="00C37817" w:rsidP="00C37817">
      <w:pPr>
        <w:jc w:val="left"/>
        <w:rPr>
          <w:rFonts w:asciiTheme="minorHAnsi" w:eastAsiaTheme="minorHAnsi" w:hAnsiTheme="minorHAnsi" w:cstheme="minorBidi"/>
          <w:b/>
          <w:bCs/>
          <w:szCs w:val="22"/>
          <w:lang w:eastAsia="en-US"/>
        </w:rPr>
      </w:pPr>
      <w:r w:rsidRPr="00C37817">
        <w:rPr>
          <w:rFonts w:asciiTheme="minorHAnsi" w:eastAsiaTheme="minorHAnsi" w:hAnsiTheme="minorHAnsi" w:cstheme="minorBidi"/>
          <w:b/>
          <w:bCs/>
          <w:szCs w:val="22"/>
          <w:lang w:eastAsia="en-US"/>
        </w:rPr>
        <w:t>A070 -    Kanalizační stoky</w:t>
      </w:r>
    </w:p>
    <w:p w14:paraId="696298EE" w14:textId="77777777" w:rsidR="00C37817" w:rsidRPr="00C37817" w:rsidRDefault="00C37817" w:rsidP="00C37817">
      <w:pPr>
        <w:ind w:left="709"/>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 xml:space="preserve"> jednotná tlaková (SZ)</w:t>
      </w:r>
    </w:p>
    <w:p w14:paraId="0691DC73" w14:textId="77777777" w:rsidR="00C37817" w:rsidRPr="00C37817" w:rsidRDefault="00C37817" w:rsidP="00C37817">
      <w:pPr>
        <w:ind w:left="709"/>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 xml:space="preserve"> jednotná gravitační SZ </w:t>
      </w:r>
    </w:p>
    <w:p w14:paraId="24C2D02A" w14:textId="77777777" w:rsidR="00C37817" w:rsidRPr="00C37817" w:rsidRDefault="00C37817" w:rsidP="00C37817">
      <w:pPr>
        <w:jc w:val="left"/>
        <w:rPr>
          <w:rFonts w:asciiTheme="minorHAnsi" w:eastAsiaTheme="minorHAnsi" w:hAnsiTheme="minorHAnsi" w:cstheme="minorBidi"/>
          <w:b/>
          <w:bCs/>
          <w:szCs w:val="22"/>
          <w:lang w:eastAsia="en-US"/>
        </w:rPr>
      </w:pPr>
      <w:r w:rsidRPr="00C37817">
        <w:rPr>
          <w:rFonts w:asciiTheme="minorHAnsi" w:eastAsiaTheme="minorHAnsi" w:hAnsiTheme="minorHAnsi" w:cstheme="minorBidi"/>
          <w:b/>
          <w:bCs/>
          <w:szCs w:val="22"/>
          <w:lang w:eastAsia="en-US"/>
        </w:rPr>
        <w:t xml:space="preserve">A072 </w:t>
      </w:r>
      <w:proofErr w:type="gramStart"/>
      <w:r w:rsidRPr="00C37817">
        <w:rPr>
          <w:rFonts w:asciiTheme="minorHAnsi" w:eastAsiaTheme="minorHAnsi" w:hAnsiTheme="minorHAnsi" w:cstheme="minorBidi"/>
          <w:b/>
          <w:bCs/>
          <w:szCs w:val="22"/>
          <w:lang w:eastAsia="en-US"/>
        </w:rPr>
        <w:t>–  Elektrické</w:t>
      </w:r>
      <w:proofErr w:type="gramEnd"/>
      <w:r w:rsidRPr="00C37817">
        <w:rPr>
          <w:rFonts w:asciiTheme="minorHAnsi" w:eastAsiaTheme="minorHAnsi" w:hAnsiTheme="minorHAnsi" w:cstheme="minorBidi"/>
          <w:b/>
          <w:bCs/>
          <w:szCs w:val="22"/>
          <w:lang w:eastAsia="en-US"/>
        </w:rPr>
        <w:t xml:space="preserve"> stanice a jejich OP</w:t>
      </w:r>
    </w:p>
    <w:p w14:paraId="60B8B16C" w14:textId="77777777" w:rsidR="00C37817" w:rsidRPr="00C37817" w:rsidRDefault="00C37817" w:rsidP="00C37817">
      <w:pPr>
        <w:ind w:firstLine="708"/>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 xml:space="preserve">Elektrické stanice ČEZ Distribuce a.s., OP=30m </w:t>
      </w:r>
      <w:proofErr w:type="gramStart"/>
      <w:r w:rsidRPr="00C37817">
        <w:rPr>
          <w:rFonts w:asciiTheme="minorHAnsi" w:eastAsiaTheme="minorHAnsi" w:hAnsiTheme="minorHAnsi" w:cstheme="minorBidi"/>
          <w:szCs w:val="22"/>
          <w:lang w:eastAsia="en-US"/>
        </w:rPr>
        <w:t>( 2</w:t>
      </w:r>
      <w:proofErr w:type="gramEnd"/>
      <w:r w:rsidRPr="00C37817">
        <w:rPr>
          <w:rFonts w:asciiTheme="minorHAnsi" w:eastAsiaTheme="minorHAnsi" w:hAnsiTheme="minorHAnsi" w:cstheme="minorBidi"/>
          <w:szCs w:val="22"/>
          <w:lang w:eastAsia="en-US"/>
        </w:rPr>
        <w:t xml:space="preserve"> na ploše TV)</w:t>
      </w:r>
    </w:p>
    <w:p w14:paraId="287B7818" w14:textId="77777777" w:rsidR="00C37817" w:rsidRPr="00C37817" w:rsidRDefault="00C37817" w:rsidP="00C37817">
      <w:pPr>
        <w:ind w:firstLine="708"/>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Elektrické stanice ČEZ Distribuce a.s., OP=</w:t>
      </w:r>
      <w:proofErr w:type="gramStart"/>
      <w:r w:rsidRPr="00C37817">
        <w:rPr>
          <w:rFonts w:asciiTheme="minorHAnsi" w:eastAsiaTheme="minorHAnsi" w:hAnsiTheme="minorHAnsi" w:cstheme="minorBidi"/>
          <w:szCs w:val="22"/>
          <w:lang w:eastAsia="en-US"/>
        </w:rPr>
        <w:t>2m</w:t>
      </w:r>
      <w:proofErr w:type="gramEnd"/>
      <w:r w:rsidRPr="00C37817">
        <w:rPr>
          <w:rFonts w:asciiTheme="minorHAnsi" w:eastAsiaTheme="minorHAnsi" w:hAnsiTheme="minorHAnsi" w:cstheme="minorBidi"/>
          <w:szCs w:val="22"/>
          <w:lang w:eastAsia="en-US"/>
        </w:rPr>
        <w:t xml:space="preserve"> (v plochách bydlení)</w:t>
      </w:r>
    </w:p>
    <w:p w14:paraId="23BAEDDD" w14:textId="77777777" w:rsidR="00C37817" w:rsidRPr="00C37817" w:rsidRDefault="00C37817" w:rsidP="00C37817">
      <w:pPr>
        <w:jc w:val="left"/>
        <w:rPr>
          <w:rFonts w:asciiTheme="minorHAnsi" w:eastAsiaTheme="minorHAnsi" w:hAnsiTheme="minorHAnsi" w:cstheme="minorBidi"/>
          <w:b/>
          <w:bCs/>
          <w:szCs w:val="22"/>
          <w:lang w:eastAsia="en-US"/>
        </w:rPr>
      </w:pPr>
      <w:r w:rsidRPr="00C37817">
        <w:rPr>
          <w:rFonts w:asciiTheme="minorHAnsi" w:eastAsiaTheme="minorHAnsi" w:hAnsiTheme="minorHAnsi" w:cstheme="minorBidi"/>
          <w:b/>
          <w:bCs/>
          <w:szCs w:val="22"/>
          <w:lang w:eastAsia="en-US"/>
        </w:rPr>
        <w:t xml:space="preserve">A073 </w:t>
      </w:r>
      <w:proofErr w:type="gramStart"/>
      <w:r w:rsidRPr="00C37817">
        <w:rPr>
          <w:rFonts w:asciiTheme="minorHAnsi" w:eastAsiaTheme="minorHAnsi" w:hAnsiTheme="minorHAnsi" w:cstheme="minorBidi"/>
          <w:b/>
          <w:bCs/>
          <w:szCs w:val="22"/>
          <w:lang w:eastAsia="en-US"/>
        </w:rPr>
        <w:t>-  Nadzemní</w:t>
      </w:r>
      <w:proofErr w:type="gramEnd"/>
      <w:r w:rsidRPr="00C37817">
        <w:rPr>
          <w:rFonts w:asciiTheme="minorHAnsi" w:eastAsiaTheme="minorHAnsi" w:hAnsiTheme="minorHAnsi" w:cstheme="minorBidi"/>
          <w:b/>
          <w:bCs/>
          <w:szCs w:val="22"/>
          <w:lang w:eastAsia="en-US"/>
        </w:rPr>
        <w:t xml:space="preserve"> a podzemní vedení elektrizační soustavy</w:t>
      </w:r>
    </w:p>
    <w:p w14:paraId="5543F327" w14:textId="77777777" w:rsidR="00C37817" w:rsidRPr="00C37817" w:rsidRDefault="00C37817" w:rsidP="00C37817">
      <w:pPr>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ab/>
        <w:t xml:space="preserve">Vedení elektrické energie, nadzemní, </w:t>
      </w:r>
      <w:proofErr w:type="gramStart"/>
      <w:r w:rsidRPr="00C37817">
        <w:rPr>
          <w:rFonts w:asciiTheme="minorHAnsi" w:eastAsiaTheme="minorHAnsi" w:hAnsiTheme="minorHAnsi" w:cstheme="minorBidi"/>
          <w:szCs w:val="22"/>
          <w:lang w:eastAsia="en-US"/>
        </w:rPr>
        <w:t>VVN - OP</w:t>
      </w:r>
      <w:proofErr w:type="gramEnd"/>
      <w:r w:rsidRPr="00C37817">
        <w:rPr>
          <w:rFonts w:asciiTheme="minorHAnsi" w:eastAsiaTheme="minorHAnsi" w:hAnsiTheme="minorHAnsi" w:cstheme="minorBidi"/>
          <w:szCs w:val="22"/>
          <w:lang w:eastAsia="en-US"/>
        </w:rPr>
        <w:t xml:space="preserve"> 15m (sever)</w:t>
      </w:r>
    </w:p>
    <w:p w14:paraId="2AD3FE07" w14:textId="77777777" w:rsidR="00C37817" w:rsidRPr="00C37817" w:rsidRDefault="00C37817" w:rsidP="00C37817">
      <w:pPr>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ab/>
        <w:t xml:space="preserve">Vedení elektrické energie, nadzemní </w:t>
      </w:r>
      <w:proofErr w:type="gramStart"/>
      <w:r w:rsidRPr="00C37817">
        <w:rPr>
          <w:rFonts w:asciiTheme="minorHAnsi" w:eastAsiaTheme="minorHAnsi" w:hAnsiTheme="minorHAnsi" w:cstheme="minorBidi"/>
          <w:szCs w:val="22"/>
          <w:lang w:eastAsia="en-US"/>
        </w:rPr>
        <w:t>VN - OP</w:t>
      </w:r>
      <w:proofErr w:type="gramEnd"/>
      <w:r w:rsidRPr="00C37817">
        <w:rPr>
          <w:rFonts w:asciiTheme="minorHAnsi" w:eastAsiaTheme="minorHAnsi" w:hAnsiTheme="minorHAnsi" w:cstheme="minorBidi"/>
          <w:szCs w:val="22"/>
          <w:lang w:eastAsia="en-US"/>
        </w:rPr>
        <w:t xml:space="preserve"> 10m (sever)</w:t>
      </w:r>
    </w:p>
    <w:p w14:paraId="21C52ABC" w14:textId="77777777" w:rsidR="00C37817" w:rsidRPr="00C37817" w:rsidRDefault="00C37817" w:rsidP="00C37817">
      <w:pPr>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ab/>
        <w:t xml:space="preserve">Vedení elektrické energie, podzemní, </w:t>
      </w:r>
      <w:proofErr w:type="gramStart"/>
      <w:r w:rsidRPr="00C37817">
        <w:rPr>
          <w:rFonts w:asciiTheme="minorHAnsi" w:eastAsiaTheme="minorHAnsi" w:hAnsiTheme="minorHAnsi" w:cstheme="minorBidi"/>
          <w:szCs w:val="22"/>
          <w:lang w:eastAsia="en-US"/>
        </w:rPr>
        <w:t>VN - OP</w:t>
      </w:r>
      <w:proofErr w:type="gramEnd"/>
      <w:r w:rsidRPr="00C37817">
        <w:rPr>
          <w:rFonts w:asciiTheme="minorHAnsi" w:eastAsiaTheme="minorHAnsi" w:hAnsiTheme="minorHAnsi" w:cstheme="minorBidi"/>
          <w:szCs w:val="22"/>
          <w:lang w:eastAsia="en-US"/>
        </w:rPr>
        <w:t xml:space="preserve"> 1m (přes celé území)</w:t>
      </w:r>
    </w:p>
    <w:p w14:paraId="2405401F" w14:textId="77777777" w:rsidR="00C37817" w:rsidRPr="00C37817" w:rsidRDefault="00C37817" w:rsidP="00C37817">
      <w:pPr>
        <w:ind w:firstLine="708"/>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 xml:space="preserve">Vedení elektrické </w:t>
      </w:r>
      <w:proofErr w:type="gramStart"/>
      <w:r w:rsidRPr="00C37817">
        <w:rPr>
          <w:rFonts w:asciiTheme="minorHAnsi" w:eastAsiaTheme="minorHAnsi" w:hAnsiTheme="minorHAnsi" w:cstheme="minorBidi"/>
          <w:szCs w:val="22"/>
          <w:lang w:eastAsia="en-US"/>
        </w:rPr>
        <w:t>energie - veřejné</w:t>
      </w:r>
      <w:proofErr w:type="gramEnd"/>
      <w:r w:rsidRPr="00C37817">
        <w:rPr>
          <w:rFonts w:asciiTheme="minorHAnsi" w:eastAsiaTheme="minorHAnsi" w:hAnsiTheme="minorHAnsi" w:cstheme="minorBidi"/>
          <w:szCs w:val="22"/>
          <w:lang w:eastAsia="en-US"/>
        </w:rPr>
        <w:t xml:space="preserve"> osvětlení (SZ)</w:t>
      </w:r>
    </w:p>
    <w:p w14:paraId="7879A639" w14:textId="77777777" w:rsidR="00C37817" w:rsidRPr="00C37817" w:rsidRDefault="00C37817" w:rsidP="00C37817">
      <w:pPr>
        <w:jc w:val="left"/>
        <w:rPr>
          <w:rFonts w:asciiTheme="minorHAnsi" w:eastAsiaTheme="minorHAnsi" w:hAnsiTheme="minorHAnsi" w:cstheme="minorBidi"/>
          <w:b/>
          <w:bCs/>
          <w:szCs w:val="22"/>
          <w:lang w:eastAsia="en-US"/>
        </w:rPr>
      </w:pPr>
      <w:r w:rsidRPr="00C37817">
        <w:rPr>
          <w:rFonts w:asciiTheme="minorHAnsi" w:eastAsiaTheme="minorHAnsi" w:hAnsiTheme="minorHAnsi" w:cstheme="minorBidi"/>
          <w:b/>
          <w:bCs/>
          <w:szCs w:val="22"/>
          <w:lang w:eastAsia="en-US"/>
        </w:rPr>
        <w:t>A075 – Vedení plynovodů a jejich OP</w:t>
      </w:r>
    </w:p>
    <w:p w14:paraId="6DEAC50D" w14:textId="77777777" w:rsidR="00C37817" w:rsidRPr="00C37817" w:rsidRDefault="00C37817" w:rsidP="00C37817">
      <w:pPr>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ab/>
        <w:t>Plynovod STL, OP=</w:t>
      </w:r>
      <w:proofErr w:type="gramStart"/>
      <w:r w:rsidRPr="00C37817">
        <w:rPr>
          <w:rFonts w:asciiTheme="minorHAnsi" w:eastAsiaTheme="minorHAnsi" w:hAnsiTheme="minorHAnsi" w:cstheme="minorBidi"/>
          <w:szCs w:val="22"/>
          <w:lang w:eastAsia="en-US"/>
        </w:rPr>
        <w:t>1m</w:t>
      </w:r>
      <w:proofErr w:type="gramEnd"/>
      <w:r w:rsidRPr="00C37817">
        <w:rPr>
          <w:rFonts w:asciiTheme="minorHAnsi" w:eastAsiaTheme="minorHAnsi" w:hAnsiTheme="minorHAnsi" w:cstheme="minorBidi"/>
          <w:szCs w:val="22"/>
          <w:lang w:eastAsia="en-US"/>
        </w:rPr>
        <w:t xml:space="preserve"> (SZ)</w:t>
      </w:r>
    </w:p>
    <w:p w14:paraId="629676BC" w14:textId="77777777" w:rsidR="00C37817" w:rsidRPr="00C37817" w:rsidRDefault="00C37817" w:rsidP="00C37817">
      <w:pPr>
        <w:jc w:val="left"/>
        <w:rPr>
          <w:rFonts w:asciiTheme="minorHAnsi" w:eastAsiaTheme="minorHAnsi" w:hAnsiTheme="minorHAnsi" w:cstheme="minorBidi"/>
          <w:b/>
          <w:bCs/>
          <w:szCs w:val="22"/>
          <w:lang w:eastAsia="en-US"/>
        </w:rPr>
      </w:pPr>
      <w:proofErr w:type="gramStart"/>
      <w:r w:rsidRPr="00C37817">
        <w:rPr>
          <w:rFonts w:asciiTheme="minorHAnsi" w:eastAsiaTheme="minorHAnsi" w:hAnsiTheme="minorHAnsi" w:cstheme="minorBidi"/>
          <w:b/>
          <w:bCs/>
          <w:szCs w:val="22"/>
          <w:lang w:eastAsia="en-US"/>
        </w:rPr>
        <w:t>A079 - Technologické</w:t>
      </w:r>
      <w:proofErr w:type="gramEnd"/>
      <w:r w:rsidRPr="00C37817">
        <w:rPr>
          <w:rFonts w:asciiTheme="minorHAnsi" w:eastAsiaTheme="minorHAnsi" w:hAnsiTheme="minorHAnsi" w:cstheme="minorBidi"/>
          <w:b/>
          <w:bCs/>
          <w:szCs w:val="22"/>
          <w:lang w:eastAsia="en-US"/>
        </w:rPr>
        <w:t xml:space="preserve"> objekty zásobování teplem</w:t>
      </w:r>
    </w:p>
    <w:p w14:paraId="4156039B" w14:textId="77777777" w:rsidR="00C37817" w:rsidRPr="00C37817" w:rsidRDefault="00C37817" w:rsidP="00C37817">
      <w:pPr>
        <w:ind w:firstLine="708"/>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Předávací stanice teplovodu, EOP (SZ)</w:t>
      </w:r>
    </w:p>
    <w:p w14:paraId="1BD52E13" w14:textId="77777777" w:rsidR="00C37817" w:rsidRPr="00C37817" w:rsidRDefault="00C37817" w:rsidP="00C37817">
      <w:pPr>
        <w:jc w:val="left"/>
        <w:rPr>
          <w:rFonts w:asciiTheme="minorHAnsi" w:eastAsiaTheme="minorHAnsi" w:hAnsiTheme="minorHAnsi" w:cstheme="minorBidi"/>
          <w:b/>
          <w:bCs/>
          <w:szCs w:val="22"/>
          <w:lang w:eastAsia="en-US"/>
        </w:rPr>
      </w:pPr>
      <w:r w:rsidRPr="00C37817">
        <w:rPr>
          <w:rFonts w:asciiTheme="minorHAnsi" w:eastAsiaTheme="minorHAnsi" w:hAnsiTheme="minorHAnsi" w:cstheme="minorBidi"/>
          <w:b/>
          <w:bCs/>
          <w:szCs w:val="22"/>
          <w:lang w:eastAsia="en-US"/>
        </w:rPr>
        <w:t>A080 – Teplovody</w:t>
      </w:r>
    </w:p>
    <w:p w14:paraId="5C553D6E" w14:textId="77777777" w:rsidR="00C37817" w:rsidRPr="00C37817" w:rsidRDefault="00C37817" w:rsidP="00C37817">
      <w:pPr>
        <w:ind w:firstLine="708"/>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 xml:space="preserve">Teplovod </w:t>
      </w:r>
      <w:proofErr w:type="gramStart"/>
      <w:r w:rsidRPr="00C37817">
        <w:rPr>
          <w:rFonts w:asciiTheme="minorHAnsi" w:eastAsiaTheme="minorHAnsi" w:hAnsiTheme="minorHAnsi" w:cstheme="minorBidi"/>
          <w:szCs w:val="22"/>
          <w:lang w:eastAsia="en-US"/>
        </w:rPr>
        <w:t>dálkový - vlastní</w:t>
      </w:r>
      <w:proofErr w:type="gramEnd"/>
      <w:r w:rsidRPr="00C37817">
        <w:rPr>
          <w:rFonts w:asciiTheme="minorHAnsi" w:eastAsiaTheme="minorHAnsi" w:hAnsiTheme="minorHAnsi" w:cstheme="minorBidi"/>
          <w:szCs w:val="22"/>
          <w:lang w:eastAsia="en-US"/>
        </w:rPr>
        <w:t xml:space="preserve"> konstrukce</w:t>
      </w:r>
    </w:p>
    <w:p w14:paraId="4D229D72" w14:textId="77777777" w:rsidR="00C37817" w:rsidRPr="00C37817" w:rsidRDefault="00C37817" w:rsidP="00C37817">
      <w:pPr>
        <w:ind w:firstLine="708"/>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Teplovod primární – vše SZ území</w:t>
      </w:r>
    </w:p>
    <w:p w14:paraId="43FEFB40" w14:textId="77777777" w:rsidR="00C37817" w:rsidRPr="00C37817" w:rsidRDefault="00C37817" w:rsidP="00C37817">
      <w:pPr>
        <w:jc w:val="left"/>
        <w:rPr>
          <w:rFonts w:asciiTheme="minorHAnsi" w:eastAsiaTheme="minorHAnsi" w:hAnsiTheme="minorHAnsi" w:cstheme="minorBidi"/>
          <w:szCs w:val="22"/>
          <w:lang w:eastAsia="en-US"/>
        </w:rPr>
      </w:pPr>
      <w:r w:rsidRPr="00C37817">
        <w:rPr>
          <w:rFonts w:asciiTheme="minorHAnsi" w:eastAsiaTheme="minorHAnsi" w:hAnsiTheme="minorHAnsi" w:cstheme="minorBidi"/>
          <w:b/>
          <w:bCs/>
          <w:szCs w:val="22"/>
          <w:lang w:eastAsia="en-US"/>
        </w:rPr>
        <w:t xml:space="preserve">A082a </w:t>
      </w:r>
      <w:proofErr w:type="gramStart"/>
      <w:r w:rsidRPr="00C37817">
        <w:rPr>
          <w:rFonts w:asciiTheme="minorHAnsi" w:eastAsiaTheme="minorHAnsi" w:hAnsiTheme="minorHAnsi" w:cstheme="minorBidi"/>
          <w:b/>
          <w:bCs/>
          <w:szCs w:val="22"/>
          <w:lang w:eastAsia="en-US"/>
        </w:rPr>
        <w:t>-  Elektronické</w:t>
      </w:r>
      <w:proofErr w:type="gramEnd"/>
      <w:r w:rsidRPr="00C37817">
        <w:rPr>
          <w:rFonts w:asciiTheme="minorHAnsi" w:eastAsiaTheme="minorHAnsi" w:hAnsiTheme="minorHAnsi" w:cstheme="minorBidi"/>
          <w:b/>
          <w:bCs/>
          <w:szCs w:val="22"/>
          <w:lang w:eastAsia="en-US"/>
        </w:rPr>
        <w:t xml:space="preserve"> komunikace, jejich ochranná pásma a zájmová území</w:t>
      </w:r>
    </w:p>
    <w:p w14:paraId="27F9A21D" w14:textId="77777777" w:rsidR="00C37817" w:rsidRPr="00C37817" w:rsidRDefault="00C37817" w:rsidP="00C37817">
      <w:pPr>
        <w:ind w:firstLine="708"/>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 xml:space="preserve">  Radiové směrové spoje - T-Mobile Czech Republic </w:t>
      </w:r>
      <w:proofErr w:type="gramStart"/>
      <w:r w:rsidRPr="00C37817">
        <w:rPr>
          <w:rFonts w:asciiTheme="minorHAnsi" w:eastAsiaTheme="minorHAnsi" w:hAnsiTheme="minorHAnsi" w:cstheme="minorBidi"/>
          <w:szCs w:val="22"/>
          <w:lang w:eastAsia="en-US"/>
        </w:rPr>
        <w:t>a.s. ;</w:t>
      </w:r>
      <w:proofErr w:type="gramEnd"/>
      <w:r w:rsidRPr="00C37817">
        <w:rPr>
          <w:rFonts w:asciiTheme="minorHAnsi" w:eastAsiaTheme="minorHAnsi" w:hAnsiTheme="minorHAnsi" w:cstheme="minorBidi"/>
          <w:szCs w:val="22"/>
          <w:lang w:eastAsia="en-US"/>
        </w:rPr>
        <w:t xml:space="preserve"> České Radiokomunikace, a.s.</w:t>
      </w:r>
    </w:p>
    <w:p w14:paraId="2ECD0089" w14:textId="77777777" w:rsidR="00C37817" w:rsidRPr="00C37817" w:rsidRDefault="00C37817" w:rsidP="00C37817">
      <w:pPr>
        <w:ind w:firstLine="708"/>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 xml:space="preserve">  Ochranná pásma radiových směrových </w:t>
      </w:r>
      <w:proofErr w:type="gramStart"/>
      <w:r w:rsidRPr="00C37817">
        <w:rPr>
          <w:rFonts w:asciiTheme="minorHAnsi" w:eastAsiaTheme="minorHAnsi" w:hAnsiTheme="minorHAnsi" w:cstheme="minorBidi"/>
          <w:szCs w:val="22"/>
          <w:lang w:eastAsia="en-US"/>
        </w:rPr>
        <w:t>spojů - OP</w:t>
      </w:r>
      <w:proofErr w:type="gramEnd"/>
      <w:r w:rsidRPr="00C37817">
        <w:rPr>
          <w:rFonts w:asciiTheme="minorHAnsi" w:eastAsiaTheme="minorHAnsi" w:hAnsiTheme="minorHAnsi" w:cstheme="minorBidi"/>
          <w:szCs w:val="22"/>
          <w:lang w:eastAsia="en-US"/>
        </w:rPr>
        <w:t xml:space="preserve"> ve výšce 0 až 50m, vymezené území je  </w:t>
      </w:r>
    </w:p>
    <w:p w14:paraId="099A64FC" w14:textId="77777777" w:rsidR="00C37817" w:rsidRPr="00C37817" w:rsidRDefault="00C37817" w:rsidP="00C37817">
      <w:pPr>
        <w:ind w:firstLine="708"/>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 xml:space="preserve">  zakreslené území</w:t>
      </w:r>
    </w:p>
    <w:p w14:paraId="0320C987" w14:textId="77777777" w:rsidR="00C37817" w:rsidRPr="00C37817" w:rsidRDefault="00C37817" w:rsidP="00C37817">
      <w:pPr>
        <w:ind w:left="708"/>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 xml:space="preserve">  Kabelová komunikační vedení – přes celé území středem směr S-J a obloukem podél západní   </w:t>
      </w:r>
    </w:p>
    <w:p w14:paraId="1BDFF971" w14:textId="77777777" w:rsidR="00C37817" w:rsidRPr="00C37817" w:rsidRDefault="00C37817" w:rsidP="00C37817">
      <w:pPr>
        <w:ind w:left="708"/>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 xml:space="preserve">  hranice </w:t>
      </w:r>
      <w:proofErr w:type="gramStart"/>
      <w:r w:rsidRPr="00C37817">
        <w:rPr>
          <w:rFonts w:asciiTheme="minorHAnsi" w:eastAsiaTheme="minorHAnsi" w:hAnsiTheme="minorHAnsi" w:cstheme="minorBidi"/>
          <w:szCs w:val="22"/>
          <w:lang w:eastAsia="en-US"/>
        </w:rPr>
        <w:t>území ,</w:t>
      </w:r>
      <w:proofErr w:type="gramEnd"/>
      <w:r w:rsidRPr="00C37817">
        <w:rPr>
          <w:rFonts w:asciiTheme="minorHAnsi" w:eastAsiaTheme="minorHAnsi" w:hAnsiTheme="minorHAnsi" w:cstheme="minorBidi"/>
          <w:szCs w:val="22"/>
          <w:lang w:eastAsia="en-US"/>
        </w:rPr>
        <w:t xml:space="preserve">  OP=1m</w:t>
      </w:r>
    </w:p>
    <w:p w14:paraId="7A711CC5" w14:textId="77777777" w:rsidR="00C37817" w:rsidRPr="00C37817" w:rsidRDefault="00C37817" w:rsidP="00C37817">
      <w:pPr>
        <w:jc w:val="left"/>
        <w:rPr>
          <w:rFonts w:asciiTheme="minorHAnsi" w:eastAsiaTheme="minorHAnsi" w:hAnsiTheme="minorHAnsi" w:cstheme="minorBidi"/>
          <w:b/>
          <w:bCs/>
          <w:szCs w:val="22"/>
          <w:lang w:eastAsia="en-US"/>
        </w:rPr>
      </w:pPr>
      <w:r w:rsidRPr="00C37817">
        <w:rPr>
          <w:rFonts w:asciiTheme="minorHAnsi" w:eastAsiaTheme="minorHAnsi" w:hAnsiTheme="minorHAnsi" w:cstheme="minorBidi"/>
          <w:b/>
          <w:bCs/>
          <w:szCs w:val="22"/>
          <w:lang w:eastAsia="en-US"/>
        </w:rPr>
        <w:lastRenderedPageBreak/>
        <w:t xml:space="preserve">A102a </w:t>
      </w:r>
      <w:proofErr w:type="gramStart"/>
      <w:r w:rsidRPr="00C37817">
        <w:rPr>
          <w:rFonts w:asciiTheme="minorHAnsi" w:eastAsiaTheme="minorHAnsi" w:hAnsiTheme="minorHAnsi" w:cstheme="minorBidi"/>
          <w:b/>
          <w:bCs/>
          <w:szCs w:val="22"/>
          <w:lang w:eastAsia="en-US"/>
        </w:rPr>
        <w:t>-</w:t>
      </w:r>
      <w:r w:rsidRPr="00C37817">
        <w:rPr>
          <w:rFonts w:asciiTheme="minorHAnsi" w:eastAsiaTheme="minorHAnsi" w:hAnsiTheme="minorHAnsi" w:cstheme="minorBidi"/>
          <w:szCs w:val="22"/>
          <w:lang w:eastAsia="en-US"/>
        </w:rPr>
        <w:t xml:space="preserve"> </w:t>
      </w:r>
      <w:r w:rsidRPr="00C37817">
        <w:rPr>
          <w:rFonts w:asciiTheme="minorHAnsi" w:eastAsiaTheme="minorHAnsi" w:hAnsiTheme="minorHAnsi" w:cstheme="minorBidi"/>
          <w:b/>
          <w:bCs/>
          <w:szCs w:val="22"/>
          <w:lang w:eastAsia="en-US"/>
        </w:rPr>
        <w:t xml:space="preserve"> Letiště</w:t>
      </w:r>
      <w:proofErr w:type="gramEnd"/>
      <w:r w:rsidRPr="00C37817">
        <w:rPr>
          <w:rFonts w:asciiTheme="minorHAnsi" w:eastAsiaTheme="minorHAnsi" w:hAnsiTheme="minorHAnsi" w:cstheme="minorBidi"/>
          <w:b/>
          <w:bCs/>
          <w:szCs w:val="22"/>
          <w:lang w:eastAsia="en-US"/>
        </w:rPr>
        <w:t xml:space="preserve"> a letecké stavby a jejich ochranná pásma a zájmová území </w:t>
      </w:r>
    </w:p>
    <w:p w14:paraId="6069B5AA" w14:textId="77777777" w:rsidR="00C37817" w:rsidRPr="00C37817" w:rsidRDefault="00C37817" w:rsidP="00C37817">
      <w:pPr>
        <w:ind w:firstLine="708"/>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 xml:space="preserve">   do pozemků zasahuje OP letiště s výškovým omezením staveb, prostor pro létání v malých </w:t>
      </w:r>
    </w:p>
    <w:p w14:paraId="526B1D96" w14:textId="77777777" w:rsidR="00C37817" w:rsidRPr="00C37817" w:rsidRDefault="00C37817" w:rsidP="00C37817">
      <w:pPr>
        <w:ind w:left="708"/>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 xml:space="preserve">  a přízemních výškách a OP leteckých radiolokačních zařízení, Ochranná pásma leteckých    </w:t>
      </w:r>
    </w:p>
    <w:p w14:paraId="725AF3BB" w14:textId="77777777" w:rsidR="00C37817" w:rsidRPr="00C37817" w:rsidRDefault="00C37817" w:rsidP="00C37817">
      <w:pPr>
        <w:ind w:left="708"/>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 xml:space="preserve">  pozemních zařízení radionavigačních</w:t>
      </w:r>
    </w:p>
    <w:p w14:paraId="264550E2" w14:textId="77777777" w:rsidR="00C37817" w:rsidRPr="00C37817" w:rsidRDefault="00C37817" w:rsidP="00C37817">
      <w:pPr>
        <w:jc w:val="left"/>
        <w:rPr>
          <w:rFonts w:asciiTheme="minorHAnsi" w:eastAsiaTheme="minorHAnsi" w:hAnsiTheme="minorHAnsi" w:cstheme="minorBidi"/>
          <w:b/>
          <w:bCs/>
          <w:szCs w:val="22"/>
          <w:lang w:eastAsia="en-US"/>
        </w:rPr>
      </w:pPr>
      <w:r w:rsidRPr="00C37817">
        <w:rPr>
          <w:rFonts w:asciiTheme="minorHAnsi" w:eastAsiaTheme="minorHAnsi" w:hAnsiTheme="minorHAnsi" w:cstheme="minorBidi"/>
          <w:b/>
          <w:bCs/>
          <w:szCs w:val="22"/>
          <w:lang w:eastAsia="en-US"/>
        </w:rPr>
        <w:t xml:space="preserve">A106 </w:t>
      </w:r>
      <w:proofErr w:type="gramStart"/>
      <w:r w:rsidRPr="00C37817">
        <w:rPr>
          <w:rFonts w:asciiTheme="minorHAnsi" w:eastAsiaTheme="minorHAnsi" w:hAnsiTheme="minorHAnsi" w:cstheme="minorBidi"/>
          <w:b/>
          <w:bCs/>
          <w:szCs w:val="22"/>
          <w:lang w:eastAsia="en-US"/>
        </w:rPr>
        <w:t>-  Cyklostezky</w:t>
      </w:r>
      <w:proofErr w:type="gramEnd"/>
      <w:r w:rsidRPr="00C37817">
        <w:rPr>
          <w:rFonts w:asciiTheme="minorHAnsi" w:eastAsiaTheme="minorHAnsi" w:hAnsiTheme="minorHAnsi" w:cstheme="minorBidi"/>
          <w:b/>
          <w:bCs/>
          <w:szCs w:val="22"/>
          <w:lang w:eastAsia="en-US"/>
        </w:rPr>
        <w:t>, cyklotrasy, turistické stezky</w:t>
      </w:r>
    </w:p>
    <w:p w14:paraId="4C3CC2FF" w14:textId="77777777" w:rsidR="00C37817" w:rsidRPr="00C37817" w:rsidRDefault="00C37817" w:rsidP="00C37817">
      <w:pPr>
        <w:ind w:firstLine="708"/>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 xml:space="preserve">Značené turistické trasy KČT (jih); </w:t>
      </w:r>
    </w:p>
    <w:p w14:paraId="521182C2" w14:textId="77777777" w:rsidR="00C37817" w:rsidRPr="00C37817" w:rsidRDefault="00C37817" w:rsidP="00C37817">
      <w:pPr>
        <w:ind w:firstLine="708"/>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Cyklotrasa č. 4123 a 4124 (SZ území)</w:t>
      </w:r>
    </w:p>
    <w:p w14:paraId="04D22951" w14:textId="77777777" w:rsidR="00C37817" w:rsidRPr="00C37817" w:rsidRDefault="00C37817" w:rsidP="00C37817">
      <w:pPr>
        <w:jc w:val="left"/>
        <w:rPr>
          <w:rFonts w:asciiTheme="minorHAnsi" w:eastAsiaTheme="minorHAnsi" w:hAnsiTheme="minorHAnsi" w:cstheme="minorBidi"/>
          <w:szCs w:val="22"/>
          <w:lang w:eastAsia="en-US"/>
        </w:rPr>
      </w:pPr>
      <w:r w:rsidRPr="00C37817">
        <w:rPr>
          <w:rFonts w:asciiTheme="minorHAnsi" w:eastAsiaTheme="minorHAnsi" w:hAnsiTheme="minorHAnsi" w:cstheme="minorBidi"/>
          <w:b/>
          <w:bCs/>
          <w:szCs w:val="22"/>
          <w:lang w:eastAsia="en-US"/>
        </w:rPr>
        <w:t xml:space="preserve">A112a </w:t>
      </w:r>
      <w:proofErr w:type="gramStart"/>
      <w:r w:rsidRPr="00C37817">
        <w:rPr>
          <w:rFonts w:asciiTheme="minorHAnsi" w:eastAsiaTheme="minorHAnsi" w:hAnsiTheme="minorHAnsi" w:cstheme="minorBidi"/>
          <w:b/>
          <w:bCs/>
          <w:szCs w:val="22"/>
          <w:lang w:eastAsia="en-US"/>
        </w:rPr>
        <w:t>-</w:t>
      </w:r>
      <w:r w:rsidRPr="00C37817">
        <w:rPr>
          <w:rFonts w:asciiTheme="minorHAnsi" w:eastAsiaTheme="minorHAnsi" w:hAnsiTheme="minorHAnsi" w:cstheme="minorBidi"/>
          <w:szCs w:val="22"/>
          <w:lang w:eastAsia="en-US"/>
        </w:rPr>
        <w:t xml:space="preserve"> </w:t>
      </w:r>
      <w:r w:rsidRPr="00C37817">
        <w:rPr>
          <w:rFonts w:asciiTheme="minorHAnsi" w:eastAsiaTheme="minorHAnsi" w:hAnsiTheme="minorHAnsi" w:cstheme="minorBidi"/>
          <w:b/>
          <w:bCs/>
          <w:szCs w:val="22"/>
          <w:lang w:eastAsia="en-US"/>
        </w:rPr>
        <w:t xml:space="preserve"> Stavby</w:t>
      </w:r>
      <w:proofErr w:type="gramEnd"/>
      <w:r w:rsidRPr="00C37817">
        <w:rPr>
          <w:rFonts w:asciiTheme="minorHAnsi" w:eastAsiaTheme="minorHAnsi" w:hAnsiTheme="minorHAnsi" w:cstheme="minorBidi"/>
          <w:b/>
          <w:bCs/>
          <w:szCs w:val="22"/>
          <w:lang w:eastAsia="en-US"/>
        </w:rPr>
        <w:t xml:space="preserve"> důležité pro bezpečnost státu a vymezená území pro zajištění bezpečnosti státu</w:t>
      </w:r>
      <w:r w:rsidRPr="00C37817">
        <w:rPr>
          <w:rFonts w:asciiTheme="minorHAnsi" w:eastAsiaTheme="minorHAnsi" w:hAnsiTheme="minorHAnsi" w:cstheme="minorBidi"/>
          <w:szCs w:val="22"/>
          <w:lang w:eastAsia="en-US"/>
        </w:rPr>
        <w:t xml:space="preserve">              </w:t>
      </w:r>
    </w:p>
    <w:p w14:paraId="0D87BDEE" w14:textId="77777777" w:rsidR="00C37817" w:rsidRPr="00C37817" w:rsidRDefault="00C37817" w:rsidP="00C37817">
      <w:pPr>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 xml:space="preserve">                (do pozemků zasahují Vymezená území ministerstva obrany pro OP letiště, OP leteckých </w:t>
      </w:r>
    </w:p>
    <w:p w14:paraId="2B8DFB19" w14:textId="77777777" w:rsidR="00C37817" w:rsidRPr="00C37817" w:rsidRDefault="00C37817" w:rsidP="00C37817">
      <w:pPr>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 xml:space="preserve">                radiolokačních zařízení a pro OP nadzemních komunikačních vedení MOČR)</w:t>
      </w:r>
    </w:p>
    <w:p w14:paraId="00E6CB4C" w14:textId="77777777" w:rsidR="00C37817" w:rsidRPr="00C37817" w:rsidRDefault="00C37817" w:rsidP="00C37817">
      <w:pPr>
        <w:jc w:val="left"/>
        <w:rPr>
          <w:rFonts w:asciiTheme="minorHAnsi" w:eastAsiaTheme="minorHAnsi" w:hAnsiTheme="minorHAnsi" w:cstheme="minorBidi"/>
          <w:b/>
          <w:bCs/>
          <w:szCs w:val="22"/>
          <w:lang w:eastAsia="en-US"/>
        </w:rPr>
      </w:pPr>
      <w:r w:rsidRPr="00C37817">
        <w:rPr>
          <w:rFonts w:asciiTheme="minorHAnsi" w:eastAsiaTheme="minorHAnsi" w:hAnsiTheme="minorHAnsi" w:cstheme="minorBidi"/>
          <w:b/>
          <w:bCs/>
          <w:szCs w:val="22"/>
          <w:lang w:eastAsia="en-US"/>
        </w:rPr>
        <w:t>A118 -    Další záměry</w:t>
      </w:r>
    </w:p>
    <w:p w14:paraId="3111D496" w14:textId="77777777" w:rsidR="00C37817" w:rsidRPr="00C37817" w:rsidRDefault="00C37817" w:rsidP="00C37817">
      <w:pPr>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ab/>
        <w:t xml:space="preserve">  Veřejně prospěšné stavby a opatření dle ZÚR PK (doprava)</w:t>
      </w:r>
    </w:p>
    <w:p w14:paraId="14155E41" w14:textId="77777777" w:rsidR="00C37817" w:rsidRPr="00C37817" w:rsidRDefault="00C37817" w:rsidP="00C37817">
      <w:pPr>
        <w:ind w:firstLine="708"/>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 xml:space="preserve"> VPS - horkovodní větev F </w:t>
      </w:r>
      <w:proofErr w:type="gramStart"/>
      <w:r w:rsidRPr="00C37817">
        <w:rPr>
          <w:rFonts w:asciiTheme="minorHAnsi" w:eastAsiaTheme="minorHAnsi" w:hAnsiTheme="minorHAnsi" w:cstheme="minorBidi"/>
          <w:szCs w:val="22"/>
          <w:lang w:eastAsia="en-US"/>
        </w:rPr>
        <w:t>Pardubice,  –</w:t>
      </w:r>
      <w:proofErr w:type="gramEnd"/>
      <w:r w:rsidRPr="00C37817">
        <w:rPr>
          <w:rFonts w:asciiTheme="minorHAnsi" w:eastAsiaTheme="minorHAnsi" w:hAnsiTheme="minorHAnsi" w:cstheme="minorBidi"/>
          <w:szCs w:val="22"/>
          <w:lang w:eastAsia="en-US"/>
        </w:rPr>
        <w:t xml:space="preserve"> dle </w:t>
      </w:r>
      <w:proofErr w:type="spellStart"/>
      <w:r w:rsidRPr="00C37817">
        <w:rPr>
          <w:rFonts w:asciiTheme="minorHAnsi" w:eastAsiaTheme="minorHAnsi" w:hAnsiTheme="minorHAnsi" w:cstheme="minorBidi"/>
          <w:szCs w:val="22"/>
          <w:lang w:eastAsia="en-US"/>
        </w:rPr>
        <w:t>XVIIa</w:t>
      </w:r>
      <w:proofErr w:type="spellEnd"/>
      <w:r w:rsidRPr="00C37817">
        <w:rPr>
          <w:rFonts w:asciiTheme="minorHAnsi" w:eastAsiaTheme="minorHAnsi" w:hAnsiTheme="minorHAnsi" w:cstheme="minorBidi"/>
          <w:szCs w:val="22"/>
          <w:lang w:eastAsia="en-US"/>
        </w:rPr>
        <w:t>. změny ÚP (sever a východ)</w:t>
      </w:r>
    </w:p>
    <w:p w14:paraId="12CDA7D7" w14:textId="77777777" w:rsidR="00C37817" w:rsidRPr="00C37817" w:rsidRDefault="00C37817" w:rsidP="00C37817">
      <w:pPr>
        <w:ind w:firstLine="708"/>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 xml:space="preserve"> </w:t>
      </w:r>
      <w:proofErr w:type="gramStart"/>
      <w:r w:rsidRPr="00C37817">
        <w:rPr>
          <w:rFonts w:asciiTheme="minorHAnsi" w:eastAsiaTheme="minorHAnsi" w:hAnsiTheme="minorHAnsi" w:cstheme="minorBidi"/>
          <w:szCs w:val="22"/>
          <w:lang w:eastAsia="en-US"/>
        </w:rPr>
        <w:t>VPS - Cyklistická</w:t>
      </w:r>
      <w:proofErr w:type="gramEnd"/>
      <w:r w:rsidRPr="00C37817">
        <w:rPr>
          <w:rFonts w:asciiTheme="minorHAnsi" w:eastAsiaTheme="minorHAnsi" w:hAnsiTheme="minorHAnsi" w:cstheme="minorBidi"/>
          <w:szCs w:val="22"/>
          <w:lang w:eastAsia="en-US"/>
        </w:rPr>
        <w:t xml:space="preserve"> stezka – dle </w:t>
      </w:r>
      <w:proofErr w:type="spellStart"/>
      <w:r w:rsidRPr="00C37817">
        <w:rPr>
          <w:rFonts w:asciiTheme="minorHAnsi" w:eastAsiaTheme="minorHAnsi" w:hAnsiTheme="minorHAnsi" w:cstheme="minorBidi"/>
          <w:szCs w:val="22"/>
          <w:lang w:eastAsia="en-US"/>
        </w:rPr>
        <w:t>XVIIa</w:t>
      </w:r>
      <w:proofErr w:type="spellEnd"/>
      <w:r w:rsidRPr="00C37817">
        <w:rPr>
          <w:rFonts w:asciiTheme="minorHAnsi" w:eastAsiaTheme="minorHAnsi" w:hAnsiTheme="minorHAnsi" w:cstheme="minorBidi"/>
          <w:szCs w:val="22"/>
          <w:lang w:eastAsia="en-US"/>
        </w:rPr>
        <w:t xml:space="preserve">. změny ÚP </w:t>
      </w:r>
    </w:p>
    <w:p w14:paraId="76AC921F" w14:textId="77777777" w:rsidR="00C37817" w:rsidRPr="00C37817" w:rsidRDefault="00C37817" w:rsidP="00C37817">
      <w:pPr>
        <w:ind w:firstLine="708"/>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 xml:space="preserve"> </w:t>
      </w:r>
      <w:proofErr w:type="gramStart"/>
      <w:r w:rsidRPr="00C37817">
        <w:rPr>
          <w:rFonts w:asciiTheme="minorHAnsi" w:eastAsiaTheme="minorHAnsi" w:hAnsiTheme="minorHAnsi" w:cstheme="minorBidi"/>
          <w:szCs w:val="22"/>
          <w:lang w:eastAsia="en-US"/>
        </w:rPr>
        <w:t>VPS - dopravní</w:t>
      </w:r>
      <w:proofErr w:type="gramEnd"/>
      <w:r w:rsidRPr="00C37817">
        <w:rPr>
          <w:rFonts w:asciiTheme="minorHAnsi" w:eastAsiaTheme="minorHAnsi" w:hAnsiTheme="minorHAnsi" w:cstheme="minorBidi"/>
          <w:szCs w:val="22"/>
          <w:lang w:eastAsia="en-US"/>
        </w:rPr>
        <w:t xml:space="preserve"> napojení Cihelna (SZ, V) - dle </w:t>
      </w:r>
      <w:proofErr w:type="spellStart"/>
      <w:r w:rsidRPr="00C37817">
        <w:rPr>
          <w:rFonts w:asciiTheme="minorHAnsi" w:eastAsiaTheme="minorHAnsi" w:hAnsiTheme="minorHAnsi" w:cstheme="minorBidi"/>
          <w:szCs w:val="22"/>
          <w:lang w:eastAsia="en-US"/>
        </w:rPr>
        <w:t>XVIIa</w:t>
      </w:r>
      <w:proofErr w:type="spellEnd"/>
      <w:r w:rsidRPr="00C37817">
        <w:rPr>
          <w:rFonts w:asciiTheme="minorHAnsi" w:eastAsiaTheme="minorHAnsi" w:hAnsiTheme="minorHAnsi" w:cstheme="minorBidi"/>
          <w:szCs w:val="22"/>
          <w:lang w:eastAsia="en-US"/>
        </w:rPr>
        <w:t xml:space="preserve">. změny ÚP </w:t>
      </w:r>
    </w:p>
    <w:p w14:paraId="556E9B7F" w14:textId="77777777" w:rsidR="00C37817" w:rsidRPr="00C37817" w:rsidRDefault="00C37817" w:rsidP="00C37817">
      <w:pPr>
        <w:ind w:firstLine="708"/>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 xml:space="preserve"> </w:t>
      </w:r>
      <w:proofErr w:type="gramStart"/>
      <w:r w:rsidRPr="00C37817">
        <w:rPr>
          <w:rFonts w:asciiTheme="minorHAnsi" w:eastAsiaTheme="minorHAnsi" w:hAnsiTheme="minorHAnsi" w:cstheme="minorBidi"/>
          <w:szCs w:val="22"/>
          <w:lang w:eastAsia="en-US"/>
        </w:rPr>
        <w:t>VPS - Severovýchodní</w:t>
      </w:r>
      <w:proofErr w:type="gramEnd"/>
      <w:r w:rsidRPr="00C37817">
        <w:rPr>
          <w:rFonts w:asciiTheme="minorHAnsi" w:eastAsiaTheme="minorHAnsi" w:hAnsiTheme="minorHAnsi" w:cstheme="minorBidi"/>
          <w:szCs w:val="22"/>
          <w:lang w:eastAsia="en-US"/>
        </w:rPr>
        <w:t xml:space="preserve"> obchvat I/36 (SZ, S, V) - dle </w:t>
      </w:r>
      <w:proofErr w:type="spellStart"/>
      <w:r w:rsidRPr="00C37817">
        <w:rPr>
          <w:rFonts w:asciiTheme="minorHAnsi" w:eastAsiaTheme="minorHAnsi" w:hAnsiTheme="minorHAnsi" w:cstheme="minorBidi"/>
          <w:szCs w:val="22"/>
          <w:lang w:eastAsia="en-US"/>
        </w:rPr>
        <w:t>XVIIa</w:t>
      </w:r>
      <w:proofErr w:type="spellEnd"/>
      <w:r w:rsidRPr="00C37817">
        <w:rPr>
          <w:rFonts w:asciiTheme="minorHAnsi" w:eastAsiaTheme="minorHAnsi" w:hAnsiTheme="minorHAnsi" w:cstheme="minorBidi"/>
          <w:szCs w:val="22"/>
          <w:lang w:eastAsia="en-US"/>
        </w:rPr>
        <w:t>. změny ÚP</w:t>
      </w:r>
    </w:p>
    <w:p w14:paraId="0F502C7C" w14:textId="77777777" w:rsidR="00C37817" w:rsidRPr="00C37817" w:rsidRDefault="00C37817" w:rsidP="00C37817">
      <w:pPr>
        <w:ind w:firstLine="708"/>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 xml:space="preserve"> </w:t>
      </w:r>
      <w:proofErr w:type="gramStart"/>
      <w:r w:rsidRPr="00C37817">
        <w:rPr>
          <w:rFonts w:asciiTheme="minorHAnsi" w:eastAsiaTheme="minorHAnsi" w:hAnsiTheme="minorHAnsi" w:cstheme="minorBidi"/>
          <w:szCs w:val="22"/>
          <w:lang w:eastAsia="en-US"/>
        </w:rPr>
        <w:t>VPS - doplnění</w:t>
      </w:r>
      <w:proofErr w:type="gramEnd"/>
      <w:r w:rsidRPr="00C37817">
        <w:rPr>
          <w:rFonts w:asciiTheme="minorHAnsi" w:eastAsiaTheme="minorHAnsi" w:hAnsiTheme="minorHAnsi" w:cstheme="minorBidi"/>
          <w:szCs w:val="22"/>
          <w:lang w:eastAsia="en-US"/>
        </w:rPr>
        <w:t xml:space="preserve"> kanalizační sítě Pardubice (J) - dle </w:t>
      </w:r>
      <w:proofErr w:type="spellStart"/>
      <w:r w:rsidRPr="00C37817">
        <w:rPr>
          <w:rFonts w:asciiTheme="minorHAnsi" w:eastAsiaTheme="minorHAnsi" w:hAnsiTheme="minorHAnsi" w:cstheme="minorBidi"/>
          <w:szCs w:val="22"/>
          <w:lang w:eastAsia="en-US"/>
        </w:rPr>
        <w:t>XVIIa</w:t>
      </w:r>
      <w:proofErr w:type="spellEnd"/>
      <w:r w:rsidRPr="00C37817">
        <w:rPr>
          <w:rFonts w:asciiTheme="minorHAnsi" w:eastAsiaTheme="minorHAnsi" w:hAnsiTheme="minorHAnsi" w:cstheme="minorBidi"/>
          <w:szCs w:val="22"/>
          <w:lang w:eastAsia="en-US"/>
        </w:rPr>
        <w:t>. změny ÚP</w:t>
      </w:r>
    </w:p>
    <w:p w14:paraId="11C74041" w14:textId="77777777" w:rsidR="00C37817" w:rsidRPr="00C37817" w:rsidRDefault="00C37817" w:rsidP="00C37817">
      <w:pPr>
        <w:ind w:firstLine="708"/>
        <w:jc w:val="left"/>
        <w:rPr>
          <w:rFonts w:asciiTheme="minorHAnsi" w:eastAsiaTheme="minorHAnsi" w:hAnsiTheme="minorHAnsi" w:cstheme="minorBidi"/>
          <w:szCs w:val="22"/>
          <w:lang w:eastAsia="en-US"/>
        </w:rPr>
      </w:pPr>
      <w:r w:rsidRPr="00C37817">
        <w:rPr>
          <w:rFonts w:asciiTheme="minorHAnsi" w:eastAsiaTheme="minorHAnsi" w:hAnsiTheme="minorHAnsi" w:cstheme="minorBidi"/>
          <w:szCs w:val="22"/>
          <w:lang w:eastAsia="en-US"/>
        </w:rPr>
        <w:t xml:space="preserve"> VPS - doplnění zásobní </w:t>
      </w:r>
      <w:proofErr w:type="gramStart"/>
      <w:r w:rsidRPr="00C37817">
        <w:rPr>
          <w:rFonts w:asciiTheme="minorHAnsi" w:eastAsiaTheme="minorHAnsi" w:hAnsiTheme="minorHAnsi" w:cstheme="minorBidi"/>
          <w:szCs w:val="22"/>
          <w:lang w:eastAsia="en-US"/>
        </w:rPr>
        <w:t>vodovodní  sítě</w:t>
      </w:r>
      <w:proofErr w:type="gramEnd"/>
      <w:r w:rsidRPr="00C37817">
        <w:rPr>
          <w:rFonts w:asciiTheme="minorHAnsi" w:eastAsiaTheme="minorHAnsi" w:hAnsiTheme="minorHAnsi" w:cstheme="minorBidi"/>
          <w:szCs w:val="22"/>
          <w:lang w:eastAsia="en-US"/>
        </w:rPr>
        <w:t xml:space="preserve"> (celým územím) - dle </w:t>
      </w:r>
      <w:proofErr w:type="spellStart"/>
      <w:r w:rsidRPr="00C37817">
        <w:rPr>
          <w:rFonts w:asciiTheme="minorHAnsi" w:eastAsiaTheme="minorHAnsi" w:hAnsiTheme="minorHAnsi" w:cstheme="minorBidi"/>
          <w:szCs w:val="22"/>
          <w:lang w:eastAsia="en-US"/>
        </w:rPr>
        <w:t>XVIIa</w:t>
      </w:r>
      <w:proofErr w:type="spellEnd"/>
      <w:r w:rsidRPr="00C37817">
        <w:rPr>
          <w:rFonts w:asciiTheme="minorHAnsi" w:eastAsiaTheme="minorHAnsi" w:hAnsiTheme="minorHAnsi" w:cstheme="minorBidi"/>
          <w:szCs w:val="22"/>
          <w:lang w:eastAsia="en-US"/>
        </w:rPr>
        <w:t>. změny ÚP</w:t>
      </w:r>
    </w:p>
    <w:p w14:paraId="4B7CF459" w14:textId="23F8C1BA" w:rsidR="00F33293" w:rsidRDefault="00C37817" w:rsidP="00C37817">
      <w:pPr>
        <w:autoSpaceDE w:val="0"/>
        <w:autoSpaceDN w:val="0"/>
        <w:adjustRightInd w:val="0"/>
        <w:jc w:val="left"/>
        <w:rPr>
          <w:rFonts w:ascii="Calibri-OneByteIdentityH" w:eastAsiaTheme="minorHAnsi" w:hAnsi="Calibri-OneByteIdentityH" w:cs="Calibri-OneByteIdentityH"/>
          <w:szCs w:val="22"/>
          <w:lang w:eastAsia="en-US"/>
        </w:rPr>
      </w:pPr>
      <w:r w:rsidRPr="00C37817">
        <w:rPr>
          <w:rFonts w:asciiTheme="minorHAnsi" w:eastAsiaTheme="minorHAnsi" w:hAnsiTheme="minorHAnsi" w:cstheme="minorBidi"/>
          <w:b/>
          <w:bCs/>
          <w:szCs w:val="22"/>
          <w:lang w:eastAsia="en-US"/>
        </w:rPr>
        <w:t xml:space="preserve">                </w:t>
      </w:r>
      <w:r w:rsidRPr="00C37817">
        <w:rPr>
          <w:rFonts w:asciiTheme="minorHAnsi" w:eastAsiaTheme="minorHAnsi" w:hAnsiTheme="minorHAnsi" w:cstheme="minorBidi"/>
          <w:szCs w:val="22"/>
          <w:lang w:eastAsia="en-US"/>
        </w:rPr>
        <w:t xml:space="preserve">Celé </w:t>
      </w:r>
      <w:proofErr w:type="gramStart"/>
      <w:r w:rsidRPr="00C37817">
        <w:rPr>
          <w:rFonts w:asciiTheme="minorHAnsi" w:eastAsiaTheme="minorHAnsi" w:hAnsiTheme="minorHAnsi" w:cstheme="minorBidi"/>
          <w:szCs w:val="22"/>
          <w:lang w:eastAsia="en-US"/>
        </w:rPr>
        <w:t>území  leží</w:t>
      </w:r>
      <w:proofErr w:type="gramEnd"/>
      <w:r w:rsidRPr="00C37817">
        <w:rPr>
          <w:rFonts w:asciiTheme="minorHAnsi" w:eastAsiaTheme="minorHAnsi" w:hAnsiTheme="minorHAnsi" w:cstheme="minorBidi"/>
          <w:szCs w:val="22"/>
          <w:lang w:eastAsia="en-US"/>
        </w:rPr>
        <w:t xml:space="preserve"> v ploše s podmínkou vypracování územní studie X/178</w:t>
      </w:r>
    </w:p>
    <w:p w14:paraId="571E9649" w14:textId="77777777" w:rsidR="00C37817" w:rsidRDefault="00C37817" w:rsidP="000E700B">
      <w:pPr>
        <w:autoSpaceDE w:val="0"/>
        <w:autoSpaceDN w:val="0"/>
        <w:adjustRightInd w:val="0"/>
        <w:rPr>
          <w:rFonts w:asciiTheme="minorHAnsi" w:eastAsiaTheme="minorHAnsi" w:hAnsiTheme="minorHAnsi" w:cstheme="minorHAnsi"/>
          <w:szCs w:val="22"/>
          <w:lang w:eastAsia="en-US"/>
        </w:rPr>
      </w:pPr>
    </w:p>
    <w:p w14:paraId="65D53F0C" w14:textId="2C3F80B7" w:rsidR="00F95D82" w:rsidRPr="00F04B9B" w:rsidRDefault="009D094A" w:rsidP="00F95D82">
      <w:pPr>
        <w:spacing w:before="120"/>
        <w:rPr>
          <w:rFonts w:cstheme="minorHAnsi"/>
          <w:bCs/>
          <w:sz w:val="24"/>
        </w:rPr>
      </w:pPr>
      <w:r w:rsidRPr="00F04B9B">
        <w:rPr>
          <w:rFonts w:cstheme="minorHAnsi"/>
          <w:bCs/>
          <w:sz w:val="24"/>
        </w:rPr>
        <w:t>Při zpracování územní studie budou podkladem koncepční dokument</w:t>
      </w:r>
      <w:r w:rsidR="00F95D82" w:rsidRPr="00F04B9B">
        <w:rPr>
          <w:rFonts w:cstheme="minorHAnsi"/>
          <w:bCs/>
          <w:sz w:val="24"/>
        </w:rPr>
        <w:t>y</w:t>
      </w:r>
      <w:r w:rsidRPr="00F04B9B">
        <w:rPr>
          <w:rFonts w:cstheme="minorHAnsi"/>
          <w:bCs/>
          <w:sz w:val="24"/>
        </w:rPr>
        <w:t xml:space="preserve"> </w:t>
      </w:r>
      <w:r w:rsidR="00F907ED" w:rsidRPr="00F04B9B">
        <w:rPr>
          <w:rFonts w:cstheme="minorHAnsi"/>
          <w:bCs/>
          <w:sz w:val="24"/>
        </w:rPr>
        <w:t>„</w:t>
      </w:r>
      <w:r w:rsidRPr="00F04B9B">
        <w:rPr>
          <w:rFonts w:cstheme="minorHAnsi"/>
          <w:bCs/>
          <w:sz w:val="24"/>
        </w:rPr>
        <w:t>Strategie zkvalitnění veřejných prostranství města Pardubic</w:t>
      </w:r>
      <w:r w:rsidR="00F907ED" w:rsidRPr="00F04B9B">
        <w:rPr>
          <w:rFonts w:cstheme="minorHAnsi"/>
          <w:bCs/>
          <w:sz w:val="24"/>
        </w:rPr>
        <w:t xml:space="preserve"> (</w:t>
      </w:r>
      <w:r w:rsidR="00C64E99" w:rsidRPr="00F04B9B">
        <w:rPr>
          <w:rFonts w:cstheme="minorHAnsi"/>
          <w:bCs/>
          <w:sz w:val="24"/>
        </w:rPr>
        <w:t xml:space="preserve">MCA atelier, s.r.o., </w:t>
      </w:r>
      <w:r w:rsidR="00F907ED" w:rsidRPr="00F04B9B">
        <w:rPr>
          <w:rFonts w:cstheme="minorHAnsi"/>
          <w:bCs/>
          <w:sz w:val="24"/>
        </w:rPr>
        <w:t>květen 2018)</w:t>
      </w:r>
      <w:r w:rsidR="00F95D82" w:rsidRPr="00F04B9B">
        <w:rPr>
          <w:rFonts w:cstheme="minorHAnsi"/>
          <w:bCs/>
          <w:sz w:val="24"/>
        </w:rPr>
        <w:t xml:space="preserve"> a</w:t>
      </w:r>
      <w:r w:rsidRPr="00F04B9B">
        <w:rPr>
          <w:rFonts w:cstheme="minorHAnsi"/>
          <w:bCs/>
          <w:sz w:val="24"/>
        </w:rPr>
        <w:t xml:space="preserve"> </w:t>
      </w:r>
      <w:r w:rsidR="00F907ED" w:rsidRPr="00F04B9B">
        <w:rPr>
          <w:rFonts w:cstheme="minorHAnsi"/>
          <w:bCs/>
          <w:sz w:val="24"/>
        </w:rPr>
        <w:t>Z</w:t>
      </w:r>
      <w:r w:rsidRPr="00F04B9B">
        <w:rPr>
          <w:rFonts w:cstheme="minorHAnsi"/>
          <w:bCs/>
          <w:sz w:val="24"/>
        </w:rPr>
        <w:t>ranitelnost města Pardubice vůči vysokým teplotám a možnosti adaptací</w:t>
      </w:r>
      <w:r w:rsidR="00C64E99" w:rsidRPr="00F04B9B">
        <w:rPr>
          <w:rFonts w:cstheme="minorHAnsi"/>
          <w:bCs/>
          <w:sz w:val="24"/>
        </w:rPr>
        <w:t xml:space="preserve"> – Tepelná mapa</w:t>
      </w:r>
      <w:r w:rsidRPr="00F04B9B">
        <w:rPr>
          <w:rFonts w:cstheme="minorHAnsi"/>
          <w:bCs/>
          <w:sz w:val="24"/>
        </w:rPr>
        <w:t xml:space="preserve"> (</w:t>
      </w:r>
      <w:proofErr w:type="spellStart"/>
      <w:r w:rsidRPr="00F04B9B">
        <w:rPr>
          <w:rFonts w:cstheme="minorHAnsi"/>
          <w:bCs/>
          <w:sz w:val="24"/>
        </w:rPr>
        <w:t>Ekotoxa</w:t>
      </w:r>
      <w:proofErr w:type="spellEnd"/>
      <w:r w:rsidRPr="00F04B9B">
        <w:rPr>
          <w:rFonts w:cstheme="minorHAnsi"/>
          <w:bCs/>
          <w:sz w:val="24"/>
        </w:rPr>
        <w:t xml:space="preserve">, </w:t>
      </w:r>
      <w:r w:rsidR="00C64E99" w:rsidRPr="00F04B9B">
        <w:rPr>
          <w:rFonts w:cstheme="minorHAnsi"/>
          <w:bCs/>
          <w:sz w:val="24"/>
        </w:rPr>
        <w:t xml:space="preserve">květen </w:t>
      </w:r>
      <w:r w:rsidRPr="00F04B9B">
        <w:rPr>
          <w:rFonts w:cstheme="minorHAnsi"/>
          <w:bCs/>
          <w:sz w:val="24"/>
        </w:rPr>
        <w:t>2020).</w:t>
      </w:r>
    </w:p>
    <w:p w14:paraId="106081A6" w14:textId="77777777" w:rsidR="00D0783E" w:rsidRPr="00F95D82" w:rsidRDefault="00D0783E" w:rsidP="00D0783E">
      <w:pPr>
        <w:rPr>
          <w:rFonts w:cstheme="minorHAnsi"/>
          <w:bCs/>
          <w:color w:val="FF0000"/>
        </w:rPr>
      </w:pPr>
    </w:p>
    <w:p w14:paraId="1AEB4E3D" w14:textId="22AE7176" w:rsidR="00B708A5" w:rsidRPr="00B708A5" w:rsidRDefault="00B708A5" w:rsidP="00F4736F">
      <w:pPr>
        <w:pStyle w:val="Nadpis2"/>
        <w:numPr>
          <w:ilvl w:val="0"/>
          <w:numId w:val="13"/>
        </w:numPr>
        <w:spacing w:before="0" w:after="120"/>
        <w:rPr>
          <w:rFonts w:ascii="Calibri" w:hAnsi="Calibri" w:cs="Calibri"/>
          <w:color w:val="auto"/>
          <w:sz w:val="24"/>
          <w:szCs w:val="24"/>
        </w:rPr>
      </w:pPr>
      <w:bookmarkStart w:id="37" w:name="_Toc167878841"/>
      <w:r w:rsidRPr="00B708A5">
        <w:rPr>
          <w:rFonts w:ascii="Calibri" w:hAnsi="Calibri" w:cs="Calibri"/>
          <w:color w:val="auto"/>
          <w:sz w:val="24"/>
          <w:szCs w:val="24"/>
        </w:rPr>
        <w:t>ochrana životního prostředí</w:t>
      </w:r>
      <w:bookmarkEnd w:id="37"/>
    </w:p>
    <w:p w14:paraId="5CC36ADC" w14:textId="08CF5D42" w:rsidR="0031096E" w:rsidRPr="00F04B9B" w:rsidRDefault="0031096E" w:rsidP="0031096E">
      <w:pPr>
        <w:rPr>
          <w:sz w:val="24"/>
        </w:rPr>
      </w:pPr>
      <w:r w:rsidRPr="00F04B9B">
        <w:rPr>
          <w:sz w:val="24"/>
        </w:rPr>
        <w:t>Územní studie zohlední krajinný ráz dle § 12 zákona č. 114/1992 Sb. o ochraně přírody a krajiny v platném znění.</w:t>
      </w:r>
    </w:p>
    <w:p w14:paraId="41BF0EE1" w14:textId="2FFC7ECC" w:rsidR="00CF47E6" w:rsidRPr="00F04B9B" w:rsidRDefault="00CF47E6" w:rsidP="00CF47E6">
      <w:pPr>
        <w:spacing w:before="120"/>
        <w:rPr>
          <w:sz w:val="24"/>
        </w:rPr>
      </w:pPr>
      <w:r w:rsidRPr="00F04B9B">
        <w:rPr>
          <w:sz w:val="24"/>
        </w:rPr>
        <w:t xml:space="preserve">V řešení územní studie bude zohledněn </w:t>
      </w:r>
      <w:r w:rsidRPr="00F04B9B">
        <w:rPr>
          <w:rFonts w:asciiTheme="minorHAnsi" w:hAnsiTheme="minorHAnsi"/>
          <w:sz w:val="24"/>
        </w:rPr>
        <w:t xml:space="preserve">průchod lokálního biokoridoru LBK 63 (Brozanský potok). Územní studie svým řešením neohrozí budoucí možné úpravy </w:t>
      </w:r>
      <w:r w:rsidRPr="00F04B9B">
        <w:rPr>
          <w:sz w:val="24"/>
        </w:rPr>
        <w:t>břehového porostu potoka o adekvátní vegetaci s cílem zvýšení biodiverzity a ekologické stability území, při zachování přístupu a zákonných požadavků pro správce vodního díla.</w:t>
      </w:r>
    </w:p>
    <w:p w14:paraId="4016A2A0" w14:textId="77777777" w:rsidR="0031096E" w:rsidRPr="00F04B9B" w:rsidRDefault="0031096E" w:rsidP="0031096E">
      <w:pPr>
        <w:spacing w:before="120"/>
        <w:rPr>
          <w:sz w:val="24"/>
        </w:rPr>
      </w:pPr>
      <w:r w:rsidRPr="00F04B9B">
        <w:rPr>
          <w:sz w:val="24"/>
        </w:rPr>
        <w:t xml:space="preserve">V řešení územní studie bude zohledněno bezprostřední sousedství s následujícími prvky ÚSES:  </w:t>
      </w:r>
    </w:p>
    <w:p w14:paraId="4AD939D4" w14:textId="3F69BC47" w:rsidR="0031096E" w:rsidRPr="00F04B9B" w:rsidRDefault="0031096E" w:rsidP="0031096E">
      <w:pPr>
        <w:rPr>
          <w:sz w:val="24"/>
        </w:rPr>
      </w:pPr>
      <w:r w:rsidRPr="00F04B9B">
        <w:rPr>
          <w:sz w:val="24"/>
        </w:rPr>
        <w:t xml:space="preserve">NRBC 72/7 - Městské Labe, RBC 916 - Polabiny, LBC </w:t>
      </w:r>
      <w:proofErr w:type="gramStart"/>
      <w:r w:rsidRPr="00F04B9B">
        <w:rPr>
          <w:sz w:val="24"/>
        </w:rPr>
        <w:t>9 - U</w:t>
      </w:r>
      <w:proofErr w:type="gramEnd"/>
      <w:r w:rsidRPr="00F04B9B">
        <w:rPr>
          <w:sz w:val="24"/>
        </w:rPr>
        <w:t xml:space="preserve"> loděnice a s registrovaným významným krajinným prvkem – VKP č. 13 Staré Labe u Cihelny.</w:t>
      </w:r>
    </w:p>
    <w:p w14:paraId="18B27C1E" w14:textId="3B8FD2E0" w:rsidR="00CF47E6" w:rsidRPr="00F04B9B" w:rsidRDefault="00CF47E6" w:rsidP="00CF47E6">
      <w:pPr>
        <w:spacing w:before="120"/>
        <w:rPr>
          <w:sz w:val="24"/>
        </w:rPr>
      </w:pPr>
      <w:r w:rsidRPr="00F04B9B">
        <w:rPr>
          <w:color w:val="000000" w:themeColor="text1"/>
          <w:sz w:val="24"/>
        </w:rPr>
        <w:t xml:space="preserve">Územní studie zohlední </w:t>
      </w:r>
      <w:r w:rsidR="0000738F" w:rsidRPr="00F04B9B">
        <w:rPr>
          <w:color w:val="000000" w:themeColor="text1"/>
          <w:sz w:val="24"/>
        </w:rPr>
        <w:t xml:space="preserve">ve svém návrhu, že lokalita je součástí území s </w:t>
      </w:r>
      <w:r w:rsidRPr="00F04B9B">
        <w:rPr>
          <w:color w:val="000000" w:themeColor="text1"/>
          <w:sz w:val="24"/>
        </w:rPr>
        <w:t>akutními problémy týkajícími se ohrožením suchem</w:t>
      </w:r>
      <w:r w:rsidR="0000738F" w:rsidRPr="00F04B9B">
        <w:rPr>
          <w:color w:val="000000" w:themeColor="text1"/>
          <w:sz w:val="24"/>
        </w:rPr>
        <w:t>.</w:t>
      </w:r>
    </w:p>
    <w:p w14:paraId="3EFA65D4" w14:textId="53187696" w:rsidR="0031096E" w:rsidRPr="00CF47E6" w:rsidRDefault="0031096E" w:rsidP="00CF47E6">
      <w:pPr>
        <w:spacing w:before="120"/>
      </w:pPr>
      <w:r w:rsidRPr="00F04B9B">
        <w:rPr>
          <w:sz w:val="24"/>
        </w:rPr>
        <w:t>Územní studie uplatní v rámci svého řešení takové požadavky</w:t>
      </w:r>
      <w:r w:rsidR="00CF47E6" w:rsidRPr="00F04B9B">
        <w:rPr>
          <w:sz w:val="24"/>
        </w:rPr>
        <w:t xml:space="preserve"> a opatření</w:t>
      </w:r>
      <w:r w:rsidRPr="00F04B9B">
        <w:rPr>
          <w:sz w:val="24"/>
        </w:rPr>
        <w:t xml:space="preserve">, </w:t>
      </w:r>
      <w:r w:rsidR="00CF47E6" w:rsidRPr="00F04B9B">
        <w:rPr>
          <w:color w:val="000000" w:themeColor="text1"/>
          <w:sz w:val="24"/>
        </w:rPr>
        <w:t>které budou vyrovnávat tepelné poměry zastavěných míst, zadržovat srážkovou vodu odtékající ze zastavěných ploch, poskytovat možnost migrace volně žijícím živočichům, esteticky zhodnocovat danou oblast, pohlcovat látky znečišťující ovzduší, obecně poskytovat ekosystémové služby</w:t>
      </w:r>
      <w:r w:rsidR="0000738F" w:rsidRPr="00F04B9B">
        <w:rPr>
          <w:color w:val="000000" w:themeColor="text1"/>
          <w:sz w:val="24"/>
        </w:rPr>
        <w:t xml:space="preserve"> a vytvořit podmínky pro vznik stabilní a odolné zelené infrastruktury pro adaptaci území na změnu klim</w:t>
      </w:r>
      <w:r w:rsidR="006A7499">
        <w:rPr>
          <w:color w:val="000000" w:themeColor="text1"/>
          <w:sz w:val="24"/>
        </w:rPr>
        <w:t>a</w:t>
      </w:r>
      <w:r w:rsidR="0000738F" w:rsidRPr="00F04B9B">
        <w:rPr>
          <w:color w:val="000000" w:themeColor="text1"/>
          <w:sz w:val="24"/>
        </w:rPr>
        <w:t>tu</w:t>
      </w:r>
      <w:r w:rsidR="00CF47E6" w:rsidRPr="00F04B9B">
        <w:rPr>
          <w:color w:val="000000" w:themeColor="text1"/>
          <w:sz w:val="24"/>
        </w:rPr>
        <w:t xml:space="preserve"> (tj. pokusí se minimalizovat vznik tzv. tepelného ostrova v lokalitě).</w:t>
      </w:r>
    </w:p>
    <w:p w14:paraId="2011D1F6" w14:textId="194834AF" w:rsidR="00A20EFE" w:rsidRDefault="006A7499" w:rsidP="00A20EFE">
      <w:pPr>
        <w:jc w:val="center"/>
        <w:rPr>
          <w:i/>
          <w:iCs/>
        </w:rPr>
      </w:pPr>
      <w:r w:rsidRPr="00113F07">
        <w:rPr>
          <w:noProof/>
        </w:rPr>
        <w:lastRenderedPageBreak/>
        <w:drawing>
          <wp:anchor distT="0" distB="0" distL="114300" distR="114300" simplePos="0" relativeHeight="251663360" behindDoc="0" locked="0" layoutInCell="1" allowOverlap="1" wp14:anchorId="7BC6AFDA" wp14:editId="1998E9B8">
            <wp:simplePos x="0" y="0"/>
            <wp:positionH relativeFrom="margin">
              <wp:align>center</wp:align>
            </wp:positionH>
            <wp:positionV relativeFrom="paragraph">
              <wp:posOffset>159385</wp:posOffset>
            </wp:positionV>
            <wp:extent cx="4086225" cy="3930650"/>
            <wp:effectExtent l="0" t="0" r="9525" b="0"/>
            <wp:wrapSquare wrapText="bothSides"/>
            <wp:docPr id="1" name="Obrázek 1" descr="Obsah obrázku mapa, text, atla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mapa, text, atlas&#10;&#10;Popis byl vytvořen automaticky"/>
                    <pic:cNvPicPr/>
                  </pic:nvPicPr>
                  <pic:blipFill>
                    <a:blip r:embed="rId14">
                      <a:extLst>
                        <a:ext uri="{28A0092B-C50C-407E-A947-70E740481C1C}">
                          <a14:useLocalDpi xmlns:a14="http://schemas.microsoft.com/office/drawing/2010/main" val="0"/>
                        </a:ext>
                      </a:extLst>
                    </a:blip>
                    <a:stretch>
                      <a:fillRect/>
                    </a:stretch>
                  </pic:blipFill>
                  <pic:spPr>
                    <a:xfrm>
                      <a:off x="0" y="0"/>
                      <a:ext cx="4086225" cy="3930650"/>
                    </a:xfrm>
                    <a:prstGeom prst="rect">
                      <a:avLst/>
                    </a:prstGeom>
                  </pic:spPr>
                </pic:pic>
              </a:graphicData>
            </a:graphic>
            <wp14:sizeRelH relativeFrom="margin">
              <wp14:pctWidth>0</wp14:pctWidth>
            </wp14:sizeRelH>
            <wp14:sizeRelV relativeFrom="margin">
              <wp14:pctHeight>0</wp14:pctHeight>
            </wp14:sizeRelV>
          </wp:anchor>
        </w:drawing>
      </w:r>
    </w:p>
    <w:p w14:paraId="085C4BF9" w14:textId="2B87F17E" w:rsidR="001777FA" w:rsidRPr="003A4817" w:rsidRDefault="001777FA" w:rsidP="00654D56">
      <w:pPr>
        <w:jc w:val="center"/>
        <w:rPr>
          <w:highlight w:val="yellow"/>
        </w:rPr>
      </w:pPr>
    </w:p>
    <w:p w14:paraId="418B7F12" w14:textId="77777777" w:rsidR="00CF47E6" w:rsidRDefault="00CF47E6" w:rsidP="00654D56">
      <w:pPr>
        <w:jc w:val="center"/>
        <w:rPr>
          <w:i/>
          <w:iCs/>
          <w:szCs w:val="22"/>
        </w:rPr>
      </w:pPr>
    </w:p>
    <w:p w14:paraId="71DBB908" w14:textId="77777777" w:rsidR="00CF47E6" w:rsidRDefault="00CF47E6" w:rsidP="00654D56">
      <w:pPr>
        <w:jc w:val="center"/>
        <w:rPr>
          <w:i/>
          <w:iCs/>
          <w:szCs w:val="22"/>
        </w:rPr>
      </w:pPr>
    </w:p>
    <w:p w14:paraId="2A727F22" w14:textId="77777777" w:rsidR="00CF47E6" w:rsidRDefault="00CF47E6" w:rsidP="00654D56">
      <w:pPr>
        <w:jc w:val="center"/>
        <w:rPr>
          <w:i/>
          <w:iCs/>
          <w:szCs w:val="22"/>
        </w:rPr>
      </w:pPr>
    </w:p>
    <w:p w14:paraId="35817DBE" w14:textId="77777777" w:rsidR="00CF47E6" w:rsidRDefault="00CF47E6" w:rsidP="00654D56">
      <w:pPr>
        <w:jc w:val="center"/>
        <w:rPr>
          <w:i/>
          <w:iCs/>
          <w:szCs w:val="22"/>
        </w:rPr>
      </w:pPr>
    </w:p>
    <w:p w14:paraId="7A483F57" w14:textId="77777777" w:rsidR="00CF47E6" w:rsidRDefault="00CF47E6" w:rsidP="00654D56">
      <w:pPr>
        <w:jc w:val="center"/>
        <w:rPr>
          <w:i/>
          <w:iCs/>
          <w:szCs w:val="22"/>
        </w:rPr>
      </w:pPr>
    </w:p>
    <w:p w14:paraId="2CFC9E76" w14:textId="77777777" w:rsidR="00CF47E6" w:rsidRDefault="00CF47E6" w:rsidP="00654D56">
      <w:pPr>
        <w:jc w:val="center"/>
        <w:rPr>
          <w:i/>
          <w:iCs/>
          <w:szCs w:val="22"/>
        </w:rPr>
      </w:pPr>
    </w:p>
    <w:p w14:paraId="2E3D37AA" w14:textId="77777777" w:rsidR="00CF47E6" w:rsidRDefault="00CF47E6" w:rsidP="00654D56">
      <w:pPr>
        <w:jc w:val="center"/>
        <w:rPr>
          <w:i/>
          <w:iCs/>
          <w:szCs w:val="22"/>
        </w:rPr>
      </w:pPr>
    </w:p>
    <w:p w14:paraId="31635160" w14:textId="77777777" w:rsidR="00CF47E6" w:rsidRDefault="00CF47E6" w:rsidP="00654D56">
      <w:pPr>
        <w:jc w:val="center"/>
        <w:rPr>
          <w:i/>
          <w:iCs/>
          <w:szCs w:val="22"/>
        </w:rPr>
      </w:pPr>
    </w:p>
    <w:p w14:paraId="0663B2AD" w14:textId="77777777" w:rsidR="00CF47E6" w:rsidRDefault="00CF47E6" w:rsidP="00654D56">
      <w:pPr>
        <w:jc w:val="center"/>
        <w:rPr>
          <w:i/>
          <w:iCs/>
          <w:szCs w:val="22"/>
        </w:rPr>
      </w:pPr>
    </w:p>
    <w:p w14:paraId="1FDFEBD8" w14:textId="77777777" w:rsidR="00CF47E6" w:rsidRDefault="00CF47E6" w:rsidP="00654D56">
      <w:pPr>
        <w:jc w:val="center"/>
        <w:rPr>
          <w:i/>
          <w:iCs/>
          <w:szCs w:val="22"/>
        </w:rPr>
      </w:pPr>
    </w:p>
    <w:p w14:paraId="5B1F1AA6" w14:textId="77777777" w:rsidR="00CF47E6" w:rsidRDefault="00CF47E6" w:rsidP="00654D56">
      <w:pPr>
        <w:jc w:val="center"/>
        <w:rPr>
          <w:i/>
          <w:iCs/>
          <w:szCs w:val="22"/>
        </w:rPr>
      </w:pPr>
    </w:p>
    <w:p w14:paraId="7AE34362" w14:textId="77777777" w:rsidR="00CF47E6" w:rsidRDefault="00CF47E6" w:rsidP="00654D56">
      <w:pPr>
        <w:jc w:val="center"/>
        <w:rPr>
          <w:i/>
          <w:iCs/>
          <w:szCs w:val="22"/>
        </w:rPr>
      </w:pPr>
    </w:p>
    <w:p w14:paraId="51C4A276" w14:textId="77777777" w:rsidR="00CF47E6" w:rsidRDefault="00CF47E6" w:rsidP="00654D56">
      <w:pPr>
        <w:jc w:val="center"/>
        <w:rPr>
          <w:i/>
          <w:iCs/>
          <w:szCs w:val="22"/>
        </w:rPr>
      </w:pPr>
    </w:p>
    <w:p w14:paraId="3CB1314D" w14:textId="77777777" w:rsidR="00CF47E6" w:rsidRDefault="00CF47E6" w:rsidP="00654D56">
      <w:pPr>
        <w:jc w:val="center"/>
        <w:rPr>
          <w:i/>
          <w:iCs/>
          <w:szCs w:val="22"/>
        </w:rPr>
      </w:pPr>
    </w:p>
    <w:p w14:paraId="1AAFDA19" w14:textId="77777777" w:rsidR="00CF47E6" w:rsidRDefault="00CF47E6" w:rsidP="00654D56">
      <w:pPr>
        <w:jc w:val="center"/>
        <w:rPr>
          <w:i/>
          <w:iCs/>
          <w:szCs w:val="22"/>
        </w:rPr>
      </w:pPr>
    </w:p>
    <w:p w14:paraId="4F95CD6A" w14:textId="77777777" w:rsidR="00CF47E6" w:rsidRDefault="00CF47E6" w:rsidP="00654D56">
      <w:pPr>
        <w:jc w:val="center"/>
        <w:rPr>
          <w:i/>
          <w:iCs/>
          <w:szCs w:val="22"/>
        </w:rPr>
      </w:pPr>
    </w:p>
    <w:p w14:paraId="3F723420" w14:textId="77777777" w:rsidR="00CF47E6" w:rsidRDefault="00CF47E6" w:rsidP="00654D56">
      <w:pPr>
        <w:jc w:val="center"/>
        <w:rPr>
          <w:i/>
          <w:iCs/>
          <w:szCs w:val="22"/>
        </w:rPr>
      </w:pPr>
    </w:p>
    <w:p w14:paraId="7D61DCE6" w14:textId="77777777" w:rsidR="00CF47E6" w:rsidRDefault="00CF47E6" w:rsidP="00654D56">
      <w:pPr>
        <w:jc w:val="center"/>
        <w:rPr>
          <w:i/>
          <w:iCs/>
          <w:szCs w:val="22"/>
        </w:rPr>
      </w:pPr>
    </w:p>
    <w:p w14:paraId="599C3A85" w14:textId="77777777" w:rsidR="00CF47E6" w:rsidRDefault="00CF47E6" w:rsidP="00654D56">
      <w:pPr>
        <w:jc w:val="center"/>
        <w:rPr>
          <w:i/>
          <w:iCs/>
          <w:szCs w:val="22"/>
        </w:rPr>
      </w:pPr>
    </w:p>
    <w:p w14:paraId="4D1B5736" w14:textId="77777777" w:rsidR="00CF47E6" w:rsidRDefault="00CF47E6" w:rsidP="00654D56">
      <w:pPr>
        <w:jc w:val="center"/>
        <w:rPr>
          <w:i/>
          <w:iCs/>
          <w:szCs w:val="22"/>
        </w:rPr>
      </w:pPr>
    </w:p>
    <w:p w14:paraId="2F605F9E" w14:textId="77777777" w:rsidR="00CF47E6" w:rsidRDefault="00CF47E6" w:rsidP="00654D56">
      <w:pPr>
        <w:jc w:val="center"/>
        <w:rPr>
          <w:i/>
          <w:iCs/>
          <w:szCs w:val="22"/>
        </w:rPr>
      </w:pPr>
    </w:p>
    <w:p w14:paraId="5D9B1319" w14:textId="77777777" w:rsidR="00CF47E6" w:rsidRDefault="00CF47E6" w:rsidP="006A7499">
      <w:pPr>
        <w:rPr>
          <w:i/>
          <w:iCs/>
          <w:szCs w:val="22"/>
        </w:rPr>
      </w:pPr>
    </w:p>
    <w:p w14:paraId="57DB3299" w14:textId="48A82CC1" w:rsidR="001777FA" w:rsidRPr="00654D56" w:rsidRDefault="00CF47E6" w:rsidP="00654D56">
      <w:pPr>
        <w:jc w:val="center"/>
        <w:rPr>
          <w:i/>
          <w:iCs/>
          <w:szCs w:val="22"/>
        </w:rPr>
      </w:pPr>
      <w:r w:rsidRPr="00953A7D">
        <w:rPr>
          <w:i/>
          <w:iCs/>
          <w:szCs w:val="22"/>
        </w:rPr>
        <w:t xml:space="preserve">Obr. </w:t>
      </w:r>
      <w:r w:rsidR="00953A7D" w:rsidRPr="00953A7D">
        <w:rPr>
          <w:i/>
          <w:iCs/>
          <w:szCs w:val="22"/>
        </w:rPr>
        <w:t>4</w:t>
      </w:r>
      <w:r w:rsidRPr="00953A7D">
        <w:rPr>
          <w:i/>
          <w:iCs/>
          <w:szCs w:val="22"/>
        </w:rPr>
        <w:t xml:space="preserve"> - Výřez Tepelné </w:t>
      </w:r>
      <w:r w:rsidRPr="00654D56">
        <w:rPr>
          <w:i/>
          <w:iCs/>
          <w:szCs w:val="22"/>
        </w:rPr>
        <w:t xml:space="preserve">mapy – </w:t>
      </w:r>
      <w:r>
        <w:rPr>
          <w:i/>
          <w:iCs/>
          <w:szCs w:val="22"/>
        </w:rPr>
        <w:t xml:space="preserve">rozšiřující se </w:t>
      </w:r>
      <w:r w:rsidRPr="00654D56">
        <w:rPr>
          <w:i/>
          <w:iCs/>
          <w:szCs w:val="22"/>
        </w:rPr>
        <w:t xml:space="preserve">tepelný ostrov </w:t>
      </w:r>
      <w:r>
        <w:rPr>
          <w:i/>
          <w:iCs/>
          <w:szCs w:val="22"/>
        </w:rPr>
        <w:t>ze severu od průmyslové zóny</w:t>
      </w:r>
      <w:r w:rsidR="005A09F2">
        <w:rPr>
          <w:i/>
          <w:iCs/>
          <w:szCs w:val="22"/>
        </w:rPr>
        <w:t xml:space="preserve"> </w:t>
      </w:r>
    </w:p>
    <w:p w14:paraId="21CF6B56" w14:textId="77777777" w:rsidR="00AF69CD" w:rsidRDefault="00AF69CD" w:rsidP="00AF69CD">
      <w:pPr>
        <w:rPr>
          <w:rFonts w:asciiTheme="minorHAnsi" w:hAnsiTheme="minorHAnsi" w:cstheme="minorHAnsi"/>
          <w:color w:val="FF0000"/>
          <w:szCs w:val="22"/>
          <w:highlight w:val="yellow"/>
        </w:rPr>
      </w:pPr>
    </w:p>
    <w:p w14:paraId="2F22F9E2" w14:textId="35540D00" w:rsidR="0000738F" w:rsidRPr="00F04B9B" w:rsidRDefault="0000738F" w:rsidP="00AF69CD">
      <w:pPr>
        <w:rPr>
          <w:rFonts w:cs="Calibri"/>
          <w:sz w:val="24"/>
        </w:rPr>
      </w:pPr>
      <w:r w:rsidRPr="00F04B9B">
        <w:rPr>
          <w:rFonts w:cs="Calibri"/>
          <w:color w:val="000000" w:themeColor="text1"/>
          <w:sz w:val="24"/>
        </w:rPr>
        <w:t xml:space="preserve">Součástí územní studie </w:t>
      </w:r>
      <w:r w:rsidRPr="00F04B9B">
        <w:rPr>
          <w:rFonts w:cs="Calibri"/>
          <w:sz w:val="24"/>
        </w:rPr>
        <w:t xml:space="preserve">musí být předpoklady pro prosperující sídelní zeleň – zejména doprovodnou vegetaci podél komunikací, plošné a liniové prvky </w:t>
      </w:r>
      <w:r w:rsidRPr="00F04B9B">
        <w:rPr>
          <w:rFonts w:cs="Calibri"/>
          <w:color w:val="000000" w:themeColor="text1"/>
          <w:sz w:val="24"/>
        </w:rPr>
        <w:t xml:space="preserve">veřejných prostranství dostatečně </w:t>
      </w:r>
      <w:r w:rsidRPr="00F04B9B">
        <w:rPr>
          <w:rFonts w:cs="Calibri"/>
          <w:sz w:val="24"/>
        </w:rPr>
        <w:t xml:space="preserve">kompenzující zastavěnou plochu areálu a zeleň parkovišť. V tomto ohledu budou prověřeny a zapracovány následující zásady z Územní studie sídelní zeleně, které jsou stanoveny pro </w:t>
      </w:r>
      <w:r w:rsidR="00DF7161" w:rsidRPr="00F04B9B">
        <w:rPr>
          <w:rFonts w:cs="Calibri"/>
          <w:sz w:val="24"/>
        </w:rPr>
        <w:t xml:space="preserve">nové </w:t>
      </w:r>
      <w:r w:rsidRPr="00F04B9B">
        <w:rPr>
          <w:rFonts w:cs="Calibri"/>
          <w:sz w:val="24"/>
        </w:rPr>
        <w:t>plochy bydlení:</w:t>
      </w:r>
    </w:p>
    <w:p w14:paraId="3485A5A7" w14:textId="1307CE1E" w:rsidR="0000738F" w:rsidRPr="00F04B9B" w:rsidRDefault="0000738F" w:rsidP="0000738F">
      <w:pPr>
        <w:autoSpaceDE w:val="0"/>
        <w:autoSpaceDN w:val="0"/>
        <w:adjustRightInd w:val="0"/>
        <w:spacing w:before="120"/>
        <w:jc w:val="left"/>
        <w:rPr>
          <w:rFonts w:eastAsia="CenturyGothic" w:cs="Calibri"/>
          <w:sz w:val="24"/>
          <w:lang w:eastAsia="en-US"/>
        </w:rPr>
      </w:pPr>
      <w:r w:rsidRPr="00F04B9B">
        <w:rPr>
          <w:rFonts w:eastAsia="CenturyGothic" w:cs="Calibri"/>
          <w:sz w:val="24"/>
          <w:lang w:eastAsia="en-US"/>
        </w:rPr>
        <w:t>• plocha zeleně na jednoho obyvatele je optimálně 50 m² (akceptovatelné je rozpětí 25 m² a víc)</w:t>
      </w:r>
    </w:p>
    <w:p w14:paraId="0630C5E6" w14:textId="77777777" w:rsidR="0000738F" w:rsidRPr="00F04B9B" w:rsidRDefault="0000738F" w:rsidP="0000738F">
      <w:pPr>
        <w:autoSpaceDE w:val="0"/>
        <w:autoSpaceDN w:val="0"/>
        <w:adjustRightInd w:val="0"/>
        <w:jc w:val="left"/>
        <w:rPr>
          <w:rFonts w:eastAsia="CenturyGothic" w:cs="Calibri"/>
          <w:sz w:val="24"/>
          <w:lang w:eastAsia="en-US"/>
        </w:rPr>
      </w:pPr>
      <w:r w:rsidRPr="00F04B9B">
        <w:rPr>
          <w:rFonts w:eastAsia="CenturyGothic" w:cs="Calibri"/>
          <w:sz w:val="24"/>
          <w:lang w:eastAsia="en-US"/>
        </w:rPr>
        <w:t>• ve vzdálenosti 300 m (cca 5 minut chůze) z daného bodu v zástavbě musí být dostupná</w:t>
      </w:r>
    </w:p>
    <w:p w14:paraId="1824ADF2" w14:textId="77777777" w:rsidR="0000738F" w:rsidRPr="00F04B9B" w:rsidRDefault="0000738F" w:rsidP="0000738F">
      <w:pPr>
        <w:autoSpaceDE w:val="0"/>
        <w:autoSpaceDN w:val="0"/>
        <w:adjustRightInd w:val="0"/>
        <w:jc w:val="left"/>
        <w:rPr>
          <w:rFonts w:eastAsia="CenturyGothic" w:cs="Calibri"/>
          <w:sz w:val="24"/>
          <w:lang w:eastAsia="en-US"/>
        </w:rPr>
      </w:pPr>
      <w:r w:rsidRPr="00F04B9B">
        <w:rPr>
          <w:rFonts w:eastAsia="CenturyGothic" w:cs="Calibri"/>
          <w:sz w:val="24"/>
          <w:lang w:eastAsia="en-US"/>
        </w:rPr>
        <w:t>plocha zeleně s parametry:</w:t>
      </w:r>
    </w:p>
    <w:p w14:paraId="5231E8E4" w14:textId="77777777" w:rsidR="0000738F" w:rsidRPr="00F04B9B" w:rsidRDefault="0000738F" w:rsidP="0000738F">
      <w:pPr>
        <w:autoSpaceDE w:val="0"/>
        <w:autoSpaceDN w:val="0"/>
        <w:adjustRightInd w:val="0"/>
        <w:jc w:val="left"/>
        <w:rPr>
          <w:rFonts w:eastAsia="CenturyGothic" w:cs="Calibri"/>
          <w:sz w:val="24"/>
          <w:lang w:eastAsia="en-US"/>
        </w:rPr>
      </w:pPr>
      <w:r w:rsidRPr="00F04B9B">
        <w:rPr>
          <w:rFonts w:eastAsia="CenturyGothic" w:cs="Calibri"/>
          <w:sz w:val="24"/>
          <w:lang w:eastAsia="en-US"/>
        </w:rPr>
        <w:tab/>
        <w:t>• minimální plocha 0,5 ha</w:t>
      </w:r>
    </w:p>
    <w:p w14:paraId="5FC053B5" w14:textId="77777777" w:rsidR="0000738F" w:rsidRPr="00F04B9B" w:rsidRDefault="0000738F" w:rsidP="0000738F">
      <w:pPr>
        <w:autoSpaceDE w:val="0"/>
        <w:autoSpaceDN w:val="0"/>
        <w:adjustRightInd w:val="0"/>
        <w:jc w:val="left"/>
        <w:rPr>
          <w:rFonts w:eastAsia="CenturyGothic" w:cs="Calibri"/>
          <w:sz w:val="24"/>
          <w:lang w:eastAsia="en-US"/>
        </w:rPr>
      </w:pPr>
      <w:r w:rsidRPr="00F04B9B">
        <w:rPr>
          <w:rFonts w:eastAsia="CenturyGothic" w:cs="Calibri"/>
          <w:sz w:val="24"/>
          <w:lang w:eastAsia="en-US"/>
        </w:rPr>
        <w:tab/>
        <w:t>• zeleň je ve funkci hlavní</w:t>
      </w:r>
    </w:p>
    <w:p w14:paraId="705841A2" w14:textId="77777777" w:rsidR="0000738F" w:rsidRPr="00F04B9B" w:rsidRDefault="0000738F" w:rsidP="0000738F">
      <w:pPr>
        <w:autoSpaceDE w:val="0"/>
        <w:autoSpaceDN w:val="0"/>
        <w:adjustRightInd w:val="0"/>
        <w:jc w:val="left"/>
        <w:rPr>
          <w:rFonts w:eastAsia="CenturyGothic" w:cs="Calibri"/>
          <w:sz w:val="24"/>
          <w:lang w:eastAsia="en-US"/>
        </w:rPr>
      </w:pPr>
      <w:r w:rsidRPr="00F04B9B">
        <w:rPr>
          <w:rFonts w:eastAsia="CenturyGothic" w:cs="Calibri"/>
          <w:sz w:val="24"/>
          <w:lang w:eastAsia="en-US"/>
        </w:rPr>
        <w:tab/>
        <w:t>• plocha je volně přístupná</w:t>
      </w:r>
    </w:p>
    <w:p w14:paraId="04DADFDD" w14:textId="7CACCA02" w:rsidR="0000738F" w:rsidRPr="00F04B9B" w:rsidRDefault="0000738F" w:rsidP="0000738F">
      <w:pPr>
        <w:autoSpaceDE w:val="0"/>
        <w:autoSpaceDN w:val="0"/>
        <w:adjustRightInd w:val="0"/>
        <w:jc w:val="left"/>
        <w:rPr>
          <w:rFonts w:eastAsia="CenturyGothic" w:cs="Calibri"/>
          <w:sz w:val="24"/>
          <w:lang w:eastAsia="en-US"/>
        </w:rPr>
      </w:pPr>
      <w:r w:rsidRPr="00F04B9B">
        <w:rPr>
          <w:rFonts w:eastAsia="CenturyGothic" w:cs="Calibri"/>
          <w:sz w:val="24"/>
          <w:lang w:eastAsia="en-US"/>
        </w:rPr>
        <w:tab/>
        <w:t>• plocha poskytuje základní vybavenost (cestní síť, sedací prvky, další vybavenost</w:t>
      </w:r>
      <w:r w:rsidR="006A7499">
        <w:rPr>
          <w:rFonts w:eastAsia="CenturyGothic" w:cs="Calibri"/>
          <w:sz w:val="24"/>
          <w:lang w:eastAsia="en-US"/>
        </w:rPr>
        <w:t>)</w:t>
      </w:r>
    </w:p>
    <w:p w14:paraId="5BCAC613" w14:textId="77777777" w:rsidR="0000738F" w:rsidRPr="00F04B9B" w:rsidRDefault="0000738F" w:rsidP="0000738F">
      <w:pPr>
        <w:autoSpaceDE w:val="0"/>
        <w:autoSpaceDN w:val="0"/>
        <w:adjustRightInd w:val="0"/>
        <w:jc w:val="left"/>
        <w:rPr>
          <w:rFonts w:eastAsia="CenturyGothic" w:cs="Calibri"/>
          <w:sz w:val="24"/>
          <w:lang w:eastAsia="en-US"/>
        </w:rPr>
      </w:pPr>
      <w:r w:rsidRPr="00F04B9B">
        <w:rPr>
          <w:rFonts w:eastAsia="CenturyGothic" w:cs="Calibri"/>
          <w:sz w:val="24"/>
          <w:lang w:eastAsia="en-US"/>
        </w:rPr>
        <w:tab/>
        <w:t>dle okolností)</w:t>
      </w:r>
    </w:p>
    <w:p w14:paraId="0D1DA7DD" w14:textId="77777777" w:rsidR="0000738F" w:rsidRPr="00F04B9B" w:rsidRDefault="0000738F" w:rsidP="0000738F">
      <w:pPr>
        <w:autoSpaceDE w:val="0"/>
        <w:autoSpaceDN w:val="0"/>
        <w:adjustRightInd w:val="0"/>
        <w:jc w:val="left"/>
        <w:rPr>
          <w:rFonts w:eastAsia="CenturyGothic" w:cs="Calibri"/>
          <w:sz w:val="24"/>
          <w:lang w:eastAsia="en-US"/>
        </w:rPr>
      </w:pPr>
      <w:r w:rsidRPr="00F04B9B">
        <w:rPr>
          <w:rFonts w:eastAsia="CenturyGothic" w:cs="Calibri"/>
          <w:sz w:val="24"/>
          <w:lang w:eastAsia="en-US"/>
        </w:rPr>
        <w:t>• ve vzdálenosti 900 m (cca 15 minut chůze) musí být dostupná plocha zeleně</w:t>
      </w:r>
    </w:p>
    <w:p w14:paraId="45BD7E69" w14:textId="77777777" w:rsidR="0000738F" w:rsidRPr="00F04B9B" w:rsidRDefault="0000738F" w:rsidP="0000738F">
      <w:pPr>
        <w:autoSpaceDE w:val="0"/>
        <w:autoSpaceDN w:val="0"/>
        <w:adjustRightInd w:val="0"/>
        <w:jc w:val="left"/>
        <w:rPr>
          <w:rFonts w:eastAsia="CenturyGothic" w:cs="Calibri"/>
          <w:sz w:val="24"/>
          <w:lang w:eastAsia="en-US"/>
        </w:rPr>
      </w:pPr>
      <w:r w:rsidRPr="00F04B9B">
        <w:rPr>
          <w:rFonts w:eastAsia="CenturyGothic" w:cs="Calibri"/>
          <w:sz w:val="24"/>
          <w:lang w:eastAsia="en-US"/>
        </w:rPr>
        <w:tab/>
        <w:t>• 10–20 ha</w:t>
      </w:r>
    </w:p>
    <w:p w14:paraId="11A753AB" w14:textId="77777777" w:rsidR="0000738F" w:rsidRPr="00F04B9B" w:rsidRDefault="0000738F" w:rsidP="0000738F">
      <w:pPr>
        <w:autoSpaceDE w:val="0"/>
        <w:autoSpaceDN w:val="0"/>
        <w:adjustRightInd w:val="0"/>
        <w:jc w:val="left"/>
        <w:rPr>
          <w:rFonts w:eastAsia="CenturyGothic" w:cs="Calibri"/>
          <w:sz w:val="24"/>
          <w:lang w:eastAsia="en-US"/>
        </w:rPr>
      </w:pPr>
      <w:r w:rsidRPr="00F04B9B">
        <w:rPr>
          <w:rFonts w:eastAsia="CenturyGothic" w:cs="Calibri"/>
          <w:sz w:val="24"/>
          <w:lang w:eastAsia="en-US"/>
        </w:rPr>
        <w:tab/>
        <w:t>• zeleň je ve funkci hlavní</w:t>
      </w:r>
    </w:p>
    <w:p w14:paraId="5B419293" w14:textId="77777777" w:rsidR="0000738F" w:rsidRPr="00F04B9B" w:rsidRDefault="0000738F" w:rsidP="0000738F">
      <w:pPr>
        <w:autoSpaceDE w:val="0"/>
        <w:autoSpaceDN w:val="0"/>
        <w:adjustRightInd w:val="0"/>
        <w:jc w:val="left"/>
        <w:rPr>
          <w:rFonts w:eastAsia="CenturyGothic" w:cs="Calibri"/>
          <w:sz w:val="24"/>
          <w:lang w:eastAsia="en-US"/>
        </w:rPr>
      </w:pPr>
      <w:r w:rsidRPr="00F04B9B">
        <w:rPr>
          <w:rFonts w:eastAsia="CenturyGothic" w:cs="Calibri"/>
          <w:sz w:val="24"/>
          <w:lang w:eastAsia="en-US"/>
        </w:rPr>
        <w:tab/>
        <w:t>• plocha je volně přístupná</w:t>
      </w:r>
    </w:p>
    <w:p w14:paraId="7DA0E7DE" w14:textId="77777777" w:rsidR="0000738F" w:rsidRPr="00F04B9B" w:rsidRDefault="0000738F" w:rsidP="0000738F">
      <w:pPr>
        <w:autoSpaceDE w:val="0"/>
        <w:autoSpaceDN w:val="0"/>
        <w:adjustRightInd w:val="0"/>
        <w:jc w:val="left"/>
        <w:rPr>
          <w:rFonts w:eastAsia="CenturyGothic" w:cs="Calibri"/>
          <w:sz w:val="24"/>
          <w:lang w:eastAsia="en-US"/>
        </w:rPr>
      </w:pPr>
      <w:r w:rsidRPr="00F04B9B">
        <w:rPr>
          <w:rFonts w:eastAsia="CenturyGothic" w:cs="Calibri"/>
          <w:sz w:val="24"/>
          <w:lang w:eastAsia="en-US"/>
        </w:rPr>
        <w:tab/>
        <w:t>• plocha poskytuje vyšší vybavenost (cestní síť, sedací prvky, hřiště pro děti,</w:t>
      </w:r>
    </w:p>
    <w:p w14:paraId="20EC2104" w14:textId="77777777" w:rsidR="0000738F" w:rsidRPr="00F04B9B" w:rsidRDefault="0000738F" w:rsidP="0000738F">
      <w:pPr>
        <w:autoSpaceDE w:val="0"/>
        <w:autoSpaceDN w:val="0"/>
        <w:adjustRightInd w:val="0"/>
        <w:jc w:val="left"/>
        <w:rPr>
          <w:rFonts w:eastAsia="CenturyGothic" w:cs="Calibri"/>
          <w:sz w:val="24"/>
          <w:lang w:eastAsia="en-US"/>
        </w:rPr>
      </w:pPr>
      <w:r w:rsidRPr="00F04B9B">
        <w:rPr>
          <w:rFonts w:eastAsia="CenturyGothic" w:cs="Calibri"/>
          <w:sz w:val="24"/>
          <w:lang w:eastAsia="en-US"/>
        </w:rPr>
        <w:tab/>
        <w:t>sportovní zařízení, další vybavenost dle okolností)</w:t>
      </w:r>
    </w:p>
    <w:p w14:paraId="1DBB698D" w14:textId="77777777" w:rsidR="0000738F" w:rsidRPr="00F04B9B" w:rsidRDefault="0000738F" w:rsidP="0000738F">
      <w:pPr>
        <w:autoSpaceDE w:val="0"/>
        <w:autoSpaceDN w:val="0"/>
        <w:adjustRightInd w:val="0"/>
        <w:jc w:val="left"/>
        <w:rPr>
          <w:rFonts w:eastAsia="CenturyGothic" w:cs="Calibri"/>
          <w:sz w:val="24"/>
          <w:lang w:eastAsia="en-US"/>
        </w:rPr>
      </w:pPr>
      <w:r w:rsidRPr="00F04B9B">
        <w:rPr>
          <w:rFonts w:eastAsia="CenturyGothic" w:cs="Calibri"/>
          <w:sz w:val="24"/>
          <w:lang w:eastAsia="en-US"/>
        </w:rPr>
        <w:t>• ve vzdálenosti 1 800 m (cca 30 minut chůze) musí být dostupná plocha zeleně</w:t>
      </w:r>
    </w:p>
    <w:p w14:paraId="39CD0A8F" w14:textId="77777777" w:rsidR="0000738F" w:rsidRPr="00F04B9B" w:rsidRDefault="0000738F" w:rsidP="0000738F">
      <w:pPr>
        <w:autoSpaceDE w:val="0"/>
        <w:autoSpaceDN w:val="0"/>
        <w:adjustRightInd w:val="0"/>
        <w:jc w:val="left"/>
        <w:rPr>
          <w:rFonts w:eastAsia="CenturyGothic" w:cs="Calibri"/>
          <w:sz w:val="24"/>
          <w:lang w:eastAsia="en-US"/>
        </w:rPr>
      </w:pPr>
      <w:r w:rsidRPr="00F04B9B">
        <w:rPr>
          <w:rFonts w:eastAsia="CenturyGothic" w:cs="Calibri"/>
          <w:sz w:val="24"/>
          <w:lang w:eastAsia="en-US"/>
        </w:rPr>
        <w:tab/>
        <w:t>• 12–40 ha</w:t>
      </w:r>
    </w:p>
    <w:p w14:paraId="0A1ADC9B" w14:textId="77777777" w:rsidR="0000738F" w:rsidRPr="00F04B9B" w:rsidRDefault="0000738F" w:rsidP="0000738F">
      <w:pPr>
        <w:autoSpaceDE w:val="0"/>
        <w:autoSpaceDN w:val="0"/>
        <w:adjustRightInd w:val="0"/>
        <w:jc w:val="left"/>
        <w:rPr>
          <w:rFonts w:eastAsia="CenturyGothic" w:cs="Calibri"/>
          <w:sz w:val="24"/>
          <w:lang w:eastAsia="en-US"/>
        </w:rPr>
      </w:pPr>
      <w:r w:rsidRPr="00F04B9B">
        <w:rPr>
          <w:rFonts w:eastAsia="CenturyGothic" w:cs="Calibri"/>
          <w:sz w:val="24"/>
          <w:lang w:eastAsia="en-US"/>
        </w:rPr>
        <w:tab/>
        <w:t>• zeleň je ve funkci hlavní</w:t>
      </w:r>
    </w:p>
    <w:p w14:paraId="438DD2D1" w14:textId="77777777" w:rsidR="0000738F" w:rsidRPr="00F04B9B" w:rsidRDefault="0000738F" w:rsidP="0000738F">
      <w:pPr>
        <w:autoSpaceDE w:val="0"/>
        <w:autoSpaceDN w:val="0"/>
        <w:adjustRightInd w:val="0"/>
        <w:jc w:val="left"/>
        <w:rPr>
          <w:rFonts w:eastAsia="CenturyGothic" w:cs="Calibri"/>
          <w:sz w:val="24"/>
          <w:lang w:eastAsia="en-US"/>
        </w:rPr>
      </w:pPr>
      <w:r w:rsidRPr="00F04B9B">
        <w:rPr>
          <w:rFonts w:eastAsia="CenturyGothic" w:cs="Calibri"/>
          <w:sz w:val="24"/>
          <w:lang w:eastAsia="en-US"/>
        </w:rPr>
        <w:lastRenderedPageBreak/>
        <w:tab/>
        <w:t>• plocha je volně přístupná</w:t>
      </w:r>
    </w:p>
    <w:p w14:paraId="32DD71B8" w14:textId="77777777" w:rsidR="0000738F" w:rsidRPr="00F04B9B" w:rsidRDefault="0000738F" w:rsidP="0000738F">
      <w:pPr>
        <w:autoSpaceDE w:val="0"/>
        <w:autoSpaceDN w:val="0"/>
        <w:adjustRightInd w:val="0"/>
        <w:jc w:val="left"/>
        <w:rPr>
          <w:rFonts w:eastAsia="CenturyGothic" w:cs="Calibri"/>
          <w:sz w:val="24"/>
          <w:lang w:eastAsia="en-US"/>
        </w:rPr>
      </w:pPr>
      <w:r w:rsidRPr="00F04B9B">
        <w:rPr>
          <w:rFonts w:eastAsia="CenturyGothic" w:cs="Calibri"/>
          <w:sz w:val="24"/>
          <w:lang w:eastAsia="en-US"/>
        </w:rPr>
        <w:tab/>
        <w:t>• plocha poskytuje široké spektrum vyžití pro všechny věkové kategorie, plocha</w:t>
      </w:r>
    </w:p>
    <w:p w14:paraId="746078DB" w14:textId="77777777" w:rsidR="0000738F" w:rsidRPr="00F04B9B" w:rsidRDefault="0000738F" w:rsidP="0000738F">
      <w:pPr>
        <w:autoSpaceDE w:val="0"/>
        <w:autoSpaceDN w:val="0"/>
        <w:adjustRightInd w:val="0"/>
        <w:jc w:val="left"/>
        <w:rPr>
          <w:rFonts w:eastAsia="CenturyGothic" w:cs="Calibri"/>
          <w:sz w:val="24"/>
          <w:lang w:eastAsia="en-US"/>
        </w:rPr>
      </w:pPr>
      <w:r w:rsidRPr="00F04B9B">
        <w:rPr>
          <w:rFonts w:eastAsia="CenturyGothic" w:cs="Calibri"/>
          <w:sz w:val="24"/>
          <w:lang w:eastAsia="en-US"/>
        </w:rPr>
        <w:tab/>
        <w:t>má promyšlený program (v současnosti např. plochy podél Labe)</w:t>
      </w:r>
    </w:p>
    <w:p w14:paraId="68D4531E" w14:textId="340961AB" w:rsidR="0000738F" w:rsidRPr="00F04B9B" w:rsidRDefault="0000738F" w:rsidP="00B13CDB">
      <w:pPr>
        <w:rPr>
          <w:rFonts w:cs="Calibri"/>
          <w:color w:val="FF0000"/>
          <w:sz w:val="24"/>
          <w:highlight w:val="yellow"/>
        </w:rPr>
      </w:pPr>
      <w:r w:rsidRPr="00F04B9B">
        <w:rPr>
          <w:rFonts w:eastAsia="CenturyGothic" w:cs="Calibri"/>
          <w:sz w:val="24"/>
          <w:lang w:eastAsia="en-US"/>
        </w:rPr>
        <w:t>• zachování pohledových os centrum – Kunětická hora</w:t>
      </w:r>
    </w:p>
    <w:p w14:paraId="34E2762A" w14:textId="77777777" w:rsidR="00CF47E6" w:rsidRPr="00F04B9B" w:rsidRDefault="00CF47E6" w:rsidP="00AF69CD">
      <w:pPr>
        <w:rPr>
          <w:rFonts w:cs="Calibri"/>
          <w:color w:val="FF0000"/>
          <w:sz w:val="24"/>
          <w:highlight w:val="yellow"/>
        </w:rPr>
      </w:pPr>
    </w:p>
    <w:p w14:paraId="408AE942" w14:textId="77777777" w:rsidR="0000738F" w:rsidRPr="00F04B9B" w:rsidRDefault="0000738F" w:rsidP="0000738F">
      <w:pPr>
        <w:pStyle w:val="Nadpis6"/>
        <w:rPr>
          <w:rFonts w:ascii="Calibri" w:eastAsiaTheme="minorHAnsi" w:hAnsi="Calibri" w:cs="Calibri"/>
          <w:color w:val="000000" w:themeColor="text1"/>
          <w:sz w:val="24"/>
        </w:rPr>
      </w:pPr>
      <w:r w:rsidRPr="00F04B9B">
        <w:rPr>
          <w:rFonts w:ascii="Calibri" w:eastAsiaTheme="minorHAnsi" w:hAnsi="Calibri" w:cs="Calibri"/>
          <w:color w:val="000000" w:themeColor="text1"/>
          <w:sz w:val="24"/>
        </w:rPr>
        <w:t>Navržena musí být doprovodná vegetace podél komunikací.  Z hlediska udržitelnosti města je žádoucí zapojovat zelené prvky i do zpevněných ploch parkovišť. Zásady při tvorbě parkovišť jsou následující:</w:t>
      </w:r>
    </w:p>
    <w:p w14:paraId="2C236357" w14:textId="6E9657E0" w:rsidR="0000738F" w:rsidRPr="00F04B9B" w:rsidRDefault="00D0783E" w:rsidP="006A7499">
      <w:pPr>
        <w:widowControl w:val="0"/>
        <w:tabs>
          <w:tab w:val="left" w:pos="781"/>
          <w:tab w:val="left" w:pos="782"/>
        </w:tabs>
        <w:autoSpaceDE w:val="0"/>
        <w:autoSpaceDN w:val="0"/>
        <w:ind w:right="128"/>
        <w:jc w:val="left"/>
        <w:rPr>
          <w:rFonts w:eastAsiaTheme="minorHAnsi" w:cs="Calibri"/>
          <w:sz w:val="24"/>
        </w:rPr>
      </w:pPr>
      <w:r w:rsidRPr="00F04B9B">
        <w:rPr>
          <w:rFonts w:eastAsia="CenturyGothic" w:cs="Calibri"/>
          <w:sz w:val="24"/>
          <w:lang w:eastAsia="en-US"/>
        </w:rPr>
        <w:t xml:space="preserve">• </w:t>
      </w:r>
      <w:r w:rsidR="0000738F" w:rsidRPr="00F04B9B">
        <w:rPr>
          <w:rFonts w:eastAsiaTheme="minorHAnsi" w:cs="Calibri"/>
          <w:sz w:val="24"/>
        </w:rPr>
        <w:t>kde je to možné, upřednostňovat povrchy propustné pro vodu (štěrkové povrchy apod.);</w:t>
      </w:r>
    </w:p>
    <w:p w14:paraId="64A6DCB1" w14:textId="0E4455C3" w:rsidR="0000738F" w:rsidRPr="00F04B9B" w:rsidRDefault="0000738F" w:rsidP="006A7499">
      <w:pPr>
        <w:widowControl w:val="0"/>
        <w:tabs>
          <w:tab w:val="left" w:pos="781"/>
          <w:tab w:val="left" w:pos="782"/>
        </w:tabs>
        <w:autoSpaceDE w:val="0"/>
        <w:autoSpaceDN w:val="0"/>
        <w:ind w:right="128"/>
        <w:jc w:val="left"/>
        <w:rPr>
          <w:rFonts w:eastAsiaTheme="minorHAnsi" w:cs="Calibri"/>
          <w:sz w:val="24"/>
        </w:rPr>
      </w:pPr>
      <w:r w:rsidRPr="00F04B9B">
        <w:rPr>
          <w:rFonts w:eastAsia="CenturyGothic" w:cs="Calibri"/>
          <w:sz w:val="24"/>
          <w:lang w:eastAsia="en-US"/>
        </w:rPr>
        <w:t xml:space="preserve">• </w:t>
      </w:r>
      <w:r w:rsidRPr="00F04B9B">
        <w:rPr>
          <w:rFonts w:eastAsiaTheme="minorHAnsi" w:cs="Calibri"/>
          <w:sz w:val="24"/>
        </w:rPr>
        <w:t>zapojovat do parkovišť i vzrůstné dřeviny – v budoucnosti poskytnou více benefitů při menším záboru prostoru;</w:t>
      </w:r>
    </w:p>
    <w:p w14:paraId="706D5534" w14:textId="2C7DCF5A" w:rsidR="0000738F" w:rsidRPr="00F04B9B" w:rsidRDefault="0000738F" w:rsidP="006A7499">
      <w:pPr>
        <w:widowControl w:val="0"/>
        <w:tabs>
          <w:tab w:val="left" w:pos="781"/>
          <w:tab w:val="left" w:pos="782"/>
        </w:tabs>
        <w:autoSpaceDE w:val="0"/>
        <w:autoSpaceDN w:val="0"/>
        <w:ind w:right="128"/>
        <w:jc w:val="left"/>
        <w:rPr>
          <w:rFonts w:eastAsiaTheme="minorHAnsi" w:cs="Calibri"/>
          <w:sz w:val="24"/>
        </w:rPr>
      </w:pPr>
      <w:r w:rsidRPr="00F04B9B">
        <w:rPr>
          <w:rFonts w:eastAsia="CenturyGothic" w:cs="Calibri"/>
          <w:sz w:val="24"/>
          <w:lang w:eastAsia="en-US"/>
        </w:rPr>
        <w:t xml:space="preserve">• </w:t>
      </w:r>
      <w:r w:rsidRPr="00F04B9B">
        <w:rPr>
          <w:rFonts w:eastAsiaTheme="minorHAnsi" w:cs="Calibri"/>
          <w:sz w:val="24"/>
        </w:rPr>
        <w:t xml:space="preserve">trvat na kvalitním založení výsadby, zvláště u dřevin (dostatečně dimenzovaný </w:t>
      </w:r>
      <w:proofErr w:type="spellStart"/>
      <w:r w:rsidRPr="00F04B9B">
        <w:rPr>
          <w:rFonts w:eastAsiaTheme="minorHAnsi" w:cs="Calibri"/>
          <w:sz w:val="24"/>
        </w:rPr>
        <w:t>prokořenitelný</w:t>
      </w:r>
      <w:proofErr w:type="spellEnd"/>
      <w:r w:rsidRPr="00F04B9B">
        <w:rPr>
          <w:rFonts w:eastAsiaTheme="minorHAnsi" w:cs="Calibri"/>
          <w:sz w:val="24"/>
        </w:rPr>
        <w:t xml:space="preserve"> prostor, kvalitní substrát, kvalitní výpěstek, odborná následná péče);</w:t>
      </w:r>
    </w:p>
    <w:p w14:paraId="2D6AA31A" w14:textId="354B6164" w:rsidR="0000738F" w:rsidRPr="00F04B9B" w:rsidRDefault="0000738F" w:rsidP="006A7499">
      <w:pPr>
        <w:widowControl w:val="0"/>
        <w:tabs>
          <w:tab w:val="left" w:pos="781"/>
          <w:tab w:val="left" w:pos="782"/>
        </w:tabs>
        <w:autoSpaceDE w:val="0"/>
        <w:autoSpaceDN w:val="0"/>
        <w:jc w:val="left"/>
        <w:rPr>
          <w:rFonts w:eastAsiaTheme="minorHAnsi" w:cs="Calibri"/>
          <w:sz w:val="24"/>
        </w:rPr>
      </w:pPr>
      <w:r w:rsidRPr="00F04B9B">
        <w:rPr>
          <w:rFonts w:eastAsia="CenturyGothic" w:cs="Calibri"/>
          <w:sz w:val="24"/>
          <w:lang w:eastAsia="en-US"/>
        </w:rPr>
        <w:t xml:space="preserve">• </w:t>
      </w:r>
      <w:r w:rsidRPr="00F04B9B">
        <w:rPr>
          <w:rFonts w:eastAsiaTheme="minorHAnsi" w:cs="Calibri"/>
          <w:sz w:val="24"/>
        </w:rPr>
        <w:t xml:space="preserve">používat prvky modrozelené infrastruktury (např. dešťové zahrady a </w:t>
      </w:r>
      <w:proofErr w:type="spellStart"/>
      <w:r w:rsidRPr="00F04B9B">
        <w:rPr>
          <w:rFonts w:eastAsiaTheme="minorHAnsi" w:cs="Calibri"/>
          <w:sz w:val="24"/>
        </w:rPr>
        <w:t>svejly</w:t>
      </w:r>
      <w:proofErr w:type="spellEnd"/>
      <w:r w:rsidRPr="00F04B9B">
        <w:rPr>
          <w:rFonts w:eastAsiaTheme="minorHAnsi" w:cs="Calibri"/>
          <w:sz w:val="24"/>
        </w:rPr>
        <w:t>);</w:t>
      </w:r>
    </w:p>
    <w:p w14:paraId="6EFFF5FB" w14:textId="7A7F0602" w:rsidR="0000738F" w:rsidRPr="00F04B9B" w:rsidRDefault="0000738F" w:rsidP="006A7499">
      <w:pPr>
        <w:widowControl w:val="0"/>
        <w:tabs>
          <w:tab w:val="left" w:pos="781"/>
        </w:tabs>
        <w:autoSpaceDE w:val="0"/>
        <w:autoSpaceDN w:val="0"/>
        <w:ind w:right="39"/>
        <w:rPr>
          <w:rFonts w:cs="Calibri"/>
          <w:sz w:val="24"/>
        </w:rPr>
      </w:pPr>
      <w:r w:rsidRPr="00F04B9B">
        <w:rPr>
          <w:rFonts w:eastAsia="CenturyGothic" w:cs="Calibri"/>
          <w:sz w:val="24"/>
          <w:lang w:eastAsia="en-US"/>
        </w:rPr>
        <w:t xml:space="preserve">• </w:t>
      </w:r>
      <w:r w:rsidRPr="00F04B9B">
        <w:rPr>
          <w:rFonts w:cs="Calibri"/>
          <w:color w:val="231F20"/>
          <w:sz w:val="24"/>
        </w:rPr>
        <w:t>dopravní</w:t>
      </w:r>
      <w:r w:rsidRPr="00F04B9B">
        <w:rPr>
          <w:rFonts w:cs="Calibri"/>
          <w:color w:val="231F20"/>
          <w:spacing w:val="25"/>
          <w:sz w:val="24"/>
        </w:rPr>
        <w:t xml:space="preserve"> </w:t>
      </w:r>
      <w:r w:rsidRPr="00F04B9B">
        <w:rPr>
          <w:rFonts w:cs="Calibri"/>
          <w:color w:val="231F20"/>
          <w:sz w:val="24"/>
        </w:rPr>
        <w:t>tepny</w:t>
      </w:r>
      <w:r w:rsidRPr="00F04B9B">
        <w:rPr>
          <w:rFonts w:cs="Calibri"/>
          <w:color w:val="231F20"/>
          <w:spacing w:val="26"/>
          <w:sz w:val="24"/>
        </w:rPr>
        <w:t xml:space="preserve"> </w:t>
      </w:r>
      <w:r w:rsidRPr="00F04B9B">
        <w:rPr>
          <w:rFonts w:cs="Calibri"/>
          <w:color w:val="231F20"/>
          <w:sz w:val="24"/>
        </w:rPr>
        <w:t>budou</w:t>
      </w:r>
      <w:r w:rsidRPr="00F04B9B">
        <w:rPr>
          <w:rFonts w:cs="Calibri"/>
          <w:color w:val="231F20"/>
          <w:spacing w:val="26"/>
          <w:sz w:val="24"/>
        </w:rPr>
        <w:t xml:space="preserve"> </w:t>
      </w:r>
      <w:r w:rsidRPr="00F04B9B">
        <w:rPr>
          <w:rFonts w:cs="Calibri"/>
          <w:color w:val="231F20"/>
          <w:sz w:val="24"/>
        </w:rPr>
        <w:t>odděleny</w:t>
      </w:r>
      <w:r w:rsidRPr="00F04B9B">
        <w:rPr>
          <w:rFonts w:cs="Calibri"/>
          <w:color w:val="231F20"/>
          <w:spacing w:val="25"/>
          <w:sz w:val="24"/>
        </w:rPr>
        <w:t xml:space="preserve"> </w:t>
      </w:r>
      <w:r w:rsidRPr="00F04B9B">
        <w:rPr>
          <w:rFonts w:cs="Calibri"/>
          <w:color w:val="231F20"/>
          <w:sz w:val="24"/>
        </w:rPr>
        <w:t>od</w:t>
      </w:r>
      <w:r w:rsidRPr="00F04B9B">
        <w:rPr>
          <w:rFonts w:cs="Calibri"/>
          <w:color w:val="231F20"/>
          <w:spacing w:val="26"/>
          <w:sz w:val="24"/>
        </w:rPr>
        <w:t xml:space="preserve"> </w:t>
      </w:r>
      <w:r w:rsidRPr="00F04B9B">
        <w:rPr>
          <w:rFonts w:cs="Calibri"/>
          <w:color w:val="231F20"/>
          <w:sz w:val="24"/>
        </w:rPr>
        <w:t>zástavby</w:t>
      </w:r>
      <w:r w:rsidRPr="00F04B9B">
        <w:rPr>
          <w:rFonts w:cs="Calibri"/>
          <w:color w:val="231F20"/>
          <w:spacing w:val="24"/>
          <w:sz w:val="24"/>
        </w:rPr>
        <w:t xml:space="preserve"> </w:t>
      </w:r>
      <w:r w:rsidRPr="00F04B9B">
        <w:rPr>
          <w:rFonts w:cs="Calibri"/>
          <w:color w:val="231F20"/>
          <w:sz w:val="24"/>
        </w:rPr>
        <w:t>vegetační</w:t>
      </w:r>
      <w:r w:rsidRPr="00F04B9B">
        <w:rPr>
          <w:rFonts w:cs="Calibri"/>
          <w:color w:val="231F20"/>
          <w:spacing w:val="26"/>
          <w:sz w:val="24"/>
        </w:rPr>
        <w:t xml:space="preserve"> </w:t>
      </w:r>
      <w:r w:rsidRPr="00F04B9B">
        <w:rPr>
          <w:rFonts w:cs="Calibri"/>
          <w:color w:val="231F20"/>
          <w:sz w:val="24"/>
        </w:rPr>
        <w:t>clonou</w:t>
      </w:r>
      <w:r w:rsidRPr="00F04B9B">
        <w:rPr>
          <w:rFonts w:cs="Calibri"/>
          <w:color w:val="231F20"/>
          <w:spacing w:val="26"/>
          <w:sz w:val="24"/>
        </w:rPr>
        <w:t xml:space="preserve"> </w:t>
      </w:r>
      <w:r w:rsidRPr="00F04B9B">
        <w:rPr>
          <w:rFonts w:cs="Calibri"/>
          <w:color w:val="231F20"/>
          <w:sz w:val="24"/>
        </w:rPr>
        <w:t>nebo</w:t>
      </w:r>
      <w:r w:rsidRPr="00F04B9B">
        <w:rPr>
          <w:rFonts w:cs="Calibri"/>
          <w:color w:val="231F20"/>
          <w:spacing w:val="26"/>
          <w:sz w:val="24"/>
        </w:rPr>
        <w:t xml:space="preserve"> </w:t>
      </w:r>
      <w:r w:rsidRPr="00F04B9B">
        <w:rPr>
          <w:rFonts w:cs="Calibri"/>
          <w:color w:val="231F20"/>
          <w:sz w:val="24"/>
        </w:rPr>
        <w:t>stromořadím</w:t>
      </w:r>
      <w:r w:rsidRPr="00F04B9B">
        <w:rPr>
          <w:rFonts w:cs="Calibri"/>
          <w:color w:val="231F20"/>
          <w:spacing w:val="-64"/>
          <w:sz w:val="24"/>
        </w:rPr>
        <w:t xml:space="preserve"> </w:t>
      </w:r>
      <w:r w:rsidRPr="00F04B9B">
        <w:rPr>
          <w:rFonts w:cs="Calibri"/>
          <w:color w:val="231F20"/>
          <w:sz w:val="24"/>
        </w:rPr>
        <w:t>zasakovacími prvky, šíře vegetačního pásu = ochranné pásmo komunikace +</w:t>
      </w:r>
      <w:r w:rsidRPr="00F04B9B">
        <w:rPr>
          <w:rFonts w:cs="Calibri"/>
          <w:color w:val="231F20"/>
          <w:spacing w:val="1"/>
          <w:sz w:val="24"/>
        </w:rPr>
        <w:t xml:space="preserve"> </w:t>
      </w:r>
      <w:r w:rsidRPr="00F04B9B">
        <w:rPr>
          <w:rFonts w:cs="Calibri"/>
          <w:color w:val="231F20"/>
          <w:sz w:val="24"/>
        </w:rPr>
        <w:t>konečná výška vysazovaných dřevin, upřednostňovány budou vzrůstné dřeviny (8 a</w:t>
      </w:r>
      <w:r w:rsidRPr="00F04B9B">
        <w:rPr>
          <w:rFonts w:cs="Calibri"/>
          <w:color w:val="231F20"/>
          <w:spacing w:val="1"/>
          <w:sz w:val="24"/>
        </w:rPr>
        <w:t xml:space="preserve"> </w:t>
      </w:r>
      <w:r w:rsidRPr="00F04B9B">
        <w:rPr>
          <w:rFonts w:cs="Calibri"/>
          <w:color w:val="231F20"/>
          <w:sz w:val="24"/>
        </w:rPr>
        <w:t>více</w:t>
      </w:r>
      <w:r w:rsidRPr="00F04B9B">
        <w:rPr>
          <w:rFonts w:cs="Calibri"/>
          <w:color w:val="231F20"/>
          <w:spacing w:val="-2"/>
          <w:sz w:val="24"/>
        </w:rPr>
        <w:t xml:space="preserve"> </w:t>
      </w:r>
      <w:r w:rsidRPr="00F04B9B">
        <w:rPr>
          <w:rFonts w:cs="Calibri"/>
          <w:color w:val="231F20"/>
          <w:sz w:val="24"/>
        </w:rPr>
        <w:t>metrů);</w:t>
      </w:r>
    </w:p>
    <w:p w14:paraId="69FE29C6" w14:textId="0F060CEC" w:rsidR="0000738F" w:rsidRPr="00F04B9B" w:rsidRDefault="0000738F" w:rsidP="006A7499">
      <w:pPr>
        <w:widowControl w:val="0"/>
        <w:tabs>
          <w:tab w:val="left" w:pos="781"/>
        </w:tabs>
        <w:autoSpaceDE w:val="0"/>
        <w:autoSpaceDN w:val="0"/>
        <w:rPr>
          <w:rFonts w:cs="Calibri"/>
          <w:sz w:val="24"/>
        </w:rPr>
      </w:pPr>
      <w:r w:rsidRPr="00F04B9B">
        <w:rPr>
          <w:rFonts w:eastAsia="CenturyGothic" w:cs="Calibri"/>
          <w:sz w:val="24"/>
          <w:lang w:eastAsia="en-US"/>
        </w:rPr>
        <w:t xml:space="preserve">• </w:t>
      </w:r>
      <w:r w:rsidRPr="00F04B9B">
        <w:rPr>
          <w:rFonts w:cs="Calibri"/>
          <w:color w:val="231F20"/>
          <w:sz w:val="24"/>
        </w:rPr>
        <w:t>v</w:t>
      </w:r>
      <w:r w:rsidRPr="00F04B9B">
        <w:rPr>
          <w:rFonts w:cs="Calibri"/>
          <w:color w:val="231F20"/>
          <w:spacing w:val="30"/>
          <w:sz w:val="24"/>
        </w:rPr>
        <w:t xml:space="preserve"> </w:t>
      </w:r>
      <w:r w:rsidRPr="00F04B9B">
        <w:rPr>
          <w:rFonts w:cs="Calibri"/>
          <w:color w:val="231F20"/>
          <w:sz w:val="24"/>
        </w:rPr>
        <w:t>ulicích</w:t>
      </w:r>
      <w:r w:rsidRPr="00F04B9B">
        <w:rPr>
          <w:rFonts w:cs="Calibri"/>
          <w:color w:val="231F20"/>
          <w:spacing w:val="31"/>
          <w:sz w:val="24"/>
        </w:rPr>
        <w:t xml:space="preserve"> </w:t>
      </w:r>
      <w:r w:rsidRPr="00F04B9B">
        <w:rPr>
          <w:rFonts w:cs="Calibri"/>
          <w:color w:val="231F20"/>
          <w:sz w:val="24"/>
        </w:rPr>
        <w:t>bude</w:t>
      </w:r>
      <w:r w:rsidRPr="00F04B9B">
        <w:rPr>
          <w:rFonts w:cs="Calibri"/>
          <w:color w:val="231F20"/>
          <w:spacing w:val="31"/>
          <w:sz w:val="24"/>
        </w:rPr>
        <w:t xml:space="preserve"> </w:t>
      </w:r>
      <w:r w:rsidRPr="00F04B9B">
        <w:rPr>
          <w:rFonts w:cs="Calibri"/>
          <w:color w:val="231F20"/>
          <w:sz w:val="24"/>
        </w:rPr>
        <w:t>dostatečný</w:t>
      </w:r>
      <w:r w:rsidRPr="00F04B9B">
        <w:rPr>
          <w:rFonts w:cs="Calibri"/>
          <w:color w:val="231F20"/>
          <w:spacing w:val="30"/>
          <w:sz w:val="24"/>
        </w:rPr>
        <w:t xml:space="preserve"> </w:t>
      </w:r>
      <w:r w:rsidRPr="00F04B9B">
        <w:rPr>
          <w:rFonts w:cs="Calibri"/>
          <w:color w:val="231F20"/>
          <w:sz w:val="24"/>
        </w:rPr>
        <w:t>prostor</w:t>
      </w:r>
      <w:r w:rsidRPr="00F04B9B">
        <w:rPr>
          <w:rFonts w:cs="Calibri"/>
          <w:color w:val="231F20"/>
          <w:spacing w:val="31"/>
          <w:sz w:val="24"/>
        </w:rPr>
        <w:t xml:space="preserve"> </w:t>
      </w:r>
      <w:r w:rsidRPr="00F04B9B">
        <w:rPr>
          <w:rFonts w:cs="Calibri"/>
          <w:color w:val="231F20"/>
          <w:sz w:val="24"/>
        </w:rPr>
        <w:t>pro</w:t>
      </w:r>
      <w:r w:rsidRPr="00F04B9B">
        <w:rPr>
          <w:rFonts w:cs="Calibri"/>
          <w:color w:val="231F20"/>
          <w:spacing w:val="31"/>
          <w:sz w:val="24"/>
        </w:rPr>
        <w:t xml:space="preserve"> </w:t>
      </w:r>
      <w:r w:rsidRPr="00F04B9B">
        <w:rPr>
          <w:rFonts w:cs="Calibri"/>
          <w:color w:val="231F20"/>
          <w:sz w:val="24"/>
        </w:rPr>
        <w:t>vysazení</w:t>
      </w:r>
      <w:r w:rsidRPr="00F04B9B">
        <w:rPr>
          <w:rFonts w:cs="Calibri"/>
          <w:color w:val="231F20"/>
          <w:spacing w:val="32"/>
          <w:sz w:val="24"/>
        </w:rPr>
        <w:t xml:space="preserve"> </w:t>
      </w:r>
      <w:r w:rsidRPr="00F04B9B">
        <w:rPr>
          <w:rFonts w:cs="Calibri"/>
          <w:color w:val="231F20"/>
          <w:sz w:val="24"/>
        </w:rPr>
        <w:t>alespoň</w:t>
      </w:r>
      <w:r w:rsidRPr="00F04B9B">
        <w:rPr>
          <w:rFonts w:cs="Calibri"/>
          <w:color w:val="231F20"/>
          <w:spacing w:val="30"/>
          <w:sz w:val="24"/>
        </w:rPr>
        <w:t xml:space="preserve"> </w:t>
      </w:r>
      <w:r w:rsidRPr="00F04B9B">
        <w:rPr>
          <w:rFonts w:cs="Calibri"/>
          <w:color w:val="231F20"/>
          <w:sz w:val="24"/>
        </w:rPr>
        <w:t>jednostranného</w:t>
      </w:r>
      <w:r w:rsidRPr="00F04B9B">
        <w:rPr>
          <w:rFonts w:cs="Calibri"/>
          <w:color w:val="231F20"/>
          <w:spacing w:val="32"/>
          <w:sz w:val="24"/>
        </w:rPr>
        <w:t xml:space="preserve"> </w:t>
      </w:r>
      <w:r w:rsidRPr="00F04B9B">
        <w:rPr>
          <w:rFonts w:cs="Calibri"/>
          <w:color w:val="231F20"/>
          <w:sz w:val="24"/>
        </w:rPr>
        <w:t>stromořadí –</w:t>
      </w:r>
      <w:r w:rsidRPr="00F04B9B">
        <w:rPr>
          <w:rFonts w:cs="Calibri"/>
          <w:color w:val="231F20"/>
          <w:spacing w:val="1"/>
          <w:sz w:val="24"/>
        </w:rPr>
        <w:t xml:space="preserve"> </w:t>
      </w:r>
      <w:r w:rsidRPr="00F04B9B">
        <w:rPr>
          <w:rFonts w:cs="Calibri"/>
          <w:color w:val="231F20"/>
          <w:sz w:val="24"/>
        </w:rPr>
        <w:t>výsadbový</w:t>
      </w:r>
      <w:r w:rsidRPr="00F04B9B">
        <w:rPr>
          <w:rFonts w:cs="Calibri"/>
          <w:color w:val="231F20"/>
          <w:spacing w:val="1"/>
          <w:sz w:val="24"/>
        </w:rPr>
        <w:t xml:space="preserve"> </w:t>
      </w:r>
      <w:r w:rsidRPr="00F04B9B">
        <w:rPr>
          <w:rFonts w:cs="Calibri"/>
          <w:color w:val="231F20"/>
          <w:sz w:val="24"/>
        </w:rPr>
        <w:t>pás</w:t>
      </w:r>
      <w:r w:rsidRPr="00F04B9B">
        <w:rPr>
          <w:rFonts w:cs="Calibri"/>
          <w:color w:val="231F20"/>
          <w:spacing w:val="1"/>
          <w:sz w:val="24"/>
        </w:rPr>
        <w:t xml:space="preserve"> </w:t>
      </w:r>
      <w:r w:rsidRPr="00F04B9B">
        <w:rPr>
          <w:rFonts w:cs="Calibri"/>
          <w:color w:val="231F20"/>
          <w:sz w:val="24"/>
        </w:rPr>
        <w:t>bude</w:t>
      </w:r>
      <w:r w:rsidRPr="00F04B9B">
        <w:rPr>
          <w:rFonts w:cs="Calibri"/>
          <w:color w:val="231F20"/>
          <w:spacing w:val="1"/>
          <w:sz w:val="24"/>
        </w:rPr>
        <w:t xml:space="preserve"> </w:t>
      </w:r>
      <w:r w:rsidRPr="00F04B9B">
        <w:rPr>
          <w:rFonts w:cs="Calibri"/>
          <w:color w:val="231F20"/>
          <w:sz w:val="24"/>
        </w:rPr>
        <w:t>široký</w:t>
      </w:r>
      <w:r w:rsidRPr="00F04B9B">
        <w:rPr>
          <w:rFonts w:cs="Calibri"/>
          <w:color w:val="231F20"/>
          <w:spacing w:val="1"/>
          <w:sz w:val="24"/>
        </w:rPr>
        <w:t xml:space="preserve"> </w:t>
      </w:r>
      <w:r w:rsidRPr="00F04B9B">
        <w:rPr>
          <w:rFonts w:cs="Calibri"/>
          <w:color w:val="231F20"/>
          <w:sz w:val="24"/>
        </w:rPr>
        <w:t>alespoň</w:t>
      </w:r>
      <w:r w:rsidRPr="00F04B9B">
        <w:rPr>
          <w:rFonts w:cs="Calibri"/>
          <w:color w:val="231F20"/>
          <w:spacing w:val="1"/>
          <w:sz w:val="24"/>
        </w:rPr>
        <w:t xml:space="preserve"> </w:t>
      </w:r>
      <w:r w:rsidRPr="00F04B9B">
        <w:rPr>
          <w:rFonts w:cs="Calibri"/>
          <w:color w:val="231F20"/>
          <w:sz w:val="24"/>
        </w:rPr>
        <w:t>3 m,</w:t>
      </w:r>
      <w:r w:rsidRPr="00F04B9B">
        <w:rPr>
          <w:rFonts w:cs="Calibri"/>
          <w:color w:val="231F20"/>
          <w:spacing w:val="1"/>
          <w:sz w:val="24"/>
        </w:rPr>
        <w:t xml:space="preserve"> </w:t>
      </w:r>
      <w:r w:rsidRPr="00F04B9B">
        <w:rPr>
          <w:rFonts w:cs="Calibri"/>
          <w:color w:val="231F20"/>
          <w:sz w:val="24"/>
        </w:rPr>
        <w:t>součástí</w:t>
      </w:r>
      <w:r w:rsidRPr="00F04B9B">
        <w:rPr>
          <w:rFonts w:cs="Calibri"/>
          <w:color w:val="231F20"/>
          <w:spacing w:val="1"/>
          <w:sz w:val="24"/>
        </w:rPr>
        <w:t xml:space="preserve"> </w:t>
      </w:r>
      <w:r w:rsidRPr="00F04B9B">
        <w:rPr>
          <w:rFonts w:cs="Calibri"/>
          <w:color w:val="231F20"/>
          <w:sz w:val="24"/>
        </w:rPr>
        <w:t>výsadbového</w:t>
      </w:r>
      <w:r w:rsidRPr="00F04B9B">
        <w:rPr>
          <w:rFonts w:cs="Calibri"/>
          <w:color w:val="231F20"/>
          <w:spacing w:val="1"/>
          <w:sz w:val="24"/>
        </w:rPr>
        <w:t xml:space="preserve"> </w:t>
      </w:r>
      <w:r w:rsidRPr="00F04B9B">
        <w:rPr>
          <w:rFonts w:cs="Calibri"/>
          <w:color w:val="231F20"/>
          <w:sz w:val="24"/>
        </w:rPr>
        <w:t>pásu</w:t>
      </w:r>
      <w:r w:rsidRPr="00F04B9B">
        <w:rPr>
          <w:rFonts w:cs="Calibri"/>
          <w:color w:val="231F20"/>
          <w:spacing w:val="1"/>
          <w:sz w:val="24"/>
        </w:rPr>
        <w:t xml:space="preserve"> </w:t>
      </w:r>
      <w:r w:rsidRPr="00F04B9B">
        <w:rPr>
          <w:rFonts w:cs="Calibri"/>
          <w:color w:val="231F20"/>
          <w:sz w:val="24"/>
        </w:rPr>
        <w:t>nebudou inženýrské sítě</w:t>
      </w:r>
      <w:r w:rsidRPr="00F04B9B">
        <w:rPr>
          <w:rFonts w:cs="Calibri"/>
          <w:color w:val="231F20"/>
          <w:spacing w:val="-1"/>
          <w:sz w:val="24"/>
        </w:rPr>
        <w:t xml:space="preserve"> </w:t>
      </w:r>
      <w:r w:rsidRPr="00F04B9B">
        <w:rPr>
          <w:rFonts w:cs="Calibri"/>
          <w:color w:val="231F20"/>
          <w:sz w:val="24"/>
        </w:rPr>
        <w:t>a</w:t>
      </w:r>
      <w:r w:rsidRPr="00F04B9B">
        <w:rPr>
          <w:rFonts w:cs="Calibri"/>
          <w:color w:val="231F20"/>
          <w:spacing w:val="-1"/>
          <w:sz w:val="24"/>
        </w:rPr>
        <w:t xml:space="preserve"> </w:t>
      </w:r>
      <w:r w:rsidRPr="00F04B9B">
        <w:rPr>
          <w:rFonts w:cs="Calibri"/>
          <w:color w:val="231F20"/>
          <w:sz w:val="24"/>
        </w:rPr>
        <w:t>nebudou</w:t>
      </w:r>
      <w:r w:rsidRPr="00F04B9B">
        <w:rPr>
          <w:rFonts w:cs="Calibri"/>
          <w:color w:val="231F20"/>
          <w:spacing w:val="-1"/>
          <w:sz w:val="24"/>
        </w:rPr>
        <w:t xml:space="preserve"> </w:t>
      </w:r>
      <w:r w:rsidRPr="00F04B9B">
        <w:rPr>
          <w:rFonts w:cs="Calibri"/>
          <w:color w:val="231F20"/>
          <w:sz w:val="24"/>
        </w:rPr>
        <w:t>do něj</w:t>
      </w:r>
      <w:r w:rsidRPr="00F04B9B">
        <w:rPr>
          <w:rFonts w:cs="Calibri"/>
          <w:color w:val="231F20"/>
          <w:spacing w:val="-1"/>
          <w:sz w:val="24"/>
        </w:rPr>
        <w:t xml:space="preserve"> </w:t>
      </w:r>
      <w:r w:rsidRPr="00F04B9B">
        <w:rPr>
          <w:rFonts w:cs="Calibri"/>
          <w:color w:val="231F20"/>
          <w:sz w:val="24"/>
        </w:rPr>
        <w:t>zasahovat</w:t>
      </w:r>
      <w:r w:rsidRPr="00F04B9B">
        <w:rPr>
          <w:rFonts w:cs="Calibri"/>
          <w:color w:val="231F20"/>
          <w:spacing w:val="-1"/>
          <w:sz w:val="24"/>
        </w:rPr>
        <w:t xml:space="preserve"> </w:t>
      </w:r>
      <w:r w:rsidRPr="00F04B9B">
        <w:rPr>
          <w:rFonts w:cs="Calibri"/>
          <w:color w:val="231F20"/>
          <w:sz w:val="24"/>
        </w:rPr>
        <w:t>ani</w:t>
      </w:r>
      <w:r w:rsidRPr="00F04B9B">
        <w:rPr>
          <w:rFonts w:cs="Calibri"/>
          <w:color w:val="231F20"/>
          <w:spacing w:val="-1"/>
          <w:sz w:val="24"/>
        </w:rPr>
        <w:t xml:space="preserve"> </w:t>
      </w:r>
      <w:r w:rsidRPr="00F04B9B">
        <w:rPr>
          <w:rFonts w:cs="Calibri"/>
          <w:color w:val="231F20"/>
          <w:sz w:val="24"/>
        </w:rPr>
        <w:t>ochranná</w:t>
      </w:r>
      <w:r w:rsidRPr="00F04B9B">
        <w:rPr>
          <w:rFonts w:cs="Calibri"/>
          <w:color w:val="231F20"/>
          <w:spacing w:val="-1"/>
          <w:sz w:val="24"/>
        </w:rPr>
        <w:t xml:space="preserve"> </w:t>
      </w:r>
      <w:r w:rsidRPr="00F04B9B">
        <w:rPr>
          <w:rFonts w:cs="Calibri"/>
          <w:color w:val="231F20"/>
          <w:sz w:val="24"/>
        </w:rPr>
        <w:t>pásma těchto</w:t>
      </w:r>
      <w:r w:rsidRPr="00F04B9B">
        <w:rPr>
          <w:rFonts w:cs="Calibri"/>
          <w:color w:val="231F20"/>
          <w:spacing w:val="-1"/>
          <w:sz w:val="24"/>
        </w:rPr>
        <w:t xml:space="preserve"> </w:t>
      </w:r>
      <w:r w:rsidRPr="00F04B9B">
        <w:rPr>
          <w:rFonts w:cs="Calibri"/>
          <w:color w:val="231F20"/>
          <w:sz w:val="24"/>
        </w:rPr>
        <w:t>sítí;</w:t>
      </w:r>
    </w:p>
    <w:p w14:paraId="18BAF28A" w14:textId="0527F85F" w:rsidR="0000738F" w:rsidRPr="00F04B9B" w:rsidRDefault="0000738F" w:rsidP="006A7499">
      <w:pPr>
        <w:widowControl w:val="0"/>
        <w:tabs>
          <w:tab w:val="left" w:pos="781"/>
        </w:tabs>
        <w:autoSpaceDE w:val="0"/>
        <w:autoSpaceDN w:val="0"/>
        <w:ind w:right="39"/>
        <w:rPr>
          <w:rFonts w:cs="Calibri"/>
          <w:sz w:val="24"/>
        </w:rPr>
      </w:pPr>
      <w:r w:rsidRPr="00F04B9B">
        <w:rPr>
          <w:rFonts w:eastAsia="CenturyGothic" w:cs="Calibri"/>
          <w:sz w:val="24"/>
          <w:lang w:eastAsia="en-US"/>
        </w:rPr>
        <w:t xml:space="preserve">• </w:t>
      </w:r>
      <w:r w:rsidRPr="00F04B9B">
        <w:rPr>
          <w:rFonts w:cs="Calibri"/>
          <w:color w:val="231F20"/>
          <w:sz w:val="24"/>
        </w:rPr>
        <w:t>po obou stranách ulice bude vegetační pás umožňující vsakování srážkové vody,</w:t>
      </w:r>
      <w:r w:rsidRPr="00F04B9B">
        <w:rPr>
          <w:rFonts w:cs="Calibri"/>
          <w:color w:val="231F20"/>
          <w:spacing w:val="1"/>
          <w:sz w:val="24"/>
        </w:rPr>
        <w:t xml:space="preserve"> </w:t>
      </w:r>
      <w:r w:rsidRPr="00F04B9B">
        <w:rPr>
          <w:rFonts w:cs="Calibri"/>
          <w:color w:val="231F20"/>
          <w:sz w:val="24"/>
        </w:rPr>
        <w:t>budou</w:t>
      </w:r>
      <w:r w:rsidRPr="00F04B9B">
        <w:rPr>
          <w:rFonts w:cs="Calibri"/>
          <w:color w:val="231F20"/>
          <w:spacing w:val="-1"/>
          <w:sz w:val="24"/>
        </w:rPr>
        <w:t xml:space="preserve"> </w:t>
      </w:r>
      <w:r w:rsidRPr="00F04B9B">
        <w:rPr>
          <w:rFonts w:cs="Calibri"/>
          <w:color w:val="231F20"/>
          <w:sz w:val="24"/>
        </w:rPr>
        <w:t>zde využity</w:t>
      </w:r>
      <w:r w:rsidRPr="00F04B9B">
        <w:rPr>
          <w:rFonts w:cs="Calibri"/>
          <w:color w:val="231F20"/>
          <w:spacing w:val="-2"/>
          <w:sz w:val="24"/>
        </w:rPr>
        <w:t xml:space="preserve"> </w:t>
      </w:r>
      <w:r w:rsidRPr="00F04B9B">
        <w:rPr>
          <w:rFonts w:cs="Calibri"/>
          <w:color w:val="231F20"/>
          <w:sz w:val="24"/>
        </w:rPr>
        <w:t>principy</w:t>
      </w:r>
      <w:r w:rsidRPr="00F04B9B">
        <w:rPr>
          <w:rFonts w:cs="Calibri"/>
          <w:color w:val="231F20"/>
          <w:spacing w:val="-1"/>
          <w:sz w:val="24"/>
        </w:rPr>
        <w:t xml:space="preserve"> </w:t>
      </w:r>
      <w:r w:rsidRPr="00F04B9B">
        <w:rPr>
          <w:rFonts w:cs="Calibri"/>
          <w:color w:val="231F20"/>
          <w:sz w:val="24"/>
        </w:rPr>
        <w:t>modrozelené infrastruktury;</w:t>
      </w:r>
    </w:p>
    <w:p w14:paraId="080E2EAB" w14:textId="7A75DC77" w:rsidR="00CF47E6" w:rsidRPr="00F04B9B" w:rsidRDefault="0000738F" w:rsidP="006A7499">
      <w:pPr>
        <w:widowControl w:val="0"/>
        <w:tabs>
          <w:tab w:val="left" w:pos="781"/>
        </w:tabs>
        <w:autoSpaceDE w:val="0"/>
        <w:autoSpaceDN w:val="0"/>
        <w:ind w:right="39"/>
        <w:rPr>
          <w:rFonts w:cs="Calibri"/>
          <w:sz w:val="24"/>
        </w:rPr>
      </w:pPr>
      <w:r w:rsidRPr="00F04B9B">
        <w:rPr>
          <w:rFonts w:eastAsia="CenturyGothic" w:cs="Calibri"/>
          <w:sz w:val="24"/>
          <w:lang w:eastAsia="en-US"/>
        </w:rPr>
        <w:t xml:space="preserve">• </w:t>
      </w:r>
      <w:r w:rsidRPr="00F04B9B">
        <w:rPr>
          <w:rFonts w:cs="Calibri"/>
          <w:color w:val="231F20"/>
          <w:sz w:val="24"/>
        </w:rPr>
        <w:t>ve spojovacích uličkách, kde není prostor na zeleň, používat propustné povrchy (dlažba, štěrkové povrchy).</w:t>
      </w:r>
    </w:p>
    <w:p w14:paraId="0A215F44" w14:textId="77777777" w:rsidR="00CF47E6" w:rsidRPr="00F04B9B" w:rsidRDefault="00CF47E6" w:rsidP="00AF69CD">
      <w:pPr>
        <w:rPr>
          <w:rFonts w:cs="Calibri"/>
          <w:color w:val="FF0000"/>
          <w:sz w:val="24"/>
          <w:highlight w:val="yellow"/>
        </w:rPr>
      </w:pPr>
    </w:p>
    <w:p w14:paraId="3B6518AC" w14:textId="4E0ACC81" w:rsidR="00B708A5" w:rsidRPr="00B708A5" w:rsidRDefault="00B708A5" w:rsidP="00F4736F">
      <w:pPr>
        <w:pStyle w:val="Nadpis2"/>
        <w:numPr>
          <w:ilvl w:val="0"/>
          <w:numId w:val="6"/>
        </w:numPr>
        <w:spacing w:before="0" w:after="120"/>
        <w:rPr>
          <w:rFonts w:ascii="Calibri" w:hAnsi="Calibri" w:cs="Calibri"/>
          <w:color w:val="auto"/>
          <w:sz w:val="24"/>
          <w:szCs w:val="24"/>
        </w:rPr>
      </w:pPr>
      <w:bookmarkStart w:id="38" w:name="_Toc167878842"/>
      <w:r w:rsidRPr="00B708A5">
        <w:rPr>
          <w:rFonts w:ascii="Calibri" w:hAnsi="Calibri" w:cs="Calibri"/>
          <w:color w:val="auto"/>
          <w:sz w:val="24"/>
          <w:szCs w:val="24"/>
        </w:rPr>
        <w:t>ochrana veřejného zdraví</w:t>
      </w:r>
      <w:bookmarkEnd w:id="38"/>
    </w:p>
    <w:p w14:paraId="06E84855" w14:textId="766BC7D2" w:rsidR="005A2665" w:rsidRPr="003B0E66" w:rsidRDefault="003B0E66" w:rsidP="00D054E4">
      <w:pPr>
        <w:rPr>
          <w:rFonts w:cs="Calibri"/>
          <w:sz w:val="24"/>
        </w:rPr>
      </w:pPr>
      <w:r w:rsidRPr="003B0E66">
        <w:rPr>
          <w:rFonts w:cs="Calibri"/>
          <w:sz w:val="24"/>
        </w:rPr>
        <w:t xml:space="preserve">Územní studie </w:t>
      </w:r>
      <w:proofErr w:type="gramStart"/>
      <w:r w:rsidRPr="003B0E66">
        <w:rPr>
          <w:rFonts w:cs="Calibri"/>
          <w:sz w:val="24"/>
        </w:rPr>
        <w:t>prověří</w:t>
      </w:r>
      <w:proofErr w:type="gramEnd"/>
      <w:r w:rsidRPr="003B0E66">
        <w:rPr>
          <w:rFonts w:cs="Calibri"/>
          <w:sz w:val="24"/>
        </w:rPr>
        <w:t xml:space="preserve"> zda je řešené území nutno chránit z hlediska hygienických limitů hluku (zejména z dopravy) a v případě potřeby jeho ochrany navrhne dostatečná prostorová a jiná opatření.</w:t>
      </w:r>
      <w:r w:rsidR="005A2665" w:rsidRPr="003B0E66">
        <w:rPr>
          <w:rFonts w:cs="Calibri"/>
          <w:sz w:val="24"/>
        </w:rPr>
        <w:t xml:space="preserve"> </w:t>
      </w:r>
    </w:p>
    <w:p w14:paraId="5C7B8409" w14:textId="77777777" w:rsidR="001777FA" w:rsidRPr="00F04B9B" w:rsidRDefault="001777FA" w:rsidP="00D054E4">
      <w:pPr>
        <w:rPr>
          <w:rFonts w:cs="Calibri"/>
          <w:color w:val="FF0000"/>
          <w:sz w:val="24"/>
          <w:highlight w:val="yellow"/>
        </w:rPr>
      </w:pPr>
    </w:p>
    <w:p w14:paraId="786D0B83" w14:textId="7A3F7B84" w:rsidR="00B708A5" w:rsidRPr="00B708A5" w:rsidRDefault="00B708A5" w:rsidP="00F4736F">
      <w:pPr>
        <w:pStyle w:val="Nadpis2"/>
        <w:numPr>
          <w:ilvl w:val="0"/>
          <w:numId w:val="6"/>
        </w:numPr>
        <w:spacing w:before="0" w:after="120"/>
        <w:rPr>
          <w:rFonts w:ascii="Calibri" w:hAnsi="Calibri" w:cs="Calibri"/>
          <w:color w:val="auto"/>
          <w:sz w:val="24"/>
          <w:szCs w:val="24"/>
        </w:rPr>
      </w:pPr>
      <w:bookmarkStart w:id="39" w:name="_Toc167878843"/>
      <w:r w:rsidRPr="00B708A5">
        <w:rPr>
          <w:rFonts w:ascii="Calibri" w:hAnsi="Calibri" w:cs="Calibri"/>
          <w:color w:val="auto"/>
          <w:sz w:val="24"/>
          <w:szCs w:val="24"/>
        </w:rPr>
        <w:t>ochrana kulturních hodnot</w:t>
      </w:r>
      <w:bookmarkEnd w:id="39"/>
    </w:p>
    <w:p w14:paraId="577E7D85" w14:textId="43A1AB90" w:rsidR="00D0783E" w:rsidRPr="00F04B9B" w:rsidRDefault="00D0783E" w:rsidP="00BF41CE">
      <w:pPr>
        <w:pStyle w:val="Zkladntext2"/>
        <w:spacing w:before="120" w:after="0" w:line="240" w:lineRule="auto"/>
        <w:jc w:val="both"/>
        <w:rPr>
          <w:rFonts w:ascii="Calibri" w:hAnsi="Calibri" w:cs="Calibri"/>
          <w:sz w:val="24"/>
        </w:rPr>
      </w:pPr>
      <w:r w:rsidRPr="00F04B9B">
        <w:rPr>
          <w:rFonts w:ascii="Calibri" w:hAnsi="Calibri" w:cs="Calibri"/>
          <w:sz w:val="24"/>
        </w:rPr>
        <w:t>Řešené území je situováno v blízkosti ochranného pásma městské památkové rezervace Pardubice a v dotyku ochranného pásma NKP státního hradu Kunětická Hora vyhlášeného v roce 1984.</w:t>
      </w:r>
    </w:p>
    <w:p w14:paraId="125E7C3E" w14:textId="18AE720E" w:rsidR="00D0783E" w:rsidRPr="00F04B9B" w:rsidRDefault="00BF41CE" w:rsidP="00BF41CE">
      <w:pPr>
        <w:pStyle w:val="Zkladntext2"/>
        <w:spacing w:before="120" w:after="0" w:line="240" w:lineRule="auto"/>
        <w:jc w:val="both"/>
        <w:rPr>
          <w:rFonts w:ascii="Calibri" w:hAnsi="Calibri" w:cs="Calibri"/>
          <w:sz w:val="24"/>
        </w:rPr>
      </w:pPr>
      <w:r w:rsidRPr="00F04B9B">
        <w:rPr>
          <w:rFonts w:ascii="Calibri" w:hAnsi="Calibri" w:cs="Calibri"/>
          <w:sz w:val="24"/>
        </w:rPr>
        <w:t>N</w:t>
      </w:r>
      <w:r w:rsidR="002644A5" w:rsidRPr="00F04B9B">
        <w:rPr>
          <w:rFonts w:ascii="Calibri" w:hAnsi="Calibri" w:cs="Calibri"/>
          <w:sz w:val="24"/>
        </w:rPr>
        <w:t>ová výstavba musí respektovat urbanistick</w:t>
      </w:r>
      <w:r w:rsidR="00C83AB2" w:rsidRPr="00F04B9B">
        <w:rPr>
          <w:rFonts w:ascii="Calibri" w:hAnsi="Calibri" w:cs="Calibri"/>
          <w:sz w:val="24"/>
        </w:rPr>
        <w:t>ým</w:t>
      </w:r>
      <w:r w:rsidR="002644A5" w:rsidRPr="00F04B9B">
        <w:rPr>
          <w:rFonts w:ascii="Calibri" w:hAnsi="Calibri" w:cs="Calibri"/>
          <w:sz w:val="24"/>
        </w:rPr>
        <w:t xml:space="preserve"> uspořádání, výškov</w:t>
      </w:r>
      <w:r w:rsidR="00C83AB2" w:rsidRPr="00F04B9B">
        <w:rPr>
          <w:rFonts w:ascii="Calibri" w:hAnsi="Calibri" w:cs="Calibri"/>
          <w:sz w:val="24"/>
        </w:rPr>
        <w:t xml:space="preserve">ým </w:t>
      </w:r>
      <w:r w:rsidRPr="00F04B9B">
        <w:rPr>
          <w:rFonts w:ascii="Calibri" w:hAnsi="Calibri" w:cs="Calibri"/>
          <w:sz w:val="24"/>
        </w:rPr>
        <w:t xml:space="preserve">a </w:t>
      </w:r>
      <w:r w:rsidR="002644A5" w:rsidRPr="00F04B9B">
        <w:rPr>
          <w:rFonts w:ascii="Calibri" w:hAnsi="Calibri" w:cs="Calibri"/>
          <w:sz w:val="24"/>
        </w:rPr>
        <w:t>architektonick</w:t>
      </w:r>
      <w:r w:rsidR="00C83AB2" w:rsidRPr="00F04B9B">
        <w:rPr>
          <w:rFonts w:ascii="Calibri" w:hAnsi="Calibri" w:cs="Calibri"/>
          <w:sz w:val="24"/>
        </w:rPr>
        <w:t>ým</w:t>
      </w:r>
      <w:r w:rsidR="002644A5" w:rsidRPr="00F04B9B">
        <w:rPr>
          <w:rFonts w:ascii="Calibri" w:hAnsi="Calibri" w:cs="Calibri"/>
          <w:sz w:val="24"/>
        </w:rPr>
        <w:t xml:space="preserve"> řešení</w:t>
      </w:r>
      <w:r w:rsidR="00C83AB2" w:rsidRPr="00F04B9B">
        <w:rPr>
          <w:rFonts w:ascii="Calibri" w:hAnsi="Calibri" w:cs="Calibri"/>
          <w:sz w:val="24"/>
        </w:rPr>
        <w:t xml:space="preserve">m </w:t>
      </w:r>
      <w:r w:rsidR="00C24857" w:rsidRPr="00F04B9B">
        <w:rPr>
          <w:rFonts w:ascii="Calibri" w:hAnsi="Calibri" w:cs="Calibri"/>
          <w:sz w:val="24"/>
        </w:rPr>
        <w:t>pohledy a průhledy na Kunětickou horu a siluetu města</w:t>
      </w:r>
      <w:r w:rsidR="00DF7161" w:rsidRPr="00F04B9B">
        <w:rPr>
          <w:rFonts w:ascii="Calibri" w:hAnsi="Calibri" w:cs="Calibri"/>
          <w:sz w:val="24"/>
        </w:rPr>
        <w:t>, resp. dominanty Městské památkové rezervace Pardubice (zámek, věž Zelené brány, radnice)</w:t>
      </w:r>
      <w:r w:rsidR="002644A5" w:rsidRPr="00F04B9B">
        <w:rPr>
          <w:rFonts w:ascii="Calibri" w:hAnsi="Calibri" w:cs="Calibri"/>
          <w:sz w:val="24"/>
        </w:rPr>
        <w:t xml:space="preserve">. </w:t>
      </w:r>
      <w:r w:rsidRPr="00F04B9B">
        <w:rPr>
          <w:rFonts w:ascii="Calibri" w:hAnsi="Calibri" w:cs="Calibri"/>
          <w:sz w:val="24"/>
        </w:rPr>
        <w:t xml:space="preserve"> </w:t>
      </w:r>
    </w:p>
    <w:p w14:paraId="4EFDE238" w14:textId="57FACE80" w:rsidR="00D0783E" w:rsidRPr="00F04B9B" w:rsidRDefault="0069327C" w:rsidP="00D30425">
      <w:pPr>
        <w:pStyle w:val="Zkladntext2"/>
        <w:spacing w:before="120" w:after="0" w:line="240" w:lineRule="auto"/>
        <w:jc w:val="both"/>
        <w:rPr>
          <w:rFonts w:ascii="Calibri" w:hAnsi="Calibri" w:cs="Calibri"/>
          <w:sz w:val="24"/>
        </w:rPr>
      </w:pPr>
      <w:r w:rsidRPr="00F04B9B">
        <w:rPr>
          <w:rFonts w:ascii="Calibri" w:hAnsi="Calibri" w:cs="Calibri"/>
          <w:sz w:val="24"/>
        </w:rPr>
        <w:t>V</w:t>
      </w:r>
      <w:r w:rsidR="002644A5" w:rsidRPr="00F04B9B">
        <w:rPr>
          <w:rFonts w:ascii="Calibri" w:hAnsi="Calibri" w:cs="Calibri"/>
          <w:sz w:val="24"/>
        </w:rPr>
        <w:t> územní studii</w:t>
      </w:r>
      <w:r w:rsidR="000361E9" w:rsidRPr="00F04B9B">
        <w:rPr>
          <w:rFonts w:ascii="Calibri" w:hAnsi="Calibri" w:cs="Calibri"/>
          <w:sz w:val="24"/>
        </w:rPr>
        <w:t xml:space="preserve"> bude</w:t>
      </w:r>
      <w:r w:rsidR="002644A5" w:rsidRPr="00F04B9B">
        <w:rPr>
          <w:rFonts w:ascii="Calibri" w:hAnsi="Calibri" w:cs="Calibri"/>
          <w:sz w:val="24"/>
        </w:rPr>
        <w:t xml:space="preserve"> upozorn</w:t>
      </w:r>
      <w:r w:rsidR="000361E9" w:rsidRPr="00F04B9B">
        <w:rPr>
          <w:rFonts w:ascii="Calibri" w:hAnsi="Calibri" w:cs="Calibri"/>
          <w:sz w:val="24"/>
        </w:rPr>
        <w:t>ěno</w:t>
      </w:r>
      <w:r w:rsidR="002644A5" w:rsidRPr="00F04B9B">
        <w:rPr>
          <w:rFonts w:ascii="Calibri" w:hAnsi="Calibri" w:cs="Calibri"/>
          <w:sz w:val="24"/>
        </w:rPr>
        <w:t xml:space="preserve"> na oznamovací povinnost stavebníků dle § 23 odst. 2</w:t>
      </w:r>
      <w:r w:rsidR="00BF41CE" w:rsidRPr="00F04B9B">
        <w:rPr>
          <w:rFonts w:ascii="Calibri" w:hAnsi="Calibri" w:cs="Calibri"/>
          <w:sz w:val="24"/>
        </w:rPr>
        <w:t xml:space="preserve"> </w:t>
      </w:r>
      <w:r w:rsidR="002644A5" w:rsidRPr="00F04B9B">
        <w:rPr>
          <w:rFonts w:ascii="Calibri" w:hAnsi="Calibri" w:cs="Calibri"/>
          <w:sz w:val="24"/>
        </w:rPr>
        <w:t>zák.</w:t>
      </w:r>
      <w:r w:rsidR="00BF41CE" w:rsidRPr="00F04B9B">
        <w:rPr>
          <w:rFonts w:ascii="Calibri" w:hAnsi="Calibri" w:cs="Calibri"/>
          <w:sz w:val="24"/>
        </w:rPr>
        <w:t xml:space="preserve"> </w:t>
      </w:r>
      <w:r w:rsidR="002644A5" w:rsidRPr="00F04B9B">
        <w:rPr>
          <w:rFonts w:ascii="Calibri" w:hAnsi="Calibri" w:cs="Calibri"/>
          <w:sz w:val="24"/>
        </w:rPr>
        <w:t xml:space="preserve">č. 20/1987 Sb. o </w:t>
      </w:r>
      <w:r w:rsidR="00FB74B4" w:rsidRPr="00F04B9B">
        <w:rPr>
          <w:rFonts w:ascii="Calibri" w:hAnsi="Calibri" w:cs="Calibri"/>
          <w:sz w:val="24"/>
        </w:rPr>
        <w:t xml:space="preserve">státní </w:t>
      </w:r>
      <w:r w:rsidR="002644A5" w:rsidRPr="00F04B9B">
        <w:rPr>
          <w:rFonts w:ascii="Calibri" w:hAnsi="Calibri" w:cs="Calibri"/>
          <w:sz w:val="24"/>
        </w:rPr>
        <w:t>památkové péči</w:t>
      </w:r>
      <w:r w:rsidR="00FB74B4" w:rsidRPr="00F04B9B">
        <w:rPr>
          <w:rFonts w:ascii="Calibri" w:hAnsi="Calibri" w:cs="Calibri"/>
          <w:sz w:val="24"/>
        </w:rPr>
        <w:t>,</w:t>
      </w:r>
      <w:r w:rsidR="002644A5" w:rsidRPr="00F04B9B">
        <w:rPr>
          <w:rFonts w:ascii="Calibri" w:hAnsi="Calibri" w:cs="Calibri"/>
          <w:sz w:val="24"/>
        </w:rPr>
        <w:t xml:space="preserve"> v platném znění</w:t>
      </w:r>
      <w:r w:rsidR="00FB74B4" w:rsidRPr="00F04B9B">
        <w:rPr>
          <w:rFonts w:ascii="Calibri" w:hAnsi="Calibri" w:cs="Calibri"/>
          <w:sz w:val="24"/>
        </w:rPr>
        <w:t>,</w:t>
      </w:r>
      <w:r w:rsidR="002644A5" w:rsidRPr="00F04B9B">
        <w:rPr>
          <w:rFonts w:ascii="Calibri" w:hAnsi="Calibri" w:cs="Calibri"/>
          <w:sz w:val="24"/>
        </w:rPr>
        <w:t xml:space="preserve"> v případě realizace staveb</w:t>
      </w:r>
      <w:r w:rsidR="00BF41CE" w:rsidRPr="00F04B9B">
        <w:rPr>
          <w:rFonts w:ascii="Calibri" w:hAnsi="Calibri" w:cs="Calibri"/>
          <w:sz w:val="24"/>
        </w:rPr>
        <w:t>. </w:t>
      </w:r>
      <w:r w:rsidR="00BE7866" w:rsidRPr="00F04B9B">
        <w:rPr>
          <w:rFonts w:ascii="Calibri" w:hAnsi="Calibri" w:cs="Calibri"/>
          <w:sz w:val="24"/>
        </w:rPr>
        <w:t>Stavební</w:t>
      </w:r>
      <w:r w:rsidR="00D054E4" w:rsidRPr="00F04B9B">
        <w:rPr>
          <w:rFonts w:ascii="Calibri" w:hAnsi="Calibri" w:cs="Calibri"/>
          <w:sz w:val="24"/>
        </w:rPr>
        <w:t xml:space="preserve"> činnost </w:t>
      </w:r>
      <w:r w:rsidR="00BE7866" w:rsidRPr="00F04B9B">
        <w:rPr>
          <w:rFonts w:ascii="Calibri" w:hAnsi="Calibri" w:cs="Calibri"/>
          <w:sz w:val="24"/>
        </w:rPr>
        <w:t xml:space="preserve">bude </w:t>
      </w:r>
      <w:r w:rsidR="00D054E4" w:rsidRPr="00F04B9B">
        <w:rPr>
          <w:rFonts w:ascii="Calibri" w:hAnsi="Calibri" w:cs="Calibri"/>
          <w:sz w:val="24"/>
        </w:rPr>
        <w:t>prováděna na území s archeologickými nález</w:t>
      </w:r>
      <w:r w:rsidR="00D30425" w:rsidRPr="00F04B9B">
        <w:rPr>
          <w:rFonts w:ascii="Calibri" w:hAnsi="Calibri" w:cs="Calibri"/>
          <w:sz w:val="24"/>
        </w:rPr>
        <w:t>y</w:t>
      </w:r>
      <w:r w:rsidR="00D054E4" w:rsidRPr="00F04B9B">
        <w:rPr>
          <w:rFonts w:ascii="Calibri" w:hAnsi="Calibri" w:cs="Calibri"/>
          <w:sz w:val="24"/>
        </w:rPr>
        <w:t>.</w:t>
      </w:r>
    </w:p>
    <w:p w14:paraId="699FC884" w14:textId="77777777" w:rsidR="00D0783E" w:rsidRPr="00F04B9B" w:rsidRDefault="00D0783E" w:rsidP="00D0783E">
      <w:pPr>
        <w:pStyle w:val="Zkladntext2"/>
        <w:spacing w:after="0" w:line="240" w:lineRule="auto"/>
        <w:jc w:val="both"/>
        <w:rPr>
          <w:rFonts w:ascii="Calibri" w:hAnsi="Calibri" w:cs="Calibri"/>
          <w:sz w:val="24"/>
        </w:rPr>
      </w:pPr>
    </w:p>
    <w:p w14:paraId="3643B09F" w14:textId="577875CF" w:rsidR="00B708A5" w:rsidRPr="00B708A5" w:rsidRDefault="00B708A5" w:rsidP="00F4736F">
      <w:pPr>
        <w:pStyle w:val="Nadpis2"/>
        <w:numPr>
          <w:ilvl w:val="0"/>
          <w:numId w:val="6"/>
        </w:numPr>
        <w:spacing w:before="0" w:after="120"/>
        <w:rPr>
          <w:rFonts w:ascii="Calibri" w:hAnsi="Calibri" w:cs="Calibri"/>
          <w:color w:val="auto"/>
          <w:sz w:val="24"/>
          <w:szCs w:val="24"/>
        </w:rPr>
      </w:pPr>
      <w:bookmarkStart w:id="40" w:name="_Toc167878844"/>
      <w:r w:rsidRPr="00B708A5">
        <w:rPr>
          <w:rFonts w:ascii="Calibri" w:hAnsi="Calibri" w:cs="Calibri"/>
          <w:color w:val="auto"/>
          <w:sz w:val="24"/>
          <w:szCs w:val="24"/>
        </w:rPr>
        <w:t>civilní obrana a bezpečnost</w:t>
      </w:r>
      <w:bookmarkEnd w:id="40"/>
    </w:p>
    <w:p w14:paraId="79DA89C7" w14:textId="77777777" w:rsidR="00D841CF" w:rsidRPr="00F04B9B" w:rsidRDefault="00D054E4" w:rsidP="00D054E4">
      <w:pPr>
        <w:rPr>
          <w:rFonts w:cs="Calibri"/>
          <w:sz w:val="24"/>
        </w:rPr>
      </w:pPr>
      <w:bookmarkStart w:id="41" w:name="_Hlk163486219"/>
      <w:r w:rsidRPr="00F04B9B">
        <w:rPr>
          <w:rFonts w:cs="Calibri"/>
          <w:sz w:val="24"/>
        </w:rPr>
        <w:t xml:space="preserve">Řešené území se nachází v ochranném pásmu vzletových a přibližovacích prostorů </w:t>
      </w:r>
      <w:r w:rsidR="00BB3F04" w:rsidRPr="00F04B9B">
        <w:rPr>
          <w:rFonts w:cs="Calibri"/>
          <w:sz w:val="24"/>
        </w:rPr>
        <w:t xml:space="preserve">a radiolokačních prostředků </w:t>
      </w:r>
      <w:r w:rsidRPr="00F04B9B">
        <w:rPr>
          <w:rFonts w:cs="Calibri"/>
          <w:sz w:val="24"/>
        </w:rPr>
        <w:t xml:space="preserve">letiště Pardubice. Omezení civilní výstavby je řešeno vydaným </w:t>
      </w:r>
      <w:r w:rsidRPr="00F04B9B">
        <w:rPr>
          <w:rFonts w:cs="Calibri"/>
          <w:sz w:val="24"/>
        </w:rPr>
        <w:lastRenderedPageBreak/>
        <w:t>územním rozhodnutím č.j. ÚSO 444/98/</w:t>
      </w:r>
      <w:proofErr w:type="spellStart"/>
      <w:r w:rsidRPr="00F04B9B">
        <w:rPr>
          <w:rFonts w:cs="Calibri"/>
          <w:sz w:val="24"/>
        </w:rPr>
        <w:t>Vg</w:t>
      </w:r>
      <w:proofErr w:type="spellEnd"/>
      <w:r w:rsidRPr="00F04B9B">
        <w:rPr>
          <w:rFonts w:cs="Calibri"/>
          <w:sz w:val="24"/>
        </w:rPr>
        <w:t>, vydaném Magistrátem města Pardubice dne 25.6.1998</w:t>
      </w:r>
      <w:r w:rsidR="00D841CF" w:rsidRPr="00F04B9B">
        <w:rPr>
          <w:rFonts w:cs="Calibri"/>
          <w:sz w:val="24"/>
        </w:rPr>
        <w:t>.</w:t>
      </w:r>
    </w:p>
    <w:p w14:paraId="4C9C476D" w14:textId="21278391" w:rsidR="00D054E4" w:rsidRDefault="00D841CF" w:rsidP="00D841CF">
      <w:pPr>
        <w:spacing w:before="120"/>
        <w:rPr>
          <w:rFonts w:cs="Calibri"/>
          <w:sz w:val="24"/>
        </w:rPr>
      </w:pPr>
      <w:r w:rsidRPr="00F04B9B">
        <w:rPr>
          <w:rFonts w:cs="Calibri"/>
          <w:sz w:val="24"/>
        </w:rPr>
        <w:t>Územní studie navrhne takové řešení, které nebude s uvedenými limity využití území v rozporu.</w:t>
      </w:r>
      <w:r w:rsidR="00D054E4" w:rsidRPr="00F04B9B">
        <w:rPr>
          <w:rFonts w:cs="Calibri"/>
          <w:sz w:val="24"/>
        </w:rPr>
        <w:t xml:space="preserve"> </w:t>
      </w:r>
    </w:p>
    <w:p w14:paraId="55F34ECA" w14:textId="77777777" w:rsidR="00B7398E" w:rsidRDefault="00B7398E" w:rsidP="00B7398E">
      <w:pPr>
        <w:rPr>
          <w:rFonts w:cs="Calibri"/>
          <w:sz w:val="24"/>
        </w:rPr>
      </w:pPr>
    </w:p>
    <w:p w14:paraId="6A031B0E" w14:textId="7F1D4FFD" w:rsidR="00B708A5" w:rsidRPr="00B708A5" w:rsidRDefault="00B708A5" w:rsidP="00F4736F">
      <w:pPr>
        <w:pStyle w:val="Nadpis2"/>
        <w:numPr>
          <w:ilvl w:val="0"/>
          <w:numId w:val="6"/>
        </w:numPr>
        <w:spacing w:before="0" w:after="120"/>
        <w:rPr>
          <w:rFonts w:ascii="Calibri" w:hAnsi="Calibri" w:cs="Calibri"/>
          <w:color w:val="auto"/>
          <w:sz w:val="24"/>
          <w:szCs w:val="24"/>
        </w:rPr>
      </w:pPr>
      <w:bookmarkStart w:id="42" w:name="_Toc167878845"/>
      <w:r w:rsidRPr="00B708A5">
        <w:rPr>
          <w:rFonts w:ascii="Calibri" w:hAnsi="Calibri" w:cs="Calibri"/>
          <w:color w:val="auto"/>
          <w:sz w:val="24"/>
          <w:szCs w:val="24"/>
        </w:rPr>
        <w:t>ochrana před povodněmi</w:t>
      </w:r>
      <w:bookmarkEnd w:id="42"/>
    </w:p>
    <w:bookmarkEnd w:id="41"/>
    <w:p w14:paraId="6D012C88" w14:textId="77777777" w:rsidR="000361E9" w:rsidRPr="00F04B9B" w:rsidRDefault="00D054E4" w:rsidP="00D054E4">
      <w:pPr>
        <w:rPr>
          <w:rFonts w:cs="Calibri"/>
          <w:sz w:val="24"/>
        </w:rPr>
      </w:pPr>
      <w:r w:rsidRPr="00F04B9B">
        <w:rPr>
          <w:rFonts w:cs="Calibri"/>
          <w:sz w:val="24"/>
        </w:rPr>
        <w:t>Územní studie bude řešit způsob odvodnění území a splnění požadavků vyhlášky č. 501/2006 Sb., o</w:t>
      </w:r>
      <w:r w:rsidR="00CD0D25" w:rsidRPr="00F04B9B">
        <w:rPr>
          <w:rFonts w:cs="Calibri"/>
          <w:sz w:val="24"/>
        </w:rPr>
        <w:t> </w:t>
      </w:r>
      <w:r w:rsidRPr="00F04B9B">
        <w:rPr>
          <w:rFonts w:cs="Calibri"/>
          <w:sz w:val="24"/>
        </w:rPr>
        <w:t>obecných požadavcích na využívání území.</w:t>
      </w:r>
      <w:r w:rsidR="00047462" w:rsidRPr="00F04B9B">
        <w:rPr>
          <w:rFonts w:cs="Calibri"/>
          <w:sz w:val="24"/>
        </w:rPr>
        <w:t xml:space="preserve"> </w:t>
      </w:r>
    </w:p>
    <w:p w14:paraId="4E26CAE9" w14:textId="55165E8F" w:rsidR="002917D8" w:rsidRPr="00F04B9B" w:rsidRDefault="000361E9" w:rsidP="00270908">
      <w:pPr>
        <w:spacing w:before="120"/>
        <w:rPr>
          <w:rFonts w:cs="Calibri"/>
          <w:sz w:val="24"/>
        </w:rPr>
      </w:pPr>
      <w:r w:rsidRPr="00F04B9B">
        <w:rPr>
          <w:rFonts w:cs="Calibri"/>
          <w:sz w:val="24"/>
        </w:rPr>
        <w:t>Územní studie bude zpracována v souladu s dokumentací „Stanovení záplavového území Labe“ z 10/2006 a „Stanovení záplavového území Chrudimky“ z 08/2007.</w:t>
      </w:r>
      <w:r w:rsidR="000774D9" w:rsidRPr="00F04B9B">
        <w:rPr>
          <w:rFonts w:cs="Calibri"/>
          <w:sz w:val="24"/>
        </w:rPr>
        <w:t xml:space="preserve"> </w:t>
      </w:r>
      <w:bookmarkEnd w:id="19"/>
    </w:p>
    <w:p w14:paraId="72A87AF9" w14:textId="77777777" w:rsidR="00DF7161" w:rsidRPr="00F04B9B" w:rsidRDefault="00DF7161" w:rsidP="00DF7161">
      <w:pPr>
        <w:rPr>
          <w:rFonts w:cs="Calibri"/>
          <w:sz w:val="24"/>
        </w:rPr>
      </w:pPr>
    </w:p>
    <w:p w14:paraId="6D39E4F8" w14:textId="5A9B0A74" w:rsidR="00B708A5" w:rsidRPr="00B708A5" w:rsidRDefault="00B708A5" w:rsidP="00F4736F">
      <w:pPr>
        <w:pStyle w:val="Nadpis2"/>
        <w:numPr>
          <w:ilvl w:val="0"/>
          <w:numId w:val="6"/>
        </w:numPr>
        <w:spacing w:before="0" w:after="120"/>
        <w:rPr>
          <w:rFonts w:ascii="Calibri" w:hAnsi="Calibri" w:cs="Calibri"/>
          <w:color w:val="auto"/>
          <w:sz w:val="24"/>
          <w:szCs w:val="24"/>
        </w:rPr>
      </w:pPr>
      <w:bookmarkStart w:id="43" w:name="_Toc167878846"/>
      <w:r w:rsidRPr="00B708A5">
        <w:rPr>
          <w:rFonts w:ascii="Calibri" w:hAnsi="Calibri" w:cs="Calibri"/>
          <w:color w:val="auto"/>
          <w:sz w:val="24"/>
          <w:szCs w:val="24"/>
        </w:rPr>
        <w:t>pokyny pro řešení hlavních problémů v území</w:t>
      </w:r>
      <w:bookmarkEnd w:id="43"/>
    </w:p>
    <w:p w14:paraId="350000DE" w14:textId="1AE325BC" w:rsidR="00953A7D" w:rsidRPr="00F04B9B" w:rsidRDefault="00953A7D" w:rsidP="00953A7D">
      <w:pPr>
        <w:rPr>
          <w:rFonts w:cs="Calibri"/>
          <w:sz w:val="24"/>
        </w:rPr>
      </w:pPr>
      <w:r w:rsidRPr="00F04B9B">
        <w:rPr>
          <w:rFonts w:cs="Calibri"/>
          <w:sz w:val="24"/>
          <w:u w:val="single"/>
        </w:rPr>
        <w:t>Územní studie zohlední základní kritéria problémů a střetů v území</w:t>
      </w:r>
      <w:r w:rsidRPr="00F04B9B">
        <w:rPr>
          <w:rFonts w:cs="Calibri"/>
          <w:sz w:val="24"/>
        </w:rPr>
        <w:t>:</w:t>
      </w:r>
    </w:p>
    <w:p w14:paraId="5AF518CE" w14:textId="02F97FF1" w:rsidR="00B47C8B" w:rsidRPr="00F04B9B" w:rsidRDefault="00953A7D" w:rsidP="00953A7D">
      <w:pPr>
        <w:spacing w:before="120"/>
        <w:rPr>
          <w:rFonts w:cs="Calibri"/>
          <w:sz w:val="24"/>
        </w:rPr>
      </w:pPr>
      <w:r w:rsidRPr="00F04B9B">
        <w:rPr>
          <w:rFonts w:cs="Calibri"/>
          <w:sz w:val="24"/>
        </w:rPr>
        <w:t xml:space="preserve">- </w:t>
      </w:r>
      <w:r w:rsidR="004F0864" w:rsidRPr="00F04B9B">
        <w:rPr>
          <w:rFonts w:cs="Calibri"/>
          <w:sz w:val="24"/>
        </w:rPr>
        <w:t>zajistit ochranu životního prostředí se zabezpečením pohody bydlení tzn. šetrné hospodaření s dešťovou vodou, uplatnění účinných adaptačních opatření s ohledem na možný vznik tepelného ostrova města</w:t>
      </w:r>
      <w:r w:rsidRPr="00F04B9B">
        <w:rPr>
          <w:rFonts w:cs="Calibri"/>
          <w:sz w:val="24"/>
        </w:rPr>
        <w:t>;</w:t>
      </w:r>
    </w:p>
    <w:p w14:paraId="5D56EE41" w14:textId="121FB5FE" w:rsidR="003659F7" w:rsidRPr="00F04B9B" w:rsidRDefault="003659F7" w:rsidP="004F0864">
      <w:pPr>
        <w:rPr>
          <w:rFonts w:cs="Calibri"/>
          <w:sz w:val="24"/>
        </w:rPr>
      </w:pPr>
      <w:r w:rsidRPr="00F04B9B">
        <w:rPr>
          <w:rFonts w:cs="Calibri"/>
          <w:sz w:val="24"/>
        </w:rPr>
        <w:t>- zajistit ochranu krajinného rázu v území</w:t>
      </w:r>
    </w:p>
    <w:p w14:paraId="07C57746" w14:textId="6CB048D3" w:rsidR="00B47C8B" w:rsidRPr="00F04B9B" w:rsidRDefault="00953A7D" w:rsidP="004F0864">
      <w:pPr>
        <w:rPr>
          <w:rFonts w:cs="Calibri"/>
          <w:sz w:val="24"/>
        </w:rPr>
      </w:pPr>
      <w:r w:rsidRPr="00F04B9B">
        <w:rPr>
          <w:rFonts w:cs="Calibri"/>
          <w:sz w:val="24"/>
        </w:rPr>
        <w:t>- z</w:t>
      </w:r>
      <w:r w:rsidR="00B47C8B" w:rsidRPr="00F04B9B">
        <w:rPr>
          <w:rFonts w:cs="Calibri"/>
          <w:sz w:val="24"/>
        </w:rPr>
        <w:t>ajistit ochranu hodnot v</w:t>
      </w:r>
      <w:r w:rsidRPr="00F04B9B">
        <w:rPr>
          <w:rFonts w:cs="Calibri"/>
          <w:sz w:val="24"/>
        </w:rPr>
        <w:t> </w:t>
      </w:r>
      <w:r w:rsidR="00B47C8B" w:rsidRPr="00F04B9B">
        <w:rPr>
          <w:rFonts w:cs="Calibri"/>
          <w:sz w:val="24"/>
        </w:rPr>
        <w:t>území</w:t>
      </w:r>
      <w:r w:rsidRPr="00F04B9B">
        <w:rPr>
          <w:rFonts w:cs="Calibri"/>
          <w:sz w:val="24"/>
        </w:rPr>
        <w:t>;</w:t>
      </w:r>
    </w:p>
    <w:p w14:paraId="3D7D6324" w14:textId="2A2FD239" w:rsidR="00B47C8B" w:rsidRPr="00F04B9B" w:rsidRDefault="00953A7D" w:rsidP="004F0864">
      <w:pPr>
        <w:rPr>
          <w:rFonts w:cs="Calibri"/>
          <w:sz w:val="24"/>
        </w:rPr>
      </w:pPr>
      <w:r w:rsidRPr="00F04B9B">
        <w:rPr>
          <w:rFonts w:cs="Calibri"/>
          <w:sz w:val="24"/>
        </w:rPr>
        <w:t>- r</w:t>
      </w:r>
      <w:r w:rsidR="00B47C8B" w:rsidRPr="00F04B9B">
        <w:rPr>
          <w:rFonts w:cs="Calibri"/>
          <w:sz w:val="24"/>
        </w:rPr>
        <w:t>espektovat všechna ochranná pásma a prvky ÚSES</w:t>
      </w:r>
      <w:r w:rsidRPr="00F04B9B">
        <w:rPr>
          <w:rFonts w:cs="Calibri"/>
          <w:sz w:val="24"/>
        </w:rPr>
        <w:t>;</w:t>
      </w:r>
    </w:p>
    <w:p w14:paraId="051B5AD9" w14:textId="482849E1" w:rsidR="004F0864" w:rsidRPr="00F04B9B" w:rsidRDefault="00953A7D" w:rsidP="004F0864">
      <w:pPr>
        <w:rPr>
          <w:rFonts w:cs="Calibri"/>
          <w:sz w:val="24"/>
        </w:rPr>
      </w:pPr>
      <w:r w:rsidRPr="00F04B9B">
        <w:rPr>
          <w:rFonts w:cs="Calibri"/>
          <w:sz w:val="24"/>
        </w:rPr>
        <w:t>- r</w:t>
      </w:r>
      <w:r w:rsidR="00B47C8B" w:rsidRPr="00F04B9B">
        <w:rPr>
          <w:rFonts w:cs="Calibri"/>
          <w:sz w:val="24"/>
        </w:rPr>
        <w:t>espektovat všechna ochranná pásma stávající dopravní a technické infrastruktury</w:t>
      </w:r>
      <w:r w:rsidR="004F0864" w:rsidRPr="00F04B9B">
        <w:rPr>
          <w:rFonts w:cs="Calibri"/>
          <w:sz w:val="24"/>
        </w:rPr>
        <w:t>;</w:t>
      </w:r>
    </w:p>
    <w:p w14:paraId="41399C04" w14:textId="6B4921B3" w:rsidR="004F0864" w:rsidRPr="00F04B9B" w:rsidRDefault="004F0864" w:rsidP="004F0864">
      <w:pPr>
        <w:rPr>
          <w:rFonts w:cs="Calibri"/>
          <w:sz w:val="24"/>
        </w:rPr>
      </w:pPr>
      <w:r w:rsidRPr="00F04B9B">
        <w:rPr>
          <w:rFonts w:cs="Calibri"/>
          <w:sz w:val="24"/>
        </w:rPr>
        <w:t>- vytvořit urbanisticky a architektonicky kvalitní prostředí s preferencí veřejných služeb, odpovídající požadavkům centra krajského města.</w:t>
      </w:r>
    </w:p>
    <w:p w14:paraId="22D93033" w14:textId="75BBADDF" w:rsidR="00D054E4" w:rsidRPr="00270908" w:rsidRDefault="00A330A6" w:rsidP="00F4736F">
      <w:pPr>
        <w:pStyle w:val="Nadpis1"/>
        <w:numPr>
          <w:ilvl w:val="0"/>
          <w:numId w:val="9"/>
        </w:numPr>
        <w:rPr>
          <w:rFonts w:asciiTheme="minorHAnsi" w:hAnsiTheme="minorHAnsi"/>
          <w:snapToGrid w:val="0"/>
          <w:color w:val="auto"/>
        </w:rPr>
      </w:pPr>
      <w:r w:rsidRPr="00270908">
        <w:rPr>
          <w:rFonts w:asciiTheme="minorHAnsi" w:hAnsiTheme="minorHAnsi"/>
          <w:snapToGrid w:val="0"/>
          <w:color w:val="auto"/>
        </w:rPr>
        <w:t xml:space="preserve"> </w:t>
      </w:r>
      <w:bookmarkStart w:id="44" w:name="_Toc167878847"/>
      <w:r w:rsidR="00270908" w:rsidRPr="00270908">
        <w:rPr>
          <w:rFonts w:asciiTheme="minorHAnsi" w:hAnsiTheme="minorHAnsi"/>
          <w:snapToGrid w:val="0"/>
          <w:color w:val="auto"/>
        </w:rPr>
        <w:t>Požadavky na o</w:t>
      </w:r>
      <w:r w:rsidR="00D054E4" w:rsidRPr="00270908">
        <w:rPr>
          <w:rFonts w:asciiTheme="minorHAnsi" w:hAnsiTheme="minorHAnsi"/>
          <w:snapToGrid w:val="0"/>
          <w:color w:val="auto"/>
        </w:rPr>
        <w:t>bsah dokumentace</w:t>
      </w:r>
      <w:bookmarkEnd w:id="44"/>
      <w:r w:rsidR="00D054E4" w:rsidRPr="00270908">
        <w:rPr>
          <w:rFonts w:asciiTheme="minorHAnsi" w:hAnsiTheme="minorHAnsi"/>
          <w:snapToGrid w:val="0"/>
          <w:color w:val="auto"/>
        </w:rPr>
        <w:t xml:space="preserve"> </w:t>
      </w:r>
    </w:p>
    <w:p w14:paraId="011AC8C2" w14:textId="77777777" w:rsidR="00D054E4" w:rsidRPr="003A4817" w:rsidRDefault="00D054E4" w:rsidP="00D054E4">
      <w:pPr>
        <w:spacing w:after="120"/>
        <w:rPr>
          <w:rFonts w:asciiTheme="minorHAnsi" w:hAnsiTheme="minorHAnsi" w:cs="Arial"/>
          <w:szCs w:val="22"/>
          <w:highlight w:val="yellow"/>
        </w:rPr>
      </w:pPr>
    </w:p>
    <w:p w14:paraId="7B945EBD" w14:textId="77777777" w:rsidR="00D054E4" w:rsidRPr="00F04B9B" w:rsidRDefault="00D054E4" w:rsidP="00D054E4">
      <w:pPr>
        <w:spacing w:after="120"/>
        <w:rPr>
          <w:rFonts w:asciiTheme="minorHAnsi" w:hAnsiTheme="minorHAnsi" w:cs="Arial"/>
          <w:b/>
          <w:sz w:val="24"/>
        </w:rPr>
      </w:pPr>
      <w:r w:rsidRPr="00F04B9B">
        <w:rPr>
          <w:rFonts w:asciiTheme="minorHAnsi" w:hAnsiTheme="minorHAnsi" w:cs="Arial"/>
          <w:b/>
          <w:sz w:val="24"/>
        </w:rPr>
        <w:t xml:space="preserve">Textová </w:t>
      </w:r>
      <w:r w:rsidR="001222F8" w:rsidRPr="00F04B9B">
        <w:rPr>
          <w:rFonts w:asciiTheme="minorHAnsi" w:hAnsiTheme="minorHAnsi" w:cs="Arial"/>
          <w:b/>
          <w:sz w:val="24"/>
        </w:rPr>
        <w:t>část:</w:t>
      </w:r>
    </w:p>
    <w:p w14:paraId="06037592" w14:textId="4ABC3485" w:rsidR="00E1136D" w:rsidRPr="00F04B9B" w:rsidRDefault="00270908" w:rsidP="00E1136D">
      <w:pPr>
        <w:tabs>
          <w:tab w:val="left" w:pos="426"/>
        </w:tabs>
        <w:rPr>
          <w:rFonts w:asciiTheme="minorHAnsi" w:hAnsiTheme="minorHAnsi"/>
          <w:sz w:val="24"/>
        </w:rPr>
      </w:pPr>
      <w:r w:rsidRPr="00F04B9B">
        <w:rPr>
          <w:rFonts w:asciiTheme="minorHAnsi" w:hAnsiTheme="minorHAnsi"/>
          <w:sz w:val="24"/>
        </w:rPr>
        <w:t>Bude zpracována v potřebném rozsahu přiměřeně dle Vyhlášky č. 500/2006 Sb., o územně analytických podkladech, územně plánovací dokumentaci a způsobu evidence územně plánovací činnosti, v platném znění. V textové části územní studie budou vysvětleny pojmy, které nejsou obsaženy ve stavebním zákoně.</w:t>
      </w:r>
    </w:p>
    <w:p w14:paraId="462FC61A" w14:textId="77777777" w:rsidR="006A7499" w:rsidRPr="00F04B9B" w:rsidRDefault="006A7499" w:rsidP="001222F8">
      <w:pPr>
        <w:rPr>
          <w:rFonts w:asciiTheme="minorHAnsi" w:hAnsiTheme="minorHAnsi"/>
          <w:sz w:val="24"/>
          <w:highlight w:val="yellow"/>
        </w:rPr>
      </w:pPr>
    </w:p>
    <w:p w14:paraId="2A4FF429" w14:textId="77777777" w:rsidR="00D054E4" w:rsidRPr="00F04B9B" w:rsidRDefault="00D054E4" w:rsidP="00D054E4">
      <w:pPr>
        <w:spacing w:after="120"/>
        <w:rPr>
          <w:rFonts w:asciiTheme="minorHAnsi" w:hAnsiTheme="minorHAnsi" w:cs="Arial"/>
          <w:b/>
          <w:sz w:val="24"/>
        </w:rPr>
      </w:pPr>
      <w:r w:rsidRPr="00F04B9B">
        <w:rPr>
          <w:rFonts w:asciiTheme="minorHAnsi" w:hAnsiTheme="minorHAnsi" w:cs="Arial"/>
          <w:b/>
          <w:sz w:val="24"/>
        </w:rPr>
        <w:t xml:space="preserve">Grafická </w:t>
      </w:r>
      <w:r w:rsidR="001222F8" w:rsidRPr="00F04B9B">
        <w:rPr>
          <w:rFonts w:asciiTheme="minorHAnsi" w:hAnsiTheme="minorHAnsi" w:cs="Arial"/>
          <w:b/>
          <w:sz w:val="24"/>
        </w:rPr>
        <w:t>část:</w:t>
      </w:r>
    </w:p>
    <w:p w14:paraId="5856940C" w14:textId="77777777" w:rsidR="001222F8" w:rsidRPr="00F04B9B" w:rsidRDefault="001222F8" w:rsidP="00D054E4">
      <w:pPr>
        <w:spacing w:after="120"/>
        <w:rPr>
          <w:rFonts w:asciiTheme="minorHAnsi" w:hAnsiTheme="minorHAnsi" w:cs="Arial"/>
          <w:sz w:val="24"/>
        </w:rPr>
      </w:pPr>
      <w:r w:rsidRPr="00F04B9B">
        <w:rPr>
          <w:rFonts w:asciiTheme="minorHAnsi" w:hAnsiTheme="minorHAnsi" w:cs="Arial"/>
          <w:sz w:val="24"/>
        </w:rPr>
        <w:t>Pořizovatel požaduje k územní studii doložit tyto výkresy:</w:t>
      </w:r>
    </w:p>
    <w:p w14:paraId="0C7A7152" w14:textId="629F51D4" w:rsidR="00D054E4" w:rsidRPr="00F04B9B" w:rsidRDefault="00D054E4" w:rsidP="00F4736F">
      <w:pPr>
        <w:pStyle w:val="Odstavecseseznamem"/>
        <w:numPr>
          <w:ilvl w:val="0"/>
          <w:numId w:val="3"/>
        </w:numPr>
        <w:rPr>
          <w:rFonts w:asciiTheme="minorHAnsi" w:hAnsiTheme="minorHAnsi"/>
          <w:szCs w:val="22"/>
        </w:rPr>
      </w:pPr>
      <w:r w:rsidRPr="00F04B9B">
        <w:rPr>
          <w:rFonts w:asciiTheme="minorHAnsi" w:hAnsiTheme="minorHAnsi"/>
          <w:szCs w:val="22"/>
        </w:rPr>
        <w:t xml:space="preserve">Širší </w:t>
      </w:r>
      <w:r w:rsidR="001222F8" w:rsidRPr="00F04B9B">
        <w:rPr>
          <w:rFonts w:asciiTheme="minorHAnsi" w:hAnsiTheme="minorHAnsi"/>
          <w:szCs w:val="22"/>
        </w:rPr>
        <w:t xml:space="preserve">vztahy </w:t>
      </w:r>
      <w:r w:rsidR="00E1136D" w:rsidRPr="00F04B9B">
        <w:rPr>
          <w:rFonts w:asciiTheme="minorHAnsi" w:hAnsiTheme="minorHAnsi"/>
          <w:szCs w:val="22"/>
        </w:rPr>
        <w:tab/>
      </w:r>
      <w:r w:rsidR="00E1136D" w:rsidRPr="00F04B9B">
        <w:rPr>
          <w:rFonts w:asciiTheme="minorHAnsi" w:hAnsiTheme="minorHAnsi"/>
          <w:szCs w:val="22"/>
        </w:rPr>
        <w:tab/>
      </w:r>
      <w:r w:rsidR="00E1136D" w:rsidRPr="00F04B9B">
        <w:rPr>
          <w:rFonts w:asciiTheme="minorHAnsi" w:hAnsiTheme="minorHAnsi"/>
          <w:szCs w:val="22"/>
        </w:rPr>
        <w:tab/>
      </w:r>
      <w:r w:rsidR="00E1136D" w:rsidRPr="00F04B9B">
        <w:rPr>
          <w:rFonts w:asciiTheme="minorHAnsi" w:hAnsiTheme="minorHAnsi"/>
          <w:szCs w:val="22"/>
        </w:rPr>
        <w:tab/>
      </w:r>
      <w:r w:rsidR="00E1136D" w:rsidRPr="00F04B9B">
        <w:rPr>
          <w:rFonts w:asciiTheme="minorHAnsi" w:hAnsiTheme="minorHAnsi"/>
          <w:szCs w:val="22"/>
        </w:rPr>
        <w:tab/>
      </w:r>
      <w:r w:rsidR="00E1136D" w:rsidRPr="00F04B9B">
        <w:rPr>
          <w:rFonts w:asciiTheme="minorHAnsi" w:hAnsiTheme="minorHAnsi"/>
          <w:szCs w:val="22"/>
        </w:rPr>
        <w:tab/>
      </w:r>
      <w:r w:rsidR="00E1136D" w:rsidRPr="00F04B9B">
        <w:rPr>
          <w:rFonts w:asciiTheme="minorHAnsi" w:hAnsiTheme="minorHAnsi"/>
          <w:szCs w:val="22"/>
        </w:rPr>
        <w:tab/>
      </w:r>
      <w:r w:rsidR="00E1136D" w:rsidRPr="00F04B9B">
        <w:rPr>
          <w:rFonts w:asciiTheme="minorHAnsi" w:hAnsiTheme="minorHAnsi"/>
          <w:szCs w:val="22"/>
        </w:rPr>
        <w:tab/>
      </w:r>
      <w:r w:rsidR="00E1136D" w:rsidRPr="00F04B9B">
        <w:rPr>
          <w:rFonts w:asciiTheme="minorHAnsi" w:hAnsiTheme="minorHAnsi"/>
          <w:szCs w:val="22"/>
        </w:rPr>
        <w:tab/>
      </w:r>
      <w:r w:rsidR="001222F8" w:rsidRPr="00F04B9B">
        <w:rPr>
          <w:rFonts w:asciiTheme="minorHAnsi" w:hAnsiTheme="minorHAnsi"/>
          <w:szCs w:val="22"/>
        </w:rPr>
        <w:t xml:space="preserve">1: </w:t>
      </w:r>
      <w:r w:rsidR="000D5D8A" w:rsidRPr="00F04B9B">
        <w:rPr>
          <w:rFonts w:asciiTheme="minorHAnsi" w:hAnsiTheme="minorHAnsi"/>
          <w:szCs w:val="22"/>
        </w:rPr>
        <w:t>5</w:t>
      </w:r>
      <w:r w:rsidR="000127A4" w:rsidRPr="00F04B9B">
        <w:rPr>
          <w:rFonts w:asciiTheme="minorHAnsi" w:hAnsiTheme="minorHAnsi"/>
          <w:szCs w:val="22"/>
        </w:rPr>
        <w:t xml:space="preserve"> </w:t>
      </w:r>
      <w:r w:rsidR="009C2D4A" w:rsidRPr="00F04B9B">
        <w:rPr>
          <w:rFonts w:asciiTheme="minorHAnsi" w:hAnsiTheme="minorHAnsi"/>
          <w:szCs w:val="22"/>
        </w:rPr>
        <w:t>0</w:t>
      </w:r>
      <w:r w:rsidR="001222F8" w:rsidRPr="00F04B9B">
        <w:rPr>
          <w:rFonts w:asciiTheme="minorHAnsi" w:hAnsiTheme="minorHAnsi"/>
          <w:szCs w:val="22"/>
        </w:rPr>
        <w:t>00</w:t>
      </w:r>
    </w:p>
    <w:p w14:paraId="505A0BEA" w14:textId="340C1CDB" w:rsidR="00D054E4" w:rsidRPr="00F04B9B" w:rsidRDefault="00D054E4" w:rsidP="00F4736F">
      <w:pPr>
        <w:pStyle w:val="Odstavecseseznamem"/>
        <w:numPr>
          <w:ilvl w:val="0"/>
          <w:numId w:val="3"/>
        </w:numPr>
        <w:rPr>
          <w:rFonts w:asciiTheme="minorHAnsi" w:hAnsiTheme="minorHAnsi"/>
          <w:szCs w:val="22"/>
        </w:rPr>
      </w:pPr>
      <w:r w:rsidRPr="00F04B9B">
        <w:rPr>
          <w:rFonts w:asciiTheme="minorHAnsi" w:hAnsiTheme="minorHAnsi"/>
          <w:szCs w:val="22"/>
        </w:rPr>
        <w:t xml:space="preserve">Katastrální + ortofoto </w:t>
      </w:r>
      <w:r w:rsidR="001222F8" w:rsidRPr="00F04B9B">
        <w:rPr>
          <w:rFonts w:asciiTheme="minorHAnsi" w:hAnsiTheme="minorHAnsi"/>
          <w:szCs w:val="22"/>
        </w:rPr>
        <w:t xml:space="preserve">mapa </w:t>
      </w:r>
      <w:r w:rsidR="00E1136D" w:rsidRPr="00F04B9B">
        <w:rPr>
          <w:rFonts w:asciiTheme="minorHAnsi" w:hAnsiTheme="minorHAnsi"/>
          <w:szCs w:val="22"/>
        </w:rPr>
        <w:tab/>
      </w:r>
      <w:r w:rsidR="00E1136D" w:rsidRPr="00F04B9B">
        <w:rPr>
          <w:rFonts w:asciiTheme="minorHAnsi" w:hAnsiTheme="minorHAnsi"/>
          <w:szCs w:val="22"/>
        </w:rPr>
        <w:tab/>
      </w:r>
      <w:r w:rsidR="00E1136D" w:rsidRPr="00F04B9B">
        <w:rPr>
          <w:rFonts w:asciiTheme="minorHAnsi" w:hAnsiTheme="minorHAnsi"/>
          <w:szCs w:val="22"/>
        </w:rPr>
        <w:tab/>
      </w:r>
      <w:r w:rsidR="00E1136D" w:rsidRPr="00F04B9B">
        <w:rPr>
          <w:rFonts w:asciiTheme="minorHAnsi" w:hAnsiTheme="minorHAnsi"/>
          <w:szCs w:val="22"/>
        </w:rPr>
        <w:tab/>
      </w:r>
      <w:r w:rsidR="00E1136D" w:rsidRPr="00F04B9B">
        <w:rPr>
          <w:rFonts w:asciiTheme="minorHAnsi" w:hAnsiTheme="minorHAnsi"/>
          <w:szCs w:val="22"/>
        </w:rPr>
        <w:tab/>
      </w:r>
      <w:r w:rsidR="00E1136D" w:rsidRPr="00F04B9B">
        <w:rPr>
          <w:rFonts w:asciiTheme="minorHAnsi" w:hAnsiTheme="minorHAnsi"/>
          <w:szCs w:val="22"/>
        </w:rPr>
        <w:tab/>
      </w:r>
      <w:r w:rsidR="00E1136D" w:rsidRPr="00F04B9B">
        <w:rPr>
          <w:rFonts w:asciiTheme="minorHAnsi" w:hAnsiTheme="minorHAnsi"/>
          <w:szCs w:val="22"/>
        </w:rPr>
        <w:tab/>
      </w:r>
      <w:r w:rsidR="001222F8" w:rsidRPr="00F04B9B">
        <w:rPr>
          <w:rFonts w:asciiTheme="minorHAnsi" w:hAnsiTheme="minorHAnsi"/>
          <w:szCs w:val="22"/>
        </w:rPr>
        <w:t xml:space="preserve">1: </w:t>
      </w:r>
      <w:r w:rsidR="00763606" w:rsidRPr="00F04B9B">
        <w:rPr>
          <w:rFonts w:asciiTheme="minorHAnsi" w:hAnsiTheme="minorHAnsi"/>
          <w:szCs w:val="22"/>
        </w:rPr>
        <w:t>2</w:t>
      </w:r>
      <w:r w:rsidR="000D5D8A" w:rsidRPr="00F04B9B">
        <w:rPr>
          <w:rFonts w:asciiTheme="minorHAnsi" w:hAnsiTheme="minorHAnsi"/>
          <w:szCs w:val="22"/>
        </w:rPr>
        <w:t>0</w:t>
      </w:r>
      <w:r w:rsidR="001222F8" w:rsidRPr="00F04B9B">
        <w:rPr>
          <w:rFonts w:asciiTheme="minorHAnsi" w:hAnsiTheme="minorHAnsi"/>
          <w:szCs w:val="22"/>
        </w:rPr>
        <w:t>00</w:t>
      </w:r>
      <w:r w:rsidRPr="00F04B9B">
        <w:rPr>
          <w:rFonts w:asciiTheme="minorHAnsi" w:hAnsiTheme="minorHAnsi"/>
          <w:szCs w:val="22"/>
        </w:rPr>
        <w:t xml:space="preserve"> </w:t>
      </w:r>
    </w:p>
    <w:p w14:paraId="5CE3E9DC" w14:textId="1CE691C5" w:rsidR="001638DA" w:rsidRPr="00F04B9B" w:rsidRDefault="00D054E4" w:rsidP="00F4736F">
      <w:pPr>
        <w:pStyle w:val="Odstavecseseznamem"/>
        <w:numPr>
          <w:ilvl w:val="0"/>
          <w:numId w:val="3"/>
        </w:numPr>
        <w:rPr>
          <w:rFonts w:asciiTheme="minorHAnsi" w:hAnsiTheme="minorHAnsi"/>
          <w:szCs w:val="22"/>
        </w:rPr>
      </w:pPr>
      <w:r w:rsidRPr="00F04B9B">
        <w:rPr>
          <w:rFonts w:asciiTheme="minorHAnsi" w:hAnsiTheme="minorHAnsi"/>
          <w:szCs w:val="22"/>
        </w:rPr>
        <w:t>Situace řešení vymezeného území</w:t>
      </w:r>
      <w:r w:rsidR="00111A8F" w:rsidRPr="00F04B9B">
        <w:rPr>
          <w:rFonts w:asciiTheme="minorHAnsi" w:hAnsiTheme="minorHAnsi"/>
          <w:szCs w:val="22"/>
        </w:rPr>
        <w:tab/>
      </w:r>
      <w:r w:rsidR="00CD0D25" w:rsidRPr="00F04B9B">
        <w:rPr>
          <w:rFonts w:asciiTheme="minorHAnsi" w:hAnsiTheme="minorHAnsi"/>
          <w:szCs w:val="22"/>
        </w:rPr>
        <w:tab/>
      </w:r>
      <w:r w:rsidR="001638DA" w:rsidRPr="00F04B9B">
        <w:rPr>
          <w:rFonts w:asciiTheme="minorHAnsi" w:hAnsiTheme="minorHAnsi"/>
          <w:szCs w:val="22"/>
        </w:rPr>
        <w:tab/>
      </w:r>
      <w:r w:rsidR="001638DA" w:rsidRPr="00F04B9B">
        <w:rPr>
          <w:rFonts w:asciiTheme="minorHAnsi" w:hAnsiTheme="minorHAnsi"/>
          <w:szCs w:val="22"/>
        </w:rPr>
        <w:tab/>
      </w:r>
      <w:r w:rsidR="001638DA" w:rsidRPr="00F04B9B">
        <w:rPr>
          <w:rFonts w:asciiTheme="minorHAnsi" w:hAnsiTheme="minorHAnsi"/>
          <w:szCs w:val="22"/>
        </w:rPr>
        <w:tab/>
      </w:r>
      <w:r w:rsidR="001638DA" w:rsidRPr="00F04B9B">
        <w:rPr>
          <w:rFonts w:asciiTheme="minorHAnsi" w:hAnsiTheme="minorHAnsi"/>
          <w:szCs w:val="22"/>
        </w:rPr>
        <w:tab/>
      </w:r>
      <w:r w:rsidRPr="00F04B9B">
        <w:rPr>
          <w:rFonts w:asciiTheme="minorHAnsi" w:hAnsiTheme="minorHAnsi"/>
          <w:szCs w:val="22"/>
        </w:rPr>
        <w:t xml:space="preserve">1: </w:t>
      </w:r>
      <w:r w:rsidR="00763606" w:rsidRPr="00F04B9B">
        <w:rPr>
          <w:rFonts w:asciiTheme="minorHAnsi" w:hAnsiTheme="minorHAnsi"/>
          <w:szCs w:val="22"/>
        </w:rPr>
        <w:t>2</w:t>
      </w:r>
      <w:r w:rsidR="000D5D8A" w:rsidRPr="00F04B9B">
        <w:rPr>
          <w:rFonts w:asciiTheme="minorHAnsi" w:hAnsiTheme="minorHAnsi"/>
          <w:szCs w:val="22"/>
        </w:rPr>
        <w:t>0</w:t>
      </w:r>
      <w:r w:rsidRPr="00F04B9B">
        <w:rPr>
          <w:rFonts w:asciiTheme="minorHAnsi" w:hAnsiTheme="minorHAnsi"/>
          <w:szCs w:val="22"/>
        </w:rPr>
        <w:t xml:space="preserve">00 </w:t>
      </w:r>
    </w:p>
    <w:p w14:paraId="504A8E55" w14:textId="7919EF78" w:rsidR="00D054E4" w:rsidRPr="00F04B9B" w:rsidRDefault="00122D9F" w:rsidP="00F4736F">
      <w:pPr>
        <w:pStyle w:val="Odstavecseseznamem"/>
        <w:numPr>
          <w:ilvl w:val="0"/>
          <w:numId w:val="3"/>
        </w:numPr>
        <w:rPr>
          <w:rFonts w:asciiTheme="minorHAnsi" w:hAnsiTheme="minorHAnsi"/>
          <w:szCs w:val="22"/>
        </w:rPr>
      </w:pPr>
      <w:r w:rsidRPr="00F04B9B">
        <w:rPr>
          <w:rFonts w:asciiTheme="minorHAnsi" w:hAnsiTheme="minorHAnsi"/>
          <w:szCs w:val="22"/>
        </w:rPr>
        <w:t>Situace</w:t>
      </w:r>
      <w:r w:rsidR="00D054E4" w:rsidRPr="00F04B9B">
        <w:rPr>
          <w:rFonts w:asciiTheme="minorHAnsi" w:hAnsiTheme="minorHAnsi"/>
          <w:szCs w:val="22"/>
        </w:rPr>
        <w:t xml:space="preserve"> řešení </w:t>
      </w:r>
      <w:r w:rsidRPr="00F04B9B">
        <w:rPr>
          <w:rFonts w:asciiTheme="minorHAnsi" w:hAnsiTheme="minorHAnsi"/>
          <w:szCs w:val="22"/>
        </w:rPr>
        <w:t>dopravní</w:t>
      </w:r>
      <w:r w:rsidR="001638DA" w:rsidRPr="00F04B9B">
        <w:rPr>
          <w:rFonts w:asciiTheme="minorHAnsi" w:hAnsiTheme="minorHAnsi"/>
          <w:szCs w:val="22"/>
        </w:rPr>
        <w:t xml:space="preserve"> </w:t>
      </w:r>
      <w:r w:rsidR="00D054E4" w:rsidRPr="00F04B9B">
        <w:rPr>
          <w:rFonts w:asciiTheme="minorHAnsi" w:hAnsiTheme="minorHAnsi"/>
          <w:szCs w:val="22"/>
        </w:rPr>
        <w:t>infrastruktury</w:t>
      </w:r>
      <w:r w:rsidR="001638DA" w:rsidRPr="00F04B9B">
        <w:rPr>
          <w:rFonts w:asciiTheme="minorHAnsi" w:hAnsiTheme="minorHAnsi"/>
          <w:szCs w:val="22"/>
        </w:rPr>
        <w:tab/>
      </w:r>
      <w:r w:rsidR="001638DA" w:rsidRPr="00F04B9B">
        <w:rPr>
          <w:rFonts w:asciiTheme="minorHAnsi" w:hAnsiTheme="minorHAnsi"/>
          <w:szCs w:val="22"/>
        </w:rPr>
        <w:tab/>
      </w:r>
      <w:r w:rsidR="001638DA" w:rsidRPr="00F04B9B">
        <w:rPr>
          <w:rFonts w:asciiTheme="minorHAnsi" w:hAnsiTheme="minorHAnsi"/>
          <w:szCs w:val="22"/>
        </w:rPr>
        <w:tab/>
      </w:r>
      <w:r w:rsidR="001638DA" w:rsidRPr="00F04B9B">
        <w:rPr>
          <w:rFonts w:asciiTheme="minorHAnsi" w:hAnsiTheme="minorHAnsi"/>
          <w:szCs w:val="22"/>
        </w:rPr>
        <w:tab/>
      </w:r>
      <w:r w:rsidR="001638DA" w:rsidRPr="00F04B9B">
        <w:rPr>
          <w:rFonts w:asciiTheme="minorHAnsi" w:hAnsiTheme="minorHAnsi"/>
          <w:szCs w:val="22"/>
        </w:rPr>
        <w:tab/>
      </w:r>
      <w:r w:rsidRPr="00F04B9B">
        <w:rPr>
          <w:rFonts w:asciiTheme="minorHAnsi" w:hAnsiTheme="minorHAnsi"/>
          <w:szCs w:val="22"/>
        </w:rPr>
        <w:tab/>
      </w:r>
      <w:r w:rsidR="001638DA" w:rsidRPr="00F04B9B">
        <w:rPr>
          <w:rFonts w:asciiTheme="minorHAnsi" w:hAnsiTheme="minorHAnsi"/>
          <w:szCs w:val="22"/>
        </w:rPr>
        <w:t xml:space="preserve">1: </w:t>
      </w:r>
      <w:r w:rsidR="00763606" w:rsidRPr="00F04B9B">
        <w:rPr>
          <w:rFonts w:asciiTheme="minorHAnsi" w:hAnsiTheme="minorHAnsi"/>
          <w:szCs w:val="22"/>
        </w:rPr>
        <w:t>2</w:t>
      </w:r>
      <w:r w:rsidR="000D5D8A" w:rsidRPr="00F04B9B">
        <w:rPr>
          <w:rFonts w:asciiTheme="minorHAnsi" w:hAnsiTheme="minorHAnsi"/>
          <w:szCs w:val="22"/>
        </w:rPr>
        <w:t>0</w:t>
      </w:r>
      <w:r w:rsidR="00306439" w:rsidRPr="00F04B9B">
        <w:rPr>
          <w:rFonts w:asciiTheme="minorHAnsi" w:hAnsiTheme="minorHAnsi"/>
          <w:szCs w:val="22"/>
        </w:rPr>
        <w:t>0</w:t>
      </w:r>
      <w:r w:rsidR="001638DA" w:rsidRPr="00F04B9B">
        <w:rPr>
          <w:rFonts w:asciiTheme="minorHAnsi" w:hAnsiTheme="minorHAnsi"/>
          <w:szCs w:val="22"/>
        </w:rPr>
        <w:t>0</w:t>
      </w:r>
      <w:r w:rsidR="00CD0D25" w:rsidRPr="00F04B9B">
        <w:rPr>
          <w:rFonts w:asciiTheme="minorHAnsi" w:hAnsiTheme="minorHAnsi"/>
          <w:szCs w:val="22"/>
        </w:rPr>
        <w:tab/>
      </w:r>
      <w:r w:rsidR="00D054E4" w:rsidRPr="00F04B9B">
        <w:rPr>
          <w:rFonts w:asciiTheme="minorHAnsi" w:hAnsiTheme="minorHAnsi"/>
          <w:szCs w:val="22"/>
        </w:rPr>
        <w:t xml:space="preserve"> </w:t>
      </w:r>
    </w:p>
    <w:p w14:paraId="1FBF6295" w14:textId="12AEB6FD" w:rsidR="00122D9F" w:rsidRPr="00F04B9B" w:rsidRDefault="00122D9F" w:rsidP="00F4736F">
      <w:pPr>
        <w:pStyle w:val="Odstavecseseznamem"/>
        <w:numPr>
          <w:ilvl w:val="0"/>
          <w:numId w:val="3"/>
        </w:numPr>
        <w:rPr>
          <w:rFonts w:asciiTheme="minorHAnsi" w:hAnsiTheme="minorHAnsi"/>
          <w:szCs w:val="22"/>
        </w:rPr>
      </w:pPr>
      <w:r w:rsidRPr="00F04B9B">
        <w:rPr>
          <w:rFonts w:asciiTheme="minorHAnsi" w:hAnsiTheme="minorHAnsi"/>
          <w:szCs w:val="22"/>
        </w:rPr>
        <w:t>Situace řešení</w:t>
      </w:r>
      <w:r w:rsidR="00D054E4" w:rsidRPr="00F04B9B">
        <w:rPr>
          <w:rFonts w:asciiTheme="minorHAnsi" w:hAnsiTheme="minorHAnsi"/>
          <w:szCs w:val="22"/>
        </w:rPr>
        <w:t xml:space="preserve"> </w:t>
      </w:r>
      <w:r w:rsidRPr="00F04B9B">
        <w:rPr>
          <w:rFonts w:asciiTheme="minorHAnsi" w:hAnsiTheme="minorHAnsi"/>
          <w:szCs w:val="22"/>
        </w:rPr>
        <w:t>technické či zelené</w:t>
      </w:r>
      <w:r w:rsidR="00D054E4" w:rsidRPr="00F04B9B">
        <w:rPr>
          <w:rFonts w:asciiTheme="minorHAnsi" w:hAnsiTheme="minorHAnsi"/>
          <w:szCs w:val="22"/>
        </w:rPr>
        <w:t xml:space="preserve"> </w:t>
      </w:r>
      <w:r w:rsidR="00E1136D" w:rsidRPr="00F04B9B">
        <w:rPr>
          <w:rFonts w:asciiTheme="minorHAnsi" w:hAnsiTheme="minorHAnsi"/>
          <w:szCs w:val="22"/>
        </w:rPr>
        <w:t>infrastruktury</w:t>
      </w:r>
      <w:r w:rsidR="001638DA" w:rsidRPr="00F04B9B">
        <w:rPr>
          <w:rFonts w:asciiTheme="minorHAnsi" w:hAnsiTheme="minorHAnsi"/>
          <w:szCs w:val="22"/>
        </w:rPr>
        <w:tab/>
      </w:r>
      <w:r w:rsidR="001638DA" w:rsidRPr="00F04B9B">
        <w:rPr>
          <w:rFonts w:asciiTheme="minorHAnsi" w:hAnsiTheme="minorHAnsi"/>
          <w:szCs w:val="22"/>
        </w:rPr>
        <w:tab/>
      </w:r>
      <w:r w:rsidRPr="00F04B9B">
        <w:rPr>
          <w:rFonts w:asciiTheme="minorHAnsi" w:hAnsiTheme="minorHAnsi"/>
          <w:szCs w:val="22"/>
        </w:rPr>
        <w:tab/>
      </w:r>
      <w:r w:rsidR="001638DA" w:rsidRPr="00F04B9B">
        <w:rPr>
          <w:rFonts w:asciiTheme="minorHAnsi" w:hAnsiTheme="minorHAnsi"/>
          <w:szCs w:val="22"/>
        </w:rPr>
        <w:tab/>
        <w:t xml:space="preserve">1: </w:t>
      </w:r>
      <w:r w:rsidR="00763606" w:rsidRPr="00F04B9B">
        <w:rPr>
          <w:rFonts w:asciiTheme="minorHAnsi" w:hAnsiTheme="minorHAnsi"/>
          <w:szCs w:val="22"/>
        </w:rPr>
        <w:t>2</w:t>
      </w:r>
      <w:r w:rsidR="000D5D8A" w:rsidRPr="00F04B9B">
        <w:rPr>
          <w:rFonts w:asciiTheme="minorHAnsi" w:hAnsiTheme="minorHAnsi"/>
          <w:szCs w:val="22"/>
        </w:rPr>
        <w:t>0</w:t>
      </w:r>
      <w:r w:rsidR="00306439" w:rsidRPr="00F04B9B">
        <w:rPr>
          <w:rFonts w:asciiTheme="minorHAnsi" w:hAnsiTheme="minorHAnsi"/>
          <w:szCs w:val="22"/>
        </w:rPr>
        <w:t>0</w:t>
      </w:r>
      <w:r w:rsidRPr="00F04B9B">
        <w:rPr>
          <w:rFonts w:asciiTheme="minorHAnsi" w:hAnsiTheme="minorHAnsi"/>
          <w:szCs w:val="22"/>
        </w:rPr>
        <w:t>0</w:t>
      </w:r>
    </w:p>
    <w:p w14:paraId="5F3165D6" w14:textId="0CAB8949" w:rsidR="00DF7161" w:rsidRPr="00F04B9B" w:rsidRDefault="00DF7161" w:rsidP="00F4736F">
      <w:pPr>
        <w:pStyle w:val="Odstavecseseznamem"/>
        <w:numPr>
          <w:ilvl w:val="0"/>
          <w:numId w:val="3"/>
        </w:numPr>
        <w:rPr>
          <w:rFonts w:asciiTheme="minorHAnsi" w:hAnsiTheme="minorHAnsi"/>
          <w:szCs w:val="22"/>
        </w:rPr>
      </w:pPr>
      <w:r w:rsidRPr="00F04B9B">
        <w:rPr>
          <w:rFonts w:asciiTheme="minorHAnsi" w:hAnsiTheme="minorHAnsi"/>
          <w:szCs w:val="22"/>
        </w:rPr>
        <w:t>Koncepce veřejných prostranství</w:t>
      </w:r>
      <w:r w:rsidRPr="00F04B9B">
        <w:rPr>
          <w:rFonts w:asciiTheme="minorHAnsi" w:hAnsiTheme="minorHAnsi"/>
          <w:szCs w:val="22"/>
        </w:rPr>
        <w:tab/>
      </w:r>
      <w:r w:rsidRPr="00F04B9B">
        <w:rPr>
          <w:rFonts w:asciiTheme="minorHAnsi" w:hAnsiTheme="minorHAnsi"/>
          <w:szCs w:val="22"/>
        </w:rPr>
        <w:tab/>
      </w:r>
      <w:r w:rsidRPr="00F04B9B">
        <w:rPr>
          <w:rFonts w:asciiTheme="minorHAnsi" w:hAnsiTheme="minorHAnsi"/>
          <w:szCs w:val="22"/>
        </w:rPr>
        <w:tab/>
      </w:r>
      <w:r w:rsidRPr="00F04B9B">
        <w:rPr>
          <w:rFonts w:asciiTheme="minorHAnsi" w:hAnsiTheme="minorHAnsi"/>
          <w:szCs w:val="22"/>
        </w:rPr>
        <w:tab/>
      </w:r>
      <w:r w:rsidRPr="00F04B9B">
        <w:rPr>
          <w:rFonts w:asciiTheme="minorHAnsi" w:hAnsiTheme="minorHAnsi"/>
          <w:szCs w:val="22"/>
        </w:rPr>
        <w:tab/>
      </w:r>
      <w:r w:rsidRPr="00F04B9B">
        <w:rPr>
          <w:rFonts w:asciiTheme="minorHAnsi" w:hAnsiTheme="minorHAnsi"/>
          <w:szCs w:val="22"/>
        </w:rPr>
        <w:tab/>
        <w:t>1: 2000</w:t>
      </w:r>
    </w:p>
    <w:p w14:paraId="33D6DD4B" w14:textId="0381CA7B" w:rsidR="009218E9" w:rsidRPr="00F04B9B" w:rsidRDefault="009218E9" w:rsidP="00F4736F">
      <w:pPr>
        <w:pStyle w:val="Odstavecseseznamem"/>
        <w:numPr>
          <w:ilvl w:val="0"/>
          <w:numId w:val="3"/>
        </w:numPr>
        <w:rPr>
          <w:rFonts w:asciiTheme="minorHAnsi" w:hAnsiTheme="minorHAnsi"/>
          <w:szCs w:val="22"/>
        </w:rPr>
      </w:pPr>
      <w:r w:rsidRPr="00F04B9B">
        <w:rPr>
          <w:rFonts w:asciiTheme="minorHAnsi" w:hAnsiTheme="minorHAnsi"/>
          <w:szCs w:val="22"/>
        </w:rPr>
        <w:t>Vymezení závazné části pro rozhodování</w:t>
      </w:r>
      <w:r w:rsidR="00122D9F" w:rsidRPr="00F04B9B">
        <w:rPr>
          <w:rFonts w:asciiTheme="minorHAnsi" w:hAnsiTheme="minorHAnsi"/>
          <w:szCs w:val="22"/>
        </w:rPr>
        <w:tab/>
      </w:r>
      <w:r w:rsidR="00122D9F" w:rsidRPr="00F04B9B">
        <w:rPr>
          <w:rFonts w:asciiTheme="minorHAnsi" w:hAnsiTheme="minorHAnsi"/>
          <w:szCs w:val="22"/>
        </w:rPr>
        <w:tab/>
      </w:r>
      <w:r w:rsidR="00122D9F" w:rsidRPr="00F04B9B">
        <w:rPr>
          <w:rFonts w:asciiTheme="minorHAnsi" w:hAnsiTheme="minorHAnsi"/>
          <w:szCs w:val="22"/>
        </w:rPr>
        <w:tab/>
      </w:r>
      <w:r w:rsidR="00122D9F" w:rsidRPr="00F04B9B">
        <w:rPr>
          <w:rFonts w:asciiTheme="minorHAnsi" w:hAnsiTheme="minorHAnsi"/>
          <w:szCs w:val="22"/>
        </w:rPr>
        <w:tab/>
      </w:r>
      <w:r w:rsidRPr="00F04B9B">
        <w:rPr>
          <w:rFonts w:asciiTheme="minorHAnsi" w:hAnsiTheme="minorHAnsi"/>
          <w:szCs w:val="22"/>
        </w:rPr>
        <w:tab/>
        <w:t xml:space="preserve">1: </w:t>
      </w:r>
      <w:r w:rsidR="009C2D4A" w:rsidRPr="00F04B9B">
        <w:rPr>
          <w:rFonts w:asciiTheme="minorHAnsi" w:hAnsiTheme="minorHAnsi"/>
          <w:szCs w:val="22"/>
        </w:rPr>
        <w:t>2</w:t>
      </w:r>
      <w:r w:rsidR="000D5D8A" w:rsidRPr="00F04B9B">
        <w:rPr>
          <w:rFonts w:asciiTheme="minorHAnsi" w:hAnsiTheme="minorHAnsi"/>
          <w:szCs w:val="22"/>
        </w:rPr>
        <w:t>0</w:t>
      </w:r>
      <w:r w:rsidR="004B783C" w:rsidRPr="00F04B9B">
        <w:rPr>
          <w:rFonts w:asciiTheme="minorHAnsi" w:hAnsiTheme="minorHAnsi"/>
          <w:szCs w:val="22"/>
        </w:rPr>
        <w:t>00</w:t>
      </w:r>
    </w:p>
    <w:p w14:paraId="15675581" w14:textId="3E786318" w:rsidR="00BD0D13" w:rsidRPr="00F04B9B" w:rsidRDefault="00122D9F" w:rsidP="00F4736F">
      <w:pPr>
        <w:pStyle w:val="Odstavecseseznamem"/>
        <w:numPr>
          <w:ilvl w:val="0"/>
          <w:numId w:val="3"/>
        </w:numPr>
        <w:rPr>
          <w:rFonts w:asciiTheme="minorHAnsi" w:hAnsiTheme="minorHAnsi"/>
          <w:szCs w:val="22"/>
        </w:rPr>
      </w:pPr>
      <w:r w:rsidRPr="00F04B9B">
        <w:rPr>
          <w:rFonts w:asciiTheme="minorHAnsi" w:hAnsiTheme="minorHAnsi"/>
          <w:szCs w:val="22"/>
        </w:rPr>
        <w:t>E</w:t>
      </w:r>
      <w:r w:rsidR="00BD0D13" w:rsidRPr="00F04B9B">
        <w:rPr>
          <w:rFonts w:asciiTheme="minorHAnsi" w:hAnsiTheme="minorHAnsi"/>
          <w:szCs w:val="22"/>
        </w:rPr>
        <w:t>tapizace</w:t>
      </w:r>
      <w:r w:rsidRPr="00F04B9B">
        <w:rPr>
          <w:rFonts w:asciiTheme="minorHAnsi" w:hAnsiTheme="minorHAnsi"/>
          <w:szCs w:val="22"/>
        </w:rPr>
        <w:t xml:space="preserve"> území</w:t>
      </w:r>
    </w:p>
    <w:p w14:paraId="3CFD4A57" w14:textId="602BB09E" w:rsidR="00D054E4" w:rsidRPr="00F04B9B" w:rsidRDefault="00D054E4" w:rsidP="00F4736F">
      <w:pPr>
        <w:pStyle w:val="Odstavecseseznamem"/>
        <w:numPr>
          <w:ilvl w:val="0"/>
          <w:numId w:val="3"/>
        </w:numPr>
        <w:rPr>
          <w:rFonts w:asciiTheme="minorHAnsi" w:hAnsiTheme="minorHAnsi"/>
          <w:sz w:val="24"/>
        </w:rPr>
      </w:pPr>
      <w:r w:rsidRPr="00F04B9B">
        <w:rPr>
          <w:rFonts w:asciiTheme="minorHAnsi" w:hAnsiTheme="minorHAnsi"/>
          <w:szCs w:val="22"/>
        </w:rPr>
        <w:t>Vizualizace řešeného území</w:t>
      </w:r>
    </w:p>
    <w:p w14:paraId="60EF9828" w14:textId="0B763A49" w:rsidR="00D054E4" w:rsidRPr="00F04B9B" w:rsidRDefault="00270908" w:rsidP="00213D06">
      <w:pPr>
        <w:spacing w:before="120"/>
        <w:rPr>
          <w:rFonts w:asciiTheme="minorHAnsi" w:hAnsiTheme="minorHAnsi"/>
          <w:sz w:val="24"/>
        </w:rPr>
      </w:pPr>
      <w:bookmarkStart w:id="45" w:name="_Hlk164326557"/>
      <w:r w:rsidRPr="00F04B9B">
        <w:rPr>
          <w:sz w:val="24"/>
        </w:rPr>
        <w:lastRenderedPageBreak/>
        <w:t xml:space="preserve">Jsou možné i další přílohy, dle uvážení zpracovatele. Veškeré grafické přílohy budou zpracovány nad aktuální katastrální mapou. </w:t>
      </w:r>
      <w:r w:rsidR="00213D06" w:rsidRPr="00F04B9B">
        <w:rPr>
          <w:rFonts w:asciiTheme="minorHAnsi" w:hAnsiTheme="minorHAnsi"/>
          <w:sz w:val="24"/>
        </w:rPr>
        <w:t xml:space="preserve">Měřítko výkresů lze upravit v návaznosti na formát, ve kterém bude územní studie tisknuta (např. formát A3).  </w:t>
      </w:r>
      <w:r w:rsidR="00F33293" w:rsidRPr="00F04B9B">
        <w:rPr>
          <w:rFonts w:asciiTheme="minorHAnsi" w:hAnsiTheme="minorHAnsi"/>
          <w:sz w:val="24"/>
        </w:rPr>
        <w:t>Jednotlivé výkresy lze také dle množství údajů sloučit, nebo i různě dělit.</w:t>
      </w:r>
    </w:p>
    <w:bookmarkEnd w:id="45"/>
    <w:p w14:paraId="5CA01FCE" w14:textId="2F13D4F9" w:rsidR="004C4AB6" w:rsidRPr="00F04B9B" w:rsidRDefault="00E1136D" w:rsidP="00F04B9B">
      <w:pPr>
        <w:spacing w:before="120"/>
        <w:rPr>
          <w:sz w:val="24"/>
        </w:rPr>
      </w:pPr>
      <w:r w:rsidRPr="00F04B9B">
        <w:rPr>
          <w:rFonts w:asciiTheme="minorHAnsi" w:hAnsiTheme="minorHAnsi"/>
          <w:sz w:val="24"/>
        </w:rPr>
        <w:t xml:space="preserve">Územní studie bude předána </w:t>
      </w:r>
      <w:r w:rsidR="00F41F1E" w:rsidRPr="00F04B9B">
        <w:rPr>
          <w:rFonts w:asciiTheme="minorHAnsi" w:hAnsiTheme="minorHAnsi"/>
          <w:sz w:val="24"/>
        </w:rPr>
        <w:t>pořizovate</w:t>
      </w:r>
      <w:r w:rsidRPr="00F04B9B">
        <w:rPr>
          <w:rFonts w:asciiTheme="minorHAnsi" w:hAnsiTheme="minorHAnsi"/>
          <w:sz w:val="24"/>
        </w:rPr>
        <w:t xml:space="preserve">li ve </w:t>
      </w:r>
      <w:r w:rsidR="00122D9F" w:rsidRPr="00F04B9B">
        <w:rPr>
          <w:rFonts w:asciiTheme="minorHAnsi" w:hAnsiTheme="minorHAnsi"/>
          <w:sz w:val="24"/>
        </w:rPr>
        <w:t>4</w:t>
      </w:r>
      <w:r w:rsidRPr="00F04B9B">
        <w:rPr>
          <w:rFonts w:asciiTheme="minorHAnsi" w:hAnsiTheme="minorHAnsi"/>
          <w:sz w:val="24"/>
        </w:rPr>
        <w:t xml:space="preserve"> vyhotoveních v autorizovaných výtiscích</w:t>
      </w:r>
      <w:r w:rsidRPr="00F04B9B">
        <w:rPr>
          <w:rFonts w:asciiTheme="minorHAnsi" w:hAnsiTheme="minorHAnsi"/>
          <w:sz w:val="24"/>
        </w:rPr>
        <w:br/>
        <w:t>a 1x na CD</w:t>
      </w:r>
      <w:r w:rsidR="00D82DBE" w:rsidRPr="00F04B9B">
        <w:rPr>
          <w:rFonts w:asciiTheme="minorHAnsi" w:hAnsiTheme="minorHAnsi"/>
          <w:sz w:val="24"/>
        </w:rPr>
        <w:t>,</w:t>
      </w:r>
      <w:r w:rsidRPr="00F04B9B">
        <w:rPr>
          <w:rFonts w:asciiTheme="minorHAnsi" w:hAnsiTheme="minorHAnsi"/>
          <w:sz w:val="24"/>
        </w:rPr>
        <w:t xml:space="preserve"> vektorová data v CAD formátech *.</w:t>
      </w:r>
      <w:proofErr w:type="spellStart"/>
      <w:r w:rsidRPr="00F04B9B">
        <w:rPr>
          <w:rFonts w:asciiTheme="minorHAnsi" w:hAnsiTheme="minorHAnsi"/>
          <w:sz w:val="24"/>
        </w:rPr>
        <w:t>dwg</w:t>
      </w:r>
      <w:proofErr w:type="spellEnd"/>
      <w:r w:rsidRPr="00F04B9B">
        <w:rPr>
          <w:rFonts w:asciiTheme="minorHAnsi" w:hAnsiTheme="minorHAnsi"/>
          <w:sz w:val="24"/>
        </w:rPr>
        <w:t xml:space="preserve"> nebo *.</w:t>
      </w:r>
      <w:proofErr w:type="spellStart"/>
      <w:r w:rsidRPr="00F04B9B">
        <w:rPr>
          <w:rFonts w:asciiTheme="minorHAnsi" w:hAnsiTheme="minorHAnsi"/>
          <w:sz w:val="24"/>
        </w:rPr>
        <w:t>dgn</w:t>
      </w:r>
      <w:proofErr w:type="spellEnd"/>
      <w:r w:rsidRPr="00F04B9B">
        <w:rPr>
          <w:rFonts w:asciiTheme="minorHAnsi" w:hAnsiTheme="minorHAnsi"/>
          <w:sz w:val="24"/>
        </w:rPr>
        <w:t xml:space="preserve"> (případně GIS *.</w:t>
      </w:r>
      <w:proofErr w:type="spellStart"/>
      <w:r w:rsidRPr="00F04B9B">
        <w:rPr>
          <w:rFonts w:asciiTheme="minorHAnsi" w:hAnsiTheme="minorHAnsi"/>
          <w:sz w:val="24"/>
        </w:rPr>
        <w:t>shp</w:t>
      </w:r>
      <w:proofErr w:type="spellEnd"/>
      <w:r w:rsidRPr="00F04B9B">
        <w:rPr>
          <w:rFonts w:asciiTheme="minorHAnsi" w:hAnsiTheme="minorHAnsi"/>
          <w:sz w:val="24"/>
        </w:rPr>
        <w:t xml:space="preserve">), </w:t>
      </w:r>
      <w:r w:rsidR="004B2761" w:rsidRPr="00F04B9B">
        <w:rPr>
          <w:rFonts w:asciiTheme="minorHAnsi" w:hAnsiTheme="minorHAnsi"/>
          <w:sz w:val="24"/>
        </w:rPr>
        <w:t>r</w:t>
      </w:r>
      <w:r w:rsidRPr="00F04B9B">
        <w:rPr>
          <w:rFonts w:asciiTheme="minorHAnsi" w:hAnsiTheme="minorHAnsi"/>
          <w:sz w:val="24"/>
        </w:rPr>
        <w:t>astrová data ve formátech *.</w:t>
      </w:r>
      <w:proofErr w:type="spellStart"/>
      <w:r w:rsidRPr="00F04B9B">
        <w:rPr>
          <w:rFonts w:asciiTheme="minorHAnsi" w:hAnsiTheme="minorHAnsi"/>
          <w:sz w:val="24"/>
        </w:rPr>
        <w:t>jpg</w:t>
      </w:r>
      <w:proofErr w:type="spellEnd"/>
      <w:r w:rsidRPr="00F04B9B">
        <w:rPr>
          <w:rFonts w:asciiTheme="minorHAnsi" w:hAnsiTheme="minorHAnsi"/>
          <w:sz w:val="24"/>
        </w:rPr>
        <w:t>, *.</w:t>
      </w:r>
      <w:proofErr w:type="spellStart"/>
      <w:r w:rsidRPr="00F04B9B">
        <w:rPr>
          <w:rFonts w:asciiTheme="minorHAnsi" w:hAnsiTheme="minorHAnsi"/>
          <w:sz w:val="24"/>
        </w:rPr>
        <w:t>tif</w:t>
      </w:r>
      <w:proofErr w:type="spellEnd"/>
      <w:r w:rsidRPr="00F04B9B">
        <w:rPr>
          <w:rFonts w:asciiTheme="minorHAnsi" w:hAnsiTheme="minorHAnsi"/>
          <w:sz w:val="24"/>
        </w:rPr>
        <w:t xml:space="preserve"> apod., textová a tabulková část ve formátech *.doc(x), *.</w:t>
      </w:r>
      <w:proofErr w:type="spellStart"/>
      <w:r w:rsidRPr="00F04B9B">
        <w:rPr>
          <w:rFonts w:asciiTheme="minorHAnsi" w:hAnsiTheme="minorHAnsi"/>
          <w:sz w:val="24"/>
        </w:rPr>
        <w:t>xls</w:t>
      </w:r>
      <w:proofErr w:type="spellEnd"/>
      <w:r w:rsidRPr="00F04B9B">
        <w:rPr>
          <w:rFonts w:asciiTheme="minorHAnsi" w:hAnsiTheme="minorHAnsi"/>
          <w:sz w:val="24"/>
        </w:rPr>
        <w:t>(x), vše navíc vyexportováno do formátu *.</w:t>
      </w:r>
      <w:proofErr w:type="spellStart"/>
      <w:r w:rsidRPr="00F04B9B">
        <w:rPr>
          <w:rFonts w:asciiTheme="minorHAnsi" w:hAnsiTheme="minorHAnsi"/>
          <w:sz w:val="24"/>
        </w:rPr>
        <w:t>pdf</w:t>
      </w:r>
      <w:proofErr w:type="spellEnd"/>
      <w:r w:rsidR="004B2761" w:rsidRPr="00F04B9B">
        <w:rPr>
          <w:rFonts w:asciiTheme="minorHAnsi" w:hAnsiTheme="minorHAnsi"/>
          <w:sz w:val="24"/>
        </w:rPr>
        <w:t>.</w:t>
      </w:r>
      <w:r w:rsidR="004C4AB6" w:rsidRPr="00F04B9B">
        <w:rPr>
          <w:sz w:val="24"/>
        </w:rPr>
        <w:t xml:space="preserve"> Datové soubory budou odevzdány ve strojově čitelném formátu. Data budou souřadnicově umístěná a topologicky správná (tj. např. polygony jedné vrstvy se nesmí překrývat a nesmí mezi nimi být miniaturní mezery, polygony musí být uzavřené, linie se </w:t>
      </w:r>
      <w:proofErr w:type="gramStart"/>
      <w:r w:rsidR="004C4AB6" w:rsidRPr="00F04B9B">
        <w:rPr>
          <w:sz w:val="24"/>
        </w:rPr>
        <w:t>kříží</w:t>
      </w:r>
      <w:proofErr w:type="gramEnd"/>
      <w:r w:rsidR="004C4AB6" w:rsidRPr="00F04B9B">
        <w:rPr>
          <w:sz w:val="24"/>
        </w:rPr>
        <w:t xml:space="preserve"> pouze v uzlových bodech, jednotlivé vrstvy obsahují atributy, dle kterých je lze klasifikovat atd</w:t>
      </w:r>
      <w:r w:rsidR="007054EE" w:rsidRPr="00F04B9B">
        <w:rPr>
          <w:sz w:val="24"/>
        </w:rPr>
        <w:t>.)</w:t>
      </w:r>
    </w:p>
    <w:p w14:paraId="2B11CB38" w14:textId="77777777" w:rsidR="00122D9F" w:rsidRPr="00F04B9B" w:rsidRDefault="00122D9F" w:rsidP="004C4AB6">
      <w:pPr>
        <w:rPr>
          <w:rFonts w:asciiTheme="minorHAnsi" w:hAnsiTheme="minorHAnsi"/>
          <w:snapToGrid w:val="0"/>
          <w:sz w:val="24"/>
        </w:rPr>
      </w:pPr>
    </w:p>
    <w:p w14:paraId="5B3EBB42" w14:textId="2922C076" w:rsidR="00DA0171" w:rsidRPr="00F04B9B" w:rsidRDefault="00DA0171" w:rsidP="00DA0171">
      <w:pPr>
        <w:rPr>
          <w:rFonts w:asciiTheme="minorHAnsi" w:hAnsiTheme="minorHAnsi"/>
          <w:snapToGrid w:val="0"/>
          <w:sz w:val="24"/>
        </w:rPr>
      </w:pPr>
      <w:r w:rsidRPr="00F04B9B">
        <w:rPr>
          <w:rFonts w:asciiTheme="minorHAnsi" w:hAnsiTheme="minorHAnsi"/>
          <w:snapToGrid w:val="0"/>
          <w:sz w:val="24"/>
        </w:rPr>
        <w:t>Podklady pro zpracování územní studie</w:t>
      </w:r>
      <w:r w:rsidR="00122D9F" w:rsidRPr="00F04B9B">
        <w:rPr>
          <w:rFonts w:asciiTheme="minorHAnsi" w:hAnsiTheme="minorHAnsi"/>
          <w:snapToGrid w:val="0"/>
          <w:sz w:val="24"/>
        </w:rPr>
        <w:t>:</w:t>
      </w:r>
    </w:p>
    <w:p w14:paraId="10A2A6C0" w14:textId="77777777" w:rsidR="00A56044" w:rsidRPr="00F04B9B" w:rsidRDefault="00A56044" w:rsidP="00F4736F">
      <w:pPr>
        <w:pStyle w:val="Odstavecseseznamem"/>
        <w:numPr>
          <w:ilvl w:val="0"/>
          <w:numId w:val="3"/>
        </w:numPr>
        <w:rPr>
          <w:rFonts w:asciiTheme="minorHAnsi" w:hAnsiTheme="minorHAnsi"/>
          <w:szCs w:val="22"/>
        </w:rPr>
      </w:pPr>
      <w:r w:rsidRPr="00F04B9B">
        <w:rPr>
          <w:rFonts w:asciiTheme="minorHAnsi" w:hAnsiTheme="minorHAnsi"/>
          <w:szCs w:val="22"/>
        </w:rPr>
        <w:t>Katastrální mapa</w:t>
      </w:r>
    </w:p>
    <w:p w14:paraId="4AE3CA13" w14:textId="77777777" w:rsidR="00A56044" w:rsidRPr="00F04B9B" w:rsidRDefault="00A56044" w:rsidP="00F4736F">
      <w:pPr>
        <w:pStyle w:val="Odstavecseseznamem"/>
        <w:numPr>
          <w:ilvl w:val="0"/>
          <w:numId w:val="3"/>
        </w:numPr>
        <w:rPr>
          <w:rFonts w:asciiTheme="minorHAnsi" w:eastAsiaTheme="majorEastAsia" w:hAnsiTheme="minorHAnsi"/>
          <w:snapToGrid w:val="0"/>
          <w:szCs w:val="22"/>
        </w:rPr>
      </w:pPr>
      <w:r w:rsidRPr="00F04B9B">
        <w:rPr>
          <w:rFonts w:asciiTheme="minorHAnsi" w:eastAsiaTheme="majorEastAsia" w:hAnsiTheme="minorHAnsi"/>
          <w:snapToGrid w:val="0"/>
          <w:szCs w:val="22"/>
        </w:rPr>
        <w:t>Vymezení území na podkladě ortofoto mapy</w:t>
      </w:r>
    </w:p>
    <w:p w14:paraId="74F2800A" w14:textId="2CC37B3F" w:rsidR="00DE3A3D" w:rsidRPr="00F04B9B" w:rsidRDefault="00DE3A3D" w:rsidP="00F4736F">
      <w:pPr>
        <w:pStyle w:val="Odstavecseseznamem"/>
        <w:numPr>
          <w:ilvl w:val="0"/>
          <w:numId w:val="3"/>
        </w:numPr>
        <w:rPr>
          <w:rFonts w:asciiTheme="minorHAnsi" w:eastAsiaTheme="majorEastAsia" w:hAnsiTheme="minorHAnsi"/>
          <w:snapToGrid w:val="0"/>
          <w:szCs w:val="22"/>
        </w:rPr>
      </w:pPr>
      <w:r w:rsidRPr="00F04B9B">
        <w:rPr>
          <w:rFonts w:asciiTheme="minorHAnsi" w:eastAsiaTheme="majorEastAsia" w:hAnsiTheme="minorHAnsi"/>
          <w:snapToGrid w:val="0"/>
          <w:szCs w:val="22"/>
        </w:rPr>
        <w:t>Technická mapa</w:t>
      </w:r>
    </w:p>
    <w:p w14:paraId="1FCC08D4" w14:textId="28924CB1" w:rsidR="00A56044" w:rsidRPr="00F04B9B" w:rsidRDefault="00A56044" w:rsidP="00F4736F">
      <w:pPr>
        <w:pStyle w:val="Odstavecseseznamem"/>
        <w:numPr>
          <w:ilvl w:val="0"/>
          <w:numId w:val="3"/>
        </w:numPr>
        <w:rPr>
          <w:rFonts w:asciiTheme="minorHAnsi" w:hAnsiTheme="minorHAnsi"/>
          <w:szCs w:val="22"/>
        </w:rPr>
      </w:pPr>
      <w:r w:rsidRPr="00F04B9B">
        <w:rPr>
          <w:rFonts w:asciiTheme="minorHAnsi" w:eastAsiaTheme="majorEastAsia" w:hAnsiTheme="minorHAnsi"/>
          <w:snapToGrid w:val="0"/>
          <w:szCs w:val="22"/>
        </w:rPr>
        <w:t>Výřez z hlavního výkresu platného Územního plánu města Pardubic</w:t>
      </w:r>
    </w:p>
    <w:p w14:paraId="59924338" w14:textId="77777777" w:rsidR="00DA0171" w:rsidRPr="00F04B9B" w:rsidRDefault="00A56044" w:rsidP="00F4736F">
      <w:pPr>
        <w:pStyle w:val="Odstavecseseznamem"/>
        <w:numPr>
          <w:ilvl w:val="0"/>
          <w:numId w:val="3"/>
        </w:numPr>
        <w:rPr>
          <w:rFonts w:asciiTheme="minorHAnsi" w:hAnsiTheme="minorHAnsi"/>
          <w:szCs w:val="22"/>
        </w:rPr>
      </w:pPr>
      <w:r w:rsidRPr="00F04B9B">
        <w:rPr>
          <w:rFonts w:asciiTheme="minorHAnsi" w:hAnsiTheme="minorHAnsi"/>
          <w:szCs w:val="22"/>
        </w:rPr>
        <w:t>Limity z územně analytických</w:t>
      </w:r>
      <w:r w:rsidR="0032228A" w:rsidRPr="00F04B9B">
        <w:rPr>
          <w:rFonts w:asciiTheme="minorHAnsi" w:hAnsiTheme="minorHAnsi"/>
          <w:szCs w:val="22"/>
        </w:rPr>
        <w:t xml:space="preserve"> podklad</w:t>
      </w:r>
      <w:r w:rsidRPr="00F04B9B">
        <w:rPr>
          <w:rFonts w:asciiTheme="minorHAnsi" w:hAnsiTheme="minorHAnsi"/>
          <w:szCs w:val="22"/>
        </w:rPr>
        <w:t>ů</w:t>
      </w:r>
      <w:r w:rsidR="0032228A" w:rsidRPr="00F04B9B">
        <w:rPr>
          <w:rFonts w:asciiTheme="minorHAnsi" w:hAnsiTheme="minorHAnsi"/>
          <w:szCs w:val="22"/>
        </w:rPr>
        <w:t>, případně další údaje o území</w:t>
      </w:r>
    </w:p>
    <w:p w14:paraId="0593ABAA" w14:textId="73B36502" w:rsidR="00DE3A3D" w:rsidRPr="00F04B9B" w:rsidRDefault="00DE3A3D" w:rsidP="00F4736F">
      <w:pPr>
        <w:pStyle w:val="Odstavecseseznamem"/>
        <w:numPr>
          <w:ilvl w:val="0"/>
          <w:numId w:val="3"/>
        </w:numPr>
        <w:rPr>
          <w:rFonts w:asciiTheme="minorHAnsi" w:hAnsiTheme="minorHAnsi"/>
          <w:szCs w:val="22"/>
        </w:rPr>
      </w:pPr>
      <w:r w:rsidRPr="00F04B9B">
        <w:rPr>
          <w:rFonts w:asciiTheme="minorHAnsi" w:hAnsiTheme="minorHAnsi"/>
          <w:szCs w:val="22"/>
        </w:rPr>
        <w:t>Koncepční dokument Strategie zkvalitnění veřejných prostranství města Pardubic</w:t>
      </w:r>
    </w:p>
    <w:p w14:paraId="5B29ABE2" w14:textId="5D291519" w:rsidR="000B5ACE" w:rsidRPr="00F04B9B" w:rsidRDefault="00515DF9" w:rsidP="00F4736F">
      <w:pPr>
        <w:pStyle w:val="Odstavecseseznamem"/>
        <w:numPr>
          <w:ilvl w:val="0"/>
          <w:numId w:val="3"/>
        </w:numPr>
        <w:rPr>
          <w:rFonts w:asciiTheme="minorHAnsi" w:hAnsiTheme="minorHAnsi"/>
          <w:szCs w:val="22"/>
        </w:rPr>
      </w:pPr>
      <w:r w:rsidRPr="00F04B9B">
        <w:rPr>
          <w:rFonts w:asciiTheme="minorHAnsi" w:hAnsiTheme="minorHAnsi"/>
          <w:szCs w:val="22"/>
        </w:rPr>
        <w:t xml:space="preserve">Koncepční dokument </w:t>
      </w:r>
      <w:r w:rsidR="000B5ACE" w:rsidRPr="00F04B9B">
        <w:rPr>
          <w:rFonts w:asciiTheme="minorHAnsi" w:hAnsiTheme="minorHAnsi"/>
          <w:szCs w:val="22"/>
        </w:rPr>
        <w:t xml:space="preserve">Zranitelnost města vůči vysokým </w:t>
      </w:r>
      <w:r w:rsidR="00814D04" w:rsidRPr="00F04B9B">
        <w:rPr>
          <w:rFonts w:asciiTheme="minorHAnsi" w:hAnsiTheme="minorHAnsi"/>
          <w:szCs w:val="22"/>
        </w:rPr>
        <w:t>teplotám – Tepelná</w:t>
      </w:r>
      <w:r w:rsidR="000B5ACE" w:rsidRPr="00F04B9B">
        <w:rPr>
          <w:rFonts w:asciiTheme="minorHAnsi" w:hAnsiTheme="minorHAnsi"/>
          <w:szCs w:val="22"/>
        </w:rPr>
        <w:t xml:space="preserve"> mapa</w:t>
      </w:r>
    </w:p>
    <w:p w14:paraId="507711D4" w14:textId="7B72962E" w:rsidR="00667D56" w:rsidRPr="00F04B9B" w:rsidRDefault="00667D56" w:rsidP="00F4736F">
      <w:pPr>
        <w:pStyle w:val="Odstavecseseznamem"/>
        <w:numPr>
          <w:ilvl w:val="0"/>
          <w:numId w:val="3"/>
        </w:numPr>
        <w:rPr>
          <w:rFonts w:asciiTheme="minorHAnsi" w:hAnsiTheme="minorHAnsi"/>
          <w:szCs w:val="22"/>
        </w:rPr>
      </w:pPr>
      <w:r w:rsidRPr="00F04B9B">
        <w:rPr>
          <w:rFonts w:asciiTheme="minorHAnsi" w:hAnsiTheme="minorHAnsi"/>
          <w:szCs w:val="22"/>
        </w:rPr>
        <w:t>Územní studie sídelní zeleně pro město Pardubice</w:t>
      </w:r>
    </w:p>
    <w:p w14:paraId="4A58944F" w14:textId="48329D1C" w:rsidR="007054EE" w:rsidRPr="00F04B9B" w:rsidRDefault="009C2D4A" w:rsidP="00F4736F">
      <w:pPr>
        <w:pStyle w:val="Odstavecseseznamem"/>
        <w:numPr>
          <w:ilvl w:val="0"/>
          <w:numId w:val="3"/>
        </w:numPr>
        <w:rPr>
          <w:rFonts w:asciiTheme="minorHAnsi" w:hAnsiTheme="minorHAnsi"/>
          <w:szCs w:val="22"/>
        </w:rPr>
      </w:pPr>
      <w:r w:rsidRPr="00F04B9B">
        <w:rPr>
          <w:rFonts w:asciiTheme="minorHAnsi" w:hAnsiTheme="minorHAnsi"/>
          <w:szCs w:val="22"/>
        </w:rPr>
        <w:t>Územní studie</w:t>
      </w:r>
      <w:r w:rsidR="007054EE" w:rsidRPr="00F04B9B">
        <w:rPr>
          <w:rFonts w:asciiTheme="minorHAnsi" w:hAnsiTheme="minorHAnsi"/>
          <w:szCs w:val="22"/>
        </w:rPr>
        <w:t xml:space="preserve"> </w:t>
      </w:r>
      <w:r w:rsidR="00122D9F" w:rsidRPr="00F04B9B">
        <w:rPr>
          <w:rFonts w:asciiTheme="minorHAnsi" w:hAnsiTheme="minorHAnsi"/>
          <w:szCs w:val="22"/>
        </w:rPr>
        <w:t>Nová Cihelna</w:t>
      </w:r>
      <w:r w:rsidR="007054EE" w:rsidRPr="00F04B9B">
        <w:rPr>
          <w:rFonts w:asciiTheme="minorHAnsi" w:hAnsiTheme="minorHAnsi"/>
          <w:szCs w:val="22"/>
        </w:rPr>
        <w:t xml:space="preserve"> (původní</w:t>
      </w:r>
      <w:r w:rsidR="00122D9F" w:rsidRPr="00F04B9B">
        <w:rPr>
          <w:rFonts w:asciiTheme="minorHAnsi" w:hAnsiTheme="minorHAnsi"/>
          <w:szCs w:val="22"/>
        </w:rPr>
        <w:t xml:space="preserve">, </w:t>
      </w:r>
      <w:r w:rsidR="00645B23" w:rsidRPr="00F04B9B">
        <w:rPr>
          <w:rFonts w:asciiTheme="minorHAnsi" w:hAnsiTheme="minorHAnsi"/>
          <w:szCs w:val="22"/>
        </w:rPr>
        <w:t>0</w:t>
      </w:r>
      <w:r w:rsidR="00122D9F" w:rsidRPr="00F04B9B">
        <w:rPr>
          <w:rFonts w:asciiTheme="minorHAnsi" w:hAnsiTheme="minorHAnsi"/>
          <w:szCs w:val="22"/>
        </w:rPr>
        <w:t>2</w:t>
      </w:r>
      <w:r w:rsidR="00645B23" w:rsidRPr="00F04B9B">
        <w:rPr>
          <w:rFonts w:asciiTheme="minorHAnsi" w:hAnsiTheme="minorHAnsi"/>
          <w:szCs w:val="22"/>
        </w:rPr>
        <w:t>/202</w:t>
      </w:r>
      <w:r w:rsidR="00122D9F" w:rsidRPr="00F04B9B">
        <w:rPr>
          <w:rFonts w:asciiTheme="minorHAnsi" w:hAnsiTheme="minorHAnsi"/>
          <w:szCs w:val="22"/>
        </w:rPr>
        <w:t>2)</w:t>
      </w:r>
    </w:p>
    <w:p w14:paraId="085FD65C" w14:textId="73F7AF98" w:rsidR="0057240F" w:rsidRPr="00F04B9B" w:rsidRDefault="0057240F" w:rsidP="00F4736F">
      <w:pPr>
        <w:pStyle w:val="Odstavecseseznamem"/>
        <w:numPr>
          <w:ilvl w:val="0"/>
          <w:numId w:val="3"/>
        </w:numPr>
        <w:rPr>
          <w:rFonts w:asciiTheme="minorHAnsi" w:hAnsiTheme="minorHAnsi"/>
          <w:szCs w:val="22"/>
        </w:rPr>
      </w:pPr>
      <w:r w:rsidRPr="00F04B9B">
        <w:rPr>
          <w:rFonts w:asciiTheme="minorHAnsi" w:hAnsiTheme="minorHAnsi"/>
          <w:szCs w:val="22"/>
        </w:rPr>
        <w:t>Zásady výstavby veřejné infrastruktury určené pro následný převod do majetku města</w:t>
      </w:r>
    </w:p>
    <w:p w14:paraId="68B3F68F" w14:textId="77777777" w:rsidR="00E27434" w:rsidRPr="00F04B9B" w:rsidRDefault="00E27434" w:rsidP="00D054E4">
      <w:pPr>
        <w:rPr>
          <w:rFonts w:asciiTheme="minorHAnsi" w:hAnsiTheme="minorHAnsi" w:cs="Arial"/>
          <w:sz w:val="24"/>
          <w:highlight w:val="yellow"/>
        </w:rPr>
      </w:pPr>
    </w:p>
    <w:p w14:paraId="353C9D41" w14:textId="470C62C7" w:rsidR="007020A9" w:rsidRPr="00F04B9B" w:rsidRDefault="009864AF" w:rsidP="00EA7043">
      <w:pPr>
        <w:rPr>
          <w:rFonts w:asciiTheme="minorHAnsi" w:hAnsiTheme="minorHAnsi" w:cs="Arial"/>
          <w:sz w:val="24"/>
        </w:rPr>
      </w:pPr>
      <w:bookmarkStart w:id="46" w:name="_Hlk70679767"/>
      <w:r w:rsidRPr="00F04B9B">
        <w:rPr>
          <w:rFonts w:asciiTheme="minorHAnsi" w:hAnsiTheme="minorHAnsi" w:cs="Arial"/>
          <w:sz w:val="24"/>
        </w:rPr>
        <w:t xml:space="preserve">Toto zadání bude zpracovateli předáno s podklady. </w:t>
      </w:r>
      <w:r w:rsidR="00446AEF" w:rsidRPr="00F04B9B">
        <w:rPr>
          <w:rFonts w:asciiTheme="minorHAnsi" w:hAnsiTheme="minorHAnsi" w:cs="Arial"/>
          <w:sz w:val="24"/>
        </w:rPr>
        <w:t xml:space="preserve">Územní studie bude </w:t>
      </w:r>
      <w:r w:rsidRPr="00F04B9B">
        <w:rPr>
          <w:rFonts w:asciiTheme="minorHAnsi" w:hAnsiTheme="minorHAnsi" w:cs="Arial"/>
          <w:sz w:val="24"/>
        </w:rPr>
        <w:t>v rozpracovanosti předložena pořizovateli</w:t>
      </w:r>
      <w:r w:rsidR="007020A9" w:rsidRPr="00F04B9B">
        <w:rPr>
          <w:rFonts w:asciiTheme="minorHAnsi" w:hAnsiTheme="minorHAnsi" w:cs="Arial"/>
          <w:sz w:val="24"/>
        </w:rPr>
        <w:t xml:space="preserve"> ke konzultaci a kontrole</w:t>
      </w:r>
      <w:r w:rsidR="000814D2" w:rsidRPr="00F04B9B">
        <w:rPr>
          <w:rFonts w:asciiTheme="minorHAnsi" w:hAnsiTheme="minorHAnsi" w:cs="Arial"/>
          <w:sz w:val="24"/>
        </w:rPr>
        <w:t xml:space="preserve">. </w:t>
      </w:r>
      <w:r w:rsidR="00122D9F" w:rsidRPr="00F04B9B">
        <w:rPr>
          <w:rFonts w:asciiTheme="minorHAnsi" w:hAnsiTheme="minorHAnsi" w:cs="Arial"/>
          <w:sz w:val="24"/>
        </w:rPr>
        <w:t>Návrh</w:t>
      </w:r>
      <w:r w:rsidR="00F41F1E" w:rsidRPr="00F04B9B">
        <w:rPr>
          <w:rFonts w:asciiTheme="minorHAnsi" w:hAnsiTheme="minorHAnsi" w:cs="Arial"/>
          <w:sz w:val="24"/>
        </w:rPr>
        <w:t xml:space="preserve"> studie </w:t>
      </w:r>
      <w:r w:rsidR="000814D2" w:rsidRPr="00F04B9B">
        <w:rPr>
          <w:rFonts w:asciiTheme="minorHAnsi" w:hAnsiTheme="minorHAnsi" w:cs="Arial"/>
          <w:sz w:val="24"/>
        </w:rPr>
        <w:t>bude představen R</w:t>
      </w:r>
      <w:r w:rsidR="005743F8" w:rsidRPr="00F04B9B">
        <w:rPr>
          <w:rFonts w:asciiTheme="minorHAnsi" w:hAnsiTheme="minorHAnsi" w:cs="Arial"/>
          <w:sz w:val="24"/>
        </w:rPr>
        <w:t>adě města Pardubic</w:t>
      </w:r>
      <w:r w:rsidR="000814D2" w:rsidRPr="00F04B9B">
        <w:rPr>
          <w:rFonts w:asciiTheme="minorHAnsi" w:hAnsiTheme="minorHAnsi" w:cs="Arial"/>
          <w:sz w:val="24"/>
        </w:rPr>
        <w:t xml:space="preserve"> a Zastupitelstvu města Pardubic</w:t>
      </w:r>
      <w:r w:rsidR="005743F8" w:rsidRPr="00F04B9B">
        <w:rPr>
          <w:rFonts w:asciiTheme="minorHAnsi" w:hAnsiTheme="minorHAnsi" w:cs="Arial"/>
          <w:sz w:val="24"/>
        </w:rPr>
        <w:t>.</w:t>
      </w:r>
      <w:r w:rsidRPr="00F04B9B">
        <w:rPr>
          <w:rFonts w:asciiTheme="minorHAnsi" w:hAnsiTheme="minorHAnsi" w:cs="Arial"/>
          <w:sz w:val="24"/>
        </w:rPr>
        <w:t xml:space="preserve"> </w:t>
      </w:r>
    </w:p>
    <w:p w14:paraId="6840E218" w14:textId="079B8373" w:rsidR="009B64ED" w:rsidRPr="00F04B9B" w:rsidRDefault="009B64ED" w:rsidP="00F04B9B">
      <w:pPr>
        <w:pStyle w:val="Zkladntext"/>
        <w:tabs>
          <w:tab w:val="left" w:pos="4680"/>
        </w:tabs>
        <w:spacing w:before="120" w:after="0"/>
        <w:rPr>
          <w:rFonts w:asciiTheme="minorHAnsi" w:hAnsiTheme="minorHAnsi"/>
          <w:snapToGrid w:val="0"/>
        </w:rPr>
      </w:pPr>
      <w:r w:rsidRPr="00F04B9B">
        <w:rPr>
          <w:rFonts w:asciiTheme="minorHAnsi" w:hAnsiTheme="minorHAnsi"/>
          <w:snapToGrid w:val="0"/>
          <w:sz w:val="24"/>
          <w:szCs w:val="24"/>
        </w:rPr>
        <w:t>Součástí dokladové části územní studie budou záznamy o konzultacích a jednáních včetně zdůvodnění řešení případných připomínek v návrhu územní studie se správci technické infrastruktury, vlastníky pozemků v ploše, s příslušným městským obvodem s Nadací pro rozvoj města Pardubice, městem Pardubice, popřípadě další. Součástí bude také hluková studie.</w:t>
      </w:r>
      <w:bookmarkEnd w:id="46"/>
    </w:p>
    <w:sectPr w:rsidR="009B64ED" w:rsidRPr="00F04B9B" w:rsidSect="00492B90">
      <w:headerReference w:type="default" r:id="rId15"/>
      <w:footerReference w:type="default" r:id="rId16"/>
      <w:footerReference w:type="first" r:id="rId17"/>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E78F4" w14:textId="77777777" w:rsidR="00492B90" w:rsidRDefault="00492B90" w:rsidP="00067920">
      <w:r>
        <w:separator/>
      </w:r>
    </w:p>
  </w:endnote>
  <w:endnote w:type="continuationSeparator" w:id="0">
    <w:p w14:paraId="5978BE6C" w14:textId="77777777" w:rsidR="00492B90" w:rsidRDefault="00492B90" w:rsidP="00067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TA4o00">
    <w:altName w:val="MS Gothic"/>
    <w:panose1 w:val="00000000000000000000"/>
    <w:charset w:val="80"/>
    <w:family w:val="auto"/>
    <w:notTrueType/>
    <w:pitch w:val="default"/>
    <w:sig w:usb0="00000001" w:usb1="08070000" w:usb2="00000010" w:usb3="00000000" w:csb0="00020000" w:csb1="00000000"/>
  </w:font>
  <w:font w:name="Calibri-OneByteIdentityH">
    <w:altName w:val="MS Gothic"/>
    <w:panose1 w:val="00000000000000000000"/>
    <w:charset w:val="80"/>
    <w:family w:val="auto"/>
    <w:notTrueType/>
    <w:pitch w:val="default"/>
    <w:sig w:usb0="00000005" w:usb1="08070000" w:usb2="00000010" w:usb3="00000000" w:csb0="00020002" w:csb1="00000000"/>
  </w:font>
  <w:font w:name="CenturyGothic">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183D2" w14:textId="3A4E5C8B" w:rsidR="0069327C" w:rsidRDefault="0069327C" w:rsidP="0069327C">
    <w:pPr>
      <w:pStyle w:val="Zpat"/>
      <w:jc w:val="center"/>
    </w:pPr>
    <w:r>
      <w:t xml:space="preserve">Stránka </w:t>
    </w:r>
    <w:r>
      <w:rPr>
        <w:b/>
        <w:bCs/>
      </w:rPr>
      <w:fldChar w:fldCharType="begin"/>
    </w:r>
    <w:r>
      <w:rPr>
        <w:b/>
        <w:bCs/>
      </w:rPr>
      <w:instrText>PAGE  \* Arabic  \* MERGEFORMAT</w:instrText>
    </w:r>
    <w:r>
      <w:rPr>
        <w:b/>
        <w:bCs/>
      </w:rPr>
      <w:fldChar w:fldCharType="separate"/>
    </w:r>
    <w:r>
      <w:rPr>
        <w:b/>
        <w:bCs/>
      </w:rPr>
      <w:t>1</w:t>
    </w:r>
    <w:r>
      <w:rPr>
        <w:b/>
        <w:bCs/>
      </w:rPr>
      <w:fldChar w:fldCharType="end"/>
    </w:r>
    <w:r>
      <w:t xml:space="preserve"> z </w:t>
    </w:r>
    <w:r>
      <w:rPr>
        <w:b/>
        <w:bCs/>
      </w:rPr>
      <w:fldChar w:fldCharType="begin"/>
    </w:r>
    <w:r>
      <w:rPr>
        <w:b/>
        <w:bCs/>
      </w:rPr>
      <w:instrText>NUMPAGES  \* Arabic  \* MERGEFORMAT</w:instrText>
    </w:r>
    <w:r>
      <w:rPr>
        <w:b/>
        <w:bCs/>
      </w:rPr>
      <w:fldChar w:fldCharType="separate"/>
    </w:r>
    <w:r>
      <w:rPr>
        <w:b/>
        <w:bCs/>
      </w:rPr>
      <w:t>2</w:t>
    </w:r>
    <w:r>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F9E5A" w14:textId="157ADDDD" w:rsidR="00572419" w:rsidRDefault="00572419" w:rsidP="00572419">
    <w:pPr>
      <w:pStyle w:val="Zpat"/>
      <w:tabs>
        <w:tab w:val="clear" w:pos="4536"/>
      </w:tabs>
      <w:ind w:left="-567"/>
      <w:jc w:val="center"/>
    </w:pPr>
  </w:p>
  <w:p w14:paraId="1933ACF9" w14:textId="77777777" w:rsidR="00572419" w:rsidRDefault="0057241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C5BDB" w14:textId="77777777" w:rsidR="00492B90" w:rsidRDefault="00492B90" w:rsidP="00067920">
      <w:r>
        <w:separator/>
      </w:r>
    </w:p>
  </w:footnote>
  <w:footnote w:type="continuationSeparator" w:id="0">
    <w:p w14:paraId="32421258" w14:textId="77777777" w:rsidR="00492B90" w:rsidRDefault="00492B90" w:rsidP="000679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216ED" w14:textId="3ADA30AA" w:rsidR="00067920" w:rsidRDefault="00067920">
    <w:pPr>
      <w:pStyle w:val="Zhlav"/>
    </w:pPr>
    <w:r>
      <w:rPr>
        <w:noProof/>
        <w:sz w:val="20"/>
      </w:rPr>
      <w:drawing>
        <wp:anchor distT="0" distB="0" distL="114300" distR="114300" simplePos="0" relativeHeight="251658240" behindDoc="0" locked="0" layoutInCell="1" allowOverlap="1" wp14:anchorId="0CA06B17" wp14:editId="01390762">
          <wp:simplePos x="0" y="0"/>
          <wp:positionH relativeFrom="column">
            <wp:posOffset>5322776</wp:posOffset>
          </wp:positionH>
          <wp:positionV relativeFrom="paragraph">
            <wp:posOffset>-226651</wp:posOffset>
          </wp:positionV>
          <wp:extent cx="453390" cy="467360"/>
          <wp:effectExtent l="0" t="0" r="3810" b="889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7920">
      <w:rPr>
        <w:sz w:val="20"/>
      </w:rPr>
      <w:t xml:space="preserve">Zadání </w:t>
    </w:r>
    <w:r w:rsidR="00A24BA3">
      <w:rPr>
        <w:sz w:val="20"/>
      </w:rPr>
      <w:t>Ú</w:t>
    </w:r>
    <w:r w:rsidRPr="00067920">
      <w:rPr>
        <w:sz w:val="20"/>
      </w:rPr>
      <w:t xml:space="preserve">zemní studie </w:t>
    </w:r>
    <w:r w:rsidR="005511C9">
      <w:rPr>
        <w:sz w:val="20"/>
        <w:szCs w:val="20"/>
      </w:rPr>
      <w:t>Nová Cihelna 2024</w:t>
    </w:r>
    <w:r w:rsidRPr="00193479">
      <w:rPr>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20B59"/>
    <w:multiLevelType w:val="multilevel"/>
    <w:tmpl w:val="C3D8BDE6"/>
    <w:lvl w:ilvl="0">
      <w:start w:val="1"/>
      <w:numFmt w:val="decimal"/>
      <w:lvlText w:val="%1."/>
      <w:lvlJc w:val="left"/>
      <w:pPr>
        <w:ind w:left="720" w:hanging="360"/>
      </w:pPr>
      <w:rPr>
        <w:rFonts w:asciiTheme="minorHAnsi" w:hAnsiTheme="minorHAnsi" w:hint="default"/>
        <w:b/>
        <w:color w:val="000000" w:themeColor="text1"/>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6FC7089"/>
    <w:multiLevelType w:val="hybridMultilevel"/>
    <w:tmpl w:val="29C859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B8E4B8A"/>
    <w:multiLevelType w:val="hybridMultilevel"/>
    <w:tmpl w:val="0022755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E4B1104"/>
    <w:multiLevelType w:val="hybridMultilevel"/>
    <w:tmpl w:val="B770DB8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2EAFD59"/>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47F953FE"/>
    <w:multiLevelType w:val="hybridMultilevel"/>
    <w:tmpl w:val="F17E2A48"/>
    <w:lvl w:ilvl="0" w:tplc="3C4A5C10">
      <w:numFmt w:val="bullet"/>
      <w:lvlText w:val="•"/>
      <w:lvlJc w:val="left"/>
      <w:pPr>
        <w:ind w:left="720" w:hanging="360"/>
      </w:pPr>
      <w:rPr>
        <w:rFonts w:ascii="Arial" w:eastAsia="Times New Roman"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569ABFFC">
      <w:numFmt w:val="bullet"/>
      <w:lvlText w:val="-"/>
      <w:lvlJc w:val="left"/>
      <w:pPr>
        <w:ind w:left="2880" w:hanging="360"/>
      </w:pPr>
      <w:rPr>
        <w:rFonts w:ascii="Calibri" w:eastAsiaTheme="minorHAnsi" w:hAnsi="Calibri" w:cs="Calibri"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92B332D"/>
    <w:multiLevelType w:val="hybridMultilevel"/>
    <w:tmpl w:val="04FEC21E"/>
    <w:lvl w:ilvl="0" w:tplc="FFFFFFFF">
      <w:start w:val="1"/>
      <w:numFmt w:val="decimal"/>
      <w:lvlText w:val="%1."/>
      <w:lvlJc w:val="left"/>
      <w:pPr>
        <w:ind w:left="720" w:hanging="360"/>
      </w:pPr>
      <w:rPr>
        <w:rFonts w:asciiTheme="minorHAnsi" w:hAnsiTheme="minorHAnsi" w:hint="default"/>
        <w:b/>
        <w:color w:val="000000" w:themeColor="tex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9CD74E5"/>
    <w:multiLevelType w:val="hybridMultilevel"/>
    <w:tmpl w:val="7AB4E0B0"/>
    <w:lvl w:ilvl="0" w:tplc="FAF2B43E">
      <w:start w:val="1"/>
      <w:numFmt w:val="bullet"/>
      <w:lvlText w:val="o"/>
      <w:lvlJc w:val="left"/>
      <w:pPr>
        <w:ind w:left="720" w:hanging="360"/>
      </w:pPr>
      <w:rPr>
        <w:rFonts w:ascii="Courier New" w:hAnsi="Courier New" w:cs="Courier New" w:hint="default"/>
        <w:color w:val="auto"/>
      </w:rPr>
    </w:lvl>
    <w:lvl w:ilvl="1" w:tplc="FAF2B43E">
      <w:start w:val="1"/>
      <w:numFmt w:val="bullet"/>
      <w:lvlText w:val="o"/>
      <w:lvlJc w:val="left"/>
      <w:pPr>
        <w:ind w:left="1440" w:hanging="360"/>
      </w:pPr>
      <w:rPr>
        <w:rFonts w:ascii="Courier New" w:hAnsi="Courier New" w:cs="Courier New" w:hint="default"/>
        <w:color w:val="auto"/>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33C7A3D"/>
    <w:multiLevelType w:val="hybridMultilevel"/>
    <w:tmpl w:val="3C46AF9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5AE68A88"/>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67865032"/>
    <w:multiLevelType w:val="hybridMultilevel"/>
    <w:tmpl w:val="58CCF5C2"/>
    <w:lvl w:ilvl="0" w:tplc="D8E8E8A6">
      <w:start w:val="1"/>
      <w:numFmt w:val="bullet"/>
      <w:lvlText w:val=""/>
      <w:lvlJc w:val="left"/>
      <w:pPr>
        <w:ind w:left="1077" w:hanging="360"/>
      </w:pPr>
      <w:rPr>
        <w:rFonts w:ascii="Symbol" w:hAnsi="Symbol" w:hint="default"/>
        <w:sz w:val="22"/>
        <w:szCs w:val="22"/>
      </w:rPr>
    </w:lvl>
    <w:lvl w:ilvl="1" w:tplc="04050003">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1" w15:restartNumberingAfterBreak="0">
    <w:nsid w:val="6C530A98"/>
    <w:multiLevelType w:val="hybridMultilevel"/>
    <w:tmpl w:val="1034FCA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6CDA413A"/>
    <w:multiLevelType w:val="hybridMultilevel"/>
    <w:tmpl w:val="0A3013AC"/>
    <w:lvl w:ilvl="0" w:tplc="04301E9C">
      <w:start w:val="2"/>
      <w:numFmt w:val="bullet"/>
      <w:lvlText w:val="-"/>
      <w:lvlJc w:val="left"/>
      <w:pPr>
        <w:ind w:left="720" w:hanging="360"/>
      </w:pPr>
      <w:rPr>
        <w:rFonts w:ascii="Arial" w:eastAsia="Times New Roman"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CF365DD"/>
    <w:multiLevelType w:val="hybridMultilevel"/>
    <w:tmpl w:val="04C0A328"/>
    <w:lvl w:ilvl="0" w:tplc="AC7C7E1C">
      <w:start w:val="13"/>
      <w:numFmt w:val="bullet"/>
      <w:lvlText w:val="-"/>
      <w:lvlJc w:val="left"/>
      <w:pPr>
        <w:tabs>
          <w:tab w:val="num" w:pos="1785"/>
        </w:tabs>
        <w:ind w:left="1785" w:hanging="360"/>
      </w:pPr>
      <w:rPr>
        <w:rFonts w:ascii="Arial" w:eastAsia="Times New Roman" w:hAnsi="Arial" w:hint="default"/>
      </w:rPr>
    </w:lvl>
    <w:lvl w:ilvl="1" w:tplc="9BA8258A">
      <w:start w:val="1"/>
      <w:numFmt w:val="bullet"/>
      <w:lvlText w:val=""/>
      <w:lvlJc w:val="left"/>
      <w:pPr>
        <w:ind w:left="1440" w:hanging="360"/>
      </w:pPr>
      <w:rPr>
        <w:rFonts w:ascii="Symbol" w:hAnsi="Symbol" w:hint="default"/>
        <w:sz w:val="20"/>
        <w:szCs w:val="20"/>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16cid:durableId="1323200924">
    <w:abstractNumId w:val="0"/>
  </w:num>
  <w:num w:numId="2" w16cid:durableId="1159230817">
    <w:abstractNumId w:val="7"/>
  </w:num>
  <w:num w:numId="3" w16cid:durableId="703291368">
    <w:abstractNumId w:val="12"/>
  </w:num>
  <w:num w:numId="4" w16cid:durableId="1132871820">
    <w:abstractNumId w:val="13"/>
  </w:num>
  <w:num w:numId="5" w16cid:durableId="1061296224">
    <w:abstractNumId w:val="10"/>
  </w:num>
  <w:num w:numId="6" w16cid:durableId="224335250">
    <w:abstractNumId w:val="3"/>
  </w:num>
  <w:num w:numId="7" w16cid:durableId="692196283">
    <w:abstractNumId w:val="5"/>
  </w:num>
  <w:num w:numId="8" w16cid:durableId="557784290">
    <w:abstractNumId w:val="11"/>
  </w:num>
  <w:num w:numId="9" w16cid:durableId="2027948160">
    <w:abstractNumId w:val="6"/>
  </w:num>
  <w:num w:numId="10" w16cid:durableId="472451413">
    <w:abstractNumId w:val="9"/>
  </w:num>
  <w:num w:numId="11" w16cid:durableId="41176083">
    <w:abstractNumId w:val="4"/>
  </w:num>
  <w:num w:numId="12" w16cid:durableId="527765998">
    <w:abstractNumId w:val="1"/>
  </w:num>
  <w:num w:numId="13" w16cid:durableId="1019233948">
    <w:abstractNumId w:val="2"/>
  </w:num>
  <w:num w:numId="14" w16cid:durableId="1230532937">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39A"/>
    <w:rsid w:val="0000738F"/>
    <w:rsid w:val="000127A4"/>
    <w:rsid w:val="0001680D"/>
    <w:rsid w:val="00023C87"/>
    <w:rsid w:val="000346CA"/>
    <w:rsid w:val="000361E9"/>
    <w:rsid w:val="00037A46"/>
    <w:rsid w:val="0004069B"/>
    <w:rsid w:val="000417B6"/>
    <w:rsid w:val="00044B79"/>
    <w:rsid w:val="0004581F"/>
    <w:rsid w:val="00045F9E"/>
    <w:rsid w:val="00047462"/>
    <w:rsid w:val="0005147E"/>
    <w:rsid w:val="00052C07"/>
    <w:rsid w:val="0005340F"/>
    <w:rsid w:val="0005342C"/>
    <w:rsid w:val="00067920"/>
    <w:rsid w:val="00071844"/>
    <w:rsid w:val="0007229C"/>
    <w:rsid w:val="00072D0F"/>
    <w:rsid w:val="000774D9"/>
    <w:rsid w:val="00080A80"/>
    <w:rsid w:val="000814D2"/>
    <w:rsid w:val="00083240"/>
    <w:rsid w:val="0008650D"/>
    <w:rsid w:val="0009177F"/>
    <w:rsid w:val="00094182"/>
    <w:rsid w:val="000A1CAC"/>
    <w:rsid w:val="000A34F5"/>
    <w:rsid w:val="000A5C44"/>
    <w:rsid w:val="000B5ACE"/>
    <w:rsid w:val="000B5AFF"/>
    <w:rsid w:val="000D0E3D"/>
    <w:rsid w:val="000D208F"/>
    <w:rsid w:val="000D2692"/>
    <w:rsid w:val="000D3B05"/>
    <w:rsid w:val="000D4018"/>
    <w:rsid w:val="000D5D8A"/>
    <w:rsid w:val="000D7489"/>
    <w:rsid w:val="000E0F5D"/>
    <w:rsid w:val="000E700B"/>
    <w:rsid w:val="000F22F3"/>
    <w:rsid w:val="00100D17"/>
    <w:rsid w:val="00101037"/>
    <w:rsid w:val="001017A8"/>
    <w:rsid w:val="001049FF"/>
    <w:rsid w:val="001062A9"/>
    <w:rsid w:val="00111A8F"/>
    <w:rsid w:val="00115181"/>
    <w:rsid w:val="00115B40"/>
    <w:rsid w:val="00115FEC"/>
    <w:rsid w:val="001178CD"/>
    <w:rsid w:val="00120D51"/>
    <w:rsid w:val="001222F8"/>
    <w:rsid w:val="00122D9F"/>
    <w:rsid w:val="00125AE4"/>
    <w:rsid w:val="001321AF"/>
    <w:rsid w:val="0013628C"/>
    <w:rsid w:val="00137859"/>
    <w:rsid w:val="00140905"/>
    <w:rsid w:val="001415B7"/>
    <w:rsid w:val="001429B9"/>
    <w:rsid w:val="001433FB"/>
    <w:rsid w:val="00152084"/>
    <w:rsid w:val="00153207"/>
    <w:rsid w:val="001564DE"/>
    <w:rsid w:val="00156984"/>
    <w:rsid w:val="00156FE1"/>
    <w:rsid w:val="0016267F"/>
    <w:rsid w:val="001638DA"/>
    <w:rsid w:val="00174D36"/>
    <w:rsid w:val="0017546A"/>
    <w:rsid w:val="00176307"/>
    <w:rsid w:val="001777FA"/>
    <w:rsid w:val="0018263A"/>
    <w:rsid w:val="00185785"/>
    <w:rsid w:val="00193479"/>
    <w:rsid w:val="0019623E"/>
    <w:rsid w:val="001B0E88"/>
    <w:rsid w:val="001B4413"/>
    <w:rsid w:val="001B77A3"/>
    <w:rsid w:val="001C6E84"/>
    <w:rsid w:val="001D2A0B"/>
    <w:rsid w:val="001D3BB2"/>
    <w:rsid w:val="001D3D74"/>
    <w:rsid w:val="001D46AC"/>
    <w:rsid w:val="001D7C47"/>
    <w:rsid w:val="001E1DC8"/>
    <w:rsid w:val="001E76B4"/>
    <w:rsid w:val="00200EFD"/>
    <w:rsid w:val="002015BE"/>
    <w:rsid w:val="002066A7"/>
    <w:rsid w:val="00212CCA"/>
    <w:rsid w:val="00213D06"/>
    <w:rsid w:val="00215ECF"/>
    <w:rsid w:val="0021700B"/>
    <w:rsid w:val="00224DD6"/>
    <w:rsid w:val="0022675B"/>
    <w:rsid w:val="00227D31"/>
    <w:rsid w:val="00233C98"/>
    <w:rsid w:val="00236E3B"/>
    <w:rsid w:val="00237663"/>
    <w:rsid w:val="00237901"/>
    <w:rsid w:val="002401FD"/>
    <w:rsid w:val="0025370F"/>
    <w:rsid w:val="00255EB3"/>
    <w:rsid w:val="00257077"/>
    <w:rsid w:val="002644A5"/>
    <w:rsid w:val="00264B92"/>
    <w:rsid w:val="00266459"/>
    <w:rsid w:val="00270908"/>
    <w:rsid w:val="00274331"/>
    <w:rsid w:val="00277D7A"/>
    <w:rsid w:val="00282278"/>
    <w:rsid w:val="002843EC"/>
    <w:rsid w:val="002917D8"/>
    <w:rsid w:val="002934B5"/>
    <w:rsid w:val="00293D7E"/>
    <w:rsid w:val="00295317"/>
    <w:rsid w:val="0029611D"/>
    <w:rsid w:val="002A1B6F"/>
    <w:rsid w:val="002A5D8B"/>
    <w:rsid w:val="002B2D8A"/>
    <w:rsid w:val="002B7CBE"/>
    <w:rsid w:val="002C0629"/>
    <w:rsid w:val="002C0975"/>
    <w:rsid w:val="002C18ED"/>
    <w:rsid w:val="002C5A6D"/>
    <w:rsid w:val="002E45CE"/>
    <w:rsid w:val="002E4ABD"/>
    <w:rsid w:val="002E6D22"/>
    <w:rsid w:val="002E7C86"/>
    <w:rsid w:val="002F41EC"/>
    <w:rsid w:val="002F51F1"/>
    <w:rsid w:val="002F7028"/>
    <w:rsid w:val="00303247"/>
    <w:rsid w:val="003040C4"/>
    <w:rsid w:val="00306439"/>
    <w:rsid w:val="0031096E"/>
    <w:rsid w:val="0032113A"/>
    <w:rsid w:val="0032228A"/>
    <w:rsid w:val="0032369F"/>
    <w:rsid w:val="00326055"/>
    <w:rsid w:val="00326DC4"/>
    <w:rsid w:val="003313F8"/>
    <w:rsid w:val="0033284F"/>
    <w:rsid w:val="00333C6E"/>
    <w:rsid w:val="0034340A"/>
    <w:rsid w:val="00345F1B"/>
    <w:rsid w:val="00347463"/>
    <w:rsid w:val="0034790D"/>
    <w:rsid w:val="003528AE"/>
    <w:rsid w:val="003551F3"/>
    <w:rsid w:val="00360F91"/>
    <w:rsid w:val="003659F7"/>
    <w:rsid w:val="00366B35"/>
    <w:rsid w:val="00384C15"/>
    <w:rsid w:val="00384F84"/>
    <w:rsid w:val="00385725"/>
    <w:rsid w:val="003858EE"/>
    <w:rsid w:val="003A2479"/>
    <w:rsid w:val="003A4817"/>
    <w:rsid w:val="003A5A0F"/>
    <w:rsid w:val="003B0E66"/>
    <w:rsid w:val="003B0EEF"/>
    <w:rsid w:val="003B538A"/>
    <w:rsid w:val="003B6650"/>
    <w:rsid w:val="003C0CF4"/>
    <w:rsid w:val="003C5062"/>
    <w:rsid w:val="003D28E5"/>
    <w:rsid w:val="003D3973"/>
    <w:rsid w:val="003E15DD"/>
    <w:rsid w:val="003E4AD3"/>
    <w:rsid w:val="003E548F"/>
    <w:rsid w:val="003E72A0"/>
    <w:rsid w:val="00401A18"/>
    <w:rsid w:val="00403242"/>
    <w:rsid w:val="00406CCD"/>
    <w:rsid w:val="004144BA"/>
    <w:rsid w:val="004146E5"/>
    <w:rsid w:val="00417EAA"/>
    <w:rsid w:val="00420FB4"/>
    <w:rsid w:val="00424EE1"/>
    <w:rsid w:val="004317A3"/>
    <w:rsid w:val="004318C5"/>
    <w:rsid w:val="00435091"/>
    <w:rsid w:val="004362A8"/>
    <w:rsid w:val="00442F30"/>
    <w:rsid w:val="00444774"/>
    <w:rsid w:val="00444CE1"/>
    <w:rsid w:val="00446AEF"/>
    <w:rsid w:val="00452D4A"/>
    <w:rsid w:val="0045321E"/>
    <w:rsid w:val="004536D7"/>
    <w:rsid w:val="004537B9"/>
    <w:rsid w:val="00465702"/>
    <w:rsid w:val="004720B9"/>
    <w:rsid w:val="004734BA"/>
    <w:rsid w:val="004738AA"/>
    <w:rsid w:val="00474173"/>
    <w:rsid w:val="0047696B"/>
    <w:rsid w:val="00492B90"/>
    <w:rsid w:val="00495F2F"/>
    <w:rsid w:val="004A095C"/>
    <w:rsid w:val="004A0FDB"/>
    <w:rsid w:val="004B1ED1"/>
    <w:rsid w:val="004B2761"/>
    <w:rsid w:val="004B501E"/>
    <w:rsid w:val="004B783C"/>
    <w:rsid w:val="004C2F37"/>
    <w:rsid w:val="004C4AB6"/>
    <w:rsid w:val="004C534F"/>
    <w:rsid w:val="004D12B1"/>
    <w:rsid w:val="004D3083"/>
    <w:rsid w:val="004D3C7A"/>
    <w:rsid w:val="004D6568"/>
    <w:rsid w:val="004E0DED"/>
    <w:rsid w:val="004E13F7"/>
    <w:rsid w:val="004E2AAE"/>
    <w:rsid w:val="004F0007"/>
    <w:rsid w:val="004F0864"/>
    <w:rsid w:val="004F0EB1"/>
    <w:rsid w:val="004F5D08"/>
    <w:rsid w:val="00500785"/>
    <w:rsid w:val="00502246"/>
    <w:rsid w:val="00507273"/>
    <w:rsid w:val="0051089F"/>
    <w:rsid w:val="00510FC8"/>
    <w:rsid w:val="005110A7"/>
    <w:rsid w:val="00512190"/>
    <w:rsid w:val="00512FF0"/>
    <w:rsid w:val="00515DF9"/>
    <w:rsid w:val="00521A19"/>
    <w:rsid w:val="00527BB9"/>
    <w:rsid w:val="00531316"/>
    <w:rsid w:val="0053210B"/>
    <w:rsid w:val="005329D1"/>
    <w:rsid w:val="00534F99"/>
    <w:rsid w:val="0053610F"/>
    <w:rsid w:val="00536123"/>
    <w:rsid w:val="005362C7"/>
    <w:rsid w:val="005362DD"/>
    <w:rsid w:val="005511C9"/>
    <w:rsid w:val="005536E9"/>
    <w:rsid w:val="00554512"/>
    <w:rsid w:val="005579C6"/>
    <w:rsid w:val="00561FD1"/>
    <w:rsid w:val="00570883"/>
    <w:rsid w:val="0057240F"/>
    <w:rsid w:val="00572419"/>
    <w:rsid w:val="005725BE"/>
    <w:rsid w:val="00573439"/>
    <w:rsid w:val="005743F8"/>
    <w:rsid w:val="00574F01"/>
    <w:rsid w:val="0058556A"/>
    <w:rsid w:val="00595ACE"/>
    <w:rsid w:val="005A09F2"/>
    <w:rsid w:val="005A2665"/>
    <w:rsid w:val="005A379D"/>
    <w:rsid w:val="005B4C5F"/>
    <w:rsid w:val="005B4E54"/>
    <w:rsid w:val="005C3117"/>
    <w:rsid w:val="005C5C15"/>
    <w:rsid w:val="005D106E"/>
    <w:rsid w:val="005D2DA3"/>
    <w:rsid w:val="005E1898"/>
    <w:rsid w:val="005E19F4"/>
    <w:rsid w:val="005F10FA"/>
    <w:rsid w:val="005F31A0"/>
    <w:rsid w:val="00606860"/>
    <w:rsid w:val="0061294C"/>
    <w:rsid w:val="00615DF1"/>
    <w:rsid w:val="00616D6D"/>
    <w:rsid w:val="006212A5"/>
    <w:rsid w:val="00622A7E"/>
    <w:rsid w:val="00622E28"/>
    <w:rsid w:val="00635B1D"/>
    <w:rsid w:val="0063677E"/>
    <w:rsid w:val="00643C48"/>
    <w:rsid w:val="00644C43"/>
    <w:rsid w:val="006457C2"/>
    <w:rsid w:val="00645B23"/>
    <w:rsid w:val="00645FE0"/>
    <w:rsid w:val="00652184"/>
    <w:rsid w:val="006531BB"/>
    <w:rsid w:val="00654D56"/>
    <w:rsid w:val="0066638A"/>
    <w:rsid w:val="00667D56"/>
    <w:rsid w:val="006816CA"/>
    <w:rsid w:val="006875F5"/>
    <w:rsid w:val="00690413"/>
    <w:rsid w:val="0069327C"/>
    <w:rsid w:val="006939DF"/>
    <w:rsid w:val="00696E76"/>
    <w:rsid w:val="006A59BD"/>
    <w:rsid w:val="006A7499"/>
    <w:rsid w:val="006B0A0E"/>
    <w:rsid w:val="006B4000"/>
    <w:rsid w:val="006C42D4"/>
    <w:rsid w:val="006C631C"/>
    <w:rsid w:val="006D1D67"/>
    <w:rsid w:val="006D3342"/>
    <w:rsid w:val="006E2016"/>
    <w:rsid w:val="006E3DE2"/>
    <w:rsid w:val="006F194F"/>
    <w:rsid w:val="006F3511"/>
    <w:rsid w:val="006F3E95"/>
    <w:rsid w:val="006F6F1E"/>
    <w:rsid w:val="0070036D"/>
    <w:rsid w:val="007020A9"/>
    <w:rsid w:val="007054EE"/>
    <w:rsid w:val="00706810"/>
    <w:rsid w:val="007163E2"/>
    <w:rsid w:val="00730AAB"/>
    <w:rsid w:val="00732CAF"/>
    <w:rsid w:val="00740543"/>
    <w:rsid w:val="0074446F"/>
    <w:rsid w:val="007454E1"/>
    <w:rsid w:val="007468F9"/>
    <w:rsid w:val="00746ECB"/>
    <w:rsid w:val="0074717B"/>
    <w:rsid w:val="007475CF"/>
    <w:rsid w:val="00755791"/>
    <w:rsid w:val="00763606"/>
    <w:rsid w:val="00764928"/>
    <w:rsid w:val="0076507B"/>
    <w:rsid w:val="00766AEE"/>
    <w:rsid w:val="00767A43"/>
    <w:rsid w:val="007720D0"/>
    <w:rsid w:val="00775592"/>
    <w:rsid w:val="007844D1"/>
    <w:rsid w:val="00787F65"/>
    <w:rsid w:val="00790102"/>
    <w:rsid w:val="007A4486"/>
    <w:rsid w:val="007A6FFC"/>
    <w:rsid w:val="007B107C"/>
    <w:rsid w:val="007B2F79"/>
    <w:rsid w:val="007B3882"/>
    <w:rsid w:val="007C27E4"/>
    <w:rsid w:val="007C6B31"/>
    <w:rsid w:val="007C7031"/>
    <w:rsid w:val="007E639A"/>
    <w:rsid w:val="007F2F73"/>
    <w:rsid w:val="007F3710"/>
    <w:rsid w:val="007F4E2E"/>
    <w:rsid w:val="007F6B68"/>
    <w:rsid w:val="00802FB4"/>
    <w:rsid w:val="00804FD7"/>
    <w:rsid w:val="00807D46"/>
    <w:rsid w:val="00814D04"/>
    <w:rsid w:val="008159DA"/>
    <w:rsid w:val="00815FEF"/>
    <w:rsid w:val="00822AD3"/>
    <w:rsid w:val="00837715"/>
    <w:rsid w:val="0084084A"/>
    <w:rsid w:val="00844D3C"/>
    <w:rsid w:val="008474BE"/>
    <w:rsid w:val="008544D8"/>
    <w:rsid w:val="00857F15"/>
    <w:rsid w:val="0086200D"/>
    <w:rsid w:val="0086235E"/>
    <w:rsid w:val="00866983"/>
    <w:rsid w:val="00870A7B"/>
    <w:rsid w:val="00871E12"/>
    <w:rsid w:val="00876ECF"/>
    <w:rsid w:val="008770AB"/>
    <w:rsid w:val="00884309"/>
    <w:rsid w:val="00885D69"/>
    <w:rsid w:val="008A63DF"/>
    <w:rsid w:val="008B2874"/>
    <w:rsid w:val="008C0187"/>
    <w:rsid w:val="008C09F7"/>
    <w:rsid w:val="008C16E4"/>
    <w:rsid w:val="008C3136"/>
    <w:rsid w:val="008C3DB2"/>
    <w:rsid w:val="008C48AB"/>
    <w:rsid w:val="008C753B"/>
    <w:rsid w:val="008D1458"/>
    <w:rsid w:val="008D19CB"/>
    <w:rsid w:val="008D263F"/>
    <w:rsid w:val="008D41A0"/>
    <w:rsid w:val="008D41D7"/>
    <w:rsid w:val="008E0AE3"/>
    <w:rsid w:val="008E24A6"/>
    <w:rsid w:val="008E26A7"/>
    <w:rsid w:val="008F556D"/>
    <w:rsid w:val="0090368E"/>
    <w:rsid w:val="009052F4"/>
    <w:rsid w:val="00913055"/>
    <w:rsid w:val="0091588A"/>
    <w:rsid w:val="00916C2A"/>
    <w:rsid w:val="00916DF7"/>
    <w:rsid w:val="00920B29"/>
    <w:rsid w:val="009218E9"/>
    <w:rsid w:val="00925A94"/>
    <w:rsid w:val="009312F3"/>
    <w:rsid w:val="009402FC"/>
    <w:rsid w:val="0094120C"/>
    <w:rsid w:val="009445CA"/>
    <w:rsid w:val="00945593"/>
    <w:rsid w:val="0095169A"/>
    <w:rsid w:val="00952B19"/>
    <w:rsid w:val="00953A7D"/>
    <w:rsid w:val="00977CEB"/>
    <w:rsid w:val="009829F2"/>
    <w:rsid w:val="0098469D"/>
    <w:rsid w:val="00984F22"/>
    <w:rsid w:val="00985AE1"/>
    <w:rsid w:val="009864AF"/>
    <w:rsid w:val="009908DA"/>
    <w:rsid w:val="00992EC1"/>
    <w:rsid w:val="009A5F2C"/>
    <w:rsid w:val="009B187C"/>
    <w:rsid w:val="009B3043"/>
    <w:rsid w:val="009B4A4C"/>
    <w:rsid w:val="009B64ED"/>
    <w:rsid w:val="009B6511"/>
    <w:rsid w:val="009C026E"/>
    <w:rsid w:val="009C1126"/>
    <w:rsid w:val="009C143F"/>
    <w:rsid w:val="009C296C"/>
    <w:rsid w:val="009C2D4A"/>
    <w:rsid w:val="009C33AC"/>
    <w:rsid w:val="009C3D61"/>
    <w:rsid w:val="009C4722"/>
    <w:rsid w:val="009C579E"/>
    <w:rsid w:val="009C6467"/>
    <w:rsid w:val="009C717A"/>
    <w:rsid w:val="009D00EE"/>
    <w:rsid w:val="009D094A"/>
    <w:rsid w:val="009D11D4"/>
    <w:rsid w:val="009D4000"/>
    <w:rsid w:val="009D7EA3"/>
    <w:rsid w:val="009E1156"/>
    <w:rsid w:val="009E31C7"/>
    <w:rsid w:val="009E3793"/>
    <w:rsid w:val="009E47A9"/>
    <w:rsid w:val="009F41D6"/>
    <w:rsid w:val="009F72E6"/>
    <w:rsid w:val="00A0268B"/>
    <w:rsid w:val="00A12562"/>
    <w:rsid w:val="00A14616"/>
    <w:rsid w:val="00A16F6D"/>
    <w:rsid w:val="00A1748B"/>
    <w:rsid w:val="00A20EFE"/>
    <w:rsid w:val="00A21B3E"/>
    <w:rsid w:val="00A22DC6"/>
    <w:rsid w:val="00A24BA3"/>
    <w:rsid w:val="00A330A6"/>
    <w:rsid w:val="00A333C8"/>
    <w:rsid w:val="00A3350D"/>
    <w:rsid w:val="00A339C0"/>
    <w:rsid w:val="00A40830"/>
    <w:rsid w:val="00A417D1"/>
    <w:rsid w:val="00A4281A"/>
    <w:rsid w:val="00A43203"/>
    <w:rsid w:val="00A46097"/>
    <w:rsid w:val="00A56044"/>
    <w:rsid w:val="00A604DB"/>
    <w:rsid w:val="00A61DF4"/>
    <w:rsid w:val="00A64D77"/>
    <w:rsid w:val="00A71B0F"/>
    <w:rsid w:val="00A77968"/>
    <w:rsid w:val="00A836C0"/>
    <w:rsid w:val="00A83905"/>
    <w:rsid w:val="00A869FB"/>
    <w:rsid w:val="00A875D2"/>
    <w:rsid w:val="00A91A1A"/>
    <w:rsid w:val="00A91A99"/>
    <w:rsid w:val="00A92332"/>
    <w:rsid w:val="00A95EB4"/>
    <w:rsid w:val="00A97BF7"/>
    <w:rsid w:val="00A97E3B"/>
    <w:rsid w:val="00AA2E82"/>
    <w:rsid w:val="00AA37B0"/>
    <w:rsid w:val="00AA649A"/>
    <w:rsid w:val="00AB1E9D"/>
    <w:rsid w:val="00AB3A81"/>
    <w:rsid w:val="00AB75F0"/>
    <w:rsid w:val="00AB7727"/>
    <w:rsid w:val="00AC075A"/>
    <w:rsid w:val="00AC4D31"/>
    <w:rsid w:val="00AC6DBE"/>
    <w:rsid w:val="00AC728A"/>
    <w:rsid w:val="00AD1972"/>
    <w:rsid w:val="00AD61CE"/>
    <w:rsid w:val="00AE70E9"/>
    <w:rsid w:val="00AF2A97"/>
    <w:rsid w:val="00AF61A0"/>
    <w:rsid w:val="00AF69CD"/>
    <w:rsid w:val="00AF7D13"/>
    <w:rsid w:val="00B0131E"/>
    <w:rsid w:val="00B13CDB"/>
    <w:rsid w:val="00B13DE5"/>
    <w:rsid w:val="00B13F3D"/>
    <w:rsid w:val="00B274AB"/>
    <w:rsid w:val="00B310EF"/>
    <w:rsid w:val="00B36E0B"/>
    <w:rsid w:val="00B41597"/>
    <w:rsid w:val="00B41750"/>
    <w:rsid w:val="00B41772"/>
    <w:rsid w:val="00B46578"/>
    <w:rsid w:val="00B47977"/>
    <w:rsid w:val="00B47C8B"/>
    <w:rsid w:val="00B52532"/>
    <w:rsid w:val="00B570CD"/>
    <w:rsid w:val="00B614A6"/>
    <w:rsid w:val="00B622CC"/>
    <w:rsid w:val="00B6254F"/>
    <w:rsid w:val="00B6629E"/>
    <w:rsid w:val="00B70686"/>
    <w:rsid w:val="00B706A6"/>
    <w:rsid w:val="00B708A5"/>
    <w:rsid w:val="00B7398E"/>
    <w:rsid w:val="00B76252"/>
    <w:rsid w:val="00B76EAA"/>
    <w:rsid w:val="00B81E35"/>
    <w:rsid w:val="00B82D1F"/>
    <w:rsid w:val="00B90324"/>
    <w:rsid w:val="00B94E2D"/>
    <w:rsid w:val="00BB3F04"/>
    <w:rsid w:val="00BB57FD"/>
    <w:rsid w:val="00BB6119"/>
    <w:rsid w:val="00BB7356"/>
    <w:rsid w:val="00BC66A0"/>
    <w:rsid w:val="00BD0D13"/>
    <w:rsid w:val="00BD15DB"/>
    <w:rsid w:val="00BD2583"/>
    <w:rsid w:val="00BD2A63"/>
    <w:rsid w:val="00BD6104"/>
    <w:rsid w:val="00BD6E7C"/>
    <w:rsid w:val="00BD794D"/>
    <w:rsid w:val="00BE1472"/>
    <w:rsid w:val="00BE19FD"/>
    <w:rsid w:val="00BE7866"/>
    <w:rsid w:val="00BF3CCC"/>
    <w:rsid w:val="00BF41CE"/>
    <w:rsid w:val="00BF5A96"/>
    <w:rsid w:val="00BF6262"/>
    <w:rsid w:val="00C052ED"/>
    <w:rsid w:val="00C112B5"/>
    <w:rsid w:val="00C16787"/>
    <w:rsid w:val="00C227AB"/>
    <w:rsid w:val="00C238E9"/>
    <w:rsid w:val="00C24857"/>
    <w:rsid w:val="00C32D14"/>
    <w:rsid w:val="00C37817"/>
    <w:rsid w:val="00C4234D"/>
    <w:rsid w:val="00C44353"/>
    <w:rsid w:val="00C4453A"/>
    <w:rsid w:val="00C456A0"/>
    <w:rsid w:val="00C52F6B"/>
    <w:rsid w:val="00C555D3"/>
    <w:rsid w:val="00C56CFB"/>
    <w:rsid w:val="00C57F88"/>
    <w:rsid w:val="00C64E99"/>
    <w:rsid w:val="00C704F1"/>
    <w:rsid w:val="00C712C3"/>
    <w:rsid w:val="00C71345"/>
    <w:rsid w:val="00C72214"/>
    <w:rsid w:val="00C75905"/>
    <w:rsid w:val="00C77DBC"/>
    <w:rsid w:val="00C82486"/>
    <w:rsid w:val="00C83308"/>
    <w:rsid w:val="00C83AB2"/>
    <w:rsid w:val="00C84604"/>
    <w:rsid w:val="00C945E6"/>
    <w:rsid w:val="00CA0503"/>
    <w:rsid w:val="00CA525D"/>
    <w:rsid w:val="00CA5E7D"/>
    <w:rsid w:val="00CA78A8"/>
    <w:rsid w:val="00CB32CA"/>
    <w:rsid w:val="00CB5996"/>
    <w:rsid w:val="00CC4432"/>
    <w:rsid w:val="00CD0D25"/>
    <w:rsid w:val="00CD377F"/>
    <w:rsid w:val="00CE3632"/>
    <w:rsid w:val="00CF1303"/>
    <w:rsid w:val="00CF2F86"/>
    <w:rsid w:val="00CF3E23"/>
    <w:rsid w:val="00CF47E6"/>
    <w:rsid w:val="00D037FD"/>
    <w:rsid w:val="00D03AAC"/>
    <w:rsid w:val="00D04BA8"/>
    <w:rsid w:val="00D054E4"/>
    <w:rsid w:val="00D0783E"/>
    <w:rsid w:val="00D107A6"/>
    <w:rsid w:val="00D1143B"/>
    <w:rsid w:val="00D218AD"/>
    <w:rsid w:val="00D26698"/>
    <w:rsid w:val="00D30425"/>
    <w:rsid w:val="00D3256D"/>
    <w:rsid w:val="00D356F4"/>
    <w:rsid w:val="00D42930"/>
    <w:rsid w:val="00D44706"/>
    <w:rsid w:val="00D4745E"/>
    <w:rsid w:val="00D4779C"/>
    <w:rsid w:val="00D51AAA"/>
    <w:rsid w:val="00D5254D"/>
    <w:rsid w:val="00D6157F"/>
    <w:rsid w:val="00D64C26"/>
    <w:rsid w:val="00D66C10"/>
    <w:rsid w:val="00D74025"/>
    <w:rsid w:val="00D82DBE"/>
    <w:rsid w:val="00D841CF"/>
    <w:rsid w:val="00D90803"/>
    <w:rsid w:val="00D95441"/>
    <w:rsid w:val="00DA0171"/>
    <w:rsid w:val="00DA0A66"/>
    <w:rsid w:val="00DA2443"/>
    <w:rsid w:val="00DA3A82"/>
    <w:rsid w:val="00DA7F7B"/>
    <w:rsid w:val="00DC4153"/>
    <w:rsid w:val="00DD2A09"/>
    <w:rsid w:val="00DD2C0F"/>
    <w:rsid w:val="00DD4F51"/>
    <w:rsid w:val="00DD56E7"/>
    <w:rsid w:val="00DD5EC7"/>
    <w:rsid w:val="00DD6061"/>
    <w:rsid w:val="00DE237D"/>
    <w:rsid w:val="00DE3A3D"/>
    <w:rsid w:val="00DE47C2"/>
    <w:rsid w:val="00DE70E1"/>
    <w:rsid w:val="00DF2BC2"/>
    <w:rsid w:val="00DF46F5"/>
    <w:rsid w:val="00DF7161"/>
    <w:rsid w:val="00E02BBF"/>
    <w:rsid w:val="00E1136D"/>
    <w:rsid w:val="00E1294A"/>
    <w:rsid w:val="00E15CED"/>
    <w:rsid w:val="00E21D68"/>
    <w:rsid w:val="00E246D9"/>
    <w:rsid w:val="00E26769"/>
    <w:rsid w:val="00E27434"/>
    <w:rsid w:val="00E27765"/>
    <w:rsid w:val="00E31F3A"/>
    <w:rsid w:val="00E33FDC"/>
    <w:rsid w:val="00E34CDA"/>
    <w:rsid w:val="00E368F0"/>
    <w:rsid w:val="00E417C2"/>
    <w:rsid w:val="00E420DD"/>
    <w:rsid w:val="00E427C1"/>
    <w:rsid w:val="00E452A5"/>
    <w:rsid w:val="00E50C04"/>
    <w:rsid w:val="00E5174E"/>
    <w:rsid w:val="00E5269C"/>
    <w:rsid w:val="00E553EC"/>
    <w:rsid w:val="00E60EEE"/>
    <w:rsid w:val="00E638F7"/>
    <w:rsid w:val="00E63C2F"/>
    <w:rsid w:val="00E64BC8"/>
    <w:rsid w:val="00E70DE9"/>
    <w:rsid w:val="00E72784"/>
    <w:rsid w:val="00E72E28"/>
    <w:rsid w:val="00E748D6"/>
    <w:rsid w:val="00E769F3"/>
    <w:rsid w:val="00E77311"/>
    <w:rsid w:val="00E777C0"/>
    <w:rsid w:val="00E77D66"/>
    <w:rsid w:val="00E907DF"/>
    <w:rsid w:val="00E95C31"/>
    <w:rsid w:val="00EA7043"/>
    <w:rsid w:val="00EA7DB0"/>
    <w:rsid w:val="00EB2814"/>
    <w:rsid w:val="00EB561E"/>
    <w:rsid w:val="00EB6340"/>
    <w:rsid w:val="00EB74BB"/>
    <w:rsid w:val="00EC7059"/>
    <w:rsid w:val="00ED1818"/>
    <w:rsid w:val="00EE0017"/>
    <w:rsid w:val="00EE3BE2"/>
    <w:rsid w:val="00EF331E"/>
    <w:rsid w:val="00EF54CA"/>
    <w:rsid w:val="00EF69E4"/>
    <w:rsid w:val="00EF7378"/>
    <w:rsid w:val="00EF7395"/>
    <w:rsid w:val="00F00568"/>
    <w:rsid w:val="00F03211"/>
    <w:rsid w:val="00F04B9B"/>
    <w:rsid w:val="00F06B3C"/>
    <w:rsid w:val="00F07BC8"/>
    <w:rsid w:val="00F103D3"/>
    <w:rsid w:val="00F114A1"/>
    <w:rsid w:val="00F1187B"/>
    <w:rsid w:val="00F22E6B"/>
    <w:rsid w:val="00F252EE"/>
    <w:rsid w:val="00F33293"/>
    <w:rsid w:val="00F33980"/>
    <w:rsid w:val="00F37B91"/>
    <w:rsid w:val="00F37DB3"/>
    <w:rsid w:val="00F41F1E"/>
    <w:rsid w:val="00F45AA1"/>
    <w:rsid w:val="00F4675D"/>
    <w:rsid w:val="00F4736F"/>
    <w:rsid w:val="00F51F32"/>
    <w:rsid w:val="00F657B2"/>
    <w:rsid w:val="00F70CE3"/>
    <w:rsid w:val="00F72C6A"/>
    <w:rsid w:val="00F75C05"/>
    <w:rsid w:val="00F77078"/>
    <w:rsid w:val="00F812B1"/>
    <w:rsid w:val="00F865C6"/>
    <w:rsid w:val="00F907ED"/>
    <w:rsid w:val="00F92F39"/>
    <w:rsid w:val="00F9462F"/>
    <w:rsid w:val="00F95D82"/>
    <w:rsid w:val="00F9690A"/>
    <w:rsid w:val="00F96C44"/>
    <w:rsid w:val="00FA3696"/>
    <w:rsid w:val="00FA5BD9"/>
    <w:rsid w:val="00FB022C"/>
    <w:rsid w:val="00FB12BD"/>
    <w:rsid w:val="00FB619E"/>
    <w:rsid w:val="00FB6CF7"/>
    <w:rsid w:val="00FB6F49"/>
    <w:rsid w:val="00FB7057"/>
    <w:rsid w:val="00FB74B4"/>
    <w:rsid w:val="00FC6A7D"/>
    <w:rsid w:val="00FD01BD"/>
    <w:rsid w:val="00FD2461"/>
    <w:rsid w:val="00FD54BA"/>
    <w:rsid w:val="00FD634C"/>
    <w:rsid w:val="00FE5065"/>
    <w:rsid w:val="00FE6FF2"/>
    <w:rsid w:val="00FF0646"/>
    <w:rsid w:val="00FF4C1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D6FA965"/>
  <w15:docId w15:val="{ED7B22AD-64F2-47CE-944E-C84400FCC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712C3"/>
    <w:pPr>
      <w:spacing w:after="0" w:line="240" w:lineRule="auto"/>
      <w:jc w:val="both"/>
    </w:pPr>
    <w:rPr>
      <w:rFonts w:ascii="Calibri" w:eastAsia="Times New Roman" w:hAnsi="Calibri" w:cs="Times New Roman"/>
      <w:szCs w:val="24"/>
      <w:lang w:eastAsia="cs-CZ"/>
    </w:rPr>
  </w:style>
  <w:style w:type="paragraph" w:styleId="Nadpis1">
    <w:name w:val="heading 1"/>
    <w:basedOn w:val="Normln"/>
    <w:next w:val="Normln"/>
    <w:link w:val="Nadpis1Char"/>
    <w:uiPriority w:val="9"/>
    <w:qFormat/>
    <w:rsid w:val="00A333C8"/>
    <w:pPr>
      <w:keepNext/>
      <w:keepLines/>
      <w:pBdr>
        <w:top w:val="single" w:sz="4" w:space="1" w:color="D6E3BC" w:themeColor="accent3" w:themeTint="66"/>
        <w:left w:val="single" w:sz="4" w:space="4" w:color="D6E3BC" w:themeColor="accent3" w:themeTint="66"/>
        <w:bottom w:val="single" w:sz="4" w:space="1" w:color="D6E3BC" w:themeColor="accent3" w:themeTint="66"/>
        <w:right w:val="single" w:sz="4" w:space="4" w:color="D6E3BC" w:themeColor="accent3" w:themeTint="66"/>
      </w:pBdr>
      <w:shd w:val="clear" w:color="auto" w:fill="D6E3BC" w:themeFill="accent3" w:themeFillTint="66"/>
      <w:spacing w:before="480"/>
      <w:outlineLvl w:val="0"/>
    </w:pPr>
    <w:rPr>
      <w:rFonts w:eastAsiaTheme="majorEastAsia"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FF4C1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255EB3"/>
    <w:pPr>
      <w:keepNext/>
      <w:keepLines/>
      <w:spacing w:before="200"/>
      <w:outlineLvl w:val="2"/>
    </w:pPr>
    <w:rPr>
      <w:rFonts w:asciiTheme="majorHAnsi" w:eastAsiaTheme="majorEastAsia" w:hAnsiTheme="majorHAnsi" w:cstheme="majorBidi"/>
      <w:b/>
      <w:bCs/>
      <w:color w:val="4F81BD" w:themeColor="accent1"/>
      <w:lang w:eastAsia="ar-SA"/>
    </w:rPr>
  </w:style>
  <w:style w:type="paragraph" w:styleId="Nadpis6">
    <w:name w:val="heading 6"/>
    <w:basedOn w:val="Normln"/>
    <w:next w:val="Normln"/>
    <w:link w:val="Nadpis6Char"/>
    <w:uiPriority w:val="9"/>
    <w:semiHidden/>
    <w:unhideWhenUsed/>
    <w:qFormat/>
    <w:rsid w:val="001777FA"/>
    <w:pPr>
      <w:keepNext/>
      <w:keepLines/>
      <w:spacing w:before="40"/>
      <w:outlineLvl w:val="5"/>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FF4C1E"/>
    <w:rPr>
      <w:rFonts w:asciiTheme="majorHAnsi" w:eastAsiaTheme="majorEastAsia" w:hAnsiTheme="majorHAnsi" w:cstheme="majorBidi"/>
      <w:b/>
      <w:bCs/>
      <w:color w:val="4F81BD" w:themeColor="accent1"/>
      <w:sz w:val="26"/>
      <w:szCs w:val="26"/>
      <w:lang w:eastAsia="cs-CZ"/>
    </w:rPr>
  </w:style>
  <w:style w:type="character" w:customStyle="1" w:styleId="Nadpis1Char">
    <w:name w:val="Nadpis 1 Char"/>
    <w:basedOn w:val="Standardnpsmoodstavce"/>
    <w:link w:val="Nadpis1"/>
    <w:uiPriority w:val="9"/>
    <w:rsid w:val="00A333C8"/>
    <w:rPr>
      <w:rFonts w:ascii="Calibri" w:eastAsiaTheme="majorEastAsia" w:hAnsi="Calibri" w:cstheme="majorBidi"/>
      <w:b/>
      <w:bCs/>
      <w:color w:val="365F91" w:themeColor="accent1" w:themeShade="BF"/>
      <w:sz w:val="28"/>
      <w:szCs w:val="28"/>
      <w:shd w:val="clear" w:color="auto" w:fill="D6E3BC" w:themeFill="accent3" w:themeFillTint="66"/>
      <w:lang w:eastAsia="cs-CZ"/>
    </w:rPr>
  </w:style>
  <w:style w:type="paragraph" w:styleId="Odstavecseseznamem">
    <w:name w:val="List Paragraph"/>
    <w:basedOn w:val="Normln"/>
    <w:uiPriority w:val="34"/>
    <w:qFormat/>
    <w:rsid w:val="00F70CE3"/>
    <w:pPr>
      <w:ind w:left="720"/>
      <w:contextualSpacing/>
    </w:pPr>
  </w:style>
  <w:style w:type="paragraph" w:styleId="Zkladntext">
    <w:name w:val="Body Text"/>
    <w:basedOn w:val="Normln"/>
    <w:link w:val="ZkladntextChar"/>
    <w:rsid w:val="00F70CE3"/>
    <w:pPr>
      <w:spacing w:after="120"/>
    </w:pPr>
    <w:rPr>
      <w:rFonts w:ascii="Arial" w:hAnsi="Arial" w:cs="Arial"/>
      <w:szCs w:val="22"/>
    </w:rPr>
  </w:style>
  <w:style w:type="character" w:customStyle="1" w:styleId="ZkladntextChar">
    <w:name w:val="Základní text Char"/>
    <w:basedOn w:val="Standardnpsmoodstavce"/>
    <w:link w:val="Zkladntext"/>
    <w:rsid w:val="00F70CE3"/>
    <w:rPr>
      <w:rFonts w:ascii="Arial" w:eastAsia="Times New Roman" w:hAnsi="Arial" w:cs="Arial"/>
      <w:lang w:eastAsia="cs-CZ"/>
    </w:rPr>
  </w:style>
  <w:style w:type="character" w:customStyle="1" w:styleId="Nadpis3Char">
    <w:name w:val="Nadpis 3 Char"/>
    <w:basedOn w:val="Standardnpsmoodstavce"/>
    <w:link w:val="Nadpis3"/>
    <w:uiPriority w:val="9"/>
    <w:rsid w:val="00255EB3"/>
    <w:rPr>
      <w:rFonts w:asciiTheme="majorHAnsi" w:eastAsiaTheme="majorEastAsia" w:hAnsiTheme="majorHAnsi" w:cstheme="majorBidi"/>
      <w:b/>
      <w:bCs/>
      <w:color w:val="4F81BD" w:themeColor="accent1"/>
      <w:szCs w:val="24"/>
      <w:lang w:eastAsia="ar-SA"/>
    </w:rPr>
  </w:style>
  <w:style w:type="character" w:styleId="Siln">
    <w:name w:val="Strong"/>
    <w:basedOn w:val="Standardnpsmoodstavce"/>
    <w:uiPriority w:val="22"/>
    <w:qFormat/>
    <w:rsid w:val="00255EB3"/>
    <w:rPr>
      <w:rFonts w:ascii="Calibri" w:hAnsi="Calibri"/>
      <w:b/>
      <w:bCs/>
      <w:color w:val="auto"/>
      <w:sz w:val="24"/>
    </w:rPr>
  </w:style>
  <w:style w:type="paragraph" w:styleId="Bezmezer">
    <w:name w:val="No Spacing"/>
    <w:uiPriority w:val="1"/>
    <w:qFormat/>
    <w:rsid w:val="0084084A"/>
    <w:pPr>
      <w:spacing w:after="0" w:line="240" w:lineRule="auto"/>
      <w:jc w:val="both"/>
    </w:pPr>
    <w:rPr>
      <w:rFonts w:ascii="Calibri" w:eastAsia="Times New Roman" w:hAnsi="Calibri" w:cs="Times New Roman"/>
      <w:sz w:val="24"/>
      <w:szCs w:val="24"/>
      <w:lang w:eastAsia="cs-CZ"/>
    </w:rPr>
  </w:style>
  <w:style w:type="paragraph" w:styleId="Zkladntext2">
    <w:name w:val="Body Text 2"/>
    <w:basedOn w:val="Normln"/>
    <w:link w:val="Zkladntext2Char"/>
    <w:rsid w:val="00D054E4"/>
    <w:pPr>
      <w:spacing w:after="120" w:line="480" w:lineRule="auto"/>
      <w:jc w:val="left"/>
    </w:pPr>
    <w:rPr>
      <w:rFonts w:ascii="Times New Roman" w:hAnsi="Times New Roman"/>
    </w:rPr>
  </w:style>
  <w:style w:type="character" w:customStyle="1" w:styleId="Zkladntext2Char">
    <w:name w:val="Základní text 2 Char"/>
    <w:basedOn w:val="Standardnpsmoodstavce"/>
    <w:link w:val="Zkladntext2"/>
    <w:rsid w:val="00D054E4"/>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07229C"/>
    <w:rPr>
      <w:rFonts w:ascii="Tahoma" w:hAnsi="Tahoma" w:cs="Tahoma"/>
      <w:sz w:val="16"/>
      <w:szCs w:val="16"/>
    </w:rPr>
  </w:style>
  <w:style w:type="character" w:customStyle="1" w:styleId="TextbublinyChar">
    <w:name w:val="Text bubliny Char"/>
    <w:basedOn w:val="Standardnpsmoodstavce"/>
    <w:link w:val="Textbubliny"/>
    <w:uiPriority w:val="99"/>
    <w:semiHidden/>
    <w:rsid w:val="0007229C"/>
    <w:rPr>
      <w:rFonts w:ascii="Tahoma" w:eastAsia="Times New Roman" w:hAnsi="Tahoma" w:cs="Tahoma"/>
      <w:sz w:val="16"/>
      <w:szCs w:val="16"/>
      <w:lang w:eastAsia="cs-CZ"/>
    </w:rPr>
  </w:style>
  <w:style w:type="paragraph" w:styleId="Zhlav">
    <w:name w:val="header"/>
    <w:basedOn w:val="Normln"/>
    <w:link w:val="ZhlavChar"/>
    <w:uiPriority w:val="99"/>
    <w:unhideWhenUsed/>
    <w:rsid w:val="00067920"/>
    <w:pPr>
      <w:tabs>
        <w:tab w:val="center" w:pos="4536"/>
        <w:tab w:val="right" w:pos="9072"/>
      </w:tabs>
    </w:pPr>
  </w:style>
  <w:style w:type="character" w:customStyle="1" w:styleId="ZhlavChar">
    <w:name w:val="Záhlaví Char"/>
    <w:basedOn w:val="Standardnpsmoodstavce"/>
    <w:link w:val="Zhlav"/>
    <w:uiPriority w:val="99"/>
    <w:rsid w:val="00067920"/>
    <w:rPr>
      <w:rFonts w:ascii="Calibri" w:eastAsia="Times New Roman" w:hAnsi="Calibri" w:cs="Times New Roman"/>
      <w:sz w:val="24"/>
      <w:szCs w:val="24"/>
      <w:lang w:eastAsia="cs-CZ"/>
    </w:rPr>
  </w:style>
  <w:style w:type="paragraph" w:styleId="Zpat">
    <w:name w:val="footer"/>
    <w:basedOn w:val="Normln"/>
    <w:link w:val="ZpatChar"/>
    <w:uiPriority w:val="99"/>
    <w:unhideWhenUsed/>
    <w:rsid w:val="00067920"/>
    <w:pPr>
      <w:tabs>
        <w:tab w:val="center" w:pos="4536"/>
        <w:tab w:val="right" w:pos="9072"/>
      </w:tabs>
    </w:pPr>
  </w:style>
  <w:style w:type="character" w:customStyle="1" w:styleId="ZpatChar">
    <w:name w:val="Zápatí Char"/>
    <w:basedOn w:val="Standardnpsmoodstavce"/>
    <w:link w:val="Zpat"/>
    <w:uiPriority w:val="99"/>
    <w:rsid w:val="00067920"/>
    <w:rPr>
      <w:rFonts w:ascii="Calibri" w:eastAsia="Times New Roman" w:hAnsi="Calibri" w:cs="Times New Roman"/>
      <w:sz w:val="24"/>
      <w:szCs w:val="24"/>
      <w:lang w:eastAsia="cs-CZ"/>
    </w:rPr>
  </w:style>
  <w:style w:type="character" w:styleId="Odkaznakoment">
    <w:name w:val="annotation reference"/>
    <w:basedOn w:val="Standardnpsmoodstavce"/>
    <w:uiPriority w:val="99"/>
    <w:semiHidden/>
    <w:unhideWhenUsed/>
    <w:rsid w:val="00B310EF"/>
    <w:rPr>
      <w:sz w:val="16"/>
      <w:szCs w:val="16"/>
    </w:rPr>
  </w:style>
  <w:style w:type="paragraph" w:styleId="Textkomente">
    <w:name w:val="annotation text"/>
    <w:basedOn w:val="Normln"/>
    <w:link w:val="TextkomenteChar"/>
    <w:uiPriority w:val="99"/>
    <w:unhideWhenUsed/>
    <w:rsid w:val="00B310EF"/>
    <w:rPr>
      <w:sz w:val="20"/>
      <w:szCs w:val="20"/>
    </w:rPr>
  </w:style>
  <w:style w:type="character" w:customStyle="1" w:styleId="TextkomenteChar">
    <w:name w:val="Text komentáře Char"/>
    <w:basedOn w:val="Standardnpsmoodstavce"/>
    <w:link w:val="Textkomente"/>
    <w:uiPriority w:val="99"/>
    <w:rsid w:val="00B310EF"/>
    <w:rPr>
      <w:rFonts w:ascii="Calibri" w:eastAsia="Times New Roman" w:hAnsi="Calibri"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B310EF"/>
    <w:rPr>
      <w:b/>
      <w:bCs/>
    </w:rPr>
  </w:style>
  <w:style w:type="character" w:customStyle="1" w:styleId="PedmtkomenteChar">
    <w:name w:val="Předmět komentáře Char"/>
    <w:basedOn w:val="TextkomenteChar"/>
    <w:link w:val="Pedmtkomente"/>
    <w:uiPriority w:val="99"/>
    <w:semiHidden/>
    <w:rsid w:val="00B310EF"/>
    <w:rPr>
      <w:rFonts w:ascii="Calibri" w:eastAsia="Times New Roman" w:hAnsi="Calibri" w:cs="Times New Roman"/>
      <w:b/>
      <w:bCs/>
      <w:sz w:val="20"/>
      <w:szCs w:val="20"/>
      <w:lang w:eastAsia="cs-CZ"/>
    </w:rPr>
  </w:style>
  <w:style w:type="character" w:customStyle="1" w:styleId="Nadpis6Char">
    <w:name w:val="Nadpis 6 Char"/>
    <w:basedOn w:val="Standardnpsmoodstavce"/>
    <w:link w:val="Nadpis6"/>
    <w:uiPriority w:val="9"/>
    <w:semiHidden/>
    <w:rsid w:val="001777FA"/>
    <w:rPr>
      <w:rFonts w:asciiTheme="majorHAnsi" w:eastAsiaTheme="majorEastAsia" w:hAnsiTheme="majorHAnsi" w:cstheme="majorBidi"/>
      <w:color w:val="243F60" w:themeColor="accent1" w:themeShade="7F"/>
      <w:szCs w:val="24"/>
      <w:lang w:eastAsia="cs-CZ"/>
    </w:rPr>
  </w:style>
  <w:style w:type="paragraph" w:customStyle="1" w:styleId="Default">
    <w:name w:val="Default"/>
    <w:rsid w:val="005725BE"/>
    <w:pPr>
      <w:autoSpaceDE w:val="0"/>
      <w:autoSpaceDN w:val="0"/>
      <w:adjustRightInd w:val="0"/>
      <w:spacing w:after="0" w:line="240" w:lineRule="auto"/>
    </w:pPr>
    <w:rPr>
      <w:rFonts w:ascii="Calibri" w:hAnsi="Calibri" w:cs="Calibri"/>
      <w:color w:val="000000"/>
      <w:sz w:val="24"/>
      <w:szCs w:val="24"/>
    </w:rPr>
  </w:style>
  <w:style w:type="character" w:customStyle="1" w:styleId="ui-provider">
    <w:name w:val="ui-provider"/>
    <w:basedOn w:val="Standardnpsmoodstavce"/>
    <w:rsid w:val="00515DF9"/>
  </w:style>
  <w:style w:type="character" w:styleId="Hypertextovodkaz">
    <w:name w:val="Hyperlink"/>
    <w:basedOn w:val="Standardnpsmoodstavce"/>
    <w:uiPriority w:val="99"/>
    <w:unhideWhenUsed/>
    <w:rsid w:val="008D263F"/>
    <w:rPr>
      <w:color w:val="0000FF" w:themeColor="hyperlink"/>
      <w:u w:val="single"/>
    </w:rPr>
  </w:style>
  <w:style w:type="character" w:styleId="Nevyeenzmnka">
    <w:name w:val="Unresolved Mention"/>
    <w:basedOn w:val="Standardnpsmoodstavce"/>
    <w:uiPriority w:val="99"/>
    <w:semiHidden/>
    <w:unhideWhenUsed/>
    <w:rsid w:val="008D263F"/>
    <w:rPr>
      <w:color w:val="605E5C"/>
      <w:shd w:val="clear" w:color="auto" w:fill="E1DFDD"/>
    </w:rPr>
  </w:style>
  <w:style w:type="paragraph" w:styleId="Nadpisobsahu">
    <w:name w:val="TOC Heading"/>
    <w:basedOn w:val="Nadpis1"/>
    <w:next w:val="Normln"/>
    <w:uiPriority w:val="39"/>
    <w:unhideWhenUsed/>
    <w:qFormat/>
    <w:rsid w:val="00B7398E"/>
    <w:pPr>
      <w:pBdr>
        <w:top w:val="none" w:sz="0" w:space="0" w:color="auto"/>
        <w:left w:val="none" w:sz="0" w:space="0" w:color="auto"/>
        <w:bottom w:val="none" w:sz="0" w:space="0" w:color="auto"/>
        <w:right w:val="none" w:sz="0" w:space="0" w:color="auto"/>
      </w:pBdr>
      <w:shd w:val="clear" w:color="auto" w:fill="auto"/>
      <w:spacing w:before="240" w:line="259" w:lineRule="auto"/>
      <w:jc w:val="left"/>
      <w:outlineLvl w:val="9"/>
    </w:pPr>
    <w:rPr>
      <w:rFonts w:asciiTheme="majorHAnsi" w:hAnsiTheme="majorHAnsi"/>
      <w:b w:val="0"/>
      <w:bCs w:val="0"/>
      <w:sz w:val="32"/>
      <w:szCs w:val="32"/>
    </w:rPr>
  </w:style>
  <w:style w:type="paragraph" w:styleId="Obsah1">
    <w:name w:val="toc 1"/>
    <w:basedOn w:val="Normln"/>
    <w:next w:val="Normln"/>
    <w:autoRedefine/>
    <w:uiPriority w:val="39"/>
    <w:unhideWhenUsed/>
    <w:rsid w:val="00B708A5"/>
    <w:pPr>
      <w:tabs>
        <w:tab w:val="left" w:pos="480"/>
        <w:tab w:val="right" w:leader="dot" w:pos="9060"/>
      </w:tabs>
      <w:spacing w:after="100"/>
    </w:pPr>
  </w:style>
  <w:style w:type="paragraph" w:styleId="Obsah2">
    <w:name w:val="toc 2"/>
    <w:basedOn w:val="Normln"/>
    <w:next w:val="Normln"/>
    <w:autoRedefine/>
    <w:uiPriority w:val="39"/>
    <w:unhideWhenUsed/>
    <w:rsid w:val="00B7398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0734023">
      <w:bodyDiv w:val="1"/>
      <w:marLeft w:val="0"/>
      <w:marRight w:val="0"/>
      <w:marTop w:val="0"/>
      <w:marBottom w:val="0"/>
      <w:divBdr>
        <w:top w:val="none" w:sz="0" w:space="0" w:color="auto"/>
        <w:left w:val="none" w:sz="0" w:space="0" w:color="auto"/>
        <w:bottom w:val="none" w:sz="0" w:space="0" w:color="auto"/>
        <w:right w:val="none" w:sz="0" w:space="0" w:color="auto"/>
      </w:divBdr>
    </w:div>
    <w:div w:id="1146893975">
      <w:bodyDiv w:val="1"/>
      <w:marLeft w:val="0"/>
      <w:marRight w:val="0"/>
      <w:marTop w:val="0"/>
      <w:marBottom w:val="0"/>
      <w:divBdr>
        <w:top w:val="none" w:sz="0" w:space="0" w:color="auto"/>
        <w:left w:val="none" w:sz="0" w:space="0" w:color="auto"/>
        <w:bottom w:val="none" w:sz="0" w:space="0" w:color="auto"/>
        <w:right w:val="none" w:sz="0" w:space="0" w:color="auto"/>
      </w:divBdr>
    </w:div>
    <w:div w:id="1235971286">
      <w:bodyDiv w:val="1"/>
      <w:marLeft w:val="0"/>
      <w:marRight w:val="0"/>
      <w:marTop w:val="0"/>
      <w:marBottom w:val="0"/>
      <w:divBdr>
        <w:top w:val="none" w:sz="0" w:space="0" w:color="auto"/>
        <w:left w:val="none" w:sz="0" w:space="0" w:color="auto"/>
        <w:bottom w:val="none" w:sz="0" w:space="0" w:color="auto"/>
        <w:right w:val="none" w:sz="0" w:space="0" w:color="auto"/>
      </w:divBdr>
    </w:div>
    <w:div w:id="1721322432">
      <w:bodyDiv w:val="1"/>
      <w:marLeft w:val="0"/>
      <w:marRight w:val="0"/>
      <w:marTop w:val="0"/>
      <w:marBottom w:val="0"/>
      <w:divBdr>
        <w:top w:val="none" w:sz="0" w:space="0" w:color="auto"/>
        <w:left w:val="none" w:sz="0" w:space="0" w:color="auto"/>
        <w:bottom w:val="none" w:sz="0" w:space="0" w:color="auto"/>
        <w:right w:val="none" w:sz="0" w:space="0" w:color="auto"/>
      </w:divBdr>
    </w:div>
    <w:div w:id="1775125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A5FCC-E700-4B08-B388-949156B2F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9512</Words>
  <Characters>56126</Characters>
  <Application>Microsoft Office Word</Application>
  <DocSecurity>4</DocSecurity>
  <Lines>467</Lines>
  <Paragraphs>131</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65507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Zavřelová Pavla</dc:creator>
  <cp:lastModifiedBy>Konstantinová Blanka</cp:lastModifiedBy>
  <cp:revision>2</cp:revision>
  <cp:lastPrinted>2024-05-30T09:07:00Z</cp:lastPrinted>
  <dcterms:created xsi:type="dcterms:W3CDTF">2024-07-25T10:45:00Z</dcterms:created>
  <dcterms:modified xsi:type="dcterms:W3CDTF">2024-07-25T10:45:00Z</dcterms:modified>
</cp:coreProperties>
</file>