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D1275" w:rsidRDefault="00885578" w:rsidP="00304E7C">
      <w:pPr>
        <w:rPr>
          <w:rFonts w:cs="Arial"/>
          <w:b/>
          <w:sz w:val="28"/>
          <w:szCs w:val="28"/>
        </w:rPr>
      </w:pPr>
    </w:p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522B5577" w14:textId="63D735BA" w:rsidR="001E0C79" w:rsidRPr="004329CA" w:rsidRDefault="001E0C79" w:rsidP="001E0C79">
      <w:pPr>
        <w:jc w:val="both"/>
        <w:rPr>
          <w:rFonts w:cs="Arial"/>
          <w:b/>
          <w:bCs/>
          <w:snapToGrid w:val="0"/>
          <w:szCs w:val="22"/>
        </w:rPr>
      </w:pPr>
      <w:r w:rsidRPr="004329CA">
        <w:rPr>
          <w:rFonts w:cs="Arial"/>
          <w:b/>
          <w:bCs/>
          <w:snapToGrid w:val="0"/>
          <w:szCs w:val="22"/>
        </w:rPr>
        <w:t>Objednatelem</w:t>
      </w:r>
      <w:r w:rsidR="004A5042">
        <w:rPr>
          <w:rFonts w:cs="Arial"/>
          <w:b/>
          <w:bCs/>
          <w:snapToGrid w:val="0"/>
          <w:szCs w:val="22"/>
        </w:rPr>
        <w:t xml:space="preserve"> č. 1</w:t>
      </w:r>
    </w:p>
    <w:p w14:paraId="637A9337" w14:textId="77777777" w:rsidR="001E0C79" w:rsidRPr="00C03D7D" w:rsidRDefault="001E0C79" w:rsidP="00E661C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Cs w:val="22"/>
        </w:rPr>
      </w:pPr>
      <w:r w:rsidRPr="004329CA">
        <w:rPr>
          <w:rFonts w:cs="Arial"/>
          <w:b/>
          <w:szCs w:val="22"/>
        </w:rPr>
        <w:t xml:space="preserve">Česká </w:t>
      </w:r>
      <w:proofErr w:type="gramStart"/>
      <w:r w:rsidRPr="004329CA">
        <w:rPr>
          <w:rFonts w:cs="Arial"/>
          <w:b/>
          <w:szCs w:val="22"/>
        </w:rPr>
        <w:t>republika - Státní</w:t>
      </w:r>
      <w:proofErr w:type="gramEnd"/>
      <w:r w:rsidRPr="004329CA">
        <w:rPr>
          <w:rFonts w:cs="Arial"/>
          <w:b/>
          <w:szCs w:val="22"/>
        </w:rPr>
        <w:t xml:space="preserve"> pozemkový úřad, Krajský pozemkový úřad pro Středočeský kraj a hlavní město Praha, Pobočka Rakovník</w:t>
      </w:r>
    </w:p>
    <w:p w14:paraId="706E8EC7" w14:textId="7084FEEC" w:rsidR="001E0C79" w:rsidRPr="004329CA" w:rsidRDefault="001E0C79" w:rsidP="00E661C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4329CA">
        <w:rPr>
          <w:rFonts w:eastAsia="Lucida Sans Unicode" w:cs="Arial"/>
          <w:szCs w:val="22"/>
        </w:rPr>
        <w:t>zastoupený: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="00E661C9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 xml:space="preserve">Ing. Silvií </w:t>
      </w:r>
      <w:proofErr w:type="spellStart"/>
      <w:r w:rsidRPr="004329CA">
        <w:rPr>
          <w:rFonts w:eastAsia="Lucida Sans Unicode" w:cs="Arial"/>
          <w:szCs w:val="22"/>
        </w:rPr>
        <w:t>Römerovou</w:t>
      </w:r>
      <w:proofErr w:type="spellEnd"/>
      <w:r w:rsidRPr="004329CA">
        <w:rPr>
          <w:rFonts w:eastAsia="Lucida Sans Unicode" w:cs="Arial"/>
          <w:szCs w:val="22"/>
        </w:rPr>
        <w:t xml:space="preserve">, vedoucí Pobočky 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Rakovník</w:t>
      </w:r>
    </w:p>
    <w:p w14:paraId="5C68546A" w14:textId="77777777" w:rsidR="001E0C79" w:rsidRPr="004329CA" w:rsidRDefault="001E0C79" w:rsidP="00E661C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ve smluvních záležitostech oprávněn jednat:</w:t>
      </w:r>
      <w:r w:rsidRPr="004329CA">
        <w:rPr>
          <w:rFonts w:eastAsia="Lucida Sans Unicode" w:cs="Arial"/>
          <w:szCs w:val="22"/>
        </w:rPr>
        <w:tab/>
        <w:t xml:space="preserve">Ing. Silvií </w:t>
      </w:r>
      <w:proofErr w:type="spellStart"/>
      <w:r w:rsidRPr="004329CA">
        <w:rPr>
          <w:rFonts w:eastAsia="Lucida Sans Unicode" w:cs="Arial"/>
          <w:szCs w:val="22"/>
        </w:rPr>
        <w:t>Römerovou</w:t>
      </w:r>
      <w:proofErr w:type="spellEnd"/>
      <w:r w:rsidRPr="004329CA">
        <w:rPr>
          <w:rFonts w:eastAsia="Lucida Sans Unicode" w:cs="Arial"/>
          <w:szCs w:val="22"/>
        </w:rPr>
        <w:t xml:space="preserve">, vedoucí Pobočky 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Rakovník</w:t>
      </w:r>
    </w:p>
    <w:p w14:paraId="297B448B" w14:textId="00B1C256" w:rsidR="001E0C79" w:rsidRPr="004329CA" w:rsidRDefault="001E0C79" w:rsidP="00E661C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Lucida Sans Unicode" w:cs="Arial"/>
          <w:snapToGrid w:val="0"/>
          <w:szCs w:val="22"/>
        </w:rPr>
      </w:pPr>
      <w:r w:rsidRPr="004329CA">
        <w:rPr>
          <w:rFonts w:eastAsia="Lucida Sans Unicode" w:cs="Arial"/>
          <w:szCs w:val="22"/>
        </w:rPr>
        <w:t xml:space="preserve">v </w:t>
      </w:r>
      <w:r w:rsidRPr="004329CA">
        <w:rPr>
          <w:rFonts w:eastAsia="Lucida Sans Unicode" w:cs="Arial"/>
          <w:snapToGrid w:val="0"/>
          <w:szCs w:val="22"/>
        </w:rPr>
        <w:t>technických záležitostech oprávněn jednat:</w:t>
      </w:r>
      <w:r w:rsidRPr="004329CA">
        <w:rPr>
          <w:rFonts w:eastAsia="Lucida Sans Unicode" w:cs="Arial"/>
          <w:snapToGrid w:val="0"/>
          <w:szCs w:val="22"/>
        </w:rPr>
        <w:tab/>
        <w:t xml:space="preserve">Ing. </w:t>
      </w:r>
      <w:r w:rsidR="002803CA">
        <w:rPr>
          <w:rFonts w:eastAsia="Lucida Sans Unicode" w:cs="Arial"/>
          <w:snapToGrid w:val="0"/>
          <w:szCs w:val="22"/>
        </w:rPr>
        <w:t>Martin Kaše</w:t>
      </w:r>
      <w:r w:rsidRPr="004329CA">
        <w:rPr>
          <w:rFonts w:eastAsia="Lucida Sans Unicode" w:cs="Arial"/>
          <w:snapToGrid w:val="0"/>
          <w:szCs w:val="22"/>
        </w:rPr>
        <w:t>, Pobočka Rakovník</w:t>
      </w:r>
      <w:r w:rsidRPr="004329CA">
        <w:rPr>
          <w:rFonts w:eastAsia="Lucida Sans Unicode" w:cs="Arial"/>
          <w:snapToGrid w:val="0"/>
          <w:szCs w:val="22"/>
        </w:rPr>
        <w:tab/>
      </w:r>
      <w:r w:rsidRPr="004329CA">
        <w:rPr>
          <w:rFonts w:eastAsia="Lucida Sans Unicode" w:cs="Arial"/>
          <w:szCs w:val="22"/>
        </w:rPr>
        <w:t xml:space="preserve"> </w:t>
      </w:r>
    </w:p>
    <w:p w14:paraId="790160C2" w14:textId="77777777" w:rsidR="001E0C79" w:rsidRPr="004329CA" w:rsidRDefault="001E0C79" w:rsidP="00E661C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Adresa: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proofErr w:type="spellStart"/>
      <w:r w:rsidRPr="004329CA">
        <w:rPr>
          <w:rFonts w:eastAsia="Lucida Sans Unicode" w:cs="Arial"/>
          <w:szCs w:val="22"/>
        </w:rPr>
        <w:t>Lubenská</w:t>
      </w:r>
      <w:proofErr w:type="spellEnd"/>
      <w:r w:rsidRPr="004329CA">
        <w:rPr>
          <w:rFonts w:eastAsia="Lucida Sans Unicode" w:cs="Arial"/>
          <w:szCs w:val="22"/>
        </w:rPr>
        <w:t xml:space="preserve"> 2250, 269 01 Rakovník</w:t>
      </w:r>
    </w:p>
    <w:p w14:paraId="44E9F1A1" w14:textId="39348CB6" w:rsidR="001E0C79" w:rsidRPr="004329CA" w:rsidRDefault="001E0C79" w:rsidP="00E661C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Tel.: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="00E661C9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>+420 725 949 942</w:t>
      </w:r>
    </w:p>
    <w:p w14:paraId="5DE790C4" w14:textId="3006E807" w:rsidR="001E0C79" w:rsidRPr="004329CA" w:rsidRDefault="001E0C79" w:rsidP="00E661C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E-mail: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="00E661C9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>rakovnik.pk@spucr.cz</w:t>
      </w:r>
    </w:p>
    <w:p w14:paraId="17A9A2E5" w14:textId="14001A14" w:rsidR="001E0C79" w:rsidRPr="004329CA" w:rsidRDefault="001E0C79" w:rsidP="00E661C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ID DS: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="00E661C9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>z49per3</w:t>
      </w:r>
    </w:p>
    <w:p w14:paraId="61DAF00C" w14:textId="77777777" w:rsidR="001E0C79" w:rsidRPr="004329CA" w:rsidRDefault="001E0C79" w:rsidP="00E661C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Bankovní spojení: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ČNB</w:t>
      </w:r>
    </w:p>
    <w:p w14:paraId="2737F9CB" w14:textId="77777777" w:rsidR="001E0C79" w:rsidRPr="004329CA" w:rsidRDefault="001E0C79" w:rsidP="00E661C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Číslo účtu: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3723001/0710</w:t>
      </w:r>
    </w:p>
    <w:p w14:paraId="297696C5" w14:textId="77777777" w:rsidR="001E0C79" w:rsidRPr="004329CA" w:rsidRDefault="001E0C79" w:rsidP="00E661C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IČ: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 xml:space="preserve">01312774 </w:t>
      </w:r>
    </w:p>
    <w:p w14:paraId="4582DBFB" w14:textId="4456F7E2" w:rsidR="001E0C79" w:rsidRPr="004329CA" w:rsidRDefault="001E0C79" w:rsidP="00E661C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DIČ: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="00E661C9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 xml:space="preserve">není plátcem DPH </w:t>
      </w:r>
    </w:p>
    <w:p w14:paraId="483E12E9" w14:textId="0FE8D04F" w:rsidR="001E0C79" w:rsidRPr="00A67B34" w:rsidRDefault="001E0C79" w:rsidP="001E0C79">
      <w:pPr>
        <w:spacing w:after="0" w:line="240" w:lineRule="auto"/>
        <w:rPr>
          <w:rFonts w:cs="Arial"/>
          <w:snapToGrid w:val="0"/>
          <w:szCs w:val="22"/>
        </w:rPr>
      </w:pPr>
      <w:r w:rsidRPr="00A67B34">
        <w:rPr>
          <w:rFonts w:cs="Arial"/>
          <w:snapToGrid w:val="0"/>
          <w:szCs w:val="22"/>
        </w:rPr>
        <w:t>(dále jen jako „objednatel</w:t>
      </w:r>
      <w:r w:rsidR="00A61A28" w:rsidRPr="00A67B34">
        <w:rPr>
          <w:rFonts w:cs="Arial"/>
          <w:snapToGrid w:val="0"/>
          <w:szCs w:val="22"/>
        </w:rPr>
        <w:t xml:space="preserve"> č.1</w:t>
      </w:r>
      <w:r w:rsidRPr="00A67B34">
        <w:rPr>
          <w:rFonts w:cs="Arial"/>
          <w:snapToGrid w:val="0"/>
          <w:szCs w:val="22"/>
        </w:rPr>
        <w:t>“)</w:t>
      </w:r>
    </w:p>
    <w:p w14:paraId="0AD6A44F" w14:textId="77777777" w:rsidR="00A61A28" w:rsidRPr="00A67B34" w:rsidRDefault="00A61A28" w:rsidP="00A61A28">
      <w:pPr>
        <w:jc w:val="both"/>
        <w:rPr>
          <w:rFonts w:cs="Arial"/>
          <w:b/>
          <w:bCs/>
          <w:snapToGrid w:val="0"/>
          <w:szCs w:val="22"/>
        </w:rPr>
      </w:pPr>
    </w:p>
    <w:p w14:paraId="5468D4FD" w14:textId="7B1C6188" w:rsidR="00A61A28" w:rsidRPr="00A67B34" w:rsidRDefault="00A61A28" w:rsidP="00A61A28">
      <w:pPr>
        <w:jc w:val="both"/>
        <w:rPr>
          <w:rFonts w:cs="Arial"/>
          <w:b/>
          <w:bCs/>
          <w:snapToGrid w:val="0"/>
          <w:szCs w:val="22"/>
        </w:rPr>
      </w:pPr>
      <w:r w:rsidRPr="00A67B34">
        <w:rPr>
          <w:rFonts w:cs="Arial"/>
          <w:b/>
          <w:bCs/>
          <w:snapToGrid w:val="0"/>
          <w:szCs w:val="22"/>
        </w:rPr>
        <w:t>Objednatelem č. 2</w:t>
      </w:r>
    </w:p>
    <w:p w14:paraId="54BFC833" w14:textId="1A1118AD" w:rsidR="00A61A28" w:rsidRPr="00A67B34" w:rsidRDefault="00A61A28" w:rsidP="00A61A28">
      <w:pPr>
        <w:tabs>
          <w:tab w:val="left" w:pos="4536"/>
        </w:tabs>
        <w:spacing w:after="0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Ředitelství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silnic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a </w:t>
      </w: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dálnic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="00440125">
        <w:rPr>
          <w:rFonts w:cs="Arial"/>
          <w:b/>
          <w:bCs/>
          <w:snapToGrid w:val="0"/>
          <w:szCs w:val="22"/>
          <w:lang w:val="en-US"/>
        </w:rPr>
        <w:t>s.p.</w:t>
      </w:r>
      <w:proofErr w:type="spellEnd"/>
    </w:p>
    <w:p w14:paraId="5C7021A5" w14:textId="77777777" w:rsidR="00A61A28" w:rsidRPr="00A67B34" w:rsidRDefault="00A61A28" w:rsidP="00A61A2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lang w:val="en-US"/>
        </w:rPr>
      </w:pPr>
      <w:r w:rsidRPr="00A67B34">
        <w:rPr>
          <w:rFonts w:cs="Arial"/>
          <w:b/>
          <w:szCs w:val="22"/>
        </w:rPr>
        <w:t xml:space="preserve">      </w:t>
      </w:r>
      <w:r w:rsidRPr="00A67B34">
        <w:rPr>
          <w:rFonts w:cs="Arial"/>
          <w:b/>
          <w:szCs w:val="22"/>
        </w:rPr>
        <w:tab/>
      </w:r>
    </w:p>
    <w:p w14:paraId="54C79DF8" w14:textId="6BCC51E8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Adresa: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 xml:space="preserve">Závodní 369/82, 360 06 Karlovy Vary                                                                           </w:t>
      </w:r>
    </w:p>
    <w:p w14:paraId="09040392" w14:textId="7A1E1292" w:rsidR="00A61A28" w:rsidRPr="00A67B34" w:rsidRDefault="00A61A28" w:rsidP="000B717A">
      <w:pPr>
        <w:widowControl w:val="0"/>
        <w:tabs>
          <w:tab w:val="left" w:pos="4536"/>
        </w:tabs>
        <w:suppressAutoHyphens/>
        <w:spacing w:after="0"/>
        <w:ind w:left="4950" w:hanging="495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zastoupený: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 xml:space="preserve">Ing. Radkem Mátlem, generálním ředitelem ŘSD </w:t>
      </w:r>
      <w:proofErr w:type="spellStart"/>
      <w:r w:rsidR="00440125">
        <w:rPr>
          <w:rFonts w:eastAsia="Lucida Sans Unicode" w:cs="Arial"/>
          <w:snapToGrid w:val="0"/>
          <w:szCs w:val="22"/>
        </w:rPr>
        <w:t>s.p</w:t>
      </w:r>
      <w:proofErr w:type="spellEnd"/>
      <w:r w:rsidR="00440125">
        <w:rPr>
          <w:rFonts w:eastAsia="Lucida Sans Unicode" w:cs="Arial"/>
          <w:snapToGrid w:val="0"/>
          <w:szCs w:val="22"/>
        </w:rPr>
        <w:t>.</w:t>
      </w:r>
    </w:p>
    <w:p w14:paraId="7A09AEA9" w14:textId="5EBAB980" w:rsidR="00A61A28" w:rsidRPr="00A67B34" w:rsidRDefault="00A61A28" w:rsidP="000B717A">
      <w:pPr>
        <w:widowControl w:val="0"/>
        <w:tabs>
          <w:tab w:val="left" w:pos="4536"/>
        </w:tabs>
        <w:suppressAutoHyphens/>
        <w:spacing w:after="0"/>
        <w:ind w:left="4950" w:hanging="495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ve smluvních záležitostech oprávněn jednat:</w:t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ab/>
        <w:t xml:space="preserve">Bc. Lukáš Hnízdil, ředitel ŘSD </w:t>
      </w:r>
      <w:proofErr w:type="spellStart"/>
      <w:r w:rsidR="00440125">
        <w:rPr>
          <w:rFonts w:eastAsia="Lucida Sans Unicode" w:cs="Arial"/>
          <w:snapToGrid w:val="0"/>
          <w:szCs w:val="22"/>
        </w:rPr>
        <w:t>s.p</w:t>
      </w:r>
      <w:proofErr w:type="spellEnd"/>
      <w:r w:rsidR="00440125">
        <w:rPr>
          <w:rFonts w:eastAsia="Lucida Sans Unicode" w:cs="Arial"/>
          <w:snapToGrid w:val="0"/>
          <w:szCs w:val="22"/>
        </w:rPr>
        <w:t>.</w:t>
      </w:r>
      <w:r w:rsidRPr="00A67B34">
        <w:rPr>
          <w:rFonts w:eastAsia="Lucida Sans Unicode" w:cs="Arial"/>
          <w:snapToGrid w:val="0"/>
          <w:szCs w:val="22"/>
        </w:rPr>
        <w:t xml:space="preserve">, Správa Karlovy Vary  </w:t>
      </w:r>
    </w:p>
    <w:p w14:paraId="607E7331" w14:textId="4CD87B5D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v technických záležitostech oprávněn jednat: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197876">
        <w:rPr>
          <w:rFonts w:eastAsia="Lucida Sans Unicode" w:cs="Arial"/>
          <w:snapToGrid w:val="0"/>
          <w:szCs w:val="22"/>
        </w:rPr>
        <w:t>XXX</w:t>
      </w:r>
    </w:p>
    <w:p w14:paraId="6E160AEB" w14:textId="252C364E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Tel.: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197876">
        <w:rPr>
          <w:rFonts w:eastAsia="Lucida Sans Unicode" w:cs="Arial"/>
          <w:snapToGrid w:val="0"/>
          <w:szCs w:val="22"/>
        </w:rPr>
        <w:t>XXX</w:t>
      </w:r>
    </w:p>
    <w:p w14:paraId="5EADDDB1" w14:textId="4652BBC2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E-mail: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197876">
        <w:rPr>
          <w:rFonts w:eastAsia="Lucida Sans Unicode" w:cs="Arial"/>
          <w:snapToGrid w:val="0"/>
          <w:szCs w:val="22"/>
        </w:rPr>
        <w:t>XXX</w:t>
      </w:r>
    </w:p>
    <w:p w14:paraId="4F1EC71C" w14:textId="5CF03AD8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ID DS: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>zjq4rhz</w:t>
      </w:r>
    </w:p>
    <w:p w14:paraId="6AC96804" w14:textId="4B849C04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Bankovní spojení: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Pr="00A67B34">
        <w:rPr>
          <w:rFonts w:cs="Arial"/>
          <w:szCs w:val="22"/>
        </w:rPr>
        <w:t xml:space="preserve">ČNB, č. </w:t>
      </w:r>
      <w:proofErr w:type="spellStart"/>
      <w:r w:rsidRPr="00A67B34">
        <w:rPr>
          <w:rFonts w:cs="Arial"/>
          <w:szCs w:val="22"/>
        </w:rPr>
        <w:t>ú.</w:t>
      </w:r>
      <w:proofErr w:type="spellEnd"/>
      <w:r w:rsidRPr="00A67B34">
        <w:rPr>
          <w:rFonts w:cs="Arial"/>
          <w:szCs w:val="22"/>
        </w:rPr>
        <w:t xml:space="preserve"> 20001-15937031/0710</w:t>
      </w:r>
      <w:r w:rsidRPr="00A67B34">
        <w:rPr>
          <w:szCs w:val="22"/>
        </w:rPr>
        <w:t xml:space="preserve"> </w:t>
      </w:r>
    </w:p>
    <w:p w14:paraId="4BA86268" w14:textId="04B62DA7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IČO: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 xml:space="preserve">65993390                                                            </w:t>
      </w:r>
    </w:p>
    <w:p w14:paraId="15D3FA7D" w14:textId="5931C6C1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DIČ:</w:t>
      </w:r>
      <w:r w:rsidRPr="00A67B34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="000B717A"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>CZ65993390</w:t>
      </w:r>
    </w:p>
    <w:p w14:paraId="003D4490" w14:textId="77777777" w:rsidR="00A61A28" w:rsidRPr="00A67B34" w:rsidRDefault="00A61A28" w:rsidP="00A61A28">
      <w:pPr>
        <w:spacing w:after="0" w:line="240" w:lineRule="auto"/>
        <w:rPr>
          <w:rFonts w:cs="Arial"/>
          <w:snapToGrid w:val="0"/>
          <w:szCs w:val="22"/>
        </w:rPr>
      </w:pPr>
      <w:r w:rsidRPr="00A67B34">
        <w:rPr>
          <w:rFonts w:cs="Arial"/>
          <w:snapToGrid w:val="0"/>
          <w:szCs w:val="22"/>
        </w:rPr>
        <w:lastRenderedPageBreak/>
        <w:t>(dále jen jako „objednatel č. 2“)</w:t>
      </w:r>
    </w:p>
    <w:p w14:paraId="07B83874" w14:textId="77777777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</w:p>
    <w:p w14:paraId="60310BC9" w14:textId="5618927A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 w:rsidRPr="00A67B34">
        <w:rPr>
          <w:rFonts w:ascii="ArialMT" w:hAnsi="ArialMT" w:cs="ArialMT"/>
          <w:szCs w:val="22"/>
        </w:rPr>
        <w:t>(dále společně jen „</w:t>
      </w:r>
      <w:r w:rsidRPr="00A67B34">
        <w:rPr>
          <w:rFonts w:ascii="Arial-BoldMT" w:hAnsi="Arial-BoldMT" w:cs="Arial-BoldMT"/>
          <w:b/>
          <w:bCs/>
          <w:szCs w:val="22"/>
        </w:rPr>
        <w:t>objednatelé</w:t>
      </w:r>
      <w:r w:rsidRPr="00A67B34">
        <w:rPr>
          <w:rFonts w:ascii="ArialMT" w:hAnsi="ArialMT" w:cs="ArialMT"/>
          <w:szCs w:val="22"/>
        </w:rPr>
        <w:t>“)</w:t>
      </w:r>
    </w:p>
    <w:p w14:paraId="42BC5422" w14:textId="77777777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</w:p>
    <w:p w14:paraId="549E0E1C" w14:textId="415A5D5B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 w:rsidRPr="00A67B34">
        <w:rPr>
          <w:rFonts w:ascii="ArialMT" w:hAnsi="ArialMT" w:cs="ArialMT"/>
          <w:szCs w:val="22"/>
        </w:rPr>
        <w:t>Pokud v dalších ustanoveních smlouvy není výslovně specifikován konkrétně objednatel č. 1</w:t>
      </w:r>
    </w:p>
    <w:p w14:paraId="10684F9C" w14:textId="4E903E2F" w:rsidR="001E0C79" w:rsidRPr="004329CA" w:rsidRDefault="00494484" w:rsidP="00494484">
      <w:pPr>
        <w:jc w:val="both"/>
        <w:rPr>
          <w:rFonts w:cs="Arial"/>
          <w:b/>
          <w:bCs/>
          <w:szCs w:val="22"/>
        </w:rPr>
      </w:pPr>
      <w:r w:rsidRPr="00A67B34">
        <w:rPr>
          <w:rFonts w:ascii="ArialMT" w:hAnsi="ArialMT" w:cs="ArialMT"/>
          <w:szCs w:val="22"/>
        </w:rPr>
        <w:t>nebo objednatel č. 2, má se zato, že pojem „objednatel“ zahrnuje souhrnně oba objednatele.</w:t>
      </w:r>
    </w:p>
    <w:p w14:paraId="0CC2DAC8" w14:textId="381F4899" w:rsidR="001E0C79" w:rsidRPr="004329CA" w:rsidRDefault="001E0C79" w:rsidP="001E0C79">
      <w:pPr>
        <w:ind w:left="2124" w:firstLine="708"/>
        <w:rPr>
          <w:rFonts w:cs="Arial"/>
          <w:b/>
          <w:szCs w:val="22"/>
        </w:rPr>
      </w:pPr>
      <w:r w:rsidRPr="004329CA">
        <w:rPr>
          <w:rFonts w:cs="Arial"/>
          <w:b/>
          <w:szCs w:val="22"/>
        </w:rPr>
        <w:t>a</w:t>
      </w:r>
    </w:p>
    <w:p w14:paraId="2A4FEC98" w14:textId="77777777" w:rsidR="001E0C79" w:rsidRPr="004329CA" w:rsidRDefault="001E0C79" w:rsidP="001E0C79">
      <w:pPr>
        <w:rPr>
          <w:rFonts w:cs="Arial"/>
          <w:b/>
          <w:bCs/>
          <w:snapToGrid w:val="0"/>
          <w:szCs w:val="22"/>
        </w:rPr>
      </w:pPr>
      <w:r w:rsidRPr="004329CA">
        <w:rPr>
          <w:rFonts w:cs="Arial"/>
          <w:b/>
          <w:bCs/>
          <w:snapToGrid w:val="0"/>
          <w:szCs w:val="22"/>
        </w:rPr>
        <w:t>Zhotovitelem</w:t>
      </w:r>
    </w:p>
    <w:p w14:paraId="51A79E79" w14:textId="77777777" w:rsidR="00811DF1" w:rsidRPr="004329CA" w:rsidRDefault="00811DF1" w:rsidP="00811DF1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 atelier,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267775AC" w14:textId="77777777" w:rsidR="00811DF1" w:rsidRPr="00C56A86" w:rsidRDefault="00811DF1" w:rsidP="00676572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Sídlo: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proofErr w:type="spellStart"/>
      <w:r w:rsidRPr="00C56A86">
        <w:rPr>
          <w:rFonts w:cs="Arial"/>
          <w:bCs/>
          <w:snapToGrid w:val="0"/>
          <w:szCs w:val="22"/>
          <w:lang w:val="en-US"/>
        </w:rPr>
        <w:t>Růženec</w:t>
      </w:r>
      <w:proofErr w:type="spellEnd"/>
      <w:r w:rsidRPr="00C56A86">
        <w:rPr>
          <w:rFonts w:cs="Arial"/>
          <w:bCs/>
          <w:snapToGrid w:val="0"/>
          <w:szCs w:val="22"/>
          <w:lang w:val="en-US"/>
        </w:rPr>
        <w:t xml:space="preserve"> 54, 644 00 Brno</w:t>
      </w:r>
    </w:p>
    <w:p w14:paraId="4FEA1675" w14:textId="77777777" w:rsidR="00811DF1" w:rsidRPr="00C56A86" w:rsidRDefault="00811DF1" w:rsidP="00676572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Zastoupený: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napToGrid w:val="0"/>
          <w:szCs w:val="22"/>
        </w:rPr>
        <w:t>Ing. Vítězslav hráček</w:t>
      </w:r>
    </w:p>
    <w:p w14:paraId="626C7193" w14:textId="77777777" w:rsidR="00811DF1" w:rsidRPr="00C56A86" w:rsidRDefault="00811DF1" w:rsidP="00676572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Ve smluvních záležitostech oprávněn jednat: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napToGrid w:val="0"/>
          <w:szCs w:val="22"/>
        </w:rPr>
        <w:t>Ing. Vítězslav hráček</w:t>
      </w:r>
    </w:p>
    <w:p w14:paraId="754E03E5" w14:textId="0C9237B9" w:rsidR="00811DF1" w:rsidRPr="00C56A86" w:rsidRDefault="00811DF1" w:rsidP="00676572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V technických záležitostech oprávněn jednat:</w:t>
      </w:r>
      <w:r w:rsidRPr="00C56A86">
        <w:rPr>
          <w:rFonts w:cs="Arial"/>
          <w:bCs/>
          <w:szCs w:val="22"/>
        </w:rPr>
        <w:tab/>
      </w:r>
      <w:r w:rsidR="00197876">
        <w:rPr>
          <w:rFonts w:cs="Arial"/>
          <w:bCs/>
          <w:szCs w:val="22"/>
        </w:rPr>
        <w:t>XXX</w:t>
      </w:r>
    </w:p>
    <w:p w14:paraId="4CF84CD2" w14:textId="77777777" w:rsidR="00811DF1" w:rsidRPr="00C56A86" w:rsidRDefault="00811DF1" w:rsidP="00676572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Bankovní spojení: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napToGrid w:val="0"/>
          <w:szCs w:val="22"/>
        </w:rPr>
        <w:t>Česká spořitelna, a.s.</w:t>
      </w:r>
    </w:p>
    <w:p w14:paraId="6CA7EC07" w14:textId="77777777" w:rsidR="00811DF1" w:rsidRPr="00C56A86" w:rsidRDefault="00811DF1" w:rsidP="00676572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Číslo účtu: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napToGrid w:val="0"/>
          <w:szCs w:val="22"/>
        </w:rPr>
        <w:t>2059572379/0800</w:t>
      </w:r>
    </w:p>
    <w:p w14:paraId="0116BD49" w14:textId="05DA5455" w:rsidR="00811DF1" w:rsidRPr="00C56A86" w:rsidRDefault="00811DF1" w:rsidP="00676572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IČ/DIČ: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napToGrid w:val="0"/>
          <w:szCs w:val="22"/>
        </w:rPr>
        <w:t xml:space="preserve">27724905/CZ27724905 je </w:t>
      </w:r>
      <w:r w:rsidR="00676572">
        <w:rPr>
          <w:rFonts w:cs="Arial"/>
          <w:bCs/>
          <w:snapToGrid w:val="0"/>
          <w:szCs w:val="22"/>
        </w:rPr>
        <w:t>plátce</w:t>
      </w:r>
      <w:r w:rsidRPr="00C56A86">
        <w:rPr>
          <w:rFonts w:cs="Arial"/>
          <w:bCs/>
          <w:snapToGrid w:val="0"/>
          <w:szCs w:val="22"/>
        </w:rPr>
        <w:t xml:space="preserve"> DPH</w:t>
      </w:r>
    </w:p>
    <w:p w14:paraId="60684CFE" w14:textId="77777777" w:rsidR="00811DF1" w:rsidRPr="00C56A86" w:rsidRDefault="00811DF1" w:rsidP="00676572">
      <w:pPr>
        <w:spacing w:before="240" w:line="276" w:lineRule="auto"/>
        <w:ind w:right="-284"/>
        <w:rPr>
          <w:rFonts w:cs="Arial"/>
          <w:bCs/>
          <w:snapToGrid w:val="0"/>
          <w:szCs w:val="22"/>
        </w:rPr>
      </w:pPr>
      <w:r w:rsidRPr="00C56A86">
        <w:rPr>
          <w:rFonts w:cs="Arial"/>
          <w:bCs/>
          <w:szCs w:val="22"/>
        </w:rPr>
        <w:t xml:space="preserve">Společnost je zapsaná v obchodním rejstříku vedeném u </w:t>
      </w:r>
      <w:r w:rsidRPr="00C56A86">
        <w:rPr>
          <w:rFonts w:cs="Arial"/>
          <w:bCs/>
          <w:snapToGrid w:val="0"/>
          <w:szCs w:val="22"/>
        </w:rPr>
        <w:t xml:space="preserve">krajského </w:t>
      </w:r>
      <w:r w:rsidRPr="00C56A86">
        <w:rPr>
          <w:rFonts w:cs="Arial"/>
          <w:bCs/>
          <w:szCs w:val="22"/>
        </w:rPr>
        <w:t>soudu v </w:t>
      </w:r>
      <w:r w:rsidRPr="00C56A86">
        <w:rPr>
          <w:rFonts w:cs="Arial"/>
          <w:bCs/>
          <w:snapToGrid w:val="0"/>
          <w:szCs w:val="22"/>
        </w:rPr>
        <w:t xml:space="preserve">Brně </w:t>
      </w:r>
      <w:r w:rsidRPr="00C56A86">
        <w:rPr>
          <w:rFonts w:cs="Arial"/>
          <w:bCs/>
          <w:szCs w:val="22"/>
        </w:rPr>
        <w:t xml:space="preserve">oddíl </w:t>
      </w:r>
      <w:r w:rsidRPr="00C56A86">
        <w:rPr>
          <w:rFonts w:cs="Arial"/>
          <w:bCs/>
          <w:snapToGrid w:val="0"/>
          <w:szCs w:val="22"/>
        </w:rPr>
        <w:t xml:space="preserve">C </w:t>
      </w:r>
      <w:r w:rsidRPr="00C56A86">
        <w:rPr>
          <w:rFonts w:cs="Arial"/>
          <w:bCs/>
          <w:szCs w:val="22"/>
        </w:rPr>
        <w:t>vložka 54725</w:t>
      </w:r>
      <w:r w:rsidRPr="00C56A86">
        <w:rPr>
          <w:rFonts w:cs="Arial"/>
          <w:bCs/>
          <w:snapToGrid w:val="0"/>
          <w:szCs w:val="22"/>
        </w:rPr>
        <w:t>.</w:t>
      </w:r>
    </w:p>
    <w:p w14:paraId="356C30DC" w14:textId="77777777" w:rsidR="001E0C79" w:rsidRPr="00C56A86" w:rsidRDefault="001E0C79" w:rsidP="001E0C79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Cs/>
          <w:snapToGrid w:val="0"/>
          <w:szCs w:val="22"/>
        </w:rPr>
      </w:pPr>
      <w:r w:rsidRPr="00C56A86">
        <w:rPr>
          <w:rFonts w:cs="Arial"/>
          <w:bCs/>
          <w:snapToGrid w:val="0"/>
          <w:szCs w:val="22"/>
        </w:rPr>
        <w:t>(dále jen jako „zhotovitel“)</w:t>
      </w:r>
    </w:p>
    <w:p w14:paraId="129B32B5" w14:textId="77777777" w:rsidR="001E0C79" w:rsidRPr="00D3137B" w:rsidRDefault="001E0C79" w:rsidP="001E0C79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66F4F882" w14:textId="26BBB65B" w:rsidR="001E0C79" w:rsidRPr="008F5728" w:rsidRDefault="001E0C79" w:rsidP="001E0C79">
      <w:pPr>
        <w:jc w:val="both"/>
        <w:rPr>
          <w:rFonts w:cs="Arial"/>
          <w:szCs w:val="22"/>
        </w:rPr>
      </w:pPr>
      <w:r w:rsidRPr="008F5728">
        <w:rPr>
          <w:rFonts w:cs="Arial"/>
          <w:szCs w:val="22"/>
        </w:rPr>
        <w:t xml:space="preserve">na veřejnou zakázku malého rozsahu s názvem </w:t>
      </w:r>
      <w:r w:rsidR="00F17D0C" w:rsidRPr="008F5728">
        <w:rPr>
          <w:rFonts w:cs="Arial"/>
          <w:b/>
          <w:bCs/>
          <w:szCs w:val="22"/>
        </w:rPr>
        <w:t>„</w:t>
      </w:r>
      <w:r w:rsidR="008F5728" w:rsidRPr="008F5728">
        <w:rPr>
          <w:rFonts w:eastAsiaTheme="minorEastAsia" w:cs="Arial"/>
          <w:b/>
          <w:spacing w:val="-7"/>
          <w:szCs w:val="22"/>
          <w:lang w:eastAsia="en-US"/>
        </w:rPr>
        <w:t xml:space="preserve">Zpracování PD na realizaci polních cest v </w:t>
      </w:r>
      <w:proofErr w:type="spellStart"/>
      <w:r w:rsidR="008F5728" w:rsidRPr="008F5728">
        <w:rPr>
          <w:rFonts w:eastAsiaTheme="minorEastAsia" w:cs="Arial"/>
          <w:b/>
          <w:spacing w:val="-7"/>
          <w:szCs w:val="22"/>
          <w:lang w:eastAsia="en-US"/>
        </w:rPr>
        <w:t>k.ú</w:t>
      </w:r>
      <w:proofErr w:type="spellEnd"/>
      <w:r w:rsidR="008F5728" w:rsidRPr="008F5728">
        <w:rPr>
          <w:rFonts w:eastAsiaTheme="minorEastAsia" w:cs="Arial"/>
          <w:b/>
          <w:spacing w:val="-7"/>
          <w:szCs w:val="22"/>
          <w:lang w:eastAsia="en-US"/>
        </w:rPr>
        <w:t xml:space="preserve">. Hořesedly HC1-R, HC3-R1, HC3-R2, VC8-R, VC11-R včetně IP1 a </w:t>
      </w:r>
      <w:proofErr w:type="gramStart"/>
      <w:r w:rsidR="008F5728" w:rsidRPr="008F5728">
        <w:rPr>
          <w:rFonts w:eastAsiaTheme="minorEastAsia" w:cs="Arial"/>
          <w:b/>
          <w:spacing w:val="-7"/>
          <w:szCs w:val="22"/>
          <w:lang w:eastAsia="en-US"/>
        </w:rPr>
        <w:t>IP2</w:t>
      </w:r>
      <w:r w:rsidR="002803CA">
        <w:rPr>
          <w:rFonts w:eastAsiaTheme="minorEastAsia" w:cs="Arial"/>
          <w:b/>
          <w:spacing w:val="-7"/>
          <w:szCs w:val="22"/>
          <w:lang w:eastAsia="en-US"/>
        </w:rPr>
        <w:t xml:space="preserve"> - II</w:t>
      </w:r>
      <w:proofErr w:type="gramEnd"/>
      <w:r w:rsidR="002803CA">
        <w:rPr>
          <w:rFonts w:eastAsiaTheme="minorEastAsia" w:cs="Arial"/>
          <w:b/>
          <w:spacing w:val="-7"/>
          <w:szCs w:val="22"/>
          <w:lang w:eastAsia="en-US"/>
        </w:rPr>
        <w:t>.</w:t>
      </w:r>
      <w:r w:rsidR="00F17D0C" w:rsidRPr="008F5728">
        <w:rPr>
          <w:rFonts w:cs="Arial"/>
          <w:b/>
          <w:bCs/>
          <w:szCs w:val="22"/>
        </w:rPr>
        <w:t>“</w:t>
      </w:r>
      <w:r w:rsidRPr="008F5728">
        <w:rPr>
          <w:rFonts w:cs="Arial"/>
          <w:b/>
          <w:bCs/>
          <w:szCs w:val="22"/>
        </w:rPr>
        <w:t>,</w:t>
      </w:r>
      <w:r w:rsidRPr="008F5728">
        <w:rPr>
          <w:rFonts w:cs="Arial"/>
          <w:szCs w:val="22"/>
        </w:rPr>
        <w:t xml:space="preserve"> na základě výsledku výběrového řízení podle zákona č. 134/2016 Sb., o veřejných zakázkách, ve znění pozdějších předpisů (dále jen „ZZVZ“).</w:t>
      </w:r>
    </w:p>
    <w:p w14:paraId="447BC330" w14:textId="77777777" w:rsidR="004F64EF" w:rsidRPr="00D9185F" w:rsidRDefault="004F154E" w:rsidP="00D9185F">
      <w:pPr>
        <w:spacing w:after="0"/>
        <w:jc w:val="center"/>
        <w:rPr>
          <w:rFonts w:cs="Arial"/>
          <w:b/>
          <w:szCs w:val="22"/>
        </w:rPr>
      </w:pPr>
      <w:r w:rsidRPr="00C4477A">
        <w:rPr>
          <w:rFonts w:cs="Arial"/>
          <w:szCs w:val="22"/>
        </w:rPr>
        <w:br/>
      </w:r>
      <w:r w:rsidR="004F64EF" w:rsidRPr="00D9185F">
        <w:rPr>
          <w:rFonts w:cs="Arial"/>
          <w:b/>
          <w:szCs w:val="22"/>
        </w:rPr>
        <w:t>Čl.</w:t>
      </w:r>
      <w:r w:rsidR="00FE0914" w:rsidRPr="00D9185F">
        <w:rPr>
          <w:rFonts w:cs="Arial"/>
          <w:b/>
          <w:szCs w:val="22"/>
        </w:rPr>
        <w:t xml:space="preserve"> </w:t>
      </w:r>
      <w:r w:rsidR="004F64EF" w:rsidRPr="00D9185F">
        <w:rPr>
          <w:rFonts w:cs="Arial"/>
          <w:b/>
          <w:szCs w:val="22"/>
        </w:rPr>
        <w:t>I</w:t>
      </w:r>
    </w:p>
    <w:p w14:paraId="5AFBEB91" w14:textId="77777777" w:rsidR="004F154E" w:rsidRPr="004D5F78" w:rsidRDefault="004F154E" w:rsidP="00D9185F">
      <w:pPr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>Předmět a účel smlouvy</w:t>
      </w:r>
    </w:p>
    <w:p w14:paraId="0D88FF6F" w14:textId="77777777" w:rsidR="008665E9" w:rsidRPr="004D5F78" w:rsidRDefault="000F5BF7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4D5F78">
        <w:rPr>
          <w:rStyle w:val="l-L2Char"/>
          <w:rFonts w:cs="Arial"/>
          <w:b w:val="0"/>
          <w:szCs w:val="22"/>
          <w:u w:val="none"/>
        </w:rPr>
        <w:t>ho povolení a pro provádění stavby</w:t>
      </w:r>
      <w:proofErr w:type="gramStart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 xml:space="preserve"> (</w:t>
      </w:r>
      <w:proofErr w:type="gramEnd"/>
      <w:r w:rsidR="00655172" w:rsidRPr="004D5F78">
        <w:rPr>
          <w:rStyle w:val="l-L2Char"/>
          <w:rFonts w:cs="Arial"/>
          <w:b w:val="0"/>
          <w:szCs w:val="22"/>
          <w:u w:val="none"/>
        </w:rPr>
        <w:t>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včetně  provedení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14DEB2BD" w:rsidR="000F5BF7" w:rsidRPr="00C02850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Název stavby: </w:t>
      </w:r>
      <w:proofErr w:type="spellStart"/>
      <w:r w:rsidR="00576EC8" w:rsidRPr="000E6E10">
        <w:rPr>
          <w:rFonts w:ascii="Arial" w:hAnsi="Arial" w:cs="Arial"/>
          <w:b w:val="0"/>
          <w:snapToGrid w:val="0"/>
          <w:szCs w:val="22"/>
          <w:u w:val="none"/>
          <w:lang w:val="en-US"/>
        </w:rPr>
        <w:t>Polní</w:t>
      </w:r>
      <w:proofErr w:type="spellEnd"/>
      <w:r w:rsidR="00576EC8" w:rsidRPr="000E6E1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cesta HC1-R, HC3-R1, HC3-R2, VC8-R, VC11-R </w:t>
      </w:r>
      <w:proofErr w:type="spellStart"/>
      <w:r w:rsidR="00576EC8" w:rsidRPr="000E6E10">
        <w:rPr>
          <w:rFonts w:ascii="Arial" w:hAnsi="Arial" w:cs="Arial"/>
          <w:b w:val="0"/>
          <w:snapToGrid w:val="0"/>
          <w:szCs w:val="22"/>
          <w:u w:val="none"/>
          <w:lang w:val="en-US"/>
        </w:rPr>
        <w:t>včetně</w:t>
      </w:r>
      <w:proofErr w:type="spellEnd"/>
      <w:r w:rsidR="00576EC8" w:rsidRPr="000E6E1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IP1 a IP2</w:t>
      </w:r>
    </w:p>
    <w:p w14:paraId="32B90108" w14:textId="64DED97A" w:rsidR="00617590" w:rsidRPr="00C02850" w:rsidRDefault="00617590" w:rsidP="006175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Místo stavby: </w:t>
      </w:r>
      <w:proofErr w:type="spellStart"/>
      <w:r w:rsidRPr="00C02850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Pr="00C02850">
        <w:rPr>
          <w:rStyle w:val="l-L2Char"/>
          <w:rFonts w:cs="Arial"/>
          <w:b w:val="0"/>
          <w:szCs w:val="22"/>
          <w:u w:val="none"/>
        </w:rPr>
        <w:t xml:space="preserve">. </w:t>
      </w:r>
      <w:proofErr w:type="spellStart"/>
      <w:r w:rsidR="00576EC8">
        <w:rPr>
          <w:rFonts w:ascii="Arial" w:hAnsi="Arial" w:cs="Arial"/>
          <w:b w:val="0"/>
          <w:snapToGrid w:val="0"/>
          <w:szCs w:val="22"/>
          <w:u w:val="none"/>
          <w:lang w:val="en-US"/>
        </w:rPr>
        <w:t>Hořesedly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okres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Rakovník</w:t>
      </w:r>
      <w:r w:rsidRPr="00C0285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F95D24B" w14:textId="77777777" w:rsidR="000C69E9" w:rsidRPr="00C02850" w:rsidRDefault="00617590" w:rsidP="006175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Popis stavby: </w:t>
      </w:r>
    </w:p>
    <w:p w14:paraId="4FCAC55F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HC1-R:</w:t>
      </w:r>
    </w:p>
    <w:p w14:paraId="3102AF5F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</w:p>
    <w:p w14:paraId="4F0E8B87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Stav cesty:</w:t>
      </w:r>
      <w:r w:rsidRPr="008D5157">
        <w:rPr>
          <w:bCs/>
          <w:szCs w:val="22"/>
        </w:rPr>
        <w:t xml:space="preserve"> stávající polní cesta</w:t>
      </w:r>
    </w:p>
    <w:p w14:paraId="7C0BA6D6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Navržená kategorie cesty</w:t>
      </w:r>
      <w:r w:rsidRPr="008D5157">
        <w:rPr>
          <w:bCs/>
          <w:szCs w:val="22"/>
        </w:rPr>
        <w:t>: hlavní polní cesta, kategorie 5/30</w:t>
      </w:r>
    </w:p>
    <w:p w14:paraId="660C560D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trasy cesty</w:t>
      </w:r>
      <w:r w:rsidRPr="008D5157">
        <w:rPr>
          <w:bCs/>
          <w:szCs w:val="22"/>
        </w:rPr>
        <w:t xml:space="preserve">: polní cesta odbočuje ze silnice tř. III/2211 Hořesedly – Velká </w:t>
      </w:r>
      <w:proofErr w:type="spellStart"/>
      <w:r w:rsidRPr="008D5157">
        <w:rPr>
          <w:bCs/>
          <w:szCs w:val="22"/>
        </w:rPr>
        <w:t>Černoc</w:t>
      </w:r>
      <w:proofErr w:type="spellEnd"/>
      <w:r w:rsidRPr="008D5157">
        <w:rPr>
          <w:bCs/>
          <w:szCs w:val="22"/>
        </w:rPr>
        <w:t>, sjezd ze silnice přes propustek P6, který je velmi poškozený, propadlým trubním systémem. Dále cesta pokračuje západním směrem, později severozápadním směrem, přes propustek P9 ke chmelnicím a až na hranici katastrálního území s </w:t>
      </w:r>
      <w:proofErr w:type="spellStart"/>
      <w:r w:rsidRPr="008D5157">
        <w:rPr>
          <w:bCs/>
          <w:szCs w:val="22"/>
        </w:rPr>
        <w:t>k.ú</w:t>
      </w:r>
      <w:proofErr w:type="spellEnd"/>
      <w:r w:rsidRPr="008D5157">
        <w:rPr>
          <w:bCs/>
          <w:szCs w:val="22"/>
        </w:rPr>
        <w:t xml:space="preserve">. Vlkov u Rakovníka. Zde se napojuje na vedlejší polní cestu VC11-R, která pokračuje po katastrální hranici do </w:t>
      </w:r>
      <w:proofErr w:type="spellStart"/>
      <w:r w:rsidRPr="008D5157">
        <w:rPr>
          <w:bCs/>
          <w:szCs w:val="22"/>
        </w:rPr>
        <w:t>k.ú</w:t>
      </w:r>
      <w:proofErr w:type="spellEnd"/>
      <w:r w:rsidRPr="008D5157">
        <w:rPr>
          <w:bCs/>
          <w:szCs w:val="22"/>
        </w:rPr>
        <w:t xml:space="preserve">. Děkov.  </w:t>
      </w:r>
    </w:p>
    <w:p w14:paraId="024E29BC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lastRenderedPageBreak/>
        <w:t>Délka cesty:</w:t>
      </w:r>
      <w:r w:rsidRPr="008D5157">
        <w:rPr>
          <w:bCs/>
          <w:szCs w:val="22"/>
        </w:rPr>
        <w:t xml:space="preserve"> Délka cesty je 640 m, široká je 11 m. Cesta je rozježděná zem. technikou s výmoly, je bez příkopů, bez doprovodné zeleně. Cesta je velmi frekventovaná – zpřístupňuje stohy, skládku hnoje a ostatních zemin a také </w:t>
      </w:r>
      <w:proofErr w:type="gramStart"/>
      <w:r w:rsidRPr="008D5157">
        <w:rPr>
          <w:bCs/>
          <w:szCs w:val="22"/>
        </w:rPr>
        <w:t>slouží</w:t>
      </w:r>
      <w:proofErr w:type="gramEnd"/>
      <w:r w:rsidRPr="008D5157">
        <w:rPr>
          <w:bCs/>
          <w:szCs w:val="22"/>
        </w:rPr>
        <w:t xml:space="preserve"> k obsluze chmelnic.</w:t>
      </w:r>
    </w:p>
    <w:p w14:paraId="0BA3D230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konstrukce</w:t>
      </w:r>
      <w:r w:rsidRPr="008D5157">
        <w:rPr>
          <w:bCs/>
          <w:szCs w:val="22"/>
        </w:rPr>
        <w:t>:</w:t>
      </w:r>
      <w:r w:rsidRPr="008D5157">
        <w:rPr>
          <w:b/>
          <w:bCs/>
          <w:szCs w:val="22"/>
        </w:rPr>
        <w:t xml:space="preserve"> </w:t>
      </w:r>
      <w:r w:rsidRPr="008D5157">
        <w:rPr>
          <w:bCs/>
          <w:szCs w:val="22"/>
        </w:rPr>
        <w:t xml:space="preserve">povrch kamenivo, místy štěrk a živice, občas vyspravovaná. </w:t>
      </w:r>
    </w:p>
    <w:p w14:paraId="26C33A75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Odvodnění cesty: </w:t>
      </w:r>
      <w:r w:rsidRPr="008D5157">
        <w:rPr>
          <w:bCs/>
          <w:szCs w:val="22"/>
        </w:rPr>
        <w:t>podél cesty je navržen</w:t>
      </w:r>
      <w:r w:rsidRPr="008D5157">
        <w:rPr>
          <w:b/>
          <w:bCs/>
          <w:szCs w:val="22"/>
        </w:rPr>
        <w:t xml:space="preserve"> </w:t>
      </w:r>
      <w:r w:rsidRPr="008D5157">
        <w:rPr>
          <w:bCs/>
          <w:szCs w:val="22"/>
        </w:rPr>
        <w:t>pravostranný otevřený svodný příkop SP3 – navržený v 0.000 až 0.640 km. Od km 0.270 do km 0.640 voda svedena přes propustek P9 do svodného příkopu SP10 a dále do vodoteče IDVT10259787. Od km 0.000 do 0.270 voda svedena přes P6 do stávajícího příkopu podél silnice SP9.</w:t>
      </w:r>
    </w:p>
    <w:p w14:paraId="2AA65BC2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color w:val="FF0000"/>
          <w:szCs w:val="22"/>
        </w:rPr>
      </w:pPr>
      <w:r w:rsidRPr="008D5157">
        <w:rPr>
          <w:b/>
          <w:bCs/>
          <w:szCs w:val="22"/>
        </w:rPr>
        <w:t>Objekty:</w:t>
      </w:r>
      <w:r w:rsidRPr="008D5157">
        <w:rPr>
          <w:bCs/>
          <w:szCs w:val="22"/>
        </w:rPr>
        <w:t xml:space="preserve"> v km 0,007 propustek P 6, v km 0,410 propustek P9 a v km 0,470 je navržena výhybna V1</w:t>
      </w:r>
      <w:r w:rsidRPr="008D5157">
        <w:rPr>
          <w:bCs/>
          <w:color w:val="FF0000"/>
          <w:szCs w:val="22"/>
        </w:rPr>
        <w:t>.</w:t>
      </w:r>
    </w:p>
    <w:p w14:paraId="4B1AF416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Dotčená zařízení:</w:t>
      </w:r>
      <w:r w:rsidRPr="008D5157">
        <w:rPr>
          <w:bCs/>
          <w:szCs w:val="22"/>
        </w:rPr>
        <w:t xml:space="preserve"> meliorace </w:t>
      </w:r>
    </w:p>
    <w:p w14:paraId="6412C093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Podélné a příčné sklony: </w:t>
      </w:r>
      <w:r w:rsidRPr="008D5157">
        <w:rPr>
          <w:bCs/>
          <w:szCs w:val="22"/>
        </w:rPr>
        <w:t>podélné stoupání a klesání v rozpětí 0,9-</w:t>
      </w:r>
      <w:proofErr w:type="gramStart"/>
      <w:r w:rsidRPr="008D5157">
        <w:rPr>
          <w:bCs/>
          <w:szCs w:val="22"/>
        </w:rPr>
        <w:t>3,15%</w:t>
      </w:r>
      <w:proofErr w:type="gramEnd"/>
      <w:r w:rsidRPr="008D5157">
        <w:rPr>
          <w:bCs/>
          <w:szCs w:val="22"/>
        </w:rPr>
        <w:t>, příční sklon vpravo 3%,</w:t>
      </w:r>
    </w:p>
    <w:p w14:paraId="3E72C1FC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Doprovodná zeleň:</w:t>
      </w:r>
      <w:r>
        <w:rPr>
          <w:b/>
          <w:bCs/>
          <w:szCs w:val="22"/>
        </w:rPr>
        <w:t xml:space="preserve"> </w:t>
      </w:r>
      <w:r w:rsidRPr="00A06BFE">
        <w:rPr>
          <w:b/>
          <w:szCs w:val="22"/>
        </w:rPr>
        <w:t>na severní straně v úseku km 0.000 až 0.640 je navržena doprovodná zeleň IP1.</w:t>
      </w:r>
    </w:p>
    <w:p w14:paraId="5388C0AE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Návrh stavebních prací:</w:t>
      </w:r>
      <w:r w:rsidRPr="008D5157">
        <w:rPr>
          <w:bCs/>
          <w:szCs w:val="22"/>
        </w:rPr>
        <w:t xml:space="preserve"> Navrhujeme celkovou rekonstrukci s doprovodnou zelení a svodným příkopem SP3, které budou součástí cesty. Doporučený povrch asfalt.  </w:t>
      </w:r>
    </w:p>
    <w:p w14:paraId="4054AEC6" w14:textId="77777777" w:rsidR="00A50541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</w:p>
    <w:p w14:paraId="0BC1BA6C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HC3-R: </w:t>
      </w:r>
    </w:p>
    <w:p w14:paraId="22198891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- rozdělena dálničním tělesem na dvě stavební části: HC3-R1 a HC3-R2.</w:t>
      </w:r>
    </w:p>
    <w:p w14:paraId="4898F984" w14:textId="77777777" w:rsidR="00A50541" w:rsidRPr="008D5157" w:rsidRDefault="00A50541" w:rsidP="00A50541">
      <w:pPr>
        <w:spacing w:line="276" w:lineRule="auto"/>
        <w:ind w:left="708"/>
        <w:jc w:val="both"/>
        <w:rPr>
          <w:b/>
          <w:bCs/>
          <w:szCs w:val="22"/>
        </w:rPr>
      </w:pPr>
    </w:p>
    <w:p w14:paraId="2FA92ACD" w14:textId="77777777" w:rsidR="00A50541" w:rsidRPr="008D5157" w:rsidRDefault="00A50541" w:rsidP="00A50541">
      <w:pPr>
        <w:spacing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HC3-R1:</w:t>
      </w:r>
    </w:p>
    <w:p w14:paraId="07DBB8E4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Stav cesty: </w:t>
      </w:r>
      <w:r w:rsidRPr="008D5157">
        <w:rPr>
          <w:bCs/>
          <w:szCs w:val="22"/>
        </w:rPr>
        <w:t>stávající polní cesta</w:t>
      </w:r>
    </w:p>
    <w:p w14:paraId="1350C212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Navržená kategorie cesty:</w:t>
      </w:r>
      <w:r w:rsidRPr="008D5157">
        <w:rPr>
          <w:bCs/>
          <w:szCs w:val="22"/>
        </w:rPr>
        <w:t xml:space="preserve"> hlavní polní cesta, kategorie P 5/30,</w:t>
      </w:r>
    </w:p>
    <w:p w14:paraId="1C31EBB5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cesty:</w:t>
      </w:r>
      <w:r w:rsidRPr="008D5157">
        <w:rPr>
          <w:bCs/>
          <w:szCs w:val="22"/>
        </w:rPr>
        <w:t xml:space="preserve"> cesta vychází z intravilánu obce   k začátku dálničního tělesa v km 0.247, kde se napojuje na trvalý zábor (podchází dálnici D6).</w:t>
      </w:r>
    </w:p>
    <w:p w14:paraId="422C36F3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Délka cesty: 247</w:t>
      </w:r>
      <w:r w:rsidRPr="008D5157">
        <w:rPr>
          <w:bCs/>
          <w:szCs w:val="22"/>
        </w:rPr>
        <w:t xml:space="preserve"> m</w:t>
      </w:r>
    </w:p>
    <w:p w14:paraId="3544EAF5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konstrukce:</w:t>
      </w:r>
      <w:r w:rsidRPr="008D5157">
        <w:rPr>
          <w:bCs/>
          <w:szCs w:val="22"/>
        </w:rPr>
        <w:t xml:space="preserve"> hlavní cesta šířky 4-5 m v koruně, stav dobrý, od vesnice zpevněná kamenivem, dále je travnatá.</w:t>
      </w:r>
    </w:p>
    <w:p w14:paraId="2FF69B50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Odvodnění cesty: </w:t>
      </w:r>
      <w:r w:rsidRPr="008D5157">
        <w:rPr>
          <w:bCs/>
          <w:szCs w:val="22"/>
        </w:rPr>
        <w:t>hlavní cestu doprovází občasná vodoteč OV3, která je zaústěná do HOZ 2 v intravilánu obce mimo obvod PÚ.</w:t>
      </w:r>
    </w:p>
    <w:p w14:paraId="22B10B87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Objekty:</w:t>
      </w:r>
      <w:r w:rsidRPr="008D5157">
        <w:rPr>
          <w:bCs/>
          <w:szCs w:val="22"/>
        </w:rPr>
        <w:t xml:space="preserve"> nejsou,</w:t>
      </w:r>
    </w:p>
    <w:p w14:paraId="7D140E1C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Podélné a příčné sklony</w:t>
      </w:r>
      <w:r w:rsidRPr="008D5157">
        <w:rPr>
          <w:bCs/>
          <w:szCs w:val="22"/>
        </w:rPr>
        <w:t>: výškové vedení ve stálém stoupání 1,9-</w:t>
      </w:r>
      <w:proofErr w:type="gramStart"/>
      <w:r w:rsidRPr="008D5157">
        <w:rPr>
          <w:bCs/>
          <w:szCs w:val="22"/>
        </w:rPr>
        <w:t>2,6%</w:t>
      </w:r>
      <w:proofErr w:type="gramEnd"/>
      <w:r w:rsidRPr="008D5157">
        <w:rPr>
          <w:bCs/>
          <w:szCs w:val="22"/>
        </w:rPr>
        <w:t>, jednostranný sklon vpravo i vlevo 3%,</w:t>
      </w:r>
    </w:p>
    <w:p w14:paraId="056E40BC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Dotčená zařízení:</w:t>
      </w:r>
      <w:r w:rsidRPr="008D5157">
        <w:rPr>
          <w:bCs/>
          <w:szCs w:val="22"/>
        </w:rPr>
        <w:t xml:space="preserve"> D6</w:t>
      </w:r>
    </w:p>
    <w:p w14:paraId="71B629CF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Doprovodná zeleň:</w:t>
      </w:r>
      <w:r w:rsidRPr="008D5157">
        <w:rPr>
          <w:bCs/>
          <w:szCs w:val="22"/>
        </w:rPr>
        <w:t xml:space="preserve"> Podél cesty a vodoteče OV3 doprovodná stávající liniová zeleň LZ6. </w:t>
      </w:r>
    </w:p>
    <w:p w14:paraId="746EEF45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Návrh stavebních prací:</w:t>
      </w:r>
      <w:r w:rsidRPr="008D5157">
        <w:rPr>
          <w:bCs/>
          <w:szCs w:val="22"/>
        </w:rPr>
        <w:t xml:space="preserve"> Navrhujeme na celkovou rekonstrukci s doporučeným povrchem asfaltovým v šířce 5 m. </w:t>
      </w:r>
    </w:p>
    <w:p w14:paraId="5EDE1AAF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</w:p>
    <w:p w14:paraId="09B285B7" w14:textId="77777777" w:rsidR="00A50541" w:rsidRPr="008D5157" w:rsidRDefault="00A50541" w:rsidP="00A50541">
      <w:pPr>
        <w:spacing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HC3-R2:</w:t>
      </w:r>
    </w:p>
    <w:p w14:paraId="20C084AA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Stav cesty: </w:t>
      </w:r>
      <w:r w:rsidRPr="008D5157">
        <w:rPr>
          <w:bCs/>
          <w:szCs w:val="22"/>
        </w:rPr>
        <w:t>stávající polní cesta</w:t>
      </w:r>
    </w:p>
    <w:p w14:paraId="14AE36AA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Navržená kategorie cesty:</w:t>
      </w:r>
      <w:r w:rsidRPr="008D5157">
        <w:rPr>
          <w:bCs/>
          <w:szCs w:val="22"/>
        </w:rPr>
        <w:t xml:space="preserve"> hlavní polní cesta, kategorie P 5/30,</w:t>
      </w:r>
    </w:p>
    <w:p w14:paraId="7A73E77A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cesty:</w:t>
      </w:r>
      <w:r w:rsidRPr="008D5157">
        <w:rPr>
          <w:bCs/>
          <w:szCs w:val="22"/>
        </w:rPr>
        <w:t xml:space="preserve"> cesta vychází z budoucí výstavby dálničního tělesa, dále pokračuje severním směrem do obce </w:t>
      </w:r>
      <w:proofErr w:type="spellStart"/>
      <w:r w:rsidRPr="008D5157">
        <w:rPr>
          <w:bCs/>
          <w:szCs w:val="22"/>
        </w:rPr>
        <w:t>Veclov</w:t>
      </w:r>
      <w:proofErr w:type="spellEnd"/>
      <w:r w:rsidRPr="008D5157">
        <w:rPr>
          <w:bCs/>
          <w:szCs w:val="22"/>
        </w:rPr>
        <w:t xml:space="preserve">. V severní části se úvozem zařezává do vrchu Cikán. Úvoz je zarostlý keři-šípek, trnky a neudržované dřeviny. Cesta zpřístupňuje bloky orné půdy „Na Cikánce, K Venclovu“ a pokračuje do sousedního </w:t>
      </w:r>
      <w:proofErr w:type="spellStart"/>
      <w:r w:rsidRPr="008D5157">
        <w:rPr>
          <w:bCs/>
          <w:szCs w:val="22"/>
        </w:rPr>
        <w:t>k.ú</w:t>
      </w:r>
      <w:proofErr w:type="spellEnd"/>
      <w:r w:rsidRPr="008D5157">
        <w:rPr>
          <w:bCs/>
          <w:szCs w:val="22"/>
        </w:rPr>
        <w:t xml:space="preserve">. </w:t>
      </w:r>
      <w:proofErr w:type="spellStart"/>
      <w:r w:rsidRPr="008D5157">
        <w:rPr>
          <w:bCs/>
          <w:szCs w:val="22"/>
        </w:rPr>
        <w:t>Veclov</w:t>
      </w:r>
      <w:proofErr w:type="spellEnd"/>
      <w:r w:rsidRPr="008D5157">
        <w:rPr>
          <w:bCs/>
          <w:szCs w:val="22"/>
        </w:rPr>
        <w:t xml:space="preserve"> u Svojetína.</w:t>
      </w:r>
    </w:p>
    <w:p w14:paraId="4B843DB6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Délka cesty: </w:t>
      </w:r>
      <w:r w:rsidRPr="008D5157">
        <w:rPr>
          <w:szCs w:val="22"/>
        </w:rPr>
        <w:t>670 m</w:t>
      </w:r>
    </w:p>
    <w:p w14:paraId="2B405BD7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konstrukce:</w:t>
      </w:r>
      <w:r w:rsidRPr="008D5157">
        <w:rPr>
          <w:bCs/>
          <w:szCs w:val="22"/>
        </w:rPr>
        <w:t xml:space="preserve"> hlavní cesta šířky 4-5 m v koruně, stav dobrý, povrch travnatý.</w:t>
      </w:r>
    </w:p>
    <w:p w14:paraId="5F101016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lastRenderedPageBreak/>
        <w:t xml:space="preserve">Odvodnění cesty: </w:t>
      </w:r>
      <w:r w:rsidRPr="008D5157">
        <w:rPr>
          <w:bCs/>
          <w:szCs w:val="22"/>
        </w:rPr>
        <w:t>hlavní cestu od napojení na těleso dálnice po levé straně doprovází</w:t>
      </w:r>
      <w:r>
        <w:rPr>
          <w:bCs/>
          <w:szCs w:val="22"/>
        </w:rPr>
        <w:t xml:space="preserve"> </w:t>
      </w:r>
      <w:r w:rsidRPr="008D5157">
        <w:rPr>
          <w:bCs/>
          <w:szCs w:val="22"/>
        </w:rPr>
        <w:t>občasná vodoteč OV3 do km 0.180.</w:t>
      </w:r>
    </w:p>
    <w:p w14:paraId="0645F2B0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Objekty:</w:t>
      </w:r>
      <w:r w:rsidRPr="008D5157">
        <w:rPr>
          <w:bCs/>
          <w:szCs w:val="22"/>
        </w:rPr>
        <w:t xml:space="preserve"> výhybna V2 v km 0.380, </w:t>
      </w:r>
    </w:p>
    <w:p w14:paraId="447C037C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Podélné a příčné sklony: </w:t>
      </w:r>
      <w:r w:rsidRPr="008D5157">
        <w:rPr>
          <w:bCs/>
          <w:szCs w:val="22"/>
        </w:rPr>
        <w:t>výškové vedení ve stálém stoupání 3,45-</w:t>
      </w:r>
      <w:proofErr w:type="gramStart"/>
      <w:r w:rsidRPr="008D5157">
        <w:rPr>
          <w:bCs/>
          <w:szCs w:val="22"/>
        </w:rPr>
        <w:t>8,4%</w:t>
      </w:r>
      <w:proofErr w:type="gramEnd"/>
      <w:r w:rsidRPr="008D5157">
        <w:rPr>
          <w:bCs/>
          <w:szCs w:val="22"/>
        </w:rPr>
        <w:t>, jednostranný sklon vpravo i vlevo 3%,</w:t>
      </w:r>
    </w:p>
    <w:p w14:paraId="649E72B4" w14:textId="77777777" w:rsidR="00A50541" w:rsidRPr="008D5157" w:rsidRDefault="00A50541" w:rsidP="00A50541">
      <w:pPr>
        <w:spacing w:after="0" w:line="276" w:lineRule="auto"/>
        <w:ind w:left="708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Dotčená zařízení: </w:t>
      </w:r>
      <w:r w:rsidRPr="008D5157">
        <w:rPr>
          <w:bCs/>
          <w:szCs w:val="22"/>
        </w:rPr>
        <w:t>LBK 80,</w:t>
      </w:r>
      <w:r w:rsidRPr="008D5157">
        <w:rPr>
          <w:bCs/>
          <w:color w:val="FF0000"/>
          <w:szCs w:val="22"/>
        </w:rPr>
        <w:t xml:space="preserve"> </w:t>
      </w:r>
      <w:r w:rsidRPr="008D5157">
        <w:rPr>
          <w:bCs/>
          <w:szCs w:val="22"/>
        </w:rPr>
        <w:t>který je navržen po levé straně cesty, křížení s VN 22kV v 0.670 km, CHLÚ v 0.595 km, D6 v km 0.000</w:t>
      </w:r>
    </w:p>
    <w:p w14:paraId="2DA3483F" w14:textId="77777777" w:rsidR="00A50541" w:rsidRPr="008D5157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Doprovodná zeleň:</w:t>
      </w:r>
      <w:r w:rsidRPr="008D5157">
        <w:rPr>
          <w:bCs/>
          <w:szCs w:val="22"/>
        </w:rPr>
        <w:t xml:space="preserve"> k hlavní cestě přiléhá lokální biocentrum LBC 70 s navrženým zalesněním a LBK 80</w:t>
      </w:r>
    </w:p>
    <w:p w14:paraId="6C175F18" w14:textId="77777777" w:rsidR="00A50541" w:rsidRDefault="00A50541" w:rsidP="00A50541">
      <w:pPr>
        <w:spacing w:after="0" w:line="276" w:lineRule="auto"/>
        <w:ind w:left="708"/>
        <w:jc w:val="both"/>
        <w:rPr>
          <w:bCs/>
          <w:szCs w:val="22"/>
        </w:rPr>
      </w:pPr>
      <w:r w:rsidRPr="008D5157">
        <w:rPr>
          <w:b/>
          <w:bCs/>
          <w:szCs w:val="22"/>
        </w:rPr>
        <w:t>Návrh stavebních prací:</w:t>
      </w:r>
      <w:r w:rsidRPr="008D5157">
        <w:rPr>
          <w:bCs/>
          <w:szCs w:val="22"/>
        </w:rPr>
        <w:t xml:space="preserve"> Navrhujeme na celkovou rekonstrukci s doporučeným povrchem asfaltovým v šířce 5 m.</w:t>
      </w:r>
    </w:p>
    <w:p w14:paraId="57A7FD20" w14:textId="77777777" w:rsidR="00A50541" w:rsidRPr="008D5157" w:rsidRDefault="00A50541" w:rsidP="00A50541">
      <w:pPr>
        <w:spacing w:after="0" w:line="276" w:lineRule="auto"/>
        <w:ind w:left="1416"/>
        <w:rPr>
          <w:bCs/>
          <w:szCs w:val="22"/>
        </w:rPr>
      </w:pPr>
      <w:r w:rsidRPr="008D5157">
        <w:rPr>
          <w:bCs/>
          <w:szCs w:val="22"/>
        </w:rPr>
        <w:t xml:space="preserve"> </w:t>
      </w:r>
    </w:p>
    <w:p w14:paraId="62A6938F" w14:textId="77777777" w:rsidR="00A50541" w:rsidRPr="00BD4230" w:rsidRDefault="00A50541" w:rsidP="00A50541">
      <w:pPr>
        <w:spacing w:line="276" w:lineRule="auto"/>
        <w:ind w:left="708"/>
        <w:rPr>
          <w:b/>
          <w:bCs/>
          <w:szCs w:val="22"/>
        </w:rPr>
      </w:pPr>
      <w:r w:rsidRPr="00BD4230">
        <w:rPr>
          <w:b/>
          <w:bCs/>
          <w:szCs w:val="22"/>
        </w:rPr>
        <w:t>VC8-R:</w:t>
      </w:r>
    </w:p>
    <w:p w14:paraId="2B77B41C" w14:textId="77777777" w:rsidR="00A50541" w:rsidRPr="00BD4230" w:rsidRDefault="00A50541" w:rsidP="00A50541">
      <w:pPr>
        <w:spacing w:after="0" w:line="276" w:lineRule="auto"/>
        <w:ind w:left="708"/>
        <w:rPr>
          <w:b/>
          <w:bCs/>
          <w:szCs w:val="22"/>
        </w:rPr>
      </w:pPr>
      <w:r w:rsidRPr="00BD4230">
        <w:rPr>
          <w:b/>
          <w:bCs/>
          <w:szCs w:val="22"/>
        </w:rPr>
        <w:t xml:space="preserve">Stav cesty: </w:t>
      </w:r>
      <w:r w:rsidRPr="00BD4230">
        <w:rPr>
          <w:bCs/>
          <w:szCs w:val="22"/>
        </w:rPr>
        <w:t>stávající polní cesta</w:t>
      </w:r>
    </w:p>
    <w:p w14:paraId="2A4563E0" w14:textId="77777777" w:rsidR="00A50541" w:rsidRPr="00BD4230" w:rsidRDefault="00A50541" w:rsidP="00A50541">
      <w:pPr>
        <w:spacing w:after="0" w:line="276" w:lineRule="auto"/>
        <w:ind w:left="708"/>
        <w:rPr>
          <w:b/>
          <w:bCs/>
          <w:szCs w:val="22"/>
        </w:rPr>
      </w:pPr>
      <w:r w:rsidRPr="00BD4230">
        <w:rPr>
          <w:b/>
          <w:bCs/>
          <w:szCs w:val="22"/>
        </w:rPr>
        <w:t xml:space="preserve">Navržená kategorie cesty: </w:t>
      </w:r>
      <w:r w:rsidRPr="00BD4230">
        <w:rPr>
          <w:bCs/>
          <w:szCs w:val="22"/>
        </w:rPr>
        <w:t>kategorie P 4/20,</w:t>
      </w:r>
    </w:p>
    <w:p w14:paraId="431549B6" w14:textId="77777777" w:rsidR="00A50541" w:rsidRPr="00BD4230" w:rsidRDefault="00A50541" w:rsidP="00A50541">
      <w:pPr>
        <w:spacing w:after="0" w:line="276" w:lineRule="auto"/>
        <w:ind w:left="708"/>
        <w:rPr>
          <w:b/>
          <w:bCs/>
          <w:szCs w:val="22"/>
        </w:rPr>
      </w:pPr>
      <w:r w:rsidRPr="00BD4230">
        <w:rPr>
          <w:b/>
          <w:bCs/>
          <w:szCs w:val="22"/>
        </w:rPr>
        <w:t>Popis cesty:</w:t>
      </w:r>
      <w:r w:rsidRPr="00BD4230">
        <w:rPr>
          <w:bCs/>
          <w:szCs w:val="22"/>
        </w:rPr>
        <w:t xml:space="preserve"> cesta vychází z intravilánu obce Hořesedly (pozemky mimo pozemkovou úpravu), napojuje se na těleso dálnice D6, prochází pod tělesem (neřešené pozemky), v km 0.000 (řešené pozemky) pokračuje severním směrem ke kat. hranici s </w:t>
      </w:r>
      <w:proofErr w:type="spellStart"/>
      <w:r w:rsidRPr="00BD4230">
        <w:rPr>
          <w:bCs/>
          <w:szCs w:val="22"/>
        </w:rPr>
        <w:t>Veclovem</w:t>
      </w:r>
      <w:proofErr w:type="spellEnd"/>
      <w:r w:rsidRPr="00BD4230">
        <w:rPr>
          <w:bCs/>
          <w:szCs w:val="22"/>
        </w:rPr>
        <w:t xml:space="preserve"> u Svojetína. Polní cesta zpřístupňuje pozemky „Na sekyře“ a „Na švestce“.</w:t>
      </w:r>
    </w:p>
    <w:p w14:paraId="22B9B3F2" w14:textId="77777777" w:rsidR="00A50541" w:rsidRPr="00BD4230" w:rsidRDefault="00A50541" w:rsidP="00A50541">
      <w:pPr>
        <w:spacing w:after="0" w:line="276" w:lineRule="auto"/>
        <w:ind w:left="708"/>
        <w:rPr>
          <w:b/>
          <w:bCs/>
          <w:szCs w:val="22"/>
        </w:rPr>
      </w:pPr>
      <w:r w:rsidRPr="00BD4230">
        <w:rPr>
          <w:b/>
          <w:bCs/>
          <w:szCs w:val="22"/>
        </w:rPr>
        <w:t>Délka cesty:</w:t>
      </w:r>
      <w:r w:rsidRPr="00BD4230">
        <w:rPr>
          <w:bCs/>
          <w:szCs w:val="22"/>
        </w:rPr>
        <w:t xml:space="preserve"> 945 m, šířka 7.5 m</w:t>
      </w:r>
    </w:p>
    <w:p w14:paraId="493902CF" w14:textId="77777777" w:rsidR="00A50541" w:rsidRPr="00BD4230" w:rsidRDefault="00A50541" w:rsidP="00A50541">
      <w:pPr>
        <w:spacing w:after="0" w:line="276" w:lineRule="auto"/>
        <w:ind w:left="708"/>
        <w:rPr>
          <w:b/>
          <w:bCs/>
          <w:szCs w:val="22"/>
        </w:rPr>
      </w:pPr>
      <w:r w:rsidRPr="00BD4230">
        <w:rPr>
          <w:b/>
          <w:bCs/>
          <w:szCs w:val="22"/>
        </w:rPr>
        <w:t>Popis konstrukce:</w:t>
      </w:r>
      <w:r w:rsidRPr="00BD4230">
        <w:rPr>
          <w:bCs/>
          <w:szCs w:val="22"/>
        </w:rPr>
        <w:t xml:space="preserve"> stávající cesta je nezpevněna, travnatá,</w:t>
      </w:r>
    </w:p>
    <w:p w14:paraId="2B2DAC5F" w14:textId="77777777" w:rsidR="00A50541" w:rsidRPr="00BD4230" w:rsidRDefault="00A50541" w:rsidP="00A50541">
      <w:pPr>
        <w:spacing w:after="0" w:line="276" w:lineRule="auto"/>
        <w:ind w:left="708"/>
        <w:rPr>
          <w:bCs/>
          <w:szCs w:val="22"/>
        </w:rPr>
      </w:pPr>
      <w:r w:rsidRPr="00BD4230">
        <w:rPr>
          <w:b/>
          <w:bCs/>
          <w:szCs w:val="22"/>
        </w:rPr>
        <w:t>Odvodnění cesty:</w:t>
      </w:r>
      <w:r w:rsidRPr="00BD4230">
        <w:rPr>
          <w:bCs/>
          <w:szCs w:val="22"/>
        </w:rPr>
        <w:t xml:space="preserve"> odvodnění do navrženého svodného příkop SP6, od st 0,000 km do st.</w:t>
      </w:r>
      <w:r>
        <w:rPr>
          <w:bCs/>
          <w:szCs w:val="22"/>
        </w:rPr>
        <w:t xml:space="preserve"> </w:t>
      </w:r>
      <w:r w:rsidRPr="00BD4230">
        <w:rPr>
          <w:bCs/>
          <w:szCs w:val="22"/>
        </w:rPr>
        <w:t>0,945 km, který je zaústěn do občasné vodoteče OV4 u tělesa dálnice D6,</w:t>
      </w:r>
    </w:p>
    <w:p w14:paraId="123A84F1" w14:textId="77777777" w:rsidR="00A50541" w:rsidRPr="00BD4230" w:rsidRDefault="00A50541" w:rsidP="00A50541">
      <w:pPr>
        <w:spacing w:after="0" w:line="276" w:lineRule="auto"/>
        <w:ind w:left="708"/>
        <w:rPr>
          <w:bCs/>
          <w:szCs w:val="22"/>
        </w:rPr>
      </w:pPr>
      <w:r w:rsidRPr="00BD4230">
        <w:rPr>
          <w:b/>
          <w:bCs/>
          <w:szCs w:val="22"/>
        </w:rPr>
        <w:t xml:space="preserve">Objekty: </w:t>
      </w:r>
      <w:r w:rsidRPr="00BD4230">
        <w:rPr>
          <w:bCs/>
          <w:szCs w:val="22"/>
        </w:rPr>
        <w:t>v km. 0.380</w:t>
      </w:r>
      <w:r w:rsidRPr="00BD4230">
        <w:rPr>
          <w:b/>
          <w:bCs/>
          <w:szCs w:val="22"/>
        </w:rPr>
        <w:t xml:space="preserve"> </w:t>
      </w:r>
      <w:r w:rsidRPr="00BD4230">
        <w:rPr>
          <w:bCs/>
          <w:szCs w:val="22"/>
        </w:rPr>
        <w:t>nově navržený</w:t>
      </w:r>
      <w:r w:rsidRPr="00BD4230">
        <w:rPr>
          <w:b/>
          <w:bCs/>
          <w:szCs w:val="22"/>
        </w:rPr>
        <w:t xml:space="preserve"> </w:t>
      </w:r>
      <w:r w:rsidRPr="00BD4230">
        <w:rPr>
          <w:bCs/>
          <w:szCs w:val="22"/>
        </w:rPr>
        <w:t>HS24, a ve st. 0.375 km je návazný propustek P8,</w:t>
      </w:r>
    </w:p>
    <w:p w14:paraId="6A0ACF84" w14:textId="77777777" w:rsidR="00A50541" w:rsidRPr="00BD4230" w:rsidRDefault="00A50541" w:rsidP="00A50541">
      <w:pPr>
        <w:spacing w:after="0" w:line="276" w:lineRule="auto"/>
        <w:ind w:left="708"/>
        <w:rPr>
          <w:bCs/>
          <w:szCs w:val="22"/>
        </w:rPr>
      </w:pPr>
      <w:r w:rsidRPr="00BD4230">
        <w:rPr>
          <w:b/>
          <w:bCs/>
          <w:szCs w:val="22"/>
        </w:rPr>
        <w:t xml:space="preserve">Příčný a podélný sklon: </w:t>
      </w:r>
      <w:r w:rsidRPr="00BD4230">
        <w:rPr>
          <w:bCs/>
          <w:szCs w:val="22"/>
        </w:rPr>
        <w:t xml:space="preserve">v km 0,000 až 0,680 podélný sklon </w:t>
      </w:r>
      <w:proofErr w:type="gramStart"/>
      <w:r w:rsidRPr="00BD4230">
        <w:rPr>
          <w:bCs/>
          <w:szCs w:val="22"/>
        </w:rPr>
        <w:t>3,11%</w:t>
      </w:r>
      <w:proofErr w:type="gramEnd"/>
      <w:r w:rsidRPr="00BD4230">
        <w:rPr>
          <w:bCs/>
          <w:szCs w:val="22"/>
        </w:rPr>
        <w:t xml:space="preserve">, od st.km 0,680 do 0,945 podélný sklon 4,16%, příčný sklon jednostranný 2,3%, </w:t>
      </w:r>
    </w:p>
    <w:p w14:paraId="3BC7DD1C" w14:textId="77777777" w:rsidR="00A50541" w:rsidRPr="00BD4230" w:rsidRDefault="00A50541" w:rsidP="00A50541">
      <w:pPr>
        <w:spacing w:after="0" w:line="276" w:lineRule="auto"/>
        <w:ind w:left="708"/>
        <w:rPr>
          <w:bCs/>
          <w:szCs w:val="22"/>
        </w:rPr>
      </w:pPr>
      <w:r w:rsidRPr="00BD4230">
        <w:rPr>
          <w:b/>
          <w:bCs/>
          <w:szCs w:val="22"/>
        </w:rPr>
        <w:t xml:space="preserve">Dotčená zařízení: </w:t>
      </w:r>
      <w:r w:rsidRPr="00BD4230">
        <w:rPr>
          <w:bCs/>
          <w:szCs w:val="22"/>
        </w:rPr>
        <w:t>těleso D6, VC10-R,</w:t>
      </w:r>
    </w:p>
    <w:p w14:paraId="7D7A530F" w14:textId="77777777" w:rsidR="00A50541" w:rsidRPr="00BD4230" w:rsidRDefault="00A50541" w:rsidP="00A50541">
      <w:pPr>
        <w:spacing w:after="0" w:line="276" w:lineRule="auto"/>
        <w:ind w:left="708"/>
        <w:rPr>
          <w:b/>
          <w:bCs/>
          <w:szCs w:val="22"/>
        </w:rPr>
      </w:pPr>
      <w:r w:rsidRPr="00BD4230">
        <w:rPr>
          <w:b/>
          <w:bCs/>
          <w:szCs w:val="22"/>
        </w:rPr>
        <w:t>Doprovodná zeleň</w:t>
      </w:r>
      <w:r w:rsidRPr="00A06BFE">
        <w:rPr>
          <w:b/>
          <w:bCs/>
          <w:szCs w:val="22"/>
        </w:rPr>
        <w:t>: nově navržená zeleň IP2 v st.km 0.520 až 0.945</w:t>
      </w:r>
      <w:r w:rsidRPr="00BD4230">
        <w:rPr>
          <w:bCs/>
          <w:szCs w:val="22"/>
        </w:rPr>
        <w:t>,</w:t>
      </w:r>
    </w:p>
    <w:p w14:paraId="58D1691F" w14:textId="77777777" w:rsidR="00A50541" w:rsidRPr="00BD4230" w:rsidRDefault="00A50541" w:rsidP="00A50541">
      <w:pPr>
        <w:spacing w:after="0" w:line="276" w:lineRule="auto"/>
        <w:ind w:left="708"/>
        <w:rPr>
          <w:bCs/>
          <w:szCs w:val="22"/>
        </w:rPr>
      </w:pPr>
      <w:r w:rsidRPr="00BD4230">
        <w:rPr>
          <w:b/>
          <w:bCs/>
          <w:szCs w:val="22"/>
        </w:rPr>
        <w:t xml:space="preserve">Návrh stavebních prací: </w:t>
      </w:r>
      <w:r w:rsidRPr="00BD4230">
        <w:rPr>
          <w:bCs/>
          <w:szCs w:val="22"/>
        </w:rPr>
        <w:t xml:space="preserve">navrhujeme travní polní cestu, bez zpevnění. </w:t>
      </w:r>
    </w:p>
    <w:p w14:paraId="74BAC212" w14:textId="77777777" w:rsidR="00A50541" w:rsidRDefault="00A50541" w:rsidP="00A50541">
      <w:pPr>
        <w:spacing w:line="276" w:lineRule="auto"/>
        <w:ind w:left="708" w:firstLine="708"/>
        <w:rPr>
          <w:b/>
          <w:bCs/>
          <w:szCs w:val="22"/>
        </w:rPr>
      </w:pPr>
    </w:p>
    <w:p w14:paraId="3BB41763" w14:textId="77777777" w:rsidR="00A50541" w:rsidRPr="007E12AA" w:rsidRDefault="00A50541" w:rsidP="00A50541">
      <w:pPr>
        <w:spacing w:line="276" w:lineRule="auto"/>
        <w:ind w:left="708"/>
        <w:rPr>
          <w:b/>
          <w:bCs/>
          <w:szCs w:val="22"/>
        </w:rPr>
      </w:pPr>
      <w:r w:rsidRPr="007E12AA">
        <w:rPr>
          <w:b/>
          <w:bCs/>
          <w:szCs w:val="22"/>
        </w:rPr>
        <w:t>VC11-R:</w:t>
      </w:r>
    </w:p>
    <w:p w14:paraId="06F20BB5" w14:textId="77777777" w:rsidR="00A50541" w:rsidRPr="007E12AA" w:rsidRDefault="00A50541" w:rsidP="00A50541">
      <w:pPr>
        <w:spacing w:after="0" w:line="276" w:lineRule="auto"/>
        <w:ind w:left="708"/>
        <w:rPr>
          <w:bCs/>
          <w:szCs w:val="22"/>
        </w:rPr>
      </w:pPr>
      <w:r w:rsidRPr="007E12AA">
        <w:rPr>
          <w:b/>
          <w:bCs/>
          <w:i/>
          <w:szCs w:val="22"/>
        </w:rPr>
        <w:t>Stav cesty:</w:t>
      </w:r>
      <w:r w:rsidRPr="007E12AA">
        <w:rPr>
          <w:bCs/>
          <w:szCs w:val="22"/>
        </w:rPr>
        <w:t xml:space="preserve"> vedlejší polní cesta stávající</w:t>
      </w:r>
    </w:p>
    <w:p w14:paraId="0EB7D0F6" w14:textId="77777777" w:rsidR="00A50541" w:rsidRPr="007E12AA" w:rsidRDefault="00A50541" w:rsidP="00A50541">
      <w:pPr>
        <w:spacing w:after="0" w:line="276" w:lineRule="auto"/>
        <w:ind w:left="708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>Navržená kategorie cesty:</w:t>
      </w:r>
      <w:r w:rsidRPr="007E12AA">
        <w:rPr>
          <w:bCs/>
          <w:szCs w:val="22"/>
        </w:rPr>
        <w:t xml:space="preserve"> kategorie P 4/20</w:t>
      </w:r>
    </w:p>
    <w:p w14:paraId="3CD8154E" w14:textId="77777777" w:rsidR="00A50541" w:rsidRPr="007E12AA" w:rsidRDefault="00A50541" w:rsidP="00A50541">
      <w:pPr>
        <w:spacing w:after="0" w:line="276" w:lineRule="auto"/>
        <w:ind w:left="708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>Popis cesty:</w:t>
      </w:r>
      <w:r w:rsidRPr="007E12AA">
        <w:rPr>
          <w:bCs/>
          <w:szCs w:val="22"/>
        </w:rPr>
        <w:t xml:space="preserve"> cesta vychází z HC1-R, pokračuje západním směrem po hranici </w:t>
      </w:r>
      <w:proofErr w:type="spellStart"/>
      <w:r w:rsidRPr="007E12AA">
        <w:rPr>
          <w:bCs/>
          <w:szCs w:val="22"/>
        </w:rPr>
        <w:t>k.ú</w:t>
      </w:r>
      <w:proofErr w:type="spellEnd"/>
      <w:r w:rsidRPr="007E12AA">
        <w:rPr>
          <w:bCs/>
          <w:szCs w:val="22"/>
        </w:rPr>
        <w:t>. a napojuje se na hlavní polní cestu v Děkově,</w:t>
      </w:r>
    </w:p>
    <w:p w14:paraId="48B6240E" w14:textId="77777777" w:rsidR="00A50541" w:rsidRPr="007E12AA" w:rsidRDefault="00A50541" w:rsidP="00A50541">
      <w:pPr>
        <w:spacing w:after="0" w:line="276" w:lineRule="auto"/>
        <w:ind w:left="708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>Délka cesty:</w:t>
      </w:r>
      <w:r w:rsidRPr="007E12AA">
        <w:rPr>
          <w:bCs/>
          <w:szCs w:val="22"/>
        </w:rPr>
        <w:t xml:space="preserve"> délky 340 m, šířky 4.0 m,</w:t>
      </w:r>
    </w:p>
    <w:p w14:paraId="0E921B4F" w14:textId="77777777" w:rsidR="00A50541" w:rsidRPr="007E12AA" w:rsidRDefault="00A50541" w:rsidP="00A50541">
      <w:pPr>
        <w:spacing w:after="0" w:line="276" w:lineRule="auto"/>
        <w:ind w:left="708"/>
        <w:rPr>
          <w:bCs/>
          <w:szCs w:val="22"/>
        </w:rPr>
      </w:pPr>
      <w:r w:rsidRPr="007E12AA">
        <w:rPr>
          <w:b/>
          <w:bCs/>
          <w:i/>
          <w:szCs w:val="22"/>
        </w:rPr>
        <w:t xml:space="preserve">Popis konstrukce: </w:t>
      </w:r>
      <w:r w:rsidRPr="007E12AA">
        <w:rPr>
          <w:bCs/>
          <w:szCs w:val="22"/>
        </w:rPr>
        <w:t>asfaltový recyklát (požadavek sboru zástupců a obce Hořesedly),</w:t>
      </w:r>
    </w:p>
    <w:p w14:paraId="162E6099" w14:textId="77777777" w:rsidR="00A50541" w:rsidRPr="007E12AA" w:rsidRDefault="00A50541" w:rsidP="00A50541">
      <w:pPr>
        <w:spacing w:after="0" w:line="276" w:lineRule="auto"/>
        <w:ind w:left="708"/>
        <w:rPr>
          <w:bCs/>
          <w:szCs w:val="22"/>
        </w:rPr>
      </w:pPr>
      <w:r w:rsidRPr="007E12AA">
        <w:rPr>
          <w:b/>
          <w:bCs/>
          <w:i/>
          <w:szCs w:val="22"/>
        </w:rPr>
        <w:t>Odvodnění cesty:</w:t>
      </w:r>
      <w:r w:rsidRPr="007E12AA">
        <w:rPr>
          <w:bCs/>
          <w:szCs w:val="22"/>
        </w:rPr>
        <w:t xml:space="preserve"> bez příkopů, odvodnění podélným a příčným sklonem</w:t>
      </w:r>
    </w:p>
    <w:p w14:paraId="0C3C7838" w14:textId="77777777" w:rsidR="00A50541" w:rsidRPr="007E12AA" w:rsidRDefault="00A50541" w:rsidP="00A50541">
      <w:pPr>
        <w:spacing w:after="0" w:line="276" w:lineRule="auto"/>
        <w:ind w:left="708"/>
        <w:rPr>
          <w:bCs/>
          <w:szCs w:val="22"/>
        </w:rPr>
      </w:pPr>
      <w:r w:rsidRPr="007E12AA">
        <w:rPr>
          <w:b/>
          <w:bCs/>
          <w:i/>
          <w:szCs w:val="22"/>
        </w:rPr>
        <w:t>Objekty:</w:t>
      </w:r>
      <w:r w:rsidRPr="007E12AA">
        <w:rPr>
          <w:bCs/>
          <w:szCs w:val="22"/>
        </w:rPr>
        <w:t xml:space="preserve"> nejsou</w:t>
      </w:r>
    </w:p>
    <w:p w14:paraId="06DCBD63" w14:textId="77777777" w:rsidR="00A50541" w:rsidRPr="007E12AA" w:rsidRDefault="00A50541" w:rsidP="00A50541">
      <w:pPr>
        <w:spacing w:after="0" w:line="276" w:lineRule="auto"/>
        <w:ind w:left="708"/>
        <w:rPr>
          <w:bCs/>
          <w:szCs w:val="22"/>
        </w:rPr>
      </w:pPr>
      <w:r w:rsidRPr="007E12AA">
        <w:rPr>
          <w:b/>
          <w:bCs/>
          <w:i/>
          <w:szCs w:val="22"/>
        </w:rPr>
        <w:t>Příčný a podélný sklon:</w:t>
      </w:r>
      <w:r w:rsidRPr="007E12AA">
        <w:rPr>
          <w:b/>
          <w:bCs/>
          <w:i/>
          <w:color w:val="FF0000"/>
          <w:szCs w:val="22"/>
        </w:rPr>
        <w:t xml:space="preserve"> </w:t>
      </w:r>
      <w:r w:rsidRPr="007E12AA">
        <w:rPr>
          <w:bCs/>
          <w:szCs w:val="22"/>
        </w:rPr>
        <w:t>výškové vedení ve střídavém stoupání a klesání 0,5-</w:t>
      </w:r>
      <w:proofErr w:type="gramStart"/>
      <w:r w:rsidRPr="007E12AA">
        <w:rPr>
          <w:bCs/>
          <w:szCs w:val="22"/>
        </w:rPr>
        <w:t>2,2%</w:t>
      </w:r>
      <w:proofErr w:type="gramEnd"/>
      <w:r w:rsidRPr="007E12AA">
        <w:rPr>
          <w:bCs/>
          <w:szCs w:val="22"/>
        </w:rPr>
        <w:t>, jednostranný sklon o i vlevo 3%,</w:t>
      </w:r>
    </w:p>
    <w:p w14:paraId="5D5A258D" w14:textId="77777777" w:rsidR="00A50541" w:rsidRPr="007E12AA" w:rsidRDefault="00A50541" w:rsidP="00A50541">
      <w:pPr>
        <w:spacing w:after="0" w:line="276" w:lineRule="auto"/>
        <w:ind w:left="708"/>
        <w:rPr>
          <w:bCs/>
          <w:szCs w:val="22"/>
        </w:rPr>
      </w:pPr>
      <w:r w:rsidRPr="007E12AA">
        <w:rPr>
          <w:b/>
          <w:bCs/>
          <w:i/>
          <w:szCs w:val="22"/>
        </w:rPr>
        <w:t xml:space="preserve">Dotčená zařízení: </w:t>
      </w:r>
      <w:r w:rsidRPr="007E12AA">
        <w:rPr>
          <w:bCs/>
          <w:szCs w:val="22"/>
        </w:rPr>
        <w:t>nejsou</w:t>
      </w:r>
    </w:p>
    <w:p w14:paraId="665F80F7" w14:textId="77777777" w:rsidR="00A50541" w:rsidRPr="007E12AA" w:rsidRDefault="00A50541" w:rsidP="00A50541">
      <w:pPr>
        <w:spacing w:after="0" w:line="276" w:lineRule="auto"/>
        <w:ind w:left="708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 xml:space="preserve">Doprovodná zeleň: </w:t>
      </w:r>
      <w:r w:rsidRPr="007E12AA">
        <w:rPr>
          <w:bCs/>
          <w:szCs w:val="22"/>
        </w:rPr>
        <w:t>není navržena</w:t>
      </w:r>
    </w:p>
    <w:p w14:paraId="78E36F66" w14:textId="77777777" w:rsidR="00A50541" w:rsidRPr="007E12AA" w:rsidRDefault="00A50541" w:rsidP="00A50541">
      <w:pPr>
        <w:spacing w:after="0" w:line="276" w:lineRule="auto"/>
        <w:ind w:left="708"/>
        <w:rPr>
          <w:bCs/>
          <w:szCs w:val="22"/>
        </w:rPr>
      </w:pPr>
      <w:r w:rsidRPr="007E12AA">
        <w:rPr>
          <w:b/>
          <w:bCs/>
          <w:i/>
          <w:szCs w:val="22"/>
        </w:rPr>
        <w:t>Návrh stavebních prací:</w:t>
      </w:r>
      <w:r w:rsidRPr="007E12AA">
        <w:rPr>
          <w:bCs/>
          <w:szCs w:val="22"/>
        </w:rPr>
        <w:t xml:space="preserve"> Vedlejší polní cesta je v současné době vyježděná. Navrhujeme vedlejší polní cestu s povrchem asfaltový recyklát šířka minimálně 4 m. Tato šířka je dána konstrukcí přiléhajících chmelnic a hranicí katastrálního území.    </w:t>
      </w:r>
    </w:p>
    <w:p w14:paraId="48359CEE" w14:textId="77777777" w:rsidR="00A50541" w:rsidRDefault="00A50541" w:rsidP="00A50541">
      <w:pPr>
        <w:spacing w:after="0" w:line="276" w:lineRule="auto"/>
        <w:ind w:left="708"/>
        <w:rPr>
          <w:b/>
          <w:szCs w:val="22"/>
        </w:rPr>
      </w:pPr>
    </w:p>
    <w:p w14:paraId="4BD2407C" w14:textId="77777777" w:rsidR="00A50541" w:rsidRPr="000E6E10" w:rsidRDefault="00A50541" w:rsidP="00A50541">
      <w:pPr>
        <w:spacing w:after="0" w:line="276" w:lineRule="auto"/>
        <w:ind w:left="708"/>
        <w:rPr>
          <w:b/>
          <w:szCs w:val="22"/>
        </w:rPr>
      </w:pPr>
      <w:r w:rsidRPr="000E6E10">
        <w:rPr>
          <w:b/>
          <w:szCs w:val="22"/>
        </w:rPr>
        <w:t xml:space="preserve">Popis technického řešení vychází z plánu společných zařízení v rámci komplexních pozemkových úprav a má doporučující charakter. Podrobnější </w:t>
      </w:r>
      <w:r w:rsidRPr="000E6E10">
        <w:rPr>
          <w:b/>
          <w:szCs w:val="22"/>
        </w:rPr>
        <w:lastRenderedPageBreak/>
        <w:t>informace jsou specifikovaný přímo v elaborátu plánu společných zařízení. Návrh řešení je nutné koordinovat s vedením příslušné obce.</w:t>
      </w:r>
    </w:p>
    <w:p w14:paraId="7782FD21" w14:textId="77777777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50E2BB1C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</w:t>
      </w:r>
      <w:r w:rsidR="00DE2C23">
        <w:rPr>
          <w:rStyle w:val="l-L2Char"/>
          <w:rFonts w:cs="Arial"/>
          <w:szCs w:val="22"/>
        </w:rPr>
        <w:t>é</w:t>
      </w:r>
      <w:r w:rsidRPr="004D5F78">
        <w:rPr>
          <w:rStyle w:val="l-L2Char"/>
          <w:rFonts w:cs="Arial"/>
          <w:szCs w:val="22"/>
        </w:rPr>
        <w:t xml:space="preserve">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E1129F4" w14:textId="1768FE03" w:rsidR="002F6773" w:rsidRPr="00D9185F" w:rsidRDefault="00792016" w:rsidP="005202F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>Zhotovitel se zavazuje následně po vypracování projektové dokumentace a následném schválení, převzetí projektové dokumentace objednatel</w:t>
      </w:r>
      <w:r w:rsidR="00DE2C23">
        <w:rPr>
          <w:rStyle w:val="l-L2Char"/>
          <w:rFonts w:cs="Arial"/>
          <w:b w:val="0"/>
          <w:szCs w:val="22"/>
          <w:u w:val="none"/>
        </w:rPr>
        <w:t>i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zajistit povolení stavebního úřadu na stavbu dle projektové dokumentace. Zhotovitel </w:t>
      </w:r>
      <w:r w:rsidR="008D5DB7" w:rsidRPr="00D9185F">
        <w:rPr>
          <w:rStyle w:val="l-L2Char"/>
          <w:rFonts w:cs="Arial"/>
          <w:b w:val="0"/>
          <w:szCs w:val="22"/>
          <w:u w:val="none"/>
        </w:rPr>
        <w:t xml:space="preserve">je </w:t>
      </w:r>
      <w:r w:rsidRPr="00D9185F">
        <w:rPr>
          <w:rStyle w:val="l-L2Char"/>
          <w:rFonts w:cs="Arial"/>
          <w:b w:val="0"/>
          <w:szCs w:val="22"/>
          <w:u w:val="none"/>
        </w:rPr>
        <w:t>v rámci úkonů směřujícím k zajištění povolení stavebního úřadu na stavbu na základě plné moci (</w:t>
      </w:r>
      <w:r w:rsidR="008D5DB7" w:rsidRPr="00D9185F">
        <w:rPr>
          <w:rStyle w:val="l-L2Char"/>
          <w:rFonts w:cs="Arial"/>
          <w:b w:val="0"/>
          <w:szCs w:val="22"/>
          <w:u w:val="none"/>
        </w:rPr>
        <w:t>P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říloha č. 3) oprávněn podat žádosti o vydání stavebního povolení, doplnění a opravy podání po výzvě stavebního úřadu, převzetí veškerých písemností a rozhodnutí </w:t>
      </w:r>
      <w:proofErr w:type="gramStart"/>
      <w:r w:rsidRPr="00D9185F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Pr="00D9185F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</w:t>
      </w:r>
      <w:r w:rsidR="008D5DB7" w:rsidRPr="00D9185F">
        <w:rPr>
          <w:rStyle w:val="l-L2Char"/>
          <w:rFonts w:cs="Arial"/>
          <w:b w:val="0"/>
          <w:szCs w:val="22"/>
          <w:u w:val="none"/>
        </w:rPr>
        <w:t xml:space="preserve"> a činit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další právní </w:t>
      </w:r>
      <w:r w:rsidR="008D5DB7" w:rsidRPr="00D9185F">
        <w:rPr>
          <w:rStyle w:val="l-L2Char"/>
          <w:rFonts w:cs="Arial"/>
          <w:b w:val="0"/>
          <w:szCs w:val="22"/>
          <w:u w:val="none"/>
        </w:rPr>
        <w:t>jednání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 směřující k dosažení vydání příslušného stavebního povolení.</w:t>
      </w:r>
    </w:p>
    <w:p w14:paraId="031DF25F" w14:textId="77777777" w:rsidR="00B41D12" w:rsidRPr="002314B8" w:rsidRDefault="00B41D12" w:rsidP="00B41D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314B8">
        <w:rPr>
          <w:rFonts w:ascii="Arial" w:hAnsi="Arial" w:cs="Arial"/>
          <w:b w:val="0"/>
          <w:szCs w:val="22"/>
          <w:u w:val="none"/>
        </w:rPr>
        <w:t>Objednatel</w:t>
      </w:r>
      <w:r>
        <w:rPr>
          <w:rFonts w:ascii="Arial" w:hAnsi="Arial" w:cs="Arial"/>
          <w:b w:val="0"/>
          <w:szCs w:val="22"/>
          <w:u w:val="none"/>
        </w:rPr>
        <w:t>é</w:t>
      </w:r>
      <w:r w:rsidRPr="002314B8">
        <w:rPr>
          <w:rFonts w:ascii="Arial" w:hAnsi="Arial" w:cs="Arial"/>
          <w:b w:val="0"/>
          <w:szCs w:val="22"/>
          <w:u w:val="none"/>
        </w:rPr>
        <w:t xml:space="preserve"> se zavazuj</w:t>
      </w:r>
      <w:r>
        <w:rPr>
          <w:rFonts w:ascii="Arial" w:hAnsi="Arial" w:cs="Arial"/>
          <w:b w:val="0"/>
          <w:szCs w:val="22"/>
          <w:u w:val="none"/>
        </w:rPr>
        <w:t>í</w:t>
      </w:r>
      <w:r w:rsidRPr="002314B8">
        <w:rPr>
          <w:rFonts w:ascii="Arial" w:hAnsi="Arial" w:cs="Arial"/>
          <w:b w:val="0"/>
          <w:szCs w:val="22"/>
          <w:u w:val="none"/>
        </w:rPr>
        <w:t xml:space="preserve"> k převzetí Díla a </w:t>
      </w:r>
      <w:r>
        <w:rPr>
          <w:rFonts w:ascii="Arial" w:hAnsi="Arial" w:cs="Arial"/>
          <w:b w:val="0"/>
          <w:szCs w:val="22"/>
          <w:u w:val="none"/>
        </w:rPr>
        <w:t xml:space="preserve">objednatel č. 2 se zavazuje k </w:t>
      </w:r>
      <w:r w:rsidRPr="002314B8">
        <w:rPr>
          <w:rFonts w:ascii="Arial" w:hAnsi="Arial" w:cs="Arial"/>
          <w:b w:val="0"/>
          <w:szCs w:val="22"/>
          <w:u w:val="none"/>
        </w:rPr>
        <w:t>zaplacení ceny za jeho zhotovení.</w:t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2B9797BD" w14:textId="77777777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7E0B472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závazných standardů stanovených v ČSN a TP.</w:t>
      </w:r>
    </w:p>
    <w:p w14:paraId="758CED26" w14:textId="0F58C928" w:rsidR="005E6202" w:rsidRPr="005E6202" w:rsidRDefault="005E6202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povinnen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minimálně 2x během realizace díla zajistit projednání rozpracovaného díla s objednatel</w:t>
      </w:r>
      <w:r w:rsidR="00B41D12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 xml:space="preserve"> a budoucím vlastníkem díla.</w:t>
      </w:r>
      <w:bookmarkEnd w:id="0"/>
    </w:p>
    <w:p w14:paraId="3A72B31B" w14:textId="38962C33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</w:t>
      </w:r>
      <w:r w:rsidR="00927BC4">
        <w:rPr>
          <w:rFonts w:cs="Arial"/>
          <w:b w:val="0"/>
          <w:szCs w:val="22"/>
          <w:u w:val="none"/>
        </w:rPr>
        <w:t>lů</w:t>
      </w:r>
      <w:r w:rsidRPr="004D5F78">
        <w:rPr>
          <w:rFonts w:cs="Arial"/>
          <w:b w:val="0"/>
          <w:szCs w:val="22"/>
          <w:u w:val="none"/>
        </w:rPr>
        <w:t>, je však současně povinen objednatel</w:t>
      </w:r>
      <w:r w:rsidR="00927BC4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upozornit na možné negativní důsledky jeho rozhodnutí, včetně důsledků pro kvalitu a </w:t>
      </w:r>
      <w:proofErr w:type="spellStart"/>
      <w:r w:rsidR="00B648B8">
        <w:rPr>
          <w:rFonts w:cs="Arial"/>
          <w:b w:val="0"/>
          <w:szCs w:val="22"/>
          <w:u w:val="none"/>
        </w:rPr>
        <w:t>lhůtu</w:t>
      </w:r>
      <w:r w:rsidRPr="004D5F78">
        <w:rPr>
          <w:rFonts w:cs="Arial"/>
          <w:b w:val="0"/>
          <w:szCs w:val="22"/>
          <w:u w:val="none"/>
        </w:rPr>
        <w:t>odevzdání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521210B7" w:rsidR="0079106B" w:rsidRPr="004D5F78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744263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</w:t>
      </w:r>
      <w:r w:rsidR="00744263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7792D1F4" w14:textId="45945E96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odpovídá objednatel</w:t>
      </w:r>
      <w:r w:rsidR="00744263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za škodu na věcech, které od objednatel</w:t>
      </w:r>
      <w:r w:rsidR="00A1116A">
        <w:rPr>
          <w:rFonts w:cs="Arial"/>
          <w:b w:val="0"/>
          <w:szCs w:val="22"/>
          <w:u w:val="none"/>
        </w:rPr>
        <w:t>ů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</w:t>
      </w:r>
      <w:r w:rsidRPr="004D5F78">
        <w:rPr>
          <w:rFonts w:cs="Arial"/>
          <w:b w:val="0"/>
          <w:szCs w:val="22"/>
          <w:u w:val="none"/>
        </w:rPr>
        <w:lastRenderedPageBreak/>
        <w:t xml:space="preserve">s příslušnou </w:t>
      </w:r>
      <w:proofErr w:type="gramStart"/>
      <w:r w:rsidRPr="004D5F78">
        <w:rPr>
          <w:rFonts w:cs="Arial"/>
          <w:b w:val="0"/>
          <w:szCs w:val="22"/>
          <w:u w:val="none"/>
        </w:rPr>
        <w:t>předávanou  částí</w:t>
      </w:r>
      <w:proofErr w:type="gram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</w:t>
      </w:r>
      <w:r w:rsidR="00A1116A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vyúčtování a vrátit </w:t>
      </w:r>
      <w:r w:rsidR="00E20D58">
        <w:rPr>
          <w:rFonts w:cs="Arial"/>
          <w:b w:val="0"/>
          <w:szCs w:val="22"/>
          <w:u w:val="none"/>
        </w:rPr>
        <w:t>jim</w:t>
      </w:r>
      <w:r w:rsidRPr="004D5F78">
        <w:rPr>
          <w:rFonts w:cs="Arial"/>
          <w:b w:val="0"/>
          <w:szCs w:val="22"/>
          <w:u w:val="none"/>
        </w:rPr>
        <w:t xml:space="preserve">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740CFF60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</w:t>
      </w:r>
      <w:r w:rsidR="00D80308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61A4C2BD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</w:t>
      </w:r>
      <w:r w:rsidR="00D80308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</w:t>
      </w:r>
      <w:r w:rsidR="00D8030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0DC8E084" w:rsidR="006436C8" w:rsidRPr="004D5F78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F554D4">
        <w:rPr>
          <w:rStyle w:val="l-L2Char"/>
          <w:rFonts w:cs="Arial"/>
          <w:b w:val="0"/>
          <w:szCs w:val="22"/>
          <w:u w:val="none"/>
        </w:rPr>
        <w:t>é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1C2029">
        <w:rPr>
          <w:rStyle w:val="l-L2Char"/>
          <w:rFonts w:cs="Arial"/>
          <w:b w:val="0"/>
          <w:szCs w:val="22"/>
          <w:u w:val="none"/>
        </w:rPr>
        <w:t>jsou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</w:t>
      </w:r>
      <w:r w:rsidR="00E3468C">
        <w:rPr>
          <w:rFonts w:ascii="Arial" w:hAnsi="Arial" w:cs="Arial"/>
          <w:b w:val="0"/>
          <w:szCs w:val="22"/>
          <w:u w:val="none"/>
        </w:rPr>
        <w:t>é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tuto součinnost zhotoviteli neposkytn</w:t>
      </w:r>
      <w:r w:rsidR="001C2029">
        <w:rPr>
          <w:rFonts w:ascii="Arial" w:hAnsi="Arial" w:cs="Arial"/>
          <w:b w:val="0"/>
          <w:szCs w:val="22"/>
          <w:u w:val="none"/>
        </w:rPr>
        <w:t>ou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ani v dodatečné lhůtě 30 dnů, je zhotovitel oprávněn si podle své volby zajistit náhradní plnění na účet objednatel</w:t>
      </w:r>
      <w:r w:rsidR="00E3468C">
        <w:rPr>
          <w:rFonts w:ascii="Arial" w:hAnsi="Arial" w:cs="Arial"/>
          <w:b w:val="0"/>
          <w:szCs w:val="22"/>
          <w:u w:val="none"/>
        </w:rPr>
        <w:t>ů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1E66D900" w14:textId="6B5F5E90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3468C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6051A">
        <w:rPr>
          <w:rStyle w:val="l-L2Char"/>
          <w:rFonts w:cs="Arial"/>
          <w:b w:val="0"/>
          <w:szCs w:val="22"/>
          <w:u w:val="none"/>
        </w:rPr>
        <w:t>jsou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86051A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243463EA" w14:textId="77777777" w:rsidR="006B2BF9" w:rsidRPr="00F2719C" w:rsidRDefault="006B2BF9" w:rsidP="006B2BF9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F2719C">
        <w:rPr>
          <w:rFonts w:cs="Arial"/>
          <w:b w:val="0"/>
          <w:bCs/>
          <w:u w:val="none"/>
        </w:rPr>
        <w:t>Zhotovitel je povinen zajistit po celou dobu plnění veřejné zakázky následující podmínky společensky odpovědného veřejného zadávání:</w:t>
      </w:r>
    </w:p>
    <w:p w14:paraId="08E9D470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0D878AA8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23DF0AD3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EAF188B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snížení negativního dopadu jeho činnosti při plnění veřejné zakázky na životní prostředí, zejména pak</w:t>
      </w:r>
    </w:p>
    <w:p w14:paraId="5E4D68CE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využíváním nízkoemisních automobilů, má-li je k dispozici; </w:t>
      </w:r>
    </w:p>
    <w:p w14:paraId="5ABA9EA5" w14:textId="239D7C16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jc w:val="both"/>
        <w:rPr>
          <w:rFonts w:cs="Arial"/>
        </w:rPr>
      </w:pPr>
      <w:r w:rsidRPr="00F2719C">
        <w:rPr>
          <w:rFonts w:cs="Arial"/>
        </w:rPr>
        <w:t>tiskem veškerých listinných výstupů, odevzdávaných objednatel</w:t>
      </w:r>
      <w:r w:rsidR="00E3468C">
        <w:rPr>
          <w:rFonts w:cs="Arial"/>
        </w:rPr>
        <w:t>ům</w:t>
      </w:r>
      <w:r w:rsidRPr="00F2719C">
        <w:rPr>
          <w:rFonts w:cs="Arial"/>
        </w:rPr>
        <w:t xml:space="preserve"> při realizaci veřejné zakázky na papír, který je šetrný k životnímu prostředí,</w:t>
      </w:r>
      <w:r w:rsidRPr="00F2719C">
        <w:t xml:space="preserve"> </w:t>
      </w:r>
      <w:r w:rsidRPr="00F2719C">
        <w:rPr>
          <w:rFonts w:cs="Arial"/>
        </w:rPr>
        <w:t>pokud zvláštní použití pro specifické účely nevyžaduje jiný druh papíru;</w:t>
      </w:r>
      <w:r w:rsidRPr="00F2719C">
        <w:t xml:space="preserve"> </w:t>
      </w:r>
      <w:r w:rsidRPr="00F2719C">
        <w:rPr>
          <w:rFonts w:cs="Arial"/>
        </w:rPr>
        <w:t>motivováním zaměstnanců dodavatele k efektivnímu/úspornému tisku;</w:t>
      </w:r>
    </w:p>
    <w:p w14:paraId="44650ACA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735BC1F8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4B44A9D6" w14:textId="181C6945" w:rsidR="006B2BF9" w:rsidRPr="00B65A8A" w:rsidRDefault="006B2BF9" w:rsidP="00D9185F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Style w:val="l-L2Char"/>
          <w:rFonts w:cs="Arial"/>
          <w:szCs w:val="22"/>
        </w:rPr>
      </w:pPr>
      <w:r w:rsidRPr="00F2719C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116BCC27" w14:textId="5124CBE6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8146A1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14FF4234" w:rsidR="008011A3" w:rsidRPr="004D5F78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proofErr w:type="gramStart"/>
      <w:r w:rsidR="00A85DC6">
        <w:rPr>
          <w:rFonts w:cs="Arial"/>
          <w:b w:val="0"/>
          <w:szCs w:val="22"/>
          <w:u w:val="none"/>
        </w:rPr>
        <w:t xml:space="preserve">a </w:t>
      </w:r>
      <w:r w:rsidRPr="004D5F78">
        <w:rPr>
          <w:rFonts w:cs="Arial"/>
          <w:b w:val="0"/>
          <w:szCs w:val="22"/>
          <w:u w:val="none"/>
        </w:rPr>
        <w:t xml:space="preserve"> </w:t>
      </w:r>
      <w:r w:rsidR="00A85DC6">
        <w:rPr>
          <w:rFonts w:cs="Arial"/>
          <w:b w:val="0"/>
          <w:szCs w:val="22"/>
          <w:u w:val="none"/>
        </w:rPr>
        <w:t>zajistit</w:t>
      </w:r>
      <w:proofErr w:type="gramEnd"/>
      <w:r w:rsidR="00A85DC6">
        <w:rPr>
          <w:rFonts w:cs="Arial"/>
          <w:b w:val="0"/>
          <w:szCs w:val="22"/>
          <w:u w:val="none"/>
        </w:rPr>
        <w:t xml:space="preserve"> vydání stavebního povolení </w:t>
      </w:r>
      <w:r w:rsidR="00A85DC6" w:rsidRPr="00BA11E9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 w:rsidR="00B551FB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B551FB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4EC66359" w:rsidR="00A50845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38BA3616" w:rsidR="00712A60" w:rsidRPr="00305ED3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</w:t>
      </w:r>
      <w:proofErr w:type="gramStart"/>
      <w:r w:rsidRPr="00843160">
        <w:rPr>
          <w:rStyle w:val="l-L2Char"/>
          <w:rFonts w:cs="Arial"/>
          <w:b w:val="0"/>
          <w:szCs w:val="22"/>
          <w:u w:val="none"/>
        </w:rPr>
        <w:t xml:space="preserve">dokumentace </w:t>
      </w:r>
      <w:r w:rsidR="00B551FB" w:rsidRPr="006E0793">
        <w:rPr>
          <w:rFonts w:ascii="Arial" w:hAnsi="Arial" w:cs="Arial"/>
          <w:b w:val="0"/>
          <w:snapToGrid w:val="0"/>
          <w:szCs w:val="22"/>
          <w:u w:val="none"/>
        </w:rPr>
        <w:t>-</w:t>
      </w:r>
      <w:r w:rsidR="00B551FB" w:rsidRPr="006E0793">
        <w:rPr>
          <w:rFonts w:ascii="Arial" w:hAnsi="Arial" w:cs="Arial"/>
          <w:bCs/>
          <w:snapToGrid w:val="0"/>
          <w:szCs w:val="22"/>
          <w:u w:val="none"/>
        </w:rPr>
        <w:t xml:space="preserve"> do</w:t>
      </w:r>
      <w:proofErr w:type="gramEnd"/>
      <w:r w:rsidR="00B551FB" w:rsidRPr="006E0793"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="00C44130">
        <w:rPr>
          <w:rFonts w:ascii="Arial" w:hAnsi="Arial" w:cs="Arial"/>
          <w:bCs/>
          <w:snapToGrid w:val="0"/>
          <w:szCs w:val="22"/>
          <w:u w:val="none"/>
        </w:rPr>
        <w:t>31</w:t>
      </w:r>
      <w:r w:rsidR="00B551FB" w:rsidRPr="006E0793">
        <w:rPr>
          <w:rFonts w:ascii="Arial" w:hAnsi="Arial" w:cs="Arial"/>
          <w:bCs/>
          <w:snapToGrid w:val="0"/>
          <w:szCs w:val="22"/>
          <w:u w:val="none"/>
        </w:rPr>
        <w:t xml:space="preserve">. </w:t>
      </w:r>
      <w:r w:rsidR="00C44130">
        <w:rPr>
          <w:rFonts w:ascii="Arial" w:hAnsi="Arial" w:cs="Arial"/>
          <w:bCs/>
          <w:snapToGrid w:val="0"/>
          <w:szCs w:val="22"/>
          <w:u w:val="none"/>
        </w:rPr>
        <w:t>3</w:t>
      </w:r>
      <w:r w:rsidR="00B551FB" w:rsidRPr="006E0793">
        <w:rPr>
          <w:rFonts w:ascii="Arial" w:hAnsi="Arial" w:cs="Arial"/>
          <w:bCs/>
          <w:snapToGrid w:val="0"/>
          <w:szCs w:val="22"/>
          <w:u w:val="none"/>
        </w:rPr>
        <w:t>. 202</w:t>
      </w:r>
      <w:r w:rsidR="00C44130">
        <w:rPr>
          <w:rFonts w:ascii="Arial" w:hAnsi="Arial" w:cs="Arial"/>
          <w:bCs/>
          <w:snapToGrid w:val="0"/>
          <w:szCs w:val="22"/>
          <w:u w:val="none"/>
        </w:rPr>
        <w:t>5</w:t>
      </w:r>
      <w:r w:rsidR="00B551FB" w:rsidRPr="0018585D">
        <w:rPr>
          <w:rFonts w:ascii="Arial" w:hAnsi="Arial" w:cs="Arial"/>
          <w:bCs/>
          <w:snapToGrid w:val="0"/>
          <w:szCs w:val="22"/>
        </w:rPr>
        <w:t xml:space="preserve"> </w:t>
      </w:r>
    </w:p>
    <w:p w14:paraId="6CD00C5D" w14:textId="4769A620" w:rsidR="00712A60" w:rsidRPr="00843160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t>b) stavební povolení (</w:t>
      </w:r>
      <w:r w:rsidR="00B648B8"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 w:rsidR="00B648B8"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moci) </w:t>
      </w:r>
      <w:r w:rsidR="00420D1A">
        <w:rPr>
          <w:rStyle w:val="l-L2Char"/>
          <w:rFonts w:cs="Arial"/>
          <w:b w:val="0"/>
          <w:szCs w:val="22"/>
          <w:u w:val="none"/>
        </w:rPr>
        <w:t xml:space="preserve">– </w:t>
      </w:r>
      <w:r w:rsidR="00420D1A" w:rsidRPr="00AE7B14">
        <w:rPr>
          <w:rStyle w:val="l-L2Char"/>
          <w:rFonts w:cs="Arial"/>
          <w:bCs/>
          <w:szCs w:val="22"/>
          <w:u w:val="none"/>
        </w:rPr>
        <w:t xml:space="preserve">do 30. </w:t>
      </w:r>
      <w:r w:rsidR="00E92386">
        <w:rPr>
          <w:rStyle w:val="l-L2Char"/>
          <w:rFonts w:cs="Arial"/>
          <w:bCs/>
          <w:szCs w:val="22"/>
          <w:u w:val="none"/>
        </w:rPr>
        <w:t>9</w:t>
      </w:r>
      <w:r w:rsidR="00420D1A" w:rsidRPr="00AE7B14">
        <w:rPr>
          <w:rStyle w:val="l-L2Char"/>
          <w:rFonts w:cs="Arial"/>
          <w:bCs/>
          <w:szCs w:val="22"/>
          <w:u w:val="none"/>
        </w:rPr>
        <w:t>. 2025</w:t>
      </w:r>
      <w:r w:rsidR="00420D1A" w:rsidRPr="00843160" w:rsidDel="00420D1A">
        <w:rPr>
          <w:rFonts w:ascii="Arial" w:hAnsi="Arial" w:cs="Arial"/>
          <w:bCs/>
          <w:snapToGrid w:val="0"/>
          <w:szCs w:val="22"/>
          <w:highlight w:val="yellow"/>
        </w:rPr>
        <w:t xml:space="preserve"> </w:t>
      </w:r>
    </w:p>
    <w:p w14:paraId="04773E0E" w14:textId="77777777" w:rsidR="00712A60" w:rsidRPr="004D5F78" w:rsidRDefault="00932E7A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6EA8DBBB" w:rsidR="001D70C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E3468C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3A83B8" w14:textId="77777777" w:rsidR="00712A60" w:rsidRPr="00D9185F" w:rsidRDefault="00932E7A" w:rsidP="00712A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20D1A"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  <w:r w:rsidR="00712A60" w:rsidRPr="00420D1A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DDBF8E5" w14:textId="77777777" w:rsidR="00712A60" w:rsidRPr="00D9185F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AE834DE" w14:textId="05DF05A9" w:rsidR="00712A60" w:rsidRPr="004D5F78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>b) zajištění stavebního povolení (</w:t>
      </w:r>
      <w:r w:rsidR="00B648B8" w:rsidRPr="00D9185F">
        <w:rPr>
          <w:rStyle w:val="l-L2Char"/>
          <w:rFonts w:cs="Arial"/>
          <w:b w:val="0"/>
          <w:szCs w:val="22"/>
          <w:u w:val="none"/>
        </w:rPr>
        <w:t>souhlas/rozhodnutí s doložením právní moci</w:t>
      </w:r>
      <w:r w:rsidRPr="00D9185F">
        <w:rPr>
          <w:rStyle w:val="l-L2Char"/>
          <w:rFonts w:cs="Arial"/>
          <w:b w:val="0"/>
          <w:szCs w:val="22"/>
          <w:u w:val="none"/>
        </w:rPr>
        <w:t>– stavební povolení)</w:t>
      </w:r>
      <w:r w:rsidRPr="001309E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9411405" w14:textId="6AAEB103" w:rsidR="006A2FB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38899C52" w14:textId="7CB2987A" w:rsidR="00B648B8" w:rsidRPr="00420D1A" w:rsidRDefault="0013772F" w:rsidP="00D9185F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rFonts w:ascii="Arial" w:hAnsi="Arial" w:cs="Arial"/>
          <w:b w:val="0"/>
          <w:szCs w:val="22"/>
          <w:u w:val="none"/>
        </w:rPr>
      </w:pPr>
      <w:r w:rsidRPr="004E7F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 w:rsidRPr="004E7FB7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E7F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 </w:t>
      </w:r>
      <w:r w:rsidR="00382464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v souladu s touto smlouvou. </w:t>
      </w:r>
      <w:r w:rsidR="0001325F" w:rsidRPr="004E7FB7">
        <w:rPr>
          <w:rStyle w:val="l-L2Char"/>
          <w:rFonts w:cs="Arial"/>
          <w:b w:val="0"/>
          <w:szCs w:val="22"/>
          <w:u w:val="none"/>
        </w:rPr>
        <w:br/>
      </w:r>
      <w:r w:rsidRPr="004E7F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4E7FB7">
        <w:rPr>
          <w:rFonts w:ascii="Arial" w:hAnsi="Arial" w:cs="Arial"/>
          <w:b w:val="0"/>
          <w:szCs w:val="22"/>
          <w:u w:val="none"/>
        </w:rPr>
        <w:t>Díla</w:t>
      </w:r>
      <w:r w:rsidRPr="004E7F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</w:t>
      </w:r>
      <w:r w:rsidR="001E41B2">
        <w:rPr>
          <w:rFonts w:ascii="Arial" w:hAnsi="Arial" w:cs="Arial"/>
          <w:b w:val="0"/>
          <w:szCs w:val="22"/>
          <w:u w:val="none"/>
        </w:rPr>
        <w:t xml:space="preserve"> č. 1</w:t>
      </w:r>
      <w:r w:rsidRPr="004E7FB7">
        <w:rPr>
          <w:rFonts w:ascii="Arial" w:hAnsi="Arial" w:cs="Arial"/>
          <w:b w:val="0"/>
          <w:szCs w:val="22"/>
          <w:u w:val="none"/>
        </w:rPr>
        <w:t xml:space="preserve"> a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>Dílo bude převzato s výhradami nebo bez výhrad. V případě, že bylo dílo převzato s výhradami, určí objednatel</w:t>
      </w:r>
      <w:r w:rsidR="001E41B2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zhotoviteli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lhůtu  pro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odstranění vyčtených vad a nedodělků, které vyčte v písemném záznamu, který bude přílohou protokolu. Odstranění vad a nedodělků ve stanovené lhůtě bude objednatelem</w:t>
      </w:r>
      <w:r w:rsidR="00EE5EA7">
        <w:rPr>
          <w:rFonts w:ascii="Arial" w:hAnsi="Arial" w:cs="Arial"/>
          <w:b w:val="0"/>
          <w:szCs w:val="22"/>
          <w:u w:val="none"/>
        </w:rPr>
        <w:t xml:space="preserve"> č. </w:t>
      </w:r>
      <w:proofErr w:type="gramStart"/>
      <w:r w:rsidR="00EE5EA7">
        <w:rPr>
          <w:rFonts w:ascii="Arial" w:hAnsi="Arial" w:cs="Arial"/>
          <w:b w:val="0"/>
          <w:szCs w:val="22"/>
          <w:u w:val="none"/>
        </w:rPr>
        <w:t>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 potvrzeno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písemně do záznamu. V tomto protokolu musí být vždy uvedeno, zda bylo Dílo převzato s výhradami, či bez výhrad. Dokud objednatel</w:t>
      </w:r>
      <w:r w:rsidR="00EE5EA7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zhtovení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Díla. Okamžikem převzetí bezvadného Díla přechází na objednatel</w:t>
      </w:r>
      <w:r w:rsidR="00EE5EA7">
        <w:rPr>
          <w:rFonts w:ascii="Arial" w:hAnsi="Arial" w:cs="Arial"/>
          <w:b w:val="0"/>
          <w:szCs w:val="22"/>
          <w:u w:val="none"/>
        </w:rPr>
        <w:t>é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  <w:proofErr w:type="gramStart"/>
      <w:r w:rsidR="004E7FB7" w:rsidRPr="00D9185F">
        <w:rPr>
          <w:rFonts w:ascii="Arial" w:hAnsi="Arial" w:cs="Arial"/>
          <w:b w:val="0"/>
          <w:szCs w:val="22"/>
          <w:u w:val="none"/>
        </w:rPr>
        <w:t>V  případě</w:t>
      </w:r>
      <w:proofErr w:type="gramEnd"/>
      <w:r w:rsidR="004E7FB7" w:rsidRPr="00D9185F">
        <w:rPr>
          <w:rFonts w:ascii="Arial" w:hAnsi="Arial" w:cs="Arial"/>
          <w:b w:val="0"/>
          <w:szCs w:val="22"/>
          <w:u w:val="none"/>
        </w:rPr>
        <w:t>, že částí díla bude stavební povolení (souhlas/rozhodnutí s doložením právní moci), bude jeho předání objednateli</w:t>
      </w:r>
      <w:r w:rsidR="0018770C">
        <w:rPr>
          <w:rFonts w:ascii="Arial" w:hAnsi="Arial" w:cs="Arial"/>
          <w:b w:val="0"/>
          <w:szCs w:val="22"/>
          <w:u w:val="none"/>
        </w:rPr>
        <w:t xml:space="preserve"> č. 1</w:t>
      </w:r>
      <w:r w:rsidR="004E7FB7" w:rsidRPr="00D9185F">
        <w:rPr>
          <w:rFonts w:ascii="Arial" w:hAnsi="Arial" w:cs="Arial"/>
          <w:b w:val="0"/>
          <w:szCs w:val="22"/>
          <w:u w:val="none"/>
        </w:rPr>
        <w:t xml:space="preserve"> potvrzovat protokol o předání a převzetí podepsaný oběma smluvními stranami.</w:t>
      </w: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2086327A" w14:textId="3BAEFDB5" w:rsidR="00DE0CF7" w:rsidRPr="0053219E" w:rsidRDefault="00DE0CF7" w:rsidP="00DE0CF7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bookmarkStart w:id="4" w:name="_Hlk36122845"/>
      <w:bookmarkStart w:id="5" w:name="_Hlk36122353"/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C04EFD" w:rsidRPr="00C04EFD">
        <w:rPr>
          <w:rFonts w:ascii="Arial" w:hAnsi="Arial" w:cs="Arial"/>
          <w:bCs/>
          <w:snapToGrid w:val="0"/>
          <w:szCs w:val="22"/>
          <w:u w:val="none"/>
        </w:rPr>
        <w:t>9. 7. 2024</w:t>
      </w:r>
      <w:r w:rsidRPr="00C04EFD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574B42DE" w14:textId="77777777" w:rsidR="00DE0CF7" w:rsidRDefault="00DE0CF7" w:rsidP="00DE0CF7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7D512299" w14:textId="4CEEC3CC" w:rsidR="00DE0CF7" w:rsidRPr="00A54352" w:rsidRDefault="00DE0CF7" w:rsidP="00DE0CF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A54352">
        <w:rPr>
          <w:rStyle w:val="l-L2Char"/>
          <w:rFonts w:cs="Arial"/>
          <w:b w:val="0"/>
          <w:szCs w:val="22"/>
          <w:u w:val="none"/>
        </w:rPr>
        <w:t xml:space="preserve">činí </w:t>
      </w:r>
      <w:r w:rsidR="009D103C" w:rsidRPr="00A54352">
        <w:rPr>
          <w:rFonts w:ascii="Arial" w:hAnsi="Arial" w:cs="Arial"/>
          <w:bCs/>
          <w:snapToGrid w:val="0"/>
          <w:szCs w:val="22"/>
          <w:u w:val="none"/>
        </w:rPr>
        <w:t>388 000</w:t>
      </w:r>
      <w:r w:rsidRPr="00A54352">
        <w:rPr>
          <w:rStyle w:val="l-L2Char"/>
          <w:rFonts w:cs="Arial"/>
          <w:szCs w:val="22"/>
          <w:u w:val="none"/>
        </w:rPr>
        <w:t xml:space="preserve">,- Kč bez DPH, </w:t>
      </w:r>
      <w:r w:rsidRPr="00A54352">
        <w:rPr>
          <w:rStyle w:val="l-L2Char"/>
          <w:rFonts w:cs="Arial"/>
          <w:b w:val="0"/>
          <w:szCs w:val="22"/>
          <w:u w:val="none"/>
        </w:rPr>
        <w:t xml:space="preserve">tj. </w:t>
      </w:r>
      <w:r w:rsidR="009D103C" w:rsidRPr="00A54352">
        <w:rPr>
          <w:rFonts w:ascii="Arial" w:hAnsi="Arial" w:cs="Arial"/>
          <w:bCs/>
          <w:snapToGrid w:val="0"/>
          <w:szCs w:val="22"/>
          <w:u w:val="none"/>
        </w:rPr>
        <w:t>469 480</w:t>
      </w:r>
      <w:r w:rsidRPr="00A54352">
        <w:rPr>
          <w:rStyle w:val="l-L2Char"/>
          <w:rFonts w:cs="Arial"/>
          <w:b w:val="0"/>
          <w:szCs w:val="22"/>
          <w:u w:val="none"/>
        </w:rPr>
        <w:t>,-</w:t>
      </w:r>
      <w:r w:rsidRPr="00A54352">
        <w:rPr>
          <w:rStyle w:val="l-L2Char"/>
          <w:rFonts w:cs="Arial"/>
          <w:szCs w:val="22"/>
          <w:u w:val="none"/>
        </w:rPr>
        <w:t xml:space="preserve"> Kč s DPH)</w:t>
      </w:r>
      <w:r w:rsidRPr="00A54352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2CA953A0" w14:textId="77777777" w:rsidR="00DE0CF7" w:rsidRPr="00A54352" w:rsidRDefault="00DE0CF7" w:rsidP="00DE0CF7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A54352">
        <w:rPr>
          <w:rStyle w:val="l-L2Char"/>
          <w:rFonts w:cs="Arial"/>
          <w:b w:val="0"/>
          <w:szCs w:val="22"/>
          <w:u w:val="none"/>
        </w:rPr>
        <w:lastRenderedPageBreak/>
        <w:t>Z toho:</w:t>
      </w:r>
    </w:p>
    <w:p w14:paraId="76F9E754" w14:textId="5A1276EC" w:rsidR="00DE0CF7" w:rsidRPr="00A54352" w:rsidRDefault="00DE0CF7" w:rsidP="00DE0CF7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A54352">
        <w:rPr>
          <w:rStyle w:val="l-L2Char"/>
          <w:rFonts w:cs="Arial"/>
          <w:b w:val="0"/>
          <w:szCs w:val="22"/>
          <w:u w:val="none"/>
        </w:rPr>
        <w:t xml:space="preserve">Cena za zpracování projektové dokumentace činí </w:t>
      </w:r>
      <w:r w:rsidR="009D103C" w:rsidRPr="00A54352">
        <w:rPr>
          <w:rFonts w:ascii="Arial" w:hAnsi="Arial" w:cs="Arial"/>
          <w:bCs/>
          <w:snapToGrid w:val="0"/>
          <w:u w:val="none"/>
          <w:lang w:val="en-US"/>
        </w:rPr>
        <w:t>378 000</w:t>
      </w:r>
      <w:r w:rsidRPr="00A54352">
        <w:rPr>
          <w:rStyle w:val="l-L2Char"/>
          <w:rFonts w:cs="Arial"/>
          <w:szCs w:val="22"/>
          <w:u w:val="none"/>
        </w:rPr>
        <w:t xml:space="preserve">,- Kč bez DPH, </w:t>
      </w:r>
      <w:r w:rsidRPr="00A54352">
        <w:rPr>
          <w:rStyle w:val="l-L2Char"/>
          <w:rFonts w:cs="Arial"/>
          <w:b w:val="0"/>
          <w:szCs w:val="22"/>
          <w:u w:val="none"/>
        </w:rPr>
        <w:t xml:space="preserve">tj. </w:t>
      </w:r>
      <w:r w:rsidR="00A54352" w:rsidRPr="00A54352">
        <w:rPr>
          <w:rStyle w:val="l-L2Char"/>
          <w:rFonts w:cs="Arial"/>
          <w:bCs/>
          <w:szCs w:val="22"/>
          <w:u w:val="none"/>
        </w:rPr>
        <w:t>457 380,</w:t>
      </w:r>
      <w:r w:rsidRPr="00A54352">
        <w:rPr>
          <w:rStyle w:val="l-L2Char"/>
          <w:rFonts w:cs="Arial"/>
          <w:bCs/>
          <w:szCs w:val="22"/>
          <w:u w:val="none"/>
        </w:rPr>
        <w:t>- Kč</w:t>
      </w:r>
      <w:r w:rsidRPr="00A54352">
        <w:rPr>
          <w:rStyle w:val="l-L2Char"/>
          <w:rFonts w:cs="Arial"/>
          <w:szCs w:val="22"/>
          <w:u w:val="none"/>
        </w:rPr>
        <w:t xml:space="preserve"> s DPH)</w:t>
      </w:r>
      <w:r w:rsidRPr="00A54352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6C2C8949" w14:textId="32723AA7" w:rsidR="00DE0CF7" w:rsidRPr="00A54352" w:rsidRDefault="00DE0CF7" w:rsidP="00DE0CF7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A54352">
        <w:rPr>
          <w:rStyle w:val="l-L2Char"/>
          <w:rFonts w:cs="Arial"/>
          <w:b w:val="0"/>
          <w:szCs w:val="22"/>
          <w:u w:val="none"/>
        </w:rPr>
        <w:t xml:space="preserve">Cena za zajištění stavebního povolení činí </w:t>
      </w:r>
      <w:r w:rsidR="00F24420">
        <w:rPr>
          <w:rFonts w:ascii="Arial" w:hAnsi="Arial" w:cs="Arial"/>
          <w:bCs/>
          <w:snapToGrid w:val="0"/>
          <w:szCs w:val="22"/>
          <w:u w:val="none"/>
          <w:lang w:val="en-US"/>
        </w:rPr>
        <w:t>10 000</w:t>
      </w:r>
      <w:r w:rsidRPr="00A54352">
        <w:rPr>
          <w:rStyle w:val="l-L2Char"/>
          <w:rFonts w:cs="Arial"/>
          <w:szCs w:val="22"/>
          <w:u w:val="none"/>
        </w:rPr>
        <w:t xml:space="preserve">,- Kč bez DPH, </w:t>
      </w:r>
      <w:r w:rsidRPr="00A54352">
        <w:rPr>
          <w:rStyle w:val="l-L2Char"/>
          <w:rFonts w:cs="Arial"/>
          <w:b w:val="0"/>
          <w:szCs w:val="22"/>
          <w:u w:val="none"/>
        </w:rPr>
        <w:t xml:space="preserve">tj. </w:t>
      </w:r>
      <w:r w:rsidR="00F24420" w:rsidRPr="00F24420">
        <w:rPr>
          <w:rStyle w:val="l-L2Char"/>
          <w:rFonts w:cs="Arial"/>
          <w:bCs/>
          <w:szCs w:val="22"/>
          <w:u w:val="none"/>
        </w:rPr>
        <w:t>12 100</w:t>
      </w:r>
      <w:r w:rsidRPr="00F24420">
        <w:rPr>
          <w:rStyle w:val="l-L2Char"/>
          <w:rFonts w:cs="Arial"/>
          <w:bCs/>
          <w:szCs w:val="22"/>
          <w:u w:val="none"/>
        </w:rPr>
        <w:t>,- Kč s</w:t>
      </w:r>
      <w:r w:rsidRPr="00A54352">
        <w:rPr>
          <w:rStyle w:val="l-L2Char"/>
          <w:rFonts w:cs="Arial"/>
          <w:szCs w:val="22"/>
          <w:u w:val="none"/>
        </w:rPr>
        <w:t> DPH)</w:t>
      </w:r>
      <w:r w:rsidRPr="00A54352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3509947F" w14:textId="0970165B" w:rsidR="005B3173" w:rsidRPr="00D9185F" w:rsidRDefault="002015A0" w:rsidP="0053219E">
      <w:pPr>
        <w:pStyle w:val="Default"/>
        <w:ind w:firstLine="708"/>
        <w:rPr>
          <w:rStyle w:val="l-L2Char"/>
          <w:rFonts w:cs="Arial"/>
          <w:b/>
          <w:bCs/>
          <w:szCs w:val="22"/>
        </w:rPr>
      </w:pPr>
      <w:r w:rsidRPr="00D9185F">
        <w:rPr>
          <w:rFonts w:ascii="Arial" w:hAnsi="Arial" w:cs="Arial"/>
          <w:b/>
          <w:bCs/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14B93BB9" w14:textId="325A45F5" w:rsidR="00C30DBF" w:rsidRPr="004D5F78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C13B6E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neposkytuj</w:t>
      </w:r>
      <w:r w:rsidR="004320CA">
        <w:rPr>
          <w:rFonts w:cs="Arial"/>
          <w:b w:val="0"/>
          <w:szCs w:val="22"/>
          <w:u w:val="none"/>
        </w:rPr>
        <w:t>í</w:t>
      </w:r>
      <w:r w:rsidRPr="004D5F78">
        <w:rPr>
          <w:rFonts w:cs="Arial"/>
          <w:b w:val="0"/>
          <w:szCs w:val="22"/>
          <w:u w:val="none"/>
        </w:rPr>
        <w:t xml:space="preserve"> zálohy a zhotoviteli nepřísluší během </w:t>
      </w:r>
      <w:r w:rsidR="00054689">
        <w:rPr>
          <w:rFonts w:cs="Arial"/>
          <w:b w:val="0"/>
          <w:szCs w:val="22"/>
          <w:u w:val="none"/>
        </w:rPr>
        <w:t xml:space="preserve">vyhotovování </w:t>
      </w:r>
      <w:proofErr w:type="spellStart"/>
      <w:r w:rsidR="00054689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>přiměřená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2134DBF2" w14:textId="0386D149" w:rsidR="0005524A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hotovitel </w:t>
      </w:r>
      <w:proofErr w:type="gramStart"/>
      <w:r w:rsidR="0005524A" w:rsidRPr="004D5F78">
        <w:rPr>
          <w:rStyle w:val="l-L2Char"/>
          <w:rFonts w:cs="Arial"/>
          <w:b w:val="0"/>
          <w:szCs w:val="22"/>
          <w:u w:val="none"/>
        </w:rPr>
        <w:t>předloží</w:t>
      </w:r>
      <w:proofErr w:type="gramEnd"/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="00C13B6E">
        <w:rPr>
          <w:rStyle w:val="l-L2Char"/>
          <w:rFonts w:cs="Arial"/>
          <w:b w:val="0"/>
          <w:szCs w:val="22"/>
          <w:u w:val="none"/>
        </w:rPr>
        <w:t xml:space="preserve"> č. 2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smluvními stranami podepsaný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3E6A9CC" w14:textId="165AC45F" w:rsidR="00712A60" w:rsidRPr="00D9185F" w:rsidRDefault="00712A60" w:rsidP="00712A60">
      <w:pPr>
        <w:pStyle w:val="l-L1"/>
        <w:keepNext w:val="0"/>
        <w:numPr>
          <w:ilvl w:val="1"/>
          <w:numId w:val="37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 xml:space="preserve">V případě zajištění stavebního povolení zhotovitelem dle čl. I. </w:t>
      </w:r>
      <w:proofErr w:type="spellStart"/>
      <w:r w:rsidRPr="00D9185F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Pr="00D9185F">
        <w:rPr>
          <w:rStyle w:val="l-L2Char"/>
          <w:rFonts w:cs="Arial"/>
          <w:b w:val="0"/>
          <w:szCs w:val="22"/>
          <w:u w:val="none"/>
        </w:rPr>
        <w:t xml:space="preserve"> 1.3. bude cena uhrazena na základě dvou faktur. První faktura bude uhrazena objednatelem</w:t>
      </w:r>
      <w:r w:rsidR="00876C53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po řádném převzetí projektové dokumentace objednatel</w:t>
      </w:r>
      <w:r w:rsidR="00876C53">
        <w:rPr>
          <w:rStyle w:val="l-L2Char"/>
          <w:rFonts w:cs="Arial"/>
          <w:b w:val="0"/>
          <w:szCs w:val="22"/>
          <w:u w:val="none"/>
        </w:rPr>
        <w:t>ům</w:t>
      </w:r>
      <w:r w:rsidRPr="00D9185F">
        <w:rPr>
          <w:rStyle w:val="l-L2Char"/>
          <w:rFonts w:cs="Arial"/>
          <w:b w:val="0"/>
          <w:szCs w:val="22"/>
          <w:u w:val="none"/>
        </w:rPr>
        <w:t>, druhá faktura bude nejdříve uhrazena objednatelem</w:t>
      </w:r>
      <w:r w:rsidR="00876C53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D9185F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</w:t>
      </w:r>
      <w:proofErr w:type="gramStart"/>
      <w:r w:rsidR="004E7FB7" w:rsidRPr="00D9185F">
        <w:rPr>
          <w:rStyle w:val="l-L2Char"/>
          <w:rFonts w:cs="Arial"/>
          <w:b w:val="0"/>
          <w:szCs w:val="22"/>
          <w:u w:val="none"/>
        </w:rPr>
        <w:t xml:space="preserve">moci </w:t>
      </w:r>
      <w:r w:rsidRPr="00D9185F">
        <w:rPr>
          <w:rStyle w:val="l-L2Char"/>
          <w:rFonts w:cs="Arial"/>
          <w:b w:val="0"/>
          <w:szCs w:val="22"/>
          <w:u w:val="none"/>
        </w:rPr>
        <w:t>- stavební</w:t>
      </w:r>
      <w:proofErr w:type="gramEnd"/>
      <w:r w:rsidRPr="00D9185F">
        <w:rPr>
          <w:rStyle w:val="l-L2Char"/>
          <w:rFonts w:cs="Arial"/>
          <w:b w:val="0"/>
          <w:szCs w:val="22"/>
          <w:u w:val="none"/>
        </w:rPr>
        <w:t xml:space="preserve"> povolení.</w:t>
      </w:r>
    </w:p>
    <w:p w14:paraId="430CAEE5" w14:textId="77777777" w:rsidR="008B55DF" w:rsidRPr="004D5F78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145A20C" w14:textId="1427CC36" w:rsidR="004E7FB7" w:rsidRPr="00D9185F" w:rsidRDefault="000708A3" w:rsidP="004E7F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8B0E6A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je objednatel </w:t>
      </w:r>
      <w:r w:rsidR="00704F45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8B0E6A">
        <w:rPr>
          <w:rStyle w:val="l-L2Char"/>
          <w:rFonts w:cs="Arial"/>
          <w:b w:val="0"/>
          <w:szCs w:val="22"/>
          <w:u w:val="none"/>
        </w:rPr>
        <w:t xml:space="preserve">oprávněn ji do data splatnosti vrátit s tím, že zhotovitel je poté povinen vystavit novou fakturu s novým </w:t>
      </w:r>
      <w:proofErr w:type="spellStart"/>
      <w:r w:rsidR="004E7FB7" w:rsidRPr="008B0E6A">
        <w:rPr>
          <w:rStyle w:val="l-L2Char"/>
          <w:rFonts w:cs="Arial"/>
          <w:b w:val="0"/>
          <w:szCs w:val="22"/>
          <w:u w:val="none"/>
        </w:rPr>
        <w:t>datem</w:t>
      </w:r>
      <w:r w:rsidRPr="008B0E6A">
        <w:rPr>
          <w:rStyle w:val="l-L2Char"/>
          <w:rFonts w:cs="Arial"/>
          <w:b w:val="0"/>
          <w:szCs w:val="22"/>
          <w:u w:val="none"/>
        </w:rPr>
        <w:t>splatnosti</w:t>
      </w:r>
      <w:proofErr w:type="spellEnd"/>
      <w:r w:rsidRPr="008B0E6A">
        <w:rPr>
          <w:rStyle w:val="l-L2Char"/>
          <w:rFonts w:cs="Arial"/>
          <w:b w:val="0"/>
          <w:szCs w:val="22"/>
          <w:u w:val="none"/>
        </w:rPr>
        <w:t xml:space="preserve">. V takovém případě není objednatel </w:t>
      </w:r>
      <w:r w:rsidR="00704F45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8B0E6A">
        <w:rPr>
          <w:rStyle w:val="l-L2Char"/>
          <w:rFonts w:cs="Arial"/>
          <w:b w:val="0"/>
          <w:szCs w:val="22"/>
          <w:u w:val="none"/>
        </w:rPr>
        <w:t>v prodlení s</w:t>
      </w:r>
      <w:r w:rsidR="00A91766" w:rsidRPr="008B0E6A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8B0E6A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8B0E6A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8B0E6A">
        <w:rPr>
          <w:b w:val="0"/>
          <w:bCs/>
          <w:szCs w:val="22"/>
          <w:u w:val="none"/>
        </w:rPr>
        <w:t xml:space="preserve"> </w:t>
      </w:r>
      <w:r w:rsidR="004E7FB7" w:rsidRPr="008B0E6A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8B0E6A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8B0E6A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</w:t>
      </w:r>
      <w:r w:rsidR="004E7FB7" w:rsidRPr="00D9185F">
        <w:rPr>
          <w:rFonts w:ascii="Arial" w:hAnsi="Arial" w:cs="Arial"/>
          <w:b w:val="0"/>
          <w:szCs w:val="22"/>
          <w:u w:val="none"/>
        </w:rPr>
        <w:t>Přílohou druhé faktury bude protokol o předání a převzetí stavebního povolení (</w:t>
      </w:r>
      <w:bookmarkStart w:id="6" w:name="_Hlk137552575"/>
      <w:r w:rsidR="004E7FB7" w:rsidRPr="00D9185F">
        <w:rPr>
          <w:rFonts w:ascii="Arial" w:hAnsi="Arial" w:cs="Arial"/>
          <w:b w:val="0"/>
          <w:szCs w:val="22"/>
          <w:u w:val="none"/>
        </w:rPr>
        <w:t xml:space="preserve">souhlas/rozhodnutí s </w:t>
      </w:r>
      <w:proofErr w:type="spellStart"/>
      <w:r w:rsidR="004E7FB7" w:rsidRPr="00D9185F">
        <w:rPr>
          <w:rFonts w:ascii="Arial" w:hAnsi="Arial" w:cs="Arial"/>
          <w:b w:val="0"/>
          <w:szCs w:val="22"/>
          <w:u w:val="none"/>
        </w:rPr>
        <w:t>doložním</w:t>
      </w:r>
      <w:proofErr w:type="spellEnd"/>
      <w:r w:rsidR="004E7FB7" w:rsidRPr="00D9185F">
        <w:rPr>
          <w:rFonts w:ascii="Arial" w:hAnsi="Arial" w:cs="Arial"/>
          <w:b w:val="0"/>
          <w:szCs w:val="22"/>
          <w:u w:val="none"/>
        </w:rPr>
        <w:t xml:space="preserve"> právní moci</w:t>
      </w:r>
      <w:bookmarkEnd w:id="6"/>
      <w:r w:rsidR="004E7FB7" w:rsidRPr="00D9185F">
        <w:rPr>
          <w:rFonts w:ascii="Arial" w:hAnsi="Arial" w:cs="Arial"/>
          <w:b w:val="0"/>
          <w:szCs w:val="22"/>
          <w:u w:val="none"/>
        </w:rPr>
        <w:t>).</w:t>
      </w:r>
      <w:r w:rsidR="004E7FB7" w:rsidRPr="00D9185F">
        <w:rPr>
          <w:b w:val="0"/>
          <w:szCs w:val="22"/>
          <w:u w:val="none"/>
        </w:rPr>
        <w:t xml:space="preserve"> </w:t>
      </w:r>
    </w:p>
    <w:p w14:paraId="4D720353" w14:textId="77777777" w:rsidR="00532A42" w:rsidRPr="004D5F78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. F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4D5F78">
        <w:rPr>
          <w:rStyle w:val="l-L2Char"/>
          <w:rFonts w:cs="Arial"/>
          <w:szCs w:val="22"/>
        </w:rPr>
        <w:t xml:space="preserve"> </w:t>
      </w:r>
    </w:p>
    <w:p w14:paraId="29F65441" w14:textId="4F8F7942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Na faktuře pro objednatele</w:t>
      </w:r>
      <w:r w:rsidR="00704F45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zhotovitel uvádět:</w:t>
      </w:r>
    </w:p>
    <w:p w14:paraId="0C358495" w14:textId="2E8F707C" w:rsidR="00081043" w:rsidRPr="00E95990" w:rsidRDefault="00081043" w:rsidP="0008104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E95990">
        <w:rPr>
          <w:rStyle w:val="l-L2Char"/>
          <w:rFonts w:cs="Arial"/>
          <w:b w:val="0"/>
          <w:szCs w:val="22"/>
          <w:u w:val="none"/>
        </w:rPr>
        <w:t xml:space="preserve">Odběratel: Ředitelství silnic a dálnic </w:t>
      </w:r>
      <w:proofErr w:type="spellStart"/>
      <w:r w:rsidR="00440125" w:rsidRPr="00E95990">
        <w:rPr>
          <w:rStyle w:val="l-L2Char"/>
          <w:rFonts w:cs="Arial"/>
          <w:b w:val="0"/>
          <w:szCs w:val="22"/>
          <w:u w:val="none"/>
        </w:rPr>
        <w:t>s.p</w:t>
      </w:r>
      <w:proofErr w:type="spellEnd"/>
      <w:r w:rsidR="00440125" w:rsidRPr="00E95990">
        <w:rPr>
          <w:rStyle w:val="l-L2Char"/>
          <w:rFonts w:cs="Arial"/>
          <w:b w:val="0"/>
          <w:szCs w:val="22"/>
          <w:u w:val="none"/>
        </w:rPr>
        <w:t>.</w:t>
      </w:r>
      <w:r w:rsidRPr="00E95990">
        <w:rPr>
          <w:rStyle w:val="l-L2Char"/>
          <w:rFonts w:cs="Arial"/>
          <w:b w:val="0"/>
          <w:szCs w:val="22"/>
          <w:u w:val="none"/>
        </w:rPr>
        <w:t>, Na Pankráci 5666, 145 05 Praha 4</w:t>
      </w:r>
    </w:p>
    <w:p w14:paraId="7C2BF11D" w14:textId="5C9ED7D8" w:rsidR="00081043" w:rsidRPr="00E95990" w:rsidRDefault="00081043" w:rsidP="0008104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E95990">
        <w:rPr>
          <w:rStyle w:val="l-L2Char"/>
          <w:rFonts w:cs="Arial"/>
          <w:b w:val="0"/>
          <w:szCs w:val="22"/>
          <w:u w:val="none"/>
        </w:rPr>
        <w:t xml:space="preserve">Konečný příjemce: Ředitelství silnic a dálnic </w:t>
      </w:r>
      <w:proofErr w:type="spellStart"/>
      <w:r w:rsidR="00775B8F" w:rsidRPr="00E95990">
        <w:rPr>
          <w:rStyle w:val="l-L2Char"/>
          <w:rFonts w:cs="Arial"/>
          <w:b w:val="0"/>
          <w:szCs w:val="22"/>
          <w:u w:val="none"/>
        </w:rPr>
        <w:t>s.p</w:t>
      </w:r>
      <w:proofErr w:type="spellEnd"/>
      <w:r w:rsidR="00775B8F" w:rsidRPr="00E95990">
        <w:rPr>
          <w:rStyle w:val="l-L2Char"/>
          <w:rFonts w:cs="Arial"/>
          <w:b w:val="0"/>
          <w:szCs w:val="22"/>
          <w:u w:val="none"/>
        </w:rPr>
        <w:t>.</w:t>
      </w:r>
      <w:r w:rsidRPr="00E95990">
        <w:rPr>
          <w:rStyle w:val="l-L2Char"/>
          <w:rFonts w:cs="Arial"/>
          <w:b w:val="0"/>
          <w:szCs w:val="22"/>
          <w:u w:val="none"/>
        </w:rPr>
        <w:t>, Správa Karlovy Vary, Závodní 369/82, 360 06 Karlovy Vary</w:t>
      </w:r>
    </w:p>
    <w:p w14:paraId="3CCDCD16" w14:textId="43DACF4C" w:rsidR="00081043" w:rsidRPr="00E95990" w:rsidRDefault="00081043" w:rsidP="0008104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E95990">
        <w:rPr>
          <w:rStyle w:val="l-L2Char"/>
          <w:rFonts w:cs="Arial"/>
          <w:b w:val="0"/>
          <w:szCs w:val="22"/>
          <w:u w:val="none"/>
        </w:rPr>
        <w:t xml:space="preserve">Název zakázky </w:t>
      </w:r>
      <w:r w:rsidR="00E95990" w:rsidRPr="00E95990">
        <w:rPr>
          <w:rStyle w:val="l-L2Char"/>
          <w:b w:val="0"/>
          <w:szCs w:val="22"/>
          <w:u w:val="none"/>
        </w:rPr>
        <w:t xml:space="preserve">Zpracování PD na realizaci polních cest v </w:t>
      </w:r>
      <w:proofErr w:type="spellStart"/>
      <w:r w:rsidR="00E95990" w:rsidRPr="00E95990">
        <w:rPr>
          <w:rStyle w:val="l-L2Char"/>
          <w:b w:val="0"/>
          <w:szCs w:val="22"/>
          <w:u w:val="none"/>
        </w:rPr>
        <w:t>k.ú</w:t>
      </w:r>
      <w:proofErr w:type="spellEnd"/>
      <w:r w:rsidR="00E95990" w:rsidRPr="00E95990">
        <w:rPr>
          <w:rStyle w:val="l-L2Char"/>
          <w:b w:val="0"/>
          <w:szCs w:val="22"/>
          <w:u w:val="none"/>
        </w:rPr>
        <w:t>. Hořesedly HC1-R, HC3-R1, HC3-R2, VC8-R, VC11-R včetně IP1 a IP2</w:t>
      </w:r>
      <w:r w:rsidR="00E92386">
        <w:rPr>
          <w:rStyle w:val="l-L2Char"/>
          <w:b w:val="0"/>
          <w:szCs w:val="22"/>
          <w:u w:val="none"/>
        </w:rPr>
        <w:t xml:space="preserve"> – II.</w:t>
      </w:r>
    </w:p>
    <w:p w14:paraId="497785F4" w14:textId="2D854D5B" w:rsidR="00045257" w:rsidRPr="004D5F78" w:rsidRDefault="00081043" w:rsidP="0020672B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E95990">
        <w:rPr>
          <w:rStyle w:val="l-L2Char"/>
          <w:rFonts w:cs="Arial"/>
          <w:b w:val="0"/>
          <w:szCs w:val="22"/>
          <w:u w:val="none"/>
        </w:rPr>
        <w:t xml:space="preserve">ISPROFIN: </w:t>
      </w:r>
      <w:r w:rsidR="004333AC" w:rsidRPr="004333AC">
        <w:rPr>
          <w:rStyle w:val="l-L2Char"/>
          <w:rFonts w:cs="Arial"/>
          <w:b w:val="0"/>
          <w:szCs w:val="22"/>
          <w:u w:val="none"/>
        </w:rPr>
        <w:t>500 151 0003.18631</w:t>
      </w: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2764FC0C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objednatel</w:t>
      </w:r>
      <w:r w:rsidR="002F6AC3">
        <w:rPr>
          <w:rStyle w:val="l-L2Char"/>
          <w:rFonts w:cs="Arial"/>
          <w:b w:val="0"/>
          <w:szCs w:val="22"/>
          <w:u w:val="none"/>
        </w:rPr>
        <w:t>ům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poskytuje záruku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za  předaného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5736E28E" w:rsidR="005844C4" w:rsidRPr="004D5F78" w:rsidRDefault="00863B50" w:rsidP="001800B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4D5F78">
        <w:rPr>
          <w:rStyle w:val="l-L2Char"/>
          <w:rFonts w:cs="Arial"/>
          <w:b w:val="0"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předání 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jeho </w:t>
      </w:r>
      <w:r w:rsidR="00A508F9">
        <w:rPr>
          <w:rStyle w:val="l-L2Char"/>
          <w:rFonts w:cs="Arial"/>
          <w:b w:val="0"/>
          <w:szCs w:val="22"/>
          <w:u w:val="none"/>
        </w:rPr>
        <w:t>části</w:t>
      </w:r>
      <w:r w:rsidR="005A0043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77777777" w:rsidR="00C467FD" w:rsidRPr="004D5F78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7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7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4F77A5F6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2F6AC3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5DEDD15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5E41E7">
        <w:rPr>
          <w:rStyle w:val="l-L2Char"/>
          <w:rFonts w:cs="Arial"/>
          <w:b w:val="0"/>
          <w:szCs w:val="22"/>
          <w:u w:val="none"/>
        </w:rPr>
        <w:t xml:space="preserve"> </w:t>
      </w:r>
      <w:r w:rsidR="002F6AC3">
        <w:rPr>
          <w:rStyle w:val="l-L2Char"/>
          <w:rFonts w:cs="Arial"/>
          <w:b w:val="0"/>
          <w:szCs w:val="22"/>
          <w:u w:val="none"/>
        </w:rPr>
        <w:t>č</w:t>
      </w:r>
      <w:r w:rsidR="005E41E7">
        <w:rPr>
          <w:rStyle w:val="l-L2Char"/>
          <w:rFonts w:cs="Arial"/>
          <w:b w:val="0"/>
          <w:szCs w:val="22"/>
          <w:u w:val="none"/>
        </w:rPr>
        <w:t>. 1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0784D432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>Objednatel</w:t>
      </w:r>
      <w:r w:rsidR="005E41E7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vyhrazuje právo požádat zhotovitele v případě potřeby o bezplatnou aktualizaci rozpočtu (max. dvakrát).</w:t>
      </w:r>
    </w:p>
    <w:p w14:paraId="35F564AC" w14:textId="1FD9B7DE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</w:t>
      </w:r>
      <w:r w:rsidR="005E41E7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2223DCB9" w14:textId="7CA80367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proofErr w:type="gram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18383AEA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</w:t>
      </w:r>
      <w:r w:rsidR="005E41E7">
        <w:rPr>
          <w:rStyle w:val="l-L2Char"/>
          <w:rFonts w:cs="Arial"/>
          <w:b w:val="0"/>
          <w:szCs w:val="22"/>
          <w:u w:val="none"/>
        </w:rPr>
        <w:t>ů</w:t>
      </w:r>
      <w:r w:rsidR="004D037A" w:rsidRPr="004D5F78">
        <w:rPr>
          <w:rStyle w:val="l-L2Char"/>
          <w:rFonts w:cs="Arial"/>
          <w:b w:val="0"/>
          <w:szCs w:val="22"/>
          <w:u w:val="none"/>
        </w:rPr>
        <w:t xml:space="preserve"> 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4A3D35AF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>n uhradit objednatel</w:t>
      </w:r>
      <w:r w:rsidR="005E41E7">
        <w:rPr>
          <w:rStyle w:val="l-L2Char"/>
          <w:rFonts w:cs="Arial"/>
          <w:b w:val="0"/>
          <w:szCs w:val="22"/>
          <w:u w:val="none"/>
        </w:rPr>
        <w:t>ům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3EFD5293" w:rsidR="00661CD2" w:rsidRPr="00674417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6DA7C650" w14:textId="77777777" w:rsidR="00712A60" w:rsidRDefault="00712A60" w:rsidP="00D9185F">
      <w:pPr>
        <w:pStyle w:val="l-L1"/>
        <w:spacing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75025875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8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BD0370">
        <w:rPr>
          <w:rFonts w:cs="Arial"/>
          <w:bCs/>
          <w:szCs w:val="22"/>
        </w:rPr>
        <w:t>20</w:t>
      </w:r>
      <w:r w:rsidR="00F03433" w:rsidRPr="00D9185F">
        <w:rPr>
          <w:rFonts w:cs="Arial"/>
          <w:bCs/>
          <w:szCs w:val="22"/>
        </w:rPr>
        <w:t xml:space="preserve">0 000,- </w:t>
      </w:r>
      <w:r w:rsidR="00BB1545" w:rsidRPr="00D9185F">
        <w:rPr>
          <w:rFonts w:cs="Arial"/>
          <w:bCs/>
          <w:szCs w:val="22"/>
        </w:rPr>
        <w:t>Kč</w:t>
      </w:r>
      <w:r w:rsidR="00BB1545" w:rsidRPr="00D9185F">
        <w:rPr>
          <w:rFonts w:cs="Arial"/>
          <w:bCs/>
        </w:rPr>
        <w:t>.</w:t>
      </w:r>
      <w:r w:rsidR="00712A60" w:rsidRPr="00F03433">
        <w:rPr>
          <w:rFonts w:cs="Arial"/>
          <w:bCs/>
          <w:szCs w:val="22"/>
        </w:rPr>
        <w:t xml:space="preserve"> </w:t>
      </w:r>
      <w:r w:rsidR="00712A60" w:rsidRPr="00674417">
        <w:rPr>
          <w:rFonts w:cs="Arial"/>
          <w:szCs w:val="22"/>
        </w:rPr>
        <w:t xml:space="preserve">Zhotovitel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>Na žádost objednatel</w:t>
      </w:r>
      <w:r w:rsidR="00C67A9D">
        <w:rPr>
          <w:rFonts w:cs="Arial"/>
          <w:szCs w:val="22"/>
        </w:rPr>
        <w:t>ů</w:t>
      </w:r>
      <w:r w:rsidR="00261C1F" w:rsidRPr="00674417">
        <w:rPr>
          <w:rFonts w:cs="Arial"/>
          <w:szCs w:val="22"/>
        </w:rPr>
        <w:t xml:space="preserve"> 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8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9" w:name="_Ref376798291"/>
      <w:r w:rsidRPr="004D5F78">
        <w:rPr>
          <w:rFonts w:ascii="Arial" w:hAnsi="Arial" w:cs="Arial"/>
          <w:szCs w:val="22"/>
        </w:rPr>
        <w:t>Licenční ujednání</w:t>
      </w:r>
      <w:bookmarkEnd w:id="9"/>
    </w:p>
    <w:p w14:paraId="28A7233B" w14:textId="0C1833F9" w:rsidR="009D39E8" w:rsidRPr="004D5F78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B24B4D">
        <w:fldChar w:fldCharType="begin"/>
      </w:r>
      <w:r w:rsidR="00B24B4D">
        <w:instrText xml:space="preserve"> REF _Ref376798291 \r \h  \* MERGEFORMAT </w:instrText>
      </w:r>
      <w:r w:rsidR="00B24B4D">
        <w:fldChar w:fldCharType="separate"/>
      </w:r>
      <w:r w:rsidR="00F848C8" w:rsidRPr="00F848C8">
        <w:rPr>
          <w:rFonts w:cs="Arial"/>
          <w:szCs w:val="22"/>
          <w:lang w:eastAsia="en-US"/>
        </w:rPr>
        <w:t>Čl. X</w:t>
      </w:r>
      <w:r w:rsidR="00B24B4D">
        <w:fldChar w:fldCharType="end"/>
      </w:r>
      <w:r w:rsidRPr="004D5F78">
        <w:rPr>
          <w:rFonts w:cs="Arial"/>
          <w:szCs w:val="22"/>
          <w:lang w:eastAsia="en-US"/>
        </w:rPr>
        <w:t>. smlouvy.</w:t>
      </w:r>
    </w:p>
    <w:p w14:paraId="2EFF655A" w14:textId="7D248562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</w:t>
      </w:r>
      <w:r w:rsidR="00C67A9D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licenci.</w:t>
      </w:r>
    </w:p>
    <w:p w14:paraId="16DFFC26" w14:textId="19DF5A28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poskytuje objednatel</w:t>
      </w:r>
      <w:r w:rsidR="00E146E6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383FA5B2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E146E6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EA7F4D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EA7F4D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práva tvořící součást licence zcela nebo zčásti jako podlicenci poskytnout třetí osobě.</w:t>
      </w:r>
    </w:p>
    <w:p w14:paraId="7B0BCA74" w14:textId="430C8D17" w:rsidR="006431F2" w:rsidRPr="004D5F78" w:rsidRDefault="009D39E8" w:rsidP="004D5F7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E146E6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EA7F4D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EA7F4D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předmět ochrany upravit či jinak měnit, a to bez souhlasu zhotovitele.</w:t>
      </w:r>
    </w:p>
    <w:p w14:paraId="0E62B476" w14:textId="77777777" w:rsidR="003C6C55" w:rsidRPr="004D5F78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a výpověď smlouvy</w:t>
      </w:r>
    </w:p>
    <w:p w14:paraId="7BB1D121" w14:textId="5063DC4B" w:rsidR="00806017" w:rsidRPr="004D5F78" w:rsidRDefault="00806017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F15883" w:rsidRPr="004D5F78">
        <w:rPr>
          <w:rStyle w:val="l-L2Char"/>
          <w:rFonts w:cs="Arial"/>
          <w:b w:val="0"/>
          <w:szCs w:val="22"/>
          <w:u w:val="none"/>
        </w:rPr>
        <w:t> předání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m </w:t>
      </w:r>
      <w:r w:rsidR="00261C1F" w:rsidRPr="0057486E">
        <w:rPr>
          <w:rStyle w:val="l-L2Char"/>
          <w:rFonts w:cs="Arial"/>
          <w:b w:val="0"/>
          <w:szCs w:val="22"/>
          <w:u w:val="none"/>
        </w:rPr>
        <w:t>Díla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</w:t>
      </w:r>
      <w:r w:rsidR="00F15883" w:rsidRPr="00D9185F">
        <w:rPr>
          <w:rStyle w:val="l-L2Char"/>
          <w:rFonts w:cs="Arial"/>
          <w:b w:val="0"/>
          <w:szCs w:val="22"/>
          <w:u w:val="none"/>
        </w:rPr>
        <w:t>či jeho části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v</w:t>
      </w:r>
      <w:r w:rsidR="004E7FB7" w:rsidRPr="0057486E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 w:rsidRPr="0057486E">
        <w:rPr>
          <w:rStyle w:val="l-L2Char"/>
          <w:rFonts w:cs="Arial"/>
          <w:b w:val="0"/>
          <w:szCs w:val="22"/>
          <w:u w:val="none"/>
        </w:rPr>
        <w:t>lhůtě</w:t>
      </w:r>
      <w:r w:rsidR="00F15883" w:rsidRPr="0057486E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</w:t>
      </w:r>
      <w:r w:rsidR="00B24B4D" w:rsidRPr="0057486E">
        <w:fldChar w:fldCharType="begin"/>
      </w:r>
      <w:r w:rsidR="00B24B4D" w:rsidRPr="0057486E">
        <w:instrText xml:space="preserve"> REF _Ref376528450 \r \h  \* MERGEFORMAT </w:instrText>
      </w:r>
      <w:r w:rsidR="00B24B4D" w:rsidRPr="0057486E">
        <w:fldChar w:fldCharType="separate"/>
      </w:r>
      <w:r w:rsidR="00F848C8" w:rsidRPr="00F848C8">
        <w:rPr>
          <w:rStyle w:val="l-L2Char"/>
          <w:rFonts w:cs="Arial"/>
          <w:b w:val="0"/>
          <w:szCs w:val="22"/>
          <w:u w:val="none"/>
        </w:rPr>
        <w:t>Čl. III</w:t>
      </w:r>
      <w:r w:rsidR="00B24B4D" w:rsidRPr="0057486E">
        <w:fldChar w:fldCharType="end"/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této smlouvy, </w:t>
      </w:r>
      <w:r w:rsidRPr="0057486E">
        <w:rPr>
          <w:rStyle w:val="l-L2Char"/>
          <w:rFonts w:cs="Arial"/>
          <w:b w:val="0"/>
          <w:szCs w:val="22"/>
          <w:u w:val="none"/>
        </w:rPr>
        <w:t>uhradí objednatel</w:t>
      </w:r>
      <w:r w:rsidR="0069503D">
        <w:rPr>
          <w:rStyle w:val="l-L2Char"/>
          <w:rFonts w:cs="Arial"/>
          <w:b w:val="0"/>
          <w:szCs w:val="22"/>
          <w:u w:val="none"/>
        </w:rPr>
        <w:t>ům</w:t>
      </w:r>
      <w:r w:rsidRPr="0057486E">
        <w:rPr>
          <w:rStyle w:val="l-L2Char"/>
          <w:rFonts w:cs="Arial"/>
          <w:b w:val="0"/>
          <w:szCs w:val="22"/>
          <w:u w:val="none"/>
        </w:rPr>
        <w:t xml:space="preserve"> smluvní pokutu ve výši </w:t>
      </w:r>
      <w:r w:rsidR="00B671FC" w:rsidRPr="0057486E">
        <w:rPr>
          <w:rStyle w:val="l-L2Char"/>
          <w:rFonts w:cs="Arial"/>
          <w:b w:val="0"/>
          <w:szCs w:val="22"/>
          <w:u w:val="none"/>
        </w:rPr>
        <w:t>0,</w:t>
      </w:r>
      <w:r w:rsidR="00835FCF" w:rsidRPr="0057486E">
        <w:rPr>
          <w:rStyle w:val="l-L2Char"/>
          <w:rFonts w:cs="Arial"/>
          <w:b w:val="0"/>
          <w:szCs w:val="22"/>
          <w:u w:val="none"/>
        </w:rPr>
        <w:t>0</w:t>
      </w:r>
      <w:r w:rsidR="00B671FC" w:rsidRPr="0057486E">
        <w:rPr>
          <w:rStyle w:val="l-L2Char"/>
          <w:rFonts w:cs="Arial"/>
          <w:b w:val="0"/>
          <w:szCs w:val="22"/>
          <w:u w:val="none"/>
        </w:rPr>
        <w:t xml:space="preserve">5% 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z ceny Díla </w:t>
      </w:r>
      <w:r w:rsidR="00261C1F" w:rsidRPr="0057486E">
        <w:t xml:space="preserve"> </w:t>
      </w:r>
      <w:r w:rsidR="00261C1F" w:rsidRPr="0057486E">
        <w:rPr>
          <w:rStyle w:val="l-L2Char"/>
          <w:rFonts w:cs="Arial"/>
          <w:b w:val="0"/>
          <w:szCs w:val="22"/>
          <w:u w:val="none"/>
        </w:rPr>
        <w:t>bez DPH  dle čl. V odst. 5.2</w:t>
      </w:r>
      <w:r w:rsidR="00261C1F" w:rsidRPr="00D9185F">
        <w:rPr>
          <w:rStyle w:val="l-L2Char"/>
          <w:rFonts w:cs="Arial"/>
          <w:b w:val="0"/>
          <w:szCs w:val="22"/>
          <w:u w:val="none"/>
        </w:rPr>
        <w:t xml:space="preserve"> z ceny dílčího plnění</w:t>
      </w:r>
      <w:r w:rsidR="00261C1F" w:rsidRPr="0057486E">
        <w:rPr>
          <w:rStyle w:val="l-L2Char"/>
          <w:rFonts w:cs="Arial"/>
          <w:b w:val="0"/>
          <w:szCs w:val="22"/>
          <w:u w:val="none"/>
        </w:rPr>
        <w:t xml:space="preserve"> dle</w:t>
      </w:r>
      <w:r w:rsidR="00261C1F" w:rsidRPr="00261C1F">
        <w:rPr>
          <w:rStyle w:val="l-L2Char"/>
          <w:rFonts w:cs="Arial"/>
          <w:b w:val="0"/>
          <w:szCs w:val="22"/>
          <w:u w:val="none"/>
        </w:rPr>
        <w:t xml:space="preserve"> Smlouvy  za každý byť i jen započatý den prodlení.</w:t>
      </w:r>
    </w:p>
    <w:p w14:paraId="1E4F22FF" w14:textId="00A404F7" w:rsidR="004E7FB7" w:rsidRPr="00233783" w:rsidRDefault="00666E0D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161F3">
        <w:rPr>
          <w:rStyle w:val="l-L2Char"/>
          <w:rFonts w:cs="Arial"/>
          <w:b w:val="0"/>
          <w:szCs w:val="22"/>
          <w:u w:val="none"/>
        </w:rPr>
        <w:t>Díla</w:t>
      </w:r>
      <w:r w:rsidR="00D161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či jeho</w:t>
      </w:r>
      <w:r w:rsidR="007C7BDD">
        <w:rPr>
          <w:rStyle w:val="l-L2Char"/>
          <w:rFonts w:cs="Arial"/>
          <w:b w:val="0"/>
          <w:szCs w:val="22"/>
          <w:u w:val="none"/>
        </w:rPr>
        <w:t xml:space="preserve"> části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cr/>
        <w:t xml:space="preserve">i jeho části .  ně možná, vhodné upravit dle ceny o dílo, např. 0,05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D53965" w:rsidRPr="00F805D1">
        <w:rPr>
          <w:rStyle w:val="l-L2Char"/>
          <w:rFonts w:cs="Arial"/>
          <w:b w:val="0"/>
          <w:szCs w:val="22"/>
          <w:u w:val="none"/>
        </w:rPr>
        <w:t>v</w:t>
      </w:r>
      <w:r w:rsidR="004E7FB7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lhůtě</w:t>
      </w:r>
      <w:r w:rsidR="00D53965" w:rsidRPr="00F805D1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odst. 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233783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46236E" w:rsidRPr="00F805D1">
        <w:rPr>
          <w:rStyle w:val="l-L2Char"/>
          <w:rFonts w:cs="Arial"/>
          <w:b w:val="0"/>
          <w:szCs w:val="22"/>
          <w:u w:val="none"/>
        </w:rPr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="00F848C8">
        <w:rPr>
          <w:rStyle w:val="l-L2Char"/>
          <w:rFonts w:cs="Arial"/>
          <w:b w:val="0"/>
          <w:szCs w:val="22"/>
          <w:u w:val="none"/>
        </w:rPr>
        <w:t>6.4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F805D1">
        <w:rPr>
          <w:rStyle w:val="l-L2Char"/>
          <w:rFonts w:cs="Arial"/>
          <w:b w:val="0"/>
          <w:szCs w:val="22"/>
          <w:u w:val="none"/>
        </w:rPr>
        <w:t>, uhradí objednatel</w:t>
      </w:r>
      <w:r w:rsidR="0069503D">
        <w:rPr>
          <w:rStyle w:val="l-L2Char"/>
          <w:rFonts w:cs="Arial"/>
          <w:b w:val="0"/>
          <w:szCs w:val="22"/>
          <w:u w:val="none"/>
        </w:rPr>
        <w:t>ům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 w:rsidR="009546DE">
        <w:rPr>
          <w:rStyle w:val="l-L2Char"/>
          <w:rFonts w:cs="Arial"/>
          <w:b w:val="0"/>
          <w:szCs w:val="22"/>
          <w:u w:val="none"/>
        </w:rPr>
        <w:t xml:space="preserve">1 </w:t>
      </w:r>
      <w:r w:rsidR="00B671FC" w:rsidRPr="0053219E">
        <w:rPr>
          <w:rStyle w:val="l-L2Char"/>
          <w:rFonts w:cs="Arial"/>
          <w:b w:val="0"/>
          <w:szCs w:val="22"/>
          <w:u w:val="none"/>
        </w:rPr>
        <w:t xml:space="preserve">%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>z</w:t>
      </w:r>
      <w:r w:rsidR="00261C1F" w:rsidRPr="0053219E">
        <w:rPr>
          <w:rStyle w:val="l-L2Char"/>
          <w:rFonts w:cs="Arial"/>
          <w:b w:val="0"/>
          <w:szCs w:val="22"/>
          <w:u w:val="none"/>
        </w:rPr>
        <w:t xml:space="preserve"> celkové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 xml:space="preserve">ceny takového 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Díla</w:t>
      </w:r>
      <w:r w:rsidR="00512DDF" w:rsidRPr="003B2A34">
        <w:rPr>
          <w:rStyle w:val="l-L2Char"/>
          <w:rFonts w:cs="Arial"/>
          <w:b w:val="0"/>
          <w:szCs w:val="22"/>
          <w:u w:val="none"/>
        </w:rPr>
        <w:t xml:space="preserve"> či jeho části</w:t>
      </w:r>
      <w:r w:rsidR="006A0F9D" w:rsidRPr="003B2A34">
        <w:rPr>
          <w:rStyle w:val="l-L2Char"/>
          <w:rFonts w:cs="Arial"/>
          <w:b w:val="0"/>
          <w:szCs w:val="22"/>
          <w:u w:val="none"/>
        </w:rPr>
        <w:t xml:space="preserve"> dle Čl. V odst. 5.2 smlouvy, min. však </w:t>
      </w:r>
      <w:r w:rsidR="009546DE">
        <w:rPr>
          <w:rStyle w:val="l-L2Char"/>
          <w:rFonts w:cs="Arial"/>
          <w:b w:val="0"/>
          <w:szCs w:val="22"/>
          <w:u w:val="none"/>
        </w:rPr>
        <w:t>2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 000 Kč</w:t>
      </w:r>
      <w:r w:rsidR="006A0F9D" w:rsidRPr="0053219E">
        <w:rPr>
          <w:rStyle w:val="l-L2Char"/>
          <w:rFonts w:cs="Arial"/>
          <w:b w:val="0"/>
          <w:szCs w:val="22"/>
          <w:u w:val="none"/>
        </w:rPr>
        <w:t xml:space="preserve">  </w:t>
      </w:r>
      <w:r w:rsidRPr="0053219E">
        <w:rPr>
          <w:rStyle w:val="l-L2Char"/>
          <w:rFonts w:cs="Arial"/>
          <w:b w:val="0"/>
          <w:szCs w:val="22"/>
          <w:u w:val="none"/>
        </w:rPr>
        <w:t>za každý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233783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233783">
        <w:rPr>
          <w:rStyle w:val="l-L2Char"/>
          <w:rFonts w:cs="Arial"/>
          <w:b w:val="0"/>
          <w:szCs w:val="22"/>
          <w:u w:val="none"/>
        </w:rPr>
        <w:t>.</w:t>
      </w:r>
    </w:p>
    <w:p w14:paraId="6F1BD05F" w14:textId="4D8AA4C9" w:rsidR="00E44EC3" w:rsidRPr="00B74698" w:rsidRDefault="00E44EC3" w:rsidP="00E44EC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V případě porušení povinnosti zajištění stavebního povolení zhotovitelem </w:t>
      </w:r>
      <w:r w:rsidR="009064D8">
        <w:rPr>
          <w:rStyle w:val="l-L2Char"/>
          <w:rFonts w:cs="Arial"/>
          <w:b w:val="0"/>
          <w:bCs/>
          <w:szCs w:val="22"/>
          <w:u w:val="none"/>
        </w:rPr>
        <w:t>jsou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objednatel</w:t>
      </w:r>
      <w:r w:rsidR="003A25CA">
        <w:rPr>
          <w:rStyle w:val="l-L2Char"/>
          <w:rFonts w:cs="Arial"/>
          <w:b w:val="0"/>
          <w:bCs/>
          <w:szCs w:val="22"/>
          <w:u w:val="none"/>
        </w:rPr>
        <w:t>é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oprávněn</w:t>
      </w:r>
      <w:r w:rsidR="009064D8">
        <w:rPr>
          <w:rStyle w:val="l-L2Char"/>
          <w:rFonts w:cs="Arial"/>
          <w:b w:val="0"/>
          <w:bCs/>
          <w:szCs w:val="22"/>
          <w:u w:val="none"/>
        </w:rPr>
        <w:t>i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požadovat uhrazení smluvní pokuty ve výši 50 000 Kč.</w:t>
      </w:r>
    </w:p>
    <w:p w14:paraId="75EF9403" w14:textId="61398440" w:rsidR="00826B69" w:rsidRPr="00674417" w:rsidRDefault="003B5DCD" w:rsidP="00674417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10" w:name="_Hlk72919991"/>
      <w:r w:rsidRPr="00826B69">
        <w:rPr>
          <w:szCs w:val="22"/>
          <w:lang w:eastAsia="en-US"/>
        </w:rPr>
        <w:lastRenderedPageBreak/>
        <w:t xml:space="preserve">V ostatních případech nedodržení povinností zhotovitele vyplývajících z ustanovení této smlouvy se sjednává smluvní pokuta ve výši </w:t>
      </w:r>
      <w:proofErr w:type="gramStart"/>
      <w:r w:rsidR="00B671FC" w:rsidRPr="00826B69">
        <w:rPr>
          <w:szCs w:val="22"/>
          <w:lang w:eastAsia="en-US"/>
        </w:rPr>
        <w:t>1%</w:t>
      </w:r>
      <w:proofErr w:type="gramEnd"/>
      <w:r w:rsidRPr="00826B69">
        <w:rPr>
          <w:szCs w:val="22"/>
          <w:lang w:eastAsia="en-US"/>
        </w:rPr>
        <w:t xml:space="preserve"> </w:t>
      </w:r>
      <w:r w:rsidR="00B67653" w:rsidRPr="00826B69">
        <w:rPr>
          <w:szCs w:val="22"/>
          <w:lang w:eastAsia="en-US"/>
        </w:rPr>
        <w:t xml:space="preserve">z </w:t>
      </w:r>
      <w:r w:rsidRPr="00674417">
        <w:rPr>
          <w:szCs w:val="22"/>
          <w:lang w:eastAsia="en-US"/>
        </w:rPr>
        <w:t>ceny díla</w:t>
      </w:r>
      <w:r w:rsidR="00674417"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</w:t>
      </w:r>
      <w:r w:rsidR="00B67653" w:rsidRPr="00674417">
        <w:rPr>
          <w:szCs w:val="22"/>
          <w:lang w:val="en-US"/>
        </w:rPr>
        <w:t xml:space="preserve"> </w:t>
      </w:r>
      <w:proofErr w:type="spellStart"/>
      <w:r w:rsidR="00B67653"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 w:rsidR="00674417"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 w:rsidR="00B74698"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0"/>
    </w:p>
    <w:p w14:paraId="714D7D67" w14:textId="638ED053" w:rsidR="000B713E" w:rsidRPr="004D5F78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53219E">
        <w:rPr>
          <w:rFonts w:cs="Arial"/>
          <w:b w:val="0"/>
          <w:szCs w:val="22"/>
          <w:u w:val="none"/>
        </w:rPr>
        <w:t>objednatel</w:t>
      </w:r>
      <w:r w:rsidR="003A25CA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583A73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583A73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domáhat se náhrady škody v plné výši, i když přesahuje výši smluvní pokuty.</w:t>
      </w:r>
    </w:p>
    <w:p w14:paraId="44D0C12B" w14:textId="77777777" w:rsidR="004861C9" w:rsidRPr="004D5F78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4D5F78">
        <w:rPr>
          <w:rFonts w:ascii="Arial" w:hAnsi="Arial" w:cs="Arial"/>
          <w:b w:val="0"/>
          <w:szCs w:val="22"/>
          <w:u w:val="none"/>
        </w:rPr>
        <w:t>s</w:t>
      </w:r>
      <w:r w:rsidRPr="004D5F78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4D5F78">
        <w:rPr>
          <w:rFonts w:ascii="Arial" w:hAnsi="Arial" w:cs="Arial"/>
          <w:b w:val="0"/>
          <w:szCs w:val="22"/>
          <w:u w:val="none"/>
        </w:rPr>
        <w:t> </w:t>
      </w:r>
      <w:r w:rsidRPr="004D5F78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8F6611" w14:textId="7F0675A6" w:rsidR="004861C9" w:rsidRPr="004D5F78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3A25C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583A73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smlouvy v případě, že zhotovitel bude v prodlení s plněním smlouvy</w:t>
      </w:r>
      <w:r w:rsidR="00DF6A49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="00281157" w:rsidRPr="0053219E">
        <w:rPr>
          <w:rStyle w:val="l-L2Char"/>
          <w:rFonts w:cs="Arial"/>
          <w:b w:val="0"/>
          <w:szCs w:val="22"/>
          <w:u w:val="none"/>
        </w:rPr>
        <w:t>Plnění po</w:t>
      </w:r>
      <w:r w:rsidR="00281157">
        <w:rPr>
          <w:rStyle w:val="l-L2Char"/>
          <w:rFonts w:cs="Arial"/>
          <w:b w:val="0"/>
          <w:szCs w:val="22"/>
          <w:u w:val="none"/>
        </w:rPr>
        <w:t>skytovat n</w:t>
      </w:r>
      <w:r w:rsidRPr="004D5F78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 w:rsidR="00B67653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 w:rsidR="00B67653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</w:t>
      </w:r>
      <w:r w:rsidR="004B238C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písemně upozorněn. </w:t>
      </w:r>
    </w:p>
    <w:p w14:paraId="734B4CAD" w14:textId="52928D3C" w:rsidR="00DF44DE" w:rsidRPr="004D5F78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B238C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oprávněn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B238C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2AC97306" w14:textId="62170FA9" w:rsidR="009E0A4B" w:rsidRDefault="00A31242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B238C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583A73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smlouvy  případě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>, že objednatel</w:t>
      </w:r>
      <w:r w:rsidR="00154A16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obdrží ze státního rozpočtu snížené množství finančních prostředků oproti množství požadovanému v období </w:t>
      </w:r>
      <w:r w:rsidR="00461D16" w:rsidRPr="004D5F78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5202FA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4E6F7F" w14:textId="63D34318" w:rsidR="009E0A4B" w:rsidRPr="009E0A4B" w:rsidRDefault="009E0A4B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1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druhé smluvní straně.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doruční druhé smluvní straně.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 w:rsidR="0046236E">
        <w:rPr>
          <w:rFonts w:ascii="Arial" w:hAnsi="Arial" w:cs="Arial"/>
          <w:b w:val="0"/>
          <w:szCs w:val="22"/>
          <w:u w:val="none"/>
        </w:rPr>
        <w:t>bylo zabráněno vzniku škody bezprostředně hrozící objednateli nedokončením díla podle této smlouvy. Odstoupením od smlouvy není dotčen nárok objednatel</w:t>
      </w:r>
      <w:r w:rsidR="00154A16">
        <w:rPr>
          <w:rFonts w:ascii="Arial" w:hAnsi="Arial" w:cs="Arial"/>
          <w:b w:val="0"/>
          <w:szCs w:val="22"/>
          <w:u w:val="none"/>
        </w:rPr>
        <w:t>ů</w:t>
      </w:r>
      <w:r w:rsidR="0046236E">
        <w:rPr>
          <w:rFonts w:ascii="Arial" w:hAnsi="Arial" w:cs="Arial"/>
          <w:b w:val="0"/>
          <w:szCs w:val="22"/>
          <w:u w:val="none"/>
        </w:rPr>
        <w:t xml:space="preserve"> na uplatnění sankcí dle tohoto článku, ani na uplatnění škody, která by vznikla porušením povinnosti ze strany zhotovitele.</w:t>
      </w:r>
    </w:p>
    <w:p w14:paraId="15180519" w14:textId="2B698BCE" w:rsidR="00E23090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2" w:name="_Hlk72742281"/>
      <w:bookmarkEnd w:id="11"/>
      <w:r w:rsidRPr="004D5F78">
        <w:rPr>
          <w:rStyle w:val="l-L2Char"/>
          <w:rFonts w:cs="Arial"/>
          <w:szCs w:val="22"/>
        </w:rPr>
        <w:t>Ve vztahu k</w:t>
      </w:r>
      <w:r w:rsidR="00CD1317">
        <w:rPr>
          <w:rStyle w:val="l-L2Char"/>
          <w:rFonts w:cs="Arial"/>
          <w:szCs w:val="22"/>
        </w:rPr>
        <w:t xml:space="preserve"> plnění této </w:t>
      </w:r>
      <w:proofErr w:type="gramStart"/>
      <w:r w:rsidR="00CD1317"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</w:t>
      </w:r>
      <w:r w:rsidR="0055674A">
        <w:rPr>
          <w:rStyle w:val="l-L2Char"/>
          <w:rFonts w:cs="Arial"/>
          <w:szCs w:val="22"/>
        </w:rPr>
        <w:t>sou</w:t>
      </w:r>
      <w:proofErr w:type="gramEnd"/>
      <w:r w:rsidRPr="004D5F78">
        <w:rPr>
          <w:rStyle w:val="l-L2Char"/>
          <w:rFonts w:cs="Arial"/>
          <w:szCs w:val="22"/>
        </w:rPr>
        <w:t xml:space="preserve"> objednatel</w:t>
      </w:r>
      <w:r w:rsidR="00154A16">
        <w:rPr>
          <w:rStyle w:val="l-L2Char"/>
          <w:rFonts w:cs="Arial"/>
          <w:szCs w:val="22"/>
        </w:rPr>
        <w:t>é</w:t>
      </w:r>
      <w:r w:rsidRPr="004D5F78">
        <w:rPr>
          <w:rStyle w:val="l-L2Char"/>
          <w:rFonts w:cs="Arial"/>
          <w:szCs w:val="22"/>
        </w:rPr>
        <w:t xml:space="preserve"> oprávněn</w:t>
      </w:r>
      <w:r w:rsidR="0055674A">
        <w:rPr>
          <w:rStyle w:val="l-L2Char"/>
          <w:rFonts w:cs="Arial"/>
          <w:szCs w:val="22"/>
        </w:rPr>
        <w:t>i</w:t>
      </w:r>
      <w:r w:rsidRPr="004D5F78">
        <w:rPr>
          <w:rStyle w:val="l-L2Char"/>
          <w:rFonts w:cs="Arial"/>
          <w:szCs w:val="22"/>
        </w:rPr>
        <w:t xml:space="preserve">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4D5F78">
        <w:rPr>
          <w:rStyle w:val="l-L2Char"/>
          <w:rFonts w:cs="Arial"/>
          <w:szCs w:val="22"/>
          <w:lang w:eastAsia="en-US"/>
        </w:rPr>
        <w:t xml:space="preserve">doba </w:t>
      </w:r>
      <w:r w:rsidRPr="004D5F78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5885F21" w14:textId="77777777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3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bookmarkEnd w:id="13"/>
    <w:p w14:paraId="6BB66707" w14:textId="08868C22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CD1317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CD1317">
        <w:rPr>
          <w:rStyle w:val="l-L2Char"/>
          <w:rFonts w:cs="Arial"/>
          <w:szCs w:val="22"/>
          <w:lang w:eastAsia="en-US"/>
        </w:rPr>
        <w:t xml:space="preserve"> zaniká i platnost plné moci udělené objednatelem</w:t>
      </w:r>
      <w:r w:rsidR="00154A16">
        <w:rPr>
          <w:rStyle w:val="l-L2Char"/>
          <w:rFonts w:cs="Arial"/>
          <w:szCs w:val="22"/>
          <w:lang w:eastAsia="en-US"/>
        </w:rPr>
        <w:t xml:space="preserve"> č. 1</w:t>
      </w:r>
      <w:r w:rsidRPr="00CD1317">
        <w:rPr>
          <w:rStyle w:val="l-L2Char"/>
          <w:rFonts w:cs="Arial"/>
          <w:szCs w:val="22"/>
          <w:lang w:eastAsia="en-US"/>
        </w:rPr>
        <w:t xml:space="preserve"> zhotoviteli.</w:t>
      </w:r>
    </w:p>
    <w:bookmarkEnd w:id="12"/>
    <w:p w14:paraId="172E9017" w14:textId="77777777" w:rsidR="00CD1317" w:rsidRDefault="00CD1317" w:rsidP="00C45CFB">
      <w:pPr>
        <w:jc w:val="both"/>
        <w:rPr>
          <w:rStyle w:val="l-L2Char"/>
          <w:rFonts w:cs="Arial"/>
          <w:szCs w:val="22"/>
          <w:lang w:eastAsia="en-US"/>
        </w:rPr>
      </w:pPr>
    </w:p>
    <w:p w14:paraId="78FE7529" w14:textId="77777777" w:rsidR="0020672B" w:rsidRDefault="0020672B" w:rsidP="00C45CFB">
      <w:pPr>
        <w:jc w:val="both"/>
        <w:rPr>
          <w:rStyle w:val="l-L2Char"/>
          <w:rFonts w:cs="Arial"/>
          <w:szCs w:val="22"/>
          <w:lang w:eastAsia="en-US"/>
        </w:rPr>
      </w:pPr>
    </w:p>
    <w:p w14:paraId="6DB3F596" w14:textId="77777777" w:rsidR="0020672B" w:rsidRPr="004D5F78" w:rsidRDefault="0020672B" w:rsidP="00C45CFB">
      <w:pPr>
        <w:jc w:val="both"/>
        <w:rPr>
          <w:rStyle w:val="l-L2Char"/>
          <w:rFonts w:cs="Arial"/>
          <w:szCs w:val="22"/>
          <w:lang w:eastAsia="en-US"/>
        </w:rPr>
      </w:pPr>
    </w:p>
    <w:p w14:paraId="6DAE4120" w14:textId="77777777" w:rsidR="009A6087" w:rsidRDefault="009A6087" w:rsidP="00D9185F">
      <w:pPr>
        <w:pStyle w:val="l-L1"/>
        <w:spacing w:before="0" w:after="0"/>
        <w:ind w:left="0"/>
        <w:rPr>
          <w:rFonts w:ascii="Arial" w:hAnsi="Arial" w:cs="Arial"/>
          <w:szCs w:val="22"/>
        </w:rPr>
      </w:pPr>
      <w:bookmarkStart w:id="14" w:name="_Hlk72140552"/>
      <w:bookmarkStart w:id="15" w:name="_Hlk71720533"/>
      <w:r>
        <w:rPr>
          <w:rFonts w:ascii="Arial" w:hAnsi="Arial" w:cs="Arial"/>
          <w:szCs w:val="22"/>
        </w:rPr>
        <w:lastRenderedPageBreak/>
        <w:t xml:space="preserve"> </w:t>
      </w:r>
    </w:p>
    <w:p w14:paraId="3B715A54" w14:textId="03DA2127" w:rsidR="00B63BC9" w:rsidRPr="009B3CA0" w:rsidRDefault="00B63BC9" w:rsidP="00D9185F">
      <w:pPr>
        <w:pStyle w:val="l-L1"/>
        <w:keepNext w:val="0"/>
        <w:numPr>
          <w:ilvl w:val="0"/>
          <w:numId w:val="0"/>
        </w:numPr>
        <w:spacing w:before="0" w:line="276" w:lineRule="auto"/>
        <w:rPr>
          <w:rStyle w:val="l-L2Char"/>
          <w:rFonts w:cs="Arial"/>
          <w:b w:val="0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06A32415" w14:textId="77777777" w:rsidR="00B63BC9" w:rsidRDefault="00B63BC9" w:rsidP="007E7248">
      <w:pPr>
        <w:pStyle w:val="Bezmezer"/>
        <w:numPr>
          <w:ilvl w:val="0"/>
          <w:numId w:val="81"/>
        </w:numPr>
        <w:tabs>
          <w:tab w:val="left" w:pos="709"/>
        </w:tabs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7E7248">
      <w:pPr>
        <w:pStyle w:val="Bezmezer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7E7248">
      <w:pPr>
        <w:pStyle w:val="Bezmezer"/>
        <w:numPr>
          <w:ilvl w:val="0"/>
          <w:numId w:val="81"/>
        </w:numPr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doručené:</w:t>
      </w:r>
    </w:p>
    <w:p w14:paraId="4B10340A" w14:textId="77777777" w:rsidR="003F0EEF" w:rsidRDefault="00B63BC9" w:rsidP="007E7248">
      <w:pPr>
        <w:pStyle w:val="Bezmezer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p w14:paraId="644ABAB1" w14:textId="6D5A91BC" w:rsidR="00D054B0" w:rsidRPr="00D9185F" w:rsidRDefault="00D054B0" w:rsidP="00D9185F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  <w:bookmarkStart w:id="16" w:name="_Hlk72751998"/>
      <w:r w:rsidRPr="00D9185F">
        <w:rPr>
          <w:rFonts w:cs="Arial"/>
          <w:b/>
          <w:bCs/>
          <w:szCs w:val="22"/>
        </w:rPr>
        <w:t>Za objednatele</w:t>
      </w:r>
      <w:r w:rsidR="00B64743">
        <w:rPr>
          <w:rFonts w:cs="Arial"/>
          <w:b/>
          <w:bCs/>
          <w:szCs w:val="22"/>
        </w:rPr>
        <w:t xml:space="preserve"> č. 1</w:t>
      </w:r>
      <w:r w:rsidRPr="00D9185F">
        <w:rPr>
          <w:rFonts w:cs="Arial"/>
          <w:b/>
          <w:bCs/>
          <w:szCs w:val="22"/>
        </w:rPr>
        <w:t>:</w:t>
      </w:r>
    </w:p>
    <w:p w14:paraId="11EE10E6" w14:textId="19E03635" w:rsidR="00047B53" w:rsidRPr="002314B8" w:rsidRDefault="00047B53" w:rsidP="00D9185F">
      <w:pPr>
        <w:spacing w:after="0"/>
        <w:ind w:firstLine="708"/>
        <w:jc w:val="both"/>
        <w:rPr>
          <w:rFonts w:cs="Arial"/>
          <w:szCs w:val="22"/>
        </w:rPr>
      </w:pPr>
      <w:r w:rsidRPr="002314B8">
        <w:rPr>
          <w:rFonts w:cs="Arial"/>
          <w:szCs w:val="22"/>
        </w:rPr>
        <w:t xml:space="preserve">Jméno/funkce: </w:t>
      </w:r>
      <w:r>
        <w:rPr>
          <w:rFonts w:cs="Arial"/>
          <w:szCs w:val="22"/>
        </w:rPr>
        <w:t xml:space="preserve">Ing. </w:t>
      </w:r>
      <w:r w:rsidR="00234C0F">
        <w:rPr>
          <w:rFonts w:cs="Arial"/>
          <w:szCs w:val="22"/>
        </w:rPr>
        <w:t>Martin Kaše</w:t>
      </w:r>
      <w:r w:rsidRPr="002314B8">
        <w:rPr>
          <w:rFonts w:cs="Arial"/>
          <w:szCs w:val="22"/>
        </w:rPr>
        <w:tab/>
      </w:r>
    </w:p>
    <w:p w14:paraId="750B0957" w14:textId="46D56EA6" w:rsidR="00047B53" w:rsidRPr="002314B8" w:rsidRDefault="00047B53" w:rsidP="00D9185F">
      <w:pPr>
        <w:spacing w:after="0"/>
        <w:ind w:left="426" w:firstLine="282"/>
        <w:jc w:val="both"/>
        <w:rPr>
          <w:rFonts w:cs="Arial"/>
          <w:szCs w:val="22"/>
        </w:rPr>
      </w:pPr>
      <w:r w:rsidRPr="002314B8">
        <w:rPr>
          <w:rFonts w:cs="Arial"/>
          <w:szCs w:val="22"/>
        </w:rPr>
        <w:t>Tel.:</w:t>
      </w:r>
      <w:r>
        <w:rPr>
          <w:rFonts w:cs="Arial"/>
          <w:szCs w:val="22"/>
        </w:rPr>
        <w:t xml:space="preserve"> 72</w:t>
      </w:r>
      <w:r w:rsidR="00234C0F">
        <w:rPr>
          <w:rFonts w:cs="Arial"/>
          <w:szCs w:val="22"/>
        </w:rPr>
        <w:t>5</w:t>
      </w:r>
      <w:r w:rsidR="00FC73C7">
        <w:rPr>
          <w:rFonts w:cs="Arial"/>
          <w:szCs w:val="22"/>
        </w:rPr>
        <w:t> 949 969</w:t>
      </w:r>
    </w:p>
    <w:p w14:paraId="43723AE1" w14:textId="42D1FCF2" w:rsidR="00047B53" w:rsidRPr="002314B8" w:rsidRDefault="00047B53" w:rsidP="00D9185F">
      <w:pPr>
        <w:spacing w:after="0"/>
        <w:ind w:left="426" w:firstLine="282"/>
        <w:jc w:val="both"/>
        <w:rPr>
          <w:rFonts w:cs="Arial"/>
          <w:szCs w:val="22"/>
        </w:rPr>
      </w:pPr>
      <w:r w:rsidRPr="002314B8">
        <w:rPr>
          <w:rFonts w:cs="Arial"/>
          <w:szCs w:val="22"/>
        </w:rPr>
        <w:t>E-mail:</w:t>
      </w:r>
      <w:r w:rsidRPr="002314B8">
        <w:rPr>
          <w:rFonts w:cs="Arial"/>
          <w:szCs w:val="22"/>
        </w:rPr>
        <w:tab/>
        <w:t xml:space="preserve"> </w:t>
      </w:r>
      <w:r w:rsidR="00FC73C7">
        <w:rPr>
          <w:rFonts w:cs="Arial"/>
          <w:szCs w:val="22"/>
        </w:rPr>
        <w:t>m.kase</w:t>
      </w:r>
      <w:r>
        <w:rPr>
          <w:rFonts w:cs="Arial"/>
          <w:szCs w:val="22"/>
        </w:rPr>
        <w:t>@spucr.cz</w:t>
      </w:r>
    </w:p>
    <w:p w14:paraId="634DE55F" w14:textId="77777777" w:rsidR="00B64743" w:rsidRDefault="00B64743" w:rsidP="00B64743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</w:p>
    <w:p w14:paraId="5B2A3104" w14:textId="67335DB6" w:rsidR="00B64743" w:rsidRPr="00D9185F" w:rsidRDefault="00B64743" w:rsidP="00B64743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  <w:r w:rsidRPr="00D9185F">
        <w:rPr>
          <w:rFonts w:cs="Arial"/>
          <w:b/>
          <w:bCs/>
          <w:szCs w:val="22"/>
        </w:rPr>
        <w:t xml:space="preserve">Za </w:t>
      </w:r>
      <w:r>
        <w:rPr>
          <w:rFonts w:cs="Arial"/>
          <w:b/>
          <w:bCs/>
          <w:szCs w:val="22"/>
        </w:rPr>
        <w:t>objednatele č. 2</w:t>
      </w:r>
      <w:r w:rsidRPr="00D9185F">
        <w:rPr>
          <w:rFonts w:cs="Arial"/>
          <w:b/>
          <w:bCs/>
          <w:szCs w:val="22"/>
        </w:rPr>
        <w:t>:</w:t>
      </w:r>
    </w:p>
    <w:p w14:paraId="7CA752B9" w14:textId="16A39742" w:rsidR="00B64743" w:rsidRPr="00D054B0" w:rsidRDefault="00B64743" w:rsidP="00B64743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>Jméno/funkce</w:t>
      </w:r>
      <w:r w:rsidR="00E76446">
        <w:rPr>
          <w:rFonts w:cs="Arial"/>
          <w:szCs w:val="22"/>
        </w:rPr>
        <w:t xml:space="preserve">: </w:t>
      </w:r>
      <w:r w:rsidR="00197876">
        <w:rPr>
          <w:rFonts w:cs="Arial"/>
          <w:szCs w:val="22"/>
        </w:rPr>
        <w:t>XXX</w:t>
      </w:r>
      <w:r w:rsidRPr="00D054B0">
        <w:rPr>
          <w:rFonts w:cs="Arial"/>
          <w:szCs w:val="22"/>
        </w:rPr>
        <w:tab/>
      </w:r>
    </w:p>
    <w:p w14:paraId="3A1D6F1B" w14:textId="5E25AE8A" w:rsidR="00B64743" w:rsidRPr="00D054B0" w:rsidRDefault="00B64743" w:rsidP="00B64743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Tel.: </w:t>
      </w:r>
      <w:r w:rsidR="00197876">
        <w:rPr>
          <w:rFonts w:cs="Arial"/>
          <w:szCs w:val="22"/>
        </w:rPr>
        <w:t>XXX</w:t>
      </w:r>
    </w:p>
    <w:p w14:paraId="163C27DE" w14:textId="17D0C8EA" w:rsidR="00B64743" w:rsidRPr="00D054B0" w:rsidRDefault="00B64743" w:rsidP="00B64743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E-mail: </w:t>
      </w:r>
      <w:r w:rsidR="00197876">
        <w:rPr>
          <w:rFonts w:cs="Arial"/>
          <w:szCs w:val="22"/>
        </w:rPr>
        <w:t>XXX</w:t>
      </w:r>
    </w:p>
    <w:p w14:paraId="5B3E5E81" w14:textId="77777777" w:rsidR="00D054B0" w:rsidRPr="00D054B0" w:rsidRDefault="00D054B0" w:rsidP="00D9185F">
      <w:pPr>
        <w:spacing w:after="0"/>
        <w:ind w:left="360"/>
        <w:jc w:val="both"/>
        <w:rPr>
          <w:rFonts w:cs="Arial"/>
          <w:szCs w:val="22"/>
        </w:rPr>
      </w:pPr>
    </w:p>
    <w:p w14:paraId="02BC6F9B" w14:textId="77777777" w:rsidR="00D054B0" w:rsidRDefault="00D054B0" w:rsidP="00D9185F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  <w:r w:rsidRPr="00D9185F">
        <w:rPr>
          <w:rFonts w:cs="Arial"/>
          <w:b/>
          <w:bCs/>
          <w:szCs w:val="22"/>
        </w:rPr>
        <w:t>Za zhotovitele:</w:t>
      </w:r>
    </w:p>
    <w:p w14:paraId="1810A0CA" w14:textId="5980D816" w:rsidR="00E868DA" w:rsidRPr="00D054B0" w:rsidRDefault="00E868DA" w:rsidP="00E868DA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Jméno/funkce: </w:t>
      </w:r>
      <w:r w:rsidR="00197876">
        <w:rPr>
          <w:rFonts w:cs="Arial"/>
          <w:szCs w:val="22"/>
        </w:rPr>
        <w:t>XXX</w:t>
      </w:r>
      <w:r w:rsidRPr="00D054B0">
        <w:rPr>
          <w:rFonts w:cs="Arial"/>
          <w:szCs w:val="22"/>
        </w:rPr>
        <w:tab/>
      </w:r>
    </w:p>
    <w:p w14:paraId="50F5315C" w14:textId="7A1E66F8" w:rsidR="00E868DA" w:rsidRPr="00D054B0" w:rsidRDefault="00E868DA" w:rsidP="00E868DA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Tel.: </w:t>
      </w:r>
      <w:r w:rsidR="00197876">
        <w:rPr>
          <w:rFonts w:cs="Arial"/>
          <w:szCs w:val="22"/>
        </w:rPr>
        <w:t>XXX</w:t>
      </w:r>
    </w:p>
    <w:p w14:paraId="16C40F2B" w14:textId="5DDA604A" w:rsidR="00E868DA" w:rsidRPr="00E868DA" w:rsidRDefault="00E868DA" w:rsidP="00E868DA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E-mail: </w:t>
      </w:r>
      <w:r w:rsidR="00197876">
        <w:rPr>
          <w:rFonts w:cs="Arial"/>
          <w:szCs w:val="22"/>
        </w:rPr>
        <w:t>XXX</w:t>
      </w:r>
    </w:p>
    <w:bookmarkEnd w:id="14"/>
    <w:bookmarkEnd w:id="16"/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5"/>
    <w:p w14:paraId="512125E1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389F0C79" w:rsidR="00EE35A9" w:rsidRPr="00843160" w:rsidRDefault="00EE35A9" w:rsidP="00EE35A9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vyjma údajů, které požívají ochrany </w:t>
      </w:r>
      <w:r w:rsidRPr="00843160">
        <w:rPr>
          <w:rStyle w:val="l-L2Char"/>
          <w:rFonts w:cs="Arial"/>
          <w:b w:val="0"/>
          <w:szCs w:val="22"/>
          <w:u w:val="none"/>
        </w:rPr>
        <w:lastRenderedPageBreak/>
        <w:t>dle zvláštních zákonů, zejména osobní a citlivé údaje a obchodní tajemství. Smluvní strany se dále dohodly, že tuto smlouvu zašle správci registru smluv k uveřejnění prostřednictvím registru smluv objednatel</w:t>
      </w:r>
      <w:r w:rsidR="00B64743">
        <w:rPr>
          <w:rStyle w:val="l-L2Char"/>
          <w:rFonts w:cs="Arial"/>
          <w:b w:val="0"/>
          <w:szCs w:val="22"/>
          <w:u w:val="none"/>
        </w:rPr>
        <w:t>é</w:t>
      </w:r>
      <w:r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0D8F631D" w14:textId="77777777" w:rsidR="00EE35A9" w:rsidRPr="00843160" w:rsidRDefault="00EE35A9" w:rsidP="00EE35A9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4BE3243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000428AB" w14:textId="4D2D5BA5" w:rsidR="00362FAF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3A98E809" w14:textId="6021966A" w:rsidR="00A5565A" w:rsidRPr="00A5565A" w:rsidRDefault="00A5565A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Přílohou č. 3 této smlouvy </w:t>
      </w:r>
      <w:r w:rsidRPr="00047B53">
        <w:rPr>
          <w:rStyle w:val="l-L2Char"/>
          <w:rFonts w:cs="Arial"/>
          <w:b w:val="0"/>
          <w:szCs w:val="22"/>
          <w:u w:val="none"/>
        </w:rPr>
        <w:t xml:space="preserve">je </w:t>
      </w:r>
      <w:r w:rsidRPr="00D9185F">
        <w:rPr>
          <w:rStyle w:val="l-L2Char"/>
          <w:rFonts w:cs="Arial"/>
          <w:b w:val="0"/>
          <w:szCs w:val="22"/>
          <w:u w:val="none"/>
        </w:rPr>
        <w:t>Plná moc k zastupování SPÚ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B15CA68" w14:textId="0F10A9F1" w:rsidR="00986498" w:rsidRPr="001F3B0F" w:rsidRDefault="00024114" w:rsidP="001F3B0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48571CA5" w14:textId="77777777" w:rsidR="00986498" w:rsidRPr="00986498" w:rsidRDefault="00986498" w:rsidP="001F3B0F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43730E" w:rsidRPr="00616520" w14:paraId="5938EC34" w14:textId="77777777" w:rsidTr="00754C9E">
        <w:tc>
          <w:tcPr>
            <w:tcW w:w="4606" w:type="dxa"/>
            <w:shd w:val="clear" w:color="auto" w:fill="auto"/>
          </w:tcPr>
          <w:p w14:paraId="4A67A2D2" w14:textId="29E9078E" w:rsidR="0043730E" w:rsidRPr="00616520" w:rsidRDefault="0043730E" w:rsidP="00754C9E">
            <w:pPr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V Rakovníku </w:t>
            </w:r>
            <w:r w:rsidR="00ED3413" w:rsidRPr="00616520">
              <w:rPr>
                <w:rFonts w:cs="Arial"/>
                <w:szCs w:val="22"/>
              </w:rPr>
              <w:t>dne</w:t>
            </w:r>
            <w:r w:rsidR="00720500">
              <w:rPr>
                <w:rFonts w:cs="Arial"/>
                <w:szCs w:val="22"/>
              </w:rPr>
              <w:t xml:space="preserve"> </w:t>
            </w:r>
            <w:r w:rsidR="00990097">
              <w:rPr>
                <w:rFonts w:cs="Arial"/>
                <w:szCs w:val="22"/>
              </w:rPr>
              <w:t>2</w:t>
            </w:r>
            <w:r w:rsidR="00990097">
              <w:rPr>
                <w:rFonts w:cs="Arial"/>
                <w:szCs w:val="22"/>
              </w:rPr>
              <w:t>5</w:t>
            </w:r>
            <w:r w:rsidR="00990097">
              <w:rPr>
                <w:rFonts w:cs="Arial"/>
                <w:szCs w:val="22"/>
              </w:rPr>
              <w:t>.7.2024</w:t>
            </w:r>
          </w:p>
        </w:tc>
        <w:tc>
          <w:tcPr>
            <w:tcW w:w="4606" w:type="dxa"/>
          </w:tcPr>
          <w:p w14:paraId="04DE24DD" w14:textId="46CF6ADC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V </w:t>
            </w:r>
            <w:r w:rsidR="00720500">
              <w:rPr>
                <w:rFonts w:cs="Arial"/>
                <w:szCs w:val="22"/>
              </w:rPr>
              <w:t>Brně</w:t>
            </w:r>
            <w:r w:rsidRPr="00616520">
              <w:rPr>
                <w:rFonts w:cs="Arial"/>
                <w:szCs w:val="22"/>
              </w:rPr>
              <w:t xml:space="preserve"> </w:t>
            </w:r>
            <w:r w:rsidR="00ED3413" w:rsidRPr="00616520">
              <w:rPr>
                <w:rFonts w:cs="Arial"/>
                <w:szCs w:val="22"/>
              </w:rPr>
              <w:t>dne</w:t>
            </w:r>
            <w:r w:rsidR="00720500">
              <w:rPr>
                <w:rFonts w:cs="Arial"/>
                <w:szCs w:val="22"/>
              </w:rPr>
              <w:t xml:space="preserve"> </w:t>
            </w:r>
            <w:r w:rsidR="00990097">
              <w:rPr>
                <w:rFonts w:cs="Arial"/>
                <w:szCs w:val="22"/>
              </w:rPr>
              <w:t>24.7.2024</w:t>
            </w:r>
          </w:p>
        </w:tc>
      </w:tr>
      <w:tr w:rsidR="0043730E" w:rsidRPr="00616520" w14:paraId="3F440319" w14:textId="77777777" w:rsidTr="00754C9E">
        <w:tc>
          <w:tcPr>
            <w:tcW w:w="4606" w:type="dxa"/>
            <w:shd w:val="clear" w:color="auto" w:fill="auto"/>
          </w:tcPr>
          <w:p w14:paraId="77CA7063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2C467C94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objednatele č. 1:                                                           </w:t>
            </w:r>
          </w:p>
          <w:p w14:paraId="272601EC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8249180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2DEEC261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BA3C5DA" w14:textId="77777777" w:rsidR="0043730E" w:rsidRPr="00616520" w:rsidRDefault="0043730E" w:rsidP="00754C9E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14EA020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05CAB7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</w:tcPr>
          <w:p w14:paraId="2E2B0E22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44CA0BCA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zhotovitele:                                                           </w:t>
            </w:r>
          </w:p>
          <w:p w14:paraId="16330B45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43730E" w:rsidRPr="00616520" w14:paraId="7FE411E0" w14:textId="77777777" w:rsidTr="00754C9E">
        <w:tc>
          <w:tcPr>
            <w:tcW w:w="4606" w:type="dxa"/>
            <w:shd w:val="clear" w:color="auto" w:fill="auto"/>
          </w:tcPr>
          <w:p w14:paraId="2F37B64B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0759176B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3730E" w:rsidRPr="00720500" w14:paraId="017A397C" w14:textId="77777777" w:rsidTr="00754C9E">
        <w:tc>
          <w:tcPr>
            <w:tcW w:w="4606" w:type="dxa"/>
            <w:shd w:val="clear" w:color="auto" w:fill="auto"/>
          </w:tcPr>
          <w:p w14:paraId="6B8EAC71" w14:textId="77777777" w:rsidR="0043730E" w:rsidRPr="0072050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20500">
              <w:rPr>
                <w:rFonts w:cs="Arial"/>
                <w:szCs w:val="22"/>
              </w:rPr>
              <w:t>Ing. Silvie Römerová</w:t>
            </w:r>
          </w:p>
        </w:tc>
        <w:tc>
          <w:tcPr>
            <w:tcW w:w="4606" w:type="dxa"/>
          </w:tcPr>
          <w:p w14:paraId="5B7A64CF" w14:textId="25D0452A" w:rsidR="0043730E" w:rsidRPr="00720500" w:rsidRDefault="00720500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20500">
              <w:rPr>
                <w:rFonts w:cs="Arial"/>
                <w:szCs w:val="22"/>
              </w:rPr>
              <w:t>Ing. Vítězslav Hráček</w:t>
            </w:r>
          </w:p>
        </w:tc>
      </w:tr>
    </w:tbl>
    <w:p w14:paraId="48FC0D2F" w14:textId="5B7E3338" w:rsidR="0043730E" w:rsidRPr="00720500" w:rsidRDefault="0043730E" w:rsidP="0043730E">
      <w:pPr>
        <w:spacing w:after="0" w:line="240" w:lineRule="auto"/>
        <w:rPr>
          <w:rFonts w:cs="Arial"/>
          <w:szCs w:val="22"/>
        </w:rPr>
      </w:pPr>
      <w:r w:rsidRPr="00720500">
        <w:rPr>
          <w:rFonts w:cs="Arial"/>
          <w:szCs w:val="22"/>
        </w:rPr>
        <w:t xml:space="preserve">                  vedoucí Pobočky Rakovník</w:t>
      </w:r>
      <w:r w:rsidRPr="00720500">
        <w:rPr>
          <w:rFonts w:cs="Arial"/>
          <w:szCs w:val="22"/>
        </w:rPr>
        <w:tab/>
      </w:r>
      <w:r w:rsidRPr="00720500">
        <w:rPr>
          <w:rFonts w:cs="Arial"/>
          <w:szCs w:val="22"/>
        </w:rPr>
        <w:tab/>
      </w:r>
      <w:r w:rsidRPr="00720500">
        <w:rPr>
          <w:rFonts w:cs="Arial"/>
          <w:szCs w:val="22"/>
        </w:rPr>
        <w:tab/>
      </w:r>
      <w:r w:rsidRPr="00720500">
        <w:rPr>
          <w:rFonts w:cs="Arial"/>
          <w:szCs w:val="22"/>
        </w:rPr>
        <w:tab/>
        <w:t xml:space="preserve">   </w:t>
      </w:r>
      <w:r w:rsidR="00720500" w:rsidRPr="00720500">
        <w:rPr>
          <w:rFonts w:cs="Arial"/>
          <w:szCs w:val="22"/>
        </w:rPr>
        <w:t>jednatel</w:t>
      </w:r>
    </w:p>
    <w:p w14:paraId="08929454" w14:textId="77777777" w:rsidR="0043730E" w:rsidRPr="00616520" w:rsidRDefault="0043730E" w:rsidP="0043730E">
      <w:pPr>
        <w:spacing w:after="0" w:line="240" w:lineRule="auto"/>
        <w:rPr>
          <w:rFonts w:cs="Arial"/>
          <w:szCs w:val="22"/>
        </w:rPr>
      </w:pPr>
      <w:r w:rsidRPr="00616520">
        <w:rPr>
          <w:rFonts w:cs="Arial"/>
          <w:szCs w:val="22"/>
        </w:rPr>
        <w:tab/>
        <w:t xml:space="preserve">        Státní pozemkový úřad</w:t>
      </w:r>
    </w:p>
    <w:p w14:paraId="7A5107B2" w14:textId="77777777" w:rsidR="0043730E" w:rsidRDefault="0043730E" w:rsidP="0043730E">
      <w:pPr>
        <w:spacing w:after="0" w:line="240" w:lineRule="auto"/>
        <w:rPr>
          <w:rFonts w:cs="Arial"/>
          <w:szCs w:val="22"/>
        </w:rPr>
      </w:pPr>
    </w:p>
    <w:p w14:paraId="547E6F90" w14:textId="77777777" w:rsidR="0020672B" w:rsidRDefault="0020672B" w:rsidP="0043730E">
      <w:pPr>
        <w:spacing w:after="0" w:line="240" w:lineRule="auto"/>
        <w:rPr>
          <w:rFonts w:cs="Arial"/>
          <w:szCs w:val="22"/>
        </w:rPr>
      </w:pPr>
    </w:p>
    <w:p w14:paraId="4BFB83ED" w14:textId="77777777" w:rsidR="0020672B" w:rsidRDefault="0020672B" w:rsidP="0043730E">
      <w:pPr>
        <w:spacing w:after="0" w:line="240" w:lineRule="auto"/>
        <w:rPr>
          <w:rFonts w:cs="Arial"/>
          <w:szCs w:val="22"/>
        </w:rPr>
      </w:pPr>
    </w:p>
    <w:p w14:paraId="3C7FA6DB" w14:textId="77777777" w:rsidR="0020672B" w:rsidRDefault="0020672B" w:rsidP="0043730E">
      <w:pPr>
        <w:spacing w:after="0" w:line="240" w:lineRule="auto"/>
        <w:rPr>
          <w:rFonts w:cs="Arial"/>
          <w:szCs w:val="22"/>
        </w:rPr>
      </w:pPr>
    </w:p>
    <w:p w14:paraId="57728B88" w14:textId="77777777" w:rsidR="0020672B" w:rsidRDefault="0020672B" w:rsidP="0043730E">
      <w:pPr>
        <w:spacing w:after="0" w:line="240" w:lineRule="auto"/>
        <w:rPr>
          <w:rFonts w:cs="Arial"/>
          <w:szCs w:val="22"/>
        </w:rPr>
      </w:pPr>
    </w:p>
    <w:p w14:paraId="53F46EFF" w14:textId="77777777" w:rsidR="0020672B" w:rsidRPr="00616520" w:rsidRDefault="0020672B" w:rsidP="0043730E">
      <w:pPr>
        <w:spacing w:after="0" w:line="240" w:lineRule="auto"/>
        <w:rPr>
          <w:rFonts w:cs="Arial"/>
          <w:szCs w:val="22"/>
        </w:rPr>
      </w:pPr>
    </w:p>
    <w:p w14:paraId="11A125D0" w14:textId="77777777" w:rsidR="0043730E" w:rsidRPr="00616520" w:rsidRDefault="0043730E" w:rsidP="0043730E">
      <w:pPr>
        <w:spacing w:after="0" w:line="240" w:lineRule="auto"/>
        <w:jc w:val="center"/>
        <w:rPr>
          <w:rFonts w:cs="Arial"/>
          <w:szCs w:val="22"/>
        </w:rPr>
      </w:pPr>
    </w:p>
    <w:p w14:paraId="6E3450A3" w14:textId="77777777" w:rsidR="0043730E" w:rsidRPr="00616520" w:rsidRDefault="0043730E" w:rsidP="0043730E">
      <w:pPr>
        <w:spacing w:after="0" w:line="240" w:lineRule="auto"/>
        <w:jc w:val="center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43730E" w:rsidRPr="00616520" w14:paraId="57A81600" w14:textId="77777777" w:rsidTr="00754C9E">
        <w:tc>
          <w:tcPr>
            <w:tcW w:w="4606" w:type="dxa"/>
            <w:shd w:val="clear" w:color="auto" w:fill="auto"/>
          </w:tcPr>
          <w:p w14:paraId="68066045" w14:textId="37B47FCC" w:rsidR="0043730E" w:rsidRPr="00616520" w:rsidRDefault="0043730E" w:rsidP="00754C9E">
            <w:pPr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V Karlových Varech dne</w:t>
            </w:r>
            <w:r w:rsidR="00720500">
              <w:rPr>
                <w:rFonts w:cs="Arial"/>
                <w:szCs w:val="22"/>
              </w:rPr>
              <w:t xml:space="preserve"> </w:t>
            </w:r>
            <w:r w:rsidR="00990097">
              <w:rPr>
                <w:rFonts w:cs="Arial"/>
                <w:szCs w:val="22"/>
              </w:rPr>
              <w:t>24.7.2024</w:t>
            </w:r>
          </w:p>
        </w:tc>
      </w:tr>
      <w:tr w:rsidR="0043730E" w:rsidRPr="00616520" w14:paraId="5B92A65C" w14:textId="77777777" w:rsidTr="00754C9E">
        <w:tc>
          <w:tcPr>
            <w:tcW w:w="4606" w:type="dxa"/>
            <w:shd w:val="clear" w:color="auto" w:fill="auto"/>
          </w:tcPr>
          <w:p w14:paraId="6660DD28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2D113B99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objednatele č. 2:     </w:t>
            </w:r>
          </w:p>
          <w:p w14:paraId="09281DEC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</w:p>
          <w:p w14:paraId="6310A932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</w:p>
          <w:p w14:paraId="1137C16D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                                          </w:t>
            </w:r>
          </w:p>
          <w:p w14:paraId="2304396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41B1735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4E563095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43730E" w:rsidRPr="004D5F78" w14:paraId="53679932" w14:textId="77777777" w:rsidTr="00616520">
        <w:trPr>
          <w:trHeight w:val="70"/>
        </w:trPr>
        <w:tc>
          <w:tcPr>
            <w:tcW w:w="4606" w:type="dxa"/>
            <w:shd w:val="clear" w:color="auto" w:fill="auto"/>
          </w:tcPr>
          <w:p w14:paraId="2404F64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  <w:p w14:paraId="6D69005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Bc. Lukáš Hnízdil</w:t>
            </w:r>
          </w:p>
          <w:p w14:paraId="703F2827" w14:textId="00E83E22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Ředitel ŘSD </w:t>
            </w:r>
            <w:proofErr w:type="spellStart"/>
            <w:r w:rsidR="00440125">
              <w:rPr>
                <w:rFonts w:cs="Arial"/>
                <w:szCs w:val="22"/>
              </w:rPr>
              <w:t>s.p</w:t>
            </w:r>
            <w:proofErr w:type="spellEnd"/>
            <w:r w:rsidR="00440125">
              <w:rPr>
                <w:rFonts w:cs="Arial"/>
                <w:szCs w:val="22"/>
              </w:rPr>
              <w:t>.</w:t>
            </w:r>
          </w:p>
          <w:p w14:paraId="41F4477F" w14:textId="77777777" w:rsidR="0043730E" w:rsidRPr="004D5F78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Správa Karlovy Vary</w:t>
            </w:r>
          </w:p>
        </w:tc>
      </w:tr>
    </w:tbl>
    <w:p w14:paraId="04BBAEB4" w14:textId="77777777" w:rsidR="007E2A0A" w:rsidRDefault="007E2A0A" w:rsidP="007E2A0A">
      <w:pPr>
        <w:rPr>
          <w:rFonts w:cs="Arial"/>
        </w:rPr>
      </w:pPr>
    </w:p>
    <w:p w14:paraId="08298D81" w14:textId="77777777" w:rsidR="007E2A0A" w:rsidRDefault="007E2A0A" w:rsidP="007E2A0A">
      <w:pPr>
        <w:rPr>
          <w:rFonts w:cs="Arial"/>
        </w:rPr>
      </w:pPr>
    </w:p>
    <w:p w14:paraId="63FED8D4" w14:textId="301AC5C5" w:rsidR="00CE21C0" w:rsidRPr="007E2A0A" w:rsidRDefault="007E2A0A" w:rsidP="007E2A0A">
      <w:pPr>
        <w:rPr>
          <w:rFonts w:cs="Arial"/>
          <w:i/>
          <w:iCs/>
          <w:sz w:val="18"/>
          <w:szCs w:val="18"/>
        </w:rPr>
      </w:pPr>
      <w:r w:rsidRPr="007E2A0A">
        <w:rPr>
          <w:rFonts w:cs="Arial"/>
          <w:i/>
          <w:iCs/>
          <w:sz w:val="18"/>
          <w:szCs w:val="20"/>
        </w:rPr>
        <w:t>Smlouvu vyhotovil a za její správnost odpovídá Ing. Jan Šlajchrt, Pobočka Rakovník</w:t>
      </w:r>
    </w:p>
    <w:p w14:paraId="6ED04E67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28C5E5B7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6B1A7BC3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23F6C7E4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590ACCA0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0567E37E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734BCB20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06012EF0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1CFBCB0B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2FF3BF67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3E477A50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542CD776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17AFD051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3BAFB9C4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5EBE7E47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790041F1" w14:textId="77777777" w:rsidR="00CE21C0" w:rsidRDefault="00CE21C0" w:rsidP="003C2212">
      <w:pPr>
        <w:jc w:val="center"/>
        <w:rPr>
          <w:rFonts w:cs="Arial"/>
          <w:szCs w:val="22"/>
        </w:rPr>
      </w:pPr>
    </w:p>
    <w:p w14:paraId="2679B241" w14:textId="77777777" w:rsidR="00CE21C0" w:rsidRPr="004D5F78" w:rsidRDefault="00CE21C0" w:rsidP="003C2212">
      <w:pPr>
        <w:jc w:val="center"/>
        <w:rPr>
          <w:rFonts w:cs="Arial"/>
          <w:szCs w:val="22"/>
        </w:rPr>
        <w:sectPr w:rsidR="00CE21C0" w:rsidRPr="004D5F78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50F2C6C0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0B1A2C45" w14:textId="25BF1A9B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stavebního povolení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stavebního povolení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</w:t>
      </w:r>
      <w:r w:rsidR="00763267">
        <w:rPr>
          <w:rStyle w:val="l-L2Char"/>
          <w:rFonts w:cs="Arial"/>
          <w:b w:val="0"/>
          <w:szCs w:val="22"/>
          <w:u w:val="none"/>
        </w:rPr>
        <w:t xml:space="preserve"> </w:t>
      </w:r>
      <w:r w:rsidR="00763267" w:rsidRPr="00E20B72">
        <w:rPr>
          <w:rStyle w:val="l-L2Char"/>
          <w:rFonts w:cs="Arial"/>
          <w:bCs/>
          <w:szCs w:val="22"/>
          <w:u w:val="none"/>
        </w:rPr>
        <w:t>(</w:t>
      </w:r>
      <w:r w:rsidR="00763267" w:rsidRPr="00C0268D">
        <w:rPr>
          <w:rStyle w:val="l-L2Char"/>
          <w:rFonts w:cs="Arial"/>
          <w:bCs/>
          <w:szCs w:val="22"/>
          <w:u w:val="none"/>
        </w:rPr>
        <w:t xml:space="preserve">bude zajištěno v rámci etapy: </w:t>
      </w:r>
      <w:r w:rsidR="00C0268D" w:rsidRPr="00C0268D">
        <w:rPr>
          <w:rStyle w:val="l-L2Char"/>
          <w:rFonts w:cs="Arial"/>
          <w:bCs/>
          <w:szCs w:val="22"/>
          <w:u w:val="none"/>
        </w:rPr>
        <w:t xml:space="preserve">a) Projektová dokumentace).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parcel dotčených budoucí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3AC2E2A7" w14:textId="74B64583" w:rsidR="00C629E5" w:rsidRPr="00EF58B6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30213E35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HC1-R:</w:t>
      </w:r>
    </w:p>
    <w:p w14:paraId="065C3C44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</w:p>
    <w:p w14:paraId="1B80BB59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Stav cesty:</w:t>
      </w:r>
      <w:r w:rsidRPr="008D5157">
        <w:rPr>
          <w:bCs/>
          <w:szCs w:val="22"/>
        </w:rPr>
        <w:t xml:space="preserve"> stávající polní cesta</w:t>
      </w:r>
    </w:p>
    <w:p w14:paraId="349FF31D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Navržená kategorie cesty</w:t>
      </w:r>
      <w:r w:rsidRPr="008D5157">
        <w:rPr>
          <w:bCs/>
          <w:szCs w:val="22"/>
        </w:rPr>
        <w:t>: hlavní polní cesta, kategorie 5/30</w:t>
      </w:r>
    </w:p>
    <w:p w14:paraId="773E78B2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trasy cesty</w:t>
      </w:r>
      <w:r w:rsidRPr="008D5157">
        <w:rPr>
          <w:bCs/>
          <w:szCs w:val="22"/>
        </w:rPr>
        <w:t xml:space="preserve">: polní cesta odbočuje ze silnice tř. III/2211 Hořesedly – Velká </w:t>
      </w:r>
      <w:proofErr w:type="spellStart"/>
      <w:r w:rsidRPr="008D5157">
        <w:rPr>
          <w:bCs/>
          <w:szCs w:val="22"/>
        </w:rPr>
        <w:t>Černoc</w:t>
      </w:r>
      <w:proofErr w:type="spellEnd"/>
      <w:r w:rsidRPr="008D5157">
        <w:rPr>
          <w:bCs/>
          <w:szCs w:val="22"/>
        </w:rPr>
        <w:t>, sjezd ze silnice přes propustek P6, který je velmi poškozený, propadlým trubním systémem. Dále cesta pokračuje západním směrem, později severozápadním směrem, přes propustek P9 ke chmelnicím a až na hranici katastrálního území s </w:t>
      </w:r>
      <w:proofErr w:type="spellStart"/>
      <w:r w:rsidRPr="008D5157">
        <w:rPr>
          <w:bCs/>
          <w:szCs w:val="22"/>
        </w:rPr>
        <w:t>k.ú</w:t>
      </w:r>
      <w:proofErr w:type="spellEnd"/>
      <w:r w:rsidRPr="008D5157">
        <w:rPr>
          <w:bCs/>
          <w:szCs w:val="22"/>
        </w:rPr>
        <w:t xml:space="preserve">. Vlkov u Rakovníka. Zde se napojuje na vedlejší polní cestu VC11-R, která pokračuje po katastrální hranici do </w:t>
      </w:r>
      <w:proofErr w:type="spellStart"/>
      <w:r w:rsidRPr="008D5157">
        <w:rPr>
          <w:bCs/>
          <w:szCs w:val="22"/>
        </w:rPr>
        <w:t>k.ú</w:t>
      </w:r>
      <w:proofErr w:type="spellEnd"/>
      <w:r w:rsidRPr="008D5157">
        <w:rPr>
          <w:bCs/>
          <w:szCs w:val="22"/>
        </w:rPr>
        <w:t xml:space="preserve">. Děkov.  </w:t>
      </w:r>
    </w:p>
    <w:p w14:paraId="32A94AB6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Délka cesty:</w:t>
      </w:r>
      <w:r w:rsidRPr="008D5157">
        <w:rPr>
          <w:bCs/>
          <w:szCs w:val="22"/>
        </w:rPr>
        <w:t xml:space="preserve"> Délka cesty je 640 m, široká je 11 m. Cesta je rozježděná zem. technikou s výmoly, je bez příkopů, bez doprovodné zeleně. Cesta je velmi frekventovaná – zpřístupňuje stohy, skládku hnoje a ostatních zemin a také </w:t>
      </w:r>
      <w:proofErr w:type="gramStart"/>
      <w:r w:rsidRPr="008D5157">
        <w:rPr>
          <w:bCs/>
          <w:szCs w:val="22"/>
        </w:rPr>
        <w:t>slouží</w:t>
      </w:r>
      <w:proofErr w:type="gramEnd"/>
      <w:r w:rsidRPr="008D5157">
        <w:rPr>
          <w:bCs/>
          <w:szCs w:val="22"/>
        </w:rPr>
        <w:t xml:space="preserve"> k obsluze chmelnic.</w:t>
      </w:r>
    </w:p>
    <w:p w14:paraId="23A4004F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konstrukce</w:t>
      </w:r>
      <w:r w:rsidRPr="008D5157">
        <w:rPr>
          <w:bCs/>
          <w:szCs w:val="22"/>
        </w:rPr>
        <w:t>:</w:t>
      </w:r>
      <w:r w:rsidRPr="008D5157">
        <w:rPr>
          <w:b/>
          <w:bCs/>
          <w:szCs w:val="22"/>
        </w:rPr>
        <w:t xml:space="preserve"> </w:t>
      </w:r>
      <w:r w:rsidRPr="008D5157">
        <w:rPr>
          <w:bCs/>
          <w:szCs w:val="22"/>
        </w:rPr>
        <w:t xml:space="preserve">povrch kamenivo, místy štěrk a živice, občas vyspravovaná. </w:t>
      </w:r>
    </w:p>
    <w:p w14:paraId="65ACA885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Odvodnění cesty: </w:t>
      </w:r>
      <w:r w:rsidRPr="008D5157">
        <w:rPr>
          <w:bCs/>
          <w:szCs w:val="22"/>
        </w:rPr>
        <w:t>podél cesty je navržen</w:t>
      </w:r>
      <w:r w:rsidRPr="008D5157">
        <w:rPr>
          <w:b/>
          <w:bCs/>
          <w:szCs w:val="22"/>
        </w:rPr>
        <w:t xml:space="preserve"> </w:t>
      </w:r>
      <w:r w:rsidRPr="008D5157">
        <w:rPr>
          <w:bCs/>
          <w:szCs w:val="22"/>
        </w:rPr>
        <w:t>pravostranný otevřený svodný příkop SP3 – navržený v 0.000 až 0.640 km. Od km 0.270 do km 0.640 voda svedena přes propustek P9 do svodného příkopu SP10 a dále do vodoteče IDVT10259787. Od km 0.000 do 0.270 voda svedena přes P6 do stávajícího příkopu podél silnice SP9.</w:t>
      </w:r>
    </w:p>
    <w:p w14:paraId="2BC9DDA5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color w:val="FF0000"/>
          <w:szCs w:val="22"/>
        </w:rPr>
      </w:pPr>
      <w:r w:rsidRPr="008D5157">
        <w:rPr>
          <w:b/>
          <w:bCs/>
          <w:szCs w:val="22"/>
        </w:rPr>
        <w:t>Objekty:</w:t>
      </w:r>
      <w:r w:rsidRPr="008D5157">
        <w:rPr>
          <w:bCs/>
          <w:szCs w:val="22"/>
        </w:rPr>
        <w:t xml:space="preserve"> v km 0,007 propustek P 6, v km 0,410 propustek P9 a v km 0,470 je navržena výhybna V1</w:t>
      </w:r>
      <w:r w:rsidRPr="008D5157">
        <w:rPr>
          <w:bCs/>
          <w:color w:val="FF0000"/>
          <w:szCs w:val="22"/>
        </w:rPr>
        <w:t>.</w:t>
      </w:r>
    </w:p>
    <w:p w14:paraId="7A48C8EC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Dotčená zařízení:</w:t>
      </w:r>
      <w:r w:rsidRPr="008D5157">
        <w:rPr>
          <w:bCs/>
          <w:szCs w:val="22"/>
        </w:rPr>
        <w:t xml:space="preserve"> meliorace </w:t>
      </w:r>
    </w:p>
    <w:p w14:paraId="5550F899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Podélné a příčné sklony: </w:t>
      </w:r>
      <w:r w:rsidRPr="008D5157">
        <w:rPr>
          <w:bCs/>
          <w:szCs w:val="22"/>
        </w:rPr>
        <w:t>podélné stoupání a klesání v rozpětí 0,9-</w:t>
      </w:r>
      <w:proofErr w:type="gramStart"/>
      <w:r w:rsidRPr="008D5157">
        <w:rPr>
          <w:bCs/>
          <w:szCs w:val="22"/>
        </w:rPr>
        <w:t>3,15%</w:t>
      </w:r>
      <w:proofErr w:type="gramEnd"/>
      <w:r w:rsidRPr="008D5157">
        <w:rPr>
          <w:bCs/>
          <w:szCs w:val="22"/>
        </w:rPr>
        <w:t>, příční sklon vpravo 3%,</w:t>
      </w:r>
    </w:p>
    <w:p w14:paraId="1E5DF0F5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Doprovodná zeleň:</w:t>
      </w:r>
      <w:r>
        <w:rPr>
          <w:b/>
          <w:bCs/>
          <w:szCs w:val="22"/>
        </w:rPr>
        <w:t xml:space="preserve"> </w:t>
      </w:r>
      <w:r w:rsidRPr="00A06BFE">
        <w:rPr>
          <w:b/>
          <w:szCs w:val="22"/>
        </w:rPr>
        <w:t>na severní straně v úseku km 0.000 až 0.640 je navržena doprovodná zeleň IP1.</w:t>
      </w:r>
    </w:p>
    <w:p w14:paraId="14F1A5A6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Návrh stavebních prací:</w:t>
      </w:r>
      <w:r w:rsidRPr="008D5157">
        <w:rPr>
          <w:bCs/>
          <w:szCs w:val="22"/>
        </w:rPr>
        <w:t xml:space="preserve"> Navrhujeme celkovou rekonstrukci s doprovodnou zelení a svodným příkopem SP3, které budou součástí cesty. Doporučený povrch asfalt.  </w:t>
      </w:r>
    </w:p>
    <w:p w14:paraId="156C7F17" w14:textId="77777777" w:rsidR="00EF58B6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</w:p>
    <w:p w14:paraId="7E544827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HC3-R: </w:t>
      </w:r>
    </w:p>
    <w:p w14:paraId="02610638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- rozdělena dálničním tělesem na dvě stavební části: HC3-R1 a HC3-R2.</w:t>
      </w:r>
    </w:p>
    <w:p w14:paraId="5F38442B" w14:textId="77777777" w:rsidR="00EF58B6" w:rsidRPr="008D5157" w:rsidRDefault="00EF58B6" w:rsidP="00EF58B6">
      <w:pPr>
        <w:spacing w:line="276" w:lineRule="auto"/>
        <w:ind w:left="1212"/>
        <w:jc w:val="both"/>
        <w:rPr>
          <w:b/>
          <w:bCs/>
          <w:szCs w:val="22"/>
        </w:rPr>
      </w:pPr>
    </w:p>
    <w:p w14:paraId="0C9C1DD0" w14:textId="77777777" w:rsidR="00EF58B6" w:rsidRPr="008D5157" w:rsidRDefault="00EF58B6" w:rsidP="00EF58B6">
      <w:pPr>
        <w:spacing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HC3-R1:</w:t>
      </w:r>
    </w:p>
    <w:p w14:paraId="5C30662A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lastRenderedPageBreak/>
        <w:t xml:space="preserve">Stav cesty: </w:t>
      </w:r>
      <w:r w:rsidRPr="008D5157">
        <w:rPr>
          <w:bCs/>
          <w:szCs w:val="22"/>
        </w:rPr>
        <w:t>stávající polní cesta</w:t>
      </w:r>
    </w:p>
    <w:p w14:paraId="47CC3C8A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Navržená kategorie cesty:</w:t>
      </w:r>
      <w:r w:rsidRPr="008D5157">
        <w:rPr>
          <w:bCs/>
          <w:szCs w:val="22"/>
        </w:rPr>
        <w:t xml:space="preserve"> hlavní polní cesta, kategorie P 5/30,</w:t>
      </w:r>
    </w:p>
    <w:p w14:paraId="013B4777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cesty:</w:t>
      </w:r>
      <w:r w:rsidRPr="008D5157">
        <w:rPr>
          <w:bCs/>
          <w:szCs w:val="22"/>
        </w:rPr>
        <w:t xml:space="preserve"> cesta vychází z intravilánu obce   k začátku dálničního tělesa v km 0.247, kde se napojuje na trvalý zábor (podchází dálnici D6).</w:t>
      </w:r>
    </w:p>
    <w:p w14:paraId="5A313EBA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Délka cesty: 247</w:t>
      </w:r>
      <w:r w:rsidRPr="008D5157">
        <w:rPr>
          <w:bCs/>
          <w:szCs w:val="22"/>
        </w:rPr>
        <w:t xml:space="preserve"> m</w:t>
      </w:r>
    </w:p>
    <w:p w14:paraId="2E403CA4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konstrukce:</w:t>
      </w:r>
      <w:r w:rsidRPr="008D5157">
        <w:rPr>
          <w:bCs/>
          <w:szCs w:val="22"/>
        </w:rPr>
        <w:t xml:space="preserve"> hlavní cesta šířky 4-5 m v koruně, stav dobrý, od vesnice zpevněná kamenivem, dále je travnatá.</w:t>
      </w:r>
    </w:p>
    <w:p w14:paraId="71632110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Odvodnění cesty: </w:t>
      </w:r>
      <w:r w:rsidRPr="008D5157">
        <w:rPr>
          <w:bCs/>
          <w:szCs w:val="22"/>
        </w:rPr>
        <w:t>hlavní cestu doprovází občasná vodoteč OV3, která je zaústěná do HOZ 2 v intravilánu obce mimo obvod PÚ.</w:t>
      </w:r>
    </w:p>
    <w:p w14:paraId="02F85994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Objekty:</w:t>
      </w:r>
      <w:r w:rsidRPr="008D5157">
        <w:rPr>
          <w:bCs/>
          <w:szCs w:val="22"/>
        </w:rPr>
        <w:t xml:space="preserve"> nejsou,</w:t>
      </w:r>
    </w:p>
    <w:p w14:paraId="0C913280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Podélné a příčné sklony</w:t>
      </w:r>
      <w:r w:rsidRPr="008D5157">
        <w:rPr>
          <w:bCs/>
          <w:szCs w:val="22"/>
        </w:rPr>
        <w:t>: výškové vedení ve stálém stoupání 1,9-</w:t>
      </w:r>
      <w:proofErr w:type="gramStart"/>
      <w:r w:rsidRPr="008D5157">
        <w:rPr>
          <w:bCs/>
          <w:szCs w:val="22"/>
        </w:rPr>
        <w:t>2,6%</w:t>
      </w:r>
      <w:proofErr w:type="gramEnd"/>
      <w:r w:rsidRPr="008D5157">
        <w:rPr>
          <w:bCs/>
          <w:szCs w:val="22"/>
        </w:rPr>
        <w:t>, jednostranný sklon vpravo i vlevo 3%,</w:t>
      </w:r>
    </w:p>
    <w:p w14:paraId="394B00AA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Dotčená zařízení:</w:t>
      </w:r>
      <w:r w:rsidRPr="008D5157">
        <w:rPr>
          <w:bCs/>
          <w:szCs w:val="22"/>
        </w:rPr>
        <w:t xml:space="preserve"> D6</w:t>
      </w:r>
    </w:p>
    <w:p w14:paraId="0D655204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Doprovodná zeleň:</w:t>
      </w:r>
      <w:r w:rsidRPr="008D5157">
        <w:rPr>
          <w:bCs/>
          <w:szCs w:val="22"/>
        </w:rPr>
        <w:t xml:space="preserve"> Podél cesty a vodoteče OV3 doprovodná stávající liniová zeleň LZ6. </w:t>
      </w:r>
    </w:p>
    <w:p w14:paraId="03082CF6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Návrh stavebních prací:</w:t>
      </w:r>
      <w:r w:rsidRPr="008D5157">
        <w:rPr>
          <w:bCs/>
          <w:szCs w:val="22"/>
        </w:rPr>
        <w:t xml:space="preserve"> Navrhujeme na celkovou rekonstrukci s doporučeným povrchem asfaltovým v šířce 5 m. </w:t>
      </w:r>
    </w:p>
    <w:p w14:paraId="6BB1941C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</w:p>
    <w:p w14:paraId="168BDF9A" w14:textId="77777777" w:rsidR="00EF58B6" w:rsidRPr="008D5157" w:rsidRDefault="00EF58B6" w:rsidP="00EF58B6">
      <w:pPr>
        <w:spacing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HC3-R2:</w:t>
      </w:r>
    </w:p>
    <w:p w14:paraId="0F0DD0DE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Stav cesty: </w:t>
      </w:r>
      <w:r w:rsidRPr="008D5157">
        <w:rPr>
          <w:bCs/>
          <w:szCs w:val="22"/>
        </w:rPr>
        <w:t>stávající polní cesta</w:t>
      </w:r>
    </w:p>
    <w:p w14:paraId="201297C9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>Navržená kategorie cesty:</w:t>
      </w:r>
      <w:r w:rsidRPr="008D5157">
        <w:rPr>
          <w:bCs/>
          <w:szCs w:val="22"/>
        </w:rPr>
        <w:t xml:space="preserve"> hlavní polní cesta, kategorie P 5/30,</w:t>
      </w:r>
    </w:p>
    <w:p w14:paraId="0455CA46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cesty:</w:t>
      </w:r>
      <w:r w:rsidRPr="008D5157">
        <w:rPr>
          <w:bCs/>
          <w:szCs w:val="22"/>
        </w:rPr>
        <w:t xml:space="preserve"> cesta vychází z budoucí výstavby dálničního tělesa, dále pokračuje severním směrem do obce </w:t>
      </w:r>
      <w:proofErr w:type="spellStart"/>
      <w:r w:rsidRPr="008D5157">
        <w:rPr>
          <w:bCs/>
          <w:szCs w:val="22"/>
        </w:rPr>
        <w:t>Veclov</w:t>
      </w:r>
      <w:proofErr w:type="spellEnd"/>
      <w:r w:rsidRPr="008D5157">
        <w:rPr>
          <w:bCs/>
          <w:szCs w:val="22"/>
        </w:rPr>
        <w:t xml:space="preserve">. V severní části se úvozem zařezává do vrchu Cikán. Úvoz je zarostlý keři-šípek, trnky a neudržované dřeviny. Cesta zpřístupňuje bloky orné půdy „Na Cikánce, K Venclovu“ a pokračuje do sousedního </w:t>
      </w:r>
      <w:proofErr w:type="spellStart"/>
      <w:r w:rsidRPr="008D5157">
        <w:rPr>
          <w:bCs/>
          <w:szCs w:val="22"/>
        </w:rPr>
        <w:t>k.ú</w:t>
      </w:r>
      <w:proofErr w:type="spellEnd"/>
      <w:r w:rsidRPr="008D5157">
        <w:rPr>
          <w:bCs/>
          <w:szCs w:val="22"/>
        </w:rPr>
        <w:t xml:space="preserve">. </w:t>
      </w:r>
      <w:proofErr w:type="spellStart"/>
      <w:r w:rsidRPr="008D5157">
        <w:rPr>
          <w:bCs/>
          <w:szCs w:val="22"/>
        </w:rPr>
        <w:t>Veclov</w:t>
      </w:r>
      <w:proofErr w:type="spellEnd"/>
      <w:r w:rsidRPr="008D5157">
        <w:rPr>
          <w:bCs/>
          <w:szCs w:val="22"/>
        </w:rPr>
        <w:t xml:space="preserve"> u Svojetína.</w:t>
      </w:r>
    </w:p>
    <w:p w14:paraId="6A3D8125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Délka cesty: </w:t>
      </w:r>
      <w:r w:rsidRPr="008D5157">
        <w:rPr>
          <w:szCs w:val="22"/>
        </w:rPr>
        <w:t>670 m</w:t>
      </w:r>
    </w:p>
    <w:p w14:paraId="54905E9A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Popis konstrukce:</w:t>
      </w:r>
      <w:r w:rsidRPr="008D5157">
        <w:rPr>
          <w:bCs/>
          <w:szCs w:val="22"/>
        </w:rPr>
        <w:t xml:space="preserve"> hlavní cesta šířky 4-5 m v koruně, stav dobrý, povrch travnatý.</w:t>
      </w:r>
    </w:p>
    <w:p w14:paraId="418A24F1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Odvodnění cesty: </w:t>
      </w:r>
      <w:r w:rsidRPr="008D5157">
        <w:rPr>
          <w:bCs/>
          <w:szCs w:val="22"/>
        </w:rPr>
        <w:t>hlavní cestu od napojení na těleso dálnice po levé straně doprovází</w:t>
      </w:r>
      <w:r>
        <w:rPr>
          <w:bCs/>
          <w:szCs w:val="22"/>
        </w:rPr>
        <w:t xml:space="preserve"> </w:t>
      </w:r>
      <w:r w:rsidRPr="008D5157">
        <w:rPr>
          <w:bCs/>
          <w:szCs w:val="22"/>
        </w:rPr>
        <w:t>občasná vodoteč OV3 do km 0.180.</w:t>
      </w:r>
    </w:p>
    <w:p w14:paraId="6BB81A13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Objekty:</w:t>
      </w:r>
      <w:r w:rsidRPr="008D5157">
        <w:rPr>
          <w:bCs/>
          <w:szCs w:val="22"/>
        </w:rPr>
        <w:t xml:space="preserve"> výhybna V2 v km 0.380, </w:t>
      </w:r>
    </w:p>
    <w:p w14:paraId="10CD33A8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 xml:space="preserve">Podélné a příčné sklony: </w:t>
      </w:r>
      <w:r w:rsidRPr="008D5157">
        <w:rPr>
          <w:bCs/>
          <w:szCs w:val="22"/>
        </w:rPr>
        <w:t>výškové vedení ve stálém stoupání 3,45-</w:t>
      </w:r>
      <w:proofErr w:type="gramStart"/>
      <w:r w:rsidRPr="008D5157">
        <w:rPr>
          <w:bCs/>
          <w:szCs w:val="22"/>
        </w:rPr>
        <w:t>8,4%</w:t>
      </w:r>
      <w:proofErr w:type="gramEnd"/>
      <w:r w:rsidRPr="008D5157">
        <w:rPr>
          <w:bCs/>
          <w:szCs w:val="22"/>
        </w:rPr>
        <w:t>, jednostranný sklon vpravo i vlevo 3%,</w:t>
      </w:r>
    </w:p>
    <w:p w14:paraId="2B43651C" w14:textId="77777777" w:rsidR="00EF58B6" w:rsidRPr="008D5157" w:rsidRDefault="00EF58B6" w:rsidP="00EF58B6">
      <w:pPr>
        <w:spacing w:after="0" w:line="276" w:lineRule="auto"/>
        <w:ind w:left="1212"/>
        <w:jc w:val="both"/>
        <w:rPr>
          <w:b/>
          <w:bCs/>
          <w:szCs w:val="22"/>
        </w:rPr>
      </w:pPr>
      <w:r w:rsidRPr="008D5157">
        <w:rPr>
          <w:b/>
          <w:bCs/>
          <w:szCs w:val="22"/>
        </w:rPr>
        <w:t xml:space="preserve">Dotčená zařízení: </w:t>
      </w:r>
      <w:r w:rsidRPr="008D5157">
        <w:rPr>
          <w:bCs/>
          <w:szCs w:val="22"/>
        </w:rPr>
        <w:t>LBK 80,</w:t>
      </w:r>
      <w:r w:rsidRPr="008D5157">
        <w:rPr>
          <w:bCs/>
          <w:color w:val="FF0000"/>
          <w:szCs w:val="22"/>
        </w:rPr>
        <w:t xml:space="preserve"> </w:t>
      </w:r>
      <w:r w:rsidRPr="008D5157">
        <w:rPr>
          <w:bCs/>
          <w:szCs w:val="22"/>
        </w:rPr>
        <w:t>který je navržen po levé straně cesty, křížení s VN 22kV v 0.670 km, CHLÚ v 0.595 km, D6 v km 0.000</w:t>
      </w:r>
    </w:p>
    <w:p w14:paraId="538ABC09" w14:textId="77777777" w:rsidR="00EF58B6" w:rsidRPr="008D5157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Doprovodná zeleň:</w:t>
      </w:r>
      <w:r w:rsidRPr="008D5157">
        <w:rPr>
          <w:bCs/>
          <w:szCs w:val="22"/>
        </w:rPr>
        <w:t xml:space="preserve"> k hlavní cestě přiléhá lokální biocentrum LBC 70 s navrženým zalesněním a LBK 80</w:t>
      </w:r>
    </w:p>
    <w:p w14:paraId="0C5C8F72" w14:textId="77777777" w:rsidR="00EF58B6" w:rsidRDefault="00EF58B6" w:rsidP="00EF58B6">
      <w:pPr>
        <w:spacing w:after="0" w:line="276" w:lineRule="auto"/>
        <w:ind w:left="1212"/>
        <w:jc w:val="both"/>
        <w:rPr>
          <w:bCs/>
          <w:szCs w:val="22"/>
        </w:rPr>
      </w:pPr>
      <w:r w:rsidRPr="008D5157">
        <w:rPr>
          <w:b/>
          <w:bCs/>
          <w:szCs w:val="22"/>
        </w:rPr>
        <w:t>Návrh stavebních prací:</w:t>
      </w:r>
      <w:r w:rsidRPr="008D5157">
        <w:rPr>
          <w:bCs/>
          <w:szCs w:val="22"/>
        </w:rPr>
        <w:t xml:space="preserve"> Navrhujeme na celkovou rekonstrukci s doporučeným povrchem asfaltovým v šířce 5 m.</w:t>
      </w:r>
    </w:p>
    <w:p w14:paraId="55F7CAA6" w14:textId="77777777" w:rsidR="00EF58B6" w:rsidRPr="008D5157" w:rsidRDefault="00EF58B6" w:rsidP="00EF58B6">
      <w:pPr>
        <w:spacing w:after="0" w:line="276" w:lineRule="auto"/>
        <w:ind w:left="1920"/>
        <w:rPr>
          <w:bCs/>
          <w:szCs w:val="22"/>
        </w:rPr>
      </w:pPr>
      <w:r w:rsidRPr="008D5157">
        <w:rPr>
          <w:bCs/>
          <w:szCs w:val="22"/>
        </w:rPr>
        <w:t xml:space="preserve"> </w:t>
      </w:r>
    </w:p>
    <w:p w14:paraId="1E263206" w14:textId="77777777" w:rsidR="00EF58B6" w:rsidRPr="00BD4230" w:rsidRDefault="00EF58B6" w:rsidP="00EF58B6">
      <w:pPr>
        <w:spacing w:line="276" w:lineRule="auto"/>
        <w:ind w:left="1212"/>
        <w:rPr>
          <w:b/>
          <w:bCs/>
          <w:szCs w:val="22"/>
        </w:rPr>
      </w:pPr>
      <w:r w:rsidRPr="00BD4230">
        <w:rPr>
          <w:b/>
          <w:bCs/>
          <w:szCs w:val="22"/>
        </w:rPr>
        <w:t>VC8-R:</w:t>
      </w:r>
    </w:p>
    <w:p w14:paraId="3A59E35A" w14:textId="77777777" w:rsidR="00EF58B6" w:rsidRPr="00BD4230" w:rsidRDefault="00EF58B6" w:rsidP="00EF58B6">
      <w:pPr>
        <w:spacing w:after="0" w:line="276" w:lineRule="auto"/>
        <w:ind w:left="1212"/>
        <w:rPr>
          <w:b/>
          <w:bCs/>
          <w:szCs w:val="22"/>
        </w:rPr>
      </w:pPr>
      <w:r w:rsidRPr="00BD4230">
        <w:rPr>
          <w:b/>
          <w:bCs/>
          <w:szCs w:val="22"/>
        </w:rPr>
        <w:t xml:space="preserve">Stav cesty: </w:t>
      </w:r>
      <w:r w:rsidRPr="00BD4230">
        <w:rPr>
          <w:bCs/>
          <w:szCs w:val="22"/>
        </w:rPr>
        <w:t>stávající polní cesta</w:t>
      </w:r>
    </w:p>
    <w:p w14:paraId="2573BF00" w14:textId="77777777" w:rsidR="00EF58B6" w:rsidRPr="00BD4230" w:rsidRDefault="00EF58B6" w:rsidP="00EF58B6">
      <w:pPr>
        <w:spacing w:after="0" w:line="276" w:lineRule="auto"/>
        <w:ind w:left="1212"/>
        <w:rPr>
          <w:b/>
          <w:bCs/>
          <w:szCs w:val="22"/>
        </w:rPr>
      </w:pPr>
      <w:r w:rsidRPr="00BD4230">
        <w:rPr>
          <w:b/>
          <w:bCs/>
          <w:szCs w:val="22"/>
        </w:rPr>
        <w:t xml:space="preserve">Navržená kategorie cesty: </w:t>
      </w:r>
      <w:r w:rsidRPr="00BD4230">
        <w:rPr>
          <w:bCs/>
          <w:szCs w:val="22"/>
        </w:rPr>
        <w:t>kategorie P 4/20,</w:t>
      </w:r>
    </w:p>
    <w:p w14:paraId="64732B87" w14:textId="77777777" w:rsidR="00EF58B6" w:rsidRPr="00BD4230" w:rsidRDefault="00EF58B6" w:rsidP="00EF58B6">
      <w:pPr>
        <w:spacing w:after="0" w:line="276" w:lineRule="auto"/>
        <w:ind w:left="1212"/>
        <w:rPr>
          <w:b/>
          <w:bCs/>
          <w:szCs w:val="22"/>
        </w:rPr>
      </w:pPr>
      <w:r w:rsidRPr="00BD4230">
        <w:rPr>
          <w:b/>
          <w:bCs/>
          <w:szCs w:val="22"/>
        </w:rPr>
        <w:t>Popis cesty:</w:t>
      </w:r>
      <w:r w:rsidRPr="00BD4230">
        <w:rPr>
          <w:bCs/>
          <w:szCs w:val="22"/>
        </w:rPr>
        <w:t xml:space="preserve"> cesta vychází z intravilánu obce Hořesedly (pozemky mimo pozemkovou úpravu), napojuje se na těleso dálnice D6, prochází pod tělesem (neřešené pozemky), v km 0.000 (řešené pozemky) pokračuje severním směrem ke kat. hranici s </w:t>
      </w:r>
      <w:proofErr w:type="spellStart"/>
      <w:r w:rsidRPr="00BD4230">
        <w:rPr>
          <w:bCs/>
          <w:szCs w:val="22"/>
        </w:rPr>
        <w:t>Veclovem</w:t>
      </w:r>
      <w:proofErr w:type="spellEnd"/>
      <w:r w:rsidRPr="00BD4230">
        <w:rPr>
          <w:bCs/>
          <w:szCs w:val="22"/>
        </w:rPr>
        <w:t xml:space="preserve"> u Svojetína. Polní cesta zpřístupňuje pozemky „Na sekyře“ a „Na švestce“.</w:t>
      </w:r>
    </w:p>
    <w:p w14:paraId="3159D3A7" w14:textId="77777777" w:rsidR="00EF58B6" w:rsidRPr="00BD4230" w:rsidRDefault="00EF58B6" w:rsidP="00EF58B6">
      <w:pPr>
        <w:spacing w:after="0" w:line="276" w:lineRule="auto"/>
        <w:ind w:left="1212"/>
        <w:rPr>
          <w:b/>
          <w:bCs/>
          <w:szCs w:val="22"/>
        </w:rPr>
      </w:pPr>
      <w:r w:rsidRPr="00BD4230">
        <w:rPr>
          <w:b/>
          <w:bCs/>
          <w:szCs w:val="22"/>
        </w:rPr>
        <w:t>Délka cesty:</w:t>
      </w:r>
      <w:r w:rsidRPr="00BD4230">
        <w:rPr>
          <w:bCs/>
          <w:szCs w:val="22"/>
        </w:rPr>
        <w:t xml:space="preserve"> 945 m, šířka 7.5 m</w:t>
      </w:r>
    </w:p>
    <w:p w14:paraId="5E197FF0" w14:textId="77777777" w:rsidR="00EF58B6" w:rsidRPr="00BD4230" w:rsidRDefault="00EF58B6" w:rsidP="00EF58B6">
      <w:pPr>
        <w:spacing w:after="0" w:line="276" w:lineRule="auto"/>
        <w:ind w:left="1212"/>
        <w:rPr>
          <w:b/>
          <w:bCs/>
          <w:szCs w:val="22"/>
        </w:rPr>
      </w:pPr>
      <w:r w:rsidRPr="00BD4230">
        <w:rPr>
          <w:b/>
          <w:bCs/>
          <w:szCs w:val="22"/>
        </w:rPr>
        <w:lastRenderedPageBreak/>
        <w:t>Popis konstrukce:</w:t>
      </w:r>
      <w:r w:rsidRPr="00BD4230">
        <w:rPr>
          <w:bCs/>
          <w:szCs w:val="22"/>
        </w:rPr>
        <w:t xml:space="preserve"> stávající cesta je nezpevněna, travnatá,</w:t>
      </w:r>
    </w:p>
    <w:p w14:paraId="134E04F7" w14:textId="77777777" w:rsidR="00EF58B6" w:rsidRPr="00BD4230" w:rsidRDefault="00EF58B6" w:rsidP="00EF58B6">
      <w:pPr>
        <w:spacing w:after="0" w:line="276" w:lineRule="auto"/>
        <w:ind w:left="1212"/>
        <w:rPr>
          <w:bCs/>
          <w:szCs w:val="22"/>
        </w:rPr>
      </w:pPr>
      <w:r w:rsidRPr="00BD4230">
        <w:rPr>
          <w:b/>
          <w:bCs/>
          <w:szCs w:val="22"/>
        </w:rPr>
        <w:t>Odvodnění cesty:</w:t>
      </w:r>
      <w:r w:rsidRPr="00BD4230">
        <w:rPr>
          <w:bCs/>
          <w:szCs w:val="22"/>
        </w:rPr>
        <w:t xml:space="preserve"> odvodnění do navrženého svodného příkop SP6, od st 0,000 km do st.</w:t>
      </w:r>
      <w:r>
        <w:rPr>
          <w:bCs/>
          <w:szCs w:val="22"/>
        </w:rPr>
        <w:t xml:space="preserve"> </w:t>
      </w:r>
      <w:r w:rsidRPr="00BD4230">
        <w:rPr>
          <w:bCs/>
          <w:szCs w:val="22"/>
        </w:rPr>
        <w:t>0,945 km, který je zaústěn do občasné vodoteče OV4 u tělesa dálnice D6,</w:t>
      </w:r>
    </w:p>
    <w:p w14:paraId="332124FD" w14:textId="77777777" w:rsidR="00EF58B6" w:rsidRPr="00BD4230" w:rsidRDefault="00EF58B6" w:rsidP="00EF58B6">
      <w:pPr>
        <w:spacing w:after="0" w:line="276" w:lineRule="auto"/>
        <w:ind w:left="1212"/>
        <w:rPr>
          <w:bCs/>
          <w:szCs w:val="22"/>
        </w:rPr>
      </w:pPr>
      <w:r w:rsidRPr="00BD4230">
        <w:rPr>
          <w:b/>
          <w:bCs/>
          <w:szCs w:val="22"/>
        </w:rPr>
        <w:t xml:space="preserve">Objekty: </w:t>
      </w:r>
      <w:r w:rsidRPr="00BD4230">
        <w:rPr>
          <w:bCs/>
          <w:szCs w:val="22"/>
        </w:rPr>
        <w:t>v km. 0.380</w:t>
      </w:r>
      <w:r w:rsidRPr="00BD4230">
        <w:rPr>
          <w:b/>
          <w:bCs/>
          <w:szCs w:val="22"/>
        </w:rPr>
        <w:t xml:space="preserve"> </w:t>
      </w:r>
      <w:r w:rsidRPr="00BD4230">
        <w:rPr>
          <w:bCs/>
          <w:szCs w:val="22"/>
        </w:rPr>
        <w:t>nově navržený</w:t>
      </w:r>
      <w:r w:rsidRPr="00BD4230">
        <w:rPr>
          <w:b/>
          <w:bCs/>
          <w:szCs w:val="22"/>
        </w:rPr>
        <w:t xml:space="preserve"> </w:t>
      </w:r>
      <w:r w:rsidRPr="00BD4230">
        <w:rPr>
          <w:bCs/>
          <w:szCs w:val="22"/>
        </w:rPr>
        <w:t>HS24, a ve st. 0.375 km je návazný propustek P8,</w:t>
      </w:r>
    </w:p>
    <w:p w14:paraId="1994CCAA" w14:textId="77777777" w:rsidR="00EF58B6" w:rsidRPr="00BD4230" w:rsidRDefault="00EF58B6" w:rsidP="00EF58B6">
      <w:pPr>
        <w:spacing w:after="0" w:line="276" w:lineRule="auto"/>
        <w:ind w:left="1212"/>
        <w:rPr>
          <w:bCs/>
          <w:szCs w:val="22"/>
        </w:rPr>
      </w:pPr>
      <w:r w:rsidRPr="00BD4230">
        <w:rPr>
          <w:b/>
          <w:bCs/>
          <w:szCs w:val="22"/>
        </w:rPr>
        <w:t xml:space="preserve">Příčný a podélný sklon: </w:t>
      </w:r>
      <w:r w:rsidRPr="00BD4230">
        <w:rPr>
          <w:bCs/>
          <w:szCs w:val="22"/>
        </w:rPr>
        <w:t xml:space="preserve">v km 0,000 až 0,680 podélný sklon </w:t>
      </w:r>
      <w:proofErr w:type="gramStart"/>
      <w:r w:rsidRPr="00BD4230">
        <w:rPr>
          <w:bCs/>
          <w:szCs w:val="22"/>
        </w:rPr>
        <w:t>3,11%</w:t>
      </w:r>
      <w:proofErr w:type="gramEnd"/>
      <w:r w:rsidRPr="00BD4230">
        <w:rPr>
          <w:bCs/>
          <w:szCs w:val="22"/>
        </w:rPr>
        <w:t xml:space="preserve">, od st.km 0,680 do 0,945 podélný sklon 4,16%, příčný sklon jednostranný 2,3%, </w:t>
      </w:r>
    </w:p>
    <w:p w14:paraId="7C7C458F" w14:textId="77777777" w:rsidR="00EF58B6" w:rsidRPr="00BD4230" w:rsidRDefault="00EF58B6" w:rsidP="00EF58B6">
      <w:pPr>
        <w:spacing w:after="0" w:line="276" w:lineRule="auto"/>
        <w:ind w:left="1212"/>
        <w:rPr>
          <w:bCs/>
          <w:szCs w:val="22"/>
        </w:rPr>
      </w:pPr>
      <w:r w:rsidRPr="00BD4230">
        <w:rPr>
          <w:b/>
          <w:bCs/>
          <w:szCs w:val="22"/>
        </w:rPr>
        <w:t xml:space="preserve">Dotčená zařízení: </w:t>
      </w:r>
      <w:r w:rsidRPr="00BD4230">
        <w:rPr>
          <w:bCs/>
          <w:szCs w:val="22"/>
        </w:rPr>
        <w:t>těleso D6, VC10-R,</w:t>
      </w:r>
    </w:p>
    <w:p w14:paraId="46857ACE" w14:textId="77777777" w:rsidR="00EF58B6" w:rsidRPr="00BD4230" w:rsidRDefault="00EF58B6" w:rsidP="00EF58B6">
      <w:pPr>
        <w:spacing w:after="0" w:line="276" w:lineRule="auto"/>
        <w:ind w:left="1212"/>
        <w:rPr>
          <w:b/>
          <w:bCs/>
          <w:szCs w:val="22"/>
        </w:rPr>
      </w:pPr>
      <w:r w:rsidRPr="00BD4230">
        <w:rPr>
          <w:b/>
          <w:bCs/>
          <w:szCs w:val="22"/>
        </w:rPr>
        <w:t>Doprovodná zeleň</w:t>
      </w:r>
      <w:r w:rsidRPr="00A06BFE">
        <w:rPr>
          <w:b/>
          <w:bCs/>
          <w:szCs w:val="22"/>
        </w:rPr>
        <w:t>: nově navržená zeleň IP2 v st.km 0.520 až 0.945</w:t>
      </w:r>
      <w:r w:rsidRPr="00BD4230">
        <w:rPr>
          <w:bCs/>
          <w:szCs w:val="22"/>
        </w:rPr>
        <w:t>,</w:t>
      </w:r>
    </w:p>
    <w:p w14:paraId="09C5146B" w14:textId="77777777" w:rsidR="00EF58B6" w:rsidRPr="00BD4230" w:rsidRDefault="00EF58B6" w:rsidP="00EF58B6">
      <w:pPr>
        <w:spacing w:after="0" w:line="276" w:lineRule="auto"/>
        <w:ind w:left="1212"/>
        <w:rPr>
          <w:bCs/>
          <w:szCs w:val="22"/>
        </w:rPr>
      </w:pPr>
      <w:r w:rsidRPr="00BD4230">
        <w:rPr>
          <w:b/>
          <w:bCs/>
          <w:szCs w:val="22"/>
        </w:rPr>
        <w:t xml:space="preserve">Návrh stavebních prací: </w:t>
      </w:r>
      <w:r w:rsidRPr="00BD4230">
        <w:rPr>
          <w:bCs/>
          <w:szCs w:val="22"/>
        </w:rPr>
        <w:t xml:space="preserve">navrhujeme travní polní cestu, bez zpevnění. </w:t>
      </w:r>
    </w:p>
    <w:p w14:paraId="68AD0FB4" w14:textId="77777777" w:rsidR="00EF58B6" w:rsidRDefault="00EF58B6" w:rsidP="00EF58B6">
      <w:pPr>
        <w:spacing w:line="276" w:lineRule="auto"/>
        <w:ind w:left="1212" w:firstLine="708"/>
        <w:rPr>
          <w:b/>
          <w:bCs/>
          <w:szCs w:val="22"/>
        </w:rPr>
      </w:pPr>
    </w:p>
    <w:p w14:paraId="52406D7E" w14:textId="77777777" w:rsidR="00EF58B6" w:rsidRPr="007E12AA" w:rsidRDefault="00EF58B6" w:rsidP="00EF58B6">
      <w:pPr>
        <w:spacing w:line="276" w:lineRule="auto"/>
        <w:ind w:left="1212"/>
        <w:rPr>
          <w:b/>
          <w:bCs/>
          <w:szCs w:val="22"/>
        </w:rPr>
      </w:pPr>
      <w:r w:rsidRPr="007E12AA">
        <w:rPr>
          <w:b/>
          <w:bCs/>
          <w:szCs w:val="22"/>
        </w:rPr>
        <w:t>VC11-R:</w:t>
      </w:r>
    </w:p>
    <w:p w14:paraId="0CB55358" w14:textId="77777777" w:rsidR="00EF58B6" w:rsidRPr="007E12AA" w:rsidRDefault="00EF58B6" w:rsidP="00EF58B6">
      <w:pPr>
        <w:spacing w:after="0" w:line="276" w:lineRule="auto"/>
        <w:ind w:left="1212"/>
        <w:rPr>
          <w:bCs/>
          <w:szCs w:val="22"/>
        </w:rPr>
      </w:pPr>
      <w:r w:rsidRPr="007E12AA">
        <w:rPr>
          <w:b/>
          <w:bCs/>
          <w:i/>
          <w:szCs w:val="22"/>
        </w:rPr>
        <w:t>Stav cesty:</w:t>
      </w:r>
      <w:r w:rsidRPr="007E12AA">
        <w:rPr>
          <w:bCs/>
          <w:szCs w:val="22"/>
        </w:rPr>
        <w:t xml:space="preserve"> vedlejší polní cesta stávající</w:t>
      </w:r>
    </w:p>
    <w:p w14:paraId="234AFEE8" w14:textId="77777777" w:rsidR="00EF58B6" w:rsidRPr="007E12AA" w:rsidRDefault="00EF58B6" w:rsidP="00EF58B6">
      <w:pPr>
        <w:spacing w:after="0" w:line="276" w:lineRule="auto"/>
        <w:ind w:left="1212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>Navržená kategorie cesty:</w:t>
      </w:r>
      <w:r w:rsidRPr="007E12AA">
        <w:rPr>
          <w:bCs/>
          <w:szCs w:val="22"/>
        </w:rPr>
        <w:t xml:space="preserve"> kategorie P 4/20</w:t>
      </w:r>
    </w:p>
    <w:p w14:paraId="0F21DD01" w14:textId="77777777" w:rsidR="00EF58B6" w:rsidRPr="007E12AA" w:rsidRDefault="00EF58B6" w:rsidP="00EF58B6">
      <w:pPr>
        <w:spacing w:after="0" w:line="276" w:lineRule="auto"/>
        <w:ind w:left="1212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>Popis cesty:</w:t>
      </w:r>
      <w:r w:rsidRPr="007E12AA">
        <w:rPr>
          <w:bCs/>
          <w:szCs w:val="22"/>
        </w:rPr>
        <w:t xml:space="preserve"> cesta vychází z HC1-R, pokračuje západním směrem po hranici </w:t>
      </w:r>
      <w:proofErr w:type="spellStart"/>
      <w:r w:rsidRPr="007E12AA">
        <w:rPr>
          <w:bCs/>
          <w:szCs w:val="22"/>
        </w:rPr>
        <w:t>k.ú</w:t>
      </w:r>
      <w:proofErr w:type="spellEnd"/>
      <w:r w:rsidRPr="007E12AA">
        <w:rPr>
          <w:bCs/>
          <w:szCs w:val="22"/>
        </w:rPr>
        <w:t>. a napojuje se na hlavní polní cestu v Děkově,</w:t>
      </w:r>
    </w:p>
    <w:p w14:paraId="21283739" w14:textId="77777777" w:rsidR="00EF58B6" w:rsidRPr="007E12AA" w:rsidRDefault="00EF58B6" w:rsidP="00EF58B6">
      <w:pPr>
        <w:spacing w:after="0" w:line="276" w:lineRule="auto"/>
        <w:ind w:left="1212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>Délka cesty:</w:t>
      </w:r>
      <w:r w:rsidRPr="007E12AA">
        <w:rPr>
          <w:bCs/>
          <w:szCs w:val="22"/>
        </w:rPr>
        <w:t xml:space="preserve"> délky 340 m, šířky 4.0 m,</w:t>
      </w:r>
    </w:p>
    <w:p w14:paraId="1EDB409A" w14:textId="77777777" w:rsidR="00EF58B6" w:rsidRPr="007E12AA" w:rsidRDefault="00EF58B6" w:rsidP="00EF58B6">
      <w:pPr>
        <w:spacing w:after="0" w:line="276" w:lineRule="auto"/>
        <w:ind w:left="1212"/>
        <w:rPr>
          <w:bCs/>
          <w:szCs w:val="22"/>
        </w:rPr>
      </w:pPr>
      <w:r w:rsidRPr="007E12AA">
        <w:rPr>
          <w:b/>
          <w:bCs/>
          <w:i/>
          <w:szCs w:val="22"/>
        </w:rPr>
        <w:t xml:space="preserve">Popis konstrukce: </w:t>
      </w:r>
      <w:r w:rsidRPr="007E12AA">
        <w:rPr>
          <w:bCs/>
          <w:szCs w:val="22"/>
        </w:rPr>
        <w:t>asfaltový recyklát (požadavek sboru zástupců a obce Hořesedly),</w:t>
      </w:r>
    </w:p>
    <w:p w14:paraId="5C4A24F1" w14:textId="77777777" w:rsidR="00EF58B6" w:rsidRPr="007E12AA" w:rsidRDefault="00EF58B6" w:rsidP="00EF58B6">
      <w:pPr>
        <w:spacing w:after="0" w:line="276" w:lineRule="auto"/>
        <w:ind w:left="1212"/>
        <w:rPr>
          <w:bCs/>
          <w:szCs w:val="22"/>
        </w:rPr>
      </w:pPr>
      <w:r w:rsidRPr="007E12AA">
        <w:rPr>
          <w:b/>
          <w:bCs/>
          <w:i/>
          <w:szCs w:val="22"/>
        </w:rPr>
        <w:t>Odvodnění cesty:</w:t>
      </w:r>
      <w:r w:rsidRPr="007E12AA">
        <w:rPr>
          <w:bCs/>
          <w:szCs w:val="22"/>
        </w:rPr>
        <w:t xml:space="preserve"> bez příkopů, odvodnění podélným a příčným sklonem</w:t>
      </w:r>
    </w:p>
    <w:p w14:paraId="237818F4" w14:textId="77777777" w:rsidR="00EF58B6" w:rsidRPr="007E12AA" w:rsidRDefault="00EF58B6" w:rsidP="00EF58B6">
      <w:pPr>
        <w:spacing w:after="0" w:line="276" w:lineRule="auto"/>
        <w:ind w:left="1212"/>
        <w:rPr>
          <w:bCs/>
          <w:szCs w:val="22"/>
        </w:rPr>
      </w:pPr>
      <w:r w:rsidRPr="007E12AA">
        <w:rPr>
          <w:b/>
          <w:bCs/>
          <w:i/>
          <w:szCs w:val="22"/>
        </w:rPr>
        <w:t>Objekty:</w:t>
      </w:r>
      <w:r w:rsidRPr="007E12AA">
        <w:rPr>
          <w:bCs/>
          <w:szCs w:val="22"/>
        </w:rPr>
        <w:t xml:space="preserve"> nejsou</w:t>
      </w:r>
    </w:p>
    <w:p w14:paraId="51621597" w14:textId="77777777" w:rsidR="00EF58B6" w:rsidRPr="007E12AA" w:rsidRDefault="00EF58B6" w:rsidP="00EF58B6">
      <w:pPr>
        <w:spacing w:after="0" w:line="276" w:lineRule="auto"/>
        <w:ind w:left="1212"/>
        <w:rPr>
          <w:bCs/>
          <w:szCs w:val="22"/>
        </w:rPr>
      </w:pPr>
      <w:r w:rsidRPr="007E12AA">
        <w:rPr>
          <w:b/>
          <w:bCs/>
          <w:i/>
          <w:szCs w:val="22"/>
        </w:rPr>
        <w:t>Příčný a podélný sklon:</w:t>
      </w:r>
      <w:r w:rsidRPr="007E12AA">
        <w:rPr>
          <w:b/>
          <w:bCs/>
          <w:i/>
          <w:color w:val="FF0000"/>
          <w:szCs w:val="22"/>
        </w:rPr>
        <w:t xml:space="preserve"> </w:t>
      </w:r>
      <w:r w:rsidRPr="007E12AA">
        <w:rPr>
          <w:bCs/>
          <w:szCs w:val="22"/>
        </w:rPr>
        <w:t>výškové vedení ve střídavém stoupání a klesání 0,5-</w:t>
      </w:r>
      <w:proofErr w:type="gramStart"/>
      <w:r w:rsidRPr="007E12AA">
        <w:rPr>
          <w:bCs/>
          <w:szCs w:val="22"/>
        </w:rPr>
        <w:t>2,2%</w:t>
      </w:r>
      <w:proofErr w:type="gramEnd"/>
      <w:r w:rsidRPr="007E12AA">
        <w:rPr>
          <w:bCs/>
          <w:szCs w:val="22"/>
        </w:rPr>
        <w:t>, jednostranný sklon o i vlevo 3%,</w:t>
      </w:r>
    </w:p>
    <w:p w14:paraId="3AE3309A" w14:textId="77777777" w:rsidR="00EF58B6" w:rsidRPr="007E12AA" w:rsidRDefault="00EF58B6" w:rsidP="00EF58B6">
      <w:pPr>
        <w:spacing w:after="0" w:line="276" w:lineRule="auto"/>
        <w:ind w:left="1212"/>
        <w:rPr>
          <w:bCs/>
          <w:szCs w:val="22"/>
        </w:rPr>
      </w:pPr>
      <w:r w:rsidRPr="007E12AA">
        <w:rPr>
          <w:b/>
          <w:bCs/>
          <w:i/>
          <w:szCs w:val="22"/>
        </w:rPr>
        <w:t xml:space="preserve">Dotčená zařízení: </w:t>
      </w:r>
      <w:r w:rsidRPr="007E12AA">
        <w:rPr>
          <w:bCs/>
          <w:szCs w:val="22"/>
        </w:rPr>
        <w:t>nejsou</w:t>
      </w:r>
    </w:p>
    <w:p w14:paraId="38CC4941" w14:textId="77777777" w:rsidR="00EF58B6" w:rsidRPr="007E12AA" w:rsidRDefault="00EF58B6" w:rsidP="00EF58B6">
      <w:pPr>
        <w:spacing w:after="0" w:line="276" w:lineRule="auto"/>
        <w:ind w:left="1212"/>
        <w:rPr>
          <w:b/>
          <w:bCs/>
          <w:i/>
          <w:szCs w:val="22"/>
        </w:rPr>
      </w:pPr>
      <w:r w:rsidRPr="007E12AA">
        <w:rPr>
          <w:b/>
          <w:bCs/>
          <w:i/>
          <w:szCs w:val="22"/>
        </w:rPr>
        <w:t xml:space="preserve">Doprovodná zeleň: </w:t>
      </w:r>
      <w:r w:rsidRPr="007E12AA">
        <w:rPr>
          <w:bCs/>
          <w:szCs w:val="22"/>
        </w:rPr>
        <w:t>není navržena</w:t>
      </w:r>
    </w:p>
    <w:p w14:paraId="10231D21" w14:textId="77777777" w:rsidR="00EF58B6" w:rsidRPr="007E12AA" w:rsidRDefault="00EF58B6" w:rsidP="00EF58B6">
      <w:pPr>
        <w:spacing w:after="0" w:line="276" w:lineRule="auto"/>
        <w:ind w:left="1212"/>
        <w:rPr>
          <w:bCs/>
          <w:szCs w:val="22"/>
        </w:rPr>
      </w:pPr>
      <w:r w:rsidRPr="007E12AA">
        <w:rPr>
          <w:b/>
          <w:bCs/>
          <w:i/>
          <w:szCs w:val="22"/>
        </w:rPr>
        <w:t>Návrh stavebních prací:</w:t>
      </w:r>
      <w:r w:rsidRPr="007E12AA">
        <w:rPr>
          <w:bCs/>
          <w:szCs w:val="22"/>
        </w:rPr>
        <w:t xml:space="preserve"> Vedlejší polní cesta je v současné době vyježděná. Navrhujeme vedlejší polní cestu s povrchem asfaltový recyklát šířka minimálně 4 m. Tato šířka je dána konstrukcí přiléhajících chmelnic a hranicí katastrálního území.    </w:t>
      </w:r>
    </w:p>
    <w:p w14:paraId="2E213EA6" w14:textId="77777777" w:rsidR="00EF58B6" w:rsidRDefault="00EF58B6" w:rsidP="00EF58B6">
      <w:pPr>
        <w:spacing w:after="0" w:line="276" w:lineRule="auto"/>
        <w:ind w:left="1212"/>
        <w:rPr>
          <w:b/>
          <w:szCs w:val="22"/>
        </w:rPr>
      </w:pPr>
    </w:p>
    <w:p w14:paraId="41D5EB14" w14:textId="0F9872AD" w:rsidR="00EF58B6" w:rsidRPr="00EF58B6" w:rsidRDefault="00EF58B6" w:rsidP="00EF58B6">
      <w:pPr>
        <w:spacing w:after="0" w:line="276" w:lineRule="auto"/>
        <w:ind w:left="1212"/>
        <w:rPr>
          <w:b/>
          <w:szCs w:val="22"/>
        </w:rPr>
      </w:pPr>
      <w:r w:rsidRPr="000E6E10">
        <w:rPr>
          <w:b/>
          <w:szCs w:val="22"/>
        </w:rPr>
        <w:t>Popis technického řešení vychází z plánu společných zařízení v rámci komplexních pozemkových úprav a má doporučující charakter. Podrobnější informace jsou specifikovaný přímo v elaborátu plánu společných zařízení. Návrh řešení je nutné koordinovat s vedením příslušné obce.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7EC69646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</w:t>
      </w:r>
      <w:r w:rsidR="007820AF">
        <w:rPr>
          <w:rStyle w:val="l-L2Char"/>
          <w:rFonts w:cs="Arial"/>
          <w:szCs w:val="22"/>
        </w:rPr>
        <w:t>i č. 1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927D9B" w:rsidRPr="00927D9B">
        <w:rPr>
          <w:rStyle w:val="l-L2Char"/>
          <w:rFonts w:cs="Arial"/>
          <w:szCs w:val="22"/>
        </w:rPr>
        <w:t xml:space="preserve">a rovněž v </w:t>
      </w:r>
      <w:r w:rsidR="00927D9B" w:rsidRPr="008B058E">
        <w:rPr>
          <w:rStyle w:val="l-L2Char"/>
          <w:rFonts w:cs="Arial"/>
          <w:szCs w:val="22"/>
        </w:rPr>
        <w:t xml:space="preserve">digitální podobě na výměnné úložiště SPÚ </w:t>
      </w:r>
      <w:r w:rsidR="00722CA2" w:rsidRPr="004D5F78">
        <w:rPr>
          <w:rStyle w:val="l-L2Char"/>
          <w:rFonts w:cs="Arial"/>
          <w:szCs w:val="22"/>
        </w:rPr>
        <w:t>ve formátu „</w:t>
      </w:r>
      <w:proofErr w:type="spellStart"/>
      <w:r w:rsidR="00722CA2" w:rsidRPr="004D5F78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4D5F78">
        <w:rPr>
          <w:rStyle w:val="l-L2Char"/>
          <w:rFonts w:cs="Arial"/>
          <w:szCs w:val="22"/>
          <w:lang w:eastAsia="en-US"/>
        </w:rPr>
        <w:t>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4D5F7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</w:t>
      </w:r>
      <w:proofErr w:type="spellStart"/>
      <w:r w:rsidR="00A5565A" w:rsidRPr="00D44836">
        <w:rPr>
          <w:rStyle w:val="l-L2Char"/>
          <w:rFonts w:cs="Arial"/>
          <w:szCs w:val="22"/>
        </w:rPr>
        <w:t>unixml</w:t>
      </w:r>
      <w:proofErr w:type="spellEnd"/>
      <w:r w:rsidR="00A5565A" w:rsidRPr="00D44836">
        <w:rPr>
          <w:rStyle w:val="l-L2Char"/>
          <w:rFonts w:cs="Arial"/>
          <w:szCs w:val="22"/>
        </w:rPr>
        <w:t>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lastRenderedPageBreak/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6EBE157F" w14:textId="77777777" w:rsidR="007140ED" w:rsidRPr="007140ED" w:rsidRDefault="007140ED" w:rsidP="00D9185F">
      <w:pPr>
        <w:ind w:left="1212"/>
        <w:jc w:val="both"/>
        <w:rPr>
          <w:rFonts w:cs="Arial"/>
          <w:szCs w:val="22"/>
          <w:lang w:val="en-US"/>
        </w:rPr>
      </w:pPr>
      <w:proofErr w:type="spellStart"/>
      <w:r w:rsidRPr="007140ED">
        <w:rPr>
          <w:rFonts w:cs="Arial"/>
          <w:szCs w:val="22"/>
          <w:lang w:val="en-US"/>
        </w:rPr>
        <w:t>Projektová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dokumentace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bude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zpracována</w:t>
      </w:r>
      <w:proofErr w:type="spellEnd"/>
      <w:r w:rsidRPr="007140ED">
        <w:rPr>
          <w:rFonts w:cs="Arial"/>
          <w:szCs w:val="22"/>
          <w:lang w:val="en-US"/>
        </w:rPr>
        <w:t xml:space="preserve"> v </w:t>
      </w:r>
      <w:proofErr w:type="spellStart"/>
      <w:r w:rsidRPr="007140ED">
        <w:rPr>
          <w:rFonts w:cs="Arial"/>
          <w:szCs w:val="22"/>
          <w:lang w:val="en-US"/>
        </w:rPr>
        <w:t>souladu</w:t>
      </w:r>
      <w:proofErr w:type="spellEnd"/>
      <w:r w:rsidRPr="007140ED">
        <w:rPr>
          <w:rFonts w:cs="Arial"/>
          <w:szCs w:val="22"/>
          <w:lang w:val="en-US"/>
        </w:rPr>
        <w:t xml:space="preserve"> s ČSN 73 </w:t>
      </w:r>
      <w:proofErr w:type="gramStart"/>
      <w:r w:rsidRPr="007140ED">
        <w:rPr>
          <w:rFonts w:cs="Arial"/>
          <w:szCs w:val="22"/>
          <w:lang w:val="en-US"/>
        </w:rPr>
        <w:t>6109  –</w:t>
      </w:r>
      <w:proofErr w:type="gram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Projektování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polních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cest</w:t>
      </w:r>
      <w:proofErr w:type="spellEnd"/>
    </w:p>
    <w:p w14:paraId="5275FA29" w14:textId="77777777" w:rsidR="00F829EA" w:rsidRPr="004D5F78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32535025" w14:textId="7810F5FA" w:rsidR="00FC196B" w:rsidRPr="00FC196B" w:rsidRDefault="00FC196B" w:rsidP="00D9185F">
      <w:pPr>
        <w:ind w:left="1212"/>
        <w:jc w:val="both"/>
        <w:rPr>
          <w:rStyle w:val="l-L2Char"/>
          <w:rFonts w:cs="Arial"/>
          <w:szCs w:val="22"/>
        </w:rPr>
      </w:pPr>
      <w:r w:rsidRPr="00FC196B">
        <w:rPr>
          <w:rStyle w:val="l-L2Char"/>
          <w:rFonts w:cs="Arial"/>
          <w:szCs w:val="22"/>
        </w:rPr>
        <w:t xml:space="preserve">Plán společných zařízení zpracovaný v rámci </w:t>
      </w:r>
      <w:proofErr w:type="spellStart"/>
      <w:r w:rsidRPr="00FC196B">
        <w:rPr>
          <w:rStyle w:val="l-L2Char"/>
          <w:rFonts w:cs="Arial"/>
          <w:szCs w:val="22"/>
        </w:rPr>
        <w:t>komplexníh</w:t>
      </w:r>
      <w:proofErr w:type="spellEnd"/>
      <w:r w:rsidRPr="00FC196B">
        <w:rPr>
          <w:rStyle w:val="l-L2Char"/>
          <w:rFonts w:cs="Arial"/>
          <w:szCs w:val="22"/>
        </w:rPr>
        <w:t xml:space="preserve"> pozemkových úprav v k. </w:t>
      </w:r>
      <w:proofErr w:type="spellStart"/>
      <w:r w:rsidRPr="00FC196B">
        <w:rPr>
          <w:rStyle w:val="l-L2Char"/>
          <w:rFonts w:cs="Arial"/>
          <w:szCs w:val="22"/>
        </w:rPr>
        <w:t>ú.</w:t>
      </w:r>
      <w:proofErr w:type="spellEnd"/>
      <w:r w:rsidRPr="00FC196B">
        <w:rPr>
          <w:rStyle w:val="l-L2Char"/>
          <w:rFonts w:cs="Arial"/>
          <w:szCs w:val="22"/>
        </w:rPr>
        <w:t xml:space="preserve"> </w:t>
      </w:r>
      <w:r w:rsidR="00B03376">
        <w:rPr>
          <w:rStyle w:val="l-L2Char"/>
          <w:rFonts w:cs="Arial"/>
          <w:szCs w:val="22"/>
        </w:rPr>
        <w:t>Hořesedly</w:t>
      </w:r>
      <w:r w:rsidRPr="00FC196B">
        <w:rPr>
          <w:rStyle w:val="l-L2Char"/>
          <w:rFonts w:cs="Arial"/>
          <w:szCs w:val="22"/>
        </w:rPr>
        <w:t xml:space="preserve"> (vypracované </w:t>
      </w:r>
      <w:proofErr w:type="gramStart"/>
      <w:r w:rsidR="00F832B9">
        <w:rPr>
          <w:rStyle w:val="l-L2Char"/>
          <w:szCs w:val="22"/>
        </w:rPr>
        <w:t>PROGEKA ,</w:t>
      </w:r>
      <w:proofErr w:type="gramEnd"/>
      <w:r w:rsidR="00F832B9">
        <w:rPr>
          <w:rStyle w:val="l-L2Char"/>
          <w:szCs w:val="22"/>
        </w:rPr>
        <w:t xml:space="preserve"> </w:t>
      </w:r>
      <w:proofErr w:type="spellStart"/>
      <w:r w:rsidR="00F832B9">
        <w:rPr>
          <w:rStyle w:val="l-L2Char"/>
          <w:szCs w:val="22"/>
        </w:rPr>
        <w:t>Flemíkova</w:t>
      </w:r>
      <w:proofErr w:type="spellEnd"/>
      <w:r w:rsidR="0000770A">
        <w:rPr>
          <w:rStyle w:val="l-L2Char"/>
          <w:szCs w:val="22"/>
        </w:rPr>
        <w:t xml:space="preserve"> 1079, 269 01 Rakovník</w:t>
      </w:r>
      <w:r w:rsidRPr="00FC196B">
        <w:rPr>
          <w:rStyle w:val="l-L2Char"/>
          <w:rFonts w:cs="Arial"/>
          <w:szCs w:val="22"/>
        </w:rPr>
        <w:t>).</w:t>
      </w:r>
    </w:p>
    <w:p w14:paraId="630F4527" w14:textId="77777777" w:rsidR="002E0D1A" w:rsidRDefault="002E0D1A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86D56A4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ABAA5AF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7FEADDE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71F58C0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88D6342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30A877C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22D5E85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837B724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AF717F8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9E9671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579407F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5353C6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8C7F9F2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7460F57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F3D17D7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8BFC6C8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F561F72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29F0B1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54460CE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4C2983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9C02FDA" w14:textId="77777777" w:rsidR="0067301F" w:rsidRDefault="0067301F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D784C58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E1C8820" w14:textId="77777777" w:rsidR="00EF58B6" w:rsidRDefault="00EF58B6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B831402" w14:textId="77777777" w:rsidR="00EF58B6" w:rsidRDefault="00EF58B6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F9B872C" w14:textId="77777777" w:rsidR="00F406A9" w:rsidRPr="004D5F78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613A9756" w14:textId="77777777" w:rsidR="00DE1361" w:rsidRPr="00DE1361" w:rsidRDefault="00DE1361" w:rsidP="00DE1361">
      <w:pPr>
        <w:rPr>
          <w:rFonts w:cs="Arial"/>
          <w:b/>
          <w:i/>
          <w:szCs w:val="22"/>
        </w:rPr>
      </w:pPr>
    </w:p>
    <w:p w14:paraId="1FCCA8CB" w14:textId="77777777" w:rsidR="002E0D1A" w:rsidRPr="004D5F78" w:rsidRDefault="002E0D1A" w:rsidP="002E0D1A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09743277" w14:textId="77777777" w:rsidR="002E0D1A" w:rsidRPr="004D5F78" w:rsidRDefault="002E0D1A" w:rsidP="002E0D1A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49C0B3FB" w14:textId="77777777" w:rsidR="002E0D1A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 xml:space="preserve">izaci stavby vždy </w:t>
      </w:r>
      <w:proofErr w:type="gramStart"/>
      <w:r w:rsidR="00E96D07"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="00E96D07"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00C5793B" w14:textId="77777777" w:rsidR="005A32C1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4D5F78">
        <w:rPr>
          <w:rFonts w:ascii="Arial" w:hAnsi="Arial" w:cs="Arial"/>
          <w:b w:val="0"/>
          <w:szCs w:val="22"/>
          <w:u w:val="none"/>
        </w:rPr>
        <w:t xml:space="preserve"> </w:t>
      </w:r>
    </w:p>
    <w:p w14:paraId="51CE7495" w14:textId="77777777" w:rsidR="005A32C1" w:rsidRPr="004D5F78" w:rsidRDefault="005A32C1" w:rsidP="00D9185F">
      <w:pPr>
        <w:spacing w:after="0" w:line="240" w:lineRule="auto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50785CFA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6C09F5FE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CEDE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F1A4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00AE7" w:rsidRPr="004D5F78" w14:paraId="5AB2FAF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142C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C26A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B9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942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42C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00AE7" w:rsidRPr="004D5F78" w14:paraId="55AC9069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25A1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53CD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AFC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42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9493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689EE05C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126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2F3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CD71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7B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CF6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2DA78EB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14DF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49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C7C8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38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A130" w14:textId="77777777" w:rsidR="00B00AE7" w:rsidRPr="004D5F78" w:rsidRDefault="00B00AE7" w:rsidP="00E96D07">
            <w:pPr>
              <w:rPr>
                <w:rFonts w:cs="Arial"/>
              </w:rPr>
            </w:pPr>
          </w:p>
        </w:tc>
      </w:tr>
      <w:tr w:rsidR="00B00AE7" w:rsidRPr="004D5F78" w14:paraId="7329278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97FA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2C09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236C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AB06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EEA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31C328E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CAF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C99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29C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B89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4CC6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0BCC3746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471290F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440F9DD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BBE962E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2E866707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6F8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00AE7" w:rsidRPr="004D5F78" w14:paraId="732AFF2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5619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0621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DC02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00AE7" w:rsidRPr="004D5F78" w14:paraId="67235365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97D8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 w:rsidR="00D44836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0C1E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9BC8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0F995C57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40C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F7A5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C03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224A7F93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22A4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A76C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BCC3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00AE7" w:rsidRPr="004D5F78" w14:paraId="6C4D9025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F243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AF3C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61CB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00AE7" w:rsidRPr="004D5F78" w14:paraId="06E7D4C9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CEC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B0EE" w14:textId="77777777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</w:t>
            </w:r>
            <w:r w:rsidR="00B00AE7" w:rsidRPr="004D5F78">
              <w:rPr>
                <w:rFonts w:cs="Arial"/>
              </w:rPr>
              <w:t xml:space="preserve"> 2</w:t>
            </w:r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8D2E" w14:textId="77777777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</w:tr>
      <w:tr w:rsidR="00B00AE7" w:rsidRPr="004D5F78" w14:paraId="2BEF6661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E9E8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4B1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6674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1A3762D8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59D7B682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4381825A" w14:textId="77777777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5A728A77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1D1AB5DB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4BF48A9" w14:textId="77777777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5953346A" w14:textId="77777777" w:rsidR="0070151B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80EA91C" w14:textId="77777777" w:rsidR="00B00AE7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lastRenderedPageBreak/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157A98E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1B478CF6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2F78D1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0DEB7489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CE25775" w14:textId="77777777" w:rsidR="0070151B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2248D3B6" w14:textId="4135CBE4" w:rsidR="00E32805" w:rsidRPr="00D9185F" w:rsidRDefault="001A027C" w:rsidP="00D9185F">
      <w:pPr>
        <w:pStyle w:val="Odstavecseseznamem"/>
        <w:numPr>
          <w:ilvl w:val="0"/>
          <w:numId w:val="76"/>
        </w:numPr>
        <w:jc w:val="both"/>
        <w:rPr>
          <w:rFonts w:cs="Arial"/>
          <w:b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077EEBC2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BABE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9737C2" w:rsidRPr="004D5F78" w14:paraId="4C082E92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381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7556" w14:textId="77777777" w:rsidR="009737C2" w:rsidRPr="004D5F78" w:rsidRDefault="009737C2" w:rsidP="00500D7A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3F710030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8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2CFF" w14:textId="77777777" w:rsidR="009737C2" w:rsidRPr="00627EE9" w:rsidRDefault="009737C2" w:rsidP="00627EE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9737C2" w:rsidRPr="004D5F78" w14:paraId="48CC68CE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0B33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9499" w14:textId="327CA981" w:rsidR="009737C2" w:rsidRPr="004D5F78" w:rsidRDefault="009737C2" w:rsidP="00500D7A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gramStart"/>
            <w:r w:rsidRPr="004D5F78">
              <w:rPr>
                <w:rFonts w:cs="Arial"/>
                <w:spacing w:val="-1"/>
              </w:rPr>
              <w:t>(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9737C2" w:rsidRPr="004D5F78" w14:paraId="15639709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BA7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730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58BD9E6F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6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9936" w14:textId="77777777" w:rsidR="009737C2" w:rsidRPr="004D5F78" w:rsidRDefault="009737C2" w:rsidP="00500D7A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7F05EEC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DED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BC9E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3520E27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6D3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A8AF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TP76</w:t>
            </w:r>
          </w:p>
        </w:tc>
      </w:tr>
      <w:tr w:rsidR="009737C2" w:rsidRPr="004D5F78" w14:paraId="24CD20C8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A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1E73" w14:textId="77777777" w:rsidR="009737C2" w:rsidRPr="004D5F78" w:rsidRDefault="009737C2" w:rsidP="00500D7A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9737C2" w:rsidRPr="004D5F78" w14:paraId="61D6FA55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6DEC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EBB3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9737C2" w:rsidRPr="004D5F78" w14:paraId="0C300281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9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9C3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6CDE977C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32667499" w14:textId="77777777" w:rsid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1F93D180" w14:textId="77777777" w:rsidR="00627EE9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04D8CCA8" w14:textId="77777777" w:rsidR="009737C2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9737C2" w:rsidRPr="004D5F78" w14:paraId="4F61CA5C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E8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E033" w14:textId="77777777" w:rsidR="009737C2" w:rsidRPr="004D5F78" w:rsidRDefault="009737C2" w:rsidP="00627EE9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r w:rsidR="00627EE9" w:rsidRPr="00627EE9">
              <w:rPr>
                <w:rFonts w:cs="Arial"/>
                <w:spacing w:val="-1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stavby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="00627EE9" w:rsidRPr="00627EE9">
              <w:rPr>
                <w:rFonts w:cs="Arial"/>
                <w:spacing w:val="-1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7B25D73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9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19E0" w14:textId="77777777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="009737C2" w:rsidRPr="004D5F78">
              <w:rPr>
                <w:rFonts w:cs="Arial"/>
              </w:rPr>
              <w:t>Závěry</w:t>
            </w:r>
            <w:proofErr w:type="spellEnd"/>
            <w:r w:rsidR="009737C2" w:rsidRPr="004D5F78">
              <w:rPr>
                <w:rFonts w:cs="Arial"/>
              </w:rPr>
              <w:t xml:space="preserve"> a </w:t>
            </w:r>
            <w:proofErr w:type="spellStart"/>
            <w:r w:rsidR="009737C2"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30B7CBA9" w14:textId="77777777" w:rsidR="00E32805" w:rsidRPr="004D5F78" w:rsidRDefault="00E32805" w:rsidP="001A027C">
      <w:pPr>
        <w:rPr>
          <w:rFonts w:cs="Arial"/>
          <w:szCs w:val="22"/>
        </w:rPr>
      </w:pPr>
    </w:p>
    <w:p w14:paraId="160CE5CB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07D85698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117EC164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46CDC75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F64F5F2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3F3C3E99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53A4CD3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lastRenderedPageBreak/>
        <w:t>Popis geologického profilu průzkumných sond</w:t>
      </w:r>
    </w:p>
    <w:p w14:paraId="28A1FAF1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6924C38B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426E9D1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288D3CEB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4D66DABD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p w14:paraId="7DE2568E" w14:textId="77777777" w:rsidR="001A027C" w:rsidRPr="004D5F78" w:rsidRDefault="001A027C" w:rsidP="001A027C">
      <w:pPr>
        <w:rPr>
          <w:rFonts w:cs="Arial"/>
          <w:szCs w:val="22"/>
        </w:rPr>
      </w:pPr>
    </w:p>
    <w:p w14:paraId="3D4B84AF" w14:textId="7E7D3CC6" w:rsidR="004D687E" w:rsidRDefault="004D687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3BB2278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1B3BDAEA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D8FA18B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379232E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1DC74C5B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17B964AA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072A78A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6224A01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339639F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11BA223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63070977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D2EDEA4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BCF3EF5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F26387D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7A05D9A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B15D276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773AB46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1C4D630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946A913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5033B13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5B69E74E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69FF44EB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ABF82A0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C61A643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3B7D1E6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0B33D35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D89771D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2902492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63099A62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CFD89B3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6AB1F6D" w14:textId="77777777" w:rsidR="006155B7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7F90A59" w14:textId="77777777" w:rsidR="006155B7" w:rsidRPr="00167BF9" w:rsidRDefault="006155B7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sectPr w:rsidR="006155B7" w:rsidRPr="00167BF9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F78C" w14:textId="77777777" w:rsidR="00262D49" w:rsidRDefault="00262D49">
      <w:r>
        <w:separator/>
      </w:r>
    </w:p>
  </w:endnote>
  <w:endnote w:type="continuationSeparator" w:id="0">
    <w:p w14:paraId="14A9C116" w14:textId="77777777" w:rsidR="00262D49" w:rsidRDefault="00262D49">
      <w:r>
        <w:continuationSeparator/>
      </w:r>
    </w:p>
  </w:endnote>
  <w:endnote w:type="continuationNotice" w:id="1">
    <w:p w14:paraId="5DA4A136" w14:textId="77777777" w:rsidR="00262D49" w:rsidRDefault="00262D49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5" w:usb1="00000000" w:usb2="00000000" w:usb3="00000000" w:csb0="00000002" w:csb1="00000000"/>
  </w:font>
  <w:font w:name="Arial-Bold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1EDCA29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4BF6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8783" w14:textId="77777777" w:rsidR="00262D49" w:rsidRDefault="00262D49">
      <w:r>
        <w:separator/>
      </w:r>
    </w:p>
  </w:footnote>
  <w:footnote w:type="continuationSeparator" w:id="0">
    <w:p w14:paraId="3E4F0D2A" w14:textId="77777777" w:rsidR="00262D49" w:rsidRDefault="00262D49">
      <w:r>
        <w:continuationSeparator/>
      </w:r>
    </w:p>
  </w:footnote>
  <w:footnote w:type="continuationNotice" w:id="1">
    <w:p w14:paraId="44EDCE17" w14:textId="77777777" w:rsidR="00262D49" w:rsidRDefault="00262D49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F88" w14:textId="5D5E857B" w:rsidR="005D4BF6" w:rsidRPr="0015467D" w:rsidRDefault="005D4BF6" w:rsidP="008C677D">
    <w:pPr>
      <w:pStyle w:val="Zhlav"/>
      <w:spacing w:after="0" w:line="240" w:lineRule="auto"/>
      <w:ind w:left="354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5467D">
      <w:rPr>
        <w:sz w:val="16"/>
        <w:szCs w:val="16"/>
      </w:rPr>
      <w:t>Číslo smlouvy objednat</w:t>
    </w:r>
    <w:r>
      <w:rPr>
        <w:sz w:val="16"/>
        <w:szCs w:val="16"/>
      </w:rPr>
      <w:t>ele</w:t>
    </w:r>
    <w:r w:rsidR="00E20835">
      <w:rPr>
        <w:sz w:val="16"/>
        <w:szCs w:val="16"/>
      </w:rPr>
      <w:t xml:space="preserve"> č. 1</w:t>
    </w:r>
    <w:r w:rsidRPr="0015467D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="00EB0E66" w:rsidRPr="008C677D">
      <w:rPr>
        <w:sz w:val="16"/>
        <w:szCs w:val="16"/>
      </w:rPr>
      <w:t>711-2024-537213</w:t>
    </w:r>
  </w:p>
  <w:p w14:paraId="6A6FBBE0" w14:textId="5960DA00" w:rsidR="005D4BF6" w:rsidRDefault="005D4BF6" w:rsidP="008C677D">
    <w:pPr>
      <w:pStyle w:val="Zhlav"/>
      <w:spacing w:after="0" w:line="240" w:lineRule="auto"/>
      <w:ind w:left="354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16ADC">
      <w:rPr>
        <w:sz w:val="16"/>
        <w:szCs w:val="16"/>
      </w:rPr>
      <w:t xml:space="preserve">Číslo </w:t>
    </w:r>
    <w:r>
      <w:rPr>
        <w:sz w:val="16"/>
        <w:szCs w:val="16"/>
      </w:rPr>
      <w:t>jednací objednatele</w:t>
    </w:r>
    <w:r w:rsidR="00E20835">
      <w:rPr>
        <w:sz w:val="16"/>
        <w:szCs w:val="16"/>
      </w:rPr>
      <w:t xml:space="preserve"> č. 1</w:t>
    </w:r>
    <w:r w:rsidRPr="0015467D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="008C677D" w:rsidRPr="008C677D">
      <w:rPr>
        <w:sz w:val="16"/>
        <w:szCs w:val="16"/>
      </w:rPr>
      <w:t>SPU 284779/2024</w:t>
    </w:r>
  </w:p>
  <w:p w14:paraId="7DDCB2C7" w14:textId="4F3C9FB9" w:rsidR="0053219E" w:rsidRPr="0047679A" w:rsidRDefault="005D4BF6" w:rsidP="008C677D">
    <w:pPr>
      <w:pStyle w:val="Zhlav"/>
      <w:spacing w:after="0" w:line="240" w:lineRule="auto"/>
      <w:ind w:left="354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Číslo UID objednatele</w:t>
    </w:r>
    <w:r w:rsidR="00E20835">
      <w:rPr>
        <w:sz w:val="16"/>
        <w:szCs w:val="16"/>
      </w:rPr>
      <w:t xml:space="preserve"> č. 1</w:t>
    </w:r>
    <w:r>
      <w:rPr>
        <w:sz w:val="16"/>
        <w:szCs w:val="16"/>
      </w:rPr>
      <w:t xml:space="preserve">: </w:t>
    </w:r>
    <w:r w:rsidR="008C677D" w:rsidRPr="008C677D">
      <w:rPr>
        <w:sz w:val="16"/>
        <w:szCs w:val="16"/>
      </w:rPr>
      <w:t>spudms00000014740568</w:t>
    </w:r>
    <w:r>
      <w:rPr>
        <w:sz w:val="16"/>
        <w:szCs w:val="16"/>
      </w:rPr>
      <w:t xml:space="preserve">                                                                        </w:t>
    </w:r>
    <w:r w:rsidR="00937F2E" w:rsidRPr="0015467D">
      <w:rPr>
        <w:sz w:val="16"/>
        <w:szCs w:val="16"/>
      </w:rPr>
      <w:t>Číslo smlouvy objednat</w:t>
    </w:r>
    <w:r w:rsidR="00937F2E">
      <w:rPr>
        <w:sz w:val="16"/>
        <w:szCs w:val="16"/>
      </w:rPr>
      <w:t>ele č. 2</w:t>
    </w:r>
    <w:r w:rsidR="00937F2E" w:rsidRPr="0015467D">
      <w:rPr>
        <w:sz w:val="16"/>
        <w:szCs w:val="16"/>
      </w:rPr>
      <w:t>:</w:t>
    </w:r>
    <w:r w:rsidR="00FA060D">
      <w:rPr>
        <w:sz w:val="16"/>
        <w:szCs w:val="16"/>
      </w:rPr>
      <w:t xml:space="preserve"> </w:t>
    </w:r>
    <w:r w:rsidR="005607EA">
      <w:rPr>
        <w:sz w:val="16"/>
        <w:szCs w:val="16"/>
      </w:rPr>
      <w:t>07PT-002069</w:t>
    </w:r>
    <w:r w:rsidR="0053219E">
      <w:rPr>
        <w:sz w:val="16"/>
        <w:szCs w:val="16"/>
      </w:rPr>
      <w:t xml:space="preserve">  </w:t>
    </w:r>
    <w:r w:rsidR="00304E7C">
      <w:rPr>
        <w:sz w:val="16"/>
        <w:szCs w:val="16"/>
      </w:rPr>
      <w:t xml:space="preserve"> </w:t>
    </w:r>
    <w:r w:rsidR="0053219E">
      <w:rPr>
        <w:sz w:val="16"/>
        <w:szCs w:val="16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58228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 w:numId="86" w16cid:durableId="226308520">
    <w:abstractNumId w:val="9"/>
  </w:num>
  <w:num w:numId="87" w16cid:durableId="684983190">
    <w:abstractNumId w:val="9"/>
  </w:num>
  <w:num w:numId="88" w16cid:durableId="1012344049">
    <w:abstractNumId w:val="9"/>
  </w:num>
  <w:num w:numId="89" w16cid:durableId="761415281">
    <w:abstractNumId w:val="9"/>
  </w:num>
  <w:num w:numId="90" w16cid:durableId="1609387576">
    <w:abstractNumId w:val="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70A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24225"/>
    <w:rsid w:val="00034E51"/>
    <w:rsid w:val="00035F68"/>
    <w:rsid w:val="00036D68"/>
    <w:rsid w:val="00037752"/>
    <w:rsid w:val="000417C9"/>
    <w:rsid w:val="00045257"/>
    <w:rsid w:val="000475F1"/>
    <w:rsid w:val="00047B53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1043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17A"/>
    <w:rsid w:val="000B7640"/>
    <w:rsid w:val="000B7E9E"/>
    <w:rsid w:val="000C1A9F"/>
    <w:rsid w:val="000C3B9B"/>
    <w:rsid w:val="000C69E9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170B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4A16"/>
    <w:rsid w:val="00155DAE"/>
    <w:rsid w:val="00157A2A"/>
    <w:rsid w:val="001638C9"/>
    <w:rsid w:val="00163B98"/>
    <w:rsid w:val="001640AC"/>
    <w:rsid w:val="001651AF"/>
    <w:rsid w:val="001653D3"/>
    <w:rsid w:val="00167172"/>
    <w:rsid w:val="00167BF9"/>
    <w:rsid w:val="00170A3E"/>
    <w:rsid w:val="001710E6"/>
    <w:rsid w:val="00172048"/>
    <w:rsid w:val="00173AE3"/>
    <w:rsid w:val="001800BB"/>
    <w:rsid w:val="0018278F"/>
    <w:rsid w:val="00184040"/>
    <w:rsid w:val="0018770C"/>
    <w:rsid w:val="0019040B"/>
    <w:rsid w:val="0019645D"/>
    <w:rsid w:val="00197876"/>
    <w:rsid w:val="001A0096"/>
    <w:rsid w:val="001A027C"/>
    <w:rsid w:val="001A3598"/>
    <w:rsid w:val="001A6166"/>
    <w:rsid w:val="001A7A7B"/>
    <w:rsid w:val="001B2DB9"/>
    <w:rsid w:val="001B3D5F"/>
    <w:rsid w:val="001C2029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0C79"/>
    <w:rsid w:val="001E41B2"/>
    <w:rsid w:val="001E7C6C"/>
    <w:rsid w:val="001F2445"/>
    <w:rsid w:val="001F2D41"/>
    <w:rsid w:val="001F2EE8"/>
    <w:rsid w:val="001F3B0F"/>
    <w:rsid w:val="001F4E7C"/>
    <w:rsid w:val="001F5C31"/>
    <w:rsid w:val="001F66BC"/>
    <w:rsid w:val="0020022D"/>
    <w:rsid w:val="002015A0"/>
    <w:rsid w:val="002024DC"/>
    <w:rsid w:val="00205F0D"/>
    <w:rsid w:val="0020672B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4C0F"/>
    <w:rsid w:val="0023580F"/>
    <w:rsid w:val="002358DD"/>
    <w:rsid w:val="00235F5A"/>
    <w:rsid w:val="002361A5"/>
    <w:rsid w:val="00236584"/>
    <w:rsid w:val="00236919"/>
    <w:rsid w:val="00236991"/>
    <w:rsid w:val="002411D5"/>
    <w:rsid w:val="00246661"/>
    <w:rsid w:val="00253305"/>
    <w:rsid w:val="002538F3"/>
    <w:rsid w:val="002548F7"/>
    <w:rsid w:val="00256FEE"/>
    <w:rsid w:val="00261C1F"/>
    <w:rsid w:val="00262D49"/>
    <w:rsid w:val="00264B9B"/>
    <w:rsid w:val="00267084"/>
    <w:rsid w:val="002742B7"/>
    <w:rsid w:val="00275FDD"/>
    <w:rsid w:val="00277B16"/>
    <w:rsid w:val="002803B4"/>
    <w:rsid w:val="002803CA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3D32"/>
    <w:rsid w:val="002E4CC8"/>
    <w:rsid w:val="002E7E2A"/>
    <w:rsid w:val="002F02E0"/>
    <w:rsid w:val="002F3A87"/>
    <w:rsid w:val="002F6773"/>
    <w:rsid w:val="002F6AC3"/>
    <w:rsid w:val="002F782A"/>
    <w:rsid w:val="00304E7C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47493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82464"/>
    <w:rsid w:val="00385C36"/>
    <w:rsid w:val="003902CD"/>
    <w:rsid w:val="003937BC"/>
    <w:rsid w:val="00394CD0"/>
    <w:rsid w:val="00397AB8"/>
    <w:rsid w:val="003A0D94"/>
    <w:rsid w:val="003A1019"/>
    <w:rsid w:val="003A222E"/>
    <w:rsid w:val="003A25CA"/>
    <w:rsid w:val="003A3EEB"/>
    <w:rsid w:val="003A65CB"/>
    <w:rsid w:val="003A7EF3"/>
    <w:rsid w:val="003B0C05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4A79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0D1A"/>
    <w:rsid w:val="00421701"/>
    <w:rsid w:val="00426FA0"/>
    <w:rsid w:val="00430268"/>
    <w:rsid w:val="00430580"/>
    <w:rsid w:val="004320CA"/>
    <w:rsid w:val="004333AC"/>
    <w:rsid w:val="004358C9"/>
    <w:rsid w:val="00436873"/>
    <w:rsid w:val="00436878"/>
    <w:rsid w:val="0043730E"/>
    <w:rsid w:val="00437BA6"/>
    <w:rsid w:val="00440125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1F0F"/>
    <w:rsid w:val="00492F59"/>
    <w:rsid w:val="004932C8"/>
    <w:rsid w:val="00494455"/>
    <w:rsid w:val="00494484"/>
    <w:rsid w:val="004A0A7A"/>
    <w:rsid w:val="004A140C"/>
    <w:rsid w:val="004A3555"/>
    <w:rsid w:val="004A375A"/>
    <w:rsid w:val="004A5042"/>
    <w:rsid w:val="004A652C"/>
    <w:rsid w:val="004A7AA0"/>
    <w:rsid w:val="004B0AE8"/>
    <w:rsid w:val="004B1576"/>
    <w:rsid w:val="004B238C"/>
    <w:rsid w:val="004B33B4"/>
    <w:rsid w:val="004B78E3"/>
    <w:rsid w:val="004C051F"/>
    <w:rsid w:val="004C3265"/>
    <w:rsid w:val="004C51C7"/>
    <w:rsid w:val="004D037A"/>
    <w:rsid w:val="004D2D12"/>
    <w:rsid w:val="004D3145"/>
    <w:rsid w:val="004D3F19"/>
    <w:rsid w:val="004D5F78"/>
    <w:rsid w:val="004D659D"/>
    <w:rsid w:val="004D687E"/>
    <w:rsid w:val="004E02BE"/>
    <w:rsid w:val="004E23B1"/>
    <w:rsid w:val="004E2CB2"/>
    <w:rsid w:val="004E4176"/>
    <w:rsid w:val="004E4DA6"/>
    <w:rsid w:val="004E69ED"/>
    <w:rsid w:val="004E723B"/>
    <w:rsid w:val="004E7FB7"/>
    <w:rsid w:val="004F13F9"/>
    <w:rsid w:val="004F154E"/>
    <w:rsid w:val="004F1A77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1168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0A46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674A"/>
    <w:rsid w:val="005607EA"/>
    <w:rsid w:val="00561172"/>
    <w:rsid w:val="005626BD"/>
    <w:rsid w:val="0056457F"/>
    <w:rsid w:val="00570232"/>
    <w:rsid w:val="00570C3C"/>
    <w:rsid w:val="0057486E"/>
    <w:rsid w:val="00576EC8"/>
    <w:rsid w:val="00577966"/>
    <w:rsid w:val="00581454"/>
    <w:rsid w:val="00583A73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1F86"/>
    <w:rsid w:val="005C4E34"/>
    <w:rsid w:val="005C66B1"/>
    <w:rsid w:val="005D447C"/>
    <w:rsid w:val="005D4BF6"/>
    <w:rsid w:val="005D4D93"/>
    <w:rsid w:val="005D5020"/>
    <w:rsid w:val="005D6EED"/>
    <w:rsid w:val="005D72B2"/>
    <w:rsid w:val="005E1019"/>
    <w:rsid w:val="005E269D"/>
    <w:rsid w:val="005E32AD"/>
    <w:rsid w:val="005E4180"/>
    <w:rsid w:val="005E41E7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55B7"/>
    <w:rsid w:val="00616520"/>
    <w:rsid w:val="00616927"/>
    <w:rsid w:val="00617544"/>
    <w:rsid w:val="00617590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450AB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01F"/>
    <w:rsid w:val="00673F30"/>
    <w:rsid w:val="00674417"/>
    <w:rsid w:val="00674E35"/>
    <w:rsid w:val="00676572"/>
    <w:rsid w:val="006867E4"/>
    <w:rsid w:val="00687EC8"/>
    <w:rsid w:val="00690BC3"/>
    <w:rsid w:val="00690C9D"/>
    <w:rsid w:val="00692028"/>
    <w:rsid w:val="0069418B"/>
    <w:rsid w:val="0069503D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04F45"/>
    <w:rsid w:val="0070503F"/>
    <w:rsid w:val="0071160B"/>
    <w:rsid w:val="00712A60"/>
    <w:rsid w:val="007140ED"/>
    <w:rsid w:val="0071580B"/>
    <w:rsid w:val="00716DDA"/>
    <w:rsid w:val="00720500"/>
    <w:rsid w:val="007223A6"/>
    <w:rsid w:val="00722CA2"/>
    <w:rsid w:val="00723FA0"/>
    <w:rsid w:val="0073107E"/>
    <w:rsid w:val="00731318"/>
    <w:rsid w:val="00731789"/>
    <w:rsid w:val="00743455"/>
    <w:rsid w:val="00743B00"/>
    <w:rsid w:val="00744263"/>
    <w:rsid w:val="00745268"/>
    <w:rsid w:val="00750233"/>
    <w:rsid w:val="00751679"/>
    <w:rsid w:val="007542FF"/>
    <w:rsid w:val="00754BCC"/>
    <w:rsid w:val="00754F95"/>
    <w:rsid w:val="0076278C"/>
    <w:rsid w:val="00763267"/>
    <w:rsid w:val="0076588D"/>
    <w:rsid w:val="00767DBF"/>
    <w:rsid w:val="00772194"/>
    <w:rsid w:val="0077220E"/>
    <w:rsid w:val="00772DEB"/>
    <w:rsid w:val="00773191"/>
    <w:rsid w:val="00775B8F"/>
    <w:rsid w:val="00776074"/>
    <w:rsid w:val="007771CC"/>
    <w:rsid w:val="007820AF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D5D04"/>
    <w:rsid w:val="007E1651"/>
    <w:rsid w:val="007E28CE"/>
    <w:rsid w:val="007E2A0A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DF1"/>
    <w:rsid w:val="00812090"/>
    <w:rsid w:val="00812096"/>
    <w:rsid w:val="0081211C"/>
    <w:rsid w:val="008146A1"/>
    <w:rsid w:val="00817AFC"/>
    <w:rsid w:val="00821465"/>
    <w:rsid w:val="00821735"/>
    <w:rsid w:val="008218F0"/>
    <w:rsid w:val="00824335"/>
    <w:rsid w:val="0082438C"/>
    <w:rsid w:val="00826A6F"/>
    <w:rsid w:val="00826B69"/>
    <w:rsid w:val="00830D23"/>
    <w:rsid w:val="008314E0"/>
    <w:rsid w:val="00831BE1"/>
    <w:rsid w:val="00835A81"/>
    <w:rsid w:val="00835FCF"/>
    <w:rsid w:val="00837E89"/>
    <w:rsid w:val="008401E3"/>
    <w:rsid w:val="00843160"/>
    <w:rsid w:val="00846463"/>
    <w:rsid w:val="0084737C"/>
    <w:rsid w:val="0085112B"/>
    <w:rsid w:val="00852019"/>
    <w:rsid w:val="00853FFD"/>
    <w:rsid w:val="00855106"/>
    <w:rsid w:val="0086051A"/>
    <w:rsid w:val="00863B50"/>
    <w:rsid w:val="008665E9"/>
    <w:rsid w:val="00871329"/>
    <w:rsid w:val="0087156C"/>
    <w:rsid w:val="00871C5A"/>
    <w:rsid w:val="00876C5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0E6A"/>
    <w:rsid w:val="008B31A6"/>
    <w:rsid w:val="008B55DF"/>
    <w:rsid w:val="008B5C94"/>
    <w:rsid w:val="008C126A"/>
    <w:rsid w:val="008C1A51"/>
    <w:rsid w:val="008C267B"/>
    <w:rsid w:val="008C2E26"/>
    <w:rsid w:val="008C4E63"/>
    <w:rsid w:val="008C677D"/>
    <w:rsid w:val="008C7373"/>
    <w:rsid w:val="008D0355"/>
    <w:rsid w:val="008D13C1"/>
    <w:rsid w:val="008D2DA1"/>
    <w:rsid w:val="008D5567"/>
    <w:rsid w:val="008D5DB7"/>
    <w:rsid w:val="008D5F7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5728"/>
    <w:rsid w:val="008F7684"/>
    <w:rsid w:val="00901FEF"/>
    <w:rsid w:val="00904729"/>
    <w:rsid w:val="00904CF0"/>
    <w:rsid w:val="009064D8"/>
    <w:rsid w:val="00912B65"/>
    <w:rsid w:val="00915447"/>
    <w:rsid w:val="009264F2"/>
    <w:rsid w:val="00926A5C"/>
    <w:rsid w:val="00927633"/>
    <w:rsid w:val="00927BC4"/>
    <w:rsid w:val="00927D9B"/>
    <w:rsid w:val="00930D90"/>
    <w:rsid w:val="0093189C"/>
    <w:rsid w:val="0093298D"/>
    <w:rsid w:val="00932E7A"/>
    <w:rsid w:val="00933765"/>
    <w:rsid w:val="0093473C"/>
    <w:rsid w:val="00936760"/>
    <w:rsid w:val="009368F3"/>
    <w:rsid w:val="00937F2E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22F6"/>
    <w:rsid w:val="009737C2"/>
    <w:rsid w:val="009821DF"/>
    <w:rsid w:val="00982899"/>
    <w:rsid w:val="0098300F"/>
    <w:rsid w:val="00985309"/>
    <w:rsid w:val="009859A5"/>
    <w:rsid w:val="00986498"/>
    <w:rsid w:val="009867A3"/>
    <w:rsid w:val="00990097"/>
    <w:rsid w:val="0099059E"/>
    <w:rsid w:val="009908E5"/>
    <w:rsid w:val="00991749"/>
    <w:rsid w:val="00995ABC"/>
    <w:rsid w:val="0099705B"/>
    <w:rsid w:val="009A42B0"/>
    <w:rsid w:val="009A43BA"/>
    <w:rsid w:val="009A4D6D"/>
    <w:rsid w:val="009A53D2"/>
    <w:rsid w:val="009A6087"/>
    <w:rsid w:val="009A66B3"/>
    <w:rsid w:val="009B04CF"/>
    <w:rsid w:val="009B1903"/>
    <w:rsid w:val="009C0AAF"/>
    <w:rsid w:val="009D08F4"/>
    <w:rsid w:val="009D103C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16A"/>
    <w:rsid w:val="00A1147A"/>
    <w:rsid w:val="00A126CD"/>
    <w:rsid w:val="00A12FB6"/>
    <w:rsid w:val="00A13487"/>
    <w:rsid w:val="00A14402"/>
    <w:rsid w:val="00A217BC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541"/>
    <w:rsid w:val="00A50845"/>
    <w:rsid w:val="00A508F9"/>
    <w:rsid w:val="00A54352"/>
    <w:rsid w:val="00A5565A"/>
    <w:rsid w:val="00A5589B"/>
    <w:rsid w:val="00A56274"/>
    <w:rsid w:val="00A61A28"/>
    <w:rsid w:val="00A65C79"/>
    <w:rsid w:val="00A660B0"/>
    <w:rsid w:val="00A67B34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9E5"/>
    <w:rsid w:val="00B00AE7"/>
    <w:rsid w:val="00B01789"/>
    <w:rsid w:val="00B02C31"/>
    <w:rsid w:val="00B03376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1D12"/>
    <w:rsid w:val="00B43E16"/>
    <w:rsid w:val="00B448D2"/>
    <w:rsid w:val="00B5015A"/>
    <w:rsid w:val="00B51571"/>
    <w:rsid w:val="00B5161D"/>
    <w:rsid w:val="00B52FDD"/>
    <w:rsid w:val="00B53CDD"/>
    <w:rsid w:val="00B551FB"/>
    <w:rsid w:val="00B5642E"/>
    <w:rsid w:val="00B63BC9"/>
    <w:rsid w:val="00B63C61"/>
    <w:rsid w:val="00B64743"/>
    <w:rsid w:val="00B648B8"/>
    <w:rsid w:val="00B6547F"/>
    <w:rsid w:val="00B65A8A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0C5F"/>
    <w:rsid w:val="00B8338E"/>
    <w:rsid w:val="00B857F4"/>
    <w:rsid w:val="00B87A91"/>
    <w:rsid w:val="00B94443"/>
    <w:rsid w:val="00B95D8E"/>
    <w:rsid w:val="00BA432B"/>
    <w:rsid w:val="00BB1545"/>
    <w:rsid w:val="00BB4624"/>
    <w:rsid w:val="00BB71C6"/>
    <w:rsid w:val="00BB7CB3"/>
    <w:rsid w:val="00BC11BB"/>
    <w:rsid w:val="00BC247C"/>
    <w:rsid w:val="00BC4D5C"/>
    <w:rsid w:val="00BC5DCB"/>
    <w:rsid w:val="00BD0370"/>
    <w:rsid w:val="00BD0A14"/>
    <w:rsid w:val="00BD3F3B"/>
    <w:rsid w:val="00BD41D3"/>
    <w:rsid w:val="00BD435A"/>
    <w:rsid w:val="00BD672E"/>
    <w:rsid w:val="00BD7C99"/>
    <w:rsid w:val="00BE258E"/>
    <w:rsid w:val="00BE7119"/>
    <w:rsid w:val="00BE7676"/>
    <w:rsid w:val="00BF34D1"/>
    <w:rsid w:val="00BF3694"/>
    <w:rsid w:val="00BF7EAF"/>
    <w:rsid w:val="00C00631"/>
    <w:rsid w:val="00C0268D"/>
    <w:rsid w:val="00C02850"/>
    <w:rsid w:val="00C0340E"/>
    <w:rsid w:val="00C0493E"/>
    <w:rsid w:val="00C04974"/>
    <w:rsid w:val="00C04EFD"/>
    <w:rsid w:val="00C058C6"/>
    <w:rsid w:val="00C05F45"/>
    <w:rsid w:val="00C13B6E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4130"/>
    <w:rsid w:val="00C4477A"/>
    <w:rsid w:val="00C45CFB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56A86"/>
    <w:rsid w:val="00C60B4E"/>
    <w:rsid w:val="00C629E5"/>
    <w:rsid w:val="00C642F1"/>
    <w:rsid w:val="00C657AE"/>
    <w:rsid w:val="00C66CE6"/>
    <w:rsid w:val="00C67A9D"/>
    <w:rsid w:val="00C71812"/>
    <w:rsid w:val="00C71B13"/>
    <w:rsid w:val="00C72DAB"/>
    <w:rsid w:val="00C74767"/>
    <w:rsid w:val="00C74961"/>
    <w:rsid w:val="00C75A45"/>
    <w:rsid w:val="00C81512"/>
    <w:rsid w:val="00C84B6E"/>
    <w:rsid w:val="00C84D63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7F3"/>
    <w:rsid w:val="00CD6EB6"/>
    <w:rsid w:val="00CD7D78"/>
    <w:rsid w:val="00CE21C0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0248"/>
    <w:rsid w:val="00D019EB"/>
    <w:rsid w:val="00D02123"/>
    <w:rsid w:val="00D021D9"/>
    <w:rsid w:val="00D039D4"/>
    <w:rsid w:val="00D0456B"/>
    <w:rsid w:val="00D054B0"/>
    <w:rsid w:val="00D05BB8"/>
    <w:rsid w:val="00D06754"/>
    <w:rsid w:val="00D06C79"/>
    <w:rsid w:val="00D10072"/>
    <w:rsid w:val="00D161F3"/>
    <w:rsid w:val="00D16E9B"/>
    <w:rsid w:val="00D21E70"/>
    <w:rsid w:val="00D243AF"/>
    <w:rsid w:val="00D24B78"/>
    <w:rsid w:val="00D316A9"/>
    <w:rsid w:val="00D37976"/>
    <w:rsid w:val="00D37F97"/>
    <w:rsid w:val="00D40491"/>
    <w:rsid w:val="00D44836"/>
    <w:rsid w:val="00D45076"/>
    <w:rsid w:val="00D459E3"/>
    <w:rsid w:val="00D46D29"/>
    <w:rsid w:val="00D47499"/>
    <w:rsid w:val="00D50182"/>
    <w:rsid w:val="00D50F27"/>
    <w:rsid w:val="00D52E4B"/>
    <w:rsid w:val="00D53965"/>
    <w:rsid w:val="00D57FE6"/>
    <w:rsid w:val="00D62408"/>
    <w:rsid w:val="00D63D05"/>
    <w:rsid w:val="00D63DB9"/>
    <w:rsid w:val="00D67603"/>
    <w:rsid w:val="00D7102A"/>
    <w:rsid w:val="00D72186"/>
    <w:rsid w:val="00D80308"/>
    <w:rsid w:val="00D8162E"/>
    <w:rsid w:val="00D9185F"/>
    <w:rsid w:val="00D95427"/>
    <w:rsid w:val="00DB2E76"/>
    <w:rsid w:val="00DB31DA"/>
    <w:rsid w:val="00DB3718"/>
    <w:rsid w:val="00DB4A73"/>
    <w:rsid w:val="00DB4D6D"/>
    <w:rsid w:val="00DC0156"/>
    <w:rsid w:val="00DC2688"/>
    <w:rsid w:val="00DC36E8"/>
    <w:rsid w:val="00DD200E"/>
    <w:rsid w:val="00DD3073"/>
    <w:rsid w:val="00DD3D1C"/>
    <w:rsid w:val="00DD696F"/>
    <w:rsid w:val="00DE04FD"/>
    <w:rsid w:val="00DE0CF7"/>
    <w:rsid w:val="00DE11EE"/>
    <w:rsid w:val="00DE1361"/>
    <w:rsid w:val="00DE17AF"/>
    <w:rsid w:val="00DE24B6"/>
    <w:rsid w:val="00DE2C23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46E6"/>
    <w:rsid w:val="00E155A3"/>
    <w:rsid w:val="00E158F7"/>
    <w:rsid w:val="00E16061"/>
    <w:rsid w:val="00E172A7"/>
    <w:rsid w:val="00E20835"/>
    <w:rsid w:val="00E20B72"/>
    <w:rsid w:val="00E20D58"/>
    <w:rsid w:val="00E23090"/>
    <w:rsid w:val="00E26CC5"/>
    <w:rsid w:val="00E277FD"/>
    <w:rsid w:val="00E32805"/>
    <w:rsid w:val="00E32864"/>
    <w:rsid w:val="00E34283"/>
    <w:rsid w:val="00E3468C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661C9"/>
    <w:rsid w:val="00E71176"/>
    <w:rsid w:val="00E71981"/>
    <w:rsid w:val="00E72C64"/>
    <w:rsid w:val="00E7355F"/>
    <w:rsid w:val="00E76446"/>
    <w:rsid w:val="00E76B8E"/>
    <w:rsid w:val="00E80B1A"/>
    <w:rsid w:val="00E839E9"/>
    <w:rsid w:val="00E83E7F"/>
    <w:rsid w:val="00E84827"/>
    <w:rsid w:val="00E85681"/>
    <w:rsid w:val="00E865F6"/>
    <w:rsid w:val="00E868DA"/>
    <w:rsid w:val="00E90083"/>
    <w:rsid w:val="00E92386"/>
    <w:rsid w:val="00E924F7"/>
    <w:rsid w:val="00E94C34"/>
    <w:rsid w:val="00E95990"/>
    <w:rsid w:val="00E96D07"/>
    <w:rsid w:val="00EA1A9A"/>
    <w:rsid w:val="00EA4F01"/>
    <w:rsid w:val="00EA6D3F"/>
    <w:rsid w:val="00EA6F75"/>
    <w:rsid w:val="00EA7F4D"/>
    <w:rsid w:val="00EB0E66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413"/>
    <w:rsid w:val="00ED3898"/>
    <w:rsid w:val="00ED562F"/>
    <w:rsid w:val="00ED5D75"/>
    <w:rsid w:val="00EE12FA"/>
    <w:rsid w:val="00EE230D"/>
    <w:rsid w:val="00EE2607"/>
    <w:rsid w:val="00EE35A9"/>
    <w:rsid w:val="00EE5EA7"/>
    <w:rsid w:val="00EE6A0B"/>
    <w:rsid w:val="00EE6DAE"/>
    <w:rsid w:val="00EF21A8"/>
    <w:rsid w:val="00EF58B6"/>
    <w:rsid w:val="00F0091E"/>
    <w:rsid w:val="00F00F80"/>
    <w:rsid w:val="00F01611"/>
    <w:rsid w:val="00F01856"/>
    <w:rsid w:val="00F03433"/>
    <w:rsid w:val="00F04A61"/>
    <w:rsid w:val="00F062C7"/>
    <w:rsid w:val="00F12B63"/>
    <w:rsid w:val="00F13F17"/>
    <w:rsid w:val="00F146D0"/>
    <w:rsid w:val="00F15883"/>
    <w:rsid w:val="00F176C2"/>
    <w:rsid w:val="00F17D0C"/>
    <w:rsid w:val="00F2079A"/>
    <w:rsid w:val="00F21DB3"/>
    <w:rsid w:val="00F240C7"/>
    <w:rsid w:val="00F24420"/>
    <w:rsid w:val="00F27BA5"/>
    <w:rsid w:val="00F30405"/>
    <w:rsid w:val="00F32259"/>
    <w:rsid w:val="00F33A5D"/>
    <w:rsid w:val="00F352BD"/>
    <w:rsid w:val="00F359D8"/>
    <w:rsid w:val="00F406A9"/>
    <w:rsid w:val="00F43ED8"/>
    <w:rsid w:val="00F43F36"/>
    <w:rsid w:val="00F43F72"/>
    <w:rsid w:val="00F44458"/>
    <w:rsid w:val="00F5185F"/>
    <w:rsid w:val="00F537F5"/>
    <w:rsid w:val="00F55456"/>
    <w:rsid w:val="00F554D4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2B9"/>
    <w:rsid w:val="00F835ED"/>
    <w:rsid w:val="00F848C8"/>
    <w:rsid w:val="00F85870"/>
    <w:rsid w:val="00F90B6D"/>
    <w:rsid w:val="00F94E66"/>
    <w:rsid w:val="00FA060D"/>
    <w:rsid w:val="00FA0A95"/>
    <w:rsid w:val="00FA0B7A"/>
    <w:rsid w:val="00FA207D"/>
    <w:rsid w:val="00FA235A"/>
    <w:rsid w:val="00FA6095"/>
    <w:rsid w:val="00FA6B73"/>
    <w:rsid w:val="00FB06DD"/>
    <w:rsid w:val="00FB0F88"/>
    <w:rsid w:val="00FB36C0"/>
    <w:rsid w:val="00FB4130"/>
    <w:rsid w:val="00FB515C"/>
    <w:rsid w:val="00FC0B97"/>
    <w:rsid w:val="00FC196B"/>
    <w:rsid w:val="00FC6B30"/>
    <w:rsid w:val="00FC73C7"/>
    <w:rsid w:val="00FD20AF"/>
    <w:rsid w:val="00FD2100"/>
    <w:rsid w:val="00FD2BEE"/>
    <w:rsid w:val="00FD32B1"/>
    <w:rsid w:val="00FD4C87"/>
    <w:rsid w:val="00FD5197"/>
    <w:rsid w:val="00FD7C1F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8B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1E0C79"/>
    <w:rPr>
      <w:rFonts w:ascii="Arial" w:hAnsi="Arial"/>
      <w:b/>
      <w:snapToGrid w:val="0"/>
      <w:sz w:val="22"/>
    </w:rPr>
  </w:style>
  <w:style w:type="paragraph" w:customStyle="1" w:styleId="NzevVZ">
    <w:name w:val="Název VZ"/>
    <w:basedOn w:val="Nzev"/>
    <w:link w:val="NzevVZChar"/>
    <w:qFormat/>
    <w:rsid w:val="00F17D0C"/>
    <w:pPr>
      <w:spacing w:after="0" w:line="240" w:lineRule="auto"/>
      <w:contextualSpacing/>
      <w:outlineLvl w:val="9"/>
    </w:pPr>
    <w:rPr>
      <w:rFonts w:eastAsiaTheme="majorEastAsia" w:cstheme="majorBidi"/>
      <w:bCs w:val="0"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F17D0C"/>
    <w:rPr>
      <w:rFonts w:ascii="Arial" w:eastAsiaTheme="majorEastAsia" w:hAnsi="Arial" w:cstheme="majorBidi"/>
      <w:b/>
      <w:spacing w:val="-7"/>
      <w:sz w:val="24"/>
      <w:szCs w:val="80"/>
    </w:rPr>
  </w:style>
  <w:style w:type="character" w:customStyle="1" w:styleId="ZhlavChar">
    <w:name w:val="Záhlaví Char"/>
    <w:basedOn w:val="Standardnpsmoodstavce"/>
    <w:link w:val="Zhlav"/>
    <w:rsid w:val="005D4BF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E191474-6114-4A9B-9138-16C8DCB714DE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85f4b5cc-4033-44c7-b405-f5eed34c815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22</Pages>
  <Words>7242</Words>
  <Characters>42022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Šlajchrt Jan Ing.</cp:lastModifiedBy>
  <cp:revision>204</cp:revision>
  <cp:lastPrinted>2024-07-23T07:25:00Z</cp:lastPrinted>
  <dcterms:created xsi:type="dcterms:W3CDTF">2023-05-04T11:52:00Z</dcterms:created>
  <dcterms:modified xsi:type="dcterms:W3CDTF">2024-07-25T07:50:00Z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