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FFF5" w14:textId="77777777" w:rsidR="00177B2A" w:rsidRDefault="00177B2A">
      <w:pPr>
        <w:pStyle w:val="Bezmezer"/>
        <w:rPr>
          <w:rFonts w:ascii="Arial" w:hAnsi="Arial" w:cs="Arial"/>
          <w:b/>
        </w:rPr>
      </w:pPr>
    </w:p>
    <w:p w14:paraId="202A1400" w14:textId="77777777" w:rsidR="00177B2A" w:rsidRDefault="00177B2A">
      <w:pPr>
        <w:pStyle w:val="Bezmezer"/>
        <w:rPr>
          <w:rFonts w:ascii="Arial" w:hAnsi="Arial" w:cs="Arial"/>
          <w:b/>
          <w:sz w:val="40"/>
          <w:szCs w:val="40"/>
        </w:rPr>
      </w:pPr>
    </w:p>
    <w:p w14:paraId="094E0E1C" w14:textId="77777777" w:rsidR="00177B2A" w:rsidRDefault="005949C7">
      <w:pPr>
        <w:pStyle w:val="Bezmezer"/>
        <w:rPr>
          <w:rFonts w:ascii="Arial" w:hAnsi="Arial" w:cs="Arial"/>
          <w:b/>
          <w:sz w:val="40"/>
          <w:szCs w:val="40"/>
        </w:rPr>
      </w:pPr>
      <w:r>
        <w:rPr>
          <w:rFonts w:ascii="Arial" w:hAnsi="Arial" w:cs="Arial"/>
          <w:b/>
          <w:sz w:val="40"/>
          <w:szCs w:val="40"/>
        </w:rPr>
        <w:t>SMLOUVA O DÍLO</w:t>
      </w:r>
    </w:p>
    <w:p w14:paraId="127FEDF0" w14:textId="77777777" w:rsidR="00177B2A" w:rsidRDefault="00177B2A">
      <w:pPr>
        <w:pStyle w:val="Bezmezer"/>
        <w:rPr>
          <w:rFonts w:ascii="Arial" w:hAnsi="Arial" w:cs="Arial"/>
        </w:rPr>
      </w:pPr>
    </w:p>
    <w:p w14:paraId="50D7D8A4" w14:textId="77777777" w:rsidR="00177B2A" w:rsidRDefault="00177B2A">
      <w:pPr>
        <w:pStyle w:val="Bezmezer"/>
        <w:rPr>
          <w:rFonts w:ascii="Arial" w:hAnsi="Arial" w:cs="Arial"/>
          <w:b/>
        </w:rPr>
      </w:pPr>
    </w:p>
    <w:p w14:paraId="039EFE39" w14:textId="77777777" w:rsidR="00177B2A" w:rsidRDefault="005949C7">
      <w:pPr>
        <w:pStyle w:val="Bezmezer"/>
        <w:rPr>
          <w:rFonts w:ascii="Arial" w:hAnsi="Arial" w:cs="Arial"/>
          <w:sz w:val="20"/>
          <w:szCs w:val="20"/>
        </w:rPr>
      </w:pPr>
      <w:r>
        <w:rPr>
          <w:rFonts w:ascii="Arial" w:hAnsi="Arial" w:cs="Arial"/>
          <w:sz w:val="20"/>
          <w:szCs w:val="20"/>
        </w:rPr>
        <w:t>uzavřená níže uvedeného dne, měsíce a roku mezi následujícími smluvními stranami:</w:t>
      </w:r>
    </w:p>
    <w:p w14:paraId="058B80BD" w14:textId="77777777" w:rsidR="00177B2A" w:rsidRDefault="00177B2A">
      <w:pPr>
        <w:pStyle w:val="Bezmezer"/>
        <w:rPr>
          <w:rFonts w:ascii="Arial" w:hAnsi="Arial" w:cs="Arial"/>
          <w:sz w:val="20"/>
          <w:szCs w:val="20"/>
        </w:rPr>
      </w:pPr>
    </w:p>
    <w:p w14:paraId="53D696B2" w14:textId="77777777" w:rsidR="00177B2A" w:rsidRDefault="00177B2A">
      <w:pPr>
        <w:pStyle w:val="Bezmezer"/>
        <w:rPr>
          <w:rFonts w:ascii="Arial" w:hAnsi="Arial" w:cs="Arial"/>
          <w:sz w:val="20"/>
          <w:szCs w:val="20"/>
        </w:rPr>
      </w:pPr>
    </w:p>
    <w:p w14:paraId="6A6001CE" w14:textId="77777777" w:rsidR="00177B2A" w:rsidRDefault="00177B2A">
      <w:pPr>
        <w:pStyle w:val="Bezmezer"/>
        <w:rPr>
          <w:rFonts w:ascii="Arial" w:hAnsi="Arial" w:cs="Arial"/>
          <w:sz w:val="20"/>
          <w:szCs w:val="20"/>
        </w:rPr>
      </w:pPr>
    </w:p>
    <w:p w14:paraId="00321F32" w14:textId="77777777" w:rsidR="00177B2A" w:rsidRDefault="005949C7">
      <w:pPr>
        <w:pStyle w:val="Bezmezer"/>
        <w:tabs>
          <w:tab w:val="left" w:pos="284"/>
          <w:tab w:val="left" w:pos="567"/>
          <w:tab w:val="left" w:pos="709"/>
        </w:tabs>
      </w:pPr>
      <w:r>
        <w:rPr>
          <w:rFonts w:ascii="Arial" w:eastAsia="Arial" w:hAnsi="Arial" w:cs="Arial"/>
          <w:b/>
          <w:sz w:val="20"/>
          <w:szCs w:val="20"/>
        </w:rPr>
        <w:t xml:space="preserve">   </w:t>
      </w:r>
      <w:r>
        <w:rPr>
          <w:rFonts w:ascii="Arial" w:hAnsi="Arial" w:cs="Arial"/>
          <w:b/>
          <w:sz w:val="20"/>
          <w:szCs w:val="20"/>
        </w:rPr>
        <w:tab/>
        <w:t xml:space="preserve">Ing. arch. Ivona </w:t>
      </w:r>
      <w:proofErr w:type="spellStart"/>
      <w:r>
        <w:rPr>
          <w:rFonts w:ascii="Arial" w:hAnsi="Arial" w:cs="Arial"/>
          <w:b/>
          <w:sz w:val="20"/>
          <w:szCs w:val="20"/>
        </w:rPr>
        <w:t>Náterová</w:t>
      </w:r>
      <w:proofErr w:type="spellEnd"/>
    </w:p>
    <w:p w14:paraId="1DE36F19" w14:textId="77777777" w:rsidR="00177B2A" w:rsidRDefault="005949C7">
      <w:pPr>
        <w:pStyle w:val="Bezmezer"/>
        <w:tabs>
          <w:tab w:val="left" w:pos="284"/>
          <w:tab w:val="left" w:pos="567"/>
        </w:tabs>
        <w:rPr>
          <w:rFonts w:ascii="Arial" w:hAnsi="Arial" w:cs="Arial"/>
          <w:b/>
          <w:sz w:val="20"/>
          <w:szCs w:val="20"/>
        </w:rPr>
      </w:pPr>
      <w:r>
        <w:rPr>
          <w:rFonts w:ascii="Arial" w:hAnsi="Arial" w:cs="Arial"/>
          <w:b/>
          <w:sz w:val="20"/>
          <w:szCs w:val="20"/>
        </w:rPr>
        <w:tab/>
        <w:t>Coufalova 972/6, 669 02, Znojmo</w:t>
      </w:r>
    </w:p>
    <w:p w14:paraId="3929D2D3" w14:textId="77777777" w:rsidR="00177B2A" w:rsidRDefault="005949C7">
      <w:pPr>
        <w:pStyle w:val="Bezmezer"/>
        <w:tabs>
          <w:tab w:val="left" w:pos="284"/>
          <w:tab w:val="left" w:pos="567"/>
        </w:tabs>
      </w:pPr>
      <w:r>
        <w:rPr>
          <w:rFonts w:ascii="Arial" w:hAnsi="Arial" w:cs="Arial"/>
          <w:b/>
          <w:sz w:val="20"/>
          <w:szCs w:val="20"/>
        </w:rPr>
        <w:tab/>
      </w:r>
      <w:r>
        <w:rPr>
          <w:rFonts w:ascii="Arial" w:hAnsi="Arial" w:cs="Arial"/>
          <w:b/>
          <w:bCs/>
          <w:sz w:val="20"/>
          <w:szCs w:val="20"/>
        </w:rPr>
        <w:t>IČ: 053 130 15</w:t>
      </w:r>
    </w:p>
    <w:p w14:paraId="1489A81F" w14:textId="77777777" w:rsidR="00177B2A" w:rsidRDefault="005949C7">
      <w:pPr>
        <w:pStyle w:val="Bezmezer"/>
        <w:tabs>
          <w:tab w:val="left" w:pos="284"/>
          <w:tab w:val="left" w:pos="567"/>
        </w:tabs>
        <w:rPr>
          <w:rFonts w:ascii="Arial" w:hAnsi="Arial" w:cs="Arial"/>
          <w:sz w:val="20"/>
          <w:szCs w:val="20"/>
        </w:rPr>
      </w:pPr>
      <w:r>
        <w:rPr>
          <w:rFonts w:ascii="Arial" w:hAnsi="Arial" w:cs="Arial"/>
          <w:sz w:val="20"/>
          <w:szCs w:val="20"/>
        </w:rPr>
        <w:tab/>
        <w:t>Neplátce DPH.</w:t>
      </w:r>
    </w:p>
    <w:p w14:paraId="00035AF9" w14:textId="77777777" w:rsidR="00177B2A" w:rsidRDefault="00177B2A">
      <w:pPr>
        <w:pStyle w:val="Bezmezer"/>
        <w:ind w:left="284"/>
        <w:rPr>
          <w:rFonts w:ascii="Arial" w:hAnsi="Arial" w:cs="Arial"/>
          <w:sz w:val="20"/>
          <w:szCs w:val="20"/>
        </w:rPr>
      </w:pPr>
    </w:p>
    <w:p w14:paraId="1BC5AE4B" w14:textId="77777777" w:rsidR="00177B2A" w:rsidRDefault="005949C7">
      <w:pPr>
        <w:pStyle w:val="Bezmezer"/>
        <w:ind w:left="284"/>
      </w:pPr>
      <w:r>
        <w:rPr>
          <w:rFonts w:ascii="Arial" w:hAnsi="Arial" w:cs="Arial"/>
          <w:sz w:val="20"/>
          <w:szCs w:val="20"/>
        </w:rPr>
        <w:t xml:space="preserve">(dále jen </w:t>
      </w:r>
      <w:r>
        <w:rPr>
          <w:rFonts w:ascii="Arial" w:hAnsi="Arial" w:cs="Arial"/>
          <w:b/>
          <w:sz w:val="20"/>
          <w:szCs w:val="20"/>
        </w:rPr>
        <w:t>„Architekt“</w:t>
      </w:r>
      <w:r>
        <w:rPr>
          <w:rFonts w:ascii="Arial" w:hAnsi="Arial" w:cs="Arial"/>
          <w:sz w:val="20"/>
          <w:szCs w:val="20"/>
        </w:rPr>
        <w:t>)</w:t>
      </w:r>
    </w:p>
    <w:p w14:paraId="09BC30B1" w14:textId="77777777" w:rsidR="00177B2A" w:rsidRDefault="00177B2A">
      <w:pPr>
        <w:pStyle w:val="Bezmezer"/>
        <w:ind w:left="284"/>
        <w:rPr>
          <w:rFonts w:ascii="Arial" w:hAnsi="Arial" w:cs="Arial"/>
          <w:sz w:val="20"/>
          <w:szCs w:val="20"/>
        </w:rPr>
      </w:pPr>
    </w:p>
    <w:p w14:paraId="13A4B581" w14:textId="77777777" w:rsidR="00177B2A" w:rsidRDefault="005949C7">
      <w:pPr>
        <w:pStyle w:val="Bezmezer"/>
        <w:ind w:left="284"/>
        <w:rPr>
          <w:rFonts w:ascii="Arial" w:hAnsi="Arial" w:cs="Arial"/>
          <w:sz w:val="20"/>
          <w:szCs w:val="20"/>
        </w:rPr>
      </w:pPr>
      <w:r>
        <w:rPr>
          <w:rFonts w:ascii="Arial" w:hAnsi="Arial" w:cs="Arial"/>
          <w:sz w:val="20"/>
          <w:szCs w:val="20"/>
        </w:rPr>
        <w:t>a</w:t>
      </w:r>
    </w:p>
    <w:p w14:paraId="30D3E4BA" w14:textId="77777777" w:rsidR="00177B2A" w:rsidRDefault="00177B2A">
      <w:pPr>
        <w:pStyle w:val="Bezmezer"/>
        <w:rPr>
          <w:rFonts w:ascii="Arial" w:hAnsi="Arial" w:cs="Arial"/>
          <w:sz w:val="20"/>
          <w:szCs w:val="20"/>
        </w:rPr>
      </w:pPr>
    </w:p>
    <w:p w14:paraId="4BFA8102" w14:textId="77777777" w:rsidR="00177B2A" w:rsidRDefault="00177B2A">
      <w:pPr>
        <w:pStyle w:val="Bezmezer"/>
        <w:rPr>
          <w:rFonts w:ascii="Arial" w:hAnsi="Arial" w:cs="Arial"/>
          <w:sz w:val="20"/>
          <w:szCs w:val="20"/>
        </w:rPr>
      </w:pPr>
    </w:p>
    <w:p w14:paraId="64340C38" w14:textId="77777777" w:rsidR="00177B2A" w:rsidRDefault="005949C7">
      <w:pPr>
        <w:pStyle w:val="Bezmezer"/>
        <w:suppressAutoHyphens w:val="0"/>
        <w:ind w:left="284"/>
        <w:rPr>
          <w:rFonts w:ascii="Arial" w:hAnsi="Arial" w:cs="Arial"/>
          <w:b/>
          <w:sz w:val="20"/>
          <w:szCs w:val="20"/>
        </w:rPr>
      </w:pPr>
      <w:r>
        <w:rPr>
          <w:rFonts w:ascii="Arial" w:hAnsi="Arial" w:cs="Arial"/>
          <w:b/>
          <w:sz w:val="20"/>
          <w:szCs w:val="20"/>
        </w:rPr>
        <w:t xml:space="preserve">Geofyzikální ústav AV ČR, </w:t>
      </w:r>
      <w:proofErr w:type="spellStart"/>
      <w:r>
        <w:rPr>
          <w:rFonts w:ascii="Arial" w:hAnsi="Arial" w:cs="Arial"/>
          <w:b/>
          <w:sz w:val="20"/>
          <w:szCs w:val="20"/>
        </w:rPr>
        <w:t>v.v.i</w:t>
      </w:r>
      <w:proofErr w:type="spellEnd"/>
      <w:r>
        <w:rPr>
          <w:rFonts w:ascii="Arial" w:hAnsi="Arial" w:cs="Arial"/>
          <w:b/>
          <w:sz w:val="20"/>
          <w:szCs w:val="20"/>
        </w:rPr>
        <w:t>.</w:t>
      </w:r>
    </w:p>
    <w:p w14:paraId="3BC5A473" w14:textId="77777777" w:rsidR="00177B2A" w:rsidRDefault="005949C7">
      <w:pPr>
        <w:pStyle w:val="Bezmezer"/>
        <w:suppressAutoHyphens w:val="0"/>
        <w:ind w:left="284"/>
        <w:rPr>
          <w:rFonts w:ascii="Arial" w:hAnsi="Arial" w:cs="Arial"/>
          <w:b/>
          <w:sz w:val="20"/>
          <w:szCs w:val="20"/>
        </w:rPr>
      </w:pPr>
      <w:r>
        <w:rPr>
          <w:rFonts w:ascii="Arial" w:hAnsi="Arial" w:cs="Arial"/>
          <w:b/>
          <w:sz w:val="20"/>
          <w:szCs w:val="20"/>
        </w:rPr>
        <w:t>Boční II/1401, 141 31 Praha 4</w:t>
      </w:r>
    </w:p>
    <w:p w14:paraId="28429D08" w14:textId="77777777" w:rsidR="00177B2A" w:rsidRDefault="005949C7">
      <w:pPr>
        <w:pStyle w:val="Bezmezer"/>
        <w:suppressAutoHyphens w:val="0"/>
        <w:ind w:left="284"/>
        <w:rPr>
          <w:rFonts w:ascii="Arial" w:hAnsi="Arial" w:cs="Arial"/>
          <w:b/>
          <w:sz w:val="20"/>
          <w:szCs w:val="20"/>
        </w:rPr>
      </w:pPr>
      <w:r>
        <w:rPr>
          <w:rFonts w:ascii="Arial" w:hAnsi="Arial" w:cs="Arial"/>
          <w:b/>
          <w:sz w:val="20"/>
          <w:szCs w:val="20"/>
        </w:rPr>
        <w:t>Zastoupený RNDr.  Alešem Špičákem, CSc. - ředitelem</w:t>
      </w:r>
    </w:p>
    <w:p w14:paraId="1E8EF9CD" w14:textId="77777777" w:rsidR="00177B2A" w:rsidRDefault="005949C7">
      <w:pPr>
        <w:pStyle w:val="Bezmezer"/>
        <w:tabs>
          <w:tab w:val="left" w:pos="284"/>
          <w:tab w:val="left" w:pos="567"/>
        </w:tabs>
      </w:pPr>
      <w:r>
        <w:rPr>
          <w:szCs w:val="24"/>
          <w:lang w:eastAsia="cs-CZ"/>
        </w:rPr>
        <w:t xml:space="preserve">      </w:t>
      </w:r>
      <w:r>
        <w:rPr>
          <w:rFonts w:ascii="Arial" w:hAnsi="Arial" w:cs="Arial"/>
          <w:b/>
          <w:bCs/>
          <w:sz w:val="20"/>
          <w:szCs w:val="20"/>
        </w:rPr>
        <w:t>IČ: 67985530</w:t>
      </w:r>
      <w:r>
        <w:rPr>
          <w:szCs w:val="24"/>
          <w:lang w:eastAsia="cs-CZ"/>
        </w:rPr>
        <w:tab/>
      </w:r>
    </w:p>
    <w:p w14:paraId="6E11E24B" w14:textId="77777777" w:rsidR="00177B2A" w:rsidRDefault="005949C7">
      <w:pPr>
        <w:pStyle w:val="Bezmezer"/>
        <w:tabs>
          <w:tab w:val="left" w:pos="284"/>
          <w:tab w:val="left" w:pos="567"/>
        </w:tabs>
        <w:rPr>
          <w:rFonts w:ascii="Arial" w:hAnsi="Arial" w:cs="Arial"/>
          <w:b/>
          <w:sz w:val="20"/>
          <w:szCs w:val="20"/>
          <w:lang w:eastAsia="cs-CZ"/>
        </w:rPr>
      </w:pPr>
      <w:r>
        <w:rPr>
          <w:rFonts w:ascii="Arial" w:hAnsi="Arial" w:cs="Arial"/>
          <w:b/>
          <w:sz w:val="20"/>
          <w:szCs w:val="20"/>
          <w:lang w:eastAsia="cs-CZ"/>
        </w:rPr>
        <w:t xml:space="preserve">     DIČ: CZ67985530</w:t>
      </w:r>
    </w:p>
    <w:p w14:paraId="3F23599F" w14:textId="77777777" w:rsidR="00177B2A" w:rsidRDefault="00177B2A">
      <w:pPr>
        <w:pStyle w:val="Bezmezer"/>
        <w:tabs>
          <w:tab w:val="left" w:pos="284"/>
          <w:tab w:val="left" w:pos="567"/>
        </w:tabs>
        <w:rPr>
          <w:rFonts w:ascii="Arial" w:hAnsi="Arial" w:cs="Arial"/>
          <w:b/>
          <w:sz w:val="20"/>
          <w:szCs w:val="20"/>
          <w:lang w:eastAsia="cs-CZ"/>
        </w:rPr>
      </w:pPr>
    </w:p>
    <w:p w14:paraId="4A3204B3" w14:textId="77777777" w:rsidR="00177B2A" w:rsidRDefault="005949C7">
      <w:pPr>
        <w:pStyle w:val="Bezmezer"/>
        <w:ind w:left="720" w:hanging="436"/>
        <w:rPr>
          <w:rFonts w:ascii="Arial" w:hAnsi="Arial" w:cs="Arial"/>
          <w:sz w:val="20"/>
          <w:szCs w:val="20"/>
        </w:rPr>
      </w:pPr>
      <w:r>
        <w:rPr>
          <w:rFonts w:ascii="Arial" w:hAnsi="Arial" w:cs="Arial"/>
          <w:sz w:val="20"/>
          <w:szCs w:val="20"/>
        </w:rPr>
        <w:t xml:space="preserve">(dále jen </w:t>
      </w:r>
      <w:r>
        <w:rPr>
          <w:rFonts w:ascii="Arial" w:hAnsi="Arial" w:cs="Arial"/>
          <w:b/>
          <w:sz w:val="20"/>
          <w:szCs w:val="20"/>
        </w:rPr>
        <w:t>„Klient“</w:t>
      </w:r>
      <w:r>
        <w:rPr>
          <w:rFonts w:ascii="Arial" w:hAnsi="Arial" w:cs="Arial"/>
          <w:sz w:val="20"/>
          <w:szCs w:val="20"/>
        </w:rPr>
        <w:t>)</w:t>
      </w:r>
    </w:p>
    <w:p w14:paraId="7BEB1BFE" w14:textId="77777777" w:rsidR="00177B2A" w:rsidRDefault="00177B2A">
      <w:pPr>
        <w:pStyle w:val="Bezmezer"/>
        <w:ind w:left="720" w:hanging="436"/>
        <w:rPr>
          <w:rFonts w:ascii="Arial" w:hAnsi="Arial" w:cs="Arial"/>
          <w:sz w:val="20"/>
          <w:szCs w:val="20"/>
        </w:rPr>
      </w:pPr>
    </w:p>
    <w:p w14:paraId="059DDEBB" w14:textId="77777777" w:rsidR="00177B2A" w:rsidRDefault="00177B2A">
      <w:pPr>
        <w:pStyle w:val="Bezmezer"/>
        <w:ind w:left="720" w:hanging="436"/>
        <w:rPr>
          <w:rFonts w:ascii="Arial" w:hAnsi="Arial" w:cs="Arial"/>
          <w:sz w:val="20"/>
          <w:szCs w:val="20"/>
        </w:rPr>
      </w:pPr>
    </w:p>
    <w:p w14:paraId="14765E5D" w14:textId="77777777" w:rsidR="00177B2A" w:rsidRDefault="00177B2A">
      <w:pPr>
        <w:pStyle w:val="Bezmezer"/>
        <w:ind w:left="720" w:hanging="436"/>
        <w:rPr>
          <w:rFonts w:ascii="Arial" w:hAnsi="Arial" w:cs="Arial"/>
          <w:sz w:val="20"/>
          <w:szCs w:val="20"/>
        </w:rPr>
      </w:pPr>
    </w:p>
    <w:p w14:paraId="1C0ED2A1" w14:textId="77777777" w:rsidR="00177B2A" w:rsidRDefault="00177B2A">
      <w:pPr>
        <w:pStyle w:val="Bezmezer"/>
        <w:ind w:left="720" w:hanging="436"/>
        <w:rPr>
          <w:rFonts w:ascii="Arial" w:hAnsi="Arial" w:cs="Arial"/>
          <w:sz w:val="20"/>
          <w:szCs w:val="20"/>
        </w:rPr>
      </w:pPr>
    </w:p>
    <w:p w14:paraId="7FB330D8" w14:textId="77777777" w:rsidR="00177B2A" w:rsidRDefault="005949C7">
      <w:pPr>
        <w:pStyle w:val="Bezmezer"/>
        <w:ind w:left="720" w:hanging="436"/>
        <w:rPr>
          <w:rFonts w:ascii="Arial" w:hAnsi="Arial" w:cs="Arial"/>
          <w:b/>
          <w:sz w:val="20"/>
          <w:szCs w:val="20"/>
        </w:rPr>
      </w:pPr>
      <w:r>
        <w:rPr>
          <w:rFonts w:ascii="Arial" w:hAnsi="Arial" w:cs="Arial"/>
          <w:b/>
          <w:sz w:val="20"/>
          <w:szCs w:val="20"/>
        </w:rPr>
        <w:t>I.</w:t>
      </w:r>
    </w:p>
    <w:p w14:paraId="1865BDD1" w14:textId="77777777" w:rsidR="00177B2A" w:rsidRDefault="005949C7">
      <w:pPr>
        <w:pStyle w:val="Bezmezer"/>
        <w:rPr>
          <w:rFonts w:ascii="Arial" w:hAnsi="Arial" w:cs="Arial"/>
          <w:b/>
          <w:sz w:val="20"/>
          <w:szCs w:val="20"/>
        </w:rPr>
      </w:pPr>
      <w:r>
        <w:rPr>
          <w:rFonts w:ascii="Arial" w:hAnsi="Arial" w:cs="Arial"/>
          <w:b/>
          <w:sz w:val="20"/>
          <w:szCs w:val="20"/>
        </w:rPr>
        <w:t>Úvodní ustanovení</w:t>
      </w:r>
    </w:p>
    <w:p w14:paraId="122FAB68" w14:textId="77777777" w:rsidR="00177B2A" w:rsidRDefault="00177B2A">
      <w:pPr>
        <w:pStyle w:val="Bezmezer"/>
        <w:rPr>
          <w:rFonts w:ascii="Arial" w:hAnsi="Arial" w:cs="Arial"/>
          <w:sz w:val="20"/>
          <w:szCs w:val="20"/>
        </w:rPr>
      </w:pPr>
    </w:p>
    <w:p w14:paraId="49CF7C43" w14:textId="77777777" w:rsidR="00177B2A" w:rsidRDefault="005949C7">
      <w:pPr>
        <w:pStyle w:val="Standard"/>
        <w:numPr>
          <w:ilvl w:val="0"/>
          <w:numId w:val="10"/>
        </w:numPr>
        <w:jc w:val="left"/>
      </w:pPr>
      <w:r>
        <w:rPr>
          <w:rFonts w:cs="Tahoma"/>
        </w:rPr>
        <w:t xml:space="preserve"> Účelem spolupráce klienta a architekta je zpracování těchto částí projektové dokumentace k realizaci akce </w:t>
      </w:r>
      <w:r>
        <w:rPr>
          <w:rFonts w:cs="Tahoma"/>
          <w:b/>
          <w:bCs/>
        </w:rPr>
        <w:t xml:space="preserve">Stavební úpravy – proměna bývalého bufetu na ubytovací jednotku v objektu vrátnice Geofyzikálního ústavu, Boční II 1401, Praha 4 Spořilov, </w:t>
      </w:r>
      <w:proofErr w:type="spellStart"/>
      <w:r>
        <w:rPr>
          <w:rFonts w:cs="Tahoma"/>
          <w:b/>
          <w:bCs/>
        </w:rPr>
        <w:t>parc</w:t>
      </w:r>
      <w:proofErr w:type="spellEnd"/>
      <w:r>
        <w:rPr>
          <w:rFonts w:cs="Tahoma"/>
          <w:b/>
          <w:bCs/>
        </w:rPr>
        <w:t xml:space="preserve">. č. 5513/3 a 5513/5, </w:t>
      </w:r>
      <w:proofErr w:type="spellStart"/>
      <w:r>
        <w:rPr>
          <w:rFonts w:cs="Tahoma"/>
          <w:b/>
          <w:bCs/>
        </w:rPr>
        <w:t>k.ú</w:t>
      </w:r>
      <w:proofErr w:type="spellEnd"/>
      <w:r>
        <w:rPr>
          <w:rFonts w:cs="Tahoma"/>
          <w:b/>
          <w:bCs/>
        </w:rPr>
        <w:t xml:space="preserve">. Záběhlice, Praha 4: </w:t>
      </w:r>
      <w:r>
        <w:rPr>
          <w:rFonts w:cs="Tahoma"/>
        </w:rPr>
        <w:t>stavební část.</w:t>
      </w:r>
    </w:p>
    <w:p w14:paraId="37DEFB1F" w14:textId="77777777" w:rsidR="00177B2A" w:rsidRDefault="00177B2A">
      <w:pPr>
        <w:pStyle w:val="Standard"/>
        <w:jc w:val="left"/>
      </w:pPr>
    </w:p>
    <w:p w14:paraId="00549381" w14:textId="77777777" w:rsidR="00177B2A" w:rsidRDefault="005949C7">
      <w:pPr>
        <w:pStyle w:val="Standard"/>
        <w:numPr>
          <w:ilvl w:val="0"/>
          <w:numId w:val="11"/>
        </w:numPr>
        <w:jc w:val="left"/>
        <w:rPr>
          <w:rFonts w:cs="Tahoma"/>
        </w:rPr>
      </w:pPr>
      <w:r>
        <w:rPr>
          <w:rFonts w:cs="Tahoma"/>
        </w:rPr>
        <w:t xml:space="preserve"> Pojmy užívané v této Smlouvě jsou užívány ve významu vyplývajícím z příslušných právních předpisů, resp. ve svém obvyklém významu. Pro účely této Smlouvy se rozumí:</w:t>
      </w:r>
    </w:p>
    <w:p w14:paraId="47AB7B07" w14:textId="77777777" w:rsidR="00177B2A" w:rsidRDefault="00177B2A">
      <w:pPr>
        <w:pStyle w:val="Textkomente1"/>
        <w:jc w:val="left"/>
        <w:rPr>
          <w:rFonts w:cs="Tahoma"/>
          <w:b/>
        </w:rPr>
      </w:pPr>
    </w:p>
    <w:p w14:paraId="189B9A1B" w14:textId="77777777" w:rsidR="00177B2A" w:rsidRDefault="005949C7">
      <w:pPr>
        <w:pStyle w:val="Standard"/>
        <w:jc w:val="left"/>
      </w:pPr>
      <w:r>
        <w:rPr>
          <w:rFonts w:cs="Tahoma"/>
        </w:rPr>
        <w:tab/>
        <w:t xml:space="preserve">2.1. </w:t>
      </w:r>
      <w:r>
        <w:rPr>
          <w:rFonts w:cs="Tahoma"/>
          <w:b/>
        </w:rPr>
        <w:t>Dokumentací</w:t>
      </w:r>
      <w:r>
        <w:rPr>
          <w:rFonts w:cs="Tahoma"/>
        </w:rPr>
        <w:t xml:space="preserve"> veškeré hmotné části díla, které jsou v souladu s bodem II. této Smlouvy předmětem </w:t>
      </w:r>
      <w:r>
        <w:rPr>
          <w:rFonts w:cs="Tahoma"/>
        </w:rPr>
        <w:tab/>
      </w:r>
      <w:r>
        <w:rPr>
          <w:rFonts w:cs="Tahoma"/>
        </w:rPr>
        <w:tab/>
      </w:r>
      <w:r>
        <w:rPr>
          <w:rFonts w:cs="Tahoma"/>
        </w:rPr>
        <w:tab/>
      </w:r>
      <w:r>
        <w:rPr>
          <w:rFonts w:cs="Tahoma"/>
        </w:rPr>
        <w:tab/>
        <w:t>závazku Architekta vůči Klientovi;</w:t>
      </w:r>
    </w:p>
    <w:p w14:paraId="2473C884" w14:textId="77777777" w:rsidR="00177B2A" w:rsidRDefault="00177B2A">
      <w:pPr>
        <w:pStyle w:val="Standard"/>
        <w:ind w:left="703"/>
        <w:jc w:val="left"/>
        <w:rPr>
          <w:rFonts w:cs="Tahoma"/>
        </w:rPr>
      </w:pPr>
    </w:p>
    <w:p w14:paraId="08E0271B" w14:textId="77777777" w:rsidR="00177B2A" w:rsidRDefault="005949C7">
      <w:pPr>
        <w:pStyle w:val="Standard"/>
        <w:ind w:firstLine="703"/>
        <w:jc w:val="left"/>
      </w:pPr>
      <w:r>
        <w:rPr>
          <w:rFonts w:cs="Tahoma"/>
        </w:rPr>
        <w:t xml:space="preserve">2.2. </w:t>
      </w:r>
      <w:r>
        <w:rPr>
          <w:rFonts w:cs="Tahoma"/>
          <w:b/>
        </w:rPr>
        <w:t>Celkovou cenou</w:t>
      </w:r>
      <w:r>
        <w:rPr>
          <w:rFonts w:cs="Tahoma"/>
        </w:rPr>
        <w:t xml:space="preserve"> cena za provedení díla uvedená v článku IV.1 této Smlouvy;</w:t>
      </w:r>
    </w:p>
    <w:p w14:paraId="1A48DE4C" w14:textId="77777777" w:rsidR="00177B2A" w:rsidRDefault="00177B2A">
      <w:pPr>
        <w:pStyle w:val="Standard"/>
        <w:ind w:left="703"/>
        <w:jc w:val="left"/>
        <w:rPr>
          <w:rFonts w:cs="Tahoma"/>
        </w:rPr>
      </w:pPr>
    </w:p>
    <w:p w14:paraId="7884D8E1" w14:textId="77777777" w:rsidR="00177B2A" w:rsidRDefault="005949C7">
      <w:pPr>
        <w:pStyle w:val="Standard"/>
        <w:ind w:left="703"/>
        <w:jc w:val="left"/>
      </w:pPr>
      <w:r>
        <w:rPr>
          <w:rFonts w:cs="Tahoma"/>
        </w:rPr>
        <w:t xml:space="preserve">2.3. </w:t>
      </w:r>
      <w:r>
        <w:rPr>
          <w:rFonts w:cs="Tahoma"/>
          <w:b/>
        </w:rPr>
        <w:t xml:space="preserve">Dílčí platbou </w:t>
      </w:r>
      <w:r>
        <w:rPr>
          <w:rFonts w:cs="Tahoma"/>
        </w:rPr>
        <w:t>platba za příslušnou fázi dle článku V.2 této Smlouvy;</w:t>
      </w:r>
    </w:p>
    <w:p w14:paraId="1B8136B0" w14:textId="77777777" w:rsidR="00177B2A" w:rsidRDefault="00177B2A">
      <w:pPr>
        <w:pStyle w:val="Standard"/>
        <w:ind w:left="703"/>
        <w:jc w:val="left"/>
        <w:rPr>
          <w:rFonts w:cs="Tahoma"/>
        </w:rPr>
      </w:pPr>
    </w:p>
    <w:p w14:paraId="471BB6A8" w14:textId="77777777" w:rsidR="00177B2A" w:rsidRDefault="005949C7">
      <w:pPr>
        <w:pStyle w:val="Standard"/>
        <w:ind w:left="703"/>
        <w:jc w:val="left"/>
      </w:pPr>
      <w:r>
        <w:rPr>
          <w:rFonts w:cs="Tahoma"/>
        </w:rPr>
        <w:t xml:space="preserve">2.4. </w:t>
      </w:r>
      <w:r>
        <w:rPr>
          <w:rFonts w:cs="Tahoma"/>
          <w:b/>
        </w:rPr>
        <w:t>Výkonovou fází</w:t>
      </w:r>
      <w:r>
        <w:rPr>
          <w:rFonts w:cs="Tahoma"/>
        </w:rPr>
        <w:t xml:space="preserve"> výkonové fáze uvedené v článku II.2 této Smlouvy;</w:t>
      </w:r>
    </w:p>
    <w:p w14:paraId="0D3B3821" w14:textId="77777777" w:rsidR="00177B2A" w:rsidRDefault="00177B2A">
      <w:pPr>
        <w:pStyle w:val="Standard"/>
        <w:ind w:left="703"/>
        <w:jc w:val="left"/>
        <w:rPr>
          <w:rFonts w:cs="Tahoma"/>
        </w:rPr>
      </w:pPr>
    </w:p>
    <w:p w14:paraId="33E50F73" w14:textId="77777777" w:rsidR="00177B2A" w:rsidRDefault="005949C7">
      <w:pPr>
        <w:pStyle w:val="Standard"/>
        <w:ind w:left="703"/>
        <w:jc w:val="left"/>
      </w:pPr>
      <w:r>
        <w:rPr>
          <w:rFonts w:cs="Tahoma"/>
        </w:rPr>
        <w:t xml:space="preserve">2.5. </w:t>
      </w:r>
      <w:r>
        <w:rPr>
          <w:rFonts w:cs="Tahoma"/>
          <w:b/>
        </w:rPr>
        <w:t xml:space="preserve">Podklady </w:t>
      </w:r>
      <w:r>
        <w:rPr>
          <w:rFonts w:cs="Tahoma"/>
        </w:rPr>
        <w:t>dokumenty, které má v souladu s článkem VI. předat Klient Architektovi za účelem využití při zpracování Dokumentace; zejména průzkumy, zaměření, mapové podklady či předešle zpracované studie či dokumentace, mají-li být při zpracování díla užity;</w:t>
      </w:r>
    </w:p>
    <w:p w14:paraId="758E70DC" w14:textId="77777777" w:rsidR="00177B2A" w:rsidRDefault="00177B2A">
      <w:pPr>
        <w:pStyle w:val="Standard"/>
        <w:ind w:left="346"/>
        <w:jc w:val="left"/>
        <w:rPr>
          <w:rFonts w:cs="Tahoma"/>
        </w:rPr>
      </w:pPr>
    </w:p>
    <w:p w14:paraId="748CB010" w14:textId="77777777" w:rsidR="00177B2A" w:rsidRDefault="005949C7">
      <w:pPr>
        <w:pStyle w:val="Standard"/>
        <w:numPr>
          <w:ilvl w:val="1"/>
          <w:numId w:val="1"/>
        </w:numPr>
        <w:ind w:left="703"/>
        <w:jc w:val="left"/>
      </w:pPr>
      <w:r>
        <w:rPr>
          <w:rFonts w:cs="Tahoma"/>
          <w:b/>
        </w:rPr>
        <w:t xml:space="preserve">Závaznou technickou normou </w:t>
      </w:r>
      <w:r>
        <w:rPr>
          <w:rFonts w:cs="Tahoma"/>
        </w:rPr>
        <w:t>technická norma ČSN, na kterou je odkazováno obecně závazným právním předpisem jako na výlučný způsob splnění předepsané povinnosti.</w:t>
      </w:r>
    </w:p>
    <w:p w14:paraId="544B57AA" w14:textId="77777777" w:rsidR="00177B2A" w:rsidRDefault="00177B2A">
      <w:pPr>
        <w:pStyle w:val="Bezmezer"/>
        <w:rPr>
          <w:rFonts w:ascii="Arial" w:hAnsi="Arial" w:cs="Arial"/>
          <w:b/>
          <w:sz w:val="20"/>
          <w:szCs w:val="20"/>
        </w:rPr>
      </w:pPr>
    </w:p>
    <w:p w14:paraId="696EE65A" w14:textId="77777777" w:rsidR="00177B2A" w:rsidRDefault="00177B2A">
      <w:pPr>
        <w:pStyle w:val="Bezmezer"/>
        <w:rPr>
          <w:rFonts w:ascii="Arial" w:hAnsi="Arial" w:cs="Arial"/>
          <w:b/>
          <w:sz w:val="20"/>
          <w:szCs w:val="20"/>
        </w:rPr>
      </w:pPr>
    </w:p>
    <w:p w14:paraId="5E88037A" w14:textId="77777777" w:rsidR="00177B2A" w:rsidRDefault="005949C7">
      <w:pPr>
        <w:suppressAutoHyphens w:val="0"/>
        <w:rPr>
          <w:rFonts w:ascii="Arial" w:eastAsia="Calibri" w:hAnsi="Arial" w:cs="Arial"/>
          <w:b/>
          <w:sz w:val="20"/>
          <w:szCs w:val="20"/>
          <w:lang w:bidi="ar-SA"/>
        </w:rPr>
      </w:pPr>
      <w:r>
        <w:br w:type="page"/>
      </w:r>
    </w:p>
    <w:p w14:paraId="22FA5808" w14:textId="77777777" w:rsidR="00177B2A" w:rsidRDefault="005949C7">
      <w:pPr>
        <w:pStyle w:val="Bezmezer"/>
        <w:rPr>
          <w:rFonts w:ascii="Arial" w:hAnsi="Arial" w:cs="Arial"/>
          <w:b/>
          <w:sz w:val="20"/>
          <w:szCs w:val="20"/>
        </w:rPr>
      </w:pPr>
      <w:r>
        <w:rPr>
          <w:rFonts w:ascii="Arial" w:hAnsi="Arial" w:cs="Arial"/>
          <w:b/>
          <w:sz w:val="20"/>
          <w:szCs w:val="20"/>
        </w:rPr>
        <w:lastRenderedPageBreak/>
        <w:t>II.</w:t>
      </w:r>
    </w:p>
    <w:p w14:paraId="790FF648" w14:textId="77777777" w:rsidR="00177B2A" w:rsidRDefault="005949C7">
      <w:pPr>
        <w:pStyle w:val="Bezmezer"/>
        <w:rPr>
          <w:rFonts w:ascii="Arial" w:hAnsi="Arial" w:cs="Arial"/>
          <w:b/>
          <w:sz w:val="20"/>
          <w:szCs w:val="20"/>
        </w:rPr>
      </w:pPr>
      <w:r>
        <w:rPr>
          <w:rFonts w:ascii="Arial" w:hAnsi="Arial" w:cs="Arial"/>
          <w:b/>
          <w:sz w:val="20"/>
          <w:szCs w:val="20"/>
        </w:rPr>
        <w:t>Předmět Smlouvy</w:t>
      </w:r>
    </w:p>
    <w:p w14:paraId="74681E04" w14:textId="77777777" w:rsidR="00177B2A" w:rsidRDefault="00177B2A">
      <w:pPr>
        <w:pStyle w:val="Textkomente1"/>
        <w:jc w:val="left"/>
      </w:pPr>
    </w:p>
    <w:p w14:paraId="59547504" w14:textId="77777777" w:rsidR="00177B2A" w:rsidRDefault="005949C7">
      <w:pPr>
        <w:pStyle w:val="Standard"/>
        <w:jc w:val="left"/>
        <w:rPr>
          <w:rFonts w:cs="Tahoma"/>
        </w:rPr>
      </w:pPr>
      <w:r>
        <w:rPr>
          <w:rFonts w:cs="Tahoma"/>
        </w:rPr>
        <w:t>1. Architekt se zavazuje pro Klienta v souladu s jeho požadavky zpracovat Dokumentaci a provést další úkony popsané v odstavcích 2 až 4 tohoto článku. Klient se zavazuje zaplatit Architektovi cenu dle článku IV. této smlouvy.</w:t>
      </w:r>
    </w:p>
    <w:p w14:paraId="1819F425" w14:textId="77777777" w:rsidR="00177B2A" w:rsidRDefault="00177B2A">
      <w:pPr>
        <w:pStyle w:val="Standard"/>
        <w:ind w:left="348"/>
        <w:jc w:val="left"/>
        <w:rPr>
          <w:rFonts w:cs="Tahoma"/>
        </w:rPr>
      </w:pPr>
    </w:p>
    <w:p w14:paraId="36B7F32D" w14:textId="77777777" w:rsidR="00177B2A" w:rsidRDefault="005949C7">
      <w:pPr>
        <w:pStyle w:val="Standard"/>
        <w:jc w:val="left"/>
        <w:rPr>
          <w:rFonts w:cs="Tahoma"/>
        </w:rPr>
      </w:pPr>
      <w:r>
        <w:rPr>
          <w:rFonts w:cs="Tahoma"/>
        </w:rPr>
        <w:t>2. Rozsah Dokumentace a dalších úkonů, jejichž provedení je předmětem této smlouvy, je následující:</w:t>
      </w:r>
    </w:p>
    <w:p w14:paraId="49F8E6FB" w14:textId="77777777" w:rsidR="00177B2A" w:rsidRDefault="00177B2A">
      <w:pPr>
        <w:pStyle w:val="Textkomente1"/>
        <w:jc w:val="left"/>
        <w:rPr>
          <w:rFonts w:cs="Tahoma"/>
          <w:b/>
          <w:color w:val="548DD4"/>
        </w:rPr>
      </w:pPr>
    </w:p>
    <w:p w14:paraId="6CC1F8A8" w14:textId="77777777" w:rsidR="00177B2A" w:rsidRDefault="005949C7">
      <w:pPr>
        <w:pStyle w:val="Standard"/>
        <w:ind w:firstLine="348"/>
        <w:jc w:val="left"/>
        <w:rPr>
          <w:rFonts w:cs="Tahoma"/>
        </w:rPr>
      </w:pPr>
      <w:r>
        <w:rPr>
          <w:rFonts w:cs="Tahoma"/>
        </w:rPr>
        <w:t>2.1. Dokumentace pro povolení stavby.</w:t>
      </w:r>
    </w:p>
    <w:p w14:paraId="686D3E30" w14:textId="77777777" w:rsidR="00177B2A" w:rsidRDefault="00177B2A">
      <w:pPr>
        <w:pStyle w:val="Standard"/>
        <w:ind w:firstLine="348"/>
        <w:jc w:val="left"/>
        <w:rPr>
          <w:rFonts w:cs="Tahoma"/>
        </w:rPr>
      </w:pPr>
    </w:p>
    <w:p w14:paraId="41F7ACB3" w14:textId="0E6D91D7" w:rsidR="00177B2A" w:rsidRDefault="005949C7">
      <w:pPr>
        <w:pStyle w:val="Standard"/>
        <w:ind w:firstLine="348"/>
        <w:jc w:val="left"/>
        <w:rPr>
          <w:rFonts w:cs="Tahoma"/>
        </w:rPr>
      </w:pPr>
      <w:r>
        <w:rPr>
          <w:rFonts w:cs="Tahoma"/>
        </w:rPr>
        <w:t>2.2. Dokumentace pro provádění stavby vč. výkazu výměr.</w:t>
      </w:r>
    </w:p>
    <w:p w14:paraId="55A93321" w14:textId="77777777" w:rsidR="00177B2A" w:rsidRDefault="00177B2A">
      <w:pPr>
        <w:pStyle w:val="Standard"/>
        <w:ind w:firstLine="348"/>
        <w:jc w:val="left"/>
        <w:rPr>
          <w:rFonts w:cs="Tahoma"/>
        </w:rPr>
      </w:pPr>
    </w:p>
    <w:p w14:paraId="571B6C9A" w14:textId="77777777" w:rsidR="00177B2A" w:rsidRDefault="005949C7">
      <w:pPr>
        <w:pStyle w:val="Standard"/>
        <w:ind w:firstLine="348"/>
        <w:jc w:val="left"/>
        <w:rPr>
          <w:rFonts w:cs="Tahoma"/>
        </w:rPr>
      </w:pPr>
      <w:r>
        <w:rPr>
          <w:rFonts w:cs="Tahoma"/>
        </w:rPr>
        <w:t>2.3. Výkon autorského dozoru.</w:t>
      </w:r>
    </w:p>
    <w:p w14:paraId="52223433" w14:textId="77777777" w:rsidR="00177B2A" w:rsidRDefault="00177B2A">
      <w:pPr>
        <w:pStyle w:val="Standard"/>
        <w:ind w:firstLine="348"/>
        <w:jc w:val="left"/>
        <w:rPr>
          <w:rFonts w:cs="Tahoma"/>
        </w:rPr>
      </w:pPr>
    </w:p>
    <w:p w14:paraId="053963B8" w14:textId="1C809BCE" w:rsidR="00177B2A" w:rsidRDefault="005949C7">
      <w:pPr>
        <w:pStyle w:val="Standard"/>
        <w:ind w:firstLine="348"/>
        <w:jc w:val="left"/>
        <w:rPr>
          <w:rFonts w:cs="Tahoma"/>
        </w:rPr>
      </w:pPr>
      <w:r>
        <w:t>2.4. Dokumentace skutečného provedení stavby</w:t>
      </w:r>
    </w:p>
    <w:p w14:paraId="05B33F7F" w14:textId="77777777" w:rsidR="00177B2A" w:rsidRDefault="00177B2A">
      <w:pPr>
        <w:pStyle w:val="Standard"/>
        <w:ind w:firstLine="348"/>
        <w:jc w:val="left"/>
        <w:rPr>
          <w:rFonts w:cs="Tahoma"/>
        </w:rPr>
      </w:pPr>
    </w:p>
    <w:p w14:paraId="4897A0B6" w14:textId="77777777" w:rsidR="00177B2A" w:rsidRDefault="005949C7">
      <w:pPr>
        <w:pStyle w:val="Standard"/>
        <w:ind w:firstLine="348"/>
        <w:jc w:val="left"/>
        <w:rPr>
          <w:rFonts w:cs="Tahoma"/>
        </w:rPr>
      </w:pPr>
      <w:r>
        <w:rPr>
          <w:rFonts w:cs="Tahoma"/>
        </w:rPr>
        <w:t>2.5. Projednávání (mandatorní činnost)</w:t>
      </w:r>
    </w:p>
    <w:p w14:paraId="7BFD3B15" w14:textId="77777777" w:rsidR="00177B2A" w:rsidRDefault="00177B2A">
      <w:pPr>
        <w:pStyle w:val="Standard"/>
        <w:jc w:val="left"/>
      </w:pPr>
    </w:p>
    <w:p w14:paraId="3CD09415" w14:textId="77777777" w:rsidR="00177B2A" w:rsidRDefault="005949C7">
      <w:pPr>
        <w:pStyle w:val="Standard"/>
        <w:jc w:val="left"/>
      </w:pPr>
      <w:r>
        <w:rPr>
          <w:rFonts w:cs="Tahoma"/>
        </w:rPr>
        <w:t>3. Obsah a rozsah dokumentace je popsán ve Vyhlášce 499/2006 Sb.</w:t>
      </w:r>
      <w:r>
        <w:t xml:space="preserve"> a Vyhlášce č. 131/2024 Sb.</w:t>
      </w:r>
      <w:r>
        <w:rPr>
          <w:rFonts w:cs="Tahoma"/>
        </w:rPr>
        <w:t xml:space="preserve"> o dokumentaci staveb.</w:t>
      </w:r>
    </w:p>
    <w:p w14:paraId="28CDC26C" w14:textId="77777777" w:rsidR="00177B2A" w:rsidRDefault="00177B2A">
      <w:pPr>
        <w:pStyle w:val="Textkomente1"/>
        <w:jc w:val="left"/>
      </w:pPr>
    </w:p>
    <w:p w14:paraId="78A86613" w14:textId="63ECBFCB" w:rsidR="00177B2A" w:rsidRDefault="005949C7">
      <w:pPr>
        <w:pStyle w:val="Standard"/>
        <w:jc w:val="left"/>
        <w:rPr>
          <w:rFonts w:cs="Tahoma"/>
        </w:rPr>
      </w:pPr>
      <w:r>
        <w:rPr>
          <w:rFonts w:cs="Tahoma"/>
        </w:rPr>
        <w:t>4. Dokumentace zpracovávaná dle odstavce 2.1. tohoto článku Smlouvy bude poskytnuta Architektem Klientovi digitálně ve formátu *</w:t>
      </w:r>
      <w:proofErr w:type="spellStart"/>
      <w:r>
        <w:rPr>
          <w:rFonts w:cs="Tahoma"/>
        </w:rPr>
        <w:t>pdf</w:t>
      </w:r>
      <w:proofErr w:type="spellEnd"/>
      <w:r>
        <w:rPr>
          <w:rFonts w:cs="Tahoma"/>
        </w:rPr>
        <w:t>.</w:t>
      </w:r>
    </w:p>
    <w:p w14:paraId="6F60D39F" w14:textId="77777777" w:rsidR="00177B2A" w:rsidRDefault="00177B2A">
      <w:pPr>
        <w:pStyle w:val="Standard"/>
        <w:jc w:val="left"/>
        <w:rPr>
          <w:rFonts w:cs="Tahoma"/>
        </w:rPr>
      </w:pPr>
    </w:p>
    <w:p w14:paraId="70A36A2D" w14:textId="77777777" w:rsidR="00177B2A" w:rsidRDefault="005949C7">
      <w:pPr>
        <w:pStyle w:val="Standard"/>
        <w:jc w:val="left"/>
        <w:rPr>
          <w:rFonts w:cs="Tahoma"/>
        </w:rPr>
      </w:pPr>
      <w:r>
        <w:rPr>
          <w:rFonts w:cs="Tahoma"/>
        </w:rPr>
        <w:t>5. Dokumentace zpracovávaná dle odstavce 2.2. tohoto článku Smlouvy bude Architektem Klientovi předána 3 x ve vytištěné formě a dále poskytnuta Architektem Klientovi digitálně ve formátu *</w:t>
      </w:r>
      <w:proofErr w:type="spellStart"/>
      <w:r>
        <w:rPr>
          <w:rFonts w:cs="Tahoma"/>
        </w:rPr>
        <w:t>pdf</w:t>
      </w:r>
      <w:proofErr w:type="spellEnd"/>
      <w:r>
        <w:rPr>
          <w:rFonts w:cs="Tahoma"/>
        </w:rPr>
        <w:t>, výkaz výměr a oceněný kontrolní rozpočet ve formátu *</w:t>
      </w:r>
      <w:proofErr w:type="spellStart"/>
      <w:r>
        <w:rPr>
          <w:rFonts w:cs="Tahoma"/>
        </w:rPr>
        <w:t>xls</w:t>
      </w:r>
      <w:proofErr w:type="spellEnd"/>
      <w:r>
        <w:rPr>
          <w:rFonts w:cs="Tahoma"/>
        </w:rPr>
        <w:t>.</w:t>
      </w:r>
    </w:p>
    <w:p w14:paraId="482D4472" w14:textId="77777777" w:rsidR="00177B2A" w:rsidRDefault="00177B2A">
      <w:pPr>
        <w:pStyle w:val="Standard"/>
        <w:jc w:val="left"/>
        <w:rPr>
          <w:rFonts w:cs="Tahoma"/>
        </w:rPr>
      </w:pPr>
    </w:p>
    <w:p w14:paraId="0BA7AC3F" w14:textId="26010887" w:rsidR="00177B2A" w:rsidRDefault="005949C7">
      <w:pPr>
        <w:pStyle w:val="Standard"/>
        <w:jc w:val="left"/>
      </w:pPr>
      <w:r>
        <w:rPr>
          <w:rFonts w:cs="Tahoma"/>
        </w:rPr>
        <w:t>6. Dokumentace zpracovávaná dle čl. 2.4. této Smlouvy bude Architektem Klientovi předána digitálně ve formátu *</w:t>
      </w:r>
      <w:proofErr w:type="spellStart"/>
      <w:r>
        <w:rPr>
          <w:rFonts w:cs="Tahoma"/>
        </w:rPr>
        <w:t>pdf</w:t>
      </w:r>
      <w:proofErr w:type="spellEnd"/>
      <w:r>
        <w:rPr>
          <w:rFonts w:cs="Tahoma"/>
        </w:rPr>
        <w:t xml:space="preserve"> a výkresy ve formátu *</w:t>
      </w:r>
      <w:proofErr w:type="spellStart"/>
      <w:r>
        <w:rPr>
          <w:rFonts w:cs="Tahoma"/>
        </w:rPr>
        <w:t>dwg</w:t>
      </w:r>
      <w:proofErr w:type="spellEnd"/>
      <w:r>
        <w:rPr>
          <w:rFonts w:cs="Tahoma"/>
        </w:rPr>
        <w:t>,</w:t>
      </w:r>
    </w:p>
    <w:p w14:paraId="3A87B6C4" w14:textId="77777777" w:rsidR="00177B2A" w:rsidRDefault="00177B2A">
      <w:pPr>
        <w:pStyle w:val="Bezmezer"/>
        <w:rPr>
          <w:rFonts w:ascii="Arial" w:hAnsi="Arial" w:cs="Arial"/>
          <w:sz w:val="20"/>
          <w:szCs w:val="20"/>
        </w:rPr>
      </w:pPr>
    </w:p>
    <w:p w14:paraId="037B5ACB" w14:textId="77777777" w:rsidR="00177B2A" w:rsidRDefault="00177B2A">
      <w:pPr>
        <w:pStyle w:val="Bezmezer"/>
        <w:rPr>
          <w:rFonts w:ascii="Arial" w:hAnsi="Arial" w:cs="Arial"/>
          <w:sz w:val="20"/>
          <w:szCs w:val="20"/>
        </w:rPr>
      </w:pPr>
    </w:p>
    <w:p w14:paraId="2E56CC34" w14:textId="77777777" w:rsidR="00177B2A" w:rsidRDefault="005949C7">
      <w:pPr>
        <w:pStyle w:val="Bezmezer"/>
        <w:rPr>
          <w:rFonts w:ascii="Arial" w:hAnsi="Arial" w:cs="Arial"/>
          <w:b/>
          <w:sz w:val="20"/>
          <w:szCs w:val="20"/>
        </w:rPr>
      </w:pPr>
      <w:r>
        <w:rPr>
          <w:rFonts w:ascii="Arial" w:hAnsi="Arial" w:cs="Arial"/>
          <w:b/>
          <w:sz w:val="20"/>
          <w:szCs w:val="20"/>
        </w:rPr>
        <w:t>III.</w:t>
      </w:r>
    </w:p>
    <w:p w14:paraId="52E4B20B" w14:textId="77777777" w:rsidR="00177B2A" w:rsidRDefault="005949C7">
      <w:pPr>
        <w:pStyle w:val="Bezmezer"/>
        <w:rPr>
          <w:rFonts w:ascii="Arial" w:hAnsi="Arial" w:cs="Arial"/>
          <w:b/>
          <w:sz w:val="20"/>
          <w:szCs w:val="20"/>
        </w:rPr>
      </w:pPr>
      <w:r>
        <w:rPr>
          <w:rFonts w:ascii="Arial" w:hAnsi="Arial" w:cs="Arial"/>
          <w:b/>
          <w:sz w:val="20"/>
          <w:szCs w:val="20"/>
        </w:rPr>
        <w:t>Doba a místo plnění</w:t>
      </w:r>
    </w:p>
    <w:p w14:paraId="2A8F30F4" w14:textId="77777777" w:rsidR="00177B2A" w:rsidRDefault="00177B2A">
      <w:pPr>
        <w:pStyle w:val="Bezmezer"/>
        <w:rPr>
          <w:rFonts w:ascii="Arial" w:hAnsi="Arial" w:cs="Arial"/>
          <w:sz w:val="20"/>
          <w:szCs w:val="20"/>
        </w:rPr>
      </w:pPr>
    </w:p>
    <w:p w14:paraId="5255DC21" w14:textId="77777777" w:rsidR="00177B2A" w:rsidRDefault="005949C7">
      <w:pPr>
        <w:pStyle w:val="Bezmezer"/>
        <w:rPr>
          <w:rFonts w:ascii="Arial" w:hAnsi="Arial" w:cs="Arial"/>
          <w:sz w:val="20"/>
          <w:szCs w:val="20"/>
        </w:rPr>
      </w:pPr>
      <w:r>
        <w:rPr>
          <w:rFonts w:ascii="Arial" w:hAnsi="Arial" w:cs="Arial"/>
          <w:sz w:val="20"/>
          <w:szCs w:val="20"/>
        </w:rPr>
        <w:t>1. Smluvní strany se dohodly na následujících termínech plnění jednotlivých Výkonových fází:</w:t>
      </w:r>
    </w:p>
    <w:p w14:paraId="42EAAF83" w14:textId="77777777" w:rsidR="00177B2A" w:rsidRDefault="00177B2A">
      <w:pPr>
        <w:pStyle w:val="Bezmezer"/>
        <w:ind w:left="284"/>
        <w:rPr>
          <w:rFonts w:ascii="Arial" w:hAnsi="Arial" w:cs="Arial"/>
          <w:sz w:val="20"/>
          <w:szCs w:val="20"/>
        </w:rPr>
      </w:pPr>
    </w:p>
    <w:p w14:paraId="405C000B" w14:textId="4A64025E" w:rsidR="00177B2A" w:rsidRDefault="005949C7" w:rsidP="008320F1">
      <w:pPr>
        <w:pStyle w:val="Standard"/>
        <w:ind w:left="426" w:hanging="80"/>
        <w:jc w:val="left"/>
        <w:rPr>
          <w:rFonts w:cs="Tahoma"/>
        </w:rPr>
      </w:pPr>
      <w:r>
        <w:rPr>
          <w:rFonts w:cs="Tahoma"/>
        </w:rPr>
        <w:t>1.1 Dokumentace</w:t>
      </w:r>
      <w:r w:rsidR="00F239F2">
        <w:rPr>
          <w:rFonts w:cs="Tahoma"/>
        </w:rPr>
        <w:t xml:space="preserve"> </w:t>
      </w:r>
      <w:r>
        <w:rPr>
          <w:rFonts w:cs="Tahoma"/>
        </w:rPr>
        <w:t xml:space="preserve">pro provádění stavby vč. výkazu výměr: </w:t>
      </w:r>
      <w:r>
        <w:t xml:space="preserve">Architekt se zavazuje předat Klientovi tuto </w:t>
      </w:r>
      <w:proofErr w:type="gramStart"/>
      <w:r>
        <w:t xml:space="preserve">fázi </w:t>
      </w:r>
      <w:r w:rsidR="005C78D8">
        <w:t xml:space="preserve"> </w:t>
      </w:r>
      <w:r>
        <w:t>nejpozději</w:t>
      </w:r>
      <w:proofErr w:type="gramEnd"/>
      <w:r>
        <w:t xml:space="preserve"> do 75 dnů od získání pravomocného stavebního povolení</w:t>
      </w:r>
      <w:r w:rsidRPr="008320F1">
        <w:rPr>
          <w:color w:val="000000"/>
        </w:rPr>
        <w:t>.</w:t>
      </w:r>
    </w:p>
    <w:p w14:paraId="247A7C77" w14:textId="77777777" w:rsidR="00177B2A" w:rsidRDefault="00177B2A">
      <w:pPr>
        <w:pStyle w:val="Standard"/>
        <w:ind w:firstLine="348"/>
        <w:jc w:val="left"/>
        <w:rPr>
          <w:rFonts w:cs="Tahoma"/>
        </w:rPr>
      </w:pPr>
    </w:p>
    <w:p w14:paraId="0A05AC3D" w14:textId="77777777" w:rsidR="00177B2A" w:rsidRDefault="005949C7">
      <w:pPr>
        <w:pStyle w:val="Bezmezer"/>
        <w:ind w:left="348"/>
      </w:pPr>
      <w:proofErr w:type="gramStart"/>
      <w:r>
        <w:rPr>
          <w:rFonts w:ascii="Arial" w:hAnsi="Arial" w:cs="Arial"/>
          <w:sz w:val="20"/>
          <w:szCs w:val="20"/>
        </w:rPr>
        <w:t xml:space="preserve">1.2 </w:t>
      </w:r>
      <w:r>
        <w:rPr>
          <w:rFonts w:ascii="Arial" w:hAnsi="Arial" w:cs="Tahoma"/>
          <w:sz w:val="20"/>
          <w:szCs w:val="20"/>
        </w:rPr>
        <w:t xml:space="preserve"> Výkon</w:t>
      </w:r>
      <w:proofErr w:type="gramEnd"/>
      <w:r>
        <w:rPr>
          <w:rFonts w:ascii="Arial" w:hAnsi="Arial" w:cs="Tahoma"/>
          <w:sz w:val="20"/>
          <w:szCs w:val="20"/>
        </w:rPr>
        <w:t xml:space="preserve"> autorského dozoru a spolupráce při uvedení stavby do provozu:</w:t>
      </w:r>
    </w:p>
    <w:p w14:paraId="16AD4CD2" w14:textId="77777777" w:rsidR="00177B2A" w:rsidRDefault="005949C7">
      <w:pPr>
        <w:pStyle w:val="Bezmezer"/>
        <w:ind w:left="348"/>
      </w:pPr>
      <w:r>
        <w:rPr>
          <w:rFonts w:ascii="Arial" w:hAnsi="Arial" w:cs="Tahoma"/>
          <w:sz w:val="20"/>
          <w:szCs w:val="20"/>
        </w:rPr>
        <w:t>Architekt bude autorský dozor vykonávat po celou dobu stavebních prací.</w:t>
      </w:r>
    </w:p>
    <w:p w14:paraId="1168D1A9" w14:textId="77777777" w:rsidR="00177B2A" w:rsidRDefault="00177B2A">
      <w:pPr>
        <w:pStyle w:val="Bezmezer"/>
        <w:rPr>
          <w:rFonts w:ascii="Arial" w:hAnsi="Arial" w:cs="Arial"/>
          <w:sz w:val="20"/>
          <w:szCs w:val="20"/>
        </w:rPr>
      </w:pPr>
    </w:p>
    <w:p w14:paraId="7D3FEACD" w14:textId="77777777" w:rsidR="00177B2A" w:rsidRDefault="00177B2A">
      <w:pPr>
        <w:pStyle w:val="Bezmezer"/>
        <w:ind w:left="851"/>
        <w:rPr>
          <w:rFonts w:ascii="Arial" w:hAnsi="Arial" w:cs="Arial"/>
          <w:sz w:val="20"/>
          <w:szCs w:val="20"/>
        </w:rPr>
      </w:pPr>
    </w:p>
    <w:p w14:paraId="181FB356" w14:textId="77777777" w:rsidR="00177B2A" w:rsidRDefault="005949C7">
      <w:pPr>
        <w:pStyle w:val="Bezmezer"/>
        <w:rPr>
          <w:rFonts w:ascii="Arial" w:hAnsi="Arial" w:cs="Arial"/>
          <w:sz w:val="20"/>
          <w:szCs w:val="20"/>
        </w:rPr>
      </w:pPr>
      <w:r>
        <w:rPr>
          <w:rFonts w:ascii="Arial" w:hAnsi="Arial" w:cs="Arial"/>
          <w:sz w:val="20"/>
          <w:szCs w:val="20"/>
        </w:rPr>
        <w:t>2. Architekt je povinen Dokumentaci předat Klientovi nejpozději v poslední den lhůt stanovených výše v odstavci 1 tohoto článku a Klient je povinen Dokumentaci od Architekta převzít. Připadne-li poslední den lhůty na sobotu, neděli nebo svátek, je posledním dnem lhůty nejbližší příští pracovní den.</w:t>
      </w:r>
    </w:p>
    <w:p w14:paraId="132F9D45" w14:textId="77777777" w:rsidR="00177B2A" w:rsidRDefault="00177B2A">
      <w:pPr>
        <w:pStyle w:val="Bezmezer"/>
        <w:rPr>
          <w:rFonts w:ascii="Arial" w:hAnsi="Arial" w:cs="Arial"/>
          <w:sz w:val="20"/>
          <w:szCs w:val="20"/>
        </w:rPr>
      </w:pPr>
    </w:p>
    <w:p w14:paraId="24B12E4B" w14:textId="77777777" w:rsidR="00177B2A" w:rsidRDefault="005949C7">
      <w:pPr>
        <w:pStyle w:val="Bezmezer"/>
        <w:rPr>
          <w:rFonts w:ascii="Arial" w:hAnsi="Arial" w:cs="Arial"/>
          <w:sz w:val="20"/>
          <w:szCs w:val="20"/>
        </w:rPr>
      </w:pPr>
      <w:r>
        <w:rPr>
          <w:rFonts w:ascii="Arial" w:hAnsi="Arial" w:cs="Arial"/>
          <w:sz w:val="20"/>
          <w:szCs w:val="20"/>
        </w:rPr>
        <w:t>3. Klient nemá právo odmítnout Dokumentaci převzít pro ojedinělé drobné vady, které samy o sobě ani ve spojení s jinými nebrání jejímu užití ani zhotovení Stavby, ani užití Dokumentace podstatným způsobem neomezují.</w:t>
      </w:r>
    </w:p>
    <w:p w14:paraId="3C49BF00" w14:textId="77777777" w:rsidR="00177B2A" w:rsidRDefault="00177B2A">
      <w:pPr>
        <w:pStyle w:val="Odstavecseseznamem"/>
        <w:jc w:val="left"/>
        <w:rPr>
          <w:rFonts w:cs="Tahoma"/>
        </w:rPr>
      </w:pPr>
    </w:p>
    <w:p w14:paraId="74312EF9" w14:textId="77777777" w:rsidR="00177B2A" w:rsidRDefault="005949C7">
      <w:pPr>
        <w:pStyle w:val="Bezmezer"/>
        <w:rPr>
          <w:rFonts w:ascii="Arial" w:hAnsi="Arial" w:cs="Arial"/>
          <w:sz w:val="20"/>
          <w:szCs w:val="20"/>
        </w:rPr>
      </w:pPr>
      <w:r>
        <w:rPr>
          <w:rFonts w:ascii="Arial" w:hAnsi="Arial" w:cs="Arial"/>
          <w:sz w:val="20"/>
          <w:szCs w:val="20"/>
        </w:rPr>
        <w:t>4. Lhůty uvedené výše v odstavci 1 tohoto články se dále prodlužují o dobu, po kterou Architekt objektivně nemohl pracovat na přípravě Dokumentace z důvodu, že Klient neposkytoval potřebnou součinnost nebo z důvodu vyšší moci.</w:t>
      </w:r>
    </w:p>
    <w:p w14:paraId="1DE40DB4" w14:textId="77777777" w:rsidR="00177B2A" w:rsidRDefault="00177B2A">
      <w:pPr>
        <w:pStyle w:val="Standard"/>
        <w:jc w:val="left"/>
        <w:rPr>
          <w:rFonts w:cs="Tahoma"/>
        </w:rPr>
      </w:pPr>
    </w:p>
    <w:p w14:paraId="50EE86FC" w14:textId="77777777" w:rsidR="00177B2A" w:rsidRDefault="005949C7">
      <w:pPr>
        <w:pStyle w:val="Bezmezer"/>
        <w:rPr>
          <w:rFonts w:ascii="Arial" w:hAnsi="Arial" w:cs="Arial"/>
          <w:sz w:val="20"/>
          <w:szCs w:val="20"/>
        </w:rPr>
      </w:pPr>
      <w:r>
        <w:rPr>
          <w:rFonts w:ascii="Arial" w:hAnsi="Arial" w:cs="Arial"/>
          <w:sz w:val="20"/>
          <w:szCs w:val="20"/>
        </w:rPr>
        <w:t>5. 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14:paraId="69BD4E28" w14:textId="77777777" w:rsidR="00177B2A" w:rsidRDefault="00177B2A">
      <w:pPr>
        <w:pStyle w:val="Bezmezer"/>
        <w:ind w:left="284"/>
        <w:rPr>
          <w:rFonts w:ascii="Arial" w:hAnsi="Arial" w:cs="Arial"/>
          <w:sz w:val="20"/>
          <w:szCs w:val="20"/>
        </w:rPr>
      </w:pPr>
    </w:p>
    <w:p w14:paraId="1E6C41DB" w14:textId="77777777" w:rsidR="00177B2A" w:rsidRDefault="00177B2A">
      <w:pPr>
        <w:pStyle w:val="Bezmezer"/>
        <w:rPr>
          <w:rFonts w:ascii="Arial" w:hAnsi="Arial" w:cs="Arial"/>
          <w:sz w:val="20"/>
          <w:szCs w:val="20"/>
        </w:rPr>
      </w:pPr>
    </w:p>
    <w:p w14:paraId="3A27228F" w14:textId="77777777" w:rsidR="00177B2A" w:rsidRDefault="005949C7">
      <w:pPr>
        <w:suppressAutoHyphens w:val="0"/>
        <w:rPr>
          <w:rFonts w:ascii="Arial" w:eastAsia="Calibri" w:hAnsi="Arial" w:cs="Arial"/>
          <w:b/>
          <w:sz w:val="20"/>
          <w:szCs w:val="20"/>
          <w:lang w:bidi="ar-SA"/>
        </w:rPr>
      </w:pPr>
      <w:r>
        <w:br w:type="page"/>
      </w:r>
    </w:p>
    <w:p w14:paraId="0A65A40A" w14:textId="77777777" w:rsidR="00177B2A" w:rsidRDefault="005949C7">
      <w:pPr>
        <w:pStyle w:val="Bezmezer"/>
        <w:rPr>
          <w:rFonts w:ascii="Arial" w:hAnsi="Arial" w:cs="Arial"/>
          <w:b/>
          <w:sz w:val="20"/>
          <w:szCs w:val="20"/>
        </w:rPr>
      </w:pPr>
      <w:r>
        <w:rPr>
          <w:rFonts w:ascii="Arial" w:hAnsi="Arial" w:cs="Arial"/>
          <w:b/>
          <w:sz w:val="20"/>
          <w:szCs w:val="20"/>
        </w:rPr>
        <w:lastRenderedPageBreak/>
        <w:t>IV.</w:t>
      </w:r>
    </w:p>
    <w:p w14:paraId="7852D02C" w14:textId="77777777" w:rsidR="00177B2A" w:rsidRDefault="005949C7">
      <w:pPr>
        <w:pStyle w:val="Bezmezer"/>
        <w:rPr>
          <w:rFonts w:ascii="Arial" w:hAnsi="Arial" w:cs="Arial"/>
          <w:b/>
          <w:sz w:val="20"/>
          <w:szCs w:val="20"/>
        </w:rPr>
      </w:pPr>
      <w:r>
        <w:rPr>
          <w:rFonts w:ascii="Arial" w:hAnsi="Arial" w:cs="Arial"/>
          <w:b/>
          <w:sz w:val="20"/>
          <w:szCs w:val="20"/>
        </w:rPr>
        <w:t>Cena</w:t>
      </w:r>
    </w:p>
    <w:p w14:paraId="1C091F33" w14:textId="77777777" w:rsidR="00177B2A" w:rsidRDefault="00177B2A">
      <w:pPr>
        <w:pStyle w:val="Bezmezer"/>
        <w:rPr>
          <w:rFonts w:ascii="Arial" w:hAnsi="Arial" w:cs="Arial"/>
          <w:b/>
          <w:sz w:val="20"/>
          <w:szCs w:val="20"/>
        </w:rPr>
      </w:pPr>
    </w:p>
    <w:p w14:paraId="24FE9AB5" w14:textId="79BBB586" w:rsidR="00177B2A" w:rsidRDefault="005949C7">
      <w:pPr>
        <w:pStyle w:val="Bezmezer"/>
        <w:rPr>
          <w:rFonts w:ascii="Arial" w:hAnsi="Arial" w:cs="Arial"/>
          <w:sz w:val="20"/>
          <w:szCs w:val="20"/>
        </w:rPr>
      </w:pPr>
      <w:r>
        <w:rPr>
          <w:rFonts w:ascii="Arial" w:hAnsi="Arial" w:cs="Arial"/>
          <w:sz w:val="20"/>
          <w:szCs w:val="20"/>
        </w:rPr>
        <w:t>1. Celková cena za zpracování Dokumentace a provedení dalších úkonů dle článku II. této Smlouvy byla stanovena dohodou Klienta a Architekta a činí 143 000,- Kč bez DPH.</w:t>
      </w:r>
    </w:p>
    <w:p w14:paraId="5681C78D" w14:textId="77777777" w:rsidR="00177B2A" w:rsidRDefault="00177B2A">
      <w:pPr>
        <w:pStyle w:val="Bezmezer"/>
        <w:rPr>
          <w:rFonts w:ascii="Arial" w:hAnsi="Arial" w:cs="Arial"/>
          <w:sz w:val="20"/>
          <w:szCs w:val="20"/>
        </w:rPr>
      </w:pPr>
    </w:p>
    <w:p w14:paraId="4BD15619" w14:textId="77777777" w:rsidR="00177B2A" w:rsidRDefault="005949C7">
      <w:pPr>
        <w:pStyle w:val="Bezmezer"/>
        <w:ind w:left="284" w:hanging="284"/>
      </w:pPr>
      <w:r>
        <w:rPr>
          <w:rFonts w:ascii="Arial" w:hAnsi="Arial" w:cs="Arial"/>
          <w:sz w:val="20"/>
          <w:szCs w:val="20"/>
        </w:rPr>
        <w:t>2. Celková cena za provedení jednotlivých fází je stanovena následovně:</w:t>
      </w:r>
    </w:p>
    <w:p w14:paraId="38E0C9CF" w14:textId="77777777" w:rsidR="00177B2A" w:rsidRDefault="00177B2A">
      <w:pPr>
        <w:pStyle w:val="Bezmezer"/>
        <w:ind w:left="284" w:hanging="284"/>
        <w:rPr>
          <w:rFonts w:ascii="Arial" w:hAnsi="Arial" w:cs="Arial"/>
          <w:sz w:val="20"/>
          <w:szCs w:val="20"/>
        </w:rPr>
      </w:pPr>
    </w:p>
    <w:p w14:paraId="22AAE40A" w14:textId="77777777" w:rsidR="00177B2A" w:rsidRDefault="005949C7">
      <w:pPr>
        <w:pStyle w:val="Bezmezer"/>
        <w:ind w:left="284" w:hanging="284"/>
      </w:pPr>
      <w:r>
        <w:rPr>
          <w:rFonts w:ascii="Arial" w:hAnsi="Arial" w:cs="Arial"/>
          <w:sz w:val="20"/>
          <w:szCs w:val="20"/>
        </w:rPr>
        <w:tab/>
        <w:t xml:space="preserve">2.1 Cena za zpracování </w:t>
      </w:r>
      <w:r>
        <w:rPr>
          <w:rFonts w:ascii="Arial" w:hAnsi="Arial" w:cs="Tahoma"/>
          <w:sz w:val="20"/>
          <w:szCs w:val="20"/>
        </w:rPr>
        <w:t>Dokumentace pro povolení stavby</w:t>
      </w:r>
      <w:r>
        <w:rPr>
          <w:rFonts w:ascii="Arial" w:hAnsi="Arial" w:cs="Arial"/>
          <w:sz w:val="20"/>
          <w:szCs w:val="20"/>
        </w:rPr>
        <w:t xml:space="preserve"> je </w:t>
      </w:r>
      <w:proofErr w:type="gramStart"/>
      <w:r>
        <w:rPr>
          <w:rFonts w:ascii="Arial" w:hAnsi="Arial" w:cs="Arial"/>
          <w:sz w:val="20"/>
          <w:szCs w:val="20"/>
        </w:rPr>
        <w:t>51.000,-</w:t>
      </w:r>
      <w:proofErr w:type="gramEnd"/>
      <w:r>
        <w:rPr>
          <w:rFonts w:ascii="Arial" w:hAnsi="Arial" w:cs="Arial"/>
          <w:sz w:val="20"/>
          <w:szCs w:val="20"/>
        </w:rPr>
        <w:t xml:space="preserve"> Kč bez DPH.</w:t>
      </w:r>
    </w:p>
    <w:p w14:paraId="10FB254F" w14:textId="77777777" w:rsidR="00177B2A" w:rsidRDefault="00177B2A">
      <w:pPr>
        <w:pStyle w:val="Bezmezer"/>
        <w:ind w:left="284" w:hanging="284"/>
        <w:rPr>
          <w:rFonts w:ascii="Arial" w:hAnsi="Arial" w:cs="Arial"/>
          <w:sz w:val="20"/>
          <w:szCs w:val="20"/>
        </w:rPr>
      </w:pPr>
    </w:p>
    <w:p w14:paraId="0DD2FABB" w14:textId="77777777" w:rsidR="00177B2A" w:rsidRDefault="005949C7">
      <w:pPr>
        <w:pStyle w:val="Bezmezer"/>
        <w:ind w:left="284" w:hanging="284"/>
      </w:pPr>
      <w:r>
        <w:rPr>
          <w:rFonts w:ascii="Arial" w:hAnsi="Arial" w:cs="Arial"/>
          <w:sz w:val="20"/>
          <w:szCs w:val="20"/>
        </w:rPr>
        <w:tab/>
        <w:t xml:space="preserve">2.2 Cena za zpracování </w:t>
      </w:r>
      <w:r>
        <w:rPr>
          <w:rFonts w:ascii="Arial" w:hAnsi="Arial" w:cs="Tahoma"/>
          <w:sz w:val="20"/>
          <w:szCs w:val="20"/>
        </w:rPr>
        <w:t>Dokumentace pro provádění stavby</w:t>
      </w:r>
      <w:r>
        <w:rPr>
          <w:rFonts w:ascii="Arial" w:hAnsi="Arial" w:cs="Arial"/>
          <w:sz w:val="20"/>
          <w:szCs w:val="20"/>
        </w:rPr>
        <w:t xml:space="preserve"> vč. výkazu výměr je </w:t>
      </w:r>
      <w:proofErr w:type="gramStart"/>
      <w:r>
        <w:rPr>
          <w:rFonts w:ascii="Arial" w:hAnsi="Arial" w:cs="Arial"/>
          <w:sz w:val="20"/>
          <w:szCs w:val="20"/>
        </w:rPr>
        <w:t>63.500,-</w:t>
      </w:r>
      <w:proofErr w:type="gramEnd"/>
      <w:r>
        <w:rPr>
          <w:rFonts w:ascii="Arial" w:hAnsi="Arial" w:cs="Arial"/>
          <w:sz w:val="20"/>
          <w:szCs w:val="20"/>
        </w:rPr>
        <w:t xml:space="preserve"> Kč bez DPH.</w:t>
      </w:r>
    </w:p>
    <w:p w14:paraId="71E97FCB" w14:textId="77777777" w:rsidR="00177B2A" w:rsidRDefault="005949C7">
      <w:pPr>
        <w:pStyle w:val="Bezmezer"/>
        <w:ind w:left="284" w:hanging="284"/>
        <w:rPr>
          <w:rFonts w:ascii="Arial" w:hAnsi="Arial" w:cs="Arial"/>
          <w:sz w:val="20"/>
          <w:szCs w:val="20"/>
        </w:rPr>
      </w:pPr>
      <w:r>
        <w:rPr>
          <w:rFonts w:ascii="Arial" w:hAnsi="Arial" w:cs="Arial"/>
          <w:sz w:val="20"/>
          <w:szCs w:val="20"/>
        </w:rPr>
        <w:tab/>
      </w:r>
    </w:p>
    <w:p w14:paraId="25D880DD" w14:textId="77777777" w:rsidR="00177B2A" w:rsidRDefault="005949C7">
      <w:pPr>
        <w:pStyle w:val="Bezmezer"/>
        <w:ind w:left="284" w:hanging="284"/>
      </w:pPr>
      <w:r>
        <w:rPr>
          <w:rFonts w:ascii="Arial" w:hAnsi="Arial" w:cs="Arial"/>
          <w:sz w:val="20"/>
          <w:szCs w:val="20"/>
        </w:rPr>
        <w:tab/>
        <w:t xml:space="preserve">2.3 </w:t>
      </w:r>
      <w:r>
        <w:rPr>
          <w:rFonts w:ascii="Arial" w:hAnsi="Arial" w:cs="Tahoma"/>
          <w:sz w:val="20"/>
          <w:szCs w:val="20"/>
        </w:rPr>
        <w:t>C</w:t>
      </w:r>
      <w:r>
        <w:rPr>
          <w:rFonts w:ascii="Arial" w:hAnsi="Arial" w:cs="Arial"/>
          <w:sz w:val="20"/>
          <w:szCs w:val="20"/>
        </w:rPr>
        <w:t xml:space="preserve">ena Výkonu autorského </w:t>
      </w:r>
      <w:proofErr w:type="gramStart"/>
      <w:r>
        <w:rPr>
          <w:rFonts w:ascii="Arial" w:hAnsi="Arial" w:cs="Arial"/>
          <w:sz w:val="20"/>
          <w:szCs w:val="20"/>
        </w:rPr>
        <w:t>dozoru</w:t>
      </w:r>
      <w:r>
        <w:rPr>
          <w:rFonts w:ascii="Arial" w:hAnsi="Arial" w:cs="Tahoma"/>
          <w:sz w:val="20"/>
          <w:szCs w:val="20"/>
        </w:rPr>
        <w:t xml:space="preserve"> </w:t>
      </w:r>
      <w:r>
        <w:rPr>
          <w:rFonts w:ascii="Arial" w:hAnsi="Arial" w:cs="Arial"/>
          <w:sz w:val="20"/>
          <w:szCs w:val="20"/>
        </w:rPr>
        <w:t xml:space="preserve"> je</w:t>
      </w:r>
      <w:proofErr w:type="gramEnd"/>
      <w:r>
        <w:rPr>
          <w:rFonts w:ascii="Arial" w:hAnsi="Arial" w:cs="Arial"/>
          <w:sz w:val="20"/>
          <w:szCs w:val="20"/>
        </w:rPr>
        <w:t xml:space="preserve"> 21.000,- Kč bez DPH.</w:t>
      </w:r>
    </w:p>
    <w:p w14:paraId="7B9A6243" w14:textId="77777777" w:rsidR="00177B2A" w:rsidRDefault="00177B2A">
      <w:pPr>
        <w:pStyle w:val="Bezmezer"/>
        <w:ind w:left="284" w:hanging="284"/>
        <w:rPr>
          <w:rFonts w:ascii="Arial" w:hAnsi="Arial" w:cs="Arial"/>
          <w:sz w:val="20"/>
          <w:szCs w:val="20"/>
        </w:rPr>
      </w:pPr>
    </w:p>
    <w:p w14:paraId="6CB8AEA8" w14:textId="6AB83851" w:rsidR="00177B2A" w:rsidRDefault="005949C7">
      <w:pPr>
        <w:pStyle w:val="Bezmezer"/>
        <w:ind w:left="284" w:hanging="284"/>
        <w:rPr>
          <w:rFonts w:ascii="Arial" w:hAnsi="Arial" w:cs="Arial"/>
          <w:sz w:val="20"/>
          <w:szCs w:val="20"/>
        </w:rPr>
      </w:pPr>
      <w:r>
        <w:rPr>
          <w:rFonts w:ascii="Arial" w:hAnsi="Arial" w:cs="Arial"/>
          <w:sz w:val="20"/>
          <w:szCs w:val="20"/>
        </w:rPr>
        <w:tab/>
        <w:t xml:space="preserve">2.4 Cena Projednávání (mandatorní činnost) je </w:t>
      </w:r>
      <w:proofErr w:type="gramStart"/>
      <w:r>
        <w:rPr>
          <w:rFonts w:ascii="Arial" w:hAnsi="Arial" w:cs="Arial"/>
          <w:sz w:val="20"/>
          <w:szCs w:val="20"/>
        </w:rPr>
        <w:t>7.500,-</w:t>
      </w:r>
      <w:proofErr w:type="gramEnd"/>
      <w:r>
        <w:rPr>
          <w:rFonts w:ascii="Arial" w:hAnsi="Arial" w:cs="Arial"/>
          <w:sz w:val="20"/>
          <w:szCs w:val="20"/>
        </w:rPr>
        <w:t xml:space="preserve"> Kč bez DPH.</w:t>
      </w:r>
    </w:p>
    <w:p w14:paraId="041148DD" w14:textId="77777777" w:rsidR="00177B2A" w:rsidRDefault="00177B2A">
      <w:pPr>
        <w:pStyle w:val="Bezmezer"/>
        <w:ind w:left="284" w:hanging="284"/>
        <w:rPr>
          <w:rFonts w:ascii="Arial" w:hAnsi="Arial" w:cs="Arial"/>
          <w:sz w:val="20"/>
          <w:szCs w:val="20"/>
        </w:rPr>
      </w:pPr>
    </w:p>
    <w:p w14:paraId="2624F411" w14:textId="38556168" w:rsidR="00177B2A" w:rsidRDefault="005949C7">
      <w:pPr>
        <w:pStyle w:val="Bezmezer"/>
        <w:ind w:left="284" w:hanging="284"/>
        <w:rPr>
          <w:rFonts w:ascii="Arial" w:hAnsi="Arial" w:cs="Arial"/>
          <w:sz w:val="20"/>
          <w:szCs w:val="20"/>
        </w:rPr>
      </w:pPr>
      <w:r>
        <w:rPr>
          <w:rFonts w:ascii="Arial" w:hAnsi="Arial" w:cs="Arial"/>
          <w:sz w:val="20"/>
          <w:szCs w:val="20"/>
        </w:rPr>
        <w:t>3. Smluvní strany se dohodly, že v případě trvání stavebních prací delším než 6 měsíců, které nebylo způsobeno chybami v projektové dokumentaci zpracované Architektem, bude cena Výkonu autorského dozoru zvýšena dohodou. Tato dohoda bude předmětem dodatku k této smlouvě.</w:t>
      </w:r>
    </w:p>
    <w:p w14:paraId="72B40956" w14:textId="77777777" w:rsidR="00177B2A" w:rsidRDefault="00177B2A">
      <w:pPr>
        <w:pStyle w:val="Bezmezer"/>
        <w:ind w:left="284" w:hanging="284"/>
        <w:rPr>
          <w:rFonts w:ascii="Arial" w:hAnsi="Arial" w:cs="Arial"/>
          <w:sz w:val="20"/>
          <w:szCs w:val="20"/>
          <w:shd w:val="clear" w:color="auto" w:fill="FFFF00"/>
        </w:rPr>
      </w:pPr>
    </w:p>
    <w:p w14:paraId="7FD72E49" w14:textId="77777777" w:rsidR="00177B2A" w:rsidRDefault="00177B2A">
      <w:pPr>
        <w:pStyle w:val="Bezmezer"/>
        <w:ind w:left="284" w:hanging="284"/>
        <w:rPr>
          <w:rFonts w:ascii="Arial" w:hAnsi="Arial" w:cs="Arial"/>
          <w:sz w:val="20"/>
          <w:szCs w:val="20"/>
          <w:shd w:val="clear" w:color="auto" w:fill="FFFF00"/>
        </w:rPr>
      </w:pPr>
    </w:p>
    <w:p w14:paraId="7D17A512" w14:textId="77777777" w:rsidR="00177B2A" w:rsidRDefault="005949C7">
      <w:pPr>
        <w:pStyle w:val="Bezmezer"/>
        <w:ind w:left="284" w:hanging="284"/>
        <w:rPr>
          <w:rFonts w:ascii="Arial" w:hAnsi="Arial" w:cs="Arial"/>
          <w:b/>
          <w:sz w:val="20"/>
          <w:szCs w:val="20"/>
        </w:rPr>
      </w:pPr>
      <w:r>
        <w:rPr>
          <w:rFonts w:ascii="Arial" w:hAnsi="Arial" w:cs="Arial"/>
          <w:b/>
          <w:sz w:val="20"/>
          <w:szCs w:val="20"/>
        </w:rPr>
        <w:t>V.</w:t>
      </w:r>
    </w:p>
    <w:p w14:paraId="0F249BCD" w14:textId="77777777" w:rsidR="00177B2A" w:rsidRDefault="005949C7">
      <w:pPr>
        <w:pStyle w:val="Bezmezer"/>
        <w:rPr>
          <w:rFonts w:ascii="Arial" w:hAnsi="Arial" w:cs="Arial"/>
          <w:b/>
          <w:sz w:val="20"/>
          <w:szCs w:val="20"/>
        </w:rPr>
      </w:pPr>
      <w:r>
        <w:rPr>
          <w:rFonts w:ascii="Arial" w:hAnsi="Arial" w:cs="Arial"/>
          <w:b/>
          <w:sz w:val="20"/>
          <w:szCs w:val="20"/>
        </w:rPr>
        <w:t>Platební podmínky</w:t>
      </w:r>
    </w:p>
    <w:p w14:paraId="0A79CF7B" w14:textId="77777777" w:rsidR="00177B2A" w:rsidRDefault="00177B2A">
      <w:pPr>
        <w:pStyle w:val="Bezmezer"/>
        <w:rPr>
          <w:rFonts w:ascii="Arial" w:hAnsi="Arial" w:cs="Arial"/>
          <w:sz w:val="20"/>
          <w:szCs w:val="20"/>
        </w:rPr>
      </w:pPr>
    </w:p>
    <w:p w14:paraId="7E196A83" w14:textId="77777777" w:rsidR="00177B2A" w:rsidRDefault="005949C7">
      <w:pPr>
        <w:pStyle w:val="Bezmezer"/>
        <w:rPr>
          <w:rFonts w:ascii="Arial" w:hAnsi="Arial" w:cs="Arial"/>
          <w:sz w:val="20"/>
          <w:szCs w:val="20"/>
        </w:rPr>
      </w:pPr>
      <w:r>
        <w:rPr>
          <w:rFonts w:ascii="Arial" w:hAnsi="Arial" w:cs="Arial"/>
          <w:sz w:val="20"/>
          <w:szCs w:val="20"/>
        </w:rPr>
        <w:t>1. Smluvní strany se dohodly, že celková cena bude Architektovi Klientem hrazena formou dílčích plateb dle rozpisu uvedeného níže v tomto článku.</w:t>
      </w:r>
    </w:p>
    <w:p w14:paraId="301812B6" w14:textId="77777777" w:rsidR="00177B2A" w:rsidRDefault="00177B2A">
      <w:pPr>
        <w:pStyle w:val="Bezmezer"/>
        <w:ind w:left="720"/>
        <w:rPr>
          <w:rFonts w:ascii="Arial" w:hAnsi="Arial" w:cs="Arial"/>
          <w:sz w:val="20"/>
          <w:szCs w:val="20"/>
        </w:rPr>
      </w:pPr>
    </w:p>
    <w:p w14:paraId="269291FB" w14:textId="77777777" w:rsidR="00177B2A" w:rsidRDefault="005949C7">
      <w:pPr>
        <w:pStyle w:val="Bezmezer"/>
        <w:rPr>
          <w:rFonts w:ascii="Arial" w:hAnsi="Arial" w:cs="Arial"/>
          <w:sz w:val="20"/>
          <w:szCs w:val="20"/>
        </w:rPr>
      </w:pPr>
      <w:r>
        <w:rPr>
          <w:rFonts w:ascii="Arial" w:hAnsi="Arial" w:cs="Arial"/>
          <w:sz w:val="20"/>
          <w:szCs w:val="20"/>
        </w:rPr>
        <w:t>2. Klient se zavazuje Architektovi hradit dílčí platby na základě faktur vystavených Architektem v následujících termínech:</w:t>
      </w:r>
    </w:p>
    <w:p w14:paraId="5FF7170F" w14:textId="77777777" w:rsidR="00177B2A" w:rsidRDefault="00177B2A">
      <w:pPr>
        <w:pStyle w:val="Standard"/>
        <w:jc w:val="left"/>
        <w:rPr>
          <w:rFonts w:cs="Tahoma"/>
          <w:b/>
          <w:color w:val="548DD4"/>
        </w:rPr>
      </w:pPr>
    </w:p>
    <w:p w14:paraId="253C823A" w14:textId="77777777" w:rsidR="00177B2A" w:rsidRDefault="005949C7">
      <w:pPr>
        <w:pStyle w:val="Standard"/>
        <w:ind w:firstLine="348"/>
        <w:jc w:val="left"/>
        <w:rPr>
          <w:rFonts w:cs="Tahoma"/>
        </w:rPr>
      </w:pPr>
      <w:r>
        <w:rPr>
          <w:rFonts w:cs="Tahoma"/>
        </w:rPr>
        <w:t>2.1. Dokumentace pro povolení stavby: po převzetí této fáze Klientem.</w:t>
      </w:r>
    </w:p>
    <w:p w14:paraId="1D5CB481" w14:textId="77777777" w:rsidR="00177B2A" w:rsidRDefault="00177B2A">
      <w:pPr>
        <w:pStyle w:val="Standard"/>
        <w:ind w:firstLine="348"/>
        <w:jc w:val="left"/>
        <w:rPr>
          <w:rFonts w:cs="Tahoma"/>
        </w:rPr>
      </w:pPr>
    </w:p>
    <w:p w14:paraId="08856CA4" w14:textId="77777777" w:rsidR="00177B2A" w:rsidRDefault="005949C7">
      <w:pPr>
        <w:pStyle w:val="Standard"/>
        <w:ind w:firstLine="348"/>
        <w:jc w:val="left"/>
        <w:rPr>
          <w:rFonts w:cs="Tahoma"/>
        </w:rPr>
      </w:pPr>
      <w:proofErr w:type="gramStart"/>
      <w:r>
        <w:t xml:space="preserve">2.2  </w:t>
      </w:r>
      <w:r>
        <w:rPr>
          <w:rFonts w:cs="Tahoma"/>
        </w:rPr>
        <w:t>Dokumentace</w:t>
      </w:r>
      <w:proofErr w:type="gramEnd"/>
      <w:r>
        <w:rPr>
          <w:rFonts w:cs="Tahoma"/>
        </w:rPr>
        <w:t xml:space="preserve"> pro provedení stavby: po převzetí této fáze Klientem.</w:t>
      </w:r>
    </w:p>
    <w:p w14:paraId="01A596C4" w14:textId="77777777" w:rsidR="00177B2A" w:rsidRDefault="00177B2A">
      <w:pPr>
        <w:pStyle w:val="Standard"/>
        <w:ind w:firstLine="348"/>
        <w:jc w:val="left"/>
        <w:rPr>
          <w:rFonts w:cs="Tahoma"/>
        </w:rPr>
      </w:pPr>
    </w:p>
    <w:p w14:paraId="48957FBF" w14:textId="77777777" w:rsidR="00177B2A" w:rsidRDefault="005949C7">
      <w:pPr>
        <w:pStyle w:val="Standard"/>
        <w:ind w:firstLine="348"/>
        <w:jc w:val="left"/>
        <w:rPr>
          <w:rFonts w:cs="Tahoma"/>
        </w:rPr>
      </w:pPr>
      <w:r>
        <w:rPr>
          <w:rFonts w:cs="Tahoma"/>
        </w:rPr>
        <w:t xml:space="preserve">2.3. Výkon autorského dozoru: </w:t>
      </w:r>
      <w:proofErr w:type="gramStart"/>
      <w:r>
        <w:rPr>
          <w:rFonts w:cs="Tahoma"/>
        </w:rPr>
        <w:t>v</w:t>
      </w:r>
      <w:proofErr w:type="gramEnd"/>
      <w:r>
        <w:rPr>
          <w:rFonts w:cs="Tahoma"/>
        </w:rPr>
        <w:t xml:space="preserve"> dvouměsíčních intervalech.</w:t>
      </w:r>
    </w:p>
    <w:p w14:paraId="2A52921D" w14:textId="77777777" w:rsidR="00177B2A" w:rsidRDefault="00177B2A">
      <w:pPr>
        <w:pStyle w:val="Standard"/>
        <w:ind w:firstLine="348"/>
        <w:jc w:val="left"/>
        <w:rPr>
          <w:rFonts w:cs="Tahoma"/>
        </w:rPr>
      </w:pPr>
    </w:p>
    <w:p w14:paraId="3CBC2BAA" w14:textId="3E869CD0" w:rsidR="00177B2A" w:rsidRDefault="00177B2A">
      <w:pPr>
        <w:pStyle w:val="Standard"/>
        <w:ind w:firstLine="348"/>
        <w:jc w:val="left"/>
        <w:rPr>
          <w:rFonts w:cs="Tahoma"/>
        </w:rPr>
      </w:pPr>
    </w:p>
    <w:p w14:paraId="19E3FD64" w14:textId="77777777" w:rsidR="00177B2A" w:rsidRDefault="00177B2A">
      <w:pPr>
        <w:pStyle w:val="Standard"/>
        <w:ind w:firstLine="348"/>
        <w:jc w:val="left"/>
        <w:rPr>
          <w:rFonts w:cs="Tahoma"/>
        </w:rPr>
      </w:pPr>
    </w:p>
    <w:p w14:paraId="5A7C96A1" w14:textId="4D3A9CB9" w:rsidR="00177B2A" w:rsidRDefault="005949C7">
      <w:pPr>
        <w:pStyle w:val="Standard"/>
        <w:ind w:firstLine="348"/>
        <w:jc w:val="left"/>
      </w:pPr>
      <w:r>
        <w:rPr>
          <w:rFonts w:cs="Tahoma"/>
        </w:rPr>
        <w:t>2.4. Projednávání: po získání pravomocného společného povolení.</w:t>
      </w:r>
    </w:p>
    <w:p w14:paraId="78AB8C41" w14:textId="77777777" w:rsidR="00177B2A" w:rsidRDefault="00177B2A">
      <w:pPr>
        <w:pStyle w:val="Standard"/>
        <w:ind w:left="708"/>
        <w:jc w:val="left"/>
        <w:rPr>
          <w:rFonts w:cs="Tahoma"/>
        </w:rPr>
      </w:pPr>
    </w:p>
    <w:p w14:paraId="68309DC9" w14:textId="48D1B7EC" w:rsidR="00177B2A" w:rsidRDefault="005949C7">
      <w:pPr>
        <w:pStyle w:val="Bezmezer"/>
        <w:rPr>
          <w:rFonts w:ascii="Arial" w:hAnsi="Arial" w:cs="Arial"/>
          <w:sz w:val="20"/>
          <w:szCs w:val="20"/>
        </w:rPr>
      </w:pPr>
      <w:r>
        <w:rPr>
          <w:rFonts w:ascii="Arial" w:hAnsi="Arial" w:cs="Arial"/>
          <w:sz w:val="20"/>
          <w:szCs w:val="20"/>
        </w:rPr>
        <w:t>3. Splatnost faktur vystavených Architektem je 14 kalendářních dnů od jejich vystavení. Architekt zašle faktury vystavené dle odstavce 2 tohoto článku Klientovi v den jejich vystavení v elektronické podobě e-mailem.</w:t>
      </w:r>
    </w:p>
    <w:p w14:paraId="2C2211BF" w14:textId="77777777" w:rsidR="00177B2A" w:rsidRDefault="00177B2A">
      <w:pPr>
        <w:pStyle w:val="Bezmezer"/>
        <w:ind w:left="720"/>
        <w:rPr>
          <w:rFonts w:ascii="Arial" w:hAnsi="Arial" w:cs="Arial"/>
          <w:sz w:val="20"/>
          <w:szCs w:val="20"/>
        </w:rPr>
      </w:pPr>
    </w:p>
    <w:p w14:paraId="320F8B2E" w14:textId="77777777" w:rsidR="00177B2A" w:rsidRDefault="005949C7">
      <w:pPr>
        <w:pStyle w:val="Bezmezer"/>
      </w:pPr>
      <w:r>
        <w:rPr>
          <w:rFonts w:ascii="Arial" w:hAnsi="Arial" w:cs="Arial"/>
          <w:sz w:val="20"/>
          <w:szCs w:val="20"/>
        </w:rPr>
        <w:t>4. Architekt není v prodlení s plněním jednotlivých Výkonových fází, je-li Klient v prodlení s úhradou jakékoli faktury vystavené Architektem.</w:t>
      </w:r>
    </w:p>
    <w:p w14:paraId="195B1F6E" w14:textId="77777777" w:rsidR="00177B2A" w:rsidRDefault="00177B2A">
      <w:pPr>
        <w:pStyle w:val="Odstavecseseznamem"/>
        <w:jc w:val="left"/>
        <w:rPr>
          <w:rFonts w:cs="Tahoma"/>
        </w:rPr>
      </w:pPr>
    </w:p>
    <w:p w14:paraId="57D18FE2" w14:textId="2D9762F2" w:rsidR="00177B2A" w:rsidRDefault="005949C7">
      <w:pPr>
        <w:pStyle w:val="Bezmezer"/>
      </w:pPr>
      <w:r>
        <w:rPr>
          <w:rFonts w:ascii="Arial" w:hAnsi="Arial" w:cs="Arial"/>
          <w:sz w:val="20"/>
          <w:szCs w:val="20"/>
        </w:rPr>
        <w:t>5. Případné vzájemně dohodnuté práce ze strany Architekta jdoucí nad rámec této Smlouvy budou Architektem účtovány zvlášť po vzájemné písemné dohodě s Klientem.</w:t>
      </w:r>
      <w:r>
        <w:rPr>
          <w:rFonts w:ascii="Arial" w:hAnsi="Arial" w:cs="Arial"/>
          <w:b/>
          <w:sz w:val="20"/>
          <w:szCs w:val="20"/>
        </w:rPr>
        <w:t xml:space="preserve"> </w:t>
      </w:r>
      <w:r>
        <w:rPr>
          <w:rFonts w:ascii="Arial" w:hAnsi="Arial" w:cs="Arial"/>
          <w:sz w:val="20"/>
          <w:szCs w:val="20"/>
        </w:rPr>
        <w:t>Hodinová sazba je dohodou stanovena na 850,- Kč/hod bez DPH.</w:t>
      </w:r>
    </w:p>
    <w:p w14:paraId="1D89B189" w14:textId="77777777" w:rsidR="00177B2A" w:rsidRDefault="00177B2A">
      <w:pPr>
        <w:pStyle w:val="Bezmezer"/>
        <w:rPr>
          <w:rFonts w:ascii="Arial" w:hAnsi="Arial" w:cs="Arial"/>
          <w:b/>
          <w:sz w:val="20"/>
          <w:szCs w:val="20"/>
        </w:rPr>
      </w:pPr>
    </w:p>
    <w:p w14:paraId="466CA5D8" w14:textId="77777777" w:rsidR="00177B2A" w:rsidRDefault="00177B2A">
      <w:pPr>
        <w:pStyle w:val="Bezmezer"/>
        <w:rPr>
          <w:rFonts w:ascii="Arial" w:hAnsi="Arial" w:cs="Arial"/>
          <w:b/>
          <w:sz w:val="20"/>
          <w:szCs w:val="20"/>
        </w:rPr>
      </w:pPr>
    </w:p>
    <w:p w14:paraId="51231779" w14:textId="77777777" w:rsidR="00177B2A" w:rsidRDefault="005949C7">
      <w:pPr>
        <w:pStyle w:val="Bezmezer"/>
        <w:rPr>
          <w:rFonts w:ascii="Arial" w:hAnsi="Arial" w:cs="Arial"/>
          <w:b/>
          <w:sz w:val="20"/>
          <w:szCs w:val="20"/>
        </w:rPr>
      </w:pPr>
      <w:r>
        <w:rPr>
          <w:rFonts w:ascii="Arial" w:hAnsi="Arial" w:cs="Arial"/>
          <w:b/>
          <w:sz w:val="20"/>
          <w:szCs w:val="20"/>
        </w:rPr>
        <w:t>VI.</w:t>
      </w:r>
    </w:p>
    <w:p w14:paraId="4A486C26" w14:textId="77777777" w:rsidR="00177B2A" w:rsidRDefault="005949C7">
      <w:pPr>
        <w:pStyle w:val="Bezmezer"/>
        <w:rPr>
          <w:rFonts w:ascii="Arial" w:hAnsi="Arial" w:cs="Arial"/>
          <w:b/>
          <w:sz w:val="20"/>
          <w:szCs w:val="20"/>
        </w:rPr>
      </w:pPr>
      <w:r>
        <w:rPr>
          <w:rFonts w:ascii="Arial" w:hAnsi="Arial" w:cs="Arial"/>
          <w:b/>
          <w:sz w:val="20"/>
          <w:szCs w:val="20"/>
        </w:rPr>
        <w:t>Práva a povinnosti smluvních stran, součinnost</w:t>
      </w:r>
    </w:p>
    <w:p w14:paraId="5769DCEC" w14:textId="77777777" w:rsidR="00177B2A" w:rsidRDefault="00177B2A">
      <w:pPr>
        <w:pStyle w:val="Bezmezer"/>
        <w:rPr>
          <w:rFonts w:ascii="Arial" w:hAnsi="Arial" w:cs="Arial"/>
          <w:sz w:val="20"/>
          <w:szCs w:val="20"/>
        </w:rPr>
      </w:pPr>
    </w:p>
    <w:p w14:paraId="134D31E3" w14:textId="77777777" w:rsidR="00177B2A" w:rsidRDefault="005949C7">
      <w:pPr>
        <w:pStyle w:val="Standard"/>
        <w:jc w:val="left"/>
        <w:rPr>
          <w:rFonts w:cs="Tahoma"/>
        </w:rPr>
      </w:pPr>
      <w:r>
        <w:rPr>
          <w:rFonts w:cs="Tahoma"/>
        </w:rPr>
        <w:t>1. Klient se zavazuje poskytnout Architektovi veškerou nezbytnou součinnost a Architektem požadované informace a Podklady k řádnému a včasnému provedení Dokumentace. Součinnost zahrnuje zejména poskytnutí všech známých podkladů, zpřístupnění předmětných prostor a odpovídání na důvodné dotazy Architekta. Klient se zavazuje poskytnout součinnost k žádosti Architekta bezodkladně.</w:t>
      </w:r>
    </w:p>
    <w:p w14:paraId="137F9760" w14:textId="77777777" w:rsidR="00177B2A" w:rsidRDefault="00177B2A">
      <w:pPr>
        <w:pStyle w:val="Odstavecseseznamem"/>
        <w:ind w:left="284" w:hanging="284"/>
        <w:jc w:val="left"/>
        <w:rPr>
          <w:rFonts w:cs="Tahoma"/>
        </w:rPr>
      </w:pPr>
    </w:p>
    <w:p w14:paraId="20DF0369" w14:textId="77777777" w:rsidR="00177B2A" w:rsidRDefault="005949C7">
      <w:pPr>
        <w:pStyle w:val="Standard"/>
        <w:jc w:val="left"/>
        <w:rPr>
          <w:rFonts w:cs="Tahoma"/>
        </w:rPr>
      </w:pPr>
      <w:r>
        <w:rPr>
          <w:rFonts w:cs="Tahoma"/>
        </w:rPr>
        <w:t>2. Architekt se zavazuje Klientovi průběžně předkládat výsledky své práce v podobě rozpracovaných podkladů vztahujících se k vytvoření Dokumentace ke konzultaci. Klient má právo k předloženým materiálům dávat své připomínky. Klient se zavazuje vyjádřit se k Architektem předloženým materiálům nejpozději do 1 týdne od jejich předložení. Klient však není oprávněn vznášet připomínky k zapracování v rámci jednotlivých Výkonových fází ve lhůtě kratší než 14 dnů před termínem pro dokončení příslušné Výkonové fáze.</w:t>
      </w:r>
    </w:p>
    <w:p w14:paraId="26929C34" w14:textId="77777777" w:rsidR="00177B2A" w:rsidRDefault="00177B2A">
      <w:pPr>
        <w:pStyle w:val="Standard"/>
        <w:ind w:left="284" w:hanging="284"/>
        <w:jc w:val="left"/>
        <w:rPr>
          <w:rFonts w:cs="Tahoma"/>
        </w:rPr>
      </w:pPr>
    </w:p>
    <w:p w14:paraId="617F2E30" w14:textId="77777777" w:rsidR="00177B2A" w:rsidRDefault="005949C7">
      <w:pPr>
        <w:pStyle w:val="Standard"/>
        <w:jc w:val="left"/>
        <w:rPr>
          <w:rFonts w:cs="Tahoma"/>
        </w:rPr>
      </w:pPr>
      <w:r>
        <w:rPr>
          <w:rFonts w:cs="Tahoma"/>
        </w:rPr>
        <w:t>3. Architekt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2 tohoto článku.</w:t>
      </w:r>
    </w:p>
    <w:p w14:paraId="671BC339" w14:textId="77777777" w:rsidR="00177B2A" w:rsidRDefault="00177B2A">
      <w:pPr>
        <w:pStyle w:val="Odstavecseseznamem"/>
        <w:ind w:left="284" w:hanging="284"/>
        <w:jc w:val="left"/>
        <w:rPr>
          <w:rFonts w:cs="Tahoma"/>
        </w:rPr>
      </w:pPr>
    </w:p>
    <w:p w14:paraId="2F1D4F1B" w14:textId="77777777" w:rsidR="00177B2A" w:rsidRDefault="005949C7">
      <w:pPr>
        <w:pStyle w:val="Standard"/>
        <w:jc w:val="left"/>
        <w:rPr>
          <w:rFonts w:cs="Tahoma"/>
        </w:rPr>
      </w:pPr>
      <w:r>
        <w:rPr>
          <w:rFonts w:cs="Tahoma"/>
        </w:rPr>
        <w:t>4. Architekt je dále povinen vyhovět Klientovi v případě jeho rozhodnutí uzavřít s ním dodatek k této Smlouvě na vypracování dokumentace změn, dalších fází, případně dalších výkonů Architekta, za předpokladu dohody smluvních stran o předmětu takového dodatku a odměně za tyto dodatečné činnosti.</w:t>
      </w:r>
    </w:p>
    <w:p w14:paraId="127079C8" w14:textId="77777777" w:rsidR="00177B2A" w:rsidRDefault="00177B2A">
      <w:pPr>
        <w:pStyle w:val="Standard"/>
        <w:ind w:left="284"/>
        <w:jc w:val="left"/>
        <w:rPr>
          <w:rFonts w:cs="Tahoma"/>
        </w:rPr>
      </w:pPr>
    </w:p>
    <w:p w14:paraId="7FFC9F41" w14:textId="77777777" w:rsidR="00177B2A" w:rsidRDefault="005949C7">
      <w:pPr>
        <w:pStyle w:val="Bezmezer"/>
        <w:rPr>
          <w:rFonts w:ascii="Arial" w:hAnsi="Arial" w:cs="Arial"/>
          <w:b/>
          <w:sz w:val="20"/>
          <w:szCs w:val="20"/>
        </w:rPr>
      </w:pPr>
      <w:r>
        <w:rPr>
          <w:rFonts w:ascii="Arial" w:hAnsi="Arial" w:cs="Arial"/>
          <w:b/>
          <w:sz w:val="20"/>
          <w:szCs w:val="20"/>
        </w:rPr>
        <w:t>VII.</w:t>
      </w:r>
    </w:p>
    <w:p w14:paraId="19768A42" w14:textId="77777777" w:rsidR="00177B2A" w:rsidRDefault="005949C7">
      <w:pPr>
        <w:pStyle w:val="Bezmezer"/>
        <w:rPr>
          <w:rFonts w:ascii="Arial" w:hAnsi="Arial" w:cs="Arial"/>
          <w:b/>
          <w:sz w:val="20"/>
          <w:szCs w:val="20"/>
        </w:rPr>
      </w:pPr>
      <w:r>
        <w:rPr>
          <w:rFonts w:ascii="Arial" w:hAnsi="Arial" w:cs="Arial"/>
          <w:b/>
          <w:sz w:val="20"/>
          <w:szCs w:val="20"/>
        </w:rPr>
        <w:t>Odpovědnost za vady</w:t>
      </w:r>
    </w:p>
    <w:p w14:paraId="73A2D360" w14:textId="77777777" w:rsidR="00177B2A" w:rsidRDefault="00177B2A">
      <w:pPr>
        <w:pStyle w:val="Textkomente1"/>
        <w:jc w:val="left"/>
        <w:rPr>
          <w:rFonts w:cs="Tahoma"/>
          <w:b/>
        </w:rPr>
      </w:pPr>
    </w:p>
    <w:p w14:paraId="4893FC11" w14:textId="77777777" w:rsidR="00177B2A" w:rsidRDefault="005949C7">
      <w:pPr>
        <w:pStyle w:val="Standard"/>
        <w:jc w:val="left"/>
        <w:rPr>
          <w:rFonts w:cs="Tahoma"/>
        </w:rPr>
      </w:pPr>
      <w:r>
        <w:rPr>
          <w:rFonts w:cs="Tahoma"/>
        </w:rPr>
        <w:t>1. Architekt odpovídá za to, že Dokumentace má v době předání Klientovi vlastnosti stanovené obecně závaznými předpisy, závaznými technickými normami vztahujícími se na provádění díla dle této Smlouvy, popř. vlastnosti obvyklé. Dále Architekt odpovídá za to, že Dokumentace je kompletní, splňuje určenou funkci a odpovídá požadavkům sjednaným ve Smlouvě.</w:t>
      </w:r>
    </w:p>
    <w:p w14:paraId="7039EB1E" w14:textId="77777777" w:rsidR="00177B2A" w:rsidRDefault="00177B2A">
      <w:pPr>
        <w:pStyle w:val="Bezmezer"/>
        <w:ind w:left="284"/>
        <w:rPr>
          <w:rFonts w:ascii="Arial" w:hAnsi="Arial" w:cs="Arial"/>
          <w:sz w:val="20"/>
          <w:szCs w:val="20"/>
        </w:rPr>
      </w:pPr>
    </w:p>
    <w:p w14:paraId="78FDE105" w14:textId="77777777" w:rsidR="00177B2A" w:rsidRDefault="005949C7">
      <w:pPr>
        <w:pStyle w:val="Bezmezer"/>
        <w:rPr>
          <w:rFonts w:ascii="Arial" w:hAnsi="Arial" w:cs="Arial"/>
          <w:sz w:val="20"/>
          <w:szCs w:val="20"/>
        </w:rPr>
      </w:pPr>
      <w:r>
        <w:rPr>
          <w:rFonts w:ascii="Arial" w:hAnsi="Arial" w:cs="Arial"/>
          <w:sz w:val="20"/>
          <w:szCs w:val="20"/>
        </w:rPr>
        <w:t>2. Architekt neodpovídá za vady Dokumentace, které byly způsobeny pokyny danými mu Klientem, za podmínky, že Klienta na jejich nevhodnost upozornil a Klient i přesto na plnění takových pokynů písemně trval.</w:t>
      </w:r>
    </w:p>
    <w:p w14:paraId="3EAE7839" w14:textId="77777777" w:rsidR="00177B2A" w:rsidRDefault="00177B2A">
      <w:pPr>
        <w:pStyle w:val="Standard"/>
        <w:jc w:val="left"/>
        <w:rPr>
          <w:rFonts w:cs="Tahoma"/>
          <w:b/>
          <w:color w:val="548DD4"/>
        </w:rPr>
      </w:pPr>
    </w:p>
    <w:p w14:paraId="464702D7" w14:textId="77777777" w:rsidR="00177B2A" w:rsidRDefault="005949C7">
      <w:pPr>
        <w:pStyle w:val="Bezmezer"/>
        <w:rPr>
          <w:rFonts w:ascii="Arial" w:hAnsi="Arial" w:cs="Arial"/>
          <w:sz w:val="20"/>
          <w:szCs w:val="20"/>
        </w:rPr>
      </w:pPr>
      <w:r>
        <w:rPr>
          <w:rFonts w:ascii="Arial" w:hAnsi="Arial" w:cs="Arial"/>
          <w:sz w:val="20"/>
          <w:szCs w:val="20"/>
        </w:rPr>
        <w:t>3. Klient je povinen předanou Dokumentaci prohlédnout či zajistit její prohlídku co nejdříve po jejím převzetí.</w:t>
      </w:r>
    </w:p>
    <w:p w14:paraId="2D44CDAB" w14:textId="77777777" w:rsidR="00177B2A" w:rsidRDefault="00177B2A">
      <w:pPr>
        <w:pStyle w:val="Odstavecseseznamem"/>
        <w:jc w:val="left"/>
        <w:rPr>
          <w:rFonts w:cs="Tahoma"/>
        </w:rPr>
      </w:pPr>
    </w:p>
    <w:p w14:paraId="4392F19D" w14:textId="77777777" w:rsidR="00177B2A" w:rsidRDefault="005949C7">
      <w:pPr>
        <w:pStyle w:val="Bezmezer"/>
        <w:rPr>
          <w:rFonts w:ascii="Arial" w:hAnsi="Arial" w:cs="Arial"/>
          <w:sz w:val="20"/>
          <w:szCs w:val="20"/>
        </w:rPr>
      </w:pPr>
      <w:r>
        <w:rPr>
          <w:rFonts w:ascii="Arial" w:hAnsi="Arial" w:cs="Arial"/>
          <w:sz w:val="20"/>
          <w:szCs w:val="20"/>
        </w:rPr>
        <w:t>4. Klient je povinen vady Dokumentace u Architekta písemně uplatnit bez zbytečného odkladu poté, kdy je zjistil nebo měl zjistit. Práva Klienta z titulu skrytých vad, které měla Dokumentace v době jejího předání Klientovi, zanikají, nebyla-li Klientem uplatněna ve lhůtě dle předchozí věty, nejpozději však do 2 let od převzetí Dokumentace.</w:t>
      </w:r>
    </w:p>
    <w:p w14:paraId="774BDB5D" w14:textId="77777777" w:rsidR="00177B2A" w:rsidRDefault="00177B2A">
      <w:pPr>
        <w:pStyle w:val="Odstavecseseznamem"/>
        <w:jc w:val="left"/>
        <w:rPr>
          <w:rFonts w:eastAsia="Calibri" w:cs="Tahoma"/>
        </w:rPr>
      </w:pPr>
    </w:p>
    <w:p w14:paraId="342B7BFE" w14:textId="77777777" w:rsidR="00177B2A" w:rsidRDefault="005949C7">
      <w:pPr>
        <w:pStyle w:val="Standard"/>
        <w:jc w:val="left"/>
      </w:pPr>
      <w:r>
        <w:rPr>
          <w:rFonts w:eastAsia="Calibri" w:cs="Tahoma"/>
        </w:rPr>
        <w:t xml:space="preserve">5. </w:t>
      </w:r>
      <w:r>
        <w:rPr>
          <w:rFonts w:cs="Tahoma"/>
        </w:rPr>
        <w:t>V případě oprávněných a řádně uplatněných vad díla má Klient podle charakteru a závažnosti vady právo požadovat:</w:t>
      </w:r>
    </w:p>
    <w:p w14:paraId="034086D6" w14:textId="77777777" w:rsidR="00177B2A" w:rsidRDefault="005949C7">
      <w:pPr>
        <w:pStyle w:val="Odstavecseseznamem"/>
        <w:numPr>
          <w:ilvl w:val="0"/>
          <w:numId w:val="12"/>
        </w:numPr>
        <w:jc w:val="left"/>
        <w:rPr>
          <w:rFonts w:cs="Tahoma"/>
        </w:rPr>
      </w:pPr>
      <w:r>
        <w:rPr>
          <w:rFonts w:cs="Tahoma"/>
        </w:rPr>
        <w:t xml:space="preserve"> odstranění vady opravou, je-li to možné a účelné,</w:t>
      </w:r>
    </w:p>
    <w:p w14:paraId="5D815EC3" w14:textId="77777777" w:rsidR="00177B2A" w:rsidRDefault="005949C7">
      <w:pPr>
        <w:pStyle w:val="Odstavecseseznamem"/>
        <w:numPr>
          <w:ilvl w:val="0"/>
          <w:numId w:val="13"/>
        </w:numPr>
        <w:jc w:val="left"/>
        <w:rPr>
          <w:rFonts w:cs="Tahoma"/>
        </w:rPr>
      </w:pPr>
      <w:r>
        <w:rPr>
          <w:rFonts w:cs="Tahoma"/>
        </w:rPr>
        <w:t xml:space="preserve"> přiměřenou slevu z Celkové ceny.</w:t>
      </w:r>
    </w:p>
    <w:p w14:paraId="471D4053" w14:textId="77777777" w:rsidR="00177B2A" w:rsidRDefault="005949C7">
      <w:pPr>
        <w:pStyle w:val="Bezmezer"/>
        <w:rPr>
          <w:rFonts w:ascii="Arial" w:hAnsi="Arial" w:cs="Arial"/>
          <w:sz w:val="20"/>
          <w:szCs w:val="20"/>
        </w:rPr>
      </w:pPr>
      <w:r>
        <w:rPr>
          <w:rFonts w:ascii="Arial" w:hAnsi="Arial" w:cs="Arial"/>
          <w:sz w:val="20"/>
          <w:szCs w:val="20"/>
        </w:rPr>
        <w:t>6. Klient je povinen Architektovi sdělit volbu svého nároku z vad dle odstavce 5 tohoto článku ihned při uplatnění těchto vad. K dodatečným změnám volby nároku je třeba souhlas Architekta.</w:t>
      </w:r>
    </w:p>
    <w:p w14:paraId="483986B2" w14:textId="77777777" w:rsidR="00177B2A" w:rsidRDefault="00177B2A">
      <w:pPr>
        <w:pStyle w:val="Bezmezer"/>
        <w:rPr>
          <w:rFonts w:ascii="Arial" w:hAnsi="Arial" w:cs="Arial"/>
          <w:b/>
          <w:sz w:val="20"/>
          <w:szCs w:val="20"/>
        </w:rPr>
      </w:pPr>
    </w:p>
    <w:p w14:paraId="61F12CA2" w14:textId="77777777" w:rsidR="00177B2A" w:rsidRDefault="00177B2A">
      <w:pPr>
        <w:pStyle w:val="Bezmezer"/>
        <w:rPr>
          <w:rFonts w:ascii="Arial" w:hAnsi="Arial" w:cs="Arial"/>
          <w:b/>
          <w:sz w:val="20"/>
          <w:szCs w:val="20"/>
        </w:rPr>
      </w:pPr>
    </w:p>
    <w:p w14:paraId="7C4A381C" w14:textId="77777777" w:rsidR="00177B2A" w:rsidRDefault="005949C7">
      <w:pPr>
        <w:pStyle w:val="Bezmezer"/>
        <w:rPr>
          <w:rFonts w:ascii="Arial" w:hAnsi="Arial" w:cs="Arial"/>
          <w:b/>
          <w:sz w:val="20"/>
          <w:szCs w:val="20"/>
        </w:rPr>
      </w:pPr>
      <w:r>
        <w:rPr>
          <w:rFonts w:ascii="Arial" w:hAnsi="Arial" w:cs="Arial"/>
          <w:b/>
          <w:sz w:val="20"/>
          <w:szCs w:val="20"/>
        </w:rPr>
        <w:t>VIII.</w:t>
      </w:r>
    </w:p>
    <w:p w14:paraId="465794A4" w14:textId="77777777" w:rsidR="00177B2A" w:rsidRDefault="005949C7">
      <w:pPr>
        <w:pStyle w:val="Bezmezer"/>
        <w:rPr>
          <w:rFonts w:ascii="Arial" w:hAnsi="Arial" w:cs="Arial"/>
          <w:b/>
          <w:sz w:val="20"/>
          <w:szCs w:val="20"/>
        </w:rPr>
      </w:pPr>
      <w:r>
        <w:rPr>
          <w:rFonts w:ascii="Arial" w:hAnsi="Arial" w:cs="Arial"/>
          <w:b/>
          <w:sz w:val="20"/>
          <w:szCs w:val="20"/>
        </w:rPr>
        <w:t>Autorská práva</w:t>
      </w:r>
    </w:p>
    <w:p w14:paraId="28EE24D5" w14:textId="77777777" w:rsidR="00177B2A" w:rsidRDefault="00177B2A">
      <w:pPr>
        <w:pStyle w:val="Bezmezer"/>
        <w:rPr>
          <w:rFonts w:ascii="Arial" w:hAnsi="Arial" w:cs="Arial"/>
          <w:b/>
          <w:sz w:val="20"/>
          <w:szCs w:val="20"/>
        </w:rPr>
      </w:pPr>
    </w:p>
    <w:p w14:paraId="5307BD45" w14:textId="77777777" w:rsidR="00177B2A" w:rsidRDefault="005949C7">
      <w:pPr>
        <w:pStyle w:val="Standard"/>
        <w:jc w:val="left"/>
        <w:rPr>
          <w:rFonts w:eastAsia="Calibri" w:cs="Tahoma"/>
        </w:rPr>
      </w:pPr>
      <w:r>
        <w:rPr>
          <w:rFonts w:eastAsia="Calibri" w:cs="Tahoma"/>
        </w:rPr>
        <w:t>1. Dokumentace zpracovaná Architektem včetně jejího návrhu v úrovni Studie stavby či konceptu je autorským dílem v souladu s autorským zákonem.</w:t>
      </w:r>
    </w:p>
    <w:p w14:paraId="6AF4DB40" w14:textId="77777777" w:rsidR="00177B2A" w:rsidRDefault="00177B2A">
      <w:pPr>
        <w:pStyle w:val="Standard"/>
        <w:jc w:val="left"/>
        <w:rPr>
          <w:rFonts w:eastAsia="Calibri" w:cs="Tahoma"/>
        </w:rPr>
      </w:pPr>
    </w:p>
    <w:p w14:paraId="4E8C28A0" w14:textId="77777777" w:rsidR="00177B2A" w:rsidRDefault="005949C7">
      <w:pPr>
        <w:pStyle w:val="Standard"/>
        <w:jc w:val="left"/>
        <w:rPr>
          <w:rFonts w:eastAsia="Calibri" w:cs="Tahoma"/>
        </w:rPr>
      </w:pPr>
      <w:r>
        <w:rPr>
          <w:rFonts w:eastAsia="Calibri" w:cs="Tahoma"/>
        </w:rPr>
        <w:t>2. Majetková práva k Autorskému dílu Architekta vykonává v souladu s ustanovením § 58 odst. 1 ve spojení s § 58 odst. 10 autorského zákona svým jménem a na svůj účet Architekt.</w:t>
      </w:r>
    </w:p>
    <w:p w14:paraId="71FF5E0F" w14:textId="77777777" w:rsidR="00177B2A" w:rsidRDefault="00177B2A">
      <w:pPr>
        <w:pStyle w:val="Standard"/>
        <w:jc w:val="left"/>
        <w:rPr>
          <w:rFonts w:eastAsia="Calibri" w:cs="Tahoma"/>
        </w:rPr>
      </w:pPr>
    </w:p>
    <w:p w14:paraId="6CC860C7" w14:textId="77777777" w:rsidR="00177B2A" w:rsidRDefault="005949C7">
      <w:pPr>
        <w:pStyle w:val="Standard"/>
        <w:jc w:val="left"/>
        <w:rPr>
          <w:rFonts w:eastAsia="Calibri" w:cs="Tahoma"/>
        </w:rPr>
      </w:pPr>
      <w:r>
        <w:rPr>
          <w:rFonts w:eastAsia="Calibri" w:cs="Tahoma"/>
        </w:rPr>
        <w:t>3. 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w:t>
      </w:r>
    </w:p>
    <w:p w14:paraId="5E35B1E5" w14:textId="77777777" w:rsidR="00177B2A" w:rsidRDefault="00177B2A">
      <w:pPr>
        <w:pStyle w:val="Standard"/>
        <w:jc w:val="left"/>
        <w:rPr>
          <w:rFonts w:eastAsia="Calibri" w:cs="Tahoma"/>
        </w:rPr>
      </w:pPr>
    </w:p>
    <w:p w14:paraId="4CF684EB" w14:textId="77777777" w:rsidR="00177B2A" w:rsidRDefault="005949C7">
      <w:pPr>
        <w:pStyle w:val="Standard"/>
        <w:jc w:val="left"/>
        <w:rPr>
          <w:rFonts w:eastAsia="Calibri" w:cs="Tahoma"/>
        </w:rPr>
      </w:pPr>
      <w:r>
        <w:rPr>
          <w:rFonts w:eastAsia="Calibri" w:cs="Tahoma"/>
        </w:rPr>
        <w:t>4. Klient může Dokumentaci použít pouze k účelu vyplývajícímu ze smlouvy, čímž se rozumí obstarání příslušného správního rozhodnutí v rámci příslušných Výkonových fází a realizace Stavby. Podmínkou pro použití Dokumentace je úplné zaplacení všech odměn pro Architekta, na které mu dle této smlouvy vznikl nárok. Dokumentace jako celek ani žádná její součást nemůže být bez výslovného svolení Architekta užita Klientem či jakoukoli třetí osobou k projektování jiných staveb, než pro které byla zpracována a Klientovi dodána.</w:t>
      </w:r>
    </w:p>
    <w:p w14:paraId="28560656" w14:textId="77777777" w:rsidR="00177B2A" w:rsidRDefault="00177B2A">
      <w:pPr>
        <w:pStyle w:val="Standard"/>
        <w:jc w:val="left"/>
        <w:rPr>
          <w:rFonts w:eastAsia="Calibri" w:cs="Tahoma"/>
        </w:rPr>
      </w:pPr>
    </w:p>
    <w:p w14:paraId="073DD85A" w14:textId="77777777" w:rsidR="00177B2A" w:rsidRDefault="005949C7">
      <w:pPr>
        <w:pStyle w:val="Standard"/>
        <w:jc w:val="left"/>
        <w:rPr>
          <w:rFonts w:eastAsia="Calibri" w:cs="Tahoma"/>
        </w:rPr>
      </w:pPr>
      <w:r>
        <w:rPr>
          <w:rFonts w:eastAsia="Calibri" w:cs="Tahoma"/>
        </w:rPr>
        <w:t>5. Klient není oprávněn Dokumentaci měnit ani do ní jinak zasahovat ani ji poskytnout k takovému zásahu jiné osobě bez výslovného souhlasu Architekta.</w:t>
      </w:r>
    </w:p>
    <w:p w14:paraId="6AA1B6A1" w14:textId="77777777" w:rsidR="00177B2A" w:rsidRDefault="00177B2A">
      <w:pPr>
        <w:pStyle w:val="Odstavecseseznamem"/>
        <w:jc w:val="left"/>
        <w:rPr>
          <w:rFonts w:eastAsia="Calibri" w:cs="Tahoma"/>
        </w:rPr>
      </w:pPr>
    </w:p>
    <w:p w14:paraId="58E838B2" w14:textId="77777777" w:rsidR="00177B2A" w:rsidRDefault="005949C7">
      <w:pPr>
        <w:pStyle w:val="Standard"/>
        <w:jc w:val="left"/>
        <w:rPr>
          <w:rFonts w:eastAsia="Calibri" w:cs="Tahoma"/>
        </w:rPr>
      </w:pPr>
      <w:r>
        <w:rPr>
          <w:rFonts w:eastAsia="Calibri" w:cs="Tahoma"/>
        </w:rPr>
        <w:t>6. Klient i Architekt jsou oprávněni užít Dokumentaci pro potřeby marketingu, pro potřeby prezentace díla na veřejnosti, výstavách či jednotlivě u třetích osob v jakékoliv formě zachycené na jakémkoliv nosiči. Architekt je oprávněn užít Dokumentaci a fotografie interiéru a exteriéru realizované stavby pro potřeby prezentace. Klient je povinen Architektovi umožnit přístup do stavby po jejím dokončení za účelem pořízení těchto fotografií.</w:t>
      </w:r>
    </w:p>
    <w:p w14:paraId="5FD3E851" w14:textId="77777777" w:rsidR="00177B2A" w:rsidRDefault="00177B2A">
      <w:pPr>
        <w:pStyle w:val="Standard"/>
        <w:jc w:val="left"/>
        <w:rPr>
          <w:rFonts w:cs="Tahoma"/>
          <w:b/>
          <w:shd w:val="clear" w:color="auto" w:fill="00FF00"/>
        </w:rPr>
      </w:pPr>
    </w:p>
    <w:p w14:paraId="5F845B98" w14:textId="77777777" w:rsidR="00177B2A" w:rsidRDefault="00177B2A">
      <w:pPr>
        <w:pStyle w:val="Bezmezer"/>
        <w:rPr>
          <w:rFonts w:ascii="Arial" w:hAnsi="Arial" w:cs="Arial"/>
          <w:b/>
          <w:sz w:val="20"/>
          <w:szCs w:val="20"/>
          <w:shd w:val="clear" w:color="auto" w:fill="00FF00"/>
        </w:rPr>
      </w:pPr>
    </w:p>
    <w:p w14:paraId="73BAACD5" w14:textId="77777777" w:rsidR="00177B2A" w:rsidRDefault="005949C7">
      <w:pPr>
        <w:pStyle w:val="Bezmezer"/>
        <w:rPr>
          <w:rFonts w:ascii="Arial" w:hAnsi="Arial" w:cs="Arial"/>
          <w:b/>
          <w:sz w:val="20"/>
          <w:szCs w:val="20"/>
        </w:rPr>
      </w:pPr>
      <w:r>
        <w:br w:type="page"/>
      </w:r>
    </w:p>
    <w:p w14:paraId="5B8566AE" w14:textId="77777777" w:rsidR="00177B2A" w:rsidRDefault="005949C7">
      <w:pPr>
        <w:pStyle w:val="Bezmezer"/>
        <w:rPr>
          <w:rFonts w:ascii="Arial" w:hAnsi="Arial" w:cs="Arial"/>
          <w:b/>
          <w:sz w:val="20"/>
          <w:szCs w:val="20"/>
        </w:rPr>
      </w:pPr>
      <w:r>
        <w:rPr>
          <w:rFonts w:ascii="Arial" w:hAnsi="Arial" w:cs="Arial"/>
          <w:b/>
          <w:sz w:val="20"/>
          <w:szCs w:val="20"/>
        </w:rPr>
        <w:lastRenderedPageBreak/>
        <w:t>IX.</w:t>
      </w:r>
    </w:p>
    <w:p w14:paraId="27C1126E" w14:textId="77777777" w:rsidR="00177B2A" w:rsidRDefault="005949C7">
      <w:pPr>
        <w:pStyle w:val="Bezmezer"/>
        <w:rPr>
          <w:rFonts w:ascii="Arial" w:hAnsi="Arial" w:cs="Arial"/>
          <w:b/>
          <w:sz w:val="20"/>
          <w:szCs w:val="20"/>
        </w:rPr>
      </w:pPr>
      <w:r>
        <w:rPr>
          <w:rFonts w:ascii="Arial" w:hAnsi="Arial" w:cs="Arial"/>
          <w:b/>
          <w:sz w:val="20"/>
          <w:szCs w:val="20"/>
        </w:rPr>
        <w:t>Sankce</w:t>
      </w:r>
    </w:p>
    <w:p w14:paraId="34ECCB0C" w14:textId="77777777" w:rsidR="00177B2A" w:rsidRDefault="00177B2A">
      <w:pPr>
        <w:pStyle w:val="Standard"/>
        <w:jc w:val="left"/>
        <w:rPr>
          <w:rFonts w:eastAsia="Calibri" w:cs="Tahoma"/>
        </w:rPr>
      </w:pPr>
    </w:p>
    <w:p w14:paraId="7B3650F7" w14:textId="77777777" w:rsidR="00177B2A" w:rsidRDefault="005949C7">
      <w:pPr>
        <w:pStyle w:val="Standard"/>
        <w:jc w:val="left"/>
      </w:pPr>
      <w:r>
        <w:rPr>
          <w:rFonts w:eastAsia="Calibri" w:cs="Tahoma"/>
        </w:rPr>
        <w:t xml:space="preserve">1. </w:t>
      </w:r>
      <w:r>
        <w:rPr>
          <w:rFonts w:cs="Tahoma"/>
        </w:rPr>
        <w:t>Pokud Architekt zaviněně nedodrží termíny plnění jednotlivých Výkonových fází, jak jsou stanoveny v článku III. této smlouvy, zaplatí Klientovi na jeho písemnou výzvu za každý započatý den prodlení s takovým plněním smluvní pokutu ve výši 0,05 % z odměny připadající na příslušnou Výkonovou fázi.</w:t>
      </w:r>
    </w:p>
    <w:p w14:paraId="6DCD0A1D" w14:textId="77777777" w:rsidR="00177B2A" w:rsidRDefault="00177B2A">
      <w:pPr>
        <w:pStyle w:val="Standard"/>
        <w:jc w:val="left"/>
        <w:rPr>
          <w:rFonts w:cs="Tahoma"/>
        </w:rPr>
      </w:pPr>
    </w:p>
    <w:p w14:paraId="6E09FA6F" w14:textId="77777777" w:rsidR="00177B2A" w:rsidRDefault="005949C7">
      <w:pPr>
        <w:pStyle w:val="Standard"/>
        <w:jc w:val="left"/>
        <w:rPr>
          <w:rFonts w:cs="Tahoma"/>
        </w:rPr>
      </w:pPr>
      <w:r>
        <w:rPr>
          <w:rFonts w:cs="Tahoma"/>
        </w:rPr>
        <w:t>2. Pokud je Klient v prodlení s úhradou jakékoli části Celkové odměny, zaplatí Architekt smluvní pokutu ve výši 0,05 % z dlužné částky za každý den prodlení.</w:t>
      </w:r>
    </w:p>
    <w:p w14:paraId="0FD976ED" w14:textId="77777777" w:rsidR="00177B2A" w:rsidRDefault="00177B2A">
      <w:pPr>
        <w:pStyle w:val="Standard"/>
        <w:jc w:val="left"/>
        <w:rPr>
          <w:rFonts w:cs="Tahoma"/>
        </w:rPr>
      </w:pPr>
    </w:p>
    <w:p w14:paraId="24B42CA7" w14:textId="77777777" w:rsidR="00177B2A" w:rsidRDefault="005949C7">
      <w:pPr>
        <w:pStyle w:val="Standard"/>
        <w:jc w:val="left"/>
        <w:rPr>
          <w:rFonts w:cs="Tahoma"/>
        </w:rPr>
      </w:pPr>
      <w:r>
        <w:rPr>
          <w:rFonts w:cs="Tahoma"/>
        </w:rPr>
        <w:t>3. Je-li Klient v prodlení s poskytováním součinnosti, jak je tato definována v článku VI.1 této smlouvy, a Architekt z toho důvodu nemůže pokračovat v provádění díla, nebo pokud Klient Architektovi oznámí přerušení provádění díla dle této smlouvy, zaplatí Klient Architektovi poměrnou část ceny z již prokazatelně rozpracovaných částí Výkonových fází.</w:t>
      </w:r>
    </w:p>
    <w:p w14:paraId="2F21D23E" w14:textId="77777777" w:rsidR="00177B2A" w:rsidRDefault="00177B2A">
      <w:pPr>
        <w:pStyle w:val="Bezmezer"/>
        <w:rPr>
          <w:rFonts w:ascii="Arial" w:hAnsi="Arial" w:cs="Arial"/>
          <w:sz w:val="20"/>
          <w:szCs w:val="20"/>
        </w:rPr>
      </w:pPr>
    </w:p>
    <w:p w14:paraId="3F8B6A9E" w14:textId="77777777" w:rsidR="00177B2A" w:rsidRDefault="00177B2A">
      <w:pPr>
        <w:pStyle w:val="Bezmezer"/>
        <w:rPr>
          <w:rFonts w:ascii="Arial" w:hAnsi="Arial" w:cs="Arial"/>
          <w:sz w:val="20"/>
          <w:szCs w:val="20"/>
        </w:rPr>
      </w:pPr>
    </w:p>
    <w:p w14:paraId="6285FDEC" w14:textId="77777777" w:rsidR="00177B2A" w:rsidRDefault="005949C7">
      <w:pPr>
        <w:pStyle w:val="Bezmezer"/>
        <w:rPr>
          <w:rFonts w:ascii="Arial" w:hAnsi="Arial" w:cs="Arial"/>
          <w:b/>
          <w:sz w:val="20"/>
          <w:szCs w:val="20"/>
        </w:rPr>
      </w:pPr>
      <w:r>
        <w:rPr>
          <w:rFonts w:ascii="Arial" w:hAnsi="Arial" w:cs="Arial"/>
          <w:b/>
          <w:sz w:val="20"/>
          <w:szCs w:val="20"/>
        </w:rPr>
        <w:t>X.</w:t>
      </w:r>
    </w:p>
    <w:p w14:paraId="496B2E5C" w14:textId="77777777" w:rsidR="00177B2A" w:rsidRDefault="005949C7">
      <w:pPr>
        <w:pStyle w:val="Bezmezer"/>
        <w:rPr>
          <w:rFonts w:ascii="Arial" w:hAnsi="Arial" w:cs="Arial"/>
          <w:b/>
          <w:sz w:val="20"/>
          <w:szCs w:val="20"/>
        </w:rPr>
      </w:pPr>
      <w:r>
        <w:rPr>
          <w:rFonts w:ascii="Arial" w:hAnsi="Arial" w:cs="Arial"/>
          <w:b/>
          <w:sz w:val="20"/>
          <w:szCs w:val="20"/>
        </w:rPr>
        <w:t>Doba trvání a možnost ukončení</w:t>
      </w:r>
    </w:p>
    <w:p w14:paraId="2FDE6148" w14:textId="77777777" w:rsidR="00177B2A" w:rsidRDefault="00177B2A">
      <w:pPr>
        <w:pStyle w:val="Bezmezer"/>
        <w:rPr>
          <w:rFonts w:ascii="Arial" w:hAnsi="Arial" w:cs="Arial"/>
          <w:sz w:val="20"/>
          <w:szCs w:val="20"/>
        </w:rPr>
      </w:pPr>
    </w:p>
    <w:p w14:paraId="0146C32E" w14:textId="77777777" w:rsidR="00177B2A" w:rsidRDefault="005949C7">
      <w:pPr>
        <w:pStyle w:val="Bezmezer"/>
      </w:pPr>
      <w:r>
        <w:rPr>
          <w:rFonts w:ascii="Arial" w:hAnsi="Arial" w:cs="Arial"/>
          <w:sz w:val="20"/>
          <w:szCs w:val="20"/>
        </w:rPr>
        <w:t>1. Tato Smlouva končí předáním a převzetím díla.</w:t>
      </w:r>
      <w:r>
        <w:rPr>
          <w:rFonts w:ascii="Arial" w:hAnsi="Arial" w:cs="Arial"/>
          <w:color w:val="FF0000"/>
          <w:sz w:val="20"/>
          <w:szCs w:val="20"/>
        </w:rPr>
        <w:t xml:space="preserve"> </w:t>
      </w:r>
      <w:r>
        <w:rPr>
          <w:rFonts w:ascii="Arial" w:hAnsi="Arial" w:cs="Arial"/>
          <w:sz w:val="20"/>
          <w:szCs w:val="20"/>
        </w:rPr>
        <w:t>Tuto smlouvu lze ukončit vzájemnou dohodou smluvních stran, odstoupením od smlouvy nebo výpovědí.</w:t>
      </w:r>
    </w:p>
    <w:p w14:paraId="12BA5BC9" w14:textId="77777777" w:rsidR="00177B2A" w:rsidRDefault="00177B2A">
      <w:pPr>
        <w:pStyle w:val="Bezmezer"/>
        <w:rPr>
          <w:rFonts w:ascii="Arial" w:eastAsia="Times New Roman" w:hAnsi="Arial" w:cs="Arial"/>
          <w:b/>
          <w:color w:val="548DD4"/>
          <w:sz w:val="20"/>
          <w:szCs w:val="20"/>
        </w:rPr>
      </w:pPr>
    </w:p>
    <w:p w14:paraId="125FD79C" w14:textId="77777777" w:rsidR="00177B2A" w:rsidRDefault="005949C7">
      <w:pPr>
        <w:pStyle w:val="Bezmezer"/>
        <w:rPr>
          <w:rFonts w:ascii="Arial" w:hAnsi="Arial" w:cs="Arial"/>
          <w:sz w:val="20"/>
          <w:szCs w:val="20"/>
        </w:rPr>
      </w:pPr>
      <w:r>
        <w:rPr>
          <w:rFonts w:ascii="Arial" w:hAnsi="Arial" w:cs="Arial"/>
          <w:sz w:val="20"/>
          <w:szCs w:val="20"/>
        </w:rPr>
        <w:t>2. 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01DF3363" w14:textId="77777777" w:rsidR="00177B2A" w:rsidRDefault="005949C7">
      <w:pPr>
        <w:pStyle w:val="Odstavecseseznamem"/>
        <w:numPr>
          <w:ilvl w:val="0"/>
          <w:numId w:val="14"/>
        </w:numPr>
        <w:jc w:val="left"/>
        <w:rPr>
          <w:rFonts w:cs="Tahoma"/>
        </w:rPr>
      </w:pPr>
      <w:r>
        <w:rPr>
          <w:rFonts w:cs="Tahoma"/>
        </w:rPr>
        <w:t xml:space="preserve"> prodlení Klienta s poskytnutím součinnosti, jak je tato definována v článku VI.2 této smlouvy, po dobu delší než 30 dní,</w:t>
      </w:r>
    </w:p>
    <w:p w14:paraId="6AC2FF2B" w14:textId="77777777" w:rsidR="00177B2A" w:rsidRDefault="005949C7">
      <w:pPr>
        <w:pStyle w:val="Odstavecseseznamem"/>
        <w:numPr>
          <w:ilvl w:val="0"/>
          <w:numId w:val="15"/>
        </w:numPr>
        <w:jc w:val="left"/>
        <w:rPr>
          <w:rFonts w:cs="Tahoma"/>
        </w:rPr>
      </w:pPr>
      <w:r>
        <w:rPr>
          <w:rFonts w:cs="Tahoma"/>
        </w:rPr>
        <w:t xml:space="preserve"> prodlení Klienta s úhradou jakékoli Dílčí platby po dobu delší než 30 dní,</w:t>
      </w:r>
    </w:p>
    <w:p w14:paraId="55C3FE89" w14:textId="77777777" w:rsidR="00177B2A" w:rsidRDefault="005949C7">
      <w:pPr>
        <w:pStyle w:val="Odstavecseseznamem"/>
        <w:numPr>
          <w:ilvl w:val="0"/>
          <w:numId w:val="16"/>
        </w:numPr>
        <w:jc w:val="left"/>
        <w:rPr>
          <w:rFonts w:cs="Tahoma"/>
        </w:rPr>
      </w:pPr>
      <w:r>
        <w:rPr>
          <w:rFonts w:cs="Tahoma"/>
        </w:rPr>
        <w:t xml:space="preserve"> prodlení Architekta s předáním jakékoli části Projektové dokumentace po dobu delší než 30 dní.</w:t>
      </w:r>
    </w:p>
    <w:p w14:paraId="5B08A1C3" w14:textId="77777777" w:rsidR="00177B2A" w:rsidRDefault="00177B2A">
      <w:pPr>
        <w:pStyle w:val="Standard"/>
        <w:jc w:val="left"/>
        <w:rPr>
          <w:rFonts w:cs="Tahoma"/>
        </w:rPr>
      </w:pPr>
    </w:p>
    <w:p w14:paraId="7532A76E" w14:textId="77777777" w:rsidR="00177B2A" w:rsidRDefault="005949C7">
      <w:pPr>
        <w:pStyle w:val="Bezmezer"/>
        <w:rPr>
          <w:rFonts w:ascii="Arial" w:hAnsi="Arial" w:cs="Arial"/>
          <w:sz w:val="20"/>
          <w:szCs w:val="20"/>
        </w:rPr>
      </w:pPr>
      <w:r>
        <w:rPr>
          <w:rFonts w:ascii="Arial" w:hAnsi="Arial" w:cs="Arial"/>
          <w:sz w:val="20"/>
          <w:szCs w:val="20"/>
        </w:rPr>
        <w:t>3. Architekt je dále oprávněn od Smlouvy odstoupit v případě, že Klient trvá na pokynech, na jejichž nevhodnost ho Architekt upozornil, pokud dodržení takových pokynů brání realizaci díla či se zásadně rozchází s dříve formulovanými zásadami spolupráce.</w:t>
      </w:r>
    </w:p>
    <w:p w14:paraId="334E0EE3" w14:textId="77777777" w:rsidR="00177B2A" w:rsidRDefault="00177B2A">
      <w:pPr>
        <w:pStyle w:val="Bezmezer"/>
        <w:ind w:left="284"/>
        <w:rPr>
          <w:rFonts w:ascii="Arial" w:hAnsi="Arial" w:cs="Arial"/>
          <w:sz w:val="20"/>
          <w:szCs w:val="20"/>
        </w:rPr>
      </w:pPr>
    </w:p>
    <w:p w14:paraId="549DF1E8" w14:textId="77777777" w:rsidR="00177B2A" w:rsidRDefault="005949C7">
      <w:pPr>
        <w:pStyle w:val="Bezmezer"/>
        <w:rPr>
          <w:rFonts w:ascii="Arial" w:hAnsi="Arial" w:cs="Arial"/>
          <w:sz w:val="20"/>
          <w:szCs w:val="20"/>
        </w:rPr>
      </w:pPr>
      <w:r>
        <w:rPr>
          <w:rFonts w:ascii="Arial" w:hAnsi="Arial" w:cs="Arial"/>
          <w:sz w:val="20"/>
          <w:szCs w:val="20"/>
        </w:rPr>
        <w:t>4. Každá ze smluvních stran je oprávněna tuto Smlouvu vypovědět bez uvedení důvodu, za podmínek stanovených níže v tomto článku. Výpovědní doba činí 30 dní a počíná běžet okamžikem doručení písemné výpovědi druhé smluvní straně.</w:t>
      </w:r>
    </w:p>
    <w:p w14:paraId="4A562A25" w14:textId="77777777" w:rsidR="00177B2A" w:rsidRDefault="00177B2A">
      <w:pPr>
        <w:pStyle w:val="Odstavecseseznamem"/>
        <w:jc w:val="left"/>
        <w:rPr>
          <w:rFonts w:cs="Tahoma"/>
        </w:rPr>
      </w:pPr>
    </w:p>
    <w:p w14:paraId="669BB79D" w14:textId="77777777" w:rsidR="00177B2A" w:rsidRDefault="005949C7">
      <w:pPr>
        <w:pStyle w:val="Bezmezer"/>
        <w:rPr>
          <w:rFonts w:ascii="Arial" w:hAnsi="Arial" w:cs="Arial"/>
          <w:sz w:val="20"/>
          <w:szCs w:val="20"/>
        </w:rPr>
      </w:pPr>
      <w:r>
        <w:rPr>
          <w:rFonts w:ascii="Arial" w:hAnsi="Arial" w:cs="Arial"/>
          <w:sz w:val="20"/>
          <w:szCs w:val="20"/>
        </w:rPr>
        <w:t>5. Smlouvu je možné vypovědět vždy jen ke konci konkrétní Výkonové fáze. Koncem výkonové fáze se pro účely tohoto ustanovení rozumí pro Architekta splnění všech povinností v rámci jednotlivých výkonových fází a pro Klienta úplné zaplacení ceny dle článku IV. této Smlouvy.</w:t>
      </w:r>
    </w:p>
    <w:p w14:paraId="7EDFEAA2" w14:textId="77777777" w:rsidR="00177B2A" w:rsidRDefault="00177B2A">
      <w:pPr>
        <w:pStyle w:val="Odstavecseseznamem"/>
        <w:jc w:val="left"/>
        <w:rPr>
          <w:rFonts w:cs="Tahoma"/>
        </w:rPr>
      </w:pPr>
    </w:p>
    <w:p w14:paraId="6F393891" w14:textId="77777777" w:rsidR="00177B2A" w:rsidRDefault="00177B2A">
      <w:pPr>
        <w:pStyle w:val="Odstavecseseznamem"/>
        <w:jc w:val="left"/>
        <w:rPr>
          <w:rFonts w:cs="Tahoma"/>
        </w:rPr>
      </w:pPr>
    </w:p>
    <w:p w14:paraId="013C0C4A" w14:textId="77777777" w:rsidR="00177B2A" w:rsidRDefault="005949C7">
      <w:pPr>
        <w:pStyle w:val="Bezmezer"/>
        <w:rPr>
          <w:rFonts w:ascii="Arial" w:hAnsi="Arial" w:cs="Arial"/>
          <w:b/>
          <w:sz w:val="20"/>
          <w:szCs w:val="20"/>
        </w:rPr>
      </w:pPr>
      <w:r>
        <w:rPr>
          <w:rFonts w:ascii="Arial" w:hAnsi="Arial" w:cs="Arial"/>
          <w:b/>
          <w:sz w:val="20"/>
          <w:szCs w:val="20"/>
        </w:rPr>
        <w:t>XI.</w:t>
      </w:r>
    </w:p>
    <w:p w14:paraId="77B01EDD" w14:textId="77777777" w:rsidR="00177B2A" w:rsidRDefault="005949C7">
      <w:pPr>
        <w:pStyle w:val="Bezmezer"/>
        <w:rPr>
          <w:rFonts w:ascii="Arial" w:hAnsi="Arial" w:cs="Arial"/>
          <w:b/>
          <w:sz w:val="20"/>
          <w:szCs w:val="20"/>
        </w:rPr>
      </w:pPr>
      <w:r>
        <w:rPr>
          <w:rFonts w:ascii="Arial" w:hAnsi="Arial" w:cs="Arial"/>
          <w:b/>
          <w:sz w:val="20"/>
          <w:szCs w:val="20"/>
        </w:rPr>
        <w:t>Společná ustanovení</w:t>
      </w:r>
    </w:p>
    <w:p w14:paraId="3A9CF607" w14:textId="77777777" w:rsidR="00177B2A" w:rsidRDefault="00177B2A">
      <w:pPr>
        <w:pStyle w:val="Bezmezer"/>
        <w:rPr>
          <w:rFonts w:ascii="Arial" w:hAnsi="Arial" w:cs="Arial"/>
          <w:b/>
          <w:sz w:val="20"/>
          <w:szCs w:val="20"/>
        </w:rPr>
      </w:pPr>
    </w:p>
    <w:p w14:paraId="32974595" w14:textId="77777777" w:rsidR="00177B2A" w:rsidRDefault="005949C7">
      <w:pPr>
        <w:pStyle w:val="Bezmezer"/>
        <w:rPr>
          <w:rFonts w:ascii="Arial" w:hAnsi="Arial" w:cs="Arial"/>
          <w:sz w:val="20"/>
          <w:szCs w:val="20"/>
        </w:rPr>
      </w:pPr>
      <w:r>
        <w:rPr>
          <w:rFonts w:ascii="Arial" w:hAnsi="Arial" w:cs="Arial"/>
          <w:sz w:val="20"/>
          <w:szCs w:val="20"/>
        </w:rPr>
        <w:t>1. Za písemnou komunikaci se považuje e-mail s potvrzeným přijetím od adresáta.</w:t>
      </w:r>
    </w:p>
    <w:p w14:paraId="70553334" w14:textId="77777777" w:rsidR="00177B2A" w:rsidRDefault="00177B2A">
      <w:pPr>
        <w:pStyle w:val="Odstavecseseznamem"/>
        <w:jc w:val="left"/>
        <w:rPr>
          <w:rFonts w:cs="Tahoma"/>
        </w:rPr>
      </w:pPr>
    </w:p>
    <w:p w14:paraId="0F9A3613" w14:textId="77777777" w:rsidR="00177B2A" w:rsidRDefault="005949C7">
      <w:pPr>
        <w:pStyle w:val="Bezmezer"/>
      </w:pPr>
      <w:r>
        <w:rPr>
          <w:rFonts w:ascii="Arial" w:hAnsi="Arial" w:cs="Arial"/>
          <w:b/>
          <w:sz w:val="20"/>
          <w:szCs w:val="20"/>
        </w:rPr>
        <w:t>XII.</w:t>
      </w:r>
    </w:p>
    <w:p w14:paraId="2A1924D6" w14:textId="77777777" w:rsidR="00177B2A" w:rsidRDefault="005949C7">
      <w:pPr>
        <w:pStyle w:val="Bezmezer"/>
        <w:rPr>
          <w:rFonts w:ascii="Arial" w:hAnsi="Arial" w:cs="Arial"/>
          <w:b/>
          <w:sz w:val="20"/>
          <w:szCs w:val="20"/>
        </w:rPr>
      </w:pPr>
      <w:r>
        <w:rPr>
          <w:rFonts w:ascii="Arial" w:hAnsi="Arial" w:cs="Arial"/>
          <w:b/>
          <w:sz w:val="20"/>
          <w:szCs w:val="20"/>
        </w:rPr>
        <w:t>Závěrečná ustanovení</w:t>
      </w:r>
    </w:p>
    <w:p w14:paraId="21A6E67B" w14:textId="77777777" w:rsidR="00177B2A" w:rsidRDefault="00177B2A">
      <w:pPr>
        <w:pStyle w:val="Bezmezer"/>
        <w:rPr>
          <w:rFonts w:ascii="Arial" w:hAnsi="Arial" w:cs="Arial"/>
          <w:sz w:val="20"/>
          <w:szCs w:val="20"/>
        </w:rPr>
      </w:pPr>
    </w:p>
    <w:p w14:paraId="1AE4D421" w14:textId="77777777" w:rsidR="00177B2A" w:rsidRDefault="005949C7">
      <w:pPr>
        <w:pStyle w:val="Standard"/>
        <w:jc w:val="left"/>
        <w:rPr>
          <w:rFonts w:cs="Tahoma"/>
        </w:rPr>
      </w:pPr>
      <w:r>
        <w:rPr>
          <w:rFonts w:cs="Tahoma"/>
        </w:rPr>
        <w:t>1. Tato smlouva se řídí českým právním řádem, zejména zákonem č. 89/2012 Sb., občanským zákoníkem, zákonem č. 121/2000 Sb., autorským zákonem a zákonem č. 183/2006 Sb., stavebním zákonem.</w:t>
      </w:r>
    </w:p>
    <w:p w14:paraId="57AAA87D" w14:textId="77777777" w:rsidR="00177B2A" w:rsidRDefault="00177B2A">
      <w:pPr>
        <w:pStyle w:val="Standard"/>
        <w:ind w:left="284"/>
        <w:jc w:val="left"/>
        <w:rPr>
          <w:rFonts w:cs="Tahoma"/>
        </w:rPr>
      </w:pPr>
    </w:p>
    <w:p w14:paraId="490EAD95" w14:textId="77777777" w:rsidR="00177B2A" w:rsidRDefault="005949C7">
      <w:pPr>
        <w:pStyle w:val="Standard"/>
        <w:jc w:val="left"/>
        <w:rPr>
          <w:rFonts w:cs="Tahoma"/>
        </w:rPr>
      </w:pPr>
      <w:r>
        <w:rPr>
          <w:rFonts w:cs="Tahoma"/>
        </w:rPr>
        <w:t>2. Tato smlouva představuje úplnou a ucelenou dohodu smluvních stran, která nahrazuje všechna předchozí ujednání, dohody či smlouvy, ať písemné či ústní, ohledně totožného předmětu plnění.</w:t>
      </w:r>
    </w:p>
    <w:p w14:paraId="532615BA" w14:textId="77777777" w:rsidR="00177B2A" w:rsidRDefault="00177B2A">
      <w:pPr>
        <w:pStyle w:val="Standard"/>
        <w:jc w:val="left"/>
        <w:rPr>
          <w:rFonts w:cs="Tahoma"/>
        </w:rPr>
      </w:pPr>
    </w:p>
    <w:p w14:paraId="771C7049" w14:textId="77777777" w:rsidR="00177B2A" w:rsidRDefault="005949C7">
      <w:pPr>
        <w:pStyle w:val="Standard"/>
        <w:jc w:val="left"/>
        <w:rPr>
          <w:rFonts w:cs="Tahoma"/>
        </w:rPr>
      </w:pPr>
      <w:r>
        <w:rPr>
          <w:rFonts w:cs="Tahoma"/>
        </w:rPr>
        <w:t>3. 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190C9A0E" w14:textId="77777777" w:rsidR="00177B2A" w:rsidRDefault="00177B2A">
      <w:pPr>
        <w:pStyle w:val="Odstavecseseznamem"/>
        <w:jc w:val="left"/>
        <w:rPr>
          <w:rFonts w:cs="Tahoma"/>
        </w:rPr>
      </w:pPr>
    </w:p>
    <w:p w14:paraId="137ED68B" w14:textId="77777777" w:rsidR="00177B2A" w:rsidRDefault="005949C7">
      <w:pPr>
        <w:pStyle w:val="Standard"/>
        <w:jc w:val="left"/>
        <w:rPr>
          <w:rFonts w:cs="Tahoma"/>
        </w:rPr>
      </w:pPr>
      <w:r>
        <w:rPr>
          <w:rFonts w:cs="Tahoma"/>
        </w:rPr>
        <w:t>4. Jakékoli změny či dodatky ke smlouvě musí být vyhotoveny v písemné formě a podepsány oběma smluvními stranami.</w:t>
      </w:r>
    </w:p>
    <w:p w14:paraId="03F9429B" w14:textId="77777777" w:rsidR="00177B2A" w:rsidRDefault="00177B2A">
      <w:pPr>
        <w:pStyle w:val="Standard"/>
        <w:ind w:left="284" w:hanging="284"/>
        <w:jc w:val="left"/>
        <w:rPr>
          <w:rFonts w:cs="Tahoma"/>
        </w:rPr>
      </w:pPr>
    </w:p>
    <w:p w14:paraId="0C7CD8F4" w14:textId="77777777" w:rsidR="00177B2A" w:rsidRDefault="005949C7">
      <w:pPr>
        <w:pStyle w:val="Standard"/>
        <w:jc w:val="left"/>
      </w:pPr>
      <w:r>
        <w:rPr>
          <w:rFonts w:cs="Tahoma"/>
        </w:rPr>
        <w:lastRenderedPageBreak/>
        <w:t>5. Tato smlouva je vyhotovena ve dvou stejnopisech, přičemž Klient obdrží jedno vyhotovení a Architekt obdrží jedno vyhotovení.</w:t>
      </w:r>
    </w:p>
    <w:p w14:paraId="2C9BB54D" w14:textId="77777777" w:rsidR="00177B2A" w:rsidRDefault="00177B2A">
      <w:pPr>
        <w:pStyle w:val="Odstavecseseznamem"/>
        <w:jc w:val="left"/>
        <w:rPr>
          <w:rFonts w:cs="Tahoma"/>
        </w:rPr>
      </w:pPr>
    </w:p>
    <w:p w14:paraId="6C870856" w14:textId="77777777" w:rsidR="00177B2A" w:rsidRDefault="005949C7">
      <w:pPr>
        <w:pStyle w:val="Standard"/>
        <w:jc w:val="left"/>
      </w:pPr>
      <w:r>
        <w:rPr>
          <w:rFonts w:cs="Tahoma"/>
        </w:rPr>
        <w:t>7. Tato smlouva nabývá platnosti a dnem jejího podpisu oběma smluvními stranami a účinnosti dnem jejího zveřejnění v registru smluv, které provede Klient v zákonné lhůtě.</w:t>
      </w:r>
    </w:p>
    <w:p w14:paraId="1357C262" w14:textId="77777777" w:rsidR="00177B2A" w:rsidRDefault="00177B2A">
      <w:pPr>
        <w:pStyle w:val="Standard"/>
        <w:jc w:val="left"/>
        <w:rPr>
          <w:rFonts w:cs="Tahoma"/>
        </w:rPr>
      </w:pPr>
    </w:p>
    <w:p w14:paraId="28C8D5E3" w14:textId="77777777" w:rsidR="00177B2A" w:rsidRDefault="005949C7">
      <w:pPr>
        <w:pStyle w:val="Standard"/>
        <w:jc w:val="left"/>
      </w:pPr>
      <w:r>
        <w:rPr>
          <w:rFonts w:cs="Tahoma"/>
        </w:rPr>
        <w:t>8. Smluvní strany prohlašují, že si tuto smlouvu před podpisem přečetly, jejímu obsahu porozuměly a že uzavření smlouvy tohoto znění je projevem jejich pravé, svobodné a vážné vůle. Na důkaz toho připojují vlastnoruční podpisy.</w:t>
      </w:r>
    </w:p>
    <w:p w14:paraId="3BC2265A" w14:textId="77777777" w:rsidR="00177B2A" w:rsidRDefault="00177B2A">
      <w:pPr>
        <w:pStyle w:val="Bezmezer"/>
        <w:rPr>
          <w:rFonts w:ascii="Arial" w:hAnsi="Arial" w:cs="Arial"/>
          <w:sz w:val="20"/>
          <w:szCs w:val="20"/>
        </w:rPr>
      </w:pPr>
    </w:p>
    <w:p w14:paraId="22463013" w14:textId="77777777" w:rsidR="00177B2A" w:rsidRDefault="00177B2A">
      <w:pPr>
        <w:pStyle w:val="Bezmezer"/>
        <w:rPr>
          <w:rFonts w:ascii="Arial" w:hAnsi="Arial" w:cs="Arial"/>
          <w:sz w:val="20"/>
          <w:szCs w:val="20"/>
        </w:rPr>
      </w:pPr>
    </w:p>
    <w:p w14:paraId="79AF1986" w14:textId="77777777" w:rsidR="00177B2A" w:rsidRDefault="005949C7">
      <w:pPr>
        <w:pStyle w:val="Bezmezer"/>
      </w:pPr>
      <w:r>
        <w:rPr>
          <w:rFonts w:ascii="Arial" w:eastAsia="Times New Roman" w:hAnsi="Arial" w:cs="Tahoma"/>
          <w:sz w:val="20"/>
          <w:szCs w:val="20"/>
        </w:rPr>
        <w:t xml:space="preserve">V Praze dne </w:t>
      </w:r>
      <w:proofErr w:type="gramStart"/>
      <w:r>
        <w:rPr>
          <w:rFonts w:ascii="Arial" w:eastAsia="Times New Roman" w:hAnsi="Arial" w:cs="Tahoma"/>
          <w:sz w:val="20"/>
          <w:szCs w:val="20"/>
        </w:rPr>
        <w:t>23 .</w:t>
      </w:r>
      <w:proofErr w:type="gramEnd"/>
      <w:r>
        <w:rPr>
          <w:rFonts w:ascii="Arial" w:eastAsia="Times New Roman" w:hAnsi="Arial" w:cs="Tahoma"/>
          <w:sz w:val="20"/>
          <w:szCs w:val="20"/>
        </w:rPr>
        <w:t>7. 2024</w:t>
      </w:r>
    </w:p>
    <w:p w14:paraId="4D73149A" w14:textId="77777777" w:rsidR="00177B2A" w:rsidRDefault="00177B2A">
      <w:pPr>
        <w:pStyle w:val="Bezmezer"/>
        <w:rPr>
          <w:rFonts w:ascii="Arial" w:eastAsia="Times New Roman" w:hAnsi="Arial" w:cs="Tahoma"/>
          <w:sz w:val="20"/>
          <w:szCs w:val="20"/>
        </w:rPr>
      </w:pPr>
    </w:p>
    <w:p w14:paraId="52EA3993" w14:textId="77777777" w:rsidR="00177B2A" w:rsidRDefault="00177B2A">
      <w:pPr>
        <w:pStyle w:val="Bezmezer"/>
        <w:rPr>
          <w:rFonts w:ascii="Arial" w:eastAsia="Times New Roman" w:hAnsi="Arial" w:cs="Tahoma"/>
          <w:sz w:val="20"/>
          <w:szCs w:val="20"/>
        </w:rPr>
      </w:pPr>
    </w:p>
    <w:p w14:paraId="7EAFB03D" w14:textId="77777777" w:rsidR="00177B2A" w:rsidRDefault="00177B2A">
      <w:pPr>
        <w:pStyle w:val="Bezmezer"/>
        <w:rPr>
          <w:rFonts w:ascii="Arial" w:eastAsia="Times New Roman" w:hAnsi="Arial" w:cs="Tahoma"/>
          <w:sz w:val="20"/>
          <w:szCs w:val="20"/>
        </w:rPr>
      </w:pPr>
    </w:p>
    <w:p w14:paraId="35090D52" w14:textId="77777777" w:rsidR="00177B2A" w:rsidRDefault="005949C7">
      <w:pPr>
        <w:pStyle w:val="Bezmezer"/>
        <w:rPr>
          <w:rFonts w:ascii="Arial" w:eastAsia="Times New Roman" w:hAnsi="Arial" w:cs="Tahoma"/>
          <w:sz w:val="20"/>
          <w:szCs w:val="20"/>
        </w:rPr>
      </w:pPr>
      <w:r>
        <w:rPr>
          <w:rFonts w:ascii="Arial" w:eastAsia="Times New Roman" w:hAnsi="Arial" w:cs="Tahoma"/>
          <w:sz w:val="20"/>
          <w:szCs w:val="20"/>
        </w:rPr>
        <w:t>Klient:</w:t>
      </w:r>
      <w:r>
        <w:rPr>
          <w:rFonts w:ascii="Arial" w:eastAsia="Times New Roman" w:hAnsi="Arial" w:cs="Tahoma"/>
          <w:sz w:val="20"/>
          <w:szCs w:val="20"/>
        </w:rPr>
        <w:tab/>
      </w:r>
      <w:r>
        <w:rPr>
          <w:rFonts w:ascii="Arial" w:eastAsia="Times New Roman" w:hAnsi="Arial" w:cs="Tahoma"/>
          <w:sz w:val="20"/>
          <w:szCs w:val="20"/>
        </w:rPr>
        <w:tab/>
      </w:r>
      <w:r>
        <w:rPr>
          <w:rFonts w:ascii="Arial" w:eastAsia="Times New Roman" w:hAnsi="Arial" w:cs="Tahoma"/>
          <w:sz w:val="20"/>
          <w:szCs w:val="20"/>
        </w:rPr>
        <w:tab/>
      </w:r>
      <w:r>
        <w:rPr>
          <w:rFonts w:ascii="Arial" w:eastAsia="Times New Roman" w:hAnsi="Arial" w:cs="Tahoma"/>
          <w:sz w:val="20"/>
          <w:szCs w:val="20"/>
        </w:rPr>
        <w:tab/>
      </w:r>
      <w:r>
        <w:rPr>
          <w:rFonts w:ascii="Arial" w:eastAsia="Times New Roman" w:hAnsi="Arial" w:cs="Tahoma"/>
          <w:sz w:val="20"/>
          <w:szCs w:val="20"/>
        </w:rPr>
        <w:tab/>
      </w:r>
      <w:r>
        <w:rPr>
          <w:rFonts w:ascii="Arial" w:eastAsia="Times New Roman" w:hAnsi="Arial" w:cs="Tahoma"/>
          <w:sz w:val="20"/>
          <w:szCs w:val="20"/>
        </w:rPr>
        <w:tab/>
      </w:r>
      <w:r>
        <w:rPr>
          <w:rFonts w:ascii="Arial" w:eastAsia="Times New Roman" w:hAnsi="Arial" w:cs="Tahoma"/>
          <w:sz w:val="20"/>
          <w:szCs w:val="20"/>
        </w:rPr>
        <w:tab/>
      </w:r>
      <w:r>
        <w:rPr>
          <w:rFonts w:ascii="Arial" w:eastAsia="Times New Roman" w:hAnsi="Arial" w:cs="Tahoma"/>
          <w:sz w:val="20"/>
          <w:szCs w:val="20"/>
        </w:rPr>
        <w:tab/>
      </w:r>
      <w:r>
        <w:rPr>
          <w:rFonts w:ascii="Arial" w:eastAsia="Times New Roman" w:hAnsi="Arial" w:cs="Tahoma"/>
          <w:sz w:val="20"/>
          <w:szCs w:val="20"/>
        </w:rPr>
        <w:tab/>
        <w:t>Architekt:</w:t>
      </w:r>
    </w:p>
    <w:p w14:paraId="3750D1B0" w14:textId="77777777" w:rsidR="00177B2A" w:rsidRDefault="00177B2A">
      <w:pPr>
        <w:pStyle w:val="Bezmezer"/>
        <w:rPr>
          <w:rFonts w:ascii="Arial" w:eastAsia="Times New Roman" w:hAnsi="Arial" w:cs="Tahoma"/>
          <w:sz w:val="20"/>
          <w:szCs w:val="20"/>
        </w:rPr>
      </w:pPr>
    </w:p>
    <w:p w14:paraId="3289310B" w14:textId="77777777" w:rsidR="00177B2A" w:rsidRDefault="00177B2A">
      <w:pPr>
        <w:pStyle w:val="Bezmezer"/>
        <w:rPr>
          <w:rFonts w:ascii="Arial" w:eastAsia="Times New Roman" w:hAnsi="Arial" w:cs="Tahoma"/>
          <w:sz w:val="20"/>
          <w:szCs w:val="20"/>
        </w:rPr>
      </w:pPr>
    </w:p>
    <w:p w14:paraId="542B403F" w14:textId="77777777" w:rsidR="00177B2A" w:rsidRDefault="005949C7">
      <w:pPr>
        <w:pStyle w:val="Bezmezer"/>
        <w:rPr>
          <w:rFonts w:ascii="Arial" w:eastAsia="Times New Roman" w:hAnsi="Arial" w:cs="Tahoma"/>
          <w:sz w:val="20"/>
          <w:szCs w:val="20"/>
        </w:rPr>
      </w:pPr>
      <w:r>
        <w:rPr>
          <w:rFonts w:ascii="Arial" w:eastAsia="Times New Roman" w:hAnsi="Arial" w:cs="Tahoma"/>
          <w:sz w:val="20"/>
          <w:szCs w:val="20"/>
        </w:rPr>
        <w:t>………………………………….                                                            ……………………………..</w:t>
      </w:r>
    </w:p>
    <w:p w14:paraId="1A4C9525" w14:textId="77777777" w:rsidR="00177B2A" w:rsidRDefault="005949C7">
      <w:pPr>
        <w:pStyle w:val="Bezmezer"/>
        <w:rPr>
          <w:rFonts w:ascii="Arial" w:eastAsia="Times New Roman" w:hAnsi="Arial" w:cs="Tahoma"/>
          <w:sz w:val="20"/>
          <w:szCs w:val="20"/>
        </w:rPr>
      </w:pPr>
      <w:r>
        <w:rPr>
          <w:rFonts w:ascii="Arial" w:eastAsia="Times New Roman" w:hAnsi="Arial" w:cs="Tahoma"/>
          <w:sz w:val="20"/>
          <w:szCs w:val="20"/>
        </w:rPr>
        <w:t xml:space="preserve">RNDr. Aleš Špičák, CSc. </w:t>
      </w:r>
    </w:p>
    <w:p w14:paraId="07026145" w14:textId="77777777" w:rsidR="00177B2A" w:rsidRDefault="005949C7">
      <w:pPr>
        <w:pStyle w:val="Bezmezer"/>
      </w:pPr>
      <w:r>
        <w:rPr>
          <w:rFonts w:ascii="Arial" w:eastAsia="Times New Roman" w:hAnsi="Arial" w:cs="Tahoma"/>
          <w:sz w:val="20"/>
          <w:szCs w:val="20"/>
        </w:rPr>
        <w:t>ředitel GFÚ AVČR</w:t>
      </w:r>
      <w:r>
        <w:rPr>
          <w:rFonts w:ascii="Arial" w:eastAsia="Times New Roman" w:hAnsi="Arial" w:cs="Tahoma"/>
          <w:sz w:val="20"/>
          <w:szCs w:val="20"/>
        </w:rPr>
        <w:tab/>
      </w:r>
      <w:r>
        <w:rPr>
          <w:rFonts w:ascii="Arial" w:eastAsia="Times New Roman" w:hAnsi="Arial" w:cs="Tahoma"/>
          <w:sz w:val="20"/>
          <w:szCs w:val="20"/>
        </w:rPr>
        <w:tab/>
        <w:t xml:space="preserve">                  </w:t>
      </w:r>
      <w:r>
        <w:rPr>
          <w:rFonts w:ascii="Arial" w:eastAsia="Times New Roman" w:hAnsi="Arial" w:cs="Tahoma"/>
          <w:sz w:val="20"/>
          <w:szCs w:val="20"/>
        </w:rPr>
        <w:tab/>
        <w:t xml:space="preserve">                              Ing. arch. Ivona </w:t>
      </w:r>
      <w:proofErr w:type="spellStart"/>
      <w:r>
        <w:rPr>
          <w:rFonts w:ascii="Arial" w:eastAsia="Times New Roman" w:hAnsi="Arial" w:cs="Tahoma"/>
          <w:sz w:val="20"/>
          <w:szCs w:val="20"/>
        </w:rPr>
        <w:t>Náterová</w:t>
      </w:r>
      <w:proofErr w:type="spellEnd"/>
    </w:p>
    <w:p w14:paraId="015A49B8" w14:textId="77777777" w:rsidR="00177B2A" w:rsidRDefault="00177B2A">
      <w:pPr>
        <w:pStyle w:val="Standard"/>
        <w:jc w:val="left"/>
        <w:rPr>
          <w:sz w:val="22"/>
          <w:szCs w:val="22"/>
        </w:rPr>
      </w:pPr>
    </w:p>
    <w:sectPr w:rsidR="00177B2A" w:rsidSect="008320F1">
      <w:headerReference w:type="default" r:id="rId7"/>
      <w:footerReference w:type="default" r:id="rId8"/>
      <w:pgSz w:w="11906" w:h="16838"/>
      <w:pgMar w:top="680" w:right="737" w:bottom="737" w:left="73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5291" w14:textId="77777777" w:rsidR="004735B5" w:rsidRDefault="005949C7">
      <w:r>
        <w:separator/>
      </w:r>
    </w:p>
  </w:endnote>
  <w:endnote w:type="continuationSeparator" w:id="0">
    <w:p w14:paraId="0C5AAF43" w14:textId="77777777" w:rsidR="004735B5" w:rsidRDefault="0059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Arial Unicode MS'">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C62" w14:textId="77777777" w:rsidR="00177B2A" w:rsidRDefault="005949C7">
    <w:pPr>
      <w:pStyle w:val="Zpat"/>
      <w:jc w:val="center"/>
    </w:pPr>
    <w:r>
      <w:fldChar w:fldCharType="begin"/>
    </w:r>
    <w:r>
      <w:instrText xml:space="preserve"> PAGE </w:instrText>
    </w:r>
    <w:r>
      <w:fldChar w:fldCharType="separate"/>
    </w:r>
    <w:r>
      <w:t>7</w:t>
    </w:r>
    <w:r>
      <w:fldChar w:fldCharType="end"/>
    </w:r>
  </w:p>
  <w:p w14:paraId="4914A61D" w14:textId="77777777" w:rsidR="00177B2A" w:rsidRDefault="00177B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B5F7" w14:textId="77777777" w:rsidR="004735B5" w:rsidRDefault="005949C7">
      <w:r>
        <w:separator/>
      </w:r>
    </w:p>
  </w:footnote>
  <w:footnote w:type="continuationSeparator" w:id="0">
    <w:p w14:paraId="043DF887" w14:textId="77777777" w:rsidR="004735B5" w:rsidRDefault="00594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7C31" w14:textId="77777777" w:rsidR="00177B2A" w:rsidRDefault="005949C7">
    <w:pPr>
      <w:pStyle w:val="Zhlav"/>
      <w:rPr>
        <w:rFonts w:eastAsia="Arial"/>
      </w:rP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EF7"/>
    <w:multiLevelType w:val="multilevel"/>
    <w:tmpl w:val="A78C3136"/>
    <w:lvl w:ilvl="0">
      <w:start w:val="1"/>
      <w:numFmt w:val="lowerLetter"/>
      <w:lvlText w:val="%1)"/>
      <w:lvlJc w:val="left"/>
      <w:pPr>
        <w:tabs>
          <w:tab w:val="num" w:pos="0"/>
        </w:tabs>
        <w:ind w:left="0" w:firstLine="0"/>
      </w:pPr>
      <w:rPr>
        <w:rFonts w:cs="Times New Roman"/>
        <w:i w:val="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53E15F8"/>
    <w:multiLevelType w:val="multilevel"/>
    <w:tmpl w:val="FE883A56"/>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20620E5B"/>
    <w:multiLevelType w:val="multilevel"/>
    <w:tmpl w:val="DF2C333C"/>
    <w:lvl w:ilvl="0">
      <w:start w:val="2"/>
      <w:numFmt w:val="decimal"/>
      <w:lvlText w:val="%1."/>
      <w:lvlJc w:val="left"/>
      <w:pPr>
        <w:tabs>
          <w:tab w:val="num" w:pos="0"/>
        </w:tabs>
        <w:ind w:left="0" w:firstLine="0"/>
      </w:pPr>
    </w:lvl>
    <w:lvl w:ilvl="1">
      <w:start w:val="6"/>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2E8E38F4"/>
    <w:multiLevelType w:val="multilevel"/>
    <w:tmpl w:val="595ED994"/>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34C660D1"/>
    <w:multiLevelType w:val="multilevel"/>
    <w:tmpl w:val="18607586"/>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35571A7C"/>
    <w:multiLevelType w:val="multilevel"/>
    <w:tmpl w:val="590A6396"/>
    <w:lvl w:ilvl="0">
      <w:start w:val="1"/>
      <w:numFmt w:val="lowerLetter"/>
      <w:lvlText w:val="%1)"/>
      <w:lvlJc w:val="left"/>
      <w:pPr>
        <w:tabs>
          <w:tab w:val="num" w:pos="0"/>
        </w:tabs>
        <w:ind w:left="0" w:firstLine="0"/>
      </w:pPr>
      <w:rPr>
        <w:rFonts w:cs="Times New Roman"/>
        <w:i w:val="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42D24087"/>
    <w:multiLevelType w:val="multilevel"/>
    <w:tmpl w:val="7562B5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4110FAF"/>
    <w:multiLevelType w:val="multilevel"/>
    <w:tmpl w:val="B6F66D16"/>
    <w:lvl w:ilvl="0">
      <w:start w:val="1"/>
      <w:numFmt w:val="decimal"/>
      <w:lvlText w:val=" %1."/>
      <w:lvlJc w:val="left"/>
      <w:pPr>
        <w:tabs>
          <w:tab w:val="num" w:pos="0"/>
        </w:tabs>
        <w:ind w:left="0" w:firstLine="0"/>
      </w:pPr>
      <w:rPr>
        <w:b/>
      </w:rPr>
    </w:lvl>
    <w:lvl w:ilvl="1">
      <w:start w:val="21"/>
      <w:numFmt w:val="decimal"/>
      <w:lvlText w:val=" %1.%2."/>
      <w:lvlJc w:val="left"/>
      <w:pPr>
        <w:tabs>
          <w:tab w:val="num" w:pos="0"/>
        </w:tabs>
        <w:ind w:left="0" w:firstLine="0"/>
      </w:pPr>
    </w:lvl>
    <w:lvl w:ilvl="2">
      <w:start w:val="1"/>
      <w:numFmt w:val="lowerLetter"/>
      <w:lvlText w:val=" %3)"/>
      <w:lvlJc w:val="left"/>
      <w:pPr>
        <w:tabs>
          <w:tab w:val="num" w:pos="0"/>
        </w:tabs>
        <w:ind w:left="0" w:firstLine="0"/>
      </w:p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8" w15:restartNumberingAfterBreak="0">
    <w:nsid w:val="7F287C89"/>
    <w:multiLevelType w:val="multilevel"/>
    <w:tmpl w:val="ED3CD416"/>
    <w:lvl w:ilvl="0">
      <w:start w:val="1"/>
      <w:numFmt w:val="decimal"/>
      <w:lvlText w:val=" %1."/>
      <w:lvlJc w:val="left"/>
      <w:pPr>
        <w:tabs>
          <w:tab w:val="num" w:pos="0"/>
        </w:tabs>
        <w:ind w:left="0" w:firstLine="0"/>
      </w:pPr>
      <w:rPr>
        <w:b/>
      </w:rPr>
    </w:lvl>
    <w:lvl w:ilvl="1">
      <w:start w:val="21"/>
      <w:numFmt w:val="decimal"/>
      <w:lvlText w:val=" %1.%2."/>
      <w:lvlJc w:val="left"/>
      <w:pPr>
        <w:tabs>
          <w:tab w:val="num" w:pos="0"/>
        </w:tabs>
        <w:ind w:left="0" w:firstLine="0"/>
      </w:pPr>
    </w:lvl>
    <w:lvl w:ilvl="2">
      <w:start w:val="1"/>
      <w:numFmt w:val="lowerLetter"/>
      <w:lvlText w:val=" %3)"/>
      <w:lvlJc w:val="left"/>
      <w:pPr>
        <w:tabs>
          <w:tab w:val="num" w:pos="0"/>
        </w:tabs>
        <w:ind w:left="0" w:firstLine="0"/>
      </w:p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num w:numId="1">
    <w:abstractNumId w:val="2"/>
  </w:num>
  <w:num w:numId="2">
    <w:abstractNumId w:val="8"/>
  </w:num>
  <w:num w:numId="3">
    <w:abstractNumId w:val="7"/>
  </w:num>
  <w:num w:numId="4">
    <w:abstractNumId w:val="5"/>
  </w:num>
  <w:num w:numId="5">
    <w:abstractNumId w:val="0"/>
  </w:num>
  <w:num w:numId="6">
    <w:abstractNumId w:val="4"/>
  </w:num>
  <w:num w:numId="7">
    <w:abstractNumId w:val="1"/>
  </w:num>
  <w:num w:numId="8">
    <w:abstractNumId w:val="3"/>
  </w:num>
  <w:num w:numId="9">
    <w:abstractNumId w:val="6"/>
  </w:num>
  <w:num w:numId="10">
    <w:abstractNumId w:val="8"/>
    <w:lvlOverride w:ilvl="0">
      <w:startOverride w:val="1"/>
    </w:lvlOverride>
  </w:num>
  <w:num w:numId="11">
    <w:abstractNumId w:val="8"/>
  </w:num>
  <w:num w:numId="12">
    <w:abstractNumId w:val="5"/>
    <w:lvlOverride w:ilvl="0">
      <w:startOverride w:val="1"/>
    </w:lvlOverride>
  </w:num>
  <w:num w:numId="13">
    <w:abstractNumId w:val="5"/>
  </w:num>
  <w:num w:numId="14">
    <w:abstractNumId w:val="4"/>
    <w:lvlOverride w:ilvl="0">
      <w:startOverride w:val="1"/>
    </w:lvlOverride>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2A"/>
    <w:rsid w:val="00177B2A"/>
    <w:rsid w:val="004735B5"/>
    <w:rsid w:val="005949C7"/>
    <w:rsid w:val="005C78D8"/>
    <w:rsid w:val="00784EE8"/>
    <w:rsid w:val="008320F1"/>
    <w:rsid w:val="008441A1"/>
    <w:rsid w:val="00F239F2"/>
    <w:rsid w:val="00F454C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6959"/>
  <w15:docId w15:val="{CDA58E52-366D-4F89-9AFA-943FBB73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textAlignment w:val="baseline"/>
    </w:pPr>
  </w:style>
  <w:style w:type="paragraph" w:styleId="Nadpis1">
    <w:name w:val="heading 1"/>
    <w:basedOn w:val="Standard"/>
    <w:next w:val="Standard"/>
    <w:qFormat/>
    <w:pPr>
      <w:keepNext/>
      <w:jc w:val="center"/>
      <w:outlineLvl w:val="0"/>
    </w:pPr>
    <w:rPr>
      <w:sz w:val="32"/>
    </w:rPr>
  </w:style>
  <w:style w:type="paragraph" w:styleId="Nadpis2">
    <w:name w:val="heading 2"/>
    <w:basedOn w:val="Standard"/>
    <w:next w:val="Standard"/>
    <w:qFormat/>
    <w:pPr>
      <w:keepNext/>
      <w:keepLines/>
      <w:spacing w:before="200" w:after="120"/>
      <w:outlineLvl w:val="1"/>
    </w:pPr>
    <w:rPr>
      <w:rFonts w:ascii="Cambria" w:eastAsia="Cambria" w:hAnsi="Cambria" w:cs="Cambria"/>
      <w:b/>
      <w:bCs/>
      <w:color w:val="4F81BD"/>
      <w:sz w:val="26"/>
      <w:szCs w:val="26"/>
    </w:rPr>
  </w:style>
  <w:style w:type="paragraph" w:styleId="Nadpis3">
    <w:name w:val="heading 3"/>
    <w:basedOn w:val="Standard"/>
    <w:next w:val="Standard"/>
    <w:qFormat/>
    <w:pPr>
      <w:keepNext/>
      <w:keepLines/>
      <w:spacing w:before="200" w:after="120"/>
      <w:outlineLvl w:val="2"/>
    </w:pPr>
    <w:rPr>
      <w:rFonts w:ascii="Cambria" w:eastAsia="Cambria" w:hAnsi="Cambria" w:cs="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Times New Roman" w:hAnsi="Arial" w:cs="Arial"/>
      <w:sz w:val="22"/>
      <w:szCs w:val="22"/>
    </w:rPr>
  </w:style>
  <w:style w:type="character" w:customStyle="1" w:styleId="WW8Num3z0">
    <w:name w:val="WW8Num3z0"/>
    <w:qFormat/>
    <w:rPr>
      <w:sz w:val="22"/>
      <w:szCs w:val="22"/>
    </w:rPr>
  </w:style>
  <w:style w:type="character" w:customStyle="1" w:styleId="WW8Num4z0">
    <w:name w:val="WW8Num4z0"/>
    <w:qFormat/>
  </w:style>
  <w:style w:type="character" w:customStyle="1" w:styleId="WW8Num5z0">
    <w:name w:val="WW8Num5z0"/>
    <w:qFormat/>
    <w:rPr>
      <w:rFonts w:cs="Times New Roman"/>
      <w:i w:val="0"/>
    </w:rPr>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rPr>
      <w:rFonts w:ascii="Symbol" w:eastAsia="Symbol" w:hAnsi="Symbol" w:cs="OpenSymbol, 'Arial Unicode M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WW8Num5z1">
    <w:name w:val="WW8Num5z1"/>
    <w:qFormat/>
    <w:rPr>
      <w:rFonts w:cs="Times New Roman"/>
    </w:rPr>
  </w:style>
  <w:style w:type="character" w:customStyle="1" w:styleId="WW8Num9z0">
    <w:name w:val="WW8Num9z0"/>
    <w:qFormat/>
    <w:rPr>
      <w:rFonts w:cs="Times New Roman"/>
    </w:rPr>
  </w:style>
  <w:style w:type="character" w:customStyle="1" w:styleId="WW8Num9z1">
    <w:name w:val="WW8Num9z1"/>
    <w:qFormat/>
    <w:rPr>
      <w:rFonts w:cs="Arial"/>
    </w:rPr>
  </w:style>
  <w:style w:type="character" w:customStyle="1" w:styleId="WW8Num9z2">
    <w:name w:val="WW8Num9z2"/>
    <w:qFormat/>
    <w:rPr>
      <w:rFonts w:cs="Times New Roman"/>
    </w:rPr>
  </w:style>
  <w:style w:type="character" w:customStyle="1" w:styleId="WW8Num10z0">
    <w:name w:val="WW8Num10z0"/>
    <w:qFormat/>
    <w:rPr>
      <w:rFonts w:cs="Times New Roman"/>
      <w:color w:val="000000"/>
    </w:rPr>
  </w:style>
  <w:style w:type="character" w:customStyle="1" w:styleId="WW8Num10z1">
    <w:name w:val="WW8Num10z1"/>
    <w:qFormat/>
    <w:rPr>
      <w:rFonts w:cs="Times New Roman"/>
    </w:rPr>
  </w:style>
  <w:style w:type="character" w:customStyle="1" w:styleId="WW8Num11z0">
    <w:name w:val="WW8Num11z0"/>
    <w:qFormat/>
  </w:style>
  <w:style w:type="character" w:customStyle="1" w:styleId="WW8Num12z0">
    <w:name w:val="WW8Num12z0"/>
    <w:qFormat/>
    <w:rPr>
      <w:rFonts w:ascii="Symbol" w:eastAsia="Symbol" w:hAnsi="Symbol" w:cs="Symbol"/>
    </w:rPr>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eastAsia="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rPr>
  </w:style>
  <w:style w:type="character" w:customStyle="1" w:styleId="WW8Num16z0">
    <w:name w:val="WW8Num16z0"/>
    <w:qFormat/>
    <w:rPr>
      <w:rFonts w:cs="Times New Roman"/>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9z0">
    <w:name w:val="WW8Num19z0"/>
    <w:qFormat/>
    <w:rPr>
      <w:rFonts w:cs="Times New Roman"/>
    </w:rPr>
  </w:style>
  <w:style w:type="character" w:customStyle="1" w:styleId="WW8Num19z1">
    <w:name w:val="WW8Num19z1"/>
    <w:qFormat/>
    <w:rPr>
      <w:rFonts w:ascii="Symbol" w:eastAsia="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Arial" w:eastAsia="Arial" w:hAnsi="Arial" w:cs="Arial"/>
      <w:color w:val="000080"/>
      <w:sz w:val="20"/>
    </w:rPr>
  </w:style>
  <w:style w:type="character" w:customStyle="1" w:styleId="WW8Num25z1">
    <w:name w:val="WW8Num25z1"/>
    <w:qFormat/>
    <w:rPr>
      <w:rFonts w:ascii="Arial" w:eastAsia="Arial" w:hAnsi="Arial" w:cs="Arial"/>
      <w:color w:val="000000"/>
      <w:sz w:val="20"/>
    </w:rPr>
  </w:style>
  <w:style w:type="character" w:customStyle="1" w:styleId="WW8Num26z0">
    <w:name w:val="WW8Num26z0"/>
    <w:qFormat/>
    <w:rPr>
      <w:rFonts w:cs="Times New Roman"/>
    </w:rPr>
  </w:style>
  <w:style w:type="character" w:customStyle="1" w:styleId="WW8Num27z0">
    <w:name w:val="WW8Num27z0"/>
    <w:qFormat/>
    <w:rPr>
      <w:rFonts w:ascii="Times New Roman" w:eastAsia="Calibri" w:hAnsi="Times New Roman" w:cs="Times New Roman"/>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28z0">
    <w:name w:val="WW8Num28z0"/>
    <w:qFormat/>
    <w:rPr>
      <w:rFonts w:cs="Times New Roman"/>
    </w:rPr>
  </w:style>
  <w:style w:type="character" w:customStyle="1" w:styleId="WW8Num28z1">
    <w:name w:val="WW8Num28z1"/>
    <w:qFormat/>
  </w:style>
  <w:style w:type="character" w:customStyle="1" w:styleId="WW8Num29z0">
    <w:name w:val="WW8Num29z0"/>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cs="Times New Roman"/>
    </w:rPr>
  </w:style>
  <w:style w:type="character" w:customStyle="1" w:styleId="WW8Num31z1">
    <w:name w:val="WW8Num31z1"/>
    <w:qFormat/>
  </w:style>
  <w:style w:type="character" w:customStyle="1" w:styleId="WW8Num32z0">
    <w:name w:val="WW8Num32z0"/>
    <w:qFormat/>
    <w:rPr>
      <w:b/>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eastAsia="Symbol" w:hAnsi="Symbol" w:cs="Symbol"/>
    </w:rPr>
  </w:style>
  <w:style w:type="character" w:customStyle="1" w:styleId="WW8Num34z1">
    <w:name w:val="WW8Num34z1"/>
    <w:qFormat/>
    <w:rPr>
      <w:rFonts w:ascii="Courier New" w:eastAsia="Courier New" w:hAnsi="Courier New" w:cs="Courier New"/>
    </w:rPr>
  </w:style>
  <w:style w:type="character" w:customStyle="1" w:styleId="WW8Num34z2">
    <w:name w:val="WW8Num34z2"/>
    <w:qFormat/>
    <w:rPr>
      <w:rFonts w:ascii="Wingdings" w:eastAsia="Wingdings" w:hAnsi="Wingdings" w:cs="Wingdings"/>
    </w:rPr>
  </w:style>
  <w:style w:type="character" w:customStyle="1" w:styleId="Standardnpsmoodstavce1">
    <w:name w:val="Standardní písmo odstavce1"/>
    <w:qFormat/>
  </w:style>
  <w:style w:type="character" w:customStyle="1" w:styleId="Nadpis1Char">
    <w:name w:val="Nadpis 1 Char"/>
    <w:qFormat/>
    <w:rPr>
      <w:rFonts w:ascii="Arial" w:eastAsia="Times New Roman" w:hAnsi="Arial" w:cs="Times New Roman"/>
      <w:sz w:val="32"/>
      <w:szCs w:val="20"/>
    </w:rPr>
  </w:style>
  <w:style w:type="character" w:customStyle="1" w:styleId="Nadpis2Char">
    <w:name w:val="Nadpis 2 Char"/>
    <w:qFormat/>
    <w:rPr>
      <w:rFonts w:ascii="Cambria" w:eastAsia="Times New Roman" w:hAnsi="Cambria" w:cs="Times New Roman"/>
      <w:b/>
      <w:bCs/>
      <w:color w:val="4F81BD"/>
      <w:sz w:val="26"/>
      <w:szCs w:val="26"/>
    </w:rPr>
  </w:style>
  <w:style w:type="character" w:customStyle="1" w:styleId="Nadpis3Char">
    <w:name w:val="Nadpis 3 Char"/>
    <w:qFormat/>
    <w:rPr>
      <w:rFonts w:ascii="Cambria" w:eastAsia="Times New Roman" w:hAnsi="Cambria" w:cs="Times New Roman"/>
      <w:b/>
      <w:bCs/>
      <w:color w:val="4F81BD"/>
      <w:sz w:val="20"/>
      <w:szCs w:val="20"/>
    </w:rPr>
  </w:style>
  <w:style w:type="character" w:customStyle="1" w:styleId="Odkaznakoment1">
    <w:name w:val="Odkaz na komentář1"/>
    <w:qFormat/>
    <w:rPr>
      <w:sz w:val="16"/>
      <w:szCs w:val="16"/>
    </w:rPr>
  </w:style>
  <w:style w:type="character" w:customStyle="1" w:styleId="TextkomenteChar">
    <w:name w:val="Text komentáře Char"/>
    <w:qFormat/>
    <w:rPr>
      <w:rFonts w:ascii="Arial" w:eastAsia="Times New Roman" w:hAnsi="Arial" w:cs="Times New Roman"/>
      <w:sz w:val="20"/>
      <w:szCs w:val="20"/>
    </w:rPr>
  </w:style>
  <w:style w:type="character" w:customStyle="1" w:styleId="PedmtkomenteChar">
    <w:name w:val="Předmět komentáře Char"/>
    <w:qFormat/>
    <w:rPr>
      <w:rFonts w:ascii="Arial" w:eastAsia="Times New Roman" w:hAnsi="Arial" w:cs="Times New Roman"/>
      <w:b/>
      <w:bCs/>
      <w:sz w:val="20"/>
      <w:szCs w:val="20"/>
    </w:rPr>
  </w:style>
  <w:style w:type="character" w:customStyle="1" w:styleId="TextbublinyChar">
    <w:name w:val="Text bubliny Char"/>
    <w:qFormat/>
    <w:rPr>
      <w:rFonts w:ascii="Tahoma" w:eastAsia="Times New Roman" w:hAnsi="Tahoma" w:cs="Tahoma"/>
      <w:sz w:val="16"/>
      <w:szCs w:val="16"/>
    </w:rPr>
  </w:style>
  <w:style w:type="character" w:customStyle="1" w:styleId="ZhlavChar">
    <w:name w:val="Záhlaví Char"/>
    <w:qFormat/>
    <w:rPr>
      <w:rFonts w:ascii="Arial" w:eastAsia="Times New Roman" w:hAnsi="Arial" w:cs="Times New Roman"/>
      <w:sz w:val="20"/>
      <w:szCs w:val="20"/>
    </w:rPr>
  </w:style>
  <w:style w:type="character" w:customStyle="1" w:styleId="ZpatChar">
    <w:name w:val="Zápatí Char"/>
    <w:qFormat/>
    <w:rPr>
      <w:rFonts w:ascii="Arial" w:eastAsia="Times New Roman" w:hAnsi="Arial" w:cs="Times New Roman"/>
      <w:sz w:val="20"/>
      <w:szCs w:val="20"/>
    </w:rPr>
  </w:style>
  <w:style w:type="character" w:customStyle="1" w:styleId="Silnzdraznn">
    <w:name w:val="Silné zdůraznění"/>
    <w:qFormat/>
    <w:rPr>
      <w:b/>
      <w:bCs/>
    </w:rPr>
  </w:style>
  <w:style w:type="character" w:customStyle="1" w:styleId="Symbolyproslovn">
    <w:name w:val="Symboly pro číslování"/>
    <w:qFormat/>
  </w:style>
  <w:style w:type="character" w:customStyle="1" w:styleId="Odrky">
    <w:name w:val="Odrážky"/>
    <w:qFormat/>
    <w:rPr>
      <w:rFonts w:ascii="OpenSymbol, 'Arial Unicode MS'" w:eastAsia="OpenSymbol, 'Arial Unicode MS'" w:hAnsi="OpenSymbol, 'Arial Unicode MS'" w:cs="OpenSymbol, 'Arial Unicode MS'"/>
    </w:rPr>
  </w:style>
  <w:style w:type="character" w:styleId="Odkaznakoment">
    <w:name w:val="annotation reference"/>
    <w:basedOn w:val="Standardnpsmoodstavce"/>
    <w:uiPriority w:val="99"/>
    <w:semiHidden/>
    <w:unhideWhenUsed/>
    <w:qFormat/>
    <w:rsid w:val="00434882"/>
    <w:rPr>
      <w:sz w:val="16"/>
      <w:szCs w:val="16"/>
    </w:rPr>
  </w:style>
  <w:style w:type="character" w:customStyle="1" w:styleId="TextkomenteChar1">
    <w:name w:val="Text komentáře Char1"/>
    <w:basedOn w:val="Standardnpsmoodstavce"/>
    <w:link w:val="Textkomente"/>
    <w:uiPriority w:val="99"/>
    <w:semiHidden/>
    <w:qFormat/>
    <w:rsid w:val="00434882"/>
    <w:rPr>
      <w:rFonts w:cs="Mangal"/>
      <w:sz w:val="20"/>
      <w:szCs w:val="18"/>
    </w:rPr>
  </w:style>
  <w:style w:type="character" w:customStyle="1" w:styleId="slovndk">
    <w:name w:val="Číslování řádků"/>
    <w:qFormat/>
  </w:style>
  <w:style w:type="character" w:styleId="slodku">
    <w:name w:val="line numbe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Textbody"/>
    <w:rPr>
      <w:rFonts w:cs="Mangal"/>
    </w:rPr>
  </w:style>
  <w:style w:type="paragraph" w:styleId="Titulek">
    <w:name w:val="caption"/>
    <w:basedOn w:val="Standard"/>
    <w:qFormat/>
    <w:pPr>
      <w:suppressLineNumbers/>
      <w:spacing w:before="120" w:after="120"/>
    </w:pPr>
    <w:rPr>
      <w:rFonts w:cs="Mangal"/>
      <w:i/>
      <w:iCs/>
      <w:szCs w:val="24"/>
    </w:rPr>
  </w:style>
  <w:style w:type="paragraph" w:customStyle="1" w:styleId="Index">
    <w:name w:val="Index"/>
    <w:basedOn w:val="Normln"/>
    <w:qFormat/>
    <w:pPr>
      <w:suppressLineNumbers/>
    </w:pPr>
    <w:rPr>
      <w:rFonts w:cs="Arial Unicode MS"/>
    </w:rPr>
  </w:style>
  <w:style w:type="paragraph" w:customStyle="1" w:styleId="Nadpis">
    <w:name w:val="Nadpis"/>
    <w:basedOn w:val="Standard"/>
    <w:next w:val="Textbody"/>
    <w:qFormat/>
    <w:pPr>
      <w:keepNext/>
      <w:spacing w:before="240" w:after="120"/>
    </w:pPr>
    <w:rPr>
      <w:rFonts w:eastAsia="Microsoft YaHei" w:cs="Mangal"/>
      <w:sz w:val="28"/>
      <w:szCs w:val="28"/>
    </w:rPr>
  </w:style>
  <w:style w:type="paragraph" w:customStyle="1" w:styleId="Rejstk">
    <w:name w:val="Rejstřík"/>
    <w:basedOn w:val="Standard"/>
    <w:qFormat/>
    <w:pPr>
      <w:suppressLineNumbers/>
    </w:pPr>
    <w:rPr>
      <w:rFonts w:cs="Mangal"/>
    </w:rPr>
  </w:style>
  <w:style w:type="paragraph" w:customStyle="1" w:styleId="Standard">
    <w:name w:val="Standard"/>
    <w:qFormat/>
    <w:pPr>
      <w:jc w:val="both"/>
      <w:textAlignment w:val="baseline"/>
    </w:pPr>
    <w:rPr>
      <w:rFonts w:ascii="Arial" w:eastAsia="Times New Roman" w:hAnsi="Arial" w:cs="Arial"/>
      <w:sz w:val="20"/>
      <w:szCs w:val="20"/>
      <w:lang w:bidi="ar-SA"/>
    </w:rPr>
  </w:style>
  <w:style w:type="paragraph" w:customStyle="1" w:styleId="Textbody">
    <w:name w:val="Text body"/>
    <w:basedOn w:val="Standard"/>
    <w:qFormat/>
    <w:pPr>
      <w:spacing w:after="120"/>
    </w:pPr>
  </w:style>
  <w:style w:type="paragraph" w:styleId="Bezmezer">
    <w:name w:val="No Spacing"/>
    <w:qFormat/>
    <w:pPr>
      <w:textAlignment w:val="baseline"/>
    </w:pPr>
    <w:rPr>
      <w:rFonts w:eastAsia="Calibri" w:cs="Calibri"/>
      <w:sz w:val="22"/>
      <w:szCs w:val="22"/>
      <w:lang w:bidi="ar-SA"/>
    </w:rPr>
  </w:style>
  <w:style w:type="paragraph" w:styleId="Odstavecseseznamem">
    <w:name w:val="List Paragraph"/>
    <w:basedOn w:val="Standard"/>
    <w:qFormat/>
    <w:pPr>
      <w:ind w:left="708"/>
    </w:pPr>
  </w:style>
  <w:style w:type="paragraph" w:customStyle="1" w:styleId="Textkomente1">
    <w:name w:val="Text komentáře1"/>
    <w:basedOn w:val="Standard"/>
    <w:qFormat/>
  </w:style>
  <w:style w:type="paragraph" w:styleId="Pedmtkomente">
    <w:name w:val="annotation subject"/>
    <w:basedOn w:val="Textkomente1"/>
    <w:next w:val="Textkomente1"/>
    <w:qFormat/>
    <w:rPr>
      <w:b/>
      <w:bCs/>
    </w:rPr>
  </w:style>
  <w:style w:type="paragraph" w:styleId="Textbubliny">
    <w:name w:val="Balloon Text"/>
    <w:basedOn w:val="Standard"/>
    <w:qFormat/>
    <w:rPr>
      <w:rFonts w:ascii="Tahoma" w:eastAsia="Tahoma" w:hAnsi="Tahoma" w:cs="Tahoma"/>
      <w:sz w:val="16"/>
      <w:szCs w:val="16"/>
    </w:rPr>
  </w:style>
  <w:style w:type="paragraph" w:customStyle="1" w:styleId="Zhlavazpat">
    <w:name w:val="Záhlaví a zápatí"/>
    <w:basedOn w:val="Normln"/>
    <w:qFormat/>
  </w:style>
  <w:style w:type="paragraph" w:customStyle="1" w:styleId="HeaderandFooter">
    <w:name w:val="Header and Footer"/>
    <w:basedOn w:val="Normln"/>
    <w:qFormat/>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styleId="Revize">
    <w:name w:val="Revision"/>
    <w:qFormat/>
    <w:pPr>
      <w:textAlignment w:val="baseline"/>
    </w:pPr>
    <w:rPr>
      <w:rFonts w:ascii="Arial" w:eastAsia="Times New Roman" w:hAnsi="Arial" w:cs="Arial"/>
      <w:sz w:val="20"/>
      <w:szCs w:val="20"/>
      <w:lang w:bidi="ar-SA"/>
    </w:rPr>
  </w:style>
  <w:style w:type="paragraph" w:customStyle="1" w:styleId="Zkladntext21">
    <w:name w:val="Základní text 21"/>
    <w:basedOn w:val="Standard"/>
    <w:qFormat/>
    <w:pPr>
      <w:ind w:left="851" w:hanging="851"/>
      <w:jc w:val="left"/>
    </w:pPr>
    <w:rPr>
      <w:sz w:val="21"/>
    </w:rPr>
  </w:style>
  <w:style w:type="paragraph" w:customStyle="1" w:styleId="Default">
    <w:name w:val="Default"/>
    <w:qFormat/>
    <w:pPr>
      <w:textAlignment w:val="baseline"/>
    </w:pPr>
    <w:rPr>
      <w:rFonts w:ascii="Arial" w:eastAsia="Times New Roman" w:hAnsi="Arial" w:cs="Arial"/>
      <w:color w:val="000000"/>
      <w:lang w:bidi="ar-SA"/>
    </w:rPr>
  </w:style>
  <w:style w:type="paragraph" w:styleId="Textkomente">
    <w:name w:val="annotation text"/>
    <w:basedOn w:val="Normln"/>
    <w:link w:val="TextkomenteChar1"/>
    <w:uiPriority w:val="99"/>
    <w:semiHidden/>
    <w:unhideWhenUsed/>
    <w:qFormat/>
    <w:rsid w:val="00434882"/>
    <w:rPr>
      <w:rFonts w:cs="Mangal"/>
      <w:sz w:val="20"/>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2211</Words>
  <Characters>13051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EvaF</dc:creator>
  <dc:description/>
  <cp:lastModifiedBy>kusova</cp:lastModifiedBy>
  <cp:revision>7</cp:revision>
  <cp:lastPrinted>2024-07-24T12:55:00Z</cp:lastPrinted>
  <dcterms:created xsi:type="dcterms:W3CDTF">2024-07-24T12:38:00Z</dcterms:created>
  <dcterms:modified xsi:type="dcterms:W3CDTF">2024-07-25T10:18:00Z</dcterms:modified>
  <dc:language>cs-CZ</dc:language>
</cp:coreProperties>
</file>