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A1615" w14:textId="77777777" w:rsidR="004A1360" w:rsidRDefault="0035610E">
      <w:pPr>
        <w:spacing w:after="0" w:line="259" w:lineRule="auto"/>
        <w:ind w:left="142"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510DE437" w14:textId="77777777" w:rsidR="004A1360" w:rsidRDefault="0035610E">
      <w:pPr>
        <w:spacing w:after="53" w:line="259" w:lineRule="auto"/>
        <w:ind w:left="0" w:firstLine="0"/>
        <w:jc w:val="right"/>
      </w:pPr>
      <w:r>
        <w:rPr>
          <w:rFonts w:ascii="Times New Roman" w:eastAsia="Times New Roman" w:hAnsi="Times New Roman" w:cs="Times New Roman"/>
          <w:sz w:val="24"/>
        </w:rPr>
        <w:t xml:space="preserve"> </w:t>
      </w:r>
    </w:p>
    <w:p w14:paraId="1CF901DA" w14:textId="77777777" w:rsidR="004A1360" w:rsidRDefault="0035610E">
      <w:pPr>
        <w:spacing w:after="23" w:line="259" w:lineRule="auto"/>
        <w:ind w:left="171" w:firstLine="0"/>
        <w:jc w:val="center"/>
      </w:pPr>
      <w:r>
        <w:rPr>
          <w:b/>
          <w:sz w:val="32"/>
        </w:rPr>
        <w:t xml:space="preserve"> </w:t>
      </w:r>
    </w:p>
    <w:p w14:paraId="17C8C2F1" w14:textId="77777777" w:rsidR="004A1360" w:rsidRDefault="0035610E">
      <w:pPr>
        <w:spacing w:after="0" w:line="259" w:lineRule="auto"/>
        <w:ind w:left="79" w:firstLine="0"/>
        <w:jc w:val="center"/>
      </w:pPr>
      <w:r>
        <w:rPr>
          <w:b/>
          <w:sz w:val="32"/>
        </w:rPr>
        <w:t xml:space="preserve">Smlouva o zpracování analýzy  </w:t>
      </w:r>
    </w:p>
    <w:p w14:paraId="0BEB5A9D" w14:textId="77777777" w:rsidR="004A1360" w:rsidRDefault="0035610E">
      <w:pPr>
        <w:spacing w:after="66" w:line="259" w:lineRule="auto"/>
        <w:ind w:left="137" w:firstLine="0"/>
        <w:jc w:val="center"/>
      </w:pPr>
      <w:r>
        <w:rPr>
          <w:b/>
        </w:rPr>
        <w:t xml:space="preserve"> </w:t>
      </w:r>
    </w:p>
    <w:p w14:paraId="5F000250" w14:textId="77777777" w:rsidR="004A1360" w:rsidRDefault="0035610E">
      <w:pPr>
        <w:pStyle w:val="Nadpis1"/>
        <w:spacing w:after="53" w:line="259" w:lineRule="auto"/>
        <w:jc w:val="center"/>
      </w:pPr>
      <w:r>
        <w:t xml:space="preserve">uzavřená dle ust. § 2586 a násl. zákona č. 89/2012 Sb., občanský zákoník, ve znění pozdějších předpisů </w:t>
      </w:r>
    </w:p>
    <w:p w14:paraId="1E65A9A1" w14:textId="77777777" w:rsidR="004A1360" w:rsidRDefault="0035610E">
      <w:pPr>
        <w:spacing w:after="26" w:line="265" w:lineRule="auto"/>
        <w:ind w:left="162" w:right="71"/>
        <w:jc w:val="center"/>
      </w:pPr>
      <w:r>
        <w:t xml:space="preserve">(dále jen „Smlouva“)  </w:t>
      </w:r>
    </w:p>
    <w:p w14:paraId="3D2954EA" w14:textId="77777777" w:rsidR="004A1360" w:rsidRDefault="0035610E">
      <w:pPr>
        <w:spacing w:after="68" w:line="259" w:lineRule="auto"/>
        <w:ind w:left="137" w:firstLine="0"/>
        <w:jc w:val="center"/>
      </w:pPr>
      <w:r>
        <w:t xml:space="preserve"> </w:t>
      </w:r>
    </w:p>
    <w:p w14:paraId="75AB5D29" w14:textId="77777777" w:rsidR="004A1360" w:rsidRDefault="0035610E">
      <w:pPr>
        <w:spacing w:after="0" w:line="265" w:lineRule="auto"/>
        <w:ind w:left="162" w:right="75"/>
        <w:jc w:val="center"/>
      </w:pPr>
      <w:r>
        <w:t xml:space="preserve">mezi smluvními stranami: </w:t>
      </w:r>
    </w:p>
    <w:p w14:paraId="4A21EB06" w14:textId="77777777" w:rsidR="004A1360" w:rsidRDefault="0035610E">
      <w:pPr>
        <w:spacing w:after="0" w:line="259" w:lineRule="auto"/>
        <w:ind w:left="142" w:firstLine="0"/>
      </w:pPr>
      <w:r>
        <w:rPr>
          <w:sz w:val="22"/>
        </w:rPr>
        <w:t xml:space="preserve"> </w:t>
      </w:r>
    </w:p>
    <w:p w14:paraId="12422C36" w14:textId="77777777" w:rsidR="004A1360" w:rsidRDefault="0035610E">
      <w:pPr>
        <w:spacing w:after="0" w:line="259" w:lineRule="auto"/>
        <w:ind w:left="142" w:firstLine="0"/>
      </w:pPr>
      <w:r>
        <w:rPr>
          <w:b/>
          <w:sz w:val="22"/>
        </w:rPr>
        <w:t xml:space="preserve"> </w:t>
      </w:r>
    </w:p>
    <w:p w14:paraId="0FA6BDBB" w14:textId="77777777" w:rsidR="004A1360" w:rsidRDefault="0035610E">
      <w:pPr>
        <w:spacing w:after="10" w:line="259" w:lineRule="auto"/>
        <w:ind w:left="142" w:firstLine="0"/>
      </w:pPr>
      <w:r>
        <w:rPr>
          <w:b/>
          <w:sz w:val="22"/>
        </w:rPr>
        <w:t xml:space="preserve"> </w:t>
      </w:r>
    </w:p>
    <w:p w14:paraId="0AC9658F" w14:textId="77777777" w:rsidR="004A1360" w:rsidRDefault="0035610E">
      <w:pPr>
        <w:spacing w:after="68" w:line="259" w:lineRule="auto"/>
        <w:ind w:left="142" w:firstLine="0"/>
      </w:pPr>
      <w:r>
        <w:rPr>
          <w:b/>
        </w:rPr>
        <w:t xml:space="preserve"> </w:t>
      </w:r>
    </w:p>
    <w:p w14:paraId="6B11BC2F" w14:textId="77777777" w:rsidR="00231510" w:rsidRDefault="00231510" w:rsidP="006144C5">
      <w:pPr>
        <w:pStyle w:val="Nadpis1"/>
        <w:spacing w:line="327" w:lineRule="auto"/>
        <w:ind w:left="10" w:right="3003"/>
      </w:pPr>
      <w:r>
        <w:t xml:space="preserve">   </w:t>
      </w:r>
      <w:r w:rsidR="0035610E">
        <w:t xml:space="preserve">Česká republika – Ministerstvo práce a sociálních věcí </w:t>
      </w:r>
    </w:p>
    <w:p w14:paraId="6B49E262" w14:textId="48FD6C9A" w:rsidR="004A1360" w:rsidRDefault="00231510" w:rsidP="006144C5">
      <w:pPr>
        <w:pStyle w:val="Nadpis1"/>
        <w:spacing w:line="327" w:lineRule="auto"/>
        <w:ind w:left="10" w:right="3003"/>
      </w:pPr>
      <w:r>
        <w:rPr>
          <w:b w:val="0"/>
        </w:rPr>
        <w:t xml:space="preserve">   </w:t>
      </w:r>
      <w:r w:rsidR="0035610E">
        <w:rPr>
          <w:b w:val="0"/>
        </w:rPr>
        <w:t xml:space="preserve">se sídlem: </w:t>
      </w:r>
      <w:r w:rsidR="0035610E">
        <w:rPr>
          <w:b w:val="0"/>
        </w:rPr>
        <w:tab/>
        <w:t xml:space="preserve"> </w:t>
      </w:r>
      <w:r w:rsidR="0035610E">
        <w:rPr>
          <w:b w:val="0"/>
        </w:rPr>
        <w:tab/>
        <w:t xml:space="preserve">Na Poříčním právu 1/376, 128 01 Praha 2 </w:t>
      </w:r>
    </w:p>
    <w:p w14:paraId="0C7EB5BA" w14:textId="0B371E4C" w:rsidR="004A1360" w:rsidRDefault="00231510" w:rsidP="006144C5">
      <w:pPr>
        <w:spacing w:line="337" w:lineRule="auto"/>
        <w:ind w:left="2127" w:right="56" w:hanging="2127"/>
      </w:pPr>
      <w:r>
        <w:t xml:space="preserve">   </w:t>
      </w:r>
      <w:proofErr w:type="gramStart"/>
      <w:r w:rsidR="0035610E">
        <w:t xml:space="preserve">zastoupena:  </w:t>
      </w:r>
      <w:r w:rsidR="0035610E">
        <w:tab/>
      </w:r>
      <w:proofErr w:type="gramEnd"/>
      <w:r w:rsidR="0035610E">
        <w:t xml:space="preserve">Mgr. Michalem Novákem, ředitelem odboru odvolání a správních činností nepojistných dávek a LPS (91) </w:t>
      </w:r>
    </w:p>
    <w:p w14:paraId="740E583D" w14:textId="1FB28CDC" w:rsidR="004A1360" w:rsidRDefault="00231510" w:rsidP="006144C5">
      <w:pPr>
        <w:tabs>
          <w:tab w:val="center" w:pos="850"/>
          <w:tab w:val="center" w:pos="1558"/>
          <w:tab w:val="left" w:pos="2127"/>
          <w:tab w:val="center" w:pos="2710"/>
        </w:tabs>
        <w:spacing w:after="69"/>
        <w:ind w:left="0" w:firstLine="0"/>
      </w:pPr>
      <w:r>
        <w:t xml:space="preserve">   </w:t>
      </w:r>
      <w:r w:rsidR="0035610E">
        <w:t>IČ</w:t>
      </w:r>
      <w:r w:rsidR="006144C5">
        <w:t>O</w:t>
      </w:r>
      <w:r w:rsidR="0035610E">
        <w:t xml:space="preserve">: </w:t>
      </w:r>
      <w:r w:rsidR="0035610E">
        <w:tab/>
        <w:t xml:space="preserve"> </w:t>
      </w:r>
      <w:r w:rsidR="0035610E">
        <w:tab/>
        <w:t xml:space="preserve"> </w:t>
      </w:r>
      <w:r w:rsidR="006144C5">
        <w:tab/>
      </w:r>
      <w:r w:rsidR="0035610E">
        <w:t xml:space="preserve">00551023  </w:t>
      </w:r>
    </w:p>
    <w:p w14:paraId="7713D065" w14:textId="57D1CB60" w:rsidR="006144C5" w:rsidRDefault="00231510" w:rsidP="006144C5">
      <w:pPr>
        <w:spacing w:line="315" w:lineRule="auto"/>
        <w:ind w:left="10" w:right="1433"/>
      </w:pPr>
      <w:r>
        <w:t xml:space="preserve">   </w:t>
      </w:r>
      <w:r w:rsidR="0035610E">
        <w:t xml:space="preserve">bankovní </w:t>
      </w:r>
      <w:proofErr w:type="gramStart"/>
      <w:r w:rsidR="0035610E">
        <w:t xml:space="preserve">spojení:  </w:t>
      </w:r>
      <w:r w:rsidR="0035610E">
        <w:tab/>
      </w:r>
      <w:proofErr w:type="gramEnd"/>
      <w:r w:rsidR="006144C5" w:rsidRPr="00CE01C3">
        <w:rPr>
          <w:i/>
          <w:iCs/>
          <w:color w:val="FFFFFF" w:themeColor="background1"/>
          <w:highlight w:val="black"/>
        </w:rPr>
        <w:t>neveřejný údaj</w:t>
      </w:r>
      <w:r w:rsidR="006144C5">
        <w:t xml:space="preserve"> </w:t>
      </w:r>
    </w:p>
    <w:p w14:paraId="655C1AC9" w14:textId="6EE57495" w:rsidR="004A1360" w:rsidRDefault="00231510" w:rsidP="006144C5">
      <w:pPr>
        <w:spacing w:line="315" w:lineRule="auto"/>
        <w:ind w:left="10" w:right="1433"/>
      </w:pPr>
      <w:r>
        <w:t xml:space="preserve">   </w:t>
      </w:r>
      <w:r w:rsidR="006144C5">
        <w:t xml:space="preserve">číslo </w:t>
      </w:r>
      <w:proofErr w:type="gramStart"/>
      <w:r w:rsidR="0035610E">
        <w:t xml:space="preserve">účtu:  </w:t>
      </w:r>
      <w:r w:rsidR="0035610E">
        <w:tab/>
      </w:r>
      <w:proofErr w:type="gramEnd"/>
      <w:r w:rsidR="0035610E">
        <w:t xml:space="preserve"> </w:t>
      </w:r>
      <w:r w:rsidR="0035610E">
        <w:tab/>
      </w:r>
      <w:r w:rsidR="006144C5" w:rsidRPr="00CE01C3">
        <w:rPr>
          <w:i/>
          <w:iCs/>
          <w:color w:val="FFFFFF" w:themeColor="background1"/>
          <w:highlight w:val="black"/>
        </w:rPr>
        <w:t>neveřejný údaj</w:t>
      </w:r>
    </w:p>
    <w:p w14:paraId="197C9053" w14:textId="1DFCEC03" w:rsidR="004A1360" w:rsidRDefault="00231510" w:rsidP="006144C5">
      <w:pPr>
        <w:tabs>
          <w:tab w:val="left" w:pos="2127"/>
          <w:tab w:val="center" w:pos="2638"/>
        </w:tabs>
        <w:spacing w:after="34"/>
        <w:ind w:left="0" w:firstLine="0"/>
      </w:pPr>
      <w:r>
        <w:t xml:space="preserve">   </w:t>
      </w:r>
      <w:r w:rsidR="0035610E">
        <w:t xml:space="preserve">ID datové </w:t>
      </w:r>
      <w:proofErr w:type="gramStart"/>
      <w:r w:rsidR="0035610E">
        <w:t xml:space="preserve">schránky:  </w:t>
      </w:r>
      <w:r w:rsidR="0035610E">
        <w:tab/>
      </w:r>
      <w:proofErr w:type="gramEnd"/>
      <w:r w:rsidR="0035610E">
        <w:t xml:space="preserve">sc9aavg </w:t>
      </w:r>
    </w:p>
    <w:p w14:paraId="5AB98AEE" w14:textId="77777777" w:rsidR="004A1360" w:rsidRDefault="0035610E">
      <w:pPr>
        <w:spacing w:after="67" w:line="259" w:lineRule="auto"/>
        <w:ind w:left="142" w:firstLine="0"/>
      </w:pPr>
      <w:r>
        <w:rPr>
          <w:b/>
        </w:rPr>
        <w:t xml:space="preserve"> </w:t>
      </w:r>
    </w:p>
    <w:p w14:paraId="1B13B0F1" w14:textId="77777777" w:rsidR="004A1360" w:rsidRDefault="0035610E">
      <w:pPr>
        <w:spacing w:after="25"/>
        <w:ind w:left="137" w:right="56"/>
      </w:pPr>
      <w:r>
        <w:t xml:space="preserve">(dále jen „Objednatel“ nebo „MPSV“) </w:t>
      </w:r>
    </w:p>
    <w:p w14:paraId="5D77D747" w14:textId="77777777" w:rsidR="004A1360" w:rsidRDefault="0035610E">
      <w:pPr>
        <w:spacing w:after="68" w:line="259" w:lineRule="auto"/>
        <w:ind w:left="142" w:firstLine="0"/>
      </w:pPr>
      <w:r>
        <w:t xml:space="preserve"> </w:t>
      </w:r>
    </w:p>
    <w:p w14:paraId="598AB4CE" w14:textId="77777777" w:rsidR="004A1360" w:rsidRDefault="0035610E">
      <w:pPr>
        <w:spacing w:after="28"/>
        <w:ind w:left="137" w:right="56"/>
      </w:pPr>
      <w:r>
        <w:t xml:space="preserve">na straně jedné </w:t>
      </w:r>
    </w:p>
    <w:p w14:paraId="39471FE6" w14:textId="77777777" w:rsidR="004A1360" w:rsidRDefault="0035610E">
      <w:pPr>
        <w:spacing w:after="31" w:line="259" w:lineRule="auto"/>
        <w:ind w:left="142" w:firstLine="0"/>
      </w:pPr>
      <w:r>
        <w:t xml:space="preserve"> </w:t>
      </w:r>
    </w:p>
    <w:p w14:paraId="789F84F5" w14:textId="77777777" w:rsidR="004A1360" w:rsidRDefault="0035610E">
      <w:pPr>
        <w:spacing w:after="28"/>
        <w:ind w:left="137" w:right="56"/>
      </w:pPr>
      <w:r>
        <w:t xml:space="preserve">a </w:t>
      </w:r>
    </w:p>
    <w:p w14:paraId="1ABC9302" w14:textId="77777777" w:rsidR="004A1360" w:rsidRDefault="0035610E">
      <w:pPr>
        <w:spacing w:after="68" w:line="259" w:lineRule="auto"/>
        <w:ind w:left="142" w:firstLine="0"/>
      </w:pPr>
      <w:r>
        <w:t xml:space="preserve"> </w:t>
      </w:r>
    </w:p>
    <w:p w14:paraId="4B6A6E09" w14:textId="77777777" w:rsidR="006144C5" w:rsidRDefault="0035610E">
      <w:pPr>
        <w:ind w:left="137" w:right="2746"/>
        <w:rPr>
          <w:b/>
        </w:rPr>
      </w:pPr>
      <w:r>
        <w:rPr>
          <w:b/>
        </w:rPr>
        <w:t xml:space="preserve">Česká asociace ergoterapeutů </w:t>
      </w:r>
    </w:p>
    <w:p w14:paraId="76723FD6" w14:textId="020533D8" w:rsidR="006144C5" w:rsidRDefault="0035610E" w:rsidP="006144C5">
      <w:pPr>
        <w:ind w:left="137" w:right="2746"/>
      </w:pPr>
      <w:r>
        <w:t xml:space="preserve">se sídlem </w:t>
      </w:r>
      <w:r>
        <w:tab/>
        <w:t xml:space="preserve"> </w:t>
      </w:r>
      <w:r>
        <w:tab/>
        <w:t xml:space="preserve">Albertov 2049/7, 128 00 Praha - Nové Město </w:t>
      </w:r>
      <w:proofErr w:type="gramStart"/>
      <w:r>
        <w:t xml:space="preserve">zastoupena:  </w:t>
      </w:r>
      <w:r>
        <w:tab/>
      </w:r>
      <w:proofErr w:type="gramEnd"/>
      <w:r>
        <w:t xml:space="preserve"> </w:t>
      </w:r>
      <w:r>
        <w:tab/>
        <w:t xml:space="preserve">Mgr. Kateřina Svěcená, Ph.D. </w:t>
      </w:r>
    </w:p>
    <w:p w14:paraId="41107FCE" w14:textId="1807E5BD" w:rsidR="004A1360" w:rsidRDefault="0035610E" w:rsidP="006144C5">
      <w:pPr>
        <w:ind w:left="137" w:right="2746"/>
      </w:pPr>
      <w:r>
        <w:t>IČ</w:t>
      </w:r>
      <w:r w:rsidR="006144C5">
        <w:t>O</w:t>
      </w:r>
      <w:r>
        <w:t xml:space="preserve">: </w:t>
      </w:r>
      <w:r>
        <w:tab/>
        <w:t xml:space="preserve"> </w:t>
      </w:r>
      <w:r>
        <w:tab/>
        <w:t xml:space="preserve"> </w:t>
      </w:r>
      <w:r>
        <w:tab/>
        <w:t xml:space="preserve">62348451 </w:t>
      </w:r>
    </w:p>
    <w:p w14:paraId="3103CA25" w14:textId="77777777" w:rsidR="004A1360" w:rsidRDefault="0035610E">
      <w:pPr>
        <w:spacing w:after="61"/>
        <w:ind w:left="137" w:right="56"/>
      </w:pPr>
      <w:r>
        <w:t xml:space="preserve">zapsána v obchodním rejstříku Městského soudu v Praze pod spisovou značkou: L 6459/MSPH. </w:t>
      </w:r>
    </w:p>
    <w:p w14:paraId="1EA3039F" w14:textId="77777777" w:rsidR="005B5857" w:rsidRDefault="0035610E" w:rsidP="006144C5">
      <w:pPr>
        <w:spacing w:after="49"/>
        <w:ind w:left="137" w:right="5203"/>
      </w:pPr>
      <w:r>
        <w:t xml:space="preserve">bankovní spojení: </w:t>
      </w:r>
      <w:r>
        <w:tab/>
      </w:r>
      <w:r w:rsidR="006144C5" w:rsidRPr="00CE01C3">
        <w:rPr>
          <w:i/>
          <w:iCs/>
          <w:color w:val="FFFFFF" w:themeColor="background1"/>
          <w:highlight w:val="black"/>
        </w:rPr>
        <w:t>neveřejný údaj</w:t>
      </w:r>
      <w:r w:rsidR="006144C5">
        <w:t xml:space="preserve"> </w:t>
      </w:r>
    </w:p>
    <w:p w14:paraId="4B6E9CD6" w14:textId="356A9DB8" w:rsidR="006144C5" w:rsidRDefault="005B5857" w:rsidP="006144C5">
      <w:pPr>
        <w:spacing w:after="49"/>
        <w:ind w:left="137" w:right="5203"/>
      </w:pPr>
      <w:r>
        <w:t xml:space="preserve">číslo </w:t>
      </w:r>
      <w:proofErr w:type="gramStart"/>
      <w:r w:rsidR="0035610E">
        <w:t xml:space="preserve">účtu:  </w:t>
      </w:r>
      <w:r w:rsidR="0035610E">
        <w:tab/>
      </w:r>
      <w:proofErr w:type="gramEnd"/>
      <w:r w:rsidR="0035610E">
        <w:t xml:space="preserve"> </w:t>
      </w:r>
      <w:r w:rsidR="0035610E">
        <w:tab/>
      </w:r>
      <w:r w:rsidR="006144C5" w:rsidRPr="00CE01C3">
        <w:rPr>
          <w:i/>
          <w:iCs/>
          <w:color w:val="FFFFFF" w:themeColor="background1"/>
          <w:highlight w:val="black"/>
        </w:rPr>
        <w:t>neveřejný údaj</w:t>
      </w:r>
    </w:p>
    <w:p w14:paraId="25C0F64B" w14:textId="4911D03D" w:rsidR="004A1360" w:rsidRDefault="0035610E" w:rsidP="006144C5">
      <w:pPr>
        <w:spacing w:after="49"/>
        <w:ind w:left="137" w:right="5203"/>
      </w:pPr>
      <w:r>
        <w:t xml:space="preserve">ID datové schránky: </w:t>
      </w:r>
      <w:r>
        <w:tab/>
        <w:t xml:space="preserve"> </w:t>
      </w:r>
      <w:proofErr w:type="spellStart"/>
      <w:r>
        <w:t>fyjdcmh</w:t>
      </w:r>
      <w:proofErr w:type="spellEnd"/>
      <w:r>
        <w:t xml:space="preserve"> </w:t>
      </w:r>
    </w:p>
    <w:p w14:paraId="76B55E9B" w14:textId="77777777" w:rsidR="004A1360" w:rsidRDefault="0035610E">
      <w:pPr>
        <w:spacing w:after="50" w:line="259" w:lineRule="auto"/>
        <w:ind w:left="142" w:firstLine="0"/>
      </w:pPr>
      <w:r>
        <w:t xml:space="preserve"> </w:t>
      </w:r>
    </w:p>
    <w:p w14:paraId="26FB4577" w14:textId="77777777" w:rsidR="004A1360" w:rsidRDefault="0035610E">
      <w:pPr>
        <w:spacing w:after="25"/>
        <w:ind w:left="137" w:right="56"/>
      </w:pPr>
      <w:r>
        <w:t xml:space="preserve">(dále jen „Zpracovatel“) </w:t>
      </w:r>
    </w:p>
    <w:p w14:paraId="10A4A21A" w14:textId="6D838E10" w:rsidR="004A1360" w:rsidRDefault="0035610E">
      <w:pPr>
        <w:spacing w:after="2824" w:line="327" w:lineRule="auto"/>
        <w:ind w:left="137" w:right="7372"/>
      </w:pPr>
      <w:r>
        <w:t xml:space="preserve"> na straně </w:t>
      </w:r>
      <w:proofErr w:type="spellStart"/>
      <w:r>
        <w:t>ruhé</w:t>
      </w:r>
      <w:proofErr w:type="spellEnd"/>
      <w:r>
        <w:t xml:space="preserve">. </w:t>
      </w:r>
      <w:r>
        <w:tab/>
        <w:t xml:space="preserve"> </w:t>
      </w:r>
    </w:p>
    <w:p w14:paraId="16EB77F2" w14:textId="77777777" w:rsidR="004A1360" w:rsidRDefault="0035610E">
      <w:pPr>
        <w:spacing w:after="0" w:line="259" w:lineRule="auto"/>
        <w:ind w:left="142" w:firstLine="0"/>
        <w:jc w:val="center"/>
      </w:pPr>
      <w:r>
        <w:rPr>
          <w:rFonts w:ascii="Times New Roman" w:eastAsia="Times New Roman" w:hAnsi="Times New Roman" w:cs="Times New Roman"/>
          <w:sz w:val="24"/>
        </w:rPr>
        <w:lastRenderedPageBreak/>
        <w:t xml:space="preserve"> </w:t>
      </w:r>
    </w:p>
    <w:p w14:paraId="626530BD" w14:textId="77777777" w:rsidR="004A1360" w:rsidRDefault="0035610E">
      <w:pPr>
        <w:spacing w:after="0" w:line="259" w:lineRule="auto"/>
        <w:ind w:left="142" w:firstLine="0"/>
      </w:pPr>
      <w:r>
        <w:rPr>
          <w:rFonts w:ascii="Times New Roman" w:eastAsia="Times New Roman" w:hAnsi="Times New Roman" w:cs="Times New Roman"/>
          <w:sz w:val="24"/>
        </w:rPr>
        <w:t xml:space="preserve"> </w:t>
      </w:r>
    </w:p>
    <w:p w14:paraId="5F0BBAD8" w14:textId="77777777" w:rsidR="004A1360" w:rsidRDefault="0035610E">
      <w:pPr>
        <w:spacing w:after="0" w:line="259" w:lineRule="auto"/>
        <w:ind w:left="142" w:firstLine="0"/>
      </w:pPr>
      <w:r>
        <w:rPr>
          <w:rFonts w:ascii="Times New Roman" w:eastAsia="Times New Roman" w:hAnsi="Times New Roman" w:cs="Times New Roman"/>
          <w:sz w:val="24"/>
        </w:rPr>
        <w:t xml:space="preserve">                                                    </w:t>
      </w:r>
    </w:p>
    <w:p w14:paraId="600BD7CB" w14:textId="77777777" w:rsidR="004A1360" w:rsidRDefault="0035610E">
      <w:pPr>
        <w:spacing w:after="65" w:line="259" w:lineRule="auto"/>
        <w:ind w:left="142" w:firstLine="0"/>
      </w:pPr>
      <w:r>
        <w:t xml:space="preserve"> </w:t>
      </w:r>
    </w:p>
    <w:p w14:paraId="41627318" w14:textId="77777777" w:rsidR="004A1360" w:rsidRDefault="0035610E">
      <w:pPr>
        <w:pStyle w:val="Nadpis1"/>
        <w:spacing w:after="300" w:line="259" w:lineRule="auto"/>
        <w:ind w:right="2"/>
        <w:jc w:val="center"/>
      </w:pPr>
      <w:r>
        <w:t xml:space="preserve">1. ÚVODNÍ USTANOVENÍ </w:t>
      </w:r>
    </w:p>
    <w:p w14:paraId="78E62C38" w14:textId="77777777" w:rsidR="004A1360" w:rsidRDefault="0035610E">
      <w:pPr>
        <w:spacing w:after="126" w:line="319" w:lineRule="auto"/>
        <w:ind w:left="554" w:right="58" w:hanging="427"/>
        <w:jc w:val="both"/>
      </w:pPr>
      <w:r>
        <w:t>1.1. Na základě zadávacího řízení na veřejnou zakázku malého rozsahu pod názvem „</w:t>
      </w:r>
      <w:r>
        <w:rPr>
          <w:b/>
        </w:rPr>
        <w:t xml:space="preserve">Revidovat kritéria pro hodnocení funkčních schopností a disability lidí s duševním onemocněním v rámci posuzování výše příspěvku na péči tak, aby reflektovala funkční postižení související s typem a </w:t>
      </w:r>
      <w:proofErr w:type="gramStart"/>
      <w:r>
        <w:rPr>
          <w:b/>
        </w:rPr>
        <w:t>tíží</w:t>
      </w:r>
      <w:proofErr w:type="gramEnd"/>
      <w:r>
        <w:rPr>
          <w:b/>
        </w:rPr>
        <w:t xml:space="preserve"> onemocnění. Optimalizovat čekací dobu na přiznání příspěvku na péči</w:t>
      </w:r>
      <w:r>
        <w:t xml:space="preserve">“ II., Zpracovatel předložil, v souladu se zadávacími podmínkami veřejné zakázky, nabídku a tato byla pro plnění veřejné zakázky vybrána jako nejvhodnější. V návaznosti na tuto skutečnost se smluvní strany dohodly na uzavření této Smlouvy. </w:t>
      </w:r>
    </w:p>
    <w:p w14:paraId="313B4BA4" w14:textId="77777777" w:rsidR="004A1360" w:rsidRDefault="0035610E">
      <w:pPr>
        <w:spacing w:after="126" w:line="319" w:lineRule="auto"/>
        <w:ind w:left="554" w:right="58" w:hanging="427"/>
        <w:jc w:val="both"/>
      </w:pPr>
      <w:r>
        <w:t xml:space="preserve">1.2. Při výkladu obsahu této Smlouvy se smluvní strany zavazují přihlížet k zadávacím podmínkám vztahujícím se k zadávacímu řízení dle předchozího odstavce tohoto článku Smlouvy, k účelu daného zadávacího řízení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 </w:t>
      </w:r>
    </w:p>
    <w:p w14:paraId="4AD1B09D" w14:textId="77777777" w:rsidR="004A1360" w:rsidRDefault="0035610E">
      <w:pPr>
        <w:spacing w:after="475" w:line="319" w:lineRule="auto"/>
        <w:ind w:left="554" w:right="58" w:hanging="427"/>
        <w:jc w:val="both"/>
      </w:pPr>
      <w:r>
        <w:t xml:space="preserve">1.3. 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nedílnou součástí této Smlouvy etický kodex v souladu, s jehož pravidly se zavazují předmět této Smlouvy plnit. </w:t>
      </w:r>
    </w:p>
    <w:p w14:paraId="69714F4C" w14:textId="77777777" w:rsidR="004A1360" w:rsidRDefault="0035610E">
      <w:pPr>
        <w:pStyle w:val="Nadpis1"/>
        <w:tabs>
          <w:tab w:val="center" w:pos="3381"/>
          <w:tab w:val="center" w:pos="4736"/>
        </w:tabs>
        <w:spacing w:after="300" w:line="259" w:lineRule="auto"/>
        <w:ind w:left="0" w:firstLine="0"/>
      </w:pPr>
      <w:r>
        <w:rPr>
          <w:rFonts w:ascii="Calibri" w:eastAsia="Calibri" w:hAnsi="Calibri" w:cs="Calibri"/>
          <w:b w:val="0"/>
          <w:sz w:val="22"/>
        </w:rPr>
        <w:tab/>
      </w:r>
      <w:r>
        <w:t xml:space="preserve">2. </w:t>
      </w:r>
      <w:r>
        <w:tab/>
        <w:t xml:space="preserve">PŘEDMĚT SMLOUVY </w:t>
      </w:r>
    </w:p>
    <w:p w14:paraId="3AFC15C3" w14:textId="77777777" w:rsidR="004A1360" w:rsidRDefault="0035610E">
      <w:pPr>
        <w:spacing w:after="126" w:line="319" w:lineRule="auto"/>
        <w:ind w:left="554" w:right="58" w:hanging="427"/>
        <w:jc w:val="both"/>
      </w:pPr>
      <w:r>
        <w:t xml:space="preserve">2.1. Předmětem této Smlouvy je závazek Zpracovatele zpracovat pro potřeby Objednatele v souladu s touto Smlouvou a jejími přílohami analýzu k možnostem revidování kritérií pro hodnocení funkčních schopností a disability lidí s duševním onemocněním v rámci posuzování výše příspěvku na péči tak, aby reflektovala funkční postižení související s typem a tíží onemocnění a optimalizovat čekací dobu na přiznání příspěvku na péči a poskytnout Objednateli související služby (dále též jako „dílo“) a závazek Objednatele zaplatit Zpracovateli za řádně zpracované a Objednatelem převzaté dílo odměnu ve výši a za podmínek stanovených v čl. 8 této Smlouvy. </w:t>
      </w:r>
    </w:p>
    <w:p w14:paraId="73DBBD0B" w14:textId="77777777" w:rsidR="004A1360" w:rsidRDefault="0035610E">
      <w:pPr>
        <w:spacing w:after="107" w:line="322" w:lineRule="auto"/>
        <w:ind w:left="554" w:right="56" w:hanging="427"/>
      </w:pPr>
      <w:r>
        <w:t xml:space="preserve">2.2. Dílo, které je předmětem této Smlouvy, je detailně specifikováno v Příloze č. 2 této Smlouvy – Specifikace předmětu plnění a v Příloze č. 3 této Smlouvy – Popis realizace předmětu plnění.  </w:t>
      </w:r>
    </w:p>
    <w:p w14:paraId="4FF03BB7" w14:textId="77777777" w:rsidR="004A1360" w:rsidRDefault="0035610E">
      <w:pPr>
        <w:spacing w:after="483" w:line="319" w:lineRule="auto"/>
        <w:ind w:left="554" w:right="58" w:hanging="427"/>
        <w:jc w:val="both"/>
      </w:pPr>
      <w:r>
        <w:t xml:space="preserve">2.3. Zpracovatel se zavazuje zpracovat a předat jednotlivé výstupy plnění v souladu s požadavky Objednatele vymezenými v této Smlouvě a v souladu se všemi přílohami této Smlouvy, které jsou jejími nedílnými součástmi.  </w:t>
      </w:r>
    </w:p>
    <w:p w14:paraId="4E2FCAE6" w14:textId="77777777" w:rsidR="004A1360" w:rsidRDefault="0035610E">
      <w:pPr>
        <w:pStyle w:val="Nadpis1"/>
        <w:spacing w:after="300" w:line="259" w:lineRule="auto"/>
        <w:ind w:right="5"/>
        <w:jc w:val="center"/>
      </w:pPr>
      <w:r>
        <w:t xml:space="preserve">3. MÍSTO PLNĚNÍ </w:t>
      </w:r>
    </w:p>
    <w:p w14:paraId="1A87B738" w14:textId="0F3382F9" w:rsidR="004A1360" w:rsidRDefault="001548C3">
      <w:pPr>
        <w:spacing w:after="32" w:line="331" w:lineRule="auto"/>
        <w:ind w:left="569" w:right="56" w:hanging="569"/>
        <w:rPr>
          <w:i/>
        </w:rPr>
      </w:pPr>
      <w:r>
        <w:t xml:space="preserve">   </w:t>
      </w:r>
      <w:r w:rsidR="0035610E">
        <w:t xml:space="preserve">3.1. </w:t>
      </w:r>
      <w:r w:rsidR="0063097B">
        <w:tab/>
      </w:r>
      <w:r w:rsidR="0035610E">
        <w:t>Místo plnění této Smlouvy není Objednatelem nijak omezeno. Zpracovatel je oprávněn provádět vyhodnocování informací, formulování závěrů a navrhování doporučení i v rámci svého sídla.</w:t>
      </w:r>
      <w:r w:rsidR="0035610E">
        <w:rPr>
          <w:i/>
        </w:rPr>
        <w:t xml:space="preserve"> </w:t>
      </w:r>
    </w:p>
    <w:p w14:paraId="147BDD37" w14:textId="77777777" w:rsidR="001862B6" w:rsidRDefault="001862B6">
      <w:pPr>
        <w:spacing w:after="32" w:line="331" w:lineRule="auto"/>
        <w:ind w:left="569" w:right="56" w:hanging="569"/>
      </w:pPr>
    </w:p>
    <w:p w14:paraId="638C94C4" w14:textId="77777777" w:rsidR="004A1360" w:rsidRDefault="0035610E">
      <w:pPr>
        <w:spacing w:after="0" w:line="259" w:lineRule="auto"/>
        <w:ind w:left="142" w:firstLine="0"/>
      </w:pPr>
      <w:r>
        <w:t xml:space="preserve"> </w:t>
      </w:r>
      <w:r>
        <w:tab/>
      </w:r>
      <w:r>
        <w:rPr>
          <w:b/>
        </w:rPr>
        <w:t xml:space="preserve"> </w:t>
      </w:r>
    </w:p>
    <w:p w14:paraId="2334109A" w14:textId="77777777" w:rsidR="004A1360" w:rsidRDefault="0035610E">
      <w:pPr>
        <w:pStyle w:val="Nadpis1"/>
        <w:spacing w:after="300" w:line="259" w:lineRule="auto"/>
        <w:ind w:right="2"/>
        <w:jc w:val="center"/>
      </w:pPr>
      <w:r>
        <w:lastRenderedPageBreak/>
        <w:t xml:space="preserve">4. TERMÍNY PŘEDÁNÍ, AKCEPTAČNÍ ŘÍZENÍ </w:t>
      </w:r>
    </w:p>
    <w:p w14:paraId="1F6D9EEB" w14:textId="698990B7" w:rsidR="004A1360" w:rsidRDefault="0035610E">
      <w:pPr>
        <w:spacing w:after="126" w:line="319" w:lineRule="auto"/>
        <w:ind w:left="703" w:right="58" w:hanging="576"/>
        <w:jc w:val="both"/>
      </w:pPr>
      <w:r>
        <w:t xml:space="preserve">4.1. </w:t>
      </w:r>
      <w:r w:rsidR="0063097B">
        <w:tab/>
      </w:r>
      <w:r>
        <w:t xml:space="preserve">Zpracovatel se zavazuje zpracovat dílo, resp. jednotlivé výstupy plnění dle Přílohy č. 2 této Smlouvy – Specifikace předmětu plnění, v Objednatelem požadovaném formátu vhodném pro editaci a zaslat je elektronickou poštou na e-mailovou adresu oprávněné osoby Objednatele uvedené v odst. 6.1. této Smlouvy, a to v termínech uvedených v Příloze č. 2 této Smlouvy – Specifikace předmětu plnění, v kapitole č. 3 Indikativní harmonogram.  </w:t>
      </w:r>
    </w:p>
    <w:p w14:paraId="4B764EF9" w14:textId="5D81BCE8" w:rsidR="004A1360" w:rsidRDefault="0035610E">
      <w:pPr>
        <w:spacing w:after="126" w:line="319" w:lineRule="auto"/>
        <w:ind w:left="703" w:right="58" w:hanging="576"/>
        <w:jc w:val="both"/>
      </w:pPr>
      <w:r>
        <w:t xml:space="preserve">4.2. </w:t>
      </w:r>
      <w:r w:rsidR="0063097B">
        <w:tab/>
      </w:r>
      <w:r>
        <w:t xml:space="preserve">Smluvní strany sjednávají, že termíny předání jednotlivých výstupů plnění mohou být ze strany pověřené osoby Objednatele uvedené v odst. 6.1. této Smlouvy v odůvodněných případech upraveny, a to v návaznosti na případné objektivní změny potřeb Objednatele. </w:t>
      </w:r>
    </w:p>
    <w:p w14:paraId="14C089BD" w14:textId="5538F6DB" w:rsidR="004A1360" w:rsidRDefault="0035610E">
      <w:pPr>
        <w:spacing w:after="126" w:line="319" w:lineRule="auto"/>
        <w:ind w:left="703" w:right="58" w:hanging="576"/>
        <w:jc w:val="both"/>
      </w:pPr>
      <w:r>
        <w:t xml:space="preserve">4.3. </w:t>
      </w:r>
      <w:r w:rsidR="0063097B">
        <w:tab/>
      </w:r>
      <w:r>
        <w:t>Každý jednotlivý výstup plnění zaslaný Zpracovatelem dle odst. 4.1. této Smlouvy podléhá samostatnému akceptačnímu řízení. Objednatel se zavazuje do 20 kalendářních dnů od doručení výstupu plnění dle odst. 4.1. této Smlouvy provést akceptační řízení a sdělit Zpracovateli případné výhrady k předanému výstupu plnění s vyznačením jejich závažnosti.</w:t>
      </w:r>
      <w:r>
        <w:rPr>
          <w:rFonts w:ascii="Times New Roman" w:eastAsia="Times New Roman" w:hAnsi="Times New Roman" w:cs="Times New Roman"/>
          <w:sz w:val="24"/>
        </w:rPr>
        <w:t xml:space="preserve"> </w:t>
      </w:r>
      <w:r>
        <w:t xml:space="preserve">Veškeré uplatněné připomínky Objednatele se Zpracovatel zavazuje vypořádat ve lhůtě, která je uvedena v Příloze č. 2 této Smlouvy – Specifikace předmětu plnění, v kapitole č. 3 Indikativní harmonogram, v případě dohody smluvních stran ve lhůtě kratší, a v této lhůtě znovu doručit opravený výstup Objednateli. Dodatečná přiměřená lhůta </w:t>
      </w:r>
      <w:proofErr w:type="gramStart"/>
      <w:r>
        <w:t>běží</w:t>
      </w:r>
      <w:proofErr w:type="gramEnd"/>
      <w:r>
        <w:t xml:space="preserve"> ode dne doručení akceptačního protokolu Zpracovateli. V akceptačním řízení budou projednány výhrady Objednatele a stanovená výsledná závažnost připomínek. Výsledky akceptačního řízení budou uvedeny v akceptačním protokolu.  </w:t>
      </w:r>
    </w:p>
    <w:p w14:paraId="3970E4FD" w14:textId="77777777" w:rsidR="004A1360" w:rsidRDefault="0035610E">
      <w:pPr>
        <w:spacing w:after="182"/>
        <w:ind w:left="718" w:right="56"/>
      </w:pPr>
      <w:r>
        <w:t xml:space="preserve">Výsledkem akceptačního řízení mohou být 3 stavy:  </w:t>
      </w:r>
    </w:p>
    <w:p w14:paraId="3B0D82C5" w14:textId="77777777" w:rsidR="004A1360" w:rsidRDefault="0035610E">
      <w:pPr>
        <w:numPr>
          <w:ilvl w:val="0"/>
          <w:numId w:val="1"/>
        </w:numPr>
        <w:spacing w:after="0" w:line="319" w:lineRule="auto"/>
        <w:ind w:left="1275" w:right="58" w:hanging="281"/>
        <w:jc w:val="both"/>
      </w:pPr>
      <w:r>
        <w:rPr>
          <w:b/>
        </w:rPr>
        <w:t>„Akceptováno“.</w:t>
      </w:r>
      <w:r>
        <w:t xml:space="preserve"> V případě, že Objednatel k předanému výstupu plnění neuplatní žádné připomínky, uvede Objednatel do akceptačního protokolu, že předaný výstup plnění byl akceptován a akceptační protokol stvrdí obě smluvní strany svým podpisem.  </w:t>
      </w:r>
    </w:p>
    <w:p w14:paraId="105E96A3" w14:textId="77777777" w:rsidR="004A1360" w:rsidRDefault="0035610E">
      <w:pPr>
        <w:spacing w:after="65" w:line="259" w:lineRule="auto"/>
        <w:ind w:left="994" w:firstLine="0"/>
      </w:pPr>
      <w:r>
        <w:t xml:space="preserve"> </w:t>
      </w:r>
    </w:p>
    <w:p w14:paraId="17C5A13E" w14:textId="77777777" w:rsidR="004A1360" w:rsidRDefault="0035610E">
      <w:pPr>
        <w:numPr>
          <w:ilvl w:val="0"/>
          <w:numId w:val="1"/>
        </w:numPr>
        <w:spacing w:after="4" w:line="319" w:lineRule="auto"/>
        <w:ind w:left="1275" w:right="58" w:hanging="281"/>
        <w:jc w:val="both"/>
      </w:pPr>
      <w:r>
        <w:rPr>
          <w:b/>
        </w:rPr>
        <w:t xml:space="preserve">„Neakceptováno“. </w:t>
      </w:r>
      <w:r>
        <w:t>V</w:t>
      </w:r>
      <w:r>
        <w:rPr>
          <w:b/>
        </w:rPr>
        <w:t xml:space="preserve"> </w:t>
      </w:r>
      <w:r>
        <w:t xml:space="preserve">případě, že Objednatel identifikoval v předaném výstupu plnění podstatné vady, nedodělky či jiné podstatné nedostatky, které Objednatel specifikuje v akceptačním protokolu, Objednatel je oprávněn předaný výstup plnění neakceptovat. Předložení výstupu plnění Zhotovitelem s takovými vadami je podstatným porušením této Smlouvy a Objednatel je oprávněn od této Smlouvy odstoupit.  </w:t>
      </w:r>
    </w:p>
    <w:p w14:paraId="13C77994" w14:textId="77777777" w:rsidR="004A1360" w:rsidRDefault="0035610E">
      <w:pPr>
        <w:spacing w:after="37" w:line="319" w:lineRule="auto"/>
        <w:ind w:left="1274" w:right="58" w:firstLine="0"/>
        <w:jc w:val="both"/>
      </w:pPr>
      <w:r>
        <w:t xml:space="preserve">Trvá-li Objednatel na přepracování neakceptovaného výstupu plnění a jeho opětovném předložení k akceptaci, uvede v akceptačním protokolu, že i přesto že předmětný výstup plnění nebyl akceptován, trvá na odstranění nedostatků a opětovném předložení k akceptaci Objednateli a akceptační řízení pokračuje.  </w:t>
      </w:r>
    </w:p>
    <w:p w14:paraId="668FE321" w14:textId="77777777" w:rsidR="004A1360" w:rsidRDefault="0035610E">
      <w:pPr>
        <w:spacing w:after="0" w:line="319" w:lineRule="auto"/>
        <w:ind w:left="1274" w:right="58" w:firstLine="0"/>
        <w:jc w:val="both"/>
      </w:pPr>
      <w:r>
        <w:t xml:space="preserve">Objednatel v akceptačním protokolu rovněž popíše podstatné vady, </w:t>
      </w:r>
      <w:proofErr w:type="gramStart"/>
      <w:r>
        <w:t xml:space="preserve">nedodělky </w:t>
      </w:r>
      <w:r>
        <w:rPr>
          <w:rFonts w:ascii="Times New Roman" w:eastAsia="Times New Roman" w:hAnsi="Times New Roman" w:cs="Times New Roman"/>
          <w:sz w:val="24"/>
        </w:rPr>
        <w:t xml:space="preserve"> </w:t>
      </w:r>
      <w:r>
        <w:t>a</w:t>
      </w:r>
      <w:proofErr w:type="gramEnd"/>
      <w:r>
        <w:t xml:space="preserve"> jiné podstatné nedostatky výstupu plnění či jeho části, uvede dodatečně přiměřenou lhůtu dle odst. 4.3. této Smlouvy a obě smluvní strany poté potvrdí akceptační protokol svým podpisem. Pro případ, že nedojde k podpisu akceptačního protokolu Zpracovatelem, je Objednatel oprávněn akceptační protokol zaslat Zpracovateli na adresu uvedenou v záhlaví této Smlouvy a předávaný výstup plnění neakceptovat. </w:t>
      </w:r>
    </w:p>
    <w:p w14:paraId="390943F4" w14:textId="77777777" w:rsidR="004A1360" w:rsidRDefault="0035610E">
      <w:pPr>
        <w:spacing w:line="321" w:lineRule="auto"/>
        <w:ind w:left="1284" w:right="56"/>
      </w:pPr>
      <w:r>
        <w:t xml:space="preserve">Marné uplynutí této lhůty ze strany Zpracovatele je považováno za podstatné porušení této Smlouvy a Objednatel je oprávněn od této Smlouvy odstoupit.  </w:t>
      </w:r>
    </w:p>
    <w:p w14:paraId="3380AEC0" w14:textId="77777777" w:rsidR="004A1360" w:rsidRDefault="0035610E">
      <w:pPr>
        <w:spacing w:after="54" w:line="259" w:lineRule="auto"/>
        <w:ind w:left="994" w:firstLine="0"/>
      </w:pPr>
      <w:r>
        <w:rPr>
          <w:b/>
        </w:rPr>
        <w:t xml:space="preserve"> </w:t>
      </w:r>
    </w:p>
    <w:p w14:paraId="6ABCBDAF" w14:textId="77777777" w:rsidR="004A1360" w:rsidRDefault="0035610E">
      <w:pPr>
        <w:numPr>
          <w:ilvl w:val="0"/>
          <w:numId w:val="1"/>
        </w:numPr>
        <w:spacing w:after="92" w:line="319" w:lineRule="auto"/>
        <w:ind w:left="1275" w:right="58" w:hanging="281"/>
        <w:jc w:val="both"/>
      </w:pPr>
      <w:r>
        <w:rPr>
          <w:b/>
        </w:rPr>
        <w:t xml:space="preserve">„Akceptováno s výhradou“. </w:t>
      </w:r>
      <w:proofErr w:type="gramStart"/>
      <w:r>
        <w:t>Předloží</w:t>
      </w:r>
      <w:proofErr w:type="gramEnd"/>
      <w:r>
        <w:t xml:space="preserve">-li Zpracovatel Objednateli k akceptaci výstup plnění, který vykazuje vady, nedodělky či jiné nedostatky, které však nebrání v jeho dalším použití ze strany Objednatele, Objednatel je oprávněn výstup plnění akceptovat s výhradou, příp. </w:t>
      </w:r>
      <w:r>
        <w:lastRenderedPageBreak/>
        <w:t xml:space="preserve">výhradami a akceptační řízení předmětného výstupu plnění končí podpisem akceptačního protokolu se závěrem „Akceptováno s výhradou“. Pro případ, že nedojde k podpisu akceptačního protokolu Zpracovatelem či jej Zpracovatel odmítne podepsat, je Objednatel oprávněn akceptační protokol zaslat Zpracovateli na adresu uvedenou v záhlaví této Smlouvy a výstup je akceptován s výhradou. Pro tento případ smluvní strany ujednaly postup dle odst. 8.5 této Smlouvy.  </w:t>
      </w:r>
    </w:p>
    <w:p w14:paraId="65C5DCC8" w14:textId="77777777" w:rsidR="004A1360" w:rsidRDefault="0035610E">
      <w:pPr>
        <w:spacing w:after="58" w:line="328" w:lineRule="auto"/>
        <w:ind w:left="718" w:right="56"/>
      </w:pPr>
      <w:r>
        <w:t xml:space="preserve">Podstatnou vadou, nedodělkem či podstatným nedostatkem výstupu plnění dle této Smlouvy ze strany Zpracovatele je zejména, nikoliv však výlučně:  </w:t>
      </w:r>
    </w:p>
    <w:p w14:paraId="72B3C84F" w14:textId="77777777" w:rsidR="004A1360" w:rsidRDefault="0035610E">
      <w:pPr>
        <w:numPr>
          <w:ilvl w:val="0"/>
          <w:numId w:val="2"/>
        </w:numPr>
        <w:spacing w:after="74" w:line="316" w:lineRule="auto"/>
        <w:ind w:left="1275" w:right="56" w:hanging="281"/>
      </w:pPr>
      <w:r>
        <w:t xml:space="preserve">Nenaplnění definovaných cílů předmětu plnění uvedených v Příloze č. 2 </w:t>
      </w:r>
      <w:proofErr w:type="gramStart"/>
      <w:r>
        <w:t>Smlouvy - Specifikace</w:t>
      </w:r>
      <w:proofErr w:type="gramEnd"/>
      <w:r>
        <w:t xml:space="preserve"> předmětu plnění. </w:t>
      </w:r>
    </w:p>
    <w:p w14:paraId="76186EDD" w14:textId="77777777" w:rsidR="004A1360" w:rsidRDefault="0035610E">
      <w:pPr>
        <w:numPr>
          <w:ilvl w:val="0"/>
          <w:numId w:val="2"/>
        </w:numPr>
        <w:spacing w:after="61" w:line="329" w:lineRule="auto"/>
        <w:ind w:left="1275" w:right="56" w:hanging="281"/>
      </w:pPr>
      <w:r>
        <w:t xml:space="preserve">Chybějící požadovaná obsahová část výstupu plnění, např. chybějící tematická </w:t>
      </w:r>
      <w:proofErr w:type="gramStart"/>
      <w:r>
        <w:t>oblast  v</w:t>
      </w:r>
      <w:proofErr w:type="gramEnd"/>
      <w:r>
        <w:t xml:space="preserve"> závěrečných zprávách, chybějící doporučení, závěry, nebo jiné faktické závěry.   </w:t>
      </w:r>
    </w:p>
    <w:p w14:paraId="22621158" w14:textId="77777777" w:rsidR="004A1360" w:rsidRDefault="0035610E">
      <w:pPr>
        <w:numPr>
          <w:ilvl w:val="0"/>
          <w:numId w:val="2"/>
        </w:numPr>
        <w:spacing w:after="85"/>
        <w:ind w:left="1275" w:right="56" w:hanging="281"/>
      </w:pPr>
      <w:r>
        <w:t xml:space="preserve">Metodologické chyby při sběru a zpracování dat.  </w:t>
      </w:r>
    </w:p>
    <w:p w14:paraId="27401697" w14:textId="77777777" w:rsidR="004A1360" w:rsidRDefault="0035610E">
      <w:pPr>
        <w:numPr>
          <w:ilvl w:val="0"/>
          <w:numId w:val="2"/>
        </w:numPr>
        <w:spacing w:after="70" w:line="319" w:lineRule="auto"/>
        <w:ind w:left="1275" w:right="56" w:hanging="281"/>
      </w:pPr>
      <w:r>
        <w:t xml:space="preserve">Chybná interpretace dat – např. nekonzistence uváděných zjištění a závěrů, neodůvodněné závěry bez vazby na data, nepřesnosti v uváděných informacích či faktické chyby.  </w:t>
      </w:r>
    </w:p>
    <w:p w14:paraId="60AF6C7B" w14:textId="77777777" w:rsidR="004A1360" w:rsidRDefault="0035610E">
      <w:pPr>
        <w:numPr>
          <w:ilvl w:val="0"/>
          <w:numId w:val="2"/>
        </w:numPr>
        <w:spacing w:after="60" w:line="319" w:lineRule="auto"/>
        <w:ind w:left="1275" w:right="56" w:hanging="281"/>
      </w:pPr>
      <w:r>
        <w:t xml:space="preserve">Nepřehlednost výstupu plnění – např. nedostatečná struktura zprávy způsobující špatnou orientaci v textu, chybějící členění do kapitol a podkapitol, chybějící popisky u tabulek a grafů.  </w:t>
      </w:r>
    </w:p>
    <w:p w14:paraId="44E18B6B" w14:textId="77777777" w:rsidR="004A1360" w:rsidRDefault="0035610E">
      <w:pPr>
        <w:numPr>
          <w:ilvl w:val="0"/>
          <w:numId w:val="2"/>
        </w:numPr>
        <w:spacing w:after="62" w:line="328" w:lineRule="auto"/>
        <w:ind w:left="1275" w:right="56" w:hanging="281"/>
      </w:pPr>
      <w:r>
        <w:t xml:space="preserve">Nesrozumitelnost textu – gramatické a stylistické nedostatky v míře, která znemožňuje jednoznačnou interpretaci textu.  </w:t>
      </w:r>
    </w:p>
    <w:p w14:paraId="1BAE4E75" w14:textId="77777777" w:rsidR="004A1360" w:rsidRDefault="0035610E">
      <w:pPr>
        <w:numPr>
          <w:ilvl w:val="0"/>
          <w:numId w:val="2"/>
        </w:numPr>
        <w:spacing w:after="117" w:line="331" w:lineRule="auto"/>
        <w:ind w:left="1275" w:right="56" w:hanging="281"/>
      </w:pPr>
      <w:r>
        <w:t xml:space="preserve">Grafické provedení neodpovídající charakteru výstupu plnění – nepřehledné grafické zpracování ztěžující čitelnost či prezentovatelnost výstupu plnění.   </w:t>
      </w:r>
    </w:p>
    <w:p w14:paraId="09049608" w14:textId="77777777" w:rsidR="004A1360" w:rsidRDefault="0035610E">
      <w:pPr>
        <w:spacing w:after="53" w:line="337" w:lineRule="auto"/>
        <w:ind w:left="693" w:right="56" w:hanging="566"/>
      </w:pPr>
      <w:r>
        <w:t xml:space="preserve">4.4. </w:t>
      </w:r>
      <w:r>
        <w:tab/>
        <w:t>Akceptační protokol bude zasílán v elektronické podobě ve formátu *.</w:t>
      </w:r>
      <w:proofErr w:type="spellStart"/>
      <w:r>
        <w:t>pdf</w:t>
      </w:r>
      <w:proofErr w:type="spellEnd"/>
      <w:r>
        <w:t xml:space="preserve">. Obsahem každého akceptačního protokolu budou následující údaje: </w:t>
      </w:r>
    </w:p>
    <w:p w14:paraId="0FFC54E0" w14:textId="77777777" w:rsidR="004A1360" w:rsidRDefault="0035610E">
      <w:pPr>
        <w:numPr>
          <w:ilvl w:val="0"/>
          <w:numId w:val="2"/>
        </w:numPr>
        <w:spacing w:after="82"/>
        <w:ind w:left="1275" w:right="56" w:hanging="281"/>
      </w:pPr>
      <w:r>
        <w:t xml:space="preserve">označení smluvních stran této Smlouvy, </w:t>
      </w:r>
    </w:p>
    <w:p w14:paraId="5E50D00B" w14:textId="77777777" w:rsidR="004A1360" w:rsidRDefault="0035610E">
      <w:pPr>
        <w:numPr>
          <w:ilvl w:val="0"/>
          <w:numId w:val="2"/>
        </w:numPr>
        <w:spacing w:after="85"/>
        <w:ind w:left="1275" w:right="56" w:hanging="281"/>
      </w:pPr>
      <w:r>
        <w:t xml:space="preserve">předmět akceptačního řízení, </w:t>
      </w:r>
    </w:p>
    <w:p w14:paraId="5D4A1873" w14:textId="77777777" w:rsidR="004A1360" w:rsidRDefault="0035610E">
      <w:pPr>
        <w:numPr>
          <w:ilvl w:val="0"/>
          <w:numId w:val="2"/>
        </w:numPr>
        <w:spacing w:line="332" w:lineRule="auto"/>
        <w:ind w:left="1275" w:right="56" w:hanging="281"/>
      </w:pPr>
      <w:r>
        <w:t xml:space="preserve">shrnutí průběhu akceptačního řízení (zejména budou v akceptačním protokolu uvedena data odeslání/přijetí předmětného výstupu plnění, jakožto i další významné </w:t>
      </w:r>
    </w:p>
    <w:p w14:paraId="7E98E78A" w14:textId="77777777" w:rsidR="004A1360" w:rsidRDefault="0035610E">
      <w:pPr>
        <w:spacing w:after="123"/>
        <w:ind w:left="1284" w:right="56"/>
      </w:pPr>
      <w:r>
        <w:t xml:space="preserve">skutečnosti), </w:t>
      </w:r>
    </w:p>
    <w:p w14:paraId="4AF78B53" w14:textId="77777777" w:rsidR="004A1360" w:rsidRDefault="0035610E">
      <w:pPr>
        <w:numPr>
          <w:ilvl w:val="0"/>
          <w:numId w:val="2"/>
        </w:numPr>
        <w:spacing w:after="71" w:line="319" w:lineRule="auto"/>
        <w:ind w:left="1275" w:right="56" w:hanging="281"/>
      </w:pPr>
      <w:r>
        <w:t xml:space="preserve">výsledek akceptačního řízení, tj. bude explicitně uvedeno, že Objednatel již k předanému výstupu plnění nemá žádné další připomínky a výstup plnění akceptuje bez výhrad, či je akceptováno s výhradou či výstup plnění Objednatel neakceptuje, </w:t>
      </w:r>
    </w:p>
    <w:p w14:paraId="15A8C21A" w14:textId="77777777" w:rsidR="004A1360" w:rsidRDefault="0035610E">
      <w:pPr>
        <w:numPr>
          <w:ilvl w:val="0"/>
          <w:numId w:val="2"/>
        </w:numPr>
        <w:spacing w:after="66" w:line="319" w:lineRule="auto"/>
        <w:ind w:left="1275" w:right="56" w:hanging="281"/>
      </w:pPr>
      <w:r>
        <w:t xml:space="preserve">jméno a příjmení (čitelně napsané) osoby/osob provádějící akceptační řízení včetně jejich vlastnoručního podpisu (může být nahrazeno elektronickým podpisem oprávněné osoby dle odst. 6.1. této Smlouvy), </w:t>
      </w:r>
    </w:p>
    <w:p w14:paraId="062B15D9" w14:textId="77777777" w:rsidR="004A1360" w:rsidRDefault="0035610E">
      <w:pPr>
        <w:numPr>
          <w:ilvl w:val="0"/>
          <w:numId w:val="2"/>
        </w:numPr>
        <w:spacing w:after="179"/>
        <w:ind w:left="1275" w:right="56" w:hanging="281"/>
      </w:pPr>
      <w:r>
        <w:t xml:space="preserve">datum a čas vystavení akceptačního protokolu Objednatelem. </w:t>
      </w:r>
    </w:p>
    <w:p w14:paraId="3DF1D45D" w14:textId="77777777" w:rsidR="004A1360" w:rsidRDefault="0035610E">
      <w:pPr>
        <w:spacing w:after="126" w:line="319" w:lineRule="auto"/>
        <w:ind w:left="708" w:right="58" w:firstLine="0"/>
        <w:jc w:val="both"/>
      </w:pPr>
      <w:r>
        <w:t>Podpis akceptačního protokolu Objednatelem se závěrem „Akceptováno</w:t>
      </w:r>
      <w:proofErr w:type="gramStart"/>
      <w:r>
        <w:t xml:space="preserve">“ </w:t>
      </w:r>
      <w:r>
        <w:rPr>
          <w:rFonts w:ascii="Times New Roman" w:eastAsia="Times New Roman" w:hAnsi="Times New Roman" w:cs="Times New Roman"/>
          <w:sz w:val="24"/>
        </w:rPr>
        <w:t xml:space="preserve"> </w:t>
      </w:r>
      <w:r>
        <w:t>či</w:t>
      </w:r>
      <w:proofErr w:type="gramEnd"/>
      <w:r>
        <w:t xml:space="preserve"> „Akceptováno s výhradou“ je podmínkou pro vznik oprávnění Zpracovatele vystavit účetní či daňový doklad za příslušný akceptovaný výstup plnění dle této Smlouvy. </w:t>
      </w:r>
    </w:p>
    <w:p w14:paraId="016CC5E9" w14:textId="056322F4" w:rsidR="004A1360" w:rsidRDefault="0035610E">
      <w:pPr>
        <w:spacing w:after="0" w:line="319" w:lineRule="auto"/>
        <w:ind w:left="703" w:right="58" w:hanging="576"/>
        <w:jc w:val="both"/>
      </w:pPr>
      <w:r>
        <w:t xml:space="preserve">4.5. </w:t>
      </w:r>
      <w:r w:rsidR="0063097B">
        <w:tab/>
      </w:r>
      <w:r>
        <w:t>Zpracovatel se zavazuje akceptované výstupy plnění dle této Smlouvy příp. výstupy plnění akceptované s výhradou, předat v elektronickém formátu a v 1 listinném vyhotovení bezodkladně Objednateli, a to buď osobně na adrese sídla Objednatele:</w:t>
      </w:r>
      <w:r>
        <w:rPr>
          <w:rFonts w:ascii="Times New Roman" w:eastAsia="Times New Roman" w:hAnsi="Times New Roman" w:cs="Times New Roman"/>
          <w:sz w:val="24"/>
        </w:rPr>
        <w:t xml:space="preserve"> </w:t>
      </w:r>
      <w:r>
        <w:t xml:space="preserve">Podskalská 1290/19, 128 01 Praha 2, nebo zasláním na totožnou adresu prostřednictvím provozovatele poštovních služeb.  </w:t>
      </w:r>
    </w:p>
    <w:p w14:paraId="44F1321E" w14:textId="77777777" w:rsidR="004A1360" w:rsidRDefault="0035610E">
      <w:pPr>
        <w:ind w:left="718" w:right="56"/>
      </w:pPr>
      <w:r>
        <w:t>.</w:t>
      </w:r>
      <w:r>
        <w:rPr>
          <w:color w:val="FF0000"/>
        </w:rPr>
        <w:t xml:space="preserve"> </w:t>
      </w:r>
    </w:p>
    <w:p w14:paraId="741C84C2" w14:textId="77777777" w:rsidR="004A1360" w:rsidRDefault="0035610E">
      <w:pPr>
        <w:pStyle w:val="Nadpis1"/>
        <w:spacing w:after="300" w:line="259" w:lineRule="auto"/>
        <w:ind w:right="3"/>
        <w:jc w:val="center"/>
      </w:pPr>
      <w:r>
        <w:lastRenderedPageBreak/>
        <w:t xml:space="preserve">5. POVINNOSTI SMLUVNÍCH STRAN </w:t>
      </w:r>
    </w:p>
    <w:p w14:paraId="051E064F" w14:textId="474093A0" w:rsidR="004A1360" w:rsidRDefault="0035610E">
      <w:pPr>
        <w:spacing w:after="126" w:line="319" w:lineRule="auto"/>
        <w:ind w:left="703" w:right="58" w:hanging="576"/>
        <w:jc w:val="both"/>
      </w:pPr>
      <w:r>
        <w:t xml:space="preserve">5.1. </w:t>
      </w:r>
      <w:r w:rsidR="0063097B">
        <w:tab/>
      </w:r>
      <w:r>
        <w:t xml:space="preserve">Zpracovatel se zavazuje zpracovat dílo dle této Smlouvy vlastním jménem, svědomitě, s řádnou a odbornou péčí a potřebnými odbornými schopnostmi. Při zpracování díla dle této Smlouvy je Zpracovatel vázán platnými a účinnými právními předpisy a pokyny Objednatele, pokud tyto nejsou v rozporu s těmito právními předpisy či zájmy Objednatele. </w:t>
      </w:r>
    </w:p>
    <w:p w14:paraId="6BE4B3AD" w14:textId="136C48AE" w:rsidR="004A1360" w:rsidRDefault="0035610E">
      <w:pPr>
        <w:spacing w:after="126" w:line="319" w:lineRule="auto"/>
        <w:ind w:left="703" w:right="58" w:hanging="576"/>
        <w:jc w:val="both"/>
      </w:pPr>
      <w:r>
        <w:t xml:space="preserve">5.2. </w:t>
      </w:r>
      <w:r w:rsidR="0063097B">
        <w:tab/>
      </w:r>
      <w:r>
        <w:t xml:space="preserve">Objednatel se zavazuje předat Zpracovateli veškeré potřebné podklady či informace nezbytné ke zpracování díla dle této Smlouvy, resp.ke zpracování a předání výstupů plnění a rovněž k zajištění prezentace závěrečné zprávy, a Zpracovatel se zavazuje Objednatelem poskytnuté podklady či informace použít pouze za účelem, pro který mu byly Objednatelem předány, nebude-li smluvními stranami sjednáno jinak. </w:t>
      </w:r>
    </w:p>
    <w:p w14:paraId="3FCDEFC8" w14:textId="3C2CEFBC" w:rsidR="004A1360" w:rsidRDefault="0035610E">
      <w:pPr>
        <w:spacing w:after="126" w:line="319" w:lineRule="auto"/>
        <w:ind w:left="703" w:right="58" w:hanging="576"/>
        <w:jc w:val="both"/>
      </w:pPr>
      <w:r>
        <w:t xml:space="preserve">5.3. </w:t>
      </w:r>
      <w:r w:rsidR="0063097B">
        <w:tab/>
      </w:r>
      <w:r>
        <w:t xml:space="preserve">Smluvní strany se zavazují vzájemně se informovat o všech okolnostech důležitých pro řádné a včasné zpracování díla dle této Smlouvy a poskytovat si navzájem za tímto účelem nezbytnou součinnost.  </w:t>
      </w:r>
    </w:p>
    <w:p w14:paraId="5A748FEA" w14:textId="22F5E5CD" w:rsidR="004A1360" w:rsidRDefault="0035610E">
      <w:pPr>
        <w:spacing w:after="126" w:line="319" w:lineRule="auto"/>
        <w:ind w:left="703" w:right="58" w:hanging="576"/>
        <w:jc w:val="both"/>
      </w:pPr>
      <w:r>
        <w:t xml:space="preserve">5.4. </w:t>
      </w:r>
      <w:r w:rsidR="0063097B">
        <w:tab/>
      </w:r>
      <w:r>
        <w:t xml:space="preserve">Zpracovatel se zavazuje zabezpečit, že dílo dle této Smlouvy, resp. hmotné výstupy plnění dle této Smlouvy, budou zpracovány v souladu s touto Smlouvou a jejími přílohami, nebudou zatíženy jakýmikoli právy třetích osob, zejména takovými, ze kterých by pro Objednatele plynuly jakékoliv další finanční nebo jiné nároky ve prospěch třetích osob. V opačném případě Zpracovatel ponese veškeré důsledky takovéhoto porušení práv třetích osob a zároveň se zavazuje takové právní vady bez zbytečného odkladu a na svůj náklad odstranit, resp. zajistit jejich odstranění. </w:t>
      </w:r>
    </w:p>
    <w:p w14:paraId="44C1F00E" w14:textId="4E7DAF88" w:rsidR="004A1360" w:rsidRDefault="0035610E">
      <w:pPr>
        <w:spacing w:after="126" w:line="319" w:lineRule="auto"/>
        <w:ind w:left="703" w:right="58" w:hanging="576"/>
        <w:jc w:val="both"/>
      </w:pPr>
      <w:r>
        <w:t xml:space="preserve">5.5. </w:t>
      </w:r>
      <w:r w:rsidR="0063097B">
        <w:tab/>
      </w:r>
      <w:r>
        <w:t xml:space="preserve">Zpracovatel se zavazuje, že zpracované dílo dle této Smlouvy bude odpovídat všem požadavkům vyplývajícím z platných a účinných právních předpisů či příslušných norem, které se na dané dílo vztahují. </w:t>
      </w:r>
    </w:p>
    <w:p w14:paraId="5F232013" w14:textId="46C3C7E0" w:rsidR="004A1360" w:rsidRDefault="0035610E">
      <w:pPr>
        <w:spacing w:after="126" w:line="319" w:lineRule="auto"/>
        <w:ind w:left="703" w:right="58" w:hanging="576"/>
        <w:jc w:val="both"/>
      </w:pPr>
      <w:r>
        <w:t xml:space="preserve">5.6. </w:t>
      </w:r>
      <w:r w:rsidR="0063097B">
        <w:tab/>
      </w:r>
      <w:r>
        <w:t xml:space="preserve">Objednatel je oprávněn provádět monitoring a kontrolu zpracování díla ze strany Zpracovatele z pohledu naplňování účelu a předmětu plnění této Smlouvy. V rámci monitoringu a kontrol se Zpracovatel zavazuje umožnit Objednateli přístup ke všem dokladům souvisejícím se zpracováním díla. </w:t>
      </w:r>
    </w:p>
    <w:p w14:paraId="619274AF" w14:textId="5FD7C38D" w:rsidR="004A1360" w:rsidRDefault="0035610E">
      <w:pPr>
        <w:spacing w:after="126" w:line="319" w:lineRule="auto"/>
        <w:ind w:left="703" w:right="58" w:hanging="576"/>
        <w:jc w:val="both"/>
      </w:pPr>
      <w:r>
        <w:t xml:space="preserve">5.7. </w:t>
      </w:r>
      <w:r w:rsidR="0063097B">
        <w:tab/>
      </w:r>
      <w:r>
        <w:t xml:space="preserve">Zpracovatel bere na vědomí, že je podle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Tuto povinnost rovněž zajistí Zpracovatel u případných poddodavatelů Zpracovatele. Zpracovatel se zavazuje umožnit osobám oprávněným k výkonu kontroly provést kontrolu dokladů souvisejících se zpracováním díla dle této Smlouvy v sídle Objednatele, a to jak během plnění dle této Smlouvy, tak po dobu danou právními předpisy České republiky k jejich archivaci (zákon č. 563/1991 Sb., o účetnictví, ve znění pozdějších předpisů a zákon č. 235/2004 Sb., o dani z přidané hodnoty, ve znění pozdějších předpisů). </w:t>
      </w:r>
    </w:p>
    <w:p w14:paraId="4A933A1C" w14:textId="2818E4C3" w:rsidR="004A1360" w:rsidRDefault="0035610E">
      <w:pPr>
        <w:spacing w:after="126" w:line="319" w:lineRule="auto"/>
        <w:ind w:left="703" w:right="58" w:hanging="576"/>
        <w:jc w:val="both"/>
      </w:pPr>
      <w:r>
        <w:t xml:space="preserve">5.8. </w:t>
      </w:r>
      <w:r w:rsidR="0063097B">
        <w:tab/>
      </w:r>
      <w:r>
        <w:t xml:space="preserve">Zpracovatel se zavazuje poskytnout Objednateli součinnost nezbytnou ke splnění povinnosti Objednatele vyplývající z ust. § 219 zákona č. 134/2016 Sb., o zadávání veřejných zakázek, ve znění pozdějších předpisů. </w:t>
      </w:r>
    </w:p>
    <w:p w14:paraId="0D292A87" w14:textId="640184E4" w:rsidR="004A1360" w:rsidRDefault="0063097B">
      <w:pPr>
        <w:tabs>
          <w:tab w:val="right" w:pos="8968"/>
        </w:tabs>
        <w:spacing w:after="67"/>
        <w:ind w:left="0" w:firstLine="0"/>
      </w:pPr>
      <w:r>
        <w:t xml:space="preserve">   </w:t>
      </w:r>
      <w:r w:rsidR="0035610E">
        <w:t xml:space="preserve">5.9. </w:t>
      </w:r>
      <w:r>
        <w:t xml:space="preserve">   </w:t>
      </w:r>
      <w:r w:rsidR="0035610E">
        <w:tab/>
        <w:t xml:space="preserve">Zpracovatel se zavazuje vždy bez zbytečného odkladu v průběhu plnění této Smlouvy podávat </w:t>
      </w:r>
    </w:p>
    <w:p w14:paraId="7F513529" w14:textId="77777777" w:rsidR="004A1360" w:rsidRDefault="0035610E">
      <w:pPr>
        <w:spacing w:after="119" w:line="330" w:lineRule="auto"/>
        <w:ind w:left="718" w:right="56"/>
      </w:pPr>
      <w:r>
        <w:t xml:space="preserve">Objednateli, na jeho vyžádání, dílčí zprávy o své činnosti. Nebude-li v konkrétním případě dohodnuto jinak, veškerá komunikace bude prováděna písemně. </w:t>
      </w:r>
    </w:p>
    <w:p w14:paraId="697167F8" w14:textId="5E0CD7CE" w:rsidR="004A1360" w:rsidRDefault="0035610E">
      <w:pPr>
        <w:spacing w:after="126" w:line="319" w:lineRule="auto"/>
        <w:ind w:left="703" w:right="58" w:hanging="576"/>
        <w:jc w:val="both"/>
      </w:pPr>
      <w:r>
        <w:t xml:space="preserve">5.10. </w:t>
      </w:r>
      <w:r w:rsidR="0063097B">
        <w:tab/>
      </w:r>
      <w:r>
        <w:t xml:space="preserve">Zpracovatel se zavazuje Objednateli poskytnout součinnost při následném užití závěrů a doporučení zpracovaného výstupu plnění (závěrečné zprávy), a to prostřednictvím poskytnutí ad-hoc konzultací </w:t>
      </w:r>
      <w:r>
        <w:lastRenderedPageBreak/>
        <w:t xml:space="preserve">(telefonických či e-mailových) v případě, že Objednatel k těmto doporučením vznese dotazy již po akceptaci výstupu plnění (závěrečné zprávy), a to do 6 měsíců od akceptace daného výstupu plnění (závěrečné zprávy). Zpracovatel se zavazuje tuto součinnost poskytnout bezplatně.  </w:t>
      </w:r>
    </w:p>
    <w:p w14:paraId="3EAE7B85" w14:textId="2A094CF6" w:rsidR="004A1360" w:rsidRDefault="0035610E">
      <w:pPr>
        <w:spacing w:after="126" w:line="319" w:lineRule="auto"/>
        <w:ind w:left="703" w:right="58" w:hanging="576"/>
        <w:jc w:val="both"/>
      </w:pPr>
      <w:r>
        <w:t xml:space="preserve">5.11. </w:t>
      </w:r>
      <w:r w:rsidR="007B7FA2">
        <w:t xml:space="preserve">  </w:t>
      </w:r>
      <w:r>
        <w:t xml:space="preserve">Zpracovatel se zavazuje zpracovat dílo a poskytnout související činnosti dle této Smlouvy sám nebo prostřednictvím osob poddodavatelů uvedených v Příloze č. 5 této Smlouvy – Seznam poddodavatelů. Zpracovatel je oprávněn provádět změny poddodavatelů pouze s předchozím písemným souhlasem oprávněné osoby Objednatele uvedené v odst. 6.1. této Smlouvy. V případě, že dochází ke změně poddodavatele, jímž byla prokazována v zadávacím řízení kvalifikace, nový poddodavatel musí splňovat min. stejné kvalifikační předpoklady. Zpracovatel bere na vědomí, že veškeré povinnosti pro něj vyplývající z této </w:t>
      </w:r>
      <w:proofErr w:type="gramStart"/>
      <w:r>
        <w:t>Smlouvy,  se</w:t>
      </w:r>
      <w:proofErr w:type="gramEnd"/>
      <w:r>
        <w:t xml:space="preserve"> vztahují rovněž na jeho případného poddodavatele a Zpracovatel odpovídá za to, že i jeho poddodavatel bude postupovat v souladu s touto Smlouvou. Pokud poddodavatel bude jednat v rozporu s touto Smlouvou či platnými a účinnými právními předpisy, následky jeho jednání půjdou v plném rozsahu k tíži Zpracovatele.  </w:t>
      </w:r>
    </w:p>
    <w:p w14:paraId="46C582C5" w14:textId="77777777" w:rsidR="004A1360" w:rsidRDefault="0035610E">
      <w:pPr>
        <w:spacing w:after="487" w:line="319" w:lineRule="auto"/>
        <w:ind w:left="703" w:right="58" w:hanging="576"/>
        <w:jc w:val="both"/>
      </w:pPr>
      <w:r>
        <w:t xml:space="preserve">5.12. Zpracovatel se zavazuje zpracovat dílo dle této Smlouvy prostřednictvím osob realizačního týmu uvedeného v Příloze č. 4 této Smlouvy – Realizační tým. Zpracovatel je oprávněn provádět změny ve složení realizačního týmu pouze s předchozím písemným souhlasem kontaktní osoby Objednatele uvedené v odst. 6.1. této Smlouvy. V případě změny člena realizačního týmu je Zpracovatel povinen prokázat zachování požadavků na konkrétní pozici uvedených v kvalifikaci (a v hodnocení, byla-li pozice hodnocena) na plnění veřejné zakázky, a to v rozsahu min. uvedeném v nabídce Zpracovatele. Nová osoba nahrazující předchozí osobu musí být min. stejně odborně zdatná. Žádná z osob realizačního týmu nesmí být ve střetu zájmů. V případě pochybností smluvní strana neprodleně o takovém podezření informuje druhou smluvní stranu. Osobu realizačního týmu, u níž je </w:t>
      </w:r>
      <w:proofErr w:type="gramStart"/>
      <w:r>
        <w:t>podezření,  že</w:t>
      </w:r>
      <w:proofErr w:type="gramEnd"/>
      <w:r>
        <w:t xml:space="preserve"> je ve střetu zájmů, se Zpracovatel zavazuje nejpozději do 15 pracovních dnů vyměnit dle pravidel pro výměnu osob realizačního týmu dle tohoto odstavce. </w:t>
      </w:r>
    </w:p>
    <w:p w14:paraId="22369729" w14:textId="77777777" w:rsidR="004A1360" w:rsidRDefault="0035610E">
      <w:pPr>
        <w:pStyle w:val="Nadpis1"/>
        <w:spacing w:after="300" w:line="259" w:lineRule="auto"/>
        <w:ind w:right="5"/>
        <w:jc w:val="center"/>
      </w:pPr>
      <w:r>
        <w:t xml:space="preserve">6. OPRÁVNĚNÉ OSOBY SMLUVNÍCH STRAN </w:t>
      </w:r>
    </w:p>
    <w:p w14:paraId="2351C056" w14:textId="0F7B2685" w:rsidR="004A1360" w:rsidRDefault="0035610E">
      <w:pPr>
        <w:spacing w:after="126" w:line="319" w:lineRule="auto"/>
        <w:ind w:left="703" w:right="58" w:hanging="576"/>
        <w:jc w:val="both"/>
      </w:pPr>
      <w:r>
        <w:t xml:space="preserve">6.1. </w:t>
      </w:r>
      <w:r w:rsidR="007B7FA2">
        <w:t xml:space="preserve">   </w:t>
      </w:r>
      <w:r>
        <w:t xml:space="preserve">Oprávněnou osobou Objednatele ve věcech týkajících se této Smlouvy, vyjma jednání o změnách obsahu této Smlouvy: </w:t>
      </w:r>
      <w:r w:rsidR="006144C5" w:rsidRPr="00CE01C3">
        <w:rPr>
          <w:i/>
          <w:iCs/>
          <w:color w:val="FFFFFF" w:themeColor="background1"/>
          <w:highlight w:val="black"/>
        </w:rPr>
        <w:t>neveřejný údaj</w:t>
      </w:r>
    </w:p>
    <w:p w14:paraId="399E6FF1" w14:textId="429CABE4" w:rsidR="006144C5" w:rsidRDefault="0035610E" w:rsidP="006144C5">
      <w:pPr>
        <w:spacing w:after="126" w:line="319" w:lineRule="auto"/>
        <w:ind w:left="703" w:right="58" w:hanging="576"/>
        <w:jc w:val="both"/>
        <w:rPr>
          <w:i/>
          <w:iCs/>
          <w:color w:val="FFFFFF" w:themeColor="background1"/>
        </w:rPr>
      </w:pPr>
      <w:r>
        <w:t xml:space="preserve">6.2. </w:t>
      </w:r>
      <w:r w:rsidR="007B7FA2">
        <w:t xml:space="preserve">   </w:t>
      </w:r>
      <w:r>
        <w:t xml:space="preserve">Oprávněnou osobou Zpracovatele ve věcech této Smlouvy, vyjma jednání o změnách obsahu této Smlouvy, která bude také odpovídat za komunikaci s Objednatelem v rámci koordinace průběhu plnění a bude zodpovědná za průběžné informování o postupu činnosti realizačního </w:t>
      </w:r>
      <w:proofErr w:type="gramStart"/>
      <w:r>
        <w:t xml:space="preserve">týmu:  </w:t>
      </w:r>
      <w:r w:rsidR="006144C5" w:rsidRPr="00CE01C3">
        <w:rPr>
          <w:i/>
          <w:iCs/>
          <w:color w:val="FFFFFF" w:themeColor="background1"/>
          <w:highlight w:val="black"/>
        </w:rPr>
        <w:t>neveřejný</w:t>
      </w:r>
      <w:proofErr w:type="gramEnd"/>
      <w:r w:rsidR="006144C5" w:rsidRPr="00CE01C3">
        <w:rPr>
          <w:i/>
          <w:iCs/>
          <w:color w:val="FFFFFF" w:themeColor="background1"/>
          <w:highlight w:val="black"/>
        </w:rPr>
        <w:t xml:space="preserve"> údaj</w:t>
      </w:r>
    </w:p>
    <w:p w14:paraId="16DE148D" w14:textId="5BAA918B" w:rsidR="004A1360" w:rsidRDefault="0035610E" w:rsidP="006144C5">
      <w:pPr>
        <w:spacing w:after="126" w:line="319" w:lineRule="auto"/>
        <w:ind w:left="703" w:right="58" w:hanging="576"/>
        <w:jc w:val="both"/>
      </w:pPr>
      <w:r>
        <w:t xml:space="preserve"> </w:t>
      </w:r>
    </w:p>
    <w:p w14:paraId="60C72788" w14:textId="77777777" w:rsidR="004A1360" w:rsidRDefault="0035610E">
      <w:pPr>
        <w:pStyle w:val="Nadpis1"/>
        <w:spacing w:after="300" w:line="259" w:lineRule="auto"/>
        <w:ind w:right="3"/>
        <w:jc w:val="center"/>
      </w:pPr>
      <w:r>
        <w:t xml:space="preserve">7. VLASTNICKÉ PRÁVO </w:t>
      </w:r>
    </w:p>
    <w:p w14:paraId="53448318" w14:textId="0C67F50F" w:rsidR="004A1360" w:rsidRDefault="0035610E">
      <w:pPr>
        <w:spacing w:after="126" w:line="319" w:lineRule="auto"/>
        <w:ind w:left="703" w:right="58" w:hanging="576"/>
        <w:jc w:val="both"/>
      </w:pPr>
      <w:r>
        <w:t xml:space="preserve">7.1. </w:t>
      </w:r>
      <w:r w:rsidR="007B7FA2">
        <w:t xml:space="preserve">   </w:t>
      </w:r>
      <w:r>
        <w:t xml:space="preserve">Vlastnické právo k veškerým výstupům plnění dle této Smlouvy přechází na Objednatele dnem jejich předání Zpracovatelem a převzetí Objednatelem na základě akceptačního řízení dle čl. 4 této Smlouvy. </w:t>
      </w:r>
    </w:p>
    <w:p w14:paraId="0665FEC6" w14:textId="5B47DD83" w:rsidR="004A1360" w:rsidRDefault="0035610E">
      <w:pPr>
        <w:spacing w:after="126" w:line="319" w:lineRule="auto"/>
        <w:ind w:left="703" w:right="58" w:hanging="576"/>
        <w:jc w:val="both"/>
      </w:pPr>
      <w:r>
        <w:t xml:space="preserve">7.2. </w:t>
      </w:r>
      <w:r w:rsidR="007B7FA2">
        <w:t xml:space="preserve">  </w:t>
      </w:r>
      <w:r>
        <w:t xml:space="preserve">Autorskoprávní režim výstupů plnění zpracovaných na základě této Smlouvy se řídí § 61 odst. 1 zákona č. 121/2000 Sb. o právu autorském, právech souvisejících s právem </w:t>
      </w:r>
      <w:proofErr w:type="gramStart"/>
      <w:r>
        <w:t>autorským  a</w:t>
      </w:r>
      <w:proofErr w:type="gramEnd"/>
      <w:r>
        <w:t xml:space="preserve"> o změně některých zákonů (autorský zákon), ve znění pozdějších předpisů. </w:t>
      </w:r>
    </w:p>
    <w:p w14:paraId="11EB973F" w14:textId="076FAF42" w:rsidR="004A1360" w:rsidRDefault="0035610E">
      <w:pPr>
        <w:spacing w:after="126" w:line="319" w:lineRule="auto"/>
        <w:ind w:left="703" w:right="58" w:hanging="576"/>
        <w:jc w:val="both"/>
      </w:pPr>
      <w:r>
        <w:t xml:space="preserve">7.3. </w:t>
      </w:r>
      <w:r w:rsidR="007B7FA2">
        <w:t xml:space="preserve">   </w:t>
      </w:r>
      <w:r>
        <w:t xml:space="preserve">Zpracovatel se zavazuje na Objednatele převést veškerá práva k duševnímu vlastnictví spojená se zpracovaným dílem dle této Smlouvy, a to ke dni předání a převzetí jednotlivých výstupů plnění Objednatelem na základě akceptačního řízení. </w:t>
      </w:r>
    </w:p>
    <w:p w14:paraId="161610E6" w14:textId="42B33A57" w:rsidR="004A1360" w:rsidRDefault="0035610E">
      <w:pPr>
        <w:spacing w:after="126" w:line="319" w:lineRule="auto"/>
        <w:ind w:left="703" w:right="58" w:hanging="576"/>
        <w:jc w:val="both"/>
      </w:pPr>
      <w:r>
        <w:lastRenderedPageBreak/>
        <w:t xml:space="preserve">7.4. </w:t>
      </w:r>
      <w:r w:rsidR="007B7FA2">
        <w:t xml:space="preserve">   </w:t>
      </w:r>
      <w:r>
        <w:t xml:space="preserve">Zpracovatel se zavazuje, že neposkytne jednotlivé výstupy plnění ani jejich dílčí </w:t>
      </w:r>
      <w:proofErr w:type="gramStart"/>
      <w:r>
        <w:t>části  či</w:t>
      </w:r>
      <w:proofErr w:type="gramEnd"/>
      <w:r>
        <w:t xml:space="preserve"> informace ve výstupech plnění obsažené třetí osobě bez předchozího písemného souhlasu Objednatele. </w:t>
      </w:r>
    </w:p>
    <w:p w14:paraId="67930631" w14:textId="77777777" w:rsidR="004A1360" w:rsidRDefault="0035610E">
      <w:pPr>
        <w:spacing w:after="478" w:line="327" w:lineRule="auto"/>
        <w:ind w:left="693" w:right="56" w:hanging="566"/>
      </w:pPr>
      <w:r>
        <w:t xml:space="preserve">7.5. </w:t>
      </w:r>
      <w:r>
        <w:tab/>
        <w:t xml:space="preserve">Objednatel je oprávněn do jednotlivých výstupů plnění zasahovat a modifikovat je a dále tyto výstupy plnění poskytnout k využití třetím osobám.  </w:t>
      </w:r>
    </w:p>
    <w:p w14:paraId="0E618050" w14:textId="77777777" w:rsidR="004A1360" w:rsidRDefault="0035610E">
      <w:pPr>
        <w:pStyle w:val="Nadpis1"/>
        <w:spacing w:after="300" w:line="259" w:lineRule="auto"/>
        <w:ind w:right="2"/>
        <w:jc w:val="center"/>
      </w:pPr>
      <w:r>
        <w:t xml:space="preserve">8. ODMĚNA A PLATEBNÍ PODMÍNKY </w:t>
      </w:r>
    </w:p>
    <w:p w14:paraId="4D842FDD" w14:textId="50EB2934" w:rsidR="004A1360" w:rsidRDefault="00546941">
      <w:pPr>
        <w:tabs>
          <w:tab w:val="center" w:pos="4400"/>
        </w:tabs>
        <w:spacing w:after="184"/>
        <w:ind w:left="0" w:firstLine="0"/>
      </w:pPr>
      <w:r>
        <w:t xml:space="preserve">  </w:t>
      </w:r>
      <w:r w:rsidR="0035610E">
        <w:t xml:space="preserve">8.1. </w:t>
      </w:r>
      <w:r w:rsidR="0035610E">
        <w:tab/>
        <w:t xml:space="preserve">Celková odměna za zpracování díla dle této Smlouvy činí </w:t>
      </w:r>
      <w:r w:rsidR="0035610E">
        <w:rPr>
          <w:b/>
        </w:rPr>
        <w:t>1 200 000,- Kč bez DPH</w:t>
      </w:r>
      <w:r w:rsidR="0035610E">
        <w:t xml:space="preserve">.  </w:t>
      </w:r>
    </w:p>
    <w:p w14:paraId="632D10F7" w14:textId="14E5EDDE" w:rsidR="004A1360" w:rsidRDefault="0035610E" w:rsidP="007B7FA2">
      <w:pPr>
        <w:spacing w:after="119" w:line="276" w:lineRule="auto"/>
        <w:ind w:left="693" w:right="56" w:hanging="566"/>
      </w:pPr>
      <w:r>
        <w:t xml:space="preserve">8.2. </w:t>
      </w:r>
      <w:r w:rsidR="007B7FA2">
        <w:t xml:space="preserve">   </w:t>
      </w:r>
      <w:r>
        <w:t xml:space="preserve">K celkové odměně bude připočítána DPH dle příslušných předpisů ve výši platné ke dni uskutečnění zdanitelného plnění. </w:t>
      </w:r>
    </w:p>
    <w:p w14:paraId="52F0D235" w14:textId="44F6E1EF" w:rsidR="004A1360" w:rsidRDefault="0035610E">
      <w:pPr>
        <w:spacing w:after="126" w:line="319" w:lineRule="auto"/>
        <w:ind w:left="703" w:right="58" w:hanging="576"/>
        <w:jc w:val="both"/>
      </w:pPr>
      <w:r>
        <w:t xml:space="preserve">8.3. </w:t>
      </w:r>
      <w:r w:rsidR="007B7FA2">
        <w:t xml:space="preserve">   </w:t>
      </w:r>
      <w:r>
        <w:t>Objednatel neposkytuje zálohy. Objednatel se zavazuje zaplatit Zpracovateli sjednanou odměnu za Zpracovatelem řádně předané a Objednatelem převzaté dílo na základě řádně vystaveného účetního či daňového dokladu (dále jen „faktura“) vystaveného Zpracovatelem do 5 kalendářních dnů ode dne oboustranného podpisu akceptačního protokolu obsahujícího závěr „Akceptováno bez výhrad“ dle čl. 4 této Smlouvy, a to po akceptaci jednotlivých  výstupů plnění uvedených v kapitole č. 3 Indikativní harmonogram</w:t>
      </w:r>
      <w:r>
        <w:rPr>
          <w:i/>
        </w:rPr>
        <w:t xml:space="preserve"> </w:t>
      </w:r>
      <w:r>
        <w:t xml:space="preserve">Přílohy č. 2 této Smlouvy – Specifikace předmětu plnění. </w:t>
      </w:r>
    </w:p>
    <w:p w14:paraId="7BBD2C78" w14:textId="42977230" w:rsidR="004A1360" w:rsidRDefault="00546941">
      <w:pPr>
        <w:tabs>
          <w:tab w:val="center" w:pos="2829"/>
        </w:tabs>
        <w:spacing w:after="179"/>
        <w:ind w:left="0" w:firstLine="0"/>
      </w:pPr>
      <w:r>
        <w:t xml:space="preserve">  </w:t>
      </w:r>
      <w:r w:rsidR="0035610E">
        <w:t xml:space="preserve">8.4. </w:t>
      </w:r>
      <w:r w:rsidR="0035610E">
        <w:tab/>
        <w:t xml:space="preserve">Jednotlivé faktury budou vystaveny následovně:  </w:t>
      </w:r>
    </w:p>
    <w:p w14:paraId="235FE30B" w14:textId="77777777" w:rsidR="004A1360" w:rsidRDefault="0035610E">
      <w:pPr>
        <w:numPr>
          <w:ilvl w:val="0"/>
          <w:numId w:val="3"/>
        </w:numPr>
        <w:spacing w:after="144" w:line="265" w:lineRule="auto"/>
        <w:ind w:right="56" w:hanging="360"/>
      </w:pPr>
      <w:r>
        <w:t xml:space="preserve">Vstupní zpráva – 25 % z celkové odměny uvedené v odst. 8.1. této Smlouvy,  </w:t>
      </w:r>
    </w:p>
    <w:p w14:paraId="3095E2C1" w14:textId="77777777" w:rsidR="004A1360" w:rsidRDefault="0035610E">
      <w:pPr>
        <w:numPr>
          <w:ilvl w:val="0"/>
          <w:numId w:val="3"/>
        </w:numPr>
        <w:spacing w:after="169"/>
        <w:ind w:right="56" w:hanging="360"/>
      </w:pPr>
      <w:r>
        <w:t xml:space="preserve">Průběžná zpráva – finální verze – 25 % z celkové odměny uvedené v odst. 8.1. této Smlouvy,  </w:t>
      </w:r>
    </w:p>
    <w:p w14:paraId="0128E414" w14:textId="77777777" w:rsidR="004A1360" w:rsidRDefault="0035610E">
      <w:pPr>
        <w:numPr>
          <w:ilvl w:val="0"/>
          <w:numId w:val="3"/>
        </w:numPr>
        <w:spacing w:after="173"/>
        <w:ind w:right="56" w:hanging="360"/>
      </w:pPr>
      <w:r>
        <w:t xml:space="preserve">Závěrečná zpráva – finální verze – 50 % z celkové odměny uvedené v odst. 8.1. této Smlouvy. </w:t>
      </w:r>
    </w:p>
    <w:p w14:paraId="18C27E34" w14:textId="77777777" w:rsidR="004A1360" w:rsidRDefault="0035610E">
      <w:pPr>
        <w:numPr>
          <w:ilvl w:val="1"/>
          <w:numId w:val="4"/>
        </w:numPr>
        <w:spacing w:after="126" w:line="319" w:lineRule="auto"/>
        <w:ind w:right="58" w:hanging="566"/>
        <w:jc w:val="both"/>
      </w:pPr>
      <w:r>
        <w:t xml:space="preserve">V případě ukončení akceptačního řízení formou akceptačního protokolu s výsledkem „Akceptováno s výhradou“ dle odst. 4.3 písm. c) této Smlouvy, se Objednatel zavazuje zaplatit Zpracovateli nejvýše 80 % z výše dílčí odměny dle odst. 8.4. této Smlouvy, a to v závislosti na rozsahu, závažnosti a množství podstatných vad, nedodělků či jiných podstatných nedostatků specifikovaných Objednatelem v akceptačním protokolu.  </w:t>
      </w:r>
    </w:p>
    <w:p w14:paraId="78704770" w14:textId="77777777" w:rsidR="004A1360" w:rsidRDefault="0035610E">
      <w:pPr>
        <w:numPr>
          <w:ilvl w:val="1"/>
          <w:numId w:val="4"/>
        </w:numPr>
        <w:spacing w:after="126" w:line="319" w:lineRule="auto"/>
        <w:ind w:right="58" w:hanging="566"/>
        <w:jc w:val="both"/>
      </w:pPr>
      <w:r>
        <w:t xml:space="preserve">Celková odměna v Kč bez DPH dle odst. 8.1. této Smlouvy je odměnou nejvýše </w:t>
      </w:r>
      <w:proofErr w:type="gramStart"/>
      <w:r>
        <w:t>přípustnou  a</w:t>
      </w:r>
      <w:proofErr w:type="gramEnd"/>
      <w:r>
        <w:t xml:space="preserve"> nepřekročitelnou a musí zahrnovat služby, dodávky či jiné činnosti, které v této Smlouvě  a jejich přílohách nejsou výslovně uvedeny a které jsou však nezbytné pro řádné zpracování díla dle této Smlouvy. </w:t>
      </w:r>
    </w:p>
    <w:p w14:paraId="06718206" w14:textId="77777777" w:rsidR="004A1360" w:rsidRDefault="0035610E">
      <w:pPr>
        <w:numPr>
          <w:ilvl w:val="1"/>
          <w:numId w:val="4"/>
        </w:numPr>
        <w:spacing w:after="126" w:line="319" w:lineRule="auto"/>
        <w:ind w:right="58" w:hanging="566"/>
        <w:jc w:val="both"/>
      </w:pPr>
      <w:r>
        <w:t xml:space="preserve">Splatnost faktur je sjednána na 30 kalendářních dnů a počíná běžet od data doručení faktury na adresu sídla Objednatele, anebo elektronicky k rukám osoby uvedené v odst. 6.1. této Smlouvy Nedílnou součástí faktury musí být Objednatelem potvrzený a podepsaný akceptační protokol. Poslední faktura v kalendářním roce musí být Objednateli doručena nejpozději 10. prosince příslušného roku. Splatnost faktur doručených </w:t>
      </w:r>
      <w:proofErr w:type="gramStart"/>
      <w:r>
        <w:t>Objednateli  od</w:t>
      </w:r>
      <w:proofErr w:type="gramEnd"/>
      <w:r>
        <w:t xml:space="preserve"> 11. prosince do 31. ledna následujícího roku bude prodloužena až na 60 kalendářních dnů,  a to v souvislosti s procesem schvalování státního rozpočtu. </w:t>
      </w:r>
    </w:p>
    <w:p w14:paraId="4B95D275" w14:textId="77777777" w:rsidR="004A1360" w:rsidRDefault="0035610E">
      <w:pPr>
        <w:numPr>
          <w:ilvl w:val="1"/>
          <w:numId w:val="4"/>
        </w:numPr>
        <w:spacing w:after="126" w:line="319" w:lineRule="auto"/>
        <w:ind w:right="58" w:hanging="566"/>
        <w:jc w:val="both"/>
      </w:pPr>
      <w:r>
        <w:t xml:space="preserve">Výše odměny uvedená na faktuře musí být členěna na cenu v Kč bez DPH, výše DPH v </w:t>
      </w:r>
      <w:proofErr w:type="gramStart"/>
      <w:r>
        <w:t>Kč  a</w:t>
      </w:r>
      <w:proofErr w:type="gramEnd"/>
      <w:r>
        <w:t xml:space="preserve"> výše odměny v Kč včetně DPH. Faktura musí dále obsahovat číslo účtu Zpracovatele, název veřejné zakázky a všechny náležitosti dle platných a účinných právních předpisů. Faktura musí dále obsahovat číslo PRV, které sdělí Zpracovateli Objednatel při podpisu této Smlouvy.   </w:t>
      </w:r>
    </w:p>
    <w:p w14:paraId="4DB7A7C6" w14:textId="77777777" w:rsidR="004A1360" w:rsidRDefault="0035610E">
      <w:pPr>
        <w:numPr>
          <w:ilvl w:val="1"/>
          <w:numId w:val="4"/>
        </w:numPr>
        <w:spacing w:after="120" w:line="326" w:lineRule="auto"/>
        <w:ind w:right="58" w:hanging="566"/>
        <w:jc w:val="both"/>
      </w:pPr>
      <w:r>
        <w:lastRenderedPageBreak/>
        <w:t xml:space="preserve">Veškeré platby musí probíhat výhradně v Kč a rovněž veškeré uvedené cenové údaje musí být v Kč. </w:t>
      </w:r>
    </w:p>
    <w:p w14:paraId="19AC2588" w14:textId="77777777" w:rsidR="004A1360" w:rsidRDefault="0035610E">
      <w:pPr>
        <w:numPr>
          <w:ilvl w:val="1"/>
          <w:numId w:val="4"/>
        </w:numPr>
        <w:spacing w:after="167"/>
        <w:ind w:right="58" w:hanging="566"/>
        <w:jc w:val="both"/>
      </w:pPr>
      <w:r>
        <w:t xml:space="preserve">Uhrazením faktury se pro účely této Smlouvy rozumí připsání příslušné částky na účet Zpracovatele.  </w:t>
      </w:r>
    </w:p>
    <w:p w14:paraId="7C289AA2" w14:textId="77777777" w:rsidR="004A1360" w:rsidRDefault="0035610E">
      <w:pPr>
        <w:numPr>
          <w:ilvl w:val="1"/>
          <w:numId w:val="4"/>
        </w:numPr>
        <w:spacing w:after="491" w:line="319" w:lineRule="auto"/>
        <w:ind w:right="58" w:hanging="566"/>
        <w:jc w:val="both"/>
      </w:pPr>
      <w:r>
        <w:t xml:space="preserve">Objednatel si vyhrazuje právo před uplynutím lhůty splatnosti vrátit fakturu Zpracovateli, pokud neobsahuje požadované náležitosti nebo obsahuje nesprávné údaje. Oprávněným vrácením faktury přestává běžet původní lhůta splatnosti. Opravená nebo přepracovaná faktura musí být následně opatřena novou lhůtou splatnosti, dle odst. 8.7. této Smlouvy.  </w:t>
      </w:r>
    </w:p>
    <w:p w14:paraId="3CC13CF3" w14:textId="77777777" w:rsidR="004A1360" w:rsidRDefault="0035610E">
      <w:pPr>
        <w:pStyle w:val="Nadpis1"/>
        <w:spacing w:after="300" w:line="259" w:lineRule="auto"/>
        <w:ind w:right="6"/>
        <w:jc w:val="center"/>
      </w:pPr>
      <w:r>
        <w:t xml:space="preserve">9. OCHRANA INFORMACÍ A OCHRANA OSOBNÍCH ÚDAJŮ </w:t>
      </w:r>
    </w:p>
    <w:p w14:paraId="5C4C191B" w14:textId="5580879D" w:rsidR="004A1360" w:rsidRDefault="0035610E">
      <w:pPr>
        <w:spacing w:after="126" w:line="319" w:lineRule="auto"/>
        <w:ind w:left="703" w:right="58" w:hanging="576"/>
        <w:jc w:val="both"/>
      </w:pPr>
      <w:r>
        <w:t xml:space="preserve">9.1. </w:t>
      </w:r>
      <w:r w:rsidR="007B7FA2">
        <w:t xml:space="preserve">  </w:t>
      </w:r>
      <w:r>
        <w:t xml:space="preserve">Zpracovatel se zavazuje, že zachová jako důvěrné veškeré informace, o kterých se dozví v souvislosti se zpracováním díla dle této Smlouvy (dále jako „Důvěrné informace“). Povinnost poskytovat informace podle zákona č. 106/1999 Sb., o svobodném přístupu k </w:t>
      </w:r>
      <w:proofErr w:type="gramStart"/>
      <w:r>
        <w:t>informacím,  ve</w:t>
      </w:r>
      <w:proofErr w:type="gramEnd"/>
      <w:r>
        <w:t xml:space="preserve"> znění pozdějších předpisů, není tímto ustanovením dotčena. </w:t>
      </w:r>
    </w:p>
    <w:p w14:paraId="6E6C110C" w14:textId="2E5C576E" w:rsidR="004A1360" w:rsidRDefault="0035610E">
      <w:pPr>
        <w:spacing w:after="126" w:line="319" w:lineRule="auto"/>
        <w:ind w:left="703" w:right="58" w:hanging="576"/>
        <w:jc w:val="both"/>
      </w:pPr>
      <w:proofErr w:type="gramStart"/>
      <w:r>
        <w:t xml:space="preserve">9.2. </w:t>
      </w:r>
      <w:r w:rsidR="007B7FA2">
        <w:t xml:space="preserve"> </w:t>
      </w:r>
      <w:r>
        <w:t>Zpracovatel</w:t>
      </w:r>
      <w:proofErr w:type="gramEnd"/>
      <w:r>
        <w:t xml:space="preserve">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tohoto smluvního vztahu. </w:t>
      </w:r>
    </w:p>
    <w:p w14:paraId="42D6FD4F" w14:textId="2792F200" w:rsidR="004A1360" w:rsidRDefault="0035610E">
      <w:pPr>
        <w:spacing w:after="126" w:line="319" w:lineRule="auto"/>
        <w:ind w:left="703" w:right="58" w:hanging="576"/>
        <w:jc w:val="both"/>
      </w:pPr>
      <w:r>
        <w:t xml:space="preserve">9.3. </w:t>
      </w:r>
      <w:r w:rsidR="007B7FA2">
        <w:t xml:space="preserve"> </w:t>
      </w:r>
      <w:r>
        <w:t xml:space="preserve">Zpracovatel se zavazuje zajistit při zpracování díla dle této Smlouvy ochranu osobních údajů zaměstnanců Objednatele, příp. i dalších osob. Smluvní strany se zavazují postupovat v souladu s platnými a účinnými právními předpisy na ochranu osobních údajů, podle Nařízení Evropského parlamentu a Rady (EU) 2016/679 o ochraně fyzických osob v souvislosti se zpracováním osobních údajů a o volném pohybu těchto údajů a dle zákona č. 110/2019 Sb., o zpracování osobních údajů, ve znění platném a účinném. Pokud bude smluvní strana v souvislosti s plněním této Smlouvy zpracovávat osobní údaje zaměstnanců/kontaktních osob druhé smluvní strany (jméno, telefon, e-mail), příp. i dalších osob, zavazuje se zpracovávat tyto osobní údaje pouze v rozsahu nezbytném pro dosažení účelu této Smlouvy a po dobu nezbytnou.  </w:t>
      </w:r>
    </w:p>
    <w:p w14:paraId="4CC09498" w14:textId="31E81AD9" w:rsidR="004A1360" w:rsidRDefault="0035610E">
      <w:pPr>
        <w:spacing w:after="112" w:line="331" w:lineRule="auto"/>
        <w:ind w:left="693" w:right="56" w:hanging="566"/>
      </w:pPr>
      <w:r>
        <w:t xml:space="preserve">9.4. </w:t>
      </w:r>
      <w:r w:rsidR="007B7FA2">
        <w:t xml:space="preserve">   </w:t>
      </w:r>
      <w:r>
        <w:t xml:space="preserve">Zpracovatel se zavazuje zabezpečit veškeré podklady poskytnuté mu Objednatelem mající charakter Důvěrné informace, proti jejich odcizení nebo jinému zneužití třetí osobou.  </w:t>
      </w:r>
    </w:p>
    <w:p w14:paraId="13115D58" w14:textId="5B98FB2F" w:rsidR="004A1360" w:rsidRDefault="0035610E">
      <w:pPr>
        <w:spacing w:after="126" w:line="319" w:lineRule="auto"/>
        <w:ind w:left="703" w:right="58" w:hanging="576"/>
        <w:jc w:val="both"/>
      </w:pPr>
      <w:proofErr w:type="gramStart"/>
      <w:r>
        <w:t xml:space="preserve">9.5. </w:t>
      </w:r>
      <w:r w:rsidR="007B7FA2">
        <w:t xml:space="preserve"> </w:t>
      </w:r>
      <w:r>
        <w:t>Zpracovatel</w:t>
      </w:r>
      <w:proofErr w:type="gramEnd"/>
      <w:r>
        <w:t xml:space="preserve">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Zpracovatel. </w:t>
      </w:r>
    </w:p>
    <w:p w14:paraId="1C36AF72" w14:textId="200A7768" w:rsidR="004A1360" w:rsidRDefault="001548C3">
      <w:pPr>
        <w:tabs>
          <w:tab w:val="center" w:pos="3479"/>
        </w:tabs>
        <w:spacing w:after="129"/>
        <w:ind w:left="0" w:firstLine="0"/>
      </w:pPr>
      <w:r>
        <w:t xml:space="preserve">  </w:t>
      </w:r>
      <w:r w:rsidR="0035610E">
        <w:t xml:space="preserve">9.6. </w:t>
      </w:r>
      <w:r w:rsidR="0035610E">
        <w:tab/>
        <w:t xml:space="preserve">Povinnost zachovávat mlčenlivost se nevztahuje na informace:  </w:t>
      </w:r>
    </w:p>
    <w:p w14:paraId="78F55DE9" w14:textId="77777777" w:rsidR="004A1360" w:rsidRDefault="0035610E">
      <w:pPr>
        <w:numPr>
          <w:ilvl w:val="0"/>
          <w:numId w:val="5"/>
        </w:numPr>
        <w:spacing w:after="111"/>
        <w:ind w:right="56" w:hanging="566"/>
      </w:pPr>
      <w:r>
        <w:t xml:space="preserve">které jsou nebo se stanou všeobecně a veřejně přístupnými jinak, než porušením ustanovení tohoto článku Smlouvy ze strany Zpracovatele; </w:t>
      </w:r>
    </w:p>
    <w:p w14:paraId="7820A801" w14:textId="77777777" w:rsidR="004A1360" w:rsidRDefault="0035610E">
      <w:pPr>
        <w:numPr>
          <w:ilvl w:val="0"/>
          <w:numId w:val="5"/>
        </w:numPr>
        <w:spacing w:line="332" w:lineRule="auto"/>
        <w:ind w:right="56" w:hanging="566"/>
      </w:pPr>
      <w:r>
        <w:t xml:space="preserve">které jsou Zpracovateli známy a byly mu volně k dispozici ještě před přijetím těchto informací od Objednatele; </w:t>
      </w:r>
    </w:p>
    <w:p w14:paraId="17DA3204" w14:textId="77777777" w:rsidR="004A1360" w:rsidRDefault="0035610E">
      <w:pPr>
        <w:numPr>
          <w:ilvl w:val="0"/>
          <w:numId w:val="5"/>
        </w:numPr>
        <w:spacing w:after="61" w:line="329" w:lineRule="auto"/>
        <w:ind w:right="56" w:hanging="566"/>
      </w:pPr>
      <w:r>
        <w:t xml:space="preserve">které budou následně Zpracovateli sděleny bez závazku mlčenlivosti třetích osob, jež rovněž nejsou ve vztahu k nim nijak vázány; a  </w:t>
      </w:r>
    </w:p>
    <w:p w14:paraId="28BD7C7A" w14:textId="77777777" w:rsidR="004A1360" w:rsidRDefault="0035610E">
      <w:pPr>
        <w:numPr>
          <w:ilvl w:val="0"/>
          <w:numId w:val="5"/>
        </w:numPr>
        <w:spacing w:after="497" w:line="265" w:lineRule="auto"/>
        <w:ind w:right="56" w:hanging="566"/>
      </w:pPr>
      <w:r>
        <w:t xml:space="preserve">jejichž sdělení vyžadují platné a účinné právní předpisy České republiky. </w:t>
      </w:r>
    </w:p>
    <w:p w14:paraId="085D1091" w14:textId="77777777" w:rsidR="004A1360" w:rsidRDefault="0035610E">
      <w:pPr>
        <w:pStyle w:val="Nadpis1"/>
        <w:spacing w:after="300" w:line="259" w:lineRule="auto"/>
        <w:ind w:right="5"/>
        <w:jc w:val="center"/>
      </w:pPr>
      <w:r>
        <w:lastRenderedPageBreak/>
        <w:t xml:space="preserve">10. SANKČNÍ UJEDNÁNÍ </w:t>
      </w:r>
    </w:p>
    <w:p w14:paraId="75513FA6" w14:textId="2093B2F5" w:rsidR="004A1360" w:rsidRDefault="0035610E">
      <w:pPr>
        <w:spacing w:after="126" w:line="319" w:lineRule="auto"/>
        <w:ind w:left="703" w:right="58" w:hanging="576"/>
        <w:jc w:val="both"/>
      </w:pPr>
      <w:r>
        <w:t xml:space="preserve">10.1. </w:t>
      </w:r>
      <w:r w:rsidR="007B7FA2">
        <w:t xml:space="preserve"> </w:t>
      </w:r>
      <w:r>
        <w:t xml:space="preserve">V případě prodlení Zpracovatele s předáním díla, resp. jednotlivých výstupů plnění, v termínech stanovených v kapitole 3 Indikativní harmonogram Přílohy č. 2 této Smlouvy – Specifikace předmětu plnění se Zpracovatel zavazuje Objednateli zaplatit smluvní pokutu ve výši 1.000, - Kč za příslušný výstup plnění, kterého se prodlení týká, a to za </w:t>
      </w:r>
      <w:proofErr w:type="gramStart"/>
      <w:r>
        <w:t>každý  i</w:t>
      </w:r>
      <w:proofErr w:type="gramEnd"/>
      <w:r>
        <w:t xml:space="preserve"> započatý den prodlení. </w:t>
      </w:r>
    </w:p>
    <w:p w14:paraId="4903AD41" w14:textId="504FCDB7" w:rsidR="004A1360" w:rsidRDefault="0035610E">
      <w:pPr>
        <w:spacing w:after="126" w:line="319" w:lineRule="auto"/>
        <w:ind w:left="703" w:right="58" w:hanging="576"/>
        <w:jc w:val="both"/>
      </w:pPr>
      <w:r>
        <w:t xml:space="preserve">10.2. </w:t>
      </w:r>
      <w:r w:rsidR="007B7FA2">
        <w:t xml:space="preserve"> </w:t>
      </w:r>
      <w:r>
        <w:t xml:space="preserve">V případě prodlení Zpracovatele s odstraněním vad, nedodělků či jiných nedostatků výstupu plnění v termínech dle čl. 4 této Smlouvy, se Zpracovatel zavazuje Objednateli zaplatit smluvní pokutu ve výši 1.000, - Kč za každý výstup, kterého se prodlení týká, a to za každý i započatý den prodlení.  </w:t>
      </w:r>
    </w:p>
    <w:p w14:paraId="2D1A6A76" w14:textId="5D4533CC" w:rsidR="004A1360" w:rsidRDefault="0035610E">
      <w:pPr>
        <w:spacing w:after="126" w:line="319" w:lineRule="auto"/>
        <w:ind w:left="703" w:right="58" w:hanging="576"/>
        <w:jc w:val="both"/>
      </w:pPr>
      <w:r>
        <w:t xml:space="preserve">10.3. </w:t>
      </w:r>
      <w:r w:rsidR="007B7FA2">
        <w:t xml:space="preserve"> </w:t>
      </w:r>
      <w:r>
        <w:t xml:space="preserve">V případě porušení povinnosti stanovené v odst. 5.6., odst. 5.7. a/nebo 5.8. této </w:t>
      </w:r>
      <w:proofErr w:type="gramStart"/>
      <w:r>
        <w:t>Smlouvy,  se</w:t>
      </w:r>
      <w:proofErr w:type="gramEnd"/>
      <w:r>
        <w:t xml:space="preserve"> Zpracovatel zavazuje zaplatit Objednateli smluvní pokutu ve výši 10.000, - Kč, a to za každý jednotlivý případ porušení. </w:t>
      </w:r>
    </w:p>
    <w:p w14:paraId="6972EE28" w14:textId="07FEB8D3" w:rsidR="004A1360" w:rsidRDefault="0035610E">
      <w:pPr>
        <w:spacing w:after="126" w:line="319" w:lineRule="auto"/>
        <w:ind w:left="703" w:right="58" w:hanging="576"/>
        <w:jc w:val="both"/>
      </w:pPr>
      <w:r>
        <w:t>10.4. V</w:t>
      </w:r>
      <w:r w:rsidR="007B7FA2">
        <w:t xml:space="preserve"> </w:t>
      </w:r>
      <w:r>
        <w:t xml:space="preserve">případě porušení povinnosti stanovené v odst. 5.11. a/nebo odst. 5.12 této </w:t>
      </w:r>
      <w:proofErr w:type="gramStart"/>
      <w:r>
        <w:t>Smlouvy,  se</w:t>
      </w:r>
      <w:proofErr w:type="gramEnd"/>
      <w:r>
        <w:t xml:space="preserve"> Zpracovatel zavazuje zaplatit Objednateli smluvní pokutu ve výši 20.000, - Kč, a to za každý jednotlivý případ porušení. </w:t>
      </w:r>
    </w:p>
    <w:p w14:paraId="792764B2" w14:textId="42E10E4C" w:rsidR="004A1360" w:rsidRDefault="0035610E">
      <w:pPr>
        <w:spacing w:after="126" w:line="319" w:lineRule="auto"/>
        <w:ind w:left="703" w:right="58" w:hanging="576"/>
        <w:jc w:val="both"/>
      </w:pPr>
      <w:r>
        <w:t xml:space="preserve">10.5. </w:t>
      </w:r>
      <w:r w:rsidR="007B7FA2">
        <w:t xml:space="preserve"> </w:t>
      </w:r>
      <w:r>
        <w:t xml:space="preserve">V případě porušení povinnosti stanovené v odst. 7.4. této Smlouvy, se Zpracovatel zavazuje zaplatit Objednateli smluvní pokutu ve výši 50.000, - Kč, a to za každý jednotlivý případ porušení. </w:t>
      </w:r>
    </w:p>
    <w:p w14:paraId="774EFDA4" w14:textId="38772C5B" w:rsidR="004A1360" w:rsidRDefault="0035610E">
      <w:pPr>
        <w:spacing w:after="126" w:line="319" w:lineRule="auto"/>
        <w:ind w:left="703" w:right="58" w:hanging="576"/>
        <w:jc w:val="both"/>
      </w:pPr>
      <w:r>
        <w:t xml:space="preserve">10.6. </w:t>
      </w:r>
      <w:r w:rsidR="007B7FA2">
        <w:t xml:space="preserve"> </w:t>
      </w:r>
      <w:r>
        <w:t xml:space="preserve">V případě, že Zpracovatel poruší povinnost mlčenlivosti či povinnost zajistit ochranu osobních údajů dle čl. 9 této Smlouvy, zavazuje se Objednateli zaplatit smluvní pokutu ve výši </w:t>
      </w:r>
      <w:proofErr w:type="gramStart"/>
      <w:r>
        <w:t>50.000,-</w:t>
      </w:r>
      <w:proofErr w:type="gramEnd"/>
      <w:r>
        <w:t xml:space="preserve"> Kč, a to za každý jednotlivý případ porušení dané povinnosti. </w:t>
      </w:r>
    </w:p>
    <w:p w14:paraId="2C657BE2" w14:textId="77777777" w:rsidR="004A1360" w:rsidRDefault="0035610E">
      <w:pPr>
        <w:spacing w:after="126" w:line="319" w:lineRule="auto"/>
        <w:ind w:left="703" w:right="58" w:hanging="576"/>
        <w:jc w:val="both"/>
      </w:pPr>
      <w:r>
        <w:t xml:space="preserve">10.7. Smluvní pokutu stejně jako případnou škodu či jinou újmu vzniklou Objednateli vlivem činnosti Zpracovatele se Zpracovatel zavazuje zaplatit Objednateli nejpozději do 30 kalendářních dnů ode dne následujícího po dni v němž mu bylo doporučeno písemné sdělení Objednatele o vzniku jeho nároku na úhradu smluvní pokuty a její výši, resp. vzniklé škody či jiné újmy a její výši. </w:t>
      </w:r>
    </w:p>
    <w:p w14:paraId="4C4E57F4" w14:textId="52052A5A" w:rsidR="004A1360" w:rsidRDefault="0035610E">
      <w:pPr>
        <w:spacing w:after="126" w:line="319" w:lineRule="auto"/>
        <w:ind w:left="703" w:right="58" w:hanging="576"/>
        <w:jc w:val="both"/>
      </w:pPr>
      <w:r>
        <w:t xml:space="preserve">10.8. </w:t>
      </w:r>
      <w:r w:rsidR="007B7FA2">
        <w:t xml:space="preserve"> </w:t>
      </w:r>
      <w:r>
        <w:t xml:space="preserve">Při nedodržení termínu splatnosti faktury Objednatelem je Zpracovatel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 ve znění pozdějších předpisů.  </w:t>
      </w:r>
    </w:p>
    <w:p w14:paraId="74911716" w14:textId="2B36A546" w:rsidR="004A1360" w:rsidRDefault="0035610E">
      <w:pPr>
        <w:spacing w:after="118" w:line="331" w:lineRule="auto"/>
        <w:ind w:left="693" w:right="56" w:hanging="566"/>
      </w:pPr>
      <w:proofErr w:type="gramStart"/>
      <w:r>
        <w:t xml:space="preserve">10.9. </w:t>
      </w:r>
      <w:r w:rsidR="007B7FA2">
        <w:t xml:space="preserve"> </w:t>
      </w:r>
      <w:r>
        <w:t>Smluvní</w:t>
      </w:r>
      <w:proofErr w:type="gramEnd"/>
      <w:r>
        <w:t xml:space="preserve"> strany sjednávají, že v případě vzniku nároku Objednatele na více smluvních pokut uložených Zpracovateli podle této Smlouvy se takové pokuty sčítají. </w:t>
      </w:r>
    </w:p>
    <w:p w14:paraId="7D2F92F6" w14:textId="77777777" w:rsidR="004A1360" w:rsidRDefault="0035610E">
      <w:pPr>
        <w:spacing w:after="126" w:line="319" w:lineRule="auto"/>
        <w:ind w:left="703" w:right="58" w:hanging="576"/>
        <w:jc w:val="both"/>
      </w:pPr>
      <w:r>
        <w:t xml:space="preserve">10.10. Není-li v této Smlouvě stanoveno jinak, zaplacením jakékoliv smluvní pokuty nezbavuje povinnou smluvní stranu povinnosti splnit své povinnosti vyplývající z této Smlouvy. Ujednáním smluvní pokuty není dotčeno právo Objednatele na náhradu škody vzniklé z porušení povinnosti, ke kterému se tato smluvní pokuta vztahuje.  </w:t>
      </w:r>
    </w:p>
    <w:p w14:paraId="2525DDD5" w14:textId="77777777" w:rsidR="004A1360" w:rsidRDefault="0035610E">
      <w:pPr>
        <w:spacing w:after="487" w:line="319" w:lineRule="auto"/>
        <w:ind w:left="703" w:right="58" w:hanging="576"/>
        <w:jc w:val="both"/>
      </w:pPr>
      <w:r>
        <w:t xml:space="preserve">10.11. Smluvní strany sjednávají, že jakoukoliv smluvní pokutu či vzniklou škodu vyjádřitelnou v penězích je Objednatel oprávněn jednostranně započíst formou jednostranného zápočtu proti jakékoliv pohledávce (splatné či nesplatné) Zpracovatele proti Objednateli z titulu úhrady části odměny za zpracování díla dle této Smlouvy. </w:t>
      </w:r>
    </w:p>
    <w:p w14:paraId="38BBEE99" w14:textId="77777777" w:rsidR="004A1360" w:rsidRDefault="0035610E">
      <w:pPr>
        <w:pStyle w:val="Nadpis1"/>
        <w:spacing w:after="300" w:line="259" w:lineRule="auto"/>
        <w:ind w:right="1"/>
        <w:jc w:val="center"/>
      </w:pPr>
      <w:r>
        <w:lastRenderedPageBreak/>
        <w:t xml:space="preserve">11. ODPOVĚDNOST ZA ŠKODU </w:t>
      </w:r>
    </w:p>
    <w:p w14:paraId="1CBD4298" w14:textId="2B0180BF" w:rsidR="004A1360" w:rsidRDefault="0035610E">
      <w:pPr>
        <w:spacing w:after="126" w:line="319" w:lineRule="auto"/>
        <w:ind w:left="703" w:right="58" w:hanging="576"/>
        <w:jc w:val="both"/>
      </w:pPr>
      <w:proofErr w:type="gramStart"/>
      <w:r>
        <w:t xml:space="preserve">11.1. </w:t>
      </w:r>
      <w:r w:rsidR="007B7FA2">
        <w:t xml:space="preserve"> </w:t>
      </w:r>
      <w:r>
        <w:t>Smluvní</w:t>
      </w:r>
      <w:proofErr w:type="gramEnd"/>
      <w:r>
        <w:t xml:space="preserve"> strany nesou odpovědnost za způsobenou škodu či jinou újmu v rámci platných právních předpisů a této Smlouvy. Smluvní strany se zavazují k vyvinutí maximálního úsilí k předcházení škodám a k minimalizaci vzniklých škod.  </w:t>
      </w:r>
    </w:p>
    <w:p w14:paraId="23B080FC" w14:textId="4848C6DA" w:rsidR="004A1360" w:rsidRDefault="0035610E">
      <w:pPr>
        <w:spacing w:after="126" w:line="319" w:lineRule="auto"/>
        <w:ind w:left="703" w:right="58" w:hanging="576"/>
        <w:jc w:val="both"/>
      </w:pPr>
      <w:proofErr w:type="gramStart"/>
      <w:r>
        <w:t xml:space="preserve">11.2. </w:t>
      </w:r>
      <w:r w:rsidR="007B7FA2">
        <w:t xml:space="preserve"> </w:t>
      </w:r>
      <w:r>
        <w:t>Smluvní</w:t>
      </w:r>
      <w:proofErr w:type="gramEnd"/>
      <w:r>
        <w:t xml:space="preserve">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45510D20" w14:textId="73B4FA46" w:rsidR="004A1360" w:rsidRDefault="0035610E">
      <w:pPr>
        <w:spacing w:after="486" w:line="319" w:lineRule="auto"/>
        <w:ind w:left="703" w:right="58" w:hanging="576"/>
        <w:jc w:val="both"/>
      </w:pPr>
      <w:r>
        <w:t xml:space="preserve">11.3. </w:t>
      </w:r>
      <w:r w:rsidR="007B7FA2">
        <w:t xml:space="preserve">  </w:t>
      </w:r>
      <w:r>
        <w:t xml:space="preserve">Na odpovědnost za škodu či jinou újmu prokazatelně způsobenou činností příslušné smluvní strany a náhradu škody či jiné újmy se vztahují příslušná ustanovení zákona č. 89/2012 Sb., občanský zákoník, ve znění pozdějších předpisů (dále jen „občanský zákoník“).  </w:t>
      </w:r>
    </w:p>
    <w:p w14:paraId="51716CB3" w14:textId="77777777" w:rsidR="004A1360" w:rsidRDefault="0035610E">
      <w:pPr>
        <w:pStyle w:val="Nadpis1"/>
        <w:spacing w:after="300" w:line="259" w:lineRule="auto"/>
        <w:ind w:right="2"/>
        <w:jc w:val="center"/>
      </w:pPr>
      <w:r>
        <w:t xml:space="preserve">12. DOBA TRVÁNÍ SMLOUVY </w:t>
      </w:r>
    </w:p>
    <w:p w14:paraId="0763F456" w14:textId="77777777" w:rsidR="004A1360" w:rsidRDefault="0035610E">
      <w:pPr>
        <w:spacing w:after="126" w:line="319" w:lineRule="auto"/>
        <w:ind w:left="703" w:right="58" w:hanging="576"/>
        <w:jc w:val="both"/>
      </w:pPr>
      <w:r>
        <w:t xml:space="preserve">12.1. Tato Smlouva nabývá platnosti dnem jejího podpisu oběma smluvními stranami. V případě, že k podpisu této Smlouvy smluvními stranami nedojde v jednom dni, nabývá tato Smlouva platnosti dnem podpisu poslední smluvní stranou. Účinnosti tato Smlouva v souladu s ust.  § 6 odst. 1 zákona č. 340/2015 Sb., o zvláštních podmínkách účinnosti některých smluv, uveřejňování těchto smluv a o registru smluv, ve znění pozdějších předpisů (dále jen „zákon o registru smluv“), nabývá dnem uveřejnění v registru smluv ve smyslu ust. § 4 </w:t>
      </w:r>
      <w:proofErr w:type="gramStart"/>
      <w:r>
        <w:t>zákona  o</w:t>
      </w:r>
      <w:proofErr w:type="gramEnd"/>
      <w:r>
        <w:t xml:space="preserve"> registru smluv.</w:t>
      </w:r>
      <w:r>
        <w:rPr>
          <w:rFonts w:ascii="Times New Roman" w:eastAsia="Times New Roman" w:hAnsi="Times New Roman" w:cs="Times New Roman"/>
        </w:rPr>
        <w:t xml:space="preserve"> </w:t>
      </w:r>
      <w:r>
        <w:t xml:space="preserve">Uveřejnit tuto Smlouvu v registru smluv je povinen Objednatel a o této skutečnosti je povinen Zpracovatele bez zbytečného odkladu informovat. </w:t>
      </w:r>
    </w:p>
    <w:p w14:paraId="20A12A89" w14:textId="4C939E68" w:rsidR="004A1360" w:rsidRDefault="0035610E">
      <w:pPr>
        <w:spacing w:after="126" w:line="319" w:lineRule="auto"/>
        <w:ind w:left="703" w:right="58" w:hanging="576"/>
        <w:jc w:val="both"/>
      </w:pPr>
      <w:proofErr w:type="gramStart"/>
      <w:r>
        <w:t xml:space="preserve">12.2. </w:t>
      </w:r>
      <w:r w:rsidR="001548C3">
        <w:t xml:space="preserve"> </w:t>
      </w:r>
      <w:r>
        <w:t>Objednatel</w:t>
      </w:r>
      <w:proofErr w:type="gramEnd"/>
      <w:r>
        <w:t xml:space="preserve"> je oprávněn odstoupit od této Smlouvy v případě, že Zpracovatel je opakovaně v prodlení s plněním jakékoliv povinnosti dle této Smlouvy po dobu 14 kalendářních dnů. Odstoupení od této Smlouvy nabývá účinnosti dnem následujícím po dni prokazatelného doručení jeho písemného vyhotovení Zpracovateli. Objednatel je oprávněn odstoupit i jen od samostatné části plnění. 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 Odstoupení od této Smlouvy ze strany Objednatele nesmí být spojeno s uložením jakékoliv sankce ze strany Zpracovatele k tíži Objednatele. </w:t>
      </w:r>
    </w:p>
    <w:p w14:paraId="61E99273" w14:textId="77777777" w:rsidR="004A1360" w:rsidRDefault="0035610E">
      <w:pPr>
        <w:spacing w:after="126" w:line="319" w:lineRule="auto"/>
        <w:ind w:left="703" w:right="58" w:hanging="576"/>
        <w:jc w:val="both"/>
      </w:pPr>
      <w:r>
        <w:t xml:space="preserve">12.3. Objednatel je dále oprávněn odstoupit od této Smlouvy v případě jejího podstatného porušení ze strany Zpracovatele. Za takové podstatné porušení se považuje zejména, nikoli však výlučně:  </w:t>
      </w:r>
    </w:p>
    <w:p w14:paraId="58A426F5" w14:textId="77777777" w:rsidR="004A1360" w:rsidRDefault="0035610E">
      <w:pPr>
        <w:numPr>
          <w:ilvl w:val="0"/>
          <w:numId w:val="6"/>
        </w:numPr>
        <w:spacing w:after="126" w:line="319" w:lineRule="auto"/>
        <w:ind w:left="1275" w:right="57" w:hanging="281"/>
      </w:pPr>
      <w:r>
        <w:t xml:space="preserve">pokud Zpracovatel použije výstupy plnění či jejich části a/nebo informace v nich obsažené k jinému než touto Smlouvou stanovenému účelu (např. ke komerčním účelům),  </w:t>
      </w:r>
    </w:p>
    <w:p w14:paraId="2C777566" w14:textId="77777777" w:rsidR="004A1360" w:rsidRDefault="0035610E">
      <w:pPr>
        <w:numPr>
          <w:ilvl w:val="0"/>
          <w:numId w:val="6"/>
        </w:numPr>
        <w:ind w:left="1275" w:right="57" w:hanging="281"/>
      </w:pPr>
      <w:r>
        <w:t xml:space="preserve">pokud Zpracovatel neumožní či jakkoliv </w:t>
      </w:r>
      <w:proofErr w:type="gramStart"/>
      <w:r>
        <w:t>zmaří</w:t>
      </w:r>
      <w:proofErr w:type="gramEnd"/>
      <w:r>
        <w:t xml:space="preserve"> Objednateli postupovat dle odst. 5.6. této Smlouvy, </w:t>
      </w:r>
    </w:p>
    <w:p w14:paraId="7DDF8F36" w14:textId="77777777" w:rsidR="004A1360" w:rsidRDefault="0035610E">
      <w:pPr>
        <w:numPr>
          <w:ilvl w:val="0"/>
          <w:numId w:val="6"/>
        </w:numPr>
        <w:spacing w:after="168"/>
        <w:ind w:left="1275" w:right="57" w:hanging="281"/>
      </w:pPr>
      <w:r>
        <w:t xml:space="preserve">pokud Zpracovatel postupuje v rozporu s odst. 5.4. této Smlouvy </w:t>
      </w:r>
    </w:p>
    <w:p w14:paraId="0485FD90" w14:textId="77777777" w:rsidR="004A1360" w:rsidRDefault="0035610E">
      <w:pPr>
        <w:numPr>
          <w:ilvl w:val="0"/>
          <w:numId w:val="6"/>
        </w:numPr>
        <w:spacing w:after="175" w:line="265" w:lineRule="auto"/>
        <w:ind w:left="1275" w:right="57" w:hanging="281"/>
      </w:pPr>
      <w:r>
        <w:t xml:space="preserve">pokud Zpracovatel jedná v rozporu s odst. 5.11. a/nebo 5.12. této Smlouvy.  </w:t>
      </w:r>
    </w:p>
    <w:p w14:paraId="235D2301" w14:textId="77777777" w:rsidR="004A1360" w:rsidRDefault="0035610E">
      <w:pPr>
        <w:numPr>
          <w:ilvl w:val="1"/>
          <w:numId w:val="7"/>
        </w:numPr>
        <w:spacing w:after="122" w:line="324" w:lineRule="auto"/>
        <w:ind w:right="56" w:hanging="566"/>
      </w:pPr>
      <w:r>
        <w:t xml:space="preserve">Kterákoliv ze smluvních stran je dále oprávněna odstoupit od této Smlouvy za podmínek stanovených občanským zákoníkem. </w:t>
      </w:r>
    </w:p>
    <w:p w14:paraId="47149EDA" w14:textId="77777777" w:rsidR="004A1360" w:rsidRDefault="0035610E">
      <w:pPr>
        <w:numPr>
          <w:ilvl w:val="1"/>
          <w:numId w:val="7"/>
        </w:numPr>
        <w:spacing w:line="330" w:lineRule="auto"/>
        <w:ind w:right="56" w:hanging="566"/>
      </w:pPr>
      <w:r>
        <w:t xml:space="preserve">Objednatel je oprávněn tuto Smlouvu vypovědět i bez uvedení důvodu. Výpovědní lhůta činí 1 měsíc a počíná běžet dnem následujícím po dni prokazatelného doručení písemné výpovědi </w:t>
      </w:r>
    </w:p>
    <w:p w14:paraId="7D1EE197" w14:textId="77777777" w:rsidR="004A1360" w:rsidRDefault="0035610E">
      <w:pPr>
        <w:spacing w:after="126" w:line="319" w:lineRule="auto"/>
        <w:ind w:left="708" w:right="58" w:firstLine="0"/>
        <w:jc w:val="both"/>
      </w:pPr>
      <w:r>
        <w:lastRenderedPageBreak/>
        <w:t xml:space="preserve">Zpracovateli. Po dobu výpovědní lhůty trvají všechna práva a povinnosti smluvních stran touto Smlouvou založené. Zpracovatel se zavazuje poskytovat plnění, na nichž se s Objednatelem dohodl do doby doručení písemné výpovědi, není-li ve výpovědi stanoveno jinak. Objednatel se zavazuje odměnu za takovéto plnění poskytnuté v souladu s touto Smlouvou Zpracovateli zaplatit. </w:t>
      </w:r>
    </w:p>
    <w:p w14:paraId="24C15A3D" w14:textId="77777777" w:rsidR="004A1360" w:rsidRDefault="0035610E" w:rsidP="006144C5">
      <w:pPr>
        <w:numPr>
          <w:ilvl w:val="1"/>
          <w:numId w:val="7"/>
        </w:numPr>
        <w:spacing w:after="126" w:line="319" w:lineRule="auto"/>
        <w:ind w:right="56" w:hanging="566"/>
        <w:jc w:val="both"/>
      </w:pPr>
      <w:r>
        <w:t xml:space="preserve">V případě ukončení této Smlouvy před uplynutím sjednané doby trvání je Objednatel oprávněn požadovat, že určitá část výstupu plnění nebude dokončena, nebo že s jejím zpracováním Zpracovatel nezapočne. Objednatel v takovém případě uhradí Zpracovateli náklady vzniklé v souvislosti se započatým plněním a jeho předčasným ukončením, za předpokladu, že takové náklady byly Zpracovatelem vynaloženy v souladu s touto Smlouvou a že budou Zpracovatelem Objednateli řádně doloženy. Nárok na úhradu nákladů dle předchozí věty však Zpracovateli nevzniká v případě, že k ukončení této Smlouvy před uplynutím smluvními stranami ujednané doby jejího trvání, byť ze strany Objednatele došlo z důvodů stojících na straně Zpracovatele. </w:t>
      </w:r>
    </w:p>
    <w:p w14:paraId="28AF9DB8" w14:textId="77777777" w:rsidR="004A1360" w:rsidRDefault="0035610E" w:rsidP="006144C5">
      <w:pPr>
        <w:numPr>
          <w:ilvl w:val="1"/>
          <w:numId w:val="7"/>
        </w:numPr>
        <w:spacing w:after="474" w:line="331" w:lineRule="auto"/>
        <w:ind w:right="56" w:hanging="566"/>
        <w:jc w:val="both"/>
      </w:pPr>
      <w:r>
        <w:t xml:space="preserve">Smluvní strany se zavazují si poskytnout v případě předčasného ukončení této Smlouvy nezbytnou součinnost tak, aby ani jedné z nich nevznikla škoda či újma. </w:t>
      </w:r>
    </w:p>
    <w:p w14:paraId="74426139" w14:textId="77777777" w:rsidR="004A1360" w:rsidRDefault="0035610E">
      <w:pPr>
        <w:pStyle w:val="Nadpis1"/>
        <w:spacing w:after="300" w:line="259" w:lineRule="auto"/>
        <w:ind w:right="1"/>
        <w:jc w:val="center"/>
      </w:pPr>
      <w:r>
        <w:t xml:space="preserve">13. ROZHODNÉ PRÁVO </w:t>
      </w:r>
    </w:p>
    <w:p w14:paraId="3198CF8E" w14:textId="77777777" w:rsidR="004A1360" w:rsidRDefault="0035610E" w:rsidP="006144C5">
      <w:pPr>
        <w:spacing w:after="120" w:line="326" w:lineRule="auto"/>
        <w:ind w:left="693" w:right="56" w:hanging="566"/>
        <w:jc w:val="both"/>
      </w:pPr>
      <w:r>
        <w:t xml:space="preserve">13.1. Vztahy mezi smluvními stranami touto Smlouvou výslovně neupravené se řídí platnými a účinnými právními předpisy, zejména občanským zákoníkem. </w:t>
      </w:r>
    </w:p>
    <w:p w14:paraId="4E5F3A33" w14:textId="77777777" w:rsidR="004A1360" w:rsidRDefault="0035610E">
      <w:pPr>
        <w:spacing w:after="476" w:line="330" w:lineRule="auto"/>
        <w:ind w:left="693" w:right="56" w:hanging="566"/>
      </w:pPr>
      <w:r>
        <w:t xml:space="preserve">13.2. Spory vzniklé ze závazkových vztahů založených touto Smlouvou, budou rozhodovat věcně a místně příslušné soudy České republiky.  </w:t>
      </w:r>
    </w:p>
    <w:p w14:paraId="36489889" w14:textId="77777777" w:rsidR="004A1360" w:rsidRDefault="0035610E">
      <w:pPr>
        <w:pStyle w:val="Nadpis1"/>
        <w:spacing w:after="300" w:line="259" w:lineRule="auto"/>
        <w:jc w:val="center"/>
      </w:pPr>
      <w:r>
        <w:t xml:space="preserve">14. ZÁVĚREČNÁ USTANOVENÍ </w:t>
      </w:r>
    </w:p>
    <w:p w14:paraId="1A1089BA" w14:textId="77777777" w:rsidR="004A1360" w:rsidRDefault="0035610E">
      <w:pPr>
        <w:spacing w:after="126" w:line="319" w:lineRule="auto"/>
        <w:ind w:left="703" w:right="58" w:hanging="576"/>
        <w:jc w:val="both"/>
      </w:pPr>
      <w:r>
        <w:t xml:space="preserve">14.1. Tuto Smlouvu lze měnit nebo doplňovat pouze písemnými dodatky označovanými a číslovanými vzestupnou řadou po dohodě obou smluvních stran a podepsanými oprávněnými zástupci smluvních stran uvedenými v záhlaví této Smlouvy. Jiná ujednání jsou neplatná. </w:t>
      </w:r>
    </w:p>
    <w:p w14:paraId="078062C4" w14:textId="77777777" w:rsidR="004A1360" w:rsidRDefault="0035610E">
      <w:pPr>
        <w:spacing w:after="126" w:line="319" w:lineRule="auto"/>
        <w:ind w:left="703" w:right="58" w:hanging="576"/>
        <w:jc w:val="both"/>
      </w:pPr>
      <w:r>
        <w:t xml:space="preserve">14.2. 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6359A389" w14:textId="77777777" w:rsidR="004A1360" w:rsidRDefault="0035610E">
      <w:pPr>
        <w:spacing w:after="126" w:line="319" w:lineRule="auto"/>
        <w:ind w:left="703" w:right="58" w:hanging="576"/>
        <w:jc w:val="both"/>
      </w:pPr>
      <w:r>
        <w:t xml:space="preserve">14.3. Tato Smlouva je uzavírána elektronicky, tj. prostřednictvím uznávaného elektronického podpisu ve smyslu zákona č. 297/2016 Sb., o službách vytvářejících důvěru pro elektronické transakce, ve znění pozdějších předpisů, opatřeného časovým razítkem. </w:t>
      </w:r>
    </w:p>
    <w:p w14:paraId="00E3B0AA" w14:textId="5E6546A3" w:rsidR="004A1360" w:rsidRDefault="0035610E" w:rsidP="006144C5">
      <w:pPr>
        <w:spacing w:after="35"/>
        <w:ind w:left="693" w:right="56" w:hanging="566"/>
        <w:jc w:val="both"/>
      </w:pPr>
      <w:r>
        <w:t xml:space="preserve">14.4. </w:t>
      </w:r>
      <w:r w:rsidR="0090408B">
        <w:tab/>
      </w:r>
      <w:r>
        <w:t xml:space="preserve">Zpracovatel podpisem této Smlouvy bere na vědomí, že tato Smlouva bude uveřejněna na profilu Objednatele jako veřejného zadavatele a v registru smluv. </w:t>
      </w:r>
    </w:p>
    <w:p w14:paraId="45668154" w14:textId="77777777" w:rsidR="006144C5" w:rsidRDefault="006144C5" w:rsidP="006144C5">
      <w:pPr>
        <w:spacing w:after="35"/>
        <w:ind w:left="693" w:right="56" w:hanging="566"/>
        <w:jc w:val="both"/>
      </w:pPr>
    </w:p>
    <w:p w14:paraId="39FD20D5" w14:textId="77777777" w:rsidR="004A1360" w:rsidRDefault="0035610E">
      <w:pPr>
        <w:spacing w:after="126" w:line="319" w:lineRule="auto"/>
        <w:ind w:left="703" w:right="58" w:hanging="576"/>
        <w:jc w:val="both"/>
      </w:pPr>
      <w:r>
        <w:t xml:space="preserve">14.5. 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 </w:t>
      </w:r>
    </w:p>
    <w:p w14:paraId="3EE15243" w14:textId="77777777" w:rsidR="004A1360" w:rsidRDefault="0035610E">
      <w:pPr>
        <w:ind w:left="137" w:right="56"/>
      </w:pPr>
      <w:r>
        <w:t xml:space="preserve">14.6. Nedílné součásti této Smlouvy </w:t>
      </w:r>
      <w:proofErr w:type="gramStart"/>
      <w:r>
        <w:t>tvoří</w:t>
      </w:r>
      <w:proofErr w:type="gramEnd"/>
      <w:r>
        <w:t xml:space="preserve"> tyto přílohy: </w:t>
      </w:r>
    </w:p>
    <w:tbl>
      <w:tblPr>
        <w:tblStyle w:val="TableGrid"/>
        <w:tblW w:w="8276" w:type="dxa"/>
        <w:tblInd w:w="468" w:type="dxa"/>
        <w:tblCellMar>
          <w:top w:w="30" w:type="dxa"/>
        </w:tblCellMar>
        <w:tblLook w:val="04A0" w:firstRow="1" w:lastRow="0" w:firstColumn="1" w:lastColumn="0" w:noHBand="0" w:noVBand="1"/>
      </w:tblPr>
      <w:tblGrid>
        <w:gridCol w:w="4357"/>
        <w:gridCol w:w="3919"/>
      </w:tblGrid>
      <w:tr w:rsidR="004A1360" w14:paraId="14B89016" w14:textId="77777777">
        <w:trPr>
          <w:trHeight w:val="1020"/>
        </w:trPr>
        <w:tc>
          <w:tcPr>
            <w:tcW w:w="8276" w:type="dxa"/>
            <w:gridSpan w:val="2"/>
            <w:tcBorders>
              <w:top w:val="nil"/>
              <w:left w:val="nil"/>
              <w:bottom w:val="nil"/>
              <w:right w:val="nil"/>
            </w:tcBorders>
          </w:tcPr>
          <w:p w14:paraId="651DB332" w14:textId="77777777" w:rsidR="004A1360" w:rsidRDefault="0035610E">
            <w:pPr>
              <w:tabs>
                <w:tab w:val="center" w:pos="773"/>
                <w:tab w:val="center" w:pos="2219"/>
              </w:tabs>
              <w:spacing w:after="134" w:line="259" w:lineRule="auto"/>
              <w:ind w:left="0" w:firstLine="0"/>
            </w:pPr>
            <w:r>
              <w:rPr>
                <w:rFonts w:ascii="Calibri" w:eastAsia="Calibri" w:hAnsi="Calibri" w:cs="Calibri"/>
                <w:sz w:val="22"/>
              </w:rPr>
              <w:lastRenderedPageBreak/>
              <w:tab/>
            </w:r>
            <w:r>
              <w:t xml:space="preserve">Příloha č. </w:t>
            </w:r>
            <w:proofErr w:type="gramStart"/>
            <w:r>
              <w:t xml:space="preserve">1:  </w:t>
            </w:r>
            <w:r>
              <w:tab/>
            </w:r>
            <w:proofErr w:type="gramEnd"/>
            <w:r>
              <w:t xml:space="preserve">Etický kodex </w:t>
            </w:r>
          </w:p>
          <w:p w14:paraId="3F7083B8" w14:textId="77777777" w:rsidR="004A1360" w:rsidRDefault="0035610E">
            <w:pPr>
              <w:tabs>
                <w:tab w:val="center" w:pos="773"/>
                <w:tab w:val="center" w:pos="2919"/>
              </w:tabs>
              <w:spacing w:after="131" w:line="259" w:lineRule="auto"/>
              <w:ind w:left="0" w:firstLine="0"/>
            </w:pPr>
            <w:r>
              <w:rPr>
                <w:rFonts w:ascii="Calibri" w:eastAsia="Calibri" w:hAnsi="Calibri" w:cs="Calibri"/>
                <w:sz w:val="22"/>
              </w:rPr>
              <w:tab/>
            </w:r>
            <w:r>
              <w:t xml:space="preserve">Příloha č. 2: </w:t>
            </w:r>
            <w:r>
              <w:tab/>
              <w:t xml:space="preserve">Specifikace předmětu plnění  </w:t>
            </w:r>
          </w:p>
          <w:p w14:paraId="5A79FBAA" w14:textId="77777777" w:rsidR="004A1360" w:rsidRDefault="0035610E">
            <w:pPr>
              <w:tabs>
                <w:tab w:val="center" w:pos="773"/>
                <w:tab w:val="center" w:pos="3086"/>
              </w:tabs>
              <w:spacing w:after="0" w:line="259" w:lineRule="auto"/>
              <w:ind w:left="0" w:firstLine="0"/>
            </w:pPr>
            <w:r>
              <w:rPr>
                <w:rFonts w:ascii="Calibri" w:eastAsia="Calibri" w:hAnsi="Calibri" w:cs="Calibri"/>
                <w:sz w:val="22"/>
              </w:rPr>
              <w:tab/>
            </w:r>
            <w:r>
              <w:t xml:space="preserve">Příloha č. </w:t>
            </w:r>
            <w:proofErr w:type="gramStart"/>
            <w:r>
              <w:t xml:space="preserve">3:  </w:t>
            </w:r>
            <w:r>
              <w:tab/>
            </w:r>
            <w:proofErr w:type="gramEnd"/>
            <w:r>
              <w:t xml:space="preserve">Popis realizace předmětu plnění  </w:t>
            </w:r>
          </w:p>
        </w:tc>
      </w:tr>
      <w:tr w:rsidR="004A1360" w14:paraId="10FA43D0" w14:textId="77777777">
        <w:trPr>
          <w:trHeight w:val="991"/>
        </w:trPr>
        <w:tc>
          <w:tcPr>
            <w:tcW w:w="4357" w:type="dxa"/>
            <w:tcBorders>
              <w:top w:val="nil"/>
              <w:left w:val="nil"/>
              <w:bottom w:val="nil"/>
              <w:right w:val="nil"/>
            </w:tcBorders>
          </w:tcPr>
          <w:p w14:paraId="077C61FB" w14:textId="77777777" w:rsidR="004A1360" w:rsidRDefault="0035610E">
            <w:pPr>
              <w:tabs>
                <w:tab w:val="center" w:pos="773"/>
                <w:tab w:val="center" w:pos="2314"/>
              </w:tabs>
              <w:spacing w:after="131" w:line="259" w:lineRule="auto"/>
              <w:ind w:left="0" w:firstLine="0"/>
            </w:pPr>
            <w:r>
              <w:rPr>
                <w:rFonts w:ascii="Calibri" w:eastAsia="Calibri" w:hAnsi="Calibri" w:cs="Calibri"/>
                <w:sz w:val="22"/>
              </w:rPr>
              <w:tab/>
            </w:r>
            <w:r>
              <w:t xml:space="preserve">Příloha č. </w:t>
            </w:r>
            <w:proofErr w:type="gramStart"/>
            <w:r>
              <w:t xml:space="preserve">4:  </w:t>
            </w:r>
            <w:r>
              <w:tab/>
            </w:r>
            <w:proofErr w:type="gramEnd"/>
            <w:r>
              <w:t xml:space="preserve">Realizační tým  </w:t>
            </w:r>
          </w:p>
          <w:p w14:paraId="49C78052" w14:textId="77777777" w:rsidR="004A1360" w:rsidRDefault="0035610E">
            <w:pPr>
              <w:tabs>
                <w:tab w:val="center" w:pos="773"/>
                <w:tab w:val="center" w:pos="2708"/>
              </w:tabs>
              <w:spacing w:after="97" w:line="259" w:lineRule="auto"/>
              <w:ind w:left="0" w:firstLine="0"/>
            </w:pPr>
            <w:r>
              <w:rPr>
                <w:rFonts w:ascii="Calibri" w:eastAsia="Calibri" w:hAnsi="Calibri" w:cs="Calibri"/>
                <w:sz w:val="22"/>
              </w:rPr>
              <w:tab/>
            </w:r>
            <w:r>
              <w:t xml:space="preserve">Příloha č. </w:t>
            </w:r>
            <w:proofErr w:type="gramStart"/>
            <w:r>
              <w:t xml:space="preserve">5:  </w:t>
            </w:r>
            <w:r>
              <w:tab/>
            </w:r>
            <w:proofErr w:type="gramEnd"/>
            <w:r>
              <w:t xml:space="preserve">Seznam poddodavatelů </w:t>
            </w:r>
          </w:p>
          <w:p w14:paraId="0592B517" w14:textId="77777777" w:rsidR="004A1360" w:rsidRDefault="0035610E">
            <w:pPr>
              <w:spacing w:after="0" w:line="259" w:lineRule="auto"/>
              <w:ind w:left="240" w:firstLine="0"/>
            </w:pPr>
            <w:r>
              <w:t xml:space="preserve"> </w:t>
            </w:r>
          </w:p>
        </w:tc>
        <w:tc>
          <w:tcPr>
            <w:tcW w:w="3919" w:type="dxa"/>
            <w:tcBorders>
              <w:top w:val="nil"/>
              <w:left w:val="nil"/>
              <w:bottom w:val="nil"/>
              <w:right w:val="nil"/>
            </w:tcBorders>
          </w:tcPr>
          <w:p w14:paraId="6839EB06" w14:textId="77777777" w:rsidR="004A1360" w:rsidRDefault="004A1360">
            <w:pPr>
              <w:spacing w:after="160" w:line="259" w:lineRule="auto"/>
              <w:ind w:left="0" w:firstLine="0"/>
            </w:pPr>
          </w:p>
        </w:tc>
      </w:tr>
      <w:tr w:rsidR="004A1360" w14:paraId="3497ED10" w14:textId="77777777">
        <w:trPr>
          <w:trHeight w:val="1976"/>
        </w:trPr>
        <w:tc>
          <w:tcPr>
            <w:tcW w:w="4357" w:type="dxa"/>
            <w:tcBorders>
              <w:top w:val="nil"/>
              <w:left w:val="nil"/>
              <w:bottom w:val="nil"/>
              <w:right w:val="nil"/>
            </w:tcBorders>
          </w:tcPr>
          <w:p w14:paraId="6C0834FD" w14:textId="77777777" w:rsidR="004A1360" w:rsidRDefault="0035610E">
            <w:pPr>
              <w:spacing w:after="31" w:line="259" w:lineRule="auto"/>
              <w:ind w:left="1202" w:firstLine="0"/>
            </w:pPr>
            <w:r>
              <w:rPr>
                <w:b/>
              </w:rPr>
              <w:t>Zpracovatel</w:t>
            </w:r>
            <w:r>
              <w:t xml:space="preserve"> </w:t>
            </w:r>
          </w:p>
          <w:p w14:paraId="11E5B11E" w14:textId="77777777" w:rsidR="004A1360" w:rsidRDefault="0035610E">
            <w:pPr>
              <w:spacing w:after="54" w:line="259" w:lineRule="auto"/>
              <w:ind w:left="1765" w:firstLine="0"/>
            </w:pPr>
            <w:r>
              <w:t xml:space="preserve"> </w:t>
            </w:r>
          </w:p>
          <w:p w14:paraId="78A6AD8C" w14:textId="3178C276" w:rsidR="004A1360" w:rsidRDefault="0035610E" w:rsidP="006144C5">
            <w:pPr>
              <w:spacing w:after="0" w:line="259" w:lineRule="auto"/>
              <w:ind w:left="0" w:firstLine="0"/>
              <w:jc w:val="center"/>
            </w:pPr>
            <w:r>
              <w:t>V Praze dne dle elektronického podpisu</w:t>
            </w:r>
          </w:p>
          <w:p w14:paraId="5B5E652C" w14:textId="77777777" w:rsidR="006144C5" w:rsidRDefault="006144C5">
            <w:pPr>
              <w:spacing w:after="0" w:line="259" w:lineRule="auto"/>
              <w:ind w:left="0" w:firstLine="0"/>
            </w:pPr>
          </w:p>
          <w:p w14:paraId="4191FD6F" w14:textId="77777777" w:rsidR="006144C5" w:rsidRDefault="006144C5">
            <w:pPr>
              <w:spacing w:after="0" w:line="259" w:lineRule="auto"/>
              <w:ind w:left="0" w:firstLine="0"/>
            </w:pPr>
          </w:p>
          <w:p w14:paraId="5D5A39C1" w14:textId="1D4CB5A0" w:rsidR="006144C5" w:rsidRPr="006144C5" w:rsidRDefault="006144C5" w:rsidP="006144C5">
            <w:pPr>
              <w:spacing w:after="0" w:line="259" w:lineRule="auto"/>
              <w:ind w:left="0" w:firstLine="0"/>
              <w:jc w:val="center"/>
              <w:rPr>
                <w:i/>
                <w:iCs/>
              </w:rPr>
            </w:pPr>
            <w:r w:rsidRPr="006144C5">
              <w:rPr>
                <w:i/>
                <w:iCs/>
              </w:rPr>
              <w:t>Podepsáno elektronicky dne 15.7.2024</w:t>
            </w:r>
          </w:p>
          <w:p w14:paraId="1CDAE50E" w14:textId="77777777" w:rsidR="006144C5" w:rsidRDefault="006144C5">
            <w:pPr>
              <w:spacing w:after="0" w:line="259" w:lineRule="auto"/>
              <w:ind w:left="0" w:firstLine="0"/>
            </w:pPr>
          </w:p>
          <w:p w14:paraId="39293562" w14:textId="77777777" w:rsidR="006144C5" w:rsidRDefault="006144C5">
            <w:pPr>
              <w:spacing w:after="0" w:line="259" w:lineRule="auto"/>
              <w:ind w:left="0" w:firstLine="0"/>
            </w:pPr>
          </w:p>
          <w:p w14:paraId="41853A4B" w14:textId="77777777" w:rsidR="006144C5" w:rsidRDefault="006144C5">
            <w:pPr>
              <w:spacing w:after="0" w:line="259" w:lineRule="auto"/>
              <w:ind w:left="0" w:firstLine="0"/>
            </w:pPr>
          </w:p>
          <w:p w14:paraId="493D8081" w14:textId="093C9156" w:rsidR="006144C5" w:rsidRDefault="006144C5" w:rsidP="006144C5">
            <w:pPr>
              <w:spacing w:after="32" w:line="294" w:lineRule="auto"/>
              <w:ind w:left="962" w:right="313" w:hanging="962"/>
              <w:jc w:val="center"/>
              <w:rPr>
                <w:b/>
              </w:rPr>
            </w:pPr>
            <w:r>
              <w:rPr>
                <w:b/>
              </w:rPr>
              <w:t>Mgr. Kateřina Svěcená, Ph.D.</w:t>
            </w:r>
          </w:p>
          <w:p w14:paraId="25C8648F" w14:textId="73A04C55" w:rsidR="006144C5" w:rsidRDefault="006144C5" w:rsidP="006144C5">
            <w:pPr>
              <w:spacing w:after="32" w:line="294" w:lineRule="auto"/>
              <w:ind w:left="962" w:right="313" w:hanging="962"/>
              <w:jc w:val="center"/>
            </w:pPr>
            <w:r>
              <w:t>Prezident</w:t>
            </w:r>
          </w:p>
          <w:p w14:paraId="13C6938D" w14:textId="679D4CA4" w:rsidR="006144C5" w:rsidRDefault="006144C5" w:rsidP="006144C5">
            <w:pPr>
              <w:spacing w:after="33" w:line="259" w:lineRule="auto"/>
              <w:ind w:left="27" w:firstLine="0"/>
              <w:jc w:val="center"/>
            </w:pPr>
            <w:r>
              <w:t>Česká asociace ergoterapeutů</w:t>
            </w:r>
          </w:p>
          <w:p w14:paraId="33C89242" w14:textId="77777777" w:rsidR="006144C5" w:rsidRDefault="006144C5">
            <w:pPr>
              <w:spacing w:after="0" w:line="259" w:lineRule="auto"/>
              <w:ind w:left="0" w:firstLine="0"/>
            </w:pPr>
          </w:p>
        </w:tc>
        <w:tc>
          <w:tcPr>
            <w:tcW w:w="3919" w:type="dxa"/>
            <w:tcBorders>
              <w:top w:val="nil"/>
              <w:left w:val="nil"/>
              <w:bottom w:val="nil"/>
              <w:right w:val="nil"/>
            </w:tcBorders>
          </w:tcPr>
          <w:p w14:paraId="309FB6F5" w14:textId="77777777" w:rsidR="004A1360" w:rsidRDefault="0035610E">
            <w:pPr>
              <w:spacing w:after="31" w:line="259" w:lineRule="auto"/>
              <w:ind w:left="0" w:right="55" w:firstLine="0"/>
              <w:jc w:val="center"/>
            </w:pPr>
            <w:r>
              <w:rPr>
                <w:b/>
              </w:rPr>
              <w:t>Objednatel</w:t>
            </w:r>
            <w:r>
              <w:t xml:space="preserve"> </w:t>
            </w:r>
          </w:p>
          <w:p w14:paraId="7A3AABB1" w14:textId="77777777" w:rsidR="004A1360" w:rsidRDefault="0035610E">
            <w:pPr>
              <w:spacing w:after="57" w:line="259" w:lineRule="auto"/>
              <w:ind w:left="5" w:firstLine="0"/>
              <w:jc w:val="center"/>
            </w:pPr>
            <w:r>
              <w:t xml:space="preserve"> </w:t>
            </w:r>
          </w:p>
          <w:p w14:paraId="2081FFCD" w14:textId="49ADF40F" w:rsidR="004A1360" w:rsidRDefault="0035610E" w:rsidP="006144C5">
            <w:pPr>
              <w:spacing w:after="0" w:line="259" w:lineRule="auto"/>
              <w:ind w:left="170" w:firstLine="0"/>
              <w:jc w:val="center"/>
            </w:pPr>
            <w:r>
              <w:t>V Praze dne dle elektronického podpisu</w:t>
            </w:r>
          </w:p>
          <w:p w14:paraId="2F2FAF4B" w14:textId="77777777" w:rsidR="006144C5" w:rsidRDefault="006144C5">
            <w:pPr>
              <w:spacing w:after="0" w:line="259" w:lineRule="auto"/>
              <w:ind w:left="170" w:firstLine="0"/>
            </w:pPr>
          </w:p>
          <w:p w14:paraId="3BA26BBB" w14:textId="77777777" w:rsidR="006144C5" w:rsidRDefault="006144C5">
            <w:pPr>
              <w:spacing w:after="0" w:line="259" w:lineRule="auto"/>
              <w:ind w:left="170" w:firstLine="0"/>
            </w:pPr>
          </w:p>
          <w:p w14:paraId="1A0238F6" w14:textId="45ECDFA3" w:rsidR="006144C5" w:rsidRPr="006144C5" w:rsidRDefault="006144C5" w:rsidP="006144C5">
            <w:pPr>
              <w:spacing w:after="0" w:line="259" w:lineRule="auto"/>
              <w:ind w:left="0" w:firstLine="0"/>
              <w:jc w:val="center"/>
              <w:rPr>
                <w:i/>
                <w:iCs/>
              </w:rPr>
            </w:pPr>
            <w:r w:rsidRPr="006144C5">
              <w:rPr>
                <w:i/>
                <w:iCs/>
              </w:rPr>
              <w:t xml:space="preserve">Podepsáno elektronicky dne </w:t>
            </w:r>
            <w:r w:rsidR="00F9267F" w:rsidRPr="00F9267F">
              <w:rPr>
                <w:i/>
                <w:iCs/>
              </w:rPr>
              <w:t>23</w:t>
            </w:r>
            <w:r w:rsidRPr="00F9267F">
              <w:rPr>
                <w:i/>
                <w:iCs/>
              </w:rPr>
              <w:t>.7.2024</w:t>
            </w:r>
          </w:p>
          <w:p w14:paraId="1B93F8BE" w14:textId="77777777" w:rsidR="006144C5" w:rsidRDefault="006144C5">
            <w:pPr>
              <w:spacing w:after="0" w:line="259" w:lineRule="auto"/>
              <w:ind w:left="170" w:firstLine="0"/>
            </w:pPr>
          </w:p>
          <w:p w14:paraId="62C224CA" w14:textId="77777777" w:rsidR="006144C5" w:rsidRDefault="006144C5">
            <w:pPr>
              <w:spacing w:after="0" w:line="259" w:lineRule="auto"/>
              <w:ind w:left="170" w:firstLine="0"/>
            </w:pPr>
          </w:p>
          <w:p w14:paraId="7EDE03A5" w14:textId="77777777" w:rsidR="006144C5" w:rsidRDefault="006144C5">
            <w:pPr>
              <w:spacing w:after="0" w:line="259" w:lineRule="auto"/>
              <w:ind w:left="170" w:firstLine="0"/>
            </w:pPr>
          </w:p>
          <w:p w14:paraId="263EBEB7" w14:textId="77777777" w:rsidR="006144C5" w:rsidRDefault="006144C5" w:rsidP="006144C5">
            <w:pPr>
              <w:spacing w:after="33" w:line="259" w:lineRule="auto"/>
              <w:ind w:left="0" w:right="54" w:firstLine="0"/>
              <w:jc w:val="center"/>
            </w:pPr>
            <w:r>
              <w:rPr>
                <w:b/>
              </w:rPr>
              <w:t xml:space="preserve">Mgr. Michal Novák, </w:t>
            </w:r>
          </w:p>
          <w:p w14:paraId="50272A00" w14:textId="77777777" w:rsidR="006144C5" w:rsidRDefault="006144C5" w:rsidP="006144C5">
            <w:pPr>
              <w:spacing w:after="3" w:line="327" w:lineRule="auto"/>
              <w:ind w:left="578" w:hanging="578"/>
            </w:pPr>
            <w:r>
              <w:t xml:space="preserve">ředitel odboru odvolání a správních činností nepojistných dávek a LPS (91)  </w:t>
            </w:r>
          </w:p>
          <w:p w14:paraId="058E910A" w14:textId="77777777" w:rsidR="006144C5" w:rsidRDefault="006144C5" w:rsidP="006144C5">
            <w:pPr>
              <w:spacing w:after="0" w:line="259" w:lineRule="auto"/>
              <w:ind w:left="170" w:firstLine="0"/>
              <w:jc w:val="center"/>
            </w:pPr>
            <w:r>
              <w:t>Česká republika – Ministerstvo práce a sociálních věcí</w:t>
            </w:r>
          </w:p>
          <w:p w14:paraId="5694D1AE" w14:textId="77777777" w:rsidR="006144C5" w:rsidRDefault="006144C5" w:rsidP="006144C5">
            <w:pPr>
              <w:spacing w:after="0" w:line="259" w:lineRule="auto"/>
              <w:ind w:left="170" w:firstLine="0"/>
              <w:jc w:val="center"/>
            </w:pPr>
          </w:p>
          <w:p w14:paraId="37D9AB93" w14:textId="098332B2" w:rsidR="006144C5" w:rsidRDefault="006144C5" w:rsidP="006144C5">
            <w:pPr>
              <w:spacing w:after="0" w:line="259" w:lineRule="auto"/>
              <w:ind w:left="170" w:firstLine="0"/>
              <w:jc w:val="center"/>
            </w:pPr>
          </w:p>
        </w:tc>
      </w:tr>
    </w:tbl>
    <w:p w14:paraId="45E0B647" w14:textId="77777777" w:rsidR="00673112" w:rsidRDefault="00673112">
      <w:r>
        <w:br w:type="page"/>
      </w:r>
    </w:p>
    <w:p w14:paraId="43137FAD" w14:textId="2F4850FC" w:rsidR="004A1360" w:rsidRDefault="0035610E" w:rsidP="001862B6">
      <w:pPr>
        <w:spacing w:after="0" w:line="259" w:lineRule="auto"/>
        <w:ind w:left="142" w:right="-104" w:firstLine="0"/>
      </w:pPr>
      <w:r>
        <w:lastRenderedPageBreak/>
        <w:tab/>
        <w:t xml:space="preserve"> </w:t>
      </w:r>
    </w:p>
    <w:p w14:paraId="5E15E51D" w14:textId="77777777" w:rsidR="004A1360" w:rsidRDefault="0035610E">
      <w:pPr>
        <w:pStyle w:val="Nadpis1"/>
        <w:pBdr>
          <w:top w:val="single" w:sz="4" w:space="0" w:color="000000"/>
          <w:left w:val="single" w:sz="4" w:space="0" w:color="000000"/>
          <w:bottom w:val="single" w:sz="4" w:space="0" w:color="000000"/>
          <w:right w:val="single" w:sz="4" w:space="0" w:color="000000"/>
        </w:pBdr>
        <w:shd w:val="clear" w:color="auto" w:fill="BFBFBF"/>
        <w:spacing w:after="130" w:line="259" w:lineRule="auto"/>
        <w:ind w:left="92" w:right="1"/>
        <w:jc w:val="center"/>
      </w:pPr>
      <w:r>
        <w:rPr>
          <w:b w:val="0"/>
          <w:sz w:val="28"/>
        </w:rPr>
        <w:t xml:space="preserve">Příloha č. 1: Etický kodex </w:t>
      </w:r>
    </w:p>
    <w:p w14:paraId="09037E80" w14:textId="77777777" w:rsidR="004A1360" w:rsidRDefault="0035610E">
      <w:pPr>
        <w:numPr>
          <w:ilvl w:val="0"/>
          <w:numId w:val="8"/>
        </w:numPr>
        <w:spacing w:after="154"/>
        <w:ind w:right="56" w:hanging="708"/>
      </w:pPr>
      <w:r>
        <w:t xml:space="preserve">FÉROVÁ HOSPODÁŘSKÁ SOUTĚŽ </w:t>
      </w:r>
    </w:p>
    <w:p w14:paraId="6618BCBB" w14:textId="77777777" w:rsidR="004A1360" w:rsidRDefault="0035610E">
      <w:pPr>
        <w:spacing w:after="126" w:line="319" w:lineRule="auto"/>
        <w:ind w:left="127" w:right="58" w:firstLine="0"/>
        <w:jc w:val="both"/>
      </w:pPr>
      <w: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5E0D2FAB" w14:textId="77777777" w:rsidR="004A1360" w:rsidRDefault="0035610E">
      <w:pPr>
        <w:numPr>
          <w:ilvl w:val="0"/>
          <w:numId w:val="8"/>
        </w:numPr>
        <w:spacing w:after="154"/>
        <w:ind w:right="56" w:hanging="708"/>
      </w:pPr>
      <w:r>
        <w:t xml:space="preserve">STŘET ZÁJMŮ </w:t>
      </w:r>
    </w:p>
    <w:p w14:paraId="3AEA95E1" w14:textId="77777777" w:rsidR="004A1360" w:rsidRDefault="0035610E">
      <w:pPr>
        <w:spacing w:after="126" w:line="319" w:lineRule="auto"/>
        <w:ind w:left="127" w:right="58" w:firstLine="0"/>
        <w:jc w:val="both"/>
      </w:pPr>
      <w: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54849BA6" w14:textId="77777777" w:rsidR="004A1360" w:rsidRDefault="0035610E">
      <w:pPr>
        <w:numPr>
          <w:ilvl w:val="0"/>
          <w:numId w:val="8"/>
        </w:numPr>
        <w:spacing w:after="154"/>
        <w:ind w:right="56" w:hanging="708"/>
      </w:pPr>
      <w:r>
        <w:t xml:space="preserve">PŘIJATELNÉ PRACOVNÍ PODMÍNKY </w:t>
      </w:r>
    </w:p>
    <w:p w14:paraId="7E541102" w14:textId="77777777" w:rsidR="004A1360" w:rsidRDefault="0035610E">
      <w:pPr>
        <w:spacing w:after="126" w:line="319" w:lineRule="auto"/>
        <w:ind w:left="127" w:right="58" w:firstLine="0"/>
        <w:jc w:val="both"/>
      </w:pPr>
      <w: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w:t>
      </w:r>
    </w:p>
    <w:p w14:paraId="7A1D7488" w14:textId="77777777" w:rsidR="004A1360" w:rsidRDefault="0035610E">
      <w:pPr>
        <w:numPr>
          <w:ilvl w:val="0"/>
          <w:numId w:val="8"/>
        </w:numPr>
        <w:spacing w:after="189"/>
        <w:ind w:right="56" w:hanging="708"/>
      </w:pPr>
      <w:r>
        <w:t xml:space="preserve">ZÁKAZ DISKRIMINACE A ZAJIŠTĚNÍ ROVNÝCH PŘÍLEŽITOSTÍ </w:t>
      </w:r>
    </w:p>
    <w:p w14:paraId="570C7A85" w14:textId="77777777" w:rsidR="004A1360" w:rsidRDefault="0035610E">
      <w:pPr>
        <w:spacing w:after="126" w:line="319" w:lineRule="auto"/>
        <w:ind w:left="127" w:right="58" w:firstLine="0"/>
        <w:jc w:val="both"/>
      </w:pPr>
      <w: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 </w:t>
      </w:r>
    </w:p>
    <w:p w14:paraId="14C51690" w14:textId="77777777" w:rsidR="004A1360" w:rsidRDefault="0035610E">
      <w:pPr>
        <w:numPr>
          <w:ilvl w:val="0"/>
          <w:numId w:val="8"/>
        </w:numPr>
        <w:spacing w:after="189"/>
        <w:ind w:right="56" w:hanging="708"/>
      </w:pPr>
      <w:r>
        <w:t xml:space="preserve">EKONOMICKÉ ASPEKTY </w:t>
      </w:r>
    </w:p>
    <w:p w14:paraId="67FF4869" w14:textId="77777777" w:rsidR="004A1360" w:rsidRDefault="0035610E">
      <w:pPr>
        <w:spacing w:after="126" w:line="319" w:lineRule="auto"/>
        <w:ind w:left="127" w:right="58" w:firstLine="0"/>
        <w:jc w:val="both"/>
      </w:pPr>
      <w:r>
        <w:t xml:space="preserve">Smluvní strany se hlásí k hodnotám odsuzujícím jednání nežádoucí z ekonomického </w:t>
      </w:r>
      <w:proofErr w:type="gramStart"/>
      <w:r>
        <w:t>hlediska,  čímž</w:t>
      </w:r>
      <w:proofErr w:type="gramEnd"/>
      <w:r>
        <w:t xml:space="preserve"> se rozumí zejména snaha o praní špinavých peněz, snaha o legalizaci nezákonných  a neetických zisků, důvěryhodnost Zpracovatele z hlediska sídla podnikání a realizace finančních transakcí (sídlo Zpracovatele nebo platební instituce, kterou používá, se nesmí nacházet v zemi zapsané na seznamu zemí nespolupracujících daňových jurisdikcí vytvořených Evropskou unií). Zpracovatel se zavazuje, že všem svým obchodním partnerům v pod-dodavatelském řetězci zajistí férové smluvní podmínky, tím se rozumí zejména nastavení stejné nebo kratší splatnosti </w:t>
      </w:r>
      <w:proofErr w:type="gramStart"/>
      <w:r>
        <w:t>faktur  (</w:t>
      </w:r>
      <w:proofErr w:type="gramEnd"/>
      <w:r>
        <w:t xml:space="preserve">a její dodržování), jaká je ujednána ve Smlouvě, resp. podpora malých a středních podniků.  </w:t>
      </w:r>
    </w:p>
    <w:p w14:paraId="4789C387" w14:textId="77777777" w:rsidR="004A1360" w:rsidRDefault="0035610E">
      <w:pPr>
        <w:numPr>
          <w:ilvl w:val="0"/>
          <w:numId w:val="8"/>
        </w:numPr>
        <w:spacing w:after="189"/>
        <w:ind w:right="56" w:hanging="708"/>
      </w:pPr>
      <w:r>
        <w:t xml:space="preserve">EKOLOGICKÉ ASPEKTY </w:t>
      </w:r>
    </w:p>
    <w:p w14:paraId="0B1EF4A7" w14:textId="77777777" w:rsidR="004A1360" w:rsidRDefault="0035610E">
      <w:pPr>
        <w:spacing w:after="126" w:line="319" w:lineRule="auto"/>
        <w:ind w:left="127" w:right="58" w:firstLine="0"/>
        <w:jc w:val="both"/>
      </w:pPr>
      <w:r>
        <w:t xml:space="preserve">Smluvní strany se hlásí k hodnotám odsuzujícím jednání nežádoucí z ekologického </w:t>
      </w:r>
      <w:proofErr w:type="gramStart"/>
      <w:r>
        <w:t>hlediska,  čímž</w:t>
      </w:r>
      <w:proofErr w:type="gramEnd"/>
      <w:r>
        <w:t xml:space="preserve">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 </w:t>
      </w:r>
    </w:p>
    <w:p w14:paraId="4BD7EB7A" w14:textId="357196AA" w:rsidR="006144C5" w:rsidRDefault="006144C5">
      <w:pPr>
        <w:spacing w:after="160" w:line="259" w:lineRule="auto"/>
        <w:ind w:left="0" w:firstLine="0"/>
      </w:pPr>
      <w:r>
        <w:br w:type="page"/>
      </w:r>
    </w:p>
    <w:p w14:paraId="61ADCE73" w14:textId="77777777" w:rsidR="006144C5" w:rsidRDefault="006144C5">
      <w:pPr>
        <w:spacing w:after="126" w:line="319" w:lineRule="auto"/>
        <w:ind w:left="127" w:right="58" w:firstLine="0"/>
        <w:jc w:val="both"/>
      </w:pPr>
    </w:p>
    <w:p w14:paraId="3D9C5FA5" w14:textId="77777777" w:rsidR="004A1360" w:rsidRDefault="0035610E">
      <w:pPr>
        <w:pStyle w:val="Nadpis1"/>
        <w:pBdr>
          <w:top w:val="single" w:sz="4" w:space="0" w:color="000000"/>
          <w:left w:val="single" w:sz="4" w:space="0" w:color="000000"/>
          <w:bottom w:val="single" w:sz="4" w:space="0" w:color="000000"/>
          <w:right w:val="single" w:sz="4" w:space="0" w:color="000000"/>
        </w:pBdr>
        <w:shd w:val="clear" w:color="auto" w:fill="BFBFBF"/>
        <w:spacing w:after="255" w:line="259" w:lineRule="auto"/>
        <w:ind w:left="92" w:right="4"/>
        <w:jc w:val="center"/>
      </w:pPr>
      <w:r>
        <w:rPr>
          <w:b w:val="0"/>
          <w:sz w:val="28"/>
        </w:rPr>
        <w:t xml:space="preserve">Příloha č. 2: Specifikace předmětu plnění </w:t>
      </w:r>
    </w:p>
    <w:p w14:paraId="330E0087" w14:textId="77777777" w:rsidR="004A1360" w:rsidRDefault="0035610E">
      <w:pPr>
        <w:pStyle w:val="Nadpis2"/>
        <w:spacing w:after="33" w:line="259" w:lineRule="auto"/>
        <w:ind w:left="137"/>
      </w:pPr>
      <w:r>
        <w:rPr>
          <w:color w:val="4F81BD"/>
        </w:rPr>
        <w:t xml:space="preserve">1. Východiska a cíle </w:t>
      </w:r>
    </w:p>
    <w:p w14:paraId="3B370EBD" w14:textId="77777777" w:rsidR="004A1360" w:rsidRDefault="0035610E">
      <w:pPr>
        <w:spacing w:after="33" w:line="259" w:lineRule="auto"/>
        <w:ind w:left="142" w:firstLine="0"/>
      </w:pPr>
      <w:r>
        <w:rPr>
          <w:color w:val="4F81BD"/>
        </w:rPr>
        <w:t xml:space="preserve"> </w:t>
      </w:r>
    </w:p>
    <w:p w14:paraId="4A3D3E61" w14:textId="77777777" w:rsidR="004A1360" w:rsidRDefault="0035610E">
      <w:pPr>
        <w:spacing w:after="169" w:line="319" w:lineRule="auto"/>
        <w:ind w:left="127" w:right="58" w:firstLine="0"/>
        <w:jc w:val="both"/>
      </w:pPr>
      <w:r>
        <w:t xml:space="preserve">Předmětem dané veřejné zakázky jsou služby spočívající ve vytvoření </w:t>
      </w:r>
      <w:r>
        <w:rPr>
          <w:b/>
        </w:rPr>
        <w:t>odborného medicínského materiálu ve vztahu k současné právní úpravě</w:t>
      </w:r>
      <w:r>
        <w:t xml:space="preserve">, tj.  zákonu č. 108/2006 Sb., o sociálních službách, ve znění pozdějších předpisů (dále jen „zákon o sociálních službách“) a vyhlášce č. 505/2006 Sb., kterou se provádějí některá ustanovení zákona o sociálních službách, ve znění pozdějších předpisů (dále jen „vyhláška“) a její příloze č. 1, která vymezuje schopnosti zvládat základní životní potřeby, </w:t>
      </w:r>
      <w:r>
        <w:rPr>
          <w:b/>
        </w:rPr>
        <w:t>obsahujícího revizi kritérií pro hodnocení funkčních schopností a disability lidí s duševním onemocněním a poruchami chování v rámci posuzování příspěvku na péči</w:t>
      </w:r>
      <w:r>
        <w:t xml:space="preserve">. Revize, výsledky (analytické výstupy) a doporučení změn by měly být provedeny v systému posuzování příspěvku na péči u duševních onemocnění tak, aby reflektovaly funkční postižení související s typem a tíží onemocnění včetně optimalizace čekací doby na přiznání příspěvku na péči.  </w:t>
      </w:r>
    </w:p>
    <w:p w14:paraId="2A8EE149" w14:textId="77777777" w:rsidR="004A1360" w:rsidRDefault="0035610E">
      <w:pPr>
        <w:spacing w:after="163" w:line="319" w:lineRule="auto"/>
        <w:ind w:left="127" w:right="58" w:firstLine="0"/>
        <w:jc w:val="both"/>
      </w:pPr>
      <w:r>
        <w:t xml:space="preserve">Lékařství je velmi dynamický obor a od přijetí zákona o sociálních službách a vyhlášky do současné doby lékařská věda doznala řady změn, které mohou mít zásadní dopad na posuzování zdravotního stavu a na posuzování schopnosti zvládat základní životní potřeby u příspěvku na péči.  Výskyt nových infekčních nemocí, celosvětová pandemie COVID-19, ale i nárůst počtu osob vyhledávajících psychiatrickou péči vede k tomu, že je potřebné a nezbytné </w:t>
      </w:r>
      <w:proofErr w:type="gramStart"/>
      <w:r>
        <w:t xml:space="preserve">formulovat,  </w:t>
      </w:r>
      <w:r>
        <w:rPr>
          <w:b/>
        </w:rPr>
        <w:t>resp.</w:t>
      </w:r>
      <w:proofErr w:type="gramEnd"/>
      <w:r>
        <w:rPr>
          <w:b/>
        </w:rPr>
        <w:t xml:space="preserve"> vymezit pokroky lékařské vědy</w:t>
      </w:r>
      <w:r>
        <w:t xml:space="preserve">, v daném případě u duševních poruch a poruch chování, </w:t>
      </w:r>
      <w:r>
        <w:rPr>
          <w:b/>
        </w:rPr>
        <w:t>které se promítají do posuzování zdravotního stavu a schopnosti zvládat základní životní potřeby</w:t>
      </w:r>
      <w:r>
        <w:t xml:space="preserve">. Ostatně právě z tohoto důvodu bylo také MPSV k této revizi </w:t>
      </w:r>
      <w:proofErr w:type="gramStart"/>
      <w:r>
        <w:t>zavázáno,  a</w:t>
      </w:r>
      <w:proofErr w:type="gramEnd"/>
      <w:r>
        <w:t xml:space="preserve"> to v rámci Implementace Národního akčního plánu pro duševní zdraví 2020-2030,  konkrétně v opatření 2.1.3. </w:t>
      </w:r>
    </w:p>
    <w:p w14:paraId="46658363" w14:textId="77777777" w:rsidR="004A1360" w:rsidRDefault="0035610E">
      <w:pPr>
        <w:spacing w:after="168" w:line="319" w:lineRule="auto"/>
        <w:ind w:left="127" w:right="58" w:firstLine="0"/>
        <w:jc w:val="both"/>
      </w:pPr>
      <w:r>
        <w:t xml:space="preserve">V rámci analýzy je požadováno </w:t>
      </w:r>
      <w:r>
        <w:rPr>
          <w:b/>
        </w:rPr>
        <w:t>vycházet také alespoň z jednoho obdobného a funkčního zahraničního modelu a zhodnotit míru jeho využitelnosti</w:t>
      </w:r>
      <w:r>
        <w:t xml:space="preserve"> při formulování případného doporučení změny kritérií při posuzování v České republice. Jako vhodný/využitelný model pro </w:t>
      </w:r>
      <w:proofErr w:type="gramStart"/>
      <w:r>
        <w:t>komparaci  a</w:t>
      </w:r>
      <w:proofErr w:type="gramEnd"/>
      <w:r>
        <w:t xml:space="preserve"> případnou přenositelnost se jeví systém posuzování stupně závislosti pro účely dávky dlouhodobé péče </w:t>
      </w:r>
      <w:proofErr w:type="spellStart"/>
      <w:r>
        <w:t>Pflegegeld</w:t>
      </w:r>
      <w:proofErr w:type="spellEnd"/>
      <w:r>
        <w:t xml:space="preserve">, jenž je používaný ve </w:t>
      </w:r>
      <w:r>
        <w:rPr>
          <w:b/>
        </w:rPr>
        <w:t>Spolkové republice Německo</w:t>
      </w:r>
      <w:r>
        <w:t xml:space="preserve"> institucí </w:t>
      </w:r>
      <w:proofErr w:type="spellStart"/>
      <w:r>
        <w:t>Medizinischer</w:t>
      </w:r>
      <w:proofErr w:type="spellEnd"/>
      <w:r>
        <w:t xml:space="preserve"> </w:t>
      </w:r>
      <w:proofErr w:type="spellStart"/>
      <w:r>
        <w:t>Dienst</w:t>
      </w:r>
      <w:proofErr w:type="spellEnd"/>
      <w:r>
        <w:t xml:space="preserve"> viz příloha, který má nejen žádoucím způsobem nastavena kritéria u duševních poruch a poruch chování, ale také komplexně nastavena kritéria ve vztahu k onemocněním ostatního typu.  Důvodem volby tohoto systému pro komparaci a případnou přenositelnost (všech modulů či dílčích částí), je nejen precizní nastavení hodnocení funkčních schopností a disability </w:t>
      </w:r>
      <w:proofErr w:type="gramStart"/>
      <w:r>
        <w:t>právě  u</w:t>
      </w:r>
      <w:proofErr w:type="gramEnd"/>
      <w:r>
        <w:t xml:space="preserve"> osob s duševním onemocněním, ale také proto, že obsahuje (má nastavena) kritéria komplexně  a tato vycházejí z dlouhodobého celosvětového výzkumu. Současně je zapotřebí přihlédnout také k rychlosti zpracování výsledného posouzení zdravotního stavu v tomto systému (25denní lhůta v případě lehkých a středně těžkých stavů a 7denní lhůta v případě těžkých stavů), což přímo souvisí s požadavkem na zhodnocení možnosti optimalizovat čekací dobu na přiznání příspěvku na péči včetně využitelnosti nelékařských zdravotnických pracovníků při posuzovaní přímo v domácnosti (obdoba v České republice nově zavedených pozic odborných nelékařských zdravotnických pracovníků do plnění úkolů lékařské posudkové služby okresních správ sociálního zabezpečení).  Při volbě tohoto systému ke komparaci je důležitým faktorem také </w:t>
      </w:r>
      <w:r>
        <w:rPr>
          <w:b/>
        </w:rPr>
        <w:t>napojení na pokročilý elektronický nástroj</w:t>
      </w:r>
      <w:r>
        <w:t xml:space="preserve"> (s možností do budoucna rozšíření o umělou inteligenci). </w:t>
      </w:r>
    </w:p>
    <w:p w14:paraId="3F6E4CF3" w14:textId="77777777" w:rsidR="004A1360" w:rsidRDefault="0035610E">
      <w:pPr>
        <w:spacing w:after="156" w:line="319" w:lineRule="auto"/>
        <w:ind w:left="127" w:right="58" w:firstLine="0"/>
        <w:jc w:val="both"/>
      </w:pPr>
      <w:r>
        <w:t xml:space="preserve">Stěžejní pozornost tedy bude věnována zdravotním postižením z oblasti duševních poruch a poruch chování, která jsou nejčastějšími příčinami posuzování schopnosti zvládat základní životní potřeby včetně samostatného vyjádření k dopadům celosvětové pandemie COVID-19 do oblasti duševních onemocnění a poruch chování (dle aktuálně dostupných zdrojů). Zároveň je potřeba data z oblasti duševních poruch a </w:t>
      </w:r>
      <w:r>
        <w:lastRenderedPageBreak/>
        <w:t xml:space="preserve">poruch chování rozpracovat </w:t>
      </w:r>
      <w:r>
        <w:rPr>
          <w:b/>
        </w:rPr>
        <w:t>zvlášť pro dětskou a dospělou populaci</w:t>
      </w:r>
      <w:r>
        <w:t xml:space="preserve"> (kategorizace do 18 let věku a nad 18 let věku), a to s ohledem na rychle vzrůstající počty dětí s těmito diagnózami především v době po pandemii COVID - 19, kdy cílem je získat také odborný medicínský materiál/podklad obsahující doporučení potřebných opatření v oblasti posuzování zdravotního stavu a schopnosti zvládat základní životní potřeby, a to jak v obecné rovině,  tak ve vztahu ke konkrétním duševním onemocněním.  </w:t>
      </w:r>
    </w:p>
    <w:p w14:paraId="058AD3E8" w14:textId="77777777" w:rsidR="004A1360" w:rsidRDefault="0035610E">
      <w:pPr>
        <w:spacing w:after="168" w:line="319" w:lineRule="auto"/>
        <w:ind w:left="127" w:right="58" w:firstLine="0"/>
        <w:jc w:val="both"/>
      </w:pPr>
      <w:r>
        <w:t xml:space="preserve">Základním principem řešení bude tedy </w:t>
      </w:r>
      <w:r>
        <w:rPr>
          <w:b/>
        </w:rPr>
        <w:t>nejen</w:t>
      </w:r>
      <w:r>
        <w:t xml:space="preserve"> </w:t>
      </w:r>
      <w:r>
        <w:rPr>
          <w:b/>
        </w:rPr>
        <w:t xml:space="preserve">revize aktuálnosti současné právní úpravy a </w:t>
      </w:r>
      <w:proofErr w:type="gramStart"/>
      <w:r>
        <w:rPr>
          <w:b/>
        </w:rPr>
        <w:t>kritérií  pro</w:t>
      </w:r>
      <w:proofErr w:type="gramEnd"/>
      <w:r>
        <w:rPr>
          <w:b/>
        </w:rPr>
        <w:t xml:space="preserve"> hodnocení funkčních schopností a disability lidí</w:t>
      </w:r>
      <w:r>
        <w:t xml:space="preserve"> s duševním onemocněním a poruchami chování při posuzování stupně závislosti pro účely příspěvku na péči v České republice,  ale </w:t>
      </w:r>
      <w:r>
        <w:rPr>
          <w:b/>
        </w:rPr>
        <w:t>také přímé porovnání se zahraničním systémem</w:t>
      </w:r>
      <w:r>
        <w:t xml:space="preserve">, konkrétně posuzování stupně závislosti  pro účely dávky dlouhodobé péče </w:t>
      </w:r>
      <w:proofErr w:type="spellStart"/>
      <w:r>
        <w:t>Pflegegeld</w:t>
      </w:r>
      <w:proofErr w:type="spellEnd"/>
      <w:r>
        <w:t xml:space="preserve">, jenž je používaný ve Spolkové republice Německo institucí </w:t>
      </w:r>
      <w:proofErr w:type="spellStart"/>
      <w:r>
        <w:t>Medizinischer</w:t>
      </w:r>
      <w:proofErr w:type="spellEnd"/>
      <w:r>
        <w:t xml:space="preserve"> </w:t>
      </w:r>
      <w:proofErr w:type="spellStart"/>
      <w:r>
        <w:t>Dienst</w:t>
      </w:r>
      <w:proofErr w:type="spellEnd"/>
      <w:r>
        <w:t xml:space="preserve">. Dle výsledků revize a analýz dojde k vyhodnocení porovnání výše uvedených systémů. V případě vhodnosti a využitelnosti systému používaného ve Spolkové republice Německo dojde následně ke </w:t>
      </w:r>
      <w:r>
        <w:rPr>
          <w:b/>
        </w:rPr>
        <w:t>koncipování doporučení na vhodnost převzetí tohoto systému jako celku</w:t>
      </w:r>
      <w:r>
        <w:t xml:space="preserve"> (s ohledem na posuzování všech základních životních potřeb</w:t>
      </w:r>
      <w:proofErr w:type="gramStart"/>
      <w:r>
        <w:t xml:space="preserve">),  </w:t>
      </w:r>
      <w:r>
        <w:rPr>
          <w:b/>
        </w:rPr>
        <w:t>příp.</w:t>
      </w:r>
      <w:proofErr w:type="gramEnd"/>
      <w:r>
        <w:rPr>
          <w:b/>
        </w:rPr>
        <w:t xml:space="preserve"> těch vhodných modulových částí</w:t>
      </w:r>
      <w:r>
        <w:t xml:space="preserve">, které by vhodně akcentovaly hodnocení funkčních schopností a disability lidí s duševním onemocněním a poruchami chování. </w:t>
      </w:r>
    </w:p>
    <w:p w14:paraId="39F025A7" w14:textId="77777777" w:rsidR="004A1360" w:rsidRDefault="0035610E">
      <w:pPr>
        <w:spacing w:after="168" w:line="319" w:lineRule="auto"/>
        <w:ind w:left="127" w:right="58" w:firstLine="0"/>
        <w:jc w:val="both"/>
      </w:pPr>
      <w:r>
        <w:t xml:space="preserve">Záměrem je zpracování revize v takovém rozsahu, aby bylo zřejmě, </w:t>
      </w:r>
      <w:r>
        <w:rPr>
          <w:b/>
        </w:rPr>
        <w:t xml:space="preserve">zda je aktuálně </w:t>
      </w:r>
      <w:proofErr w:type="gramStart"/>
      <w:r>
        <w:rPr>
          <w:b/>
        </w:rPr>
        <w:t>vhodné  a</w:t>
      </w:r>
      <w:proofErr w:type="gramEnd"/>
      <w:r>
        <w:rPr>
          <w:b/>
        </w:rPr>
        <w:t xml:space="preserve"> žádoucí provádět nějaké změny ve stávající právní úpravě</w:t>
      </w:r>
      <w:r>
        <w:t xml:space="preserve">, a to nejen ve vztahu ke konkrétním duševním onemocněním, ale ve vztahu ke všem typům onemocnění, příp. </w:t>
      </w:r>
      <w:r>
        <w:rPr>
          <w:b/>
        </w:rPr>
        <w:t>zda je vhodnější přistoupit k úplné (celkové) změně přístupu</w:t>
      </w:r>
      <w:r>
        <w:t xml:space="preserve"> (celkové změně kritérií) při posuzování osob  s duševní poruchou a poruchou chování (a ostatních typů onemocnění) pro účely příspěvku na péči. Z revize a analýzy by tedy mělo být dostatečně patrné, </w:t>
      </w:r>
      <w:r>
        <w:rPr>
          <w:b/>
        </w:rPr>
        <w:t xml:space="preserve">zda alespoň jeden zahraniční </w:t>
      </w:r>
      <w:proofErr w:type="gramStart"/>
      <w:r>
        <w:rPr>
          <w:b/>
        </w:rPr>
        <w:t>model</w:t>
      </w:r>
      <w:r>
        <w:t xml:space="preserve">  (</w:t>
      </w:r>
      <w:proofErr w:type="gramEnd"/>
      <w:r>
        <w:t xml:space="preserve">vybrán systém používaný ve Spolkové republice Německo) </w:t>
      </w:r>
      <w:r>
        <w:rPr>
          <w:b/>
        </w:rPr>
        <w:t>může být v podmínkách českého prostředí vhodně využitelný</w:t>
      </w:r>
      <w:r>
        <w:t xml:space="preserve"> (převzat zcela či částečně) či naopak nikoliv. V této </w:t>
      </w:r>
      <w:proofErr w:type="gramStart"/>
      <w:r>
        <w:t>souvislosti  je</w:t>
      </w:r>
      <w:proofErr w:type="gramEnd"/>
      <w:r>
        <w:t xml:space="preserve"> pak potřeba znát i </w:t>
      </w:r>
      <w:r>
        <w:rPr>
          <w:b/>
        </w:rPr>
        <w:t>důvody pro doporučení/nedoporučení implementace</w:t>
      </w:r>
      <w:r>
        <w:t xml:space="preserve"> německého systému jako celku, příp. jeho jednotlivých částí (modulů).  </w:t>
      </w:r>
    </w:p>
    <w:p w14:paraId="4CE13E40" w14:textId="77777777" w:rsidR="004A1360" w:rsidRDefault="0035610E">
      <w:pPr>
        <w:spacing w:after="126" w:line="319" w:lineRule="auto"/>
        <w:ind w:left="127" w:right="58" w:firstLine="0"/>
        <w:jc w:val="both"/>
      </w:pPr>
      <w:r>
        <w:t xml:space="preserve">Následně na základě odborné analýzy a zhodnocení výsledků </w:t>
      </w:r>
      <w:r>
        <w:rPr>
          <w:b/>
        </w:rPr>
        <w:t xml:space="preserve">navrhnout potřebné </w:t>
      </w:r>
      <w:proofErr w:type="gramStart"/>
      <w:r>
        <w:rPr>
          <w:b/>
        </w:rPr>
        <w:t>změny</w:t>
      </w:r>
      <w:r>
        <w:t>,  a</w:t>
      </w:r>
      <w:proofErr w:type="gramEnd"/>
      <w:r>
        <w:t xml:space="preserve"> to dle závěrů </w:t>
      </w:r>
      <w:r>
        <w:rPr>
          <w:b/>
        </w:rPr>
        <w:t>buď v rovině legislativní nebo v rovině metodické</w:t>
      </w:r>
      <w:r>
        <w:t xml:space="preserve"> (řešení formou metodických pokynů, instrukcí, standardů nebo </w:t>
      </w:r>
      <w:proofErr w:type="spellStart"/>
      <w:r>
        <w:t>guidelines</w:t>
      </w:r>
      <w:proofErr w:type="spellEnd"/>
      <w:r>
        <w:t xml:space="preserve"> zpracovaných k jednotlivým oblastem, problémům, druhům zdravotních postižení či ke zcela konkrétním jednotlivým zdravotním postižením). </w:t>
      </w:r>
    </w:p>
    <w:p w14:paraId="781DFB22" w14:textId="77777777" w:rsidR="004A1360" w:rsidRDefault="0035610E">
      <w:pPr>
        <w:spacing w:after="126" w:line="319" w:lineRule="auto"/>
        <w:ind w:left="127" w:right="58" w:firstLine="0"/>
        <w:jc w:val="both"/>
      </w:pPr>
      <w:r>
        <w:t xml:space="preserve">Vzhledem k tomu, že při hodnocení schopnosti zvládat základní životní potřeby je nutné posoudit úroveň mentálních, psychických a sociálních funkcí, požaduje se dále </w:t>
      </w:r>
      <w:r>
        <w:rPr>
          <w:b/>
        </w:rPr>
        <w:t>zvážení využití standardizovaných škál používaných v psychiatrické praxi</w:t>
      </w:r>
      <w:r>
        <w:t xml:space="preserve"> při posuzování zdravotního stavu pro účely příspěvku na péči. Považujeme za důležité zaměřit se i na možnosti budoucích </w:t>
      </w:r>
      <w:proofErr w:type="gramStart"/>
      <w:r>
        <w:t>změn  v</w:t>
      </w:r>
      <w:proofErr w:type="gramEnd"/>
      <w:r>
        <w:t xml:space="preserve"> souvislosti s plánovaným </w:t>
      </w:r>
      <w:r>
        <w:rPr>
          <w:b/>
        </w:rPr>
        <w:t>zavedením MKN-11</w:t>
      </w:r>
      <w:r>
        <w:t xml:space="preserve"> (rozdíl oproti stávající MKN-10).   </w:t>
      </w:r>
    </w:p>
    <w:p w14:paraId="3138380C" w14:textId="77777777" w:rsidR="004A1360" w:rsidRDefault="0035610E">
      <w:pPr>
        <w:spacing w:after="164" w:line="319" w:lineRule="auto"/>
        <w:ind w:left="127" w:right="58" w:firstLine="0"/>
        <w:jc w:val="both"/>
      </w:pPr>
      <w:r>
        <w:t xml:space="preserve">Současná doba v oblasti lékařské posudkové služby zvyšuje nároky na přesnost posudkového závěru. Vzhledem k výše uvedenému je nezbytná kvalitní medicínsko-právní legislativa </w:t>
      </w:r>
      <w:proofErr w:type="gramStart"/>
      <w:r>
        <w:t>opírající  se</w:t>
      </w:r>
      <w:proofErr w:type="gramEnd"/>
      <w:r>
        <w:t xml:space="preserve"> o odbornou materii zpracovanou renomovaným řešitelem s obsáhlými a ucelenými znalostmi  z lékařské vědy. </w:t>
      </w:r>
    </w:p>
    <w:p w14:paraId="54CADF07" w14:textId="77777777" w:rsidR="004A1360" w:rsidRDefault="0035610E">
      <w:pPr>
        <w:pStyle w:val="Nadpis2"/>
        <w:spacing w:after="180" w:line="259" w:lineRule="auto"/>
        <w:ind w:left="137"/>
      </w:pPr>
      <w:r>
        <w:rPr>
          <w:color w:val="4F81BD"/>
        </w:rPr>
        <w:t xml:space="preserve">2. Požadované výstupy </w:t>
      </w:r>
    </w:p>
    <w:p w14:paraId="05DAF201" w14:textId="77777777" w:rsidR="004A1360" w:rsidRDefault="0035610E">
      <w:pPr>
        <w:spacing w:after="126" w:line="319" w:lineRule="auto"/>
        <w:ind w:left="127" w:right="58" w:firstLine="0"/>
        <w:jc w:val="both"/>
      </w:pPr>
      <w:r>
        <w:t xml:space="preserve">Zpracovatel v rámci realizace analýzy k možnostem revidování kritérií pro hodnocení funkčních schopností a disability lidí s duševním onemocněním v rámci posuzování výše příspěvku na péči, optimalizace čekací doby na přiznání příspěvku na péči, která je předmětem plnění dle této Smlouvy, odevzdá </w:t>
      </w:r>
      <w:r>
        <w:rPr>
          <w:b/>
        </w:rPr>
        <w:t>vstupní</w:t>
      </w:r>
      <w:r>
        <w:t xml:space="preserve">, </w:t>
      </w:r>
      <w:r>
        <w:rPr>
          <w:b/>
        </w:rPr>
        <w:t>průběžnou</w:t>
      </w:r>
      <w:r>
        <w:t xml:space="preserve"> a </w:t>
      </w:r>
      <w:r>
        <w:rPr>
          <w:b/>
        </w:rPr>
        <w:t>závěrečnou zprávu</w:t>
      </w:r>
      <w:r>
        <w:t xml:space="preserve">, zástupci Zpracovatele se dále setkají se zástupci Objednatele na </w:t>
      </w:r>
      <w:r>
        <w:rPr>
          <w:b/>
        </w:rPr>
        <w:t>alespoň 2 průběžných pracovních schůzkách</w:t>
      </w:r>
      <w:r>
        <w:t xml:space="preserve"> (úvodní a aktualizační)  a na </w:t>
      </w:r>
      <w:r>
        <w:rPr>
          <w:b/>
        </w:rPr>
        <w:t>závěrečném workshopu</w:t>
      </w:r>
      <w:r>
        <w:t xml:space="preserve">, kde budou Zpracovatelem prezentovány výstupy realizované analýzy. </w:t>
      </w:r>
    </w:p>
    <w:p w14:paraId="3B82B767" w14:textId="77777777" w:rsidR="004A1360" w:rsidRDefault="0035610E">
      <w:pPr>
        <w:spacing w:after="7" w:line="319" w:lineRule="auto"/>
        <w:ind w:left="127" w:right="58" w:firstLine="0"/>
        <w:jc w:val="both"/>
      </w:pPr>
      <w:r>
        <w:rPr>
          <w:b/>
        </w:rPr>
        <w:lastRenderedPageBreak/>
        <w:t>Vstupní zpráva</w:t>
      </w:r>
      <w:r>
        <w:t xml:space="preserve"> bude obsahovat dopracované znění „strategie zpracování analýzy“ z předložené nabídky k veřejné zakázce, kde bude </w:t>
      </w:r>
      <w:r>
        <w:rPr>
          <w:b/>
        </w:rPr>
        <w:t>specifikován plánovaný výzkumný postup</w:t>
      </w:r>
      <w:r>
        <w:t xml:space="preserve"> realizace Analýzy možnosti revize kritérií pro hodnocení funkčních schopností a disability lidí s duševním onemocněním v rámci posuzování výše příspěvku na péči zahrnující zhodnocení míry využitelnosti </w:t>
      </w:r>
    </w:p>
    <w:p w14:paraId="20C2B63F" w14:textId="77777777" w:rsidR="004A1360" w:rsidRDefault="0035610E">
      <w:pPr>
        <w:spacing w:after="126" w:line="319" w:lineRule="auto"/>
        <w:ind w:left="127" w:right="58" w:firstLine="0"/>
        <w:jc w:val="both"/>
      </w:pPr>
      <w:r>
        <w:t xml:space="preserve">německého modelu, optimalizace čekací doby na přiznání příspěvku na </w:t>
      </w:r>
      <w:proofErr w:type="gramStart"/>
      <w:r>
        <w:t>péči,  spolu</w:t>
      </w:r>
      <w:proofErr w:type="gramEnd"/>
      <w:r>
        <w:t xml:space="preserve"> s konkretizovanými daty, se kterými bude Zpracovatel v rámci realizace analýzy pracovat.  Součástí vstupní zprávy bude i </w:t>
      </w:r>
      <w:r>
        <w:rPr>
          <w:b/>
        </w:rPr>
        <w:t>požadavek Zpracovatele na objednávku dat</w:t>
      </w:r>
      <w:r>
        <w:t xml:space="preserve">, tj. </w:t>
      </w:r>
      <w:proofErr w:type="gramStart"/>
      <w:r>
        <w:t>upřesnění,  jaká</w:t>
      </w:r>
      <w:proofErr w:type="gramEnd"/>
      <w:r>
        <w:t xml:space="preserve"> konkrétní data budou nezbytná k realizaci této zakázky, včetně její potřeby odůvodnění, respektive potřeba dat bude navázána k výzkumným otázkám. Dále bude ve vstupní zprávě definována strategie získávání dalších relevantních sekundárních, potažmo primárních dat, plánovaný harmonogram realizace a analýza hlavních omezení a rizik. </w:t>
      </w:r>
    </w:p>
    <w:p w14:paraId="68D661D5" w14:textId="77777777" w:rsidR="004A1360" w:rsidRDefault="0035610E">
      <w:pPr>
        <w:spacing w:after="126" w:line="319" w:lineRule="auto"/>
        <w:ind w:left="127" w:right="58" w:firstLine="0"/>
        <w:jc w:val="both"/>
      </w:pPr>
      <w:r>
        <w:t xml:space="preserve">V </w:t>
      </w:r>
      <w:r>
        <w:rPr>
          <w:b/>
        </w:rPr>
        <w:t>průběžné zprávě</w:t>
      </w:r>
      <w:r>
        <w:t xml:space="preserve"> bude zpracovaná operacionalizace, která napomůže k zodpovězení výzkumných otázek. V případě, že nebylo možné všechny výzkumné otázky </w:t>
      </w:r>
      <w:proofErr w:type="gramStart"/>
      <w:r>
        <w:t>zodpovědět,  bude</w:t>
      </w:r>
      <w:proofErr w:type="gramEnd"/>
      <w:r>
        <w:t xml:space="preserve"> uveden podrobný popis důvodu, spolu s definováním překážek, které neumožnily zodpovědět danou výzkumnou otázku. Zpráva bude také obsahovat zdůvodnění případných úprav v nastavení strategie realizace analýzy a aktualizaci analýzy hlavních omezení a rizik. V případě, že budou Zpracovatelem identifikovány jako stěžejní i další aspekty realizované analýzy, které nejsou přímo uvedeny v rámci Specifikace předmětu plnění, může Zpracovatel tyto aspekty do průběžné zprávy zahrnout. </w:t>
      </w:r>
    </w:p>
    <w:p w14:paraId="03740525" w14:textId="77777777" w:rsidR="004A1360" w:rsidRDefault="0035610E">
      <w:pPr>
        <w:spacing w:after="126" w:line="319" w:lineRule="auto"/>
        <w:ind w:left="127" w:right="58" w:firstLine="0"/>
        <w:jc w:val="both"/>
      </w:pPr>
      <w:r>
        <w:rPr>
          <w:b/>
        </w:rPr>
        <w:t>Závěrečná zpráva</w:t>
      </w:r>
      <w:r>
        <w:t xml:space="preserve"> bude obsahovat </w:t>
      </w:r>
      <w:r>
        <w:rPr>
          <w:b/>
        </w:rPr>
        <w:t>zodpovězení hlavní výzkumné otázky a jednotlivých výzkumných otázek</w:t>
      </w:r>
      <w:r>
        <w:t xml:space="preserve"> (výzkumné otázky 1 až 9), doporučení opatření, zhodnocení proveditelnosti navrhovaných změn v kontextu s platnými právními předpisy, tj. zejména zákonem o sociálních službách a vyhláškou a její přílohou č. 1, vymezení pokroků lékařské vědy u duševních poruch  a poruch chování, které se promítají do posuzování zdravotního stavu a na posouzení schopnosti zvládat základní životní potřeby u dávky příspěvek na péči, návrh možnosti optimalizace čekací doby  na přiznání příspěvku na péči v návaznosti na analýzu nastavení lhůt v německém modelu,  tj. 25denní lhůta v případě lehkých a středně těžkých stavů a 7denní lhůta v případě těžkých stavů, návrh na využití digitálních prostředků při posuzování zdravotního stavu a i v samotném procesu přiznání příspěvku na péči, vyjádření, zda závěry a doporučení, jež vedly k poslední úpravě vyhlášky a její přílohy č. 1, jsou stále platné a odpovídají aktuálním potřebám posudkového lékařství, a to konkrétně pro posuzování duševních poruch a poruch chování, nejvýznamnější přínosy moderní medicíny v posledních letech v oblasti diagnostické, léčebné, rehabilitační či v oblasti kompenzace prostřednictvím zdravotnických prostředků za posledních 5 až 6 let s dopadem  na kvalitu života a schopnost společenského začlenění a zhodnocení možnosti změny kritérií (systému hodnocení) na základě srovnání s německým modelem posuzování zdravotního stavu osob s duševním onemocněním v rámci posuzování příspěvku na péči, a to s kategorizací do 18 let věku a nad 18 let věku. Vymezení nejčastějších zdravotních postižení z oblasti duševních </w:t>
      </w:r>
      <w:proofErr w:type="gramStart"/>
      <w:r>
        <w:t>poruch  a</w:t>
      </w:r>
      <w:proofErr w:type="gramEnd"/>
      <w:r>
        <w:t xml:space="preserve"> poruch chování, které jsou nejčastějšími příčinami posuzování schopnosti zvládat základní životní potřeby.    </w:t>
      </w:r>
    </w:p>
    <w:p w14:paraId="14F60AFA" w14:textId="77777777" w:rsidR="004A1360" w:rsidRDefault="0035610E">
      <w:pPr>
        <w:spacing w:after="95" w:line="319" w:lineRule="auto"/>
        <w:ind w:left="127" w:right="58" w:firstLine="0"/>
        <w:jc w:val="both"/>
      </w:pPr>
      <w:r>
        <w:t xml:space="preserve">Cílem závěrečné zprávy je </w:t>
      </w:r>
      <w:r>
        <w:rPr>
          <w:b/>
        </w:rPr>
        <w:t>vyhodnotit aktuální stav posuzování zdravotního stavu</w:t>
      </w:r>
      <w:r>
        <w:t xml:space="preserve"> a posuzování schopnosti zvládat základní životní potřeby u lidí s duševním onemocněním a poruchami chování v rámci stanovení výše příspěvku na péči </w:t>
      </w:r>
      <w:r>
        <w:rPr>
          <w:b/>
        </w:rPr>
        <w:t>včetně zhodnocení využitelnosti německého modelu</w:t>
      </w:r>
      <w:r>
        <w:t xml:space="preserve"> v České republice jako celku nebo jeho modulových částí. V případě, že bude </w:t>
      </w:r>
      <w:proofErr w:type="gramStart"/>
      <w:r>
        <w:t>vyhodnoceno,  že</w:t>
      </w:r>
      <w:proofErr w:type="gramEnd"/>
      <w:r>
        <w:t xml:space="preserve"> je vhodné provést změny v posuzování příspěvku na péči, současně </w:t>
      </w:r>
      <w:r>
        <w:rPr>
          <w:b/>
        </w:rPr>
        <w:t>navrhnout změny kritérií při posuzování zdravotního stavu</w:t>
      </w:r>
      <w:r>
        <w:t xml:space="preserve"> a schopnosti zvládat základní životní potřeby.  Závěrečná zpráva bude tvořit odborný medicínský materiál/podklad, obsahující </w:t>
      </w:r>
      <w:r>
        <w:rPr>
          <w:b/>
        </w:rPr>
        <w:t xml:space="preserve">doporučení potřebných opatření </w:t>
      </w:r>
      <w:r>
        <w:t xml:space="preserve">v oblasti posuzování zdravotního stavu a schopnosti zvládat základní životní potřeby, a to jak v obecné rovině, tak ve vztahu ke konkrétním duševním onemocněním.  Nápomocné k vypracování tohoto materiálu bude vypracování analýzy, zodpovězení výzkumných otázek, popis výstupů z této analýzy a popsání opatření a doporučení v souvislosti s analýzou. V případě, kdy nebude z objektivních důvodů možné některou z výzkumných otázek zodpovědět, bude </w:t>
      </w:r>
      <w:r>
        <w:lastRenderedPageBreak/>
        <w:t xml:space="preserve">uveden podrobný popis postupu, spolu s definováním překážek, které neumožnily zodpovědět danou výzkumnou otázku. Dále bude zpráva obsahovat seznam využívaných primárních a sekundárních dat, vysvětlení realizované práce s daty a případnou syntézu poznatků a doporučení. V případě, že budou Zpracovatelem identifikovány jako stěžejní i další aspekty realizované analýzy, které nejsou přímo uvedeny v rámci Specifikace předmětu </w:t>
      </w:r>
      <w:proofErr w:type="gramStart"/>
      <w:r>
        <w:t>plnění,  může</w:t>
      </w:r>
      <w:proofErr w:type="gramEnd"/>
      <w:r>
        <w:t xml:space="preserve"> Zpracovatel tyto aspekty do závěrečné zprávy zahrnout.  </w:t>
      </w:r>
    </w:p>
    <w:p w14:paraId="3E0FC494" w14:textId="77777777" w:rsidR="004A1360" w:rsidRDefault="0035610E">
      <w:pPr>
        <w:spacing w:after="179"/>
        <w:ind w:left="137" w:right="56"/>
      </w:pPr>
      <w:r>
        <w:t xml:space="preserve">2.1. Oponentura </w:t>
      </w:r>
    </w:p>
    <w:p w14:paraId="7DF53E99" w14:textId="77777777" w:rsidR="004A1360" w:rsidRDefault="0035610E">
      <w:pPr>
        <w:spacing w:after="93" w:line="319" w:lineRule="auto"/>
        <w:ind w:left="127" w:right="58" w:firstLine="0"/>
        <w:jc w:val="both"/>
      </w:pPr>
      <w:r>
        <w:t xml:space="preserve">Závěrečná zpráva bude podrobena nezávislé oponentuře. Jméno oponenta navrhne Objednavatel. Zpracování oponentury zajistí Zpracovatel, a to na vlastní náklady. (V případě, že náklady na oponenturu budou přesahovat částku 20 000 Kč bez DPH, rozdíl mezi skutečnými náklady na oponenturu a částkou přesahující 20 000 Kč bez DPH Objednatel uhradí Zpracovateli, a to po dohodě formou dodatku ke Smlouvě). </w:t>
      </w:r>
    </w:p>
    <w:p w14:paraId="446F75CF" w14:textId="77777777" w:rsidR="004A1360" w:rsidRDefault="0035610E">
      <w:pPr>
        <w:spacing w:after="188" w:line="259" w:lineRule="auto"/>
        <w:ind w:left="142" w:firstLine="0"/>
      </w:pPr>
      <w:r>
        <w:t xml:space="preserve"> </w:t>
      </w:r>
    </w:p>
    <w:p w14:paraId="0307545A" w14:textId="77777777" w:rsidR="004A1360" w:rsidRDefault="0035610E">
      <w:pPr>
        <w:spacing w:line="269" w:lineRule="auto"/>
        <w:ind w:left="137"/>
      </w:pPr>
      <w:r>
        <w:rPr>
          <w:b/>
        </w:rPr>
        <w:t xml:space="preserve">Výzkumné otázky:  </w:t>
      </w:r>
    </w:p>
    <w:p w14:paraId="4B3BC57B" w14:textId="77777777" w:rsidR="004A1360" w:rsidRDefault="0035610E">
      <w:pPr>
        <w:spacing w:after="68" w:line="259" w:lineRule="auto"/>
        <w:ind w:left="142" w:firstLine="0"/>
      </w:pPr>
      <w:r>
        <w:rPr>
          <w:b/>
        </w:rPr>
        <w:t xml:space="preserve"> </w:t>
      </w:r>
    </w:p>
    <w:p w14:paraId="4F13CFC9" w14:textId="77777777" w:rsidR="004A1360" w:rsidRDefault="0035610E">
      <w:pPr>
        <w:spacing w:after="66" w:line="259" w:lineRule="auto"/>
        <w:ind w:left="137"/>
      </w:pPr>
      <w:r>
        <w:rPr>
          <w:b/>
          <w:u w:val="single" w:color="000000"/>
        </w:rPr>
        <w:t>Hlavní výzkumná otázka:</w:t>
      </w:r>
      <w:r>
        <w:rPr>
          <w:b/>
        </w:rPr>
        <w:t xml:space="preserve"> </w:t>
      </w:r>
    </w:p>
    <w:p w14:paraId="4617232B" w14:textId="77777777" w:rsidR="004A1360" w:rsidRDefault="0035610E">
      <w:pPr>
        <w:spacing w:after="9" w:line="319" w:lineRule="auto"/>
        <w:ind w:left="127" w:right="58" w:firstLine="0"/>
        <w:jc w:val="both"/>
      </w:pPr>
      <w:r>
        <w:t xml:space="preserve">Revize kritérií pro hodnocení funkčních schopností a disability lidí s duševním onemocněním v rámci posuzování stupně závislosti u příspěvku na péči tak, aby reflektovala funkční postižení související s typem a </w:t>
      </w:r>
      <w:proofErr w:type="gramStart"/>
      <w:r>
        <w:t>tíží</w:t>
      </w:r>
      <w:proofErr w:type="gramEnd"/>
      <w:r>
        <w:t xml:space="preserve"> onemocnění. Optimalizovat čekací dobu na přiznání příspěvku na péči.  </w:t>
      </w:r>
    </w:p>
    <w:p w14:paraId="00ACF79A" w14:textId="77777777" w:rsidR="004A1360" w:rsidRDefault="0035610E">
      <w:pPr>
        <w:spacing w:after="31" w:line="259" w:lineRule="auto"/>
        <w:ind w:left="142" w:firstLine="0"/>
      </w:pPr>
      <w:r>
        <w:t xml:space="preserve"> </w:t>
      </w:r>
    </w:p>
    <w:p w14:paraId="06A36D4C" w14:textId="77777777" w:rsidR="004A1360" w:rsidRDefault="0035610E">
      <w:pPr>
        <w:spacing w:after="6" w:line="319" w:lineRule="auto"/>
        <w:ind w:left="127" w:right="58" w:firstLine="0"/>
        <w:jc w:val="both"/>
      </w:pPr>
      <w:r>
        <w:t xml:space="preserve">Revize těchto kritérií </w:t>
      </w:r>
      <w:r>
        <w:rPr>
          <w:b/>
        </w:rPr>
        <w:t>zahrnuje také analýzu a vyhodnocení možnosti přenesení německého systému/modelu</w:t>
      </w:r>
      <w:r>
        <w:t xml:space="preserve"> (nebo jeho modulových části) posuzování stupně závislosti pro účely dávky dlouhodobé péče </w:t>
      </w:r>
      <w:proofErr w:type="spellStart"/>
      <w:r>
        <w:t>Pflegegeld</w:t>
      </w:r>
      <w:proofErr w:type="spellEnd"/>
      <w:r>
        <w:t xml:space="preserve">, jenž je používaný ve Spolkové republice Německo institucí </w:t>
      </w:r>
      <w:proofErr w:type="spellStart"/>
      <w:r>
        <w:t>Medizinischer</w:t>
      </w:r>
      <w:proofErr w:type="spellEnd"/>
      <w:r>
        <w:t xml:space="preserve"> </w:t>
      </w:r>
      <w:proofErr w:type="spellStart"/>
      <w:r>
        <w:t>Dienst</w:t>
      </w:r>
      <w:proofErr w:type="spellEnd"/>
      <w:r>
        <w:t>, do systému příspěvku na péči v České republice (ve vztahu ke všem typům onemocnění), a to včetně zhodnocení možnosti optimalizovat čekací dobu na přiznání příspěvku  na péči ve smyslu tohoto modelu, tj. 25denní lhůty v případě lehkých a středně těžkých stavů  a 7denní lhůty v případě těžkých stavů.</w:t>
      </w:r>
      <w:r>
        <w:rPr>
          <w:b/>
        </w:rPr>
        <w:t xml:space="preserve"> </w:t>
      </w:r>
    </w:p>
    <w:p w14:paraId="46A49F61" w14:textId="77777777" w:rsidR="004A1360" w:rsidRDefault="0035610E">
      <w:pPr>
        <w:spacing w:after="65" w:line="259" w:lineRule="auto"/>
        <w:ind w:left="142" w:firstLine="0"/>
      </w:pPr>
      <w:r>
        <w:rPr>
          <w:b/>
        </w:rPr>
        <w:t xml:space="preserve"> </w:t>
      </w:r>
    </w:p>
    <w:p w14:paraId="34831600" w14:textId="77777777" w:rsidR="004A1360" w:rsidRDefault="0035610E">
      <w:pPr>
        <w:spacing w:line="327" w:lineRule="auto"/>
        <w:ind w:left="137" w:right="56"/>
      </w:pPr>
      <w:r>
        <w:t xml:space="preserve">Součástí výstupů je také navržení využití MKN-11 a možnosti pro využití stávajících nebo nových standardizovaných škál.  </w:t>
      </w:r>
    </w:p>
    <w:p w14:paraId="23EFDCB6" w14:textId="77777777" w:rsidR="004A1360" w:rsidRDefault="0035610E">
      <w:pPr>
        <w:spacing w:after="65" w:line="259" w:lineRule="auto"/>
        <w:ind w:left="142" w:firstLine="0"/>
      </w:pPr>
      <w:r>
        <w:t xml:space="preserve"> </w:t>
      </w:r>
    </w:p>
    <w:p w14:paraId="43F2FC5F" w14:textId="77777777" w:rsidR="004A1360" w:rsidRDefault="0035610E">
      <w:pPr>
        <w:spacing w:after="66" w:line="259" w:lineRule="auto"/>
        <w:ind w:left="137"/>
      </w:pPr>
      <w:r>
        <w:rPr>
          <w:b/>
          <w:u w:val="single" w:color="000000"/>
        </w:rPr>
        <w:t>Výzkumné otázky:</w:t>
      </w:r>
      <w:r>
        <w:rPr>
          <w:b/>
        </w:rPr>
        <w:t xml:space="preserve">  </w:t>
      </w:r>
    </w:p>
    <w:p w14:paraId="5BC8A293" w14:textId="77777777" w:rsidR="004A1360" w:rsidRDefault="0035610E">
      <w:pPr>
        <w:spacing w:after="178"/>
        <w:ind w:left="137" w:right="56"/>
      </w:pPr>
      <w:r>
        <w:t xml:space="preserve">Revize, výsledky (analytické výstupy), příp. doporučení změn přinesou odpovědi na otázky: </w:t>
      </w:r>
    </w:p>
    <w:p w14:paraId="3B11C7FB" w14:textId="77777777" w:rsidR="004A1360" w:rsidRDefault="0035610E">
      <w:pPr>
        <w:numPr>
          <w:ilvl w:val="0"/>
          <w:numId w:val="9"/>
        </w:numPr>
        <w:spacing w:after="126" w:line="319" w:lineRule="auto"/>
        <w:ind w:right="58" w:hanging="360"/>
        <w:jc w:val="both"/>
      </w:pPr>
      <w:r>
        <w:t xml:space="preserve">Je v důsledku dynamického rozvoje a pokroků v lékařské vědě, zejména výskytu nových nemocí, důsledků celosvětové pandemie COVID-19, nárůstu počtu osob vyhledávajících psychiatrickou péči, při </w:t>
      </w:r>
      <w:r>
        <w:rPr>
          <w:b/>
        </w:rPr>
        <w:t xml:space="preserve">současném srovnání </w:t>
      </w:r>
      <w:r>
        <w:t xml:space="preserve">s vybraným zahraničním (německým) systémem, </w:t>
      </w:r>
      <w:r>
        <w:rPr>
          <w:b/>
        </w:rPr>
        <w:t>vhodné, žádoucí</w:t>
      </w:r>
      <w:r>
        <w:t xml:space="preserve"> nebo dokonce </w:t>
      </w:r>
      <w:r>
        <w:rPr>
          <w:b/>
        </w:rPr>
        <w:t>nezbytné</w:t>
      </w:r>
      <w:r>
        <w:t xml:space="preserve"> </w:t>
      </w:r>
      <w:r>
        <w:rPr>
          <w:b/>
        </w:rPr>
        <w:t>provádět nějaké (jakékoli) změny v současné právní úpravě</w:t>
      </w:r>
      <w:r>
        <w:t xml:space="preserve"> při hodnocení funkčních schopností a disability lidí s duševním onemocněním v rámci posuzování stupně závislosti u příspěvku na péči?  </w:t>
      </w:r>
    </w:p>
    <w:p w14:paraId="3431B536" w14:textId="77777777" w:rsidR="004A1360" w:rsidRDefault="0035610E">
      <w:pPr>
        <w:spacing w:after="181"/>
        <w:ind w:left="512" w:right="56"/>
      </w:pPr>
      <w:r>
        <w:t xml:space="preserve">Pokud bude odpověď na výzkumnou otázku č. 1) kladná, pak: </w:t>
      </w:r>
    </w:p>
    <w:p w14:paraId="7201A7F7" w14:textId="77777777" w:rsidR="004A1360" w:rsidRDefault="0035610E">
      <w:pPr>
        <w:numPr>
          <w:ilvl w:val="0"/>
          <w:numId w:val="9"/>
        </w:numPr>
        <w:spacing w:after="0" w:line="319" w:lineRule="auto"/>
        <w:ind w:right="58" w:hanging="360"/>
        <w:jc w:val="both"/>
      </w:pPr>
      <w:r>
        <w:t xml:space="preserve">Jaká je </w:t>
      </w:r>
      <w:r>
        <w:rPr>
          <w:b/>
        </w:rPr>
        <w:t>vhodná, možná a proveditelná změna kritérií</w:t>
      </w:r>
      <w:r>
        <w:t xml:space="preserve"> pro hodnocení funkčních schopností  a disability lidí s duševním onemocněním a poruchami chování v rámci posuzování příspěvku na péči při současném zhodnocení míry využitelnosti, případně přenositelnosti celého německého systému nebo jeho modulových částí ve vztahu k posuzování zdravotního stavu u příspěvku na péči (tzn. pro případnou celkovou možnost revize a změny kritérií při posuzování zdravotního stavu ve vztahu také k ostatním typům onemocnění)?  </w:t>
      </w:r>
    </w:p>
    <w:p w14:paraId="44959648" w14:textId="77777777" w:rsidR="004A1360" w:rsidRDefault="0035610E">
      <w:pPr>
        <w:numPr>
          <w:ilvl w:val="0"/>
          <w:numId w:val="9"/>
        </w:numPr>
        <w:spacing w:after="9" w:line="319" w:lineRule="auto"/>
        <w:ind w:right="58" w:hanging="360"/>
        <w:jc w:val="both"/>
      </w:pPr>
      <w:r>
        <w:lastRenderedPageBreak/>
        <w:t xml:space="preserve">Jakým nejvhodnějším konkrétním způsobem by bylo možné postupy vycházející z německého modelu využít, příp. přenést a aplikovat ve vztahu k zefektivnění posuzování zdravotního stavu osob s duševním onemocněním při posuzování příspěvku na </w:t>
      </w:r>
      <w:proofErr w:type="gramStart"/>
      <w:r>
        <w:t>péči  včetně</w:t>
      </w:r>
      <w:proofErr w:type="gramEnd"/>
      <w:r>
        <w:t xml:space="preserve"> pohledu vhodnosti, příp. přenositelnost jednotlivých modulů ve vztahu také k ostatním typům onemocnění? </w:t>
      </w:r>
    </w:p>
    <w:p w14:paraId="39B32332" w14:textId="77777777" w:rsidR="004A1360" w:rsidRDefault="0035610E">
      <w:pPr>
        <w:numPr>
          <w:ilvl w:val="0"/>
          <w:numId w:val="9"/>
        </w:numPr>
        <w:spacing w:after="8" w:line="319" w:lineRule="auto"/>
        <w:ind w:right="58" w:hanging="360"/>
        <w:jc w:val="both"/>
      </w:pPr>
      <w:r>
        <w:t xml:space="preserve">Jeví se jako možné </w:t>
      </w:r>
      <w:r>
        <w:rPr>
          <w:b/>
        </w:rPr>
        <w:t xml:space="preserve">využití odborných nelékařských zdravotnických </w:t>
      </w:r>
      <w:proofErr w:type="gramStart"/>
      <w:r>
        <w:rPr>
          <w:b/>
        </w:rPr>
        <w:t>pracovníků</w:t>
      </w:r>
      <w:r>
        <w:t xml:space="preserve">  (</w:t>
      </w:r>
      <w:proofErr w:type="gramEnd"/>
      <w:r>
        <w:t xml:space="preserve">při přenesení německého systému a jeho kritérií, příp. dílčích modulů) namísto posudkových lékařů? </w:t>
      </w:r>
    </w:p>
    <w:p w14:paraId="285A033E" w14:textId="77777777" w:rsidR="004A1360" w:rsidRDefault="0035610E">
      <w:pPr>
        <w:numPr>
          <w:ilvl w:val="0"/>
          <w:numId w:val="9"/>
        </w:numPr>
        <w:spacing w:after="8" w:line="319" w:lineRule="auto"/>
        <w:ind w:right="58" w:hanging="360"/>
        <w:jc w:val="both"/>
      </w:pPr>
      <w:r>
        <w:t xml:space="preserve">Jeví se jako možné využití německého systému z pohledu </w:t>
      </w:r>
      <w:r>
        <w:rPr>
          <w:b/>
        </w:rPr>
        <w:t>prováděného posudkového zhodnocení přímo v místě bydliště</w:t>
      </w:r>
      <w:r>
        <w:t xml:space="preserve"> (domácnosti) </w:t>
      </w:r>
      <w:r>
        <w:rPr>
          <w:b/>
        </w:rPr>
        <w:t>nelékařským zdravotnickým pracovníkem</w:t>
      </w:r>
      <w:r>
        <w:t xml:space="preserve"> (včetně zavedené elektronické formy) namísto provádění sociálního šetření sociálním pracovníkem v rámci stávající české právní úpravy (včetně otázky vhodnosti využití „mini“ týmu složeného ze sociálního pracovníka a odborného nelékařského zdravotnického pracovníka)? </w:t>
      </w:r>
    </w:p>
    <w:p w14:paraId="203B1F57" w14:textId="77777777" w:rsidR="004A1360" w:rsidRDefault="0035610E">
      <w:pPr>
        <w:numPr>
          <w:ilvl w:val="0"/>
          <w:numId w:val="9"/>
        </w:numPr>
        <w:spacing w:after="8" w:line="319" w:lineRule="auto"/>
        <w:ind w:right="58" w:hanging="360"/>
        <w:jc w:val="both"/>
      </w:pPr>
      <w:r>
        <w:t xml:space="preserve">Z jaké </w:t>
      </w:r>
      <w:r>
        <w:rPr>
          <w:b/>
        </w:rPr>
        <w:t>podkladové dokumentace</w:t>
      </w:r>
      <w:r>
        <w:t xml:space="preserve"> by mohl a měl vycházet v případě posuzování stupně závislosti odborný nelékařský zdravotnický pracovník (za předpokladu, že by se tato agenda zcela odebrala posudkovým lékařům)? </w:t>
      </w:r>
    </w:p>
    <w:p w14:paraId="172E20D4" w14:textId="77777777" w:rsidR="004A1360" w:rsidRDefault="0035610E">
      <w:pPr>
        <w:numPr>
          <w:ilvl w:val="0"/>
          <w:numId w:val="9"/>
        </w:numPr>
        <w:spacing w:after="84" w:line="330" w:lineRule="auto"/>
        <w:ind w:right="58" w:hanging="360"/>
        <w:jc w:val="both"/>
      </w:pPr>
      <w:r>
        <w:t xml:space="preserve">Jakým způsobem lze </w:t>
      </w:r>
      <w:r>
        <w:rPr>
          <w:b/>
        </w:rPr>
        <w:t>optimalizovat čekací dobu</w:t>
      </w:r>
      <w:r>
        <w:t xml:space="preserve"> na přiznání příspěvku na péči v kontextu nastavení německého systému? </w:t>
      </w:r>
    </w:p>
    <w:p w14:paraId="5FAE1EC9" w14:textId="77777777" w:rsidR="004A1360" w:rsidRDefault="0035610E">
      <w:pPr>
        <w:spacing w:after="188" w:line="259" w:lineRule="auto"/>
        <w:ind w:left="502" w:firstLine="0"/>
      </w:pPr>
      <w:r>
        <w:rPr>
          <w:b/>
        </w:rPr>
        <w:t xml:space="preserve"> </w:t>
      </w:r>
    </w:p>
    <w:p w14:paraId="35DFE095" w14:textId="77777777" w:rsidR="004A1360" w:rsidRDefault="0035610E">
      <w:pPr>
        <w:spacing w:after="182" w:line="259" w:lineRule="auto"/>
        <w:ind w:left="512"/>
      </w:pPr>
      <w:r>
        <w:rPr>
          <w:b/>
          <w:u w:val="single" w:color="000000"/>
        </w:rPr>
        <w:t>Dílčí výzkumné otázky:</w:t>
      </w:r>
      <w:r>
        <w:rPr>
          <w:b/>
        </w:rPr>
        <w:t xml:space="preserve">  </w:t>
      </w:r>
    </w:p>
    <w:p w14:paraId="68B78C9E" w14:textId="77777777" w:rsidR="004A1360" w:rsidRDefault="0035610E">
      <w:pPr>
        <w:numPr>
          <w:ilvl w:val="0"/>
          <w:numId w:val="9"/>
        </w:numPr>
        <w:spacing w:line="331" w:lineRule="auto"/>
        <w:ind w:right="58" w:hanging="360"/>
        <w:jc w:val="both"/>
      </w:pPr>
      <w:r>
        <w:t xml:space="preserve">Jaká je možná využitelnost plánovaného zavedení </w:t>
      </w:r>
      <w:r>
        <w:rPr>
          <w:b/>
        </w:rPr>
        <w:t>MKN-11</w:t>
      </w:r>
      <w:r>
        <w:t xml:space="preserve"> při hodnocení funkčních schopností a disability lidí s duševním onemocněním pro posouzení stupně závislosti? </w:t>
      </w:r>
    </w:p>
    <w:p w14:paraId="649A7717" w14:textId="77777777" w:rsidR="004A1360" w:rsidRDefault="0035610E">
      <w:pPr>
        <w:numPr>
          <w:ilvl w:val="0"/>
          <w:numId w:val="9"/>
        </w:numPr>
        <w:spacing w:after="6" w:line="319" w:lineRule="auto"/>
        <w:ind w:right="58" w:hanging="360"/>
        <w:jc w:val="both"/>
      </w:pPr>
      <w:r>
        <w:t xml:space="preserve">Jeví se jako vhodné pro hodnocení funkčních schopností a disability lidí s duševním onemocněním u příspěvku na péči </w:t>
      </w:r>
      <w:r>
        <w:rPr>
          <w:b/>
        </w:rPr>
        <w:t>zavedení standardizovaných škál</w:t>
      </w:r>
      <w:r>
        <w:t xml:space="preserve">? Pokud ano, jaká konkrétní škála by měla být využívána s ohledem na využitelnost k hodnocení základních životních potřeb?  </w:t>
      </w:r>
    </w:p>
    <w:p w14:paraId="21A5B399" w14:textId="77777777" w:rsidR="006144C5" w:rsidRDefault="006144C5">
      <w:pPr>
        <w:spacing w:after="160" w:line="259" w:lineRule="auto"/>
        <w:ind w:left="0" w:firstLine="0"/>
      </w:pPr>
      <w:r>
        <w:br w:type="page"/>
      </w:r>
    </w:p>
    <w:p w14:paraId="14D7AA90" w14:textId="63D5F1AF" w:rsidR="004A1360" w:rsidRDefault="0035610E">
      <w:pPr>
        <w:spacing w:after="66" w:line="259" w:lineRule="auto"/>
        <w:ind w:left="862" w:firstLine="0"/>
      </w:pPr>
      <w:r>
        <w:lastRenderedPageBreak/>
        <w:t xml:space="preserve"> </w:t>
      </w:r>
    </w:p>
    <w:p w14:paraId="30B71DCC" w14:textId="77777777" w:rsidR="004A1360" w:rsidRDefault="0035610E">
      <w:pPr>
        <w:pStyle w:val="Nadpis2"/>
        <w:spacing w:after="33" w:line="259" w:lineRule="auto"/>
        <w:ind w:left="137"/>
      </w:pPr>
      <w:r>
        <w:rPr>
          <w:color w:val="4F81BD"/>
        </w:rPr>
        <w:t xml:space="preserve">3. Indikativní harmonogram plnění </w:t>
      </w:r>
    </w:p>
    <w:p w14:paraId="7BFED985" w14:textId="77777777" w:rsidR="004A1360" w:rsidRDefault="0035610E">
      <w:pPr>
        <w:spacing w:after="69" w:line="259" w:lineRule="auto"/>
        <w:ind w:left="142" w:firstLine="0"/>
      </w:pPr>
      <w:r>
        <w:t xml:space="preserve"> </w:t>
      </w:r>
    </w:p>
    <w:p w14:paraId="7AEBCF47" w14:textId="77777777" w:rsidR="004A1360" w:rsidRDefault="0035610E">
      <w:pPr>
        <w:spacing w:after="0" w:line="259" w:lineRule="auto"/>
        <w:ind w:left="142" w:firstLine="0"/>
      </w:pPr>
      <w:r>
        <w:rPr>
          <w:b/>
          <w:i/>
          <w:color w:val="4E5B6F"/>
        </w:rPr>
        <w:t xml:space="preserve">Požadované výstupy a termíny jejich dodání </w:t>
      </w:r>
    </w:p>
    <w:tbl>
      <w:tblPr>
        <w:tblStyle w:val="TableGrid"/>
        <w:tblW w:w="9357" w:type="dxa"/>
        <w:tblInd w:w="-29" w:type="dxa"/>
        <w:tblCellMar>
          <w:top w:w="17" w:type="dxa"/>
          <w:left w:w="106" w:type="dxa"/>
          <w:right w:w="53" w:type="dxa"/>
        </w:tblCellMar>
        <w:tblLook w:val="04A0" w:firstRow="1" w:lastRow="0" w:firstColumn="1" w:lastColumn="0" w:noHBand="0" w:noVBand="1"/>
      </w:tblPr>
      <w:tblGrid>
        <w:gridCol w:w="2216"/>
        <w:gridCol w:w="1798"/>
        <w:gridCol w:w="5343"/>
      </w:tblGrid>
      <w:tr w:rsidR="004A1360" w14:paraId="0083F01C" w14:textId="77777777">
        <w:trPr>
          <w:trHeight w:val="712"/>
        </w:trPr>
        <w:tc>
          <w:tcPr>
            <w:tcW w:w="2216" w:type="dxa"/>
            <w:tcBorders>
              <w:top w:val="single" w:sz="4" w:space="0" w:color="000000"/>
              <w:left w:val="single" w:sz="4" w:space="0" w:color="000000"/>
              <w:bottom w:val="single" w:sz="8" w:space="0" w:color="000000"/>
              <w:right w:val="single" w:sz="8" w:space="0" w:color="000000"/>
            </w:tcBorders>
          </w:tcPr>
          <w:p w14:paraId="437BE2AF" w14:textId="77777777" w:rsidR="004A1360" w:rsidRDefault="0035610E">
            <w:pPr>
              <w:spacing w:after="0" w:line="259" w:lineRule="auto"/>
              <w:ind w:left="0" w:firstLine="0"/>
              <w:jc w:val="both"/>
            </w:pPr>
            <w:r>
              <w:rPr>
                <w:b/>
              </w:rPr>
              <w:t xml:space="preserve">Požadované výstupy </w:t>
            </w:r>
          </w:p>
        </w:tc>
        <w:tc>
          <w:tcPr>
            <w:tcW w:w="1798" w:type="dxa"/>
            <w:tcBorders>
              <w:top w:val="single" w:sz="8" w:space="0" w:color="000000"/>
              <w:left w:val="single" w:sz="8" w:space="0" w:color="000000"/>
              <w:bottom w:val="single" w:sz="8" w:space="0" w:color="000000"/>
              <w:right w:val="single" w:sz="8" w:space="0" w:color="000000"/>
            </w:tcBorders>
          </w:tcPr>
          <w:p w14:paraId="02B43236" w14:textId="77777777" w:rsidR="004A1360" w:rsidRDefault="0035610E">
            <w:pPr>
              <w:spacing w:after="0" w:line="259" w:lineRule="auto"/>
              <w:ind w:left="0" w:firstLine="0"/>
            </w:pPr>
            <w:r>
              <w:rPr>
                <w:b/>
              </w:rPr>
              <w:t xml:space="preserve">Termíny pro předložení návrhů* </w:t>
            </w:r>
          </w:p>
        </w:tc>
        <w:tc>
          <w:tcPr>
            <w:tcW w:w="5344" w:type="dxa"/>
            <w:tcBorders>
              <w:top w:val="single" w:sz="8" w:space="0" w:color="000000"/>
              <w:left w:val="single" w:sz="8" w:space="0" w:color="000000"/>
              <w:bottom w:val="single" w:sz="8" w:space="0" w:color="000000"/>
              <w:right w:val="single" w:sz="8" w:space="0" w:color="000000"/>
            </w:tcBorders>
          </w:tcPr>
          <w:p w14:paraId="55F704E7" w14:textId="77777777" w:rsidR="004A1360" w:rsidRDefault="0035610E">
            <w:pPr>
              <w:spacing w:after="0" w:line="259" w:lineRule="auto"/>
              <w:ind w:left="2" w:firstLine="0"/>
            </w:pPr>
            <w:r>
              <w:rPr>
                <w:b/>
              </w:rPr>
              <w:t xml:space="preserve">Popis výstupu </w:t>
            </w:r>
          </w:p>
        </w:tc>
      </w:tr>
      <w:tr w:rsidR="004A1360" w14:paraId="004D9DA8" w14:textId="77777777">
        <w:trPr>
          <w:trHeight w:val="2780"/>
        </w:trPr>
        <w:tc>
          <w:tcPr>
            <w:tcW w:w="2216" w:type="dxa"/>
            <w:tcBorders>
              <w:top w:val="single" w:sz="8" w:space="0" w:color="000000"/>
              <w:left w:val="single" w:sz="4" w:space="0" w:color="000000"/>
              <w:bottom w:val="single" w:sz="8" w:space="0" w:color="000000"/>
              <w:right w:val="single" w:sz="8" w:space="0" w:color="000000"/>
            </w:tcBorders>
          </w:tcPr>
          <w:p w14:paraId="609F12A6" w14:textId="77777777" w:rsidR="004A1360" w:rsidRDefault="0035610E">
            <w:pPr>
              <w:spacing w:after="0" w:line="259" w:lineRule="auto"/>
              <w:ind w:left="0" w:firstLine="0"/>
            </w:pPr>
            <w:r>
              <w:t xml:space="preserve">Úvodní pracovní schůzka </w:t>
            </w:r>
          </w:p>
        </w:tc>
        <w:tc>
          <w:tcPr>
            <w:tcW w:w="1798" w:type="dxa"/>
            <w:tcBorders>
              <w:top w:val="single" w:sz="8" w:space="0" w:color="000000"/>
              <w:left w:val="single" w:sz="8" w:space="0" w:color="000000"/>
              <w:bottom w:val="single" w:sz="8" w:space="0" w:color="000000"/>
              <w:right w:val="single" w:sz="8" w:space="0" w:color="000000"/>
            </w:tcBorders>
          </w:tcPr>
          <w:p w14:paraId="519B5826" w14:textId="77777777" w:rsidR="004A1360" w:rsidRDefault="0035610E">
            <w:pPr>
              <w:spacing w:after="0" w:line="259" w:lineRule="auto"/>
              <w:ind w:left="0" w:firstLine="0"/>
            </w:pPr>
            <w:r>
              <w:t xml:space="preserve">Do 5 </w:t>
            </w:r>
          </w:p>
          <w:p w14:paraId="4F919A0C" w14:textId="77777777" w:rsidR="004A1360" w:rsidRDefault="0035610E">
            <w:pPr>
              <w:spacing w:after="0" w:line="259" w:lineRule="auto"/>
              <w:ind w:left="0" w:firstLine="0"/>
            </w:pPr>
            <w:r>
              <w:t xml:space="preserve">kalendářních dnů </w:t>
            </w:r>
          </w:p>
          <w:p w14:paraId="1FCF9BF2" w14:textId="77777777" w:rsidR="004A1360" w:rsidRDefault="0035610E">
            <w:pPr>
              <w:spacing w:after="0" w:line="241" w:lineRule="auto"/>
              <w:ind w:left="0" w:firstLine="0"/>
            </w:pPr>
            <w:r>
              <w:t xml:space="preserve">od nabytí účinnosti </w:t>
            </w:r>
          </w:p>
          <w:p w14:paraId="7A9E67BB" w14:textId="77777777" w:rsidR="004A1360" w:rsidRDefault="0035610E">
            <w:pPr>
              <w:spacing w:after="0" w:line="259" w:lineRule="auto"/>
              <w:ind w:left="0" w:firstLine="0"/>
            </w:pPr>
            <w:r>
              <w:t xml:space="preserve">Smlouvy. </w:t>
            </w:r>
          </w:p>
          <w:p w14:paraId="29FE6274" w14:textId="77777777" w:rsidR="004A1360" w:rsidRDefault="0035610E">
            <w:pPr>
              <w:spacing w:after="0" w:line="259" w:lineRule="auto"/>
              <w:ind w:left="0" w:firstLine="0"/>
            </w:pPr>
            <w:r>
              <w:t xml:space="preserve"> </w:t>
            </w:r>
          </w:p>
        </w:tc>
        <w:tc>
          <w:tcPr>
            <w:tcW w:w="5344" w:type="dxa"/>
            <w:tcBorders>
              <w:top w:val="single" w:sz="8" w:space="0" w:color="000000"/>
              <w:left w:val="single" w:sz="8" w:space="0" w:color="000000"/>
              <w:bottom w:val="single" w:sz="8" w:space="0" w:color="000000"/>
              <w:right w:val="single" w:sz="8" w:space="0" w:color="000000"/>
            </w:tcBorders>
          </w:tcPr>
          <w:p w14:paraId="1F13B6D0" w14:textId="77777777" w:rsidR="004A1360" w:rsidRDefault="0035610E">
            <w:pPr>
              <w:spacing w:after="0" w:line="253" w:lineRule="auto"/>
              <w:ind w:left="2" w:right="59" w:firstLine="0"/>
              <w:jc w:val="both"/>
            </w:pPr>
            <w:r>
              <w:t xml:space="preserve">Úvodní pracovní schůzka Objednatele se Zpracovatelem ke specifikaci následujících výstupů, především ke způsobu zpracování vstupní zprávy v návaznosti na podobu nabídky podané dodavatelem. </w:t>
            </w:r>
          </w:p>
          <w:p w14:paraId="525905A7" w14:textId="77777777" w:rsidR="004A1360" w:rsidRDefault="0035610E">
            <w:pPr>
              <w:spacing w:after="11" w:line="259" w:lineRule="auto"/>
              <w:ind w:left="2" w:firstLine="0"/>
            </w:pPr>
            <w:r>
              <w:t xml:space="preserve"> </w:t>
            </w:r>
          </w:p>
          <w:p w14:paraId="3C3ACB6F" w14:textId="77777777" w:rsidR="004A1360" w:rsidRDefault="0035610E">
            <w:pPr>
              <w:spacing w:after="0" w:line="278" w:lineRule="auto"/>
              <w:ind w:left="2" w:firstLine="0"/>
            </w:pPr>
            <w:r>
              <w:t xml:space="preserve">Budou představena očekávání Objednatele a diskutovány všechny předpokládané náležitosti vstupní zprávy. </w:t>
            </w:r>
          </w:p>
          <w:p w14:paraId="369B2D27" w14:textId="77777777" w:rsidR="004A1360" w:rsidRDefault="0035610E">
            <w:pPr>
              <w:spacing w:after="0" w:line="259" w:lineRule="auto"/>
              <w:ind w:left="2" w:firstLine="0"/>
            </w:pPr>
            <w:r>
              <w:t xml:space="preserve"> </w:t>
            </w:r>
          </w:p>
          <w:p w14:paraId="7A20041C" w14:textId="77777777" w:rsidR="004A1360" w:rsidRDefault="0035610E">
            <w:pPr>
              <w:spacing w:after="0" w:line="259" w:lineRule="auto"/>
              <w:ind w:left="2" w:right="60" w:firstLine="0"/>
              <w:jc w:val="both"/>
            </w:pPr>
            <w:r>
              <w:t xml:space="preserve">Bude dohodnuto předání potřebné dokumentace a způsob komunikace také mimo rámec schvalování jednotlivých zpráv.  </w:t>
            </w:r>
          </w:p>
          <w:p w14:paraId="6EE78A8E" w14:textId="77777777" w:rsidR="0090408B" w:rsidRDefault="0090408B">
            <w:pPr>
              <w:spacing w:after="0" w:line="259" w:lineRule="auto"/>
              <w:ind w:left="2" w:right="60" w:firstLine="0"/>
              <w:jc w:val="both"/>
            </w:pPr>
          </w:p>
          <w:p w14:paraId="0C3C6D8E" w14:textId="77777777" w:rsidR="0090408B" w:rsidRDefault="0090408B" w:rsidP="0090408B">
            <w:pPr>
              <w:spacing w:after="9" w:line="261" w:lineRule="auto"/>
              <w:ind w:left="2" w:right="112" w:firstLine="0"/>
              <w:jc w:val="both"/>
            </w:pPr>
            <w:r>
              <w:t xml:space="preserve">Před schůzkou budou Zpracovateli zaslány podklady, Zpracovatel vyhotoví ze schůzky zápis. Rozsah schůzky bude dle potřeby 60–180 minut, schůzka bude realizována dle situace buďto osobně na pracovišti Objednatele </w:t>
            </w:r>
          </w:p>
          <w:p w14:paraId="0438A5C7" w14:textId="0543A526" w:rsidR="0090408B" w:rsidRDefault="0090408B" w:rsidP="0090408B">
            <w:pPr>
              <w:spacing w:after="0" w:line="259" w:lineRule="auto"/>
              <w:ind w:left="2" w:right="60" w:firstLine="0"/>
              <w:jc w:val="both"/>
            </w:pPr>
            <w:r>
              <w:t>(Podskalská 19, Praha 2), či prostřednictvím online platformy. Ze strany Zpracovatele se zúčastní minimálně 2 zástupci.</w:t>
            </w:r>
          </w:p>
          <w:p w14:paraId="394AA94C" w14:textId="77777777" w:rsidR="004A1360" w:rsidRDefault="0035610E">
            <w:pPr>
              <w:spacing w:after="0" w:line="259" w:lineRule="auto"/>
              <w:ind w:left="2" w:firstLine="0"/>
            </w:pPr>
            <w:r>
              <w:t xml:space="preserve"> </w:t>
            </w:r>
          </w:p>
        </w:tc>
      </w:tr>
    </w:tbl>
    <w:p w14:paraId="3CA5EFBA" w14:textId="77777777" w:rsidR="004A1360" w:rsidRDefault="004A1360">
      <w:pPr>
        <w:spacing w:after="0" w:line="259" w:lineRule="auto"/>
        <w:ind w:left="-1560" w:right="10528" w:firstLine="0"/>
      </w:pPr>
    </w:p>
    <w:tbl>
      <w:tblPr>
        <w:tblStyle w:val="TableGrid"/>
        <w:tblW w:w="9357" w:type="dxa"/>
        <w:tblInd w:w="-29" w:type="dxa"/>
        <w:tblCellMar>
          <w:top w:w="17" w:type="dxa"/>
          <w:left w:w="106" w:type="dxa"/>
        </w:tblCellMar>
        <w:tblLook w:val="04A0" w:firstRow="1" w:lastRow="0" w:firstColumn="1" w:lastColumn="0" w:noHBand="0" w:noVBand="1"/>
      </w:tblPr>
      <w:tblGrid>
        <w:gridCol w:w="2216"/>
        <w:gridCol w:w="1798"/>
        <w:gridCol w:w="5343"/>
      </w:tblGrid>
      <w:tr w:rsidR="004A1360" w14:paraId="37925F4F" w14:textId="77777777" w:rsidTr="0090408B">
        <w:trPr>
          <w:trHeight w:val="2912"/>
        </w:trPr>
        <w:tc>
          <w:tcPr>
            <w:tcW w:w="2216" w:type="dxa"/>
            <w:tcBorders>
              <w:top w:val="single" w:sz="8" w:space="0" w:color="000000"/>
              <w:left w:val="single" w:sz="4" w:space="0" w:color="000000"/>
              <w:bottom w:val="single" w:sz="8" w:space="0" w:color="000000"/>
              <w:right w:val="single" w:sz="8" w:space="0" w:color="000000"/>
            </w:tcBorders>
          </w:tcPr>
          <w:p w14:paraId="1CECB380" w14:textId="77777777" w:rsidR="004A1360" w:rsidRDefault="0035610E">
            <w:pPr>
              <w:spacing w:after="0" w:line="259" w:lineRule="auto"/>
              <w:ind w:left="0" w:right="56" w:firstLine="0"/>
            </w:pPr>
            <w:r>
              <w:t xml:space="preserve">Vstupní zpráva – návrh </w:t>
            </w:r>
          </w:p>
        </w:tc>
        <w:tc>
          <w:tcPr>
            <w:tcW w:w="1798" w:type="dxa"/>
            <w:tcBorders>
              <w:top w:val="single" w:sz="8" w:space="0" w:color="000000"/>
              <w:left w:val="single" w:sz="8" w:space="0" w:color="000000"/>
              <w:bottom w:val="single" w:sz="8" w:space="0" w:color="000000"/>
              <w:right w:val="single" w:sz="8" w:space="0" w:color="000000"/>
            </w:tcBorders>
          </w:tcPr>
          <w:p w14:paraId="3FAF01ED" w14:textId="77777777" w:rsidR="004A1360" w:rsidRDefault="0035610E">
            <w:pPr>
              <w:spacing w:after="0" w:line="259" w:lineRule="auto"/>
              <w:ind w:left="0" w:firstLine="0"/>
            </w:pPr>
            <w:r>
              <w:t xml:space="preserve">Do 20 </w:t>
            </w:r>
          </w:p>
          <w:p w14:paraId="37E9C56D" w14:textId="77777777" w:rsidR="004A1360" w:rsidRDefault="0035610E">
            <w:pPr>
              <w:spacing w:after="0" w:line="259" w:lineRule="auto"/>
              <w:ind w:left="0" w:firstLine="0"/>
            </w:pPr>
            <w:r>
              <w:t xml:space="preserve">kalendářních dnů </w:t>
            </w:r>
          </w:p>
          <w:p w14:paraId="1E47C8C2" w14:textId="77777777" w:rsidR="004A1360" w:rsidRDefault="0035610E">
            <w:pPr>
              <w:spacing w:after="0" w:line="241" w:lineRule="auto"/>
              <w:ind w:left="0" w:right="30" w:firstLine="0"/>
            </w:pPr>
            <w:r>
              <w:t xml:space="preserve">od nabytí účinnosti Smlouvy.  </w:t>
            </w:r>
          </w:p>
          <w:p w14:paraId="42ED6C01" w14:textId="77777777" w:rsidR="004A1360" w:rsidRDefault="0035610E">
            <w:pPr>
              <w:spacing w:after="0" w:line="259" w:lineRule="auto"/>
              <w:ind w:left="0" w:firstLine="0"/>
            </w:pPr>
            <w:r>
              <w:t xml:space="preserve"> </w:t>
            </w:r>
          </w:p>
        </w:tc>
        <w:tc>
          <w:tcPr>
            <w:tcW w:w="5343" w:type="dxa"/>
            <w:tcBorders>
              <w:top w:val="single" w:sz="8" w:space="0" w:color="000000"/>
              <w:left w:val="single" w:sz="8" w:space="0" w:color="000000"/>
              <w:bottom w:val="single" w:sz="8" w:space="0" w:color="000000"/>
              <w:right w:val="single" w:sz="8" w:space="0" w:color="000000"/>
            </w:tcBorders>
            <w:vAlign w:val="bottom"/>
          </w:tcPr>
          <w:p w14:paraId="29553EAD" w14:textId="77777777" w:rsidR="004A1360" w:rsidRDefault="0035610E">
            <w:pPr>
              <w:spacing w:after="102" w:line="259" w:lineRule="auto"/>
              <w:ind w:left="2" w:right="109" w:firstLine="0"/>
              <w:jc w:val="both"/>
            </w:pPr>
            <w:r>
              <w:t xml:space="preserve">V rámci zpracování vstupní zprávy Zpracovatel, dopracuje strategii zpracování analýzy (konkretizuje a dopracuje znění předložené nabídky), popíše zdroje využitelných sekundárních, potažmo primárních dat a strategii jejich získání, nastaví harmonogram realizace analýzy v souladu s termíny pro veřejnou zakázku a identifikuje potenciální omezení a rizika realizace analýzy. </w:t>
            </w:r>
          </w:p>
          <w:p w14:paraId="4652444B" w14:textId="77777777" w:rsidR="004A1360" w:rsidRDefault="0035610E">
            <w:pPr>
              <w:spacing w:after="0" w:line="263" w:lineRule="auto"/>
              <w:ind w:left="2" w:right="113" w:firstLine="0"/>
              <w:jc w:val="both"/>
            </w:pPr>
            <w:r>
              <w:t xml:space="preserve">Návrh vstupní zprávy bude představovat ze strany Zpracovatele kompletní verzi se všemi požadovanými náležitostmi, nebude se jednat o pouhý draft, ale o verzi připravenou ke konkrétním připomínkám. </w:t>
            </w:r>
          </w:p>
          <w:p w14:paraId="5D12DC18" w14:textId="77777777" w:rsidR="004A1360" w:rsidRDefault="0035610E">
            <w:pPr>
              <w:spacing w:after="0" w:line="259" w:lineRule="auto"/>
              <w:ind w:left="2" w:firstLine="0"/>
            </w:pPr>
            <w:r>
              <w:t xml:space="preserve"> </w:t>
            </w:r>
          </w:p>
        </w:tc>
      </w:tr>
      <w:tr w:rsidR="004A1360" w14:paraId="71B66540" w14:textId="77777777" w:rsidTr="0090408B">
        <w:trPr>
          <w:trHeight w:val="1860"/>
        </w:trPr>
        <w:tc>
          <w:tcPr>
            <w:tcW w:w="2216" w:type="dxa"/>
            <w:tcBorders>
              <w:top w:val="single" w:sz="8" w:space="0" w:color="000000"/>
              <w:left w:val="single" w:sz="4" w:space="0" w:color="000000"/>
              <w:bottom w:val="single" w:sz="8" w:space="0" w:color="000000"/>
              <w:right w:val="single" w:sz="8" w:space="0" w:color="000000"/>
            </w:tcBorders>
          </w:tcPr>
          <w:p w14:paraId="055F2455" w14:textId="77777777" w:rsidR="004A1360" w:rsidRDefault="0035610E">
            <w:pPr>
              <w:spacing w:after="0" w:line="259" w:lineRule="auto"/>
              <w:ind w:left="0" w:right="24" w:firstLine="0"/>
            </w:pPr>
            <w:r>
              <w:t xml:space="preserve">Vstupní zpráva – finální verze </w:t>
            </w:r>
          </w:p>
        </w:tc>
        <w:tc>
          <w:tcPr>
            <w:tcW w:w="1798" w:type="dxa"/>
            <w:tcBorders>
              <w:top w:val="single" w:sz="8" w:space="0" w:color="000000"/>
              <w:left w:val="single" w:sz="8" w:space="0" w:color="000000"/>
              <w:bottom w:val="single" w:sz="8" w:space="0" w:color="000000"/>
              <w:right w:val="single" w:sz="8" w:space="0" w:color="000000"/>
            </w:tcBorders>
          </w:tcPr>
          <w:p w14:paraId="2E01810F" w14:textId="77777777" w:rsidR="004A1360" w:rsidRDefault="0035610E">
            <w:pPr>
              <w:spacing w:after="0" w:line="259" w:lineRule="auto"/>
              <w:ind w:left="0" w:firstLine="0"/>
            </w:pPr>
            <w:r>
              <w:t xml:space="preserve">Do 5 </w:t>
            </w:r>
          </w:p>
          <w:p w14:paraId="0AC0EE6D" w14:textId="77777777" w:rsidR="004A1360" w:rsidRDefault="0035610E">
            <w:pPr>
              <w:spacing w:after="0" w:line="254" w:lineRule="auto"/>
              <w:ind w:left="0" w:right="162" w:firstLine="0"/>
            </w:pPr>
            <w:r>
              <w:t xml:space="preserve">kalendářních dnů od obdržení připomínek Objednatele k návrhu vstupní zprávy. </w:t>
            </w:r>
          </w:p>
          <w:p w14:paraId="26877423" w14:textId="77777777" w:rsidR="004A1360" w:rsidRDefault="0035610E">
            <w:pPr>
              <w:spacing w:after="0" w:line="259" w:lineRule="auto"/>
              <w:ind w:left="0" w:firstLine="0"/>
            </w:pPr>
            <w:r>
              <w:t xml:space="preserve"> </w:t>
            </w:r>
          </w:p>
        </w:tc>
        <w:tc>
          <w:tcPr>
            <w:tcW w:w="5343" w:type="dxa"/>
            <w:tcBorders>
              <w:top w:val="single" w:sz="8" w:space="0" w:color="000000"/>
              <w:left w:val="single" w:sz="8" w:space="0" w:color="000000"/>
              <w:bottom w:val="single" w:sz="8" w:space="0" w:color="000000"/>
              <w:right w:val="single" w:sz="8" w:space="0" w:color="000000"/>
            </w:tcBorders>
          </w:tcPr>
          <w:p w14:paraId="357F2075" w14:textId="77777777" w:rsidR="004A1360" w:rsidRDefault="0035610E">
            <w:pPr>
              <w:spacing w:after="0" w:line="267" w:lineRule="auto"/>
              <w:ind w:left="2" w:firstLine="0"/>
            </w:pPr>
            <w:r>
              <w:t xml:space="preserve">Zpracovatel </w:t>
            </w:r>
            <w:proofErr w:type="gramStart"/>
            <w:r>
              <w:t>předloží</w:t>
            </w:r>
            <w:proofErr w:type="gramEnd"/>
            <w:r>
              <w:t xml:space="preserve"> vstupní zprávu se zapracovanými připomínkami Objednatele k jejímu návrhu.  </w:t>
            </w:r>
          </w:p>
          <w:p w14:paraId="690CF5C1" w14:textId="77777777" w:rsidR="004A1360" w:rsidRDefault="0035610E">
            <w:pPr>
              <w:spacing w:after="0" w:line="259" w:lineRule="auto"/>
              <w:ind w:left="2" w:firstLine="0"/>
            </w:pPr>
            <w:r>
              <w:t xml:space="preserve"> </w:t>
            </w:r>
          </w:p>
          <w:p w14:paraId="313CD15E" w14:textId="77777777" w:rsidR="004A1360" w:rsidRDefault="0035610E">
            <w:pPr>
              <w:spacing w:after="3" w:line="259" w:lineRule="auto"/>
              <w:ind w:left="2" w:firstLine="0"/>
            </w:pPr>
            <w:r>
              <w:t xml:space="preserve"> </w:t>
            </w:r>
          </w:p>
          <w:p w14:paraId="0538DE57" w14:textId="77777777" w:rsidR="004A1360" w:rsidRDefault="0035610E">
            <w:pPr>
              <w:spacing w:after="0" w:line="259" w:lineRule="auto"/>
              <w:ind w:left="2" w:right="92" w:firstLine="0"/>
            </w:pPr>
            <w:r>
              <w:t xml:space="preserve">Spolu s finální verzí průběžné zprávy Zpracovatel </w:t>
            </w:r>
            <w:proofErr w:type="gramStart"/>
            <w:r>
              <w:t>předloží</w:t>
            </w:r>
            <w:proofErr w:type="gramEnd"/>
            <w:r>
              <w:t xml:space="preserve"> fakturu na první dílčí platbu. </w:t>
            </w:r>
          </w:p>
        </w:tc>
      </w:tr>
      <w:tr w:rsidR="004A1360" w14:paraId="16FF1500" w14:textId="77777777" w:rsidTr="0090408B">
        <w:trPr>
          <w:trHeight w:val="4640"/>
        </w:trPr>
        <w:tc>
          <w:tcPr>
            <w:tcW w:w="2216" w:type="dxa"/>
            <w:tcBorders>
              <w:top w:val="single" w:sz="8" w:space="0" w:color="000000"/>
              <w:left w:val="single" w:sz="4" w:space="0" w:color="000000"/>
              <w:bottom w:val="single" w:sz="8" w:space="0" w:color="000000"/>
              <w:right w:val="single" w:sz="8" w:space="0" w:color="000000"/>
            </w:tcBorders>
          </w:tcPr>
          <w:p w14:paraId="7D574A8C" w14:textId="77777777" w:rsidR="004A1360" w:rsidRDefault="0035610E">
            <w:pPr>
              <w:spacing w:after="0" w:line="259" w:lineRule="auto"/>
              <w:ind w:left="0" w:firstLine="0"/>
            </w:pPr>
            <w:r>
              <w:lastRenderedPageBreak/>
              <w:t xml:space="preserve">Průběžná zpráva – návrh </w:t>
            </w:r>
          </w:p>
        </w:tc>
        <w:tc>
          <w:tcPr>
            <w:tcW w:w="1798" w:type="dxa"/>
            <w:tcBorders>
              <w:top w:val="single" w:sz="8" w:space="0" w:color="000000"/>
              <w:left w:val="single" w:sz="8" w:space="0" w:color="000000"/>
              <w:bottom w:val="single" w:sz="8" w:space="0" w:color="000000"/>
              <w:right w:val="single" w:sz="8" w:space="0" w:color="000000"/>
            </w:tcBorders>
          </w:tcPr>
          <w:p w14:paraId="18D3D845" w14:textId="77777777" w:rsidR="004A1360" w:rsidRDefault="0035610E">
            <w:pPr>
              <w:spacing w:after="0" w:line="259" w:lineRule="auto"/>
              <w:ind w:left="0" w:firstLine="0"/>
            </w:pPr>
            <w:r>
              <w:t xml:space="preserve">Do 80 </w:t>
            </w:r>
          </w:p>
          <w:p w14:paraId="121C88D7" w14:textId="77777777" w:rsidR="004A1360" w:rsidRDefault="0035610E">
            <w:pPr>
              <w:spacing w:after="0" w:line="259" w:lineRule="auto"/>
              <w:ind w:left="0" w:firstLine="0"/>
            </w:pPr>
            <w:r>
              <w:t xml:space="preserve">kalendářních dnů </w:t>
            </w:r>
          </w:p>
          <w:p w14:paraId="6BBA554D" w14:textId="77777777" w:rsidR="004A1360" w:rsidRDefault="0035610E">
            <w:pPr>
              <w:spacing w:after="0" w:line="241" w:lineRule="auto"/>
              <w:ind w:left="0" w:right="28" w:firstLine="0"/>
            </w:pPr>
            <w:r>
              <w:t xml:space="preserve">od nabytí účinnosti </w:t>
            </w:r>
          </w:p>
          <w:p w14:paraId="666769D3" w14:textId="77777777" w:rsidR="004A1360" w:rsidRDefault="0035610E">
            <w:pPr>
              <w:spacing w:after="0" w:line="259" w:lineRule="auto"/>
              <w:ind w:left="0" w:firstLine="0"/>
            </w:pPr>
            <w:r>
              <w:t xml:space="preserve">Smlouvy. </w:t>
            </w:r>
          </w:p>
          <w:p w14:paraId="2853B16D" w14:textId="77777777" w:rsidR="004A1360" w:rsidRDefault="0035610E">
            <w:pPr>
              <w:spacing w:after="0" w:line="259" w:lineRule="auto"/>
              <w:ind w:left="0" w:firstLine="0"/>
            </w:pPr>
            <w:r>
              <w:t xml:space="preserve"> </w:t>
            </w:r>
          </w:p>
        </w:tc>
        <w:tc>
          <w:tcPr>
            <w:tcW w:w="5343" w:type="dxa"/>
            <w:tcBorders>
              <w:top w:val="single" w:sz="8" w:space="0" w:color="000000"/>
              <w:left w:val="single" w:sz="8" w:space="0" w:color="000000"/>
              <w:bottom w:val="single" w:sz="8" w:space="0" w:color="000000"/>
              <w:right w:val="single" w:sz="8" w:space="0" w:color="000000"/>
            </w:tcBorders>
            <w:vAlign w:val="center"/>
          </w:tcPr>
          <w:p w14:paraId="2DCA5A0C" w14:textId="77777777" w:rsidR="004A1360" w:rsidRDefault="0035610E">
            <w:pPr>
              <w:spacing w:after="134" w:line="252" w:lineRule="auto"/>
              <w:ind w:left="2" w:right="111" w:firstLine="0"/>
              <w:jc w:val="both"/>
            </w:pPr>
            <w:r>
              <w:t>Obsahem průběžné zprávy</w:t>
            </w:r>
            <w:r>
              <w:rPr>
                <w:b/>
              </w:rPr>
              <w:t xml:space="preserve"> </w:t>
            </w:r>
            <w:r>
              <w:t xml:space="preserve">bude operacionalizace, která napomůže k zodpovězení hlavní i dílčích výzkumných otázek. V případě, kdy nebude z objektivních důvodů možné některou z výzkumných otázek zodpovědět, bude uveden podrobný popis důvodu, spolu s definováním překážek, které neumožnily zodpovědět danou výzkumnou otázku. Zpráva bude také obsahovat zdůvodnění případných úprav v nastavení strategie realizace analýzy a aktualizace analýzy hlavních omezení a rizik.  </w:t>
            </w:r>
          </w:p>
          <w:p w14:paraId="46ED41B8" w14:textId="77777777" w:rsidR="004A1360" w:rsidRDefault="0035610E">
            <w:pPr>
              <w:spacing w:after="0" w:line="259" w:lineRule="auto"/>
              <w:ind w:left="2" w:right="113" w:firstLine="0"/>
              <w:jc w:val="both"/>
            </w:pPr>
            <w:r>
              <w:t xml:space="preserve">V případě, že budou Zpracovatelem identifikovány jako stěžejní i další aspekty realizované analýzy, které nejsou přímo uvedeny v rámci Specifikace předmětu plnění, může Zpracovatel tyto aspekty do průběžné zprávy zahrnout. Návrh průběžné zprávy bude představovat ze strany Zpracovatele kompletní verzi se všemi požadovanými náležitostmi, nebude se jednat o pouhý draft, ale o verzi připravenou ke konkrétním připomínkám. </w:t>
            </w:r>
          </w:p>
        </w:tc>
      </w:tr>
      <w:tr w:rsidR="004A1360" w14:paraId="37C181A9" w14:textId="77777777" w:rsidTr="0090408B">
        <w:trPr>
          <w:trHeight w:val="1529"/>
        </w:trPr>
        <w:tc>
          <w:tcPr>
            <w:tcW w:w="2216" w:type="dxa"/>
            <w:tcBorders>
              <w:top w:val="single" w:sz="8" w:space="0" w:color="000000"/>
              <w:left w:val="single" w:sz="4" w:space="0" w:color="000000"/>
              <w:bottom w:val="single" w:sz="8" w:space="0" w:color="000000"/>
              <w:right w:val="single" w:sz="8" w:space="0" w:color="000000"/>
            </w:tcBorders>
          </w:tcPr>
          <w:p w14:paraId="52D55CB8" w14:textId="77777777" w:rsidR="004A1360" w:rsidRDefault="0035610E">
            <w:pPr>
              <w:spacing w:after="0" w:line="259" w:lineRule="auto"/>
              <w:ind w:left="0" w:firstLine="0"/>
            </w:pPr>
            <w:r>
              <w:t xml:space="preserve">Aktualizační pracovní schůzka </w:t>
            </w:r>
          </w:p>
        </w:tc>
        <w:tc>
          <w:tcPr>
            <w:tcW w:w="1798" w:type="dxa"/>
            <w:tcBorders>
              <w:top w:val="single" w:sz="8" w:space="0" w:color="000000"/>
              <w:left w:val="single" w:sz="8" w:space="0" w:color="000000"/>
              <w:bottom w:val="single" w:sz="8" w:space="0" w:color="000000"/>
              <w:right w:val="single" w:sz="8" w:space="0" w:color="000000"/>
            </w:tcBorders>
          </w:tcPr>
          <w:p w14:paraId="5E52CFC4" w14:textId="77777777" w:rsidR="004A1360" w:rsidRDefault="0035610E">
            <w:pPr>
              <w:spacing w:after="0" w:line="259" w:lineRule="auto"/>
              <w:ind w:left="0" w:firstLine="0"/>
            </w:pPr>
            <w:r>
              <w:t xml:space="preserve">Do 8 </w:t>
            </w:r>
          </w:p>
          <w:p w14:paraId="29F972A3" w14:textId="77777777" w:rsidR="004A1360" w:rsidRDefault="0035610E">
            <w:pPr>
              <w:spacing w:after="0" w:line="259" w:lineRule="auto"/>
              <w:ind w:left="0" w:firstLine="0"/>
            </w:pPr>
            <w:r>
              <w:t xml:space="preserve">kalendářních dnů od předložení návrhu průběžné zprávy. </w:t>
            </w:r>
          </w:p>
        </w:tc>
        <w:tc>
          <w:tcPr>
            <w:tcW w:w="5343" w:type="dxa"/>
            <w:tcBorders>
              <w:top w:val="single" w:sz="8" w:space="0" w:color="000000"/>
              <w:left w:val="single" w:sz="8" w:space="0" w:color="000000"/>
              <w:bottom w:val="single" w:sz="8" w:space="0" w:color="000000"/>
              <w:right w:val="single" w:sz="8" w:space="0" w:color="000000"/>
            </w:tcBorders>
            <w:vAlign w:val="center"/>
          </w:tcPr>
          <w:p w14:paraId="61AFA849" w14:textId="77777777" w:rsidR="004A1360" w:rsidRDefault="0035610E">
            <w:pPr>
              <w:spacing w:after="116" w:line="273" w:lineRule="auto"/>
              <w:ind w:left="2" w:right="108" w:firstLine="0"/>
              <w:jc w:val="both"/>
            </w:pPr>
            <w:r>
              <w:t xml:space="preserve">Aktualizační pracovní schůzka Objednatele se Zpracovatelem k předloženému návrhu průběžné </w:t>
            </w:r>
            <w:proofErr w:type="gramStart"/>
            <w:r>
              <w:t>zprávy  a</w:t>
            </w:r>
            <w:proofErr w:type="gramEnd"/>
            <w:r>
              <w:t xml:space="preserve"> předpokládanému dalšímu průběhu realizace.  </w:t>
            </w:r>
          </w:p>
          <w:p w14:paraId="2AD7E6E4" w14:textId="53259F8F" w:rsidR="004A1360" w:rsidRDefault="0035610E">
            <w:pPr>
              <w:spacing w:after="0" w:line="259" w:lineRule="auto"/>
              <w:ind w:left="2" w:firstLine="0"/>
              <w:jc w:val="both"/>
            </w:pPr>
            <w:r>
              <w:t>Bude vyhodnocen dosavadní postup na realizaci</w:t>
            </w:r>
            <w:r w:rsidR="0035727A">
              <w:t xml:space="preserve"> </w:t>
            </w:r>
            <w:r w:rsidR="0035727A">
              <w:br/>
            </w:r>
            <w:r>
              <w:t xml:space="preserve">a diskutovány stávající výstupy a plánovaný další postup. </w:t>
            </w:r>
          </w:p>
        </w:tc>
      </w:tr>
      <w:tr w:rsidR="004A1360" w14:paraId="111EA153" w14:textId="77777777" w:rsidTr="0090408B">
        <w:trPr>
          <w:trHeight w:val="1301"/>
        </w:trPr>
        <w:tc>
          <w:tcPr>
            <w:tcW w:w="2216" w:type="dxa"/>
            <w:tcBorders>
              <w:top w:val="single" w:sz="8" w:space="0" w:color="000000"/>
              <w:left w:val="single" w:sz="4" w:space="0" w:color="000000"/>
              <w:bottom w:val="single" w:sz="8" w:space="0" w:color="000000"/>
              <w:right w:val="single" w:sz="8" w:space="0" w:color="000000"/>
            </w:tcBorders>
          </w:tcPr>
          <w:p w14:paraId="1597F927" w14:textId="77777777" w:rsidR="004A1360" w:rsidRDefault="0035610E">
            <w:pPr>
              <w:spacing w:after="17" w:line="259" w:lineRule="auto"/>
              <w:ind w:left="0" w:firstLine="0"/>
            </w:pPr>
            <w:r>
              <w:t xml:space="preserve">Průběžná zpráva – </w:t>
            </w:r>
          </w:p>
          <w:p w14:paraId="023E0EF6" w14:textId="77777777" w:rsidR="004A1360" w:rsidRDefault="0035610E">
            <w:pPr>
              <w:spacing w:after="0" w:line="259" w:lineRule="auto"/>
              <w:ind w:left="0" w:firstLine="0"/>
            </w:pPr>
            <w:r>
              <w:t xml:space="preserve">finální verze </w:t>
            </w:r>
          </w:p>
        </w:tc>
        <w:tc>
          <w:tcPr>
            <w:tcW w:w="1798" w:type="dxa"/>
            <w:tcBorders>
              <w:top w:val="single" w:sz="8" w:space="0" w:color="000000"/>
              <w:left w:val="single" w:sz="8" w:space="0" w:color="000000"/>
              <w:bottom w:val="single" w:sz="8" w:space="0" w:color="000000"/>
              <w:right w:val="single" w:sz="8" w:space="0" w:color="000000"/>
            </w:tcBorders>
            <w:vAlign w:val="bottom"/>
          </w:tcPr>
          <w:p w14:paraId="21D092EA" w14:textId="77777777" w:rsidR="004A1360" w:rsidRDefault="0035610E">
            <w:pPr>
              <w:spacing w:after="0" w:line="259" w:lineRule="auto"/>
              <w:ind w:left="0" w:firstLine="0"/>
            </w:pPr>
            <w:r>
              <w:t xml:space="preserve">Do 8 </w:t>
            </w:r>
          </w:p>
          <w:p w14:paraId="0E526FE5" w14:textId="77777777" w:rsidR="0090408B" w:rsidRDefault="0035610E" w:rsidP="0090408B">
            <w:pPr>
              <w:spacing w:after="86" w:line="277" w:lineRule="auto"/>
              <w:ind w:left="0" w:firstLine="0"/>
            </w:pPr>
            <w:r>
              <w:t xml:space="preserve">kalendářních dnů od obdržení připomínek Objednatele </w:t>
            </w:r>
            <w:r w:rsidR="0090408B">
              <w:t xml:space="preserve">k návrhu průběžné zprávy.  </w:t>
            </w:r>
          </w:p>
          <w:p w14:paraId="59A0E08B" w14:textId="0B9B5E90" w:rsidR="004A1360" w:rsidRDefault="004A1360">
            <w:pPr>
              <w:spacing w:after="0" w:line="259" w:lineRule="auto"/>
              <w:ind w:left="0" w:firstLine="0"/>
            </w:pPr>
          </w:p>
        </w:tc>
        <w:tc>
          <w:tcPr>
            <w:tcW w:w="5343" w:type="dxa"/>
            <w:tcBorders>
              <w:top w:val="single" w:sz="8" w:space="0" w:color="000000"/>
              <w:left w:val="single" w:sz="8" w:space="0" w:color="000000"/>
              <w:bottom w:val="single" w:sz="8" w:space="0" w:color="000000"/>
              <w:right w:val="single" w:sz="8" w:space="0" w:color="000000"/>
            </w:tcBorders>
            <w:vAlign w:val="center"/>
          </w:tcPr>
          <w:p w14:paraId="0BD3148F" w14:textId="77777777" w:rsidR="004A1360" w:rsidRDefault="0035610E">
            <w:pPr>
              <w:spacing w:after="124"/>
              <w:ind w:left="2" w:firstLine="0"/>
              <w:jc w:val="both"/>
            </w:pPr>
            <w:r>
              <w:t xml:space="preserve">Zpracovatel </w:t>
            </w:r>
            <w:proofErr w:type="gramStart"/>
            <w:r>
              <w:t>předloží</w:t>
            </w:r>
            <w:proofErr w:type="gramEnd"/>
            <w:r>
              <w:t xml:space="preserve"> průběžnou zprávu se zapracovanými připomínkami Objednatele k jejímu návrhu.  </w:t>
            </w:r>
          </w:p>
          <w:p w14:paraId="3BC8602E" w14:textId="77777777" w:rsidR="004A1360" w:rsidRDefault="0035610E">
            <w:pPr>
              <w:spacing w:after="0" w:line="259" w:lineRule="auto"/>
              <w:ind w:left="2" w:firstLine="0"/>
            </w:pPr>
            <w:r>
              <w:t xml:space="preserve">Po schválení finální verze průběžné zprávy Objednatelem Zpracovatel </w:t>
            </w:r>
            <w:proofErr w:type="gramStart"/>
            <w:r>
              <w:t>předloží</w:t>
            </w:r>
            <w:proofErr w:type="gramEnd"/>
            <w:r>
              <w:t xml:space="preserve"> fakturu na druhou dílčí platbu. </w:t>
            </w:r>
          </w:p>
        </w:tc>
      </w:tr>
      <w:tr w:rsidR="004A1360" w14:paraId="37EA144C" w14:textId="77777777" w:rsidTr="0090408B">
        <w:trPr>
          <w:trHeight w:val="7979"/>
        </w:trPr>
        <w:tc>
          <w:tcPr>
            <w:tcW w:w="2216" w:type="dxa"/>
            <w:tcBorders>
              <w:top w:val="single" w:sz="8" w:space="0" w:color="000000"/>
              <w:left w:val="single" w:sz="4" w:space="0" w:color="000000"/>
              <w:bottom w:val="single" w:sz="8" w:space="0" w:color="000000"/>
              <w:right w:val="single" w:sz="8" w:space="0" w:color="000000"/>
            </w:tcBorders>
          </w:tcPr>
          <w:p w14:paraId="3DE3D9BB" w14:textId="77777777" w:rsidR="004A1360" w:rsidRDefault="0035610E">
            <w:pPr>
              <w:spacing w:after="0" w:line="259" w:lineRule="auto"/>
              <w:ind w:left="0" w:firstLine="0"/>
            </w:pPr>
            <w:r>
              <w:lastRenderedPageBreak/>
              <w:t xml:space="preserve">Závěrečná zpráva – návrh </w:t>
            </w:r>
          </w:p>
        </w:tc>
        <w:tc>
          <w:tcPr>
            <w:tcW w:w="1798" w:type="dxa"/>
            <w:tcBorders>
              <w:top w:val="single" w:sz="8" w:space="0" w:color="000000"/>
              <w:left w:val="single" w:sz="8" w:space="0" w:color="000000"/>
              <w:bottom w:val="single" w:sz="8" w:space="0" w:color="000000"/>
              <w:right w:val="single" w:sz="8" w:space="0" w:color="000000"/>
            </w:tcBorders>
          </w:tcPr>
          <w:p w14:paraId="6924B020" w14:textId="77777777" w:rsidR="004A1360" w:rsidRDefault="0035610E" w:rsidP="0090408B">
            <w:pPr>
              <w:spacing w:after="0" w:line="241" w:lineRule="auto"/>
              <w:ind w:left="0" w:firstLine="0"/>
            </w:pPr>
            <w:r>
              <w:t xml:space="preserve">Do 150 kalendářních dnů </w:t>
            </w:r>
          </w:p>
          <w:p w14:paraId="3F85A99F" w14:textId="77777777" w:rsidR="004A1360" w:rsidRDefault="0035610E" w:rsidP="0090408B">
            <w:pPr>
              <w:spacing w:after="0" w:line="241" w:lineRule="auto"/>
              <w:ind w:left="0" w:firstLine="0"/>
            </w:pPr>
            <w:r>
              <w:t xml:space="preserve">od nabytí účinnosti </w:t>
            </w:r>
          </w:p>
          <w:p w14:paraId="05C9051E" w14:textId="77777777" w:rsidR="004A1360" w:rsidRDefault="0035610E" w:rsidP="0090408B">
            <w:pPr>
              <w:spacing w:after="0" w:line="259" w:lineRule="auto"/>
              <w:ind w:left="0" w:firstLine="0"/>
            </w:pPr>
            <w:r>
              <w:t xml:space="preserve">Smlouvy. </w:t>
            </w:r>
          </w:p>
        </w:tc>
        <w:tc>
          <w:tcPr>
            <w:tcW w:w="5343" w:type="dxa"/>
            <w:tcBorders>
              <w:top w:val="single" w:sz="8" w:space="0" w:color="000000"/>
              <w:left w:val="single" w:sz="8" w:space="0" w:color="000000"/>
              <w:bottom w:val="single" w:sz="8" w:space="0" w:color="000000"/>
              <w:right w:val="single" w:sz="8" w:space="0" w:color="000000"/>
            </w:tcBorders>
            <w:vAlign w:val="center"/>
          </w:tcPr>
          <w:p w14:paraId="0BD606E6" w14:textId="77777777" w:rsidR="004A1360" w:rsidRDefault="0035610E">
            <w:pPr>
              <w:spacing w:after="122" w:line="274" w:lineRule="auto"/>
              <w:ind w:left="2" w:right="63" w:firstLine="0"/>
              <w:jc w:val="both"/>
            </w:pPr>
            <w:r>
              <w:t xml:space="preserve">V rámci závěrečné zprávy Zpracovatel shrne specifikaci a zdůvodnění všech případných provedených úprav v nastavení strategie realizace analýzy, shrne výsledky analýzy, jejích výzkumných cílů. V případě, kdy nebude z objektivních důvodů možné některou z výzkumných otázek zodpovědět, bude uveden podrobný popis postupu, spolu s definováním překážek, které neumožnily zodpovědět danou výzkumnou otázku. Dále bude zpráva obsahovat vysvětlení realizované práce s daty, </w:t>
            </w:r>
            <w:proofErr w:type="gramStart"/>
            <w:r>
              <w:t>popsána</w:t>
            </w:r>
            <w:proofErr w:type="gramEnd"/>
            <w:r>
              <w:t xml:space="preserve"> k jakým výsledkům Zpracovatel prostřednictví dat dospěl, jaké poznatky a doporučení analýza přinesla. V případě, že budou Zpracovatelem identifikovány jako stěžejní i další aspekty realizované analýzy, které nejsou přímo uvedeny v rámci Specifikace předmětu plnění, může Zpracovatel tyto aspekty do závěrečné zprávy zahrnout. Zpráva bude obsahovat tyto části určené pro různé uživatele výstupů analýzy: </w:t>
            </w:r>
          </w:p>
          <w:p w14:paraId="2CD36578" w14:textId="77777777" w:rsidR="004A1360" w:rsidRDefault="0035610E">
            <w:pPr>
              <w:numPr>
                <w:ilvl w:val="0"/>
                <w:numId w:val="48"/>
              </w:numPr>
              <w:spacing w:after="23" w:line="259" w:lineRule="auto"/>
              <w:ind w:hanging="392"/>
            </w:pPr>
            <w:r>
              <w:t xml:space="preserve">Manažerské shrnutí (max. 2 strany) </w:t>
            </w:r>
          </w:p>
          <w:p w14:paraId="44E8841C" w14:textId="77777777" w:rsidR="004A1360" w:rsidRDefault="0035610E">
            <w:pPr>
              <w:numPr>
                <w:ilvl w:val="0"/>
                <w:numId w:val="48"/>
              </w:numPr>
              <w:spacing w:after="0" w:line="280" w:lineRule="auto"/>
              <w:ind w:hanging="392"/>
            </w:pPr>
            <w:r>
              <w:t xml:space="preserve">Základní informace o tématu a specifikace cílů analýzy </w:t>
            </w:r>
          </w:p>
          <w:p w14:paraId="27210602" w14:textId="77777777" w:rsidR="004A1360" w:rsidRDefault="0035610E">
            <w:pPr>
              <w:numPr>
                <w:ilvl w:val="0"/>
                <w:numId w:val="48"/>
              </w:numPr>
              <w:spacing w:after="0" w:line="278" w:lineRule="auto"/>
              <w:ind w:hanging="392"/>
            </w:pPr>
            <w:r>
              <w:t xml:space="preserve">Finální specifikace a zdůvodnění úprav v nastavení strategie realizace analýzy </w:t>
            </w:r>
          </w:p>
          <w:p w14:paraId="38F03A6B" w14:textId="77777777" w:rsidR="004A1360" w:rsidRDefault="0035610E">
            <w:pPr>
              <w:numPr>
                <w:ilvl w:val="0"/>
                <w:numId w:val="48"/>
              </w:numPr>
              <w:spacing w:after="0" w:line="278" w:lineRule="auto"/>
              <w:ind w:hanging="392"/>
            </w:pPr>
            <w:r>
              <w:t xml:space="preserve">Popis využívaných primárních a sekundárních dat, vysvětlení realizované práce s daty při analýze </w:t>
            </w:r>
          </w:p>
          <w:p w14:paraId="72FDDD7B" w14:textId="77777777" w:rsidR="004A1360" w:rsidRDefault="0035610E">
            <w:pPr>
              <w:numPr>
                <w:ilvl w:val="0"/>
                <w:numId w:val="48"/>
              </w:numPr>
              <w:spacing w:after="0" w:line="280" w:lineRule="auto"/>
              <w:ind w:hanging="392"/>
            </w:pPr>
            <w:r>
              <w:t xml:space="preserve">Vyhodnocení jednotlivých výzkumných cílů (zjištění, závěry a doporučení) </w:t>
            </w:r>
          </w:p>
          <w:p w14:paraId="1026A3E2" w14:textId="77777777" w:rsidR="004A1360" w:rsidRDefault="0035610E">
            <w:pPr>
              <w:numPr>
                <w:ilvl w:val="0"/>
                <w:numId w:val="48"/>
              </w:numPr>
              <w:spacing w:after="79" w:line="284" w:lineRule="auto"/>
              <w:ind w:hanging="392"/>
            </w:pPr>
            <w:r>
              <w:t xml:space="preserve">Samostatná technická příloha s detailním popisem postupu šetření, metodologií sběru a analýzy dat.  </w:t>
            </w:r>
          </w:p>
          <w:p w14:paraId="3569D3AB" w14:textId="77777777" w:rsidR="004A1360" w:rsidRDefault="0035610E">
            <w:pPr>
              <w:spacing w:after="0" w:line="259" w:lineRule="auto"/>
              <w:ind w:left="2" w:right="66" w:firstLine="0"/>
              <w:jc w:val="both"/>
            </w:pPr>
            <w:r>
              <w:t xml:space="preserve">Návrh závěrečné zprávy bude představovat ze strany Zpracovatele kompletní verzi se všemi požadovanými náležitostmi, nebude se jednat o pouhý draft, ale o verzi připravenou ke konkrétním připomínkám. </w:t>
            </w:r>
          </w:p>
        </w:tc>
      </w:tr>
      <w:tr w:rsidR="004A1360" w14:paraId="737B8A49" w14:textId="77777777" w:rsidTr="0090408B">
        <w:trPr>
          <w:trHeight w:val="2571"/>
        </w:trPr>
        <w:tc>
          <w:tcPr>
            <w:tcW w:w="2216" w:type="dxa"/>
            <w:tcBorders>
              <w:top w:val="single" w:sz="8" w:space="0" w:color="000000"/>
              <w:left w:val="single" w:sz="4" w:space="0" w:color="000000"/>
              <w:bottom w:val="single" w:sz="8" w:space="0" w:color="000000"/>
              <w:right w:val="single" w:sz="8" w:space="0" w:color="000000"/>
            </w:tcBorders>
          </w:tcPr>
          <w:p w14:paraId="2A1984E6" w14:textId="77777777" w:rsidR="004A1360" w:rsidRDefault="0035610E">
            <w:pPr>
              <w:spacing w:after="84" w:line="277" w:lineRule="auto"/>
              <w:ind w:left="0" w:firstLine="0"/>
            </w:pPr>
            <w:r>
              <w:t xml:space="preserve">Závěrečná zpráva – finální verze </w:t>
            </w:r>
          </w:p>
          <w:p w14:paraId="300C2480" w14:textId="77777777" w:rsidR="004A1360" w:rsidRDefault="0035610E">
            <w:pPr>
              <w:spacing w:after="0" w:line="259" w:lineRule="auto"/>
              <w:ind w:left="0" w:firstLine="0"/>
            </w:pPr>
            <w:r>
              <w:t xml:space="preserve"> </w:t>
            </w:r>
          </w:p>
          <w:p w14:paraId="5CE11E23" w14:textId="77777777" w:rsidR="004A1360" w:rsidRDefault="0035610E">
            <w:pPr>
              <w:spacing w:after="0" w:line="259" w:lineRule="auto"/>
              <w:ind w:left="0" w:firstLine="0"/>
            </w:pPr>
            <w:r>
              <w:t xml:space="preserve"> </w:t>
            </w:r>
          </w:p>
        </w:tc>
        <w:tc>
          <w:tcPr>
            <w:tcW w:w="1798" w:type="dxa"/>
            <w:tcBorders>
              <w:top w:val="single" w:sz="8" w:space="0" w:color="000000"/>
              <w:left w:val="single" w:sz="8" w:space="0" w:color="000000"/>
              <w:bottom w:val="single" w:sz="8" w:space="0" w:color="000000"/>
              <w:right w:val="single" w:sz="8" w:space="0" w:color="000000"/>
            </w:tcBorders>
          </w:tcPr>
          <w:p w14:paraId="434E042C" w14:textId="77777777" w:rsidR="004A1360" w:rsidRDefault="0035610E" w:rsidP="0090408B">
            <w:pPr>
              <w:spacing w:after="2" w:line="239" w:lineRule="auto"/>
              <w:ind w:left="0" w:firstLine="0"/>
            </w:pPr>
            <w:r>
              <w:t xml:space="preserve">Do 160 kalendářních dnů </w:t>
            </w:r>
          </w:p>
          <w:p w14:paraId="2302F58F" w14:textId="77777777" w:rsidR="004A1360" w:rsidRDefault="0035610E" w:rsidP="0090408B">
            <w:pPr>
              <w:spacing w:after="1" w:line="241" w:lineRule="auto"/>
              <w:ind w:left="0" w:firstLine="0"/>
            </w:pPr>
            <w:r>
              <w:t xml:space="preserve">od nabytí účinnosti </w:t>
            </w:r>
          </w:p>
          <w:p w14:paraId="4393462A" w14:textId="77777777" w:rsidR="004A1360" w:rsidRDefault="0035610E" w:rsidP="0090408B">
            <w:pPr>
              <w:spacing w:after="0" w:line="259" w:lineRule="auto"/>
              <w:ind w:left="0" w:firstLine="0"/>
            </w:pPr>
            <w:r>
              <w:t xml:space="preserve">Smlouvy. </w:t>
            </w:r>
          </w:p>
        </w:tc>
        <w:tc>
          <w:tcPr>
            <w:tcW w:w="5343" w:type="dxa"/>
            <w:tcBorders>
              <w:top w:val="single" w:sz="8" w:space="0" w:color="000000"/>
              <w:left w:val="single" w:sz="8" w:space="0" w:color="000000"/>
              <w:bottom w:val="single" w:sz="8" w:space="0" w:color="000000"/>
              <w:right w:val="single" w:sz="4" w:space="0" w:color="000000"/>
            </w:tcBorders>
            <w:vAlign w:val="center"/>
          </w:tcPr>
          <w:p w14:paraId="03F7A396" w14:textId="77777777" w:rsidR="004A1360" w:rsidRDefault="0035610E">
            <w:pPr>
              <w:spacing w:after="110" w:line="271" w:lineRule="auto"/>
              <w:ind w:left="2" w:right="60" w:firstLine="0"/>
              <w:jc w:val="both"/>
            </w:pPr>
            <w:r>
              <w:t xml:space="preserve">Zpracovatel </w:t>
            </w:r>
            <w:proofErr w:type="gramStart"/>
            <w:r>
              <w:t>předloží</w:t>
            </w:r>
            <w:proofErr w:type="gramEnd"/>
            <w:r>
              <w:t xml:space="preserve"> závěrečnou zprávu se zapracovanými připomínkami Objednatele k jejímu návrhu, včetně posudku oponenta.  </w:t>
            </w:r>
          </w:p>
          <w:p w14:paraId="4E4B5B4D" w14:textId="77777777" w:rsidR="004A1360" w:rsidRDefault="0035610E">
            <w:pPr>
              <w:spacing w:after="11" w:line="259" w:lineRule="auto"/>
              <w:ind w:left="2" w:firstLine="0"/>
            </w:pPr>
            <w:r>
              <w:t xml:space="preserve">Po dohodě s Objednatelem Zpracovatel zajistí prezentaci </w:t>
            </w:r>
          </w:p>
          <w:p w14:paraId="3BFA8073" w14:textId="77777777" w:rsidR="004A1360" w:rsidRDefault="0035610E">
            <w:pPr>
              <w:spacing w:after="121"/>
              <w:ind w:left="2" w:right="63" w:firstLine="0"/>
              <w:jc w:val="both"/>
            </w:pPr>
            <w:r>
              <w:t xml:space="preserve">(workshop) závěrečné zprávy pro vybrané uživatele realizované analýzy. Zpracovatel poskytne Objednateli k využití prezentaci v elektronické podobě.  </w:t>
            </w:r>
          </w:p>
          <w:p w14:paraId="141E8FB3" w14:textId="77777777" w:rsidR="004A1360" w:rsidRDefault="0035610E">
            <w:pPr>
              <w:spacing w:after="0" w:line="259" w:lineRule="auto"/>
              <w:ind w:left="2" w:firstLine="0"/>
              <w:jc w:val="both"/>
            </w:pPr>
            <w:r>
              <w:t xml:space="preserve">Po schválení finální verze závěrečné zprávy Objednatelem Zpracovatel </w:t>
            </w:r>
            <w:proofErr w:type="gramStart"/>
            <w:r>
              <w:t>předloží</w:t>
            </w:r>
            <w:proofErr w:type="gramEnd"/>
            <w:r>
              <w:t xml:space="preserve"> fakturu na třetí dílčí platbu. </w:t>
            </w:r>
          </w:p>
        </w:tc>
      </w:tr>
    </w:tbl>
    <w:p w14:paraId="6574FE90" w14:textId="77777777" w:rsidR="004A1360" w:rsidRDefault="0035610E">
      <w:pPr>
        <w:ind w:left="137" w:right="56"/>
      </w:pPr>
      <w:r>
        <w:t xml:space="preserve">* Termíny výstupů mohou být posunuty dle dohody Objednatele se Zpracovatelem v závislosti na potřebách Objednatele a dostupnosti dat. </w:t>
      </w:r>
    </w:p>
    <w:p w14:paraId="5456D7D1" w14:textId="77777777" w:rsidR="004A1360" w:rsidRDefault="0035610E">
      <w:pPr>
        <w:spacing w:after="17" w:line="259" w:lineRule="auto"/>
        <w:ind w:left="142" w:firstLine="0"/>
      </w:pPr>
      <w:r>
        <w:t xml:space="preserve"> </w:t>
      </w:r>
    </w:p>
    <w:p w14:paraId="22A25048" w14:textId="77777777" w:rsidR="004A1360" w:rsidRDefault="0035610E">
      <w:pPr>
        <w:spacing w:after="0" w:line="259" w:lineRule="auto"/>
        <w:ind w:left="142" w:firstLine="0"/>
      </w:pPr>
      <w:r>
        <w:t xml:space="preserve"> </w:t>
      </w:r>
      <w:r>
        <w:tab/>
        <w:t xml:space="preserve"> </w:t>
      </w:r>
    </w:p>
    <w:p w14:paraId="47EEAE73" w14:textId="5F6A61A7" w:rsidR="006144C5" w:rsidRDefault="0035610E">
      <w:pPr>
        <w:spacing w:after="161" w:line="259" w:lineRule="auto"/>
        <w:ind w:left="142" w:firstLine="0"/>
      </w:pPr>
      <w:r>
        <w:t xml:space="preserve"> </w:t>
      </w:r>
    </w:p>
    <w:p w14:paraId="0F312993" w14:textId="77777777" w:rsidR="006144C5" w:rsidRDefault="006144C5">
      <w:pPr>
        <w:spacing w:after="160" w:line="259" w:lineRule="auto"/>
        <w:ind w:left="0" w:firstLine="0"/>
      </w:pPr>
      <w:r>
        <w:br w:type="page"/>
      </w:r>
    </w:p>
    <w:p w14:paraId="2AA758E1" w14:textId="77777777" w:rsidR="004A1360" w:rsidRDefault="0035610E">
      <w:pPr>
        <w:pStyle w:val="Nadpis1"/>
        <w:pBdr>
          <w:top w:val="single" w:sz="4" w:space="0" w:color="000000"/>
          <w:left w:val="single" w:sz="4" w:space="0" w:color="000000"/>
          <w:bottom w:val="single" w:sz="4" w:space="0" w:color="000000"/>
          <w:right w:val="single" w:sz="4" w:space="0" w:color="000000"/>
        </w:pBdr>
        <w:shd w:val="clear" w:color="auto" w:fill="BFBFBF"/>
        <w:spacing w:after="151" w:line="259" w:lineRule="auto"/>
        <w:ind w:left="92"/>
        <w:jc w:val="center"/>
      </w:pPr>
      <w:r>
        <w:rPr>
          <w:b w:val="0"/>
          <w:sz w:val="28"/>
        </w:rPr>
        <w:lastRenderedPageBreak/>
        <w:t xml:space="preserve">Příloha č. 3: Popis realizace předmětu plnění </w:t>
      </w:r>
    </w:p>
    <w:p w14:paraId="7109872D" w14:textId="77777777" w:rsidR="004A1360" w:rsidRDefault="0035610E">
      <w:pPr>
        <w:spacing w:after="29" w:line="259" w:lineRule="auto"/>
        <w:ind w:left="142" w:firstLine="0"/>
      </w:pPr>
      <w:r>
        <w:rPr>
          <w:b/>
          <w:color w:val="4F81BD"/>
          <w:sz w:val="22"/>
        </w:rPr>
        <w:t xml:space="preserve"> </w:t>
      </w:r>
    </w:p>
    <w:p w14:paraId="1593C894" w14:textId="77777777" w:rsidR="004A1360" w:rsidRPr="006144C5" w:rsidRDefault="0035610E" w:rsidP="006144C5">
      <w:pPr>
        <w:pStyle w:val="Nadpis2"/>
        <w:ind w:left="137"/>
        <w:jc w:val="both"/>
        <w:rPr>
          <w:szCs w:val="20"/>
        </w:rPr>
      </w:pPr>
      <w:r w:rsidRPr="006144C5">
        <w:rPr>
          <w:szCs w:val="20"/>
        </w:rPr>
        <w:t xml:space="preserve">Popis realizace předmětu plnění </w:t>
      </w:r>
    </w:p>
    <w:p w14:paraId="618299B9" w14:textId="77777777" w:rsidR="004A1360" w:rsidRPr="006144C5" w:rsidRDefault="0035610E" w:rsidP="006144C5">
      <w:pPr>
        <w:spacing w:line="269" w:lineRule="auto"/>
        <w:ind w:left="137" w:right="191"/>
        <w:jc w:val="both"/>
        <w:rPr>
          <w:szCs w:val="20"/>
        </w:rPr>
      </w:pPr>
      <w:r w:rsidRPr="006144C5">
        <w:rPr>
          <w:szCs w:val="20"/>
        </w:rPr>
        <w:t xml:space="preserve">Předmět plnění: </w:t>
      </w:r>
      <w:r w:rsidRPr="006144C5">
        <w:rPr>
          <w:b/>
          <w:szCs w:val="20"/>
        </w:rPr>
        <w:t xml:space="preserve">revize kritérií pro hodnocení funkčních schopností a disability lidí s duševním onemocněním v rámci posuzování výše příspěvku na péči tak, aby reflektovala funkční postižení související s typem a </w:t>
      </w:r>
      <w:proofErr w:type="gramStart"/>
      <w:r w:rsidRPr="006144C5">
        <w:rPr>
          <w:b/>
          <w:szCs w:val="20"/>
        </w:rPr>
        <w:t>tíží</w:t>
      </w:r>
      <w:proofErr w:type="gramEnd"/>
      <w:r w:rsidRPr="006144C5">
        <w:rPr>
          <w:b/>
          <w:szCs w:val="20"/>
        </w:rPr>
        <w:t xml:space="preserve"> onemocnění, optimalizovat čekací dobu na přiznání příspěvku na péči.</w:t>
      </w:r>
      <w:r w:rsidRPr="006144C5">
        <w:rPr>
          <w:szCs w:val="20"/>
        </w:rPr>
        <w:t xml:space="preserve"> </w:t>
      </w:r>
    </w:p>
    <w:p w14:paraId="6A5044BE" w14:textId="77777777" w:rsidR="004A1360" w:rsidRPr="006144C5" w:rsidRDefault="0035610E" w:rsidP="006144C5">
      <w:pPr>
        <w:spacing w:after="18" w:line="259" w:lineRule="auto"/>
        <w:ind w:left="142" w:firstLine="0"/>
        <w:jc w:val="both"/>
        <w:rPr>
          <w:szCs w:val="20"/>
        </w:rPr>
      </w:pPr>
      <w:r w:rsidRPr="006144C5">
        <w:rPr>
          <w:b/>
          <w:szCs w:val="20"/>
        </w:rPr>
        <w:t xml:space="preserve"> </w:t>
      </w:r>
    </w:p>
    <w:p w14:paraId="246A1480" w14:textId="77777777" w:rsidR="004A1360" w:rsidRPr="006144C5" w:rsidRDefault="0035610E" w:rsidP="006144C5">
      <w:pPr>
        <w:pStyle w:val="Nadpis2"/>
        <w:ind w:left="137"/>
        <w:jc w:val="both"/>
        <w:rPr>
          <w:szCs w:val="20"/>
        </w:rPr>
      </w:pPr>
      <w:r w:rsidRPr="006144C5">
        <w:rPr>
          <w:szCs w:val="20"/>
        </w:rPr>
        <w:t xml:space="preserve">Současný stav hodnocení příspěvku na péči Stanovení stupně závislosti u příspěvku na péči </w:t>
      </w:r>
    </w:p>
    <w:p w14:paraId="14A1466C" w14:textId="77777777" w:rsidR="004A1360" w:rsidRPr="006144C5" w:rsidRDefault="0035610E" w:rsidP="006144C5">
      <w:pPr>
        <w:ind w:left="137" w:right="56"/>
        <w:jc w:val="both"/>
        <w:rPr>
          <w:szCs w:val="20"/>
        </w:rPr>
      </w:pPr>
      <w:r w:rsidRPr="006144C5">
        <w:rPr>
          <w:szCs w:val="20"/>
        </w:rPr>
        <w:t xml:space="preserve">Posuzování stupně závislosti probíhá dle zákona č. 108/2006 Sb., o sociálních službách (ZSS), ve znění pozdějších předpisů. Řízení o přiznání příspěvku na péči je zahájeno na základě písemné žádosti podané na určeném tiskopisu. Žádost se podává na místně příslušné krajské pobočce Úřadu práce. </w:t>
      </w:r>
    </w:p>
    <w:p w14:paraId="0A17617F" w14:textId="77777777" w:rsidR="004A1360" w:rsidRPr="006144C5" w:rsidRDefault="0035610E" w:rsidP="006144C5">
      <w:pPr>
        <w:ind w:left="137" w:right="56"/>
        <w:jc w:val="both"/>
        <w:rPr>
          <w:szCs w:val="20"/>
        </w:rPr>
      </w:pPr>
      <w:r w:rsidRPr="006144C5">
        <w:rPr>
          <w:szCs w:val="20"/>
        </w:rPr>
        <w:t xml:space="preserve">Úřad práce zajistí </w:t>
      </w:r>
      <w:r w:rsidRPr="006144C5">
        <w:rPr>
          <w:b/>
          <w:szCs w:val="20"/>
        </w:rPr>
        <w:t>provedení sociálního šetření</w:t>
      </w:r>
      <w:r w:rsidRPr="006144C5">
        <w:rPr>
          <w:szCs w:val="20"/>
        </w:rPr>
        <w:t xml:space="preserve"> a zašle na oddělení LPS žádost o posouzení stupně závislosti. Posudkový lékař při hodnocení vychází z doložených nálezů ošetřujícím lékařem, lékaři specialisty, výsledku sociálního šetření a případně i výsledku vlastního vyšetření.  V rámci posuzování příspěvku na péči se hodnotí </w:t>
      </w:r>
      <w:r w:rsidRPr="006144C5">
        <w:rPr>
          <w:b/>
          <w:szCs w:val="20"/>
        </w:rPr>
        <w:t>10 základních životních potřeby (ZŽP)</w:t>
      </w:r>
      <w:r w:rsidRPr="006144C5">
        <w:rPr>
          <w:szCs w:val="20"/>
        </w:rPr>
        <w:t xml:space="preserve"> pro stanovení stupně závislosti.  </w:t>
      </w:r>
    </w:p>
    <w:p w14:paraId="3E040AD2" w14:textId="77777777" w:rsidR="004A1360" w:rsidRPr="006144C5" w:rsidRDefault="0035610E" w:rsidP="006144C5">
      <w:pPr>
        <w:spacing w:line="269" w:lineRule="auto"/>
        <w:ind w:left="137"/>
        <w:jc w:val="both"/>
        <w:rPr>
          <w:szCs w:val="20"/>
        </w:rPr>
      </w:pPr>
      <w:r w:rsidRPr="006144C5">
        <w:rPr>
          <w:szCs w:val="20"/>
        </w:rPr>
        <w:t xml:space="preserve">Jde o tyto potřeby: </w:t>
      </w:r>
      <w:r w:rsidRPr="006144C5">
        <w:rPr>
          <w:b/>
          <w:szCs w:val="20"/>
        </w:rPr>
        <w:t xml:space="preserve">mobilita, orientace, komunikace, stravování, oblékání a obouvání, tělesná hygiena, výkon fyziologické potřeby, péče o zdraví, osobní aktivity, péče o domácnost. </w:t>
      </w:r>
    </w:p>
    <w:p w14:paraId="3C1FF148" w14:textId="77777777" w:rsidR="004A1360" w:rsidRPr="006144C5" w:rsidRDefault="0035610E" w:rsidP="006144C5">
      <w:pPr>
        <w:spacing w:after="15" w:line="259" w:lineRule="auto"/>
        <w:ind w:left="142" w:firstLine="0"/>
        <w:jc w:val="both"/>
        <w:rPr>
          <w:szCs w:val="20"/>
        </w:rPr>
      </w:pPr>
      <w:r w:rsidRPr="006144C5">
        <w:rPr>
          <w:b/>
          <w:szCs w:val="20"/>
        </w:rPr>
        <w:t xml:space="preserve"> </w:t>
      </w:r>
    </w:p>
    <w:p w14:paraId="30782C93" w14:textId="77777777" w:rsidR="004A1360" w:rsidRPr="006144C5" w:rsidRDefault="0035610E" w:rsidP="006144C5">
      <w:pPr>
        <w:pStyle w:val="Nadpis2"/>
        <w:ind w:left="137"/>
        <w:jc w:val="both"/>
        <w:rPr>
          <w:szCs w:val="20"/>
        </w:rPr>
      </w:pPr>
      <w:r w:rsidRPr="006144C5">
        <w:rPr>
          <w:szCs w:val="20"/>
        </w:rPr>
        <w:t xml:space="preserve">Role sociálního pracovníka </w:t>
      </w:r>
    </w:p>
    <w:p w14:paraId="0D52DFF1" w14:textId="77777777" w:rsidR="004A1360" w:rsidRPr="006144C5" w:rsidRDefault="0035610E" w:rsidP="006144C5">
      <w:pPr>
        <w:ind w:left="137" w:right="135"/>
        <w:jc w:val="both"/>
        <w:rPr>
          <w:szCs w:val="20"/>
        </w:rPr>
      </w:pPr>
      <w:r w:rsidRPr="006144C5">
        <w:rPr>
          <w:szCs w:val="20"/>
        </w:rPr>
        <w:t xml:space="preserve">Sociální pracovník posuzuje ZŽP s ohledem na to, jakou má člověk fyzickou sílu, v jaké je duševní kondici, zda mu plnohodnotně </w:t>
      </w:r>
      <w:proofErr w:type="gramStart"/>
      <w:r w:rsidRPr="006144C5">
        <w:rPr>
          <w:szCs w:val="20"/>
        </w:rPr>
        <w:t>slouží</w:t>
      </w:r>
      <w:proofErr w:type="gramEnd"/>
      <w:r w:rsidRPr="006144C5">
        <w:rPr>
          <w:szCs w:val="20"/>
        </w:rPr>
        <w:t xml:space="preserve"> smysly či jaké má schopnosti jemné a hrubé motoriky.  Také sleduje, zda je schopen činnost provést opakovaně, zda dokáže potřebu včas rozpoznat a také zkontrolovat. Sociální šetření obvykle trvá od </w:t>
      </w:r>
      <w:proofErr w:type="gramStart"/>
      <w:r w:rsidRPr="006144C5">
        <w:rPr>
          <w:szCs w:val="20"/>
        </w:rPr>
        <w:t>30-90minut</w:t>
      </w:r>
      <w:proofErr w:type="gramEnd"/>
      <w:r w:rsidRPr="006144C5">
        <w:rPr>
          <w:szCs w:val="20"/>
        </w:rPr>
        <w:t xml:space="preserve">. Záleží na sociální situaci žadatele i na tom, jak velké problémy mu činí vykonávání jednotlivých posuzovaných úkonů. </w:t>
      </w:r>
    </w:p>
    <w:p w14:paraId="3F65E08A" w14:textId="77777777" w:rsidR="004A1360" w:rsidRPr="006144C5" w:rsidRDefault="0035610E" w:rsidP="006144C5">
      <w:pPr>
        <w:ind w:left="137" w:right="56"/>
        <w:jc w:val="both"/>
        <w:rPr>
          <w:szCs w:val="20"/>
        </w:rPr>
      </w:pPr>
      <w:r w:rsidRPr="006144C5">
        <w:rPr>
          <w:szCs w:val="20"/>
        </w:rPr>
        <w:t xml:space="preserve">Ze sociálního šetření vyhotoví sociální pracovník písemný záznam, který poté </w:t>
      </w:r>
      <w:proofErr w:type="gramStart"/>
      <w:r w:rsidRPr="006144C5">
        <w:rPr>
          <w:szCs w:val="20"/>
        </w:rPr>
        <w:t>slouží</w:t>
      </w:r>
      <w:proofErr w:type="gramEnd"/>
      <w:r w:rsidRPr="006144C5">
        <w:rPr>
          <w:szCs w:val="20"/>
        </w:rPr>
        <w:t xml:space="preserve"> jako podklad pro posouzení zdravotního stavu žadatele, které následně provádí posudkový lékař OSSZ.  Důležité je, aby byl záznam skutečně objektivní, proto by se měl sociální pracovník snažit získat informace z co nejvíce zdrojů – přímo od žadatele, od jeho blízkých a rodiny i ze samotného pozorování, které během šetření provádí. </w:t>
      </w:r>
    </w:p>
    <w:p w14:paraId="4263EC9E" w14:textId="77777777" w:rsidR="004A1360" w:rsidRPr="006144C5" w:rsidRDefault="0035610E" w:rsidP="006144C5">
      <w:pPr>
        <w:ind w:left="137" w:right="56"/>
        <w:jc w:val="both"/>
        <w:rPr>
          <w:szCs w:val="20"/>
        </w:rPr>
      </w:pPr>
      <w:r w:rsidRPr="006144C5">
        <w:rPr>
          <w:szCs w:val="20"/>
        </w:rPr>
        <w:t xml:space="preserve">Sociální pracovník hodnotí, zda posuzovanou ZŽP klient-zvládá, nezvládá, potřebuje pouze dohled nebo již pomoc. </w:t>
      </w:r>
    </w:p>
    <w:p w14:paraId="0E79451D" w14:textId="77777777" w:rsidR="004A1360" w:rsidRPr="006144C5" w:rsidRDefault="0035610E" w:rsidP="006144C5">
      <w:pPr>
        <w:spacing w:after="16" w:line="259" w:lineRule="auto"/>
        <w:ind w:left="142" w:firstLine="0"/>
        <w:jc w:val="both"/>
        <w:rPr>
          <w:szCs w:val="20"/>
        </w:rPr>
      </w:pPr>
      <w:r w:rsidRPr="006144C5">
        <w:rPr>
          <w:szCs w:val="20"/>
        </w:rPr>
        <w:t xml:space="preserve"> </w:t>
      </w:r>
    </w:p>
    <w:p w14:paraId="5D5D2999" w14:textId="77777777" w:rsidR="004A1360" w:rsidRPr="006144C5" w:rsidRDefault="0035610E" w:rsidP="006144C5">
      <w:pPr>
        <w:pStyle w:val="Nadpis2"/>
        <w:ind w:left="137"/>
        <w:jc w:val="both"/>
        <w:rPr>
          <w:szCs w:val="20"/>
        </w:rPr>
      </w:pPr>
      <w:r w:rsidRPr="006144C5">
        <w:rPr>
          <w:szCs w:val="20"/>
        </w:rPr>
        <w:t>Posudkový lékař</w:t>
      </w:r>
      <w:r w:rsidRPr="006144C5">
        <w:rPr>
          <w:b w:val="0"/>
          <w:szCs w:val="20"/>
        </w:rPr>
        <w:t xml:space="preserve">  </w:t>
      </w:r>
    </w:p>
    <w:p w14:paraId="5A11B809" w14:textId="77777777" w:rsidR="004A1360" w:rsidRPr="006144C5" w:rsidRDefault="0035610E" w:rsidP="006144C5">
      <w:pPr>
        <w:ind w:left="137" w:right="56"/>
        <w:jc w:val="both"/>
        <w:rPr>
          <w:szCs w:val="20"/>
        </w:rPr>
      </w:pPr>
      <w:r w:rsidRPr="006144C5">
        <w:rPr>
          <w:szCs w:val="20"/>
        </w:rPr>
        <w:t xml:space="preserve">Posudkový lékař musí vždy nejprve posoudit, zda se u posuzované osoby jedná o </w:t>
      </w:r>
      <w:r w:rsidRPr="006144C5">
        <w:rPr>
          <w:b/>
          <w:szCs w:val="20"/>
        </w:rPr>
        <w:t>dlouhodobě nepříznivý zdravotní stav</w:t>
      </w:r>
      <w:r w:rsidRPr="006144C5">
        <w:rPr>
          <w:szCs w:val="20"/>
        </w:rPr>
        <w:t xml:space="preserve"> (DNZS).  </w:t>
      </w:r>
    </w:p>
    <w:p w14:paraId="74CE08DC" w14:textId="77777777" w:rsidR="004A1360" w:rsidRPr="006144C5" w:rsidRDefault="0035610E" w:rsidP="006144C5">
      <w:pPr>
        <w:ind w:left="137" w:right="56"/>
        <w:jc w:val="both"/>
        <w:rPr>
          <w:szCs w:val="20"/>
        </w:rPr>
      </w:pPr>
      <w:r w:rsidRPr="006144C5">
        <w:rPr>
          <w:szCs w:val="20"/>
        </w:rPr>
        <w:t xml:space="preserve">DNZS je definován jako nepříznivý zdravotní stav, který podle poznatků lékařské vědy trvá nebo má trvat déle než 1 rok, a který omezuje funkční schopnosti nutné pro zvládání základních životních potřeb. </w:t>
      </w:r>
    </w:p>
    <w:p w14:paraId="1F36C6BA" w14:textId="77777777" w:rsidR="004A1360" w:rsidRPr="006144C5" w:rsidRDefault="0035610E" w:rsidP="006144C5">
      <w:pPr>
        <w:ind w:left="137" w:right="56"/>
        <w:jc w:val="both"/>
        <w:rPr>
          <w:szCs w:val="20"/>
        </w:rPr>
      </w:pPr>
      <w:r w:rsidRPr="006144C5">
        <w:rPr>
          <w:szCs w:val="20"/>
        </w:rPr>
        <w:t xml:space="preserve">Následně se hodnotí funkční dopad DNZS na schopnost zvládat ŽZP v jejich přirozeném sociálním prostředí, a to ve vztahu k rozsahu a tíži funkčních schopností, vždy s přihlédnutím k věku posuzované osoby. </w:t>
      </w:r>
    </w:p>
    <w:p w14:paraId="13728924" w14:textId="77777777" w:rsidR="004A1360" w:rsidRPr="006144C5" w:rsidRDefault="0035610E" w:rsidP="006144C5">
      <w:pPr>
        <w:spacing w:line="268" w:lineRule="auto"/>
        <w:ind w:left="137" w:right="792"/>
        <w:jc w:val="both"/>
        <w:rPr>
          <w:szCs w:val="20"/>
        </w:rPr>
      </w:pPr>
      <w:r w:rsidRPr="006144C5">
        <w:rPr>
          <w:szCs w:val="20"/>
        </w:rPr>
        <w:t xml:space="preserve">Přihlíží se k faktu, zda jde o zdravotní postižení, které </w:t>
      </w:r>
      <w:r w:rsidRPr="006144C5">
        <w:rPr>
          <w:i/>
          <w:szCs w:val="20"/>
        </w:rPr>
        <w:t xml:space="preserve">trvale ovlivňuje funkční schopnosti, k výsledku rehabilitačního procesu a k adaptaci na zdravotní postižení. </w:t>
      </w:r>
    </w:p>
    <w:p w14:paraId="2C03ED11" w14:textId="77777777" w:rsidR="004A1360" w:rsidRPr="006144C5" w:rsidRDefault="0035610E" w:rsidP="006144C5">
      <w:pPr>
        <w:ind w:left="137" w:right="56"/>
        <w:jc w:val="both"/>
        <w:rPr>
          <w:szCs w:val="20"/>
        </w:rPr>
      </w:pPr>
      <w:r w:rsidRPr="006144C5">
        <w:rPr>
          <w:szCs w:val="20"/>
        </w:rPr>
        <w:t xml:space="preserve">Zvládání ZŽP se hodnotí s využitím dostupných pomůcek a předmětů běžné denní potřeby (např. chodítko, hole, nástavec na toaletu apod.) </w:t>
      </w:r>
    </w:p>
    <w:p w14:paraId="2DAA677D" w14:textId="77777777" w:rsidR="004A1360" w:rsidRPr="006144C5" w:rsidRDefault="0035610E" w:rsidP="006144C5">
      <w:pPr>
        <w:spacing w:line="268" w:lineRule="auto"/>
        <w:ind w:left="137" w:right="34"/>
        <w:jc w:val="both"/>
        <w:rPr>
          <w:szCs w:val="20"/>
        </w:rPr>
      </w:pPr>
      <w:r w:rsidRPr="006144C5">
        <w:rPr>
          <w:szCs w:val="20"/>
        </w:rPr>
        <w:t xml:space="preserve">Je podstatné, zda je posuzovaná osoba </w:t>
      </w:r>
      <w:r w:rsidRPr="006144C5">
        <w:rPr>
          <w:i/>
          <w:szCs w:val="20"/>
        </w:rPr>
        <w:t>schopna pomůcky samostatně používat a ZŽP provede vyhovujícím způsobem a v přijatelném standardu</w:t>
      </w:r>
      <w:r w:rsidRPr="006144C5">
        <w:rPr>
          <w:szCs w:val="20"/>
        </w:rPr>
        <w:t xml:space="preserve">. </w:t>
      </w:r>
    </w:p>
    <w:p w14:paraId="7D50F6BB" w14:textId="77777777" w:rsidR="004A1360" w:rsidRPr="006144C5" w:rsidRDefault="0035610E" w:rsidP="006144C5">
      <w:pPr>
        <w:ind w:left="137" w:right="56"/>
        <w:jc w:val="both"/>
        <w:rPr>
          <w:szCs w:val="20"/>
        </w:rPr>
      </w:pPr>
      <w:r w:rsidRPr="006144C5">
        <w:rPr>
          <w:szCs w:val="20"/>
        </w:rPr>
        <w:t xml:space="preserve">U každé ZŽP je zákonem č. 108/2006 Sb. o sociálních službách popisováno, co znamená ji zvládat, a naopak co znamená ji nezvládat. </w:t>
      </w:r>
    </w:p>
    <w:p w14:paraId="00FA5C0B" w14:textId="77777777" w:rsidR="006144C5" w:rsidRDefault="0035610E" w:rsidP="006144C5">
      <w:pPr>
        <w:spacing w:after="0" w:line="259" w:lineRule="auto"/>
        <w:ind w:left="142" w:firstLine="0"/>
        <w:jc w:val="both"/>
        <w:rPr>
          <w:b/>
          <w:szCs w:val="20"/>
        </w:rPr>
      </w:pPr>
      <w:r w:rsidRPr="006144C5">
        <w:rPr>
          <w:b/>
          <w:szCs w:val="20"/>
        </w:rPr>
        <w:t xml:space="preserve"> </w:t>
      </w:r>
    </w:p>
    <w:p w14:paraId="4CB95F45" w14:textId="77777777" w:rsidR="006144C5" w:rsidRDefault="006144C5">
      <w:pPr>
        <w:spacing w:after="160" w:line="259" w:lineRule="auto"/>
        <w:ind w:left="0" w:firstLine="0"/>
        <w:rPr>
          <w:b/>
          <w:szCs w:val="20"/>
        </w:rPr>
      </w:pPr>
      <w:r>
        <w:rPr>
          <w:b/>
          <w:szCs w:val="20"/>
        </w:rPr>
        <w:br w:type="page"/>
      </w:r>
    </w:p>
    <w:p w14:paraId="426E7716" w14:textId="1FA9B60A" w:rsidR="004A1360" w:rsidRPr="006144C5" w:rsidRDefault="0035610E" w:rsidP="006144C5">
      <w:pPr>
        <w:spacing w:after="0" w:line="259" w:lineRule="auto"/>
        <w:ind w:left="142" w:firstLine="0"/>
        <w:jc w:val="both"/>
        <w:rPr>
          <w:szCs w:val="20"/>
        </w:rPr>
      </w:pPr>
      <w:r w:rsidRPr="006144C5">
        <w:rPr>
          <w:szCs w:val="20"/>
        </w:rPr>
        <w:lastRenderedPageBreak/>
        <w:t xml:space="preserve"> </w:t>
      </w:r>
    </w:p>
    <w:p w14:paraId="22DB52F9" w14:textId="77777777" w:rsidR="004A1360" w:rsidRPr="006144C5" w:rsidRDefault="0035610E" w:rsidP="006144C5">
      <w:pPr>
        <w:spacing w:after="60"/>
        <w:ind w:left="137" w:right="56"/>
        <w:jc w:val="both"/>
        <w:rPr>
          <w:szCs w:val="20"/>
        </w:rPr>
      </w:pPr>
      <w:r w:rsidRPr="006144C5">
        <w:rPr>
          <w:szCs w:val="20"/>
        </w:rPr>
        <w:t xml:space="preserve">Osoba </w:t>
      </w:r>
      <w:r w:rsidRPr="006144C5">
        <w:rPr>
          <w:b/>
          <w:szCs w:val="20"/>
        </w:rPr>
        <w:t>do 18 let věku</w:t>
      </w:r>
      <w:r w:rsidRPr="006144C5">
        <w:rPr>
          <w:szCs w:val="20"/>
        </w:rPr>
        <w:t xml:space="preserve"> se považuje za závislou na pomoci jiné fyzické osoby ve </w:t>
      </w:r>
    </w:p>
    <w:p w14:paraId="530AD4FA" w14:textId="77777777" w:rsidR="004A1360" w:rsidRPr="006144C5" w:rsidRDefault="0035610E" w:rsidP="006144C5">
      <w:pPr>
        <w:numPr>
          <w:ilvl w:val="0"/>
          <w:numId w:val="10"/>
        </w:numPr>
        <w:spacing w:after="0" w:line="259" w:lineRule="auto"/>
        <w:ind w:hanging="360"/>
        <w:jc w:val="both"/>
        <w:rPr>
          <w:szCs w:val="20"/>
        </w:rPr>
      </w:pPr>
      <w:r w:rsidRPr="006144C5">
        <w:rPr>
          <w:rFonts w:eastAsia="Times New Roman"/>
          <w:szCs w:val="20"/>
        </w:rPr>
        <w:t xml:space="preserve">stupni I (lehká závislost), jestliže z důvodu DNZS není schopna zvládat </w:t>
      </w:r>
      <w:r w:rsidRPr="006144C5">
        <w:rPr>
          <w:rFonts w:eastAsia="Times New Roman"/>
          <w:b/>
          <w:szCs w:val="20"/>
        </w:rPr>
        <w:t>tři</w:t>
      </w:r>
      <w:r w:rsidRPr="006144C5">
        <w:rPr>
          <w:rFonts w:eastAsia="Times New Roman"/>
          <w:szCs w:val="20"/>
        </w:rPr>
        <w:t xml:space="preserve"> </w:t>
      </w:r>
      <w:r w:rsidRPr="006144C5">
        <w:rPr>
          <w:rFonts w:eastAsia="Times New Roman"/>
          <w:b/>
          <w:szCs w:val="20"/>
        </w:rPr>
        <w:t>ZŽP</w:t>
      </w:r>
      <w:r w:rsidRPr="006144C5">
        <w:rPr>
          <w:rFonts w:eastAsia="Times New Roman"/>
          <w:szCs w:val="20"/>
        </w:rPr>
        <w:t>,</w:t>
      </w:r>
      <w:r w:rsidRPr="006144C5">
        <w:rPr>
          <w:szCs w:val="20"/>
        </w:rPr>
        <w:t xml:space="preserve"> </w:t>
      </w:r>
    </w:p>
    <w:p w14:paraId="61994F56" w14:textId="77777777" w:rsidR="004A1360" w:rsidRPr="006144C5" w:rsidRDefault="0035610E" w:rsidP="006144C5">
      <w:pPr>
        <w:numPr>
          <w:ilvl w:val="0"/>
          <w:numId w:val="10"/>
        </w:numPr>
        <w:spacing w:after="3" w:line="268" w:lineRule="auto"/>
        <w:ind w:hanging="360"/>
        <w:jc w:val="both"/>
        <w:rPr>
          <w:szCs w:val="20"/>
        </w:rPr>
      </w:pPr>
      <w:r w:rsidRPr="006144C5">
        <w:rPr>
          <w:rFonts w:eastAsia="Times New Roman"/>
          <w:szCs w:val="20"/>
        </w:rPr>
        <w:t xml:space="preserve">stupni II (středně těžká závislost), jestliže z důvodu DNZS není schopna zvládat </w:t>
      </w:r>
      <w:r w:rsidRPr="006144C5">
        <w:rPr>
          <w:rFonts w:eastAsia="Times New Roman"/>
          <w:b/>
          <w:szCs w:val="20"/>
        </w:rPr>
        <w:t>čtyři nebo pět</w:t>
      </w:r>
      <w:r w:rsidRPr="006144C5">
        <w:rPr>
          <w:rFonts w:eastAsia="Times New Roman"/>
          <w:szCs w:val="20"/>
        </w:rPr>
        <w:t xml:space="preserve"> </w:t>
      </w:r>
      <w:r w:rsidRPr="006144C5">
        <w:rPr>
          <w:rFonts w:eastAsia="Times New Roman"/>
          <w:b/>
          <w:szCs w:val="20"/>
        </w:rPr>
        <w:t>ZŽP</w:t>
      </w:r>
      <w:r w:rsidRPr="006144C5">
        <w:rPr>
          <w:rFonts w:eastAsia="Times New Roman"/>
          <w:szCs w:val="20"/>
        </w:rPr>
        <w:t xml:space="preserve">, </w:t>
      </w:r>
    </w:p>
    <w:p w14:paraId="5185923F" w14:textId="77777777" w:rsidR="004A1360" w:rsidRPr="006144C5" w:rsidRDefault="0035610E" w:rsidP="006144C5">
      <w:pPr>
        <w:numPr>
          <w:ilvl w:val="0"/>
          <w:numId w:val="10"/>
        </w:numPr>
        <w:spacing w:after="3" w:line="268" w:lineRule="auto"/>
        <w:ind w:hanging="360"/>
        <w:jc w:val="both"/>
        <w:rPr>
          <w:szCs w:val="20"/>
        </w:rPr>
      </w:pPr>
      <w:r w:rsidRPr="006144C5">
        <w:rPr>
          <w:rFonts w:eastAsia="Times New Roman"/>
          <w:szCs w:val="20"/>
        </w:rPr>
        <w:t xml:space="preserve">stupni III (těžká závislost), jestliže z důvodu DNZS není schopna zvládat </w:t>
      </w:r>
      <w:r w:rsidRPr="006144C5">
        <w:rPr>
          <w:rFonts w:eastAsia="Times New Roman"/>
          <w:b/>
          <w:szCs w:val="20"/>
        </w:rPr>
        <w:t>šest nebo sedm</w:t>
      </w:r>
      <w:r w:rsidRPr="006144C5">
        <w:rPr>
          <w:rFonts w:eastAsia="Times New Roman"/>
          <w:szCs w:val="20"/>
        </w:rPr>
        <w:t xml:space="preserve"> </w:t>
      </w:r>
      <w:r w:rsidRPr="006144C5">
        <w:rPr>
          <w:rFonts w:eastAsia="Times New Roman"/>
          <w:b/>
          <w:szCs w:val="20"/>
        </w:rPr>
        <w:t>ZŽP</w:t>
      </w:r>
      <w:r w:rsidRPr="006144C5">
        <w:rPr>
          <w:rFonts w:eastAsia="Times New Roman"/>
          <w:szCs w:val="20"/>
        </w:rPr>
        <w:t xml:space="preserve">, </w:t>
      </w:r>
    </w:p>
    <w:p w14:paraId="0C486C55" w14:textId="77777777" w:rsidR="004A1360" w:rsidRPr="006144C5" w:rsidRDefault="0035610E" w:rsidP="006144C5">
      <w:pPr>
        <w:numPr>
          <w:ilvl w:val="0"/>
          <w:numId w:val="10"/>
        </w:numPr>
        <w:spacing w:after="3" w:line="268" w:lineRule="auto"/>
        <w:ind w:hanging="360"/>
        <w:jc w:val="both"/>
        <w:rPr>
          <w:szCs w:val="20"/>
        </w:rPr>
      </w:pPr>
      <w:r w:rsidRPr="006144C5">
        <w:rPr>
          <w:rFonts w:eastAsia="Times New Roman"/>
          <w:szCs w:val="20"/>
        </w:rPr>
        <w:t xml:space="preserve">stupni IV (úplná závislost), jestliže z důvodu DNZS není schopna zvládat </w:t>
      </w:r>
      <w:r w:rsidRPr="006144C5">
        <w:rPr>
          <w:rFonts w:eastAsia="Times New Roman"/>
          <w:b/>
          <w:szCs w:val="20"/>
        </w:rPr>
        <w:t>osm nebo devět</w:t>
      </w:r>
      <w:r w:rsidRPr="006144C5">
        <w:rPr>
          <w:rFonts w:eastAsia="Times New Roman"/>
          <w:szCs w:val="20"/>
        </w:rPr>
        <w:t xml:space="preserve"> </w:t>
      </w:r>
      <w:r w:rsidRPr="006144C5">
        <w:rPr>
          <w:rFonts w:eastAsia="Times New Roman"/>
          <w:b/>
          <w:szCs w:val="20"/>
        </w:rPr>
        <w:t xml:space="preserve">ZŽP </w:t>
      </w:r>
      <w:r w:rsidRPr="006144C5">
        <w:rPr>
          <w:rFonts w:eastAsia="Times New Roman"/>
          <w:szCs w:val="20"/>
        </w:rPr>
        <w:t xml:space="preserve">a vyžaduje každodenní mimořádnou péči jiné fyzické osoby. </w:t>
      </w:r>
    </w:p>
    <w:p w14:paraId="5170AC81" w14:textId="77777777" w:rsidR="004A1360" w:rsidRPr="006144C5" w:rsidRDefault="0035610E" w:rsidP="006144C5">
      <w:pPr>
        <w:ind w:left="137" w:right="427"/>
        <w:jc w:val="both"/>
        <w:rPr>
          <w:szCs w:val="20"/>
        </w:rPr>
      </w:pPr>
      <w:r w:rsidRPr="006144C5">
        <w:rPr>
          <w:b/>
          <w:szCs w:val="20"/>
        </w:rPr>
        <w:t>U osob do 18 let se tedy posuzuje pouze 9 ZŽP</w:t>
      </w:r>
      <w:r w:rsidRPr="006144C5">
        <w:rPr>
          <w:szCs w:val="20"/>
        </w:rPr>
        <w:t xml:space="preserve">, neposuzuje se péče o domácnost. U dětí se při posuzování přihlíží k věku posuzovaného dítěte, k tomu, jak danou potřebu zvládá v dané věkové kategorii zdravé dítě s normálním psychomotorickým vývojem. </w:t>
      </w:r>
    </w:p>
    <w:p w14:paraId="6A96B078" w14:textId="77777777" w:rsidR="004A1360" w:rsidRPr="006144C5" w:rsidRDefault="0035610E" w:rsidP="006144C5">
      <w:pPr>
        <w:spacing w:line="268" w:lineRule="auto"/>
        <w:ind w:left="137" w:right="34"/>
        <w:jc w:val="both"/>
        <w:rPr>
          <w:szCs w:val="20"/>
        </w:rPr>
      </w:pPr>
      <w:r w:rsidRPr="006144C5">
        <w:rPr>
          <w:i/>
          <w:szCs w:val="20"/>
        </w:rPr>
        <w:t xml:space="preserve">Například u péče o zdraví se předpokládá, že samo dítě nedokáže pečovat o své zdraví do 12 let věku, do té doby se </w:t>
      </w:r>
      <w:proofErr w:type="gramStart"/>
      <w:r w:rsidRPr="006144C5">
        <w:rPr>
          <w:i/>
          <w:szCs w:val="20"/>
        </w:rPr>
        <w:t>hovoří</w:t>
      </w:r>
      <w:proofErr w:type="gramEnd"/>
      <w:r w:rsidRPr="006144C5">
        <w:rPr>
          <w:i/>
          <w:szCs w:val="20"/>
        </w:rPr>
        <w:t xml:space="preserve"> o potřebě mimořádné péče. </w:t>
      </w:r>
    </w:p>
    <w:p w14:paraId="31FCE31B" w14:textId="77777777" w:rsidR="004A1360" w:rsidRPr="006144C5" w:rsidRDefault="0035610E" w:rsidP="006144C5">
      <w:pPr>
        <w:spacing w:after="15" w:line="259" w:lineRule="auto"/>
        <w:ind w:left="142" w:firstLine="0"/>
        <w:jc w:val="both"/>
        <w:rPr>
          <w:szCs w:val="20"/>
        </w:rPr>
      </w:pPr>
      <w:r w:rsidRPr="006144C5">
        <w:rPr>
          <w:szCs w:val="20"/>
        </w:rPr>
        <w:t xml:space="preserve"> </w:t>
      </w:r>
    </w:p>
    <w:p w14:paraId="4DA151C8" w14:textId="77777777" w:rsidR="004A1360" w:rsidRPr="006144C5" w:rsidRDefault="0035610E" w:rsidP="006144C5">
      <w:pPr>
        <w:spacing w:after="61"/>
        <w:ind w:left="137" w:right="56"/>
        <w:jc w:val="both"/>
        <w:rPr>
          <w:szCs w:val="20"/>
        </w:rPr>
      </w:pPr>
      <w:r w:rsidRPr="006144C5">
        <w:rPr>
          <w:szCs w:val="20"/>
        </w:rPr>
        <w:t xml:space="preserve">Osoba </w:t>
      </w:r>
      <w:r w:rsidRPr="006144C5">
        <w:rPr>
          <w:b/>
          <w:szCs w:val="20"/>
        </w:rPr>
        <w:t>starší 18 let</w:t>
      </w:r>
      <w:r w:rsidRPr="006144C5">
        <w:rPr>
          <w:szCs w:val="20"/>
        </w:rPr>
        <w:t xml:space="preserve"> věku se považuje za závislou na pomoci jiné fyzické osoby ve </w:t>
      </w:r>
    </w:p>
    <w:p w14:paraId="40CB50BB" w14:textId="77777777" w:rsidR="004A1360" w:rsidRPr="006144C5" w:rsidRDefault="0035610E" w:rsidP="006144C5">
      <w:pPr>
        <w:numPr>
          <w:ilvl w:val="0"/>
          <w:numId w:val="11"/>
        </w:numPr>
        <w:spacing w:after="3" w:line="268" w:lineRule="auto"/>
        <w:ind w:hanging="360"/>
        <w:jc w:val="both"/>
        <w:rPr>
          <w:szCs w:val="20"/>
        </w:rPr>
      </w:pPr>
      <w:r w:rsidRPr="006144C5">
        <w:rPr>
          <w:rFonts w:eastAsia="Times New Roman"/>
          <w:szCs w:val="20"/>
        </w:rPr>
        <w:t xml:space="preserve">stupni I (lehká závislost), jestliže z důvodu DNZS není schopna zvládat </w:t>
      </w:r>
      <w:r w:rsidRPr="006144C5">
        <w:rPr>
          <w:rFonts w:eastAsia="Times New Roman"/>
          <w:b/>
          <w:szCs w:val="20"/>
        </w:rPr>
        <w:t>tři nebo čtyři ZŽP</w:t>
      </w:r>
      <w:r w:rsidRPr="006144C5">
        <w:rPr>
          <w:rFonts w:eastAsia="Times New Roman"/>
          <w:szCs w:val="20"/>
        </w:rPr>
        <w:t>,</w:t>
      </w:r>
      <w:r w:rsidRPr="006144C5">
        <w:rPr>
          <w:szCs w:val="20"/>
        </w:rPr>
        <w:t xml:space="preserve"> </w:t>
      </w:r>
    </w:p>
    <w:p w14:paraId="52E4DF10" w14:textId="77777777" w:rsidR="004A1360" w:rsidRPr="006144C5" w:rsidRDefault="0035610E" w:rsidP="006144C5">
      <w:pPr>
        <w:numPr>
          <w:ilvl w:val="0"/>
          <w:numId w:val="11"/>
        </w:numPr>
        <w:spacing w:after="3" w:line="268" w:lineRule="auto"/>
        <w:ind w:hanging="360"/>
        <w:jc w:val="both"/>
        <w:rPr>
          <w:szCs w:val="20"/>
        </w:rPr>
      </w:pPr>
      <w:r w:rsidRPr="006144C5">
        <w:rPr>
          <w:rFonts w:eastAsia="Times New Roman"/>
          <w:szCs w:val="20"/>
        </w:rPr>
        <w:t xml:space="preserve">stupni II (středně těžká závislost), jestliže z důvodu DNZS není schopna </w:t>
      </w:r>
      <w:r w:rsidRPr="006144C5">
        <w:rPr>
          <w:rFonts w:eastAsia="Times New Roman"/>
          <w:b/>
          <w:szCs w:val="20"/>
        </w:rPr>
        <w:t>zvládat pět nebo šest</w:t>
      </w:r>
      <w:r w:rsidRPr="006144C5">
        <w:rPr>
          <w:rFonts w:eastAsia="Times New Roman"/>
          <w:szCs w:val="20"/>
        </w:rPr>
        <w:t xml:space="preserve"> </w:t>
      </w:r>
      <w:r w:rsidRPr="006144C5">
        <w:rPr>
          <w:rFonts w:eastAsia="Times New Roman"/>
          <w:b/>
          <w:szCs w:val="20"/>
        </w:rPr>
        <w:t>ZŽP</w:t>
      </w:r>
      <w:r w:rsidRPr="006144C5">
        <w:rPr>
          <w:rFonts w:eastAsia="Times New Roman"/>
          <w:szCs w:val="20"/>
        </w:rPr>
        <w:t xml:space="preserve">, </w:t>
      </w:r>
    </w:p>
    <w:p w14:paraId="314E4D71" w14:textId="77777777" w:rsidR="004A1360" w:rsidRPr="006144C5" w:rsidRDefault="0035610E" w:rsidP="006144C5">
      <w:pPr>
        <w:numPr>
          <w:ilvl w:val="0"/>
          <w:numId w:val="11"/>
        </w:numPr>
        <w:spacing w:after="3" w:line="268" w:lineRule="auto"/>
        <w:ind w:hanging="360"/>
        <w:jc w:val="both"/>
        <w:rPr>
          <w:szCs w:val="20"/>
        </w:rPr>
      </w:pPr>
      <w:r w:rsidRPr="006144C5">
        <w:rPr>
          <w:rFonts w:eastAsia="Times New Roman"/>
          <w:szCs w:val="20"/>
        </w:rPr>
        <w:t xml:space="preserve">stupni III (těžká závislost), jestliže z důvodu DNZS není schopna zvládat </w:t>
      </w:r>
      <w:r w:rsidRPr="006144C5">
        <w:rPr>
          <w:rFonts w:eastAsia="Times New Roman"/>
          <w:b/>
          <w:szCs w:val="20"/>
        </w:rPr>
        <w:t>sedm nebo osm ZŽP</w:t>
      </w:r>
      <w:r w:rsidRPr="006144C5">
        <w:rPr>
          <w:rFonts w:eastAsia="Times New Roman"/>
          <w:szCs w:val="20"/>
        </w:rPr>
        <w:t xml:space="preserve">, </w:t>
      </w:r>
    </w:p>
    <w:p w14:paraId="23FDBFB8" w14:textId="77777777" w:rsidR="004A1360" w:rsidRPr="006144C5" w:rsidRDefault="0035610E" w:rsidP="006144C5">
      <w:pPr>
        <w:numPr>
          <w:ilvl w:val="0"/>
          <w:numId w:val="11"/>
        </w:numPr>
        <w:spacing w:after="3" w:line="268" w:lineRule="auto"/>
        <w:ind w:hanging="360"/>
        <w:jc w:val="both"/>
        <w:rPr>
          <w:szCs w:val="20"/>
        </w:rPr>
      </w:pPr>
      <w:r w:rsidRPr="006144C5">
        <w:rPr>
          <w:rFonts w:eastAsia="Times New Roman"/>
          <w:szCs w:val="20"/>
        </w:rPr>
        <w:t xml:space="preserve">stupni IV (úplná závislost), jestliže z důvodu DNZS není schopna zvládat </w:t>
      </w:r>
      <w:r w:rsidRPr="006144C5">
        <w:rPr>
          <w:rFonts w:eastAsia="Times New Roman"/>
          <w:b/>
          <w:szCs w:val="20"/>
        </w:rPr>
        <w:t>devět nebo deset ZŽP</w:t>
      </w:r>
      <w:r w:rsidRPr="006144C5">
        <w:rPr>
          <w:rFonts w:eastAsia="Times New Roman"/>
          <w:szCs w:val="20"/>
        </w:rPr>
        <w:t xml:space="preserve"> a vyžaduje každodenní pomoc, dohled jiné fyzické osoby. </w:t>
      </w:r>
    </w:p>
    <w:p w14:paraId="58B0BD40" w14:textId="77777777" w:rsidR="004A1360" w:rsidRPr="006144C5" w:rsidRDefault="0035610E" w:rsidP="006144C5">
      <w:pPr>
        <w:spacing w:after="2" w:line="259" w:lineRule="auto"/>
        <w:ind w:left="142" w:firstLine="0"/>
        <w:jc w:val="both"/>
        <w:rPr>
          <w:szCs w:val="20"/>
        </w:rPr>
      </w:pPr>
      <w:r w:rsidRPr="006144C5">
        <w:rPr>
          <w:szCs w:val="20"/>
        </w:rPr>
        <w:t xml:space="preserve"> </w:t>
      </w:r>
    </w:p>
    <w:p w14:paraId="0F591E10" w14:textId="77777777" w:rsidR="004A1360" w:rsidRPr="006144C5" w:rsidRDefault="0035610E" w:rsidP="006144C5">
      <w:pPr>
        <w:ind w:left="137" w:right="56"/>
        <w:jc w:val="both"/>
        <w:rPr>
          <w:szCs w:val="20"/>
        </w:rPr>
      </w:pPr>
      <w:r w:rsidRPr="006144C5">
        <w:rPr>
          <w:i/>
          <w:szCs w:val="20"/>
        </w:rPr>
        <w:t>Platnost posudku je možná s omezenou dobou platnosti, ale i trvale</w:t>
      </w:r>
      <w:r w:rsidRPr="006144C5">
        <w:rPr>
          <w:szCs w:val="20"/>
        </w:rPr>
        <w:t xml:space="preserve">. Tam, kde je možnost zlepšení funkčního stavu a stupně závislosti téměř nulová, stanoví posudkový lékař dobu platnosti trvale. </w:t>
      </w:r>
    </w:p>
    <w:p w14:paraId="68E30F2C" w14:textId="77777777" w:rsidR="004A1360" w:rsidRPr="006144C5" w:rsidRDefault="0035610E" w:rsidP="006144C5">
      <w:pPr>
        <w:ind w:left="137" w:right="56"/>
        <w:jc w:val="both"/>
        <w:rPr>
          <w:szCs w:val="20"/>
        </w:rPr>
      </w:pPr>
      <w:r w:rsidRPr="006144C5">
        <w:rPr>
          <w:szCs w:val="20"/>
        </w:rPr>
        <w:t xml:space="preserve">Například o závažných onkologických onemocnění se špatnou prognózou nebo u hodně starých klientů. </w:t>
      </w:r>
    </w:p>
    <w:p w14:paraId="69C9F023" w14:textId="77777777" w:rsidR="004A1360" w:rsidRPr="006144C5" w:rsidRDefault="0035610E" w:rsidP="006144C5">
      <w:pPr>
        <w:ind w:left="137" w:right="56"/>
        <w:jc w:val="both"/>
        <w:rPr>
          <w:szCs w:val="20"/>
        </w:rPr>
      </w:pPr>
      <w:r w:rsidRPr="006144C5">
        <w:rPr>
          <w:szCs w:val="20"/>
        </w:rPr>
        <w:t xml:space="preserve">Naopak u dětí se datum platnosti stanovuje k nějakému datu, většinou s platností na 3 roky, což respektuje psychomotorický vývoj dítěte. Datum vzniku souvisí s datem podání žádosti.  </w:t>
      </w:r>
    </w:p>
    <w:p w14:paraId="030E50CD" w14:textId="77777777" w:rsidR="004A1360" w:rsidRPr="006144C5" w:rsidRDefault="0035610E" w:rsidP="006144C5">
      <w:pPr>
        <w:ind w:left="137" w:right="56"/>
        <w:jc w:val="both"/>
        <w:rPr>
          <w:szCs w:val="20"/>
        </w:rPr>
      </w:pPr>
      <w:r w:rsidRPr="006144C5">
        <w:rPr>
          <w:szCs w:val="20"/>
        </w:rPr>
        <w:t xml:space="preserve">Pokud žadatel o příspěvek na péči zemře před provedením sociálního šetření, řízení se zastavuje, pokud až po jeho provedení, řízení se </w:t>
      </w:r>
      <w:proofErr w:type="gramStart"/>
      <w:r w:rsidRPr="006144C5">
        <w:rPr>
          <w:szCs w:val="20"/>
        </w:rPr>
        <w:t>dokončí</w:t>
      </w:r>
      <w:proofErr w:type="gramEnd"/>
      <w:r w:rsidRPr="006144C5">
        <w:rPr>
          <w:szCs w:val="20"/>
        </w:rPr>
        <w:t xml:space="preserve">. </w:t>
      </w:r>
    </w:p>
    <w:p w14:paraId="573E7308" w14:textId="77777777" w:rsidR="004A1360" w:rsidRPr="006144C5" w:rsidRDefault="0035610E" w:rsidP="006144C5">
      <w:pPr>
        <w:spacing w:after="17" w:line="259" w:lineRule="auto"/>
        <w:ind w:left="142" w:firstLine="0"/>
        <w:jc w:val="both"/>
        <w:rPr>
          <w:szCs w:val="20"/>
        </w:rPr>
      </w:pPr>
      <w:r w:rsidRPr="006144C5">
        <w:rPr>
          <w:b/>
          <w:szCs w:val="20"/>
        </w:rPr>
        <w:t xml:space="preserve"> </w:t>
      </w:r>
    </w:p>
    <w:p w14:paraId="11CFDA58" w14:textId="77777777" w:rsidR="004A1360" w:rsidRPr="006144C5" w:rsidRDefault="0035610E" w:rsidP="006144C5">
      <w:pPr>
        <w:pStyle w:val="Nadpis2"/>
        <w:ind w:left="137"/>
        <w:jc w:val="both"/>
        <w:rPr>
          <w:szCs w:val="20"/>
        </w:rPr>
      </w:pPr>
      <w:r w:rsidRPr="006144C5">
        <w:rPr>
          <w:szCs w:val="20"/>
        </w:rPr>
        <w:t xml:space="preserve">Základní životní potřeby Mobilita </w:t>
      </w:r>
    </w:p>
    <w:p w14:paraId="6DF823AE" w14:textId="77777777" w:rsidR="004A1360" w:rsidRPr="006144C5" w:rsidRDefault="0035610E" w:rsidP="006144C5">
      <w:pPr>
        <w:ind w:left="137" w:right="56"/>
        <w:jc w:val="both"/>
        <w:rPr>
          <w:szCs w:val="20"/>
        </w:rPr>
      </w:pPr>
      <w:r w:rsidRPr="006144C5">
        <w:rPr>
          <w:i/>
          <w:szCs w:val="20"/>
        </w:rPr>
        <w:t>Za schopnost mobility se považuje stav</w:t>
      </w:r>
      <w:r w:rsidRPr="006144C5">
        <w:rPr>
          <w:szCs w:val="20"/>
        </w:rPr>
        <w:t xml:space="preserve">, kdy osoba je schopna zvládat vstávání, usedání, stoj, zaujímat a měnit polohy, pohybovat se chůzí krok za krokem, popřípadě i s přerušováním zastávkami, </w:t>
      </w:r>
      <w:r w:rsidRPr="006144C5">
        <w:rPr>
          <w:b/>
          <w:szCs w:val="20"/>
        </w:rPr>
        <w:t>v dosahu alespoň 200metrů</w:t>
      </w:r>
      <w:r w:rsidRPr="006144C5">
        <w:rPr>
          <w:szCs w:val="20"/>
        </w:rPr>
        <w:t xml:space="preserve">, a to i po nerovném povrchu, chůzi po schodech v rozsahu jednoho patra směrem nahoru i dolů, používat dopravní prostředky včetně bariérových. Za chůzi po nerovném terénu se považuje zejména chůze po chodníku s dlažebními kostkami nebo po vyspravovaných komunikacích. Schopnost chůze po schodech se hodnotí v obvyklém prostředí, tj. chůze po chodnících a dalších městských komunikacích, nehodnotí se chůze např. na turistické horské stezce, protože se nejedná o obvyklou každodenní aktivitu. </w:t>
      </w:r>
    </w:p>
    <w:p w14:paraId="637DAF83" w14:textId="77777777" w:rsidR="004A1360" w:rsidRPr="006144C5" w:rsidRDefault="0035610E" w:rsidP="006144C5">
      <w:pPr>
        <w:ind w:left="137" w:right="56"/>
        <w:jc w:val="both"/>
        <w:rPr>
          <w:szCs w:val="20"/>
        </w:rPr>
      </w:pPr>
      <w:r w:rsidRPr="006144C5">
        <w:rPr>
          <w:szCs w:val="20"/>
        </w:rPr>
        <w:t xml:space="preserve">Za neschopnost mobility se nepovažuje chůze, kterou je osoba schopna zvládnout každodenní pohyb po bytě třeba s přidržováním se nábytku, mimo byt a mimo bydliště za pomocí opěrných pomůcek. </w:t>
      </w:r>
    </w:p>
    <w:p w14:paraId="67C3249B" w14:textId="77777777" w:rsidR="004A1360" w:rsidRPr="006144C5" w:rsidRDefault="0035610E" w:rsidP="006144C5">
      <w:pPr>
        <w:ind w:left="137" w:right="56"/>
        <w:jc w:val="both"/>
        <w:rPr>
          <w:szCs w:val="20"/>
        </w:rPr>
      </w:pPr>
      <w:r w:rsidRPr="006144C5">
        <w:rPr>
          <w:szCs w:val="20"/>
        </w:rPr>
        <w:t xml:space="preserve">Za bariérové dopravní prostředky se považují takové dopravní prostředky, do kterých se vstupuj/vystupuje po schodech. </w:t>
      </w:r>
    </w:p>
    <w:p w14:paraId="44603D5A" w14:textId="77777777" w:rsidR="004A1360" w:rsidRPr="006144C5" w:rsidRDefault="0035610E" w:rsidP="006144C5">
      <w:pPr>
        <w:ind w:left="137" w:right="56"/>
        <w:jc w:val="both"/>
        <w:rPr>
          <w:szCs w:val="20"/>
        </w:rPr>
      </w:pPr>
      <w:r w:rsidRPr="006144C5">
        <w:rPr>
          <w:i/>
          <w:szCs w:val="20"/>
        </w:rPr>
        <w:t>Za neschopnost mobility se považuje</w:t>
      </w:r>
      <w:r w:rsidRPr="006144C5">
        <w:rPr>
          <w:szCs w:val="20"/>
        </w:rPr>
        <w:t xml:space="preserve"> pohyblivost s odkázáním na invalidní vozík, pokud není vozík pro invalidy používán krátkodobě při aktuálním zhoršení zdravotního stavu. Za neschopnost mobility lze považovat i chůzi v malém rozsahu s těžce porušeným stereotypem chůze (souhyby obou DK s výraznou oporou o 2 hole či o chodítko), neboť nejde o chůzi v přijatelném standardu. </w:t>
      </w:r>
      <w:r w:rsidRPr="006144C5">
        <w:rPr>
          <w:i/>
          <w:szCs w:val="20"/>
        </w:rPr>
        <w:t xml:space="preserve">Co vede k neschopnosti mobility? </w:t>
      </w:r>
    </w:p>
    <w:p w14:paraId="3B1E86E1" w14:textId="77777777" w:rsidR="004A1360" w:rsidRPr="006144C5" w:rsidRDefault="0035610E" w:rsidP="006144C5">
      <w:pPr>
        <w:ind w:left="137" w:right="56"/>
        <w:jc w:val="both"/>
        <w:rPr>
          <w:szCs w:val="20"/>
        </w:rPr>
      </w:pPr>
      <w:r w:rsidRPr="006144C5">
        <w:rPr>
          <w:szCs w:val="20"/>
        </w:rPr>
        <w:t xml:space="preserve">Těžká postižení až úplná ztráta funkce obou DK na podkladě vrozených nebo získaných vad bez ohledu na etiologii. Plegie znamená, že není přítomna motorická ani senzorická funkce, případně je zachována nekompletní senzorická funkce, svalová síla 0 až 1. Minimálně těžká paréza (svalová síla 2) by měla být prokázána obvykle na dvou končetinách, osoba bývá pro své zdravotní postižení zpravidla odkázána na použití invalidního vozíku. </w:t>
      </w:r>
    </w:p>
    <w:p w14:paraId="1D292FC5" w14:textId="77777777" w:rsidR="004A1360" w:rsidRPr="006144C5" w:rsidRDefault="0035610E" w:rsidP="006144C5">
      <w:pPr>
        <w:ind w:left="137" w:right="56"/>
        <w:jc w:val="both"/>
        <w:rPr>
          <w:szCs w:val="20"/>
        </w:rPr>
      </w:pPr>
      <w:r w:rsidRPr="006144C5">
        <w:rPr>
          <w:szCs w:val="20"/>
        </w:rPr>
        <w:t xml:space="preserve">Z interních onemocnění mohou k neschopnosti mobility vést těžká (terminální) stádia onemocnění, při kterých fyzická osoba pozbývá schopnost samostatného života, např. globální srdeční nebo dechová nedostatečnost, v případech seniorů těžká </w:t>
      </w:r>
      <w:proofErr w:type="spellStart"/>
      <w:r w:rsidRPr="006144C5">
        <w:rPr>
          <w:szCs w:val="20"/>
        </w:rPr>
        <w:t>sarkopenie</w:t>
      </w:r>
      <w:proofErr w:type="spellEnd"/>
      <w:r w:rsidRPr="006144C5">
        <w:rPr>
          <w:szCs w:val="20"/>
        </w:rPr>
        <w:t xml:space="preserve">. </w:t>
      </w:r>
    </w:p>
    <w:p w14:paraId="501A5DB9" w14:textId="77777777" w:rsidR="004A1360" w:rsidRPr="006144C5" w:rsidRDefault="0035610E" w:rsidP="006144C5">
      <w:pPr>
        <w:spacing w:after="0" w:line="259" w:lineRule="auto"/>
        <w:ind w:left="142" w:firstLine="0"/>
        <w:jc w:val="both"/>
        <w:rPr>
          <w:szCs w:val="20"/>
        </w:rPr>
      </w:pPr>
      <w:r w:rsidRPr="006144C5">
        <w:rPr>
          <w:b/>
          <w:szCs w:val="20"/>
        </w:rPr>
        <w:t xml:space="preserve"> </w:t>
      </w:r>
    </w:p>
    <w:p w14:paraId="1E8A7526" w14:textId="77777777" w:rsidR="004A1360" w:rsidRPr="006144C5" w:rsidRDefault="0035610E" w:rsidP="006144C5">
      <w:pPr>
        <w:pStyle w:val="Nadpis2"/>
        <w:ind w:left="137"/>
        <w:jc w:val="both"/>
        <w:rPr>
          <w:szCs w:val="20"/>
        </w:rPr>
      </w:pPr>
      <w:r w:rsidRPr="006144C5">
        <w:rPr>
          <w:szCs w:val="20"/>
        </w:rPr>
        <w:lastRenderedPageBreak/>
        <w:t>Orientace</w:t>
      </w:r>
      <w:r w:rsidRPr="006144C5">
        <w:rPr>
          <w:b w:val="0"/>
          <w:szCs w:val="20"/>
        </w:rPr>
        <w:t xml:space="preserve"> </w:t>
      </w:r>
    </w:p>
    <w:p w14:paraId="40BCFEB5" w14:textId="77777777" w:rsidR="004A1360" w:rsidRPr="006144C5" w:rsidRDefault="0035610E" w:rsidP="006144C5">
      <w:pPr>
        <w:ind w:left="137" w:right="56"/>
        <w:jc w:val="both"/>
        <w:rPr>
          <w:szCs w:val="20"/>
        </w:rPr>
      </w:pPr>
      <w:r w:rsidRPr="006144C5">
        <w:rPr>
          <w:szCs w:val="20"/>
        </w:rPr>
        <w:t xml:space="preserve">Za schopnost orientace se považuje stav, kdy osoba je schopna poznávat a rozeznávat zrakem a sluchem, mít přiměřené duševní kompetence, orientovat se osobou, časem a místem, orientovat se v přirozeném sociálním prostředí a orientovat se v obvyklých situacích a přiměřeně v nich reagovat. </w:t>
      </w:r>
    </w:p>
    <w:p w14:paraId="2D843FAB" w14:textId="77777777" w:rsidR="004A1360" w:rsidRPr="006144C5" w:rsidRDefault="0035610E" w:rsidP="006144C5">
      <w:pPr>
        <w:ind w:left="137" w:right="325"/>
        <w:jc w:val="both"/>
        <w:rPr>
          <w:szCs w:val="20"/>
        </w:rPr>
      </w:pPr>
      <w:r w:rsidRPr="006144C5">
        <w:rPr>
          <w:szCs w:val="20"/>
        </w:rPr>
        <w:t xml:space="preserve">Podstatné je, zda se člověk orientuje </w:t>
      </w:r>
      <w:r w:rsidRPr="006144C5">
        <w:rPr>
          <w:b/>
          <w:szCs w:val="20"/>
        </w:rPr>
        <w:t>v času</w:t>
      </w:r>
      <w:r w:rsidRPr="006144C5">
        <w:rPr>
          <w:szCs w:val="20"/>
        </w:rPr>
        <w:t xml:space="preserve"> a </w:t>
      </w:r>
      <w:r w:rsidRPr="006144C5">
        <w:rPr>
          <w:b/>
          <w:szCs w:val="20"/>
        </w:rPr>
        <w:t>prostoru</w:t>
      </w:r>
      <w:r w:rsidRPr="006144C5">
        <w:rPr>
          <w:szCs w:val="20"/>
        </w:rPr>
        <w:t xml:space="preserve">, zda je schopen poznávat a rozeznávat </w:t>
      </w:r>
      <w:r w:rsidRPr="006144C5">
        <w:rPr>
          <w:b/>
          <w:szCs w:val="20"/>
        </w:rPr>
        <w:t>zrakem</w:t>
      </w:r>
      <w:r w:rsidRPr="006144C5">
        <w:rPr>
          <w:szCs w:val="20"/>
        </w:rPr>
        <w:t xml:space="preserve"> a </w:t>
      </w:r>
      <w:r w:rsidRPr="006144C5">
        <w:rPr>
          <w:b/>
          <w:szCs w:val="20"/>
        </w:rPr>
        <w:t>sluchem</w:t>
      </w:r>
      <w:r w:rsidRPr="006144C5">
        <w:rPr>
          <w:szCs w:val="20"/>
        </w:rPr>
        <w:t xml:space="preserve"> a zda má přiměřené reakce na běžné situace.  </w:t>
      </w:r>
      <w:r w:rsidRPr="006144C5">
        <w:rPr>
          <w:b/>
          <w:szCs w:val="20"/>
        </w:rPr>
        <w:t xml:space="preserve">Komunikace </w:t>
      </w:r>
    </w:p>
    <w:p w14:paraId="458B5BC3" w14:textId="77777777" w:rsidR="004A1360" w:rsidRPr="006144C5" w:rsidRDefault="0035610E" w:rsidP="006144C5">
      <w:pPr>
        <w:ind w:left="137" w:right="56"/>
        <w:jc w:val="both"/>
        <w:rPr>
          <w:szCs w:val="20"/>
        </w:rPr>
      </w:pPr>
      <w:r w:rsidRPr="006144C5">
        <w:rPr>
          <w:szCs w:val="20"/>
        </w:rPr>
        <w:t xml:space="preserve">Za schopnost komunikace se považuje schopnost se dorozumět a porozumět, nejen mluvenou srozumitelnou řečí, ale i psanou zprávou, používat běžné komunikační prostředky. </w:t>
      </w:r>
    </w:p>
    <w:p w14:paraId="0E4C1D1D" w14:textId="77777777" w:rsidR="004A1360" w:rsidRPr="006144C5" w:rsidRDefault="0035610E" w:rsidP="006144C5">
      <w:pPr>
        <w:ind w:left="137" w:right="121"/>
        <w:jc w:val="both"/>
        <w:rPr>
          <w:szCs w:val="20"/>
        </w:rPr>
      </w:pPr>
      <w:r w:rsidRPr="006144C5">
        <w:rPr>
          <w:szCs w:val="20"/>
        </w:rPr>
        <w:t xml:space="preserve">Při hodnocení schopnosti komunikace u osob s psychiatrickým onemocněním se musí přihlížet zejména k tomu, zda je posuzovaná osoba schopna používat běžné komunikační prostředky, mezi které se řádí používání počítače nebo mobilního telefonu apod.  </w:t>
      </w:r>
      <w:r w:rsidRPr="006144C5">
        <w:rPr>
          <w:b/>
          <w:szCs w:val="20"/>
        </w:rPr>
        <w:t xml:space="preserve">Stravování  </w:t>
      </w:r>
    </w:p>
    <w:p w14:paraId="190589C6" w14:textId="77777777" w:rsidR="004A1360" w:rsidRPr="006144C5" w:rsidRDefault="0035610E" w:rsidP="006144C5">
      <w:pPr>
        <w:ind w:left="137" w:right="212"/>
        <w:jc w:val="both"/>
        <w:rPr>
          <w:szCs w:val="20"/>
        </w:rPr>
      </w:pPr>
      <w:r w:rsidRPr="006144C5">
        <w:rPr>
          <w:szCs w:val="20"/>
        </w:rPr>
        <w:t xml:space="preserve">Za schopnost stravování se považuje schopnost vybrat si ke konzumaci správný nápoj, potraviny, nápoj si nalít, stravu naporcovat, naservírovat, najíst se a napít, dodržovat dietní režim. Při hodnocení schopnosti stravování se u posuzovaných osob jako velmi limitující ukazuje nejen neschopnost si nápoj nalít a stravu si samostatně naporcovat a následně </w:t>
      </w:r>
      <w:proofErr w:type="spellStart"/>
      <w:proofErr w:type="gramStart"/>
      <w:r w:rsidRPr="006144C5">
        <w:rPr>
          <w:szCs w:val="20"/>
        </w:rPr>
        <w:t>naservírovat,např</w:t>
      </w:r>
      <w:proofErr w:type="spellEnd"/>
      <w:r w:rsidRPr="006144C5">
        <w:rPr>
          <w:szCs w:val="20"/>
        </w:rPr>
        <w:t>.</w:t>
      </w:r>
      <w:proofErr w:type="gramEnd"/>
      <w:r w:rsidRPr="006144C5">
        <w:rPr>
          <w:szCs w:val="20"/>
        </w:rPr>
        <w:t xml:space="preserve"> z důvodu postižení hybnosti prstů, jejich koordinace apod. </w:t>
      </w:r>
    </w:p>
    <w:p w14:paraId="0483392A" w14:textId="77777777" w:rsidR="004A1360" w:rsidRPr="006144C5" w:rsidRDefault="0035610E" w:rsidP="006144C5">
      <w:pPr>
        <w:pStyle w:val="Nadpis2"/>
        <w:ind w:left="137"/>
        <w:jc w:val="both"/>
        <w:rPr>
          <w:szCs w:val="20"/>
        </w:rPr>
      </w:pPr>
      <w:r w:rsidRPr="006144C5">
        <w:rPr>
          <w:szCs w:val="20"/>
        </w:rPr>
        <w:t xml:space="preserve">Oblékání a obouvání  </w:t>
      </w:r>
    </w:p>
    <w:p w14:paraId="3934B7A1" w14:textId="77777777" w:rsidR="004A1360" w:rsidRPr="006144C5" w:rsidRDefault="0035610E" w:rsidP="006144C5">
      <w:pPr>
        <w:ind w:left="137" w:right="273"/>
        <w:jc w:val="both"/>
        <w:rPr>
          <w:szCs w:val="20"/>
        </w:rPr>
      </w:pPr>
      <w:r w:rsidRPr="006144C5">
        <w:rPr>
          <w:szCs w:val="20"/>
        </w:rPr>
        <w:t xml:space="preserve">Za schopnost oblékání a obouvání se považuje schopnost vybrat si oblečení a obutí adekvátně k okolnostem, obléknout se a obout, svléknout se a zout, manipulovat s oblečením. </w:t>
      </w:r>
    </w:p>
    <w:p w14:paraId="36757E3F" w14:textId="77777777" w:rsidR="004A1360" w:rsidRPr="006144C5" w:rsidRDefault="0035610E" w:rsidP="006144C5">
      <w:pPr>
        <w:ind w:left="137" w:right="56"/>
        <w:jc w:val="both"/>
        <w:rPr>
          <w:szCs w:val="20"/>
        </w:rPr>
      </w:pPr>
      <w:r w:rsidRPr="006144C5">
        <w:rPr>
          <w:szCs w:val="20"/>
        </w:rPr>
        <w:t xml:space="preserve">Schopnost oblékání a svlékání vyžaduje nejen dostatečný rozsah hybnosti páteřních segmentů a kyčelních kloubů, ale i dobrou zachovalou funkci ruky při zapínání drobných knoflíků, používání zipů, tkaniček apod. </w:t>
      </w:r>
    </w:p>
    <w:p w14:paraId="5478F9CC" w14:textId="77777777" w:rsidR="004A1360" w:rsidRPr="006144C5" w:rsidRDefault="0035610E" w:rsidP="006144C5">
      <w:pPr>
        <w:ind w:left="137" w:right="56"/>
        <w:jc w:val="both"/>
        <w:rPr>
          <w:szCs w:val="20"/>
        </w:rPr>
      </w:pPr>
      <w:r w:rsidRPr="006144C5">
        <w:rPr>
          <w:szCs w:val="20"/>
        </w:rPr>
        <w:t xml:space="preserve">Důležité je získat informace o eventuálním rozdílu mezi oblékáním horní a dolní poloviny těla, schopnost </w:t>
      </w:r>
      <w:proofErr w:type="spellStart"/>
      <w:r w:rsidRPr="006144C5">
        <w:rPr>
          <w:szCs w:val="20"/>
        </w:rPr>
        <w:t>bimanuální</w:t>
      </w:r>
      <w:proofErr w:type="spellEnd"/>
      <w:r w:rsidRPr="006144C5">
        <w:rPr>
          <w:szCs w:val="20"/>
        </w:rPr>
        <w:t xml:space="preserve"> spolupráce pravé a levé horní končetiny. </w:t>
      </w:r>
    </w:p>
    <w:p w14:paraId="4013E8D1" w14:textId="77777777" w:rsidR="004A1360" w:rsidRPr="006144C5" w:rsidRDefault="0035610E" w:rsidP="006144C5">
      <w:pPr>
        <w:ind w:left="137" w:right="56"/>
        <w:jc w:val="both"/>
        <w:rPr>
          <w:szCs w:val="20"/>
        </w:rPr>
      </w:pPr>
      <w:r w:rsidRPr="006144C5">
        <w:rPr>
          <w:szCs w:val="20"/>
        </w:rPr>
        <w:t xml:space="preserve">Zjednodušeně řečeno mezi hodnocené úkony </w:t>
      </w:r>
      <w:proofErr w:type="gramStart"/>
      <w:r w:rsidRPr="006144C5">
        <w:rPr>
          <w:szCs w:val="20"/>
        </w:rPr>
        <w:t>patří</w:t>
      </w:r>
      <w:proofErr w:type="gramEnd"/>
      <w:r w:rsidRPr="006144C5">
        <w:rPr>
          <w:szCs w:val="20"/>
        </w:rPr>
        <w:t xml:space="preserve"> výběr vhodného oblečení a obuvi, </w:t>
      </w:r>
      <w:r w:rsidRPr="006144C5">
        <w:rPr>
          <w:b/>
          <w:szCs w:val="20"/>
        </w:rPr>
        <w:t>oblékání a obouvání bot</w:t>
      </w:r>
      <w:r w:rsidRPr="006144C5">
        <w:rPr>
          <w:szCs w:val="20"/>
        </w:rPr>
        <w:t xml:space="preserve">, svlékání a zouvání. </w:t>
      </w:r>
    </w:p>
    <w:p w14:paraId="56D76E5E" w14:textId="77777777" w:rsidR="004A1360" w:rsidRPr="006144C5" w:rsidRDefault="0035610E" w:rsidP="006144C5">
      <w:pPr>
        <w:pStyle w:val="Nadpis2"/>
        <w:ind w:left="137"/>
        <w:jc w:val="both"/>
        <w:rPr>
          <w:szCs w:val="20"/>
        </w:rPr>
      </w:pPr>
      <w:r w:rsidRPr="006144C5">
        <w:rPr>
          <w:szCs w:val="20"/>
        </w:rPr>
        <w:t xml:space="preserve">Tělesná hygiena </w:t>
      </w:r>
    </w:p>
    <w:p w14:paraId="21B20130" w14:textId="77777777" w:rsidR="004A1360" w:rsidRPr="006144C5" w:rsidRDefault="0035610E" w:rsidP="006144C5">
      <w:pPr>
        <w:ind w:left="137" w:right="56"/>
        <w:jc w:val="both"/>
        <w:rPr>
          <w:szCs w:val="20"/>
        </w:rPr>
      </w:pPr>
      <w:r w:rsidRPr="006144C5">
        <w:rPr>
          <w:szCs w:val="20"/>
        </w:rPr>
        <w:t xml:space="preserve">Za schopnost zvládnout tělesnou hygienu se považuje schopnost použít hygienické zařízení, mýt si a osušovat jednotlivé části těla, provádět celkovou hygienu, česat se, provádět ústní hygienu, holit se. </w:t>
      </w:r>
    </w:p>
    <w:p w14:paraId="44E45DA3" w14:textId="77777777" w:rsidR="004A1360" w:rsidRPr="006144C5" w:rsidRDefault="0035610E" w:rsidP="006144C5">
      <w:pPr>
        <w:ind w:left="137" w:right="56"/>
        <w:jc w:val="both"/>
        <w:rPr>
          <w:szCs w:val="20"/>
        </w:rPr>
      </w:pPr>
      <w:r w:rsidRPr="006144C5">
        <w:rPr>
          <w:szCs w:val="20"/>
        </w:rPr>
        <w:t xml:space="preserve">Snížená schopnost dostat se bezpečně do vany a z vany je u starších osob větší problém než vlastní provedení úkonu tělesné hygieny. Při hodnocení této ZŽP se ale za její nezvládnutí nepovažuje preventivní přítomnost druhé osoby při celkové hygieně z důvodu rizika pádu nebo zvládnutí hygieny s využitím různých pomůcek (madla, sedák na vanu apod). </w:t>
      </w:r>
    </w:p>
    <w:p w14:paraId="07E90FD5" w14:textId="77777777" w:rsidR="004A1360" w:rsidRPr="006144C5" w:rsidRDefault="0035610E" w:rsidP="006144C5">
      <w:pPr>
        <w:ind w:left="137" w:right="56"/>
        <w:jc w:val="both"/>
        <w:rPr>
          <w:szCs w:val="20"/>
        </w:rPr>
      </w:pPr>
      <w:r w:rsidRPr="006144C5">
        <w:rPr>
          <w:szCs w:val="20"/>
        </w:rPr>
        <w:t xml:space="preserve">Tato základní životní potřeba není považována za zvládnutou, pokud si člověk nedokáže sám </w:t>
      </w:r>
      <w:r w:rsidRPr="006144C5">
        <w:rPr>
          <w:b/>
          <w:szCs w:val="20"/>
        </w:rPr>
        <w:t>umýt obličej</w:t>
      </w:r>
      <w:r w:rsidRPr="006144C5">
        <w:rPr>
          <w:szCs w:val="20"/>
        </w:rPr>
        <w:t xml:space="preserve">, umýt a osušit určité části těla, oholit se, učesat si vlasy nebo si </w:t>
      </w:r>
      <w:r w:rsidRPr="006144C5">
        <w:rPr>
          <w:b/>
          <w:szCs w:val="20"/>
        </w:rPr>
        <w:t>vyčistit zuby</w:t>
      </w:r>
      <w:r w:rsidRPr="006144C5">
        <w:rPr>
          <w:szCs w:val="20"/>
        </w:rPr>
        <w:t xml:space="preserve">. </w:t>
      </w:r>
    </w:p>
    <w:p w14:paraId="13111B26" w14:textId="77777777" w:rsidR="004A1360" w:rsidRPr="006144C5" w:rsidRDefault="0035610E" w:rsidP="006144C5">
      <w:pPr>
        <w:pStyle w:val="Nadpis2"/>
        <w:ind w:left="137"/>
        <w:jc w:val="both"/>
        <w:rPr>
          <w:szCs w:val="20"/>
        </w:rPr>
      </w:pPr>
      <w:r w:rsidRPr="006144C5">
        <w:rPr>
          <w:szCs w:val="20"/>
        </w:rPr>
        <w:t xml:space="preserve">Výkon fyziologické potřeby </w:t>
      </w:r>
    </w:p>
    <w:p w14:paraId="124B4032" w14:textId="77777777" w:rsidR="004A1360" w:rsidRPr="006144C5" w:rsidRDefault="0035610E" w:rsidP="006144C5">
      <w:pPr>
        <w:ind w:left="137" w:right="56"/>
        <w:jc w:val="both"/>
        <w:rPr>
          <w:szCs w:val="20"/>
        </w:rPr>
      </w:pPr>
      <w:r w:rsidRPr="006144C5">
        <w:rPr>
          <w:szCs w:val="20"/>
        </w:rPr>
        <w:t xml:space="preserve">Při hodnocení použití toalety se hodnotí i to, zda je osoba schopná </w:t>
      </w:r>
      <w:r w:rsidRPr="006144C5">
        <w:rPr>
          <w:b/>
          <w:szCs w:val="20"/>
        </w:rPr>
        <w:t>použít toaletu včas</w:t>
      </w:r>
      <w:r w:rsidRPr="006144C5">
        <w:rPr>
          <w:szCs w:val="20"/>
        </w:rPr>
        <w:t xml:space="preserve">, vyprázdnit se, provést očistu, použít nezbytné hygienické pomůcky. </w:t>
      </w:r>
    </w:p>
    <w:p w14:paraId="6BEA8B43" w14:textId="77777777" w:rsidR="004A1360" w:rsidRPr="006144C5" w:rsidRDefault="0035610E" w:rsidP="006144C5">
      <w:pPr>
        <w:ind w:left="137" w:right="56"/>
        <w:jc w:val="both"/>
        <w:rPr>
          <w:szCs w:val="20"/>
        </w:rPr>
      </w:pPr>
      <w:r w:rsidRPr="006144C5">
        <w:rPr>
          <w:szCs w:val="20"/>
        </w:rPr>
        <w:t xml:space="preserve">Osoby as mentálním či psychiatrickým postižením se hlavně potýkají se schopností včas použít toaletu, poté provést samostatně očistu a vyměnit si inkontinenční pomůcky. Pouze samotná přítomnost inkontinence moči a/nebo stolice není důvodem nezvládnutí této ZŽP. </w:t>
      </w:r>
    </w:p>
    <w:p w14:paraId="1FED8606" w14:textId="77777777" w:rsidR="004A1360" w:rsidRPr="006144C5" w:rsidRDefault="0035610E" w:rsidP="006144C5">
      <w:pPr>
        <w:pStyle w:val="Nadpis2"/>
        <w:ind w:left="137"/>
        <w:jc w:val="both"/>
        <w:rPr>
          <w:szCs w:val="20"/>
        </w:rPr>
      </w:pPr>
      <w:r w:rsidRPr="006144C5">
        <w:rPr>
          <w:szCs w:val="20"/>
        </w:rPr>
        <w:t xml:space="preserve">Péče o zdraví </w:t>
      </w:r>
    </w:p>
    <w:p w14:paraId="763B513E" w14:textId="77777777" w:rsidR="004A1360" w:rsidRPr="006144C5" w:rsidRDefault="0035610E" w:rsidP="006144C5">
      <w:pPr>
        <w:ind w:left="137" w:right="56"/>
        <w:jc w:val="both"/>
        <w:rPr>
          <w:szCs w:val="20"/>
        </w:rPr>
      </w:pPr>
      <w:r w:rsidRPr="006144C5">
        <w:rPr>
          <w:szCs w:val="20"/>
        </w:rPr>
        <w:t xml:space="preserve">Za schopnost zvládnout péči o zdraví se považuje stav, kdy je osoba schopna dodržovat stanovený léčebný režim, provádět příslušná léčebná opatření a používat potřebné léky, pomůcky. Stručně řečeno se jedná hlavně o dodržování předepsaného léčebného režimu a </w:t>
      </w:r>
      <w:r w:rsidRPr="006144C5">
        <w:rPr>
          <w:b/>
          <w:szCs w:val="20"/>
        </w:rPr>
        <w:t>správné užívání předepsaných léků</w:t>
      </w:r>
      <w:r w:rsidRPr="006144C5">
        <w:rPr>
          <w:szCs w:val="20"/>
        </w:rPr>
        <w:t xml:space="preserve">. Neschopnost zvládat péči o zdraví může nastat např. v případě ztráty úchopové schopnosti obou rukou, ztrátě jemné motoriky, těžké poruše funkce nosného a pohybového ústrojí. </w:t>
      </w:r>
    </w:p>
    <w:p w14:paraId="5CA8B926" w14:textId="77777777" w:rsidR="004A1360" w:rsidRPr="006144C5" w:rsidRDefault="0035610E" w:rsidP="006144C5">
      <w:pPr>
        <w:ind w:left="137" w:right="1247"/>
        <w:jc w:val="both"/>
        <w:rPr>
          <w:szCs w:val="20"/>
        </w:rPr>
      </w:pPr>
      <w:r w:rsidRPr="006144C5">
        <w:rPr>
          <w:szCs w:val="20"/>
        </w:rPr>
        <w:t xml:space="preserve">Zajištění dopravy k lékaři a obstarání nezbytných léků je zejména o osob s mentální a psychiatrickým postižením zásadní a často není bohužel optimálně zajištěná. </w:t>
      </w:r>
      <w:r w:rsidRPr="006144C5">
        <w:rPr>
          <w:b/>
          <w:szCs w:val="20"/>
        </w:rPr>
        <w:t xml:space="preserve">Osobní aktivity </w:t>
      </w:r>
    </w:p>
    <w:p w14:paraId="4FD3C9EF" w14:textId="77777777" w:rsidR="004A1360" w:rsidRPr="006144C5" w:rsidRDefault="0035610E" w:rsidP="006144C5">
      <w:pPr>
        <w:ind w:left="137" w:right="56"/>
        <w:jc w:val="both"/>
        <w:rPr>
          <w:szCs w:val="20"/>
        </w:rPr>
      </w:pPr>
      <w:r w:rsidRPr="006144C5">
        <w:rPr>
          <w:szCs w:val="20"/>
        </w:rPr>
        <w:t xml:space="preserve">Za schopnost provádět osobní aktivity se řadí schopnost vykonávat aktivity obvyklé věku a prostředí, schopnost vyřídit si své osobní záležitosti, stanovit si a dodržovat denní program. </w:t>
      </w:r>
    </w:p>
    <w:p w14:paraId="0AF6BB95" w14:textId="77777777" w:rsidR="004A1360" w:rsidRPr="006144C5" w:rsidRDefault="0035610E" w:rsidP="006144C5">
      <w:pPr>
        <w:ind w:left="137" w:right="56"/>
        <w:jc w:val="both"/>
        <w:rPr>
          <w:szCs w:val="20"/>
        </w:rPr>
      </w:pPr>
      <w:r w:rsidRPr="006144C5">
        <w:rPr>
          <w:szCs w:val="20"/>
        </w:rPr>
        <w:t xml:space="preserve">Hodnotí se, zda je žadatel schopen </w:t>
      </w:r>
      <w:r w:rsidRPr="006144C5">
        <w:rPr>
          <w:b/>
          <w:szCs w:val="20"/>
        </w:rPr>
        <w:t>navazovat vztahy</w:t>
      </w:r>
      <w:r w:rsidRPr="006144C5">
        <w:rPr>
          <w:szCs w:val="20"/>
        </w:rPr>
        <w:t xml:space="preserve"> s jinými osobami, fungovat v pravidelném denním režimu, vyřizovat si své osobní záležitosti či zda se věnuje nějakým volnočasovým aktivitám a koníčkům. Jde o velmi individuální ZŽP, která se pro svoji různorodost obtížně posuzuje a věk posuzované osoby zde hraje klíčovou roli. Hodnotí se, jaké činnosti jsou sociálně obvyklé, typické pro posuzovanou osobu ve srovnání s běžnou populací stejné věkové kategorie. </w:t>
      </w:r>
    </w:p>
    <w:p w14:paraId="3686E9DE" w14:textId="77777777" w:rsidR="004A1360" w:rsidRPr="006144C5" w:rsidRDefault="0035610E" w:rsidP="006144C5">
      <w:pPr>
        <w:pStyle w:val="Nadpis2"/>
        <w:ind w:left="137"/>
        <w:jc w:val="both"/>
        <w:rPr>
          <w:szCs w:val="20"/>
        </w:rPr>
      </w:pPr>
      <w:r w:rsidRPr="006144C5">
        <w:rPr>
          <w:szCs w:val="20"/>
        </w:rPr>
        <w:lastRenderedPageBreak/>
        <w:t xml:space="preserve">Péče o domácnost </w:t>
      </w:r>
    </w:p>
    <w:p w14:paraId="70C6BFF7" w14:textId="77777777" w:rsidR="004A1360" w:rsidRPr="006144C5" w:rsidRDefault="0035610E" w:rsidP="006144C5">
      <w:pPr>
        <w:spacing w:after="255"/>
        <w:ind w:left="137" w:right="296"/>
        <w:jc w:val="both"/>
        <w:rPr>
          <w:szCs w:val="20"/>
        </w:rPr>
      </w:pPr>
      <w:r w:rsidRPr="006144C5">
        <w:rPr>
          <w:szCs w:val="20"/>
        </w:rPr>
        <w:t xml:space="preserve">Schopnost pečovat o domácnost a činnosti spojené s vedením domácnosti se hodnotí pouze </w:t>
      </w:r>
      <w:r w:rsidRPr="006144C5">
        <w:rPr>
          <w:b/>
          <w:szCs w:val="20"/>
        </w:rPr>
        <w:t>u osob starších 18 let</w:t>
      </w:r>
      <w:r w:rsidRPr="006144C5">
        <w:rPr>
          <w:szCs w:val="20"/>
        </w:rPr>
        <w:t xml:space="preserve">. Spadá sem hospodaření s financemi, nakupování potravin a potřebných předmětů, ovládání domácích spotřebičů, obsluhování topení, vykonávání běžného úklidu a udržování základního pořádku v domácnosti. Neschopnost provádět péči o domácnost nejčastěji způsobuje závislost na péči druhé osoby. </w:t>
      </w:r>
    </w:p>
    <w:p w14:paraId="13BF4A2A" w14:textId="77777777" w:rsidR="004A1360" w:rsidRPr="006144C5" w:rsidRDefault="0035610E" w:rsidP="006144C5">
      <w:pPr>
        <w:spacing w:after="307"/>
        <w:ind w:left="137" w:right="56"/>
        <w:jc w:val="both"/>
        <w:rPr>
          <w:szCs w:val="20"/>
        </w:rPr>
      </w:pPr>
      <w:r w:rsidRPr="006144C5">
        <w:rPr>
          <w:szCs w:val="20"/>
        </w:rPr>
        <w:t xml:space="preserve">Pomoc při zvládání základních životních potřeb, které oprávněná osoba nezvládá, může poskytovat: </w:t>
      </w:r>
    </w:p>
    <w:p w14:paraId="2C8CE23C" w14:textId="77777777" w:rsidR="004A1360" w:rsidRPr="006144C5" w:rsidRDefault="0035610E" w:rsidP="006144C5">
      <w:pPr>
        <w:numPr>
          <w:ilvl w:val="0"/>
          <w:numId w:val="12"/>
        </w:numPr>
        <w:ind w:right="56" w:hanging="360"/>
        <w:jc w:val="both"/>
        <w:rPr>
          <w:szCs w:val="20"/>
        </w:rPr>
      </w:pPr>
      <w:r w:rsidRPr="006144C5">
        <w:rPr>
          <w:szCs w:val="20"/>
        </w:rPr>
        <w:t>osoba blízká (rodič, manžel/</w:t>
      </w:r>
      <w:proofErr w:type="spellStart"/>
      <w:r w:rsidRPr="006144C5">
        <w:rPr>
          <w:szCs w:val="20"/>
        </w:rPr>
        <w:t>ka</w:t>
      </w:r>
      <w:proofErr w:type="spellEnd"/>
      <w:r w:rsidRPr="006144C5">
        <w:rPr>
          <w:szCs w:val="20"/>
        </w:rPr>
        <w:t xml:space="preserve">, sourozenec apod.), </w:t>
      </w:r>
    </w:p>
    <w:p w14:paraId="33CFDB62" w14:textId="77777777" w:rsidR="004A1360" w:rsidRPr="006144C5" w:rsidRDefault="0035610E" w:rsidP="006144C5">
      <w:pPr>
        <w:numPr>
          <w:ilvl w:val="0"/>
          <w:numId w:val="12"/>
        </w:numPr>
        <w:ind w:right="56" w:hanging="360"/>
        <w:jc w:val="both"/>
        <w:rPr>
          <w:szCs w:val="20"/>
        </w:rPr>
      </w:pPr>
      <w:r w:rsidRPr="006144C5">
        <w:rPr>
          <w:szCs w:val="20"/>
        </w:rPr>
        <w:t xml:space="preserve">asistent sociální péče (zdravotně způsobilá fyzická osoba starší 18 let), </w:t>
      </w:r>
    </w:p>
    <w:p w14:paraId="4820124C" w14:textId="77777777" w:rsidR="004A1360" w:rsidRPr="006144C5" w:rsidRDefault="0035610E" w:rsidP="006144C5">
      <w:pPr>
        <w:numPr>
          <w:ilvl w:val="0"/>
          <w:numId w:val="12"/>
        </w:numPr>
        <w:ind w:right="56" w:hanging="360"/>
        <w:jc w:val="both"/>
        <w:rPr>
          <w:szCs w:val="20"/>
        </w:rPr>
      </w:pPr>
      <w:r w:rsidRPr="006144C5">
        <w:rPr>
          <w:szCs w:val="20"/>
        </w:rPr>
        <w:t xml:space="preserve">poskytovatel sociálních služeb (např. domov seniorů, pečovatelská služba apod.), </w:t>
      </w:r>
    </w:p>
    <w:p w14:paraId="116AC355" w14:textId="77777777" w:rsidR="004A1360" w:rsidRPr="006144C5" w:rsidRDefault="0035610E" w:rsidP="006144C5">
      <w:pPr>
        <w:numPr>
          <w:ilvl w:val="0"/>
          <w:numId w:val="12"/>
        </w:numPr>
        <w:ind w:right="56" w:hanging="360"/>
        <w:jc w:val="both"/>
        <w:rPr>
          <w:szCs w:val="20"/>
        </w:rPr>
      </w:pPr>
      <w:r w:rsidRPr="006144C5">
        <w:rPr>
          <w:szCs w:val="20"/>
        </w:rPr>
        <w:t xml:space="preserve">dětský domov, </w:t>
      </w:r>
    </w:p>
    <w:p w14:paraId="47D43F90" w14:textId="77777777" w:rsidR="004A1360" w:rsidRPr="006144C5" w:rsidRDefault="0035610E" w:rsidP="006144C5">
      <w:pPr>
        <w:numPr>
          <w:ilvl w:val="0"/>
          <w:numId w:val="12"/>
        </w:numPr>
        <w:spacing w:after="224"/>
        <w:ind w:right="56" w:hanging="360"/>
        <w:jc w:val="both"/>
        <w:rPr>
          <w:szCs w:val="20"/>
        </w:rPr>
      </w:pPr>
      <w:r w:rsidRPr="006144C5">
        <w:rPr>
          <w:szCs w:val="20"/>
        </w:rPr>
        <w:t xml:space="preserve">speciální lůžkové zdravotnické zařízení hospicového typu </w:t>
      </w:r>
      <w:r w:rsidRPr="006144C5">
        <w:rPr>
          <w:rFonts w:eastAsia="Segoe UI Symbol"/>
          <w:szCs w:val="20"/>
        </w:rPr>
        <w:t>•</w:t>
      </w:r>
      <w:r w:rsidRPr="006144C5">
        <w:rPr>
          <w:szCs w:val="20"/>
        </w:rPr>
        <w:t xml:space="preserve"> </w:t>
      </w:r>
      <w:r w:rsidRPr="006144C5">
        <w:rPr>
          <w:szCs w:val="20"/>
        </w:rPr>
        <w:tab/>
        <w:t xml:space="preserve">zařízení pro děti vyžadující okamžitou pomoc. </w:t>
      </w:r>
    </w:p>
    <w:p w14:paraId="34974D2E" w14:textId="77777777" w:rsidR="004A1360" w:rsidRPr="006144C5" w:rsidRDefault="0035610E" w:rsidP="006144C5">
      <w:pPr>
        <w:spacing w:after="18" w:line="259" w:lineRule="auto"/>
        <w:ind w:left="142" w:firstLine="0"/>
        <w:jc w:val="both"/>
        <w:rPr>
          <w:szCs w:val="20"/>
        </w:rPr>
      </w:pPr>
      <w:r w:rsidRPr="006144C5">
        <w:rPr>
          <w:szCs w:val="20"/>
        </w:rPr>
        <w:t xml:space="preserve"> </w:t>
      </w:r>
    </w:p>
    <w:p w14:paraId="2B78BDB2" w14:textId="77777777" w:rsidR="004A1360" w:rsidRPr="006144C5" w:rsidRDefault="0035610E" w:rsidP="006144C5">
      <w:pPr>
        <w:ind w:left="137" w:right="56"/>
        <w:jc w:val="both"/>
        <w:rPr>
          <w:szCs w:val="20"/>
        </w:rPr>
      </w:pPr>
      <w:r w:rsidRPr="006144C5">
        <w:rPr>
          <w:b/>
          <w:szCs w:val="20"/>
        </w:rPr>
        <w:t xml:space="preserve">Jaký je tedy praktický postup při podávání žádosti o příspěvek na péči v současné době? </w:t>
      </w:r>
      <w:r w:rsidRPr="006144C5">
        <w:rPr>
          <w:szCs w:val="20"/>
        </w:rPr>
        <w:t xml:space="preserve">Na počátku musí být </w:t>
      </w:r>
      <w:r w:rsidRPr="006144C5">
        <w:rPr>
          <w:b/>
          <w:szCs w:val="20"/>
        </w:rPr>
        <w:t>vždy písemná žádost</w:t>
      </w:r>
      <w:r w:rsidRPr="006144C5">
        <w:rPr>
          <w:szCs w:val="20"/>
        </w:rPr>
        <w:t xml:space="preserve">, formulář je k dispozici na webových stránkách Ministerstva práce a sociálních věcí (mpsv.cz).  </w:t>
      </w:r>
    </w:p>
    <w:p w14:paraId="5212234A" w14:textId="77777777" w:rsidR="004A1360" w:rsidRPr="006144C5" w:rsidRDefault="0035610E" w:rsidP="006144C5">
      <w:pPr>
        <w:spacing w:line="269" w:lineRule="auto"/>
        <w:ind w:left="137"/>
        <w:jc w:val="both"/>
        <w:rPr>
          <w:szCs w:val="20"/>
        </w:rPr>
      </w:pPr>
      <w:r w:rsidRPr="006144C5">
        <w:rPr>
          <w:szCs w:val="20"/>
        </w:rPr>
        <w:t xml:space="preserve">Žádost se podává na </w:t>
      </w:r>
      <w:r w:rsidRPr="006144C5">
        <w:rPr>
          <w:b/>
          <w:szCs w:val="20"/>
        </w:rPr>
        <w:t>místně příslušné krajské pobočce Úřadu práce</w:t>
      </w:r>
      <w:r w:rsidRPr="006144C5">
        <w:rPr>
          <w:szCs w:val="20"/>
        </w:rPr>
        <w:t xml:space="preserve"> poštou nebo osobně. </w:t>
      </w:r>
    </w:p>
    <w:p w14:paraId="1CE0AE9E" w14:textId="77777777" w:rsidR="004A1360" w:rsidRPr="006144C5" w:rsidRDefault="0035610E" w:rsidP="006144C5">
      <w:pPr>
        <w:ind w:left="137" w:right="341"/>
        <w:jc w:val="both"/>
        <w:rPr>
          <w:szCs w:val="20"/>
        </w:rPr>
      </w:pPr>
      <w:r w:rsidRPr="006144C5">
        <w:rPr>
          <w:szCs w:val="20"/>
        </w:rPr>
        <w:t xml:space="preserve">Účastník řízení může být zastoupen jinou osobou, nejčastěji rodinným příslušníkem.  Úřad práce zajistí další potřebné náležitosti nutné k předání na příslušné </w:t>
      </w:r>
      <w:r w:rsidRPr="006144C5">
        <w:rPr>
          <w:b/>
          <w:szCs w:val="20"/>
        </w:rPr>
        <w:t>oddělení lékařské posudkové služby</w:t>
      </w:r>
      <w:r w:rsidRPr="006144C5">
        <w:rPr>
          <w:szCs w:val="20"/>
        </w:rPr>
        <w:t xml:space="preserve"> (LPS), například provedení sociálního šetření. LPS zašle žádost o vyšetření </w:t>
      </w:r>
      <w:r w:rsidRPr="006144C5">
        <w:rPr>
          <w:b/>
          <w:szCs w:val="20"/>
        </w:rPr>
        <w:t>ošetřujícímu lékaři</w:t>
      </w:r>
      <w:r w:rsidRPr="006144C5">
        <w:rPr>
          <w:szCs w:val="20"/>
        </w:rPr>
        <w:t xml:space="preserve">, lhůta na vyplnění žádosti je </w:t>
      </w:r>
      <w:r w:rsidRPr="006144C5">
        <w:rPr>
          <w:b/>
          <w:szCs w:val="20"/>
        </w:rPr>
        <w:t>15 dní</w:t>
      </w:r>
      <w:r w:rsidRPr="006144C5">
        <w:rPr>
          <w:szCs w:val="20"/>
        </w:rPr>
        <w:t xml:space="preserve"> po doručení žádosti. </w:t>
      </w:r>
    </w:p>
    <w:p w14:paraId="7297A9FA" w14:textId="77777777" w:rsidR="004A1360" w:rsidRPr="006144C5" w:rsidRDefault="0035610E" w:rsidP="006144C5">
      <w:pPr>
        <w:ind w:left="137" w:right="56"/>
        <w:jc w:val="both"/>
        <w:rPr>
          <w:szCs w:val="20"/>
        </w:rPr>
      </w:pPr>
      <w:r w:rsidRPr="006144C5">
        <w:rPr>
          <w:szCs w:val="20"/>
        </w:rPr>
        <w:t xml:space="preserve">Osoba žádající si o dávku rovněž </w:t>
      </w:r>
      <w:proofErr w:type="gramStart"/>
      <w:r w:rsidRPr="006144C5">
        <w:rPr>
          <w:szCs w:val="20"/>
        </w:rPr>
        <w:t>obdrží</w:t>
      </w:r>
      <w:proofErr w:type="gramEnd"/>
      <w:r w:rsidRPr="006144C5">
        <w:rPr>
          <w:szCs w:val="20"/>
        </w:rPr>
        <w:t xml:space="preserve"> informaci o podrobení se vyšetření, doporučená lhůta je do 8 dní od doručení informace.  </w:t>
      </w:r>
    </w:p>
    <w:p w14:paraId="3F60E012" w14:textId="77777777" w:rsidR="004A1360" w:rsidRPr="006144C5" w:rsidRDefault="0035610E" w:rsidP="006144C5">
      <w:pPr>
        <w:ind w:left="137" w:right="839"/>
        <w:jc w:val="both"/>
        <w:rPr>
          <w:szCs w:val="20"/>
        </w:rPr>
      </w:pPr>
      <w:r w:rsidRPr="006144C5">
        <w:rPr>
          <w:b/>
          <w:szCs w:val="20"/>
        </w:rPr>
        <w:t>Lékař LPS</w:t>
      </w:r>
      <w:r w:rsidRPr="006144C5">
        <w:rPr>
          <w:szCs w:val="20"/>
        </w:rPr>
        <w:t xml:space="preserve"> posoudí nárok na dávku z dodaných výsledků vyšetření a vypracuje posudek s výsledkem posouzení, kde se </w:t>
      </w:r>
      <w:proofErr w:type="gramStart"/>
      <w:r w:rsidRPr="006144C5">
        <w:rPr>
          <w:szCs w:val="20"/>
        </w:rPr>
        <w:t>vyznačí</w:t>
      </w:r>
      <w:proofErr w:type="gramEnd"/>
      <w:r w:rsidRPr="006144C5">
        <w:rPr>
          <w:szCs w:val="20"/>
        </w:rPr>
        <w:t xml:space="preserve"> i doba jeho platnosti a dobu vzniku. </w:t>
      </w:r>
    </w:p>
    <w:p w14:paraId="0280DCF2" w14:textId="77777777" w:rsidR="004A1360" w:rsidRPr="006144C5" w:rsidRDefault="0035610E" w:rsidP="006144C5">
      <w:pPr>
        <w:ind w:left="137" w:right="56"/>
        <w:jc w:val="both"/>
        <w:rPr>
          <w:szCs w:val="20"/>
        </w:rPr>
      </w:pPr>
      <w:r w:rsidRPr="006144C5">
        <w:rPr>
          <w:szCs w:val="20"/>
        </w:rPr>
        <w:t xml:space="preserve">U nepojistných systémů není zvykem klienta zvát osobně na jednání, ale pokud si to klient výslovně přeje, musí mu být vyhověno. </w:t>
      </w:r>
    </w:p>
    <w:p w14:paraId="24A8F18E" w14:textId="77777777" w:rsidR="004A1360" w:rsidRPr="006144C5" w:rsidRDefault="0035610E" w:rsidP="006144C5">
      <w:pPr>
        <w:ind w:left="137" w:right="56"/>
        <w:jc w:val="both"/>
        <w:rPr>
          <w:szCs w:val="20"/>
        </w:rPr>
      </w:pPr>
      <w:r w:rsidRPr="006144C5">
        <w:rPr>
          <w:szCs w:val="20"/>
        </w:rPr>
        <w:t xml:space="preserve">Lhůta pro vypracování posudku je </w:t>
      </w:r>
      <w:r w:rsidRPr="006144C5">
        <w:rPr>
          <w:b/>
          <w:szCs w:val="20"/>
        </w:rPr>
        <w:t>45 dní</w:t>
      </w:r>
      <w:r w:rsidRPr="006144C5">
        <w:rPr>
          <w:szCs w:val="20"/>
        </w:rPr>
        <w:t xml:space="preserve">, posudek je zaslán na Úřad práce a </w:t>
      </w:r>
      <w:proofErr w:type="gramStart"/>
      <w:r w:rsidRPr="006144C5">
        <w:rPr>
          <w:szCs w:val="20"/>
        </w:rPr>
        <w:t>slouží</w:t>
      </w:r>
      <w:proofErr w:type="gramEnd"/>
      <w:r w:rsidRPr="006144C5">
        <w:rPr>
          <w:szCs w:val="20"/>
        </w:rPr>
        <w:t xml:space="preserve"> jako podklad pro vydání rozhodnutí. Z uvedeného vyplývá, že proti posouzení LPS se nelze odvolat. Jediná možnost, jak lze vyjádřit nesouhlas s posudkem LPS, je před vydáním rozhodnutí podat námitku a doložit nové důležité skutečnosti. O možnosti podat námitku informuje žadatele </w:t>
      </w:r>
      <w:r w:rsidRPr="006144C5">
        <w:rPr>
          <w:b/>
          <w:szCs w:val="20"/>
        </w:rPr>
        <w:t>Úřad práce</w:t>
      </w:r>
      <w:r w:rsidRPr="006144C5">
        <w:rPr>
          <w:szCs w:val="20"/>
        </w:rPr>
        <w:t xml:space="preserve"> ještě před vydáním rozhodnutí.  </w:t>
      </w:r>
    </w:p>
    <w:p w14:paraId="00478C90" w14:textId="77777777" w:rsidR="004A1360" w:rsidRPr="006144C5" w:rsidRDefault="0035610E" w:rsidP="006144C5">
      <w:pPr>
        <w:ind w:left="137" w:right="56"/>
        <w:jc w:val="both"/>
        <w:rPr>
          <w:szCs w:val="20"/>
        </w:rPr>
      </w:pPr>
      <w:r w:rsidRPr="006144C5">
        <w:rPr>
          <w:szCs w:val="20"/>
        </w:rPr>
        <w:t xml:space="preserve">Úřad práce zašle žadateli </w:t>
      </w:r>
      <w:r w:rsidRPr="006144C5">
        <w:rPr>
          <w:b/>
          <w:szCs w:val="20"/>
        </w:rPr>
        <w:t>rozhodnut</w:t>
      </w:r>
      <w:r w:rsidRPr="006144C5">
        <w:rPr>
          <w:szCs w:val="20"/>
        </w:rPr>
        <w:t xml:space="preserve">í o tom, zda byla dávka přiznána či nikoli. Proti rozhodnutí je možné se v zákonné lhůtě odvolat. </w:t>
      </w:r>
    </w:p>
    <w:p w14:paraId="53E82EBA" w14:textId="77777777" w:rsidR="004A1360" w:rsidRPr="006144C5" w:rsidRDefault="0035610E" w:rsidP="006144C5">
      <w:pPr>
        <w:spacing w:after="0" w:line="259" w:lineRule="auto"/>
        <w:ind w:left="142" w:firstLine="0"/>
        <w:jc w:val="both"/>
        <w:rPr>
          <w:szCs w:val="20"/>
        </w:rPr>
      </w:pPr>
      <w:r w:rsidRPr="006144C5">
        <w:rPr>
          <w:szCs w:val="20"/>
        </w:rPr>
        <w:t xml:space="preserve"> </w:t>
      </w:r>
    </w:p>
    <w:p w14:paraId="0D557B2E" w14:textId="77777777" w:rsidR="004A1360" w:rsidRPr="006144C5" w:rsidRDefault="0035610E" w:rsidP="006144C5">
      <w:pPr>
        <w:spacing w:line="268" w:lineRule="auto"/>
        <w:ind w:left="137" w:right="34"/>
        <w:jc w:val="both"/>
        <w:rPr>
          <w:szCs w:val="20"/>
        </w:rPr>
      </w:pPr>
      <w:r w:rsidRPr="006144C5">
        <w:rPr>
          <w:i/>
          <w:szCs w:val="20"/>
        </w:rPr>
        <w:t xml:space="preserve">Jako konkrétní příklad posuzování stupně závislosti pro účely příspěvku na péči si uvedeme kazuistiku 78leté ženy </w:t>
      </w:r>
      <w:proofErr w:type="gramStart"/>
      <w:r w:rsidRPr="006144C5">
        <w:rPr>
          <w:i/>
          <w:szCs w:val="20"/>
        </w:rPr>
        <w:t>s</w:t>
      </w:r>
      <w:proofErr w:type="gramEnd"/>
      <w:r w:rsidRPr="006144C5">
        <w:rPr>
          <w:i/>
          <w:szCs w:val="20"/>
        </w:rPr>
        <w:t xml:space="preserve"> vaskulární demence.  </w:t>
      </w:r>
    </w:p>
    <w:p w14:paraId="23633AE7" w14:textId="77777777" w:rsidR="004A1360" w:rsidRPr="006144C5" w:rsidRDefault="0035610E" w:rsidP="006144C5">
      <w:pPr>
        <w:spacing w:line="268" w:lineRule="auto"/>
        <w:ind w:left="137" w:right="34"/>
        <w:jc w:val="both"/>
        <w:rPr>
          <w:szCs w:val="20"/>
        </w:rPr>
      </w:pPr>
      <w:r w:rsidRPr="006144C5">
        <w:rPr>
          <w:i/>
          <w:szCs w:val="20"/>
        </w:rPr>
        <w:t xml:space="preserve">Posuzovaná se </w:t>
      </w:r>
      <w:proofErr w:type="gramStart"/>
      <w:r w:rsidRPr="006144C5">
        <w:rPr>
          <w:i/>
          <w:szCs w:val="20"/>
        </w:rPr>
        <w:t>léčí</w:t>
      </w:r>
      <w:proofErr w:type="gramEnd"/>
      <w:r w:rsidRPr="006144C5">
        <w:rPr>
          <w:i/>
          <w:szCs w:val="20"/>
        </w:rPr>
        <w:t xml:space="preserve"> 7 let s demencí, poslední MMSE bylo 23/30bodů. Mezi další popisovaná onemocnění </w:t>
      </w:r>
      <w:proofErr w:type="gramStart"/>
      <w:r w:rsidRPr="006144C5">
        <w:rPr>
          <w:i/>
          <w:szCs w:val="20"/>
        </w:rPr>
        <w:t>patří</w:t>
      </w:r>
      <w:proofErr w:type="gramEnd"/>
      <w:r w:rsidRPr="006144C5">
        <w:rPr>
          <w:i/>
          <w:szCs w:val="20"/>
        </w:rPr>
        <w:t xml:space="preserve"> stav po TEP pravého kolene pro </w:t>
      </w:r>
      <w:proofErr w:type="spellStart"/>
      <w:r w:rsidRPr="006144C5">
        <w:rPr>
          <w:i/>
          <w:szCs w:val="20"/>
        </w:rPr>
        <w:t>gonartrosu</w:t>
      </w:r>
      <w:proofErr w:type="spellEnd"/>
      <w:r w:rsidRPr="006144C5">
        <w:rPr>
          <w:i/>
          <w:szCs w:val="20"/>
        </w:rPr>
        <w:t xml:space="preserve"> v roce 2015, </w:t>
      </w:r>
      <w:proofErr w:type="spellStart"/>
      <w:r w:rsidRPr="006144C5">
        <w:rPr>
          <w:i/>
          <w:szCs w:val="20"/>
        </w:rPr>
        <w:t>coxartrosa</w:t>
      </w:r>
      <w:proofErr w:type="spellEnd"/>
      <w:r w:rsidRPr="006144C5">
        <w:rPr>
          <w:i/>
          <w:szCs w:val="20"/>
        </w:rPr>
        <w:t xml:space="preserve"> </w:t>
      </w:r>
      <w:proofErr w:type="spellStart"/>
      <w:r w:rsidRPr="006144C5">
        <w:rPr>
          <w:i/>
          <w:szCs w:val="20"/>
        </w:rPr>
        <w:t>bilat</w:t>
      </w:r>
      <w:proofErr w:type="spellEnd"/>
      <w:r w:rsidRPr="006144C5">
        <w:rPr>
          <w:i/>
          <w:szCs w:val="20"/>
        </w:rPr>
        <w:t xml:space="preserve">., chronický VAS </w:t>
      </w:r>
      <w:proofErr w:type="spellStart"/>
      <w:r w:rsidRPr="006144C5">
        <w:rPr>
          <w:i/>
          <w:szCs w:val="20"/>
        </w:rPr>
        <w:t>Cp</w:t>
      </w:r>
      <w:proofErr w:type="spellEnd"/>
      <w:r w:rsidRPr="006144C5">
        <w:rPr>
          <w:i/>
          <w:szCs w:val="20"/>
        </w:rPr>
        <w:t xml:space="preserve"> a </w:t>
      </w:r>
      <w:proofErr w:type="spellStart"/>
      <w:r w:rsidRPr="006144C5">
        <w:rPr>
          <w:i/>
          <w:szCs w:val="20"/>
        </w:rPr>
        <w:t>LSp</w:t>
      </w:r>
      <w:proofErr w:type="spellEnd"/>
      <w:r w:rsidRPr="006144C5">
        <w:rPr>
          <w:i/>
          <w:szCs w:val="20"/>
        </w:rPr>
        <w:t xml:space="preserve">, DM II na dietě, obezita, arteriální hypertenze na medikaci, </w:t>
      </w:r>
      <w:proofErr w:type="spellStart"/>
      <w:r w:rsidRPr="006144C5">
        <w:rPr>
          <w:i/>
          <w:szCs w:val="20"/>
        </w:rPr>
        <w:t>hypothyreosa</w:t>
      </w:r>
      <w:proofErr w:type="spellEnd"/>
      <w:r w:rsidRPr="006144C5">
        <w:rPr>
          <w:i/>
          <w:szCs w:val="20"/>
        </w:rPr>
        <w:t xml:space="preserve"> na substituci, stav po operaci varixů na levém bérci, myopie. </w:t>
      </w:r>
    </w:p>
    <w:p w14:paraId="30D76352" w14:textId="77777777" w:rsidR="004A1360" w:rsidRPr="006144C5" w:rsidRDefault="0035610E" w:rsidP="006144C5">
      <w:pPr>
        <w:spacing w:line="268" w:lineRule="auto"/>
        <w:ind w:left="137" w:right="322"/>
        <w:jc w:val="both"/>
        <w:rPr>
          <w:szCs w:val="20"/>
        </w:rPr>
      </w:pPr>
      <w:r w:rsidRPr="006144C5">
        <w:rPr>
          <w:i/>
          <w:szCs w:val="20"/>
        </w:rPr>
        <w:t xml:space="preserve">Objektivně: obezita, BMI 34, dezorientace v čase, nejistá i místem, osobou orientovaná, komunikující nejistě, pomaleji, omezená hybnost v obou kyčlích váznou rotace, pravé koleno s lehkým otokem, nelze plná extenze, hybnost krční a bederní páteře je omezena do anteflexe a </w:t>
      </w:r>
      <w:proofErr w:type="spellStart"/>
      <w:r w:rsidRPr="006144C5">
        <w:rPr>
          <w:i/>
          <w:szCs w:val="20"/>
        </w:rPr>
        <w:t>lateroflexe</w:t>
      </w:r>
      <w:proofErr w:type="spellEnd"/>
      <w:r w:rsidRPr="006144C5">
        <w:rPr>
          <w:i/>
          <w:szCs w:val="20"/>
        </w:rPr>
        <w:t xml:space="preserve">, stoj III se stranovými titubacemi, chůze nestabilní s pomocí jedné hole. </w:t>
      </w:r>
    </w:p>
    <w:p w14:paraId="520A0B7E" w14:textId="77777777" w:rsidR="004A1360" w:rsidRPr="006144C5" w:rsidRDefault="0035610E" w:rsidP="006144C5">
      <w:pPr>
        <w:spacing w:line="268" w:lineRule="auto"/>
        <w:ind w:left="137" w:right="34"/>
        <w:jc w:val="both"/>
        <w:rPr>
          <w:szCs w:val="20"/>
        </w:rPr>
      </w:pPr>
      <w:r w:rsidRPr="006144C5">
        <w:rPr>
          <w:i/>
          <w:szCs w:val="20"/>
        </w:rPr>
        <w:t xml:space="preserve">Z výsledku sociálního šetření: mobilita-zvládá stoj i chůzi s pomocí jedné hole, zvládá 200 metrů nejistě, šouravě, v exteriéru raději s doprovodem, orientace-neorientuje se v čase, doma se orientuje, venku by zabloudila, komunikace-dorozumí se, občas zapomíná, o čem se hovořilo, krátký text napíše, </w:t>
      </w:r>
      <w:proofErr w:type="spellStart"/>
      <w:r w:rsidRPr="006144C5">
        <w:rPr>
          <w:i/>
          <w:szCs w:val="20"/>
        </w:rPr>
        <w:t>stravování-nají</w:t>
      </w:r>
      <w:proofErr w:type="spellEnd"/>
      <w:r w:rsidRPr="006144C5">
        <w:rPr>
          <w:i/>
          <w:szCs w:val="20"/>
        </w:rPr>
        <w:t xml:space="preserve"> se sama, stravu si nakrájí, preferuje lžíci, oblékání a </w:t>
      </w:r>
      <w:proofErr w:type="spellStart"/>
      <w:r w:rsidRPr="006144C5">
        <w:rPr>
          <w:i/>
          <w:szCs w:val="20"/>
        </w:rPr>
        <w:t>obouváníobleče</w:t>
      </w:r>
      <w:proofErr w:type="spellEnd"/>
      <w:r w:rsidRPr="006144C5">
        <w:rPr>
          <w:i/>
          <w:szCs w:val="20"/>
        </w:rPr>
        <w:t xml:space="preserve"> se sama i obuje, hůře spodní část těla, tělesná hygiena-sama se umyje i ve vaně, výkon fyziologické potřeby-na toaletu si dojde, očistu provede, inkontinentní, péče o </w:t>
      </w:r>
      <w:proofErr w:type="spellStart"/>
      <w:r w:rsidRPr="006144C5">
        <w:rPr>
          <w:i/>
          <w:szCs w:val="20"/>
        </w:rPr>
        <w:t>zdraví-léčebný</w:t>
      </w:r>
      <w:proofErr w:type="spellEnd"/>
      <w:r w:rsidRPr="006144C5">
        <w:rPr>
          <w:i/>
          <w:szCs w:val="20"/>
        </w:rPr>
        <w:t xml:space="preserve"> režim není schopna dodržovat, léky si nedá do dávkovače, zapomíná je užít, osobní aktivity-celý den pouze posedává, sleduje televizi, péče o domácnost-úklid, nákupy kompletně zajišťuje dcera, žije v rodinném domě s rodinou dcery. </w:t>
      </w:r>
    </w:p>
    <w:p w14:paraId="6667BE48" w14:textId="77777777" w:rsidR="004A1360" w:rsidRPr="006144C5" w:rsidRDefault="0035610E" w:rsidP="006144C5">
      <w:pPr>
        <w:spacing w:line="268" w:lineRule="auto"/>
        <w:ind w:left="137" w:right="34"/>
        <w:jc w:val="both"/>
        <w:rPr>
          <w:szCs w:val="20"/>
        </w:rPr>
      </w:pPr>
      <w:r w:rsidRPr="006144C5">
        <w:rPr>
          <w:i/>
          <w:szCs w:val="20"/>
        </w:rPr>
        <w:lastRenderedPageBreak/>
        <w:t xml:space="preserve">Posudkový lékař musí primárně určit, zda se jedná o DNZS. Pokud se jedná o DNZS musí posoudit, co je jeho rozhodující příčinou, zjednodušeně řečeno, vybrat jednu hlavní nejdůležitější diagnózu, která má zásadní negativní dopad na schopnost zvládat základní životní potřeby. </w:t>
      </w:r>
    </w:p>
    <w:p w14:paraId="34FBC45F" w14:textId="77777777" w:rsidR="004A1360" w:rsidRPr="006144C5" w:rsidRDefault="0035610E" w:rsidP="006144C5">
      <w:pPr>
        <w:spacing w:line="268" w:lineRule="auto"/>
        <w:ind w:left="137" w:right="34"/>
        <w:jc w:val="both"/>
        <w:rPr>
          <w:szCs w:val="20"/>
        </w:rPr>
      </w:pPr>
      <w:r w:rsidRPr="006144C5">
        <w:rPr>
          <w:i/>
          <w:szCs w:val="20"/>
        </w:rPr>
        <w:t xml:space="preserve">Posudkový lékař vyhodnotil, že se jedná o DNZS, jehož rozhodující příčinou je demence. Žadatelka nezvládá 4 základní životní potřeby: orientaci, péči o zdraví, osobní aktivity, péči o domácnost. Sociální šetření bylo v korelaci se zdravotním stavem. </w:t>
      </w:r>
    </w:p>
    <w:p w14:paraId="39A93FC9" w14:textId="77777777" w:rsidR="004A1360" w:rsidRPr="006144C5" w:rsidRDefault="0035610E" w:rsidP="006144C5">
      <w:pPr>
        <w:spacing w:after="13" w:line="259" w:lineRule="auto"/>
        <w:ind w:left="142" w:right="304" w:firstLine="0"/>
        <w:jc w:val="both"/>
        <w:rPr>
          <w:szCs w:val="20"/>
        </w:rPr>
      </w:pPr>
      <w:r w:rsidRPr="006144C5">
        <w:rPr>
          <w:i/>
          <w:szCs w:val="20"/>
        </w:rPr>
        <w:t xml:space="preserve">Posuzovaná žena se </w:t>
      </w:r>
      <w:r w:rsidRPr="006144C5">
        <w:rPr>
          <w:b/>
          <w:i/>
          <w:szCs w:val="20"/>
        </w:rPr>
        <w:t>považuje za závislou na pomoci jiné fyzické osoby v I. stupni, jde o lehkou závislost posuzovaná osoba nezvládá 4 ZŽP</w:t>
      </w:r>
      <w:r w:rsidRPr="006144C5">
        <w:rPr>
          <w:i/>
          <w:szCs w:val="20"/>
        </w:rPr>
        <w:t xml:space="preserve">. Datum trvání posudku bylo stanoveno s trvalou platností vzhledem k věku posuzované. </w:t>
      </w:r>
    </w:p>
    <w:p w14:paraId="2D00E29B" w14:textId="77777777" w:rsidR="004A1360" w:rsidRPr="006144C5" w:rsidRDefault="0035610E" w:rsidP="006144C5">
      <w:pPr>
        <w:spacing w:line="268" w:lineRule="auto"/>
        <w:ind w:left="137" w:right="34"/>
        <w:jc w:val="both"/>
        <w:rPr>
          <w:szCs w:val="20"/>
        </w:rPr>
      </w:pPr>
      <w:r w:rsidRPr="006144C5">
        <w:rPr>
          <w:i/>
          <w:szCs w:val="20"/>
        </w:rPr>
        <w:t xml:space="preserve">Úřad práce ČR vydal rozhodnutí, kde uznal klientku závislou na pomoci jiné osoby v I. stupni, jde o lehkou závislost s nezvládáním 4 ZŽP s výplatou 880 Kč měsíčně. </w:t>
      </w:r>
    </w:p>
    <w:p w14:paraId="16020CF5" w14:textId="77777777" w:rsidR="004A1360" w:rsidRPr="006144C5" w:rsidRDefault="0035610E" w:rsidP="006144C5">
      <w:pPr>
        <w:spacing w:after="0" w:line="259" w:lineRule="auto"/>
        <w:ind w:left="142" w:firstLine="0"/>
        <w:jc w:val="both"/>
        <w:rPr>
          <w:szCs w:val="20"/>
        </w:rPr>
      </w:pPr>
      <w:r w:rsidRPr="006144C5">
        <w:rPr>
          <w:i/>
          <w:szCs w:val="20"/>
        </w:rPr>
        <w:t xml:space="preserve"> </w:t>
      </w:r>
    </w:p>
    <w:p w14:paraId="67B7D2C4" w14:textId="77777777" w:rsidR="004A1360" w:rsidRPr="006144C5" w:rsidRDefault="0035610E" w:rsidP="006144C5">
      <w:pPr>
        <w:spacing w:after="17" w:line="259" w:lineRule="auto"/>
        <w:ind w:left="142" w:firstLine="0"/>
        <w:jc w:val="both"/>
        <w:rPr>
          <w:szCs w:val="20"/>
        </w:rPr>
      </w:pPr>
      <w:r w:rsidRPr="006144C5">
        <w:rPr>
          <w:b/>
          <w:i/>
          <w:szCs w:val="20"/>
        </w:rPr>
        <w:t xml:space="preserve"> </w:t>
      </w:r>
    </w:p>
    <w:p w14:paraId="121D9926" w14:textId="77777777" w:rsidR="004A1360" w:rsidRPr="006144C5" w:rsidRDefault="0035610E" w:rsidP="006144C5">
      <w:pPr>
        <w:pStyle w:val="Nadpis2"/>
        <w:ind w:left="137"/>
        <w:jc w:val="both"/>
        <w:rPr>
          <w:szCs w:val="20"/>
        </w:rPr>
      </w:pPr>
      <w:r w:rsidRPr="006144C5">
        <w:rPr>
          <w:szCs w:val="20"/>
        </w:rPr>
        <w:t xml:space="preserve">Návrh změny Teoretická východiska pro návrh změn Výchozí hledisko č. 1 </w:t>
      </w:r>
    </w:p>
    <w:p w14:paraId="14890885" w14:textId="77777777" w:rsidR="004A1360" w:rsidRPr="006144C5" w:rsidRDefault="0035610E" w:rsidP="006144C5">
      <w:pPr>
        <w:ind w:left="137" w:right="56"/>
        <w:jc w:val="both"/>
        <w:rPr>
          <w:szCs w:val="20"/>
        </w:rPr>
      </w:pPr>
      <w:r w:rsidRPr="006144C5">
        <w:rPr>
          <w:b/>
          <w:szCs w:val="20"/>
        </w:rPr>
        <w:t>MKF (</w:t>
      </w:r>
      <w:r w:rsidRPr="006144C5">
        <w:rPr>
          <w:szCs w:val="20"/>
        </w:rPr>
        <w:t xml:space="preserve">Mezinárodní klasifikace funkčních schopností, disability a zdraví), </w:t>
      </w:r>
      <w:r w:rsidRPr="006144C5">
        <w:rPr>
          <w:b/>
          <w:szCs w:val="20"/>
        </w:rPr>
        <w:t xml:space="preserve">ICF </w:t>
      </w:r>
      <w:r w:rsidRPr="006144C5">
        <w:rPr>
          <w:szCs w:val="20"/>
        </w:rPr>
        <w:t xml:space="preserve">(International </w:t>
      </w:r>
      <w:proofErr w:type="spellStart"/>
      <w:r w:rsidRPr="006144C5">
        <w:rPr>
          <w:szCs w:val="20"/>
        </w:rPr>
        <w:t>Classification</w:t>
      </w:r>
      <w:proofErr w:type="spellEnd"/>
      <w:r w:rsidRPr="006144C5">
        <w:rPr>
          <w:szCs w:val="20"/>
        </w:rPr>
        <w:t xml:space="preserve"> of </w:t>
      </w:r>
      <w:proofErr w:type="spellStart"/>
      <w:r w:rsidRPr="006144C5">
        <w:rPr>
          <w:szCs w:val="20"/>
        </w:rPr>
        <w:t>Functioning</w:t>
      </w:r>
      <w:proofErr w:type="spellEnd"/>
      <w:r w:rsidRPr="006144C5">
        <w:rPr>
          <w:szCs w:val="20"/>
        </w:rPr>
        <w:t xml:space="preserve">, Disability and </w:t>
      </w:r>
      <w:proofErr w:type="spellStart"/>
      <w:r w:rsidRPr="006144C5">
        <w:rPr>
          <w:szCs w:val="20"/>
        </w:rPr>
        <w:t>Health</w:t>
      </w:r>
      <w:proofErr w:type="spellEnd"/>
      <w:r w:rsidRPr="006144C5">
        <w:rPr>
          <w:szCs w:val="20"/>
        </w:rPr>
        <w:t xml:space="preserve">) </w:t>
      </w:r>
    </w:p>
    <w:p w14:paraId="68189541" w14:textId="77777777" w:rsidR="004A1360" w:rsidRPr="006144C5" w:rsidRDefault="0035610E" w:rsidP="006144C5">
      <w:pPr>
        <w:ind w:left="137" w:right="56"/>
        <w:jc w:val="both"/>
        <w:rPr>
          <w:szCs w:val="20"/>
        </w:rPr>
      </w:pPr>
      <w:r w:rsidRPr="006144C5">
        <w:rPr>
          <w:szCs w:val="20"/>
        </w:rPr>
        <w:t xml:space="preserve">Mezinárodní klasifikace funkčních schopností, disability a zdraví, WHO 2001 se používá pro objektivní zhodnocení funkčního potenciálu osob s postižením existuje celá řada metod, testů a vyšetřovacích konceptů.  </w:t>
      </w:r>
    </w:p>
    <w:p w14:paraId="1222CEA2" w14:textId="77777777" w:rsidR="004A1360" w:rsidRPr="006144C5" w:rsidRDefault="0035610E" w:rsidP="006144C5">
      <w:pPr>
        <w:ind w:left="137" w:right="990"/>
        <w:jc w:val="both"/>
        <w:rPr>
          <w:szCs w:val="20"/>
        </w:rPr>
      </w:pPr>
      <w:r w:rsidRPr="006144C5">
        <w:rPr>
          <w:szCs w:val="20"/>
        </w:rPr>
        <w:t xml:space="preserve">Tato klasifikace je schopna zhodnotit celý </w:t>
      </w:r>
      <w:proofErr w:type="spellStart"/>
      <w:r w:rsidRPr="006144C5">
        <w:rPr>
          <w:b/>
          <w:szCs w:val="20"/>
        </w:rPr>
        <w:t>biopsychosenzomotorický</w:t>
      </w:r>
      <w:proofErr w:type="spellEnd"/>
      <w:r w:rsidRPr="006144C5">
        <w:rPr>
          <w:b/>
          <w:szCs w:val="20"/>
        </w:rPr>
        <w:t xml:space="preserve"> potenciál</w:t>
      </w:r>
      <w:r w:rsidRPr="006144C5">
        <w:rPr>
          <w:szCs w:val="20"/>
        </w:rPr>
        <w:t xml:space="preserve"> osob s postižením, s přihlédnutím k osobnostním faktorům. </w:t>
      </w:r>
    </w:p>
    <w:p w14:paraId="5C5DE588" w14:textId="77777777" w:rsidR="004A1360" w:rsidRPr="006144C5" w:rsidRDefault="0035610E" w:rsidP="006144C5">
      <w:pPr>
        <w:ind w:left="137" w:right="56"/>
        <w:jc w:val="both"/>
        <w:rPr>
          <w:szCs w:val="20"/>
        </w:rPr>
      </w:pPr>
      <w:r w:rsidRPr="006144C5">
        <w:rPr>
          <w:szCs w:val="20"/>
        </w:rPr>
        <w:t xml:space="preserve">V rámci diagnostiko-terapeutického rehabilitačního procesu je neméně důležité získat informace také z pohledu pacienta, jeho názory, přání i aktuální potřeby. </w:t>
      </w:r>
    </w:p>
    <w:p w14:paraId="193B7397" w14:textId="77777777" w:rsidR="004A1360" w:rsidRPr="006144C5" w:rsidRDefault="0035610E" w:rsidP="006144C5">
      <w:pPr>
        <w:ind w:left="137" w:right="56"/>
        <w:jc w:val="both"/>
        <w:rPr>
          <w:szCs w:val="20"/>
        </w:rPr>
      </w:pPr>
      <w:r w:rsidRPr="006144C5">
        <w:rPr>
          <w:szCs w:val="20"/>
        </w:rPr>
        <w:t xml:space="preserve">V rámci současné koncepce MKF se již </w:t>
      </w:r>
      <w:proofErr w:type="gramStart"/>
      <w:r w:rsidRPr="006144C5">
        <w:rPr>
          <w:szCs w:val="20"/>
        </w:rPr>
        <w:t>nehovoří</w:t>
      </w:r>
      <w:proofErr w:type="gramEnd"/>
      <w:r w:rsidRPr="006144C5">
        <w:rPr>
          <w:szCs w:val="20"/>
        </w:rPr>
        <w:t xml:space="preserve"> o postižení, ale dokonce pouze o znevýhodňující situaci </w:t>
      </w:r>
      <w:r w:rsidRPr="006144C5">
        <w:rPr>
          <w:b/>
          <w:szCs w:val="20"/>
        </w:rPr>
        <w:t>(</w:t>
      </w:r>
      <w:proofErr w:type="spellStart"/>
      <w:r w:rsidRPr="006144C5">
        <w:rPr>
          <w:b/>
          <w:szCs w:val="20"/>
        </w:rPr>
        <w:t>disabiling</w:t>
      </w:r>
      <w:proofErr w:type="spellEnd"/>
      <w:r w:rsidRPr="006144C5">
        <w:rPr>
          <w:b/>
          <w:szCs w:val="20"/>
        </w:rPr>
        <w:t xml:space="preserve"> </w:t>
      </w:r>
      <w:proofErr w:type="spellStart"/>
      <w:r w:rsidRPr="006144C5">
        <w:rPr>
          <w:b/>
          <w:szCs w:val="20"/>
        </w:rPr>
        <w:t>situation</w:t>
      </w:r>
      <w:proofErr w:type="spellEnd"/>
      <w:r w:rsidRPr="006144C5">
        <w:rPr>
          <w:szCs w:val="20"/>
        </w:rPr>
        <w:t xml:space="preserve">), která omezuje daného jedince. </w:t>
      </w:r>
    </w:p>
    <w:p w14:paraId="18CE31E3" w14:textId="77777777" w:rsidR="004A1360" w:rsidRPr="006144C5" w:rsidRDefault="0035610E" w:rsidP="006144C5">
      <w:pPr>
        <w:ind w:left="137" w:right="56"/>
        <w:jc w:val="both"/>
        <w:rPr>
          <w:szCs w:val="20"/>
        </w:rPr>
      </w:pPr>
      <w:r w:rsidRPr="006144C5">
        <w:rPr>
          <w:szCs w:val="20"/>
        </w:rPr>
        <w:t xml:space="preserve">Platí, že dvě osoby se stejným onemocněním mohou mít zcela odlišné funkční schopnosti, a naopak dvě osoby se stejným stupněm omezení funkčních schopností nemusí mít stejnou diagnózu. </w:t>
      </w:r>
    </w:p>
    <w:p w14:paraId="395C96A0" w14:textId="77777777" w:rsidR="004A1360" w:rsidRPr="006144C5" w:rsidRDefault="0035610E" w:rsidP="006144C5">
      <w:pPr>
        <w:spacing w:after="27"/>
        <w:ind w:left="137" w:right="56"/>
        <w:jc w:val="both"/>
        <w:rPr>
          <w:szCs w:val="20"/>
        </w:rPr>
      </w:pPr>
      <w:r w:rsidRPr="006144C5">
        <w:rPr>
          <w:szCs w:val="20"/>
        </w:rPr>
        <w:t xml:space="preserve">Základní stavební kameny MKF jsou čtyři komponenty </w:t>
      </w:r>
    </w:p>
    <w:p w14:paraId="300B44B4" w14:textId="77777777" w:rsidR="004A1360" w:rsidRPr="006144C5" w:rsidRDefault="0035610E" w:rsidP="006144C5">
      <w:pPr>
        <w:numPr>
          <w:ilvl w:val="0"/>
          <w:numId w:val="13"/>
        </w:numPr>
        <w:spacing w:after="34" w:line="268" w:lineRule="auto"/>
        <w:ind w:hanging="360"/>
        <w:jc w:val="both"/>
        <w:rPr>
          <w:szCs w:val="20"/>
        </w:rPr>
      </w:pPr>
      <w:r w:rsidRPr="006144C5">
        <w:rPr>
          <w:rFonts w:eastAsia="Times New Roman"/>
          <w:szCs w:val="20"/>
        </w:rPr>
        <w:t xml:space="preserve">Tělesné funkce (body </w:t>
      </w:r>
      <w:proofErr w:type="spellStart"/>
      <w:r w:rsidRPr="006144C5">
        <w:rPr>
          <w:rFonts w:eastAsia="Times New Roman"/>
          <w:szCs w:val="20"/>
        </w:rPr>
        <w:t>functions</w:t>
      </w:r>
      <w:proofErr w:type="spellEnd"/>
      <w:r w:rsidRPr="006144C5">
        <w:rPr>
          <w:rFonts w:eastAsia="Times New Roman"/>
          <w:szCs w:val="20"/>
        </w:rPr>
        <w:t>) – b</w:t>
      </w:r>
      <w:r w:rsidRPr="006144C5">
        <w:rPr>
          <w:szCs w:val="20"/>
        </w:rPr>
        <w:t xml:space="preserve"> </w:t>
      </w:r>
    </w:p>
    <w:p w14:paraId="3B57794B" w14:textId="77777777" w:rsidR="004A1360" w:rsidRPr="006144C5" w:rsidRDefault="0035610E" w:rsidP="006144C5">
      <w:pPr>
        <w:numPr>
          <w:ilvl w:val="0"/>
          <w:numId w:val="13"/>
        </w:numPr>
        <w:spacing w:after="3" w:line="268" w:lineRule="auto"/>
        <w:ind w:hanging="360"/>
        <w:jc w:val="both"/>
        <w:rPr>
          <w:szCs w:val="20"/>
        </w:rPr>
      </w:pPr>
      <w:r w:rsidRPr="006144C5">
        <w:rPr>
          <w:rFonts w:eastAsia="Times New Roman"/>
          <w:szCs w:val="20"/>
        </w:rPr>
        <w:t xml:space="preserve">Tělesné struktury (body </w:t>
      </w:r>
      <w:proofErr w:type="spellStart"/>
      <w:r w:rsidRPr="006144C5">
        <w:rPr>
          <w:rFonts w:eastAsia="Times New Roman"/>
          <w:szCs w:val="20"/>
        </w:rPr>
        <w:t>structures</w:t>
      </w:r>
      <w:proofErr w:type="spellEnd"/>
      <w:r w:rsidRPr="006144C5">
        <w:rPr>
          <w:rFonts w:eastAsia="Times New Roman"/>
          <w:szCs w:val="20"/>
        </w:rPr>
        <w:t xml:space="preserve">) – s </w:t>
      </w:r>
    </w:p>
    <w:p w14:paraId="25D50C29" w14:textId="77777777" w:rsidR="004A1360" w:rsidRPr="006144C5" w:rsidRDefault="0035610E" w:rsidP="006144C5">
      <w:pPr>
        <w:numPr>
          <w:ilvl w:val="0"/>
          <w:numId w:val="13"/>
        </w:numPr>
        <w:spacing w:after="3" w:line="268" w:lineRule="auto"/>
        <w:ind w:hanging="360"/>
        <w:jc w:val="both"/>
        <w:rPr>
          <w:szCs w:val="20"/>
        </w:rPr>
      </w:pPr>
      <w:proofErr w:type="spellStart"/>
      <w:r w:rsidRPr="006144C5">
        <w:rPr>
          <w:rFonts w:eastAsia="Times New Roman"/>
          <w:szCs w:val="20"/>
        </w:rPr>
        <w:t>Akticity</w:t>
      </w:r>
      <w:proofErr w:type="spellEnd"/>
      <w:r w:rsidRPr="006144C5">
        <w:rPr>
          <w:rFonts w:eastAsia="Times New Roman"/>
          <w:szCs w:val="20"/>
        </w:rPr>
        <w:t xml:space="preserve"> a participace (disability) – d </w:t>
      </w:r>
    </w:p>
    <w:p w14:paraId="79405988" w14:textId="77777777" w:rsidR="004A1360" w:rsidRPr="006144C5" w:rsidRDefault="0035610E" w:rsidP="006144C5">
      <w:pPr>
        <w:numPr>
          <w:ilvl w:val="0"/>
          <w:numId w:val="13"/>
        </w:numPr>
        <w:spacing w:after="3" w:line="268" w:lineRule="auto"/>
        <w:ind w:hanging="360"/>
        <w:jc w:val="both"/>
        <w:rPr>
          <w:szCs w:val="20"/>
        </w:rPr>
      </w:pPr>
      <w:r w:rsidRPr="006144C5">
        <w:rPr>
          <w:rFonts w:eastAsia="Times New Roman"/>
          <w:szCs w:val="20"/>
        </w:rPr>
        <w:t>Faktory prostředí (</w:t>
      </w:r>
      <w:proofErr w:type="spellStart"/>
      <w:r w:rsidRPr="006144C5">
        <w:rPr>
          <w:rFonts w:eastAsia="Times New Roman"/>
          <w:szCs w:val="20"/>
        </w:rPr>
        <w:t>environmental</w:t>
      </w:r>
      <w:proofErr w:type="spellEnd"/>
      <w:r w:rsidRPr="006144C5">
        <w:rPr>
          <w:rFonts w:eastAsia="Times New Roman"/>
          <w:szCs w:val="20"/>
        </w:rPr>
        <w:t xml:space="preserve"> </w:t>
      </w:r>
      <w:proofErr w:type="spellStart"/>
      <w:r w:rsidRPr="006144C5">
        <w:rPr>
          <w:rFonts w:eastAsia="Times New Roman"/>
          <w:szCs w:val="20"/>
        </w:rPr>
        <w:t>factors</w:t>
      </w:r>
      <w:proofErr w:type="spellEnd"/>
      <w:r w:rsidRPr="006144C5">
        <w:rPr>
          <w:rFonts w:eastAsia="Times New Roman"/>
          <w:szCs w:val="20"/>
        </w:rPr>
        <w:t xml:space="preserve">) – e </w:t>
      </w:r>
    </w:p>
    <w:p w14:paraId="34B7B20A" w14:textId="77777777" w:rsidR="004A1360" w:rsidRPr="006144C5" w:rsidRDefault="0035610E" w:rsidP="006144C5">
      <w:pPr>
        <w:spacing w:after="0" w:line="259" w:lineRule="auto"/>
        <w:ind w:left="142" w:firstLine="0"/>
        <w:jc w:val="both"/>
        <w:rPr>
          <w:szCs w:val="20"/>
        </w:rPr>
      </w:pPr>
      <w:r w:rsidRPr="006144C5">
        <w:rPr>
          <w:szCs w:val="20"/>
        </w:rPr>
        <w:t xml:space="preserve"> </w:t>
      </w:r>
    </w:p>
    <w:p w14:paraId="0635F863" w14:textId="77777777" w:rsidR="004A1360" w:rsidRPr="006144C5" w:rsidRDefault="0035610E" w:rsidP="006144C5">
      <w:pPr>
        <w:spacing w:after="18" w:line="259" w:lineRule="auto"/>
        <w:ind w:left="142" w:firstLine="0"/>
        <w:jc w:val="both"/>
        <w:rPr>
          <w:szCs w:val="20"/>
        </w:rPr>
      </w:pPr>
      <w:r w:rsidRPr="006144C5">
        <w:rPr>
          <w:szCs w:val="20"/>
        </w:rPr>
        <w:t xml:space="preserve"> </w:t>
      </w:r>
    </w:p>
    <w:p w14:paraId="5F869DC4" w14:textId="77777777" w:rsidR="004A1360" w:rsidRPr="006144C5" w:rsidRDefault="0035610E" w:rsidP="006144C5">
      <w:pPr>
        <w:pStyle w:val="Nadpis2"/>
        <w:spacing w:after="0" w:line="259" w:lineRule="auto"/>
        <w:ind w:right="10"/>
        <w:jc w:val="both"/>
        <w:rPr>
          <w:szCs w:val="20"/>
        </w:rPr>
      </w:pPr>
      <w:r w:rsidRPr="006144C5">
        <w:rPr>
          <w:szCs w:val="20"/>
        </w:rPr>
        <w:t xml:space="preserve">Základní schéma interakce mezi komponentami prostředí </w:t>
      </w:r>
    </w:p>
    <w:p w14:paraId="4A5F640F" w14:textId="77777777" w:rsidR="004A1360" w:rsidRPr="006144C5" w:rsidRDefault="0035610E" w:rsidP="006144C5">
      <w:pPr>
        <w:spacing w:after="13" w:line="259" w:lineRule="auto"/>
        <w:ind w:left="142" w:firstLine="0"/>
        <w:jc w:val="both"/>
        <w:rPr>
          <w:szCs w:val="20"/>
        </w:rPr>
      </w:pPr>
      <w:r w:rsidRPr="006144C5">
        <w:rPr>
          <w:b/>
          <w:szCs w:val="20"/>
        </w:rPr>
        <w:t xml:space="preserve"> </w:t>
      </w:r>
    </w:p>
    <w:p w14:paraId="488E76F4" w14:textId="77777777" w:rsidR="004A1360" w:rsidRPr="006144C5" w:rsidRDefault="0035610E" w:rsidP="006144C5">
      <w:pPr>
        <w:ind w:left="137" w:right="56"/>
        <w:jc w:val="both"/>
        <w:rPr>
          <w:szCs w:val="20"/>
        </w:rPr>
      </w:pPr>
      <w:r w:rsidRPr="006144C5">
        <w:rPr>
          <w:szCs w:val="20"/>
        </w:rPr>
        <w:t xml:space="preserve">Zdroj: WHO 2001, překlad ÚZIS 2020. </w:t>
      </w:r>
    </w:p>
    <w:p w14:paraId="1C7650E0" w14:textId="77777777" w:rsidR="004A1360" w:rsidRPr="006144C5" w:rsidRDefault="0035610E" w:rsidP="006144C5">
      <w:pPr>
        <w:spacing w:after="75" w:line="259" w:lineRule="auto"/>
        <w:ind w:left="141" w:firstLine="0"/>
        <w:jc w:val="both"/>
        <w:rPr>
          <w:szCs w:val="20"/>
        </w:rPr>
      </w:pPr>
      <w:r w:rsidRPr="006144C5">
        <w:rPr>
          <w:rFonts w:eastAsia="Calibri"/>
          <w:noProof/>
          <w:szCs w:val="20"/>
        </w:rPr>
        <mc:AlternateContent>
          <mc:Choice Requires="wpg">
            <w:drawing>
              <wp:inline distT="0" distB="0" distL="0" distR="0" wp14:anchorId="585E358F" wp14:editId="31399321">
                <wp:extent cx="4946904" cy="2493265"/>
                <wp:effectExtent l="0" t="0" r="0" b="0"/>
                <wp:docPr id="75299" name="Group 75299"/>
                <wp:cNvGraphicFramePr/>
                <a:graphic xmlns:a="http://schemas.openxmlformats.org/drawingml/2006/main">
                  <a:graphicData uri="http://schemas.microsoft.com/office/word/2010/wordprocessingGroup">
                    <wpg:wgp>
                      <wpg:cNvGrpSpPr/>
                      <wpg:grpSpPr>
                        <a:xfrm>
                          <a:off x="0" y="0"/>
                          <a:ext cx="4946904" cy="2493265"/>
                          <a:chOff x="0" y="0"/>
                          <a:chExt cx="4946904" cy="2493265"/>
                        </a:xfrm>
                      </wpg:grpSpPr>
                      <pic:pic xmlns:pic="http://schemas.openxmlformats.org/drawingml/2006/picture">
                        <pic:nvPicPr>
                          <pic:cNvPr id="6073" name="Picture 6073"/>
                          <pic:cNvPicPr/>
                        </pic:nvPicPr>
                        <pic:blipFill>
                          <a:blip r:embed="rId7"/>
                          <a:stretch>
                            <a:fillRect/>
                          </a:stretch>
                        </pic:blipFill>
                        <pic:spPr>
                          <a:xfrm>
                            <a:off x="1526921" y="1290295"/>
                            <a:ext cx="103457" cy="154838"/>
                          </a:xfrm>
                          <a:prstGeom prst="rect">
                            <a:avLst/>
                          </a:prstGeom>
                        </pic:spPr>
                      </pic:pic>
                      <wps:wsp>
                        <wps:cNvPr id="6074" name="Shape 6074"/>
                        <wps:cNvSpPr/>
                        <wps:spPr>
                          <a:xfrm>
                            <a:off x="1626362" y="1364107"/>
                            <a:ext cx="564007" cy="0"/>
                          </a:xfrm>
                          <a:custGeom>
                            <a:avLst/>
                            <a:gdLst/>
                            <a:ahLst/>
                            <a:cxnLst/>
                            <a:rect l="0" t="0" r="0" b="0"/>
                            <a:pathLst>
                              <a:path w="564007">
                                <a:moveTo>
                                  <a:pt x="0" y="0"/>
                                </a:moveTo>
                                <a:lnTo>
                                  <a:pt x="564007" y="0"/>
                                </a:lnTo>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076" name="Picture 6076"/>
                          <pic:cNvPicPr/>
                        </pic:nvPicPr>
                        <pic:blipFill>
                          <a:blip r:embed="rId8"/>
                          <a:stretch>
                            <a:fillRect/>
                          </a:stretch>
                        </pic:blipFill>
                        <pic:spPr>
                          <a:xfrm>
                            <a:off x="2188083" y="1290295"/>
                            <a:ext cx="103457" cy="154838"/>
                          </a:xfrm>
                          <a:prstGeom prst="rect">
                            <a:avLst/>
                          </a:prstGeom>
                        </pic:spPr>
                      </pic:pic>
                      <pic:pic xmlns:pic="http://schemas.openxmlformats.org/drawingml/2006/picture">
                        <pic:nvPicPr>
                          <pic:cNvPr id="6079" name="Picture 6079"/>
                          <pic:cNvPicPr/>
                        </pic:nvPicPr>
                        <pic:blipFill>
                          <a:blip r:embed="rId9"/>
                          <a:stretch>
                            <a:fillRect/>
                          </a:stretch>
                        </pic:blipFill>
                        <pic:spPr>
                          <a:xfrm>
                            <a:off x="2153412" y="0"/>
                            <a:ext cx="1290828" cy="601980"/>
                          </a:xfrm>
                          <a:prstGeom prst="rect">
                            <a:avLst/>
                          </a:prstGeom>
                        </pic:spPr>
                      </pic:pic>
                      <wps:wsp>
                        <wps:cNvPr id="6080" name="Rectangle 6080"/>
                        <wps:cNvSpPr/>
                        <wps:spPr>
                          <a:xfrm>
                            <a:off x="2356739" y="162810"/>
                            <a:ext cx="1175614" cy="184382"/>
                          </a:xfrm>
                          <a:prstGeom prst="rect">
                            <a:avLst/>
                          </a:prstGeom>
                          <a:ln>
                            <a:noFill/>
                          </a:ln>
                        </wps:spPr>
                        <wps:txbx>
                          <w:txbxContent>
                            <w:p w14:paraId="533BFA9B" w14:textId="77777777" w:rsidR="004A1360" w:rsidRDefault="0035610E">
                              <w:pPr>
                                <w:spacing w:after="160" w:line="259" w:lineRule="auto"/>
                                <w:ind w:left="0" w:firstLine="0"/>
                              </w:pPr>
                              <w:r>
                                <w:rPr>
                                  <w:rFonts w:ascii="Times New Roman" w:eastAsia="Times New Roman" w:hAnsi="Times New Roman" w:cs="Times New Roman"/>
                                  <w:sz w:val="24"/>
                                </w:rPr>
                                <w:t>Zdravotní stav</w:t>
                              </w:r>
                            </w:p>
                          </w:txbxContent>
                        </wps:txbx>
                        <wps:bodyPr horzOverflow="overflow" vert="horz" lIns="0" tIns="0" rIns="0" bIns="0" rtlCol="0">
                          <a:noAutofit/>
                        </wps:bodyPr>
                      </wps:wsp>
                      <wps:wsp>
                        <wps:cNvPr id="6081" name="Rectangle 6081"/>
                        <wps:cNvSpPr/>
                        <wps:spPr>
                          <a:xfrm>
                            <a:off x="3240913" y="132689"/>
                            <a:ext cx="50673" cy="224380"/>
                          </a:xfrm>
                          <a:prstGeom prst="rect">
                            <a:avLst/>
                          </a:prstGeom>
                          <a:ln>
                            <a:noFill/>
                          </a:ln>
                        </wps:spPr>
                        <wps:txbx>
                          <w:txbxContent>
                            <w:p w14:paraId="7A7B89B7" w14:textId="77777777" w:rsidR="004A1360" w:rsidRDefault="0035610E">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3249" name="Rectangle 73249"/>
                        <wps:cNvSpPr/>
                        <wps:spPr>
                          <a:xfrm>
                            <a:off x="3330727" y="307950"/>
                            <a:ext cx="67498" cy="224380"/>
                          </a:xfrm>
                          <a:prstGeom prst="rect">
                            <a:avLst/>
                          </a:prstGeom>
                          <a:ln>
                            <a:noFill/>
                          </a:ln>
                        </wps:spPr>
                        <wps:txbx>
                          <w:txbxContent>
                            <w:p w14:paraId="0C613696" w14:textId="77777777" w:rsidR="004A1360" w:rsidRDefault="0035610E">
                              <w:pPr>
                                <w:spacing w:after="160" w:line="259" w:lineRule="auto"/>
                                <w:ind w:left="0" w:firstLine="0"/>
                              </w:pPr>
                              <w:r>
                                <w:rPr>
                                  <w:rFonts w:ascii="Times New Roman" w:eastAsia="Times New Roman" w:hAnsi="Times New Roman" w:cs="Times New Roman"/>
                                  <w:sz w:val="24"/>
                                </w:rPr>
                                <w:t>)</w:t>
                              </w:r>
                            </w:p>
                          </w:txbxContent>
                        </wps:txbx>
                        <wps:bodyPr horzOverflow="overflow" vert="horz" lIns="0" tIns="0" rIns="0" bIns="0" rtlCol="0">
                          <a:noAutofit/>
                        </wps:bodyPr>
                      </wps:wsp>
                      <wps:wsp>
                        <wps:cNvPr id="73250" name="Rectangle 73250"/>
                        <wps:cNvSpPr/>
                        <wps:spPr>
                          <a:xfrm>
                            <a:off x="2265756" y="307950"/>
                            <a:ext cx="1416381" cy="224380"/>
                          </a:xfrm>
                          <a:prstGeom prst="rect">
                            <a:avLst/>
                          </a:prstGeom>
                          <a:ln>
                            <a:noFill/>
                          </a:ln>
                        </wps:spPr>
                        <wps:txbx>
                          <w:txbxContent>
                            <w:p w14:paraId="789EE654" w14:textId="77777777" w:rsidR="004A1360" w:rsidRDefault="0035610E">
                              <w:pPr>
                                <w:spacing w:after="160" w:line="259" w:lineRule="auto"/>
                                <w:ind w:left="0" w:firstLine="0"/>
                              </w:pPr>
                              <w:r>
                                <w:rPr>
                                  <w:rFonts w:ascii="Times New Roman" w:eastAsia="Times New Roman" w:hAnsi="Times New Roman" w:cs="Times New Roman"/>
                                  <w:sz w:val="24"/>
                                </w:rPr>
                                <w:t>vada nebo nemoc</w:t>
                              </w:r>
                            </w:p>
                          </w:txbxContent>
                        </wps:txbx>
                        <wps:bodyPr horzOverflow="overflow" vert="horz" lIns="0" tIns="0" rIns="0" bIns="0" rtlCol="0">
                          <a:noAutofit/>
                        </wps:bodyPr>
                      </wps:wsp>
                      <wps:wsp>
                        <wps:cNvPr id="73248" name="Rectangle 73248"/>
                        <wps:cNvSpPr/>
                        <wps:spPr>
                          <a:xfrm>
                            <a:off x="2215007" y="307950"/>
                            <a:ext cx="67498" cy="224380"/>
                          </a:xfrm>
                          <a:prstGeom prst="rect">
                            <a:avLst/>
                          </a:prstGeom>
                          <a:ln>
                            <a:noFill/>
                          </a:ln>
                        </wps:spPr>
                        <wps:txbx>
                          <w:txbxContent>
                            <w:p w14:paraId="5E5F778E" w14:textId="77777777" w:rsidR="004A1360" w:rsidRDefault="0035610E">
                              <w:pPr>
                                <w:spacing w:after="160" w:line="259" w:lineRule="auto"/>
                                <w:ind w:left="0" w:firstLine="0"/>
                              </w:pPr>
                              <w:r>
                                <w:rPr>
                                  <w:rFonts w:ascii="Times New Roman" w:eastAsia="Times New Roman" w:hAnsi="Times New Roman" w:cs="Times New Roman"/>
                                  <w:sz w:val="24"/>
                                </w:rPr>
                                <w:t>(</w:t>
                              </w:r>
                            </w:p>
                          </w:txbxContent>
                        </wps:txbx>
                        <wps:bodyPr horzOverflow="overflow" vert="horz" lIns="0" tIns="0" rIns="0" bIns="0" rtlCol="0">
                          <a:noAutofit/>
                        </wps:bodyPr>
                      </wps:wsp>
                      <wps:wsp>
                        <wps:cNvPr id="6083" name="Rectangle 6083"/>
                        <wps:cNvSpPr/>
                        <wps:spPr>
                          <a:xfrm>
                            <a:off x="3382645" y="307950"/>
                            <a:ext cx="50673" cy="224380"/>
                          </a:xfrm>
                          <a:prstGeom prst="rect">
                            <a:avLst/>
                          </a:prstGeom>
                          <a:ln>
                            <a:noFill/>
                          </a:ln>
                        </wps:spPr>
                        <wps:txbx>
                          <w:txbxContent>
                            <w:p w14:paraId="6601B5B5" w14:textId="77777777" w:rsidR="004A1360" w:rsidRDefault="0035610E">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6086" name="Picture 6086"/>
                          <pic:cNvPicPr/>
                        </pic:nvPicPr>
                        <pic:blipFill>
                          <a:blip r:embed="rId10"/>
                          <a:stretch>
                            <a:fillRect/>
                          </a:stretch>
                        </pic:blipFill>
                        <pic:spPr>
                          <a:xfrm>
                            <a:off x="2295144" y="1289305"/>
                            <a:ext cx="941832" cy="211836"/>
                          </a:xfrm>
                          <a:prstGeom prst="rect">
                            <a:avLst/>
                          </a:prstGeom>
                        </pic:spPr>
                      </pic:pic>
                      <wps:wsp>
                        <wps:cNvPr id="6087" name="Rectangle 6087"/>
                        <wps:cNvSpPr/>
                        <wps:spPr>
                          <a:xfrm>
                            <a:off x="2499995" y="1313789"/>
                            <a:ext cx="709827" cy="224380"/>
                          </a:xfrm>
                          <a:prstGeom prst="rect">
                            <a:avLst/>
                          </a:prstGeom>
                          <a:ln>
                            <a:noFill/>
                          </a:ln>
                        </wps:spPr>
                        <wps:txbx>
                          <w:txbxContent>
                            <w:p w14:paraId="5073FE67" w14:textId="77777777" w:rsidR="004A1360" w:rsidRDefault="0035610E">
                              <w:pPr>
                                <w:spacing w:after="160" w:line="259" w:lineRule="auto"/>
                                <w:ind w:left="0" w:firstLine="0"/>
                              </w:pPr>
                              <w:r>
                                <w:rPr>
                                  <w:rFonts w:ascii="Times New Roman" w:eastAsia="Times New Roman" w:hAnsi="Times New Roman" w:cs="Times New Roman"/>
                                  <w:b/>
                                  <w:sz w:val="24"/>
                                </w:rPr>
                                <w:t>Aktivity</w:t>
                              </w:r>
                            </w:p>
                          </w:txbxContent>
                        </wps:txbx>
                        <wps:bodyPr horzOverflow="overflow" vert="horz" lIns="0" tIns="0" rIns="0" bIns="0" rtlCol="0">
                          <a:noAutofit/>
                        </wps:bodyPr>
                      </wps:wsp>
                      <wps:wsp>
                        <wps:cNvPr id="6088" name="Rectangle 6088"/>
                        <wps:cNvSpPr/>
                        <wps:spPr>
                          <a:xfrm>
                            <a:off x="3033649" y="1313789"/>
                            <a:ext cx="50673" cy="224380"/>
                          </a:xfrm>
                          <a:prstGeom prst="rect">
                            <a:avLst/>
                          </a:prstGeom>
                          <a:ln>
                            <a:noFill/>
                          </a:ln>
                        </wps:spPr>
                        <wps:txbx>
                          <w:txbxContent>
                            <w:p w14:paraId="76FF6651" w14:textId="77777777" w:rsidR="004A1360" w:rsidRDefault="0035610E">
                              <w:pPr>
                                <w:spacing w:after="160" w:line="259" w:lineRule="auto"/>
                                <w:ind w:left="0" w:firstLine="0"/>
                              </w:pPr>
                              <w:r>
                                <w:rPr>
                                  <w:rFonts w:ascii="Times New Roman" w:eastAsia="Times New Roman" w:hAnsi="Times New Roman" w:cs="Times New Roman"/>
                                  <w:b/>
                                  <w:sz w:val="24"/>
                                </w:rPr>
                                <w:t xml:space="preserve"> </w:t>
                              </w:r>
                            </w:p>
                          </w:txbxContent>
                        </wps:txbx>
                        <wps:bodyPr horzOverflow="overflow" vert="horz" lIns="0" tIns="0" rIns="0" bIns="0" rtlCol="0">
                          <a:noAutofit/>
                        </wps:bodyPr>
                      </wps:wsp>
                      <pic:pic xmlns:pic="http://schemas.openxmlformats.org/drawingml/2006/picture">
                        <pic:nvPicPr>
                          <pic:cNvPr id="6091" name="Picture 6091"/>
                          <pic:cNvPicPr/>
                        </pic:nvPicPr>
                        <pic:blipFill>
                          <a:blip r:embed="rId11"/>
                          <a:stretch>
                            <a:fillRect/>
                          </a:stretch>
                        </pic:blipFill>
                        <pic:spPr>
                          <a:xfrm>
                            <a:off x="0" y="1054609"/>
                            <a:ext cx="1530096" cy="582168"/>
                          </a:xfrm>
                          <a:prstGeom prst="rect">
                            <a:avLst/>
                          </a:prstGeom>
                        </pic:spPr>
                      </pic:pic>
                      <wps:wsp>
                        <wps:cNvPr id="6092" name="Rectangle 6092"/>
                        <wps:cNvSpPr/>
                        <wps:spPr>
                          <a:xfrm>
                            <a:off x="300482" y="1206750"/>
                            <a:ext cx="1280811" cy="184382"/>
                          </a:xfrm>
                          <a:prstGeom prst="rect">
                            <a:avLst/>
                          </a:prstGeom>
                          <a:ln>
                            <a:noFill/>
                          </a:ln>
                        </wps:spPr>
                        <wps:txbx>
                          <w:txbxContent>
                            <w:p w14:paraId="459E3B9D" w14:textId="77777777" w:rsidR="004A1360" w:rsidRDefault="0035610E">
                              <w:pPr>
                                <w:spacing w:after="160" w:line="259" w:lineRule="auto"/>
                                <w:ind w:left="0" w:firstLine="0"/>
                              </w:pPr>
                              <w:r>
                                <w:rPr>
                                  <w:rFonts w:ascii="Times New Roman" w:eastAsia="Times New Roman" w:hAnsi="Times New Roman" w:cs="Times New Roman"/>
                                  <w:sz w:val="24"/>
                                </w:rPr>
                                <w:t xml:space="preserve">Tělesné funkce </w:t>
                              </w:r>
                            </w:p>
                          </w:txbxContent>
                        </wps:txbx>
                        <wps:bodyPr horzOverflow="overflow" vert="horz" lIns="0" tIns="0" rIns="0" bIns="0" rtlCol="0">
                          <a:noAutofit/>
                        </wps:bodyPr>
                      </wps:wsp>
                      <wps:wsp>
                        <wps:cNvPr id="6093" name="Rectangle 6093"/>
                        <wps:cNvSpPr/>
                        <wps:spPr>
                          <a:xfrm>
                            <a:off x="1265555" y="1176630"/>
                            <a:ext cx="50673" cy="224380"/>
                          </a:xfrm>
                          <a:prstGeom prst="rect">
                            <a:avLst/>
                          </a:prstGeom>
                          <a:ln>
                            <a:noFill/>
                          </a:ln>
                        </wps:spPr>
                        <wps:txbx>
                          <w:txbxContent>
                            <w:p w14:paraId="5E5F2B50" w14:textId="77777777" w:rsidR="004A1360" w:rsidRDefault="0035610E">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6094" name="Rectangle 6094"/>
                        <wps:cNvSpPr/>
                        <wps:spPr>
                          <a:xfrm>
                            <a:off x="434594" y="1351889"/>
                            <a:ext cx="871778" cy="224380"/>
                          </a:xfrm>
                          <a:prstGeom prst="rect">
                            <a:avLst/>
                          </a:prstGeom>
                          <a:ln>
                            <a:noFill/>
                          </a:ln>
                        </wps:spPr>
                        <wps:txbx>
                          <w:txbxContent>
                            <w:p w14:paraId="13DB4BCF" w14:textId="77777777" w:rsidR="004A1360" w:rsidRDefault="0035610E">
                              <w:pPr>
                                <w:spacing w:after="160" w:line="259" w:lineRule="auto"/>
                                <w:ind w:left="0" w:firstLine="0"/>
                              </w:pPr>
                              <w:r>
                                <w:rPr>
                                  <w:rFonts w:ascii="Times New Roman" w:eastAsia="Times New Roman" w:hAnsi="Times New Roman" w:cs="Times New Roman"/>
                                  <w:sz w:val="24"/>
                                </w:rPr>
                                <w:t>a struktury</w:t>
                              </w:r>
                            </w:p>
                          </w:txbxContent>
                        </wps:txbx>
                        <wps:bodyPr horzOverflow="overflow" vert="horz" lIns="0" tIns="0" rIns="0" bIns="0" rtlCol="0">
                          <a:noAutofit/>
                        </wps:bodyPr>
                      </wps:wsp>
                      <wps:wsp>
                        <wps:cNvPr id="6095" name="Rectangle 6095"/>
                        <wps:cNvSpPr/>
                        <wps:spPr>
                          <a:xfrm>
                            <a:off x="1091438" y="1351889"/>
                            <a:ext cx="50673" cy="224380"/>
                          </a:xfrm>
                          <a:prstGeom prst="rect">
                            <a:avLst/>
                          </a:prstGeom>
                          <a:ln>
                            <a:noFill/>
                          </a:ln>
                        </wps:spPr>
                        <wps:txbx>
                          <w:txbxContent>
                            <w:p w14:paraId="69F9989D" w14:textId="77777777" w:rsidR="004A1360" w:rsidRDefault="0035610E">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6098" name="Picture 6098"/>
                          <pic:cNvPicPr/>
                        </pic:nvPicPr>
                        <pic:blipFill>
                          <a:blip r:embed="rId12"/>
                          <a:stretch>
                            <a:fillRect/>
                          </a:stretch>
                        </pic:blipFill>
                        <pic:spPr>
                          <a:xfrm>
                            <a:off x="3992880" y="1202436"/>
                            <a:ext cx="954024" cy="420624"/>
                          </a:xfrm>
                          <a:prstGeom prst="rect">
                            <a:avLst/>
                          </a:prstGeom>
                        </pic:spPr>
                      </pic:pic>
                      <wps:wsp>
                        <wps:cNvPr id="6099" name="Rectangle 6099"/>
                        <wps:cNvSpPr/>
                        <wps:spPr>
                          <a:xfrm>
                            <a:off x="4132453" y="1330553"/>
                            <a:ext cx="898503" cy="224380"/>
                          </a:xfrm>
                          <a:prstGeom prst="rect">
                            <a:avLst/>
                          </a:prstGeom>
                          <a:ln>
                            <a:noFill/>
                          </a:ln>
                        </wps:spPr>
                        <wps:txbx>
                          <w:txbxContent>
                            <w:p w14:paraId="41316B66" w14:textId="77777777" w:rsidR="004A1360" w:rsidRDefault="0035610E">
                              <w:pPr>
                                <w:spacing w:after="160" w:line="259" w:lineRule="auto"/>
                                <w:ind w:left="0" w:firstLine="0"/>
                              </w:pPr>
                              <w:r>
                                <w:rPr>
                                  <w:rFonts w:ascii="Times New Roman" w:eastAsia="Times New Roman" w:hAnsi="Times New Roman" w:cs="Times New Roman"/>
                                  <w:sz w:val="24"/>
                                </w:rPr>
                                <w:t>Participace</w:t>
                              </w:r>
                            </w:p>
                          </w:txbxContent>
                        </wps:txbx>
                        <wps:bodyPr horzOverflow="overflow" vert="horz" lIns="0" tIns="0" rIns="0" bIns="0" rtlCol="0">
                          <a:noAutofit/>
                        </wps:bodyPr>
                      </wps:wsp>
                      <wps:wsp>
                        <wps:cNvPr id="6100" name="Rectangle 6100"/>
                        <wps:cNvSpPr/>
                        <wps:spPr>
                          <a:xfrm>
                            <a:off x="4809490" y="1330553"/>
                            <a:ext cx="50673" cy="224380"/>
                          </a:xfrm>
                          <a:prstGeom prst="rect">
                            <a:avLst/>
                          </a:prstGeom>
                          <a:ln>
                            <a:noFill/>
                          </a:ln>
                        </wps:spPr>
                        <wps:txbx>
                          <w:txbxContent>
                            <w:p w14:paraId="22312083" w14:textId="77777777" w:rsidR="004A1360" w:rsidRDefault="0035610E">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6103" name="Picture 6103"/>
                          <pic:cNvPicPr/>
                        </pic:nvPicPr>
                        <pic:blipFill>
                          <a:blip r:embed="rId13"/>
                          <a:stretch>
                            <a:fillRect/>
                          </a:stretch>
                        </pic:blipFill>
                        <pic:spPr>
                          <a:xfrm>
                            <a:off x="1027176" y="2282953"/>
                            <a:ext cx="1441704" cy="210312"/>
                          </a:xfrm>
                          <a:prstGeom prst="rect">
                            <a:avLst/>
                          </a:prstGeom>
                        </pic:spPr>
                      </pic:pic>
                      <wps:wsp>
                        <wps:cNvPr id="6104" name="Rectangle 6104"/>
                        <wps:cNvSpPr/>
                        <wps:spPr>
                          <a:xfrm>
                            <a:off x="1166114" y="2338871"/>
                            <a:ext cx="1551202" cy="181116"/>
                          </a:xfrm>
                          <a:prstGeom prst="rect">
                            <a:avLst/>
                          </a:prstGeom>
                          <a:ln>
                            <a:noFill/>
                          </a:ln>
                        </wps:spPr>
                        <wps:txbx>
                          <w:txbxContent>
                            <w:p w14:paraId="42A39C0F" w14:textId="77777777" w:rsidR="004A1360" w:rsidRDefault="0035610E">
                              <w:pPr>
                                <w:spacing w:after="160" w:line="259" w:lineRule="auto"/>
                                <w:ind w:left="0" w:firstLine="0"/>
                              </w:pPr>
                              <w:r>
                                <w:rPr>
                                  <w:rFonts w:ascii="Times New Roman" w:eastAsia="Times New Roman" w:hAnsi="Times New Roman" w:cs="Times New Roman"/>
                                  <w:b/>
                                  <w:sz w:val="24"/>
                                </w:rPr>
                                <w:t>Faktory prostředí</w:t>
                              </w:r>
                            </w:p>
                          </w:txbxContent>
                        </wps:txbx>
                        <wps:bodyPr horzOverflow="overflow" vert="horz" lIns="0" tIns="0" rIns="0" bIns="0" rtlCol="0">
                          <a:noAutofit/>
                        </wps:bodyPr>
                      </wps:wsp>
                      <wps:wsp>
                        <wps:cNvPr id="6105" name="Rectangle 6105"/>
                        <wps:cNvSpPr/>
                        <wps:spPr>
                          <a:xfrm>
                            <a:off x="2330831" y="2306295"/>
                            <a:ext cx="50673" cy="224380"/>
                          </a:xfrm>
                          <a:prstGeom prst="rect">
                            <a:avLst/>
                          </a:prstGeom>
                          <a:ln>
                            <a:noFill/>
                          </a:ln>
                        </wps:spPr>
                        <wps:txbx>
                          <w:txbxContent>
                            <w:p w14:paraId="2E72937A" w14:textId="77777777" w:rsidR="004A1360" w:rsidRDefault="0035610E">
                              <w:pPr>
                                <w:spacing w:after="160" w:line="259" w:lineRule="auto"/>
                                <w:ind w:left="0" w:firstLine="0"/>
                              </w:pPr>
                              <w:r>
                                <w:rPr>
                                  <w:rFonts w:ascii="Times New Roman" w:eastAsia="Times New Roman" w:hAnsi="Times New Roman" w:cs="Times New Roman"/>
                                  <w:b/>
                                  <w:sz w:val="24"/>
                                </w:rPr>
                                <w:t xml:space="preserve"> </w:t>
                              </w:r>
                            </w:p>
                          </w:txbxContent>
                        </wps:txbx>
                        <wps:bodyPr horzOverflow="overflow" vert="horz" lIns="0" tIns="0" rIns="0" bIns="0" rtlCol="0">
                          <a:noAutofit/>
                        </wps:bodyPr>
                      </wps:wsp>
                      <pic:pic xmlns:pic="http://schemas.openxmlformats.org/drawingml/2006/picture">
                        <pic:nvPicPr>
                          <pic:cNvPr id="6108" name="Picture 6108"/>
                          <pic:cNvPicPr/>
                        </pic:nvPicPr>
                        <pic:blipFill>
                          <a:blip r:embed="rId14"/>
                          <a:stretch>
                            <a:fillRect/>
                          </a:stretch>
                        </pic:blipFill>
                        <pic:spPr>
                          <a:xfrm>
                            <a:off x="3340608" y="2257044"/>
                            <a:ext cx="1129284" cy="210312"/>
                          </a:xfrm>
                          <a:prstGeom prst="rect">
                            <a:avLst/>
                          </a:prstGeom>
                        </pic:spPr>
                      </pic:pic>
                      <wps:wsp>
                        <wps:cNvPr id="6109" name="Rectangle 6109"/>
                        <wps:cNvSpPr/>
                        <wps:spPr>
                          <a:xfrm>
                            <a:off x="3446653" y="2312031"/>
                            <a:ext cx="1220408" cy="184382"/>
                          </a:xfrm>
                          <a:prstGeom prst="rect">
                            <a:avLst/>
                          </a:prstGeom>
                          <a:ln>
                            <a:noFill/>
                          </a:ln>
                        </wps:spPr>
                        <wps:txbx>
                          <w:txbxContent>
                            <w:p w14:paraId="4F919F93" w14:textId="77777777" w:rsidR="004A1360" w:rsidRDefault="0035610E">
                              <w:pPr>
                                <w:spacing w:after="160" w:line="259" w:lineRule="auto"/>
                                <w:ind w:left="0" w:firstLine="0"/>
                              </w:pPr>
                              <w:r>
                                <w:rPr>
                                  <w:rFonts w:ascii="Times New Roman" w:eastAsia="Times New Roman" w:hAnsi="Times New Roman" w:cs="Times New Roman"/>
                                  <w:sz w:val="24"/>
                                </w:rPr>
                                <w:t>Osobní faktory</w:t>
                              </w:r>
                            </w:p>
                          </w:txbxContent>
                        </wps:txbx>
                        <wps:bodyPr horzOverflow="overflow" vert="horz" lIns="0" tIns="0" rIns="0" bIns="0" rtlCol="0">
                          <a:noAutofit/>
                        </wps:bodyPr>
                      </wps:wsp>
                      <wps:wsp>
                        <wps:cNvPr id="6110" name="Rectangle 6110"/>
                        <wps:cNvSpPr/>
                        <wps:spPr>
                          <a:xfrm>
                            <a:off x="4366006" y="2281911"/>
                            <a:ext cx="50673" cy="224380"/>
                          </a:xfrm>
                          <a:prstGeom prst="rect">
                            <a:avLst/>
                          </a:prstGeom>
                          <a:ln>
                            <a:noFill/>
                          </a:ln>
                        </wps:spPr>
                        <wps:txbx>
                          <w:txbxContent>
                            <w:p w14:paraId="42B81AFC" w14:textId="77777777" w:rsidR="004A1360" w:rsidRDefault="0035610E">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6112" name="Picture 6112"/>
                          <pic:cNvPicPr/>
                        </pic:nvPicPr>
                        <pic:blipFill>
                          <a:blip r:embed="rId15"/>
                          <a:stretch>
                            <a:fillRect/>
                          </a:stretch>
                        </pic:blipFill>
                        <pic:spPr>
                          <a:xfrm>
                            <a:off x="2732532" y="1083025"/>
                            <a:ext cx="145237" cy="102521"/>
                          </a:xfrm>
                          <a:prstGeom prst="rect">
                            <a:avLst/>
                          </a:prstGeom>
                        </pic:spPr>
                      </pic:pic>
                      <wps:wsp>
                        <wps:cNvPr id="6113" name="Shape 6113"/>
                        <wps:cNvSpPr/>
                        <wps:spPr>
                          <a:xfrm>
                            <a:off x="2801747" y="806578"/>
                            <a:ext cx="0" cy="280035"/>
                          </a:xfrm>
                          <a:custGeom>
                            <a:avLst/>
                            <a:gdLst/>
                            <a:ahLst/>
                            <a:cxnLst/>
                            <a:rect l="0" t="0" r="0" b="0"/>
                            <a:pathLst>
                              <a:path h="280035">
                                <a:moveTo>
                                  <a:pt x="0" y="0"/>
                                </a:moveTo>
                                <a:lnTo>
                                  <a:pt x="0" y="280035"/>
                                </a:lnTo>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115" name="Picture 6115"/>
                          <pic:cNvPicPr/>
                        </pic:nvPicPr>
                        <pic:blipFill>
                          <a:blip r:embed="rId16"/>
                          <a:stretch>
                            <a:fillRect/>
                          </a:stretch>
                        </pic:blipFill>
                        <pic:spPr>
                          <a:xfrm>
                            <a:off x="2732532" y="709898"/>
                            <a:ext cx="145237" cy="102521"/>
                          </a:xfrm>
                          <a:prstGeom prst="rect">
                            <a:avLst/>
                          </a:prstGeom>
                        </pic:spPr>
                      </pic:pic>
                      <pic:pic xmlns:pic="http://schemas.openxmlformats.org/drawingml/2006/picture">
                        <pic:nvPicPr>
                          <pic:cNvPr id="6117" name="Picture 6117"/>
                          <pic:cNvPicPr/>
                        </pic:nvPicPr>
                        <pic:blipFill>
                          <a:blip r:embed="rId17"/>
                          <a:stretch>
                            <a:fillRect/>
                          </a:stretch>
                        </pic:blipFill>
                        <pic:spPr>
                          <a:xfrm>
                            <a:off x="4383278" y="1068758"/>
                            <a:ext cx="145224" cy="97230"/>
                          </a:xfrm>
                          <a:prstGeom prst="rect">
                            <a:avLst/>
                          </a:prstGeom>
                        </pic:spPr>
                      </pic:pic>
                      <wps:wsp>
                        <wps:cNvPr id="6118" name="Shape 6118"/>
                        <wps:cNvSpPr/>
                        <wps:spPr>
                          <a:xfrm>
                            <a:off x="4456811" y="949453"/>
                            <a:ext cx="0" cy="119761"/>
                          </a:xfrm>
                          <a:custGeom>
                            <a:avLst/>
                            <a:gdLst/>
                            <a:ahLst/>
                            <a:cxnLst/>
                            <a:rect l="0" t="0" r="0" b="0"/>
                            <a:pathLst>
                              <a:path h="119761">
                                <a:moveTo>
                                  <a:pt x="0" y="0"/>
                                </a:moveTo>
                                <a:lnTo>
                                  <a:pt x="0" y="119761"/>
                                </a:lnTo>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120" name="Picture 6120"/>
                          <pic:cNvPicPr/>
                        </pic:nvPicPr>
                        <pic:blipFill>
                          <a:blip r:embed="rId17"/>
                          <a:stretch>
                            <a:fillRect/>
                          </a:stretch>
                        </pic:blipFill>
                        <pic:spPr>
                          <a:xfrm>
                            <a:off x="1008380" y="1078028"/>
                            <a:ext cx="145224" cy="97230"/>
                          </a:xfrm>
                          <a:prstGeom prst="rect">
                            <a:avLst/>
                          </a:prstGeom>
                        </pic:spPr>
                      </pic:pic>
                      <wps:wsp>
                        <wps:cNvPr id="6121" name="Shape 6121"/>
                        <wps:cNvSpPr/>
                        <wps:spPr>
                          <a:xfrm>
                            <a:off x="1081913" y="958596"/>
                            <a:ext cx="0" cy="119761"/>
                          </a:xfrm>
                          <a:custGeom>
                            <a:avLst/>
                            <a:gdLst/>
                            <a:ahLst/>
                            <a:cxnLst/>
                            <a:rect l="0" t="0" r="0" b="0"/>
                            <a:pathLst>
                              <a:path h="119761">
                                <a:moveTo>
                                  <a:pt x="0" y="0"/>
                                </a:moveTo>
                                <a:lnTo>
                                  <a:pt x="0" y="119761"/>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6122" name="Shape 6122"/>
                        <wps:cNvSpPr/>
                        <wps:spPr>
                          <a:xfrm>
                            <a:off x="1077595" y="954024"/>
                            <a:ext cx="3383280" cy="0"/>
                          </a:xfrm>
                          <a:custGeom>
                            <a:avLst/>
                            <a:gdLst/>
                            <a:ahLst/>
                            <a:cxnLst/>
                            <a:rect l="0" t="0" r="0" b="0"/>
                            <a:pathLst>
                              <a:path w="3383280">
                                <a:moveTo>
                                  <a:pt x="0" y="0"/>
                                </a:moveTo>
                                <a:lnTo>
                                  <a:pt x="3383280" y="0"/>
                                </a:lnTo>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124" name="Picture 6124"/>
                          <pic:cNvPicPr/>
                        </pic:nvPicPr>
                        <pic:blipFill>
                          <a:blip r:embed="rId16"/>
                          <a:stretch>
                            <a:fillRect/>
                          </a:stretch>
                        </pic:blipFill>
                        <pic:spPr>
                          <a:xfrm>
                            <a:off x="2732532" y="1557514"/>
                            <a:ext cx="145237" cy="101106"/>
                          </a:xfrm>
                          <a:prstGeom prst="rect">
                            <a:avLst/>
                          </a:prstGeom>
                        </pic:spPr>
                      </pic:pic>
                      <wps:wsp>
                        <wps:cNvPr id="6125" name="Shape 6125"/>
                        <wps:cNvSpPr/>
                        <wps:spPr>
                          <a:xfrm>
                            <a:off x="2806065" y="1649730"/>
                            <a:ext cx="0" cy="280543"/>
                          </a:xfrm>
                          <a:custGeom>
                            <a:avLst/>
                            <a:gdLst/>
                            <a:ahLst/>
                            <a:cxnLst/>
                            <a:rect l="0" t="0" r="0" b="0"/>
                            <a:pathLst>
                              <a:path h="280543">
                                <a:moveTo>
                                  <a:pt x="0" y="0"/>
                                </a:moveTo>
                                <a:lnTo>
                                  <a:pt x="0" y="280543"/>
                                </a:lnTo>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127" name="Picture 6127"/>
                          <pic:cNvPicPr/>
                        </pic:nvPicPr>
                        <pic:blipFill>
                          <a:blip r:embed="rId18"/>
                          <a:stretch>
                            <a:fillRect/>
                          </a:stretch>
                        </pic:blipFill>
                        <pic:spPr>
                          <a:xfrm>
                            <a:off x="1008380" y="1548387"/>
                            <a:ext cx="145237" cy="105153"/>
                          </a:xfrm>
                          <a:prstGeom prst="rect">
                            <a:avLst/>
                          </a:prstGeom>
                        </pic:spPr>
                      </pic:pic>
                      <wps:wsp>
                        <wps:cNvPr id="6128" name="Shape 6128"/>
                        <wps:cNvSpPr/>
                        <wps:spPr>
                          <a:xfrm>
                            <a:off x="1077595" y="1649477"/>
                            <a:ext cx="0" cy="120142"/>
                          </a:xfrm>
                          <a:custGeom>
                            <a:avLst/>
                            <a:gdLst/>
                            <a:ahLst/>
                            <a:cxnLst/>
                            <a:rect l="0" t="0" r="0" b="0"/>
                            <a:pathLst>
                              <a:path h="120142">
                                <a:moveTo>
                                  <a:pt x="0" y="0"/>
                                </a:moveTo>
                                <a:lnTo>
                                  <a:pt x="0" y="120142"/>
                                </a:lnTo>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130" name="Picture 6130"/>
                          <pic:cNvPicPr/>
                        </pic:nvPicPr>
                        <pic:blipFill>
                          <a:blip r:embed="rId18"/>
                          <a:stretch>
                            <a:fillRect/>
                          </a:stretch>
                        </pic:blipFill>
                        <pic:spPr>
                          <a:xfrm>
                            <a:off x="4383278" y="1543688"/>
                            <a:ext cx="145237" cy="105153"/>
                          </a:xfrm>
                          <a:prstGeom prst="rect">
                            <a:avLst/>
                          </a:prstGeom>
                        </pic:spPr>
                      </pic:pic>
                      <wps:wsp>
                        <wps:cNvPr id="6131" name="Shape 6131"/>
                        <wps:cNvSpPr/>
                        <wps:spPr>
                          <a:xfrm>
                            <a:off x="4452494" y="1644904"/>
                            <a:ext cx="0" cy="120142"/>
                          </a:xfrm>
                          <a:custGeom>
                            <a:avLst/>
                            <a:gdLst/>
                            <a:ahLst/>
                            <a:cxnLst/>
                            <a:rect l="0" t="0" r="0" b="0"/>
                            <a:pathLst>
                              <a:path h="120142">
                                <a:moveTo>
                                  <a:pt x="0" y="0"/>
                                </a:moveTo>
                                <a:lnTo>
                                  <a:pt x="0" y="120142"/>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6132" name="Shape 6132"/>
                        <wps:cNvSpPr/>
                        <wps:spPr>
                          <a:xfrm>
                            <a:off x="1073277" y="1769491"/>
                            <a:ext cx="3383534" cy="0"/>
                          </a:xfrm>
                          <a:custGeom>
                            <a:avLst/>
                            <a:gdLst/>
                            <a:ahLst/>
                            <a:cxnLst/>
                            <a:rect l="0" t="0" r="0" b="0"/>
                            <a:pathLst>
                              <a:path w="3383534">
                                <a:moveTo>
                                  <a:pt x="0" y="0"/>
                                </a:moveTo>
                                <a:lnTo>
                                  <a:pt x="3383534"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6133" name="Shape 6133"/>
                        <wps:cNvSpPr/>
                        <wps:spPr>
                          <a:xfrm>
                            <a:off x="1656588" y="1930654"/>
                            <a:ext cx="2255520" cy="0"/>
                          </a:xfrm>
                          <a:custGeom>
                            <a:avLst/>
                            <a:gdLst/>
                            <a:ahLst/>
                            <a:cxnLst/>
                            <a:rect l="0" t="0" r="0" b="0"/>
                            <a:pathLst>
                              <a:path w="2255520">
                                <a:moveTo>
                                  <a:pt x="0" y="0"/>
                                </a:moveTo>
                                <a:lnTo>
                                  <a:pt x="2255520" y="0"/>
                                </a:lnTo>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135" name="Picture 6135"/>
                          <pic:cNvPicPr/>
                        </pic:nvPicPr>
                        <pic:blipFill>
                          <a:blip r:embed="rId17"/>
                          <a:stretch>
                            <a:fillRect/>
                          </a:stretch>
                        </pic:blipFill>
                        <pic:spPr>
                          <a:xfrm>
                            <a:off x="1587500" y="2054956"/>
                            <a:ext cx="145237" cy="97441"/>
                          </a:xfrm>
                          <a:prstGeom prst="rect">
                            <a:avLst/>
                          </a:prstGeom>
                        </pic:spPr>
                      </pic:pic>
                      <wps:wsp>
                        <wps:cNvPr id="6136" name="Shape 6136"/>
                        <wps:cNvSpPr/>
                        <wps:spPr>
                          <a:xfrm>
                            <a:off x="1660906" y="1935353"/>
                            <a:ext cx="0" cy="120015"/>
                          </a:xfrm>
                          <a:custGeom>
                            <a:avLst/>
                            <a:gdLst/>
                            <a:ahLst/>
                            <a:cxnLst/>
                            <a:rect l="0" t="0" r="0" b="0"/>
                            <a:pathLst>
                              <a:path h="120015">
                                <a:moveTo>
                                  <a:pt x="0" y="0"/>
                                </a:moveTo>
                                <a:lnTo>
                                  <a:pt x="0" y="120015"/>
                                </a:lnTo>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138" name="Picture 6138"/>
                          <pic:cNvPicPr/>
                        </pic:nvPicPr>
                        <pic:blipFill>
                          <a:blip r:embed="rId17"/>
                          <a:stretch>
                            <a:fillRect/>
                          </a:stretch>
                        </pic:blipFill>
                        <pic:spPr>
                          <a:xfrm>
                            <a:off x="3834511" y="2054956"/>
                            <a:ext cx="145237" cy="97441"/>
                          </a:xfrm>
                          <a:prstGeom prst="rect">
                            <a:avLst/>
                          </a:prstGeom>
                        </pic:spPr>
                      </pic:pic>
                      <wps:wsp>
                        <wps:cNvPr id="6139" name="Shape 6139"/>
                        <wps:cNvSpPr/>
                        <wps:spPr>
                          <a:xfrm>
                            <a:off x="3907917" y="1935353"/>
                            <a:ext cx="0" cy="120015"/>
                          </a:xfrm>
                          <a:custGeom>
                            <a:avLst/>
                            <a:gdLst/>
                            <a:ahLst/>
                            <a:cxnLst/>
                            <a:rect l="0" t="0" r="0" b="0"/>
                            <a:pathLst>
                              <a:path h="120015">
                                <a:moveTo>
                                  <a:pt x="0" y="0"/>
                                </a:moveTo>
                                <a:lnTo>
                                  <a:pt x="0" y="120015"/>
                                </a:lnTo>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141" name="Picture 6141"/>
                          <pic:cNvPicPr/>
                        </pic:nvPicPr>
                        <pic:blipFill>
                          <a:blip r:embed="rId7"/>
                          <a:stretch>
                            <a:fillRect/>
                          </a:stretch>
                        </pic:blipFill>
                        <pic:spPr>
                          <a:xfrm>
                            <a:off x="3238119" y="1290295"/>
                            <a:ext cx="103457" cy="154838"/>
                          </a:xfrm>
                          <a:prstGeom prst="rect">
                            <a:avLst/>
                          </a:prstGeom>
                        </pic:spPr>
                      </pic:pic>
                      <wps:wsp>
                        <wps:cNvPr id="6142" name="Shape 6142"/>
                        <wps:cNvSpPr/>
                        <wps:spPr>
                          <a:xfrm>
                            <a:off x="3337560" y="1364107"/>
                            <a:ext cx="564007" cy="0"/>
                          </a:xfrm>
                          <a:custGeom>
                            <a:avLst/>
                            <a:gdLst/>
                            <a:ahLst/>
                            <a:cxnLst/>
                            <a:rect l="0" t="0" r="0" b="0"/>
                            <a:pathLst>
                              <a:path w="564007">
                                <a:moveTo>
                                  <a:pt x="0" y="0"/>
                                </a:moveTo>
                                <a:lnTo>
                                  <a:pt x="564007" y="0"/>
                                </a:lnTo>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144" name="Picture 6144"/>
                          <pic:cNvPicPr/>
                        </pic:nvPicPr>
                        <pic:blipFill>
                          <a:blip r:embed="rId8"/>
                          <a:stretch>
                            <a:fillRect/>
                          </a:stretch>
                        </pic:blipFill>
                        <pic:spPr>
                          <a:xfrm>
                            <a:off x="3899281" y="1290295"/>
                            <a:ext cx="103457" cy="154838"/>
                          </a:xfrm>
                          <a:prstGeom prst="rect">
                            <a:avLst/>
                          </a:prstGeom>
                        </pic:spPr>
                      </pic:pic>
                    </wpg:wgp>
                  </a:graphicData>
                </a:graphic>
              </wp:inline>
            </w:drawing>
          </mc:Choice>
          <mc:Fallback>
            <w:pict>
              <v:group w14:anchorId="585E358F" id="Group 75299" o:spid="_x0000_s1026" style="width:389.5pt;height:196.3pt;mso-position-horizontal-relative:char;mso-position-vertical-relative:line" coordsize="49469,24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73" o:spid="_x0000_s1027" type="#_x0000_t75" style="position:absolute;left:15269;top:12902;width:1034;height: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">
                  <v:imagedata r:id="rId19" o:title=""/>
                </v:shape>
                <v:shape id="Shape 6074" o:spid="_x0000_s1028" style="position:absolute;left:16263;top:13641;width:5640;height:0;visibility:visible;mso-wrap-style:square;v-text-anchor:top" coordsize="564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" path="m,l564007,e" filled="f" strokeweight="1pt">
                  <v:path arrowok="t" textboxrect="0,0,564007,0"/>
                </v:shape>
                <v:shape id="Picture 6076" o:spid="_x0000_s1029" type="#_x0000_t75" style="position:absolute;left:21880;top:12902;width:1035;height: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">
                  <v:imagedata r:id="rId20" o:title=""/>
                </v:shape>
                <v:shape id="Picture 6079" o:spid="_x0000_s1030" type="#_x0000_t75" style="position:absolute;left:21534;width:12908;height:6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">
                  <v:imagedata r:id="rId21" o:title=""/>
                </v:shape>
                <v:rect id="Rectangle 6080" o:spid="_x0000_s1031" style="position:absolute;left:23567;top:1628;width:1175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" filled="f" stroked="f">
                  <v:textbox inset="0,0,0,0">
                    <w:txbxContent>
                      <w:p w14:paraId="533BFA9B" w14:textId="77777777" w:rsidR="004A1360" w:rsidRDefault="0035610E">
                        <w:pPr>
                          <w:spacing w:after="160" w:line="259" w:lineRule="auto"/>
                          <w:ind w:left="0" w:firstLine="0"/>
                        </w:pPr>
                        <w:r>
                          <w:rPr>
                            <w:rFonts w:ascii="Times New Roman" w:eastAsia="Times New Roman" w:hAnsi="Times New Roman" w:cs="Times New Roman"/>
                            <w:sz w:val="24"/>
                          </w:rPr>
                          <w:t>Zdravotní stav</w:t>
                        </w:r>
                      </w:p>
                    </w:txbxContent>
                  </v:textbox>
                </v:rect>
                <v:rect id="Rectangle 6081" o:spid="_x0000_s1032" style="position:absolute;left:32409;top:132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" filled="f" stroked="f">
                  <v:textbox inset="0,0,0,0">
                    <w:txbxContent>
                      <w:p w14:paraId="7A7B89B7" w14:textId="77777777" w:rsidR="004A1360" w:rsidRDefault="0035610E">
                        <w:pPr>
                          <w:spacing w:after="160" w:line="259" w:lineRule="auto"/>
                          <w:ind w:left="0" w:firstLine="0"/>
                        </w:pPr>
                        <w:r>
                          <w:rPr>
                            <w:rFonts w:ascii="Times New Roman" w:eastAsia="Times New Roman" w:hAnsi="Times New Roman" w:cs="Times New Roman"/>
                            <w:sz w:val="24"/>
                          </w:rPr>
                          <w:t xml:space="preserve"> </w:t>
                        </w:r>
                      </w:p>
                    </w:txbxContent>
                  </v:textbox>
                </v:rect>
                <v:rect id="Rectangle 73249" o:spid="_x0000_s1033" style="position:absolute;left:33307;top:3079;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" filled="f" stroked="f">
                  <v:textbox inset="0,0,0,0">
                    <w:txbxContent>
                      <w:p w14:paraId="0C613696" w14:textId="77777777" w:rsidR="004A1360" w:rsidRDefault="0035610E">
                        <w:pPr>
                          <w:spacing w:after="160" w:line="259" w:lineRule="auto"/>
                          <w:ind w:left="0" w:firstLine="0"/>
                        </w:pPr>
                        <w:r>
                          <w:rPr>
                            <w:rFonts w:ascii="Times New Roman" w:eastAsia="Times New Roman" w:hAnsi="Times New Roman" w:cs="Times New Roman"/>
                            <w:sz w:val="24"/>
                          </w:rPr>
                          <w:t>)</w:t>
                        </w:r>
                      </w:p>
                    </w:txbxContent>
                  </v:textbox>
                </v:rect>
                <v:rect id="Rectangle 73250" o:spid="_x0000_s1034" style="position:absolute;left:22657;top:3079;width:1416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" filled="f" stroked="f">
                  <v:textbox inset="0,0,0,0">
                    <w:txbxContent>
                      <w:p w14:paraId="789EE654" w14:textId="77777777" w:rsidR="004A1360" w:rsidRDefault="0035610E">
                        <w:pPr>
                          <w:spacing w:after="160" w:line="259" w:lineRule="auto"/>
                          <w:ind w:left="0" w:firstLine="0"/>
                        </w:pPr>
                        <w:r>
                          <w:rPr>
                            <w:rFonts w:ascii="Times New Roman" w:eastAsia="Times New Roman" w:hAnsi="Times New Roman" w:cs="Times New Roman"/>
                            <w:sz w:val="24"/>
                          </w:rPr>
                          <w:t>vada nebo nemoc</w:t>
                        </w:r>
                      </w:p>
                    </w:txbxContent>
                  </v:textbox>
                </v:rect>
                <v:rect id="Rectangle 73248" o:spid="_x0000_s1035" style="position:absolute;left:22150;top:3079;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" filled="f" stroked="f">
                  <v:textbox inset="0,0,0,0">
                    <w:txbxContent>
                      <w:p w14:paraId="5E5F778E" w14:textId="77777777" w:rsidR="004A1360" w:rsidRDefault="0035610E">
                        <w:pPr>
                          <w:spacing w:after="160" w:line="259" w:lineRule="auto"/>
                          <w:ind w:left="0" w:firstLine="0"/>
                        </w:pPr>
                        <w:r>
                          <w:rPr>
                            <w:rFonts w:ascii="Times New Roman" w:eastAsia="Times New Roman" w:hAnsi="Times New Roman" w:cs="Times New Roman"/>
                            <w:sz w:val="24"/>
                          </w:rPr>
                          <w:t>(</w:t>
                        </w:r>
                      </w:p>
                    </w:txbxContent>
                  </v:textbox>
                </v:rect>
                <v:rect id="Rectangle 6083" o:spid="_x0000_s1036" style="position:absolute;left:33826;top:30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" filled="f" stroked="f">
                  <v:textbox inset="0,0,0,0">
                    <w:txbxContent>
                      <w:p w14:paraId="6601B5B5" w14:textId="77777777" w:rsidR="004A1360" w:rsidRDefault="0035610E">
                        <w:pPr>
                          <w:spacing w:after="160" w:line="259" w:lineRule="auto"/>
                          <w:ind w:left="0" w:firstLine="0"/>
                        </w:pPr>
                        <w:r>
                          <w:rPr>
                            <w:rFonts w:ascii="Times New Roman" w:eastAsia="Times New Roman" w:hAnsi="Times New Roman" w:cs="Times New Roman"/>
                            <w:sz w:val="24"/>
                          </w:rPr>
                          <w:t xml:space="preserve"> </w:t>
                        </w:r>
                      </w:p>
                    </w:txbxContent>
                  </v:textbox>
                </v:rect>
                <v:shape id="Picture 6086" o:spid="_x0000_s1037" type="#_x0000_t75" style="position:absolute;left:22951;top:12893;width:9418;height:2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">
                  <v:imagedata r:id="rId22" o:title=""/>
                </v:shape>
                <v:rect id="Rectangle 6087" o:spid="_x0000_s1038" style="position:absolute;left:24999;top:13137;width:709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" filled="f" stroked="f">
                  <v:textbox inset="0,0,0,0">
                    <w:txbxContent>
                      <w:p w14:paraId="5073FE67" w14:textId="77777777" w:rsidR="004A1360" w:rsidRDefault="0035610E">
                        <w:pPr>
                          <w:spacing w:after="160" w:line="259" w:lineRule="auto"/>
                          <w:ind w:left="0" w:firstLine="0"/>
                        </w:pPr>
                        <w:r>
                          <w:rPr>
                            <w:rFonts w:ascii="Times New Roman" w:eastAsia="Times New Roman" w:hAnsi="Times New Roman" w:cs="Times New Roman"/>
                            <w:b/>
                            <w:sz w:val="24"/>
                          </w:rPr>
                          <w:t>Aktivity</w:t>
                        </w:r>
                      </w:p>
                    </w:txbxContent>
                  </v:textbox>
                </v:rect>
                <v:rect id="Rectangle 6088" o:spid="_x0000_s1039" style="position:absolute;left:30336;top:1313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" filled="f" stroked="f">
                  <v:textbox inset="0,0,0,0">
                    <w:txbxContent>
                      <w:p w14:paraId="76FF6651" w14:textId="77777777" w:rsidR="004A1360" w:rsidRDefault="0035610E">
                        <w:pPr>
                          <w:spacing w:after="160" w:line="259" w:lineRule="auto"/>
                          <w:ind w:left="0" w:firstLine="0"/>
                        </w:pPr>
                        <w:r>
                          <w:rPr>
                            <w:rFonts w:ascii="Times New Roman" w:eastAsia="Times New Roman" w:hAnsi="Times New Roman" w:cs="Times New Roman"/>
                            <w:b/>
                            <w:sz w:val="24"/>
                          </w:rPr>
                          <w:t xml:space="preserve"> </w:t>
                        </w:r>
                      </w:p>
                    </w:txbxContent>
                  </v:textbox>
                </v:rect>
                <v:shape id="Picture 6091" o:spid="_x0000_s1040" type="#_x0000_t75" style="position:absolute;top:10546;width:15300;height:5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">
                  <v:imagedata r:id="rId23" o:title=""/>
                </v:shape>
                <v:rect id="Rectangle 6092" o:spid="_x0000_s1041" style="position:absolute;left:3004;top:12067;width:1280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" filled="f" stroked="f">
                  <v:textbox inset="0,0,0,0">
                    <w:txbxContent>
                      <w:p w14:paraId="459E3B9D" w14:textId="77777777" w:rsidR="004A1360" w:rsidRDefault="0035610E">
                        <w:pPr>
                          <w:spacing w:after="160" w:line="259" w:lineRule="auto"/>
                          <w:ind w:left="0" w:firstLine="0"/>
                        </w:pPr>
                        <w:r>
                          <w:rPr>
                            <w:rFonts w:ascii="Times New Roman" w:eastAsia="Times New Roman" w:hAnsi="Times New Roman" w:cs="Times New Roman"/>
                            <w:sz w:val="24"/>
                          </w:rPr>
                          <w:t xml:space="preserve">Tělesné funkce </w:t>
                        </w:r>
                      </w:p>
                    </w:txbxContent>
                  </v:textbox>
                </v:rect>
                <v:rect id="Rectangle 6093" o:spid="_x0000_s1042" style="position:absolute;left:12655;top:1176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" filled="f" stroked="f">
                  <v:textbox inset="0,0,0,0">
                    <w:txbxContent>
                      <w:p w14:paraId="5E5F2B50" w14:textId="77777777" w:rsidR="004A1360" w:rsidRDefault="0035610E">
                        <w:pPr>
                          <w:spacing w:after="160" w:line="259" w:lineRule="auto"/>
                          <w:ind w:left="0" w:firstLine="0"/>
                        </w:pPr>
                        <w:r>
                          <w:rPr>
                            <w:rFonts w:ascii="Times New Roman" w:eastAsia="Times New Roman" w:hAnsi="Times New Roman" w:cs="Times New Roman"/>
                            <w:sz w:val="24"/>
                          </w:rPr>
                          <w:t xml:space="preserve"> </w:t>
                        </w:r>
                      </w:p>
                    </w:txbxContent>
                  </v:textbox>
                </v:rect>
                <v:rect id="Rectangle 6094" o:spid="_x0000_s1043" style="position:absolute;left:4345;top:13518;width:871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" filled="f" stroked="f">
                  <v:textbox inset="0,0,0,0">
                    <w:txbxContent>
                      <w:p w14:paraId="13DB4BCF" w14:textId="77777777" w:rsidR="004A1360" w:rsidRDefault="0035610E">
                        <w:pPr>
                          <w:spacing w:after="160" w:line="259" w:lineRule="auto"/>
                          <w:ind w:left="0" w:firstLine="0"/>
                        </w:pPr>
                        <w:r>
                          <w:rPr>
                            <w:rFonts w:ascii="Times New Roman" w:eastAsia="Times New Roman" w:hAnsi="Times New Roman" w:cs="Times New Roman"/>
                            <w:sz w:val="24"/>
                          </w:rPr>
                          <w:t>a struktury</w:t>
                        </w:r>
                      </w:p>
                    </w:txbxContent>
                  </v:textbox>
                </v:rect>
                <v:rect id="Rectangle 6095" o:spid="_x0000_s1044" style="position:absolute;left:10914;top:1351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" filled="f" stroked="f">
                  <v:textbox inset="0,0,0,0">
                    <w:txbxContent>
                      <w:p w14:paraId="69F9989D" w14:textId="77777777" w:rsidR="004A1360" w:rsidRDefault="0035610E">
                        <w:pPr>
                          <w:spacing w:after="160" w:line="259" w:lineRule="auto"/>
                          <w:ind w:left="0" w:firstLine="0"/>
                        </w:pPr>
                        <w:r>
                          <w:rPr>
                            <w:rFonts w:ascii="Times New Roman" w:eastAsia="Times New Roman" w:hAnsi="Times New Roman" w:cs="Times New Roman"/>
                            <w:sz w:val="24"/>
                          </w:rPr>
                          <w:t xml:space="preserve"> </w:t>
                        </w:r>
                      </w:p>
                    </w:txbxContent>
                  </v:textbox>
                </v:rect>
                <v:shape id="Picture 6098" o:spid="_x0000_s1045" type="#_x0000_t75" style="position:absolute;left:39928;top:12024;width:9541;height:4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">
                  <v:imagedata r:id="rId24" o:title=""/>
                </v:shape>
                <v:rect id="Rectangle 6099" o:spid="_x0000_s1046" style="position:absolute;left:41324;top:13305;width:898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" filled="f" stroked="f">
                  <v:textbox inset="0,0,0,0">
                    <w:txbxContent>
                      <w:p w14:paraId="41316B66" w14:textId="77777777" w:rsidR="004A1360" w:rsidRDefault="0035610E">
                        <w:pPr>
                          <w:spacing w:after="160" w:line="259" w:lineRule="auto"/>
                          <w:ind w:left="0" w:firstLine="0"/>
                        </w:pPr>
                        <w:r>
                          <w:rPr>
                            <w:rFonts w:ascii="Times New Roman" w:eastAsia="Times New Roman" w:hAnsi="Times New Roman" w:cs="Times New Roman"/>
                            <w:sz w:val="24"/>
                          </w:rPr>
                          <w:t>Participace</w:t>
                        </w:r>
                      </w:p>
                    </w:txbxContent>
                  </v:textbox>
                </v:rect>
                <v:rect id="Rectangle 6100" o:spid="_x0000_s1047" style="position:absolute;left:48094;top:1330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" filled="f" stroked="f">
                  <v:textbox inset="0,0,0,0">
                    <w:txbxContent>
                      <w:p w14:paraId="22312083" w14:textId="77777777" w:rsidR="004A1360" w:rsidRDefault="0035610E">
                        <w:pPr>
                          <w:spacing w:after="160" w:line="259" w:lineRule="auto"/>
                          <w:ind w:left="0" w:firstLine="0"/>
                        </w:pPr>
                        <w:r>
                          <w:rPr>
                            <w:rFonts w:ascii="Times New Roman" w:eastAsia="Times New Roman" w:hAnsi="Times New Roman" w:cs="Times New Roman"/>
                            <w:sz w:val="24"/>
                          </w:rPr>
                          <w:t xml:space="preserve"> </w:t>
                        </w:r>
                      </w:p>
                    </w:txbxContent>
                  </v:textbox>
                </v:rect>
                <v:shape id="Picture 6103" o:spid="_x0000_s1048" type="#_x0000_t75" style="position:absolute;left:10271;top:22829;width:14417;height:2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">
                  <v:imagedata r:id="rId25" o:title=""/>
                </v:shape>
                <v:rect id="Rectangle 6104" o:spid="_x0000_s1049" style="position:absolute;left:11661;top:23388;width:1551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" filled="f" stroked="f">
                  <v:textbox inset="0,0,0,0">
                    <w:txbxContent>
                      <w:p w14:paraId="42A39C0F" w14:textId="77777777" w:rsidR="004A1360" w:rsidRDefault="0035610E">
                        <w:pPr>
                          <w:spacing w:after="160" w:line="259" w:lineRule="auto"/>
                          <w:ind w:left="0" w:firstLine="0"/>
                        </w:pPr>
                        <w:r>
                          <w:rPr>
                            <w:rFonts w:ascii="Times New Roman" w:eastAsia="Times New Roman" w:hAnsi="Times New Roman" w:cs="Times New Roman"/>
                            <w:b/>
                            <w:sz w:val="24"/>
                          </w:rPr>
                          <w:t>Faktory prostředí</w:t>
                        </w:r>
                      </w:p>
                    </w:txbxContent>
                  </v:textbox>
                </v:rect>
                <v:rect id="Rectangle 6105" o:spid="_x0000_s1050" style="position:absolute;left:23308;top:230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" filled="f" stroked="f">
                  <v:textbox inset="0,0,0,0">
                    <w:txbxContent>
                      <w:p w14:paraId="2E72937A" w14:textId="77777777" w:rsidR="004A1360" w:rsidRDefault="0035610E">
                        <w:pPr>
                          <w:spacing w:after="160" w:line="259" w:lineRule="auto"/>
                          <w:ind w:left="0" w:firstLine="0"/>
                        </w:pPr>
                        <w:r>
                          <w:rPr>
                            <w:rFonts w:ascii="Times New Roman" w:eastAsia="Times New Roman" w:hAnsi="Times New Roman" w:cs="Times New Roman"/>
                            <w:b/>
                            <w:sz w:val="24"/>
                          </w:rPr>
                          <w:t xml:space="preserve"> </w:t>
                        </w:r>
                      </w:p>
                    </w:txbxContent>
                  </v:textbox>
                </v:rect>
                <v:shape id="Picture 6108" o:spid="_x0000_s1051" type="#_x0000_t75" style="position:absolute;left:33406;top:22570;width:11292;height:2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">
                  <v:imagedata r:id="rId26" o:title=""/>
                </v:shape>
                <v:rect id="Rectangle 6109" o:spid="_x0000_s1052" style="position:absolute;left:34466;top:23120;width:1220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" filled="f" stroked="f">
                  <v:textbox inset="0,0,0,0">
                    <w:txbxContent>
                      <w:p w14:paraId="4F919F93" w14:textId="77777777" w:rsidR="004A1360" w:rsidRDefault="0035610E">
                        <w:pPr>
                          <w:spacing w:after="160" w:line="259" w:lineRule="auto"/>
                          <w:ind w:left="0" w:firstLine="0"/>
                        </w:pPr>
                        <w:r>
                          <w:rPr>
                            <w:rFonts w:ascii="Times New Roman" w:eastAsia="Times New Roman" w:hAnsi="Times New Roman" w:cs="Times New Roman"/>
                            <w:sz w:val="24"/>
                          </w:rPr>
                          <w:t>Osobní faktory</w:t>
                        </w:r>
                      </w:p>
                    </w:txbxContent>
                  </v:textbox>
                </v:rect>
                <v:rect id="Rectangle 6110" o:spid="_x0000_s1053" style="position:absolute;left:43660;top:2281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" filled="f" stroked="f">
                  <v:textbox inset="0,0,0,0">
                    <w:txbxContent>
                      <w:p w14:paraId="42B81AFC" w14:textId="77777777" w:rsidR="004A1360" w:rsidRDefault="0035610E">
                        <w:pPr>
                          <w:spacing w:after="160" w:line="259" w:lineRule="auto"/>
                          <w:ind w:left="0" w:firstLine="0"/>
                        </w:pPr>
                        <w:r>
                          <w:rPr>
                            <w:rFonts w:ascii="Times New Roman" w:eastAsia="Times New Roman" w:hAnsi="Times New Roman" w:cs="Times New Roman"/>
                            <w:sz w:val="24"/>
                          </w:rPr>
                          <w:t xml:space="preserve"> </w:t>
                        </w:r>
                      </w:p>
                    </w:txbxContent>
                  </v:textbox>
                </v:rect>
                <v:shape id="Picture 6112" o:spid="_x0000_s1054" type="#_x0000_t75" style="position:absolute;left:27325;top:10830;width:1452;height:1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">
                  <v:imagedata r:id="rId27" o:title=""/>
                </v:shape>
                <v:shape id="Shape 6113" o:spid="_x0000_s1055" style="position:absolute;left:28017;top:8065;width:0;height:2801;visibility:visible;mso-wrap-style:square;v-text-anchor:top" coordsize="0,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" path="m,l,280035e" filled="f" strokeweight="1pt">
                  <v:path arrowok="t" textboxrect="0,0,0,280035"/>
                </v:shape>
                <v:shape id="Picture 6115" o:spid="_x0000_s1056" type="#_x0000_t75" style="position:absolute;left:27325;top:7098;width:1452;height:1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">
                  <v:imagedata r:id="rId28" o:title=""/>
                </v:shape>
                <v:shape id="Picture 6117" o:spid="_x0000_s1057" type="#_x0000_t75" style="position:absolute;left:43832;top:10687;width:1453;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">
                  <v:imagedata r:id="rId29" o:title=""/>
                </v:shape>
                <v:shape id="Shape 6118" o:spid="_x0000_s1058" style="position:absolute;left:44568;top:9494;width:0;height:1198;visibility:visible;mso-wrap-style:square;v-text-anchor:top" coordsize="0,11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" path="m,l,119761e" filled="f" strokeweight="1pt">
                  <v:path arrowok="t" textboxrect="0,0,0,119761"/>
                </v:shape>
                <v:shape id="Picture 6120" o:spid="_x0000_s1059" type="#_x0000_t75" style="position:absolute;left:10083;top:10780;width:1453;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">
                  <v:imagedata r:id="rId29" o:title=""/>
                </v:shape>
                <v:shape id="Shape 6121" o:spid="_x0000_s1060" style="position:absolute;left:10819;top:9585;width:0;height:1198;visibility:visible;mso-wrap-style:square;v-text-anchor:top" coordsize="0,11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" path="m,l,119761e" filled="f" strokeweight="1pt">
                  <v:path arrowok="t" textboxrect="0,0,0,119761"/>
                </v:shape>
                <v:shape id="Shape 6122" o:spid="_x0000_s1061" style="position:absolute;left:10775;top:9540;width:33833;height:0;visibility:visible;mso-wrap-style:square;v-text-anchor:top" coordsize="3383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" path="m,l3383280,e" filled="f" strokeweight="1pt">
                  <v:path arrowok="t" textboxrect="0,0,3383280,0"/>
                </v:shape>
                <v:shape id="Picture 6124" o:spid="_x0000_s1062" type="#_x0000_t75" style="position:absolute;left:27325;top:15575;width:1452;height:1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">
                  <v:imagedata r:id="rId28" o:title=""/>
                </v:shape>
                <v:shape id="Shape 6125" o:spid="_x0000_s1063" style="position:absolute;left:28060;top:16497;width:0;height:2805;visibility:visible;mso-wrap-style:square;v-text-anchor:top" coordsize="0,28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" path="m,l,280543e" filled="f" strokeweight="1pt">
                  <v:path arrowok="t" textboxrect="0,0,0,280543"/>
                </v:shape>
                <v:shape id="Picture 6127" o:spid="_x0000_s1064" type="#_x0000_t75" style="position:absolute;left:10083;top:15483;width:1453;height:1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">
                  <v:imagedata r:id="rId30" o:title=""/>
                </v:shape>
                <v:shape id="Shape 6128" o:spid="_x0000_s1065" style="position:absolute;left:10775;top:16494;width:0;height:1202;visibility:visible;mso-wrap-style:square;v-text-anchor:top" coordsize="0,1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" path="m,l,120142e" filled="f" strokeweight="1pt">
                  <v:path arrowok="t" textboxrect="0,0,0,120142"/>
                </v:shape>
                <v:shape id="Picture 6130" o:spid="_x0000_s1066" type="#_x0000_t75" style="position:absolute;left:43832;top:15436;width:1453;height:1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">
                  <v:imagedata r:id="rId30" o:title=""/>
                </v:shape>
                <v:shape id="Shape 6131" o:spid="_x0000_s1067" style="position:absolute;left:44524;top:16449;width:0;height:1201;visibility:visible;mso-wrap-style:square;v-text-anchor:top" coordsize="0,1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" path="m,l,120142e" filled="f" strokeweight="1pt">
                  <v:path arrowok="t" textboxrect="0,0,0,120142"/>
                </v:shape>
                <v:shape id="Shape 6132" o:spid="_x0000_s1068" style="position:absolute;left:10732;top:17694;width:33836;height:0;visibility:visible;mso-wrap-style:square;v-text-anchor:top" coordsize="3383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" path="m,l3383534,e" filled="f" strokeweight="1pt">
                  <v:path arrowok="t" textboxrect="0,0,3383534,0"/>
                </v:shape>
                <v:shape id="Shape 6133" o:spid="_x0000_s1069" style="position:absolute;left:16565;top:19306;width:22556;height:0;visibility:visible;mso-wrap-style:square;v-text-anchor:top" coordsize="2255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" path="m,l2255520,e" filled="f" strokeweight="1pt">
                  <v:path arrowok="t" textboxrect="0,0,2255520,0"/>
                </v:shape>
                <v:shape id="Picture 6135" o:spid="_x0000_s1070" type="#_x0000_t75" style="position:absolute;left:15875;top:20549;width:1452;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">
                  <v:imagedata r:id="rId29" o:title=""/>
                </v:shape>
                <v:shape id="Shape 6136" o:spid="_x0000_s1071" style="position:absolute;left:16609;top:19353;width:0;height:1200;visibility:visible;mso-wrap-style:square;v-text-anchor:top" coordsize="0,12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" path="m,l,120015e" filled="f" strokeweight="1pt">
                  <v:path arrowok="t" textboxrect="0,0,0,120015"/>
                </v:shape>
                <v:shape id="Picture 6138" o:spid="_x0000_s1072" type="#_x0000_t75" style="position:absolute;left:38345;top:20549;width:1452;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">
                  <v:imagedata r:id="rId29" o:title=""/>
                </v:shape>
                <v:shape id="Shape 6139" o:spid="_x0000_s1073" style="position:absolute;left:39079;top:19353;width:0;height:1200;visibility:visible;mso-wrap-style:square;v-text-anchor:top" coordsize="0,12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" path="m,l,120015e" filled="f" strokeweight="1pt">
                  <v:path arrowok="t" textboxrect="0,0,0,120015"/>
                </v:shape>
                <v:shape id="Picture 6141" o:spid="_x0000_s1074" type="#_x0000_t75" style="position:absolute;left:32381;top:12902;width:1034;height: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">
                  <v:imagedata r:id="rId19" o:title=""/>
                </v:shape>
                <v:shape id="Shape 6142" o:spid="_x0000_s1075" style="position:absolute;left:33375;top:13641;width:5640;height:0;visibility:visible;mso-wrap-style:square;v-text-anchor:top" coordsize="564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" path="m,l564007,e" filled="f" strokeweight="1pt">
                  <v:path arrowok="t" textboxrect="0,0,564007,0"/>
                </v:shape>
                <v:shape id="Picture 6144" o:spid="_x0000_s1076" type="#_x0000_t75" style="position:absolute;left:38992;top:12902;width:1035;height: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">
                  <v:imagedata r:id="rId20" o:title=""/>
                </v:shape>
                <w10:anchorlock/>
              </v:group>
            </w:pict>
          </mc:Fallback>
        </mc:AlternateContent>
      </w:r>
    </w:p>
    <w:p w14:paraId="020959E0" w14:textId="77777777" w:rsidR="004A1360" w:rsidRPr="006144C5" w:rsidRDefault="0035610E" w:rsidP="006144C5">
      <w:pPr>
        <w:spacing w:after="15" w:line="259" w:lineRule="auto"/>
        <w:ind w:left="142" w:firstLine="0"/>
        <w:jc w:val="both"/>
        <w:rPr>
          <w:szCs w:val="20"/>
        </w:rPr>
      </w:pPr>
      <w:r w:rsidRPr="006144C5">
        <w:rPr>
          <w:b/>
          <w:szCs w:val="20"/>
        </w:rPr>
        <w:t xml:space="preserve"> </w:t>
      </w:r>
    </w:p>
    <w:p w14:paraId="3BC99834" w14:textId="77777777" w:rsidR="004A1360" w:rsidRPr="006144C5" w:rsidRDefault="0035610E" w:rsidP="006144C5">
      <w:pPr>
        <w:ind w:left="137" w:right="56"/>
        <w:jc w:val="both"/>
        <w:rPr>
          <w:szCs w:val="20"/>
        </w:rPr>
      </w:pPr>
      <w:r w:rsidRPr="006144C5">
        <w:rPr>
          <w:b/>
          <w:szCs w:val="20"/>
        </w:rPr>
        <w:t>Domény</w:t>
      </w:r>
      <w:r w:rsidRPr="006144C5">
        <w:rPr>
          <w:szCs w:val="20"/>
        </w:rPr>
        <w:t xml:space="preserve"> se někdy označují i jednotlivé řádky používané v MKF klinických formulářích (obecném nebo specializovaném). Každý kód musí být doprovázen konkrétním kvalifikátorem v počtu jednoho až tří kvalifikátorů, který určuje rozsah nebo velikost poruchy. </w:t>
      </w:r>
    </w:p>
    <w:p w14:paraId="3FE0D4B7" w14:textId="77777777" w:rsidR="004A1360" w:rsidRPr="006144C5" w:rsidRDefault="0035610E" w:rsidP="006144C5">
      <w:pPr>
        <w:spacing w:after="18" w:line="259" w:lineRule="auto"/>
        <w:ind w:left="142" w:firstLine="0"/>
        <w:jc w:val="both"/>
        <w:rPr>
          <w:szCs w:val="20"/>
        </w:rPr>
      </w:pPr>
      <w:r w:rsidRPr="006144C5">
        <w:rPr>
          <w:szCs w:val="20"/>
        </w:rPr>
        <w:lastRenderedPageBreak/>
        <w:t xml:space="preserve"> </w:t>
      </w:r>
    </w:p>
    <w:p w14:paraId="2F4D4873" w14:textId="77777777" w:rsidR="004A1360" w:rsidRPr="006144C5" w:rsidRDefault="0035610E" w:rsidP="006144C5">
      <w:pPr>
        <w:pStyle w:val="Nadpis2"/>
        <w:ind w:left="137"/>
        <w:jc w:val="both"/>
        <w:rPr>
          <w:szCs w:val="20"/>
        </w:rPr>
      </w:pPr>
      <w:r w:rsidRPr="006144C5">
        <w:rPr>
          <w:szCs w:val="20"/>
        </w:rPr>
        <w:t xml:space="preserve">Tab1 Přehled základních domén a jejich kvalifikátorů </w:t>
      </w:r>
    </w:p>
    <w:tbl>
      <w:tblPr>
        <w:tblStyle w:val="TableGrid"/>
        <w:tblW w:w="8687" w:type="dxa"/>
        <w:tblInd w:w="166" w:type="dxa"/>
        <w:tblCellMar>
          <w:left w:w="142" w:type="dxa"/>
          <w:right w:w="115" w:type="dxa"/>
        </w:tblCellMar>
        <w:tblLook w:val="04A0" w:firstRow="1" w:lastRow="0" w:firstColumn="1" w:lastColumn="0" w:noHBand="0" w:noVBand="1"/>
      </w:tblPr>
      <w:tblGrid>
        <w:gridCol w:w="2895"/>
        <w:gridCol w:w="2897"/>
        <w:gridCol w:w="2895"/>
      </w:tblGrid>
      <w:tr w:rsidR="004A1360" w:rsidRPr="006144C5" w14:paraId="54DFF16B" w14:textId="77777777">
        <w:trPr>
          <w:trHeight w:val="706"/>
        </w:trPr>
        <w:tc>
          <w:tcPr>
            <w:tcW w:w="2895" w:type="dxa"/>
            <w:tcBorders>
              <w:top w:val="single" w:sz="17" w:space="0" w:color="2F1311"/>
              <w:left w:val="single" w:sz="17" w:space="0" w:color="2F1311"/>
              <w:bottom w:val="single" w:sz="8" w:space="0" w:color="2F1311"/>
              <w:right w:val="single" w:sz="8" w:space="0" w:color="2F1311"/>
            </w:tcBorders>
          </w:tcPr>
          <w:p w14:paraId="42E120B2" w14:textId="77777777" w:rsidR="004A1360" w:rsidRPr="006144C5" w:rsidRDefault="0035610E" w:rsidP="006144C5">
            <w:pPr>
              <w:spacing w:after="0" w:line="259" w:lineRule="auto"/>
              <w:ind w:left="0" w:firstLine="0"/>
              <w:jc w:val="both"/>
              <w:rPr>
                <w:szCs w:val="20"/>
              </w:rPr>
            </w:pPr>
            <w:r w:rsidRPr="006144C5">
              <w:rPr>
                <w:b/>
                <w:szCs w:val="20"/>
              </w:rPr>
              <w:t xml:space="preserve">Tělesné funkce-b </w:t>
            </w:r>
          </w:p>
        </w:tc>
        <w:tc>
          <w:tcPr>
            <w:tcW w:w="2897" w:type="dxa"/>
            <w:tcBorders>
              <w:top w:val="single" w:sz="17" w:space="0" w:color="2F1311"/>
              <w:left w:val="single" w:sz="8" w:space="0" w:color="2F1311"/>
              <w:bottom w:val="single" w:sz="8" w:space="0" w:color="2F1311"/>
              <w:right w:val="single" w:sz="8" w:space="0" w:color="2F1311"/>
            </w:tcBorders>
          </w:tcPr>
          <w:p w14:paraId="51B019FD" w14:textId="77777777" w:rsidR="004A1360" w:rsidRPr="006144C5" w:rsidRDefault="0035610E" w:rsidP="006144C5">
            <w:pPr>
              <w:spacing w:after="0" w:line="259" w:lineRule="auto"/>
              <w:ind w:left="2" w:firstLine="0"/>
              <w:jc w:val="both"/>
              <w:rPr>
                <w:szCs w:val="20"/>
              </w:rPr>
            </w:pPr>
            <w:r w:rsidRPr="006144C5">
              <w:rPr>
                <w:szCs w:val="20"/>
              </w:rPr>
              <w:t xml:space="preserve">První kvalifikátor </w:t>
            </w:r>
          </w:p>
        </w:tc>
        <w:tc>
          <w:tcPr>
            <w:tcW w:w="2895" w:type="dxa"/>
            <w:tcBorders>
              <w:top w:val="single" w:sz="17" w:space="0" w:color="2F1311"/>
              <w:left w:val="single" w:sz="8" w:space="0" w:color="2F1311"/>
              <w:bottom w:val="single" w:sz="8" w:space="0" w:color="2F1311"/>
              <w:right w:val="single" w:sz="17" w:space="0" w:color="2F1311"/>
            </w:tcBorders>
          </w:tcPr>
          <w:p w14:paraId="6BE1EA21" w14:textId="77777777" w:rsidR="004A1360" w:rsidRPr="006144C5" w:rsidRDefault="0035610E" w:rsidP="006144C5">
            <w:pPr>
              <w:spacing w:after="0" w:line="259" w:lineRule="auto"/>
              <w:ind w:left="0" w:firstLine="0"/>
              <w:jc w:val="both"/>
              <w:rPr>
                <w:szCs w:val="20"/>
              </w:rPr>
            </w:pPr>
            <w:r w:rsidRPr="006144C5">
              <w:rPr>
                <w:szCs w:val="20"/>
              </w:rPr>
              <w:t xml:space="preserve">Rozsah poruchy </w:t>
            </w:r>
          </w:p>
        </w:tc>
      </w:tr>
      <w:tr w:rsidR="004A1360" w:rsidRPr="006144C5" w14:paraId="4E63E174" w14:textId="77777777">
        <w:trPr>
          <w:trHeight w:val="742"/>
        </w:trPr>
        <w:tc>
          <w:tcPr>
            <w:tcW w:w="2895" w:type="dxa"/>
            <w:tcBorders>
              <w:top w:val="single" w:sz="8" w:space="0" w:color="2F1311"/>
              <w:left w:val="single" w:sz="17" w:space="0" w:color="2F1311"/>
              <w:bottom w:val="single" w:sz="8" w:space="0" w:color="2F1311"/>
              <w:right w:val="single" w:sz="8" w:space="0" w:color="2F1311"/>
            </w:tcBorders>
          </w:tcPr>
          <w:p w14:paraId="2E3D7269" w14:textId="77777777" w:rsidR="004A1360" w:rsidRPr="006144C5" w:rsidRDefault="0035610E" w:rsidP="006144C5">
            <w:pPr>
              <w:spacing w:after="0" w:line="259" w:lineRule="auto"/>
              <w:ind w:left="0" w:firstLine="0"/>
              <w:jc w:val="both"/>
              <w:rPr>
                <w:szCs w:val="20"/>
              </w:rPr>
            </w:pPr>
            <w:r w:rsidRPr="006144C5">
              <w:rPr>
                <w:b/>
                <w:szCs w:val="20"/>
              </w:rPr>
              <w:t xml:space="preserve">Tělesné struktury-s </w:t>
            </w:r>
          </w:p>
        </w:tc>
        <w:tc>
          <w:tcPr>
            <w:tcW w:w="2897" w:type="dxa"/>
            <w:tcBorders>
              <w:top w:val="single" w:sz="8" w:space="0" w:color="2F1311"/>
              <w:left w:val="single" w:sz="8" w:space="0" w:color="2F1311"/>
              <w:bottom w:val="single" w:sz="8" w:space="0" w:color="2F1311"/>
              <w:right w:val="single" w:sz="8" w:space="0" w:color="2F1311"/>
            </w:tcBorders>
          </w:tcPr>
          <w:p w14:paraId="065AE623" w14:textId="77777777" w:rsidR="004A1360" w:rsidRPr="006144C5" w:rsidRDefault="0035610E" w:rsidP="006144C5">
            <w:pPr>
              <w:spacing w:after="0" w:line="259" w:lineRule="auto"/>
              <w:ind w:left="2" w:firstLine="0"/>
              <w:jc w:val="both"/>
              <w:rPr>
                <w:szCs w:val="20"/>
              </w:rPr>
            </w:pPr>
            <w:r w:rsidRPr="006144C5">
              <w:rPr>
                <w:szCs w:val="20"/>
              </w:rPr>
              <w:t xml:space="preserve">První kvalifikátor </w:t>
            </w:r>
          </w:p>
        </w:tc>
        <w:tc>
          <w:tcPr>
            <w:tcW w:w="2895" w:type="dxa"/>
            <w:tcBorders>
              <w:top w:val="single" w:sz="8" w:space="0" w:color="2F1311"/>
              <w:left w:val="single" w:sz="8" w:space="0" w:color="2F1311"/>
              <w:bottom w:val="single" w:sz="8" w:space="0" w:color="2F1311"/>
              <w:right w:val="single" w:sz="17" w:space="0" w:color="2F1311"/>
            </w:tcBorders>
          </w:tcPr>
          <w:p w14:paraId="683B84D6" w14:textId="77777777" w:rsidR="004A1360" w:rsidRPr="006144C5" w:rsidRDefault="0035610E" w:rsidP="006144C5">
            <w:pPr>
              <w:spacing w:after="0" w:line="259" w:lineRule="auto"/>
              <w:ind w:left="0" w:firstLine="0"/>
              <w:jc w:val="both"/>
              <w:rPr>
                <w:szCs w:val="20"/>
              </w:rPr>
            </w:pPr>
            <w:r w:rsidRPr="006144C5">
              <w:rPr>
                <w:szCs w:val="20"/>
              </w:rPr>
              <w:t xml:space="preserve">Rozsah poruchy </w:t>
            </w:r>
          </w:p>
        </w:tc>
      </w:tr>
      <w:tr w:rsidR="004A1360" w:rsidRPr="006144C5" w14:paraId="29A7D292" w14:textId="77777777">
        <w:trPr>
          <w:trHeight w:val="787"/>
        </w:trPr>
        <w:tc>
          <w:tcPr>
            <w:tcW w:w="2895" w:type="dxa"/>
            <w:tcBorders>
              <w:top w:val="single" w:sz="8" w:space="0" w:color="2F1311"/>
              <w:left w:val="single" w:sz="17" w:space="0" w:color="2F1311"/>
              <w:bottom w:val="single" w:sz="8" w:space="0" w:color="2F1311"/>
              <w:right w:val="single" w:sz="8" w:space="0" w:color="2F1311"/>
            </w:tcBorders>
          </w:tcPr>
          <w:p w14:paraId="68CD0591" w14:textId="77777777" w:rsidR="004A1360" w:rsidRPr="006144C5" w:rsidRDefault="0035610E" w:rsidP="006144C5">
            <w:pPr>
              <w:spacing w:after="0" w:line="259" w:lineRule="auto"/>
              <w:ind w:left="0" w:firstLine="0"/>
              <w:jc w:val="both"/>
              <w:rPr>
                <w:szCs w:val="20"/>
              </w:rPr>
            </w:pPr>
            <w:r w:rsidRPr="006144C5">
              <w:rPr>
                <w:szCs w:val="20"/>
              </w:rPr>
              <w:t xml:space="preserve"> </w:t>
            </w:r>
          </w:p>
        </w:tc>
        <w:tc>
          <w:tcPr>
            <w:tcW w:w="2897" w:type="dxa"/>
            <w:tcBorders>
              <w:top w:val="single" w:sz="8" w:space="0" w:color="2F1311"/>
              <w:left w:val="single" w:sz="8" w:space="0" w:color="2F1311"/>
              <w:bottom w:val="single" w:sz="8" w:space="0" w:color="2F1311"/>
              <w:right w:val="single" w:sz="8" w:space="0" w:color="2F1311"/>
            </w:tcBorders>
          </w:tcPr>
          <w:p w14:paraId="1C5B7122" w14:textId="77777777" w:rsidR="004A1360" w:rsidRPr="006144C5" w:rsidRDefault="0035610E" w:rsidP="006144C5">
            <w:pPr>
              <w:spacing w:after="0" w:line="259" w:lineRule="auto"/>
              <w:ind w:left="2" w:firstLine="0"/>
              <w:jc w:val="both"/>
              <w:rPr>
                <w:szCs w:val="20"/>
              </w:rPr>
            </w:pPr>
            <w:r w:rsidRPr="006144C5">
              <w:rPr>
                <w:szCs w:val="20"/>
              </w:rPr>
              <w:t xml:space="preserve">Druhý kvalifikátor </w:t>
            </w:r>
          </w:p>
        </w:tc>
        <w:tc>
          <w:tcPr>
            <w:tcW w:w="2895" w:type="dxa"/>
            <w:tcBorders>
              <w:top w:val="single" w:sz="8" w:space="0" w:color="2F1311"/>
              <w:left w:val="single" w:sz="8" w:space="0" w:color="2F1311"/>
              <w:bottom w:val="single" w:sz="8" w:space="0" w:color="2F1311"/>
              <w:right w:val="single" w:sz="17" w:space="0" w:color="2F1311"/>
            </w:tcBorders>
          </w:tcPr>
          <w:p w14:paraId="7B0FD694" w14:textId="77777777" w:rsidR="004A1360" w:rsidRPr="006144C5" w:rsidRDefault="0035610E" w:rsidP="006144C5">
            <w:pPr>
              <w:spacing w:after="0" w:line="259" w:lineRule="auto"/>
              <w:ind w:left="0" w:firstLine="0"/>
              <w:jc w:val="both"/>
              <w:rPr>
                <w:szCs w:val="20"/>
              </w:rPr>
            </w:pPr>
            <w:r w:rsidRPr="006144C5">
              <w:rPr>
                <w:szCs w:val="20"/>
              </w:rPr>
              <w:t xml:space="preserve">Druh poruchy </w:t>
            </w:r>
          </w:p>
        </w:tc>
      </w:tr>
      <w:tr w:rsidR="004A1360" w:rsidRPr="006144C5" w14:paraId="265F8A14" w14:textId="77777777">
        <w:trPr>
          <w:trHeight w:val="737"/>
        </w:trPr>
        <w:tc>
          <w:tcPr>
            <w:tcW w:w="2895" w:type="dxa"/>
            <w:tcBorders>
              <w:top w:val="single" w:sz="8" w:space="0" w:color="2F1311"/>
              <w:left w:val="single" w:sz="17" w:space="0" w:color="2F1311"/>
              <w:bottom w:val="single" w:sz="8" w:space="0" w:color="2F1311"/>
              <w:right w:val="single" w:sz="8" w:space="0" w:color="2F1311"/>
            </w:tcBorders>
          </w:tcPr>
          <w:p w14:paraId="2645E69C" w14:textId="77777777" w:rsidR="004A1360" w:rsidRPr="006144C5" w:rsidRDefault="0035610E" w:rsidP="006144C5">
            <w:pPr>
              <w:spacing w:after="0" w:line="259" w:lineRule="auto"/>
              <w:ind w:left="0" w:firstLine="0"/>
              <w:jc w:val="both"/>
              <w:rPr>
                <w:szCs w:val="20"/>
              </w:rPr>
            </w:pPr>
            <w:r w:rsidRPr="006144C5">
              <w:rPr>
                <w:szCs w:val="20"/>
              </w:rPr>
              <w:t xml:space="preserve"> </w:t>
            </w:r>
          </w:p>
        </w:tc>
        <w:tc>
          <w:tcPr>
            <w:tcW w:w="2897" w:type="dxa"/>
            <w:tcBorders>
              <w:top w:val="single" w:sz="8" w:space="0" w:color="2F1311"/>
              <w:left w:val="single" w:sz="8" w:space="0" w:color="2F1311"/>
              <w:bottom w:val="single" w:sz="8" w:space="0" w:color="2F1311"/>
              <w:right w:val="single" w:sz="8" w:space="0" w:color="2F1311"/>
            </w:tcBorders>
          </w:tcPr>
          <w:p w14:paraId="62ACB1A8" w14:textId="77777777" w:rsidR="004A1360" w:rsidRPr="006144C5" w:rsidRDefault="0035610E" w:rsidP="006144C5">
            <w:pPr>
              <w:spacing w:after="0" w:line="259" w:lineRule="auto"/>
              <w:ind w:left="2" w:firstLine="0"/>
              <w:jc w:val="both"/>
              <w:rPr>
                <w:szCs w:val="20"/>
              </w:rPr>
            </w:pPr>
            <w:r w:rsidRPr="006144C5">
              <w:rPr>
                <w:szCs w:val="20"/>
              </w:rPr>
              <w:t xml:space="preserve">Třetí kvalifikátor </w:t>
            </w:r>
          </w:p>
        </w:tc>
        <w:tc>
          <w:tcPr>
            <w:tcW w:w="2895" w:type="dxa"/>
            <w:tcBorders>
              <w:top w:val="single" w:sz="8" w:space="0" w:color="2F1311"/>
              <w:left w:val="single" w:sz="8" w:space="0" w:color="2F1311"/>
              <w:bottom w:val="single" w:sz="8" w:space="0" w:color="2F1311"/>
              <w:right w:val="single" w:sz="17" w:space="0" w:color="2F1311"/>
            </w:tcBorders>
          </w:tcPr>
          <w:p w14:paraId="162862B5" w14:textId="77777777" w:rsidR="004A1360" w:rsidRPr="006144C5" w:rsidRDefault="0035610E" w:rsidP="006144C5">
            <w:pPr>
              <w:spacing w:after="0" w:line="259" w:lineRule="auto"/>
              <w:ind w:left="0" w:firstLine="0"/>
              <w:jc w:val="both"/>
              <w:rPr>
                <w:szCs w:val="20"/>
              </w:rPr>
            </w:pPr>
            <w:r w:rsidRPr="006144C5">
              <w:rPr>
                <w:szCs w:val="20"/>
              </w:rPr>
              <w:t xml:space="preserve">Lokalizace poruchy </w:t>
            </w:r>
          </w:p>
        </w:tc>
      </w:tr>
      <w:tr w:rsidR="004A1360" w:rsidRPr="006144C5" w14:paraId="1DF31DEE" w14:textId="77777777">
        <w:trPr>
          <w:trHeight w:val="780"/>
        </w:trPr>
        <w:tc>
          <w:tcPr>
            <w:tcW w:w="2895" w:type="dxa"/>
            <w:tcBorders>
              <w:top w:val="single" w:sz="8" w:space="0" w:color="2F1311"/>
              <w:left w:val="single" w:sz="17" w:space="0" w:color="2F1311"/>
              <w:bottom w:val="single" w:sz="8" w:space="0" w:color="2F1311"/>
              <w:right w:val="single" w:sz="8" w:space="0" w:color="2F1311"/>
            </w:tcBorders>
          </w:tcPr>
          <w:p w14:paraId="3A40F051" w14:textId="77777777" w:rsidR="004A1360" w:rsidRPr="006144C5" w:rsidRDefault="0035610E" w:rsidP="006144C5">
            <w:pPr>
              <w:spacing w:after="0" w:line="259" w:lineRule="auto"/>
              <w:ind w:left="0" w:firstLine="0"/>
              <w:jc w:val="both"/>
              <w:rPr>
                <w:szCs w:val="20"/>
              </w:rPr>
            </w:pPr>
            <w:r w:rsidRPr="006144C5">
              <w:rPr>
                <w:b/>
                <w:szCs w:val="20"/>
              </w:rPr>
              <w:t xml:space="preserve">Aktivity a participace-d </w:t>
            </w:r>
          </w:p>
        </w:tc>
        <w:tc>
          <w:tcPr>
            <w:tcW w:w="2897" w:type="dxa"/>
            <w:tcBorders>
              <w:top w:val="single" w:sz="8" w:space="0" w:color="2F1311"/>
              <w:left w:val="single" w:sz="8" w:space="0" w:color="2F1311"/>
              <w:bottom w:val="single" w:sz="8" w:space="0" w:color="2F1311"/>
              <w:right w:val="single" w:sz="8" w:space="0" w:color="2F1311"/>
            </w:tcBorders>
          </w:tcPr>
          <w:p w14:paraId="68501F1A" w14:textId="77777777" w:rsidR="004A1360" w:rsidRPr="006144C5" w:rsidRDefault="0035610E" w:rsidP="006144C5">
            <w:pPr>
              <w:spacing w:after="0" w:line="259" w:lineRule="auto"/>
              <w:ind w:left="2" w:firstLine="0"/>
              <w:jc w:val="both"/>
              <w:rPr>
                <w:szCs w:val="20"/>
              </w:rPr>
            </w:pPr>
            <w:r w:rsidRPr="006144C5">
              <w:rPr>
                <w:szCs w:val="20"/>
              </w:rPr>
              <w:t xml:space="preserve">První kvalifikátor </w:t>
            </w:r>
          </w:p>
        </w:tc>
        <w:tc>
          <w:tcPr>
            <w:tcW w:w="2895" w:type="dxa"/>
            <w:tcBorders>
              <w:top w:val="single" w:sz="8" w:space="0" w:color="2F1311"/>
              <w:left w:val="single" w:sz="8" w:space="0" w:color="2F1311"/>
              <w:bottom w:val="single" w:sz="8" w:space="0" w:color="2F1311"/>
              <w:right w:val="single" w:sz="17" w:space="0" w:color="2F1311"/>
            </w:tcBorders>
          </w:tcPr>
          <w:p w14:paraId="64C613D1" w14:textId="77777777" w:rsidR="004A1360" w:rsidRPr="006144C5" w:rsidRDefault="0035610E" w:rsidP="006144C5">
            <w:pPr>
              <w:spacing w:after="0" w:line="259" w:lineRule="auto"/>
              <w:ind w:left="0" w:firstLine="0"/>
              <w:jc w:val="both"/>
              <w:rPr>
                <w:szCs w:val="20"/>
              </w:rPr>
            </w:pPr>
            <w:r w:rsidRPr="006144C5">
              <w:rPr>
                <w:szCs w:val="20"/>
              </w:rPr>
              <w:t xml:space="preserve">Výkon </w:t>
            </w:r>
          </w:p>
        </w:tc>
      </w:tr>
      <w:tr w:rsidR="004A1360" w:rsidRPr="006144C5" w14:paraId="5670D6B1" w14:textId="77777777">
        <w:trPr>
          <w:trHeight w:val="682"/>
        </w:trPr>
        <w:tc>
          <w:tcPr>
            <w:tcW w:w="2895" w:type="dxa"/>
            <w:tcBorders>
              <w:top w:val="single" w:sz="8" w:space="0" w:color="2F1311"/>
              <w:left w:val="single" w:sz="17" w:space="0" w:color="2F1311"/>
              <w:bottom w:val="single" w:sz="8" w:space="0" w:color="2F1311"/>
              <w:right w:val="single" w:sz="8" w:space="0" w:color="2F1311"/>
            </w:tcBorders>
          </w:tcPr>
          <w:p w14:paraId="12D0079C" w14:textId="77777777" w:rsidR="004A1360" w:rsidRPr="006144C5" w:rsidRDefault="0035610E" w:rsidP="006144C5">
            <w:pPr>
              <w:spacing w:after="0" w:line="259" w:lineRule="auto"/>
              <w:ind w:left="0" w:firstLine="0"/>
              <w:jc w:val="both"/>
              <w:rPr>
                <w:szCs w:val="20"/>
              </w:rPr>
            </w:pPr>
            <w:r w:rsidRPr="006144C5">
              <w:rPr>
                <w:szCs w:val="20"/>
              </w:rPr>
              <w:t xml:space="preserve"> </w:t>
            </w:r>
          </w:p>
        </w:tc>
        <w:tc>
          <w:tcPr>
            <w:tcW w:w="2897" w:type="dxa"/>
            <w:tcBorders>
              <w:top w:val="single" w:sz="8" w:space="0" w:color="2F1311"/>
              <w:left w:val="single" w:sz="8" w:space="0" w:color="2F1311"/>
              <w:bottom w:val="single" w:sz="8" w:space="0" w:color="2F1311"/>
              <w:right w:val="single" w:sz="8" w:space="0" w:color="2F1311"/>
            </w:tcBorders>
          </w:tcPr>
          <w:p w14:paraId="51C09E79" w14:textId="77777777" w:rsidR="004A1360" w:rsidRPr="006144C5" w:rsidRDefault="0035610E" w:rsidP="006144C5">
            <w:pPr>
              <w:spacing w:after="0" w:line="259" w:lineRule="auto"/>
              <w:ind w:left="2" w:firstLine="0"/>
              <w:jc w:val="both"/>
              <w:rPr>
                <w:szCs w:val="20"/>
              </w:rPr>
            </w:pPr>
            <w:r w:rsidRPr="006144C5">
              <w:rPr>
                <w:szCs w:val="20"/>
              </w:rPr>
              <w:t xml:space="preserve">Druhý kvalifikátor </w:t>
            </w:r>
          </w:p>
        </w:tc>
        <w:tc>
          <w:tcPr>
            <w:tcW w:w="2895" w:type="dxa"/>
            <w:tcBorders>
              <w:top w:val="single" w:sz="8" w:space="0" w:color="2F1311"/>
              <w:left w:val="single" w:sz="8" w:space="0" w:color="2F1311"/>
              <w:bottom w:val="single" w:sz="8" w:space="0" w:color="2F1311"/>
              <w:right w:val="single" w:sz="17" w:space="0" w:color="2F1311"/>
            </w:tcBorders>
          </w:tcPr>
          <w:p w14:paraId="658C67A3" w14:textId="77777777" w:rsidR="004A1360" w:rsidRPr="006144C5" w:rsidRDefault="0035610E" w:rsidP="006144C5">
            <w:pPr>
              <w:spacing w:after="0" w:line="259" w:lineRule="auto"/>
              <w:ind w:left="0" w:firstLine="0"/>
              <w:jc w:val="both"/>
              <w:rPr>
                <w:szCs w:val="20"/>
              </w:rPr>
            </w:pPr>
            <w:r w:rsidRPr="006144C5">
              <w:rPr>
                <w:szCs w:val="20"/>
              </w:rPr>
              <w:t xml:space="preserve">Kapacita </w:t>
            </w:r>
          </w:p>
        </w:tc>
      </w:tr>
      <w:tr w:rsidR="004A1360" w:rsidRPr="006144C5" w14:paraId="4BF4B191" w14:textId="77777777">
        <w:trPr>
          <w:trHeight w:val="562"/>
        </w:trPr>
        <w:tc>
          <w:tcPr>
            <w:tcW w:w="2895" w:type="dxa"/>
            <w:tcBorders>
              <w:top w:val="single" w:sz="8" w:space="0" w:color="2F1311"/>
              <w:left w:val="single" w:sz="17" w:space="0" w:color="2F1311"/>
              <w:bottom w:val="single" w:sz="17" w:space="0" w:color="2F1311"/>
              <w:right w:val="single" w:sz="8" w:space="0" w:color="2F1311"/>
            </w:tcBorders>
          </w:tcPr>
          <w:p w14:paraId="41E93585" w14:textId="77777777" w:rsidR="004A1360" w:rsidRPr="006144C5" w:rsidRDefault="0035610E" w:rsidP="006144C5">
            <w:pPr>
              <w:spacing w:after="0" w:line="259" w:lineRule="auto"/>
              <w:ind w:left="0" w:firstLine="0"/>
              <w:jc w:val="both"/>
              <w:rPr>
                <w:szCs w:val="20"/>
              </w:rPr>
            </w:pPr>
            <w:r w:rsidRPr="006144C5">
              <w:rPr>
                <w:b/>
                <w:szCs w:val="20"/>
              </w:rPr>
              <w:t xml:space="preserve">Faktory prostředí-e </w:t>
            </w:r>
          </w:p>
        </w:tc>
        <w:tc>
          <w:tcPr>
            <w:tcW w:w="2897" w:type="dxa"/>
            <w:tcBorders>
              <w:top w:val="single" w:sz="8" w:space="0" w:color="2F1311"/>
              <w:left w:val="single" w:sz="8" w:space="0" w:color="2F1311"/>
              <w:bottom w:val="single" w:sz="17" w:space="0" w:color="2F1311"/>
              <w:right w:val="single" w:sz="8" w:space="0" w:color="2F1311"/>
            </w:tcBorders>
          </w:tcPr>
          <w:p w14:paraId="2AB6F467" w14:textId="77777777" w:rsidR="004A1360" w:rsidRPr="006144C5" w:rsidRDefault="0035610E" w:rsidP="006144C5">
            <w:pPr>
              <w:spacing w:after="0" w:line="259" w:lineRule="auto"/>
              <w:ind w:left="2" w:firstLine="0"/>
              <w:jc w:val="both"/>
              <w:rPr>
                <w:szCs w:val="20"/>
              </w:rPr>
            </w:pPr>
            <w:r w:rsidRPr="006144C5">
              <w:rPr>
                <w:szCs w:val="20"/>
              </w:rPr>
              <w:t xml:space="preserve">Kvalifikátor  </w:t>
            </w:r>
          </w:p>
        </w:tc>
        <w:tc>
          <w:tcPr>
            <w:tcW w:w="2895" w:type="dxa"/>
            <w:tcBorders>
              <w:top w:val="single" w:sz="8" w:space="0" w:color="2F1311"/>
              <w:left w:val="single" w:sz="8" w:space="0" w:color="2F1311"/>
              <w:bottom w:val="single" w:sz="17" w:space="0" w:color="2F1311"/>
              <w:right w:val="single" w:sz="17" w:space="0" w:color="2F1311"/>
            </w:tcBorders>
          </w:tcPr>
          <w:p w14:paraId="47CAD907" w14:textId="77777777" w:rsidR="004A1360" w:rsidRPr="006144C5" w:rsidRDefault="0035610E" w:rsidP="006144C5">
            <w:pPr>
              <w:spacing w:after="0" w:line="259" w:lineRule="auto"/>
              <w:ind w:left="0" w:firstLine="0"/>
              <w:jc w:val="both"/>
              <w:rPr>
                <w:szCs w:val="20"/>
              </w:rPr>
            </w:pPr>
            <w:r w:rsidRPr="006144C5">
              <w:rPr>
                <w:szCs w:val="20"/>
              </w:rPr>
              <w:t xml:space="preserve">Bariéry, facilitátory </w:t>
            </w:r>
          </w:p>
        </w:tc>
      </w:tr>
    </w:tbl>
    <w:p w14:paraId="054CE138" w14:textId="77777777" w:rsidR="004A1360" w:rsidRPr="006144C5" w:rsidRDefault="0035610E" w:rsidP="006144C5">
      <w:pPr>
        <w:ind w:left="137" w:right="56"/>
        <w:jc w:val="both"/>
        <w:rPr>
          <w:szCs w:val="20"/>
        </w:rPr>
      </w:pPr>
      <w:r w:rsidRPr="006144C5">
        <w:rPr>
          <w:szCs w:val="20"/>
        </w:rPr>
        <w:t xml:space="preserve">Zdroj: WHO 2001, překlad ÚZIS 2020. </w:t>
      </w:r>
    </w:p>
    <w:p w14:paraId="7168D724" w14:textId="77777777" w:rsidR="004A1360" w:rsidRPr="006144C5" w:rsidRDefault="0035610E" w:rsidP="006144C5">
      <w:pPr>
        <w:spacing w:after="15" w:line="259" w:lineRule="auto"/>
        <w:ind w:left="142" w:firstLine="0"/>
        <w:jc w:val="both"/>
        <w:rPr>
          <w:szCs w:val="20"/>
        </w:rPr>
      </w:pPr>
      <w:r w:rsidRPr="006144C5">
        <w:rPr>
          <w:szCs w:val="20"/>
        </w:rPr>
        <w:t xml:space="preserve"> </w:t>
      </w:r>
    </w:p>
    <w:p w14:paraId="5E1269F3" w14:textId="77777777" w:rsidR="004A1360" w:rsidRPr="006144C5" w:rsidRDefault="0035610E" w:rsidP="006144C5">
      <w:pPr>
        <w:pStyle w:val="Nadpis2"/>
        <w:ind w:left="137"/>
        <w:jc w:val="both"/>
        <w:rPr>
          <w:szCs w:val="20"/>
        </w:rPr>
      </w:pPr>
      <w:r w:rsidRPr="006144C5">
        <w:rPr>
          <w:szCs w:val="20"/>
        </w:rPr>
        <w:t xml:space="preserve">Základní principy kódování  </w:t>
      </w:r>
    </w:p>
    <w:p w14:paraId="03778272" w14:textId="77777777" w:rsidR="004A1360" w:rsidRPr="006144C5" w:rsidRDefault="0035610E" w:rsidP="006144C5">
      <w:pPr>
        <w:ind w:left="137" w:right="212"/>
        <w:jc w:val="both"/>
        <w:rPr>
          <w:szCs w:val="20"/>
        </w:rPr>
      </w:pPr>
      <w:r w:rsidRPr="006144C5">
        <w:rPr>
          <w:szCs w:val="20"/>
        </w:rPr>
        <w:t xml:space="preserve">Pro vlastní kódování se používá pětistupňová škála 0–4 s procentuálním upřesněním. Kvalifikátor se uvádí za tečku kódu a počet čísel záleží na hodnocené komponentě. </w:t>
      </w:r>
    </w:p>
    <w:p w14:paraId="1AD409DC" w14:textId="77777777" w:rsidR="004A1360" w:rsidRPr="006144C5" w:rsidRDefault="0035610E" w:rsidP="006144C5">
      <w:pPr>
        <w:spacing w:after="18" w:line="259" w:lineRule="auto"/>
        <w:ind w:left="142" w:firstLine="0"/>
        <w:jc w:val="both"/>
        <w:rPr>
          <w:szCs w:val="20"/>
        </w:rPr>
      </w:pPr>
      <w:r w:rsidRPr="006144C5">
        <w:rPr>
          <w:b/>
          <w:szCs w:val="20"/>
        </w:rPr>
        <w:t xml:space="preserve"> </w:t>
      </w:r>
    </w:p>
    <w:p w14:paraId="538B0A79" w14:textId="77777777" w:rsidR="004A1360" w:rsidRPr="006144C5" w:rsidRDefault="0035610E" w:rsidP="006144C5">
      <w:pPr>
        <w:pStyle w:val="Nadpis2"/>
        <w:ind w:left="137"/>
        <w:jc w:val="both"/>
        <w:rPr>
          <w:szCs w:val="20"/>
        </w:rPr>
      </w:pPr>
      <w:r w:rsidRPr="006144C5">
        <w:rPr>
          <w:szCs w:val="20"/>
        </w:rPr>
        <w:t xml:space="preserve">Kvalifikátor a možnosti jeho vyjádření </w:t>
      </w:r>
    </w:p>
    <w:p w14:paraId="181D9DB9" w14:textId="2B957D6E" w:rsidR="004A1360" w:rsidRPr="006144C5" w:rsidRDefault="0035610E" w:rsidP="00C86266">
      <w:pPr>
        <w:tabs>
          <w:tab w:val="center" w:pos="3095"/>
          <w:tab w:val="center" w:pos="6088"/>
        </w:tabs>
        <w:ind w:left="284" w:hanging="142"/>
        <w:jc w:val="both"/>
        <w:rPr>
          <w:szCs w:val="20"/>
        </w:rPr>
      </w:pPr>
      <w:r w:rsidRPr="006144C5">
        <w:rPr>
          <w:szCs w:val="20"/>
        </w:rPr>
        <w:t>xxx.0 žádný problém (žádný, nepřítomný, zanedbatelný</w:t>
      </w:r>
      <w:r w:rsidR="00C86266">
        <w:rPr>
          <w:szCs w:val="20"/>
        </w:rPr>
        <w:t>) - 0</w:t>
      </w:r>
      <w:r w:rsidRPr="006144C5">
        <w:rPr>
          <w:szCs w:val="20"/>
        </w:rPr>
        <w:t xml:space="preserve">–4 % </w:t>
      </w:r>
    </w:p>
    <w:p w14:paraId="703BCE36" w14:textId="51183C50" w:rsidR="00C86266" w:rsidRDefault="0035610E" w:rsidP="00C86266">
      <w:pPr>
        <w:spacing w:after="0" w:line="262" w:lineRule="auto"/>
        <w:ind w:left="284" w:right="1763" w:hanging="142"/>
        <w:jc w:val="both"/>
        <w:rPr>
          <w:szCs w:val="20"/>
        </w:rPr>
      </w:pPr>
      <w:r w:rsidRPr="006144C5">
        <w:rPr>
          <w:szCs w:val="20"/>
        </w:rPr>
        <w:t>xxx.1 lehký problém (mírný, nízký)</w:t>
      </w:r>
      <w:r w:rsidR="00C86266">
        <w:rPr>
          <w:szCs w:val="20"/>
        </w:rPr>
        <w:t xml:space="preserve"> </w:t>
      </w:r>
      <w:proofErr w:type="gramStart"/>
      <w:r w:rsidR="00C86266">
        <w:rPr>
          <w:szCs w:val="20"/>
        </w:rPr>
        <w:t xml:space="preserve">- </w:t>
      </w:r>
      <w:r w:rsidRPr="006144C5">
        <w:rPr>
          <w:szCs w:val="20"/>
        </w:rPr>
        <w:t xml:space="preserve"> 5</w:t>
      </w:r>
      <w:proofErr w:type="gramEnd"/>
      <w:r w:rsidRPr="006144C5">
        <w:rPr>
          <w:szCs w:val="20"/>
        </w:rPr>
        <w:t xml:space="preserve">–24 % </w:t>
      </w:r>
    </w:p>
    <w:p w14:paraId="5D84B0A7" w14:textId="7216960E" w:rsidR="00C86266" w:rsidRDefault="0035610E" w:rsidP="00C86266">
      <w:pPr>
        <w:spacing w:after="0" w:line="262" w:lineRule="auto"/>
        <w:ind w:left="284" w:right="1763" w:hanging="142"/>
        <w:jc w:val="both"/>
        <w:rPr>
          <w:szCs w:val="20"/>
        </w:rPr>
      </w:pPr>
      <w:r w:rsidRPr="006144C5">
        <w:rPr>
          <w:szCs w:val="20"/>
        </w:rPr>
        <w:t xml:space="preserve">xxx.2 středně těžký </w:t>
      </w:r>
      <w:proofErr w:type="gramStart"/>
      <w:r w:rsidRPr="006144C5">
        <w:rPr>
          <w:szCs w:val="20"/>
        </w:rPr>
        <w:t>problém  (</w:t>
      </w:r>
      <w:proofErr w:type="gramEnd"/>
      <w:r w:rsidRPr="006144C5">
        <w:rPr>
          <w:szCs w:val="20"/>
        </w:rPr>
        <w:t>průměrný, zřetelný, větší)</w:t>
      </w:r>
      <w:r w:rsidR="00C86266">
        <w:rPr>
          <w:szCs w:val="20"/>
        </w:rPr>
        <w:t xml:space="preserve"> - </w:t>
      </w:r>
      <w:r w:rsidRPr="006144C5">
        <w:rPr>
          <w:szCs w:val="20"/>
        </w:rPr>
        <w:t xml:space="preserve">25–49 % </w:t>
      </w:r>
    </w:p>
    <w:p w14:paraId="6E047014" w14:textId="6AE6C9E7" w:rsidR="00C86266" w:rsidRDefault="0035610E" w:rsidP="00C86266">
      <w:pPr>
        <w:spacing w:after="0" w:line="262" w:lineRule="auto"/>
        <w:ind w:left="284" w:right="1763" w:hanging="142"/>
        <w:jc w:val="both"/>
        <w:rPr>
          <w:szCs w:val="20"/>
        </w:rPr>
      </w:pPr>
      <w:r w:rsidRPr="006144C5">
        <w:rPr>
          <w:szCs w:val="20"/>
        </w:rPr>
        <w:t>xxx.3 těžký problém</w:t>
      </w:r>
      <w:proofErr w:type="gramStart"/>
      <w:r w:rsidRPr="006144C5">
        <w:rPr>
          <w:szCs w:val="20"/>
        </w:rPr>
        <w:t xml:space="preserve">   (</w:t>
      </w:r>
      <w:proofErr w:type="gramEnd"/>
      <w:r w:rsidRPr="006144C5">
        <w:rPr>
          <w:szCs w:val="20"/>
        </w:rPr>
        <w:t xml:space="preserve">vysoký, extrémní)  </w:t>
      </w:r>
      <w:r w:rsidR="00C86266">
        <w:rPr>
          <w:szCs w:val="20"/>
        </w:rPr>
        <w:t xml:space="preserve">- </w:t>
      </w:r>
      <w:r w:rsidRPr="006144C5">
        <w:rPr>
          <w:szCs w:val="20"/>
        </w:rPr>
        <w:t xml:space="preserve">50–95 % </w:t>
      </w:r>
    </w:p>
    <w:p w14:paraId="751274A7" w14:textId="243116F7" w:rsidR="00C86266" w:rsidRDefault="0035610E" w:rsidP="00C86266">
      <w:pPr>
        <w:spacing w:after="0" w:line="262" w:lineRule="auto"/>
        <w:ind w:left="284" w:right="1763" w:hanging="142"/>
        <w:jc w:val="both"/>
        <w:rPr>
          <w:szCs w:val="20"/>
        </w:rPr>
      </w:pPr>
      <w:r w:rsidRPr="006144C5">
        <w:rPr>
          <w:szCs w:val="20"/>
        </w:rPr>
        <w:t>xxx.4 úplný problém (totální)</w:t>
      </w:r>
      <w:r w:rsidR="00C86266">
        <w:rPr>
          <w:szCs w:val="20"/>
        </w:rPr>
        <w:t xml:space="preserve"> - </w:t>
      </w:r>
      <w:r w:rsidRPr="006144C5">
        <w:rPr>
          <w:szCs w:val="20"/>
        </w:rPr>
        <w:t xml:space="preserve">96–100 % </w:t>
      </w:r>
    </w:p>
    <w:p w14:paraId="43388CE9" w14:textId="03C9F040" w:rsidR="004A1360" w:rsidRPr="006144C5" w:rsidRDefault="0035610E" w:rsidP="00C86266">
      <w:pPr>
        <w:spacing w:after="0" w:line="262" w:lineRule="auto"/>
        <w:ind w:left="284" w:right="1763" w:hanging="142"/>
        <w:jc w:val="both"/>
        <w:rPr>
          <w:szCs w:val="20"/>
        </w:rPr>
      </w:pPr>
      <w:r w:rsidRPr="006144C5">
        <w:rPr>
          <w:szCs w:val="20"/>
        </w:rPr>
        <w:t xml:space="preserve">xxx.8 nelze určit </w:t>
      </w:r>
    </w:p>
    <w:p w14:paraId="6B82A427" w14:textId="0A4AD761" w:rsidR="004A1360" w:rsidRPr="006144C5" w:rsidRDefault="0035610E" w:rsidP="00C86266">
      <w:pPr>
        <w:tabs>
          <w:tab w:val="center" w:pos="1509"/>
        </w:tabs>
        <w:ind w:left="284" w:hanging="142"/>
        <w:jc w:val="both"/>
        <w:rPr>
          <w:szCs w:val="20"/>
        </w:rPr>
      </w:pPr>
      <w:r w:rsidRPr="006144C5">
        <w:rPr>
          <w:szCs w:val="20"/>
        </w:rPr>
        <w:t xml:space="preserve">xxx.9 nelze aplikovat </w:t>
      </w:r>
    </w:p>
    <w:p w14:paraId="0DE06063" w14:textId="77777777" w:rsidR="004A1360" w:rsidRPr="006144C5" w:rsidRDefault="0035610E" w:rsidP="006144C5">
      <w:pPr>
        <w:ind w:left="137" w:right="56"/>
        <w:jc w:val="both"/>
        <w:rPr>
          <w:szCs w:val="20"/>
        </w:rPr>
      </w:pPr>
      <w:r w:rsidRPr="006144C5">
        <w:rPr>
          <w:szCs w:val="20"/>
        </w:rPr>
        <w:t xml:space="preserve">Zdroj: WHO 2001, překlad ÚZIS 2020. </w:t>
      </w:r>
    </w:p>
    <w:p w14:paraId="73DE5EF3" w14:textId="77777777" w:rsidR="004A1360" w:rsidRPr="006144C5" w:rsidRDefault="0035610E" w:rsidP="006144C5">
      <w:pPr>
        <w:spacing w:after="15" w:line="259" w:lineRule="auto"/>
        <w:ind w:left="142" w:firstLine="0"/>
        <w:jc w:val="both"/>
        <w:rPr>
          <w:szCs w:val="20"/>
        </w:rPr>
      </w:pPr>
      <w:r w:rsidRPr="006144C5">
        <w:rPr>
          <w:szCs w:val="20"/>
        </w:rPr>
        <w:t xml:space="preserve"> </w:t>
      </w:r>
    </w:p>
    <w:p w14:paraId="34ED77D4" w14:textId="77777777" w:rsidR="004A1360" w:rsidRPr="006144C5" w:rsidRDefault="0035610E" w:rsidP="006144C5">
      <w:pPr>
        <w:pStyle w:val="Nadpis2"/>
        <w:ind w:left="137"/>
        <w:jc w:val="both"/>
        <w:rPr>
          <w:szCs w:val="20"/>
        </w:rPr>
      </w:pPr>
      <w:r w:rsidRPr="006144C5">
        <w:rPr>
          <w:szCs w:val="20"/>
        </w:rPr>
        <w:t xml:space="preserve">Tělesné funkce (b) </w:t>
      </w:r>
    </w:p>
    <w:p w14:paraId="151ADB0E" w14:textId="77777777" w:rsidR="004A1360" w:rsidRPr="006144C5" w:rsidRDefault="0035610E" w:rsidP="006144C5">
      <w:pPr>
        <w:ind w:left="137" w:right="56"/>
        <w:jc w:val="both"/>
        <w:rPr>
          <w:szCs w:val="20"/>
        </w:rPr>
      </w:pPr>
      <w:r w:rsidRPr="006144C5">
        <w:rPr>
          <w:szCs w:val="20"/>
        </w:rPr>
        <w:t xml:space="preserve">Tělesné funkce jsou definovány jako fyziologické funkce tělesných systémů, včetně funkcí psychických. </w:t>
      </w:r>
    </w:p>
    <w:p w14:paraId="42527629" w14:textId="77777777" w:rsidR="004A1360" w:rsidRPr="006144C5" w:rsidRDefault="0035610E" w:rsidP="006144C5">
      <w:pPr>
        <w:pStyle w:val="Nadpis2"/>
        <w:spacing w:after="26"/>
        <w:ind w:left="137"/>
        <w:jc w:val="both"/>
        <w:rPr>
          <w:szCs w:val="20"/>
        </w:rPr>
      </w:pPr>
      <w:r w:rsidRPr="006144C5">
        <w:rPr>
          <w:szCs w:val="20"/>
        </w:rPr>
        <w:t xml:space="preserve">Tělesné funkce obsahují 8 kapitol </w:t>
      </w:r>
    </w:p>
    <w:p w14:paraId="708BE712" w14:textId="77777777" w:rsidR="004A1360" w:rsidRPr="006144C5" w:rsidRDefault="0035610E" w:rsidP="006144C5">
      <w:pPr>
        <w:numPr>
          <w:ilvl w:val="0"/>
          <w:numId w:val="14"/>
        </w:numPr>
        <w:spacing w:after="34" w:line="268" w:lineRule="auto"/>
        <w:ind w:hanging="360"/>
        <w:jc w:val="both"/>
        <w:rPr>
          <w:szCs w:val="20"/>
        </w:rPr>
      </w:pPr>
      <w:r w:rsidRPr="006144C5">
        <w:rPr>
          <w:rFonts w:eastAsia="Times New Roman"/>
          <w:szCs w:val="20"/>
        </w:rPr>
        <w:t>Mentální funkce b1</w:t>
      </w:r>
      <w:r w:rsidRPr="006144C5">
        <w:rPr>
          <w:szCs w:val="20"/>
        </w:rPr>
        <w:t xml:space="preserve"> </w:t>
      </w:r>
    </w:p>
    <w:p w14:paraId="422C981F" w14:textId="77777777" w:rsidR="004A1360" w:rsidRPr="006144C5" w:rsidRDefault="0035610E" w:rsidP="006144C5">
      <w:pPr>
        <w:numPr>
          <w:ilvl w:val="0"/>
          <w:numId w:val="14"/>
        </w:numPr>
        <w:spacing w:after="3" w:line="268" w:lineRule="auto"/>
        <w:ind w:hanging="360"/>
        <w:jc w:val="both"/>
        <w:rPr>
          <w:szCs w:val="20"/>
        </w:rPr>
      </w:pPr>
      <w:r w:rsidRPr="006144C5">
        <w:rPr>
          <w:rFonts w:eastAsia="Times New Roman"/>
          <w:szCs w:val="20"/>
        </w:rPr>
        <w:t xml:space="preserve">Smyslové funkce a bolest b2  </w:t>
      </w:r>
    </w:p>
    <w:p w14:paraId="43D4BD65" w14:textId="77777777" w:rsidR="004A1360" w:rsidRPr="006144C5" w:rsidRDefault="0035610E" w:rsidP="006144C5">
      <w:pPr>
        <w:numPr>
          <w:ilvl w:val="0"/>
          <w:numId w:val="14"/>
        </w:numPr>
        <w:spacing w:after="3" w:line="268" w:lineRule="auto"/>
        <w:ind w:hanging="360"/>
        <w:jc w:val="both"/>
        <w:rPr>
          <w:szCs w:val="20"/>
        </w:rPr>
      </w:pPr>
      <w:r w:rsidRPr="006144C5">
        <w:rPr>
          <w:rFonts w:eastAsia="Times New Roman"/>
          <w:szCs w:val="20"/>
        </w:rPr>
        <w:t xml:space="preserve">Funkce hlasu a řeči b3 </w:t>
      </w:r>
    </w:p>
    <w:p w14:paraId="5372A741" w14:textId="77777777" w:rsidR="004A1360" w:rsidRPr="006144C5" w:rsidRDefault="0035610E" w:rsidP="006144C5">
      <w:pPr>
        <w:numPr>
          <w:ilvl w:val="0"/>
          <w:numId w:val="14"/>
        </w:numPr>
        <w:spacing w:after="37" w:line="268" w:lineRule="auto"/>
        <w:ind w:hanging="360"/>
        <w:jc w:val="both"/>
        <w:rPr>
          <w:szCs w:val="20"/>
        </w:rPr>
      </w:pPr>
      <w:r w:rsidRPr="006144C5">
        <w:rPr>
          <w:rFonts w:eastAsia="Times New Roman"/>
          <w:szCs w:val="20"/>
        </w:rPr>
        <w:t xml:space="preserve">Funkce kardiovaskulárního, hematologického, imunitního a respiračního systému b4 </w:t>
      </w:r>
    </w:p>
    <w:p w14:paraId="7087411A" w14:textId="77777777" w:rsidR="004A1360" w:rsidRPr="006144C5" w:rsidRDefault="0035610E" w:rsidP="006144C5">
      <w:pPr>
        <w:numPr>
          <w:ilvl w:val="0"/>
          <w:numId w:val="14"/>
        </w:numPr>
        <w:spacing w:after="3" w:line="268" w:lineRule="auto"/>
        <w:ind w:hanging="360"/>
        <w:jc w:val="both"/>
        <w:rPr>
          <w:szCs w:val="20"/>
        </w:rPr>
      </w:pPr>
      <w:r w:rsidRPr="006144C5">
        <w:rPr>
          <w:rFonts w:eastAsia="Times New Roman"/>
          <w:szCs w:val="20"/>
        </w:rPr>
        <w:t xml:space="preserve">Funkce zažívacího, metabolického a endokrinního systému b5  </w:t>
      </w:r>
    </w:p>
    <w:p w14:paraId="0FD97025" w14:textId="77777777" w:rsidR="004A1360" w:rsidRPr="006144C5" w:rsidRDefault="0035610E" w:rsidP="006144C5">
      <w:pPr>
        <w:numPr>
          <w:ilvl w:val="0"/>
          <w:numId w:val="14"/>
        </w:numPr>
        <w:spacing w:after="3" w:line="268" w:lineRule="auto"/>
        <w:ind w:hanging="360"/>
        <w:jc w:val="both"/>
        <w:rPr>
          <w:szCs w:val="20"/>
        </w:rPr>
      </w:pPr>
      <w:r w:rsidRPr="006144C5">
        <w:rPr>
          <w:rFonts w:eastAsia="Times New Roman"/>
          <w:szCs w:val="20"/>
        </w:rPr>
        <w:t xml:space="preserve">Urogenitální a reprodukční funkce b6  </w:t>
      </w:r>
    </w:p>
    <w:p w14:paraId="23AFEBEC" w14:textId="77777777" w:rsidR="004A1360" w:rsidRPr="006144C5" w:rsidRDefault="0035610E" w:rsidP="006144C5">
      <w:pPr>
        <w:numPr>
          <w:ilvl w:val="0"/>
          <w:numId w:val="14"/>
        </w:numPr>
        <w:spacing w:after="3" w:line="268" w:lineRule="auto"/>
        <w:ind w:hanging="360"/>
        <w:jc w:val="both"/>
        <w:rPr>
          <w:szCs w:val="20"/>
        </w:rPr>
      </w:pPr>
      <w:r w:rsidRPr="006144C5">
        <w:rPr>
          <w:rFonts w:eastAsia="Times New Roman"/>
          <w:szCs w:val="20"/>
        </w:rPr>
        <w:t xml:space="preserve">Funkce </w:t>
      </w:r>
      <w:proofErr w:type="spellStart"/>
      <w:r w:rsidRPr="006144C5">
        <w:rPr>
          <w:rFonts w:eastAsia="Times New Roman"/>
          <w:szCs w:val="20"/>
        </w:rPr>
        <w:t>neuromuskuloskeletální</w:t>
      </w:r>
      <w:proofErr w:type="spellEnd"/>
      <w:r w:rsidRPr="006144C5">
        <w:rPr>
          <w:rFonts w:eastAsia="Times New Roman"/>
          <w:szCs w:val="20"/>
        </w:rPr>
        <w:t xml:space="preserve"> a funkce vztahující se k pohybu b7  </w:t>
      </w:r>
    </w:p>
    <w:p w14:paraId="2EFA8438" w14:textId="77777777" w:rsidR="004A1360" w:rsidRPr="006144C5" w:rsidRDefault="0035610E" w:rsidP="006144C5">
      <w:pPr>
        <w:numPr>
          <w:ilvl w:val="0"/>
          <w:numId w:val="14"/>
        </w:numPr>
        <w:spacing w:after="3" w:line="268" w:lineRule="auto"/>
        <w:ind w:hanging="360"/>
        <w:jc w:val="both"/>
        <w:rPr>
          <w:szCs w:val="20"/>
        </w:rPr>
      </w:pPr>
      <w:r w:rsidRPr="006144C5">
        <w:rPr>
          <w:rFonts w:eastAsia="Times New Roman"/>
          <w:szCs w:val="20"/>
        </w:rPr>
        <w:t xml:space="preserve">Funkce kůže a přidružených struktur b8 </w:t>
      </w:r>
    </w:p>
    <w:p w14:paraId="5BAF16C2" w14:textId="77777777" w:rsidR="004A1360" w:rsidRPr="006144C5" w:rsidRDefault="0035610E" w:rsidP="006144C5">
      <w:pPr>
        <w:spacing w:after="0" w:line="259" w:lineRule="auto"/>
        <w:ind w:left="142" w:firstLine="0"/>
        <w:jc w:val="both"/>
        <w:rPr>
          <w:szCs w:val="20"/>
        </w:rPr>
      </w:pPr>
      <w:r w:rsidRPr="006144C5">
        <w:rPr>
          <w:szCs w:val="20"/>
        </w:rPr>
        <w:t xml:space="preserve"> </w:t>
      </w:r>
    </w:p>
    <w:p w14:paraId="6708F614" w14:textId="77777777" w:rsidR="004A1360" w:rsidRPr="006144C5" w:rsidRDefault="0035610E" w:rsidP="006144C5">
      <w:pPr>
        <w:ind w:left="137" w:right="56"/>
        <w:jc w:val="both"/>
        <w:rPr>
          <w:szCs w:val="20"/>
        </w:rPr>
      </w:pPr>
      <w:r w:rsidRPr="006144C5">
        <w:rPr>
          <w:szCs w:val="20"/>
        </w:rPr>
        <w:t xml:space="preserve">Tělesné funkce se hodnotí pomocí jednoho kvalifikátoru, který popisuje rozsahu poruchy tělesné funkce.  </w:t>
      </w:r>
    </w:p>
    <w:p w14:paraId="5DD542CB" w14:textId="77777777" w:rsidR="004A1360" w:rsidRPr="006144C5" w:rsidRDefault="0035610E" w:rsidP="006144C5">
      <w:pPr>
        <w:spacing w:line="268" w:lineRule="auto"/>
        <w:ind w:left="137" w:right="34"/>
        <w:jc w:val="both"/>
        <w:rPr>
          <w:szCs w:val="20"/>
        </w:rPr>
      </w:pPr>
      <w:r w:rsidRPr="006144C5">
        <w:rPr>
          <w:i/>
          <w:szCs w:val="20"/>
        </w:rPr>
        <w:t xml:space="preserve">Jako příklad si uvedeme doménu b310.3, která znamená těžkou poruchu funkce hlasu, kód b3100.3 označuje těžkou poruchu funkce hlasu na úrovni produkce hlasu. </w:t>
      </w:r>
    </w:p>
    <w:p w14:paraId="5970444E" w14:textId="77777777" w:rsidR="004A1360" w:rsidRPr="006144C5" w:rsidRDefault="0035610E" w:rsidP="006144C5">
      <w:pPr>
        <w:spacing w:after="17" w:line="259" w:lineRule="auto"/>
        <w:ind w:left="142" w:firstLine="0"/>
        <w:jc w:val="both"/>
        <w:rPr>
          <w:szCs w:val="20"/>
        </w:rPr>
      </w:pPr>
      <w:r w:rsidRPr="006144C5">
        <w:rPr>
          <w:b/>
          <w:szCs w:val="20"/>
        </w:rPr>
        <w:t xml:space="preserve"> </w:t>
      </w:r>
    </w:p>
    <w:p w14:paraId="42F94704" w14:textId="77777777" w:rsidR="004A1360" w:rsidRPr="006144C5" w:rsidRDefault="0035610E" w:rsidP="006144C5">
      <w:pPr>
        <w:pStyle w:val="Nadpis2"/>
        <w:ind w:left="137"/>
        <w:jc w:val="both"/>
        <w:rPr>
          <w:szCs w:val="20"/>
        </w:rPr>
      </w:pPr>
      <w:r w:rsidRPr="006144C5">
        <w:rPr>
          <w:szCs w:val="20"/>
        </w:rPr>
        <w:t xml:space="preserve">Tělesné struktury (s) </w:t>
      </w:r>
    </w:p>
    <w:p w14:paraId="702646C2" w14:textId="77777777" w:rsidR="004A1360" w:rsidRPr="006144C5" w:rsidRDefault="0035610E" w:rsidP="006144C5">
      <w:pPr>
        <w:ind w:left="137" w:right="56"/>
        <w:jc w:val="both"/>
        <w:rPr>
          <w:szCs w:val="20"/>
        </w:rPr>
      </w:pPr>
      <w:r w:rsidRPr="006144C5">
        <w:rPr>
          <w:szCs w:val="20"/>
        </w:rPr>
        <w:t xml:space="preserve">Tělesné struktury jsou definovány jako anatomické části těla jako orgány, končetiny a jejich </w:t>
      </w:r>
      <w:proofErr w:type="spellStart"/>
      <w:r w:rsidRPr="006144C5">
        <w:rPr>
          <w:szCs w:val="20"/>
        </w:rPr>
        <w:t>současti</w:t>
      </w:r>
      <w:proofErr w:type="spellEnd"/>
      <w:r w:rsidRPr="006144C5">
        <w:rPr>
          <w:szCs w:val="20"/>
        </w:rPr>
        <w:t xml:space="preserve">.  </w:t>
      </w:r>
    </w:p>
    <w:p w14:paraId="0775664F" w14:textId="77777777" w:rsidR="004A1360" w:rsidRPr="006144C5" w:rsidRDefault="0035610E" w:rsidP="006144C5">
      <w:pPr>
        <w:pStyle w:val="Nadpis2"/>
        <w:spacing w:after="26"/>
        <w:ind w:left="137"/>
        <w:jc w:val="both"/>
        <w:rPr>
          <w:szCs w:val="20"/>
        </w:rPr>
      </w:pPr>
      <w:r w:rsidRPr="006144C5">
        <w:rPr>
          <w:szCs w:val="20"/>
        </w:rPr>
        <w:lastRenderedPageBreak/>
        <w:t xml:space="preserve">Tělesné struktury obsahují 8 kapitol </w:t>
      </w:r>
    </w:p>
    <w:p w14:paraId="3DE2927B" w14:textId="77777777" w:rsidR="004A1360" w:rsidRPr="006144C5" w:rsidRDefault="0035610E" w:rsidP="006144C5">
      <w:pPr>
        <w:numPr>
          <w:ilvl w:val="0"/>
          <w:numId w:val="15"/>
        </w:numPr>
        <w:spacing w:after="34" w:line="268" w:lineRule="auto"/>
        <w:ind w:hanging="360"/>
        <w:jc w:val="both"/>
        <w:rPr>
          <w:szCs w:val="20"/>
        </w:rPr>
      </w:pPr>
      <w:r w:rsidRPr="006144C5">
        <w:rPr>
          <w:rFonts w:eastAsia="Times New Roman"/>
          <w:szCs w:val="20"/>
        </w:rPr>
        <w:t>Struktury nervového systému s1</w:t>
      </w:r>
      <w:r w:rsidRPr="006144C5">
        <w:rPr>
          <w:szCs w:val="20"/>
        </w:rPr>
        <w:t xml:space="preserve"> </w:t>
      </w:r>
    </w:p>
    <w:p w14:paraId="381A51D9" w14:textId="77777777" w:rsidR="004A1360" w:rsidRPr="006144C5" w:rsidRDefault="0035610E" w:rsidP="006144C5">
      <w:pPr>
        <w:numPr>
          <w:ilvl w:val="0"/>
          <w:numId w:val="15"/>
        </w:numPr>
        <w:spacing w:after="3" w:line="268" w:lineRule="auto"/>
        <w:ind w:hanging="360"/>
        <w:jc w:val="both"/>
        <w:rPr>
          <w:szCs w:val="20"/>
        </w:rPr>
      </w:pPr>
      <w:r w:rsidRPr="006144C5">
        <w:rPr>
          <w:rFonts w:eastAsia="Times New Roman"/>
          <w:szCs w:val="20"/>
        </w:rPr>
        <w:t xml:space="preserve">Oko, ucho a příslušné struktury s2  </w:t>
      </w:r>
    </w:p>
    <w:p w14:paraId="64C2D183" w14:textId="77777777" w:rsidR="004A1360" w:rsidRPr="006144C5" w:rsidRDefault="0035610E" w:rsidP="006144C5">
      <w:pPr>
        <w:numPr>
          <w:ilvl w:val="0"/>
          <w:numId w:val="15"/>
        </w:numPr>
        <w:spacing w:after="3" w:line="268" w:lineRule="auto"/>
        <w:ind w:hanging="360"/>
        <w:jc w:val="both"/>
        <w:rPr>
          <w:szCs w:val="20"/>
        </w:rPr>
      </w:pPr>
      <w:r w:rsidRPr="006144C5">
        <w:rPr>
          <w:rFonts w:eastAsia="Times New Roman"/>
          <w:szCs w:val="20"/>
        </w:rPr>
        <w:t xml:space="preserve">Struktury vztahující se k hlasu a řeči s3  </w:t>
      </w:r>
    </w:p>
    <w:p w14:paraId="20EC8D12" w14:textId="77777777" w:rsidR="004A1360" w:rsidRPr="006144C5" w:rsidRDefault="0035610E" w:rsidP="006144C5">
      <w:pPr>
        <w:numPr>
          <w:ilvl w:val="0"/>
          <w:numId w:val="15"/>
        </w:numPr>
        <w:spacing w:after="3" w:line="268" w:lineRule="auto"/>
        <w:ind w:hanging="360"/>
        <w:jc w:val="both"/>
        <w:rPr>
          <w:szCs w:val="20"/>
        </w:rPr>
      </w:pPr>
      <w:r w:rsidRPr="006144C5">
        <w:rPr>
          <w:rFonts w:eastAsia="Times New Roman"/>
          <w:szCs w:val="20"/>
        </w:rPr>
        <w:t xml:space="preserve">Struktury kardiovaskulárního, imunitního a dýchacího systému s4 </w:t>
      </w:r>
    </w:p>
    <w:p w14:paraId="2DECB665" w14:textId="77777777" w:rsidR="004A1360" w:rsidRPr="006144C5" w:rsidRDefault="0035610E" w:rsidP="006144C5">
      <w:pPr>
        <w:numPr>
          <w:ilvl w:val="0"/>
          <w:numId w:val="15"/>
        </w:numPr>
        <w:spacing w:after="3" w:line="268" w:lineRule="auto"/>
        <w:ind w:hanging="360"/>
        <w:jc w:val="both"/>
        <w:rPr>
          <w:szCs w:val="20"/>
        </w:rPr>
      </w:pPr>
      <w:r w:rsidRPr="006144C5">
        <w:rPr>
          <w:rFonts w:eastAsia="Times New Roman"/>
          <w:szCs w:val="20"/>
        </w:rPr>
        <w:t xml:space="preserve">Struktury vztahující se k zažívání, </w:t>
      </w:r>
      <w:proofErr w:type="gramStart"/>
      <w:r w:rsidRPr="006144C5">
        <w:rPr>
          <w:rFonts w:eastAsia="Times New Roman"/>
          <w:szCs w:val="20"/>
        </w:rPr>
        <w:t>metabolizmu</w:t>
      </w:r>
      <w:proofErr w:type="gramEnd"/>
      <w:r w:rsidRPr="006144C5">
        <w:rPr>
          <w:rFonts w:eastAsia="Times New Roman"/>
          <w:szCs w:val="20"/>
        </w:rPr>
        <w:t xml:space="preserve"> a endokrinnímu systému s5 </w:t>
      </w:r>
    </w:p>
    <w:p w14:paraId="6D1E05C6" w14:textId="77777777" w:rsidR="004A1360" w:rsidRPr="006144C5" w:rsidRDefault="0035610E" w:rsidP="006144C5">
      <w:pPr>
        <w:numPr>
          <w:ilvl w:val="0"/>
          <w:numId w:val="15"/>
        </w:numPr>
        <w:spacing w:after="3" w:line="268" w:lineRule="auto"/>
        <w:ind w:hanging="360"/>
        <w:jc w:val="both"/>
        <w:rPr>
          <w:szCs w:val="20"/>
        </w:rPr>
      </w:pPr>
      <w:r w:rsidRPr="006144C5">
        <w:rPr>
          <w:rFonts w:eastAsia="Times New Roman"/>
          <w:szCs w:val="20"/>
        </w:rPr>
        <w:t xml:space="preserve">Struktury vztahující se k urogenitálnímu a reprodukčnímu systému s6 </w:t>
      </w:r>
    </w:p>
    <w:p w14:paraId="33D068E7" w14:textId="77777777" w:rsidR="004A1360" w:rsidRPr="006144C5" w:rsidRDefault="0035610E" w:rsidP="006144C5">
      <w:pPr>
        <w:numPr>
          <w:ilvl w:val="0"/>
          <w:numId w:val="15"/>
        </w:numPr>
        <w:spacing w:after="3" w:line="268" w:lineRule="auto"/>
        <w:ind w:hanging="360"/>
        <w:jc w:val="both"/>
        <w:rPr>
          <w:szCs w:val="20"/>
        </w:rPr>
      </w:pPr>
      <w:r w:rsidRPr="006144C5">
        <w:rPr>
          <w:rFonts w:eastAsia="Times New Roman"/>
          <w:szCs w:val="20"/>
        </w:rPr>
        <w:t xml:space="preserve">Struktury vztahující se k pohybu s7 </w:t>
      </w:r>
    </w:p>
    <w:p w14:paraId="5D553604" w14:textId="77777777" w:rsidR="004A1360" w:rsidRPr="006144C5" w:rsidRDefault="0035610E" w:rsidP="006144C5">
      <w:pPr>
        <w:numPr>
          <w:ilvl w:val="0"/>
          <w:numId w:val="15"/>
        </w:numPr>
        <w:spacing w:after="3" w:line="268" w:lineRule="auto"/>
        <w:ind w:hanging="360"/>
        <w:jc w:val="both"/>
        <w:rPr>
          <w:szCs w:val="20"/>
        </w:rPr>
      </w:pPr>
      <w:r w:rsidRPr="006144C5">
        <w:rPr>
          <w:rFonts w:eastAsia="Times New Roman"/>
          <w:szCs w:val="20"/>
        </w:rPr>
        <w:t xml:space="preserve">Kůže a k ní se vztahující struktury s8 </w:t>
      </w:r>
    </w:p>
    <w:p w14:paraId="290617F6" w14:textId="77777777" w:rsidR="004A1360" w:rsidRPr="006144C5" w:rsidRDefault="0035610E" w:rsidP="006144C5">
      <w:pPr>
        <w:spacing w:after="8" w:line="259" w:lineRule="auto"/>
        <w:ind w:left="142" w:firstLine="0"/>
        <w:jc w:val="both"/>
        <w:rPr>
          <w:szCs w:val="20"/>
        </w:rPr>
      </w:pPr>
      <w:r w:rsidRPr="006144C5">
        <w:rPr>
          <w:szCs w:val="20"/>
        </w:rPr>
        <w:t xml:space="preserve"> </w:t>
      </w:r>
    </w:p>
    <w:p w14:paraId="69D21068" w14:textId="77777777" w:rsidR="004A1360" w:rsidRPr="006144C5" w:rsidRDefault="0035610E" w:rsidP="006144C5">
      <w:pPr>
        <w:spacing w:line="269" w:lineRule="auto"/>
        <w:ind w:left="137"/>
        <w:jc w:val="both"/>
        <w:rPr>
          <w:szCs w:val="20"/>
        </w:rPr>
      </w:pPr>
      <w:r w:rsidRPr="006144C5">
        <w:rPr>
          <w:szCs w:val="20"/>
        </w:rPr>
        <w:t xml:space="preserve">Tělesné struktury se hodnotí pomocí </w:t>
      </w:r>
      <w:r w:rsidRPr="006144C5">
        <w:rPr>
          <w:b/>
          <w:szCs w:val="20"/>
        </w:rPr>
        <w:t>tří kvalifikátorů</w:t>
      </w:r>
      <w:r w:rsidRPr="006144C5">
        <w:rPr>
          <w:szCs w:val="20"/>
        </w:rPr>
        <w:t xml:space="preserve">, které popisují </w:t>
      </w:r>
      <w:r w:rsidRPr="006144C5">
        <w:rPr>
          <w:b/>
          <w:szCs w:val="20"/>
        </w:rPr>
        <w:t xml:space="preserve">rozsah poruchy struktury, druh změny a její lokalizaci.  </w:t>
      </w:r>
    </w:p>
    <w:p w14:paraId="3ACC5008" w14:textId="77777777" w:rsidR="004A1360" w:rsidRPr="006144C5" w:rsidRDefault="0035610E" w:rsidP="006144C5">
      <w:pPr>
        <w:spacing w:after="11" w:line="259" w:lineRule="auto"/>
        <w:ind w:left="142" w:firstLine="0"/>
        <w:jc w:val="both"/>
        <w:rPr>
          <w:szCs w:val="20"/>
        </w:rPr>
      </w:pPr>
      <w:r w:rsidRPr="006144C5">
        <w:rPr>
          <w:szCs w:val="20"/>
        </w:rPr>
        <w:t xml:space="preserve"> </w:t>
      </w:r>
    </w:p>
    <w:p w14:paraId="4B270C1C" w14:textId="77777777" w:rsidR="004A1360" w:rsidRPr="006144C5" w:rsidRDefault="0035610E" w:rsidP="006144C5">
      <w:pPr>
        <w:ind w:left="137" w:right="56"/>
        <w:jc w:val="both"/>
        <w:rPr>
          <w:szCs w:val="20"/>
        </w:rPr>
      </w:pPr>
      <w:r w:rsidRPr="006144C5">
        <w:rPr>
          <w:b/>
          <w:szCs w:val="20"/>
        </w:rPr>
        <w:t>První kvalifikátor</w:t>
      </w:r>
      <w:r w:rsidRPr="006144C5">
        <w:rPr>
          <w:szCs w:val="20"/>
        </w:rPr>
        <w:t xml:space="preserve"> určuje </w:t>
      </w:r>
      <w:r w:rsidRPr="006144C5">
        <w:rPr>
          <w:b/>
          <w:szCs w:val="20"/>
        </w:rPr>
        <w:t>rozsah poruchy</w:t>
      </w:r>
      <w:r w:rsidRPr="006144C5">
        <w:rPr>
          <w:szCs w:val="20"/>
        </w:rPr>
        <w:t xml:space="preserve"> tělesné struktury v rozmezí stupnice 0-4, stejně jako u tělesných funkcí. </w:t>
      </w:r>
    </w:p>
    <w:p w14:paraId="340879C5" w14:textId="77777777" w:rsidR="004A1360" w:rsidRPr="006144C5" w:rsidRDefault="0035610E" w:rsidP="006144C5">
      <w:pPr>
        <w:spacing w:after="18" w:line="259" w:lineRule="auto"/>
        <w:ind w:left="142" w:firstLine="0"/>
        <w:jc w:val="both"/>
        <w:rPr>
          <w:szCs w:val="20"/>
        </w:rPr>
      </w:pPr>
      <w:r w:rsidRPr="006144C5">
        <w:rPr>
          <w:szCs w:val="20"/>
        </w:rPr>
        <w:t xml:space="preserve"> </w:t>
      </w:r>
    </w:p>
    <w:p w14:paraId="44344E1D" w14:textId="77777777" w:rsidR="004A1360" w:rsidRPr="006144C5" w:rsidRDefault="0035610E" w:rsidP="006144C5">
      <w:pPr>
        <w:pStyle w:val="Nadpis2"/>
        <w:ind w:left="137"/>
        <w:jc w:val="both"/>
        <w:rPr>
          <w:szCs w:val="20"/>
        </w:rPr>
      </w:pPr>
      <w:r w:rsidRPr="006144C5">
        <w:rPr>
          <w:szCs w:val="20"/>
        </w:rPr>
        <w:t xml:space="preserve">Druhý kvalifikátor určuje povahu, druh změny tělesné struktury </w:t>
      </w:r>
    </w:p>
    <w:p w14:paraId="25A57652" w14:textId="77777777" w:rsidR="004A1360" w:rsidRPr="006144C5" w:rsidRDefault="0035610E" w:rsidP="006144C5">
      <w:pPr>
        <w:numPr>
          <w:ilvl w:val="0"/>
          <w:numId w:val="16"/>
        </w:numPr>
        <w:ind w:right="56" w:hanging="708"/>
        <w:jc w:val="both"/>
        <w:rPr>
          <w:szCs w:val="20"/>
        </w:rPr>
      </w:pPr>
      <w:r w:rsidRPr="006144C5">
        <w:rPr>
          <w:szCs w:val="20"/>
        </w:rPr>
        <w:t xml:space="preserve">žádná změna struktury </w:t>
      </w:r>
    </w:p>
    <w:p w14:paraId="57B8DBB7" w14:textId="77777777" w:rsidR="004A1360" w:rsidRPr="006144C5" w:rsidRDefault="0035610E" w:rsidP="006144C5">
      <w:pPr>
        <w:numPr>
          <w:ilvl w:val="0"/>
          <w:numId w:val="16"/>
        </w:numPr>
        <w:ind w:right="56" w:hanging="708"/>
        <w:jc w:val="both"/>
        <w:rPr>
          <w:szCs w:val="20"/>
        </w:rPr>
      </w:pPr>
      <w:r w:rsidRPr="006144C5">
        <w:rPr>
          <w:szCs w:val="20"/>
        </w:rPr>
        <w:t xml:space="preserve">úplná ztráta </w:t>
      </w:r>
    </w:p>
    <w:p w14:paraId="69D1D099" w14:textId="77777777" w:rsidR="004A1360" w:rsidRPr="006144C5" w:rsidRDefault="0035610E" w:rsidP="006144C5">
      <w:pPr>
        <w:numPr>
          <w:ilvl w:val="0"/>
          <w:numId w:val="16"/>
        </w:numPr>
        <w:ind w:right="56" w:hanging="708"/>
        <w:jc w:val="both"/>
        <w:rPr>
          <w:szCs w:val="20"/>
        </w:rPr>
      </w:pPr>
      <w:r w:rsidRPr="006144C5">
        <w:rPr>
          <w:szCs w:val="20"/>
        </w:rPr>
        <w:t xml:space="preserve">částečná ztráta </w:t>
      </w:r>
    </w:p>
    <w:p w14:paraId="313C649C" w14:textId="77777777" w:rsidR="004A1360" w:rsidRPr="006144C5" w:rsidRDefault="0035610E" w:rsidP="006144C5">
      <w:pPr>
        <w:numPr>
          <w:ilvl w:val="0"/>
          <w:numId w:val="16"/>
        </w:numPr>
        <w:ind w:right="56" w:hanging="708"/>
        <w:jc w:val="both"/>
        <w:rPr>
          <w:szCs w:val="20"/>
        </w:rPr>
      </w:pPr>
      <w:r w:rsidRPr="006144C5">
        <w:rPr>
          <w:szCs w:val="20"/>
        </w:rPr>
        <w:t xml:space="preserve">přídatná část </w:t>
      </w:r>
    </w:p>
    <w:p w14:paraId="3D1AFFAB" w14:textId="77777777" w:rsidR="00C26120" w:rsidRDefault="0035610E" w:rsidP="006144C5">
      <w:pPr>
        <w:numPr>
          <w:ilvl w:val="0"/>
          <w:numId w:val="16"/>
        </w:numPr>
        <w:ind w:right="56" w:hanging="708"/>
        <w:jc w:val="both"/>
        <w:rPr>
          <w:szCs w:val="20"/>
        </w:rPr>
      </w:pPr>
      <w:r w:rsidRPr="006144C5">
        <w:rPr>
          <w:szCs w:val="20"/>
        </w:rPr>
        <w:t xml:space="preserve">abnormální rozměry </w:t>
      </w:r>
    </w:p>
    <w:p w14:paraId="74EC8524" w14:textId="32733293" w:rsidR="004A1360" w:rsidRPr="006144C5" w:rsidRDefault="0035610E" w:rsidP="006144C5">
      <w:pPr>
        <w:numPr>
          <w:ilvl w:val="0"/>
          <w:numId w:val="16"/>
        </w:numPr>
        <w:ind w:right="56" w:hanging="708"/>
        <w:jc w:val="both"/>
        <w:rPr>
          <w:szCs w:val="20"/>
        </w:rPr>
      </w:pPr>
      <w:r w:rsidRPr="006144C5">
        <w:rPr>
          <w:szCs w:val="20"/>
        </w:rPr>
        <w:t xml:space="preserve">porucha kontinuity </w:t>
      </w:r>
    </w:p>
    <w:p w14:paraId="30BCB96E" w14:textId="77777777" w:rsidR="004A1360" w:rsidRPr="006144C5" w:rsidRDefault="0035610E" w:rsidP="006144C5">
      <w:pPr>
        <w:numPr>
          <w:ilvl w:val="0"/>
          <w:numId w:val="17"/>
        </w:numPr>
        <w:ind w:right="56" w:hanging="708"/>
        <w:jc w:val="both"/>
        <w:rPr>
          <w:szCs w:val="20"/>
        </w:rPr>
      </w:pPr>
      <w:r w:rsidRPr="006144C5">
        <w:rPr>
          <w:szCs w:val="20"/>
        </w:rPr>
        <w:t xml:space="preserve">změněna pozice </w:t>
      </w:r>
    </w:p>
    <w:p w14:paraId="53227478" w14:textId="77777777" w:rsidR="004A1360" w:rsidRPr="006144C5" w:rsidRDefault="0035610E" w:rsidP="006144C5">
      <w:pPr>
        <w:numPr>
          <w:ilvl w:val="0"/>
          <w:numId w:val="17"/>
        </w:numPr>
        <w:ind w:right="56" w:hanging="708"/>
        <w:jc w:val="both"/>
        <w:rPr>
          <w:szCs w:val="20"/>
        </w:rPr>
      </w:pPr>
      <w:r w:rsidRPr="006144C5">
        <w:rPr>
          <w:szCs w:val="20"/>
        </w:rPr>
        <w:t xml:space="preserve">kvalitativní změny struktury, včetně nahromadění tekutiny </w:t>
      </w:r>
    </w:p>
    <w:p w14:paraId="6BDB12AE" w14:textId="77777777" w:rsidR="004A1360" w:rsidRPr="006144C5" w:rsidRDefault="0035610E" w:rsidP="006144C5">
      <w:pPr>
        <w:numPr>
          <w:ilvl w:val="0"/>
          <w:numId w:val="17"/>
        </w:numPr>
        <w:ind w:right="56" w:hanging="708"/>
        <w:jc w:val="both"/>
        <w:rPr>
          <w:szCs w:val="20"/>
        </w:rPr>
      </w:pPr>
      <w:r w:rsidRPr="006144C5">
        <w:rPr>
          <w:szCs w:val="20"/>
        </w:rPr>
        <w:t xml:space="preserve">nelze určit </w:t>
      </w:r>
    </w:p>
    <w:p w14:paraId="4E689D6A" w14:textId="77777777" w:rsidR="004A1360" w:rsidRPr="006144C5" w:rsidRDefault="0035610E" w:rsidP="006144C5">
      <w:pPr>
        <w:numPr>
          <w:ilvl w:val="0"/>
          <w:numId w:val="17"/>
        </w:numPr>
        <w:ind w:right="56" w:hanging="708"/>
        <w:jc w:val="both"/>
        <w:rPr>
          <w:szCs w:val="20"/>
        </w:rPr>
      </w:pPr>
      <w:r w:rsidRPr="006144C5">
        <w:rPr>
          <w:szCs w:val="20"/>
        </w:rPr>
        <w:t xml:space="preserve">nelze aplikovat </w:t>
      </w:r>
    </w:p>
    <w:p w14:paraId="1E6BBD42" w14:textId="77777777" w:rsidR="004A1360" w:rsidRPr="006144C5" w:rsidRDefault="0035610E" w:rsidP="006144C5">
      <w:pPr>
        <w:spacing w:after="3" w:line="259" w:lineRule="auto"/>
        <w:ind w:left="142" w:firstLine="0"/>
        <w:jc w:val="both"/>
        <w:rPr>
          <w:szCs w:val="20"/>
        </w:rPr>
      </w:pPr>
      <w:r w:rsidRPr="006144C5">
        <w:rPr>
          <w:szCs w:val="20"/>
        </w:rPr>
        <w:t xml:space="preserve"> </w:t>
      </w:r>
    </w:p>
    <w:p w14:paraId="264846F9" w14:textId="77777777" w:rsidR="004A1360" w:rsidRPr="006144C5" w:rsidRDefault="0035610E" w:rsidP="006144C5">
      <w:pPr>
        <w:pStyle w:val="Nadpis2"/>
        <w:ind w:left="137"/>
        <w:jc w:val="both"/>
        <w:rPr>
          <w:szCs w:val="20"/>
        </w:rPr>
      </w:pPr>
      <w:r w:rsidRPr="006144C5">
        <w:rPr>
          <w:szCs w:val="20"/>
        </w:rPr>
        <w:t xml:space="preserve">Třetí kvalifikátor určuje lokalizaci poruchy </w:t>
      </w:r>
    </w:p>
    <w:p w14:paraId="3DD78890" w14:textId="77777777" w:rsidR="004A1360" w:rsidRPr="006144C5" w:rsidRDefault="0035610E" w:rsidP="006144C5">
      <w:pPr>
        <w:numPr>
          <w:ilvl w:val="0"/>
          <w:numId w:val="18"/>
        </w:numPr>
        <w:ind w:right="56" w:hanging="708"/>
        <w:jc w:val="both"/>
        <w:rPr>
          <w:szCs w:val="20"/>
        </w:rPr>
      </w:pPr>
      <w:r w:rsidRPr="006144C5">
        <w:rPr>
          <w:szCs w:val="20"/>
        </w:rPr>
        <w:t xml:space="preserve">více než jedna oblast </w:t>
      </w:r>
    </w:p>
    <w:p w14:paraId="109EC871" w14:textId="77777777" w:rsidR="004A1360" w:rsidRPr="006144C5" w:rsidRDefault="0035610E" w:rsidP="006144C5">
      <w:pPr>
        <w:numPr>
          <w:ilvl w:val="0"/>
          <w:numId w:val="18"/>
        </w:numPr>
        <w:ind w:right="56" w:hanging="708"/>
        <w:jc w:val="both"/>
        <w:rPr>
          <w:szCs w:val="20"/>
        </w:rPr>
      </w:pPr>
      <w:r w:rsidRPr="006144C5">
        <w:rPr>
          <w:szCs w:val="20"/>
        </w:rPr>
        <w:t xml:space="preserve">vpravo </w:t>
      </w:r>
    </w:p>
    <w:p w14:paraId="367C5F82" w14:textId="77777777" w:rsidR="004A1360" w:rsidRPr="006144C5" w:rsidRDefault="0035610E" w:rsidP="006144C5">
      <w:pPr>
        <w:numPr>
          <w:ilvl w:val="0"/>
          <w:numId w:val="18"/>
        </w:numPr>
        <w:ind w:right="56" w:hanging="708"/>
        <w:jc w:val="both"/>
        <w:rPr>
          <w:szCs w:val="20"/>
        </w:rPr>
      </w:pPr>
      <w:r w:rsidRPr="006144C5">
        <w:rPr>
          <w:szCs w:val="20"/>
        </w:rPr>
        <w:t xml:space="preserve">vlevo </w:t>
      </w:r>
    </w:p>
    <w:p w14:paraId="5C68CA81" w14:textId="77777777" w:rsidR="004A1360" w:rsidRPr="006144C5" w:rsidRDefault="0035610E" w:rsidP="006144C5">
      <w:pPr>
        <w:numPr>
          <w:ilvl w:val="0"/>
          <w:numId w:val="18"/>
        </w:numPr>
        <w:ind w:right="56" w:hanging="708"/>
        <w:jc w:val="both"/>
        <w:rPr>
          <w:szCs w:val="20"/>
        </w:rPr>
      </w:pPr>
      <w:r w:rsidRPr="006144C5">
        <w:rPr>
          <w:szCs w:val="20"/>
        </w:rPr>
        <w:t xml:space="preserve">obě strany </w:t>
      </w:r>
    </w:p>
    <w:p w14:paraId="184814EF" w14:textId="77777777" w:rsidR="00C26120" w:rsidRDefault="0035610E" w:rsidP="006144C5">
      <w:pPr>
        <w:numPr>
          <w:ilvl w:val="0"/>
          <w:numId w:val="18"/>
        </w:numPr>
        <w:ind w:right="56" w:hanging="708"/>
        <w:jc w:val="both"/>
        <w:rPr>
          <w:szCs w:val="20"/>
        </w:rPr>
      </w:pPr>
      <w:r w:rsidRPr="006144C5">
        <w:rPr>
          <w:szCs w:val="20"/>
        </w:rPr>
        <w:t xml:space="preserve">vpředu </w:t>
      </w:r>
    </w:p>
    <w:p w14:paraId="3B2D8D42" w14:textId="098403E3" w:rsidR="004A1360" w:rsidRPr="006144C5" w:rsidRDefault="0035610E" w:rsidP="006144C5">
      <w:pPr>
        <w:numPr>
          <w:ilvl w:val="0"/>
          <w:numId w:val="18"/>
        </w:numPr>
        <w:ind w:right="56" w:hanging="708"/>
        <w:jc w:val="both"/>
        <w:rPr>
          <w:szCs w:val="20"/>
        </w:rPr>
      </w:pPr>
      <w:r w:rsidRPr="006144C5">
        <w:rPr>
          <w:szCs w:val="20"/>
        </w:rPr>
        <w:t xml:space="preserve">vzadu </w:t>
      </w:r>
    </w:p>
    <w:p w14:paraId="5D90E103" w14:textId="77777777" w:rsidR="004A1360" w:rsidRPr="006144C5" w:rsidRDefault="0035610E" w:rsidP="006144C5">
      <w:pPr>
        <w:numPr>
          <w:ilvl w:val="0"/>
          <w:numId w:val="19"/>
        </w:numPr>
        <w:ind w:right="56" w:hanging="708"/>
        <w:jc w:val="both"/>
        <w:rPr>
          <w:szCs w:val="20"/>
        </w:rPr>
      </w:pPr>
      <w:r w:rsidRPr="006144C5">
        <w:rPr>
          <w:szCs w:val="20"/>
        </w:rPr>
        <w:t xml:space="preserve">proximálně </w:t>
      </w:r>
    </w:p>
    <w:p w14:paraId="1A15073C" w14:textId="77777777" w:rsidR="004A1360" w:rsidRPr="006144C5" w:rsidRDefault="0035610E" w:rsidP="006144C5">
      <w:pPr>
        <w:numPr>
          <w:ilvl w:val="0"/>
          <w:numId w:val="19"/>
        </w:numPr>
        <w:ind w:right="56" w:hanging="708"/>
        <w:jc w:val="both"/>
        <w:rPr>
          <w:szCs w:val="20"/>
        </w:rPr>
      </w:pPr>
      <w:r w:rsidRPr="006144C5">
        <w:rPr>
          <w:szCs w:val="20"/>
        </w:rPr>
        <w:t xml:space="preserve">distálně </w:t>
      </w:r>
    </w:p>
    <w:p w14:paraId="33C345CA" w14:textId="77777777" w:rsidR="004A1360" w:rsidRPr="006144C5" w:rsidRDefault="0035610E" w:rsidP="006144C5">
      <w:pPr>
        <w:numPr>
          <w:ilvl w:val="0"/>
          <w:numId w:val="19"/>
        </w:numPr>
        <w:ind w:right="56" w:hanging="708"/>
        <w:jc w:val="both"/>
        <w:rPr>
          <w:szCs w:val="20"/>
        </w:rPr>
      </w:pPr>
      <w:r w:rsidRPr="006144C5">
        <w:rPr>
          <w:szCs w:val="20"/>
        </w:rPr>
        <w:t xml:space="preserve">nelze určit </w:t>
      </w:r>
    </w:p>
    <w:p w14:paraId="65592AAD" w14:textId="77777777" w:rsidR="004A1360" w:rsidRPr="006144C5" w:rsidRDefault="0035610E" w:rsidP="006144C5">
      <w:pPr>
        <w:numPr>
          <w:ilvl w:val="0"/>
          <w:numId w:val="19"/>
        </w:numPr>
        <w:ind w:right="56" w:hanging="708"/>
        <w:jc w:val="both"/>
        <w:rPr>
          <w:szCs w:val="20"/>
        </w:rPr>
      </w:pPr>
      <w:r w:rsidRPr="006144C5">
        <w:rPr>
          <w:szCs w:val="20"/>
        </w:rPr>
        <w:t xml:space="preserve">nelze aplikovat </w:t>
      </w:r>
    </w:p>
    <w:p w14:paraId="28C715F3" w14:textId="77777777" w:rsidR="004A1360" w:rsidRPr="006144C5" w:rsidRDefault="0035610E" w:rsidP="006144C5">
      <w:pPr>
        <w:spacing w:after="0" w:line="259" w:lineRule="auto"/>
        <w:ind w:left="142" w:firstLine="0"/>
        <w:jc w:val="both"/>
        <w:rPr>
          <w:szCs w:val="20"/>
        </w:rPr>
      </w:pPr>
      <w:r w:rsidRPr="006144C5">
        <w:rPr>
          <w:b/>
          <w:szCs w:val="20"/>
        </w:rPr>
        <w:t xml:space="preserve"> </w:t>
      </w:r>
    </w:p>
    <w:p w14:paraId="78A1E2B7" w14:textId="77777777" w:rsidR="004A1360" w:rsidRPr="006144C5" w:rsidRDefault="0035610E" w:rsidP="006144C5">
      <w:pPr>
        <w:spacing w:after="0" w:line="259" w:lineRule="auto"/>
        <w:ind w:left="142" w:firstLine="0"/>
        <w:jc w:val="both"/>
        <w:rPr>
          <w:szCs w:val="20"/>
        </w:rPr>
      </w:pPr>
      <w:r w:rsidRPr="006144C5">
        <w:rPr>
          <w:b/>
          <w:szCs w:val="20"/>
        </w:rPr>
        <w:t xml:space="preserve"> </w:t>
      </w:r>
    </w:p>
    <w:p w14:paraId="758385B5" w14:textId="77777777" w:rsidR="004A1360" w:rsidRPr="006144C5" w:rsidRDefault="0035610E" w:rsidP="006144C5">
      <w:pPr>
        <w:ind w:left="137" w:right="720"/>
        <w:jc w:val="both"/>
        <w:rPr>
          <w:szCs w:val="20"/>
        </w:rPr>
      </w:pPr>
      <w:r w:rsidRPr="006144C5">
        <w:rPr>
          <w:b/>
          <w:szCs w:val="20"/>
        </w:rPr>
        <w:t xml:space="preserve">Aktivity a participace (d) </w:t>
      </w:r>
      <w:r w:rsidRPr="006144C5">
        <w:rPr>
          <w:szCs w:val="20"/>
        </w:rPr>
        <w:t xml:space="preserve">Aktivita je provádění úkolu nebo úkonu člověkem. Participace je zapojení do životní situace. </w:t>
      </w:r>
    </w:p>
    <w:p w14:paraId="51AD5B14" w14:textId="77777777" w:rsidR="004A1360" w:rsidRPr="006144C5" w:rsidRDefault="0035610E" w:rsidP="006144C5">
      <w:pPr>
        <w:ind w:left="137" w:right="56"/>
        <w:jc w:val="both"/>
        <w:rPr>
          <w:szCs w:val="20"/>
        </w:rPr>
      </w:pPr>
      <w:r w:rsidRPr="006144C5">
        <w:rPr>
          <w:szCs w:val="20"/>
        </w:rPr>
        <w:t xml:space="preserve">Snížení aktivity jsou obtíže, které jedinec může mít při provádění aktivit.  </w:t>
      </w:r>
    </w:p>
    <w:p w14:paraId="028BDE85" w14:textId="77777777" w:rsidR="004A1360" w:rsidRPr="006144C5" w:rsidRDefault="0035610E" w:rsidP="006144C5">
      <w:pPr>
        <w:ind w:left="137" w:right="56"/>
        <w:jc w:val="both"/>
        <w:rPr>
          <w:szCs w:val="20"/>
        </w:rPr>
      </w:pPr>
      <w:r w:rsidRPr="006144C5">
        <w:rPr>
          <w:szCs w:val="20"/>
        </w:rPr>
        <w:t xml:space="preserve">Omezení participace jsou problémy, které jedinec může prožívat při zapojení do konkrétních životních situací. </w:t>
      </w:r>
    </w:p>
    <w:p w14:paraId="4AE43609" w14:textId="77777777" w:rsidR="004A1360" w:rsidRPr="006144C5" w:rsidRDefault="0035610E" w:rsidP="006144C5">
      <w:pPr>
        <w:spacing w:after="15" w:line="259" w:lineRule="auto"/>
        <w:ind w:left="142" w:firstLine="0"/>
        <w:jc w:val="both"/>
        <w:rPr>
          <w:szCs w:val="20"/>
        </w:rPr>
      </w:pPr>
      <w:r w:rsidRPr="006144C5">
        <w:rPr>
          <w:szCs w:val="20"/>
        </w:rPr>
        <w:t xml:space="preserve"> </w:t>
      </w:r>
    </w:p>
    <w:p w14:paraId="2FF9C712" w14:textId="77777777" w:rsidR="004A1360" w:rsidRPr="006144C5" w:rsidRDefault="0035610E" w:rsidP="006144C5">
      <w:pPr>
        <w:pStyle w:val="Nadpis2"/>
        <w:spacing w:after="25"/>
        <w:ind w:left="137"/>
        <w:jc w:val="both"/>
        <w:rPr>
          <w:szCs w:val="20"/>
        </w:rPr>
      </w:pPr>
      <w:r w:rsidRPr="006144C5">
        <w:rPr>
          <w:szCs w:val="20"/>
        </w:rPr>
        <w:t xml:space="preserve">Aktivity a participace obsahují 9 kapitol </w:t>
      </w:r>
    </w:p>
    <w:p w14:paraId="1C56D92E" w14:textId="77777777" w:rsidR="004A1360" w:rsidRPr="006144C5" w:rsidRDefault="0035610E" w:rsidP="006144C5">
      <w:pPr>
        <w:numPr>
          <w:ilvl w:val="0"/>
          <w:numId w:val="20"/>
        </w:numPr>
        <w:spacing w:after="33" w:line="268" w:lineRule="auto"/>
        <w:ind w:hanging="360"/>
        <w:jc w:val="both"/>
        <w:rPr>
          <w:szCs w:val="20"/>
        </w:rPr>
      </w:pPr>
      <w:r w:rsidRPr="006144C5">
        <w:rPr>
          <w:rFonts w:eastAsia="Times New Roman"/>
          <w:szCs w:val="20"/>
        </w:rPr>
        <w:t>Učení se a aplikace znalostí d1</w:t>
      </w:r>
      <w:r w:rsidRPr="006144C5">
        <w:rPr>
          <w:szCs w:val="20"/>
        </w:rPr>
        <w:t xml:space="preserve"> </w:t>
      </w:r>
    </w:p>
    <w:p w14:paraId="4AD672CE" w14:textId="77777777" w:rsidR="004A1360" w:rsidRPr="006144C5" w:rsidRDefault="0035610E" w:rsidP="006144C5">
      <w:pPr>
        <w:numPr>
          <w:ilvl w:val="0"/>
          <w:numId w:val="20"/>
        </w:numPr>
        <w:spacing w:after="3" w:line="268" w:lineRule="auto"/>
        <w:ind w:hanging="360"/>
        <w:jc w:val="both"/>
        <w:rPr>
          <w:szCs w:val="20"/>
        </w:rPr>
      </w:pPr>
      <w:r w:rsidRPr="006144C5">
        <w:rPr>
          <w:rFonts w:eastAsia="Times New Roman"/>
          <w:szCs w:val="20"/>
        </w:rPr>
        <w:t xml:space="preserve">Obecné úkoly a požadavky d2 </w:t>
      </w:r>
    </w:p>
    <w:p w14:paraId="1FFF326A" w14:textId="77777777" w:rsidR="004A1360" w:rsidRPr="006144C5" w:rsidRDefault="0035610E" w:rsidP="006144C5">
      <w:pPr>
        <w:numPr>
          <w:ilvl w:val="0"/>
          <w:numId w:val="20"/>
        </w:numPr>
        <w:spacing w:after="3" w:line="268" w:lineRule="auto"/>
        <w:ind w:hanging="360"/>
        <w:jc w:val="both"/>
        <w:rPr>
          <w:szCs w:val="20"/>
        </w:rPr>
      </w:pPr>
      <w:r w:rsidRPr="006144C5">
        <w:rPr>
          <w:rFonts w:eastAsia="Times New Roman"/>
          <w:szCs w:val="20"/>
        </w:rPr>
        <w:t xml:space="preserve">Komunikace d3 </w:t>
      </w:r>
    </w:p>
    <w:p w14:paraId="1C3DBD5D" w14:textId="77777777" w:rsidR="004A1360" w:rsidRPr="006144C5" w:rsidRDefault="0035610E" w:rsidP="006144C5">
      <w:pPr>
        <w:numPr>
          <w:ilvl w:val="0"/>
          <w:numId w:val="20"/>
        </w:numPr>
        <w:spacing w:after="3" w:line="268" w:lineRule="auto"/>
        <w:ind w:hanging="360"/>
        <w:jc w:val="both"/>
        <w:rPr>
          <w:szCs w:val="20"/>
        </w:rPr>
      </w:pPr>
      <w:r w:rsidRPr="006144C5">
        <w:rPr>
          <w:rFonts w:eastAsia="Times New Roman"/>
          <w:szCs w:val="20"/>
        </w:rPr>
        <w:t xml:space="preserve">Mobilita d4 </w:t>
      </w:r>
    </w:p>
    <w:p w14:paraId="07965CC0" w14:textId="77777777" w:rsidR="004A1360" w:rsidRPr="006144C5" w:rsidRDefault="0035610E" w:rsidP="006144C5">
      <w:pPr>
        <w:numPr>
          <w:ilvl w:val="0"/>
          <w:numId w:val="20"/>
        </w:numPr>
        <w:spacing w:after="3" w:line="268" w:lineRule="auto"/>
        <w:ind w:hanging="360"/>
        <w:jc w:val="both"/>
        <w:rPr>
          <w:szCs w:val="20"/>
        </w:rPr>
      </w:pPr>
      <w:r w:rsidRPr="006144C5">
        <w:rPr>
          <w:rFonts w:eastAsia="Times New Roman"/>
          <w:szCs w:val="20"/>
        </w:rPr>
        <w:t xml:space="preserve">Péče o sebe d5 </w:t>
      </w:r>
    </w:p>
    <w:p w14:paraId="2E70DB90" w14:textId="77777777" w:rsidR="004A1360" w:rsidRPr="006144C5" w:rsidRDefault="0035610E" w:rsidP="006144C5">
      <w:pPr>
        <w:numPr>
          <w:ilvl w:val="0"/>
          <w:numId w:val="20"/>
        </w:numPr>
        <w:spacing w:after="3" w:line="268" w:lineRule="auto"/>
        <w:ind w:hanging="360"/>
        <w:jc w:val="both"/>
        <w:rPr>
          <w:szCs w:val="20"/>
        </w:rPr>
      </w:pPr>
      <w:r w:rsidRPr="006144C5">
        <w:rPr>
          <w:rFonts w:eastAsia="Times New Roman"/>
          <w:szCs w:val="20"/>
        </w:rPr>
        <w:t xml:space="preserve">Život v domácnosti d6 </w:t>
      </w:r>
    </w:p>
    <w:p w14:paraId="3AA3E46D" w14:textId="77777777" w:rsidR="004A1360" w:rsidRPr="006144C5" w:rsidRDefault="0035610E" w:rsidP="006144C5">
      <w:pPr>
        <w:numPr>
          <w:ilvl w:val="0"/>
          <w:numId w:val="20"/>
        </w:numPr>
        <w:spacing w:after="3" w:line="268" w:lineRule="auto"/>
        <w:ind w:hanging="360"/>
        <w:jc w:val="both"/>
        <w:rPr>
          <w:szCs w:val="20"/>
        </w:rPr>
      </w:pPr>
      <w:r w:rsidRPr="006144C5">
        <w:rPr>
          <w:rFonts w:eastAsia="Times New Roman"/>
          <w:szCs w:val="20"/>
        </w:rPr>
        <w:t xml:space="preserve">Mezilidská jednání a vztahy d7 </w:t>
      </w:r>
    </w:p>
    <w:p w14:paraId="3C7EFD85" w14:textId="77777777" w:rsidR="004A1360" w:rsidRPr="006144C5" w:rsidRDefault="0035610E" w:rsidP="006144C5">
      <w:pPr>
        <w:numPr>
          <w:ilvl w:val="0"/>
          <w:numId w:val="20"/>
        </w:numPr>
        <w:spacing w:after="3" w:line="268" w:lineRule="auto"/>
        <w:ind w:hanging="360"/>
        <w:jc w:val="both"/>
        <w:rPr>
          <w:szCs w:val="20"/>
        </w:rPr>
      </w:pPr>
      <w:r w:rsidRPr="006144C5">
        <w:rPr>
          <w:rFonts w:eastAsia="Times New Roman"/>
          <w:szCs w:val="20"/>
        </w:rPr>
        <w:t xml:space="preserve">Hlavní oblasti života d8 </w:t>
      </w:r>
    </w:p>
    <w:p w14:paraId="6ED09B93" w14:textId="77777777" w:rsidR="004A1360" w:rsidRPr="006144C5" w:rsidRDefault="0035610E" w:rsidP="006144C5">
      <w:pPr>
        <w:numPr>
          <w:ilvl w:val="0"/>
          <w:numId w:val="20"/>
        </w:numPr>
        <w:spacing w:after="3" w:line="268" w:lineRule="auto"/>
        <w:ind w:hanging="360"/>
        <w:jc w:val="both"/>
        <w:rPr>
          <w:szCs w:val="20"/>
        </w:rPr>
      </w:pPr>
      <w:r w:rsidRPr="006144C5">
        <w:rPr>
          <w:rFonts w:eastAsia="Times New Roman"/>
          <w:szCs w:val="20"/>
        </w:rPr>
        <w:lastRenderedPageBreak/>
        <w:t xml:space="preserve">Život komunitní, sociální a občanský d9 </w:t>
      </w:r>
    </w:p>
    <w:p w14:paraId="53ED4273" w14:textId="77777777" w:rsidR="004A1360" w:rsidRPr="006144C5" w:rsidRDefault="0035610E" w:rsidP="006144C5">
      <w:pPr>
        <w:spacing w:after="16" w:line="259" w:lineRule="auto"/>
        <w:ind w:left="142" w:firstLine="0"/>
        <w:jc w:val="both"/>
        <w:rPr>
          <w:szCs w:val="20"/>
        </w:rPr>
      </w:pPr>
      <w:r w:rsidRPr="006144C5">
        <w:rPr>
          <w:szCs w:val="20"/>
        </w:rPr>
        <w:t xml:space="preserve"> </w:t>
      </w:r>
    </w:p>
    <w:p w14:paraId="501B0CEB" w14:textId="77777777" w:rsidR="004A1360" w:rsidRPr="006144C5" w:rsidRDefault="0035610E" w:rsidP="006144C5">
      <w:pPr>
        <w:ind w:left="137" w:right="56"/>
        <w:jc w:val="both"/>
        <w:rPr>
          <w:szCs w:val="20"/>
        </w:rPr>
      </w:pPr>
      <w:r w:rsidRPr="006144C5">
        <w:rPr>
          <w:szCs w:val="20"/>
        </w:rPr>
        <w:t xml:space="preserve">Aktivity a participace se hodnotí pomocí </w:t>
      </w:r>
      <w:r w:rsidRPr="006144C5">
        <w:rPr>
          <w:b/>
          <w:szCs w:val="20"/>
        </w:rPr>
        <w:t>dvou kvalifikátorů, výkonu a kapacity.</w:t>
      </w:r>
      <w:r w:rsidRPr="006144C5">
        <w:rPr>
          <w:szCs w:val="20"/>
        </w:rPr>
        <w:t xml:space="preserve"> </w:t>
      </w:r>
    </w:p>
    <w:p w14:paraId="38CB76BA" w14:textId="77777777" w:rsidR="004A1360" w:rsidRPr="006144C5" w:rsidRDefault="0035610E" w:rsidP="006144C5">
      <w:pPr>
        <w:ind w:left="137" w:right="56"/>
        <w:jc w:val="both"/>
        <w:rPr>
          <w:szCs w:val="20"/>
        </w:rPr>
      </w:pPr>
      <w:r w:rsidRPr="006144C5">
        <w:rPr>
          <w:b/>
          <w:szCs w:val="20"/>
        </w:rPr>
        <w:t>Výkon</w:t>
      </w:r>
      <w:r w:rsidRPr="006144C5">
        <w:rPr>
          <w:szCs w:val="20"/>
        </w:rPr>
        <w:t xml:space="preserve"> popisuje, co a jak člověk dělá ve svém běžném prostředí s využitím všech dostupných pomůcek. </w:t>
      </w:r>
    </w:p>
    <w:p w14:paraId="709691DD" w14:textId="77777777" w:rsidR="004A1360" w:rsidRPr="006144C5" w:rsidRDefault="0035610E" w:rsidP="006144C5">
      <w:pPr>
        <w:ind w:left="137" w:right="56"/>
        <w:jc w:val="both"/>
        <w:rPr>
          <w:szCs w:val="20"/>
        </w:rPr>
      </w:pPr>
      <w:r w:rsidRPr="006144C5">
        <w:rPr>
          <w:b/>
          <w:szCs w:val="20"/>
        </w:rPr>
        <w:t>Kapacita</w:t>
      </w:r>
      <w:r w:rsidRPr="006144C5">
        <w:rPr>
          <w:szCs w:val="20"/>
        </w:rPr>
        <w:t xml:space="preserve"> popisuje schopnost člověka, jak může provádět úkol nebo aktivitu, bez vlivu prostředí, sám za sebe.  </w:t>
      </w:r>
    </w:p>
    <w:p w14:paraId="5B66B263" w14:textId="77777777" w:rsidR="004A1360" w:rsidRPr="006144C5" w:rsidRDefault="0035610E" w:rsidP="006144C5">
      <w:pPr>
        <w:ind w:left="137" w:right="56"/>
        <w:jc w:val="both"/>
        <w:rPr>
          <w:szCs w:val="20"/>
        </w:rPr>
      </w:pPr>
      <w:r w:rsidRPr="006144C5">
        <w:rPr>
          <w:szCs w:val="20"/>
        </w:rPr>
        <w:t xml:space="preserve">Konkrétní hodnota kvalifikátoru se pohybuje v rozmezí stupnice 0-4. </w:t>
      </w:r>
    </w:p>
    <w:p w14:paraId="0DD65769" w14:textId="77777777" w:rsidR="004A1360" w:rsidRPr="006144C5" w:rsidRDefault="0035610E" w:rsidP="006144C5">
      <w:pPr>
        <w:spacing w:after="17" w:line="259" w:lineRule="auto"/>
        <w:ind w:left="142" w:firstLine="0"/>
        <w:jc w:val="both"/>
        <w:rPr>
          <w:szCs w:val="20"/>
        </w:rPr>
      </w:pPr>
      <w:r w:rsidRPr="006144C5">
        <w:rPr>
          <w:szCs w:val="20"/>
        </w:rPr>
        <w:t xml:space="preserve"> </w:t>
      </w:r>
    </w:p>
    <w:p w14:paraId="72E409A5" w14:textId="77777777" w:rsidR="004A1360" w:rsidRPr="006144C5" w:rsidRDefault="0035610E" w:rsidP="006144C5">
      <w:pPr>
        <w:pStyle w:val="Nadpis2"/>
        <w:ind w:left="137"/>
        <w:jc w:val="both"/>
        <w:rPr>
          <w:szCs w:val="20"/>
        </w:rPr>
      </w:pPr>
      <w:r w:rsidRPr="006144C5">
        <w:rPr>
          <w:szCs w:val="20"/>
        </w:rPr>
        <w:t xml:space="preserve">Faktory prostředí (e) </w:t>
      </w:r>
    </w:p>
    <w:p w14:paraId="3152E91E" w14:textId="77777777" w:rsidR="004A1360" w:rsidRPr="006144C5" w:rsidRDefault="0035610E" w:rsidP="006144C5">
      <w:pPr>
        <w:ind w:left="137" w:right="56"/>
        <w:jc w:val="both"/>
        <w:rPr>
          <w:szCs w:val="20"/>
        </w:rPr>
      </w:pPr>
      <w:r w:rsidRPr="006144C5">
        <w:rPr>
          <w:szCs w:val="20"/>
        </w:rPr>
        <w:t xml:space="preserve">Faktory prostředí </w:t>
      </w:r>
      <w:proofErr w:type="gramStart"/>
      <w:r w:rsidRPr="006144C5">
        <w:rPr>
          <w:szCs w:val="20"/>
        </w:rPr>
        <w:t>vytváří</w:t>
      </w:r>
      <w:proofErr w:type="gramEnd"/>
      <w:r w:rsidRPr="006144C5">
        <w:rPr>
          <w:szCs w:val="20"/>
        </w:rPr>
        <w:t xml:space="preserve"> fyzické, sociální a postojové prostředí, ve kterém lidé žijí a vedou své životy. </w:t>
      </w:r>
    </w:p>
    <w:p w14:paraId="54C5E636" w14:textId="77777777" w:rsidR="004A1360" w:rsidRPr="006144C5" w:rsidRDefault="0035610E" w:rsidP="006144C5">
      <w:pPr>
        <w:spacing w:line="268" w:lineRule="auto"/>
        <w:ind w:left="137" w:right="34"/>
        <w:jc w:val="both"/>
        <w:rPr>
          <w:szCs w:val="20"/>
        </w:rPr>
      </w:pPr>
      <w:r w:rsidRPr="006144C5">
        <w:rPr>
          <w:i/>
          <w:szCs w:val="20"/>
        </w:rPr>
        <w:t xml:space="preserve">Faktory prostředí obsahují 5 kapitol </w:t>
      </w:r>
    </w:p>
    <w:p w14:paraId="471D75F1" w14:textId="77777777" w:rsidR="004A1360" w:rsidRPr="006144C5" w:rsidRDefault="0035610E" w:rsidP="006144C5">
      <w:pPr>
        <w:ind w:left="137" w:right="56"/>
        <w:jc w:val="both"/>
        <w:rPr>
          <w:szCs w:val="20"/>
        </w:rPr>
      </w:pPr>
      <w:r w:rsidRPr="006144C5">
        <w:rPr>
          <w:szCs w:val="20"/>
        </w:rPr>
        <w:t xml:space="preserve">Produkty a technologie </w:t>
      </w:r>
    </w:p>
    <w:p w14:paraId="50426D99" w14:textId="77777777" w:rsidR="004A1360" w:rsidRPr="006144C5" w:rsidRDefault="0035610E" w:rsidP="006144C5">
      <w:pPr>
        <w:ind w:left="137" w:right="56"/>
        <w:jc w:val="both"/>
        <w:rPr>
          <w:szCs w:val="20"/>
        </w:rPr>
      </w:pPr>
      <w:r w:rsidRPr="006144C5">
        <w:rPr>
          <w:szCs w:val="20"/>
        </w:rPr>
        <w:t xml:space="preserve">Přírodní prostředí a člověkem způsobené změny v prostředí </w:t>
      </w:r>
    </w:p>
    <w:p w14:paraId="1F7378A0" w14:textId="77777777" w:rsidR="004A1360" w:rsidRPr="006144C5" w:rsidRDefault="0035610E" w:rsidP="006144C5">
      <w:pPr>
        <w:ind w:left="137" w:right="56"/>
        <w:jc w:val="both"/>
        <w:rPr>
          <w:szCs w:val="20"/>
        </w:rPr>
      </w:pPr>
      <w:r w:rsidRPr="006144C5">
        <w:rPr>
          <w:szCs w:val="20"/>
        </w:rPr>
        <w:t xml:space="preserve">Podpora a vztahy </w:t>
      </w:r>
    </w:p>
    <w:p w14:paraId="2BE75723" w14:textId="77777777" w:rsidR="004A1360" w:rsidRPr="006144C5" w:rsidRDefault="0035610E" w:rsidP="006144C5">
      <w:pPr>
        <w:ind w:left="137" w:right="56"/>
        <w:jc w:val="both"/>
        <w:rPr>
          <w:szCs w:val="20"/>
        </w:rPr>
      </w:pPr>
      <w:r w:rsidRPr="006144C5">
        <w:rPr>
          <w:szCs w:val="20"/>
        </w:rPr>
        <w:t xml:space="preserve">Postoje </w:t>
      </w:r>
    </w:p>
    <w:p w14:paraId="6506985A" w14:textId="77777777" w:rsidR="004A1360" w:rsidRPr="006144C5" w:rsidRDefault="0035610E" w:rsidP="006144C5">
      <w:pPr>
        <w:ind w:left="137" w:right="56"/>
        <w:jc w:val="both"/>
        <w:rPr>
          <w:szCs w:val="20"/>
        </w:rPr>
      </w:pPr>
      <w:r w:rsidRPr="006144C5">
        <w:rPr>
          <w:szCs w:val="20"/>
        </w:rPr>
        <w:t xml:space="preserve">Služby, systémy a principy řízení </w:t>
      </w:r>
    </w:p>
    <w:p w14:paraId="490FAF34" w14:textId="77777777" w:rsidR="004A1360" w:rsidRPr="006144C5" w:rsidRDefault="0035610E" w:rsidP="006144C5">
      <w:pPr>
        <w:spacing w:after="0" w:line="259" w:lineRule="auto"/>
        <w:ind w:left="142" w:firstLine="0"/>
        <w:jc w:val="both"/>
        <w:rPr>
          <w:szCs w:val="20"/>
        </w:rPr>
      </w:pPr>
      <w:r w:rsidRPr="006144C5">
        <w:rPr>
          <w:szCs w:val="20"/>
        </w:rPr>
        <w:t xml:space="preserve"> </w:t>
      </w:r>
    </w:p>
    <w:p w14:paraId="79C1370D" w14:textId="77777777" w:rsidR="004A1360" w:rsidRPr="006144C5" w:rsidRDefault="0035610E" w:rsidP="006144C5">
      <w:pPr>
        <w:ind w:left="137" w:right="56"/>
        <w:jc w:val="both"/>
        <w:rPr>
          <w:szCs w:val="20"/>
        </w:rPr>
      </w:pPr>
      <w:r w:rsidRPr="006144C5">
        <w:rPr>
          <w:szCs w:val="20"/>
        </w:rPr>
        <w:t xml:space="preserve">Faktory prostředí se hodnotí pomocí </w:t>
      </w:r>
      <w:r w:rsidRPr="006144C5">
        <w:rPr>
          <w:b/>
          <w:szCs w:val="20"/>
        </w:rPr>
        <w:t>jednoho kvalifikátoru</w:t>
      </w:r>
      <w:r w:rsidRPr="006144C5">
        <w:rPr>
          <w:szCs w:val="20"/>
        </w:rPr>
        <w:t xml:space="preserve">, který určuje rozsah, do jaké míry je faktor </w:t>
      </w:r>
      <w:proofErr w:type="spellStart"/>
      <w:r w:rsidRPr="006144C5">
        <w:rPr>
          <w:szCs w:val="20"/>
        </w:rPr>
        <w:t>facilitující</w:t>
      </w:r>
      <w:proofErr w:type="spellEnd"/>
      <w:r w:rsidRPr="006144C5">
        <w:rPr>
          <w:szCs w:val="20"/>
        </w:rPr>
        <w:t xml:space="preserve"> nebo bariérový. Existují různé důvody, proč některý faktor prostředí může být </w:t>
      </w:r>
      <w:proofErr w:type="spellStart"/>
      <w:r w:rsidRPr="006144C5">
        <w:rPr>
          <w:szCs w:val="20"/>
        </w:rPr>
        <w:t>facilitující</w:t>
      </w:r>
      <w:proofErr w:type="spellEnd"/>
      <w:r w:rsidRPr="006144C5">
        <w:rPr>
          <w:szCs w:val="20"/>
        </w:rPr>
        <w:t xml:space="preserve"> (facilitátor) nebo bariérový (bariéra), a do jaké míry.  </w:t>
      </w:r>
    </w:p>
    <w:p w14:paraId="0469F3C6" w14:textId="77777777" w:rsidR="004A1360" w:rsidRPr="006144C5" w:rsidRDefault="0035610E" w:rsidP="006144C5">
      <w:pPr>
        <w:spacing w:after="17" w:line="259" w:lineRule="auto"/>
        <w:ind w:left="142" w:firstLine="0"/>
        <w:jc w:val="both"/>
        <w:rPr>
          <w:szCs w:val="20"/>
        </w:rPr>
      </w:pPr>
      <w:r w:rsidRPr="006144C5">
        <w:rPr>
          <w:b/>
          <w:szCs w:val="20"/>
        </w:rPr>
        <w:t xml:space="preserve"> </w:t>
      </w:r>
    </w:p>
    <w:p w14:paraId="6FB9A4C1" w14:textId="77777777" w:rsidR="004A1360" w:rsidRPr="006144C5" w:rsidRDefault="0035610E" w:rsidP="006144C5">
      <w:pPr>
        <w:pStyle w:val="Nadpis2"/>
        <w:ind w:left="137"/>
        <w:jc w:val="both"/>
        <w:rPr>
          <w:szCs w:val="20"/>
        </w:rPr>
      </w:pPr>
      <w:r w:rsidRPr="006144C5">
        <w:rPr>
          <w:szCs w:val="20"/>
        </w:rPr>
        <w:t xml:space="preserve">Kvalifikátor prostředí </w:t>
      </w:r>
    </w:p>
    <w:p w14:paraId="19332291" w14:textId="77777777" w:rsidR="00C26120" w:rsidRDefault="0035610E" w:rsidP="006144C5">
      <w:pPr>
        <w:ind w:left="137" w:right="3947"/>
        <w:jc w:val="both"/>
        <w:rPr>
          <w:szCs w:val="20"/>
        </w:rPr>
      </w:pPr>
      <w:r w:rsidRPr="006144C5">
        <w:rPr>
          <w:szCs w:val="20"/>
        </w:rPr>
        <w:t xml:space="preserve">xxx.0 žádná bariéra (nepřítomná, zanedbatelná) 0–4 </w:t>
      </w:r>
      <w:proofErr w:type="gramStart"/>
      <w:r w:rsidRPr="006144C5">
        <w:rPr>
          <w:szCs w:val="20"/>
        </w:rPr>
        <w:t>%  xxx.1</w:t>
      </w:r>
      <w:proofErr w:type="gramEnd"/>
      <w:r w:rsidRPr="006144C5">
        <w:rPr>
          <w:szCs w:val="20"/>
        </w:rPr>
        <w:t xml:space="preserve"> lehká bariéra (mírná, nízká) 5–24 %  </w:t>
      </w:r>
    </w:p>
    <w:p w14:paraId="7B4D84A5" w14:textId="77777777" w:rsidR="00C26120" w:rsidRDefault="0035610E" w:rsidP="006144C5">
      <w:pPr>
        <w:ind w:left="137" w:right="3947"/>
        <w:jc w:val="both"/>
        <w:rPr>
          <w:szCs w:val="20"/>
        </w:rPr>
      </w:pPr>
      <w:r w:rsidRPr="006144C5">
        <w:rPr>
          <w:szCs w:val="20"/>
        </w:rPr>
        <w:t xml:space="preserve">xxx.2 středně těžká bariéra (střední, zřetelná) 25–49 </w:t>
      </w:r>
      <w:proofErr w:type="gramStart"/>
      <w:r w:rsidRPr="006144C5">
        <w:rPr>
          <w:szCs w:val="20"/>
        </w:rPr>
        <w:t>%  xxx.3</w:t>
      </w:r>
      <w:proofErr w:type="gramEnd"/>
      <w:r w:rsidRPr="006144C5">
        <w:rPr>
          <w:szCs w:val="20"/>
        </w:rPr>
        <w:t xml:space="preserve"> těžká bariéra (vysoká, extrémní) 50–95 %  </w:t>
      </w:r>
    </w:p>
    <w:p w14:paraId="3FF2784C" w14:textId="59C1CFCB" w:rsidR="004A1360" w:rsidRPr="006144C5" w:rsidRDefault="0035610E" w:rsidP="006144C5">
      <w:pPr>
        <w:ind w:left="137" w:right="3947"/>
        <w:jc w:val="both"/>
        <w:rPr>
          <w:szCs w:val="20"/>
        </w:rPr>
      </w:pPr>
      <w:r w:rsidRPr="006144C5">
        <w:rPr>
          <w:szCs w:val="20"/>
        </w:rPr>
        <w:t xml:space="preserve">xxx.4 úplná bariéra (totální) 96–100 %  </w:t>
      </w:r>
    </w:p>
    <w:p w14:paraId="53FDE2EF" w14:textId="77777777" w:rsidR="004A1360" w:rsidRPr="006144C5" w:rsidRDefault="0035610E" w:rsidP="006144C5">
      <w:pPr>
        <w:spacing w:after="13" w:line="259" w:lineRule="auto"/>
        <w:ind w:left="142" w:firstLine="0"/>
        <w:jc w:val="both"/>
        <w:rPr>
          <w:szCs w:val="20"/>
        </w:rPr>
      </w:pPr>
      <w:r w:rsidRPr="006144C5">
        <w:rPr>
          <w:szCs w:val="20"/>
        </w:rPr>
        <w:t xml:space="preserve"> </w:t>
      </w:r>
    </w:p>
    <w:p w14:paraId="17E1911F" w14:textId="77777777" w:rsidR="00C26120" w:rsidRDefault="0035610E" w:rsidP="006144C5">
      <w:pPr>
        <w:ind w:left="137" w:right="3728"/>
        <w:jc w:val="both"/>
        <w:rPr>
          <w:szCs w:val="20"/>
        </w:rPr>
      </w:pPr>
      <w:r w:rsidRPr="006144C5">
        <w:rPr>
          <w:szCs w:val="20"/>
        </w:rPr>
        <w:t xml:space="preserve">xxx+0 žádná facilitace (nepřítomná, zanedbatelná) 0–4 </w:t>
      </w:r>
      <w:proofErr w:type="gramStart"/>
      <w:r w:rsidRPr="006144C5">
        <w:rPr>
          <w:szCs w:val="20"/>
        </w:rPr>
        <w:t>%  xxx</w:t>
      </w:r>
      <w:proofErr w:type="gramEnd"/>
      <w:r w:rsidRPr="006144C5">
        <w:rPr>
          <w:szCs w:val="20"/>
        </w:rPr>
        <w:t xml:space="preserve">+1 lehká facilitace (mírná, nízká) 5–24 %  </w:t>
      </w:r>
    </w:p>
    <w:p w14:paraId="4DF7D72C" w14:textId="67E6AF57" w:rsidR="004A1360" w:rsidRPr="006144C5" w:rsidRDefault="0035610E" w:rsidP="006144C5">
      <w:pPr>
        <w:ind w:left="137" w:right="3728"/>
        <w:jc w:val="both"/>
        <w:rPr>
          <w:szCs w:val="20"/>
        </w:rPr>
      </w:pPr>
      <w:r w:rsidRPr="006144C5">
        <w:rPr>
          <w:szCs w:val="20"/>
        </w:rPr>
        <w:t xml:space="preserve">xxx+2 středně silná facilitace (střední, zřetelná) 25–49 </w:t>
      </w:r>
      <w:proofErr w:type="gramStart"/>
      <w:r w:rsidRPr="006144C5">
        <w:rPr>
          <w:szCs w:val="20"/>
        </w:rPr>
        <w:t>%  xxx</w:t>
      </w:r>
      <w:proofErr w:type="gramEnd"/>
      <w:r w:rsidRPr="006144C5">
        <w:rPr>
          <w:szCs w:val="20"/>
        </w:rPr>
        <w:t xml:space="preserve">+3 značná facilitace (vysoká, extrémní) 50–95 %  xxx+4 úplná facilitace (totální) 96–100 %  </w:t>
      </w:r>
    </w:p>
    <w:p w14:paraId="7D45F774" w14:textId="77777777" w:rsidR="00C26120" w:rsidRDefault="0035610E" w:rsidP="006144C5">
      <w:pPr>
        <w:ind w:left="137" w:right="6073"/>
        <w:jc w:val="both"/>
        <w:rPr>
          <w:szCs w:val="20"/>
        </w:rPr>
      </w:pPr>
      <w:r w:rsidRPr="006144C5">
        <w:rPr>
          <w:szCs w:val="20"/>
        </w:rPr>
        <w:t xml:space="preserve">xxx.8 bariéru nelze určit  </w:t>
      </w:r>
    </w:p>
    <w:p w14:paraId="38067F7D" w14:textId="4389170C" w:rsidR="004A1360" w:rsidRPr="006144C5" w:rsidRDefault="0035610E" w:rsidP="006144C5">
      <w:pPr>
        <w:ind w:left="137" w:right="6073"/>
        <w:jc w:val="both"/>
        <w:rPr>
          <w:szCs w:val="20"/>
        </w:rPr>
      </w:pPr>
      <w:r w:rsidRPr="006144C5">
        <w:rPr>
          <w:szCs w:val="20"/>
        </w:rPr>
        <w:t xml:space="preserve">xxx+8 facilitaci nelze </w:t>
      </w:r>
      <w:proofErr w:type="gramStart"/>
      <w:r w:rsidRPr="006144C5">
        <w:rPr>
          <w:szCs w:val="20"/>
        </w:rPr>
        <w:t>určit  xxx.9</w:t>
      </w:r>
      <w:proofErr w:type="gramEnd"/>
      <w:r w:rsidRPr="006144C5">
        <w:rPr>
          <w:szCs w:val="20"/>
        </w:rPr>
        <w:t xml:space="preserve"> nelze aplikovat </w:t>
      </w:r>
    </w:p>
    <w:p w14:paraId="6C55A358" w14:textId="77777777" w:rsidR="004A1360" w:rsidRPr="006144C5" w:rsidRDefault="0035610E" w:rsidP="006144C5">
      <w:pPr>
        <w:spacing w:after="17" w:line="259" w:lineRule="auto"/>
        <w:ind w:left="142" w:firstLine="0"/>
        <w:jc w:val="both"/>
        <w:rPr>
          <w:szCs w:val="20"/>
        </w:rPr>
      </w:pPr>
      <w:r w:rsidRPr="006144C5">
        <w:rPr>
          <w:szCs w:val="20"/>
        </w:rPr>
        <w:t xml:space="preserve"> </w:t>
      </w:r>
    </w:p>
    <w:p w14:paraId="2C684501" w14:textId="77777777" w:rsidR="004A1360" w:rsidRPr="006144C5" w:rsidRDefault="0035610E" w:rsidP="006144C5">
      <w:pPr>
        <w:pStyle w:val="Nadpis2"/>
        <w:ind w:left="137"/>
        <w:jc w:val="both"/>
        <w:rPr>
          <w:szCs w:val="20"/>
        </w:rPr>
      </w:pPr>
      <w:r w:rsidRPr="006144C5">
        <w:rPr>
          <w:szCs w:val="20"/>
        </w:rPr>
        <w:t xml:space="preserve">Výchozí hledisko č. 2 </w:t>
      </w:r>
    </w:p>
    <w:p w14:paraId="372C0FB4" w14:textId="77777777" w:rsidR="004A1360" w:rsidRPr="006144C5" w:rsidRDefault="0035610E" w:rsidP="006144C5">
      <w:pPr>
        <w:ind w:left="137" w:right="1012"/>
        <w:jc w:val="both"/>
        <w:rPr>
          <w:szCs w:val="20"/>
        </w:rPr>
      </w:pPr>
      <w:r w:rsidRPr="006144C5">
        <w:rPr>
          <w:b/>
          <w:szCs w:val="20"/>
        </w:rPr>
        <w:t>WHODAS 2.0 (</w:t>
      </w:r>
      <w:proofErr w:type="spellStart"/>
      <w:r w:rsidRPr="006144C5">
        <w:rPr>
          <w:b/>
          <w:szCs w:val="20"/>
        </w:rPr>
        <w:t>World</w:t>
      </w:r>
      <w:proofErr w:type="spellEnd"/>
      <w:r w:rsidRPr="006144C5">
        <w:rPr>
          <w:b/>
          <w:szCs w:val="20"/>
        </w:rPr>
        <w:t xml:space="preserve"> </w:t>
      </w:r>
      <w:proofErr w:type="spellStart"/>
      <w:r w:rsidRPr="006144C5">
        <w:rPr>
          <w:b/>
          <w:szCs w:val="20"/>
        </w:rPr>
        <w:t>Health</w:t>
      </w:r>
      <w:proofErr w:type="spellEnd"/>
      <w:r w:rsidRPr="006144C5">
        <w:rPr>
          <w:b/>
          <w:szCs w:val="20"/>
        </w:rPr>
        <w:t xml:space="preserve"> </w:t>
      </w:r>
      <w:proofErr w:type="spellStart"/>
      <w:r w:rsidRPr="006144C5">
        <w:rPr>
          <w:b/>
          <w:szCs w:val="20"/>
        </w:rPr>
        <w:t>Organization</w:t>
      </w:r>
      <w:proofErr w:type="spellEnd"/>
      <w:r w:rsidRPr="006144C5">
        <w:rPr>
          <w:b/>
          <w:szCs w:val="20"/>
        </w:rPr>
        <w:t xml:space="preserve"> Disability </w:t>
      </w:r>
      <w:proofErr w:type="spellStart"/>
      <w:r w:rsidRPr="006144C5">
        <w:rPr>
          <w:b/>
          <w:szCs w:val="20"/>
        </w:rPr>
        <w:t>Assessment</w:t>
      </w:r>
      <w:proofErr w:type="spellEnd"/>
      <w:r w:rsidRPr="006144C5">
        <w:rPr>
          <w:b/>
          <w:szCs w:val="20"/>
        </w:rPr>
        <w:t xml:space="preserve"> Schedule) </w:t>
      </w:r>
      <w:r w:rsidRPr="006144C5">
        <w:rPr>
          <w:szCs w:val="20"/>
        </w:rPr>
        <w:t xml:space="preserve">Jedná se o dotazník sloužící k subjektivnímu hodnocení kvality života z pohledu osob se zdravotním postižením. </w:t>
      </w:r>
    </w:p>
    <w:p w14:paraId="30634C26" w14:textId="77777777" w:rsidR="004A1360" w:rsidRPr="006144C5" w:rsidRDefault="0035610E" w:rsidP="006144C5">
      <w:pPr>
        <w:ind w:left="137" w:right="56"/>
        <w:jc w:val="both"/>
        <w:rPr>
          <w:szCs w:val="20"/>
        </w:rPr>
      </w:pPr>
      <w:r w:rsidRPr="006144C5">
        <w:rPr>
          <w:szCs w:val="20"/>
        </w:rPr>
        <w:t xml:space="preserve">Dotazník vznikl ve spolupráci Světové zdravotnické organizace a amerických úřadů, Národního úřadu duševního zdraví (NIMH), Národního úřadu pro zneužívání alkoholu (NIAAA) a Národního úřadu pro zneužívání drog (NIDA).  </w:t>
      </w:r>
    </w:p>
    <w:p w14:paraId="6C6D2CE3" w14:textId="77777777" w:rsidR="004A1360" w:rsidRPr="006144C5" w:rsidRDefault="0035610E" w:rsidP="006144C5">
      <w:pPr>
        <w:ind w:left="137" w:right="56"/>
        <w:jc w:val="both"/>
        <w:rPr>
          <w:szCs w:val="20"/>
        </w:rPr>
      </w:pPr>
      <w:r w:rsidRPr="006144C5">
        <w:rPr>
          <w:szCs w:val="20"/>
        </w:rPr>
        <w:t xml:space="preserve">Pacienti určují míru obtíží, které mají při obvyklém provádění aktivit, a to i s použitím pomůcek nebo využitím pomoci druhých osob (WHO 2004). </w:t>
      </w:r>
    </w:p>
    <w:p w14:paraId="335FED90" w14:textId="77777777" w:rsidR="004A1360" w:rsidRPr="006144C5" w:rsidRDefault="0035610E" w:rsidP="006144C5">
      <w:pPr>
        <w:spacing w:after="14" w:line="259" w:lineRule="auto"/>
        <w:ind w:left="142" w:firstLine="0"/>
        <w:jc w:val="both"/>
        <w:rPr>
          <w:szCs w:val="20"/>
        </w:rPr>
      </w:pPr>
      <w:r w:rsidRPr="006144C5">
        <w:rPr>
          <w:szCs w:val="20"/>
        </w:rPr>
        <w:t xml:space="preserve"> </w:t>
      </w:r>
    </w:p>
    <w:p w14:paraId="022972C6" w14:textId="77777777" w:rsidR="004A1360" w:rsidRPr="006144C5" w:rsidRDefault="0035610E" w:rsidP="006144C5">
      <w:pPr>
        <w:pStyle w:val="Nadpis2"/>
        <w:spacing w:after="25"/>
        <w:ind w:left="137"/>
        <w:jc w:val="both"/>
        <w:rPr>
          <w:szCs w:val="20"/>
        </w:rPr>
      </w:pPr>
      <w:r w:rsidRPr="006144C5">
        <w:rPr>
          <w:szCs w:val="20"/>
        </w:rPr>
        <w:t xml:space="preserve">Dotazník obsahuje 6 domén (D1-D6) </w:t>
      </w:r>
    </w:p>
    <w:p w14:paraId="0B24D805" w14:textId="77777777" w:rsidR="004A1360" w:rsidRPr="006144C5" w:rsidRDefault="0035610E" w:rsidP="006144C5">
      <w:pPr>
        <w:numPr>
          <w:ilvl w:val="0"/>
          <w:numId w:val="21"/>
        </w:numPr>
        <w:spacing w:after="3" w:line="268" w:lineRule="auto"/>
        <w:ind w:hanging="360"/>
        <w:jc w:val="both"/>
        <w:rPr>
          <w:szCs w:val="20"/>
        </w:rPr>
      </w:pPr>
      <w:r w:rsidRPr="006144C5">
        <w:rPr>
          <w:rFonts w:eastAsia="Times New Roman"/>
          <w:szCs w:val="20"/>
        </w:rPr>
        <w:t>Porozumění a komunikace</w:t>
      </w:r>
      <w:r w:rsidRPr="006144C5">
        <w:rPr>
          <w:szCs w:val="20"/>
        </w:rPr>
        <w:t xml:space="preserve"> </w:t>
      </w:r>
    </w:p>
    <w:p w14:paraId="1F7FF33D" w14:textId="77777777" w:rsidR="004A1360" w:rsidRPr="006144C5" w:rsidRDefault="0035610E" w:rsidP="006144C5">
      <w:pPr>
        <w:numPr>
          <w:ilvl w:val="0"/>
          <w:numId w:val="21"/>
        </w:numPr>
        <w:spacing w:after="3" w:line="268" w:lineRule="auto"/>
        <w:ind w:hanging="360"/>
        <w:jc w:val="both"/>
        <w:rPr>
          <w:szCs w:val="20"/>
        </w:rPr>
      </w:pPr>
      <w:r w:rsidRPr="006144C5">
        <w:rPr>
          <w:rFonts w:eastAsia="Times New Roman"/>
          <w:szCs w:val="20"/>
        </w:rPr>
        <w:t xml:space="preserve">Pohyblivost </w:t>
      </w:r>
    </w:p>
    <w:p w14:paraId="0AA33735" w14:textId="77777777" w:rsidR="004A1360" w:rsidRPr="006144C5" w:rsidRDefault="0035610E" w:rsidP="006144C5">
      <w:pPr>
        <w:numPr>
          <w:ilvl w:val="0"/>
          <w:numId w:val="21"/>
        </w:numPr>
        <w:spacing w:after="3" w:line="268" w:lineRule="auto"/>
        <w:ind w:hanging="360"/>
        <w:jc w:val="both"/>
        <w:rPr>
          <w:szCs w:val="20"/>
        </w:rPr>
      </w:pPr>
      <w:r w:rsidRPr="006144C5">
        <w:rPr>
          <w:rFonts w:eastAsia="Times New Roman"/>
          <w:szCs w:val="20"/>
        </w:rPr>
        <w:t xml:space="preserve">Sebeobsluha </w:t>
      </w:r>
    </w:p>
    <w:p w14:paraId="32899E7F" w14:textId="77777777" w:rsidR="004A1360" w:rsidRPr="006144C5" w:rsidRDefault="0035610E" w:rsidP="006144C5">
      <w:pPr>
        <w:numPr>
          <w:ilvl w:val="0"/>
          <w:numId w:val="21"/>
        </w:numPr>
        <w:spacing w:after="3" w:line="268" w:lineRule="auto"/>
        <w:ind w:hanging="360"/>
        <w:jc w:val="both"/>
        <w:rPr>
          <w:szCs w:val="20"/>
        </w:rPr>
      </w:pPr>
      <w:r w:rsidRPr="006144C5">
        <w:rPr>
          <w:rFonts w:eastAsia="Times New Roman"/>
          <w:szCs w:val="20"/>
        </w:rPr>
        <w:t xml:space="preserve">Vztahy s lidmi </w:t>
      </w:r>
    </w:p>
    <w:p w14:paraId="64922CBD" w14:textId="77777777" w:rsidR="004A1360" w:rsidRPr="006144C5" w:rsidRDefault="0035610E" w:rsidP="006144C5">
      <w:pPr>
        <w:numPr>
          <w:ilvl w:val="0"/>
          <w:numId w:val="21"/>
        </w:numPr>
        <w:spacing w:after="3" w:line="268" w:lineRule="auto"/>
        <w:ind w:hanging="360"/>
        <w:jc w:val="both"/>
        <w:rPr>
          <w:szCs w:val="20"/>
        </w:rPr>
      </w:pPr>
      <w:r w:rsidRPr="006144C5">
        <w:rPr>
          <w:rFonts w:eastAsia="Times New Roman"/>
          <w:szCs w:val="20"/>
        </w:rPr>
        <w:t xml:space="preserve">Životní aktivity (domácnost, práce, škola) </w:t>
      </w:r>
    </w:p>
    <w:p w14:paraId="56CB3280" w14:textId="77777777" w:rsidR="004A1360" w:rsidRPr="006144C5" w:rsidRDefault="0035610E" w:rsidP="006144C5">
      <w:pPr>
        <w:numPr>
          <w:ilvl w:val="0"/>
          <w:numId w:val="21"/>
        </w:numPr>
        <w:spacing w:after="3" w:line="268" w:lineRule="auto"/>
        <w:ind w:hanging="360"/>
        <w:jc w:val="both"/>
        <w:rPr>
          <w:szCs w:val="20"/>
        </w:rPr>
      </w:pPr>
      <w:r w:rsidRPr="006144C5">
        <w:rPr>
          <w:rFonts w:eastAsia="Times New Roman"/>
          <w:szCs w:val="20"/>
        </w:rPr>
        <w:t xml:space="preserve">Účast (participace) ve společnosti </w:t>
      </w:r>
    </w:p>
    <w:p w14:paraId="4C5D46F2" w14:textId="77777777" w:rsidR="004A1360" w:rsidRPr="006144C5" w:rsidRDefault="0035610E" w:rsidP="006144C5">
      <w:pPr>
        <w:spacing w:after="17" w:line="259" w:lineRule="auto"/>
        <w:ind w:left="142" w:firstLine="0"/>
        <w:jc w:val="both"/>
        <w:rPr>
          <w:szCs w:val="20"/>
        </w:rPr>
      </w:pPr>
      <w:r w:rsidRPr="006144C5">
        <w:rPr>
          <w:szCs w:val="20"/>
        </w:rPr>
        <w:t xml:space="preserve"> </w:t>
      </w:r>
    </w:p>
    <w:p w14:paraId="317781B7" w14:textId="77777777" w:rsidR="004A1360" w:rsidRPr="006144C5" w:rsidRDefault="0035610E" w:rsidP="006144C5">
      <w:pPr>
        <w:pStyle w:val="Nadpis2"/>
        <w:spacing w:after="26"/>
        <w:ind w:left="137"/>
        <w:jc w:val="both"/>
        <w:rPr>
          <w:szCs w:val="20"/>
        </w:rPr>
      </w:pPr>
      <w:r w:rsidRPr="006144C5">
        <w:rPr>
          <w:b w:val="0"/>
          <w:szCs w:val="20"/>
        </w:rPr>
        <w:lastRenderedPageBreak/>
        <w:t xml:space="preserve">Domény se hodnotí pomocí </w:t>
      </w:r>
      <w:r w:rsidRPr="006144C5">
        <w:rPr>
          <w:szCs w:val="20"/>
        </w:rPr>
        <w:t>pětistupňové škály s kvalifikátory 0-4</w:t>
      </w:r>
      <w:r w:rsidRPr="006144C5">
        <w:rPr>
          <w:b w:val="0"/>
          <w:szCs w:val="20"/>
        </w:rPr>
        <w:t xml:space="preserve"> </w:t>
      </w:r>
    </w:p>
    <w:p w14:paraId="50B80E1D" w14:textId="77777777" w:rsidR="004A1360" w:rsidRPr="006144C5" w:rsidRDefault="0035610E" w:rsidP="006144C5">
      <w:pPr>
        <w:numPr>
          <w:ilvl w:val="0"/>
          <w:numId w:val="22"/>
        </w:numPr>
        <w:spacing w:after="30" w:line="268" w:lineRule="auto"/>
        <w:ind w:firstLine="360"/>
        <w:jc w:val="both"/>
        <w:rPr>
          <w:szCs w:val="20"/>
        </w:rPr>
      </w:pPr>
      <w:r w:rsidRPr="006144C5">
        <w:rPr>
          <w:rFonts w:eastAsia="Times New Roman"/>
          <w:szCs w:val="20"/>
        </w:rPr>
        <w:t xml:space="preserve">0 žádné </w:t>
      </w:r>
      <w:r w:rsidRPr="006144C5">
        <w:rPr>
          <w:szCs w:val="20"/>
        </w:rPr>
        <w:t xml:space="preserve"> </w:t>
      </w:r>
    </w:p>
    <w:p w14:paraId="4002570F" w14:textId="77777777" w:rsidR="004A1360" w:rsidRPr="006144C5" w:rsidRDefault="0035610E" w:rsidP="006144C5">
      <w:pPr>
        <w:numPr>
          <w:ilvl w:val="0"/>
          <w:numId w:val="22"/>
        </w:numPr>
        <w:spacing w:after="3" w:line="268" w:lineRule="auto"/>
        <w:ind w:firstLine="360"/>
        <w:jc w:val="both"/>
        <w:rPr>
          <w:szCs w:val="20"/>
        </w:rPr>
      </w:pPr>
      <w:r w:rsidRPr="006144C5">
        <w:rPr>
          <w:rFonts w:eastAsia="Times New Roman"/>
          <w:szCs w:val="20"/>
        </w:rPr>
        <w:t xml:space="preserve">1 lehké  </w:t>
      </w:r>
    </w:p>
    <w:p w14:paraId="34D2C333" w14:textId="77777777" w:rsidR="004A1360" w:rsidRPr="006144C5" w:rsidRDefault="0035610E" w:rsidP="006144C5">
      <w:pPr>
        <w:numPr>
          <w:ilvl w:val="0"/>
          <w:numId w:val="22"/>
        </w:numPr>
        <w:spacing w:after="3" w:line="268" w:lineRule="auto"/>
        <w:ind w:firstLine="360"/>
        <w:jc w:val="both"/>
        <w:rPr>
          <w:szCs w:val="20"/>
        </w:rPr>
      </w:pPr>
      <w:r w:rsidRPr="006144C5">
        <w:rPr>
          <w:rFonts w:eastAsia="Times New Roman"/>
          <w:szCs w:val="20"/>
        </w:rPr>
        <w:t xml:space="preserve">2 střední </w:t>
      </w:r>
    </w:p>
    <w:p w14:paraId="149752D2" w14:textId="77777777" w:rsidR="004A1360" w:rsidRPr="006144C5" w:rsidRDefault="0035610E" w:rsidP="006144C5">
      <w:pPr>
        <w:numPr>
          <w:ilvl w:val="0"/>
          <w:numId w:val="22"/>
        </w:numPr>
        <w:spacing w:after="3" w:line="268" w:lineRule="auto"/>
        <w:ind w:firstLine="360"/>
        <w:jc w:val="both"/>
        <w:rPr>
          <w:szCs w:val="20"/>
        </w:rPr>
      </w:pPr>
      <w:r w:rsidRPr="006144C5">
        <w:rPr>
          <w:rFonts w:eastAsia="Times New Roman"/>
          <w:szCs w:val="20"/>
        </w:rPr>
        <w:t xml:space="preserve">3 velké </w:t>
      </w:r>
    </w:p>
    <w:p w14:paraId="0C510D39" w14:textId="77777777" w:rsidR="004A1360" w:rsidRDefault="0035610E" w:rsidP="006144C5">
      <w:pPr>
        <w:numPr>
          <w:ilvl w:val="0"/>
          <w:numId w:val="22"/>
        </w:numPr>
        <w:ind w:firstLine="360"/>
        <w:jc w:val="both"/>
        <w:rPr>
          <w:szCs w:val="20"/>
        </w:rPr>
      </w:pPr>
      <w:r w:rsidRPr="006144C5">
        <w:rPr>
          <w:rFonts w:eastAsia="Times New Roman"/>
          <w:szCs w:val="20"/>
        </w:rPr>
        <w:t xml:space="preserve">4 extrémní, nelze provést </w:t>
      </w:r>
      <w:r w:rsidRPr="006144C5">
        <w:rPr>
          <w:szCs w:val="20"/>
        </w:rPr>
        <w:t xml:space="preserve">Respondenti jsou při vyplňování dotazníku tázáni na stupeň obtíží pří jednotlivých činnostech.  </w:t>
      </w:r>
    </w:p>
    <w:p w14:paraId="44F95F21" w14:textId="77777777" w:rsidR="00C26120" w:rsidRPr="006144C5" w:rsidRDefault="00C26120" w:rsidP="00C26120">
      <w:pPr>
        <w:ind w:left="847" w:firstLine="0"/>
        <w:jc w:val="both"/>
        <w:rPr>
          <w:szCs w:val="20"/>
        </w:rPr>
      </w:pPr>
    </w:p>
    <w:p w14:paraId="1C74E966" w14:textId="77777777" w:rsidR="004A1360" w:rsidRPr="006144C5" w:rsidRDefault="0035610E" w:rsidP="006144C5">
      <w:pPr>
        <w:spacing w:after="26" w:line="269" w:lineRule="auto"/>
        <w:ind w:left="137"/>
        <w:jc w:val="both"/>
        <w:rPr>
          <w:szCs w:val="20"/>
        </w:rPr>
      </w:pPr>
      <w:r w:rsidRPr="006144C5">
        <w:rPr>
          <w:szCs w:val="20"/>
        </w:rPr>
        <w:t>Ve WHODAS 2.0 „</w:t>
      </w:r>
      <w:r w:rsidRPr="006144C5">
        <w:rPr>
          <w:b/>
          <w:szCs w:val="20"/>
        </w:rPr>
        <w:t>mít obtíže při činnosti“</w:t>
      </w:r>
      <w:r w:rsidRPr="006144C5">
        <w:rPr>
          <w:szCs w:val="20"/>
        </w:rPr>
        <w:t xml:space="preserve"> znamená: </w:t>
      </w:r>
    </w:p>
    <w:p w14:paraId="4C2AAF8B" w14:textId="77777777" w:rsidR="004A1360" w:rsidRPr="006144C5" w:rsidRDefault="0035610E" w:rsidP="006144C5">
      <w:pPr>
        <w:numPr>
          <w:ilvl w:val="0"/>
          <w:numId w:val="22"/>
        </w:numPr>
        <w:spacing w:after="34" w:line="268" w:lineRule="auto"/>
        <w:ind w:firstLine="360"/>
        <w:jc w:val="both"/>
        <w:rPr>
          <w:szCs w:val="20"/>
        </w:rPr>
      </w:pPr>
      <w:r w:rsidRPr="006144C5">
        <w:rPr>
          <w:rFonts w:eastAsia="Times New Roman"/>
          <w:szCs w:val="20"/>
        </w:rPr>
        <w:t>zvýšenou námahu</w:t>
      </w:r>
      <w:r w:rsidRPr="006144C5">
        <w:rPr>
          <w:szCs w:val="20"/>
        </w:rPr>
        <w:t xml:space="preserve"> </w:t>
      </w:r>
    </w:p>
    <w:p w14:paraId="1C9D37E6" w14:textId="77777777" w:rsidR="004A1360" w:rsidRPr="006144C5" w:rsidRDefault="0035610E" w:rsidP="006144C5">
      <w:pPr>
        <w:numPr>
          <w:ilvl w:val="0"/>
          <w:numId w:val="22"/>
        </w:numPr>
        <w:spacing w:after="3" w:line="268" w:lineRule="auto"/>
        <w:ind w:firstLine="360"/>
        <w:jc w:val="both"/>
        <w:rPr>
          <w:szCs w:val="20"/>
        </w:rPr>
      </w:pPr>
      <w:r w:rsidRPr="006144C5">
        <w:rPr>
          <w:rFonts w:eastAsia="Times New Roman"/>
          <w:szCs w:val="20"/>
        </w:rPr>
        <w:t xml:space="preserve">bolest nebo jiné nepříjemné pocity </w:t>
      </w:r>
    </w:p>
    <w:p w14:paraId="56762235" w14:textId="77777777" w:rsidR="004A1360" w:rsidRPr="006144C5" w:rsidRDefault="0035610E" w:rsidP="006144C5">
      <w:pPr>
        <w:numPr>
          <w:ilvl w:val="0"/>
          <w:numId w:val="22"/>
        </w:numPr>
        <w:spacing w:after="3" w:line="268" w:lineRule="auto"/>
        <w:ind w:firstLine="360"/>
        <w:jc w:val="both"/>
        <w:rPr>
          <w:szCs w:val="20"/>
        </w:rPr>
      </w:pPr>
      <w:r w:rsidRPr="006144C5">
        <w:rPr>
          <w:rFonts w:eastAsia="Times New Roman"/>
          <w:szCs w:val="20"/>
        </w:rPr>
        <w:t xml:space="preserve">pomalost </w:t>
      </w:r>
    </w:p>
    <w:p w14:paraId="0D0B392D" w14:textId="77777777" w:rsidR="004A1360" w:rsidRPr="006144C5" w:rsidRDefault="0035610E" w:rsidP="006144C5">
      <w:pPr>
        <w:numPr>
          <w:ilvl w:val="0"/>
          <w:numId w:val="22"/>
        </w:numPr>
        <w:spacing w:after="3" w:line="268" w:lineRule="auto"/>
        <w:ind w:firstLine="360"/>
        <w:jc w:val="both"/>
        <w:rPr>
          <w:szCs w:val="20"/>
        </w:rPr>
      </w:pPr>
      <w:r w:rsidRPr="006144C5">
        <w:rPr>
          <w:rFonts w:eastAsia="Times New Roman"/>
          <w:szCs w:val="20"/>
        </w:rPr>
        <w:t xml:space="preserve">změnu způsobu vykonávání činnosti </w:t>
      </w:r>
    </w:p>
    <w:p w14:paraId="029D38BC" w14:textId="77777777" w:rsidR="004A1360" w:rsidRPr="006144C5" w:rsidRDefault="0035610E" w:rsidP="006144C5">
      <w:pPr>
        <w:spacing w:after="0" w:line="259" w:lineRule="auto"/>
        <w:ind w:left="142" w:firstLine="0"/>
        <w:jc w:val="both"/>
        <w:rPr>
          <w:szCs w:val="20"/>
        </w:rPr>
      </w:pPr>
      <w:r w:rsidRPr="006144C5">
        <w:rPr>
          <w:szCs w:val="20"/>
        </w:rPr>
        <w:t xml:space="preserve"> </w:t>
      </w:r>
    </w:p>
    <w:p w14:paraId="64963F6A" w14:textId="77777777" w:rsidR="004A1360" w:rsidRPr="006144C5" w:rsidRDefault="0035610E" w:rsidP="006144C5">
      <w:pPr>
        <w:ind w:left="137" w:right="160"/>
        <w:jc w:val="both"/>
        <w:rPr>
          <w:szCs w:val="20"/>
        </w:rPr>
      </w:pPr>
      <w:r w:rsidRPr="006144C5">
        <w:rPr>
          <w:szCs w:val="20"/>
        </w:rPr>
        <w:t xml:space="preserve">Respondenti musí skórovat činnosti tak, </w:t>
      </w:r>
      <w:r w:rsidRPr="006144C5">
        <w:rPr>
          <w:b/>
          <w:szCs w:val="20"/>
        </w:rPr>
        <w:t>jak je obvykle vykonávají</w:t>
      </w:r>
      <w:r w:rsidRPr="006144C5">
        <w:rPr>
          <w:szCs w:val="20"/>
        </w:rPr>
        <w:t xml:space="preserve">. Pokud pacienti používají pomůcky nebo provádějí-li činnost s pomocí druhých osob, musí respondent tuto skutečnost vzít v úvahu. Respondenti hodnotí míru obtíží při provádění vybraných činností, pro určení limitu aktivity a restrikce participace ze strany pacientů, přičemž se nebere v úvahu etiologická diagnóza (WHO 2012). </w:t>
      </w:r>
    </w:p>
    <w:p w14:paraId="730BAB69" w14:textId="77777777" w:rsidR="004A1360" w:rsidRPr="006144C5" w:rsidRDefault="0035610E" w:rsidP="006144C5">
      <w:pPr>
        <w:ind w:left="137" w:right="56"/>
        <w:jc w:val="both"/>
        <w:rPr>
          <w:szCs w:val="20"/>
        </w:rPr>
      </w:pPr>
      <w:r w:rsidRPr="006144C5">
        <w:rPr>
          <w:szCs w:val="20"/>
        </w:rPr>
        <w:t xml:space="preserve">Testující by měl testované osobě během vyplňování dotazníku připomínat, že se testují pouze poruchy funkcí, které jsou důsledkem výše uvedených zdravotních obtíží. Poruchy funkce, které jsou způsobené jinými příčinami se neberou v úvahu. </w:t>
      </w:r>
    </w:p>
    <w:p w14:paraId="21BBCD30" w14:textId="77777777" w:rsidR="004A1360" w:rsidRPr="006144C5" w:rsidRDefault="0035610E" w:rsidP="006144C5">
      <w:pPr>
        <w:ind w:left="137" w:right="56"/>
        <w:jc w:val="both"/>
        <w:rPr>
          <w:szCs w:val="20"/>
        </w:rPr>
      </w:pPr>
      <w:r w:rsidRPr="006144C5">
        <w:rPr>
          <w:szCs w:val="20"/>
        </w:rPr>
        <w:t xml:space="preserve">Zjišťují se informace od pacientů za posledních 30 dnů. Pokud potíže kolísaly během posledních 30 dnů, musí dotazovaná osoba udělat průměr z dobrých a špatných dnů v daném období. </w:t>
      </w:r>
    </w:p>
    <w:p w14:paraId="3CBB6F99" w14:textId="77777777" w:rsidR="004A1360" w:rsidRPr="006144C5" w:rsidRDefault="0035610E" w:rsidP="006144C5">
      <w:pPr>
        <w:spacing w:after="18" w:line="259" w:lineRule="auto"/>
        <w:ind w:left="142" w:firstLine="0"/>
        <w:jc w:val="both"/>
        <w:rPr>
          <w:szCs w:val="20"/>
        </w:rPr>
      </w:pPr>
      <w:r w:rsidRPr="006144C5">
        <w:rPr>
          <w:szCs w:val="20"/>
        </w:rPr>
        <w:t xml:space="preserve"> </w:t>
      </w:r>
    </w:p>
    <w:p w14:paraId="7DB50D28" w14:textId="77777777" w:rsidR="004A1360" w:rsidRPr="006144C5" w:rsidRDefault="0035610E" w:rsidP="006144C5">
      <w:pPr>
        <w:ind w:left="137" w:right="56"/>
        <w:jc w:val="both"/>
        <w:rPr>
          <w:szCs w:val="20"/>
        </w:rPr>
      </w:pPr>
      <w:r w:rsidRPr="006144C5">
        <w:rPr>
          <w:b/>
          <w:szCs w:val="20"/>
        </w:rPr>
        <w:t>Manuál k WHODAS dotazníku</w:t>
      </w:r>
      <w:r w:rsidRPr="006144C5">
        <w:rPr>
          <w:szCs w:val="20"/>
        </w:rPr>
        <w:t xml:space="preserve"> obsahuje také informace o tom, proč je diagnostika disability důležitá. </w:t>
      </w:r>
    </w:p>
    <w:p w14:paraId="25C6A9CC" w14:textId="77777777" w:rsidR="004A1360" w:rsidRPr="006144C5" w:rsidRDefault="0035610E" w:rsidP="006144C5">
      <w:pPr>
        <w:spacing w:after="25"/>
        <w:ind w:left="137" w:right="187"/>
        <w:jc w:val="both"/>
        <w:rPr>
          <w:szCs w:val="20"/>
        </w:rPr>
      </w:pPr>
      <w:r w:rsidRPr="006144C5">
        <w:rPr>
          <w:szCs w:val="20"/>
        </w:rPr>
        <w:t xml:space="preserve">Při obvyklém velkém pracovním vytížení zdravotnického personálu mohou vzniknout pochybnosti, proč zavádět ještě nový nástroj pro hodnocení disability.  Lékařská diagnóza sama o sobě často </w:t>
      </w:r>
      <w:proofErr w:type="gramStart"/>
      <w:r w:rsidRPr="006144C5">
        <w:rPr>
          <w:szCs w:val="20"/>
        </w:rPr>
        <w:t>nestačí</w:t>
      </w:r>
      <w:proofErr w:type="gramEnd"/>
      <w:r w:rsidRPr="006144C5">
        <w:rPr>
          <w:szCs w:val="20"/>
        </w:rPr>
        <w:t xml:space="preserve"> k posouzení: </w:t>
      </w:r>
    </w:p>
    <w:p w14:paraId="516CD119" w14:textId="77777777" w:rsidR="004A1360" w:rsidRPr="006144C5" w:rsidRDefault="0035610E" w:rsidP="006144C5">
      <w:pPr>
        <w:numPr>
          <w:ilvl w:val="0"/>
          <w:numId w:val="23"/>
        </w:numPr>
        <w:spacing w:after="33" w:line="268" w:lineRule="auto"/>
        <w:ind w:hanging="360"/>
        <w:jc w:val="both"/>
        <w:rPr>
          <w:szCs w:val="20"/>
        </w:rPr>
      </w:pPr>
      <w:r w:rsidRPr="006144C5">
        <w:rPr>
          <w:rFonts w:eastAsia="Times New Roman"/>
          <w:szCs w:val="20"/>
        </w:rPr>
        <w:t>potřebných služeb</w:t>
      </w:r>
      <w:r w:rsidRPr="006144C5">
        <w:rPr>
          <w:szCs w:val="20"/>
        </w:rPr>
        <w:t xml:space="preserve"> </w:t>
      </w:r>
    </w:p>
    <w:p w14:paraId="569E8BB1" w14:textId="77777777" w:rsidR="004A1360" w:rsidRPr="006144C5" w:rsidRDefault="0035610E" w:rsidP="006144C5">
      <w:pPr>
        <w:numPr>
          <w:ilvl w:val="0"/>
          <w:numId w:val="23"/>
        </w:numPr>
        <w:spacing w:after="3" w:line="268" w:lineRule="auto"/>
        <w:ind w:hanging="360"/>
        <w:jc w:val="both"/>
        <w:rPr>
          <w:szCs w:val="20"/>
        </w:rPr>
      </w:pPr>
      <w:r w:rsidRPr="006144C5">
        <w:rPr>
          <w:rFonts w:eastAsia="Times New Roman"/>
          <w:szCs w:val="20"/>
        </w:rPr>
        <w:t xml:space="preserve">délky hospitalizace </w:t>
      </w:r>
    </w:p>
    <w:p w14:paraId="1B61D673" w14:textId="77777777" w:rsidR="004A1360" w:rsidRPr="006144C5" w:rsidRDefault="0035610E" w:rsidP="006144C5">
      <w:pPr>
        <w:numPr>
          <w:ilvl w:val="0"/>
          <w:numId w:val="23"/>
        </w:numPr>
        <w:spacing w:after="3" w:line="268" w:lineRule="auto"/>
        <w:ind w:hanging="360"/>
        <w:jc w:val="both"/>
        <w:rPr>
          <w:szCs w:val="20"/>
        </w:rPr>
      </w:pPr>
      <w:r w:rsidRPr="006144C5">
        <w:rPr>
          <w:rFonts w:eastAsia="Times New Roman"/>
          <w:szCs w:val="20"/>
        </w:rPr>
        <w:t xml:space="preserve">úrovně péče </w:t>
      </w:r>
    </w:p>
    <w:p w14:paraId="136CC8C1" w14:textId="77777777" w:rsidR="004A1360" w:rsidRPr="006144C5" w:rsidRDefault="0035610E" w:rsidP="006144C5">
      <w:pPr>
        <w:numPr>
          <w:ilvl w:val="0"/>
          <w:numId w:val="23"/>
        </w:numPr>
        <w:spacing w:after="3" w:line="268" w:lineRule="auto"/>
        <w:ind w:hanging="360"/>
        <w:jc w:val="both"/>
        <w:rPr>
          <w:szCs w:val="20"/>
        </w:rPr>
      </w:pPr>
      <w:r w:rsidRPr="006144C5">
        <w:rPr>
          <w:rFonts w:eastAsia="Times New Roman"/>
          <w:szCs w:val="20"/>
        </w:rPr>
        <w:t xml:space="preserve">výsledku hospitalizace </w:t>
      </w:r>
    </w:p>
    <w:p w14:paraId="4F5E58D2" w14:textId="77777777" w:rsidR="004A1360" w:rsidRPr="006144C5" w:rsidRDefault="0035610E" w:rsidP="006144C5">
      <w:pPr>
        <w:numPr>
          <w:ilvl w:val="0"/>
          <w:numId w:val="23"/>
        </w:numPr>
        <w:spacing w:after="3" w:line="268" w:lineRule="auto"/>
        <w:ind w:hanging="360"/>
        <w:jc w:val="both"/>
        <w:rPr>
          <w:szCs w:val="20"/>
        </w:rPr>
      </w:pPr>
      <w:r w:rsidRPr="006144C5">
        <w:rPr>
          <w:rFonts w:eastAsia="Times New Roman"/>
          <w:szCs w:val="20"/>
        </w:rPr>
        <w:t xml:space="preserve">nároku na sociální dávky </w:t>
      </w:r>
    </w:p>
    <w:p w14:paraId="71825FC8" w14:textId="77777777" w:rsidR="004A1360" w:rsidRPr="006144C5" w:rsidRDefault="0035610E" w:rsidP="006144C5">
      <w:pPr>
        <w:numPr>
          <w:ilvl w:val="0"/>
          <w:numId w:val="23"/>
        </w:numPr>
        <w:spacing w:after="3" w:line="268" w:lineRule="auto"/>
        <w:ind w:hanging="360"/>
        <w:jc w:val="both"/>
        <w:rPr>
          <w:szCs w:val="20"/>
        </w:rPr>
      </w:pPr>
      <w:r w:rsidRPr="006144C5">
        <w:rPr>
          <w:rFonts w:eastAsia="Times New Roman"/>
          <w:szCs w:val="20"/>
        </w:rPr>
        <w:t xml:space="preserve">pracovní schopnosti </w:t>
      </w:r>
    </w:p>
    <w:p w14:paraId="31A16049" w14:textId="77777777" w:rsidR="004A1360" w:rsidRPr="00C26120" w:rsidRDefault="0035610E" w:rsidP="006144C5">
      <w:pPr>
        <w:numPr>
          <w:ilvl w:val="0"/>
          <w:numId w:val="23"/>
        </w:numPr>
        <w:spacing w:after="3" w:line="268" w:lineRule="auto"/>
        <w:ind w:hanging="360"/>
        <w:jc w:val="both"/>
        <w:rPr>
          <w:szCs w:val="20"/>
        </w:rPr>
      </w:pPr>
      <w:r w:rsidRPr="006144C5">
        <w:rPr>
          <w:rFonts w:eastAsia="Times New Roman"/>
          <w:szCs w:val="20"/>
        </w:rPr>
        <w:t xml:space="preserve">sociální integrace </w:t>
      </w:r>
    </w:p>
    <w:p w14:paraId="3B297EC0" w14:textId="77777777" w:rsidR="00C26120" w:rsidRPr="006144C5" w:rsidRDefault="00C26120" w:rsidP="00C26120">
      <w:pPr>
        <w:spacing w:after="3" w:line="268" w:lineRule="auto"/>
        <w:ind w:left="847" w:firstLine="0"/>
        <w:jc w:val="both"/>
        <w:rPr>
          <w:szCs w:val="20"/>
        </w:rPr>
      </w:pPr>
    </w:p>
    <w:p w14:paraId="16F7A843" w14:textId="77777777" w:rsidR="004A1360" w:rsidRPr="006144C5" w:rsidRDefault="0035610E" w:rsidP="006144C5">
      <w:pPr>
        <w:spacing w:after="28"/>
        <w:ind w:left="137" w:right="56"/>
        <w:jc w:val="both"/>
        <w:rPr>
          <w:szCs w:val="20"/>
        </w:rPr>
      </w:pPr>
      <w:r w:rsidRPr="006144C5">
        <w:rPr>
          <w:szCs w:val="20"/>
        </w:rPr>
        <w:t xml:space="preserve">Na druhou stranu stanovení disability + diagnózy </w:t>
      </w:r>
      <w:proofErr w:type="gramStart"/>
      <w:r w:rsidRPr="006144C5">
        <w:rPr>
          <w:szCs w:val="20"/>
        </w:rPr>
        <w:t>určí</w:t>
      </w:r>
      <w:proofErr w:type="gramEnd"/>
      <w:r w:rsidRPr="006144C5">
        <w:rPr>
          <w:szCs w:val="20"/>
        </w:rPr>
        <w:t xml:space="preserve"> </w:t>
      </w:r>
    </w:p>
    <w:p w14:paraId="35FEE0B7" w14:textId="77777777" w:rsidR="004A1360" w:rsidRPr="006144C5" w:rsidRDefault="0035610E" w:rsidP="006144C5">
      <w:pPr>
        <w:numPr>
          <w:ilvl w:val="0"/>
          <w:numId w:val="23"/>
        </w:numPr>
        <w:spacing w:after="34" w:line="268" w:lineRule="auto"/>
        <w:ind w:hanging="360"/>
        <w:jc w:val="both"/>
        <w:rPr>
          <w:szCs w:val="20"/>
        </w:rPr>
      </w:pPr>
      <w:r w:rsidRPr="006144C5">
        <w:rPr>
          <w:rFonts w:eastAsia="Times New Roman"/>
          <w:szCs w:val="20"/>
        </w:rPr>
        <w:t>potřebu zdravotní péče</w:t>
      </w:r>
      <w:r w:rsidRPr="006144C5">
        <w:rPr>
          <w:szCs w:val="20"/>
        </w:rPr>
        <w:t xml:space="preserve"> </w:t>
      </w:r>
    </w:p>
    <w:p w14:paraId="0DFFA62C" w14:textId="77777777" w:rsidR="004A1360" w:rsidRPr="006144C5" w:rsidRDefault="0035610E" w:rsidP="006144C5">
      <w:pPr>
        <w:numPr>
          <w:ilvl w:val="0"/>
          <w:numId w:val="23"/>
        </w:numPr>
        <w:spacing w:after="3" w:line="268" w:lineRule="auto"/>
        <w:ind w:hanging="360"/>
        <w:jc w:val="both"/>
        <w:rPr>
          <w:szCs w:val="20"/>
        </w:rPr>
      </w:pPr>
      <w:r w:rsidRPr="006144C5">
        <w:rPr>
          <w:rFonts w:eastAsia="Times New Roman"/>
          <w:szCs w:val="20"/>
        </w:rPr>
        <w:t xml:space="preserve">délku potřebné hospitalizace </w:t>
      </w:r>
    </w:p>
    <w:p w14:paraId="2396A9B9" w14:textId="77777777" w:rsidR="004A1360" w:rsidRPr="006144C5" w:rsidRDefault="0035610E" w:rsidP="006144C5">
      <w:pPr>
        <w:numPr>
          <w:ilvl w:val="0"/>
          <w:numId w:val="23"/>
        </w:numPr>
        <w:spacing w:after="3" w:line="268" w:lineRule="auto"/>
        <w:ind w:hanging="360"/>
        <w:jc w:val="both"/>
        <w:rPr>
          <w:szCs w:val="20"/>
        </w:rPr>
      </w:pPr>
      <w:r w:rsidRPr="006144C5">
        <w:rPr>
          <w:rFonts w:eastAsia="Times New Roman"/>
          <w:szCs w:val="20"/>
        </w:rPr>
        <w:t xml:space="preserve">funkční zlepšení na konci hospitalizace </w:t>
      </w:r>
    </w:p>
    <w:p w14:paraId="65F9D979" w14:textId="77777777" w:rsidR="004A1360" w:rsidRPr="006144C5" w:rsidRDefault="0035610E" w:rsidP="006144C5">
      <w:pPr>
        <w:numPr>
          <w:ilvl w:val="0"/>
          <w:numId w:val="23"/>
        </w:numPr>
        <w:spacing w:after="3" w:line="268" w:lineRule="auto"/>
        <w:ind w:hanging="360"/>
        <w:jc w:val="both"/>
        <w:rPr>
          <w:szCs w:val="20"/>
        </w:rPr>
      </w:pPr>
      <w:r w:rsidRPr="006144C5">
        <w:rPr>
          <w:rFonts w:eastAsia="Times New Roman"/>
          <w:szCs w:val="20"/>
        </w:rPr>
        <w:t xml:space="preserve">možnost návratu do práce </w:t>
      </w:r>
    </w:p>
    <w:p w14:paraId="3D18EACC" w14:textId="77777777" w:rsidR="004A1360" w:rsidRPr="006144C5" w:rsidRDefault="0035610E" w:rsidP="006144C5">
      <w:pPr>
        <w:numPr>
          <w:ilvl w:val="0"/>
          <w:numId w:val="23"/>
        </w:numPr>
        <w:spacing w:after="3" w:line="268" w:lineRule="auto"/>
        <w:ind w:hanging="360"/>
        <w:jc w:val="both"/>
        <w:rPr>
          <w:szCs w:val="20"/>
        </w:rPr>
      </w:pPr>
      <w:r w:rsidRPr="006144C5">
        <w:rPr>
          <w:rFonts w:eastAsia="Times New Roman"/>
          <w:szCs w:val="20"/>
        </w:rPr>
        <w:t xml:space="preserve">pracovní schopnost </w:t>
      </w:r>
    </w:p>
    <w:p w14:paraId="7FF466E7" w14:textId="77777777" w:rsidR="004A1360" w:rsidRPr="006144C5" w:rsidRDefault="0035610E" w:rsidP="006144C5">
      <w:pPr>
        <w:spacing w:after="18" w:line="259" w:lineRule="auto"/>
        <w:ind w:left="142" w:firstLine="0"/>
        <w:jc w:val="both"/>
        <w:rPr>
          <w:szCs w:val="20"/>
        </w:rPr>
      </w:pPr>
      <w:r w:rsidRPr="006144C5">
        <w:rPr>
          <w:szCs w:val="20"/>
        </w:rPr>
        <w:t xml:space="preserve"> </w:t>
      </w:r>
    </w:p>
    <w:p w14:paraId="5E1CA11B" w14:textId="77777777" w:rsidR="004A1360" w:rsidRPr="006144C5" w:rsidRDefault="0035610E" w:rsidP="006144C5">
      <w:pPr>
        <w:spacing w:after="28"/>
        <w:ind w:left="137" w:right="56"/>
        <w:jc w:val="both"/>
        <w:rPr>
          <w:szCs w:val="20"/>
        </w:rPr>
      </w:pPr>
      <w:r w:rsidRPr="006144C5">
        <w:rPr>
          <w:szCs w:val="20"/>
        </w:rPr>
        <w:t xml:space="preserve">Určení disability je důležité pro </w:t>
      </w:r>
    </w:p>
    <w:p w14:paraId="0B5D65F3" w14:textId="77777777" w:rsidR="004A1360" w:rsidRPr="006144C5" w:rsidRDefault="0035610E" w:rsidP="006144C5">
      <w:pPr>
        <w:numPr>
          <w:ilvl w:val="0"/>
          <w:numId w:val="23"/>
        </w:numPr>
        <w:spacing w:after="34" w:line="268" w:lineRule="auto"/>
        <w:ind w:hanging="360"/>
        <w:jc w:val="both"/>
        <w:rPr>
          <w:szCs w:val="20"/>
        </w:rPr>
      </w:pPr>
      <w:r w:rsidRPr="006144C5">
        <w:rPr>
          <w:rFonts w:eastAsia="Times New Roman"/>
          <w:szCs w:val="20"/>
        </w:rPr>
        <w:t>identifikaci potřeb</w:t>
      </w:r>
      <w:r w:rsidRPr="006144C5">
        <w:rPr>
          <w:szCs w:val="20"/>
        </w:rPr>
        <w:t xml:space="preserve"> </w:t>
      </w:r>
    </w:p>
    <w:p w14:paraId="191CC64A" w14:textId="77777777" w:rsidR="004A1360" w:rsidRPr="006144C5" w:rsidRDefault="0035610E" w:rsidP="006144C5">
      <w:pPr>
        <w:numPr>
          <w:ilvl w:val="0"/>
          <w:numId w:val="23"/>
        </w:numPr>
        <w:spacing w:after="3" w:line="268" w:lineRule="auto"/>
        <w:ind w:hanging="360"/>
        <w:jc w:val="both"/>
        <w:rPr>
          <w:szCs w:val="20"/>
        </w:rPr>
      </w:pPr>
      <w:r w:rsidRPr="006144C5">
        <w:rPr>
          <w:rFonts w:eastAsia="Times New Roman"/>
          <w:szCs w:val="20"/>
        </w:rPr>
        <w:t xml:space="preserve">stanovení léčby a dalších intervencí </w:t>
      </w:r>
    </w:p>
    <w:p w14:paraId="7FEFC265" w14:textId="77777777" w:rsidR="004A1360" w:rsidRPr="006144C5" w:rsidRDefault="0035610E" w:rsidP="006144C5">
      <w:pPr>
        <w:numPr>
          <w:ilvl w:val="0"/>
          <w:numId w:val="23"/>
        </w:numPr>
        <w:spacing w:after="3" w:line="268" w:lineRule="auto"/>
        <w:ind w:hanging="360"/>
        <w:jc w:val="both"/>
        <w:rPr>
          <w:szCs w:val="20"/>
        </w:rPr>
      </w:pPr>
      <w:r w:rsidRPr="006144C5">
        <w:rPr>
          <w:rFonts w:eastAsia="Times New Roman"/>
          <w:szCs w:val="20"/>
        </w:rPr>
        <w:t xml:space="preserve">měření výsledků a efektivity </w:t>
      </w:r>
    </w:p>
    <w:p w14:paraId="2C01A1C4" w14:textId="77777777" w:rsidR="004A1360" w:rsidRPr="006144C5" w:rsidRDefault="0035610E" w:rsidP="006144C5">
      <w:pPr>
        <w:numPr>
          <w:ilvl w:val="0"/>
          <w:numId w:val="23"/>
        </w:numPr>
        <w:spacing w:after="3" w:line="268" w:lineRule="auto"/>
        <w:ind w:hanging="360"/>
        <w:jc w:val="both"/>
        <w:rPr>
          <w:szCs w:val="20"/>
        </w:rPr>
      </w:pPr>
      <w:r w:rsidRPr="006144C5">
        <w:rPr>
          <w:rFonts w:eastAsia="Times New Roman"/>
          <w:szCs w:val="20"/>
        </w:rPr>
        <w:t xml:space="preserve">určení priorit </w:t>
      </w:r>
    </w:p>
    <w:p w14:paraId="55A7A675" w14:textId="77777777" w:rsidR="004A1360" w:rsidRPr="006144C5" w:rsidRDefault="0035610E" w:rsidP="006144C5">
      <w:pPr>
        <w:numPr>
          <w:ilvl w:val="0"/>
          <w:numId w:val="23"/>
        </w:numPr>
        <w:spacing w:after="3" w:line="268" w:lineRule="auto"/>
        <w:ind w:hanging="360"/>
        <w:jc w:val="both"/>
        <w:rPr>
          <w:szCs w:val="20"/>
        </w:rPr>
      </w:pPr>
      <w:r w:rsidRPr="006144C5">
        <w:rPr>
          <w:rFonts w:eastAsia="Times New Roman"/>
          <w:szCs w:val="20"/>
        </w:rPr>
        <w:t xml:space="preserve">přidělování prostředků </w:t>
      </w:r>
    </w:p>
    <w:p w14:paraId="1BA9B092" w14:textId="77777777" w:rsidR="004A1360" w:rsidRPr="006144C5" w:rsidRDefault="0035610E" w:rsidP="006144C5">
      <w:pPr>
        <w:spacing w:after="0" w:line="259" w:lineRule="auto"/>
        <w:ind w:left="142" w:firstLine="0"/>
        <w:jc w:val="both"/>
        <w:rPr>
          <w:szCs w:val="20"/>
        </w:rPr>
      </w:pPr>
      <w:r w:rsidRPr="006144C5">
        <w:rPr>
          <w:szCs w:val="20"/>
        </w:rPr>
        <w:t xml:space="preserve"> </w:t>
      </w:r>
    </w:p>
    <w:p w14:paraId="57E79140" w14:textId="77777777" w:rsidR="004A1360" w:rsidRPr="006144C5" w:rsidRDefault="0035610E" w:rsidP="006144C5">
      <w:pPr>
        <w:ind w:left="137" w:right="56"/>
        <w:jc w:val="both"/>
        <w:rPr>
          <w:szCs w:val="20"/>
        </w:rPr>
      </w:pPr>
      <w:r w:rsidRPr="006144C5">
        <w:rPr>
          <w:szCs w:val="20"/>
        </w:rPr>
        <w:t xml:space="preserve">Stanovení disability je důležité pro klinika, pracovníka ve výzkumu i ve státní správě, systému sociálního zabezpečení. </w:t>
      </w:r>
    </w:p>
    <w:p w14:paraId="69BC37A3" w14:textId="77777777" w:rsidR="004A1360" w:rsidRPr="006144C5" w:rsidRDefault="0035610E" w:rsidP="006144C5">
      <w:pPr>
        <w:spacing w:after="15" w:line="259" w:lineRule="auto"/>
        <w:ind w:left="142" w:firstLine="0"/>
        <w:jc w:val="both"/>
        <w:rPr>
          <w:szCs w:val="20"/>
        </w:rPr>
      </w:pPr>
      <w:r w:rsidRPr="006144C5">
        <w:rPr>
          <w:szCs w:val="20"/>
        </w:rPr>
        <w:t xml:space="preserve"> </w:t>
      </w:r>
    </w:p>
    <w:p w14:paraId="74AF5DED" w14:textId="77777777" w:rsidR="004A1360" w:rsidRPr="006144C5" w:rsidRDefault="0035610E" w:rsidP="006144C5">
      <w:pPr>
        <w:pStyle w:val="Nadpis2"/>
        <w:ind w:left="137"/>
        <w:jc w:val="both"/>
        <w:rPr>
          <w:szCs w:val="20"/>
        </w:rPr>
      </w:pPr>
      <w:r w:rsidRPr="006144C5">
        <w:rPr>
          <w:szCs w:val="20"/>
        </w:rPr>
        <w:lastRenderedPageBreak/>
        <w:t xml:space="preserve">Výchozí hledisko č. 3 Funkční testování využitelné pro hodnocení soběstačnosti u osob s psychiatrickým onemocněním a poruchami chování způsobených i užíváním návykových látek Vyšetření soběstačnosti  </w:t>
      </w:r>
    </w:p>
    <w:p w14:paraId="06B334A7" w14:textId="77777777" w:rsidR="004A1360" w:rsidRPr="006144C5" w:rsidRDefault="0035610E" w:rsidP="006144C5">
      <w:pPr>
        <w:ind w:left="137" w:right="56"/>
        <w:jc w:val="both"/>
        <w:rPr>
          <w:szCs w:val="20"/>
        </w:rPr>
      </w:pPr>
      <w:r w:rsidRPr="006144C5">
        <w:rPr>
          <w:szCs w:val="20"/>
        </w:rPr>
        <w:t>Běžnou a velmi důležitou součástí ergoterapeutického vyšetření je vyšetření soběstačnosti klienta v provádění personálních i instrumentálních všedních denních činností. Zjišťuje tedy, zda je klient schopný</w:t>
      </w:r>
      <w:r w:rsidRPr="006144C5">
        <w:rPr>
          <w:b/>
          <w:szCs w:val="20"/>
        </w:rPr>
        <w:t xml:space="preserve"> sám bez dopomoci druhé osoby</w:t>
      </w:r>
      <w:r w:rsidRPr="006144C5">
        <w:rPr>
          <w:szCs w:val="20"/>
        </w:rPr>
        <w:t xml:space="preserve"> provádět nejrůznější sebeobslužné činnosti nebo zda je na ní v některých činnostech </w:t>
      </w:r>
      <w:r w:rsidRPr="006144C5">
        <w:rPr>
          <w:b/>
          <w:szCs w:val="20"/>
        </w:rPr>
        <w:t>závislý</w:t>
      </w:r>
      <w:r w:rsidRPr="006144C5">
        <w:rPr>
          <w:szCs w:val="20"/>
        </w:rPr>
        <w:t xml:space="preserve">. Rovněž mapuje, zda k soběstačnosti nepotřebuje nějakou </w:t>
      </w:r>
      <w:r w:rsidRPr="006144C5">
        <w:rPr>
          <w:b/>
          <w:szCs w:val="20"/>
        </w:rPr>
        <w:t>kompenzační pomůcku</w:t>
      </w:r>
      <w:r w:rsidRPr="006144C5">
        <w:rPr>
          <w:szCs w:val="20"/>
        </w:rPr>
        <w:t xml:space="preserve"> nebo zda nepoužívá nějakou </w:t>
      </w:r>
      <w:r w:rsidRPr="006144C5">
        <w:rPr>
          <w:b/>
          <w:szCs w:val="20"/>
        </w:rPr>
        <w:t>alternativní strategii</w:t>
      </w:r>
      <w:r w:rsidRPr="006144C5">
        <w:rPr>
          <w:szCs w:val="20"/>
        </w:rPr>
        <w:t>, např. jak se obléknout sám, přestože se pohybuje pomocí mechanického vozíku. I při výkonu zaměstnání je totiž nutné, aby byl klient schopen se do ní dostavit čistý, oblečený a upravený, učesaný a zvládal uspokojit svoje fyziologické potřeby apod. Někteří zaměstnavatelé navíc vyžadují, aby se zaměstnanci převlékali do pracovních uniforem přímo na pracovišti. Pro celkovou spokojenost se svou prací klient může potřebovat zvládat se v práci rovněž najíst třeba v zaměstnanecké jídelně nebo si uvařit kávu v denní místnosti. I proto je důležité, aby byly ergoterapeutem zjištěny podrobnosti, jakým způsobem je klient schopen sebeobslužné aktivity vykonávat a zda k tomu potřebuje nějaký facilitátor v podobě přizpůsobeného prostředí nebo dopomoci druhé osoby.  Ergoterapeuti rozlišují dva typy sebeobslužných činností – činnosti personální a instrumentální. Mezi personální (bazální) všední denní činnosti (</w:t>
      </w:r>
      <w:proofErr w:type="spellStart"/>
      <w:r w:rsidRPr="006144C5">
        <w:rPr>
          <w:szCs w:val="20"/>
        </w:rPr>
        <w:t>pADL</w:t>
      </w:r>
      <w:proofErr w:type="spellEnd"/>
      <w:r w:rsidRPr="006144C5">
        <w:rPr>
          <w:szCs w:val="20"/>
        </w:rPr>
        <w:t xml:space="preserve">) </w:t>
      </w:r>
      <w:proofErr w:type="gramStart"/>
      <w:r w:rsidRPr="006144C5">
        <w:rPr>
          <w:szCs w:val="20"/>
        </w:rPr>
        <w:t>patří</w:t>
      </w:r>
      <w:proofErr w:type="gramEnd"/>
      <w:r w:rsidRPr="006144C5">
        <w:rPr>
          <w:szCs w:val="20"/>
        </w:rPr>
        <w:t xml:space="preserve"> položky, které každý člověk potřebuje v rámci péče o své tělo provádět sám. Ergoterapeut proto hodnotí klientovu schopnost najíst se, obléknout a svléknout se, provést osobní hygienu (vyčistit si zuby, ostříhat si nehty, učesat se), umýt si celé tělo, kontrolovaně se vyprazdňovat (moč, stolice), očistit se po použití toalety, přesunout se (např. z vozíku na lůžko), chodit po rovině a po schodech.  </w:t>
      </w:r>
    </w:p>
    <w:p w14:paraId="23F79F58" w14:textId="77777777" w:rsidR="004A1360" w:rsidRPr="006144C5" w:rsidRDefault="0035610E" w:rsidP="006144C5">
      <w:pPr>
        <w:ind w:left="137" w:right="301"/>
        <w:jc w:val="both"/>
        <w:rPr>
          <w:szCs w:val="20"/>
        </w:rPr>
      </w:pPr>
      <w:r w:rsidRPr="006144C5">
        <w:rPr>
          <w:szCs w:val="20"/>
        </w:rPr>
        <w:t xml:space="preserve">Z této části vyšetření ergoterapeut mimo jiné může zjistit i to, že je pro klienta zcela zásadní, aby jeho fyzické pracovní místo bylo v dobré dostupnosti toalet, protože jinak by kvůli obavám z případné nehody u daného zaměstnavatele ani pracovat nechtěl. Dílčím výstupem této části vyšetření proto může být i doporučení umístění pracovního místa na pracovišti, kterému by zaměstnavatelé neměli dávat malou váhu.  </w:t>
      </w:r>
    </w:p>
    <w:p w14:paraId="6DA8C10B" w14:textId="77777777" w:rsidR="004A1360" w:rsidRPr="006144C5" w:rsidRDefault="0035610E" w:rsidP="006144C5">
      <w:pPr>
        <w:ind w:left="137" w:right="56"/>
        <w:jc w:val="both"/>
        <w:rPr>
          <w:szCs w:val="20"/>
        </w:rPr>
      </w:pPr>
      <w:r w:rsidRPr="006144C5">
        <w:rPr>
          <w:szCs w:val="20"/>
        </w:rPr>
        <w:t>Mezi položky instrumentálních (sekundárních) všedních denních činností (</w:t>
      </w:r>
      <w:proofErr w:type="spellStart"/>
      <w:r w:rsidRPr="006144C5">
        <w:rPr>
          <w:szCs w:val="20"/>
        </w:rPr>
        <w:t>iADL</w:t>
      </w:r>
      <w:proofErr w:type="spellEnd"/>
      <w:r w:rsidRPr="006144C5">
        <w:rPr>
          <w:szCs w:val="20"/>
        </w:rPr>
        <w:t xml:space="preserve">) ergoterapeuti zařazují ty, které se týkají zajištění chodu domácnosti nebo interakce se společností. Některé z nich jsou i v běžném životě zdravých lidí vykonávány někým jiným (např. manželkou či spolubydlícím). Podle Americké asociace ergoterapeutů (AOTA,2014) sem </w:t>
      </w:r>
      <w:proofErr w:type="gramStart"/>
      <w:r w:rsidRPr="006144C5">
        <w:rPr>
          <w:szCs w:val="20"/>
        </w:rPr>
        <w:t>patří</w:t>
      </w:r>
      <w:proofErr w:type="gramEnd"/>
      <w:r w:rsidRPr="006144C5">
        <w:rPr>
          <w:szCs w:val="20"/>
        </w:rPr>
        <w:t xml:space="preserve"> vaření, nakupování, vedení domácnosti a domácí práce (praní, uklízení apod.), bezpečnost a řešení havarijních událostí, péče o své zdraví, řízení a mobilita v komunitě, vedení financí, funkční komunikace (používání telefonu, počítače apod.), náboženské a spirituální aktivity, péče o zdraví a jeho udržování a také péče o zvířata, o druhé osoby nebo o dítě.  </w:t>
      </w:r>
    </w:p>
    <w:p w14:paraId="7E02A72C" w14:textId="77777777" w:rsidR="004A1360" w:rsidRPr="006144C5" w:rsidRDefault="0035610E" w:rsidP="006144C5">
      <w:pPr>
        <w:ind w:left="137" w:right="56"/>
        <w:jc w:val="both"/>
        <w:rPr>
          <w:szCs w:val="20"/>
        </w:rPr>
      </w:pPr>
      <w:r w:rsidRPr="006144C5">
        <w:rPr>
          <w:szCs w:val="20"/>
        </w:rPr>
        <w:t xml:space="preserve">Jsou mezi nimi tedy i položky, které mohou zásadně ovlivnit, zda klient je schopen pracovat či nikoli. Například cestování a řízení auta může mít zásadní vliv na to, jak se klient bude dostávat do práce. IADL někdy mohou být i hlavní pracovní náplní klienta (např. uklízení při práci uklízečky), i proto je důležité tuto oblast vyšetřit detailně. Ergoterapeut by rovněž měl zjistit, zda není limitován výdrží a svou celkovou kondicí při provádění takových činností po delší dobu. To může s klientem vyzkoušet v rámci modelových činností.  </w:t>
      </w:r>
    </w:p>
    <w:p w14:paraId="46D43DA4" w14:textId="77777777" w:rsidR="004A1360" w:rsidRPr="006144C5" w:rsidRDefault="0035610E" w:rsidP="006144C5">
      <w:pPr>
        <w:ind w:left="137" w:right="132"/>
        <w:jc w:val="both"/>
        <w:rPr>
          <w:szCs w:val="20"/>
        </w:rPr>
      </w:pPr>
      <w:r w:rsidRPr="006144C5">
        <w:rPr>
          <w:szCs w:val="20"/>
        </w:rPr>
        <w:t xml:space="preserve">Provádění každodenních činností, zejména IADL, významně koreluje s kognitivními funkcemi, jako je plánování, pracovní paměť, pozornost, řešení problémů, verbální uvažování a mentální flexibilita.  </w:t>
      </w:r>
    </w:p>
    <w:p w14:paraId="40676D27" w14:textId="77777777" w:rsidR="00C26120" w:rsidRDefault="00C26120" w:rsidP="006144C5">
      <w:pPr>
        <w:spacing w:line="269" w:lineRule="auto"/>
        <w:ind w:left="137"/>
        <w:jc w:val="both"/>
        <w:rPr>
          <w:b/>
          <w:szCs w:val="20"/>
        </w:rPr>
      </w:pPr>
    </w:p>
    <w:p w14:paraId="574DA3C1" w14:textId="41F0728D" w:rsidR="004A1360" w:rsidRPr="006144C5" w:rsidRDefault="0035610E" w:rsidP="006144C5">
      <w:pPr>
        <w:spacing w:line="269" w:lineRule="auto"/>
        <w:ind w:left="137"/>
        <w:jc w:val="both"/>
        <w:rPr>
          <w:szCs w:val="20"/>
        </w:rPr>
      </w:pPr>
      <w:r w:rsidRPr="006144C5">
        <w:rPr>
          <w:b/>
          <w:szCs w:val="20"/>
        </w:rPr>
        <w:t xml:space="preserve">Vybrané hodnotící nástroje </w:t>
      </w:r>
    </w:p>
    <w:p w14:paraId="58900186" w14:textId="77777777" w:rsidR="004A1360" w:rsidRPr="006144C5" w:rsidRDefault="0035610E" w:rsidP="006144C5">
      <w:pPr>
        <w:pStyle w:val="Nadpis2"/>
        <w:tabs>
          <w:tab w:val="center" w:pos="557"/>
          <w:tab w:val="center" w:pos="2155"/>
        </w:tabs>
        <w:spacing w:after="3" w:line="259" w:lineRule="auto"/>
        <w:ind w:left="0" w:firstLine="0"/>
        <w:jc w:val="both"/>
        <w:rPr>
          <w:szCs w:val="20"/>
        </w:rPr>
      </w:pPr>
      <w:r w:rsidRPr="006144C5">
        <w:rPr>
          <w:rFonts w:eastAsia="Calibri"/>
          <w:b w:val="0"/>
          <w:szCs w:val="20"/>
        </w:rPr>
        <w:tab/>
      </w:r>
      <w:r w:rsidRPr="006144C5">
        <w:rPr>
          <w:szCs w:val="20"/>
        </w:rPr>
        <w:t xml:space="preserve">I. </w:t>
      </w:r>
      <w:r w:rsidRPr="006144C5">
        <w:rPr>
          <w:szCs w:val="20"/>
        </w:rPr>
        <w:tab/>
      </w:r>
      <w:proofErr w:type="spellStart"/>
      <w:r w:rsidRPr="006144C5">
        <w:rPr>
          <w:rFonts w:eastAsia="Times New Roman"/>
          <w:szCs w:val="20"/>
        </w:rPr>
        <w:t>Barthel</w:t>
      </w:r>
      <w:proofErr w:type="spellEnd"/>
      <w:r w:rsidRPr="006144C5">
        <w:rPr>
          <w:rFonts w:eastAsia="Times New Roman"/>
          <w:szCs w:val="20"/>
        </w:rPr>
        <w:t xml:space="preserve"> index (BI)</w:t>
      </w:r>
      <w:r w:rsidRPr="006144C5">
        <w:rPr>
          <w:szCs w:val="20"/>
        </w:rPr>
        <w:t xml:space="preserve"> </w:t>
      </w:r>
    </w:p>
    <w:p w14:paraId="2797466D" w14:textId="77777777" w:rsidR="004A1360" w:rsidRPr="006144C5" w:rsidRDefault="0035610E" w:rsidP="006144C5">
      <w:pPr>
        <w:ind w:left="137" w:right="291"/>
        <w:jc w:val="both"/>
        <w:rPr>
          <w:szCs w:val="20"/>
        </w:rPr>
      </w:pPr>
      <w:r w:rsidRPr="006144C5">
        <w:rPr>
          <w:szCs w:val="20"/>
        </w:rPr>
        <w:t>BI byl vyvinut pro potřeby nemocničního prostředí, nikoli v komunitě. Položky do BI byly vybrány tak, aby odrážely úroveň požadované ošetřovatelské péče. (</w:t>
      </w:r>
      <w:proofErr w:type="spellStart"/>
      <w:r w:rsidRPr="006144C5">
        <w:rPr>
          <w:szCs w:val="20"/>
        </w:rPr>
        <w:t>Verhoeven</w:t>
      </w:r>
      <w:proofErr w:type="spellEnd"/>
      <w:r w:rsidRPr="006144C5">
        <w:rPr>
          <w:szCs w:val="20"/>
        </w:rPr>
        <w:t>, 2000</w:t>
      </w:r>
      <w:proofErr w:type="gramStart"/>
      <w:r w:rsidRPr="006144C5">
        <w:rPr>
          <w:szCs w:val="20"/>
        </w:rPr>
        <w:t>)  Na</w:t>
      </w:r>
      <w:proofErr w:type="gramEnd"/>
      <w:r w:rsidRPr="006144C5">
        <w:rPr>
          <w:szCs w:val="20"/>
        </w:rPr>
        <w:t xml:space="preserve"> počátku byl používán v nemocnicích v Marylandu u pacientů s neuromuskulárním a muskuloskeletálním onemocněním, nicméně cílová skupina pacientů pro jeho užití se postupně rozšiřovala. Autorky testu jsou Dorothea W. </w:t>
      </w:r>
      <w:proofErr w:type="spellStart"/>
      <w:r w:rsidRPr="006144C5">
        <w:rPr>
          <w:szCs w:val="20"/>
        </w:rPr>
        <w:t>Barthelová</w:t>
      </w:r>
      <w:proofErr w:type="spellEnd"/>
      <w:r w:rsidRPr="006144C5">
        <w:rPr>
          <w:szCs w:val="20"/>
        </w:rPr>
        <w:t xml:space="preserve"> a Florence I. </w:t>
      </w:r>
      <w:proofErr w:type="spellStart"/>
      <w:r w:rsidRPr="006144C5">
        <w:rPr>
          <w:szCs w:val="20"/>
        </w:rPr>
        <w:t>Mahoneyová</w:t>
      </w:r>
      <w:proofErr w:type="spellEnd"/>
      <w:r w:rsidRPr="006144C5">
        <w:rPr>
          <w:szCs w:val="20"/>
        </w:rPr>
        <w:t xml:space="preserve"> z USA. (ÚZIS, </w:t>
      </w:r>
    </w:p>
    <w:p w14:paraId="717587C8" w14:textId="77777777" w:rsidR="004A1360" w:rsidRPr="006144C5" w:rsidRDefault="0035610E" w:rsidP="006144C5">
      <w:pPr>
        <w:ind w:left="137" w:right="56"/>
        <w:jc w:val="both"/>
        <w:rPr>
          <w:szCs w:val="20"/>
        </w:rPr>
      </w:pPr>
      <w:r w:rsidRPr="006144C5">
        <w:rPr>
          <w:szCs w:val="20"/>
        </w:rPr>
        <w:t xml:space="preserve">2020)  </w:t>
      </w:r>
    </w:p>
    <w:p w14:paraId="44E6E8BC" w14:textId="77777777" w:rsidR="004A1360" w:rsidRPr="006144C5" w:rsidRDefault="0035610E" w:rsidP="006144C5">
      <w:pPr>
        <w:ind w:left="137" w:right="56"/>
        <w:jc w:val="both"/>
        <w:rPr>
          <w:szCs w:val="20"/>
        </w:rPr>
      </w:pPr>
      <w:r w:rsidRPr="006144C5">
        <w:rPr>
          <w:szCs w:val="20"/>
        </w:rPr>
        <w:t xml:space="preserve">BI je široce používaným hodnotícím nástrojem pro </w:t>
      </w:r>
      <w:proofErr w:type="spellStart"/>
      <w:r w:rsidRPr="006144C5">
        <w:rPr>
          <w:szCs w:val="20"/>
        </w:rPr>
        <w:t>pADL</w:t>
      </w:r>
      <w:proofErr w:type="spellEnd"/>
      <w:r w:rsidRPr="006144C5">
        <w:rPr>
          <w:szCs w:val="20"/>
        </w:rPr>
        <w:t xml:space="preserve"> (např. oblékání, koupání), a to díky své jednoduchosti, srozumitelnosti a snadnosti bodování. </w:t>
      </w:r>
    </w:p>
    <w:p w14:paraId="697B4F7B" w14:textId="77777777" w:rsidR="004A1360" w:rsidRPr="006144C5" w:rsidRDefault="0035610E" w:rsidP="006144C5">
      <w:pPr>
        <w:ind w:left="137" w:right="56"/>
        <w:jc w:val="both"/>
        <w:rPr>
          <w:szCs w:val="20"/>
        </w:rPr>
      </w:pPr>
      <w:r w:rsidRPr="006144C5">
        <w:rPr>
          <w:szCs w:val="20"/>
        </w:rPr>
        <w:t xml:space="preserve">BI hodnotí funkční omezení z hlediska tří úrovní (úroveň plné soběstačnosti, částečné pomoci a to, že pacient aktivitu neprovede vůbec).  Pro účely </w:t>
      </w:r>
      <w:proofErr w:type="spellStart"/>
      <w:r w:rsidRPr="006144C5">
        <w:rPr>
          <w:szCs w:val="20"/>
        </w:rPr>
        <w:t>ergodiagnostiky</w:t>
      </w:r>
      <w:proofErr w:type="spellEnd"/>
      <w:r w:rsidRPr="006144C5">
        <w:rPr>
          <w:szCs w:val="20"/>
        </w:rPr>
        <w:t xml:space="preserve"> je vhodný hlavně pro svou nenáročnost, a to jak materiální, tak časovou. BI existuje v několika verzích. Pro účely </w:t>
      </w:r>
      <w:proofErr w:type="spellStart"/>
      <w:r w:rsidRPr="006144C5">
        <w:rPr>
          <w:szCs w:val="20"/>
        </w:rPr>
        <w:t>ergodiagnostiky</w:t>
      </w:r>
      <w:proofErr w:type="spellEnd"/>
      <w:r w:rsidRPr="006144C5">
        <w:rPr>
          <w:szCs w:val="20"/>
        </w:rPr>
        <w:t xml:space="preserve"> se v ČR využívá původní verze s 10 položkami. Dále je možné nalézt rozšířenou verzi s 15 položkami a zkrácenou verzi s 5 položkami. </w:t>
      </w:r>
    </w:p>
    <w:p w14:paraId="3AA5240F" w14:textId="77777777" w:rsidR="004A1360" w:rsidRPr="006144C5" w:rsidRDefault="0035610E" w:rsidP="006144C5">
      <w:pPr>
        <w:ind w:left="137" w:right="56"/>
        <w:jc w:val="both"/>
        <w:rPr>
          <w:szCs w:val="20"/>
        </w:rPr>
      </w:pPr>
      <w:r w:rsidRPr="006144C5">
        <w:rPr>
          <w:szCs w:val="20"/>
        </w:rPr>
        <w:lastRenderedPageBreak/>
        <w:t xml:space="preserve">Mezi 10 hodnocených všedních denních činností v BI </w:t>
      </w:r>
      <w:proofErr w:type="gramStart"/>
      <w:r w:rsidRPr="006144C5">
        <w:rPr>
          <w:szCs w:val="20"/>
        </w:rPr>
        <w:t>patří</w:t>
      </w:r>
      <w:proofErr w:type="gramEnd"/>
      <w:r w:rsidRPr="006144C5">
        <w:rPr>
          <w:szCs w:val="20"/>
        </w:rPr>
        <w:t xml:space="preserve">: příjem stravy, oblékání, lokomoce, chůze po schodech, přesun z vozíku na lůžko, osobní hygiena, koupání, použití WC a kontinence moči a stolice. Klient v dané aktivitě může získat maximálně 15 bodů, za dopomoc druhé osoby 5, 10 či 15 bodů (podle toho, o jakou položku se jedná) a při nezvládnutí daného úkolu 0 bodů.  Dle BI může být klient vysoce závislý / středně závislý / lehce závislý na dopomoci druhé osoby při provádění personálních všedních denních činností nebo je v nich zcela nezávislý, soběstačný. V současné době je držitelem autorských práv Maryland </w:t>
      </w:r>
      <w:proofErr w:type="spellStart"/>
      <w:r w:rsidRPr="006144C5">
        <w:rPr>
          <w:szCs w:val="20"/>
        </w:rPr>
        <w:t>State</w:t>
      </w:r>
      <w:proofErr w:type="spellEnd"/>
      <w:r w:rsidRPr="006144C5">
        <w:rPr>
          <w:szCs w:val="20"/>
        </w:rPr>
        <w:t xml:space="preserve"> </w:t>
      </w:r>
      <w:proofErr w:type="spellStart"/>
      <w:r w:rsidRPr="006144C5">
        <w:rPr>
          <w:szCs w:val="20"/>
        </w:rPr>
        <w:t>Medical</w:t>
      </w:r>
      <w:proofErr w:type="spellEnd"/>
      <w:r w:rsidRPr="006144C5">
        <w:rPr>
          <w:szCs w:val="20"/>
        </w:rPr>
        <w:t xml:space="preserve"> Society a je volně dostupný, pro jeho modifikaci je však nutné získat povolení. </w:t>
      </w:r>
    </w:p>
    <w:p w14:paraId="6C652F62" w14:textId="77777777" w:rsidR="004A1360" w:rsidRPr="006144C5" w:rsidRDefault="0035610E" w:rsidP="006144C5">
      <w:pPr>
        <w:spacing w:after="35" w:line="259" w:lineRule="auto"/>
        <w:ind w:left="142" w:firstLine="0"/>
        <w:jc w:val="both"/>
        <w:rPr>
          <w:szCs w:val="20"/>
        </w:rPr>
      </w:pPr>
      <w:r w:rsidRPr="006144C5">
        <w:rPr>
          <w:szCs w:val="20"/>
        </w:rPr>
        <w:t xml:space="preserve"> </w:t>
      </w:r>
    </w:p>
    <w:p w14:paraId="00D7BDF0" w14:textId="77777777" w:rsidR="004A1360" w:rsidRPr="006144C5" w:rsidRDefault="0035610E" w:rsidP="006144C5">
      <w:pPr>
        <w:pStyle w:val="Nadpis2"/>
        <w:tabs>
          <w:tab w:val="center" w:pos="584"/>
          <w:tab w:val="center" w:pos="2968"/>
        </w:tabs>
        <w:spacing w:after="3" w:line="259" w:lineRule="auto"/>
        <w:ind w:left="0" w:firstLine="0"/>
        <w:jc w:val="both"/>
        <w:rPr>
          <w:szCs w:val="20"/>
        </w:rPr>
      </w:pPr>
      <w:r w:rsidRPr="006144C5">
        <w:rPr>
          <w:rFonts w:eastAsia="Calibri"/>
          <w:b w:val="0"/>
          <w:szCs w:val="20"/>
        </w:rPr>
        <w:tab/>
      </w:r>
      <w:r w:rsidRPr="006144C5">
        <w:rPr>
          <w:szCs w:val="20"/>
        </w:rPr>
        <w:t xml:space="preserve">II. </w:t>
      </w:r>
      <w:r w:rsidRPr="006144C5">
        <w:rPr>
          <w:szCs w:val="20"/>
        </w:rPr>
        <w:tab/>
      </w:r>
      <w:r w:rsidRPr="006144C5">
        <w:rPr>
          <w:rFonts w:eastAsia="Times New Roman"/>
          <w:szCs w:val="20"/>
        </w:rPr>
        <w:t>Hodnocení instrumentálních ADL</w:t>
      </w:r>
      <w:r w:rsidRPr="006144C5">
        <w:rPr>
          <w:szCs w:val="20"/>
        </w:rPr>
        <w:t xml:space="preserve"> </w:t>
      </w:r>
    </w:p>
    <w:p w14:paraId="6F9E5310" w14:textId="77777777" w:rsidR="004A1360" w:rsidRPr="006144C5" w:rsidRDefault="0035610E" w:rsidP="006144C5">
      <w:pPr>
        <w:ind w:left="137" w:right="56"/>
        <w:jc w:val="both"/>
        <w:rPr>
          <w:szCs w:val="20"/>
        </w:rPr>
      </w:pPr>
      <w:r w:rsidRPr="006144C5">
        <w:rPr>
          <w:szCs w:val="20"/>
        </w:rPr>
        <w:t xml:space="preserve">Test IADL vychází z původní škály instrumentálních denních činností dle </w:t>
      </w:r>
      <w:proofErr w:type="spellStart"/>
      <w:r w:rsidRPr="006144C5">
        <w:rPr>
          <w:szCs w:val="20"/>
        </w:rPr>
        <w:t>Lawtona</w:t>
      </w:r>
      <w:proofErr w:type="spellEnd"/>
      <w:r w:rsidRPr="006144C5">
        <w:rPr>
          <w:szCs w:val="20"/>
        </w:rPr>
        <w:t xml:space="preserve">. Vytvořili ji </w:t>
      </w:r>
      <w:proofErr w:type="spellStart"/>
      <w:r w:rsidRPr="006144C5">
        <w:rPr>
          <w:szCs w:val="20"/>
        </w:rPr>
        <w:t>Lawton</w:t>
      </w:r>
      <w:proofErr w:type="spellEnd"/>
      <w:r w:rsidRPr="006144C5">
        <w:rPr>
          <w:szCs w:val="20"/>
        </w:rPr>
        <w:t xml:space="preserve"> a </w:t>
      </w:r>
      <w:proofErr w:type="spellStart"/>
      <w:r w:rsidRPr="006144C5">
        <w:rPr>
          <w:szCs w:val="20"/>
        </w:rPr>
        <w:t>Brodyová</w:t>
      </w:r>
      <w:proofErr w:type="spellEnd"/>
      <w:r w:rsidRPr="006144C5">
        <w:rPr>
          <w:szCs w:val="20"/>
        </w:rPr>
        <w:t xml:space="preserve"> v roce 1969. Test byl určen hlavně pro osoby žijící ve vlastním prostředí, nikoli v ústavní léčbě. Mezi negativní faktory tohoto nástroje je možnost vkládání vlastního názoru hodnotitele a menší citlivost na drobné změny funkčního stavu klienta. V roce 1985 tuto škálu inovovali </w:t>
      </w:r>
      <w:proofErr w:type="spellStart"/>
      <w:r w:rsidRPr="006144C5">
        <w:rPr>
          <w:szCs w:val="20"/>
        </w:rPr>
        <w:t>Filefaum</w:t>
      </w:r>
      <w:proofErr w:type="spellEnd"/>
      <w:r w:rsidRPr="006144C5">
        <w:rPr>
          <w:szCs w:val="20"/>
        </w:rPr>
        <w:t xml:space="preserve"> a </w:t>
      </w:r>
      <w:proofErr w:type="spellStart"/>
      <w:r w:rsidRPr="006144C5">
        <w:rPr>
          <w:szCs w:val="20"/>
        </w:rPr>
        <w:t>Brodyová</w:t>
      </w:r>
      <w:proofErr w:type="spellEnd"/>
      <w:r w:rsidRPr="006144C5">
        <w:rPr>
          <w:szCs w:val="20"/>
        </w:rPr>
        <w:t xml:space="preserve">, kteří upravili hlavně bodovací škálu, ve které klient může získat 0, 5 a 10 bodů. Maximum získání 10 bodů v každé položce ukazuje na plnou soběstačnost klienta. Pokud klient má nějaké omezení (potřeba dopomoci druhou osobou), tak získává 5 bodů a pokud aktivitu nezvládne vůbec, získává 0 bodů.  </w:t>
      </w:r>
    </w:p>
    <w:p w14:paraId="27E57378" w14:textId="77777777" w:rsidR="004A1360" w:rsidRPr="006144C5" w:rsidRDefault="0035610E" w:rsidP="006144C5">
      <w:pPr>
        <w:ind w:left="137" w:right="231"/>
        <w:jc w:val="both"/>
        <w:rPr>
          <w:szCs w:val="20"/>
        </w:rPr>
      </w:pPr>
      <w:r w:rsidRPr="006144C5">
        <w:rPr>
          <w:szCs w:val="20"/>
        </w:rPr>
        <w:t xml:space="preserve">Tento test </w:t>
      </w:r>
      <w:proofErr w:type="spellStart"/>
      <w:r w:rsidRPr="006144C5">
        <w:rPr>
          <w:szCs w:val="20"/>
        </w:rPr>
        <w:t>iADL</w:t>
      </w:r>
      <w:proofErr w:type="spellEnd"/>
      <w:r w:rsidRPr="006144C5">
        <w:rPr>
          <w:szCs w:val="20"/>
        </w:rPr>
        <w:t xml:space="preserve"> se používá pro účely </w:t>
      </w:r>
      <w:proofErr w:type="spellStart"/>
      <w:r w:rsidRPr="006144C5">
        <w:rPr>
          <w:szCs w:val="20"/>
        </w:rPr>
        <w:t>ergodiagnostiky</w:t>
      </w:r>
      <w:proofErr w:type="spellEnd"/>
      <w:r w:rsidRPr="006144C5">
        <w:rPr>
          <w:szCs w:val="20"/>
        </w:rPr>
        <w:t xml:space="preserve"> a obsahuje položky jako je telefonování, transport, nakupování, vaření, domácí práce, práce kolem domu, užívání léků a finance. Princip v hodnocení je tedy podobný, jako u </w:t>
      </w:r>
      <w:proofErr w:type="spellStart"/>
      <w:r w:rsidRPr="006144C5">
        <w:rPr>
          <w:szCs w:val="20"/>
        </w:rPr>
        <w:t>Barthel</w:t>
      </w:r>
      <w:proofErr w:type="spellEnd"/>
      <w:r w:rsidRPr="006144C5">
        <w:rPr>
          <w:szCs w:val="20"/>
        </w:rPr>
        <w:t xml:space="preserve"> indexu. Celkové hodnocení pak odpovídá stavu závislosti na dopomoci druhé osoby </w:t>
      </w:r>
      <w:proofErr w:type="gramStart"/>
      <w:r w:rsidRPr="006144C5">
        <w:rPr>
          <w:szCs w:val="20"/>
        </w:rPr>
        <w:t>takto:  -</w:t>
      </w:r>
      <w:proofErr w:type="gramEnd"/>
      <w:r w:rsidRPr="006144C5">
        <w:rPr>
          <w:szCs w:val="20"/>
        </w:rPr>
        <w:t xml:space="preserve"> 0-40 bodů-klient je závislý v IADL; </w:t>
      </w:r>
    </w:p>
    <w:p w14:paraId="288B7BC4" w14:textId="77777777" w:rsidR="004A1360" w:rsidRPr="006144C5" w:rsidRDefault="0035610E" w:rsidP="006144C5">
      <w:pPr>
        <w:numPr>
          <w:ilvl w:val="0"/>
          <w:numId w:val="24"/>
        </w:numPr>
        <w:ind w:right="56" w:hanging="122"/>
        <w:jc w:val="both"/>
        <w:rPr>
          <w:szCs w:val="20"/>
        </w:rPr>
      </w:pPr>
      <w:r w:rsidRPr="006144C5">
        <w:rPr>
          <w:szCs w:val="20"/>
        </w:rPr>
        <w:t xml:space="preserve">45-75 - klient je částečně závislý v IADL; </w:t>
      </w:r>
    </w:p>
    <w:p w14:paraId="0A17D863" w14:textId="77777777" w:rsidR="004A1360" w:rsidRPr="006144C5" w:rsidRDefault="0035610E" w:rsidP="006144C5">
      <w:pPr>
        <w:numPr>
          <w:ilvl w:val="0"/>
          <w:numId w:val="24"/>
        </w:numPr>
        <w:ind w:right="56" w:hanging="122"/>
        <w:jc w:val="both"/>
        <w:rPr>
          <w:szCs w:val="20"/>
        </w:rPr>
      </w:pPr>
      <w:r w:rsidRPr="006144C5">
        <w:rPr>
          <w:szCs w:val="20"/>
        </w:rPr>
        <w:t xml:space="preserve">nad 80 je klient nezávislý v IADL. </w:t>
      </w:r>
    </w:p>
    <w:p w14:paraId="4FD4FAB2" w14:textId="77777777" w:rsidR="004A1360" w:rsidRPr="006144C5" w:rsidRDefault="0035610E" w:rsidP="006144C5">
      <w:pPr>
        <w:spacing w:after="34" w:line="259" w:lineRule="auto"/>
        <w:ind w:left="142" w:firstLine="0"/>
        <w:jc w:val="both"/>
        <w:rPr>
          <w:szCs w:val="20"/>
        </w:rPr>
      </w:pPr>
      <w:r w:rsidRPr="006144C5">
        <w:rPr>
          <w:szCs w:val="20"/>
        </w:rPr>
        <w:t xml:space="preserve"> </w:t>
      </w:r>
    </w:p>
    <w:p w14:paraId="38A2695D" w14:textId="77777777" w:rsidR="004A1360" w:rsidRPr="006144C5" w:rsidRDefault="0035610E" w:rsidP="006144C5">
      <w:pPr>
        <w:pStyle w:val="Nadpis2"/>
        <w:tabs>
          <w:tab w:val="center" w:pos="612"/>
          <w:tab w:val="center" w:pos="2038"/>
        </w:tabs>
        <w:spacing w:after="3" w:line="259" w:lineRule="auto"/>
        <w:ind w:left="0" w:firstLine="0"/>
        <w:jc w:val="both"/>
        <w:rPr>
          <w:szCs w:val="20"/>
        </w:rPr>
      </w:pPr>
      <w:r w:rsidRPr="006144C5">
        <w:rPr>
          <w:rFonts w:eastAsia="Calibri"/>
          <w:b w:val="0"/>
          <w:szCs w:val="20"/>
        </w:rPr>
        <w:tab/>
      </w:r>
      <w:r w:rsidRPr="006144C5">
        <w:rPr>
          <w:szCs w:val="20"/>
        </w:rPr>
        <w:t xml:space="preserve">III. </w:t>
      </w:r>
      <w:r w:rsidRPr="006144C5">
        <w:rPr>
          <w:szCs w:val="20"/>
        </w:rPr>
        <w:tab/>
      </w:r>
      <w:r w:rsidRPr="006144C5">
        <w:rPr>
          <w:rFonts w:eastAsia="Times New Roman"/>
          <w:szCs w:val="20"/>
        </w:rPr>
        <w:t>Dotazník zájmů</w:t>
      </w:r>
      <w:r w:rsidRPr="006144C5">
        <w:rPr>
          <w:szCs w:val="20"/>
        </w:rPr>
        <w:t xml:space="preserve"> </w:t>
      </w:r>
    </w:p>
    <w:p w14:paraId="49B0E170" w14:textId="77777777" w:rsidR="004A1360" w:rsidRPr="006144C5" w:rsidRDefault="0035610E" w:rsidP="006144C5">
      <w:pPr>
        <w:ind w:left="137" w:right="56"/>
        <w:jc w:val="both"/>
        <w:rPr>
          <w:szCs w:val="20"/>
        </w:rPr>
      </w:pPr>
      <w:r w:rsidRPr="006144C5">
        <w:rPr>
          <w:szCs w:val="20"/>
        </w:rPr>
        <w:t xml:space="preserve">Pro podrobnější zjištění, jak klient tráví svůj volný čas, se používá tzv. Dotazník zájmů. Mnohdy jsou totiž volnočasové aktivity zdrojem inspirace pro pracovní uplatnění. Z volnočasové aktivity se totiž může stát i klientova budoucí pracovní náplň (např. zahradničení – práce v květinářství). Tento sebehodnotící nástroj vychází z ergoterapeutického Modelu lidského zaměstnávání (MOHO). Aktuálně existuje několik jeho jazykových mutací. V </w:t>
      </w:r>
      <w:proofErr w:type="spellStart"/>
      <w:r w:rsidRPr="006144C5">
        <w:rPr>
          <w:szCs w:val="20"/>
        </w:rPr>
        <w:t>ergodiagnostických</w:t>
      </w:r>
      <w:proofErr w:type="spellEnd"/>
      <w:r w:rsidRPr="006144C5">
        <w:rPr>
          <w:szCs w:val="20"/>
        </w:rPr>
        <w:t xml:space="preserve"> centrech se používá verze vypracovaná v rámci projektu </w:t>
      </w:r>
      <w:proofErr w:type="spellStart"/>
      <w:r w:rsidRPr="006144C5">
        <w:rPr>
          <w:szCs w:val="20"/>
        </w:rPr>
        <w:t>Pregnet</w:t>
      </w:r>
      <w:proofErr w:type="spellEnd"/>
      <w:r w:rsidRPr="006144C5">
        <w:rPr>
          <w:szCs w:val="20"/>
        </w:rPr>
        <w:t>. Jedná se o jednoduchý formulář, kde klient zaškrtne, jak často provádí různé volnočasové aktivity (např. zahradničení, fotografování, hraní stolních her nebo práci na počítači). Klient má možnost do dotazníku napsat, zda se cítí být v provádění těchto aktivit limitován svým zdravotním stavem. Ergoterapeut na klientovy odpovědi obvykle navazuje rozhovorem, kterým se doptá na další podrobnosti zejména o potížích spojených s provozováním různých koníčků nebo o způsobech, které mu pomáhají potíže při trávení volného času překonávat (např. pravidelné cvičení, kompenzační pomůcky nebo dopomoc druhé osoby). V roce 2020 byla vypracována nová podoba tohoto dotazníku Evou Švecovou ve spolupráci s pracovní skupinou České asociace ergoterapeutů věnující se problematice péče o duševní zdraví. Jedná se o zpětný překlad dotazníku „</w:t>
      </w:r>
      <w:proofErr w:type="spellStart"/>
      <w:r w:rsidRPr="006144C5">
        <w:rPr>
          <w:szCs w:val="20"/>
        </w:rPr>
        <w:t>Modified</w:t>
      </w:r>
      <w:proofErr w:type="spellEnd"/>
      <w:r w:rsidRPr="006144C5">
        <w:rPr>
          <w:szCs w:val="20"/>
        </w:rPr>
        <w:t xml:space="preserve"> </w:t>
      </w:r>
      <w:proofErr w:type="spellStart"/>
      <w:r w:rsidRPr="006144C5">
        <w:rPr>
          <w:szCs w:val="20"/>
        </w:rPr>
        <w:t>Interest</w:t>
      </w:r>
      <w:proofErr w:type="spellEnd"/>
      <w:r w:rsidRPr="006144C5">
        <w:rPr>
          <w:szCs w:val="20"/>
        </w:rPr>
        <w:t xml:space="preserve"> Checklist“, který je volně dostupný na webových stránkách www.moho.uic.edu. Tento dotazník byl rovněž kulturně adaptován pro ČR. V porovnání s předchozí dosud využívanou verzí dotazníku je tato podrobnější a lépe zachycuje změnu v prováděných volnočasových aktivitách klienta v průběhu času. Jde z něj totiž zjistit, jak se </w:t>
      </w:r>
      <w:proofErr w:type="gramStart"/>
      <w:r w:rsidRPr="006144C5">
        <w:rPr>
          <w:szCs w:val="20"/>
        </w:rPr>
        <w:t>liší</w:t>
      </w:r>
      <w:proofErr w:type="gramEnd"/>
      <w:r w:rsidRPr="006144C5">
        <w:rPr>
          <w:szCs w:val="20"/>
        </w:rPr>
        <w:t xml:space="preserve"> klientův zájem o různé volnočasové aktivity v době posledních deseti let, v uplynulém roce a v současnosti, i jaký je klientův zájem o tuto činnost v budoucnu.  </w:t>
      </w:r>
    </w:p>
    <w:p w14:paraId="21C5588F" w14:textId="77777777" w:rsidR="004A1360" w:rsidRPr="006144C5" w:rsidRDefault="0035610E" w:rsidP="006144C5">
      <w:pPr>
        <w:ind w:left="137" w:right="56"/>
        <w:jc w:val="both"/>
        <w:rPr>
          <w:szCs w:val="20"/>
        </w:rPr>
      </w:pPr>
      <w:r w:rsidRPr="006144C5">
        <w:rPr>
          <w:szCs w:val="20"/>
        </w:rPr>
        <w:t xml:space="preserve">Tato vylepšená a aktualizovaná verze Dotazníku zájmů by rovněž mohla být využívána v rámci </w:t>
      </w:r>
      <w:proofErr w:type="spellStart"/>
      <w:r w:rsidRPr="006144C5">
        <w:rPr>
          <w:szCs w:val="20"/>
        </w:rPr>
        <w:t>ergodiagnostiky</w:t>
      </w:r>
      <w:proofErr w:type="spellEnd"/>
      <w:r w:rsidRPr="006144C5">
        <w:rPr>
          <w:szCs w:val="20"/>
        </w:rPr>
        <w:t xml:space="preserve">. Dotazník zájmů ergoterapeutovi může pomoct i s lepším pochopením situace klienta. Může sledovat, zda ho baví spíše aktivity prováděné o samotě nebo v kolektivu dalších osob, zda se jedná o činnosti náročné na kognitivní funkce, jemnou motoriku či celkovou fyzickou kondici klienta. Rovněž může porovnat informace týkající se klientova popisu míry jeho obtíží s tím, jaké volnočasové aktivity provádí. Může tak odhalit, zda klient příliš nezveličuje míru své bolesti nebo funkčních limitací.  </w:t>
      </w:r>
    </w:p>
    <w:p w14:paraId="2AE33BBE" w14:textId="77777777" w:rsidR="004A1360" w:rsidRPr="006144C5" w:rsidRDefault="0035610E" w:rsidP="006144C5">
      <w:pPr>
        <w:spacing w:after="0" w:line="259" w:lineRule="auto"/>
        <w:ind w:left="142" w:firstLine="0"/>
        <w:jc w:val="both"/>
        <w:rPr>
          <w:szCs w:val="20"/>
        </w:rPr>
      </w:pPr>
      <w:r w:rsidRPr="006144C5">
        <w:rPr>
          <w:rFonts w:eastAsia="Calibri"/>
          <w:b/>
          <w:szCs w:val="20"/>
        </w:rPr>
        <w:t xml:space="preserve"> </w:t>
      </w:r>
    </w:p>
    <w:p w14:paraId="6A77C109" w14:textId="77777777" w:rsidR="004A1360" w:rsidRPr="006144C5" w:rsidRDefault="0035610E" w:rsidP="006144C5">
      <w:pPr>
        <w:pStyle w:val="Nadpis2"/>
        <w:tabs>
          <w:tab w:val="center" w:pos="665"/>
          <w:tab w:val="center" w:pos="1952"/>
        </w:tabs>
        <w:spacing w:after="3" w:line="259" w:lineRule="auto"/>
        <w:ind w:left="0" w:firstLine="0"/>
        <w:jc w:val="both"/>
        <w:rPr>
          <w:szCs w:val="20"/>
        </w:rPr>
      </w:pPr>
      <w:r w:rsidRPr="006144C5">
        <w:rPr>
          <w:rFonts w:eastAsia="Calibri"/>
          <w:b w:val="0"/>
          <w:szCs w:val="20"/>
        </w:rPr>
        <w:tab/>
      </w:r>
      <w:r w:rsidRPr="006144C5">
        <w:rPr>
          <w:rFonts w:eastAsia="Times New Roman"/>
          <w:szCs w:val="20"/>
        </w:rPr>
        <w:t>IV.</w:t>
      </w:r>
      <w:r w:rsidRPr="006144C5">
        <w:rPr>
          <w:szCs w:val="20"/>
        </w:rPr>
        <w:t xml:space="preserve"> </w:t>
      </w:r>
      <w:r w:rsidRPr="006144C5">
        <w:rPr>
          <w:szCs w:val="20"/>
        </w:rPr>
        <w:tab/>
      </w:r>
      <w:r w:rsidRPr="006144C5">
        <w:rPr>
          <w:rFonts w:eastAsia="Times New Roman"/>
          <w:szCs w:val="20"/>
        </w:rPr>
        <w:t xml:space="preserve">Struktura dne </w:t>
      </w:r>
    </w:p>
    <w:p w14:paraId="0F356E62" w14:textId="77777777" w:rsidR="004A1360" w:rsidRPr="006144C5" w:rsidRDefault="0035610E" w:rsidP="006144C5">
      <w:pPr>
        <w:ind w:left="137" w:right="56"/>
        <w:jc w:val="both"/>
        <w:rPr>
          <w:szCs w:val="20"/>
        </w:rPr>
      </w:pPr>
      <w:r w:rsidRPr="006144C5">
        <w:rPr>
          <w:szCs w:val="20"/>
        </w:rPr>
        <w:t xml:space="preserve">Dalším dotazníkem je tzv. Struktura dne. Klientovi je předložen záznamový arch s tabulkou, do které má zaznamenat, jak obvykle vypadá každý den v jeho týdnu. Má tedy označit, kdy spí, jí, vykonává osobní hygienu, plní různé povinnosti, věnuje se činnostem spojeným s prací, tráví volný čas sám nebo společně s někým. Obvykle tyto aktivity znázorňuje s využitím barevných pastelek do vytištěné tabulky s časovým rozpisem jednotlivých dnů. Ergoterapeut pak analyzuje, kolik času klient </w:t>
      </w:r>
      <w:proofErr w:type="gramStart"/>
      <w:r w:rsidRPr="006144C5">
        <w:rPr>
          <w:szCs w:val="20"/>
        </w:rPr>
        <w:t>tráví</w:t>
      </w:r>
      <w:proofErr w:type="gramEnd"/>
      <w:r w:rsidRPr="006144C5">
        <w:rPr>
          <w:szCs w:val="20"/>
        </w:rPr>
        <w:t xml:space="preserve"> kterým typem aktivit (pracovní činnosti, volnočasové aktivity, sebeobslužné činnosti) a jak jsou rozložené v jednotlivých dnech, </w:t>
      </w:r>
      <w:r w:rsidRPr="006144C5">
        <w:rPr>
          <w:szCs w:val="20"/>
        </w:rPr>
        <w:lastRenderedPageBreak/>
        <w:t xml:space="preserve">zda bývá klient převážně o samotě nebo v přítomnosti někoho dalšího. Rovněž sleduje, zda se v jeho denním či týdenním režimu objevuje nějaká pravidelnost.  </w:t>
      </w:r>
    </w:p>
    <w:p w14:paraId="0FD85F99" w14:textId="77777777" w:rsidR="004A1360" w:rsidRPr="006144C5" w:rsidRDefault="0035610E" w:rsidP="006144C5">
      <w:pPr>
        <w:ind w:left="137" w:right="56"/>
        <w:jc w:val="both"/>
        <w:rPr>
          <w:szCs w:val="20"/>
        </w:rPr>
      </w:pPr>
      <w:r w:rsidRPr="006144C5">
        <w:rPr>
          <w:szCs w:val="20"/>
        </w:rPr>
        <w:t xml:space="preserve">U dlouhodobě nezaměstnaných klientů často není patrný rozdíl mezi denním režimem klienta ve všedních dnech v porovnání s víkendem. U některých klientů bylo zjištěno, že každý den spí i po obědě. Prostřednictvím rozhovoru ergoterapeut někdy zjistil, že to souviselo s jeho medikací, nikoliv s klientovou pasivitou. I to může být důvodem, proč ergoterapeut </w:t>
      </w:r>
      <w:proofErr w:type="gramStart"/>
      <w:r w:rsidRPr="006144C5">
        <w:rPr>
          <w:szCs w:val="20"/>
        </w:rPr>
        <w:t>doporučí</w:t>
      </w:r>
      <w:proofErr w:type="gramEnd"/>
      <w:r w:rsidRPr="006144C5">
        <w:rPr>
          <w:szCs w:val="20"/>
        </w:rPr>
        <w:t xml:space="preserve"> nějaké specifické rozvržení pracovní doby klientovy potencionální práce.  </w:t>
      </w:r>
    </w:p>
    <w:p w14:paraId="7AD83AAF" w14:textId="77777777" w:rsidR="004A1360" w:rsidRPr="006144C5" w:rsidRDefault="0035610E" w:rsidP="006144C5">
      <w:pPr>
        <w:ind w:left="137" w:right="281"/>
        <w:jc w:val="both"/>
        <w:rPr>
          <w:szCs w:val="20"/>
        </w:rPr>
      </w:pPr>
      <w:r w:rsidRPr="006144C5">
        <w:rPr>
          <w:szCs w:val="20"/>
        </w:rPr>
        <w:t xml:space="preserve">Tzv. Struktura dne doplněná o rozhovor ergoterapeuta, který se týká denního režimu klienta, je tedy velmi důležitým podkladem pro celý tým, který má pro klienta v návaznosti na výstupy z komplexního vyšetření navrhnout mimo jiné i vhodný počet odpracovaných hodin v týdnu i jeho ideální pracovní dobu zohledňující jeho reálné potřeby vyplývající z jeho zdravotního stavu.  </w:t>
      </w:r>
    </w:p>
    <w:p w14:paraId="54503E10" w14:textId="77777777" w:rsidR="004A1360" w:rsidRPr="006144C5" w:rsidRDefault="0035610E" w:rsidP="006144C5">
      <w:pPr>
        <w:spacing w:after="0" w:line="259" w:lineRule="auto"/>
        <w:ind w:left="142" w:firstLine="0"/>
        <w:jc w:val="both"/>
        <w:rPr>
          <w:szCs w:val="20"/>
        </w:rPr>
      </w:pPr>
      <w:r w:rsidRPr="006144C5">
        <w:rPr>
          <w:rFonts w:eastAsia="Calibri"/>
          <w:szCs w:val="20"/>
        </w:rPr>
        <w:t xml:space="preserve"> </w:t>
      </w:r>
    </w:p>
    <w:p w14:paraId="2569DAA2" w14:textId="77777777" w:rsidR="004A1360" w:rsidRPr="006144C5" w:rsidRDefault="0035610E" w:rsidP="006144C5">
      <w:pPr>
        <w:pStyle w:val="Nadpis2"/>
        <w:tabs>
          <w:tab w:val="center" w:pos="618"/>
          <w:tab w:val="center" w:pos="3393"/>
        </w:tabs>
        <w:spacing w:after="3" w:line="259" w:lineRule="auto"/>
        <w:ind w:left="0" w:firstLine="0"/>
        <w:jc w:val="both"/>
        <w:rPr>
          <w:szCs w:val="20"/>
        </w:rPr>
      </w:pPr>
      <w:r w:rsidRPr="006144C5">
        <w:rPr>
          <w:rFonts w:eastAsia="Calibri"/>
          <w:b w:val="0"/>
          <w:szCs w:val="20"/>
        </w:rPr>
        <w:tab/>
      </w:r>
      <w:r w:rsidRPr="006144C5">
        <w:rPr>
          <w:rFonts w:eastAsia="Times New Roman"/>
          <w:szCs w:val="20"/>
        </w:rPr>
        <w:t>V.</w:t>
      </w:r>
      <w:r w:rsidRPr="006144C5">
        <w:rPr>
          <w:szCs w:val="20"/>
        </w:rPr>
        <w:t xml:space="preserve"> </w:t>
      </w:r>
      <w:r w:rsidRPr="006144C5">
        <w:rPr>
          <w:szCs w:val="20"/>
        </w:rPr>
        <w:tab/>
      </w:r>
      <w:proofErr w:type="spellStart"/>
      <w:r w:rsidRPr="006144C5">
        <w:rPr>
          <w:rFonts w:eastAsia="Times New Roman"/>
          <w:szCs w:val="20"/>
        </w:rPr>
        <w:t>Activity</w:t>
      </w:r>
      <w:proofErr w:type="spellEnd"/>
      <w:r w:rsidRPr="006144C5">
        <w:rPr>
          <w:rFonts w:eastAsia="Times New Roman"/>
          <w:szCs w:val="20"/>
        </w:rPr>
        <w:t xml:space="preserve"> </w:t>
      </w:r>
      <w:proofErr w:type="spellStart"/>
      <w:r w:rsidRPr="006144C5">
        <w:rPr>
          <w:rFonts w:eastAsia="Times New Roman"/>
          <w:szCs w:val="20"/>
        </w:rPr>
        <w:t>Matching</w:t>
      </w:r>
      <w:proofErr w:type="spellEnd"/>
      <w:r w:rsidRPr="006144C5">
        <w:rPr>
          <w:rFonts w:eastAsia="Times New Roman"/>
          <w:szCs w:val="20"/>
        </w:rPr>
        <w:t xml:space="preserve"> </w:t>
      </w:r>
      <w:proofErr w:type="spellStart"/>
      <w:r w:rsidRPr="006144C5">
        <w:rPr>
          <w:rFonts w:eastAsia="Times New Roman"/>
          <w:szCs w:val="20"/>
        </w:rPr>
        <w:t>Ability</w:t>
      </w:r>
      <w:proofErr w:type="spellEnd"/>
      <w:r w:rsidRPr="006144C5">
        <w:rPr>
          <w:rFonts w:eastAsia="Times New Roman"/>
          <w:szCs w:val="20"/>
        </w:rPr>
        <w:t xml:space="preserve"> </w:t>
      </w:r>
      <w:proofErr w:type="spellStart"/>
      <w:r w:rsidRPr="006144C5">
        <w:rPr>
          <w:rFonts w:eastAsia="Times New Roman"/>
          <w:szCs w:val="20"/>
        </w:rPr>
        <w:t>System</w:t>
      </w:r>
      <w:proofErr w:type="spellEnd"/>
      <w:r w:rsidRPr="006144C5">
        <w:rPr>
          <w:rFonts w:eastAsia="Times New Roman"/>
          <w:szCs w:val="20"/>
        </w:rPr>
        <w:t xml:space="preserve"> (AMAS) </w:t>
      </w:r>
    </w:p>
    <w:p w14:paraId="68F54520" w14:textId="77777777" w:rsidR="004A1360" w:rsidRPr="006144C5" w:rsidRDefault="0035610E" w:rsidP="006144C5">
      <w:pPr>
        <w:ind w:left="137" w:right="56"/>
        <w:jc w:val="both"/>
        <w:rPr>
          <w:szCs w:val="20"/>
        </w:rPr>
      </w:pPr>
      <w:r w:rsidRPr="006144C5">
        <w:rPr>
          <w:szCs w:val="20"/>
        </w:rPr>
        <w:t xml:space="preserve">Tento dotazník byl původně vytvořen na začátku 80. let Institutem pro ergonomii spotřebitelů na </w:t>
      </w:r>
      <w:proofErr w:type="spellStart"/>
      <w:r w:rsidRPr="006144C5">
        <w:rPr>
          <w:szCs w:val="20"/>
        </w:rPr>
        <w:t>Loughboroughské</w:t>
      </w:r>
      <w:proofErr w:type="spellEnd"/>
      <w:r w:rsidRPr="006144C5">
        <w:rPr>
          <w:szCs w:val="20"/>
        </w:rPr>
        <w:t xml:space="preserve"> Univerzitě, jako nástroj pro navracení ocelářů se zdravotním postižením do pracovního procesu. V roce 1986 byl AMAS vyvinut pro použití společností </w:t>
      </w:r>
      <w:proofErr w:type="spellStart"/>
      <w:r w:rsidRPr="006144C5">
        <w:rPr>
          <w:szCs w:val="20"/>
        </w:rPr>
        <w:t>Remploy</w:t>
      </w:r>
      <w:proofErr w:type="spellEnd"/>
      <w:r w:rsidRPr="006144C5">
        <w:rPr>
          <w:szCs w:val="20"/>
        </w:rPr>
        <w:t xml:space="preserve"> při umísťování jednotlivců na úkoly v jejich továrnách. První verze AMAS byla navržena s cílem umožnit jednotlivcům porozumět svým schopnostem ve vztahu k požadavkům na pracovní místa ve výrobním průmyslu.  </w:t>
      </w:r>
    </w:p>
    <w:p w14:paraId="2469D962" w14:textId="77777777" w:rsidR="004A1360" w:rsidRPr="006144C5" w:rsidRDefault="0035610E" w:rsidP="006144C5">
      <w:pPr>
        <w:ind w:left="137" w:right="56"/>
        <w:jc w:val="both"/>
        <w:rPr>
          <w:szCs w:val="20"/>
        </w:rPr>
      </w:pPr>
      <w:r w:rsidRPr="006144C5">
        <w:rPr>
          <w:szCs w:val="20"/>
        </w:rPr>
        <w:t xml:space="preserve">AMAS je nástroj, který si klade za cíl pomoci lidem s disabilitou tím, že jim pomůže identifikovat jejich schopnosti a přiřadit je k zaměstnání. Na základě ergonomického posouzení úkolových činností požadovaných v rámci zaměstnání a posouzení schopností osoby poskytuje AMAS systematickou, ale přímočarou metodou sladění požadavků práce se schopnostmi jednotlivce. AMAS měl původně zaměření hlavně na práci ve výrobě a v továrnách. To postupně přestalo odpovídat rozmanitému trhu práce a postupně se přestal užívat, přestože byl uznáván jako užitečný nástroj pro hodnocení. Změna na trhu práce spočívala hlavně v nárůstu počtu pracovních míst v odvětví služeb, komunikacích, IT a distribuci. Dále byla zavedena legislativa o rovných příležitostech.  </w:t>
      </w:r>
    </w:p>
    <w:p w14:paraId="0BC548A4" w14:textId="77777777" w:rsidR="004A1360" w:rsidRPr="006144C5" w:rsidRDefault="0035610E" w:rsidP="006144C5">
      <w:pPr>
        <w:ind w:left="137" w:right="56"/>
        <w:jc w:val="both"/>
        <w:rPr>
          <w:szCs w:val="20"/>
        </w:rPr>
      </w:pPr>
      <w:r w:rsidRPr="006144C5">
        <w:rPr>
          <w:szCs w:val="20"/>
        </w:rPr>
        <w:t xml:space="preserve">AMAS hodnotí pracovní činnosti a individuální schopnosti jedince, poskytuje informace o vzájemné interakci mezi nimi. Jedná se o </w:t>
      </w:r>
      <w:proofErr w:type="gramStart"/>
      <w:r w:rsidRPr="006144C5">
        <w:rPr>
          <w:szCs w:val="20"/>
        </w:rPr>
        <w:t>78-položkový</w:t>
      </w:r>
      <w:proofErr w:type="gramEnd"/>
      <w:r w:rsidRPr="006144C5">
        <w:rPr>
          <w:szCs w:val="20"/>
        </w:rPr>
        <w:t xml:space="preserve"> dotazník, který poukazuje na shodu lidské schopnosti a pracovního místa. </w:t>
      </w:r>
    </w:p>
    <w:p w14:paraId="2A806C5C" w14:textId="77777777" w:rsidR="004A1360" w:rsidRPr="006144C5" w:rsidRDefault="0035610E" w:rsidP="006144C5">
      <w:pPr>
        <w:ind w:left="137" w:right="56"/>
        <w:jc w:val="both"/>
        <w:rPr>
          <w:szCs w:val="20"/>
        </w:rPr>
      </w:pPr>
      <w:r w:rsidRPr="006144C5">
        <w:rPr>
          <w:szCs w:val="20"/>
        </w:rPr>
        <w:t xml:space="preserve">Potenciál tohoto nástroje na podporu procesu hodnocení zaměstnanosti byl nedávno zkoumán v rámci </w:t>
      </w:r>
      <w:proofErr w:type="spellStart"/>
      <w:r w:rsidRPr="006144C5">
        <w:rPr>
          <w:szCs w:val="20"/>
        </w:rPr>
        <w:t>Birkinovy</w:t>
      </w:r>
      <w:proofErr w:type="spellEnd"/>
      <w:r w:rsidRPr="006144C5">
        <w:rPr>
          <w:szCs w:val="20"/>
        </w:rPr>
        <w:t xml:space="preserve"> studie, která shromáždila data od 238 klientů různého původu a 18 pracovních psychologů.  Cílem studie bylo zachytit názory pracovních psychologů na hodnotu AMAS a přezkoumat charakteristiky vzorku dotazníku. Výsledky ukázaly, že AMAS </w:t>
      </w:r>
      <w:proofErr w:type="gramStart"/>
      <w:r w:rsidRPr="006144C5">
        <w:rPr>
          <w:szCs w:val="20"/>
        </w:rPr>
        <w:t>zlepší</w:t>
      </w:r>
      <w:proofErr w:type="gramEnd"/>
      <w:r w:rsidRPr="006144C5">
        <w:rPr>
          <w:szCs w:val="20"/>
        </w:rPr>
        <w:t xml:space="preserve"> hodnocení pracovního potenciálu u pětiny vzorku, a to hlavně u fyzických a kognitivních faktorů.  K lepším výsledkům dochází u přezkumu toho, co jsou jednotlivci schopni udělat, výsledky dotazníku pomáhají budovat jejich sebevědomí.  </w:t>
      </w:r>
    </w:p>
    <w:p w14:paraId="1BC9C26B" w14:textId="77777777" w:rsidR="004A1360" w:rsidRPr="006144C5" w:rsidRDefault="0035610E" w:rsidP="006144C5">
      <w:pPr>
        <w:ind w:left="137" w:right="56"/>
        <w:jc w:val="both"/>
        <w:rPr>
          <w:szCs w:val="20"/>
        </w:rPr>
      </w:pPr>
      <w:r w:rsidRPr="006144C5">
        <w:rPr>
          <w:szCs w:val="20"/>
        </w:rPr>
        <w:t xml:space="preserve">V současné době je AMAS ve světě využíván pomocí počítačového systému, který pomáhá umisťovat osoby se zdravotním postižením na vhodná pracovní místa. Diskutuje se o hodnocení pracovních činností a jednotlivců k provádění těchto činností, procesu párování, výhodách používání AMAS, náboru a výběru, plánování, umístění, identifikaci vzdělávacích potřeb a hodnocení účinnosti AMAS.  </w:t>
      </w:r>
    </w:p>
    <w:p w14:paraId="263430CE" w14:textId="77777777" w:rsidR="004A1360" w:rsidRPr="006144C5" w:rsidRDefault="0035610E" w:rsidP="006144C5">
      <w:pPr>
        <w:ind w:left="137" w:right="364"/>
        <w:jc w:val="both"/>
        <w:rPr>
          <w:szCs w:val="20"/>
        </w:rPr>
      </w:pPr>
      <w:r w:rsidRPr="006144C5">
        <w:rPr>
          <w:szCs w:val="20"/>
        </w:rPr>
        <w:t xml:space="preserve">V českých podmínkách se stále užívá testování AMAS formou tužka-papír, kdy dotazník je prováděn s klientem ve stoje a terapeut může kromě poskytnutých odpovědí vyhodnocovat také fyzické schopnosti, zda je klient schopen dlouhodobého stoje. Je vhodné jej doplnit druhý den testem pracovní křivky, kdy je možné naopak hodnotit práci v dlouhodobém sedu. Je tak možné porovnat klientův subjektivní pohled na své schopnosti, zmapovaný tímto dotazníkem, s objektivním pozorováním klienta během </w:t>
      </w:r>
      <w:proofErr w:type="spellStart"/>
      <w:r w:rsidRPr="006144C5">
        <w:rPr>
          <w:szCs w:val="20"/>
        </w:rPr>
        <w:t>ergodiagnostického</w:t>
      </w:r>
      <w:proofErr w:type="spellEnd"/>
      <w:r w:rsidRPr="006144C5">
        <w:rPr>
          <w:szCs w:val="20"/>
        </w:rPr>
        <w:t xml:space="preserve"> vyšetření. </w:t>
      </w:r>
    </w:p>
    <w:p w14:paraId="3B410F93" w14:textId="77777777" w:rsidR="004A1360" w:rsidRPr="006144C5" w:rsidRDefault="0035610E" w:rsidP="006144C5">
      <w:pPr>
        <w:ind w:left="137" w:right="56"/>
        <w:jc w:val="both"/>
        <w:rPr>
          <w:szCs w:val="20"/>
        </w:rPr>
      </w:pPr>
      <w:r w:rsidRPr="006144C5">
        <w:rPr>
          <w:szCs w:val="20"/>
        </w:rPr>
        <w:t xml:space="preserve">AMAS poskytuje ucelený pohled na lidské schopnosti vykonávat práci, nikoli na disabilitu člověka a jeho funkční limity. Dotazovaný má možnost se vyjádřit, zda aktivitu:  </w:t>
      </w:r>
    </w:p>
    <w:p w14:paraId="49FF51D8" w14:textId="77777777" w:rsidR="004A1360" w:rsidRPr="006144C5" w:rsidRDefault="0035610E" w:rsidP="006144C5">
      <w:pPr>
        <w:numPr>
          <w:ilvl w:val="0"/>
          <w:numId w:val="25"/>
        </w:numPr>
        <w:ind w:right="2674" w:hanging="122"/>
        <w:jc w:val="both"/>
        <w:rPr>
          <w:szCs w:val="20"/>
        </w:rPr>
      </w:pPr>
      <w:r w:rsidRPr="006144C5">
        <w:rPr>
          <w:szCs w:val="20"/>
        </w:rPr>
        <w:t xml:space="preserve">může vykonávat bez problémů </w:t>
      </w:r>
    </w:p>
    <w:p w14:paraId="62F3A455" w14:textId="794462A0" w:rsidR="004A1360" w:rsidRPr="006144C5" w:rsidRDefault="0035610E" w:rsidP="00C26120">
      <w:pPr>
        <w:numPr>
          <w:ilvl w:val="0"/>
          <w:numId w:val="25"/>
        </w:numPr>
        <w:ind w:right="1455" w:hanging="122"/>
        <w:jc w:val="both"/>
        <w:rPr>
          <w:szCs w:val="20"/>
        </w:rPr>
      </w:pPr>
      <w:r w:rsidRPr="006144C5">
        <w:rPr>
          <w:szCs w:val="20"/>
        </w:rPr>
        <w:t xml:space="preserve">má určité potíže s dotyčnou </w:t>
      </w:r>
      <w:proofErr w:type="gramStart"/>
      <w:r w:rsidRPr="006144C5">
        <w:rPr>
          <w:szCs w:val="20"/>
        </w:rPr>
        <w:t>aktivitou  -</w:t>
      </w:r>
      <w:proofErr w:type="gramEnd"/>
      <w:r w:rsidRPr="006144C5">
        <w:rPr>
          <w:szCs w:val="20"/>
        </w:rPr>
        <w:t xml:space="preserve"> tuto činnost nemůže </w:t>
      </w:r>
      <w:r w:rsidR="00C26120">
        <w:rPr>
          <w:szCs w:val="20"/>
        </w:rPr>
        <w:t>v</w:t>
      </w:r>
      <w:r w:rsidRPr="006144C5">
        <w:rPr>
          <w:szCs w:val="20"/>
        </w:rPr>
        <w:t xml:space="preserve">ykonávat. </w:t>
      </w:r>
    </w:p>
    <w:p w14:paraId="37F43B0E" w14:textId="77777777" w:rsidR="004A1360" w:rsidRPr="006144C5" w:rsidRDefault="0035610E" w:rsidP="006144C5">
      <w:pPr>
        <w:ind w:left="137" w:right="56"/>
        <w:jc w:val="both"/>
        <w:rPr>
          <w:szCs w:val="20"/>
        </w:rPr>
      </w:pPr>
      <w:r w:rsidRPr="006144C5">
        <w:rPr>
          <w:szCs w:val="20"/>
        </w:rPr>
        <w:t xml:space="preserve">V celém testu se nehodnotí kvalita provedení aktivity. Jde o zjištění, jestli se klient domnívá, zda vůbec může uvedený úkon vůbec vykonávat. Dotazník zjišťuje, jaké pomůcky (ortézy, brýle, kontaktní čočky) jedinec používá, popř. co by mohlo klientovi usnadnit návrat do pracovního procesu. Klient v rámci dotazníku sám hodnotí své schopnosti a dovednosti pracovat za určitých pracovních podmínek.  </w:t>
      </w:r>
    </w:p>
    <w:p w14:paraId="2F8A4A53" w14:textId="77777777" w:rsidR="004A1360" w:rsidRPr="006144C5" w:rsidRDefault="0035610E" w:rsidP="006144C5">
      <w:pPr>
        <w:ind w:left="137" w:right="56"/>
        <w:jc w:val="both"/>
        <w:rPr>
          <w:szCs w:val="20"/>
        </w:rPr>
      </w:pPr>
      <w:r w:rsidRPr="006144C5">
        <w:rPr>
          <w:szCs w:val="20"/>
        </w:rPr>
        <w:t xml:space="preserve">Otázky v dotazníku je možné rozdělit do oblastí sluchu a komunikace, zraku a vnímání, polohy a pohybu, pohybu po pracovišti, oblasti dolních končetin, horních končetin, vlivu prostředí, kognitivních funkcí, schopnosti obsluhy přístrojů a displejů. Klient má možnost odpovědět na jednotlivé otázky zaměřené na jeho schopnost zvládnout provést danou činnost takto: </w:t>
      </w:r>
    </w:p>
    <w:p w14:paraId="67521B81" w14:textId="77777777" w:rsidR="004A1360" w:rsidRPr="006144C5" w:rsidRDefault="0035610E" w:rsidP="006144C5">
      <w:pPr>
        <w:numPr>
          <w:ilvl w:val="0"/>
          <w:numId w:val="26"/>
        </w:numPr>
        <w:ind w:right="338" w:hanging="122"/>
        <w:jc w:val="both"/>
        <w:rPr>
          <w:szCs w:val="20"/>
        </w:rPr>
      </w:pPr>
      <w:r w:rsidRPr="006144C5">
        <w:rPr>
          <w:szCs w:val="20"/>
        </w:rPr>
        <w:lastRenderedPageBreak/>
        <w:t xml:space="preserve">Ano (klient aktivitu může dělat bez problému); </w:t>
      </w:r>
    </w:p>
    <w:p w14:paraId="53F61D65" w14:textId="77777777" w:rsidR="004A1360" w:rsidRPr="006144C5" w:rsidRDefault="0035610E" w:rsidP="006144C5">
      <w:pPr>
        <w:numPr>
          <w:ilvl w:val="0"/>
          <w:numId w:val="26"/>
        </w:numPr>
        <w:ind w:right="338" w:hanging="122"/>
        <w:jc w:val="both"/>
        <w:rPr>
          <w:szCs w:val="20"/>
        </w:rPr>
      </w:pPr>
      <w:r w:rsidRPr="006144C5">
        <w:rPr>
          <w:szCs w:val="20"/>
        </w:rPr>
        <w:t xml:space="preserve">Ano, ale…. (klient má určitou potíž s danou aktivitou a má možnost popsat, o jakou potíž se jedná, nebo specifikovat, za jakých okolností by ji byl schopen provádět); - Ne (klient nemůže tuto aktivitu provádět).  </w:t>
      </w:r>
    </w:p>
    <w:p w14:paraId="23D29D5C" w14:textId="77777777" w:rsidR="004A1360" w:rsidRPr="006144C5" w:rsidRDefault="0035610E" w:rsidP="006144C5">
      <w:pPr>
        <w:ind w:left="137" w:right="56"/>
        <w:jc w:val="both"/>
        <w:rPr>
          <w:szCs w:val="20"/>
        </w:rPr>
      </w:pPr>
      <w:r w:rsidRPr="006144C5">
        <w:rPr>
          <w:szCs w:val="20"/>
        </w:rPr>
        <w:t xml:space="preserve">Všechny otázky se vztahují k tomu, zda klient může vykonávat určité úkony, kdyby byly součástí jeho práce. Nejde o hodnocení výkonu v práci, ale jen o snahu zjistit klientův názor a pohled na danou situaci, zda daný úkon vůbec může provádět – tedy zda aktivitu může provádět. </w:t>
      </w:r>
    </w:p>
    <w:p w14:paraId="61EB9AF3" w14:textId="77777777" w:rsidR="004A1360" w:rsidRPr="006144C5" w:rsidRDefault="0035610E" w:rsidP="006144C5">
      <w:pPr>
        <w:ind w:left="137" w:right="56"/>
        <w:jc w:val="both"/>
        <w:rPr>
          <w:szCs w:val="20"/>
        </w:rPr>
      </w:pPr>
      <w:r w:rsidRPr="006144C5">
        <w:rPr>
          <w:szCs w:val="20"/>
        </w:rPr>
        <w:t xml:space="preserve">Klient by měl brát v úvahu léky i pomůcky, které eventuelně užívá (ortézy, brýle, kontaktní čočky).  Terapeut provedení testu dělá spolu s klientem, kdy odpovědi klienta terapeut zaznamenává do odpovědního listu. Případné nejasnosti klientovi vysvětluje. Pokud klient uvádí jako odpověď „jiné“, je potřeba, aby tuto odpověď klient vysvětlil. Pokud klient uvádí, že nějaká aktivita není možná, ergoterapeut se s ním pokusí tuto situaci rozebrat a zjistit důvody. Vyhodnocení testu se pak provádí slovním opisem ze získaných odpovědí v odpovědním listě. </w:t>
      </w:r>
    </w:p>
    <w:p w14:paraId="26A455E3" w14:textId="77777777" w:rsidR="004A1360" w:rsidRPr="006144C5" w:rsidRDefault="0035610E" w:rsidP="006144C5">
      <w:pPr>
        <w:ind w:left="137" w:right="56"/>
        <w:jc w:val="both"/>
        <w:rPr>
          <w:szCs w:val="20"/>
        </w:rPr>
      </w:pPr>
      <w:r w:rsidRPr="006144C5">
        <w:rPr>
          <w:szCs w:val="20"/>
        </w:rPr>
        <w:t xml:space="preserve">Otázky v dotazníku se týkají oblastí jako je sluch a komunikace, zrak a vnímání, poloha a pohyb, pohyb po pracovišti, dolní končetiny, horní končetiny, vliv prostředí, kognitivní funkce, schopnost obsluhy přístrojů a displeje. Dále se uvádí, že v dotazníku postrádá dopravu do zaměstnání, možnosti jedince vzhledem k zaměstnání (sociální, kognitivní), u osob s </w:t>
      </w:r>
      <w:proofErr w:type="spellStart"/>
      <w:r w:rsidRPr="006144C5">
        <w:rPr>
          <w:szCs w:val="20"/>
        </w:rPr>
        <w:t>vertebrogenním</w:t>
      </w:r>
      <w:proofErr w:type="spellEnd"/>
      <w:r w:rsidRPr="006144C5">
        <w:rPr>
          <w:szCs w:val="20"/>
        </w:rPr>
        <w:t xml:space="preserve"> </w:t>
      </w:r>
      <w:proofErr w:type="gramStart"/>
      <w:r w:rsidRPr="006144C5">
        <w:rPr>
          <w:szCs w:val="20"/>
        </w:rPr>
        <w:t>onemocněním - zvedání</w:t>
      </w:r>
      <w:proofErr w:type="gramEnd"/>
      <w:r w:rsidRPr="006144C5">
        <w:rPr>
          <w:szCs w:val="20"/>
        </w:rPr>
        <w:t xml:space="preserve"> a přenášení těžkých břemen a hodnocení kvality a kvantity práce.  </w:t>
      </w:r>
    </w:p>
    <w:p w14:paraId="097FB7BD" w14:textId="77777777" w:rsidR="004A1360" w:rsidRPr="006144C5" w:rsidRDefault="0035610E" w:rsidP="006144C5">
      <w:pPr>
        <w:ind w:left="137" w:right="56"/>
        <w:jc w:val="both"/>
        <w:rPr>
          <w:szCs w:val="20"/>
        </w:rPr>
      </w:pPr>
      <w:r w:rsidRPr="006144C5">
        <w:rPr>
          <w:szCs w:val="20"/>
        </w:rPr>
        <w:t xml:space="preserve">Někteří autoři se domnívají, že AMAS by mohl být zlepšen vypracováním hodnocení mezilidských dovedností, týmové práce, dovedností a schopností specifických pro dané zaměstnání a pracovních umístění. Vzhledem k současným trendům a moderním technologiím je otázkou, zda by neměl být dotazník modifikován také v oblasti využití počítačů a rozšířen o tuto oblast, přestože v dotazníku alespoň nějaké položky zaměřené na přístroje a displeje jsou. </w:t>
      </w:r>
    </w:p>
    <w:p w14:paraId="03B89213" w14:textId="77777777" w:rsidR="004A1360" w:rsidRPr="006144C5" w:rsidRDefault="0035610E" w:rsidP="006144C5">
      <w:pPr>
        <w:ind w:left="137" w:right="56"/>
        <w:jc w:val="both"/>
        <w:rPr>
          <w:szCs w:val="20"/>
        </w:rPr>
      </w:pPr>
      <w:r w:rsidRPr="006144C5">
        <w:rPr>
          <w:szCs w:val="20"/>
        </w:rPr>
        <w:t xml:space="preserve">Dotazník AMAS byl ověřen v českých podmínkách v Rehabilitačním centru v okresní nemocnici v Táboře, kdy klienti často měli tendenci odpovídat možnostmi:   </w:t>
      </w:r>
    </w:p>
    <w:p w14:paraId="5AC89028" w14:textId="77777777" w:rsidR="004A1360" w:rsidRPr="006144C5" w:rsidRDefault="0035610E" w:rsidP="006144C5">
      <w:pPr>
        <w:numPr>
          <w:ilvl w:val="0"/>
          <w:numId w:val="27"/>
        </w:numPr>
        <w:ind w:right="56" w:hanging="122"/>
        <w:jc w:val="both"/>
        <w:rPr>
          <w:szCs w:val="20"/>
        </w:rPr>
      </w:pPr>
      <w:r w:rsidRPr="006144C5">
        <w:rPr>
          <w:szCs w:val="20"/>
        </w:rPr>
        <w:t xml:space="preserve">záleží, jak se budu zrovna cítit; </w:t>
      </w:r>
    </w:p>
    <w:p w14:paraId="5B4F43A5" w14:textId="77777777" w:rsidR="004A1360" w:rsidRPr="006144C5" w:rsidRDefault="0035610E" w:rsidP="006144C5">
      <w:pPr>
        <w:numPr>
          <w:ilvl w:val="0"/>
          <w:numId w:val="27"/>
        </w:numPr>
        <w:ind w:right="56" w:hanging="122"/>
        <w:jc w:val="both"/>
        <w:rPr>
          <w:szCs w:val="20"/>
        </w:rPr>
      </w:pPr>
      <w:r w:rsidRPr="006144C5">
        <w:rPr>
          <w:szCs w:val="20"/>
        </w:rPr>
        <w:t xml:space="preserve">záleží, jak často bych to dělal; </w:t>
      </w:r>
    </w:p>
    <w:p w14:paraId="0AE2E71D" w14:textId="77777777" w:rsidR="004A1360" w:rsidRPr="006144C5" w:rsidRDefault="0035610E" w:rsidP="006144C5">
      <w:pPr>
        <w:numPr>
          <w:ilvl w:val="0"/>
          <w:numId w:val="27"/>
        </w:numPr>
        <w:ind w:right="56" w:hanging="122"/>
        <w:jc w:val="both"/>
        <w:rPr>
          <w:szCs w:val="20"/>
        </w:rPr>
      </w:pPr>
      <w:r w:rsidRPr="006144C5">
        <w:rPr>
          <w:szCs w:val="20"/>
        </w:rPr>
        <w:t xml:space="preserve">mohl bych, ale nikdo to po mně nechce; - jen po určitou krátkou dobu; </w:t>
      </w:r>
    </w:p>
    <w:p w14:paraId="3DC8F2AA" w14:textId="77777777" w:rsidR="004A1360" w:rsidRPr="006144C5" w:rsidRDefault="0035610E" w:rsidP="006144C5">
      <w:pPr>
        <w:numPr>
          <w:ilvl w:val="0"/>
          <w:numId w:val="27"/>
        </w:numPr>
        <w:ind w:right="56" w:hanging="122"/>
        <w:jc w:val="both"/>
        <w:rPr>
          <w:szCs w:val="20"/>
        </w:rPr>
      </w:pPr>
      <w:r w:rsidRPr="006144C5">
        <w:rPr>
          <w:szCs w:val="20"/>
        </w:rPr>
        <w:t xml:space="preserve">lehce se unavím. </w:t>
      </w:r>
    </w:p>
    <w:p w14:paraId="61124743" w14:textId="77777777" w:rsidR="004A1360" w:rsidRPr="006144C5" w:rsidRDefault="0035610E" w:rsidP="006144C5">
      <w:pPr>
        <w:ind w:left="137" w:right="56"/>
        <w:jc w:val="both"/>
        <w:rPr>
          <w:szCs w:val="20"/>
        </w:rPr>
      </w:pPr>
      <w:r w:rsidRPr="006144C5">
        <w:rPr>
          <w:szCs w:val="20"/>
        </w:rPr>
        <w:t xml:space="preserve">Zadaní́ testu bylo srozumitelné a provedení testu trvalo </w:t>
      </w:r>
      <w:proofErr w:type="spellStart"/>
      <w:r w:rsidRPr="006144C5">
        <w:rPr>
          <w:szCs w:val="20"/>
        </w:rPr>
        <w:t>zruba</w:t>
      </w:r>
      <w:proofErr w:type="spellEnd"/>
      <w:r w:rsidRPr="006144C5">
        <w:rPr>
          <w:szCs w:val="20"/>
        </w:rPr>
        <w:t xml:space="preserve"> 45 minut. Klienti často volili odpověď: „Ano, ale ...“. Dotazník je důležitý pro motivaci klienta, jeho spokojenost a seberealizaci – klienti často uvedli i 2-3 možnosti odpovědi na jednu otázku. Je však důležité následně mít možnost porovnat toto subjektivní hodnocení klienta s jeho objektivními výsledky a jeho schopnosti vyzkoušet v reálných podmínkách například v rámci modelových situacích. </w:t>
      </w:r>
    </w:p>
    <w:p w14:paraId="1544B793" w14:textId="77777777" w:rsidR="004A1360" w:rsidRPr="006144C5" w:rsidRDefault="0035610E" w:rsidP="006144C5">
      <w:pPr>
        <w:ind w:left="137" w:right="56"/>
        <w:jc w:val="both"/>
        <w:rPr>
          <w:szCs w:val="20"/>
        </w:rPr>
      </w:pPr>
      <w:r w:rsidRPr="006144C5">
        <w:rPr>
          <w:szCs w:val="20"/>
        </w:rPr>
        <w:t xml:space="preserve">Silné stránky dotazníku jsou v jeho zjišťování ochoty klienta přizpůsobit se určitým pracovním podmínkám, konkrétnímu pracovnímu prostředí a pracovním činnostem, dále ve zjišťování osobnostních předpokladů jedince pracovat, zájmu klienta pracovat, ochoty a možnosti klienta snížit jeho požadavky na pracovní místo, pracovní podmínky a pracovní prostředí. Dotazník porovnává zdravotní požadavky na klienta s jeho aktuálním zdravotním stavem a nabízí možnosti najít uplatnění v původním zaměstnání nebo v podobných profesích. </w:t>
      </w:r>
    </w:p>
    <w:p w14:paraId="08433AE7" w14:textId="77777777" w:rsidR="004A1360" w:rsidRPr="006144C5" w:rsidRDefault="0035610E" w:rsidP="006144C5">
      <w:pPr>
        <w:spacing w:after="34" w:line="259" w:lineRule="auto"/>
        <w:ind w:left="142" w:firstLine="0"/>
        <w:jc w:val="both"/>
        <w:rPr>
          <w:szCs w:val="20"/>
        </w:rPr>
      </w:pPr>
      <w:r w:rsidRPr="006144C5">
        <w:rPr>
          <w:szCs w:val="20"/>
        </w:rPr>
        <w:t xml:space="preserve"> </w:t>
      </w:r>
    </w:p>
    <w:p w14:paraId="163761C0" w14:textId="77777777" w:rsidR="004A1360" w:rsidRPr="006144C5" w:rsidRDefault="0035610E" w:rsidP="006144C5">
      <w:pPr>
        <w:pStyle w:val="Nadpis2"/>
        <w:tabs>
          <w:tab w:val="center" w:pos="623"/>
          <w:tab w:val="center" w:pos="2151"/>
        </w:tabs>
        <w:spacing w:after="3" w:line="259" w:lineRule="auto"/>
        <w:ind w:left="0" w:firstLine="0"/>
        <w:jc w:val="both"/>
        <w:rPr>
          <w:szCs w:val="20"/>
        </w:rPr>
      </w:pPr>
      <w:r w:rsidRPr="006144C5">
        <w:rPr>
          <w:rFonts w:eastAsia="Calibri"/>
          <w:b w:val="0"/>
          <w:szCs w:val="20"/>
        </w:rPr>
        <w:tab/>
      </w:r>
      <w:r w:rsidRPr="006144C5">
        <w:rPr>
          <w:szCs w:val="20"/>
        </w:rPr>
        <w:t xml:space="preserve">VI. </w:t>
      </w:r>
      <w:r w:rsidRPr="006144C5">
        <w:rPr>
          <w:szCs w:val="20"/>
        </w:rPr>
        <w:tab/>
      </w:r>
      <w:r w:rsidRPr="006144C5">
        <w:rPr>
          <w:rFonts w:eastAsia="Times New Roman"/>
          <w:szCs w:val="20"/>
        </w:rPr>
        <w:t>Modelové činnosti</w:t>
      </w:r>
      <w:r w:rsidRPr="006144C5">
        <w:rPr>
          <w:szCs w:val="20"/>
        </w:rPr>
        <w:t xml:space="preserve"> </w:t>
      </w:r>
    </w:p>
    <w:p w14:paraId="65ADAE35" w14:textId="77777777" w:rsidR="004A1360" w:rsidRPr="006144C5" w:rsidRDefault="0035610E" w:rsidP="006144C5">
      <w:pPr>
        <w:ind w:left="137" w:right="56"/>
        <w:jc w:val="both"/>
        <w:rPr>
          <w:szCs w:val="20"/>
        </w:rPr>
      </w:pPr>
      <w:r w:rsidRPr="006144C5">
        <w:rPr>
          <w:szCs w:val="20"/>
        </w:rPr>
        <w:t xml:space="preserve">Smysluplná činnost a aktivita klienta je základním pracovním nástrojem ergoterapeuta. Je velmi důležité, aby ergoterapeut uměl zvolit správnou činnost jak pro účely diagnostiky, tak tréninku a terapie. To samé je možné </w:t>
      </w:r>
      <w:proofErr w:type="gramStart"/>
      <w:r w:rsidRPr="006144C5">
        <w:rPr>
          <w:szCs w:val="20"/>
        </w:rPr>
        <w:t>říci</w:t>
      </w:r>
      <w:proofErr w:type="gramEnd"/>
      <w:r w:rsidRPr="006144C5">
        <w:rPr>
          <w:szCs w:val="20"/>
        </w:rPr>
        <w:t xml:space="preserve"> o modelových činnostech, které pomáhají ergoterapeutovi nasimulovat prostředí a aktivitu, kterou klient potřebuje pro plnění pracovních povinností. Modelové činnosti jsou v rámci </w:t>
      </w:r>
      <w:proofErr w:type="spellStart"/>
      <w:r w:rsidRPr="006144C5">
        <w:rPr>
          <w:szCs w:val="20"/>
        </w:rPr>
        <w:t>ergodiagnostiky</w:t>
      </w:r>
      <w:proofErr w:type="spellEnd"/>
      <w:r w:rsidRPr="006144C5">
        <w:rPr>
          <w:szCs w:val="20"/>
        </w:rPr>
        <w:t xml:space="preserve"> prostředkem, pomocí kterého si může vyzkoušet, zda danou aktivitu zvládá či nikoli.  </w:t>
      </w:r>
    </w:p>
    <w:p w14:paraId="53010E94" w14:textId="77777777" w:rsidR="004A1360" w:rsidRPr="006144C5" w:rsidRDefault="0035610E" w:rsidP="006144C5">
      <w:pPr>
        <w:ind w:left="137" w:right="56"/>
        <w:jc w:val="both"/>
        <w:rPr>
          <w:szCs w:val="20"/>
        </w:rPr>
      </w:pPr>
      <w:r w:rsidRPr="006144C5">
        <w:rPr>
          <w:szCs w:val="20"/>
        </w:rPr>
        <w:t xml:space="preserve">Modelové činnosti lze použít: </w:t>
      </w:r>
    </w:p>
    <w:p w14:paraId="6A99301C" w14:textId="77777777" w:rsidR="004A1360" w:rsidRPr="006144C5" w:rsidRDefault="0035610E" w:rsidP="006144C5">
      <w:pPr>
        <w:numPr>
          <w:ilvl w:val="0"/>
          <w:numId w:val="28"/>
        </w:numPr>
        <w:ind w:right="56"/>
        <w:jc w:val="both"/>
        <w:rPr>
          <w:szCs w:val="20"/>
        </w:rPr>
      </w:pPr>
      <w:r w:rsidRPr="006144C5">
        <w:rPr>
          <w:szCs w:val="20"/>
        </w:rPr>
        <w:t xml:space="preserve">pro účely diagnostiky, kdy terapeut zadá klientovi jasný úkol, přesně dané verbální a písemné instrukce, včetně potřebných pomůcek a hodnotí, zda a jak klient daný úkol provedl, za jaký čas, jak moc pečlivě apod. </w:t>
      </w:r>
    </w:p>
    <w:p w14:paraId="11D7950A" w14:textId="77777777" w:rsidR="004A1360" w:rsidRPr="006144C5" w:rsidRDefault="0035610E" w:rsidP="006144C5">
      <w:pPr>
        <w:numPr>
          <w:ilvl w:val="0"/>
          <w:numId w:val="28"/>
        </w:numPr>
        <w:ind w:right="56"/>
        <w:jc w:val="both"/>
        <w:rPr>
          <w:szCs w:val="20"/>
        </w:rPr>
      </w:pPr>
      <w:r w:rsidRPr="006144C5">
        <w:rPr>
          <w:szCs w:val="20"/>
        </w:rPr>
        <w:t xml:space="preserve">pro účely terapie, kdy terapeut provádí nácvik jednotlivých pracovních aktivit pro účely možnosti plnění pracovní náplně dané pracovní pozice klienta.  </w:t>
      </w:r>
    </w:p>
    <w:p w14:paraId="167D6592" w14:textId="77777777" w:rsidR="004A1360" w:rsidRPr="006144C5" w:rsidRDefault="0035610E" w:rsidP="006144C5">
      <w:pPr>
        <w:ind w:left="137" w:right="56"/>
        <w:jc w:val="both"/>
        <w:rPr>
          <w:szCs w:val="20"/>
        </w:rPr>
      </w:pPr>
      <w:r w:rsidRPr="006144C5">
        <w:rPr>
          <w:szCs w:val="20"/>
        </w:rPr>
        <w:t xml:space="preserve">Pro účely </w:t>
      </w:r>
      <w:proofErr w:type="spellStart"/>
      <w:r w:rsidRPr="006144C5">
        <w:rPr>
          <w:szCs w:val="20"/>
        </w:rPr>
        <w:t>ergodiagnostiky</w:t>
      </w:r>
      <w:proofErr w:type="spellEnd"/>
      <w:r w:rsidRPr="006144C5">
        <w:rPr>
          <w:szCs w:val="20"/>
        </w:rPr>
        <w:t xml:space="preserve"> terapeut provádí modelové činnosti samozřejmě s cílem diagnostikovat. Konkrétní modelovou činnost ergoterapeut volí sám, případně na základě indikace lékaře, podle možností daného pracoviště a podle možností samotného klienta – podle jeho vzdělaní́, pracovních zkušeností a motivace pro práci.  Ergoterapeut volí jednu či více z aktivit potenciálního pracovního uplatnění klienta. Je </w:t>
      </w:r>
      <w:r w:rsidRPr="006144C5">
        <w:rPr>
          <w:szCs w:val="20"/>
        </w:rPr>
        <w:lastRenderedPageBreak/>
        <w:t xml:space="preserve">tedy potřeba rozčlenit potenciální pracovní náplň klienta na jednotlivé sekce a dílčí činnosti. Tyto dílčí činnosti pak terapeut s klientem provede a sleduje, jak je klient v provádění úspěšný. Pokud terapeut provádí činnost pro účely nácviku, musí s klientem projít veškeré sekce dané činnosti. </w:t>
      </w:r>
    </w:p>
    <w:p w14:paraId="63AE49B5" w14:textId="77777777" w:rsidR="004A1360" w:rsidRPr="006144C5" w:rsidRDefault="0035610E" w:rsidP="006144C5">
      <w:pPr>
        <w:ind w:left="137" w:right="56"/>
        <w:jc w:val="both"/>
        <w:rPr>
          <w:szCs w:val="20"/>
        </w:rPr>
      </w:pPr>
      <w:r w:rsidRPr="006144C5">
        <w:rPr>
          <w:szCs w:val="20"/>
        </w:rPr>
        <w:t xml:space="preserve">Terapeut může zaměřit modelové činnosti na diagnostiku, zda klient vládne svou původní činnost před úrazem či nemocí. Pokud však klient již nemůže provádět svou původní práci, </w:t>
      </w:r>
      <w:proofErr w:type="gramStart"/>
      <w:r w:rsidRPr="006144C5">
        <w:rPr>
          <w:szCs w:val="20"/>
        </w:rPr>
        <w:t>snaží</w:t>
      </w:r>
      <w:proofErr w:type="gramEnd"/>
      <w:r w:rsidRPr="006144C5">
        <w:rPr>
          <w:szCs w:val="20"/>
        </w:rPr>
        <w:t xml:space="preserve"> se ergoterapeut spolu s ostatními členy </w:t>
      </w:r>
      <w:proofErr w:type="spellStart"/>
      <w:r w:rsidRPr="006144C5">
        <w:rPr>
          <w:szCs w:val="20"/>
        </w:rPr>
        <w:t>interprofesního</w:t>
      </w:r>
      <w:proofErr w:type="spellEnd"/>
      <w:r w:rsidRPr="006144C5">
        <w:rPr>
          <w:szCs w:val="20"/>
        </w:rPr>
        <w:t xml:space="preserve"> týmu najít mu jiné pracovní možnosti. Vychází z jeho motivace a zájmů, vzdělání, představ o pracovním uplatnění, úrovně fyzických a kognitivních funkcí. Ergoterapeut musí zohlednit klientovo prostředí, rodinné zázemí, kulturní a společenské prostředí. Aktivita a činnost by měla být jedním z prvků budoucí náplně práce, měla by být smysluplná a uplatnitelná́ na trhu práce. Pokud převládá nejistota klienta, ergoterapeut má možnost spolu s klientem vybrat více modelových činností. Ergoterapeut nesmí zapomínat na motivaci klienta. Pokud klient nemá motivaci pro práci, snižuje se pak jeho efektivní zařazení na trh práce. </w:t>
      </w:r>
    </w:p>
    <w:p w14:paraId="304EA362" w14:textId="77777777" w:rsidR="004A1360" w:rsidRPr="006144C5" w:rsidRDefault="0035610E" w:rsidP="006144C5">
      <w:pPr>
        <w:ind w:left="137" w:right="56"/>
        <w:jc w:val="both"/>
        <w:rPr>
          <w:szCs w:val="20"/>
        </w:rPr>
      </w:pPr>
      <w:r w:rsidRPr="006144C5">
        <w:rPr>
          <w:szCs w:val="20"/>
        </w:rPr>
        <w:t xml:space="preserve">V rámci projektu RAP EQUAL byla stanovena sada modelových činností, které je doporučeno využívat pro účely </w:t>
      </w:r>
      <w:proofErr w:type="spellStart"/>
      <w:r w:rsidRPr="006144C5">
        <w:rPr>
          <w:szCs w:val="20"/>
        </w:rPr>
        <w:t>ergodiagnostiky</w:t>
      </w:r>
      <w:proofErr w:type="spellEnd"/>
      <w:r w:rsidRPr="006144C5">
        <w:rPr>
          <w:szCs w:val="20"/>
        </w:rPr>
        <w:t xml:space="preserve">. Tyto modelové činnosti jsou: </w:t>
      </w:r>
    </w:p>
    <w:p w14:paraId="53DEBF64" w14:textId="77777777" w:rsidR="004A1360" w:rsidRPr="006144C5" w:rsidRDefault="0035610E" w:rsidP="006144C5">
      <w:pPr>
        <w:numPr>
          <w:ilvl w:val="0"/>
          <w:numId w:val="29"/>
        </w:numPr>
        <w:ind w:left="348" w:right="56" w:hanging="221"/>
        <w:jc w:val="both"/>
        <w:rPr>
          <w:szCs w:val="20"/>
        </w:rPr>
      </w:pPr>
      <w:r w:rsidRPr="006144C5">
        <w:rPr>
          <w:szCs w:val="20"/>
        </w:rPr>
        <w:t xml:space="preserve">zaslání balíčku – jde o jednoduchou modelovou činnost, kde je mnoho komponent ke sledování </w:t>
      </w:r>
    </w:p>
    <w:p w14:paraId="23614289" w14:textId="77777777" w:rsidR="004A1360" w:rsidRPr="006144C5" w:rsidRDefault="0035610E" w:rsidP="006144C5">
      <w:pPr>
        <w:ind w:left="137" w:right="56"/>
        <w:jc w:val="both"/>
        <w:rPr>
          <w:szCs w:val="20"/>
        </w:rPr>
      </w:pPr>
      <w:r w:rsidRPr="006144C5">
        <w:rPr>
          <w:szCs w:val="20"/>
        </w:rPr>
        <w:t xml:space="preserve">(manipulace s předměty, třídění, psaní, součty, vyplnění formuláře...); </w:t>
      </w:r>
    </w:p>
    <w:p w14:paraId="65424820" w14:textId="77777777" w:rsidR="004A1360" w:rsidRPr="006144C5" w:rsidRDefault="0035610E" w:rsidP="006144C5">
      <w:pPr>
        <w:numPr>
          <w:ilvl w:val="0"/>
          <w:numId w:val="29"/>
        </w:numPr>
        <w:ind w:left="348" w:right="56" w:hanging="221"/>
        <w:jc w:val="both"/>
        <w:rPr>
          <w:szCs w:val="20"/>
        </w:rPr>
      </w:pPr>
      <w:r w:rsidRPr="006144C5">
        <w:rPr>
          <w:szCs w:val="20"/>
        </w:rPr>
        <w:t xml:space="preserve">příprava kávy a sáčkové polévky; </w:t>
      </w:r>
    </w:p>
    <w:p w14:paraId="3AD5E2F8" w14:textId="77777777" w:rsidR="004A1360" w:rsidRPr="006144C5" w:rsidRDefault="0035610E" w:rsidP="006144C5">
      <w:pPr>
        <w:numPr>
          <w:ilvl w:val="0"/>
          <w:numId w:val="29"/>
        </w:numPr>
        <w:ind w:left="348" w:right="56" w:hanging="221"/>
        <w:jc w:val="both"/>
        <w:rPr>
          <w:szCs w:val="20"/>
        </w:rPr>
      </w:pPr>
      <w:r w:rsidRPr="006144C5">
        <w:rPr>
          <w:szCs w:val="20"/>
        </w:rPr>
        <w:t xml:space="preserve">přepis textu – testuje základní schopnosti práce s počítačem, schopnost přesného provedení úkolu; </w:t>
      </w:r>
    </w:p>
    <w:p w14:paraId="3A711AC9" w14:textId="77777777" w:rsidR="004A1360" w:rsidRPr="006144C5" w:rsidRDefault="0035610E" w:rsidP="006144C5">
      <w:pPr>
        <w:numPr>
          <w:ilvl w:val="0"/>
          <w:numId w:val="29"/>
        </w:numPr>
        <w:ind w:left="348" w:right="56" w:hanging="221"/>
        <w:jc w:val="both"/>
        <w:rPr>
          <w:szCs w:val="20"/>
        </w:rPr>
      </w:pPr>
      <w:r w:rsidRPr="006144C5">
        <w:rPr>
          <w:szCs w:val="20"/>
        </w:rPr>
        <w:t xml:space="preserve">práce v zahradě – jednoduchý úkol na přesazování rostlin; </w:t>
      </w:r>
      <w:proofErr w:type="gramStart"/>
      <w:r w:rsidRPr="006144C5">
        <w:rPr>
          <w:szCs w:val="20"/>
        </w:rPr>
        <w:t>–  práce</w:t>
      </w:r>
      <w:proofErr w:type="gramEnd"/>
      <w:r w:rsidRPr="006144C5">
        <w:rPr>
          <w:szCs w:val="20"/>
        </w:rPr>
        <w:t xml:space="preserve"> v textilní dílně – ušití chňapky.       </w:t>
      </w:r>
    </w:p>
    <w:p w14:paraId="201D70EE" w14:textId="77777777" w:rsidR="004A1360" w:rsidRPr="006144C5" w:rsidRDefault="0035610E" w:rsidP="006144C5">
      <w:pPr>
        <w:ind w:left="137" w:right="56"/>
        <w:jc w:val="both"/>
        <w:rPr>
          <w:szCs w:val="20"/>
        </w:rPr>
      </w:pPr>
      <w:r w:rsidRPr="006144C5">
        <w:rPr>
          <w:szCs w:val="20"/>
        </w:rPr>
        <w:t xml:space="preserve">Na provedení těchto modelových činností je potřeba mít na pracovišti vybavenou kuchyň, drobné předměty do balíčku, potřebné formuláře, počítač a případně tiskárnu (v ideální případě administrativní dílnu), květináče a rostliny. </w:t>
      </w:r>
    </w:p>
    <w:p w14:paraId="2482211F" w14:textId="77777777" w:rsidR="004A1360" w:rsidRPr="006144C5" w:rsidRDefault="0035610E" w:rsidP="006144C5">
      <w:pPr>
        <w:ind w:left="137" w:right="56"/>
        <w:jc w:val="both"/>
        <w:rPr>
          <w:szCs w:val="20"/>
        </w:rPr>
      </w:pPr>
      <w:r w:rsidRPr="006144C5">
        <w:rPr>
          <w:szCs w:val="20"/>
        </w:rPr>
        <w:t xml:space="preserve">V praxi se však často používají také modelové činnosti zaměřené na manuální práce, např. zatloukání hřebíku, šroubování do dřeva. K tomu je ideální mít na pracovišti prvky z dřevařské dílny.  </w:t>
      </w:r>
    </w:p>
    <w:p w14:paraId="2F3D60C1" w14:textId="77777777" w:rsidR="004A1360" w:rsidRPr="006144C5" w:rsidRDefault="0035610E" w:rsidP="006144C5">
      <w:pPr>
        <w:ind w:left="137" w:right="56"/>
        <w:jc w:val="both"/>
        <w:rPr>
          <w:szCs w:val="20"/>
        </w:rPr>
      </w:pPr>
      <w:r w:rsidRPr="006144C5">
        <w:rPr>
          <w:szCs w:val="20"/>
        </w:rPr>
        <w:t xml:space="preserve">Nejvyužívanější pak vzhledem k současné době je práce s počítačem a konkrétně vypracování životopisu klienta. </w:t>
      </w:r>
    </w:p>
    <w:p w14:paraId="60B59252" w14:textId="77777777" w:rsidR="004A1360" w:rsidRPr="006144C5" w:rsidRDefault="0035610E" w:rsidP="006144C5">
      <w:pPr>
        <w:ind w:left="137" w:right="56"/>
        <w:jc w:val="both"/>
        <w:rPr>
          <w:szCs w:val="20"/>
        </w:rPr>
      </w:pPr>
      <w:r w:rsidRPr="006144C5">
        <w:rPr>
          <w:szCs w:val="20"/>
        </w:rPr>
        <w:t xml:space="preserve">Během všech modelových činností je možné hodnotit pochopení instrukcí (jak ústních, tak písemných), fyzické schopnosti, šikovnost, psychomotorické tempo apod. Je možné sledovat klientovy reakce v téměř reálných podmínkách.   </w:t>
      </w:r>
    </w:p>
    <w:p w14:paraId="30BB3532" w14:textId="77777777" w:rsidR="004A1360" w:rsidRPr="006144C5" w:rsidRDefault="0035610E" w:rsidP="006144C5">
      <w:pPr>
        <w:ind w:left="137" w:right="56"/>
        <w:jc w:val="both"/>
        <w:rPr>
          <w:szCs w:val="20"/>
        </w:rPr>
      </w:pPr>
      <w:r w:rsidRPr="006144C5">
        <w:rPr>
          <w:szCs w:val="20"/>
        </w:rPr>
        <w:t xml:space="preserve">Prostřednictvím modelových činností má ergoterapeut jedinečnou možnost ověřit si, zda by klient zvládal vybrané činnosti ve svém potencionálním zaměstnání, a jaká by byla kvalita jeho odvedené práce. Může si tak objektivně ověřit, co klient dokáže a nedokáže udělat, popř. zda by byly využitelné navrhované kompenzační pomůcky či strategie, které v rámci modelových činností s klientem může hned vyzkoušet. Obvykle ergoterapeut po ukončení modelové činnosti samotného klienta, aby sám zhodnotil svůj výkon. Může tak zjistit, jaký má klient na své schopnosti náhled.  </w:t>
      </w:r>
    </w:p>
    <w:p w14:paraId="18F49E1A" w14:textId="77777777" w:rsidR="004A1360" w:rsidRPr="006144C5" w:rsidRDefault="0035610E" w:rsidP="006144C5">
      <w:pPr>
        <w:spacing w:after="65" w:line="259" w:lineRule="auto"/>
        <w:ind w:left="142" w:firstLine="0"/>
        <w:jc w:val="both"/>
        <w:rPr>
          <w:szCs w:val="20"/>
        </w:rPr>
      </w:pPr>
      <w:r w:rsidRPr="006144C5">
        <w:rPr>
          <w:szCs w:val="20"/>
        </w:rPr>
        <w:t xml:space="preserve"> </w:t>
      </w:r>
    </w:p>
    <w:p w14:paraId="7B62043D" w14:textId="77777777" w:rsidR="004A1360" w:rsidRPr="006144C5" w:rsidRDefault="0035610E" w:rsidP="006144C5">
      <w:pPr>
        <w:pStyle w:val="Nadpis2"/>
        <w:tabs>
          <w:tab w:val="center" w:pos="651"/>
          <w:tab w:val="center" w:pos="4759"/>
        </w:tabs>
        <w:spacing w:after="3" w:line="259" w:lineRule="auto"/>
        <w:ind w:left="0" w:firstLine="0"/>
        <w:jc w:val="both"/>
        <w:rPr>
          <w:szCs w:val="20"/>
        </w:rPr>
      </w:pPr>
      <w:r w:rsidRPr="006144C5">
        <w:rPr>
          <w:rFonts w:eastAsia="Calibri"/>
          <w:b w:val="0"/>
          <w:szCs w:val="20"/>
        </w:rPr>
        <w:tab/>
      </w:r>
      <w:r w:rsidRPr="006144C5">
        <w:rPr>
          <w:szCs w:val="20"/>
        </w:rPr>
        <w:t xml:space="preserve">VII. </w:t>
      </w:r>
      <w:r w:rsidRPr="006144C5">
        <w:rPr>
          <w:szCs w:val="20"/>
        </w:rPr>
        <w:tab/>
      </w:r>
      <w:r w:rsidRPr="006144C5">
        <w:rPr>
          <w:rFonts w:eastAsia="Times New Roman"/>
          <w:szCs w:val="20"/>
        </w:rPr>
        <w:t>Funkční míra nezávislosti (</w:t>
      </w:r>
      <w:proofErr w:type="spellStart"/>
      <w:r w:rsidRPr="006144C5">
        <w:rPr>
          <w:rFonts w:eastAsia="Times New Roman"/>
          <w:szCs w:val="20"/>
        </w:rPr>
        <w:t>Functional</w:t>
      </w:r>
      <w:proofErr w:type="spellEnd"/>
      <w:r w:rsidRPr="006144C5">
        <w:rPr>
          <w:rFonts w:eastAsia="Times New Roman"/>
          <w:szCs w:val="20"/>
        </w:rPr>
        <w:t xml:space="preserve"> </w:t>
      </w:r>
      <w:proofErr w:type="spellStart"/>
      <w:r w:rsidRPr="006144C5">
        <w:rPr>
          <w:rFonts w:eastAsia="Times New Roman"/>
          <w:szCs w:val="20"/>
        </w:rPr>
        <w:t>Independence</w:t>
      </w:r>
      <w:proofErr w:type="spellEnd"/>
      <w:r w:rsidRPr="006144C5">
        <w:rPr>
          <w:rFonts w:eastAsia="Times New Roman"/>
          <w:szCs w:val="20"/>
        </w:rPr>
        <w:t xml:space="preserve"> </w:t>
      </w:r>
      <w:proofErr w:type="spellStart"/>
      <w:proofErr w:type="gramStart"/>
      <w:r w:rsidRPr="006144C5">
        <w:rPr>
          <w:rFonts w:eastAsia="Times New Roman"/>
          <w:szCs w:val="20"/>
        </w:rPr>
        <w:t>Measure</w:t>
      </w:r>
      <w:proofErr w:type="spellEnd"/>
      <w:r w:rsidRPr="006144C5">
        <w:rPr>
          <w:rFonts w:eastAsia="Times New Roman"/>
          <w:szCs w:val="20"/>
        </w:rPr>
        <w:t xml:space="preserve"> - FIM</w:t>
      </w:r>
      <w:proofErr w:type="gramEnd"/>
      <w:r w:rsidRPr="006144C5">
        <w:rPr>
          <w:rFonts w:eastAsia="Times New Roman"/>
          <w:szCs w:val="20"/>
        </w:rPr>
        <w:t>)</w:t>
      </w:r>
      <w:r w:rsidRPr="006144C5">
        <w:rPr>
          <w:szCs w:val="20"/>
        </w:rPr>
        <w:t xml:space="preserve"> </w:t>
      </w:r>
    </w:p>
    <w:p w14:paraId="7A498C39" w14:textId="77777777" w:rsidR="004A1360" w:rsidRPr="006144C5" w:rsidRDefault="0035610E" w:rsidP="006144C5">
      <w:pPr>
        <w:ind w:left="137" w:right="56"/>
        <w:jc w:val="both"/>
        <w:rPr>
          <w:szCs w:val="20"/>
        </w:rPr>
      </w:pPr>
      <w:r w:rsidRPr="006144C5">
        <w:rPr>
          <w:szCs w:val="20"/>
        </w:rPr>
        <w:t xml:space="preserve">Byl vyvinut v letech 1984 až 1987 Americkou akademií fyzikální medicíny a rehabilitace a Americkým kongresem rehabilitační medicíny. </w:t>
      </w:r>
      <w:proofErr w:type="spellStart"/>
      <w:r w:rsidRPr="006144C5">
        <w:rPr>
          <w:szCs w:val="20"/>
        </w:rPr>
        <w:t>Keithem</w:t>
      </w:r>
      <w:proofErr w:type="spellEnd"/>
      <w:r w:rsidRPr="006144C5">
        <w:rPr>
          <w:szCs w:val="20"/>
        </w:rPr>
        <w:t xml:space="preserve"> zveřejnil konečnou verzi v roce 1987. Tento nástroj se skládá z 18 položek, které hodnotí 6 funkčních oblastí jedince. 13 položek tohoto nástroje je pojmenováno jako motorické položky a jeho 5 položek je pojmenováno jako psychosociální položky. Motorické položky jsou založeny na položkách </w:t>
      </w:r>
      <w:proofErr w:type="spellStart"/>
      <w:r w:rsidRPr="006144C5">
        <w:rPr>
          <w:szCs w:val="20"/>
        </w:rPr>
        <w:t>Barthel</w:t>
      </w:r>
      <w:proofErr w:type="spellEnd"/>
      <w:r w:rsidRPr="006144C5">
        <w:rPr>
          <w:szCs w:val="20"/>
        </w:rPr>
        <w:t xml:space="preserve"> indexu. Použití tohoto nástroje vyžaduje školení a speciální kurzy. Tento nástroj byl přeložen a ověřen v německé, italské, španělské, švédské, finské, portugalské, africké, turecké a francouzské verzi. Funkční míra nezávislosti (FIM) je jedním z nejrozšířenějších hodnocení funkčního stavu v rehabilitaci. </w:t>
      </w:r>
    </w:p>
    <w:p w14:paraId="72954E7B" w14:textId="77777777" w:rsidR="004A1360" w:rsidRPr="006144C5" w:rsidRDefault="0035610E" w:rsidP="006144C5">
      <w:pPr>
        <w:ind w:left="137" w:right="56"/>
        <w:jc w:val="both"/>
        <w:rPr>
          <w:szCs w:val="20"/>
        </w:rPr>
      </w:pPr>
      <w:r w:rsidRPr="006144C5">
        <w:rPr>
          <w:szCs w:val="20"/>
        </w:rPr>
        <w:t xml:space="preserve">V současné době </w:t>
      </w:r>
      <w:proofErr w:type="gramStart"/>
      <w:r w:rsidRPr="006144C5">
        <w:rPr>
          <w:szCs w:val="20"/>
        </w:rPr>
        <w:t>slouží</w:t>
      </w:r>
      <w:proofErr w:type="gramEnd"/>
      <w:r w:rsidRPr="006144C5">
        <w:rPr>
          <w:szCs w:val="20"/>
        </w:rPr>
        <w:t xml:space="preserve"> k monitorování progresu funkčních schopností a k hodnocení výstupu z rehabilitace u celé řady klientů bez ohledu na věk či diagnózu. Funkční míra nezávislosti byla vyvinuta pro potřeby hospitalizovaných pacientů v časných fázích po onemocnění pro definování funkčního stavu a pro podporu plánování intervence v akutní a subakutní fázi (</w:t>
      </w:r>
      <w:proofErr w:type="spellStart"/>
      <w:r w:rsidRPr="006144C5">
        <w:rPr>
          <w:szCs w:val="20"/>
        </w:rPr>
        <w:t>Bartolo</w:t>
      </w:r>
      <w:proofErr w:type="spellEnd"/>
      <w:r w:rsidRPr="006144C5">
        <w:rPr>
          <w:szCs w:val="20"/>
        </w:rPr>
        <w:t xml:space="preserve"> et al., 2015). FIM obsahuje 18 položek, které hodnotí míru asistence ve všedních denních činnostech ve dvou doménách: motorické a kognitivní. </w:t>
      </w:r>
    </w:p>
    <w:p w14:paraId="64F0B48D" w14:textId="77777777" w:rsidR="004A1360" w:rsidRPr="006144C5" w:rsidRDefault="0035610E" w:rsidP="006144C5">
      <w:pPr>
        <w:ind w:left="137" w:right="355"/>
        <w:jc w:val="both"/>
        <w:rPr>
          <w:szCs w:val="20"/>
        </w:rPr>
      </w:pPr>
      <w:r w:rsidRPr="006144C5">
        <w:rPr>
          <w:szCs w:val="20"/>
        </w:rPr>
        <w:t xml:space="preserve">Hodnocení se provádí pomocí pozorování, rozhovoru s klientem nebo se získává z informací z lékařské dokumentace. Zaměřuje se na aktuální situaci, tedy to, co klient v dané chvíli vykoná. Velmi důležité je nedomýšlet, co by klient zvládl, kdyby byla situace jiná.  Hodnocení probíhá na sedmistupňové škále: </w:t>
      </w:r>
      <w:r w:rsidRPr="006144C5">
        <w:rPr>
          <w:b/>
          <w:szCs w:val="20"/>
        </w:rPr>
        <w:t xml:space="preserve">úroveň nezávislosti </w:t>
      </w:r>
      <w:r w:rsidRPr="006144C5">
        <w:rPr>
          <w:szCs w:val="20"/>
        </w:rPr>
        <w:t xml:space="preserve">stupeň 7 – úplná </w:t>
      </w:r>
      <w:proofErr w:type="gramStart"/>
      <w:r w:rsidRPr="006144C5">
        <w:rPr>
          <w:szCs w:val="20"/>
        </w:rPr>
        <w:t>nezávislost  stupeň</w:t>
      </w:r>
      <w:proofErr w:type="gramEnd"/>
      <w:r w:rsidRPr="006144C5">
        <w:rPr>
          <w:szCs w:val="20"/>
        </w:rPr>
        <w:t xml:space="preserve"> 6 – modifikovaná nezávislost s využitím pomůcky  </w:t>
      </w:r>
      <w:r w:rsidRPr="006144C5">
        <w:rPr>
          <w:b/>
          <w:szCs w:val="20"/>
        </w:rPr>
        <w:t>úroveň dopomoci-s dopomocí – modifikovaná závislost:</w:t>
      </w:r>
      <w:r w:rsidRPr="006144C5">
        <w:rPr>
          <w:szCs w:val="20"/>
        </w:rPr>
        <w:t xml:space="preserve">  </w:t>
      </w:r>
    </w:p>
    <w:p w14:paraId="06C4B682" w14:textId="77777777" w:rsidR="00C26120" w:rsidRDefault="0035610E" w:rsidP="006144C5">
      <w:pPr>
        <w:ind w:left="137" w:right="3040"/>
        <w:jc w:val="both"/>
        <w:rPr>
          <w:szCs w:val="20"/>
        </w:rPr>
      </w:pPr>
      <w:r w:rsidRPr="006144C5">
        <w:rPr>
          <w:szCs w:val="20"/>
        </w:rPr>
        <w:t xml:space="preserve">stupeň 5 – supervize či nastavení  </w:t>
      </w:r>
    </w:p>
    <w:p w14:paraId="014B6669" w14:textId="2BCD871A" w:rsidR="004A1360" w:rsidRPr="006144C5" w:rsidRDefault="0035610E" w:rsidP="006144C5">
      <w:pPr>
        <w:ind w:left="137" w:right="3040"/>
        <w:jc w:val="both"/>
        <w:rPr>
          <w:szCs w:val="20"/>
        </w:rPr>
      </w:pPr>
      <w:r w:rsidRPr="006144C5">
        <w:rPr>
          <w:szCs w:val="20"/>
        </w:rPr>
        <w:lastRenderedPageBreak/>
        <w:t xml:space="preserve">stupeň 4 – minimální asistence, pacient provede nad 75% </w:t>
      </w:r>
      <w:proofErr w:type="gramStart"/>
      <w:r w:rsidRPr="006144C5">
        <w:rPr>
          <w:szCs w:val="20"/>
        </w:rPr>
        <w:t>aktivity  stupeň</w:t>
      </w:r>
      <w:proofErr w:type="gramEnd"/>
      <w:r w:rsidRPr="006144C5">
        <w:rPr>
          <w:szCs w:val="20"/>
        </w:rPr>
        <w:t xml:space="preserve"> 3 – střední asistence, pacient provede 50 až 74% aktivity  </w:t>
      </w:r>
      <w:r w:rsidRPr="006144C5">
        <w:rPr>
          <w:b/>
          <w:szCs w:val="20"/>
        </w:rPr>
        <w:t xml:space="preserve">úroveň dopomoci-s dopomocí – úplná závislost:  </w:t>
      </w:r>
    </w:p>
    <w:p w14:paraId="1089120F" w14:textId="77777777" w:rsidR="00C26120" w:rsidRDefault="0035610E" w:rsidP="006144C5">
      <w:pPr>
        <w:ind w:left="137" w:right="56"/>
        <w:jc w:val="both"/>
        <w:rPr>
          <w:szCs w:val="20"/>
        </w:rPr>
      </w:pPr>
      <w:r w:rsidRPr="006144C5">
        <w:rPr>
          <w:szCs w:val="20"/>
        </w:rPr>
        <w:t xml:space="preserve">stupeň 2 – maximální asistence, pacient provede 25 až 49% aktivity  </w:t>
      </w:r>
    </w:p>
    <w:p w14:paraId="44A46DCF" w14:textId="439A4655" w:rsidR="004A1360" w:rsidRPr="006144C5" w:rsidRDefault="0035610E" w:rsidP="006144C5">
      <w:pPr>
        <w:ind w:left="137" w:right="56"/>
        <w:jc w:val="both"/>
        <w:rPr>
          <w:szCs w:val="20"/>
        </w:rPr>
      </w:pPr>
      <w:r w:rsidRPr="006144C5">
        <w:rPr>
          <w:szCs w:val="20"/>
        </w:rPr>
        <w:t xml:space="preserve">stupeň 1 – úplná asistence, pacient provede méně než 25% aktivity nebo je potřeba více než jedna osoba.  </w:t>
      </w:r>
    </w:p>
    <w:p w14:paraId="731589B8" w14:textId="77777777" w:rsidR="004A1360" w:rsidRPr="006144C5" w:rsidRDefault="0035610E" w:rsidP="006144C5">
      <w:pPr>
        <w:ind w:left="137" w:right="56"/>
        <w:jc w:val="both"/>
        <w:rPr>
          <w:szCs w:val="20"/>
        </w:rPr>
      </w:pPr>
      <w:r w:rsidRPr="006144C5">
        <w:rPr>
          <w:szCs w:val="20"/>
        </w:rPr>
        <w:t xml:space="preserve">K testu je vytvořený manuál, jehož součástí je graf pro usnadnění výběru správného hodnocení. Pomocí schématu terapeut dochází k danému skóru. Skór se následně </w:t>
      </w:r>
      <w:proofErr w:type="gramStart"/>
      <w:r w:rsidRPr="006144C5">
        <w:rPr>
          <w:szCs w:val="20"/>
        </w:rPr>
        <w:t>vyznačí</w:t>
      </w:r>
      <w:proofErr w:type="gramEnd"/>
      <w:r w:rsidRPr="006144C5">
        <w:rPr>
          <w:szCs w:val="20"/>
        </w:rPr>
        <w:t xml:space="preserve"> na kruhovém grafu. FIM může provádět jakýkoli odborník, například lékař, zdravotní sestra, terapeut nebo laik na základě školení. Je tedy potřeba mít potřebné školení a kurzy.   </w:t>
      </w:r>
    </w:p>
    <w:p w14:paraId="1C515640" w14:textId="77777777" w:rsidR="004A1360" w:rsidRDefault="0035610E" w:rsidP="006144C5">
      <w:pPr>
        <w:ind w:left="137" w:right="56"/>
        <w:jc w:val="both"/>
        <w:rPr>
          <w:szCs w:val="20"/>
        </w:rPr>
      </w:pPr>
      <w:r w:rsidRPr="006144C5">
        <w:rPr>
          <w:szCs w:val="20"/>
        </w:rPr>
        <w:t xml:space="preserve">Položky FIM hodnotí 18 položek ve čtyřech oblastech motorické domény a dvou oblastech psychosociální domény.  </w:t>
      </w:r>
    </w:p>
    <w:p w14:paraId="4422B9E1" w14:textId="77777777" w:rsidR="00C26120" w:rsidRPr="006144C5" w:rsidRDefault="00C26120" w:rsidP="006144C5">
      <w:pPr>
        <w:ind w:left="137" w:right="56"/>
        <w:jc w:val="both"/>
        <w:rPr>
          <w:szCs w:val="20"/>
        </w:rPr>
      </w:pPr>
    </w:p>
    <w:p w14:paraId="77669935" w14:textId="77777777" w:rsidR="004A1360" w:rsidRPr="006144C5" w:rsidRDefault="0035610E" w:rsidP="006144C5">
      <w:pPr>
        <w:numPr>
          <w:ilvl w:val="0"/>
          <w:numId w:val="30"/>
        </w:numPr>
        <w:ind w:right="56"/>
        <w:jc w:val="both"/>
        <w:rPr>
          <w:szCs w:val="20"/>
        </w:rPr>
      </w:pPr>
      <w:r w:rsidRPr="006144C5">
        <w:rPr>
          <w:b/>
          <w:szCs w:val="20"/>
        </w:rPr>
        <w:t>Motorické domény:</w:t>
      </w:r>
      <w:r w:rsidRPr="006144C5">
        <w:rPr>
          <w:szCs w:val="20"/>
        </w:rPr>
        <w:t xml:space="preserve"> První oblast sebepéče zahrnuje jedení, péči o vzhled, koupání, oblékání horní poloviny těla, oblékání dolní poloviny těla, péči o toaletní potřeby, kontrolu sfinkterů, přesuny (a to jak přesun z lůžka na židli nebo vozík, přesun na toaletu a přesun do vany-sprchy), chůzi nebo pohyb na vozíku a chůzi po schodech.  </w:t>
      </w:r>
    </w:p>
    <w:p w14:paraId="36107CCB" w14:textId="77777777" w:rsidR="004A1360" w:rsidRPr="006144C5" w:rsidRDefault="0035610E" w:rsidP="006144C5">
      <w:pPr>
        <w:numPr>
          <w:ilvl w:val="0"/>
          <w:numId w:val="30"/>
        </w:numPr>
        <w:ind w:right="56"/>
        <w:jc w:val="both"/>
        <w:rPr>
          <w:szCs w:val="20"/>
        </w:rPr>
      </w:pPr>
      <w:r w:rsidRPr="006144C5">
        <w:rPr>
          <w:b/>
          <w:szCs w:val="20"/>
        </w:rPr>
        <w:t>Psychosociální domény:</w:t>
      </w:r>
      <w:r w:rsidRPr="006144C5">
        <w:rPr>
          <w:szCs w:val="20"/>
        </w:rPr>
        <w:t xml:space="preserve"> komunikace, (porozumění a vyjadřování), sociální interakce (řešení problémů a paměť).  </w:t>
      </w:r>
    </w:p>
    <w:p w14:paraId="31903903" w14:textId="77777777" w:rsidR="004A1360" w:rsidRPr="006144C5" w:rsidRDefault="0035610E" w:rsidP="006144C5">
      <w:pPr>
        <w:ind w:left="137" w:right="56"/>
        <w:jc w:val="both"/>
        <w:rPr>
          <w:szCs w:val="20"/>
        </w:rPr>
      </w:pPr>
      <w:r w:rsidRPr="006144C5">
        <w:rPr>
          <w:szCs w:val="20"/>
        </w:rPr>
        <w:t>Test funkční míry nezávislosti je možné doplnit o dalších 12 položek, a tedy o Míru hodnocení funkčního stavu (</w:t>
      </w:r>
      <w:proofErr w:type="spellStart"/>
      <w:r w:rsidRPr="006144C5">
        <w:rPr>
          <w:szCs w:val="20"/>
        </w:rPr>
        <w:t>Functional</w:t>
      </w:r>
      <w:proofErr w:type="spellEnd"/>
      <w:r w:rsidRPr="006144C5">
        <w:rPr>
          <w:szCs w:val="20"/>
        </w:rPr>
        <w:t xml:space="preserve"> </w:t>
      </w:r>
      <w:proofErr w:type="spellStart"/>
      <w:r w:rsidRPr="006144C5">
        <w:rPr>
          <w:szCs w:val="20"/>
        </w:rPr>
        <w:t>Independence</w:t>
      </w:r>
      <w:proofErr w:type="spellEnd"/>
      <w:r w:rsidRPr="006144C5">
        <w:rPr>
          <w:szCs w:val="20"/>
        </w:rPr>
        <w:t xml:space="preserve"> </w:t>
      </w:r>
      <w:proofErr w:type="spellStart"/>
      <w:r w:rsidRPr="006144C5">
        <w:rPr>
          <w:szCs w:val="20"/>
        </w:rPr>
        <w:t>Measure</w:t>
      </w:r>
      <w:proofErr w:type="spellEnd"/>
      <w:r w:rsidRPr="006144C5">
        <w:rPr>
          <w:szCs w:val="20"/>
        </w:rPr>
        <w:t xml:space="preserve"> and </w:t>
      </w:r>
      <w:proofErr w:type="spellStart"/>
      <w:r w:rsidRPr="006144C5">
        <w:rPr>
          <w:szCs w:val="20"/>
        </w:rPr>
        <w:t>Functional</w:t>
      </w:r>
      <w:proofErr w:type="spellEnd"/>
      <w:r w:rsidRPr="006144C5">
        <w:rPr>
          <w:szCs w:val="20"/>
        </w:rPr>
        <w:t xml:space="preserve"> </w:t>
      </w:r>
      <w:proofErr w:type="spellStart"/>
      <w:r w:rsidRPr="006144C5">
        <w:rPr>
          <w:szCs w:val="20"/>
        </w:rPr>
        <w:t>Assessment</w:t>
      </w:r>
      <w:proofErr w:type="spellEnd"/>
      <w:r w:rsidRPr="006144C5">
        <w:rPr>
          <w:szCs w:val="20"/>
        </w:rPr>
        <w:t xml:space="preserve"> </w:t>
      </w:r>
      <w:proofErr w:type="spellStart"/>
      <w:r w:rsidRPr="006144C5">
        <w:rPr>
          <w:szCs w:val="20"/>
        </w:rPr>
        <w:t>Measure</w:t>
      </w:r>
      <w:proofErr w:type="spellEnd"/>
      <w:r w:rsidRPr="006144C5">
        <w:rPr>
          <w:szCs w:val="20"/>
        </w:rPr>
        <w:t xml:space="preserve">, FIM+FAM). Přestože FIM je možné použít samostatně, dalších 18 položek (FAM) je možné použít jen spolu s FIM.  </w:t>
      </w:r>
    </w:p>
    <w:p w14:paraId="04E7E396" w14:textId="77777777" w:rsidR="004A1360" w:rsidRPr="006144C5" w:rsidRDefault="0035610E" w:rsidP="006144C5">
      <w:pPr>
        <w:ind w:left="137" w:right="56"/>
        <w:jc w:val="both"/>
        <w:rPr>
          <w:szCs w:val="20"/>
        </w:rPr>
      </w:pPr>
      <w:r w:rsidRPr="006144C5">
        <w:rPr>
          <w:b/>
          <w:szCs w:val="20"/>
        </w:rPr>
        <w:t>FIM+FAM</w:t>
      </w:r>
      <w:r w:rsidRPr="006144C5">
        <w:rPr>
          <w:szCs w:val="20"/>
        </w:rPr>
        <w:t xml:space="preserve"> je hodnotící instrument, který se skládá z 30 položek. Původních 18 položek, které jsou obsaženy ve FIM, je rozšířeno o dalších 12 položek. Tyto se zaměřují především na psychosociální oblast. Mezi tyto položky </w:t>
      </w:r>
      <w:proofErr w:type="gramStart"/>
      <w:r w:rsidRPr="006144C5">
        <w:rPr>
          <w:szCs w:val="20"/>
        </w:rPr>
        <w:t>patří</w:t>
      </w:r>
      <w:proofErr w:type="gramEnd"/>
      <w:r w:rsidRPr="006144C5">
        <w:rPr>
          <w:szCs w:val="20"/>
        </w:rPr>
        <w:t xml:space="preserve"> např. pohyb v komunitě, přesun do auta, polykání apod. Použitím obou těchto testů, terapeut může získat komplexní obrázek o funkčním stavu klienta. </w:t>
      </w:r>
    </w:p>
    <w:p w14:paraId="4F12AD82" w14:textId="77777777" w:rsidR="004A1360" w:rsidRPr="006144C5" w:rsidRDefault="0035610E" w:rsidP="006144C5">
      <w:pPr>
        <w:spacing w:after="25" w:line="259" w:lineRule="auto"/>
        <w:ind w:left="142" w:firstLine="0"/>
        <w:jc w:val="both"/>
        <w:rPr>
          <w:szCs w:val="20"/>
        </w:rPr>
      </w:pPr>
      <w:r w:rsidRPr="006144C5">
        <w:rPr>
          <w:szCs w:val="20"/>
        </w:rPr>
        <w:t xml:space="preserve"> </w:t>
      </w:r>
    </w:p>
    <w:p w14:paraId="1A974106" w14:textId="77777777" w:rsidR="004A1360" w:rsidRPr="006144C5" w:rsidRDefault="0035610E" w:rsidP="006144C5">
      <w:pPr>
        <w:pStyle w:val="Nadpis2"/>
        <w:tabs>
          <w:tab w:val="center" w:pos="678"/>
          <w:tab w:val="center" w:pos="4970"/>
        </w:tabs>
        <w:spacing w:after="3" w:line="259" w:lineRule="auto"/>
        <w:ind w:left="0" w:firstLine="0"/>
        <w:jc w:val="both"/>
        <w:rPr>
          <w:szCs w:val="20"/>
        </w:rPr>
      </w:pPr>
      <w:r w:rsidRPr="006144C5">
        <w:rPr>
          <w:rFonts w:eastAsia="Calibri"/>
          <w:b w:val="0"/>
          <w:szCs w:val="20"/>
        </w:rPr>
        <w:tab/>
      </w:r>
      <w:r w:rsidRPr="006144C5">
        <w:rPr>
          <w:szCs w:val="20"/>
        </w:rPr>
        <w:t xml:space="preserve">VIII. </w:t>
      </w:r>
      <w:r w:rsidRPr="006144C5">
        <w:rPr>
          <w:szCs w:val="20"/>
        </w:rPr>
        <w:tab/>
      </w:r>
      <w:r w:rsidRPr="006144C5">
        <w:rPr>
          <w:rFonts w:eastAsia="Times New Roman"/>
          <w:szCs w:val="20"/>
        </w:rPr>
        <w:t>Krátká škála mentálního stavu (</w:t>
      </w:r>
      <w:proofErr w:type="spellStart"/>
      <w:r w:rsidRPr="006144C5">
        <w:rPr>
          <w:rFonts w:eastAsia="Times New Roman"/>
          <w:szCs w:val="20"/>
        </w:rPr>
        <w:t>Minimental</w:t>
      </w:r>
      <w:proofErr w:type="spellEnd"/>
      <w:r w:rsidRPr="006144C5">
        <w:rPr>
          <w:rFonts w:eastAsia="Times New Roman"/>
          <w:szCs w:val="20"/>
        </w:rPr>
        <w:t xml:space="preserve"> </w:t>
      </w:r>
      <w:proofErr w:type="spellStart"/>
      <w:r w:rsidRPr="006144C5">
        <w:rPr>
          <w:rFonts w:eastAsia="Times New Roman"/>
          <w:szCs w:val="20"/>
        </w:rPr>
        <w:t>State</w:t>
      </w:r>
      <w:proofErr w:type="spellEnd"/>
      <w:r w:rsidRPr="006144C5">
        <w:rPr>
          <w:rFonts w:eastAsia="Times New Roman"/>
          <w:szCs w:val="20"/>
        </w:rPr>
        <w:t xml:space="preserve"> </w:t>
      </w:r>
      <w:proofErr w:type="spellStart"/>
      <w:proofErr w:type="gramStart"/>
      <w:r w:rsidRPr="006144C5">
        <w:rPr>
          <w:rFonts w:eastAsia="Times New Roman"/>
          <w:szCs w:val="20"/>
        </w:rPr>
        <w:t>Examination</w:t>
      </w:r>
      <w:proofErr w:type="spellEnd"/>
      <w:r w:rsidRPr="006144C5">
        <w:rPr>
          <w:rFonts w:eastAsia="Times New Roman"/>
          <w:szCs w:val="20"/>
        </w:rPr>
        <w:t xml:space="preserve"> - MMSE</w:t>
      </w:r>
      <w:proofErr w:type="gramEnd"/>
      <w:r w:rsidRPr="006144C5">
        <w:rPr>
          <w:rFonts w:eastAsia="Times New Roman"/>
          <w:szCs w:val="20"/>
        </w:rPr>
        <w:t xml:space="preserve">) </w:t>
      </w:r>
      <w:r w:rsidRPr="006144C5">
        <w:rPr>
          <w:szCs w:val="20"/>
        </w:rPr>
        <w:t xml:space="preserve"> </w:t>
      </w:r>
    </w:p>
    <w:p w14:paraId="37A65321" w14:textId="77777777" w:rsidR="004A1360" w:rsidRPr="006144C5" w:rsidRDefault="0035610E" w:rsidP="006144C5">
      <w:pPr>
        <w:ind w:left="137" w:right="56"/>
        <w:jc w:val="both"/>
        <w:rPr>
          <w:szCs w:val="20"/>
        </w:rPr>
      </w:pPr>
      <w:r w:rsidRPr="006144C5">
        <w:rPr>
          <w:szCs w:val="20"/>
        </w:rPr>
        <w:t xml:space="preserve">Tento screeningový test hodnotí: časoprostorovou orientaci, paměť, řeč, čtení, psaní, </w:t>
      </w:r>
      <w:proofErr w:type="spellStart"/>
      <w:r w:rsidRPr="006144C5">
        <w:rPr>
          <w:szCs w:val="20"/>
        </w:rPr>
        <w:t>zrakověprostorové</w:t>
      </w:r>
      <w:proofErr w:type="spellEnd"/>
      <w:r w:rsidRPr="006144C5">
        <w:rPr>
          <w:szCs w:val="20"/>
        </w:rPr>
        <w:t xml:space="preserve"> schopnosti, pozornost a </w:t>
      </w:r>
      <w:proofErr w:type="spellStart"/>
      <w:r w:rsidRPr="006144C5">
        <w:rPr>
          <w:szCs w:val="20"/>
        </w:rPr>
        <w:t>kalkulii</w:t>
      </w:r>
      <w:proofErr w:type="spellEnd"/>
      <w:r w:rsidRPr="006144C5">
        <w:rPr>
          <w:szCs w:val="20"/>
        </w:rPr>
        <w:t xml:space="preserve">. Je vhodný pro klienty se střední či těžkou demencí, ale neodhalí lehčí kognitivní deficit, protože jeho úkoly jsou relativně jednoduché. Je chráněn autorskými právy a je licencován. Výhodou testu je snadná a rychlá administrace bez použití složitých pomůcek. Limitací testu je nízká citlivost k lehkým a časným kognitivním deficitům. Test obsahuje úkoly zaměřené na paměť, orientaci, překreslení </w:t>
      </w:r>
      <w:proofErr w:type="spellStart"/>
      <w:r w:rsidRPr="006144C5">
        <w:rPr>
          <w:szCs w:val="20"/>
        </w:rPr>
        <w:t>víceúhelníku</w:t>
      </w:r>
      <w:proofErr w:type="spellEnd"/>
      <w:r w:rsidRPr="006144C5">
        <w:rPr>
          <w:szCs w:val="20"/>
        </w:rPr>
        <w:t xml:space="preserve">, schopnost plnit psané i verbální instrukce, schopnost chápat vícestupňové úkoly, odčítání. Test pomáhá diagnostikovat demenci. Test je všeobecně známý mezi ošetřovatelským personálem.  </w:t>
      </w:r>
    </w:p>
    <w:p w14:paraId="02CFEB90" w14:textId="77777777" w:rsidR="004A1360" w:rsidRPr="006144C5" w:rsidRDefault="0035610E" w:rsidP="006144C5">
      <w:pPr>
        <w:spacing w:after="0" w:line="259" w:lineRule="auto"/>
        <w:ind w:left="142" w:firstLine="0"/>
        <w:jc w:val="both"/>
        <w:rPr>
          <w:szCs w:val="20"/>
        </w:rPr>
      </w:pPr>
      <w:r w:rsidRPr="006144C5">
        <w:rPr>
          <w:szCs w:val="20"/>
        </w:rPr>
        <w:t xml:space="preserve"> </w:t>
      </w:r>
    </w:p>
    <w:p w14:paraId="7D8CAD3B" w14:textId="77777777" w:rsidR="004A1360" w:rsidRPr="006144C5" w:rsidRDefault="0035610E" w:rsidP="006144C5">
      <w:pPr>
        <w:spacing w:after="17" w:line="259" w:lineRule="auto"/>
        <w:ind w:left="142" w:firstLine="0"/>
        <w:jc w:val="both"/>
        <w:rPr>
          <w:szCs w:val="20"/>
        </w:rPr>
      </w:pPr>
      <w:r w:rsidRPr="006144C5">
        <w:rPr>
          <w:szCs w:val="20"/>
        </w:rPr>
        <w:t xml:space="preserve"> </w:t>
      </w:r>
    </w:p>
    <w:p w14:paraId="18DE99F0" w14:textId="77777777" w:rsidR="004A1360" w:rsidRPr="006144C5" w:rsidRDefault="0035610E" w:rsidP="006144C5">
      <w:pPr>
        <w:spacing w:line="269" w:lineRule="auto"/>
        <w:ind w:left="137"/>
        <w:jc w:val="both"/>
        <w:rPr>
          <w:szCs w:val="20"/>
        </w:rPr>
      </w:pPr>
      <w:r w:rsidRPr="006144C5">
        <w:rPr>
          <w:b/>
          <w:szCs w:val="20"/>
        </w:rPr>
        <w:t xml:space="preserve">Výchozí hledisko č. 4 Systém posuzování stupně závislosti pro účely dávky dlouhodobé péče </w:t>
      </w:r>
      <w:proofErr w:type="spellStart"/>
      <w:r w:rsidRPr="006144C5">
        <w:rPr>
          <w:b/>
          <w:szCs w:val="20"/>
        </w:rPr>
        <w:t>Pflegegeld</w:t>
      </w:r>
      <w:proofErr w:type="spellEnd"/>
      <w:r w:rsidRPr="006144C5">
        <w:rPr>
          <w:b/>
          <w:szCs w:val="20"/>
        </w:rPr>
        <w:t xml:space="preserve">, jenž je používaný ve Spolkové republice Německo institucí </w:t>
      </w:r>
      <w:proofErr w:type="spellStart"/>
      <w:r w:rsidRPr="006144C5">
        <w:rPr>
          <w:b/>
          <w:szCs w:val="20"/>
        </w:rPr>
        <w:t>Medizinischer</w:t>
      </w:r>
      <w:proofErr w:type="spellEnd"/>
      <w:r w:rsidRPr="006144C5">
        <w:rPr>
          <w:b/>
          <w:szCs w:val="20"/>
        </w:rPr>
        <w:t xml:space="preserve"> </w:t>
      </w:r>
      <w:proofErr w:type="spellStart"/>
      <w:r w:rsidRPr="006144C5">
        <w:rPr>
          <w:b/>
          <w:szCs w:val="20"/>
        </w:rPr>
        <w:t>Dienst</w:t>
      </w:r>
      <w:proofErr w:type="spellEnd"/>
      <w:r w:rsidRPr="006144C5">
        <w:rPr>
          <w:b/>
          <w:szCs w:val="20"/>
        </w:rPr>
        <w:t xml:space="preserve"> </w:t>
      </w:r>
    </w:p>
    <w:p w14:paraId="2EC44D27" w14:textId="77777777" w:rsidR="004A1360" w:rsidRPr="006144C5" w:rsidRDefault="0035610E" w:rsidP="006144C5">
      <w:pPr>
        <w:spacing w:after="138" w:line="259" w:lineRule="auto"/>
        <w:ind w:left="142" w:firstLine="0"/>
        <w:jc w:val="both"/>
        <w:rPr>
          <w:szCs w:val="20"/>
        </w:rPr>
      </w:pPr>
      <w:r w:rsidRPr="006144C5">
        <w:rPr>
          <w:b/>
          <w:szCs w:val="20"/>
        </w:rPr>
        <w:t xml:space="preserve"> </w:t>
      </w:r>
    </w:p>
    <w:p w14:paraId="3BD09727" w14:textId="77777777" w:rsidR="004A1360" w:rsidRPr="006144C5" w:rsidRDefault="0035610E" w:rsidP="006144C5">
      <w:pPr>
        <w:pStyle w:val="Nadpis3"/>
        <w:spacing w:after="93"/>
        <w:ind w:left="137"/>
        <w:jc w:val="both"/>
        <w:rPr>
          <w:szCs w:val="20"/>
        </w:rPr>
      </w:pPr>
      <w:r w:rsidRPr="006144C5">
        <w:rPr>
          <w:szCs w:val="20"/>
        </w:rPr>
        <w:t xml:space="preserve">Základní principy – 6 modulový systém oblastí života a určení jejich váhy </w:t>
      </w:r>
    </w:p>
    <w:p w14:paraId="4C437FAB" w14:textId="77777777" w:rsidR="004A1360" w:rsidRPr="006144C5" w:rsidRDefault="0035610E" w:rsidP="006144C5">
      <w:pPr>
        <w:ind w:left="137" w:right="56"/>
        <w:jc w:val="both"/>
        <w:rPr>
          <w:szCs w:val="20"/>
        </w:rPr>
      </w:pPr>
      <w:r w:rsidRPr="006144C5">
        <w:rPr>
          <w:szCs w:val="20"/>
        </w:rPr>
        <w:t xml:space="preserve">Modul 1: Mobilita </w:t>
      </w:r>
    </w:p>
    <w:p w14:paraId="5485AE6B" w14:textId="77777777" w:rsidR="004A1360" w:rsidRPr="006144C5" w:rsidRDefault="0035610E" w:rsidP="006144C5">
      <w:pPr>
        <w:ind w:left="137" w:right="56"/>
        <w:jc w:val="both"/>
        <w:rPr>
          <w:szCs w:val="20"/>
        </w:rPr>
      </w:pPr>
      <w:r w:rsidRPr="006144C5">
        <w:rPr>
          <w:szCs w:val="20"/>
        </w:rPr>
        <w:t xml:space="preserve">Modul 2: Kognitivní a komunikační schopnosti </w:t>
      </w:r>
    </w:p>
    <w:p w14:paraId="27811CE8" w14:textId="77777777" w:rsidR="004A1360" w:rsidRPr="006144C5" w:rsidRDefault="0035610E" w:rsidP="006144C5">
      <w:pPr>
        <w:ind w:left="137" w:right="56"/>
        <w:jc w:val="both"/>
        <w:rPr>
          <w:szCs w:val="20"/>
        </w:rPr>
      </w:pPr>
      <w:r w:rsidRPr="006144C5">
        <w:rPr>
          <w:szCs w:val="20"/>
        </w:rPr>
        <w:t xml:space="preserve">Modul 3: Chování a psychické problémy </w:t>
      </w:r>
    </w:p>
    <w:p w14:paraId="1F3EC88D" w14:textId="77777777" w:rsidR="004A1360" w:rsidRPr="006144C5" w:rsidRDefault="0035610E" w:rsidP="006144C5">
      <w:pPr>
        <w:ind w:left="137" w:right="56"/>
        <w:jc w:val="both"/>
        <w:rPr>
          <w:szCs w:val="20"/>
        </w:rPr>
      </w:pPr>
      <w:r w:rsidRPr="006144C5">
        <w:rPr>
          <w:szCs w:val="20"/>
        </w:rPr>
        <w:t xml:space="preserve">Modul 4: Péče o vlastní osobu </w:t>
      </w:r>
    </w:p>
    <w:p w14:paraId="46A07BA6" w14:textId="77777777" w:rsidR="004A1360" w:rsidRPr="006144C5" w:rsidRDefault="0035610E" w:rsidP="006144C5">
      <w:pPr>
        <w:ind w:left="137" w:right="56"/>
        <w:jc w:val="both"/>
        <w:rPr>
          <w:szCs w:val="20"/>
        </w:rPr>
      </w:pPr>
      <w:r w:rsidRPr="006144C5">
        <w:rPr>
          <w:szCs w:val="20"/>
        </w:rPr>
        <w:t xml:space="preserve">Modul 5: Zvládání a soběstačnost při zvládání nároků a zátěže způsobených nemocí nebo léčbou Modul 6: Organizace každodenního života a sociálních kontaktů </w:t>
      </w:r>
    </w:p>
    <w:p w14:paraId="15B47283" w14:textId="77777777" w:rsidR="004A1360" w:rsidRPr="006144C5" w:rsidRDefault="0035610E" w:rsidP="006144C5">
      <w:pPr>
        <w:spacing w:after="138" w:line="259" w:lineRule="auto"/>
        <w:ind w:left="142" w:firstLine="0"/>
        <w:jc w:val="both"/>
        <w:rPr>
          <w:szCs w:val="20"/>
        </w:rPr>
      </w:pPr>
      <w:r w:rsidRPr="006144C5">
        <w:rPr>
          <w:szCs w:val="20"/>
        </w:rPr>
        <w:t xml:space="preserve"> </w:t>
      </w:r>
    </w:p>
    <w:p w14:paraId="4699D1F3" w14:textId="77777777" w:rsidR="004A1360" w:rsidRPr="006144C5" w:rsidRDefault="0035610E" w:rsidP="006144C5">
      <w:pPr>
        <w:ind w:left="137" w:right="56"/>
        <w:jc w:val="both"/>
        <w:rPr>
          <w:szCs w:val="20"/>
        </w:rPr>
      </w:pPr>
      <w:r w:rsidRPr="006144C5">
        <w:rPr>
          <w:szCs w:val="20"/>
        </w:rPr>
        <w:t xml:space="preserve">Zjednodušeně: soběstačnost se v jednotlivých modulech nezaznamenává. Výsledkem posouzení jednotlivých kritérií je stupeň narušení v této oblasti života. Výsledkem součtu dílčích výsledků ze šesti modulů je </w:t>
      </w:r>
      <w:r w:rsidRPr="006144C5">
        <w:rPr>
          <w:b/>
          <w:szCs w:val="20"/>
        </w:rPr>
        <w:t>určení stupně závislosti žadatele</w:t>
      </w:r>
      <w:r w:rsidRPr="006144C5">
        <w:rPr>
          <w:szCs w:val="20"/>
        </w:rPr>
        <w:t xml:space="preserve">. V budoucnu se bude rozlišovat celkem pět stupňů závislosti. </w:t>
      </w:r>
    </w:p>
    <w:p w14:paraId="16182043" w14:textId="77777777" w:rsidR="004A1360" w:rsidRPr="006144C5" w:rsidRDefault="0035610E" w:rsidP="006144C5">
      <w:pPr>
        <w:spacing w:after="0" w:line="259" w:lineRule="auto"/>
        <w:ind w:left="142" w:firstLine="0"/>
        <w:jc w:val="both"/>
        <w:rPr>
          <w:szCs w:val="20"/>
        </w:rPr>
      </w:pPr>
      <w:r w:rsidRPr="006144C5">
        <w:rPr>
          <w:szCs w:val="20"/>
        </w:rPr>
        <w:t xml:space="preserve"> </w:t>
      </w:r>
    </w:p>
    <w:p w14:paraId="369A5AAB" w14:textId="77777777" w:rsidR="004A1360" w:rsidRPr="006144C5" w:rsidRDefault="0035610E" w:rsidP="006144C5">
      <w:pPr>
        <w:pStyle w:val="Nadpis3"/>
        <w:ind w:left="137"/>
        <w:jc w:val="both"/>
        <w:rPr>
          <w:szCs w:val="20"/>
        </w:rPr>
      </w:pPr>
      <w:r w:rsidRPr="006144C5">
        <w:rPr>
          <w:szCs w:val="20"/>
        </w:rPr>
        <w:t xml:space="preserve">Modul 1: Mobilita </w:t>
      </w:r>
    </w:p>
    <w:p w14:paraId="5A953207" w14:textId="77777777" w:rsidR="004A1360" w:rsidRPr="006144C5" w:rsidRDefault="0035610E" w:rsidP="006144C5">
      <w:pPr>
        <w:ind w:left="137" w:right="56"/>
        <w:jc w:val="both"/>
        <w:rPr>
          <w:szCs w:val="20"/>
        </w:rPr>
      </w:pPr>
      <w:r w:rsidRPr="006144C5">
        <w:rPr>
          <w:szCs w:val="20"/>
        </w:rPr>
        <w:t xml:space="preserve">Popisuje motorické schopnostmi osob, nikoli tím, zda je mobilita omezena v důsledku kognitivní poruchy. </w:t>
      </w:r>
    </w:p>
    <w:p w14:paraId="28AD2391" w14:textId="77777777" w:rsidR="004A1360" w:rsidRPr="006144C5" w:rsidRDefault="0035610E" w:rsidP="006144C5">
      <w:pPr>
        <w:spacing w:after="16" w:line="259" w:lineRule="auto"/>
        <w:ind w:left="142" w:firstLine="0"/>
        <w:jc w:val="both"/>
        <w:rPr>
          <w:szCs w:val="20"/>
        </w:rPr>
      </w:pPr>
      <w:r w:rsidRPr="006144C5">
        <w:rPr>
          <w:szCs w:val="20"/>
        </w:rPr>
        <w:t xml:space="preserve"> </w:t>
      </w:r>
    </w:p>
    <w:p w14:paraId="153A302B" w14:textId="77777777" w:rsidR="004A1360" w:rsidRPr="006144C5" w:rsidRDefault="0035610E" w:rsidP="006144C5">
      <w:pPr>
        <w:spacing w:line="269" w:lineRule="auto"/>
        <w:ind w:left="137"/>
        <w:jc w:val="both"/>
        <w:rPr>
          <w:szCs w:val="20"/>
        </w:rPr>
      </w:pPr>
      <w:r w:rsidRPr="006144C5">
        <w:rPr>
          <w:b/>
          <w:szCs w:val="20"/>
        </w:rPr>
        <w:lastRenderedPageBreak/>
        <w:t xml:space="preserve">Používaná stupnice je 4bodová (0-3): </w:t>
      </w:r>
      <w:proofErr w:type="gramStart"/>
      <w:r w:rsidRPr="006144C5">
        <w:rPr>
          <w:b/>
          <w:szCs w:val="20"/>
        </w:rPr>
        <w:t>0-soběstačnost</w:t>
      </w:r>
      <w:proofErr w:type="gramEnd"/>
      <w:r w:rsidRPr="006144C5">
        <w:rPr>
          <w:b/>
          <w:szCs w:val="20"/>
        </w:rPr>
        <w:t xml:space="preserve">, 1-převážná soběstačnost, 2-převážná nesoběstačnost, 3-nesoběstačnost. </w:t>
      </w:r>
    </w:p>
    <w:p w14:paraId="7456A7D3" w14:textId="77777777" w:rsidR="004A1360" w:rsidRPr="006144C5" w:rsidRDefault="0035610E" w:rsidP="006144C5">
      <w:pPr>
        <w:spacing w:after="17" w:line="259" w:lineRule="auto"/>
        <w:ind w:left="142" w:firstLine="0"/>
        <w:jc w:val="both"/>
        <w:rPr>
          <w:szCs w:val="20"/>
        </w:rPr>
      </w:pPr>
      <w:r w:rsidRPr="006144C5">
        <w:rPr>
          <w:szCs w:val="20"/>
        </w:rPr>
        <w:t xml:space="preserve"> </w:t>
      </w:r>
    </w:p>
    <w:p w14:paraId="3B71516C" w14:textId="77777777" w:rsidR="004A1360" w:rsidRPr="006144C5" w:rsidRDefault="0035610E" w:rsidP="006144C5">
      <w:pPr>
        <w:pStyle w:val="Nadpis3"/>
        <w:spacing w:after="25"/>
        <w:ind w:left="137"/>
        <w:jc w:val="both"/>
        <w:rPr>
          <w:szCs w:val="20"/>
        </w:rPr>
      </w:pPr>
      <w:r w:rsidRPr="006144C5">
        <w:rPr>
          <w:szCs w:val="20"/>
        </w:rPr>
        <w:t xml:space="preserve">Modul obsahuje 6 domén </w:t>
      </w:r>
    </w:p>
    <w:p w14:paraId="054D7B2C" w14:textId="77777777" w:rsidR="004A1360" w:rsidRPr="006144C5" w:rsidRDefault="0035610E" w:rsidP="006144C5">
      <w:pPr>
        <w:numPr>
          <w:ilvl w:val="0"/>
          <w:numId w:val="31"/>
        </w:numPr>
        <w:spacing w:after="3" w:line="268" w:lineRule="auto"/>
        <w:ind w:right="56" w:hanging="360"/>
        <w:jc w:val="both"/>
        <w:rPr>
          <w:szCs w:val="20"/>
        </w:rPr>
      </w:pPr>
      <w:r w:rsidRPr="006144C5">
        <w:rPr>
          <w:rFonts w:eastAsia="Times New Roman"/>
          <w:szCs w:val="20"/>
        </w:rPr>
        <w:t xml:space="preserve">Změny poloh na lůžku </w:t>
      </w:r>
      <w:r w:rsidRPr="006144C5">
        <w:rPr>
          <w:szCs w:val="20"/>
        </w:rPr>
        <w:t xml:space="preserve"> </w:t>
      </w:r>
    </w:p>
    <w:p w14:paraId="087AFFC9" w14:textId="77777777" w:rsidR="004A1360" w:rsidRPr="006144C5" w:rsidRDefault="0035610E" w:rsidP="006144C5">
      <w:pPr>
        <w:numPr>
          <w:ilvl w:val="0"/>
          <w:numId w:val="31"/>
        </w:numPr>
        <w:spacing w:after="30"/>
        <w:ind w:right="56" w:hanging="360"/>
        <w:jc w:val="both"/>
        <w:rPr>
          <w:szCs w:val="20"/>
        </w:rPr>
      </w:pPr>
      <w:r w:rsidRPr="006144C5">
        <w:rPr>
          <w:szCs w:val="20"/>
        </w:rPr>
        <w:t xml:space="preserve">Udržení stabilní polohy vsedě </w:t>
      </w:r>
    </w:p>
    <w:p w14:paraId="71B3695B" w14:textId="77777777" w:rsidR="004A1360" w:rsidRPr="006144C5" w:rsidRDefault="0035610E" w:rsidP="006144C5">
      <w:pPr>
        <w:numPr>
          <w:ilvl w:val="0"/>
          <w:numId w:val="31"/>
        </w:numPr>
        <w:ind w:right="56" w:hanging="360"/>
        <w:jc w:val="both"/>
        <w:rPr>
          <w:szCs w:val="20"/>
        </w:rPr>
      </w:pPr>
      <w:r w:rsidRPr="006144C5">
        <w:rPr>
          <w:szCs w:val="20"/>
        </w:rPr>
        <w:t xml:space="preserve">Přemisťování </w:t>
      </w:r>
    </w:p>
    <w:p w14:paraId="0ADDAFC3" w14:textId="77777777" w:rsidR="004A1360" w:rsidRPr="006144C5" w:rsidRDefault="0035610E" w:rsidP="006144C5">
      <w:pPr>
        <w:numPr>
          <w:ilvl w:val="0"/>
          <w:numId w:val="31"/>
        </w:numPr>
        <w:spacing w:after="31"/>
        <w:ind w:right="56" w:hanging="360"/>
        <w:jc w:val="both"/>
        <w:rPr>
          <w:szCs w:val="20"/>
        </w:rPr>
      </w:pPr>
      <w:r w:rsidRPr="006144C5">
        <w:rPr>
          <w:szCs w:val="20"/>
        </w:rPr>
        <w:t xml:space="preserve">Pohyb v rámci domova </w:t>
      </w:r>
    </w:p>
    <w:p w14:paraId="75AC8E4C" w14:textId="77777777" w:rsidR="004A1360" w:rsidRPr="006144C5" w:rsidRDefault="0035610E" w:rsidP="006144C5">
      <w:pPr>
        <w:numPr>
          <w:ilvl w:val="0"/>
          <w:numId w:val="31"/>
        </w:numPr>
        <w:spacing w:after="32"/>
        <w:ind w:right="56" w:hanging="360"/>
        <w:jc w:val="both"/>
        <w:rPr>
          <w:szCs w:val="20"/>
        </w:rPr>
      </w:pPr>
      <w:r w:rsidRPr="006144C5">
        <w:rPr>
          <w:szCs w:val="20"/>
        </w:rPr>
        <w:t xml:space="preserve">Výstup po schodech </w:t>
      </w:r>
    </w:p>
    <w:p w14:paraId="77DBFE3B" w14:textId="77777777" w:rsidR="004A1360" w:rsidRPr="006144C5" w:rsidRDefault="0035610E" w:rsidP="006144C5">
      <w:pPr>
        <w:numPr>
          <w:ilvl w:val="0"/>
          <w:numId w:val="31"/>
        </w:numPr>
        <w:ind w:right="56" w:hanging="360"/>
        <w:jc w:val="both"/>
        <w:rPr>
          <w:szCs w:val="20"/>
        </w:rPr>
      </w:pPr>
      <w:r w:rsidRPr="006144C5">
        <w:rPr>
          <w:szCs w:val="20"/>
        </w:rPr>
        <w:t xml:space="preserve">Zvláštní soubor potřeb – neschopnost používat obě ruce a nohy </w:t>
      </w:r>
    </w:p>
    <w:p w14:paraId="4DB50AC1" w14:textId="77777777" w:rsidR="004A1360" w:rsidRPr="006144C5" w:rsidRDefault="0035610E" w:rsidP="006144C5">
      <w:pPr>
        <w:spacing w:after="138" w:line="259" w:lineRule="auto"/>
        <w:ind w:left="142" w:firstLine="0"/>
        <w:jc w:val="both"/>
        <w:rPr>
          <w:szCs w:val="20"/>
        </w:rPr>
      </w:pPr>
      <w:r w:rsidRPr="006144C5">
        <w:rPr>
          <w:szCs w:val="20"/>
        </w:rPr>
        <w:t xml:space="preserve"> </w:t>
      </w:r>
    </w:p>
    <w:p w14:paraId="356A688D" w14:textId="77777777" w:rsidR="004A1360" w:rsidRPr="006144C5" w:rsidRDefault="0035610E" w:rsidP="006144C5">
      <w:pPr>
        <w:pStyle w:val="Nadpis3"/>
        <w:spacing w:after="95"/>
        <w:ind w:left="137"/>
        <w:jc w:val="both"/>
        <w:rPr>
          <w:szCs w:val="20"/>
        </w:rPr>
      </w:pPr>
      <w:r w:rsidRPr="006144C5">
        <w:rPr>
          <w:szCs w:val="20"/>
        </w:rPr>
        <w:t xml:space="preserve">Modul 2 Kognitivní a komunikační schopnosti </w:t>
      </w:r>
    </w:p>
    <w:p w14:paraId="4E39CC47" w14:textId="77777777" w:rsidR="004A1360" w:rsidRPr="006144C5" w:rsidRDefault="0035610E" w:rsidP="006144C5">
      <w:pPr>
        <w:ind w:left="137" w:right="56"/>
        <w:jc w:val="both"/>
        <w:rPr>
          <w:szCs w:val="20"/>
        </w:rPr>
      </w:pPr>
      <w:r w:rsidRPr="006144C5">
        <w:rPr>
          <w:szCs w:val="20"/>
        </w:rPr>
        <w:t xml:space="preserve">Neposuzuje se soběstačnost, ale to, do jaké míry je příslušná mentální schopnost přítomna či nikoliv. </w:t>
      </w:r>
    </w:p>
    <w:p w14:paraId="1A5E9E94" w14:textId="77777777" w:rsidR="004A1360" w:rsidRPr="006144C5" w:rsidRDefault="0035610E" w:rsidP="006144C5">
      <w:pPr>
        <w:spacing w:line="269" w:lineRule="auto"/>
        <w:ind w:left="137"/>
        <w:jc w:val="both"/>
        <w:rPr>
          <w:szCs w:val="20"/>
        </w:rPr>
      </w:pPr>
      <w:r w:rsidRPr="006144C5">
        <w:rPr>
          <w:b/>
          <w:szCs w:val="20"/>
        </w:rPr>
        <w:t xml:space="preserve">Používaná stupnice je 4bodová (0-3): </w:t>
      </w:r>
      <w:proofErr w:type="gramStart"/>
      <w:r w:rsidRPr="006144C5">
        <w:rPr>
          <w:b/>
          <w:szCs w:val="20"/>
        </w:rPr>
        <w:t>0-přítomna</w:t>
      </w:r>
      <w:proofErr w:type="gramEnd"/>
      <w:r w:rsidRPr="006144C5">
        <w:rPr>
          <w:b/>
          <w:szCs w:val="20"/>
        </w:rPr>
        <w:t>/nenarušena, 1-z velké části přítomna, 2přítomna v malé míře, 3-nepřítomna.</w:t>
      </w:r>
      <w:r w:rsidRPr="006144C5">
        <w:rPr>
          <w:szCs w:val="20"/>
        </w:rPr>
        <w:t xml:space="preserve"> Celkový výsledek tohoto modulu ukazuje míru narušení komunikace a kognitivních funkcí. </w:t>
      </w:r>
    </w:p>
    <w:p w14:paraId="3AF664FD" w14:textId="77777777" w:rsidR="004A1360" w:rsidRPr="006144C5" w:rsidRDefault="0035610E" w:rsidP="006144C5">
      <w:pPr>
        <w:spacing w:after="138" w:line="259" w:lineRule="auto"/>
        <w:ind w:left="142" w:firstLine="0"/>
        <w:jc w:val="both"/>
        <w:rPr>
          <w:szCs w:val="20"/>
        </w:rPr>
      </w:pPr>
      <w:r w:rsidRPr="006144C5">
        <w:rPr>
          <w:b/>
          <w:szCs w:val="20"/>
        </w:rPr>
        <w:t xml:space="preserve"> </w:t>
      </w:r>
    </w:p>
    <w:p w14:paraId="198D13DB" w14:textId="77777777" w:rsidR="004A1360" w:rsidRPr="006144C5" w:rsidRDefault="0035610E" w:rsidP="006144C5">
      <w:pPr>
        <w:pStyle w:val="Nadpis3"/>
        <w:spacing w:after="143"/>
        <w:ind w:left="137"/>
        <w:jc w:val="both"/>
        <w:rPr>
          <w:szCs w:val="20"/>
        </w:rPr>
      </w:pPr>
      <w:r w:rsidRPr="006144C5">
        <w:rPr>
          <w:szCs w:val="20"/>
        </w:rPr>
        <w:t xml:space="preserve">Modul obsahuje 11 domén </w:t>
      </w:r>
    </w:p>
    <w:p w14:paraId="543F7925" w14:textId="77777777" w:rsidR="004A1360" w:rsidRPr="006144C5" w:rsidRDefault="0035610E" w:rsidP="006144C5">
      <w:pPr>
        <w:numPr>
          <w:ilvl w:val="0"/>
          <w:numId w:val="32"/>
        </w:numPr>
        <w:ind w:right="56" w:hanging="360"/>
        <w:jc w:val="both"/>
        <w:rPr>
          <w:szCs w:val="20"/>
        </w:rPr>
      </w:pPr>
      <w:r w:rsidRPr="006144C5">
        <w:rPr>
          <w:szCs w:val="20"/>
        </w:rPr>
        <w:t xml:space="preserve">Poznávání osob z bezprostředního okolí </w:t>
      </w:r>
    </w:p>
    <w:p w14:paraId="22177050" w14:textId="77777777" w:rsidR="004A1360" w:rsidRPr="006144C5" w:rsidRDefault="0035610E" w:rsidP="006144C5">
      <w:pPr>
        <w:numPr>
          <w:ilvl w:val="0"/>
          <w:numId w:val="32"/>
        </w:numPr>
        <w:ind w:right="56" w:hanging="360"/>
        <w:jc w:val="both"/>
        <w:rPr>
          <w:szCs w:val="20"/>
        </w:rPr>
      </w:pPr>
      <w:r w:rsidRPr="006144C5">
        <w:rPr>
          <w:szCs w:val="20"/>
        </w:rPr>
        <w:t xml:space="preserve">Orientace v místě </w:t>
      </w:r>
    </w:p>
    <w:p w14:paraId="783C67CE" w14:textId="77777777" w:rsidR="004A1360" w:rsidRPr="006144C5" w:rsidRDefault="0035610E" w:rsidP="006144C5">
      <w:pPr>
        <w:numPr>
          <w:ilvl w:val="0"/>
          <w:numId w:val="32"/>
        </w:numPr>
        <w:spacing w:after="32"/>
        <w:ind w:right="56" w:hanging="360"/>
        <w:jc w:val="both"/>
        <w:rPr>
          <w:szCs w:val="20"/>
        </w:rPr>
      </w:pPr>
      <w:r w:rsidRPr="006144C5">
        <w:rPr>
          <w:szCs w:val="20"/>
        </w:rPr>
        <w:t xml:space="preserve">Orientace v čase </w:t>
      </w:r>
    </w:p>
    <w:p w14:paraId="40673343" w14:textId="77777777" w:rsidR="004A1360" w:rsidRPr="006144C5" w:rsidRDefault="0035610E" w:rsidP="006144C5">
      <w:pPr>
        <w:numPr>
          <w:ilvl w:val="0"/>
          <w:numId w:val="32"/>
        </w:numPr>
        <w:spacing w:after="32"/>
        <w:ind w:right="56" w:hanging="360"/>
        <w:jc w:val="both"/>
        <w:rPr>
          <w:szCs w:val="20"/>
        </w:rPr>
      </w:pPr>
      <w:r w:rsidRPr="006144C5">
        <w:rPr>
          <w:szCs w:val="20"/>
        </w:rPr>
        <w:t xml:space="preserve">Schopnost pamatovat si podstatné události nebo pozornost </w:t>
      </w:r>
    </w:p>
    <w:p w14:paraId="1EA38C19" w14:textId="77777777" w:rsidR="004A1360" w:rsidRDefault="0035610E" w:rsidP="00050CFB">
      <w:pPr>
        <w:numPr>
          <w:ilvl w:val="0"/>
          <w:numId w:val="32"/>
        </w:numPr>
        <w:ind w:right="56" w:hanging="360"/>
        <w:jc w:val="both"/>
        <w:rPr>
          <w:szCs w:val="20"/>
        </w:rPr>
      </w:pPr>
      <w:r w:rsidRPr="006144C5">
        <w:rPr>
          <w:szCs w:val="20"/>
        </w:rPr>
        <w:t>Zvládání vícekrokových každodenních činností</w:t>
      </w:r>
    </w:p>
    <w:p w14:paraId="4297A4B5" w14:textId="321EEDC5" w:rsidR="00050CFB" w:rsidRDefault="00050CFB" w:rsidP="00050CFB">
      <w:pPr>
        <w:numPr>
          <w:ilvl w:val="0"/>
          <w:numId w:val="32"/>
        </w:numPr>
        <w:ind w:right="56" w:hanging="360"/>
        <w:jc w:val="both"/>
        <w:rPr>
          <w:szCs w:val="20"/>
        </w:rPr>
      </w:pPr>
      <w:r w:rsidRPr="00050CFB">
        <w:rPr>
          <w:szCs w:val="20"/>
        </w:rPr>
        <w:t>Rozhodování v každodenním životě</w:t>
      </w:r>
    </w:p>
    <w:p w14:paraId="6A3917C8" w14:textId="77777777" w:rsidR="00050CFB" w:rsidRPr="006144C5" w:rsidRDefault="00050CFB" w:rsidP="00050CFB">
      <w:pPr>
        <w:numPr>
          <w:ilvl w:val="0"/>
          <w:numId w:val="32"/>
        </w:numPr>
        <w:spacing w:after="32"/>
        <w:ind w:right="56" w:hanging="360"/>
        <w:jc w:val="both"/>
        <w:rPr>
          <w:szCs w:val="20"/>
        </w:rPr>
      </w:pPr>
      <w:r w:rsidRPr="006144C5">
        <w:rPr>
          <w:szCs w:val="20"/>
        </w:rPr>
        <w:t xml:space="preserve">Porozumění skutečnostem a informacím </w:t>
      </w:r>
    </w:p>
    <w:p w14:paraId="2B5248D8" w14:textId="77777777" w:rsidR="00050CFB" w:rsidRPr="006144C5" w:rsidRDefault="00050CFB" w:rsidP="00050CFB">
      <w:pPr>
        <w:numPr>
          <w:ilvl w:val="0"/>
          <w:numId w:val="32"/>
        </w:numPr>
        <w:spacing w:after="32"/>
        <w:ind w:right="56" w:hanging="360"/>
        <w:jc w:val="both"/>
        <w:rPr>
          <w:szCs w:val="20"/>
        </w:rPr>
      </w:pPr>
      <w:r w:rsidRPr="006144C5">
        <w:rPr>
          <w:szCs w:val="20"/>
        </w:rPr>
        <w:t xml:space="preserve">Schopnost rozpoznat riziko a nebezpečí </w:t>
      </w:r>
    </w:p>
    <w:p w14:paraId="0EC1639C" w14:textId="77777777" w:rsidR="00050CFB" w:rsidRPr="006144C5" w:rsidRDefault="00050CFB" w:rsidP="00050CFB">
      <w:pPr>
        <w:numPr>
          <w:ilvl w:val="0"/>
          <w:numId w:val="32"/>
        </w:numPr>
        <w:spacing w:after="34"/>
        <w:ind w:right="56" w:hanging="360"/>
        <w:jc w:val="both"/>
        <w:rPr>
          <w:szCs w:val="20"/>
        </w:rPr>
      </w:pPr>
      <w:r w:rsidRPr="006144C5">
        <w:rPr>
          <w:szCs w:val="20"/>
        </w:rPr>
        <w:t xml:space="preserve">Schopnost sdělovat základní potřeby </w:t>
      </w:r>
    </w:p>
    <w:p w14:paraId="2C1702AF" w14:textId="77777777" w:rsidR="00050CFB" w:rsidRPr="006144C5" w:rsidRDefault="00050CFB" w:rsidP="00050CFB">
      <w:pPr>
        <w:numPr>
          <w:ilvl w:val="0"/>
          <w:numId w:val="32"/>
        </w:numPr>
        <w:ind w:right="56" w:hanging="360"/>
        <w:jc w:val="both"/>
        <w:rPr>
          <w:szCs w:val="20"/>
        </w:rPr>
      </w:pPr>
      <w:proofErr w:type="spellStart"/>
      <w:r w:rsidRPr="006144C5">
        <w:rPr>
          <w:szCs w:val="20"/>
        </w:rPr>
        <w:t>Schopbnost</w:t>
      </w:r>
      <w:proofErr w:type="spellEnd"/>
      <w:r w:rsidRPr="006144C5">
        <w:rPr>
          <w:szCs w:val="20"/>
        </w:rPr>
        <w:t xml:space="preserve"> porozumět žádostem </w:t>
      </w:r>
    </w:p>
    <w:p w14:paraId="09CEB118" w14:textId="77777777" w:rsidR="00050CFB" w:rsidRPr="006144C5" w:rsidRDefault="00050CFB" w:rsidP="00050CFB">
      <w:pPr>
        <w:numPr>
          <w:ilvl w:val="0"/>
          <w:numId w:val="32"/>
        </w:numPr>
        <w:ind w:right="56" w:hanging="360"/>
        <w:jc w:val="both"/>
        <w:rPr>
          <w:szCs w:val="20"/>
        </w:rPr>
      </w:pPr>
      <w:r w:rsidRPr="006144C5">
        <w:rPr>
          <w:szCs w:val="20"/>
        </w:rPr>
        <w:t xml:space="preserve">Schopnost konverzace </w:t>
      </w:r>
    </w:p>
    <w:p w14:paraId="247231D6" w14:textId="2A77845E" w:rsidR="00050CFB" w:rsidRPr="00050CFB" w:rsidRDefault="00050CFB" w:rsidP="00050CFB">
      <w:pPr>
        <w:ind w:left="0" w:right="56" w:firstLine="0"/>
        <w:jc w:val="both"/>
        <w:rPr>
          <w:szCs w:val="20"/>
        </w:rPr>
        <w:sectPr w:rsidR="00050CFB" w:rsidRPr="00050CFB" w:rsidSect="001862B6">
          <w:headerReference w:type="even" r:id="rId31"/>
          <w:headerReference w:type="default" r:id="rId32"/>
          <w:footerReference w:type="even" r:id="rId33"/>
          <w:footerReference w:type="default" r:id="rId34"/>
          <w:headerReference w:type="first" r:id="rId35"/>
          <w:footerReference w:type="first" r:id="rId36"/>
          <w:pgSz w:w="11906" w:h="16838"/>
          <w:pgMar w:top="1001" w:right="1274" w:bottom="963" w:left="1134" w:header="708" w:footer="708" w:gutter="0"/>
          <w:cols w:space="708"/>
          <w:titlePg/>
        </w:sectPr>
      </w:pPr>
    </w:p>
    <w:p w14:paraId="73638B4E" w14:textId="77777777" w:rsidR="004A1360" w:rsidRPr="006144C5" w:rsidRDefault="0035610E" w:rsidP="00F86448">
      <w:pPr>
        <w:pStyle w:val="Nadpis3"/>
        <w:spacing w:after="128"/>
        <w:ind w:left="0" w:firstLine="0"/>
        <w:jc w:val="both"/>
        <w:rPr>
          <w:szCs w:val="20"/>
        </w:rPr>
      </w:pPr>
      <w:r w:rsidRPr="006144C5">
        <w:rPr>
          <w:szCs w:val="20"/>
        </w:rPr>
        <w:lastRenderedPageBreak/>
        <w:t xml:space="preserve">Modul 3 Chování a psychické problémy </w:t>
      </w:r>
    </w:p>
    <w:p w14:paraId="4CE42772" w14:textId="77777777" w:rsidR="004A1360" w:rsidRPr="006144C5" w:rsidRDefault="0035610E" w:rsidP="006144C5">
      <w:pPr>
        <w:ind w:left="10" w:right="56"/>
        <w:jc w:val="both"/>
        <w:rPr>
          <w:szCs w:val="20"/>
        </w:rPr>
      </w:pPr>
      <w:r w:rsidRPr="006144C5">
        <w:rPr>
          <w:szCs w:val="20"/>
        </w:rPr>
        <w:t xml:space="preserve">Tento modul popisuje chování a psychické problémy v důsledku zdravotních problémů, které se opakují a vyžadují pomoc jiných osob. Ústředním bodem posouzení je, do jaké míry je osoba schopna samostatně ovládat své chování, jak změna chování vyžaduje pomoc jiné osoby. Pokud pomoc není nutná nikdy nebo jen </w:t>
      </w:r>
      <w:proofErr w:type="gramStart"/>
      <w:r w:rsidRPr="006144C5">
        <w:rPr>
          <w:szCs w:val="20"/>
        </w:rPr>
        <w:t>zřídka- 0bodů</w:t>
      </w:r>
      <w:proofErr w:type="gramEnd"/>
      <w:r w:rsidRPr="006144C5">
        <w:rPr>
          <w:szCs w:val="20"/>
        </w:rPr>
        <w:t xml:space="preserve">, pomoc je nutná každý den- 5 bodů. </w:t>
      </w:r>
    </w:p>
    <w:p w14:paraId="67CA20D8" w14:textId="77777777" w:rsidR="004A1360" w:rsidRPr="006144C5" w:rsidRDefault="0035610E" w:rsidP="006144C5">
      <w:pPr>
        <w:spacing w:after="18" w:line="259" w:lineRule="auto"/>
        <w:ind w:left="0" w:firstLine="0"/>
        <w:jc w:val="both"/>
        <w:rPr>
          <w:szCs w:val="20"/>
        </w:rPr>
      </w:pPr>
      <w:r w:rsidRPr="006144C5">
        <w:rPr>
          <w:szCs w:val="20"/>
        </w:rPr>
        <w:t xml:space="preserve"> </w:t>
      </w:r>
    </w:p>
    <w:p w14:paraId="505AF5E7" w14:textId="77777777" w:rsidR="004A1360" w:rsidRPr="006144C5" w:rsidRDefault="0035610E" w:rsidP="006144C5">
      <w:pPr>
        <w:spacing w:after="126" w:line="269" w:lineRule="auto"/>
        <w:ind w:left="10"/>
        <w:jc w:val="both"/>
        <w:rPr>
          <w:szCs w:val="20"/>
        </w:rPr>
      </w:pPr>
      <w:r w:rsidRPr="006144C5">
        <w:rPr>
          <w:b/>
          <w:szCs w:val="20"/>
        </w:rPr>
        <w:t xml:space="preserve">Používaná stupnice </w:t>
      </w:r>
      <w:proofErr w:type="gramStart"/>
      <w:r w:rsidRPr="006144C5">
        <w:rPr>
          <w:b/>
          <w:szCs w:val="20"/>
        </w:rPr>
        <w:t>řeší</w:t>
      </w:r>
      <w:proofErr w:type="gramEnd"/>
      <w:r w:rsidRPr="006144C5">
        <w:rPr>
          <w:b/>
          <w:szCs w:val="20"/>
        </w:rPr>
        <w:t xml:space="preserve"> otázku: Jak často musí pečující osoba zasahovat/pomáhat? </w:t>
      </w:r>
    </w:p>
    <w:p w14:paraId="4C988D49" w14:textId="77777777" w:rsidR="004A1360" w:rsidRPr="006144C5" w:rsidRDefault="0035610E" w:rsidP="006144C5">
      <w:pPr>
        <w:spacing w:after="93" w:line="269" w:lineRule="auto"/>
        <w:ind w:left="10"/>
        <w:jc w:val="both"/>
        <w:rPr>
          <w:szCs w:val="20"/>
        </w:rPr>
      </w:pPr>
      <w:proofErr w:type="gramStart"/>
      <w:r w:rsidRPr="006144C5">
        <w:rPr>
          <w:b/>
          <w:szCs w:val="20"/>
        </w:rPr>
        <w:t>0-nikdy</w:t>
      </w:r>
      <w:proofErr w:type="gramEnd"/>
      <w:r w:rsidRPr="006144C5">
        <w:rPr>
          <w:b/>
          <w:szCs w:val="20"/>
        </w:rPr>
        <w:t xml:space="preserve"> nebo velmi zřídka, 1-zřídka 1-3xběhem 2 </w:t>
      </w:r>
      <w:proofErr w:type="spellStart"/>
      <w:r w:rsidRPr="006144C5">
        <w:rPr>
          <w:b/>
          <w:szCs w:val="20"/>
        </w:rPr>
        <w:t>tydnů</w:t>
      </w:r>
      <w:proofErr w:type="spellEnd"/>
      <w:r w:rsidRPr="006144C5">
        <w:rPr>
          <w:b/>
          <w:szCs w:val="20"/>
        </w:rPr>
        <w:t xml:space="preserve">, 3- často 2x až několikrát týdně, ale nikoli denně, 5-denně </w:t>
      </w:r>
    </w:p>
    <w:p w14:paraId="137118B7" w14:textId="77777777" w:rsidR="004A1360" w:rsidRPr="006144C5" w:rsidRDefault="0035610E" w:rsidP="006144C5">
      <w:pPr>
        <w:spacing w:after="18" w:line="259" w:lineRule="auto"/>
        <w:ind w:left="0" w:firstLine="0"/>
        <w:jc w:val="both"/>
        <w:rPr>
          <w:szCs w:val="20"/>
        </w:rPr>
      </w:pPr>
      <w:r w:rsidRPr="006144C5">
        <w:rPr>
          <w:b/>
          <w:szCs w:val="20"/>
        </w:rPr>
        <w:t xml:space="preserve"> </w:t>
      </w:r>
    </w:p>
    <w:p w14:paraId="74CDED3C" w14:textId="77777777" w:rsidR="004A1360" w:rsidRPr="006144C5" w:rsidRDefault="0035610E" w:rsidP="006144C5">
      <w:pPr>
        <w:pStyle w:val="Nadpis3"/>
        <w:spacing w:after="144"/>
        <w:ind w:left="10"/>
        <w:jc w:val="both"/>
        <w:rPr>
          <w:szCs w:val="20"/>
        </w:rPr>
      </w:pPr>
      <w:r w:rsidRPr="006144C5">
        <w:rPr>
          <w:szCs w:val="20"/>
        </w:rPr>
        <w:t xml:space="preserve">Modul obsahuje 13 domén </w:t>
      </w:r>
    </w:p>
    <w:p w14:paraId="1B12FEF3" w14:textId="77777777" w:rsidR="004A1360" w:rsidRPr="006144C5" w:rsidRDefault="0035610E" w:rsidP="006144C5">
      <w:pPr>
        <w:numPr>
          <w:ilvl w:val="0"/>
          <w:numId w:val="33"/>
        </w:numPr>
        <w:ind w:right="56" w:hanging="360"/>
        <w:jc w:val="both"/>
        <w:rPr>
          <w:szCs w:val="20"/>
        </w:rPr>
      </w:pPr>
      <w:r w:rsidRPr="006144C5">
        <w:rPr>
          <w:szCs w:val="20"/>
        </w:rPr>
        <w:t xml:space="preserve">Abnormality podmíněné motorikou </w:t>
      </w:r>
    </w:p>
    <w:p w14:paraId="42CB7656" w14:textId="77777777" w:rsidR="004A1360" w:rsidRPr="006144C5" w:rsidRDefault="0035610E" w:rsidP="006144C5">
      <w:pPr>
        <w:numPr>
          <w:ilvl w:val="0"/>
          <w:numId w:val="33"/>
        </w:numPr>
        <w:spacing w:after="32"/>
        <w:ind w:right="56" w:hanging="360"/>
        <w:jc w:val="both"/>
        <w:rPr>
          <w:szCs w:val="20"/>
        </w:rPr>
      </w:pPr>
      <w:r w:rsidRPr="006144C5">
        <w:rPr>
          <w:szCs w:val="20"/>
        </w:rPr>
        <w:t xml:space="preserve">Neklid v noci </w:t>
      </w:r>
    </w:p>
    <w:p w14:paraId="128794B7" w14:textId="77777777" w:rsidR="004A1360" w:rsidRPr="006144C5" w:rsidRDefault="0035610E" w:rsidP="006144C5">
      <w:pPr>
        <w:numPr>
          <w:ilvl w:val="0"/>
          <w:numId w:val="33"/>
        </w:numPr>
        <w:spacing w:after="31"/>
        <w:ind w:right="56" w:hanging="360"/>
        <w:jc w:val="both"/>
        <w:rPr>
          <w:szCs w:val="20"/>
        </w:rPr>
      </w:pPr>
      <w:r w:rsidRPr="006144C5">
        <w:rPr>
          <w:szCs w:val="20"/>
        </w:rPr>
        <w:t xml:space="preserve">Sebepoškozování a autoagresivní chování </w:t>
      </w:r>
    </w:p>
    <w:p w14:paraId="7660F14A" w14:textId="77777777" w:rsidR="004A1360" w:rsidRPr="006144C5" w:rsidRDefault="0035610E" w:rsidP="006144C5">
      <w:pPr>
        <w:numPr>
          <w:ilvl w:val="0"/>
          <w:numId w:val="33"/>
        </w:numPr>
        <w:spacing w:after="32"/>
        <w:ind w:right="56" w:hanging="360"/>
        <w:jc w:val="both"/>
        <w:rPr>
          <w:szCs w:val="20"/>
        </w:rPr>
      </w:pPr>
      <w:r w:rsidRPr="006144C5">
        <w:rPr>
          <w:szCs w:val="20"/>
        </w:rPr>
        <w:t xml:space="preserve">Poškozování věcí </w:t>
      </w:r>
    </w:p>
    <w:p w14:paraId="0015A8A9" w14:textId="77777777" w:rsidR="004A1360" w:rsidRPr="006144C5" w:rsidRDefault="0035610E" w:rsidP="006144C5">
      <w:pPr>
        <w:numPr>
          <w:ilvl w:val="0"/>
          <w:numId w:val="33"/>
        </w:numPr>
        <w:spacing w:after="31"/>
        <w:ind w:right="56" w:hanging="360"/>
        <w:jc w:val="both"/>
        <w:rPr>
          <w:szCs w:val="20"/>
        </w:rPr>
      </w:pPr>
      <w:r w:rsidRPr="006144C5">
        <w:rPr>
          <w:szCs w:val="20"/>
        </w:rPr>
        <w:t xml:space="preserve">Fyzická agrese vůči jiným osobám </w:t>
      </w:r>
    </w:p>
    <w:p w14:paraId="59F409C6" w14:textId="77777777" w:rsidR="004A1360" w:rsidRPr="006144C5" w:rsidRDefault="0035610E" w:rsidP="006144C5">
      <w:pPr>
        <w:numPr>
          <w:ilvl w:val="0"/>
          <w:numId w:val="33"/>
        </w:numPr>
        <w:spacing w:after="33"/>
        <w:ind w:right="56" w:hanging="360"/>
        <w:jc w:val="both"/>
        <w:rPr>
          <w:szCs w:val="20"/>
        </w:rPr>
      </w:pPr>
      <w:r w:rsidRPr="006144C5">
        <w:rPr>
          <w:szCs w:val="20"/>
        </w:rPr>
        <w:t xml:space="preserve">Verbální agrese </w:t>
      </w:r>
    </w:p>
    <w:p w14:paraId="0227DB7C" w14:textId="77777777" w:rsidR="004A1360" w:rsidRPr="006144C5" w:rsidRDefault="0035610E" w:rsidP="006144C5">
      <w:pPr>
        <w:numPr>
          <w:ilvl w:val="0"/>
          <w:numId w:val="33"/>
        </w:numPr>
        <w:spacing w:after="32"/>
        <w:ind w:right="56" w:hanging="360"/>
        <w:jc w:val="both"/>
        <w:rPr>
          <w:szCs w:val="20"/>
        </w:rPr>
      </w:pPr>
      <w:r w:rsidRPr="006144C5">
        <w:rPr>
          <w:szCs w:val="20"/>
        </w:rPr>
        <w:t xml:space="preserve">Jiné zvukové abnormality mající význam pro potřebu dlouhodobé péče </w:t>
      </w:r>
    </w:p>
    <w:p w14:paraId="4E1BCA09" w14:textId="77777777" w:rsidR="004A1360" w:rsidRPr="006144C5" w:rsidRDefault="0035610E" w:rsidP="006144C5">
      <w:pPr>
        <w:numPr>
          <w:ilvl w:val="0"/>
          <w:numId w:val="33"/>
        </w:numPr>
        <w:ind w:right="56" w:hanging="360"/>
        <w:jc w:val="both"/>
        <w:rPr>
          <w:szCs w:val="20"/>
        </w:rPr>
      </w:pPr>
      <w:r w:rsidRPr="006144C5">
        <w:rPr>
          <w:szCs w:val="20"/>
        </w:rPr>
        <w:t xml:space="preserve">Kladení odporu proti ošetřování a jiným podpůrným opatřením </w:t>
      </w:r>
    </w:p>
    <w:p w14:paraId="1B2298A3" w14:textId="77777777" w:rsidR="004A1360" w:rsidRPr="006144C5" w:rsidRDefault="0035610E" w:rsidP="006144C5">
      <w:pPr>
        <w:numPr>
          <w:ilvl w:val="0"/>
          <w:numId w:val="33"/>
        </w:numPr>
        <w:ind w:right="56" w:hanging="360"/>
        <w:jc w:val="both"/>
        <w:rPr>
          <w:szCs w:val="20"/>
        </w:rPr>
      </w:pPr>
      <w:r w:rsidRPr="006144C5">
        <w:rPr>
          <w:szCs w:val="20"/>
        </w:rPr>
        <w:t xml:space="preserve">Bludy </w:t>
      </w:r>
    </w:p>
    <w:p w14:paraId="194655C5" w14:textId="77777777" w:rsidR="004A1360" w:rsidRPr="006144C5" w:rsidRDefault="0035610E" w:rsidP="006144C5">
      <w:pPr>
        <w:numPr>
          <w:ilvl w:val="0"/>
          <w:numId w:val="33"/>
        </w:numPr>
        <w:spacing w:after="32"/>
        <w:ind w:right="56" w:hanging="360"/>
        <w:jc w:val="both"/>
        <w:rPr>
          <w:szCs w:val="20"/>
        </w:rPr>
      </w:pPr>
      <w:r w:rsidRPr="006144C5">
        <w:rPr>
          <w:szCs w:val="20"/>
        </w:rPr>
        <w:t xml:space="preserve">Strach </w:t>
      </w:r>
    </w:p>
    <w:p w14:paraId="3A553504" w14:textId="77777777" w:rsidR="004A1360" w:rsidRPr="006144C5" w:rsidRDefault="0035610E" w:rsidP="006144C5">
      <w:pPr>
        <w:numPr>
          <w:ilvl w:val="0"/>
          <w:numId w:val="33"/>
        </w:numPr>
        <w:spacing w:after="32"/>
        <w:ind w:right="56" w:hanging="360"/>
        <w:jc w:val="both"/>
        <w:rPr>
          <w:szCs w:val="20"/>
        </w:rPr>
      </w:pPr>
      <w:r w:rsidRPr="006144C5">
        <w:rPr>
          <w:szCs w:val="20"/>
        </w:rPr>
        <w:t xml:space="preserve">Netečnost při depresivní náladě </w:t>
      </w:r>
    </w:p>
    <w:p w14:paraId="71DFBB1C" w14:textId="77777777" w:rsidR="004A1360" w:rsidRPr="006144C5" w:rsidRDefault="0035610E" w:rsidP="006144C5">
      <w:pPr>
        <w:numPr>
          <w:ilvl w:val="0"/>
          <w:numId w:val="33"/>
        </w:numPr>
        <w:spacing w:after="32"/>
        <w:ind w:right="56" w:hanging="360"/>
        <w:jc w:val="both"/>
        <w:rPr>
          <w:szCs w:val="20"/>
        </w:rPr>
      </w:pPr>
      <w:r w:rsidRPr="006144C5">
        <w:rPr>
          <w:szCs w:val="20"/>
        </w:rPr>
        <w:t xml:space="preserve">Společensky neadekvátní chování </w:t>
      </w:r>
    </w:p>
    <w:p w14:paraId="2F1A0727" w14:textId="77777777" w:rsidR="004A1360" w:rsidRPr="006144C5" w:rsidRDefault="0035610E" w:rsidP="006144C5">
      <w:pPr>
        <w:numPr>
          <w:ilvl w:val="0"/>
          <w:numId w:val="33"/>
        </w:numPr>
        <w:ind w:right="56" w:hanging="360"/>
        <w:jc w:val="both"/>
        <w:rPr>
          <w:szCs w:val="20"/>
        </w:rPr>
      </w:pPr>
      <w:r w:rsidRPr="006144C5">
        <w:rPr>
          <w:szCs w:val="20"/>
        </w:rPr>
        <w:t xml:space="preserve">Jiné nevhodné </w:t>
      </w:r>
      <w:proofErr w:type="spellStart"/>
      <w:r w:rsidRPr="006144C5">
        <w:rPr>
          <w:szCs w:val="20"/>
        </w:rPr>
        <w:t>chodání</w:t>
      </w:r>
      <w:proofErr w:type="spellEnd"/>
      <w:r w:rsidRPr="006144C5">
        <w:rPr>
          <w:szCs w:val="20"/>
        </w:rPr>
        <w:t xml:space="preserve"> mající význam pro potřebu dlouhodobé péče </w:t>
      </w:r>
    </w:p>
    <w:p w14:paraId="14911EE4" w14:textId="77777777" w:rsidR="004A1360" w:rsidRPr="006144C5" w:rsidRDefault="0035610E" w:rsidP="006144C5">
      <w:pPr>
        <w:spacing w:after="18" w:line="259" w:lineRule="auto"/>
        <w:ind w:left="0" w:firstLine="0"/>
        <w:jc w:val="both"/>
        <w:rPr>
          <w:szCs w:val="20"/>
        </w:rPr>
      </w:pPr>
      <w:r w:rsidRPr="006144C5">
        <w:rPr>
          <w:szCs w:val="20"/>
        </w:rPr>
        <w:t xml:space="preserve"> </w:t>
      </w:r>
    </w:p>
    <w:p w14:paraId="1E5ABB64" w14:textId="77777777" w:rsidR="004A1360" w:rsidRPr="006144C5" w:rsidRDefault="0035610E" w:rsidP="006144C5">
      <w:pPr>
        <w:pStyle w:val="Nadpis3"/>
        <w:ind w:left="10"/>
        <w:jc w:val="both"/>
        <w:rPr>
          <w:szCs w:val="20"/>
        </w:rPr>
      </w:pPr>
      <w:r w:rsidRPr="006144C5">
        <w:rPr>
          <w:szCs w:val="20"/>
        </w:rPr>
        <w:t xml:space="preserve">Modul 4 Péče o vlastní osobu </w:t>
      </w:r>
    </w:p>
    <w:p w14:paraId="19D3A566" w14:textId="77777777" w:rsidR="004A1360" w:rsidRPr="006144C5" w:rsidRDefault="0035610E" w:rsidP="006144C5">
      <w:pPr>
        <w:ind w:left="10" w:right="56"/>
        <w:jc w:val="both"/>
        <w:rPr>
          <w:szCs w:val="20"/>
        </w:rPr>
      </w:pPr>
      <w:r w:rsidRPr="006144C5">
        <w:rPr>
          <w:szCs w:val="20"/>
        </w:rPr>
        <w:t xml:space="preserve">Tento modul péče o vlastní osobu obsahuje všechny oblasti činností, které mají význam v aktuálně platném nástroji posuzování. </w:t>
      </w:r>
    </w:p>
    <w:p w14:paraId="677D0B20" w14:textId="77777777" w:rsidR="004A1360" w:rsidRPr="006144C5" w:rsidRDefault="0035610E" w:rsidP="006144C5">
      <w:pPr>
        <w:spacing w:after="16" w:line="259" w:lineRule="auto"/>
        <w:ind w:left="0" w:firstLine="0"/>
        <w:jc w:val="both"/>
        <w:rPr>
          <w:szCs w:val="20"/>
        </w:rPr>
      </w:pPr>
      <w:r w:rsidRPr="006144C5">
        <w:rPr>
          <w:szCs w:val="20"/>
        </w:rPr>
        <w:t xml:space="preserve"> </w:t>
      </w:r>
    </w:p>
    <w:p w14:paraId="4320B8FF" w14:textId="77777777" w:rsidR="004A1360" w:rsidRPr="006144C5" w:rsidRDefault="0035610E" w:rsidP="006144C5">
      <w:pPr>
        <w:spacing w:line="269" w:lineRule="auto"/>
        <w:ind w:left="10"/>
        <w:jc w:val="both"/>
        <w:rPr>
          <w:szCs w:val="20"/>
        </w:rPr>
      </w:pPr>
      <w:r w:rsidRPr="006144C5">
        <w:rPr>
          <w:b/>
          <w:szCs w:val="20"/>
        </w:rPr>
        <w:t xml:space="preserve">Používaná stupnice je 4bodová (0-3): </w:t>
      </w:r>
      <w:proofErr w:type="gramStart"/>
      <w:r w:rsidRPr="006144C5">
        <w:rPr>
          <w:b/>
          <w:szCs w:val="20"/>
        </w:rPr>
        <w:t>0-soběstačnost</w:t>
      </w:r>
      <w:proofErr w:type="gramEnd"/>
      <w:r w:rsidRPr="006144C5">
        <w:rPr>
          <w:b/>
          <w:szCs w:val="20"/>
        </w:rPr>
        <w:t xml:space="preserve">, 1-převážná soběstačnost, 2-převážná nesoběstačnost, 3-nesoběstačnost. </w:t>
      </w:r>
    </w:p>
    <w:p w14:paraId="5965D777" w14:textId="77777777" w:rsidR="004A1360" w:rsidRPr="006144C5" w:rsidRDefault="0035610E" w:rsidP="006144C5">
      <w:pPr>
        <w:spacing w:after="18" w:line="259" w:lineRule="auto"/>
        <w:ind w:left="0" w:firstLine="0"/>
        <w:jc w:val="both"/>
        <w:rPr>
          <w:szCs w:val="20"/>
        </w:rPr>
      </w:pPr>
      <w:r w:rsidRPr="006144C5">
        <w:rPr>
          <w:b/>
          <w:szCs w:val="20"/>
        </w:rPr>
        <w:t xml:space="preserve"> </w:t>
      </w:r>
    </w:p>
    <w:p w14:paraId="3307DF5A" w14:textId="77777777" w:rsidR="004A1360" w:rsidRPr="006144C5" w:rsidRDefault="0035610E" w:rsidP="006144C5">
      <w:pPr>
        <w:pStyle w:val="Nadpis3"/>
        <w:spacing w:after="144"/>
        <w:ind w:left="10"/>
        <w:jc w:val="both"/>
        <w:rPr>
          <w:szCs w:val="20"/>
        </w:rPr>
      </w:pPr>
      <w:r w:rsidRPr="006144C5">
        <w:rPr>
          <w:szCs w:val="20"/>
        </w:rPr>
        <w:t xml:space="preserve">Modul obsahuje 13 domén </w:t>
      </w:r>
    </w:p>
    <w:p w14:paraId="5010417B" w14:textId="77777777" w:rsidR="004A1360" w:rsidRPr="006144C5" w:rsidRDefault="0035610E" w:rsidP="006144C5">
      <w:pPr>
        <w:numPr>
          <w:ilvl w:val="0"/>
          <w:numId w:val="34"/>
        </w:numPr>
        <w:ind w:right="56" w:hanging="360"/>
        <w:jc w:val="both"/>
        <w:rPr>
          <w:szCs w:val="20"/>
        </w:rPr>
      </w:pPr>
      <w:r w:rsidRPr="006144C5">
        <w:rPr>
          <w:szCs w:val="20"/>
        </w:rPr>
        <w:t xml:space="preserve">Mytí přední horní části těla </w:t>
      </w:r>
    </w:p>
    <w:p w14:paraId="1AACF7F5" w14:textId="77777777" w:rsidR="004A1360" w:rsidRPr="006144C5" w:rsidRDefault="0035610E" w:rsidP="006144C5">
      <w:pPr>
        <w:numPr>
          <w:ilvl w:val="0"/>
          <w:numId w:val="34"/>
        </w:numPr>
        <w:spacing w:after="31"/>
        <w:ind w:right="56" w:hanging="360"/>
        <w:jc w:val="both"/>
        <w:rPr>
          <w:szCs w:val="20"/>
        </w:rPr>
      </w:pPr>
      <w:r w:rsidRPr="006144C5">
        <w:rPr>
          <w:szCs w:val="20"/>
        </w:rPr>
        <w:t xml:space="preserve">Péče o tělo v oblasti hlavy </w:t>
      </w:r>
    </w:p>
    <w:p w14:paraId="78B13789" w14:textId="77777777" w:rsidR="004A1360" w:rsidRPr="006144C5" w:rsidRDefault="0035610E" w:rsidP="006144C5">
      <w:pPr>
        <w:numPr>
          <w:ilvl w:val="0"/>
          <w:numId w:val="34"/>
        </w:numPr>
        <w:spacing w:after="32"/>
        <w:ind w:right="56" w:hanging="360"/>
        <w:jc w:val="both"/>
        <w:rPr>
          <w:szCs w:val="20"/>
        </w:rPr>
      </w:pPr>
      <w:r w:rsidRPr="006144C5">
        <w:rPr>
          <w:szCs w:val="20"/>
        </w:rPr>
        <w:t xml:space="preserve">Intimní hygiena </w:t>
      </w:r>
    </w:p>
    <w:p w14:paraId="41AC7230" w14:textId="77777777" w:rsidR="004A1360" w:rsidRPr="006144C5" w:rsidRDefault="0035610E" w:rsidP="006144C5">
      <w:pPr>
        <w:numPr>
          <w:ilvl w:val="0"/>
          <w:numId w:val="34"/>
        </w:numPr>
        <w:spacing w:after="32"/>
        <w:ind w:right="56" w:hanging="360"/>
        <w:jc w:val="both"/>
        <w:rPr>
          <w:szCs w:val="20"/>
        </w:rPr>
      </w:pPr>
      <w:r w:rsidRPr="006144C5">
        <w:rPr>
          <w:szCs w:val="20"/>
        </w:rPr>
        <w:t xml:space="preserve">Sprchování a koupání včetně mytí vlasů </w:t>
      </w:r>
    </w:p>
    <w:p w14:paraId="0FA5792D" w14:textId="77777777" w:rsidR="004A1360" w:rsidRPr="006144C5" w:rsidRDefault="0035610E" w:rsidP="006144C5">
      <w:pPr>
        <w:numPr>
          <w:ilvl w:val="0"/>
          <w:numId w:val="34"/>
        </w:numPr>
        <w:spacing w:after="32"/>
        <w:ind w:right="56" w:hanging="360"/>
        <w:jc w:val="both"/>
        <w:rPr>
          <w:szCs w:val="20"/>
        </w:rPr>
      </w:pPr>
      <w:r w:rsidRPr="006144C5">
        <w:rPr>
          <w:szCs w:val="20"/>
        </w:rPr>
        <w:t xml:space="preserve">Oblékání a svlékání horní části těla </w:t>
      </w:r>
    </w:p>
    <w:p w14:paraId="5A266FBD" w14:textId="77777777" w:rsidR="004A1360" w:rsidRPr="006144C5" w:rsidRDefault="0035610E" w:rsidP="006144C5">
      <w:pPr>
        <w:numPr>
          <w:ilvl w:val="0"/>
          <w:numId w:val="34"/>
        </w:numPr>
        <w:spacing w:after="32"/>
        <w:ind w:right="56" w:hanging="360"/>
        <w:jc w:val="both"/>
        <w:rPr>
          <w:szCs w:val="20"/>
        </w:rPr>
      </w:pPr>
      <w:r w:rsidRPr="006144C5">
        <w:rPr>
          <w:szCs w:val="20"/>
        </w:rPr>
        <w:t xml:space="preserve">Oblékání a svlékání dolní části těla </w:t>
      </w:r>
    </w:p>
    <w:p w14:paraId="0F998EF0" w14:textId="77777777" w:rsidR="004A1360" w:rsidRPr="006144C5" w:rsidRDefault="0035610E" w:rsidP="006144C5">
      <w:pPr>
        <w:numPr>
          <w:ilvl w:val="0"/>
          <w:numId w:val="34"/>
        </w:numPr>
        <w:spacing w:after="27"/>
        <w:ind w:right="56" w:hanging="360"/>
        <w:jc w:val="both"/>
        <w:rPr>
          <w:szCs w:val="20"/>
        </w:rPr>
      </w:pPr>
      <w:r w:rsidRPr="006144C5">
        <w:rPr>
          <w:szCs w:val="20"/>
        </w:rPr>
        <w:t xml:space="preserve">Krájení jídla na kousky a nalévání nápojů </w:t>
      </w:r>
    </w:p>
    <w:p w14:paraId="110D4889" w14:textId="77777777" w:rsidR="004A1360" w:rsidRPr="006144C5" w:rsidRDefault="0035610E" w:rsidP="006144C5">
      <w:pPr>
        <w:numPr>
          <w:ilvl w:val="0"/>
          <w:numId w:val="34"/>
        </w:numPr>
        <w:spacing w:after="26"/>
        <w:ind w:right="56" w:hanging="360"/>
        <w:jc w:val="both"/>
        <w:rPr>
          <w:szCs w:val="20"/>
        </w:rPr>
      </w:pPr>
      <w:r w:rsidRPr="006144C5">
        <w:rPr>
          <w:szCs w:val="20"/>
        </w:rPr>
        <w:t xml:space="preserve">Jídlo </w:t>
      </w:r>
    </w:p>
    <w:p w14:paraId="45A45DDA" w14:textId="77777777" w:rsidR="004A1360" w:rsidRPr="006144C5" w:rsidRDefault="0035610E" w:rsidP="006144C5">
      <w:pPr>
        <w:numPr>
          <w:ilvl w:val="0"/>
          <w:numId w:val="34"/>
        </w:numPr>
        <w:spacing w:after="32"/>
        <w:ind w:right="56" w:hanging="360"/>
        <w:jc w:val="both"/>
        <w:rPr>
          <w:szCs w:val="20"/>
        </w:rPr>
      </w:pPr>
      <w:r w:rsidRPr="006144C5">
        <w:rPr>
          <w:szCs w:val="20"/>
        </w:rPr>
        <w:t xml:space="preserve">Pití </w:t>
      </w:r>
    </w:p>
    <w:p w14:paraId="4DB142DF" w14:textId="77777777" w:rsidR="004A1360" w:rsidRPr="006144C5" w:rsidRDefault="0035610E" w:rsidP="006144C5">
      <w:pPr>
        <w:numPr>
          <w:ilvl w:val="0"/>
          <w:numId w:val="34"/>
        </w:numPr>
        <w:ind w:right="56" w:hanging="360"/>
        <w:jc w:val="both"/>
        <w:rPr>
          <w:szCs w:val="20"/>
        </w:rPr>
      </w:pPr>
      <w:r w:rsidRPr="006144C5">
        <w:rPr>
          <w:szCs w:val="20"/>
        </w:rPr>
        <w:t xml:space="preserve">Používání toalety nebo toaletní židle </w:t>
      </w:r>
    </w:p>
    <w:p w14:paraId="245F3437" w14:textId="77777777" w:rsidR="004A1360" w:rsidRPr="006144C5" w:rsidRDefault="0035610E" w:rsidP="006144C5">
      <w:pPr>
        <w:spacing w:after="63"/>
        <w:ind w:left="730" w:right="56"/>
        <w:jc w:val="both"/>
        <w:rPr>
          <w:szCs w:val="20"/>
        </w:rPr>
      </w:pPr>
      <w:r w:rsidRPr="006144C5">
        <w:rPr>
          <w:szCs w:val="20"/>
        </w:rPr>
        <w:t xml:space="preserve">Zvládání následků močové inkontinence a řešení problémů s permanentními katétry a </w:t>
      </w:r>
      <w:proofErr w:type="spellStart"/>
      <w:r w:rsidRPr="006144C5">
        <w:rPr>
          <w:szCs w:val="20"/>
        </w:rPr>
        <w:t>urostomií</w:t>
      </w:r>
      <w:proofErr w:type="spellEnd"/>
      <w:r w:rsidRPr="006144C5">
        <w:rPr>
          <w:szCs w:val="20"/>
        </w:rPr>
        <w:t xml:space="preserve"> </w:t>
      </w:r>
    </w:p>
    <w:p w14:paraId="7362D53B" w14:textId="77777777" w:rsidR="004A1360" w:rsidRPr="006144C5" w:rsidRDefault="0035610E" w:rsidP="006144C5">
      <w:pPr>
        <w:numPr>
          <w:ilvl w:val="0"/>
          <w:numId w:val="34"/>
        </w:numPr>
        <w:spacing w:after="32"/>
        <w:ind w:right="56" w:hanging="360"/>
        <w:jc w:val="both"/>
        <w:rPr>
          <w:szCs w:val="20"/>
        </w:rPr>
      </w:pPr>
      <w:r w:rsidRPr="006144C5">
        <w:rPr>
          <w:szCs w:val="20"/>
        </w:rPr>
        <w:t xml:space="preserve">Zvládání následků fekální inkontinence a řešení problémů se </w:t>
      </w:r>
      <w:proofErr w:type="spellStart"/>
      <w:r w:rsidRPr="006144C5">
        <w:rPr>
          <w:szCs w:val="20"/>
        </w:rPr>
        <w:t>stomií</w:t>
      </w:r>
      <w:proofErr w:type="spellEnd"/>
      <w:r w:rsidRPr="006144C5">
        <w:rPr>
          <w:szCs w:val="20"/>
        </w:rPr>
        <w:t xml:space="preserve"> </w:t>
      </w:r>
    </w:p>
    <w:p w14:paraId="319B1B91" w14:textId="77777777" w:rsidR="004A1360" w:rsidRPr="006144C5" w:rsidRDefault="0035610E" w:rsidP="006144C5">
      <w:pPr>
        <w:numPr>
          <w:ilvl w:val="0"/>
          <w:numId w:val="34"/>
        </w:numPr>
        <w:spacing w:after="0" w:line="319" w:lineRule="auto"/>
        <w:ind w:right="56" w:hanging="360"/>
        <w:jc w:val="both"/>
        <w:rPr>
          <w:szCs w:val="20"/>
        </w:rPr>
      </w:pPr>
      <w:r w:rsidRPr="006144C5">
        <w:rPr>
          <w:szCs w:val="20"/>
        </w:rPr>
        <w:t xml:space="preserve">Parenterální výživa nebo výživa pomocí sondy-zde se </w:t>
      </w:r>
      <w:proofErr w:type="spellStart"/>
      <w:r w:rsidRPr="006144C5">
        <w:rPr>
          <w:szCs w:val="20"/>
        </w:rPr>
        <w:t>hodnotí-hodnotí</w:t>
      </w:r>
      <w:proofErr w:type="spellEnd"/>
      <w:r w:rsidRPr="006144C5">
        <w:rPr>
          <w:szCs w:val="20"/>
        </w:rPr>
        <w:t xml:space="preserve"> se zde péče o vlastní osobu s pomocí (soběstačnost při péči o vlastní osobu-0, nikoli denně, nikoli trvale-0, denně jako doplněk k orální výživě-6, výhradně nebo téměř výhradně-3 </w:t>
      </w:r>
    </w:p>
    <w:p w14:paraId="267D4924" w14:textId="77777777" w:rsidR="004A1360" w:rsidRPr="006144C5" w:rsidRDefault="0035610E" w:rsidP="006144C5">
      <w:pPr>
        <w:spacing w:after="0" w:line="259" w:lineRule="auto"/>
        <w:ind w:left="0" w:firstLine="0"/>
        <w:jc w:val="both"/>
        <w:rPr>
          <w:szCs w:val="20"/>
        </w:rPr>
      </w:pPr>
      <w:r w:rsidRPr="006144C5">
        <w:rPr>
          <w:szCs w:val="20"/>
        </w:rPr>
        <w:lastRenderedPageBreak/>
        <w:t xml:space="preserve"> </w:t>
      </w:r>
    </w:p>
    <w:p w14:paraId="2F6BBE26" w14:textId="77777777" w:rsidR="004A1360" w:rsidRPr="006144C5" w:rsidRDefault="0035610E" w:rsidP="006144C5">
      <w:pPr>
        <w:spacing w:after="0" w:line="259" w:lineRule="auto"/>
        <w:ind w:left="0" w:firstLine="0"/>
        <w:jc w:val="both"/>
        <w:rPr>
          <w:szCs w:val="20"/>
        </w:rPr>
      </w:pPr>
      <w:r w:rsidRPr="006144C5">
        <w:rPr>
          <w:b/>
          <w:szCs w:val="20"/>
        </w:rPr>
        <w:t xml:space="preserve"> </w:t>
      </w:r>
    </w:p>
    <w:p w14:paraId="536A8A00" w14:textId="77777777" w:rsidR="004A1360" w:rsidRPr="006144C5" w:rsidRDefault="0035610E" w:rsidP="006144C5">
      <w:pPr>
        <w:pStyle w:val="Nadpis3"/>
        <w:ind w:left="10"/>
        <w:jc w:val="both"/>
        <w:rPr>
          <w:szCs w:val="20"/>
        </w:rPr>
      </w:pPr>
      <w:r w:rsidRPr="006144C5">
        <w:rPr>
          <w:szCs w:val="20"/>
        </w:rPr>
        <w:t xml:space="preserve">Modul 5 Zvládání a soběstačnost při zvládání nároků a zátěže způsobených nemocí nebo léčbou </w:t>
      </w:r>
    </w:p>
    <w:p w14:paraId="393D05CE" w14:textId="77777777" w:rsidR="004A1360" w:rsidRPr="006144C5" w:rsidRDefault="0035610E" w:rsidP="006144C5">
      <w:pPr>
        <w:ind w:left="10" w:right="150"/>
        <w:jc w:val="both"/>
        <w:rPr>
          <w:szCs w:val="20"/>
        </w:rPr>
      </w:pPr>
      <w:r w:rsidRPr="006144C5">
        <w:rPr>
          <w:szCs w:val="20"/>
        </w:rPr>
        <w:t xml:space="preserve">Tento modul posuzuje soběstačnost osoby při zvládání jejích zdravotních problémů. Posuzuje se, jak soběstačně je osoba schopna zvládat léčbu a další nároky způsobené nemocí.  Pro výpočet celkového výsledku jsou jednotlivá opatření vážena různě v závislosti na jejich složitosti a náročnosti. </w:t>
      </w:r>
    </w:p>
    <w:p w14:paraId="75148793" w14:textId="77777777" w:rsidR="004A1360" w:rsidRPr="006144C5" w:rsidRDefault="0035610E" w:rsidP="006144C5">
      <w:pPr>
        <w:spacing w:after="16" w:line="259" w:lineRule="auto"/>
        <w:ind w:left="0" w:firstLine="0"/>
        <w:jc w:val="both"/>
        <w:rPr>
          <w:szCs w:val="20"/>
        </w:rPr>
      </w:pPr>
      <w:r w:rsidRPr="006144C5">
        <w:rPr>
          <w:b/>
          <w:szCs w:val="20"/>
        </w:rPr>
        <w:t xml:space="preserve"> </w:t>
      </w:r>
    </w:p>
    <w:p w14:paraId="2FA20724" w14:textId="77777777" w:rsidR="004A1360" w:rsidRPr="006144C5" w:rsidRDefault="0035610E" w:rsidP="006144C5">
      <w:pPr>
        <w:pStyle w:val="Nadpis3"/>
        <w:ind w:left="10"/>
        <w:jc w:val="both"/>
        <w:rPr>
          <w:szCs w:val="20"/>
        </w:rPr>
      </w:pPr>
      <w:r w:rsidRPr="006144C5">
        <w:rPr>
          <w:szCs w:val="20"/>
        </w:rPr>
        <w:t xml:space="preserve">Používaná stupnice je 4bodová (0-3): </w:t>
      </w:r>
      <w:proofErr w:type="gramStart"/>
      <w:r w:rsidRPr="006144C5">
        <w:rPr>
          <w:szCs w:val="20"/>
        </w:rPr>
        <w:t>0-soběstačnost</w:t>
      </w:r>
      <w:proofErr w:type="gramEnd"/>
      <w:r w:rsidRPr="006144C5">
        <w:rPr>
          <w:szCs w:val="20"/>
        </w:rPr>
        <w:t xml:space="preserve">, 1-převážná soběstačnost, 2-převážná nesoběstačnost, 3-nesoběstačnost </w:t>
      </w:r>
    </w:p>
    <w:p w14:paraId="75F8C9EA" w14:textId="77777777" w:rsidR="004A1360" w:rsidRPr="006144C5" w:rsidRDefault="0035610E" w:rsidP="006144C5">
      <w:pPr>
        <w:ind w:left="10" w:right="56"/>
        <w:jc w:val="both"/>
        <w:rPr>
          <w:szCs w:val="20"/>
        </w:rPr>
      </w:pPr>
      <w:r w:rsidRPr="006144C5">
        <w:rPr>
          <w:szCs w:val="20"/>
        </w:rPr>
        <w:t xml:space="preserve">Hodnotí se zvládání a soběstačnost při zvládání nároků a zátěže způsobených nemocí nebo léčbou v souvislosti s níže uvedenými doménami. Hodnotí se i četnost pomoci (denně, týdně, měsíčně). </w:t>
      </w:r>
    </w:p>
    <w:p w14:paraId="64670E0B" w14:textId="77777777" w:rsidR="004A1360" w:rsidRPr="006144C5" w:rsidRDefault="0035610E" w:rsidP="006144C5">
      <w:pPr>
        <w:spacing w:after="138" w:line="259" w:lineRule="auto"/>
        <w:ind w:left="0" w:firstLine="0"/>
        <w:jc w:val="both"/>
        <w:rPr>
          <w:szCs w:val="20"/>
        </w:rPr>
      </w:pPr>
      <w:r w:rsidRPr="006144C5">
        <w:rPr>
          <w:b/>
          <w:szCs w:val="20"/>
        </w:rPr>
        <w:t xml:space="preserve"> </w:t>
      </w:r>
    </w:p>
    <w:p w14:paraId="60929589" w14:textId="77777777" w:rsidR="004A1360" w:rsidRPr="006144C5" w:rsidRDefault="0035610E" w:rsidP="006144C5">
      <w:pPr>
        <w:pStyle w:val="Nadpis3"/>
        <w:spacing w:after="140"/>
        <w:ind w:left="10"/>
        <w:jc w:val="both"/>
        <w:rPr>
          <w:szCs w:val="20"/>
        </w:rPr>
      </w:pPr>
      <w:r w:rsidRPr="006144C5">
        <w:rPr>
          <w:szCs w:val="20"/>
        </w:rPr>
        <w:t xml:space="preserve">Modul obsahuje 16 domén </w:t>
      </w:r>
    </w:p>
    <w:p w14:paraId="727F84EE" w14:textId="77777777" w:rsidR="004A1360" w:rsidRPr="006144C5" w:rsidRDefault="0035610E" w:rsidP="006144C5">
      <w:pPr>
        <w:numPr>
          <w:ilvl w:val="0"/>
          <w:numId w:val="35"/>
        </w:numPr>
        <w:ind w:right="56" w:hanging="360"/>
        <w:jc w:val="both"/>
        <w:rPr>
          <w:szCs w:val="20"/>
        </w:rPr>
      </w:pPr>
      <w:r w:rsidRPr="006144C5">
        <w:rPr>
          <w:szCs w:val="20"/>
        </w:rPr>
        <w:t xml:space="preserve">Léky </w:t>
      </w:r>
    </w:p>
    <w:p w14:paraId="211B8856" w14:textId="77777777" w:rsidR="004A1360" w:rsidRPr="006144C5" w:rsidRDefault="0035610E" w:rsidP="006144C5">
      <w:pPr>
        <w:numPr>
          <w:ilvl w:val="0"/>
          <w:numId w:val="35"/>
        </w:numPr>
        <w:spacing w:after="32"/>
        <w:ind w:right="56" w:hanging="360"/>
        <w:jc w:val="both"/>
        <w:rPr>
          <w:szCs w:val="20"/>
        </w:rPr>
      </w:pPr>
      <w:r w:rsidRPr="006144C5">
        <w:rPr>
          <w:szCs w:val="20"/>
        </w:rPr>
        <w:t xml:space="preserve">Injekce </w:t>
      </w:r>
    </w:p>
    <w:p w14:paraId="384A180B" w14:textId="77777777" w:rsidR="004A1360" w:rsidRPr="006144C5" w:rsidRDefault="0035610E" w:rsidP="006144C5">
      <w:pPr>
        <w:numPr>
          <w:ilvl w:val="0"/>
          <w:numId w:val="35"/>
        </w:numPr>
        <w:spacing w:after="32"/>
        <w:ind w:right="56" w:hanging="360"/>
        <w:jc w:val="both"/>
        <w:rPr>
          <w:szCs w:val="20"/>
        </w:rPr>
      </w:pPr>
      <w:r w:rsidRPr="006144C5">
        <w:rPr>
          <w:szCs w:val="20"/>
        </w:rPr>
        <w:t xml:space="preserve">Péče o intravenózní přístupy (port) </w:t>
      </w:r>
    </w:p>
    <w:p w14:paraId="0D893ECF" w14:textId="77777777" w:rsidR="004A1360" w:rsidRPr="006144C5" w:rsidRDefault="0035610E" w:rsidP="006144C5">
      <w:pPr>
        <w:numPr>
          <w:ilvl w:val="0"/>
          <w:numId w:val="35"/>
        </w:numPr>
        <w:spacing w:after="35"/>
        <w:ind w:right="56" w:hanging="360"/>
        <w:jc w:val="both"/>
        <w:rPr>
          <w:szCs w:val="20"/>
        </w:rPr>
      </w:pPr>
      <w:r w:rsidRPr="006144C5">
        <w:rPr>
          <w:szCs w:val="20"/>
        </w:rPr>
        <w:t xml:space="preserve">Odsávání dýchacích cest a podávání kyslíku </w:t>
      </w:r>
    </w:p>
    <w:p w14:paraId="653B3263" w14:textId="77777777" w:rsidR="004A1360" w:rsidRPr="006144C5" w:rsidRDefault="0035610E" w:rsidP="006144C5">
      <w:pPr>
        <w:numPr>
          <w:ilvl w:val="0"/>
          <w:numId w:val="35"/>
        </w:numPr>
        <w:spacing w:after="32"/>
        <w:ind w:right="56" w:hanging="360"/>
        <w:jc w:val="both"/>
        <w:rPr>
          <w:szCs w:val="20"/>
        </w:rPr>
      </w:pPr>
      <w:r w:rsidRPr="006144C5">
        <w:rPr>
          <w:szCs w:val="20"/>
        </w:rPr>
        <w:t xml:space="preserve">Vtírání látek nebo aplikace studených a teplých obkladů </w:t>
      </w:r>
    </w:p>
    <w:p w14:paraId="2B08D9BB" w14:textId="77777777" w:rsidR="004A1360" w:rsidRPr="006144C5" w:rsidRDefault="0035610E" w:rsidP="006144C5">
      <w:pPr>
        <w:numPr>
          <w:ilvl w:val="0"/>
          <w:numId w:val="35"/>
        </w:numPr>
        <w:spacing w:after="32"/>
        <w:ind w:right="56" w:hanging="360"/>
        <w:jc w:val="both"/>
        <w:rPr>
          <w:szCs w:val="20"/>
        </w:rPr>
      </w:pPr>
      <w:r w:rsidRPr="006144C5">
        <w:rPr>
          <w:szCs w:val="20"/>
        </w:rPr>
        <w:t xml:space="preserve">Měření stavu těla a jejich interpretace </w:t>
      </w:r>
    </w:p>
    <w:p w14:paraId="0D95A5A4" w14:textId="77777777" w:rsidR="004A1360" w:rsidRPr="006144C5" w:rsidRDefault="0035610E" w:rsidP="006144C5">
      <w:pPr>
        <w:numPr>
          <w:ilvl w:val="0"/>
          <w:numId w:val="35"/>
        </w:numPr>
        <w:spacing w:after="31"/>
        <w:ind w:right="56" w:hanging="360"/>
        <w:jc w:val="both"/>
        <w:rPr>
          <w:szCs w:val="20"/>
        </w:rPr>
      </w:pPr>
      <w:r w:rsidRPr="006144C5">
        <w:rPr>
          <w:szCs w:val="20"/>
        </w:rPr>
        <w:t xml:space="preserve">Kompenzační pomůcky používané přímo na těle </w:t>
      </w:r>
    </w:p>
    <w:p w14:paraId="41003BBA" w14:textId="77777777" w:rsidR="004A1360" w:rsidRPr="006144C5" w:rsidRDefault="0035610E" w:rsidP="006144C5">
      <w:pPr>
        <w:numPr>
          <w:ilvl w:val="0"/>
          <w:numId w:val="35"/>
        </w:numPr>
        <w:spacing w:after="30"/>
        <w:ind w:right="56" w:hanging="360"/>
        <w:jc w:val="both"/>
        <w:rPr>
          <w:szCs w:val="20"/>
        </w:rPr>
      </w:pPr>
      <w:proofErr w:type="gramStart"/>
      <w:r w:rsidRPr="006144C5">
        <w:rPr>
          <w:szCs w:val="20"/>
        </w:rPr>
        <w:t xml:space="preserve">Převazy  </w:t>
      </w:r>
      <w:proofErr w:type="spellStart"/>
      <w:r w:rsidRPr="006144C5">
        <w:rPr>
          <w:szCs w:val="20"/>
        </w:rPr>
        <w:t>apéče</w:t>
      </w:r>
      <w:proofErr w:type="spellEnd"/>
      <w:proofErr w:type="gramEnd"/>
      <w:r w:rsidRPr="006144C5">
        <w:rPr>
          <w:szCs w:val="20"/>
        </w:rPr>
        <w:t xml:space="preserve"> o rány </w:t>
      </w:r>
    </w:p>
    <w:p w14:paraId="41001C6C" w14:textId="77777777" w:rsidR="004A1360" w:rsidRPr="006144C5" w:rsidRDefault="0035610E" w:rsidP="006144C5">
      <w:pPr>
        <w:numPr>
          <w:ilvl w:val="0"/>
          <w:numId w:val="35"/>
        </w:numPr>
        <w:spacing w:after="32"/>
        <w:ind w:right="56" w:hanging="360"/>
        <w:jc w:val="both"/>
        <w:rPr>
          <w:szCs w:val="20"/>
        </w:rPr>
      </w:pPr>
      <w:r w:rsidRPr="006144C5">
        <w:rPr>
          <w:szCs w:val="20"/>
        </w:rPr>
        <w:t xml:space="preserve">Péče o </w:t>
      </w:r>
      <w:proofErr w:type="spellStart"/>
      <w:r w:rsidRPr="006144C5">
        <w:rPr>
          <w:szCs w:val="20"/>
        </w:rPr>
        <w:t>stomii</w:t>
      </w:r>
      <w:proofErr w:type="spellEnd"/>
      <w:r w:rsidRPr="006144C5">
        <w:rPr>
          <w:szCs w:val="20"/>
        </w:rPr>
        <w:t xml:space="preserve"> </w:t>
      </w:r>
    </w:p>
    <w:p w14:paraId="3C4F2A82" w14:textId="77777777" w:rsidR="004A1360" w:rsidRPr="006144C5" w:rsidRDefault="0035610E" w:rsidP="006144C5">
      <w:pPr>
        <w:numPr>
          <w:ilvl w:val="0"/>
          <w:numId w:val="35"/>
        </w:numPr>
        <w:spacing w:after="31"/>
        <w:ind w:right="56" w:hanging="360"/>
        <w:jc w:val="both"/>
        <w:rPr>
          <w:szCs w:val="20"/>
        </w:rPr>
      </w:pPr>
      <w:r w:rsidRPr="006144C5">
        <w:rPr>
          <w:szCs w:val="20"/>
        </w:rPr>
        <w:t xml:space="preserve">Pravidelná jednorázová katetrizace a používání projímavých metod </w:t>
      </w:r>
    </w:p>
    <w:p w14:paraId="441E9DCF" w14:textId="77777777" w:rsidR="004A1360" w:rsidRPr="006144C5" w:rsidRDefault="0035610E" w:rsidP="006144C5">
      <w:pPr>
        <w:numPr>
          <w:ilvl w:val="0"/>
          <w:numId w:val="35"/>
        </w:numPr>
        <w:spacing w:after="32"/>
        <w:ind w:right="56" w:hanging="360"/>
        <w:jc w:val="both"/>
        <w:rPr>
          <w:szCs w:val="20"/>
        </w:rPr>
      </w:pPr>
      <w:r w:rsidRPr="006144C5">
        <w:rPr>
          <w:szCs w:val="20"/>
        </w:rPr>
        <w:t xml:space="preserve">Terapeutická opatření v domácím prostředí </w:t>
      </w:r>
    </w:p>
    <w:p w14:paraId="6598ED35" w14:textId="77777777" w:rsidR="004A1360" w:rsidRPr="006144C5" w:rsidRDefault="0035610E" w:rsidP="006144C5">
      <w:pPr>
        <w:numPr>
          <w:ilvl w:val="0"/>
          <w:numId w:val="35"/>
        </w:numPr>
        <w:spacing w:after="31"/>
        <w:ind w:right="56" w:hanging="360"/>
        <w:jc w:val="both"/>
        <w:rPr>
          <w:szCs w:val="20"/>
        </w:rPr>
      </w:pPr>
      <w:r w:rsidRPr="006144C5">
        <w:rPr>
          <w:szCs w:val="20"/>
        </w:rPr>
        <w:t xml:space="preserve">Časově a technologicky náročná opatření v domácím prostředí </w:t>
      </w:r>
    </w:p>
    <w:p w14:paraId="36D0F062" w14:textId="77777777" w:rsidR="004A1360" w:rsidRPr="006144C5" w:rsidRDefault="0035610E" w:rsidP="006144C5">
      <w:pPr>
        <w:numPr>
          <w:ilvl w:val="0"/>
          <w:numId w:val="35"/>
        </w:numPr>
        <w:spacing w:after="35"/>
        <w:ind w:right="56" w:hanging="360"/>
        <w:jc w:val="both"/>
        <w:rPr>
          <w:szCs w:val="20"/>
        </w:rPr>
      </w:pPr>
      <w:r w:rsidRPr="006144C5">
        <w:rPr>
          <w:szCs w:val="20"/>
        </w:rPr>
        <w:t xml:space="preserve">Návštěvy lékaře </w:t>
      </w:r>
    </w:p>
    <w:p w14:paraId="08A2A92F" w14:textId="77777777" w:rsidR="004A1360" w:rsidRPr="006144C5" w:rsidRDefault="0035610E" w:rsidP="006144C5">
      <w:pPr>
        <w:numPr>
          <w:ilvl w:val="0"/>
          <w:numId w:val="35"/>
        </w:numPr>
        <w:spacing w:after="33"/>
        <w:ind w:right="56" w:hanging="360"/>
        <w:jc w:val="both"/>
        <w:rPr>
          <w:szCs w:val="20"/>
        </w:rPr>
      </w:pPr>
      <w:r w:rsidRPr="006144C5">
        <w:rPr>
          <w:szCs w:val="20"/>
        </w:rPr>
        <w:t xml:space="preserve">Návštěvy jiných zdravotnických nebo léčebných zařízení (do 3 hodin) </w:t>
      </w:r>
    </w:p>
    <w:p w14:paraId="634131C9" w14:textId="77777777" w:rsidR="004A1360" w:rsidRPr="006144C5" w:rsidRDefault="0035610E" w:rsidP="006144C5">
      <w:pPr>
        <w:numPr>
          <w:ilvl w:val="0"/>
          <w:numId w:val="35"/>
        </w:numPr>
        <w:spacing w:after="70"/>
        <w:ind w:right="56" w:hanging="360"/>
        <w:jc w:val="both"/>
        <w:rPr>
          <w:szCs w:val="20"/>
        </w:rPr>
      </w:pPr>
      <w:r w:rsidRPr="006144C5">
        <w:rPr>
          <w:szCs w:val="20"/>
        </w:rPr>
        <w:t xml:space="preserve">Časově náročné návštěvy jiných zdravotnických nebo léčebných zařízení (delší než 3 hodiny) </w:t>
      </w:r>
    </w:p>
    <w:p w14:paraId="571FD152" w14:textId="77777777" w:rsidR="004A1360" w:rsidRPr="006144C5" w:rsidRDefault="0035610E" w:rsidP="006144C5">
      <w:pPr>
        <w:numPr>
          <w:ilvl w:val="0"/>
          <w:numId w:val="35"/>
        </w:numPr>
        <w:ind w:right="56" w:hanging="360"/>
        <w:jc w:val="both"/>
        <w:rPr>
          <w:szCs w:val="20"/>
        </w:rPr>
      </w:pPr>
      <w:r w:rsidRPr="006144C5">
        <w:rPr>
          <w:szCs w:val="20"/>
        </w:rPr>
        <w:t xml:space="preserve">Dodržování diety a jiného chování souvisejícího s nemocí nebo léčbou </w:t>
      </w:r>
    </w:p>
    <w:p w14:paraId="7AAE26CE" w14:textId="77777777" w:rsidR="004A1360" w:rsidRPr="006144C5" w:rsidRDefault="0035610E" w:rsidP="006144C5">
      <w:pPr>
        <w:spacing w:after="1" w:line="259" w:lineRule="auto"/>
        <w:ind w:left="0" w:firstLine="0"/>
        <w:jc w:val="both"/>
        <w:rPr>
          <w:szCs w:val="20"/>
        </w:rPr>
      </w:pPr>
      <w:r w:rsidRPr="006144C5">
        <w:rPr>
          <w:szCs w:val="20"/>
        </w:rPr>
        <w:t xml:space="preserve"> </w:t>
      </w:r>
    </w:p>
    <w:p w14:paraId="06139BE2" w14:textId="77777777" w:rsidR="004A1360" w:rsidRPr="006144C5" w:rsidRDefault="0035610E" w:rsidP="006144C5">
      <w:pPr>
        <w:pStyle w:val="Nadpis3"/>
        <w:ind w:left="10"/>
        <w:jc w:val="both"/>
        <w:rPr>
          <w:szCs w:val="20"/>
        </w:rPr>
      </w:pPr>
      <w:r w:rsidRPr="006144C5">
        <w:rPr>
          <w:szCs w:val="20"/>
        </w:rPr>
        <w:t>Modul 6 Organizace každodenního života a sociálních kontaktů</w:t>
      </w:r>
      <w:r w:rsidRPr="006144C5">
        <w:rPr>
          <w:rFonts w:eastAsia="Calibri"/>
          <w:b w:val="0"/>
          <w:szCs w:val="20"/>
        </w:rPr>
        <w:t xml:space="preserve"> </w:t>
      </w:r>
    </w:p>
    <w:p w14:paraId="394FE812" w14:textId="77777777" w:rsidR="004A1360" w:rsidRPr="006144C5" w:rsidRDefault="0035610E" w:rsidP="006144C5">
      <w:pPr>
        <w:ind w:left="10" w:right="56"/>
        <w:jc w:val="both"/>
        <w:rPr>
          <w:szCs w:val="20"/>
        </w:rPr>
      </w:pPr>
      <w:r w:rsidRPr="006144C5">
        <w:rPr>
          <w:szCs w:val="20"/>
        </w:rPr>
        <w:t xml:space="preserve">Tento modul odráží oblasti každodenního života, které se podle dosavadního pojetí potřeby dlouhodobé péče většinou nezohledňují. Při organizaci každodenního života hrají roli jak mentální, tak motorické schopnosti. Zjišťuje se, zda si osoba, která potřebuje péči, dokáže samostatně a vědomě zorganizovat svůj denní režim a zda je schopna navázat kontakt s lidmi ve svém bezprostředním okolí. </w:t>
      </w:r>
    </w:p>
    <w:p w14:paraId="4986D281" w14:textId="77777777" w:rsidR="004A1360" w:rsidRPr="006144C5" w:rsidRDefault="0035610E" w:rsidP="006144C5">
      <w:pPr>
        <w:spacing w:line="269" w:lineRule="auto"/>
        <w:ind w:left="10"/>
        <w:jc w:val="both"/>
        <w:rPr>
          <w:szCs w:val="20"/>
        </w:rPr>
      </w:pPr>
      <w:r w:rsidRPr="006144C5">
        <w:rPr>
          <w:b/>
          <w:szCs w:val="20"/>
        </w:rPr>
        <w:t xml:space="preserve">Používaná stupnice je 4bodová (0-3): </w:t>
      </w:r>
      <w:proofErr w:type="gramStart"/>
      <w:r w:rsidRPr="006144C5">
        <w:rPr>
          <w:b/>
          <w:szCs w:val="20"/>
        </w:rPr>
        <w:t>0-soběstačnost</w:t>
      </w:r>
      <w:proofErr w:type="gramEnd"/>
      <w:r w:rsidRPr="006144C5">
        <w:rPr>
          <w:b/>
          <w:szCs w:val="20"/>
        </w:rPr>
        <w:t xml:space="preserve">, 1-převážná soběstačnost, 2-převážná nesoběstačnost, 3-nesoběstačnost. </w:t>
      </w:r>
    </w:p>
    <w:p w14:paraId="54468224" w14:textId="77777777" w:rsidR="004A1360" w:rsidRPr="006144C5" w:rsidRDefault="0035610E" w:rsidP="006144C5">
      <w:pPr>
        <w:pStyle w:val="Nadpis3"/>
        <w:spacing w:after="144"/>
        <w:ind w:left="10"/>
        <w:jc w:val="both"/>
        <w:rPr>
          <w:szCs w:val="20"/>
        </w:rPr>
      </w:pPr>
      <w:r w:rsidRPr="006144C5">
        <w:rPr>
          <w:szCs w:val="20"/>
        </w:rPr>
        <w:t xml:space="preserve">Modul obsahuje 6 domén </w:t>
      </w:r>
    </w:p>
    <w:p w14:paraId="2FFB92C5" w14:textId="77777777" w:rsidR="004A1360" w:rsidRPr="006144C5" w:rsidRDefault="0035610E" w:rsidP="006144C5">
      <w:pPr>
        <w:numPr>
          <w:ilvl w:val="0"/>
          <w:numId w:val="36"/>
        </w:numPr>
        <w:spacing w:after="31"/>
        <w:ind w:right="56" w:hanging="360"/>
        <w:jc w:val="both"/>
        <w:rPr>
          <w:szCs w:val="20"/>
        </w:rPr>
      </w:pPr>
      <w:r w:rsidRPr="006144C5">
        <w:rPr>
          <w:szCs w:val="20"/>
        </w:rPr>
        <w:t xml:space="preserve">Organizace denního režimu a přizpůsobení se změnám </w:t>
      </w:r>
    </w:p>
    <w:p w14:paraId="613A546C" w14:textId="77777777" w:rsidR="004A1360" w:rsidRPr="006144C5" w:rsidRDefault="0035610E" w:rsidP="006144C5">
      <w:pPr>
        <w:numPr>
          <w:ilvl w:val="0"/>
          <w:numId w:val="36"/>
        </w:numPr>
        <w:spacing w:after="31"/>
        <w:ind w:right="56" w:hanging="360"/>
        <w:jc w:val="both"/>
        <w:rPr>
          <w:szCs w:val="20"/>
        </w:rPr>
      </w:pPr>
      <w:r w:rsidRPr="006144C5">
        <w:rPr>
          <w:szCs w:val="20"/>
        </w:rPr>
        <w:t xml:space="preserve">Odpočinek a spánek </w:t>
      </w:r>
    </w:p>
    <w:p w14:paraId="15C5B0AB" w14:textId="77777777" w:rsidR="004A1360" w:rsidRPr="006144C5" w:rsidRDefault="0035610E" w:rsidP="006144C5">
      <w:pPr>
        <w:numPr>
          <w:ilvl w:val="0"/>
          <w:numId w:val="36"/>
        </w:numPr>
        <w:spacing w:after="31"/>
        <w:ind w:right="56" w:hanging="360"/>
        <w:jc w:val="both"/>
        <w:rPr>
          <w:szCs w:val="20"/>
        </w:rPr>
      </w:pPr>
      <w:proofErr w:type="spellStart"/>
      <w:r w:rsidRPr="006144C5">
        <w:rPr>
          <w:szCs w:val="20"/>
        </w:rPr>
        <w:t>Zábývá</w:t>
      </w:r>
      <w:proofErr w:type="spellEnd"/>
      <w:r w:rsidRPr="006144C5">
        <w:rPr>
          <w:szCs w:val="20"/>
        </w:rPr>
        <w:t xml:space="preserve"> se činnostmi </w:t>
      </w:r>
    </w:p>
    <w:p w14:paraId="5C174625" w14:textId="77777777" w:rsidR="004A1360" w:rsidRPr="006144C5" w:rsidRDefault="0035610E" w:rsidP="006144C5">
      <w:pPr>
        <w:numPr>
          <w:ilvl w:val="0"/>
          <w:numId w:val="36"/>
        </w:numPr>
        <w:ind w:right="56" w:hanging="360"/>
        <w:jc w:val="both"/>
        <w:rPr>
          <w:szCs w:val="20"/>
        </w:rPr>
      </w:pPr>
      <w:r w:rsidRPr="006144C5">
        <w:rPr>
          <w:szCs w:val="20"/>
        </w:rPr>
        <w:t xml:space="preserve">Plánování do budoucna </w:t>
      </w:r>
    </w:p>
    <w:p w14:paraId="03EAD1DC" w14:textId="77777777" w:rsidR="004A1360" w:rsidRPr="006144C5" w:rsidRDefault="0035610E" w:rsidP="006144C5">
      <w:pPr>
        <w:numPr>
          <w:ilvl w:val="0"/>
          <w:numId w:val="36"/>
        </w:numPr>
        <w:ind w:right="56" w:hanging="360"/>
        <w:jc w:val="both"/>
        <w:rPr>
          <w:szCs w:val="20"/>
        </w:rPr>
      </w:pPr>
      <w:r w:rsidRPr="006144C5">
        <w:rPr>
          <w:szCs w:val="20"/>
        </w:rPr>
        <w:t xml:space="preserve">Interakce s osobami v bezprostředním kontaktu </w:t>
      </w:r>
    </w:p>
    <w:p w14:paraId="6281A549" w14:textId="77777777" w:rsidR="004A1360" w:rsidRPr="006144C5" w:rsidRDefault="0035610E" w:rsidP="006144C5">
      <w:pPr>
        <w:ind w:left="730" w:right="56"/>
        <w:jc w:val="both"/>
        <w:rPr>
          <w:szCs w:val="20"/>
        </w:rPr>
      </w:pPr>
      <w:r w:rsidRPr="006144C5">
        <w:rPr>
          <w:szCs w:val="20"/>
        </w:rPr>
        <w:t xml:space="preserve">Udržování kontaktů s lidmi mimo bezprostřední okolí </w:t>
      </w:r>
    </w:p>
    <w:p w14:paraId="22AEBC7C" w14:textId="77777777" w:rsidR="004A1360" w:rsidRPr="006144C5" w:rsidRDefault="0035610E" w:rsidP="006144C5">
      <w:pPr>
        <w:spacing w:after="138" w:line="259" w:lineRule="auto"/>
        <w:ind w:left="0" w:firstLine="0"/>
        <w:jc w:val="both"/>
        <w:rPr>
          <w:szCs w:val="20"/>
        </w:rPr>
      </w:pPr>
      <w:r w:rsidRPr="006144C5">
        <w:rPr>
          <w:szCs w:val="20"/>
        </w:rPr>
        <w:t xml:space="preserve"> </w:t>
      </w:r>
    </w:p>
    <w:p w14:paraId="2481A828" w14:textId="77777777" w:rsidR="004A1360" w:rsidRPr="006144C5" w:rsidRDefault="0035610E" w:rsidP="006144C5">
      <w:pPr>
        <w:pStyle w:val="Nadpis3"/>
        <w:spacing w:after="130"/>
        <w:ind w:left="10"/>
        <w:jc w:val="both"/>
        <w:rPr>
          <w:szCs w:val="20"/>
        </w:rPr>
      </w:pPr>
      <w:proofErr w:type="spellStart"/>
      <w:r w:rsidRPr="006144C5">
        <w:rPr>
          <w:szCs w:val="20"/>
        </w:rPr>
        <w:lastRenderedPageBreak/>
        <w:t>Prinicipy</w:t>
      </w:r>
      <w:proofErr w:type="spellEnd"/>
      <w:r w:rsidRPr="006144C5">
        <w:rPr>
          <w:szCs w:val="20"/>
        </w:rPr>
        <w:t xml:space="preserve"> hodnocení dle tohoto modelu </w:t>
      </w:r>
    </w:p>
    <w:p w14:paraId="1D1CC878" w14:textId="77777777" w:rsidR="004A1360" w:rsidRPr="006144C5" w:rsidRDefault="0035610E" w:rsidP="006144C5">
      <w:pPr>
        <w:spacing w:after="97"/>
        <w:ind w:left="10" w:right="56"/>
        <w:jc w:val="both"/>
        <w:rPr>
          <w:szCs w:val="20"/>
        </w:rPr>
      </w:pPr>
      <w:r w:rsidRPr="006144C5">
        <w:rPr>
          <w:szCs w:val="20"/>
        </w:rPr>
        <w:t xml:space="preserve">Jedná se o nástroj posuzování zohlednění 6 modulů života a určení jejich váhy.  </w:t>
      </w:r>
    </w:p>
    <w:p w14:paraId="74437770" w14:textId="77777777" w:rsidR="004A1360" w:rsidRPr="006144C5" w:rsidRDefault="0035610E" w:rsidP="006144C5">
      <w:pPr>
        <w:spacing w:after="0" w:line="259" w:lineRule="auto"/>
        <w:ind w:left="0" w:firstLine="0"/>
        <w:jc w:val="both"/>
        <w:rPr>
          <w:szCs w:val="20"/>
        </w:rPr>
      </w:pPr>
      <w:r w:rsidRPr="006144C5">
        <w:rPr>
          <w:szCs w:val="20"/>
        </w:rPr>
        <w:t xml:space="preserve"> </w:t>
      </w:r>
    </w:p>
    <w:p w14:paraId="5B49E757" w14:textId="77777777" w:rsidR="004A1360" w:rsidRPr="006144C5" w:rsidRDefault="0035610E" w:rsidP="006144C5">
      <w:pPr>
        <w:ind w:left="10" w:right="56"/>
        <w:jc w:val="both"/>
        <w:rPr>
          <w:szCs w:val="20"/>
        </w:rPr>
      </w:pPr>
      <w:r w:rsidRPr="006144C5">
        <w:rPr>
          <w:szCs w:val="20"/>
        </w:rPr>
        <w:t xml:space="preserve">Modul 1: Mobilita-10% </w:t>
      </w:r>
    </w:p>
    <w:p w14:paraId="3D3CE4EC" w14:textId="77777777" w:rsidR="004A1360" w:rsidRPr="006144C5" w:rsidRDefault="0035610E" w:rsidP="006144C5">
      <w:pPr>
        <w:ind w:left="10" w:right="56"/>
        <w:jc w:val="both"/>
        <w:rPr>
          <w:szCs w:val="20"/>
        </w:rPr>
      </w:pPr>
      <w:r w:rsidRPr="006144C5">
        <w:rPr>
          <w:szCs w:val="20"/>
        </w:rPr>
        <w:t xml:space="preserve">Modul 2: Kognitivní a komunikační schopnosti a Modul 3: Chování a psychické problémy-15% Modul 4: Péče o vlastní osobu-40% </w:t>
      </w:r>
    </w:p>
    <w:p w14:paraId="64271649" w14:textId="77777777" w:rsidR="004A1360" w:rsidRPr="006144C5" w:rsidRDefault="0035610E" w:rsidP="006144C5">
      <w:pPr>
        <w:ind w:left="10" w:right="56"/>
        <w:jc w:val="both"/>
        <w:rPr>
          <w:szCs w:val="20"/>
        </w:rPr>
      </w:pPr>
      <w:r w:rsidRPr="006144C5">
        <w:rPr>
          <w:szCs w:val="20"/>
        </w:rPr>
        <w:t xml:space="preserve">Modul 5: Zvládání a soběstačnost při zvládání nároků a zátěže způsobených nemocí nebo léčbou20% </w:t>
      </w:r>
    </w:p>
    <w:p w14:paraId="4A8EE595" w14:textId="77777777" w:rsidR="004A1360" w:rsidRPr="006144C5" w:rsidRDefault="0035610E" w:rsidP="006144C5">
      <w:pPr>
        <w:ind w:left="10" w:right="56"/>
        <w:jc w:val="both"/>
        <w:rPr>
          <w:szCs w:val="20"/>
        </w:rPr>
      </w:pPr>
      <w:r w:rsidRPr="006144C5">
        <w:rPr>
          <w:szCs w:val="20"/>
        </w:rPr>
        <w:t xml:space="preserve">Modul 6: Organizace každodenního života a sociálních kontaktů-15% </w:t>
      </w:r>
    </w:p>
    <w:p w14:paraId="670A50A8" w14:textId="77777777" w:rsidR="004A1360" w:rsidRPr="006144C5" w:rsidRDefault="0035610E" w:rsidP="006144C5">
      <w:pPr>
        <w:spacing w:after="101" w:line="259" w:lineRule="auto"/>
        <w:ind w:left="0" w:firstLine="0"/>
        <w:jc w:val="both"/>
        <w:rPr>
          <w:szCs w:val="20"/>
        </w:rPr>
      </w:pPr>
      <w:r w:rsidRPr="006144C5">
        <w:rPr>
          <w:szCs w:val="20"/>
        </w:rPr>
        <w:t xml:space="preserve"> </w:t>
      </w:r>
    </w:p>
    <w:p w14:paraId="11C51A78" w14:textId="77777777" w:rsidR="004A1360" w:rsidRPr="006144C5" w:rsidRDefault="0035610E" w:rsidP="006144C5">
      <w:pPr>
        <w:spacing w:line="269" w:lineRule="auto"/>
        <w:ind w:left="10"/>
        <w:jc w:val="both"/>
        <w:rPr>
          <w:szCs w:val="20"/>
        </w:rPr>
      </w:pPr>
      <w:r w:rsidRPr="006144C5">
        <w:rPr>
          <w:b/>
          <w:szCs w:val="20"/>
        </w:rPr>
        <w:t xml:space="preserve">Výhoda tohoto modulu pro účely projektu zaměřeného na hodnocení funkčních schopností a disability lidí s duševním onemocněním: </w:t>
      </w:r>
    </w:p>
    <w:p w14:paraId="5195347A" w14:textId="77777777" w:rsidR="004A1360" w:rsidRPr="006144C5" w:rsidRDefault="0035610E" w:rsidP="006144C5">
      <w:pPr>
        <w:ind w:left="10" w:right="56"/>
        <w:jc w:val="both"/>
        <w:rPr>
          <w:szCs w:val="20"/>
        </w:rPr>
      </w:pPr>
      <w:r w:rsidRPr="006144C5">
        <w:rPr>
          <w:szCs w:val="20"/>
        </w:rPr>
        <w:t xml:space="preserve">Fyzické, kognitivní a psychické postižení se zde zohlední stejně a komplexně, což umožní osobám s duševním onemocněním, kteří byli dříve znevýhodněni, spravedlivější přístup k příspěvku na péči. </w:t>
      </w:r>
    </w:p>
    <w:p w14:paraId="640AFFB7" w14:textId="77777777" w:rsidR="004A1360" w:rsidRPr="006144C5" w:rsidRDefault="0035610E" w:rsidP="006144C5">
      <w:pPr>
        <w:spacing w:after="18" w:line="259" w:lineRule="auto"/>
        <w:ind w:left="0" w:firstLine="0"/>
        <w:jc w:val="both"/>
        <w:rPr>
          <w:szCs w:val="20"/>
        </w:rPr>
      </w:pPr>
      <w:r w:rsidRPr="006144C5">
        <w:rPr>
          <w:szCs w:val="20"/>
        </w:rPr>
        <w:t xml:space="preserve"> </w:t>
      </w:r>
    </w:p>
    <w:p w14:paraId="1500EFB1" w14:textId="77777777" w:rsidR="004A1360" w:rsidRPr="006144C5" w:rsidRDefault="0035610E" w:rsidP="006144C5">
      <w:pPr>
        <w:pStyle w:val="Nadpis3"/>
        <w:ind w:left="10"/>
        <w:jc w:val="both"/>
        <w:rPr>
          <w:szCs w:val="20"/>
        </w:rPr>
      </w:pPr>
      <w:r w:rsidRPr="006144C5">
        <w:rPr>
          <w:szCs w:val="20"/>
        </w:rPr>
        <w:t xml:space="preserve">Návrh způsobu zpracování analýzy Výzkumné otázky </w:t>
      </w:r>
    </w:p>
    <w:p w14:paraId="5FF81577" w14:textId="77777777" w:rsidR="004A1360" w:rsidRPr="006144C5" w:rsidRDefault="0035610E" w:rsidP="006144C5">
      <w:pPr>
        <w:numPr>
          <w:ilvl w:val="0"/>
          <w:numId w:val="37"/>
        </w:numPr>
        <w:spacing w:after="3" w:line="268" w:lineRule="auto"/>
        <w:ind w:hanging="360"/>
        <w:jc w:val="both"/>
        <w:rPr>
          <w:szCs w:val="20"/>
        </w:rPr>
      </w:pPr>
      <w:r w:rsidRPr="006144C5">
        <w:rPr>
          <w:rFonts w:eastAsia="Times New Roman"/>
          <w:szCs w:val="20"/>
        </w:rPr>
        <w:t xml:space="preserve">Jaké jsou </w:t>
      </w:r>
      <w:proofErr w:type="spellStart"/>
      <w:r w:rsidRPr="006144C5">
        <w:rPr>
          <w:rFonts w:eastAsia="Times New Roman"/>
          <w:szCs w:val="20"/>
        </w:rPr>
        <w:t>problemtické</w:t>
      </w:r>
      <w:proofErr w:type="spellEnd"/>
      <w:r w:rsidRPr="006144C5">
        <w:rPr>
          <w:rFonts w:eastAsia="Times New Roman"/>
          <w:szCs w:val="20"/>
        </w:rPr>
        <w:t xml:space="preserve"> oblasti, které mohou zapříčinit nezvládání základních životních potřeb u osob s psychiatrickým onemocněním a poruchami chování způsobených i užíváním návykových látek?</w:t>
      </w:r>
      <w:r w:rsidRPr="006144C5">
        <w:rPr>
          <w:szCs w:val="20"/>
        </w:rPr>
        <w:t xml:space="preserve"> </w:t>
      </w:r>
    </w:p>
    <w:p w14:paraId="4B5C70F6" w14:textId="77777777" w:rsidR="004A1360" w:rsidRPr="006144C5" w:rsidRDefault="0035610E" w:rsidP="006144C5">
      <w:pPr>
        <w:numPr>
          <w:ilvl w:val="0"/>
          <w:numId w:val="37"/>
        </w:numPr>
        <w:spacing w:after="3" w:line="268" w:lineRule="auto"/>
        <w:ind w:hanging="360"/>
        <w:jc w:val="both"/>
        <w:rPr>
          <w:szCs w:val="20"/>
        </w:rPr>
      </w:pPr>
      <w:r w:rsidRPr="006144C5">
        <w:rPr>
          <w:rFonts w:eastAsia="Times New Roman"/>
          <w:szCs w:val="20"/>
        </w:rPr>
        <w:t xml:space="preserve">Je modul Posuzování stupně závislosti pro účely dávky dlouhodobé péče </w:t>
      </w:r>
      <w:proofErr w:type="spellStart"/>
      <w:r w:rsidRPr="006144C5">
        <w:rPr>
          <w:rFonts w:eastAsia="Times New Roman"/>
          <w:szCs w:val="20"/>
        </w:rPr>
        <w:t>Pflegegeld</w:t>
      </w:r>
      <w:proofErr w:type="spellEnd"/>
      <w:r w:rsidRPr="006144C5">
        <w:rPr>
          <w:rFonts w:eastAsia="Times New Roman"/>
          <w:szCs w:val="20"/>
        </w:rPr>
        <w:t xml:space="preserve">, jenž je používaný ve Spolkové republice Německo institucí </w:t>
      </w:r>
      <w:proofErr w:type="spellStart"/>
      <w:r w:rsidRPr="006144C5">
        <w:rPr>
          <w:rFonts w:eastAsia="Times New Roman"/>
          <w:szCs w:val="20"/>
        </w:rPr>
        <w:t>Medizinischer</w:t>
      </w:r>
      <w:proofErr w:type="spellEnd"/>
      <w:r w:rsidRPr="006144C5">
        <w:rPr>
          <w:rFonts w:eastAsia="Times New Roman"/>
          <w:szCs w:val="20"/>
        </w:rPr>
        <w:t xml:space="preserve"> </w:t>
      </w:r>
      <w:proofErr w:type="spellStart"/>
      <w:r w:rsidRPr="006144C5">
        <w:rPr>
          <w:rFonts w:eastAsia="Times New Roman"/>
          <w:szCs w:val="20"/>
        </w:rPr>
        <w:t>Dienst</w:t>
      </w:r>
      <w:proofErr w:type="spellEnd"/>
      <w:r w:rsidRPr="006144C5">
        <w:rPr>
          <w:rFonts w:eastAsia="Times New Roman"/>
          <w:szCs w:val="20"/>
        </w:rPr>
        <w:t xml:space="preserve"> využitelný při posuzování příspěvku na péči v České republice? </w:t>
      </w:r>
    </w:p>
    <w:p w14:paraId="34667B70" w14:textId="77777777" w:rsidR="004A1360" w:rsidRPr="006144C5" w:rsidRDefault="0035610E" w:rsidP="006144C5">
      <w:pPr>
        <w:numPr>
          <w:ilvl w:val="0"/>
          <w:numId w:val="37"/>
        </w:numPr>
        <w:spacing w:after="3" w:line="268" w:lineRule="auto"/>
        <w:ind w:hanging="360"/>
        <w:jc w:val="both"/>
        <w:rPr>
          <w:szCs w:val="20"/>
        </w:rPr>
      </w:pPr>
      <w:r w:rsidRPr="006144C5">
        <w:rPr>
          <w:rFonts w:eastAsia="Times New Roman"/>
          <w:szCs w:val="20"/>
        </w:rPr>
        <w:t xml:space="preserve">Jakými způsoby lze optimalizovat čekací dobu na přiznání příspěvku na péči? </w:t>
      </w:r>
    </w:p>
    <w:p w14:paraId="5A9A4B02" w14:textId="77777777" w:rsidR="004A1360" w:rsidRPr="006144C5" w:rsidRDefault="0035610E" w:rsidP="006144C5">
      <w:pPr>
        <w:spacing w:after="0" w:line="259" w:lineRule="auto"/>
        <w:ind w:left="720" w:firstLine="0"/>
        <w:jc w:val="both"/>
        <w:rPr>
          <w:szCs w:val="20"/>
        </w:rPr>
      </w:pPr>
      <w:r w:rsidRPr="006144C5">
        <w:rPr>
          <w:rFonts w:eastAsia="Times New Roman"/>
          <w:szCs w:val="20"/>
        </w:rPr>
        <w:t xml:space="preserve"> </w:t>
      </w:r>
    </w:p>
    <w:p w14:paraId="6C3C64F7" w14:textId="77777777" w:rsidR="004A1360" w:rsidRPr="006144C5" w:rsidRDefault="0035610E" w:rsidP="006144C5">
      <w:pPr>
        <w:spacing w:after="0" w:line="259" w:lineRule="auto"/>
        <w:ind w:left="0" w:firstLine="0"/>
        <w:jc w:val="both"/>
        <w:rPr>
          <w:szCs w:val="20"/>
        </w:rPr>
      </w:pPr>
      <w:r w:rsidRPr="006144C5">
        <w:rPr>
          <w:rFonts w:eastAsia="Times New Roman"/>
          <w:b/>
          <w:szCs w:val="20"/>
        </w:rPr>
        <w:t xml:space="preserve"> </w:t>
      </w:r>
    </w:p>
    <w:p w14:paraId="63FA3E61" w14:textId="77777777" w:rsidR="004A1360" w:rsidRPr="006144C5" w:rsidRDefault="0035610E" w:rsidP="006144C5">
      <w:pPr>
        <w:pStyle w:val="Nadpis3"/>
        <w:ind w:left="10"/>
        <w:jc w:val="both"/>
        <w:rPr>
          <w:szCs w:val="20"/>
        </w:rPr>
      </w:pPr>
      <w:r w:rsidRPr="006144C5">
        <w:rPr>
          <w:szCs w:val="20"/>
        </w:rPr>
        <w:t xml:space="preserve">V rámci týmové spolupráce řešitelského týmu sestávajícího z psychiatra, klinických psychologů, rehabilitačního lékaře a ergoterapeuta Analytická část projektu </w:t>
      </w:r>
    </w:p>
    <w:p w14:paraId="123809C0" w14:textId="77777777" w:rsidR="004A1360" w:rsidRPr="006144C5" w:rsidRDefault="0035610E" w:rsidP="006144C5">
      <w:pPr>
        <w:numPr>
          <w:ilvl w:val="0"/>
          <w:numId w:val="38"/>
        </w:numPr>
        <w:spacing w:after="34" w:line="268" w:lineRule="auto"/>
        <w:ind w:right="100" w:hanging="360"/>
        <w:jc w:val="both"/>
        <w:rPr>
          <w:szCs w:val="20"/>
        </w:rPr>
      </w:pPr>
      <w:r w:rsidRPr="006144C5">
        <w:rPr>
          <w:rFonts w:eastAsia="Times New Roman"/>
          <w:szCs w:val="20"/>
        </w:rPr>
        <w:t>Analýza nejčastějších problémů osob s duševním onemocněním a poruchami chování způsobených i užíváním návykových látek v souvislosti se zvládáním/nezvládáním základních životních potřeb, stanovení stupně závislostí na péči druhé osoby s využitím principů funkčního modelu posuzování zdraví:</w:t>
      </w:r>
      <w:r w:rsidRPr="006144C5">
        <w:rPr>
          <w:szCs w:val="20"/>
        </w:rPr>
        <w:t xml:space="preserve"> </w:t>
      </w:r>
    </w:p>
    <w:p w14:paraId="0ADABD8E" w14:textId="77777777" w:rsidR="004A1360" w:rsidRPr="006144C5" w:rsidRDefault="0035610E" w:rsidP="006144C5">
      <w:pPr>
        <w:numPr>
          <w:ilvl w:val="1"/>
          <w:numId w:val="38"/>
        </w:numPr>
        <w:spacing w:after="32" w:line="268" w:lineRule="auto"/>
        <w:ind w:hanging="360"/>
        <w:jc w:val="both"/>
        <w:rPr>
          <w:szCs w:val="20"/>
        </w:rPr>
      </w:pPr>
      <w:r w:rsidRPr="006144C5">
        <w:rPr>
          <w:rFonts w:eastAsia="Times New Roman"/>
          <w:szCs w:val="20"/>
        </w:rPr>
        <w:t xml:space="preserve">Studium aktuálně platné vyhlášky č. 505/2006 Sb., principů posuzování stupně závislosti u příspěvků na péči. </w:t>
      </w:r>
    </w:p>
    <w:p w14:paraId="04A6A9E9" w14:textId="77777777" w:rsidR="004A1360" w:rsidRPr="006144C5" w:rsidRDefault="0035610E" w:rsidP="006144C5">
      <w:pPr>
        <w:numPr>
          <w:ilvl w:val="1"/>
          <w:numId w:val="38"/>
        </w:numPr>
        <w:spacing w:after="31" w:line="268" w:lineRule="auto"/>
        <w:ind w:hanging="360"/>
        <w:jc w:val="both"/>
        <w:rPr>
          <w:szCs w:val="20"/>
        </w:rPr>
      </w:pPr>
      <w:r w:rsidRPr="006144C5">
        <w:rPr>
          <w:rFonts w:eastAsia="Times New Roman"/>
          <w:szCs w:val="20"/>
        </w:rPr>
        <w:t xml:space="preserve">Analýza jednotlivých 10 ZŽP ve vztahu k popisu problémů, stavů </w:t>
      </w:r>
      <w:proofErr w:type="gramStart"/>
      <w:r w:rsidRPr="006144C5">
        <w:rPr>
          <w:rFonts w:eastAsia="Times New Roman"/>
          <w:szCs w:val="20"/>
        </w:rPr>
        <w:t>osob  s</w:t>
      </w:r>
      <w:proofErr w:type="gramEnd"/>
      <w:r w:rsidRPr="006144C5">
        <w:rPr>
          <w:rFonts w:eastAsia="Times New Roman"/>
          <w:szCs w:val="20"/>
        </w:rPr>
        <w:t xml:space="preserve"> duševním onemocněním a poruchami chování způsobených i užíváním návykových látek z pohledu psychiatra, klinického psychologa, rehabilitačního lékaře, ergoterapeuta. </w:t>
      </w:r>
    </w:p>
    <w:p w14:paraId="08D10167" w14:textId="77777777" w:rsidR="004A1360" w:rsidRPr="006144C5" w:rsidRDefault="0035610E" w:rsidP="006144C5">
      <w:pPr>
        <w:numPr>
          <w:ilvl w:val="1"/>
          <w:numId w:val="38"/>
        </w:numPr>
        <w:spacing w:after="32" w:line="268" w:lineRule="auto"/>
        <w:ind w:hanging="360"/>
        <w:jc w:val="both"/>
        <w:rPr>
          <w:szCs w:val="20"/>
        </w:rPr>
      </w:pPr>
      <w:r w:rsidRPr="006144C5">
        <w:rPr>
          <w:rFonts w:eastAsia="Times New Roman"/>
          <w:szCs w:val="20"/>
        </w:rPr>
        <w:t xml:space="preserve">Analytický rozbor popisu zvládání či nezvládání jednotlivých ZŽP vzhledem k typu a tíži obtíží typických pro osoby s duševním onemocněním a poruchami chování. </w:t>
      </w:r>
    </w:p>
    <w:p w14:paraId="552F70E8" w14:textId="77777777" w:rsidR="004A1360" w:rsidRPr="006144C5" w:rsidRDefault="0035610E" w:rsidP="006144C5">
      <w:pPr>
        <w:numPr>
          <w:ilvl w:val="1"/>
          <w:numId w:val="38"/>
        </w:numPr>
        <w:spacing w:after="3" w:line="268" w:lineRule="auto"/>
        <w:ind w:hanging="360"/>
        <w:jc w:val="both"/>
        <w:rPr>
          <w:szCs w:val="20"/>
        </w:rPr>
      </w:pPr>
      <w:r w:rsidRPr="006144C5">
        <w:rPr>
          <w:rFonts w:eastAsia="Times New Roman"/>
          <w:szCs w:val="20"/>
        </w:rPr>
        <w:t xml:space="preserve">Analýza rizikových oblastí osob s duševním onemocněním a poruchami chování podle stupně disability stanoveného aplikací funkčního hodnocení principů objektivní </w:t>
      </w:r>
      <w:r w:rsidRPr="006144C5">
        <w:rPr>
          <w:rFonts w:eastAsia="Times New Roman"/>
          <w:b/>
          <w:szCs w:val="20"/>
        </w:rPr>
        <w:t>klasifikace funkčních schopností, disability a zdraví, WHO</w:t>
      </w:r>
      <w:r w:rsidRPr="006144C5">
        <w:rPr>
          <w:rFonts w:eastAsia="Times New Roman"/>
          <w:szCs w:val="20"/>
        </w:rPr>
        <w:t xml:space="preserve"> (MKF) a principů subjektivního hodnocení pomocí </w:t>
      </w:r>
      <w:r w:rsidRPr="006144C5">
        <w:rPr>
          <w:rFonts w:eastAsia="Times New Roman"/>
          <w:b/>
          <w:szCs w:val="20"/>
        </w:rPr>
        <w:t>dotazníku WHODAS (</w:t>
      </w:r>
      <w:proofErr w:type="spellStart"/>
      <w:r w:rsidRPr="006144C5">
        <w:rPr>
          <w:rFonts w:eastAsia="Times New Roman"/>
          <w:b/>
          <w:szCs w:val="20"/>
        </w:rPr>
        <w:t>World</w:t>
      </w:r>
      <w:proofErr w:type="spellEnd"/>
      <w:r w:rsidRPr="006144C5">
        <w:rPr>
          <w:rFonts w:eastAsia="Times New Roman"/>
          <w:b/>
          <w:szCs w:val="20"/>
        </w:rPr>
        <w:t xml:space="preserve"> </w:t>
      </w:r>
      <w:proofErr w:type="spellStart"/>
      <w:r w:rsidRPr="006144C5">
        <w:rPr>
          <w:rFonts w:eastAsia="Times New Roman"/>
          <w:b/>
          <w:szCs w:val="20"/>
        </w:rPr>
        <w:t>Health</w:t>
      </w:r>
      <w:proofErr w:type="spellEnd"/>
      <w:r w:rsidRPr="006144C5">
        <w:rPr>
          <w:rFonts w:eastAsia="Times New Roman"/>
          <w:b/>
          <w:szCs w:val="20"/>
        </w:rPr>
        <w:t xml:space="preserve"> </w:t>
      </w:r>
      <w:proofErr w:type="spellStart"/>
      <w:r w:rsidRPr="006144C5">
        <w:rPr>
          <w:rFonts w:eastAsia="Times New Roman"/>
          <w:b/>
          <w:szCs w:val="20"/>
        </w:rPr>
        <w:t>Organization</w:t>
      </w:r>
      <w:proofErr w:type="spellEnd"/>
      <w:r w:rsidRPr="006144C5">
        <w:rPr>
          <w:rFonts w:eastAsia="Times New Roman"/>
          <w:b/>
          <w:szCs w:val="20"/>
        </w:rPr>
        <w:t xml:space="preserve"> Disability </w:t>
      </w:r>
      <w:proofErr w:type="spellStart"/>
      <w:r w:rsidRPr="006144C5">
        <w:rPr>
          <w:rFonts w:eastAsia="Times New Roman"/>
          <w:b/>
          <w:szCs w:val="20"/>
        </w:rPr>
        <w:t>Assessment</w:t>
      </w:r>
      <w:proofErr w:type="spellEnd"/>
      <w:r w:rsidRPr="006144C5">
        <w:rPr>
          <w:rFonts w:eastAsia="Times New Roman"/>
          <w:b/>
          <w:szCs w:val="20"/>
        </w:rPr>
        <w:t xml:space="preserve"> Schedule) </w:t>
      </w:r>
      <w:r w:rsidRPr="006144C5">
        <w:rPr>
          <w:rFonts w:eastAsia="Times New Roman"/>
          <w:szCs w:val="20"/>
        </w:rPr>
        <w:t>způsobujících zvýšení stupně závislosti</w:t>
      </w:r>
      <w:r w:rsidRPr="006144C5">
        <w:rPr>
          <w:rFonts w:eastAsia="Times New Roman"/>
          <w:b/>
          <w:szCs w:val="20"/>
        </w:rPr>
        <w:t xml:space="preserve">. </w:t>
      </w:r>
    </w:p>
    <w:p w14:paraId="180B5FBB" w14:textId="77777777" w:rsidR="004A1360" w:rsidRPr="006144C5" w:rsidRDefault="0035610E" w:rsidP="006144C5">
      <w:pPr>
        <w:spacing w:after="15" w:line="259" w:lineRule="auto"/>
        <w:ind w:left="720" w:firstLine="0"/>
        <w:jc w:val="both"/>
        <w:rPr>
          <w:szCs w:val="20"/>
        </w:rPr>
      </w:pPr>
      <w:r w:rsidRPr="006144C5">
        <w:rPr>
          <w:b/>
          <w:szCs w:val="20"/>
        </w:rPr>
        <w:t xml:space="preserve"> </w:t>
      </w:r>
    </w:p>
    <w:p w14:paraId="07644E8C" w14:textId="77777777" w:rsidR="004A1360" w:rsidRPr="006144C5" w:rsidRDefault="0035610E" w:rsidP="006144C5">
      <w:pPr>
        <w:ind w:left="730" w:right="56"/>
        <w:jc w:val="both"/>
        <w:rPr>
          <w:szCs w:val="20"/>
        </w:rPr>
      </w:pPr>
      <w:r w:rsidRPr="006144C5">
        <w:rPr>
          <w:szCs w:val="20"/>
        </w:rPr>
        <w:t xml:space="preserve">Časová dotace pro realizaci: 2 měsíce </w:t>
      </w:r>
    </w:p>
    <w:p w14:paraId="2E25FA85" w14:textId="77777777" w:rsidR="004A1360" w:rsidRPr="006144C5" w:rsidRDefault="004A1360" w:rsidP="006144C5">
      <w:pPr>
        <w:jc w:val="both"/>
        <w:rPr>
          <w:szCs w:val="20"/>
        </w:rPr>
        <w:sectPr w:rsidR="004A1360" w:rsidRPr="006144C5">
          <w:headerReference w:type="even" r:id="rId37"/>
          <w:headerReference w:type="default" r:id="rId38"/>
          <w:footerReference w:type="even" r:id="rId39"/>
          <w:footerReference w:type="default" r:id="rId40"/>
          <w:headerReference w:type="first" r:id="rId41"/>
          <w:footerReference w:type="first" r:id="rId42"/>
          <w:pgSz w:w="11906" w:h="16838"/>
          <w:pgMar w:top="1553" w:right="1436" w:bottom="1261" w:left="1702" w:header="1001" w:footer="964" w:gutter="0"/>
          <w:cols w:space="708"/>
        </w:sectPr>
      </w:pPr>
    </w:p>
    <w:p w14:paraId="020899DC" w14:textId="77777777" w:rsidR="004A1360" w:rsidRPr="006144C5" w:rsidRDefault="0035610E" w:rsidP="006144C5">
      <w:pPr>
        <w:spacing w:after="0" w:line="259" w:lineRule="auto"/>
        <w:ind w:left="0" w:firstLine="0"/>
        <w:jc w:val="both"/>
        <w:rPr>
          <w:szCs w:val="20"/>
        </w:rPr>
      </w:pPr>
      <w:r w:rsidRPr="006144C5">
        <w:rPr>
          <w:rFonts w:eastAsia="Times New Roman"/>
          <w:szCs w:val="20"/>
        </w:rPr>
        <w:lastRenderedPageBreak/>
        <w:t xml:space="preserve">                                                    </w:t>
      </w:r>
    </w:p>
    <w:p w14:paraId="1F0342B9" w14:textId="77777777" w:rsidR="004A1360" w:rsidRPr="006144C5" w:rsidRDefault="0035610E" w:rsidP="006144C5">
      <w:pPr>
        <w:spacing w:after="33" w:line="259" w:lineRule="auto"/>
        <w:ind w:left="0" w:firstLine="0"/>
        <w:jc w:val="both"/>
        <w:rPr>
          <w:szCs w:val="20"/>
        </w:rPr>
      </w:pPr>
      <w:r w:rsidRPr="006144C5">
        <w:rPr>
          <w:szCs w:val="20"/>
        </w:rPr>
        <w:t xml:space="preserve"> </w:t>
      </w:r>
    </w:p>
    <w:p w14:paraId="5B2376B8" w14:textId="77777777" w:rsidR="004A1360" w:rsidRPr="006144C5" w:rsidRDefault="0035610E" w:rsidP="006144C5">
      <w:pPr>
        <w:numPr>
          <w:ilvl w:val="0"/>
          <w:numId w:val="38"/>
        </w:numPr>
        <w:spacing w:after="35" w:line="268" w:lineRule="auto"/>
        <w:ind w:right="100" w:hanging="360"/>
        <w:jc w:val="both"/>
        <w:rPr>
          <w:szCs w:val="20"/>
        </w:rPr>
      </w:pPr>
      <w:r w:rsidRPr="006144C5">
        <w:rPr>
          <w:rFonts w:eastAsia="Times New Roman"/>
          <w:szCs w:val="20"/>
        </w:rPr>
        <w:t xml:space="preserve">Analýza principů hodnocení ZŽP podle modulu Posuzování stupně závislosti pro účely dávky dlouhodobé péče </w:t>
      </w:r>
      <w:proofErr w:type="spellStart"/>
      <w:r w:rsidRPr="006144C5">
        <w:rPr>
          <w:rFonts w:eastAsia="Times New Roman"/>
          <w:szCs w:val="20"/>
        </w:rPr>
        <w:t>Pflegegeld</w:t>
      </w:r>
      <w:proofErr w:type="spellEnd"/>
      <w:r w:rsidRPr="006144C5">
        <w:rPr>
          <w:rFonts w:eastAsia="Times New Roman"/>
          <w:szCs w:val="20"/>
        </w:rPr>
        <w:t xml:space="preserve">, jenž je používaný ve Spolkové republice Německo institucí </w:t>
      </w:r>
      <w:proofErr w:type="spellStart"/>
      <w:r w:rsidRPr="006144C5">
        <w:rPr>
          <w:rFonts w:eastAsia="Times New Roman"/>
          <w:szCs w:val="20"/>
        </w:rPr>
        <w:t>Medizinischer</w:t>
      </w:r>
      <w:proofErr w:type="spellEnd"/>
      <w:r w:rsidRPr="006144C5">
        <w:rPr>
          <w:rFonts w:eastAsia="Times New Roman"/>
          <w:szCs w:val="20"/>
        </w:rPr>
        <w:t xml:space="preserve"> </w:t>
      </w:r>
      <w:proofErr w:type="spellStart"/>
      <w:r w:rsidRPr="006144C5">
        <w:rPr>
          <w:rFonts w:eastAsia="Times New Roman"/>
          <w:szCs w:val="20"/>
        </w:rPr>
        <w:t>Dienst</w:t>
      </w:r>
      <w:proofErr w:type="spellEnd"/>
      <w:r w:rsidRPr="006144C5">
        <w:rPr>
          <w:rFonts w:eastAsia="Times New Roman"/>
          <w:szCs w:val="20"/>
        </w:rPr>
        <w:t>-nového nástroje posuzování sociálního pojištění dlouhodobé péče.</w:t>
      </w:r>
      <w:r w:rsidRPr="006144C5">
        <w:rPr>
          <w:szCs w:val="20"/>
        </w:rPr>
        <w:t xml:space="preserve"> </w:t>
      </w:r>
    </w:p>
    <w:p w14:paraId="7A8E5492" w14:textId="77777777" w:rsidR="004A1360" w:rsidRPr="006144C5" w:rsidRDefault="0035610E" w:rsidP="006144C5">
      <w:pPr>
        <w:numPr>
          <w:ilvl w:val="2"/>
          <w:numId w:val="40"/>
        </w:numPr>
        <w:spacing w:after="31" w:line="268" w:lineRule="auto"/>
        <w:ind w:hanging="360"/>
        <w:jc w:val="both"/>
        <w:rPr>
          <w:szCs w:val="20"/>
        </w:rPr>
      </w:pPr>
      <w:r w:rsidRPr="006144C5">
        <w:rPr>
          <w:rFonts w:eastAsia="Times New Roman"/>
          <w:szCs w:val="20"/>
        </w:rPr>
        <w:t xml:space="preserve">Prostudování modulu Posuzování stupně závislosti pro účely dávky dlouhodobé péče </w:t>
      </w:r>
      <w:proofErr w:type="spellStart"/>
      <w:r w:rsidRPr="006144C5">
        <w:rPr>
          <w:rFonts w:eastAsia="Times New Roman"/>
          <w:szCs w:val="20"/>
        </w:rPr>
        <w:t>Pflegegeld</w:t>
      </w:r>
      <w:proofErr w:type="spellEnd"/>
      <w:r w:rsidRPr="006144C5">
        <w:rPr>
          <w:rFonts w:eastAsia="Times New Roman"/>
          <w:szCs w:val="20"/>
        </w:rPr>
        <w:t xml:space="preserve">. </w:t>
      </w:r>
    </w:p>
    <w:p w14:paraId="414F5C2D" w14:textId="77777777" w:rsidR="004A1360" w:rsidRPr="006144C5" w:rsidRDefault="0035610E" w:rsidP="006144C5">
      <w:pPr>
        <w:numPr>
          <w:ilvl w:val="2"/>
          <w:numId w:val="40"/>
        </w:numPr>
        <w:spacing w:after="31" w:line="268" w:lineRule="auto"/>
        <w:ind w:hanging="360"/>
        <w:jc w:val="both"/>
        <w:rPr>
          <w:szCs w:val="20"/>
        </w:rPr>
      </w:pPr>
      <w:r w:rsidRPr="006144C5">
        <w:rPr>
          <w:rFonts w:eastAsia="Times New Roman"/>
          <w:szCs w:val="20"/>
        </w:rPr>
        <w:t xml:space="preserve">Analýza základních principů modulu Posuzování stupně závislosti pro účely dávky dlouhodobé péče </w:t>
      </w:r>
      <w:proofErr w:type="spellStart"/>
      <w:r w:rsidRPr="006144C5">
        <w:rPr>
          <w:rFonts w:eastAsia="Times New Roman"/>
          <w:szCs w:val="20"/>
        </w:rPr>
        <w:t>Pflegegeld</w:t>
      </w:r>
      <w:proofErr w:type="spellEnd"/>
      <w:r w:rsidRPr="006144C5">
        <w:rPr>
          <w:rFonts w:eastAsia="Times New Roman"/>
          <w:szCs w:val="20"/>
        </w:rPr>
        <w:t xml:space="preserve">. </w:t>
      </w:r>
    </w:p>
    <w:p w14:paraId="1C8FFCFF" w14:textId="77777777" w:rsidR="004A1360" w:rsidRPr="006144C5" w:rsidRDefault="0035610E" w:rsidP="006144C5">
      <w:pPr>
        <w:numPr>
          <w:ilvl w:val="2"/>
          <w:numId w:val="40"/>
        </w:numPr>
        <w:spacing w:after="31" w:line="268" w:lineRule="auto"/>
        <w:ind w:hanging="360"/>
        <w:jc w:val="both"/>
        <w:rPr>
          <w:szCs w:val="20"/>
        </w:rPr>
      </w:pPr>
      <w:r w:rsidRPr="006144C5">
        <w:rPr>
          <w:rFonts w:eastAsia="Times New Roman"/>
          <w:szCs w:val="20"/>
        </w:rPr>
        <w:t xml:space="preserve">Analýza modulu Posuzování stupně závislosti pro účely dávky dlouhodobé péče </w:t>
      </w:r>
      <w:proofErr w:type="spellStart"/>
      <w:r w:rsidRPr="006144C5">
        <w:rPr>
          <w:rFonts w:eastAsia="Times New Roman"/>
          <w:szCs w:val="20"/>
        </w:rPr>
        <w:t>Pflegegeld</w:t>
      </w:r>
      <w:proofErr w:type="spellEnd"/>
      <w:r w:rsidRPr="006144C5">
        <w:rPr>
          <w:rFonts w:eastAsia="Times New Roman"/>
          <w:szCs w:val="20"/>
        </w:rPr>
        <w:t xml:space="preserve"> s detailním zaměřením na domény D2 (Kognitivní a komunikační schopnosti) a D3 (Chování a psychické problémy). </w:t>
      </w:r>
    </w:p>
    <w:p w14:paraId="5AE98386" w14:textId="77777777" w:rsidR="004A1360" w:rsidRPr="006144C5" w:rsidRDefault="0035610E" w:rsidP="006144C5">
      <w:pPr>
        <w:numPr>
          <w:ilvl w:val="2"/>
          <w:numId w:val="40"/>
        </w:numPr>
        <w:spacing w:after="30" w:line="268" w:lineRule="auto"/>
        <w:ind w:hanging="360"/>
        <w:jc w:val="both"/>
        <w:rPr>
          <w:szCs w:val="20"/>
        </w:rPr>
      </w:pPr>
      <w:r w:rsidRPr="006144C5">
        <w:rPr>
          <w:rFonts w:eastAsia="Times New Roman"/>
          <w:szCs w:val="20"/>
        </w:rPr>
        <w:t xml:space="preserve">Analýza možností redukce počtu 10 ZŽP po na 6 domén podle Posuzování stupně závislosti pro účely dávky dlouhodobé péče </w:t>
      </w:r>
      <w:proofErr w:type="spellStart"/>
      <w:r w:rsidRPr="006144C5">
        <w:rPr>
          <w:rFonts w:eastAsia="Times New Roman"/>
          <w:szCs w:val="20"/>
        </w:rPr>
        <w:t>Pflegegeld</w:t>
      </w:r>
      <w:proofErr w:type="spellEnd"/>
      <w:r w:rsidRPr="006144C5">
        <w:rPr>
          <w:rFonts w:eastAsia="Times New Roman"/>
          <w:szCs w:val="20"/>
        </w:rPr>
        <w:t xml:space="preserve"> </w:t>
      </w:r>
    </w:p>
    <w:p w14:paraId="4B67910F" w14:textId="77777777" w:rsidR="004A1360" w:rsidRPr="006144C5" w:rsidRDefault="0035610E" w:rsidP="006144C5">
      <w:pPr>
        <w:numPr>
          <w:ilvl w:val="2"/>
          <w:numId w:val="40"/>
        </w:numPr>
        <w:spacing w:after="3" w:line="268" w:lineRule="auto"/>
        <w:ind w:hanging="360"/>
        <w:jc w:val="both"/>
        <w:rPr>
          <w:szCs w:val="20"/>
        </w:rPr>
      </w:pPr>
      <w:r w:rsidRPr="006144C5">
        <w:rPr>
          <w:rFonts w:eastAsia="Times New Roman"/>
          <w:szCs w:val="20"/>
        </w:rPr>
        <w:t xml:space="preserve">Analýza možností zvýšení počtu  </w:t>
      </w:r>
    </w:p>
    <w:p w14:paraId="5F34BD12" w14:textId="77777777" w:rsidR="004A1360" w:rsidRPr="006144C5" w:rsidRDefault="0035610E" w:rsidP="006144C5">
      <w:pPr>
        <w:numPr>
          <w:ilvl w:val="2"/>
          <w:numId w:val="40"/>
        </w:numPr>
        <w:spacing w:after="3" w:line="268" w:lineRule="auto"/>
        <w:ind w:hanging="360"/>
        <w:jc w:val="both"/>
        <w:rPr>
          <w:szCs w:val="20"/>
        </w:rPr>
      </w:pPr>
      <w:r w:rsidRPr="006144C5">
        <w:rPr>
          <w:rFonts w:eastAsia="Times New Roman"/>
          <w:szCs w:val="20"/>
        </w:rPr>
        <w:t xml:space="preserve">stupňů závislosti ze 4 na 5, podle tohoto modelu Posuzování stupně závislosti pro účely dávky dlouhodobé péče </w:t>
      </w:r>
      <w:proofErr w:type="spellStart"/>
      <w:r w:rsidRPr="006144C5">
        <w:rPr>
          <w:rFonts w:eastAsia="Times New Roman"/>
          <w:szCs w:val="20"/>
        </w:rPr>
        <w:t>Pflegegeld</w:t>
      </w:r>
      <w:proofErr w:type="spellEnd"/>
      <w:r w:rsidRPr="006144C5">
        <w:rPr>
          <w:rFonts w:eastAsia="Times New Roman"/>
          <w:szCs w:val="20"/>
        </w:rPr>
        <w:t xml:space="preserve">. </w:t>
      </w:r>
    </w:p>
    <w:p w14:paraId="05464677" w14:textId="77777777" w:rsidR="004A1360" w:rsidRPr="006144C5" w:rsidRDefault="0035610E" w:rsidP="006144C5">
      <w:pPr>
        <w:spacing w:after="6" w:line="259" w:lineRule="auto"/>
        <w:ind w:left="720" w:firstLine="0"/>
        <w:jc w:val="both"/>
        <w:rPr>
          <w:szCs w:val="20"/>
        </w:rPr>
      </w:pPr>
      <w:r w:rsidRPr="006144C5">
        <w:rPr>
          <w:rFonts w:eastAsia="Times New Roman"/>
          <w:szCs w:val="20"/>
        </w:rPr>
        <w:t xml:space="preserve">        </w:t>
      </w:r>
    </w:p>
    <w:p w14:paraId="7409FE6C" w14:textId="77777777" w:rsidR="004A1360" w:rsidRPr="006144C5" w:rsidRDefault="0035610E" w:rsidP="006144C5">
      <w:pPr>
        <w:ind w:left="730" w:right="56"/>
        <w:jc w:val="both"/>
        <w:rPr>
          <w:szCs w:val="20"/>
        </w:rPr>
      </w:pPr>
      <w:r w:rsidRPr="006144C5">
        <w:rPr>
          <w:rFonts w:eastAsia="Times New Roman"/>
          <w:szCs w:val="20"/>
        </w:rPr>
        <w:t xml:space="preserve"> </w:t>
      </w:r>
      <w:r w:rsidRPr="006144C5">
        <w:rPr>
          <w:szCs w:val="20"/>
        </w:rPr>
        <w:t>Časová dotace pro realizaci: 3 měsíce</w:t>
      </w:r>
      <w:r w:rsidRPr="006144C5">
        <w:rPr>
          <w:rFonts w:eastAsia="Times New Roman"/>
          <w:szCs w:val="20"/>
        </w:rPr>
        <w:t xml:space="preserve"> </w:t>
      </w:r>
    </w:p>
    <w:p w14:paraId="3E72621B" w14:textId="77777777" w:rsidR="004A1360" w:rsidRPr="006144C5" w:rsidRDefault="0035610E" w:rsidP="006144C5">
      <w:pPr>
        <w:numPr>
          <w:ilvl w:val="0"/>
          <w:numId w:val="38"/>
        </w:numPr>
        <w:spacing w:after="32" w:line="268" w:lineRule="auto"/>
        <w:ind w:right="100" w:hanging="360"/>
        <w:jc w:val="both"/>
        <w:rPr>
          <w:szCs w:val="20"/>
        </w:rPr>
      </w:pPr>
      <w:r w:rsidRPr="006144C5">
        <w:rPr>
          <w:rFonts w:eastAsia="Times New Roman"/>
          <w:szCs w:val="20"/>
        </w:rPr>
        <w:t xml:space="preserve">Analýza hodnotících nástrojů (testů, škál, klasifikací apod) vhodných pro hodnocení rozsahu funkčního postižení a disability související s typem a </w:t>
      </w:r>
      <w:proofErr w:type="gramStart"/>
      <w:r w:rsidRPr="006144C5">
        <w:rPr>
          <w:rFonts w:eastAsia="Times New Roman"/>
          <w:szCs w:val="20"/>
        </w:rPr>
        <w:t>tíží</w:t>
      </w:r>
      <w:proofErr w:type="gramEnd"/>
      <w:r w:rsidRPr="006144C5">
        <w:rPr>
          <w:rFonts w:eastAsia="Times New Roman"/>
          <w:szCs w:val="20"/>
        </w:rPr>
        <w:t xml:space="preserve"> duševního onemocnění a poruch chování způsobených i užíváním návykových látek. </w:t>
      </w:r>
    </w:p>
    <w:p w14:paraId="452A7CCD" w14:textId="77777777" w:rsidR="004A1360" w:rsidRPr="006144C5" w:rsidRDefault="0035610E" w:rsidP="006144C5">
      <w:pPr>
        <w:numPr>
          <w:ilvl w:val="2"/>
          <w:numId w:val="39"/>
        </w:numPr>
        <w:spacing w:after="36" w:line="268" w:lineRule="auto"/>
        <w:ind w:right="145" w:hanging="360"/>
        <w:jc w:val="both"/>
        <w:rPr>
          <w:szCs w:val="20"/>
        </w:rPr>
      </w:pPr>
      <w:r w:rsidRPr="006144C5">
        <w:rPr>
          <w:rFonts w:eastAsia="Times New Roman"/>
          <w:szCs w:val="20"/>
        </w:rPr>
        <w:t xml:space="preserve">Popis, studium a následná analýza aktuálně používaných hodnotících nástrojů obsažených ve vyhlášce č. 505/2006 Sb. u osob s duševním onemocněním a poruchami chování způsobených i užíváním návykových látek </w:t>
      </w:r>
    </w:p>
    <w:p w14:paraId="0A0299E5" w14:textId="77777777" w:rsidR="004A1360" w:rsidRPr="006144C5" w:rsidRDefault="0035610E" w:rsidP="006144C5">
      <w:pPr>
        <w:numPr>
          <w:ilvl w:val="2"/>
          <w:numId w:val="39"/>
        </w:numPr>
        <w:spacing w:after="3" w:line="268" w:lineRule="auto"/>
        <w:ind w:right="145" w:hanging="360"/>
        <w:jc w:val="both"/>
        <w:rPr>
          <w:szCs w:val="20"/>
        </w:rPr>
      </w:pPr>
      <w:proofErr w:type="spellStart"/>
      <w:r w:rsidRPr="006144C5">
        <w:rPr>
          <w:rFonts w:eastAsia="Times New Roman"/>
          <w:szCs w:val="20"/>
        </w:rPr>
        <w:t>Reviza</w:t>
      </w:r>
      <w:proofErr w:type="spellEnd"/>
      <w:r w:rsidRPr="006144C5">
        <w:rPr>
          <w:rFonts w:eastAsia="Times New Roman"/>
          <w:szCs w:val="20"/>
        </w:rPr>
        <w:t xml:space="preserve"> a aktualizace nástrojů hodnotících funkční schopnosti a stupeň disability u osob s duševním onemocněním a poruchami chování způsobených i užíváním návykových látek </w:t>
      </w:r>
    </w:p>
    <w:p w14:paraId="20D69C5E" w14:textId="77777777" w:rsidR="004A1360" w:rsidRPr="006144C5" w:rsidRDefault="0035610E" w:rsidP="006144C5">
      <w:pPr>
        <w:spacing w:after="18" w:line="259" w:lineRule="auto"/>
        <w:ind w:left="720" w:firstLine="0"/>
        <w:jc w:val="both"/>
        <w:rPr>
          <w:szCs w:val="20"/>
        </w:rPr>
      </w:pPr>
      <w:r w:rsidRPr="006144C5">
        <w:rPr>
          <w:szCs w:val="20"/>
        </w:rPr>
        <w:t xml:space="preserve"> </w:t>
      </w:r>
    </w:p>
    <w:p w14:paraId="64398223" w14:textId="77777777" w:rsidR="004A1360" w:rsidRPr="006144C5" w:rsidRDefault="0035610E" w:rsidP="006144C5">
      <w:pPr>
        <w:spacing w:after="27"/>
        <w:ind w:left="730" w:right="56"/>
        <w:jc w:val="both"/>
        <w:rPr>
          <w:szCs w:val="20"/>
        </w:rPr>
      </w:pPr>
      <w:r w:rsidRPr="006144C5">
        <w:rPr>
          <w:szCs w:val="20"/>
        </w:rPr>
        <w:t xml:space="preserve">Časová dotace pro realizaci: 1 měsíc </w:t>
      </w:r>
    </w:p>
    <w:p w14:paraId="0D425734" w14:textId="77777777" w:rsidR="004A1360" w:rsidRPr="006144C5" w:rsidRDefault="0035610E" w:rsidP="006144C5">
      <w:pPr>
        <w:numPr>
          <w:ilvl w:val="0"/>
          <w:numId w:val="38"/>
        </w:numPr>
        <w:spacing w:after="60"/>
        <w:ind w:right="100" w:hanging="360"/>
        <w:jc w:val="both"/>
        <w:rPr>
          <w:szCs w:val="20"/>
        </w:rPr>
      </w:pPr>
      <w:r w:rsidRPr="006144C5">
        <w:rPr>
          <w:rFonts w:eastAsia="Times New Roman"/>
          <w:szCs w:val="20"/>
        </w:rPr>
        <w:t xml:space="preserve">Analýza možností pro optimalizaci čekací doby na přiznání příspěvku na </w:t>
      </w:r>
      <w:proofErr w:type="gramStart"/>
      <w:r w:rsidRPr="006144C5">
        <w:rPr>
          <w:rFonts w:eastAsia="Times New Roman"/>
          <w:szCs w:val="20"/>
        </w:rPr>
        <w:t>péči</w:t>
      </w:r>
      <w:r w:rsidRPr="006144C5">
        <w:rPr>
          <w:szCs w:val="20"/>
        </w:rPr>
        <w:t xml:space="preserve"> </w:t>
      </w:r>
      <w:r w:rsidRPr="006144C5">
        <w:rPr>
          <w:rFonts w:eastAsia="Times New Roman"/>
          <w:szCs w:val="20"/>
        </w:rPr>
        <w:t xml:space="preserve"> </w:t>
      </w:r>
      <w:r w:rsidRPr="006144C5">
        <w:rPr>
          <w:szCs w:val="20"/>
        </w:rPr>
        <w:t>Premisa</w:t>
      </w:r>
      <w:proofErr w:type="gramEnd"/>
      <w:r w:rsidRPr="006144C5">
        <w:rPr>
          <w:szCs w:val="20"/>
        </w:rPr>
        <w:t xml:space="preserve">: Lhůta pro vyřízení žádosti o příspěvek na péči je 60 dnů (pro Úřad práce ČR) a pro vydání posudku je 45 dnů (pro OSSZ, která posuzuje zdravotní stav žadatele o příspěvek), nestanoví-li orgán, který o posouzení požádal, lhůtu delší. </w:t>
      </w:r>
    </w:p>
    <w:p w14:paraId="45181B3D" w14:textId="77777777" w:rsidR="004A1360" w:rsidRPr="006144C5" w:rsidRDefault="0035610E" w:rsidP="006144C5">
      <w:pPr>
        <w:numPr>
          <w:ilvl w:val="1"/>
          <w:numId w:val="38"/>
        </w:numPr>
        <w:spacing w:after="34" w:line="268" w:lineRule="auto"/>
        <w:ind w:hanging="360"/>
        <w:jc w:val="both"/>
        <w:rPr>
          <w:szCs w:val="20"/>
        </w:rPr>
      </w:pPr>
      <w:r w:rsidRPr="006144C5">
        <w:rPr>
          <w:rFonts w:eastAsia="Times New Roman"/>
          <w:szCs w:val="20"/>
        </w:rPr>
        <w:t>Popis a studium lhůt v systému sociálního zabezpečení.</w:t>
      </w:r>
      <w:r w:rsidRPr="006144C5">
        <w:rPr>
          <w:szCs w:val="20"/>
        </w:rPr>
        <w:t xml:space="preserve"> </w:t>
      </w:r>
    </w:p>
    <w:p w14:paraId="48D9D996" w14:textId="77777777" w:rsidR="004A1360" w:rsidRPr="006144C5" w:rsidRDefault="0035610E" w:rsidP="006144C5">
      <w:pPr>
        <w:numPr>
          <w:ilvl w:val="1"/>
          <w:numId w:val="38"/>
        </w:numPr>
        <w:spacing w:after="3" w:line="268" w:lineRule="auto"/>
        <w:ind w:hanging="360"/>
        <w:jc w:val="both"/>
        <w:rPr>
          <w:szCs w:val="20"/>
        </w:rPr>
      </w:pPr>
      <w:r w:rsidRPr="006144C5">
        <w:rPr>
          <w:rFonts w:eastAsia="Times New Roman"/>
          <w:szCs w:val="20"/>
        </w:rPr>
        <w:t xml:space="preserve">Analýza důvodů prodlužování čekací doby u posuzování příspěvku na péči. </w:t>
      </w:r>
    </w:p>
    <w:p w14:paraId="687D34F1" w14:textId="77777777" w:rsidR="004A1360" w:rsidRPr="006144C5" w:rsidRDefault="0035610E" w:rsidP="006144C5">
      <w:pPr>
        <w:numPr>
          <w:ilvl w:val="1"/>
          <w:numId w:val="38"/>
        </w:numPr>
        <w:spacing w:after="3" w:line="268" w:lineRule="auto"/>
        <w:ind w:hanging="360"/>
        <w:jc w:val="both"/>
        <w:rPr>
          <w:szCs w:val="20"/>
        </w:rPr>
      </w:pPr>
      <w:r w:rsidRPr="006144C5">
        <w:rPr>
          <w:rFonts w:eastAsia="Times New Roman"/>
          <w:szCs w:val="20"/>
        </w:rPr>
        <w:t xml:space="preserve">Analýza faktorů umožňujících zkrácení, resp. optimalizaci čekací doby na přiznání příspěvku na péči. </w:t>
      </w:r>
    </w:p>
    <w:p w14:paraId="2664FF82" w14:textId="77777777" w:rsidR="004A1360" w:rsidRPr="006144C5" w:rsidRDefault="0035610E" w:rsidP="006144C5">
      <w:pPr>
        <w:spacing w:after="0" w:line="259" w:lineRule="auto"/>
        <w:ind w:left="0" w:firstLine="0"/>
        <w:jc w:val="both"/>
        <w:rPr>
          <w:szCs w:val="20"/>
        </w:rPr>
      </w:pPr>
      <w:r w:rsidRPr="006144C5">
        <w:rPr>
          <w:rFonts w:eastAsia="Times New Roman"/>
          <w:szCs w:val="20"/>
        </w:rPr>
        <w:t xml:space="preserve"> </w:t>
      </w:r>
    </w:p>
    <w:p w14:paraId="0BAADEAB" w14:textId="77777777" w:rsidR="004A1360" w:rsidRPr="006144C5" w:rsidRDefault="0035610E" w:rsidP="006144C5">
      <w:pPr>
        <w:ind w:left="730" w:right="56"/>
        <w:jc w:val="both"/>
        <w:rPr>
          <w:szCs w:val="20"/>
        </w:rPr>
      </w:pPr>
      <w:r w:rsidRPr="006144C5">
        <w:rPr>
          <w:szCs w:val="20"/>
        </w:rPr>
        <w:t xml:space="preserve">Časová dotace pro realizaci: 1 měsíc </w:t>
      </w:r>
    </w:p>
    <w:p w14:paraId="352D01B1" w14:textId="77777777" w:rsidR="004A1360" w:rsidRPr="006144C5" w:rsidRDefault="0035610E" w:rsidP="006144C5">
      <w:pPr>
        <w:spacing w:after="69" w:line="259" w:lineRule="auto"/>
        <w:ind w:left="720" w:firstLine="0"/>
        <w:jc w:val="both"/>
        <w:rPr>
          <w:szCs w:val="20"/>
        </w:rPr>
      </w:pPr>
      <w:r w:rsidRPr="006144C5">
        <w:rPr>
          <w:szCs w:val="20"/>
        </w:rPr>
        <w:t xml:space="preserve"> </w:t>
      </w:r>
    </w:p>
    <w:p w14:paraId="1AA6A64A" w14:textId="77777777" w:rsidR="004A1360" w:rsidRPr="006144C5" w:rsidRDefault="0035610E" w:rsidP="006144C5">
      <w:pPr>
        <w:pStyle w:val="Nadpis2"/>
        <w:spacing w:after="3" w:line="259" w:lineRule="auto"/>
        <w:ind w:left="10"/>
        <w:jc w:val="both"/>
        <w:rPr>
          <w:szCs w:val="20"/>
        </w:rPr>
      </w:pPr>
      <w:r w:rsidRPr="006144C5">
        <w:rPr>
          <w:rFonts w:eastAsia="Times New Roman"/>
          <w:szCs w:val="20"/>
        </w:rPr>
        <w:t xml:space="preserve">Praktická část projektu </w:t>
      </w:r>
    </w:p>
    <w:p w14:paraId="06462733" w14:textId="77777777" w:rsidR="004A1360" w:rsidRPr="006144C5" w:rsidRDefault="0035610E" w:rsidP="006144C5">
      <w:pPr>
        <w:ind w:left="10" w:right="56"/>
        <w:jc w:val="both"/>
        <w:rPr>
          <w:szCs w:val="20"/>
        </w:rPr>
      </w:pPr>
      <w:r w:rsidRPr="006144C5">
        <w:rPr>
          <w:szCs w:val="20"/>
        </w:rPr>
        <w:t xml:space="preserve">Pilotní studie, která </w:t>
      </w:r>
      <w:proofErr w:type="gramStart"/>
      <w:r w:rsidRPr="006144C5">
        <w:rPr>
          <w:szCs w:val="20"/>
        </w:rPr>
        <w:t>ověří</w:t>
      </w:r>
      <w:proofErr w:type="gramEnd"/>
      <w:r w:rsidRPr="006144C5">
        <w:rPr>
          <w:szCs w:val="20"/>
        </w:rPr>
        <w:t xml:space="preserve"> navrhované úpravy v posuzovaní příspěvku na péči v kontextu s platnými právními předpisy, tj. zejména vyhláškou č. 505/2006 Sb. </w:t>
      </w:r>
    </w:p>
    <w:p w14:paraId="4C5A797D" w14:textId="77777777" w:rsidR="004A1360" w:rsidRPr="006144C5" w:rsidRDefault="0035610E" w:rsidP="006144C5">
      <w:pPr>
        <w:ind w:left="10" w:right="56"/>
        <w:jc w:val="both"/>
        <w:rPr>
          <w:szCs w:val="20"/>
        </w:rPr>
      </w:pPr>
      <w:r w:rsidRPr="006144C5">
        <w:rPr>
          <w:szCs w:val="20"/>
        </w:rPr>
        <w:t xml:space="preserve">Aplikace navrhovaných změn posudkových kritérií, metodiky posuzování stupně závislosti u příspěvku na péči u vybraných kazuistik 5-10 osob s duševním onemocnění a poruchami chování způsobených i užíváním návykových látek. </w:t>
      </w:r>
    </w:p>
    <w:p w14:paraId="45F37F76" w14:textId="77777777" w:rsidR="004A1360" w:rsidRPr="006144C5" w:rsidRDefault="0035610E" w:rsidP="006144C5">
      <w:pPr>
        <w:ind w:left="730" w:right="56"/>
        <w:jc w:val="both"/>
        <w:rPr>
          <w:szCs w:val="20"/>
        </w:rPr>
      </w:pPr>
      <w:r w:rsidRPr="006144C5">
        <w:rPr>
          <w:szCs w:val="20"/>
        </w:rPr>
        <w:t>Časová dotace pro realizaci: 2 měsíce</w:t>
      </w:r>
      <w:r w:rsidRPr="006144C5">
        <w:rPr>
          <w:rFonts w:eastAsia="Calibri"/>
          <w:szCs w:val="20"/>
        </w:rPr>
        <w:t xml:space="preserve"> </w:t>
      </w:r>
    </w:p>
    <w:p w14:paraId="296D9D8C" w14:textId="77777777" w:rsidR="004A1360" w:rsidRPr="006144C5" w:rsidRDefault="0035610E" w:rsidP="006144C5">
      <w:pPr>
        <w:spacing w:after="22" w:line="259" w:lineRule="auto"/>
        <w:ind w:left="0" w:firstLine="0"/>
        <w:jc w:val="both"/>
        <w:rPr>
          <w:szCs w:val="20"/>
        </w:rPr>
      </w:pPr>
      <w:r w:rsidRPr="006144C5">
        <w:rPr>
          <w:szCs w:val="20"/>
        </w:rPr>
        <w:t xml:space="preserve"> </w:t>
      </w:r>
    </w:p>
    <w:p w14:paraId="6D41C8DE" w14:textId="77777777" w:rsidR="004A1360" w:rsidRPr="006144C5" w:rsidRDefault="0035610E" w:rsidP="006144C5">
      <w:pPr>
        <w:pStyle w:val="Nadpis2"/>
        <w:spacing w:after="33" w:line="259" w:lineRule="auto"/>
        <w:ind w:left="10"/>
        <w:jc w:val="both"/>
        <w:rPr>
          <w:szCs w:val="20"/>
        </w:rPr>
      </w:pPr>
      <w:r w:rsidRPr="006144C5">
        <w:rPr>
          <w:rFonts w:eastAsia="Times New Roman"/>
          <w:szCs w:val="20"/>
        </w:rPr>
        <w:t xml:space="preserve">Očekávané cíle projektu </w:t>
      </w:r>
      <w:r w:rsidRPr="006144C5">
        <w:rPr>
          <w:rFonts w:eastAsia="Calibri"/>
          <w:szCs w:val="20"/>
        </w:rPr>
        <w:t xml:space="preserve"> </w:t>
      </w:r>
    </w:p>
    <w:p w14:paraId="0FC3D1A8" w14:textId="77777777" w:rsidR="004A1360" w:rsidRPr="006144C5" w:rsidRDefault="0035610E" w:rsidP="006144C5">
      <w:pPr>
        <w:numPr>
          <w:ilvl w:val="0"/>
          <w:numId w:val="41"/>
        </w:numPr>
        <w:spacing w:after="3" w:line="268" w:lineRule="auto"/>
        <w:ind w:right="148" w:hanging="360"/>
        <w:jc w:val="both"/>
        <w:rPr>
          <w:szCs w:val="20"/>
        </w:rPr>
      </w:pPr>
      <w:r w:rsidRPr="006144C5">
        <w:rPr>
          <w:rFonts w:eastAsia="Times New Roman"/>
          <w:szCs w:val="20"/>
        </w:rPr>
        <w:t xml:space="preserve">Návrh aktualizace popisu zvládání a nezvládání základních životních potřeb pro osoby s duševním onemocněním a poruchami chování způsobených i užíváním návykových látek. </w:t>
      </w:r>
    </w:p>
    <w:p w14:paraId="664EC7CF" w14:textId="77777777" w:rsidR="004A1360" w:rsidRPr="006144C5" w:rsidRDefault="0035610E" w:rsidP="006144C5">
      <w:pPr>
        <w:numPr>
          <w:ilvl w:val="0"/>
          <w:numId w:val="41"/>
        </w:numPr>
        <w:spacing w:after="3" w:line="268" w:lineRule="auto"/>
        <w:ind w:right="148" w:hanging="360"/>
        <w:jc w:val="both"/>
        <w:rPr>
          <w:szCs w:val="20"/>
        </w:rPr>
      </w:pPr>
      <w:r w:rsidRPr="006144C5">
        <w:rPr>
          <w:rFonts w:eastAsia="Times New Roman"/>
          <w:szCs w:val="20"/>
        </w:rPr>
        <w:lastRenderedPageBreak/>
        <w:t xml:space="preserve">Návrh změn v posudkových kritériích </w:t>
      </w:r>
      <w:proofErr w:type="spellStart"/>
      <w:r w:rsidRPr="006144C5">
        <w:rPr>
          <w:rFonts w:eastAsia="Times New Roman"/>
          <w:szCs w:val="20"/>
        </w:rPr>
        <w:t>používáných</w:t>
      </w:r>
      <w:proofErr w:type="spellEnd"/>
      <w:r w:rsidRPr="006144C5">
        <w:rPr>
          <w:rFonts w:eastAsia="Times New Roman"/>
          <w:szCs w:val="20"/>
        </w:rPr>
        <w:t xml:space="preserve"> při posuzování příspěvku na péči podle principů Posuzování stupně závislosti pro účely dávky dlouhodobé péče </w:t>
      </w:r>
      <w:proofErr w:type="spellStart"/>
      <w:r w:rsidRPr="006144C5">
        <w:rPr>
          <w:rFonts w:eastAsia="Times New Roman"/>
          <w:szCs w:val="20"/>
        </w:rPr>
        <w:t>Pflegegeld</w:t>
      </w:r>
      <w:proofErr w:type="spellEnd"/>
      <w:r w:rsidRPr="006144C5">
        <w:rPr>
          <w:rFonts w:eastAsia="Times New Roman"/>
          <w:szCs w:val="20"/>
        </w:rPr>
        <w:t xml:space="preserve">, jenž je používaný ve Spolkové republice Německo institucí </w:t>
      </w:r>
      <w:proofErr w:type="spellStart"/>
      <w:r w:rsidRPr="006144C5">
        <w:rPr>
          <w:rFonts w:eastAsia="Times New Roman"/>
          <w:szCs w:val="20"/>
        </w:rPr>
        <w:t>Medizinischer</w:t>
      </w:r>
      <w:proofErr w:type="spellEnd"/>
      <w:r w:rsidRPr="006144C5">
        <w:rPr>
          <w:rFonts w:eastAsia="Times New Roman"/>
          <w:szCs w:val="20"/>
        </w:rPr>
        <w:t xml:space="preserve"> </w:t>
      </w:r>
      <w:proofErr w:type="spellStart"/>
      <w:r w:rsidRPr="006144C5">
        <w:rPr>
          <w:rFonts w:eastAsia="Times New Roman"/>
          <w:szCs w:val="20"/>
        </w:rPr>
        <w:t>Dienst</w:t>
      </w:r>
      <w:proofErr w:type="spellEnd"/>
      <w:r w:rsidRPr="006144C5">
        <w:rPr>
          <w:rFonts w:eastAsia="Times New Roman"/>
          <w:szCs w:val="20"/>
        </w:rPr>
        <w:t xml:space="preserve"> s respektováním aktuálně platné vyhlášky č. 505/2006 Sb. </w:t>
      </w:r>
    </w:p>
    <w:p w14:paraId="77544FB9" w14:textId="77777777" w:rsidR="004A1360" w:rsidRPr="006144C5" w:rsidRDefault="0035610E" w:rsidP="006144C5">
      <w:pPr>
        <w:numPr>
          <w:ilvl w:val="0"/>
          <w:numId w:val="41"/>
        </w:numPr>
        <w:spacing w:after="3" w:line="268" w:lineRule="auto"/>
        <w:ind w:right="148" w:hanging="360"/>
        <w:jc w:val="both"/>
        <w:rPr>
          <w:szCs w:val="20"/>
        </w:rPr>
      </w:pPr>
      <w:r w:rsidRPr="006144C5">
        <w:rPr>
          <w:rFonts w:eastAsia="Times New Roman"/>
          <w:szCs w:val="20"/>
        </w:rPr>
        <w:t xml:space="preserve">Návrh optimalizace čekací doby na přiznání příspěvku na péči </w:t>
      </w:r>
    </w:p>
    <w:p w14:paraId="13851B3B" w14:textId="47C65E52" w:rsidR="004A1360" w:rsidRPr="006144C5" w:rsidRDefault="0035610E" w:rsidP="001862B6">
      <w:pPr>
        <w:spacing w:after="0" w:line="259" w:lineRule="auto"/>
        <w:ind w:left="0" w:firstLine="0"/>
        <w:jc w:val="both"/>
        <w:rPr>
          <w:szCs w:val="20"/>
        </w:rPr>
      </w:pPr>
      <w:r w:rsidRPr="006144C5">
        <w:rPr>
          <w:szCs w:val="20"/>
        </w:rPr>
        <w:t xml:space="preserve"> </w:t>
      </w:r>
    </w:p>
    <w:p w14:paraId="7472684B" w14:textId="77777777" w:rsidR="004A1360" w:rsidRPr="006144C5" w:rsidRDefault="0035610E" w:rsidP="006144C5">
      <w:pPr>
        <w:pStyle w:val="Nadpis3"/>
        <w:ind w:left="10"/>
        <w:jc w:val="both"/>
        <w:rPr>
          <w:szCs w:val="20"/>
        </w:rPr>
      </w:pPr>
      <w:r w:rsidRPr="006144C5">
        <w:rPr>
          <w:szCs w:val="20"/>
        </w:rPr>
        <w:t xml:space="preserve">Závěrečná část projektu </w:t>
      </w:r>
    </w:p>
    <w:p w14:paraId="6417F87C" w14:textId="77777777" w:rsidR="004A1360" w:rsidRPr="006144C5" w:rsidRDefault="0035610E" w:rsidP="006144C5">
      <w:pPr>
        <w:ind w:left="10" w:right="56"/>
        <w:jc w:val="both"/>
        <w:rPr>
          <w:szCs w:val="20"/>
        </w:rPr>
      </w:pPr>
      <w:proofErr w:type="spellStart"/>
      <w:r w:rsidRPr="006144C5">
        <w:rPr>
          <w:szCs w:val="20"/>
        </w:rPr>
        <w:t>Připrava</w:t>
      </w:r>
      <w:proofErr w:type="spellEnd"/>
      <w:r w:rsidRPr="006144C5">
        <w:rPr>
          <w:szCs w:val="20"/>
        </w:rPr>
        <w:t xml:space="preserve"> závěrečné zprávy a výstupů projektu s popisem a zhodnocením reálně dosažených cílů projektu. </w:t>
      </w:r>
    </w:p>
    <w:p w14:paraId="12AACF8D" w14:textId="201D39D2" w:rsidR="004A1360" w:rsidRPr="006144C5" w:rsidRDefault="0035610E" w:rsidP="006144C5">
      <w:pPr>
        <w:spacing w:after="0" w:line="259" w:lineRule="auto"/>
        <w:ind w:left="0" w:firstLine="0"/>
        <w:jc w:val="both"/>
        <w:rPr>
          <w:szCs w:val="20"/>
        </w:rPr>
      </w:pPr>
      <w:r w:rsidRPr="006144C5">
        <w:rPr>
          <w:b/>
          <w:szCs w:val="20"/>
        </w:rPr>
        <w:t xml:space="preserve">   </w:t>
      </w:r>
    </w:p>
    <w:p w14:paraId="3DE91C3B" w14:textId="77777777" w:rsidR="004A1360" w:rsidRPr="001862B6" w:rsidRDefault="0035610E" w:rsidP="006144C5">
      <w:pPr>
        <w:ind w:left="10" w:right="255"/>
        <w:jc w:val="both"/>
        <w:rPr>
          <w:sz w:val="18"/>
          <w:szCs w:val="18"/>
        </w:rPr>
      </w:pPr>
      <w:r w:rsidRPr="001862B6">
        <w:rPr>
          <w:b/>
          <w:sz w:val="18"/>
          <w:szCs w:val="18"/>
        </w:rPr>
        <w:t xml:space="preserve">Zdroje: </w:t>
      </w:r>
      <w:r w:rsidRPr="001862B6">
        <w:rPr>
          <w:sz w:val="18"/>
          <w:szCs w:val="18"/>
        </w:rPr>
        <w:t xml:space="preserve">[1] WHO. Mezinárodní klasifikace funkčních schopností, disability a zdraví. 2. přeložené a doplněné vydání. Praha: ÚZIS (online), 2020. </w:t>
      </w:r>
      <w:hyperlink r:id="rId43">
        <w:r w:rsidRPr="001862B6">
          <w:rPr>
            <w:color w:val="0000FF"/>
            <w:sz w:val="18"/>
            <w:szCs w:val="18"/>
            <w:u w:val="single" w:color="0000FF"/>
          </w:rPr>
          <w:t>https://www.uzis.cz/res/f/008317/mkf</w:t>
        </w:r>
      </w:hyperlink>
      <w:hyperlink r:id="rId44">
        <w:r w:rsidRPr="001862B6">
          <w:rPr>
            <w:color w:val="0000FF"/>
            <w:sz w:val="18"/>
            <w:szCs w:val="18"/>
            <w:u w:val="single" w:color="0000FF"/>
          </w:rPr>
          <w:t>-</w:t>
        </w:r>
      </w:hyperlink>
      <w:hyperlink r:id="rId45">
        <w:r w:rsidRPr="001862B6">
          <w:rPr>
            <w:color w:val="0000FF"/>
            <w:sz w:val="18"/>
            <w:szCs w:val="18"/>
            <w:u w:val="single" w:color="0000FF"/>
          </w:rPr>
          <w:t>cz</w:t>
        </w:r>
      </w:hyperlink>
      <w:hyperlink r:id="rId46">
        <w:r w:rsidRPr="001862B6">
          <w:rPr>
            <w:color w:val="0000FF"/>
            <w:sz w:val="18"/>
            <w:szCs w:val="18"/>
            <w:u w:val="single" w:color="0000FF"/>
          </w:rPr>
          <w:t>-</w:t>
        </w:r>
      </w:hyperlink>
      <w:hyperlink r:id="rId47">
        <w:r w:rsidRPr="001862B6">
          <w:rPr>
            <w:color w:val="0000FF"/>
            <w:sz w:val="18"/>
            <w:szCs w:val="18"/>
            <w:u w:val="single" w:color="0000FF"/>
          </w:rPr>
          <w:t>002.pdf</w:t>
        </w:r>
      </w:hyperlink>
      <w:hyperlink r:id="rId48">
        <w:r w:rsidRPr="001862B6">
          <w:rPr>
            <w:sz w:val="18"/>
            <w:szCs w:val="18"/>
          </w:rPr>
          <w:t>.</w:t>
        </w:r>
      </w:hyperlink>
      <w:r w:rsidRPr="001862B6">
        <w:rPr>
          <w:sz w:val="18"/>
          <w:szCs w:val="18"/>
        </w:rPr>
        <w:t xml:space="preserve"> [2] </w:t>
      </w:r>
      <w:proofErr w:type="spellStart"/>
      <w:r w:rsidRPr="001862B6">
        <w:rPr>
          <w:sz w:val="18"/>
          <w:szCs w:val="18"/>
        </w:rPr>
        <w:t>Pfeiffer</w:t>
      </w:r>
      <w:proofErr w:type="spellEnd"/>
      <w:r w:rsidRPr="001862B6">
        <w:rPr>
          <w:sz w:val="18"/>
          <w:szCs w:val="18"/>
        </w:rPr>
        <w:t>, J. et al</w:t>
      </w:r>
      <w:r w:rsidRPr="001862B6">
        <w:rPr>
          <w:i/>
          <w:sz w:val="18"/>
          <w:szCs w:val="18"/>
        </w:rPr>
        <w:t>. Koordinovaná rehabilitace</w:t>
      </w:r>
      <w:r w:rsidRPr="001862B6">
        <w:rPr>
          <w:sz w:val="18"/>
          <w:szCs w:val="18"/>
        </w:rPr>
        <w:t xml:space="preserve">. České Budějovice: Jihočeská univerzita, 2014, 176 s., ISBN 978-80-7394-461-2. </w:t>
      </w:r>
    </w:p>
    <w:p w14:paraId="32ECCC44" w14:textId="77777777" w:rsidR="004A1360" w:rsidRPr="001862B6" w:rsidRDefault="0035610E" w:rsidP="006144C5">
      <w:pPr>
        <w:numPr>
          <w:ilvl w:val="0"/>
          <w:numId w:val="42"/>
        </w:numPr>
        <w:ind w:right="56"/>
        <w:jc w:val="both"/>
        <w:rPr>
          <w:sz w:val="18"/>
          <w:szCs w:val="18"/>
        </w:rPr>
      </w:pPr>
      <w:r w:rsidRPr="001862B6">
        <w:rPr>
          <w:sz w:val="18"/>
          <w:szCs w:val="18"/>
        </w:rPr>
        <w:t xml:space="preserve">Sládková, P. </w:t>
      </w:r>
      <w:r w:rsidRPr="001862B6">
        <w:rPr>
          <w:i/>
          <w:sz w:val="18"/>
          <w:szCs w:val="18"/>
        </w:rPr>
        <w:t>Sociální a pracovní rehabilitace</w:t>
      </w:r>
      <w:r w:rsidRPr="001862B6">
        <w:rPr>
          <w:sz w:val="18"/>
          <w:szCs w:val="18"/>
        </w:rPr>
        <w:t xml:space="preserve">. Praha: Karolinum, 2021, 101 s., ISBN 978-80246-4986-3. </w:t>
      </w:r>
    </w:p>
    <w:p w14:paraId="41651575" w14:textId="77777777" w:rsidR="004A1360" w:rsidRPr="001862B6" w:rsidRDefault="0035610E" w:rsidP="006144C5">
      <w:pPr>
        <w:numPr>
          <w:ilvl w:val="0"/>
          <w:numId w:val="42"/>
        </w:numPr>
        <w:ind w:right="56"/>
        <w:jc w:val="both"/>
        <w:rPr>
          <w:sz w:val="18"/>
          <w:szCs w:val="18"/>
        </w:rPr>
      </w:pPr>
      <w:r w:rsidRPr="001862B6">
        <w:rPr>
          <w:sz w:val="18"/>
          <w:szCs w:val="18"/>
        </w:rPr>
        <w:t>Sládková, P. et al</w:t>
      </w:r>
      <w:r w:rsidRPr="001862B6">
        <w:rPr>
          <w:i/>
          <w:sz w:val="18"/>
          <w:szCs w:val="18"/>
        </w:rPr>
        <w:t xml:space="preserve">. </w:t>
      </w:r>
      <w:r w:rsidRPr="001862B6">
        <w:rPr>
          <w:sz w:val="18"/>
          <w:szCs w:val="18"/>
        </w:rPr>
        <w:t xml:space="preserve">Možnosti využití Mezinárodní klasifikace funkčních schopností, disability a zdraví (MKF) v rehabilitaci. </w:t>
      </w:r>
      <w:proofErr w:type="spellStart"/>
      <w:r w:rsidRPr="001862B6">
        <w:rPr>
          <w:i/>
          <w:sz w:val="18"/>
          <w:szCs w:val="18"/>
        </w:rPr>
        <w:t>Rehabilitácia</w:t>
      </w:r>
      <w:proofErr w:type="spellEnd"/>
      <w:r w:rsidRPr="001862B6">
        <w:rPr>
          <w:sz w:val="18"/>
          <w:szCs w:val="18"/>
        </w:rPr>
        <w:t xml:space="preserve">, 2022, 59 (3), s. 237-244.  </w:t>
      </w:r>
    </w:p>
    <w:p w14:paraId="5DF511A7" w14:textId="77777777" w:rsidR="004A1360" w:rsidRPr="001862B6" w:rsidRDefault="0035610E" w:rsidP="006144C5">
      <w:pPr>
        <w:numPr>
          <w:ilvl w:val="0"/>
          <w:numId w:val="42"/>
        </w:numPr>
        <w:ind w:right="56"/>
        <w:jc w:val="both"/>
        <w:rPr>
          <w:sz w:val="18"/>
          <w:szCs w:val="18"/>
        </w:rPr>
      </w:pPr>
      <w:proofErr w:type="spellStart"/>
      <w:r w:rsidRPr="001862B6">
        <w:rPr>
          <w:sz w:val="18"/>
          <w:szCs w:val="18"/>
        </w:rPr>
        <w:t>Bickenbach</w:t>
      </w:r>
      <w:proofErr w:type="spellEnd"/>
      <w:r w:rsidRPr="001862B6">
        <w:rPr>
          <w:sz w:val="18"/>
          <w:szCs w:val="18"/>
        </w:rPr>
        <w:t xml:space="preserve">, J., </w:t>
      </w:r>
      <w:proofErr w:type="spellStart"/>
      <w:r w:rsidRPr="001862B6">
        <w:rPr>
          <w:sz w:val="18"/>
          <w:szCs w:val="18"/>
        </w:rPr>
        <w:t>Cieza</w:t>
      </w:r>
      <w:proofErr w:type="spellEnd"/>
      <w:r w:rsidRPr="001862B6">
        <w:rPr>
          <w:sz w:val="18"/>
          <w:szCs w:val="18"/>
        </w:rPr>
        <w:t xml:space="preserve">, A., </w:t>
      </w:r>
      <w:proofErr w:type="spellStart"/>
      <w:r w:rsidRPr="001862B6">
        <w:rPr>
          <w:sz w:val="18"/>
          <w:szCs w:val="18"/>
        </w:rPr>
        <w:t>Selb</w:t>
      </w:r>
      <w:proofErr w:type="spellEnd"/>
      <w:r w:rsidRPr="001862B6">
        <w:rPr>
          <w:sz w:val="18"/>
          <w:szCs w:val="18"/>
        </w:rPr>
        <w:t xml:space="preserve">, M., &amp; </w:t>
      </w:r>
      <w:proofErr w:type="spellStart"/>
      <w:r w:rsidRPr="001862B6">
        <w:rPr>
          <w:sz w:val="18"/>
          <w:szCs w:val="18"/>
        </w:rPr>
        <w:t>Stucki</w:t>
      </w:r>
      <w:proofErr w:type="spellEnd"/>
      <w:r w:rsidRPr="001862B6">
        <w:rPr>
          <w:sz w:val="18"/>
          <w:szCs w:val="18"/>
        </w:rPr>
        <w:t>, G. (</w:t>
      </w:r>
      <w:proofErr w:type="spellStart"/>
      <w:r w:rsidRPr="001862B6">
        <w:rPr>
          <w:sz w:val="18"/>
          <w:szCs w:val="18"/>
        </w:rPr>
        <w:t>Eds</w:t>
      </w:r>
      <w:proofErr w:type="spellEnd"/>
      <w:r w:rsidRPr="001862B6">
        <w:rPr>
          <w:sz w:val="18"/>
          <w:szCs w:val="18"/>
        </w:rPr>
        <w:t xml:space="preserve">.). </w:t>
      </w:r>
      <w:r w:rsidRPr="001862B6">
        <w:rPr>
          <w:i/>
          <w:sz w:val="18"/>
          <w:szCs w:val="18"/>
        </w:rPr>
        <w:t xml:space="preserve">ICF </w:t>
      </w:r>
      <w:proofErr w:type="spellStart"/>
      <w:r w:rsidRPr="001862B6">
        <w:rPr>
          <w:i/>
          <w:sz w:val="18"/>
          <w:szCs w:val="18"/>
        </w:rPr>
        <w:t>Core</w:t>
      </w:r>
      <w:proofErr w:type="spellEnd"/>
      <w:r w:rsidRPr="001862B6">
        <w:rPr>
          <w:i/>
          <w:sz w:val="18"/>
          <w:szCs w:val="18"/>
        </w:rPr>
        <w:t xml:space="preserve"> </w:t>
      </w:r>
      <w:proofErr w:type="spellStart"/>
      <w:r w:rsidRPr="001862B6">
        <w:rPr>
          <w:i/>
          <w:sz w:val="18"/>
          <w:szCs w:val="18"/>
        </w:rPr>
        <w:t>Sets</w:t>
      </w:r>
      <w:proofErr w:type="spellEnd"/>
      <w:r w:rsidRPr="001862B6">
        <w:rPr>
          <w:i/>
          <w:sz w:val="18"/>
          <w:szCs w:val="18"/>
        </w:rPr>
        <w:t xml:space="preserve">: </w:t>
      </w:r>
      <w:proofErr w:type="spellStart"/>
      <w:r w:rsidRPr="001862B6">
        <w:rPr>
          <w:i/>
          <w:sz w:val="18"/>
          <w:szCs w:val="18"/>
        </w:rPr>
        <w:t>Manual</w:t>
      </w:r>
      <w:proofErr w:type="spellEnd"/>
      <w:r w:rsidRPr="001862B6">
        <w:rPr>
          <w:i/>
          <w:sz w:val="18"/>
          <w:szCs w:val="18"/>
        </w:rPr>
        <w:t xml:space="preserve"> </w:t>
      </w:r>
      <w:proofErr w:type="spellStart"/>
      <w:r w:rsidRPr="001862B6">
        <w:rPr>
          <w:i/>
          <w:sz w:val="18"/>
          <w:szCs w:val="18"/>
        </w:rPr>
        <w:t>for</w:t>
      </w:r>
      <w:proofErr w:type="spellEnd"/>
      <w:r w:rsidRPr="001862B6">
        <w:rPr>
          <w:i/>
          <w:sz w:val="18"/>
          <w:szCs w:val="18"/>
        </w:rPr>
        <w:t xml:space="preserve"> </w:t>
      </w:r>
      <w:proofErr w:type="spellStart"/>
      <w:r w:rsidRPr="001862B6">
        <w:rPr>
          <w:i/>
          <w:sz w:val="18"/>
          <w:szCs w:val="18"/>
        </w:rPr>
        <w:t>Clinical</w:t>
      </w:r>
      <w:proofErr w:type="spellEnd"/>
      <w:r w:rsidRPr="001862B6">
        <w:rPr>
          <w:i/>
          <w:sz w:val="18"/>
          <w:szCs w:val="18"/>
        </w:rPr>
        <w:t xml:space="preserve"> </w:t>
      </w:r>
      <w:proofErr w:type="spellStart"/>
      <w:r w:rsidRPr="001862B6">
        <w:rPr>
          <w:i/>
          <w:sz w:val="18"/>
          <w:szCs w:val="18"/>
        </w:rPr>
        <w:t>Practice</w:t>
      </w:r>
      <w:proofErr w:type="spellEnd"/>
      <w:r w:rsidRPr="001862B6">
        <w:rPr>
          <w:sz w:val="18"/>
          <w:szCs w:val="18"/>
        </w:rPr>
        <w:t xml:space="preserve">. 2nd </w:t>
      </w:r>
      <w:proofErr w:type="spellStart"/>
      <w:r w:rsidRPr="001862B6">
        <w:rPr>
          <w:sz w:val="18"/>
          <w:szCs w:val="18"/>
        </w:rPr>
        <w:t>edition</w:t>
      </w:r>
      <w:proofErr w:type="spellEnd"/>
      <w:r w:rsidRPr="001862B6">
        <w:rPr>
          <w:sz w:val="18"/>
          <w:szCs w:val="18"/>
        </w:rPr>
        <w:t xml:space="preserve">, Germany: </w:t>
      </w:r>
      <w:proofErr w:type="spellStart"/>
      <w:r w:rsidRPr="001862B6">
        <w:rPr>
          <w:sz w:val="18"/>
          <w:szCs w:val="18"/>
        </w:rPr>
        <w:t>Hogrefe</w:t>
      </w:r>
      <w:proofErr w:type="spellEnd"/>
      <w:r w:rsidRPr="001862B6">
        <w:rPr>
          <w:sz w:val="18"/>
          <w:szCs w:val="18"/>
        </w:rPr>
        <w:t xml:space="preserve"> </w:t>
      </w:r>
      <w:proofErr w:type="spellStart"/>
      <w:r w:rsidRPr="001862B6">
        <w:rPr>
          <w:sz w:val="18"/>
          <w:szCs w:val="18"/>
        </w:rPr>
        <w:t>Publishing</w:t>
      </w:r>
      <w:proofErr w:type="spellEnd"/>
      <w:r w:rsidRPr="001862B6">
        <w:rPr>
          <w:sz w:val="18"/>
          <w:szCs w:val="18"/>
        </w:rPr>
        <w:t xml:space="preserve">, 2021, ISBN 978-16-167-6572-9. [6] </w:t>
      </w:r>
      <w:proofErr w:type="spellStart"/>
      <w:r w:rsidRPr="001862B6">
        <w:rPr>
          <w:sz w:val="18"/>
          <w:szCs w:val="18"/>
        </w:rPr>
        <w:t>Prodinger</w:t>
      </w:r>
      <w:proofErr w:type="spellEnd"/>
      <w:r w:rsidRPr="001862B6">
        <w:rPr>
          <w:sz w:val="18"/>
          <w:szCs w:val="18"/>
        </w:rPr>
        <w:t xml:space="preserve">, B., </w:t>
      </w:r>
      <w:proofErr w:type="spellStart"/>
      <w:r w:rsidRPr="001862B6">
        <w:rPr>
          <w:sz w:val="18"/>
          <w:szCs w:val="18"/>
        </w:rPr>
        <w:t>Cieza</w:t>
      </w:r>
      <w:proofErr w:type="spellEnd"/>
      <w:r w:rsidRPr="001862B6">
        <w:rPr>
          <w:sz w:val="18"/>
          <w:szCs w:val="18"/>
        </w:rPr>
        <w:t xml:space="preserve">, A., </w:t>
      </w:r>
      <w:proofErr w:type="spellStart"/>
      <w:r w:rsidRPr="001862B6">
        <w:rPr>
          <w:sz w:val="18"/>
          <w:szCs w:val="18"/>
        </w:rPr>
        <w:t>Oberhauser</w:t>
      </w:r>
      <w:proofErr w:type="spellEnd"/>
      <w:r w:rsidRPr="001862B6">
        <w:rPr>
          <w:sz w:val="18"/>
          <w:szCs w:val="18"/>
        </w:rPr>
        <w:t xml:space="preserve">, C. et al. </w:t>
      </w:r>
      <w:proofErr w:type="spellStart"/>
      <w:r w:rsidRPr="001862B6">
        <w:rPr>
          <w:sz w:val="18"/>
          <w:szCs w:val="18"/>
        </w:rPr>
        <w:t>Toward</w:t>
      </w:r>
      <w:proofErr w:type="spellEnd"/>
      <w:r w:rsidRPr="001862B6">
        <w:rPr>
          <w:sz w:val="18"/>
          <w:szCs w:val="18"/>
        </w:rPr>
        <w:t xml:space="preserve"> </w:t>
      </w:r>
      <w:proofErr w:type="spellStart"/>
      <w:r w:rsidRPr="001862B6">
        <w:rPr>
          <w:sz w:val="18"/>
          <w:szCs w:val="18"/>
        </w:rPr>
        <w:t>the</w:t>
      </w:r>
      <w:proofErr w:type="spellEnd"/>
      <w:r w:rsidRPr="001862B6">
        <w:rPr>
          <w:sz w:val="18"/>
          <w:szCs w:val="18"/>
        </w:rPr>
        <w:t xml:space="preserve"> </w:t>
      </w:r>
      <w:proofErr w:type="spellStart"/>
      <w:r w:rsidRPr="001862B6">
        <w:rPr>
          <w:sz w:val="18"/>
          <w:szCs w:val="18"/>
        </w:rPr>
        <w:t>international</w:t>
      </w:r>
      <w:proofErr w:type="spellEnd"/>
      <w:r w:rsidRPr="001862B6">
        <w:rPr>
          <w:sz w:val="18"/>
          <w:szCs w:val="18"/>
        </w:rPr>
        <w:t xml:space="preserve"> </w:t>
      </w:r>
      <w:proofErr w:type="spellStart"/>
      <w:r w:rsidRPr="001862B6">
        <w:rPr>
          <w:sz w:val="18"/>
          <w:szCs w:val="18"/>
        </w:rPr>
        <w:t>classification</w:t>
      </w:r>
      <w:proofErr w:type="spellEnd"/>
      <w:r w:rsidRPr="001862B6">
        <w:rPr>
          <w:sz w:val="18"/>
          <w:szCs w:val="18"/>
        </w:rPr>
        <w:t xml:space="preserve"> </w:t>
      </w:r>
      <w:proofErr w:type="spellStart"/>
      <w:r w:rsidRPr="001862B6">
        <w:rPr>
          <w:sz w:val="18"/>
          <w:szCs w:val="18"/>
        </w:rPr>
        <w:t>of</w:t>
      </w:r>
      <w:proofErr w:type="spellEnd"/>
      <w:r w:rsidRPr="001862B6">
        <w:rPr>
          <w:sz w:val="18"/>
          <w:szCs w:val="18"/>
        </w:rPr>
        <w:t xml:space="preserve"> </w:t>
      </w:r>
      <w:proofErr w:type="spellStart"/>
      <w:r w:rsidRPr="001862B6">
        <w:rPr>
          <w:sz w:val="18"/>
          <w:szCs w:val="18"/>
        </w:rPr>
        <w:t>functioning</w:t>
      </w:r>
      <w:proofErr w:type="spellEnd"/>
      <w:r w:rsidRPr="001862B6">
        <w:rPr>
          <w:sz w:val="18"/>
          <w:szCs w:val="18"/>
        </w:rPr>
        <w:t xml:space="preserve">, disability and </w:t>
      </w:r>
      <w:proofErr w:type="spellStart"/>
      <w:r w:rsidRPr="001862B6">
        <w:rPr>
          <w:sz w:val="18"/>
          <w:szCs w:val="18"/>
        </w:rPr>
        <w:t>health</w:t>
      </w:r>
      <w:proofErr w:type="spellEnd"/>
      <w:r w:rsidRPr="001862B6">
        <w:rPr>
          <w:sz w:val="18"/>
          <w:szCs w:val="18"/>
        </w:rPr>
        <w:t xml:space="preserve"> (ICF) </w:t>
      </w:r>
      <w:proofErr w:type="spellStart"/>
      <w:r w:rsidRPr="001862B6">
        <w:rPr>
          <w:sz w:val="18"/>
          <w:szCs w:val="18"/>
        </w:rPr>
        <w:t>rehabilitation</w:t>
      </w:r>
      <w:proofErr w:type="spellEnd"/>
      <w:r w:rsidRPr="001862B6">
        <w:rPr>
          <w:sz w:val="18"/>
          <w:szCs w:val="18"/>
        </w:rPr>
        <w:t xml:space="preserve"> set: a </w:t>
      </w:r>
      <w:proofErr w:type="spellStart"/>
      <w:r w:rsidRPr="001862B6">
        <w:rPr>
          <w:sz w:val="18"/>
          <w:szCs w:val="18"/>
        </w:rPr>
        <w:t>minimal</w:t>
      </w:r>
      <w:proofErr w:type="spellEnd"/>
      <w:r w:rsidRPr="001862B6">
        <w:rPr>
          <w:sz w:val="18"/>
          <w:szCs w:val="18"/>
        </w:rPr>
        <w:t xml:space="preserve"> </w:t>
      </w:r>
      <w:proofErr w:type="spellStart"/>
      <w:r w:rsidRPr="001862B6">
        <w:rPr>
          <w:sz w:val="18"/>
          <w:szCs w:val="18"/>
        </w:rPr>
        <w:t>generic</w:t>
      </w:r>
      <w:proofErr w:type="spellEnd"/>
      <w:r w:rsidRPr="001862B6">
        <w:rPr>
          <w:sz w:val="18"/>
          <w:szCs w:val="18"/>
        </w:rPr>
        <w:t xml:space="preserve"> set </w:t>
      </w:r>
      <w:proofErr w:type="spellStart"/>
      <w:r w:rsidRPr="001862B6">
        <w:rPr>
          <w:sz w:val="18"/>
          <w:szCs w:val="18"/>
        </w:rPr>
        <w:t>of</w:t>
      </w:r>
      <w:proofErr w:type="spellEnd"/>
      <w:r w:rsidRPr="001862B6">
        <w:rPr>
          <w:sz w:val="18"/>
          <w:szCs w:val="18"/>
        </w:rPr>
        <w:t xml:space="preserve"> </w:t>
      </w:r>
      <w:proofErr w:type="spellStart"/>
      <w:r w:rsidRPr="001862B6">
        <w:rPr>
          <w:sz w:val="18"/>
          <w:szCs w:val="18"/>
        </w:rPr>
        <w:t>domains</w:t>
      </w:r>
      <w:proofErr w:type="spellEnd"/>
      <w:r w:rsidRPr="001862B6">
        <w:rPr>
          <w:sz w:val="18"/>
          <w:szCs w:val="18"/>
        </w:rPr>
        <w:t xml:space="preserve"> </w:t>
      </w:r>
      <w:proofErr w:type="spellStart"/>
      <w:r w:rsidRPr="001862B6">
        <w:rPr>
          <w:sz w:val="18"/>
          <w:szCs w:val="18"/>
        </w:rPr>
        <w:t>for</w:t>
      </w:r>
      <w:proofErr w:type="spellEnd"/>
      <w:r w:rsidRPr="001862B6">
        <w:rPr>
          <w:sz w:val="18"/>
          <w:szCs w:val="18"/>
        </w:rPr>
        <w:t xml:space="preserve"> </w:t>
      </w:r>
      <w:proofErr w:type="spellStart"/>
      <w:r w:rsidRPr="001862B6">
        <w:rPr>
          <w:sz w:val="18"/>
          <w:szCs w:val="18"/>
        </w:rPr>
        <w:t>rehabilitation</w:t>
      </w:r>
      <w:proofErr w:type="spellEnd"/>
      <w:r w:rsidRPr="001862B6">
        <w:rPr>
          <w:sz w:val="18"/>
          <w:szCs w:val="18"/>
        </w:rPr>
        <w:t xml:space="preserve"> as a </w:t>
      </w:r>
      <w:proofErr w:type="spellStart"/>
      <w:r w:rsidRPr="001862B6">
        <w:rPr>
          <w:sz w:val="18"/>
          <w:szCs w:val="18"/>
        </w:rPr>
        <w:t>health</w:t>
      </w:r>
      <w:proofErr w:type="spellEnd"/>
      <w:r w:rsidRPr="001862B6">
        <w:rPr>
          <w:sz w:val="18"/>
          <w:szCs w:val="18"/>
        </w:rPr>
        <w:t xml:space="preserve"> </w:t>
      </w:r>
      <w:proofErr w:type="spellStart"/>
      <w:r w:rsidRPr="001862B6">
        <w:rPr>
          <w:sz w:val="18"/>
          <w:szCs w:val="18"/>
        </w:rPr>
        <w:t>strategy</w:t>
      </w:r>
      <w:proofErr w:type="spellEnd"/>
      <w:r w:rsidRPr="001862B6">
        <w:rPr>
          <w:sz w:val="18"/>
          <w:szCs w:val="18"/>
        </w:rPr>
        <w:t xml:space="preserve">. </w:t>
      </w:r>
      <w:proofErr w:type="spellStart"/>
      <w:r w:rsidRPr="001862B6">
        <w:rPr>
          <w:i/>
          <w:sz w:val="18"/>
          <w:szCs w:val="18"/>
        </w:rPr>
        <w:t>Archives</w:t>
      </w:r>
      <w:proofErr w:type="spellEnd"/>
      <w:r w:rsidRPr="001862B6">
        <w:rPr>
          <w:i/>
          <w:sz w:val="18"/>
          <w:szCs w:val="18"/>
        </w:rPr>
        <w:t xml:space="preserve"> </w:t>
      </w:r>
      <w:proofErr w:type="spellStart"/>
      <w:r w:rsidRPr="001862B6">
        <w:rPr>
          <w:i/>
          <w:sz w:val="18"/>
          <w:szCs w:val="18"/>
        </w:rPr>
        <w:t>of</w:t>
      </w:r>
      <w:proofErr w:type="spellEnd"/>
      <w:r w:rsidRPr="001862B6">
        <w:rPr>
          <w:i/>
          <w:sz w:val="18"/>
          <w:szCs w:val="18"/>
        </w:rPr>
        <w:t xml:space="preserve"> </w:t>
      </w:r>
      <w:proofErr w:type="spellStart"/>
      <w:r w:rsidRPr="001862B6">
        <w:rPr>
          <w:i/>
          <w:sz w:val="18"/>
          <w:szCs w:val="18"/>
        </w:rPr>
        <w:t>physical</w:t>
      </w:r>
      <w:proofErr w:type="spellEnd"/>
      <w:r w:rsidRPr="001862B6">
        <w:rPr>
          <w:i/>
          <w:sz w:val="18"/>
          <w:szCs w:val="18"/>
        </w:rPr>
        <w:t xml:space="preserve"> </w:t>
      </w:r>
      <w:proofErr w:type="spellStart"/>
      <w:r w:rsidRPr="001862B6">
        <w:rPr>
          <w:i/>
          <w:sz w:val="18"/>
          <w:szCs w:val="18"/>
        </w:rPr>
        <w:t>medicine</w:t>
      </w:r>
      <w:proofErr w:type="spellEnd"/>
      <w:r w:rsidRPr="001862B6">
        <w:rPr>
          <w:i/>
          <w:sz w:val="18"/>
          <w:szCs w:val="18"/>
        </w:rPr>
        <w:t xml:space="preserve"> and </w:t>
      </w:r>
      <w:proofErr w:type="spellStart"/>
      <w:r w:rsidRPr="001862B6">
        <w:rPr>
          <w:i/>
          <w:sz w:val="18"/>
          <w:szCs w:val="18"/>
        </w:rPr>
        <w:t>rehabilitation</w:t>
      </w:r>
      <w:proofErr w:type="spellEnd"/>
      <w:r w:rsidRPr="001862B6">
        <w:rPr>
          <w:sz w:val="18"/>
          <w:szCs w:val="18"/>
        </w:rPr>
        <w:t xml:space="preserve">, 2016, 97(6): s. 875-884.  </w:t>
      </w:r>
    </w:p>
    <w:p w14:paraId="1DB31FF1" w14:textId="77777777" w:rsidR="004A1360" w:rsidRPr="001862B6" w:rsidRDefault="0035610E" w:rsidP="006144C5">
      <w:pPr>
        <w:numPr>
          <w:ilvl w:val="0"/>
          <w:numId w:val="43"/>
        </w:numPr>
        <w:ind w:right="56" w:hanging="276"/>
        <w:jc w:val="both"/>
        <w:rPr>
          <w:sz w:val="18"/>
          <w:szCs w:val="18"/>
        </w:rPr>
      </w:pPr>
      <w:r w:rsidRPr="001862B6">
        <w:rPr>
          <w:sz w:val="18"/>
          <w:szCs w:val="18"/>
        </w:rPr>
        <w:t xml:space="preserve">Vyhláška č. 505/2006 Sb. </w:t>
      </w:r>
    </w:p>
    <w:p w14:paraId="7BDD2615" w14:textId="77777777" w:rsidR="004A1360" w:rsidRPr="001862B6" w:rsidRDefault="0035610E" w:rsidP="006144C5">
      <w:pPr>
        <w:numPr>
          <w:ilvl w:val="0"/>
          <w:numId w:val="43"/>
        </w:numPr>
        <w:spacing w:line="268" w:lineRule="auto"/>
        <w:ind w:right="56" w:hanging="276"/>
        <w:jc w:val="both"/>
        <w:rPr>
          <w:sz w:val="18"/>
          <w:szCs w:val="18"/>
        </w:rPr>
      </w:pPr>
      <w:r w:rsidRPr="001862B6">
        <w:rPr>
          <w:sz w:val="18"/>
          <w:szCs w:val="18"/>
        </w:rPr>
        <w:t xml:space="preserve">Sládková, P. a </w:t>
      </w:r>
      <w:proofErr w:type="spellStart"/>
      <w:r w:rsidRPr="001862B6">
        <w:rPr>
          <w:sz w:val="18"/>
          <w:szCs w:val="18"/>
        </w:rPr>
        <w:t>Hrehová</w:t>
      </w:r>
      <w:proofErr w:type="spellEnd"/>
      <w:r w:rsidRPr="001862B6">
        <w:rPr>
          <w:sz w:val="18"/>
          <w:szCs w:val="18"/>
        </w:rPr>
        <w:t xml:space="preserve">, L. </w:t>
      </w:r>
      <w:r w:rsidRPr="001862B6">
        <w:rPr>
          <w:i/>
          <w:sz w:val="18"/>
          <w:szCs w:val="18"/>
        </w:rPr>
        <w:t>Posudková problematika pro oblast sociálního zabezpečení ve všeobecném praktickém lékařství. Otázky a odpovědi z praxe</w:t>
      </w:r>
      <w:r w:rsidRPr="001862B6">
        <w:rPr>
          <w:sz w:val="18"/>
          <w:szCs w:val="18"/>
        </w:rPr>
        <w:t xml:space="preserve">. 1.vyd. Praha: Karolinum, 2023, 118 s. ISBN 978-80-246-5579-6. </w:t>
      </w:r>
    </w:p>
    <w:p w14:paraId="6E0AE30B" w14:textId="77777777" w:rsidR="004A1360" w:rsidRPr="001862B6" w:rsidRDefault="0035610E" w:rsidP="006144C5">
      <w:pPr>
        <w:numPr>
          <w:ilvl w:val="0"/>
          <w:numId w:val="43"/>
        </w:numPr>
        <w:ind w:right="56" w:hanging="276"/>
        <w:jc w:val="both"/>
        <w:rPr>
          <w:sz w:val="18"/>
          <w:szCs w:val="18"/>
        </w:rPr>
      </w:pPr>
      <w:r w:rsidRPr="001862B6">
        <w:rPr>
          <w:sz w:val="18"/>
          <w:szCs w:val="18"/>
        </w:rPr>
        <w:t xml:space="preserve">Sládková, P., Vondrová, K., Svěcená, K., Buba, J., Vernerová, I. a kol. Proces </w:t>
      </w:r>
      <w:proofErr w:type="spellStart"/>
      <w:r w:rsidRPr="001862B6">
        <w:rPr>
          <w:sz w:val="18"/>
          <w:szCs w:val="18"/>
        </w:rPr>
        <w:t>ergodiagnostiky</w:t>
      </w:r>
      <w:proofErr w:type="spellEnd"/>
      <w:r w:rsidRPr="001862B6">
        <w:rPr>
          <w:sz w:val="18"/>
          <w:szCs w:val="18"/>
        </w:rPr>
        <w:t xml:space="preserve"> a jeho vývoj v kontextu aktuálních společenských změn, </w:t>
      </w:r>
      <w:proofErr w:type="spellStart"/>
      <w:r w:rsidRPr="001862B6">
        <w:rPr>
          <w:i/>
          <w:sz w:val="18"/>
          <w:szCs w:val="18"/>
        </w:rPr>
        <w:t>Rehabil</w:t>
      </w:r>
      <w:proofErr w:type="spellEnd"/>
      <w:r w:rsidRPr="001862B6">
        <w:rPr>
          <w:i/>
          <w:sz w:val="18"/>
          <w:szCs w:val="18"/>
        </w:rPr>
        <w:t xml:space="preserve"> </w:t>
      </w:r>
      <w:proofErr w:type="spellStart"/>
      <w:r w:rsidRPr="001862B6">
        <w:rPr>
          <w:i/>
          <w:sz w:val="18"/>
          <w:szCs w:val="18"/>
        </w:rPr>
        <w:t>Fyz</w:t>
      </w:r>
      <w:proofErr w:type="spellEnd"/>
      <w:r w:rsidRPr="001862B6">
        <w:rPr>
          <w:i/>
          <w:sz w:val="18"/>
          <w:szCs w:val="18"/>
        </w:rPr>
        <w:t xml:space="preserve"> </w:t>
      </w:r>
      <w:proofErr w:type="spellStart"/>
      <w:r w:rsidRPr="001862B6">
        <w:rPr>
          <w:i/>
          <w:sz w:val="18"/>
          <w:szCs w:val="18"/>
        </w:rPr>
        <w:t>Lek</w:t>
      </w:r>
      <w:proofErr w:type="spellEnd"/>
      <w:r w:rsidRPr="001862B6">
        <w:rPr>
          <w:sz w:val="18"/>
          <w:szCs w:val="18"/>
        </w:rPr>
        <w:t xml:space="preserve"> 2023; 30(2): 1-5. </w:t>
      </w:r>
    </w:p>
    <w:p w14:paraId="32B52119" w14:textId="77777777" w:rsidR="004A1360" w:rsidRPr="001862B6" w:rsidRDefault="0035610E" w:rsidP="006144C5">
      <w:pPr>
        <w:numPr>
          <w:ilvl w:val="0"/>
          <w:numId w:val="43"/>
        </w:numPr>
        <w:ind w:right="56" w:hanging="276"/>
        <w:jc w:val="both"/>
        <w:rPr>
          <w:sz w:val="18"/>
          <w:szCs w:val="18"/>
        </w:rPr>
      </w:pPr>
      <w:r w:rsidRPr="001862B6">
        <w:rPr>
          <w:sz w:val="18"/>
          <w:szCs w:val="18"/>
        </w:rPr>
        <w:t xml:space="preserve">Rybářová, K., Sýkorová, J., Nováková, O., Rodová, Z., Sládková, P. a kol. Limitace hodnocení jemné motoriky ve vybraných standardizovaných testech z pohledu ergoterapeutů, </w:t>
      </w:r>
      <w:proofErr w:type="spellStart"/>
      <w:r w:rsidRPr="001862B6">
        <w:rPr>
          <w:i/>
          <w:sz w:val="18"/>
          <w:szCs w:val="18"/>
        </w:rPr>
        <w:t>Rehabil</w:t>
      </w:r>
      <w:proofErr w:type="spellEnd"/>
      <w:r w:rsidRPr="001862B6">
        <w:rPr>
          <w:i/>
          <w:sz w:val="18"/>
          <w:szCs w:val="18"/>
        </w:rPr>
        <w:t xml:space="preserve"> </w:t>
      </w:r>
      <w:proofErr w:type="spellStart"/>
      <w:r w:rsidRPr="001862B6">
        <w:rPr>
          <w:i/>
          <w:sz w:val="18"/>
          <w:szCs w:val="18"/>
        </w:rPr>
        <w:t>Fyz</w:t>
      </w:r>
      <w:proofErr w:type="spellEnd"/>
      <w:r w:rsidRPr="001862B6">
        <w:rPr>
          <w:i/>
          <w:sz w:val="18"/>
          <w:szCs w:val="18"/>
        </w:rPr>
        <w:t xml:space="preserve"> </w:t>
      </w:r>
      <w:proofErr w:type="spellStart"/>
      <w:r w:rsidRPr="001862B6">
        <w:rPr>
          <w:i/>
          <w:sz w:val="18"/>
          <w:szCs w:val="18"/>
        </w:rPr>
        <w:t>Lek</w:t>
      </w:r>
      <w:proofErr w:type="spellEnd"/>
      <w:r w:rsidRPr="001862B6">
        <w:rPr>
          <w:sz w:val="18"/>
          <w:szCs w:val="18"/>
        </w:rPr>
        <w:t xml:space="preserve"> 2022; 29(4): 215–221. </w:t>
      </w:r>
    </w:p>
    <w:p w14:paraId="69C3788C" w14:textId="77777777" w:rsidR="004A1360" w:rsidRPr="001862B6" w:rsidRDefault="0035610E" w:rsidP="006144C5">
      <w:pPr>
        <w:numPr>
          <w:ilvl w:val="0"/>
          <w:numId w:val="43"/>
        </w:numPr>
        <w:ind w:right="56" w:hanging="276"/>
        <w:jc w:val="both"/>
        <w:rPr>
          <w:sz w:val="18"/>
          <w:szCs w:val="18"/>
        </w:rPr>
      </w:pPr>
      <w:r w:rsidRPr="001862B6">
        <w:rPr>
          <w:sz w:val="18"/>
          <w:szCs w:val="18"/>
        </w:rPr>
        <w:t xml:space="preserve">Topinková, E., Jurášková, B., Hrkal, J., Zvolský, P., Sládková, P. a kol. Hodnocení disability s využitím nástroje WHODAS 2.0 u geriatrických pacientů. Pilotní studie WHODAS-GERI. </w:t>
      </w:r>
      <w:hyperlink r:id="rId49">
        <w:r w:rsidRPr="001862B6">
          <w:rPr>
            <w:i/>
            <w:color w:val="0000FF"/>
            <w:sz w:val="18"/>
            <w:szCs w:val="18"/>
            <w:u w:val="single" w:color="0000FF"/>
          </w:rPr>
          <w:t>Geriatrie a</w:t>
        </w:r>
      </w:hyperlink>
      <w:hyperlink r:id="rId50">
        <w:r w:rsidRPr="001862B6">
          <w:rPr>
            <w:i/>
            <w:color w:val="0000FF"/>
            <w:sz w:val="18"/>
            <w:szCs w:val="18"/>
          </w:rPr>
          <w:t xml:space="preserve"> </w:t>
        </w:r>
      </w:hyperlink>
      <w:hyperlink r:id="rId51">
        <w:r w:rsidRPr="001862B6">
          <w:rPr>
            <w:i/>
            <w:color w:val="0000FF"/>
            <w:sz w:val="18"/>
            <w:szCs w:val="18"/>
            <w:u w:val="single" w:color="0000FF"/>
          </w:rPr>
          <w:t>Gerontologie</w:t>
        </w:r>
      </w:hyperlink>
      <w:hyperlink r:id="rId52">
        <w:r w:rsidRPr="001862B6">
          <w:rPr>
            <w:color w:val="0000FF"/>
            <w:sz w:val="18"/>
            <w:szCs w:val="18"/>
            <w:u w:val="single" w:color="0000FF"/>
          </w:rPr>
          <w:t>, 2021, 10 (1), 3</w:t>
        </w:r>
      </w:hyperlink>
      <w:hyperlink r:id="rId53">
        <w:r w:rsidRPr="001862B6">
          <w:rPr>
            <w:color w:val="0000FF"/>
            <w:sz w:val="18"/>
            <w:szCs w:val="18"/>
            <w:u w:val="single" w:color="0000FF"/>
          </w:rPr>
          <w:t>-</w:t>
        </w:r>
      </w:hyperlink>
      <w:hyperlink r:id="rId54">
        <w:r w:rsidRPr="001862B6">
          <w:rPr>
            <w:color w:val="0000FF"/>
            <w:sz w:val="18"/>
            <w:szCs w:val="18"/>
            <w:u w:val="single" w:color="0000FF"/>
          </w:rPr>
          <w:t>11.</w:t>
        </w:r>
      </w:hyperlink>
      <w:hyperlink r:id="rId55">
        <w:r w:rsidRPr="001862B6">
          <w:rPr>
            <w:color w:val="0000FF"/>
            <w:sz w:val="18"/>
            <w:szCs w:val="18"/>
          </w:rPr>
          <w:t xml:space="preserve">  </w:t>
        </w:r>
      </w:hyperlink>
      <w:hyperlink r:id="rId56">
        <w:r w:rsidRPr="001862B6">
          <w:rPr>
            <w:sz w:val="18"/>
            <w:szCs w:val="18"/>
          </w:rPr>
          <w:t xml:space="preserve"> </w:t>
        </w:r>
      </w:hyperlink>
    </w:p>
    <w:p w14:paraId="0AF4831B" w14:textId="77777777" w:rsidR="004A1360" w:rsidRPr="001862B6" w:rsidRDefault="0035610E" w:rsidP="006144C5">
      <w:pPr>
        <w:numPr>
          <w:ilvl w:val="0"/>
          <w:numId w:val="43"/>
        </w:numPr>
        <w:ind w:right="56" w:hanging="276"/>
        <w:jc w:val="both"/>
        <w:rPr>
          <w:sz w:val="18"/>
          <w:szCs w:val="18"/>
        </w:rPr>
      </w:pPr>
      <w:r w:rsidRPr="001862B6">
        <w:rPr>
          <w:sz w:val="18"/>
          <w:szCs w:val="18"/>
        </w:rPr>
        <w:t xml:space="preserve">Hrkal. J., Sládková, P., Kotková, K., Svěcená, K., Rodová, Z. a kol. Aktualizace českého překladu Mezinárodní klasifikace funkčních schopností, disability a zdraví. </w:t>
      </w:r>
      <w:r w:rsidRPr="001862B6">
        <w:rPr>
          <w:i/>
          <w:sz w:val="18"/>
          <w:szCs w:val="18"/>
        </w:rPr>
        <w:t>Rehabilitace a fyzikální lékařství</w:t>
      </w:r>
      <w:r w:rsidRPr="001862B6">
        <w:rPr>
          <w:sz w:val="18"/>
          <w:szCs w:val="18"/>
        </w:rPr>
        <w:t xml:space="preserve">, 2021, 28 (4), 185-189.  </w:t>
      </w:r>
    </w:p>
    <w:p w14:paraId="61565A07" w14:textId="77777777" w:rsidR="004A1360" w:rsidRPr="001862B6" w:rsidRDefault="0035610E" w:rsidP="006144C5">
      <w:pPr>
        <w:numPr>
          <w:ilvl w:val="0"/>
          <w:numId w:val="43"/>
        </w:numPr>
        <w:ind w:right="56" w:hanging="276"/>
        <w:jc w:val="both"/>
        <w:rPr>
          <w:sz w:val="18"/>
          <w:szCs w:val="18"/>
        </w:rPr>
      </w:pPr>
      <w:r w:rsidRPr="001862B6">
        <w:rPr>
          <w:sz w:val="18"/>
          <w:szCs w:val="18"/>
        </w:rPr>
        <w:t xml:space="preserve">Sládková, P., Svěcená, K. Dotazník WHODAS 2.0 a možnosti jeho využití nejen v posudkové činnosti, </w:t>
      </w:r>
      <w:proofErr w:type="spellStart"/>
      <w:r w:rsidRPr="001862B6">
        <w:rPr>
          <w:i/>
          <w:sz w:val="18"/>
          <w:szCs w:val="18"/>
        </w:rPr>
        <w:t>Reviz</w:t>
      </w:r>
      <w:proofErr w:type="spellEnd"/>
      <w:r w:rsidRPr="001862B6">
        <w:rPr>
          <w:i/>
          <w:sz w:val="18"/>
          <w:szCs w:val="18"/>
        </w:rPr>
        <w:t>. posud. Lék</w:t>
      </w:r>
      <w:r w:rsidRPr="001862B6">
        <w:rPr>
          <w:sz w:val="18"/>
          <w:szCs w:val="18"/>
        </w:rPr>
        <w:t xml:space="preserve">., 25, 2022, č. 3–4, s. 55–59. </w:t>
      </w:r>
    </w:p>
    <w:p w14:paraId="48C8B9BA" w14:textId="77777777" w:rsidR="004A1360" w:rsidRPr="001862B6" w:rsidRDefault="0035610E" w:rsidP="006144C5">
      <w:pPr>
        <w:numPr>
          <w:ilvl w:val="0"/>
          <w:numId w:val="43"/>
        </w:numPr>
        <w:ind w:right="56" w:hanging="276"/>
        <w:jc w:val="both"/>
        <w:rPr>
          <w:sz w:val="18"/>
          <w:szCs w:val="18"/>
        </w:rPr>
      </w:pPr>
      <w:r w:rsidRPr="001862B6">
        <w:rPr>
          <w:sz w:val="18"/>
          <w:szCs w:val="18"/>
        </w:rPr>
        <w:t xml:space="preserve">Sládková, P. Mezinárodní klasifikace funkčních schopností, disability a zdraví nejen v posudkovém lékařství. </w:t>
      </w:r>
      <w:proofErr w:type="spellStart"/>
      <w:r w:rsidRPr="001862B6">
        <w:rPr>
          <w:i/>
          <w:sz w:val="18"/>
          <w:szCs w:val="18"/>
        </w:rPr>
        <w:t>Reviz</w:t>
      </w:r>
      <w:proofErr w:type="spellEnd"/>
      <w:r w:rsidRPr="001862B6">
        <w:rPr>
          <w:i/>
          <w:sz w:val="18"/>
          <w:szCs w:val="18"/>
        </w:rPr>
        <w:t>. posud. Lék</w:t>
      </w:r>
      <w:r w:rsidRPr="001862B6">
        <w:rPr>
          <w:sz w:val="18"/>
          <w:szCs w:val="18"/>
        </w:rPr>
        <w:t xml:space="preserve">., 25, 2022, č. 3–4, s. 43–47. </w:t>
      </w:r>
    </w:p>
    <w:p w14:paraId="5789DFB9" w14:textId="77777777" w:rsidR="004A1360" w:rsidRPr="001862B6" w:rsidRDefault="0035610E" w:rsidP="006144C5">
      <w:pPr>
        <w:numPr>
          <w:ilvl w:val="0"/>
          <w:numId w:val="43"/>
        </w:numPr>
        <w:ind w:right="56" w:hanging="276"/>
        <w:jc w:val="both"/>
        <w:rPr>
          <w:sz w:val="18"/>
          <w:szCs w:val="18"/>
        </w:rPr>
      </w:pPr>
      <w:r w:rsidRPr="001862B6">
        <w:rPr>
          <w:sz w:val="18"/>
          <w:szCs w:val="18"/>
        </w:rPr>
        <w:t xml:space="preserve">Zvolský, M., Slovák, D., Vašková, J., Sládková, P. Elektronizace a podpora klasifikací MKN a MKF a dotazníku WHODAS 2.0. In </w:t>
      </w:r>
      <w:proofErr w:type="spellStart"/>
      <w:r w:rsidRPr="001862B6">
        <w:rPr>
          <w:sz w:val="18"/>
          <w:szCs w:val="18"/>
        </w:rPr>
        <w:t>Medsoft</w:t>
      </w:r>
      <w:proofErr w:type="spellEnd"/>
      <w:r w:rsidRPr="001862B6">
        <w:rPr>
          <w:sz w:val="18"/>
          <w:szCs w:val="18"/>
        </w:rPr>
        <w:t xml:space="preserve"> 2017: Sborník příspěvků. Praha: </w:t>
      </w:r>
      <w:proofErr w:type="spellStart"/>
      <w:r w:rsidRPr="001862B6">
        <w:rPr>
          <w:sz w:val="18"/>
          <w:szCs w:val="18"/>
        </w:rPr>
        <w:t>Medsoft</w:t>
      </w:r>
      <w:proofErr w:type="spellEnd"/>
      <w:r w:rsidRPr="001862B6">
        <w:rPr>
          <w:sz w:val="18"/>
          <w:szCs w:val="18"/>
        </w:rPr>
        <w:t xml:space="preserve"> 2017, 224230. ISBN. 978-80-86742-47-2. [16] Sládková, P.  Zásady posudkové činnosti u seniorů se zaměřením na problematiku demence. </w:t>
      </w:r>
    </w:p>
    <w:p w14:paraId="5F589D2A" w14:textId="77777777" w:rsidR="004A1360" w:rsidRPr="001862B6" w:rsidRDefault="0035610E" w:rsidP="006144C5">
      <w:pPr>
        <w:ind w:left="10" w:right="56"/>
        <w:jc w:val="both"/>
        <w:rPr>
          <w:sz w:val="18"/>
          <w:szCs w:val="18"/>
        </w:rPr>
      </w:pPr>
      <w:r w:rsidRPr="001862B6">
        <w:rPr>
          <w:sz w:val="18"/>
          <w:szCs w:val="18"/>
        </w:rPr>
        <w:t xml:space="preserve">In Sborník příspěvků z 5. Gerontologické mezioborové konference, Stárnutí 2021, 11-12.2.2021. Praha: Pražská vysoká škola psychosociálních studií, s. 138–159. Dostupná z:  </w:t>
      </w:r>
      <w:hyperlink r:id="rId57">
        <w:r w:rsidRPr="001862B6">
          <w:rPr>
            <w:color w:val="0000FF"/>
            <w:sz w:val="18"/>
            <w:szCs w:val="18"/>
            <w:u w:val="single" w:color="0000FF"/>
          </w:rPr>
          <w:t>https://www.konferencestarnuti.cz/files/Starnuti_2021_sbornik.pdf. ISBN 978</w:t>
        </w:r>
      </w:hyperlink>
      <w:hyperlink r:id="rId58">
        <w:r w:rsidRPr="001862B6">
          <w:rPr>
            <w:color w:val="0000FF"/>
            <w:sz w:val="18"/>
            <w:szCs w:val="18"/>
            <w:u w:val="single" w:color="0000FF"/>
          </w:rPr>
          <w:t>-</w:t>
        </w:r>
      </w:hyperlink>
      <w:hyperlink r:id="rId59">
        <w:r w:rsidRPr="001862B6">
          <w:rPr>
            <w:color w:val="0000FF"/>
            <w:sz w:val="18"/>
            <w:szCs w:val="18"/>
            <w:u w:val="single" w:color="0000FF"/>
          </w:rPr>
          <w:t>80</w:t>
        </w:r>
      </w:hyperlink>
      <w:hyperlink r:id="rId60">
        <w:r w:rsidRPr="001862B6">
          <w:rPr>
            <w:color w:val="0000FF"/>
            <w:sz w:val="18"/>
            <w:szCs w:val="18"/>
            <w:u w:val="single" w:color="0000FF"/>
          </w:rPr>
          <w:t>-</w:t>
        </w:r>
      </w:hyperlink>
      <w:hyperlink r:id="rId61">
        <w:r w:rsidRPr="001862B6">
          <w:rPr>
            <w:color w:val="0000FF"/>
            <w:sz w:val="18"/>
            <w:szCs w:val="18"/>
            <w:u w:val="single" w:color="0000FF"/>
          </w:rPr>
          <w:t>906237</w:t>
        </w:r>
      </w:hyperlink>
      <w:hyperlink r:id="rId62">
        <w:r w:rsidRPr="001862B6">
          <w:rPr>
            <w:color w:val="0000FF"/>
            <w:sz w:val="18"/>
            <w:szCs w:val="18"/>
            <w:u w:val="single" w:color="0000FF"/>
          </w:rPr>
          <w:t>-</w:t>
        </w:r>
      </w:hyperlink>
      <w:hyperlink r:id="rId63">
        <w:r w:rsidRPr="001862B6">
          <w:rPr>
            <w:color w:val="0000FF"/>
            <w:sz w:val="18"/>
            <w:szCs w:val="18"/>
            <w:u w:val="single" w:color="0000FF"/>
          </w:rPr>
          <w:t>4</w:t>
        </w:r>
      </w:hyperlink>
      <w:hyperlink r:id="rId64">
        <w:r w:rsidRPr="001862B6">
          <w:rPr>
            <w:color w:val="0000FF"/>
            <w:sz w:val="18"/>
            <w:szCs w:val="18"/>
            <w:u w:val="single" w:color="0000FF"/>
          </w:rPr>
          <w:t>-</w:t>
        </w:r>
      </w:hyperlink>
      <w:hyperlink r:id="rId65">
        <w:r w:rsidRPr="001862B6">
          <w:rPr>
            <w:color w:val="0000FF"/>
            <w:sz w:val="18"/>
            <w:szCs w:val="18"/>
            <w:u w:val="single" w:color="0000FF"/>
          </w:rPr>
          <w:t>3</w:t>
        </w:r>
      </w:hyperlink>
      <w:hyperlink r:id="rId66">
        <w:r w:rsidRPr="001862B6">
          <w:rPr>
            <w:sz w:val="18"/>
            <w:szCs w:val="18"/>
          </w:rPr>
          <w:t>.</w:t>
        </w:r>
      </w:hyperlink>
      <w:r w:rsidRPr="001862B6">
        <w:rPr>
          <w:sz w:val="18"/>
          <w:szCs w:val="18"/>
        </w:rPr>
        <w:t xml:space="preserve"> </w:t>
      </w:r>
    </w:p>
    <w:p w14:paraId="65922FBE" w14:textId="77777777" w:rsidR="004A1360" w:rsidRPr="001862B6" w:rsidRDefault="0035610E" w:rsidP="006144C5">
      <w:pPr>
        <w:numPr>
          <w:ilvl w:val="0"/>
          <w:numId w:val="44"/>
        </w:numPr>
        <w:ind w:right="56" w:hanging="389"/>
        <w:jc w:val="both"/>
        <w:rPr>
          <w:sz w:val="18"/>
          <w:szCs w:val="18"/>
        </w:rPr>
      </w:pPr>
      <w:r w:rsidRPr="001862B6">
        <w:rPr>
          <w:sz w:val="18"/>
          <w:szCs w:val="18"/>
        </w:rPr>
        <w:t xml:space="preserve">Švestková, O., </w:t>
      </w:r>
      <w:proofErr w:type="spellStart"/>
      <w:r w:rsidRPr="001862B6">
        <w:rPr>
          <w:sz w:val="18"/>
          <w:szCs w:val="18"/>
        </w:rPr>
        <w:t>Pfeiffer</w:t>
      </w:r>
      <w:proofErr w:type="spellEnd"/>
      <w:r w:rsidRPr="001862B6">
        <w:rPr>
          <w:sz w:val="18"/>
          <w:szCs w:val="18"/>
        </w:rPr>
        <w:t xml:space="preserve">, J., </w:t>
      </w:r>
      <w:proofErr w:type="spellStart"/>
      <w:r w:rsidRPr="001862B6">
        <w:rPr>
          <w:sz w:val="18"/>
          <w:szCs w:val="18"/>
        </w:rPr>
        <w:t>Angerová</w:t>
      </w:r>
      <w:proofErr w:type="spellEnd"/>
      <w:r w:rsidRPr="001862B6">
        <w:rPr>
          <w:sz w:val="18"/>
          <w:szCs w:val="18"/>
        </w:rPr>
        <w:t xml:space="preserve">, Y., Sládková, P. Organizace </w:t>
      </w:r>
    </w:p>
    <w:p w14:paraId="343E83E9" w14:textId="77777777" w:rsidR="004A1360" w:rsidRPr="001862B6" w:rsidRDefault="0035610E" w:rsidP="006144C5">
      <w:pPr>
        <w:ind w:left="10" w:right="704"/>
        <w:jc w:val="both"/>
        <w:rPr>
          <w:sz w:val="18"/>
          <w:szCs w:val="18"/>
        </w:rPr>
      </w:pPr>
      <w:r w:rsidRPr="001862B6">
        <w:rPr>
          <w:sz w:val="18"/>
          <w:szCs w:val="18"/>
        </w:rPr>
        <w:t xml:space="preserve">rehabilitace při použití MKF (Mezinárodní klasifikace funkčních schopností, disability a zdraví WHO) a stanovení stupně funkčního postižení (disability) podle kvalifikátorů </w:t>
      </w:r>
    </w:p>
    <w:p w14:paraId="5D574D19" w14:textId="77777777" w:rsidR="004A1360" w:rsidRPr="001862B6" w:rsidRDefault="0035610E" w:rsidP="006144C5">
      <w:pPr>
        <w:ind w:left="10" w:right="56"/>
        <w:jc w:val="both"/>
        <w:rPr>
          <w:sz w:val="18"/>
          <w:szCs w:val="18"/>
        </w:rPr>
      </w:pPr>
      <w:r w:rsidRPr="001862B6">
        <w:rPr>
          <w:sz w:val="18"/>
          <w:szCs w:val="18"/>
        </w:rPr>
        <w:t xml:space="preserve">MKF. </w:t>
      </w:r>
      <w:r w:rsidRPr="001862B6">
        <w:rPr>
          <w:i/>
          <w:sz w:val="18"/>
          <w:szCs w:val="18"/>
        </w:rPr>
        <w:t>Rehabilitace a fyzikální lékařství</w:t>
      </w:r>
      <w:r w:rsidRPr="001862B6">
        <w:rPr>
          <w:sz w:val="18"/>
          <w:szCs w:val="18"/>
        </w:rPr>
        <w:t xml:space="preserve">, 2010, 17 (2), 43-50. ISSN 1211-2658  </w:t>
      </w:r>
    </w:p>
    <w:p w14:paraId="79358E8C" w14:textId="77777777" w:rsidR="004A1360" w:rsidRPr="001862B6" w:rsidRDefault="0035610E" w:rsidP="006144C5">
      <w:pPr>
        <w:numPr>
          <w:ilvl w:val="0"/>
          <w:numId w:val="44"/>
        </w:numPr>
        <w:ind w:right="56" w:hanging="389"/>
        <w:jc w:val="both"/>
        <w:rPr>
          <w:sz w:val="18"/>
          <w:szCs w:val="18"/>
        </w:rPr>
      </w:pPr>
      <w:r w:rsidRPr="001862B6">
        <w:rPr>
          <w:sz w:val="18"/>
          <w:szCs w:val="18"/>
        </w:rPr>
        <w:t xml:space="preserve">Švestková, O., </w:t>
      </w:r>
      <w:proofErr w:type="spellStart"/>
      <w:r w:rsidRPr="001862B6">
        <w:rPr>
          <w:sz w:val="18"/>
          <w:szCs w:val="18"/>
        </w:rPr>
        <w:t>Angerová</w:t>
      </w:r>
      <w:proofErr w:type="spellEnd"/>
      <w:r w:rsidRPr="001862B6">
        <w:rPr>
          <w:sz w:val="18"/>
          <w:szCs w:val="18"/>
        </w:rPr>
        <w:t xml:space="preserve">, Y., Sládková, P. Mezinárodní </w:t>
      </w:r>
      <w:proofErr w:type="gramStart"/>
      <w:r w:rsidRPr="001862B6">
        <w:rPr>
          <w:sz w:val="18"/>
          <w:szCs w:val="18"/>
        </w:rPr>
        <w:t>klasifikace  funkčních</w:t>
      </w:r>
      <w:proofErr w:type="gramEnd"/>
      <w:r w:rsidRPr="001862B6">
        <w:rPr>
          <w:sz w:val="18"/>
          <w:szCs w:val="18"/>
        </w:rPr>
        <w:t xml:space="preserve"> schopností, disability a zdraví (ICF): kvantitativní měření kapacity a výkonu.  </w:t>
      </w:r>
      <w:r w:rsidRPr="001862B6">
        <w:rPr>
          <w:i/>
          <w:sz w:val="18"/>
          <w:szCs w:val="18"/>
        </w:rPr>
        <w:t>Česká a slovenská neurologie a neurochirurgie</w:t>
      </w:r>
      <w:r w:rsidRPr="001862B6">
        <w:rPr>
          <w:sz w:val="18"/>
          <w:szCs w:val="18"/>
        </w:rPr>
        <w:t xml:space="preserve">. 2009, 72(6), 580-586.  </w:t>
      </w:r>
    </w:p>
    <w:p w14:paraId="16AA823B" w14:textId="77777777" w:rsidR="004A1360" w:rsidRPr="001862B6" w:rsidRDefault="0035610E" w:rsidP="006144C5">
      <w:pPr>
        <w:numPr>
          <w:ilvl w:val="0"/>
          <w:numId w:val="44"/>
        </w:numPr>
        <w:ind w:right="56" w:hanging="389"/>
        <w:jc w:val="both"/>
        <w:rPr>
          <w:sz w:val="18"/>
          <w:szCs w:val="18"/>
        </w:rPr>
      </w:pPr>
      <w:r w:rsidRPr="001862B6">
        <w:rPr>
          <w:sz w:val="18"/>
          <w:szCs w:val="18"/>
        </w:rPr>
        <w:t xml:space="preserve">Leonardi, M.; Lee, H.; </w:t>
      </w:r>
      <w:proofErr w:type="spellStart"/>
      <w:r w:rsidRPr="001862B6">
        <w:rPr>
          <w:sz w:val="18"/>
          <w:szCs w:val="18"/>
        </w:rPr>
        <w:t>Kostanjsek</w:t>
      </w:r>
      <w:proofErr w:type="spellEnd"/>
      <w:r w:rsidRPr="001862B6">
        <w:rPr>
          <w:sz w:val="18"/>
          <w:szCs w:val="18"/>
        </w:rPr>
        <w:t xml:space="preserve">, N.; </w:t>
      </w:r>
      <w:proofErr w:type="spellStart"/>
      <w:r w:rsidRPr="001862B6">
        <w:rPr>
          <w:sz w:val="18"/>
          <w:szCs w:val="18"/>
        </w:rPr>
        <w:t>Fornari</w:t>
      </w:r>
      <w:proofErr w:type="spellEnd"/>
      <w:r w:rsidRPr="001862B6">
        <w:rPr>
          <w:sz w:val="18"/>
          <w:szCs w:val="18"/>
        </w:rPr>
        <w:t xml:space="preserve">, A.; </w:t>
      </w:r>
      <w:proofErr w:type="spellStart"/>
      <w:r w:rsidRPr="001862B6">
        <w:rPr>
          <w:sz w:val="18"/>
          <w:szCs w:val="18"/>
        </w:rPr>
        <w:t>Raggi</w:t>
      </w:r>
      <w:proofErr w:type="spellEnd"/>
      <w:r w:rsidRPr="001862B6">
        <w:rPr>
          <w:sz w:val="18"/>
          <w:szCs w:val="18"/>
        </w:rPr>
        <w:t xml:space="preserve">, A.; </w:t>
      </w:r>
      <w:proofErr w:type="spellStart"/>
      <w:r w:rsidRPr="001862B6">
        <w:rPr>
          <w:sz w:val="18"/>
          <w:szCs w:val="18"/>
        </w:rPr>
        <w:t>Martinuzzi</w:t>
      </w:r>
      <w:proofErr w:type="spellEnd"/>
      <w:r w:rsidRPr="001862B6">
        <w:rPr>
          <w:sz w:val="18"/>
          <w:szCs w:val="18"/>
        </w:rPr>
        <w:t xml:space="preserve">, A.; </w:t>
      </w:r>
      <w:proofErr w:type="spellStart"/>
      <w:r w:rsidRPr="001862B6">
        <w:rPr>
          <w:sz w:val="18"/>
          <w:szCs w:val="18"/>
        </w:rPr>
        <w:t>Yáñez</w:t>
      </w:r>
      <w:proofErr w:type="spellEnd"/>
      <w:r w:rsidRPr="001862B6">
        <w:rPr>
          <w:sz w:val="18"/>
          <w:szCs w:val="18"/>
        </w:rPr>
        <w:t xml:space="preserve">,  </w:t>
      </w:r>
    </w:p>
    <w:p w14:paraId="2652BE2B" w14:textId="77777777" w:rsidR="004A1360" w:rsidRPr="001862B6" w:rsidRDefault="0035610E" w:rsidP="006144C5">
      <w:pPr>
        <w:ind w:left="10" w:right="56"/>
        <w:jc w:val="both"/>
        <w:rPr>
          <w:sz w:val="18"/>
          <w:szCs w:val="18"/>
        </w:rPr>
      </w:pPr>
      <w:r w:rsidRPr="001862B6">
        <w:rPr>
          <w:sz w:val="18"/>
          <w:szCs w:val="18"/>
        </w:rPr>
        <w:t xml:space="preserve">M.; </w:t>
      </w:r>
      <w:proofErr w:type="spellStart"/>
      <w:r w:rsidRPr="001862B6">
        <w:rPr>
          <w:sz w:val="18"/>
          <w:szCs w:val="18"/>
        </w:rPr>
        <w:t>Almborg</w:t>
      </w:r>
      <w:proofErr w:type="spellEnd"/>
      <w:r w:rsidRPr="001862B6">
        <w:rPr>
          <w:sz w:val="18"/>
          <w:szCs w:val="18"/>
        </w:rPr>
        <w:t xml:space="preserve">, A.-H.; </w:t>
      </w:r>
      <w:proofErr w:type="spellStart"/>
      <w:r w:rsidRPr="001862B6">
        <w:rPr>
          <w:sz w:val="18"/>
          <w:szCs w:val="18"/>
        </w:rPr>
        <w:t>Fresk</w:t>
      </w:r>
      <w:proofErr w:type="spellEnd"/>
      <w:r w:rsidRPr="001862B6">
        <w:rPr>
          <w:sz w:val="18"/>
          <w:szCs w:val="18"/>
        </w:rPr>
        <w:t xml:space="preserve">, M.; </w:t>
      </w:r>
      <w:proofErr w:type="spellStart"/>
      <w:r w:rsidRPr="001862B6">
        <w:rPr>
          <w:sz w:val="18"/>
          <w:szCs w:val="18"/>
        </w:rPr>
        <w:t>Besstrashnova</w:t>
      </w:r>
      <w:proofErr w:type="spellEnd"/>
      <w:r w:rsidRPr="001862B6">
        <w:rPr>
          <w:sz w:val="18"/>
          <w:szCs w:val="18"/>
        </w:rPr>
        <w:t xml:space="preserve">, Y.; et al. 20 </w:t>
      </w:r>
      <w:proofErr w:type="spellStart"/>
      <w:r w:rsidRPr="001862B6">
        <w:rPr>
          <w:sz w:val="18"/>
          <w:szCs w:val="18"/>
        </w:rPr>
        <w:t>Years</w:t>
      </w:r>
      <w:proofErr w:type="spellEnd"/>
      <w:r w:rsidRPr="001862B6">
        <w:rPr>
          <w:sz w:val="18"/>
          <w:szCs w:val="18"/>
        </w:rPr>
        <w:t xml:space="preserve"> </w:t>
      </w:r>
      <w:proofErr w:type="spellStart"/>
      <w:r w:rsidRPr="001862B6">
        <w:rPr>
          <w:sz w:val="18"/>
          <w:szCs w:val="18"/>
        </w:rPr>
        <w:t>of</w:t>
      </w:r>
      <w:proofErr w:type="spellEnd"/>
      <w:r w:rsidRPr="001862B6">
        <w:rPr>
          <w:sz w:val="18"/>
          <w:szCs w:val="18"/>
        </w:rPr>
        <w:t xml:space="preserve">  </w:t>
      </w:r>
    </w:p>
    <w:p w14:paraId="4F563BF5" w14:textId="77777777" w:rsidR="004A1360" w:rsidRPr="001862B6" w:rsidRDefault="0035610E" w:rsidP="006144C5">
      <w:pPr>
        <w:ind w:left="10" w:right="717"/>
        <w:jc w:val="both"/>
        <w:rPr>
          <w:sz w:val="18"/>
          <w:szCs w:val="18"/>
        </w:rPr>
      </w:pPr>
      <w:r w:rsidRPr="001862B6">
        <w:rPr>
          <w:sz w:val="18"/>
          <w:szCs w:val="18"/>
        </w:rPr>
        <w:t xml:space="preserve">ICF—International </w:t>
      </w:r>
      <w:proofErr w:type="spellStart"/>
      <w:r w:rsidRPr="001862B6">
        <w:rPr>
          <w:sz w:val="18"/>
          <w:szCs w:val="18"/>
        </w:rPr>
        <w:t>Classification</w:t>
      </w:r>
      <w:proofErr w:type="spellEnd"/>
      <w:r w:rsidRPr="001862B6">
        <w:rPr>
          <w:sz w:val="18"/>
          <w:szCs w:val="18"/>
        </w:rPr>
        <w:t xml:space="preserve"> </w:t>
      </w:r>
      <w:proofErr w:type="spellStart"/>
      <w:r w:rsidRPr="001862B6">
        <w:rPr>
          <w:sz w:val="18"/>
          <w:szCs w:val="18"/>
        </w:rPr>
        <w:t>of</w:t>
      </w:r>
      <w:proofErr w:type="spellEnd"/>
      <w:r w:rsidRPr="001862B6">
        <w:rPr>
          <w:sz w:val="18"/>
          <w:szCs w:val="18"/>
        </w:rPr>
        <w:t xml:space="preserve"> </w:t>
      </w:r>
      <w:proofErr w:type="spellStart"/>
      <w:r w:rsidRPr="001862B6">
        <w:rPr>
          <w:sz w:val="18"/>
          <w:szCs w:val="18"/>
        </w:rPr>
        <w:t>Functioning</w:t>
      </w:r>
      <w:proofErr w:type="spellEnd"/>
      <w:r w:rsidRPr="001862B6">
        <w:rPr>
          <w:sz w:val="18"/>
          <w:szCs w:val="18"/>
        </w:rPr>
        <w:t xml:space="preserve">, Disability and </w:t>
      </w:r>
      <w:proofErr w:type="spellStart"/>
      <w:r w:rsidRPr="001862B6">
        <w:rPr>
          <w:sz w:val="18"/>
          <w:szCs w:val="18"/>
        </w:rPr>
        <w:t>Health</w:t>
      </w:r>
      <w:proofErr w:type="spellEnd"/>
      <w:r w:rsidRPr="001862B6">
        <w:rPr>
          <w:sz w:val="18"/>
          <w:szCs w:val="18"/>
        </w:rPr>
        <w:t xml:space="preserve">: </w:t>
      </w:r>
      <w:proofErr w:type="spellStart"/>
      <w:r w:rsidRPr="001862B6">
        <w:rPr>
          <w:sz w:val="18"/>
          <w:szCs w:val="18"/>
        </w:rPr>
        <w:t>Uses</w:t>
      </w:r>
      <w:proofErr w:type="spellEnd"/>
      <w:r w:rsidRPr="001862B6">
        <w:rPr>
          <w:sz w:val="18"/>
          <w:szCs w:val="18"/>
        </w:rPr>
        <w:t xml:space="preserve"> and </w:t>
      </w:r>
      <w:proofErr w:type="spellStart"/>
      <w:r w:rsidRPr="001862B6">
        <w:rPr>
          <w:sz w:val="18"/>
          <w:szCs w:val="18"/>
        </w:rPr>
        <w:t>Applications</w:t>
      </w:r>
      <w:proofErr w:type="spellEnd"/>
      <w:r w:rsidRPr="001862B6">
        <w:rPr>
          <w:sz w:val="18"/>
          <w:szCs w:val="18"/>
        </w:rPr>
        <w:t xml:space="preserve"> </w:t>
      </w:r>
      <w:proofErr w:type="spellStart"/>
      <w:r w:rsidRPr="001862B6">
        <w:rPr>
          <w:sz w:val="18"/>
          <w:szCs w:val="18"/>
        </w:rPr>
        <w:t>around</w:t>
      </w:r>
      <w:proofErr w:type="spellEnd"/>
      <w:r w:rsidRPr="001862B6">
        <w:rPr>
          <w:sz w:val="18"/>
          <w:szCs w:val="18"/>
        </w:rPr>
        <w:t xml:space="preserve"> </w:t>
      </w:r>
      <w:proofErr w:type="spellStart"/>
      <w:r w:rsidRPr="001862B6">
        <w:rPr>
          <w:sz w:val="18"/>
          <w:szCs w:val="18"/>
        </w:rPr>
        <w:t>the</w:t>
      </w:r>
      <w:proofErr w:type="spellEnd"/>
      <w:r w:rsidRPr="001862B6">
        <w:rPr>
          <w:sz w:val="18"/>
          <w:szCs w:val="18"/>
        </w:rPr>
        <w:t xml:space="preserve"> </w:t>
      </w:r>
      <w:proofErr w:type="spellStart"/>
      <w:r w:rsidRPr="001862B6">
        <w:rPr>
          <w:sz w:val="18"/>
          <w:szCs w:val="18"/>
        </w:rPr>
        <w:t>World</w:t>
      </w:r>
      <w:proofErr w:type="spellEnd"/>
      <w:r w:rsidRPr="001862B6">
        <w:rPr>
          <w:sz w:val="18"/>
          <w:szCs w:val="18"/>
        </w:rPr>
        <w:t xml:space="preserve">. </w:t>
      </w:r>
      <w:proofErr w:type="spellStart"/>
      <w:r w:rsidRPr="001862B6">
        <w:rPr>
          <w:sz w:val="18"/>
          <w:szCs w:val="18"/>
        </w:rPr>
        <w:t>Int</w:t>
      </w:r>
      <w:proofErr w:type="spellEnd"/>
      <w:r w:rsidRPr="001862B6">
        <w:rPr>
          <w:sz w:val="18"/>
          <w:szCs w:val="18"/>
        </w:rPr>
        <w:t xml:space="preserve">. </w:t>
      </w:r>
      <w:r w:rsidRPr="001862B6">
        <w:rPr>
          <w:i/>
          <w:sz w:val="18"/>
          <w:szCs w:val="18"/>
        </w:rPr>
        <w:t xml:space="preserve">J. </w:t>
      </w:r>
      <w:proofErr w:type="spellStart"/>
      <w:r w:rsidRPr="001862B6">
        <w:rPr>
          <w:i/>
          <w:sz w:val="18"/>
          <w:szCs w:val="18"/>
        </w:rPr>
        <w:t>Environ</w:t>
      </w:r>
      <w:proofErr w:type="spellEnd"/>
      <w:r w:rsidRPr="001862B6">
        <w:rPr>
          <w:i/>
          <w:sz w:val="18"/>
          <w:szCs w:val="18"/>
        </w:rPr>
        <w:t xml:space="preserve">. Res. Public </w:t>
      </w:r>
      <w:proofErr w:type="spellStart"/>
      <w:r w:rsidRPr="001862B6">
        <w:rPr>
          <w:i/>
          <w:sz w:val="18"/>
          <w:szCs w:val="18"/>
        </w:rPr>
        <w:t>Health</w:t>
      </w:r>
      <w:proofErr w:type="spellEnd"/>
      <w:r w:rsidRPr="001862B6">
        <w:rPr>
          <w:sz w:val="18"/>
          <w:szCs w:val="18"/>
        </w:rPr>
        <w:t xml:space="preserve"> 2022, 19, 11321.  </w:t>
      </w:r>
    </w:p>
    <w:p w14:paraId="3A46F2A8" w14:textId="77777777" w:rsidR="004A1360" w:rsidRPr="001862B6" w:rsidRDefault="004E41D2" w:rsidP="006144C5">
      <w:pPr>
        <w:ind w:left="10" w:right="1032"/>
        <w:jc w:val="both"/>
        <w:rPr>
          <w:sz w:val="18"/>
          <w:szCs w:val="18"/>
        </w:rPr>
      </w:pPr>
      <w:hyperlink r:id="rId67">
        <w:r w:rsidR="0035610E" w:rsidRPr="001862B6">
          <w:rPr>
            <w:color w:val="0000FF"/>
            <w:sz w:val="18"/>
            <w:szCs w:val="18"/>
            <w:u w:val="single" w:color="0000FF"/>
          </w:rPr>
          <w:t>https://doi.org/10.3390/ijerph191811321</w:t>
        </w:r>
      </w:hyperlink>
      <w:hyperlink r:id="rId68">
        <w:r w:rsidR="0035610E" w:rsidRPr="001862B6">
          <w:rPr>
            <w:sz w:val="18"/>
            <w:szCs w:val="18"/>
          </w:rPr>
          <w:t xml:space="preserve"> </w:t>
        </w:r>
      </w:hyperlink>
      <w:proofErr w:type="spellStart"/>
      <w:r w:rsidR="0035610E" w:rsidRPr="001862B6">
        <w:rPr>
          <w:sz w:val="18"/>
          <w:szCs w:val="18"/>
        </w:rPr>
        <w:t>Academic</w:t>
      </w:r>
      <w:proofErr w:type="spellEnd"/>
      <w:r w:rsidR="0035610E" w:rsidRPr="001862B6">
        <w:rPr>
          <w:sz w:val="18"/>
          <w:szCs w:val="18"/>
        </w:rPr>
        <w:t xml:space="preserve"> Editor: </w:t>
      </w:r>
      <w:proofErr w:type="spellStart"/>
      <w:r w:rsidR="0035610E" w:rsidRPr="001862B6">
        <w:rPr>
          <w:sz w:val="18"/>
          <w:szCs w:val="18"/>
        </w:rPr>
        <w:t>Tsung-Cheng</w:t>
      </w:r>
      <w:proofErr w:type="spellEnd"/>
      <w:r w:rsidR="0035610E" w:rsidRPr="001862B6">
        <w:rPr>
          <w:sz w:val="18"/>
          <w:szCs w:val="18"/>
        </w:rPr>
        <w:t xml:space="preserve"> </w:t>
      </w:r>
      <w:proofErr w:type="spellStart"/>
      <w:r w:rsidR="0035610E" w:rsidRPr="001862B6">
        <w:rPr>
          <w:sz w:val="18"/>
          <w:szCs w:val="18"/>
        </w:rPr>
        <w:t>Hsieh</w:t>
      </w:r>
      <w:proofErr w:type="spellEnd"/>
      <w:r w:rsidR="0035610E" w:rsidRPr="001862B6">
        <w:rPr>
          <w:sz w:val="18"/>
          <w:szCs w:val="18"/>
        </w:rPr>
        <w:t xml:space="preserve"> </w:t>
      </w:r>
      <w:proofErr w:type="spellStart"/>
      <w:proofErr w:type="gramStart"/>
      <w:r w:rsidR="0035610E" w:rsidRPr="001862B6">
        <w:rPr>
          <w:sz w:val="18"/>
          <w:szCs w:val="18"/>
        </w:rPr>
        <w:t>Received</w:t>
      </w:r>
      <w:proofErr w:type="spellEnd"/>
      <w:r w:rsidR="0035610E" w:rsidRPr="001862B6">
        <w:rPr>
          <w:sz w:val="18"/>
          <w:szCs w:val="18"/>
        </w:rPr>
        <w:t>:  27</w:t>
      </w:r>
      <w:proofErr w:type="gramEnd"/>
      <w:r w:rsidR="0035610E" w:rsidRPr="001862B6">
        <w:rPr>
          <w:sz w:val="18"/>
          <w:szCs w:val="18"/>
        </w:rPr>
        <w:t xml:space="preserve"> July 2022, </w:t>
      </w:r>
      <w:proofErr w:type="spellStart"/>
      <w:r w:rsidR="0035610E" w:rsidRPr="001862B6">
        <w:rPr>
          <w:sz w:val="18"/>
          <w:szCs w:val="18"/>
        </w:rPr>
        <w:t>Accepted</w:t>
      </w:r>
      <w:proofErr w:type="spellEnd"/>
      <w:r w:rsidR="0035610E" w:rsidRPr="001862B6">
        <w:rPr>
          <w:sz w:val="18"/>
          <w:szCs w:val="18"/>
        </w:rPr>
        <w:t xml:space="preserve">: 2 </w:t>
      </w:r>
      <w:proofErr w:type="spellStart"/>
      <w:r w:rsidR="0035610E" w:rsidRPr="001862B6">
        <w:rPr>
          <w:sz w:val="18"/>
          <w:szCs w:val="18"/>
        </w:rPr>
        <w:t>September</w:t>
      </w:r>
      <w:proofErr w:type="spellEnd"/>
      <w:r w:rsidR="0035610E" w:rsidRPr="001862B6">
        <w:rPr>
          <w:sz w:val="18"/>
          <w:szCs w:val="18"/>
        </w:rPr>
        <w:t xml:space="preserve"> 2022, </w:t>
      </w:r>
      <w:proofErr w:type="spellStart"/>
      <w:r w:rsidR="0035610E" w:rsidRPr="001862B6">
        <w:rPr>
          <w:sz w:val="18"/>
          <w:szCs w:val="18"/>
        </w:rPr>
        <w:t>Published</w:t>
      </w:r>
      <w:proofErr w:type="spellEnd"/>
      <w:r w:rsidR="0035610E" w:rsidRPr="001862B6">
        <w:rPr>
          <w:sz w:val="18"/>
          <w:szCs w:val="18"/>
        </w:rPr>
        <w:t xml:space="preserve">: 8 </w:t>
      </w:r>
      <w:proofErr w:type="spellStart"/>
      <w:r w:rsidR="0035610E" w:rsidRPr="001862B6">
        <w:rPr>
          <w:sz w:val="18"/>
          <w:szCs w:val="18"/>
        </w:rPr>
        <w:t>September</w:t>
      </w:r>
      <w:proofErr w:type="spellEnd"/>
      <w:r w:rsidR="0035610E" w:rsidRPr="001862B6">
        <w:rPr>
          <w:sz w:val="18"/>
          <w:szCs w:val="18"/>
        </w:rPr>
        <w:t xml:space="preserve"> 2022 [20] Švestková, O., Sládková, P., Kotková, K. </w:t>
      </w:r>
      <w:proofErr w:type="spellStart"/>
      <w:r w:rsidR="0035610E" w:rsidRPr="001862B6">
        <w:rPr>
          <w:sz w:val="18"/>
          <w:szCs w:val="18"/>
        </w:rPr>
        <w:t>Application</w:t>
      </w:r>
      <w:proofErr w:type="spellEnd"/>
      <w:r w:rsidR="0035610E" w:rsidRPr="001862B6">
        <w:rPr>
          <w:sz w:val="18"/>
          <w:szCs w:val="18"/>
        </w:rPr>
        <w:t xml:space="preserve"> </w:t>
      </w:r>
      <w:proofErr w:type="spellStart"/>
      <w:r w:rsidR="0035610E" w:rsidRPr="001862B6">
        <w:rPr>
          <w:sz w:val="18"/>
          <w:szCs w:val="18"/>
        </w:rPr>
        <w:t>of</w:t>
      </w:r>
      <w:proofErr w:type="spellEnd"/>
      <w:r w:rsidR="0035610E" w:rsidRPr="001862B6">
        <w:rPr>
          <w:sz w:val="18"/>
          <w:szCs w:val="18"/>
        </w:rPr>
        <w:t xml:space="preserve"> International  </w:t>
      </w:r>
    </w:p>
    <w:p w14:paraId="4ED7E9E7" w14:textId="77777777" w:rsidR="004A1360" w:rsidRPr="001862B6" w:rsidRDefault="0035610E" w:rsidP="006144C5">
      <w:pPr>
        <w:ind w:left="10" w:right="951"/>
        <w:jc w:val="both"/>
        <w:rPr>
          <w:sz w:val="18"/>
          <w:szCs w:val="18"/>
        </w:rPr>
      </w:pPr>
      <w:proofErr w:type="spellStart"/>
      <w:r w:rsidRPr="001862B6">
        <w:rPr>
          <w:sz w:val="18"/>
          <w:szCs w:val="18"/>
        </w:rPr>
        <w:t>Classification</w:t>
      </w:r>
      <w:proofErr w:type="spellEnd"/>
      <w:r w:rsidRPr="001862B6">
        <w:rPr>
          <w:sz w:val="18"/>
          <w:szCs w:val="18"/>
        </w:rPr>
        <w:t xml:space="preserve"> of </w:t>
      </w:r>
      <w:proofErr w:type="spellStart"/>
      <w:r w:rsidRPr="001862B6">
        <w:rPr>
          <w:sz w:val="18"/>
          <w:szCs w:val="18"/>
        </w:rPr>
        <w:t>Functioning</w:t>
      </w:r>
      <w:proofErr w:type="spellEnd"/>
      <w:r w:rsidRPr="001862B6">
        <w:rPr>
          <w:sz w:val="18"/>
          <w:szCs w:val="18"/>
        </w:rPr>
        <w:t xml:space="preserve">, Disability and </w:t>
      </w:r>
      <w:proofErr w:type="spellStart"/>
      <w:r w:rsidRPr="001862B6">
        <w:rPr>
          <w:sz w:val="18"/>
          <w:szCs w:val="18"/>
        </w:rPr>
        <w:t>Health</w:t>
      </w:r>
      <w:proofErr w:type="spellEnd"/>
      <w:r w:rsidRPr="001862B6">
        <w:rPr>
          <w:sz w:val="18"/>
          <w:szCs w:val="18"/>
        </w:rPr>
        <w:t xml:space="preserve"> (ICF), </w:t>
      </w:r>
      <w:proofErr w:type="spellStart"/>
      <w:r w:rsidRPr="001862B6">
        <w:rPr>
          <w:sz w:val="18"/>
          <w:szCs w:val="18"/>
        </w:rPr>
        <w:t>Functional</w:t>
      </w:r>
      <w:proofErr w:type="spellEnd"/>
      <w:r w:rsidRPr="001862B6">
        <w:rPr>
          <w:sz w:val="18"/>
          <w:szCs w:val="18"/>
        </w:rPr>
        <w:t xml:space="preserve"> </w:t>
      </w:r>
      <w:proofErr w:type="spellStart"/>
      <w:r w:rsidRPr="001862B6">
        <w:rPr>
          <w:sz w:val="18"/>
          <w:szCs w:val="18"/>
        </w:rPr>
        <w:t>Health</w:t>
      </w:r>
      <w:proofErr w:type="spellEnd"/>
      <w:r w:rsidRPr="001862B6">
        <w:rPr>
          <w:sz w:val="18"/>
          <w:szCs w:val="18"/>
        </w:rPr>
        <w:t xml:space="preserve"> </w:t>
      </w:r>
      <w:proofErr w:type="gramStart"/>
      <w:r w:rsidRPr="001862B6">
        <w:rPr>
          <w:sz w:val="18"/>
          <w:szCs w:val="18"/>
        </w:rPr>
        <w:t>and  Disability</w:t>
      </w:r>
      <w:proofErr w:type="gramEnd"/>
      <w:r w:rsidRPr="001862B6">
        <w:rPr>
          <w:sz w:val="18"/>
          <w:szCs w:val="18"/>
        </w:rPr>
        <w:t xml:space="preserve">. </w:t>
      </w:r>
      <w:proofErr w:type="spellStart"/>
      <w:r w:rsidRPr="001862B6">
        <w:rPr>
          <w:i/>
          <w:sz w:val="18"/>
          <w:szCs w:val="18"/>
        </w:rPr>
        <w:t>Central</w:t>
      </w:r>
      <w:proofErr w:type="spellEnd"/>
      <w:r w:rsidRPr="001862B6">
        <w:rPr>
          <w:i/>
          <w:sz w:val="18"/>
          <w:szCs w:val="18"/>
        </w:rPr>
        <w:t xml:space="preserve"> </w:t>
      </w:r>
      <w:proofErr w:type="spellStart"/>
      <w:r w:rsidRPr="001862B6">
        <w:rPr>
          <w:i/>
          <w:sz w:val="18"/>
          <w:szCs w:val="18"/>
        </w:rPr>
        <w:t>European</w:t>
      </w:r>
      <w:proofErr w:type="spellEnd"/>
      <w:r w:rsidRPr="001862B6">
        <w:rPr>
          <w:i/>
          <w:sz w:val="18"/>
          <w:szCs w:val="18"/>
        </w:rPr>
        <w:t xml:space="preserve"> </w:t>
      </w:r>
      <w:proofErr w:type="spellStart"/>
      <w:r w:rsidRPr="001862B6">
        <w:rPr>
          <w:i/>
          <w:sz w:val="18"/>
          <w:szCs w:val="18"/>
        </w:rPr>
        <w:t>Journal</w:t>
      </w:r>
      <w:proofErr w:type="spellEnd"/>
      <w:r w:rsidRPr="001862B6">
        <w:rPr>
          <w:i/>
          <w:sz w:val="18"/>
          <w:szCs w:val="18"/>
        </w:rPr>
        <w:t xml:space="preserve"> </w:t>
      </w:r>
      <w:proofErr w:type="spellStart"/>
      <w:r w:rsidRPr="001862B6">
        <w:rPr>
          <w:i/>
          <w:sz w:val="18"/>
          <w:szCs w:val="18"/>
        </w:rPr>
        <w:t>of</w:t>
      </w:r>
      <w:proofErr w:type="spellEnd"/>
      <w:r w:rsidRPr="001862B6">
        <w:rPr>
          <w:i/>
          <w:sz w:val="18"/>
          <w:szCs w:val="18"/>
        </w:rPr>
        <w:t xml:space="preserve"> Public </w:t>
      </w:r>
      <w:proofErr w:type="spellStart"/>
      <w:r w:rsidRPr="001862B6">
        <w:rPr>
          <w:i/>
          <w:sz w:val="18"/>
          <w:szCs w:val="18"/>
        </w:rPr>
        <w:t>Health</w:t>
      </w:r>
      <w:proofErr w:type="spellEnd"/>
      <w:r w:rsidRPr="001862B6">
        <w:rPr>
          <w:sz w:val="18"/>
          <w:szCs w:val="18"/>
        </w:rPr>
        <w:t xml:space="preserve">. 2016, 24(1), 83-85. </w:t>
      </w:r>
    </w:p>
    <w:p w14:paraId="4C3518B6" w14:textId="77777777" w:rsidR="004A1360" w:rsidRPr="001862B6" w:rsidRDefault="0035610E" w:rsidP="006144C5">
      <w:pPr>
        <w:ind w:left="10" w:right="961"/>
        <w:jc w:val="both"/>
        <w:rPr>
          <w:sz w:val="18"/>
          <w:szCs w:val="18"/>
        </w:rPr>
      </w:pPr>
      <w:r w:rsidRPr="001862B6">
        <w:rPr>
          <w:sz w:val="18"/>
          <w:szCs w:val="18"/>
        </w:rPr>
        <w:t xml:space="preserve">[21] Švestková, O., </w:t>
      </w:r>
      <w:proofErr w:type="spellStart"/>
      <w:r w:rsidRPr="001862B6">
        <w:rPr>
          <w:sz w:val="18"/>
          <w:szCs w:val="18"/>
        </w:rPr>
        <w:t>Angerová</w:t>
      </w:r>
      <w:proofErr w:type="spellEnd"/>
      <w:r w:rsidRPr="001862B6">
        <w:rPr>
          <w:sz w:val="18"/>
          <w:szCs w:val="18"/>
        </w:rPr>
        <w:t xml:space="preserve">, Y., Sládková, P., </w:t>
      </w:r>
      <w:proofErr w:type="spellStart"/>
      <w:r w:rsidRPr="001862B6">
        <w:rPr>
          <w:sz w:val="18"/>
          <w:szCs w:val="18"/>
        </w:rPr>
        <w:t>Bickenbach</w:t>
      </w:r>
      <w:proofErr w:type="spellEnd"/>
      <w:r w:rsidRPr="001862B6">
        <w:rPr>
          <w:sz w:val="18"/>
          <w:szCs w:val="18"/>
        </w:rPr>
        <w:t xml:space="preserve">, J., </w:t>
      </w:r>
      <w:proofErr w:type="spellStart"/>
      <w:r w:rsidRPr="001862B6">
        <w:rPr>
          <w:sz w:val="18"/>
          <w:szCs w:val="18"/>
        </w:rPr>
        <w:t>Raggi</w:t>
      </w:r>
      <w:proofErr w:type="spellEnd"/>
      <w:r w:rsidRPr="001862B6">
        <w:rPr>
          <w:sz w:val="18"/>
          <w:szCs w:val="18"/>
        </w:rPr>
        <w:t xml:space="preserve">, A. </w:t>
      </w:r>
      <w:proofErr w:type="spellStart"/>
      <w:r w:rsidRPr="001862B6">
        <w:rPr>
          <w:sz w:val="18"/>
          <w:szCs w:val="18"/>
        </w:rPr>
        <w:t>Functioning</w:t>
      </w:r>
      <w:proofErr w:type="spellEnd"/>
      <w:r w:rsidRPr="001862B6">
        <w:rPr>
          <w:sz w:val="18"/>
          <w:szCs w:val="18"/>
        </w:rPr>
        <w:t xml:space="preserve"> and disability in </w:t>
      </w:r>
      <w:proofErr w:type="spellStart"/>
      <w:r w:rsidRPr="001862B6">
        <w:rPr>
          <w:sz w:val="18"/>
          <w:szCs w:val="18"/>
        </w:rPr>
        <w:t>traumatic</w:t>
      </w:r>
      <w:proofErr w:type="spellEnd"/>
      <w:r w:rsidRPr="001862B6">
        <w:rPr>
          <w:sz w:val="18"/>
          <w:szCs w:val="18"/>
        </w:rPr>
        <w:t xml:space="preserve"> brain </w:t>
      </w:r>
      <w:proofErr w:type="spellStart"/>
      <w:r w:rsidRPr="001862B6">
        <w:rPr>
          <w:sz w:val="18"/>
          <w:szCs w:val="18"/>
        </w:rPr>
        <w:t>injury</w:t>
      </w:r>
      <w:proofErr w:type="spellEnd"/>
      <w:r w:rsidRPr="001862B6">
        <w:rPr>
          <w:sz w:val="18"/>
          <w:szCs w:val="18"/>
        </w:rPr>
        <w:t xml:space="preserve">. </w:t>
      </w:r>
      <w:r w:rsidRPr="001862B6">
        <w:rPr>
          <w:i/>
          <w:sz w:val="18"/>
          <w:szCs w:val="18"/>
        </w:rPr>
        <w:t xml:space="preserve">Disability and </w:t>
      </w:r>
      <w:proofErr w:type="spellStart"/>
      <w:r w:rsidRPr="001862B6">
        <w:rPr>
          <w:i/>
          <w:sz w:val="18"/>
          <w:szCs w:val="18"/>
        </w:rPr>
        <w:t>Rehabilitation</w:t>
      </w:r>
      <w:proofErr w:type="spellEnd"/>
      <w:r w:rsidRPr="001862B6">
        <w:rPr>
          <w:sz w:val="18"/>
          <w:szCs w:val="18"/>
        </w:rPr>
        <w:t>. 2010, 32(</w:t>
      </w:r>
      <w:proofErr w:type="spellStart"/>
      <w:r w:rsidRPr="001862B6">
        <w:rPr>
          <w:sz w:val="18"/>
          <w:szCs w:val="18"/>
        </w:rPr>
        <w:t>Suppl</w:t>
      </w:r>
      <w:proofErr w:type="spellEnd"/>
      <w:r w:rsidRPr="001862B6">
        <w:rPr>
          <w:sz w:val="18"/>
          <w:szCs w:val="18"/>
        </w:rPr>
        <w:t xml:space="preserve">. </w:t>
      </w:r>
      <w:proofErr w:type="gramStart"/>
      <w:r w:rsidRPr="001862B6">
        <w:rPr>
          <w:sz w:val="18"/>
          <w:szCs w:val="18"/>
        </w:rPr>
        <w:t>1),  S</w:t>
      </w:r>
      <w:proofErr w:type="gramEnd"/>
      <w:r w:rsidRPr="001862B6">
        <w:rPr>
          <w:sz w:val="18"/>
          <w:szCs w:val="18"/>
        </w:rPr>
        <w:t xml:space="preserve">68-S77.  [22] Švestková, O., </w:t>
      </w:r>
      <w:proofErr w:type="spellStart"/>
      <w:r w:rsidRPr="001862B6">
        <w:rPr>
          <w:sz w:val="18"/>
          <w:szCs w:val="18"/>
        </w:rPr>
        <w:t>Angerová</w:t>
      </w:r>
      <w:proofErr w:type="spellEnd"/>
      <w:r w:rsidRPr="001862B6">
        <w:rPr>
          <w:sz w:val="18"/>
          <w:szCs w:val="18"/>
        </w:rPr>
        <w:t xml:space="preserve">, Y., Sládková, P., </w:t>
      </w:r>
      <w:proofErr w:type="spellStart"/>
      <w:r w:rsidRPr="001862B6">
        <w:rPr>
          <w:sz w:val="18"/>
          <w:szCs w:val="18"/>
        </w:rPr>
        <w:t>Keclíková</w:t>
      </w:r>
      <w:proofErr w:type="spellEnd"/>
      <w:r w:rsidRPr="001862B6">
        <w:rPr>
          <w:sz w:val="18"/>
          <w:szCs w:val="18"/>
        </w:rPr>
        <w:t xml:space="preserve">, B., </w:t>
      </w:r>
      <w:proofErr w:type="spellStart"/>
      <w:r w:rsidRPr="001862B6">
        <w:rPr>
          <w:sz w:val="18"/>
          <w:szCs w:val="18"/>
        </w:rPr>
        <w:t>Bickenbach</w:t>
      </w:r>
      <w:proofErr w:type="spellEnd"/>
      <w:r w:rsidRPr="001862B6">
        <w:rPr>
          <w:sz w:val="18"/>
          <w:szCs w:val="18"/>
        </w:rPr>
        <w:t xml:space="preserve">, J. et al.  </w:t>
      </w:r>
      <w:proofErr w:type="spellStart"/>
      <w:r w:rsidRPr="001862B6">
        <w:rPr>
          <w:sz w:val="18"/>
          <w:szCs w:val="18"/>
        </w:rPr>
        <w:t>Functioning</w:t>
      </w:r>
      <w:proofErr w:type="spellEnd"/>
      <w:r w:rsidRPr="001862B6">
        <w:rPr>
          <w:sz w:val="18"/>
          <w:szCs w:val="18"/>
        </w:rPr>
        <w:t xml:space="preserve"> and disability in </w:t>
      </w:r>
      <w:proofErr w:type="spellStart"/>
      <w:r w:rsidRPr="001862B6">
        <w:rPr>
          <w:sz w:val="18"/>
          <w:szCs w:val="18"/>
        </w:rPr>
        <w:t>multiple</w:t>
      </w:r>
      <w:proofErr w:type="spellEnd"/>
      <w:r w:rsidRPr="001862B6">
        <w:rPr>
          <w:sz w:val="18"/>
          <w:szCs w:val="18"/>
        </w:rPr>
        <w:t xml:space="preserve"> </w:t>
      </w:r>
      <w:proofErr w:type="spellStart"/>
      <w:r w:rsidRPr="001862B6">
        <w:rPr>
          <w:sz w:val="18"/>
          <w:szCs w:val="18"/>
        </w:rPr>
        <w:t>sclerosis</w:t>
      </w:r>
      <w:proofErr w:type="spellEnd"/>
      <w:r w:rsidRPr="001862B6">
        <w:rPr>
          <w:sz w:val="18"/>
          <w:szCs w:val="18"/>
        </w:rPr>
        <w:t xml:space="preserve">. </w:t>
      </w:r>
      <w:r w:rsidRPr="001862B6">
        <w:rPr>
          <w:i/>
          <w:sz w:val="18"/>
          <w:szCs w:val="18"/>
        </w:rPr>
        <w:t xml:space="preserve">Disability and </w:t>
      </w:r>
      <w:proofErr w:type="spellStart"/>
      <w:r w:rsidRPr="001862B6">
        <w:rPr>
          <w:i/>
          <w:sz w:val="18"/>
          <w:szCs w:val="18"/>
        </w:rPr>
        <w:t>Rehabilitation</w:t>
      </w:r>
      <w:proofErr w:type="spellEnd"/>
      <w:r w:rsidRPr="001862B6">
        <w:rPr>
          <w:sz w:val="18"/>
          <w:szCs w:val="18"/>
        </w:rPr>
        <w:t>.  2010, 32(</w:t>
      </w:r>
      <w:proofErr w:type="spellStart"/>
      <w:r w:rsidRPr="001862B6">
        <w:rPr>
          <w:sz w:val="18"/>
          <w:szCs w:val="18"/>
        </w:rPr>
        <w:t>Suppl</w:t>
      </w:r>
      <w:proofErr w:type="spellEnd"/>
      <w:r w:rsidRPr="001862B6">
        <w:rPr>
          <w:sz w:val="18"/>
          <w:szCs w:val="18"/>
        </w:rPr>
        <w:t xml:space="preserve">. 1), S59-S67.  </w:t>
      </w:r>
    </w:p>
    <w:p w14:paraId="2C01D722" w14:textId="77777777" w:rsidR="004A1360" w:rsidRPr="001862B6" w:rsidRDefault="0035610E" w:rsidP="006144C5">
      <w:pPr>
        <w:numPr>
          <w:ilvl w:val="0"/>
          <w:numId w:val="45"/>
        </w:numPr>
        <w:ind w:right="872"/>
        <w:jc w:val="both"/>
        <w:rPr>
          <w:sz w:val="18"/>
          <w:szCs w:val="18"/>
        </w:rPr>
      </w:pPr>
      <w:r w:rsidRPr="001862B6">
        <w:rPr>
          <w:sz w:val="18"/>
          <w:szCs w:val="18"/>
        </w:rPr>
        <w:t xml:space="preserve">Navrátil, L., Šedivcová, M.L. a kol. </w:t>
      </w:r>
      <w:r w:rsidRPr="001862B6">
        <w:rPr>
          <w:i/>
          <w:sz w:val="18"/>
          <w:szCs w:val="18"/>
        </w:rPr>
        <w:t>Léčebná rehabilitace v geriatrii</w:t>
      </w:r>
      <w:r w:rsidRPr="001862B6">
        <w:rPr>
          <w:sz w:val="18"/>
          <w:szCs w:val="18"/>
        </w:rPr>
        <w:t xml:space="preserve">, 1. vyd.  Praha: Grada </w:t>
      </w:r>
      <w:proofErr w:type="spellStart"/>
      <w:r w:rsidRPr="001862B6">
        <w:rPr>
          <w:sz w:val="18"/>
          <w:szCs w:val="18"/>
        </w:rPr>
        <w:t>Publ</w:t>
      </w:r>
      <w:proofErr w:type="spellEnd"/>
      <w:r w:rsidRPr="001862B6">
        <w:rPr>
          <w:sz w:val="18"/>
          <w:szCs w:val="18"/>
        </w:rPr>
        <w:t xml:space="preserve">., 2023, s. 207-222. ISBN 978-80-271-3132-7. </w:t>
      </w:r>
    </w:p>
    <w:p w14:paraId="5DA70519" w14:textId="77777777" w:rsidR="004A1360" w:rsidRPr="001862B6" w:rsidRDefault="0035610E" w:rsidP="006144C5">
      <w:pPr>
        <w:numPr>
          <w:ilvl w:val="0"/>
          <w:numId w:val="45"/>
        </w:numPr>
        <w:ind w:right="872"/>
        <w:jc w:val="both"/>
        <w:rPr>
          <w:sz w:val="18"/>
          <w:szCs w:val="18"/>
        </w:rPr>
      </w:pPr>
      <w:r w:rsidRPr="001862B6">
        <w:rPr>
          <w:sz w:val="18"/>
          <w:szCs w:val="18"/>
        </w:rPr>
        <w:t xml:space="preserve">Čeledová, L. a kol. </w:t>
      </w:r>
      <w:r w:rsidRPr="001862B6">
        <w:rPr>
          <w:i/>
          <w:sz w:val="18"/>
          <w:szCs w:val="18"/>
        </w:rPr>
        <w:t>Posudkové lékařství</w:t>
      </w:r>
      <w:r w:rsidRPr="001862B6">
        <w:rPr>
          <w:sz w:val="18"/>
          <w:szCs w:val="18"/>
        </w:rPr>
        <w:t xml:space="preserve">. 1. vyd. Praha: Nakladatelství Karolinum, 2010, 127 s., ISBN 978-80-246-1869-2. [25] </w:t>
      </w:r>
      <w:proofErr w:type="spellStart"/>
      <w:r w:rsidRPr="001862B6">
        <w:rPr>
          <w:sz w:val="18"/>
          <w:szCs w:val="18"/>
        </w:rPr>
        <w:t>Seiffert</w:t>
      </w:r>
      <w:proofErr w:type="spellEnd"/>
      <w:r w:rsidRPr="001862B6">
        <w:rPr>
          <w:sz w:val="18"/>
          <w:szCs w:val="18"/>
        </w:rPr>
        <w:t xml:space="preserve">, B., Čeledová, L. a kol. </w:t>
      </w:r>
      <w:r w:rsidRPr="001862B6">
        <w:rPr>
          <w:i/>
          <w:sz w:val="18"/>
          <w:szCs w:val="18"/>
        </w:rPr>
        <w:t>Základní pojmy praktického a posudkového lékařství</w:t>
      </w:r>
      <w:r w:rsidRPr="001862B6">
        <w:rPr>
          <w:sz w:val="18"/>
          <w:szCs w:val="18"/>
        </w:rPr>
        <w:t xml:space="preserve">, 1. vyd. </w:t>
      </w:r>
    </w:p>
    <w:p w14:paraId="6B7B7070" w14:textId="77777777" w:rsidR="004A1360" w:rsidRPr="001862B6" w:rsidRDefault="0035610E" w:rsidP="006144C5">
      <w:pPr>
        <w:ind w:left="10" w:right="56"/>
        <w:jc w:val="both"/>
        <w:rPr>
          <w:sz w:val="18"/>
          <w:szCs w:val="18"/>
        </w:rPr>
      </w:pPr>
      <w:r w:rsidRPr="001862B6">
        <w:rPr>
          <w:sz w:val="18"/>
          <w:szCs w:val="18"/>
        </w:rPr>
        <w:t xml:space="preserve">Praha: Nakladatelství Karolinum, 2012, 193 s., ISBN 978-80-246-2082-4. </w:t>
      </w:r>
    </w:p>
    <w:p w14:paraId="79956927" w14:textId="77777777" w:rsidR="004A1360" w:rsidRPr="001862B6" w:rsidRDefault="0035610E" w:rsidP="006144C5">
      <w:pPr>
        <w:numPr>
          <w:ilvl w:val="0"/>
          <w:numId w:val="46"/>
        </w:numPr>
        <w:ind w:right="56" w:hanging="387"/>
        <w:jc w:val="both"/>
        <w:rPr>
          <w:sz w:val="18"/>
          <w:szCs w:val="18"/>
        </w:rPr>
      </w:pPr>
      <w:r w:rsidRPr="001862B6">
        <w:rPr>
          <w:sz w:val="18"/>
          <w:szCs w:val="18"/>
        </w:rPr>
        <w:t xml:space="preserve">Švestková, O. a kol. </w:t>
      </w:r>
      <w:r w:rsidRPr="001862B6">
        <w:rPr>
          <w:i/>
          <w:sz w:val="18"/>
          <w:szCs w:val="18"/>
        </w:rPr>
        <w:t xml:space="preserve">Metodiky hodnocení </w:t>
      </w:r>
      <w:proofErr w:type="spellStart"/>
      <w:r w:rsidRPr="001862B6">
        <w:rPr>
          <w:i/>
          <w:sz w:val="18"/>
          <w:szCs w:val="18"/>
        </w:rPr>
        <w:t>psychosenozomotorického</w:t>
      </w:r>
      <w:proofErr w:type="spellEnd"/>
      <w:r w:rsidRPr="001862B6">
        <w:rPr>
          <w:i/>
          <w:sz w:val="18"/>
          <w:szCs w:val="18"/>
        </w:rPr>
        <w:t xml:space="preserve"> potenciálu člověka</w:t>
      </w:r>
      <w:r w:rsidRPr="001862B6">
        <w:rPr>
          <w:sz w:val="18"/>
          <w:szCs w:val="18"/>
        </w:rPr>
        <w:t xml:space="preserve">. PENTACOM: Vydáno v rámci projektu IS EQUAL Rehabilitace – Aktivace – Práce, RAP EQUAL/2/52; CZ.04.4.09/1.1.00.4/0038, 2008. 54 s. </w:t>
      </w:r>
    </w:p>
    <w:p w14:paraId="73EFEFBB" w14:textId="77777777" w:rsidR="004A1360" w:rsidRPr="001862B6" w:rsidRDefault="0035610E" w:rsidP="006144C5">
      <w:pPr>
        <w:numPr>
          <w:ilvl w:val="0"/>
          <w:numId w:val="46"/>
        </w:numPr>
        <w:ind w:right="56" w:hanging="387"/>
        <w:jc w:val="both"/>
        <w:rPr>
          <w:sz w:val="18"/>
          <w:szCs w:val="18"/>
        </w:rPr>
      </w:pPr>
      <w:r w:rsidRPr="001862B6">
        <w:rPr>
          <w:sz w:val="18"/>
          <w:szCs w:val="18"/>
        </w:rPr>
        <w:t xml:space="preserve">Švestková, O., et al. </w:t>
      </w:r>
      <w:r w:rsidRPr="001862B6">
        <w:rPr>
          <w:i/>
          <w:sz w:val="18"/>
          <w:szCs w:val="18"/>
        </w:rPr>
        <w:t xml:space="preserve">Metodika standardů </w:t>
      </w:r>
      <w:proofErr w:type="spellStart"/>
      <w:r w:rsidRPr="001862B6">
        <w:rPr>
          <w:i/>
          <w:sz w:val="18"/>
          <w:szCs w:val="18"/>
        </w:rPr>
        <w:t>ergodiagnostiky</w:t>
      </w:r>
      <w:proofErr w:type="spellEnd"/>
      <w:r w:rsidRPr="001862B6">
        <w:rPr>
          <w:i/>
          <w:sz w:val="18"/>
          <w:szCs w:val="18"/>
        </w:rPr>
        <w:t xml:space="preserve"> pro účely hodnocení pracovního potenciálu OZP</w:t>
      </w:r>
      <w:r w:rsidRPr="001862B6">
        <w:rPr>
          <w:sz w:val="18"/>
          <w:szCs w:val="18"/>
        </w:rPr>
        <w:t xml:space="preserve">. Ministerstvo práce a sociálních věcí ČR, projekt „Regionální sítě spolupráce v pracovní rehabilitaci“ (zkr. PREGNET, CZ.1.04/2.2.00/11.00008) 2014.  </w:t>
      </w:r>
    </w:p>
    <w:p w14:paraId="56CCCECB" w14:textId="77777777" w:rsidR="004A1360" w:rsidRPr="001862B6" w:rsidRDefault="0035610E" w:rsidP="006144C5">
      <w:pPr>
        <w:numPr>
          <w:ilvl w:val="0"/>
          <w:numId w:val="46"/>
        </w:numPr>
        <w:ind w:right="56" w:hanging="387"/>
        <w:jc w:val="both"/>
        <w:rPr>
          <w:sz w:val="18"/>
          <w:szCs w:val="18"/>
        </w:rPr>
      </w:pPr>
      <w:r w:rsidRPr="001862B6">
        <w:rPr>
          <w:sz w:val="18"/>
          <w:szCs w:val="18"/>
        </w:rPr>
        <w:t xml:space="preserve">Švestková, O., Maršálek P., Svěcená, K., Kozlerová, Š., Šplíchal, J. </w:t>
      </w:r>
      <w:r w:rsidRPr="001862B6">
        <w:rPr>
          <w:i/>
          <w:sz w:val="18"/>
          <w:szCs w:val="18"/>
        </w:rPr>
        <w:t>Metodika standardů a postupů pracovní rehabilitace v praxi</w:t>
      </w:r>
      <w:r w:rsidRPr="001862B6">
        <w:rPr>
          <w:sz w:val="18"/>
          <w:szCs w:val="18"/>
        </w:rPr>
        <w:t xml:space="preserve">. Praha: MPSV, 2014. </w:t>
      </w:r>
    </w:p>
    <w:p w14:paraId="0A263750" w14:textId="77777777" w:rsidR="004A1360" w:rsidRPr="001862B6" w:rsidRDefault="0035610E" w:rsidP="006144C5">
      <w:pPr>
        <w:numPr>
          <w:ilvl w:val="0"/>
          <w:numId w:val="46"/>
        </w:numPr>
        <w:ind w:right="56" w:hanging="387"/>
        <w:jc w:val="both"/>
        <w:rPr>
          <w:sz w:val="18"/>
          <w:szCs w:val="18"/>
        </w:rPr>
      </w:pPr>
      <w:r w:rsidRPr="001862B6">
        <w:rPr>
          <w:sz w:val="18"/>
          <w:szCs w:val="18"/>
        </w:rPr>
        <w:t xml:space="preserve">Zákon č. 108/2006 Sb., o sociálních službách, ve znění pozdějších předpisů. </w:t>
      </w:r>
    </w:p>
    <w:p w14:paraId="7724AB4F" w14:textId="77777777" w:rsidR="004A1360" w:rsidRPr="001862B6" w:rsidRDefault="0035610E" w:rsidP="006144C5">
      <w:pPr>
        <w:numPr>
          <w:ilvl w:val="0"/>
          <w:numId w:val="46"/>
        </w:numPr>
        <w:spacing w:line="268" w:lineRule="auto"/>
        <w:ind w:right="56" w:hanging="387"/>
        <w:jc w:val="both"/>
        <w:rPr>
          <w:sz w:val="18"/>
          <w:szCs w:val="18"/>
        </w:rPr>
      </w:pPr>
      <w:r w:rsidRPr="001862B6">
        <w:rPr>
          <w:sz w:val="18"/>
          <w:szCs w:val="18"/>
        </w:rPr>
        <w:t xml:space="preserve">Čeledová, L., Čevela, R., Bosák, M. 2015. </w:t>
      </w:r>
      <w:r w:rsidRPr="001862B6">
        <w:rPr>
          <w:i/>
          <w:sz w:val="18"/>
          <w:szCs w:val="18"/>
        </w:rPr>
        <w:t>Posudková činnost v ordinaci praktického lékaře: Manuál pro praxi v oblasti sociálního zabezpečení a zaměstnanosti</w:t>
      </w:r>
      <w:r w:rsidRPr="001862B6">
        <w:rPr>
          <w:sz w:val="18"/>
          <w:szCs w:val="18"/>
        </w:rPr>
        <w:t xml:space="preserve">. Praha: Grada </w:t>
      </w:r>
      <w:proofErr w:type="spellStart"/>
      <w:r w:rsidRPr="001862B6">
        <w:rPr>
          <w:sz w:val="18"/>
          <w:szCs w:val="18"/>
        </w:rPr>
        <w:t>Publ</w:t>
      </w:r>
      <w:proofErr w:type="spellEnd"/>
      <w:r w:rsidRPr="001862B6">
        <w:rPr>
          <w:sz w:val="18"/>
          <w:szCs w:val="18"/>
        </w:rPr>
        <w:t xml:space="preserve">. [31] De </w:t>
      </w:r>
      <w:proofErr w:type="spellStart"/>
      <w:r w:rsidRPr="001862B6">
        <w:rPr>
          <w:sz w:val="18"/>
          <w:szCs w:val="18"/>
        </w:rPr>
        <w:t>Camargo</w:t>
      </w:r>
      <w:proofErr w:type="spellEnd"/>
      <w:r w:rsidRPr="001862B6">
        <w:rPr>
          <w:sz w:val="18"/>
          <w:szCs w:val="18"/>
        </w:rPr>
        <w:t xml:space="preserve">, O.K. 2019. </w:t>
      </w:r>
      <w:r w:rsidRPr="001862B6">
        <w:rPr>
          <w:i/>
          <w:sz w:val="18"/>
          <w:szCs w:val="18"/>
        </w:rPr>
        <w:t xml:space="preserve">A </w:t>
      </w:r>
      <w:proofErr w:type="spellStart"/>
      <w:r w:rsidRPr="001862B6">
        <w:rPr>
          <w:i/>
          <w:sz w:val="18"/>
          <w:szCs w:val="18"/>
        </w:rPr>
        <w:t>Hands</w:t>
      </w:r>
      <w:proofErr w:type="spellEnd"/>
      <w:r w:rsidRPr="001862B6">
        <w:rPr>
          <w:i/>
          <w:sz w:val="18"/>
          <w:szCs w:val="18"/>
        </w:rPr>
        <w:t xml:space="preserve">-on </w:t>
      </w:r>
      <w:proofErr w:type="spellStart"/>
      <w:r w:rsidRPr="001862B6">
        <w:rPr>
          <w:i/>
          <w:sz w:val="18"/>
          <w:szCs w:val="18"/>
        </w:rPr>
        <w:t>Approach</w:t>
      </w:r>
      <w:proofErr w:type="spellEnd"/>
      <w:r w:rsidRPr="001862B6">
        <w:rPr>
          <w:i/>
          <w:sz w:val="18"/>
          <w:szCs w:val="18"/>
        </w:rPr>
        <w:t xml:space="preserve"> </w:t>
      </w:r>
      <w:proofErr w:type="spellStart"/>
      <w:r w:rsidRPr="001862B6">
        <w:rPr>
          <w:i/>
          <w:sz w:val="18"/>
          <w:szCs w:val="18"/>
        </w:rPr>
        <w:t>for</w:t>
      </w:r>
      <w:proofErr w:type="spellEnd"/>
      <w:r w:rsidRPr="001862B6">
        <w:rPr>
          <w:i/>
          <w:sz w:val="18"/>
          <w:szCs w:val="18"/>
        </w:rPr>
        <w:t xml:space="preserve"> </w:t>
      </w:r>
      <w:proofErr w:type="spellStart"/>
      <w:r w:rsidRPr="001862B6">
        <w:rPr>
          <w:i/>
          <w:sz w:val="18"/>
          <w:szCs w:val="18"/>
        </w:rPr>
        <w:t>Clinicians</w:t>
      </w:r>
      <w:proofErr w:type="spellEnd"/>
      <w:r w:rsidRPr="001862B6">
        <w:rPr>
          <w:i/>
          <w:sz w:val="18"/>
          <w:szCs w:val="18"/>
        </w:rPr>
        <w:t xml:space="preserve"> and </w:t>
      </w:r>
      <w:proofErr w:type="spellStart"/>
      <w:r w:rsidRPr="001862B6">
        <w:rPr>
          <w:i/>
          <w:sz w:val="18"/>
          <w:szCs w:val="18"/>
        </w:rPr>
        <w:t>Families</w:t>
      </w:r>
      <w:proofErr w:type="spellEnd"/>
      <w:r w:rsidRPr="001862B6">
        <w:rPr>
          <w:sz w:val="18"/>
          <w:szCs w:val="18"/>
        </w:rPr>
        <w:t xml:space="preserve">. London: Mac </w:t>
      </w:r>
      <w:proofErr w:type="spellStart"/>
      <w:r w:rsidRPr="001862B6">
        <w:rPr>
          <w:sz w:val="18"/>
          <w:szCs w:val="18"/>
        </w:rPr>
        <w:t>Keith</w:t>
      </w:r>
      <w:proofErr w:type="spellEnd"/>
      <w:r w:rsidRPr="001862B6">
        <w:rPr>
          <w:sz w:val="18"/>
          <w:szCs w:val="18"/>
        </w:rPr>
        <w:t xml:space="preserve"> </w:t>
      </w:r>
      <w:proofErr w:type="spellStart"/>
      <w:r w:rsidRPr="001862B6">
        <w:rPr>
          <w:sz w:val="18"/>
          <w:szCs w:val="18"/>
        </w:rPr>
        <w:t>Press</w:t>
      </w:r>
      <w:proofErr w:type="spellEnd"/>
      <w:r w:rsidRPr="001862B6">
        <w:rPr>
          <w:sz w:val="18"/>
          <w:szCs w:val="18"/>
        </w:rPr>
        <w:t xml:space="preserve">. </w:t>
      </w:r>
    </w:p>
    <w:p w14:paraId="54CCFF31" w14:textId="77777777" w:rsidR="004A1360" w:rsidRPr="001862B6" w:rsidRDefault="0035610E" w:rsidP="006144C5">
      <w:pPr>
        <w:numPr>
          <w:ilvl w:val="0"/>
          <w:numId w:val="47"/>
        </w:numPr>
        <w:ind w:right="56" w:hanging="389"/>
        <w:jc w:val="both"/>
        <w:rPr>
          <w:sz w:val="18"/>
          <w:szCs w:val="18"/>
        </w:rPr>
      </w:pPr>
      <w:r w:rsidRPr="001862B6">
        <w:rPr>
          <w:sz w:val="18"/>
          <w:szCs w:val="18"/>
        </w:rPr>
        <w:t xml:space="preserve">Dvořáčková, D. 2012. </w:t>
      </w:r>
      <w:r w:rsidRPr="001862B6">
        <w:rPr>
          <w:i/>
          <w:sz w:val="18"/>
          <w:szCs w:val="18"/>
        </w:rPr>
        <w:t>Kvalita života seniorů v domovech pro seniory</w:t>
      </w:r>
      <w:r w:rsidRPr="001862B6">
        <w:rPr>
          <w:sz w:val="18"/>
          <w:szCs w:val="18"/>
        </w:rPr>
        <w:t xml:space="preserve">. Praha: Grada </w:t>
      </w:r>
      <w:proofErr w:type="spellStart"/>
      <w:r w:rsidRPr="001862B6">
        <w:rPr>
          <w:sz w:val="18"/>
          <w:szCs w:val="18"/>
        </w:rPr>
        <w:t>Publ</w:t>
      </w:r>
      <w:proofErr w:type="spellEnd"/>
      <w:r w:rsidRPr="001862B6">
        <w:rPr>
          <w:sz w:val="18"/>
          <w:szCs w:val="18"/>
        </w:rPr>
        <w:t xml:space="preserve">. </w:t>
      </w:r>
    </w:p>
    <w:p w14:paraId="5766E0A1" w14:textId="77777777" w:rsidR="004A1360" w:rsidRPr="001862B6" w:rsidRDefault="0035610E" w:rsidP="006144C5">
      <w:pPr>
        <w:numPr>
          <w:ilvl w:val="0"/>
          <w:numId w:val="47"/>
        </w:numPr>
        <w:ind w:right="56" w:hanging="389"/>
        <w:jc w:val="both"/>
        <w:rPr>
          <w:sz w:val="18"/>
          <w:szCs w:val="18"/>
        </w:rPr>
      </w:pPr>
      <w:r w:rsidRPr="001862B6">
        <w:rPr>
          <w:i/>
          <w:sz w:val="18"/>
          <w:szCs w:val="18"/>
        </w:rPr>
        <w:t>Soběstačnost jako měřítko potřeby dlouhodobé péče</w:t>
      </w:r>
      <w:r w:rsidRPr="001862B6">
        <w:rPr>
          <w:sz w:val="18"/>
          <w:szCs w:val="18"/>
        </w:rPr>
        <w:t xml:space="preserve">. Nový nástroj posuzování sociálního pojištění dlouhodobé péče. MDS, elektronické materiály. </w:t>
      </w:r>
    </w:p>
    <w:p w14:paraId="20C4548F" w14:textId="77777777" w:rsidR="004A1360" w:rsidRPr="001862B6" w:rsidRDefault="0035610E" w:rsidP="006144C5">
      <w:pPr>
        <w:numPr>
          <w:ilvl w:val="0"/>
          <w:numId w:val="47"/>
        </w:numPr>
        <w:ind w:right="56" w:hanging="389"/>
        <w:jc w:val="both"/>
        <w:rPr>
          <w:sz w:val="18"/>
          <w:szCs w:val="18"/>
        </w:rPr>
      </w:pPr>
      <w:r w:rsidRPr="001862B6">
        <w:rPr>
          <w:sz w:val="18"/>
          <w:szCs w:val="18"/>
        </w:rPr>
        <w:t xml:space="preserve">Vacková, J., a kol. 2020. </w:t>
      </w:r>
      <w:r w:rsidRPr="001862B6">
        <w:rPr>
          <w:i/>
          <w:sz w:val="18"/>
          <w:szCs w:val="18"/>
        </w:rPr>
        <w:t>Sociální práce v systému koordinované rehabilita</w:t>
      </w:r>
      <w:r w:rsidRPr="001862B6">
        <w:rPr>
          <w:sz w:val="18"/>
          <w:szCs w:val="18"/>
        </w:rPr>
        <w:t xml:space="preserve">ce. Praha: Grada </w:t>
      </w:r>
      <w:proofErr w:type="spellStart"/>
      <w:r w:rsidRPr="001862B6">
        <w:rPr>
          <w:sz w:val="18"/>
          <w:szCs w:val="18"/>
        </w:rPr>
        <w:t>Publ</w:t>
      </w:r>
      <w:proofErr w:type="spellEnd"/>
      <w:r w:rsidRPr="001862B6">
        <w:rPr>
          <w:sz w:val="18"/>
          <w:szCs w:val="18"/>
        </w:rPr>
        <w:t xml:space="preserve">., 202 s. ISBN 978-80-271-2434-3. </w:t>
      </w:r>
    </w:p>
    <w:p w14:paraId="26ECC426" w14:textId="77777777" w:rsidR="004A1360" w:rsidRPr="001862B6" w:rsidRDefault="0035610E" w:rsidP="006144C5">
      <w:pPr>
        <w:numPr>
          <w:ilvl w:val="0"/>
          <w:numId w:val="47"/>
        </w:numPr>
        <w:ind w:right="56" w:hanging="389"/>
        <w:jc w:val="both"/>
        <w:rPr>
          <w:sz w:val="18"/>
          <w:szCs w:val="18"/>
        </w:rPr>
      </w:pPr>
      <w:r w:rsidRPr="001862B6">
        <w:rPr>
          <w:sz w:val="18"/>
          <w:szCs w:val="18"/>
        </w:rPr>
        <w:t xml:space="preserve">Song, JM, Lee, HJ. 2016. </w:t>
      </w:r>
      <w:proofErr w:type="spellStart"/>
      <w:r w:rsidRPr="001862B6">
        <w:rPr>
          <w:sz w:val="18"/>
          <w:szCs w:val="18"/>
        </w:rPr>
        <w:t>Mapping</w:t>
      </w:r>
      <w:proofErr w:type="spellEnd"/>
      <w:r w:rsidRPr="001862B6">
        <w:rPr>
          <w:sz w:val="18"/>
          <w:szCs w:val="18"/>
        </w:rPr>
        <w:t xml:space="preserve"> </w:t>
      </w:r>
      <w:proofErr w:type="spellStart"/>
      <w:r w:rsidRPr="001862B6">
        <w:rPr>
          <w:sz w:val="18"/>
          <w:szCs w:val="18"/>
        </w:rPr>
        <w:t>items</w:t>
      </w:r>
      <w:proofErr w:type="spellEnd"/>
      <w:r w:rsidRPr="001862B6">
        <w:rPr>
          <w:sz w:val="18"/>
          <w:szCs w:val="18"/>
        </w:rPr>
        <w:t xml:space="preserve"> </w:t>
      </w:r>
      <w:proofErr w:type="spellStart"/>
      <w:r w:rsidRPr="001862B6">
        <w:rPr>
          <w:sz w:val="18"/>
          <w:szCs w:val="18"/>
        </w:rPr>
        <w:t>of</w:t>
      </w:r>
      <w:proofErr w:type="spellEnd"/>
      <w:r w:rsidRPr="001862B6">
        <w:rPr>
          <w:sz w:val="18"/>
          <w:szCs w:val="18"/>
        </w:rPr>
        <w:t xml:space="preserve"> </w:t>
      </w:r>
      <w:proofErr w:type="spellStart"/>
      <w:r w:rsidRPr="001862B6">
        <w:rPr>
          <w:sz w:val="18"/>
          <w:szCs w:val="18"/>
        </w:rPr>
        <w:t>functioning</w:t>
      </w:r>
      <w:proofErr w:type="spellEnd"/>
      <w:r w:rsidRPr="001862B6">
        <w:rPr>
          <w:sz w:val="18"/>
          <w:szCs w:val="18"/>
        </w:rPr>
        <w:t xml:space="preserve"> </w:t>
      </w:r>
      <w:proofErr w:type="spellStart"/>
      <w:r w:rsidRPr="001862B6">
        <w:rPr>
          <w:sz w:val="18"/>
          <w:szCs w:val="18"/>
        </w:rPr>
        <w:t>questionnaires</w:t>
      </w:r>
      <w:proofErr w:type="spellEnd"/>
      <w:r w:rsidRPr="001862B6">
        <w:rPr>
          <w:sz w:val="18"/>
          <w:szCs w:val="18"/>
        </w:rPr>
        <w:t xml:space="preserve"> </w:t>
      </w:r>
      <w:proofErr w:type="spellStart"/>
      <w:r w:rsidRPr="001862B6">
        <w:rPr>
          <w:sz w:val="18"/>
          <w:szCs w:val="18"/>
        </w:rPr>
        <w:t>into</w:t>
      </w:r>
      <w:proofErr w:type="spellEnd"/>
      <w:r w:rsidRPr="001862B6">
        <w:rPr>
          <w:sz w:val="18"/>
          <w:szCs w:val="18"/>
        </w:rPr>
        <w:t xml:space="preserve"> </w:t>
      </w:r>
      <w:proofErr w:type="spellStart"/>
      <w:r w:rsidRPr="001862B6">
        <w:rPr>
          <w:sz w:val="18"/>
          <w:szCs w:val="18"/>
        </w:rPr>
        <w:t>the</w:t>
      </w:r>
      <w:proofErr w:type="spellEnd"/>
      <w:r w:rsidRPr="001862B6">
        <w:rPr>
          <w:sz w:val="18"/>
          <w:szCs w:val="18"/>
        </w:rPr>
        <w:t xml:space="preserve"> </w:t>
      </w:r>
      <w:proofErr w:type="spellStart"/>
      <w:r w:rsidRPr="001862B6">
        <w:rPr>
          <w:sz w:val="18"/>
          <w:szCs w:val="18"/>
        </w:rPr>
        <w:t>international</w:t>
      </w:r>
      <w:proofErr w:type="spellEnd"/>
      <w:r w:rsidRPr="001862B6">
        <w:rPr>
          <w:sz w:val="18"/>
          <w:szCs w:val="18"/>
        </w:rPr>
        <w:t xml:space="preserve"> </w:t>
      </w:r>
      <w:proofErr w:type="spellStart"/>
      <w:r w:rsidRPr="001862B6">
        <w:rPr>
          <w:sz w:val="18"/>
          <w:szCs w:val="18"/>
        </w:rPr>
        <w:t>classification</w:t>
      </w:r>
      <w:proofErr w:type="spellEnd"/>
      <w:r w:rsidRPr="001862B6">
        <w:rPr>
          <w:sz w:val="18"/>
          <w:szCs w:val="18"/>
        </w:rPr>
        <w:t xml:space="preserve"> </w:t>
      </w:r>
      <w:proofErr w:type="spellStart"/>
      <w:r w:rsidRPr="001862B6">
        <w:rPr>
          <w:sz w:val="18"/>
          <w:szCs w:val="18"/>
        </w:rPr>
        <w:t>of</w:t>
      </w:r>
      <w:proofErr w:type="spellEnd"/>
      <w:r w:rsidRPr="001862B6">
        <w:rPr>
          <w:sz w:val="18"/>
          <w:szCs w:val="18"/>
        </w:rPr>
        <w:t xml:space="preserve"> </w:t>
      </w:r>
      <w:proofErr w:type="spellStart"/>
      <w:r w:rsidRPr="001862B6">
        <w:rPr>
          <w:sz w:val="18"/>
          <w:szCs w:val="18"/>
        </w:rPr>
        <w:t>functioning</w:t>
      </w:r>
      <w:proofErr w:type="spellEnd"/>
      <w:r w:rsidRPr="001862B6">
        <w:rPr>
          <w:sz w:val="18"/>
          <w:szCs w:val="18"/>
        </w:rPr>
        <w:t xml:space="preserve">, disability and </w:t>
      </w:r>
      <w:proofErr w:type="spellStart"/>
      <w:r w:rsidRPr="001862B6">
        <w:rPr>
          <w:sz w:val="18"/>
          <w:szCs w:val="18"/>
        </w:rPr>
        <w:t>health</w:t>
      </w:r>
      <w:proofErr w:type="spellEnd"/>
      <w:r w:rsidRPr="001862B6">
        <w:rPr>
          <w:sz w:val="18"/>
          <w:szCs w:val="18"/>
        </w:rPr>
        <w:t xml:space="preserve">: </w:t>
      </w:r>
      <w:proofErr w:type="spellStart"/>
      <w:r w:rsidRPr="001862B6">
        <w:rPr>
          <w:sz w:val="18"/>
          <w:szCs w:val="18"/>
        </w:rPr>
        <w:t>Stroke</w:t>
      </w:r>
      <w:proofErr w:type="spellEnd"/>
      <w:r w:rsidRPr="001862B6">
        <w:rPr>
          <w:sz w:val="18"/>
          <w:szCs w:val="18"/>
        </w:rPr>
        <w:t xml:space="preserve">. </w:t>
      </w:r>
      <w:r w:rsidRPr="001862B6">
        <w:rPr>
          <w:i/>
          <w:sz w:val="18"/>
          <w:szCs w:val="18"/>
        </w:rPr>
        <w:t xml:space="preserve">J </w:t>
      </w:r>
      <w:proofErr w:type="spellStart"/>
      <w:r w:rsidRPr="001862B6">
        <w:rPr>
          <w:i/>
          <w:sz w:val="18"/>
          <w:szCs w:val="18"/>
        </w:rPr>
        <w:t>Kor</w:t>
      </w:r>
      <w:proofErr w:type="spellEnd"/>
      <w:r w:rsidRPr="001862B6">
        <w:rPr>
          <w:i/>
          <w:sz w:val="18"/>
          <w:szCs w:val="18"/>
        </w:rPr>
        <w:t xml:space="preserve"> </w:t>
      </w:r>
      <w:proofErr w:type="spellStart"/>
      <w:r w:rsidRPr="001862B6">
        <w:rPr>
          <w:i/>
          <w:sz w:val="18"/>
          <w:szCs w:val="18"/>
        </w:rPr>
        <w:t>Phys</w:t>
      </w:r>
      <w:proofErr w:type="spellEnd"/>
      <w:r w:rsidRPr="001862B6">
        <w:rPr>
          <w:i/>
          <w:sz w:val="18"/>
          <w:szCs w:val="18"/>
        </w:rPr>
        <w:t xml:space="preserve"> </w:t>
      </w:r>
      <w:proofErr w:type="spellStart"/>
      <w:r w:rsidRPr="001862B6">
        <w:rPr>
          <w:i/>
          <w:sz w:val="18"/>
          <w:szCs w:val="18"/>
        </w:rPr>
        <w:t>Ther</w:t>
      </w:r>
      <w:proofErr w:type="spellEnd"/>
      <w:r w:rsidRPr="001862B6">
        <w:rPr>
          <w:sz w:val="18"/>
          <w:szCs w:val="18"/>
        </w:rPr>
        <w:t xml:space="preserve">., 28(5): 341-7. </w:t>
      </w:r>
    </w:p>
    <w:p w14:paraId="642DA33E" w14:textId="77777777" w:rsidR="004A1360" w:rsidRPr="001862B6" w:rsidRDefault="0035610E" w:rsidP="006144C5">
      <w:pPr>
        <w:ind w:left="10" w:right="56"/>
        <w:jc w:val="both"/>
        <w:rPr>
          <w:sz w:val="18"/>
          <w:szCs w:val="18"/>
        </w:rPr>
      </w:pPr>
      <w:r w:rsidRPr="001862B6">
        <w:rPr>
          <w:sz w:val="18"/>
          <w:szCs w:val="18"/>
        </w:rPr>
        <w:t xml:space="preserve">ISSN 0374-4884. </w:t>
      </w:r>
    </w:p>
    <w:p w14:paraId="45DC7FA1" w14:textId="77777777" w:rsidR="004A1360" w:rsidRPr="001862B6" w:rsidRDefault="0035610E" w:rsidP="006144C5">
      <w:pPr>
        <w:numPr>
          <w:ilvl w:val="0"/>
          <w:numId w:val="47"/>
        </w:numPr>
        <w:ind w:right="56" w:hanging="389"/>
        <w:jc w:val="both"/>
        <w:rPr>
          <w:sz w:val="18"/>
          <w:szCs w:val="18"/>
        </w:rPr>
      </w:pPr>
      <w:proofErr w:type="spellStart"/>
      <w:r w:rsidRPr="001862B6">
        <w:rPr>
          <w:sz w:val="18"/>
          <w:szCs w:val="18"/>
        </w:rPr>
        <w:t>Stucki</w:t>
      </w:r>
      <w:proofErr w:type="spellEnd"/>
      <w:r w:rsidRPr="001862B6">
        <w:rPr>
          <w:sz w:val="18"/>
          <w:szCs w:val="18"/>
        </w:rPr>
        <w:t xml:space="preserve">, G., </w:t>
      </w:r>
      <w:proofErr w:type="spellStart"/>
      <w:r w:rsidRPr="001862B6">
        <w:rPr>
          <w:sz w:val="18"/>
          <w:szCs w:val="18"/>
        </w:rPr>
        <w:t>Pollock</w:t>
      </w:r>
      <w:proofErr w:type="spellEnd"/>
      <w:r w:rsidRPr="001862B6">
        <w:rPr>
          <w:sz w:val="18"/>
          <w:szCs w:val="18"/>
        </w:rPr>
        <w:t xml:space="preserve">, A., </w:t>
      </w:r>
      <w:proofErr w:type="spellStart"/>
      <w:r w:rsidRPr="001862B6">
        <w:rPr>
          <w:sz w:val="18"/>
          <w:szCs w:val="18"/>
        </w:rPr>
        <w:t>Engkasan</w:t>
      </w:r>
      <w:proofErr w:type="spellEnd"/>
      <w:r w:rsidRPr="001862B6">
        <w:rPr>
          <w:sz w:val="18"/>
          <w:szCs w:val="18"/>
        </w:rPr>
        <w:t xml:space="preserve">, JP, et al. 2019. </w:t>
      </w:r>
      <w:proofErr w:type="spellStart"/>
      <w:r w:rsidRPr="001862B6">
        <w:rPr>
          <w:sz w:val="18"/>
          <w:szCs w:val="18"/>
        </w:rPr>
        <w:t>How</w:t>
      </w:r>
      <w:proofErr w:type="spellEnd"/>
      <w:r w:rsidRPr="001862B6">
        <w:rPr>
          <w:sz w:val="18"/>
          <w:szCs w:val="18"/>
        </w:rPr>
        <w:t xml:space="preserve"> to use </w:t>
      </w:r>
      <w:proofErr w:type="spellStart"/>
      <w:r w:rsidRPr="001862B6">
        <w:rPr>
          <w:sz w:val="18"/>
          <w:szCs w:val="18"/>
        </w:rPr>
        <w:t>the</w:t>
      </w:r>
      <w:proofErr w:type="spellEnd"/>
      <w:r w:rsidRPr="001862B6">
        <w:rPr>
          <w:sz w:val="18"/>
          <w:szCs w:val="18"/>
        </w:rPr>
        <w:t xml:space="preserve"> International </w:t>
      </w:r>
      <w:proofErr w:type="spellStart"/>
      <w:r w:rsidRPr="001862B6">
        <w:rPr>
          <w:sz w:val="18"/>
          <w:szCs w:val="18"/>
        </w:rPr>
        <w:t>Classification</w:t>
      </w:r>
      <w:proofErr w:type="spellEnd"/>
      <w:r w:rsidRPr="001862B6">
        <w:rPr>
          <w:sz w:val="18"/>
          <w:szCs w:val="18"/>
        </w:rPr>
        <w:t xml:space="preserve"> </w:t>
      </w:r>
      <w:proofErr w:type="spellStart"/>
      <w:r w:rsidRPr="001862B6">
        <w:rPr>
          <w:sz w:val="18"/>
          <w:szCs w:val="18"/>
        </w:rPr>
        <w:t>of</w:t>
      </w:r>
      <w:proofErr w:type="spellEnd"/>
      <w:r w:rsidRPr="001862B6">
        <w:rPr>
          <w:sz w:val="18"/>
          <w:szCs w:val="18"/>
        </w:rPr>
        <w:t xml:space="preserve"> </w:t>
      </w:r>
    </w:p>
    <w:p w14:paraId="371911DD" w14:textId="77777777" w:rsidR="004A1360" w:rsidRPr="001862B6" w:rsidRDefault="0035610E" w:rsidP="006144C5">
      <w:pPr>
        <w:ind w:left="10" w:right="56"/>
        <w:jc w:val="both"/>
        <w:rPr>
          <w:sz w:val="18"/>
          <w:szCs w:val="18"/>
        </w:rPr>
      </w:pPr>
      <w:proofErr w:type="spellStart"/>
      <w:r w:rsidRPr="001862B6">
        <w:rPr>
          <w:sz w:val="18"/>
          <w:szCs w:val="18"/>
        </w:rPr>
        <w:t>Functioning</w:t>
      </w:r>
      <w:proofErr w:type="spellEnd"/>
      <w:r w:rsidRPr="001862B6">
        <w:rPr>
          <w:sz w:val="18"/>
          <w:szCs w:val="18"/>
        </w:rPr>
        <w:t xml:space="preserve">, Disability and </w:t>
      </w:r>
      <w:proofErr w:type="spellStart"/>
      <w:r w:rsidRPr="001862B6">
        <w:rPr>
          <w:sz w:val="18"/>
          <w:szCs w:val="18"/>
        </w:rPr>
        <w:t>Health</w:t>
      </w:r>
      <w:proofErr w:type="spellEnd"/>
      <w:r w:rsidRPr="001862B6">
        <w:rPr>
          <w:sz w:val="18"/>
          <w:szCs w:val="18"/>
        </w:rPr>
        <w:t xml:space="preserve"> as a reference </w:t>
      </w:r>
      <w:proofErr w:type="spellStart"/>
      <w:r w:rsidRPr="001862B6">
        <w:rPr>
          <w:sz w:val="18"/>
          <w:szCs w:val="18"/>
        </w:rPr>
        <w:t>system</w:t>
      </w:r>
      <w:proofErr w:type="spellEnd"/>
      <w:r w:rsidRPr="001862B6">
        <w:rPr>
          <w:sz w:val="18"/>
          <w:szCs w:val="18"/>
        </w:rPr>
        <w:t xml:space="preserve"> </w:t>
      </w:r>
      <w:proofErr w:type="spellStart"/>
      <w:r w:rsidRPr="001862B6">
        <w:rPr>
          <w:sz w:val="18"/>
          <w:szCs w:val="18"/>
        </w:rPr>
        <w:t>for</w:t>
      </w:r>
      <w:proofErr w:type="spellEnd"/>
      <w:r w:rsidRPr="001862B6">
        <w:rPr>
          <w:sz w:val="18"/>
          <w:szCs w:val="18"/>
        </w:rPr>
        <w:t xml:space="preserve"> </w:t>
      </w:r>
      <w:proofErr w:type="spellStart"/>
      <w:r w:rsidRPr="001862B6">
        <w:rPr>
          <w:sz w:val="18"/>
          <w:szCs w:val="18"/>
        </w:rPr>
        <w:t>comparative</w:t>
      </w:r>
      <w:proofErr w:type="spellEnd"/>
      <w:r w:rsidRPr="001862B6">
        <w:rPr>
          <w:sz w:val="18"/>
          <w:szCs w:val="18"/>
        </w:rPr>
        <w:t xml:space="preserve"> </w:t>
      </w:r>
      <w:proofErr w:type="spellStart"/>
      <w:r w:rsidRPr="001862B6">
        <w:rPr>
          <w:sz w:val="18"/>
          <w:szCs w:val="18"/>
        </w:rPr>
        <w:t>evaluation</w:t>
      </w:r>
      <w:proofErr w:type="spellEnd"/>
      <w:r w:rsidRPr="001862B6">
        <w:rPr>
          <w:sz w:val="18"/>
          <w:szCs w:val="18"/>
        </w:rPr>
        <w:t xml:space="preserve"> and </w:t>
      </w:r>
      <w:proofErr w:type="spellStart"/>
      <w:r w:rsidRPr="001862B6">
        <w:rPr>
          <w:sz w:val="18"/>
          <w:szCs w:val="18"/>
        </w:rPr>
        <w:t>standardized</w:t>
      </w:r>
      <w:proofErr w:type="spellEnd"/>
      <w:r w:rsidRPr="001862B6">
        <w:rPr>
          <w:sz w:val="18"/>
          <w:szCs w:val="18"/>
        </w:rPr>
        <w:t xml:space="preserve"> reporting </w:t>
      </w:r>
      <w:proofErr w:type="spellStart"/>
      <w:r w:rsidRPr="001862B6">
        <w:rPr>
          <w:sz w:val="18"/>
          <w:szCs w:val="18"/>
        </w:rPr>
        <w:t>of</w:t>
      </w:r>
      <w:proofErr w:type="spellEnd"/>
      <w:r w:rsidRPr="001862B6">
        <w:rPr>
          <w:sz w:val="18"/>
          <w:szCs w:val="18"/>
        </w:rPr>
        <w:t xml:space="preserve"> </w:t>
      </w:r>
      <w:proofErr w:type="spellStart"/>
      <w:r w:rsidRPr="001862B6">
        <w:rPr>
          <w:sz w:val="18"/>
          <w:szCs w:val="18"/>
        </w:rPr>
        <w:t>rehabilitation</w:t>
      </w:r>
      <w:proofErr w:type="spellEnd"/>
      <w:r w:rsidRPr="001862B6">
        <w:rPr>
          <w:sz w:val="18"/>
          <w:szCs w:val="18"/>
        </w:rPr>
        <w:t xml:space="preserve"> </w:t>
      </w:r>
      <w:proofErr w:type="spellStart"/>
      <w:r w:rsidRPr="001862B6">
        <w:rPr>
          <w:sz w:val="18"/>
          <w:szCs w:val="18"/>
        </w:rPr>
        <w:t>interventions</w:t>
      </w:r>
      <w:proofErr w:type="spellEnd"/>
      <w:r w:rsidRPr="001862B6">
        <w:rPr>
          <w:sz w:val="18"/>
          <w:szCs w:val="18"/>
        </w:rPr>
        <w:t xml:space="preserve">. </w:t>
      </w:r>
      <w:r w:rsidRPr="001862B6">
        <w:rPr>
          <w:i/>
          <w:sz w:val="18"/>
          <w:szCs w:val="18"/>
        </w:rPr>
        <w:t xml:space="preserve">Eur J </w:t>
      </w:r>
      <w:proofErr w:type="spellStart"/>
      <w:r w:rsidRPr="001862B6">
        <w:rPr>
          <w:i/>
          <w:sz w:val="18"/>
          <w:szCs w:val="18"/>
        </w:rPr>
        <w:t>Phys</w:t>
      </w:r>
      <w:proofErr w:type="spellEnd"/>
      <w:r w:rsidRPr="001862B6">
        <w:rPr>
          <w:i/>
          <w:sz w:val="18"/>
          <w:szCs w:val="18"/>
        </w:rPr>
        <w:t xml:space="preserve"> </w:t>
      </w:r>
      <w:proofErr w:type="spellStart"/>
      <w:r w:rsidRPr="001862B6">
        <w:rPr>
          <w:i/>
          <w:sz w:val="18"/>
          <w:szCs w:val="18"/>
        </w:rPr>
        <w:t>Rehabil</w:t>
      </w:r>
      <w:proofErr w:type="spellEnd"/>
      <w:r w:rsidRPr="001862B6">
        <w:rPr>
          <w:i/>
          <w:sz w:val="18"/>
          <w:szCs w:val="18"/>
        </w:rPr>
        <w:t xml:space="preserve"> Med.</w:t>
      </w:r>
      <w:r w:rsidRPr="001862B6">
        <w:rPr>
          <w:sz w:val="18"/>
          <w:szCs w:val="18"/>
        </w:rPr>
        <w:t xml:space="preserve">, 55(3): 384-94. </w:t>
      </w:r>
    </w:p>
    <w:p w14:paraId="57CF24F9" w14:textId="77777777" w:rsidR="004A1360" w:rsidRPr="001862B6" w:rsidRDefault="0035610E" w:rsidP="006144C5">
      <w:pPr>
        <w:ind w:left="10" w:right="56"/>
        <w:jc w:val="both"/>
        <w:rPr>
          <w:sz w:val="18"/>
          <w:szCs w:val="18"/>
        </w:rPr>
      </w:pPr>
      <w:r w:rsidRPr="001862B6">
        <w:rPr>
          <w:sz w:val="18"/>
          <w:szCs w:val="18"/>
        </w:rPr>
        <w:t xml:space="preserve">ISSN 1973-9095. </w:t>
      </w:r>
    </w:p>
    <w:p w14:paraId="40CA4E8E" w14:textId="77777777" w:rsidR="004A1360" w:rsidRPr="001862B6" w:rsidRDefault="0035610E" w:rsidP="006144C5">
      <w:pPr>
        <w:numPr>
          <w:ilvl w:val="0"/>
          <w:numId w:val="47"/>
        </w:numPr>
        <w:ind w:right="56" w:hanging="389"/>
        <w:jc w:val="both"/>
        <w:rPr>
          <w:sz w:val="18"/>
          <w:szCs w:val="18"/>
        </w:rPr>
      </w:pPr>
      <w:proofErr w:type="spellStart"/>
      <w:r w:rsidRPr="001862B6">
        <w:rPr>
          <w:sz w:val="18"/>
          <w:szCs w:val="18"/>
        </w:rPr>
        <w:t>Prodinger</w:t>
      </w:r>
      <w:proofErr w:type="spellEnd"/>
      <w:r w:rsidRPr="001862B6">
        <w:rPr>
          <w:sz w:val="18"/>
          <w:szCs w:val="18"/>
        </w:rPr>
        <w:t xml:space="preserve">, B., </w:t>
      </w:r>
      <w:proofErr w:type="spellStart"/>
      <w:r w:rsidRPr="001862B6">
        <w:rPr>
          <w:sz w:val="18"/>
          <w:szCs w:val="18"/>
        </w:rPr>
        <w:t>Cieza</w:t>
      </w:r>
      <w:proofErr w:type="spellEnd"/>
      <w:r w:rsidRPr="001862B6">
        <w:rPr>
          <w:sz w:val="18"/>
          <w:szCs w:val="18"/>
        </w:rPr>
        <w:t xml:space="preserve">, A., </w:t>
      </w:r>
      <w:proofErr w:type="spellStart"/>
      <w:r w:rsidRPr="001862B6">
        <w:rPr>
          <w:sz w:val="18"/>
          <w:szCs w:val="18"/>
        </w:rPr>
        <w:t>Oberhauser</w:t>
      </w:r>
      <w:proofErr w:type="spellEnd"/>
      <w:r w:rsidRPr="001862B6">
        <w:rPr>
          <w:sz w:val="18"/>
          <w:szCs w:val="18"/>
        </w:rPr>
        <w:t xml:space="preserve">, C., et al. 2016. </w:t>
      </w:r>
      <w:proofErr w:type="spellStart"/>
      <w:r w:rsidRPr="001862B6">
        <w:rPr>
          <w:sz w:val="18"/>
          <w:szCs w:val="18"/>
        </w:rPr>
        <w:t>Toward</w:t>
      </w:r>
      <w:proofErr w:type="spellEnd"/>
      <w:r w:rsidRPr="001862B6">
        <w:rPr>
          <w:sz w:val="18"/>
          <w:szCs w:val="18"/>
        </w:rPr>
        <w:t xml:space="preserve"> </w:t>
      </w:r>
      <w:proofErr w:type="spellStart"/>
      <w:r w:rsidRPr="001862B6">
        <w:rPr>
          <w:sz w:val="18"/>
          <w:szCs w:val="18"/>
        </w:rPr>
        <w:t>the</w:t>
      </w:r>
      <w:proofErr w:type="spellEnd"/>
      <w:r w:rsidRPr="001862B6">
        <w:rPr>
          <w:sz w:val="18"/>
          <w:szCs w:val="18"/>
        </w:rPr>
        <w:t xml:space="preserve"> </w:t>
      </w:r>
      <w:proofErr w:type="spellStart"/>
      <w:r w:rsidRPr="001862B6">
        <w:rPr>
          <w:sz w:val="18"/>
          <w:szCs w:val="18"/>
        </w:rPr>
        <w:t>international</w:t>
      </w:r>
      <w:proofErr w:type="spellEnd"/>
      <w:r w:rsidRPr="001862B6">
        <w:rPr>
          <w:sz w:val="18"/>
          <w:szCs w:val="18"/>
        </w:rPr>
        <w:t xml:space="preserve"> </w:t>
      </w:r>
      <w:proofErr w:type="spellStart"/>
      <w:r w:rsidRPr="001862B6">
        <w:rPr>
          <w:sz w:val="18"/>
          <w:szCs w:val="18"/>
        </w:rPr>
        <w:t>classification</w:t>
      </w:r>
      <w:proofErr w:type="spellEnd"/>
      <w:r w:rsidRPr="001862B6">
        <w:rPr>
          <w:sz w:val="18"/>
          <w:szCs w:val="18"/>
        </w:rPr>
        <w:t xml:space="preserve"> </w:t>
      </w:r>
      <w:proofErr w:type="spellStart"/>
      <w:r w:rsidRPr="001862B6">
        <w:rPr>
          <w:sz w:val="18"/>
          <w:szCs w:val="18"/>
        </w:rPr>
        <w:t>of</w:t>
      </w:r>
      <w:proofErr w:type="spellEnd"/>
      <w:r w:rsidRPr="001862B6">
        <w:rPr>
          <w:sz w:val="18"/>
          <w:szCs w:val="18"/>
        </w:rPr>
        <w:t xml:space="preserve"> </w:t>
      </w:r>
      <w:proofErr w:type="spellStart"/>
      <w:r w:rsidRPr="001862B6">
        <w:rPr>
          <w:sz w:val="18"/>
          <w:szCs w:val="18"/>
        </w:rPr>
        <w:t>functioning</w:t>
      </w:r>
      <w:proofErr w:type="spellEnd"/>
      <w:r w:rsidRPr="001862B6">
        <w:rPr>
          <w:sz w:val="18"/>
          <w:szCs w:val="18"/>
        </w:rPr>
        <w:t xml:space="preserve">, disability and </w:t>
      </w:r>
      <w:proofErr w:type="spellStart"/>
      <w:r w:rsidRPr="001862B6">
        <w:rPr>
          <w:sz w:val="18"/>
          <w:szCs w:val="18"/>
        </w:rPr>
        <w:t>health</w:t>
      </w:r>
      <w:proofErr w:type="spellEnd"/>
      <w:r w:rsidRPr="001862B6">
        <w:rPr>
          <w:sz w:val="18"/>
          <w:szCs w:val="18"/>
        </w:rPr>
        <w:t xml:space="preserve"> (ICF) </w:t>
      </w:r>
      <w:proofErr w:type="spellStart"/>
      <w:r w:rsidRPr="001862B6">
        <w:rPr>
          <w:sz w:val="18"/>
          <w:szCs w:val="18"/>
        </w:rPr>
        <w:t>rehabilitation</w:t>
      </w:r>
      <w:proofErr w:type="spellEnd"/>
      <w:r w:rsidRPr="001862B6">
        <w:rPr>
          <w:sz w:val="18"/>
          <w:szCs w:val="18"/>
        </w:rPr>
        <w:t xml:space="preserve"> set: a </w:t>
      </w:r>
      <w:proofErr w:type="spellStart"/>
      <w:r w:rsidRPr="001862B6">
        <w:rPr>
          <w:sz w:val="18"/>
          <w:szCs w:val="18"/>
        </w:rPr>
        <w:t>minimal</w:t>
      </w:r>
      <w:proofErr w:type="spellEnd"/>
      <w:r w:rsidRPr="001862B6">
        <w:rPr>
          <w:sz w:val="18"/>
          <w:szCs w:val="18"/>
        </w:rPr>
        <w:t xml:space="preserve"> </w:t>
      </w:r>
      <w:proofErr w:type="spellStart"/>
      <w:r w:rsidRPr="001862B6">
        <w:rPr>
          <w:sz w:val="18"/>
          <w:szCs w:val="18"/>
        </w:rPr>
        <w:t>generic</w:t>
      </w:r>
      <w:proofErr w:type="spellEnd"/>
      <w:r w:rsidRPr="001862B6">
        <w:rPr>
          <w:sz w:val="18"/>
          <w:szCs w:val="18"/>
        </w:rPr>
        <w:t xml:space="preserve"> set </w:t>
      </w:r>
      <w:proofErr w:type="spellStart"/>
      <w:r w:rsidRPr="001862B6">
        <w:rPr>
          <w:sz w:val="18"/>
          <w:szCs w:val="18"/>
        </w:rPr>
        <w:t>of</w:t>
      </w:r>
      <w:proofErr w:type="spellEnd"/>
      <w:r w:rsidRPr="001862B6">
        <w:rPr>
          <w:sz w:val="18"/>
          <w:szCs w:val="18"/>
        </w:rPr>
        <w:t xml:space="preserve"> </w:t>
      </w:r>
      <w:proofErr w:type="spellStart"/>
      <w:r w:rsidRPr="001862B6">
        <w:rPr>
          <w:sz w:val="18"/>
          <w:szCs w:val="18"/>
        </w:rPr>
        <w:t>domains</w:t>
      </w:r>
      <w:proofErr w:type="spellEnd"/>
      <w:r w:rsidRPr="001862B6">
        <w:rPr>
          <w:sz w:val="18"/>
          <w:szCs w:val="18"/>
        </w:rPr>
        <w:t xml:space="preserve"> </w:t>
      </w:r>
      <w:proofErr w:type="spellStart"/>
      <w:r w:rsidRPr="001862B6">
        <w:rPr>
          <w:sz w:val="18"/>
          <w:szCs w:val="18"/>
        </w:rPr>
        <w:t>for</w:t>
      </w:r>
      <w:proofErr w:type="spellEnd"/>
      <w:r w:rsidRPr="001862B6">
        <w:rPr>
          <w:sz w:val="18"/>
          <w:szCs w:val="18"/>
        </w:rPr>
        <w:t xml:space="preserve"> </w:t>
      </w:r>
      <w:proofErr w:type="spellStart"/>
      <w:r w:rsidRPr="001862B6">
        <w:rPr>
          <w:sz w:val="18"/>
          <w:szCs w:val="18"/>
        </w:rPr>
        <w:t>rehabilitation</w:t>
      </w:r>
      <w:proofErr w:type="spellEnd"/>
      <w:r w:rsidRPr="001862B6">
        <w:rPr>
          <w:sz w:val="18"/>
          <w:szCs w:val="18"/>
        </w:rPr>
        <w:t xml:space="preserve"> as a </w:t>
      </w:r>
      <w:proofErr w:type="spellStart"/>
      <w:r w:rsidRPr="001862B6">
        <w:rPr>
          <w:sz w:val="18"/>
          <w:szCs w:val="18"/>
        </w:rPr>
        <w:t>health</w:t>
      </w:r>
      <w:proofErr w:type="spellEnd"/>
      <w:r w:rsidRPr="001862B6">
        <w:rPr>
          <w:sz w:val="18"/>
          <w:szCs w:val="18"/>
        </w:rPr>
        <w:t xml:space="preserve"> </w:t>
      </w:r>
      <w:proofErr w:type="spellStart"/>
      <w:r w:rsidRPr="001862B6">
        <w:rPr>
          <w:sz w:val="18"/>
          <w:szCs w:val="18"/>
        </w:rPr>
        <w:t>strategy</w:t>
      </w:r>
      <w:proofErr w:type="spellEnd"/>
      <w:r w:rsidRPr="001862B6">
        <w:rPr>
          <w:sz w:val="18"/>
          <w:szCs w:val="18"/>
        </w:rPr>
        <w:t xml:space="preserve">. </w:t>
      </w:r>
      <w:proofErr w:type="spellStart"/>
      <w:r w:rsidRPr="001862B6">
        <w:rPr>
          <w:i/>
          <w:sz w:val="18"/>
          <w:szCs w:val="18"/>
        </w:rPr>
        <w:t>Archives</w:t>
      </w:r>
      <w:proofErr w:type="spellEnd"/>
      <w:r w:rsidRPr="001862B6">
        <w:rPr>
          <w:i/>
          <w:sz w:val="18"/>
          <w:szCs w:val="18"/>
        </w:rPr>
        <w:t xml:space="preserve"> </w:t>
      </w:r>
      <w:proofErr w:type="spellStart"/>
      <w:r w:rsidRPr="001862B6">
        <w:rPr>
          <w:i/>
          <w:sz w:val="18"/>
          <w:szCs w:val="18"/>
        </w:rPr>
        <w:t>of</w:t>
      </w:r>
      <w:proofErr w:type="spellEnd"/>
      <w:r w:rsidRPr="001862B6">
        <w:rPr>
          <w:i/>
          <w:sz w:val="18"/>
          <w:szCs w:val="18"/>
        </w:rPr>
        <w:t xml:space="preserve"> </w:t>
      </w:r>
      <w:proofErr w:type="spellStart"/>
      <w:r w:rsidRPr="001862B6">
        <w:rPr>
          <w:i/>
          <w:sz w:val="18"/>
          <w:szCs w:val="18"/>
        </w:rPr>
        <w:t>physical</w:t>
      </w:r>
      <w:proofErr w:type="spellEnd"/>
      <w:r w:rsidRPr="001862B6">
        <w:rPr>
          <w:i/>
          <w:sz w:val="18"/>
          <w:szCs w:val="18"/>
        </w:rPr>
        <w:t xml:space="preserve"> </w:t>
      </w:r>
      <w:proofErr w:type="spellStart"/>
      <w:r w:rsidRPr="001862B6">
        <w:rPr>
          <w:i/>
          <w:sz w:val="18"/>
          <w:szCs w:val="18"/>
        </w:rPr>
        <w:t>medicine</w:t>
      </w:r>
      <w:proofErr w:type="spellEnd"/>
      <w:r w:rsidRPr="001862B6">
        <w:rPr>
          <w:i/>
          <w:sz w:val="18"/>
          <w:szCs w:val="18"/>
        </w:rPr>
        <w:t xml:space="preserve"> and </w:t>
      </w:r>
      <w:proofErr w:type="spellStart"/>
      <w:r w:rsidRPr="001862B6">
        <w:rPr>
          <w:i/>
          <w:sz w:val="18"/>
          <w:szCs w:val="18"/>
        </w:rPr>
        <w:t>rehabilitation</w:t>
      </w:r>
      <w:proofErr w:type="spellEnd"/>
      <w:r w:rsidRPr="001862B6">
        <w:rPr>
          <w:sz w:val="18"/>
          <w:szCs w:val="18"/>
        </w:rPr>
        <w:t xml:space="preserve">, 97(6): 875-84. ISSN 0003-9993. </w:t>
      </w:r>
    </w:p>
    <w:p w14:paraId="2C347F38" w14:textId="77777777" w:rsidR="004A1360" w:rsidRPr="001862B6" w:rsidRDefault="0035610E" w:rsidP="006144C5">
      <w:pPr>
        <w:numPr>
          <w:ilvl w:val="0"/>
          <w:numId w:val="47"/>
        </w:numPr>
        <w:ind w:right="56" w:hanging="389"/>
        <w:jc w:val="both"/>
        <w:rPr>
          <w:sz w:val="18"/>
          <w:szCs w:val="18"/>
        </w:rPr>
      </w:pPr>
      <w:proofErr w:type="spellStart"/>
      <w:r w:rsidRPr="001862B6">
        <w:rPr>
          <w:sz w:val="18"/>
          <w:szCs w:val="18"/>
        </w:rPr>
        <w:t>Vyskotová</w:t>
      </w:r>
      <w:proofErr w:type="spellEnd"/>
      <w:r w:rsidRPr="001862B6">
        <w:rPr>
          <w:sz w:val="18"/>
          <w:szCs w:val="18"/>
        </w:rPr>
        <w:t xml:space="preserve">, J., Macháčková, K. </w:t>
      </w:r>
      <w:r w:rsidRPr="001862B6">
        <w:rPr>
          <w:i/>
          <w:sz w:val="18"/>
          <w:szCs w:val="18"/>
        </w:rPr>
        <w:t>Jemná motorika: vývoj, motorická kontrola, hodnocení a testování</w:t>
      </w:r>
      <w:r w:rsidRPr="001862B6">
        <w:rPr>
          <w:sz w:val="18"/>
          <w:szCs w:val="18"/>
        </w:rPr>
        <w:t xml:space="preserve">. Praha: Grada, 2013, 176 s. ISBN 9788024746982.  [39] Vávra, A., Brunclíková, M. Vyšetření konzistence úsilí v testech fyzické pracovní kapacity. </w:t>
      </w:r>
    </w:p>
    <w:p w14:paraId="750154D1" w14:textId="77777777" w:rsidR="004A1360" w:rsidRPr="001862B6" w:rsidRDefault="0035610E" w:rsidP="006144C5">
      <w:pPr>
        <w:ind w:left="10" w:right="56"/>
        <w:jc w:val="both"/>
        <w:rPr>
          <w:sz w:val="18"/>
          <w:szCs w:val="18"/>
        </w:rPr>
      </w:pPr>
      <w:r w:rsidRPr="001862B6">
        <w:rPr>
          <w:i/>
          <w:sz w:val="18"/>
          <w:szCs w:val="18"/>
        </w:rPr>
        <w:t>Rehabilitace a fyzikální lékařství</w:t>
      </w:r>
      <w:r w:rsidRPr="001862B6">
        <w:rPr>
          <w:sz w:val="18"/>
          <w:szCs w:val="18"/>
        </w:rPr>
        <w:t xml:space="preserve">. 2007, roč. 14, č.2, s. 75-78.  ISSN 1211-2658. </w:t>
      </w:r>
    </w:p>
    <w:p w14:paraId="4F1FCF16" w14:textId="34338B6F" w:rsidR="00D37741" w:rsidRDefault="0035610E" w:rsidP="006144C5">
      <w:pPr>
        <w:spacing w:after="53"/>
        <w:ind w:left="10" w:right="56"/>
        <w:jc w:val="both"/>
        <w:rPr>
          <w:sz w:val="18"/>
          <w:szCs w:val="18"/>
        </w:rPr>
      </w:pPr>
      <w:r w:rsidRPr="001862B6">
        <w:rPr>
          <w:sz w:val="18"/>
          <w:szCs w:val="18"/>
        </w:rPr>
        <w:t xml:space="preserve">[40] Štěpánková, H., </w:t>
      </w:r>
      <w:proofErr w:type="spellStart"/>
      <w:r w:rsidRPr="001862B6">
        <w:rPr>
          <w:sz w:val="18"/>
          <w:szCs w:val="18"/>
        </w:rPr>
        <w:t>Nikolai</w:t>
      </w:r>
      <w:proofErr w:type="spellEnd"/>
      <w:r w:rsidRPr="001862B6">
        <w:rPr>
          <w:sz w:val="18"/>
          <w:szCs w:val="18"/>
        </w:rPr>
        <w:t>, T., Lukavský, J. a kol. 2015. Mini-</w:t>
      </w:r>
      <w:proofErr w:type="spellStart"/>
      <w:r w:rsidRPr="001862B6">
        <w:rPr>
          <w:sz w:val="18"/>
          <w:szCs w:val="18"/>
        </w:rPr>
        <w:t>Mental</w:t>
      </w:r>
      <w:proofErr w:type="spellEnd"/>
      <w:r w:rsidRPr="001862B6">
        <w:rPr>
          <w:sz w:val="18"/>
          <w:szCs w:val="18"/>
        </w:rPr>
        <w:t xml:space="preserve"> </w:t>
      </w:r>
      <w:proofErr w:type="spellStart"/>
      <w:r w:rsidRPr="001862B6">
        <w:rPr>
          <w:sz w:val="18"/>
          <w:szCs w:val="18"/>
        </w:rPr>
        <w:t>State</w:t>
      </w:r>
      <w:proofErr w:type="spellEnd"/>
      <w:r w:rsidRPr="001862B6">
        <w:rPr>
          <w:sz w:val="18"/>
          <w:szCs w:val="18"/>
        </w:rPr>
        <w:t xml:space="preserve"> </w:t>
      </w:r>
      <w:proofErr w:type="spellStart"/>
      <w:proofErr w:type="gramStart"/>
      <w:r w:rsidRPr="001862B6">
        <w:rPr>
          <w:sz w:val="18"/>
          <w:szCs w:val="18"/>
        </w:rPr>
        <w:t>Examination</w:t>
      </w:r>
      <w:proofErr w:type="spellEnd"/>
      <w:r w:rsidRPr="001862B6">
        <w:rPr>
          <w:sz w:val="18"/>
          <w:szCs w:val="18"/>
        </w:rPr>
        <w:t xml:space="preserve"> - česká</w:t>
      </w:r>
      <w:proofErr w:type="gramEnd"/>
      <w:r w:rsidRPr="001862B6">
        <w:rPr>
          <w:sz w:val="18"/>
          <w:szCs w:val="18"/>
        </w:rPr>
        <w:t xml:space="preserve"> normativní studie. </w:t>
      </w:r>
      <w:r w:rsidRPr="001862B6">
        <w:rPr>
          <w:i/>
          <w:sz w:val="18"/>
          <w:szCs w:val="18"/>
        </w:rPr>
        <w:t>Česká a slovenská neurologie a neurochirurgie</w:t>
      </w:r>
      <w:r w:rsidRPr="001862B6">
        <w:rPr>
          <w:sz w:val="18"/>
          <w:szCs w:val="18"/>
        </w:rPr>
        <w:t xml:space="preserve">. 78/111(1), 57–63. </w:t>
      </w:r>
    </w:p>
    <w:p w14:paraId="3878EF1A" w14:textId="77777777" w:rsidR="00D37741" w:rsidRDefault="00D37741">
      <w:pPr>
        <w:spacing w:after="160" w:line="259" w:lineRule="auto"/>
        <w:ind w:left="0" w:firstLine="0"/>
        <w:rPr>
          <w:sz w:val="18"/>
          <w:szCs w:val="18"/>
        </w:rPr>
      </w:pPr>
      <w:r>
        <w:rPr>
          <w:sz w:val="18"/>
          <w:szCs w:val="18"/>
        </w:rPr>
        <w:br w:type="page"/>
      </w:r>
    </w:p>
    <w:p w14:paraId="336B3DED" w14:textId="77777777" w:rsidR="004A1360" w:rsidRPr="001862B6" w:rsidRDefault="004A1360" w:rsidP="006144C5">
      <w:pPr>
        <w:spacing w:after="53"/>
        <w:ind w:left="10" w:right="56"/>
        <w:jc w:val="both"/>
        <w:rPr>
          <w:sz w:val="18"/>
          <w:szCs w:val="18"/>
        </w:rPr>
      </w:pPr>
    </w:p>
    <w:p w14:paraId="16B9E60F" w14:textId="5C1258F6" w:rsidR="004A1360" w:rsidRDefault="0035610E">
      <w:pPr>
        <w:spacing w:after="0" w:line="259" w:lineRule="auto"/>
        <w:ind w:left="0" w:firstLine="0"/>
      </w:pPr>
      <w:r>
        <w:rPr>
          <w:sz w:val="28"/>
        </w:rPr>
        <w:t xml:space="preserve"> </w:t>
      </w:r>
      <w:r>
        <w:rPr>
          <w:sz w:val="28"/>
        </w:rPr>
        <w:tab/>
        <w:t xml:space="preserve"> </w:t>
      </w:r>
    </w:p>
    <w:p w14:paraId="60B107EE" w14:textId="77777777" w:rsidR="004A1360" w:rsidRDefault="0035610E">
      <w:pPr>
        <w:pStyle w:val="Nadpis1"/>
        <w:pBdr>
          <w:top w:val="single" w:sz="4" w:space="0" w:color="000000"/>
          <w:left w:val="single" w:sz="4" w:space="0" w:color="000000"/>
          <w:bottom w:val="single" w:sz="4" w:space="0" w:color="000000"/>
          <w:right w:val="single" w:sz="4" w:space="0" w:color="000000"/>
        </w:pBdr>
        <w:shd w:val="clear" w:color="auto" w:fill="BFBFBF"/>
        <w:spacing w:after="0" w:line="259" w:lineRule="auto"/>
        <w:ind w:left="92" w:right="225"/>
        <w:jc w:val="center"/>
      </w:pPr>
      <w:r>
        <w:rPr>
          <w:b w:val="0"/>
          <w:sz w:val="28"/>
        </w:rPr>
        <w:t xml:space="preserve">Příloha č. 4: Realizační </w:t>
      </w:r>
      <w:proofErr w:type="gramStart"/>
      <w:r>
        <w:rPr>
          <w:b w:val="0"/>
          <w:sz w:val="28"/>
        </w:rPr>
        <w:t>tým - jmenný</w:t>
      </w:r>
      <w:proofErr w:type="gramEnd"/>
      <w:r>
        <w:rPr>
          <w:b w:val="0"/>
          <w:sz w:val="28"/>
        </w:rPr>
        <w:t xml:space="preserve"> seznam osob </w:t>
      </w:r>
    </w:p>
    <w:p w14:paraId="028A2914" w14:textId="77777777" w:rsidR="004A1360" w:rsidRDefault="0035610E">
      <w:pPr>
        <w:spacing w:after="183" w:line="259" w:lineRule="auto"/>
        <w:ind w:left="0" w:right="89" w:firstLine="0"/>
        <w:jc w:val="center"/>
      </w:pPr>
      <w:r>
        <w:rPr>
          <w:color w:val="FF0000"/>
        </w:rPr>
        <w:t xml:space="preserve"> </w:t>
      </w:r>
    </w:p>
    <w:p w14:paraId="0956A229" w14:textId="77777777" w:rsidR="004A1360" w:rsidRDefault="0035610E">
      <w:pPr>
        <w:spacing w:after="165"/>
        <w:ind w:left="10" w:right="56"/>
      </w:pPr>
      <w:r>
        <w:t xml:space="preserve">Zpracovatel čestně prohlašuje, že plnění dle Smlouvy bude plněno prostřednictvím následujících osob: </w:t>
      </w:r>
    </w:p>
    <w:p w14:paraId="5B97B3B8" w14:textId="77777777" w:rsidR="004A1360" w:rsidRDefault="0035610E">
      <w:pPr>
        <w:spacing w:after="0" w:line="259" w:lineRule="auto"/>
        <w:ind w:left="0" w:firstLine="0"/>
      </w:pPr>
      <w:r>
        <w:rPr>
          <w:sz w:val="28"/>
        </w:rPr>
        <w:t xml:space="preserve"> </w:t>
      </w:r>
    </w:p>
    <w:p w14:paraId="65D68CD9" w14:textId="77777777" w:rsidR="004A1360" w:rsidRDefault="0035610E">
      <w:pPr>
        <w:spacing w:after="0" w:line="259" w:lineRule="auto"/>
        <w:ind w:left="0" w:firstLine="0"/>
      </w:pPr>
      <w:r>
        <w:rPr>
          <w:sz w:val="28"/>
        </w:rPr>
        <w:t xml:space="preserve"> </w:t>
      </w:r>
    </w:p>
    <w:tbl>
      <w:tblPr>
        <w:tblStyle w:val="TableGrid"/>
        <w:tblW w:w="9213" w:type="dxa"/>
        <w:tblInd w:w="5" w:type="dxa"/>
        <w:tblCellMar>
          <w:top w:w="60" w:type="dxa"/>
          <w:left w:w="108" w:type="dxa"/>
          <w:bottom w:w="5" w:type="dxa"/>
          <w:right w:w="71" w:type="dxa"/>
        </w:tblCellMar>
        <w:tblLook w:val="04A0" w:firstRow="1" w:lastRow="0" w:firstColumn="1" w:lastColumn="0" w:noHBand="0" w:noVBand="1"/>
      </w:tblPr>
      <w:tblGrid>
        <w:gridCol w:w="1689"/>
        <w:gridCol w:w="1834"/>
        <w:gridCol w:w="1556"/>
        <w:gridCol w:w="1716"/>
        <w:gridCol w:w="1160"/>
        <w:gridCol w:w="1258"/>
      </w:tblGrid>
      <w:tr w:rsidR="004A1360" w14:paraId="077E8EE5" w14:textId="77777777" w:rsidTr="001862B6">
        <w:trPr>
          <w:trHeight w:val="850"/>
        </w:trPr>
        <w:tc>
          <w:tcPr>
            <w:tcW w:w="1691" w:type="dxa"/>
            <w:tcBorders>
              <w:top w:val="single" w:sz="4" w:space="0" w:color="000000"/>
              <w:left w:val="single" w:sz="4" w:space="0" w:color="000000"/>
              <w:bottom w:val="single" w:sz="4" w:space="0" w:color="000000"/>
              <w:right w:val="single" w:sz="4" w:space="0" w:color="000000"/>
            </w:tcBorders>
          </w:tcPr>
          <w:p w14:paraId="72E64AC7" w14:textId="77777777" w:rsidR="004A1360" w:rsidRPr="001862B6" w:rsidRDefault="0035610E">
            <w:pPr>
              <w:spacing w:after="0" w:line="259" w:lineRule="auto"/>
              <w:ind w:left="0" w:right="38" w:firstLine="0"/>
              <w:jc w:val="center"/>
              <w:rPr>
                <w:sz w:val="18"/>
                <w:szCs w:val="18"/>
              </w:rPr>
            </w:pPr>
            <w:r w:rsidRPr="001862B6">
              <w:rPr>
                <w:b/>
                <w:sz w:val="18"/>
                <w:szCs w:val="18"/>
              </w:rPr>
              <w:t xml:space="preserve">Pozice v týmu </w:t>
            </w:r>
          </w:p>
        </w:tc>
        <w:tc>
          <w:tcPr>
            <w:tcW w:w="1843" w:type="dxa"/>
            <w:tcBorders>
              <w:top w:val="single" w:sz="4" w:space="0" w:color="000000"/>
              <w:left w:val="single" w:sz="4" w:space="0" w:color="000000"/>
              <w:bottom w:val="single" w:sz="4" w:space="0" w:color="000000"/>
              <w:right w:val="single" w:sz="4" w:space="0" w:color="000000"/>
            </w:tcBorders>
          </w:tcPr>
          <w:p w14:paraId="07CFAE5B" w14:textId="77777777" w:rsidR="004A1360" w:rsidRPr="001862B6" w:rsidRDefault="0035610E">
            <w:pPr>
              <w:spacing w:after="0" w:line="259" w:lineRule="auto"/>
              <w:ind w:left="0" w:right="37" w:firstLine="0"/>
              <w:jc w:val="center"/>
              <w:rPr>
                <w:sz w:val="18"/>
                <w:szCs w:val="18"/>
              </w:rPr>
            </w:pPr>
            <w:r w:rsidRPr="001862B6">
              <w:rPr>
                <w:b/>
                <w:sz w:val="18"/>
                <w:szCs w:val="18"/>
              </w:rPr>
              <w:t xml:space="preserve">Jméno a příjmení </w:t>
            </w:r>
          </w:p>
        </w:tc>
        <w:tc>
          <w:tcPr>
            <w:tcW w:w="1562" w:type="dxa"/>
            <w:tcBorders>
              <w:top w:val="single" w:sz="4" w:space="0" w:color="000000"/>
              <w:left w:val="single" w:sz="4" w:space="0" w:color="000000"/>
              <w:bottom w:val="single" w:sz="4" w:space="0" w:color="000000"/>
              <w:right w:val="single" w:sz="4" w:space="0" w:color="000000"/>
            </w:tcBorders>
          </w:tcPr>
          <w:p w14:paraId="4560887D" w14:textId="77777777" w:rsidR="004A1360" w:rsidRPr="001862B6" w:rsidRDefault="0035610E">
            <w:pPr>
              <w:spacing w:after="0" w:line="259" w:lineRule="auto"/>
              <w:ind w:left="0" w:right="36" w:firstLine="0"/>
              <w:jc w:val="center"/>
              <w:rPr>
                <w:sz w:val="18"/>
                <w:szCs w:val="18"/>
              </w:rPr>
            </w:pPr>
            <w:r w:rsidRPr="001862B6">
              <w:rPr>
                <w:b/>
                <w:sz w:val="18"/>
                <w:szCs w:val="18"/>
              </w:rPr>
              <w:t xml:space="preserve">Tel </w:t>
            </w:r>
          </w:p>
        </w:tc>
        <w:tc>
          <w:tcPr>
            <w:tcW w:w="1724" w:type="dxa"/>
            <w:tcBorders>
              <w:top w:val="single" w:sz="4" w:space="0" w:color="000000"/>
              <w:left w:val="single" w:sz="4" w:space="0" w:color="000000"/>
              <w:bottom w:val="single" w:sz="4" w:space="0" w:color="000000"/>
              <w:right w:val="single" w:sz="4" w:space="0" w:color="000000"/>
            </w:tcBorders>
          </w:tcPr>
          <w:p w14:paraId="2360FC6D" w14:textId="77777777" w:rsidR="004A1360" w:rsidRPr="001862B6" w:rsidRDefault="0035610E">
            <w:pPr>
              <w:spacing w:after="0" w:line="259" w:lineRule="auto"/>
              <w:ind w:left="0" w:right="37" w:firstLine="0"/>
              <w:jc w:val="center"/>
              <w:rPr>
                <w:sz w:val="18"/>
                <w:szCs w:val="18"/>
              </w:rPr>
            </w:pPr>
            <w:r w:rsidRPr="001862B6">
              <w:rPr>
                <w:b/>
                <w:sz w:val="18"/>
                <w:szCs w:val="18"/>
              </w:rPr>
              <w:t xml:space="preserve">E-mail </w:t>
            </w:r>
          </w:p>
        </w:tc>
        <w:tc>
          <w:tcPr>
            <w:tcW w:w="1135" w:type="dxa"/>
            <w:tcBorders>
              <w:top w:val="single" w:sz="4" w:space="0" w:color="000000"/>
              <w:left w:val="single" w:sz="4" w:space="0" w:color="000000"/>
              <w:bottom w:val="single" w:sz="4" w:space="0" w:color="000000"/>
              <w:right w:val="single" w:sz="4" w:space="0" w:color="000000"/>
            </w:tcBorders>
            <w:vAlign w:val="bottom"/>
          </w:tcPr>
          <w:p w14:paraId="5AC0B358" w14:textId="77777777" w:rsidR="004A1360" w:rsidRPr="001862B6" w:rsidRDefault="0035610E">
            <w:pPr>
              <w:spacing w:after="0" w:line="364" w:lineRule="auto"/>
              <w:ind w:left="0" w:firstLine="0"/>
              <w:jc w:val="center"/>
              <w:rPr>
                <w:sz w:val="18"/>
                <w:szCs w:val="18"/>
              </w:rPr>
            </w:pPr>
            <w:r w:rsidRPr="001862B6">
              <w:rPr>
                <w:b/>
                <w:sz w:val="18"/>
                <w:szCs w:val="18"/>
              </w:rPr>
              <w:t>Hodnocená pozice</w:t>
            </w:r>
            <w:r w:rsidRPr="001862B6">
              <w:rPr>
                <w:sz w:val="18"/>
                <w:szCs w:val="18"/>
              </w:rPr>
              <w:t xml:space="preserve"> </w:t>
            </w:r>
          </w:p>
          <w:p w14:paraId="2DAD1754" w14:textId="77777777" w:rsidR="004A1360" w:rsidRPr="001862B6" w:rsidRDefault="0035610E">
            <w:pPr>
              <w:spacing w:after="0" w:line="259" w:lineRule="auto"/>
              <w:ind w:left="0" w:right="37" w:firstLine="0"/>
              <w:jc w:val="center"/>
              <w:rPr>
                <w:sz w:val="18"/>
                <w:szCs w:val="18"/>
              </w:rPr>
            </w:pPr>
            <w:r w:rsidRPr="001862B6">
              <w:rPr>
                <w:sz w:val="18"/>
                <w:szCs w:val="18"/>
              </w:rPr>
              <w:t>(ANO/NE)</w:t>
            </w:r>
            <w:r w:rsidRPr="001862B6">
              <w:rPr>
                <w:b/>
                <w:sz w:val="18"/>
                <w:szCs w:val="18"/>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6464BB9E" w14:textId="77777777" w:rsidR="004A1360" w:rsidRPr="001862B6" w:rsidRDefault="0035610E">
            <w:pPr>
              <w:spacing w:after="0" w:line="259" w:lineRule="auto"/>
              <w:ind w:left="0" w:firstLine="146"/>
              <w:rPr>
                <w:sz w:val="18"/>
                <w:szCs w:val="18"/>
              </w:rPr>
            </w:pPr>
            <w:r w:rsidRPr="001862B6">
              <w:rPr>
                <w:b/>
                <w:sz w:val="18"/>
                <w:szCs w:val="18"/>
              </w:rPr>
              <w:t xml:space="preserve">Vztah ke Zpracovateli </w:t>
            </w:r>
          </w:p>
        </w:tc>
      </w:tr>
      <w:tr w:rsidR="001862B6" w14:paraId="29F313E1" w14:textId="77777777" w:rsidTr="001862B6">
        <w:trPr>
          <w:trHeight w:val="1690"/>
        </w:trPr>
        <w:tc>
          <w:tcPr>
            <w:tcW w:w="1691" w:type="dxa"/>
            <w:tcBorders>
              <w:top w:val="single" w:sz="4" w:space="0" w:color="000000"/>
              <w:left w:val="single" w:sz="4" w:space="0" w:color="000000"/>
              <w:bottom w:val="single" w:sz="4" w:space="0" w:color="000000"/>
              <w:right w:val="single" w:sz="4" w:space="0" w:color="000000"/>
            </w:tcBorders>
            <w:vAlign w:val="bottom"/>
          </w:tcPr>
          <w:p w14:paraId="1D3C8949" w14:textId="77777777" w:rsidR="001862B6" w:rsidRPr="001862B6" w:rsidRDefault="001862B6" w:rsidP="001862B6">
            <w:pPr>
              <w:spacing w:after="79" w:line="259" w:lineRule="auto"/>
              <w:ind w:left="0" w:right="36" w:firstLine="0"/>
              <w:jc w:val="center"/>
              <w:rPr>
                <w:sz w:val="18"/>
                <w:szCs w:val="18"/>
              </w:rPr>
            </w:pPr>
            <w:r w:rsidRPr="001862B6">
              <w:rPr>
                <w:sz w:val="18"/>
                <w:szCs w:val="18"/>
              </w:rPr>
              <w:t xml:space="preserve">Pozice 1 </w:t>
            </w:r>
          </w:p>
          <w:p w14:paraId="366B81CC" w14:textId="77777777" w:rsidR="001862B6" w:rsidRPr="001862B6" w:rsidRDefault="001862B6" w:rsidP="001862B6">
            <w:pPr>
              <w:spacing w:after="81" w:line="259" w:lineRule="auto"/>
              <w:ind w:left="0" w:right="36" w:firstLine="0"/>
              <w:jc w:val="center"/>
              <w:rPr>
                <w:sz w:val="18"/>
                <w:szCs w:val="18"/>
              </w:rPr>
            </w:pPr>
            <w:r w:rsidRPr="001862B6">
              <w:rPr>
                <w:sz w:val="18"/>
                <w:szCs w:val="18"/>
              </w:rPr>
              <w:t xml:space="preserve">(min. 1 osoba) </w:t>
            </w:r>
          </w:p>
          <w:p w14:paraId="555F4580" w14:textId="77777777" w:rsidR="001862B6" w:rsidRPr="001862B6" w:rsidRDefault="001862B6" w:rsidP="001862B6">
            <w:pPr>
              <w:spacing w:after="0" w:line="259" w:lineRule="auto"/>
              <w:ind w:left="6" w:firstLine="3"/>
              <w:jc w:val="center"/>
              <w:rPr>
                <w:sz w:val="18"/>
                <w:szCs w:val="18"/>
              </w:rPr>
            </w:pPr>
            <w:r w:rsidRPr="001862B6">
              <w:rPr>
                <w:sz w:val="18"/>
                <w:szCs w:val="18"/>
              </w:rPr>
              <w:t xml:space="preserve">Lékař se specializovanou způsobilostí v oboru psychiatrie </w:t>
            </w:r>
          </w:p>
        </w:tc>
        <w:tc>
          <w:tcPr>
            <w:tcW w:w="1843" w:type="dxa"/>
            <w:tcBorders>
              <w:top w:val="single" w:sz="4" w:space="0" w:color="000000"/>
              <w:left w:val="single" w:sz="4" w:space="0" w:color="000000"/>
              <w:bottom w:val="single" w:sz="4" w:space="0" w:color="000000"/>
              <w:right w:val="single" w:sz="4" w:space="0" w:color="000000"/>
            </w:tcBorders>
          </w:tcPr>
          <w:p w14:paraId="122633B3" w14:textId="78E8CBFF" w:rsidR="001862B6" w:rsidRPr="001862B6" w:rsidRDefault="001862B6" w:rsidP="001862B6">
            <w:pPr>
              <w:spacing w:after="0" w:line="259" w:lineRule="auto"/>
              <w:ind w:left="7" w:firstLine="0"/>
              <w:jc w:val="center"/>
              <w:rPr>
                <w:sz w:val="18"/>
                <w:szCs w:val="18"/>
              </w:rPr>
            </w:pPr>
            <w:r w:rsidRPr="001862B6">
              <w:rPr>
                <w:i/>
                <w:iCs/>
                <w:color w:val="FFFFFF" w:themeColor="background1"/>
                <w:sz w:val="18"/>
                <w:szCs w:val="18"/>
                <w:highlight w:val="black"/>
              </w:rPr>
              <w:t>neveřejný údaj</w:t>
            </w:r>
          </w:p>
        </w:tc>
        <w:tc>
          <w:tcPr>
            <w:tcW w:w="1562" w:type="dxa"/>
            <w:tcBorders>
              <w:top w:val="single" w:sz="4" w:space="0" w:color="000000"/>
              <w:left w:val="single" w:sz="4" w:space="0" w:color="000000"/>
              <w:bottom w:val="single" w:sz="4" w:space="0" w:color="000000"/>
              <w:right w:val="single" w:sz="4" w:space="0" w:color="000000"/>
            </w:tcBorders>
          </w:tcPr>
          <w:p w14:paraId="5E9A1704" w14:textId="56E8C5EC" w:rsidR="001862B6" w:rsidRPr="001862B6" w:rsidRDefault="001862B6" w:rsidP="001862B6">
            <w:pPr>
              <w:spacing w:after="0" w:line="259" w:lineRule="auto"/>
              <w:ind w:left="60" w:firstLine="0"/>
              <w:rPr>
                <w:sz w:val="18"/>
                <w:szCs w:val="18"/>
              </w:rPr>
            </w:pPr>
            <w:r w:rsidRPr="001862B6">
              <w:rPr>
                <w:i/>
                <w:iCs/>
                <w:color w:val="FFFFFF" w:themeColor="background1"/>
                <w:sz w:val="18"/>
                <w:szCs w:val="18"/>
                <w:highlight w:val="black"/>
              </w:rPr>
              <w:t>neveřejný údaj</w:t>
            </w:r>
          </w:p>
        </w:tc>
        <w:tc>
          <w:tcPr>
            <w:tcW w:w="1724" w:type="dxa"/>
            <w:tcBorders>
              <w:top w:val="single" w:sz="4" w:space="0" w:color="000000"/>
              <w:left w:val="single" w:sz="4" w:space="0" w:color="000000"/>
              <w:bottom w:val="single" w:sz="4" w:space="0" w:color="000000"/>
              <w:right w:val="single" w:sz="4" w:space="0" w:color="000000"/>
            </w:tcBorders>
          </w:tcPr>
          <w:p w14:paraId="5871EF1C" w14:textId="17CFD5A9" w:rsidR="001862B6" w:rsidRPr="001862B6" w:rsidRDefault="001862B6" w:rsidP="001862B6">
            <w:pPr>
              <w:spacing w:after="0" w:line="259" w:lineRule="auto"/>
              <w:ind w:left="0" w:firstLine="0"/>
              <w:jc w:val="center"/>
              <w:rPr>
                <w:sz w:val="18"/>
                <w:szCs w:val="18"/>
              </w:rPr>
            </w:pPr>
            <w:r w:rsidRPr="001862B6">
              <w:rPr>
                <w:i/>
                <w:iCs/>
                <w:color w:val="FFFFFF" w:themeColor="background1"/>
                <w:sz w:val="18"/>
                <w:szCs w:val="18"/>
                <w:highlight w:val="black"/>
              </w:rPr>
              <w:t>neveřejný údaj</w:t>
            </w:r>
          </w:p>
        </w:tc>
        <w:tc>
          <w:tcPr>
            <w:tcW w:w="1135" w:type="dxa"/>
            <w:tcBorders>
              <w:top w:val="single" w:sz="4" w:space="0" w:color="000000"/>
              <w:left w:val="single" w:sz="4" w:space="0" w:color="000000"/>
              <w:bottom w:val="single" w:sz="4" w:space="0" w:color="000000"/>
              <w:right w:val="single" w:sz="4" w:space="0" w:color="000000"/>
            </w:tcBorders>
          </w:tcPr>
          <w:p w14:paraId="25EEEC46" w14:textId="77777777" w:rsidR="001862B6" w:rsidRPr="001862B6" w:rsidRDefault="001862B6" w:rsidP="001862B6">
            <w:pPr>
              <w:spacing w:after="0" w:line="259" w:lineRule="auto"/>
              <w:ind w:left="0" w:right="38" w:firstLine="0"/>
              <w:jc w:val="center"/>
              <w:rPr>
                <w:sz w:val="18"/>
                <w:szCs w:val="18"/>
              </w:rPr>
            </w:pPr>
            <w:r w:rsidRPr="001862B6">
              <w:rPr>
                <w:sz w:val="18"/>
                <w:szCs w:val="18"/>
              </w:rPr>
              <w:t xml:space="preserve">NE </w:t>
            </w:r>
          </w:p>
        </w:tc>
        <w:tc>
          <w:tcPr>
            <w:tcW w:w="1258" w:type="dxa"/>
            <w:tcBorders>
              <w:top w:val="single" w:sz="4" w:space="0" w:color="000000"/>
              <w:left w:val="single" w:sz="4" w:space="0" w:color="000000"/>
              <w:bottom w:val="single" w:sz="4" w:space="0" w:color="000000"/>
              <w:right w:val="single" w:sz="4" w:space="0" w:color="000000"/>
            </w:tcBorders>
          </w:tcPr>
          <w:p w14:paraId="228A49FB" w14:textId="77777777" w:rsidR="001862B6" w:rsidRPr="001862B6" w:rsidRDefault="001862B6" w:rsidP="001862B6">
            <w:pPr>
              <w:spacing w:after="0" w:line="259" w:lineRule="auto"/>
              <w:ind w:left="0" w:firstLine="0"/>
              <w:jc w:val="center"/>
              <w:rPr>
                <w:sz w:val="18"/>
                <w:szCs w:val="18"/>
              </w:rPr>
            </w:pPr>
            <w:r w:rsidRPr="001862B6">
              <w:rPr>
                <w:sz w:val="18"/>
                <w:szCs w:val="18"/>
              </w:rPr>
              <w:t xml:space="preserve">Člen realizačního týmu </w:t>
            </w:r>
          </w:p>
          <w:p w14:paraId="59EB10DF" w14:textId="77777777" w:rsidR="001862B6" w:rsidRPr="001862B6" w:rsidRDefault="001862B6" w:rsidP="001862B6">
            <w:pPr>
              <w:spacing w:after="0" w:line="259" w:lineRule="auto"/>
              <w:ind w:left="0" w:firstLine="0"/>
              <w:jc w:val="center"/>
              <w:rPr>
                <w:sz w:val="18"/>
                <w:szCs w:val="18"/>
              </w:rPr>
            </w:pPr>
          </w:p>
        </w:tc>
      </w:tr>
      <w:tr w:rsidR="001862B6" w14:paraId="756D43A7" w14:textId="77777777" w:rsidTr="001862B6">
        <w:trPr>
          <w:trHeight w:val="850"/>
        </w:trPr>
        <w:tc>
          <w:tcPr>
            <w:tcW w:w="1691" w:type="dxa"/>
            <w:vMerge w:val="restart"/>
            <w:tcBorders>
              <w:top w:val="single" w:sz="4" w:space="0" w:color="000000"/>
              <w:left w:val="single" w:sz="4" w:space="0" w:color="000000"/>
              <w:bottom w:val="single" w:sz="4" w:space="0" w:color="000000"/>
              <w:right w:val="single" w:sz="4" w:space="0" w:color="000000"/>
            </w:tcBorders>
          </w:tcPr>
          <w:p w14:paraId="6D4E628C" w14:textId="77777777" w:rsidR="001862B6" w:rsidRPr="001862B6" w:rsidRDefault="001862B6" w:rsidP="001862B6">
            <w:pPr>
              <w:spacing w:after="79" w:line="259" w:lineRule="auto"/>
              <w:ind w:left="0" w:right="36" w:firstLine="0"/>
              <w:jc w:val="center"/>
              <w:rPr>
                <w:sz w:val="18"/>
                <w:szCs w:val="18"/>
              </w:rPr>
            </w:pPr>
            <w:r w:rsidRPr="001862B6">
              <w:rPr>
                <w:sz w:val="18"/>
                <w:szCs w:val="18"/>
              </w:rPr>
              <w:t xml:space="preserve">Pozice 2 </w:t>
            </w:r>
          </w:p>
          <w:p w14:paraId="73277D75" w14:textId="77777777" w:rsidR="001862B6" w:rsidRPr="001862B6" w:rsidRDefault="001862B6" w:rsidP="001862B6">
            <w:pPr>
              <w:spacing w:after="81" w:line="259" w:lineRule="auto"/>
              <w:ind w:left="0" w:right="36" w:firstLine="0"/>
              <w:jc w:val="center"/>
              <w:rPr>
                <w:sz w:val="18"/>
                <w:szCs w:val="18"/>
              </w:rPr>
            </w:pPr>
            <w:r w:rsidRPr="001862B6">
              <w:rPr>
                <w:sz w:val="18"/>
                <w:szCs w:val="18"/>
              </w:rPr>
              <w:t xml:space="preserve">(min. 3 osoby) </w:t>
            </w:r>
          </w:p>
          <w:p w14:paraId="4D04E139" w14:textId="77777777" w:rsidR="001862B6" w:rsidRPr="001862B6" w:rsidRDefault="001862B6" w:rsidP="001862B6">
            <w:pPr>
              <w:spacing w:after="16" w:line="364" w:lineRule="auto"/>
              <w:ind w:left="0" w:firstLine="0"/>
              <w:jc w:val="center"/>
              <w:rPr>
                <w:sz w:val="18"/>
                <w:szCs w:val="18"/>
              </w:rPr>
            </w:pPr>
            <w:r w:rsidRPr="001862B6">
              <w:rPr>
                <w:sz w:val="18"/>
                <w:szCs w:val="18"/>
              </w:rPr>
              <w:t xml:space="preserve">Lékaři se specializovanou </w:t>
            </w:r>
          </w:p>
          <w:p w14:paraId="4F411AF4" w14:textId="77777777" w:rsidR="001862B6" w:rsidRPr="001862B6" w:rsidRDefault="001862B6" w:rsidP="001862B6">
            <w:pPr>
              <w:spacing w:after="0" w:line="365" w:lineRule="auto"/>
              <w:ind w:left="0" w:firstLine="0"/>
              <w:jc w:val="center"/>
              <w:rPr>
                <w:sz w:val="18"/>
                <w:szCs w:val="18"/>
              </w:rPr>
            </w:pPr>
            <w:r w:rsidRPr="001862B6">
              <w:rPr>
                <w:sz w:val="18"/>
                <w:szCs w:val="18"/>
              </w:rPr>
              <w:t xml:space="preserve">způsobilostí v oboru psychiatrie nebo registrovaní kliničtí </w:t>
            </w:r>
          </w:p>
          <w:p w14:paraId="0FB3D4EA" w14:textId="77777777" w:rsidR="001862B6" w:rsidRPr="001862B6" w:rsidRDefault="001862B6" w:rsidP="001862B6">
            <w:pPr>
              <w:spacing w:after="0" w:line="259" w:lineRule="auto"/>
              <w:ind w:left="0" w:firstLine="0"/>
              <w:jc w:val="center"/>
              <w:rPr>
                <w:sz w:val="18"/>
                <w:szCs w:val="18"/>
              </w:rPr>
            </w:pPr>
            <w:r w:rsidRPr="001862B6">
              <w:rPr>
                <w:sz w:val="18"/>
                <w:szCs w:val="18"/>
              </w:rPr>
              <w:t xml:space="preserve">psychologové ve zdravotnictví </w:t>
            </w:r>
          </w:p>
        </w:tc>
        <w:tc>
          <w:tcPr>
            <w:tcW w:w="1843" w:type="dxa"/>
            <w:tcBorders>
              <w:top w:val="single" w:sz="4" w:space="0" w:color="000000"/>
              <w:left w:val="single" w:sz="4" w:space="0" w:color="000000"/>
              <w:bottom w:val="single" w:sz="4" w:space="0" w:color="000000"/>
              <w:right w:val="single" w:sz="4" w:space="0" w:color="000000"/>
            </w:tcBorders>
          </w:tcPr>
          <w:p w14:paraId="5935FD86" w14:textId="56E55CB3" w:rsidR="001862B6" w:rsidRPr="001862B6" w:rsidRDefault="001862B6" w:rsidP="001862B6">
            <w:pPr>
              <w:spacing w:after="0" w:line="259" w:lineRule="auto"/>
              <w:ind w:left="7" w:firstLine="0"/>
              <w:jc w:val="center"/>
              <w:rPr>
                <w:sz w:val="18"/>
                <w:szCs w:val="18"/>
              </w:rPr>
            </w:pPr>
            <w:r w:rsidRPr="001862B6">
              <w:rPr>
                <w:i/>
                <w:iCs/>
                <w:color w:val="FFFFFF" w:themeColor="background1"/>
                <w:sz w:val="18"/>
                <w:szCs w:val="18"/>
                <w:highlight w:val="black"/>
              </w:rPr>
              <w:t>neveřejný údaj</w:t>
            </w:r>
          </w:p>
        </w:tc>
        <w:tc>
          <w:tcPr>
            <w:tcW w:w="1562" w:type="dxa"/>
            <w:tcBorders>
              <w:top w:val="single" w:sz="4" w:space="0" w:color="000000"/>
              <w:left w:val="single" w:sz="4" w:space="0" w:color="000000"/>
              <w:bottom w:val="single" w:sz="4" w:space="0" w:color="000000"/>
              <w:right w:val="single" w:sz="4" w:space="0" w:color="000000"/>
            </w:tcBorders>
          </w:tcPr>
          <w:p w14:paraId="074BDF51" w14:textId="33E22E23" w:rsidR="001862B6" w:rsidRPr="001862B6" w:rsidRDefault="001862B6" w:rsidP="001862B6">
            <w:pPr>
              <w:spacing w:after="0" w:line="259" w:lineRule="auto"/>
              <w:ind w:left="60" w:firstLine="0"/>
              <w:rPr>
                <w:sz w:val="18"/>
                <w:szCs w:val="18"/>
              </w:rPr>
            </w:pPr>
            <w:r w:rsidRPr="001862B6">
              <w:rPr>
                <w:i/>
                <w:iCs/>
                <w:color w:val="FFFFFF" w:themeColor="background1"/>
                <w:sz w:val="18"/>
                <w:szCs w:val="18"/>
                <w:highlight w:val="black"/>
              </w:rPr>
              <w:t>neveřejný údaj</w:t>
            </w:r>
          </w:p>
        </w:tc>
        <w:tc>
          <w:tcPr>
            <w:tcW w:w="1724" w:type="dxa"/>
            <w:tcBorders>
              <w:top w:val="single" w:sz="4" w:space="0" w:color="000000"/>
              <w:left w:val="single" w:sz="4" w:space="0" w:color="000000"/>
              <w:bottom w:val="single" w:sz="4" w:space="0" w:color="000000"/>
              <w:right w:val="single" w:sz="4" w:space="0" w:color="000000"/>
            </w:tcBorders>
          </w:tcPr>
          <w:p w14:paraId="04C2CD8B" w14:textId="2EA455E5" w:rsidR="001862B6" w:rsidRPr="001862B6" w:rsidRDefault="001862B6" w:rsidP="001862B6">
            <w:pPr>
              <w:spacing w:after="0" w:line="259" w:lineRule="auto"/>
              <w:ind w:left="0" w:firstLine="0"/>
              <w:jc w:val="center"/>
              <w:rPr>
                <w:sz w:val="18"/>
                <w:szCs w:val="18"/>
              </w:rPr>
            </w:pPr>
            <w:r w:rsidRPr="001862B6">
              <w:rPr>
                <w:i/>
                <w:iCs/>
                <w:color w:val="FFFFFF" w:themeColor="background1"/>
                <w:sz w:val="18"/>
                <w:szCs w:val="18"/>
                <w:highlight w:val="black"/>
              </w:rPr>
              <w:t>neveřejný údaj</w:t>
            </w:r>
          </w:p>
        </w:tc>
        <w:tc>
          <w:tcPr>
            <w:tcW w:w="1135" w:type="dxa"/>
            <w:tcBorders>
              <w:top w:val="single" w:sz="4" w:space="0" w:color="000000"/>
              <w:left w:val="single" w:sz="4" w:space="0" w:color="000000"/>
              <w:bottom w:val="single" w:sz="4" w:space="0" w:color="000000"/>
              <w:right w:val="single" w:sz="4" w:space="0" w:color="000000"/>
            </w:tcBorders>
          </w:tcPr>
          <w:p w14:paraId="4053F9EE" w14:textId="77777777" w:rsidR="001862B6" w:rsidRPr="001862B6" w:rsidRDefault="001862B6" w:rsidP="001862B6">
            <w:pPr>
              <w:spacing w:after="0" w:line="259" w:lineRule="auto"/>
              <w:ind w:left="0" w:right="38" w:firstLine="0"/>
              <w:jc w:val="center"/>
              <w:rPr>
                <w:sz w:val="18"/>
                <w:szCs w:val="18"/>
              </w:rPr>
            </w:pPr>
            <w:r w:rsidRPr="001862B6">
              <w:rPr>
                <w:sz w:val="18"/>
                <w:szCs w:val="18"/>
              </w:rPr>
              <w:t xml:space="preserve">NE </w:t>
            </w:r>
          </w:p>
        </w:tc>
        <w:tc>
          <w:tcPr>
            <w:tcW w:w="1258" w:type="dxa"/>
            <w:tcBorders>
              <w:top w:val="single" w:sz="4" w:space="0" w:color="000000"/>
              <w:left w:val="single" w:sz="4" w:space="0" w:color="000000"/>
              <w:bottom w:val="single" w:sz="4" w:space="0" w:color="000000"/>
              <w:right w:val="single" w:sz="4" w:space="0" w:color="000000"/>
            </w:tcBorders>
          </w:tcPr>
          <w:p w14:paraId="70A7EE48" w14:textId="77777777" w:rsidR="001862B6" w:rsidRPr="001862B6" w:rsidRDefault="001862B6" w:rsidP="001862B6">
            <w:pPr>
              <w:spacing w:after="0" w:line="259" w:lineRule="auto"/>
              <w:ind w:left="0" w:firstLine="0"/>
              <w:jc w:val="center"/>
              <w:rPr>
                <w:sz w:val="18"/>
                <w:szCs w:val="18"/>
              </w:rPr>
            </w:pPr>
            <w:r w:rsidRPr="001862B6">
              <w:rPr>
                <w:sz w:val="18"/>
                <w:szCs w:val="18"/>
              </w:rPr>
              <w:t xml:space="preserve">Člen realizačního týmu </w:t>
            </w:r>
          </w:p>
        </w:tc>
      </w:tr>
      <w:tr w:rsidR="001862B6" w14:paraId="3F2CE4BE" w14:textId="77777777" w:rsidTr="001862B6">
        <w:trPr>
          <w:trHeight w:val="850"/>
        </w:trPr>
        <w:tc>
          <w:tcPr>
            <w:tcW w:w="1691" w:type="dxa"/>
            <w:vMerge/>
            <w:tcBorders>
              <w:top w:val="nil"/>
              <w:left w:val="single" w:sz="4" w:space="0" w:color="000000"/>
              <w:bottom w:val="nil"/>
              <w:right w:val="single" w:sz="4" w:space="0" w:color="000000"/>
            </w:tcBorders>
          </w:tcPr>
          <w:p w14:paraId="7BC9557A" w14:textId="77777777" w:rsidR="001862B6" w:rsidRPr="001862B6" w:rsidRDefault="001862B6" w:rsidP="001862B6">
            <w:pPr>
              <w:spacing w:after="160" w:line="259" w:lineRule="auto"/>
              <w:ind w:left="0" w:firstLine="0"/>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6D27027" w14:textId="0F182EB6" w:rsidR="001862B6" w:rsidRPr="001862B6" w:rsidRDefault="001862B6" w:rsidP="001862B6">
            <w:pPr>
              <w:spacing w:after="0" w:line="259" w:lineRule="auto"/>
              <w:ind w:left="7" w:firstLine="0"/>
              <w:jc w:val="center"/>
              <w:rPr>
                <w:sz w:val="18"/>
                <w:szCs w:val="18"/>
              </w:rPr>
            </w:pPr>
            <w:r w:rsidRPr="001862B6">
              <w:rPr>
                <w:i/>
                <w:iCs/>
                <w:color w:val="FFFFFF" w:themeColor="background1"/>
                <w:sz w:val="18"/>
                <w:szCs w:val="18"/>
                <w:highlight w:val="black"/>
              </w:rPr>
              <w:t>neveřejný údaj</w:t>
            </w:r>
          </w:p>
        </w:tc>
        <w:tc>
          <w:tcPr>
            <w:tcW w:w="1562" w:type="dxa"/>
            <w:tcBorders>
              <w:top w:val="single" w:sz="4" w:space="0" w:color="000000"/>
              <w:left w:val="single" w:sz="4" w:space="0" w:color="000000"/>
              <w:bottom w:val="single" w:sz="4" w:space="0" w:color="000000"/>
              <w:right w:val="single" w:sz="4" w:space="0" w:color="000000"/>
            </w:tcBorders>
          </w:tcPr>
          <w:p w14:paraId="62257C15" w14:textId="29E259FE" w:rsidR="001862B6" w:rsidRPr="001862B6" w:rsidRDefault="001862B6" w:rsidP="001862B6">
            <w:pPr>
              <w:spacing w:after="0" w:line="259" w:lineRule="auto"/>
              <w:ind w:left="60" w:firstLine="0"/>
              <w:rPr>
                <w:sz w:val="18"/>
                <w:szCs w:val="18"/>
              </w:rPr>
            </w:pPr>
            <w:r w:rsidRPr="001862B6">
              <w:rPr>
                <w:i/>
                <w:iCs/>
                <w:color w:val="FFFFFF" w:themeColor="background1"/>
                <w:sz w:val="18"/>
                <w:szCs w:val="18"/>
                <w:highlight w:val="black"/>
              </w:rPr>
              <w:t>neveřejný údaj</w:t>
            </w:r>
          </w:p>
        </w:tc>
        <w:tc>
          <w:tcPr>
            <w:tcW w:w="1724" w:type="dxa"/>
            <w:tcBorders>
              <w:top w:val="single" w:sz="4" w:space="0" w:color="000000"/>
              <w:left w:val="single" w:sz="4" w:space="0" w:color="000000"/>
              <w:bottom w:val="single" w:sz="4" w:space="0" w:color="000000"/>
              <w:right w:val="single" w:sz="4" w:space="0" w:color="000000"/>
            </w:tcBorders>
          </w:tcPr>
          <w:p w14:paraId="53160B64" w14:textId="563B1905" w:rsidR="001862B6" w:rsidRPr="001862B6" w:rsidRDefault="001862B6" w:rsidP="001862B6">
            <w:pPr>
              <w:spacing w:after="0" w:line="259" w:lineRule="auto"/>
              <w:ind w:left="0" w:firstLine="0"/>
              <w:jc w:val="center"/>
              <w:rPr>
                <w:sz w:val="18"/>
                <w:szCs w:val="18"/>
              </w:rPr>
            </w:pPr>
            <w:r w:rsidRPr="001862B6">
              <w:rPr>
                <w:i/>
                <w:iCs/>
                <w:color w:val="FFFFFF" w:themeColor="background1"/>
                <w:sz w:val="18"/>
                <w:szCs w:val="18"/>
                <w:highlight w:val="black"/>
              </w:rPr>
              <w:t>neveřejný údaj</w:t>
            </w:r>
          </w:p>
        </w:tc>
        <w:tc>
          <w:tcPr>
            <w:tcW w:w="1135" w:type="dxa"/>
            <w:tcBorders>
              <w:top w:val="single" w:sz="4" w:space="0" w:color="000000"/>
              <w:left w:val="single" w:sz="4" w:space="0" w:color="000000"/>
              <w:bottom w:val="single" w:sz="4" w:space="0" w:color="000000"/>
              <w:right w:val="single" w:sz="4" w:space="0" w:color="000000"/>
            </w:tcBorders>
          </w:tcPr>
          <w:p w14:paraId="0FBFEC66" w14:textId="77777777" w:rsidR="001862B6" w:rsidRPr="001862B6" w:rsidRDefault="001862B6" w:rsidP="001862B6">
            <w:pPr>
              <w:spacing w:after="0" w:line="259" w:lineRule="auto"/>
              <w:ind w:left="0" w:right="38" w:firstLine="0"/>
              <w:jc w:val="center"/>
              <w:rPr>
                <w:sz w:val="18"/>
                <w:szCs w:val="18"/>
              </w:rPr>
            </w:pPr>
            <w:r w:rsidRPr="001862B6">
              <w:rPr>
                <w:sz w:val="18"/>
                <w:szCs w:val="18"/>
              </w:rPr>
              <w:t xml:space="preserve">NE </w:t>
            </w:r>
          </w:p>
        </w:tc>
        <w:tc>
          <w:tcPr>
            <w:tcW w:w="1258" w:type="dxa"/>
            <w:tcBorders>
              <w:top w:val="single" w:sz="4" w:space="0" w:color="000000"/>
              <w:left w:val="single" w:sz="4" w:space="0" w:color="000000"/>
              <w:bottom w:val="single" w:sz="4" w:space="0" w:color="000000"/>
              <w:right w:val="single" w:sz="4" w:space="0" w:color="000000"/>
            </w:tcBorders>
          </w:tcPr>
          <w:p w14:paraId="50DCBC34" w14:textId="77777777" w:rsidR="001862B6" w:rsidRPr="001862B6" w:rsidRDefault="001862B6" w:rsidP="001862B6">
            <w:pPr>
              <w:spacing w:after="0" w:line="259" w:lineRule="auto"/>
              <w:ind w:left="0" w:firstLine="0"/>
              <w:jc w:val="center"/>
              <w:rPr>
                <w:sz w:val="18"/>
                <w:szCs w:val="18"/>
              </w:rPr>
            </w:pPr>
            <w:r w:rsidRPr="001862B6">
              <w:rPr>
                <w:sz w:val="18"/>
                <w:szCs w:val="18"/>
              </w:rPr>
              <w:t xml:space="preserve">Člen realizačního týmu </w:t>
            </w:r>
          </w:p>
        </w:tc>
      </w:tr>
      <w:tr w:rsidR="001862B6" w14:paraId="53E832EC" w14:textId="77777777" w:rsidTr="001862B6">
        <w:trPr>
          <w:trHeight w:val="850"/>
        </w:trPr>
        <w:tc>
          <w:tcPr>
            <w:tcW w:w="1691" w:type="dxa"/>
            <w:vMerge/>
            <w:tcBorders>
              <w:top w:val="nil"/>
              <w:left w:val="single" w:sz="4" w:space="0" w:color="000000"/>
              <w:bottom w:val="single" w:sz="4" w:space="0" w:color="000000"/>
              <w:right w:val="single" w:sz="4" w:space="0" w:color="000000"/>
            </w:tcBorders>
          </w:tcPr>
          <w:p w14:paraId="38501C4C" w14:textId="77777777" w:rsidR="001862B6" w:rsidRPr="001862B6" w:rsidRDefault="001862B6" w:rsidP="001862B6">
            <w:pPr>
              <w:spacing w:after="160" w:line="259" w:lineRule="auto"/>
              <w:ind w:left="0" w:firstLine="0"/>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21397954" w14:textId="6F5A3753" w:rsidR="001862B6" w:rsidRPr="001862B6" w:rsidRDefault="001862B6" w:rsidP="001862B6">
            <w:pPr>
              <w:spacing w:after="0" w:line="259" w:lineRule="auto"/>
              <w:ind w:left="7" w:firstLine="0"/>
              <w:jc w:val="center"/>
              <w:rPr>
                <w:sz w:val="18"/>
                <w:szCs w:val="18"/>
              </w:rPr>
            </w:pPr>
            <w:r w:rsidRPr="001862B6">
              <w:rPr>
                <w:i/>
                <w:iCs/>
                <w:color w:val="FFFFFF" w:themeColor="background1"/>
                <w:sz w:val="18"/>
                <w:szCs w:val="18"/>
                <w:highlight w:val="black"/>
              </w:rPr>
              <w:t>neveřejný údaj</w:t>
            </w:r>
          </w:p>
        </w:tc>
        <w:tc>
          <w:tcPr>
            <w:tcW w:w="1562" w:type="dxa"/>
            <w:tcBorders>
              <w:top w:val="single" w:sz="4" w:space="0" w:color="000000"/>
              <w:left w:val="single" w:sz="4" w:space="0" w:color="000000"/>
              <w:bottom w:val="single" w:sz="4" w:space="0" w:color="000000"/>
              <w:right w:val="single" w:sz="4" w:space="0" w:color="000000"/>
            </w:tcBorders>
          </w:tcPr>
          <w:p w14:paraId="34F05519" w14:textId="702C338B" w:rsidR="001862B6" w:rsidRPr="001862B6" w:rsidRDefault="001862B6" w:rsidP="001862B6">
            <w:pPr>
              <w:spacing w:after="0" w:line="259" w:lineRule="auto"/>
              <w:ind w:left="60" w:firstLine="0"/>
              <w:rPr>
                <w:sz w:val="18"/>
                <w:szCs w:val="18"/>
              </w:rPr>
            </w:pPr>
            <w:r w:rsidRPr="001862B6">
              <w:rPr>
                <w:i/>
                <w:iCs/>
                <w:color w:val="FFFFFF" w:themeColor="background1"/>
                <w:sz w:val="18"/>
                <w:szCs w:val="18"/>
                <w:highlight w:val="black"/>
              </w:rPr>
              <w:t>neveřejný údaj</w:t>
            </w:r>
          </w:p>
        </w:tc>
        <w:tc>
          <w:tcPr>
            <w:tcW w:w="1724" w:type="dxa"/>
            <w:tcBorders>
              <w:top w:val="single" w:sz="4" w:space="0" w:color="000000"/>
              <w:left w:val="single" w:sz="4" w:space="0" w:color="000000"/>
              <w:bottom w:val="single" w:sz="4" w:space="0" w:color="000000"/>
              <w:right w:val="single" w:sz="4" w:space="0" w:color="000000"/>
            </w:tcBorders>
          </w:tcPr>
          <w:p w14:paraId="02FD61CC" w14:textId="7257614D" w:rsidR="001862B6" w:rsidRPr="001862B6" w:rsidRDefault="001862B6" w:rsidP="001862B6">
            <w:pPr>
              <w:spacing w:after="0" w:line="259" w:lineRule="auto"/>
              <w:ind w:left="0" w:firstLine="0"/>
              <w:jc w:val="center"/>
              <w:rPr>
                <w:sz w:val="18"/>
                <w:szCs w:val="18"/>
              </w:rPr>
            </w:pPr>
            <w:r w:rsidRPr="001862B6">
              <w:rPr>
                <w:i/>
                <w:iCs/>
                <w:color w:val="FFFFFF" w:themeColor="background1"/>
                <w:sz w:val="18"/>
                <w:szCs w:val="18"/>
                <w:highlight w:val="black"/>
              </w:rPr>
              <w:t>neveřejný údaj</w:t>
            </w:r>
          </w:p>
        </w:tc>
        <w:tc>
          <w:tcPr>
            <w:tcW w:w="1135" w:type="dxa"/>
            <w:tcBorders>
              <w:top w:val="single" w:sz="4" w:space="0" w:color="000000"/>
              <w:left w:val="single" w:sz="4" w:space="0" w:color="000000"/>
              <w:bottom w:val="single" w:sz="4" w:space="0" w:color="000000"/>
              <w:right w:val="single" w:sz="4" w:space="0" w:color="000000"/>
            </w:tcBorders>
          </w:tcPr>
          <w:p w14:paraId="4D9D8E0C" w14:textId="77777777" w:rsidR="001862B6" w:rsidRPr="001862B6" w:rsidRDefault="001862B6" w:rsidP="001862B6">
            <w:pPr>
              <w:spacing w:after="0" w:line="259" w:lineRule="auto"/>
              <w:ind w:left="0" w:right="38" w:firstLine="0"/>
              <w:jc w:val="center"/>
              <w:rPr>
                <w:sz w:val="18"/>
                <w:szCs w:val="18"/>
              </w:rPr>
            </w:pPr>
            <w:r w:rsidRPr="001862B6">
              <w:rPr>
                <w:sz w:val="18"/>
                <w:szCs w:val="18"/>
              </w:rPr>
              <w:t xml:space="preserve">NE </w:t>
            </w:r>
          </w:p>
        </w:tc>
        <w:tc>
          <w:tcPr>
            <w:tcW w:w="1258" w:type="dxa"/>
            <w:tcBorders>
              <w:top w:val="single" w:sz="4" w:space="0" w:color="000000"/>
              <w:left w:val="single" w:sz="4" w:space="0" w:color="000000"/>
              <w:bottom w:val="single" w:sz="4" w:space="0" w:color="000000"/>
              <w:right w:val="single" w:sz="4" w:space="0" w:color="000000"/>
            </w:tcBorders>
          </w:tcPr>
          <w:p w14:paraId="305F5261" w14:textId="77777777" w:rsidR="001862B6" w:rsidRPr="001862B6" w:rsidRDefault="001862B6" w:rsidP="001862B6">
            <w:pPr>
              <w:spacing w:after="0" w:line="259" w:lineRule="auto"/>
              <w:ind w:left="0" w:firstLine="0"/>
              <w:jc w:val="center"/>
              <w:rPr>
                <w:sz w:val="18"/>
                <w:szCs w:val="18"/>
              </w:rPr>
            </w:pPr>
            <w:r w:rsidRPr="001862B6">
              <w:rPr>
                <w:sz w:val="18"/>
                <w:szCs w:val="18"/>
              </w:rPr>
              <w:t xml:space="preserve">Člen realizačního týmu </w:t>
            </w:r>
          </w:p>
        </w:tc>
      </w:tr>
      <w:tr w:rsidR="001862B6" w14:paraId="5446049A" w14:textId="77777777" w:rsidTr="001862B6">
        <w:trPr>
          <w:trHeight w:val="852"/>
        </w:trPr>
        <w:tc>
          <w:tcPr>
            <w:tcW w:w="1691" w:type="dxa"/>
            <w:vMerge w:val="restart"/>
            <w:tcBorders>
              <w:top w:val="single" w:sz="4" w:space="0" w:color="000000"/>
              <w:left w:val="single" w:sz="4" w:space="0" w:color="000000"/>
              <w:bottom w:val="single" w:sz="4" w:space="0" w:color="000000"/>
              <w:right w:val="single" w:sz="4" w:space="0" w:color="000000"/>
            </w:tcBorders>
          </w:tcPr>
          <w:p w14:paraId="0DF65FDA" w14:textId="77777777" w:rsidR="001862B6" w:rsidRPr="001862B6" w:rsidRDefault="001862B6" w:rsidP="001862B6">
            <w:pPr>
              <w:spacing w:after="81" w:line="259" w:lineRule="auto"/>
              <w:ind w:left="0" w:right="36" w:firstLine="0"/>
              <w:jc w:val="center"/>
              <w:rPr>
                <w:sz w:val="18"/>
                <w:szCs w:val="18"/>
              </w:rPr>
            </w:pPr>
            <w:r w:rsidRPr="001862B6">
              <w:rPr>
                <w:sz w:val="18"/>
                <w:szCs w:val="18"/>
              </w:rPr>
              <w:t xml:space="preserve">Pozice 3 </w:t>
            </w:r>
          </w:p>
          <w:p w14:paraId="3FC7F90D" w14:textId="77777777" w:rsidR="001862B6" w:rsidRPr="001862B6" w:rsidRDefault="001862B6" w:rsidP="001862B6">
            <w:pPr>
              <w:spacing w:after="81" w:line="259" w:lineRule="auto"/>
              <w:ind w:left="0" w:right="36" w:firstLine="0"/>
              <w:jc w:val="center"/>
              <w:rPr>
                <w:sz w:val="18"/>
                <w:szCs w:val="18"/>
              </w:rPr>
            </w:pPr>
            <w:r w:rsidRPr="001862B6">
              <w:rPr>
                <w:sz w:val="18"/>
                <w:szCs w:val="18"/>
              </w:rPr>
              <w:t xml:space="preserve">(min. 1 osoba) </w:t>
            </w:r>
          </w:p>
          <w:p w14:paraId="75AA2CCE" w14:textId="2AB4D605" w:rsidR="001862B6" w:rsidRPr="001862B6" w:rsidRDefault="001862B6" w:rsidP="001862B6">
            <w:pPr>
              <w:spacing w:after="0" w:line="240" w:lineRule="auto"/>
              <w:ind w:left="1" w:hanging="1"/>
              <w:jc w:val="center"/>
              <w:rPr>
                <w:sz w:val="18"/>
                <w:szCs w:val="18"/>
              </w:rPr>
            </w:pPr>
            <w:r w:rsidRPr="001862B6">
              <w:rPr>
                <w:sz w:val="18"/>
                <w:szCs w:val="18"/>
              </w:rPr>
              <w:t>Člen realizačního týmu s praxí v oblasti péče o osoby s duševním</w:t>
            </w:r>
          </w:p>
          <w:p w14:paraId="1C85C6CF" w14:textId="76833BC7" w:rsidR="001862B6" w:rsidRPr="001862B6" w:rsidRDefault="001862B6" w:rsidP="001862B6">
            <w:pPr>
              <w:spacing w:after="0" w:line="240" w:lineRule="auto"/>
              <w:ind w:left="0" w:firstLine="0"/>
              <w:jc w:val="center"/>
              <w:rPr>
                <w:sz w:val="18"/>
                <w:szCs w:val="18"/>
              </w:rPr>
            </w:pPr>
            <w:r w:rsidRPr="001862B6">
              <w:rPr>
                <w:sz w:val="18"/>
                <w:szCs w:val="18"/>
              </w:rPr>
              <w:t>onemocněním/ reforma péče o osoby s</w:t>
            </w:r>
          </w:p>
          <w:p w14:paraId="5328C34C" w14:textId="239949D0" w:rsidR="001862B6" w:rsidRPr="001862B6" w:rsidRDefault="001862B6" w:rsidP="001862B6">
            <w:pPr>
              <w:spacing w:after="0" w:line="240" w:lineRule="auto"/>
              <w:ind w:left="81" w:firstLine="0"/>
              <w:jc w:val="center"/>
              <w:rPr>
                <w:sz w:val="18"/>
                <w:szCs w:val="18"/>
              </w:rPr>
            </w:pPr>
            <w:r w:rsidRPr="001862B6">
              <w:rPr>
                <w:sz w:val="18"/>
                <w:szCs w:val="18"/>
              </w:rPr>
              <w:t>duševním onemocněním</w:t>
            </w:r>
          </w:p>
        </w:tc>
        <w:tc>
          <w:tcPr>
            <w:tcW w:w="1843" w:type="dxa"/>
            <w:tcBorders>
              <w:top w:val="single" w:sz="4" w:space="0" w:color="000000"/>
              <w:left w:val="single" w:sz="4" w:space="0" w:color="000000"/>
              <w:bottom w:val="single" w:sz="4" w:space="0" w:color="000000"/>
              <w:right w:val="single" w:sz="4" w:space="0" w:color="000000"/>
            </w:tcBorders>
          </w:tcPr>
          <w:p w14:paraId="20A65270" w14:textId="4AE139CF" w:rsidR="001862B6" w:rsidRPr="001862B6" w:rsidRDefault="001862B6" w:rsidP="001862B6">
            <w:pPr>
              <w:spacing w:after="0" w:line="259" w:lineRule="auto"/>
              <w:ind w:left="7" w:firstLine="0"/>
              <w:jc w:val="center"/>
              <w:rPr>
                <w:sz w:val="18"/>
                <w:szCs w:val="18"/>
              </w:rPr>
            </w:pPr>
            <w:r w:rsidRPr="001862B6">
              <w:rPr>
                <w:i/>
                <w:iCs/>
                <w:color w:val="FFFFFF" w:themeColor="background1"/>
                <w:sz w:val="18"/>
                <w:szCs w:val="18"/>
                <w:highlight w:val="black"/>
              </w:rPr>
              <w:t>neveřejný údaj</w:t>
            </w:r>
          </w:p>
        </w:tc>
        <w:tc>
          <w:tcPr>
            <w:tcW w:w="1562" w:type="dxa"/>
            <w:tcBorders>
              <w:top w:val="single" w:sz="4" w:space="0" w:color="000000"/>
              <w:left w:val="single" w:sz="4" w:space="0" w:color="000000"/>
              <w:bottom w:val="single" w:sz="4" w:space="0" w:color="000000"/>
              <w:right w:val="single" w:sz="4" w:space="0" w:color="000000"/>
            </w:tcBorders>
          </w:tcPr>
          <w:p w14:paraId="27B55C0B" w14:textId="38FAA52D" w:rsidR="001862B6" w:rsidRPr="001862B6" w:rsidRDefault="001862B6" w:rsidP="001862B6">
            <w:pPr>
              <w:spacing w:after="0" w:line="259" w:lineRule="auto"/>
              <w:ind w:left="60" w:firstLine="0"/>
              <w:rPr>
                <w:sz w:val="18"/>
                <w:szCs w:val="18"/>
              </w:rPr>
            </w:pPr>
            <w:r w:rsidRPr="001862B6">
              <w:rPr>
                <w:i/>
                <w:iCs/>
                <w:color w:val="FFFFFF" w:themeColor="background1"/>
                <w:sz w:val="18"/>
                <w:szCs w:val="18"/>
                <w:highlight w:val="black"/>
              </w:rPr>
              <w:t>neveřejný údaj</w:t>
            </w:r>
          </w:p>
        </w:tc>
        <w:tc>
          <w:tcPr>
            <w:tcW w:w="1724" w:type="dxa"/>
            <w:tcBorders>
              <w:top w:val="single" w:sz="4" w:space="0" w:color="000000"/>
              <w:left w:val="single" w:sz="4" w:space="0" w:color="000000"/>
              <w:bottom w:val="single" w:sz="4" w:space="0" w:color="000000"/>
              <w:right w:val="single" w:sz="4" w:space="0" w:color="000000"/>
            </w:tcBorders>
          </w:tcPr>
          <w:p w14:paraId="7398E52A" w14:textId="3EF9E35F" w:rsidR="001862B6" w:rsidRPr="001862B6" w:rsidRDefault="001862B6" w:rsidP="001862B6">
            <w:pPr>
              <w:spacing w:after="0" w:line="259" w:lineRule="auto"/>
              <w:ind w:left="0" w:firstLine="0"/>
              <w:jc w:val="center"/>
              <w:rPr>
                <w:sz w:val="18"/>
                <w:szCs w:val="18"/>
              </w:rPr>
            </w:pPr>
            <w:r w:rsidRPr="001862B6">
              <w:rPr>
                <w:i/>
                <w:iCs/>
                <w:color w:val="FFFFFF" w:themeColor="background1"/>
                <w:sz w:val="18"/>
                <w:szCs w:val="18"/>
                <w:highlight w:val="black"/>
              </w:rPr>
              <w:t>neveřejný údaj</w:t>
            </w:r>
          </w:p>
        </w:tc>
        <w:tc>
          <w:tcPr>
            <w:tcW w:w="1135" w:type="dxa"/>
            <w:tcBorders>
              <w:top w:val="single" w:sz="4" w:space="0" w:color="000000"/>
              <w:left w:val="single" w:sz="4" w:space="0" w:color="000000"/>
              <w:bottom w:val="single" w:sz="4" w:space="0" w:color="000000"/>
              <w:right w:val="single" w:sz="4" w:space="0" w:color="000000"/>
            </w:tcBorders>
          </w:tcPr>
          <w:p w14:paraId="4B9C6DEC" w14:textId="77777777" w:rsidR="001862B6" w:rsidRPr="001862B6" w:rsidRDefault="001862B6" w:rsidP="001862B6">
            <w:pPr>
              <w:spacing w:after="0" w:line="259" w:lineRule="auto"/>
              <w:ind w:left="0" w:right="38" w:firstLine="0"/>
              <w:jc w:val="center"/>
              <w:rPr>
                <w:sz w:val="18"/>
                <w:szCs w:val="18"/>
              </w:rPr>
            </w:pPr>
            <w:r w:rsidRPr="001862B6">
              <w:rPr>
                <w:sz w:val="18"/>
                <w:szCs w:val="18"/>
              </w:rPr>
              <w:t xml:space="preserve">NE </w:t>
            </w:r>
          </w:p>
        </w:tc>
        <w:tc>
          <w:tcPr>
            <w:tcW w:w="1258" w:type="dxa"/>
            <w:tcBorders>
              <w:top w:val="single" w:sz="4" w:space="0" w:color="000000"/>
              <w:left w:val="single" w:sz="4" w:space="0" w:color="000000"/>
              <w:bottom w:val="single" w:sz="4" w:space="0" w:color="000000"/>
              <w:right w:val="single" w:sz="4" w:space="0" w:color="000000"/>
            </w:tcBorders>
          </w:tcPr>
          <w:p w14:paraId="4B31E5B4" w14:textId="77777777" w:rsidR="001862B6" w:rsidRPr="001862B6" w:rsidRDefault="001862B6" w:rsidP="001862B6">
            <w:pPr>
              <w:spacing w:after="0" w:line="259" w:lineRule="auto"/>
              <w:ind w:left="0" w:firstLine="0"/>
              <w:jc w:val="center"/>
              <w:rPr>
                <w:sz w:val="18"/>
                <w:szCs w:val="18"/>
              </w:rPr>
            </w:pPr>
            <w:r w:rsidRPr="001862B6">
              <w:rPr>
                <w:sz w:val="18"/>
                <w:szCs w:val="18"/>
              </w:rPr>
              <w:t xml:space="preserve">Člen realizačního týmu </w:t>
            </w:r>
          </w:p>
        </w:tc>
      </w:tr>
      <w:tr w:rsidR="001862B6" w14:paraId="17E56BDD" w14:textId="77777777" w:rsidTr="001862B6">
        <w:trPr>
          <w:trHeight w:val="850"/>
        </w:trPr>
        <w:tc>
          <w:tcPr>
            <w:tcW w:w="1691" w:type="dxa"/>
            <w:vMerge/>
            <w:tcBorders>
              <w:top w:val="nil"/>
              <w:left w:val="single" w:sz="4" w:space="0" w:color="000000"/>
              <w:bottom w:val="nil"/>
              <w:right w:val="single" w:sz="4" w:space="0" w:color="000000"/>
            </w:tcBorders>
          </w:tcPr>
          <w:p w14:paraId="1D2B7C76" w14:textId="77777777" w:rsidR="001862B6" w:rsidRPr="001862B6" w:rsidRDefault="001862B6" w:rsidP="001862B6">
            <w:pPr>
              <w:spacing w:after="160" w:line="259" w:lineRule="auto"/>
              <w:ind w:left="0" w:firstLine="0"/>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6735B4B5" w14:textId="163C92B9" w:rsidR="001862B6" w:rsidRPr="001862B6" w:rsidRDefault="001862B6" w:rsidP="001862B6">
            <w:pPr>
              <w:spacing w:after="0" w:line="259" w:lineRule="auto"/>
              <w:ind w:left="7" w:firstLine="0"/>
              <w:jc w:val="center"/>
              <w:rPr>
                <w:sz w:val="18"/>
                <w:szCs w:val="18"/>
              </w:rPr>
            </w:pPr>
            <w:r w:rsidRPr="001862B6">
              <w:rPr>
                <w:i/>
                <w:iCs/>
                <w:color w:val="FFFFFF" w:themeColor="background1"/>
                <w:sz w:val="18"/>
                <w:szCs w:val="18"/>
                <w:highlight w:val="black"/>
              </w:rPr>
              <w:t>neveřejný údaj</w:t>
            </w:r>
          </w:p>
        </w:tc>
        <w:tc>
          <w:tcPr>
            <w:tcW w:w="1562" w:type="dxa"/>
            <w:tcBorders>
              <w:top w:val="single" w:sz="4" w:space="0" w:color="000000"/>
              <w:left w:val="single" w:sz="4" w:space="0" w:color="000000"/>
              <w:bottom w:val="single" w:sz="4" w:space="0" w:color="000000"/>
              <w:right w:val="single" w:sz="4" w:space="0" w:color="000000"/>
            </w:tcBorders>
          </w:tcPr>
          <w:p w14:paraId="12628229" w14:textId="3E8C9A88" w:rsidR="001862B6" w:rsidRPr="001862B6" w:rsidRDefault="001862B6" w:rsidP="001862B6">
            <w:pPr>
              <w:spacing w:after="0" w:line="259" w:lineRule="auto"/>
              <w:ind w:left="60" w:firstLine="0"/>
              <w:rPr>
                <w:sz w:val="18"/>
                <w:szCs w:val="18"/>
              </w:rPr>
            </w:pPr>
            <w:r w:rsidRPr="001862B6">
              <w:rPr>
                <w:i/>
                <w:iCs/>
                <w:color w:val="FFFFFF" w:themeColor="background1"/>
                <w:sz w:val="18"/>
                <w:szCs w:val="18"/>
                <w:highlight w:val="black"/>
              </w:rPr>
              <w:t>neveřejný údaj</w:t>
            </w:r>
          </w:p>
        </w:tc>
        <w:tc>
          <w:tcPr>
            <w:tcW w:w="1724" w:type="dxa"/>
            <w:tcBorders>
              <w:top w:val="single" w:sz="4" w:space="0" w:color="000000"/>
              <w:left w:val="single" w:sz="4" w:space="0" w:color="000000"/>
              <w:bottom w:val="single" w:sz="4" w:space="0" w:color="000000"/>
              <w:right w:val="single" w:sz="4" w:space="0" w:color="000000"/>
            </w:tcBorders>
          </w:tcPr>
          <w:p w14:paraId="682822C7" w14:textId="4541A465" w:rsidR="001862B6" w:rsidRPr="001862B6" w:rsidRDefault="001862B6" w:rsidP="001862B6">
            <w:pPr>
              <w:spacing w:after="0" w:line="259" w:lineRule="auto"/>
              <w:ind w:left="0" w:firstLine="0"/>
              <w:jc w:val="center"/>
              <w:rPr>
                <w:sz w:val="18"/>
                <w:szCs w:val="18"/>
              </w:rPr>
            </w:pPr>
            <w:r w:rsidRPr="001862B6">
              <w:rPr>
                <w:i/>
                <w:iCs/>
                <w:color w:val="FFFFFF" w:themeColor="background1"/>
                <w:sz w:val="18"/>
                <w:szCs w:val="18"/>
                <w:highlight w:val="black"/>
              </w:rPr>
              <w:t>neveřejný údaj</w:t>
            </w:r>
          </w:p>
        </w:tc>
        <w:tc>
          <w:tcPr>
            <w:tcW w:w="1135" w:type="dxa"/>
            <w:tcBorders>
              <w:top w:val="single" w:sz="4" w:space="0" w:color="000000"/>
              <w:left w:val="single" w:sz="4" w:space="0" w:color="000000"/>
              <w:bottom w:val="single" w:sz="4" w:space="0" w:color="000000"/>
              <w:right w:val="single" w:sz="4" w:space="0" w:color="000000"/>
            </w:tcBorders>
          </w:tcPr>
          <w:p w14:paraId="66CB1BDC" w14:textId="77777777" w:rsidR="001862B6" w:rsidRPr="001862B6" w:rsidRDefault="001862B6" w:rsidP="001862B6">
            <w:pPr>
              <w:spacing w:after="0" w:line="259" w:lineRule="auto"/>
              <w:ind w:left="0" w:right="38" w:firstLine="0"/>
              <w:jc w:val="center"/>
              <w:rPr>
                <w:sz w:val="18"/>
                <w:szCs w:val="18"/>
              </w:rPr>
            </w:pPr>
            <w:r w:rsidRPr="001862B6">
              <w:rPr>
                <w:sz w:val="18"/>
                <w:szCs w:val="18"/>
              </w:rPr>
              <w:t xml:space="preserve">NE </w:t>
            </w:r>
          </w:p>
        </w:tc>
        <w:tc>
          <w:tcPr>
            <w:tcW w:w="1258" w:type="dxa"/>
            <w:tcBorders>
              <w:top w:val="single" w:sz="4" w:space="0" w:color="000000"/>
              <w:left w:val="single" w:sz="4" w:space="0" w:color="000000"/>
              <w:bottom w:val="single" w:sz="4" w:space="0" w:color="000000"/>
              <w:right w:val="single" w:sz="4" w:space="0" w:color="000000"/>
            </w:tcBorders>
          </w:tcPr>
          <w:p w14:paraId="18F8B286" w14:textId="77777777" w:rsidR="001862B6" w:rsidRPr="001862B6" w:rsidRDefault="001862B6" w:rsidP="001862B6">
            <w:pPr>
              <w:spacing w:after="0" w:line="259" w:lineRule="auto"/>
              <w:ind w:left="0" w:firstLine="0"/>
              <w:jc w:val="center"/>
              <w:rPr>
                <w:sz w:val="18"/>
                <w:szCs w:val="18"/>
              </w:rPr>
            </w:pPr>
            <w:r w:rsidRPr="001862B6">
              <w:rPr>
                <w:sz w:val="18"/>
                <w:szCs w:val="18"/>
              </w:rPr>
              <w:t xml:space="preserve">Člen realizačního týmu </w:t>
            </w:r>
          </w:p>
        </w:tc>
      </w:tr>
      <w:tr w:rsidR="001862B6" w14:paraId="4700C40A" w14:textId="77777777" w:rsidTr="001862B6">
        <w:trPr>
          <w:trHeight w:val="850"/>
        </w:trPr>
        <w:tc>
          <w:tcPr>
            <w:tcW w:w="1691" w:type="dxa"/>
            <w:vMerge/>
            <w:tcBorders>
              <w:top w:val="nil"/>
              <w:left w:val="single" w:sz="4" w:space="0" w:color="000000"/>
              <w:bottom w:val="single" w:sz="4" w:space="0" w:color="000000"/>
              <w:right w:val="single" w:sz="4" w:space="0" w:color="000000"/>
            </w:tcBorders>
          </w:tcPr>
          <w:p w14:paraId="5767C511" w14:textId="77777777" w:rsidR="001862B6" w:rsidRPr="001862B6" w:rsidRDefault="001862B6" w:rsidP="001862B6">
            <w:pPr>
              <w:spacing w:after="160" w:line="259" w:lineRule="auto"/>
              <w:ind w:left="0" w:firstLine="0"/>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FCDEE5B" w14:textId="134B33DB" w:rsidR="001862B6" w:rsidRPr="001862B6" w:rsidRDefault="001862B6" w:rsidP="001862B6">
            <w:pPr>
              <w:spacing w:after="0" w:line="259" w:lineRule="auto"/>
              <w:ind w:left="7" w:firstLine="0"/>
              <w:jc w:val="center"/>
              <w:rPr>
                <w:sz w:val="18"/>
                <w:szCs w:val="18"/>
              </w:rPr>
            </w:pPr>
            <w:r w:rsidRPr="001862B6">
              <w:rPr>
                <w:i/>
                <w:iCs/>
                <w:color w:val="FFFFFF" w:themeColor="background1"/>
                <w:sz w:val="18"/>
                <w:szCs w:val="18"/>
                <w:highlight w:val="black"/>
              </w:rPr>
              <w:t>neveřejný údaj</w:t>
            </w:r>
          </w:p>
        </w:tc>
        <w:tc>
          <w:tcPr>
            <w:tcW w:w="1562" w:type="dxa"/>
            <w:tcBorders>
              <w:top w:val="single" w:sz="4" w:space="0" w:color="000000"/>
              <w:left w:val="single" w:sz="4" w:space="0" w:color="000000"/>
              <w:bottom w:val="single" w:sz="4" w:space="0" w:color="000000"/>
              <w:right w:val="single" w:sz="4" w:space="0" w:color="000000"/>
            </w:tcBorders>
          </w:tcPr>
          <w:p w14:paraId="7A3E0FF7" w14:textId="335565D5" w:rsidR="001862B6" w:rsidRPr="001862B6" w:rsidRDefault="001862B6" w:rsidP="001862B6">
            <w:pPr>
              <w:spacing w:after="0" w:line="259" w:lineRule="auto"/>
              <w:ind w:left="60" w:firstLine="0"/>
              <w:rPr>
                <w:sz w:val="18"/>
                <w:szCs w:val="18"/>
              </w:rPr>
            </w:pPr>
            <w:r w:rsidRPr="001862B6">
              <w:rPr>
                <w:i/>
                <w:iCs/>
                <w:color w:val="FFFFFF" w:themeColor="background1"/>
                <w:sz w:val="18"/>
                <w:szCs w:val="18"/>
                <w:highlight w:val="black"/>
              </w:rPr>
              <w:t>neveřejný údaj</w:t>
            </w:r>
          </w:p>
        </w:tc>
        <w:tc>
          <w:tcPr>
            <w:tcW w:w="1724" w:type="dxa"/>
            <w:tcBorders>
              <w:top w:val="single" w:sz="4" w:space="0" w:color="000000"/>
              <w:left w:val="single" w:sz="4" w:space="0" w:color="000000"/>
              <w:bottom w:val="single" w:sz="4" w:space="0" w:color="000000"/>
              <w:right w:val="single" w:sz="4" w:space="0" w:color="000000"/>
            </w:tcBorders>
          </w:tcPr>
          <w:p w14:paraId="671E8F2F" w14:textId="4B8B8305" w:rsidR="001862B6" w:rsidRPr="001862B6" w:rsidRDefault="001862B6" w:rsidP="001862B6">
            <w:pPr>
              <w:spacing w:after="0" w:line="259" w:lineRule="auto"/>
              <w:ind w:left="0" w:right="40" w:firstLine="0"/>
              <w:jc w:val="center"/>
              <w:rPr>
                <w:sz w:val="18"/>
                <w:szCs w:val="18"/>
              </w:rPr>
            </w:pPr>
            <w:r w:rsidRPr="001862B6">
              <w:rPr>
                <w:i/>
                <w:iCs/>
                <w:color w:val="FFFFFF" w:themeColor="background1"/>
                <w:sz w:val="18"/>
                <w:szCs w:val="18"/>
                <w:highlight w:val="black"/>
              </w:rPr>
              <w:t>neveřejný údaj</w:t>
            </w:r>
          </w:p>
        </w:tc>
        <w:tc>
          <w:tcPr>
            <w:tcW w:w="1135" w:type="dxa"/>
            <w:tcBorders>
              <w:top w:val="single" w:sz="4" w:space="0" w:color="000000"/>
              <w:left w:val="single" w:sz="4" w:space="0" w:color="000000"/>
              <w:bottom w:val="single" w:sz="4" w:space="0" w:color="000000"/>
              <w:right w:val="single" w:sz="4" w:space="0" w:color="000000"/>
            </w:tcBorders>
          </w:tcPr>
          <w:p w14:paraId="1A67F882" w14:textId="77777777" w:rsidR="001862B6" w:rsidRPr="001862B6" w:rsidRDefault="001862B6" w:rsidP="001862B6">
            <w:pPr>
              <w:spacing w:after="0" w:line="259" w:lineRule="auto"/>
              <w:ind w:left="0" w:right="38" w:firstLine="0"/>
              <w:jc w:val="center"/>
              <w:rPr>
                <w:sz w:val="18"/>
                <w:szCs w:val="18"/>
              </w:rPr>
            </w:pPr>
            <w:r w:rsidRPr="001862B6">
              <w:rPr>
                <w:sz w:val="18"/>
                <w:szCs w:val="18"/>
              </w:rPr>
              <w:t xml:space="preserve">NE </w:t>
            </w:r>
          </w:p>
        </w:tc>
        <w:tc>
          <w:tcPr>
            <w:tcW w:w="1258" w:type="dxa"/>
            <w:tcBorders>
              <w:top w:val="single" w:sz="4" w:space="0" w:color="000000"/>
              <w:left w:val="single" w:sz="4" w:space="0" w:color="000000"/>
              <w:bottom w:val="single" w:sz="4" w:space="0" w:color="000000"/>
              <w:right w:val="single" w:sz="4" w:space="0" w:color="000000"/>
            </w:tcBorders>
          </w:tcPr>
          <w:p w14:paraId="21B5656D" w14:textId="77777777" w:rsidR="001862B6" w:rsidRPr="001862B6" w:rsidRDefault="001862B6" w:rsidP="001862B6">
            <w:pPr>
              <w:spacing w:after="0" w:line="259" w:lineRule="auto"/>
              <w:ind w:left="0" w:firstLine="0"/>
              <w:jc w:val="center"/>
              <w:rPr>
                <w:sz w:val="18"/>
                <w:szCs w:val="18"/>
              </w:rPr>
            </w:pPr>
            <w:r w:rsidRPr="001862B6">
              <w:rPr>
                <w:sz w:val="18"/>
                <w:szCs w:val="18"/>
              </w:rPr>
              <w:t xml:space="preserve">Člen realizačního týmu </w:t>
            </w:r>
          </w:p>
        </w:tc>
      </w:tr>
    </w:tbl>
    <w:p w14:paraId="036D8B61" w14:textId="3F7749F2" w:rsidR="00673112" w:rsidRDefault="0035610E">
      <w:pPr>
        <w:spacing w:after="0" w:line="259" w:lineRule="auto"/>
        <w:ind w:left="0" w:firstLine="0"/>
        <w:rPr>
          <w:sz w:val="28"/>
        </w:rPr>
      </w:pPr>
      <w:r>
        <w:rPr>
          <w:sz w:val="28"/>
        </w:rPr>
        <w:t xml:space="preserve"> </w:t>
      </w:r>
      <w:r>
        <w:rPr>
          <w:sz w:val="28"/>
        </w:rPr>
        <w:tab/>
        <w:t xml:space="preserve"> </w:t>
      </w:r>
    </w:p>
    <w:p w14:paraId="5E5C98DC" w14:textId="77777777" w:rsidR="00673112" w:rsidRDefault="00673112">
      <w:pPr>
        <w:spacing w:after="160" w:line="259" w:lineRule="auto"/>
        <w:ind w:left="0" w:firstLine="0"/>
        <w:rPr>
          <w:sz w:val="28"/>
        </w:rPr>
      </w:pPr>
      <w:r>
        <w:rPr>
          <w:sz w:val="28"/>
        </w:rPr>
        <w:br w:type="page"/>
      </w:r>
    </w:p>
    <w:p w14:paraId="5C9AF35E" w14:textId="77777777" w:rsidR="004A1360" w:rsidRDefault="004A1360">
      <w:pPr>
        <w:spacing w:after="0" w:line="259" w:lineRule="auto"/>
        <w:ind w:left="0" w:firstLine="0"/>
      </w:pPr>
    </w:p>
    <w:p w14:paraId="1C88B041" w14:textId="2E44F102" w:rsidR="004A1360" w:rsidRDefault="0035610E" w:rsidP="001862B6">
      <w:pPr>
        <w:pBdr>
          <w:top w:val="single" w:sz="4" w:space="0" w:color="000000"/>
          <w:left w:val="single" w:sz="4" w:space="0" w:color="000000"/>
          <w:bottom w:val="single" w:sz="4" w:space="0" w:color="000000"/>
          <w:right w:val="single" w:sz="4" w:space="0" w:color="000000"/>
        </w:pBdr>
        <w:shd w:val="clear" w:color="auto" w:fill="BFBFBF"/>
        <w:spacing w:after="0" w:line="259" w:lineRule="auto"/>
        <w:ind w:left="2125" w:hanging="2125"/>
        <w:jc w:val="center"/>
      </w:pPr>
      <w:r>
        <w:rPr>
          <w:sz w:val="28"/>
        </w:rPr>
        <w:t>Příloha č. 5: Seznam poddodavatelů</w:t>
      </w:r>
    </w:p>
    <w:p w14:paraId="42DE60F0" w14:textId="77777777" w:rsidR="004A1360" w:rsidRDefault="0035610E">
      <w:pPr>
        <w:spacing w:after="18" w:line="259" w:lineRule="auto"/>
        <w:ind w:left="0" w:right="89" w:firstLine="0"/>
        <w:jc w:val="center"/>
      </w:pPr>
      <w:r>
        <w:t xml:space="preserve"> </w:t>
      </w:r>
    </w:p>
    <w:p w14:paraId="6839C149" w14:textId="77777777" w:rsidR="004A1360" w:rsidRDefault="0035610E">
      <w:pPr>
        <w:spacing w:after="293" w:line="259" w:lineRule="auto"/>
        <w:ind w:left="0" w:right="1366" w:firstLine="0"/>
        <w:jc w:val="right"/>
      </w:pPr>
      <w:r>
        <w:t xml:space="preserve">Plnění dle této Smlouvy nebude plněno prostřednictvím poddodavatelů. </w:t>
      </w:r>
    </w:p>
    <w:p w14:paraId="0AB8EF28" w14:textId="77777777" w:rsidR="004A1360" w:rsidRDefault="0035610E">
      <w:pPr>
        <w:spacing w:after="0" w:line="259" w:lineRule="auto"/>
        <w:ind w:left="0" w:right="66" w:firstLine="0"/>
        <w:jc w:val="center"/>
      </w:pPr>
      <w:r>
        <w:rPr>
          <w:sz w:val="28"/>
        </w:rPr>
        <w:t xml:space="preserve"> </w:t>
      </w:r>
    </w:p>
    <w:p w14:paraId="73BB78A4" w14:textId="77777777" w:rsidR="004A1360" w:rsidRDefault="0035610E">
      <w:pPr>
        <w:spacing w:after="0" w:line="259" w:lineRule="auto"/>
        <w:ind w:left="0" w:right="89" w:firstLine="0"/>
        <w:jc w:val="center"/>
      </w:pPr>
      <w:r>
        <w:t xml:space="preserve"> </w:t>
      </w:r>
    </w:p>
    <w:p w14:paraId="7A1024BC" w14:textId="77777777" w:rsidR="004A1360" w:rsidRDefault="0035610E">
      <w:pPr>
        <w:spacing w:after="0" w:line="259" w:lineRule="auto"/>
        <w:ind w:left="0" w:firstLine="0"/>
      </w:pPr>
      <w:r>
        <w:t xml:space="preserve"> </w:t>
      </w:r>
    </w:p>
    <w:sectPr w:rsidR="004A1360">
      <w:headerReference w:type="even" r:id="rId69"/>
      <w:headerReference w:type="default" r:id="rId70"/>
      <w:footerReference w:type="even" r:id="rId71"/>
      <w:footerReference w:type="default" r:id="rId72"/>
      <w:headerReference w:type="first" r:id="rId73"/>
      <w:footerReference w:type="first" r:id="rId74"/>
      <w:pgSz w:w="11906" w:h="16838"/>
      <w:pgMar w:top="1001" w:right="1294" w:bottom="1230" w:left="1702" w:header="708" w:footer="96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2236E" w14:textId="77777777" w:rsidR="00FF7840" w:rsidRDefault="00FF7840">
      <w:pPr>
        <w:spacing w:after="0" w:line="240" w:lineRule="auto"/>
      </w:pPr>
      <w:r>
        <w:separator/>
      </w:r>
    </w:p>
  </w:endnote>
  <w:endnote w:type="continuationSeparator" w:id="0">
    <w:p w14:paraId="23452974" w14:textId="77777777" w:rsidR="00FF7840" w:rsidRDefault="00FF7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A192" w14:textId="77777777" w:rsidR="004A1360" w:rsidRDefault="0035610E">
    <w:pPr>
      <w:spacing w:after="0" w:line="259" w:lineRule="auto"/>
      <w:ind w:left="0" w:right="60" w:firstLine="0"/>
      <w:jc w:val="right"/>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2933" w14:textId="77777777" w:rsidR="004A1360" w:rsidRDefault="0035610E">
    <w:pPr>
      <w:spacing w:after="0" w:line="259" w:lineRule="auto"/>
      <w:ind w:left="0" w:right="60" w:firstLine="0"/>
      <w:jc w:val="right"/>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90F9" w14:textId="77777777" w:rsidR="004A1360" w:rsidRDefault="004A1360">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D5C9" w14:textId="77777777" w:rsidR="004A1360" w:rsidRDefault="0035610E">
    <w:pPr>
      <w:spacing w:after="0"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A236" w14:textId="77777777" w:rsidR="004A1360" w:rsidRDefault="0035610E">
    <w:pPr>
      <w:spacing w:after="0"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869B" w14:textId="77777777" w:rsidR="004A1360" w:rsidRDefault="0035610E">
    <w:pPr>
      <w:spacing w:after="0"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BC4E" w14:textId="77777777" w:rsidR="004A1360" w:rsidRDefault="0035610E">
    <w:pPr>
      <w:spacing w:after="0" w:line="259" w:lineRule="auto"/>
      <w:ind w:left="0" w:right="144" w:firstLine="0"/>
      <w:jc w:val="right"/>
    </w:pPr>
    <w:r>
      <w:fldChar w:fldCharType="begin"/>
    </w:r>
    <w:r>
      <w:instrText xml:space="preserve"> PAGE   \* MERGEFORMAT </w:instrText>
    </w:r>
    <w:r>
      <w:fldChar w:fldCharType="separate"/>
    </w:r>
    <w:r>
      <w:t>2</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1004" w14:textId="77777777" w:rsidR="004A1360" w:rsidRDefault="0035610E">
    <w:pPr>
      <w:spacing w:after="0" w:line="259" w:lineRule="auto"/>
      <w:ind w:left="0" w:right="144" w:firstLine="0"/>
      <w:jc w:val="right"/>
    </w:pPr>
    <w:r>
      <w:fldChar w:fldCharType="begin"/>
    </w:r>
    <w:r>
      <w:instrText xml:space="preserve"> PAGE   \* MERGEFORMAT </w:instrText>
    </w:r>
    <w:r>
      <w:fldChar w:fldCharType="separate"/>
    </w:r>
    <w:r>
      <w:t>2</w:t>
    </w:r>
    <w: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9320" w14:textId="77777777" w:rsidR="004A1360" w:rsidRDefault="0035610E">
    <w:pPr>
      <w:spacing w:after="0" w:line="259" w:lineRule="auto"/>
      <w:ind w:left="0" w:right="144" w:firstLine="0"/>
      <w:jc w:val="right"/>
    </w:pPr>
    <w:r>
      <w:fldChar w:fldCharType="begin"/>
    </w:r>
    <w:r>
      <w:instrText xml:space="preserve"> PAGE   \* MERGEFORMAT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31E22" w14:textId="77777777" w:rsidR="00FF7840" w:rsidRDefault="00FF7840">
      <w:pPr>
        <w:spacing w:after="0" w:line="240" w:lineRule="auto"/>
      </w:pPr>
      <w:r>
        <w:separator/>
      </w:r>
    </w:p>
  </w:footnote>
  <w:footnote w:type="continuationSeparator" w:id="0">
    <w:p w14:paraId="74EBFABF" w14:textId="77777777" w:rsidR="00FF7840" w:rsidRDefault="00FF7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B2CF" w14:textId="77777777" w:rsidR="004A1360" w:rsidRDefault="004A1360">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23B2" w14:textId="77777777" w:rsidR="004A1360" w:rsidRDefault="004A1360">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635D" w14:textId="77777777" w:rsidR="004A1360" w:rsidRDefault="004A136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769E" w14:textId="77777777" w:rsidR="004A1360" w:rsidRDefault="0035610E">
    <w:pPr>
      <w:spacing w:after="0" w:line="259" w:lineRule="auto"/>
      <w:ind w:left="0" w:firstLine="0"/>
    </w:pPr>
    <w:r>
      <w:rPr>
        <w:rFonts w:ascii="Times New Roman" w:eastAsia="Times New Roman" w:hAnsi="Times New Roman" w:cs="Times New Roman"/>
        <w:sz w:val="24"/>
      </w:rPr>
      <w:t xml:space="preserve">                                                    </w:t>
    </w:r>
  </w:p>
  <w:p w14:paraId="26DB4A91" w14:textId="77777777" w:rsidR="004A1360" w:rsidRDefault="0035610E">
    <w:pPr>
      <w:spacing w:after="24" w:line="259" w:lineRule="auto"/>
      <w:ind w:left="0" w:firstLine="0"/>
    </w:pPr>
    <w:r>
      <w:t xml:space="preserve"> </w:t>
    </w:r>
  </w:p>
  <w:p w14:paraId="45C854DF" w14:textId="77777777" w:rsidR="004A1360" w:rsidRDefault="0035610E">
    <w:pPr>
      <w:spacing w:after="0" w:line="259" w:lineRule="auto"/>
      <w:ind w:left="360" w:firstLine="0"/>
    </w:pPr>
    <w:r>
      <w:rPr>
        <w:rFonts w:ascii="Segoe UI Symbol" w:eastAsia="Segoe UI Symbol" w:hAnsi="Segoe UI Symbol" w:cs="Segoe UI Symbol"/>
      </w:rPr>
      <w:t>•</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6FCA" w14:textId="4AF4C006" w:rsidR="004A1360" w:rsidRDefault="004A1360" w:rsidP="00050CFB">
    <w:pPr>
      <w:spacing w:after="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1738" w14:textId="77777777" w:rsidR="004A1360" w:rsidRDefault="0035610E">
    <w:pPr>
      <w:spacing w:after="0" w:line="259" w:lineRule="auto"/>
      <w:ind w:left="0" w:firstLine="0"/>
    </w:pPr>
    <w:r>
      <w:rPr>
        <w:rFonts w:ascii="Times New Roman" w:eastAsia="Times New Roman" w:hAnsi="Times New Roman" w:cs="Times New Roman"/>
        <w:sz w:val="24"/>
      </w:rPr>
      <w:t xml:space="preserve">                                                    </w:t>
    </w:r>
  </w:p>
  <w:p w14:paraId="0E03A0FB" w14:textId="77777777" w:rsidR="004A1360" w:rsidRDefault="0035610E">
    <w:pPr>
      <w:spacing w:after="24" w:line="259" w:lineRule="auto"/>
      <w:ind w:left="0" w:firstLine="0"/>
    </w:pPr>
    <w:r>
      <w:t xml:space="preserve"> </w:t>
    </w:r>
  </w:p>
  <w:p w14:paraId="3C43644C" w14:textId="77777777" w:rsidR="004A1360" w:rsidRDefault="0035610E">
    <w:pPr>
      <w:spacing w:after="0" w:line="259" w:lineRule="auto"/>
      <w:ind w:left="360" w:firstLine="0"/>
    </w:pPr>
    <w:r>
      <w:rPr>
        <w:rFonts w:ascii="Segoe UI Symbol" w:eastAsia="Segoe UI Symbol" w:hAnsi="Segoe UI Symbol" w:cs="Segoe UI Symbol"/>
      </w:rPr>
      <w:t>•</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833F" w14:textId="77777777" w:rsidR="004A1360" w:rsidRDefault="004A1360">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C8B0" w14:textId="77777777" w:rsidR="004A1360" w:rsidRDefault="004A1360">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5DB3" w14:textId="77777777" w:rsidR="004A1360" w:rsidRDefault="004A136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611D"/>
    <w:multiLevelType w:val="hybridMultilevel"/>
    <w:tmpl w:val="A776E780"/>
    <w:lvl w:ilvl="0" w:tplc="D4FEC218">
      <w:start w:val="26"/>
      <w:numFmt w:val="decimal"/>
      <w:lvlText w:val="[%1]"/>
      <w:lvlJc w:val="left"/>
      <w:pPr>
        <w:ind w:left="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F46B8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DC473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6CB6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26A4C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800A2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06C08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7EC4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A4E09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3D77A7"/>
    <w:multiLevelType w:val="hybridMultilevel"/>
    <w:tmpl w:val="451C9640"/>
    <w:lvl w:ilvl="0" w:tplc="976EC198">
      <w:start w:val="1"/>
      <w:numFmt w:val="bullet"/>
      <w:lvlText w:val="•"/>
      <w:lvlJc w:val="left"/>
      <w:pPr>
        <w:ind w:left="13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BEE990">
      <w:start w:val="1"/>
      <w:numFmt w:val="bullet"/>
      <w:lvlText w:val="o"/>
      <w:lvlJc w:val="left"/>
      <w:pPr>
        <w:ind w:left="19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6C240C">
      <w:start w:val="1"/>
      <w:numFmt w:val="bullet"/>
      <w:lvlText w:val="▪"/>
      <w:lvlJc w:val="left"/>
      <w:pPr>
        <w:ind w:left="26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0BEA4">
      <w:start w:val="1"/>
      <w:numFmt w:val="bullet"/>
      <w:lvlText w:val="•"/>
      <w:lvlJc w:val="left"/>
      <w:pPr>
        <w:ind w:left="3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12C07A">
      <w:start w:val="1"/>
      <w:numFmt w:val="bullet"/>
      <w:lvlText w:val="o"/>
      <w:lvlJc w:val="left"/>
      <w:pPr>
        <w:ind w:left="40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523718">
      <w:start w:val="1"/>
      <w:numFmt w:val="bullet"/>
      <w:lvlText w:val="▪"/>
      <w:lvlJc w:val="left"/>
      <w:pPr>
        <w:ind w:left="48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C03A76">
      <w:start w:val="1"/>
      <w:numFmt w:val="bullet"/>
      <w:lvlText w:val="•"/>
      <w:lvlJc w:val="left"/>
      <w:pPr>
        <w:ind w:left="5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868816">
      <w:start w:val="1"/>
      <w:numFmt w:val="bullet"/>
      <w:lvlText w:val="o"/>
      <w:lvlJc w:val="left"/>
      <w:pPr>
        <w:ind w:left="62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529D2C">
      <w:start w:val="1"/>
      <w:numFmt w:val="bullet"/>
      <w:lvlText w:val="▪"/>
      <w:lvlJc w:val="left"/>
      <w:pPr>
        <w:ind w:left="69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5B0982"/>
    <w:multiLevelType w:val="hybridMultilevel"/>
    <w:tmpl w:val="BC8CCA08"/>
    <w:lvl w:ilvl="0" w:tplc="07AA6EF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581A8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1456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16B7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DAEAB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7CFAD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78ABB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48C16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AE34F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C356B8"/>
    <w:multiLevelType w:val="hybridMultilevel"/>
    <w:tmpl w:val="586A6F74"/>
    <w:lvl w:ilvl="0" w:tplc="16C4E3E6">
      <w:start w:val="1"/>
      <w:numFmt w:val="decimal"/>
      <w:lvlText w:val="%1)"/>
      <w:lvlJc w:val="left"/>
      <w:pPr>
        <w:ind w:left="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14D89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B272B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B8A2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82188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BE903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AA8D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C8711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E682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D5014E"/>
    <w:multiLevelType w:val="hybridMultilevel"/>
    <w:tmpl w:val="89A87CA4"/>
    <w:lvl w:ilvl="0" w:tplc="34CCD684">
      <w:start w:val="1"/>
      <w:numFmt w:val="lowerLetter"/>
      <w:lvlText w:val="%1)"/>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9E1B24">
      <w:start w:val="1"/>
      <w:numFmt w:val="lowerLetter"/>
      <w:lvlText w:val="%2"/>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A8497E">
      <w:start w:val="1"/>
      <w:numFmt w:val="lowerRoman"/>
      <w:lvlText w:val="%3"/>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829AFC">
      <w:start w:val="1"/>
      <w:numFmt w:val="decimal"/>
      <w:lvlText w:val="%4"/>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3C2E38">
      <w:start w:val="1"/>
      <w:numFmt w:val="lowerLetter"/>
      <w:lvlText w:val="%5"/>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A2AC40">
      <w:start w:val="1"/>
      <w:numFmt w:val="lowerRoman"/>
      <w:lvlText w:val="%6"/>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52EC22">
      <w:start w:val="1"/>
      <w:numFmt w:val="decimal"/>
      <w:lvlText w:val="%7"/>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90C1E0">
      <w:start w:val="1"/>
      <w:numFmt w:val="lowerLetter"/>
      <w:lvlText w:val="%8"/>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F2AC28">
      <w:start w:val="1"/>
      <w:numFmt w:val="lowerRoman"/>
      <w:lvlText w:val="%9"/>
      <w:lvlJc w:val="left"/>
      <w:pPr>
        <w:ind w:left="6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62222C"/>
    <w:multiLevelType w:val="hybridMultilevel"/>
    <w:tmpl w:val="757A5FEE"/>
    <w:lvl w:ilvl="0" w:tplc="83E8D79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AE6BBC">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FA49B4">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7495E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88C8B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94DA2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32CCD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50FC6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38F0C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DD045C"/>
    <w:multiLevelType w:val="hybridMultilevel"/>
    <w:tmpl w:val="E1BEB320"/>
    <w:lvl w:ilvl="0" w:tplc="47EEEC72">
      <w:start w:val="1"/>
      <w:numFmt w:val="bullet"/>
      <w:lvlText w:val="•"/>
      <w:lvlJc w:val="left"/>
      <w:pPr>
        <w:ind w:left="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869DD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A0EF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58BC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0A39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FC165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84D7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D83D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C2ED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5F93031"/>
    <w:multiLevelType w:val="hybridMultilevel"/>
    <w:tmpl w:val="EE26C64A"/>
    <w:lvl w:ilvl="0" w:tplc="B0E268DE">
      <w:start w:val="1"/>
      <w:numFmt w:val="bullet"/>
      <w:lvlText w:val="•"/>
      <w:lvlJc w:val="left"/>
      <w:pPr>
        <w:ind w:left="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309A2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9E64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AEB4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B4D3E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3695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BA30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B8A8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F8B7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B24FD7"/>
    <w:multiLevelType w:val="hybridMultilevel"/>
    <w:tmpl w:val="7BFE6446"/>
    <w:lvl w:ilvl="0" w:tplc="68946954">
      <w:start w:val="6"/>
      <w:numFmt w:val="decimal"/>
      <w:lvlText w:val="%1"/>
      <w:lvlJc w:val="left"/>
      <w:pPr>
        <w:ind w:left="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ECA2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105FB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288A4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B47A9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5699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3C577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FED91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145A1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9103967"/>
    <w:multiLevelType w:val="hybridMultilevel"/>
    <w:tmpl w:val="C7C67948"/>
    <w:lvl w:ilvl="0" w:tplc="2A706D12">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72E2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E42C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74C2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F8A0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5264F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FA61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9ACA5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08B2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954683F"/>
    <w:multiLevelType w:val="hybridMultilevel"/>
    <w:tmpl w:val="09E865D0"/>
    <w:lvl w:ilvl="0" w:tplc="49104E6A">
      <w:start w:val="1"/>
      <w:numFmt w:val="bullet"/>
      <w:lvlText w:val="•"/>
      <w:lvlJc w:val="left"/>
      <w:pPr>
        <w:ind w:left="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1654C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3E87E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86DE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6E77A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528EA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404B7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1668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BCB5F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C3141AD"/>
    <w:multiLevelType w:val="multilevel"/>
    <w:tmpl w:val="9E9EC2D2"/>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0767A58"/>
    <w:multiLevelType w:val="hybridMultilevel"/>
    <w:tmpl w:val="B7CC7AB6"/>
    <w:lvl w:ilvl="0" w:tplc="39106338">
      <w:start w:val="1"/>
      <w:numFmt w:val="bullet"/>
      <w:lvlText w:val="–"/>
      <w:lvlJc w:val="left"/>
      <w:pPr>
        <w:ind w:left="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8E7AC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5EADE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20372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4484F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76A3B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D00BE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8CD0E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4E9E1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2B25180"/>
    <w:multiLevelType w:val="hybridMultilevel"/>
    <w:tmpl w:val="DA9A060C"/>
    <w:lvl w:ilvl="0" w:tplc="4A04DC48">
      <w:start w:val="1"/>
      <w:numFmt w:val="decimal"/>
      <w:lvlText w:val="%1)"/>
      <w:lvlJc w:val="left"/>
      <w:pPr>
        <w:ind w:left="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EA85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428CA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BCB65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32E30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0C56F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8C9E4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8201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F448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36A55B1"/>
    <w:multiLevelType w:val="hybridMultilevel"/>
    <w:tmpl w:val="7890AE4C"/>
    <w:lvl w:ilvl="0" w:tplc="3AC02010">
      <w:start w:val="17"/>
      <w:numFmt w:val="decimal"/>
      <w:lvlText w:val="[%1]"/>
      <w:lvlJc w:val="left"/>
      <w:pPr>
        <w:ind w:left="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A2AE0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5AD3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C2965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A48B5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16031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DE07B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4E39B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BA2D5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5E04994"/>
    <w:multiLevelType w:val="hybridMultilevel"/>
    <w:tmpl w:val="D196FB7E"/>
    <w:lvl w:ilvl="0" w:tplc="9F3C6154">
      <w:start w:val="1"/>
      <w:numFmt w:val="bullet"/>
      <w:lvlText w:val="-"/>
      <w:lvlJc w:val="left"/>
      <w:pPr>
        <w:ind w:left="1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032B66E">
      <w:start w:val="1"/>
      <w:numFmt w:val="bullet"/>
      <w:lvlText w:val="o"/>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23A522E">
      <w:start w:val="1"/>
      <w:numFmt w:val="bullet"/>
      <w:lvlText w:val="▪"/>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98004EA">
      <w:start w:val="1"/>
      <w:numFmt w:val="bullet"/>
      <w:lvlText w:val="•"/>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1249F58">
      <w:start w:val="1"/>
      <w:numFmt w:val="bullet"/>
      <w:lvlText w:val="o"/>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1F80356">
      <w:start w:val="1"/>
      <w:numFmt w:val="bullet"/>
      <w:lvlText w:val="▪"/>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B2EB666">
      <w:start w:val="1"/>
      <w:numFmt w:val="bullet"/>
      <w:lvlText w:val="•"/>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C122552">
      <w:start w:val="1"/>
      <w:numFmt w:val="bullet"/>
      <w:lvlText w:val="o"/>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FB22B78">
      <w:start w:val="1"/>
      <w:numFmt w:val="bullet"/>
      <w:lvlText w:val="▪"/>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6D86741"/>
    <w:multiLevelType w:val="hybridMultilevel"/>
    <w:tmpl w:val="EC7E61E2"/>
    <w:lvl w:ilvl="0" w:tplc="8186900E">
      <w:start w:val="1"/>
      <w:numFmt w:val="lowerLetter"/>
      <w:lvlText w:val="%1)"/>
      <w:lvlJc w:val="left"/>
      <w:pPr>
        <w:ind w:left="8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A8BFF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10AF3B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7672B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CCCC4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8508E4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3E213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86B1F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B8CC4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8DA7ECD"/>
    <w:multiLevelType w:val="hybridMultilevel"/>
    <w:tmpl w:val="B768A7D0"/>
    <w:lvl w:ilvl="0" w:tplc="58F8A2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6A7A0C">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6A21EC">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6CAF6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ECFDB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24CC7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C470A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2EC31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D89CF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BA47B43"/>
    <w:multiLevelType w:val="hybridMultilevel"/>
    <w:tmpl w:val="12163F3C"/>
    <w:lvl w:ilvl="0" w:tplc="5BB80D98">
      <w:start w:val="6"/>
      <w:numFmt w:val="decimal"/>
      <w:lvlText w:val="%1"/>
      <w:lvlJc w:val="left"/>
      <w:pPr>
        <w:ind w:left="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F270D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AAE90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7A5F2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468A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A4463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CFA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DAA0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3E58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CA908BA"/>
    <w:multiLevelType w:val="hybridMultilevel"/>
    <w:tmpl w:val="09AECA58"/>
    <w:lvl w:ilvl="0" w:tplc="2B4C48A4">
      <w:start w:val="1"/>
      <w:numFmt w:val="bullet"/>
      <w:lvlText w:val="•"/>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CC4E5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8CB45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340C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0AB0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FCAE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6CD9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A03E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B6BF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F963BB7"/>
    <w:multiLevelType w:val="hybridMultilevel"/>
    <w:tmpl w:val="257AFB98"/>
    <w:lvl w:ilvl="0" w:tplc="A35CB00E">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18565C">
      <w:start w:val="1"/>
      <w:numFmt w:val="bullet"/>
      <w:lvlText w:val="o"/>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B8A61A">
      <w:start w:val="1"/>
      <w:numFmt w:val="bullet"/>
      <w:lvlText w:val="▪"/>
      <w:lvlJc w:val="left"/>
      <w:pPr>
        <w:ind w:left="2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1422D0">
      <w:start w:val="1"/>
      <w:numFmt w:val="bullet"/>
      <w:lvlText w:val="•"/>
      <w:lvlJc w:val="left"/>
      <w:pPr>
        <w:ind w:left="3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84E71C">
      <w:start w:val="1"/>
      <w:numFmt w:val="bullet"/>
      <w:lvlText w:val="o"/>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BEBEE0">
      <w:start w:val="1"/>
      <w:numFmt w:val="bullet"/>
      <w:lvlText w:val="▪"/>
      <w:lvlJc w:val="left"/>
      <w:pPr>
        <w:ind w:left="4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7EB2F0">
      <w:start w:val="1"/>
      <w:numFmt w:val="bullet"/>
      <w:lvlText w:val="•"/>
      <w:lvlJc w:val="left"/>
      <w:pPr>
        <w:ind w:left="5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A08838">
      <w:start w:val="1"/>
      <w:numFmt w:val="bullet"/>
      <w:lvlText w:val="o"/>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4036B4">
      <w:start w:val="1"/>
      <w:numFmt w:val="bullet"/>
      <w:lvlText w:val="▪"/>
      <w:lvlJc w:val="left"/>
      <w:pPr>
        <w:ind w:left="6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52E5525"/>
    <w:multiLevelType w:val="hybridMultilevel"/>
    <w:tmpl w:val="6B366016"/>
    <w:lvl w:ilvl="0" w:tplc="8EC82982">
      <w:start w:val="1"/>
      <w:numFmt w:val="bullet"/>
      <w:lvlText w:val="•"/>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9C985C">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3CC304">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8C142E">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F488D0">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1EB876">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162BCC">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FA1754">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420380">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678523C"/>
    <w:multiLevelType w:val="hybridMultilevel"/>
    <w:tmpl w:val="05CE1FF2"/>
    <w:lvl w:ilvl="0" w:tplc="DCE00A3C">
      <w:start w:val="1"/>
      <w:numFmt w:val="lowerLetter"/>
      <w:lvlText w:val="%1)"/>
      <w:lvlJc w:val="left"/>
      <w:pPr>
        <w:ind w:left="12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D903362">
      <w:start w:val="1"/>
      <w:numFmt w:val="lowerLetter"/>
      <w:lvlText w:val="%2"/>
      <w:lvlJc w:val="left"/>
      <w:pPr>
        <w:ind w:left="19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E5C7F06">
      <w:start w:val="1"/>
      <w:numFmt w:val="lowerRoman"/>
      <w:lvlText w:val="%3"/>
      <w:lvlJc w:val="left"/>
      <w:pPr>
        <w:ind w:left="26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AEE4692">
      <w:start w:val="1"/>
      <w:numFmt w:val="decimal"/>
      <w:lvlText w:val="%4"/>
      <w:lvlJc w:val="left"/>
      <w:pPr>
        <w:ind w:left="33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3542B68">
      <w:start w:val="1"/>
      <w:numFmt w:val="lowerLetter"/>
      <w:lvlText w:val="%5"/>
      <w:lvlJc w:val="left"/>
      <w:pPr>
        <w:ind w:left="40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55A3576">
      <w:start w:val="1"/>
      <w:numFmt w:val="lowerRoman"/>
      <w:lvlText w:val="%6"/>
      <w:lvlJc w:val="left"/>
      <w:pPr>
        <w:ind w:left="48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83C8728">
      <w:start w:val="1"/>
      <w:numFmt w:val="decimal"/>
      <w:lvlText w:val="%7"/>
      <w:lvlJc w:val="left"/>
      <w:pPr>
        <w:ind w:left="55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CD06F8E">
      <w:start w:val="1"/>
      <w:numFmt w:val="lowerLetter"/>
      <w:lvlText w:val="%8"/>
      <w:lvlJc w:val="left"/>
      <w:pPr>
        <w:ind w:left="62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13C9F72">
      <w:start w:val="1"/>
      <w:numFmt w:val="lowerRoman"/>
      <w:lvlText w:val="%9"/>
      <w:lvlJc w:val="left"/>
      <w:pPr>
        <w:ind w:left="69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BD808BC"/>
    <w:multiLevelType w:val="hybridMultilevel"/>
    <w:tmpl w:val="94146A04"/>
    <w:lvl w:ilvl="0" w:tplc="92F8C1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2E02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C2A8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1A3F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8A2BE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B8BF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2C313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F418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78580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8117892"/>
    <w:multiLevelType w:val="hybridMultilevel"/>
    <w:tmpl w:val="8C8090E4"/>
    <w:lvl w:ilvl="0" w:tplc="019073C0">
      <w:start w:val="2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245A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DACDF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EE7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1E701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0CDA9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C4719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3CA32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1AEB5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B594E4E"/>
    <w:multiLevelType w:val="hybridMultilevel"/>
    <w:tmpl w:val="90F0D214"/>
    <w:lvl w:ilvl="0" w:tplc="FBD013F0">
      <w:start w:val="1"/>
      <w:numFmt w:val="bullet"/>
      <w:lvlText w:val="•"/>
      <w:lvlJc w:val="left"/>
      <w:pPr>
        <w:ind w:left="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FAAC9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FEA7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D897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C4DF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5EA9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B2E82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A4312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8458B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FBF20D2"/>
    <w:multiLevelType w:val="hybridMultilevel"/>
    <w:tmpl w:val="C278FCAA"/>
    <w:lvl w:ilvl="0" w:tplc="D14009E2">
      <w:start w:val="1"/>
      <w:numFmt w:val="decimal"/>
      <w:lvlText w:val="%1."/>
      <w:lvlJc w:val="left"/>
      <w:pPr>
        <w:ind w:left="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600E4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58857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10C89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1056E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2E2DB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A2CEF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0388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7E7A8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66B00CB"/>
    <w:multiLevelType w:val="hybridMultilevel"/>
    <w:tmpl w:val="560A15A8"/>
    <w:lvl w:ilvl="0" w:tplc="1CB23B88">
      <w:numFmt w:val="decimal"/>
      <w:lvlText w:val="%1"/>
      <w:lvlJc w:val="left"/>
      <w:pPr>
        <w:ind w:left="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1E975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A4B9C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D21B8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1EE28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9CB8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A6A52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288C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1A182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72F793B"/>
    <w:multiLevelType w:val="hybridMultilevel"/>
    <w:tmpl w:val="3882443E"/>
    <w:lvl w:ilvl="0" w:tplc="569037E0">
      <w:numFmt w:val="decimal"/>
      <w:lvlText w:val="%1"/>
      <w:lvlJc w:val="left"/>
      <w:pPr>
        <w:ind w:left="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16BF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D035B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76BF5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D4AB5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5292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AE212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122A4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9CB9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CD469D6"/>
    <w:multiLevelType w:val="hybridMultilevel"/>
    <w:tmpl w:val="05420656"/>
    <w:lvl w:ilvl="0" w:tplc="929C0DDE">
      <w:start w:val="7"/>
      <w:numFmt w:val="decimal"/>
      <w:lvlText w:val="[%1]"/>
      <w:lvlJc w:val="left"/>
      <w:pPr>
        <w:ind w:left="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161D5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3881A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38C61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BA669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345D9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CAC7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6253C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DE67C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EDA27C4"/>
    <w:multiLevelType w:val="hybridMultilevel"/>
    <w:tmpl w:val="A57AC1F2"/>
    <w:lvl w:ilvl="0" w:tplc="01CC607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8279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32A4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4EA2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9C11A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9441E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80A1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9811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A6B95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F16147E"/>
    <w:multiLevelType w:val="hybridMultilevel"/>
    <w:tmpl w:val="D8689F28"/>
    <w:lvl w:ilvl="0" w:tplc="5808923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DEC89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DE505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346F4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662B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0821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8664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8AE0B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301CE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F8710C9"/>
    <w:multiLevelType w:val="hybridMultilevel"/>
    <w:tmpl w:val="24E60288"/>
    <w:lvl w:ilvl="0" w:tplc="5C84962C">
      <w:start w:val="1"/>
      <w:numFmt w:val="decimal"/>
      <w:lvlText w:val="%1)"/>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3EC85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72B2E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8EEF0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C6C72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6E0A2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EAAFF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72F0A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166E7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FA6303C"/>
    <w:multiLevelType w:val="hybridMultilevel"/>
    <w:tmpl w:val="4C525A04"/>
    <w:lvl w:ilvl="0" w:tplc="B8E6BF6C">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74C03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E02C9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A1C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E2740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E6767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12F1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E2B0D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5A1C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111264D"/>
    <w:multiLevelType w:val="hybridMultilevel"/>
    <w:tmpl w:val="3F5E86EA"/>
    <w:lvl w:ilvl="0" w:tplc="2BAE0E0A">
      <w:start w:val="1"/>
      <w:numFmt w:val="lowerLetter"/>
      <w:lvlText w:val="%1)"/>
      <w:lvlJc w:val="left"/>
      <w:pPr>
        <w:ind w:left="8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A04A1EA">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D011A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4DEACF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6CE23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B6414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AEE5F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90D87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949E4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2564ECC"/>
    <w:multiLevelType w:val="multilevel"/>
    <w:tmpl w:val="69E4B0E8"/>
    <w:lvl w:ilvl="0">
      <w:start w:val="1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2923F8C"/>
    <w:multiLevelType w:val="hybridMultilevel"/>
    <w:tmpl w:val="19CAE4E6"/>
    <w:lvl w:ilvl="0" w:tplc="D00AC01A">
      <w:start w:val="1"/>
      <w:numFmt w:val="bullet"/>
      <w:lvlText w:val="-"/>
      <w:lvlJc w:val="left"/>
      <w:pPr>
        <w:ind w:left="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8EC79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564E0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B810C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66735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B0C6C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F00E6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BE293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829DA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39762C9"/>
    <w:multiLevelType w:val="hybridMultilevel"/>
    <w:tmpl w:val="1332B2A8"/>
    <w:lvl w:ilvl="0" w:tplc="81F4DBBC">
      <w:start w:val="1"/>
      <w:numFmt w:val="bullet"/>
      <w:lvlText w:val="-"/>
      <w:lvlJc w:val="left"/>
      <w:pPr>
        <w:ind w:left="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96854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B296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36887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C08EE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1CEE0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5EE40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0203E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96AAA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3E6489B"/>
    <w:multiLevelType w:val="hybridMultilevel"/>
    <w:tmpl w:val="5CE66A56"/>
    <w:lvl w:ilvl="0" w:tplc="0220CAD8">
      <w:start w:val="1"/>
      <w:numFmt w:val="bullet"/>
      <w:lvlText w:val="•"/>
      <w:lvlJc w:val="left"/>
      <w:pPr>
        <w:ind w:left="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B46BF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829E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5E5AF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060B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C4717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DEC6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DEC58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326D4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5EC5C35"/>
    <w:multiLevelType w:val="hybridMultilevel"/>
    <w:tmpl w:val="53AC48EE"/>
    <w:lvl w:ilvl="0" w:tplc="575CC738">
      <w:start w:val="1"/>
      <w:numFmt w:val="bullet"/>
      <w:lvlText w:val="-"/>
      <w:lvlJc w:val="left"/>
      <w:pPr>
        <w:ind w:left="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2A74C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D2A5F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7289F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EA8EB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74CD5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4238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0046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E00FC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6272724"/>
    <w:multiLevelType w:val="hybridMultilevel"/>
    <w:tmpl w:val="7B3AD4F8"/>
    <w:lvl w:ilvl="0" w:tplc="D0C48E68">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62B74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16F38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6E9D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30CFA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145D8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1CF6B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4C233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2CEB2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88C125E"/>
    <w:multiLevelType w:val="hybridMultilevel"/>
    <w:tmpl w:val="9BF45904"/>
    <w:lvl w:ilvl="0" w:tplc="408EF268">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46F6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D640E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D812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A4246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66CE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CA922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3E76C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BE26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8BF3AFA"/>
    <w:multiLevelType w:val="hybridMultilevel"/>
    <w:tmpl w:val="ADFC330C"/>
    <w:lvl w:ilvl="0" w:tplc="D3C26D06">
      <w:start w:val="1"/>
      <w:numFmt w:val="bullet"/>
      <w:lvlText w:val="•"/>
      <w:lvlJc w:val="left"/>
      <w:pPr>
        <w:ind w:left="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3006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38ADD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0EB3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E8DE8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2A2E9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2CF6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1650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FE2E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ACB30D6"/>
    <w:multiLevelType w:val="hybridMultilevel"/>
    <w:tmpl w:val="9D8EFCA2"/>
    <w:lvl w:ilvl="0" w:tplc="8580E276">
      <w:start w:val="1"/>
      <w:numFmt w:val="bullet"/>
      <w:lvlText w:val="-"/>
      <w:lvlJc w:val="left"/>
      <w:pPr>
        <w:ind w:left="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7EB39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B0572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EED93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FA3D5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300E7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0C76C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D4646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56D9F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E67426F"/>
    <w:multiLevelType w:val="hybridMultilevel"/>
    <w:tmpl w:val="A462C83C"/>
    <w:lvl w:ilvl="0" w:tplc="200CEF2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36DC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FED2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6420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C8841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E0899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188AD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C011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9EFB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1291468"/>
    <w:multiLevelType w:val="hybridMultilevel"/>
    <w:tmpl w:val="1A3CBBF2"/>
    <w:lvl w:ilvl="0" w:tplc="E40EA67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6E6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7CE2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A1E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4E9F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8257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1407D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16C7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2ABD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50A40A1"/>
    <w:multiLevelType w:val="hybridMultilevel"/>
    <w:tmpl w:val="365E351A"/>
    <w:lvl w:ilvl="0" w:tplc="7A8A6094">
      <w:start w:val="32"/>
      <w:numFmt w:val="decimal"/>
      <w:lvlText w:val="[%1]"/>
      <w:lvlJc w:val="left"/>
      <w:pPr>
        <w:ind w:left="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821F8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160F9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A8295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F4A83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F4C41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B28EF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8C3AF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4AFBD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F5D652A"/>
    <w:multiLevelType w:val="hybridMultilevel"/>
    <w:tmpl w:val="8342FAD4"/>
    <w:lvl w:ilvl="0" w:tplc="2E96853C">
      <w:start w:val="1"/>
      <w:numFmt w:val="bullet"/>
      <w:lvlText w:val="•"/>
      <w:lvlJc w:val="left"/>
      <w:pPr>
        <w:ind w:left="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6AFCA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B43DA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98D1F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C285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74D38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ACC4E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1AF2E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E2A80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56911726">
    <w:abstractNumId w:val="22"/>
  </w:num>
  <w:num w:numId="2" w16cid:durableId="1692757825">
    <w:abstractNumId w:val="20"/>
  </w:num>
  <w:num w:numId="3" w16cid:durableId="252519854">
    <w:abstractNumId w:val="1"/>
  </w:num>
  <w:num w:numId="4" w16cid:durableId="1873686439">
    <w:abstractNumId w:val="11"/>
  </w:num>
  <w:num w:numId="5" w16cid:durableId="767967622">
    <w:abstractNumId w:val="21"/>
  </w:num>
  <w:num w:numId="6" w16cid:durableId="1677226358">
    <w:abstractNumId w:val="4"/>
  </w:num>
  <w:num w:numId="7" w16cid:durableId="1203321841">
    <w:abstractNumId w:val="35"/>
  </w:num>
  <w:num w:numId="8" w16cid:durableId="261307369">
    <w:abstractNumId w:val="3"/>
  </w:num>
  <w:num w:numId="9" w16cid:durableId="1684817250">
    <w:abstractNumId w:val="32"/>
  </w:num>
  <w:num w:numId="10" w16cid:durableId="784270172">
    <w:abstractNumId w:val="34"/>
  </w:num>
  <w:num w:numId="11" w16cid:durableId="36468571">
    <w:abstractNumId w:val="16"/>
  </w:num>
  <w:num w:numId="12" w16cid:durableId="564342746">
    <w:abstractNumId w:val="41"/>
  </w:num>
  <w:num w:numId="13" w16cid:durableId="1223831968">
    <w:abstractNumId w:val="25"/>
  </w:num>
  <w:num w:numId="14" w16cid:durableId="1038360484">
    <w:abstractNumId w:val="47"/>
  </w:num>
  <w:num w:numId="15" w16cid:durableId="946740385">
    <w:abstractNumId w:val="6"/>
  </w:num>
  <w:num w:numId="16" w16cid:durableId="1725907213">
    <w:abstractNumId w:val="28"/>
  </w:num>
  <w:num w:numId="17" w16cid:durableId="1979602374">
    <w:abstractNumId w:val="8"/>
  </w:num>
  <w:num w:numId="18" w16cid:durableId="2022856036">
    <w:abstractNumId w:val="27"/>
  </w:num>
  <w:num w:numId="19" w16cid:durableId="1801604643">
    <w:abstractNumId w:val="18"/>
  </w:num>
  <w:num w:numId="20" w16cid:durableId="1393894274">
    <w:abstractNumId w:val="7"/>
  </w:num>
  <w:num w:numId="21" w16cid:durableId="130445909">
    <w:abstractNumId w:val="10"/>
  </w:num>
  <w:num w:numId="22" w16cid:durableId="391202069">
    <w:abstractNumId w:val="19"/>
  </w:num>
  <w:num w:numId="23" w16cid:durableId="2116363518">
    <w:abstractNumId w:val="38"/>
  </w:num>
  <w:num w:numId="24" w16cid:durableId="296374374">
    <w:abstractNumId w:val="36"/>
  </w:num>
  <w:num w:numId="25" w16cid:durableId="1929384178">
    <w:abstractNumId w:val="43"/>
  </w:num>
  <w:num w:numId="26" w16cid:durableId="1754161168">
    <w:abstractNumId w:val="39"/>
  </w:num>
  <w:num w:numId="27" w16cid:durableId="1283533702">
    <w:abstractNumId w:val="37"/>
  </w:num>
  <w:num w:numId="28" w16cid:durableId="551386092">
    <w:abstractNumId w:val="13"/>
  </w:num>
  <w:num w:numId="29" w16cid:durableId="1668048955">
    <w:abstractNumId w:val="12"/>
  </w:num>
  <w:num w:numId="30" w16cid:durableId="1657224972">
    <w:abstractNumId w:val="15"/>
  </w:num>
  <w:num w:numId="31" w16cid:durableId="285426974">
    <w:abstractNumId w:val="9"/>
  </w:num>
  <w:num w:numId="32" w16cid:durableId="1484465567">
    <w:abstractNumId w:val="42"/>
  </w:num>
  <w:num w:numId="33" w16cid:durableId="759833071">
    <w:abstractNumId w:val="23"/>
  </w:num>
  <w:num w:numId="34" w16cid:durableId="210921990">
    <w:abstractNumId w:val="31"/>
  </w:num>
  <w:num w:numId="35" w16cid:durableId="994532521">
    <w:abstractNumId w:val="44"/>
  </w:num>
  <w:num w:numId="36" w16cid:durableId="1123964318">
    <w:abstractNumId w:val="30"/>
  </w:num>
  <w:num w:numId="37" w16cid:durableId="788233749">
    <w:abstractNumId w:val="40"/>
  </w:num>
  <w:num w:numId="38" w16cid:durableId="563295559">
    <w:abstractNumId w:val="2"/>
  </w:num>
  <w:num w:numId="39" w16cid:durableId="1683631671">
    <w:abstractNumId w:val="5"/>
  </w:num>
  <w:num w:numId="40" w16cid:durableId="1143696566">
    <w:abstractNumId w:val="17"/>
  </w:num>
  <w:num w:numId="41" w16cid:durableId="1904944917">
    <w:abstractNumId w:val="45"/>
  </w:num>
  <w:num w:numId="42" w16cid:durableId="340355437">
    <w:abstractNumId w:val="33"/>
  </w:num>
  <w:num w:numId="43" w16cid:durableId="1958948004">
    <w:abstractNumId w:val="29"/>
  </w:num>
  <w:num w:numId="44" w16cid:durableId="112285682">
    <w:abstractNumId w:val="14"/>
  </w:num>
  <w:num w:numId="45" w16cid:durableId="1928148156">
    <w:abstractNumId w:val="24"/>
  </w:num>
  <w:num w:numId="46" w16cid:durableId="1665549653">
    <w:abstractNumId w:val="0"/>
  </w:num>
  <w:num w:numId="47" w16cid:durableId="1085999629">
    <w:abstractNumId w:val="46"/>
  </w:num>
  <w:num w:numId="48" w16cid:durableId="10943961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60"/>
    <w:rsid w:val="00013D93"/>
    <w:rsid w:val="00050CFB"/>
    <w:rsid w:val="001548C3"/>
    <w:rsid w:val="001862B6"/>
    <w:rsid w:val="00231510"/>
    <w:rsid w:val="0035610E"/>
    <w:rsid w:val="0035727A"/>
    <w:rsid w:val="004A1360"/>
    <w:rsid w:val="004E41D2"/>
    <w:rsid w:val="00546941"/>
    <w:rsid w:val="005B5857"/>
    <w:rsid w:val="006144C5"/>
    <w:rsid w:val="0063097B"/>
    <w:rsid w:val="00673112"/>
    <w:rsid w:val="007B7FA2"/>
    <w:rsid w:val="007E7CB9"/>
    <w:rsid w:val="008169A0"/>
    <w:rsid w:val="0090408B"/>
    <w:rsid w:val="00C26120"/>
    <w:rsid w:val="00C86266"/>
    <w:rsid w:val="00D37741"/>
    <w:rsid w:val="00F86448"/>
    <w:rsid w:val="00F9267F"/>
    <w:rsid w:val="00FF78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6710"/>
  <w15:docId w15:val="{7FA6A23E-546B-4A3F-B215-19E26EA4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6" w:lineRule="auto"/>
      <w:ind w:left="91" w:hanging="10"/>
    </w:pPr>
    <w:rPr>
      <w:rFonts w:ascii="Arial" w:eastAsia="Arial" w:hAnsi="Arial" w:cs="Arial"/>
      <w:color w:val="000000"/>
      <w:sz w:val="20"/>
    </w:rPr>
  </w:style>
  <w:style w:type="paragraph" w:styleId="Nadpis1">
    <w:name w:val="heading 1"/>
    <w:next w:val="Normln"/>
    <w:link w:val="Nadpis1Char"/>
    <w:uiPriority w:val="9"/>
    <w:qFormat/>
    <w:pPr>
      <w:keepNext/>
      <w:keepLines/>
      <w:spacing w:after="5" w:line="269" w:lineRule="auto"/>
      <w:ind w:left="90" w:hanging="10"/>
      <w:outlineLvl w:val="0"/>
    </w:pPr>
    <w:rPr>
      <w:rFonts w:ascii="Arial" w:eastAsia="Arial" w:hAnsi="Arial" w:cs="Arial"/>
      <w:b/>
      <w:color w:val="000000"/>
      <w:sz w:val="20"/>
    </w:rPr>
  </w:style>
  <w:style w:type="paragraph" w:styleId="Nadpis2">
    <w:name w:val="heading 2"/>
    <w:next w:val="Normln"/>
    <w:link w:val="Nadpis2Char"/>
    <w:uiPriority w:val="9"/>
    <w:unhideWhenUsed/>
    <w:qFormat/>
    <w:pPr>
      <w:keepNext/>
      <w:keepLines/>
      <w:spacing w:after="5" w:line="269" w:lineRule="auto"/>
      <w:ind w:left="90" w:hanging="10"/>
      <w:outlineLvl w:val="1"/>
    </w:pPr>
    <w:rPr>
      <w:rFonts w:ascii="Arial" w:eastAsia="Arial" w:hAnsi="Arial" w:cs="Arial"/>
      <w:b/>
      <w:color w:val="000000"/>
      <w:sz w:val="20"/>
    </w:rPr>
  </w:style>
  <w:style w:type="paragraph" w:styleId="Nadpis3">
    <w:name w:val="heading 3"/>
    <w:next w:val="Normln"/>
    <w:link w:val="Nadpis3Char"/>
    <w:uiPriority w:val="9"/>
    <w:unhideWhenUsed/>
    <w:qFormat/>
    <w:pPr>
      <w:keepNext/>
      <w:keepLines/>
      <w:spacing w:after="5" w:line="269" w:lineRule="auto"/>
      <w:ind w:left="90" w:hanging="10"/>
      <w:outlineLvl w:val="2"/>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character" w:customStyle="1" w:styleId="Nadpis2Char">
    <w:name w:val="Nadpis 2 Char"/>
    <w:link w:val="Nadpis2"/>
    <w:rPr>
      <w:rFonts w:ascii="Arial" w:eastAsia="Arial" w:hAnsi="Arial" w:cs="Arial"/>
      <w:b/>
      <w:color w:val="000000"/>
      <w:sz w:val="20"/>
    </w:rPr>
  </w:style>
  <w:style w:type="character" w:customStyle="1" w:styleId="Nadpis3Char">
    <w:name w:val="Nadpis 3 Char"/>
    <w:link w:val="Nadpis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050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footer" Target="footer6.xml"/><Relationship Id="rId47" Type="http://schemas.openxmlformats.org/officeDocument/2006/relationships/hyperlink" Target="https://www.uzis.cz/res/f/008317/mkf-cz-002.pdf" TargetMode="External"/><Relationship Id="rId63" Type="http://schemas.openxmlformats.org/officeDocument/2006/relationships/hyperlink" Target="https://www.konferencestarnuti.cz/files/Starnuti_2021_sbornik.pdf.%20ISBN%20978-80-906237-4-3" TargetMode="External"/><Relationship Id="rId68" Type="http://schemas.openxmlformats.org/officeDocument/2006/relationships/hyperlink" Target="https://doi.org/10.3390/ijerph191811321" TargetMode="Externa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hyperlink" Target="https://www.uzis.cz/res/f/008317/mkf-cz-002.pdf" TargetMode="External"/><Relationship Id="rId53" Type="http://schemas.openxmlformats.org/officeDocument/2006/relationships/hyperlink" Target="https://www.prolekare.cz/casopisy/geriatrie-gerontologie/archiv-cisel/2021-1-20" TargetMode="External"/><Relationship Id="rId58" Type="http://schemas.openxmlformats.org/officeDocument/2006/relationships/hyperlink" Target="https://www.konferencestarnuti.cz/files/Starnuti_2021_sbornik.pdf.%20ISBN%20978-80-906237-4-3" TargetMode="External"/><Relationship Id="rId66" Type="http://schemas.openxmlformats.org/officeDocument/2006/relationships/hyperlink" Target="https://www.konferencestarnuti.cz/files/Starnuti_2021_sbornik.pdf.%20ISBN%20978-80-906237-4-3" TargetMode="External"/><Relationship Id="rId74" Type="http://schemas.openxmlformats.org/officeDocument/2006/relationships/footer" Target="footer9.xml"/><Relationship Id="rId5" Type="http://schemas.openxmlformats.org/officeDocument/2006/relationships/footnotes" Target="footnotes.xml"/><Relationship Id="rId61" Type="http://schemas.openxmlformats.org/officeDocument/2006/relationships/hyperlink" Target="https://www.konferencestarnuti.cz/files/Starnuti_2021_sbornik.pdf.%20ISBN%20978-80-906237-4-3" TargetMode="Externa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eader" Target="header3.xml"/><Relationship Id="rId43" Type="http://schemas.openxmlformats.org/officeDocument/2006/relationships/hyperlink" Target="https://www.uzis.cz/res/f/008317/mkf-cz-002.pdf" TargetMode="External"/><Relationship Id="rId48" Type="http://schemas.openxmlformats.org/officeDocument/2006/relationships/hyperlink" Target="https://www.uzis.cz/res/f/008317/mkf-cz-002.pdf" TargetMode="External"/><Relationship Id="rId56" Type="http://schemas.openxmlformats.org/officeDocument/2006/relationships/hyperlink" Target="https://www.prolekare.cz/casopisy/geriatrie-gerontologie/archiv-cisel/2021-1-20" TargetMode="External"/><Relationship Id="rId64" Type="http://schemas.openxmlformats.org/officeDocument/2006/relationships/hyperlink" Target="https://www.konferencestarnuti.cz/files/Starnuti_2021_sbornik.pdf.%20ISBN%20978-80-906237-4-3" TargetMode="External"/><Relationship Id="rId69" Type="http://schemas.openxmlformats.org/officeDocument/2006/relationships/header" Target="header7.xml"/><Relationship Id="rId8" Type="http://schemas.openxmlformats.org/officeDocument/2006/relationships/image" Target="media/image2.png"/><Relationship Id="rId51" Type="http://schemas.openxmlformats.org/officeDocument/2006/relationships/hyperlink" Target="https://www.prolekare.cz/casopisy/geriatrie-gerontologie/archiv-cisel/2021-1-20" TargetMode="External"/><Relationship Id="rId72" Type="http://schemas.openxmlformats.org/officeDocument/2006/relationships/footer" Target="footer8.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1.xml"/><Relationship Id="rId38" Type="http://schemas.openxmlformats.org/officeDocument/2006/relationships/header" Target="header5.xml"/><Relationship Id="rId46" Type="http://schemas.openxmlformats.org/officeDocument/2006/relationships/hyperlink" Target="https://www.uzis.cz/res/f/008317/mkf-cz-002.pdf" TargetMode="External"/><Relationship Id="rId59" Type="http://schemas.openxmlformats.org/officeDocument/2006/relationships/hyperlink" Target="https://www.konferencestarnuti.cz/files/Starnuti_2021_sbornik.pdf.%20ISBN%20978-80-906237-4-3" TargetMode="External"/><Relationship Id="rId67" Type="http://schemas.openxmlformats.org/officeDocument/2006/relationships/hyperlink" Target="https://doi.org/10.3390/ijerph191811321" TargetMode="External"/><Relationship Id="rId20" Type="http://schemas.openxmlformats.org/officeDocument/2006/relationships/image" Target="media/image14.png"/><Relationship Id="rId41" Type="http://schemas.openxmlformats.org/officeDocument/2006/relationships/header" Target="header6.xml"/><Relationship Id="rId54" Type="http://schemas.openxmlformats.org/officeDocument/2006/relationships/hyperlink" Target="https://www.prolekare.cz/casopisy/geriatrie-gerontologie/archiv-cisel/2021-1-20" TargetMode="External"/><Relationship Id="rId62" Type="http://schemas.openxmlformats.org/officeDocument/2006/relationships/hyperlink" Target="https://www.konferencestarnuti.cz/files/Starnuti_2021_sbornik.pdf.%20ISBN%20978-80-906237-4-3" TargetMode="External"/><Relationship Id="rId70" Type="http://schemas.openxmlformats.org/officeDocument/2006/relationships/header" Target="header8.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3.xml"/><Relationship Id="rId49" Type="http://schemas.openxmlformats.org/officeDocument/2006/relationships/hyperlink" Target="https://www.prolekare.cz/casopisy/geriatrie-gerontologie/archiv-cisel/2021-1-20" TargetMode="External"/><Relationship Id="rId57" Type="http://schemas.openxmlformats.org/officeDocument/2006/relationships/hyperlink" Target="https://www.konferencestarnuti.cz/files/Starnuti_2021_sbornik.pdf.%20ISBN%20978-80-906237-4-3" TargetMode="External"/><Relationship Id="rId10" Type="http://schemas.openxmlformats.org/officeDocument/2006/relationships/image" Target="media/image4.png"/><Relationship Id="rId31" Type="http://schemas.openxmlformats.org/officeDocument/2006/relationships/header" Target="header1.xml"/><Relationship Id="rId44" Type="http://schemas.openxmlformats.org/officeDocument/2006/relationships/hyperlink" Target="https://www.uzis.cz/res/f/008317/mkf-cz-002.pdf" TargetMode="External"/><Relationship Id="rId52" Type="http://schemas.openxmlformats.org/officeDocument/2006/relationships/hyperlink" Target="https://www.prolekare.cz/casopisy/geriatrie-gerontologie/archiv-cisel/2021-1-20" TargetMode="External"/><Relationship Id="rId60" Type="http://schemas.openxmlformats.org/officeDocument/2006/relationships/hyperlink" Target="https://www.konferencestarnuti.cz/files/Starnuti_2021_sbornik.pdf.%20ISBN%20978-80-906237-4-3" TargetMode="External"/><Relationship Id="rId65" Type="http://schemas.openxmlformats.org/officeDocument/2006/relationships/hyperlink" Target="https://www.konferencestarnuti.cz/files/Starnuti_2021_sbornik.pdf.%20ISBN%20978-80-906237-4-3" TargetMode="External"/><Relationship Id="rId73"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footer" Target="footer4.xml"/><Relationship Id="rId34" Type="http://schemas.openxmlformats.org/officeDocument/2006/relationships/footer" Target="footer2.xml"/><Relationship Id="rId50" Type="http://schemas.openxmlformats.org/officeDocument/2006/relationships/hyperlink" Target="https://www.prolekare.cz/casopisy/geriatrie-gerontologie/archiv-cisel/2021-1-20" TargetMode="External"/><Relationship Id="rId55" Type="http://schemas.openxmlformats.org/officeDocument/2006/relationships/hyperlink" Target="https://www.prolekare.cz/casopisy/geriatrie-gerontologie/archiv-cisel/2021-1-20" TargetMode="External"/><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footer" Target="foot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20136</Words>
  <Characters>118806</Characters>
  <Application>Microsoft Office Word</Application>
  <DocSecurity>4</DocSecurity>
  <Lines>990</Lines>
  <Paragraphs>277</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138665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Ingerová Petra Bc. (MPSV)</dc:creator>
  <cp:keywords/>
  <cp:lastModifiedBy>Krejzová Renata (MPSV)</cp:lastModifiedBy>
  <cp:revision>2</cp:revision>
  <dcterms:created xsi:type="dcterms:W3CDTF">2024-07-25T04:51:00Z</dcterms:created>
  <dcterms:modified xsi:type="dcterms:W3CDTF">2024-07-25T04:51:00Z</dcterms:modified>
</cp:coreProperties>
</file>