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4EE54" w14:textId="77777777" w:rsidR="00037010" w:rsidRDefault="00F811E9" w:rsidP="00BD4FCF">
      <w:pPr>
        <w:keepLines/>
        <w:spacing w:before="120" w:after="240"/>
        <w:jc w:val="center"/>
        <w:rPr>
          <w:b/>
          <w:sz w:val="32"/>
          <w:szCs w:val="32"/>
        </w:rPr>
      </w:pPr>
      <w:r>
        <w:rPr>
          <w:b/>
          <w:sz w:val="32"/>
          <w:szCs w:val="32"/>
        </w:rPr>
        <w:t>Smlouva o dílo</w:t>
      </w:r>
    </w:p>
    <w:p w14:paraId="19A7D9EB" w14:textId="77777777" w:rsidR="00037010" w:rsidRDefault="00F811E9">
      <w:pPr>
        <w:keepLines/>
        <w:spacing w:before="120" w:after="240"/>
        <w:jc w:val="center"/>
        <w:rPr>
          <w:sz w:val="22"/>
          <w:szCs w:val="22"/>
        </w:rPr>
      </w:pPr>
      <w:r>
        <w:rPr>
          <w:sz w:val="22"/>
          <w:szCs w:val="22"/>
        </w:rPr>
        <w:t>Uzavřená podle § 2586 a násl. z. č. 89/2012 Sb. občanský zákoník</w:t>
      </w:r>
    </w:p>
    <w:p w14:paraId="575FD833" w14:textId="77777777" w:rsidR="00037010" w:rsidRDefault="00037010">
      <w:pPr>
        <w:keepLines/>
        <w:spacing w:before="120" w:after="240"/>
        <w:jc w:val="center"/>
        <w:rPr>
          <w:sz w:val="22"/>
          <w:szCs w:val="22"/>
        </w:rPr>
      </w:pPr>
    </w:p>
    <w:p w14:paraId="12F5EF7A" w14:textId="77777777" w:rsidR="00037010" w:rsidRDefault="00F811E9">
      <w:pPr>
        <w:keepLines/>
        <w:jc w:val="center"/>
        <w:rPr>
          <w:b/>
          <w:sz w:val="22"/>
          <w:szCs w:val="22"/>
        </w:rPr>
      </w:pPr>
      <w:bookmarkStart w:id="0" w:name="_heading=h.gjdgxs" w:colFirst="0" w:colLast="0"/>
      <w:bookmarkEnd w:id="0"/>
      <w:r>
        <w:rPr>
          <w:b/>
          <w:sz w:val="22"/>
          <w:szCs w:val="22"/>
        </w:rPr>
        <w:t>Čl. 1</w:t>
      </w:r>
    </w:p>
    <w:p w14:paraId="7FF0D1B7" w14:textId="77777777" w:rsidR="00037010" w:rsidRDefault="00F811E9">
      <w:pPr>
        <w:keepLines/>
        <w:jc w:val="center"/>
        <w:rPr>
          <w:b/>
          <w:sz w:val="22"/>
          <w:szCs w:val="22"/>
        </w:rPr>
      </w:pPr>
      <w:r>
        <w:rPr>
          <w:b/>
          <w:sz w:val="22"/>
          <w:szCs w:val="22"/>
        </w:rPr>
        <w:t>Smluvní strany:</w:t>
      </w:r>
    </w:p>
    <w:p w14:paraId="54AA54BD" w14:textId="77777777" w:rsidR="00037010" w:rsidRDefault="00037010">
      <w:pPr>
        <w:keepLines/>
        <w:rPr>
          <w:b/>
          <w:sz w:val="22"/>
          <w:szCs w:val="22"/>
        </w:rPr>
      </w:pPr>
    </w:p>
    <w:p w14:paraId="2581A8DC" w14:textId="77777777" w:rsidR="00037010" w:rsidRDefault="00F811E9">
      <w:pPr>
        <w:keepLines/>
        <w:numPr>
          <w:ilvl w:val="1"/>
          <w:numId w:val="6"/>
        </w:numPr>
        <w:spacing w:after="240"/>
        <w:ind w:left="1134" w:hanging="567"/>
        <w:rPr>
          <w:b/>
          <w:sz w:val="22"/>
          <w:szCs w:val="22"/>
        </w:rPr>
      </w:pPr>
      <w:r>
        <w:rPr>
          <w:sz w:val="22"/>
          <w:szCs w:val="22"/>
        </w:rPr>
        <w:t>Objednatel:</w:t>
      </w:r>
      <w:r>
        <w:rPr>
          <w:b/>
          <w:sz w:val="22"/>
          <w:szCs w:val="22"/>
        </w:rPr>
        <w:t xml:space="preserve"> </w:t>
      </w:r>
    </w:p>
    <w:p w14:paraId="7A37BD5C" w14:textId="77777777" w:rsidR="00037010" w:rsidRDefault="00F811E9">
      <w:pPr>
        <w:keepLines/>
        <w:spacing w:before="120"/>
        <w:ind w:left="709" w:firstLine="425"/>
        <w:rPr>
          <w:b/>
          <w:sz w:val="22"/>
          <w:szCs w:val="22"/>
        </w:rPr>
      </w:pPr>
      <w:r>
        <w:rPr>
          <w:b/>
          <w:sz w:val="22"/>
          <w:szCs w:val="22"/>
        </w:rPr>
        <w:t>Fakultní Thomayerova nemocnice</w:t>
      </w:r>
    </w:p>
    <w:p w14:paraId="47687087" w14:textId="77777777" w:rsidR="00037010" w:rsidRDefault="00F811E9">
      <w:pPr>
        <w:keepLines/>
        <w:spacing w:before="120"/>
        <w:ind w:left="1134" w:hanging="425"/>
        <w:rPr>
          <w:sz w:val="22"/>
          <w:szCs w:val="22"/>
        </w:rPr>
      </w:pPr>
      <w:r>
        <w:rPr>
          <w:sz w:val="22"/>
          <w:szCs w:val="22"/>
        </w:rPr>
        <w:t xml:space="preserve">       se sídlem: Vídeňská 800, 140 59 Praha 4 – Krč</w:t>
      </w:r>
    </w:p>
    <w:p w14:paraId="0CB1B97F" w14:textId="77777777" w:rsidR="00037010" w:rsidRDefault="00F811E9">
      <w:pPr>
        <w:spacing w:line="276" w:lineRule="auto"/>
        <w:ind w:left="993" w:firstLine="140"/>
        <w:rPr>
          <w:sz w:val="22"/>
          <w:szCs w:val="22"/>
        </w:rPr>
      </w:pPr>
      <w:r>
        <w:rPr>
          <w:sz w:val="22"/>
          <w:szCs w:val="22"/>
        </w:rPr>
        <w:t>jednající: doc. MUDr. Zdeněk Beneš, CSc., ředitel</w:t>
      </w:r>
    </w:p>
    <w:p w14:paraId="1925F76F" w14:textId="77777777" w:rsidR="00037010" w:rsidRDefault="00F811E9">
      <w:pPr>
        <w:keepLines/>
        <w:ind w:left="1134"/>
        <w:rPr>
          <w:sz w:val="22"/>
          <w:szCs w:val="22"/>
        </w:rPr>
      </w:pPr>
      <w:r>
        <w:rPr>
          <w:sz w:val="22"/>
          <w:szCs w:val="22"/>
        </w:rPr>
        <w:t xml:space="preserve">státní příspěvková organizace zřízená Ministerstvem zdravotnictví ČR </w:t>
      </w:r>
    </w:p>
    <w:p w14:paraId="60921CF0" w14:textId="77777777" w:rsidR="00037010" w:rsidRDefault="00F811E9">
      <w:pPr>
        <w:keepLines/>
        <w:ind w:left="1134"/>
        <w:rPr>
          <w:sz w:val="22"/>
          <w:szCs w:val="22"/>
        </w:rPr>
      </w:pPr>
      <w:r>
        <w:rPr>
          <w:sz w:val="22"/>
          <w:szCs w:val="22"/>
        </w:rPr>
        <w:t xml:space="preserve">zapsána v obchodním rejstříku u Městského soudu v Praze, oddíl </w:t>
      </w:r>
      <w:proofErr w:type="spellStart"/>
      <w:r>
        <w:rPr>
          <w:sz w:val="22"/>
          <w:szCs w:val="22"/>
        </w:rPr>
        <w:t>Pr</w:t>
      </w:r>
      <w:proofErr w:type="spellEnd"/>
      <w:r>
        <w:rPr>
          <w:sz w:val="22"/>
          <w:szCs w:val="22"/>
        </w:rPr>
        <w:t>., vložka 1043</w:t>
      </w:r>
    </w:p>
    <w:p w14:paraId="606D0531" w14:textId="77777777" w:rsidR="00037010" w:rsidRDefault="00F811E9">
      <w:pPr>
        <w:keepLines/>
        <w:ind w:left="1134" w:hanging="425"/>
        <w:rPr>
          <w:sz w:val="22"/>
          <w:szCs w:val="22"/>
        </w:rPr>
      </w:pPr>
      <w:r>
        <w:rPr>
          <w:sz w:val="22"/>
          <w:szCs w:val="22"/>
        </w:rPr>
        <w:t xml:space="preserve">       IČ: 00064190</w:t>
      </w:r>
    </w:p>
    <w:p w14:paraId="516D191E" w14:textId="77777777" w:rsidR="00037010" w:rsidRDefault="00F811E9">
      <w:pPr>
        <w:keepLines/>
        <w:ind w:left="1134" w:hanging="425"/>
        <w:rPr>
          <w:sz w:val="22"/>
          <w:szCs w:val="22"/>
        </w:rPr>
      </w:pPr>
      <w:r>
        <w:rPr>
          <w:sz w:val="22"/>
          <w:szCs w:val="22"/>
        </w:rPr>
        <w:t xml:space="preserve">       DIČ: CZ00064190</w:t>
      </w:r>
    </w:p>
    <w:p w14:paraId="61697873" w14:textId="05635031" w:rsidR="00037010" w:rsidRDefault="00F811E9">
      <w:pPr>
        <w:keepLines/>
        <w:ind w:left="1134" w:hanging="425"/>
        <w:rPr>
          <w:sz w:val="22"/>
          <w:szCs w:val="22"/>
        </w:rPr>
      </w:pPr>
      <w:r>
        <w:rPr>
          <w:sz w:val="22"/>
          <w:szCs w:val="22"/>
        </w:rPr>
        <w:t xml:space="preserve">       bankovní spojení: </w:t>
      </w:r>
      <w:r w:rsidR="00754E92">
        <w:rPr>
          <w:sz w:val="22"/>
          <w:szCs w:val="22"/>
        </w:rPr>
        <w:t>XXX</w:t>
      </w:r>
    </w:p>
    <w:p w14:paraId="263ECAD7" w14:textId="2546758E" w:rsidR="00037010" w:rsidRDefault="00F811E9">
      <w:pPr>
        <w:keepLines/>
        <w:ind w:left="1134" w:hanging="425"/>
        <w:rPr>
          <w:sz w:val="22"/>
          <w:szCs w:val="22"/>
        </w:rPr>
      </w:pPr>
      <w:r>
        <w:rPr>
          <w:sz w:val="22"/>
          <w:szCs w:val="22"/>
        </w:rPr>
        <w:t xml:space="preserve">       číslo účtu: </w:t>
      </w:r>
      <w:r w:rsidR="00754E92">
        <w:rPr>
          <w:sz w:val="22"/>
          <w:szCs w:val="22"/>
        </w:rPr>
        <w:t>XXX</w:t>
      </w:r>
    </w:p>
    <w:p w14:paraId="51F865A2" w14:textId="6721264A" w:rsidR="00037010" w:rsidRDefault="00F811E9">
      <w:pPr>
        <w:keepLines/>
        <w:ind w:left="1134"/>
        <w:rPr>
          <w:sz w:val="22"/>
          <w:szCs w:val="22"/>
        </w:rPr>
      </w:pPr>
      <w:r>
        <w:rPr>
          <w:sz w:val="22"/>
          <w:szCs w:val="22"/>
        </w:rPr>
        <w:t xml:space="preserve">ve věcech technických a předání a převzetí díla, resp. Jeho jednotlivých částí, oprávněn za objednatele jednat a podepisovat: </w:t>
      </w:r>
      <w:proofErr w:type="gramStart"/>
      <w:r w:rsidR="00754E92">
        <w:rPr>
          <w:sz w:val="22"/>
          <w:szCs w:val="22"/>
        </w:rPr>
        <w:t xml:space="preserve">OU  </w:t>
      </w:r>
      <w:proofErr w:type="spellStart"/>
      <w:r w:rsidR="00754E92">
        <w:rPr>
          <w:sz w:val="22"/>
          <w:szCs w:val="22"/>
        </w:rPr>
        <w:t>OU</w:t>
      </w:r>
      <w:proofErr w:type="spellEnd"/>
      <w:proofErr w:type="gramEnd"/>
      <w:r>
        <w:rPr>
          <w:sz w:val="22"/>
          <w:szCs w:val="22"/>
        </w:rPr>
        <w:t>, referát vzduchotechniky</w:t>
      </w:r>
    </w:p>
    <w:p w14:paraId="415FD54A" w14:textId="77777777" w:rsidR="00037010" w:rsidRDefault="00F811E9">
      <w:pPr>
        <w:keepLines/>
        <w:spacing w:after="240"/>
        <w:ind w:left="1134"/>
        <w:rPr>
          <w:sz w:val="22"/>
          <w:szCs w:val="22"/>
        </w:rPr>
      </w:pPr>
      <w:r>
        <w:rPr>
          <w:sz w:val="22"/>
          <w:szCs w:val="22"/>
        </w:rPr>
        <w:t xml:space="preserve">(dále jen </w:t>
      </w:r>
      <w:r>
        <w:rPr>
          <w:b/>
          <w:sz w:val="22"/>
          <w:szCs w:val="22"/>
        </w:rPr>
        <w:t>Objednatel</w:t>
      </w:r>
      <w:r>
        <w:rPr>
          <w:sz w:val="22"/>
          <w:szCs w:val="22"/>
        </w:rPr>
        <w:t>)</w:t>
      </w:r>
    </w:p>
    <w:p w14:paraId="14863EC5" w14:textId="77777777" w:rsidR="00037010" w:rsidRDefault="00037010">
      <w:pPr>
        <w:keepLines/>
        <w:spacing w:before="120" w:after="240"/>
        <w:ind w:left="369" w:firstLine="707"/>
        <w:rPr>
          <w:sz w:val="22"/>
          <w:szCs w:val="22"/>
        </w:rPr>
      </w:pPr>
    </w:p>
    <w:p w14:paraId="7D22B898" w14:textId="77777777" w:rsidR="00037010" w:rsidRDefault="00037010">
      <w:pPr>
        <w:keepLines/>
        <w:spacing w:before="120" w:after="240"/>
        <w:ind w:left="369" w:firstLine="707"/>
        <w:rPr>
          <w:sz w:val="22"/>
          <w:szCs w:val="22"/>
        </w:rPr>
      </w:pPr>
    </w:p>
    <w:p w14:paraId="3810A5CA" w14:textId="77777777" w:rsidR="00037010" w:rsidRDefault="00F811E9">
      <w:pPr>
        <w:keepLines/>
        <w:numPr>
          <w:ilvl w:val="1"/>
          <w:numId w:val="6"/>
        </w:numPr>
        <w:ind w:left="1134" w:hanging="567"/>
        <w:rPr>
          <w:b/>
          <w:sz w:val="22"/>
          <w:szCs w:val="22"/>
        </w:rPr>
      </w:pPr>
      <w:r>
        <w:rPr>
          <w:sz w:val="22"/>
          <w:szCs w:val="22"/>
        </w:rPr>
        <w:t xml:space="preserve">Zhotovitel: </w:t>
      </w:r>
    </w:p>
    <w:p w14:paraId="71B518E9" w14:textId="77777777" w:rsidR="00037010" w:rsidRDefault="00037010">
      <w:pPr>
        <w:keepLines/>
        <w:ind w:left="1068"/>
        <w:rPr>
          <w:sz w:val="22"/>
          <w:szCs w:val="22"/>
        </w:rPr>
      </w:pPr>
    </w:p>
    <w:p w14:paraId="4B899D60" w14:textId="77777777" w:rsidR="00037010" w:rsidRDefault="00F811E9">
      <w:pPr>
        <w:keepLines/>
        <w:ind w:left="1068"/>
        <w:rPr>
          <w:b/>
          <w:sz w:val="22"/>
          <w:szCs w:val="22"/>
        </w:rPr>
      </w:pPr>
      <w:proofErr w:type="spellStart"/>
      <w:r>
        <w:rPr>
          <w:b/>
          <w:sz w:val="22"/>
          <w:szCs w:val="22"/>
        </w:rPr>
        <w:t>Eco-stations</w:t>
      </w:r>
      <w:proofErr w:type="spellEnd"/>
      <w:r>
        <w:rPr>
          <w:b/>
          <w:sz w:val="22"/>
          <w:szCs w:val="22"/>
        </w:rPr>
        <w:t xml:space="preserve"> s.r.o.</w:t>
      </w:r>
    </w:p>
    <w:p w14:paraId="79675A17" w14:textId="77777777" w:rsidR="00037010" w:rsidRDefault="00037010">
      <w:pPr>
        <w:keepLines/>
        <w:ind w:left="1077"/>
        <w:rPr>
          <w:sz w:val="22"/>
          <w:szCs w:val="22"/>
        </w:rPr>
      </w:pPr>
    </w:p>
    <w:p w14:paraId="0CF82BFB" w14:textId="77777777" w:rsidR="00037010" w:rsidRDefault="00F811E9">
      <w:pPr>
        <w:keepLines/>
        <w:ind w:left="1077"/>
        <w:rPr>
          <w:sz w:val="22"/>
          <w:szCs w:val="22"/>
        </w:rPr>
      </w:pPr>
      <w:r>
        <w:rPr>
          <w:sz w:val="22"/>
          <w:szCs w:val="22"/>
        </w:rPr>
        <w:t xml:space="preserve">Adresa: Na Florenci 1332/23, 110 </w:t>
      </w:r>
      <w:proofErr w:type="gramStart"/>
      <w:r>
        <w:rPr>
          <w:sz w:val="22"/>
          <w:szCs w:val="22"/>
        </w:rPr>
        <w:t>00  Praha</w:t>
      </w:r>
      <w:proofErr w:type="gramEnd"/>
    </w:p>
    <w:p w14:paraId="27BBE6F8" w14:textId="77777777" w:rsidR="00037010" w:rsidRDefault="00F811E9">
      <w:pPr>
        <w:keepLines/>
        <w:ind w:left="1077"/>
        <w:rPr>
          <w:sz w:val="22"/>
          <w:szCs w:val="22"/>
        </w:rPr>
      </w:pPr>
      <w:r>
        <w:rPr>
          <w:sz w:val="22"/>
          <w:szCs w:val="22"/>
        </w:rPr>
        <w:t>IČ:</w:t>
      </w:r>
      <w:r>
        <w:rPr>
          <w:sz w:val="22"/>
          <w:szCs w:val="22"/>
        </w:rPr>
        <w:tab/>
        <w:t xml:space="preserve"> 28984650</w:t>
      </w:r>
    </w:p>
    <w:p w14:paraId="6E988711" w14:textId="77777777" w:rsidR="00037010" w:rsidRDefault="00F811E9">
      <w:pPr>
        <w:keepLines/>
        <w:ind w:left="1077"/>
        <w:rPr>
          <w:sz w:val="22"/>
          <w:szCs w:val="22"/>
        </w:rPr>
      </w:pPr>
      <w:r>
        <w:rPr>
          <w:sz w:val="22"/>
          <w:szCs w:val="22"/>
        </w:rPr>
        <w:t>DIČ: CZ28984650</w:t>
      </w:r>
    </w:p>
    <w:p w14:paraId="6C82823F" w14:textId="77777777" w:rsidR="00037010" w:rsidRDefault="00F811E9">
      <w:pPr>
        <w:keepLines/>
        <w:ind w:left="1077"/>
        <w:rPr>
          <w:sz w:val="22"/>
          <w:szCs w:val="22"/>
        </w:rPr>
      </w:pPr>
      <w:r>
        <w:rPr>
          <w:sz w:val="22"/>
          <w:szCs w:val="22"/>
        </w:rPr>
        <w:t xml:space="preserve">Společnost je zapsána v Obchodním rejstříku vedeném u Krajského/Městského soudu v Praze, </w:t>
      </w:r>
    </w:p>
    <w:p w14:paraId="65CB9A74" w14:textId="77777777" w:rsidR="00037010" w:rsidRDefault="00F811E9">
      <w:pPr>
        <w:keepLines/>
        <w:ind w:left="1077"/>
        <w:rPr>
          <w:sz w:val="22"/>
          <w:szCs w:val="22"/>
        </w:rPr>
      </w:pPr>
      <w:r>
        <w:rPr>
          <w:sz w:val="22"/>
          <w:szCs w:val="22"/>
        </w:rPr>
        <w:t xml:space="preserve">oddíl </w:t>
      </w:r>
      <w:proofErr w:type="gramStart"/>
      <w:r>
        <w:rPr>
          <w:sz w:val="22"/>
          <w:szCs w:val="22"/>
        </w:rPr>
        <w:t>C,  vložka</w:t>
      </w:r>
      <w:proofErr w:type="gramEnd"/>
      <w:r>
        <w:rPr>
          <w:sz w:val="22"/>
          <w:szCs w:val="22"/>
        </w:rPr>
        <w:t xml:space="preserve"> 157853</w:t>
      </w:r>
    </w:p>
    <w:p w14:paraId="4EF13FD0" w14:textId="32391033" w:rsidR="00037010" w:rsidRDefault="00F811E9">
      <w:pPr>
        <w:keepLines/>
        <w:ind w:left="1077"/>
        <w:rPr>
          <w:sz w:val="22"/>
          <w:szCs w:val="22"/>
        </w:rPr>
      </w:pPr>
      <w:r>
        <w:rPr>
          <w:sz w:val="22"/>
          <w:szCs w:val="22"/>
        </w:rPr>
        <w:t xml:space="preserve">bankovní spojení: </w:t>
      </w:r>
      <w:r w:rsidR="00754E92">
        <w:rPr>
          <w:sz w:val="22"/>
          <w:szCs w:val="22"/>
        </w:rPr>
        <w:t>XXX</w:t>
      </w:r>
    </w:p>
    <w:p w14:paraId="1829E914" w14:textId="5343C21C" w:rsidR="00037010" w:rsidRDefault="00F811E9">
      <w:pPr>
        <w:keepLines/>
        <w:ind w:left="1077"/>
        <w:rPr>
          <w:sz w:val="22"/>
          <w:szCs w:val="22"/>
        </w:rPr>
      </w:pPr>
      <w:r>
        <w:rPr>
          <w:sz w:val="22"/>
          <w:szCs w:val="22"/>
        </w:rPr>
        <w:t xml:space="preserve">číslo účtu: </w:t>
      </w:r>
      <w:r w:rsidR="00754E92">
        <w:rPr>
          <w:sz w:val="22"/>
          <w:szCs w:val="22"/>
        </w:rPr>
        <w:t>XXX</w:t>
      </w:r>
    </w:p>
    <w:p w14:paraId="1ADF67EE" w14:textId="77777777" w:rsidR="00037010" w:rsidRDefault="00F811E9">
      <w:pPr>
        <w:keepLines/>
        <w:ind w:left="1077"/>
        <w:rPr>
          <w:sz w:val="22"/>
          <w:szCs w:val="22"/>
        </w:rPr>
      </w:pPr>
      <w:r>
        <w:rPr>
          <w:sz w:val="22"/>
          <w:szCs w:val="22"/>
        </w:rPr>
        <w:t>zastoupená: Ing. Martin Rozínek</w:t>
      </w:r>
      <w:r>
        <w:rPr>
          <w:sz w:val="22"/>
          <w:szCs w:val="22"/>
        </w:rPr>
        <w:tab/>
      </w:r>
    </w:p>
    <w:p w14:paraId="07A2C9C4" w14:textId="77777777" w:rsidR="00037010" w:rsidRDefault="00F811E9">
      <w:pPr>
        <w:keepLines/>
        <w:ind w:left="1077"/>
        <w:rPr>
          <w:sz w:val="22"/>
          <w:szCs w:val="22"/>
        </w:rPr>
      </w:pPr>
      <w:r>
        <w:rPr>
          <w:sz w:val="22"/>
          <w:szCs w:val="22"/>
        </w:rPr>
        <w:t xml:space="preserve">ve věcech technických a předání a převzetí díla: </w:t>
      </w:r>
    </w:p>
    <w:p w14:paraId="0B230F71" w14:textId="77777777" w:rsidR="00037010" w:rsidRDefault="00F811E9">
      <w:pPr>
        <w:keepLines/>
        <w:ind w:left="1077"/>
        <w:rPr>
          <w:sz w:val="22"/>
          <w:szCs w:val="22"/>
        </w:rPr>
      </w:pPr>
      <w:r>
        <w:rPr>
          <w:sz w:val="22"/>
          <w:szCs w:val="22"/>
        </w:rPr>
        <w:t xml:space="preserve">(dále jen </w:t>
      </w:r>
      <w:r>
        <w:rPr>
          <w:b/>
          <w:sz w:val="22"/>
          <w:szCs w:val="22"/>
        </w:rPr>
        <w:t>Zhotovitel</w:t>
      </w:r>
      <w:r>
        <w:rPr>
          <w:sz w:val="22"/>
          <w:szCs w:val="22"/>
        </w:rPr>
        <w:t>)</w:t>
      </w:r>
    </w:p>
    <w:p w14:paraId="5B140E1B" w14:textId="77777777" w:rsidR="00037010" w:rsidRDefault="00037010">
      <w:pPr>
        <w:keepLines/>
        <w:spacing w:before="120" w:after="120"/>
        <w:ind w:left="1077"/>
        <w:rPr>
          <w:sz w:val="22"/>
          <w:szCs w:val="22"/>
        </w:rPr>
      </w:pPr>
    </w:p>
    <w:p w14:paraId="2B6E1A85" w14:textId="77777777" w:rsidR="00037010" w:rsidRDefault="00037010">
      <w:pPr>
        <w:keepLines/>
        <w:spacing w:before="120" w:after="120"/>
        <w:ind w:left="1077"/>
        <w:rPr>
          <w:sz w:val="22"/>
          <w:szCs w:val="22"/>
        </w:rPr>
      </w:pPr>
    </w:p>
    <w:p w14:paraId="39FC2BB2" w14:textId="77777777" w:rsidR="00037010" w:rsidRDefault="00037010">
      <w:pPr>
        <w:keepLines/>
        <w:spacing w:before="120" w:after="120"/>
        <w:ind w:left="1077"/>
        <w:rPr>
          <w:sz w:val="22"/>
          <w:szCs w:val="22"/>
        </w:rPr>
      </w:pPr>
    </w:p>
    <w:p w14:paraId="1A251B2A" w14:textId="77777777" w:rsidR="00037010" w:rsidRDefault="00F811E9">
      <w:pPr>
        <w:keepLines/>
        <w:spacing w:before="120" w:after="120"/>
        <w:ind w:left="1077"/>
        <w:rPr>
          <w:sz w:val="22"/>
          <w:szCs w:val="22"/>
        </w:rPr>
      </w:pPr>
      <w:bookmarkStart w:id="1" w:name="_heading=h.30j0zll" w:colFirst="0" w:colLast="0"/>
      <w:bookmarkEnd w:id="1"/>
      <w:r>
        <w:rPr>
          <w:sz w:val="22"/>
          <w:szCs w:val="22"/>
        </w:rPr>
        <w:t xml:space="preserve">Objednatel a zhotovitel uzavírají Smlouvu o dílo na základě výsledku poptávkového řízení s názvem Mimořádné komplexní strojní čištění centrálního vzduchotechnického potrubí pavilonu B4. </w:t>
      </w:r>
    </w:p>
    <w:p w14:paraId="0C638324" w14:textId="77777777" w:rsidR="00037010" w:rsidRDefault="00037010" w:rsidP="00D26FB9">
      <w:pPr>
        <w:keepLines/>
        <w:spacing w:before="120" w:after="240"/>
        <w:rPr>
          <w:b/>
          <w:sz w:val="22"/>
          <w:szCs w:val="22"/>
        </w:rPr>
      </w:pPr>
    </w:p>
    <w:p w14:paraId="60AABB17" w14:textId="77777777" w:rsidR="00037010" w:rsidRDefault="00037010">
      <w:pPr>
        <w:keepLines/>
        <w:jc w:val="center"/>
        <w:rPr>
          <w:b/>
          <w:sz w:val="22"/>
          <w:szCs w:val="22"/>
        </w:rPr>
      </w:pPr>
    </w:p>
    <w:p w14:paraId="10D85858" w14:textId="77777777" w:rsidR="00037010" w:rsidRDefault="00F811E9">
      <w:pPr>
        <w:keepLines/>
        <w:jc w:val="center"/>
        <w:rPr>
          <w:b/>
          <w:sz w:val="22"/>
          <w:szCs w:val="22"/>
        </w:rPr>
      </w:pPr>
      <w:r>
        <w:rPr>
          <w:b/>
          <w:sz w:val="22"/>
          <w:szCs w:val="22"/>
        </w:rPr>
        <w:t>Čl. 2</w:t>
      </w:r>
    </w:p>
    <w:p w14:paraId="56C1EC87" w14:textId="77777777" w:rsidR="00037010" w:rsidRDefault="00F811E9">
      <w:pPr>
        <w:keepLines/>
        <w:jc w:val="center"/>
        <w:rPr>
          <w:b/>
          <w:sz w:val="22"/>
          <w:szCs w:val="22"/>
        </w:rPr>
      </w:pPr>
      <w:r>
        <w:rPr>
          <w:b/>
          <w:sz w:val="22"/>
          <w:szCs w:val="22"/>
        </w:rPr>
        <w:t>Předmět plnění</w:t>
      </w:r>
    </w:p>
    <w:p w14:paraId="689BD899" w14:textId="77777777" w:rsidR="00037010" w:rsidRDefault="00037010">
      <w:pPr>
        <w:keepLines/>
        <w:rPr>
          <w:b/>
          <w:sz w:val="22"/>
          <w:szCs w:val="22"/>
        </w:rPr>
      </w:pPr>
    </w:p>
    <w:p w14:paraId="3DD15274" w14:textId="77777777" w:rsidR="00037010" w:rsidRDefault="00F811E9">
      <w:pPr>
        <w:keepLines/>
        <w:ind w:left="708"/>
        <w:rPr>
          <w:sz w:val="22"/>
          <w:szCs w:val="22"/>
        </w:rPr>
      </w:pPr>
      <w:r>
        <w:rPr>
          <w:sz w:val="22"/>
          <w:szCs w:val="22"/>
        </w:rPr>
        <w:t xml:space="preserve">2.1 Zhotovitel se zavazuje za podmínek této smlouvy provést pro objednatele řádně a v maximální možné kvalitě toto dílo: </w:t>
      </w:r>
      <w:r>
        <w:rPr>
          <w:b/>
          <w:sz w:val="22"/>
          <w:szCs w:val="22"/>
        </w:rPr>
        <w:t>„Mimořádné komplexní strojní čištění centrálního vzduchotechnického potrubí pavilonu B4“.</w:t>
      </w:r>
      <w:r>
        <w:rPr>
          <w:sz w:val="22"/>
          <w:szCs w:val="22"/>
        </w:rPr>
        <w:t xml:space="preserve"> Rozsah závazku zhotovitele zahrnuje veškeré dodávky, montáže, zkoušky, revize a služby k provedení díla. </w:t>
      </w:r>
    </w:p>
    <w:p w14:paraId="2255030F" w14:textId="77777777" w:rsidR="00037010" w:rsidRDefault="00037010">
      <w:pPr>
        <w:keepLines/>
        <w:ind w:left="708"/>
        <w:rPr>
          <w:sz w:val="22"/>
          <w:szCs w:val="22"/>
        </w:rPr>
      </w:pPr>
    </w:p>
    <w:p w14:paraId="326324E6" w14:textId="77777777" w:rsidR="00037010" w:rsidRDefault="00F811E9">
      <w:pPr>
        <w:keepLines/>
        <w:ind w:left="709"/>
        <w:rPr>
          <w:sz w:val="22"/>
          <w:szCs w:val="22"/>
        </w:rPr>
      </w:pPr>
      <w:r>
        <w:rPr>
          <w:sz w:val="22"/>
          <w:szCs w:val="22"/>
        </w:rPr>
        <w:t>2.2 Dílo bude provedeno v následující časové posloupnosti dle etap:</w:t>
      </w:r>
    </w:p>
    <w:p w14:paraId="208B6C37" w14:textId="77777777" w:rsidR="00037010" w:rsidRDefault="00037010">
      <w:pPr>
        <w:keepLines/>
        <w:ind w:left="709"/>
        <w:rPr>
          <w:sz w:val="22"/>
          <w:szCs w:val="22"/>
        </w:rPr>
      </w:pPr>
    </w:p>
    <w:p w14:paraId="1FC33999" w14:textId="77777777" w:rsidR="00037010" w:rsidRDefault="00F811E9">
      <w:pPr>
        <w:keepLines/>
        <w:numPr>
          <w:ilvl w:val="0"/>
          <w:numId w:val="9"/>
        </w:numPr>
        <w:rPr>
          <w:sz w:val="22"/>
          <w:szCs w:val="22"/>
        </w:rPr>
      </w:pPr>
      <w:r>
        <w:rPr>
          <w:sz w:val="22"/>
          <w:szCs w:val="22"/>
        </w:rPr>
        <w:t>Etapa – čištění odtahů operačních sálů 1,2,3,4</w:t>
      </w:r>
    </w:p>
    <w:p w14:paraId="1F855E3A" w14:textId="77777777" w:rsidR="00037010" w:rsidRDefault="00F811E9">
      <w:pPr>
        <w:keepLines/>
        <w:numPr>
          <w:ilvl w:val="0"/>
          <w:numId w:val="9"/>
        </w:numPr>
        <w:rPr>
          <w:sz w:val="22"/>
          <w:szCs w:val="22"/>
        </w:rPr>
      </w:pPr>
      <w:r>
        <w:rPr>
          <w:sz w:val="22"/>
          <w:szCs w:val="22"/>
        </w:rPr>
        <w:t>Etapa – čištění centrálního VZT potrubí přívod odtah pro OS1,2,3. Operační sál č. 4 zůstává po dobu čištění k dispozici oddělení pro akutní případy.</w:t>
      </w:r>
    </w:p>
    <w:p w14:paraId="5A7CA106" w14:textId="77777777" w:rsidR="00037010" w:rsidRDefault="00F811E9">
      <w:pPr>
        <w:keepLines/>
        <w:numPr>
          <w:ilvl w:val="0"/>
          <w:numId w:val="9"/>
        </w:numPr>
        <w:rPr>
          <w:sz w:val="22"/>
          <w:szCs w:val="22"/>
        </w:rPr>
      </w:pPr>
      <w:r>
        <w:rPr>
          <w:sz w:val="22"/>
          <w:szCs w:val="22"/>
        </w:rPr>
        <w:t>Etapa – čištění centrálního VZT potrubí přívod odtah pro OS2,3,4. Operační sál č.1 zůstává po dobu čištění k dispozici oddělení pro akutní případy.</w:t>
      </w:r>
    </w:p>
    <w:p w14:paraId="7A3A47BB" w14:textId="77777777" w:rsidR="00037010" w:rsidRDefault="00037010">
      <w:pPr>
        <w:keepLines/>
        <w:rPr>
          <w:sz w:val="22"/>
          <w:szCs w:val="22"/>
        </w:rPr>
      </w:pPr>
    </w:p>
    <w:p w14:paraId="28DEC7FF" w14:textId="77777777" w:rsidR="00037010" w:rsidRDefault="00F811E9">
      <w:pPr>
        <w:keepLines/>
        <w:ind w:left="709"/>
        <w:rPr>
          <w:sz w:val="22"/>
          <w:szCs w:val="22"/>
        </w:rPr>
      </w:pPr>
      <w:r>
        <w:rPr>
          <w:sz w:val="22"/>
          <w:szCs w:val="22"/>
        </w:rPr>
        <w:tab/>
      </w:r>
    </w:p>
    <w:p w14:paraId="05AB4D3E" w14:textId="77777777" w:rsidR="00037010" w:rsidRDefault="00037010">
      <w:pPr>
        <w:keepLines/>
        <w:jc w:val="center"/>
        <w:rPr>
          <w:b/>
          <w:sz w:val="22"/>
          <w:szCs w:val="22"/>
        </w:rPr>
      </w:pPr>
    </w:p>
    <w:p w14:paraId="17BF0191" w14:textId="77777777" w:rsidR="00037010" w:rsidRDefault="00F811E9">
      <w:pPr>
        <w:keepLines/>
        <w:jc w:val="center"/>
        <w:rPr>
          <w:b/>
          <w:sz w:val="22"/>
          <w:szCs w:val="22"/>
        </w:rPr>
      </w:pPr>
      <w:r>
        <w:rPr>
          <w:b/>
          <w:sz w:val="22"/>
          <w:szCs w:val="22"/>
        </w:rPr>
        <w:t>Čl. 3</w:t>
      </w:r>
    </w:p>
    <w:p w14:paraId="15ABDA71" w14:textId="77777777" w:rsidR="00037010" w:rsidRDefault="00F811E9">
      <w:pPr>
        <w:keepLines/>
        <w:jc w:val="center"/>
        <w:rPr>
          <w:b/>
          <w:sz w:val="22"/>
          <w:szCs w:val="22"/>
        </w:rPr>
      </w:pPr>
      <w:r>
        <w:rPr>
          <w:b/>
          <w:sz w:val="22"/>
          <w:szCs w:val="22"/>
        </w:rPr>
        <w:t>Doba plnění</w:t>
      </w:r>
    </w:p>
    <w:p w14:paraId="7CE7CE74" w14:textId="77777777" w:rsidR="00037010" w:rsidRDefault="00037010">
      <w:pPr>
        <w:keepLines/>
        <w:rPr>
          <w:b/>
          <w:sz w:val="22"/>
          <w:szCs w:val="22"/>
        </w:rPr>
      </w:pPr>
    </w:p>
    <w:p w14:paraId="63E83B30" w14:textId="77777777" w:rsidR="00037010" w:rsidRDefault="00F811E9">
      <w:pPr>
        <w:numPr>
          <w:ilvl w:val="1"/>
          <w:numId w:val="9"/>
        </w:numPr>
        <w:ind w:left="1134" w:hanging="425"/>
        <w:rPr>
          <w:sz w:val="22"/>
          <w:szCs w:val="22"/>
        </w:rPr>
      </w:pPr>
      <w:r>
        <w:rPr>
          <w:sz w:val="22"/>
          <w:szCs w:val="22"/>
        </w:rPr>
        <w:t>Zhotovitel zahájí realizaci díla do 30 dní od podpisu smlouvy.</w:t>
      </w:r>
    </w:p>
    <w:p w14:paraId="5F3394CD" w14:textId="77777777" w:rsidR="00037010" w:rsidRDefault="00F811E9">
      <w:pPr>
        <w:numPr>
          <w:ilvl w:val="1"/>
          <w:numId w:val="9"/>
        </w:numPr>
        <w:ind w:left="1134" w:hanging="425"/>
        <w:rPr>
          <w:sz w:val="22"/>
          <w:szCs w:val="22"/>
        </w:rPr>
      </w:pPr>
      <w:r>
        <w:rPr>
          <w:sz w:val="22"/>
          <w:szCs w:val="22"/>
        </w:rPr>
        <w:t>Ukončení všech etap díla proběhne do 150 dnů od uzavření smlouvy.</w:t>
      </w:r>
    </w:p>
    <w:p w14:paraId="58E059AF" w14:textId="77777777" w:rsidR="00037010" w:rsidRDefault="00037010">
      <w:pPr>
        <w:keepLines/>
        <w:jc w:val="center"/>
        <w:rPr>
          <w:sz w:val="22"/>
          <w:szCs w:val="22"/>
        </w:rPr>
      </w:pPr>
    </w:p>
    <w:p w14:paraId="31DD66EA" w14:textId="77777777" w:rsidR="00037010" w:rsidRDefault="00037010">
      <w:pPr>
        <w:keepLines/>
        <w:jc w:val="center"/>
        <w:rPr>
          <w:b/>
          <w:sz w:val="22"/>
          <w:szCs w:val="22"/>
        </w:rPr>
      </w:pPr>
    </w:p>
    <w:p w14:paraId="15C1FEC5" w14:textId="77777777" w:rsidR="00037010" w:rsidRDefault="00F811E9">
      <w:pPr>
        <w:keepLines/>
        <w:jc w:val="center"/>
        <w:rPr>
          <w:b/>
          <w:sz w:val="22"/>
          <w:szCs w:val="22"/>
        </w:rPr>
      </w:pPr>
      <w:r>
        <w:rPr>
          <w:b/>
          <w:sz w:val="22"/>
          <w:szCs w:val="22"/>
        </w:rPr>
        <w:t>Čl. 4</w:t>
      </w:r>
    </w:p>
    <w:p w14:paraId="4E578449" w14:textId="77777777" w:rsidR="00037010" w:rsidRDefault="00F811E9">
      <w:pPr>
        <w:keepLines/>
        <w:jc w:val="center"/>
        <w:rPr>
          <w:b/>
          <w:sz w:val="22"/>
          <w:szCs w:val="22"/>
        </w:rPr>
      </w:pPr>
      <w:r>
        <w:rPr>
          <w:b/>
          <w:sz w:val="22"/>
          <w:szCs w:val="22"/>
        </w:rPr>
        <w:t>Místo plnění</w:t>
      </w:r>
    </w:p>
    <w:p w14:paraId="0E7AD19E" w14:textId="77777777" w:rsidR="00037010" w:rsidRDefault="00F811E9">
      <w:pPr>
        <w:keepLines/>
        <w:spacing w:before="120" w:after="240"/>
        <w:ind w:left="720"/>
        <w:rPr>
          <w:b/>
          <w:sz w:val="22"/>
          <w:szCs w:val="22"/>
        </w:rPr>
      </w:pPr>
      <w:r>
        <w:rPr>
          <w:sz w:val="22"/>
          <w:szCs w:val="22"/>
        </w:rPr>
        <w:t xml:space="preserve">Fakultní Thomayerova nemocnice, Vídeňská 800, Praha 4, pavilon </w:t>
      </w:r>
      <w:r>
        <w:rPr>
          <w:b/>
          <w:sz w:val="22"/>
          <w:szCs w:val="22"/>
        </w:rPr>
        <w:t>B4.</w:t>
      </w:r>
    </w:p>
    <w:p w14:paraId="18C85FDC" w14:textId="77777777" w:rsidR="00037010" w:rsidRDefault="00037010">
      <w:pPr>
        <w:keepLines/>
        <w:spacing w:before="120" w:after="240"/>
        <w:ind w:left="720"/>
        <w:rPr>
          <w:sz w:val="22"/>
          <w:szCs w:val="22"/>
        </w:rPr>
      </w:pPr>
    </w:p>
    <w:p w14:paraId="5A123D02" w14:textId="77777777" w:rsidR="00037010" w:rsidRDefault="00037010">
      <w:pPr>
        <w:keepLines/>
        <w:jc w:val="center"/>
        <w:rPr>
          <w:b/>
          <w:sz w:val="22"/>
          <w:szCs w:val="22"/>
        </w:rPr>
      </w:pPr>
    </w:p>
    <w:p w14:paraId="08BB5783" w14:textId="77777777" w:rsidR="00037010" w:rsidRDefault="00F811E9">
      <w:pPr>
        <w:keepLines/>
        <w:jc w:val="center"/>
        <w:rPr>
          <w:b/>
          <w:sz w:val="22"/>
          <w:szCs w:val="22"/>
        </w:rPr>
      </w:pPr>
      <w:r>
        <w:rPr>
          <w:b/>
          <w:sz w:val="22"/>
          <w:szCs w:val="22"/>
        </w:rPr>
        <w:t>Čl. 5</w:t>
      </w:r>
    </w:p>
    <w:p w14:paraId="1618F1A4" w14:textId="77777777" w:rsidR="00037010" w:rsidRDefault="00F811E9">
      <w:pPr>
        <w:keepLines/>
        <w:jc w:val="center"/>
        <w:rPr>
          <w:b/>
          <w:sz w:val="22"/>
          <w:szCs w:val="22"/>
        </w:rPr>
      </w:pPr>
      <w:r>
        <w:rPr>
          <w:b/>
          <w:sz w:val="22"/>
          <w:szCs w:val="22"/>
        </w:rPr>
        <w:t>Cena plnění a fakturace</w:t>
      </w:r>
    </w:p>
    <w:p w14:paraId="55FAEB21" w14:textId="77777777" w:rsidR="00037010" w:rsidRDefault="00037010">
      <w:pPr>
        <w:keepLines/>
        <w:rPr>
          <w:b/>
          <w:sz w:val="22"/>
          <w:szCs w:val="22"/>
        </w:rPr>
      </w:pPr>
    </w:p>
    <w:p w14:paraId="161B46EE" w14:textId="77777777" w:rsidR="00037010" w:rsidRDefault="00F811E9">
      <w:pPr>
        <w:numPr>
          <w:ilvl w:val="1"/>
          <w:numId w:val="2"/>
        </w:numPr>
        <w:ind w:left="1080" w:hanging="360"/>
        <w:rPr>
          <w:sz w:val="22"/>
          <w:szCs w:val="22"/>
        </w:rPr>
      </w:pPr>
      <w:r>
        <w:rPr>
          <w:sz w:val="22"/>
          <w:szCs w:val="22"/>
        </w:rPr>
        <w:t>Cena díla je stanovena v souladu se zákonem o cenách č. 526/1990 Sb. v platném znění a je stanovena na základě cenové nabídky zhotovitele, a to ve výši:</w:t>
      </w:r>
    </w:p>
    <w:p w14:paraId="2F7CC831" w14:textId="77777777" w:rsidR="00037010" w:rsidRDefault="00F811E9">
      <w:pPr>
        <w:ind w:left="283" w:right="686"/>
        <w:rPr>
          <w:rFonts w:ascii="Times New Roman" w:eastAsia="Times New Roman" w:hAnsi="Times New Roman" w:cs="Times New Roman"/>
          <w:sz w:val="18"/>
          <w:szCs w:val="18"/>
        </w:rPr>
      </w:pPr>
      <w:r>
        <w:rPr>
          <w:sz w:val="18"/>
          <w:szCs w:val="18"/>
        </w:rPr>
        <w:t>           </w:t>
      </w:r>
    </w:p>
    <w:p w14:paraId="6118CE53" w14:textId="77777777" w:rsidR="00037010" w:rsidRDefault="00F811E9">
      <w:pPr>
        <w:ind w:left="283" w:right="686"/>
        <w:rPr>
          <w:rFonts w:ascii="Times New Roman" w:eastAsia="Times New Roman" w:hAnsi="Times New Roman" w:cs="Times New Roman"/>
          <w:sz w:val="22"/>
          <w:szCs w:val="22"/>
        </w:rPr>
      </w:pPr>
      <w:r>
        <w:rPr>
          <w:sz w:val="22"/>
          <w:szCs w:val="22"/>
        </w:rPr>
        <w:t xml:space="preserve">                Cena bez DPH                                                                   659 600,- Kč </w:t>
      </w:r>
    </w:p>
    <w:p w14:paraId="0FB02DC8" w14:textId="77777777" w:rsidR="00037010" w:rsidRDefault="00F811E9">
      <w:pPr>
        <w:spacing w:after="200"/>
        <w:ind w:left="284"/>
        <w:rPr>
          <w:rFonts w:ascii="Times New Roman" w:eastAsia="Times New Roman" w:hAnsi="Times New Roman" w:cs="Times New Roman"/>
          <w:sz w:val="22"/>
          <w:szCs w:val="22"/>
        </w:rPr>
      </w:pPr>
      <w:r>
        <w:rPr>
          <w:sz w:val="22"/>
          <w:szCs w:val="22"/>
        </w:rPr>
        <w:t>               (</w:t>
      </w:r>
      <w:proofErr w:type="gramStart"/>
      <w:r>
        <w:rPr>
          <w:sz w:val="22"/>
          <w:szCs w:val="22"/>
        </w:rPr>
        <w:t xml:space="preserve">slovy:  </w:t>
      </w:r>
      <w:proofErr w:type="spellStart"/>
      <w:r>
        <w:rPr>
          <w:sz w:val="22"/>
          <w:szCs w:val="22"/>
        </w:rPr>
        <w:t>šetsetpadesátdevěttisícšestsetkorunčeských</w:t>
      </w:r>
      <w:proofErr w:type="spellEnd"/>
      <w:proofErr w:type="gramEnd"/>
      <w:r>
        <w:rPr>
          <w:sz w:val="22"/>
          <w:szCs w:val="22"/>
        </w:rPr>
        <w:t xml:space="preserve">)          </w:t>
      </w:r>
    </w:p>
    <w:p w14:paraId="74D90D25" w14:textId="77777777" w:rsidR="00037010" w:rsidRDefault="00F811E9">
      <w:pPr>
        <w:numPr>
          <w:ilvl w:val="1"/>
          <w:numId w:val="2"/>
        </w:numPr>
        <w:ind w:left="1080" w:hanging="360"/>
        <w:rPr>
          <w:sz w:val="22"/>
          <w:szCs w:val="22"/>
        </w:rPr>
      </w:pPr>
      <w:r>
        <w:rPr>
          <w:sz w:val="22"/>
          <w:szCs w:val="22"/>
        </w:rPr>
        <w:t>K této ceně bude režim a sazba DPH stanovena v souladu se zákonem č.235/2004 Sb. </w:t>
      </w:r>
    </w:p>
    <w:p w14:paraId="45DA4D2F" w14:textId="77777777" w:rsidR="00037010" w:rsidRDefault="00037010">
      <w:pPr>
        <w:ind w:left="1080"/>
        <w:rPr>
          <w:sz w:val="22"/>
          <w:szCs w:val="22"/>
        </w:rPr>
      </w:pPr>
    </w:p>
    <w:p w14:paraId="62CFF0F1" w14:textId="77777777" w:rsidR="00037010" w:rsidRDefault="00F811E9">
      <w:pPr>
        <w:numPr>
          <w:ilvl w:val="1"/>
          <w:numId w:val="2"/>
        </w:numPr>
        <w:ind w:left="1080" w:hanging="360"/>
        <w:rPr>
          <w:sz w:val="22"/>
          <w:szCs w:val="22"/>
        </w:rPr>
      </w:pPr>
      <w:r>
        <w:rPr>
          <w:sz w:val="22"/>
          <w:szCs w:val="22"/>
        </w:rPr>
        <w:t xml:space="preserve">Dílo bude provedeno ve třech etapách, každá z etap bude jednotlivě vyfakturována po řádném předání bez vad a nedodělků. </w:t>
      </w:r>
    </w:p>
    <w:p w14:paraId="5E5B4AD4" w14:textId="77777777" w:rsidR="00037010" w:rsidRDefault="00037010">
      <w:pPr>
        <w:ind w:left="1080"/>
        <w:rPr>
          <w:sz w:val="22"/>
          <w:szCs w:val="22"/>
        </w:rPr>
      </w:pPr>
    </w:p>
    <w:p w14:paraId="6F529BD4" w14:textId="77777777" w:rsidR="00037010" w:rsidRDefault="00F811E9">
      <w:pPr>
        <w:numPr>
          <w:ilvl w:val="1"/>
          <w:numId w:val="2"/>
        </w:numPr>
        <w:ind w:left="1080" w:hanging="360"/>
        <w:rPr>
          <w:sz w:val="22"/>
          <w:szCs w:val="22"/>
        </w:rPr>
      </w:pPr>
      <w:r>
        <w:rPr>
          <w:sz w:val="22"/>
          <w:szCs w:val="22"/>
        </w:rPr>
        <w:t>Cena díla je konečná a obsahuje veškeré nákladové položky na řádné zhotovení díla, náklady na pracovní sílu, materiály, stroje, zařízení staveniště, odvoz a likvidaci odpadů, poplatky a zajištění veškerých dokladů, které je zhotovitel povinen zajistit pro úspěšný průběh přejímacího řízení díla v souladu s příslušnými právními předpisy.</w:t>
      </w:r>
    </w:p>
    <w:p w14:paraId="4F30F4AC" w14:textId="77777777" w:rsidR="00037010" w:rsidRDefault="00037010">
      <w:pPr>
        <w:ind w:left="1080"/>
        <w:rPr>
          <w:sz w:val="22"/>
          <w:szCs w:val="22"/>
        </w:rPr>
      </w:pPr>
    </w:p>
    <w:p w14:paraId="2427509D" w14:textId="77777777" w:rsidR="00037010" w:rsidRDefault="00F811E9">
      <w:pPr>
        <w:numPr>
          <w:ilvl w:val="1"/>
          <w:numId w:val="2"/>
        </w:numPr>
        <w:ind w:left="1080" w:hanging="360"/>
        <w:rPr>
          <w:sz w:val="22"/>
          <w:szCs w:val="22"/>
        </w:rPr>
      </w:pPr>
      <w:r>
        <w:rPr>
          <w:sz w:val="22"/>
          <w:szCs w:val="22"/>
        </w:rPr>
        <w:lastRenderedPageBreak/>
        <w:t xml:space="preserve"> Fakturace díla bude zhotovitelem účtována jednou fakturou po předání díla bez závad se splatností do 60 dnů + 60 kalendářních dnů bez penalizace po splatnosti faktury. Zhotovitel uvede na daňovém dokladu příslušný číselný kód klasifikace produkce CZ-CPA a odpovídá za posouzení tohoto plnění z hlediska § 92a a uvedení náležitostí ve smyslu § 29 odst. (2), písm. c) zák. 235/2004 Sb.  Pokud nedodržením či porušením těchto podmínek vznikne objednateli škoda, zavazuje se zhotovitel tuto škodu objednateli nahradit.</w:t>
      </w:r>
    </w:p>
    <w:p w14:paraId="134C609E" w14:textId="77777777" w:rsidR="00037010" w:rsidRDefault="00037010">
      <w:pPr>
        <w:ind w:left="1080"/>
        <w:rPr>
          <w:sz w:val="22"/>
          <w:szCs w:val="22"/>
        </w:rPr>
      </w:pPr>
    </w:p>
    <w:p w14:paraId="74234F1C" w14:textId="77777777" w:rsidR="00037010" w:rsidRDefault="00F811E9">
      <w:pPr>
        <w:numPr>
          <w:ilvl w:val="1"/>
          <w:numId w:val="2"/>
        </w:numPr>
        <w:ind w:left="1080" w:hanging="360"/>
        <w:rPr>
          <w:sz w:val="22"/>
          <w:szCs w:val="22"/>
        </w:rPr>
      </w:pPr>
      <w:r>
        <w:rPr>
          <w:sz w:val="22"/>
          <w:szCs w:val="22"/>
        </w:rPr>
        <w:t>Cena díla může být změněna pouze v těchto případech:</w:t>
      </w:r>
    </w:p>
    <w:p w14:paraId="099ECA7B" w14:textId="77777777" w:rsidR="00037010" w:rsidRDefault="00F811E9">
      <w:pPr>
        <w:numPr>
          <w:ilvl w:val="0"/>
          <w:numId w:val="12"/>
        </w:numPr>
        <w:rPr>
          <w:sz w:val="22"/>
          <w:szCs w:val="22"/>
        </w:rPr>
      </w:pPr>
      <w:r>
        <w:rPr>
          <w:sz w:val="22"/>
          <w:szCs w:val="22"/>
        </w:rPr>
        <w:t>pokud dojde na základě požadavku objednatele ke změně předmětu plnění smlouvy</w:t>
      </w:r>
    </w:p>
    <w:p w14:paraId="2BCA73FA" w14:textId="77777777" w:rsidR="00037010" w:rsidRDefault="00F811E9">
      <w:pPr>
        <w:numPr>
          <w:ilvl w:val="0"/>
          <w:numId w:val="12"/>
        </w:numPr>
        <w:rPr>
          <w:sz w:val="22"/>
          <w:szCs w:val="22"/>
        </w:rPr>
      </w:pPr>
      <w:r>
        <w:rPr>
          <w:sz w:val="22"/>
          <w:szCs w:val="22"/>
        </w:rPr>
        <w:t>dojde-li před nebo v průběhu realizace díla ke změnám sazeb DPH nebo ke změnám jiných daňových předpisů majících prokazatelný vliv na cenu díla</w:t>
      </w:r>
    </w:p>
    <w:p w14:paraId="10D00681" w14:textId="77777777" w:rsidR="00037010" w:rsidRDefault="00F811E9">
      <w:pPr>
        <w:numPr>
          <w:ilvl w:val="0"/>
          <w:numId w:val="12"/>
        </w:numPr>
        <w:rPr>
          <w:sz w:val="22"/>
          <w:szCs w:val="22"/>
        </w:rPr>
      </w:pPr>
      <w:r>
        <w:rPr>
          <w:sz w:val="22"/>
          <w:szCs w:val="22"/>
        </w:rPr>
        <w:t>dojde-li v průběhu díla ke změně výměry a prací, které nebylo možné předem předpokládat</w:t>
      </w:r>
    </w:p>
    <w:p w14:paraId="17963DAF" w14:textId="77777777" w:rsidR="00037010" w:rsidRDefault="00F811E9">
      <w:pPr>
        <w:numPr>
          <w:ilvl w:val="0"/>
          <w:numId w:val="12"/>
        </w:numPr>
        <w:rPr>
          <w:sz w:val="22"/>
          <w:szCs w:val="22"/>
        </w:rPr>
      </w:pPr>
      <w:r>
        <w:rPr>
          <w:sz w:val="22"/>
          <w:szCs w:val="22"/>
        </w:rPr>
        <w:t>při překročení ceny uvedené ve smlouvě o dílo bude s dodavatelem vypracován dodatek na vícepráce s doplňujícím položkovým rozpočtem</w:t>
      </w:r>
    </w:p>
    <w:p w14:paraId="79C92C9A" w14:textId="77777777" w:rsidR="00037010" w:rsidRDefault="00037010">
      <w:pPr>
        <w:ind w:left="1440"/>
        <w:rPr>
          <w:i/>
          <w:sz w:val="22"/>
          <w:szCs w:val="22"/>
        </w:rPr>
      </w:pPr>
    </w:p>
    <w:p w14:paraId="35C0FB78" w14:textId="77777777" w:rsidR="00037010" w:rsidRDefault="00F811E9">
      <w:pPr>
        <w:numPr>
          <w:ilvl w:val="1"/>
          <w:numId w:val="2"/>
        </w:numPr>
        <w:ind w:left="1080" w:hanging="360"/>
        <w:rPr>
          <w:sz w:val="22"/>
          <w:szCs w:val="22"/>
        </w:rPr>
      </w:pPr>
      <w:r>
        <w:rPr>
          <w:sz w:val="22"/>
          <w:szCs w:val="22"/>
        </w:rPr>
        <w:t>Všechny změny smlouvy budou sjednány formou řádných dodatků k této smlouvě podepsaných oběma smluvními stranami. Drobné změny předmětu plnění, které nebudou mít vliv na celkovou cenu díla, budou předem odsouhlaseny zápisem do montážního deníku.</w:t>
      </w:r>
    </w:p>
    <w:p w14:paraId="477BF73F" w14:textId="77777777" w:rsidR="00037010" w:rsidRDefault="00037010">
      <w:pPr>
        <w:ind w:left="1080"/>
        <w:rPr>
          <w:sz w:val="22"/>
          <w:szCs w:val="22"/>
        </w:rPr>
      </w:pPr>
    </w:p>
    <w:p w14:paraId="79C8FEC1" w14:textId="77777777" w:rsidR="00037010" w:rsidRDefault="00F811E9">
      <w:pPr>
        <w:numPr>
          <w:ilvl w:val="1"/>
          <w:numId w:val="2"/>
        </w:numPr>
        <w:ind w:left="1080" w:hanging="360"/>
        <w:rPr>
          <w:sz w:val="22"/>
          <w:szCs w:val="22"/>
        </w:rPr>
      </w:pPr>
      <w:r>
        <w:rPr>
          <w:sz w:val="22"/>
          <w:szCs w:val="22"/>
        </w:rPr>
        <w:t>Podkladem pro vyrovnání dohodnuté ceny díla bude faktura, kterou zhotovitel vystaví objednateli po dokončení díla a jeho písemném převzetí. Právo fakturace vzniká dnem předání díla bez vad a nedodělků.</w:t>
      </w:r>
    </w:p>
    <w:p w14:paraId="2EE22E45" w14:textId="77777777" w:rsidR="00037010" w:rsidRDefault="00037010">
      <w:pPr>
        <w:spacing w:after="200"/>
        <w:ind w:left="708"/>
        <w:rPr>
          <w:sz w:val="22"/>
          <w:szCs w:val="22"/>
        </w:rPr>
      </w:pPr>
    </w:p>
    <w:p w14:paraId="3615E628" w14:textId="77777777" w:rsidR="00037010" w:rsidRDefault="00F811E9">
      <w:pPr>
        <w:numPr>
          <w:ilvl w:val="1"/>
          <w:numId w:val="2"/>
        </w:numPr>
        <w:ind w:left="1080" w:hanging="360"/>
        <w:rPr>
          <w:sz w:val="22"/>
          <w:szCs w:val="22"/>
        </w:rPr>
      </w:pPr>
      <w:r>
        <w:rPr>
          <w:sz w:val="22"/>
          <w:szCs w:val="22"/>
        </w:rPr>
        <w:t xml:space="preserve">Pokud bude v okamžiku uskutečnění zdanitelného plnění u zhotovitele zveřejněna informace, že      </w:t>
      </w:r>
    </w:p>
    <w:p w14:paraId="012B6540" w14:textId="77777777" w:rsidR="00037010" w:rsidRDefault="00F811E9">
      <w:pPr>
        <w:ind w:left="1080"/>
        <w:rPr>
          <w:sz w:val="22"/>
          <w:szCs w:val="22"/>
        </w:rPr>
      </w:pPr>
      <w:r>
        <w:rPr>
          <w:sz w:val="22"/>
          <w:szCs w:val="22"/>
        </w:rPr>
        <w:t xml:space="preserve">je nespolehlivým plátcem dle §106a odst. 6, zák. č. 253/2004 Sb. o dani z přidané hodnoty v platném znění (dále jen „ZDPH“), zhotovitel strpí bez uplatnění jakýchkoliv finančních sankcí odvedení daně objednateli a úhradu závazku jen ve výši bez DPH. Úhrada DPH bude v souladu s § 109 odst. 3 ZDPH provedena za zhotovitele jeho správci daně dle § 109a ZDPH. Zhotovitel je povinen nahradit objednateli případnou škodu, která by mu z toho důvodu vznikla.    </w:t>
      </w:r>
    </w:p>
    <w:p w14:paraId="78D7FE1F" w14:textId="77777777" w:rsidR="00037010" w:rsidRDefault="00037010">
      <w:pPr>
        <w:keepLines/>
        <w:jc w:val="center"/>
        <w:rPr>
          <w:b/>
          <w:sz w:val="22"/>
          <w:szCs w:val="22"/>
        </w:rPr>
      </w:pPr>
    </w:p>
    <w:p w14:paraId="66D4CBF3" w14:textId="77777777" w:rsidR="00037010" w:rsidRDefault="00037010" w:rsidP="00D26FB9">
      <w:pPr>
        <w:keepLines/>
        <w:rPr>
          <w:b/>
          <w:sz w:val="22"/>
          <w:szCs w:val="22"/>
        </w:rPr>
      </w:pPr>
    </w:p>
    <w:p w14:paraId="0CA128CF" w14:textId="77777777" w:rsidR="00037010" w:rsidRDefault="00F811E9">
      <w:pPr>
        <w:keepLines/>
        <w:jc w:val="center"/>
        <w:rPr>
          <w:b/>
          <w:sz w:val="22"/>
          <w:szCs w:val="22"/>
        </w:rPr>
      </w:pPr>
      <w:r>
        <w:rPr>
          <w:b/>
          <w:sz w:val="22"/>
          <w:szCs w:val="22"/>
        </w:rPr>
        <w:t>Čl. 6</w:t>
      </w:r>
    </w:p>
    <w:p w14:paraId="1DA74686" w14:textId="77777777" w:rsidR="00037010" w:rsidRDefault="00F811E9">
      <w:pPr>
        <w:keepLines/>
        <w:jc w:val="center"/>
        <w:rPr>
          <w:b/>
          <w:sz w:val="22"/>
          <w:szCs w:val="22"/>
        </w:rPr>
      </w:pPr>
      <w:r>
        <w:rPr>
          <w:b/>
          <w:sz w:val="22"/>
          <w:szCs w:val="22"/>
        </w:rPr>
        <w:t>Součinnost objednatele</w:t>
      </w:r>
    </w:p>
    <w:p w14:paraId="3549346F" w14:textId="77777777" w:rsidR="00037010" w:rsidRDefault="00037010">
      <w:pPr>
        <w:keepLines/>
        <w:rPr>
          <w:b/>
          <w:sz w:val="22"/>
          <w:szCs w:val="22"/>
        </w:rPr>
      </w:pPr>
    </w:p>
    <w:p w14:paraId="546D512D" w14:textId="77777777" w:rsidR="00037010" w:rsidRDefault="00F811E9">
      <w:pPr>
        <w:numPr>
          <w:ilvl w:val="1"/>
          <w:numId w:val="5"/>
        </w:numPr>
        <w:spacing w:line="276" w:lineRule="auto"/>
        <w:rPr>
          <w:sz w:val="22"/>
          <w:szCs w:val="22"/>
        </w:rPr>
      </w:pPr>
      <w:r>
        <w:rPr>
          <w:sz w:val="22"/>
          <w:szCs w:val="22"/>
        </w:rPr>
        <w:t>Bude-li objednatel v prodlení se splněním součinnosti, není zhotovitel v prodlení s plněním svých závazků z této smlouvy, zejména dokončení díla v dohodnutém termínu dle článku 3.2 této smlouvy. V takovém případě se termín dokončení díla prodlužuje o totožný počet kalendářních dnů, po které byl objednatel v prodlení.</w:t>
      </w:r>
    </w:p>
    <w:p w14:paraId="00D016CD" w14:textId="77777777" w:rsidR="00037010" w:rsidRDefault="00037010">
      <w:pPr>
        <w:keepLines/>
        <w:rPr>
          <w:b/>
          <w:sz w:val="22"/>
          <w:szCs w:val="22"/>
        </w:rPr>
      </w:pPr>
    </w:p>
    <w:p w14:paraId="4A0755B8" w14:textId="77777777" w:rsidR="00037010" w:rsidRDefault="00037010">
      <w:pPr>
        <w:keepLines/>
        <w:rPr>
          <w:b/>
          <w:sz w:val="22"/>
          <w:szCs w:val="22"/>
        </w:rPr>
      </w:pPr>
    </w:p>
    <w:p w14:paraId="167043DF" w14:textId="77777777" w:rsidR="00037010" w:rsidRDefault="00037010">
      <w:pPr>
        <w:keepLines/>
        <w:jc w:val="center"/>
        <w:rPr>
          <w:b/>
          <w:sz w:val="22"/>
          <w:szCs w:val="22"/>
        </w:rPr>
      </w:pPr>
    </w:p>
    <w:p w14:paraId="4F0C9248" w14:textId="77777777" w:rsidR="00D8720B" w:rsidRDefault="00D8720B" w:rsidP="00D26FB9">
      <w:pPr>
        <w:keepLines/>
        <w:rPr>
          <w:b/>
          <w:sz w:val="22"/>
          <w:szCs w:val="22"/>
        </w:rPr>
      </w:pPr>
    </w:p>
    <w:p w14:paraId="21C78461" w14:textId="77777777" w:rsidR="00D26FB9" w:rsidRDefault="00D26FB9" w:rsidP="00D26FB9">
      <w:pPr>
        <w:keepLines/>
        <w:rPr>
          <w:b/>
          <w:sz w:val="22"/>
          <w:szCs w:val="22"/>
        </w:rPr>
      </w:pPr>
    </w:p>
    <w:p w14:paraId="7B013964" w14:textId="77777777" w:rsidR="00D26FB9" w:rsidRDefault="00D26FB9">
      <w:pPr>
        <w:keepLines/>
        <w:jc w:val="center"/>
        <w:rPr>
          <w:b/>
          <w:sz w:val="22"/>
          <w:szCs w:val="22"/>
        </w:rPr>
      </w:pPr>
    </w:p>
    <w:p w14:paraId="1DA4A165" w14:textId="77777777" w:rsidR="00D26FB9" w:rsidRDefault="00D26FB9">
      <w:pPr>
        <w:keepLines/>
        <w:jc w:val="center"/>
        <w:rPr>
          <w:b/>
          <w:sz w:val="22"/>
          <w:szCs w:val="22"/>
        </w:rPr>
      </w:pPr>
    </w:p>
    <w:p w14:paraId="07EAD516" w14:textId="77777777" w:rsidR="00D26FB9" w:rsidRDefault="00D26FB9">
      <w:pPr>
        <w:keepLines/>
        <w:jc w:val="center"/>
        <w:rPr>
          <w:b/>
          <w:sz w:val="22"/>
          <w:szCs w:val="22"/>
        </w:rPr>
      </w:pPr>
    </w:p>
    <w:p w14:paraId="538CD4B1" w14:textId="77777777" w:rsidR="00D26FB9" w:rsidRDefault="00D26FB9">
      <w:pPr>
        <w:keepLines/>
        <w:jc w:val="center"/>
        <w:rPr>
          <w:b/>
          <w:sz w:val="22"/>
          <w:szCs w:val="22"/>
        </w:rPr>
      </w:pPr>
    </w:p>
    <w:p w14:paraId="6BE880A6" w14:textId="30913E37" w:rsidR="00037010" w:rsidRDefault="00F811E9">
      <w:pPr>
        <w:keepLines/>
        <w:jc w:val="center"/>
        <w:rPr>
          <w:b/>
          <w:sz w:val="22"/>
          <w:szCs w:val="22"/>
        </w:rPr>
      </w:pPr>
      <w:r>
        <w:rPr>
          <w:b/>
          <w:sz w:val="22"/>
          <w:szCs w:val="22"/>
        </w:rPr>
        <w:lastRenderedPageBreak/>
        <w:t>Čl. 7</w:t>
      </w:r>
    </w:p>
    <w:p w14:paraId="519C5AD0" w14:textId="77777777" w:rsidR="00037010" w:rsidRDefault="00F811E9">
      <w:pPr>
        <w:keepLines/>
        <w:jc w:val="center"/>
        <w:rPr>
          <w:b/>
          <w:sz w:val="22"/>
          <w:szCs w:val="22"/>
        </w:rPr>
      </w:pPr>
      <w:r>
        <w:rPr>
          <w:b/>
          <w:sz w:val="22"/>
          <w:szCs w:val="22"/>
        </w:rPr>
        <w:t>Záruční doba, odpovědnost za vady, podmínky reklamace</w:t>
      </w:r>
    </w:p>
    <w:p w14:paraId="7654B6CD" w14:textId="77777777" w:rsidR="00037010" w:rsidRDefault="00037010">
      <w:pPr>
        <w:keepLines/>
        <w:rPr>
          <w:b/>
          <w:sz w:val="22"/>
          <w:szCs w:val="22"/>
        </w:rPr>
      </w:pPr>
    </w:p>
    <w:p w14:paraId="2AF5BD20" w14:textId="77777777" w:rsidR="00037010" w:rsidRDefault="00F811E9">
      <w:pPr>
        <w:keepLines/>
        <w:numPr>
          <w:ilvl w:val="1"/>
          <w:numId w:val="8"/>
        </w:numPr>
        <w:rPr>
          <w:sz w:val="22"/>
          <w:szCs w:val="22"/>
        </w:rPr>
      </w:pPr>
      <w:r>
        <w:rPr>
          <w:sz w:val="22"/>
          <w:szCs w:val="22"/>
        </w:rPr>
        <w:t>Zhotovitel poskytne na provedené dílo záruku v délce 24 měsíců od uvedení do provozu. Záruční doba počíná běžet dnem předání díla bez vad a nedodělků na základě písemného protokolu o převzetí díla.</w:t>
      </w:r>
    </w:p>
    <w:p w14:paraId="306548C5" w14:textId="77777777" w:rsidR="00037010" w:rsidRDefault="00037010">
      <w:pPr>
        <w:keepLines/>
        <w:ind w:left="1247"/>
        <w:rPr>
          <w:sz w:val="22"/>
          <w:szCs w:val="22"/>
        </w:rPr>
      </w:pPr>
    </w:p>
    <w:p w14:paraId="38A586BB" w14:textId="77777777" w:rsidR="00037010" w:rsidRDefault="00F811E9">
      <w:pPr>
        <w:keepLines/>
        <w:numPr>
          <w:ilvl w:val="1"/>
          <w:numId w:val="8"/>
        </w:numPr>
        <w:rPr>
          <w:sz w:val="22"/>
          <w:szCs w:val="22"/>
        </w:rPr>
      </w:pPr>
      <w:r>
        <w:rPr>
          <w:sz w:val="22"/>
          <w:szCs w:val="22"/>
        </w:rPr>
        <w:t xml:space="preserve">Zhotovitel odpovídá po záruční dobu za všechny vady díla zjevné i skryté, pokud nebyly způsobeny třetí osobou či jinými okolnostmi, na něž neměl zhotovitel vliv. Zhotovitel je povinen nastoupit k odstranění vad nejpozději do 5 dnů od nahlášení vady na e-mail zhotovitele: </w:t>
      </w:r>
    </w:p>
    <w:p w14:paraId="412E939E" w14:textId="77777777" w:rsidR="00037010" w:rsidRDefault="00F811E9">
      <w:pPr>
        <w:keepLines/>
        <w:ind w:left="1247"/>
        <w:rPr>
          <w:sz w:val="22"/>
          <w:szCs w:val="22"/>
        </w:rPr>
      </w:pPr>
      <w:r>
        <w:rPr>
          <w:sz w:val="22"/>
          <w:szCs w:val="22"/>
        </w:rPr>
        <w:t>rozinek@eco-stations.eu Závada musí být odstraněna nejpozději do 7 dnů od nahlášení objednatelem. Pokud zhotovitel nenastoupí v uvedených termínech k odstranění vady, je objednatel oprávněn odstranit vadu na náklady zhotovitele. Reklamace vad budou objednatelem uplatněny písemně. Náklady na odstranění vad nese zhotovitel.</w:t>
      </w:r>
    </w:p>
    <w:p w14:paraId="6415022D" w14:textId="77777777" w:rsidR="00037010" w:rsidRDefault="00037010">
      <w:pPr>
        <w:keepLines/>
        <w:jc w:val="center"/>
        <w:rPr>
          <w:b/>
          <w:sz w:val="22"/>
          <w:szCs w:val="22"/>
        </w:rPr>
      </w:pPr>
    </w:p>
    <w:p w14:paraId="3A92CD98" w14:textId="77777777" w:rsidR="00D8720B" w:rsidRDefault="00D8720B">
      <w:pPr>
        <w:keepLines/>
        <w:jc w:val="center"/>
        <w:rPr>
          <w:b/>
          <w:sz w:val="22"/>
          <w:szCs w:val="22"/>
        </w:rPr>
      </w:pPr>
    </w:p>
    <w:p w14:paraId="15016B71" w14:textId="77777777" w:rsidR="00037010" w:rsidRDefault="00F811E9">
      <w:pPr>
        <w:keepLines/>
        <w:jc w:val="center"/>
        <w:rPr>
          <w:b/>
          <w:sz w:val="22"/>
          <w:szCs w:val="22"/>
        </w:rPr>
      </w:pPr>
      <w:r>
        <w:rPr>
          <w:b/>
          <w:sz w:val="22"/>
          <w:szCs w:val="22"/>
        </w:rPr>
        <w:t>Čl. 8</w:t>
      </w:r>
    </w:p>
    <w:p w14:paraId="72838186" w14:textId="77777777" w:rsidR="00037010" w:rsidRDefault="00F811E9">
      <w:pPr>
        <w:keepLines/>
        <w:jc w:val="center"/>
        <w:rPr>
          <w:b/>
          <w:sz w:val="22"/>
          <w:szCs w:val="22"/>
        </w:rPr>
      </w:pPr>
      <w:r>
        <w:rPr>
          <w:b/>
          <w:sz w:val="22"/>
          <w:szCs w:val="22"/>
        </w:rPr>
        <w:t>Podmínky provedení díla</w:t>
      </w:r>
    </w:p>
    <w:p w14:paraId="3A0CE9B7" w14:textId="77777777" w:rsidR="00037010" w:rsidRDefault="00037010">
      <w:pPr>
        <w:keepLines/>
        <w:rPr>
          <w:b/>
          <w:sz w:val="22"/>
          <w:szCs w:val="22"/>
        </w:rPr>
      </w:pPr>
    </w:p>
    <w:p w14:paraId="1C6EEB06" w14:textId="77777777" w:rsidR="00037010" w:rsidRDefault="00F811E9">
      <w:pPr>
        <w:keepLines/>
        <w:numPr>
          <w:ilvl w:val="1"/>
          <w:numId w:val="4"/>
        </w:numPr>
        <w:rPr>
          <w:b/>
          <w:i/>
          <w:sz w:val="22"/>
          <w:szCs w:val="22"/>
        </w:rPr>
      </w:pPr>
      <w:r>
        <w:rPr>
          <w:sz w:val="22"/>
          <w:szCs w:val="22"/>
        </w:rPr>
        <w:t xml:space="preserve">Zhotovitel provede práce podle platných předpisů a podmínek sjednaných touto smlouvou o dílo. Je oprávněn použít jen vyzkoušené a nepoužité materiály a zařízení bez vad a splňující patřičné normy. </w:t>
      </w:r>
    </w:p>
    <w:p w14:paraId="663AFAFA" w14:textId="77777777" w:rsidR="00037010" w:rsidRDefault="00037010">
      <w:pPr>
        <w:keepLines/>
        <w:ind w:left="360"/>
        <w:rPr>
          <w:sz w:val="22"/>
          <w:szCs w:val="22"/>
        </w:rPr>
      </w:pPr>
    </w:p>
    <w:p w14:paraId="7FBB32B1" w14:textId="77777777" w:rsidR="00037010" w:rsidRDefault="00F811E9">
      <w:pPr>
        <w:keepLines/>
        <w:numPr>
          <w:ilvl w:val="1"/>
          <w:numId w:val="4"/>
        </w:numPr>
        <w:rPr>
          <w:sz w:val="22"/>
          <w:szCs w:val="22"/>
        </w:rPr>
      </w:pPr>
      <w:r>
        <w:rPr>
          <w:sz w:val="22"/>
          <w:szCs w:val="22"/>
        </w:rPr>
        <w:t>Objednatel je oprávněn kontrolovat provádění díla osobami podle článku 1 této smlouvy.</w:t>
      </w:r>
    </w:p>
    <w:p w14:paraId="3E3C0C53" w14:textId="77777777" w:rsidR="00D26FB9" w:rsidRDefault="00D26FB9" w:rsidP="00D26FB9">
      <w:pPr>
        <w:keepLines/>
        <w:spacing w:before="160"/>
        <w:rPr>
          <w:b/>
          <w:sz w:val="22"/>
          <w:szCs w:val="22"/>
        </w:rPr>
      </w:pPr>
    </w:p>
    <w:p w14:paraId="46FEFC4B" w14:textId="77777777" w:rsidR="00037010" w:rsidRDefault="00F811E9">
      <w:pPr>
        <w:keepLines/>
        <w:spacing w:before="360"/>
        <w:jc w:val="center"/>
        <w:rPr>
          <w:b/>
          <w:sz w:val="22"/>
          <w:szCs w:val="22"/>
        </w:rPr>
      </w:pPr>
      <w:r>
        <w:rPr>
          <w:b/>
          <w:sz w:val="22"/>
          <w:szCs w:val="22"/>
        </w:rPr>
        <w:t>Čl. 9</w:t>
      </w:r>
    </w:p>
    <w:p w14:paraId="3F21A2A3" w14:textId="77777777" w:rsidR="00037010" w:rsidRDefault="00F811E9">
      <w:pPr>
        <w:keepLines/>
        <w:jc w:val="center"/>
        <w:rPr>
          <w:b/>
          <w:sz w:val="22"/>
          <w:szCs w:val="22"/>
        </w:rPr>
      </w:pPr>
      <w:r>
        <w:rPr>
          <w:b/>
          <w:sz w:val="22"/>
          <w:szCs w:val="22"/>
        </w:rPr>
        <w:t>Předání díla</w:t>
      </w:r>
    </w:p>
    <w:p w14:paraId="08691572" w14:textId="77777777" w:rsidR="00037010" w:rsidRDefault="00037010">
      <w:pPr>
        <w:keepLines/>
        <w:rPr>
          <w:b/>
          <w:sz w:val="22"/>
          <w:szCs w:val="22"/>
        </w:rPr>
      </w:pPr>
    </w:p>
    <w:p w14:paraId="42685BCE" w14:textId="77777777" w:rsidR="00037010" w:rsidRDefault="00F811E9">
      <w:pPr>
        <w:keepLines/>
        <w:numPr>
          <w:ilvl w:val="1"/>
          <w:numId w:val="3"/>
        </w:numPr>
        <w:rPr>
          <w:sz w:val="22"/>
          <w:szCs w:val="22"/>
        </w:rPr>
      </w:pPr>
      <w:r>
        <w:rPr>
          <w:sz w:val="22"/>
          <w:szCs w:val="22"/>
        </w:rPr>
        <w:t>Dokončením díla se rozumí dokončení komplexního čištění, podepsání zápisu o předání a převzetí jednotlivých etap díla a předání veškeré dokumentace.</w:t>
      </w:r>
    </w:p>
    <w:p w14:paraId="3896B9D0" w14:textId="77777777" w:rsidR="00037010" w:rsidRDefault="00037010">
      <w:pPr>
        <w:keepLines/>
        <w:ind w:left="360"/>
        <w:rPr>
          <w:sz w:val="22"/>
          <w:szCs w:val="22"/>
        </w:rPr>
      </w:pPr>
    </w:p>
    <w:p w14:paraId="09634173" w14:textId="77777777" w:rsidR="00037010" w:rsidRDefault="00F811E9">
      <w:pPr>
        <w:keepLines/>
        <w:numPr>
          <w:ilvl w:val="1"/>
          <w:numId w:val="3"/>
        </w:numPr>
        <w:rPr>
          <w:sz w:val="22"/>
          <w:szCs w:val="22"/>
        </w:rPr>
      </w:pPr>
      <w:r>
        <w:rPr>
          <w:sz w:val="22"/>
          <w:szCs w:val="22"/>
        </w:rPr>
        <w:t>Termíny převzetí díla budou shodné s dny realizace jednotlivých etap.</w:t>
      </w:r>
    </w:p>
    <w:p w14:paraId="3FD286EF" w14:textId="77777777" w:rsidR="00037010" w:rsidRDefault="00037010">
      <w:pPr>
        <w:spacing w:line="276" w:lineRule="auto"/>
        <w:ind w:left="720"/>
        <w:jc w:val="left"/>
        <w:rPr>
          <w:sz w:val="22"/>
          <w:szCs w:val="22"/>
        </w:rPr>
      </w:pPr>
    </w:p>
    <w:p w14:paraId="0A8F5479" w14:textId="77777777" w:rsidR="00037010" w:rsidRDefault="00037010">
      <w:pPr>
        <w:keepLines/>
        <w:ind w:left="1247"/>
        <w:rPr>
          <w:sz w:val="22"/>
          <w:szCs w:val="22"/>
        </w:rPr>
      </w:pPr>
    </w:p>
    <w:p w14:paraId="37A84AAC" w14:textId="77777777" w:rsidR="00037010" w:rsidRDefault="00F811E9">
      <w:pPr>
        <w:keepLines/>
        <w:numPr>
          <w:ilvl w:val="1"/>
          <w:numId w:val="3"/>
        </w:numPr>
        <w:rPr>
          <w:sz w:val="22"/>
          <w:szCs w:val="22"/>
        </w:rPr>
      </w:pPr>
      <w:r>
        <w:rPr>
          <w:sz w:val="22"/>
          <w:szCs w:val="22"/>
        </w:rPr>
        <w:t xml:space="preserve">O předání a převzetí předmětu díla sepíše zhotovitel k jednotlivým etapám </w:t>
      </w:r>
      <w:r>
        <w:rPr>
          <w:b/>
          <w:sz w:val="22"/>
          <w:szCs w:val="22"/>
        </w:rPr>
        <w:t>předávací protokoly</w:t>
      </w:r>
      <w:r>
        <w:rPr>
          <w:sz w:val="22"/>
          <w:szCs w:val="22"/>
        </w:rPr>
        <w:t>, který podepíší zástupci smluvních stran oprávnění jednat a podepisovat ve věcech předání a převzetí předmětu díla. Předávací protokol obsahuje zejména zhodnocení provedených prací a jejich jakosti, prohlášení objednatele, že předmět díla přejímá, soupis zjištěných závad a případných nedodělků se lhůtami a způsobem jejich odstranění a případně dohodu o jiných právech z odpovědnosti za vady.</w:t>
      </w:r>
    </w:p>
    <w:p w14:paraId="4E458279" w14:textId="77777777" w:rsidR="00037010" w:rsidRDefault="00037010">
      <w:pPr>
        <w:spacing w:line="276" w:lineRule="auto"/>
        <w:ind w:left="720"/>
        <w:jc w:val="left"/>
        <w:rPr>
          <w:sz w:val="22"/>
          <w:szCs w:val="22"/>
        </w:rPr>
      </w:pPr>
    </w:p>
    <w:p w14:paraId="5BAB3B90" w14:textId="77777777" w:rsidR="00037010" w:rsidRDefault="00F811E9">
      <w:pPr>
        <w:keepLines/>
        <w:numPr>
          <w:ilvl w:val="1"/>
          <w:numId w:val="3"/>
        </w:numPr>
        <w:rPr>
          <w:sz w:val="22"/>
          <w:szCs w:val="22"/>
        </w:rPr>
      </w:pPr>
      <w:r>
        <w:rPr>
          <w:sz w:val="22"/>
          <w:szCs w:val="22"/>
        </w:rPr>
        <w:t>Objednatel se zavazuje dílo převzít, pokud je řádně a včas provedeno. Tuto povinnost objednatel nemá, jestliže dílo není provedeno ve smyslu výše uvedených podmínek.</w:t>
      </w:r>
    </w:p>
    <w:p w14:paraId="5318FAD3" w14:textId="77777777" w:rsidR="00037010" w:rsidRDefault="00037010">
      <w:pPr>
        <w:spacing w:line="276" w:lineRule="auto"/>
        <w:ind w:left="720"/>
        <w:jc w:val="left"/>
        <w:rPr>
          <w:sz w:val="22"/>
          <w:szCs w:val="22"/>
        </w:rPr>
      </w:pPr>
    </w:p>
    <w:p w14:paraId="19C8C10D" w14:textId="1A4ED2BF" w:rsidR="00037010" w:rsidRDefault="00F811E9" w:rsidP="00D8720B">
      <w:pPr>
        <w:keepLines/>
        <w:numPr>
          <w:ilvl w:val="1"/>
          <w:numId w:val="3"/>
        </w:numPr>
        <w:rPr>
          <w:sz w:val="22"/>
          <w:szCs w:val="22"/>
        </w:rPr>
      </w:pPr>
      <w:r>
        <w:rPr>
          <w:sz w:val="22"/>
          <w:szCs w:val="22"/>
        </w:rPr>
        <w:t>Pokud objednatel odmítl dílo převzít, musí být sepsán o tomto zápis se stanovisky obou smluvních stran a zdůvodněním.</w:t>
      </w:r>
    </w:p>
    <w:p w14:paraId="30A5710E" w14:textId="77777777" w:rsidR="00D26FB9" w:rsidRPr="00D8720B" w:rsidRDefault="00D26FB9" w:rsidP="00D26FB9">
      <w:pPr>
        <w:keepLines/>
        <w:rPr>
          <w:sz w:val="22"/>
          <w:szCs w:val="22"/>
        </w:rPr>
      </w:pPr>
    </w:p>
    <w:p w14:paraId="45A2BC3B" w14:textId="77777777" w:rsidR="00037010" w:rsidRDefault="00F811E9">
      <w:pPr>
        <w:keepLines/>
        <w:jc w:val="center"/>
        <w:rPr>
          <w:b/>
          <w:sz w:val="22"/>
          <w:szCs w:val="22"/>
        </w:rPr>
      </w:pPr>
      <w:r>
        <w:rPr>
          <w:b/>
          <w:sz w:val="22"/>
          <w:szCs w:val="22"/>
        </w:rPr>
        <w:lastRenderedPageBreak/>
        <w:t>Čl. 10</w:t>
      </w:r>
    </w:p>
    <w:p w14:paraId="0F1BF93B" w14:textId="77777777" w:rsidR="00037010" w:rsidRDefault="00F811E9">
      <w:pPr>
        <w:keepLines/>
        <w:jc w:val="center"/>
        <w:rPr>
          <w:b/>
          <w:sz w:val="22"/>
          <w:szCs w:val="22"/>
        </w:rPr>
      </w:pPr>
      <w:r>
        <w:rPr>
          <w:b/>
          <w:sz w:val="22"/>
          <w:szCs w:val="22"/>
        </w:rPr>
        <w:t>Smluvní sankce</w:t>
      </w:r>
    </w:p>
    <w:p w14:paraId="3F34FF16" w14:textId="77777777" w:rsidR="00037010" w:rsidRDefault="00037010">
      <w:pPr>
        <w:keepLines/>
        <w:rPr>
          <w:b/>
          <w:sz w:val="22"/>
          <w:szCs w:val="22"/>
        </w:rPr>
      </w:pPr>
    </w:p>
    <w:p w14:paraId="6F2AC0BD" w14:textId="77777777" w:rsidR="00037010" w:rsidRDefault="00F811E9">
      <w:pPr>
        <w:keepLines/>
        <w:numPr>
          <w:ilvl w:val="1"/>
          <w:numId w:val="7"/>
        </w:numPr>
        <w:ind w:left="1276" w:hanging="556"/>
        <w:rPr>
          <w:sz w:val="22"/>
          <w:szCs w:val="22"/>
        </w:rPr>
      </w:pPr>
      <w:r>
        <w:rPr>
          <w:sz w:val="22"/>
          <w:szCs w:val="22"/>
        </w:rPr>
        <w:t>V případě, že zhotovitel nedodrží termín dokončení díla z důvodů na jeho straně, zaplatí objednateli smluvní pokutu ve výši 0,02 % z ceny díla (cena včetně DPH) za každý den prodlení.</w:t>
      </w:r>
    </w:p>
    <w:p w14:paraId="5630F304" w14:textId="77777777" w:rsidR="00037010" w:rsidRDefault="00037010">
      <w:pPr>
        <w:keepLines/>
        <w:ind w:left="420"/>
        <w:rPr>
          <w:sz w:val="22"/>
          <w:szCs w:val="22"/>
        </w:rPr>
      </w:pPr>
    </w:p>
    <w:p w14:paraId="2EE7D112" w14:textId="77777777" w:rsidR="00037010" w:rsidRDefault="00F811E9">
      <w:pPr>
        <w:keepLines/>
        <w:numPr>
          <w:ilvl w:val="1"/>
          <w:numId w:val="7"/>
        </w:numPr>
        <w:ind w:left="1276" w:hanging="556"/>
        <w:rPr>
          <w:sz w:val="22"/>
          <w:szCs w:val="22"/>
        </w:rPr>
      </w:pPr>
      <w:r>
        <w:rPr>
          <w:sz w:val="22"/>
          <w:szCs w:val="22"/>
        </w:rPr>
        <w:t>V případě nedodržení termínu k odstranění vad v záruční době dle čl. 7 této smlouvy zaplatí zhotovitel objednateli smluvní pokutu ve výši 10 000,- Kč za každý den prodlení.</w:t>
      </w:r>
    </w:p>
    <w:p w14:paraId="0E4C799B" w14:textId="77777777" w:rsidR="00037010" w:rsidRDefault="00037010">
      <w:pPr>
        <w:spacing w:line="276" w:lineRule="auto"/>
        <w:ind w:left="720"/>
        <w:rPr>
          <w:sz w:val="22"/>
          <w:szCs w:val="22"/>
        </w:rPr>
      </w:pPr>
    </w:p>
    <w:p w14:paraId="26E1EF86" w14:textId="77777777" w:rsidR="00037010" w:rsidRDefault="00F811E9">
      <w:pPr>
        <w:keepLines/>
        <w:numPr>
          <w:ilvl w:val="1"/>
          <w:numId w:val="7"/>
        </w:numPr>
        <w:ind w:left="1276" w:hanging="556"/>
        <w:rPr>
          <w:sz w:val="22"/>
          <w:szCs w:val="22"/>
        </w:rPr>
      </w:pPr>
      <w:r>
        <w:rPr>
          <w:sz w:val="22"/>
          <w:szCs w:val="22"/>
        </w:rPr>
        <w:t xml:space="preserve">Pokud objednatel neuhradí fakturu za provedené práce ve stanoveném termínu, zaplatí zhotoviteli úrok z prodlení ve výši </w:t>
      </w:r>
      <w:proofErr w:type="gramStart"/>
      <w:r>
        <w:rPr>
          <w:sz w:val="22"/>
          <w:szCs w:val="22"/>
        </w:rPr>
        <w:t>0,02%</w:t>
      </w:r>
      <w:proofErr w:type="gramEnd"/>
      <w:r>
        <w:rPr>
          <w:sz w:val="22"/>
          <w:szCs w:val="22"/>
        </w:rPr>
        <w:t xml:space="preserve"> Kč dlužné částky za každý den prodlení s tím, že se prvních 60 dnů po splatnosti nepenalizuje.</w:t>
      </w:r>
    </w:p>
    <w:p w14:paraId="44AEB4B5" w14:textId="77777777" w:rsidR="00037010" w:rsidRDefault="00037010">
      <w:pPr>
        <w:spacing w:line="276" w:lineRule="auto"/>
        <w:ind w:left="720"/>
        <w:rPr>
          <w:sz w:val="22"/>
          <w:szCs w:val="22"/>
        </w:rPr>
      </w:pPr>
    </w:p>
    <w:p w14:paraId="7D575319" w14:textId="77777777" w:rsidR="00037010" w:rsidRDefault="00F811E9">
      <w:pPr>
        <w:keepLines/>
        <w:numPr>
          <w:ilvl w:val="1"/>
          <w:numId w:val="7"/>
        </w:numPr>
        <w:ind w:left="1276" w:hanging="556"/>
        <w:rPr>
          <w:sz w:val="22"/>
          <w:szCs w:val="22"/>
        </w:rPr>
      </w:pPr>
      <w:r>
        <w:rPr>
          <w:sz w:val="22"/>
          <w:szCs w:val="22"/>
        </w:rPr>
        <w:t>Smluvní strany výslovně sjednávají nad rámec § 2050 zák. č. 89/2012 Sb., že sankce spočívající v dohodnutých smluvních pokutách nezbavují smluvní strany práva na vymáhání případné škody.</w:t>
      </w:r>
    </w:p>
    <w:p w14:paraId="1A1BF400" w14:textId="77777777" w:rsidR="00037010" w:rsidRDefault="00037010">
      <w:pPr>
        <w:keepLines/>
        <w:rPr>
          <w:b/>
          <w:sz w:val="22"/>
          <w:szCs w:val="22"/>
        </w:rPr>
      </w:pPr>
    </w:p>
    <w:p w14:paraId="634750B4" w14:textId="77777777" w:rsidR="00037010" w:rsidRDefault="00037010">
      <w:pPr>
        <w:keepLines/>
        <w:jc w:val="left"/>
        <w:rPr>
          <w:b/>
          <w:sz w:val="22"/>
          <w:szCs w:val="22"/>
        </w:rPr>
      </w:pPr>
    </w:p>
    <w:p w14:paraId="41EFF39A" w14:textId="77777777" w:rsidR="00037010" w:rsidRDefault="00F811E9">
      <w:pPr>
        <w:keepLines/>
        <w:jc w:val="center"/>
        <w:rPr>
          <w:b/>
          <w:sz w:val="22"/>
          <w:szCs w:val="22"/>
        </w:rPr>
      </w:pPr>
      <w:r>
        <w:rPr>
          <w:b/>
          <w:sz w:val="22"/>
          <w:szCs w:val="22"/>
        </w:rPr>
        <w:t>Čl. 11</w:t>
      </w:r>
    </w:p>
    <w:p w14:paraId="2D6133D0" w14:textId="77777777" w:rsidR="00037010" w:rsidRDefault="00F811E9">
      <w:pPr>
        <w:keepLines/>
        <w:jc w:val="center"/>
        <w:rPr>
          <w:b/>
          <w:sz w:val="22"/>
          <w:szCs w:val="22"/>
        </w:rPr>
      </w:pPr>
      <w:r>
        <w:rPr>
          <w:b/>
          <w:sz w:val="22"/>
          <w:szCs w:val="22"/>
        </w:rPr>
        <w:t>Ostatní ujednání</w:t>
      </w:r>
    </w:p>
    <w:p w14:paraId="050D7660" w14:textId="77777777" w:rsidR="00037010" w:rsidRDefault="00F811E9">
      <w:pPr>
        <w:keepNext/>
        <w:keepLines/>
        <w:spacing w:before="120" w:after="120"/>
        <w:ind w:left="1134" w:hanging="425"/>
        <w:rPr>
          <w:sz w:val="22"/>
          <w:szCs w:val="22"/>
        </w:rPr>
      </w:pPr>
      <w:r>
        <w:rPr>
          <w:sz w:val="22"/>
          <w:szCs w:val="22"/>
        </w:rPr>
        <w:t>11.1 Smluvní strany se vzájemně zavazují bez zbytečného odkladu informovat o všech skutečnostech, které jsou důvodem pro změnu zápisu do obchodního rejstříku a vzájemně si uhradit škody, které jim případně vzniknou porušením tohoto závazku.</w:t>
      </w:r>
    </w:p>
    <w:p w14:paraId="7083031C" w14:textId="77777777" w:rsidR="00037010" w:rsidRDefault="00037010">
      <w:pPr>
        <w:keepLines/>
        <w:jc w:val="left"/>
        <w:rPr>
          <w:b/>
          <w:sz w:val="22"/>
          <w:szCs w:val="22"/>
        </w:rPr>
      </w:pPr>
    </w:p>
    <w:p w14:paraId="4E90DCD2" w14:textId="77777777" w:rsidR="00D26FB9" w:rsidRDefault="00D26FB9">
      <w:pPr>
        <w:keepLines/>
        <w:jc w:val="left"/>
        <w:rPr>
          <w:b/>
          <w:sz w:val="22"/>
          <w:szCs w:val="22"/>
        </w:rPr>
      </w:pPr>
    </w:p>
    <w:p w14:paraId="7A1B1A60" w14:textId="77777777" w:rsidR="00037010" w:rsidRDefault="00F811E9" w:rsidP="00D8720B">
      <w:pPr>
        <w:keepLines/>
        <w:jc w:val="center"/>
        <w:rPr>
          <w:b/>
          <w:sz w:val="22"/>
          <w:szCs w:val="22"/>
        </w:rPr>
      </w:pPr>
      <w:r>
        <w:rPr>
          <w:b/>
          <w:sz w:val="22"/>
          <w:szCs w:val="22"/>
        </w:rPr>
        <w:t>Čl. 12</w:t>
      </w:r>
    </w:p>
    <w:p w14:paraId="7CCFC723" w14:textId="77777777" w:rsidR="00037010" w:rsidRDefault="00F811E9">
      <w:pPr>
        <w:keepLines/>
        <w:jc w:val="center"/>
        <w:rPr>
          <w:b/>
          <w:sz w:val="22"/>
          <w:szCs w:val="22"/>
        </w:rPr>
      </w:pPr>
      <w:r>
        <w:rPr>
          <w:b/>
          <w:sz w:val="22"/>
          <w:szCs w:val="22"/>
        </w:rPr>
        <w:t>Odstoupení od smlouvy</w:t>
      </w:r>
    </w:p>
    <w:p w14:paraId="4A178A11" w14:textId="77777777" w:rsidR="00037010" w:rsidRDefault="00F811E9">
      <w:pPr>
        <w:keepNext/>
        <w:keepLines/>
        <w:numPr>
          <w:ilvl w:val="1"/>
          <w:numId w:val="1"/>
        </w:numPr>
        <w:rPr>
          <w:sz w:val="22"/>
          <w:szCs w:val="22"/>
        </w:rPr>
      </w:pPr>
      <w:r>
        <w:rPr>
          <w:sz w:val="22"/>
          <w:szCs w:val="22"/>
        </w:rPr>
        <w:t>Objednatel je oprávněn odstoupit od smlouvy ze závažných důvodů, za které se považuje nedodržení lhůty k dokončení díla zhotovitelem nebo provádění nekvalitních prací i přes upozornění objednatele. Odstoupení musí být provedeno písemnou formou.</w:t>
      </w:r>
    </w:p>
    <w:p w14:paraId="04188DDD" w14:textId="77777777" w:rsidR="00037010" w:rsidRDefault="00037010">
      <w:pPr>
        <w:keepNext/>
        <w:keepLines/>
        <w:ind w:left="420"/>
        <w:rPr>
          <w:sz w:val="22"/>
          <w:szCs w:val="22"/>
        </w:rPr>
      </w:pPr>
    </w:p>
    <w:p w14:paraId="3D07090A" w14:textId="77777777" w:rsidR="00037010" w:rsidRDefault="00F811E9">
      <w:pPr>
        <w:keepNext/>
        <w:keepLines/>
        <w:numPr>
          <w:ilvl w:val="1"/>
          <w:numId w:val="1"/>
        </w:numPr>
        <w:rPr>
          <w:sz w:val="22"/>
          <w:szCs w:val="22"/>
        </w:rPr>
      </w:pPr>
      <w:r>
        <w:rPr>
          <w:sz w:val="22"/>
          <w:szCs w:val="22"/>
        </w:rPr>
        <w:t>Za závažný důvod pro odstoupení kterékoliv smluvní strany od smlouvy je dále považováno zahájení konkursního nebo vyrovnávacího řízení na majetek jedné ze smluvních stran nebo zamítnutí návrhu na prohlášení konkursu pro nedostatek majetku a vstup některé ze stran do likvidace.</w:t>
      </w:r>
    </w:p>
    <w:p w14:paraId="51F28F7C" w14:textId="77777777" w:rsidR="00037010" w:rsidRDefault="00037010">
      <w:pPr>
        <w:spacing w:line="276" w:lineRule="auto"/>
        <w:ind w:left="720"/>
        <w:rPr>
          <w:sz w:val="22"/>
          <w:szCs w:val="22"/>
        </w:rPr>
      </w:pPr>
    </w:p>
    <w:p w14:paraId="3E9694BF" w14:textId="77777777" w:rsidR="00037010" w:rsidRDefault="00037010">
      <w:pPr>
        <w:keepLines/>
        <w:rPr>
          <w:b/>
          <w:sz w:val="22"/>
          <w:szCs w:val="22"/>
        </w:rPr>
      </w:pPr>
    </w:p>
    <w:p w14:paraId="31D53369" w14:textId="77777777" w:rsidR="00037010" w:rsidRDefault="00F811E9">
      <w:pPr>
        <w:keepLines/>
        <w:jc w:val="center"/>
        <w:rPr>
          <w:b/>
          <w:sz w:val="22"/>
          <w:szCs w:val="22"/>
        </w:rPr>
      </w:pPr>
      <w:r>
        <w:rPr>
          <w:b/>
          <w:sz w:val="22"/>
          <w:szCs w:val="22"/>
        </w:rPr>
        <w:t>Čl. 13</w:t>
      </w:r>
    </w:p>
    <w:p w14:paraId="5B221CAF" w14:textId="77777777" w:rsidR="00037010" w:rsidRDefault="00F811E9">
      <w:pPr>
        <w:keepLines/>
        <w:spacing w:after="120"/>
        <w:jc w:val="center"/>
        <w:rPr>
          <w:b/>
          <w:sz w:val="22"/>
          <w:szCs w:val="22"/>
        </w:rPr>
      </w:pPr>
      <w:r>
        <w:rPr>
          <w:b/>
          <w:sz w:val="22"/>
          <w:szCs w:val="22"/>
        </w:rPr>
        <w:t>Změna závazku</w:t>
      </w:r>
    </w:p>
    <w:p w14:paraId="46B341BC" w14:textId="77777777" w:rsidR="00037010" w:rsidRDefault="00F811E9">
      <w:pPr>
        <w:keepLines/>
        <w:numPr>
          <w:ilvl w:val="1"/>
          <w:numId w:val="11"/>
        </w:numPr>
        <w:spacing w:after="120"/>
        <w:rPr>
          <w:sz w:val="22"/>
          <w:szCs w:val="22"/>
        </w:rPr>
      </w:pPr>
      <w:r>
        <w:rPr>
          <w:sz w:val="22"/>
          <w:szCs w:val="22"/>
        </w:rPr>
        <w:t>Tuto smlouvu o dílo lze měnit pouze písemnými „dodatky ke smlouvě“, které musí být potvrzeny oběma stranami.</w:t>
      </w:r>
    </w:p>
    <w:p w14:paraId="65EDB32B" w14:textId="77777777" w:rsidR="00037010" w:rsidRDefault="00F811E9">
      <w:pPr>
        <w:keepLines/>
        <w:numPr>
          <w:ilvl w:val="1"/>
          <w:numId w:val="11"/>
        </w:numPr>
        <w:spacing w:after="120"/>
        <w:rPr>
          <w:sz w:val="22"/>
          <w:szCs w:val="22"/>
        </w:rPr>
      </w:pPr>
      <w:r>
        <w:rPr>
          <w:sz w:val="22"/>
          <w:szCs w:val="22"/>
        </w:rPr>
        <w:t>Nastanou-li u některé ze stran skutečnosti bránící řádnému plnění této smlouvy, je ihned povinna to bez zbytečného odkladu oznámit druhé straně</w:t>
      </w:r>
    </w:p>
    <w:p w14:paraId="6AFF6BB5" w14:textId="77777777" w:rsidR="00037010" w:rsidRDefault="00037010">
      <w:pPr>
        <w:keepNext/>
        <w:keepLines/>
        <w:rPr>
          <w:b/>
          <w:sz w:val="22"/>
          <w:szCs w:val="22"/>
        </w:rPr>
      </w:pPr>
    </w:p>
    <w:p w14:paraId="63D3FEF4" w14:textId="77777777" w:rsidR="00037010" w:rsidRDefault="00037010">
      <w:pPr>
        <w:spacing w:after="200" w:line="276" w:lineRule="auto"/>
        <w:jc w:val="left"/>
        <w:rPr>
          <w:rFonts w:ascii="Calibri" w:eastAsia="Calibri" w:hAnsi="Calibri" w:cs="Calibri"/>
          <w:sz w:val="22"/>
          <w:szCs w:val="22"/>
        </w:rPr>
      </w:pPr>
    </w:p>
    <w:p w14:paraId="3C507C1C" w14:textId="77777777" w:rsidR="00037010" w:rsidRDefault="00F811E9" w:rsidP="00D8720B">
      <w:pPr>
        <w:keepNext/>
        <w:keepLines/>
        <w:jc w:val="center"/>
        <w:rPr>
          <w:b/>
          <w:sz w:val="22"/>
          <w:szCs w:val="22"/>
        </w:rPr>
      </w:pPr>
      <w:r>
        <w:rPr>
          <w:b/>
          <w:sz w:val="22"/>
          <w:szCs w:val="22"/>
        </w:rPr>
        <w:lastRenderedPageBreak/>
        <w:t>Čl. 14</w:t>
      </w:r>
    </w:p>
    <w:p w14:paraId="76B60846" w14:textId="77777777" w:rsidR="00037010" w:rsidRDefault="00F811E9">
      <w:pPr>
        <w:keepNext/>
        <w:keepLines/>
        <w:spacing w:after="120"/>
        <w:jc w:val="center"/>
        <w:rPr>
          <w:b/>
          <w:sz w:val="22"/>
          <w:szCs w:val="22"/>
        </w:rPr>
      </w:pPr>
      <w:r>
        <w:rPr>
          <w:b/>
          <w:sz w:val="22"/>
          <w:szCs w:val="22"/>
        </w:rPr>
        <w:t>Závěrečná ustanovení</w:t>
      </w:r>
    </w:p>
    <w:p w14:paraId="406857EC" w14:textId="77777777" w:rsidR="00037010" w:rsidRDefault="00F811E9">
      <w:pPr>
        <w:keepLines/>
        <w:numPr>
          <w:ilvl w:val="1"/>
          <w:numId w:val="10"/>
        </w:numPr>
        <w:rPr>
          <w:sz w:val="22"/>
          <w:szCs w:val="22"/>
        </w:rPr>
      </w:pPr>
      <w:r>
        <w:rPr>
          <w:sz w:val="22"/>
          <w:szCs w:val="22"/>
        </w:rPr>
        <w:t>Nestanoví-li smlouva jinak, řídí se práva a povinnosti smluvních stran zákonem č. 89/2012 Sb., občanský zákoník.</w:t>
      </w:r>
    </w:p>
    <w:p w14:paraId="7E01C130" w14:textId="77777777" w:rsidR="00037010" w:rsidRDefault="00037010">
      <w:pPr>
        <w:keepLines/>
        <w:ind w:left="1140"/>
        <w:rPr>
          <w:sz w:val="22"/>
          <w:szCs w:val="22"/>
        </w:rPr>
      </w:pPr>
    </w:p>
    <w:p w14:paraId="245D4114" w14:textId="77777777" w:rsidR="00037010" w:rsidRDefault="00F811E9">
      <w:pPr>
        <w:keepLines/>
        <w:numPr>
          <w:ilvl w:val="1"/>
          <w:numId w:val="10"/>
        </w:numPr>
        <w:rPr>
          <w:sz w:val="22"/>
          <w:szCs w:val="22"/>
        </w:rPr>
      </w:pPr>
      <w:r>
        <w:rPr>
          <w:sz w:val="22"/>
          <w:szCs w:val="22"/>
        </w:rPr>
        <w:t>Smluvní strany se zavazují, že případné rozpory vyplývající z této smlouvy a realizace díla budou řešit zejména cestou vzájemné dohody s cílem dostáhnout smírného řešení. Pokud nedojde ke smírnému vyřešení sporů, bude spor řešen u příslušných soudů.</w:t>
      </w:r>
    </w:p>
    <w:p w14:paraId="289672CF" w14:textId="77777777" w:rsidR="00037010" w:rsidRDefault="00037010">
      <w:pPr>
        <w:spacing w:line="276" w:lineRule="auto"/>
        <w:ind w:left="720"/>
        <w:rPr>
          <w:sz w:val="22"/>
          <w:szCs w:val="22"/>
        </w:rPr>
      </w:pPr>
    </w:p>
    <w:p w14:paraId="2EBF412C" w14:textId="77777777" w:rsidR="00037010" w:rsidRDefault="00F811E9">
      <w:pPr>
        <w:keepLines/>
        <w:numPr>
          <w:ilvl w:val="1"/>
          <w:numId w:val="10"/>
        </w:numPr>
        <w:rPr>
          <w:sz w:val="22"/>
          <w:szCs w:val="22"/>
        </w:rPr>
      </w:pPr>
      <w:r>
        <w:rPr>
          <w:sz w:val="22"/>
          <w:szCs w:val="22"/>
        </w:rPr>
        <w:t xml:space="preserve">    Zhotovitel nesmí bez předchozího výslovného písemného souhlasu Objednatele postoupit či převést třetí straně tuto smlouvu nebo jakoukoli její část nebo jakékoli právo, závazek nebo zájem z této smlouvy vyplývající. </w:t>
      </w:r>
    </w:p>
    <w:p w14:paraId="7A3403E1" w14:textId="77777777" w:rsidR="00037010" w:rsidRDefault="00037010">
      <w:pPr>
        <w:spacing w:line="276" w:lineRule="auto"/>
        <w:ind w:left="720"/>
        <w:rPr>
          <w:sz w:val="22"/>
          <w:szCs w:val="22"/>
        </w:rPr>
      </w:pPr>
    </w:p>
    <w:p w14:paraId="3885D935" w14:textId="77777777" w:rsidR="00037010" w:rsidRDefault="00F811E9">
      <w:pPr>
        <w:keepLines/>
        <w:numPr>
          <w:ilvl w:val="1"/>
          <w:numId w:val="10"/>
        </w:numPr>
        <w:rPr>
          <w:sz w:val="22"/>
          <w:szCs w:val="22"/>
        </w:rPr>
      </w:pPr>
      <w:r>
        <w:rPr>
          <w:sz w:val="22"/>
          <w:szCs w:val="22"/>
        </w:rPr>
        <w:t>Tato smlouva je vyhotovena ve dvou stejnopisech s platností originálu, každá strana obdrží po jednom vyhotovení.</w:t>
      </w:r>
    </w:p>
    <w:p w14:paraId="01EA9382" w14:textId="77777777" w:rsidR="00037010" w:rsidRDefault="00037010">
      <w:pPr>
        <w:keepLines/>
        <w:ind w:left="1140"/>
        <w:rPr>
          <w:sz w:val="22"/>
          <w:szCs w:val="22"/>
        </w:rPr>
      </w:pPr>
    </w:p>
    <w:p w14:paraId="1F29A01F" w14:textId="77777777" w:rsidR="00037010" w:rsidRDefault="00F811E9">
      <w:pPr>
        <w:keepLines/>
        <w:numPr>
          <w:ilvl w:val="1"/>
          <w:numId w:val="10"/>
        </w:numPr>
        <w:rPr>
          <w:sz w:val="22"/>
          <w:szCs w:val="22"/>
        </w:rPr>
      </w:pPr>
      <w:r>
        <w:rPr>
          <w:sz w:val="22"/>
          <w:szCs w:val="22"/>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Zveřejnění smlouvy do registru smluv provede objednatel. Potvrzení o uveřejnění smlouvy v Registru smluv bude zhotoviteli doručeno do datové schránky automaticky správcem registru smluv. </w:t>
      </w:r>
    </w:p>
    <w:p w14:paraId="1AF07A17" w14:textId="77777777" w:rsidR="00037010" w:rsidRDefault="00037010">
      <w:pPr>
        <w:keepLines/>
        <w:ind w:left="1140"/>
        <w:rPr>
          <w:sz w:val="22"/>
          <w:szCs w:val="22"/>
        </w:rPr>
      </w:pPr>
    </w:p>
    <w:p w14:paraId="16889103" w14:textId="77777777" w:rsidR="00037010" w:rsidRDefault="00F811E9">
      <w:pPr>
        <w:keepLines/>
        <w:spacing w:after="240"/>
        <w:ind w:left="1140" w:hanging="432"/>
        <w:rPr>
          <w:sz w:val="22"/>
          <w:szCs w:val="22"/>
        </w:rPr>
      </w:pPr>
      <w:r>
        <w:rPr>
          <w:sz w:val="22"/>
          <w:szCs w:val="22"/>
        </w:rPr>
        <w:t xml:space="preserve">14.6 </w:t>
      </w:r>
      <w:r>
        <w:rPr>
          <w:sz w:val="22"/>
          <w:szCs w:val="22"/>
        </w:rPr>
        <w:tab/>
        <w:t>Smluvní strany shodně prohlašují, že si tuto smlouvu před jejím podpisem přečetly, že vyjadřuje jejich pravou vůli, že nebyla uzavřena v tísni ani za nápadně nevýhodných podmínek či v rozporu s dobrými mravy a na důkaz toho k ní připojují své podpisy.</w:t>
      </w:r>
    </w:p>
    <w:p w14:paraId="102FCC9A" w14:textId="77777777" w:rsidR="00037010" w:rsidRDefault="00037010">
      <w:pPr>
        <w:keepLines/>
        <w:spacing w:after="120"/>
        <w:ind w:left="708"/>
        <w:rPr>
          <w:sz w:val="22"/>
          <w:szCs w:val="22"/>
        </w:rPr>
      </w:pPr>
    </w:p>
    <w:p w14:paraId="7E2F8292" w14:textId="77777777" w:rsidR="00037010" w:rsidRDefault="00037010">
      <w:pPr>
        <w:keepLines/>
        <w:spacing w:after="120"/>
        <w:ind w:left="708"/>
        <w:rPr>
          <w:sz w:val="22"/>
          <w:szCs w:val="22"/>
        </w:rPr>
      </w:pPr>
    </w:p>
    <w:p w14:paraId="7FB121D5" w14:textId="24B8D519" w:rsidR="00037010" w:rsidRDefault="00F811E9">
      <w:pPr>
        <w:keepLines/>
        <w:spacing w:after="120"/>
        <w:ind w:left="708"/>
        <w:rPr>
          <w:sz w:val="22"/>
          <w:szCs w:val="22"/>
        </w:rPr>
      </w:pPr>
      <w:r>
        <w:rPr>
          <w:sz w:val="22"/>
          <w:szCs w:val="22"/>
        </w:rPr>
        <w:t>V Praze dne:</w:t>
      </w:r>
      <w:r>
        <w:rPr>
          <w:sz w:val="22"/>
          <w:szCs w:val="22"/>
        </w:rPr>
        <w:tab/>
      </w:r>
      <w:r w:rsidR="00754E92">
        <w:rPr>
          <w:sz w:val="22"/>
          <w:szCs w:val="22"/>
        </w:rPr>
        <w:t>23.7.2024</w:t>
      </w:r>
      <w:r>
        <w:rPr>
          <w:sz w:val="22"/>
          <w:szCs w:val="22"/>
        </w:rPr>
        <w:tab/>
      </w:r>
      <w:r>
        <w:rPr>
          <w:sz w:val="22"/>
          <w:szCs w:val="22"/>
        </w:rPr>
        <w:tab/>
      </w:r>
      <w:r>
        <w:rPr>
          <w:sz w:val="22"/>
          <w:szCs w:val="22"/>
        </w:rPr>
        <w:tab/>
        <w:t xml:space="preserve">    V Praze dne:</w:t>
      </w:r>
      <w:r w:rsidR="00D8720B">
        <w:rPr>
          <w:sz w:val="22"/>
          <w:szCs w:val="22"/>
        </w:rPr>
        <w:t>12.7.2024</w:t>
      </w:r>
    </w:p>
    <w:p w14:paraId="496BDFE4" w14:textId="77777777" w:rsidR="00037010" w:rsidRDefault="00037010">
      <w:pPr>
        <w:keepLines/>
        <w:spacing w:after="120"/>
        <w:ind w:left="708"/>
        <w:rPr>
          <w:sz w:val="22"/>
          <w:szCs w:val="22"/>
        </w:rPr>
      </w:pPr>
    </w:p>
    <w:p w14:paraId="4A78FCE1" w14:textId="77777777" w:rsidR="00037010" w:rsidRDefault="00037010">
      <w:pPr>
        <w:keepLines/>
        <w:spacing w:after="120"/>
        <w:ind w:left="708"/>
        <w:rPr>
          <w:sz w:val="22"/>
          <w:szCs w:val="22"/>
        </w:rPr>
      </w:pPr>
    </w:p>
    <w:p w14:paraId="1E8A0F6B" w14:textId="77777777" w:rsidR="00037010" w:rsidRDefault="00F811E9">
      <w:pPr>
        <w:keepLines/>
        <w:spacing w:after="120"/>
        <w:ind w:left="708"/>
        <w:rPr>
          <w:sz w:val="22"/>
          <w:szCs w:val="22"/>
        </w:rPr>
      </w:pPr>
      <w:r>
        <w:rPr>
          <w:sz w:val="22"/>
          <w:szCs w:val="22"/>
        </w:rPr>
        <w:tab/>
      </w:r>
      <w:r>
        <w:rPr>
          <w:sz w:val="22"/>
          <w:szCs w:val="22"/>
        </w:rPr>
        <w:tab/>
      </w:r>
      <w:r>
        <w:rPr>
          <w:sz w:val="22"/>
          <w:szCs w:val="22"/>
        </w:rPr>
        <w:tab/>
        <w:t xml:space="preserve">       </w:t>
      </w:r>
    </w:p>
    <w:p w14:paraId="317E40E2" w14:textId="2C6FBDEA" w:rsidR="00037010" w:rsidRDefault="00F811E9">
      <w:pPr>
        <w:keepLines/>
        <w:spacing w:before="120" w:after="120"/>
        <w:ind w:left="708"/>
        <w:rPr>
          <w:sz w:val="22"/>
          <w:szCs w:val="22"/>
        </w:rPr>
      </w:pPr>
      <w:r>
        <w:rPr>
          <w:sz w:val="22"/>
          <w:szCs w:val="22"/>
        </w:rPr>
        <w:t>Objednatel:</w:t>
      </w:r>
      <w:r>
        <w:rPr>
          <w:sz w:val="22"/>
          <w:szCs w:val="22"/>
        </w:rPr>
        <w:tab/>
      </w:r>
      <w:r>
        <w:rPr>
          <w:sz w:val="22"/>
          <w:szCs w:val="22"/>
        </w:rPr>
        <w:tab/>
      </w:r>
      <w:r>
        <w:rPr>
          <w:sz w:val="22"/>
          <w:szCs w:val="22"/>
        </w:rPr>
        <w:tab/>
      </w:r>
      <w:r>
        <w:rPr>
          <w:sz w:val="22"/>
          <w:szCs w:val="22"/>
        </w:rPr>
        <w:tab/>
      </w:r>
      <w:r>
        <w:rPr>
          <w:sz w:val="22"/>
          <w:szCs w:val="22"/>
        </w:rPr>
        <w:tab/>
        <w:t xml:space="preserve">    Zhotovitel:</w:t>
      </w:r>
    </w:p>
    <w:p w14:paraId="538BDCBE" w14:textId="77777777" w:rsidR="00037010" w:rsidRDefault="00037010">
      <w:pPr>
        <w:keepLines/>
        <w:spacing w:before="120" w:after="120"/>
        <w:ind w:left="708"/>
        <w:rPr>
          <w:sz w:val="22"/>
          <w:szCs w:val="22"/>
        </w:rPr>
      </w:pPr>
    </w:p>
    <w:p w14:paraId="37A0392B" w14:textId="77777777" w:rsidR="00037010" w:rsidRDefault="00037010">
      <w:pPr>
        <w:keepLines/>
        <w:spacing w:before="120" w:after="120"/>
        <w:ind w:left="708"/>
        <w:rPr>
          <w:sz w:val="22"/>
          <w:szCs w:val="22"/>
        </w:rPr>
      </w:pPr>
    </w:p>
    <w:p w14:paraId="18BDFFCA" w14:textId="77777777" w:rsidR="00037010" w:rsidRDefault="00037010">
      <w:pPr>
        <w:keepLines/>
        <w:spacing w:before="120" w:after="120"/>
        <w:ind w:left="708"/>
        <w:rPr>
          <w:sz w:val="22"/>
          <w:szCs w:val="22"/>
        </w:rPr>
      </w:pPr>
    </w:p>
    <w:p w14:paraId="4C0AA1B4" w14:textId="77777777" w:rsidR="00037010" w:rsidRDefault="00F811E9">
      <w:pPr>
        <w:keepLines/>
        <w:spacing w:before="120" w:after="120"/>
        <w:rPr>
          <w:sz w:val="22"/>
          <w:szCs w:val="22"/>
        </w:rPr>
      </w:pPr>
      <w:r>
        <w:rPr>
          <w:sz w:val="22"/>
          <w:szCs w:val="22"/>
        </w:rPr>
        <w:t>………………………………………</w:t>
      </w:r>
      <w:r>
        <w:rPr>
          <w:sz w:val="22"/>
          <w:szCs w:val="22"/>
        </w:rPr>
        <w:tab/>
      </w:r>
      <w:r>
        <w:rPr>
          <w:sz w:val="22"/>
          <w:szCs w:val="22"/>
        </w:rPr>
        <w:tab/>
      </w:r>
      <w:r>
        <w:rPr>
          <w:sz w:val="22"/>
          <w:szCs w:val="22"/>
        </w:rPr>
        <w:tab/>
        <w:t>…………………………………………</w:t>
      </w:r>
    </w:p>
    <w:p w14:paraId="4EEA4E81" w14:textId="0CFB6E7E" w:rsidR="00037010" w:rsidRDefault="00F811E9">
      <w:pPr>
        <w:keepLines/>
        <w:spacing w:after="120"/>
        <w:rPr>
          <w:sz w:val="22"/>
          <w:szCs w:val="22"/>
        </w:rPr>
      </w:pPr>
      <w:r>
        <w:rPr>
          <w:sz w:val="22"/>
          <w:szCs w:val="22"/>
        </w:rPr>
        <w:t xml:space="preserve">      doc. MUDr. Zdeněk Beneš</w:t>
      </w:r>
      <w:r>
        <w:rPr>
          <w:sz w:val="22"/>
          <w:szCs w:val="22"/>
        </w:rPr>
        <w:tab/>
      </w:r>
      <w:r>
        <w:rPr>
          <w:sz w:val="22"/>
          <w:szCs w:val="22"/>
        </w:rPr>
        <w:tab/>
      </w:r>
      <w:r>
        <w:rPr>
          <w:sz w:val="22"/>
          <w:szCs w:val="22"/>
        </w:rPr>
        <w:tab/>
      </w:r>
      <w:r>
        <w:rPr>
          <w:sz w:val="22"/>
          <w:szCs w:val="22"/>
        </w:rPr>
        <w:tab/>
        <w:t>Ing. Martin Rozínek</w:t>
      </w:r>
    </w:p>
    <w:p w14:paraId="0834B018" w14:textId="36589F89" w:rsidR="00037010" w:rsidRDefault="00F811E9">
      <w:pPr>
        <w:keepLines/>
        <w:spacing w:after="120"/>
        <w:rPr>
          <w:sz w:val="22"/>
          <w:szCs w:val="22"/>
        </w:rPr>
      </w:pPr>
      <w:r>
        <w:rPr>
          <w:sz w:val="22"/>
          <w:szCs w:val="22"/>
        </w:rPr>
        <w:t xml:space="preserve"> ředitel Fakultní Thomayerovy nemocnice</w:t>
      </w:r>
      <w:r>
        <w:rPr>
          <w:sz w:val="22"/>
          <w:szCs w:val="22"/>
        </w:rPr>
        <w:tab/>
      </w:r>
      <w:r>
        <w:rPr>
          <w:sz w:val="22"/>
          <w:szCs w:val="22"/>
        </w:rPr>
        <w:tab/>
      </w:r>
      <w:r>
        <w:rPr>
          <w:sz w:val="22"/>
          <w:szCs w:val="22"/>
        </w:rPr>
        <w:tab/>
        <w:t xml:space="preserve">jednatel společnosti </w:t>
      </w:r>
    </w:p>
    <w:p w14:paraId="0682F9F1" w14:textId="77777777" w:rsidR="00754E92" w:rsidRDefault="00754E92">
      <w:pPr>
        <w:keepLines/>
        <w:spacing w:after="120"/>
        <w:rPr>
          <w:sz w:val="22"/>
          <w:szCs w:val="22"/>
        </w:rPr>
      </w:pPr>
    </w:p>
    <w:p w14:paraId="4DCE2AFE" w14:textId="28CE7DD3" w:rsidR="00754E92" w:rsidRPr="00D8720B" w:rsidRDefault="00754E92">
      <w:pPr>
        <w:keepLines/>
        <w:spacing w:after="120"/>
        <w:rPr>
          <w:sz w:val="22"/>
          <w:szCs w:val="22"/>
        </w:rPr>
      </w:pPr>
      <w:proofErr w:type="gramStart"/>
      <w:r>
        <w:rPr>
          <w:sz w:val="22"/>
          <w:szCs w:val="22"/>
        </w:rPr>
        <w:t xml:space="preserve">OU  </w:t>
      </w:r>
      <w:proofErr w:type="spellStart"/>
      <w:r>
        <w:rPr>
          <w:sz w:val="22"/>
          <w:szCs w:val="22"/>
        </w:rPr>
        <w:t>OU</w:t>
      </w:r>
      <w:proofErr w:type="spellEnd"/>
      <w:proofErr w:type="gramEnd"/>
      <w:r>
        <w:rPr>
          <w:sz w:val="22"/>
          <w:szCs w:val="22"/>
        </w:rPr>
        <w:t xml:space="preserve">  - osobní údaj</w:t>
      </w:r>
    </w:p>
    <w:sectPr w:rsidR="00754E92" w:rsidRPr="00D8720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BF6D6" w14:textId="77777777" w:rsidR="00F811E9" w:rsidRDefault="00F811E9">
      <w:r>
        <w:separator/>
      </w:r>
    </w:p>
  </w:endnote>
  <w:endnote w:type="continuationSeparator" w:id="0">
    <w:p w14:paraId="00496780" w14:textId="77777777" w:rsidR="00F811E9" w:rsidRDefault="00F8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758C9" w14:textId="77777777" w:rsidR="00037010" w:rsidRDefault="00037010">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4F047" w14:textId="4C34708C" w:rsidR="00037010" w:rsidRDefault="00037010">
    <w:pPr>
      <w:pBdr>
        <w:top w:val="nil"/>
        <w:left w:val="nil"/>
        <w:bottom w:val="nil"/>
        <w:right w:val="nil"/>
        <w:between w:val="nil"/>
      </w:pBdr>
      <w:tabs>
        <w:tab w:val="center" w:pos="4536"/>
        <w:tab w:val="right" w:pos="9072"/>
      </w:tabs>
      <w:jc w:val="right"/>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5C62" w14:textId="77777777" w:rsidR="00037010" w:rsidRDefault="0003701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D8CC8" w14:textId="77777777" w:rsidR="00F811E9" w:rsidRDefault="00F811E9">
      <w:r>
        <w:separator/>
      </w:r>
    </w:p>
  </w:footnote>
  <w:footnote w:type="continuationSeparator" w:id="0">
    <w:p w14:paraId="74026E03" w14:textId="77777777" w:rsidR="00F811E9" w:rsidRDefault="00F8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9ADD" w14:textId="77777777" w:rsidR="00037010" w:rsidRDefault="00037010">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9C093" w14:textId="77777777" w:rsidR="00037010" w:rsidRDefault="00F811E9">
    <w:pPr>
      <w:pBdr>
        <w:top w:val="nil"/>
        <w:left w:val="nil"/>
        <w:bottom w:val="nil"/>
        <w:right w:val="nil"/>
        <w:between w:val="nil"/>
      </w:pBdr>
      <w:tabs>
        <w:tab w:val="center" w:pos="4536"/>
        <w:tab w:val="right" w:pos="9072"/>
      </w:tabs>
      <w:jc w:val="right"/>
      <w:rPr>
        <w:sz w:val="20"/>
        <w:szCs w:val="20"/>
      </w:rPr>
    </w:pPr>
    <w:r>
      <w:rPr>
        <w:i/>
        <w:noProof/>
        <w:color w:val="000000"/>
        <w:sz w:val="16"/>
        <w:szCs w:val="16"/>
      </w:rPr>
      <mc:AlternateContent>
        <mc:Choice Requires="wps">
          <w:drawing>
            <wp:anchor distT="0" distB="0" distL="114300" distR="114300" simplePos="0" relativeHeight="251658240" behindDoc="0" locked="0" layoutInCell="1" hidden="0" allowOverlap="1" wp14:anchorId="2B3BA397" wp14:editId="29FFAED9">
              <wp:simplePos x="0" y="0"/>
              <wp:positionH relativeFrom="page">
                <wp:posOffset>-4761</wp:posOffset>
              </wp:positionH>
              <wp:positionV relativeFrom="page">
                <wp:posOffset>185738</wp:posOffset>
              </wp:positionV>
              <wp:extent cx="7569835" cy="283210"/>
              <wp:effectExtent l="0" t="0" r="0" b="0"/>
              <wp:wrapNone/>
              <wp:docPr id="1321438150" name="Obdélník 1321438150" descr="{&quot;HashCode&quot;:154463193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158"/>
                        <a:ext cx="7560310" cy="273685"/>
                      </a:xfrm>
                      <a:prstGeom prst="rect">
                        <a:avLst/>
                      </a:prstGeom>
                      <a:noFill/>
                      <a:ln>
                        <a:noFill/>
                      </a:ln>
                    </wps:spPr>
                    <wps:txbx>
                      <w:txbxContent>
                        <w:p w14:paraId="50E39040" w14:textId="77777777" w:rsidR="00037010" w:rsidRDefault="00037010">
                          <w:pPr>
                            <w:jc w:val="right"/>
                            <w:textDirection w:val="btLr"/>
                          </w:pPr>
                        </w:p>
                      </w:txbxContent>
                    </wps:txbx>
                    <wps:bodyPr spcFirstLastPara="1" wrap="square" lIns="91425" tIns="0" rIns="254000" bIns="0" anchor="t" anchorCtr="0">
                      <a:noAutofit/>
                    </wps:bodyPr>
                  </wps:wsp>
                </a:graphicData>
              </a:graphic>
            </wp:anchor>
          </w:drawing>
        </mc:Choice>
        <mc:Fallback>
          <w:pict>
            <v:rect w14:anchorId="2B3BA397" id="Obdélník 1321438150" o:spid="_x0000_s1026" alt="{&quot;HashCode&quot;:1544631936,&quot;Height&quot;:841.0,&quot;Width&quot;:595.0,&quot;Placement&quot;:&quot;Header&quot;,&quot;Index&quot;:&quot;Primary&quot;,&quot;Section&quot;:1,&quot;Top&quot;:0.0,&quot;Left&quot;:0.0}" style="position:absolute;left:0;text-align:left;margin-left:-.35pt;margin-top:14.65pt;width:596.05pt;height:22.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" filled="f" stroked="f">
              <v:textbox inset="2.53958mm,0,20pt,0">
                <w:txbxContent>
                  <w:p w14:paraId="50E39040" w14:textId="77777777" w:rsidR="00037010" w:rsidRDefault="00037010">
                    <w:pPr>
                      <w:jc w:val="right"/>
                      <w:textDirection w:val="btLr"/>
                    </w:pPr>
                  </w:p>
                </w:txbxContent>
              </v:textbox>
              <w10:wrap anchorx="page" anchory="page"/>
            </v:rect>
          </w:pict>
        </mc:Fallback>
      </mc:AlternateContent>
    </w:r>
  </w:p>
  <w:p w14:paraId="2D3D9CF9" w14:textId="267454E8" w:rsidR="00037010" w:rsidRDefault="00037010">
    <w:pPr>
      <w:pBdr>
        <w:top w:val="nil"/>
        <w:left w:val="nil"/>
        <w:bottom w:val="nil"/>
        <w:right w:val="nil"/>
        <w:between w:val="nil"/>
      </w:pBdr>
      <w:tabs>
        <w:tab w:val="center" w:pos="4536"/>
        <w:tab w:val="right" w:pos="9072"/>
      </w:tabs>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71E4F" w14:textId="77777777" w:rsidR="00037010" w:rsidRDefault="0003701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E13F5"/>
    <w:multiLevelType w:val="multilevel"/>
    <w:tmpl w:val="C9566596"/>
    <w:lvl w:ilvl="0">
      <w:start w:val="1"/>
      <w:numFmt w:val="decimal"/>
      <w:lvlText w:val="%1."/>
      <w:lvlJc w:val="left"/>
      <w:pPr>
        <w:ind w:left="1069" w:hanging="360"/>
      </w:pPr>
    </w:lvl>
    <w:lvl w:ilvl="1">
      <w:start w:val="1"/>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 w15:restartNumberingAfterBreak="0">
    <w:nsid w:val="14970B76"/>
    <w:multiLevelType w:val="multilevel"/>
    <w:tmpl w:val="D1765D00"/>
    <w:lvl w:ilvl="0">
      <w:start w:val="9"/>
      <w:numFmt w:val="decimal"/>
      <w:lvlText w:val="%1"/>
      <w:lvlJc w:val="left"/>
      <w:pPr>
        <w:ind w:left="360" w:hanging="360"/>
      </w:pPr>
    </w:lvl>
    <w:lvl w:ilvl="1">
      <w:start w:val="1"/>
      <w:numFmt w:val="decimal"/>
      <w:lvlText w:val="%1.%2"/>
      <w:lvlJc w:val="left"/>
      <w:pPr>
        <w:ind w:left="1247" w:hanging="567"/>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C562367"/>
    <w:multiLevelType w:val="multilevel"/>
    <w:tmpl w:val="D66458D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C913EAA"/>
    <w:multiLevelType w:val="multilevel"/>
    <w:tmpl w:val="7646B6BC"/>
    <w:lvl w:ilvl="0">
      <w:start w:val="14"/>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40A36FE5"/>
    <w:multiLevelType w:val="multilevel"/>
    <w:tmpl w:val="F7CAA2C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5D0BFC"/>
    <w:multiLevelType w:val="multilevel"/>
    <w:tmpl w:val="C7E052C6"/>
    <w:lvl w:ilvl="0">
      <w:start w:val="7"/>
      <w:numFmt w:val="decimal"/>
      <w:lvlText w:val="%1"/>
      <w:lvlJc w:val="left"/>
      <w:pPr>
        <w:ind w:left="360" w:hanging="360"/>
      </w:pPr>
    </w:lvl>
    <w:lvl w:ilvl="1">
      <w:start w:val="1"/>
      <w:numFmt w:val="decimal"/>
      <w:lvlText w:val="%1.%2"/>
      <w:lvlJc w:val="left"/>
      <w:pPr>
        <w:ind w:left="1247" w:hanging="527"/>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4D2426B1"/>
    <w:multiLevelType w:val="multilevel"/>
    <w:tmpl w:val="0B0E8A8E"/>
    <w:lvl w:ilvl="0">
      <w:start w:val="5"/>
      <w:numFmt w:val="decimal"/>
      <w:lvlText w:val="%1"/>
      <w:lvlJc w:val="left"/>
      <w:pPr>
        <w:ind w:left="360" w:hanging="360"/>
      </w:pPr>
    </w:lvl>
    <w:lvl w:ilvl="1">
      <w:start w:val="1"/>
      <w:numFmt w:val="decimal"/>
      <w:lvlText w:val="%1.%2"/>
      <w:lvlJc w:val="left"/>
      <w:pPr>
        <w:ind w:left="1094" w:hanging="527"/>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1E6389B"/>
    <w:multiLevelType w:val="multilevel"/>
    <w:tmpl w:val="86A019CC"/>
    <w:lvl w:ilvl="0">
      <w:start w:val="10"/>
      <w:numFmt w:val="decimal"/>
      <w:lvlText w:val="%1"/>
      <w:lvlJc w:val="left"/>
      <w:pPr>
        <w:ind w:left="420" w:hanging="420"/>
      </w:pPr>
    </w:lvl>
    <w:lvl w:ilvl="1">
      <w:start w:val="1"/>
      <w:numFmt w:val="decimal"/>
      <w:lvlText w:val="%1.%2"/>
      <w:lvlJc w:val="left"/>
      <w:pPr>
        <w:ind w:left="1140" w:hanging="42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529B5B51"/>
    <w:multiLevelType w:val="multilevel"/>
    <w:tmpl w:val="DBA4B714"/>
    <w:lvl w:ilvl="0">
      <w:start w:val="12"/>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59A30243"/>
    <w:multiLevelType w:val="multilevel"/>
    <w:tmpl w:val="02304D40"/>
    <w:lvl w:ilvl="0">
      <w:start w:val="8"/>
      <w:numFmt w:val="decimal"/>
      <w:lvlText w:val="%1"/>
      <w:lvlJc w:val="left"/>
      <w:pPr>
        <w:ind w:left="360" w:hanging="360"/>
      </w:pPr>
      <w:rPr>
        <w:b w:val="0"/>
        <w:i w:val="0"/>
        <w:color w:val="000000"/>
      </w:rPr>
    </w:lvl>
    <w:lvl w:ilvl="1">
      <w:start w:val="1"/>
      <w:numFmt w:val="decimal"/>
      <w:lvlText w:val="%1.%2"/>
      <w:lvlJc w:val="left"/>
      <w:pPr>
        <w:ind w:left="1247" w:hanging="527"/>
      </w:pPr>
      <w:rPr>
        <w:b w:val="0"/>
        <w:i w:val="0"/>
        <w:color w:val="000000"/>
      </w:rPr>
    </w:lvl>
    <w:lvl w:ilvl="2">
      <w:start w:val="1"/>
      <w:numFmt w:val="decimal"/>
      <w:lvlText w:val="%1.%2.%3"/>
      <w:lvlJc w:val="left"/>
      <w:pPr>
        <w:ind w:left="2160" w:hanging="720"/>
      </w:pPr>
      <w:rPr>
        <w:b w:val="0"/>
        <w:i w:val="0"/>
        <w:color w:val="000000"/>
      </w:rPr>
    </w:lvl>
    <w:lvl w:ilvl="3">
      <w:start w:val="1"/>
      <w:numFmt w:val="decimal"/>
      <w:lvlText w:val="%1.%2.%3.%4"/>
      <w:lvlJc w:val="left"/>
      <w:pPr>
        <w:ind w:left="2880" w:hanging="720"/>
      </w:pPr>
      <w:rPr>
        <w:b w:val="0"/>
        <w:i w:val="0"/>
        <w:color w:val="000000"/>
      </w:rPr>
    </w:lvl>
    <w:lvl w:ilvl="4">
      <w:start w:val="1"/>
      <w:numFmt w:val="decimal"/>
      <w:lvlText w:val="%1.%2.%3.%4.%5"/>
      <w:lvlJc w:val="left"/>
      <w:pPr>
        <w:ind w:left="3960" w:hanging="1080"/>
      </w:pPr>
      <w:rPr>
        <w:b w:val="0"/>
        <w:i w:val="0"/>
        <w:color w:val="000000"/>
      </w:rPr>
    </w:lvl>
    <w:lvl w:ilvl="5">
      <w:start w:val="1"/>
      <w:numFmt w:val="decimal"/>
      <w:lvlText w:val="%1.%2.%3.%4.%5.%6"/>
      <w:lvlJc w:val="left"/>
      <w:pPr>
        <w:ind w:left="4680" w:hanging="1080"/>
      </w:pPr>
      <w:rPr>
        <w:b w:val="0"/>
        <w:i w:val="0"/>
        <w:color w:val="000000"/>
      </w:rPr>
    </w:lvl>
    <w:lvl w:ilvl="6">
      <w:start w:val="1"/>
      <w:numFmt w:val="decimal"/>
      <w:lvlText w:val="%1.%2.%3.%4.%5.%6.%7"/>
      <w:lvlJc w:val="left"/>
      <w:pPr>
        <w:ind w:left="5760" w:hanging="1440"/>
      </w:pPr>
      <w:rPr>
        <w:b w:val="0"/>
        <w:i w:val="0"/>
        <w:color w:val="000000"/>
      </w:rPr>
    </w:lvl>
    <w:lvl w:ilvl="7">
      <w:start w:val="1"/>
      <w:numFmt w:val="decimal"/>
      <w:lvlText w:val="%1.%2.%3.%4.%5.%6.%7.%8"/>
      <w:lvlJc w:val="left"/>
      <w:pPr>
        <w:ind w:left="6480" w:hanging="1440"/>
      </w:pPr>
      <w:rPr>
        <w:b w:val="0"/>
        <w:i w:val="0"/>
        <w:color w:val="000000"/>
      </w:rPr>
    </w:lvl>
    <w:lvl w:ilvl="8">
      <w:start w:val="1"/>
      <w:numFmt w:val="decimal"/>
      <w:lvlText w:val="%1.%2.%3.%4.%5.%6.%7.%8.%9"/>
      <w:lvlJc w:val="left"/>
      <w:pPr>
        <w:ind w:left="7560" w:hanging="1800"/>
      </w:pPr>
      <w:rPr>
        <w:b w:val="0"/>
        <w:i w:val="0"/>
        <w:color w:val="000000"/>
      </w:rPr>
    </w:lvl>
  </w:abstractNum>
  <w:abstractNum w:abstractNumId="10" w15:restartNumberingAfterBreak="0">
    <w:nsid w:val="616B083C"/>
    <w:multiLevelType w:val="multilevel"/>
    <w:tmpl w:val="4FEC983E"/>
    <w:lvl w:ilvl="0">
      <w:start w:val="1"/>
      <w:numFmt w:val="decimal"/>
      <w:lvlText w:val="%1"/>
      <w:lvlJc w:val="left"/>
      <w:pPr>
        <w:ind w:left="360" w:hanging="360"/>
      </w:pPr>
      <w:rPr>
        <w:b w:val="0"/>
      </w:rPr>
    </w:lvl>
    <w:lvl w:ilvl="1">
      <w:start w:val="1"/>
      <w:numFmt w:val="decimal"/>
      <w:lvlText w:val="%1.%2"/>
      <w:lvlJc w:val="left"/>
      <w:pPr>
        <w:ind w:left="1068" w:hanging="360"/>
      </w:pPr>
      <w:rPr>
        <w:b w:val="0"/>
      </w:rPr>
    </w:lvl>
    <w:lvl w:ilvl="2">
      <w:start w:val="1"/>
      <w:numFmt w:val="decimal"/>
      <w:lvlText w:val="%1.%2.%3"/>
      <w:lvlJc w:val="left"/>
      <w:pPr>
        <w:ind w:left="2136" w:hanging="720"/>
      </w:pPr>
      <w:rPr>
        <w:b w:val="0"/>
      </w:rPr>
    </w:lvl>
    <w:lvl w:ilvl="3">
      <w:start w:val="1"/>
      <w:numFmt w:val="decimal"/>
      <w:lvlText w:val="%1.%2.%3.%4"/>
      <w:lvlJc w:val="left"/>
      <w:pPr>
        <w:ind w:left="2844" w:hanging="720"/>
      </w:pPr>
      <w:rPr>
        <w:b w:val="0"/>
      </w:rPr>
    </w:lvl>
    <w:lvl w:ilvl="4">
      <w:start w:val="1"/>
      <w:numFmt w:val="decimal"/>
      <w:lvlText w:val="%1.%2.%3.%4.%5"/>
      <w:lvlJc w:val="left"/>
      <w:pPr>
        <w:ind w:left="3912" w:hanging="1080"/>
      </w:pPr>
      <w:rPr>
        <w:b w:val="0"/>
      </w:rPr>
    </w:lvl>
    <w:lvl w:ilvl="5">
      <w:start w:val="1"/>
      <w:numFmt w:val="decimal"/>
      <w:lvlText w:val="%1.%2.%3.%4.%5.%6"/>
      <w:lvlJc w:val="left"/>
      <w:pPr>
        <w:ind w:left="4620" w:hanging="1080"/>
      </w:pPr>
      <w:rPr>
        <w:b w:val="0"/>
      </w:rPr>
    </w:lvl>
    <w:lvl w:ilvl="6">
      <w:start w:val="1"/>
      <w:numFmt w:val="decimal"/>
      <w:lvlText w:val="%1.%2.%3.%4.%5.%6.%7"/>
      <w:lvlJc w:val="left"/>
      <w:pPr>
        <w:ind w:left="5688" w:hanging="1440"/>
      </w:pPr>
      <w:rPr>
        <w:b w:val="0"/>
      </w:rPr>
    </w:lvl>
    <w:lvl w:ilvl="7">
      <w:start w:val="1"/>
      <w:numFmt w:val="decimal"/>
      <w:lvlText w:val="%1.%2.%3.%4.%5.%6.%7.%8"/>
      <w:lvlJc w:val="left"/>
      <w:pPr>
        <w:ind w:left="6396" w:hanging="1440"/>
      </w:pPr>
      <w:rPr>
        <w:b w:val="0"/>
      </w:rPr>
    </w:lvl>
    <w:lvl w:ilvl="8">
      <w:start w:val="1"/>
      <w:numFmt w:val="decimal"/>
      <w:lvlText w:val="%1.%2.%3.%4.%5.%6.%7.%8.%9"/>
      <w:lvlJc w:val="left"/>
      <w:pPr>
        <w:ind w:left="7464" w:hanging="1800"/>
      </w:pPr>
      <w:rPr>
        <w:b w:val="0"/>
      </w:rPr>
    </w:lvl>
  </w:abstractNum>
  <w:abstractNum w:abstractNumId="11" w15:restartNumberingAfterBreak="0">
    <w:nsid w:val="7D946F5A"/>
    <w:multiLevelType w:val="multilevel"/>
    <w:tmpl w:val="5C3CF484"/>
    <w:lvl w:ilvl="0">
      <w:start w:val="13"/>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458334744">
    <w:abstractNumId w:val="8"/>
  </w:num>
  <w:num w:numId="2" w16cid:durableId="880244576">
    <w:abstractNumId w:val="6"/>
  </w:num>
  <w:num w:numId="3" w16cid:durableId="1848788978">
    <w:abstractNumId w:val="1"/>
  </w:num>
  <w:num w:numId="4" w16cid:durableId="1345281758">
    <w:abstractNumId w:val="9"/>
  </w:num>
  <w:num w:numId="5" w16cid:durableId="1282806161">
    <w:abstractNumId w:val="2"/>
  </w:num>
  <w:num w:numId="6" w16cid:durableId="733434540">
    <w:abstractNumId w:val="10"/>
  </w:num>
  <w:num w:numId="7" w16cid:durableId="501245084">
    <w:abstractNumId w:val="7"/>
  </w:num>
  <w:num w:numId="8" w16cid:durableId="871112919">
    <w:abstractNumId w:val="5"/>
  </w:num>
  <w:num w:numId="9" w16cid:durableId="925070146">
    <w:abstractNumId w:val="0"/>
  </w:num>
  <w:num w:numId="10" w16cid:durableId="774718043">
    <w:abstractNumId w:val="3"/>
  </w:num>
  <w:num w:numId="11" w16cid:durableId="1676879610">
    <w:abstractNumId w:val="11"/>
  </w:num>
  <w:num w:numId="12" w16cid:durableId="150778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010"/>
    <w:rsid w:val="00037010"/>
    <w:rsid w:val="005C0574"/>
    <w:rsid w:val="00754E92"/>
    <w:rsid w:val="009435A6"/>
    <w:rsid w:val="00A530CC"/>
    <w:rsid w:val="00BD4FCF"/>
    <w:rsid w:val="00D26FB9"/>
    <w:rsid w:val="00D8720B"/>
    <w:rsid w:val="00F81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4059"/>
  <w15:docId w15:val="{0B102F16-DD0F-5F4F-9674-5703B0F5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17F5"/>
    <w:pPr>
      <w:overflowPunct w:val="0"/>
      <w:autoSpaceDE w:val="0"/>
      <w:autoSpaceDN w:val="0"/>
      <w:adjustRightInd w:val="0"/>
      <w:textAlignment w:val="baseline"/>
    </w:p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rsid w:val="00991A8B"/>
    <w:pPr>
      <w:keepNext/>
      <w:spacing w:before="240" w:after="60"/>
      <w:outlineLvl w:val="1"/>
    </w:pPr>
    <w:rPr>
      <w:b/>
      <w:bCs/>
      <w:i/>
      <w:iCs/>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6978AD"/>
    <w:pPr>
      <w:keepNext/>
      <w:spacing w:before="240" w:after="60"/>
      <w:outlineLvl w:val="3"/>
    </w:pPr>
    <w:rPr>
      <w:rFonts w:ascii="Times New Roman" w:hAnsi="Times New Roman"/>
      <w:b/>
      <w:bCs/>
      <w:sz w:val="28"/>
      <w:szCs w:val="28"/>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Odst1">
    <w:name w:val="Odst_1"/>
    <w:basedOn w:val="Nadpis4"/>
    <w:rsid w:val="006978AD"/>
    <w:pPr>
      <w:keepNext w:val="0"/>
      <w:spacing w:before="0" w:after="0"/>
      <w:ind w:left="2832" w:hanging="708"/>
      <w:outlineLvl w:val="9"/>
    </w:pPr>
    <w:rPr>
      <w:b w:val="0"/>
      <w:bCs w:val="0"/>
      <w:sz w:val="24"/>
      <w:szCs w:val="20"/>
      <w:u w:val="single"/>
    </w:rPr>
  </w:style>
  <w:style w:type="paragraph" w:styleId="Zhlav">
    <w:name w:val="header"/>
    <w:basedOn w:val="Normln"/>
    <w:rsid w:val="003E1472"/>
    <w:pPr>
      <w:tabs>
        <w:tab w:val="center" w:pos="4536"/>
        <w:tab w:val="right" w:pos="9072"/>
      </w:tabs>
    </w:pPr>
  </w:style>
  <w:style w:type="paragraph" w:styleId="Zpat">
    <w:name w:val="footer"/>
    <w:basedOn w:val="Normln"/>
    <w:rsid w:val="003E1472"/>
    <w:pPr>
      <w:tabs>
        <w:tab w:val="center" w:pos="4536"/>
        <w:tab w:val="right" w:pos="9072"/>
      </w:tabs>
    </w:pPr>
  </w:style>
  <w:style w:type="paragraph" w:styleId="Textbubliny">
    <w:name w:val="Balloon Text"/>
    <w:basedOn w:val="Normln"/>
    <w:link w:val="TextbublinyChar"/>
    <w:rsid w:val="00BB096A"/>
    <w:rPr>
      <w:rFonts w:ascii="Tahoma" w:hAnsi="Tahoma" w:cs="Tahoma"/>
      <w:sz w:val="16"/>
      <w:szCs w:val="16"/>
    </w:rPr>
  </w:style>
  <w:style w:type="character" w:customStyle="1" w:styleId="TextbublinyChar">
    <w:name w:val="Text bubliny Char"/>
    <w:link w:val="Textbubliny"/>
    <w:rsid w:val="00BB096A"/>
    <w:rPr>
      <w:rFonts w:ascii="Tahoma" w:hAnsi="Tahoma" w:cs="Tahoma"/>
      <w:sz w:val="16"/>
      <w:szCs w:val="16"/>
    </w:rPr>
  </w:style>
  <w:style w:type="paragraph" w:styleId="Revize">
    <w:name w:val="Revision"/>
    <w:hidden/>
    <w:uiPriority w:val="99"/>
    <w:semiHidden/>
    <w:rsid w:val="006D6934"/>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Odstavecseseznamem">
    <w:name w:val="List Paragraph"/>
    <w:basedOn w:val="Normln"/>
    <w:uiPriority w:val="34"/>
    <w:qFormat/>
    <w:rsid w:val="00D26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2bh4ykglU0a5uaFPM8fTh/NUg==">CgMxLjAyCGguZ2pkZ3hzMgloLjMwajB6bGw4AHIhMWZjV1d4Z3h1RVZrMUw5bHdTNnJoeEdZeDFUeHhhMnVx</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4DA05-A6D8-45FC-87E0-506E3580E634}">
  <ds:schemaRefs>
    <ds:schemaRef ds:uri="http://schemas.microsoft.com/sharepoint/v3/contenttype/forms"/>
  </ds:schemaRefs>
</ds:datastoreItem>
</file>

<file path=customXml/itemProps2.xml><?xml version="1.0" encoding="utf-8"?>
<ds:datastoreItem xmlns:ds="http://schemas.openxmlformats.org/officeDocument/2006/customXml" ds:itemID="{5CCD9E90-5DEB-479E-8E98-DD0EE7D50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F8F26655-5C69-4704-AA88-0EA0C2E6A54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1669</Words>
  <Characters>9853</Characters>
  <Application>Microsoft Office Word</Application>
  <DocSecurity>0</DocSecurity>
  <Lines>82</Lines>
  <Paragraphs>22</Paragraphs>
  <ScaleCrop>false</ScaleCrop>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Srbxxr1</dc:creator>
  <cp:lastModifiedBy>Klimánková Pavla</cp:lastModifiedBy>
  <cp:revision>2</cp:revision>
  <cp:lastPrinted>2024-07-15T10:21:00Z</cp:lastPrinted>
  <dcterms:created xsi:type="dcterms:W3CDTF">2024-07-25T07:42:00Z</dcterms:created>
  <dcterms:modified xsi:type="dcterms:W3CDTF">2024-07-25T07:42:00Z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class="C1" owner="Srbxxr1" position="TopRight" marginX="0" marginY="0" classifiedOn="2017-03-14T12:52:25.4631179+01:00</vt:lpwstr>
  </property>
  <property fmtid="{D5CDD505-2E9C-101B-9397-08002B2CF9AE}" pid="3" name="DocumentTagging.ClassificationMark.P01">
    <vt:lpwstr>" showPrintedBy="false" showPrintDate="false" language="cs" ApplicationVersion="Microsoft Word, 14.0" addinVersion="5.7.11.0" template="CEZ" kdi="SKC-DR15"&gt;&lt;history bulk="false" class="Interní" code="C1" user="Jansa Petr" date="2017-03-14T12:52:25.82</vt:lpwstr>
  </property>
  <property fmtid="{D5CDD505-2E9C-101B-9397-08002B2CF9AE}" pid="4" name="DocumentTagging.ClassificationMark.P02">
    <vt:lpwstr>19202+01:00" kdi="SKC-DR15" /&gt;&lt;recipients /&gt;&lt;documentOwners /&gt;&lt;/ClassificationMark&gt;</vt:lpwstr>
  </property>
  <property fmtid="{D5CDD505-2E9C-101B-9397-08002B2CF9AE}" pid="5" name="DocumentTagging.ClassificationMark">
    <vt:lpwstr>￼PARTS:3</vt:lpwstr>
  </property>
  <property fmtid="{D5CDD505-2E9C-101B-9397-08002B2CF9AE}" pid="6" name="MSIP_Label_353c5f55-d967-4112-b692-2d91647f90be_Enabled">
    <vt:lpwstr>true</vt:lpwstr>
  </property>
  <property fmtid="{D5CDD505-2E9C-101B-9397-08002B2CF9AE}" pid="7" name="MSIP_Label_353c5f55-d967-4112-b692-2d91647f90be_SetDate">
    <vt:lpwstr>2020-11-26T18:41:51Z</vt:lpwstr>
  </property>
  <property fmtid="{D5CDD505-2E9C-101B-9397-08002B2CF9AE}" pid="8" name="MSIP_Label_353c5f55-d967-4112-b692-2d91647f90be_Method">
    <vt:lpwstr>Privileged</vt:lpwstr>
  </property>
  <property fmtid="{D5CDD505-2E9C-101B-9397-08002B2CF9AE}" pid="9" name="MSIP_Label_353c5f55-d967-4112-b692-2d91647f90be_Name">
    <vt:lpwstr>L00007</vt:lpwstr>
  </property>
  <property fmtid="{D5CDD505-2E9C-101B-9397-08002B2CF9AE}" pid="10" name="MSIP_Label_353c5f55-d967-4112-b692-2d91647f90be_SiteId">
    <vt:lpwstr>b233f9e1-5599-4693-9cef-38858fe25406</vt:lpwstr>
  </property>
  <property fmtid="{D5CDD505-2E9C-101B-9397-08002B2CF9AE}" pid="11" name="MSIP_Label_353c5f55-d967-4112-b692-2d91647f90be_ActionId">
    <vt:lpwstr>157d0837-3b19-4941-978a-0f7438d8c6df</vt:lpwstr>
  </property>
  <property fmtid="{D5CDD505-2E9C-101B-9397-08002B2CF9AE}" pid="12" name="MSIP_Label_353c5f55-d967-4112-b692-2d91647f90be_ContentBits">
    <vt:lpwstr>0</vt:lpwstr>
  </property>
  <property fmtid="{D5CDD505-2E9C-101B-9397-08002B2CF9AE}" pid="13" name="DocumentClasification">
    <vt:lpwstr>Veřejné</vt:lpwstr>
  </property>
  <property fmtid="{D5CDD505-2E9C-101B-9397-08002B2CF9AE}" pid="14" name="CEZ_DLP">
    <vt:lpwstr>CEZ:CEZ-DGR:D</vt:lpwstr>
  </property>
  <property fmtid="{D5CDD505-2E9C-101B-9397-08002B2CF9AE}" pid="15" name="CEZ_MIPLabelName">
    <vt:lpwstr>Public-CEZ-DGR</vt:lpwstr>
  </property>
  <property fmtid="{D5CDD505-2E9C-101B-9397-08002B2CF9AE}" pid="16" name="MSIP_Label_c93be096-951f-40f1-830d-c27b8a8c2c27_Enabled">
    <vt:lpwstr>true</vt:lpwstr>
  </property>
  <property fmtid="{D5CDD505-2E9C-101B-9397-08002B2CF9AE}" pid="17" name="MSIP_Label_c93be096-951f-40f1-830d-c27b8a8c2c27_SetDate">
    <vt:lpwstr>2024-07-25T07:42:35Z</vt:lpwstr>
  </property>
  <property fmtid="{D5CDD505-2E9C-101B-9397-08002B2CF9AE}" pid="18" name="MSIP_Label_c93be096-951f-40f1-830d-c27b8a8c2c27_Method">
    <vt:lpwstr>Standard</vt:lpwstr>
  </property>
  <property fmtid="{D5CDD505-2E9C-101B-9397-08002B2CF9AE}" pid="19" name="MSIP_Label_c93be096-951f-40f1-830d-c27b8a8c2c27_Name">
    <vt:lpwstr>defa4170-0d19-0005-0004-bc88714345d2</vt:lpwstr>
  </property>
  <property fmtid="{D5CDD505-2E9C-101B-9397-08002B2CF9AE}" pid="20" name="MSIP_Label_c93be096-951f-40f1-830d-c27b8a8c2c27_SiteId">
    <vt:lpwstr>00847377-d903-4047-af0c-776d9611e3e6</vt:lpwstr>
  </property>
  <property fmtid="{D5CDD505-2E9C-101B-9397-08002B2CF9AE}" pid="21" name="MSIP_Label_c93be096-951f-40f1-830d-c27b8a8c2c27_ActionId">
    <vt:lpwstr>69e9afd0-55ba-4742-b227-17fb55e0d851</vt:lpwstr>
  </property>
  <property fmtid="{D5CDD505-2E9C-101B-9397-08002B2CF9AE}" pid="22" name="MSIP_Label_c93be096-951f-40f1-830d-c27b8a8c2c27_ContentBits">
    <vt:lpwstr>0</vt:lpwstr>
  </property>
</Properties>
</file>