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C7" w:rsidRDefault="00001DC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01DC7" w:rsidRDefault="008121D1">
      <w:pPr>
        <w:pStyle w:val="Nzev"/>
        <w:spacing w:before="99"/>
        <w:ind w:left="3143" w:right="3168"/>
      </w:pPr>
      <w:r>
        <w:rPr>
          <w:color w:val="808080"/>
        </w:rPr>
        <w:t>Smlouva č. 7221100308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01DC7" w:rsidRDefault="008121D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01DC7" w:rsidRDefault="00001DC7">
      <w:pPr>
        <w:pStyle w:val="Zkladntext"/>
        <w:spacing w:before="11"/>
        <w:rPr>
          <w:sz w:val="59"/>
        </w:rPr>
      </w:pPr>
    </w:p>
    <w:p w:rsidR="00001DC7" w:rsidRDefault="008121D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01DC7" w:rsidRDefault="00001DC7">
      <w:pPr>
        <w:pStyle w:val="Zkladntext"/>
        <w:rPr>
          <w:sz w:val="26"/>
        </w:rPr>
      </w:pPr>
    </w:p>
    <w:p w:rsidR="00001DC7" w:rsidRDefault="008121D1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01DC7" w:rsidRDefault="008121D1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01DC7" w:rsidRDefault="008121D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01DC7" w:rsidRDefault="008121D1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01DC7" w:rsidRDefault="008121D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01DC7" w:rsidRDefault="008121D1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01DC7" w:rsidRDefault="008121D1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01DC7" w:rsidRDefault="00001DC7">
      <w:pPr>
        <w:pStyle w:val="Zkladntext"/>
        <w:spacing w:before="12"/>
        <w:rPr>
          <w:sz w:val="19"/>
        </w:rPr>
      </w:pPr>
    </w:p>
    <w:p w:rsidR="00001DC7" w:rsidRDefault="008121D1">
      <w:pPr>
        <w:pStyle w:val="Zkladntext"/>
        <w:ind w:left="102"/>
      </w:pPr>
      <w:r>
        <w:rPr>
          <w:w w:val="99"/>
        </w:rPr>
        <w:t>a</w:t>
      </w:r>
    </w:p>
    <w:p w:rsidR="00001DC7" w:rsidRDefault="00001DC7">
      <w:pPr>
        <w:pStyle w:val="Zkladntext"/>
        <w:spacing w:before="1"/>
      </w:pPr>
    </w:p>
    <w:p w:rsidR="00001DC7" w:rsidRDefault="008121D1">
      <w:pPr>
        <w:pStyle w:val="Nadpis2"/>
        <w:jc w:val="left"/>
      </w:pPr>
      <w:r>
        <w:t>BIVOJ</w:t>
      </w:r>
      <w:r>
        <w:rPr>
          <w:spacing w:val="50"/>
        </w:rPr>
        <w:t xml:space="preserve"> </w:t>
      </w:r>
      <w:r>
        <w:t>a.s.</w:t>
      </w:r>
    </w:p>
    <w:p w:rsidR="00001DC7" w:rsidRDefault="008121D1">
      <w:pPr>
        <w:pStyle w:val="Zkladntext"/>
        <w:ind w:left="102" w:right="1157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Ostravě,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1043</w:t>
      </w:r>
    </w:p>
    <w:p w:rsidR="00001DC7" w:rsidRDefault="008121D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Jateční</w:t>
      </w:r>
      <w:r>
        <w:rPr>
          <w:spacing w:val="-4"/>
        </w:rPr>
        <w:t xml:space="preserve"> </w:t>
      </w:r>
      <w:r>
        <w:t>2884/23a,</w:t>
      </w:r>
      <w:r>
        <w:rPr>
          <w:spacing w:val="-1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746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Opava</w:t>
      </w:r>
    </w:p>
    <w:p w:rsidR="00001DC7" w:rsidRDefault="008121D1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607</w:t>
      </w:r>
      <w:r>
        <w:rPr>
          <w:spacing w:val="-1"/>
        </w:rPr>
        <w:t xml:space="preserve"> </w:t>
      </w:r>
      <w:r>
        <w:t>93 031</w:t>
      </w:r>
    </w:p>
    <w:p w:rsidR="00001DC7" w:rsidRDefault="008121D1">
      <w:pPr>
        <w:tabs>
          <w:tab w:val="left" w:pos="2982"/>
        </w:tabs>
        <w:ind w:left="102"/>
        <w:rPr>
          <w:rFonts w:ascii="Verdana" w:hAnsi="Verdana"/>
          <w:sz w:val="18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Ing.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Ondřejem</w:t>
      </w:r>
      <w:r>
        <w:rPr>
          <w:rFonts w:ascii="Verdana" w:hAnsi="Verdana"/>
          <w:color w:val="333333"/>
          <w:spacing w:val="59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L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z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c k ý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m,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místopředsedou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představenstva</w:t>
      </w:r>
    </w:p>
    <w:p w:rsidR="00001DC7" w:rsidRDefault="008121D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001DC7" w:rsidRDefault="008121D1">
      <w:pPr>
        <w:pStyle w:val="Zkladntext"/>
        <w:tabs>
          <w:tab w:val="left" w:pos="2982"/>
        </w:tabs>
        <w:spacing w:before="1"/>
        <w:ind w:left="10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10502821/0100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01DC7" w:rsidRDefault="00001DC7">
      <w:pPr>
        <w:pStyle w:val="Zkladntext"/>
        <w:spacing w:before="12"/>
        <w:rPr>
          <w:sz w:val="19"/>
        </w:rPr>
      </w:pPr>
    </w:p>
    <w:p w:rsidR="00001DC7" w:rsidRDefault="008121D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01DC7" w:rsidRDefault="00001DC7">
      <w:pPr>
        <w:pStyle w:val="Zkladntext"/>
      </w:pPr>
    </w:p>
    <w:p w:rsidR="00001DC7" w:rsidRDefault="008121D1">
      <w:pPr>
        <w:pStyle w:val="Nadpis1"/>
        <w:ind w:left="2277" w:right="2306"/>
      </w:pPr>
      <w:r>
        <w:t>I.</w:t>
      </w:r>
    </w:p>
    <w:p w:rsidR="00001DC7" w:rsidRDefault="008121D1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01DC7" w:rsidRDefault="00001DC7">
      <w:pPr>
        <w:pStyle w:val="Zkladntext"/>
        <w:spacing w:before="1"/>
        <w:rPr>
          <w:b/>
        </w:rPr>
      </w:pPr>
    </w:p>
    <w:p w:rsidR="00001DC7" w:rsidRDefault="008121D1">
      <w:pPr>
        <w:pStyle w:val="Odstavecseseznamem"/>
        <w:numPr>
          <w:ilvl w:val="0"/>
          <w:numId w:val="8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001DC7" w:rsidRDefault="008121D1">
      <w:pPr>
        <w:pStyle w:val="Zkladntext"/>
        <w:ind w:left="385" w:right="131"/>
        <w:jc w:val="both"/>
      </w:pPr>
      <w:r>
        <w:t>„Smlouva“) se uzavírá na základě Rozhodnutí ministra životního prostředí č. 7221100308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001DC7" w:rsidRDefault="008121D1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01DC7" w:rsidRDefault="00001DC7">
      <w:pPr>
        <w:jc w:val="both"/>
        <w:rPr>
          <w:sz w:val="20"/>
        </w:rPr>
        <w:sectPr w:rsidR="00001DC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01DC7" w:rsidRDefault="008121D1">
      <w:pPr>
        <w:pStyle w:val="Nadpis2"/>
        <w:spacing w:before="120"/>
        <w:ind w:left="740"/>
        <w:jc w:val="both"/>
      </w:pPr>
      <w:r>
        <w:t>„Instalace</w:t>
      </w:r>
      <w:r>
        <w:rPr>
          <w:spacing w:val="-3"/>
        </w:rPr>
        <w:t xml:space="preserve"> </w:t>
      </w:r>
      <w:r>
        <w:t>pozemní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instalovaném</w:t>
      </w:r>
      <w:r>
        <w:rPr>
          <w:spacing w:val="-3"/>
        </w:rPr>
        <w:t xml:space="preserve"> </w:t>
      </w:r>
      <w:r>
        <w:t>výkonu 312,95</w:t>
      </w:r>
      <w:r>
        <w:rPr>
          <w:spacing w:val="-3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BIVOJ,</w:t>
      </w:r>
      <w:r>
        <w:rPr>
          <w:spacing w:val="-4"/>
        </w:rPr>
        <w:t xml:space="preserve"> </w:t>
      </w:r>
      <w:r>
        <w:t>a.s.“</w:t>
      </w:r>
    </w:p>
    <w:p w:rsidR="00001DC7" w:rsidRDefault="008121D1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01DC7" w:rsidRDefault="008121D1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001DC7" w:rsidRDefault="00001DC7">
      <w:pPr>
        <w:pStyle w:val="Zkladntext"/>
        <w:spacing w:before="12"/>
        <w:rPr>
          <w:sz w:val="19"/>
        </w:rPr>
      </w:pPr>
    </w:p>
    <w:p w:rsidR="00001DC7" w:rsidRDefault="008121D1">
      <w:pPr>
        <w:pStyle w:val="Nadpis1"/>
        <w:ind w:left="3143" w:right="2819"/>
      </w:pPr>
      <w:r>
        <w:t>II.</w:t>
      </w:r>
    </w:p>
    <w:p w:rsidR="00001DC7" w:rsidRDefault="008121D1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01DC7" w:rsidRDefault="00001DC7">
      <w:pPr>
        <w:pStyle w:val="Zkladntext"/>
        <w:spacing w:before="1"/>
        <w:rPr>
          <w:b/>
        </w:rPr>
      </w:pPr>
    </w:p>
    <w:p w:rsidR="00001DC7" w:rsidRDefault="008121D1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2 271 673,45 Kč </w:t>
      </w:r>
      <w:r>
        <w:rPr>
          <w:sz w:val="20"/>
        </w:rPr>
        <w:t>(slovy: dva milion</w:t>
      </w:r>
      <w:r>
        <w:rPr>
          <w:sz w:val="20"/>
        </w:rPr>
        <w:t>y dvě stě sedmdesát jedna tisíc šest set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1"/>
          <w:sz w:val="20"/>
        </w:rPr>
        <w:t xml:space="preserve"> </w:t>
      </w:r>
      <w:r>
        <w:rPr>
          <w:sz w:val="20"/>
        </w:rPr>
        <w:t>tři 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01DC7" w:rsidRDefault="008121D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10</w:t>
      </w:r>
      <w:r>
        <w:rPr>
          <w:spacing w:val="1"/>
          <w:sz w:val="20"/>
        </w:rPr>
        <w:t xml:space="preserve"> </w:t>
      </w:r>
      <w:r>
        <w:rPr>
          <w:sz w:val="20"/>
        </w:rPr>
        <w:t>610</w:t>
      </w:r>
      <w:r>
        <w:rPr>
          <w:spacing w:val="1"/>
          <w:sz w:val="20"/>
        </w:rPr>
        <w:t xml:space="preserve"> </w:t>
      </w:r>
      <w:r>
        <w:rPr>
          <w:sz w:val="20"/>
        </w:rPr>
        <w:t>455,13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01DC7" w:rsidRDefault="008121D1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001DC7" w:rsidRDefault="008121D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</w:t>
      </w:r>
      <w:r>
        <w:rPr>
          <w:sz w:val="20"/>
        </w:rPr>
        <w:t>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 zdrojů.</w:t>
      </w:r>
    </w:p>
    <w:p w:rsidR="00001DC7" w:rsidRDefault="008121D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01DC7" w:rsidRDefault="00001DC7">
      <w:pPr>
        <w:pStyle w:val="Zkladntext"/>
        <w:spacing w:before="1"/>
      </w:pPr>
    </w:p>
    <w:p w:rsidR="00001DC7" w:rsidRDefault="008121D1">
      <w:pPr>
        <w:pStyle w:val="Nadpis1"/>
      </w:pPr>
      <w:r>
        <w:t>III.</w:t>
      </w:r>
    </w:p>
    <w:p w:rsidR="00001DC7" w:rsidRDefault="008121D1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01DC7" w:rsidRDefault="00001DC7">
      <w:pPr>
        <w:pStyle w:val="Zkladntext"/>
        <w:spacing w:before="3"/>
        <w:rPr>
          <w:b/>
        </w:rPr>
      </w:pP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</w:t>
      </w:r>
      <w:r>
        <w:rPr>
          <w:sz w:val="20"/>
        </w:rPr>
        <w:t>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01DC7" w:rsidRDefault="00001DC7">
      <w:pPr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01DC7" w:rsidRDefault="008121D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01DC7" w:rsidRDefault="00001DC7">
      <w:pPr>
        <w:pStyle w:val="Zkladntext"/>
        <w:rPr>
          <w:sz w:val="26"/>
        </w:rPr>
      </w:pPr>
    </w:p>
    <w:p w:rsidR="00001DC7" w:rsidRDefault="008121D1">
      <w:pPr>
        <w:pStyle w:val="Nadpis1"/>
        <w:spacing w:before="186"/>
        <w:ind w:left="3140"/>
      </w:pPr>
      <w:r>
        <w:t>IV.</w:t>
      </w:r>
    </w:p>
    <w:p w:rsidR="00001DC7" w:rsidRDefault="008121D1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01DC7" w:rsidRDefault="00001DC7">
      <w:pPr>
        <w:pStyle w:val="Zkladntext"/>
        <w:spacing w:before="1"/>
        <w:rPr>
          <w:b/>
        </w:rPr>
      </w:pPr>
    </w:p>
    <w:p w:rsidR="00001DC7" w:rsidRDefault="008121D1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11"/>
          <w:sz w:val="20"/>
        </w:rPr>
        <w:t xml:space="preserve"> </w:t>
      </w:r>
      <w:r>
        <w:rPr>
          <w:sz w:val="20"/>
        </w:rPr>
        <w:t>pozemní</w:t>
      </w:r>
      <w:r>
        <w:rPr>
          <w:spacing w:val="-11"/>
          <w:sz w:val="20"/>
        </w:rPr>
        <w:t xml:space="preserve"> </w:t>
      </w:r>
      <w:r>
        <w:rPr>
          <w:sz w:val="20"/>
        </w:rPr>
        <w:t>FVE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instalovaném</w:t>
      </w:r>
      <w:r>
        <w:rPr>
          <w:spacing w:val="-12"/>
          <w:sz w:val="20"/>
        </w:rPr>
        <w:t xml:space="preserve"> </w:t>
      </w:r>
      <w:r>
        <w:rPr>
          <w:sz w:val="20"/>
        </w:rPr>
        <w:t>výkonu</w:t>
      </w:r>
      <w:r>
        <w:rPr>
          <w:spacing w:val="-10"/>
          <w:sz w:val="20"/>
        </w:rPr>
        <w:t xml:space="preserve"> </w:t>
      </w:r>
      <w:r>
        <w:rPr>
          <w:sz w:val="20"/>
        </w:rPr>
        <w:t>312,95</w:t>
      </w:r>
      <w:r>
        <w:rPr>
          <w:spacing w:val="-11"/>
          <w:sz w:val="20"/>
        </w:rPr>
        <w:t xml:space="preserve"> </w:t>
      </w:r>
      <w:r>
        <w:rPr>
          <w:sz w:val="20"/>
        </w:rPr>
        <w:t>kWp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1"/>
          <w:sz w:val="20"/>
        </w:rPr>
        <w:t xml:space="preserve"> </w:t>
      </w:r>
      <w:r>
        <w:rPr>
          <w:sz w:val="20"/>
        </w:rPr>
        <w:t>BIVOJ,</w:t>
      </w:r>
      <w:r>
        <w:rPr>
          <w:spacing w:val="-11"/>
          <w:sz w:val="20"/>
        </w:rPr>
        <w:t xml:space="preserve"> </w:t>
      </w:r>
      <w:r>
        <w:rPr>
          <w:sz w:val="20"/>
        </w:rPr>
        <w:t>a.s.“</w:t>
      </w:r>
      <w:r>
        <w:rPr>
          <w:spacing w:val="-52"/>
          <w:sz w:val="20"/>
        </w:rPr>
        <w:t xml:space="preserve"> </w:t>
      </w:r>
      <w:r>
        <w:rPr>
          <w:sz w:val="20"/>
        </w:rPr>
        <w:t>tím, že akce bude provedena v souladu s Výzvou, žádostí o podporu a jejími přílohami a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 xml:space="preserve">realizací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projektu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dojde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 výstavbě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nové   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     elektrárny     s     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312,95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01DC7" w:rsidRDefault="00001DC7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001DC7">
        <w:trPr>
          <w:trHeight w:val="772"/>
        </w:trPr>
        <w:tc>
          <w:tcPr>
            <w:tcW w:w="3749" w:type="dxa"/>
          </w:tcPr>
          <w:p w:rsidR="00001DC7" w:rsidRDefault="008121D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001DC7" w:rsidRDefault="008121D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001DC7" w:rsidRDefault="008121D1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001DC7" w:rsidRDefault="008121D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01DC7">
        <w:trPr>
          <w:trHeight w:val="505"/>
        </w:trPr>
        <w:tc>
          <w:tcPr>
            <w:tcW w:w="3749" w:type="dxa"/>
          </w:tcPr>
          <w:p w:rsidR="00001DC7" w:rsidRDefault="008121D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001DC7" w:rsidRDefault="008121D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001DC7" w:rsidRDefault="008121D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01DC7" w:rsidRDefault="008121D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312.95</w:t>
            </w:r>
          </w:p>
        </w:tc>
      </w:tr>
      <w:tr w:rsidR="00001DC7">
        <w:trPr>
          <w:trHeight w:val="505"/>
        </w:trPr>
        <w:tc>
          <w:tcPr>
            <w:tcW w:w="3749" w:type="dxa"/>
          </w:tcPr>
          <w:p w:rsidR="00001DC7" w:rsidRDefault="008121D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001DC7" w:rsidRDefault="008121D1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001DC7" w:rsidRDefault="008121D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01DC7" w:rsidRDefault="008121D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238.56</w:t>
            </w:r>
          </w:p>
        </w:tc>
      </w:tr>
      <w:tr w:rsidR="00001DC7">
        <w:trPr>
          <w:trHeight w:val="530"/>
        </w:trPr>
        <w:tc>
          <w:tcPr>
            <w:tcW w:w="3749" w:type="dxa"/>
          </w:tcPr>
          <w:p w:rsidR="00001DC7" w:rsidRDefault="008121D1">
            <w:pPr>
              <w:pStyle w:val="TableParagraph"/>
              <w:spacing w:before="0"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001DC7" w:rsidRDefault="008121D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001DC7" w:rsidRDefault="008121D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01DC7" w:rsidRDefault="008121D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721.24</w:t>
            </w:r>
          </w:p>
        </w:tc>
      </w:tr>
      <w:tr w:rsidR="00001DC7">
        <w:trPr>
          <w:trHeight w:val="509"/>
        </w:trPr>
        <w:tc>
          <w:tcPr>
            <w:tcW w:w="3749" w:type="dxa"/>
          </w:tcPr>
          <w:p w:rsidR="00001DC7" w:rsidRDefault="008121D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001DC7" w:rsidRDefault="008121D1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001DC7" w:rsidRDefault="008121D1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001DC7" w:rsidRDefault="008121D1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277.40</w:t>
            </w:r>
          </w:p>
        </w:tc>
      </w:tr>
    </w:tbl>
    <w:p w:rsidR="00001DC7" w:rsidRDefault="00001DC7">
      <w:pPr>
        <w:pStyle w:val="Zkladntext"/>
        <w:spacing w:before="11"/>
        <w:rPr>
          <w:sz w:val="37"/>
        </w:rPr>
      </w:pP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01DC7" w:rsidRDefault="00001DC7">
      <w:pPr>
        <w:spacing w:line="276" w:lineRule="auto"/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9"/>
        <w:rPr>
          <w:sz w:val="9"/>
        </w:rPr>
      </w:pP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1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2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uhlas,</w:t>
      </w:r>
      <w:r>
        <w:rPr>
          <w:spacing w:val="-7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 úřadu, případně písemný souhlas, že stavbu lze užívat). U projektů, kde není 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relevantní, předloží žadatel jiný relevantní doklad (protokol) o uvedení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 trvalého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</w:t>
      </w:r>
      <w:r>
        <w:rPr>
          <w:sz w:val="20"/>
        </w:rPr>
        <w:t xml:space="preserve">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</w:t>
      </w:r>
      <w:r>
        <w:rPr>
          <w:sz w:val="20"/>
        </w:rPr>
        <w:t>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001DC7" w:rsidRDefault="008121D1">
      <w:pPr>
        <w:pStyle w:val="Zkladntext"/>
        <w:spacing w:before="41" w:line="252" w:lineRule="auto"/>
        <w:ind w:left="745" w:right="133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6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6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5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 zastavění</w:t>
      </w:r>
      <w:r>
        <w:rPr>
          <w:spacing w:val="-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3"/>
        </w:rPr>
        <w:t xml:space="preserve"> </w:t>
      </w:r>
      <w:r>
        <w:t>stavu,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</w:t>
      </w:r>
      <w:r>
        <w:rPr>
          <w:sz w:val="20"/>
        </w:rPr>
        <w:t>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01DC7" w:rsidRDefault="00001DC7">
      <w:pPr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01DC7" w:rsidRDefault="008121D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01DC7" w:rsidRDefault="00001DC7">
      <w:pPr>
        <w:pStyle w:val="Zkladntext"/>
        <w:spacing w:before="13"/>
        <w:rPr>
          <w:sz w:val="19"/>
        </w:rPr>
      </w:pPr>
    </w:p>
    <w:p w:rsidR="00001DC7" w:rsidRDefault="008121D1">
      <w:pPr>
        <w:pStyle w:val="Nadpis1"/>
        <w:spacing w:before="0"/>
      </w:pPr>
      <w:r>
        <w:t>V.</w:t>
      </w:r>
    </w:p>
    <w:p w:rsidR="00001DC7" w:rsidRDefault="008121D1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01DC7" w:rsidRDefault="00001DC7">
      <w:pPr>
        <w:pStyle w:val="Zkladntext"/>
        <w:spacing w:before="3"/>
        <w:rPr>
          <w:b/>
        </w:rPr>
      </w:pP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001DC7" w:rsidRDefault="008121D1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01DC7" w:rsidRDefault="008121D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01DC7" w:rsidRDefault="00001DC7">
      <w:pPr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01DC7" w:rsidRDefault="008121D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01DC7" w:rsidRDefault="008121D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01DC7" w:rsidRDefault="008121D1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3"/>
        </w:rPr>
        <w:t xml:space="preserve"> </w:t>
      </w:r>
      <w:r>
        <w:t>účelu.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4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7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postihu,</w:t>
      </w:r>
      <w:r>
        <w:rPr>
          <w:spacing w:val="38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61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120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odvod</w:t>
      </w:r>
      <w:r>
        <w:rPr>
          <w:spacing w:val="39"/>
          <w:sz w:val="20"/>
        </w:rPr>
        <w:t xml:space="preserve"> </w:t>
      </w:r>
      <w:r>
        <w:rPr>
          <w:sz w:val="20"/>
        </w:rPr>
        <w:t>0,5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01DC7" w:rsidRDefault="008121D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01DC7" w:rsidRDefault="00001DC7">
      <w:pPr>
        <w:pStyle w:val="Zkladntext"/>
      </w:pPr>
    </w:p>
    <w:p w:rsidR="00001DC7" w:rsidRDefault="008121D1">
      <w:pPr>
        <w:pStyle w:val="Nadpis1"/>
        <w:spacing w:line="265" w:lineRule="exact"/>
        <w:ind w:left="3140"/>
      </w:pPr>
      <w:r>
        <w:t>VI.</w:t>
      </w:r>
    </w:p>
    <w:p w:rsidR="00001DC7" w:rsidRDefault="008121D1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01DC7" w:rsidRDefault="00001DC7">
      <w:pPr>
        <w:pStyle w:val="Zkladntext"/>
        <w:spacing w:before="1"/>
        <w:rPr>
          <w:b/>
        </w:rPr>
      </w:pP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01DC7" w:rsidRDefault="00001DC7">
      <w:pPr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001DC7" w:rsidRDefault="008121D1">
      <w:pPr>
        <w:pStyle w:val="Zkladntext"/>
        <w:ind w:left="385" w:right="132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01DC7" w:rsidRDefault="008121D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01DC7" w:rsidRDefault="00001DC7">
      <w:pPr>
        <w:pStyle w:val="Zkladntext"/>
        <w:rPr>
          <w:sz w:val="26"/>
        </w:rPr>
      </w:pPr>
    </w:p>
    <w:p w:rsidR="00001DC7" w:rsidRDefault="00001DC7">
      <w:pPr>
        <w:pStyle w:val="Zkladntext"/>
        <w:spacing w:before="1"/>
        <w:rPr>
          <w:sz w:val="23"/>
        </w:rPr>
      </w:pPr>
    </w:p>
    <w:p w:rsidR="00001DC7" w:rsidRDefault="008121D1">
      <w:pPr>
        <w:pStyle w:val="Zkladntext"/>
        <w:ind w:left="102"/>
      </w:pPr>
      <w:r>
        <w:t>V:</w:t>
      </w:r>
    </w:p>
    <w:p w:rsidR="00001DC7" w:rsidRDefault="00001DC7">
      <w:pPr>
        <w:pStyle w:val="Zkladntext"/>
      </w:pPr>
    </w:p>
    <w:p w:rsidR="00001DC7" w:rsidRDefault="008121D1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01DC7" w:rsidRDefault="00001DC7">
      <w:pPr>
        <w:pStyle w:val="Zkladntext"/>
        <w:rPr>
          <w:sz w:val="26"/>
        </w:rPr>
      </w:pPr>
    </w:p>
    <w:p w:rsidR="00001DC7" w:rsidRDefault="00001DC7">
      <w:pPr>
        <w:pStyle w:val="Zkladntext"/>
        <w:rPr>
          <w:sz w:val="26"/>
        </w:rPr>
      </w:pPr>
    </w:p>
    <w:p w:rsidR="00001DC7" w:rsidRDefault="00001DC7">
      <w:pPr>
        <w:pStyle w:val="Zkladntext"/>
        <w:spacing w:before="12"/>
        <w:rPr>
          <w:sz w:val="27"/>
        </w:rPr>
      </w:pPr>
    </w:p>
    <w:p w:rsidR="00001DC7" w:rsidRDefault="008121D1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01DC7" w:rsidRDefault="008121D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001DC7" w:rsidRDefault="00001DC7">
      <w:pPr>
        <w:pStyle w:val="Zkladntext"/>
        <w:spacing w:before="12"/>
        <w:rPr>
          <w:sz w:val="28"/>
        </w:rPr>
      </w:pPr>
    </w:p>
    <w:p w:rsidR="00001DC7" w:rsidRDefault="008121D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 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01DC7" w:rsidRDefault="00001DC7">
      <w:p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9"/>
        </w:rPr>
      </w:pPr>
    </w:p>
    <w:p w:rsidR="00001DC7" w:rsidRDefault="008121D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01DC7" w:rsidRDefault="00001DC7">
      <w:pPr>
        <w:pStyle w:val="Zkladntext"/>
        <w:rPr>
          <w:i/>
          <w:sz w:val="26"/>
        </w:rPr>
      </w:pPr>
    </w:p>
    <w:p w:rsidR="00001DC7" w:rsidRDefault="00001DC7">
      <w:pPr>
        <w:pStyle w:val="Zkladntext"/>
        <w:spacing w:before="1"/>
        <w:rPr>
          <w:i/>
          <w:sz w:val="21"/>
        </w:rPr>
      </w:pPr>
    </w:p>
    <w:p w:rsidR="00001DC7" w:rsidRDefault="008121D1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2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01DC7" w:rsidRDefault="00001DC7">
      <w:pPr>
        <w:pStyle w:val="Zkladntext"/>
        <w:spacing w:before="4"/>
        <w:rPr>
          <w:b/>
          <w:sz w:val="27"/>
        </w:rPr>
      </w:pPr>
    </w:p>
    <w:p w:rsidR="00001DC7" w:rsidRDefault="008121D1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01DC7" w:rsidRDefault="00001DC7">
      <w:pPr>
        <w:pStyle w:val="Zkladntext"/>
        <w:spacing w:before="1"/>
        <w:rPr>
          <w:b/>
          <w:sz w:val="18"/>
        </w:rPr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001DC7" w:rsidRDefault="00001DC7">
      <w:pPr>
        <w:pStyle w:val="Zkladntext"/>
        <w:spacing w:before="3"/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01DC7" w:rsidRDefault="00001DC7">
      <w:pPr>
        <w:pStyle w:val="Zkladntext"/>
        <w:spacing w:before="1"/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01DC7" w:rsidRDefault="00001DC7">
      <w:pPr>
        <w:pStyle w:val="Zkladntext"/>
        <w:spacing w:before="1"/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</w:t>
      </w:r>
      <w:r>
        <w:rPr>
          <w:sz w:val="20"/>
        </w:rPr>
        <w:t>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01DC7" w:rsidRDefault="00001DC7">
      <w:pPr>
        <w:pStyle w:val="Zkladntext"/>
        <w:spacing w:before="13"/>
        <w:rPr>
          <w:sz w:val="19"/>
        </w:rPr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01DC7" w:rsidRDefault="00001DC7">
      <w:pPr>
        <w:pStyle w:val="Zkladntext"/>
        <w:spacing w:before="1"/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</w:t>
      </w:r>
      <w:r>
        <w:rPr>
          <w:sz w:val="20"/>
        </w:rPr>
        <w:t>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01DC7" w:rsidRDefault="00001DC7">
      <w:pPr>
        <w:pStyle w:val="Zkladntext"/>
      </w:pPr>
    </w:p>
    <w:p w:rsidR="00001DC7" w:rsidRDefault="008121D1">
      <w:pPr>
        <w:pStyle w:val="Odstavecseseznamem"/>
        <w:numPr>
          <w:ilvl w:val="1"/>
          <w:numId w:val="2"/>
        </w:numPr>
        <w:tabs>
          <w:tab w:val="left" w:pos="669"/>
        </w:tabs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</w:t>
      </w:r>
      <w:r>
        <w:rPr>
          <w:sz w:val="20"/>
        </w:rPr>
        <w:t>sti.</w:t>
      </w:r>
    </w:p>
    <w:p w:rsidR="00001DC7" w:rsidRDefault="00001DC7">
      <w:pPr>
        <w:jc w:val="both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12"/>
        <w:rPr>
          <w:sz w:val="29"/>
        </w:rPr>
      </w:pPr>
    </w:p>
    <w:p w:rsidR="00001DC7" w:rsidRDefault="008121D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01DC7" w:rsidRDefault="00001DC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01DC7" w:rsidRDefault="008121D1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01DC7" w:rsidRDefault="008121D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1DC7" w:rsidRDefault="008121D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1DC7" w:rsidRDefault="008121D1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1DC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1DC7" w:rsidRDefault="008121D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1DC7" w:rsidRDefault="008121D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1DC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01DC7" w:rsidRDefault="008121D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01DC7" w:rsidRDefault="008121D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01DC7" w:rsidRDefault="008121D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01DC7" w:rsidRDefault="008121D1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01DC7" w:rsidRDefault="008121D1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01DC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1DC7" w:rsidRDefault="008121D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1DC7" w:rsidRDefault="008121D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1DC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01DC7" w:rsidRDefault="008121D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01DC7" w:rsidRDefault="008121D1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01DC7" w:rsidRDefault="008121D1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01DC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01DC7" w:rsidRDefault="008121D1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1DC7" w:rsidRDefault="008121D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001DC7" w:rsidRDefault="008121D1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1DC7" w:rsidRDefault="008121D1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01DC7" w:rsidRDefault="008121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01DC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01DC7" w:rsidRDefault="008121D1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1DC7" w:rsidRDefault="008121D1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01DC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01DC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01DC7" w:rsidRDefault="008121D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01DC7" w:rsidRDefault="008121D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01DC7" w:rsidRDefault="008121D1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1DC7" w:rsidRDefault="008121D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1DC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1DC7" w:rsidRDefault="008121D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1DC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01DC7" w:rsidRDefault="008121D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01DC7" w:rsidRDefault="008121D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01DC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01DC7" w:rsidRDefault="00001DC7">
      <w:pPr>
        <w:jc w:val="center"/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1DC7" w:rsidRDefault="008121D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01DC7" w:rsidRDefault="008121D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01DC7" w:rsidRDefault="008121D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01DC7" w:rsidRDefault="008121D1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01DC7" w:rsidRDefault="008121D1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01DC7" w:rsidRDefault="008121D1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01DC7" w:rsidRDefault="008121D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01DC7" w:rsidRDefault="008121D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01DC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01DC7" w:rsidRDefault="008121D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1DC7" w:rsidRDefault="008121D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1DC7" w:rsidRDefault="008121D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1DC7" w:rsidRDefault="008121D1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01DC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01DC7" w:rsidRDefault="008121D1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01DC7" w:rsidRDefault="008121D1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01DC7" w:rsidRDefault="008121D1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01DC7" w:rsidRDefault="008121D1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01DC7" w:rsidRDefault="008121D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01DC7" w:rsidRDefault="008121D1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01DC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01DC7" w:rsidRDefault="008121D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1DC7" w:rsidRDefault="008121D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01DC7" w:rsidRDefault="008121D1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01DC7" w:rsidRDefault="008121D1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01DC7" w:rsidRDefault="008121D1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01DC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01DC7" w:rsidRDefault="008121D1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01DC7" w:rsidRDefault="008121D1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1DC7" w:rsidRDefault="008121D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z w:val="20"/>
              </w:rPr>
              <w:t>alifikaci,</w:t>
            </w:r>
          </w:p>
          <w:p w:rsidR="00001DC7" w:rsidRDefault="008121D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01DC7" w:rsidRDefault="008121D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01DC7" w:rsidRDefault="008121D1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01DC7" w:rsidRDefault="008121D1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1DC7" w:rsidRDefault="008121D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01DC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01DC7" w:rsidRDefault="008121D1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1DC7" w:rsidRDefault="008121D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01DC7" w:rsidRDefault="008121D1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01DC7" w:rsidRDefault="008121D1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01DC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1DC7" w:rsidRDefault="008121D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1DC7" w:rsidRDefault="008121D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01DC7" w:rsidRDefault="008121D1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01DC7" w:rsidRDefault="008121D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1DC7" w:rsidRDefault="008121D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1DC7" w:rsidRDefault="008121D1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1DC7" w:rsidRDefault="008121D1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1DC7" w:rsidRDefault="008121D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1DC7" w:rsidRDefault="008121D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01DC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01DC7" w:rsidRDefault="00F45F0D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0F3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01DC7" w:rsidRDefault="00001DC7">
      <w:pPr>
        <w:pStyle w:val="Zkladntext"/>
        <w:rPr>
          <w:b/>
        </w:rPr>
      </w:pPr>
    </w:p>
    <w:p w:rsidR="00001DC7" w:rsidRDefault="00001DC7">
      <w:pPr>
        <w:pStyle w:val="Zkladntext"/>
        <w:spacing w:before="3"/>
        <w:rPr>
          <w:b/>
          <w:sz w:val="14"/>
        </w:rPr>
      </w:pPr>
    </w:p>
    <w:p w:rsidR="00001DC7" w:rsidRDefault="008121D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01DC7" w:rsidRDefault="00001DC7">
      <w:pPr>
        <w:rPr>
          <w:sz w:val="16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01DC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1DC7" w:rsidRDefault="008121D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1DC7" w:rsidRDefault="008121D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01DC7" w:rsidRDefault="008121D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1DC7" w:rsidRDefault="008121D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1DC7" w:rsidRDefault="008121D1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1DC7" w:rsidRDefault="008121D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1DC7" w:rsidRDefault="008121D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01DC7" w:rsidRDefault="008121D1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01DC7" w:rsidRDefault="008121D1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01DC7" w:rsidRDefault="008121D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01DC7" w:rsidRDefault="008121D1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01DC7" w:rsidRDefault="008121D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01DC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01DC7" w:rsidRDefault="008121D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01DC7" w:rsidRDefault="008121D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01DC7" w:rsidRDefault="008121D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01DC7" w:rsidRDefault="008121D1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1DC7" w:rsidRDefault="008121D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01DC7" w:rsidRDefault="008121D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1DC7" w:rsidRDefault="008121D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01DC7" w:rsidRDefault="008121D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01DC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1DC7" w:rsidRDefault="008121D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01DC7" w:rsidRDefault="008121D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01DC7" w:rsidRDefault="008121D1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01DC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1DC7" w:rsidRDefault="008121D1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1DC7" w:rsidRDefault="008121D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01DC7" w:rsidRDefault="008121D1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01DC7" w:rsidRDefault="008121D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1DC7" w:rsidRDefault="008121D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1DC7" w:rsidRDefault="008121D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1DC7" w:rsidRDefault="008121D1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01DC7" w:rsidRDefault="008121D1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1DC7" w:rsidRDefault="008121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01DC7" w:rsidRDefault="008121D1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1DC7" w:rsidRDefault="008121D1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01DC7" w:rsidRDefault="008121D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01DC7" w:rsidRDefault="008121D1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1DC7" w:rsidRDefault="008121D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01DC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1DC7" w:rsidRDefault="008121D1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01DC7" w:rsidRDefault="008121D1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01DC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01DC7" w:rsidRDefault="008121D1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01DC7" w:rsidRDefault="008121D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01DC7" w:rsidRDefault="008121D1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1DC7" w:rsidRDefault="008121D1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01DC7" w:rsidRDefault="008121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01DC7" w:rsidRDefault="008121D1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1DC7" w:rsidRDefault="008121D1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1DC7" w:rsidRDefault="008121D1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01DC7" w:rsidRDefault="008121D1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01DC7" w:rsidRDefault="008121D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01DC7" w:rsidRDefault="008121D1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01DC7" w:rsidRDefault="008121D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01DC7" w:rsidRDefault="008121D1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01DC7" w:rsidRDefault="008121D1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1DC7" w:rsidRDefault="008121D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01DC7" w:rsidRDefault="008121D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01DC7" w:rsidRDefault="00001DC7">
      <w:pPr>
        <w:rPr>
          <w:sz w:val="20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01DC7" w:rsidRDefault="008121D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01DC7" w:rsidRDefault="008121D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01DC7" w:rsidRDefault="008121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1DC7" w:rsidRDefault="008121D1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01DC7" w:rsidRDefault="008121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1DC7" w:rsidRDefault="008121D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01DC7" w:rsidRDefault="008121D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01DC7" w:rsidRDefault="008121D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01DC7" w:rsidRDefault="008121D1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1DC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01DC7" w:rsidRDefault="008121D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1DC7" w:rsidRDefault="008121D1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1DC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01DC7" w:rsidRDefault="008121D1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01DC7" w:rsidRDefault="00F45F0D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9178D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1DC7" w:rsidRDefault="00001DC7">
      <w:pPr>
        <w:pStyle w:val="Zkladntext"/>
      </w:pPr>
    </w:p>
    <w:p w:rsidR="00001DC7" w:rsidRDefault="00001DC7">
      <w:pPr>
        <w:pStyle w:val="Zkladntext"/>
        <w:spacing w:before="3"/>
        <w:rPr>
          <w:sz w:val="14"/>
        </w:rPr>
      </w:pPr>
    </w:p>
    <w:p w:rsidR="00001DC7" w:rsidRDefault="008121D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01DC7" w:rsidRDefault="00001DC7">
      <w:pPr>
        <w:rPr>
          <w:sz w:val="16"/>
        </w:rPr>
        <w:sectPr w:rsidR="00001DC7">
          <w:pgSz w:w="12240" w:h="15840"/>
          <w:pgMar w:top="2040" w:right="1000" w:bottom="960" w:left="1600" w:header="708" w:footer="771" w:gutter="0"/>
          <w:cols w:space="708"/>
        </w:sectPr>
      </w:pPr>
    </w:p>
    <w:p w:rsidR="00001DC7" w:rsidRDefault="00001DC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1DC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1DC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01DC7" w:rsidRDefault="008121D1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01DC7" w:rsidRDefault="008121D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01DC7" w:rsidRDefault="008121D1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1DC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1DC7" w:rsidRDefault="008121D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1DC7" w:rsidRDefault="00001DC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01DC7" w:rsidRDefault="008121D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1DC7" w:rsidRDefault="00001DC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1DC7" w:rsidRDefault="008121D1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01DC7" w:rsidRDefault="008121D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01DC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1DC7" w:rsidRDefault="00001DC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01DC7" w:rsidRDefault="008121D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1DC7" w:rsidRDefault="00001DC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1DC7" w:rsidRDefault="008121D1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1DC7" w:rsidRDefault="008121D1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01DC7" w:rsidRDefault="008121D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01DC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DC7" w:rsidRDefault="00812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01DC7" w:rsidRDefault="008121D1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01DC7" w:rsidRDefault="008121D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1DC7" w:rsidRDefault="008121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1DC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1DC7" w:rsidRDefault="00001DC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1DC7" w:rsidRDefault="008121D1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121D1" w:rsidRDefault="008121D1"/>
    <w:sectPr w:rsidR="008121D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D1" w:rsidRDefault="008121D1">
      <w:r>
        <w:separator/>
      </w:r>
    </w:p>
  </w:endnote>
  <w:endnote w:type="continuationSeparator" w:id="0">
    <w:p w:rsidR="008121D1" w:rsidRDefault="0081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C7" w:rsidRDefault="00F45F0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DC7" w:rsidRDefault="008121D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F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01DC7" w:rsidRDefault="008121D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5F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D1" w:rsidRDefault="008121D1">
      <w:r>
        <w:separator/>
      </w:r>
    </w:p>
  </w:footnote>
  <w:footnote w:type="continuationSeparator" w:id="0">
    <w:p w:rsidR="008121D1" w:rsidRDefault="0081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C7" w:rsidRDefault="008121D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B3B"/>
    <w:multiLevelType w:val="hybridMultilevel"/>
    <w:tmpl w:val="164499B8"/>
    <w:lvl w:ilvl="0" w:tplc="D3DE8E9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2AF4F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7B6E9D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266913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FCE3AF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5F3AAEE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8C24B90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D6B22B62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9E8E5C3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78B2AE1"/>
    <w:multiLevelType w:val="hybridMultilevel"/>
    <w:tmpl w:val="7896A494"/>
    <w:lvl w:ilvl="0" w:tplc="3F0E63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BABB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5F42A5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E9CE6D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ED01E3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2DA1C3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ED4801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D741C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3C4CB3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C976BF"/>
    <w:multiLevelType w:val="hybridMultilevel"/>
    <w:tmpl w:val="A6B01BF6"/>
    <w:lvl w:ilvl="0" w:tplc="19BED3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E6075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548D3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794467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08A4A2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ACCE6D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E54D58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84ED69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1DAF89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736799"/>
    <w:multiLevelType w:val="hybridMultilevel"/>
    <w:tmpl w:val="58482786"/>
    <w:lvl w:ilvl="0" w:tplc="BCD606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AE44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8D4C83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DA8122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272D0B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B107A9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B86274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A36DA1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21C4C5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0740107"/>
    <w:multiLevelType w:val="hybridMultilevel"/>
    <w:tmpl w:val="532E7500"/>
    <w:lvl w:ilvl="0" w:tplc="11FC57E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D7EC3F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2ECEA8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44A30D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39A07B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B14707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E2AC97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66A8CEE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2FEFA8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62797B17"/>
    <w:multiLevelType w:val="hybridMultilevel"/>
    <w:tmpl w:val="F970FFD4"/>
    <w:lvl w:ilvl="0" w:tplc="31DE73B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AA0DBC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E468AF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1887E6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B00EABB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1E04012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EE0FB2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247C28E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FF8686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64B1171"/>
    <w:multiLevelType w:val="hybridMultilevel"/>
    <w:tmpl w:val="A6162570"/>
    <w:lvl w:ilvl="0" w:tplc="7B2E00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28040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99A7F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49C233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12C267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16CD31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BEEC3B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A1227A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DE60E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733604"/>
    <w:multiLevelType w:val="hybridMultilevel"/>
    <w:tmpl w:val="005AB674"/>
    <w:lvl w:ilvl="0" w:tplc="382443B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5E520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19A37F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F7616B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0860E5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FFEF9E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2708DD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6FEAD5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6A43D1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C7"/>
    <w:rsid w:val="00001DC7"/>
    <w:rsid w:val="008121D1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A1C27-869F-43C4-992A-F18EB2A3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4879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2024-07-25T06:57:00Z</dcterms:created>
  <dcterms:modified xsi:type="dcterms:W3CDTF">2024-07-25T06:57:00Z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