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16E" w:rsidRPr="00C54689" w:rsidRDefault="0007616E" w:rsidP="00430E00">
      <w:pPr>
        <w:jc w:val="center"/>
        <w:rPr>
          <w:rFonts w:ascii="Calibri" w:eastAsia="Times New Roman" w:hAnsi="Calibri" w:cs="Calibri"/>
          <w:b/>
          <w:sz w:val="24"/>
          <w:szCs w:val="20"/>
          <w:lang w:eastAsia="cs-CZ"/>
        </w:rPr>
      </w:pPr>
      <w:r w:rsidRPr="00C54689">
        <w:rPr>
          <w:rFonts w:ascii="Calibri" w:eastAsia="Times New Roman" w:hAnsi="Calibri" w:cs="Calibri"/>
          <w:b/>
          <w:sz w:val="24"/>
          <w:szCs w:val="20"/>
          <w:lang w:eastAsia="cs-CZ"/>
        </w:rPr>
        <w:t xml:space="preserve">Dohoda o </w:t>
      </w:r>
      <w:r w:rsidR="00F17567">
        <w:rPr>
          <w:rFonts w:ascii="Calibri" w:eastAsia="Times New Roman" w:hAnsi="Calibri" w:cs="Calibri"/>
          <w:b/>
          <w:sz w:val="24"/>
          <w:szCs w:val="20"/>
          <w:lang w:eastAsia="cs-CZ"/>
        </w:rPr>
        <w:t>narovnání</w:t>
      </w:r>
    </w:p>
    <w:p w:rsidR="0007616E" w:rsidRPr="00C54689" w:rsidRDefault="0007616E" w:rsidP="0007616E">
      <w:pPr>
        <w:jc w:val="center"/>
        <w:rPr>
          <w:rFonts w:ascii="Calibri" w:eastAsia="Times New Roman" w:hAnsi="Calibri" w:cs="Calibri"/>
          <w:sz w:val="24"/>
          <w:szCs w:val="20"/>
          <w:lang w:eastAsia="cs-CZ"/>
        </w:rPr>
      </w:pPr>
      <w:r w:rsidRPr="00C54689">
        <w:rPr>
          <w:rFonts w:ascii="Calibri" w:eastAsia="Times New Roman" w:hAnsi="Calibri" w:cs="Calibri"/>
          <w:sz w:val="24"/>
          <w:szCs w:val="20"/>
          <w:lang w:eastAsia="cs-CZ"/>
        </w:rPr>
        <w:t xml:space="preserve">podle § </w:t>
      </w:r>
      <w:r w:rsidR="00F17567">
        <w:rPr>
          <w:rFonts w:ascii="Calibri" w:eastAsia="Times New Roman" w:hAnsi="Calibri" w:cs="Calibri"/>
          <w:sz w:val="24"/>
          <w:szCs w:val="20"/>
          <w:lang w:eastAsia="cs-CZ"/>
        </w:rPr>
        <w:t>1903</w:t>
      </w:r>
      <w:r w:rsidRPr="00C54689">
        <w:rPr>
          <w:rFonts w:ascii="Calibri" w:eastAsia="Times New Roman" w:hAnsi="Calibri" w:cs="Calibri"/>
          <w:sz w:val="24"/>
          <w:szCs w:val="20"/>
          <w:lang w:eastAsia="cs-CZ"/>
        </w:rPr>
        <w:t xml:space="preserve"> a následujících zákona 89/2012 Sb., Občanský zákoník v platném znění</w:t>
      </w:r>
    </w:p>
    <w:p w:rsidR="0007616E" w:rsidRPr="00C54689" w:rsidRDefault="0007616E" w:rsidP="0007616E">
      <w:pPr>
        <w:pBdr>
          <w:top w:val="single" w:sz="4" w:space="1" w:color="auto"/>
        </w:pBdr>
        <w:jc w:val="both"/>
        <w:rPr>
          <w:rFonts w:ascii="Calibri" w:eastAsia="Times New Roman" w:hAnsi="Calibri" w:cs="Calibri"/>
          <w:sz w:val="24"/>
          <w:szCs w:val="20"/>
          <w:lang w:eastAsia="cs-CZ"/>
        </w:rPr>
      </w:pPr>
      <w:r w:rsidRPr="00C54689">
        <w:rPr>
          <w:rFonts w:ascii="Calibri" w:eastAsia="Times New Roman" w:hAnsi="Calibri" w:cs="Calibri"/>
          <w:sz w:val="24"/>
          <w:szCs w:val="20"/>
          <w:lang w:eastAsia="cs-CZ"/>
        </w:rPr>
        <w:t>Po předchozím projednání a dohodě uzavírají smluvní strany:</w:t>
      </w:r>
    </w:p>
    <w:p w:rsidR="00921C4A" w:rsidRDefault="00921C4A" w:rsidP="0007616E">
      <w:pPr>
        <w:pBdr>
          <w:top w:val="single" w:sz="4" w:space="1" w:color="auto"/>
        </w:pBdr>
        <w:spacing w:after="0"/>
        <w:jc w:val="both"/>
        <w:rPr>
          <w:rFonts w:ascii="Calibri" w:eastAsia="Times New Roman" w:hAnsi="Calibri" w:cs="Calibri"/>
          <w:b/>
          <w:sz w:val="24"/>
          <w:szCs w:val="20"/>
          <w:lang w:eastAsia="cs-CZ"/>
        </w:rPr>
      </w:pPr>
    </w:p>
    <w:p w:rsidR="00430E00" w:rsidRPr="002B3F2F" w:rsidRDefault="002B3F2F" w:rsidP="0007616E">
      <w:pPr>
        <w:pBdr>
          <w:top w:val="single" w:sz="4" w:space="1" w:color="auto"/>
        </w:pBdr>
        <w:spacing w:after="0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2B3F2F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Technická univerzita v Liberci</w:t>
      </w:r>
    </w:p>
    <w:p w:rsidR="00F17567" w:rsidRPr="002B3F2F" w:rsidRDefault="00430E00" w:rsidP="0007616E">
      <w:pPr>
        <w:pBdr>
          <w:top w:val="single" w:sz="4" w:space="1" w:color="auto"/>
        </w:pBdr>
        <w:spacing w:after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2B3F2F">
        <w:rPr>
          <w:rFonts w:eastAsia="Times New Roman" w:cstheme="minorHAnsi"/>
          <w:sz w:val="24"/>
          <w:szCs w:val="24"/>
          <w:lang w:eastAsia="cs-CZ"/>
        </w:rPr>
        <w:t>se sídlem:</w:t>
      </w:r>
      <w:r w:rsidRPr="002B3F2F">
        <w:rPr>
          <w:rFonts w:eastAsia="Times New Roman" w:cstheme="minorHAnsi"/>
          <w:sz w:val="24"/>
          <w:szCs w:val="24"/>
          <w:lang w:eastAsia="cs-CZ"/>
        </w:rPr>
        <w:tab/>
      </w:r>
      <w:r w:rsidRPr="002B3F2F">
        <w:rPr>
          <w:rFonts w:eastAsia="Times New Roman" w:cstheme="minorHAnsi"/>
          <w:sz w:val="24"/>
          <w:szCs w:val="24"/>
          <w:lang w:eastAsia="cs-CZ"/>
        </w:rPr>
        <w:tab/>
      </w:r>
      <w:r w:rsidR="002B3F2F" w:rsidRPr="002B3F2F">
        <w:rPr>
          <w:rFonts w:cstheme="minorHAnsi"/>
          <w:color w:val="202124"/>
          <w:sz w:val="24"/>
          <w:szCs w:val="24"/>
          <w:shd w:val="clear" w:color="auto" w:fill="FFFFFF"/>
        </w:rPr>
        <w:t>Studentská 2, 461 17 Liberec</w:t>
      </w:r>
    </w:p>
    <w:p w:rsidR="0061110F" w:rsidRDefault="00F17567" w:rsidP="0007616E">
      <w:pPr>
        <w:pBdr>
          <w:top w:val="single" w:sz="4" w:space="1" w:color="auto"/>
        </w:pBdr>
        <w:spacing w:after="0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gramStart"/>
      <w:r w:rsidRPr="002B3F2F">
        <w:rPr>
          <w:rFonts w:eastAsia="Times New Roman" w:cstheme="minorHAnsi"/>
          <w:sz w:val="24"/>
          <w:szCs w:val="24"/>
          <w:lang w:eastAsia="cs-CZ"/>
        </w:rPr>
        <w:t xml:space="preserve">zastoupení:   </w:t>
      </w:r>
      <w:proofErr w:type="gramEnd"/>
      <w:r w:rsidR="000B29D7">
        <w:rPr>
          <w:rFonts w:eastAsia="Times New Roman" w:cstheme="minorHAnsi"/>
          <w:sz w:val="24"/>
          <w:szCs w:val="24"/>
          <w:lang w:eastAsia="cs-CZ"/>
        </w:rPr>
        <w:t xml:space="preserve">          </w:t>
      </w:r>
      <w:r w:rsidR="00C268D7">
        <w:rPr>
          <w:rFonts w:eastAsia="Times New Roman" w:cstheme="minorHAnsi"/>
          <w:sz w:val="24"/>
          <w:szCs w:val="24"/>
          <w:lang w:eastAsia="cs-CZ"/>
        </w:rPr>
        <w:t>prof. Dr. Ing. Miroslav Černík, CSc.</w:t>
      </w:r>
      <w:r w:rsidR="000B29D7">
        <w:rPr>
          <w:rFonts w:eastAsia="Times New Roman" w:cstheme="minorHAnsi"/>
          <w:sz w:val="24"/>
          <w:szCs w:val="24"/>
          <w:lang w:eastAsia="cs-CZ"/>
        </w:rPr>
        <w:t xml:space="preserve">, ředitel Ústavu pro </w:t>
      </w:r>
      <w:proofErr w:type="spellStart"/>
      <w:r w:rsidR="000B29D7">
        <w:rPr>
          <w:rFonts w:eastAsia="Times New Roman" w:cstheme="minorHAnsi"/>
          <w:sz w:val="24"/>
          <w:szCs w:val="24"/>
          <w:lang w:eastAsia="cs-CZ"/>
        </w:rPr>
        <w:t>nanomateriály</w:t>
      </w:r>
      <w:proofErr w:type="spellEnd"/>
      <w:r w:rsidR="000B29D7">
        <w:rPr>
          <w:rFonts w:eastAsia="Times New Roman" w:cstheme="minorHAnsi"/>
          <w:sz w:val="24"/>
          <w:szCs w:val="24"/>
          <w:lang w:eastAsia="cs-CZ"/>
        </w:rPr>
        <w:t>, pokročilé technologie a inovace</w:t>
      </w:r>
    </w:p>
    <w:p w:rsidR="00430E00" w:rsidRPr="002B3F2F" w:rsidRDefault="0061110F" w:rsidP="0007616E">
      <w:pPr>
        <w:pBdr>
          <w:top w:val="single" w:sz="4" w:space="1" w:color="auto"/>
        </w:pBdr>
        <w:spacing w:after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interní č. </w:t>
      </w:r>
      <w:proofErr w:type="gramStart"/>
      <w:r>
        <w:rPr>
          <w:rFonts w:eastAsia="Times New Roman" w:cstheme="minorHAnsi"/>
          <w:sz w:val="24"/>
          <w:szCs w:val="24"/>
          <w:lang w:eastAsia="cs-CZ"/>
        </w:rPr>
        <w:t xml:space="preserve">smlouvy:   </w:t>
      </w:r>
      <w:proofErr w:type="gramEnd"/>
      <w:r>
        <w:rPr>
          <w:rFonts w:eastAsia="Times New Roman" w:cstheme="minorHAnsi"/>
          <w:sz w:val="24"/>
          <w:szCs w:val="24"/>
          <w:lang w:eastAsia="cs-CZ"/>
        </w:rPr>
        <w:t xml:space="preserve">    S/CXI/8330/2024/137</w:t>
      </w:r>
      <w:r w:rsidR="00430E00" w:rsidRPr="002B3F2F">
        <w:rPr>
          <w:rFonts w:eastAsia="Times New Roman" w:cstheme="minorHAnsi"/>
          <w:sz w:val="24"/>
          <w:szCs w:val="24"/>
          <w:lang w:eastAsia="cs-CZ"/>
        </w:rPr>
        <w:tab/>
      </w:r>
      <w:r w:rsidR="00430E00" w:rsidRPr="002B3F2F">
        <w:rPr>
          <w:rFonts w:eastAsia="Times New Roman" w:cstheme="minorHAnsi"/>
          <w:sz w:val="24"/>
          <w:szCs w:val="24"/>
          <w:lang w:eastAsia="cs-CZ"/>
        </w:rPr>
        <w:tab/>
      </w:r>
    </w:p>
    <w:p w:rsidR="00430E00" w:rsidRPr="00C54689" w:rsidRDefault="00430E00" w:rsidP="0007616E">
      <w:pPr>
        <w:pBdr>
          <w:top w:val="single" w:sz="4" w:space="1" w:color="auto"/>
        </w:pBdr>
        <w:spacing w:after="0"/>
        <w:jc w:val="both"/>
        <w:rPr>
          <w:rFonts w:ascii="Calibri" w:eastAsia="Times New Roman" w:hAnsi="Calibri" w:cs="Calibri"/>
          <w:sz w:val="24"/>
          <w:szCs w:val="20"/>
          <w:lang w:eastAsia="cs-CZ"/>
        </w:rPr>
      </w:pPr>
      <w:r w:rsidRPr="002B3F2F">
        <w:rPr>
          <w:rFonts w:eastAsia="Times New Roman" w:cstheme="minorHAnsi"/>
          <w:sz w:val="24"/>
          <w:szCs w:val="24"/>
          <w:lang w:eastAsia="cs-CZ"/>
        </w:rPr>
        <w:t xml:space="preserve">IČ: </w:t>
      </w:r>
      <w:r w:rsidR="002B3F2F" w:rsidRPr="002B3F2F">
        <w:rPr>
          <w:rFonts w:cstheme="minorHAnsi"/>
          <w:color w:val="000000"/>
          <w:sz w:val="24"/>
          <w:szCs w:val="24"/>
          <w:shd w:val="clear" w:color="auto" w:fill="FFFFFF"/>
        </w:rPr>
        <w:t>46747885</w:t>
      </w:r>
      <w:r w:rsidRPr="002B3F2F">
        <w:rPr>
          <w:rFonts w:eastAsia="Times New Roman" w:cstheme="minorHAnsi"/>
          <w:sz w:val="24"/>
          <w:szCs w:val="24"/>
          <w:lang w:eastAsia="cs-CZ"/>
        </w:rPr>
        <w:tab/>
      </w:r>
      <w:r w:rsidR="007D7399" w:rsidRPr="002B3F2F">
        <w:rPr>
          <w:rFonts w:eastAsia="Times New Roman" w:cstheme="minorHAnsi"/>
          <w:sz w:val="24"/>
          <w:szCs w:val="24"/>
          <w:lang w:eastAsia="cs-CZ"/>
        </w:rPr>
        <w:tab/>
      </w:r>
      <w:r w:rsidRPr="002B3F2F">
        <w:rPr>
          <w:rFonts w:eastAsia="Times New Roman" w:cstheme="minorHAnsi"/>
          <w:sz w:val="24"/>
          <w:szCs w:val="24"/>
          <w:lang w:eastAsia="cs-CZ"/>
        </w:rPr>
        <w:t xml:space="preserve">DIČ: </w:t>
      </w:r>
      <w:r w:rsidR="00336268" w:rsidRPr="002B3F2F">
        <w:rPr>
          <w:rFonts w:eastAsia="Times New Roman" w:cstheme="minorHAnsi"/>
          <w:sz w:val="24"/>
          <w:szCs w:val="24"/>
          <w:lang w:eastAsia="cs-CZ"/>
        </w:rPr>
        <w:t>CZ</w:t>
      </w:r>
      <w:r w:rsidR="002B3F2F" w:rsidRPr="002B3F2F">
        <w:rPr>
          <w:rFonts w:cstheme="minorHAnsi"/>
          <w:color w:val="000000"/>
          <w:sz w:val="24"/>
          <w:szCs w:val="24"/>
          <w:shd w:val="clear" w:color="auto" w:fill="FFFFFF"/>
        </w:rPr>
        <w:t>46747885</w:t>
      </w:r>
    </w:p>
    <w:p w:rsidR="00430E00" w:rsidRPr="00C54689" w:rsidRDefault="00430E00" w:rsidP="0007616E">
      <w:pPr>
        <w:pBdr>
          <w:top w:val="single" w:sz="4" w:space="1" w:color="auto"/>
        </w:pBdr>
        <w:spacing w:after="0"/>
        <w:jc w:val="both"/>
        <w:rPr>
          <w:rFonts w:ascii="Calibri" w:eastAsia="Times New Roman" w:hAnsi="Calibri" w:cs="Calibri"/>
          <w:b/>
          <w:sz w:val="24"/>
          <w:szCs w:val="20"/>
          <w:lang w:eastAsia="cs-CZ"/>
        </w:rPr>
      </w:pPr>
      <w:r w:rsidRPr="00C54689">
        <w:rPr>
          <w:rFonts w:ascii="Calibri" w:eastAsia="Times New Roman" w:hAnsi="Calibri" w:cs="Calibri"/>
          <w:sz w:val="24"/>
          <w:szCs w:val="20"/>
          <w:lang w:eastAsia="cs-CZ"/>
        </w:rPr>
        <w:t>(dále jen</w:t>
      </w:r>
      <w:r w:rsidR="00ED0DBF">
        <w:rPr>
          <w:rFonts w:ascii="Calibri" w:eastAsia="Times New Roman" w:hAnsi="Calibri" w:cs="Calibri"/>
          <w:sz w:val="24"/>
          <w:szCs w:val="20"/>
          <w:lang w:eastAsia="cs-CZ"/>
        </w:rPr>
        <w:t xml:space="preserve"> </w:t>
      </w:r>
      <w:r w:rsidRPr="00C54689">
        <w:rPr>
          <w:rFonts w:ascii="Calibri" w:eastAsia="Times New Roman" w:hAnsi="Calibri" w:cs="Calibri"/>
          <w:sz w:val="24"/>
          <w:szCs w:val="20"/>
          <w:lang w:eastAsia="cs-CZ"/>
        </w:rPr>
        <w:t>“</w:t>
      </w:r>
      <w:r w:rsidR="006F7800" w:rsidRPr="00C54689">
        <w:rPr>
          <w:rFonts w:ascii="Calibri" w:eastAsia="Times New Roman" w:hAnsi="Calibri" w:cs="Calibri"/>
          <w:sz w:val="24"/>
          <w:szCs w:val="20"/>
          <w:lang w:eastAsia="cs-CZ"/>
        </w:rPr>
        <w:t>dodavatel</w:t>
      </w:r>
      <w:r w:rsidRPr="00C54689">
        <w:rPr>
          <w:rFonts w:ascii="Calibri" w:eastAsia="Times New Roman" w:hAnsi="Calibri" w:cs="Calibri"/>
          <w:sz w:val="24"/>
          <w:szCs w:val="20"/>
          <w:lang w:eastAsia="cs-CZ"/>
        </w:rPr>
        <w:t>“)</w:t>
      </w:r>
    </w:p>
    <w:p w:rsidR="00430E00" w:rsidRPr="00C54689" w:rsidRDefault="00430E00" w:rsidP="0007616E">
      <w:pPr>
        <w:pBdr>
          <w:top w:val="single" w:sz="4" w:space="1" w:color="auto"/>
        </w:pBdr>
        <w:spacing w:after="0"/>
        <w:jc w:val="both"/>
        <w:rPr>
          <w:rFonts w:ascii="Calibri" w:eastAsia="Times New Roman" w:hAnsi="Calibri" w:cs="Calibri"/>
          <w:b/>
          <w:sz w:val="24"/>
          <w:szCs w:val="20"/>
          <w:lang w:eastAsia="cs-CZ"/>
        </w:rPr>
      </w:pPr>
    </w:p>
    <w:p w:rsidR="00430E00" w:rsidRPr="00C54689" w:rsidRDefault="00430E00" w:rsidP="0007616E">
      <w:pPr>
        <w:pBdr>
          <w:top w:val="single" w:sz="4" w:space="1" w:color="auto"/>
        </w:pBdr>
        <w:spacing w:after="0"/>
        <w:jc w:val="both"/>
        <w:rPr>
          <w:rFonts w:ascii="Calibri" w:eastAsia="Times New Roman" w:hAnsi="Calibri" w:cs="Calibri"/>
          <w:b/>
          <w:sz w:val="24"/>
          <w:szCs w:val="20"/>
          <w:lang w:eastAsia="cs-CZ"/>
        </w:rPr>
      </w:pPr>
    </w:p>
    <w:p w:rsidR="0007616E" w:rsidRPr="00C54689" w:rsidRDefault="0007616E" w:rsidP="0007616E">
      <w:pPr>
        <w:pBdr>
          <w:top w:val="single" w:sz="4" w:space="1" w:color="auto"/>
        </w:pBdr>
        <w:spacing w:after="0"/>
        <w:jc w:val="both"/>
        <w:rPr>
          <w:rFonts w:ascii="Calibri" w:eastAsia="Times New Roman" w:hAnsi="Calibri" w:cs="Calibri"/>
          <w:b/>
          <w:sz w:val="24"/>
          <w:szCs w:val="20"/>
          <w:lang w:eastAsia="cs-CZ"/>
        </w:rPr>
      </w:pPr>
      <w:r w:rsidRPr="00C54689">
        <w:rPr>
          <w:rFonts w:ascii="Calibri" w:eastAsia="Times New Roman" w:hAnsi="Calibri" w:cs="Calibri"/>
          <w:b/>
          <w:sz w:val="24"/>
          <w:szCs w:val="20"/>
          <w:lang w:eastAsia="cs-CZ"/>
        </w:rPr>
        <w:t>ČVUT v Praze, Fakulta stavební</w:t>
      </w:r>
    </w:p>
    <w:p w:rsidR="0007616E" w:rsidRPr="00C54689" w:rsidRDefault="0007616E" w:rsidP="0007616E">
      <w:pPr>
        <w:pBdr>
          <w:top w:val="single" w:sz="4" w:space="1" w:color="auto"/>
        </w:pBdr>
        <w:spacing w:after="0"/>
        <w:jc w:val="both"/>
        <w:rPr>
          <w:rFonts w:ascii="Calibri" w:eastAsia="Times New Roman" w:hAnsi="Calibri" w:cs="Calibri"/>
          <w:sz w:val="24"/>
          <w:szCs w:val="20"/>
          <w:lang w:eastAsia="cs-CZ"/>
        </w:rPr>
      </w:pPr>
      <w:r w:rsidRPr="00C54689">
        <w:rPr>
          <w:rFonts w:ascii="Calibri" w:eastAsia="Times New Roman" w:hAnsi="Calibri" w:cs="Calibri"/>
          <w:sz w:val="24"/>
          <w:szCs w:val="20"/>
          <w:lang w:eastAsia="cs-CZ"/>
        </w:rPr>
        <w:t xml:space="preserve">se sídlem: </w:t>
      </w:r>
      <w:r w:rsidRPr="00C54689">
        <w:rPr>
          <w:rFonts w:ascii="Calibri" w:eastAsia="Times New Roman" w:hAnsi="Calibri" w:cs="Calibri"/>
          <w:sz w:val="24"/>
          <w:szCs w:val="20"/>
          <w:lang w:eastAsia="cs-CZ"/>
        </w:rPr>
        <w:tab/>
      </w:r>
      <w:r w:rsidRPr="00C54689">
        <w:rPr>
          <w:rFonts w:ascii="Calibri" w:eastAsia="Times New Roman" w:hAnsi="Calibri" w:cs="Calibri"/>
          <w:sz w:val="24"/>
          <w:szCs w:val="20"/>
          <w:lang w:eastAsia="cs-CZ"/>
        </w:rPr>
        <w:tab/>
      </w:r>
      <w:r w:rsidRPr="00C54689">
        <w:rPr>
          <w:rFonts w:ascii="Calibri" w:eastAsia="Times New Roman" w:hAnsi="Calibri" w:cs="Calibri"/>
          <w:sz w:val="24"/>
          <w:szCs w:val="20"/>
          <w:lang w:eastAsia="cs-CZ"/>
        </w:rPr>
        <w:tab/>
        <w:t>Thákurova 7, 160 00 Praha 6</w:t>
      </w:r>
    </w:p>
    <w:p w:rsidR="0007616E" w:rsidRPr="00C54689" w:rsidRDefault="0007616E" w:rsidP="0007616E">
      <w:pPr>
        <w:spacing w:after="0"/>
        <w:jc w:val="both"/>
        <w:rPr>
          <w:rFonts w:ascii="Calibri" w:eastAsia="Times New Roman" w:hAnsi="Calibri" w:cs="Calibri"/>
          <w:sz w:val="24"/>
          <w:szCs w:val="20"/>
          <w:lang w:eastAsia="cs-CZ"/>
        </w:rPr>
      </w:pPr>
      <w:r w:rsidRPr="00C54689">
        <w:rPr>
          <w:rFonts w:ascii="Calibri" w:eastAsia="Times New Roman" w:hAnsi="Calibri" w:cs="Calibri"/>
          <w:sz w:val="24"/>
          <w:szCs w:val="20"/>
          <w:lang w:eastAsia="cs-CZ"/>
        </w:rPr>
        <w:t xml:space="preserve">zastoupení: </w:t>
      </w:r>
      <w:r w:rsidRPr="00C54689">
        <w:rPr>
          <w:rFonts w:ascii="Calibri" w:eastAsia="Times New Roman" w:hAnsi="Calibri" w:cs="Calibri"/>
          <w:sz w:val="24"/>
          <w:szCs w:val="20"/>
          <w:lang w:eastAsia="cs-CZ"/>
        </w:rPr>
        <w:tab/>
      </w:r>
      <w:r w:rsidRPr="00C54689">
        <w:rPr>
          <w:rFonts w:ascii="Calibri" w:eastAsia="Times New Roman" w:hAnsi="Calibri" w:cs="Calibri"/>
          <w:sz w:val="24"/>
          <w:szCs w:val="20"/>
          <w:lang w:eastAsia="cs-CZ"/>
        </w:rPr>
        <w:tab/>
      </w:r>
      <w:r w:rsidRPr="00C54689">
        <w:rPr>
          <w:rFonts w:ascii="Calibri" w:eastAsia="Times New Roman" w:hAnsi="Calibri" w:cs="Calibri"/>
          <w:sz w:val="24"/>
          <w:szCs w:val="20"/>
          <w:lang w:eastAsia="cs-CZ"/>
        </w:rPr>
        <w:tab/>
        <w:t>Ing. Petr Matějka,</w:t>
      </w:r>
      <w:r w:rsidR="00336268">
        <w:rPr>
          <w:rFonts w:ascii="Calibri" w:eastAsia="Times New Roman" w:hAnsi="Calibri" w:cs="Calibri"/>
          <w:sz w:val="24"/>
          <w:szCs w:val="20"/>
          <w:lang w:eastAsia="cs-CZ"/>
        </w:rPr>
        <w:t xml:space="preserve"> </w:t>
      </w:r>
      <w:r w:rsidRPr="00C54689">
        <w:rPr>
          <w:rFonts w:ascii="Calibri" w:eastAsia="Times New Roman" w:hAnsi="Calibri" w:cs="Calibri"/>
          <w:sz w:val="24"/>
          <w:szCs w:val="20"/>
          <w:lang w:eastAsia="cs-CZ"/>
        </w:rPr>
        <w:t>Ph.D., tajemník</w:t>
      </w:r>
    </w:p>
    <w:p w:rsidR="0007616E" w:rsidRPr="00C54689" w:rsidRDefault="0007616E" w:rsidP="0007616E">
      <w:pPr>
        <w:spacing w:after="0"/>
        <w:jc w:val="both"/>
        <w:rPr>
          <w:rFonts w:ascii="Calibri" w:eastAsia="Times New Roman" w:hAnsi="Calibri" w:cs="Calibri"/>
          <w:sz w:val="24"/>
          <w:szCs w:val="20"/>
          <w:lang w:eastAsia="cs-CZ"/>
        </w:rPr>
      </w:pPr>
      <w:proofErr w:type="gramStart"/>
      <w:r w:rsidRPr="00C54689">
        <w:rPr>
          <w:rFonts w:ascii="Calibri" w:eastAsia="Times New Roman" w:hAnsi="Calibri" w:cs="Calibri"/>
          <w:sz w:val="24"/>
          <w:szCs w:val="20"/>
          <w:lang w:eastAsia="cs-CZ"/>
        </w:rPr>
        <w:t>IČ:  68407700</w:t>
      </w:r>
      <w:proofErr w:type="gramEnd"/>
      <w:r w:rsidRPr="00C54689">
        <w:rPr>
          <w:rFonts w:ascii="Calibri" w:eastAsia="Times New Roman" w:hAnsi="Calibri" w:cs="Calibri"/>
          <w:sz w:val="24"/>
          <w:szCs w:val="20"/>
          <w:lang w:eastAsia="cs-CZ"/>
        </w:rPr>
        <w:t xml:space="preserve">        </w:t>
      </w:r>
      <w:r w:rsidRPr="00C54689">
        <w:rPr>
          <w:rFonts w:ascii="Calibri" w:eastAsia="Times New Roman" w:hAnsi="Calibri" w:cs="Calibri"/>
          <w:sz w:val="24"/>
          <w:szCs w:val="20"/>
          <w:lang w:eastAsia="cs-CZ"/>
        </w:rPr>
        <w:tab/>
      </w:r>
      <w:r w:rsidRPr="00C54689">
        <w:rPr>
          <w:rFonts w:ascii="Calibri" w:eastAsia="Times New Roman" w:hAnsi="Calibri" w:cs="Calibri"/>
          <w:sz w:val="24"/>
          <w:szCs w:val="20"/>
          <w:lang w:eastAsia="cs-CZ"/>
        </w:rPr>
        <w:tab/>
        <w:t>DIČ: CZ 68407700</w:t>
      </w:r>
    </w:p>
    <w:p w:rsidR="0007616E" w:rsidRPr="00C54689" w:rsidRDefault="0007616E" w:rsidP="0007616E">
      <w:pPr>
        <w:spacing w:after="0"/>
        <w:jc w:val="both"/>
        <w:rPr>
          <w:rFonts w:ascii="Calibri" w:eastAsia="Times New Roman" w:hAnsi="Calibri" w:cs="Calibri"/>
          <w:sz w:val="24"/>
          <w:szCs w:val="20"/>
          <w:lang w:eastAsia="cs-CZ"/>
        </w:rPr>
      </w:pPr>
      <w:r w:rsidRPr="00C54689">
        <w:rPr>
          <w:rFonts w:ascii="Calibri" w:eastAsia="Times New Roman" w:hAnsi="Calibri" w:cs="Calibri"/>
          <w:sz w:val="24"/>
          <w:szCs w:val="20"/>
          <w:lang w:eastAsia="cs-CZ"/>
        </w:rPr>
        <w:t xml:space="preserve">bankovní spojení:   </w:t>
      </w:r>
      <w:r w:rsidR="00430E00" w:rsidRPr="00C54689">
        <w:rPr>
          <w:rFonts w:ascii="Calibri" w:eastAsia="Times New Roman" w:hAnsi="Calibri" w:cs="Calibri"/>
          <w:sz w:val="24"/>
          <w:szCs w:val="20"/>
          <w:lang w:eastAsia="cs-CZ"/>
        </w:rPr>
        <w:tab/>
      </w:r>
      <w:r w:rsidRPr="00C54689">
        <w:rPr>
          <w:rFonts w:ascii="Calibri" w:eastAsia="Times New Roman" w:hAnsi="Calibri" w:cs="Calibri"/>
          <w:sz w:val="24"/>
          <w:szCs w:val="20"/>
          <w:lang w:eastAsia="cs-CZ"/>
        </w:rPr>
        <w:tab/>
      </w:r>
      <w:r w:rsidR="009A786F">
        <w:rPr>
          <w:rFonts w:ascii="Calibri" w:eastAsia="Times New Roman" w:hAnsi="Calibri" w:cs="Calibri"/>
          <w:sz w:val="24"/>
          <w:szCs w:val="20"/>
          <w:lang w:eastAsia="cs-CZ"/>
        </w:rPr>
        <w:t>xxxx</w:t>
      </w:r>
      <w:bookmarkStart w:id="0" w:name="_GoBack"/>
      <w:bookmarkEnd w:id="0"/>
    </w:p>
    <w:p w:rsidR="0007616E" w:rsidRPr="00C54689" w:rsidRDefault="0007616E" w:rsidP="0007616E">
      <w:pPr>
        <w:rPr>
          <w:rFonts w:ascii="Calibri" w:eastAsia="Times New Roman" w:hAnsi="Calibri" w:cs="Calibri"/>
          <w:sz w:val="24"/>
          <w:szCs w:val="20"/>
          <w:lang w:eastAsia="cs-CZ"/>
        </w:rPr>
      </w:pPr>
      <w:r w:rsidRPr="00C54689">
        <w:rPr>
          <w:rFonts w:ascii="Calibri" w:eastAsia="Times New Roman" w:hAnsi="Calibri" w:cs="Calibri"/>
          <w:sz w:val="24"/>
          <w:szCs w:val="20"/>
          <w:lang w:eastAsia="cs-CZ"/>
        </w:rPr>
        <w:t>(dále jen „</w:t>
      </w:r>
      <w:r w:rsidR="006F7800" w:rsidRPr="00C54689">
        <w:rPr>
          <w:rFonts w:ascii="Calibri" w:eastAsia="Times New Roman" w:hAnsi="Calibri" w:cs="Calibri"/>
          <w:sz w:val="24"/>
          <w:szCs w:val="20"/>
          <w:lang w:eastAsia="cs-CZ"/>
        </w:rPr>
        <w:t>objednatel</w:t>
      </w:r>
      <w:r w:rsidRPr="00C54689">
        <w:rPr>
          <w:rFonts w:ascii="Calibri" w:eastAsia="Times New Roman" w:hAnsi="Calibri" w:cs="Calibri"/>
          <w:sz w:val="24"/>
          <w:szCs w:val="20"/>
          <w:lang w:eastAsia="cs-CZ"/>
        </w:rPr>
        <w:t>“)</w:t>
      </w:r>
    </w:p>
    <w:p w:rsidR="00F40C5D" w:rsidRDefault="00F40C5D" w:rsidP="00F40C5D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 předchozím projednání a dohodě uzavírají smluvní strany tuto dohodu o narovnání:</w:t>
      </w:r>
    </w:p>
    <w:p w:rsidR="00F40C5D" w:rsidRDefault="00F40C5D" w:rsidP="00F40C5D">
      <w:pPr>
        <w:pStyle w:val="Odstavecseseznamem"/>
        <w:numPr>
          <w:ilvl w:val="0"/>
          <w:numId w:val="4"/>
        </w:numPr>
        <w:suppressAutoHyphens/>
        <w:autoSpaceDE w:val="0"/>
        <w:spacing w:after="120"/>
        <w:jc w:val="both"/>
        <w:rPr>
          <w:rFonts w:ascii="Calibri" w:eastAsia="Times New Roman" w:hAnsi="Calibri" w:cs="Calibri"/>
          <w:sz w:val="24"/>
          <w:szCs w:val="20"/>
          <w:lang w:eastAsia="cs-CZ"/>
        </w:rPr>
      </w:pPr>
      <w:r>
        <w:rPr>
          <w:rFonts w:ascii="Calibri" w:eastAsia="Times New Roman" w:hAnsi="Calibri" w:cs="Calibri"/>
          <w:sz w:val="24"/>
          <w:szCs w:val="20"/>
          <w:lang w:eastAsia="cs-CZ"/>
        </w:rPr>
        <w:t xml:space="preserve">Účastníci této dohody uzavřeli na základě smlouvy </w:t>
      </w:r>
      <w:r w:rsidR="00E35601">
        <w:rPr>
          <w:rFonts w:ascii="Calibri" w:eastAsia="Times New Roman" w:hAnsi="Calibri" w:cs="Calibri"/>
          <w:sz w:val="24"/>
          <w:szCs w:val="20"/>
          <w:lang w:eastAsia="cs-CZ"/>
        </w:rPr>
        <w:t>o poskytování služeb</w:t>
      </w:r>
      <w:r w:rsidR="008114B1">
        <w:rPr>
          <w:rFonts w:ascii="Calibri" w:eastAsia="Times New Roman" w:hAnsi="Calibri" w:cs="Calibri"/>
          <w:sz w:val="24"/>
          <w:szCs w:val="20"/>
          <w:lang w:eastAsia="cs-CZ"/>
        </w:rPr>
        <w:t xml:space="preserve"> </w:t>
      </w:r>
      <w:proofErr w:type="spellStart"/>
      <w:r w:rsidR="008114B1">
        <w:rPr>
          <w:rFonts w:ascii="Calibri" w:eastAsia="Times New Roman" w:hAnsi="Calibri" w:cs="Calibri"/>
          <w:sz w:val="24"/>
          <w:szCs w:val="20"/>
          <w:lang w:eastAsia="cs-CZ"/>
        </w:rPr>
        <w:t>FSv</w:t>
      </w:r>
      <w:proofErr w:type="spellEnd"/>
      <w:r w:rsidR="008114B1">
        <w:rPr>
          <w:rFonts w:ascii="Calibri" w:eastAsia="Times New Roman" w:hAnsi="Calibri" w:cs="Calibri"/>
          <w:sz w:val="24"/>
          <w:szCs w:val="20"/>
          <w:lang w:eastAsia="cs-CZ"/>
        </w:rPr>
        <w:t xml:space="preserve"> č. 1122000661 </w:t>
      </w:r>
      <w:r>
        <w:rPr>
          <w:rFonts w:ascii="Calibri" w:eastAsia="Times New Roman" w:hAnsi="Calibri" w:cs="Calibri"/>
          <w:sz w:val="24"/>
          <w:szCs w:val="20"/>
          <w:lang w:eastAsia="cs-CZ"/>
        </w:rPr>
        <w:t xml:space="preserve">ze dne </w:t>
      </w:r>
      <w:r w:rsidR="008114B1">
        <w:rPr>
          <w:rFonts w:ascii="Calibri" w:eastAsia="Times New Roman" w:hAnsi="Calibri" w:cs="Calibri"/>
          <w:sz w:val="24"/>
          <w:szCs w:val="20"/>
          <w:lang w:eastAsia="cs-CZ"/>
        </w:rPr>
        <w:t>26. 10. 2022</w:t>
      </w:r>
      <w:r>
        <w:rPr>
          <w:rFonts w:ascii="Calibri" w:eastAsia="Times New Roman" w:hAnsi="Calibri" w:cs="Calibri"/>
          <w:sz w:val="24"/>
          <w:szCs w:val="20"/>
          <w:lang w:eastAsia="cs-CZ"/>
        </w:rPr>
        <w:t xml:space="preserve"> a objednávky ze dne </w:t>
      </w:r>
      <w:r w:rsidR="00CB53E5">
        <w:rPr>
          <w:rFonts w:ascii="Calibri" w:eastAsia="Times New Roman" w:hAnsi="Calibri" w:cs="Calibri"/>
          <w:sz w:val="24"/>
          <w:szCs w:val="20"/>
          <w:lang w:eastAsia="cs-CZ"/>
        </w:rPr>
        <w:t xml:space="preserve">27. 1. 2023 </w:t>
      </w:r>
      <w:r>
        <w:rPr>
          <w:rFonts w:ascii="Calibri" w:eastAsia="Times New Roman" w:hAnsi="Calibri" w:cs="Calibri"/>
          <w:sz w:val="24"/>
          <w:szCs w:val="20"/>
          <w:lang w:eastAsia="cs-CZ"/>
        </w:rPr>
        <w:t xml:space="preserve">č. </w:t>
      </w:r>
      <w:r w:rsidR="00CB53E5">
        <w:rPr>
          <w:rFonts w:ascii="Calibri" w:eastAsia="Times New Roman" w:hAnsi="Calibri" w:cs="Calibri"/>
          <w:sz w:val="24"/>
          <w:szCs w:val="20"/>
          <w:lang w:eastAsia="cs-CZ"/>
        </w:rPr>
        <w:t>1122030256</w:t>
      </w:r>
      <w:r>
        <w:rPr>
          <w:rFonts w:ascii="Calibri" w:eastAsia="Times New Roman" w:hAnsi="Calibri" w:cs="Calibri"/>
          <w:sz w:val="24"/>
          <w:szCs w:val="20"/>
          <w:lang w:eastAsia="cs-CZ"/>
        </w:rPr>
        <w:t xml:space="preserve"> smlouvu (dále jen „Smlouva“).</w:t>
      </w:r>
    </w:p>
    <w:p w:rsidR="00F40C5D" w:rsidRDefault="00F40C5D" w:rsidP="00F40C5D">
      <w:pPr>
        <w:numPr>
          <w:ilvl w:val="0"/>
          <w:numId w:val="4"/>
        </w:numPr>
        <w:spacing w:line="240" w:lineRule="auto"/>
        <w:jc w:val="both"/>
        <w:rPr>
          <w:rFonts w:ascii="Calibri" w:eastAsia="Times New Roman" w:hAnsi="Calibri" w:cs="Calibri"/>
          <w:sz w:val="24"/>
          <w:szCs w:val="20"/>
          <w:lang w:eastAsia="cs-CZ"/>
        </w:rPr>
      </w:pPr>
      <w:r>
        <w:rPr>
          <w:rFonts w:ascii="Calibri" w:eastAsia="Times New Roman" w:hAnsi="Calibri" w:cs="Calibri"/>
          <w:sz w:val="24"/>
          <w:szCs w:val="20"/>
          <w:lang w:eastAsia="cs-CZ"/>
        </w:rPr>
        <w:t xml:space="preserve">Na Smlouvu se vztahovala povinnost uveřejnění v registru smluv dle zákona č. 340/2015 Sb., o registru smluv. Vzhledem k tomu, že Smlouva nebyla zveřejněna v souladu se zákonem o registru smluv, a to ani ve lhůtě 3 měsíců ode dne, kdy byla uzavřena, platí, že je zrušená od počátku.   </w:t>
      </w:r>
    </w:p>
    <w:p w:rsidR="00F40C5D" w:rsidRDefault="00F40C5D" w:rsidP="00F40C5D">
      <w:pPr>
        <w:numPr>
          <w:ilvl w:val="0"/>
          <w:numId w:val="4"/>
        </w:numPr>
        <w:spacing w:line="240" w:lineRule="auto"/>
        <w:jc w:val="both"/>
        <w:rPr>
          <w:rFonts w:ascii="Calibri" w:eastAsia="Times New Roman" w:hAnsi="Calibri" w:cs="Calibri"/>
          <w:sz w:val="24"/>
          <w:szCs w:val="20"/>
          <w:lang w:eastAsia="cs-CZ"/>
        </w:rPr>
      </w:pPr>
      <w:r>
        <w:rPr>
          <w:rFonts w:ascii="Calibri" w:eastAsia="Times New Roman" w:hAnsi="Calibri" w:cs="Calibri"/>
          <w:sz w:val="24"/>
          <w:szCs w:val="20"/>
          <w:lang w:eastAsia="cs-CZ"/>
        </w:rPr>
        <w:t>Účastníci této dohody se tímto dohodli na narovnání vzájemných vztahů tak, že souhlasí se zněním Smlouvy a všemi právy a povinnostmi ve Smlouvě stanovenými a zavazují se jimi řídit. Účastníci této dohody považují Smlouvu za platnou a závaznou a na jejím základě jednali v dobré víře a přijmuli veškerá vhodná a nezbytná opatření k zajištění plnění smluvních závazků. Plnění, která byla na základě Smlouvy přijata, nepovažují strany této dohody za plnění bez právního důvodu.</w:t>
      </w:r>
    </w:p>
    <w:p w:rsidR="00F40C5D" w:rsidRDefault="00F40C5D" w:rsidP="00F40C5D">
      <w:pPr>
        <w:numPr>
          <w:ilvl w:val="0"/>
          <w:numId w:val="4"/>
        </w:numPr>
        <w:spacing w:line="240" w:lineRule="auto"/>
        <w:jc w:val="both"/>
        <w:rPr>
          <w:rFonts w:ascii="Calibri" w:eastAsia="Times New Roman" w:hAnsi="Calibri" w:cs="Calibri"/>
          <w:sz w:val="24"/>
          <w:szCs w:val="20"/>
          <w:lang w:eastAsia="cs-CZ"/>
        </w:rPr>
      </w:pPr>
      <w:r>
        <w:rPr>
          <w:rFonts w:ascii="Calibri" w:eastAsia="Times New Roman" w:hAnsi="Calibri" w:cs="Calibri"/>
          <w:sz w:val="24"/>
          <w:szCs w:val="20"/>
          <w:lang w:eastAsia="cs-CZ"/>
        </w:rPr>
        <w:t>Účastníci této dohody souhlasí s uveřejněním této dohody v registru smluv podle zákona č. 340/2015 Sb., o registru smluv, které zajistí objednatel.</w:t>
      </w:r>
    </w:p>
    <w:p w:rsidR="00F40C5D" w:rsidRDefault="00F40C5D" w:rsidP="00F40C5D">
      <w:pPr>
        <w:numPr>
          <w:ilvl w:val="0"/>
          <w:numId w:val="4"/>
        </w:numPr>
        <w:spacing w:line="240" w:lineRule="auto"/>
        <w:jc w:val="both"/>
        <w:rPr>
          <w:rFonts w:ascii="Calibri" w:eastAsia="Times New Roman" w:hAnsi="Calibri" w:cs="Calibri"/>
          <w:sz w:val="24"/>
          <w:szCs w:val="20"/>
          <w:lang w:eastAsia="cs-CZ"/>
        </w:rPr>
      </w:pPr>
      <w:r>
        <w:rPr>
          <w:rFonts w:ascii="Calibri" w:eastAsia="Times New Roman" w:hAnsi="Calibri" w:cs="Calibri"/>
          <w:sz w:val="24"/>
          <w:szCs w:val="20"/>
          <w:lang w:eastAsia="cs-CZ"/>
        </w:rPr>
        <w:t>Tato dohoda je vyhotovena ve 2 stejnopisech, každý s platností originálu, z nichž každá ze stran této dohody obdrží po jednom.</w:t>
      </w:r>
    </w:p>
    <w:p w:rsidR="00F40C5D" w:rsidRDefault="00F40C5D" w:rsidP="00F40C5D">
      <w:pPr>
        <w:spacing w:line="240" w:lineRule="auto"/>
        <w:ind w:left="720"/>
        <w:jc w:val="both"/>
        <w:rPr>
          <w:rFonts w:ascii="Calibri" w:eastAsia="Times New Roman" w:hAnsi="Calibri" w:cs="Calibri"/>
          <w:sz w:val="24"/>
          <w:szCs w:val="20"/>
          <w:lang w:eastAsia="cs-CZ"/>
        </w:rPr>
      </w:pPr>
      <w:r>
        <w:rPr>
          <w:rFonts w:ascii="Calibri" w:eastAsia="Times New Roman" w:hAnsi="Calibri" w:cs="Calibri"/>
          <w:sz w:val="24"/>
          <w:szCs w:val="20"/>
          <w:lang w:eastAsia="cs-CZ"/>
        </w:rPr>
        <w:lastRenderedPageBreak/>
        <w:t xml:space="preserve">Příloha č. 1 </w:t>
      </w:r>
      <w:r w:rsidRPr="00CB53E5">
        <w:rPr>
          <w:rFonts w:ascii="Calibri" w:eastAsia="Times New Roman" w:hAnsi="Calibri" w:cs="Calibri"/>
          <w:sz w:val="24"/>
          <w:szCs w:val="20"/>
          <w:lang w:eastAsia="cs-CZ"/>
        </w:rPr>
        <w:t xml:space="preserve">Smlouva (objednávka ze dne </w:t>
      </w:r>
      <w:r w:rsidR="00CB53E5" w:rsidRPr="00CB53E5">
        <w:rPr>
          <w:rFonts w:ascii="Calibri" w:eastAsia="Times New Roman" w:hAnsi="Calibri" w:cs="Calibri"/>
          <w:sz w:val="24"/>
          <w:szCs w:val="20"/>
          <w:lang w:eastAsia="cs-CZ"/>
        </w:rPr>
        <w:t>27. 1. 2023</w:t>
      </w:r>
      <w:r w:rsidRPr="00CB53E5">
        <w:rPr>
          <w:rFonts w:ascii="Calibri" w:eastAsia="Times New Roman" w:hAnsi="Calibri" w:cs="Calibri"/>
          <w:sz w:val="24"/>
          <w:szCs w:val="20"/>
          <w:lang w:eastAsia="cs-CZ"/>
        </w:rPr>
        <w:t xml:space="preserve"> č</w:t>
      </w:r>
      <w:r w:rsidR="00CB53E5" w:rsidRPr="00CB53E5">
        <w:rPr>
          <w:rFonts w:ascii="Calibri" w:eastAsia="Times New Roman" w:hAnsi="Calibri" w:cs="Calibri"/>
          <w:sz w:val="24"/>
          <w:szCs w:val="20"/>
          <w:lang w:eastAsia="cs-CZ"/>
        </w:rPr>
        <w:t>. 1122030256</w:t>
      </w:r>
      <w:r w:rsidRPr="00CB53E5">
        <w:rPr>
          <w:rFonts w:ascii="Calibri" w:eastAsia="Times New Roman" w:hAnsi="Calibri" w:cs="Calibri"/>
          <w:sz w:val="24"/>
          <w:szCs w:val="20"/>
          <w:lang w:eastAsia="cs-CZ"/>
        </w:rPr>
        <w:t>)</w:t>
      </w:r>
    </w:p>
    <w:p w:rsidR="00F072CF" w:rsidRDefault="00F072CF" w:rsidP="00F072CF">
      <w:pPr>
        <w:rPr>
          <w:rFonts w:ascii="Arial" w:eastAsia="Times New Roman" w:hAnsi="Arial" w:cs="Arial"/>
          <w:sz w:val="24"/>
          <w:szCs w:val="20"/>
          <w:lang w:eastAsia="cs-CZ"/>
        </w:rPr>
      </w:pPr>
    </w:p>
    <w:p w:rsidR="00C54689" w:rsidRPr="0097653F" w:rsidRDefault="00C54689" w:rsidP="00C54689">
      <w:pPr>
        <w:keepNext/>
        <w:jc w:val="both"/>
      </w:pPr>
      <w:r w:rsidRPr="0097653F">
        <w:t>V</w:t>
      </w:r>
      <w:r>
        <w:t> </w:t>
      </w:r>
      <w:r w:rsidR="00C268D7">
        <w:t>Liberci</w:t>
      </w:r>
      <w:r>
        <w:t xml:space="preserve"> dne</w:t>
      </w:r>
      <w:r w:rsidRPr="0097653F">
        <w:tab/>
      </w:r>
      <w:r w:rsidRPr="0097653F">
        <w:tab/>
      </w:r>
      <w:r w:rsidRPr="0097653F">
        <w:tab/>
      </w:r>
      <w:r w:rsidRPr="0097653F">
        <w:tab/>
      </w:r>
      <w:r>
        <w:t xml:space="preserve">                       </w:t>
      </w:r>
      <w:r>
        <w:tab/>
      </w:r>
      <w:r>
        <w:tab/>
      </w:r>
      <w:r w:rsidRPr="0097653F">
        <w:t>V Praze dne</w:t>
      </w:r>
    </w:p>
    <w:p w:rsidR="00C54689" w:rsidRPr="0097653F" w:rsidRDefault="00C54689" w:rsidP="00C54689">
      <w:pPr>
        <w:keepNext/>
        <w:tabs>
          <w:tab w:val="left" w:pos="4536"/>
        </w:tabs>
        <w:spacing w:line="240" w:lineRule="atLeast"/>
        <w:rPr>
          <w:b/>
        </w:rPr>
      </w:pPr>
    </w:p>
    <w:p w:rsidR="00C54689" w:rsidRPr="0097653F" w:rsidRDefault="00C268D7" w:rsidP="00C54689">
      <w:pPr>
        <w:keepNext/>
        <w:tabs>
          <w:tab w:val="left" w:pos="4536"/>
        </w:tabs>
        <w:spacing w:line="240" w:lineRule="atLeast"/>
        <w:ind w:left="5664" w:hanging="5664"/>
        <w:rPr>
          <w:b/>
        </w:rPr>
      </w:pPr>
      <w:r>
        <w:rPr>
          <w:b/>
        </w:rPr>
        <w:t>dodavatel</w:t>
      </w:r>
      <w:r w:rsidR="00C54689" w:rsidRPr="0097653F">
        <w:rPr>
          <w:b/>
        </w:rPr>
        <w:tab/>
      </w:r>
      <w:r w:rsidR="00C54689" w:rsidRPr="0097653F">
        <w:rPr>
          <w:b/>
        </w:rPr>
        <w:tab/>
      </w:r>
      <w:r w:rsidR="00C54689">
        <w:rPr>
          <w:b/>
          <w:bCs/>
        </w:rPr>
        <w:t>objednatel</w:t>
      </w:r>
    </w:p>
    <w:p w:rsidR="00C54689" w:rsidRPr="0097653F" w:rsidRDefault="00C54689" w:rsidP="00C54689">
      <w:pPr>
        <w:pStyle w:val="Nadpis4"/>
        <w:tabs>
          <w:tab w:val="left" w:pos="4536"/>
        </w:tabs>
        <w:jc w:val="left"/>
        <w:rPr>
          <w:b w:val="0"/>
          <w:szCs w:val="22"/>
        </w:rPr>
      </w:pPr>
    </w:p>
    <w:p w:rsidR="00C54689" w:rsidRPr="0097653F" w:rsidRDefault="00C54689" w:rsidP="00C54689">
      <w:pPr>
        <w:pStyle w:val="Nadpis4"/>
        <w:tabs>
          <w:tab w:val="left" w:pos="4536"/>
        </w:tabs>
        <w:jc w:val="left"/>
        <w:rPr>
          <w:b w:val="0"/>
          <w:szCs w:val="22"/>
        </w:rPr>
      </w:pPr>
    </w:p>
    <w:p w:rsidR="00C54689" w:rsidRPr="0097653F" w:rsidRDefault="00C54689" w:rsidP="00C54689">
      <w:pPr>
        <w:pStyle w:val="Nadpis4"/>
        <w:tabs>
          <w:tab w:val="left" w:pos="4536"/>
        </w:tabs>
        <w:jc w:val="left"/>
        <w:rPr>
          <w:b w:val="0"/>
          <w:szCs w:val="22"/>
        </w:rPr>
      </w:pPr>
      <w:r w:rsidRPr="0097653F">
        <w:rPr>
          <w:b w:val="0"/>
          <w:szCs w:val="22"/>
        </w:rPr>
        <w:t>____________________</w:t>
      </w:r>
      <w:r w:rsidRPr="0097653F">
        <w:rPr>
          <w:b w:val="0"/>
          <w:szCs w:val="22"/>
        </w:rPr>
        <w:tab/>
      </w:r>
      <w:r w:rsidRPr="0097653F">
        <w:rPr>
          <w:b w:val="0"/>
          <w:szCs w:val="22"/>
        </w:rPr>
        <w:tab/>
      </w:r>
      <w:r w:rsidRPr="0097653F">
        <w:rPr>
          <w:b w:val="0"/>
          <w:szCs w:val="22"/>
        </w:rPr>
        <w:tab/>
        <w:t>___________________</w:t>
      </w:r>
    </w:p>
    <w:p w:rsidR="00C54689" w:rsidRPr="00C54689" w:rsidRDefault="00C268D7" w:rsidP="00C54689">
      <w:pPr>
        <w:pStyle w:val="Nadpis1"/>
        <w:widowControl/>
        <w:tabs>
          <w:tab w:val="left" w:pos="5670"/>
        </w:tabs>
        <w:rPr>
          <w:rFonts w:asciiTheme="minorHAnsi" w:eastAsiaTheme="minorHAnsi" w:hAnsiTheme="minorHAnsi" w:cs="Arial"/>
          <w:b w:val="0"/>
          <w:snapToGrid/>
          <w:szCs w:val="22"/>
          <w:lang w:eastAsia="en-US"/>
        </w:rPr>
      </w:pPr>
      <w:r w:rsidRPr="00C268D7">
        <w:rPr>
          <w:b w:val="0"/>
          <w:bCs/>
          <w:snapToGrid/>
          <w:sz w:val="20"/>
          <w:szCs w:val="22"/>
        </w:rPr>
        <w:t>Prof. Dr. Ing. Miroslav Černík, CSc</w:t>
      </w:r>
      <w:r>
        <w:rPr>
          <w:b w:val="0"/>
          <w:bCs/>
          <w:snapToGrid/>
          <w:szCs w:val="22"/>
        </w:rPr>
        <w:t>.</w:t>
      </w:r>
      <w:r w:rsidR="00C54689" w:rsidRPr="0097653F">
        <w:rPr>
          <w:b w:val="0"/>
          <w:bCs/>
          <w:snapToGrid/>
          <w:szCs w:val="22"/>
        </w:rPr>
        <w:tab/>
      </w:r>
      <w:r w:rsidR="00C54689" w:rsidRPr="00C54689">
        <w:rPr>
          <w:rFonts w:asciiTheme="minorHAnsi" w:eastAsiaTheme="minorHAnsi" w:hAnsiTheme="minorHAnsi" w:cs="Arial"/>
          <w:b w:val="0"/>
          <w:snapToGrid/>
          <w:szCs w:val="22"/>
          <w:lang w:eastAsia="en-US"/>
        </w:rPr>
        <w:t>Ing. Petr Matějka, Ph.D.</w:t>
      </w:r>
    </w:p>
    <w:p w:rsidR="00C54689" w:rsidRPr="00C54689" w:rsidRDefault="00C268D7" w:rsidP="00C54689">
      <w:pPr>
        <w:pStyle w:val="Nadpis1"/>
        <w:widowControl/>
        <w:tabs>
          <w:tab w:val="left" w:pos="5670"/>
        </w:tabs>
        <w:rPr>
          <w:rFonts w:asciiTheme="minorHAnsi" w:eastAsiaTheme="minorHAnsi" w:hAnsiTheme="minorHAnsi" w:cs="Arial"/>
          <w:b w:val="0"/>
          <w:snapToGrid/>
          <w:szCs w:val="22"/>
          <w:lang w:eastAsia="en-US"/>
        </w:rPr>
      </w:pPr>
      <w:r>
        <w:rPr>
          <w:rFonts w:asciiTheme="minorHAnsi" w:eastAsiaTheme="minorHAnsi" w:hAnsiTheme="minorHAnsi" w:cs="Arial"/>
          <w:b w:val="0"/>
          <w:snapToGrid/>
          <w:szCs w:val="22"/>
          <w:lang w:eastAsia="en-US"/>
        </w:rPr>
        <w:t>ředitel</w:t>
      </w:r>
      <w:r w:rsidR="00C54689" w:rsidRPr="00C54689">
        <w:rPr>
          <w:rFonts w:asciiTheme="minorHAnsi" w:eastAsiaTheme="minorHAnsi" w:hAnsiTheme="minorHAnsi" w:cs="Arial"/>
          <w:b w:val="0"/>
          <w:snapToGrid/>
          <w:szCs w:val="22"/>
          <w:lang w:eastAsia="en-US"/>
        </w:rPr>
        <w:tab/>
        <w:t>tajemník</w:t>
      </w:r>
    </w:p>
    <w:p w:rsidR="00C54689" w:rsidRPr="00EA56F4" w:rsidRDefault="00C54689" w:rsidP="00C54689">
      <w:pPr>
        <w:rPr>
          <w:lang w:eastAsia="cs-CZ"/>
        </w:rPr>
      </w:pPr>
    </w:p>
    <w:p w:rsidR="00F072CF" w:rsidRPr="00F072CF" w:rsidRDefault="00F072CF" w:rsidP="00F072CF">
      <w:pPr>
        <w:rPr>
          <w:rFonts w:ascii="Arial" w:eastAsia="Times New Roman" w:hAnsi="Arial" w:cs="Arial"/>
          <w:sz w:val="24"/>
          <w:szCs w:val="20"/>
          <w:lang w:eastAsia="cs-CZ"/>
        </w:rPr>
      </w:pPr>
    </w:p>
    <w:p w:rsidR="005D44D3" w:rsidRDefault="005D44D3"/>
    <w:sectPr w:rsidR="005D4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53044"/>
    <w:multiLevelType w:val="hybridMultilevel"/>
    <w:tmpl w:val="BC324792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D30537"/>
    <w:multiLevelType w:val="hybridMultilevel"/>
    <w:tmpl w:val="6A5489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4026D"/>
    <w:multiLevelType w:val="hybridMultilevel"/>
    <w:tmpl w:val="717AB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E07A3"/>
    <w:multiLevelType w:val="hybridMultilevel"/>
    <w:tmpl w:val="76949B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16E"/>
    <w:rsid w:val="00015639"/>
    <w:rsid w:val="0007616E"/>
    <w:rsid w:val="000B29D7"/>
    <w:rsid w:val="00291E46"/>
    <w:rsid w:val="002B3F2F"/>
    <w:rsid w:val="00327A15"/>
    <w:rsid w:val="00336268"/>
    <w:rsid w:val="00416AA5"/>
    <w:rsid w:val="00430E00"/>
    <w:rsid w:val="005D44D3"/>
    <w:rsid w:val="0061110F"/>
    <w:rsid w:val="00681076"/>
    <w:rsid w:val="006F7800"/>
    <w:rsid w:val="007D7399"/>
    <w:rsid w:val="008114B1"/>
    <w:rsid w:val="00846373"/>
    <w:rsid w:val="00921C4A"/>
    <w:rsid w:val="00950AD1"/>
    <w:rsid w:val="009A786F"/>
    <w:rsid w:val="00AA2645"/>
    <w:rsid w:val="00AA3CAB"/>
    <w:rsid w:val="00C268D7"/>
    <w:rsid w:val="00C54689"/>
    <w:rsid w:val="00CB53E5"/>
    <w:rsid w:val="00E35601"/>
    <w:rsid w:val="00ED0DBF"/>
    <w:rsid w:val="00F04472"/>
    <w:rsid w:val="00F072CF"/>
    <w:rsid w:val="00F17567"/>
    <w:rsid w:val="00F4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32A28"/>
  <w15:docId w15:val="{A3BE185E-9052-411B-8F73-D93765F5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7616E"/>
  </w:style>
  <w:style w:type="paragraph" w:styleId="Nadpis1">
    <w:name w:val="heading 1"/>
    <w:basedOn w:val="Normln"/>
    <w:next w:val="Normln"/>
    <w:link w:val="Nadpis1Char"/>
    <w:qFormat/>
    <w:rsid w:val="00C54689"/>
    <w:pPr>
      <w:keepNext/>
      <w:widowControl w:val="0"/>
      <w:spacing w:after="0" w:line="240" w:lineRule="auto"/>
      <w:outlineLvl w:val="0"/>
    </w:pPr>
    <w:rPr>
      <w:rFonts w:ascii="Arial" w:eastAsia="Times New Roman" w:hAnsi="Arial" w:cs="Times New Roman"/>
      <w:b/>
      <w:snapToGrid w:val="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C54689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91E46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F072CF"/>
  </w:style>
  <w:style w:type="character" w:customStyle="1" w:styleId="Nadpis1Char">
    <w:name w:val="Nadpis 1 Char"/>
    <w:basedOn w:val="Standardnpsmoodstavce"/>
    <w:link w:val="Nadpis1"/>
    <w:rsid w:val="00C54689"/>
    <w:rPr>
      <w:rFonts w:ascii="Arial" w:eastAsia="Times New Roman" w:hAnsi="Arial" w:cs="Times New Roman"/>
      <w:b/>
      <w:snapToGrid w:val="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C54689"/>
    <w:rPr>
      <w:rFonts w:ascii="Arial" w:eastAsia="Times New Roman" w:hAnsi="Arial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9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Brabcova, Sarka</dc:creator>
  <cp:lastModifiedBy>Brabcova, Sarka</cp:lastModifiedBy>
  <cp:revision>3</cp:revision>
  <dcterms:created xsi:type="dcterms:W3CDTF">2024-06-20T07:37:00Z</dcterms:created>
  <dcterms:modified xsi:type="dcterms:W3CDTF">2024-06-20T07:38:00Z</dcterms:modified>
</cp:coreProperties>
</file>