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42" w:rsidRDefault="002809AB">
      <w:pPr>
        <w:pStyle w:val="Nadpis10"/>
        <w:keepNext/>
        <w:keepLines/>
        <w:shd w:val="clear" w:color="auto" w:fill="auto"/>
        <w:spacing w:after="123" w:line="300" w:lineRule="exact"/>
      </w:pPr>
      <w:bookmarkStart w:id="0" w:name="bookmark0"/>
      <w:bookmarkStart w:id="1" w:name="_GoBack"/>
      <w:bookmarkEnd w:id="1"/>
      <w:r>
        <w:t>Smlouva o zájezdu</w:t>
      </w:r>
      <w:bookmarkEnd w:id="0"/>
    </w:p>
    <w:p w:rsidR="009F6B42" w:rsidRDefault="002809AB">
      <w:pPr>
        <w:pStyle w:val="Zkladntext30"/>
        <w:framePr w:w="966" w:h="412" w:wrap="around" w:hAnchor="margin" w:x="4123" w:y="47"/>
        <w:shd w:val="clear" w:color="auto" w:fill="auto"/>
        <w:ind w:left="100" w:right="120"/>
      </w:pPr>
      <w:r>
        <w:t>Rez.číslo (var.symbol)</w:t>
      </w:r>
    </w:p>
    <w:p w:rsidR="009F6B42" w:rsidRDefault="002809AB">
      <w:pPr>
        <w:pStyle w:val="Zkladntext40"/>
        <w:framePr w:h="400" w:wrap="around" w:hAnchor="margin" w:x="5313" w:y="204"/>
        <w:shd w:val="clear" w:color="auto" w:fill="auto"/>
        <w:spacing w:line="400" w:lineRule="exact"/>
        <w:ind w:left="100"/>
      </w:pPr>
      <w:r>
        <w:t>20160510</w:t>
      </w:r>
    </w:p>
    <w:p w:rsidR="009F6B42" w:rsidRDefault="002809AB">
      <w:pPr>
        <w:pStyle w:val="Zkladntext20"/>
        <w:shd w:val="clear" w:color="auto" w:fill="auto"/>
        <w:spacing w:before="0" w:line="110" w:lineRule="exact"/>
        <w:ind w:left="220"/>
        <w:sectPr w:rsidR="009F6B42">
          <w:type w:val="continuous"/>
          <w:pgSz w:w="11905" w:h="16837"/>
          <w:pgMar w:top="1658" w:right="4739" w:bottom="1221" w:left="3861" w:header="0" w:footer="3" w:gutter="0"/>
          <w:cols w:space="720"/>
          <w:noEndnote/>
          <w:docGrid w:linePitch="360"/>
        </w:sectPr>
      </w:pPr>
      <w:r>
        <w:t>uzavřená ve smyslu zákona č. 159/1999 Sb.</w:t>
      </w:r>
    </w:p>
    <w:p w:rsidR="009F6B42" w:rsidRDefault="009F6B42">
      <w:pPr>
        <w:framePr w:w="11554" w:h="199" w:hRule="exact" w:wrap="notBeside" w:vAnchor="text" w:hAnchor="text" w:xAlign="center" w:y="1" w:anchorLock="1"/>
      </w:pPr>
    </w:p>
    <w:p w:rsidR="009F6B42" w:rsidRDefault="002809AB">
      <w:pPr>
        <w:rPr>
          <w:sz w:val="2"/>
          <w:szCs w:val="2"/>
        </w:rPr>
        <w:sectPr w:rsidR="009F6B4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4920"/>
        <w:gridCol w:w="581"/>
        <w:gridCol w:w="3278"/>
      </w:tblGrid>
      <w:tr w:rsidR="009F6B42">
        <w:trPr>
          <w:trHeight w:val="34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46" w:h="936" w:wrap="notBeside" w:vAnchor="text" w:hAnchor="text" w:y="1369"/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46" w:h="936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Gymnázium, Praha 10, Voděradská 2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46" w:h="936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zastoupená Mgr.Jitkou Fišerovou</w:t>
            </w:r>
          </w:p>
        </w:tc>
      </w:tr>
      <w:tr w:rsidR="009F6B42">
        <w:trPr>
          <w:trHeight w:val="29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46" w:h="936" w:wrap="notBeside" w:vAnchor="text" w:hAnchor="text" w:y="1369"/>
              <w:shd w:val="clear" w:color="auto" w:fill="auto"/>
              <w:spacing w:line="240" w:lineRule="auto"/>
              <w:ind w:left="80"/>
            </w:pPr>
            <w:r>
              <w:t>Ulice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46" w:h="936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Voděradská 900/2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46" w:h="936" w:wrap="notBeside" w:vAnchor="text" w:hAnchor="text" w:y="1369"/>
              <w:shd w:val="clear" w:color="auto" w:fill="auto"/>
              <w:spacing w:line="240" w:lineRule="auto"/>
              <w:ind w:left="60"/>
            </w:pPr>
            <w:r>
              <w:t>email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46" w:h="936" w:wrap="notBeside" w:vAnchor="text" w:hAnchor="text" w:y="1369"/>
              <w:shd w:val="clear" w:color="auto" w:fill="auto"/>
              <w:spacing w:line="240" w:lineRule="auto"/>
              <w:ind w:left="560"/>
            </w:pPr>
            <w:r>
              <w:rPr>
                <w:rStyle w:val="Zkladntext1"/>
              </w:rPr>
              <w:t>fiserova(a)qymvod.cz</w:t>
            </w:r>
          </w:p>
        </w:tc>
      </w:tr>
      <w:tr w:rsidR="009F6B42">
        <w:trPr>
          <w:trHeight w:val="30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46" w:h="936" w:wrap="notBeside" w:vAnchor="text" w:hAnchor="text" w:y="1369"/>
              <w:shd w:val="clear" w:color="auto" w:fill="auto"/>
              <w:spacing w:line="240" w:lineRule="auto"/>
              <w:ind w:left="80"/>
            </w:pPr>
            <w:r>
              <w:t>Město, PSČ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46" w:h="936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Praha 10 , 100 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46" w:h="936" w:wrap="notBeside" w:vAnchor="text" w:hAnchor="text" w:y="1369"/>
              <w:shd w:val="clear" w:color="auto" w:fill="auto"/>
              <w:spacing w:line="240" w:lineRule="auto"/>
              <w:ind w:left="60"/>
            </w:pPr>
            <w:r>
              <w:t>tel.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46" w:h="936" w:wrap="notBeside" w:vAnchor="text" w:hAnchor="text" w:y="1369"/>
              <w:rPr>
                <w:sz w:val="10"/>
                <w:szCs w:val="10"/>
              </w:rPr>
            </w:pPr>
          </w:p>
        </w:tc>
      </w:tr>
    </w:tbl>
    <w:p w:rsidR="009F6B42" w:rsidRDefault="002809AB">
      <w:pPr>
        <w:pStyle w:val="Titulektabulky0"/>
        <w:framePr w:w="5688" w:h="1217" w:wrap="notBeside" w:vAnchor="text" w:hAnchor="text" w:x="49" w:y="-50"/>
        <w:shd w:val="clear" w:color="auto" w:fill="auto"/>
        <w:tabs>
          <w:tab w:val="left" w:pos="1848"/>
        </w:tabs>
      </w:pPr>
      <w:r>
        <w:rPr>
          <w:rStyle w:val="Titulektabulky95pt"/>
        </w:rPr>
        <w:t>CK SN-TOUR</w:t>
      </w:r>
      <w:r>
        <w:tab/>
        <w:t>Komenského 374, PERUC</w:t>
      </w:r>
    </w:p>
    <w:p w:rsidR="009F6B42" w:rsidRDefault="002809AB">
      <w:pPr>
        <w:pStyle w:val="Titulektabulky0"/>
        <w:framePr w:w="5688" w:h="1217" w:wrap="notBeside" w:vAnchor="text" w:hAnchor="text" w:x="49" w:y="-50"/>
        <w:shd w:val="clear" w:color="auto" w:fill="auto"/>
      </w:pPr>
      <w:r>
        <w:t>IČO: 45814201</w:t>
      </w:r>
    </w:p>
    <w:p w:rsidR="009F6B42" w:rsidRDefault="002809AB">
      <w:pPr>
        <w:pStyle w:val="Titulektabulky20"/>
        <w:framePr w:w="5688" w:h="1217" w:wrap="notBeside" w:vAnchor="text" w:hAnchor="text" w:x="49" w:y="-50"/>
        <w:shd w:val="clear" w:color="auto" w:fill="auto"/>
      </w:pPr>
      <w:r>
        <w:rPr>
          <w:lang w:val="cs"/>
        </w:rPr>
        <w:t xml:space="preserve">DIČ: CZ6951211179 </w:t>
      </w:r>
      <w:hyperlink r:id="rId7" w:history="1">
        <w:r>
          <w:rPr>
            <w:rStyle w:val="Hypertextovodkaz"/>
          </w:rPr>
          <w:t>info@sntour.cz</w:t>
        </w:r>
      </w:hyperlink>
      <w:r>
        <w:rPr>
          <w:rStyle w:val="Titulektabulky21"/>
        </w:rPr>
        <w:t xml:space="preserve">, </w:t>
      </w:r>
      <w:hyperlink r:id="rId8" w:history="1">
        <w:r>
          <w:rPr>
            <w:rStyle w:val="Hypertextovodkaz"/>
          </w:rPr>
          <w:t>www.sntour.cz</w:t>
        </w:r>
      </w:hyperlink>
    </w:p>
    <w:p w:rsidR="009F6B42" w:rsidRDefault="002809AB">
      <w:pPr>
        <w:pStyle w:val="Titulektabulky30"/>
        <w:framePr w:w="5688" w:h="1217" w:wrap="notBeside" w:vAnchor="text" w:hAnchor="text" w:x="49" w:y="-50"/>
        <w:shd w:val="clear" w:color="auto" w:fill="auto"/>
        <w:spacing w:after="68" w:line="120" w:lineRule="exact"/>
      </w:pPr>
      <w:r>
        <w:t>Společnost je zapsaná v živnostenském rejstříku v Lounech č.j. MULN/OZU/597/2009/ML/4</w:t>
      </w:r>
    </w:p>
    <w:p w:rsidR="009F6B42" w:rsidRDefault="002809AB">
      <w:pPr>
        <w:pStyle w:val="Titulektabulky0"/>
        <w:framePr w:w="5688" w:h="1217" w:wrap="notBeside" w:vAnchor="text" w:hAnchor="text" w:x="49" w:y="-50"/>
        <w:shd w:val="clear" w:color="auto" w:fill="auto"/>
        <w:tabs>
          <w:tab w:val="left" w:leader="underscore" w:pos="5678"/>
        </w:tabs>
        <w:spacing w:line="140" w:lineRule="exact"/>
      </w:pPr>
      <w:r>
        <w:rPr>
          <w:rStyle w:val="Titulektabulky1"/>
        </w:rPr>
        <w:t>Pojistná smlouva o povinné pojištění CK u ČPP č.j. 0201400251</w:t>
      </w:r>
      <w:r>
        <w:tab/>
      </w:r>
    </w:p>
    <w:p w:rsidR="009F6B42" w:rsidRDefault="002809AB">
      <w:pPr>
        <w:pStyle w:val="Titulektabulky40"/>
        <w:framePr w:w="1997" w:h="183" w:wrap="notBeside" w:vAnchor="text" w:hAnchor="text" w:x="59" w:y="1196"/>
        <w:shd w:val="clear" w:color="auto" w:fill="auto"/>
        <w:spacing w:line="170" w:lineRule="exact"/>
      </w:pPr>
      <w:r>
        <w:rPr>
          <w:rStyle w:val="Titulektabulky41"/>
        </w:rPr>
        <w:t>Zákazník/objednavatel</w:t>
      </w:r>
    </w:p>
    <w:p w:rsidR="009F6B42" w:rsidRDefault="002809AB">
      <w:pPr>
        <w:pStyle w:val="Titulektabulky0"/>
        <w:framePr w:w="2822" w:h="950" w:wrap="notBeside" w:vAnchor="text" w:hAnchor="text" w:x="7398" w:y="211"/>
        <w:shd w:val="clear" w:color="auto" w:fill="auto"/>
        <w:spacing w:line="235" w:lineRule="exact"/>
      </w:pPr>
      <w:r>
        <w:t>Zájezd vyřizuje: Jitka Černá tel. 728800332</w:t>
      </w:r>
    </w:p>
    <w:p w:rsidR="009F6B42" w:rsidRDefault="002809AB">
      <w:pPr>
        <w:pStyle w:val="Titulektabulky50"/>
        <w:framePr w:w="2822" w:h="950" w:wrap="notBeside" w:vAnchor="text" w:hAnchor="text" w:x="7398" w:y="211"/>
        <w:shd w:val="clear" w:color="auto" w:fill="auto"/>
      </w:pPr>
      <w:r>
        <w:rPr>
          <w:rStyle w:val="Titulektabulky51"/>
          <w:lang w:val="cs"/>
        </w:rPr>
        <w:t xml:space="preserve">e-mail: </w:t>
      </w:r>
      <w:hyperlink r:id="rId9" w:history="1">
        <w:r>
          <w:rPr>
            <w:rStyle w:val="Hypertextovodkaz"/>
          </w:rPr>
          <w:t>info@ostrovy365.cz</w:t>
        </w:r>
      </w:hyperlink>
    </w:p>
    <w:p w:rsidR="009F6B42" w:rsidRDefault="009F6B42">
      <w:pPr>
        <w:rPr>
          <w:sz w:val="2"/>
          <w:szCs w:val="2"/>
        </w:rPr>
      </w:pPr>
    </w:p>
    <w:p w:rsidR="009F6B42" w:rsidRDefault="009F6B42">
      <w:pPr>
        <w:spacing w:line="1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3269"/>
        <w:gridCol w:w="2117"/>
        <w:gridCol w:w="3394"/>
      </w:tblGrid>
      <w:tr w:rsidR="009F6B42">
        <w:trPr>
          <w:trHeight w:val="34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Země, destinace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Německo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Typ ubytování/pokoje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vícelůžkové pokoje s přísluš.</w:t>
            </w:r>
          </w:p>
        </w:tc>
      </w:tr>
      <w:tr w:rsidR="009F6B42">
        <w:trPr>
          <w:trHeight w:val="28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Termín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5.-7.10.2016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Počet osob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40</w:t>
            </w:r>
          </w:p>
        </w:tc>
      </w:tr>
      <w:tr w:rsidR="009F6B42">
        <w:trPr>
          <w:trHeight w:val="29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Název zájezdu: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Berlín - poznávací zájezd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Doprava, nástup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AUTOBUS/P10, Voděradská 2</w:t>
            </w:r>
          </w:p>
        </w:tc>
      </w:tr>
      <w:tr w:rsidR="009F6B42">
        <w:trPr>
          <w:trHeight w:val="30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Stravování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snídaně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Další služby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český průvodce</w:t>
            </w:r>
          </w:p>
        </w:tc>
      </w:tr>
    </w:tbl>
    <w:p w:rsidR="009F6B42" w:rsidRDefault="002809AB">
      <w:pPr>
        <w:pStyle w:val="Titulektabulky60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t>Účastníci</w:t>
      </w:r>
    </w:p>
    <w:p w:rsidR="009F6B42" w:rsidRDefault="009F6B4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2280"/>
      </w:tblGrid>
      <w:tr w:rsidR="009F6B42">
        <w:trPr>
          <w:trHeight w:val="326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Jméno a příjmení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 narození</w:t>
            </w:r>
          </w:p>
        </w:tc>
      </w:tr>
      <w:tr w:rsidR="009F6B42">
        <w:trPr>
          <w:trHeight w:val="288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40 studentů dle seznamu v příloze smlouvy,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6B42">
        <w:trPr>
          <w:trHeight w:val="293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program zájezdu v příloze smlouvy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6B42">
        <w:trPr>
          <w:trHeight w:val="288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zahrnuje: autokarovou dopravu, 2 x ubytování ve vícelůžkových pokojích v hostelu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6B42">
        <w:trPr>
          <w:trHeight w:val="293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v Berlíně, 2 x snídani, českého průvodce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6B42">
        <w:trPr>
          <w:trHeight w:val="288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komplení cestovní pojištění vč. pojištění storna v případě nemocí, pojištění pořádající CK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6B42">
        <w:trPr>
          <w:trHeight w:val="30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proti úpadku.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6B42" w:rsidRDefault="002809AB">
      <w:pPr>
        <w:pStyle w:val="Titulektabulky60"/>
        <w:framePr w:wrap="notBeside" w:vAnchor="text" w:hAnchor="text" w:xAlign="center" w:y="1"/>
        <w:shd w:val="clear" w:color="auto" w:fill="auto"/>
        <w:spacing w:line="200" w:lineRule="exact"/>
        <w:jc w:val="center"/>
      </w:pPr>
      <w:r>
        <w:rPr>
          <w:rStyle w:val="Titulektabulky61"/>
        </w:rPr>
        <w:t>Rozpis cen služeb</w:t>
      </w:r>
    </w:p>
    <w:p w:rsidR="009F6B42" w:rsidRDefault="009F6B42">
      <w:pPr>
        <w:rPr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1162"/>
        <w:gridCol w:w="2208"/>
        <w:gridCol w:w="1018"/>
        <w:gridCol w:w="2280"/>
      </w:tblGrid>
      <w:tr w:rsidR="009F6B42">
        <w:trPr>
          <w:trHeight w:val="26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Cena za osobu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80"/>
            </w:pPr>
            <w:r>
              <w:t>Počet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Celkem</w:t>
            </w:r>
          </w:p>
        </w:tc>
      </w:tr>
      <w:tr w:rsidR="009F6B42">
        <w:trPr>
          <w:trHeight w:val="288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Cena za studenta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1360"/>
            </w:pPr>
            <w:r>
              <w:t>3 250 Kč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740"/>
            </w:pPr>
            <w: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1140"/>
            </w:pPr>
            <w:r>
              <w:t>130 000 Kč</w:t>
            </w:r>
          </w:p>
        </w:tc>
      </w:tr>
      <w:tr w:rsidR="009F6B42">
        <w:trPr>
          <w:trHeight w:val="293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2000"/>
            </w:pPr>
            <w:r>
              <w:t>Kč</w:t>
            </w:r>
          </w:p>
        </w:tc>
      </w:tr>
      <w:tr w:rsidR="009F6B42">
        <w:trPr>
          <w:trHeight w:val="288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880"/>
            </w:pPr>
            <w:r>
              <w:t>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2000"/>
            </w:pPr>
            <w:r>
              <w:t>Kč</w:t>
            </w:r>
          </w:p>
        </w:tc>
      </w:tr>
      <w:tr w:rsidR="009F6B42">
        <w:trPr>
          <w:trHeight w:val="288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2000"/>
            </w:pPr>
            <w:r>
              <w:t>Kč</w:t>
            </w:r>
          </w:p>
        </w:tc>
      </w:tr>
      <w:tr w:rsidR="009F6B42">
        <w:trPr>
          <w:trHeight w:val="288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2000"/>
            </w:pPr>
            <w:r>
              <w:t>Kč</w:t>
            </w:r>
          </w:p>
        </w:tc>
      </w:tr>
      <w:tr w:rsidR="009F6B42">
        <w:trPr>
          <w:trHeight w:val="293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880"/>
            </w:pPr>
            <w:r>
              <w:t>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2000"/>
            </w:pPr>
            <w:r>
              <w:t>Kč</w:t>
            </w:r>
          </w:p>
        </w:tc>
      </w:tr>
      <w:tr w:rsidR="009F6B42">
        <w:trPr>
          <w:trHeight w:val="288"/>
        </w:trPr>
        <w:tc>
          <w:tcPr>
            <w:tcW w:w="8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Cena celkem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51" w:h="3504" w:wrap="notBeside" w:vAnchor="text" w:hAnchor="text" w:y="1"/>
              <w:shd w:val="clear" w:color="auto" w:fill="auto"/>
              <w:spacing w:line="240" w:lineRule="auto"/>
              <w:ind w:left="1140"/>
            </w:pPr>
            <w:r>
              <w:t>130 000 Kč</w:t>
            </w:r>
          </w:p>
        </w:tc>
      </w:tr>
      <w:tr w:rsidR="009F6B42">
        <w:trPr>
          <w:trHeight w:val="283"/>
        </w:trPr>
        <w:tc>
          <w:tcPr>
            <w:tcW w:w="10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51" w:h="3504" w:wrap="notBeside" w:vAnchor="text" w:hAnchor="text" w:y="1"/>
              <w:shd w:val="clear" w:color="auto" w:fill="auto"/>
              <w:spacing w:line="240" w:lineRule="auto"/>
              <w:ind w:left="80"/>
            </w:pPr>
            <w:r>
              <w:t>Rozpis plateb Odbavení</w:t>
            </w:r>
          </w:p>
        </w:tc>
      </w:tr>
      <w:tr w:rsidR="009F6B42">
        <w:trPr>
          <w:trHeight w:val="31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částka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způsob úhrc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60"/>
            </w:pPr>
            <w:r>
              <w:t>splatnost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poslat na klienta</w:t>
            </w:r>
          </w:p>
        </w:tc>
      </w:tr>
      <w:tr w:rsidR="009F6B42">
        <w:trPr>
          <w:trHeight w:val="30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80"/>
            </w:pPr>
            <w:r>
              <w:t>Záloha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51" w:h="3504" w:wrap="notBeside" w:vAnchor="text" w:hAnchor="text" w:y="1"/>
              <w:shd w:val="clear" w:color="auto" w:fill="auto"/>
              <w:spacing w:line="240" w:lineRule="auto"/>
              <w:ind w:left="920"/>
            </w:pPr>
            <w:r>
              <w:t>18 000 Kč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bankou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60"/>
            </w:pPr>
            <w:r>
              <w:t>15.9.2016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poslat na CK (CA)</w:t>
            </w:r>
          </w:p>
        </w:tc>
      </w:tr>
      <w:tr w:rsidR="009F6B42">
        <w:trPr>
          <w:trHeight w:val="31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80"/>
            </w:pPr>
            <w:r>
              <w:t>Doplatek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920"/>
            </w:pPr>
            <w:r>
              <w:t>112 000 Kč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bankou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60"/>
              <w:framePr w:w="10651" w:h="3504" w:wrap="notBeside" w:vAnchor="text" w:hAnchor="text" w:y="1"/>
              <w:shd w:val="clear" w:color="auto" w:fill="auto"/>
              <w:spacing w:line="240" w:lineRule="auto"/>
              <w:ind w:left="440"/>
            </w:pPr>
            <w:r>
              <w:t>do 26.9.2016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="10651" w:h="350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="10651" w:h="3504" w:wrap="notBeside" w:vAnchor="text" w:hAnchor="text" w:y="1"/>
              <w:shd w:val="clear" w:color="auto" w:fill="auto"/>
              <w:spacing w:line="240" w:lineRule="auto"/>
              <w:ind w:left="60"/>
            </w:pPr>
            <w:r>
              <w:t>převezmu osobně</w:t>
            </w:r>
          </w:p>
        </w:tc>
      </w:tr>
    </w:tbl>
    <w:p w:rsidR="009F6B42" w:rsidRDefault="002809AB">
      <w:pPr>
        <w:pStyle w:val="Titulektabulky60"/>
        <w:framePr w:w="1032" w:h="201" w:wrap="notBeside" w:vAnchor="text" w:hAnchor="text" w:x="78" w:y="3570"/>
        <w:shd w:val="clear" w:color="auto" w:fill="auto"/>
        <w:spacing w:line="200" w:lineRule="exact"/>
      </w:pPr>
      <w:r>
        <w:rPr>
          <w:rStyle w:val="Titulektabulky61"/>
        </w:rPr>
        <w:t>Poznámky</w:t>
      </w:r>
    </w:p>
    <w:p w:rsidR="009F6B42" w:rsidRDefault="002809AB">
      <w:pPr>
        <w:pStyle w:val="Titulektabulky70"/>
        <w:framePr w:w="6571" w:h="154" w:wrap="notBeside" w:vAnchor="text" w:hAnchor="text" w:x="2041" w:y="3611"/>
        <w:shd w:val="clear" w:color="auto" w:fill="auto"/>
        <w:spacing w:line="140" w:lineRule="exact"/>
      </w:pPr>
      <w:r>
        <w:rPr>
          <w:rStyle w:val="Titulektabulky71"/>
        </w:rPr>
        <w:t>(určeno pro případné speciální požadavky klienta, které však nejsou pro CK závazné!)</w:t>
      </w:r>
    </w:p>
    <w:p w:rsidR="009F6B42" w:rsidRDefault="009F6B42">
      <w:pPr>
        <w:rPr>
          <w:sz w:val="2"/>
          <w:szCs w:val="2"/>
        </w:rPr>
      </w:pPr>
    </w:p>
    <w:p w:rsidR="009F6B42" w:rsidRDefault="002809AB">
      <w:pPr>
        <w:pStyle w:val="Zkladntext41"/>
        <w:shd w:val="clear" w:color="auto" w:fill="auto"/>
        <w:spacing w:line="298" w:lineRule="exact"/>
        <w:ind w:left="60" w:right="720"/>
      </w:pPr>
      <w:r>
        <w:t>Smluvní strany výslovně sjednávají, že uveřejnění této smlouvy v registru smluv dle zákona č. 340/2015., o zvláštních podmínkách účinností některých smluv, uveřejňování těchto smluv</w:t>
      </w:r>
    </w:p>
    <w:p w:rsidR="009F6B42" w:rsidRDefault="002809AB">
      <w:pPr>
        <w:pStyle w:val="Zkladntext41"/>
        <w:shd w:val="clear" w:color="auto" w:fill="auto"/>
        <w:tabs>
          <w:tab w:val="left" w:leader="underscore" w:pos="9967"/>
        </w:tabs>
        <w:spacing w:line="298" w:lineRule="exact"/>
        <w:ind w:left="60"/>
        <w:jc w:val="both"/>
      </w:pPr>
      <w:r>
        <w:rPr>
          <w:rStyle w:val="Zkladntext21"/>
        </w:rPr>
        <w:t>a o registru smluv (zákon o registru smluv) zajistí Gymnázium, Praha 10, Voděradská 2.</w:t>
      </w:r>
      <w:r>
        <w:tab/>
      </w:r>
    </w:p>
    <w:p w:rsidR="009F6B42" w:rsidRDefault="002809AB">
      <w:pPr>
        <w:pStyle w:val="Zkladntext20"/>
        <w:shd w:val="clear" w:color="auto" w:fill="auto"/>
        <w:spacing w:before="0" w:after="448" w:line="158" w:lineRule="exact"/>
        <w:ind w:left="60" w:right="440"/>
        <w:jc w:val="both"/>
      </w:pPr>
      <w:r>
        <w:t>Podpisem smlouvy o zájezdu zákazník potvrzuje, že mu byl předán katalog, případné katalogový list čí písemná informace s uvedením hlavních charakteristických znaků zájezdu, a toto tvoři nedílnou součást smlouvy o zájezdu. Podpisem této smlouvy o zájezdu zákazník potvrzuje, že se řádné seznámil s obsahem smlouvy, zejména s rozsahem objednaných služeb, podmínkamí pojištění záruky pro případ úpadku cestovní kanceláře dle zákona č.159/1999Sb. a se Všeobecnými podmínkamí, a že tyto dokumenty tvoří nedílnou součást této smlouvy. Zákazník se dáíe podpisem této smlouvy zavazuje uhradit sjednanou cenu zájezdu včetně všech příplatků a poplatků řádné a včas. Tato smlouva o zájezdu nabývá účinnosti potvrzením objednávky ze strany cestovní kanceláře Marcela Nováková - SN-Tour.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3302"/>
      </w:tblGrid>
      <w:tr w:rsidR="009F6B42">
        <w:trPr>
          <w:trHeight w:val="31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Datum a podpis zákazníka </w:t>
            </w:r>
            <w:r>
              <w:rPr>
                <w:rStyle w:val="Zkladntext31"/>
              </w:rPr>
              <w:t>/ty-tf/jfá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Datum:</w:t>
            </w:r>
          </w:p>
        </w:tc>
      </w:tr>
      <w:tr w:rsidR="009F6B42">
        <w:trPr>
          <w:trHeight w:val="624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9F6B4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B42" w:rsidRDefault="002809AB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</w:pPr>
            <w:r>
              <w:t>12.9.2016</w:t>
            </w:r>
          </w:p>
        </w:tc>
      </w:tr>
    </w:tbl>
    <w:p w:rsidR="009F6B42" w:rsidRDefault="009F6B42">
      <w:pPr>
        <w:rPr>
          <w:sz w:val="2"/>
          <w:szCs w:val="2"/>
        </w:rPr>
      </w:pPr>
    </w:p>
    <w:sectPr w:rsidR="009F6B42">
      <w:type w:val="continuous"/>
      <w:pgSz w:w="11905" w:h="16837"/>
      <w:pgMar w:top="1658" w:right="545" w:bottom="1221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F4" w:rsidRDefault="00065BF4">
      <w:r>
        <w:separator/>
      </w:r>
    </w:p>
  </w:endnote>
  <w:endnote w:type="continuationSeparator" w:id="0">
    <w:p w:rsidR="00065BF4" w:rsidRDefault="0006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F4" w:rsidRDefault="00065BF4"/>
  </w:footnote>
  <w:footnote w:type="continuationSeparator" w:id="0">
    <w:p w:rsidR="00065BF4" w:rsidRDefault="00065B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42"/>
    <w:rsid w:val="00065BF4"/>
    <w:rsid w:val="002809AB"/>
    <w:rsid w:val="009F6B42"/>
    <w:rsid w:val="00B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">
    <w:name w:val="Základní text_"/>
    <w:basedOn w:val="Standardnpsmoodstavce"/>
    <w:link w:val="Zkladntext4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95pt">
    <w:name w:val="Titulek tabulky + 9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  <w:lang w:val="en-US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41">
    <w:name w:val="Titulek tabulky (4)"/>
    <w:basedOn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itulektabulky51">
    <w:name w:val="Titulek tabulky (5)"/>
    <w:basedOn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tulektabulky61">
    <w:name w:val="Titulek tabulky (6)"/>
    <w:basedOn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itulektabulky7">
    <w:name w:val="Titulek tabulky (7)_"/>
    <w:basedOn w:val="Standardnpsmoodstavce"/>
    <w:link w:val="Titulektabulky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71">
    <w:name w:val="Titulek tabulky (7)"/>
    <w:basedOn w:val="Titulektabulky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Zkladntext31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1">
    <w:name w:val="Základní text4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</w:pPr>
    <w:rPr>
      <w:rFonts w:ascii="Arial" w:eastAsia="Arial" w:hAnsi="Arial" w:cs="Arial"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</w:pPr>
    <w:rPr>
      <w:rFonts w:ascii="Arial" w:eastAsia="Arial" w:hAnsi="Arial" w:cs="Arial"/>
      <w:sz w:val="16"/>
      <w:szCs w:val="16"/>
      <w:lang w:val="en-US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  <w:lang w:val="en-US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">
    <w:name w:val="Základní text_"/>
    <w:basedOn w:val="Standardnpsmoodstavce"/>
    <w:link w:val="Zkladntext4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95pt">
    <w:name w:val="Titulek tabulky + 9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single"/>
      <w:lang w:val="en-US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41">
    <w:name w:val="Titulek tabulky (4)"/>
    <w:basedOn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itulektabulky51">
    <w:name w:val="Titulek tabulky (5)"/>
    <w:basedOn w:val="Titulektabulky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itulektabulky6">
    <w:name w:val="Titulek tabulky (6)_"/>
    <w:basedOn w:val="Standardnpsmoodstavce"/>
    <w:link w:val="Titulektabulky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tulektabulky61">
    <w:name w:val="Titulek tabulky (6)"/>
    <w:basedOn w:val="Titulektabulky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itulektabulky7">
    <w:name w:val="Titulek tabulky (7)_"/>
    <w:basedOn w:val="Standardnpsmoodstavce"/>
    <w:link w:val="Titulektabulky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itulektabulky71">
    <w:name w:val="Titulek tabulky (7)"/>
    <w:basedOn w:val="Titulektabulky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Zkladntext21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Zkladntext31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1">
    <w:name w:val="Základní text4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</w:pPr>
    <w:rPr>
      <w:rFonts w:ascii="Arial" w:eastAsia="Arial" w:hAnsi="Arial" w:cs="Arial"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</w:pPr>
    <w:rPr>
      <w:rFonts w:ascii="Arial" w:eastAsia="Arial" w:hAnsi="Arial" w:cs="Arial"/>
      <w:sz w:val="16"/>
      <w:szCs w:val="16"/>
      <w:lang w:val="en-US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  <w:lang w:val="en-US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tou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ntou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strovy365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2016-09-20T09:48:00Z</dcterms:created>
  <dcterms:modified xsi:type="dcterms:W3CDTF">2016-09-20T09:48:00Z</dcterms:modified>
</cp:coreProperties>
</file>