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50DE838" w:rsidR="00797092" w:rsidRPr="00014665" w:rsidRDefault="00797092" w:rsidP="00A85AA3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A85AA3">
        <w:rPr>
          <w:rFonts w:ascii="Arial" w:hAnsi="Arial" w:cs="Arial"/>
          <w:snapToGrid w:val="0"/>
          <w:sz w:val="22"/>
          <w:szCs w:val="22"/>
        </w:rPr>
        <w:t>Kraj Vysočina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A85AA3">
        <w:rPr>
          <w:rFonts w:ascii="Arial" w:hAnsi="Arial" w:cs="Arial"/>
          <w:snapToGrid w:val="0"/>
          <w:sz w:val="22"/>
          <w:szCs w:val="22"/>
        </w:rPr>
        <w:t>Havlíčkův Brod,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na adrese </w:t>
      </w:r>
      <w:r w:rsidR="00A85AA3">
        <w:rPr>
          <w:rFonts w:ascii="Arial" w:hAnsi="Arial" w:cs="Arial"/>
          <w:snapToGrid w:val="0"/>
          <w:sz w:val="22"/>
          <w:szCs w:val="22"/>
        </w:rPr>
        <w:t>Smetanovo nám. 279, 580 02 Havlíčkův Brod</w:t>
      </w:r>
    </w:p>
    <w:p w14:paraId="3ABF51EC" w14:textId="77777777" w:rsidR="00A85AA3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A85AA3">
        <w:rPr>
          <w:rFonts w:ascii="Arial" w:hAnsi="Arial" w:cs="Arial"/>
          <w:sz w:val="22"/>
          <w:szCs w:val="22"/>
        </w:rPr>
        <w:t>Ing. Janou Ďáskovou, vedoucí Pobočky Havlíčkův Brod</w:t>
      </w:r>
      <w:r w:rsidR="00A85AA3" w:rsidRPr="00014665">
        <w:rPr>
          <w:rFonts w:ascii="Arial" w:hAnsi="Arial" w:cs="Arial"/>
          <w:sz w:val="22"/>
          <w:szCs w:val="22"/>
        </w:rPr>
        <w:t xml:space="preserve"> </w:t>
      </w:r>
    </w:p>
    <w:p w14:paraId="0617C472" w14:textId="77777777" w:rsidR="00A85AA3" w:rsidRDefault="00797092" w:rsidP="00A85AA3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A85AA3">
        <w:rPr>
          <w:rFonts w:ascii="Arial" w:hAnsi="Arial" w:cs="Arial"/>
          <w:sz w:val="22"/>
          <w:szCs w:val="22"/>
        </w:rPr>
        <w:t>Ing. Janou Ďáskovou, vedoucí Pobočky Havlíčkův Brod</w:t>
      </w:r>
      <w:r w:rsidR="00A85AA3" w:rsidRPr="00014665">
        <w:rPr>
          <w:rFonts w:ascii="Arial" w:hAnsi="Arial" w:cs="Arial"/>
          <w:sz w:val="22"/>
          <w:szCs w:val="22"/>
        </w:rPr>
        <w:t xml:space="preserve"> </w:t>
      </w:r>
    </w:p>
    <w:p w14:paraId="75B59BEE" w14:textId="306ABA37" w:rsidR="00797092" w:rsidRPr="00014665" w:rsidRDefault="00797092" w:rsidP="00A85AA3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85AA3">
        <w:rPr>
          <w:rFonts w:ascii="Arial" w:hAnsi="Arial" w:cs="Arial"/>
          <w:snapToGrid w:val="0"/>
          <w:sz w:val="22"/>
          <w:szCs w:val="22"/>
        </w:rPr>
        <w:t>Ing. Zdeňkou Matějíčkovou, Pobočka Havlíčkův Brod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74F369F" w14:textId="77777777" w:rsidR="00A85AA3" w:rsidRPr="00014665" w:rsidRDefault="00A85AA3" w:rsidP="00A85AA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napToGrid w:val="0"/>
          <w:sz w:val="22"/>
          <w:szCs w:val="22"/>
        </w:rPr>
        <w:t>+420 727 957 187</w:t>
      </w:r>
    </w:p>
    <w:p w14:paraId="24EF3413" w14:textId="77777777" w:rsidR="00A85AA3" w:rsidRPr="00014665" w:rsidRDefault="00A85AA3" w:rsidP="00A85AA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hbrod.pk@spucr.cz</w:t>
      </w:r>
    </w:p>
    <w:p w14:paraId="07AD8D3B" w14:textId="77777777" w:rsidR="00A85AA3" w:rsidRPr="00014665" w:rsidRDefault="00A85AA3" w:rsidP="00A85AA3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1B5F67BC" w14:textId="77777777" w:rsidR="003B1393" w:rsidRDefault="003B1393" w:rsidP="00FA474E">
      <w:pPr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Geocart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CZ spol. s r.o.</w:t>
      </w:r>
    </w:p>
    <w:p w14:paraId="41A3B492" w14:textId="77777777" w:rsidR="003B1393" w:rsidRPr="003B1393" w:rsidRDefault="003B1393" w:rsidP="00FA474E">
      <w:pPr>
        <w:pStyle w:val="Odstavecseseznamem"/>
        <w:ind w:left="720"/>
        <w:rPr>
          <w:rFonts w:ascii="Arial" w:hAnsi="Arial" w:cs="Arial"/>
          <w:snapToGrid w:val="0"/>
          <w:sz w:val="22"/>
          <w:szCs w:val="22"/>
        </w:rPr>
      </w:pPr>
      <w:r w:rsidRPr="003B1393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B1393">
        <w:rPr>
          <w:rFonts w:ascii="Arial" w:hAnsi="Arial" w:cs="Arial"/>
          <w:bCs/>
          <w:sz w:val="22"/>
          <w:szCs w:val="22"/>
        </w:rPr>
        <w:t>se sídlem Purkyňova 653/143, 612 00 Brno</w:t>
      </w:r>
      <w:r w:rsidRPr="003B1393">
        <w:rPr>
          <w:rFonts w:ascii="Arial" w:hAnsi="Arial" w:cs="Arial"/>
          <w:snapToGrid w:val="0"/>
          <w:sz w:val="22"/>
          <w:szCs w:val="22"/>
        </w:rPr>
        <w:t>, IČO: 25567179, zapsaná v obchodním rejstříku vedeném u Krajského soudu v Brně, oddíl C, vložka 131771</w:t>
      </w:r>
    </w:p>
    <w:p w14:paraId="4760A578" w14:textId="77777777" w:rsidR="003B1393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3B1393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3B1393">
        <w:rPr>
          <w:rFonts w:ascii="Arial" w:hAnsi="Arial" w:cs="Arial"/>
          <w:snapToGrid w:val="0"/>
          <w:sz w:val="22"/>
          <w:szCs w:val="22"/>
        </w:rPr>
        <w:t>Ondřejem Hrdličkou MTCP (Hons), jednatelem</w:t>
      </w:r>
    </w:p>
    <w:p w14:paraId="29FF72FC" w14:textId="58B7DE9E" w:rsidR="003B1393" w:rsidRDefault="003B1393" w:rsidP="003B1393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Ing. Pavlem Svobodou, jednatelem a výkonným ředitelem </w:t>
      </w:r>
    </w:p>
    <w:p w14:paraId="1A3274AE" w14:textId="77777777" w:rsidR="003B1393" w:rsidRPr="003B1393" w:rsidRDefault="00797092" w:rsidP="003B1393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3B1393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B1393">
        <w:rPr>
          <w:rFonts w:ascii="Arial" w:hAnsi="Arial" w:cs="Arial"/>
          <w:sz w:val="22"/>
          <w:szCs w:val="22"/>
        </w:rPr>
        <w:t>zastoupená</w:t>
      </w:r>
      <w:r w:rsidRPr="003B1393">
        <w:rPr>
          <w:rFonts w:ascii="Arial" w:hAnsi="Arial" w:cs="Arial"/>
          <w:bCs/>
          <w:sz w:val="22"/>
          <w:szCs w:val="22"/>
        </w:rPr>
        <w:t xml:space="preserve">: </w:t>
      </w:r>
      <w:r w:rsidR="003B1393" w:rsidRPr="003B1393">
        <w:rPr>
          <w:rFonts w:ascii="Arial" w:hAnsi="Arial" w:cs="Arial"/>
          <w:sz w:val="22"/>
          <w:szCs w:val="22"/>
        </w:rPr>
        <w:t>Ing. Pavel Svoboda, jednatel a výkonný ředitel</w:t>
      </w:r>
    </w:p>
    <w:p w14:paraId="6E1E8563" w14:textId="6B7C104D" w:rsidR="003B1393" w:rsidRDefault="00797092" w:rsidP="003B1393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3B1393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B1393">
        <w:rPr>
          <w:rFonts w:ascii="Arial" w:hAnsi="Arial" w:cs="Arial"/>
          <w:sz w:val="22"/>
          <w:szCs w:val="22"/>
        </w:rPr>
        <w:t>zastoupená</w:t>
      </w:r>
      <w:r w:rsidRPr="003B139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94929">
        <w:rPr>
          <w:rFonts w:ascii="Arial" w:hAnsi="Arial" w:cs="Arial"/>
          <w:sz w:val="22"/>
          <w:szCs w:val="22"/>
        </w:rPr>
        <w:t>xxxxxxxxxx</w:t>
      </w:r>
      <w:proofErr w:type="spellEnd"/>
    </w:p>
    <w:p w14:paraId="73031793" w14:textId="23F02BD1" w:rsidR="00797092" w:rsidRPr="00C009E1" w:rsidRDefault="00797092" w:rsidP="003B1393">
      <w:pPr>
        <w:ind w:left="567"/>
        <w:rPr>
          <w:rFonts w:ascii="Arial" w:hAnsi="Arial" w:cs="Arial"/>
          <w:sz w:val="22"/>
          <w:szCs w:val="22"/>
          <w:highlight w:val="yellow"/>
        </w:rPr>
      </w:pPr>
    </w:p>
    <w:p w14:paraId="726C7FDE" w14:textId="77777777" w:rsidR="003B1393" w:rsidRDefault="003B1393" w:rsidP="003B139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7724F46" w14:textId="7ED264F8" w:rsidR="003B1393" w:rsidRDefault="003B1393" w:rsidP="003B1393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C94929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xxxxxxxxxx</w:t>
      </w:r>
      <w:proofErr w:type="spellEnd"/>
    </w:p>
    <w:p w14:paraId="0758125D" w14:textId="2B313669" w:rsidR="003B1393" w:rsidRDefault="003B1393" w:rsidP="003B1393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C94929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xxxxxxxxxx</w:t>
      </w:r>
      <w:proofErr w:type="spellEnd"/>
    </w:p>
    <w:p w14:paraId="58C53CC5" w14:textId="77777777" w:rsidR="003B1393" w:rsidRDefault="003B1393" w:rsidP="003B1393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3v2d84r</w:t>
      </w:r>
    </w:p>
    <w:p w14:paraId="21B93A3E" w14:textId="77777777" w:rsidR="003B1393" w:rsidRDefault="003B1393" w:rsidP="003B1393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KB </w:t>
      </w:r>
      <w:proofErr w:type="spellStart"/>
      <w:r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a.s.</w:t>
      </w:r>
      <w:proofErr w:type="spellEnd"/>
    </w:p>
    <w:p w14:paraId="59FC2CD8" w14:textId="77777777" w:rsidR="003B1393" w:rsidRDefault="003B1393" w:rsidP="003B1393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bCs/>
          <w:snapToGrid w:val="0"/>
          <w:sz w:val="22"/>
          <w:szCs w:val="22"/>
        </w:rPr>
        <w:t>107-9911410247/0100</w:t>
      </w:r>
    </w:p>
    <w:p w14:paraId="5BE2A6A9" w14:textId="77777777" w:rsidR="003B1393" w:rsidRDefault="003B1393" w:rsidP="003B1393">
      <w:pPr>
        <w:spacing w:after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CZ25567179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CF21BBC" w14:textId="35D58882" w:rsidR="00797092" w:rsidRPr="00014665" w:rsidRDefault="00797092" w:rsidP="003B139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747600D8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5706043A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A85AA3" w:rsidRPr="00A85AA3">
        <w:rPr>
          <w:rFonts w:ascii="Arial" w:hAnsi="Arial" w:cs="Arial"/>
          <w:b/>
          <w:bCs/>
          <w:snapToGrid w:val="0"/>
          <w:sz w:val="22"/>
          <w:szCs w:val="22"/>
        </w:rPr>
        <w:t xml:space="preserve">Vytyčování po </w:t>
      </w:r>
      <w:proofErr w:type="spellStart"/>
      <w:r w:rsidR="00A85AA3" w:rsidRPr="00A85AA3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A85AA3" w:rsidRPr="00A85AA3">
        <w:rPr>
          <w:rFonts w:ascii="Arial" w:hAnsi="Arial" w:cs="Arial"/>
          <w:b/>
          <w:bCs/>
          <w:snapToGrid w:val="0"/>
          <w:sz w:val="22"/>
          <w:szCs w:val="22"/>
        </w:rPr>
        <w:t xml:space="preserve"> 2024 – Pobočka Havlíčkův Brod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794D8384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25137245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AB1D92">
        <w:rPr>
          <w:rFonts w:ascii="Arial" w:hAnsi="Arial" w:cs="Arial"/>
          <w:sz w:val="22"/>
          <w:szCs w:val="22"/>
        </w:rPr>
        <w:t>21. 6. 2024</w:t>
      </w:r>
    </w:p>
    <w:p w14:paraId="085E7CB4" w14:textId="66990A2C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565736">
        <w:rPr>
          <w:rFonts w:ascii="Arial" w:hAnsi="Arial" w:cs="Arial"/>
          <w:sz w:val="22"/>
          <w:szCs w:val="22"/>
        </w:rPr>
        <w:t>Kraj Vysočina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565736">
        <w:rPr>
          <w:rFonts w:ascii="Arial" w:hAnsi="Arial" w:cs="Arial"/>
          <w:sz w:val="22"/>
          <w:szCs w:val="22"/>
        </w:rPr>
        <w:t>Havlíčkův Brod.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182818EC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D510F16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5736">
        <w:rPr>
          <w:rFonts w:ascii="Arial" w:hAnsi="Arial" w:cs="Arial"/>
          <w:sz w:val="22"/>
          <w:szCs w:val="22"/>
        </w:rPr>
        <w:t>Spytice</w:t>
      </w:r>
      <w:proofErr w:type="spellEnd"/>
      <w:r w:rsidR="00565736">
        <w:rPr>
          <w:rFonts w:ascii="Arial" w:hAnsi="Arial" w:cs="Arial"/>
          <w:sz w:val="22"/>
          <w:szCs w:val="22"/>
        </w:rPr>
        <w:t xml:space="preserve">, Sobíňov, Horní Krupá u Havlíčkova Brodu a Dlouhá Ves u Havlíčkova Brodu vyznačených v příloze č. </w:t>
      </w:r>
      <w:proofErr w:type="gramStart"/>
      <w:r w:rsidR="00C55A4E">
        <w:rPr>
          <w:rFonts w:ascii="Arial" w:hAnsi="Arial" w:cs="Arial"/>
          <w:sz w:val="22"/>
          <w:szCs w:val="22"/>
        </w:rPr>
        <w:t>2</w:t>
      </w:r>
      <w:r w:rsidR="00565736">
        <w:rPr>
          <w:rFonts w:ascii="Arial" w:hAnsi="Arial" w:cs="Arial"/>
          <w:sz w:val="22"/>
          <w:szCs w:val="22"/>
        </w:rPr>
        <w:t xml:space="preserve">,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C27F3A5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565736">
        <w:rPr>
          <w:rFonts w:ascii="Arial" w:hAnsi="Arial" w:cs="Arial"/>
          <w:sz w:val="22"/>
          <w:szCs w:val="22"/>
        </w:rPr>
        <w:t>7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5F48C6F3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565736">
        <w:rPr>
          <w:rFonts w:ascii="Arial" w:hAnsi="Arial" w:cs="Arial"/>
          <w:sz w:val="22"/>
          <w:szCs w:val="22"/>
        </w:rPr>
        <w:t>Kraj Vysočina</w:t>
      </w:r>
      <w:r w:rsidR="00560039" w:rsidRPr="00014665">
        <w:rPr>
          <w:rFonts w:ascii="Arial" w:hAnsi="Arial" w:cs="Arial"/>
          <w:sz w:val="22"/>
          <w:szCs w:val="22"/>
        </w:rPr>
        <w:t xml:space="preserve">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565736">
        <w:rPr>
          <w:rFonts w:ascii="Arial" w:hAnsi="Arial" w:cs="Arial"/>
          <w:sz w:val="22"/>
          <w:szCs w:val="22"/>
        </w:rPr>
        <w:t xml:space="preserve">Havlíčkův Brod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565736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6C99FE40" w:rsidR="00FD4817" w:rsidRPr="00565736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565736" w:rsidRPr="00565736">
        <w:rPr>
          <w:rFonts w:ascii="Arial" w:hAnsi="Arial" w:cs="Arial"/>
          <w:b/>
          <w:bCs/>
          <w:sz w:val="22"/>
          <w:szCs w:val="22"/>
        </w:rPr>
        <w:t>31.10.2024.</w:t>
      </w:r>
    </w:p>
    <w:p w14:paraId="07965649" w14:textId="0F08DE92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5657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5736">
        <w:rPr>
          <w:rFonts w:ascii="Arial" w:hAnsi="Arial" w:cs="Arial"/>
          <w:sz w:val="22"/>
          <w:szCs w:val="22"/>
        </w:rPr>
        <w:t>Spytice</w:t>
      </w:r>
      <w:proofErr w:type="spellEnd"/>
      <w:r w:rsidR="00565736">
        <w:rPr>
          <w:rFonts w:ascii="Arial" w:hAnsi="Arial" w:cs="Arial"/>
          <w:sz w:val="22"/>
          <w:szCs w:val="22"/>
        </w:rPr>
        <w:t xml:space="preserve">, Sobíňov, Horní Krupá u Havlíčkova Brodu a Dlouhá Ves u Havlíčkova </w:t>
      </w:r>
      <w:proofErr w:type="gramStart"/>
      <w:r w:rsidR="00565736">
        <w:rPr>
          <w:rFonts w:ascii="Arial" w:hAnsi="Arial" w:cs="Arial"/>
          <w:sz w:val="22"/>
          <w:szCs w:val="22"/>
        </w:rPr>
        <w:t xml:space="preserve">Brodu </w:t>
      </w:r>
      <w:r w:rsidR="00D6451F" w:rsidRPr="00014665">
        <w:rPr>
          <w:rFonts w:ascii="Arial" w:hAnsi="Arial" w:cs="Arial"/>
          <w:sz w:val="22"/>
          <w:szCs w:val="22"/>
        </w:rPr>
        <w:t>,</w:t>
      </w:r>
      <w:proofErr w:type="gramEnd"/>
      <w:r w:rsidR="00D6451F" w:rsidRPr="00014665">
        <w:rPr>
          <w:rFonts w:ascii="Arial" w:hAnsi="Arial" w:cs="Arial"/>
          <w:sz w:val="22"/>
          <w:szCs w:val="22"/>
        </w:rPr>
        <w:t xml:space="preserve"> okres:</w:t>
      </w:r>
      <w:r w:rsidR="00565736">
        <w:rPr>
          <w:rFonts w:ascii="Arial" w:hAnsi="Arial" w:cs="Arial"/>
          <w:sz w:val="22"/>
          <w:szCs w:val="22"/>
        </w:rPr>
        <w:t xml:space="preserve"> Havlíčkův Brod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C55A4E">
        <w:rPr>
          <w:rFonts w:ascii="Arial" w:hAnsi="Arial" w:cs="Arial"/>
          <w:sz w:val="22"/>
          <w:szCs w:val="22"/>
        </w:rPr>
        <w:t>2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2D0F6E8B" w14:textId="77777777" w:rsidR="008D7EC7" w:rsidRPr="00014665" w:rsidRDefault="00FD4817" w:rsidP="008D7EC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8D7EC7">
        <w:rPr>
          <w:rFonts w:ascii="Arial" w:hAnsi="Arial" w:cs="Arial"/>
          <w:sz w:val="22"/>
          <w:szCs w:val="22"/>
        </w:rPr>
        <w:t>Pobočka Havlíčkův Brod, Smetanovo nám. 279, 580 02 Havlíčkův Brod.</w:t>
      </w:r>
    </w:p>
    <w:p w14:paraId="2D78EFEF" w14:textId="441087CA" w:rsidR="00FD4817" w:rsidRPr="00014665" w:rsidRDefault="00FD4817" w:rsidP="008D7EC7">
      <w:pPr>
        <w:pStyle w:val="Zhlav"/>
        <w:tabs>
          <w:tab w:val="clear" w:pos="4536"/>
          <w:tab w:val="clear" w:pos="9072"/>
        </w:tabs>
        <w:spacing w:before="120"/>
        <w:ind w:left="574"/>
        <w:jc w:val="both"/>
        <w:rPr>
          <w:rFonts w:ascii="Arial" w:hAnsi="Arial" w:cs="Arial"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44720624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6841BE6C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60 </w:t>
      </w:r>
      <w:r w:rsidR="1ED011F6" w:rsidRPr="00014665">
        <w:rPr>
          <w:rFonts w:ascii="Arial" w:hAnsi="Arial" w:cs="Arial"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D865D89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8D7EC7">
        <w:rPr>
          <w:rFonts w:ascii="Arial" w:hAnsi="Arial" w:cs="Arial"/>
          <w:sz w:val="22"/>
          <w:szCs w:val="22"/>
        </w:rPr>
        <w:t xml:space="preserve">15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19A6318F" w14:textId="77777777" w:rsidR="008D7EC7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</w:p>
    <w:p w14:paraId="4C6BAE4E" w14:textId="329BAF70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8D7EC7">
        <w:rPr>
          <w:rFonts w:ascii="Arial" w:hAnsi="Arial" w:cs="Arial"/>
          <w:b/>
          <w:bCs/>
          <w:sz w:val="22"/>
          <w:szCs w:val="22"/>
        </w:rPr>
        <w:t>112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2DE97FB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C009E1">
        <w:rPr>
          <w:rFonts w:ascii="Arial" w:hAnsi="Arial" w:cs="Arial"/>
          <w:b/>
          <w:sz w:val="22"/>
          <w:szCs w:val="22"/>
        </w:rPr>
        <w:t xml:space="preserve">       </w:t>
      </w:r>
      <w:r w:rsidR="00AB1D92">
        <w:rPr>
          <w:rFonts w:ascii="Arial" w:hAnsi="Arial" w:cs="Arial"/>
          <w:b/>
          <w:sz w:val="22"/>
          <w:szCs w:val="22"/>
        </w:rPr>
        <w:t>1 750,</w:t>
      </w:r>
      <w:r w:rsidR="00C009E1">
        <w:rPr>
          <w:rFonts w:ascii="Arial" w:hAnsi="Arial" w:cs="Arial"/>
          <w:b/>
          <w:sz w:val="22"/>
          <w:szCs w:val="22"/>
        </w:rPr>
        <w:t>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2A6B0387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C009E1">
        <w:rPr>
          <w:rFonts w:ascii="Arial" w:hAnsi="Arial" w:cs="Arial"/>
          <w:b/>
          <w:sz w:val="22"/>
          <w:szCs w:val="22"/>
        </w:rPr>
        <w:t xml:space="preserve">    </w:t>
      </w:r>
      <w:r w:rsidR="00AB1D92">
        <w:rPr>
          <w:rFonts w:ascii="Arial" w:hAnsi="Arial" w:cs="Arial"/>
          <w:b/>
          <w:sz w:val="22"/>
          <w:szCs w:val="22"/>
        </w:rPr>
        <w:t>196 000,</w:t>
      </w:r>
      <w:r w:rsidR="00C009E1">
        <w:rPr>
          <w:rFonts w:ascii="Arial" w:hAnsi="Arial" w:cs="Arial"/>
          <w:b/>
          <w:sz w:val="22"/>
          <w:szCs w:val="22"/>
        </w:rPr>
        <w:t>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1B32C84C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AB1D9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C009E1">
        <w:rPr>
          <w:rFonts w:ascii="Arial" w:hAnsi="Arial" w:cs="Arial"/>
          <w:b/>
          <w:sz w:val="22"/>
          <w:szCs w:val="22"/>
          <w:u w:val="single"/>
        </w:rPr>
        <w:t xml:space="preserve">      </w:t>
      </w:r>
      <w:r w:rsidR="00AB1D92">
        <w:rPr>
          <w:rFonts w:ascii="Arial" w:hAnsi="Arial" w:cs="Arial"/>
          <w:b/>
          <w:sz w:val="22"/>
          <w:szCs w:val="22"/>
          <w:u w:val="single"/>
        </w:rPr>
        <w:t>41 160,00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3391C431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C009E1">
        <w:rPr>
          <w:rFonts w:ascii="Arial" w:hAnsi="Arial" w:cs="Arial"/>
          <w:b/>
          <w:sz w:val="22"/>
          <w:szCs w:val="22"/>
          <w:u w:val="double"/>
        </w:rPr>
        <w:t xml:space="preserve">    </w:t>
      </w:r>
      <w:r w:rsidR="00AB1D92">
        <w:rPr>
          <w:rFonts w:ascii="Arial" w:hAnsi="Arial" w:cs="Arial"/>
          <w:b/>
          <w:sz w:val="22"/>
          <w:szCs w:val="22"/>
          <w:u w:val="double"/>
        </w:rPr>
        <w:t>237 160,00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498EB7A8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008D7EC7">
        <w:rPr>
          <w:rFonts w:ascii="Arial" w:hAnsi="Arial" w:cs="Arial"/>
          <w:sz w:val="22"/>
          <w:szCs w:val="22"/>
        </w:rPr>
        <w:t>)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F6657A">
        <w:rPr>
          <w:rFonts w:ascii="Arial" w:hAnsi="Arial" w:cs="Arial"/>
          <w:sz w:val="22"/>
          <w:szCs w:val="22"/>
        </w:rPr>
        <w:t>katastrální území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8D7EC7">
        <w:rPr>
          <w:rFonts w:ascii="Arial" w:hAnsi="Arial" w:cs="Arial"/>
          <w:sz w:val="22"/>
          <w:szCs w:val="22"/>
        </w:rPr>
        <w:t xml:space="preserve">každé </w:t>
      </w:r>
      <w:r w:rsidR="00F6657A">
        <w:rPr>
          <w:rFonts w:ascii="Arial" w:hAnsi="Arial" w:cs="Arial"/>
          <w:sz w:val="22"/>
          <w:szCs w:val="22"/>
        </w:rPr>
        <w:t>katastrální území</w:t>
      </w:r>
      <w:r w:rsidR="1E9CFA3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3A229373" w14:textId="77777777" w:rsidR="00C1691E" w:rsidRDefault="00C1691E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</w:p>
    <w:p w14:paraId="0EB9A107" w14:textId="5B8FE3CA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9E463EA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F6657A">
        <w:rPr>
          <w:rFonts w:ascii="Arial" w:hAnsi="Arial" w:cs="Arial"/>
          <w:b/>
          <w:snapToGrid w:val="0"/>
          <w:sz w:val="22"/>
          <w:szCs w:val="22"/>
        </w:rPr>
        <w:t>Kraj Vysočina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F6657A">
        <w:rPr>
          <w:rFonts w:ascii="Arial" w:hAnsi="Arial" w:cs="Arial"/>
          <w:b/>
          <w:snapToGrid w:val="0"/>
          <w:sz w:val="22"/>
          <w:szCs w:val="22"/>
        </w:rPr>
        <w:t>Havlíčkův Brod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0A5412">
        <w:rPr>
          <w:rFonts w:ascii="Arial" w:hAnsi="Arial" w:cs="Arial"/>
          <w:snapToGrid w:val="0"/>
          <w:sz w:val="22"/>
          <w:szCs w:val="22"/>
        </w:rPr>
        <w:t xml:space="preserve"> </w:t>
      </w:r>
      <w:r w:rsidR="00F6657A">
        <w:rPr>
          <w:rFonts w:ascii="Arial" w:hAnsi="Arial" w:cs="Arial"/>
          <w:snapToGrid w:val="0"/>
          <w:sz w:val="22"/>
          <w:szCs w:val="22"/>
        </w:rPr>
        <w:t>Smetanovo nám. 279, 580 02 Havlíčkův Brod.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4E8D597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F4139E">
        <w:rPr>
          <w:rFonts w:ascii="Arial" w:hAnsi="Arial" w:cs="Arial"/>
          <w:sz w:val="22"/>
          <w:szCs w:val="22"/>
        </w:rPr>
        <w:t xml:space="preserve"> a Příloha č. 2 – Zákres vytyčovaných vlastnických hranic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33375EF" w14:textId="77777777" w:rsidR="003B1393" w:rsidRDefault="00C15359" w:rsidP="003B1393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3B1393" w:rsidRPr="003B1393">
        <w:rPr>
          <w:rFonts w:ascii="Arial" w:hAnsi="Arial" w:cs="Arial"/>
          <w:b/>
          <w:bCs/>
          <w:sz w:val="22"/>
          <w:szCs w:val="22"/>
        </w:rPr>
        <w:t>Geocart</w:t>
      </w:r>
      <w:proofErr w:type="spellEnd"/>
      <w:r w:rsidR="003B1393" w:rsidRPr="003B1393">
        <w:rPr>
          <w:rFonts w:ascii="Arial" w:hAnsi="Arial" w:cs="Arial"/>
          <w:b/>
          <w:bCs/>
          <w:sz w:val="22"/>
          <w:szCs w:val="22"/>
        </w:rPr>
        <w:t xml:space="preserve"> CZ spol. s r.o.</w:t>
      </w:r>
    </w:p>
    <w:p w14:paraId="0780E320" w14:textId="262B7BB0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C009E1">
        <w:rPr>
          <w:rFonts w:ascii="Arial" w:hAnsi="Arial" w:cs="Arial"/>
          <w:sz w:val="22"/>
          <w:szCs w:val="22"/>
        </w:rPr>
        <w:t>Havlíčkův Brod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3B1393">
        <w:rPr>
          <w:rFonts w:ascii="Arial" w:hAnsi="Arial" w:cs="Arial"/>
          <w:sz w:val="22"/>
          <w:szCs w:val="22"/>
        </w:rPr>
        <w:t>Brno</w:t>
      </w:r>
    </w:p>
    <w:p w14:paraId="79E19FDF" w14:textId="0B67F95B" w:rsidR="00C15359" w:rsidRDefault="00C15359" w:rsidP="00C94929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C94929">
        <w:rPr>
          <w:rFonts w:ascii="Arial" w:hAnsi="Arial" w:cs="Arial"/>
          <w:sz w:val="22"/>
          <w:szCs w:val="22"/>
        </w:rPr>
        <w:t>24.7.2024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C94929">
        <w:rPr>
          <w:rFonts w:ascii="Arial" w:hAnsi="Arial" w:cs="Arial"/>
          <w:sz w:val="22"/>
          <w:szCs w:val="22"/>
        </w:rPr>
        <w:t>23.7.2024</w:t>
      </w:r>
    </w:p>
    <w:p w14:paraId="5B94D0F0" w14:textId="77777777" w:rsidR="00C94929" w:rsidRPr="00014665" w:rsidRDefault="00C94929" w:rsidP="00C94929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390685B5" w:rsidR="00BB303E" w:rsidRPr="00C94929" w:rsidRDefault="00C94929" w:rsidP="00C94929">
      <w:pPr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 w:rsidRPr="00C94929">
        <w:rPr>
          <w:rFonts w:ascii="Arial" w:hAnsi="Arial" w:cs="Arial"/>
          <w:i/>
          <w:iCs/>
          <w:sz w:val="22"/>
          <w:szCs w:val="22"/>
        </w:rPr>
        <w:t>elektronicky podepsáno</w:t>
      </w:r>
      <w:r w:rsidRPr="00C94929">
        <w:rPr>
          <w:rFonts w:ascii="Arial" w:hAnsi="Arial" w:cs="Arial"/>
          <w:i/>
          <w:iCs/>
          <w:sz w:val="22"/>
          <w:szCs w:val="22"/>
        </w:rPr>
        <w:tab/>
      </w:r>
      <w:r w:rsidRPr="00C94929">
        <w:rPr>
          <w:rFonts w:ascii="Arial" w:hAnsi="Arial" w:cs="Arial"/>
          <w:i/>
          <w:iCs/>
          <w:sz w:val="22"/>
          <w:szCs w:val="22"/>
        </w:rPr>
        <w:tab/>
      </w:r>
      <w:r w:rsidRPr="00C94929">
        <w:rPr>
          <w:rFonts w:ascii="Arial" w:hAnsi="Arial" w:cs="Arial"/>
          <w:i/>
          <w:iCs/>
          <w:sz w:val="22"/>
          <w:szCs w:val="22"/>
        </w:rPr>
        <w:tab/>
      </w:r>
      <w:r w:rsidRPr="00C94929">
        <w:rPr>
          <w:rFonts w:ascii="Arial" w:hAnsi="Arial" w:cs="Arial"/>
          <w:i/>
          <w:iCs/>
          <w:sz w:val="22"/>
          <w:szCs w:val="22"/>
        </w:rPr>
        <w:tab/>
      </w:r>
      <w:r w:rsidRPr="00C94929">
        <w:rPr>
          <w:rFonts w:ascii="Arial" w:hAnsi="Arial" w:cs="Arial"/>
          <w:i/>
          <w:iCs/>
          <w:sz w:val="22"/>
          <w:szCs w:val="22"/>
        </w:rPr>
        <w:tab/>
      </w:r>
      <w:r w:rsidRPr="00C94929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90973D7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C009E1">
        <w:rPr>
          <w:rFonts w:ascii="Arial" w:hAnsi="Arial" w:cs="Arial"/>
          <w:sz w:val="22"/>
          <w:szCs w:val="22"/>
        </w:rPr>
        <w:t>Ing. Jana Ďásková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</w:t>
      </w:r>
      <w:r w:rsidRPr="003B1393">
        <w:rPr>
          <w:rFonts w:ascii="Arial" w:hAnsi="Arial" w:cs="Arial"/>
          <w:sz w:val="22"/>
          <w:szCs w:val="22"/>
        </w:rPr>
        <w:t xml:space="preserve">o: </w:t>
      </w:r>
      <w:r w:rsidR="003B1393">
        <w:rPr>
          <w:rFonts w:ascii="Arial" w:hAnsi="Arial" w:cs="Arial"/>
          <w:sz w:val="22"/>
          <w:szCs w:val="22"/>
        </w:rPr>
        <w:t>Ing. Pavel Svoboda</w:t>
      </w:r>
    </w:p>
    <w:p w14:paraId="1F5A5897" w14:textId="3AADCD8E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C009E1">
        <w:rPr>
          <w:rFonts w:ascii="Arial" w:hAnsi="Arial" w:cs="Arial"/>
          <w:sz w:val="22"/>
          <w:szCs w:val="22"/>
        </w:rPr>
        <w:t>vedoucí Pobočky Havlíčkův Brod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3B1393">
        <w:rPr>
          <w:rFonts w:ascii="Arial" w:hAnsi="Arial" w:cs="Arial"/>
          <w:sz w:val="22"/>
          <w:szCs w:val="22"/>
        </w:rPr>
        <w:t>jednatel a výkonný ředitel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492690A" w14:textId="77777777" w:rsidR="00C94929" w:rsidRDefault="00C1691E" w:rsidP="00C94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odpovídá: Dita Procházková</w:t>
      </w:r>
      <w:r w:rsidR="00C94929">
        <w:rPr>
          <w:rFonts w:ascii="Arial" w:hAnsi="Arial" w:cs="Arial"/>
          <w:sz w:val="22"/>
          <w:szCs w:val="22"/>
        </w:rPr>
        <w:t xml:space="preserve"> </w:t>
      </w:r>
    </w:p>
    <w:p w14:paraId="390B3999" w14:textId="714F067D" w:rsidR="00C94929" w:rsidRPr="00C94929" w:rsidRDefault="00C94929" w:rsidP="00C9492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</w:t>
      </w:r>
      <w:r w:rsidRPr="00C94929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3C36B5E8" w14:textId="5B7F7F2A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1C8EFFB1" w:rsidR="008B50BB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p w14:paraId="0CED7300" w14:textId="77777777" w:rsidR="003B1393" w:rsidRDefault="003B139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1CB13D0" w14:textId="77777777" w:rsidR="003B1393" w:rsidRDefault="003B1393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62E5321" w14:textId="6274BB6D" w:rsidR="003B1393" w:rsidRDefault="003B1393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39AE3A9C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Seznam vytyčovaných pozemků dle katastrálních území</w:t>
      </w:r>
    </w:p>
    <w:p w14:paraId="6C0B3CEC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 xml:space="preserve">Katastrální území </w:t>
      </w:r>
      <w:proofErr w:type="spellStart"/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Spytice</w:t>
      </w:r>
      <w:proofErr w:type="spellEnd"/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:</w:t>
      </w:r>
    </w:p>
    <w:p w14:paraId="062D2A2A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728, 729, 743, 742, 744, 745, 746, 758, 759, 760, 761, 762, 770, 771, 772, 773, 775, 777, 778, 791, 792</w:t>
      </w:r>
    </w:p>
    <w:p w14:paraId="0DB74DA0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C29A7B9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Katastrální území Sobíňov:</w:t>
      </w:r>
    </w:p>
    <w:p w14:paraId="751451AD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1626, 1627, 1628, 1816, 1817</w:t>
      </w:r>
    </w:p>
    <w:p w14:paraId="278E4226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78C7FA7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Katastrální území Horní Krupá u Havlíčkova Brodu:</w:t>
      </w:r>
    </w:p>
    <w:p w14:paraId="0409E6F7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3184, 3561 </w:t>
      </w:r>
    </w:p>
    <w:p w14:paraId="0AEE352D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6F7AAF99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u w:val="single"/>
          <w:lang w:eastAsia="en-US"/>
          <w14:ligatures w14:val="standardContextual"/>
        </w:rPr>
        <w:t>Katastrální území Dlouhá Ves u Havlíčkova Brodu:</w:t>
      </w:r>
    </w:p>
    <w:p w14:paraId="50AF7FE2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1587, 1619, 1648, 1651, 1657/2, 1665, 1677, 1679, 1680, 1691, 1706, 1707, 1872, 2042, 2046, 2052, 2095, 2105, 2110, 2132, 2153 </w:t>
      </w:r>
    </w:p>
    <w:p w14:paraId="77C9F251" w14:textId="77777777" w:rsidR="003B1393" w:rsidRPr="003B1393" w:rsidRDefault="003B1393" w:rsidP="003B1393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961F8E0" w14:textId="77777777" w:rsidR="003B1393" w:rsidRPr="003B1393" w:rsidRDefault="003B1393" w:rsidP="003B1393">
      <w:pPr>
        <w:spacing w:before="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Upozornění: </w:t>
      </w:r>
    </w:p>
    <w:p w14:paraId="5E956F22" w14:textId="77777777" w:rsidR="003B1393" w:rsidRPr="003B1393" w:rsidRDefault="003B1393" w:rsidP="003B1393">
      <w:pPr>
        <w:spacing w:before="0" w:after="160" w:line="259" w:lineRule="auto"/>
        <w:ind w:left="0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B1393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Nejedná se vždy o vytyčení hranic celého obvodu parcely, zákres požadovaných hranic k vytyčení je uveden v příloze č. 2.</w:t>
      </w:r>
    </w:p>
    <w:p w14:paraId="123730E9" w14:textId="4FF4201B" w:rsidR="003B1393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4AE0804" wp14:editId="13ACEE39">
            <wp:extent cx="5760085" cy="79800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93AF" w14:textId="77777777" w:rsidR="00361159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BF7FCDF" w14:textId="77777777" w:rsidR="00361159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38AFE45" w14:textId="77777777" w:rsidR="00361159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85F267" w14:textId="69F48FC4" w:rsidR="00361159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A64A185" wp14:editId="1A8E064D">
            <wp:extent cx="5760085" cy="40125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9091" w14:textId="77777777" w:rsidR="00361159" w:rsidRPr="00014665" w:rsidRDefault="00361159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361159" w:rsidRPr="00014665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9893669" w:rsidR="00FF0C21" w:rsidRPr="00DC4D21" w:rsidRDefault="00A85AA3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Vytyčování po </w:t>
    </w:r>
    <w:proofErr w:type="spellStart"/>
    <w:r>
      <w:rPr>
        <w:rFonts w:ascii="Arial" w:hAnsi="Arial" w:cs="Arial"/>
        <w:sz w:val="16"/>
        <w:szCs w:val="16"/>
      </w:rPr>
      <w:t>KoPÚ</w:t>
    </w:r>
    <w:proofErr w:type="spellEnd"/>
    <w:r>
      <w:rPr>
        <w:rFonts w:ascii="Arial" w:hAnsi="Arial" w:cs="Arial"/>
        <w:sz w:val="16"/>
        <w:szCs w:val="16"/>
      </w:rPr>
      <w:t xml:space="preserve"> 2024 – Pobočka Havlíčkův Brod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58BE718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FA474E">
      <w:rPr>
        <w:rFonts w:ascii="Arial" w:hAnsi="Arial" w:cs="Arial"/>
        <w:sz w:val="16"/>
        <w:szCs w:val="16"/>
      </w:rPr>
      <w:t xml:space="preserve"> 662-2024-520202</w:t>
    </w:r>
    <w:r w:rsidRPr="00FF7DBF">
      <w:rPr>
        <w:rFonts w:ascii="Arial" w:hAnsi="Arial" w:cs="Arial"/>
        <w:sz w:val="16"/>
        <w:szCs w:val="16"/>
      </w:rPr>
      <w:tab/>
    </w:r>
  </w:p>
  <w:p w14:paraId="12A62E41" w14:textId="0E2C7C56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FA474E">
      <w:rPr>
        <w:rFonts w:ascii="Arial" w:hAnsi="Arial" w:cs="Arial"/>
        <w:sz w:val="16"/>
        <w:szCs w:val="16"/>
      </w:rPr>
      <w:t xml:space="preserve"> 24.0026</w:t>
    </w:r>
    <w:r w:rsidRPr="00FF7DBF">
      <w:rPr>
        <w:rFonts w:ascii="Arial" w:hAnsi="Arial" w:cs="Arial"/>
        <w:sz w:val="16"/>
        <w:szCs w:val="16"/>
      </w:rPr>
      <w:tab/>
    </w:r>
  </w:p>
  <w:p w14:paraId="0C492D63" w14:textId="099C4DBF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</w:t>
    </w:r>
    <w:r w:rsidR="00A85AA3">
      <w:rPr>
        <w:rFonts w:ascii="Arial" w:hAnsi="Arial" w:cs="Arial"/>
        <w:sz w:val="16"/>
        <w:szCs w:val="16"/>
      </w:rPr>
      <w:t>ová</w:t>
    </w:r>
    <w:r w:rsidRPr="00FF7DBF">
      <w:rPr>
        <w:rFonts w:ascii="Arial" w:hAnsi="Arial" w:cs="Arial"/>
        <w:sz w:val="16"/>
        <w:szCs w:val="16"/>
      </w:rPr>
      <w:t>ní p</w:t>
    </w:r>
    <w:r w:rsidR="00A85AA3">
      <w:rPr>
        <w:rFonts w:ascii="Arial" w:hAnsi="Arial" w:cs="Arial"/>
        <w:sz w:val="16"/>
        <w:szCs w:val="16"/>
      </w:rPr>
      <w:t xml:space="preserve">o </w:t>
    </w:r>
    <w:proofErr w:type="spellStart"/>
    <w:r w:rsidR="00A85AA3">
      <w:rPr>
        <w:rFonts w:ascii="Arial" w:hAnsi="Arial" w:cs="Arial"/>
        <w:sz w:val="16"/>
        <w:szCs w:val="16"/>
      </w:rPr>
      <w:t>KoPÚ</w:t>
    </w:r>
    <w:proofErr w:type="spellEnd"/>
    <w:r w:rsidR="00A85AA3">
      <w:rPr>
        <w:rFonts w:ascii="Arial" w:hAnsi="Arial" w:cs="Arial"/>
        <w:sz w:val="16"/>
        <w:szCs w:val="16"/>
      </w:rPr>
      <w:t xml:space="preserve"> 2024 – Pobočka Havlíčkův Brod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 w:numId="63" w16cid:durableId="14144306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5412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1159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393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65736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618C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D7EC7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33BB3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5AA3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1D92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09E1"/>
    <w:rsid w:val="00C05583"/>
    <w:rsid w:val="00C15359"/>
    <w:rsid w:val="00C1691E"/>
    <w:rsid w:val="00C2000D"/>
    <w:rsid w:val="00C246A4"/>
    <w:rsid w:val="00C323A0"/>
    <w:rsid w:val="00C32683"/>
    <w:rsid w:val="00C34013"/>
    <w:rsid w:val="00C43AD5"/>
    <w:rsid w:val="00C52227"/>
    <w:rsid w:val="00C55A4E"/>
    <w:rsid w:val="00C60D2B"/>
    <w:rsid w:val="00C6184E"/>
    <w:rsid w:val="00C70585"/>
    <w:rsid w:val="00C90564"/>
    <w:rsid w:val="00C94929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139E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657A"/>
    <w:rsid w:val="00F679C8"/>
    <w:rsid w:val="00F70D9F"/>
    <w:rsid w:val="00F74078"/>
    <w:rsid w:val="00F81E37"/>
    <w:rsid w:val="00F84A9A"/>
    <w:rsid w:val="00F922E7"/>
    <w:rsid w:val="00F92935"/>
    <w:rsid w:val="00F933CD"/>
    <w:rsid w:val="00FA474E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ada3fa48-c231-4f9d-a491-19361e04fcb4"/>
    <ds:schemaRef ds:uri="http://schemas.microsoft.com/office/2006/documentManagement/types"/>
    <ds:schemaRef ds:uri="http://purl.org/dc/terms/"/>
    <ds:schemaRef ds:uri="2046fdb6-fa60-49a6-a635-1115ab0d20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f4b5cc-4033-44c7-b405-f5eed34c81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4945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Procházková Dita</cp:lastModifiedBy>
  <cp:revision>2</cp:revision>
  <cp:lastPrinted>2024-07-09T06:48:00Z</cp:lastPrinted>
  <dcterms:created xsi:type="dcterms:W3CDTF">2024-07-24T11:19:00Z</dcterms:created>
  <dcterms:modified xsi:type="dcterms:W3CDTF">2024-07-24T11:19:00Z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