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5E7D" w14:textId="598D1367" w:rsidR="00127A80" w:rsidRPr="005815E1" w:rsidRDefault="00127A80" w:rsidP="005815E1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u w:val="single"/>
        </w:rPr>
      </w:pPr>
      <w:r w:rsidRPr="005815E1">
        <w:rPr>
          <w:rFonts w:ascii="Arial" w:hAnsi="Arial" w:cs="Arial"/>
          <w:b/>
          <w:bCs/>
          <w:u w:val="single"/>
        </w:rPr>
        <w:t xml:space="preserve">Technická specifikace </w:t>
      </w:r>
      <w:proofErr w:type="gramStart"/>
      <w:r w:rsidRPr="005815E1">
        <w:rPr>
          <w:rFonts w:ascii="Arial" w:hAnsi="Arial" w:cs="Arial"/>
          <w:b/>
          <w:bCs/>
          <w:u w:val="single"/>
        </w:rPr>
        <w:t>plnění</w:t>
      </w:r>
      <w:r w:rsidR="005815E1" w:rsidRPr="005815E1">
        <w:rPr>
          <w:rFonts w:ascii="Arial" w:hAnsi="Arial" w:cs="Arial"/>
          <w:b/>
          <w:bCs/>
          <w:u w:val="single"/>
        </w:rPr>
        <w:t xml:space="preserve"> </w:t>
      </w:r>
      <w:r w:rsidRPr="005815E1">
        <w:rPr>
          <w:rFonts w:ascii="Arial" w:hAnsi="Arial" w:cs="Arial"/>
          <w:b/>
          <w:bCs/>
          <w:u w:val="single"/>
        </w:rPr>
        <w:t xml:space="preserve"> –</w:t>
      </w:r>
      <w:proofErr w:type="gramEnd"/>
      <w:r w:rsidRPr="005815E1">
        <w:rPr>
          <w:rFonts w:ascii="Arial" w:hAnsi="Arial" w:cs="Arial"/>
          <w:b/>
          <w:bCs/>
          <w:u w:val="single"/>
        </w:rPr>
        <w:t xml:space="preserve"> </w:t>
      </w:r>
      <w:r w:rsidR="00082344" w:rsidRPr="005815E1">
        <w:rPr>
          <w:rFonts w:ascii="Arial" w:hAnsi="Arial" w:cs="Arial"/>
          <w:b/>
          <w:bCs/>
          <w:u w:val="single"/>
        </w:rPr>
        <w:t xml:space="preserve"> </w:t>
      </w:r>
      <w:r w:rsidR="005815E1" w:rsidRPr="005815E1">
        <w:rPr>
          <w:rFonts w:ascii="Arial" w:hAnsi="Arial" w:cs="Arial"/>
          <w:b/>
          <w:bCs/>
          <w:u w:val="single"/>
        </w:rPr>
        <w:t xml:space="preserve">software </w:t>
      </w:r>
      <w:proofErr w:type="spellStart"/>
      <w:r w:rsidR="005815E1" w:rsidRPr="005815E1">
        <w:rPr>
          <w:rFonts w:ascii="Arial" w:hAnsi="Arial" w:cs="Arial"/>
          <w:b/>
          <w:bCs/>
          <w:u w:val="single"/>
        </w:rPr>
        <w:t>Atlas.ti</w:t>
      </w:r>
      <w:proofErr w:type="spellEnd"/>
    </w:p>
    <w:p w14:paraId="1EBFB675" w14:textId="059223EF" w:rsidR="005815E1" w:rsidRPr="005815E1" w:rsidRDefault="005815E1" w:rsidP="005815E1">
      <w:pPr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Uživatel vloží data do programu, kde si poté vyznačuje malé úryvky či zajímavé kousky vět a těm pak přiřazuje různé kódy. Tyto kódy pak může zpětně vyhledávat, prohledávat a srovnávat. Tato činnost je označována jako „kóduj a vyhledávej“</w:t>
      </w:r>
      <w:r w:rsidR="0067603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viz odkaz</w:t>
      </w:r>
      <w:r w:rsidR="00676031" w:rsidRPr="0067603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https://www.atlasti.cz/soubor/cenik-edu/</w:t>
      </w: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 </w:t>
      </w:r>
    </w:p>
    <w:p w14:paraId="3BC76033" w14:textId="77777777" w:rsidR="005815E1" w:rsidRPr="005815E1" w:rsidRDefault="005815E1" w:rsidP="005815E1">
      <w:pPr>
        <w:pBdr>
          <w:bottom w:val="single" w:sz="6" w:space="0" w:color="A2A9B1"/>
        </w:pBdr>
        <w:shd w:val="clear" w:color="auto" w:fill="FFFFFF"/>
        <w:spacing w:before="240" w:after="60"/>
        <w:jc w:val="both"/>
        <w:outlineLvl w:val="1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</w:pPr>
      <w:proofErr w:type="spellStart"/>
      <w:r w:rsidRPr="005815E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>Atlas.ti</w:t>
      </w:r>
      <w:proofErr w:type="spellEnd"/>
      <w:r w:rsidRPr="005815E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a jeho funkce</w:t>
      </w:r>
    </w:p>
    <w:p w14:paraId="3CE1D6E0" w14:textId="611E18E5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• činnosti –kódování do hierarchií (spojení mezi dokumenty a citacemi vytvoří přehlednou mapu kódů a kódových schémat), seskupování(ke skupinám kódů lze vytvořit zkratky), přechodné vztahy (je možné definovat funkční vztahy mezi hierarchickými odkazy), flexibilní vyhledávání/získávání/filtrování dat, získaný materiál lze doplnit o poznámky pro snadnější orientaci, odkazování mezi jednotlivými datovými úrovněmi (textovými či audiovizuálními)</w:t>
      </w:r>
    </w:p>
    <w:p w14:paraId="3EFD1655" w14:textId="5AADE1E8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• interaktivní volný prostor, navigace jednotky obsahu</w:t>
      </w:r>
    </w:p>
    <w:p w14:paraId="0E4E953F" w14:textId="5BC05D84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• multimediální možnosti – </w:t>
      </w:r>
      <w:proofErr w:type="spellStart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Atlas.ti</w:t>
      </w:r>
      <w:proofErr w:type="spellEnd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dokáže zpracovat jak psaný text (poznámky, deníky), tak audio (nahrávky z kazet, CD, mp3) a video</w:t>
      </w:r>
    </w:p>
    <w:p w14:paraId="77C0479B" w14:textId="77777777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• spolupráce a bezpečnost – orientace na týmovou práci, sdílení dat mezi uživateli, spolupráce v reálném čase</w:t>
      </w:r>
    </w:p>
    <w:p w14:paraId="26880E94" w14:textId="77777777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• podpora velkého množství formátů – </w:t>
      </w:r>
      <w:proofErr w:type="spellStart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Atlas.ti</w:t>
      </w:r>
      <w:proofErr w:type="spellEnd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podporuje standardní formáty (</w:t>
      </w:r>
      <w:proofErr w:type="spellStart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xls</w:t>
      </w:r>
      <w:proofErr w:type="spellEnd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., doc., </w:t>
      </w:r>
      <w:proofErr w:type="spellStart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xml</w:t>
      </w:r>
      <w:proofErr w:type="spellEnd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atd.) a obsahuje různé filtry pro export a import dat pro sdílení mezi uživateli, kteří si mohou formáty navíc modifikovat dle vlastních potřeb</w:t>
      </w:r>
    </w:p>
    <w:p w14:paraId="4CA4149D" w14:textId="603641C4" w:rsidR="005815E1" w:rsidRPr="005815E1" w:rsidRDefault="005815E1" w:rsidP="005815E1">
      <w:pPr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• </w:t>
      </w:r>
      <w:r w:rsidR="00896EAD"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uživatelsk</w:t>
      </w:r>
      <w:r w:rsidR="00896EAD">
        <w:rPr>
          <w:rFonts w:asciiTheme="minorHAnsi" w:eastAsia="Times New Roman" w:hAnsiTheme="minorHAnsi" w:cstheme="minorHAnsi"/>
          <w:color w:val="222222"/>
          <w:sz w:val="24"/>
          <w:szCs w:val="24"/>
        </w:rPr>
        <w:t>á</w:t>
      </w:r>
      <w:r w:rsidR="00896EAD"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podpor</w:t>
      </w:r>
      <w:r w:rsidR="00896EAD">
        <w:rPr>
          <w:rFonts w:asciiTheme="minorHAnsi" w:eastAsia="Times New Roman" w:hAnsiTheme="minorHAnsi" w:cstheme="minorHAnsi"/>
          <w:color w:val="222222"/>
          <w:sz w:val="24"/>
          <w:szCs w:val="24"/>
        </w:rPr>
        <w:t>a</w:t>
      </w: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– internetová fóra, </w:t>
      </w:r>
      <w:proofErr w:type="spellStart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helpcentrum</w:t>
      </w:r>
      <w:proofErr w:type="spellEnd"/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, manuály, FAQ, interaktivní pomocný program aj.</w:t>
      </w:r>
    </w:p>
    <w:p w14:paraId="4DB7A480" w14:textId="77777777" w:rsidR="009706DD" w:rsidRPr="00432930" w:rsidRDefault="005815E1" w:rsidP="009D0B58">
      <w:pPr>
        <w:shd w:val="clear" w:color="auto" w:fill="FFFFFF"/>
        <w:spacing w:after="100"/>
        <w:jc w:val="both"/>
        <w:rPr>
          <w:rFonts w:ascii="Arial" w:hAnsi="Arial" w:cs="Arial"/>
        </w:rPr>
      </w:pPr>
      <w:r w:rsidRPr="005815E1">
        <w:rPr>
          <w:rFonts w:asciiTheme="minorHAnsi" w:eastAsia="Times New Roman" w:hAnsiTheme="minorHAnsi" w:cstheme="minorHAnsi"/>
          <w:color w:val="222222"/>
          <w:sz w:val="24"/>
          <w:szCs w:val="24"/>
        </w:rPr>
        <w:t>• pravidelné upgrady programu a nové verze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192E97B2" w14:textId="77777777" w:rsidR="006C201D" w:rsidRDefault="00082344" w:rsidP="006C201D">
      <w:pPr>
        <w:ind w:left="-5" w:right="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7E4F4C" w14:textId="000F60ED" w:rsidR="006C201D" w:rsidRPr="00432930" w:rsidRDefault="006C201D" w:rsidP="002E7F4E">
      <w:pPr>
        <w:ind w:right="42"/>
        <w:jc w:val="both"/>
        <w:rPr>
          <w:rFonts w:ascii="Arial" w:hAnsi="Arial" w:cs="Arial"/>
        </w:rPr>
      </w:pPr>
    </w:p>
    <w:p w14:paraId="27B4E2F7" w14:textId="77777777" w:rsidR="009706DD" w:rsidRDefault="009D0B58" w:rsidP="006C20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sectPr w:rsidR="009706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043" w14:textId="77777777" w:rsidR="0006225C" w:rsidRDefault="0006225C" w:rsidP="00127A80">
      <w:pPr>
        <w:spacing w:after="0"/>
      </w:pPr>
      <w:r>
        <w:separator/>
      </w:r>
    </w:p>
  </w:endnote>
  <w:endnote w:type="continuationSeparator" w:id="0">
    <w:p w14:paraId="0F6BFE87" w14:textId="77777777" w:rsidR="0006225C" w:rsidRDefault="0006225C" w:rsidP="00127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B5A6" w14:textId="77777777" w:rsidR="0006225C" w:rsidRDefault="0006225C" w:rsidP="00127A80">
      <w:pPr>
        <w:spacing w:after="0"/>
      </w:pPr>
      <w:r>
        <w:separator/>
      </w:r>
    </w:p>
  </w:footnote>
  <w:footnote w:type="continuationSeparator" w:id="0">
    <w:p w14:paraId="5B0A6024" w14:textId="77777777" w:rsidR="0006225C" w:rsidRDefault="0006225C" w:rsidP="00127A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3F42" w14:textId="77777777" w:rsidR="005815E1" w:rsidRDefault="005815E1" w:rsidP="005815E1">
    <w:pPr>
      <w:pStyle w:val="Zhlav"/>
      <w:jc w:val="both"/>
      <w:rPr>
        <w:b/>
        <w:color w:val="000000"/>
      </w:rPr>
    </w:pPr>
    <w:bookmarkStart w:id="0" w:name="_Hlk16788947"/>
  </w:p>
  <w:p w14:paraId="4F447E0C" w14:textId="6B41DA4A" w:rsidR="005815E1" w:rsidRPr="005815E1" w:rsidRDefault="005815E1" w:rsidP="005815E1">
    <w:pPr>
      <w:pStyle w:val="Zhlav"/>
      <w:jc w:val="both"/>
      <w:rPr>
        <w:rFonts w:asciiTheme="minorHAnsi" w:eastAsia="Arial" w:hAnsiTheme="minorHAnsi" w:cstheme="minorHAnsi"/>
        <w:b/>
        <w:bCs/>
        <w:noProof/>
        <w:color w:val="000000"/>
        <w:lang w:val="en-US"/>
      </w:rPr>
    </w:pPr>
    <w:r w:rsidRPr="005815E1">
      <w:rPr>
        <w:rFonts w:asciiTheme="minorHAnsi" w:eastAsia="Arial" w:hAnsiTheme="minorHAnsi" w:cstheme="minorHAnsi"/>
        <w:b/>
      </w:rPr>
      <w:t>Licen</w:t>
    </w:r>
    <w:r w:rsidR="002E7F4E">
      <w:rPr>
        <w:rFonts w:asciiTheme="minorHAnsi" w:eastAsia="Arial" w:hAnsiTheme="minorHAnsi" w:cstheme="minorHAnsi"/>
        <w:b/>
      </w:rPr>
      <w:t xml:space="preserve">ční </w:t>
    </w:r>
    <w:proofErr w:type="gramStart"/>
    <w:r w:rsidR="002E7F4E">
      <w:rPr>
        <w:rFonts w:asciiTheme="minorHAnsi" w:eastAsia="Arial" w:hAnsiTheme="minorHAnsi" w:cstheme="minorHAnsi"/>
        <w:b/>
      </w:rPr>
      <w:t>smlouva</w:t>
    </w:r>
    <w:r w:rsidRPr="005815E1">
      <w:rPr>
        <w:rFonts w:asciiTheme="minorHAnsi" w:eastAsia="Arial" w:hAnsiTheme="minorHAnsi" w:cstheme="minorHAnsi"/>
        <w:b/>
      </w:rPr>
      <w:t xml:space="preserve"> - software</w:t>
    </w:r>
    <w:proofErr w:type="gramEnd"/>
    <w:r w:rsidRPr="005815E1">
      <w:rPr>
        <w:rFonts w:asciiTheme="minorHAnsi" w:eastAsia="Arial" w:hAnsiTheme="minorHAnsi" w:cstheme="minorHAnsi"/>
        <w:b/>
      </w:rPr>
      <w:t xml:space="preserve"> </w:t>
    </w:r>
    <w:proofErr w:type="spellStart"/>
    <w:r w:rsidRPr="005815E1">
      <w:rPr>
        <w:rFonts w:asciiTheme="minorHAnsi" w:eastAsia="Arial" w:hAnsiTheme="minorHAnsi" w:cstheme="minorHAnsi"/>
        <w:b/>
      </w:rPr>
      <w:t>Atlas.ti</w:t>
    </w:r>
    <w:proofErr w:type="spellEnd"/>
    <w:r w:rsidRPr="005815E1">
      <w:rPr>
        <w:rFonts w:asciiTheme="minorHAnsi" w:eastAsia="Arial" w:hAnsiTheme="minorHAnsi" w:cstheme="minorHAnsi"/>
        <w:color w:val="000000"/>
      </w:rPr>
      <w:t xml:space="preserve">  </w:t>
    </w:r>
  </w:p>
  <w:p w14:paraId="6EC030B4" w14:textId="26D5854D" w:rsidR="00127A80" w:rsidRPr="005815E1" w:rsidRDefault="00127A80" w:rsidP="00127A80">
    <w:pPr>
      <w:tabs>
        <w:tab w:val="center" w:pos="4536"/>
        <w:tab w:val="right" w:pos="9072"/>
      </w:tabs>
      <w:spacing w:after="0"/>
      <w:jc w:val="both"/>
      <w:rPr>
        <w:rFonts w:asciiTheme="minorHAnsi" w:hAnsiTheme="minorHAnsi" w:cstheme="minorHAnsi"/>
        <w:color w:val="000000"/>
      </w:rPr>
    </w:pPr>
    <w:r w:rsidRPr="005815E1">
      <w:rPr>
        <w:rFonts w:asciiTheme="minorHAnsi" w:hAnsiTheme="minorHAnsi" w:cstheme="minorHAnsi"/>
        <w:color w:val="000000"/>
      </w:rPr>
      <w:t xml:space="preserve">Příloha č. </w:t>
    </w:r>
    <w:r w:rsidR="002E7F4E">
      <w:rPr>
        <w:rFonts w:asciiTheme="minorHAnsi" w:hAnsiTheme="minorHAnsi" w:cstheme="minorHAnsi"/>
        <w:color w:val="000000"/>
      </w:rPr>
      <w:t>2</w:t>
    </w:r>
    <w:r w:rsidRPr="005815E1">
      <w:rPr>
        <w:rFonts w:asciiTheme="minorHAnsi" w:hAnsiTheme="minorHAnsi" w:cstheme="minorHAnsi"/>
        <w:color w:val="000000"/>
      </w:rPr>
      <w:t xml:space="preserve"> – Technická specifikace</w:t>
    </w:r>
  </w:p>
  <w:bookmarkEnd w:id="0"/>
  <w:p w14:paraId="5E194999" w14:textId="77777777" w:rsidR="00127A80" w:rsidRDefault="00127A80" w:rsidP="00127A80">
    <w:pPr>
      <w:tabs>
        <w:tab w:val="center" w:pos="4536"/>
        <w:tab w:val="right" w:pos="9072"/>
      </w:tabs>
      <w:jc w:val="both"/>
      <w:rPr>
        <w:color w:val="000000"/>
        <w:sz w:val="15"/>
        <w:szCs w:val="15"/>
      </w:rPr>
    </w:pPr>
    <w:r>
      <w:rPr>
        <w:color w:val="000000"/>
      </w:rPr>
      <w:t xml:space="preserve"> </w:t>
    </w:r>
    <w:bookmarkStart w:id="1" w:name="_4d34og8" w:colFirst="0" w:colLast="0"/>
    <w:bookmarkEnd w:id="1"/>
    <w:r>
      <w:rPr>
        <w:color w:val="000000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046"/>
    <w:multiLevelType w:val="hybridMultilevel"/>
    <w:tmpl w:val="39246A30"/>
    <w:lvl w:ilvl="0" w:tplc="80A85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3888"/>
    <w:multiLevelType w:val="hybridMultilevel"/>
    <w:tmpl w:val="F3E088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7B33"/>
    <w:multiLevelType w:val="hybridMultilevel"/>
    <w:tmpl w:val="307EDDA0"/>
    <w:lvl w:ilvl="0" w:tplc="C554C73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C7F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2D2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E2B5C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29E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2504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AD3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A61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9672B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247E5"/>
    <w:multiLevelType w:val="hybridMultilevel"/>
    <w:tmpl w:val="30C2E6E0"/>
    <w:lvl w:ilvl="0" w:tplc="6AEEA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D"/>
    <w:rsid w:val="0006225C"/>
    <w:rsid w:val="00062312"/>
    <w:rsid w:val="00082344"/>
    <w:rsid w:val="0010703E"/>
    <w:rsid w:val="00127A80"/>
    <w:rsid w:val="002D53ED"/>
    <w:rsid w:val="002E7F4E"/>
    <w:rsid w:val="0054531D"/>
    <w:rsid w:val="005632AB"/>
    <w:rsid w:val="005815E1"/>
    <w:rsid w:val="00676031"/>
    <w:rsid w:val="006C201D"/>
    <w:rsid w:val="00786215"/>
    <w:rsid w:val="00896EAD"/>
    <w:rsid w:val="009706DD"/>
    <w:rsid w:val="009D0B58"/>
    <w:rsid w:val="00D966C4"/>
    <w:rsid w:val="00ED57BA"/>
    <w:rsid w:val="00EE478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314E4"/>
  <w15:chartTrackingRefBased/>
  <w15:docId w15:val="{701DCA5F-055E-4C1C-92A2-50C24B61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DD"/>
    <w:pPr>
      <w:spacing w:after="200" w:line="240" w:lineRule="auto"/>
    </w:pPr>
    <w:rPr>
      <w:rFonts w:ascii="Verdana" w:eastAsia="Verdana" w:hAnsi="Verdana" w:cs="Verdan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06DD"/>
    <w:pPr>
      <w:keepNext/>
      <w:keepLines/>
      <w:spacing w:before="480" w:after="0"/>
      <w:ind w:left="432" w:hanging="432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6DD"/>
    <w:rPr>
      <w:rFonts w:ascii="Verdana" w:eastAsia="Verdana" w:hAnsi="Verdana" w:cs="Verdana"/>
      <w:b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7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7BA"/>
    <w:rPr>
      <w:rFonts w:ascii="Segoe UI" w:eastAsia="Verdan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27A80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aliases w:val="Header (Czech Radio)"/>
    <w:basedOn w:val="Normln"/>
    <w:link w:val="ZhlavChar"/>
    <w:uiPriority w:val="99"/>
    <w:unhideWhenUsed/>
    <w:rsid w:val="00127A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127A80"/>
    <w:rPr>
      <w:rFonts w:ascii="Verdana" w:eastAsia="Verdana" w:hAnsi="Verdana" w:cs="Verdan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7A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7A80"/>
    <w:rPr>
      <w:rFonts w:ascii="Verdana" w:eastAsia="Verdana" w:hAnsi="Verdana" w:cs="Verdan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5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5E1"/>
    <w:rPr>
      <w:rFonts w:ascii="Verdana" w:eastAsia="Verdana" w:hAnsi="Verdana" w:cs="Verdan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815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EAD"/>
    <w:rPr>
      <w:rFonts w:ascii="Verdana" w:eastAsia="Verdana" w:hAnsi="Verdana" w:cs="Verdan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EAD"/>
    <w:rPr>
      <w:rFonts w:ascii="Verdana" w:eastAsia="Verdana" w:hAnsi="Verdana" w:cs="Verdan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1750-F65B-4D4A-8C36-45C91D5D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jpavl</dc:creator>
  <cp:keywords/>
  <dc:description/>
  <cp:lastModifiedBy>Lazarová Radka</cp:lastModifiedBy>
  <cp:revision>2</cp:revision>
  <dcterms:created xsi:type="dcterms:W3CDTF">2024-07-22T11:22:00Z</dcterms:created>
  <dcterms:modified xsi:type="dcterms:W3CDTF">2024-07-22T11:22:00Z</dcterms:modified>
</cp:coreProperties>
</file>