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E2" w:rsidRDefault="004A5EE2" w:rsidP="004A5EE2">
      <w:pPr>
        <w:ind w:left="6237" w:firstLine="3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příloha č. 4 Smlouvy</w:t>
      </w:r>
    </w:p>
    <w:p w:rsidR="006E06BB" w:rsidRPr="006E06BB" w:rsidRDefault="00091A35" w:rsidP="004A5EE2">
      <w:pPr>
        <w:ind w:left="5529" w:firstLine="3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č.j.</w:t>
      </w:r>
      <w:proofErr w:type="gramEnd"/>
      <w:r w:rsidRPr="00091A35">
        <w:t xml:space="preserve"> </w:t>
      </w:r>
      <w:r w:rsidRPr="00091A35">
        <w:rPr>
          <w:rFonts w:ascii="Arial" w:hAnsi="Arial" w:cs="Arial"/>
          <w:bCs/>
          <w:sz w:val="22"/>
          <w:szCs w:val="22"/>
        </w:rPr>
        <w:t>73078/17/7320-50280-050058</w:t>
      </w:r>
    </w:p>
    <w:p w:rsidR="006E06BB" w:rsidRPr="00A60E08" w:rsidRDefault="006E06BB" w:rsidP="006E06BB">
      <w:pPr>
        <w:jc w:val="center"/>
        <w:rPr>
          <w:b/>
          <w:sz w:val="28"/>
          <w:szCs w:val="28"/>
          <w:u w:val="single"/>
        </w:rPr>
      </w:pPr>
      <w:r w:rsidRPr="00A60E08">
        <w:rPr>
          <w:b/>
          <w:sz w:val="28"/>
          <w:szCs w:val="28"/>
          <w:u w:val="single"/>
        </w:rPr>
        <w:t xml:space="preserve">PASPORT VÝROBKU  </w:t>
      </w:r>
    </w:p>
    <w:p w:rsidR="006E06BB" w:rsidRPr="00A60E08" w:rsidRDefault="006E06BB" w:rsidP="006E06BB">
      <w:pPr>
        <w:tabs>
          <w:tab w:val="center" w:pos="4535"/>
          <w:tab w:val="right" w:pos="9070"/>
        </w:tabs>
        <w:rPr>
          <w:b/>
          <w:sz w:val="28"/>
          <w:szCs w:val="28"/>
          <w:u w:val="single"/>
        </w:rPr>
      </w:pPr>
      <w:r w:rsidRPr="00A60E08">
        <w:rPr>
          <w:b/>
          <w:sz w:val="28"/>
          <w:szCs w:val="28"/>
          <w:u w:val="single"/>
        </w:rPr>
        <w:tab/>
        <w:t>Tekuté mýdlo s glycerinem</w:t>
      </w:r>
      <w:r w:rsidRPr="00A60E08">
        <w:rPr>
          <w:b/>
          <w:sz w:val="28"/>
          <w:szCs w:val="28"/>
          <w:u w:val="single"/>
        </w:rPr>
        <w:tab/>
      </w:r>
    </w:p>
    <w:p w:rsidR="006E06BB" w:rsidRPr="00A60E08" w:rsidRDefault="006E06BB" w:rsidP="006E06BB">
      <w:pPr>
        <w:jc w:val="center"/>
        <w:rPr>
          <w:b/>
          <w:sz w:val="28"/>
          <w:szCs w:val="28"/>
        </w:rPr>
      </w:pPr>
    </w:p>
    <w:p w:rsidR="006E06BB" w:rsidRPr="00A60E08" w:rsidRDefault="006E06BB" w:rsidP="006E06BB">
      <w:pPr>
        <w:rPr>
          <w:b/>
        </w:rPr>
      </w:pPr>
      <w:r w:rsidRPr="00A60E08">
        <w:rPr>
          <w:b/>
        </w:rPr>
        <w:t xml:space="preserve">Kategorie výrobku: TEKUTÉ </w:t>
      </w:r>
      <w:r w:rsidRPr="00A60E08">
        <w:t>mýdlo</w:t>
      </w:r>
      <w:r>
        <w:t xml:space="preserve"> s glycerinem </w:t>
      </w:r>
    </w:p>
    <w:p w:rsidR="006E06BB" w:rsidRPr="00A60E08" w:rsidRDefault="006E06BB" w:rsidP="006E06BB"/>
    <w:p w:rsidR="006E06BB" w:rsidRPr="006E06BB" w:rsidRDefault="006E06BB" w:rsidP="006E06BB">
      <w:pPr>
        <w:rPr>
          <w:i/>
          <w:sz w:val="16"/>
          <w:szCs w:val="16"/>
        </w:rPr>
      </w:pPr>
      <w:r w:rsidRPr="00A60E08">
        <w:rPr>
          <w:b/>
        </w:rPr>
        <w:t xml:space="preserve">Název výrobku: </w:t>
      </w:r>
      <w:r w:rsidR="00F723E4">
        <w:t xml:space="preserve">SONET </w:t>
      </w:r>
      <w:proofErr w:type="spellStart"/>
      <w:r w:rsidR="00F723E4">
        <w:t>Creme</w:t>
      </w:r>
      <w:proofErr w:type="spellEnd"/>
      <w:r w:rsidR="00F723E4">
        <w:t xml:space="preserve"> </w:t>
      </w:r>
      <w:r w:rsidRPr="00A60E08">
        <w:t xml:space="preserve"> </w:t>
      </w:r>
      <w:r w:rsidRPr="00A60E08">
        <w:rPr>
          <w:b/>
        </w:rPr>
        <w:t xml:space="preserve">  </w:t>
      </w:r>
      <w:r w:rsidRPr="00A60E08">
        <w:t xml:space="preserve">     </w:t>
      </w:r>
      <w:r w:rsidRPr="00A60E08">
        <w:rPr>
          <w:b/>
        </w:rPr>
        <w:t xml:space="preserve">  </w:t>
      </w:r>
    </w:p>
    <w:p w:rsidR="006E06BB" w:rsidRPr="006E06BB" w:rsidRDefault="006E06BB" w:rsidP="006E06BB">
      <w:pPr>
        <w:rPr>
          <w:i/>
          <w:sz w:val="18"/>
          <w:szCs w:val="18"/>
        </w:rPr>
      </w:pPr>
      <w:r w:rsidRPr="00A60E08">
        <w:rPr>
          <w:b/>
        </w:rPr>
        <w:t xml:space="preserve">Výrobce: </w:t>
      </w:r>
      <w:r w:rsidR="00F723E4">
        <w:rPr>
          <w:b/>
        </w:rPr>
        <w:t xml:space="preserve"> </w:t>
      </w:r>
      <w:proofErr w:type="spellStart"/>
      <w:r w:rsidR="00F723E4">
        <w:rPr>
          <w:b/>
        </w:rPr>
        <w:t>benaSONET</w:t>
      </w:r>
      <w:proofErr w:type="spellEnd"/>
      <w:r w:rsidR="00F723E4">
        <w:rPr>
          <w:b/>
        </w:rPr>
        <w:t xml:space="preserve"> s.r.o.</w:t>
      </w:r>
      <w:r w:rsidRPr="00A60E08">
        <w:t xml:space="preserve"> </w:t>
      </w:r>
      <w:r w:rsidRPr="00A60E08">
        <w:rPr>
          <w:b/>
        </w:rPr>
        <w:t xml:space="preserve">  </w:t>
      </w:r>
      <w:r w:rsidRPr="00A60E08">
        <w:t xml:space="preserve">   </w:t>
      </w:r>
      <w:r w:rsidRPr="00A60E08">
        <w:rPr>
          <w:b/>
        </w:rPr>
        <w:t xml:space="preserve">     </w:t>
      </w:r>
    </w:p>
    <w:p w:rsidR="006E06BB" w:rsidRPr="00A60E08" w:rsidRDefault="006E06BB" w:rsidP="006E06BB">
      <w:pPr>
        <w:rPr>
          <w:b/>
        </w:rPr>
      </w:pPr>
      <w:r w:rsidRPr="00A60E08">
        <w:rPr>
          <w:b/>
        </w:rPr>
        <w:t>Typ obalu</w:t>
      </w:r>
      <w:r w:rsidRPr="00A60E08">
        <w:t xml:space="preserve">: </w:t>
      </w:r>
      <w:r w:rsidR="00DF639F">
        <w:t>kanystr (5 litrů)</w:t>
      </w:r>
      <w:r w:rsidRPr="00A60E08">
        <w:t xml:space="preserve"> </w:t>
      </w:r>
      <w:r w:rsidRPr="00A60E08">
        <w:rPr>
          <w:b/>
        </w:rPr>
        <w:t xml:space="preserve">  </w:t>
      </w:r>
      <w:r w:rsidRPr="00A60E08">
        <w:t xml:space="preserve">      </w:t>
      </w:r>
    </w:p>
    <w:p w:rsidR="006E06BB" w:rsidRPr="00A60E08" w:rsidRDefault="006E06BB" w:rsidP="006E06BB">
      <w:pPr>
        <w:rPr>
          <w:i/>
        </w:rPr>
      </w:pPr>
    </w:p>
    <w:p w:rsidR="006E06BB" w:rsidRPr="00A60E08" w:rsidRDefault="006E06BB" w:rsidP="006E06BB">
      <w:pPr>
        <w:rPr>
          <w:b/>
          <w:u w:val="single"/>
        </w:rPr>
      </w:pPr>
      <w:r w:rsidRPr="00A60E08">
        <w:rPr>
          <w:b/>
          <w:u w:val="single"/>
        </w:rPr>
        <w:t>Provedené legislativní úkony při uvedení výrobku na trh:</w:t>
      </w:r>
    </w:p>
    <w:p w:rsidR="006E06BB" w:rsidRPr="00A60E08" w:rsidRDefault="006E06BB" w:rsidP="006E06BB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6E06BB" w:rsidRPr="00A60E08" w:rsidTr="002F425B">
        <w:trPr>
          <w:trHeight w:val="528"/>
        </w:trPr>
        <w:tc>
          <w:tcPr>
            <w:tcW w:w="9243" w:type="dxa"/>
            <w:shd w:val="clear" w:color="auto" w:fill="auto"/>
          </w:tcPr>
          <w:p w:rsidR="006E06BB" w:rsidRPr="00A60E08" w:rsidRDefault="006E06BB" w:rsidP="002F425B">
            <w:pPr>
              <w:numPr>
                <w:ilvl w:val="0"/>
                <w:numId w:val="1"/>
              </w:numPr>
            </w:pPr>
            <w:r w:rsidRPr="00A60E08">
              <w:t xml:space="preserve">Notifikace dle Nařízení Evropského parlamentu a rady č. 1223/2009 o kosmetických  </w:t>
            </w:r>
          </w:p>
          <w:p w:rsidR="006E06BB" w:rsidRPr="00A60E08" w:rsidRDefault="006E06BB" w:rsidP="002F425B">
            <w:pPr>
              <w:ind w:left="420"/>
              <w:rPr>
                <w:bCs/>
              </w:rPr>
            </w:pPr>
            <w:proofErr w:type="gramStart"/>
            <w:r w:rsidRPr="00A60E08">
              <w:t>přípravcích</w:t>
            </w:r>
            <w:proofErr w:type="gramEnd"/>
          </w:p>
          <w:p w:rsidR="006E06BB" w:rsidRPr="00A60E08" w:rsidRDefault="006E06BB" w:rsidP="002F425B">
            <w:pPr>
              <w:rPr>
                <w:bCs/>
              </w:rPr>
            </w:pPr>
          </w:p>
        </w:tc>
      </w:tr>
    </w:tbl>
    <w:p w:rsidR="006E06BB" w:rsidRPr="00A60E08" w:rsidRDefault="006E06BB" w:rsidP="006E06BB">
      <w:pPr>
        <w:rPr>
          <w:b/>
          <w:u w:val="single"/>
        </w:rPr>
      </w:pPr>
    </w:p>
    <w:p w:rsidR="006E06BB" w:rsidRPr="00A60E08" w:rsidRDefault="006E06BB" w:rsidP="006E06BB">
      <w:pPr>
        <w:rPr>
          <w:i/>
        </w:rPr>
      </w:pPr>
      <w:r w:rsidRPr="00A60E08">
        <w:rPr>
          <w:i/>
        </w:rPr>
        <w:t>Splnění výše uvedených legislativních povinností je uchazeč povinen doložit v případě, že k tomu bude zadavatelem vyzván.</w:t>
      </w:r>
    </w:p>
    <w:p w:rsidR="006E06BB" w:rsidRPr="00A60E08" w:rsidRDefault="006E06BB" w:rsidP="006E06BB">
      <w:pPr>
        <w:rPr>
          <w:i/>
        </w:rPr>
      </w:pPr>
    </w:p>
    <w:p w:rsidR="006E06BB" w:rsidRPr="00A60E08" w:rsidRDefault="006E06BB" w:rsidP="006E06BB">
      <w:pPr>
        <w:rPr>
          <w:b/>
          <w:u w:val="single"/>
        </w:rPr>
      </w:pPr>
      <w:r w:rsidRPr="00A60E08">
        <w:rPr>
          <w:b/>
          <w:u w:val="single"/>
        </w:rPr>
        <w:t xml:space="preserve">Fyzikální </w:t>
      </w:r>
      <w:r>
        <w:rPr>
          <w:b/>
          <w:u w:val="single"/>
        </w:rPr>
        <w:t xml:space="preserve">a fyzikálně chemické parametry: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E06BB" w:rsidRPr="00A60E08" w:rsidTr="002F425B">
        <w:tc>
          <w:tcPr>
            <w:tcW w:w="3070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>Parametr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>Požadovaný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>Doplňující informace</w:t>
            </w:r>
          </w:p>
        </w:tc>
      </w:tr>
      <w:tr w:rsidR="006E06BB" w:rsidRPr="00A60E08" w:rsidTr="002F425B">
        <w:tc>
          <w:tcPr>
            <w:tcW w:w="3070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>pH (koncentrátu)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r w:rsidRPr="00A60E08">
              <w:t>5,0-6,5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r w:rsidRPr="00A60E08">
              <w:t>Optimální pH</w:t>
            </w:r>
          </w:p>
        </w:tc>
      </w:tr>
      <w:tr w:rsidR="006E06BB" w:rsidRPr="00A60E08" w:rsidTr="002F425B">
        <w:tc>
          <w:tcPr>
            <w:tcW w:w="3070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 xml:space="preserve">Obsah aktivní látky (v %) – ( </w:t>
            </w:r>
            <w:proofErr w:type="spellStart"/>
            <w:r w:rsidRPr="00A60E08">
              <w:rPr>
                <w:b/>
              </w:rPr>
              <w:t>Sodium</w:t>
            </w:r>
            <w:proofErr w:type="spellEnd"/>
            <w:r w:rsidRPr="00A60E08">
              <w:rPr>
                <w:b/>
              </w:rPr>
              <w:t xml:space="preserve"> </w:t>
            </w:r>
            <w:proofErr w:type="spellStart"/>
            <w:r w:rsidRPr="00A60E08">
              <w:rPr>
                <w:b/>
              </w:rPr>
              <w:t>Laureth</w:t>
            </w:r>
            <w:proofErr w:type="spellEnd"/>
            <w:r w:rsidRPr="00A60E08">
              <w:rPr>
                <w:b/>
              </w:rPr>
              <w:t xml:space="preserve"> </w:t>
            </w:r>
            <w:proofErr w:type="spellStart"/>
            <w:r w:rsidRPr="00A60E08">
              <w:rPr>
                <w:b/>
              </w:rPr>
              <w:t>Sulfate</w:t>
            </w:r>
            <w:proofErr w:type="spellEnd"/>
            <w:r w:rsidRPr="00A60E08">
              <w:rPr>
                <w:b/>
              </w:rPr>
              <w:t xml:space="preserve">, </w:t>
            </w:r>
            <w:proofErr w:type="spellStart"/>
            <w:r w:rsidRPr="00A60E08">
              <w:rPr>
                <w:b/>
              </w:rPr>
              <w:t>Cocamidopropyl</w:t>
            </w:r>
            <w:proofErr w:type="spellEnd"/>
            <w:r w:rsidRPr="00A60E08">
              <w:rPr>
                <w:b/>
              </w:rPr>
              <w:t xml:space="preserve"> Betaine, </w:t>
            </w:r>
            <w:proofErr w:type="spellStart"/>
            <w:r w:rsidRPr="00A60E08">
              <w:rPr>
                <w:b/>
              </w:rPr>
              <w:t>Cocamide</w:t>
            </w:r>
            <w:proofErr w:type="spellEnd"/>
            <w:r w:rsidRPr="00A60E08">
              <w:rPr>
                <w:b/>
              </w:rPr>
              <w:t xml:space="preserve"> DEA, apod.) 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r w:rsidRPr="00A60E08">
              <w:t>Min. 9%</w:t>
            </w:r>
          </w:p>
        </w:tc>
        <w:tc>
          <w:tcPr>
            <w:tcW w:w="3071" w:type="dxa"/>
            <w:shd w:val="clear" w:color="auto" w:fill="auto"/>
          </w:tcPr>
          <w:p w:rsidR="006E06BB" w:rsidRPr="006E06BB" w:rsidRDefault="006E06BB" w:rsidP="002F425B">
            <w:pPr>
              <w:rPr>
                <w:sz w:val="18"/>
                <w:szCs w:val="18"/>
              </w:rPr>
            </w:pPr>
            <w:r w:rsidRPr="006E06BB">
              <w:rPr>
                <w:sz w:val="18"/>
                <w:szCs w:val="18"/>
              </w:rPr>
              <w:t>Aktivní látkou se rozumí organické látky (tenzidy – povrchově aktivní látky) rozpustné v </w:t>
            </w:r>
            <w:proofErr w:type="spellStart"/>
            <w:r w:rsidRPr="006E06BB">
              <w:rPr>
                <w:sz w:val="18"/>
                <w:szCs w:val="18"/>
              </w:rPr>
              <w:t>ethanolu</w:t>
            </w:r>
            <w:proofErr w:type="spellEnd"/>
          </w:p>
        </w:tc>
      </w:tr>
      <w:tr w:rsidR="006E06BB" w:rsidRPr="00A60E08" w:rsidTr="002F425B">
        <w:tc>
          <w:tcPr>
            <w:tcW w:w="3070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>Obsah glycerinu (%)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r w:rsidRPr="00A60E08">
              <w:t>Min. 1%</w:t>
            </w:r>
          </w:p>
        </w:tc>
        <w:tc>
          <w:tcPr>
            <w:tcW w:w="3071" w:type="dxa"/>
            <w:shd w:val="clear" w:color="auto" w:fill="auto"/>
          </w:tcPr>
          <w:p w:rsidR="006E06BB" w:rsidRPr="006E06BB" w:rsidRDefault="006E06BB" w:rsidP="002F425B">
            <w:pPr>
              <w:rPr>
                <w:sz w:val="18"/>
                <w:szCs w:val="18"/>
              </w:rPr>
            </w:pPr>
            <w:r w:rsidRPr="006E06BB">
              <w:rPr>
                <w:sz w:val="18"/>
                <w:szCs w:val="18"/>
              </w:rPr>
              <w:t>Glycerin je hydratační látka</w:t>
            </w:r>
          </w:p>
        </w:tc>
      </w:tr>
      <w:tr w:rsidR="006E06BB" w:rsidRPr="00A60E08" w:rsidTr="002F425B">
        <w:tc>
          <w:tcPr>
            <w:tcW w:w="3070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 xml:space="preserve">Poměr </w:t>
            </w:r>
            <w:proofErr w:type="spellStart"/>
            <w:r w:rsidRPr="00A60E08">
              <w:rPr>
                <w:b/>
              </w:rPr>
              <w:t>Sodium</w:t>
            </w:r>
            <w:proofErr w:type="spellEnd"/>
            <w:r w:rsidRPr="00A60E08">
              <w:rPr>
                <w:b/>
              </w:rPr>
              <w:t xml:space="preserve"> </w:t>
            </w:r>
            <w:proofErr w:type="spellStart"/>
            <w:r w:rsidRPr="00A60E08">
              <w:rPr>
                <w:b/>
              </w:rPr>
              <w:t>Laureth</w:t>
            </w:r>
            <w:proofErr w:type="spellEnd"/>
            <w:r w:rsidRPr="00A60E08">
              <w:rPr>
                <w:b/>
              </w:rPr>
              <w:t xml:space="preserve"> </w:t>
            </w:r>
            <w:proofErr w:type="spellStart"/>
            <w:r w:rsidRPr="00A60E08">
              <w:rPr>
                <w:b/>
              </w:rPr>
              <w:t>Sulfate</w:t>
            </w:r>
            <w:proofErr w:type="spellEnd"/>
            <w:r w:rsidRPr="00A60E08">
              <w:rPr>
                <w:b/>
              </w:rPr>
              <w:t xml:space="preserve">/ </w:t>
            </w:r>
            <w:proofErr w:type="spellStart"/>
            <w:r w:rsidRPr="00A60E08">
              <w:rPr>
                <w:b/>
              </w:rPr>
              <w:t>Cocoamidopropyl</w:t>
            </w:r>
            <w:proofErr w:type="spellEnd"/>
            <w:r w:rsidRPr="00A60E08">
              <w:rPr>
                <w:b/>
              </w:rPr>
              <w:t xml:space="preserve"> betain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r w:rsidRPr="00A60E08">
              <w:t xml:space="preserve">Doporučeno 1,8:1 – 2:1 </w:t>
            </w:r>
          </w:p>
        </w:tc>
        <w:tc>
          <w:tcPr>
            <w:tcW w:w="3071" w:type="dxa"/>
            <w:shd w:val="clear" w:color="auto" w:fill="auto"/>
          </w:tcPr>
          <w:p w:rsidR="006E06BB" w:rsidRPr="006E06BB" w:rsidRDefault="006E06BB" w:rsidP="002F425B">
            <w:pPr>
              <w:rPr>
                <w:sz w:val="18"/>
                <w:szCs w:val="18"/>
              </w:rPr>
            </w:pPr>
            <w:r w:rsidRPr="006E06BB">
              <w:rPr>
                <w:sz w:val="18"/>
                <w:szCs w:val="18"/>
              </w:rPr>
              <w:t>Optimální poměr těchto látek určuje šetrnost prostředku k pokožce rukou</w:t>
            </w:r>
          </w:p>
        </w:tc>
      </w:tr>
      <w:tr w:rsidR="006E06BB" w:rsidRPr="00A60E08" w:rsidTr="002F425B">
        <w:tc>
          <w:tcPr>
            <w:tcW w:w="3070" w:type="dxa"/>
            <w:shd w:val="clear" w:color="auto" w:fill="auto"/>
          </w:tcPr>
          <w:p w:rsidR="006E06BB" w:rsidRPr="00A60E08" w:rsidRDefault="006E06BB" w:rsidP="002F425B">
            <w:pPr>
              <w:rPr>
                <w:b/>
              </w:rPr>
            </w:pPr>
            <w:r w:rsidRPr="00A60E08">
              <w:rPr>
                <w:b/>
              </w:rPr>
              <w:t xml:space="preserve">Obsah </w:t>
            </w:r>
            <w:proofErr w:type="spellStart"/>
            <w:r w:rsidRPr="00A60E08">
              <w:rPr>
                <w:b/>
              </w:rPr>
              <w:t>NaCl</w:t>
            </w:r>
            <w:proofErr w:type="spellEnd"/>
            <w:r w:rsidRPr="00A60E08">
              <w:rPr>
                <w:b/>
              </w:rPr>
              <w:t xml:space="preserve"> (%)</w:t>
            </w:r>
          </w:p>
        </w:tc>
        <w:tc>
          <w:tcPr>
            <w:tcW w:w="3071" w:type="dxa"/>
            <w:shd w:val="clear" w:color="auto" w:fill="auto"/>
          </w:tcPr>
          <w:p w:rsidR="006E06BB" w:rsidRPr="00A60E08" w:rsidRDefault="006E06BB" w:rsidP="002F425B">
            <w:r w:rsidRPr="00A60E08">
              <w:t>Max. 2,5</w:t>
            </w:r>
          </w:p>
        </w:tc>
        <w:tc>
          <w:tcPr>
            <w:tcW w:w="3071" w:type="dxa"/>
            <w:shd w:val="clear" w:color="auto" w:fill="auto"/>
          </w:tcPr>
          <w:p w:rsidR="006E06BB" w:rsidRPr="006E06BB" w:rsidRDefault="006E06BB" w:rsidP="002F425B">
            <w:pPr>
              <w:rPr>
                <w:sz w:val="18"/>
                <w:szCs w:val="18"/>
              </w:rPr>
            </w:pPr>
            <w:r w:rsidRPr="006E06BB">
              <w:rPr>
                <w:sz w:val="18"/>
                <w:szCs w:val="18"/>
              </w:rPr>
              <w:t xml:space="preserve">Chlorid sodný se </w:t>
            </w:r>
            <w:proofErr w:type="gramStart"/>
            <w:r w:rsidRPr="006E06BB">
              <w:rPr>
                <w:sz w:val="18"/>
                <w:szCs w:val="18"/>
              </w:rPr>
              <w:t>používá  jako</w:t>
            </w:r>
            <w:proofErr w:type="gramEnd"/>
            <w:r w:rsidRPr="006E06BB">
              <w:rPr>
                <w:sz w:val="18"/>
                <w:szCs w:val="18"/>
              </w:rPr>
              <w:t xml:space="preserve"> balastní látka a zahušťovadlo. Ve vyšších koncentracích může způsobit u citlivějších lidí podráždění pokožky (obsah nad 4%)</w:t>
            </w:r>
          </w:p>
        </w:tc>
      </w:tr>
    </w:tbl>
    <w:p w:rsidR="006E06BB" w:rsidRPr="00A60E08" w:rsidRDefault="006E06BB" w:rsidP="006E06BB">
      <w:pPr>
        <w:rPr>
          <w:b/>
          <w:u w:val="single"/>
        </w:rPr>
      </w:pPr>
    </w:p>
    <w:p w:rsidR="006E06BB" w:rsidRPr="00A60E08" w:rsidRDefault="006E06BB" w:rsidP="006E06BB">
      <w:pPr>
        <w:rPr>
          <w:i/>
        </w:rPr>
      </w:pPr>
      <w:r w:rsidRPr="00A60E08">
        <w:rPr>
          <w:i/>
        </w:rPr>
        <w:t xml:space="preserve"> Obsah aktivních látek (Stanovení látek rozpustných v </w:t>
      </w:r>
      <w:proofErr w:type="spellStart"/>
      <w:r w:rsidRPr="00A60E08">
        <w:rPr>
          <w:i/>
        </w:rPr>
        <w:t>ethanolu</w:t>
      </w:r>
      <w:proofErr w:type="spellEnd"/>
      <w:r w:rsidRPr="00A60E08">
        <w:rPr>
          <w:i/>
        </w:rPr>
        <w:t xml:space="preserve"> v tekutých detergentech ) - provádí se podle ČSN 68 1142.</w:t>
      </w:r>
    </w:p>
    <w:p w:rsidR="006E06BB" w:rsidRPr="00A60E08" w:rsidRDefault="006E06BB" w:rsidP="006E06BB">
      <w:pPr>
        <w:rPr>
          <w:i/>
        </w:rPr>
      </w:pPr>
      <w:r w:rsidRPr="00A60E08">
        <w:rPr>
          <w:i/>
        </w:rPr>
        <w:t xml:space="preserve">Aktivní </w:t>
      </w:r>
      <w:proofErr w:type="gramStart"/>
      <w:r w:rsidRPr="00A60E08">
        <w:rPr>
          <w:i/>
        </w:rPr>
        <w:t>látka</w:t>
      </w:r>
      <w:proofErr w:type="gramEnd"/>
      <w:r w:rsidRPr="00A60E08">
        <w:rPr>
          <w:i/>
        </w:rPr>
        <w:t xml:space="preserve"> v prostředku se rozumí organická </w:t>
      </w:r>
      <w:proofErr w:type="gramStart"/>
      <w:r w:rsidRPr="00A60E08">
        <w:rPr>
          <w:i/>
        </w:rPr>
        <w:t>látka</w:t>
      </w:r>
      <w:proofErr w:type="gramEnd"/>
      <w:r w:rsidRPr="00A60E08">
        <w:rPr>
          <w:i/>
        </w:rPr>
        <w:t xml:space="preserve"> (tenzid – povrchově aktivní látka) rozpustná v </w:t>
      </w:r>
      <w:proofErr w:type="spellStart"/>
      <w:r w:rsidRPr="00A60E08">
        <w:rPr>
          <w:i/>
        </w:rPr>
        <w:t>ethanolu</w:t>
      </w:r>
      <w:proofErr w:type="spellEnd"/>
      <w:r w:rsidRPr="00A60E08">
        <w:rPr>
          <w:i/>
        </w:rPr>
        <w:t>. Tyto látky mají čistící a odmašťo</w:t>
      </w:r>
      <w:r>
        <w:rPr>
          <w:i/>
        </w:rPr>
        <w:t>vací vlastnosti.</w:t>
      </w:r>
    </w:p>
    <w:p w:rsidR="006E06BB" w:rsidRPr="00A60E08" w:rsidRDefault="006E06BB" w:rsidP="006E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A60E08">
        <w:rPr>
          <w:b/>
        </w:rPr>
        <w:t xml:space="preserve">Nabízený výrobek splňuje výše požadované fyzikální a fyzikálně chemické parametry, je v souladu s povinnou dokumentací a na trh je uváděn při splnění povinných legislativních úkonů dle platných směrnic ČR a EU. </w:t>
      </w:r>
    </w:p>
    <w:p w:rsidR="006E06BB" w:rsidRPr="00A60E08" w:rsidRDefault="006E06BB" w:rsidP="006E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A60E08">
        <w:rPr>
          <w:b/>
        </w:rPr>
        <w:t>Výrobek je opatřen etiketou nebo příbalovým letákem.</w:t>
      </w:r>
    </w:p>
    <w:p w:rsidR="006E06BB" w:rsidRDefault="006E06BB" w:rsidP="006E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6871B7" w:rsidRDefault="006871B7" w:rsidP="006E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6871B7" w:rsidRDefault="006871B7" w:rsidP="006E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6871B7" w:rsidRDefault="006871B7" w:rsidP="006E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6871B7" w:rsidRDefault="006871B7" w:rsidP="006E06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6E06BB" w:rsidRPr="00A60E08" w:rsidRDefault="006E06BB" w:rsidP="004A5E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</w:pPr>
    </w:p>
    <w:p w:rsidR="008C6D84" w:rsidRDefault="006E06BB" w:rsidP="00DF63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A60E08">
        <w:t xml:space="preserve">          Dne</w:t>
      </w:r>
      <w:r w:rsidR="00DF639F">
        <w:t xml:space="preserve"> 28. 6. </w:t>
      </w:r>
      <w:proofErr w:type="gramStart"/>
      <w:r w:rsidR="00DF639F">
        <w:t>2017</w:t>
      </w:r>
      <w:r w:rsidRPr="00A60E08">
        <w:t xml:space="preserve">                             Podpis</w:t>
      </w:r>
      <w:proofErr w:type="gramEnd"/>
      <w:r w:rsidRPr="00A60E08">
        <w:t xml:space="preserve"> uchazeče …………………….</w:t>
      </w:r>
    </w:p>
    <w:sectPr w:rsidR="008C6D84" w:rsidSect="004A5EE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A7986"/>
    <w:multiLevelType w:val="hybridMultilevel"/>
    <w:tmpl w:val="08BEB8C8"/>
    <w:lvl w:ilvl="0" w:tplc="F056BE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BB"/>
    <w:rsid w:val="00091A35"/>
    <w:rsid w:val="00483C76"/>
    <w:rsid w:val="004A5EE2"/>
    <w:rsid w:val="004F00AA"/>
    <w:rsid w:val="006871B7"/>
    <w:rsid w:val="006E06BB"/>
    <w:rsid w:val="008B6315"/>
    <w:rsid w:val="008C6D84"/>
    <w:rsid w:val="00A677A7"/>
    <w:rsid w:val="00B22598"/>
    <w:rsid w:val="00DA2DCF"/>
    <w:rsid w:val="00DF639F"/>
    <w:rsid w:val="00F7211A"/>
    <w:rsid w:val="00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Fikrle Vladimír Ing.</dc:creator>
  <cp:lastModifiedBy>Pěkná Miroslava (GFŘ)</cp:lastModifiedBy>
  <cp:revision>2</cp:revision>
  <cp:lastPrinted>2017-07-12T06:42:00Z</cp:lastPrinted>
  <dcterms:created xsi:type="dcterms:W3CDTF">2017-07-14T09:41:00Z</dcterms:created>
  <dcterms:modified xsi:type="dcterms:W3CDTF">2017-07-14T09:41:00Z</dcterms:modified>
</cp:coreProperties>
</file>