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2238" w14:textId="77777777" w:rsidR="008A50A6" w:rsidRPr="00352357" w:rsidRDefault="008A50A6" w:rsidP="00352357">
      <w:pPr>
        <w:pStyle w:val="Zkladntext"/>
        <w:spacing w:line="288" w:lineRule="auto"/>
        <w:ind w:left="5227"/>
        <w:rPr>
          <w:rFonts w:cs="Arial"/>
          <w:sz w:val="32"/>
        </w:rPr>
      </w:pPr>
      <w:r w:rsidRPr="00352357">
        <w:rPr>
          <w:rFonts w:cs="Arial"/>
          <w:sz w:val="32"/>
        </w:rPr>
        <w:t>POJISTNÁ SMLOUVA</w:t>
      </w:r>
    </w:p>
    <w:p w14:paraId="7530A9DD" w14:textId="7EAFD537" w:rsidR="008A50A6" w:rsidRPr="00352357" w:rsidRDefault="008A50A6" w:rsidP="00352357">
      <w:pPr>
        <w:pStyle w:val="Zkladntext"/>
        <w:spacing w:line="288" w:lineRule="auto"/>
        <w:ind w:left="5227"/>
        <w:rPr>
          <w:rFonts w:cs="Arial"/>
          <w:sz w:val="32"/>
        </w:rPr>
      </w:pPr>
      <w:r w:rsidRPr="00352357">
        <w:rPr>
          <w:rFonts w:cs="Arial"/>
          <w:sz w:val="32"/>
        </w:rPr>
        <w:t>č.</w:t>
      </w:r>
      <w:r w:rsidR="00B95607" w:rsidRPr="00B95607">
        <w:t xml:space="preserve"> </w:t>
      </w:r>
      <w:r w:rsidR="00B95607" w:rsidRPr="00B95607">
        <w:rPr>
          <w:rFonts w:cs="Arial"/>
          <w:sz w:val="32"/>
        </w:rPr>
        <w:t>2739325865</w:t>
      </w:r>
    </w:p>
    <w:p w14:paraId="66F1764C" w14:textId="77777777" w:rsidR="0061540B" w:rsidRDefault="0061540B" w:rsidP="00352357">
      <w:pPr>
        <w:pStyle w:val="Textkomente"/>
        <w:tabs>
          <w:tab w:val="left" w:pos="950"/>
          <w:tab w:val="left" w:pos="5227"/>
          <w:tab w:val="left" w:pos="6220"/>
        </w:tabs>
        <w:spacing w:line="288" w:lineRule="auto"/>
        <w:rPr>
          <w:b/>
        </w:rPr>
      </w:pPr>
    </w:p>
    <w:p w14:paraId="58543AEB" w14:textId="77777777" w:rsidR="0061540B" w:rsidRPr="0061540B" w:rsidRDefault="0061540B" w:rsidP="0061540B"/>
    <w:p w14:paraId="32652622" w14:textId="77777777" w:rsidR="0061540B" w:rsidRPr="00175BDB" w:rsidRDefault="0061540B" w:rsidP="00175BDB">
      <w:pPr>
        <w:pStyle w:val="Textkomente"/>
        <w:tabs>
          <w:tab w:val="left" w:pos="950"/>
          <w:tab w:val="left" w:pos="5227"/>
          <w:tab w:val="left" w:pos="6220"/>
        </w:tabs>
        <w:spacing w:line="288" w:lineRule="auto"/>
        <w:rPr>
          <w:b/>
          <w:sz w:val="22"/>
          <w:szCs w:val="22"/>
        </w:rPr>
      </w:pPr>
      <w:r w:rsidRPr="00175BDB">
        <w:rPr>
          <w:b/>
          <w:sz w:val="22"/>
          <w:szCs w:val="22"/>
        </w:rPr>
        <w:t>Pojistitel:</w:t>
      </w:r>
    </w:p>
    <w:p w14:paraId="6D74BB3E" w14:textId="77777777" w:rsidR="008A50A6" w:rsidRPr="00175BDB" w:rsidRDefault="008A50A6" w:rsidP="00175BDB">
      <w:pPr>
        <w:pStyle w:val="Textkomente"/>
        <w:tabs>
          <w:tab w:val="left" w:pos="950"/>
          <w:tab w:val="left" w:pos="5227"/>
          <w:tab w:val="left" w:pos="6220"/>
        </w:tabs>
        <w:spacing w:line="288" w:lineRule="auto"/>
        <w:rPr>
          <w:b/>
          <w:sz w:val="22"/>
          <w:szCs w:val="22"/>
        </w:rPr>
      </w:pPr>
      <w:r w:rsidRPr="00175BDB">
        <w:rPr>
          <w:b/>
          <w:sz w:val="22"/>
          <w:szCs w:val="22"/>
        </w:rPr>
        <w:t>UNIQA pojišťovna, a.s.</w:t>
      </w:r>
    </w:p>
    <w:p w14:paraId="32403202" w14:textId="77777777"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Evropská 136</w:t>
      </w:r>
    </w:p>
    <w:p w14:paraId="63CB5390" w14:textId="7B69A4C8"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160 </w:t>
      </w:r>
      <w:r w:rsidR="00013956">
        <w:rPr>
          <w:bCs w:val="0"/>
          <w:sz w:val="22"/>
          <w:szCs w:val="22"/>
        </w:rPr>
        <w:t>00</w:t>
      </w:r>
      <w:r w:rsidRPr="00175BDB">
        <w:rPr>
          <w:bCs w:val="0"/>
          <w:sz w:val="22"/>
          <w:szCs w:val="22"/>
        </w:rPr>
        <w:t xml:space="preserve">   </w:t>
      </w:r>
      <w:r w:rsidR="00124226" w:rsidRPr="00175BDB">
        <w:rPr>
          <w:bCs w:val="0"/>
          <w:sz w:val="22"/>
          <w:szCs w:val="22"/>
        </w:rPr>
        <w:tab/>
      </w:r>
      <w:r w:rsidRPr="00175BDB">
        <w:rPr>
          <w:bCs w:val="0"/>
          <w:sz w:val="22"/>
          <w:szCs w:val="22"/>
        </w:rPr>
        <w:t>Praha 6</w:t>
      </w:r>
    </w:p>
    <w:p w14:paraId="0A51972E" w14:textId="77777777" w:rsidR="008A50A6" w:rsidRPr="00175BDB" w:rsidRDefault="0068118D" w:rsidP="00175BDB">
      <w:pPr>
        <w:pStyle w:val="Textkomente"/>
        <w:tabs>
          <w:tab w:val="left" w:pos="950"/>
          <w:tab w:val="left" w:pos="5227"/>
          <w:tab w:val="left" w:pos="6220"/>
        </w:tabs>
        <w:spacing w:line="288" w:lineRule="auto"/>
        <w:rPr>
          <w:bCs w:val="0"/>
          <w:sz w:val="22"/>
          <w:szCs w:val="22"/>
        </w:rPr>
      </w:pPr>
      <w:r w:rsidRPr="00175BDB">
        <w:rPr>
          <w:bCs w:val="0"/>
          <w:sz w:val="22"/>
          <w:szCs w:val="22"/>
        </w:rPr>
        <w:t>IČ: 492404</w:t>
      </w:r>
      <w:r w:rsidR="008A50A6" w:rsidRPr="00175BDB">
        <w:rPr>
          <w:bCs w:val="0"/>
          <w:sz w:val="22"/>
          <w:szCs w:val="22"/>
        </w:rPr>
        <w:t>80</w:t>
      </w:r>
    </w:p>
    <w:p w14:paraId="77216758" w14:textId="77777777" w:rsidR="008A50A6" w:rsidRPr="00175BDB" w:rsidRDefault="008A50A6" w:rsidP="00175BDB">
      <w:pPr>
        <w:pStyle w:val="Textkomente"/>
        <w:tabs>
          <w:tab w:val="left" w:pos="950"/>
          <w:tab w:val="left" w:pos="5227"/>
          <w:tab w:val="left" w:pos="6220"/>
        </w:tabs>
        <w:spacing w:line="288" w:lineRule="auto"/>
        <w:jc w:val="both"/>
        <w:rPr>
          <w:bCs w:val="0"/>
          <w:sz w:val="22"/>
          <w:szCs w:val="22"/>
        </w:rPr>
      </w:pPr>
      <w:r w:rsidRPr="00175BDB">
        <w:rPr>
          <w:bCs w:val="0"/>
          <w:sz w:val="22"/>
          <w:szCs w:val="22"/>
        </w:rPr>
        <w:t>Zapsaná v obchodním rejstříku vedeném u Městského soudu v Praze, oddíl B, vložka 2012</w:t>
      </w:r>
      <w:r w:rsidR="00674000" w:rsidRPr="00175BDB">
        <w:rPr>
          <w:bCs w:val="0"/>
          <w:sz w:val="22"/>
          <w:szCs w:val="22"/>
        </w:rPr>
        <w:t>.</w:t>
      </w:r>
    </w:p>
    <w:p w14:paraId="57869E8B" w14:textId="77777777" w:rsidR="008A50A6" w:rsidRPr="00175BDB" w:rsidRDefault="008A50A6" w:rsidP="00175BDB">
      <w:pPr>
        <w:pStyle w:val="Textkomente"/>
        <w:tabs>
          <w:tab w:val="left" w:pos="950"/>
          <w:tab w:val="left" w:pos="5227"/>
          <w:tab w:val="left" w:pos="6220"/>
        </w:tabs>
        <w:spacing w:line="288" w:lineRule="auto"/>
        <w:jc w:val="center"/>
        <w:rPr>
          <w:b/>
          <w:sz w:val="22"/>
          <w:szCs w:val="22"/>
        </w:rPr>
      </w:pPr>
    </w:p>
    <w:p w14:paraId="627D12D6" w14:textId="77777777" w:rsidR="00175BDB" w:rsidRPr="00175BDB" w:rsidRDefault="00175BDB" w:rsidP="00175BDB">
      <w:pPr>
        <w:pStyle w:val="Textkomente"/>
        <w:tabs>
          <w:tab w:val="left" w:pos="950"/>
          <w:tab w:val="left" w:pos="5227"/>
          <w:tab w:val="left" w:pos="6220"/>
        </w:tabs>
        <w:spacing w:line="288" w:lineRule="auto"/>
        <w:jc w:val="center"/>
        <w:rPr>
          <w:b/>
          <w:sz w:val="22"/>
          <w:szCs w:val="22"/>
        </w:rPr>
      </w:pPr>
      <w:r w:rsidRPr="00175BDB">
        <w:rPr>
          <w:b/>
          <w:sz w:val="22"/>
          <w:szCs w:val="22"/>
        </w:rPr>
        <w:t>a</w:t>
      </w:r>
    </w:p>
    <w:p w14:paraId="73487B7F" w14:textId="77777777" w:rsidR="00C967C4" w:rsidRDefault="00C967C4" w:rsidP="00175BDB">
      <w:pPr>
        <w:pStyle w:val="Textkomente"/>
        <w:tabs>
          <w:tab w:val="left" w:pos="950"/>
          <w:tab w:val="left" w:pos="3402"/>
          <w:tab w:val="left" w:pos="6220"/>
        </w:tabs>
        <w:spacing w:line="288" w:lineRule="auto"/>
        <w:rPr>
          <w:b/>
          <w:bCs w:val="0"/>
          <w:sz w:val="22"/>
          <w:szCs w:val="22"/>
        </w:rPr>
      </w:pPr>
    </w:p>
    <w:p w14:paraId="3EB6BC96" w14:textId="1583C5DC" w:rsidR="008A50A6" w:rsidRPr="00175BDB" w:rsidRDefault="0061540B" w:rsidP="00175BDB">
      <w:pPr>
        <w:pStyle w:val="Textkomente"/>
        <w:tabs>
          <w:tab w:val="left" w:pos="950"/>
          <w:tab w:val="left" w:pos="3402"/>
          <w:tab w:val="left" w:pos="6220"/>
        </w:tabs>
        <w:spacing w:line="288" w:lineRule="auto"/>
        <w:rPr>
          <w:b/>
          <w:bCs w:val="0"/>
          <w:sz w:val="22"/>
          <w:szCs w:val="22"/>
        </w:rPr>
      </w:pPr>
      <w:r w:rsidRPr="00175BDB">
        <w:rPr>
          <w:b/>
          <w:bCs w:val="0"/>
          <w:sz w:val="22"/>
          <w:szCs w:val="22"/>
        </w:rPr>
        <w:t>Pojistník:</w:t>
      </w:r>
    </w:p>
    <w:p w14:paraId="4380132B" w14:textId="77777777" w:rsidR="00795973" w:rsidRDefault="00795973" w:rsidP="0074611F">
      <w:pPr>
        <w:pStyle w:val="Textkomente"/>
        <w:tabs>
          <w:tab w:val="left" w:pos="950"/>
          <w:tab w:val="left" w:pos="5227"/>
          <w:tab w:val="left" w:pos="6220"/>
        </w:tabs>
        <w:spacing w:line="288" w:lineRule="auto"/>
        <w:rPr>
          <w:b/>
          <w:bCs w:val="0"/>
          <w:sz w:val="22"/>
          <w:szCs w:val="22"/>
        </w:rPr>
      </w:pPr>
      <w:r w:rsidRPr="00795973">
        <w:rPr>
          <w:b/>
          <w:bCs w:val="0"/>
          <w:sz w:val="22"/>
          <w:szCs w:val="22"/>
        </w:rPr>
        <w:t>Základní škola, Brno, Gajdošova 3</w:t>
      </w:r>
    </w:p>
    <w:p w14:paraId="03A1F837" w14:textId="77777777" w:rsidR="00795973" w:rsidRDefault="00795973" w:rsidP="00C0697F">
      <w:pPr>
        <w:pStyle w:val="Textkomente"/>
        <w:tabs>
          <w:tab w:val="left" w:pos="950"/>
          <w:tab w:val="left" w:pos="5227"/>
          <w:tab w:val="left" w:pos="6220"/>
        </w:tabs>
        <w:spacing w:line="288" w:lineRule="auto"/>
        <w:rPr>
          <w:sz w:val="22"/>
          <w:szCs w:val="22"/>
        </w:rPr>
      </w:pPr>
      <w:r w:rsidRPr="00795973">
        <w:rPr>
          <w:sz w:val="22"/>
          <w:szCs w:val="22"/>
        </w:rPr>
        <w:t>Gajdošova 1282/3</w:t>
      </w:r>
    </w:p>
    <w:p w14:paraId="54D42062" w14:textId="3AE0EA42" w:rsidR="0074611F" w:rsidRPr="00175BDB" w:rsidRDefault="00795973" w:rsidP="00C0697F">
      <w:pPr>
        <w:pStyle w:val="Textkomente"/>
        <w:tabs>
          <w:tab w:val="left" w:pos="950"/>
          <w:tab w:val="left" w:pos="5227"/>
          <w:tab w:val="left" w:pos="6220"/>
        </w:tabs>
        <w:spacing w:line="288" w:lineRule="auto"/>
        <w:rPr>
          <w:sz w:val="22"/>
          <w:szCs w:val="22"/>
        </w:rPr>
      </w:pPr>
      <w:r>
        <w:rPr>
          <w:sz w:val="22"/>
          <w:szCs w:val="22"/>
        </w:rPr>
        <w:t>615 00</w:t>
      </w:r>
      <w:r w:rsidR="0074611F">
        <w:rPr>
          <w:sz w:val="22"/>
          <w:szCs w:val="22"/>
        </w:rPr>
        <w:t xml:space="preserve"> </w:t>
      </w:r>
      <w:r w:rsidR="00C0697F">
        <w:rPr>
          <w:sz w:val="22"/>
          <w:szCs w:val="22"/>
        </w:rPr>
        <w:tab/>
      </w:r>
      <w:r>
        <w:rPr>
          <w:sz w:val="22"/>
          <w:szCs w:val="22"/>
        </w:rPr>
        <w:t>Brno</w:t>
      </w:r>
      <w:r w:rsidR="00057D2E">
        <w:rPr>
          <w:sz w:val="22"/>
          <w:szCs w:val="22"/>
        </w:rPr>
        <w:t xml:space="preserve">, </w:t>
      </w:r>
      <w:r w:rsidR="00057D2E" w:rsidRPr="00057D2E">
        <w:rPr>
          <w:sz w:val="22"/>
          <w:szCs w:val="22"/>
        </w:rPr>
        <w:t>Židenice</w:t>
      </w:r>
    </w:p>
    <w:p w14:paraId="68EB31C1" w14:textId="304351B6" w:rsidR="0074611F" w:rsidRPr="00175BDB" w:rsidRDefault="0074611F" w:rsidP="0074611F">
      <w:pPr>
        <w:pStyle w:val="Textkomente"/>
        <w:tabs>
          <w:tab w:val="left" w:pos="950"/>
          <w:tab w:val="left" w:pos="5227"/>
          <w:tab w:val="left" w:pos="6220"/>
        </w:tabs>
        <w:spacing w:line="288" w:lineRule="auto"/>
        <w:rPr>
          <w:sz w:val="22"/>
          <w:szCs w:val="22"/>
        </w:rPr>
      </w:pPr>
      <w:r w:rsidRPr="00175BDB">
        <w:rPr>
          <w:sz w:val="22"/>
          <w:szCs w:val="22"/>
        </w:rPr>
        <w:t xml:space="preserve">IČ: </w:t>
      </w:r>
      <w:r w:rsidR="001E6F07" w:rsidRPr="001E6F07">
        <w:rPr>
          <w:sz w:val="22"/>
          <w:szCs w:val="22"/>
        </w:rPr>
        <w:t>48510921</w:t>
      </w:r>
    </w:p>
    <w:p w14:paraId="21E0B75F" w14:textId="4D3C90A9" w:rsidR="0074611F" w:rsidRPr="00175BDB" w:rsidRDefault="0074611F" w:rsidP="0074611F">
      <w:pPr>
        <w:pStyle w:val="Textkomente"/>
        <w:tabs>
          <w:tab w:val="left" w:pos="777"/>
          <w:tab w:val="left" w:pos="5227"/>
          <w:tab w:val="left" w:pos="6220"/>
        </w:tabs>
        <w:spacing w:line="288" w:lineRule="auto"/>
        <w:rPr>
          <w:sz w:val="22"/>
          <w:szCs w:val="22"/>
        </w:rPr>
      </w:pPr>
      <w:r w:rsidRPr="00175BDB">
        <w:rPr>
          <w:sz w:val="22"/>
          <w:szCs w:val="22"/>
        </w:rPr>
        <w:t xml:space="preserve">Zapsaná v obchodním rejstříku vedeném </w:t>
      </w:r>
      <w:r w:rsidR="00795973" w:rsidRPr="00795973">
        <w:rPr>
          <w:sz w:val="22"/>
          <w:szCs w:val="22"/>
        </w:rPr>
        <w:t>u Krajského soudu v Brně</w:t>
      </w:r>
      <w:r w:rsidRPr="00175BDB">
        <w:rPr>
          <w:sz w:val="22"/>
          <w:szCs w:val="22"/>
        </w:rPr>
        <w:t xml:space="preserve">, oddíl </w:t>
      </w:r>
      <w:proofErr w:type="spellStart"/>
      <w:r w:rsidR="00795973">
        <w:rPr>
          <w:sz w:val="22"/>
          <w:szCs w:val="22"/>
        </w:rPr>
        <w:t>Pr</w:t>
      </w:r>
      <w:proofErr w:type="spellEnd"/>
      <w:r w:rsidRPr="00175BDB">
        <w:rPr>
          <w:sz w:val="22"/>
          <w:szCs w:val="22"/>
        </w:rPr>
        <w:t xml:space="preserve">, vložka </w:t>
      </w:r>
      <w:r w:rsidR="00795973">
        <w:rPr>
          <w:sz w:val="22"/>
          <w:szCs w:val="22"/>
        </w:rPr>
        <w:t>1590</w:t>
      </w:r>
      <w:r w:rsidRPr="00175BDB">
        <w:rPr>
          <w:sz w:val="22"/>
          <w:szCs w:val="22"/>
        </w:rPr>
        <w:t>.</w:t>
      </w:r>
    </w:p>
    <w:p w14:paraId="44E76D76" w14:textId="77777777" w:rsidR="00C17983" w:rsidRPr="00175BDB" w:rsidRDefault="00C17983" w:rsidP="002D540F">
      <w:pPr>
        <w:spacing w:line="288" w:lineRule="auto"/>
      </w:pPr>
    </w:p>
    <w:p w14:paraId="7D5F1950" w14:textId="449AE8AF" w:rsidR="00175BDB" w:rsidRPr="00175BDB" w:rsidRDefault="00175BDB" w:rsidP="002D540F">
      <w:pPr>
        <w:pStyle w:val="Textkomente"/>
        <w:tabs>
          <w:tab w:val="left" w:pos="777"/>
          <w:tab w:val="left" w:pos="5227"/>
          <w:tab w:val="left" w:pos="6220"/>
        </w:tabs>
        <w:spacing w:line="288" w:lineRule="auto"/>
        <w:jc w:val="center"/>
        <w:rPr>
          <w:sz w:val="22"/>
          <w:szCs w:val="22"/>
        </w:rPr>
      </w:pPr>
      <w:r w:rsidRPr="00175BDB">
        <w:rPr>
          <w:b/>
          <w:sz w:val="22"/>
          <w:szCs w:val="22"/>
        </w:rPr>
        <w:t>uzavírají tuto pojistnou smlouvu o pojištění majetku a odpovědnosti.</w:t>
      </w:r>
    </w:p>
    <w:p w14:paraId="445AFCE9" w14:textId="77777777" w:rsidR="00175BDB" w:rsidRPr="00175BDB" w:rsidRDefault="00175BDB" w:rsidP="002D540F">
      <w:pPr>
        <w:spacing w:line="288" w:lineRule="auto"/>
      </w:pPr>
    </w:p>
    <w:p w14:paraId="6E2FF52A" w14:textId="721FEEEF" w:rsidR="0074611F" w:rsidRPr="00175BDB" w:rsidRDefault="008D5699" w:rsidP="0074611F">
      <w:pPr>
        <w:pStyle w:val="Textkomente"/>
        <w:tabs>
          <w:tab w:val="left" w:pos="950"/>
          <w:tab w:val="left" w:pos="3402"/>
          <w:tab w:val="left" w:pos="6220"/>
        </w:tabs>
        <w:spacing w:line="288" w:lineRule="auto"/>
        <w:rPr>
          <w:b/>
          <w:bCs w:val="0"/>
          <w:sz w:val="22"/>
          <w:szCs w:val="22"/>
        </w:rPr>
      </w:pPr>
      <w:r>
        <w:rPr>
          <w:b/>
          <w:bCs w:val="0"/>
          <w:sz w:val="22"/>
          <w:szCs w:val="22"/>
        </w:rPr>
        <w:t>Pojištěný a oprávněná osoba</w:t>
      </w:r>
      <w:r w:rsidR="0074611F" w:rsidRPr="00175BDB">
        <w:rPr>
          <w:b/>
          <w:bCs w:val="0"/>
          <w:sz w:val="22"/>
          <w:szCs w:val="22"/>
        </w:rPr>
        <w:t>:</w:t>
      </w:r>
    </w:p>
    <w:p w14:paraId="4B553F4D" w14:textId="77777777" w:rsidR="00057D2E" w:rsidRDefault="00057D2E" w:rsidP="00057D2E">
      <w:pPr>
        <w:pStyle w:val="Textkomente"/>
        <w:tabs>
          <w:tab w:val="left" w:pos="950"/>
          <w:tab w:val="left" w:pos="5227"/>
          <w:tab w:val="left" w:pos="6220"/>
        </w:tabs>
        <w:spacing w:line="288" w:lineRule="auto"/>
        <w:rPr>
          <w:b/>
          <w:bCs w:val="0"/>
          <w:sz w:val="22"/>
          <w:szCs w:val="22"/>
        </w:rPr>
      </w:pPr>
      <w:r w:rsidRPr="00795973">
        <w:rPr>
          <w:b/>
          <w:bCs w:val="0"/>
          <w:sz w:val="22"/>
          <w:szCs w:val="22"/>
        </w:rPr>
        <w:t>Základní škola, Brno, Gajdošova 3</w:t>
      </w:r>
    </w:p>
    <w:p w14:paraId="206A5427" w14:textId="77777777" w:rsidR="00057D2E" w:rsidRDefault="00057D2E" w:rsidP="00057D2E">
      <w:pPr>
        <w:pStyle w:val="Textkomente"/>
        <w:tabs>
          <w:tab w:val="left" w:pos="950"/>
          <w:tab w:val="left" w:pos="5227"/>
          <w:tab w:val="left" w:pos="6220"/>
        </w:tabs>
        <w:spacing w:line="288" w:lineRule="auto"/>
        <w:rPr>
          <w:sz w:val="22"/>
          <w:szCs w:val="22"/>
        </w:rPr>
      </w:pPr>
      <w:r w:rsidRPr="00795973">
        <w:rPr>
          <w:sz w:val="22"/>
          <w:szCs w:val="22"/>
        </w:rPr>
        <w:t>Gajdošova 1282/3</w:t>
      </w:r>
    </w:p>
    <w:p w14:paraId="2A2B1437" w14:textId="77777777" w:rsidR="00057D2E" w:rsidRPr="00175BDB" w:rsidRDefault="00057D2E" w:rsidP="00057D2E">
      <w:pPr>
        <w:pStyle w:val="Textkomente"/>
        <w:tabs>
          <w:tab w:val="left" w:pos="950"/>
          <w:tab w:val="left" w:pos="5227"/>
          <w:tab w:val="left" w:pos="6220"/>
        </w:tabs>
        <w:spacing w:line="288" w:lineRule="auto"/>
        <w:rPr>
          <w:sz w:val="22"/>
          <w:szCs w:val="22"/>
        </w:rPr>
      </w:pPr>
      <w:r>
        <w:rPr>
          <w:sz w:val="22"/>
          <w:szCs w:val="22"/>
        </w:rPr>
        <w:t xml:space="preserve">615 00 </w:t>
      </w:r>
      <w:r>
        <w:rPr>
          <w:sz w:val="22"/>
          <w:szCs w:val="22"/>
        </w:rPr>
        <w:tab/>
        <w:t xml:space="preserve">Brno, </w:t>
      </w:r>
      <w:r w:rsidRPr="00057D2E">
        <w:rPr>
          <w:sz w:val="22"/>
          <w:szCs w:val="22"/>
        </w:rPr>
        <w:t>Židenice</w:t>
      </w:r>
    </w:p>
    <w:p w14:paraId="51B356B9" w14:textId="77777777" w:rsidR="00057D2E" w:rsidRPr="00175BDB" w:rsidRDefault="00057D2E" w:rsidP="00057D2E">
      <w:pPr>
        <w:pStyle w:val="Textkomente"/>
        <w:tabs>
          <w:tab w:val="left" w:pos="950"/>
          <w:tab w:val="left" w:pos="5227"/>
          <w:tab w:val="left" w:pos="6220"/>
        </w:tabs>
        <w:spacing w:line="288" w:lineRule="auto"/>
        <w:rPr>
          <w:sz w:val="22"/>
          <w:szCs w:val="22"/>
        </w:rPr>
      </w:pPr>
      <w:r w:rsidRPr="00175BDB">
        <w:rPr>
          <w:sz w:val="22"/>
          <w:szCs w:val="22"/>
        </w:rPr>
        <w:t xml:space="preserve">IČ: </w:t>
      </w:r>
      <w:r w:rsidRPr="001E6F07">
        <w:rPr>
          <w:sz w:val="22"/>
          <w:szCs w:val="22"/>
        </w:rPr>
        <w:t>48510921</w:t>
      </w:r>
    </w:p>
    <w:p w14:paraId="6812E1C1" w14:textId="77777777" w:rsidR="00057D2E" w:rsidRPr="00175BDB" w:rsidRDefault="00057D2E" w:rsidP="00057D2E">
      <w:pPr>
        <w:pStyle w:val="Textkomente"/>
        <w:tabs>
          <w:tab w:val="left" w:pos="777"/>
          <w:tab w:val="left" w:pos="5227"/>
          <w:tab w:val="left" w:pos="6220"/>
        </w:tabs>
        <w:spacing w:line="288" w:lineRule="auto"/>
        <w:rPr>
          <w:sz w:val="22"/>
          <w:szCs w:val="22"/>
        </w:rPr>
      </w:pPr>
      <w:r w:rsidRPr="00175BDB">
        <w:rPr>
          <w:sz w:val="22"/>
          <w:szCs w:val="22"/>
        </w:rPr>
        <w:t xml:space="preserve">Zapsaná v obchodním rejstříku vedeném </w:t>
      </w:r>
      <w:r w:rsidRPr="00795973">
        <w:rPr>
          <w:sz w:val="22"/>
          <w:szCs w:val="22"/>
        </w:rPr>
        <w:t>u Krajského soudu v Brně</w:t>
      </w:r>
      <w:r w:rsidRPr="00175BDB">
        <w:rPr>
          <w:sz w:val="22"/>
          <w:szCs w:val="22"/>
        </w:rPr>
        <w:t xml:space="preserve">, oddíl </w:t>
      </w:r>
      <w:proofErr w:type="spellStart"/>
      <w:r>
        <w:rPr>
          <w:sz w:val="22"/>
          <w:szCs w:val="22"/>
        </w:rPr>
        <w:t>Pr</w:t>
      </w:r>
      <w:proofErr w:type="spellEnd"/>
      <w:r w:rsidRPr="00175BDB">
        <w:rPr>
          <w:sz w:val="22"/>
          <w:szCs w:val="22"/>
        </w:rPr>
        <w:t xml:space="preserve">, vložka </w:t>
      </w:r>
      <w:r>
        <w:rPr>
          <w:sz w:val="22"/>
          <w:szCs w:val="22"/>
        </w:rPr>
        <w:t>1590</w:t>
      </w:r>
      <w:r w:rsidRPr="00175BDB">
        <w:rPr>
          <w:sz w:val="22"/>
          <w:szCs w:val="22"/>
        </w:rPr>
        <w:t>.</w:t>
      </w:r>
    </w:p>
    <w:p w14:paraId="3D390DCA" w14:textId="77777777" w:rsidR="0074611F" w:rsidRDefault="0074611F" w:rsidP="0074611F">
      <w:pPr>
        <w:pStyle w:val="Textkomente"/>
        <w:tabs>
          <w:tab w:val="left" w:pos="777"/>
          <w:tab w:val="left" w:pos="5227"/>
          <w:tab w:val="left" w:pos="6220"/>
        </w:tabs>
        <w:spacing w:line="288" w:lineRule="auto"/>
        <w:jc w:val="both"/>
        <w:rPr>
          <w:bCs w:val="0"/>
          <w:iCs w:val="0"/>
          <w:sz w:val="22"/>
          <w:szCs w:val="22"/>
        </w:rPr>
      </w:pPr>
    </w:p>
    <w:p w14:paraId="50D2C20B" w14:textId="00AE47B9" w:rsidR="0074611F" w:rsidRPr="0018045D" w:rsidRDefault="0074611F" w:rsidP="0074611F">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Odchylně od znění článku 4 Všeobecných pojistných podmínek – obecná část UCZ/1</w:t>
      </w:r>
      <w:r w:rsidR="005A596A">
        <w:rPr>
          <w:bCs w:val="0"/>
          <w:iCs w:val="0"/>
          <w:sz w:val="22"/>
          <w:szCs w:val="22"/>
        </w:rPr>
        <w:t>5</w:t>
      </w:r>
      <w:r w:rsidRPr="0018045D">
        <w:rPr>
          <w:bCs w:val="0"/>
          <w:iCs w:val="0"/>
          <w:sz w:val="22"/>
          <w:szCs w:val="22"/>
        </w:rPr>
        <w:t xml:space="preserve"> se ujednává, že pojištění vzniká dnem uvedeným v této pojistné smlouvě.</w:t>
      </w:r>
      <w:r w:rsidR="00F534B2">
        <w:rPr>
          <w:bCs w:val="0"/>
          <w:iCs w:val="0"/>
          <w:sz w:val="22"/>
          <w:szCs w:val="22"/>
        </w:rPr>
        <w:t xml:space="preserve"> </w:t>
      </w:r>
    </w:p>
    <w:p w14:paraId="406AFAA9" w14:textId="77777777" w:rsidR="0074611F" w:rsidRPr="0018045D" w:rsidRDefault="0074611F" w:rsidP="0074611F">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Je-li pojistná smlouva uzavírána po datu počátku pojištění, pojištění vzniká pouze tehdy, pokud pojistník podepíše pojistnou smlouvu nejpozději do 14 dnů od podpisu pojistitelem a neprodleně ji doručí zpět pojistiteli.</w:t>
      </w:r>
    </w:p>
    <w:p w14:paraId="631EF6FD" w14:textId="77777777" w:rsidR="0074611F" w:rsidRPr="0018045D" w:rsidRDefault="0074611F" w:rsidP="00142C99">
      <w:pPr>
        <w:pStyle w:val="Textkomente"/>
        <w:tabs>
          <w:tab w:val="left" w:pos="777"/>
          <w:tab w:val="left" w:pos="5227"/>
          <w:tab w:val="left" w:pos="6220"/>
        </w:tabs>
        <w:spacing w:line="288" w:lineRule="auto"/>
        <w:rPr>
          <w:sz w:val="22"/>
          <w:szCs w:val="22"/>
        </w:rPr>
      </w:pPr>
    </w:p>
    <w:p w14:paraId="35F640B2" w14:textId="3A63C0F7" w:rsidR="0074611F" w:rsidRPr="0018045D" w:rsidRDefault="0074611F" w:rsidP="00142C99">
      <w:pPr>
        <w:tabs>
          <w:tab w:val="left" w:pos="2268"/>
          <w:tab w:val="left" w:pos="5103"/>
        </w:tabs>
        <w:spacing w:line="288" w:lineRule="auto"/>
      </w:pPr>
      <w:r w:rsidRPr="0018045D">
        <w:rPr>
          <w:b/>
        </w:rPr>
        <w:t>Počátek pojištění:</w:t>
      </w:r>
      <w:r w:rsidRPr="0018045D">
        <w:tab/>
      </w:r>
      <w:r w:rsidR="00057D2E">
        <w:t>20. 09. 2021</w:t>
      </w:r>
    </w:p>
    <w:p w14:paraId="431CBF03" w14:textId="0F972F31" w:rsidR="0074611F" w:rsidRPr="0018045D" w:rsidRDefault="0074611F" w:rsidP="00142C99">
      <w:pPr>
        <w:tabs>
          <w:tab w:val="left" w:pos="2268"/>
          <w:tab w:val="left" w:pos="5103"/>
        </w:tabs>
        <w:spacing w:line="288" w:lineRule="auto"/>
      </w:pPr>
      <w:r w:rsidRPr="0018045D">
        <w:rPr>
          <w:b/>
        </w:rPr>
        <w:t>Konec pojištění:</w:t>
      </w:r>
      <w:r w:rsidRPr="0018045D">
        <w:tab/>
      </w:r>
      <w:r w:rsidR="00057D2E">
        <w:t>20. 09. 2022</w:t>
      </w:r>
      <w:r w:rsidRPr="0018045D">
        <w:tab/>
        <w:t>s automatickým prodlužováním</w:t>
      </w:r>
    </w:p>
    <w:p w14:paraId="7F558FD7" w14:textId="77777777" w:rsidR="0074611F" w:rsidRPr="0018045D" w:rsidRDefault="0074611F" w:rsidP="00142C99">
      <w:pPr>
        <w:tabs>
          <w:tab w:val="left" w:pos="2268"/>
          <w:tab w:val="left" w:pos="2552"/>
        </w:tabs>
        <w:spacing w:line="288" w:lineRule="auto"/>
        <w:rPr>
          <w:b/>
        </w:rPr>
      </w:pPr>
      <w:r w:rsidRPr="0018045D">
        <w:rPr>
          <w:b/>
        </w:rPr>
        <w:t>Pojistné období:</w:t>
      </w:r>
      <w:r w:rsidRPr="0018045D">
        <w:rPr>
          <w:b/>
        </w:rPr>
        <w:tab/>
        <w:t>1 rok</w:t>
      </w:r>
    </w:p>
    <w:p w14:paraId="107C241E" w14:textId="77777777" w:rsidR="0074611F" w:rsidRPr="0018045D" w:rsidRDefault="0074611F" w:rsidP="00142C99">
      <w:pPr>
        <w:spacing w:line="288" w:lineRule="auto"/>
      </w:pPr>
      <w:r w:rsidRPr="0018045D">
        <w:t>-------------------------------------------------------------------------------------------------------------------------------------------</w:t>
      </w:r>
    </w:p>
    <w:p w14:paraId="0B7C000D" w14:textId="77777777" w:rsidR="0074611F" w:rsidRPr="0018045D" w:rsidRDefault="0074611F" w:rsidP="00142C99">
      <w:pPr>
        <w:spacing w:line="288" w:lineRule="auto"/>
      </w:pPr>
    </w:p>
    <w:p w14:paraId="00FCB3A6" w14:textId="77777777" w:rsidR="005A596A" w:rsidRDefault="0074611F" w:rsidP="00142C99">
      <w:pPr>
        <w:spacing w:line="288" w:lineRule="auto"/>
        <w:rPr>
          <w:b/>
          <w:bCs w:val="0"/>
        </w:rPr>
      </w:pPr>
      <w:r w:rsidRPr="0018045D">
        <w:rPr>
          <w:b/>
          <w:bCs w:val="0"/>
        </w:rPr>
        <w:lastRenderedPageBreak/>
        <w:t xml:space="preserve">Místo pojištění, </w:t>
      </w:r>
      <w:r w:rsidRPr="0018045D">
        <w:t>pokud není níže uvedeno jinak</w:t>
      </w:r>
      <w:r w:rsidRPr="0018045D">
        <w:rPr>
          <w:b/>
          <w:bCs w:val="0"/>
        </w:rPr>
        <w:t>:</w:t>
      </w:r>
    </w:p>
    <w:p w14:paraId="2F1AB15D" w14:textId="595730CF" w:rsidR="0074611F" w:rsidRPr="0018045D" w:rsidRDefault="005A596A" w:rsidP="00142C99">
      <w:pPr>
        <w:tabs>
          <w:tab w:val="left" w:pos="2268"/>
        </w:tabs>
        <w:spacing w:line="288" w:lineRule="auto"/>
        <w:rPr>
          <w:b/>
          <w:bCs w:val="0"/>
        </w:rPr>
      </w:pPr>
      <w:r>
        <w:rPr>
          <w:b/>
          <w:bCs w:val="0"/>
        </w:rPr>
        <w:tab/>
      </w:r>
      <w:r w:rsidR="00057D2E" w:rsidRPr="00057D2E">
        <w:rPr>
          <w:b/>
          <w:bCs w:val="0"/>
        </w:rPr>
        <w:t>Gajdošova 3, 615 00 Brno</w:t>
      </w:r>
    </w:p>
    <w:p w14:paraId="2E1310EE" w14:textId="77777777" w:rsidR="0074611F" w:rsidRPr="0018045D" w:rsidRDefault="0074611F" w:rsidP="00142C99">
      <w:pPr>
        <w:spacing w:line="288" w:lineRule="auto"/>
      </w:pPr>
      <w:r w:rsidRPr="0018045D">
        <w:t>-------------------------------------------------------------------------------------------------------------------------------------------</w:t>
      </w:r>
    </w:p>
    <w:p w14:paraId="2C7D53A1" w14:textId="77777777" w:rsidR="0074611F" w:rsidRPr="0018045D" w:rsidRDefault="0074611F" w:rsidP="00142C99">
      <w:pPr>
        <w:pStyle w:val="Pedmtkomente"/>
        <w:spacing w:line="288" w:lineRule="auto"/>
        <w:rPr>
          <w:sz w:val="22"/>
          <w:szCs w:val="22"/>
        </w:rPr>
      </w:pPr>
    </w:p>
    <w:p w14:paraId="5EFE00CF" w14:textId="77777777" w:rsidR="0074611F" w:rsidRPr="0018045D" w:rsidRDefault="0074611F" w:rsidP="00142C99">
      <w:pPr>
        <w:pStyle w:val="Pedmtkomente"/>
        <w:spacing w:line="288" w:lineRule="auto"/>
        <w:rPr>
          <w:sz w:val="22"/>
          <w:szCs w:val="22"/>
        </w:rPr>
      </w:pPr>
      <w:r w:rsidRPr="0018045D">
        <w:rPr>
          <w:sz w:val="22"/>
          <w:szCs w:val="22"/>
        </w:rPr>
        <w:t>Sjednaný rozsah pojištění (pojistná nebezpečí) a předměty pojištění:</w:t>
      </w:r>
    </w:p>
    <w:p w14:paraId="5171DD50" w14:textId="77777777" w:rsidR="0074611F" w:rsidRPr="0018045D" w:rsidRDefault="0074611F" w:rsidP="00142C99">
      <w:pPr>
        <w:spacing w:line="288" w:lineRule="auto"/>
      </w:pPr>
    </w:p>
    <w:p w14:paraId="18443748" w14:textId="4CA11493" w:rsidR="0074611F" w:rsidRPr="0018045D" w:rsidRDefault="0074611F" w:rsidP="00142C99">
      <w:pPr>
        <w:tabs>
          <w:tab w:val="left" w:pos="851"/>
          <w:tab w:val="left" w:pos="3297"/>
          <w:tab w:val="left" w:pos="6624"/>
        </w:tabs>
        <w:spacing w:line="288" w:lineRule="auto"/>
        <w:jc w:val="both"/>
      </w:pPr>
      <w:r w:rsidRPr="0018045D">
        <w:rPr>
          <w:b/>
        </w:rPr>
        <w:t xml:space="preserve">Základní živelní nebezpečí </w:t>
      </w:r>
      <w:r>
        <w:t>–</w:t>
      </w:r>
      <w:r w:rsidRPr="0018045D">
        <w:t xml:space="preserve"> v rozsahu </w:t>
      </w:r>
      <w:r w:rsidR="005A596A">
        <w:t>části (C)</w:t>
      </w:r>
      <w:r w:rsidRPr="0018045D">
        <w:t xml:space="preserve">, </w:t>
      </w:r>
      <w:r w:rsidR="00A665F7">
        <w:t xml:space="preserve">čl. 31, </w:t>
      </w:r>
      <w:r w:rsidRPr="0018045D">
        <w:t>VPP UCZ/</w:t>
      </w:r>
      <w:r w:rsidR="005A596A">
        <w:t>Maj-P/20</w:t>
      </w:r>
    </w:p>
    <w:p w14:paraId="0C098A3E" w14:textId="702C63FF" w:rsidR="0074611F" w:rsidRDefault="0074611F" w:rsidP="00142C99">
      <w:pPr>
        <w:tabs>
          <w:tab w:val="left" w:pos="851"/>
          <w:tab w:val="left" w:pos="3297"/>
          <w:tab w:val="left" w:pos="6624"/>
        </w:tabs>
        <w:spacing w:line="288" w:lineRule="auto"/>
        <w:jc w:val="both"/>
        <w:rPr>
          <w:b/>
          <w:i/>
        </w:rPr>
      </w:pPr>
    </w:p>
    <w:p w14:paraId="20AE2BAD" w14:textId="77777777" w:rsidR="00DB49A3" w:rsidRPr="00DB49A3" w:rsidRDefault="00DB49A3" w:rsidP="00DB49A3">
      <w:pPr>
        <w:spacing w:line="288" w:lineRule="auto"/>
        <w:jc w:val="both"/>
        <w:rPr>
          <w:bCs w:val="0"/>
          <w:i/>
          <w:u w:val="single"/>
        </w:rPr>
      </w:pPr>
      <w:r w:rsidRPr="00DB49A3">
        <w:rPr>
          <w:bCs w:val="0"/>
          <w:i/>
          <w:u w:val="single"/>
        </w:rPr>
        <w:t>Přepětí, nepřímý úder blesku</w:t>
      </w:r>
    </w:p>
    <w:p w14:paraId="7205231F" w14:textId="247986E7" w:rsidR="00DB49A3" w:rsidRDefault="002F2FEC" w:rsidP="00142C99">
      <w:pPr>
        <w:tabs>
          <w:tab w:val="left" w:pos="851"/>
          <w:tab w:val="left" w:pos="3297"/>
          <w:tab w:val="left" w:pos="6624"/>
        </w:tabs>
        <w:spacing w:line="288" w:lineRule="auto"/>
        <w:jc w:val="both"/>
        <w:rPr>
          <w:b/>
          <w:i/>
        </w:rPr>
      </w:pPr>
      <w:r w:rsidRPr="002F2FEC">
        <w:rPr>
          <w:b/>
          <w:i/>
        </w:rPr>
        <w:t>Pojištění se vztahuje i na přepětí, nepřímý úder blesku v rozsahu VPP UCZ/Maj-P/20, části (C), čl. 37. Toto pojištění se sjednává s limitem pojistného plnění, pro jednu a všechny pojistné události nastalé během pojistného období, ve výši 200.000 Kč se spoluúčastí 1.000 Kč.</w:t>
      </w:r>
    </w:p>
    <w:p w14:paraId="653918F1" w14:textId="77777777" w:rsidR="002F2FEC" w:rsidRDefault="002F2FEC" w:rsidP="00142C99">
      <w:pPr>
        <w:tabs>
          <w:tab w:val="left" w:pos="851"/>
          <w:tab w:val="left" w:pos="3297"/>
          <w:tab w:val="left" w:pos="6624"/>
        </w:tabs>
        <w:spacing w:line="288" w:lineRule="auto"/>
        <w:jc w:val="both"/>
        <w:rPr>
          <w:b/>
          <w:i/>
        </w:rPr>
      </w:pPr>
    </w:p>
    <w:p w14:paraId="6D78F273" w14:textId="77777777" w:rsidR="00DB49A3" w:rsidRPr="00DB49A3" w:rsidRDefault="00DB49A3" w:rsidP="00DB49A3">
      <w:pPr>
        <w:spacing w:line="288" w:lineRule="auto"/>
        <w:jc w:val="both"/>
        <w:rPr>
          <w:bCs w:val="0"/>
          <w:i/>
          <w:u w:val="single"/>
        </w:rPr>
      </w:pPr>
      <w:r w:rsidRPr="00DB49A3">
        <w:rPr>
          <w:bCs w:val="0"/>
          <w:i/>
          <w:u w:val="single"/>
        </w:rPr>
        <w:t>Náraz vozidla</w:t>
      </w:r>
    </w:p>
    <w:p w14:paraId="4ADC874E" w14:textId="19CEA279" w:rsidR="00DB49A3" w:rsidRDefault="002F2FEC" w:rsidP="00142C99">
      <w:pPr>
        <w:tabs>
          <w:tab w:val="left" w:pos="851"/>
          <w:tab w:val="left" w:pos="3297"/>
          <w:tab w:val="left" w:pos="6624"/>
        </w:tabs>
        <w:spacing w:line="288" w:lineRule="auto"/>
        <w:jc w:val="both"/>
        <w:rPr>
          <w:b/>
          <w:i/>
        </w:rPr>
      </w:pPr>
      <w:r w:rsidRPr="002F2FEC">
        <w:rPr>
          <w:b/>
          <w:i/>
        </w:rPr>
        <w:t>Odchylně od VPP UCZ/Maj-P/20, části (C), čl. 31, odst. 6 se pojištění vztahuje i na škody způsobené vozidly, které provozuje pojištěný, případně osoba pro pojištěného činná. Toto pojištění se sjednává s limitem pojistného plnění, pro jednu a všechny pojistné události nastalé během pojistného období ve výši 500.000 Kč se spoluúčastí 1.000 Kč.</w:t>
      </w:r>
    </w:p>
    <w:p w14:paraId="273BB415" w14:textId="77777777" w:rsidR="002F2FEC" w:rsidRDefault="002F2FEC" w:rsidP="00142C99">
      <w:pPr>
        <w:tabs>
          <w:tab w:val="left" w:pos="851"/>
          <w:tab w:val="left" w:pos="3297"/>
          <w:tab w:val="left" w:pos="6624"/>
        </w:tabs>
        <w:spacing w:line="288" w:lineRule="auto"/>
        <w:jc w:val="both"/>
        <w:rPr>
          <w:b/>
          <w:i/>
        </w:rPr>
      </w:pPr>
    </w:p>
    <w:p w14:paraId="635EBBB3" w14:textId="77777777" w:rsidR="00563620" w:rsidRPr="00563620" w:rsidRDefault="00563620" w:rsidP="00563620">
      <w:pPr>
        <w:spacing w:line="288" w:lineRule="auto"/>
        <w:jc w:val="both"/>
        <w:rPr>
          <w:bCs w:val="0"/>
          <w:i/>
          <w:u w:val="single"/>
        </w:rPr>
      </w:pPr>
      <w:r w:rsidRPr="00563620">
        <w:rPr>
          <w:bCs w:val="0"/>
          <w:i/>
          <w:u w:val="single"/>
        </w:rPr>
        <w:t>Poškození zateplené fasády</w:t>
      </w:r>
    </w:p>
    <w:p w14:paraId="0FBC73D8" w14:textId="2DC0DE48" w:rsidR="00563620" w:rsidRDefault="002F2FEC" w:rsidP="002F2FEC">
      <w:pPr>
        <w:spacing w:line="288" w:lineRule="auto"/>
        <w:jc w:val="both"/>
        <w:rPr>
          <w:b/>
          <w:i/>
        </w:rPr>
      </w:pPr>
      <w:r w:rsidRPr="002F2FEC">
        <w:rPr>
          <w:b/>
          <w:i/>
        </w:rPr>
        <w:t>Pojištění se vztahuje i na poškození zateplené fasády v rozsahu VPP UCZ/Maj-P/20, části (C), čl. 41. Toto pojištění se sjednává s limitem pojistného plnění, pro jednu a všechny pojistné události nastalé během pojistného období, ve výši 200.000 Kč se spoluúčastí 1.000 Kč.</w:t>
      </w:r>
    </w:p>
    <w:p w14:paraId="5B1C38AF" w14:textId="77777777" w:rsidR="002F2FEC" w:rsidRDefault="002F2FEC" w:rsidP="002F2FEC">
      <w:pPr>
        <w:spacing w:line="288" w:lineRule="auto"/>
        <w:jc w:val="both"/>
        <w:rPr>
          <w:i/>
        </w:rPr>
      </w:pPr>
    </w:p>
    <w:p w14:paraId="6D57AD7E" w14:textId="2BA16E78" w:rsidR="0074611F" w:rsidRPr="0018045D" w:rsidRDefault="0074611F" w:rsidP="00563620">
      <w:pPr>
        <w:spacing w:line="288" w:lineRule="auto"/>
        <w:jc w:val="both"/>
        <w:rPr>
          <w:i/>
        </w:rPr>
      </w:pPr>
      <w:r w:rsidRPr="0018045D">
        <w:rPr>
          <w:i/>
        </w:rPr>
        <w:t xml:space="preserve">1. </w:t>
      </w:r>
      <w:r w:rsidR="00750EB6" w:rsidRPr="0018045D">
        <w:rPr>
          <w:i/>
        </w:rPr>
        <w:t>Soubor vlastních</w:t>
      </w:r>
      <w:r w:rsidR="00750EB6">
        <w:rPr>
          <w:i/>
        </w:rPr>
        <w:t xml:space="preserve"> a cizích</w:t>
      </w:r>
      <w:r w:rsidR="00750EB6" w:rsidRPr="0018045D">
        <w:rPr>
          <w:i/>
        </w:rPr>
        <w:t xml:space="preserve"> budov</w:t>
      </w:r>
      <w:r w:rsidR="00750EB6">
        <w:rPr>
          <w:i/>
        </w:rPr>
        <w:t xml:space="preserve"> a ostatních staveb vč. stavebních součástí a příslušenství</w:t>
      </w:r>
    </w:p>
    <w:p w14:paraId="57A7AEB0" w14:textId="77777777" w:rsidR="0074611F" w:rsidRPr="0018045D" w:rsidRDefault="0074611F" w:rsidP="00142C99">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56E56FC7" w14:textId="00187ADF" w:rsidR="0074611F" w:rsidRPr="00707E8F" w:rsidRDefault="002F2FEC" w:rsidP="00142C99">
      <w:pPr>
        <w:pStyle w:val="Pedmtkomente"/>
        <w:tabs>
          <w:tab w:val="left" w:pos="705"/>
          <w:tab w:val="left" w:pos="3297"/>
          <w:tab w:val="left" w:pos="6624"/>
        </w:tabs>
        <w:spacing w:line="288" w:lineRule="auto"/>
        <w:rPr>
          <w:b w:val="0"/>
          <w:sz w:val="22"/>
          <w:szCs w:val="22"/>
        </w:rPr>
      </w:pPr>
      <w:r>
        <w:rPr>
          <w:b w:val="0"/>
          <w:sz w:val="22"/>
          <w:szCs w:val="22"/>
        </w:rPr>
        <w:t>130.000.000,-</w:t>
      </w:r>
      <w:r w:rsidR="0074611F" w:rsidRPr="0018045D">
        <w:rPr>
          <w:b w:val="0"/>
          <w:sz w:val="22"/>
          <w:szCs w:val="22"/>
        </w:rPr>
        <w:tab/>
      </w:r>
      <w:r w:rsidR="00707E8F" w:rsidRPr="00707E8F">
        <w:rPr>
          <w:b w:val="0"/>
          <w:sz w:val="22"/>
          <w:szCs w:val="22"/>
        </w:rPr>
        <w:t>nová cena</w:t>
      </w:r>
      <w:r>
        <w:rPr>
          <w:b w:val="0"/>
          <w:sz w:val="22"/>
          <w:szCs w:val="22"/>
        </w:rPr>
        <w:tab/>
        <w:t>5.000,-</w:t>
      </w:r>
    </w:p>
    <w:p w14:paraId="3AFDF6F7" w14:textId="77777777" w:rsidR="0074611F" w:rsidRPr="0018045D" w:rsidRDefault="0074611F" w:rsidP="00142C99">
      <w:pPr>
        <w:pStyle w:val="Pedmtkomente"/>
        <w:tabs>
          <w:tab w:val="left" w:pos="705"/>
          <w:tab w:val="left" w:pos="3297"/>
          <w:tab w:val="left" w:pos="6624"/>
        </w:tabs>
        <w:spacing w:line="288" w:lineRule="auto"/>
        <w:rPr>
          <w:b w:val="0"/>
          <w:sz w:val="22"/>
          <w:szCs w:val="22"/>
        </w:rPr>
      </w:pPr>
    </w:p>
    <w:p w14:paraId="11D401CF" w14:textId="6004B2CD" w:rsidR="00FA4CDB" w:rsidRDefault="009F4D6D" w:rsidP="00FA4CDB">
      <w:pPr>
        <w:tabs>
          <w:tab w:val="left" w:pos="705"/>
          <w:tab w:val="left" w:pos="3297"/>
          <w:tab w:val="left" w:pos="6624"/>
        </w:tabs>
        <w:spacing w:line="288" w:lineRule="auto"/>
      </w:pPr>
      <w:r>
        <w:rPr>
          <w:i/>
        </w:rPr>
        <w:t>2</w:t>
      </w:r>
      <w:r w:rsidR="00FA4CDB" w:rsidRPr="0018045D">
        <w:rPr>
          <w:i/>
        </w:rPr>
        <w:t xml:space="preserve">. Soubor </w:t>
      </w:r>
      <w:r w:rsidR="00FA4CDB">
        <w:rPr>
          <w:i/>
        </w:rPr>
        <w:t>vlastních věcí movitých a cizích věcí movitých užívaných</w:t>
      </w:r>
      <w:r w:rsidR="00FA4CDB" w:rsidRPr="0018045D">
        <w:t xml:space="preserve"> </w:t>
      </w:r>
    </w:p>
    <w:p w14:paraId="0D5629FC" w14:textId="77777777" w:rsidR="00FA4CDB" w:rsidRPr="0018045D" w:rsidRDefault="00FA4CDB" w:rsidP="00FA4CDB">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3D9567F9" w14:textId="298967B0" w:rsidR="00FA4CDB" w:rsidRPr="00707E8F" w:rsidRDefault="00BC2AB6" w:rsidP="00FA4CDB">
      <w:pPr>
        <w:tabs>
          <w:tab w:val="left" w:pos="705"/>
          <w:tab w:val="left" w:pos="3297"/>
          <w:tab w:val="left" w:pos="6624"/>
        </w:tabs>
        <w:spacing w:line="288" w:lineRule="auto"/>
        <w:rPr>
          <w:bCs w:val="0"/>
        </w:rPr>
      </w:pPr>
      <w:r>
        <w:t>11.500.000,-</w:t>
      </w:r>
      <w:r w:rsidR="00FA4CDB" w:rsidRPr="0018045D">
        <w:tab/>
      </w:r>
      <w:r w:rsidR="00FA4CDB" w:rsidRPr="00707E8F">
        <w:rPr>
          <w:bCs w:val="0"/>
        </w:rPr>
        <w:t>nová cena</w:t>
      </w:r>
      <w:r>
        <w:rPr>
          <w:bCs w:val="0"/>
        </w:rPr>
        <w:tab/>
        <w:t>5.000,-</w:t>
      </w:r>
    </w:p>
    <w:p w14:paraId="27C29F3A" w14:textId="77777777" w:rsidR="00FA4CDB" w:rsidRPr="0018045D" w:rsidRDefault="00FA4CDB" w:rsidP="00FA4CDB">
      <w:pPr>
        <w:spacing w:line="288" w:lineRule="auto"/>
      </w:pPr>
    </w:p>
    <w:p w14:paraId="7063351B" w14:textId="0B1F1BA3" w:rsidR="00FA4CDB" w:rsidRPr="0018045D" w:rsidRDefault="009F4D6D" w:rsidP="00FA4CDB">
      <w:pPr>
        <w:pStyle w:val="Pedmtkomente"/>
        <w:tabs>
          <w:tab w:val="left" w:pos="705"/>
          <w:tab w:val="left" w:pos="3297"/>
          <w:tab w:val="left" w:pos="6624"/>
        </w:tabs>
        <w:spacing w:line="288" w:lineRule="auto"/>
        <w:rPr>
          <w:b w:val="0"/>
          <w:i/>
          <w:sz w:val="22"/>
          <w:szCs w:val="22"/>
        </w:rPr>
      </w:pPr>
      <w:r>
        <w:rPr>
          <w:b w:val="0"/>
          <w:i/>
          <w:sz w:val="22"/>
          <w:szCs w:val="22"/>
        </w:rPr>
        <w:t>3</w:t>
      </w:r>
      <w:r w:rsidR="00FA4CDB" w:rsidRPr="0018045D">
        <w:rPr>
          <w:b w:val="0"/>
          <w:i/>
          <w:sz w:val="22"/>
          <w:szCs w:val="22"/>
        </w:rPr>
        <w:t>. Soubor vlastních</w:t>
      </w:r>
      <w:r>
        <w:rPr>
          <w:b w:val="0"/>
          <w:i/>
          <w:sz w:val="22"/>
          <w:szCs w:val="22"/>
        </w:rPr>
        <w:t xml:space="preserve"> a cizích</w:t>
      </w:r>
      <w:r w:rsidR="00FA4CDB" w:rsidRPr="0018045D">
        <w:rPr>
          <w:b w:val="0"/>
          <w:i/>
          <w:sz w:val="22"/>
          <w:szCs w:val="22"/>
        </w:rPr>
        <w:t xml:space="preserve"> zásob</w:t>
      </w:r>
    </w:p>
    <w:p w14:paraId="28F94020" w14:textId="77777777" w:rsidR="00FA4CDB" w:rsidRPr="0018045D" w:rsidRDefault="00FA4CDB" w:rsidP="00FA4CDB">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7D1DD414" w14:textId="560E7356" w:rsidR="00FA4CDB" w:rsidRPr="0018045D" w:rsidRDefault="00BC2AB6" w:rsidP="00FA4CDB">
      <w:pPr>
        <w:pStyle w:val="Pedmtkomente"/>
        <w:tabs>
          <w:tab w:val="left" w:pos="705"/>
          <w:tab w:val="left" w:pos="3297"/>
          <w:tab w:val="left" w:pos="6624"/>
        </w:tabs>
        <w:spacing w:line="288" w:lineRule="auto"/>
        <w:rPr>
          <w:b w:val="0"/>
          <w:sz w:val="22"/>
          <w:szCs w:val="22"/>
        </w:rPr>
      </w:pPr>
      <w:r>
        <w:rPr>
          <w:b w:val="0"/>
          <w:sz w:val="22"/>
          <w:szCs w:val="22"/>
        </w:rPr>
        <w:t>100.000,-</w:t>
      </w:r>
      <w:r w:rsidR="00FA4CDB" w:rsidRPr="0018045D">
        <w:rPr>
          <w:b w:val="0"/>
          <w:sz w:val="22"/>
          <w:szCs w:val="22"/>
        </w:rPr>
        <w:tab/>
      </w:r>
      <w:r w:rsidR="00FA4CDB">
        <w:rPr>
          <w:b w:val="0"/>
          <w:sz w:val="22"/>
          <w:szCs w:val="22"/>
        </w:rPr>
        <w:t>nová cena</w:t>
      </w:r>
      <w:r>
        <w:rPr>
          <w:b w:val="0"/>
          <w:sz w:val="22"/>
          <w:szCs w:val="22"/>
        </w:rPr>
        <w:tab/>
        <w:t>5.000,-</w:t>
      </w:r>
    </w:p>
    <w:p w14:paraId="7C5DF5E7" w14:textId="77777777" w:rsidR="00FA4CDB" w:rsidRPr="0018045D" w:rsidRDefault="00FA4CDB" w:rsidP="00FA4CDB">
      <w:pPr>
        <w:spacing w:line="288" w:lineRule="auto"/>
      </w:pPr>
    </w:p>
    <w:p w14:paraId="2A023A34" w14:textId="58D0A27F" w:rsidR="0074611F" w:rsidRPr="0018045D" w:rsidRDefault="009F4D6D" w:rsidP="00142C99">
      <w:pPr>
        <w:pStyle w:val="Pedmtkomente"/>
        <w:tabs>
          <w:tab w:val="left" w:pos="705"/>
          <w:tab w:val="left" w:pos="3297"/>
          <w:tab w:val="left" w:pos="6624"/>
        </w:tabs>
        <w:spacing w:line="288" w:lineRule="auto"/>
        <w:rPr>
          <w:b w:val="0"/>
          <w:i/>
          <w:sz w:val="22"/>
          <w:szCs w:val="22"/>
        </w:rPr>
      </w:pPr>
      <w:r>
        <w:rPr>
          <w:b w:val="0"/>
          <w:i/>
          <w:sz w:val="22"/>
          <w:szCs w:val="22"/>
        </w:rPr>
        <w:t>4</w:t>
      </w:r>
      <w:r w:rsidR="0074611F" w:rsidRPr="0018045D">
        <w:rPr>
          <w:b w:val="0"/>
          <w:i/>
          <w:sz w:val="22"/>
          <w:szCs w:val="22"/>
        </w:rPr>
        <w:t xml:space="preserve">. </w:t>
      </w:r>
      <w:r w:rsidR="008B3233" w:rsidRPr="008B3233">
        <w:rPr>
          <w:b w:val="0"/>
          <w:i/>
          <w:sz w:val="22"/>
          <w:szCs w:val="22"/>
        </w:rPr>
        <w:t>Soubor cenností a peněz v bezpečnostní skříňce</w:t>
      </w:r>
      <w:r w:rsidR="008B3233">
        <w:rPr>
          <w:b w:val="0"/>
          <w:i/>
          <w:sz w:val="22"/>
          <w:szCs w:val="22"/>
        </w:rPr>
        <w:t xml:space="preserve"> </w:t>
      </w:r>
      <w:r w:rsidR="0074611F" w:rsidRPr="0018045D">
        <w:rPr>
          <w:b w:val="0"/>
          <w:i/>
          <w:sz w:val="22"/>
          <w:szCs w:val="22"/>
        </w:rPr>
        <w:t>– pojištění se sjednává na 1. riziko</w:t>
      </w:r>
    </w:p>
    <w:p w14:paraId="327FB801" w14:textId="77777777" w:rsidR="0074611F" w:rsidRPr="0018045D" w:rsidRDefault="0074611F" w:rsidP="00142C99">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68C2D368" w14:textId="433C04CE" w:rsidR="0074611F" w:rsidRPr="0018045D" w:rsidRDefault="008F2F2C" w:rsidP="00142C99">
      <w:pPr>
        <w:pStyle w:val="Pedmtkomente"/>
        <w:tabs>
          <w:tab w:val="left" w:pos="705"/>
          <w:tab w:val="left" w:pos="3297"/>
          <w:tab w:val="left" w:pos="6624"/>
        </w:tabs>
        <w:spacing w:line="288" w:lineRule="auto"/>
        <w:rPr>
          <w:b w:val="0"/>
          <w:sz w:val="22"/>
          <w:szCs w:val="22"/>
        </w:rPr>
      </w:pPr>
      <w:r>
        <w:rPr>
          <w:b w:val="0"/>
          <w:sz w:val="22"/>
          <w:szCs w:val="22"/>
        </w:rPr>
        <w:t>50.000,-</w:t>
      </w:r>
      <w:r w:rsidR="0074611F" w:rsidRPr="0018045D">
        <w:rPr>
          <w:b w:val="0"/>
          <w:sz w:val="22"/>
          <w:szCs w:val="22"/>
        </w:rPr>
        <w:tab/>
      </w:r>
      <w:r w:rsidR="00707E8F">
        <w:rPr>
          <w:b w:val="0"/>
          <w:sz w:val="22"/>
          <w:szCs w:val="22"/>
        </w:rPr>
        <w:t>obvyklá cena</w:t>
      </w:r>
      <w:r>
        <w:rPr>
          <w:b w:val="0"/>
          <w:sz w:val="22"/>
          <w:szCs w:val="22"/>
        </w:rPr>
        <w:tab/>
        <w:t>5.000,-</w:t>
      </w:r>
    </w:p>
    <w:p w14:paraId="34642C97" w14:textId="77777777" w:rsidR="0074611F" w:rsidRPr="0018045D" w:rsidRDefault="0074611F" w:rsidP="0074611F">
      <w:pPr>
        <w:pStyle w:val="Pedmtkomente"/>
        <w:tabs>
          <w:tab w:val="left" w:pos="705"/>
          <w:tab w:val="left" w:pos="3297"/>
          <w:tab w:val="left" w:pos="6624"/>
        </w:tabs>
        <w:spacing w:line="288" w:lineRule="auto"/>
        <w:rPr>
          <w:b w:val="0"/>
          <w:sz w:val="22"/>
          <w:szCs w:val="22"/>
        </w:rPr>
      </w:pPr>
      <w:r w:rsidRPr="0018045D">
        <w:rPr>
          <w:b w:val="0"/>
          <w:sz w:val="22"/>
          <w:szCs w:val="22"/>
        </w:rPr>
        <w:t>-------------------------------------------------------------------------------------------------------------------------------------------</w:t>
      </w:r>
    </w:p>
    <w:p w14:paraId="020F70DB" w14:textId="77777777" w:rsidR="0074611F" w:rsidRPr="0018045D" w:rsidRDefault="0074611F" w:rsidP="0074611F">
      <w:pPr>
        <w:tabs>
          <w:tab w:val="left" w:pos="851"/>
          <w:tab w:val="left" w:pos="3297"/>
          <w:tab w:val="left" w:pos="6624"/>
        </w:tabs>
        <w:spacing w:line="288" w:lineRule="auto"/>
        <w:rPr>
          <w:b/>
        </w:rPr>
      </w:pPr>
    </w:p>
    <w:p w14:paraId="4DF3E529" w14:textId="3D5EB63D" w:rsidR="0074611F" w:rsidRDefault="0074611F" w:rsidP="00A665F7">
      <w:pPr>
        <w:tabs>
          <w:tab w:val="left" w:pos="851"/>
          <w:tab w:val="left" w:pos="3297"/>
          <w:tab w:val="left" w:pos="6624"/>
        </w:tabs>
        <w:spacing w:line="288" w:lineRule="auto"/>
        <w:ind w:left="851" w:hanging="851"/>
        <w:jc w:val="both"/>
      </w:pPr>
      <w:r w:rsidRPr="0018045D">
        <w:rPr>
          <w:b/>
        </w:rPr>
        <w:lastRenderedPageBreak/>
        <w:t xml:space="preserve">Ostatní živelní nebezpečí </w:t>
      </w:r>
      <w:r w:rsidR="00A665F7">
        <w:t>–</w:t>
      </w:r>
      <w:r w:rsidR="00A665F7" w:rsidRPr="0018045D">
        <w:t xml:space="preserve"> v rozsahu </w:t>
      </w:r>
      <w:r w:rsidR="00A665F7">
        <w:t>části (C)</w:t>
      </w:r>
      <w:r w:rsidR="00A665F7" w:rsidRPr="0018045D">
        <w:t xml:space="preserve">, </w:t>
      </w:r>
      <w:r w:rsidR="00A665F7">
        <w:t xml:space="preserve">čl. 32, </w:t>
      </w:r>
      <w:r w:rsidR="00A665F7" w:rsidRPr="0018045D">
        <w:t>VPP UCZ/</w:t>
      </w:r>
      <w:r w:rsidR="00A665F7">
        <w:t>Maj-P/20</w:t>
      </w:r>
    </w:p>
    <w:p w14:paraId="755F762F" w14:textId="77777777" w:rsidR="00076F8C" w:rsidRDefault="00076F8C" w:rsidP="00076F8C">
      <w:pPr>
        <w:spacing w:line="288" w:lineRule="auto"/>
        <w:jc w:val="both"/>
        <w:rPr>
          <w:b/>
          <w:i/>
        </w:rPr>
      </w:pPr>
    </w:p>
    <w:p w14:paraId="6A45EA2C" w14:textId="77777777" w:rsidR="00076F8C" w:rsidRPr="00076F8C" w:rsidRDefault="00076F8C" w:rsidP="00076F8C">
      <w:pPr>
        <w:spacing w:line="288" w:lineRule="auto"/>
        <w:jc w:val="both"/>
        <w:rPr>
          <w:bCs w:val="0"/>
          <w:i/>
          <w:u w:val="single"/>
        </w:rPr>
      </w:pPr>
      <w:r w:rsidRPr="00076F8C">
        <w:rPr>
          <w:bCs w:val="0"/>
          <w:i/>
          <w:u w:val="single"/>
        </w:rPr>
        <w:t>Atmosférické srážky</w:t>
      </w:r>
    </w:p>
    <w:p w14:paraId="37296E50" w14:textId="57235F17" w:rsidR="00076F8C" w:rsidRDefault="00E16F3F" w:rsidP="00076F8C">
      <w:pPr>
        <w:spacing w:line="288" w:lineRule="auto"/>
        <w:jc w:val="both"/>
        <w:rPr>
          <w:b/>
          <w:i/>
        </w:rPr>
      </w:pPr>
      <w:r w:rsidRPr="00E16F3F">
        <w:rPr>
          <w:b/>
          <w:i/>
        </w:rPr>
        <w:t>Pojištění se vztahuje i na atmosférických srážek v rozsahu VPP UCZ/Maj-P/20, části (C), čl. 38. Toto pojištění se sjednává s limitem pojistného plnění, pro jednu a všechny pojistné události nastalé během pojistného období, ve výši 200.000 Kč se spoluúčastí 1.000 Kč.</w:t>
      </w:r>
    </w:p>
    <w:p w14:paraId="0303DE56" w14:textId="77777777" w:rsidR="00E16F3F" w:rsidRDefault="00E16F3F" w:rsidP="00076F8C">
      <w:pPr>
        <w:spacing w:line="288" w:lineRule="auto"/>
        <w:jc w:val="both"/>
        <w:rPr>
          <w:b/>
          <w:i/>
        </w:rPr>
      </w:pPr>
    </w:p>
    <w:p w14:paraId="4B79BB5E" w14:textId="77777777" w:rsidR="00076F8C" w:rsidRPr="00076F8C" w:rsidRDefault="00076F8C" w:rsidP="00076F8C">
      <w:pPr>
        <w:spacing w:line="288" w:lineRule="auto"/>
        <w:jc w:val="both"/>
        <w:rPr>
          <w:bCs w:val="0"/>
          <w:i/>
          <w:u w:val="single"/>
        </w:rPr>
      </w:pPr>
      <w:r w:rsidRPr="00076F8C">
        <w:rPr>
          <w:bCs w:val="0"/>
          <w:i/>
          <w:u w:val="single"/>
        </w:rPr>
        <w:t>Ostatní živelní nebezpečí – jedna příčina</w:t>
      </w:r>
    </w:p>
    <w:p w14:paraId="1815E9DB" w14:textId="2E0DC0FC" w:rsidR="00076F8C" w:rsidRDefault="00076F8C" w:rsidP="00076F8C">
      <w:pPr>
        <w:spacing w:line="288" w:lineRule="auto"/>
        <w:jc w:val="both"/>
        <w:rPr>
          <w:b/>
          <w:i/>
        </w:rPr>
      </w:pPr>
      <w:r w:rsidRPr="00142C99">
        <w:rPr>
          <w:b/>
          <w:i/>
        </w:rPr>
        <w:t>Ujednává se, že škody způsobené ostatními živelními nebezpečími a nastalé z</w:t>
      </w:r>
      <w:r>
        <w:rPr>
          <w:b/>
          <w:i/>
        </w:rPr>
        <w:t> </w:t>
      </w:r>
      <w:r w:rsidRPr="00142C99">
        <w:rPr>
          <w:b/>
          <w:i/>
        </w:rPr>
        <w:t xml:space="preserve">jedné příčiny během </w:t>
      </w:r>
      <w:r w:rsidR="00EA309C" w:rsidRPr="00EA309C">
        <w:rPr>
          <w:b/>
          <w:i/>
        </w:rPr>
        <w:t>48</w:t>
      </w:r>
      <w:r w:rsidR="00EA309C">
        <w:rPr>
          <w:b/>
          <w:i/>
        </w:rPr>
        <w:t xml:space="preserve"> </w:t>
      </w:r>
      <w:r w:rsidRPr="00142C99">
        <w:rPr>
          <w:b/>
          <w:i/>
        </w:rPr>
        <w:t>hodin pro vichřici se hodnotí jako jedna pojistná událost a z</w:t>
      </w:r>
      <w:r>
        <w:rPr>
          <w:b/>
          <w:i/>
        </w:rPr>
        <w:t> </w:t>
      </w:r>
      <w:r w:rsidRPr="00142C99">
        <w:rPr>
          <w:b/>
          <w:i/>
        </w:rPr>
        <w:t>tohoto titulu se odečítá pouze jedna spoluúčast.</w:t>
      </w:r>
    </w:p>
    <w:p w14:paraId="6DA788E5" w14:textId="3FD98282" w:rsidR="00A665F7" w:rsidRDefault="00A665F7" w:rsidP="00A665F7">
      <w:pPr>
        <w:tabs>
          <w:tab w:val="left" w:pos="851"/>
          <w:tab w:val="left" w:pos="3297"/>
          <w:tab w:val="left" w:pos="6624"/>
        </w:tabs>
        <w:spacing w:line="288" w:lineRule="auto"/>
        <w:ind w:left="851" w:hanging="851"/>
        <w:jc w:val="both"/>
      </w:pPr>
    </w:p>
    <w:p w14:paraId="615B0E24" w14:textId="3F27DF3C" w:rsidR="00C4484D" w:rsidRPr="00DB49A3" w:rsidRDefault="00C4484D" w:rsidP="00C4484D">
      <w:pPr>
        <w:spacing w:line="288" w:lineRule="auto"/>
        <w:jc w:val="both"/>
        <w:rPr>
          <w:bCs w:val="0"/>
          <w:i/>
          <w:u w:val="single"/>
        </w:rPr>
      </w:pPr>
      <w:r>
        <w:rPr>
          <w:bCs w:val="0"/>
          <w:i/>
          <w:u w:val="single"/>
        </w:rPr>
        <w:t>Pád stromu, stožáru a jiných předmětů</w:t>
      </w:r>
    </w:p>
    <w:p w14:paraId="3769652C" w14:textId="5C8627E4" w:rsidR="00C4484D" w:rsidRDefault="00E16F3F" w:rsidP="00E16F3F">
      <w:pPr>
        <w:tabs>
          <w:tab w:val="left" w:pos="1134"/>
          <w:tab w:val="left" w:pos="1276"/>
          <w:tab w:val="left" w:pos="3297"/>
          <w:tab w:val="left" w:pos="6624"/>
        </w:tabs>
        <w:spacing w:line="288" w:lineRule="auto"/>
        <w:jc w:val="both"/>
        <w:rPr>
          <w:b/>
          <w:i/>
        </w:rPr>
      </w:pPr>
      <w:r w:rsidRPr="00E16F3F">
        <w:rPr>
          <w:b/>
          <w:i/>
        </w:rPr>
        <w:t>Odchylně od VPP UCZ/Maj-P/20, části (C), čl. 32, odst. 6 se pojištění vztahuje i na škody způsobené předmětem pojištění nebo součástí pojištěné věci. Toto pojištění se sjednává s limitem pojistného plnění, pro jednu a všechny pojistné události nastalé během pojistného období ve výši 1.000.000</w:t>
      </w:r>
      <w:r>
        <w:rPr>
          <w:b/>
          <w:i/>
        </w:rPr>
        <w:t> </w:t>
      </w:r>
      <w:r w:rsidRPr="00E16F3F">
        <w:rPr>
          <w:b/>
          <w:i/>
        </w:rPr>
        <w:t>Kč se spoluúčastí 1.000 Kč.</w:t>
      </w:r>
    </w:p>
    <w:p w14:paraId="4A071444" w14:textId="77777777" w:rsidR="00E16F3F" w:rsidRPr="0018045D" w:rsidRDefault="00E16F3F" w:rsidP="00A665F7">
      <w:pPr>
        <w:tabs>
          <w:tab w:val="left" w:pos="851"/>
          <w:tab w:val="left" w:pos="3297"/>
          <w:tab w:val="left" w:pos="6624"/>
        </w:tabs>
        <w:spacing w:line="288" w:lineRule="auto"/>
        <w:ind w:left="851" w:hanging="851"/>
        <w:jc w:val="both"/>
      </w:pPr>
    </w:p>
    <w:p w14:paraId="4048216F" w14:textId="77777777" w:rsidR="00E16F3F" w:rsidRPr="0018045D" w:rsidRDefault="00E16F3F" w:rsidP="00E16F3F">
      <w:pPr>
        <w:spacing w:line="288" w:lineRule="auto"/>
        <w:jc w:val="both"/>
        <w:rPr>
          <w:i/>
        </w:rPr>
      </w:pPr>
      <w:r w:rsidRPr="0018045D">
        <w:rPr>
          <w:i/>
        </w:rPr>
        <w:t>1. Soubor vlastních</w:t>
      </w:r>
      <w:r>
        <w:rPr>
          <w:i/>
        </w:rPr>
        <w:t xml:space="preserve"> a cizích</w:t>
      </w:r>
      <w:r w:rsidRPr="0018045D">
        <w:rPr>
          <w:i/>
        </w:rPr>
        <w:t xml:space="preserve"> budov</w:t>
      </w:r>
      <w:r>
        <w:rPr>
          <w:i/>
        </w:rPr>
        <w:t xml:space="preserve"> a ostatních staveb vč. stavebních součástí a příslušenství</w:t>
      </w:r>
    </w:p>
    <w:p w14:paraId="2A3779D7" w14:textId="77777777" w:rsidR="00E16F3F" w:rsidRPr="0018045D" w:rsidRDefault="00E16F3F" w:rsidP="00E16F3F">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2D49F0C4" w14:textId="5986B121" w:rsidR="00E16F3F" w:rsidRPr="00707E8F" w:rsidRDefault="00E16F3F" w:rsidP="00E16F3F">
      <w:pPr>
        <w:pStyle w:val="Pedmtkomente"/>
        <w:tabs>
          <w:tab w:val="left" w:pos="705"/>
          <w:tab w:val="left" w:pos="3297"/>
          <w:tab w:val="left" w:pos="6624"/>
        </w:tabs>
        <w:spacing w:line="288" w:lineRule="auto"/>
        <w:rPr>
          <w:b w:val="0"/>
          <w:sz w:val="22"/>
          <w:szCs w:val="22"/>
        </w:rPr>
      </w:pPr>
      <w:r>
        <w:rPr>
          <w:b w:val="0"/>
          <w:sz w:val="22"/>
          <w:szCs w:val="22"/>
        </w:rPr>
        <w:t>130.000.000,-</w:t>
      </w:r>
      <w:r w:rsidRPr="0018045D">
        <w:rPr>
          <w:b w:val="0"/>
          <w:sz w:val="22"/>
          <w:szCs w:val="22"/>
        </w:rPr>
        <w:tab/>
      </w:r>
      <w:r w:rsidRPr="00707E8F">
        <w:rPr>
          <w:b w:val="0"/>
          <w:sz w:val="22"/>
          <w:szCs w:val="22"/>
        </w:rPr>
        <w:t>nová cena</w:t>
      </w:r>
      <w:r>
        <w:rPr>
          <w:b w:val="0"/>
          <w:sz w:val="22"/>
          <w:szCs w:val="22"/>
        </w:rPr>
        <w:tab/>
      </w:r>
      <w:r>
        <w:rPr>
          <w:b w:val="0"/>
          <w:sz w:val="22"/>
          <w:szCs w:val="22"/>
        </w:rPr>
        <w:t>1</w:t>
      </w:r>
      <w:r>
        <w:rPr>
          <w:b w:val="0"/>
          <w:sz w:val="22"/>
          <w:szCs w:val="22"/>
        </w:rPr>
        <w:t>.000,-</w:t>
      </w:r>
    </w:p>
    <w:p w14:paraId="08A669DF" w14:textId="77777777" w:rsidR="00E16F3F" w:rsidRPr="0018045D" w:rsidRDefault="00E16F3F" w:rsidP="00E16F3F">
      <w:pPr>
        <w:pStyle w:val="Pedmtkomente"/>
        <w:tabs>
          <w:tab w:val="left" w:pos="705"/>
          <w:tab w:val="left" w:pos="3297"/>
          <w:tab w:val="left" w:pos="6624"/>
        </w:tabs>
        <w:spacing w:line="288" w:lineRule="auto"/>
        <w:rPr>
          <w:b w:val="0"/>
          <w:sz w:val="22"/>
          <w:szCs w:val="22"/>
        </w:rPr>
      </w:pPr>
    </w:p>
    <w:p w14:paraId="73383B3E" w14:textId="77777777" w:rsidR="00E16F3F" w:rsidRDefault="00E16F3F" w:rsidP="00E16F3F">
      <w:pPr>
        <w:tabs>
          <w:tab w:val="left" w:pos="705"/>
          <w:tab w:val="left" w:pos="3297"/>
          <w:tab w:val="left" w:pos="6624"/>
        </w:tabs>
        <w:spacing w:line="288" w:lineRule="auto"/>
      </w:pPr>
      <w:r>
        <w:rPr>
          <w:i/>
        </w:rPr>
        <w:t>2</w:t>
      </w:r>
      <w:r w:rsidRPr="0018045D">
        <w:rPr>
          <w:i/>
        </w:rPr>
        <w:t xml:space="preserve">. Soubor </w:t>
      </w:r>
      <w:r>
        <w:rPr>
          <w:i/>
        </w:rPr>
        <w:t>vlastních věcí movitých a cizích věcí movitých užívaných</w:t>
      </w:r>
      <w:r w:rsidRPr="0018045D">
        <w:t xml:space="preserve"> </w:t>
      </w:r>
    </w:p>
    <w:p w14:paraId="4F45B24F" w14:textId="77777777" w:rsidR="00E16F3F" w:rsidRPr="0018045D" w:rsidRDefault="00E16F3F" w:rsidP="00E16F3F">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3FD6530C" w14:textId="5FC8C7F6" w:rsidR="00E16F3F" w:rsidRPr="00707E8F" w:rsidRDefault="00E16F3F" w:rsidP="00E16F3F">
      <w:pPr>
        <w:tabs>
          <w:tab w:val="left" w:pos="705"/>
          <w:tab w:val="left" w:pos="3297"/>
          <w:tab w:val="left" w:pos="6624"/>
        </w:tabs>
        <w:spacing w:line="288" w:lineRule="auto"/>
        <w:rPr>
          <w:bCs w:val="0"/>
        </w:rPr>
      </w:pPr>
      <w:r>
        <w:t>11.500.000,-</w:t>
      </w:r>
      <w:r w:rsidRPr="0018045D">
        <w:tab/>
      </w:r>
      <w:r w:rsidRPr="00707E8F">
        <w:rPr>
          <w:bCs w:val="0"/>
        </w:rPr>
        <w:t>nová cena</w:t>
      </w:r>
      <w:r>
        <w:rPr>
          <w:bCs w:val="0"/>
        </w:rPr>
        <w:tab/>
      </w:r>
      <w:r>
        <w:rPr>
          <w:bCs w:val="0"/>
        </w:rPr>
        <w:t>1</w:t>
      </w:r>
      <w:r>
        <w:rPr>
          <w:bCs w:val="0"/>
        </w:rPr>
        <w:t>.000,-</w:t>
      </w:r>
    </w:p>
    <w:p w14:paraId="1C3CBEBD" w14:textId="77777777" w:rsidR="00E16F3F" w:rsidRPr="0018045D" w:rsidRDefault="00E16F3F" w:rsidP="00E16F3F">
      <w:pPr>
        <w:spacing w:line="288" w:lineRule="auto"/>
      </w:pPr>
    </w:p>
    <w:p w14:paraId="616E2828" w14:textId="77777777" w:rsidR="00E16F3F" w:rsidRPr="0018045D" w:rsidRDefault="00E16F3F" w:rsidP="00E16F3F">
      <w:pPr>
        <w:pStyle w:val="Pedmtkomente"/>
        <w:tabs>
          <w:tab w:val="left" w:pos="705"/>
          <w:tab w:val="left" w:pos="3297"/>
          <w:tab w:val="left" w:pos="6624"/>
        </w:tabs>
        <w:spacing w:line="288" w:lineRule="auto"/>
        <w:rPr>
          <w:b w:val="0"/>
          <w:i/>
          <w:sz w:val="22"/>
          <w:szCs w:val="22"/>
        </w:rPr>
      </w:pPr>
      <w:r>
        <w:rPr>
          <w:b w:val="0"/>
          <w:i/>
          <w:sz w:val="22"/>
          <w:szCs w:val="22"/>
        </w:rPr>
        <w:t>3</w:t>
      </w:r>
      <w:r w:rsidRPr="0018045D">
        <w:rPr>
          <w:b w:val="0"/>
          <w:i/>
          <w:sz w:val="22"/>
          <w:szCs w:val="22"/>
        </w:rPr>
        <w:t>. Soubor vlastních</w:t>
      </w:r>
      <w:r>
        <w:rPr>
          <w:b w:val="0"/>
          <w:i/>
          <w:sz w:val="22"/>
          <w:szCs w:val="22"/>
        </w:rPr>
        <w:t xml:space="preserve"> a cizích</w:t>
      </w:r>
      <w:r w:rsidRPr="0018045D">
        <w:rPr>
          <w:b w:val="0"/>
          <w:i/>
          <w:sz w:val="22"/>
          <w:szCs w:val="22"/>
        </w:rPr>
        <w:t xml:space="preserve"> zásob</w:t>
      </w:r>
    </w:p>
    <w:p w14:paraId="5A077C04" w14:textId="77777777" w:rsidR="00E16F3F" w:rsidRPr="0018045D" w:rsidRDefault="00E16F3F" w:rsidP="00E16F3F">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6C2D9E76" w14:textId="482DA249" w:rsidR="00E16F3F" w:rsidRPr="0018045D" w:rsidRDefault="00E16F3F" w:rsidP="00E16F3F">
      <w:pPr>
        <w:pStyle w:val="Pedmtkomente"/>
        <w:tabs>
          <w:tab w:val="left" w:pos="705"/>
          <w:tab w:val="left" w:pos="3297"/>
          <w:tab w:val="left" w:pos="6624"/>
        </w:tabs>
        <w:spacing w:line="288" w:lineRule="auto"/>
        <w:rPr>
          <w:b w:val="0"/>
          <w:sz w:val="22"/>
          <w:szCs w:val="22"/>
        </w:rPr>
      </w:pPr>
      <w:r>
        <w:rPr>
          <w:b w:val="0"/>
          <w:sz w:val="22"/>
          <w:szCs w:val="22"/>
        </w:rPr>
        <w:t>100.000,-</w:t>
      </w:r>
      <w:r w:rsidRPr="0018045D">
        <w:rPr>
          <w:b w:val="0"/>
          <w:sz w:val="22"/>
          <w:szCs w:val="22"/>
        </w:rPr>
        <w:tab/>
      </w:r>
      <w:r>
        <w:rPr>
          <w:b w:val="0"/>
          <w:sz w:val="22"/>
          <w:szCs w:val="22"/>
        </w:rPr>
        <w:t>nová cena</w:t>
      </w:r>
      <w:r>
        <w:rPr>
          <w:b w:val="0"/>
          <w:sz w:val="22"/>
          <w:szCs w:val="22"/>
        </w:rPr>
        <w:tab/>
      </w:r>
      <w:r>
        <w:rPr>
          <w:b w:val="0"/>
          <w:sz w:val="22"/>
          <w:szCs w:val="22"/>
        </w:rPr>
        <w:t>1</w:t>
      </w:r>
      <w:r>
        <w:rPr>
          <w:b w:val="0"/>
          <w:sz w:val="22"/>
          <w:szCs w:val="22"/>
        </w:rPr>
        <w:t>.000,-</w:t>
      </w:r>
    </w:p>
    <w:p w14:paraId="2D24FC1F" w14:textId="77777777" w:rsidR="00E16F3F" w:rsidRPr="0018045D" w:rsidRDefault="00E16F3F" w:rsidP="00E16F3F">
      <w:pPr>
        <w:spacing w:line="288" w:lineRule="auto"/>
      </w:pPr>
    </w:p>
    <w:p w14:paraId="7EE8F06C" w14:textId="01CFC53B" w:rsidR="00E16F3F" w:rsidRPr="0018045D" w:rsidRDefault="00E16F3F" w:rsidP="00E16F3F">
      <w:pPr>
        <w:pStyle w:val="Pedmtkomente"/>
        <w:tabs>
          <w:tab w:val="left" w:pos="705"/>
          <w:tab w:val="left" w:pos="3297"/>
          <w:tab w:val="left" w:pos="6624"/>
        </w:tabs>
        <w:spacing w:line="288" w:lineRule="auto"/>
        <w:rPr>
          <w:b w:val="0"/>
          <w:i/>
          <w:sz w:val="22"/>
          <w:szCs w:val="22"/>
        </w:rPr>
      </w:pPr>
      <w:r>
        <w:rPr>
          <w:b w:val="0"/>
          <w:i/>
          <w:sz w:val="22"/>
          <w:szCs w:val="22"/>
        </w:rPr>
        <w:t>4</w:t>
      </w:r>
      <w:r w:rsidRPr="0018045D">
        <w:rPr>
          <w:b w:val="0"/>
          <w:i/>
          <w:sz w:val="22"/>
          <w:szCs w:val="22"/>
        </w:rPr>
        <w:t xml:space="preserve">. </w:t>
      </w:r>
      <w:r w:rsidR="008B3233" w:rsidRPr="008B3233">
        <w:rPr>
          <w:b w:val="0"/>
          <w:i/>
          <w:sz w:val="22"/>
          <w:szCs w:val="22"/>
        </w:rPr>
        <w:t>Soubor cenností a peněz v bezpečnostní skříňce</w:t>
      </w:r>
      <w:r w:rsidR="008B3233">
        <w:rPr>
          <w:b w:val="0"/>
          <w:i/>
          <w:sz w:val="22"/>
          <w:szCs w:val="22"/>
        </w:rPr>
        <w:t xml:space="preserve"> </w:t>
      </w:r>
      <w:r w:rsidRPr="0018045D">
        <w:rPr>
          <w:b w:val="0"/>
          <w:i/>
          <w:sz w:val="22"/>
          <w:szCs w:val="22"/>
        </w:rPr>
        <w:t>– pojištění se sjednává na 1. riziko</w:t>
      </w:r>
    </w:p>
    <w:p w14:paraId="495C6428" w14:textId="77777777" w:rsidR="00E16F3F" w:rsidRPr="0018045D" w:rsidRDefault="00E16F3F" w:rsidP="00E16F3F">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787B355C" w14:textId="345A3868" w:rsidR="00E16F3F" w:rsidRDefault="00E16F3F" w:rsidP="00E16F3F">
      <w:pPr>
        <w:pStyle w:val="Pedmtkomente"/>
        <w:tabs>
          <w:tab w:val="left" w:pos="705"/>
          <w:tab w:val="left" w:pos="3297"/>
          <w:tab w:val="left" w:pos="6624"/>
        </w:tabs>
        <w:spacing w:line="288" w:lineRule="auto"/>
        <w:rPr>
          <w:b w:val="0"/>
          <w:sz w:val="22"/>
          <w:szCs w:val="22"/>
        </w:rPr>
      </w:pPr>
      <w:r>
        <w:rPr>
          <w:b w:val="0"/>
          <w:sz w:val="22"/>
          <w:szCs w:val="22"/>
        </w:rPr>
        <w:t>50.000,-</w:t>
      </w:r>
      <w:r w:rsidRPr="0018045D">
        <w:rPr>
          <w:b w:val="0"/>
          <w:sz w:val="22"/>
          <w:szCs w:val="22"/>
        </w:rPr>
        <w:tab/>
      </w:r>
      <w:r>
        <w:rPr>
          <w:b w:val="0"/>
          <w:sz w:val="22"/>
          <w:szCs w:val="22"/>
        </w:rPr>
        <w:t>obvyklá cena</w:t>
      </w:r>
      <w:r>
        <w:rPr>
          <w:b w:val="0"/>
          <w:sz w:val="22"/>
          <w:szCs w:val="22"/>
        </w:rPr>
        <w:tab/>
      </w:r>
      <w:r>
        <w:rPr>
          <w:b w:val="0"/>
          <w:sz w:val="22"/>
          <w:szCs w:val="22"/>
        </w:rPr>
        <w:t>1</w:t>
      </w:r>
      <w:r>
        <w:rPr>
          <w:b w:val="0"/>
          <w:sz w:val="22"/>
          <w:szCs w:val="22"/>
        </w:rPr>
        <w:t>.000,-</w:t>
      </w:r>
    </w:p>
    <w:p w14:paraId="53A820AD" w14:textId="73FA5C6B" w:rsidR="00E16F3F" w:rsidRDefault="00E16F3F" w:rsidP="00E16F3F">
      <w:pPr>
        <w:pStyle w:val="Textkomente"/>
      </w:pPr>
    </w:p>
    <w:p w14:paraId="66B87153" w14:textId="77777777" w:rsidR="00E16F3F" w:rsidRPr="00E16F3F" w:rsidRDefault="00E16F3F" w:rsidP="00E16F3F">
      <w:pPr>
        <w:pStyle w:val="Textkomente"/>
      </w:pPr>
    </w:p>
    <w:p w14:paraId="3252A733" w14:textId="40973881" w:rsidR="00600E71" w:rsidRDefault="00600E71" w:rsidP="00C22DA9">
      <w:pPr>
        <w:pStyle w:val="Textkomente"/>
        <w:spacing w:line="288" w:lineRule="auto"/>
        <w:jc w:val="both"/>
      </w:pPr>
      <w:r w:rsidRPr="002E3B48">
        <w:rPr>
          <w:sz w:val="22"/>
          <w:szCs w:val="22"/>
        </w:rPr>
        <w:t xml:space="preserve">Pro pojištění ostatních živelních nebezpečí v rozsahu </w:t>
      </w:r>
      <w:r w:rsidR="00C22DA9" w:rsidRPr="00C22DA9">
        <w:rPr>
          <w:sz w:val="22"/>
          <w:szCs w:val="22"/>
        </w:rPr>
        <w:t>v rozsahu části (C), čl. 32, VPP UCZ/Maj-P/20</w:t>
      </w:r>
      <w:r w:rsidR="00C22DA9">
        <w:rPr>
          <w:sz w:val="22"/>
          <w:szCs w:val="22"/>
        </w:rPr>
        <w:t xml:space="preserve"> </w:t>
      </w:r>
      <w:r w:rsidRPr="002E3B48">
        <w:rPr>
          <w:sz w:val="22"/>
          <w:szCs w:val="22"/>
        </w:rPr>
        <w:t xml:space="preserve">se sjednává maximální limit pojistného plnění, pro jednu a všechny pojistné události nastalé během jednoho pojistného období, ve výši </w:t>
      </w:r>
      <w:r w:rsidR="00E16F3F">
        <w:rPr>
          <w:b/>
          <w:bCs w:val="0"/>
          <w:sz w:val="22"/>
          <w:szCs w:val="22"/>
        </w:rPr>
        <w:t xml:space="preserve">10.000.000 </w:t>
      </w:r>
      <w:r w:rsidRPr="00600E71">
        <w:rPr>
          <w:b/>
          <w:sz w:val="22"/>
          <w:szCs w:val="22"/>
        </w:rPr>
        <w:t>Kč</w:t>
      </w:r>
      <w:r>
        <w:rPr>
          <w:sz w:val="22"/>
          <w:szCs w:val="22"/>
        </w:rPr>
        <w:t>.</w:t>
      </w:r>
    </w:p>
    <w:p w14:paraId="22B12AFE" w14:textId="7277633C" w:rsidR="002E3B48" w:rsidRPr="000F246A" w:rsidRDefault="00ED4328" w:rsidP="00600E71">
      <w:pPr>
        <w:pStyle w:val="Textkomente"/>
        <w:spacing w:line="288" w:lineRule="auto"/>
        <w:jc w:val="both"/>
        <w:rPr>
          <w:sz w:val="22"/>
          <w:szCs w:val="22"/>
        </w:rPr>
      </w:pPr>
      <w:r w:rsidRPr="000F246A">
        <w:rPr>
          <w:sz w:val="22"/>
          <w:szCs w:val="22"/>
        </w:rPr>
        <w:t>Předměty pojištění uvedené pod položka</w:t>
      </w:r>
      <w:r w:rsidRPr="00E16F3F">
        <w:rPr>
          <w:sz w:val="22"/>
          <w:szCs w:val="22"/>
        </w:rPr>
        <w:t xml:space="preserve">mi </w:t>
      </w:r>
      <w:r w:rsidR="00E16F3F" w:rsidRPr="00E16F3F">
        <w:rPr>
          <w:b/>
          <w:sz w:val="22"/>
          <w:szCs w:val="22"/>
        </w:rPr>
        <w:t>3</w:t>
      </w:r>
      <w:r w:rsidR="00352563" w:rsidRPr="00E16F3F">
        <w:rPr>
          <w:b/>
          <w:sz w:val="22"/>
          <w:szCs w:val="22"/>
        </w:rPr>
        <w:t xml:space="preserve"> a </w:t>
      </w:r>
      <w:r w:rsidR="00E16F3F" w:rsidRPr="00E16F3F">
        <w:rPr>
          <w:b/>
          <w:sz w:val="22"/>
          <w:szCs w:val="22"/>
        </w:rPr>
        <w:t>4</w:t>
      </w:r>
      <w:r w:rsidRPr="00E16F3F">
        <w:rPr>
          <w:sz w:val="22"/>
          <w:szCs w:val="22"/>
        </w:rPr>
        <w:t xml:space="preserve"> jsou</w:t>
      </w:r>
      <w:r w:rsidRPr="000F246A">
        <w:rPr>
          <w:sz w:val="22"/>
          <w:szCs w:val="22"/>
        </w:rPr>
        <w:t xml:space="preserve"> </w:t>
      </w:r>
      <w:r w:rsidRPr="000F246A">
        <w:rPr>
          <w:b/>
          <w:sz w:val="22"/>
          <w:szCs w:val="22"/>
          <w:u w:val="single"/>
        </w:rPr>
        <w:t>v rámci</w:t>
      </w:r>
      <w:r w:rsidRPr="000F246A">
        <w:rPr>
          <w:sz w:val="22"/>
          <w:szCs w:val="22"/>
        </w:rPr>
        <w:t xml:space="preserve"> sjednaného maximálního limitu pojistného plnění pojištěny pouze do výše uvedených pojistných částek.</w:t>
      </w:r>
    </w:p>
    <w:p w14:paraId="01CB0A19" w14:textId="77777777" w:rsidR="008A50A6" w:rsidRPr="000F246A" w:rsidRDefault="008A50A6" w:rsidP="00600E71">
      <w:pPr>
        <w:pStyle w:val="Pedmtkomente"/>
        <w:tabs>
          <w:tab w:val="left" w:pos="705"/>
          <w:tab w:val="left" w:pos="3297"/>
          <w:tab w:val="left" w:pos="6624"/>
        </w:tabs>
        <w:spacing w:line="288" w:lineRule="auto"/>
        <w:rPr>
          <w:b w:val="0"/>
          <w:sz w:val="22"/>
          <w:szCs w:val="22"/>
        </w:rPr>
      </w:pPr>
      <w:r w:rsidRPr="000F246A">
        <w:rPr>
          <w:b w:val="0"/>
          <w:sz w:val="22"/>
          <w:szCs w:val="22"/>
        </w:rPr>
        <w:t>-----------------------------------------------------------------------------------------------------------------------------------------</w:t>
      </w:r>
      <w:r w:rsidR="0061540B" w:rsidRPr="000F246A">
        <w:rPr>
          <w:b w:val="0"/>
          <w:sz w:val="22"/>
          <w:szCs w:val="22"/>
        </w:rPr>
        <w:t>--</w:t>
      </w:r>
    </w:p>
    <w:p w14:paraId="654F20EB" w14:textId="77777777" w:rsidR="008A50A6" w:rsidRPr="000F246A" w:rsidRDefault="008A50A6" w:rsidP="00600E71">
      <w:pPr>
        <w:pStyle w:val="Pedmtkomente"/>
        <w:tabs>
          <w:tab w:val="left" w:pos="705"/>
          <w:tab w:val="left" w:pos="3297"/>
          <w:tab w:val="left" w:pos="6624"/>
        </w:tabs>
        <w:spacing w:line="288" w:lineRule="auto"/>
        <w:rPr>
          <w:sz w:val="22"/>
          <w:szCs w:val="22"/>
        </w:rPr>
      </w:pPr>
    </w:p>
    <w:p w14:paraId="782C9B1C" w14:textId="46E22A64" w:rsidR="009D5B33" w:rsidRPr="000F246A" w:rsidRDefault="008A50A6" w:rsidP="00292DDD">
      <w:pPr>
        <w:tabs>
          <w:tab w:val="left" w:pos="851"/>
          <w:tab w:val="left" w:pos="3297"/>
          <w:tab w:val="left" w:pos="6624"/>
        </w:tabs>
        <w:spacing w:line="288" w:lineRule="auto"/>
      </w:pPr>
      <w:r w:rsidRPr="000F246A">
        <w:rPr>
          <w:b/>
        </w:rPr>
        <w:lastRenderedPageBreak/>
        <w:t xml:space="preserve">Katastrofická nebezpečí </w:t>
      </w:r>
      <w:r w:rsidR="00292DDD" w:rsidRPr="000F246A">
        <w:t>– v rozsahu části (C), čl. 36, VPP UCZ/Maj-P/20</w:t>
      </w:r>
    </w:p>
    <w:p w14:paraId="78D5403F" w14:textId="77777777" w:rsidR="00C4484D" w:rsidRPr="000F246A" w:rsidRDefault="00C4484D" w:rsidP="00C4484D">
      <w:pPr>
        <w:spacing w:line="288" w:lineRule="auto"/>
        <w:jc w:val="both"/>
        <w:rPr>
          <w:b/>
          <w:i/>
        </w:rPr>
      </w:pPr>
    </w:p>
    <w:p w14:paraId="280EA387" w14:textId="77777777" w:rsidR="00C4484D" w:rsidRPr="000F246A" w:rsidRDefault="00C4484D" w:rsidP="00C4484D">
      <w:pPr>
        <w:spacing w:line="288" w:lineRule="auto"/>
        <w:jc w:val="both"/>
        <w:rPr>
          <w:bCs w:val="0"/>
          <w:i/>
          <w:u w:val="single"/>
        </w:rPr>
      </w:pPr>
      <w:r w:rsidRPr="000F246A">
        <w:rPr>
          <w:bCs w:val="0"/>
          <w:i/>
          <w:u w:val="single"/>
        </w:rPr>
        <w:t>Katastrofická nebezpečí – čekací doba</w:t>
      </w:r>
    </w:p>
    <w:p w14:paraId="54A44896" w14:textId="77777777" w:rsidR="00C4484D" w:rsidRPr="000F246A" w:rsidRDefault="00C4484D" w:rsidP="00C4484D">
      <w:pPr>
        <w:tabs>
          <w:tab w:val="left" w:pos="705"/>
          <w:tab w:val="left" w:pos="3297"/>
          <w:tab w:val="left" w:pos="6624"/>
        </w:tabs>
        <w:spacing w:line="288" w:lineRule="auto"/>
        <w:jc w:val="both"/>
        <w:rPr>
          <w:b/>
          <w:i/>
        </w:rPr>
      </w:pPr>
      <w:r w:rsidRPr="000F246A">
        <w:rPr>
          <w:b/>
          <w:i/>
        </w:rPr>
        <w:t>Odchylně od VPP UCZ/Maj-P/20, části (C), čl. 36, odst. 10, písm. b) vzniká pojištění katastrofických nebezpečí od počátku pojistné smlouvy.</w:t>
      </w:r>
    </w:p>
    <w:p w14:paraId="6473932A" w14:textId="77777777" w:rsidR="00C4484D" w:rsidRPr="000F246A" w:rsidRDefault="00C4484D" w:rsidP="00C4484D">
      <w:pPr>
        <w:spacing w:line="288" w:lineRule="auto"/>
        <w:jc w:val="both"/>
        <w:rPr>
          <w:b/>
          <w:i/>
          <w:u w:val="single"/>
        </w:rPr>
      </w:pPr>
    </w:p>
    <w:p w14:paraId="40E19AC8" w14:textId="77777777" w:rsidR="00C4484D" w:rsidRPr="000F246A" w:rsidRDefault="00C4484D" w:rsidP="00C4484D">
      <w:pPr>
        <w:spacing w:line="288" w:lineRule="auto"/>
        <w:jc w:val="both"/>
        <w:rPr>
          <w:bCs w:val="0"/>
          <w:i/>
          <w:u w:val="single"/>
        </w:rPr>
      </w:pPr>
      <w:r w:rsidRPr="000F246A">
        <w:rPr>
          <w:bCs w:val="0"/>
          <w:i/>
          <w:u w:val="single"/>
        </w:rPr>
        <w:t>Katastrofická nebezpečí – jedna příčina</w:t>
      </w:r>
    </w:p>
    <w:p w14:paraId="29FBD368" w14:textId="77777777" w:rsidR="00C4484D" w:rsidRPr="000F246A" w:rsidRDefault="00C4484D" w:rsidP="00C4484D">
      <w:pPr>
        <w:tabs>
          <w:tab w:val="left" w:pos="705"/>
          <w:tab w:val="left" w:pos="3297"/>
          <w:tab w:val="left" w:pos="6624"/>
        </w:tabs>
        <w:spacing w:line="288" w:lineRule="auto"/>
        <w:jc w:val="both"/>
        <w:rPr>
          <w:b/>
          <w:i/>
        </w:rPr>
      </w:pPr>
      <w:r w:rsidRPr="000F246A">
        <w:rPr>
          <w:b/>
          <w:i/>
        </w:rPr>
        <w:t>Ujednává se, že škody způsobené katastrofickými živelními nebezpečími a nastalé z jedné příčiny během 72 hodin pro povodeň, se hodnotí jako jedna pojistná událost a z tohoto titulu se odečítá pouze jedna spoluúčast.</w:t>
      </w:r>
    </w:p>
    <w:p w14:paraId="4A16622E" w14:textId="77777777" w:rsidR="00292DDD" w:rsidRPr="000F246A" w:rsidRDefault="00292DDD" w:rsidP="00292DDD">
      <w:pPr>
        <w:tabs>
          <w:tab w:val="left" w:pos="851"/>
          <w:tab w:val="left" w:pos="3297"/>
          <w:tab w:val="left" w:pos="6624"/>
        </w:tabs>
        <w:spacing w:line="288" w:lineRule="auto"/>
        <w:rPr>
          <w:b/>
          <w:i/>
        </w:rPr>
      </w:pPr>
    </w:p>
    <w:p w14:paraId="568E7772" w14:textId="77777777" w:rsidR="00D81F0E" w:rsidRPr="0018045D" w:rsidRDefault="00D81F0E" w:rsidP="00D81F0E">
      <w:pPr>
        <w:spacing w:line="288" w:lineRule="auto"/>
        <w:jc w:val="both"/>
        <w:rPr>
          <w:i/>
        </w:rPr>
      </w:pPr>
      <w:r w:rsidRPr="0018045D">
        <w:rPr>
          <w:i/>
        </w:rPr>
        <w:t>1. Soubor vlastních</w:t>
      </w:r>
      <w:r>
        <w:rPr>
          <w:i/>
        </w:rPr>
        <w:t xml:space="preserve"> a cizích</w:t>
      </w:r>
      <w:r w:rsidRPr="0018045D">
        <w:rPr>
          <w:i/>
        </w:rPr>
        <w:t xml:space="preserve"> budov</w:t>
      </w:r>
      <w:r>
        <w:rPr>
          <w:i/>
        </w:rPr>
        <w:t xml:space="preserve"> a ostatních staveb vč. stavebních součástí a příslušenství</w:t>
      </w:r>
    </w:p>
    <w:p w14:paraId="328941B5" w14:textId="77777777" w:rsidR="00D81F0E" w:rsidRPr="0018045D" w:rsidRDefault="00D81F0E" w:rsidP="00D81F0E">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56AA88CE" w14:textId="0E0BC32D" w:rsidR="00D81F0E" w:rsidRPr="00707E8F" w:rsidRDefault="00D81F0E" w:rsidP="00D81F0E">
      <w:pPr>
        <w:pStyle w:val="Pedmtkomente"/>
        <w:tabs>
          <w:tab w:val="left" w:pos="705"/>
          <w:tab w:val="left" w:pos="3297"/>
          <w:tab w:val="left" w:pos="6624"/>
        </w:tabs>
        <w:spacing w:line="288" w:lineRule="auto"/>
        <w:rPr>
          <w:b w:val="0"/>
          <w:sz w:val="22"/>
          <w:szCs w:val="22"/>
        </w:rPr>
      </w:pPr>
      <w:r>
        <w:rPr>
          <w:b w:val="0"/>
          <w:sz w:val="22"/>
          <w:szCs w:val="22"/>
        </w:rPr>
        <w:t>130.000.000,-</w:t>
      </w:r>
      <w:r w:rsidRPr="0018045D">
        <w:rPr>
          <w:b w:val="0"/>
          <w:sz w:val="22"/>
          <w:szCs w:val="22"/>
        </w:rPr>
        <w:tab/>
      </w:r>
      <w:r w:rsidRPr="00707E8F">
        <w:rPr>
          <w:b w:val="0"/>
          <w:sz w:val="22"/>
          <w:szCs w:val="22"/>
        </w:rPr>
        <w:t>nová cena</w:t>
      </w:r>
      <w:r>
        <w:rPr>
          <w:b w:val="0"/>
          <w:sz w:val="22"/>
          <w:szCs w:val="22"/>
        </w:rPr>
        <w:tab/>
        <w:t>1</w:t>
      </w:r>
      <w:r>
        <w:rPr>
          <w:b w:val="0"/>
          <w:sz w:val="22"/>
          <w:szCs w:val="22"/>
        </w:rPr>
        <w:t xml:space="preserve"> % z poj. plnění, min. 1</w:t>
      </w:r>
      <w:r>
        <w:rPr>
          <w:b w:val="0"/>
          <w:sz w:val="22"/>
          <w:szCs w:val="22"/>
        </w:rPr>
        <w:t>.000,-</w:t>
      </w:r>
    </w:p>
    <w:p w14:paraId="674F2EAF" w14:textId="77777777" w:rsidR="00D81F0E" w:rsidRPr="0018045D" w:rsidRDefault="00D81F0E" w:rsidP="00D81F0E">
      <w:pPr>
        <w:pStyle w:val="Pedmtkomente"/>
        <w:tabs>
          <w:tab w:val="left" w:pos="705"/>
          <w:tab w:val="left" w:pos="3297"/>
          <w:tab w:val="left" w:pos="6624"/>
        </w:tabs>
        <w:spacing w:line="288" w:lineRule="auto"/>
        <w:rPr>
          <w:b w:val="0"/>
          <w:sz w:val="22"/>
          <w:szCs w:val="22"/>
        </w:rPr>
      </w:pPr>
    </w:p>
    <w:p w14:paraId="63BEE655" w14:textId="77777777" w:rsidR="00D81F0E" w:rsidRDefault="00D81F0E" w:rsidP="00D81F0E">
      <w:pPr>
        <w:tabs>
          <w:tab w:val="left" w:pos="705"/>
          <w:tab w:val="left" w:pos="3297"/>
          <w:tab w:val="left" w:pos="6624"/>
        </w:tabs>
        <w:spacing w:line="288" w:lineRule="auto"/>
      </w:pPr>
      <w:r>
        <w:rPr>
          <w:i/>
        </w:rPr>
        <w:t>2</w:t>
      </w:r>
      <w:r w:rsidRPr="0018045D">
        <w:rPr>
          <w:i/>
        </w:rPr>
        <w:t xml:space="preserve">. Soubor </w:t>
      </w:r>
      <w:r>
        <w:rPr>
          <w:i/>
        </w:rPr>
        <w:t>vlastních věcí movitých a cizích věcí movitých užívaných</w:t>
      </w:r>
      <w:r w:rsidRPr="0018045D">
        <w:t xml:space="preserve"> </w:t>
      </w:r>
    </w:p>
    <w:p w14:paraId="2D974743" w14:textId="77777777" w:rsidR="00D81F0E" w:rsidRPr="0018045D" w:rsidRDefault="00D81F0E" w:rsidP="00D81F0E">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1F959CE6" w14:textId="65160AD3" w:rsidR="00D81F0E" w:rsidRPr="00707E8F" w:rsidRDefault="00D81F0E" w:rsidP="00D81F0E">
      <w:pPr>
        <w:tabs>
          <w:tab w:val="left" w:pos="705"/>
          <w:tab w:val="left" w:pos="3297"/>
          <w:tab w:val="left" w:pos="6624"/>
        </w:tabs>
        <w:spacing w:line="288" w:lineRule="auto"/>
        <w:rPr>
          <w:bCs w:val="0"/>
        </w:rPr>
      </w:pPr>
      <w:r>
        <w:t>11.500.000,-</w:t>
      </w:r>
      <w:r w:rsidRPr="0018045D">
        <w:tab/>
      </w:r>
      <w:r w:rsidRPr="00707E8F">
        <w:rPr>
          <w:bCs w:val="0"/>
        </w:rPr>
        <w:t>nová cena</w:t>
      </w:r>
      <w:r>
        <w:rPr>
          <w:bCs w:val="0"/>
        </w:rPr>
        <w:tab/>
      </w:r>
      <w:r w:rsidRPr="00D81F0E">
        <w:rPr>
          <w:bCs w:val="0"/>
        </w:rPr>
        <w:t>1 % z poj. plnění, min. 1.000,-</w:t>
      </w:r>
    </w:p>
    <w:p w14:paraId="49B0E8F0" w14:textId="77777777" w:rsidR="00D81F0E" w:rsidRPr="0018045D" w:rsidRDefault="00D81F0E" w:rsidP="00D81F0E">
      <w:pPr>
        <w:spacing w:line="288" w:lineRule="auto"/>
      </w:pPr>
    </w:p>
    <w:p w14:paraId="22E520AC" w14:textId="77777777" w:rsidR="00D81F0E" w:rsidRPr="0018045D" w:rsidRDefault="00D81F0E" w:rsidP="00D81F0E">
      <w:pPr>
        <w:pStyle w:val="Pedmtkomente"/>
        <w:tabs>
          <w:tab w:val="left" w:pos="705"/>
          <w:tab w:val="left" w:pos="3297"/>
          <w:tab w:val="left" w:pos="6624"/>
        </w:tabs>
        <w:spacing w:line="288" w:lineRule="auto"/>
        <w:rPr>
          <w:b w:val="0"/>
          <w:i/>
          <w:sz w:val="22"/>
          <w:szCs w:val="22"/>
        </w:rPr>
      </w:pPr>
      <w:r>
        <w:rPr>
          <w:b w:val="0"/>
          <w:i/>
          <w:sz w:val="22"/>
          <w:szCs w:val="22"/>
        </w:rPr>
        <w:t>3</w:t>
      </w:r>
      <w:r w:rsidRPr="0018045D">
        <w:rPr>
          <w:b w:val="0"/>
          <w:i/>
          <w:sz w:val="22"/>
          <w:szCs w:val="22"/>
        </w:rPr>
        <w:t>. Soubor vlastních</w:t>
      </w:r>
      <w:r>
        <w:rPr>
          <w:b w:val="0"/>
          <w:i/>
          <w:sz w:val="22"/>
          <w:szCs w:val="22"/>
        </w:rPr>
        <w:t xml:space="preserve"> a cizích</w:t>
      </w:r>
      <w:r w:rsidRPr="0018045D">
        <w:rPr>
          <w:b w:val="0"/>
          <w:i/>
          <w:sz w:val="22"/>
          <w:szCs w:val="22"/>
        </w:rPr>
        <w:t xml:space="preserve"> zásob</w:t>
      </w:r>
    </w:p>
    <w:p w14:paraId="4B232606" w14:textId="77777777" w:rsidR="00D81F0E" w:rsidRPr="0018045D" w:rsidRDefault="00D81F0E" w:rsidP="00D81F0E">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1E768F38" w14:textId="318A1A1F" w:rsidR="00D81F0E" w:rsidRPr="0018045D" w:rsidRDefault="00D81F0E" w:rsidP="00D81F0E">
      <w:pPr>
        <w:pStyle w:val="Pedmtkomente"/>
        <w:tabs>
          <w:tab w:val="left" w:pos="705"/>
          <w:tab w:val="left" w:pos="3297"/>
          <w:tab w:val="left" w:pos="6624"/>
        </w:tabs>
        <w:spacing w:line="288" w:lineRule="auto"/>
        <w:rPr>
          <w:b w:val="0"/>
          <w:sz w:val="22"/>
          <w:szCs w:val="22"/>
        </w:rPr>
      </w:pPr>
      <w:r>
        <w:rPr>
          <w:b w:val="0"/>
          <w:sz w:val="22"/>
          <w:szCs w:val="22"/>
        </w:rPr>
        <w:t>100.000,-</w:t>
      </w:r>
      <w:r w:rsidRPr="0018045D">
        <w:rPr>
          <w:b w:val="0"/>
          <w:sz w:val="22"/>
          <w:szCs w:val="22"/>
        </w:rPr>
        <w:tab/>
      </w:r>
      <w:r>
        <w:rPr>
          <w:b w:val="0"/>
          <w:sz w:val="22"/>
          <w:szCs w:val="22"/>
        </w:rPr>
        <w:t>nová cena</w:t>
      </w:r>
      <w:r>
        <w:rPr>
          <w:b w:val="0"/>
          <w:sz w:val="22"/>
          <w:szCs w:val="22"/>
        </w:rPr>
        <w:tab/>
        <w:t>1 % z poj. plnění, min. 1.000,-</w:t>
      </w:r>
    </w:p>
    <w:p w14:paraId="4561256B" w14:textId="77777777" w:rsidR="00D81F0E" w:rsidRPr="0018045D" w:rsidRDefault="00D81F0E" w:rsidP="00D81F0E">
      <w:pPr>
        <w:spacing w:line="288" w:lineRule="auto"/>
      </w:pPr>
    </w:p>
    <w:p w14:paraId="3AE55E0D" w14:textId="31C256C7" w:rsidR="00D81F0E" w:rsidRPr="0018045D" w:rsidRDefault="00D81F0E" w:rsidP="00D81F0E">
      <w:pPr>
        <w:pStyle w:val="Pedmtkomente"/>
        <w:tabs>
          <w:tab w:val="left" w:pos="705"/>
          <w:tab w:val="left" w:pos="3297"/>
          <w:tab w:val="left" w:pos="6624"/>
        </w:tabs>
        <w:spacing w:line="288" w:lineRule="auto"/>
        <w:rPr>
          <w:b w:val="0"/>
          <w:i/>
          <w:sz w:val="22"/>
          <w:szCs w:val="22"/>
        </w:rPr>
      </w:pPr>
      <w:r>
        <w:rPr>
          <w:b w:val="0"/>
          <w:i/>
          <w:sz w:val="22"/>
          <w:szCs w:val="22"/>
        </w:rPr>
        <w:t>4</w:t>
      </w:r>
      <w:r w:rsidRPr="0018045D">
        <w:rPr>
          <w:b w:val="0"/>
          <w:i/>
          <w:sz w:val="22"/>
          <w:szCs w:val="22"/>
        </w:rPr>
        <w:t xml:space="preserve">. </w:t>
      </w:r>
      <w:r w:rsidR="008B3233" w:rsidRPr="008B3233">
        <w:rPr>
          <w:b w:val="0"/>
          <w:i/>
          <w:sz w:val="22"/>
          <w:szCs w:val="22"/>
        </w:rPr>
        <w:t>Soubor cenností a peněz v bezpečnostní skříňce</w:t>
      </w:r>
      <w:r w:rsidR="008B3233">
        <w:rPr>
          <w:b w:val="0"/>
          <w:i/>
          <w:sz w:val="22"/>
          <w:szCs w:val="22"/>
        </w:rPr>
        <w:t xml:space="preserve"> </w:t>
      </w:r>
      <w:r w:rsidRPr="0018045D">
        <w:rPr>
          <w:b w:val="0"/>
          <w:i/>
          <w:sz w:val="22"/>
          <w:szCs w:val="22"/>
        </w:rPr>
        <w:t>– pojištění se sjednává na 1. riziko</w:t>
      </w:r>
    </w:p>
    <w:p w14:paraId="0C55ECF2" w14:textId="77777777" w:rsidR="00D81F0E" w:rsidRPr="0018045D" w:rsidRDefault="00D81F0E" w:rsidP="00D81F0E">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76FB9AF" w14:textId="49E923FD" w:rsidR="00D81F0E" w:rsidRDefault="00D81F0E" w:rsidP="00D81F0E">
      <w:pPr>
        <w:pStyle w:val="Pedmtkomente"/>
        <w:tabs>
          <w:tab w:val="left" w:pos="705"/>
          <w:tab w:val="left" w:pos="3297"/>
          <w:tab w:val="left" w:pos="6624"/>
        </w:tabs>
        <w:spacing w:line="288" w:lineRule="auto"/>
        <w:rPr>
          <w:b w:val="0"/>
          <w:sz w:val="22"/>
          <w:szCs w:val="22"/>
        </w:rPr>
      </w:pPr>
      <w:r>
        <w:rPr>
          <w:b w:val="0"/>
          <w:sz w:val="22"/>
          <w:szCs w:val="22"/>
        </w:rPr>
        <w:t>50.000,-</w:t>
      </w:r>
      <w:r w:rsidRPr="0018045D">
        <w:rPr>
          <w:b w:val="0"/>
          <w:sz w:val="22"/>
          <w:szCs w:val="22"/>
        </w:rPr>
        <w:tab/>
      </w:r>
      <w:r>
        <w:rPr>
          <w:b w:val="0"/>
          <w:sz w:val="22"/>
          <w:szCs w:val="22"/>
        </w:rPr>
        <w:t>obvyklá cena</w:t>
      </w:r>
      <w:r>
        <w:rPr>
          <w:b w:val="0"/>
          <w:sz w:val="22"/>
          <w:szCs w:val="22"/>
        </w:rPr>
        <w:tab/>
        <w:t>1 % z poj. plnění, min. 1.000,-</w:t>
      </w:r>
    </w:p>
    <w:p w14:paraId="4FC70182" w14:textId="74334A22" w:rsidR="008A50A6" w:rsidRDefault="008A50A6" w:rsidP="0018045D">
      <w:pPr>
        <w:pStyle w:val="Pedmtkomente"/>
        <w:tabs>
          <w:tab w:val="left" w:pos="705"/>
          <w:tab w:val="left" w:pos="3297"/>
          <w:tab w:val="left" w:pos="6624"/>
        </w:tabs>
        <w:spacing w:line="288" w:lineRule="auto"/>
        <w:rPr>
          <w:b w:val="0"/>
          <w:sz w:val="22"/>
          <w:szCs w:val="22"/>
        </w:rPr>
      </w:pPr>
    </w:p>
    <w:p w14:paraId="6EAFF934" w14:textId="77777777" w:rsidR="00D81F0E" w:rsidRPr="00D81F0E" w:rsidRDefault="00D81F0E" w:rsidP="00D81F0E">
      <w:pPr>
        <w:pStyle w:val="Textkomente"/>
      </w:pPr>
    </w:p>
    <w:p w14:paraId="2091B284" w14:textId="33E958B4" w:rsidR="0018045D" w:rsidRPr="000F246A" w:rsidRDefault="00707C40" w:rsidP="0018045D">
      <w:pPr>
        <w:spacing w:line="288" w:lineRule="auto"/>
        <w:jc w:val="both"/>
      </w:pPr>
      <w:r w:rsidRPr="000F246A">
        <w:t xml:space="preserve">Pro pojištění katastrofických nebezpečí </w:t>
      </w:r>
      <w:r w:rsidR="00292DDD" w:rsidRPr="000F246A">
        <w:t xml:space="preserve">v rozsahu části (C), čl. 36, VPP UCZ/Maj-P/20 </w:t>
      </w:r>
      <w:r w:rsidRPr="000F246A">
        <w:t xml:space="preserve">se sjednává maximální limit pojistného plnění, pro jednu a všechny pojistné události nastalé během jednoho pojistného období, ve výši </w:t>
      </w:r>
      <w:r w:rsidR="00C22458">
        <w:rPr>
          <w:b/>
          <w:bCs w:val="0"/>
        </w:rPr>
        <w:t xml:space="preserve">10.000.000 </w:t>
      </w:r>
      <w:r w:rsidRPr="000F246A">
        <w:rPr>
          <w:b/>
        </w:rPr>
        <w:t>Kč</w:t>
      </w:r>
      <w:r w:rsidRPr="000F246A">
        <w:t>.</w:t>
      </w:r>
    </w:p>
    <w:p w14:paraId="25A72536" w14:textId="77777777" w:rsidR="00C22458" w:rsidRPr="000F246A" w:rsidRDefault="00C22458" w:rsidP="00C22458">
      <w:pPr>
        <w:pStyle w:val="Textkomente"/>
        <w:spacing w:line="288" w:lineRule="auto"/>
        <w:jc w:val="both"/>
        <w:rPr>
          <w:sz w:val="22"/>
          <w:szCs w:val="22"/>
        </w:rPr>
      </w:pPr>
      <w:r w:rsidRPr="000F246A">
        <w:rPr>
          <w:sz w:val="22"/>
          <w:szCs w:val="22"/>
        </w:rPr>
        <w:t>Předměty pojištění uvedené pod položka</w:t>
      </w:r>
      <w:r w:rsidRPr="00E16F3F">
        <w:rPr>
          <w:sz w:val="22"/>
          <w:szCs w:val="22"/>
        </w:rPr>
        <w:t xml:space="preserve">mi </w:t>
      </w:r>
      <w:r w:rsidRPr="00E16F3F">
        <w:rPr>
          <w:b/>
          <w:sz w:val="22"/>
          <w:szCs w:val="22"/>
        </w:rPr>
        <w:t>3 a 4</w:t>
      </w:r>
      <w:r w:rsidRPr="00E16F3F">
        <w:rPr>
          <w:sz w:val="22"/>
          <w:szCs w:val="22"/>
        </w:rPr>
        <w:t xml:space="preserve"> jsou</w:t>
      </w:r>
      <w:r w:rsidRPr="000F246A">
        <w:rPr>
          <w:sz w:val="22"/>
          <w:szCs w:val="22"/>
        </w:rPr>
        <w:t xml:space="preserve"> </w:t>
      </w:r>
      <w:r w:rsidRPr="000F246A">
        <w:rPr>
          <w:b/>
          <w:sz w:val="22"/>
          <w:szCs w:val="22"/>
          <w:u w:val="single"/>
        </w:rPr>
        <w:t>v rámci</w:t>
      </w:r>
      <w:r w:rsidRPr="000F246A">
        <w:rPr>
          <w:sz w:val="22"/>
          <w:szCs w:val="22"/>
        </w:rPr>
        <w:t xml:space="preserve"> sjednaného maximálního limitu pojistného plnění pojištěny pouze do výše uvedených pojistných částek.</w:t>
      </w:r>
    </w:p>
    <w:p w14:paraId="0DF5DC43" w14:textId="77777777" w:rsidR="008A50A6" w:rsidRPr="000F246A" w:rsidRDefault="008A50A6" w:rsidP="00A3656E">
      <w:pPr>
        <w:tabs>
          <w:tab w:val="left" w:pos="851"/>
          <w:tab w:val="left" w:pos="3297"/>
          <w:tab w:val="left" w:pos="6624"/>
        </w:tabs>
        <w:spacing w:line="288" w:lineRule="auto"/>
      </w:pPr>
      <w:r w:rsidRPr="000F246A">
        <w:t>-----------------------------------------------------------------------------------------------------------------------------------------</w:t>
      </w:r>
      <w:r w:rsidR="004C3DEA" w:rsidRPr="000F246A">
        <w:t>--</w:t>
      </w:r>
    </w:p>
    <w:p w14:paraId="2C0F9CB4" w14:textId="77777777" w:rsidR="008A50A6" w:rsidRPr="000F246A" w:rsidRDefault="008A50A6" w:rsidP="00A3656E">
      <w:pPr>
        <w:tabs>
          <w:tab w:val="left" w:pos="851"/>
          <w:tab w:val="left" w:pos="3297"/>
          <w:tab w:val="left" w:pos="6624"/>
        </w:tabs>
        <w:spacing w:line="288" w:lineRule="auto"/>
      </w:pPr>
    </w:p>
    <w:p w14:paraId="6DFB7F3A" w14:textId="468C45F0" w:rsidR="008A50A6" w:rsidRPr="000F246A" w:rsidRDefault="008A50A6" w:rsidP="00A3656E">
      <w:pPr>
        <w:tabs>
          <w:tab w:val="left" w:pos="851"/>
          <w:tab w:val="left" w:pos="3297"/>
          <w:tab w:val="left" w:pos="6624"/>
        </w:tabs>
        <w:spacing w:line="288" w:lineRule="auto"/>
      </w:pPr>
      <w:r w:rsidRPr="000F246A">
        <w:rPr>
          <w:b/>
        </w:rPr>
        <w:t xml:space="preserve">Vodovodní </w:t>
      </w:r>
      <w:r w:rsidR="00C361D4" w:rsidRPr="000F246A">
        <w:rPr>
          <w:b/>
        </w:rPr>
        <w:t>nebezpečí</w:t>
      </w:r>
      <w:r w:rsidRPr="000F246A">
        <w:rPr>
          <w:b/>
        </w:rPr>
        <w:t xml:space="preserve"> </w:t>
      </w:r>
      <w:r w:rsidR="00E43747" w:rsidRPr="000F246A">
        <w:t xml:space="preserve">– </w:t>
      </w:r>
      <w:bookmarkStart w:id="0" w:name="_Hlk60297443"/>
      <w:r w:rsidR="00E43747" w:rsidRPr="000F246A">
        <w:t>v rozsahu části (C), čl. 33, VPP UCZ/Maj-P/20</w:t>
      </w:r>
      <w:bookmarkEnd w:id="0"/>
    </w:p>
    <w:p w14:paraId="2969D639" w14:textId="77777777" w:rsidR="00C4484D" w:rsidRPr="000F246A" w:rsidRDefault="00C4484D" w:rsidP="00C4484D">
      <w:pPr>
        <w:spacing w:line="288" w:lineRule="auto"/>
        <w:jc w:val="both"/>
        <w:rPr>
          <w:b/>
          <w:i/>
          <w:u w:val="single"/>
        </w:rPr>
      </w:pPr>
    </w:p>
    <w:p w14:paraId="7C413735" w14:textId="77777777" w:rsidR="00C4484D" w:rsidRPr="000F246A" w:rsidRDefault="00C4484D" w:rsidP="00C4484D">
      <w:pPr>
        <w:spacing w:line="288" w:lineRule="auto"/>
        <w:jc w:val="both"/>
        <w:rPr>
          <w:bCs w:val="0"/>
          <w:i/>
          <w:u w:val="single"/>
        </w:rPr>
      </w:pPr>
      <w:r w:rsidRPr="000F246A">
        <w:rPr>
          <w:bCs w:val="0"/>
          <w:i/>
          <w:u w:val="single"/>
        </w:rPr>
        <w:t>Ztráta vody</w:t>
      </w:r>
    </w:p>
    <w:p w14:paraId="1032BF48" w14:textId="73CBEBFF" w:rsidR="0020542A" w:rsidRDefault="00657FFE" w:rsidP="00074690">
      <w:pPr>
        <w:tabs>
          <w:tab w:val="left" w:pos="705"/>
          <w:tab w:val="left" w:pos="3297"/>
          <w:tab w:val="left" w:pos="6624"/>
        </w:tabs>
        <w:spacing w:line="288" w:lineRule="auto"/>
        <w:jc w:val="both"/>
        <w:rPr>
          <w:i/>
          <w:u w:val="single"/>
        </w:rPr>
      </w:pPr>
      <w:r w:rsidRPr="00657FFE">
        <w:rPr>
          <w:b/>
          <w:i/>
        </w:rPr>
        <w:t>Pojištění se vztahuje i na ztrátu vody v rozsahu VPP UCZ/Maj-P/20, části (C), čl. 43. Toto pojištění se sjednává s limitem pojistného plnění, pro jednu a všechny pojistné události nastalé během pojistného období, ve výši 200.000 Kč se spoluúčastí 1.000 Kč.</w:t>
      </w:r>
    </w:p>
    <w:p w14:paraId="4664251F" w14:textId="14E78053" w:rsidR="00074690" w:rsidRPr="000F246A" w:rsidRDefault="00074690" w:rsidP="00074690">
      <w:pPr>
        <w:tabs>
          <w:tab w:val="left" w:pos="705"/>
          <w:tab w:val="left" w:pos="3297"/>
          <w:tab w:val="left" w:pos="6624"/>
        </w:tabs>
        <w:spacing w:line="288" w:lineRule="auto"/>
        <w:jc w:val="both"/>
        <w:rPr>
          <w:i/>
          <w:u w:val="single"/>
        </w:rPr>
      </w:pPr>
      <w:r w:rsidRPr="000F246A">
        <w:rPr>
          <w:i/>
          <w:u w:val="single"/>
        </w:rPr>
        <w:lastRenderedPageBreak/>
        <w:t>Vodovodní škody – vyhledání poruchy</w:t>
      </w:r>
    </w:p>
    <w:p w14:paraId="3B6460EF" w14:textId="72E90CBA" w:rsidR="0020542A" w:rsidRDefault="00C72B89" w:rsidP="00C72B89">
      <w:pPr>
        <w:tabs>
          <w:tab w:val="left" w:pos="705"/>
          <w:tab w:val="left" w:pos="3297"/>
          <w:tab w:val="left" w:pos="6624"/>
        </w:tabs>
        <w:spacing w:line="288" w:lineRule="auto"/>
        <w:jc w:val="both"/>
        <w:rPr>
          <w:b/>
          <w:bCs w:val="0"/>
          <w:i/>
        </w:rPr>
      </w:pPr>
      <w:r w:rsidRPr="00C72B89">
        <w:rPr>
          <w:b/>
          <w:bCs w:val="0"/>
          <w:i/>
        </w:rPr>
        <w:t>Pro pojištění vodovodních škod se ujednává také krytí škod na vodovodních či kanalizačních potrubí a zařízeních připojených na potrubí (včetně nákladu na odstranění závady a škod na těchto zařízeních v rozsahu definovaném pojistnými podmínkami) způsobených přetlakem páry nebo kapaliny nebo zamrznutím vody ve vodovodním či kanalizačním potrubí a zařízeních připojených na potrubí. Pojištění se vztahuje i na náklady, které byly vynaloženy na vyhledání poruchy, a to s maximálním sublimitem pojistného plnění, pro jednu a všechny pojistné události nastalé během pojistného období, ve výši 100.000 Kč.</w:t>
      </w:r>
    </w:p>
    <w:p w14:paraId="719A3720" w14:textId="77777777" w:rsidR="00C72B89" w:rsidRDefault="00C72B89" w:rsidP="0020542A">
      <w:pPr>
        <w:tabs>
          <w:tab w:val="left" w:pos="705"/>
          <w:tab w:val="left" w:pos="3297"/>
          <w:tab w:val="left" w:pos="6624"/>
        </w:tabs>
        <w:spacing w:line="288" w:lineRule="auto"/>
        <w:rPr>
          <w:i/>
          <w:u w:val="single"/>
        </w:rPr>
      </w:pPr>
    </w:p>
    <w:p w14:paraId="631F2C0E" w14:textId="77777777" w:rsidR="00C72B89" w:rsidRPr="0018045D" w:rsidRDefault="00C72B89" w:rsidP="00C72B89">
      <w:pPr>
        <w:spacing w:line="288" w:lineRule="auto"/>
        <w:jc w:val="both"/>
        <w:rPr>
          <w:i/>
        </w:rPr>
      </w:pPr>
      <w:r w:rsidRPr="0018045D">
        <w:rPr>
          <w:i/>
        </w:rPr>
        <w:t>1. Soubor vlastních</w:t>
      </w:r>
      <w:r>
        <w:rPr>
          <w:i/>
        </w:rPr>
        <w:t xml:space="preserve"> a cizích</w:t>
      </w:r>
      <w:r w:rsidRPr="0018045D">
        <w:rPr>
          <w:i/>
        </w:rPr>
        <w:t xml:space="preserve"> budov</w:t>
      </w:r>
      <w:r>
        <w:rPr>
          <w:i/>
        </w:rPr>
        <w:t xml:space="preserve"> a ostatních staveb vč. stavebních součástí a příslušenství</w:t>
      </w:r>
    </w:p>
    <w:p w14:paraId="3DEA0B79" w14:textId="77777777" w:rsidR="00C72B89" w:rsidRPr="0018045D" w:rsidRDefault="00C72B89" w:rsidP="00C72B89">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56C6FA7F" w14:textId="77777777" w:rsidR="00C72B89" w:rsidRPr="00707E8F" w:rsidRDefault="00C72B89" w:rsidP="00C72B89">
      <w:pPr>
        <w:pStyle w:val="Pedmtkomente"/>
        <w:tabs>
          <w:tab w:val="left" w:pos="705"/>
          <w:tab w:val="left" w:pos="3297"/>
          <w:tab w:val="left" w:pos="6624"/>
        </w:tabs>
        <w:spacing w:line="288" w:lineRule="auto"/>
        <w:rPr>
          <w:b w:val="0"/>
          <w:sz w:val="22"/>
          <w:szCs w:val="22"/>
        </w:rPr>
      </w:pPr>
      <w:r>
        <w:rPr>
          <w:b w:val="0"/>
          <w:sz w:val="22"/>
          <w:szCs w:val="22"/>
        </w:rPr>
        <w:t>130.000.000,-</w:t>
      </w:r>
      <w:r w:rsidRPr="0018045D">
        <w:rPr>
          <w:b w:val="0"/>
          <w:sz w:val="22"/>
          <w:szCs w:val="22"/>
        </w:rPr>
        <w:tab/>
      </w:r>
      <w:r w:rsidRPr="00707E8F">
        <w:rPr>
          <w:b w:val="0"/>
          <w:sz w:val="22"/>
          <w:szCs w:val="22"/>
        </w:rPr>
        <w:t>nová cena</w:t>
      </w:r>
      <w:r>
        <w:rPr>
          <w:b w:val="0"/>
          <w:sz w:val="22"/>
          <w:szCs w:val="22"/>
        </w:rPr>
        <w:tab/>
        <w:t>1.000,-</w:t>
      </w:r>
    </w:p>
    <w:p w14:paraId="2A84B64D" w14:textId="77777777" w:rsidR="00C72B89" w:rsidRPr="0018045D" w:rsidRDefault="00C72B89" w:rsidP="00C72B89">
      <w:pPr>
        <w:pStyle w:val="Pedmtkomente"/>
        <w:tabs>
          <w:tab w:val="left" w:pos="705"/>
          <w:tab w:val="left" w:pos="3297"/>
          <w:tab w:val="left" w:pos="6624"/>
        </w:tabs>
        <w:spacing w:line="288" w:lineRule="auto"/>
        <w:rPr>
          <w:b w:val="0"/>
          <w:sz w:val="22"/>
          <w:szCs w:val="22"/>
        </w:rPr>
      </w:pPr>
    </w:p>
    <w:p w14:paraId="40526B7C" w14:textId="77777777" w:rsidR="00C72B89" w:rsidRDefault="00C72B89" w:rsidP="00C72B89">
      <w:pPr>
        <w:tabs>
          <w:tab w:val="left" w:pos="705"/>
          <w:tab w:val="left" w:pos="3297"/>
          <w:tab w:val="left" w:pos="6624"/>
        </w:tabs>
        <w:spacing w:line="288" w:lineRule="auto"/>
      </w:pPr>
      <w:r>
        <w:rPr>
          <w:i/>
        </w:rPr>
        <w:t>2</w:t>
      </w:r>
      <w:r w:rsidRPr="0018045D">
        <w:rPr>
          <w:i/>
        </w:rPr>
        <w:t xml:space="preserve">. Soubor </w:t>
      </w:r>
      <w:r>
        <w:rPr>
          <w:i/>
        </w:rPr>
        <w:t>vlastních věcí movitých a cizích věcí movitých užívaných</w:t>
      </w:r>
      <w:r w:rsidRPr="0018045D">
        <w:t xml:space="preserve"> </w:t>
      </w:r>
    </w:p>
    <w:p w14:paraId="34F240C6" w14:textId="77777777" w:rsidR="00C72B89" w:rsidRPr="0018045D" w:rsidRDefault="00C72B89" w:rsidP="00C72B89">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4CABC5C5" w14:textId="77777777" w:rsidR="00C72B89" w:rsidRPr="00707E8F" w:rsidRDefault="00C72B89" w:rsidP="00C72B89">
      <w:pPr>
        <w:tabs>
          <w:tab w:val="left" w:pos="705"/>
          <w:tab w:val="left" w:pos="3297"/>
          <w:tab w:val="left" w:pos="6624"/>
        </w:tabs>
        <w:spacing w:line="288" w:lineRule="auto"/>
        <w:rPr>
          <w:bCs w:val="0"/>
        </w:rPr>
      </w:pPr>
      <w:r>
        <w:t>11.500.000,-</w:t>
      </w:r>
      <w:r w:rsidRPr="0018045D">
        <w:tab/>
      </w:r>
      <w:r w:rsidRPr="00707E8F">
        <w:rPr>
          <w:bCs w:val="0"/>
        </w:rPr>
        <w:t>nová cena</w:t>
      </w:r>
      <w:r>
        <w:rPr>
          <w:bCs w:val="0"/>
        </w:rPr>
        <w:tab/>
        <w:t>1.000,-</w:t>
      </w:r>
    </w:p>
    <w:p w14:paraId="74CEE83C" w14:textId="77777777" w:rsidR="00C72B89" w:rsidRPr="0018045D" w:rsidRDefault="00C72B89" w:rsidP="00C72B89">
      <w:pPr>
        <w:spacing w:line="288" w:lineRule="auto"/>
      </w:pPr>
    </w:p>
    <w:p w14:paraId="40B0458D" w14:textId="77777777" w:rsidR="00C72B89" w:rsidRPr="0018045D" w:rsidRDefault="00C72B89" w:rsidP="00C72B89">
      <w:pPr>
        <w:pStyle w:val="Pedmtkomente"/>
        <w:tabs>
          <w:tab w:val="left" w:pos="705"/>
          <w:tab w:val="left" w:pos="3297"/>
          <w:tab w:val="left" w:pos="6624"/>
        </w:tabs>
        <w:spacing w:line="288" w:lineRule="auto"/>
        <w:rPr>
          <w:b w:val="0"/>
          <w:i/>
          <w:sz w:val="22"/>
          <w:szCs w:val="22"/>
        </w:rPr>
      </w:pPr>
      <w:r>
        <w:rPr>
          <w:b w:val="0"/>
          <w:i/>
          <w:sz w:val="22"/>
          <w:szCs w:val="22"/>
        </w:rPr>
        <w:t>3</w:t>
      </w:r>
      <w:r w:rsidRPr="0018045D">
        <w:rPr>
          <w:b w:val="0"/>
          <w:i/>
          <w:sz w:val="22"/>
          <w:szCs w:val="22"/>
        </w:rPr>
        <w:t>. Soubor vlastních</w:t>
      </w:r>
      <w:r>
        <w:rPr>
          <w:b w:val="0"/>
          <w:i/>
          <w:sz w:val="22"/>
          <w:szCs w:val="22"/>
        </w:rPr>
        <w:t xml:space="preserve"> a cizích</w:t>
      </w:r>
      <w:r w:rsidRPr="0018045D">
        <w:rPr>
          <w:b w:val="0"/>
          <w:i/>
          <w:sz w:val="22"/>
          <w:szCs w:val="22"/>
        </w:rPr>
        <w:t xml:space="preserve"> zásob</w:t>
      </w:r>
    </w:p>
    <w:p w14:paraId="45690086" w14:textId="77777777" w:rsidR="00C72B89" w:rsidRPr="0018045D" w:rsidRDefault="00C72B89" w:rsidP="00C72B89">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6845E766" w14:textId="77777777" w:rsidR="00C72B89" w:rsidRPr="0018045D" w:rsidRDefault="00C72B89" w:rsidP="00C72B89">
      <w:pPr>
        <w:pStyle w:val="Pedmtkomente"/>
        <w:tabs>
          <w:tab w:val="left" w:pos="705"/>
          <w:tab w:val="left" w:pos="3297"/>
          <w:tab w:val="left" w:pos="6624"/>
        </w:tabs>
        <w:spacing w:line="288" w:lineRule="auto"/>
        <w:rPr>
          <w:b w:val="0"/>
          <w:sz w:val="22"/>
          <w:szCs w:val="22"/>
        </w:rPr>
      </w:pPr>
      <w:r>
        <w:rPr>
          <w:b w:val="0"/>
          <w:sz w:val="22"/>
          <w:szCs w:val="22"/>
        </w:rPr>
        <w:t>100.000,-</w:t>
      </w:r>
      <w:r w:rsidRPr="0018045D">
        <w:rPr>
          <w:b w:val="0"/>
          <w:sz w:val="22"/>
          <w:szCs w:val="22"/>
        </w:rPr>
        <w:tab/>
      </w:r>
      <w:r>
        <w:rPr>
          <w:b w:val="0"/>
          <w:sz w:val="22"/>
          <w:szCs w:val="22"/>
        </w:rPr>
        <w:t>nová cena</w:t>
      </w:r>
      <w:r>
        <w:rPr>
          <w:b w:val="0"/>
          <w:sz w:val="22"/>
          <w:szCs w:val="22"/>
        </w:rPr>
        <w:tab/>
        <w:t>1.000,-</w:t>
      </w:r>
    </w:p>
    <w:p w14:paraId="5CCB2246" w14:textId="77777777" w:rsidR="00C72B89" w:rsidRPr="0018045D" w:rsidRDefault="00C72B89" w:rsidP="00C72B89">
      <w:pPr>
        <w:spacing w:line="288" w:lineRule="auto"/>
      </w:pPr>
    </w:p>
    <w:p w14:paraId="77EEB8AF" w14:textId="136FA68F" w:rsidR="00C72B89" w:rsidRPr="0018045D" w:rsidRDefault="00C72B89" w:rsidP="00C72B89">
      <w:pPr>
        <w:pStyle w:val="Pedmtkomente"/>
        <w:tabs>
          <w:tab w:val="left" w:pos="705"/>
          <w:tab w:val="left" w:pos="3297"/>
          <w:tab w:val="left" w:pos="6624"/>
        </w:tabs>
        <w:spacing w:line="288" w:lineRule="auto"/>
        <w:rPr>
          <w:b w:val="0"/>
          <w:i/>
          <w:sz w:val="22"/>
          <w:szCs w:val="22"/>
        </w:rPr>
      </w:pPr>
      <w:r>
        <w:rPr>
          <w:b w:val="0"/>
          <w:i/>
          <w:sz w:val="22"/>
          <w:szCs w:val="22"/>
        </w:rPr>
        <w:t>4</w:t>
      </w:r>
      <w:r w:rsidRPr="0018045D">
        <w:rPr>
          <w:b w:val="0"/>
          <w:i/>
          <w:sz w:val="22"/>
          <w:szCs w:val="22"/>
        </w:rPr>
        <w:t xml:space="preserve">. </w:t>
      </w:r>
      <w:r w:rsidR="008B3233" w:rsidRPr="008B3233">
        <w:rPr>
          <w:b w:val="0"/>
          <w:i/>
          <w:sz w:val="22"/>
          <w:szCs w:val="22"/>
        </w:rPr>
        <w:t>Soubor cenností a peněz v bezpečnostní skříňce</w:t>
      </w:r>
      <w:r w:rsidR="008B3233">
        <w:rPr>
          <w:b w:val="0"/>
          <w:i/>
          <w:sz w:val="22"/>
          <w:szCs w:val="22"/>
        </w:rPr>
        <w:t xml:space="preserve"> </w:t>
      </w:r>
      <w:r w:rsidRPr="0018045D">
        <w:rPr>
          <w:b w:val="0"/>
          <w:i/>
          <w:sz w:val="22"/>
          <w:szCs w:val="22"/>
        </w:rPr>
        <w:t>– pojištění se sjednává na 1. riziko</w:t>
      </w:r>
    </w:p>
    <w:p w14:paraId="1C3008F0" w14:textId="77777777" w:rsidR="00C72B89" w:rsidRPr="0018045D" w:rsidRDefault="00C72B89" w:rsidP="00C72B89">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79D3A04C" w14:textId="77777777" w:rsidR="00C72B89" w:rsidRDefault="00C72B89" w:rsidP="00C72B89">
      <w:pPr>
        <w:pStyle w:val="Pedmtkomente"/>
        <w:tabs>
          <w:tab w:val="left" w:pos="705"/>
          <w:tab w:val="left" w:pos="3297"/>
          <w:tab w:val="left" w:pos="6624"/>
        </w:tabs>
        <w:spacing w:line="288" w:lineRule="auto"/>
        <w:rPr>
          <w:b w:val="0"/>
          <w:sz w:val="22"/>
          <w:szCs w:val="22"/>
        </w:rPr>
      </w:pPr>
      <w:r>
        <w:rPr>
          <w:b w:val="0"/>
          <w:sz w:val="22"/>
          <w:szCs w:val="22"/>
        </w:rPr>
        <w:t>50.000,-</w:t>
      </w:r>
      <w:r w:rsidRPr="0018045D">
        <w:rPr>
          <w:b w:val="0"/>
          <w:sz w:val="22"/>
          <w:szCs w:val="22"/>
        </w:rPr>
        <w:tab/>
      </w:r>
      <w:r>
        <w:rPr>
          <w:b w:val="0"/>
          <w:sz w:val="22"/>
          <w:szCs w:val="22"/>
        </w:rPr>
        <w:t>obvyklá cena</w:t>
      </w:r>
      <w:r>
        <w:rPr>
          <w:b w:val="0"/>
          <w:sz w:val="22"/>
          <w:szCs w:val="22"/>
        </w:rPr>
        <w:tab/>
        <w:t>1.000,-</w:t>
      </w:r>
    </w:p>
    <w:p w14:paraId="4AA08752" w14:textId="77777777" w:rsidR="00015517" w:rsidRPr="000F246A" w:rsidRDefault="00015517" w:rsidP="0018045D">
      <w:pPr>
        <w:pStyle w:val="Pedmtkomente"/>
        <w:tabs>
          <w:tab w:val="left" w:pos="705"/>
          <w:tab w:val="left" w:pos="3297"/>
          <w:tab w:val="left" w:pos="6624"/>
        </w:tabs>
        <w:spacing w:line="288" w:lineRule="auto"/>
        <w:rPr>
          <w:b w:val="0"/>
          <w:sz w:val="22"/>
          <w:szCs w:val="22"/>
        </w:rPr>
      </w:pPr>
    </w:p>
    <w:p w14:paraId="0B7423D8" w14:textId="77777777" w:rsidR="007559A2" w:rsidRPr="000F246A" w:rsidRDefault="007559A2" w:rsidP="0018045D">
      <w:pPr>
        <w:pStyle w:val="Pedmtkomente"/>
        <w:tabs>
          <w:tab w:val="left" w:pos="705"/>
          <w:tab w:val="left" w:pos="3297"/>
          <w:tab w:val="left" w:pos="6624"/>
        </w:tabs>
        <w:spacing w:line="288" w:lineRule="auto"/>
        <w:jc w:val="both"/>
        <w:rPr>
          <w:b w:val="0"/>
          <w:sz w:val="22"/>
          <w:szCs w:val="22"/>
        </w:rPr>
      </w:pPr>
    </w:p>
    <w:p w14:paraId="018FBACA" w14:textId="6AF1780A" w:rsidR="0063344D" w:rsidRPr="000F246A" w:rsidRDefault="00707C40" w:rsidP="00707C40">
      <w:pPr>
        <w:pStyle w:val="Pedmtkomente"/>
        <w:tabs>
          <w:tab w:val="left" w:pos="705"/>
          <w:tab w:val="left" w:pos="3297"/>
          <w:tab w:val="left" w:pos="6624"/>
        </w:tabs>
        <w:spacing w:line="288" w:lineRule="auto"/>
        <w:jc w:val="both"/>
        <w:rPr>
          <w:b w:val="0"/>
          <w:sz w:val="22"/>
          <w:szCs w:val="22"/>
        </w:rPr>
      </w:pPr>
      <w:r w:rsidRPr="000F246A">
        <w:rPr>
          <w:b w:val="0"/>
          <w:sz w:val="22"/>
          <w:szCs w:val="22"/>
        </w:rPr>
        <w:t xml:space="preserve">Pro pojištění vodovodních </w:t>
      </w:r>
      <w:r w:rsidR="00292DDD" w:rsidRPr="000F246A">
        <w:rPr>
          <w:b w:val="0"/>
          <w:sz w:val="22"/>
          <w:szCs w:val="22"/>
        </w:rPr>
        <w:t>nebezpečí</w:t>
      </w:r>
      <w:r w:rsidRPr="000F246A">
        <w:rPr>
          <w:b w:val="0"/>
          <w:sz w:val="22"/>
          <w:szCs w:val="22"/>
        </w:rPr>
        <w:t xml:space="preserve"> </w:t>
      </w:r>
      <w:r w:rsidR="00E43747" w:rsidRPr="000F246A">
        <w:rPr>
          <w:b w:val="0"/>
          <w:sz w:val="22"/>
          <w:szCs w:val="22"/>
        </w:rPr>
        <w:t xml:space="preserve">v rozsahu části (C), čl. 33, VPP UCZ/Maj-P/20 </w:t>
      </w:r>
      <w:r w:rsidRPr="000F246A">
        <w:rPr>
          <w:b w:val="0"/>
          <w:sz w:val="22"/>
          <w:szCs w:val="22"/>
        </w:rPr>
        <w:t xml:space="preserve">se sjednává maximální limit pojistného plnění, pro jednu a všechny pojistné události nastalé během jednoho pojistného období, ve výši </w:t>
      </w:r>
      <w:r w:rsidR="00C72B89">
        <w:rPr>
          <w:bCs w:val="0"/>
          <w:sz w:val="22"/>
          <w:szCs w:val="22"/>
        </w:rPr>
        <w:t xml:space="preserve">10.000.000 </w:t>
      </w:r>
      <w:r w:rsidRPr="000F246A">
        <w:rPr>
          <w:sz w:val="22"/>
          <w:szCs w:val="22"/>
        </w:rPr>
        <w:t>Kč</w:t>
      </w:r>
      <w:r w:rsidRPr="000F246A">
        <w:rPr>
          <w:b w:val="0"/>
          <w:sz w:val="22"/>
          <w:szCs w:val="22"/>
        </w:rPr>
        <w:t>.</w:t>
      </w:r>
    </w:p>
    <w:p w14:paraId="4035E1AF" w14:textId="77777777" w:rsidR="00C72B89" w:rsidRPr="000F246A" w:rsidRDefault="00C72B89" w:rsidP="00C72B89">
      <w:pPr>
        <w:pStyle w:val="Textkomente"/>
        <w:spacing w:line="288" w:lineRule="auto"/>
        <w:jc w:val="both"/>
        <w:rPr>
          <w:sz w:val="22"/>
          <w:szCs w:val="22"/>
        </w:rPr>
      </w:pPr>
      <w:r w:rsidRPr="000F246A">
        <w:rPr>
          <w:sz w:val="22"/>
          <w:szCs w:val="22"/>
        </w:rPr>
        <w:t>Předměty pojištění uvedené pod položka</w:t>
      </w:r>
      <w:r w:rsidRPr="00E16F3F">
        <w:rPr>
          <w:sz w:val="22"/>
          <w:szCs w:val="22"/>
        </w:rPr>
        <w:t xml:space="preserve">mi </w:t>
      </w:r>
      <w:r w:rsidRPr="00E16F3F">
        <w:rPr>
          <w:b/>
          <w:sz w:val="22"/>
          <w:szCs w:val="22"/>
        </w:rPr>
        <w:t>3 a 4</w:t>
      </w:r>
      <w:r w:rsidRPr="00E16F3F">
        <w:rPr>
          <w:sz w:val="22"/>
          <w:szCs w:val="22"/>
        </w:rPr>
        <w:t xml:space="preserve"> jsou</w:t>
      </w:r>
      <w:r w:rsidRPr="000F246A">
        <w:rPr>
          <w:sz w:val="22"/>
          <w:szCs w:val="22"/>
        </w:rPr>
        <w:t xml:space="preserve"> </w:t>
      </w:r>
      <w:r w:rsidRPr="000F246A">
        <w:rPr>
          <w:b/>
          <w:sz w:val="22"/>
          <w:szCs w:val="22"/>
          <w:u w:val="single"/>
        </w:rPr>
        <w:t>v rámci</w:t>
      </w:r>
      <w:r w:rsidRPr="000F246A">
        <w:rPr>
          <w:sz w:val="22"/>
          <w:szCs w:val="22"/>
        </w:rPr>
        <w:t xml:space="preserve"> sjednaného maximálního limitu pojistného plnění pojištěny pouze do výše uvedených pojistných částek.</w:t>
      </w:r>
    </w:p>
    <w:p w14:paraId="15CEC596" w14:textId="77777777" w:rsidR="008A50A6" w:rsidRPr="000F246A" w:rsidRDefault="008A50A6" w:rsidP="0018045D">
      <w:pPr>
        <w:pStyle w:val="Pedmtkomente"/>
        <w:tabs>
          <w:tab w:val="left" w:pos="705"/>
          <w:tab w:val="left" w:pos="3297"/>
          <w:tab w:val="left" w:pos="6624"/>
        </w:tabs>
        <w:spacing w:line="288" w:lineRule="auto"/>
        <w:rPr>
          <w:b w:val="0"/>
          <w:sz w:val="22"/>
          <w:szCs w:val="22"/>
        </w:rPr>
      </w:pPr>
      <w:r w:rsidRPr="000F246A">
        <w:rPr>
          <w:b w:val="0"/>
          <w:sz w:val="22"/>
          <w:szCs w:val="22"/>
        </w:rPr>
        <w:t>-----------------------------------------------------------------------------------------------------------------------------------------</w:t>
      </w:r>
    </w:p>
    <w:p w14:paraId="387EBA53" w14:textId="77777777" w:rsidR="00423134" w:rsidRPr="000F246A" w:rsidRDefault="00423134" w:rsidP="0018045D">
      <w:pPr>
        <w:tabs>
          <w:tab w:val="left" w:pos="851"/>
          <w:tab w:val="left" w:pos="3297"/>
          <w:tab w:val="left" w:pos="6624"/>
        </w:tabs>
        <w:spacing w:line="288" w:lineRule="auto"/>
        <w:rPr>
          <w:b/>
        </w:rPr>
      </w:pPr>
    </w:p>
    <w:p w14:paraId="4061E962" w14:textId="77777777" w:rsidR="005645CC" w:rsidRDefault="005645CC">
      <w:pPr>
        <w:rPr>
          <w:b/>
        </w:rPr>
      </w:pPr>
      <w:r>
        <w:br w:type="page"/>
      </w:r>
    </w:p>
    <w:p w14:paraId="4FC52519" w14:textId="54FB1BAF" w:rsidR="008A50A6" w:rsidRPr="000F246A" w:rsidRDefault="00525ADE" w:rsidP="006F1CF4">
      <w:pPr>
        <w:pStyle w:val="Pedmtkomente"/>
        <w:tabs>
          <w:tab w:val="left" w:pos="993"/>
          <w:tab w:val="left" w:pos="3297"/>
          <w:tab w:val="left" w:pos="6624"/>
        </w:tabs>
        <w:spacing w:line="288" w:lineRule="auto"/>
        <w:jc w:val="both"/>
        <w:rPr>
          <w:b w:val="0"/>
          <w:sz w:val="22"/>
          <w:szCs w:val="22"/>
        </w:rPr>
      </w:pPr>
      <w:r w:rsidRPr="000F246A">
        <w:rPr>
          <w:sz w:val="22"/>
          <w:szCs w:val="22"/>
        </w:rPr>
        <w:lastRenderedPageBreak/>
        <w:t>Odcizení</w:t>
      </w:r>
      <w:r w:rsidR="00D16D57" w:rsidRPr="000F246A">
        <w:rPr>
          <w:b w:val="0"/>
          <w:sz w:val="22"/>
          <w:szCs w:val="22"/>
        </w:rPr>
        <w:t xml:space="preserve"> </w:t>
      </w:r>
      <w:r w:rsidRPr="000F246A">
        <w:rPr>
          <w:b w:val="0"/>
          <w:bCs w:val="0"/>
          <w:sz w:val="22"/>
          <w:szCs w:val="22"/>
        </w:rPr>
        <w:t>– v rozsahu části (C), čl. 34, VPP UCZ/Maj-P/20 a části (C), čl. 35, VPP UCZ/Maj-P/20 (LIM/20)</w:t>
      </w:r>
    </w:p>
    <w:p w14:paraId="190C403D" w14:textId="77777777" w:rsidR="000945FF" w:rsidRPr="000F246A" w:rsidRDefault="000945FF" w:rsidP="000945FF">
      <w:pPr>
        <w:spacing w:line="288" w:lineRule="auto"/>
        <w:jc w:val="both"/>
        <w:rPr>
          <w:b/>
          <w:i/>
        </w:rPr>
      </w:pPr>
    </w:p>
    <w:p w14:paraId="583EBF0E" w14:textId="39B5A1A5" w:rsidR="00533A9D" w:rsidRPr="000F246A" w:rsidRDefault="00533A9D" w:rsidP="006F1CF4">
      <w:pPr>
        <w:tabs>
          <w:tab w:val="left" w:pos="705"/>
          <w:tab w:val="left" w:pos="3297"/>
          <w:tab w:val="left" w:pos="6624"/>
        </w:tabs>
        <w:spacing w:line="288" w:lineRule="auto"/>
        <w:jc w:val="both"/>
        <w:rPr>
          <w:i/>
        </w:rPr>
      </w:pPr>
      <w:r w:rsidRPr="000F246A">
        <w:rPr>
          <w:i/>
        </w:rPr>
        <w:t xml:space="preserve">1. </w:t>
      </w:r>
      <w:r w:rsidR="00E01364" w:rsidRPr="00E01364">
        <w:rPr>
          <w:i/>
        </w:rPr>
        <w:t>Stavební součásti a příslušenství budovy a ostatní stavby vč. hasicích přístrojů, hadic a proudnic</w:t>
      </w:r>
      <w:r w:rsidR="00E01364">
        <w:rPr>
          <w:i/>
        </w:rPr>
        <w:t xml:space="preserve"> </w:t>
      </w:r>
      <w:r w:rsidRPr="000F246A">
        <w:rPr>
          <w:i/>
        </w:rPr>
        <w:t>– pojištění se sjednává na 1. riziko</w:t>
      </w:r>
    </w:p>
    <w:p w14:paraId="7A346A61" w14:textId="77777777" w:rsidR="00533A9D" w:rsidRPr="000F246A" w:rsidRDefault="00533A9D" w:rsidP="006F1CF4">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47E1F377" w14:textId="333A1177" w:rsidR="00533A9D" w:rsidRPr="000F246A" w:rsidRDefault="008B3233" w:rsidP="00D16D57">
      <w:pPr>
        <w:pStyle w:val="Pedmtkomente"/>
        <w:tabs>
          <w:tab w:val="left" w:pos="705"/>
          <w:tab w:val="left" w:pos="3297"/>
          <w:tab w:val="left" w:pos="6624"/>
        </w:tabs>
        <w:spacing w:line="288" w:lineRule="auto"/>
        <w:rPr>
          <w:b w:val="0"/>
          <w:sz w:val="22"/>
          <w:szCs w:val="22"/>
        </w:rPr>
      </w:pPr>
      <w:r>
        <w:rPr>
          <w:b w:val="0"/>
          <w:sz w:val="22"/>
          <w:szCs w:val="22"/>
        </w:rPr>
        <w:t>150.000,-</w:t>
      </w:r>
      <w:r w:rsidR="00533A9D" w:rsidRPr="000F246A">
        <w:rPr>
          <w:b w:val="0"/>
          <w:sz w:val="22"/>
          <w:szCs w:val="22"/>
        </w:rPr>
        <w:tab/>
        <w:t>nová cena</w:t>
      </w:r>
      <w:r>
        <w:rPr>
          <w:b w:val="0"/>
          <w:sz w:val="22"/>
          <w:szCs w:val="22"/>
        </w:rPr>
        <w:tab/>
        <w:t>1.000,-</w:t>
      </w:r>
    </w:p>
    <w:p w14:paraId="4245E92F" w14:textId="77777777" w:rsidR="00D16D57" w:rsidRPr="000F246A" w:rsidRDefault="00D16D57" w:rsidP="00D16D57">
      <w:pPr>
        <w:tabs>
          <w:tab w:val="left" w:pos="705"/>
          <w:tab w:val="left" w:pos="3297"/>
          <w:tab w:val="left" w:pos="6624"/>
        </w:tabs>
        <w:spacing w:line="288" w:lineRule="auto"/>
        <w:jc w:val="both"/>
      </w:pPr>
    </w:p>
    <w:p w14:paraId="7CCA422F" w14:textId="0B9C5FE1" w:rsidR="00FA4CDB" w:rsidRPr="000F246A" w:rsidRDefault="00FA4CDB" w:rsidP="00FA4CDB">
      <w:pPr>
        <w:tabs>
          <w:tab w:val="left" w:pos="705"/>
          <w:tab w:val="left" w:pos="3297"/>
          <w:tab w:val="left" w:pos="6624"/>
        </w:tabs>
        <w:spacing w:line="288" w:lineRule="auto"/>
        <w:jc w:val="both"/>
        <w:rPr>
          <w:i/>
        </w:rPr>
      </w:pPr>
      <w:r w:rsidRPr="000F246A">
        <w:rPr>
          <w:i/>
        </w:rPr>
        <w:t xml:space="preserve">2. </w:t>
      </w:r>
      <w:r w:rsidR="008B3233" w:rsidRPr="008B3233">
        <w:rPr>
          <w:i/>
        </w:rPr>
        <w:t>Soubor vlastních věcí movitých a cizích věcí movitých užívaných a Soubor vlastních a cizích zásob – pojištění se sjednává na 1. riziko</w:t>
      </w:r>
    </w:p>
    <w:p w14:paraId="7659F83C" w14:textId="77777777" w:rsidR="00FA4CDB" w:rsidRPr="000F246A" w:rsidRDefault="00FA4CDB" w:rsidP="00FA4CDB">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74951D0A" w14:textId="40DC5795" w:rsidR="00FA4CDB" w:rsidRPr="000F246A" w:rsidRDefault="008B3233" w:rsidP="00FA4CDB">
      <w:pPr>
        <w:pStyle w:val="Pedmtkomente"/>
        <w:tabs>
          <w:tab w:val="left" w:pos="705"/>
          <w:tab w:val="left" w:pos="3297"/>
          <w:tab w:val="left" w:pos="6624"/>
        </w:tabs>
        <w:spacing w:line="288" w:lineRule="auto"/>
        <w:rPr>
          <w:b w:val="0"/>
          <w:sz w:val="22"/>
          <w:szCs w:val="22"/>
        </w:rPr>
      </w:pPr>
      <w:r>
        <w:rPr>
          <w:b w:val="0"/>
          <w:sz w:val="22"/>
          <w:szCs w:val="22"/>
        </w:rPr>
        <w:t>300.000,-</w:t>
      </w:r>
      <w:r w:rsidR="00FA4CDB" w:rsidRPr="000F246A">
        <w:rPr>
          <w:b w:val="0"/>
          <w:sz w:val="22"/>
          <w:szCs w:val="22"/>
        </w:rPr>
        <w:tab/>
        <w:t>nová cena</w:t>
      </w:r>
      <w:r>
        <w:rPr>
          <w:b w:val="0"/>
          <w:sz w:val="22"/>
          <w:szCs w:val="22"/>
        </w:rPr>
        <w:tab/>
        <w:t>1.000,-</w:t>
      </w:r>
    </w:p>
    <w:p w14:paraId="17880398" w14:textId="77777777" w:rsidR="00FA4CDB" w:rsidRPr="000F246A" w:rsidRDefault="00FA4CDB" w:rsidP="00FA4CDB">
      <w:pPr>
        <w:spacing w:line="288" w:lineRule="auto"/>
      </w:pPr>
    </w:p>
    <w:p w14:paraId="57FE948A" w14:textId="6D64CE3A" w:rsidR="00FA4CDB" w:rsidRPr="000F246A" w:rsidRDefault="00FA4CDB" w:rsidP="00FA4CDB">
      <w:pPr>
        <w:tabs>
          <w:tab w:val="left" w:pos="705"/>
          <w:tab w:val="left" w:pos="3297"/>
          <w:tab w:val="left" w:pos="6624"/>
        </w:tabs>
        <w:spacing w:line="288" w:lineRule="auto"/>
        <w:rPr>
          <w:i/>
        </w:rPr>
      </w:pPr>
      <w:r w:rsidRPr="000F246A">
        <w:rPr>
          <w:i/>
        </w:rPr>
        <w:t xml:space="preserve">3. </w:t>
      </w:r>
      <w:r w:rsidR="008B3233" w:rsidRPr="008B3233">
        <w:rPr>
          <w:i/>
        </w:rPr>
        <w:t>Soubor cenností a peněz v bezpečnostní skříňce</w:t>
      </w:r>
      <w:r w:rsidRPr="000F246A">
        <w:rPr>
          <w:i/>
        </w:rPr>
        <w:t>– pojištění se sjednává na 1. riziko</w:t>
      </w:r>
    </w:p>
    <w:p w14:paraId="5C95666C" w14:textId="77777777" w:rsidR="00FA4CDB" w:rsidRPr="000F246A" w:rsidRDefault="00FA4CDB" w:rsidP="00FA4CDB">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6A871379" w14:textId="400E865B" w:rsidR="00FA4CDB" w:rsidRPr="000F246A" w:rsidRDefault="008B3233" w:rsidP="00FA4CDB">
      <w:pPr>
        <w:tabs>
          <w:tab w:val="left" w:pos="705"/>
          <w:tab w:val="left" w:pos="3297"/>
          <w:tab w:val="left" w:pos="6624"/>
        </w:tabs>
        <w:spacing w:line="288" w:lineRule="auto"/>
        <w:rPr>
          <w:bCs w:val="0"/>
        </w:rPr>
      </w:pPr>
      <w:r>
        <w:t>50.000,-</w:t>
      </w:r>
      <w:r w:rsidR="00FA4CDB" w:rsidRPr="000F246A">
        <w:tab/>
      </w:r>
      <w:r>
        <w:rPr>
          <w:bCs w:val="0"/>
        </w:rPr>
        <w:t>obvyklá</w:t>
      </w:r>
      <w:r w:rsidR="00FA4CDB" w:rsidRPr="000F246A">
        <w:rPr>
          <w:bCs w:val="0"/>
        </w:rPr>
        <w:t xml:space="preserve"> cena</w:t>
      </w:r>
      <w:r>
        <w:rPr>
          <w:bCs w:val="0"/>
        </w:rPr>
        <w:tab/>
        <w:t>1.000,-</w:t>
      </w:r>
    </w:p>
    <w:p w14:paraId="56AD64BC" w14:textId="77777777" w:rsidR="008A50A6" w:rsidRPr="000F246A" w:rsidRDefault="008A50A6" w:rsidP="00BB5756">
      <w:pPr>
        <w:pStyle w:val="Pedmtkomente"/>
        <w:tabs>
          <w:tab w:val="left" w:pos="705"/>
          <w:tab w:val="left" w:pos="3297"/>
          <w:tab w:val="left" w:pos="6624"/>
        </w:tabs>
        <w:spacing w:line="288" w:lineRule="auto"/>
        <w:rPr>
          <w:b w:val="0"/>
          <w:sz w:val="22"/>
          <w:szCs w:val="22"/>
        </w:rPr>
      </w:pPr>
      <w:r w:rsidRPr="000F246A">
        <w:rPr>
          <w:b w:val="0"/>
          <w:sz w:val="22"/>
          <w:szCs w:val="22"/>
        </w:rPr>
        <w:t>-----------------------------------------------------------------------------------------------------------------------------------------</w:t>
      </w:r>
      <w:r w:rsidR="0061540B" w:rsidRPr="000F246A">
        <w:rPr>
          <w:b w:val="0"/>
          <w:sz w:val="22"/>
          <w:szCs w:val="22"/>
        </w:rPr>
        <w:t>--</w:t>
      </w:r>
    </w:p>
    <w:p w14:paraId="54FE70FD" w14:textId="77777777" w:rsidR="00C23754" w:rsidRPr="000F246A" w:rsidRDefault="00C23754" w:rsidP="00C23754"/>
    <w:p w14:paraId="459EECDE" w14:textId="374F3B65" w:rsidR="008A50A6" w:rsidRPr="000F246A" w:rsidRDefault="008A50A6" w:rsidP="00CF4F00">
      <w:pPr>
        <w:tabs>
          <w:tab w:val="left" w:pos="851"/>
          <w:tab w:val="left" w:pos="3297"/>
          <w:tab w:val="left" w:pos="6624"/>
        </w:tabs>
        <w:spacing w:line="288" w:lineRule="auto"/>
      </w:pPr>
      <w:r w:rsidRPr="000F246A">
        <w:rPr>
          <w:b/>
        </w:rPr>
        <w:t>Vandalismus</w:t>
      </w:r>
      <w:r w:rsidRPr="000F246A">
        <w:t xml:space="preserve"> </w:t>
      </w:r>
      <w:r w:rsidR="00CF4F00" w:rsidRPr="000F246A">
        <w:t>– v rozsahu části (C), čl. 40, VPP UCZ/Maj-P/20</w:t>
      </w:r>
    </w:p>
    <w:p w14:paraId="3EE36A8C" w14:textId="77777777" w:rsidR="00CF4F00" w:rsidRPr="000F246A" w:rsidRDefault="00CF4F00" w:rsidP="00CF4F00">
      <w:pPr>
        <w:tabs>
          <w:tab w:val="left" w:pos="851"/>
          <w:tab w:val="left" w:pos="3297"/>
          <w:tab w:val="left" w:pos="6624"/>
        </w:tabs>
        <w:spacing w:line="288" w:lineRule="auto"/>
      </w:pPr>
    </w:p>
    <w:p w14:paraId="3B5BF314" w14:textId="164370AE" w:rsidR="001A3878" w:rsidRPr="000F246A" w:rsidRDefault="00306643" w:rsidP="001A3878">
      <w:pPr>
        <w:tabs>
          <w:tab w:val="left" w:pos="705"/>
          <w:tab w:val="left" w:pos="3297"/>
          <w:tab w:val="left" w:pos="6624"/>
        </w:tabs>
        <w:spacing w:line="288" w:lineRule="auto"/>
        <w:jc w:val="both"/>
        <w:rPr>
          <w:i/>
        </w:rPr>
      </w:pPr>
      <w:r w:rsidRPr="000F246A">
        <w:rPr>
          <w:i/>
        </w:rPr>
        <w:t xml:space="preserve">1. </w:t>
      </w:r>
      <w:r w:rsidR="001A3878" w:rsidRPr="000F246A">
        <w:rPr>
          <w:i/>
        </w:rPr>
        <w:t>Soubor majetku, který je současně pojištěný na základní živelní nebezpečí – pojištění se sjednává na 1. riziko</w:t>
      </w:r>
    </w:p>
    <w:p w14:paraId="6554DF36" w14:textId="77777777" w:rsidR="00132A22" w:rsidRPr="000F246A" w:rsidRDefault="00132A22" w:rsidP="00132A22">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0403F835" w14:textId="032447F5" w:rsidR="00132A22" w:rsidRPr="000F246A" w:rsidRDefault="008B3233" w:rsidP="00132A22">
      <w:pPr>
        <w:tabs>
          <w:tab w:val="left" w:pos="705"/>
          <w:tab w:val="left" w:pos="3297"/>
          <w:tab w:val="left" w:pos="6624"/>
        </w:tabs>
        <w:spacing w:line="288" w:lineRule="auto"/>
      </w:pPr>
      <w:r>
        <w:t>200.000,-</w:t>
      </w:r>
      <w:r w:rsidR="00132A22" w:rsidRPr="000F246A">
        <w:tab/>
      </w:r>
      <w:r w:rsidR="00306643" w:rsidRPr="000F246A">
        <w:t>dle základního živelního</w:t>
      </w:r>
      <w:r>
        <w:tab/>
        <w:t>1.000,-</w:t>
      </w:r>
    </w:p>
    <w:p w14:paraId="2755B7B6" w14:textId="77777777" w:rsidR="00306643" w:rsidRPr="000F246A" w:rsidRDefault="00306643" w:rsidP="00132A22">
      <w:pPr>
        <w:tabs>
          <w:tab w:val="left" w:pos="705"/>
          <w:tab w:val="left" w:pos="3297"/>
          <w:tab w:val="left" w:pos="6624"/>
        </w:tabs>
        <w:spacing w:line="288" w:lineRule="auto"/>
      </w:pPr>
      <w:r w:rsidRPr="000F246A">
        <w:tab/>
      </w:r>
      <w:r w:rsidRPr="000F246A">
        <w:tab/>
        <w:t>nebezpečí</w:t>
      </w:r>
    </w:p>
    <w:p w14:paraId="349EFBC5" w14:textId="77777777" w:rsidR="008A50A6" w:rsidRPr="000F246A" w:rsidRDefault="008A50A6" w:rsidP="00132A22">
      <w:pPr>
        <w:pStyle w:val="Pedmtkomente"/>
        <w:tabs>
          <w:tab w:val="left" w:pos="705"/>
          <w:tab w:val="left" w:pos="3297"/>
          <w:tab w:val="left" w:pos="6624"/>
        </w:tabs>
        <w:spacing w:line="288" w:lineRule="auto"/>
        <w:rPr>
          <w:b w:val="0"/>
          <w:sz w:val="22"/>
          <w:szCs w:val="22"/>
        </w:rPr>
      </w:pPr>
      <w:r w:rsidRPr="000F246A">
        <w:rPr>
          <w:b w:val="0"/>
          <w:sz w:val="22"/>
          <w:szCs w:val="22"/>
        </w:rPr>
        <w:t>-----------------------------------------------------------------------------------------------------------------------------------------</w:t>
      </w:r>
      <w:r w:rsidR="00C23754" w:rsidRPr="000F246A">
        <w:rPr>
          <w:b w:val="0"/>
          <w:sz w:val="22"/>
          <w:szCs w:val="22"/>
        </w:rPr>
        <w:t>--</w:t>
      </w:r>
    </w:p>
    <w:p w14:paraId="522D8377" w14:textId="77777777" w:rsidR="0061540B" w:rsidRPr="000F246A" w:rsidRDefault="0061540B" w:rsidP="00132A22">
      <w:pPr>
        <w:spacing w:line="288" w:lineRule="auto"/>
      </w:pPr>
    </w:p>
    <w:p w14:paraId="42060559" w14:textId="1586CF31" w:rsidR="00791AC0" w:rsidRPr="000F246A" w:rsidRDefault="00292DDD" w:rsidP="00132A22">
      <w:pPr>
        <w:tabs>
          <w:tab w:val="left" w:pos="851"/>
          <w:tab w:val="left" w:pos="3297"/>
          <w:tab w:val="left" w:pos="6624"/>
        </w:tabs>
        <w:spacing w:line="288" w:lineRule="auto"/>
      </w:pPr>
      <w:r w:rsidRPr="000F246A">
        <w:rPr>
          <w:b/>
        </w:rPr>
        <w:t>Rozbití skla</w:t>
      </w:r>
      <w:r w:rsidR="00791AC0" w:rsidRPr="000F246A">
        <w:rPr>
          <w:b/>
        </w:rPr>
        <w:t xml:space="preserve"> </w:t>
      </w:r>
      <w:r w:rsidRPr="000F246A">
        <w:t>– v rozsahu části (C), čl. 39</w:t>
      </w:r>
      <w:r w:rsidR="000945FF" w:rsidRPr="000F246A">
        <w:t>, odst. 3 (nadstandardní zasklení)</w:t>
      </w:r>
      <w:r w:rsidRPr="000F246A">
        <w:t>, VPP UCZ/Maj-P/20</w:t>
      </w:r>
    </w:p>
    <w:p w14:paraId="7C08000B" w14:textId="77777777" w:rsidR="00791AC0" w:rsidRPr="000F246A" w:rsidRDefault="00791AC0" w:rsidP="00132A22">
      <w:pPr>
        <w:tabs>
          <w:tab w:val="left" w:pos="705"/>
          <w:tab w:val="left" w:pos="3297"/>
          <w:tab w:val="left" w:pos="6624"/>
        </w:tabs>
        <w:spacing w:line="288" w:lineRule="auto"/>
      </w:pPr>
    </w:p>
    <w:p w14:paraId="59F6A898" w14:textId="4CA0F974" w:rsidR="00791AC0" w:rsidRPr="000F246A" w:rsidRDefault="00791AC0" w:rsidP="00132A22">
      <w:pPr>
        <w:tabs>
          <w:tab w:val="left" w:pos="705"/>
          <w:tab w:val="left" w:pos="3297"/>
          <w:tab w:val="left" w:pos="6624"/>
        </w:tabs>
        <w:spacing w:line="288" w:lineRule="auto"/>
        <w:rPr>
          <w:i/>
        </w:rPr>
      </w:pPr>
      <w:r w:rsidRPr="000F246A">
        <w:rPr>
          <w:i/>
        </w:rPr>
        <w:t xml:space="preserve">1. </w:t>
      </w:r>
      <w:r w:rsidR="004F2A49" w:rsidRPr="000F246A">
        <w:rPr>
          <w:i/>
        </w:rPr>
        <w:t>Soubor skel – pojištění se sjednává na 1. riziko</w:t>
      </w:r>
    </w:p>
    <w:p w14:paraId="66AEC022" w14:textId="77777777" w:rsidR="00791AC0" w:rsidRPr="000F246A" w:rsidRDefault="00791AC0" w:rsidP="00132A22">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590DCE4A" w14:textId="10659ABD" w:rsidR="00132A22" w:rsidRPr="000F246A" w:rsidRDefault="008B3233" w:rsidP="00132A22">
      <w:pPr>
        <w:pStyle w:val="Pedmtkomente"/>
        <w:tabs>
          <w:tab w:val="left" w:pos="705"/>
          <w:tab w:val="left" w:pos="3297"/>
          <w:tab w:val="left" w:pos="6624"/>
        </w:tabs>
        <w:spacing w:line="288" w:lineRule="auto"/>
        <w:rPr>
          <w:b w:val="0"/>
          <w:sz w:val="22"/>
          <w:szCs w:val="22"/>
        </w:rPr>
      </w:pPr>
      <w:r>
        <w:rPr>
          <w:b w:val="0"/>
          <w:sz w:val="22"/>
          <w:szCs w:val="22"/>
        </w:rPr>
        <w:t>100.000,-</w:t>
      </w:r>
      <w:r w:rsidR="00791AC0" w:rsidRPr="000F246A">
        <w:rPr>
          <w:b w:val="0"/>
          <w:sz w:val="22"/>
          <w:szCs w:val="22"/>
        </w:rPr>
        <w:tab/>
      </w:r>
      <w:r w:rsidR="009F1989" w:rsidRPr="000F246A">
        <w:rPr>
          <w:b w:val="0"/>
          <w:sz w:val="22"/>
          <w:szCs w:val="22"/>
        </w:rPr>
        <w:t>nová cena</w:t>
      </w:r>
      <w:r>
        <w:rPr>
          <w:b w:val="0"/>
          <w:sz w:val="22"/>
          <w:szCs w:val="22"/>
        </w:rPr>
        <w:tab/>
        <w:t>1.000,-</w:t>
      </w:r>
    </w:p>
    <w:p w14:paraId="45D47A99" w14:textId="77777777" w:rsidR="00791AC0" w:rsidRPr="000F246A" w:rsidRDefault="00791AC0" w:rsidP="00132A22">
      <w:pPr>
        <w:pStyle w:val="Pedmtkomente"/>
        <w:tabs>
          <w:tab w:val="left" w:pos="705"/>
          <w:tab w:val="left" w:pos="3297"/>
          <w:tab w:val="left" w:pos="6624"/>
        </w:tabs>
        <w:spacing w:line="288" w:lineRule="auto"/>
        <w:rPr>
          <w:b w:val="0"/>
          <w:sz w:val="22"/>
          <w:szCs w:val="22"/>
        </w:rPr>
      </w:pPr>
      <w:r w:rsidRPr="000F246A">
        <w:rPr>
          <w:b w:val="0"/>
          <w:sz w:val="22"/>
          <w:szCs w:val="22"/>
        </w:rPr>
        <w:t>-----------------------------------------------------------------------------------------------------------------------------------------</w:t>
      </w:r>
      <w:r w:rsidR="0061540B" w:rsidRPr="000F246A">
        <w:rPr>
          <w:b w:val="0"/>
          <w:sz w:val="22"/>
          <w:szCs w:val="22"/>
        </w:rPr>
        <w:t>--</w:t>
      </w:r>
    </w:p>
    <w:p w14:paraId="164D202F" w14:textId="77777777" w:rsidR="003B64A9" w:rsidRPr="000F246A" w:rsidRDefault="003B64A9" w:rsidP="003B64A9">
      <w:pPr>
        <w:pStyle w:val="Pedmtkomente"/>
        <w:tabs>
          <w:tab w:val="left" w:pos="851"/>
          <w:tab w:val="left" w:pos="3297"/>
          <w:tab w:val="left" w:pos="6624"/>
        </w:tabs>
        <w:spacing w:line="288" w:lineRule="auto"/>
        <w:jc w:val="both"/>
        <w:rPr>
          <w:sz w:val="22"/>
          <w:szCs w:val="22"/>
        </w:rPr>
      </w:pPr>
    </w:p>
    <w:p w14:paraId="3BA40A8B" w14:textId="24EE00FB" w:rsidR="003B64A9" w:rsidRPr="000F246A" w:rsidRDefault="003B64A9" w:rsidP="003B64A9">
      <w:pPr>
        <w:pStyle w:val="Pedmtkomente"/>
        <w:tabs>
          <w:tab w:val="left" w:pos="851"/>
          <w:tab w:val="left" w:pos="3297"/>
          <w:tab w:val="left" w:pos="6624"/>
        </w:tabs>
        <w:spacing w:line="288" w:lineRule="auto"/>
        <w:jc w:val="both"/>
        <w:rPr>
          <w:b w:val="0"/>
          <w:bCs w:val="0"/>
          <w:sz w:val="22"/>
          <w:szCs w:val="22"/>
        </w:rPr>
      </w:pPr>
      <w:r w:rsidRPr="000F246A">
        <w:rPr>
          <w:sz w:val="22"/>
          <w:szCs w:val="22"/>
        </w:rPr>
        <w:t>Pojištěné náklady</w:t>
      </w:r>
      <w:r w:rsidRPr="000F246A">
        <w:rPr>
          <w:b w:val="0"/>
          <w:sz w:val="22"/>
          <w:szCs w:val="22"/>
        </w:rPr>
        <w:t xml:space="preserve"> </w:t>
      </w:r>
      <w:r w:rsidRPr="000F246A">
        <w:rPr>
          <w:b w:val="0"/>
          <w:bCs w:val="0"/>
          <w:sz w:val="22"/>
          <w:szCs w:val="22"/>
        </w:rPr>
        <w:t>– v rozsahu části (C), čl. 42, VPP UCZ/Maj-P/20</w:t>
      </w:r>
    </w:p>
    <w:p w14:paraId="1F353E48" w14:textId="77777777" w:rsidR="003B64A9" w:rsidRPr="000F246A" w:rsidRDefault="003B64A9" w:rsidP="003B64A9">
      <w:pPr>
        <w:pStyle w:val="Pedmtkomente"/>
        <w:tabs>
          <w:tab w:val="left" w:pos="705"/>
          <w:tab w:val="left" w:pos="3297"/>
          <w:tab w:val="left" w:pos="6624"/>
        </w:tabs>
        <w:spacing w:line="288" w:lineRule="auto"/>
        <w:rPr>
          <w:b w:val="0"/>
          <w:sz w:val="22"/>
          <w:szCs w:val="22"/>
        </w:rPr>
      </w:pPr>
    </w:p>
    <w:p w14:paraId="58A30415" w14:textId="77777777" w:rsidR="003B64A9" w:rsidRPr="000F246A" w:rsidRDefault="003B64A9" w:rsidP="003B64A9">
      <w:pPr>
        <w:pStyle w:val="Pedmtkomente"/>
        <w:tabs>
          <w:tab w:val="left" w:pos="426"/>
          <w:tab w:val="left" w:pos="3297"/>
          <w:tab w:val="left" w:pos="6624"/>
        </w:tabs>
        <w:spacing w:line="288" w:lineRule="auto"/>
        <w:jc w:val="both"/>
        <w:rPr>
          <w:b w:val="0"/>
          <w:i/>
          <w:sz w:val="22"/>
          <w:szCs w:val="22"/>
        </w:rPr>
      </w:pPr>
      <w:r w:rsidRPr="000F246A">
        <w:rPr>
          <w:b w:val="0"/>
          <w:i/>
          <w:sz w:val="22"/>
          <w:szCs w:val="22"/>
        </w:rPr>
        <w:t>1. Odklízecími a bouracími náklady – pojištění se sjednává na 1. riziko</w:t>
      </w:r>
    </w:p>
    <w:p w14:paraId="00E06EC0" w14:textId="77777777" w:rsidR="003B64A9" w:rsidRPr="000F246A" w:rsidRDefault="003B64A9" w:rsidP="003B64A9">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3D057C6A" w14:textId="7BD8A3FA" w:rsidR="003B64A9" w:rsidRPr="000F246A" w:rsidRDefault="008B3233" w:rsidP="003B64A9">
      <w:pPr>
        <w:pStyle w:val="Pedmtkomente"/>
        <w:tabs>
          <w:tab w:val="left" w:pos="705"/>
          <w:tab w:val="left" w:pos="3297"/>
          <w:tab w:val="left" w:pos="6624"/>
        </w:tabs>
        <w:spacing w:line="288" w:lineRule="auto"/>
        <w:rPr>
          <w:b w:val="0"/>
          <w:sz w:val="22"/>
          <w:szCs w:val="22"/>
        </w:rPr>
      </w:pPr>
      <w:r>
        <w:rPr>
          <w:b w:val="0"/>
          <w:sz w:val="22"/>
          <w:szCs w:val="22"/>
        </w:rPr>
        <w:t>5.000.000,-</w:t>
      </w:r>
      <w:r w:rsidR="003B64A9" w:rsidRPr="000F246A">
        <w:rPr>
          <w:b w:val="0"/>
          <w:sz w:val="22"/>
          <w:szCs w:val="22"/>
        </w:rPr>
        <w:tab/>
        <w:t>pojistná částka</w:t>
      </w:r>
      <w:r w:rsidR="003B64A9" w:rsidRPr="000F246A">
        <w:rPr>
          <w:b w:val="0"/>
          <w:sz w:val="22"/>
          <w:szCs w:val="22"/>
        </w:rPr>
        <w:tab/>
      </w:r>
      <w:r>
        <w:rPr>
          <w:b w:val="0"/>
          <w:sz w:val="22"/>
          <w:szCs w:val="22"/>
        </w:rPr>
        <w:t>0,-</w:t>
      </w:r>
    </w:p>
    <w:p w14:paraId="1682BEFC" w14:textId="77777777" w:rsidR="003B64A9" w:rsidRPr="000F246A" w:rsidRDefault="003B64A9" w:rsidP="003B64A9">
      <w:pPr>
        <w:pStyle w:val="Pedmtkomente"/>
        <w:tabs>
          <w:tab w:val="left" w:pos="426"/>
          <w:tab w:val="left" w:pos="3297"/>
          <w:tab w:val="left" w:pos="6624"/>
        </w:tabs>
        <w:spacing w:line="288" w:lineRule="auto"/>
        <w:jc w:val="both"/>
        <w:rPr>
          <w:b w:val="0"/>
          <w:i/>
          <w:sz w:val="22"/>
          <w:szCs w:val="22"/>
        </w:rPr>
      </w:pPr>
    </w:p>
    <w:p w14:paraId="78AD6032" w14:textId="77777777" w:rsidR="008B3233" w:rsidRDefault="008B3233">
      <w:pPr>
        <w:rPr>
          <w:i/>
        </w:rPr>
      </w:pPr>
      <w:r>
        <w:rPr>
          <w:b/>
          <w:i/>
        </w:rPr>
        <w:br w:type="page"/>
      </w:r>
    </w:p>
    <w:p w14:paraId="30E58BA3" w14:textId="0CD23E51" w:rsidR="003B64A9" w:rsidRPr="000F246A" w:rsidRDefault="003B64A9" w:rsidP="003B64A9">
      <w:pPr>
        <w:pStyle w:val="Pedmtkomente"/>
        <w:tabs>
          <w:tab w:val="left" w:pos="426"/>
          <w:tab w:val="left" w:pos="3297"/>
          <w:tab w:val="left" w:pos="6624"/>
        </w:tabs>
        <w:spacing w:line="288" w:lineRule="auto"/>
        <w:jc w:val="both"/>
        <w:rPr>
          <w:b w:val="0"/>
          <w:i/>
          <w:sz w:val="22"/>
          <w:szCs w:val="22"/>
        </w:rPr>
      </w:pPr>
      <w:r w:rsidRPr="000F246A">
        <w:rPr>
          <w:b w:val="0"/>
          <w:i/>
          <w:sz w:val="22"/>
          <w:szCs w:val="22"/>
        </w:rPr>
        <w:lastRenderedPageBreak/>
        <w:t>2. Náklady na výměnu zámků – pojištění se sjednává na 1. riziko</w:t>
      </w:r>
    </w:p>
    <w:p w14:paraId="712AA7A1" w14:textId="77777777" w:rsidR="003B64A9" w:rsidRPr="000F246A" w:rsidRDefault="003B64A9" w:rsidP="003B64A9">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3D58C513" w14:textId="38747E19" w:rsidR="002F11C6" w:rsidRPr="000F246A" w:rsidRDefault="008B3233" w:rsidP="003B64A9">
      <w:pPr>
        <w:pStyle w:val="Pedmtkomente"/>
        <w:tabs>
          <w:tab w:val="left" w:pos="705"/>
          <w:tab w:val="left" w:pos="3297"/>
          <w:tab w:val="left" w:pos="6624"/>
        </w:tabs>
        <w:spacing w:line="288" w:lineRule="auto"/>
        <w:rPr>
          <w:b w:val="0"/>
          <w:sz w:val="22"/>
          <w:szCs w:val="22"/>
        </w:rPr>
      </w:pPr>
      <w:r>
        <w:rPr>
          <w:b w:val="0"/>
          <w:sz w:val="22"/>
          <w:szCs w:val="22"/>
        </w:rPr>
        <w:t>50.000,-</w:t>
      </w:r>
      <w:r w:rsidR="003B64A9" w:rsidRPr="000F246A">
        <w:rPr>
          <w:b w:val="0"/>
          <w:sz w:val="22"/>
          <w:szCs w:val="22"/>
        </w:rPr>
        <w:tab/>
        <w:t>pojistná částka</w:t>
      </w:r>
      <w:r>
        <w:rPr>
          <w:b w:val="0"/>
          <w:sz w:val="22"/>
          <w:szCs w:val="22"/>
        </w:rPr>
        <w:tab/>
        <w:t>0,-</w:t>
      </w:r>
    </w:p>
    <w:p w14:paraId="4F9A1277" w14:textId="77777777" w:rsidR="003B64A9" w:rsidRPr="000F246A" w:rsidRDefault="003B64A9" w:rsidP="003B64A9">
      <w:pPr>
        <w:pStyle w:val="Pedmtkomente"/>
        <w:tabs>
          <w:tab w:val="left" w:pos="705"/>
          <w:tab w:val="left" w:pos="3297"/>
          <w:tab w:val="left" w:pos="6624"/>
        </w:tabs>
        <w:spacing w:line="288" w:lineRule="auto"/>
        <w:jc w:val="both"/>
        <w:rPr>
          <w:b w:val="0"/>
          <w:sz w:val="22"/>
          <w:szCs w:val="22"/>
        </w:rPr>
      </w:pPr>
      <w:r w:rsidRPr="000F246A">
        <w:rPr>
          <w:b w:val="0"/>
          <w:sz w:val="22"/>
          <w:szCs w:val="22"/>
        </w:rPr>
        <w:t>-------------------------------------------------------------------------------------------------------------------------------------------</w:t>
      </w:r>
    </w:p>
    <w:p w14:paraId="03C891ED" w14:textId="77777777" w:rsidR="00477E09" w:rsidRPr="000F246A" w:rsidRDefault="00477E09" w:rsidP="00477E09">
      <w:pPr>
        <w:tabs>
          <w:tab w:val="left" w:pos="-2552"/>
          <w:tab w:val="left" w:pos="851"/>
        </w:tabs>
        <w:jc w:val="both"/>
        <w:rPr>
          <w:b/>
        </w:rPr>
      </w:pPr>
    </w:p>
    <w:p w14:paraId="0431B189" w14:textId="68F87652" w:rsidR="00477E09" w:rsidRPr="000F246A" w:rsidRDefault="00477E09" w:rsidP="00477E09">
      <w:pPr>
        <w:tabs>
          <w:tab w:val="left" w:pos="-2552"/>
          <w:tab w:val="left" w:pos="851"/>
        </w:tabs>
        <w:jc w:val="both"/>
        <w:rPr>
          <w:b/>
        </w:rPr>
      </w:pPr>
      <w:r w:rsidRPr="000F246A">
        <w:rPr>
          <w:b/>
        </w:rPr>
        <w:t xml:space="preserve">Pojištění přepravy </w:t>
      </w:r>
      <w:r w:rsidRPr="000F246A">
        <w:t>– v rozsahu části (C), čl. 44, VPP UCZ/Maj-P/20</w:t>
      </w:r>
    </w:p>
    <w:p w14:paraId="0174797D" w14:textId="77777777" w:rsidR="00477E09" w:rsidRPr="000F246A" w:rsidRDefault="00477E09" w:rsidP="00477E09">
      <w:pPr>
        <w:tabs>
          <w:tab w:val="left" w:pos="705"/>
          <w:tab w:val="left" w:pos="3297"/>
          <w:tab w:val="left" w:pos="6624"/>
        </w:tabs>
        <w:spacing w:line="288" w:lineRule="auto"/>
      </w:pPr>
    </w:p>
    <w:p w14:paraId="6C656409" w14:textId="6E7E54A3" w:rsidR="00477E09" w:rsidRPr="000F246A" w:rsidRDefault="00477E09" w:rsidP="00477E09">
      <w:pPr>
        <w:tabs>
          <w:tab w:val="left" w:pos="284"/>
          <w:tab w:val="left" w:pos="3297"/>
          <w:tab w:val="left" w:pos="6624"/>
        </w:tabs>
        <w:spacing w:line="288" w:lineRule="auto"/>
        <w:jc w:val="both"/>
        <w:rPr>
          <w:i/>
        </w:rPr>
      </w:pPr>
      <w:r w:rsidRPr="000F246A">
        <w:rPr>
          <w:i/>
        </w:rPr>
        <w:t>1. Soubor cenností a peněz (</w:t>
      </w:r>
      <w:r w:rsidR="00016CA8" w:rsidRPr="000F246A">
        <w:rPr>
          <w:i/>
        </w:rPr>
        <w:t xml:space="preserve">rozsah </w:t>
      </w:r>
      <w:r w:rsidRPr="000F246A">
        <w:rPr>
          <w:i/>
        </w:rPr>
        <w:t xml:space="preserve">„Pojištění posla“ dle odst. 13) – pojištění se sjednává na 1. riziko – </w:t>
      </w:r>
      <w:r w:rsidRPr="000F246A">
        <w:rPr>
          <w:b/>
          <w:i/>
        </w:rPr>
        <w:t>místo pojištění území České republiky</w:t>
      </w:r>
    </w:p>
    <w:p w14:paraId="08BB8CE2" w14:textId="77777777" w:rsidR="00477E09" w:rsidRPr="000F246A" w:rsidRDefault="00477E09" w:rsidP="00477E09">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1E18706D" w14:textId="69415D33" w:rsidR="00477E09" w:rsidRPr="000F246A" w:rsidRDefault="004E23E6" w:rsidP="00477E09">
      <w:pPr>
        <w:tabs>
          <w:tab w:val="left" w:pos="705"/>
          <w:tab w:val="left" w:pos="3297"/>
          <w:tab w:val="left" w:pos="6624"/>
        </w:tabs>
        <w:spacing w:line="288" w:lineRule="auto"/>
      </w:pPr>
      <w:r>
        <w:t>20.000,-</w:t>
      </w:r>
      <w:r w:rsidR="00477E09" w:rsidRPr="000F246A">
        <w:tab/>
        <w:t>obvyklá cena</w:t>
      </w:r>
      <w:r>
        <w:tab/>
        <w:t>1.000,-</w:t>
      </w:r>
    </w:p>
    <w:p w14:paraId="157CFEB8" w14:textId="77777777" w:rsidR="00477E09" w:rsidRPr="000F246A" w:rsidRDefault="00477E09" w:rsidP="00477E09">
      <w:pPr>
        <w:pStyle w:val="Pedmtkomente"/>
        <w:tabs>
          <w:tab w:val="left" w:pos="705"/>
          <w:tab w:val="left" w:pos="3297"/>
          <w:tab w:val="left" w:pos="6624"/>
        </w:tabs>
        <w:spacing w:line="288" w:lineRule="auto"/>
        <w:jc w:val="both"/>
        <w:rPr>
          <w:b w:val="0"/>
          <w:sz w:val="22"/>
          <w:szCs w:val="22"/>
        </w:rPr>
      </w:pPr>
      <w:r w:rsidRPr="000F246A">
        <w:rPr>
          <w:b w:val="0"/>
          <w:sz w:val="22"/>
          <w:szCs w:val="22"/>
        </w:rPr>
        <w:t>-------------------------------------------------------------------------------------------------------------------------------------------</w:t>
      </w:r>
    </w:p>
    <w:p w14:paraId="64C33BB1" w14:textId="77777777" w:rsidR="003B64A9" w:rsidRPr="000F246A" w:rsidRDefault="003B64A9" w:rsidP="003B64A9">
      <w:pPr>
        <w:tabs>
          <w:tab w:val="left" w:pos="705"/>
          <w:tab w:val="left" w:pos="3297"/>
          <w:tab w:val="left" w:pos="6624"/>
        </w:tabs>
        <w:spacing w:line="288" w:lineRule="auto"/>
      </w:pPr>
    </w:p>
    <w:p w14:paraId="46ECF2B6" w14:textId="66F5573A" w:rsidR="008A50A6" w:rsidRPr="000F246A" w:rsidRDefault="00170EA7" w:rsidP="0047310C">
      <w:pPr>
        <w:pStyle w:val="Pedmtkomente"/>
        <w:tabs>
          <w:tab w:val="left" w:pos="851"/>
          <w:tab w:val="left" w:pos="3297"/>
          <w:tab w:val="left" w:pos="6624"/>
        </w:tabs>
        <w:spacing w:line="288" w:lineRule="auto"/>
        <w:rPr>
          <w:sz w:val="22"/>
          <w:szCs w:val="22"/>
        </w:rPr>
      </w:pPr>
      <w:r w:rsidRPr="000F246A">
        <w:rPr>
          <w:sz w:val="22"/>
          <w:szCs w:val="22"/>
        </w:rPr>
        <w:t>Pojištění elektroniky</w:t>
      </w:r>
      <w:r w:rsidR="008A50A6" w:rsidRPr="000F246A">
        <w:rPr>
          <w:b w:val="0"/>
          <w:sz w:val="22"/>
          <w:szCs w:val="22"/>
        </w:rPr>
        <w:t xml:space="preserve"> </w:t>
      </w:r>
      <w:r w:rsidRPr="000F246A">
        <w:rPr>
          <w:b w:val="0"/>
          <w:bCs w:val="0"/>
          <w:sz w:val="22"/>
          <w:szCs w:val="22"/>
        </w:rPr>
        <w:t xml:space="preserve">– v rozsahu </w:t>
      </w:r>
      <w:bookmarkStart w:id="1" w:name="_Hlk60914955"/>
      <w:r w:rsidRPr="000F246A">
        <w:rPr>
          <w:b w:val="0"/>
          <w:bCs w:val="0"/>
          <w:sz w:val="22"/>
          <w:szCs w:val="22"/>
        </w:rPr>
        <w:t>části (C), čl. 49, VPP UCZ/Maj-P/20</w:t>
      </w:r>
      <w:bookmarkEnd w:id="1"/>
    </w:p>
    <w:p w14:paraId="14301166" w14:textId="77777777" w:rsidR="008D484D" w:rsidRPr="000F246A" w:rsidRDefault="008D484D" w:rsidP="008D484D">
      <w:pPr>
        <w:pStyle w:val="Textkomente"/>
        <w:spacing w:line="288" w:lineRule="auto"/>
        <w:jc w:val="both"/>
        <w:rPr>
          <w:bCs w:val="0"/>
          <w:i/>
          <w:sz w:val="22"/>
          <w:szCs w:val="22"/>
          <w:u w:val="single"/>
        </w:rPr>
      </w:pPr>
    </w:p>
    <w:p w14:paraId="531F1136" w14:textId="4AD32F28" w:rsidR="008D484D" w:rsidRPr="000F246A" w:rsidRDefault="008D484D" w:rsidP="008D484D">
      <w:pPr>
        <w:pStyle w:val="Textkomente"/>
        <w:spacing w:line="288" w:lineRule="auto"/>
        <w:rPr>
          <w:i/>
          <w:iCs w:val="0"/>
          <w:sz w:val="22"/>
          <w:szCs w:val="22"/>
          <w:u w:val="single"/>
        </w:rPr>
      </w:pPr>
      <w:r w:rsidRPr="000F246A">
        <w:rPr>
          <w:i/>
          <w:iCs w:val="0"/>
          <w:sz w:val="22"/>
          <w:szCs w:val="22"/>
          <w:u w:val="single"/>
        </w:rPr>
        <w:t>Přenosná elektronika – škody při přepravě</w:t>
      </w:r>
    </w:p>
    <w:p w14:paraId="45396982" w14:textId="77777777" w:rsidR="008D484D" w:rsidRPr="000F246A" w:rsidRDefault="008D484D" w:rsidP="008D484D">
      <w:pPr>
        <w:pStyle w:val="Pedmtkomente"/>
        <w:tabs>
          <w:tab w:val="left" w:pos="705"/>
          <w:tab w:val="left" w:pos="3297"/>
          <w:tab w:val="left" w:pos="6624"/>
        </w:tabs>
        <w:spacing w:line="288" w:lineRule="auto"/>
        <w:jc w:val="both"/>
        <w:rPr>
          <w:i/>
          <w:sz w:val="22"/>
          <w:szCs w:val="22"/>
        </w:rPr>
      </w:pPr>
      <w:r w:rsidRPr="000F246A">
        <w:rPr>
          <w:i/>
          <w:sz w:val="22"/>
          <w:szCs w:val="22"/>
        </w:rPr>
        <w:t>Odchylně od VPP UCZ/Maj-P/20, části (C), čl. 49 se ujednává, že pojištění přenosné elektroniky, kterou pojištěný potřebuje k výkonu povolání, se vztahuje i na poškození, zničení, odcizení nebo ztrátu při dopravní nehodě. Pojištění se rovněž vztahuje na škody při vloupání do motorového vozidla. Tato odchylka se však nevztahuje na poškození, odcizení či zničení elektroniky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hodiny, musí být odstaveno v uzamčené garáži nebo na oploceném uzamčeném místě, eventuálně na hlídaném parkovišti.</w:t>
      </w:r>
    </w:p>
    <w:p w14:paraId="77A702F5" w14:textId="77777777" w:rsidR="0047310C" w:rsidRPr="000F246A" w:rsidRDefault="0047310C" w:rsidP="0047310C">
      <w:pPr>
        <w:spacing w:line="288" w:lineRule="auto"/>
        <w:jc w:val="both"/>
        <w:rPr>
          <w:b/>
          <w:i/>
        </w:rPr>
      </w:pPr>
    </w:p>
    <w:p w14:paraId="5D297494" w14:textId="22E38FCB" w:rsidR="008A50A6" w:rsidRPr="000F246A" w:rsidRDefault="008A50A6" w:rsidP="004E23E6">
      <w:pPr>
        <w:pStyle w:val="Pedmtkomente"/>
        <w:tabs>
          <w:tab w:val="left" w:pos="705"/>
          <w:tab w:val="left" w:pos="3297"/>
          <w:tab w:val="left" w:pos="6624"/>
        </w:tabs>
        <w:spacing w:line="288" w:lineRule="auto"/>
        <w:jc w:val="both"/>
        <w:rPr>
          <w:b w:val="0"/>
          <w:i/>
          <w:sz w:val="22"/>
          <w:szCs w:val="22"/>
        </w:rPr>
      </w:pPr>
      <w:r w:rsidRPr="000F246A">
        <w:rPr>
          <w:b w:val="0"/>
          <w:i/>
          <w:sz w:val="22"/>
          <w:szCs w:val="22"/>
        </w:rPr>
        <w:t xml:space="preserve">1. </w:t>
      </w:r>
      <w:r w:rsidR="004E23E6" w:rsidRPr="004E23E6">
        <w:rPr>
          <w:b w:val="0"/>
          <w:i/>
          <w:sz w:val="22"/>
          <w:szCs w:val="22"/>
        </w:rPr>
        <w:t>Soubor elektroniky vč. příslušenství, nosičů dat a záznamů programového vybavení dle účetní evidence – pojištění se sjednává na 1. riziko</w:t>
      </w:r>
    </w:p>
    <w:p w14:paraId="1A6A2A1C" w14:textId="77777777" w:rsidR="008A50A6" w:rsidRPr="000F246A" w:rsidRDefault="008A50A6" w:rsidP="0047310C">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75DE2D90" w14:textId="2B26B837" w:rsidR="008A50A6" w:rsidRPr="000F246A" w:rsidRDefault="004E23E6" w:rsidP="0047310C">
      <w:pPr>
        <w:tabs>
          <w:tab w:val="left" w:pos="3297"/>
          <w:tab w:val="left" w:pos="6624"/>
        </w:tabs>
        <w:spacing w:line="288" w:lineRule="auto"/>
      </w:pPr>
      <w:r>
        <w:t>200.000,-</w:t>
      </w:r>
      <w:r>
        <w:tab/>
      </w:r>
      <w:r w:rsidR="008A50A6" w:rsidRPr="000F246A">
        <w:t>nová cena</w:t>
      </w:r>
      <w:r>
        <w:tab/>
        <w:t>1.000,-</w:t>
      </w:r>
    </w:p>
    <w:p w14:paraId="5E8136DF" w14:textId="77777777" w:rsidR="008A50A6" w:rsidRPr="000F246A" w:rsidRDefault="008A50A6" w:rsidP="00352357">
      <w:pPr>
        <w:pStyle w:val="Pedmtkomente"/>
        <w:tabs>
          <w:tab w:val="left" w:pos="705"/>
          <w:tab w:val="left" w:pos="3297"/>
          <w:tab w:val="left" w:pos="6624"/>
        </w:tabs>
        <w:spacing w:line="288" w:lineRule="auto"/>
        <w:rPr>
          <w:b w:val="0"/>
          <w:sz w:val="22"/>
          <w:szCs w:val="22"/>
        </w:rPr>
      </w:pPr>
      <w:r w:rsidRPr="000F246A">
        <w:rPr>
          <w:b w:val="0"/>
          <w:sz w:val="22"/>
          <w:szCs w:val="22"/>
        </w:rPr>
        <w:t>-----------------------------------------------------------------------------------------------------------------------------------------</w:t>
      </w:r>
      <w:r w:rsidR="0061540B" w:rsidRPr="000F246A">
        <w:rPr>
          <w:b w:val="0"/>
          <w:sz w:val="22"/>
          <w:szCs w:val="22"/>
        </w:rPr>
        <w:t>--</w:t>
      </w:r>
    </w:p>
    <w:p w14:paraId="349C4EEB" w14:textId="77777777" w:rsidR="006028C2" w:rsidRPr="00FE4036" w:rsidRDefault="006028C2" w:rsidP="00FE4036">
      <w:pPr>
        <w:pStyle w:val="Pedmtkomente"/>
        <w:tabs>
          <w:tab w:val="left" w:pos="851"/>
          <w:tab w:val="left" w:pos="3297"/>
          <w:tab w:val="left" w:pos="6624"/>
        </w:tabs>
        <w:spacing w:line="288" w:lineRule="auto"/>
        <w:rPr>
          <w:sz w:val="22"/>
          <w:szCs w:val="22"/>
        </w:rPr>
      </w:pPr>
    </w:p>
    <w:p w14:paraId="47BBD981" w14:textId="77777777" w:rsidR="00FE4036" w:rsidRDefault="00FE4036">
      <w:pPr>
        <w:rPr>
          <w:b/>
          <w:bCs w:val="0"/>
        </w:rPr>
      </w:pPr>
      <w:r>
        <w:rPr>
          <w:b/>
          <w:bCs w:val="0"/>
        </w:rPr>
        <w:br w:type="page"/>
      </w:r>
    </w:p>
    <w:p w14:paraId="5098D7AE" w14:textId="0C2021C2" w:rsidR="00062A82" w:rsidRPr="00FE4036" w:rsidRDefault="00062A82" w:rsidP="00FE4036">
      <w:pPr>
        <w:spacing w:line="288" w:lineRule="auto"/>
        <w:rPr>
          <w:b/>
          <w:bCs w:val="0"/>
        </w:rPr>
      </w:pPr>
      <w:r w:rsidRPr="00FE4036">
        <w:rPr>
          <w:b/>
          <w:bCs w:val="0"/>
        </w:rPr>
        <w:lastRenderedPageBreak/>
        <w:t>Pojištění odpovědnosti</w:t>
      </w:r>
    </w:p>
    <w:p w14:paraId="2B7BF9B1" w14:textId="77777777" w:rsidR="00FE4036" w:rsidRDefault="00FE4036" w:rsidP="00FE4036">
      <w:pPr>
        <w:pStyle w:val="Import20"/>
        <w:jc w:val="both"/>
        <w:rPr>
          <w:rFonts w:cs="Arial"/>
          <w:b/>
          <w:sz w:val="22"/>
          <w:szCs w:val="22"/>
        </w:rPr>
      </w:pPr>
    </w:p>
    <w:p w14:paraId="6C4EA7E3" w14:textId="7FC108CF" w:rsidR="00062A82" w:rsidRPr="00FE4036" w:rsidRDefault="00062A82" w:rsidP="00FE4036">
      <w:pPr>
        <w:pStyle w:val="Import20"/>
        <w:jc w:val="both"/>
        <w:rPr>
          <w:rFonts w:cs="Arial"/>
          <w:sz w:val="22"/>
          <w:szCs w:val="22"/>
        </w:rPr>
      </w:pPr>
      <w:r w:rsidRPr="00FE4036">
        <w:rPr>
          <w:rFonts w:cs="Arial"/>
          <w:b/>
          <w:sz w:val="22"/>
          <w:szCs w:val="22"/>
        </w:rPr>
        <w:t xml:space="preserve">Pojištěné předměty podnikání </w:t>
      </w:r>
      <w:r w:rsidRPr="00FE4036">
        <w:rPr>
          <w:rFonts w:cs="Arial"/>
          <w:sz w:val="22"/>
          <w:szCs w:val="22"/>
        </w:rPr>
        <w:t>– dle výpisů z obchodního rejstříku</w:t>
      </w:r>
      <w:r w:rsidR="00FE4036" w:rsidRPr="00FE4036">
        <w:rPr>
          <w:rFonts w:cs="Arial"/>
          <w:sz w:val="22"/>
          <w:szCs w:val="22"/>
        </w:rPr>
        <w:t xml:space="preserve"> </w:t>
      </w:r>
      <w:r w:rsidRPr="00FE4036">
        <w:rPr>
          <w:rFonts w:cs="Arial"/>
          <w:sz w:val="22"/>
          <w:szCs w:val="22"/>
        </w:rPr>
        <w:t>a z živnostenského rejstříku pojištěného</w:t>
      </w:r>
      <w:r w:rsidR="00FE4036" w:rsidRPr="00FE4036">
        <w:rPr>
          <w:rFonts w:cs="Arial"/>
          <w:sz w:val="22"/>
          <w:szCs w:val="22"/>
        </w:rPr>
        <w:t xml:space="preserve"> platných k počátku pojistné smlouvy.</w:t>
      </w:r>
    </w:p>
    <w:p w14:paraId="405EB3AF" w14:textId="77777777" w:rsidR="00FE4036" w:rsidRDefault="00FE4036" w:rsidP="00FE40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060"/>
        </w:tabs>
        <w:jc w:val="both"/>
        <w:rPr>
          <w:rFonts w:cs="Arial"/>
          <w:b/>
          <w:bCs/>
          <w:sz w:val="22"/>
          <w:szCs w:val="22"/>
        </w:rPr>
      </w:pPr>
    </w:p>
    <w:p w14:paraId="28A7229F" w14:textId="4E26C4F4" w:rsidR="00062A82" w:rsidRPr="00FE4036" w:rsidRDefault="00062A82" w:rsidP="00FE40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060"/>
        </w:tabs>
        <w:jc w:val="both"/>
        <w:rPr>
          <w:rFonts w:cs="Arial"/>
          <w:b/>
          <w:sz w:val="22"/>
          <w:szCs w:val="22"/>
        </w:rPr>
      </w:pPr>
      <w:r w:rsidRPr="00FE4036">
        <w:rPr>
          <w:rFonts w:cs="Arial"/>
          <w:b/>
          <w:bCs/>
          <w:sz w:val="22"/>
          <w:szCs w:val="22"/>
        </w:rPr>
        <w:t xml:space="preserve">Základní pojištění odpovědnosti </w:t>
      </w:r>
      <w:r w:rsidRPr="00FE4036">
        <w:rPr>
          <w:rFonts w:cs="Arial"/>
          <w:bCs/>
          <w:sz w:val="22"/>
          <w:szCs w:val="22"/>
        </w:rPr>
        <w:t>–</w:t>
      </w:r>
      <w:r w:rsidRPr="00FE4036">
        <w:rPr>
          <w:rFonts w:cs="Arial"/>
          <w:b/>
          <w:bCs/>
          <w:sz w:val="22"/>
          <w:szCs w:val="22"/>
        </w:rPr>
        <w:t xml:space="preserve"> </w:t>
      </w:r>
      <w:r w:rsidRPr="00FE4036">
        <w:rPr>
          <w:rFonts w:cs="Arial"/>
          <w:bCs/>
          <w:sz w:val="22"/>
          <w:szCs w:val="22"/>
        </w:rPr>
        <w:t xml:space="preserve">v rozsahu čl. 4 </w:t>
      </w:r>
      <w:r w:rsidRPr="00FE4036">
        <w:rPr>
          <w:rFonts w:cs="Arial"/>
          <w:sz w:val="22"/>
          <w:szCs w:val="22"/>
        </w:rPr>
        <w:t>doplňkových pojistných podmínek pro pojištění odpovědnosti podnikatele a právnické osoby – UCZ/</w:t>
      </w:r>
      <w:proofErr w:type="spellStart"/>
      <w:r w:rsidRPr="00FE4036">
        <w:rPr>
          <w:rFonts w:cs="Arial"/>
          <w:sz w:val="22"/>
          <w:szCs w:val="22"/>
        </w:rPr>
        <w:t>Odp</w:t>
      </w:r>
      <w:proofErr w:type="spellEnd"/>
      <w:r w:rsidRPr="00FE4036">
        <w:rPr>
          <w:rFonts w:cs="Arial"/>
          <w:sz w:val="22"/>
          <w:szCs w:val="22"/>
        </w:rPr>
        <w:t>-P/20 (dále jen „UCZ/</w:t>
      </w:r>
      <w:proofErr w:type="spellStart"/>
      <w:r w:rsidRPr="00FE4036">
        <w:rPr>
          <w:rFonts w:cs="Arial"/>
          <w:sz w:val="22"/>
          <w:szCs w:val="22"/>
        </w:rPr>
        <w:t>Odp</w:t>
      </w:r>
      <w:proofErr w:type="spellEnd"/>
      <w:r w:rsidRPr="00FE4036">
        <w:rPr>
          <w:rFonts w:cs="Arial"/>
          <w:sz w:val="22"/>
          <w:szCs w:val="22"/>
        </w:rPr>
        <w:t>-P/</w:t>
      </w:r>
      <w:r w:rsidRPr="00FE4036">
        <w:rPr>
          <w:rFonts w:cs="Arial"/>
          <w:bCs/>
          <w:sz w:val="22"/>
          <w:szCs w:val="22"/>
        </w:rPr>
        <w:t xml:space="preserve">20) </w:t>
      </w:r>
      <w:r w:rsidRPr="00FE4036">
        <w:rPr>
          <w:rFonts w:cs="Arial"/>
          <w:b/>
          <w:sz w:val="22"/>
          <w:szCs w:val="22"/>
        </w:rPr>
        <w:t>/01/</w:t>
      </w:r>
    </w:p>
    <w:p w14:paraId="2EE80534" w14:textId="58AD4D0A" w:rsidR="00062A82" w:rsidRPr="00FE4036" w:rsidRDefault="00062A82" w:rsidP="00FE4036">
      <w:pPr>
        <w:pStyle w:val="Import20"/>
        <w:tabs>
          <w:tab w:val="clear" w:pos="2448"/>
          <w:tab w:val="left" w:pos="2410"/>
        </w:tabs>
        <w:jc w:val="both"/>
        <w:outlineLvl w:val="0"/>
        <w:rPr>
          <w:rFonts w:cs="Arial"/>
          <w:b/>
          <w:sz w:val="22"/>
          <w:szCs w:val="22"/>
        </w:rPr>
      </w:pPr>
      <w:r w:rsidRPr="00FE4036">
        <w:rPr>
          <w:rFonts w:cs="Arial"/>
          <w:bCs/>
          <w:sz w:val="22"/>
          <w:szCs w:val="22"/>
        </w:rPr>
        <w:t>Limit plnění:</w:t>
      </w:r>
      <w:r w:rsidRPr="00FE4036">
        <w:rPr>
          <w:rFonts w:cs="Arial"/>
          <w:b/>
          <w:sz w:val="22"/>
          <w:szCs w:val="22"/>
        </w:rPr>
        <w:tab/>
      </w:r>
      <w:r w:rsidRPr="00FE4036">
        <w:rPr>
          <w:rFonts w:cs="Arial"/>
          <w:b/>
          <w:sz w:val="22"/>
          <w:szCs w:val="22"/>
        </w:rPr>
        <w:tab/>
      </w:r>
      <w:r w:rsidR="008372BD">
        <w:rPr>
          <w:rFonts w:cs="Arial"/>
          <w:b/>
          <w:sz w:val="22"/>
          <w:szCs w:val="22"/>
        </w:rPr>
        <w:t>30.000.000</w:t>
      </w:r>
      <w:r w:rsidRPr="00FE4036">
        <w:rPr>
          <w:rFonts w:cs="Arial"/>
          <w:b/>
          <w:sz w:val="22"/>
          <w:szCs w:val="22"/>
        </w:rPr>
        <w:t xml:space="preserve"> Kč</w:t>
      </w:r>
    </w:p>
    <w:p w14:paraId="161C74C2" w14:textId="554EB8A4" w:rsidR="00062A82" w:rsidRDefault="00062A82" w:rsidP="00FE4036">
      <w:pPr>
        <w:pStyle w:val="Import20"/>
        <w:tabs>
          <w:tab w:val="clear" w:pos="2448"/>
          <w:tab w:val="left" w:pos="2410"/>
        </w:tabs>
        <w:jc w:val="both"/>
        <w:rPr>
          <w:rFonts w:cs="Arial"/>
          <w:b/>
          <w:sz w:val="22"/>
          <w:szCs w:val="22"/>
        </w:rPr>
      </w:pPr>
      <w:r w:rsidRPr="00FE4036">
        <w:rPr>
          <w:rFonts w:cs="Arial"/>
          <w:bCs/>
          <w:sz w:val="22"/>
          <w:szCs w:val="22"/>
        </w:rPr>
        <w:t>Spoluúčast:</w:t>
      </w:r>
      <w:r w:rsidRPr="00FE4036">
        <w:rPr>
          <w:rFonts w:cs="Arial"/>
          <w:b/>
          <w:sz w:val="22"/>
          <w:szCs w:val="22"/>
        </w:rPr>
        <w:tab/>
      </w:r>
      <w:r w:rsidRPr="00FE4036">
        <w:rPr>
          <w:rFonts w:cs="Arial"/>
          <w:bCs/>
          <w:sz w:val="22"/>
          <w:szCs w:val="22"/>
        </w:rPr>
        <w:tab/>
      </w:r>
      <w:r w:rsidR="008372BD">
        <w:rPr>
          <w:rFonts w:cs="Arial"/>
          <w:b/>
          <w:bCs/>
          <w:sz w:val="22"/>
          <w:szCs w:val="22"/>
        </w:rPr>
        <w:t>0</w:t>
      </w:r>
      <w:r w:rsidRPr="00FE4036">
        <w:rPr>
          <w:rFonts w:cs="Arial"/>
          <w:b/>
          <w:sz w:val="22"/>
          <w:szCs w:val="22"/>
        </w:rPr>
        <w:t xml:space="preserve"> Kč</w:t>
      </w:r>
      <w:r w:rsidR="008372BD">
        <w:rPr>
          <w:rFonts w:cs="Arial"/>
          <w:b/>
          <w:sz w:val="22"/>
          <w:szCs w:val="22"/>
        </w:rPr>
        <w:t xml:space="preserve"> pro </w:t>
      </w:r>
      <w:r w:rsidR="00085AE1" w:rsidRPr="00085AE1">
        <w:rPr>
          <w:rFonts w:cs="Arial"/>
          <w:b/>
          <w:sz w:val="22"/>
          <w:szCs w:val="22"/>
        </w:rPr>
        <w:t>újmu při ublížení na zdraví a při usmrcení vzniklou žákům</w:t>
      </w:r>
    </w:p>
    <w:p w14:paraId="480E4558" w14:textId="6D32B680" w:rsidR="00085AE1" w:rsidRDefault="00085AE1" w:rsidP="00FE4036">
      <w:pPr>
        <w:pStyle w:val="Import20"/>
        <w:tabs>
          <w:tab w:val="clear" w:pos="2448"/>
          <w:tab w:val="left" w:pos="2410"/>
        </w:tabs>
        <w:jc w:val="both"/>
        <w:rPr>
          <w:rFonts w:cs="Arial"/>
          <w:b/>
          <w:sz w:val="22"/>
          <w:szCs w:val="22"/>
        </w:rPr>
      </w:pPr>
      <w:r>
        <w:rPr>
          <w:rFonts w:cs="Arial"/>
          <w:b/>
          <w:sz w:val="22"/>
          <w:szCs w:val="22"/>
        </w:rPr>
        <w:tab/>
      </w:r>
      <w:r>
        <w:rPr>
          <w:rFonts w:cs="Arial"/>
          <w:b/>
          <w:sz w:val="22"/>
          <w:szCs w:val="22"/>
        </w:rPr>
        <w:tab/>
      </w:r>
      <w:r>
        <w:rPr>
          <w:rFonts w:cs="Arial"/>
          <w:b/>
          <w:sz w:val="22"/>
          <w:szCs w:val="22"/>
        </w:rPr>
        <w:tab/>
        <w:t xml:space="preserve">0 Kč pro </w:t>
      </w:r>
      <w:r w:rsidRPr="00085AE1">
        <w:rPr>
          <w:rFonts w:cs="Arial"/>
          <w:b/>
          <w:sz w:val="22"/>
          <w:szCs w:val="22"/>
        </w:rPr>
        <w:t>škody na odložených věcech žáků</w:t>
      </w:r>
    </w:p>
    <w:p w14:paraId="4D904813" w14:textId="370FBC12" w:rsidR="00085AE1" w:rsidRPr="00FE4036" w:rsidRDefault="00085AE1" w:rsidP="00FE4036">
      <w:pPr>
        <w:pStyle w:val="Import20"/>
        <w:tabs>
          <w:tab w:val="clear" w:pos="2448"/>
          <w:tab w:val="left" w:pos="2410"/>
        </w:tabs>
        <w:jc w:val="both"/>
        <w:rPr>
          <w:rFonts w:cs="Arial"/>
          <w:b/>
          <w:i/>
          <w:iCs/>
          <w:sz w:val="22"/>
          <w:szCs w:val="22"/>
        </w:rPr>
      </w:pPr>
      <w:r>
        <w:rPr>
          <w:rFonts w:cs="Arial"/>
          <w:b/>
          <w:sz w:val="22"/>
          <w:szCs w:val="22"/>
        </w:rPr>
        <w:tab/>
      </w:r>
      <w:r>
        <w:rPr>
          <w:rFonts w:cs="Arial"/>
          <w:b/>
          <w:sz w:val="22"/>
          <w:szCs w:val="22"/>
        </w:rPr>
        <w:tab/>
      </w:r>
      <w:r>
        <w:rPr>
          <w:rFonts w:cs="Arial"/>
          <w:b/>
          <w:sz w:val="22"/>
          <w:szCs w:val="22"/>
        </w:rPr>
        <w:tab/>
        <w:t>500 Kč pro ostatní</w:t>
      </w:r>
    </w:p>
    <w:p w14:paraId="5CB7FA49" w14:textId="77777777" w:rsidR="00062A82" w:rsidRPr="00FE4036" w:rsidRDefault="00062A82" w:rsidP="00FE4036">
      <w:pPr>
        <w:pStyle w:val="Import20"/>
        <w:ind w:left="2410" w:hanging="2410"/>
        <w:jc w:val="both"/>
        <w:rPr>
          <w:rFonts w:cs="Arial"/>
          <w:b/>
          <w:sz w:val="22"/>
          <w:szCs w:val="22"/>
        </w:rPr>
      </w:pPr>
      <w:r w:rsidRPr="00FE4036">
        <w:rPr>
          <w:rFonts w:cs="Arial"/>
          <w:sz w:val="22"/>
          <w:szCs w:val="22"/>
        </w:rPr>
        <w:t>Územní platnost:</w:t>
      </w:r>
      <w:r w:rsidRPr="00FE4036">
        <w:rPr>
          <w:rFonts w:cs="Arial"/>
          <w:sz w:val="22"/>
          <w:szCs w:val="22"/>
        </w:rPr>
        <w:tab/>
      </w:r>
      <w:r w:rsidRPr="00FE4036">
        <w:rPr>
          <w:rFonts w:cs="Arial"/>
          <w:b/>
          <w:sz w:val="22"/>
          <w:szCs w:val="22"/>
        </w:rPr>
        <w:t>Česká republika</w:t>
      </w:r>
    </w:p>
    <w:p w14:paraId="625BB57F" w14:textId="027A8210" w:rsidR="00062A82" w:rsidRPr="00FE4036" w:rsidRDefault="00062A82" w:rsidP="00FE4036">
      <w:pPr>
        <w:pStyle w:val="Import20"/>
        <w:tabs>
          <w:tab w:val="clear" w:pos="2448"/>
          <w:tab w:val="left" w:pos="2410"/>
        </w:tabs>
        <w:jc w:val="both"/>
        <w:rPr>
          <w:rFonts w:cs="Arial"/>
          <w:b/>
          <w:bCs/>
          <w:sz w:val="22"/>
          <w:szCs w:val="22"/>
        </w:rPr>
      </w:pPr>
      <w:r w:rsidRPr="00FE4036">
        <w:rPr>
          <w:rFonts w:cs="Arial"/>
          <w:sz w:val="22"/>
          <w:szCs w:val="22"/>
        </w:rPr>
        <w:t>Roční pojistné:</w:t>
      </w:r>
      <w:r w:rsidRPr="00FE4036">
        <w:rPr>
          <w:rFonts w:cs="Arial"/>
          <w:b/>
          <w:bCs/>
          <w:sz w:val="22"/>
          <w:szCs w:val="22"/>
        </w:rPr>
        <w:tab/>
      </w:r>
      <w:r w:rsidRPr="00FE4036">
        <w:rPr>
          <w:rFonts w:cs="Arial"/>
          <w:b/>
          <w:bCs/>
          <w:sz w:val="22"/>
          <w:szCs w:val="22"/>
        </w:rPr>
        <w:tab/>
      </w:r>
      <w:r w:rsidR="00085AE1">
        <w:rPr>
          <w:rFonts w:cs="Arial"/>
          <w:b/>
          <w:bCs/>
          <w:sz w:val="22"/>
          <w:szCs w:val="22"/>
        </w:rPr>
        <w:t>66.858</w:t>
      </w:r>
      <w:r w:rsidRPr="00FE4036">
        <w:rPr>
          <w:rFonts w:cs="Arial"/>
          <w:b/>
          <w:bCs/>
          <w:sz w:val="22"/>
          <w:szCs w:val="22"/>
        </w:rPr>
        <w:t xml:space="preserve"> Kč</w:t>
      </w:r>
    </w:p>
    <w:p w14:paraId="734EC2BE" w14:textId="77777777" w:rsidR="00062A82" w:rsidRPr="00FE4036" w:rsidRDefault="00062A82" w:rsidP="00FE4036">
      <w:pPr>
        <w:pStyle w:val="Import20"/>
        <w:tabs>
          <w:tab w:val="left" w:pos="2410"/>
        </w:tabs>
        <w:jc w:val="both"/>
        <w:rPr>
          <w:rFonts w:cs="Arial"/>
          <w:bCs/>
          <w:sz w:val="22"/>
          <w:szCs w:val="22"/>
        </w:rPr>
      </w:pPr>
    </w:p>
    <w:p w14:paraId="2F91EBA9" w14:textId="77777777" w:rsidR="00062A82" w:rsidRPr="00FE4036" w:rsidRDefault="00062A82" w:rsidP="00FE4036">
      <w:pPr>
        <w:tabs>
          <w:tab w:val="left" w:pos="1824"/>
          <w:tab w:val="left" w:pos="2020"/>
          <w:tab w:val="left" w:pos="3644"/>
          <w:tab w:val="left" w:pos="5436"/>
          <w:tab w:val="left" w:pos="7269"/>
          <w:tab w:val="left" w:pos="9075"/>
        </w:tabs>
        <w:spacing w:line="288" w:lineRule="auto"/>
        <w:contextualSpacing/>
        <w:rPr>
          <w:bCs w:val="0"/>
        </w:rPr>
      </w:pPr>
      <w:r w:rsidRPr="00FE4036">
        <w:rPr>
          <w:bCs w:val="0"/>
        </w:rPr>
        <w:t xml:space="preserve"> Základní pojištění se přitom vztahuje m. j. na povinnost pojištěného nahradit:</w:t>
      </w:r>
    </w:p>
    <w:p w14:paraId="0C0A76F5" w14:textId="77777777" w:rsidR="00062A82" w:rsidRPr="00FE4036" w:rsidRDefault="00062A82" w:rsidP="00FE4036">
      <w:pPr>
        <w:numPr>
          <w:ilvl w:val="0"/>
          <w:numId w:val="26"/>
        </w:numPr>
        <w:spacing w:line="288" w:lineRule="auto"/>
        <w:ind w:left="426" w:hanging="426"/>
        <w:jc w:val="both"/>
      </w:pPr>
      <w:r w:rsidRPr="00FE4036">
        <w:t>újmu při ublížení na zdraví a při usmrcení (včetně újmy nemajetkové, včetně duševních útrap, včetně újmy na živém zvířeti)</w:t>
      </w:r>
    </w:p>
    <w:p w14:paraId="08825033" w14:textId="77777777" w:rsidR="00062A82" w:rsidRPr="00FE4036" w:rsidRDefault="00062A82" w:rsidP="00FE4036">
      <w:pPr>
        <w:numPr>
          <w:ilvl w:val="0"/>
          <w:numId w:val="26"/>
        </w:numPr>
        <w:spacing w:line="288" w:lineRule="auto"/>
        <w:ind w:left="426" w:hanging="426"/>
        <w:jc w:val="both"/>
      </w:pPr>
      <w:r w:rsidRPr="00FE4036">
        <w:t>škodu vzniklou poškozením, zničením a pohřešováním věci</w:t>
      </w:r>
    </w:p>
    <w:p w14:paraId="0A4B7B0A" w14:textId="77777777" w:rsidR="00062A82" w:rsidRPr="00FE4036" w:rsidRDefault="00062A82" w:rsidP="00FE4036">
      <w:pPr>
        <w:numPr>
          <w:ilvl w:val="0"/>
          <w:numId w:val="26"/>
        </w:numPr>
        <w:spacing w:line="288" w:lineRule="auto"/>
        <w:ind w:left="426" w:hanging="426"/>
        <w:jc w:val="both"/>
      </w:pPr>
      <w:r w:rsidRPr="00FE4036">
        <w:t>následnou finanční škodu</w:t>
      </w:r>
    </w:p>
    <w:p w14:paraId="0CBBDF31" w14:textId="77777777" w:rsidR="00062A82" w:rsidRPr="00FE4036" w:rsidRDefault="00062A82" w:rsidP="00FE4036">
      <w:pPr>
        <w:numPr>
          <w:ilvl w:val="0"/>
          <w:numId w:val="26"/>
        </w:numPr>
        <w:spacing w:line="288" w:lineRule="auto"/>
        <w:ind w:left="426" w:hanging="426"/>
        <w:jc w:val="both"/>
      </w:pPr>
      <w:r w:rsidRPr="00FE4036">
        <w:t>náklady k právní ochraně pojištěného</w:t>
      </w:r>
    </w:p>
    <w:p w14:paraId="1E6E02E4" w14:textId="77777777" w:rsidR="00062A82" w:rsidRPr="00FE4036" w:rsidRDefault="00062A82" w:rsidP="00FE4036">
      <w:pPr>
        <w:numPr>
          <w:ilvl w:val="0"/>
          <w:numId w:val="26"/>
        </w:numPr>
        <w:spacing w:line="288" w:lineRule="auto"/>
        <w:ind w:left="426" w:hanging="426"/>
        <w:jc w:val="both"/>
      </w:pPr>
      <w:r w:rsidRPr="00FE4036">
        <w:t>zachraňovací náklady</w:t>
      </w:r>
    </w:p>
    <w:p w14:paraId="7D719F1E" w14:textId="77777777" w:rsidR="00062A82" w:rsidRPr="00FE4036" w:rsidRDefault="00062A82" w:rsidP="00FE4036">
      <w:pPr>
        <w:numPr>
          <w:ilvl w:val="0"/>
          <w:numId w:val="26"/>
        </w:numPr>
        <w:spacing w:line="288" w:lineRule="auto"/>
        <w:ind w:left="426" w:hanging="426"/>
        <w:jc w:val="both"/>
      </w:pPr>
      <w:r w:rsidRPr="00FE4036">
        <w:t>náhradu nákladů vynaložených zdravotní pojišťovnou za zdravotní péči ve prospěch třetí osoby</w:t>
      </w:r>
    </w:p>
    <w:p w14:paraId="0AF24E3E" w14:textId="77777777" w:rsidR="00062A82" w:rsidRPr="00FE4036" w:rsidRDefault="00062A82" w:rsidP="00FE4036">
      <w:pPr>
        <w:numPr>
          <w:ilvl w:val="0"/>
          <w:numId w:val="26"/>
        </w:numPr>
        <w:spacing w:line="288" w:lineRule="auto"/>
        <w:ind w:left="426" w:hanging="426"/>
        <w:jc w:val="both"/>
      </w:pPr>
      <w:r w:rsidRPr="00FE4036">
        <w:t>náhradu nákladů vynaložených zdravotní pojišťovnou na zdravotní péči ve prospěch pracovníka pojištěného</w:t>
      </w:r>
    </w:p>
    <w:p w14:paraId="0CB05C3F" w14:textId="77777777" w:rsidR="00062A82" w:rsidRPr="00FE4036" w:rsidRDefault="00062A82" w:rsidP="00FE4036">
      <w:pPr>
        <w:numPr>
          <w:ilvl w:val="0"/>
          <w:numId w:val="26"/>
        </w:numPr>
        <w:spacing w:line="288" w:lineRule="auto"/>
        <w:ind w:left="426" w:hanging="426"/>
        <w:jc w:val="both"/>
      </w:pPr>
      <w:r w:rsidRPr="00FE4036">
        <w:t>úhradu regresní náhrady orgánu nemocenského pojištění</w:t>
      </w:r>
    </w:p>
    <w:p w14:paraId="64CF8772" w14:textId="77777777" w:rsidR="00062A82" w:rsidRPr="00FE4036" w:rsidRDefault="00062A82" w:rsidP="00FE4036">
      <w:pPr>
        <w:numPr>
          <w:ilvl w:val="0"/>
          <w:numId w:val="26"/>
        </w:numPr>
        <w:spacing w:line="288" w:lineRule="auto"/>
        <w:ind w:left="426" w:hanging="426"/>
        <w:jc w:val="both"/>
      </w:pPr>
      <w:r w:rsidRPr="00FE4036">
        <w:t>odpovědnost z vlastnictví a oprávněného užívání (nájmu) budovy nebo pozemku</w:t>
      </w:r>
    </w:p>
    <w:p w14:paraId="088C00DA" w14:textId="77777777" w:rsidR="00062A82" w:rsidRPr="00FE4036" w:rsidRDefault="00062A82" w:rsidP="00FE4036">
      <w:pPr>
        <w:numPr>
          <w:ilvl w:val="0"/>
          <w:numId w:val="26"/>
        </w:numPr>
        <w:spacing w:line="288" w:lineRule="auto"/>
        <w:ind w:left="426" w:hanging="426"/>
        <w:jc w:val="both"/>
      </w:pPr>
      <w:r w:rsidRPr="00FE4036">
        <w:t>odpovědnost z provozu vozidla nad rámec povinného pojištění odpovědnosti z provozu vozidla a z provozu vozidla jako pracovního stroje</w:t>
      </w:r>
    </w:p>
    <w:p w14:paraId="7E0955E7" w14:textId="77777777" w:rsidR="00062A82" w:rsidRPr="00FE4036" w:rsidRDefault="00062A82" w:rsidP="00FE4036">
      <w:pPr>
        <w:numPr>
          <w:ilvl w:val="0"/>
          <w:numId w:val="26"/>
        </w:numPr>
        <w:spacing w:line="288" w:lineRule="auto"/>
        <w:ind w:left="426" w:hanging="426"/>
        <w:jc w:val="both"/>
      </w:pPr>
      <w:r w:rsidRPr="00FE4036">
        <w:t xml:space="preserve">odpovědnost za škodu, újmu způsobenou učni, žáku, studentu při praktickém vyučování </w:t>
      </w:r>
      <w:r w:rsidRPr="00FE4036">
        <w:br/>
        <w:t>u pojištěného</w:t>
      </w:r>
    </w:p>
    <w:p w14:paraId="47316D4A" w14:textId="77777777" w:rsidR="00062A82" w:rsidRPr="00FE4036" w:rsidRDefault="00062A82" w:rsidP="00FE4036">
      <w:pPr>
        <w:pStyle w:val="Odstavecseseznamem"/>
        <w:numPr>
          <w:ilvl w:val="0"/>
          <w:numId w:val="26"/>
        </w:numPr>
        <w:tabs>
          <w:tab w:val="left" w:pos="426"/>
        </w:tabs>
        <w:spacing w:line="288" w:lineRule="auto"/>
        <w:ind w:left="426" w:hanging="426"/>
        <w:contextualSpacing/>
        <w:rPr>
          <w:rFonts w:ascii="Arial" w:hAnsi="Arial" w:cs="Arial"/>
          <w:sz w:val="22"/>
          <w:szCs w:val="22"/>
        </w:rPr>
      </w:pPr>
      <w:r w:rsidRPr="00FE4036">
        <w:rPr>
          <w:rFonts w:ascii="Arial" w:hAnsi="Arial" w:cs="Arial"/>
          <w:sz w:val="22"/>
          <w:szCs w:val="22"/>
        </w:rPr>
        <w:t>odpovědnost za škodu na podzemním vedení</w:t>
      </w:r>
    </w:p>
    <w:p w14:paraId="4E3A78CA" w14:textId="77777777" w:rsidR="00062A82" w:rsidRPr="00FE4036" w:rsidRDefault="00062A82" w:rsidP="00FE4036">
      <w:pPr>
        <w:pStyle w:val="Odstavecseseznamem"/>
        <w:numPr>
          <w:ilvl w:val="0"/>
          <w:numId w:val="26"/>
        </w:numPr>
        <w:tabs>
          <w:tab w:val="left" w:pos="426"/>
        </w:tabs>
        <w:spacing w:line="288" w:lineRule="auto"/>
        <w:ind w:left="426" w:hanging="426"/>
        <w:contextualSpacing/>
        <w:jc w:val="both"/>
        <w:rPr>
          <w:rFonts w:ascii="Arial" w:hAnsi="Arial" w:cs="Arial"/>
          <w:sz w:val="22"/>
          <w:szCs w:val="22"/>
        </w:rPr>
      </w:pPr>
      <w:r w:rsidRPr="00FE4036">
        <w:rPr>
          <w:rFonts w:ascii="Arial" w:hAnsi="Arial" w:cs="Arial"/>
          <w:sz w:val="22"/>
          <w:szCs w:val="22"/>
        </w:rPr>
        <w:t>odpovědnost za škodu způsobenou sesedáním a sesouváním půdy, jakož i poddolováním a vibracemi (pro stavební firmy)</w:t>
      </w:r>
    </w:p>
    <w:p w14:paraId="3438AD1C" w14:textId="77777777" w:rsidR="00062A82" w:rsidRPr="00FE4036" w:rsidRDefault="00062A82" w:rsidP="00FE4036">
      <w:pPr>
        <w:pStyle w:val="Odstavecseseznamem"/>
        <w:numPr>
          <w:ilvl w:val="0"/>
          <w:numId w:val="26"/>
        </w:numPr>
        <w:tabs>
          <w:tab w:val="left" w:pos="426"/>
        </w:tabs>
        <w:spacing w:line="288" w:lineRule="auto"/>
        <w:ind w:left="426" w:hanging="426"/>
        <w:contextualSpacing/>
        <w:rPr>
          <w:rFonts w:ascii="Arial" w:hAnsi="Arial" w:cs="Arial"/>
          <w:sz w:val="22"/>
          <w:szCs w:val="22"/>
        </w:rPr>
      </w:pPr>
      <w:r w:rsidRPr="00FE4036">
        <w:rPr>
          <w:rFonts w:ascii="Arial" w:hAnsi="Arial" w:cs="Arial"/>
          <w:sz w:val="22"/>
          <w:szCs w:val="22"/>
        </w:rPr>
        <w:t>odpovědnost za škodu způsobenou při pastvě</w:t>
      </w:r>
    </w:p>
    <w:p w14:paraId="7D55C8D6" w14:textId="77777777" w:rsidR="00062A82" w:rsidRPr="00FE4036" w:rsidRDefault="00062A82" w:rsidP="00FE4036">
      <w:pPr>
        <w:pStyle w:val="Odstavecseseznamem"/>
        <w:numPr>
          <w:ilvl w:val="0"/>
          <w:numId w:val="26"/>
        </w:numPr>
        <w:tabs>
          <w:tab w:val="left" w:pos="426"/>
        </w:tabs>
        <w:spacing w:line="288" w:lineRule="auto"/>
        <w:ind w:left="426" w:hanging="426"/>
        <w:contextualSpacing/>
        <w:rPr>
          <w:rFonts w:ascii="Arial" w:hAnsi="Arial" w:cs="Arial"/>
          <w:sz w:val="22"/>
          <w:szCs w:val="22"/>
        </w:rPr>
      </w:pPr>
      <w:r w:rsidRPr="00FE4036">
        <w:rPr>
          <w:rFonts w:ascii="Arial" w:hAnsi="Arial" w:cs="Arial"/>
          <w:sz w:val="22"/>
          <w:szCs w:val="22"/>
        </w:rPr>
        <w:t>odpovědnost za škodu způsobenou pozvolným vnikáním vlhka</w:t>
      </w:r>
    </w:p>
    <w:p w14:paraId="5F06A663" w14:textId="77777777" w:rsidR="00062A82" w:rsidRPr="00FE4036" w:rsidRDefault="00062A82" w:rsidP="00FE4036">
      <w:pPr>
        <w:pStyle w:val="Odstavecseseznamem"/>
        <w:numPr>
          <w:ilvl w:val="0"/>
          <w:numId w:val="26"/>
        </w:numPr>
        <w:tabs>
          <w:tab w:val="left" w:pos="426"/>
        </w:tabs>
        <w:spacing w:line="288" w:lineRule="auto"/>
        <w:ind w:left="426" w:hanging="426"/>
        <w:contextualSpacing/>
        <w:rPr>
          <w:rFonts w:ascii="Arial" w:hAnsi="Arial" w:cs="Arial"/>
          <w:sz w:val="22"/>
          <w:szCs w:val="22"/>
        </w:rPr>
      </w:pPr>
      <w:r w:rsidRPr="00FE4036">
        <w:rPr>
          <w:rFonts w:ascii="Arial" w:hAnsi="Arial" w:cs="Arial"/>
          <w:sz w:val="22"/>
          <w:szCs w:val="22"/>
        </w:rPr>
        <w:t>ručení vlastníka dle zákona o pozemních komunikacích</w:t>
      </w:r>
    </w:p>
    <w:p w14:paraId="1D2A0C7E" w14:textId="77777777" w:rsidR="00062A82" w:rsidRPr="00FE4036" w:rsidRDefault="00062A82" w:rsidP="00FE4036">
      <w:pPr>
        <w:pStyle w:val="Odstavecseseznamem"/>
        <w:numPr>
          <w:ilvl w:val="0"/>
          <w:numId w:val="26"/>
        </w:numPr>
        <w:tabs>
          <w:tab w:val="left" w:pos="426"/>
        </w:tabs>
        <w:spacing w:line="288" w:lineRule="auto"/>
        <w:ind w:left="426" w:hanging="426"/>
        <w:contextualSpacing/>
        <w:rPr>
          <w:rFonts w:ascii="Arial" w:hAnsi="Arial" w:cs="Arial"/>
          <w:sz w:val="22"/>
          <w:szCs w:val="22"/>
        </w:rPr>
      </w:pPr>
      <w:r w:rsidRPr="00FE4036">
        <w:rPr>
          <w:rFonts w:ascii="Arial" w:hAnsi="Arial" w:cs="Arial"/>
          <w:sz w:val="22"/>
          <w:szCs w:val="22"/>
        </w:rPr>
        <w:t>odpovědnost za pomocníka</w:t>
      </w:r>
    </w:p>
    <w:p w14:paraId="712E0028" w14:textId="77777777" w:rsidR="00062A82" w:rsidRPr="00FE4036" w:rsidRDefault="00062A82" w:rsidP="00FE4036">
      <w:pPr>
        <w:pStyle w:val="Odstavecseseznamem"/>
        <w:numPr>
          <w:ilvl w:val="0"/>
          <w:numId w:val="26"/>
        </w:numPr>
        <w:tabs>
          <w:tab w:val="left" w:pos="426"/>
        </w:tabs>
        <w:spacing w:line="288" w:lineRule="auto"/>
        <w:ind w:left="426" w:hanging="426"/>
        <w:contextualSpacing/>
        <w:jc w:val="both"/>
        <w:rPr>
          <w:rFonts w:ascii="Arial" w:hAnsi="Arial" w:cs="Arial"/>
          <w:sz w:val="22"/>
          <w:szCs w:val="22"/>
        </w:rPr>
      </w:pPr>
      <w:r w:rsidRPr="00FE4036">
        <w:rPr>
          <w:rFonts w:ascii="Arial" w:hAnsi="Arial" w:cs="Arial"/>
          <w:sz w:val="22"/>
          <w:szCs w:val="22"/>
        </w:rPr>
        <w:t xml:space="preserve">regres vůči subjektu, kterému byl dočasně ze strany agentury práce přidělen zaměstnanec </w:t>
      </w:r>
    </w:p>
    <w:p w14:paraId="0CC8FC30" w14:textId="77777777" w:rsidR="00062A82" w:rsidRPr="00FE4036" w:rsidRDefault="00062A82" w:rsidP="00FE4036">
      <w:pPr>
        <w:pStyle w:val="Odstavecseseznamem"/>
        <w:numPr>
          <w:ilvl w:val="0"/>
          <w:numId w:val="26"/>
        </w:numPr>
        <w:tabs>
          <w:tab w:val="left" w:pos="426"/>
        </w:tabs>
        <w:spacing w:line="288" w:lineRule="auto"/>
        <w:ind w:left="426" w:hanging="426"/>
        <w:contextualSpacing/>
        <w:rPr>
          <w:rFonts w:ascii="Arial" w:hAnsi="Arial" w:cs="Arial"/>
          <w:sz w:val="22"/>
          <w:szCs w:val="22"/>
        </w:rPr>
      </w:pPr>
      <w:r w:rsidRPr="00FE4036">
        <w:rPr>
          <w:rFonts w:ascii="Arial" w:hAnsi="Arial" w:cs="Arial"/>
          <w:sz w:val="22"/>
          <w:szCs w:val="22"/>
        </w:rPr>
        <w:t>retroaktivní krytí v rozsahu stávajícího pojištění</w:t>
      </w:r>
    </w:p>
    <w:p w14:paraId="157F8872" w14:textId="77777777" w:rsidR="00062A82" w:rsidRPr="00FE4036" w:rsidRDefault="00062A82" w:rsidP="00FE4036">
      <w:pPr>
        <w:spacing w:line="288" w:lineRule="auto"/>
        <w:jc w:val="both"/>
        <w:rPr>
          <w:highlight w:val="cyan"/>
        </w:rPr>
      </w:pPr>
    </w:p>
    <w:p w14:paraId="08178CB8" w14:textId="77777777" w:rsidR="00062A82" w:rsidRPr="00FE4036" w:rsidRDefault="00062A82" w:rsidP="00FE4036">
      <w:pPr>
        <w:tabs>
          <w:tab w:val="left" w:pos="-2552"/>
        </w:tabs>
        <w:spacing w:line="288" w:lineRule="auto"/>
        <w:jc w:val="both"/>
      </w:pPr>
      <w:r w:rsidRPr="00FE4036">
        <w:rPr>
          <w:b/>
          <w:bCs w:val="0"/>
        </w:rPr>
        <w:lastRenderedPageBreak/>
        <w:t>Další pojištěná rizika a nebezpečí</w:t>
      </w:r>
      <w:r w:rsidRPr="00FE4036">
        <w:t xml:space="preserve"> – v rozsahu čl. 5 UCZ/</w:t>
      </w:r>
      <w:proofErr w:type="spellStart"/>
      <w:r w:rsidRPr="00FE4036">
        <w:t>Odp</w:t>
      </w:r>
      <w:proofErr w:type="spellEnd"/>
      <w:r w:rsidRPr="00FE4036">
        <w:t>-P/20</w:t>
      </w:r>
    </w:p>
    <w:p w14:paraId="0A7E331B" w14:textId="77777777" w:rsidR="00062A82" w:rsidRPr="00FE4036" w:rsidRDefault="00062A82" w:rsidP="00FE4036">
      <w:pPr>
        <w:spacing w:line="288" w:lineRule="auto"/>
        <w:jc w:val="both"/>
        <w:rPr>
          <w:b/>
          <w:bCs w:val="0"/>
        </w:rPr>
      </w:pPr>
      <w:r w:rsidRPr="00FE4036">
        <w:rPr>
          <w:b/>
        </w:rPr>
        <w:t xml:space="preserve">Odpovědnost za škodu, újmu způsobenou vadou výrobku </w:t>
      </w:r>
      <w:r w:rsidRPr="00FE4036">
        <w:t>v rozsahu čl. 5 bodu 1 UCZ/</w:t>
      </w:r>
      <w:proofErr w:type="spellStart"/>
      <w:r w:rsidRPr="00FE4036">
        <w:t>Odp</w:t>
      </w:r>
      <w:proofErr w:type="spellEnd"/>
      <w:r w:rsidRPr="00FE4036">
        <w:t xml:space="preserve">-P/20, zahrnuje i odpovědnost za škodu způsobenou vadou vykonané práce po jejím předání  </w:t>
      </w:r>
      <w:r w:rsidRPr="00FE4036">
        <w:rPr>
          <w:b/>
          <w:bCs w:val="0"/>
        </w:rPr>
        <w:t>/51/</w:t>
      </w:r>
    </w:p>
    <w:p w14:paraId="267B587E" w14:textId="3D545748" w:rsidR="00062A82" w:rsidRPr="00FE4036" w:rsidRDefault="00062A82" w:rsidP="00FE4036">
      <w:pPr>
        <w:pStyle w:val="Import20"/>
        <w:tabs>
          <w:tab w:val="clear" w:pos="2448"/>
          <w:tab w:val="left" w:pos="2410"/>
        </w:tabs>
        <w:jc w:val="both"/>
        <w:outlineLvl w:val="0"/>
        <w:rPr>
          <w:rFonts w:cs="Arial"/>
          <w:b/>
          <w:sz w:val="22"/>
          <w:szCs w:val="22"/>
        </w:rPr>
      </w:pPr>
      <w:r w:rsidRPr="00FE4036">
        <w:rPr>
          <w:rFonts w:cs="Arial"/>
          <w:bCs/>
          <w:sz w:val="22"/>
          <w:szCs w:val="22"/>
        </w:rPr>
        <w:t>Sublimit plnění:</w:t>
      </w:r>
      <w:r w:rsidRPr="00FE4036">
        <w:rPr>
          <w:rFonts w:cs="Arial"/>
          <w:b/>
          <w:sz w:val="22"/>
          <w:szCs w:val="22"/>
        </w:rPr>
        <w:tab/>
      </w:r>
      <w:r w:rsidRPr="00FE4036">
        <w:rPr>
          <w:rFonts w:cs="Arial"/>
          <w:b/>
          <w:sz w:val="22"/>
          <w:szCs w:val="22"/>
        </w:rPr>
        <w:tab/>
      </w:r>
      <w:r w:rsidR="00085AE1">
        <w:rPr>
          <w:rFonts w:cs="Arial"/>
          <w:b/>
          <w:sz w:val="22"/>
          <w:szCs w:val="22"/>
        </w:rPr>
        <w:t>30.000.000</w:t>
      </w:r>
      <w:r w:rsidRPr="00FE4036">
        <w:rPr>
          <w:rFonts w:cs="Arial"/>
          <w:b/>
          <w:sz w:val="22"/>
          <w:szCs w:val="22"/>
        </w:rPr>
        <w:t xml:space="preserve"> Kč</w:t>
      </w:r>
    </w:p>
    <w:p w14:paraId="64FEB0C3" w14:textId="5B4F17D5" w:rsidR="00062A82" w:rsidRPr="00FE4036" w:rsidRDefault="00062A82" w:rsidP="00FE4036">
      <w:pPr>
        <w:pStyle w:val="Import20"/>
        <w:tabs>
          <w:tab w:val="clear" w:pos="2448"/>
          <w:tab w:val="left" w:pos="2410"/>
        </w:tabs>
        <w:jc w:val="both"/>
        <w:rPr>
          <w:rFonts w:cs="Arial"/>
          <w:b/>
          <w:i/>
          <w:iCs/>
          <w:sz w:val="22"/>
          <w:szCs w:val="22"/>
        </w:rPr>
      </w:pPr>
      <w:r w:rsidRPr="00FE4036">
        <w:rPr>
          <w:rFonts w:cs="Arial"/>
          <w:bCs/>
          <w:sz w:val="22"/>
          <w:szCs w:val="22"/>
        </w:rPr>
        <w:t>Spoluúčast:</w:t>
      </w:r>
      <w:r w:rsidRPr="00FE4036">
        <w:rPr>
          <w:rFonts w:cs="Arial"/>
          <w:b/>
          <w:sz w:val="22"/>
          <w:szCs w:val="22"/>
        </w:rPr>
        <w:tab/>
      </w:r>
      <w:r w:rsidRPr="00FE4036">
        <w:rPr>
          <w:rFonts w:cs="Arial"/>
          <w:bCs/>
          <w:sz w:val="22"/>
          <w:szCs w:val="22"/>
        </w:rPr>
        <w:tab/>
      </w:r>
      <w:r w:rsidR="00085AE1">
        <w:rPr>
          <w:rFonts w:cs="Arial"/>
          <w:b/>
          <w:bCs/>
          <w:sz w:val="22"/>
          <w:szCs w:val="22"/>
        </w:rPr>
        <w:t>500</w:t>
      </w:r>
      <w:r w:rsidRPr="00FE4036">
        <w:rPr>
          <w:rFonts w:cs="Arial"/>
          <w:b/>
          <w:sz w:val="22"/>
          <w:szCs w:val="22"/>
        </w:rPr>
        <w:t xml:space="preserve"> Kč</w:t>
      </w:r>
    </w:p>
    <w:p w14:paraId="19D024A0" w14:textId="77777777" w:rsidR="00062A82" w:rsidRPr="00FE4036" w:rsidRDefault="00062A82" w:rsidP="00FE4036">
      <w:pPr>
        <w:pStyle w:val="Import20"/>
        <w:ind w:left="2410" w:hanging="2410"/>
        <w:jc w:val="both"/>
        <w:rPr>
          <w:rFonts w:cs="Arial"/>
          <w:b/>
          <w:sz w:val="22"/>
          <w:szCs w:val="22"/>
        </w:rPr>
      </w:pPr>
      <w:r w:rsidRPr="00FE4036">
        <w:rPr>
          <w:rFonts w:cs="Arial"/>
          <w:sz w:val="22"/>
          <w:szCs w:val="22"/>
        </w:rPr>
        <w:t>Územní platnost:</w:t>
      </w:r>
      <w:r w:rsidRPr="00FE4036">
        <w:rPr>
          <w:rFonts w:cs="Arial"/>
          <w:sz w:val="22"/>
          <w:szCs w:val="22"/>
        </w:rPr>
        <w:tab/>
      </w:r>
      <w:r w:rsidRPr="00FE4036">
        <w:rPr>
          <w:rFonts w:cs="Arial"/>
          <w:b/>
          <w:sz w:val="22"/>
          <w:szCs w:val="22"/>
        </w:rPr>
        <w:t>Česká republika</w:t>
      </w:r>
    </w:p>
    <w:p w14:paraId="0FE70A63" w14:textId="77777777" w:rsidR="00085AE1" w:rsidRDefault="00085AE1" w:rsidP="00FE4036">
      <w:pPr>
        <w:spacing w:line="288" w:lineRule="auto"/>
        <w:rPr>
          <w:b/>
        </w:rPr>
      </w:pPr>
    </w:p>
    <w:p w14:paraId="0B6EB136" w14:textId="30DC5649" w:rsidR="00062A82" w:rsidRPr="00FE4036" w:rsidRDefault="00062A82" w:rsidP="00FE4036">
      <w:pPr>
        <w:spacing w:line="288" w:lineRule="auto"/>
        <w:rPr>
          <w:b/>
        </w:rPr>
      </w:pPr>
      <w:r w:rsidRPr="00FE4036">
        <w:rPr>
          <w:b/>
        </w:rPr>
        <w:t>Odpovědnost za škodu, újmu způsobenou přenosem choroby</w:t>
      </w:r>
      <w:r w:rsidRPr="00FE4036">
        <w:t xml:space="preserve"> v rozsahu čl. 5 bodu 2 UCZ/</w:t>
      </w:r>
      <w:proofErr w:type="spellStart"/>
      <w:r w:rsidRPr="00FE4036">
        <w:t>Odp</w:t>
      </w:r>
      <w:proofErr w:type="spellEnd"/>
      <w:r w:rsidRPr="00FE4036">
        <w:t>-P/20</w:t>
      </w:r>
      <w:r w:rsidRPr="00FE4036">
        <w:rPr>
          <w:b/>
        </w:rPr>
        <w:t xml:space="preserve">  /90/</w:t>
      </w:r>
    </w:p>
    <w:p w14:paraId="4FA0C10B" w14:textId="77777777" w:rsidR="00085AE1" w:rsidRPr="00FE4036" w:rsidRDefault="00085AE1" w:rsidP="00085AE1">
      <w:pPr>
        <w:pStyle w:val="Import20"/>
        <w:tabs>
          <w:tab w:val="clear" w:pos="2448"/>
          <w:tab w:val="left" w:pos="2410"/>
        </w:tabs>
        <w:jc w:val="both"/>
        <w:outlineLvl w:val="0"/>
        <w:rPr>
          <w:rFonts w:cs="Arial"/>
          <w:b/>
          <w:sz w:val="22"/>
          <w:szCs w:val="22"/>
        </w:rPr>
      </w:pPr>
      <w:r w:rsidRPr="00FE4036">
        <w:rPr>
          <w:rFonts w:cs="Arial"/>
          <w:bCs/>
          <w:sz w:val="22"/>
          <w:szCs w:val="22"/>
        </w:rPr>
        <w:t>Sublimit plnění:</w:t>
      </w:r>
      <w:r w:rsidRPr="00FE4036">
        <w:rPr>
          <w:rFonts w:cs="Arial"/>
          <w:b/>
          <w:sz w:val="22"/>
          <w:szCs w:val="22"/>
        </w:rPr>
        <w:tab/>
      </w:r>
      <w:r w:rsidRPr="00FE4036">
        <w:rPr>
          <w:rFonts w:cs="Arial"/>
          <w:b/>
          <w:sz w:val="22"/>
          <w:szCs w:val="22"/>
        </w:rPr>
        <w:tab/>
      </w:r>
      <w:r>
        <w:rPr>
          <w:rFonts w:cs="Arial"/>
          <w:b/>
          <w:sz w:val="22"/>
          <w:szCs w:val="22"/>
        </w:rPr>
        <w:t>30.000.000</w:t>
      </w:r>
      <w:r w:rsidRPr="00FE4036">
        <w:rPr>
          <w:rFonts w:cs="Arial"/>
          <w:b/>
          <w:sz w:val="22"/>
          <w:szCs w:val="22"/>
        </w:rPr>
        <w:t xml:space="preserve"> Kč</w:t>
      </w:r>
    </w:p>
    <w:p w14:paraId="651AA5D3" w14:textId="77777777" w:rsidR="00085AE1" w:rsidRPr="00FE4036" w:rsidRDefault="00085AE1" w:rsidP="00085AE1">
      <w:pPr>
        <w:pStyle w:val="Import20"/>
        <w:tabs>
          <w:tab w:val="clear" w:pos="2448"/>
          <w:tab w:val="left" w:pos="2410"/>
        </w:tabs>
        <w:jc w:val="both"/>
        <w:rPr>
          <w:rFonts w:cs="Arial"/>
          <w:b/>
          <w:i/>
          <w:iCs/>
          <w:sz w:val="22"/>
          <w:szCs w:val="22"/>
        </w:rPr>
      </w:pPr>
      <w:r w:rsidRPr="00FE4036">
        <w:rPr>
          <w:rFonts w:cs="Arial"/>
          <w:bCs/>
          <w:sz w:val="22"/>
          <w:szCs w:val="22"/>
        </w:rPr>
        <w:t>Spoluúčast:</w:t>
      </w:r>
      <w:r w:rsidRPr="00FE4036">
        <w:rPr>
          <w:rFonts w:cs="Arial"/>
          <w:b/>
          <w:sz w:val="22"/>
          <w:szCs w:val="22"/>
        </w:rPr>
        <w:tab/>
      </w:r>
      <w:r w:rsidRPr="00FE4036">
        <w:rPr>
          <w:rFonts w:cs="Arial"/>
          <w:bCs/>
          <w:sz w:val="22"/>
          <w:szCs w:val="22"/>
        </w:rPr>
        <w:tab/>
      </w:r>
      <w:r>
        <w:rPr>
          <w:rFonts w:cs="Arial"/>
          <w:b/>
          <w:bCs/>
          <w:sz w:val="22"/>
          <w:szCs w:val="22"/>
        </w:rPr>
        <w:t>500</w:t>
      </w:r>
      <w:r w:rsidRPr="00FE4036">
        <w:rPr>
          <w:rFonts w:cs="Arial"/>
          <w:b/>
          <w:sz w:val="22"/>
          <w:szCs w:val="22"/>
        </w:rPr>
        <w:t xml:space="preserve"> Kč</w:t>
      </w:r>
    </w:p>
    <w:p w14:paraId="4A587FE5" w14:textId="77777777" w:rsidR="00085AE1" w:rsidRPr="00FE4036" w:rsidRDefault="00085AE1" w:rsidP="00085AE1">
      <w:pPr>
        <w:pStyle w:val="Import20"/>
        <w:ind w:left="2410" w:hanging="2410"/>
        <w:jc w:val="both"/>
        <w:rPr>
          <w:rFonts w:cs="Arial"/>
          <w:b/>
          <w:sz w:val="22"/>
          <w:szCs w:val="22"/>
        </w:rPr>
      </w:pPr>
      <w:r w:rsidRPr="00FE4036">
        <w:rPr>
          <w:rFonts w:cs="Arial"/>
          <w:sz w:val="22"/>
          <w:szCs w:val="22"/>
        </w:rPr>
        <w:t>Územní platnost:</w:t>
      </w:r>
      <w:r w:rsidRPr="00FE4036">
        <w:rPr>
          <w:rFonts w:cs="Arial"/>
          <w:sz w:val="22"/>
          <w:szCs w:val="22"/>
        </w:rPr>
        <w:tab/>
      </w:r>
      <w:r w:rsidRPr="00FE4036">
        <w:rPr>
          <w:rFonts w:cs="Arial"/>
          <w:b/>
          <w:sz w:val="22"/>
          <w:szCs w:val="22"/>
        </w:rPr>
        <w:t>Česká republika</w:t>
      </w:r>
    </w:p>
    <w:p w14:paraId="7261141C" w14:textId="77777777" w:rsidR="00085AE1" w:rsidRDefault="00085AE1" w:rsidP="00FE4036">
      <w:pPr>
        <w:spacing w:line="288" w:lineRule="auto"/>
        <w:jc w:val="both"/>
        <w:rPr>
          <w:b/>
        </w:rPr>
      </w:pPr>
    </w:p>
    <w:p w14:paraId="53143D95" w14:textId="402F51C7" w:rsidR="00062A82" w:rsidRPr="00FE4036" w:rsidRDefault="00062A82" w:rsidP="00FE4036">
      <w:pPr>
        <w:spacing w:line="288" w:lineRule="auto"/>
        <w:jc w:val="both"/>
        <w:rPr>
          <w:b/>
          <w:bCs w:val="0"/>
        </w:rPr>
      </w:pPr>
      <w:r w:rsidRPr="00FE4036">
        <w:rPr>
          <w:b/>
        </w:rPr>
        <w:t xml:space="preserve">Odpovědnost za nemajetkovou újmu, která vznikla jinak než při ublížení na zdraví nebo usmrcením </w:t>
      </w:r>
      <w:r w:rsidRPr="00FE4036">
        <w:t>v rozsahu čl. 5 bodu 3 UCZ/</w:t>
      </w:r>
      <w:proofErr w:type="spellStart"/>
      <w:r w:rsidRPr="00FE4036">
        <w:t>Odp</w:t>
      </w:r>
      <w:proofErr w:type="spellEnd"/>
      <w:r w:rsidRPr="00FE4036">
        <w:t xml:space="preserve">-P/20  </w:t>
      </w:r>
      <w:r w:rsidRPr="00FE4036">
        <w:rPr>
          <w:b/>
          <w:bCs w:val="0"/>
        </w:rPr>
        <w:t>/94/</w:t>
      </w:r>
    </w:p>
    <w:p w14:paraId="4A8B6222" w14:textId="7AED9A56" w:rsidR="00062A82" w:rsidRPr="00FE4036" w:rsidRDefault="00062A82" w:rsidP="00FE4036">
      <w:pPr>
        <w:pStyle w:val="Import20"/>
        <w:tabs>
          <w:tab w:val="clear" w:pos="2448"/>
          <w:tab w:val="left" w:pos="2410"/>
        </w:tabs>
        <w:jc w:val="both"/>
        <w:outlineLvl w:val="0"/>
        <w:rPr>
          <w:rFonts w:cs="Arial"/>
          <w:b/>
          <w:sz w:val="22"/>
          <w:szCs w:val="22"/>
        </w:rPr>
      </w:pPr>
      <w:r w:rsidRPr="00FE4036">
        <w:rPr>
          <w:rFonts w:cs="Arial"/>
          <w:bCs/>
          <w:sz w:val="22"/>
          <w:szCs w:val="22"/>
        </w:rPr>
        <w:t>Sublimit plnění:</w:t>
      </w:r>
      <w:r w:rsidRPr="00FE4036">
        <w:rPr>
          <w:rFonts w:cs="Arial"/>
          <w:b/>
          <w:sz w:val="22"/>
          <w:szCs w:val="22"/>
        </w:rPr>
        <w:tab/>
      </w:r>
      <w:r w:rsidRPr="00FE4036">
        <w:rPr>
          <w:rFonts w:cs="Arial"/>
          <w:b/>
          <w:sz w:val="22"/>
          <w:szCs w:val="22"/>
        </w:rPr>
        <w:tab/>
      </w:r>
      <w:r w:rsidR="00593296">
        <w:rPr>
          <w:rFonts w:cs="Arial"/>
          <w:b/>
          <w:sz w:val="22"/>
          <w:szCs w:val="22"/>
        </w:rPr>
        <w:t>1.000.000</w:t>
      </w:r>
      <w:r w:rsidRPr="00FE4036">
        <w:rPr>
          <w:rFonts w:cs="Arial"/>
          <w:b/>
          <w:sz w:val="22"/>
          <w:szCs w:val="22"/>
        </w:rPr>
        <w:t xml:space="preserve"> Kč</w:t>
      </w:r>
    </w:p>
    <w:p w14:paraId="6040867F" w14:textId="200BFEEE" w:rsidR="00062A82" w:rsidRPr="00FE4036" w:rsidRDefault="00062A82" w:rsidP="00FE4036">
      <w:pPr>
        <w:pStyle w:val="Import20"/>
        <w:tabs>
          <w:tab w:val="clear" w:pos="2448"/>
          <w:tab w:val="left" w:pos="2410"/>
        </w:tabs>
        <w:jc w:val="both"/>
        <w:rPr>
          <w:rFonts w:cs="Arial"/>
          <w:b/>
          <w:i/>
          <w:iCs/>
          <w:sz w:val="22"/>
          <w:szCs w:val="22"/>
        </w:rPr>
      </w:pPr>
      <w:r w:rsidRPr="00FE4036">
        <w:rPr>
          <w:rFonts w:cs="Arial"/>
          <w:bCs/>
          <w:sz w:val="22"/>
          <w:szCs w:val="22"/>
        </w:rPr>
        <w:t>Spoluúčast:</w:t>
      </w:r>
      <w:r w:rsidRPr="00FE4036">
        <w:rPr>
          <w:rFonts w:cs="Arial"/>
          <w:b/>
          <w:sz w:val="22"/>
          <w:szCs w:val="22"/>
        </w:rPr>
        <w:tab/>
      </w:r>
      <w:r w:rsidRPr="00FE4036">
        <w:rPr>
          <w:rFonts w:cs="Arial"/>
          <w:bCs/>
          <w:sz w:val="22"/>
          <w:szCs w:val="22"/>
        </w:rPr>
        <w:tab/>
      </w:r>
      <w:r w:rsidR="00593296">
        <w:rPr>
          <w:rFonts w:cs="Arial"/>
          <w:b/>
          <w:bCs/>
          <w:sz w:val="22"/>
          <w:szCs w:val="22"/>
        </w:rPr>
        <w:t>1.000</w:t>
      </w:r>
      <w:r w:rsidRPr="00FE4036">
        <w:rPr>
          <w:rFonts w:cs="Arial"/>
          <w:b/>
          <w:sz w:val="22"/>
          <w:szCs w:val="22"/>
        </w:rPr>
        <w:t xml:space="preserve"> Kč</w:t>
      </w:r>
    </w:p>
    <w:p w14:paraId="26748F4E" w14:textId="77777777" w:rsidR="00062A82" w:rsidRPr="00FE4036" w:rsidRDefault="00062A82" w:rsidP="00FE4036">
      <w:pPr>
        <w:pStyle w:val="Import20"/>
        <w:ind w:left="2410" w:hanging="2410"/>
        <w:jc w:val="both"/>
        <w:rPr>
          <w:rFonts w:cs="Arial"/>
          <w:b/>
          <w:sz w:val="22"/>
          <w:szCs w:val="22"/>
        </w:rPr>
      </w:pPr>
      <w:r w:rsidRPr="00FE4036">
        <w:rPr>
          <w:rFonts w:cs="Arial"/>
          <w:sz w:val="22"/>
          <w:szCs w:val="22"/>
        </w:rPr>
        <w:t>Územní platnost:</w:t>
      </w:r>
      <w:r w:rsidRPr="00FE4036">
        <w:rPr>
          <w:rFonts w:cs="Arial"/>
          <w:sz w:val="22"/>
          <w:szCs w:val="22"/>
        </w:rPr>
        <w:tab/>
      </w:r>
      <w:r w:rsidRPr="00FE4036">
        <w:rPr>
          <w:rFonts w:cs="Arial"/>
          <w:b/>
          <w:sz w:val="22"/>
          <w:szCs w:val="22"/>
        </w:rPr>
        <w:t>Česká republika</w:t>
      </w:r>
    </w:p>
    <w:p w14:paraId="618FABF8" w14:textId="77777777" w:rsidR="00085AE1" w:rsidRDefault="00085AE1" w:rsidP="00FE4036">
      <w:pPr>
        <w:spacing w:line="288" w:lineRule="auto"/>
        <w:rPr>
          <w:b/>
        </w:rPr>
      </w:pPr>
    </w:p>
    <w:p w14:paraId="56CCCE70" w14:textId="114D67B1" w:rsidR="00062A82" w:rsidRPr="00FE4036" w:rsidRDefault="00062A82" w:rsidP="00FE4036">
      <w:pPr>
        <w:spacing w:line="288" w:lineRule="auto"/>
        <w:rPr>
          <w:b/>
          <w:bCs w:val="0"/>
        </w:rPr>
      </w:pPr>
      <w:r w:rsidRPr="00FE4036">
        <w:rPr>
          <w:b/>
        </w:rPr>
        <w:t>Odpovědnost za škodu na vnesených a odložených věcech třetích osob a zaměstnanců</w:t>
      </w:r>
      <w:r w:rsidRPr="00FE4036">
        <w:t xml:space="preserve"> v rozsahu čl. 5 bodu 4 UCZ/</w:t>
      </w:r>
      <w:proofErr w:type="spellStart"/>
      <w:r w:rsidRPr="00FE4036">
        <w:t>Odp</w:t>
      </w:r>
      <w:proofErr w:type="spellEnd"/>
      <w:r w:rsidRPr="00FE4036">
        <w:t xml:space="preserve">-P/20  </w:t>
      </w:r>
      <w:r w:rsidRPr="00FE4036">
        <w:rPr>
          <w:b/>
          <w:bCs w:val="0"/>
        </w:rPr>
        <w:t>/11/</w:t>
      </w:r>
    </w:p>
    <w:p w14:paraId="3B6620D0" w14:textId="77777777" w:rsidR="00593296" w:rsidRPr="00FE4036" w:rsidRDefault="00593296" w:rsidP="00593296">
      <w:pPr>
        <w:pStyle w:val="Import20"/>
        <w:tabs>
          <w:tab w:val="clear" w:pos="2448"/>
          <w:tab w:val="left" w:pos="2410"/>
        </w:tabs>
        <w:jc w:val="both"/>
        <w:outlineLvl w:val="0"/>
        <w:rPr>
          <w:rFonts w:cs="Arial"/>
          <w:b/>
          <w:sz w:val="22"/>
          <w:szCs w:val="22"/>
        </w:rPr>
      </w:pPr>
      <w:r w:rsidRPr="00FE4036">
        <w:rPr>
          <w:rFonts w:cs="Arial"/>
          <w:bCs/>
          <w:sz w:val="22"/>
          <w:szCs w:val="22"/>
        </w:rPr>
        <w:t>Sublimit plnění:</w:t>
      </w:r>
      <w:r w:rsidRPr="00FE4036">
        <w:rPr>
          <w:rFonts w:cs="Arial"/>
          <w:b/>
          <w:sz w:val="22"/>
          <w:szCs w:val="22"/>
        </w:rPr>
        <w:tab/>
      </w:r>
      <w:r w:rsidRPr="00FE4036">
        <w:rPr>
          <w:rFonts w:cs="Arial"/>
          <w:b/>
          <w:sz w:val="22"/>
          <w:szCs w:val="22"/>
        </w:rPr>
        <w:tab/>
      </w:r>
      <w:r>
        <w:rPr>
          <w:rFonts w:cs="Arial"/>
          <w:b/>
          <w:sz w:val="22"/>
          <w:szCs w:val="22"/>
        </w:rPr>
        <w:t>1.000.000</w:t>
      </w:r>
      <w:r w:rsidRPr="00FE4036">
        <w:rPr>
          <w:rFonts w:cs="Arial"/>
          <w:b/>
          <w:sz w:val="22"/>
          <w:szCs w:val="22"/>
        </w:rPr>
        <w:t xml:space="preserve"> Kč</w:t>
      </w:r>
    </w:p>
    <w:p w14:paraId="5805A3C1" w14:textId="77777777" w:rsidR="00593296" w:rsidRPr="00FE4036" w:rsidRDefault="00593296" w:rsidP="00593296">
      <w:pPr>
        <w:pStyle w:val="Import20"/>
        <w:tabs>
          <w:tab w:val="clear" w:pos="2448"/>
          <w:tab w:val="left" w:pos="2410"/>
        </w:tabs>
        <w:jc w:val="both"/>
        <w:rPr>
          <w:rFonts w:cs="Arial"/>
          <w:b/>
          <w:i/>
          <w:iCs/>
          <w:sz w:val="22"/>
          <w:szCs w:val="22"/>
        </w:rPr>
      </w:pPr>
      <w:r w:rsidRPr="00FE4036">
        <w:rPr>
          <w:rFonts w:cs="Arial"/>
          <w:bCs/>
          <w:sz w:val="22"/>
          <w:szCs w:val="22"/>
        </w:rPr>
        <w:t>Spoluúčast:</w:t>
      </w:r>
      <w:r w:rsidRPr="00FE4036">
        <w:rPr>
          <w:rFonts w:cs="Arial"/>
          <w:b/>
          <w:sz w:val="22"/>
          <w:szCs w:val="22"/>
        </w:rPr>
        <w:tab/>
      </w:r>
      <w:r w:rsidRPr="00FE4036">
        <w:rPr>
          <w:rFonts w:cs="Arial"/>
          <w:bCs/>
          <w:sz w:val="22"/>
          <w:szCs w:val="22"/>
        </w:rPr>
        <w:tab/>
      </w:r>
      <w:r>
        <w:rPr>
          <w:rFonts w:cs="Arial"/>
          <w:b/>
          <w:bCs/>
          <w:sz w:val="22"/>
          <w:szCs w:val="22"/>
        </w:rPr>
        <w:t>1.000</w:t>
      </w:r>
      <w:r w:rsidRPr="00FE4036">
        <w:rPr>
          <w:rFonts w:cs="Arial"/>
          <w:b/>
          <w:sz w:val="22"/>
          <w:szCs w:val="22"/>
        </w:rPr>
        <w:t xml:space="preserve"> Kč</w:t>
      </w:r>
    </w:p>
    <w:p w14:paraId="6B67F4EF" w14:textId="77777777" w:rsidR="00593296" w:rsidRPr="00FE4036" w:rsidRDefault="00593296" w:rsidP="00593296">
      <w:pPr>
        <w:pStyle w:val="Import20"/>
        <w:ind w:left="2410" w:hanging="2410"/>
        <w:jc w:val="both"/>
        <w:rPr>
          <w:rFonts w:cs="Arial"/>
          <w:b/>
          <w:sz w:val="22"/>
          <w:szCs w:val="22"/>
        </w:rPr>
      </w:pPr>
      <w:r w:rsidRPr="00FE4036">
        <w:rPr>
          <w:rFonts w:cs="Arial"/>
          <w:sz w:val="22"/>
          <w:szCs w:val="22"/>
        </w:rPr>
        <w:t>Územní platnost:</w:t>
      </w:r>
      <w:r w:rsidRPr="00FE4036">
        <w:rPr>
          <w:rFonts w:cs="Arial"/>
          <w:sz w:val="22"/>
          <w:szCs w:val="22"/>
        </w:rPr>
        <w:tab/>
      </w:r>
      <w:r w:rsidRPr="00FE4036">
        <w:rPr>
          <w:rFonts w:cs="Arial"/>
          <w:b/>
          <w:sz w:val="22"/>
          <w:szCs w:val="22"/>
        </w:rPr>
        <w:t>Česká republika</w:t>
      </w:r>
    </w:p>
    <w:p w14:paraId="56D80A3A" w14:textId="77777777" w:rsidR="00593296" w:rsidRDefault="00593296" w:rsidP="00FE4036">
      <w:pPr>
        <w:spacing w:line="288" w:lineRule="auto"/>
        <w:rPr>
          <w:b/>
        </w:rPr>
      </w:pPr>
    </w:p>
    <w:p w14:paraId="4E1C227A" w14:textId="0E2C5C27" w:rsidR="00062A82" w:rsidRPr="00FE4036" w:rsidRDefault="00062A82" w:rsidP="00593296">
      <w:pPr>
        <w:spacing w:line="288" w:lineRule="auto"/>
        <w:jc w:val="both"/>
        <w:rPr>
          <w:b/>
          <w:bCs w:val="0"/>
        </w:rPr>
      </w:pPr>
      <w:r w:rsidRPr="00FE4036">
        <w:rPr>
          <w:b/>
        </w:rPr>
        <w:t xml:space="preserve">Odpovědnost za škodu na věcech movitých užívaných a na věcech převzatých - bez vozidel/strojů </w:t>
      </w:r>
      <w:r w:rsidRPr="00FE4036">
        <w:t>v rozsahu čl. 5 bodu 5 UCZ/</w:t>
      </w:r>
      <w:proofErr w:type="spellStart"/>
      <w:r w:rsidRPr="00FE4036">
        <w:t>Odp</w:t>
      </w:r>
      <w:proofErr w:type="spellEnd"/>
      <w:r w:rsidRPr="00FE4036">
        <w:t xml:space="preserve">-P/20  </w:t>
      </w:r>
      <w:r w:rsidRPr="00FE4036">
        <w:rPr>
          <w:b/>
          <w:bCs w:val="0"/>
        </w:rPr>
        <w:t>/53/</w:t>
      </w:r>
    </w:p>
    <w:p w14:paraId="19314209" w14:textId="77777777" w:rsidR="00593296" w:rsidRPr="00FE4036" w:rsidRDefault="00593296" w:rsidP="00593296">
      <w:pPr>
        <w:pStyle w:val="Import20"/>
        <w:tabs>
          <w:tab w:val="clear" w:pos="2448"/>
          <w:tab w:val="left" w:pos="2410"/>
        </w:tabs>
        <w:jc w:val="both"/>
        <w:outlineLvl w:val="0"/>
        <w:rPr>
          <w:rFonts w:cs="Arial"/>
          <w:b/>
          <w:sz w:val="22"/>
          <w:szCs w:val="22"/>
        </w:rPr>
      </w:pPr>
      <w:r w:rsidRPr="00FE4036">
        <w:rPr>
          <w:rFonts w:cs="Arial"/>
          <w:bCs/>
          <w:sz w:val="22"/>
          <w:szCs w:val="22"/>
        </w:rPr>
        <w:t>Sublimit plnění:</w:t>
      </w:r>
      <w:r w:rsidRPr="00FE4036">
        <w:rPr>
          <w:rFonts w:cs="Arial"/>
          <w:b/>
          <w:sz w:val="22"/>
          <w:szCs w:val="22"/>
        </w:rPr>
        <w:tab/>
      </w:r>
      <w:r w:rsidRPr="00FE4036">
        <w:rPr>
          <w:rFonts w:cs="Arial"/>
          <w:b/>
          <w:sz w:val="22"/>
          <w:szCs w:val="22"/>
        </w:rPr>
        <w:tab/>
      </w:r>
      <w:r>
        <w:rPr>
          <w:rFonts w:cs="Arial"/>
          <w:b/>
          <w:sz w:val="22"/>
          <w:szCs w:val="22"/>
        </w:rPr>
        <w:t>1.000.000</w:t>
      </w:r>
      <w:r w:rsidRPr="00FE4036">
        <w:rPr>
          <w:rFonts w:cs="Arial"/>
          <w:b/>
          <w:sz w:val="22"/>
          <w:szCs w:val="22"/>
        </w:rPr>
        <w:t xml:space="preserve"> Kč</w:t>
      </w:r>
    </w:p>
    <w:p w14:paraId="11BF1822" w14:textId="77777777" w:rsidR="00593296" w:rsidRPr="00FE4036" w:rsidRDefault="00593296" w:rsidP="00593296">
      <w:pPr>
        <w:pStyle w:val="Import20"/>
        <w:tabs>
          <w:tab w:val="clear" w:pos="2448"/>
          <w:tab w:val="left" w:pos="2410"/>
        </w:tabs>
        <w:jc w:val="both"/>
        <w:rPr>
          <w:rFonts w:cs="Arial"/>
          <w:b/>
          <w:i/>
          <w:iCs/>
          <w:sz w:val="22"/>
          <w:szCs w:val="22"/>
        </w:rPr>
      </w:pPr>
      <w:r w:rsidRPr="00FE4036">
        <w:rPr>
          <w:rFonts w:cs="Arial"/>
          <w:bCs/>
          <w:sz w:val="22"/>
          <w:szCs w:val="22"/>
        </w:rPr>
        <w:t>Spoluúčast:</w:t>
      </w:r>
      <w:r w:rsidRPr="00FE4036">
        <w:rPr>
          <w:rFonts w:cs="Arial"/>
          <w:b/>
          <w:sz w:val="22"/>
          <w:szCs w:val="22"/>
        </w:rPr>
        <w:tab/>
      </w:r>
      <w:r w:rsidRPr="00FE4036">
        <w:rPr>
          <w:rFonts w:cs="Arial"/>
          <w:bCs/>
          <w:sz w:val="22"/>
          <w:szCs w:val="22"/>
        </w:rPr>
        <w:tab/>
      </w:r>
      <w:r>
        <w:rPr>
          <w:rFonts w:cs="Arial"/>
          <w:b/>
          <w:bCs/>
          <w:sz w:val="22"/>
          <w:szCs w:val="22"/>
        </w:rPr>
        <w:t>1.000</w:t>
      </w:r>
      <w:r w:rsidRPr="00FE4036">
        <w:rPr>
          <w:rFonts w:cs="Arial"/>
          <w:b/>
          <w:sz w:val="22"/>
          <w:szCs w:val="22"/>
        </w:rPr>
        <w:t xml:space="preserve"> Kč</w:t>
      </w:r>
    </w:p>
    <w:p w14:paraId="6B0D810D" w14:textId="77777777" w:rsidR="00593296" w:rsidRPr="00FE4036" w:rsidRDefault="00593296" w:rsidP="00593296">
      <w:pPr>
        <w:pStyle w:val="Import20"/>
        <w:ind w:left="2410" w:hanging="2410"/>
        <w:jc w:val="both"/>
        <w:rPr>
          <w:rFonts w:cs="Arial"/>
          <w:b/>
          <w:sz w:val="22"/>
          <w:szCs w:val="22"/>
        </w:rPr>
      </w:pPr>
      <w:r w:rsidRPr="00FE4036">
        <w:rPr>
          <w:rFonts w:cs="Arial"/>
          <w:sz w:val="22"/>
          <w:szCs w:val="22"/>
        </w:rPr>
        <w:t>Územní platnost:</w:t>
      </w:r>
      <w:r w:rsidRPr="00FE4036">
        <w:rPr>
          <w:rFonts w:cs="Arial"/>
          <w:sz w:val="22"/>
          <w:szCs w:val="22"/>
        </w:rPr>
        <w:tab/>
      </w:r>
      <w:r w:rsidRPr="00FE4036">
        <w:rPr>
          <w:rFonts w:cs="Arial"/>
          <w:b/>
          <w:sz w:val="22"/>
          <w:szCs w:val="22"/>
        </w:rPr>
        <w:t>Česká republika</w:t>
      </w:r>
    </w:p>
    <w:p w14:paraId="6CC34472" w14:textId="77777777" w:rsidR="00593296" w:rsidRDefault="00593296" w:rsidP="00FE4036">
      <w:pPr>
        <w:spacing w:line="288" w:lineRule="auto"/>
        <w:rPr>
          <w:b/>
        </w:rPr>
      </w:pPr>
    </w:p>
    <w:p w14:paraId="3D023414" w14:textId="77777777" w:rsidR="00062A82" w:rsidRPr="00FE4036" w:rsidRDefault="00062A82" w:rsidP="00FE4036">
      <w:pPr>
        <w:spacing w:line="288" w:lineRule="auto"/>
        <w:rPr>
          <w:b/>
          <w:bCs w:val="0"/>
        </w:rPr>
      </w:pPr>
      <w:r w:rsidRPr="00FE4036">
        <w:rPr>
          <w:b/>
        </w:rPr>
        <w:t>Odpovědnost za finanční škodu</w:t>
      </w:r>
      <w:r w:rsidRPr="00FE4036">
        <w:t xml:space="preserve"> v rozsahu čl. 5 bodu 6 UCZ/</w:t>
      </w:r>
      <w:proofErr w:type="spellStart"/>
      <w:r w:rsidRPr="00FE4036">
        <w:t>Odp</w:t>
      </w:r>
      <w:proofErr w:type="spellEnd"/>
      <w:r w:rsidRPr="00FE4036">
        <w:t xml:space="preserve">-P/20  </w:t>
      </w:r>
      <w:r w:rsidRPr="00FE4036">
        <w:rPr>
          <w:b/>
          <w:bCs w:val="0"/>
        </w:rPr>
        <w:t>/04/</w:t>
      </w:r>
    </w:p>
    <w:p w14:paraId="024C8CFC" w14:textId="77777777" w:rsidR="00593296" w:rsidRPr="00FE4036" w:rsidRDefault="00593296" w:rsidP="00593296">
      <w:pPr>
        <w:pStyle w:val="Import20"/>
        <w:tabs>
          <w:tab w:val="clear" w:pos="2448"/>
          <w:tab w:val="left" w:pos="2410"/>
        </w:tabs>
        <w:jc w:val="both"/>
        <w:outlineLvl w:val="0"/>
        <w:rPr>
          <w:rFonts w:cs="Arial"/>
          <w:b/>
          <w:sz w:val="22"/>
          <w:szCs w:val="22"/>
        </w:rPr>
      </w:pPr>
      <w:r w:rsidRPr="00FE4036">
        <w:rPr>
          <w:rFonts w:cs="Arial"/>
          <w:bCs/>
          <w:sz w:val="22"/>
          <w:szCs w:val="22"/>
        </w:rPr>
        <w:t>Sublimit plnění:</w:t>
      </w:r>
      <w:r w:rsidRPr="00FE4036">
        <w:rPr>
          <w:rFonts w:cs="Arial"/>
          <w:b/>
          <w:sz w:val="22"/>
          <w:szCs w:val="22"/>
        </w:rPr>
        <w:tab/>
      </w:r>
      <w:r w:rsidRPr="00FE4036">
        <w:rPr>
          <w:rFonts w:cs="Arial"/>
          <w:b/>
          <w:sz w:val="22"/>
          <w:szCs w:val="22"/>
        </w:rPr>
        <w:tab/>
      </w:r>
      <w:r>
        <w:rPr>
          <w:rFonts w:cs="Arial"/>
          <w:b/>
          <w:sz w:val="22"/>
          <w:szCs w:val="22"/>
        </w:rPr>
        <w:t>1.000.000</w:t>
      </w:r>
      <w:r w:rsidRPr="00FE4036">
        <w:rPr>
          <w:rFonts w:cs="Arial"/>
          <w:b/>
          <w:sz w:val="22"/>
          <w:szCs w:val="22"/>
        </w:rPr>
        <w:t xml:space="preserve"> Kč</w:t>
      </w:r>
    </w:p>
    <w:p w14:paraId="4DC952DF" w14:textId="77777777" w:rsidR="00593296" w:rsidRPr="00FE4036" w:rsidRDefault="00593296" w:rsidP="00593296">
      <w:pPr>
        <w:pStyle w:val="Import20"/>
        <w:tabs>
          <w:tab w:val="clear" w:pos="2448"/>
          <w:tab w:val="left" w:pos="2410"/>
        </w:tabs>
        <w:jc w:val="both"/>
        <w:rPr>
          <w:rFonts w:cs="Arial"/>
          <w:b/>
          <w:i/>
          <w:iCs/>
          <w:sz w:val="22"/>
          <w:szCs w:val="22"/>
        </w:rPr>
      </w:pPr>
      <w:r w:rsidRPr="00FE4036">
        <w:rPr>
          <w:rFonts w:cs="Arial"/>
          <w:bCs/>
          <w:sz w:val="22"/>
          <w:szCs w:val="22"/>
        </w:rPr>
        <w:t>Spoluúčast:</w:t>
      </w:r>
      <w:r w:rsidRPr="00FE4036">
        <w:rPr>
          <w:rFonts w:cs="Arial"/>
          <w:b/>
          <w:sz w:val="22"/>
          <w:szCs w:val="22"/>
        </w:rPr>
        <w:tab/>
      </w:r>
      <w:r w:rsidRPr="00FE4036">
        <w:rPr>
          <w:rFonts w:cs="Arial"/>
          <w:bCs/>
          <w:sz w:val="22"/>
          <w:szCs w:val="22"/>
        </w:rPr>
        <w:tab/>
      </w:r>
      <w:r>
        <w:rPr>
          <w:rFonts w:cs="Arial"/>
          <w:b/>
          <w:bCs/>
          <w:sz w:val="22"/>
          <w:szCs w:val="22"/>
        </w:rPr>
        <w:t>1.000</w:t>
      </w:r>
      <w:r w:rsidRPr="00FE4036">
        <w:rPr>
          <w:rFonts w:cs="Arial"/>
          <w:b/>
          <w:sz w:val="22"/>
          <w:szCs w:val="22"/>
        </w:rPr>
        <w:t xml:space="preserve"> Kč</w:t>
      </w:r>
    </w:p>
    <w:p w14:paraId="3F7D1F1D" w14:textId="77777777" w:rsidR="00593296" w:rsidRPr="00FE4036" w:rsidRDefault="00593296" w:rsidP="00593296">
      <w:pPr>
        <w:pStyle w:val="Import20"/>
        <w:ind w:left="2410" w:hanging="2410"/>
        <w:jc w:val="both"/>
        <w:rPr>
          <w:rFonts w:cs="Arial"/>
          <w:b/>
          <w:sz w:val="22"/>
          <w:szCs w:val="22"/>
        </w:rPr>
      </w:pPr>
      <w:r w:rsidRPr="00FE4036">
        <w:rPr>
          <w:rFonts w:cs="Arial"/>
          <w:sz w:val="22"/>
          <w:szCs w:val="22"/>
        </w:rPr>
        <w:t>Územní platnost:</w:t>
      </w:r>
      <w:r w:rsidRPr="00FE4036">
        <w:rPr>
          <w:rFonts w:cs="Arial"/>
          <w:sz w:val="22"/>
          <w:szCs w:val="22"/>
        </w:rPr>
        <w:tab/>
      </w:r>
      <w:r w:rsidRPr="00FE4036">
        <w:rPr>
          <w:rFonts w:cs="Arial"/>
          <w:b/>
          <w:sz w:val="22"/>
          <w:szCs w:val="22"/>
        </w:rPr>
        <w:t>Česká republika</w:t>
      </w:r>
    </w:p>
    <w:p w14:paraId="13629B50" w14:textId="77777777" w:rsidR="00062A82" w:rsidRPr="00FE4036" w:rsidRDefault="00062A82" w:rsidP="00FE4036">
      <w:pPr>
        <w:spacing w:line="288" w:lineRule="auto"/>
      </w:pPr>
    </w:p>
    <w:p w14:paraId="1AD58D1B" w14:textId="77777777" w:rsidR="00062A82" w:rsidRPr="00FE4036" w:rsidRDefault="00062A82" w:rsidP="00FE4036">
      <w:pPr>
        <w:spacing w:line="288" w:lineRule="auto"/>
        <w:rPr>
          <w:b/>
          <w:bCs w:val="0"/>
        </w:rPr>
      </w:pPr>
      <w:r w:rsidRPr="00FE4036">
        <w:rPr>
          <w:b/>
        </w:rPr>
        <w:t xml:space="preserve">Odstranění výluk na majetkovou propojenost </w:t>
      </w:r>
      <w:r w:rsidRPr="00FE4036">
        <w:t>v rozsahu čl. 5 bodu 10 UCZ/</w:t>
      </w:r>
      <w:proofErr w:type="spellStart"/>
      <w:r w:rsidRPr="00FE4036">
        <w:t>Odp</w:t>
      </w:r>
      <w:proofErr w:type="spellEnd"/>
      <w:r w:rsidRPr="00FE4036">
        <w:t xml:space="preserve">-P/20  </w:t>
      </w:r>
      <w:r w:rsidRPr="00FE4036">
        <w:rPr>
          <w:b/>
          <w:bCs w:val="0"/>
        </w:rPr>
        <w:t>/97/</w:t>
      </w:r>
    </w:p>
    <w:p w14:paraId="1661791D" w14:textId="77777777" w:rsidR="00597A3C" w:rsidRPr="00FE4036" w:rsidRDefault="00597A3C" w:rsidP="00597A3C">
      <w:pPr>
        <w:pStyle w:val="Import20"/>
        <w:tabs>
          <w:tab w:val="clear" w:pos="2448"/>
          <w:tab w:val="left" w:pos="2410"/>
        </w:tabs>
        <w:jc w:val="both"/>
        <w:outlineLvl w:val="0"/>
        <w:rPr>
          <w:rFonts w:cs="Arial"/>
          <w:b/>
          <w:sz w:val="22"/>
          <w:szCs w:val="22"/>
        </w:rPr>
      </w:pPr>
      <w:r w:rsidRPr="00FE4036">
        <w:rPr>
          <w:rFonts w:cs="Arial"/>
          <w:bCs/>
          <w:sz w:val="22"/>
          <w:szCs w:val="22"/>
        </w:rPr>
        <w:t>Sublimit plnění:</w:t>
      </w:r>
      <w:r w:rsidRPr="00FE4036">
        <w:rPr>
          <w:rFonts w:cs="Arial"/>
          <w:b/>
          <w:sz w:val="22"/>
          <w:szCs w:val="22"/>
        </w:rPr>
        <w:tab/>
      </w:r>
      <w:r w:rsidRPr="00FE4036">
        <w:rPr>
          <w:rFonts w:cs="Arial"/>
          <w:b/>
          <w:sz w:val="22"/>
          <w:szCs w:val="22"/>
        </w:rPr>
        <w:tab/>
      </w:r>
      <w:r>
        <w:rPr>
          <w:rFonts w:cs="Arial"/>
          <w:b/>
          <w:sz w:val="22"/>
          <w:szCs w:val="22"/>
        </w:rPr>
        <w:t>1.000.000</w:t>
      </w:r>
      <w:r w:rsidRPr="00FE4036">
        <w:rPr>
          <w:rFonts w:cs="Arial"/>
          <w:b/>
          <w:sz w:val="22"/>
          <w:szCs w:val="22"/>
        </w:rPr>
        <w:t xml:space="preserve"> Kč</w:t>
      </w:r>
    </w:p>
    <w:p w14:paraId="346FFAA5" w14:textId="77777777" w:rsidR="00597A3C" w:rsidRPr="00FE4036" w:rsidRDefault="00597A3C" w:rsidP="00597A3C">
      <w:pPr>
        <w:pStyle w:val="Import20"/>
        <w:tabs>
          <w:tab w:val="clear" w:pos="2448"/>
          <w:tab w:val="left" w:pos="2410"/>
        </w:tabs>
        <w:jc w:val="both"/>
        <w:rPr>
          <w:rFonts w:cs="Arial"/>
          <w:b/>
          <w:i/>
          <w:iCs/>
          <w:sz w:val="22"/>
          <w:szCs w:val="22"/>
        </w:rPr>
      </w:pPr>
      <w:r w:rsidRPr="00FE4036">
        <w:rPr>
          <w:rFonts w:cs="Arial"/>
          <w:bCs/>
          <w:sz w:val="22"/>
          <w:szCs w:val="22"/>
        </w:rPr>
        <w:t>Spoluúčast:</w:t>
      </w:r>
      <w:r w:rsidRPr="00FE4036">
        <w:rPr>
          <w:rFonts w:cs="Arial"/>
          <w:b/>
          <w:sz w:val="22"/>
          <w:szCs w:val="22"/>
        </w:rPr>
        <w:tab/>
      </w:r>
      <w:r w:rsidRPr="00FE4036">
        <w:rPr>
          <w:rFonts w:cs="Arial"/>
          <w:bCs/>
          <w:sz w:val="22"/>
          <w:szCs w:val="22"/>
        </w:rPr>
        <w:tab/>
      </w:r>
      <w:r>
        <w:rPr>
          <w:rFonts w:cs="Arial"/>
          <w:b/>
          <w:bCs/>
          <w:sz w:val="22"/>
          <w:szCs w:val="22"/>
        </w:rPr>
        <w:t>1.000</w:t>
      </w:r>
      <w:r w:rsidRPr="00FE4036">
        <w:rPr>
          <w:rFonts w:cs="Arial"/>
          <w:b/>
          <w:sz w:val="22"/>
          <w:szCs w:val="22"/>
        </w:rPr>
        <w:t xml:space="preserve"> Kč</w:t>
      </w:r>
    </w:p>
    <w:p w14:paraId="46EF4CC1" w14:textId="77777777" w:rsidR="00597A3C" w:rsidRPr="00FE4036" w:rsidRDefault="00597A3C" w:rsidP="00597A3C">
      <w:pPr>
        <w:pStyle w:val="Import20"/>
        <w:ind w:left="2410" w:hanging="2410"/>
        <w:jc w:val="both"/>
        <w:rPr>
          <w:rFonts w:cs="Arial"/>
          <w:b/>
          <w:sz w:val="22"/>
          <w:szCs w:val="22"/>
        </w:rPr>
      </w:pPr>
      <w:r w:rsidRPr="00FE4036">
        <w:rPr>
          <w:rFonts w:cs="Arial"/>
          <w:sz w:val="22"/>
          <w:szCs w:val="22"/>
        </w:rPr>
        <w:t>Územní platnost:</w:t>
      </w:r>
      <w:r w:rsidRPr="00FE4036">
        <w:rPr>
          <w:rFonts w:cs="Arial"/>
          <w:sz w:val="22"/>
          <w:szCs w:val="22"/>
        </w:rPr>
        <w:tab/>
      </w:r>
      <w:r w:rsidRPr="00FE4036">
        <w:rPr>
          <w:rFonts w:cs="Arial"/>
          <w:b/>
          <w:sz w:val="22"/>
          <w:szCs w:val="22"/>
        </w:rPr>
        <w:t>Česká republika</w:t>
      </w:r>
    </w:p>
    <w:p w14:paraId="6DAA2BEE" w14:textId="77777777" w:rsidR="008A50A6" w:rsidRPr="00FE4036" w:rsidRDefault="008A50A6" w:rsidP="00FE4036">
      <w:pPr>
        <w:tabs>
          <w:tab w:val="left" w:pos="259"/>
        </w:tabs>
        <w:spacing w:line="288" w:lineRule="auto"/>
        <w:jc w:val="both"/>
      </w:pPr>
      <w:r w:rsidRPr="00FE4036">
        <w:t>-----------------------------------------------------------------------------------------------------------------------------------------</w:t>
      </w:r>
    </w:p>
    <w:p w14:paraId="524CC5B0" w14:textId="77777777" w:rsidR="00D06FF7" w:rsidRPr="00FE4036" w:rsidRDefault="00D06FF7" w:rsidP="00FE4036">
      <w:pPr>
        <w:pStyle w:val="Pedmtkomente"/>
        <w:spacing w:line="288" w:lineRule="auto"/>
        <w:jc w:val="center"/>
        <w:rPr>
          <w:sz w:val="22"/>
          <w:szCs w:val="22"/>
        </w:rPr>
      </w:pPr>
    </w:p>
    <w:p w14:paraId="6648C89A" w14:textId="77777777" w:rsidR="008A50A6" w:rsidRPr="00BF1D1F" w:rsidRDefault="0061540B" w:rsidP="00FE4036">
      <w:pPr>
        <w:pStyle w:val="Pedmtkomente"/>
        <w:spacing w:line="288" w:lineRule="auto"/>
        <w:jc w:val="center"/>
        <w:rPr>
          <w:sz w:val="26"/>
        </w:rPr>
      </w:pPr>
      <w:r w:rsidRPr="00FE4036">
        <w:rPr>
          <w:sz w:val="22"/>
          <w:szCs w:val="22"/>
        </w:rPr>
        <w:t>C</w:t>
      </w:r>
      <w:r w:rsidR="008A50A6" w:rsidRPr="00FE4036">
        <w:rPr>
          <w:sz w:val="22"/>
          <w:szCs w:val="22"/>
        </w:rPr>
        <w:t>elkové roční</w:t>
      </w:r>
      <w:r w:rsidR="008A50A6" w:rsidRPr="00BF1D1F">
        <w:rPr>
          <w:sz w:val="26"/>
        </w:rPr>
        <w:t xml:space="preserve"> pojistné</w:t>
      </w:r>
    </w:p>
    <w:p w14:paraId="1144A9B8" w14:textId="77777777" w:rsidR="008A50A6" w:rsidRPr="00352357" w:rsidRDefault="008A50A6" w:rsidP="00352357">
      <w:pPr>
        <w:spacing w:line="288" w:lineRule="auto"/>
      </w:pPr>
    </w:p>
    <w:p w14:paraId="122FAF4B" w14:textId="2FCD512C" w:rsidR="008A50A6" w:rsidRPr="00352357" w:rsidRDefault="008A50A6" w:rsidP="00352357">
      <w:pPr>
        <w:tabs>
          <w:tab w:val="right" w:pos="5587"/>
          <w:tab w:val="left" w:pos="17136"/>
          <w:tab w:val="left" w:pos="18000"/>
          <w:tab w:val="left" w:pos="18864"/>
        </w:tabs>
        <w:spacing w:line="288" w:lineRule="auto"/>
      </w:pPr>
      <w:r w:rsidRPr="00352357">
        <w:rPr>
          <w:b/>
        </w:rPr>
        <w:t>Živelní pojištění:</w:t>
      </w:r>
      <w:r w:rsidRPr="00352357">
        <w:tab/>
      </w:r>
      <w:r w:rsidR="00664679">
        <w:t>27.632</w:t>
      </w:r>
      <w:r w:rsidRPr="00352357">
        <w:t>,- Kč</w:t>
      </w:r>
    </w:p>
    <w:p w14:paraId="4A64939B" w14:textId="77777777" w:rsidR="003A3E9B" w:rsidRPr="00352357" w:rsidRDefault="003A3E9B" w:rsidP="003A3E9B">
      <w:pPr>
        <w:tabs>
          <w:tab w:val="right" w:pos="5587"/>
          <w:tab w:val="left" w:pos="17136"/>
          <w:tab w:val="left" w:pos="18000"/>
          <w:tab w:val="left" w:pos="18864"/>
        </w:tabs>
        <w:spacing w:line="288" w:lineRule="auto"/>
      </w:pPr>
    </w:p>
    <w:p w14:paraId="0F7F8677" w14:textId="386EA43F" w:rsidR="003A3E9B" w:rsidRPr="00352357" w:rsidRDefault="00853547" w:rsidP="003A3E9B">
      <w:pPr>
        <w:tabs>
          <w:tab w:val="right" w:pos="5587"/>
          <w:tab w:val="left" w:pos="17136"/>
          <w:tab w:val="left" w:pos="18000"/>
          <w:tab w:val="left" w:pos="18864"/>
        </w:tabs>
        <w:spacing w:line="288" w:lineRule="auto"/>
      </w:pPr>
      <w:r>
        <w:rPr>
          <w:b/>
        </w:rPr>
        <w:t>Pojištění o</w:t>
      </w:r>
      <w:r w:rsidR="003A3E9B" w:rsidRPr="00352357">
        <w:rPr>
          <w:b/>
        </w:rPr>
        <w:t>dcizení:</w:t>
      </w:r>
      <w:r w:rsidR="003A3E9B" w:rsidRPr="00352357">
        <w:tab/>
      </w:r>
      <w:r w:rsidR="00664679">
        <w:t>6.540</w:t>
      </w:r>
      <w:r w:rsidR="003A3E9B" w:rsidRPr="00352357">
        <w:t>,- Kč</w:t>
      </w:r>
    </w:p>
    <w:p w14:paraId="2A563EF3" w14:textId="77777777" w:rsidR="008A50A6" w:rsidRPr="00352357" w:rsidRDefault="008A50A6" w:rsidP="00352357">
      <w:pPr>
        <w:tabs>
          <w:tab w:val="right" w:pos="5587"/>
          <w:tab w:val="left" w:pos="17136"/>
          <w:tab w:val="left" w:pos="18000"/>
          <w:tab w:val="left" w:pos="18864"/>
        </w:tabs>
        <w:spacing w:line="288" w:lineRule="auto"/>
      </w:pPr>
    </w:p>
    <w:p w14:paraId="49B9C133" w14:textId="0FFC2AE0" w:rsidR="008A50A6" w:rsidRPr="00352357" w:rsidRDefault="00853547" w:rsidP="00352357">
      <w:pPr>
        <w:tabs>
          <w:tab w:val="right" w:pos="5587"/>
          <w:tab w:val="left" w:pos="17136"/>
          <w:tab w:val="left" w:pos="18000"/>
          <w:tab w:val="left" w:pos="18864"/>
        </w:tabs>
        <w:spacing w:line="288" w:lineRule="auto"/>
      </w:pPr>
      <w:r>
        <w:rPr>
          <w:b/>
        </w:rPr>
        <w:t>Pojištění v</w:t>
      </w:r>
      <w:r w:rsidR="008A50A6" w:rsidRPr="00352357">
        <w:rPr>
          <w:b/>
        </w:rPr>
        <w:t>andalismu:</w:t>
      </w:r>
      <w:r w:rsidR="008A50A6" w:rsidRPr="00352357">
        <w:tab/>
      </w:r>
      <w:r w:rsidR="00664679">
        <w:t>2.500</w:t>
      </w:r>
      <w:r w:rsidR="008A50A6" w:rsidRPr="00352357">
        <w:t>,- Kč</w:t>
      </w:r>
    </w:p>
    <w:p w14:paraId="7635A1F5" w14:textId="77777777" w:rsidR="003A3E9B" w:rsidRPr="00352357" w:rsidRDefault="003A3E9B" w:rsidP="003A3E9B">
      <w:pPr>
        <w:tabs>
          <w:tab w:val="right" w:pos="5587"/>
          <w:tab w:val="left" w:pos="17136"/>
          <w:tab w:val="left" w:pos="18000"/>
          <w:tab w:val="left" w:pos="18864"/>
        </w:tabs>
        <w:spacing w:line="288" w:lineRule="auto"/>
      </w:pPr>
    </w:p>
    <w:p w14:paraId="02932B72" w14:textId="4F5F9977" w:rsidR="003A3E9B" w:rsidRPr="00352357" w:rsidRDefault="003A3E9B" w:rsidP="003A3E9B">
      <w:pPr>
        <w:tabs>
          <w:tab w:val="right" w:pos="5587"/>
          <w:tab w:val="left" w:pos="17136"/>
          <w:tab w:val="left" w:pos="18000"/>
          <w:tab w:val="left" w:pos="18864"/>
        </w:tabs>
        <w:spacing w:line="288" w:lineRule="auto"/>
      </w:pPr>
      <w:r w:rsidRPr="00352357">
        <w:rPr>
          <w:b/>
        </w:rPr>
        <w:t>Pojištění skla:</w:t>
      </w:r>
      <w:r w:rsidRPr="00352357">
        <w:tab/>
      </w:r>
      <w:r w:rsidR="00664679">
        <w:t>3.600</w:t>
      </w:r>
      <w:r w:rsidRPr="00352357">
        <w:t>,- Kč</w:t>
      </w:r>
    </w:p>
    <w:p w14:paraId="2D9A2410" w14:textId="77777777" w:rsidR="00664679" w:rsidRDefault="00664679" w:rsidP="00664679">
      <w:pPr>
        <w:tabs>
          <w:tab w:val="right" w:pos="5587"/>
          <w:tab w:val="left" w:pos="17136"/>
          <w:tab w:val="left" w:pos="18000"/>
          <w:tab w:val="left" w:pos="18864"/>
        </w:tabs>
        <w:spacing w:line="288" w:lineRule="auto"/>
        <w:rPr>
          <w:b/>
        </w:rPr>
      </w:pPr>
    </w:p>
    <w:p w14:paraId="1315F6FA" w14:textId="79E9A410" w:rsidR="00664679" w:rsidRPr="00352357" w:rsidRDefault="00664679" w:rsidP="00664679">
      <w:pPr>
        <w:tabs>
          <w:tab w:val="right" w:pos="5587"/>
          <w:tab w:val="left" w:pos="17136"/>
          <w:tab w:val="left" w:pos="18000"/>
          <w:tab w:val="left" w:pos="18864"/>
        </w:tabs>
        <w:spacing w:line="288" w:lineRule="auto"/>
      </w:pPr>
      <w:r w:rsidRPr="00352357">
        <w:rPr>
          <w:b/>
        </w:rPr>
        <w:t xml:space="preserve">Pojištění </w:t>
      </w:r>
      <w:r>
        <w:rPr>
          <w:b/>
        </w:rPr>
        <w:t>přepravy</w:t>
      </w:r>
      <w:r w:rsidRPr="00352357">
        <w:rPr>
          <w:b/>
        </w:rPr>
        <w:t>:</w:t>
      </w:r>
      <w:r w:rsidRPr="00352357">
        <w:tab/>
      </w:r>
      <w:r>
        <w:t>180</w:t>
      </w:r>
      <w:r w:rsidRPr="00352357">
        <w:t>,- Kč</w:t>
      </w:r>
    </w:p>
    <w:p w14:paraId="4231EBB2" w14:textId="77777777" w:rsidR="008A50A6" w:rsidRPr="00352357" w:rsidRDefault="008A50A6" w:rsidP="00352357">
      <w:pPr>
        <w:tabs>
          <w:tab w:val="right" w:pos="5587"/>
          <w:tab w:val="left" w:pos="17136"/>
          <w:tab w:val="left" w:pos="18000"/>
          <w:tab w:val="left" w:pos="18864"/>
        </w:tabs>
        <w:spacing w:line="288" w:lineRule="auto"/>
      </w:pPr>
    </w:p>
    <w:p w14:paraId="102BEB80" w14:textId="45A4328B" w:rsidR="008A50A6" w:rsidRPr="00352357" w:rsidRDefault="008A50A6" w:rsidP="00352357">
      <w:pPr>
        <w:tabs>
          <w:tab w:val="right" w:pos="5587"/>
          <w:tab w:val="left" w:pos="17136"/>
          <w:tab w:val="left" w:pos="18000"/>
          <w:tab w:val="left" w:pos="18864"/>
        </w:tabs>
        <w:spacing w:line="288" w:lineRule="auto"/>
      </w:pPr>
      <w:r w:rsidRPr="00352357">
        <w:rPr>
          <w:b/>
        </w:rPr>
        <w:t>Pojištění elektroniky:</w:t>
      </w:r>
      <w:r w:rsidRPr="00352357">
        <w:tab/>
      </w:r>
      <w:r w:rsidR="00664679">
        <w:t>2.700</w:t>
      </w:r>
      <w:r w:rsidRPr="00352357">
        <w:t>,- Kč</w:t>
      </w:r>
    </w:p>
    <w:p w14:paraId="2F818F6B" w14:textId="77777777" w:rsidR="008A50A6" w:rsidRPr="00352357" w:rsidRDefault="008A50A6" w:rsidP="00352357">
      <w:pPr>
        <w:tabs>
          <w:tab w:val="right" w:pos="5587"/>
          <w:tab w:val="left" w:pos="17136"/>
          <w:tab w:val="left" w:pos="18000"/>
          <w:tab w:val="left" w:pos="18864"/>
        </w:tabs>
        <w:spacing w:line="288" w:lineRule="auto"/>
      </w:pPr>
    </w:p>
    <w:p w14:paraId="1867C168" w14:textId="215F2929" w:rsidR="008A50A6" w:rsidRDefault="00853547" w:rsidP="00352357">
      <w:pPr>
        <w:tabs>
          <w:tab w:val="right" w:pos="5587"/>
          <w:tab w:val="left" w:pos="17136"/>
          <w:tab w:val="left" w:pos="18000"/>
          <w:tab w:val="left" w:pos="18864"/>
        </w:tabs>
        <w:spacing w:line="288" w:lineRule="auto"/>
      </w:pPr>
      <w:r>
        <w:rPr>
          <w:b/>
        </w:rPr>
        <w:t>Pojištění o</w:t>
      </w:r>
      <w:r w:rsidR="003A3E9B">
        <w:rPr>
          <w:b/>
        </w:rPr>
        <w:t>dpovědnost</w:t>
      </w:r>
      <w:r>
        <w:rPr>
          <w:b/>
        </w:rPr>
        <w:t>i</w:t>
      </w:r>
      <w:r w:rsidR="008A50A6" w:rsidRPr="00352357">
        <w:rPr>
          <w:b/>
        </w:rPr>
        <w:t>:</w:t>
      </w:r>
      <w:r w:rsidR="008A50A6" w:rsidRPr="00352357">
        <w:tab/>
      </w:r>
      <w:r w:rsidR="00664679">
        <w:t>66.858</w:t>
      </w:r>
      <w:r w:rsidR="008A50A6" w:rsidRPr="00352357">
        <w:t>,- Kč</w:t>
      </w:r>
    </w:p>
    <w:p w14:paraId="09E482BA" w14:textId="77777777" w:rsidR="008A50A6" w:rsidRPr="00352357" w:rsidRDefault="008A50A6" w:rsidP="00E859EA">
      <w:pPr>
        <w:spacing w:line="288" w:lineRule="auto"/>
      </w:pPr>
      <w:r w:rsidRPr="00352357">
        <w:t>-----------------------------------------------------------------------------------------------------------------------------------------</w:t>
      </w:r>
    </w:p>
    <w:p w14:paraId="1E77C70E" w14:textId="77777777" w:rsidR="008A50A6" w:rsidRDefault="008A50A6" w:rsidP="00352357">
      <w:pPr>
        <w:spacing w:line="288" w:lineRule="auto"/>
      </w:pPr>
    </w:p>
    <w:p w14:paraId="741C2160" w14:textId="77777777" w:rsidR="008A50A6" w:rsidRPr="00BF1D1F" w:rsidRDefault="008A50A6" w:rsidP="00352357">
      <w:pPr>
        <w:pStyle w:val="Pedmtkomente"/>
        <w:spacing w:line="288" w:lineRule="auto"/>
        <w:jc w:val="center"/>
        <w:rPr>
          <w:sz w:val="26"/>
          <w:u w:val="single"/>
        </w:rPr>
      </w:pPr>
      <w:r w:rsidRPr="00BF1D1F">
        <w:rPr>
          <w:sz w:val="26"/>
          <w:u w:val="single"/>
        </w:rPr>
        <w:t>Společná a závěrečná ustanovení</w:t>
      </w:r>
    </w:p>
    <w:p w14:paraId="7639500A" w14:textId="77777777" w:rsidR="008A50A6" w:rsidRDefault="008A50A6" w:rsidP="00352357">
      <w:pPr>
        <w:pStyle w:val="Pedmtkomente"/>
        <w:tabs>
          <w:tab w:val="left" w:pos="2694"/>
        </w:tabs>
        <w:spacing w:line="288" w:lineRule="auto"/>
      </w:pPr>
    </w:p>
    <w:p w14:paraId="0FC08CB1" w14:textId="71EF7947" w:rsidR="008A50A6" w:rsidRPr="00A42015" w:rsidRDefault="008A50A6" w:rsidP="00352357">
      <w:pPr>
        <w:pStyle w:val="Pedmtkomente"/>
        <w:tabs>
          <w:tab w:val="left" w:pos="3686"/>
          <w:tab w:val="left" w:pos="17136"/>
          <w:tab w:val="left" w:pos="18000"/>
          <w:tab w:val="left" w:pos="18864"/>
        </w:tabs>
        <w:spacing w:line="288" w:lineRule="auto"/>
        <w:rPr>
          <w:b w:val="0"/>
          <w:sz w:val="22"/>
          <w:szCs w:val="22"/>
        </w:rPr>
      </w:pPr>
      <w:r w:rsidRPr="00A42015">
        <w:rPr>
          <w:b w:val="0"/>
          <w:sz w:val="22"/>
          <w:szCs w:val="22"/>
        </w:rPr>
        <w:t>Roční pojistné:</w:t>
      </w:r>
      <w:r w:rsidRPr="00A42015">
        <w:rPr>
          <w:b w:val="0"/>
          <w:sz w:val="22"/>
          <w:szCs w:val="22"/>
        </w:rPr>
        <w:tab/>
      </w:r>
      <w:r w:rsidR="0057782E">
        <w:rPr>
          <w:b w:val="0"/>
          <w:sz w:val="22"/>
          <w:szCs w:val="22"/>
        </w:rPr>
        <w:t>110.010</w:t>
      </w:r>
      <w:r w:rsidRPr="00A42015">
        <w:rPr>
          <w:b w:val="0"/>
          <w:sz w:val="22"/>
          <w:szCs w:val="22"/>
        </w:rPr>
        <w:t>,- Kč</w:t>
      </w:r>
    </w:p>
    <w:p w14:paraId="68E21BEB" w14:textId="03EC1033" w:rsidR="00352357" w:rsidRPr="00A42015" w:rsidRDefault="00352357" w:rsidP="00352357">
      <w:pPr>
        <w:tabs>
          <w:tab w:val="left" w:pos="3686"/>
        </w:tabs>
        <w:spacing w:line="288" w:lineRule="auto"/>
      </w:pPr>
      <w:r w:rsidRPr="00A42015">
        <w:t>Obchodní sleva:</w:t>
      </w:r>
      <w:r w:rsidRPr="00A42015">
        <w:tab/>
      </w:r>
      <w:r w:rsidR="00B95607">
        <w:t xml:space="preserve">10 </w:t>
      </w:r>
      <w:r w:rsidRPr="00A42015">
        <w:t>%</w:t>
      </w:r>
    </w:p>
    <w:p w14:paraId="0E727C28" w14:textId="50128BE9" w:rsidR="00352357" w:rsidRDefault="00352357" w:rsidP="00352357">
      <w:pPr>
        <w:tabs>
          <w:tab w:val="left" w:pos="3686"/>
        </w:tabs>
        <w:spacing w:line="288" w:lineRule="auto"/>
      </w:pPr>
      <w:r w:rsidRPr="00A42015">
        <w:t>Roční pojistné po slev</w:t>
      </w:r>
      <w:r w:rsidR="00B95607">
        <w:t>ě</w:t>
      </w:r>
      <w:r w:rsidRPr="00A42015">
        <w:t>:</w:t>
      </w:r>
      <w:r w:rsidRPr="00A42015">
        <w:tab/>
      </w:r>
      <w:r w:rsidR="0057782E">
        <w:t>99.009</w:t>
      </w:r>
      <w:r w:rsidRPr="00A42015">
        <w:t>,- Kč</w:t>
      </w:r>
    </w:p>
    <w:p w14:paraId="5911D11D" w14:textId="001E4CCC" w:rsidR="008A50A6" w:rsidRPr="00A42015" w:rsidRDefault="008A50A6" w:rsidP="00352357">
      <w:pPr>
        <w:pStyle w:val="Pedmtkomente"/>
        <w:tabs>
          <w:tab w:val="left" w:pos="3686"/>
          <w:tab w:val="left" w:pos="17136"/>
          <w:tab w:val="left" w:pos="18000"/>
          <w:tab w:val="left" w:pos="18864"/>
        </w:tabs>
        <w:spacing w:line="288" w:lineRule="auto"/>
        <w:rPr>
          <w:b w:val="0"/>
          <w:sz w:val="22"/>
          <w:szCs w:val="22"/>
        </w:rPr>
      </w:pPr>
      <w:r w:rsidRPr="00A42015">
        <w:rPr>
          <w:b w:val="0"/>
          <w:sz w:val="22"/>
          <w:szCs w:val="22"/>
        </w:rPr>
        <w:t xml:space="preserve">Způsob placení: </w:t>
      </w:r>
      <w:r w:rsidRPr="00A42015">
        <w:rPr>
          <w:b w:val="0"/>
          <w:sz w:val="22"/>
          <w:szCs w:val="22"/>
        </w:rPr>
        <w:tab/>
      </w:r>
      <w:r w:rsidR="00597A3C">
        <w:rPr>
          <w:b w:val="0"/>
          <w:sz w:val="22"/>
          <w:szCs w:val="22"/>
        </w:rPr>
        <w:t xml:space="preserve">ročně </w:t>
      </w:r>
      <w:r w:rsidRPr="00A42015">
        <w:rPr>
          <w:b w:val="0"/>
          <w:sz w:val="22"/>
          <w:szCs w:val="22"/>
        </w:rPr>
        <w:t>(</w:t>
      </w:r>
      <w:r w:rsidR="003A3E9B" w:rsidRPr="00A42015">
        <w:rPr>
          <w:b w:val="0"/>
          <w:sz w:val="22"/>
          <w:szCs w:val="22"/>
        </w:rPr>
        <w:t>bez přirážky</w:t>
      </w:r>
      <w:r w:rsidRPr="00A42015">
        <w:rPr>
          <w:b w:val="0"/>
          <w:sz w:val="22"/>
          <w:szCs w:val="22"/>
        </w:rPr>
        <w:t>)</w:t>
      </w:r>
    </w:p>
    <w:p w14:paraId="1B90236C" w14:textId="589168C4" w:rsidR="008A50A6" w:rsidRPr="00BF1D1F" w:rsidRDefault="008A50A6" w:rsidP="00352357">
      <w:pPr>
        <w:tabs>
          <w:tab w:val="left" w:pos="3686"/>
          <w:tab w:val="left" w:pos="17136"/>
          <w:tab w:val="left" w:pos="18000"/>
          <w:tab w:val="left" w:pos="18864"/>
        </w:tabs>
        <w:spacing w:line="288" w:lineRule="auto"/>
      </w:pPr>
      <w:r w:rsidRPr="00A42015">
        <w:t>Splátka pojistného:</w:t>
      </w:r>
      <w:r w:rsidRPr="00A42015">
        <w:tab/>
      </w:r>
      <w:r w:rsidR="0057782E">
        <w:t>99.009</w:t>
      </w:r>
      <w:r w:rsidRPr="00A42015">
        <w:t>,- Kč</w:t>
      </w:r>
    </w:p>
    <w:p w14:paraId="5E0EDC4A" w14:textId="77777777" w:rsidR="00A42015" w:rsidRDefault="00A42015" w:rsidP="00352357">
      <w:pPr>
        <w:spacing w:line="288" w:lineRule="auto"/>
      </w:pPr>
    </w:p>
    <w:p w14:paraId="6CA16558" w14:textId="229C7ECF" w:rsidR="008A50A6" w:rsidRPr="00352357" w:rsidRDefault="008A50A6" w:rsidP="00352357">
      <w:pPr>
        <w:spacing w:line="288" w:lineRule="auto"/>
      </w:pPr>
      <w:r w:rsidRPr="00352357">
        <w:t xml:space="preserve">Splatnost pojistného: </w:t>
      </w:r>
      <w:r w:rsidR="00597A3C">
        <w:t>20. 9.</w:t>
      </w:r>
      <w:r w:rsidRPr="00352357">
        <w:t xml:space="preserve"> (den a měsíc běžného roku). </w:t>
      </w:r>
    </w:p>
    <w:p w14:paraId="06B9C36E" w14:textId="77777777" w:rsidR="008A50A6" w:rsidRDefault="008A50A6" w:rsidP="00352357">
      <w:pPr>
        <w:spacing w:line="288" w:lineRule="auto"/>
      </w:pPr>
    </w:p>
    <w:p w14:paraId="1761A79F" w14:textId="77777777" w:rsidR="00EC0098" w:rsidRPr="00123D50" w:rsidRDefault="00EC0098" w:rsidP="00EC0098">
      <w:pPr>
        <w:spacing w:line="288" w:lineRule="auto"/>
        <w:rPr>
          <w:b/>
        </w:rPr>
      </w:pPr>
      <w:r w:rsidRPr="00123D50">
        <w:rPr>
          <w:b/>
        </w:rPr>
        <w:t>Pojistné bude placeno na účet pojistitele.</w:t>
      </w:r>
    </w:p>
    <w:p w14:paraId="18684E0A" w14:textId="77777777" w:rsidR="00EC0098" w:rsidRDefault="00EC0098" w:rsidP="00EC0098">
      <w:pPr>
        <w:spacing w:line="288" w:lineRule="auto"/>
      </w:pPr>
      <w:r>
        <w:t>Peněžní ústav:</w:t>
      </w:r>
      <w:r>
        <w:tab/>
      </w:r>
      <w:r>
        <w:tab/>
        <w:t>Raiffeisenbank a.s., Hvězdova 1716/2b, 140 78  Praha 4</w:t>
      </w:r>
    </w:p>
    <w:p w14:paraId="7486A6DA" w14:textId="77777777" w:rsidR="00EC0098" w:rsidRDefault="00EC0098" w:rsidP="00EC0098">
      <w:pPr>
        <w:spacing w:line="288" w:lineRule="auto"/>
      </w:pPr>
      <w:r>
        <w:t>Číslo účtu:</w:t>
      </w:r>
      <w:r>
        <w:tab/>
      </w:r>
      <w:r>
        <w:tab/>
      </w:r>
      <w:r>
        <w:tab/>
        <w:t>1071001005</w:t>
      </w:r>
    </w:p>
    <w:p w14:paraId="6CBBF580" w14:textId="77777777" w:rsidR="00EC0098" w:rsidRDefault="00EC0098" w:rsidP="00EC0098">
      <w:pPr>
        <w:spacing w:line="288" w:lineRule="auto"/>
      </w:pPr>
      <w:r>
        <w:t>Kód banky:</w:t>
      </w:r>
      <w:r>
        <w:tab/>
      </w:r>
      <w:r>
        <w:tab/>
      </w:r>
      <w:r>
        <w:tab/>
        <w:t>5500</w:t>
      </w:r>
    </w:p>
    <w:p w14:paraId="01C61688" w14:textId="77777777" w:rsidR="00EC0098" w:rsidRDefault="00EC0098" w:rsidP="00EC0098">
      <w:pPr>
        <w:spacing w:line="288" w:lineRule="auto"/>
      </w:pPr>
      <w:r>
        <w:t>Konstantní symbol:</w:t>
      </w:r>
      <w:r>
        <w:tab/>
      </w:r>
      <w:r>
        <w:tab/>
        <w:t>3558</w:t>
      </w:r>
    </w:p>
    <w:p w14:paraId="275B0998" w14:textId="71082A9F" w:rsidR="00EC0098" w:rsidRDefault="00EC0098" w:rsidP="00EC0098">
      <w:pPr>
        <w:spacing w:line="288" w:lineRule="auto"/>
      </w:pPr>
      <w:r>
        <w:t>Variabilní symbol:</w:t>
      </w:r>
      <w:r>
        <w:tab/>
      </w:r>
      <w:r>
        <w:tab/>
      </w:r>
      <w:r w:rsidR="00B95607" w:rsidRPr="00B95607">
        <w:t>2739325865</w:t>
      </w:r>
    </w:p>
    <w:p w14:paraId="6A8BC9CF" w14:textId="77777777" w:rsidR="00EC0098" w:rsidRDefault="00EC0098" w:rsidP="00EC0098">
      <w:pPr>
        <w:spacing w:line="288" w:lineRule="auto"/>
      </w:pPr>
      <w:r>
        <w:t>Za termín úhrady se považuje den, kdy byla částka připsána na účet pojistitele.</w:t>
      </w:r>
    </w:p>
    <w:p w14:paraId="0FCA06E2" w14:textId="77777777" w:rsidR="0022526D" w:rsidRDefault="0022526D" w:rsidP="0022526D">
      <w:pPr>
        <w:spacing w:line="288" w:lineRule="auto"/>
        <w:rPr>
          <w:b/>
        </w:rPr>
      </w:pPr>
    </w:p>
    <w:p w14:paraId="653CB12B" w14:textId="21870B21" w:rsidR="005905FC" w:rsidRDefault="005905FC" w:rsidP="0064638C">
      <w:pPr>
        <w:spacing w:line="288" w:lineRule="auto"/>
        <w:rPr>
          <w:b/>
          <w:i/>
        </w:rPr>
      </w:pPr>
      <w:r w:rsidRPr="005905FC">
        <w:rPr>
          <w:b/>
          <w:i/>
        </w:rPr>
        <w:t>Smluvní ujednání:</w:t>
      </w:r>
    </w:p>
    <w:p w14:paraId="54C2A4B0" w14:textId="6106660C" w:rsidR="00707E8F" w:rsidRPr="00033D5E" w:rsidRDefault="00707E8F" w:rsidP="0064638C">
      <w:pPr>
        <w:spacing w:line="288" w:lineRule="auto"/>
        <w:rPr>
          <w:bCs w:val="0"/>
          <w:i/>
          <w:u w:val="single"/>
        </w:rPr>
      </w:pPr>
      <w:r w:rsidRPr="00033D5E">
        <w:rPr>
          <w:bCs w:val="0"/>
          <w:i/>
          <w:u w:val="single"/>
        </w:rPr>
        <w:t>Obecná část</w:t>
      </w:r>
    </w:p>
    <w:p w14:paraId="4D85BF70" w14:textId="5C45F626" w:rsidR="00707E8F" w:rsidRDefault="00707E8F" w:rsidP="0064638C">
      <w:pPr>
        <w:spacing w:line="288" w:lineRule="auto"/>
        <w:rPr>
          <w:b/>
          <w:i/>
        </w:rPr>
      </w:pPr>
      <w:r>
        <w:rPr>
          <w:b/>
          <w:i/>
        </w:rPr>
        <w:t>Všechna smluvní ujednání uvedené v této pojistné smlouvě mají přednost před ustanoveními uvedenými v příslušných pojistných podmínkách.</w:t>
      </w:r>
    </w:p>
    <w:p w14:paraId="0300FC61" w14:textId="57DED048" w:rsidR="00E40D42" w:rsidRDefault="00E40D42" w:rsidP="0064638C">
      <w:pPr>
        <w:spacing w:line="288" w:lineRule="auto"/>
        <w:rPr>
          <w:b/>
          <w:i/>
        </w:rPr>
      </w:pPr>
    </w:p>
    <w:p w14:paraId="24667228" w14:textId="77777777" w:rsidR="00871973" w:rsidRDefault="00871973" w:rsidP="00871973">
      <w:pPr>
        <w:spacing w:line="288" w:lineRule="auto"/>
        <w:jc w:val="both"/>
        <w:rPr>
          <w:bCs w:val="0"/>
          <w:i/>
          <w:u w:val="single"/>
        </w:rPr>
      </w:pPr>
      <w:r>
        <w:rPr>
          <w:bCs w:val="0"/>
          <w:i/>
          <w:u w:val="single"/>
        </w:rPr>
        <w:lastRenderedPageBreak/>
        <w:t>V</w:t>
      </w:r>
      <w:r w:rsidRPr="00054326">
        <w:rPr>
          <w:bCs w:val="0"/>
          <w:i/>
          <w:u w:val="single"/>
        </w:rPr>
        <w:t>yloučení krytí infekčních onemocnění</w:t>
      </w:r>
    </w:p>
    <w:p w14:paraId="0936363C" w14:textId="77777777" w:rsidR="00871973" w:rsidRPr="00054326" w:rsidRDefault="00871973" w:rsidP="00871973">
      <w:pPr>
        <w:spacing w:line="288" w:lineRule="auto"/>
        <w:jc w:val="both"/>
        <w:rPr>
          <w:b/>
          <w:i/>
        </w:rPr>
      </w:pPr>
      <w:r w:rsidRPr="00054326">
        <w:rPr>
          <w:b/>
          <w:i/>
        </w:rPr>
        <w:t>1. 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onemocnění, 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 příčinou.</w:t>
      </w:r>
    </w:p>
    <w:p w14:paraId="7FCB5D21" w14:textId="77777777" w:rsidR="00871973" w:rsidRPr="00054326" w:rsidRDefault="00871973" w:rsidP="00871973">
      <w:pPr>
        <w:spacing w:line="288" w:lineRule="auto"/>
        <w:jc w:val="both"/>
        <w:rPr>
          <w:b/>
          <w:i/>
        </w:rPr>
      </w:pPr>
      <w:r w:rsidRPr="00054326">
        <w:rPr>
          <w:b/>
          <w:i/>
        </w:rPr>
        <w:t>2. Tato výluka se však neuplatní v případě, kdy škoda spočívá ve fyzickém poškození pojištěného majetku</w:t>
      </w:r>
      <w:r>
        <w:rPr>
          <w:b/>
          <w:i/>
        </w:rPr>
        <w:t>,</w:t>
      </w:r>
      <w:r w:rsidRPr="00054326">
        <w:rPr>
          <w:b/>
          <w:i/>
        </w:rPr>
        <w:t xml:space="preserve">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 majetku.</w:t>
      </w:r>
    </w:p>
    <w:p w14:paraId="37C0CA2D" w14:textId="77777777" w:rsidR="00871973" w:rsidRPr="00054326" w:rsidRDefault="00871973" w:rsidP="00871973">
      <w:pPr>
        <w:spacing w:line="288" w:lineRule="auto"/>
        <w:jc w:val="both"/>
        <w:rPr>
          <w:b/>
          <w:i/>
        </w:rPr>
      </w:pPr>
      <w:r w:rsidRPr="00054326">
        <w:rPr>
          <w:b/>
          <w:i/>
        </w:rPr>
        <w:t>3. 3. Pro účely této doložky se za ztráty, škody, nároky, náklady, výdaje nebo jiné částky či hodnoty, považují také jakékoli náklady na vyčištění, detoxikaci, odstranění, sledování nebo testování:</w:t>
      </w:r>
    </w:p>
    <w:p w14:paraId="7A18FEAE" w14:textId="77777777" w:rsidR="00871973" w:rsidRPr="00054326" w:rsidRDefault="00871973" w:rsidP="00871973">
      <w:pPr>
        <w:spacing w:line="288" w:lineRule="auto"/>
        <w:jc w:val="both"/>
        <w:rPr>
          <w:b/>
          <w:i/>
        </w:rPr>
      </w:pPr>
      <w:r w:rsidRPr="00054326">
        <w:rPr>
          <w:b/>
          <w:i/>
        </w:rPr>
        <w:t>3.1. Infekčního onemocnění, nebo</w:t>
      </w:r>
    </w:p>
    <w:p w14:paraId="2BEF4D5A" w14:textId="77777777" w:rsidR="00871973" w:rsidRPr="00054326" w:rsidRDefault="00871973" w:rsidP="00871973">
      <w:pPr>
        <w:spacing w:line="288" w:lineRule="auto"/>
        <w:jc w:val="both"/>
        <w:rPr>
          <w:b/>
          <w:i/>
        </w:rPr>
      </w:pPr>
      <w:r w:rsidRPr="00054326">
        <w:rPr>
          <w:b/>
          <w:i/>
        </w:rPr>
        <w:t>3.2. jakéhokoliv majetku pojištěného podle této pojistné smlouvy, ovlivněného takovým infekčním onemocněním.</w:t>
      </w:r>
    </w:p>
    <w:p w14:paraId="16773E27" w14:textId="77777777" w:rsidR="00871973" w:rsidRPr="00054326" w:rsidRDefault="00871973" w:rsidP="00871973">
      <w:pPr>
        <w:spacing w:line="288" w:lineRule="auto"/>
        <w:jc w:val="both"/>
        <w:rPr>
          <w:b/>
          <w:i/>
        </w:rPr>
      </w:pPr>
      <w:r w:rsidRPr="00054326">
        <w:rPr>
          <w:b/>
          <w:i/>
        </w:rPr>
        <w:t>4. Definice infekčního onemocnění je stanovena příslušnými obecně závaznými právními předpisy platnými na území České republiky nebo na území země, pro kterou byla sjednána územní platnost pojištění.</w:t>
      </w:r>
    </w:p>
    <w:p w14:paraId="77982A71" w14:textId="77777777" w:rsidR="00871973" w:rsidRDefault="00871973" w:rsidP="00871973">
      <w:pPr>
        <w:spacing w:line="288" w:lineRule="auto"/>
        <w:rPr>
          <w:bCs w:val="0"/>
          <w:i/>
          <w:u w:val="single"/>
        </w:rPr>
      </w:pPr>
      <w:r w:rsidRPr="00054326">
        <w:rPr>
          <w:b/>
          <w:i/>
        </w:rPr>
        <w:t>5. Všechny ostatní podmínky a výluky pojistné smlouvy zůstávají beze změny.</w:t>
      </w:r>
    </w:p>
    <w:p w14:paraId="687F9B08" w14:textId="77777777" w:rsidR="00E40D42" w:rsidRDefault="00E40D42" w:rsidP="0064638C">
      <w:pPr>
        <w:spacing w:line="288" w:lineRule="auto"/>
        <w:rPr>
          <w:b/>
          <w:i/>
        </w:rPr>
      </w:pPr>
    </w:p>
    <w:p w14:paraId="7C60CACE" w14:textId="7E722D04" w:rsidR="003227AC" w:rsidRPr="00033D5E" w:rsidRDefault="003227AC" w:rsidP="005A596A">
      <w:pPr>
        <w:spacing w:line="288" w:lineRule="auto"/>
        <w:jc w:val="both"/>
        <w:rPr>
          <w:bCs w:val="0"/>
          <w:i/>
          <w:u w:val="single"/>
        </w:rPr>
      </w:pPr>
      <w:r w:rsidRPr="00033D5E">
        <w:rPr>
          <w:bCs w:val="0"/>
          <w:i/>
          <w:u w:val="single"/>
        </w:rPr>
        <w:t>Budovy v rekonstrukci</w:t>
      </w:r>
    </w:p>
    <w:p w14:paraId="176C02A5" w14:textId="70338D9B" w:rsidR="003227AC" w:rsidRDefault="003227AC" w:rsidP="003227AC">
      <w:pPr>
        <w:spacing w:line="288" w:lineRule="auto"/>
        <w:jc w:val="both"/>
        <w:rPr>
          <w:b/>
          <w:i/>
        </w:rPr>
      </w:pPr>
      <w:r w:rsidRPr="005905FC">
        <w:rPr>
          <w:b/>
          <w:i/>
        </w:rPr>
        <w:t>Pojištění budov, hal a staveb (dále jen nemovitosti) se vztahuje také na škody vzniklé v důsledku pojištěných nebezpečí na nemovitostech, na kterých jsou prováděny stavební úpravy, včetně těch, k nimž je třeba stavební povolení.  Pojištění se vztahuje také na nemovitosti ve výstavbě anebo před kolaudací, pokud k těmto nemovitostem přešlo nebezpečí škody na pojištěného, jakož i na věcech v takové nemovitosti umístěných, a to za předpokladu, že ke škodě nedošlo bezprostředně v důsledku stavebně montážní činnosti.</w:t>
      </w:r>
      <w:r>
        <w:rPr>
          <w:b/>
          <w:i/>
        </w:rPr>
        <w:t xml:space="preserve"> </w:t>
      </w:r>
      <w:r w:rsidR="00E43747" w:rsidRPr="00E43747">
        <w:rPr>
          <w:b/>
          <w:bCs w:val="0"/>
          <w:i/>
        </w:rPr>
        <w:t xml:space="preserve">Ujednání uvedené ve </w:t>
      </w:r>
      <w:r w:rsidR="000A3E00" w:rsidRPr="00E43747">
        <w:rPr>
          <w:b/>
          <w:bCs w:val="0"/>
          <w:i/>
        </w:rPr>
        <w:t>VPP UCZ/Maj-p/20, částí (B), čl. 20, odst. 14</w:t>
      </w:r>
      <w:r w:rsidR="00E43747" w:rsidRPr="00E43747">
        <w:rPr>
          <w:b/>
          <w:bCs w:val="0"/>
          <w:i/>
        </w:rPr>
        <w:t xml:space="preserve"> se tímto smluvním ujednáním neruší.</w:t>
      </w:r>
    </w:p>
    <w:p w14:paraId="75BFC18B" w14:textId="592ADC03" w:rsidR="005A596A" w:rsidRDefault="005A596A" w:rsidP="0064638C">
      <w:pPr>
        <w:spacing w:line="288" w:lineRule="auto"/>
        <w:rPr>
          <w:b/>
          <w:i/>
        </w:rPr>
      </w:pPr>
    </w:p>
    <w:p w14:paraId="5C43A85D" w14:textId="526FE611" w:rsidR="00292DDD" w:rsidRPr="00A42015" w:rsidRDefault="00E544FE" w:rsidP="005905FC">
      <w:pPr>
        <w:spacing w:line="288" w:lineRule="auto"/>
        <w:jc w:val="both"/>
        <w:rPr>
          <w:bCs w:val="0"/>
          <w:i/>
          <w:u w:val="single"/>
        </w:rPr>
      </w:pPr>
      <w:r w:rsidRPr="00A42015">
        <w:rPr>
          <w:bCs w:val="0"/>
          <w:i/>
          <w:u w:val="single"/>
        </w:rPr>
        <w:t>Pojištění na území České republiky</w:t>
      </w:r>
    </w:p>
    <w:p w14:paraId="6465B681" w14:textId="0C0E035C" w:rsidR="005905FC" w:rsidRPr="00EF7002" w:rsidRDefault="005905FC" w:rsidP="005905FC">
      <w:pPr>
        <w:spacing w:line="288" w:lineRule="auto"/>
        <w:jc w:val="both"/>
        <w:rPr>
          <w:b/>
          <w:i/>
        </w:rPr>
      </w:pPr>
      <w:r w:rsidRPr="00EF7002">
        <w:rPr>
          <w:b/>
          <w:i/>
        </w:rPr>
        <w:t>Ujednává se, že mimo místa pojištění uvedená v pojistné smlouvě jsou místem pojištění všech předmětů i další místa na území České republiky</w:t>
      </w:r>
      <w:r w:rsidR="00D21486" w:rsidRPr="00EF7002">
        <w:rPr>
          <w:b/>
          <w:i/>
        </w:rPr>
        <w:t>. Předměty musí být uvedeny v</w:t>
      </w:r>
      <w:r w:rsidR="005701DD" w:rsidRPr="00EF7002">
        <w:rPr>
          <w:b/>
          <w:i/>
        </w:rPr>
        <w:t> </w:t>
      </w:r>
      <w:r w:rsidR="00D21486" w:rsidRPr="00EF7002">
        <w:rPr>
          <w:b/>
          <w:i/>
        </w:rPr>
        <w:t>účetní</w:t>
      </w:r>
      <w:r w:rsidR="005701DD" w:rsidRPr="00EF7002">
        <w:rPr>
          <w:b/>
          <w:i/>
        </w:rPr>
        <w:t xml:space="preserve"> či jiné</w:t>
      </w:r>
      <w:r w:rsidR="00D21486" w:rsidRPr="00EF7002">
        <w:rPr>
          <w:b/>
          <w:i/>
        </w:rPr>
        <w:t xml:space="preserve"> evidenci pojištěného</w:t>
      </w:r>
      <w:r w:rsidRPr="00EF7002">
        <w:rPr>
          <w:b/>
          <w:i/>
        </w:rPr>
        <w:t xml:space="preserve">. Stanovuje se maximální limit pojistného plnění, pro jednu a všechny pojistné události nastalé během pojistného období, ve výši </w:t>
      </w:r>
      <w:r w:rsidR="00EF7002" w:rsidRPr="00EF7002">
        <w:rPr>
          <w:b/>
          <w:i/>
          <w:highlight w:val="yellow"/>
        </w:rPr>
        <w:t>100.000</w:t>
      </w:r>
      <w:r w:rsidRPr="00EF7002">
        <w:rPr>
          <w:b/>
          <w:i/>
          <w:highlight w:val="yellow"/>
        </w:rPr>
        <w:t xml:space="preserve"> Kč</w:t>
      </w:r>
      <w:r w:rsidRPr="00EF7002">
        <w:rPr>
          <w:b/>
          <w:i/>
        </w:rPr>
        <w:t>.</w:t>
      </w:r>
    </w:p>
    <w:p w14:paraId="2D1764AE" w14:textId="704C4F98" w:rsidR="005905FC" w:rsidRPr="00A42015" w:rsidRDefault="005905FC" w:rsidP="005905FC">
      <w:pPr>
        <w:spacing w:line="288" w:lineRule="auto"/>
        <w:jc w:val="both"/>
        <w:rPr>
          <w:b/>
          <w:i/>
        </w:rPr>
      </w:pPr>
    </w:p>
    <w:p w14:paraId="49AF49DD" w14:textId="77777777" w:rsidR="00EF7002" w:rsidRDefault="00EF7002">
      <w:pPr>
        <w:rPr>
          <w:bCs w:val="0"/>
          <w:i/>
          <w:u w:val="single"/>
        </w:rPr>
      </w:pPr>
      <w:r>
        <w:rPr>
          <w:bCs w:val="0"/>
          <w:i/>
          <w:u w:val="single"/>
        </w:rPr>
        <w:br w:type="page"/>
      </w:r>
    </w:p>
    <w:p w14:paraId="7242B1FB" w14:textId="1073E89B" w:rsidR="00E544FE" w:rsidRPr="00033D5E" w:rsidRDefault="00E544FE" w:rsidP="00BE2C9C">
      <w:pPr>
        <w:spacing w:line="288" w:lineRule="auto"/>
        <w:jc w:val="both"/>
        <w:rPr>
          <w:bCs w:val="0"/>
          <w:i/>
          <w:u w:val="single"/>
        </w:rPr>
      </w:pPr>
      <w:r w:rsidRPr="00033D5E">
        <w:rPr>
          <w:bCs w:val="0"/>
          <w:i/>
          <w:u w:val="single"/>
        </w:rPr>
        <w:lastRenderedPageBreak/>
        <w:t>Ujednání o inflaci</w:t>
      </w:r>
    </w:p>
    <w:p w14:paraId="0A57736D" w14:textId="22BC6704" w:rsidR="005905FC" w:rsidRDefault="005905FC" w:rsidP="00BE2C9C">
      <w:pPr>
        <w:spacing w:line="288" w:lineRule="auto"/>
        <w:jc w:val="both"/>
        <w:rPr>
          <w:b/>
          <w:i/>
        </w:rPr>
      </w:pPr>
      <w:r w:rsidRPr="005905FC">
        <w:rPr>
          <w:b/>
          <w:i/>
        </w:rPr>
        <w:t>Ujednává se, že pojistitel nebude namítat podpojištění, dojde -</w:t>
      </w:r>
      <w:r>
        <w:rPr>
          <w:b/>
          <w:i/>
        </w:rPr>
        <w:t xml:space="preserve"> </w:t>
      </w:r>
      <w:proofErr w:type="spellStart"/>
      <w:r>
        <w:rPr>
          <w:b/>
          <w:i/>
        </w:rPr>
        <w:t>li</w:t>
      </w:r>
      <w:proofErr w:type="spellEnd"/>
      <w:r>
        <w:rPr>
          <w:b/>
          <w:i/>
        </w:rPr>
        <w:t xml:space="preserve"> v průběhu pojistného roku k </w:t>
      </w:r>
      <w:r w:rsidRPr="005905FC">
        <w:rPr>
          <w:b/>
          <w:i/>
        </w:rPr>
        <w:t>navýšení pojistných hodnot v důsledku inflace menšímu než</w:t>
      </w:r>
      <w:r w:rsidR="00EF7002">
        <w:rPr>
          <w:b/>
          <w:i/>
        </w:rPr>
        <w:t xml:space="preserve"> 15</w:t>
      </w:r>
      <w:r w:rsidRPr="005905FC">
        <w:rPr>
          <w:b/>
          <w:i/>
        </w:rPr>
        <w:t xml:space="preserve"> %.</w:t>
      </w:r>
    </w:p>
    <w:p w14:paraId="57F3D7A4" w14:textId="233E0F64" w:rsidR="0022526D" w:rsidRDefault="0022526D" w:rsidP="0022526D">
      <w:pPr>
        <w:spacing w:line="288" w:lineRule="auto"/>
        <w:jc w:val="both"/>
        <w:rPr>
          <w:b/>
          <w:i/>
        </w:rPr>
      </w:pPr>
    </w:p>
    <w:p w14:paraId="1EE12341" w14:textId="0E19EB4C" w:rsidR="00E544FE" w:rsidRPr="00033D5E" w:rsidRDefault="00E544FE" w:rsidP="0022526D">
      <w:pPr>
        <w:spacing w:line="288" w:lineRule="auto"/>
        <w:jc w:val="both"/>
        <w:rPr>
          <w:bCs w:val="0"/>
          <w:i/>
          <w:u w:val="single"/>
        </w:rPr>
      </w:pPr>
      <w:r w:rsidRPr="00033D5E">
        <w:rPr>
          <w:bCs w:val="0"/>
          <w:i/>
          <w:u w:val="single"/>
        </w:rPr>
        <w:t>Ujednání o podpojištění</w:t>
      </w:r>
    </w:p>
    <w:p w14:paraId="40A48D83" w14:textId="25BEC1A8" w:rsidR="005905FC" w:rsidRDefault="007C3C8E" w:rsidP="00BE2C9C">
      <w:pPr>
        <w:spacing w:line="288" w:lineRule="auto"/>
        <w:jc w:val="both"/>
        <w:rPr>
          <w:b/>
          <w:i/>
        </w:rPr>
      </w:pPr>
      <w:r w:rsidRPr="007C3C8E">
        <w:rPr>
          <w:b/>
          <w:i/>
        </w:rPr>
        <w:t>Ujednává se, že pojistitel neuplatní podpojištění v případě, že v době vzniku pojistné události je pojistná částka uvedená v pojistné smlouvě nižší než pojistná hodnota po</w:t>
      </w:r>
      <w:r>
        <w:rPr>
          <w:b/>
          <w:i/>
        </w:rPr>
        <w:t xml:space="preserve">jišťovaného majetku o méně než </w:t>
      </w:r>
      <w:r w:rsidR="00EF7002">
        <w:rPr>
          <w:b/>
          <w:i/>
        </w:rPr>
        <w:t>15</w:t>
      </w:r>
      <w:r w:rsidRPr="007C3C8E">
        <w:rPr>
          <w:b/>
          <w:i/>
        </w:rPr>
        <w:t xml:space="preserve"> %. Toto ujednání je nezávislé na ostatních ujednáních této pojistné smlouvy.</w:t>
      </w:r>
    </w:p>
    <w:p w14:paraId="03D5B9C1" w14:textId="136471E4" w:rsidR="00690325" w:rsidRDefault="00690325" w:rsidP="005905FC">
      <w:pPr>
        <w:spacing w:line="288" w:lineRule="auto"/>
        <w:jc w:val="both"/>
        <w:rPr>
          <w:b/>
          <w:i/>
        </w:rPr>
      </w:pPr>
    </w:p>
    <w:p w14:paraId="70A15984" w14:textId="4A55DCE6" w:rsidR="00E544FE" w:rsidRPr="00033D5E" w:rsidRDefault="00E544FE" w:rsidP="005905FC">
      <w:pPr>
        <w:spacing w:line="288" w:lineRule="auto"/>
        <w:jc w:val="both"/>
        <w:rPr>
          <w:bCs w:val="0"/>
          <w:i/>
          <w:u w:val="single"/>
        </w:rPr>
      </w:pPr>
      <w:r w:rsidRPr="00033D5E">
        <w:rPr>
          <w:bCs w:val="0"/>
          <w:i/>
          <w:u w:val="single"/>
        </w:rPr>
        <w:t>Cizí věci v leasingu</w:t>
      </w:r>
    </w:p>
    <w:p w14:paraId="2723F026" w14:textId="4F119581" w:rsidR="005905FC" w:rsidRDefault="005905FC" w:rsidP="005905FC">
      <w:pPr>
        <w:spacing w:line="288" w:lineRule="auto"/>
        <w:jc w:val="both"/>
        <w:rPr>
          <w:b/>
          <w:i/>
        </w:rPr>
      </w:pPr>
      <w:r w:rsidRPr="005905FC">
        <w:rPr>
          <w:b/>
          <w:i/>
        </w:rPr>
        <w:t>Ujednává se, že pojištěné cizí věci, které zadavatel užívá na základě leasingových, nájemních či jiných smluv, jsou v případě převodu do vlastnictví pojištěného automaticky pojištěny v rozsahu sjednané pojistné smlouvy. Obdobně se ujednává, že pojištěné</w:t>
      </w:r>
      <w:r>
        <w:rPr>
          <w:b/>
          <w:i/>
        </w:rPr>
        <w:t xml:space="preserve"> nedokončené investice, které v </w:t>
      </w:r>
      <w:r w:rsidRPr="005905FC">
        <w:rPr>
          <w:b/>
          <w:i/>
        </w:rPr>
        <w:t>průběhu pojistného období přejdou do majetku pojištěného</w:t>
      </w:r>
      <w:r>
        <w:rPr>
          <w:b/>
          <w:i/>
        </w:rPr>
        <w:t>,</w:t>
      </w:r>
      <w:r w:rsidRPr="005905FC">
        <w:rPr>
          <w:b/>
          <w:i/>
        </w:rPr>
        <w:t xml:space="preserve"> jsou automaticky pojištěny.</w:t>
      </w:r>
    </w:p>
    <w:p w14:paraId="28C099C7" w14:textId="5B083B99" w:rsidR="005905FC" w:rsidRDefault="005905FC" w:rsidP="005905FC">
      <w:pPr>
        <w:spacing w:line="288" w:lineRule="auto"/>
        <w:jc w:val="both"/>
        <w:rPr>
          <w:b/>
          <w:i/>
        </w:rPr>
      </w:pPr>
    </w:p>
    <w:p w14:paraId="65E33778" w14:textId="6CC29B3A" w:rsidR="00E544FE" w:rsidRPr="00033D5E" w:rsidRDefault="00E544FE" w:rsidP="005905FC">
      <w:pPr>
        <w:spacing w:line="288" w:lineRule="auto"/>
        <w:jc w:val="both"/>
        <w:rPr>
          <w:bCs w:val="0"/>
          <w:i/>
          <w:u w:val="single"/>
        </w:rPr>
      </w:pPr>
      <w:r w:rsidRPr="00033D5E">
        <w:rPr>
          <w:bCs w:val="0"/>
          <w:i/>
          <w:u w:val="single"/>
        </w:rPr>
        <w:t>Pojištění souborů – jedna spoluúčast</w:t>
      </w:r>
    </w:p>
    <w:p w14:paraId="7FD83511" w14:textId="622375B9" w:rsidR="005905FC" w:rsidRDefault="005905FC" w:rsidP="005905FC">
      <w:pPr>
        <w:spacing w:line="288" w:lineRule="auto"/>
        <w:jc w:val="both"/>
        <w:rPr>
          <w:b/>
          <w:i/>
        </w:rPr>
      </w:pPr>
      <w:r w:rsidRPr="005905FC">
        <w:rPr>
          <w:b/>
          <w:i/>
        </w:rPr>
        <w:t>V případě pojistné události na pojištěných souborech odečte poji</w:t>
      </w:r>
      <w:r>
        <w:rPr>
          <w:b/>
          <w:i/>
        </w:rPr>
        <w:t>stitel pouze jednu spoluúčast</w:t>
      </w:r>
      <w:r w:rsidR="00853547">
        <w:rPr>
          <w:b/>
          <w:i/>
        </w:rPr>
        <w:t>,</w:t>
      </w:r>
      <w:r>
        <w:rPr>
          <w:b/>
          <w:i/>
        </w:rPr>
        <w:t xml:space="preserve"> a </w:t>
      </w:r>
      <w:r w:rsidRPr="005905FC">
        <w:rPr>
          <w:b/>
          <w:i/>
        </w:rPr>
        <w:t>to nejvyšší sjednanou, pokud není pro klienta výhodnější odečtení spoluúčastí z jednotlivých předmětů pojištění, jichž se pojistná událost týká.</w:t>
      </w:r>
    </w:p>
    <w:p w14:paraId="2478BBD9" w14:textId="00C9F1BE" w:rsidR="005905FC" w:rsidRDefault="005905FC" w:rsidP="005905FC">
      <w:pPr>
        <w:spacing w:line="288" w:lineRule="auto"/>
        <w:jc w:val="both"/>
        <w:rPr>
          <w:b/>
          <w:i/>
        </w:rPr>
      </w:pPr>
    </w:p>
    <w:p w14:paraId="5E4BA844" w14:textId="05138337" w:rsidR="00E544FE" w:rsidRPr="00033D5E" w:rsidRDefault="00E544FE" w:rsidP="005905FC">
      <w:pPr>
        <w:spacing w:line="288" w:lineRule="auto"/>
        <w:jc w:val="both"/>
        <w:rPr>
          <w:bCs w:val="0"/>
          <w:i/>
          <w:u w:val="single"/>
        </w:rPr>
      </w:pPr>
      <w:r w:rsidRPr="00033D5E">
        <w:rPr>
          <w:bCs w:val="0"/>
          <w:i/>
          <w:u w:val="single"/>
        </w:rPr>
        <w:t>Převod majetku mezi pojištěnými</w:t>
      </w:r>
    </w:p>
    <w:p w14:paraId="46CB323F" w14:textId="6E0DDCB7" w:rsidR="005905FC" w:rsidRDefault="005905FC" w:rsidP="005905FC">
      <w:pPr>
        <w:spacing w:line="288" w:lineRule="auto"/>
        <w:jc w:val="both"/>
        <w:rPr>
          <w:b/>
          <w:i/>
        </w:rPr>
      </w:pPr>
      <w:r w:rsidRPr="005905FC">
        <w:rPr>
          <w:b/>
          <w:i/>
        </w:rPr>
        <w:t xml:space="preserve">V případě vzájemného převodu majetku mezi spolupojištěnými subjekty pojištění nezaniká, ale pokračuje v nezměněném rozsahu za předpokladu nahlášení takovýchto skutečností </w:t>
      </w:r>
      <w:r w:rsidR="00075AE6">
        <w:rPr>
          <w:b/>
          <w:i/>
        </w:rPr>
        <w:t>pojistiteli</w:t>
      </w:r>
      <w:r w:rsidRPr="005905FC">
        <w:rPr>
          <w:b/>
          <w:i/>
        </w:rPr>
        <w:t xml:space="preserve"> vždy ke konci pojistného období.</w:t>
      </w:r>
    </w:p>
    <w:p w14:paraId="582FF1AC" w14:textId="274445E0" w:rsidR="00E544FE" w:rsidRDefault="00E544FE" w:rsidP="00E544FE">
      <w:pPr>
        <w:spacing w:line="288" w:lineRule="auto"/>
        <w:jc w:val="both"/>
        <w:rPr>
          <w:b/>
          <w:i/>
        </w:rPr>
      </w:pPr>
    </w:p>
    <w:p w14:paraId="01396C55" w14:textId="26F74AD2" w:rsidR="00E544FE" w:rsidRPr="00033D5E" w:rsidRDefault="00E544FE" w:rsidP="00E544FE">
      <w:pPr>
        <w:spacing w:line="288" w:lineRule="auto"/>
        <w:jc w:val="both"/>
        <w:rPr>
          <w:bCs w:val="0"/>
          <w:i/>
          <w:u w:val="single"/>
        </w:rPr>
      </w:pPr>
      <w:r w:rsidRPr="00033D5E">
        <w:rPr>
          <w:bCs w:val="0"/>
          <w:i/>
          <w:u w:val="single"/>
        </w:rPr>
        <w:t>Ztráta pojištěného předmětu při pojistné události</w:t>
      </w:r>
    </w:p>
    <w:p w14:paraId="42573976" w14:textId="16955F39" w:rsidR="00E544FE" w:rsidRDefault="00E544FE" w:rsidP="00E544FE">
      <w:pPr>
        <w:spacing w:line="288" w:lineRule="auto"/>
        <w:jc w:val="both"/>
        <w:rPr>
          <w:b/>
          <w:i/>
        </w:rPr>
      </w:pPr>
      <w:r w:rsidRPr="00D06388">
        <w:rPr>
          <w:b/>
          <w:i/>
        </w:rPr>
        <w:t>Ujednává se, že pojistitel poskytne pojistné plnění i v případě ztráty (příp. pohřešování) pojištěného předmětu, k nimž došlo v příčinné souvislosti (kauzální souvislost) s působením některého v</w:t>
      </w:r>
      <w:r w:rsidR="00033D5E">
        <w:rPr>
          <w:b/>
          <w:i/>
        </w:rPr>
        <w:t> </w:t>
      </w:r>
      <w:r w:rsidRPr="00D06388">
        <w:rPr>
          <w:b/>
          <w:i/>
        </w:rPr>
        <w:t>pojistné smlouvě sjednaného pojistného nebezpečí, ovšem pouze za předpokladu, že byl pojištěný objektivně zbaven možnosti se o pojištěný předmět nál</w:t>
      </w:r>
      <w:r>
        <w:rPr>
          <w:b/>
          <w:i/>
        </w:rPr>
        <w:t xml:space="preserve">ežitě postarat ve smyslu VPP.  </w:t>
      </w:r>
    </w:p>
    <w:p w14:paraId="7C53807C" w14:textId="78308DDE" w:rsidR="005905FC" w:rsidRDefault="005905FC" w:rsidP="005905FC">
      <w:pPr>
        <w:spacing w:line="288" w:lineRule="auto"/>
        <w:jc w:val="both"/>
        <w:rPr>
          <w:b/>
          <w:i/>
        </w:rPr>
      </w:pPr>
    </w:p>
    <w:p w14:paraId="156EF6AD" w14:textId="77777777" w:rsidR="009953FE" w:rsidRPr="00DA3AD2" w:rsidRDefault="009953FE" w:rsidP="009953FE">
      <w:pPr>
        <w:spacing w:line="288" w:lineRule="auto"/>
        <w:rPr>
          <w:b/>
        </w:rPr>
      </w:pPr>
      <w:r w:rsidRPr="00DA3AD2">
        <w:rPr>
          <w:b/>
        </w:rPr>
        <w:t>Makléřská doložka</w:t>
      </w:r>
    </w:p>
    <w:p w14:paraId="5CFA09C9" w14:textId="77777777" w:rsidR="009953FE" w:rsidRDefault="009953FE" w:rsidP="009953FE">
      <w:pPr>
        <w:spacing w:line="288" w:lineRule="auto"/>
        <w:jc w:val="both"/>
      </w:pPr>
      <w:r>
        <w:t>Pojištěný pověřil makléřskou společnost FT makléřská, s.r.o., Zábrdovická 2, 615 00 Brno, IČ: 28323670,</w:t>
      </w:r>
      <w:r w:rsidRPr="007559A2">
        <w:t xml:space="preserve"> </w:t>
      </w:r>
      <w:r>
        <w:t>vedením (řízením) a spravováním jeho pojistného zájmu. Obchodní styk, který se bude týkat této smlouvy, bude prováděn výhradně prostřednictvím tohoto zplnomocněného makléře, který je oprávněn přijímat smluvně závazná opatření, prohlášení a rozhodnutí smluvních partnerů.</w:t>
      </w:r>
    </w:p>
    <w:p w14:paraId="4468D8F5" w14:textId="35EB0D6E" w:rsidR="004F63EB" w:rsidRDefault="004F63EB" w:rsidP="004F63EB">
      <w:pPr>
        <w:spacing w:line="288" w:lineRule="auto"/>
      </w:pPr>
    </w:p>
    <w:p w14:paraId="3A6AA2FC" w14:textId="79C9FBED" w:rsidR="004E7384" w:rsidRDefault="004E7384" w:rsidP="004E7384">
      <w:pPr>
        <w:spacing w:line="288" w:lineRule="auto"/>
        <w:jc w:val="both"/>
        <w:rPr>
          <w:b/>
        </w:rPr>
      </w:pPr>
      <w:r w:rsidRPr="00352357">
        <w:rPr>
          <w:b/>
        </w:rPr>
        <w:t>Způsob likvidace pojistných událostí</w:t>
      </w:r>
      <w:r>
        <w:rPr>
          <w:b/>
        </w:rPr>
        <w:t xml:space="preserve"> (hlášení pojistných událostí, komunikace při řešení pojistných událostí)</w:t>
      </w:r>
      <w:r w:rsidRPr="00352357">
        <w:rPr>
          <w:b/>
        </w:rPr>
        <w:t>:</w:t>
      </w:r>
    </w:p>
    <w:p w14:paraId="54D2A583" w14:textId="4405A885" w:rsidR="004E7384" w:rsidRPr="004E7384" w:rsidRDefault="004E7384" w:rsidP="004E7384">
      <w:pPr>
        <w:spacing w:line="288" w:lineRule="auto"/>
        <w:jc w:val="both"/>
        <w:rPr>
          <w:bCs w:val="0"/>
        </w:rPr>
      </w:pPr>
      <w:r w:rsidRPr="004E7384">
        <w:rPr>
          <w:bCs w:val="0"/>
        </w:rPr>
        <w:t>- prostřednictví Vašeho zplnomocněného makléře nebo obchodního poradce</w:t>
      </w:r>
    </w:p>
    <w:p w14:paraId="27FB7CA2" w14:textId="77777777" w:rsidR="004E7384" w:rsidRDefault="004E7384" w:rsidP="004E7384">
      <w:pPr>
        <w:spacing w:line="288" w:lineRule="auto"/>
        <w:jc w:val="both"/>
        <w:rPr>
          <w:b/>
          <w:i/>
        </w:rPr>
      </w:pPr>
      <w:r>
        <w:t xml:space="preserve">- telefonicky na telefonním čísle </w:t>
      </w:r>
      <w:r>
        <w:rPr>
          <w:b/>
          <w:i/>
        </w:rPr>
        <w:t>488 125 125</w:t>
      </w:r>
    </w:p>
    <w:p w14:paraId="75E91995" w14:textId="77777777" w:rsidR="004E7384" w:rsidRDefault="004E7384" w:rsidP="004E7384">
      <w:pPr>
        <w:spacing w:line="288" w:lineRule="auto"/>
        <w:jc w:val="both"/>
        <w:rPr>
          <w:b/>
          <w:bCs w:val="0"/>
        </w:rPr>
      </w:pPr>
      <w:r w:rsidRPr="009A7D75">
        <w:rPr>
          <w:bCs w:val="0"/>
          <w:i/>
        </w:rPr>
        <w:lastRenderedPageBreak/>
        <w:t>-</w:t>
      </w:r>
      <w:r>
        <w:rPr>
          <w:b/>
          <w:i/>
        </w:rPr>
        <w:t xml:space="preserve"> </w:t>
      </w:r>
      <w:r w:rsidRPr="009A7D75">
        <w:rPr>
          <w:bCs w:val="0"/>
          <w:iCs w:val="0"/>
        </w:rPr>
        <w:t>písemně na adrese</w:t>
      </w:r>
      <w:r>
        <w:t xml:space="preserve"> </w:t>
      </w:r>
      <w:r w:rsidRPr="009A7D75">
        <w:rPr>
          <w:b/>
          <w:bCs w:val="0"/>
        </w:rPr>
        <w:t>UNIQA pojišťovna, a.s., Evropská 810/136, 160 12 Praha 6</w:t>
      </w:r>
    </w:p>
    <w:p w14:paraId="0A8754F4" w14:textId="77777777" w:rsidR="004E7384" w:rsidRPr="009A7D75" w:rsidRDefault="004E7384" w:rsidP="004E7384">
      <w:pPr>
        <w:spacing w:line="288" w:lineRule="auto"/>
        <w:jc w:val="both"/>
      </w:pPr>
      <w:r>
        <w:t xml:space="preserve">- elektronickou cestou na </w:t>
      </w:r>
      <w:r w:rsidRPr="009A7D75">
        <w:rPr>
          <w:b/>
          <w:bCs w:val="0"/>
        </w:rPr>
        <w:t>https://skody.uniqa.cz/</w:t>
      </w:r>
    </w:p>
    <w:p w14:paraId="04D2D6CE" w14:textId="7C2C0F6F" w:rsidR="004E7384" w:rsidRPr="00352357" w:rsidRDefault="004E7384" w:rsidP="004E7384">
      <w:pPr>
        <w:spacing w:line="288" w:lineRule="auto"/>
        <w:jc w:val="both"/>
      </w:pPr>
      <w:r w:rsidRPr="00352357">
        <w:t>Při každém jednání</w:t>
      </w:r>
      <w:r>
        <w:t>, prosíme,</w:t>
      </w:r>
      <w:r w:rsidRPr="00352357">
        <w:t xml:space="preserve"> uveďte číslo pojistné smlouvy, které je zároveň variabilním symbolem.</w:t>
      </w:r>
    </w:p>
    <w:p w14:paraId="2C116B85" w14:textId="77777777" w:rsidR="00B54E12" w:rsidRDefault="00B54E12" w:rsidP="00B54E12">
      <w:pPr>
        <w:spacing w:line="288" w:lineRule="auto"/>
        <w:jc w:val="both"/>
      </w:pPr>
    </w:p>
    <w:p w14:paraId="3356940D" w14:textId="21B71B98" w:rsidR="008A50A6" w:rsidRPr="00352357" w:rsidRDefault="008A50A6" w:rsidP="00F64C94">
      <w:pPr>
        <w:spacing w:line="288" w:lineRule="auto"/>
        <w:jc w:val="both"/>
      </w:pPr>
      <w:r w:rsidRPr="00352357">
        <w:t xml:space="preserve">Pojistná smlouva obsahuje </w:t>
      </w:r>
      <w:r w:rsidR="009953FE">
        <w:t>14</w:t>
      </w:r>
      <w:r w:rsidRPr="00352357">
        <w:t xml:space="preserve"> listů </w:t>
      </w:r>
      <w:r w:rsidR="00352357">
        <w:t>a</w:t>
      </w:r>
      <w:r w:rsidR="00E859EA">
        <w:t xml:space="preserve"> </w:t>
      </w:r>
      <w:r w:rsidR="00A4115B" w:rsidRPr="00A42015">
        <w:t>příloh</w:t>
      </w:r>
      <w:r w:rsidR="009953FE">
        <w:t>u</w:t>
      </w:r>
      <w:r w:rsidR="00A4115B" w:rsidRPr="00A42015">
        <w:t xml:space="preserve"> k pojistné smlouvě č. </w:t>
      </w:r>
      <w:r w:rsidR="009953FE" w:rsidRPr="009953FE">
        <w:rPr>
          <w:b/>
        </w:rPr>
        <w:t>2739325865</w:t>
      </w:r>
      <w:r w:rsidR="00A4115B" w:rsidRPr="00A42015">
        <w:t xml:space="preserve"> zveřejňované </w:t>
      </w:r>
      <w:r w:rsidR="00A4115B" w:rsidRPr="00A4115B">
        <w:t xml:space="preserve">v registru smluv </w:t>
      </w:r>
      <w:r w:rsidR="00A4115B">
        <w:t>podle zákona č. 340/2015 Sb., o </w:t>
      </w:r>
      <w:r w:rsidR="00A4115B" w:rsidRPr="00A4115B">
        <w:t>registru smluv</w:t>
      </w:r>
      <w:r w:rsidR="00A4115B">
        <w:t>.</w:t>
      </w:r>
    </w:p>
    <w:p w14:paraId="1B7A7C2F" w14:textId="77777777" w:rsidR="00F36103" w:rsidRDefault="00F36103" w:rsidP="00352357">
      <w:pPr>
        <w:spacing w:line="288" w:lineRule="auto"/>
      </w:pPr>
    </w:p>
    <w:p w14:paraId="08A41920" w14:textId="30811747" w:rsidR="007373F5" w:rsidRPr="00352357" w:rsidRDefault="007373F5" w:rsidP="007373F5">
      <w:pPr>
        <w:spacing w:line="288" w:lineRule="auto"/>
      </w:pPr>
      <w:r w:rsidRPr="00352357">
        <w:t xml:space="preserve">V Praze, dne </w:t>
      </w:r>
      <w:r w:rsidR="009953FE">
        <w:t>6. 9. 2021</w:t>
      </w:r>
    </w:p>
    <w:p w14:paraId="1A649620" w14:textId="77777777" w:rsidR="007373F5" w:rsidRPr="00352357" w:rsidRDefault="007373F5" w:rsidP="007373F5">
      <w:pPr>
        <w:tabs>
          <w:tab w:val="left" w:pos="3969"/>
        </w:tabs>
        <w:spacing w:line="288" w:lineRule="auto"/>
      </w:pPr>
      <w:r w:rsidRPr="00352357">
        <w:tab/>
      </w:r>
      <w:r w:rsidRPr="00352357">
        <w:tab/>
      </w:r>
      <w:r w:rsidRPr="00352357">
        <w:tab/>
      </w:r>
      <w:r w:rsidRPr="00352357">
        <w:tab/>
      </w:r>
      <w:r w:rsidRPr="00352357">
        <w:tab/>
        <w:t>...........................................................................................</w:t>
      </w:r>
    </w:p>
    <w:p w14:paraId="1FE017A1" w14:textId="77777777" w:rsidR="007373F5" w:rsidRPr="00AB223C" w:rsidRDefault="007373F5" w:rsidP="007373F5">
      <w:pPr>
        <w:tabs>
          <w:tab w:val="center" w:pos="5097"/>
          <w:tab w:val="center" w:pos="8020"/>
        </w:tabs>
        <w:spacing w:line="288" w:lineRule="auto"/>
        <w:rPr>
          <w:b/>
        </w:rPr>
      </w:pPr>
      <w:r w:rsidRPr="00352357">
        <w:tab/>
      </w:r>
      <w:r w:rsidRPr="00AB223C">
        <w:rPr>
          <w:b/>
        </w:rPr>
        <w:t>Milan Halonek</w:t>
      </w:r>
      <w:r w:rsidRPr="00AB223C">
        <w:rPr>
          <w:b/>
        </w:rPr>
        <w:tab/>
        <w:t xml:space="preserve">Michal Dachovský </w:t>
      </w:r>
    </w:p>
    <w:p w14:paraId="72F73255" w14:textId="77777777" w:rsidR="007373F5" w:rsidRDefault="007373F5" w:rsidP="007373F5">
      <w:pPr>
        <w:tabs>
          <w:tab w:val="center" w:pos="5097"/>
          <w:tab w:val="center" w:pos="8020"/>
        </w:tabs>
        <w:spacing w:line="288" w:lineRule="auto"/>
      </w:pPr>
      <w:r w:rsidRPr="00352357">
        <w:rPr>
          <w:sz w:val="20"/>
        </w:rPr>
        <w:tab/>
      </w:r>
      <w:r w:rsidRPr="00477F63">
        <w:t>upisovatel</w:t>
      </w:r>
      <w:r w:rsidRPr="00477F63">
        <w:tab/>
      </w:r>
      <w:r>
        <w:t>hlavní upisovatel</w:t>
      </w:r>
    </w:p>
    <w:p w14:paraId="1052E596" w14:textId="77777777" w:rsidR="007373F5" w:rsidRPr="00477F63" w:rsidRDefault="007373F5" w:rsidP="007373F5">
      <w:pPr>
        <w:tabs>
          <w:tab w:val="center" w:pos="709"/>
          <w:tab w:val="center" w:pos="6804"/>
        </w:tabs>
        <w:spacing w:line="288" w:lineRule="auto"/>
      </w:pPr>
      <w:r>
        <w:tab/>
      </w:r>
      <w:r>
        <w:tab/>
        <w:t xml:space="preserve">Pojištění korporátního majetku a technických rizik             </w:t>
      </w:r>
    </w:p>
    <w:p w14:paraId="573E64F6" w14:textId="77777777" w:rsidR="007373F5" w:rsidRPr="00141471" w:rsidRDefault="007373F5" w:rsidP="007373F5">
      <w:pPr>
        <w:tabs>
          <w:tab w:val="center" w:pos="6946"/>
          <w:tab w:val="center" w:pos="8020"/>
        </w:tabs>
        <w:spacing w:line="288" w:lineRule="auto"/>
      </w:pPr>
      <w:r w:rsidRPr="00141471">
        <w:tab/>
        <w:t>za UNIQA pojišťovna, a.s. (pojistitel)</w:t>
      </w:r>
    </w:p>
    <w:p w14:paraId="04F2BE23" w14:textId="77777777" w:rsidR="006D2B14" w:rsidRDefault="006D2B14" w:rsidP="00352357">
      <w:pPr>
        <w:spacing w:line="288" w:lineRule="auto"/>
        <w:jc w:val="both"/>
      </w:pPr>
    </w:p>
    <w:p w14:paraId="777329AC" w14:textId="77777777" w:rsidR="00141471" w:rsidRDefault="00141471" w:rsidP="00141471">
      <w:pPr>
        <w:spacing w:line="288" w:lineRule="auto"/>
        <w:jc w:val="both"/>
      </w:pPr>
      <w: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1812B462" w14:textId="4A6B87DE" w:rsidR="00141471" w:rsidRDefault="00141471" w:rsidP="00141471">
      <w:pPr>
        <w:spacing w:line="288" w:lineRule="auto"/>
        <w:jc w:val="both"/>
      </w:pPr>
      <w:r>
        <w:t>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14:paraId="209EC1AF" w14:textId="77777777" w:rsidR="00141471" w:rsidRDefault="00141471" w:rsidP="00141471">
      <w:pPr>
        <w:spacing w:line="288" w:lineRule="auto"/>
        <w:jc w:val="both"/>
      </w:pPr>
      <w: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14:paraId="05792541" w14:textId="6E4633BE" w:rsidR="00141471" w:rsidRDefault="00141471" w:rsidP="00141471">
      <w:pPr>
        <w:spacing w:line="288" w:lineRule="auto"/>
        <w:jc w:val="both"/>
      </w:pPr>
      <w:r>
        <w:t>Potvrzuji, že souhlasím s níže uvedenými všeobecnými pojistnými podmínkami, a že jsem převzal níže uvedené dokumenty, které tvoří nedílnou součást této pojistné smlouvy:</w:t>
      </w:r>
    </w:p>
    <w:p w14:paraId="5D5EC636" w14:textId="77777777" w:rsidR="00744AF7" w:rsidRDefault="00744AF7" w:rsidP="00744AF7">
      <w:pPr>
        <w:numPr>
          <w:ilvl w:val="0"/>
          <w:numId w:val="12"/>
        </w:numPr>
        <w:spacing w:line="288" w:lineRule="auto"/>
        <w:jc w:val="both"/>
      </w:pPr>
      <w:r>
        <w:t>Informace o zpracování osobních údajů</w:t>
      </w:r>
    </w:p>
    <w:p w14:paraId="1CD43065" w14:textId="77777777" w:rsidR="00141471" w:rsidRDefault="00141471" w:rsidP="00141471">
      <w:pPr>
        <w:numPr>
          <w:ilvl w:val="0"/>
          <w:numId w:val="12"/>
        </w:numPr>
        <w:spacing w:line="288" w:lineRule="auto"/>
        <w:jc w:val="both"/>
      </w:pPr>
      <w:r>
        <w:t>Pojistné podmínky:</w:t>
      </w:r>
    </w:p>
    <w:p w14:paraId="13514F76" w14:textId="6C9F93A9" w:rsidR="00141471" w:rsidRDefault="00141471" w:rsidP="00141471">
      <w:pPr>
        <w:spacing w:line="288" w:lineRule="auto"/>
        <w:jc w:val="both"/>
      </w:pPr>
      <w:r>
        <w:t>UCZ/1</w:t>
      </w:r>
      <w:r w:rsidR="008D484D">
        <w:t>5</w:t>
      </w:r>
      <w:r>
        <w:tab/>
      </w:r>
      <w:r w:rsidR="008D484D">
        <w:t>UCZ/Maj-P/20</w:t>
      </w:r>
      <w:r w:rsidR="008D484D">
        <w:tab/>
      </w:r>
      <w:r w:rsidR="008D484D">
        <w:tab/>
        <w:t>UCZ/</w:t>
      </w:r>
      <w:proofErr w:type="spellStart"/>
      <w:r w:rsidR="008D484D">
        <w:t>Odp</w:t>
      </w:r>
      <w:proofErr w:type="spellEnd"/>
      <w:r w:rsidR="008D484D">
        <w:t>/20</w:t>
      </w:r>
      <w:r w:rsidR="008D484D">
        <w:tab/>
        <w:t>UCZ/</w:t>
      </w:r>
      <w:proofErr w:type="spellStart"/>
      <w:r w:rsidR="008D484D">
        <w:t>Odp</w:t>
      </w:r>
      <w:proofErr w:type="spellEnd"/>
      <w:r w:rsidR="008D484D">
        <w:t>-P/20</w:t>
      </w:r>
    </w:p>
    <w:p w14:paraId="31622142" w14:textId="77777777" w:rsidR="00141471" w:rsidRDefault="00141471" w:rsidP="00141471">
      <w:pPr>
        <w:spacing w:line="288" w:lineRule="auto"/>
        <w:jc w:val="both"/>
      </w:pPr>
    </w:p>
    <w:p w14:paraId="27FD0B96" w14:textId="28B4124A" w:rsidR="00141471" w:rsidRPr="009953FE" w:rsidRDefault="00141471" w:rsidP="00141471">
      <w:pPr>
        <w:spacing w:line="288" w:lineRule="auto"/>
        <w:jc w:val="both"/>
      </w:pPr>
      <w:r w:rsidRPr="00A42015">
        <w:lastRenderedPageBreak/>
        <w:t xml:space="preserve">Prohlašuji, </w:t>
      </w:r>
      <w:r w:rsidRPr="009953FE">
        <w:t xml:space="preserve">že </w:t>
      </w:r>
      <w:r w:rsidRPr="009953FE">
        <w:rPr>
          <w:b/>
        </w:rPr>
        <w:t>j</w:t>
      </w:r>
      <w:r w:rsidR="00600E71" w:rsidRPr="009953FE">
        <w:rPr>
          <w:b/>
        </w:rPr>
        <w:t>s</w:t>
      </w:r>
      <w:r w:rsidRPr="009953FE">
        <w:rPr>
          <w:b/>
        </w:rPr>
        <w:t>e</w:t>
      </w:r>
      <w:r w:rsidR="00600E71" w:rsidRPr="009953FE">
        <w:rPr>
          <w:b/>
        </w:rPr>
        <w:t>m</w:t>
      </w:r>
      <w:r w:rsidRPr="009953FE">
        <w:t xml:space="preserve"> povinným subjektem ve smyslu zákona č. 340/2015 Sb., o registru smluv (dále jen „povinný subjekt“), a tedy že pojistná smlouva č. </w:t>
      </w:r>
      <w:r w:rsidR="009953FE" w:rsidRPr="009953FE">
        <w:rPr>
          <w:b/>
        </w:rPr>
        <w:t>2739325865</w:t>
      </w:r>
      <w:r w:rsidR="00101AB4" w:rsidRPr="009953FE">
        <w:t>, resp. dodatek k této pojistné smlouvě</w:t>
      </w:r>
      <w:r w:rsidRPr="009953FE">
        <w:t xml:space="preserve"> (dále jen „smlouva“) </w:t>
      </w:r>
      <w:r w:rsidRPr="009953FE">
        <w:rPr>
          <w:b/>
        </w:rPr>
        <w:t>podléhá</w:t>
      </w:r>
      <w:r w:rsidR="009953FE" w:rsidRPr="009953FE">
        <w:rPr>
          <w:b/>
        </w:rPr>
        <w:t xml:space="preserve"> </w:t>
      </w:r>
      <w:r w:rsidRPr="009953FE">
        <w:t>povinnosti uveřejnění v registru smluv ve smyslu zákona č. 340/2015 Sb., o registru smluv (dále jen „registr smluv“).</w:t>
      </w:r>
    </w:p>
    <w:p w14:paraId="31B2368F" w14:textId="77777777" w:rsidR="00141471" w:rsidRPr="009953FE" w:rsidRDefault="00141471" w:rsidP="00141471">
      <w:pPr>
        <w:spacing w:line="288" w:lineRule="auto"/>
        <w:jc w:val="both"/>
      </w:pPr>
      <w:r w:rsidRPr="009953FE">
        <w:t>Beru na vědomí, že pokud se výše uvedené prohlášení nezakládá na pravdě, odpovídám společnosti UNIQA pojišťovna, a. s. (dále jen „UNIQA“) za škodu, která UNIQA v důsledku tohoto nepravdivého prohlášení vznikne.</w:t>
      </w:r>
    </w:p>
    <w:p w14:paraId="1CE3E737" w14:textId="77777777" w:rsidR="00141471" w:rsidRPr="009953FE" w:rsidRDefault="00141471" w:rsidP="00141471">
      <w:pPr>
        <w:spacing w:line="288" w:lineRule="auto"/>
        <w:jc w:val="both"/>
      </w:pPr>
    </w:p>
    <w:p w14:paraId="2DB1ED50" w14:textId="77777777" w:rsidR="00F36103" w:rsidRPr="009953FE" w:rsidRDefault="008A50A6" w:rsidP="00352357">
      <w:pPr>
        <w:spacing w:line="288" w:lineRule="auto"/>
      </w:pPr>
      <w:r w:rsidRPr="009953FE">
        <w:t>V ....................., dne .......................</w:t>
      </w:r>
      <w:r w:rsidRPr="009953FE">
        <w:tab/>
        <w:t xml:space="preserve">    </w:t>
      </w:r>
    </w:p>
    <w:p w14:paraId="1DE9E617" w14:textId="77777777" w:rsidR="00F36103" w:rsidRDefault="00F36103" w:rsidP="00352357">
      <w:pPr>
        <w:spacing w:line="288" w:lineRule="auto"/>
      </w:pPr>
    </w:p>
    <w:p w14:paraId="0572605A" w14:textId="77777777" w:rsidR="0080124F" w:rsidRPr="00352357" w:rsidRDefault="00866BA3" w:rsidP="0080124F">
      <w:pPr>
        <w:tabs>
          <w:tab w:val="center" w:pos="6379"/>
        </w:tabs>
        <w:spacing w:line="288" w:lineRule="auto"/>
      </w:pPr>
      <w:r>
        <w:tab/>
      </w:r>
      <w:r w:rsidR="0080124F" w:rsidRPr="00352357">
        <w:t>...............................................................</w:t>
      </w:r>
    </w:p>
    <w:p w14:paraId="0FE70D54" w14:textId="77777777" w:rsidR="0080124F" w:rsidRPr="00681AAA" w:rsidRDefault="0080124F" w:rsidP="0080124F">
      <w:pPr>
        <w:tabs>
          <w:tab w:val="center" w:pos="6379"/>
        </w:tabs>
        <w:spacing w:line="288" w:lineRule="auto"/>
        <w:rPr>
          <w:b/>
        </w:rPr>
      </w:pPr>
      <w:r w:rsidRPr="00352357">
        <w:tab/>
      </w:r>
      <w:bookmarkStart w:id="2" w:name="_Hlk16677322"/>
      <w:r>
        <w:rPr>
          <w:b/>
        </w:rPr>
        <w:t>Mgr. Pavel Horák</w:t>
      </w:r>
    </w:p>
    <w:p w14:paraId="2DF6FE92" w14:textId="77777777" w:rsidR="0080124F" w:rsidRDefault="0080124F" w:rsidP="0080124F">
      <w:pPr>
        <w:tabs>
          <w:tab w:val="center" w:pos="567"/>
          <w:tab w:val="center" w:pos="6379"/>
        </w:tabs>
        <w:spacing w:line="288" w:lineRule="auto"/>
      </w:pPr>
      <w:r>
        <w:tab/>
      </w:r>
      <w:r>
        <w:tab/>
        <w:t>z</w:t>
      </w:r>
      <w:r w:rsidRPr="002855C1">
        <w:t>ástupce ředitele pro ekonomickou a personální činnost</w:t>
      </w:r>
    </w:p>
    <w:p w14:paraId="77910393" w14:textId="77777777" w:rsidR="0080124F" w:rsidRDefault="0080124F" w:rsidP="0080124F">
      <w:pPr>
        <w:tabs>
          <w:tab w:val="center" w:pos="6379"/>
        </w:tabs>
        <w:spacing w:line="288" w:lineRule="auto"/>
      </w:pPr>
      <w:r>
        <w:tab/>
        <w:t xml:space="preserve">za </w:t>
      </w:r>
      <w:r w:rsidRPr="00181743">
        <w:t>Základní škola, Brno, Gajdošo</w:t>
      </w:r>
      <w:r>
        <w:t>va 3</w:t>
      </w:r>
    </w:p>
    <w:bookmarkEnd w:id="2"/>
    <w:p w14:paraId="114304C2" w14:textId="77777777" w:rsidR="0080124F" w:rsidRPr="00352357" w:rsidRDefault="0080124F" w:rsidP="0080124F">
      <w:pPr>
        <w:tabs>
          <w:tab w:val="center" w:pos="6379"/>
        </w:tabs>
        <w:spacing w:line="288" w:lineRule="auto"/>
      </w:pPr>
      <w:r>
        <w:tab/>
        <w:t>(pojistník, pojištěný, oprávněná osoba)</w:t>
      </w:r>
    </w:p>
    <w:p w14:paraId="6684629B" w14:textId="531A3EBF" w:rsidR="00866BA3" w:rsidRPr="00866BA3" w:rsidRDefault="00866BA3" w:rsidP="0080124F">
      <w:pPr>
        <w:tabs>
          <w:tab w:val="center" w:pos="6379"/>
        </w:tabs>
        <w:spacing w:line="288" w:lineRule="auto"/>
        <w:rPr>
          <w:b/>
        </w:rPr>
      </w:pPr>
    </w:p>
    <w:p w14:paraId="312FC2F8" w14:textId="77777777" w:rsidR="00014954" w:rsidRPr="00866BA3" w:rsidRDefault="00014954" w:rsidP="00014954">
      <w:pPr>
        <w:tabs>
          <w:tab w:val="left" w:pos="3119"/>
        </w:tabs>
        <w:spacing w:line="288" w:lineRule="auto"/>
        <w:rPr>
          <w:b/>
        </w:rPr>
      </w:pPr>
      <w:r w:rsidRPr="00866BA3">
        <w:rPr>
          <w:b/>
        </w:rPr>
        <w:t>Zprostředkovatel:</w:t>
      </w:r>
      <w:r w:rsidRPr="00866BA3">
        <w:rPr>
          <w:b/>
        </w:rPr>
        <w:tab/>
      </w:r>
      <w:r>
        <w:rPr>
          <w:b/>
        </w:rPr>
        <w:t xml:space="preserve">FT makléřská, s.r.o., člen RENOMIA NETWORK (ZČ: </w:t>
      </w:r>
      <w:r w:rsidRPr="00792716">
        <w:rPr>
          <w:b/>
        </w:rPr>
        <w:t>76013130</w:t>
      </w:r>
      <w:r>
        <w:rPr>
          <w:b/>
        </w:rPr>
        <w:t>)</w:t>
      </w:r>
    </w:p>
    <w:p w14:paraId="10576BE1" w14:textId="5D529F5C" w:rsidR="00014954" w:rsidRPr="00866BA3" w:rsidRDefault="00014954" w:rsidP="00014954">
      <w:pPr>
        <w:tabs>
          <w:tab w:val="left" w:pos="3119"/>
        </w:tabs>
        <w:spacing w:line="288" w:lineRule="auto"/>
        <w:rPr>
          <w:b/>
        </w:rPr>
      </w:pPr>
      <w:r w:rsidRPr="00866BA3">
        <w:rPr>
          <w:b/>
        </w:rPr>
        <w:t>Kontakt na získatele:</w:t>
      </w:r>
      <w:r w:rsidRPr="00866BA3">
        <w:rPr>
          <w:b/>
        </w:rPr>
        <w:tab/>
      </w:r>
      <w:r w:rsidRPr="00181743">
        <w:rPr>
          <w:b/>
        </w:rPr>
        <w:t>kristyna.zemanova@ft-group.cz</w:t>
      </w:r>
      <w:r>
        <w:rPr>
          <w:b/>
        </w:rPr>
        <w:t xml:space="preserve">; </w:t>
      </w:r>
      <w:r w:rsidRPr="00181743">
        <w:rPr>
          <w:b/>
        </w:rPr>
        <w:t>737 252</w:t>
      </w:r>
      <w:r>
        <w:rPr>
          <w:b/>
        </w:rPr>
        <w:t> </w:t>
      </w:r>
      <w:r w:rsidRPr="00181743">
        <w:rPr>
          <w:b/>
        </w:rPr>
        <w:t>758</w:t>
      </w:r>
    </w:p>
    <w:p w14:paraId="3D7C7F0D" w14:textId="7018DFC6" w:rsidR="00AB223C" w:rsidRPr="00AB223C" w:rsidRDefault="00866BA3" w:rsidP="009953FE">
      <w:pPr>
        <w:tabs>
          <w:tab w:val="left" w:pos="3119"/>
        </w:tabs>
        <w:spacing w:line="288" w:lineRule="auto"/>
      </w:pPr>
      <w:r w:rsidRPr="00866BA3">
        <w:rPr>
          <w:b/>
        </w:rPr>
        <w:t>Zpracoval:</w:t>
      </w:r>
      <w:r w:rsidRPr="00866BA3">
        <w:rPr>
          <w:b/>
        </w:rPr>
        <w:tab/>
      </w:r>
      <w:r w:rsidRPr="00866BA3">
        <w:t>Milan Halonek</w:t>
      </w:r>
      <w:r w:rsidR="008D484D">
        <w:t xml:space="preserve"> (</w:t>
      </w:r>
      <w:r w:rsidR="008D484D" w:rsidRPr="008D484D">
        <w:t>milan.halonek@uniqa.cz</w:t>
      </w:r>
      <w:r w:rsidR="008D484D">
        <w:t xml:space="preserve">; </w:t>
      </w:r>
      <w:r w:rsidR="005B6A73">
        <w:t>603 578 645</w:t>
      </w:r>
      <w:r w:rsidR="00744AF7">
        <w:t>)</w:t>
      </w:r>
    </w:p>
    <w:p w14:paraId="6C22DC9A" w14:textId="77777777" w:rsidR="00AB223C" w:rsidRPr="00AB223C" w:rsidRDefault="00AB223C" w:rsidP="00AB223C">
      <w:pPr>
        <w:tabs>
          <w:tab w:val="left" w:pos="3119"/>
        </w:tabs>
        <w:spacing w:line="288" w:lineRule="auto"/>
        <w:rPr>
          <w:b/>
        </w:rPr>
      </w:pPr>
    </w:p>
    <w:sectPr w:rsidR="00AB223C" w:rsidRPr="00AB223C">
      <w:headerReference w:type="even" r:id="rId8"/>
      <w:footerReference w:type="even" r:id="rId9"/>
      <w:footerReference w:type="default" r:id="rId10"/>
      <w:footnotePr>
        <w:numRestart w:val="eachPage"/>
      </w:footnotePr>
      <w:endnotePr>
        <w:numFmt w:val="decimal"/>
        <w:numStart w:val="0"/>
      </w:endnotePr>
      <w:pgSz w:w="11911" w:h="16832" w:code="9"/>
      <w:pgMar w:top="2268" w:right="851" w:bottom="1985" w:left="851" w:header="1797" w:footer="10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60BD" w14:textId="77777777" w:rsidR="00A00E9E" w:rsidRDefault="00A00E9E">
      <w:r>
        <w:separator/>
      </w:r>
    </w:p>
  </w:endnote>
  <w:endnote w:type="continuationSeparator" w:id="0">
    <w:p w14:paraId="5F610C48" w14:textId="77777777" w:rsidR="00A00E9E" w:rsidRDefault="00A0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6630" w14:textId="77777777" w:rsidR="00472DEF" w:rsidRDefault="00472DEF">
    <w:pPr>
      <w:pStyle w:val="Zkladntext"/>
    </w:pPr>
  </w:p>
  <w:p w14:paraId="1B482079" w14:textId="77777777" w:rsidR="00472DEF" w:rsidRDefault="00472DEF">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r w:rsidR="00A00E9E">
      <w:fldChar w:fldCharType="begin"/>
    </w:r>
    <w:r w:rsidR="00A00E9E">
      <w:instrText xml:space="preserve"> NUMPAGES </w:instrText>
    </w:r>
    <w:r w:rsidR="00A00E9E">
      <w:fldChar w:fldCharType="separate"/>
    </w:r>
    <w:r>
      <w:rPr>
        <w:noProof/>
      </w:rPr>
      <w:t>20</w:t>
    </w:r>
    <w:r w:rsidR="00A00E9E">
      <w:rPr>
        <w:noProof/>
      </w:rPr>
      <w:fldChar w:fldCharType="end"/>
    </w:r>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65FF" w14:textId="77777777" w:rsidR="00472DEF" w:rsidRDefault="00472DEF">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Pr>
        <w:b w:val="0"/>
        <w:noProof/>
        <w:sz w:val="16"/>
      </w:rPr>
      <w:t>29</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Pr>
        <w:b w:val="0"/>
        <w:noProof/>
        <w:sz w:val="16"/>
      </w:rPr>
      <w:t>38</w:t>
    </w:r>
    <w:r>
      <w:rPr>
        <w:b w:val="0"/>
        <w:sz w:val="16"/>
      </w:rPr>
      <w:fldChar w:fldCharType="end"/>
    </w:r>
    <w:r>
      <w:rPr>
        <w:b w:val="0"/>
        <w:sz w:val="16"/>
      </w:rPr>
      <w:t>)</w:t>
    </w:r>
  </w:p>
  <w:p w14:paraId="561E3B51" w14:textId="72058251" w:rsidR="00472DEF" w:rsidRDefault="00472DEF" w:rsidP="00B95607">
    <w:pPr>
      <w:pStyle w:val="Zkladntext"/>
      <w:jc w:val="center"/>
      <w:rPr>
        <w:b w:val="0"/>
        <w:sz w:val="16"/>
        <w:szCs w:val="16"/>
      </w:rPr>
    </w:pPr>
    <w:r>
      <w:rPr>
        <w:b w:val="0"/>
        <w:sz w:val="16"/>
        <w:szCs w:val="16"/>
      </w:rPr>
      <w:t xml:space="preserve">Pojistná smlouva č. </w:t>
    </w:r>
    <w:r w:rsidR="00B95607" w:rsidRPr="00B95607">
      <w:rPr>
        <w:b w:val="0"/>
        <w:sz w:val="16"/>
        <w:szCs w:val="16"/>
      </w:rPr>
      <w:t>2739325865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1BDB" w14:textId="77777777" w:rsidR="00A00E9E" w:rsidRDefault="00A00E9E">
      <w:r>
        <w:separator/>
      </w:r>
    </w:p>
  </w:footnote>
  <w:footnote w:type="continuationSeparator" w:id="0">
    <w:p w14:paraId="0051DD8F" w14:textId="77777777" w:rsidR="00A00E9E" w:rsidRDefault="00A0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D087" w14:textId="77777777" w:rsidR="00472DEF" w:rsidRDefault="00472DEF">
    <w:pPr>
      <w:jc w:val="right"/>
    </w:pPr>
    <w:r>
      <w:t xml:space="preserve">Pojistná smlouva 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351"/>
    <w:multiLevelType w:val="hybridMultilevel"/>
    <w:tmpl w:val="F294B738"/>
    <w:lvl w:ilvl="0" w:tplc="F59CEC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3" w15:restartNumberingAfterBreak="0">
    <w:nsid w:val="13C77B89"/>
    <w:multiLevelType w:val="hybridMultilevel"/>
    <w:tmpl w:val="33C695DE"/>
    <w:lvl w:ilvl="0" w:tplc="765882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B106CB"/>
    <w:multiLevelType w:val="hybridMultilevel"/>
    <w:tmpl w:val="0220EEA8"/>
    <w:lvl w:ilvl="0" w:tplc="6532894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D5739FB"/>
    <w:multiLevelType w:val="hybridMultilevel"/>
    <w:tmpl w:val="C5087B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FF199C"/>
    <w:multiLevelType w:val="hybridMultilevel"/>
    <w:tmpl w:val="4F9213B0"/>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BD1E4F"/>
    <w:multiLevelType w:val="hybridMultilevel"/>
    <w:tmpl w:val="C1EC2B28"/>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9425A8"/>
    <w:multiLevelType w:val="hybridMultilevel"/>
    <w:tmpl w:val="ABC4FAC6"/>
    <w:lvl w:ilvl="0" w:tplc="96000E2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B91F1E"/>
    <w:multiLevelType w:val="hybridMultilevel"/>
    <w:tmpl w:val="2F624522"/>
    <w:lvl w:ilvl="0" w:tplc="49885F8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4F7E53CD"/>
    <w:multiLevelType w:val="hybridMultilevel"/>
    <w:tmpl w:val="3542818C"/>
    <w:lvl w:ilvl="0" w:tplc="F8CC7426">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1F473A"/>
    <w:multiLevelType w:val="hybridMultilevel"/>
    <w:tmpl w:val="B3B80704"/>
    <w:lvl w:ilvl="0" w:tplc="A170B4D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3567F"/>
    <w:multiLevelType w:val="hybridMultilevel"/>
    <w:tmpl w:val="FF4EF3FE"/>
    <w:lvl w:ilvl="0" w:tplc="49885F88">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8" w15:restartNumberingAfterBreak="0">
    <w:nsid w:val="572733CE"/>
    <w:multiLevelType w:val="hybridMultilevel"/>
    <w:tmpl w:val="323C83EE"/>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CD63F1D"/>
    <w:multiLevelType w:val="hybridMultilevel"/>
    <w:tmpl w:val="A9384420"/>
    <w:lvl w:ilvl="0" w:tplc="46407750">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60927B54"/>
    <w:multiLevelType w:val="hybridMultilevel"/>
    <w:tmpl w:val="FDA06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E0E3646"/>
    <w:multiLevelType w:val="hybridMultilevel"/>
    <w:tmpl w:val="5DBA13E4"/>
    <w:lvl w:ilvl="0" w:tplc="63ECC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7"/>
  </w:num>
  <w:num w:numId="4">
    <w:abstractNumId w:val="23"/>
  </w:num>
  <w:num w:numId="5">
    <w:abstractNumId w:val="1"/>
  </w:num>
  <w:num w:numId="6">
    <w:abstractNumId w:val="9"/>
  </w:num>
  <w:num w:numId="7">
    <w:abstractNumId w:val="4"/>
  </w:num>
  <w:num w:numId="8">
    <w:abstractNumId w:val="11"/>
  </w:num>
  <w:num w:numId="9">
    <w:abstractNumId w:val="8"/>
  </w:num>
  <w:num w:numId="10">
    <w:abstractNumId w:val="21"/>
  </w:num>
  <w:num w:numId="11">
    <w:abstractNumId w:val="17"/>
  </w:num>
  <w:num w:numId="12">
    <w:abstractNumId w:val="1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6"/>
  </w:num>
  <w:num w:numId="19">
    <w:abstractNumId w:val="3"/>
  </w:num>
  <w:num w:numId="20">
    <w:abstractNumId w:val="24"/>
  </w:num>
  <w:num w:numId="21">
    <w:abstractNumId w:val="10"/>
  </w:num>
  <w:num w:numId="22">
    <w:abstractNumId w:val="12"/>
  </w:num>
  <w:num w:numId="23">
    <w:abstractNumId w:val="18"/>
  </w:num>
  <w:num w:numId="24">
    <w:abstractNumId w:val="14"/>
  </w:num>
  <w:num w:numId="25">
    <w:abstractNumId w:val="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57"/>
    <w:rsid w:val="00013956"/>
    <w:rsid w:val="00014954"/>
    <w:rsid w:val="00015517"/>
    <w:rsid w:val="00016527"/>
    <w:rsid w:val="00016CA8"/>
    <w:rsid w:val="00017302"/>
    <w:rsid w:val="000255E3"/>
    <w:rsid w:val="00032971"/>
    <w:rsid w:val="00033D5E"/>
    <w:rsid w:val="00033E21"/>
    <w:rsid w:val="00041E2E"/>
    <w:rsid w:val="00045956"/>
    <w:rsid w:val="00056429"/>
    <w:rsid w:val="00057D2E"/>
    <w:rsid w:val="000602CB"/>
    <w:rsid w:val="00062A82"/>
    <w:rsid w:val="00067D42"/>
    <w:rsid w:val="00074690"/>
    <w:rsid w:val="00075AE6"/>
    <w:rsid w:val="00076F8C"/>
    <w:rsid w:val="00085AE1"/>
    <w:rsid w:val="00086EC4"/>
    <w:rsid w:val="000945FF"/>
    <w:rsid w:val="00097710"/>
    <w:rsid w:val="000A25A1"/>
    <w:rsid w:val="000A3E00"/>
    <w:rsid w:val="000A4862"/>
    <w:rsid w:val="000C0E51"/>
    <w:rsid w:val="000D39D8"/>
    <w:rsid w:val="000D6AE5"/>
    <w:rsid w:val="000E5DD6"/>
    <w:rsid w:val="000F246A"/>
    <w:rsid w:val="000F4749"/>
    <w:rsid w:val="00101AB4"/>
    <w:rsid w:val="00116EC6"/>
    <w:rsid w:val="00123B06"/>
    <w:rsid w:val="00124226"/>
    <w:rsid w:val="00132A22"/>
    <w:rsid w:val="00141471"/>
    <w:rsid w:val="00142C99"/>
    <w:rsid w:val="00144A28"/>
    <w:rsid w:val="00144E47"/>
    <w:rsid w:val="00147FE5"/>
    <w:rsid w:val="00155304"/>
    <w:rsid w:val="00156978"/>
    <w:rsid w:val="00157382"/>
    <w:rsid w:val="00164279"/>
    <w:rsid w:val="00170EA7"/>
    <w:rsid w:val="00175BDB"/>
    <w:rsid w:val="0018045D"/>
    <w:rsid w:val="001813BB"/>
    <w:rsid w:val="001916A7"/>
    <w:rsid w:val="001A052E"/>
    <w:rsid w:val="001A3878"/>
    <w:rsid w:val="001B3EBD"/>
    <w:rsid w:val="001B7C98"/>
    <w:rsid w:val="001D06B3"/>
    <w:rsid w:val="001E6F07"/>
    <w:rsid w:val="0020542A"/>
    <w:rsid w:val="002141F6"/>
    <w:rsid w:val="002154BF"/>
    <w:rsid w:val="002204D1"/>
    <w:rsid w:val="0022526D"/>
    <w:rsid w:val="00246ABD"/>
    <w:rsid w:val="00273052"/>
    <w:rsid w:val="0027522E"/>
    <w:rsid w:val="002768E8"/>
    <w:rsid w:val="00292DDD"/>
    <w:rsid w:val="00294E57"/>
    <w:rsid w:val="00297182"/>
    <w:rsid w:val="002A1EB3"/>
    <w:rsid w:val="002A26C8"/>
    <w:rsid w:val="002A61D6"/>
    <w:rsid w:val="002B74B6"/>
    <w:rsid w:val="002C2312"/>
    <w:rsid w:val="002D3B98"/>
    <w:rsid w:val="002D540F"/>
    <w:rsid w:val="002E3B48"/>
    <w:rsid w:val="002F11C6"/>
    <w:rsid w:val="002F2FEC"/>
    <w:rsid w:val="002F53FD"/>
    <w:rsid w:val="002F63A6"/>
    <w:rsid w:val="00300E07"/>
    <w:rsid w:val="00306643"/>
    <w:rsid w:val="00321555"/>
    <w:rsid w:val="003227AC"/>
    <w:rsid w:val="00352357"/>
    <w:rsid w:val="00352563"/>
    <w:rsid w:val="003554E9"/>
    <w:rsid w:val="00357DFF"/>
    <w:rsid w:val="003762ED"/>
    <w:rsid w:val="00387C75"/>
    <w:rsid w:val="00390AAD"/>
    <w:rsid w:val="003A3E9B"/>
    <w:rsid w:val="003B5249"/>
    <w:rsid w:val="003B64A9"/>
    <w:rsid w:val="003B6F6F"/>
    <w:rsid w:val="003D2687"/>
    <w:rsid w:val="003D26BA"/>
    <w:rsid w:val="003E0747"/>
    <w:rsid w:val="003E11D7"/>
    <w:rsid w:val="003E67F1"/>
    <w:rsid w:val="004115A5"/>
    <w:rsid w:val="004203FD"/>
    <w:rsid w:val="00420407"/>
    <w:rsid w:val="00423134"/>
    <w:rsid w:val="00425087"/>
    <w:rsid w:val="00427B55"/>
    <w:rsid w:val="004317FC"/>
    <w:rsid w:val="00470446"/>
    <w:rsid w:val="00472DEF"/>
    <w:rsid w:val="0047310C"/>
    <w:rsid w:val="00477E09"/>
    <w:rsid w:val="00477F63"/>
    <w:rsid w:val="00485EE2"/>
    <w:rsid w:val="00491442"/>
    <w:rsid w:val="0049287A"/>
    <w:rsid w:val="0049289F"/>
    <w:rsid w:val="004B63DD"/>
    <w:rsid w:val="004B7546"/>
    <w:rsid w:val="004C3DEA"/>
    <w:rsid w:val="004D21F0"/>
    <w:rsid w:val="004D5C31"/>
    <w:rsid w:val="004E23E6"/>
    <w:rsid w:val="004E7384"/>
    <w:rsid w:val="004F0ACC"/>
    <w:rsid w:val="004F2A49"/>
    <w:rsid w:val="004F5D58"/>
    <w:rsid w:val="004F63EB"/>
    <w:rsid w:val="00502AB8"/>
    <w:rsid w:val="00502F85"/>
    <w:rsid w:val="0051285B"/>
    <w:rsid w:val="0051562B"/>
    <w:rsid w:val="00517C22"/>
    <w:rsid w:val="005211DB"/>
    <w:rsid w:val="00525ADE"/>
    <w:rsid w:val="0053390A"/>
    <w:rsid w:val="00533A9D"/>
    <w:rsid w:val="005632F4"/>
    <w:rsid w:val="00563620"/>
    <w:rsid w:val="005645CC"/>
    <w:rsid w:val="00564874"/>
    <w:rsid w:val="005701DD"/>
    <w:rsid w:val="0057782E"/>
    <w:rsid w:val="005905FC"/>
    <w:rsid w:val="00593296"/>
    <w:rsid w:val="00593D06"/>
    <w:rsid w:val="005945AC"/>
    <w:rsid w:val="00597A3C"/>
    <w:rsid w:val="005A407E"/>
    <w:rsid w:val="005A596A"/>
    <w:rsid w:val="005B27C5"/>
    <w:rsid w:val="005B381D"/>
    <w:rsid w:val="005B5E73"/>
    <w:rsid w:val="005B6A73"/>
    <w:rsid w:val="005C6916"/>
    <w:rsid w:val="005D6694"/>
    <w:rsid w:val="005E467B"/>
    <w:rsid w:val="005E7484"/>
    <w:rsid w:val="005F3847"/>
    <w:rsid w:val="005F7459"/>
    <w:rsid w:val="005F75B5"/>
    <w:rsid w:val="00600E71"/>
    <w:rsid w:val="006028C2"/>
    <w:rsid w:val="006150D9"/>
    <w:rsid w:val="0061540B"/>
    <w:rsid w:val="00620964"/>
    <w:rsid w:val="00621E27"/>
    <w:rsid w:val="00624DC6"/>
    <w:rsid w:val="006302CA"/>
    <w:rsid w:val="00630C5C"/>
    <w:rsid w:val="0063344D"/>
    <w:rsid w:val="0064638C"/>
    <w:rsid w:val="00657FFE"/>
    <w:rsid w:val="0066170C"/>
    <w:rsid w:val="006623F2"/>
    <w:rsid w:val="006644ED"/>
    <w:rsid w:val="00664679"/>
    <w:rsid w:val="00667233"/>
    <w:rsid w:val="006677D9"/>
    <w:rsid w:val="00674000"/>
    <w:rsid w:val="0068118D"/>
    <w:rsid w:val="00685C84"/>
    <w:rsid w:val="00690325"/>
    <w:rsid w:val="006965D8"/>
    <w:rsid w:val="0069762F"/>
    <w:rsid w:val="006A37D8"/>
    <w:rsid w:val="006D2B14"/>
    <w:rsid w:val="006E2364"/>
    <w:rsid w:val="006E4330"/>
    <w:rsid w:val="006E4AA8"/>
    <w:rsid w:val="006F08DF"/>
    <w:rsid w:val="006F1CF4"/>
    <w:rsid w:val="00700CD2"/>
    <w:rsid w:val="007021AF"/>
    <w:rsid w:val="00706745"/>
    <w:rsid w:val="00707C40"/>
    <w:rsid w:val="00707E8F"/>
    <w:rsid w:val="007103DA"/>
    <w:rsid w:val="007112E0"/>
    <w:rsid w:val="00712FE8"/>
    <w:rsid w:val="00731700"/>
    <w:rsid w:val="00731BA8"/>
    <w:rsid w:val="007373F5"/>
    <w:rsid w:val="007401DD"/>
    <w:rsid w:val="007418CD"/>
    <w:rsid w:val="00744AF7"/>
    <w:rsid w:val="00744BF2"/>
    <w:rsid w:val="0074611F"/>
    <w:rsid w:val="00750EB6"/>
    <w:rsid w:val="007559A2"/>
    <w:rsid w:val="00770F71"/>
    <w:rsid w:val="00771EBF"/>
    <w:rsid w:val="00780BA2"/>
    <w:rsid w:val="007835BA"/>
    <w:rsid w:val="00791AC0"/>
    <w:rsid w:val="00792177"/>
    <w:rsid w:val="00795973"/>
    <w:rsid w:val="007A6048"/>
    <w:rsid w:val="007C3C8E"/>
    <w:rsid w:val="007C5391"/>
    <w:rsid w:val="007D00A9"/>
    <w:rsid w:val="007D388E"/>
    <w:rsid w:val="007E5320"/>
    <w:rsid w:val="007F371C"/>
    <w:rsid w:val="0080124F"/>
    <w:rsid w:val="0080349C"/>
    <w:rsid w:val="008042DC"/>
    <w:rsid w:val="008075C1"/>
    <w:rsid w:val="0083041D"/>
    <w:rsid w:val="00834D17"/>
    <w:rsid w:val="008372BD"/>
    <w:rsid w:val="00840D13"/>
    <w:rsid w:val="0084174E"/>
    <w:rsid w:val="00853547"/>
    <w:rsid w:val="00863D22"/>
    <w:rsid w:val="00866BA3"/>
    <w:rsid w:val="008700CC"/>
    <w:rsid w:val="00871973"/>
    <w:rsid w:val="00884B7C"/>
    <w:rsid w:val="008A0D99"/>
    <w:rsid w:val="008A50A6"/>
    <w:rsid w:val="008B0B97"/>
    <w:rsid w:val="008B0CF1"/>
    <w:rsid w:val="008B3233"/>
    <w:rsid w:val="008B5F44"/>
    <w:rsid w:val="008C4A8F"/>
    <w:rsid w:val="008C7411"/>
    <w:rsid w:val="008D09AB"/>
    <w:rsid w:val="008D138F"/>
    <w:rsid w:val="008D484D"/>
    <w:rsid w:val="008D5699"/>
    <w:rsid w:val="008D69CF"/>
    <w:rsid w:val="008F2F2C"/>
    <w:rsid w:val="008F4BB8"/>
    <w:rsid w:val="008F53BD"/>
    <w:rsid w:val="008F7FE9"/>
    <w:rsid w:val="009213FD"/>
    <w:rsid w:val="009354A9"/>
    <w:rsid w:val="00935B52"/>
    <w:rsid w:val="00941029"/>
    <w:rsid w:val="00945369"/>
    <w:rsid w:val="00966004"/>
    <w:rsid w:val="0097396A"/>
    <w:rsid w:val="009772ED"/>
    <w:rsid w:val="009925EB"/>
    <w:rsid w:val="009953FE"/>
    <w:rsid w:val="009B08BF"/>
    <w:rsid w:val="009B218D"/>
    <w:rsid w:val="009B5024"/>
    <w:rsid w:val="009C5079"/>
    <w:rsid w:val="009D39B9"/>
    <w:rsid w:val="009D3A2E"/>
    <w:rsid w:val="009D5B33"/>
    <w:rsid w:val="009D7463"/>
    <w:rsid w:val="009D7849"/>
    <w:rsid w:val="009E2F89"/>
    <w:rsid w:val="009E4729"/>
    <w:rsid w:val="009E4971"/>
    <w:rsid w:val="009F0FDB"/>
    <w:rsid w:val="009F1989"/>
    <w:rsid w:val="009F4D6D"/>
    <w:rsid w:val="00A0003C"/>
    <w:rsid w:val="00A00E9E"/>
    <w:rsid w:val="00A0314B"/>
    <w:rsid w:val="00A047C9"/>
    <w:rsid w:val="00A05231"/>
    <w:rsid w:val="00A1026E"/>
    <w:rsid w:val="00A104E8"/>
    <w:rsid w:val="00A12D31"/>
    <w:rsid w:val="00A165A1"/>
    <w:rsid w:val="00A22882"/>
    <w:rsid w:val="00A25ECA"/>
    <w:rsid w:val="00A26BC7"/>
    <w:rsid w:val="00A27A02"/>
    <w:rsid w:val="00A324E5"/>
    <w:rsid w:val="00A3656E"/>
    <w:rsid w:val="00A4115B"/>
    <w:rsid w:val="00A41236"/>
    <w:rsid w:val="00A42015"/>
    <w:rsid w:val="00A4584A"/>
    <w:rsid w:val="00A65569"/>
    <w:rsid w:val="00A656CA"/>
    <w:rsid w:val="00A665F7"/>
    <w:rsid w:val="00A73F9A"/>
    <w:rsid w:val="00A83DA3"/>
    <w:rsid w:val="00A8406C"/>
    <w:rsid w:val="00A93550"/>
    <w:rsid w:val="00AA64E9"/>
    <w:rsid w:val="00AB223C"/>
    <w:rsid w:val="00AB2CEA"/>
    <w:rsid w:val="00AB2F14"/>
    <w:rsid w:val="00AB780E"/>
    <w:rsid w:val="00AD0EED"/>
    <w:rsid w:val="00AE09D4"/>
    <w:rsid w:val="00AF6360"/>
    <w:rsid w:val="00B0006B"/>
    <w:rsid w:val="00B0738B"/>
    <w:rsid w:val="00B2678A"/>
    <w:rsid w:val="00B26841"/>
    <w:rsid w:val="00B3725C"/>
    <w:rsid w:val="00B428F1"/>
    <w:rsid w:val="00B51009"/>
    <w:rsid w:val="00B51F9A"/>
    <w:rsid w:val="00B521D6"/>
    <w:rsid w:val="00B54E12"/>
    <w:rsid w:val="00B61910"/>
    <w:rsid w:val="00B61EC5"/>
    <w:rsid w:val="00B63AFC"/>
    <w:rsid w:val="00B671D1"/>
    <w:rsid w:val="00B70269"/>
    <w:rsid w:val="00B7030D"/>
    <w:rsid w:val="00B7537A"/>
    <w:rsid w:val="00B94719"/>
    <w:rsid w:val="00B95388"/>
    <w:rsid w:val="00B95607"/>
    <w:rsid w:val="00B9720F"/>
    <w:rsid w:val="00BB09D9"/>
    <w:rsid w:val="00BB27C9"/>
    <w:rsid w:val="00BB38D9"/>
    <w:rsid w:val="00BB5756"/>
    <w:rsid w:val="00BC2AB6"/>
    <w:rsid w:val="00BC4172"/>
    <w:rsid w:val="00BD06E7"/>
    <w:rsid w:val="00BD7DF2"/>
    <w:rsid w:val="00BE2C9C"/>
    <w:rsid w:val="00BF1D1F"/>
    <w:rsid w:val="00BF261A"/>
    <w:rsid w:val="00C00B64"/>
    <w:rsid w:val="00C027C4"/>
    <w:rsid w:val="00C0697F"/>
    <w:rsid w:val="00C14FC5"/>
    <w:rsid w:val="00C17983"/>
    <w:rsid w:val="00C22458"/>
    <w:rsid w:val="00C22509"/>
    <w:rsid w:val="00C22DA9"/>
    <w:rsid w:val="00C23754"/>
    <w:rsid w:val="00C361D4"/>
    <w:rsid w:val="00C36285"/>
    <w:rsid w:val="00C4181C"/>
    <w:rsid w:val="00C4484D"/>
    <w:rsid w:val="00C45897"/>
    <w:rsid w:val="00C4778E"/>
    <w:rsid w:val="00C56FE3"/>
    <w:rsid w:val="00C72B89"/>
    <w:rsid w:val="00C80148"/>
    <w:rsid w:val="00C8202C"/>
    <w:rsid w:val="00C92E8D"/>
    <w:rsid w:val="00C967C4"/>
    <w:rsid w:val="00CA27E0"/>
    <w:rsid w:val="00CA526D"/>
    <w:rsid w:val="00CA6404"/>
    <w:rsid w:val="00CB013D"/>
    <w:rsid w:val="00CB4B27"/>
    <w:rsid w:val="00CB77D5"/>
    <w:rsid w:val="00CC5C0E"/>
    <w:rsid w:val="00CD566C"/>
    <w:rsid w:val="00CD6291"/>
    <w:rsid w:val="00CD6AEC"/>
    <w:rsid w:val="00CE4A0D"/>
    <w:rsid w:val="00CF49C5"/>
    <w:rsid w:val="00CF4F00"/>
    <w:rsid w:val="00D06388"/>
    <w:rsid w:val="00D06FF7"/>
    <w:rsid w:val="00D16D57"/>
    <w:rsid w:val="00D21486"/>
    <w:rsid w:val="00D315B2"/>
    <w:rsid w:val="00D32360"/>
    <w:rsid w:val="00D46118"/>
    <w:rsid w:val="00D60653"/>
    <w:rsid w:val="00D630FC"/>
    <w:rsid w:val="00D81297"/>
    <w:rsid w:val="00D81F0E"/>
    <w:rsid w:val="00D84E04"/>
    <w:rsid w:val="00D874C2"/>
    <w:rsid w:val="00D902F0"/>
    <w:rsid w:val="00DA701A"/>
    <w:rsid w:val="00DB33D0"/>
    <w:rsid w:val="00DB49A3"/>
    <w:rsid w:val="00DC4879"/>
    <w:rsid w:val="00DD0E90"/>
    <w:rsid w:val="00DD2828"/>
    <w:rsid w:val="00DD2CBD"/>
    <w:rsid w:val="00DD617C"/>
    <w:rsid w:val="00DE2F7D"/>
    <w:rsid w:val="00DF7A77"/>
    <w:rsid w:val="00E01364"/>
    <w:rsid w:val="00E12F05"/>
    <w:rsid w:val="00E16F3F"/>
    <w:rsid w:val="00E40D42"/>
    <w:rsid w:val="00E43747"/>
    <w:rsid w:val="00E54079"/>
    <w:rsid w:val="00E544FE"/>
    <w:rsid w:val="00E76D78"/>
    <w:rsid w:val="00E77417"/>
    <w:rsid w:val="00E859EA"/>
    <w:rsid w:val="00EA309C"/>
    <w:rsid w:val="00EC0098"/>
    <w:rsid w:val="00EC6030"/>
    <w:rsid w:val="00EC65C1"/>
    <w:rsid w:val="00EC7640"/>
    <w:rsid w:val="00ED4328"/>
    <w:rsid w:val="00EE33AB"/>
    <w:rsid w:val="00EE3D8B"/>
    <w:rsid w:val="00EE6663"/>
    <w:rsid w:val="00EF4D33"/>
    <w:rsid w:val="00EF7002"/>
    <w:rsid w:val="00F20641"/>
    <w:rsid w:val="00F23167"/>
    <w:rsid w:val="00F27837"/>
    <w:rsid w:val="00F326DB"/>
    <w:rsid w:val="00F36103"/>
    <w:rsid w:val="00F47B95"/>
    <w:rsid w:val="00F534B2"/>
    <w:rsid w:val="00F55B01"/>
    <w:rsid w:val="00F64C94"/>
    <w:rsid w:val="00F74135"/>
    <w:rsid w:val="00F8765B"/>
    <w:rsid w:val="00FA4622"/>
    <w:rsid w:val="00FA4CDB"/>
    <w:rsid w:val="00FA5B13"/>
    <w:rsid w:val="00FB56C9"/>
    <w:rsid w:val="00FD2675"/>
    <w:rsid w:val="00FE2337"/>
    <w:rsid w:val="00FE4036"/>
    <w:rsid w:val="00FE504A"/>
    <w:rsid w:val="00FF4250"/>
    <w:rsid w:val="00FF4AE5"/>
    <w:rsid w:val="00FF7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8A999"/>
  <w15:docId w15:val="{2384E645-8AFD-4BCE-91F7-CC3A2084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0641"/>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rFonts w:cs="Times New Roman"/>
      <w:b/>
      <w:iCs w:val="0"/>
      <w:sz w:val="28"/>
      <w:szCs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nhideWhenUsed/>
    <w:rsid w:val="00CE4A0D"/>
    <w:rPr>
      <w:rFonts w:ascii="Tahoma" w:hAnsi="Tahoma" w:cs="Tahoma"/>
      <w:bCs w:val="0"/>
      <w:iCs w:val="0"/>
      <w:sz w:val="16"/>
      <w:szCs w:val="16"/>
    </w:rPr>
  </w:style>
  <w:style w:type="character" w:customStyle="1" w:styleId="TextbublinyChar">
    <w:name w:val="Text bubliny Char"/>
    <w:link w:val="Textbubliny"/>
    <w:rsid w:val="00CE4A0D"/>
    <w:rPr>
      <w:rFonts w:ascii="Tahoma" w:hAnsi="Tahoma" w:cs="Tahoma"/>
      <w:sz w:val="16"/>
      <w:szCs w:val="16"/>
    </w:rPr>
  </w:style>
  <w:style w:type="character" w:styleId="Odkaznakoment">
    <w:name w:val="annotation reference"/>
    <w:unhideWhenUsed/>
    <w:rsid w:val="008075C1"/>
    <w:rPr>
      <w:sz w:val="16"/>
      <w:szCs w:val="16"/>
    </w:rPr>
  </w:style>
  <w:style w:type="paragraph" w:styleId="Textkomente">
    <w:name w:val="annotation text"/>
    <w:basedOn w:val="Normln"/>
    <w:link w:val="TextkomenteChar"/>
    <w:unhideWhenUsed/>
    <w:rsid w:val="008075C1"/>
    <w:rPr>
      <w:sz w:val="20"/>
      <w:szCs w:val="20"/>
    </w:rPr>
  </w:style>
  <w:style w:type="character" w:customStyle="1" w:styleId="TextkomenteChar">
    <w:name w:val="Text komentáře Char"/>
    <w:link w:val="Textkomente"/>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paragraph" w:customStyle="1" w:styleId="Import26">
    <w:name w:val="Import 26"/>
    <w:basedOn w:val="Normln"/>
    <w:rsid w:val="00141471"/>
    <w:pPr>
      <w:widowControl w:val="0"/>
      <w:tabs>
        <w:tab w:val="left" w:pos="4032"/>
      </w:tabs>
      <w:spacing w:line="288" w:lineRule="auto"/>
      <w:ind w:left="288"/>
    </w:pPr>
    <w:rPr>
      <w:rFonts w:cs="Times New Roman"/>
      <w:bCs w:val="0"/>
      <w:iCs w:val="0"/>
      <w:sz w:val="24"/>
      <w:szCs w:val="20"/>
    </w:rPr>
  </w:style>
  <w:style w:type="paragraph" w:customStyle="1" w:styleId="Import0">
    <w:name w:val="Import 0"/>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0"/>
      <w:szCs w:val="20"/>
    </w:rPr>
  </w:style>
  <w:style w:type="paragraph" w:customStyle="1" w:styleId="Import2">
    <w:name w:val="Import 2"/>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4"/>
      <w:szCs w:val="20"/>
    </w:rPr>
  </w:style>
  <w:style w:type="paragraph" w:customStyle="1" w:styleId="Import1">
    <w:name w:val="Import 1"/>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288"/>
    </w:pPr>
    <w:rPr>
      <w:rFonts w:cs="Times New Roman"/>
      <w:bCs w:val="0"/>
      <w:iCs w:val="0"/>
      <w:sz w:val="24"/>
      <w:szCs w:val="20"/>
    </w:rPr>
  </w:style>
  <w:style w:type="paragraph" w:customStyle="1" w:styleId="Import20">
    <w:name w:val="Import 2~"/>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4"/>
      <w:szCs w:val="20"/>
    </w:rPr>
  </w:style>
  <w:style w:type="paragraph" w:customStyle="1" w:styleId="Zkladntext0">
    <w:name w:val="Základní text~"/>
    <w:basedOn w:val="Normln"/>
    <w:rsid w:val="00062A82"/>
    <w:pPr>
      <w:widowControl w:val="0"/>
      <w:spacing w:line="295" w:lineRule="auto"/>
    </w:pPr>
    <w:rPr>
      <w:rFonts w:ascii="Times New Roman" w:hAnsi="Times New Roman" w:cs="Times New Roman"/>
      <w:bCs w:val="0"/>
      <w:iCs w:val="0"/>
      <w:color w:val="000000"/>
      <w:sz w:val="24"/>
      <w:szCs w:val="20"/>
    </w:rPr>
  </w:style>
  <w:style w:type="paragraph" w:customStyle="1" w:styleId="Import27">
    <w:name w:val="Import 27"/>
    <w:basedOn w:val="Normln"/>
    <w:rsid w:val="00062A82"/>
    <w:pPr>
      <w:widowControl w:val="0"/>
      <w:tabs>
        <w:tab w:val="left" w:pos="5040"/>
      </w:tabs>
      <w:spacing w:line="288" w:lineRule="auto"/>
      <w:ind w:left="288"/>
    </w:pPr>
    <w:rPr>
      <w:rFonts w:cs="Times New Roman"/>
      <w:bCs w:val="0"/>
      <w:iCs w:val="0"/>
      <w:sz w:val="24"/>
      <w:szCs w:val="20"/>
    </w:rPr>
  </w:style>
  <w:style w:type="paragraph" w:customStyle="1" w:styleId="Import25">
    <w:name w:val="Import 25"/>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5760"/>
    </w:pPr>
    <w:rPr>
      <w:rFonts w:cs="Times New Roman"/>
      <w:bCs w:val="0"/>
      <w:iCs w:val="0"/>
      <w:sz w:val="24"/>
      <w:szCs w:val="20"/>
    </w:rPr>
  </w:style>
  <w:style w:type="paragraph" w:styleId="Rozloendokumentu">
    <w:name w:val="Document Map"/>
    <w:basedOn w:val="Normln"/>
    <w:link w:val="RozloendokumentuChar"/>
    <w:semiHidden/>
    <w:rsid w:val="00062A82"/>
    <w:pPr>
      <w:shd w:val="clear" w:color="auto" w:fill="000080"/>
    </w:pPr>
    <w:rPr>
      <w:rFonts w:ascii="Tahoma" w:hAnsi="Tahoma" w:cs="Tahoma"/>
      <w:bCs w:val="0"/>
      <w:iCs w:val="0"/>
      <w:sz w:val="24"/>
      <w:szCs w:val="24"/>
    </w:rPr>
  </w:style>
  <w:style w:type="character" w:customStyle="1" w:styleId="RozloendokumentuChar">
    <w:name w:val="Rozložení dokumentu Char"/>
    <w:basedOn w:val="Standardnpsmoodstavce"/>
    <w:link w:val="Rozloendokumentu"/>
    <w:semiHidden/>
    <w:rsid w:val="00062A82"/>
    <w:rPr>
      <w:rFonts w:ascii="Tahoma" w:hAnsi="Tahoma" w:cs="Tahoma"/>
      <w:sz w:val="24"/>
      <w:szCs w:val="24"/>
      <w:shd w:val="clear" w:color="auto" w:fill="000080"/>
    </w:rPr>
  </w:style>
  <w:style w:type="paragraph" w:styleId="Zkladntextodsazen">
    <w:name w:val="Body Text Indent"/>
    <w:basedOn w:val="Normln"/>
    <w:link w:val="ZkladntextodsazenChar"/>
    <w:rsid w:val="00062A82"/>
    <w:pPr>
      <w:spacing w:after="120"/>
      <w:ind w:left="283"/>
    </w:pPr>
    <w:rPr>
      <w:rFonts w:ascii="Times New Roman" w:hAnsi="Times New Roman" w:cs="Times New Roman"/>
      <w:bCs w:val="0"/>
      <w:iCs w:val="0"/>
      <w:sz w:val="24"/>
      <w:szCs w:val="24"/>
    </w:rPr>
  </w:style>
  <w:style w:type="character" w:customStyle="1" w:styleId="ZkladntextodsazenChar">
    <w:name w:val="Základní text odsazený Char"/>
    <w:basedOn w:val="Standardnpsmoodstavce"/>
    <w:link w:val="Zkladntextodsazen"/>
    <w:rsid w:val="00062A82"/>
    <w:rPr>
      <w:sz w:val="24"/>
      <w:szCs w:val="24"/>
    </w:rPr>
  </w:style>
  <w:style w:type="paragraph" w:customStyle="1" w:styleId="Odstavec">
    <w:name w:val="Odstavec"/>
    <w:basedOn w:val="Normln"/>
    <w:rsid w:val="00062A82"/>
    <w:pPr>
      <w:spacing w:after="240"/>
    </w:pPr>
    <w:rPr>
      <w:rFonts w:ascii="Times New Roman" w:hAnsi="Times New Roman" w:cs="Times New Roman"/>
      <w:bCs w:val="0"/>
      <w:iCs w:val="0"/>
      <w:sz w:val="20"/>
      <w:szCs w:val="20"/>
      <w:lang w:eastAsia="en-US"/>
    </w:rPr>
  </w:style>
  <w:style w:type="character" w:customStyle="1" w:styleId="ZkladntextChar">
    <w:name w:val="Základní text Char"/>
    <w:link w:val="Zkladntext"/>
    <w:rsid w:val="00062A82"/>
    <w:rPr>
      <w:rFonts w:ascii="Arial" w:hAnsi="Arial"/>
      <w:b/>
      <w:bCs/>
      <w:sz w:val="28"/>
      <w:szCs w:val="24"/>
    </w:rPr>
  </w:style>
  <w:style w:type="character" w:styleId="Hypertextovodkaz">
    <w:name w:val="Hyperlink"/>
    <w:rsid w:val="00062A82"/>
    <w:rPr>
      <w:color w:val="0000FF"/>
      <w:u w:val="single"/>
    </w:rPr>
  </w:style>
  <w:style w:type="paragraph" w:styleId="Odstavecseseznamem">
    <w:name w:val="List Paragraph"/>
    <w:basedOn w:val="Normln"/>
    <w:uiPriority w:val="34"/>
    <w:qFormat/>
    <w:rsid w:val="00062A82"/>
    <w:pPr>
      <w:ind w:left="708"/>
    </w:pPr>
    <w:rPr>
      <w:rFonts w:ascii="Times New Roman" w:hAnsi="Times New Roman" w:cs="Times New Roman"/>
      <w:bCs w:val="0"/>
      <w:iCs w:val="0"/>
      <w:sz w:val="24"/>
      <w:szCs w:val="24"/>
    </w:rPr>
  </w:style>
  <w:style w:type="character" w:styleId="Nevyeenzmnka">
    <w:name w:val="Unresolved Mention"/>
    <w:basedOn w:val="Standardnpsmoodstavce"/>
    <w:uiPriority w:val="99"/>
    <w:semiHidden/>
    <w:unhideWhenUsed/>
    <w:rsid w:val="008D4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52826">
      <w:bodyDiv w:val="1"/>
      <w:marLeft w:val="0"/>
      <w:marRight w:val="0"/>
      <w:marTop w:val="0"/>
      <w:marBottom w:val="0"/>
      <w:divBdr>
        <w:top w:val="none" w:sz="0" w:space="0" w:color="auto"/>
        <w:left w:val="none" w:sz="0" w:space="0" w:color="auto"/>
        <w:bottom w:val="none" w:sz="0" w:space="0" w:color="auto"/>
        <w:right w:val="none" w:sz="0" w:space="0" w:color="auto"/>
      </w:divBdr>
    </w:div>
    <w:div w:id="14071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53BC-54AE-49FD-8A64-2FCF18A6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3624</Words>
  <Characters>23263</Characters>
  <Application>Microsoft Office Word</Application>
  <DocSecurity>0</DocSecurity>
  <Lines>533</Lines>
  <Paragraphs>298</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Milan Halonek</cp:lastModifiedBy>
  <cp:revision>31</cp:revision>
  <cp:lastPrinted>2013-12-18T14:32:00Z</cp:lastPrinted>
  <dcterms:created xsi:type="dcterms:W3CDTF">2021-09-06T09:36:00Z</dcterms:created>
  <dcterms:modified xsi:type="dcterms:W3CDTF">2021-09-06T11:10:00Z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xmlns:xsi="http://www.w3.org/2001/XMLSchema-instance" xmlns:xsd="http://www.w3.org/2001/XMLSchema" class="C1" position="BottomRight" marginX="0" marginY="0" classifiedOn="2021-09-06T11:36:34.7961608+02:00" showPrintedBy="false" sh</vt:lpwstr>
  </property>
  <property fmtid="{D5CDD505-2E9C-101B-9397-08002B2CF9AE}" pid="3" name="uniqa-DocumentTagging.ClassificationMark.P01">
    <vt:lpwstr>owPrintDate="false" language="cs" ApplicationVersion="Microsoft Word, 14.0" addinVersion="5.10.4.13" template="UNIQA"&gt;&lt;history bulk="false" class="Interní" code="C1" user="Milan Halonek" date="2021-09-06T11:36:34.799153+02:00" /&gt;&lt;/ClassificationMark&gt;</vt:lpwstr>
  </property>
  <property fmtid="{D5CDD505-2E9C-101B-9397-08002B2CF9AE}" pid="4" name="uniqa-DocumentTagging.ClassificationMark.P02">
    <vt:lpwstr/>
  </property>
  <property fmtid="{D5CDD505-2E9C-101B-9397-08002B2CF9AE}" pid="5" name="uniqa-DocumentTagging.ClassificationMark">
    <vt:lpwstr>￼PARTS:3</vt:lpwstr>
  </property>
  <property fmtid="{D5CDD505-2E9C-101B-9397-08002B2CF9AE}" pid="6" name="uniqa-DocumentClasification">
    <vt:lpwstr>Interní</vt:lpwstr>
  </property>
  <property fmtid="{D5CDD505-2E9C-101B-9397-08002B2CF9AE}" pid="7" name="uniqa-DLP">
    <vt:lpwstr>uniqa-dlp:Interní</vt:lpwstr>
  </property>
</Properties>
</file>