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A9" w:rsidRDefault="0071219E">
      <w:pPr>
        <w:pStyle w:val="Zkladntext130"/>
        <w:shd w:val="clear" w:color="auto" w:fill="auto"/>
        <w:spacing w:after="268" w:line="280" w:lineRule="exact"/>
        <w:ind w:left="3620"/>
      </w:pPr>
      <w:bookmarkStart w:id="0" w:name="bookmark1"/>
      <w:bookmarkStart w:id="1" w:name="_GoBack"/>
      <w:bookmarkEnd w:id="1"/>
      <w:r>
        <w:t>SMLOUVA O ZÁJEZDU</w:t>
      </w:r>
      <w:bookmarkEnd w:id="0"/>
    </w:p>
    <w:p w:rsidR="002825A9" w:rsidRDefault="0071219E">
      <w:pPr>
        <w:pStyle w:val="Zkladntext50"/>
        <w:shd w:val="clear" w:color="auto" w:fill="auto"/>
        <w:spacing w:after="210" w:line="150" w:lineRule="exact"/>
        <w:ind w:left="1860" w:firstLine="0"/>
      </w:pPr>
      <w:r>
        <w:t>uzavřená podle § 2521 a násl. zákona č. 89/2012 Sb., občanský zákoník mezi</w:t>
      </w:r>
    </w:p>
    <w:tbl>
      <w:tblPr>
        <w:tblW w:w="0" w:type="auto"/>
        <w:jc w:val="center"/>
        <w:tblLayout w:type="fixed"/>
        <w:tblCellMar>
          <w:left w:w="10" w:type="dxa"/>
          <w:right w:w="10" w:type="dxa"/>
        </w:tblCellMar>
        <w:tblLook w:val="0000" w:firstRow="0" w:lastRow="0" w:firstColumn="0" w:lastColumn="0" w:noHBand="0" w:noVBand="0"/>
      </w:tblPr>
      <w:tblGrid>
        <w:gridCol w:w="3912"/>
        <w:gridCol w:w="5654"/>
      </w:tblGrid>
      <w:tr w:rsidR="002825A9">
        <w:trPr>
          <w:trHeight w:val="365"/>
          <w:jc w:val="center"/>
        </w:trPr>
        <w:tc>
          <w:tcPr>
            <w:tcW w:w="9566" w:type="dxa"/>
            <w:gridSpan w:val="2"/>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100"/>
            </w:pPr>
            <w:r>
              <w:t>Cestovní kanceláří:</w:t>
            </w:r>
          </w:p>
        </w:tc>
      </w:tr>
      <w:tr w:rsidR="002825A9">
        <w:trPr>
          <w:trHeight w:val="1704"/>
          <w:jc w:val="center"/>
        </w:trPr>
        <w:tc>
          <w:tcPr>
            <w:tcW w:w="3912"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20"/>
              <w:framePr w:wrap="notBeside" w:vAnchor="text" w:hAnchor="text" w:xAlign="center" w:y="1"/>
              <w:shd w:val="clear" w:color="auto" w:fill="auto"/>
              <w:spacing w:line="240" w:lineRule="auto"/>
              <w:ind w:left="420"/>
            </w:pPr>
            <w:r>
              <w:rPr>
                <w:lang w:val="de"/>
              </w:rPr>
              <w:t xml:space="preserve">Ä </w:t>
            </w:r>
            <w:r>
              <w:t>PRO TRAVEL</w:t>
            </w:r>
          </w:p>
          <w:p w:rsidR="002825A9" w:rsidRDefault="0071219E">
            <w:pPr>
              <w:pStyle w:val="Zkladntext30"/>
              <w:framePr w:wrap="notBeside" w:vAnchor="text" w:hAnchor="text" w:xAlign="center" w:y="1"/>
              <w:shd w:val="clear" w:color="auto" w:fill="auto"/>
              <w:spacing w:line="240" w:lineRule="auto"/>
              <w:ind w:left="1220"/>
            </w:pPr>
            <w:r>
              <w:t xml:space="preserve">CESTOVNÍ </w:t>
            </w:r>
            <w:r>
              <w:rPr>
                <w:lang w:val="de"/>
              </w:rPr>
              <w:t xml:space="preserve">KANCElAfc </w:t>
            </w:r>
            <w:r>
              <w:t>PRO POZNÁVÁN!</w:t>
            </w:r>
          </w:p>
        </w:tc>
        <w:tc>
          <w:tcPr>
            <w:tcW w:w="5654"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5" w:lineRule="exact"/>
              <w:ind w:left="160"/>
            </w:pPr>
            <w:r>
              <w:t>PRO TRAVEL CK, s.r.o.</w:t>
            </w:r>
          </w:p>
          <w:p w:rsidR="002825A9" w:rsidRDefault="0071219E">
            <w:pPr>
              <w:pStyle w:val="Zkladntext50"/>
              <w:framePr w:wrap="notBeside" w:vAnchor="text" w:hAnchor="text" w:xAlign="center" w:y="1"/>
              <w:shd w:val="clear" w:color="auto" w:fill="auto"/>
              <w:ind w:left="160" w:firstLine="0"/>
            </w:pPr>
            <w:r>
              <w:t>Prokopova 23, 301 00 Plzeň</w:t>
            </w:r>
          </w:p>
          <w:p w:rsidR="002825A9" w:rsidRDefault="0071219E">
            <w:pPr>
              <w:pStyle w:val="Zkladntext50"/>
              <w:framePr w:wrap="notBeside" w:vAnchor="text" w:hAnchor="text" w:xAlign="center" w:y="1"/>
              <w:shd w:val="clear" w:color="auto" w:fill="auto"/>
              <w:ind w:left="160" w:firstLine="0"/>
            </w:pPr>
            <w:r>
              <w:t>tel./fax; 377 919 202 / 377 921 961</w:t>
            </w:r>
          </w:p>
          <w:p w:rsidR="002825A9" w:rsidRDefault="0071219E">
            <w:pPr>
              <w:pStyle w:val="Zkladntext50"/>
              <w:framePr w:wrap="notBeside" w:vAnchor="text" w:hAnchor="text" w:xAlign="center" w:y="1"/>
              <w:shd w:val="clear" w:color="auto" w:fill="auto"/>
              <w:ind w:left="160" w:firstLine="0"/>
            </w:pPr>
            <w:r>
              <w:t xml:space="preserve">e-mail: </w:t>
            </w:r>
            <w:hyperlink r:id="rId7" w:history="1">
              <w:r>
                <w:rPr>
                  <w:rStyle w:val="Hypertextovodkaz"/>
                  <w:lang w:val="en-US"/>
                </w:rPr>
                <w:t>info@protravel.cz</w:t>
              </w:r>
            </w:hyperlink>
            <w:r>
              <w:rPr>
                <w:lang w:val="en-US"/>
              </w:rPr>
              <w:t xml:space="preserve">, </w:t>
            </w:r>
            <w:r>
              <w:t xml:space="preserve">internet: </w:t>
            </w:r>
            <w:hyperlink r:id="rId8" w:history="1">
              <w:r>
                <w:rPr>
                  <w:rStyle w:val="Hypertextovodkaz"/>
                  <w:lang w:val="en-US"/>
                </w:rPr>
                <w:t>www.protravel.cz</w:t>
              </w:r>
            </w:hyperlink>
          </w:p>
          <w:p w:rsidR="002825A9" w:rsidRDefault="0071219E">
            <w:pPr>
              <w:pStyle w:val="Zkladntext50"/>
              <w:framePr w:wrap="notBeside" w:vAnchor="text" w:hAnchor="text" w:xAlign="center" w:y="1"/>
              <w:shd w:val="clear" w:color="auto" w:fill="auto"/>
              <w:ind w:left="160" w:firstLine="0"/>
            </w:pPr>
            <w:r>
              <w:t>IČ: 26355353, DIČ: CZ26355353, číslo účtu: 181965652/0300</w:t>
            </w:r>
          </w:p>
          <w:p w:rsidR="002825A9" w:rsidRDefault="0071219E">
            <w:pPr>
              <w:pStyle w:val="Zkladntext60"/>
              <w:framePr w:wrap="notBeside" w:vAnchor="text" w:hAnchor="text" w:xAlign="center" w:y="1"/>
              <w:shd w:val="clear" w:color="auto" w:fill="auto"/>
              <w:spacing w:line="240" w:lineRule="auto"/>
              <w:ind w:left="160"/>
            </w:pPr>
            <w:r>
              <w:t>Společnost je zapsána v OR u Krajského soudu v Plzní, oddíl C, vložka 14948</w:t>
            </w:r>
          </w:p>
        </w:tc>
      </w:tr>
    </w:tbl>
    <w:p w:rsidR="002825A9" w:rsidRDefault="0071219E">
      <w:pPr>
        <w:pStyle w:val="Titulektabulky20"/>
        <w:framePr w:wrap="notBeside" w:vAnchor="text" w:hAnchor="text" w:xAlign="center" w:y="1"/>
        <w:shd w:val="clear" w:color="auto" w:fill="auto"/>
        <w:jc w:val="center"/>
      </w:pPr>
      <w:r>
        <w:t xml:space="preserve">dále jen „CK" </w:t>
      </w:r>
      <w:r>
        <w:rPr>
          <w:rStyle w:val="Titulektabulky2ArialUnicodeMS75ptNekurzva"/>
        </w:rPr>
        <w:t>a</w:t>
      </w:r>
    </w:p>
    <w:p w:rsidR="002825A9" w:rsidRDefault="002825A9">
      <w:pPr>
        <w:rPr>
          <w:sz w:val="2"/>
          <w:szCs w:val="2"/>
        </w:rPr>
      </w:pPr>
    </w:p>
    <w:p w:rsidR="002825A9" w:rsidRDefault="002825A9">
      <w:pPr>
        <w:spacing w:line="240" w:lineRule="exact"/>
      </w:pPr>
    </w:p>
    <w:tbl>
      <w:tblPr>
        <w:tblW w:w="0" w:type="auto"/>
        <w:jc w:val="center"/>
        <w:tblLayout w:type="fixed"/>
        <w:tblCellMar>
          <w:left w:w="10" w:type="dxa"/>
          <w:right w:w="10" w:type="dxa"/>
        </w:tblCellMar>
        <w:tblLook w:val="0000" w:firstRow="0" w:lastRow="0" w:firstColumn="0" w:lastColumn="0" w:noHBand="0" w:noVBand="0"/>
      </w:tblPr>
      <w:tblGrid>
        <w:gridCol w:w="1920"/>
        <w:gridCol w:w="7651"/>
      </w:tblGrid>
      <w:tr w:rsidR="002825A9">
        <w:trPr>
          <w:trHeight w:val="384"/>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Školou:</w:t>
            </w:r>
          </w:p>
        </w:tc>
      </w:tr>
      <w:tr w:rsidR="002825A9">
        <w:trPr>
          <w:trHeight w:val="379"/>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00" w:firstLine="0"/>
            </w:pPr>
            <w:r>
              <w:t>Název:</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Gymnázium, Praha 10, Voděradská 2</w:t>
            </w:r>
          </w:p>
        </w:tc>
      </w:tr>
      <w:tr w:rsidR="002825A9">
        <w:trPr>
          <w:trHeight w:val="379"/>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00" w:firstLine="0"/>
            </w:pPr>
            <w:r>
              <w:t>Adresa:</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Voděradská 900/2,100 00 Praha 10 - Strašnice</w:t>
            </w:r>
          </w:p>
        </w:tc>
      </w:tr>
      <w:tr w:rsidR="002825A9">
        <w:trPr>
          <w:trHeight w:val="389"/>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00" w:firstLine="0"/>
            </w:pPr>
            <w:r>
              <w:t>IČ:</w:t>
            </w:r>
          </w:p>
        </w:tc>
        <w:tc>
          <w:tcPr>
            <w:tcW w:w="765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61385361</w:t>
            </w:r>
          </w:p>
        </w:tc>
      </w:tr>
    </w:tbl>
    <w:p w:rsidR="002825A9" w:rsidRDefault="0071219E">
      <w:pPr>
        <w:pStyle w:val="Titulektabulky20"/>
        <w:framePr w:wrap="notBeside" w:vAnchor="text" w:hAnchor="text" w:xAlign="center" w:y="1"/>
        <w:shd w:val="clear" w:color="auto" w:fill="auto"/>
        <w:spacing w:line="180" w:lineRule="exact"/>
        <w:jc w:val="center"/>
      </w:pPr>
      <w:r>
        <w:t>dále jen „Škola"</w:t>
      </w:r>
    </w:p>
    <w:p w:rsidR="002825A9" w:rsidRDefault="002825A9">
      <w:pPr>
        <w:rPr>
          <w:sz w:val="2"/>
          <w:szCs w:val="2"/>
        </w:rPr>
      </w:pPr>
    </w:p>
    <w:p w:rsidR="002825A9" w:rsidRDefault="0071219E">
      <w:pPr>
        <w:pStyle w:val="Zkladntext50"/>
        <w:shd w:val="clear" w:color="auto" w:fill="auto"/>
        <w:spacing w:before="264" w:after="450" w:line="150" w:lineRule="exact"/>
        <w:ind w:left="20" w:firstLine="0"/>
      </w:pPr>
      <w:r>
        <w:t>za účelem uspořádání následujícího zájezdu cestovní kanceláří PRO TRAVEL CK, s.r.o. pro školu.</w:t>
      </w:r>
    </w:p>
    <w:tbl>
      <w:tblPr>
        <w:tblW w:w="0" w:type="auto"/>
        <w:jc w:val="center"/>
        <w:tblLayout w:type="fixed"/>
        <w:tblCellMar>
          <w:left w:w="10" w:type="dxa"/>
          <w:right w:w="10" w:type="dxa"/>
        </w:tblCellMar>
        <w:tblLook w:val="0000" w:firstRow="0" w:lastRow="0" w:firstColumn="0" w:lastColumn="0" w:noHBand="0" w:noVBand="0"/>
      </w:tblPr>
      <w:tblGrid>
        <w:gridCol w:w="1920"/>
        <w:gridCol w:w="7656"/>
      </w:tblGrid>
      <w:tr w:rsidR="002825A9">
        <w:trPr>
          <w:trHeight w:val="36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Zájezd:</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r>
      <w:tr w:rsidR="002825A9">
        <w:trPr>
          <w:trHeight w:val="35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Název:</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Poznávací zájezd s jazykovým kurzem</w:t>
            </w:r>
          </w:p>
        </w:tc>
      </w:tr>
      <w:tr w:rsidR="002825A9">
        <w:trPr>
          <w:trHeight w:val="35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Cílová země:</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Velká Británie</w:t>
            </w:r>
          </w:p>
        </w:tc>
      </w:tr>
      <w:tr w:rsidR="002825A9">
        <w:trPr>
          <w:trHeight w:val="346"/>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Číslo:</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24-198</w:t>
            </w:r>
          </w:p>
        </w:tc>
      </w:tr>
      <w:tr w:rsidR="002825A9">
        <w:trPr>
          <w:trHeight w:val="35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Termín:</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28.9.-4.10.2024</w:t>
            </w:r>
          </w:p>
        </w:tc>
      </w:tr>
      <w:tr w:rsidR="002825A9">
        <w:trPr>
          <w:trHeight w:val="36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Min. počet účastníků:</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40</w:t>
            </w:r>
          </w:p>
        </w:tc>
      </w:tr>
    </w:tbl>
    <w:p w:rsidR="002825A9" w:rsidRDefault="002825A9">
      <w:pPr>
        <w:rPr>
          <w:sz w:val="2"/>
          <w:szCs w:val="2"/>
        </w:rPr>
      </w:pPr>
    </w:p>
    <w:p w:rsidR="002825A9" w:rsidRDefault="002825A9">
      <w:pPr>
        <w:spacing w:line="660" w:lineRule="exact"/>
      </w:pPr>
    </w:p>
    <w:tbl>
      <w:tblPr>
        <w:tblW w:w="0" w:type="auto"/>
        <w:jc w:val="center"/>
        <w:tblLayout w:type="fixed"/>
        <w:tblCellMar>
          <w:left w:w="10" w:type="dxa"/>
          <w:right w:w="10" w:type="dxa"/>
        </w:tblCellMar>
        <w:tblLook w:val="0000" w:firstRow="0" w:lastRow="0" w:firstColumn="0" w:lastColumn="0" w:noHBand="0" w:noVBand="0"/>
      </w:tblPr>
      <w:tblGrid>
        <w:gridCol w:w="3917"/>
        <w:gridCol w:w="2971"/>
        <w:gridCol w:w="2688"/>
      </w:tblGrid>
      <w:tr w:rsidR="002825A9">
        <w:trPr>
          <w:trHeight w:val="346"/>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Cenový rozpis a počty účastníků:</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920"/>
            </w:pPr>
            <w:r>
              <w:t>cena za osobu</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900"/>
            </w:pPr>
            <w:r>
              <w:t>počet osob</w:t>
            </w:r>
          </w:p>
        </w:tc>
      </w:tr>
      <w:tr w:rsidR="002825A9">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základní cena zájezdu:</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100" w:firstLine="0"/>
            </w:pPr>
            <w:r>
              <w:t>14 400 Kč</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180" w:firstLine="0"/>
            </w:pPr>
            <w:r>
              <w:t>&gt;40</w:t>
            </w:r>
          </w:p>
        </w:tc>
      </w:tr>
      <w:tr w:rsidR="002825A9">
        <w:trPr>
          <w:trHeight w:val="336"/>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80"/>
              <w:framePr w:wrap="notBeside" w:vAnchor="text" w:hAnchor="text" w:xAlign="center" w:y="1"/>
              <w:shd w:val="clear" w:color="auto" w:fill="auto"/>
              <w:spacing w:line="240" w:lineRule="auto"/>
              <w:ind w:left="80"/>
            </w:pPr>
            <w:r>
              <w:t>příplatky:</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90"/>
              <w:framePr w:wrap="notBeside" w:vAnchor="text" w:hAnchor="text" w:xAlign="center" w:y="1"/>
              <w:shd w:val="clear" w:color="auto" w:fill="auto"/>
              <w:spacing w:line="240" w:lineRule="auto"/>
              <w:ind w:left="1460"/>
            </w:pPr>
            <w:r>
              <w:t>-</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90"/>
              <w:framePr w:wrap="notBeside" w:vAnchor="text" w:hAnchor="text" w:xAlign="center" w:y="1"/>
              <w:shd w:val="clear" w:color="auto" w:fill="auto"/>
              <w:spacing w:line="240" w:lineRule="auto"/>
              <w:ind w:left="1320"/>
            </w:pPr>
            <w:r>
              <w:t>-</w:t>
            </w:r>
          </w:p>
        </w:tc>
      </w:tr>
      <w:tr w:rsidR="002825A9">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80"/>
              <w:framePr w:wrap="notBeside" w:vAnchor="text" w:hAnchor="text" w:xAlign="center" w:y="1"/>
              <w:shd w:val="clear" w:color="auto" w:fill="auto"/>
              <w:spacing w:line="240" w:lineRule="auto"/>
              <w:ind w:left="80"/>
            </w:pPr>
            <w:r>
              <w:t>slevy:</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00"/>
              <w:framePr w:wrap="notBeside" w:vAnchor="text" w:hAnchor="text" w:xAlign="center" w:y="1"/>
              <w:shd w:val="clear" w:color="auto" w:fill="auto"/>
              <w:spacing w:line="240" w:lineRule="auto"/>
              <w:ind w:left="1460"/>
            </w:pPr>
            <w:r>
              <w:t>-</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90"/>
              <w:framePr w:wrap="notBeside" w:vAnchor="text" w:hAnchor="text" w:xAlign="center" w:y="1"/>
              <w:shd w:val="clear" w:color="auto" w:fill="auto"/>
              <w:spacing w:line="240" w:lineRule="auto"/>
              <w:ind w:left="1320"/>
            </w:pPr>
            <w:r>
              <w:t>-</w:t>
            </w:r>
          </w:p>
        </w:tc>
      </w:tr>
      <w:tr w:rsidR="002825A9">
        <w:trPr>
          <w:trHeight w:val="355"/>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pedagogický doprovod včetně vstupů:</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260" w:firstLine="0"/>
            </w:pPr>
            <w:r>
              <w:t>0,- Kč</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320" w:firstLine="0"/>
            </w:pPr>
            <w:r>
              <w:t>3</w:t>
            </w:r>
          </w:p>
        </w:tc>
      </w:tr>
    </w:tbl>
    <w:p w:rsidR="002825A9" w:rsidRDefault="002825A9">
      <w:pPr>
        <w:rPr>
          <w:sz w:val="2"/>
          <w:szCs w:val="2"/>
        </w:rPr>
      </w:pPr>
    </w:p>
    <w:p w:rsidR="002825A9" w:rsidRDefault="002825A9">
      <w:pPr>
        <w:spacing w:line="660" w:lineRule="exact"/>
      </w:pPr>
    </w:p>
    <w:tbl>
      <w:tblPr>
        <w:tblW w:w="0" w:type="auto"/>
        <w:jc w:val="center"/>
        <w:tblLayout w:type="fixed"/>
        <w:tblCellMar>
          <w:left w:w="10" w:type="dxa"/>
          <w:right w:w="10" w:type="dxa"/>
        </w:tblCellMar>
        <w:tblLook w:val="0000" w:firstRow="0" w:lastRow="0" w:firstColumn="0" w:lastColumn="0" w:noHBand="0" w:noVBand="0"/>
      </w:tblPr>
      <w:tblGrid>
        <w:gridCol w:w="1920"/>
        <w:gridCol w:w="1997"/>
        <w:gridCol w:w="2971"/>
        <w:gridCol w:w="2688"/>
      </w:tblGrid>
      <w:tr w:rsidR="002825A9">
        <w:trPr>
          <w:trHeight w:val="35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Platby:</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740"/>
            </w:pPr>
            <w:r>
              <w:t>částka</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1120"/>
            </w:pPr>
            <w:r>
              <w:t>splatnost</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660"/>
            </w:pPr>
            <w:r>
              <w:t>způsob úhrady</w:t>
            </w:r>
          </w:p>
        </w:tc>
      </w:tr>
      <w:tr w:rsidR="002825A9">
        <w:trPr>
          <w:trHeight w:val="336"/>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1. záloha: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460" w:firstLine="0"/>
            </w:pPr>
            <w:r>
              <w:t>6 000 Kč/os.</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120" w:firstLine="0"/>
            </w:pPr>
            <w:r>
              <w:t>2.5.2024</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60" w:firstLine="0"/>
            </w:pPr>
            <w:r>
              <w:t>vystavená faktura</w:t>
            </w:r>
          </w:p>
        </w:tc>
      </w:tr>
      <w:tr w:rsidR="002825A9">
        <w:trPr>
          <w:trHeight w:val="341"/>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80" w:firstLine="0"/>
            </w:pPr>
            <w:r>
              <w:t>doplatek:</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460" w:firstLine="0"/>
            </w:pPr>
            <w:r>
              <w:t>8 400 Kč/os.</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120" w:firstLine="0"/>
            </w:pPr>
            <w:r>
              <w:t>5.7.2024</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60" w:firstLine="0"/>
            </w:pPr>
            <w:r>
              <w:t>Vystavená faktura</w:t>
            </w:r>
          </w:p>
        </w:tc>
      </w:tr>
      <w:tr w:rsidR="002825A9">
        <w:trPr>
          <w:trHeight w:val="355"/>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
              <w:framePr w:wrap="notBeside" w:vAnchor="text" w:hAnchor="text" w:xAlign="center" w:y="1"/>
              <w:shd w:val="clear" w:color="auto" w:fill="auto"/>
              <w:spacing w:line="240" w:lineRule="auto"/>
              <w:ind w:left="80"/>
            </w:pPr>
            <w:r>
              <w:t>celkem:</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460" w:firstLine="0"/>
            </w:pPr>
            <w:r>
              <w:t>14 400 Kč/os.</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10"/>
              <w:framePr w:wrap="notBeside" w:vAnchor="text" w:hAnchor="text" w:xAlign="center" w:y="1"/>
              <w:shd w:val="clear" w:color="auto" w:fill="auto"/>
              <w:spacing w:line="240" w:lineRule="auto"/>
              <w:ind w:left="1460"/>
            </w:pPr>
            <w:r>
              <w:t>-</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0"/>
              <w:framePr w:wrap="notBeside" w:vAnchor="text" w:hAnchor="text" w:xAlign="center" w:y="1"/>
              <w:shd w:val="clear" w:color="auto" w:fill="auto"/>
              <w:spacing w:line="240" w:lineRule="auto"/>
              <w:ind w:left="1320"/>
            </w:pPr>
            <w:r>
              <w:t>-</w:t>
            </w:r>
          </w:p>
        </w:tc>
      </w:tr>
    </w:tbl>
    <w:p w:rsidR="002825A9" w:rsidRDefault="0071219E">
      <w:pPr>
        <w:rPr>
          <w:sz w:val="2"/>
          <w:szCs w:val="2"/>
        </w:rPr>
      </w:pPr>
      <w:r>
        <w:br w:type="page"/>
      </w:r>
    </w:p>
    <w:p w:rsidR="002825A9" w:rsidRDefault="0071219E">
      <w:pPr>
        <w:pStyle w:val="Zkladntext40"/>
        <w:shd w:val="clear" w:color="auto" w:fill="auto"/>
        <w:spacing w:line="245" w:lineRule="exact"/>
        <w:ind w:left="4100"/>
      </w:pPr>
      <w:bookmarkStart w:id="2" w:name="bookmark2"/>
      <w:r>
        <w:lastRenderedPageBreak/>
        <w:t>Další smluvní ujednání</w:t>
      </w:r>
      <w:bookmarkEnd w:id="2"/>
    </w:p>
    <w:p w:rsidR="002825A9" w:rsidRDefault="0071219E">
      <w:pPr>
        <w:pStyle w:val="Zkladntext50"/>
        <w:shd w:val="clear" w:color="auto" w:fill="auto"/>
        <w:ind w:left="4320" w:firstLine="0"/>
      </w:pPr>
      <w:r>
        <w:rPr>
          <w:rStyle w:val="Zkladntext51"/>
        </w:rPr>
        <w:t>I. Povinnosti stran</w:t>
      </w:r>
    </w:p>
    <w:p w:rsidR="002825A9" w:rsidRDefault="0071219E">
      <w:pPr>
        <w:pStyle w:val="Zkladntext50"/>
        <w:numPr>
          <w:ilvl w:val="0"/>
          <w:numId w:val="6"/>
        </w:numPr>
        <w:shd w:val="clear" w:color="auto" w:fill="auto"/>
        <w:tabs>
          <w:tab w:val="left" w:pos="370"/>
        </w:tabs>
        <w:ind w:left="20" w:right="20" w:firstLine="0"/>
        <w:jc w:val="both"/>
      </w:pPr>
      <w:r>
        <w:t>Touto smlouvou se cestovní kancelář PRO TRAVEL CK, s.r.o. (dále jen „CK") zavazuje, že zajistí pro vybrané žáky Školy zájezd, a to za podmínek sjednaných v této smlouvě a dále za podmínek uvedených v příloze této smlouvy (dále jen „Program zájezdu"). Pokud se liší údaj ve smlouvě a v Programu zájezdu, použije se údaj obsažený ve smlouvě.</w:t>
      </w:r>
    </w:p>
    <w:p w:rsidR="002825A9" w:rsidRDefault="0071219E">
      <w:pPr>
        <w:pStyle w:val="Zkladntext50"/>
        <w:numPr>
          <w:ilvl w:val="0"/>
          <w:numId w:val="6"/>
        </w:numPr>
        <w:shd w:val="clear" w:color="auto" w:fill="auto"/>
        <w:tabs>
          <w:tab w:val="left" w:pos="361"/>
        </w:tabs>
        <w:ind w:left="20" w:firstLine="0"/>
        <w:jc w:val="both"/>
      </w:pPr>
      <w:r>
        <w:t>CK se dále zavazuje, že bude předcházet škodám na majetku i na zdraví účastníků zájezdu.</w:t>
      </w:r>
    </w:p>
    <w:p w:rsidR="002825A9" w:rsidRDefault="0071219E">
      <w:pPr>
        <w:pStyle w:val="Zkladntext50"/>
        <w:numPr>
          <w:ilvl w:val="0"/>
          <w:numId w:val="6"/>
        </w:numPr>
        <w:shd w:val="clear" w:color="auto" w:fill="auto"/>
        <w:tabs>
          <w:tab w:val="left" w:pos="361"/>
        </w:tabs>
        <w:ind w:left="20" w:right="20" w:firstLine="0"/>
        <w:jc w:val="both"/>
      </w:pPr>
      <w:r>
        <w:t>Touto smlouvou se Škola zavazuje zajistit minimální počet účastníků zájezdu, zajistit doprovodné pedagogy pro tento zájezd a provést veškeré administrativní kroky pro účely realizace zájezdu na pokyn CK. Škola se dále zavazuje zabezpečit proškolení žáků týkající se bezpečnosti a ochrany zdraví žáků při školním zájezdu.</w:t>
      </w:r>
    </w:p>
    <w:p w:rsidR="002825A9" w:rsidRDefault="0071219E">
      <w:pPr>
        <w:pStyle w:val="Zkladntext50"/>
        <w:numPr>
          <w:ilvl w:val="0"/>
          <w:numId w:val="6"/>
        </w:numPr>
        <w:shd w:val="clear" w:color="auto" w:fill="auto"/>
        <w:tabs>
          <w:tab w:val="left" w:pos="385"/>
        </w:tabs>
        <w:spacing w:after="124"/>
        <w:ind w:left="20" w:right="20" w:firstLine="0"/>
        <w:jc w:val="both"/>
      </w:pPr>
      <w:r>
        <w:t>Škola bere na vědomí, že je v souladu s § 29 zákona č. 561/2004 Sb. (školský zákon) povinna zajistit bezpečnost a ochranu žáků i během školního zájezdu. Škola tedy prostřednictvím svých pedagogů koná pedagogický dozor.</w:t>
      </w:r>
    </w:p>
    <w:p w:rsidR="002825A9" w:rsidRDefault="0071219E">
      <w:pPr>
        <w:pStyle w:val="Zkladntext50"/>
        <w:shd w:val="clear" w:color="auto" w:fill="auto"/>
        <w:spacing w:line="240" w:lineRule="exact"/>
        <w:ind w:left="4100" w:firstLine="0"/>
      </w:pPr>
      <w:r>
        <w:rPr>
          <w:rStyle w:val="Zkladntext51"/>
        </w:rPr>
        <w:t>II. Účastníci zájezdu</w:t>
      </w:r>
    </w:p>
    <w:p w:rsidR="002825A9" w:rsidRDefault="0071219E">
      <w:pPr>
        <w:pStyle w:val="Zkladntext50"/>
        <w:numPr>
          <w:ilvl w:val="0"/>
          <w:numId w:val="7"/>
        </w:numPr>
        <w:shd w:val="clear" w:color="auto" w:fill="auto"/>
        <w:tabs>
          <w:tab w:val="left" w:pos="366"/>
        </w:tabs>
        <w:spacing w:line="240" w:lineRule="exact"/>
        <w:ind w:left="20" w:firstLine="0"/>
        <w:jc w:val="both"/>
      </w:pPr>
      <w:r>
        <w:t>Účastníky zájezdu jsou žáci a doprovodní pedagogové Školy, pokud není domluveno jinak.</w:t>
      </w:r>
    </w:p>
    <w:p w:rsidR="002825A9" w:rsidRDefault="0071219E">
      <w:pPr>
        <w:pStyle w:val="Zkladntext50"/>
        <w:numPr>
          <w:ilvl w:val="0"/>
          <w:numId w:val="7"/>
        </w:numPr>
        <w:shd w:val="clear" w:color="auto" w:fill="auto"/>
        <w:tabs>
          <w:tab w:val="left" w:pos="366"/>
        </w:tabs>
        <w:spacing w:line="240" w:lineRule="exact"/>
        <w:ind w:left="20" w:firstLine="0"/>
        <w:jc w:val="both"/>
      </w:pPr>
      <w:r>
        <w:t>Účast všech osob na zájezdu, stejně jako výměna účastníků, podléhá schválení Školy.</w:t>
      </w:r>
    </w:p>
    <w:p w:rsidR="002825A9" w:rsidRDefault="0071219E">
      <w:pPr>
        <w:pStyle w:val="Zkladntext50"/>
        <w:numPr>
          <w:ilvl w:val="0"/>
          <w:numId w:val="7"/>
        </w:numPr>
        <w:shd w:val="clear" w:color="auto" w:fill="auto"/>
        <w:tabs>
          <w:tab w:val="left" w:pos="380"/>
        </w:tabs>
        <w:spacing w:line="240" w:lineRule="exact"/>
        <w:ind w:left="20" w:right="20" w:firstLine="0"/>
        <w:jc w:val="both"/>
      </w:pPr>
      <w:r>
        <w:t>Přihlášení na zájezd probíhá prostřednictvím rezervačního systému CK. Přihlášení provádějí zletilí účastníci, případně zákonní zástupci nezletilých účastníků, individuálně. Po přihlášení na zájezd CK zašle elektronicky zletilému účastníkovi, příp. zákonnému zástupci nezletilého účastníka Potvrzení o zájezdu včetně rozpisu plateb a platebních údajů.</w:t>
      </w:r>
    </w:p>
    <w:p w:rsidR="002825A9" w:rsidRDefault="0071219E">
      <w:pPr>
        <w:pStyle w:val="Zkladntext50"/>
        <w:numPr>
          <w:ilvl w:val="0"/>
          <w:numId w:val="7"/>
        </w:numPr>
        <w:shd w:val="clear" w:color="auto" w:fill="auto"/>
        <w:tabs>
          <w:tab w:val="left" w:pos="418"/>
        </w:tabs>
        <w:spacing w:line="240" w:lineRule="exact"/>
        <w:ind w:left="20" w:right="20" w:firstLine="0"/>
        <w:jc w:val="both"/>
      </w:pPr>
      <w:r>
        <w:t>CK také v rezervačním systému účastníkům a jejich zákonným zástupcům poskytne další důležité dokumenty, především: Program zájezdu, Všeobecné podmínky CK, Informace k zájezdu dle vyhlášky č. 122/2018 Sb. a Všeobecné pojistné podmínky pojišťovny ČSOB.</w:t>
      </w:r>
    </w:p>
    <w:p w:rsidR="002825A9" w:rsidRDefault="0071219E">
      <w:pPr>
        <w:pStyle w:val="Zkladntext50"/>
        <w:shd w:val="clear" w:color="auto" w:fill="auto"/>
        <w:spacing w:line="240" w:lineRule="exact"/>
        <w:ind w:left="4320" w:firstLine="0"/>
      </w:pPr>
      <w:r>
        <w:rPr>
          <w:rStyle w:val="Zkladntext51"/>
        </w:rPr>
        <w:t>III. Cena zájezdu</w:t>
      </w:r>
    </w:p>
    <w:p w:rsidR="002825A9" w:rsidRDefault="0071219E">
      <w:pPr>
        <w:pStyle w:val="Zkladntext50"/>
        <w:numPr>
          <w:ilvl w:val="0"/>
          <w:numId w:val="8"/>
        </w:numPr>
        <w:shd w:val="clear" w:color="auto" w:fill="auto"/>
        <w:tabs>
          <w:tab w:val="left" w:pos="385"/>
        </w:tabs>
        <w:spacing w:line="240" w:lineRule="exact"/>
        <w:ind w:left="20" w:right="20" w:firstLine="0"/>
        <w:jc w:val="both"/>
      </w:pPr>
      <w:r>
        <w:t>Cena zájezdu je stanovena na osobu. Každý účastník, příp. jeho zákonný zástupce platí cenu zájezdu na účet školy, která na základě faktury pošle peníze na účet CK.</w:t>
      </w:r>
    </w:p>
    <w:p w:rsidR="002825A9" w:rsidRDefault="0071219E">
      <w:pPr>
        <w:pStyle w:val="Zkladntext50"/>
        <w:numPr>
          <w:ilvl w:val="0"/>
          <w:numId w:val="8"/>
        </w:numPr>
        <w:shd w:val="clear" w:color="auto" w:fill="auto"/>
        <w:tabs>
          <w:tab w:val="left" w:pos="366"/>
        </w:tabs>
        <w:spacing w:after="120" w:line="240" w:lineRule="exact"/>
        <w:ind w:left="20" w:firstLine="0"/>
        <w:jc w:val="both"/>
      </w:pPr>
      <w:r>
        <w:t>Cena na osobu uvedená ve Smlouvě je konečná a platí při zajištění uvedeného minimálního počtu platících účastníků.</w:t>
      </w:r>
    </w:p>
    <w:p w:rsidR="002825A9" w:rsidRDefault="0071219E">
      <w:pPr>
        <w:pStyle w:val="Zkladntext50"/>
        <w:shd w:val="clear" w:color="auto" w:fill="auto"/>
        <w:spacing w:line="240" w:lineRule="exact"/>
        <w:ind w:left="4100" w:firstLine="0"/>
      </w:pPr>
      <w:r>
        <w:rPr>
          <w:rStyle w:val="Zkladntext51"/>
        </w:rPr>
        <w:t>IV. Cestovní pojištění</w:t>
      </w:r>
    </w:p>
    <w:p w:rsidR="002825A9" w:rsidRDefault="0071219E">
      <w:pPr>
        <w:pStyle w:val="Zkladntext50"/>
        <w:shd w:val="clear" w:color="auto" w:fill="auto"/>
        <w:spacing w:after="120" w:line="240" w:lineRule="exact"/>
        <w:ind w:left="20" w:right="20" w:firstLine="0"/>
        <w:jc w:val="both"/>
      </w:pPr>
      <w:r>
        <w:t>4.1. V ceně zájezdu je obsaženo komplexní cestovní pojištění u pojišťovny ČSOB, které zahrnuje pojištění léčebných výloh, úrazové pojištění, pojištění a připojištění zavazadel, pojištění odpovědnosti a pojištění storna zájezdu.</w:t>
      </w:r>
    </w:p>
    <w:p w:rsidR="002825A9" w:rsidRDefault="0071219E">
      <w:pPr>
        <w:pStyle w:val="Zkladntext50"/>
        <w:shd w:val="clear" w:color="auto" w:fill="auto"/>
        <w:spacing w:line="240" w:lineRule="exact"/>
        <w:ind w:left="4320" w:firstLine="0"/>
      </w:pPr>
      <w:r>
        <w:rPr>
          <w:rStyle w:val="Zkladntext51"/>
        </w:rPr>
        <w:t>V. Zrušení zájezdu</w:t>
      </w:r>
    </w:p>
    <w:p w:rsidR="002825A9" w:rsidRDefault="0071219E">
      <w:pPr>
        <w:pStyle w:val="Zkladntext50"/>
        <w:numPr>
          <w:ilvl w:val="0"/>
          <w:numId w:val="9"/>
        </w:numPr>
        <w:shd w:val="clear" w:color="auto" w:fill="auto"/>
        <w:tabs>
          <w:tab w:val="left" w:pos="370"/>
        </w:tabs>
        <w:spacing w:line="240" w:lineRule="exact"/>
        <w:ind w:left="20" w:right="20" w:firstLine="0"/>
        <w:jc w:val="both"/>
      </w:pPr>
      <w:r>
        <w:t>CK může zrušit zájezd v případě porušení smlouvy Školou nebo nedosažení minimálního počtu účastníků. Pokud Škola nezajistí minimální počet platících účastníků, je CK oprávněna podle § 2536 občanského zákoníku zájezd zrušit, a to nejpozději 7 dní před zahájením zájezdu v případě cest trvajících 2 až 6 dní. Ve stejné lhůtě je CK povinna Školu o této skutečnosti písemně informovat.</w:t>
      </w:r>
    </w:p>
    <w:p w:rsidR="002825A9" w:rsidRDefault="0071219E">
      <w:pPr>
        <w:pStyle w:val="Zkladntext50"/>
        <w:numPr>
          <w:ilvl w:val="0"/>
          <w:numId w:val="9"/>
        </w:numPr>
        <w:shd w:val="clear" w:color="auto" w:fill="auto"/>
        <w:tabs>
          <w:tab w:val="left" w:pos="370"/>
        </w:tabs>
        <w:spacing w:line="240" w:lineRule="exact"/>
        <w:ind w:left="20" w:right="20" w:firstLine="0"/>
        <w:jc w:val="both"/>
      </w:pPr>
      <w:r>
        <w:t>CK má rovněž právo zrušit zájezd, pokud jí brání nevyhnutelné a mimořádné okolnosti a zrušení zájezdu oznámí Škole bez zbytečného odkladu ještě před zahájením zájezdu.</w:t>
      </w:r>
    </w:p>
    <w:p w:rsidR="002825A9" w:rsidRDefault="0071219E">
      <w:pPr>
        <w:pStyle w:val="Zkladntext50"/>
        <w:numPr>
          <w:ilvl w:val="0"/>
          <w:numId w:val="9"/>
        </w:numPr>
        <w:shd w:val="clear" w:color="auto" w:fill="auto"/>
        <w:tabs>
          <w:tab w:val="left" w:pos="366"/>
        </w:tabs>
        <w:spacing w:line="240" w:lineRule="exact"/>
        <w:ind w:left="20" w:firstLine="0"/>
        <w:jc w:val="both"/>
      </w:pPr>
      <w:r>
        <w:t>Škola může zrušit zájezd bez udání důvodu kdykoliv před jeho počátkem.</w:t>
      </w:r>
    </w:p>
    <w:p w:rsidR="002825A9" w:rsidRDefault="0071219E">
      <w:pPr>
        <w:pStyle w:val="Zkladntext50"/>
        <w:numPr>
          <w:ilvl w:val="0"/>
          <w:numId w:val="9"/>
        </w:numPr>
        <w:shd w:val="clear" w:color="auto" w:fill="auto"/>
        <w:tabs>
          <w:tab w:val="left" w:pos="375"/>
        </w:tabs>
        <w:spacing w:line="240" w:lineRule="exact"/>
        <w:ind w:left="20" w:firstLine="0"/>
        <w:jc w:val="both"/>
      </w:pPr>
      <w:r>
        <w:t>Pokud se Škola rozhodne zrušit zájezd, je toto povinna oznámit CK písemně.</w:t>
      </w:r>
    </w:p>
    <w:p w:rsidR="002825A9" w:rsidRDefault="0071219E">
      <w:pPr>
        <w:pStyle w:val="Zkladntext50"/>
        <w:numPr>
          <w:ilvl w:val="0"/>
          <w:numId w:val="9"/>
        </w:numPr>
        <w:shd w:val="clear" w:color="auto" w:fill="auto"/>
        <w:tabs>
          <w:tab w:val="left" w:pos="409"/>
        </w:tabs>
        <w:spacing w:line="240" w:lineRule="exact"/>
        <w:ind w:left="20" w:right="20" w:firstLine="0"/>
        <w:jc w:val="both"/>
      </w:pPr>
      <w:r>
        <w:t>Pokud se Škola rozhodne zrušit zájezd, je povinna uhradit CK dle jejích Všeobecných podmínek příslušné storno poplatky za jednotlivé účastníky zájezdu, případně zajistit tuto úhradu jednotlivými účastníky.</w:t>
      </w:r>
    </w:p>
    <w:p w:rsidR="002825A9" w:rsidRDefault="0071219E">
      <w:pPr>
        <w:pStyle w:val="Zkladntext50"/>
        <w:numPr>
          <w:ilvl w:val="0"/>
          <w:numId w:val="9"/>
        </w:numPr>
        <w:shd w:val="clear" w:color="auto" w:fill="auto"/>
        <w:tabs>
          <w:tab w:val="left" w:pos="366"/>
        </w:tabs>
        <w:spacing w:after="120" w:line="240" w:lineRule="exact"/>
        <w:ind w:left="20" w:firstLine="0"/>
        <w:jc w:val="both"/>
      </w:pPr>
      <w:r>
        <w:t>V případě zrušení zájezdu je povinna o tom informovat všechny účastníky ta strana smlouvy, která zájezd zrušila.</w:t>
      </w:r>
    </w:p>
    <w:p w:rsidR="002825A9" w:rsidRDefault="0071219E">
      <w:pPr>
        <w:pStyle w:val="Zkladntext50"/>
        <w:shd w:val="clear" w:color="auto" w:fill="auto"/>
        <w:spacing w:line="240" w:lineRule="exact"/>
        <w:ind w:left="4100" w:firstLine="0"/>
      </w:pPr>
      <w:r>
        <w:rPr>
          <w:rStyle w:val="Zkladntext51"/>
        </w:rPr>
        <w:t>VI. Závěrečná ustanovení.</w:t>
      </w:r>
    </w:p>
    <w:p w:rsidR="002825A9" w:rsidRDefault="0071219E">
      <w:pPr>
        <w:pStyle w:val="Zkladntext50"/>
        <w:numPr>
          <w:ilvl w:val="1"/>
          <w:numId w:val="9"/>
        </w:numPr>
        <w:shd w:val="clear" w:color="auto" w:fill="auto"/>
        <w:tabs>
          <w:tab w:val="left" w:pos="394"/>
        </w:tabs>
        <w:spacing w:line="240" w:lineRule="exact"/>
        <w:ind w:left="20" w:right="20" w:firstLine="0"/>
        <w:jc w:val="both"/>
      </w:pPr>
      <w:r>
        <w:t>Škola podpisem smlouvy potvrzuje, že převzala za sebe a účastníky zájezdu tyto doklady: stejnopis této smlouvy, Program zájezdu, Všeobecné podmínky CK, Informace k zájezdu dle vyhlášky č. 122/2018 Sb. a Všeobecné pojistné podmínky pojišťovny ČSOB. Zároveň tímto podpisem potvrzuje, že se seznámila s obsahem zmíněných dokumentů, souhlasí s ním a že totéž platí pro účastníky zájezdu.</w:t>
      </w:r>
    </w:p>
    <w:p w:rsidR="002825A9" w:rsidRDefault="0071219E">
      <w:pPr>
        <w:pStyle w:val="Zkladntext50"/>
        <w:numPr>
          <w:ilvl w:val="1"/>
          <w:numId w:val="9"/>
        </w:numPr>
        <w:shd w:val="clear" w:color="auto" w:fill="auto"/>
        <w:tabs>
          <w:tab w:val="left" w:pos="394"/>
        </w:tabs>
        <w:spacing w:line="240" w:lineRule="exact"/>
        <w:ind w:left="20" w:right="20" w:firstLine="0"/>
        <w:jc w:val="both"/>
      </w:pPr>
      <w:r>
        <w:t>Smluvní strany se dohodly, že všechny sporné otázky, ke kterým by mohlo dojít v průběhu vzájemných smluvních vztahů, budou řešeny především vzájemnou dohodou. K tomu si vzájemně poskytnou všechny potřebné informace. V případě, že nedojede k dohodě smluvních stran, bude případ předložen věcně a místně příslušnému soudu ČR.</w:t>
      </w:r>
    </w:p>
    <w:p w:rsidR="002825A9" w:rsidRDefault="0071219E">
      <w:pPr>
        <w:pStyle w:val="Zkladntext50"/>
        <w:numPr>
          <w:ilvl w:val="1"/>
          <w:numId w:val="9"/>
        </w:numPr>
        <w:shd w:val="clear" w:color="auto" w:fill="auto"/>
        <w:tabs>
          <w:tab w:val="left" w:pos="361"/>
        </w:tabs>
        <w:spacing w:line="240" w:lineRule="exact"/>
        <w:ind w:left="20" w:firstLine="0"/>
        <w:jc w:val="both"/>
      </w:pPr>
      <w:r>
        <w:t>Smlouva se řídí právem České republiky.</w:t>
      </w:r>
    </w:p>
    <w:p w:rsidR="002825A9" w:rsidRDefault="0071219E">
      <w:pPr>
        <w:pStyle w:val="Zkladntext50"/>
        <w:numPr>
          <w:ilvl w:val="1"/>
          <w:numId w:val="9"/>
        </w:numPr>
        <w:shd w:val="clear" w:color="auto" w:fill="auto"/>
        <w:tabs>
          <w:tab w:val="left" w:pos="361"/>
        </w:tabs>
        <w:spacing w:line="240" w:lineRule="exact"/>
        <w:ind w:left="20" w:firstLine="0"/>
        <w:jc w:val="both"/>
      </w:pPr>
      <w:r>
        <w:t>Smlouva se sjednává ve dvou vyhotoveních, obě s platností originálu. Každá smluvní strana obdrží jedno vyhotovení.</w:t>
      </w:r>
    </w:p>
    <w:p w:rsidR="002825A9" w:rsidRDefault="0071219E">
      <w:pPr>
        <w:pStyle w:val="Zkladntext50"/>
        <w:numPr>
          <w:ilvl w:val="1"/>
          <w:numId w:val="9"/>
        </w:numPr>
        <w:shd w:val="clear" w:color="auto" w:fill="auto"/>
        <w:tabs>
          <w:tab w:val="left" w:pos="361"/>
        </w:tabs>
        <w:spacing w:line="240" w:lineRule="exact"/>
        <w:ind w:left="20" w:firstLine="0"/>
        <w:jc w:val="both"/>
      </w:pPr>
      <w:r>
        <w:t>Smlouva nabývá platnosti a účinnosti dnem podpisu.</w:t>
      </w:r>
    </w:p>
    <w:p w:rsidR="002825A9" w:rsidRDefault="0071219E">
      <w:pPr>
        <w:pStyle w:val="Zkladntext50"/>
        <w:numPr>
          <w:ilvl w:val="1"/>
          <w:numId w:val="9"/>
        </w:numPr>
        <w:shd w:val="clear" w:color="auto" w:fill="auto"/>
        <w:tabs>
          <w:tab w:val="left" w:pos="366"/>
        </w:tabs>
        <w:spacing w:line="240" w:lineRule="exact"/>
        <w:ind w:left="20" w:firstLine="0"/>
        <w:jc w:val="both"/>
      </w:pPr>
      <w:r>
        <w:t>Obě strany souhlasí, že smlouva bude vložená do registru smluv.</w:t>
      </w:r>
    </w:p>
    <w:p w:rsidR="002825A9" w:rsidRDefault="0071219E">
      <w:pPr>
        <w:pStyle w:val="Zkladntext50"/>
        <w:numPr>
          <w:ilvl w:val="1"/>
          <w:numId w:val="9"/>
        </w:numPr>
        <w:shd w:val="clear" w:color="auto" w:fill="auto"/>
        <w:tabs>
          <w:tab w:val="left" w:pos="366"/>
        </w:tabs>
        <w:spacing w:line="240" w:lineRule="exact"/>
        <w:ind w:left="20" w:right="20" w:firstLine="0"/>
      </w:pPr>
      <w:r>
        <w:t>Smluvní strany výslovně sjednávají, že uveřejnění této smlouvy v registru smluv dle zákona č. 340/2015., dle zákona č. 340/2015., o zvláštních podmínkách účinnosti některých smluv, uveřejňování těchto smluv a o registru smluv (zákon o registru smluv) zajistí Gymnázium, Praha 10, Voděradská 2.</w:t>
      </w:r>
    </w:p>
    <w:p w:rsidR="002825A9" w:rsidRDefault="0071219E">
      <w:pPr>
        <w:pStyle w:val="Zkladntext50"/>
        <w:numPr>
          <w:ilvl w:val="1"/>
          <w:numId w:val="9"/>
        </w:numPr>
        <w:shd w:val="clear" w:color="auto" w:fill="auto"/>
        <w:tabs>
          <w:tab w:val="left" w:pos="370"/>
        </w:tabs>
        <w:spacing w:line="240" w:lineRule="exact"/>
        <w:ind w:left="20" w:firstLine="0"/>
        <w:jc w:val="both"/>
      </w:pPr>
      <w:r>
        <w:t>Obě smluvní strany se budou řídit obecným nařízením EU 2016/679 o ochraně osobních údajů (GDPR).</w:t>
      </w:r>
    </w:p>
    <w:p w:rsidR="002825A9" w:rsidRDefault="0071219E">
      <w:pPr>
        <w:pStyle w:val="Zkladntext140"/>
        <w:shd w:val="clear" w:color="auto" w:fill="auto"/>
        <w:ind w:left="1080"/>
      </w:pPr>
      <w:r>
        <w:rPr>
          <w:rStyle w:val="Zkladntext141"/>
        </w:rPr>
        <w:t xml:space="preserve">f) </w:t>
      </w:r>
      <w:r>
        <w:rPr>
          <w:rStyle w:val="Zkladntext142"/>
        </w:rPr>
        <w:t>tf f (jyX ty</w:t>
      </w:r>
    </w:p>
    <w:p w:rsidR="002825A9" w:rsidRDefault="0071219E">
      <w:pPr>
        <w:pStyle w:val="Zkladntext50"/>
        <w:shd w:val="clear" w:color="auto" w:fill="auto"/>
        <w:tabs>
          <w:tab w:val="left" w:leader="dot" w:pos="3322"/>
        </w:tabs>
        <w:spacing w:line="240" w:lineRule="exact"/>
        <w:ind w:left="20" w:firstLine="0"/>
        <w:jc w:val="both"/>
      </w:pPr>
      <w:r>
        <w:rPr>
          <w:vertAlign w:val="superscript"/>
        </w:rPr>
        <w:t>w n</w:t>
      </w:r>
      <w:r>
        <w:t>—- -</w:t>
      </w:r>
      <w:r>
        <w:rPr>
          <w:vertAlign w:val="superscript"/>
        </w:rPr>
        <w:t>1</w:t>
      </w:r>
      <w:r>
        <w:t xml:space="preserve">"" </w:t>
      </w:r>
      <w:r>
        <w:rPr>
          <w:rStyle w:val="Zkladntext52"/>
        </w:rPr>
        <w:t xml:space="preserve">" . ' </w:t>
      </w:r>
      <w:r>
        <w:rPr>
          <w:rStyle w:val="Zkladntext52"/>
          <w:vertAlign w:val="superscript"/>
        </w:rPr>
        <w:t>lA</w:t>
      </w:r>
      <w:r>
        <w:rPr>
          <w:rStyle w:val="Zkladntext52"/>
        </w:rPr>
        <w:t xml:space="preserve"> ; </w:t>
      </w:r>
      <w:r>
        <w:rPr>
          <w:rStyle w:val="Zkladntext52"/>
        </w:rPr>
        <w:tab/>
      </w:r>
      <w:r>
        <w:t>V Plzni dne 26.6.2024</w:t>
      </w:r>
    </w:p>
    <w:p w:rsidR="002825A9" w:rsidRDefault="0071219E">
      <w:pPr>
        <w:pStyle w:val="Zkladntext150"/>
        <w:shd w:val="clear" w:color="auto" w:fill="auto"/>
        <w:tabs>
          <w:tab w:val="left" w:pos="4306"/>
          <w:tab w:val="left" w:pos="6250"/>
        </w:tabs>
        <w:ind w:left="20"/>
      </w:pPr>
      <w:r>
        <w:rPr>
          <w:rStyle w:val="Zkladntext151"/>
        </w:rPr>
        <w:t>m GYMNASIUM</w:t>
      </w:r>
      <w:r>
        <w:rPr>
          <w:rStyle w:val="Zkladntext151"/>
        </w:rPr>
        <w:tab/>
      </w:r>
      <w:r>
        <w:rPr>
          <w:vertAlign w:val="subscript"/>
        </w:rPr>
        <w:t>d</w:t>
      </w:r>
      <w:r>
        <w:t xml:space="preserve"> |</w:t>
      </w:r>
      <w:r>
        <w:tab/>
        <w:t>Digitálně podepsal</w:t>
      </w:r>
    </w:p>
    <w:p w:rsidR="002825A9" w:rsidRDefault="0071219E">
      <w:pPr>
        <w:pStyle w:val="Nadpis20"/>
        <w:keepNext/>
        <w:keepLines/>
        <w:shd w:val="clear" w:color="auto" w:fill="auto"/>
        <w:tabs>
          <w:tab w:val="left" w:pos="4306"/>
        </w:tabs>
        <w:ind w:left="20"/>
      </w:pPr>
      <w:bookmarkStart w:id="3" w:name="bookmark3"/>
      <w:r>
        <w:rPr>
          <w:rStyle w:val="Nadpis21"/>
        </w:rPr>
        <w:t>rvoDEjMDSKA 2</w:t>
      </w:r>
      <w:r>
        <w:rPr>
          <w:rStyle w:val="Nadpis21"/>
        </w:rPr>
        <w:tab/>
      </w:r>
      <w:r>
        <w:rPr>
          <w:rStyle w:val="Nadpis2dkovn1pt"/>
        </w:rPr>
        <w:t>Pavel</w:t>
      </w:r>
      <w:r>
        <w:t xml:space="preserve"> </w:t>
      </w:r>
      <w:r>
        <w:rPr>
          <w:vertAlign w:val="subscript"/>
        </w:rPr>
        <w:t>Pa</w:t>
      </w:r>
      <w:r>
        <w:rPr>
          <w:vertAlign w:val="superscript"/>
        </w:rPr>
        <w:t>g</w:t>
      </w:r>
      <w:r>
        <w:rPr>
          <w:vertAlign w:val="subscript"/>
        </w:rPr>
        <w:t>veI K</w:t>
      </w:r>
      <w:r>
        <w:t>J</w:t>
      </w:r>
      <w:r>
        <w:rPr>
          <w:vertAlign w:val="subscript"/>
        </w:rPr>
        <w:t>náč</w:t>
      </w:r>
      <w:bookmarkEnd w:id="3"/>
    </w:p>
    <w:p w:rsidR="002825A9" w:rsidRDefault="0071219E">
      <w:pPr>
        <w:jc w:val="center"/>
        <w:rPr>
          <w:sz w:val="0"/>
          <w:szCs w:val="0"/>
        </w:rPr>
      </w:pPr>
      <w:r>
        <w:rPr>
          <w:noProof/>
        </w:rPr>
        <w:drawing>
          <wp:anchor distT="0" distB="0" distL="114300" distR="114300" simplePos="0" relativeHeight="10" behindDoc="1" locked="0" layoutInCell="1" allowOverlap="1">
            <wp:simplePos x="0" y="0"/>
            <wp:positionH relativeFrom="margin">
              <wp:posOffset>185420</wp:posOffset>
            </wp:positionH>
            <wp:positionV relativeFrom="margin">
              <wp:posOffset>9074150</wp:posOffset>
            </wp:positionV>
            <wp:extent cx="895985" cy="713105"/>
            <wp:effectExtent l="0" t="0" r="0" b="0"/>
            <wp:wrapTight wrapText="bothSides">
              <wp:wrapPolygon edited="1">
                <wp:start x="0" y="0"/>
                <wp:lineTo x="17484" y="0"/>
                <wp:lineTo x="17484" y="8866"/>
                <wp:lineTo x="18066" y="8866"/>
                <wp:lineTo x="18066" y="13656"/>
                <wp:lineTo x="21600" y="13656"/>
                <wp:lineTo x="21600"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895985" cy="713105"/>
                    </a:xfrm>
                    <a:prstGeom prst="rect">
                      <a:avLst/>
                    </a:prstGeom>
                  </pic:spPr>
                </pic:pic>
              </a:graphicData>
            </a:graphic>
          </wp:anchor>
        </w:drawing>
      </w:r>
    </w:p>
    <w:p w:rsidR="002825A9" w:rsidRDefault="0071219E">
      <w:pPr>
        <w:pStyle w:val="Zkladntext150"/>
        <w:framePr w:w="1875" w:h="807" w:wrap="around" w:hAnchor="margin" w:x="7568" w:y="14537"/>
        <w:shd w:val="clear" w:color="auto" w:fill="auto"/>
        <w:spacing w:line="269" w:lineRule="exact"/>
        <w:ind w:left="100" w:right="100"/>
        <w:jc w:val="left"/>
      </w:pPr>
      <w:r>
        <w:t>Pavel Kudrnáč Datum: 2024.06.26 10:12:08+02'00'</w:t>
      </w:r>
    </w:p>
    <w:p w:rsidR="002825A9" w:rsidRDefault="0071219E">
      <w:pPr>
        <w:pStyle w:val="Zkladntext121"/>
        <w:shd w:val="clear" w:color="auto" w:fill="auto"/>
        <w:ind w:left="20" w:firstLine="0"/>
      </w:pPr>
      <w:bookmarkStart w:id="4" w:name="bookmark4"/>
      <w:r>
        <w:rPr>
          <w:rStyle w:val="Zkladntext1"/>
        </w:rPr>
        <w:t>$LG©-60 PRAHA 10</w:t>
      </w:r>
      <w:bookmarkEnd w:id="4"/>
    </w:p>
    <w:p w:rsidR="002825A9" w:rsidRDefault="0071219E">
      <w:pPr>
        <w:pStyle w:val="Nadpis20"/>
        <w:keepNext/>
        <w:keepLines/>
        <w:shd w:val="clear" w:color="auto" w:fill="auto"/>
        <w:tabs>
          <w:tab w:val="left" w:pos="3927"/>
        </w:tabs>
        <w:spacing w:after="252"/>
        <w:ind w:left="20"/>
      </w:pPr>
      <w:bookmarkStart w:id="5" w:name="bookmark5"/>
      <w:r>
        <w:rPr>
          <w:rStyle w:val="Nadpis21"/>
        </w:rPr>
        <w:t xml:space="preserve">tei/274 817 </w:t>
      </w:r>
      <w:r>
        <w:rPr>
          <w:rStyle w:val="Nadpis2dkovn1pt0"/>
        </w:rPr>
        <w:t>655</w:t>
      </w:r>
      <w:r>
        <w:rPr>
          <w:rStyle w:val="Nadpis2dkovn1pt0"/>
        </w:rPr>
        <w:tab/>
      </w:r>
      <w:r>
        <w:rPr>
          <w:rStyle w:val="Nadpis2dkovn1pt"/>
        </w:rPr>
        <w:t>Kudrnac</w:t>
      </w:r>
      <w:bookmarkEnd w:id="5"/>
    </w:p>
    <w:p w:rsidR="002825A9" w:rsidRDefault="0071219E">
      <w:pPr>
        <w:pStyle w:val="Zkladntext50"/>
        <w:shd w:val="clear" w:color="auto" w:fill="auto"/>
        <w:tabs>
          <w:tab w:val="left" w:pos="5684"/>
        </w:tabs>
        <w:spacing w:line="150" w:lineRule="exact"/>
        <w:ind w:left="20" w:firstLine="0"/>
        <w:jc w:val="both"/>
      </w:pPr>
      <w:r>
        <w:t>Podpis oprávněného zástupce Školy</w:t>
      </w:r>
      <w:r>
        <w:tab/>
        <w:t>Podpis pověřeného pracovníka CK</w:t>
      </w:r>
      <w:r>
        <w:br w:type="page"/>
      </w:r>
    </w:p>
    <w:p w:rsidR="002825A9" w:rsidRDefault="0071219E">
      <w:pPr>
        <w:pStyle w:val="Nadpis420"/>
        <w:keepNext/>
        <w:keepLines/>
        <w:shd w:val="clear" w:color="auto" w:fill="auto"/>
        <w:spacing w:after="57" w:line="220" w:lineRule="exact"/>
        <w:ind w:left="2080"/>
      </w:pPr>
      <w:bookmarkStart w:id="6" w:name="bookmark6"/>
      <w:r>
        <w:lastRenderedPageBreak/>
        <w:t xml:space="preserve">Všeobecné podmínky cestovní kanceláře </w:t>
      </w:r>
      <w:r>
        <w:rPr>
          <w:lang w:val="en-US"/>
        </w:rPr>
        <w:t xml:space="preserve">PRO TRAVEL </w:t>
      </w:r>
      <w:r>
        <w:t>CK</w:t>
      </w:r>
      <w:r>
        <w:rPr>
          <w:vertAlign w:val="subscript"/>
        </w:rPr>
        <w:t>;</w:t>
      </w:r>
      <w:r>
        <w:t xml:space="preserve"> s.r.o.</w:t>
      </w:r>
      <w:bookmarkEnd w:id="6"/>
    </w:p>
    <w:p w:rsidR="002825A9" w:rsidRDefault="0071219E">
      <w:pPr>
        <w:pStyle w:val="Zkladntext40"/>
        <w:numPr>
          <w:ilvl w:val="2"/>
          <w:numId w:val="9"/>
        </w:numPr>
        <w:shd w:val="clear" w:color="auto" w:fill="auto"/>
        <w:tabs>
          <w:tab w:val="left" w:pos="202"/>
        </w:tabs>
        <w:spacing w:line="216" w:lineRule="exact"/>
        <w:ind w:left="20"/>
        <w:jc w:val="both"/>
      </w:pPr>
      <w:r>
        <w:t>Úvodní ustanovení</w:t>
      </w:r>
    </w:p>
    <w:p w:rsidR="002825A9" w:rsidRDefault="0071219E">
      <w:pPr>
        <w:pStyle w:val="Zkladntext50"/>
        <w:numPr>
          <w:ilvl w:val="3"/>
          <w:numId w:val="9"/>
        </w:numPr>
        <w:shd w:val="clear" w:color="auto" w:fill="auto"/>
        <w:tabs>
          <w:tab w:val="left" w:pos="327"/>
        </w:tabs>
        <w:spacing w:line="216" w:lineRule="exact"/>
        <w:ind w:left="20" w:right="20" w:firstLine="0"/>
        <w:jc w:val="both"/>
      </w:pPr>
      <w:r>
        <w:t>Tyto všeobecné podmínky se řídí obecně závaznými právními předpisy, především pak ustanoveními zákona č. 159/1999 Sb. a občanského zákoníku č. 89/2012 Sb. a jsou platné pro všechny zájezdy cestovní kanceláře PRO TRAVEL CK, s.r.o., Prokopova 23, 301 00 Plzeň, Česká republika (dále jen CK). Jsou nedílnou součástí Smlouvy o zájezdu (dále jen SZ).</w:t>
      </w:r>
    </w:p>
    <w:p w:rsidR="002825A9" w:rsidRDefault="0071219E">
      <w:pPr>
        <w:pStyle w:val="Zkladntext50"/>
        <w:numPr>
          <w:ilvl w:val="3"/>
          <w:numId w:val="9"/>
        </w:numPr>
        <w:shd w:val="clear" w:color="auto" w:fill="auto"/>
        <w:tabs>
          <w:tab w:val="left" w:pos="332"/>
        </w:tabs>
        <w:spacing w:line="216" w:lineRule="exact"/>
        <w:ind w:left="20" w:firstLine="0"/>
        <w:jc w:val="both"/>
      </w:pPr>
      <w:r>
        <w:t>Zájezdem (dále jen zájezd) se rozumí zájezd nabízený v katalogu nebo nabídkových listech a definovaný zákonem č. 159/1999 Sb.</w:t>
      </w:r>
    </w:p>
    <w:p w:rsidR="002825A9" w:rsidRDefault="0071219E">
      <w:pPr>
        <w:pStyle w:val="Zkladntext50"/>
        <w:numPr>
          <w:ilvl w:val="3"/>
          <w:numId w:val="9"/>
        </w:numPr>
        <w:shd w:val="clear" w:color="auto" w:fill="auto"/>
        <w:tabs>
          <w:tab w:val="left" w:pos="332"/>
        </w:tabs>
        <w:spacing w:after="120" w:line="216" w:lineRule="exact"/>
        <w:ind w:left="20" w:right="20" w:firstLine="0"/>
        <w:jc w:val="both"/>
      </w:pPr>
      <w:r>
        <w:t>Zákazníkem je osoba (fyzická nebo právnická), která uzavře s CK Smlouvu o zájezdu, osoba, v jejíž prospěch je smlouva o zájezdu uzavřena, případně osoba, na kterou byl zájezd převeden za podmínek podle občanského zákoníku (dále jen zákazník).</w:t>
      </w:r>
    </w:p>
    <w:p w:rsidR="002825A9" w:rsidRDefault="0071219E">
      <w:pPr>
        <w:pStyle w:val="Zkladntext40"/>
        <w:numPr>
          <w:ilvl w:val="2"/>
          <w:numId w:val="9"/>
        </w:numPr>
        <w:shd w:val="clear" w:color="auto" w:fill="auto"/>
        <w:tabs>
          <w:tab w:val="left" w:pos="198"/>
        </w:tabs>
        <w:spacing w:line="216" w:lineRule="exact"/>
        <w:ind w:left="20"/>
        <w:jc w:val="both"/>
      </w:pPr>
      <w:r>
        <w:t>Vznik smluvního vztahu</w:t>
      </w:r>
    </w:p>
    <w:p w:rsidR="002825A9" w:rsidRDefault="0071219E">
      <w:pPr>
        <w:pStyle w:val="Zkladntext50"/>
        <w:numPr>
          <w:ilvl w:val="3"/>
          <w:numId w:val="9"/>
        </w:numPr>
        <w:shd w:val="clear" w:color="auto" w:fill="auto"/>
        <w:tabs>
          <w:tab w:val="left" w:pos="337"/>
        </w:tabs>
        <w:spacing w:line="216" w:lineRule="exact"/>
        <w:ind w:left="20" w:right="20" w:firstLine="0"/>
        <w:jc w:val="both"/>
      </w:pPr>
      <w:r>
        <w:t>Smluvní vztah mezi CK a zákazníkem vzniká uzavřením SZ, ve které se CK zavazuje obstarat pro zákazníka za sjednaných podmínek zájezd a zákazník se zavazuje zaplatit CK předem sjednanou souhrnnou cenu.</w:t>
      </w:r>
    </w:p>
    <w:p w:rsidR="002825A9" w:rsidRDefault="0071219E">
      <w:pPr>
        <w:pStyle w:val="Zkladntext50"/>
        <w:numPr>
          <w:ilvl w:val="3"/>
          <w:numId w:val="9"/>
        </w:numPr>
        <w:shd w:val="clear" w:color="auto" w:fill="auto"/>
        <w:tabs>
          <w:tab w:val="left" w:pos="332"/>
        </w:tabs>
        <w:spacing w:line="216" w:lineRule="exact"/>
        <w:ind w:left="20" w:firstLine="0"/>
        <w:jc w:val="both"/>
      </w:pPr>
      <w:r>
        <w:t>SZ je uzavřena v okamžiku, kdy zákazník CK závazně potvrdí nabídku zájezdu. Za závazné potvrzení nabídky zájezdu se považuje:</w:t>
      </w:r>
    </w:p>
    <w:p w:rsidR="002825A9" w:rsidRDefault="0071219E">
      <w:pPr>
        <w:pStyle w:val="Zkladntext50"/>
        <w:numPr>
          <w:ilvl w:val="0"/>
          <w:numId w:val="10"/>
        </w:numPr>
        <w:shd w:val="clear" w:color="auto" w:fill="auto"/>
        <w:tabs>
          <w:tab w:val="left" w:pos="116"/>
        </w:tabs>
        <w:spacing w:line="216" w:lineRule="exact"/>
        <w:ind w:left="20" w:firstLine="0"/>
        <w:jc w:val="both"/>
      </w:pPr>
      <w:r>
        <w:t>v případě žáků přihláška prostřednictvím rezervačního systému CK nebo zaplacení zálohy zájezdu</w:t>
      </w:r>
    </w:p>
    <w:p w:rsidR="002825A9" w:rsidRDefault="0071219E">
      <w:pPr>
        <w:pStyle w:val="Zkladntext50"/>
        <w:numPr>
          <w:ilvl w:val="0"/>
          <w:numId w:val="10"/>
        </w:numPr>
        <w:shd w:val="clear" w:color="auto" w:fill="auto"/>
        <w:tabs>
          <w:tab w:val="left" w:pos="111"/>
        </w:tabs>
        <w:spacing w:line="216" w:lineRule="exact"/>
        <w:ind w:left="20" w:firstLine="0"/>
        <w:jc w:val="both"/>
      </w:pPr>
      <w:r>
        <w:t>v případě škol podpis smlouvy oběma stranami nebo zaplacení zálohy zájezdu</w:t>
      </w:r>
    </w:p>
    <w:p w:rsidR="002825A9" w:rsidRDefault="0071219E">
      <w:pPr>
        <w:pStyle w:val="Zkladntext50"/>
        <w:numPr>
          <w:ilvl w:val="0"/>
          <w:numId w:val="10"/>
        </w:numPr>
        <w:shd w:val="clear" w:color="auto" w:fill="auto"/>
        <w:tabs>
          <w:tab w:val="left" w:pos="135"/>
        </w:tabs>
        <w:spacing w:line="216" w:lineRule="exact"/>
        <w:ind w:left="20" w:right="20" w:firstLine="0"/>
        <w:jc w:val="both"/>
      </w:pPr>
      <w:r>
        <w:t>v případě ostatních zákazníků zaplacení zálohy zájezdu nebo jakýkoliv výslovný souhlas zákazníka s nabídkou CK zachycený na smlouvě o zájezdu, v emailové, telefonické nebo jiné komunikaci.</w:t>
      </w:r>
    </w:p>
    <w:p w:rsidR="002825A9" w:rsidRDefault="0071219E">
      <w:pPr>
        <w:pStyle w:val="Zkladntext50"/>
        <w:numPr>
          <w:ilvl w:val="3"/>
          <w:numId w:val="9"/>
        </w:numPr>
        <w:shd w:val="clear" w:color="auto" w:fill="auto"/>
        <w:tabs>
          <w:tab w:val="left" w:pos="356"/>
        </w:tabs>
        <w:spacing w:line="216" w:lineRule="exact"/>
        <w:ind w:left="20" w:right="20" w:firstLine="0"/>
        <w:jc w:val="both"/>
      </w:pPr>
      <w:r>
        <w:t>Uzavřením smlouvy o zájezdu zákazník prohlašuje, že obdržel a seznámil se s veškerými potřebnými dokumenty. Ty tvoří tyto Všeobecné podmínky, nabídka zájezdu nebo jeho program, doklad o pojištění pro případ úpadku a příslušný formulář dle vyhlášky č. 122/2018 Sb. o vzorech formulářů pro jednotlivé typy zájezdů a spojených cestovních služeb.</w:t>
      </w:r>
    </w:p>
    <w:p w:rsidR="002825A9" w:rsidRDefault="0071219E">
      <w:pPr>
        <w:pStyle w:val="Zkladntext50"/>
        <w:numPr>
          <w:ilvl w:val="3"/>
          <w:numId w:val="9"/>
        </w:numPr>
        <w:shd w:val="clear" w:color="auto" w:fill="auto"/>
        <w:tabs>
          <w:tab w:val="left" w:pos="346"/>
        </w:tabs>
        <w:spacing w:line="216" w:lineRule="exact"/>
        <w:ind w:left="20" w:right="20" w:firstLine="0"/>
        <w:jc w:val="both"/>
      </w:pPr>
      <w:r>
        <w:t>Smluvní vztah vzniká mezi CK a osobou, která SZ uzavírá, a to i v případě, že tak činí ve prospěch dalších osob. Tato osoba odpovídá za splnění všech závazků ze SZ také osobami, v jejichž prospěch byla SZ uzavřena.</w:t>
      </w:r>
    </w:p>
    <w:p w:rsidR="002825A9" w:rsidRDefault="0071219E">
      <w:pPr>
        <w:pStyle w:val="Zkladntext50"/>
        <w:numPr>
          <w:ilvl w:val="3"/>
          <w:numId w:val="9"/>
        </w:numPr>
        <w:shd w:val="clear" w:color="auto" w:fill="auto"/>
        <w:tabs>
          <w:tab w:val="left" w:pos="346"/>
        </w:tabs>
        <w:spacing w:after="120" w:line="216" w:lineRule="exact"/>
        <w:ind w:left="20" w:firstLine="0"/>
        <w:jc w:val="both"/>
      </w:pPr>
      <w:r>
        <w:t>Uzavřením SZ se CK zavazuje, že zákazníkovi poskytne zájezd v dohodnutém rozsahu a v souladu se sjednanými podmínkami.</w:t>
      </w:r>
    </w:p>
    <w:p w:rsidR="002825A9" w:rsidRDefault="0071219E">
      <w:pPr>
        <w:pStyle w:val="Zkladntext40"/>
        <w:numPr>
          <w:ilvl w:val="2"/>
          <w:numId w:val="9"/>
        </w:numPr>
        <w:shd w:val="clear" w:color="auto" w:fill="auto"/>
        <w:tabs>
          <w:tab w:val="left" w:pos="198"/>
        </w:tabs>
        <w:spacing w:line="216" w:lineRule="exact"/>
        <w:ind w:left="20"/>
        <w:jc w:val="both"/>
      </w:pPr>
      <w:r>
        <w:t>Školní zájezdy</w:t>
      </w:r>
    </w:p>
    <w:p w:rsidR="002825A9" w:rsidRDefault="0071219E">
      <w:pPr>
        <w:pStyle w:val="Zkladntext50"/>
        <w:numPr>
          <w:ilvl w:val="3"/>
          <w:numId w:val="9"/>
        </w:numPr>
        <w:shd w:val="clear" w:color="auto" w:fill="auto"/>
        <w:tabs>
          <w:tab w:val="left" w:pos="346"/>
        </w:tabs>
        <w:spacing w:line="216" w:lineRule="exact"/>
        <w:ind w:left="20" w:right="20" w:firstLine="0"/>
        <w:jc w:val="both"/>
      </w:pPr>
      <w:r>
        <w:t>Školní zájezd je akce, jejíž podstatné náležitosti určuje a nastavuje škola, příp. pověřený zaměstnanec, po dohodě s CK. Je nerozhodné, zda je škola výslovně uvedena jako strana smlouvy o zájezdu. Školní zájezd se uskutečňuje alespoň zčásti v průběhu školního roku.</w:t>
      </w:r>
    </w:p>
    <w:p w:rsidR="002825A9" w:rsidRDefault="0071219E">
      <w:pPr>
        <w:pStyle w:val="Zkladntext50"/>
        <w:numPr>
          <w:ilvl w:val="3"/>
          <w:numId w:val="9"/>
        </w:numPr>
        <w:shd w:val="clear" w:color="auto" w:fill="auto"/>
        <w:tabs>
          <w:tab w:val="left" w:pos="342"/>
        </w:tabs>
        <w:spacing w:line="216" w:lineRule="exact"/>
        <w:ind w:left="20" w:firstLine="0"/>
        <w:jc w:val="both"/>
      </w:pPr>
      <w:r>
        <w:t>Přihlašování na školní zájezdy probíhá buď prostřednictvím školy nebo online přes rezervační systém CK.</w:t>
      </w:r>
    </w:p>
    <w:p w:rsidR="002825A9" w:rsidRDefault="0071219E">
      <w:pPr>
        <w:pStyle w:val="Zkladntext50"/>
        <w:numPr>
          <w:ilvl w:val="3"/>
          <w:numId w:val="9"/>
        </w:numPr>
        <w:shd w:val="clear" w:color="auto" w:fill="auto"/>
        <w:tabs>
          <w:tab w:val="left" w:pos="342"/>
        </w:tabs>
        <w:spacing w:line="216" w:lineRule="exact"/>
        <w:ind w:left="20" w:right="20" w:firstLine="0"/>
        <w:jc w:val="both"/>
      </w:pPr>
      <w:r>
        <w:t>Pro přihlášení přes rezervační systém CKje nutnou podmínkou registrace zletilého účastníka zájezdu, nebo zákonného zástupce nezletilého účastníka do tohoto systému. Za nezletilého účastníka zájezdu v tomto případě uzavírá SZ jeho zákonný zástupce.</w:t>
      </w:r>
    </w:p>
    <w:p w:rsidR="002825A9" w:rsidRDefault="0071219E">
      <w:pPr>
        <w:pStyle w:val="Zkladntext50"/>
        <w:numPr>
          <w:ilvl w:val="3"/>
          <w:numId w:val="9"/>
        </w:numPr>
        <w:shd w:val="clear" w:color="auto" w:fill="auto"/>
        <w:tabs>
          <w:tab w:val="left" w:pos="346"/>
        </w:tabs>
        <w:spacing w:line="216" w:lineRule="exact"/>
        <w:ind w:left="20" w:right="20" w:firstLine="0"/>
        <w:jc w:val="both"/>
      </w:pPr>
      <w:r>
        <w:t>Pokud zákonný zástupce, příp. zletilý účastník vyplní požadované údaje v rezervačním systému a stiskne tlačítko "závazně se přihlásit", je tímto SZ uzavřena. CK zašle zákonnému zástupci účastníka, příp. zletilému účastníkovi Potvrzení o zájezdu včetně rozpisu plateb na email, který uvedl v rezervačním systému.</w:t>
      </w:r>
    </w:p>
    <w:p w:rsidR="002825A9" w:rsidRDefault="0071219E">
      <w:pPr>
        <w:pStyle w:val="Zkladntext50"/>
        <w:numPr>
          <w:ilvl w:val="3"/>
          <w:numId w:val="9"/>
        </w:numPr>
        <w:shd w:val="clear" w:color="auto" w:fill="auto"/>
        <w:tabs>
          <w:tab w:val="left" w:pos="375"/>
        </w:tabs>
        <w:spacing w:line="216" w:lineRule="exact"/>
        <w:ind w:left="20" w:right="20" w:firstLine="0"/>
        <w:jc w:val="both"/>
      </w:pPr>
      <w:r>
        <w:t>V případě, že přihlašování probíhá prostřednictvím školy je vybírání závazných přihlášek i plateb od účastníků zájezdu plně vjejí kompetenci. Ve smluveném termínu je škola povinna předat CK platby a údaje nezbytné pro zajištění služeb zájezdu.</w:t>
      </w:r>
    </w:p>
    <w:p w:rsidR="002825A9" w:rsidRDefault="0071219E">
      <w:pPr>
        <w:pStyle w:val="Zkladntext50"/>
        <w:numPr>
          <w:ilvl w:val="3"/>
          <w:numId w:val="9"/>
        </w:numPr>
        <w:shd w:val="clear" w:color="auto" w:fill="auto"/>
        <w:tabs>
          <w:tab w:val="left" w:pos="361"/>
        </w:tabs>
        <w:spacing w:line="216" w:lineRule="exact"/>
        <w:ind w:left="20" w:right="20" w:firstLine="0"/>
        <w:jc w:val="both"/>
      </w:pPr>
      <w:r>
        <w:t>Domovská škola účastníka zájezdu je po domluvě s průvodcem či jiným odpovědným pracovníkem CK oprávněna program nebo termín upravit podle své potřeby. Tyto změny je žák povinen respektovat. Za změny prováděné školou CK neodpovídá.</w:t>
      </w:r>
    </w:p>
    <w:p w:rsidR="002825A9" w:rsidRDefault="0071219E">
      <w:pPr>
        <w:pStyle w:val="Zkladntext50"/>
        <w:numPr>
          <w:ilvl w:val="3"/>
          <w:numId w:val="9"/>
        </w:numPr>
        <w:shd w:val="clear" w:color="auto" w:fill="auto"/>
        <w:tabs>
          <w:tab w:val="left" w:pos="337"/>
        </w:tabs>
        <w:spacing w:line="216" w:lineRule="exact"/>
        <w:ind w:left="20" w:right="20" w:firstLine="0"/>
        <w:jc w:val="both"/>
      </w:pPr>
      <w:r>
        <w:t>Škola je oprávněna rozhodnout, kdo z jejích žáků se zájezdu zúčastní. Pokud škola vyloučí ze zájezdu již přihlášeného účastníka, musí tento uplatňovat veškeré své požadavky vyplývající z jeho neúčasti na zájezdu, vyjma požadavku na vrácení platby, vůči škole, nikoliv vůči CK.</w:t>
      </w:r>
    </w:p>
    <w:p w:rsidR="002825A9" w:rsidRDefault="0071219E">
      <w:pPr>
        <w:pStyle w:val="Zkladntext50"/>
        <w:numPr>
          <w:ilvl w:val="3"/>
          <w:numId w:val="9"/>
        </w:numPr>
        <w:shd w:val="clear" w:color="auto" w:fill="auto"/>
        <w:tabs>
          <w:tab w:val="left" w:pos="356"/>
        </w:tabs>
        <w:spacing w:line="216" w:lineRule="exact"/>
        <w:ind w:left="20" w:right="20" w:firstLine="0"/>
        <w:jc w:val="both"/>
      </w:pPr>
      <w:r>
        <w:t>Škola je oprávněna kdykoli před začátkem zájezdu rozhodnout o jeho zrušení, případně během zájezdu o jeho zkrácení či jiné úpravě. Veškeré následky a povinnosti účastníků tím vzniklé, musí účastníci uplatňovat vůči škole, nikoliv vůči CK.</w:t>
      </w:r>
    </w:p>
    <w:p w:rsidR="002825A9" w:rsidRDefault="0071219E">
      <w:pPr>
        <w:pStyle w:val="Zkladntext50"/>
        <w:numPr>
          <w:ilvl w:val="3"/>
          <w:numId w:val="9"/>
        </w:numPr>
        <w:shd w:val="clear" w:color="auto" w:fill="auto"/>
        <w:tabs>
          <w:tab w:val="left" w:pos="375"/>
        </w:tabs>
        <w:spacing w:line="216" w:lineRule="exact"/>
        <w:ind w:left="20" w:right="20" w:firstLine="0"/>
        <w:jc w:val="both"/>
      </w:pPr>
      <w:r>
        <w:t>Pokud se Škola rozhodne zrušit zájezd, je toto povinna oznámit CK písemně. Je také povinna uhradit CK příslušné storno poplatky za jednotlivé účastníky zájezdu, případně zajistit tuto úhradu jednotlivými účastníky.</w:t>
      </w:r>
    </w:p>
    <w:p w:rsidR="002825A9" w:rsidRDefault="0071219E">
      <w:pPr>
        <w:pStyle w:val="Zkladntext50"/>
        <w:numPr>
          <w:ilvl w:val="3"/>
          <w:numId w:val="9"/>
        </w:numPr>
        <w:shd w:val="clear" w:color="auto" w:fill="auto"/>
        <w:tabs>
          <w:tab w:val="left" w:pos="452"/>
        </w:tabs>
        <w:spacing w:line="216" w:lineRule="exact"/>
        <w:ind w:left="20" w:right="20" w:firstLine="0"/>
        <w:jc w:val="both"/>
      </w:pPr>
      <w:r>
        <w:t>CK komunikuje s účastníky zpravidla prostřednictvím školy nebo prostřednictvím rezervačního systému či emailu. Případné speciální požadavky jsou účastníci povinni napsat při přihlášení do rezervačního systému, příp. komunikovat škole.</w:t>
      </w:r>
    </w:p>
    <w:p w:rsidR="002825A9" w:rsidRDefault="0071219E">
      <w:pPr>
        <w:pStyle w:val="Zkladntext50"/>
        <w:numPr>
          <w:ilvl w:val="3"/>
          <w:numId w:val="9"/>
        </w:numPr>
        <w:shd w:val="clear" w:color="auto" w:fill="auto"/>
        <w:tabs>
          <w:tab w:val="left" w:pos="423"/>
        </w:tabs>
        <w:spacing w:line="216" w:lineRule="exact"/>
        <w:ind w:left="20" w:right="20" w:firstLine="0"/>
        <w:jc w:val="both"/>
      </w:pPr>
      <w:r>
        <w:t>Škola je povinna přijímat reklamace od účastníků zájezdu a neprodleně je předat CK k řešení. Škola je povinna poskytnout CK a účastníkovi veškerou součinnost při řešení problémů během či po skončení zájezdu. Obdobná povinnost platí pro CK.</w:t>
      </w:r>
    </w:p>
    <w:p w:rsidR="002825A9" w:rsidRDefault="0071219E">
      <w:pPr>
        <w:pStyle w:val="Zkladntext50"/>
        <w:numPr>
          <w:ilvl w:val="3"/>
          <w:numId w:val="9"/>
        </w:numPr>
        <w:shd w:val="clear" w:color="auto" w:fill="auto"/>
        <w:tabs>
          <w:tab w:val="left" w:pos="438"/>
        </w:tabs>
        <w:spacing w:line="216" w:lineRule="exact"/>
        <w:ind w:left="20" w:right="20" w:firstLine="0"/>
        <w:jc w:val="both"/>
      </w:pPr>
      <w:r>
        <w:t>Účastníci školního zájezdu jsou povinni řídit se během zájezdu pokyny průvodce CK a pokyny doprovodného pedagoga. Škola v souladu s § 29 zákona č. 561/2004 Sb. (školský zákon) koná pedagogický dozor a zajišťuje bezpečnost a ochranu žáků během školního zájezdu.</w:t>
      </w:r>
    </w:p>
    <w:p w:rsidR="002825A9" w:rsidRDefault="0071219E">
      <w:pPr>
        <w:pStyle w:val="Zkladntext50"/>
        <w:numPr>
          <w:ilvl w:val="3"/>
          <w:numId w:val="9"/>
        </w:numPr>
        <w:shd w:val="clear" w:color="auto" w:fill="auto"/>
        <w:tabs>
          <w:tab w:val="left" w:pos="433"/>
        </w:tabs>
        <w:spacing w:after="120" w:line="216" w:lineRule="exact"/>
        <w:ind w:left="20" w:firstLine="0"/>
        <w:jc w:val="both"/>
      </w:pPr>
      <w:r>
        <w:t>Ustanovení tohoto článku 3 mají přednost před ostatními ustanovením těchto všeobecných obchodních podmínek.</w:t>
      </w:r>
    </w:p>
    <w:p w:rsidR="002825A9" w:rsidRDefault="0071219E">
      <w:pPr>
        <w:pStyle w:val="Zkladntext40"/>
        <w:numPr>
          <w:ilvl w:val="2"/>
          <w:numId w:val="9"/>
        </w:numPr>
        <w:shd w:val="clear" w:color="auto" w:fill="auto"/>
        <w:tabs>
          <w:tab w:val="left" w:pos="202"/>
        </w:tabs>
        <w:spacing w:line="216" w:lineRule="exact"/>
        <w:ind w:left="20"/>
        <w:jc w:val="both"/>
      </w:pPr>
      <w:r>
        <w:t>Cena zájezdu</w:t>
      </w:r>
    </w:p>
    <w:p w:rsidR="002825A9" w:rsidRDefault="0071219E">
      <w:pPr>
        <w:pStyle w:val="Zkladntext50"/>
        <w:numPr>
          <w:ilvl w:val="3"/>
          <w:numId w:val="9"/>
        </w:numPr>
        <w:shd w:val="clear" w:color="auto" w:fill="auto"/>
        <w:tabs>
          <w:tab w:val="left" w:pos="342"/>
        </w:tabs>
        <w:spacing w:line="216" w:lineRule="exact"/>
        <w:ind w:left="20" w:firstLine="0"/>
        <w:jc w:val="both"/>
      </w:pPr>
      <w:r>
        <w:t>Ceny zájezdů jsou smluvní. Závazná je vždy cena, která je uvedena ve SZ.</w:t>
      </w:r>
    </w:p>
    <w:p w:rsidR="002825A9" w:rsidRDefault="0071219E">
      <w:pPr>
        <w:pStyle w:val="Zkladntext50"/>
        <w:numPr>
          <w:ilvl w:val="3"/>
          <w:numId w:val="9"/>
        </w:numPr>
        <w:shd w:val="clear" w:color="auto" w:fill="auto"/>
        <w:tabs>
          <w:tab w:val="left" w:pos="351"/>
        </w:tabs>
        <w:spacing w:line="216" w:lineRule="exact"/>
        <w:ind w:left="20" w:right="20" w:firstLine="0"/>
        <w:jc w:val="both"/>
      </w:pPr>
      <w:r>
        <w:t>Zákazník je povinen při uzavření SZ uhradit zálohu ve výši 40% z dohodnuté souhrnné ceny zájezdu (není-li domluveno jinak), doplatek celkové ceny je zákazník povinen uhradit nejdéle 45 dnů před realizací zájezdu (není-li domluveno jinak). V případě uzavření SZ ve lhůtě kratší než 45 dnů před realizací zájezdu, je zákazník povinen při uzavření SZ uhradit 100% dohodnuté souhrnné ceny.</w:t>
      </w:r>
    </w:p>
    <w:p w:rsidR="002825A9" w:rsidRDefault="0071219E">
      <w:pPr>
        <w:pStyle w:val="Zkladntext50"/>
        <w:numPr>
          <w:ilvl w:val="3"/>
          <w:numId w:val="9"/>
        </w:numPr>
        <w:shd w:val="clear" w:color="auto" w:fill="auto"/>
        <w:tabs>
          <w:tab w:val="left" w:pos="337"/>
        </w:tabs>
        <w:spacing w:line="216" w:lineRule="exact"/>
        <w:ind w:left="20" w:firstLine="0"/>
        <w:jc w:val="both"/>
      </w:pPr>
      <w:r>
        <w:t>Jsou-li součástí zájezdu i další platby za služby, jejichž cena není zahrnuta v ceně zájezdu, musí SZ obsahovat údaje o výši těchto plateb.</w:t>
      </w:r>
    </w:p>
    <w:p w:rsidR="002825A9" w:rsidRDefault="0071219E">
      <w:pPr>
        <w:pStyle w:val="Zkladntext50"/>
        <w:numPr>
          <w:ilvl w:val="3"/>
          <w:numId w:val="9"/>
        </w:numPr>
        <w:shd w:val="clear" w:color="auto" w:fill="auto"/>
        <w:tabs>
          <w:tab w:val="left" w:pos="342"/>
        </w:tabs>
        <w:spacing w:line="216" w:lineRule="exact"/>
        <w:ind w:left="20" w:firstLine="0"/>
        <w:jc w:val="both"/>
      </w:pPr>
      <w:r>
        <w:t>CK neručí za ceny doplňkových služeb (vstupné do objektů, výlety lodí a lanovkou apod.), které nejsou zahrnuty do ceny zájezdu.</w:t>
      </w:r>
    </w:p>
    <w:p w:rsidR="002825A9" w:rsidRDefault="0071219E">
      <w:pPr>
        <w:pStyle w:val="Zkladntext50"/>
        <w:numPr>
          <w:ilvl w:val="3"/>
          <w:numId w:val="9"/>
        </w:numPr>
        <w:shd w:val="clear" w:color="auto" w:fill="auto"/>
        <w:tabs>
          <w:tab w:val="left" w:pos="337"/>
        </w:tabs>
        <w:spacing w:line="216" w:lineRule="exact"/>
        <w:ind w:left="20" w:firstLine="0"/>
        <w:jc w:val="both"/>
      </w:pPr>
      <w:r>
        <w:t>V případě, že se zákazník nedostaví včas k odjezdu nebo zmešká odlet, má CK nárok na plnou úhradu ceny zájezdu.</w:t>
      </w:r>
    </w:p>
    <w:p w:rsidR="002825A9" w:rsidRDefault="0071219E">
      <w:pPr>
        <w:pStyle w:val="Zkladntext40"/>
        <w:numPr>
          <w:ilvl w:val="4"/>
          <w:numId w:val="9"/>
        </w:numPr>
        <w:shd w:val="clear" w:color="auto" w:fill="auto"/>
        <w:tabs>
          <w:tab w:val="left" w:pos="193"/>
        </w:tabs>
        <w:spacing w:line="216" w:lineRule="exact"/>
        <w:ind w:left="20"/>
        <w:jc w:val="both"/>
      </w:pPr>
      <w:r>
        <w:t>Změna smluvních podmínek</w:t>
      </w:r>
    </w:p>
    <w:p w:rsidR="002825A9" w:rsidRDefault="0071219E">
      <w:pPr>
        <w:pStyle w:val="Zkladntext50"/>
        <w:numPr>
          <w:ilvl w:val="5"/>
          <w:numId w:val="9"/>
        </w:numPr>
        <w:shd w:val="clear" w:color="auto" w:fill="auto"/>
        <w:tabs>
          <w:tab w:val="left" w:pos="332"/>
        </w:tabs>
        <w:spacing w:line="216" w:lineRule="exact"/>
        <w:ind w:left="20" w:firstLine="0"/>
        <w:jc w:val="both"/>
      </w:pPr>
      <w:r>
        <w:t>Ze strany zákazníka</w:t>
      </w:r>
    </w:p>
    <w:p w:rsidR="002825A9" w:rsidRDefault="0071219E">
      <w:pPr>
        <w:pStyle w:val="Zkladntext50"/>
        <w:numPr>
          <w:ilvl w:val="6"/>
          <w:numId w:val="9"/>
        </w:numPr>
        <w:shd w:val="clear" w:color="auto" w:fill="auto"/>
        <w:tabs>
          <w:tab w:val="left" w:pos="217"/>
        </w:tabs>
        <w:spacing w:line="216" w:lineRule="exact"/>
        <w:ind w:left="20" w:right="40" w:firstLine="0"/>
        <w:jc w:val="both"/>
      </w:pPr>
      <w:r>
        <w:t>Před zahájením zájezdu může zákazník SZ postoupit třetí osobě, pokud ta splňuje podmínky účasti na zájezdu. Změna v osobě zákazníka je účinná, doručí-li o tom zákazník CK včas oznámení, tj. nejpozději 7 dnů před zahájením zájezdu, spolu s prohlášením nového zákazníka, že s uzavřenou SZ souhlasí a že splní podmínky účasti na zájezdu.</w:t>
      </w:r>
    </w:p>
    <w:p w:rsidR="002825A9" w:rsidRDefault="0071219E">
      <w:pPr>
        <w:pStyle w:val="Zkladntext50"/>
        <w:numPr>
          <w:ilvl w:val="6"/>
          <w:numId w:val="9"/>
        </w:numPr>
        <w:shd w:val="clear" w:color="auto" w:fill="auto"/>
        <w:tabs>
          <w:tab w:val="left" w:pos="217"/>
        </w:tabs>
        <w:spacing w:line="216" w:lineRule="exact"/>
        <w:ind w:left="20" w:right="40" w:firstLine="0"/>
        <w:jc w:val="both"/>
      </w:pPr>
      <w:r>
        <w:t>Původní a nový zákazník společně a nerozdílně odpovídají za zaplacení ceny zájezdu a úhradu nákladů, pokud takové náklady CK v souvislosti se změnou zákazníka vzniknou.</w:t>
      </w:r>
    </w:p>
    <w:p w:rsidR="002825A9" w:rsidRDefault="0071219E">
      <w:pPr>
        <w:pStyle w:val="Zkladntext50"/>
        <w:numPr>
          <w:ilvl w:val="6"/>
          <w:numId w:val="9"/>
        </w:numPr>
        <w:shd w:val="clear" w:color="auto" w:fill="auto"/>
        <w:tabs>
          <w:tab w:val="left" w:pos="183"/>
        </w:tabs>
        <w:spacing w:after="120" w:line="216" w:lineRule="exact"/>
        <w:ind w:left="20" w:firstLine="0"/>
        <w:jc w:val="both"/>
      </w:pPr>
      <w:r>
        <w:t>Jakékoli jiné změny na základě požadavku zákazníka vyžadují dohodu smluvních stran.</w:t>
      </w:r>
    </w:p>
    <w:p w:rsidR="002825A9" w:rsidRDefault="0071219E">
      <w:pPr>
        <w:pStyle w:val="Zkladntext50"/>
        <w:numPr>
          <w:ilvl w:val="5"/>
          <w:numId w:val="9"/>
        </w:numPr>
        <w:shd w:val="clear" w:color="auto" w:fill="auto"/>
        <w:tabs>
          <w:tab w:val="left" w:pos="332"/>
        </w:tabs>
        <w:spacing w:line="216" w:lineRule="exact"/>
        <w:ind w:left="20" w:firstLine="0"/>
        <w:jc w:val="both"/>
      </w:pPr>
      <w:r>
        <w:t>Ze strany CK</w:t>
      </w:r>
    </w:p>
    <w:p w:rsidR="002825A9" w:rsidRDefault="0071219E">
      <w:pPr>
        <w:pStyle w:val="Zkladntext50"/>
        <w:numPr>
          <w:ilvl w:val="6"/>
          <w:numId w:val="9"/>
        </w:numPr>
        <w:shd w:val="clear" w:color="auto" w:fill="auto"/>
        <w:tabs>
          <w:tab w:val="left" w:pos="207"/>
        </w:tabs>
        <w:spacing w:line="216" w:lineRule="exact"/>
        <w:ind w:left="20" w:right="40" w:firstLine="0"/>
        <w:jc w:val="both"/>
      </w:pPr>
      <w:r>
        <w:t>CK si vyhrazuje právo k provedení nepodstatných změn ve svých smluvních závazcích před zahájením zájezdu. Údaje o změně je CK povinna zákazníkovi oznámit v textové podobě jasným a srozumitelným způsobem. Nepodstatné změny nezakládají zákazníkovi právo k odstoupení od SZ. O nepodstatnou změnu se jedná také v případě změny pasových a vízových požadavků pro cestu nebo změny zdravotních požadavků pro čerpání zájezdu. Nepodstatná změna nezakládá zákazníkovi právo na poskytnutí slevy.</w:t>
      </w:r>
    </w:p>
    <w:p w:rsidR="002825A9" w:rsidRDefault="0071219E">
      <w:pPr>
        <w:pStyle w:val="Zkladntext50"/>
        <w:numPr>
          <w:ilvl w:val="6"/>
          <w:numId w:val="9"/>
        </w:numPr>
        <w:shd w:val="clear" w:color="auto" w:fill="auto"/>
        <w:tabs>
          <w:tab w:val="left" w:pos="217"/>
        </w:tabs>
        <w:spacing w:line="216" w:lineRule="exact"/>
        <w:ind w:left="20" w:right="40" w:firstLine="0"/>
        <w:jc w:val="both"/>
      </w:pPr>
      <w:r>
        <w:lastRenderedPageBreak/>
        <w:t>Je-li CK nucena z objektivních důvodů před zahájením zájezdu zásadně změnit podmínky SZ (posunutí zájezdu o více než 24 hod., úprava programu týká-li se více než 20% doby jeho trvání apod.), navrhne zákazníkovi změnu SZ. Pokud navrhovaná změna SZ vede i ke změně ceny zájezdu, musí být v návrhu nová cena uvedena. Zákazník má právo se rozhodnout, zda se změnou souhlasí. Nesouhlasí-ll, má právo od SZ odstoupit ve lhůtě pěti dnů ode dne doručení oznámení o změně. Neodstoupí-li zákazník od SZ v této lhůtě, platí, že se změnou SZ souhlasí.</w:t>
      </w:r>
    </w:p>
    <w:p w:rsidR="002825A9" w:rsidRDefault="0071219E">
      <w:pPr>
        <w:pStyle w:val="Zkladntext50"/>
        <w:numPr>
          <w:ilvl w:val="6"/>
          <w:numId w:val="9"/>
        </w:numPr>
        <w:shd w:val="clear" w:color="auto" w:fill="auto"/>
        <w:tabs>
          <w:tab w:val="left" w:pos="183"/>
        </w:tabs>
        <w:spacing w:line="216" w:lineRule="exact"/>
        <w:ind w:left="20" w:right="40" w:firstLine="0"/>
        <w:jc w:val="both"/>
      </w:pPr>
      <w:r>
        <w:t>Za dostatečně průkaznou formu informování o výše uvedených změnách se považuje e-mailová zpráva zaslaná na registrační e-mail účastníka či jeho zákonného zástupce. V případě školních zájezdů se za prokazatelnou formu informování považuje e-mailová zpráva zaslaná zástupci školy/organizace, který s CK daný zájezd připravuje.</w:t>
      </w:r>
    </w:p>
    <w:p w:rsidR="002825A9" w:rsidRDefault="0071219E">
      <w:pPr>
        <w:pStyle w:val="Zkladntext50"/>
        <w:numPr>
          <w:ilvl w:val="6"/>
          <w:numId w:val="9"/>
        </w:numPr>
        <w:shd w:val="clear" w:color="auto" w:fill="auto"/>
        <w:tabs>
          <w:tab w:val="left" w:pos="222"/>
        </w:tabs>
        <w:spacing w:line="216" w:lineRule="exact"/>
        <w:ind w:left="20" w:right="40" w:firstLine="0"/>
        <w:jc w:val="both"/>
      </w:pPr>
      <w:r>
        <w:t>Při uzavření změněné SZ se platby uskutečněné na základě původní SZ považují za platby podle změněné SZ. Je-li cena změněného zájezdu nižší než již uskutečněné platby podle předchozí věty, je CK povinna tento rozdíl bez zbytečného odkladu zákazníkovi vrátit.</w:t>
      </w:r>
    </w:p>
    <w:p w:rsidR="002825A9" w:rsidRDefault="0071219E">
      <w:pPr>
        <w:pStyle w:val="Zkladntext50"/>
        <w:numPr>
          <w:ilvl w:val="6"/>
          <w:numId w:val="9"/>
        </w:numPr>
        <w:shd w:val="clear" w:color="auto" w:fill="auto"/>
        <w:tabs>
          <w:tab w:val="left" w:pos="226"/>
        </w:tabs>
        <w:spacing w:after="120" w:line="216" w:lineRule="exact"/>
        <w:ind w:left="20" w:right="40" w:firstLine="0"/>
        <w:jc w:val="both"/>
      </w:pPr>
      <w:r>
        <w:t>CK je oprávněna provádět operativní změny programu a poskytovaných služeb v průběhu zájezdu, pokud z vážných důvodů není možné zabezpečit původně plánovaný program a služby dodržet. V takovém případě je CK povinna zabezpečit náhradní program a služby v rozsahu a kvalitě pokud možno shodné nebo se blížící k původním podmínkám, resp. odpovídající zaměření zájezdu.</w:t>
      </w:r>
    </w:p>
    <w:p w:rsidR="002825A9" w:rsidRDefault="0071219E">
      <w:pPr>
        <w:pStyle w:val="Zkladntext40"/>
        <w:numPr>
          <w:ilvl w:val="7"/>
          <w:numId w:val="9"/>
        </w:numPr>
        <w:shd w:val="clear" w:color="auto" w:fill="auto"/>
        <w:tabs>
          <w:tab w:val="left" w:pos="198"/>
        </w:tabs>
        <w:spacing w:line="216" w:lineRule="exact"/>
        <w:ind w:left="20"/>
        <w:jc w:val="both"/>
      </w:pPr>
      <w:r>
        <w:t>Odstoupení od SZ</w:t>
      </w:r>
    </w:p>
    <w:p w:rsidR="002825A9" w:rsidRDefault="0071219E">
      <w:pPr>
        <w:pStyle w:val="Zkladntext50"/>
        <w:numPr>
          <w:ilvl w:val="8"/>
          <w:numId w:val="9"/>
        </w:numPr>
        <w:shd w:val="clear" w:color="auto" w:fill="auto"/>
        <w:tabs>
          <w:tab w:val="left" w:pos="332"/>
        </w:tabs>
        <w:spacing w:line="216" w:lineRule="exact"/>
        <w:ind w:left="20" w:firstLine="0"/>
        <w:jc w:val="both"/>
      </w:pPr>
      <w:r>
        <w:t>Ze strany zákazníka</w:t>
      </w:r>
    </w:p>
    <w:p w:rsidR="002825A9" w:rsidRDefault="0071219E">
      <w:pPr>
        <w:pStyle w:val="Zkladntext50"/>
        <w:numPr>
          <w:ilvl w:val="9"/>
          <w:numId w:val="9"/>
        </w:numPr>
        <w:shd w:val="clear" w:color="auto" w:fill="auto"/>
        <w:tabs>
          <w:tab w:val="left" w:pos="202"/>
        </w:tabs>
        <w:spacing w:line="216" w:lineRule="exact"/>
        <w:ind w:left="20" w:firstLine="0"/>
        <w:jc w:val="both"/>
      </w:pPr>
      <w:r>
        <w:t>Zákazník může od SZ odstoupit před zahájením zájezdu kdykoliv.</w:t>
      </w:r>
    </w:p>
    <w:p w:rsidR="002825A9" w:rsidRDefault="0071219E">
      <w:pPr>
        <w:pStyle w:val="Zkladntext50"/>
        <w:numPr>
          <w:ilvl w:val="9"/>
          <w:numId w:val="9"/>
        </w:numPr>
        <w:shd w:val="clear" w:color="auto" w:fill="auto"/>
        <w:tabs>
          <w:tab w:val="left" w:pos="226"/>
        </w:tabs>
        <w:spacing w:line="216" w:lineRule="exact"/>
        <w:ind w:left="20" w:right="40" w:firstLine="0"/>
        <w:jc w:val="both"/>
      </w:pPr>
      <w:r>
        <w:t>Odstoupil-li zákazník od SZ, protože nesouhlasí s její změnou nebo odstoupila-ll CK od SZ z důvodu zrušení zájezdu před jeho zahájením, má zákazník právo požadovat, aby mu CK nabídla náhradní zájezd celkově odpovídající alespoň tomu, co bylo původně ujednáno, pokud je v možnostech CK takový zájezd nabídnout. Dohodnou-li se strany o náhradním zájezdu, nemá CK právo zvýšit cenu, i když je náhradní zájezd vyšší jakosti. Je-li náhradní zájezd nižší jakosti, vyplatí CK zákazníkovi rozdíl v ceně bez zbytečného odkladu.</w:t>
      </w:r>
    </w:p>
    <w:p w:rsidR="002825A9" w:rsidRDefault="0071219E">
      <w:pPr>
        <w:pStyle w:val="Zkladntext50"/>
        <w:numPr>
          <w:ilvl w:val="9"/>
          <w:numId w:val="9"/>
        </w:numPr>
        <w:shd w:val="clear" w:color="auto" w:fill="auto"/>
        <w:tabs>
          <w:tab w:val="left" w:pos="193"/>
        </w:tabs>
        <w:spacing w:line="216" w:lineRule="exact"/>
        <w:ind w:left="20" w:right="40" w:firstLine="0"/>
        <w:jc w:val="both"/>
      </w:pPr>
      <w:r>
        <w:t>Odstoupí-li zákazník od SZ proto, že CK porušila své povinnosti vyplývající z SZ nebo nedojde-li k uzavření nové SZ dle odst. 7 článku b), je CK povinna bez zbytečného odkladu vrátit zákazníkovi vše, co od něho obdržela na úhradu ceny zájezdu podle zrušené SZ, aniž by byl zákazník povinen platit CK odstupné. Právo zákazníka na náhradu škody tím není dotčeno.</w:t>
      </w:r>
    </w:p>
    <w:p w:rsidR="002825A9" w:rsidRDefault="0071219E">
      <w:pPr>
        <w:pStyle w:val="Zkladntext50"/>
        <w:numPr>
          <w:ilvl w:val="8"/>
          <w:numId w:val="9"/>
        </w:numPr>
        <w:shd w:val="clear" w:color="auto" w:fill="auto"/>
        <w:tabs>
          <w:tab w:val="left" w:pos="337"/>
        </w:tabs>
        <w:spacing w:line="216" w:lineRule="exact"/>
        <w:ind w:left="20" w:firstLine="0"/>
        <w:jc w:val="both"/>
      </w:pPr>
      <w:r>
        <w:t>Ze strany CK</w:t>
      </w:r>
    </w:p>
    <w:p w:rsidR="002825A9" w:rsidRDefault="0071219E">
      <w:pPr>
        <w:pStyle w:val="Zkladntext50"/>
        <w:numPr>
          <w:ilvl w:val="9"/>
          <w:numId w:val="9"/>
        </w:numPr>
        <w:shd w:val="clear" w:color="auto" w:fill="auto"/>
        <w:tabs>
          <w:tab w:val="left" w:pos="202"/>
        </w:tabs>
        <w:spacing w:line="216" w:lineRule="exact"/>
        <w:ind w:left="20" w:firstLine="0"/>
        <w:jc w:val="both"/>
      </w:pPr>
      <w:r>
        <w:t>CK může před zahájením zájezdu od SZ odstoupit jen z důvodu zrušení zájezdu nebo porušení povinností zákazníkem</w:t>
      </w:r>
    </w:p>
    <w:p w:rsidR="002825A9" w:rsidRDefault="0071219E">
      <w:pPr>
        <w:pStyle w:val="Zkladntext50"/>
        <w:numPr>
          <w:ilvl w:val="9"/>
          <w:numId w:val="9"/>
        </w:numPr>
        <w:shd w:val="clear" w:color="auto" w:fill="auto"/>
        <w:tabs>
          <w:tab w:val="left" w:pos="202"/>
        </w:tabs>
        <w:spacing w:line="216" w:lineRule="exact"/>
        <w:ind w:left="20" w:right="40" w:firstLine="0"/>
        <w:jc w:val="both"/>
      </w:pPr>
      <w:r>
        <w:t>CK má právo zrušit zájezd, jestliže nebude dosaženo minimálního počtu 40 zákazníků (pokud není ve specifikaci zájezdu uveden jiný minimální počet zákazníků zájezdu) a CK oznámí zákazníkovi zrušení zájezdu ve lhůtě, která nesmí být kratší než:</w:t>
      </w:r>
    </w:p>
    <w:p w:rsidR="002825A9" w:rsidRDefault="0071219E">
      <w:pPr>
        <w:pStyle w:val="Zkladntext50"/>
        <w:numPr>
          <w:ilvl w:val="0"/>
          <w:numId w:val="10"/>
        </w:numPr>
        <w:shd w:val="clear" w:color="auto" w:fill="auto"/>
        <w:tabs>
          <w:tab w:val="left" w:pos="539"/>
        </w:tabs>
        <w:spacing w:line="216" w:lineRule="exact"/>
        <w:ind w:left="400" w:firstLine="0"/>
      </w:pPr>
      <w:r>
        <w:t>20 dní před zahájením zájezdu v případě cest trvajících déle než 6 dní,</w:t>
      </w:r>
    </w:p>
    <w:p w:rsidR="002825A9" w:rsidRDefault="0071219E">
      <w:pPr>
        <w:pStyle w:val="Zkladntext50"/>
        <w:numPr>
          <w:ilvl w:val="0"/>
          <w:numId w:val="10"/>
        </w:numPr>
        <w:shd w:val="clear" w:color="auto" w:fill="auto"/>
        <w:tabs>
          <w:tab w:val="left" w:pos="544"/>
        </w:tabs>
        <w:spacing w:line="216" w:lineRule="exact"/>
        <w:ind w:left="400" w:firstLine="0"/>
      </w:pPr>
      <w:r>
        <w:t>7 dní před zahájením zájezdu v případě cest trvajících 2 až 6 dní,</w:t>
      </w:r>
    </w:p>
    <w:p w:rsidR="002825A9" w:rsidRDefault="0071219E">
      <w:pPr>
        <w:pStyle w:val="Zkladntext50"/>
        <w:numPr>
          <w:ilvl w:val="0"/>
          <w:numId w:val="10"/>
        </w:numPr>
        <w:shd w:val="clear" w:color="auto" w:fill="auto"/>
        <w:tabs>
          <w:tab w:val="left" w:pos="539"/>
        </w:tabs>
        <w:spacing w:line="216" w:lineRule="exact"/>
        <w:ind w:left="400" w:firstLine="0"/>
      </w:pPr>
      <w:r>
        <w:t>48 hodin před zahájením zájezdu v případě cest trvajících méně než 2 dny</w:t>
      </w:r>
    </w:p>
    <w:p w:rsidR="002825A9" w:rsidRDefault="0071219E">
      <w:pPr>
        <w:pStyle w:val="Zkladntext50"/>
        <w:numPr>
          <w:ilvl w:val="1"/>
          <w:numId w:val="10"/>
        </w:numPr>
        <w:shd w:val="clear" w:color="auto" w:fill="auto"/>
        <w:tabs>
          <w:tab w:val="left" w:pos="198"/>
        </w:tabs>
        <w:spacing w:after="120" w:line="216" w:lineRule="exact"/>
        <w:ind w:left="20" w:right="40" w:firstLine="0"/>
        <w:jc w:val="both"/>
      </w:pPr>
      <w:r>
        <w:t>CK má dále právo zrušit zájezd, pokud jí v plnění závazku brání nevyhnutelné a mimořádné okolnosti a zrušení zájezdu oznámil zákazníkovi bez zbytečného odkladu ještě před zahájením zájezdu. V tom případě nemá zákazník právo na náhradu škody.</w:t>
      </w:r>
    </w:p>
    <w:p w:rsidR="002825A9" w:rsidRDefault="0071219E">
      <w:pPr>
        <w:pStyle w:val="Zkladntext40"/>
        <w:numPr>
          <w:ilvl w:val="2"/>
          <w:numId w:val="10"/>
        </w:numPr>
        <w:shd w:val="clear" w:color="auto" w:fill="auto"/>
        <w:tabs>
          <w:tab w:val="left" w:pos="193"/>
        </w:tabs>
        <w:spacing w:line="216" w:lineRule="exact"/>
        <w:ind w:left="20"/>
        <w:jc w:val="both"/>
      </w:pPr>
      <w:r>
        <w:t>Stornovací podmínky</w:t>
      </w:r>
    </w:p>
    <w:p w:rsidR="002825A9" w:rsidRDefault="0071219E">
      <w:pPr>
        <w:pStyle w:val="Zkladntext50"/>
        <w:numPr>
          <w:ilvl w:val="3"/>
          <w:numId w:val="10"/>
        </w:numPr>
        <w:shd w:val="clear" w:color="auto" w:fill="auto"/>
        <w:tabs>
          <w:tab w:val="left" w:pos="337"/>
        </w:tabs>
        <w:spacing w:line="216" w:lineRule="exact"/>
        <w:ind w:left="20" w:right="40" w:firstLine="0"/>
        <w:jc w:val="both"/>
      </w:pPr>
      <w:r>
        <w:t>Není-li důvodem odstoupení zákazníka porušení povinností CK stanovených SZ nebo odstoupí-li CK od SZ před zahájením zájezdu z důvodu porušení povinností zákazníkem, je zákazník povinen zaplatit CK odstupné ve výši účelně vynaložených nákladů CK (způsobených odstoupením) a to až do skutečné výše těchto nákladů, nejméně však</w:t>
      </w:r>
    </w:p>
    <w:p w:rsidR="002825A9" w:rsidRDefault="0071219E">
      <w:pPr>
        <w:pStyle w:val="Zkladntext50"/>
        <w:numPr>
          <w:ilvl w:val="4"/>
          <w:numId w:val="10"/>
        </w:numPr>
        <w:shd w:val="clear" w:color="auto" w:fill="auto"/>
        <w:tabs>
          <w:tab w:val="left" w:pos="611"/>
        </w:tabs>
        <w:spacing w:line="216" w:lineRule="exact"/>
        <w:ind w:left="400" w:firstLine="0"/>
      </w:pPr>
      <w:r>
        <w:t>10% ceny zájezdu, pokud dojde ke zrušení účasti dříve než 45 dnů před datem uskutečnění zájezdu</w:t>
      </w:r>
    </w:p>
    <w:p w:rsidR="002825A9" w:rsidRDefault="0071219E">
      <w:pPr>
        <w:pStyle w:val="Zkladntext50"/>
        <w:numPr>
          <w:ilvl w:val="4"/>
          <w:numId w:val="10"/>
        </w:numPr>
        <w:shd w:val="clear" w:color="auto" w:fill="auto"/>
        <w:tabs>
          <w:tab w:val="left" w:pos="597"/>
        </w:tabs>
        <w:spacing w:line="216" w:lineRule="exact"/>
        <w:ind w:left="400" w:firstLine="0"/>
      </w:pPr>
      <w:r>
        <w:t>30% ceny zájezdu, pokud dojde ke zrušení účasti mezi 44.-30. dnem před datem uskutečnění zájezdu</w:t>
      </w:r>
    </w:p>
    <w:p w:rsidR="002825A9" w:rsidRDefault="0071219E">
      <w:pPr>
        <w:pStyle w:val="Zkladntext50"/>
        <w:numPr>
          <w:ilvl w:val="4"/>
          <w:numId w:val="10"/>
        </w:numPr>
        <w:shd w:val="clear" w:color="auto" w:fill="auto"/>
        <w:tabs>
          <w:tab w:val="left" w:pos="602"/>
        </w:tabs>
        <w:spacing w:line="216" w:lineRule="exact"/>
        <w:ind w:left="400" w:firstLine="0"/>
      </w:pPr>
      <w:r>
        <w:t>50% ceny zájezdu, pokud dojde ke zrušení účasti mezi 29.-15. dnem před datem uskutečnění zájezdu</w:t>
      </w:r>
    </w:p>
    <w:p w:rsidR="002825A9" w:rsidRDefault="0071219E">
      <w:pPr>
        <w:pStyle w:val="Zkladntext50"/>
        <w:numPr>
          <w:ilvl w:val="4"/>
          <w:numId w:val="10"/>
        </w:numPr>
        <w:shd w:val="clear" w:color="auto" w:fill="auto"/>
        <w:tabs>
          <w:tab w:val="left" w:pos="602"/>
        </w:tabs>
        <w:spacing w:line="216" w:lineRule="exact"/>
        <w:ind w:left="400" w:firstLine="0"/>
      </w:pPr>
      <w:r>
        <w:t>80% ceny zájezdu, pokud dojde ke zrušení účasti mezi 14.-8. dnem před datem uskutečnění zájezdu</w:t>
      </w:r>
    </w:p>
    <w:p w:rsidR="002825A9" w:rsidRDefault="0071219E">
      <w:pPr>
        <w:pStyle w:val="Zkladntext50"/>
        <w:numPr>
          <w:ilvl w:val="4"/>
          <w:numId w:val="10"/>
        </w:numPr>
        <w:shd w:val="clear" w:color="auto" w:fill="auto"/>
        <w:tabs>
          <w:tab w:val="left" w:pos="611"/>
        </w:tabs>
        <w:spacing w:line="216" w:lineRule="exact"/>
        <w:ind w:left="400" w:firstLine="0"/>
      </w:pPr>
      <w:r>
        <w:t>100% ceny zájezdu, pokud dojde ke zrušení účasti v posledních 7 dnech před datem uskutečnění zájezdu.</w:t>
      </w:r>
    </w:p>
    <w:p w:rsidR="002825A9" w:rsidRDefault="0071219E">
      <w:pPr>
        <w:pStyle w:val="Zkladntext50"/>
        <w:numPr>
          <w:ilvl w:val="3"/>
          <w:numId w:val="10"/>
        </w:numPr>
        <w:shd w:val="clear" w:color="auto" w:fill="auto"/>
        <w:tabs>
          <w:tab w:val="left" w:pos="361"/>
        </w:tabs>
        <w:spacing w:line="216" w:lineRule="exact"/>
        <w:ind w:left="20" w:right="40" w:firstLine="0"/>
        <w:jc w:val="both"/>
      </w:pPr>
      <w:r>
        <w:t>U leteckých zájezdů je odstupné stanoveno ve výši ceny letenky a s ní spojených nevratných výdajů (např. příplatek za zavazadla apod.) plus procentuálně uvedené odstupné uvedené v bodu 8.1. počítané z celkové ceny zájezdu ponížené právě o cenu letenky a s ní spojených výdajů.</w:t>
      </w:r>
    </w:p>
    <w:p w:rsidR="002825A9" w:rsidRDefault="0071219E">
      <w:pPr>
        <w:pStyle w:val="Zkladntext50"/>
        <w:numPr>
          <w:ilvl w:val="3"/>
          <w:numId w:val="10"/>
        </w:numPr>
        <w:shd w:val="clear" w:color="auto" w:fill="auto"/>
        <w:tabs>
          <w:tab w:val="left" w:pos="337"/>
        </w:tabs>
        <w:spacing w:line="216" w:lineRule="exact"/>
        <w:ind w:left="20" w:right="40" w:firstLine="0"/>
        <w:jc w:val="both"/>
      </w:pPr>
      <w:r>
        <w:t>Účelně vynaloženými náklady se rozumí provozní náklady CK a smluvně sjednané nebo právním předpisem stanovené náhrady tuzemským a zahraničním dodavatelům služeb.</w:t>
      </w:r>
    </w:p>
    <w:p w:rsidR="002825A9" w:rsidRDefault="0071219E">
      <w:pPr>
        <w:pStyle w:val="Zkladntext50"/>
        <w:numPr>
          <w:ilvl w:val="3"/>
          <w:numId w:val="10"/>
        </w:numPr>
        <w:shd w:val="clear" w:color="auto" w:fill="auto"/>
        <w:tabs>
          <w:tab w:val="left" w:pos="337"/>
        </w:tabs>
        <w:spacing w:line="216" w:lineRule="exact"/>
        <w:ind w:left="20" w:firstLine="0"/>
        <w:jc w:val="both"/>
      </w:pPr>
      <w:r>
        <w:t>CK je povinna vrátit zákazníkovi částku, kterou od něho obdržela na úhradu ceny podle zrušené SZ, sníženou o výše uvedené odstupné.</w:t>
      </w:r>
    </w:p>
    <w:p w:rsidR="002825A9" w:rsidRDefault="0071219E">
      <w:pPr>
        <w:pStyle w:val="Zkladntext50"/>
        <w:numPr>
          <w:ilvl w:val="0"/>
          <w:numId w:val="11"/>
        </w:numPr>
        <w:shd w:val="clear" w:color="auto" w:fill="auto"/>
        <w:tabs>
          <w:tab w:val="left" w:pos="332"/>
        </w:tabs>
        <w:spacing w:line="216" w:lineRule="exact"/>
        <w:ind w:left="20" w:right="20" w:firstLine="0"/>
        <w:jc w:val="both"/>
      </w:pPr>
      <w:r>
        <w:t>Zákazník je za všech okolností povinen počínat si tak, aby předcházel vzniku škody nebo újmy své, dalších zákazníků, CK a jejích obchodních partnerů. V souladu s uvedeným pravidlem by zákazník například neměl nastoupit na zájezd, jeví-li známky nakažlivé nemoci.</w:t>
      </w:r>
    </w:p>
    <w:p w:rsidR="002825A9" w:rsidRDefault="0071219E">
      <w:pPr>
        <w:pStyle w:val="Zkladntext50"/>
        <w:numPr>
          <w:ilvl w:val="0"/>
          <w:numId w:val="11"/>
        </w:numPr>
        <w:shd w:val="clear" w:color="auto" w:fill="auto"/>
        <w:tabs>
          <w:tab w:val="left" w:pos="385"/>
        </w:tabs>
        <w:spacing w:line="216" w:lineRule="exact"/>
        <w:ind w:left="20" w:right="20" w:firstLine="0"/>
        <w:jc w:val="both"/>
      </w:pPr>
      <w:r>
        <w:t>CK neodpovídá za škodu, pokud byla způsobena zákazníkem nebo třetí osobou, která není spojena s poskytováním služeb nebo neodvratitelnou událostí, které nemohlo být zabráněno ani při vynaložení veškerého úsilí, které lze požadovat.</w:t>
      </w:r>
    </w:p>
    <w:p w:rsidR="002825A9" w:rsidRDefault="0071219E">
      <w:pPr>
        <w:pStyle w:val="Zkladntext50"/>
        <w:numPr>
          <w:ilvl w:val="0"/>
          <w:numId w:val="11"/>
        </w:numPr>
        <w:shd w:val="clear" w:color="auto" w:fill="auto"/>
        <w:tabs>
          <w:tab w:val="left" w:pos="366"/>
        </w:tabs>
        <w:spacing w:line="216" w:lineRule="exact"/>
        <w:ind w:left="20" w:right="20" w:firstLine="0"/>
        <w:jc w:val="both"/>
      </w:pPr>
      <w:r>
        <w:t>Umožňuje-li mezinárodní smlouva, kterou je ČR vázána, omezení výše náhrady škody vzniklé porušením povinnosti ze smlouvy nebo podmínek náhrady škody, hradí CK škodu jen do výše tohoto omezení. Povinnost CK hradit škodu je omezena na trojnásobek celkové ceny zájezdu, s výjimkou zaviněné škody nebo újmy způsobené na zdraví. Promlčecí lhůta pro právo zákazníka na náhradu škody je 2 roky.</w:t>
      </w:r>
    </w:p>
    <w:p w:rsidR="002825A9" w:rsidRDefault="0071219E">
      <w:pPr>
        <w:pStyle w:val="Zkladntext50"/>
        <w:numPr>
          <w:ilvl w:val="0"/>
          <w:numId w:val="11"/>
        </w:numPr>
        <w:shd w:val="clear" w:color="auto" w:fill="auto"/>
        <w:tabs>
          <w:tab w:val="left" w:pos="337"/>
        </w:tabs>
        <w:spacing w:line="216" w:lineRule="exact"/>
        <w:ind w:left="20" w:firstLine="0"/>
        <w:jc w:val="both"/>
      </w:pPr>
      <w:r>
        <w:t>Ztrátu, poškození či pozdní dodání zavazadel v letecké přepravě je zákazník povinen oznámit dopravci ihned po zjištění nedostatků.</w:t>
      </w:r>
    </w:p>
    <w:p w:rsidR="002825A9" w:rsidRDefault="0071219E">
      <w:pPr>
        <w:pStyle w:val="Zkladntext50"/>
        <w:numPr>
          <w:ilvl w:val="0"/>
          <w:numId w:val="11"/>
        </w:numPr>
        <w:shd w:val="clear" w:color="auto" w:fill="auto"/>
        <w:tabs>
          <w:tab w:val="left" w:pos="370"/>
        </w:tabs>
        <w:spacing w:after="120" w:line="216" w:lineRule="exact"/>
        <w:ind w:left="20" w:right="20" w:firstLine="0"/>
        <w:jc w:val="both"/>
      </w:pPr>
      <w:r>
        <w:t>Vznikla-li CK škoda porušením povinnosti zákazníkem, např. náklady vzniklými v souvislosti s pomocí nemocnému nebo zraněnému zákazníkovi, řešením ztráty jeho cestovních dokladů, v té souvislosti zajištěním dopravy a ubytování navíc, poškozením ubytovacích prostor nebo dopravního prostředku, je zákazník povinen tuto škodu nahradit. Odvracela-li CK škodu, která hrozila zákazníkům, má právo na náhradu účelně vynaložených nákladů, které v té souvislosti vynaložila, a na náhradu škody, kterou utrpěla, a to v rozsahu přiměřeném hrozící škodě. Zákazník je rovněž povinen odčinit újmu způsobenou na dobrém jméně CK.</w:t>
      </w:r>
    </w:p>
    <w:p w:rsidR="002825A9" w:rsidRDefault="0071219E">
      <w:pPr>
        <w:pStyle w:val="Zkladntext40"/>
        <w:numPr>
          <w:ilvl w:val="1"/>
          <w:numId w:val="11"/>
        </w:numPr>
        <w:shd w:val="clear" w:color="auto" w:fill="auto"/>
        <w:tabs>
          <w:tab w:val="left" w:pos="294"/>
        </w:tabs>
        <w:spacing w:line="216" w:lineRule="exact"/>
        <w:ind w:left="20"/>
        <w:jc w:val="both"/>
      </w:pPr>
      <w:r>
        <w:t>Pojištění</w:t>
      </w:r>
    </w:p>
    <w:p w:rsidR="002825A9" w:rsidRDefault="0071219E">
      <w:pPr>
        <w:pStyle w:val="Zkladntext140"/>
        <w:shd w:val="clear" w:color="auto" w:fill="auto"/>
        <w:spacing w:line="216" w:lineRule="exact"/>
        <w:ind w:left="20"/>
        <w:jc w:val="both"/>
      </w:pPr>
      <w:r>
        <w:t>Povinné smluvní pojištění CK dle zákona 159/1999 5b.</w:t>
      </w:r>
    </w:p>
    <w:p w:rsidR="002825A9" w:rsidRDefault="0071219E">
      <w:pPr>
        <w:pStyle w:val="Zkladntext50"/>
        <w:numPr>
          <w:ilvl w:val="2"/>
          <w:numId w:val="11"/>
        </w:numPr>
        <w:shd w:val="clear" w:color="auto" w:fill="auto"/>
        <w:tabs>
          <w:tab w:val="left" w:pos="428"/>
        </w:tabs>
        <w:spacing w:line="216" w:lineRule="exact"/>
        <w:ind w:left="20" w:firstLine="0"/>
        <w:jc w:val="both"/>
      </w:pPr>
      <w:r>
        <w:t>CK má uzavřenu pojistnou smlouvu, na základě níž vzniká zákazníkovi, s nímž CK uzavřela SZ, právo na plnění v případě úpadku CK, kdy CK:</w:t>
      </w:r>
    </w:p>
    <w:p w:rsidR="002825A9" w:rsidRDefault="0071219E">
      <w:pPr>
        <w:pStyle w:val="Zkladntext50"/>
        <w:numPr>
          <w:ilvl w:val="3"/>
          <w:numId w:val="11"/>
        </w:numPr>
        <w:shd w:val="clear" w:color="auto" w:fill="auto"/>
        <w:tabs>
          <w:tab w:val="left" w:pos="591"/>
        </w:tabs>
        <w:spacing w:line="216" w:lineRule="exact"/>
        <w:ind w:left="380" w:firstLine="0"/>
      </w:pPr>
      <w:r>
        <w:t>neposkytne zákazníkovi dopravu z místa pobytu do ČR,</w:t>
      </w:r>
    </w:p>
    <w:p w:rsidR="002825A9" w:rsidRDefault="0071219E">
      <w:pPr>
        <w:pStyle w:val="Zkladntext50"/>
        <w:numPr>
          <w:ilvl w:val="3"/>
          <w:numId w:val="11"/>
        </w:numPr>
        <w:shd w:val="clear" w:color="auto" w:fill="auto"/>
        <w:tabs>
          <w:tab w:val="left" w:pos="586"/>
        </w:tabs>
        <w:spacing w:line="216" w:lineRule="exact"/>
        <w:ind w:left="380" w:firstLine="0"/>
      </w:pPr>
      <w:r>
        <w:t>nevrátí zákazníkovi zálohu nebo cenu za zájezd, který se neuskutečnil,</w:t>
      </w:r>
    </w:p>
    <w:p w:rsidR="002825A9" w:rsidRDefault="0071219E">
      <w:pPr>
        <w:pStyle w:val="Zkladntext50"/>
        <w:numPr>
          <w:ilvl w:val="3"/>
          <w:numId w:val="11"/>
        </w:numPr>
        <w:shd w:val="clear" w:color="auto" w:fill="auto"/>
        <w:tabs>
          <w:tab w:val="left" w:pos="586"/>
        </w:tabs>
        <w:spacing w:line="216" w:lineRule="exact"/>
        <w:ind w:left="380" w:firstLine="0"/>
      </w:pPr>
      <w:r>
        <w:t>nevrátí zákazníkovi rozdíl v ceně, když se zájezd uskutečnil jenom z části.</w:t>
      </w:r>
    </w:p>
    <w:p w:rsidR="002825A9" w:rsidRDefault="0071219E">
      <w:pPr>
        <w:pStyle w:val="Zkladntext50"/>
        <w:numPr>
          <w:ilvl w:val="2"/>
          <w:numId w:val="11"/>
        </w:numPr>
        <w:shd w:val="clear" w:color="auto" w:fill="auto"/>
        <w:tabs>
          <w:tab w:val="left" w:pos="428"/>
        </w:tabs>
        <w:spacing w:after="120" w:line="216" w:lineRule="exact"/>
        <w:ind w:left="20" w:right="20" w:firstLine="0"/>
        <w:jc w:val="both"/>
      </w:pPr>
      <w:r>
        <w:t xml:space="preserve">CK je pojištěna pro případ úpadku u: ČSOB Pojišťovna a.s., člen holdingu ČSOB, IČ: 45534306 se sídlem v Pardubicích, Zelené Předměstí, Masarykovo náměstí č.p. 1458, PSČ 532 18, tel. 466 100 777, </w:t>
      </w:r>
      <w:r>
        <w:rPr>
          <w:lang w:val="en-US"/>
        </w:rPr>
        <w:t>www.csobpoj.cz,</w:t>
      </w:r>
      <w:hyperlink r:id="rId10" w:history="1">
        <w:r>
          <w:rPr>
            <w:rStyle w:val="Hypertextovodkaz"/>
            <w:lang w:val="en-US"/>
          </w:rPr>
          <w:t>info@csobpoj.cz</w:t>
        </w:r>
      </w:hyperlink>
      <w:r>
        <w:rPr>
          <w:lang w:val="en-US"/>
        </w:rPr>
        <w:t>.</w:t>
      </w:r>
    </w:p>
    <w:p w:rsidR="002825A9" w:rsidRDefault="0071219E">
      <w:pPr>
        <w:pStyle w:val="Zkladntext40"/>
        <w:numPr>
          <w:ilvl w:val="1"/>
          <w:numId w:val="11"/>
        </w:numPr>
        <w:shd w:val="clear" w:color="auto" w:fill="auto"/>
        <w:tabs>
          <w:tab w:val="left" w:pos="284"/>
        </w:tabs>
        <w:spacing w:line="216" w:lineRule="exact"/>
        <w:ind w:left="20"/>
        <w:jc w:val="both"/>
      </w:pPr>
      <w:r>
        <w:t>Souhlas se zpracováním osobních údajů a s pořizováním a užitím fotografií a videozáznamů</w:t>
      </w:r>
    </w:p>
    <w:p w:rsidR="002825A9" w:rsidRDefault="0071219E">
      <w:pPr>
        <w:pStyle w:val="Zkladntext50"/>
        <w:numPr>
          <w:ilvl w:val="2"/>
          <w:numId w:val="11"/>
        </w:numPr>
        <w:shd w:val="clear" w:color="auto" w:fill="auto"/>
        <w:tabs>
          <w:tab w:val="left" w:pos="418"/>
        </w:tabs>
        <w:spacing w:line="216" w:lineRule="exact"/>
        <w:ind w:left="20" w:right="20" w:firstLine="0"/>
        <w:jc w:val="both"/>
      </w:pPr>
      <w:r>
        <w:t xml:space="preserve">Zákazník je srozuměn s tím, že CK je oprávněna pro účely plnění SZ zpracovávat jeho osobní údaje v rozsahu: jméno, příjmení, skutečnost, kterého zájezdu se zúčastní, rodné číslo, typ cestovního dokladu, číslo cestovního dokladu, datum expirace dokladu, datum narození, adresa bydliště, emailová </w:t>
      </w:r>
      <w:r>
        <w:lastRenderedPageBreak/>
        <w:t>adresa, údaje o alergiích, lécích a jiných zdravotních potížích. V případě školních zájezdů je CK oprávněna dále zpracovávat osobní údaje žáka v rozsahu: škola, třída a osobní údaje zákonného zástupce v rozsahu jméno, příjmení, telefon, adresa bydliště a e-mailová adresa. Oprávnění zpracovávat osobní údaje zákonného zástupce v uvedeném rozsahu platí u všech zájezdů, kterých se účastní nezletilé osoby.</w:t>
      </w:r>
    </w:p>
    <w:p w:rsidR="002825A9" w:rsidRDefault="0071219E">
      <w:pPr>
        <w:pStyle w:val="Zkladntext50"/>
        <w:numPr>
          <w:ilvl w:val="2"/>
          <w:numId w:val="11"/>
        </w:numPr>
        <w:shd w:val="clear" w:color="auto" w:fill="auto"/>
        <w:tabs>
          <w:tab w:val="left" w:pos="447"/>
        </w:tabs>
        <w:spacing w:line="216" w:lineRule="exact"/>
        <w:ind w:left="20" w:right="20" w:firstLine="0"/>
        <w:jc w:val="both"/>
      </w:pPr>
      <w:r>
        <w:t xml:space="preserve">Pro účely plnění SZ budou informace uvedené v čl. 11.1. v nezbytném rozsahu poskytnuty též dodavatelům CK (zejména hotely, letecké společnosti, průvodci, pojišťovny a d.). Při školních zájezdech jsou všechny osobní údaje žáka uvedené v čl. 11.1. předávány průvodci zájezdu a vedoucímu pedagogovi, dále v rozsahu maximálně jméno, příjmení, pohlaví, věk, datum narození, alergie, léky a zdravotní obtíže ubytovacím zařízením či zprostředkující agentuře. Pokud se zájezdová destinace nachází mimo země Evropského hospodářského prostoru, bere zákazník na vědomí, že osobní údaje zákazníka budou poskytnuty příjemcům osobních údajů v této třetí zemi (zejména hotely) či v jiné třetí zemi (zejména letecké společnosti). Informace o tom, zda existuje rozhodnutí Evropské komise o odpovídající ochraně dat a dále informace o vhodných zárukách ochrany osobních údajů při předání osobních údajů do třetí země poskytne CK na žádost zákazníka, případně je možné čerpat informace z </w:t>
      </w:r>
      <w:hyperlink r:id="rId11" w:history="1">
        <w:r>
          <w:rPr>
            <w:rStyle w:val="Hypertextovodkaz"/>
            <w:lang w:val="en-US"/>
          </w:rPr>
          <w:t>http://ec.europa.eu/iustice/data-protection/international-transfers/adequacy/index</w:t>
        </w:r>
      </w:hyperlink>
      <w:r>
        <w:rPr>
          <w:rStyle w:val="Zkladntext53"/>
        </w:rPr>
        <w:t xml:space="preserve"> </w:t>
      </w:r>
      <w:r>
        <w:rPr>
          <w:rStyle w:val="Zkladntext53"/>
          <w:lang w:val="cs"/>
        </w:rPr>
        <w:t>en.htm</w:t>
      </w:r>
    </w:p>
    <w:p w:rsidR="002825A9" w:rsidRDefault="0071219E">
      <w:pPr>
        <w:pStyle w:val="Zkladntext50"/>
        <w:numPr>
          <w:ilvl w:val="2"/>
          <w:numId w:val="11"/>
        </w:numPr>
        <w:shd w:val="clear" w:color="auto" w:fill="auto"/>
        <w:tabs>
          <w:tab w:val="left" w:pos="466"/>
        </w:tabs>
        <w:spacing w:line="216" w:lineRule="exact"/>
        <w:ind w:left="20" w:right="20" w:firstLine="0"/>
        <w:jc w:val="both"/>
      </w:pPr>
      <w:r>
        <w:t>Zákazník bere také na vědomí, že nakládání s osobními údaji se v nezbytném rozsahu vztahuje rovněž na zpřístupnění těchto údajů zaměstnancům CK a dále v případě elektronického kontaktu těm, jež jsou oprávněni šířit jménem CK její obchodní sdělení.</w:t>
      </w:r>
    </w:p>
    <w:p w:rsidR="002825A9" w:rsidRDefault="0071219E">
      <w:pPr>
        <w:pStyle w:val="Zkladntext50"/>
        <w:numPr>
          <w:ilvl w:val="2"/>
          <w:numId w:val="11"/>
        </w:numPr>
        <w:shd w:val="clear" w:color="auto" w:fill="auto"/>
        <w:tabs>
          <w:tab w:val="left" w:pos="438"/>
        </w:tabs>
        <w:spacing w:line="216" w:lineRule="exact"/>
        <w:ind w:left="20" w:right="20" w:firstLine="0"/>
        <w:jc w:val="both"/>
      </w:pPr>
      <w:r>
        <w:t>CK může na zájezdech pořizovat obrazové i zvukové materiály, případně může tyto obdržet od jiných účastníků zájezdu. Jejich použití pro propagaci CK v tištěné i elektronické formě podléhá zvláštnímu souhlasu zákazníka. V případě nezletilých účastníků zájezdu je zapotřebí souhlas jejich zákonného zástupce. Daný souhlas se vztahuje i na dobrovolnou fotosoutěž, kterou CK pořádá na vybraných školních zájezdech. Poskytnutí souhlasu je nezbytnou podmínkou účasti ve fotosoutěži. Souhlas je možné poskytnout v rezervačním systému CK nebo písemně autorovi soutěžního příspěvku.</w:t>
      </w:r>
    </w:p>
    <w:p w:rsidR="002825A9" w:rsidRDefault="0071219E">
      <w:pPr>
        <w:pStyle w:val="Zkladntext50"/>
        <w:numPr>
          <w:ilvl w:val="2"/>
          <w:numId w:val="11"/>
        </w:numPr>
        <w:shd w:val="clear" w:color="auto" w:fill="auto"/>
        <w:tabs>
          <w:tab w:val="left" w:pos="433"/>
        </w:tabs>
        <w:spacing w:line="216" w:lineRule="exact"/>
        <w:ind w:left="20" w:right="20" w:firstLine="0"/>
        <w:jc w:val="both"/>
      </w:pPr>
      <w:r>
        <w:t xml:space="preserve">Zákazník dále bere na vědomí, že CK může zpracovávat jeho osobní údaje v rozsahu jméno, příjmení, adresa, telefonní číslo a e-mailová adresa za účelem zasílání obchodních sdělení týkajících se výhradně služeb CK. Obchodní sdělení je CK oprávněna zasílat formou SMS, MMS, elektronické pošty, poštou či sdělovat telefonicky. Zasílání obchodních sdělení lze kdykoli zrušit zasláním žádosti na elektronickou adresu </w:t>
      </w:r>
      <w:hyperlink r:id="rId12" w:history="1">
        <w:r>
          <w:rPr>
            <w:rStyle w:val="Hypertextovodkaz"/>
            <w:lang w:val="en-US"/>
          </w:rPr>
          <w:t>info@protravel.cz</w:t>
        </w:r>
      </w:hyperlink>
      <w:r>
        <w:rPr>
          <w:lang w:val="en-US"/>
        </w:rPr>
        <w:t xml:space="preserve">, </w:t>
      </w:r>
      <w:r>
        <w:t>případně využitím odkazu pro odhlášení, který je součástí každého obchodního sdělení.</w:t>
      </w:r>
    </w:p>
    <w:p w:rsidR="002825A9" w:rsidRDefault="0071219E">
      <w:pPr>
        <w:pStyle w:val="Zkladntext50"/>
        <w:numPr>
          <w:ilvl w:val="2"/>
          <w:numId w:val="11"/>
        </w:numPr>
        <w:shd w:val="clear" w:color="auto" w:fill="auto"/>
        <w:tabs>
          <w:tab w:val="left" w:pos="452"/>
        </w:tabs>
        <w:spacing w:line="216" w:lineRule="exact"/>
        <w:ind w:left="20" w:right="20" w:firstLine="0"/>
        <w:jc w:val="both"/>
      </w:pPr>
      <w:r>
        <w:t>Zákazník bere na vědomí, že CK je v rozsahu a za podmínek stanovených platnými právními předpisy povinna předat osobní údaje zákazníka pro účely stanovené zákonem.</w:t>
      </w:r>
    </w:p>
    <w:p w:rsidR="002825A9" w:rsidRDefault="0071219E">
      <w:pPr>
        <w:pStyle w:val="Zkladntext50"/>
        <w:numPr>
          <w:ilvl w:val="2"/>
          <w:numId w:val="11"/>
        </w:numPr>
        <w:shd w:val="clear" w:color="auto" w:fill="auto"/>
        <w:tabs>
          <w:tab w:val="left" w:pos="433"/>
        </w:tabs>
        <w:spacing w:line="216" w:lineRule="exact"/>
        <w:ind w:left="20" w:right="20" w:firstLine="0"/>
        <w:jc w:val="both"/>
      </w:pPr>
      <w:r>
        <w:t>Výše uvedená ustanovení čl. 11 platí přiměřeně i ve vztahu k osobám, v jejichž prospěch zákazník SZ uzavřel (spolucestující). Uzavřením SZ zákazník prohlašuje, že je oprávněn souhlasy za spolucestující osoby udělit, a to ať už na základě smluvního čí jiného zastoupení.</w:t>
      </w:r>
    </w:p>
    <w:p w:rsidR="002825A9" w:rsidRDefault="0071219E">
      <w:pPr>
        <w:pStyle w:val="Zkladntext50"/>
        <w:numPr>
          <w:ilvl w:val="2"/>
          <w:numId w:val="11"/>
        </w:numPr>
        <w:shd w:val="clear" w:color="auto" w:fill="auto"/>
        <w:tabs>
          <w:tab w:val="left" w:pos="428"/>
        </w:tabs>
        <w:spacing w:after="120" w:line="216" w:lineRule="exact"/>
        <w:ind w:left="20" w:right="20" w:firstLine="0"/>
        <w:jc w:val="both"/>
      </w:pPr>
      <w:r>
        <w:t xml:space="preserve">Zákazník jako subjekt údajů má svá práva týkající se ochrany osobních údajů. Celý rozsah práv naleznete na internetových stránkách CK - </w:t>
      </w:r>
      <w:hyperlink r:id="rId13" w:history="1">
        <w:r>
          <w:rPr>
            <w:rStyle w:val="Hypertextovodkaz"/>
            <w:lang w:val="en-US"/>
          </w:rPr>
          <w:t>https://www.protravel.cz/osobni-udaje</w:t>
        </w:r>
      </w:hyperlink>
      <w:r>
        <w:rPr>
          <w:lang w:val="en-US"/>
        </w:rPr>
        <w:t>.</w:t>
      </w:r>
    </w:p>
    <w:p w:rsidR="002825A9" w:rsidRDefault="0071219E">
      <w:pPr>
        <w:pStyle w:val="Zkladntext40"/>
        <w:numPr>
          <w:ilvl w:val="1"/>
          <w:numId w:val="11"/>
        </w:numPr>
        <w:shd w:val="clear" w:color="auto" w:fill="auto"/>
        <w:tabs>
          <w:tab w:val="left" w:pos="284"/>
        </w:tabs>
        <w:spacing w:line="216" w:lineRule="exact"/>
        <w:ind w:left="20"/>
        <w:jc w:val="both"/>
      </w:pPr>
      <w:r>
        <w:t>ADR a ODR klauzule</w:t>
      </w:r>
    </w:p>
    <w:p w:rsidR="002825A9" w:rsidRDefault="0071219E">
      <w:pPr>
        <w:pStyle w:val="Zkladntext50"/>
        <w:shd w:val="clear" w:color="auto" w:fill="auto"/>
        <w:spacing w:line="216" w:lineRule="exact"/>
        <w:ind w:left="20" w:right="20" w:firstLine="0"/>
        <w:jc w:val="both"/>
      </w:pPr>
      <w:r>
        <w:rPr>
          <w:rStyle w:val="Zkladntext5Calibri85ptTun1"/>
        </w:rPr>
        <w:t>12.1.</w:t>
      </w:r>
      <w:r>
        <w:t xml:space="preserve"> V případě sporu vzniklého v souvislosti se SZ má zákazník, který je spotřebitelem, právo na jeho mimosoudní řešení u České obchodní inspekce. Podrobné informace o podmínkách mimosoudního řešení sporu jsou uvedeny na </w:t>
      </w:r>
      <w:hyperlink r:id="rId14" w:history="1">
        <w:r>
          <w:rPr>
            <w:rStyle w:val="Hypertextovodkaz"/>
            <w:lang w:val="en-US"/>
          </w:rPr>
          <w:t>www.coi.cz</w:t>
        </w:r>
      </w:hyperlink>
      <w:r>
        <w:rPr>
          <w:lang w:val="en-US"/>
        </w:rPr>
        <w:t>.</w:t>
      </w:r>
    </w:p>
    <w:p w:rsidR="002825A9" w:rsidRDefault="0071219E">
      <w:pPr>
        <w:pStyle w:val="Zkladntext50"/>
        <w:shd w:val="clear" w:color="auto" w:fill="auto"/>
        <w:spacing w:after="120" w:line="216" w:lineRule="exact"/>
        <w:ind w:left="20" w:right="20" w:firstLine="0"/>
        <w:jc w:val="both"/>
      </w:pPr>
      <w:r>
        <w:t xml:space="preserve">Zákazník, který si zakoupil zboží či službu přes internet, a je spotřebitelem, může k řešení vzniklého sporu využít platformu pro řešení sporů online. Podrobnější informace o podmínkách řešení sporu online jsou uvedeny na </w:t>
      </w:r>
      <w:hyperlink r:id="rId15" w:history="1">
        <w:r>
          <w:rPr>
            <w:rStyle w:val="Hypertextovodkaz"/>
            <w:lang w:val="en-US"/>
          </w:rPr>
          <w:t>http://ec.europa.eu/odr</w:t>
        </w:r>
      </w:hyperlink>
      <w:r>
        <w:rPr>
          <w:lang w:val="en-US"/>
        </w:rPr>
        <w:t>.</w:t>
      </w:r>
    </w:p>
    <w:p w:rsidR="002825A9" w:rsidRDefault="0071219E">
      <w:pPr>
        <w:pStyle w:val="Zkladntext40"/>
        <w:numPr>
          <w:ilvl w:val="1"/>
          <w:numId w:val="11"/>
        </w:numPr>
        <w:shd w:val="clear" w:color="auto" w:fill="auto"/>
        <w:tabs>
          <w:tab w:val="left" w:pos="284"/>
        </w:tabs>
        <w:spacing w:line="216" w:lineRule="exact"/>
        <w:ind w:left="20"/>
        <w:jc w:val="both"/>
      </w:pPr>
      <w:r>
        <w:t>Závěrečná ustanovení</w:t>
      </w:r>
    </w:p>
    <w:p w:rsidR="002825A9" w:rsidRDefault="0071219E">
      <w:pPr>
        <w:pStyle w:val="Zkladntext50"/>
        <w:numPr>
          <w:ilvl w:val="2"/>
          <w:numId w:val="11"/>
        </w:numPr>
        <w:shd w:val="clear" w:color="auto" w:fill="auto"/>
        <w:tabs>
          <w:tab w:val="left" w:pos="423"/>
        </w:tabs>
        <w:spacing w:line="216" w:lineRule="exact"/>
        <w:ind w:left="20" w:firstLine="0"/>
        <w:jc w:val="both"/>
      </w:pPr>
      <w:r>
        <w:t>Zákazník je osobně zodpovědný za správnost jím uvedených osobních údajů.</w:t>
      </w:r>
    </w:p>
    <w:p w:rsidR="002825A9" w:rsidRDefault="0071219E">
      <w:pPr>
        <w:pStyle w:val="Zkladntext50"/>
        <w:numPr>
          <w:ilvl w:val="2"/>
          <w:numId w:val="11"/>
        </w:numPr>
        <w:shd w:val="clear" w:color="auto" w:fill="auto"/>
        <w:tabs>
          <w:tab w:val="left" w:pos="428"/>
        </w:tabs>
        <w:spacing w:line="216" w:lineRule="exact"/>
        <w:ind w:left="20" w:firstLine="0"/>
        <w:jc w:val="both"/>
      </w:pPr>
      <w:r>
        <w:t>Odlišuje-li se vymezení zájezdu uvedené v katalogu či jiné nabídce zájezdů od SZ - má vždy přednost SZ.</w:t>
      </w:r>
    </w:p>
    <w:p w:rsidR="002825A9" w:rsidRDefault="0071219E">
      <w:pPr>
        <w:pStyle w:val="Zkladntext50"/>
        <w:numPr>
          <w:ilvl w:val="2"/>
          <w:numId w:val="11"/>
        </w:numPr>
        <w:shd w:val="clear" w:color="auto" w:fill="auto"/>
        <w:tabs>
          <w:tab w:val="left" w:pos="418"/>
        </w:tabs>
        <w:spacing w:line="216" w:lineRule="exact"/>
        <w:ind w:left="20" w:firstLine="0"/>
        <w:jc w:val="both"/>
      </w:pPr>
      <w:r>
        <w:t>Tyto Všeobecné podmínky vstupují v platnost dne 27.1.2021.</w:t>
      </w:r>
      <w:r>
        <w:br w:type="page"/>
      </w:r>
    </w:p>
    <w:p w:rsidR="002825A9" w:rsidRDefault="0071219E">
      <w:pPr>
        <w:pStyle w:val="Zkladntext50"/>
        <w:shd w:val="clear" w:color="auto" w:fill="auto"/>
        <w:spacing w:after="273" w:line="150" w:lineRule="exact"/>
        <w:ind w:left="7020" w:firstLine="0"/>
      </w:pPr>
      <w:r>
        <w:lastRenderedPageBreak/>
        <w:t>Příloha č. 1 k vyhlášce č. 122/2018 Sb.</w:t>
      </w:r>
    </w:p>
    <w:p w:rsidR="002825A9" w:rsidRDefault="0071219E">
      <w:pPr>
        <w:pStyle w:val="Zkladntext40"/>
        <w:shd w:val="clear" w:color="auto" w:fill="auto"/>
        <w:spacing w:after="96" w:line="170" w:lineRule="exact"/>
        <w:ind w:left="1800"/>
      </w:pPr>
      <w:r>
        <w:t>Informace k zájezdu podle § lb odst. 1 písm. a) nebo písm. b) bodů 1 až 4 zákona</w:t>
      </w:r>
    </w:p>
    <w:p w:rsidR="002825A9" w:rsidRDefault="0071219E">
      <w:pPr>
        <w:pStyle w:val="Zkladntext50"/>
        <w:pBdr>
          <w:top w:val="single" w:sz="4" w:space="1" w:color="auto"/>
          <w:left w:val="single" w:sz="4" w:space="4" w:color="auto"/>
          <w:bottom w:val="single" w:sz="4" w:space="1" w:color="auto"/>
          <w:right w:val="single" w:sz="4" w:space="4" w:color="auto"/>
        </w:pBdr>
        <w:shd w:val="clear" w:color="auto" w:fill="auto"/>
        <w:spacing w:after="120" w:line="230" w:lineRule="exact"/>
        <w:ind w:left="20" w:right="20" w:firstLine="0"/>
        <w:jc w:val="both"/>
      </w:pPr>
      <w:r>
        <w:t>Soubor služeb cestovního ruchu, které jsou Vám nabízeny, představují zájezd podle zákona č. 159/1999 Sb., o některých podmínkách podnikání a o výkonu některých činností v oblasti cestovního ruchu, ve znění pozdějších předpisů, který provádí směrnici (EU) 2015/2302.</w:t>
      </w:r>
    </w:p>
    <w:p w:rsidR="002825A9" w:rsidRDefault="0071219E">
      <w:pPr>
        <w:pStyle w:val="Zkladntext50"/>
        <w:pBdr>
          <w:top w:val="single" w:sz="4" w:space="1" w:color="auto"/>
          <w:left w:val="single" w:sz="4" w:space="4" w:color="auto"/>
          <w:bottom w:val="single" w:sz="4" w:space="1" w:color="auto"/>
          <w:right w:val="single" w:sz="4" w:space="4" w:color="auto"/>
        </w:pBdr>
        <w:shd w:val="clear" w:color="auto" w:fill="auto"/>
        <w:spacing w:after="120" w:line="230" w:lineRule="exact"/>
        <w:ind w:left="20" w:right="20" w:firstLine="0"/>
        <w:jc w:val="both"/>
      </w:pPr>
      <w:r>
        <w:t>Budete moci uplatnit veškerá práva, která pro Vás vyplývají z právních předpisů Evropské unie týkajících se zájezdů. Cestovní kancelář</w:t>
      </w:r>
      <w:r>
        <w:rPr>
          <w:rStyle w:val="Zkladntext5Calibri85ptTun2"/>
        </w:rPr>
        <w:t xml:space="preserve"> PRO TRAVEL CK, s.r.o.,</w:t>
      </w:r>
      <w:r>
        <w:t xml:space="preserve"> IČ: 26355353,</w:t>
      </w:r>
      <w:r>
        <w:rPr>
          <w:rStyle w:val="Zkladntext5Calibri85ptTun2"/>
        </w:rPr>
        <w:t xml:space="preserve"> se sídlem Prokopova</w:t>
      </w:r>
      <w:r>
        <w:t xml:space="preserve"> 23, 301 00</w:t>
      </w:r>
      <w:r>
        <w:rPr>
          <w:rStyle w:val="Zkladntext5Calibri85ptTun2"/>
        </w:rPr>
        <w:t xml:space="preserve"> Plzeň, </w:t>
      </w:r>
      <w:hyperlink r:id="rId16" w:history="1">
        <w:r>
          <w:rPr>
            <w:rStyle w:val="Hypertextovodkaz"/>
            <w:rFonts w:ascii="Calibri" w:eastAsia="Calibri" w:hAnsi="Calibri" w:cs="Calibri"/>
            <w:b/>
            <w:bCs/>
            <w:sz w:val="17"/>
            <w:szCs w:val="17"/>
            <w:lang w:val="en-US"/>
          </w:rPr>
          <w:t>www.protravel.cz</w:t>
        </w:r>
      </w:hyperlink>
      <w:r>
        <w:rPr>
          <w:lang w:val="en-US"/>
        </w:rPr>
        <w:t xml:space="preserve"> </w:t>
      </w:r>
      <w:r>
        <w:t>ponese plnou odpovědnost za řádné poskytnutí služeb zahrnutých do zájezdu.</w:t>
      </w:r>
    </w:p>
    <w:p w:rsidR="002825A9" w:rsidRDefault="0071219E">
      <w:pPr>
        <w:pStyle w:val="Zkladntext50"/>
        <w:pBdr>
          <w:top w:val="single" w:sz="4" w:space="1" w:color="auto"/>
          <w:left w:val="single" w:sz="4" w:space="4" w:color="auto"/>
          <w:bottom w:val="single" w:sz="4" w:space="1" w:color="auto"/>
          <w:right w:val="single" w:sz="4" w:space="4" w:color="auto"/>
        </w:pBdr>
        <w:shd w:val="clear" w:color="auto" w:fill="auto"/>
        <w:spacing w:after="168" w:line="230" w:lineRule="exact"/>
        <w:ind w:left="20" w:right="20" w:firstLine="0"/>
        <w:jc w:val="both"/>
      </w:pPr>
      <w:r>
        <w:t>Cestovní kancelář</w:t>
      </w:r>
      <w:r>
        <w:rPr>
          <w:rStyle w:val="Zkladntext5Calibri85ptTun2"/>
        </w:rPr>
        <w:t xml:space="preserve"> PRO TRAVEL CK, s.r.o., IČ: 26355353, se sídlem Prokopova 23, 301 00 Plzeň, </w:t>
      </w:r>
      <w:hyperlink r:id="rId17" w:history="1">
        <w:r>
          <w:rPr>
            <w:rStyle w:val="Hypertextovodkaz"/>
            <w:rFonts w:ascii="Calibri" w:eastAsia="Calibri" w:hAnsi="Calibri" w:cs="Calibri"/>
            <w:b/>
            <w:bCs/>
            <w:sz w:val="17"/>
            <w:szCs w:val="17"/>
            <w:lang w:val="en-US"/>
          </w:rPr>
          <w:t>www.protravel.cz</w:t>
        </w:r>
      </w:hyperlink>
      <w:r>
        <w:rPr>
          <w:lang w:val="en-US"/>
        </w:rPr>
        <w:t xml:space="preserve"> </w:t>
      </w:r>
      <w:r>
        <w:t>má ze zákona povinnost zajistit ochranu pro případ úpadku (pojištění záruky nebo bankovní záruka), na základě které Vám budou vráceny uskutečněné platby za služby, které Vám nebyly poskytnuty z důvodu jejího úpadku, a pokud je součástí zájezdu doprava, bude zajištěna Vaše repatriace.</w:t>
      </w:r>
    </w:p>
    <w:p w:rsidR="002825A9" w:rsidRDefault="0071219E">
      <w:pPr>
        <w:pStyle w:val="Zkladntext40"/>
        <w:shd w:val="clear" w:color="auto" w:fill="auto"/>
        <w:spacing w:after="92" w:line="170" w:lineRule="exact"/>
        <w:ind w:left="20"/>
        <w:jc w:val="both"/>
      </w:pPr>
      <w:r>
        <w:t>Základní práva zákazníka podle zákona č. 159/1999 Sb. a zákona č. 89/2012 Sb., ve znění pozdějších předpisů (občanský zákoník)</w:t>
      </w:r>
    </w:p>
    <w:p w:rsidR="002825A9" w:rsidRDefault="0071219E">
      <w:pPr>
        <w:pStyle w:val="Zkladntext50"/>
        <w:numPr>
          <w:ilvl w:val="0"/>
          <w:numId w:val="12"/>
        </w:numPr>
        <w:shd w:val="clear" w:color="auto" w:fill="auto"/>
        <w:tabs>
          <w:tab w:val="left" w:pos="318"/>
        </w:tabs>
        <w:spacing w:line="235" w:lineRule="exact"/>
        <w:ind w:left="300" w:right="20"/>
        <w:jc w:val="both"/>
      </w:pPr>
      <w:r>
        <w:t>Před uzavřením smlouvy o zájezdu obdrží zákazník všechny nezbytné informace o zájezdu podle § 9a zákona č. 159/1999 Sb., o některých podmínkách podnikání a o výkonu některých činností v oblasti cestovního ruchu, ve znění pozdějších předpisů, tj. např. místo určení cesty nebo pobytu, dopravní prostředky, ubytování, stravování a další.</w:t>
      </w:r>
    </w:p>
    <w:p w:rsidR="002825A9" w:rsidRDefault="0071219E">
      <w:pPr>
        <w:pStyle w:val="Zkladntext50"/>
        <w:numPr>
          <w:ilvl w:val="0"/>
          <w:numId w:val="12"/>
        </w:numPr>
        <w:shd w:val="clear" w:color="auto" w:fill="auto"/>
        <w:tabs>
          <w:tab w:val="left" w:pos="308"/>
        </w:tabs>
        <w:spacing w:line="235" w:lineRule="exact"/>
        <w:ind w:left="20" w:firstLine="0"/>
        <w:jc w:val="both"/>
      </w:pPr>
      <w:r>
        <w:t>Cestovní kancelář odpovídá zákazníkovi za řádné poskytnutí všech cestovních služeb zahrnutých ve smlouvě o zájezdu.</w:t>
      </w:r>
    </w:p>
    <w:p w:rsidR="002825A9" w:rsidRDefault="0071219E">
      <w:pPr>
        <w:pStyle w:val="Zkladntext50"/>
        <w:numPr>
          <w:ilvl w:val="0"/>
          <w:numId w:val="12"/>
        </w:numPr>
        <w:shd w:val="clear" w:color="auto" w:fill="auto"/>
        <w:tabs>
          <w:tab w:val="left" w:pos="313"/>
        </w:tabs>
        <w:spacing w:line="235" w:lineRule="exact"/>
        <w:ind w:left="300" w:right="20"/>
        <w:jc w:val="both"/>
      </w:pPr>
      <w:r>
        <w:t>Zákazník obdrží telefonní číslo pro naléhavé případy nebo údaje o kontaktním místu, kde se může spojit s cestovní kanceláří nebo cestovní agenturou, která zprostředkovala prodej zájezdu.</w:t>
      </w:r>
    </w:p>
    <w:p w:rsidR="002825A9" w:rsidRDefault="0071219E">
      <w:pPr>
        <w:pStyle w:val="Zkladntext50"/>
        <w:numPr>
          <w:ilvl w:val="0"/>
          <w:numId w:val="12"/>
        </w:numPr>
        <w:shd w:val="clear" w:color="auto" w:fill="auto"/>
        <w:tabs>
          <w:tab w:val="left" w:pos="303"/>
        </w:tabs>
        <w:spacing w:line="235" w:lineRule="exact"/>
        <w:ind w:left="300" w:right="20"/>
        <w:jc w:val="both"/>
      </w:pPr>
      <w:r>
        <w:t>Zákazník může s přiměřeným předstihem a případně po uhrazení dodatečných nákladů postoupit smlouvu o zájezdu na jinou osobu.</w:t>
      </w:r>
    </w:p>
    <w:p w:rsidR="002825A9" w:rsidRDefault="0071219E">
      <w:pPr>
        <w:pStyle w:val="Zkladntext50"/>
        <w:numPr>
          <w:ilvl w:val="0"/>
          <w:numId w:val="12"/>
        </w:numPr>
        <w:shd w:val="clear" w:color="auto" w:fill="auto"/>
        <w:tabs>
          <w:tab w:val="left" w:pos="308"/>
        </w:tabs>
        <w:spacing w:line="235" w:lineRule="exact"/>
        <w:ind w:left="300" w:right="20"/>
        <w:jc w:val="both"/>
      </w:pPr>
      <w:r>
        <w:t>Cenu zájezdu lze zvýšit jen v případě konkrétního zvýšení nákladů (například cen pohonných hmot) a pokud je to výslovně stanoveno ve smlouvě o zájezdu, a to nejpozději 20 dní před zahájením zájezdu. Překročí-li cenové zvýšení 8% ceny zájezdu, může zákazník od smlouvy odstoupit. Vyhradí-li si cestovní kancelář právo na zvýšení ceny zájezdu, má zákazník v případě snížení příslušných nákladů právo na slevu z ceny zájezdu.</w:t>
      </w:r>
    </w:p>
    <w:p w:rsidR="002825A9" w:rsidRDefault="0071219E">
      <w:pPr>
        <w:pStyle w:val="Zkladntext50"/>
        <w:numPr>
          <w:ilvl w:val="0"/>
          <w:numId w:val="12"/>
        </w:numPr>
        <w:shd w:val="clear" w:color="auto" w:fill="auto"/>
        <w:tabs>
          <w:tab w:val="left" w:pos="303"/>
        </w:tabs>
        <w:spacing w:line="235" w:lineRule="exact"/>
        <w:ind w:left="300" w:right="20"/>
        <w:jc w:val="both"/>
      </w:pPr>
      <w:r>
        <w:t>Zákazník může od smlouvy odstoupit bez zaplacení odstupného (storno poplatku) a získat zpět veškeré platby, pokud došlo k výrazné změně jakéhokoli zásadního prvku zájezdu, s výjimkou ceny. Pokud cestovní kancelář před zahájením poskytování zájezdu tento zájezd zruší, má zákazník právo na vrácení ceny zájezdu a případně na náhradu škody.</w:t>
      </w:r>
    </w:p>
    <w:p w:rsidR="002825A9" w:rsidRDefault="0071219E">
      <w:pPr>
        <w:pStyle w:val="Zkladntext50"/>
        <w:numPr>
          <w:ilvl w:val="0"/>
          <w:numId w:val="12"/>
        </w:numPr>
        <w:shd w:val="clear" w:color="auto" w:fill="auto"/>
        <w:tabs>
          <w:tab w:val="left" w:pos="308"/>
        </w:tabs>
        <w:spacing w:line="235" w:lineRule="exact"/>
        <w:ind w:left="300" w:right="20"/>
        <w:jc w:val="both"/>
      </w:pPr>
      <w:r>
        <w:t>Zákazník může od smlouvy odstoupit bez zaplacení odstupného (storno poplatku) před zahájením zájezdu, jestliže v místě určení cesty nebo pobytu nebo jeho bezprostředním okolí nastaly nevyhnutelné a mimořádné okolnosti, které mají významný dopad na poskytování zájezdu nebo na přepravu osob do místa určení cesty nebo pobytu (například vyskytnou-li se v místě určení cesty nebo pobytu závažné bezpečnostní problémy, které by mohly zájezd ovlivnit).</w:t>
      </w:r>
    </w:p>
    <w:p w:rsidR="002825A9" w:rsidRDefault="0071219E">
      <w:pPr>
        <w:pStyle w:val="Zkladntext50"/>
        <w:numPr>
          <w:ilvl w:val="0"/>
          <w:numId w:val="12"/>
        </w:numPr>
        <w:shd w:val="clear" w:color="auto" w:fill="auto"/>
        <w:tabs>
          <w:tab w:val="left" w:pos="303"/>
        </w:tabs>
        <w:spacing w:line="235" w:lineRule="exact"/>
        <w:ind w:left="300" w:right="20"/>
        <w:jc w:val="both"/>
      </w:pPr>
      <w:r>
        <w:t>Zákazník může před zahájením poskytování zájezdu od smlouvy odstoupit, pokud zaplatí přiměřené a zdůvodnitelné odstupné (storno poplatek).</w:t>
      </w:r>
    </w:p>
    <w:p w:rsidR="002825A9" w:rsidRDefault="0071219E">
      <w:pPr>
        <w:pStyle w:val="Zkladntext50"/>
        <w:numPr>
          <w:ilvl w:val="0"/>
          <w:numId w:val="12"/>
        </w:numPr>
        <w:shd w:val="clear" w:color="auto" w:fill="auto"/>
        <w:tabs>
          <w:tab w:val="left" w:pos="318"/>
        </w:tabs>
        <w:spacing w:line="235" w:lineRule="exact"/>
        <w:ind w:left="300" w:right="20"/>
        <w:jc w:val="both"/>
      </w:pPr>
      <w:r>
        <w:t>Pokud nelze po zahájení poskytování zájezdu poskytnout jeho podstatné prvky v souladu se smlouvou, musí být zákazníkovi nabídnuto vhodné náhradní řešení bez dalších nákladů. Zákazník může od smlouvy odstoupit bez zaplacení odstupného (storno poplatku), pokud nejsou služby poskytovány v souladu se smlouvou, přičemž tato skutečnost podstatně ovlivňuje plnění služeb zahrnutých do zájezdu a cestovní kancelář neposkytla vhodné náhradní řešení.</w:t>
      </w:r>
    </w:p>
    <w:p w:rsidR="002825A9" w:rsidRDefault="0071219E">
      <w:pPr>
        <w:pStyle w:val="Zkladntext50"/>
        <w:numPr>
          <w:ilvl w:val="0"/>
          <w:numId w:val="12"/>
        </w:numPr>
        <w:shd w:val="clear" w:color="auto" w:fill="auto"/>
        <w:tabs>
          <w:tab w:val="left" w:pos="308"/>
        </w:tabs>
        <w:spacing w:line="235" w:lineRule="exact"/>
        <w:ind w:left="300" w:right="20"/>
        <w:jc w:val="both"/>
      </w:pPr>
      <w:r>
        <w:t>V případě neposkytnutí nebo nesprávného poskytnutí služeb cestovního ruchu zahrnutých do zájezdu má zákazník právo na slevu z ceny zájezdu, náhradu škody nebo obojí.</w:t>
      </w:r>
    </w:p>
    <w:p w:rsidR="002825A9" w:rsidRDefault="0071219E">
      <w:pPr>
        <w:pStyle w:val="Zkladntext50"/>
        <w:numPr>
          <w:ilvl w:val="0"/>
          <w:numId w:val="12"/>
        </w:numPr>
        <w:shd w:val="clear" w:color="auto" w:fill="auto"/>
        <w:tabs>
          <w:tab w:val="left" w:pos="308"/>
        </w:tabs>
        <w:spacing w:line="235" w:lineRule="exact"/>
        <w:ind w:left="20" w:firstLine="0"/>
        <w:jc w:val="both"/>
      </w:pPr>
      <w:r>
        <w:t>Cestovní kancelář má povinnost poskytnout pomoc, pokud se zákazník ocitne v nesnázích.</w:t>
      </w:r>
    </w:p>
    <w:p w:rsidR="002825A9" w:rsidRDefault="0071219E">
      <w:pPr>
        <w:pStyle w:val="Zkladntext50"/>
        <w:numPr>
          <w:ilvl w:val="0"/>
          <w:numId w:val="12"/>
        </w:numPr>
        <w:shd w:val="clear" w:color="auto" w:fill="auto"/>
        <w:tabs>
          <w:tab w:val="left" w:pos="313"/>
        </w:tabs>
        <w:spacing w:after="124" w:line="235" w:lineRule="exact"/>
        <w:ind w:left="300" w:right="20"/>
        <w:jc w:val="both"/>
      </w:pPr>
      <w:r>
        <w:t>Ocitne-ll se cestovní kancelář v úpadku, bude zákazníkovi vrácena zaplacená záloha nebo cena zájezdu včetně ceny zaplacené za poukaz na zájezd v případě neuskutečnění zájezdu, nebo rozdíl mezi zaplacenou cenou zájezdu a cenou částečně poskytnutého zájezdu v případě, že k úpadku došlo po zahájení poskytování zájezdu. Ocitne-li se cestovní kancelář v úpadku po zahájení poskytování zájezdu a je-li součástí zájezdu doprava, bude zajištěna repatriace zákazníka. Cestovní kancelář</w:t>
      </w:r>
      <w:r>
        <w:rPr>
          <w:rStyle w:val="Zkladntext5Calibri85ptTun2"/>
        </w:rPr>
        <w:t xml:space="preserve"> PRO TRAVEL CK, s.r.o., IČ: 26355353, se sídlem Prokopova 23, 301 00 Plzeň, </w:t>
      </w:r>
      <w:hyperlink r:id="rId18" w:history="1">
        <w:r>
          <w:rPr>
            <w:rStyle w:val="Hypertextovodkaz"/>
            <w:rFonts w:ascii="Calibri" w:eastAsia="Calibri" w:hAnsi="Calibri" w:cs="Calibri"/>
            <w:b/>
            <w:bCs/>
            <w:sz w:val="17"/>
            <w:szCs w:val="17"/>
            <w:lang w:val="en-US"/>
          </w:rPr>
          <w:t>http://www.protravel.cz</w:t>
        </w:r>
      </w:hyperlink>
      <w:r>
        <w:rPr>
          <w:lang w:val="en-US"/>
        </w:rPr>
        <w:t xml:space="preserve"> </w:t>
      </w:r>
      <w:r>
        <w:t>si zajistila ochranu pro případ úpadku (pojištění záruky nebo bankovní záruka) u subjektu</w:t>
      </w:r>
      <w:r>
        <w:rPr>
          <w:rStyle w:val="Zkladntext5Calibri85ptTun2"/>
        </w:rPr>
        <w:t xml:space="preserve"> ČSOB Pojišťovna a.s., člen holdingu ČSOB, IČ: 45534306 se sídlem v Pardubicích, Zelené Předměstí, Masarykovo náměstí č.p. 1458, PSČ 532 18, tel. 466 100 777, </w:t>
      </w:r>
      <w:r>
        <w:rPr>
          <w:rStyle w:val="Zkladntext5Calibri85ptTun2"/>
          <w:lang w:val="en-US"/>
        </w:rPr>
        <w:t>www.csobpoj.cz,</w:t>
      </w:r>
      <w:hyperlink r:id="rId19" w:history="1">
        <w:r>
          <w:rPr>
            <w:rStyle w:val="Hypertextovodkaz"/>
            <w:rFonts w:ascii="Calibri" w:eastAsia="Calibri" w:hAnsi="Calibri" w:cs="Calibri"/>
            <w:b/>
            <w:bCs/>
            <w:sz w:val="17"/>
            <w:szCs w:val="17"/>
            <w:lang w:val="en-US"/>
          </w:rPr>
          <w:t>info@csobpoj.cz</w:t>
        </w:r>
      </w:hyperlink>
      <w:r>
        <w:rPr>
          <w:rStyle w:val="Zkladntext5Calibri85ptTun2"/>
          <w:lang w:val="en-US"/>
        </w:rPr>
        <w:t>.</w:t>
      </w:r>
      <w:r>
        <w:rPr>
          <w:lang w:val="en-US"/>
        </w:rPr>
        <w:t xml:space="preserve"> </w:t>
      </w:r>
      <w:r>
        <w:t>Na tento subjekt se zákazník může obrátit v případě, že byly služby odepřeny z důvodu úpadku cestovní kanceláře.</w:t>
      </w:r>
    </w:p>
    <w:p w:rsidR="002825A9" w:rsidRDefault="00E10F65">
      <w:pPr>
        <w:framePr w:w="720" w:h="893" w:wrap="around" w:hAnchor="margin" w:x="-115" w:y="2"/>
        <w:rPr>
          <w:sz w:val="0"/>
          <w:szCs w:val="0"/>
        </w:rPr>
      </w:pPr>
      <w:r>
        <w:rPr>
          <w:noProof/>
        </w:rPr>
        <w:drawing>
          <wp:inline distT="0" distB="0" distL="0" distR="0">
            <wp:extent cx="457200" cy="571500"/>
            <wp:effectExtent l="0" t="0" r="0" b="0"/>
            <wp:docPr id="16" name="obrázek 1"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2825A9" w:rsidRDefault="0071219E">
      <w:pPr>
        <w:pStyle w:val="Titulekobrzku20"/>
        <w:framePr w:w="2640" w:h="107" w:wrap="around" w:hAnchor="margin" w:x="898" w:y="693"/>
        <w:shd w:val="clear" w:color="auto" w:fill="auto"/>
        <w:spacing w:line="80" w:lineRule="exact"/>
      </w:pPr>
      <w:r>
        <w:t>CESTOVNÍ kancelář pro POZNÁVANÍ</w:t>
      </w:r>
    </w:p>
    <w:p w:rsidR="002825A9" w:rsidRDefault="0071219E">
      <w:pPr>
        <w:pStyle w:val="Zkladntext160"/>
        <w:framePr w:h="510" w:wrap="around" w:hAnchor="margin" w:x="898" w:y="197"/>
        <w:shd w:val="clear" w:color="auto" w:fill="auto"/>
        <w:spacing w:line="510" w:lineRule="exact"/>
      </w:pPr>
      <w:r>
        <w:t>PRO TRAVEL.</w:t>
      </w:r>
    </w:p>
    <w:p w:rsidR="002825A9" w:rsidRDefault="0071219E">
      <w:pPr>
        <w:pStyle w:val="Zkladntext170"/>
        <w:framePr w:w="5818" w:h="681" w:wrap="notBeside" w:hAnchor="margin" w:x="4349" w:y="152"/>
        <w:shd w:val="clear" w:color="auto" w:fill="auto"/>
        <w:ind w:right="20" w:firstLine="0"/>
      </w:pPr>
      <w:r>
        <w:t xml:space="preserve">PRO TRAVEL CK. s.r.o. | cestovní kancelář | Prokopova 23, 301 00 Plzeň. Česká republika tel.: +420 377 919 202. +420 739 900 345 | fax: +420 377 921 9611 email: </w:t>
      </w:r>
      <w:hyperlink r:id="rId21" w:history="1">
        <w:r>
          <w:rPr>
            <w:rStyle w:val="Hypertextovodkaz"/>
            <w:lang w:val="en-US"/>
          </w:rPr>
          <w:t>info@protravel.cz</w:t>
        </w:r>
      </w:hyperlink>
      <w:r>
        <w:rPr>
          <w:lang w:val="en-US"/>
        </w:rPr>
        <w:t xml:space="preserve"> </w:t>
      </w:r>
      <w:r>
        <w:t xml:space="preserve">IČ: 26355353 | DIČ: CZ26355353 | </w:t>
      </w:r>
      <w:hyperlink r:id="rId22" w:history="1">
        <w:r>
          <w:rPr>
            <w:rStyle w:val="Hypertextovodkaz"/>
          </w:rPr>
          <w:t>www.protravelcz</w:t>
        </w:r>
      </w:hyperlink>
    </w:p>
    <w:p w:rsidR="002825A9" w:rsidRDefault="0071219E">
      <w:pPr>
        <w:pStyle w:val="Zkladntext40"/>
        <w:shd w:val="clear" w:color="auto" w:fill="auto"/>
        <w:spacing w:line="230" w:lineRule="exact"/>
        <w:ind w:left="20" w:right="20"/>
        <w:jc w:val="both"/>
      </w:pPr>
      <w:r>
        <w:t xml:space="preserve">Směrnice Evropského parlamentu a Rady (EU) 2015/2302 je provedena v českém právním řádu zákonem č. 159/1999 Sb., o některých podmínkách podnikání a o výkonu některých činností v oblastí cestovního ruchu, ve znění zákona č. 111/2018 Sb. a § 2521 až 2549a zákona č. 89/2012 Sb., občanský zákoník, ve znění zákona č. 111/2018 Sb. dostupnými na webových stránkách Ministerstva pro místní rozvoj </w:t>
      </w:r>
      <w:r>
        <w:rPr>
          <w:lang w:val="en-US"/>
        </w:rPr>
        <w:t>(</w:t>
      </w:r>
      <w:hyperlink r:id="rId23" w:history="1">
        <w:r>
          <w:rPr>
            <w:rStyle w:val="Hypertextovodkaz"/>
            <w:lang w:val="en-US"/>
          </w:rPr>
          <w:t>http://www.mmr.cz</w:t>
        </w:r>
      </w:hyperlink>
      <w:r>
        <w:rPr>
          <w:lang w:val="en-US"/>
        </w:rPr>
        <w:t xml:space="preserve">); </w:t>
      </w:r>
      <w:r>
        <w:t>tato forma zveřejnění má informativní charakter.</w:t>
      </w:r>
      <w:r>
        <w:br w:type="page"/>
      </w:r>
    </w:p>
    <w:p w:rsidR="002825A9" w:rsidRDefault="0071219E">
      <w:pPr>
        <w:pStyle w:val="Zkladntext180"/>
        <w:shd w:val="clear" w:color="auto" w:fill="auto"/>
        <w:spacing w:after="308" w:line="420" w:lineRule="exact"/>
        <w:ind w:left="2200"/>
      </w:pPr>
      <w:bookmarkStart w:id="7" w:name="bookmark7"/>
      <w:r>
        <w:lastRenderedPageBreak/>
        <w:t xml:space="preserve">JAZYKOVÝ </w:t>
      </w:r>
      <w:r>
        <w:rPr>
          <w:lang w:val="de"/>
        </w:rPr>
        <w:t xml:space="preserve">KURZ </w:t>
      </w:r>
      <w:r>
        <w:t xml:space="preserve">V </w:t>
      </w:r>
      <w:r>
        <w:rPr>
          <w:lang w:val="en-US"/>
        </w:rPr>
        <w:t>HASTINGS</w:t>
      </w:r>
      <w:bookmarkEnd w:id="7"/>
    </w:p>
    <w:p w:rsidR="002825A9" w:rsidRDefault="0071219E">
      <w:pPr>
        <w:pStyle w:val="Nadpis520"/>
        <w:keepNext/>
        <w:keepLines/>
        <w:numPr>
          <w:ilvl w:val="1"/>
          <w:numId w:val="12"/>
        </w:numPr>
        <w:shd w:val="clear" w:color="auto" w:fill="auto"/>
        <w:tabs>
          <w:tab w:val="left" w:pos="217"/>
        </w:tabs>
        <w:spacing w:before="0" w:after="103" w:line="170" w:lineRule="exact"/>
        <w:ind w:left="20"/>
      </w:pPr>
      <w:bookmarkStart w:id="8" w:name="bookmark8"/>
      <w:r>
        <w:t>DEN: CESTA DO VELKÉ BRITÁNIE</w:t>
      </w:r>
      <w:bookmarkEnd w:id="8"/>
    </w:p>
    <w:p w:rsidR="002825A9" w:rsidRDefault="0071219E">
      <w:pPr>
        <w:pStyle w:val="Zkladntext50"/>
        <w:shd w:val="clear" w:color="auto" w:fill="auto"/>
        <w:spacing w:after="236" w:line="240" w:lineRule="exact"/>
        <w:ind w:left="20" w:right="20" w:firstLine="0"/>
        <w:jc w:val="both"/>
      </w:pPr>
      <w:r>
        <w:t>Odjíždět budeme od školy v odpoledních hodinách. Autobusem pojedeme přes Německo a Belgii a zastavovat budeme jen na protažení a toalety.</w:t>
      </w:r>
    </w:p>
    <w:p w:rsidR="002825A9" w:rsidRDefault="0071219E">
      <w:pPr>
        <w:pStyle w:val="Nadpis520"/>
        <w:keepNext/>
        <w:keepLines/>
        <w:numPr>
          <w:ilvl w:val="1"/>
          <w:numId w:val="12"/>
        </w:numPr>
        <w:shd w:val="clear" w:color="auto" w:fill="auto"/>
        <w:tabs>
          <w:tab w:val="left" w:pos="217"/>
        </w:tabs>
        <w:spacing w:before="0" w:after="103" w:line="170" w:lineRule="exact"/>
        <w:ind w:left="20"/>
      </w:pPr>
      <w:bookmarkStart w:id="9" w:name="bookmark9"/>
      <w:r>
        <w:t>DEN: HASTINGS</w:t>
      </w:r>
      <w:bookmarkEnd w:id="9"/>
    </w:p>
    <w:p w:rsidR="002825A9" w:rsidRDefault="0071219E">
      <w:pPr>
        <w:pStyle w:val="Zkladntext50"/>
        <w:shd w:val="clear" w:color="auto" w:fill="auto"/>
        <w:spacing w:after="236" w:line="240" w:lineRule="exact"/>
        <w:ind w:left="20" w:right="20" w:firstLine="0"/>
        <w:jc w:val="both"/>
      </w:pPr>
      <w:r>
        <w:t>Během noci projedeme Belgií a brzy ráno dorazíme do Francie, abychom se přepravili přes kanál La Manche. Po příjezdu do Velké Británie se vydáme rovnou do přímořského města</w:t>
      </w:r>
      <w:r>
        <w:rPr>
          <w:rStyle w:val="Zkladntext5Calibri85ptTun4"/>
        </w:rPr>
        <w:t xml:space="preserve"> Hastings.</w:t>
      </w:r>
      <w:r>
        <w:t xml:space="preserve"> Společně navštívíme pašerácké jeskyně a hrad, projdeme se po historickém centru města a rybářské čtvrti. Večer se ubytujeme v hostitelských rodinách, kde si dáme večeři a odpočineme si.</w:t>
      </w:r>
    </w:p>
    <w:p w:rsidR="002825A9" w:rsidRDefault="0071219E">
      <w:pPr>
        <w:pStyle w:val="Nadpis520"/>
        <w:keepNext/>
        <w:keepLines/>
        <w:numPr>
          <w:ilvl w:val="1"/>
          <w:numId w:val="12"/>
        </w:numPr>
        <w:shd w:val="clear" w:color="auto" w:fill="auto"/>
        <w:tabs>
          <w:tab w:val="left" w:pos="226"/>
        </w:tabs>
        <w:spacing w:before="0" w:after="98" w:line="170" w:lineRule="exact"/>
        <w:ind w:left="20"/>
      </w:pPr>
      <w:bookmarkStart w:id="10" w:name="bookmark10"/>
      <w:r>
        <w:t>DEN: DOPOLEDNÍ VÝUKA, PEVENSEY CASTLE, BEACHY HEAD</w:t>
      </w:r>
      <w:bookmarkEnd w:id="10"/>
    </w:p>
    <w:p w:rsidR="002825A9" w:rsidRDefault="0071219E">
      <w:pPr>
        <w:pStyle w:val="Zkladntext50"/>
        <w:shd w:val="clear" w:color="auto" w:fill="auto"/>
        <w:spacing w:after="236" w:line="240" w:lineRule="exact"/>
        <w:ind w:left="20" w:right="20" w:firstLine="0"/>
        <w:jc w:val="both"/>
      </w:pPr>
      <w:r>
        <w:t>Po snídani absolvujeme dopolední</w:t>
      </w:r>
      <w:r>
        <w:rPr>
          <w:rStyle w:val="Zkladntext5Calibri85ptTun4"/>
        </w:rPr>
        <w:t xml:space="preserve"> výuku angličtiny v místní škole.</w:t>
      </w:r>
      <w:r>
        <w:t xml:space="preserve"> Odpoledne se zastavíme u</w:t>
      </w:r>
      <w:r>
        <w:rPr>
          <w:rStyle w:val="Zkladntext5Calibri85ptTun4"/>
        </w:rPr>
        <w:t xml:space="preserve"> Pevensey Castle. </w:t>
      </w:r>
      <w:r>
        <w:t>Prohlédneme si hrad, který je postavený na místě, kde se r. 1066 vylodil Vilém Dobyvatel se svým vojskem. Poté přejedeme k útesům</w:t>
      </w:r>
      <w:r>
        <w:rPr>
          <w:rStyle w:val="Zkladntext5Calibri85ptTun4"/>
        </w:rPr>
        <w:t xml:space="preserve"> Beachy Head.</w:t>
      </w:r>
      <w:r>
        <w:t xml:space="preserve"> Procházka po skalních útesech, které spadají z výše 162 m do moře, bude určitě zážitkem. Budeme mít i možnost projít se po oblázkové pláži v Birling Gap. Večer se vrátíme na ubytování do hostitelských rodin a navečeříme se.</w:t>
      </w:r>
    </w:p>
    <w:p w:rsidR="002825A9" w:rsidRDefault="0071219E">
      <w:pPr>
        <w:pStyle w:val="Nadpis520"/>
        <w:keepNext/>
        <w:keepLines/>
        <w:numPr>
          <w:ilvl w:val="1"/>
          <w:numId w:val="12"/>
        </w:numPr>
        <w:shd w:val="clear" w:color="auto" w:fill="auto"/>
        <w:tabs>
          <w:tab w:val="left" w:pos="226"/>
        </w:tabs>
        <w:spacing w:before="0" w:after="94" w:line="170" w:lineRule="exact"/>
        <w:ind w:left="20"/>
      </w:pPr>
      <w:bookmarkStart w:id="11" w:name="bookmark11"/>
      <w:r>
        <w:t>DEN: DOPOLEDNÍ VÝUKA, CANTERBURY</w:t>
      </w:r>
      <w:bookmarkEnd w:id="11"/>
    </w:p>
    <w:p w:rsidR="002825A9" w:rsidRDefault="0071219E">
      <w:pPr>
        <w:pStyle w:val="Zkladntext50"/>
        <w:shd w:val="clear" w:color="auto" w:fill="auto"/>
        <w:spacing w:after="240"/>
        <w:ind w:left="20" w:right="20" w:firstLine="0"/>
        <w:jc w:val="both"/>
      </w:pPr>
      <w:r>
        <w:t>Po snídani nás opět čeká</w:t>
      </w:r>
      <w:r>
        <w:rPr>
          <w:rStyle w:val="Zkladntext5Calibri85ptTun4"/>
        </w:rPr>
        <w:t xml:space="preserve"> výuka angličtiny v místní škole.</w:t>
      </w:r>
      <w:r>
        <w:t xml:space="preserve"> Odpoledne do historického města</w:t>
      </w:r>
      <w:r>
        <w:rPr>
          <w:rStyle w:val="Zkladntext5Calibri85ptTun4"/>
        </w:rPr>
        <w:t xml:space="preserve"> Canterbury.</w:t>
      </w:r>
      <w:r>
        <w:t xml:space="preserve"> Projdeme se malebnými uličkami s hrázděnými domky, podíváme se ke zbytkům normanského hradu a navštívíme nádhernou gotickou katedrálu, sídlo primase celé Anglie a místo mučednické smrti Thomase Becketa. Navštívíme i opatství</w:t>
      </w:r>
      <w:r>
        <w:rPr>
          <w:rStyle w:val="Zkladntext5Calibri85ptTun4"/>
        </w:rPr>
        <w:t xml:space="preserve"> sv. Augustina,</w:t>
      </w:r>
      <w:r>
        <w:t xml:space="preserve"> založené na konci 6. stol, jedno z prvních míst, odkud se v Anglii šířilo křesťanství. Projdeme se městem a budeme si moci nakoupit suvenýry. Večer se vrátíme na ubytování do hostitelských rodin a navečeříme se.</w:t>
      </w:r>
    </w:p>
    <w:p w:rsidR="002825A9" w:rsidRDefault="0071219E">
      <w:pPr>
        <w:pStyle w:val="Nadpis520"/>
        <w:keepNext/>
        <w:keepLines/>
        <w:numPr>
          <w:ilvl w:val="1"/>
          <w:numId w:val="12"/>
        </w:numPr>
        <w:shd w:val="clear" w:color="auto" w:fill="auto"/>
        <w:tabs>
          <w:tab w:val="left" w:pos="222"/>
          <w:tab w:val="left" w:pos="6356"/>
          <w:tab w:val="left" w:leader="underscore" w:pos="7930"/>
          <w:tab w:val="left" w:leader="underscore" w:pos="8823"/>
        </w:tabs>
        <w:spacing w:before="0" w:after="89" w:line="170" w:lineRule="exact"/>
        <w:ind w:left="20"/>
      </w:pPr>
      <w:bookmarkStart w:id="12" w:name="bookmark12"/>
      <w:r>
        <w:t>DEN: DOPOLEDNÍ VÝUKA, BATTLE ABBEY, RYE</w:t>
      </w:r>
      <w:r>
        <w:tab/>
      </w:r>
      <w:r>
        <w:tab/>
      </w:r>
      <w:r>
        <w:tab/>
      </w:r>
      <w:bookmarkEnd w:id="12"/>
    </w:p>
    <w:p w:rsidR="002825A9" w:rsidRDefault="0071219E">
      <w:pPr>
        <w:pStyle w:val="Zkladntext50"/>
        <w:shd w:val="clear" w:color="auto" w:fill="auto"/>
        <w:spacing w:after="240"/>
        <w:ind w:left="20" w:right="20" w:firstLine="0"/>
        <w:jc w:val="both"/>
      </w:pPr>
      <w:r>
        <w:t>Po snídani naposledy absolvujeme</w:t>
      </w:r>
      <w:r>
        <w:rPr>
          <w:rStyle w:val="Zkladntext5Calibri85ptTun4"/>
        </w:rPr>
        <w:t xml:space="preserve"> výuku angličtiny v místní škole.</w:t>
      </w:r>
      <w:r>
        <w:t xml:space="preserve"> Odpoledne navštívíme opatství</w:t>
      </w:r>
      <w:r>
        <w:rPr>
          <w:rStyle w:val="Zkladntext5Calibri85ptTun4"/>
        </w:rPr>
        <w:t xml:space="preserve"> Battle Abbey,</w:t>
      </w:r>
      <w:r>
        <w:t xml:space="preserve"> které je postavené na místě bitvy, v níž v r. 1066 zvítězil normanský vévoda Vilém Dobyvatel nad anglickým vojskem. Projdeme se mezi ruinami kláštera a v návštěvním centru se dozvíme zajímavé informace o slavné bitvě. V podvečer se zastavíme v malebném městečku</w:t>
      </w:r>
      <w:r>
        <w:rPr>
          <w:rStyle w:val="Zkladntext5Calibri85ptTun4"/>
        </w:rPr>
        <w:t xml:space="preserve"> Rye,</w:t>
      </w:r>
      <w:r>
        <w:t xml:space="preserve"> kde se projdeme křivolakými uličkami s hrázděnými domky. Večer se vrátíme na ubytování do hostitelských rodin a navečeříme se.</w:t>
      </w:r>
    </w:p>
    <w:p w:rsidR="002825A9" w:rsidRDefault="0071219E">
      <w:pPr>
        <w:pStyle w:val="Nadpis520"/>
        <w:keepNext/>
        <w:keepLines/>
        <w:numPr>
          <w:ilvl w:val="1"/>
          <w:numId w:val="12"/>
        </w:numPr>
        <w:shd w:val="clear" w:color="auto" w:fill="auto"/>
        <w:tabs>
          <w:tab w:val="left" w:pos="222"/>
        </w:tabs>
        <w:spacing w:before="0" w:after="94" w:line="170" w:lineRule="exact"/>
        <w:ind w:left="20"/>
      </w:pPr>
      <w:bookmarkStart w:id="13" w:name="bookmark13"/>
      <w:r>
        <w:t>DEN: LONDÝN</w:t>
      </w:r>
      <w:bookmarkEnd w:id="13"/>
    </w:p>
    <w:p w:rsidR="002825A9" w:rsidRDefault="0071219E">
      <w:pPr>
        <w:pStyle w:val="Zkladntext190"/>
        <w:framePr w:h="590" w:wrap="around" w:hAnchor="margin" w:x="879" w:y="-77"/>
        <w:shd w:val="clear" w:color="auto" w:fill="auto"/>
        <w:spacing w:line="590" w:lineRule="exact"/>
      </w:pPr>
      <w:r>
        <w:t>PRO</w:t>
      </w:r>
    </w:p>
    <w:p w:rsidR="002825A9" w:rsidRDefault="00E10F65">
      <w:pPr>
        <w:framePr w:w="638" w:h="566" w:wrap="around" w:hAnchor="margin" w:x="-57" w:y="116"/>
        <w:rPr>
          <w:sz w:val="0"/>
          <w:szCs w:val="0"/>
        </w:rPr>
      </w:pPr>
      <w:r>
        <w:rPr>
          <w:noProof/>
        </w:rPr>
        <w:drawing>
          <wp:inline distT="0" distB="0" distL="0" distR="0">
            <wp:extent cx="409575" cy="352425"/>
            <wp:effectExtent l="0" t="0" r="0" b="0"/>
            <wp:docPr id="2" name="obrázek 2"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3.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p>
    <w:p w:rsidR="002825A9" w:rsidRDefault="0071219E">
      <w:pPr>
        <w:pStyle w:val="Titulekobrzku20"/>
        <w:framePr w:w="2654" w:h="107" w:wrap="around" w:hAnchor="margin" w:x="874" w:y="486"/>
        <w:shd w:val="clear" w:color="auto" w:fill="auto"/>
        <w:spacing w:line="80" w:lineRule="exact"/>
      </w:pPr>
      <w:r>
        <w:t>cestovní kancelář pro poznávaní</w:t>
      </w:r>
    </w:p>
    <w:p w:rsidR="002825A9" w:rsidRDefault="0071219E">
      <w:pPr>
        <w:pStyle w:val="Zkladntext170"/>
        <w:framePr w:w="5827" w:h="680" w:wrap="notBeside" w:hAnchor="margin" w:x="4344" w:y="-48"/>
        <w:shd w:val="clear" w:color="auto" w:fill="auto"/>
        <w:ind w:right="20" w:firstLine="0"/>
      </w:pPr>
      <w:r>
        <w:t xml:space="preserve">PRO TRAVEL CK. s.r.o. | cestovní kancelář | Prokopova 23. 301 00 Plzeň, Česká republika tel.: +420 377 919 202, +420 739 900 345 | fax: +420 377 921 9611 email: </w:t>
      </w:r>
      <w:hyperlink r:id="rId25" w:history="1">
        <w:r>
          <w:rPr>
            <w:rStyle w:val="Hypertextovodkaz"/>
            <w:lang w:val="en-US"/>
          </w:rPr>
          <w:t>info@protravel.cz</w:t>
        </w:r>
      </w:hyperlink>
      <w:r>
        <w:rPr>
          <w:lang w:val="en-US"/>
        </w:rPr>
        <w:t xml:space="preserve"> </w:t>
      </w:r>
      <w:r>
        <w:t xml:space="preserve">IČ: 26355353 | DIČ: CZ26355353 | </w:t>
      </w:r>
      <w:hyperlink r:id="rId26" w:history="1">
        <w:r>
          <w:rPr>
            <w:rStyle w:val="Hypertextovodkaz"/>
            <w:lang w:val="en-US"/>
          </w:rPr>
          <w:t>www.protravel.cz</w:t>
        </w:r>
      </w:hyperlink>
    </w:p>
    <w:p w:rsidR="002825A9" w:rsidRDefault="0071219E">
      <w:pPr>
        <w:pStyle w:val="Zkladntext40"/>
        <w:framePr w:h="202" w:wrap="around" w:hAnchor="margin" w:x="4397" w:y="1647"/>
        <w:shd w:val="clear" w:color="auto" w:fill="auto"/>
        <w:spacing w:line="170" w:lineRule="exact"/>
      </w:pPr>
      <w:r>
        <w:rPr>
          <w:rStyle w:val="Zkladntext41"/>
        </w:rPr>
        <w:t>Číslo zájezdu</w:t>
      </w:r>
      <w:r>
        <w:t>: 24-198</w:t>
      </w:r>
    </w:p>
    <w:p w:rsidR="002825A9" w:rsidRDefault="0071219E">
      <w:pPr>
        <w:pStyle w:val="Zkladntext40"/>
        <w:framePr w:h="173" w:wrap="around" w:hAnchor="margin" w:x="8563" w:y="1681"/>
        <w:shd w:val="clear" w:color="auto" w:fill="auto"/>
        <w:spacing w:line="170" w:lineRule="exact"/>
      </w:pPr>
      <w:r>
        <w:rPr>
          <w:rStyle w:val="Zkladntext41"/>
        </w:rPr>
        <w:t>Cena:</w:t>
      </w:r>
      <w:r>
        <w:t xml:space="preserve"> 14 400 Kč</w:t>
      </w:r>
    </w:p>
    <w:p w:rsidR="002825A9" w:rsidRDefault="0071219E">
      <w:pPr>
        <w:pStyle w:val="Nadpis520"/>
        <w:keepNext/>
        <w:keepLines/>
        <w:framePr w:h="178" w:wrap="notBeside" w:hAnchor="margin" w:x="197" w:y="1667"/>
        <w:shd w:val="clear" w:color="auto" w:fill="auto"/>
        <w:spacing w:before="0" w:after="0" w:line="170" w:lineRule="exact"/>
        <w:jc w:val="left"/>
      </w:pPr>
      <w:bookmarkStart w:id="14" w:name="bookmark0"/>
      <w:r>
        <w:t>Termín: 28.9.-4.10. 2024</w:t>
      </w:r>
      <w:bookmarkEnd w:id="14"/>
    </w:p>
    <w:p w:rsidR="002825A9" w:rsidRDefault="0071219E">
      <w:pPr>
        <w:pStyle w:val="Zkladntext50"/>
        <w:shd w:val="clear" w:color="auto" w:fill="auto"/>
        <w:spacing w:after="240"/>
        <w:ind w:left="20" w:right="20" w:firstLine="0"/>
        <w:jc w:val="both"/>
      </w:pPr>
      <w:r>
        <w:t>Po snídani nás čeká celodenní prohlídka</w:t>
      </w:r>
      <w:r>
        <w:rPr>
          <w:rStyle w:val="Zkladntext5Calibri85ptTun4"/>
        </w:rPr>
        <w:t xml:space="preserve"> Londýna.</w:t>
      </w:r>
      <w:r>
        <w:t xml:space="preserve"> Lodí se přesuneme do centra a během procházky uvidíme sídlo krále </w:t>
      </w:r>
      <w:r>
        <w:rPr>
          <w:rStyle w:val="Zkladntext5Calibri85ptTun4"/>
        </w:rPr>
        <w:t>Buckingham Palace,</w:t>
      </w:r>
      <w:r>
        <w:t xml:space="preserve"> místo královských korunovací</w:t>
      </w:r>
      <w:r>
        <w:rPr>
          <w:rStyle w:val="Zkladntext5Calibri85ptTun4"/>
        </w:rPr>
        <w:t xml:space="preserve"> Westminster Abbey,</w:t>
      </w:r>
      <w:r>
        <w:t xml:space="preserve"> vládní třídu</w:t>
      </w:r>
      <w:r>
        <w:rPr>
          <w:rStyle w:val="Zkladntext5Calibri85ptTun4"/>
        </w:rPr>
        <w:t xml:space="preserve"> Whitehall,</w:t>
      </w:r>
      <w:r>
        <w:t xml:space="preserve"> náměstí</w:t>
      </w:r>
      <w:r>
        <w:rPr>
          <w:rStyle w:val="Zkladntext5Calibri85ptTun4"/>
        </w:rPr>
        <w:t xml:space="preserve"> Trafalgar Square</w:t>
      </w:r>
      <w:r>
        <w:t xml:space="preserve"> s Národní galerií, projdeme se čtvrtí</w:t>
      </w:r>
      <w:r>
        <w:rPr>
          <w:rStyle w:val="Zkladntext5Calibri85ptTun4"/>
        </w:rPr>
        <w:t xml:space="preserve"> Soho,</w:t>
      </w:r>
      <w:r>
        <w:t xml:space="preserve"> kde zavítáme na</w:t>
      </w:r>
      <w:r>
        <w:rPr>
          <w:rStyle w:val="Zkladntext5Calibri85ptTun4"/>
        </w:rPr>
        <w:t xml:space="preserve"> Piccadilly Circus</w:t>
      </w:r>
      <w:r>
        <w:t xml:space="preserve"> se světelnými reklamami, do čínské čtvrti a na</w:t>
      </w:r>
      <w:r>
        <w:rPr>
          <w:rStyle w:val="Zkladntext5Calibri85ptTun4"/>
        </w:rPr>
        <w:t xml:space="preserve"> Leicester Square.</w:t>
      </w:r>
      <w:r>
        <w:t xml:space="preserve"> Odpoledne si nakoupíme suvenýry a navštívíme některou ze známých londýnských atrakcí. V podvečer se s Londýnem rozloučíme, metrem přejedeme k autobusu a odjedeme jihovýchodním směrem ke kanálu La Manche, přes který se vrátíme zpět do Francie.</w:t>
      </w:r>
    </w:p>
    <w:p w:rsidR="002825A9" w:rsidRDefault="0071219E">
      <w:pPr>
        <w:pStyle w:val="Nadpis520"/>
        <w:keepNext/>
        <w:keepLines/>
        <w:numPr>
          <w:ilvl w:val="1"/>
          <w:numId w:val="12"/>
        </w:numPr>
        <w:shd w:val="clear" w:color="auto" w:fill="auto"/>
        <w:tabs>
          <w:tab w:val="left" w:pos="222"/>
        </w:tabs>
        <w:spacing w:before="0" w:after="95" w:line="170" w:lineRule="exact"/>
        <w:ind w:left="20"/>
      </w:pPr>
      <w:bookmarkStart w:id="15" w:name="bookmark14"/>
      <w:r>
        <w:t>DEN: NÁVRAT DO ČR</w:t>
      </w:r>
      <w:bookmarkEnd w:id="15"/>
    </w:p>
    <w:p w:rsidR="002825A9" w:rsidRDefault="0071219E">
      <w:pPr>
        <w:pStyle w:val="Zkladntext50"/>
        <w:shd w:val="clear" w:color="auto" w:fill="auto"/>
        <w:spacing w:line="250" w:lineRule="exact"/>
        <w:ind w:left="20" w:right="20" w:firstLine="0"/>
        <w:jc w:val="both"/>
        <w:sectPr w:rsidR="002825A9">
          <w:footnotePr>
            <w:numRestart w:val="eachPage"/>
          </w:footnotePr>
          <w:type w:val="continuous"/>
          <w:pgSz w:w="11905" w:h="16837"/>
          <w:pgMar w:top="673" w:right="758" w:bottom="648" w:left="764" w:header="0" w:footer="3" w:gutter="0"/>
          <w:cols w:space="720"/>
          <w:noEndnote/>
          <w:docGrid w:linePitch="360"/>
        </w:sectPr>
      </w:pPr>
      <w:r>
        <w:t>Přes noc projedeme Belgií a Německem s potřebnými zastávkami na protažení a toalety. Zpět ke škole přijedeme v odpoledních hodinách.</w:t>
      </w:r>
    </w:p>
    <w:p w:rsidR="002825A9" w:rsidRDefault="00E10F65">
      <w:pPr>
        <w:framePr w:wrap="notBeside" w:vAnchor="text" w:hAnchor="text" w:xAlign="center" w:y="1"/>
        <w:jc w:val="center"/>
        <w:rPr>
          <w:sz w:val="0"/>
          <w:szCs w:val="0"/>
        </w:rPr>
      </w:pPr>
      <w:r>
        <w:rPr>
          <w:noProof/>
        </w:rPr>
        <w:drawing>
          <wp:inline distT="0" distB="0" distL="0" distR="0">
            <wp:extent cx="7191375" cy="7639050"/>
            <wp:effectExtent l="0" t="0" r="0" b="0"/>
            <wp:docPr id="3" name="obrázek 3"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4.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91375" cy="7639050"/>
                    </a:xfrm>
                    <a:prstGeom prst="rect">
                      <a:avLst/>
                    </a:prstGeom>
                    <a:noFill/>
                    <a:ln>
                      <a:noFill/>
                    </a:ln>
                  </pic:spPr>
                </pic:pic>
              </a:graphicData>
            </a:graphic>
          </wp:inline>
        </w:drawing>
      </w:r>
    </w:p>
    <w:p w:rsidR="002825A9" w:rsidRDefault="002825A9">
      <w:pPr>
        <w:rPr>
          <w:sz w:val="2"/>
          <w:szCs w:val="2"/>
        </w:rPr>
      </w:pPr>
    </w:p>
    <w:p w:rsidR="002825A9" w:rsidRDefault="0071219E">
      <w:pPr>
        <w:pStyle w:val="Nadpis10"/>
        <w:keepNext/>
        <w:keepLines/>
        <w:shd w:val="clear" w:color="auto" w:fill="auto"/>
        <w:spacing w:line="760" w:lineRule="exact"/>
        <w:ind w:left="480"/>
      </w:pPr>
      <w:bookmarkStart w:id="16" w:name="bookmark15"/>
      <w:r>
        <w:t>AT TO NA DOVOLENE</w:t>
      </w:r>
      <w:bookmarkEnd w:id="16"/>
    </w:p>
    <w:p w:rsidR="002825A9" w:rsidRDefault="0071219E">
      <w:pPr>
        <w:pStyle w:val="Nadpis10"/>
        <w:keepNext/>
        <w:keepLines/>
        <w:shd w:val="clear" w:color="auto" w:fill="auto"/>
        <w:spacing w:after="323" w:line="760" w:lineRule="exact"/>
        <w:ind w:left="480"/>
      </w:pPr>
      <w:bookmarkStart w:id="17" w:name="bookmark16"/>
      <w:r>
        <w:t>MŮŽETE ROZBALIT</w:t>
      </w:r>
      <w:bookmarkEnd w:id="17"/>
    </w:p>
    <w:p w:rsidR="002825A9" w:rsidRDefault="0071219E">
      <w:pPr>
        <w:pStyle w:val="Zkladntext201"/>
        <w:shd w:val="clear" w:color="auto" w:fill="auto"/>
        <w:spacing w:before="0" w:after="66" w:line="270" w:lineRule="exact"/>
        <w:ind w:left="480"/>
      </w:pPr>
      <w:r>
        <w:t>Všeobecné pojistné podmínky</w:t>
      </w:r>
    </w:p>
    <w:p w:rsidR="002825A9" w:rsidRDefault="00E10F65">
      <w:pPr>
        <w:framePr w:wrap="notBeside" w:vAnchor="text" w:hAnchor="text" w:xAlign="center" w:y="1"/>
        <w:jc w:val="center"/>
        <w:rPr>
          <w:sz w:val="0"/>
          <w:szCs w:val="0"/>
        </w:rPr>
      </w:pPr>
      <w:r>
        <w:rPr>
          <w:noProof/>
        </w:rPr>
        <w:drawing>
          <wp:inline distT="0" distB="0" distL="0" distR="0">
            <wp:extent cx="885825" cy="409575"/>
            <wp:effectExtent l="0" t="0" r="0" b="0"/>
            <wp:docPr id="4" name="obrázek 4"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5.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p>
    <w:p w:rsidR="002825A9" w:rsidRDefault="002825A9">
      <w:pPr>
        <w:rPr>
          <w:sz w:val="2"/>
          <w:szCs w:val="2"/>
        </w:rPr>
      </w:pPr>
    </w:p>
    <w:p w:rsidR="002825A9" w:rsidRDefault="0071219E">
      <w:pPr>
        <w:pStyle w:val="Zkladntext121"/>
        <w:shd w:val="clear" w:color="auto" w:fill="auto"/>
        <w:spacing w:after="68" w:line="170" w:lineRule="exact"/>
        <w:ind w:left="7020" w:firstLine="0"/>
        <w:jc w:val="left"/>
      </w:pPr>
      <w:r>
        <w:t xml:space="preserve">CSU® </w:t>
      </w:r>
      <w:r>
        <w:rPr>
          <w:rStyle w:val="Zkladntextdkovn1pt"/>
        </w:rPr>
        <w:t>Pojišťovna</w:t>
      </w:r>
    </w:p>
    <w:p w:rsidR="002825A9" w:rsidRDefault="0071219E">
      <w:pPr>
        <w:pStyle w:val="Zkladntext50"/>
        <w:shd w:val="clear" w:color="auto" w:fill="auto"/>
        <w:tabs>
          <w:tab w:val="left" w:pos="7022"/>
        </w:tabs>
        <w:spacing w:line="220" w:lineRule="exact"/>
        <w:ind w:left="480" w:firstLine="0"/>
        <w:sectPr w:rsidR="002825A9">
          <w:pgSz w:w="11905" w:h="16837"/>
          <w:pgMar w:top="308" w:right="241" w:bottom="567" w:left="100" w:header="0" w:footer="3" w:gutter="0"/>
          <w:cols w:space="720"/>
          <w:noEndnote/>
          <w:docGrid w:linePitch="360"/>
        </w:sectPr>
      </w:pPr>
      <w:r>
        <w:rPr>
          <w:lang w:val="en-US"/>
        </w:rPr>
        <w:t>UJUJVU</w:t>
      </w:r>
      <w:r>
        <w:rPr>
          <w:rStyle w:val="Zkladntext5Calibri11ptTundkovn0pt"/>
        </w:rPr>
        <w:t>.csobpoj.cz</w:t>
      </w:r>
      <w:r>
        <w:rPr>
          <w:lang w:val="en-US"/>
        </w:rPr>
        <w:tab/>
      </w:r>
      <w:r>
        <w:t>Jednoduše pro vás</w:t>
      </w:r>
    </w:p>
    <w:p w:rsidR="002825A9" w:rsidRDefault="0071219E">
      <w:pPr>
        <w:pStyle w:val="Zkladntext121"/>
        <w:shd w:val="clear" w:color="auto" w:fill="auto"/>
        <w:spacing w:after="124" w:line="221" w:lineRule="exact"/>
        <w:ind w:left="20" w:right="20" w:firstLine="0"/>
      </w:pPr>
      <w:r>
        <w:t>Děkujeme Vám, že jste si zvolili cestovní pojištění ČSOB Pojišťovny, a. s., člena holdingu ČSOB. Ujišťujeme Vás, že učiníme vše pro Vaši spokojenost jak před cestou, během ní, tak i po návratu domů.</w:t>
      </w:r>
    </w:p>
    <w:p w:rsidR="002825A9" w:rsidRDefault="0071219E">
      <w:pPr>
        <w:pStyle w:val="Nadpis50"/>
        <w:keepNext/>
        <w:keepLines/>
        <w:shd w:val="clear" w:color="auto" w:fill="auto"/>
        <w:spacing w:before="0"/>
        <w:ind w:left="20" w:firstLine="0"/>
      </w:pPr>
      <w:bookmarkStart w:id="18" w:name="bookmark17"/>
      <w:r>
        <w:t>Pokyny pro klienta:</w:t>
      </w:r>
      <w:bookmarkEnd w:id="18"/>
    </w:p>
    <w:p w:rsidR="002825A9" w:rsidRDefault="0071219E">
      <w:pPr>
        <w:pStyle w:val="Zkladntext121"/>
        <w:numPr>
          <w:ilvl w:val="0"/>
          <w:numId w:val="15"/>
        </w:numPr>
        <w:shd w:val="clear" w:color="auto" w:fill="auto"/>
        <w:tabs>
          <w:tab w:val="left" w:pos="356"/>
        </w:tabs>
        <w:spacing w:line="216" w:lineRule="exact"/>
        <w:ind w:left="20" w:firstLine="0"/>
      </w:pPr>
      <w:r>
        <w:t>Na cestu do zahraničí si s sebou vezměte/nebo si uložte kartičku asistence, která obsahuje důležité kontaktní údaje</w:t>
      </w:r>
    </w:p>
    <w:p w:rsidR="002825A9" w:rsidRDefault="0071219E">
      <w:pPr>
        <w:pStyle w:val="Zkladntext121"/>
        <w:numPr>
          <w:ilvl w:val="0"/>
          <w:numId w:val="15"/>
        </w:numPr>
        <w:shd w:val="clear" w:color="auto" w:fill="auto"/>
        <w:tabs>
          <w:tab w:val="left" w:pos="356"/>
        </w:tabs>
        <w:spacing w:line="216" w:lineRule="exact"/>
        <w:ind w:left="340" w:right="20" w:hanging="320"/>
        <w:jc w:val="left"/>
      </w:pPr>
      <w:r>
        <w:t>Hodit se Vám může i pojistná smlouva (případně alespoň její číslo), kde máte uvedena všechna sjednaná pojištění včetně limitů pojistného plnění</w:t>
      </w:r>
    </w:p>
    <w:p w:rsidR="002825A9" w:rsidRDefault="0071219E">
      <w:pPr>
        <w:pStyle w:val="Zkladntext121"/>
        <w:numPr>
          <w:ilvl w:val="0"/>
          <w:numId w:val="15"/>
        </w:numPr>
        <w:shd w:val="clear" w:color="auto" w:fill="auto"/>
        <w:tabs>
          <w:tab w:val="left" w:pos="356"/>
        </w:tabs>
        <w:spacing w:after="97" w:line="216" w:lineRule="exact"/>
        <w:ind w:left="340" w:right="20" w:hanging="320"/>
        <w:jc w:val="left"/>
      </w:pPr>
      <w:r>
        <w:t xml:space="preserve">Další dokumenty k cestovnímu pojištění (např. pojistné podmínky, formuláře k oznámení škodné události) jsou k dispozici na webových stránkách pojišťovny </w:t>
      </w:r>
      <w:hyperlink r:id="rId29" w:history="1">
        <w:r>
          <w:rPr>
            <w:rStyle w:val="Hypertextovodkaz"/>
            <w:lang w:val="en-US"/>
          </w:rPr>
          <w:t>www.csobpoj.cz</w:t>
        </w:r>
      </w:hyperlink>
    </w:p>
    <w:p w:rsidR="002825A9" w:rsidRDefault="0071219E">
      <w:pPr>
        <w:pStyle w:val="Nadpis50"/>
        <w:keepNext/>
        <w:keepLines/>
        <w:shd w:val="clear" w:color="auto" w:fill="auto"/>
        <w:spacing w:before="0" w:line="245" w:lineRule="exact"/>
        <w:ind w:left="20" w:firstLine="0"/>
      </w:pPr>
      <w:bookmarkStart w:id="19" w:name="bookmark18"/>
      <w:r>
        <w:t>Informace o pojištění</w:t>
      </w:r>
      <w:bookmarkEnd w:id="19"/>
    </w:p>
    <w:p w:rsidR="002825A9" w:rsidRDefault="0071219E">
      <w:pPr>
        <w:pStyle w:val="Zkladntext210"/>
        <w:framePr w:w="2768" w:h="638" w:hSpace="574" w:vSpace="186" w:wrap="around" w:vAnchor="text" w:hAnchor="margin" w:x="6214" w:y="1502"/>
        <w:shd w:val="clear" w:color="auto" w:fill="000000"/>
        <w:ind w:left="100" w:right="100"/>
      </w:pPr>
      <w:r>
        <w:rPr>
          <w:rStyle w:val="Zkladntext211"/>
        </w:rPr>
        <w:t xml:space="preserve">ČSOB Pojišťovna asistence </w:t>
      </w:r>
      <w:r>
        <w:rPr>
          <w:rStyle w:val="Zkladntext21Netun"/>
        </w:rPr>
        <w:t>tel.:</w:t>
      </w:r>
      <w:r>
        <w:rPr>
          <w:rStyle w:val="Zkladntext211"/>
        </w:rPr>
        <w:t xml:space="preserve"> +420 466100 777 </w:t>
      </w:r>
      <w:r>
        <w:rPr>
          <w:rStyle w:val="Zkladntext21Netun"/>
        </w:rPr>
        <w:t>e-mail:</w:t>
      </w:r>
      <w:r>
        <w:rPr>
          <w:rStyle w:val="Zkladntext211"/>
        </w:rPr>
        <w:t xml:space="preserve"> </w:t>
      </w:r>
      <w:hyperlink r:id="rId30" w:history="1">
        <w:r>
          <w:rPr>
            <w:rStyle w:val="Hypertextovodkaz"/>
            <w:lang w:val="en-US"/>
          </w:rPr>
          <w:t>asistence@csobpoj.cz</w:t>
        </w:r>
      </w:hyperlink>
    </w:p>
    <w:p w:rsidR="002825A9" w:rsidRDefault="0071219E">
      <w:pPr>
        <w:pStyle w:val="Zkladntext210"/>
        <w:framePr w:h="170" w:hSpace="493" w:wrap="around" w:vAnchor="text" w:hAnchor="margin" w:x="6118" w:y="2682"/>
        <w:shd w:val="clear" w:color="auto" w:fill="auto"/>
        <w:spacing w:line="170" w:lineRule="exact"/>
        <w:ind w:left="100"/>
      </w:pPr>
      <w:r>
        <w:t>Informační linka:</w:t>
      </w:r>
    </w:p>
    <w:p w:rsidR="002825A9" w:rsidRDefault="0071219E">
      <w:pPr>
        <w:pStyle w:val="Zkladntext210"/>
        <w:framePr w:w="4421" w:h="993" w:hSpace="574" w:wrap="around" w:vAnchor="text" w:hAnchor="margin" w:x="6214" w:y="2935"/>
        <w:shd w:val="clear" w:color="auto" w:fill="000000"/>
        <w:spacing w:line="197" w:lineRule="exact"/>
        <w:ind w:left="100" w:right="40"/>
      </w:pPr>
      <w:r>
        <w:rPr>
          <w:rStyle w:val="Zkladntext211"/>
        </w:rPr>
        <w:t xml:space="preserve">ČSOB Pojišťovna, a. s. </w:t>
      </w:r>
      <w:r>
        <w:rPr>
          <w:rStyle w:val="Zkladntext21Netun"/>
        </w:rPr>
        <w:t>tel.:</w:t>
      </w:r>
      <w:r>
        <w:rPr>
          <w:rStyle w:val="Zkladntext211"/>
        </w:rPr>
        <w:t xml:space="preserve"> +420 466100777 </w:t>
      </w:r>
      <w:r>
        <w:rPr>
          <w:rStyle w:val="Zkladntext21Netun"/>
        </w:rPr>
        <w:t>e-mail:</w:t>
      </w:r>
      <w:r>
        <w:rPr>
          <w:rStyle w:val="Zkladntext211"/>
        </w:rPr>
        <w:t xml:space="preserve"> </w:t>
      </w:r>
      <w:hyperlink r:id="rId31" w:history="1">
        <w:r>
          <w:rPr>
            <w:rStyle w:val="Hypertextovodkaz"/>
            <w:lang w:val="en-US"/>
          </w:rPr>
          <w:t>gojistneudalosti@csobpoj.cz</w:t>
        </w:r>
      </w:hyperlink>
      <w:r>
        <w:rPr>
          <w:rStyle w:val="Zkladntext211"/>
          <w:lang w:val="en-US"/>
        </w:rPr>
        <w:t xml:space="preserve"> </w:t>
      </w:r>
      <w:r>
        <w:rPr>
          <w:rStyle w:val="Zkladntext21Netun"/>
        </w:rPr>
        <w:t>adresa:</w:t>
      </w:r>
      <w:r>
        <w:rPr>
          <w:rStyle w:val="Zkladntext211"/>
        </w:rPr>
        <w:t xml:space="preserve"> ČSOB Pojišťovna, a. s., člen holdingu ČSOB, Masarykovo náměstí 1458,530 02 Pardubice</w:t>
      </w:r>
    </w:p>
    <w:p w:rsidR="002825A9" w:rsidRDefault="0071219E">
      <w:pPr>
        <w:pStyle w:val="Zkladntext121"/>
        <w:shd w:val="clear" w:color="auto" w:fill="auto"/>
        <w:spacing w:line="245" w:lineRule="exact"/>
        <w:ind w:left="1700" w:right="20"/>
        <w:jc w:val="left"/>
      </w:pPr>
      <w:r>
        <w:t xml:space="preserve">V případě jakýchkoliv informativních dotazů k pojištění, např. limity pojistného plnění, kontaktujte infolinku ČSOB Pojišťovny na telefonu případně na e-mailu: </w:t>
      </w:r>
      <w:r>
        <w:rPr>
          <w:rStyle w:val="Zkladntext23"/>
        </w:rPr>
        <w:t>cm</w:t>
      </w:r>
      <w:r>
        <w:rPr>
          <w:rStyle w:val="Zkladntext31"/>
        </w:rPr>
        <w:t>as</w:t>
      </w:r>
      <w:r>
        <w:rPr>
          <w:rStyle w:val="Zkladntext23"/>
        </w:rPr>
        <w:t>n</w:t>
      </w:r>
      <w:r>
        <w:rPr>
          <w:rStyle w:val="Zkladntext31"/>
        </w:rPr>
        <w:t>E</w:t>
      </w:r>
      <w:r>
        <w:rPr>
          <w:rStyle w:val="Zkladntext42"/>
        </w:rPr>
        <w:t>Hi</w:t>
      </w:r>
      <w:r>
        <w:t>a.</w:t>
      </w:r>
    </w:p>
    <w:p w:rsidR="002825A9" w:rsidRDefault="0071219E">
      <w:pPr>
        <w:pStyle w:val="Nadpis50"/>
        <w:keepNext/>
        <w:keepLines/>
        <w:shd w:val="clear" w:color="auto" w:fill="000000"/>
        <w:spacing w:before="0" w:after="84" w:line="170" w:lineRule="exact"/>
        <w:ind w:left="20" w:firstLine="0"/>
      </w:pPr>
      <w:bookmarkStart w:id="20" w:name="bookmark19"/>
      <w:r>
        <w:rPr>
          <w:rStyle w:val="Nadpis51"/>
        </w:rPr>
        <w:t>+420 466 100 777</w:t>
      </w:r>
      <w:bookmarkEnd w:id="20"/>
    </w:p>
    <w:p w:rsidR="002825A9" w:rsidRDefault="0071219E">
      <w:pPr>
        <w:pStyle w:val="Nadpis50"/>
        <w:keepNext/>
        <w:keepLines/>
        <w:shd w:val="clear" w:color="auto" w:fill="auto"/>
        <w:spacing w:before="0" w:after="52" w:line="170" w:lineRule="exact"/>
        <w:ind w:left="20" w:firstLine="0"/>
      </w:pPr>
      <w:bookmarkStart w:id="21" w:name="bookmark20"/>
      <w:r>
        <w:t>Jak dále postupovat v případě škodné události a poskytnutí asistenčních služeb</w:t>
      </w:r>
      <w:bookmarkEnd w:id="21"/>
    </w:p>
    <w:p w:rsidR="002825A9" w:rsidRDefault="0071219E">
      <w:pPr>
        <w:pStyle w:val="Zkladntext121"/>
        <w:numPr>
          <w:ilvl w:val="1"/>
          <w:numId w:val="15"/>
        </w:numPr>
        <w:shd w:val="clear" w:color="auto" w:fill="auto"/>
        <w:tabs>
          <w:tab w:val="left" w:pos="342"/>
        </w:tabs>
        <w:spacing w:after="124" w:line="216" w:lineRule="exact"/>
        <w:ind w:left="20" w:right="20" w:firstLine="0"/>
        <w:jc w:val="left"/>
      </w:pPr>
      <w:r>
        <w:t>V případě vzniku škodné události</w:t>
      </w:r>
      <w:r>
        <w:rPr>
          <w:rStyle w:val="ZkladntextArialUnicodeMSTun"/>
        </w:rPr>
        <w:t xml:space="preserve"> v zahraničí</w:t>
      </w:r>
      <w:r>
        <w:t xml:space="preserve"> se telefonicky obraťte na asistenční službu (viz kontaktní údaje na Kartičce asistence),</w:t>
      </w:r>
      <w:r>
        <w:rPr>
          <w:rStyle w:val="ZkladntextArialUnicodeMSTun"/>
        </w:rPr>
        <w:t xml:space="preserve"> Asistenční služba: </w:t>
      </w:r>
      <w:r>
        <w:t xml:space="preserve">která Vám poskytne potřebné informace a </w:t>
      </w:r>
      <w:r>
        <w:rPr>
          <w:rStyle w:val="Zkladntext31"/>
        </w:rPr>
        <w:t>v případě úrazu nebo onemocnění</w:t>
      </w:r>
      <w:r>
        <w:t xml:space="preserve"> Vám doporučí zdravotnické zařízení v místě pobytu. Odkudkoliv ze světa je Vám asistenční služba k dispozici 24 hodin denně, 365 dní v roce s česky mluvícím operátorem. Pokud se dovoláte pouze na záznamník asistenční služby, nadiktujte své iniciály a telefonní číslo, kam Vám může asistenční služba volat zpět.</w:t>
      </w:r>
    </w:p>
    <w:p w:rsidR="002825A9" w:rsidRDefault="0071219E">
      <w:pPr>
        <w:pStyle w:val="Zkladntext121"/>
        <w:numPr>
          <w:ilvl w:val="1"/>
          <w:numId w:val="15"/>
        </w:numPr>
        <w:shd w:val="clear" w:color="auto" w:fill="auto"/>
        <w:tabs>
          <w:tab w:val="left" w:pos="351"/>
        </w:tabs>
        <w:spacing w:after="116" w:line="211" w:lineRule="exact"/>
        <w:ind w:left="20" w:right="20" w:firstLine="0"/>
      </w:pPr>
      <w:r>
        <w:t>V případě vzniku škodné události</w:t>
      </w:r>
      <w:r>
        <w:rPr>
          <w:rStyle w:val="ZkladntextArialUnicodeMSTun"/>
        </w:rPr>
        <w:t xml:space="preserve"> na území České republiky, </w:t>
      </w:r>
      <w:r>
        <w:t>případně pokud hlásíte škodnou událost až po návratu z dovolené (tj. v zahraničí nebylo třeba využít asistenční službu) kontaktujte neprodleně pojistitele na informační lince, a to na jednom z uvedených kontaktů.</w:t>
      </w:r>
    </w:p>
    <w:p w:rsidR="002825A9" w:rsidRDefault="0071219E">
      <w:pPr>
        <w:pStyle w:val="Zkladntext121"/>
        <w:numPr>
          <w:ilvl w:val="1"/>
          <w:numId w:val="15"/>
        </w:numPr>
        <w:shd w:val="clear" w:color="auto" w:fill="auto"/>
        <w:tabs>
          <w:tab w:val="left" w:pos="351"/>
        </w:tabs>
        <w:spacing w:after="157" w:line="216" w:lineRule="exact"/>
        <w:ind w:left="340" w:right="5120" w:hanging="320"/>
      </w:pPr>
      <w:r>
        <w:t>V případě vzniku škodné události z pojištění právní ochrany nebo potřeby využití asistenčních služeb k pojištění domácnosti nebo asistence vozidla na cesty volejte vždy telefonní číslo asistenční služby.</w:t>
      </w:r>
    </w:p>
    <w:p w:rsidR="002825A9" w:rsidRDefault="0071219E">
      <w:pPr>
        <w:pStyle w:val="Nadpis50"/>
        <w:keepNext/>
        <w:keepLines/>
        <w:shd w:val="clear" w:color="auto" w:fill="auto"/>
        <w:spacing w:before="0" w:after="90" w:line="170" w:lineRule="exact"/>
        <w:ind w:left="20" w:firstLine="0"/>
      </w:pPr>
      <w:bookmarkStart w:id="22" w:name="bookmark21"/>
      <w:r>
        <w:t>Základní rady a postupy v případě vzniku škodné události</w:t>
      </w:r>
      <w:bookmarkEnd w:id="22"/>
    </w:p>
    <w:p w:rsidR="002825A9" w:rsidRDefault="0071219E">
      <w:pPr>
        <w:pStyle w:val="Zkladntext121"/>
        <w:shd w:val="clear" w:color="auto" w:fill="auto"/>
        <w:spacing w:line="211" w:lineRule="exact"/>
        <w:ind w:left="20" w:right="20" w:firstLine="0"/>
      </w:pPr>
      <w:r>
        <w:rPr>
          <w:rStyle w:val="ZkladntextArialUnicodeMS"/>
        </w:rPr>
        <w:t>Tip:</w:t>
      </w:r>
      <w:r>
        <w:t xml:space="preserve"> Škodu z cestovního pojištění je možné nahlásit jednoduše online. Stačí vyplnit online formulář na webu ČSOB Pojišťovny, </w:t>
      </w:r>
      <w:hyperlink r:id="rId32" w:history="1">
        <w:r>
          <w:rPr>
            <w:rStyle w:val="Hypertextovodkaz"/>
            <w:lang w:val="en-US"/>
          </w:rPr>
          <w:t>www.csobpoj.cz</w:t>
        </w:r>
      </w:hyperlink>
      <w:r>
        <w:rPr>
          <w:lang w:val="en-US"/>
        </w:rPr>
        <w:t xml:space="preserve">, </w:t>
      </w:r>
      <w:r>
        <w:t>v sekci Škodní událost, oznámení škody.</w:t>
      </w:r>
    </w:p>
    <w:p w:rsidR="002825A9" w:rsidRDefault="0071219E">
      <w:pPr>
        <w:pStyle w:val="Nadpis50"/>
        <w:keepNext/>
        <w:keepLines/>
        <w:numPr>
          <w:ilvl w:val="0"/>
          <w:numId w:val="15"/>
        </w:numPr>
        <w:shd w:val="clear" w:color="auto" w:fill="auto"/>
        <w:tabs>
          <w:tab w:val="left" w:pos="346"/>
        </w:tabs>
        <w:spacing w:before="0"/>
        <w:ind w:left="20" w:firstLine="0"/>
      </w:pPr>
      <w:bookmarkStart w:id="23" w:name="bookmark22"/>
      <w:r>
        <w:t>V případě telefonického a písemného nahlášení škodné události zašlete pojistiteli:</w:t>
      </w:r>
      <w:bookmarkEnd w:id="23"/>
    </w:p>
    <w:p w:rsidR="002825A9" w:rsidRDefault="0071219E">
      <w:pPr>
        <w:pStyle w:val="Zkladntext121"/>
        <w:numPr>
          <w:ilvl w:val="0"/>
          <w:numId w:val="16"/>
        </w:numPr>
        <w:shd w:val="clear" w:color="auto" w:fill="auto"/>
        <w:tabs>
          <w:tab w:val="left" w:pos="628"/>
        </w:tabs>
        <w:spacing w:line="216" w:lineRule="exact"/>
        <w:ind w:left="620" w:hanging="280"/>
        <w:jc w:val="left"/>
      </w:pPr>
      <w:r>
        <w:t>důkladně vyplněný formulář OZNÁMENÍ ŠKODNÉ UDÁLOSTI</w:t>
      </w:r>
    </w:p>
    <w:p w:rsidR="002825A9" w:rsidRDefault="0071219E">
      <w:pPr>
        <w:pStyle w:val="Zkladntext121"/>
        <w:numPr>
          <w:ilvl w:val="0"/>
          <w:numId w:val="16"/>
        </w:numPr>
        <w:shd w:val="clear" w:color="auto" w:fill="auto"/>
        <w:tabs>
          <w:tab w:val="left" w:pos="628"/>
        </w:tabs>
        <w:spacing w:line="216" w:lineRule="exact"/>
        <w:ind w:left="620" w:hanging="280"/>
        <w:jc w:val="left"/>
      </w:pPr>
      <w:r>
        <w:t>doklady o zaplacení</w:t>
      </w:r>
    </w:p>
    <w:p w:rsidR="002825A9" w:rsidRDefault="0071219E">
      <w:pPr>
        <w:pStyle w:val="Zkladntext121"/>
        <w:numPr>
          <w:ilvl w:val="0"/>
          <w:numId w:val="16"/>
        </w:numPr>
        <w:shd w:val="clear" w:color="auto" w:fill="auto"/>
        <w:tabs>
          <w:tab w:val="left" w:pos="628"/>
        </w:tabs>
        <w:spacing w:line="216" w:lineRule="exact"/>
        <w:ind w:left="620" w:hanging="280"/>
        <w:jc w:val="left"/>
      </w:pPr>
      <w:r>
        <w:t>v případě ošetření u lékaře nebo pobytu v nemocnici v zahraničí LÉKAŘSKOU ZPRÁVU popisující průběh onemocnění nebo úrazu</w:t>
      </w:r>
    </w:p>
    <w:p w:rsidR="002825A9" w:rsidRDefault="0071219E">
      <w:pPr>
        <w:pStyle w:val="Zkladntext121"/>
        <w:numPr>
          <w:ilvl w:val="0"/>
          <w:numId w:val="16"/>
        </w:numPr>
        <w:shd w:val="clear" w:color="auto" w:fill="auto"/>
        <w:tabs>
          <w:tab w:val="left" w:pos="633"/>
        </w:tabs>
        <w:spacing w:line="216" w:lineRule="exact"/>
        <w:ind w:left="620" w:hanging="280"/>
        <w:jc w:val="left"/>
      </w:pPr>
      <w:r>
        <w:t>kopie dalších dokladů potřebných k vyřízení škodné události</w:t>
      </w:r>
    </w:p>
    <w:p w:rsidR="002825A9" w:rsidRDefault="0071219E">
      <w:pPr>
        <w:pStyle w:val="Nadpis50"/>
        <w:keepNext/>
        <w:keepLines/>
        <w:numPr>
          <w:ilvl w:val="0"/>
          <w:numId w:val="15"/>
        </w:numPr>
        <w:shd w:val="clear" w:color="auto" w:fill="auto"/>
        <w:tabs>
          <w:tab w:val="left" w:pos="356"/>
        </w:tabs>
        <w:spacing w:before="0"/>
        <w:ind w:left="20" w:firstLine="0"/>
      </w:pPr>
      <w:bookmarkStart w:id="24" w:name="bookmark23"/>
      <w:r>
        <w:t>Při onemocnění nebo úrazu</w:t>
      </w:r>
      <w:bookmarkEnd w:id="24"/>
    </w:p>
    <w:p w:rsidR="002825A9" w:rsidRDefault="0071219E">
      <w:pPr>
        <w:pStyle w:val="Zkladntext121"/>
        <w:numPr>
          <w:ilvl w:val="0"/>
          <w:numId w:val="16"/>
        </w:numPr>
        <w:shd w:val="clear" w:color="auto" w:fill="auto"/>
        <w:tabs>
          <w:tab w:val="left" w:pos="633"/>
        </w:tabs>
        <w:spacing w:line="216" w:lineRule="exact"/>
        <w:ind w:left="620" w:right="20" w:hanging="280"/>
        <w:jc w:val="left"/>
      </w:pPr>
      <w:r>
        <w:t>požádejte lékaře v zahraničí o vystavení LÉKAŘSKÉ ZPRÁVY; uchovejte sl veškerou zdravotnickou dokumentaci a všechny účty, aby Vám mohly být proplaceny</w:t>
      </w:r>
    </w:p>
    <w:p w:rsidR="002825A9" w:rsidRDefault="0071219E">
      <w:pPr>
        <w:pStyle w:val="Nadpis50"/>
        <w:keepNext/>
        <w:keepLines/>
        <w:numPr>
          <w:ilvl w:val="0"/>
          <w:numId w:val="15"/>
        </w:numPr>
        <w:shd w:val="clear" w:color="auto" w:fill="auto"/>
        <w:tabs>
          <w:tab w:val="left" w:pos="356"/>
        </w:tabs>
        <w:spacing w:before="0"/>
        <w:ind w:left="20" w:firstLine="0"/>
      </w:pPr>
      <w:bookmarkStart w:id="25" w:name="bookmark24"/>
      <w:r>
        <w:t>Při odpovědnosti za újmu</w:t>
      </w:r>
      <w:bookmarkEnd w:id="25"/>
    </w:p>
    <w:p w:rsidR="002825A9" w:rsidRDefault="0071219E">
      <w:pPr>
        <w:pStyle w:val="Zkladntext121"/>
        <w:numPr>
          <w:ilvl w:val="0"/>
          <w:numId w:val="16"/>
        </w:numPr>
        <w:shd w:val="clear" w:color="auto" w:fill="auto"/>
        <w:tabs>
          <w:tab w:val="left" w:pos="633"/>
        </w:tabs>
        <w:spacing w:line="216" w:lineRule="exact"/>
        <w:ind w:left="620" w:right="20" w:hanging="280"/>
        <w:jc w:val="left"/>
      </w:pPr>
      <w:r>
        <w:t>pokud se jedná o malou škodu, můžete jl uhradit na místě; doklad o zaplacení a fotodokumentaci je nutné po návratu z dovolené předložit pojistiteli</w:t>
      </w:r>
    </w:p>
    <w:p w:rsidR="002825A9" w:rsidRDefault="0071219E">
      <w:pPr>
        <w:pStyle w:val="Zkladntext121"/>
        <w:numPr>
          <w:ilvl w:val="0"/>
          <w:numId w:val="16"/>
        </w:numPr>
        <w:shd w:val="clear" w:color="auto" w:fill="auto"/>
        <w:tabs>
          <w:tab w:val="left" w:pos="623"/>
        </w:tabs>
        <w:spacing w:line="216" w:lineRule="exact"/>
        <w:ind w:left="620" w:right="20" w:hanging="280"/>
        <w:jc w:val="left"/>
      </w:pPr>
      <w:r>
        <w:t>v případě větší škody neprodleně kontaktujte asistenční službu, svou odpovědnost bez souhlasu pojišťovny neuznávejte, vzniklou újmu neuhrazujte, ani částečně, nepodepisujte žádný dokument, jehož obsahu nebudete rozumět</w:t>
      </w:r>
    </w:p>
    <w:p w:rsidR="002825A9" w:rsidRDefault="0071219E">
      <w:pPr>
        <w:pStyle w:val="Zkladntext121"/>
        <w:numPr>
          <w:ilvl w:val="0"/>
          <w:numId w:val="16"/>
        </w:numPr>
        <w:shd w:val="clear" w:color="auto" w:fill="auto"/>
        <w:tabs>
          <w:tab w:val="left" w:pos="633"/>
        </w:tabs>
        <w:spacing w:line="216" w:lineRule="exact"/>
        <w:ind w:left="620" w:hanging="280"/>
        <w:jc w:val="left"/>
      </w:pPr>
      <w:r>
        <w:t>poškozeného informujte o tom, že máte uzavřené pojištění odpovědnosti za újmu, případně mu můžete předat kontakt na pojistitele</w:t>
      </w:r>
    </w:p>
    <w:p w:rsidR="002825A9" w:rsidRDefault="0071219E">
      <w:pPr>
        <w:pStyle w:val="Zkladntext121"/>
        <w:numPr>
          <w:ilvl w:val="0"/>
          <w:numId w:val="16"/>
        </w:numPr>
        <w:shd w:val="clear" w:color="auto" w:fill="auto"/>
        <w:tabs>
          <w:tab w:val="left" w:pos="628"/>
        </w:tabs>
        <w:spacing w:line="216" w:lineRule="exact"/>
        <w:ind w:left="620" w:hanging="280"/>
        <w:jc w:val="left"/>
      </w:pPr>
      <w:r>
        <w:t>snažte se zajistit písemná prohlášení poškozeného a případných svědků</w:t>
      </w:r>
    </w:p>
    <w:p w:rsidR="002825A9" w:rsidRDefault="0071219E">
      <w:pPr>
        <w:pStyle w:val="Zkladntext121"/>
        <w:numPr>
          <w:ilvl w:val="0"/>
          <w:numId w:val="16"/>
        </w:numPr>
        <w:shd w:val="clear" w:color="auto" w:fill="auto"/>
        <w:tabs>
          <w:tab w:val="left" w:pos="623"/>
        </w:tabs>
        <w:spacing w:line="216" w:lineRule="exact"/>
        <w:ind w:left="620" w:hanging="280"/>
        <w:jc w:val="left"/>
      </w:pPr>
      <w:r>
        <w:t>zdokumentujte okolnosti škody (fotodokumentace)</w:t>
      </w:r>
    </w:p>
    <w:p w:rsidR="002825A9" w:rsidRDefault="0071219E">
      <w:pPr>
        <w:pStyle w:val="Nadpis50"/>
        <w:keepNext/>
        <w:keepLines/>
        <w:numPr>
          <w:ilvl w:val="0"/>
          <w:numId w:val="15"/>
        </w:numPr>
        <w:shd w:val="clear" w:color="auto" w:fill="auto"/>
        <w:tabs>
          <w:tab w:val="left" w:pos="356"/>
        </w:tabs>
        <w:spacing w:before="0"/>
        <w:ind w:left="20" w:firstLine="0"/>
      </w:pPr>
      <w:bookmarkStart w:id="26" w:name="bookmark25"/>
      <w:r>
        <w:t>Při právní ochraně</w:t>
      </w:r>
      <w:bookmarkEnd w:id="26"/>
    </w:p>
    <w:p w:rsidR="002825A9" w:rsidRDefault="0071219E">
      <w:pPr>
        <w:pStyle w:val="Zkladntext121"/>
        <w:numPr>
          <w:ilvl w:val="0"/>
          <w:numId w:val="16"/>
        </w:numPr>
        <w:shd w:val="clear" w:color="auto" w:fill="auto"/>
        <w:tabs>
          <w:tab w:val="left" w:pos="633"/>
        </w:tabs>
        <w:spacing w:line="216" w:lineRule="exact"/>
        <w:ind w:left="620" w:hanging="280"/>
        <w:jc w:val="left"/>
      </w:pPr>
      <w:r>
        <w:t>kontaktujte asistenční službu na výše uvedeném telefonním čísle</w:t>
      </w:r>
    </w:p>
    <w:p w:rsidR="002825A9" w:rsidRDefault="0071219E">
      <w:pPr>
        <w:pStyle w:val="Zkladntext121"/>
        <w:numPr>
          <w:ilvl w:val="0"/>
          <w:numId w:val="16"/>
        </w:numPr>
        <w:shd w:val="clear" w:color="auto" w:fill="auto"/>
        <w:tabs>
          <w:tab w:val="left" w:pos="633"/>
        </w:tabs>
        <w:spacing w:line="216" w:lineRule="exact"/>
        <w:ind w:left="620" w:hanging="280"/>
        <w:jc w:val="left"/>
      </w:pPr>
      <w:r>
        <w:t>snažte se zajistit písemná prohlášení poškozeného a případných svědků</w:t>
      </w:r>
    </w:p>
    <w:p w:rsidR="002825A9" w:rsidRDefault="0071219E">
      <w:pPr>
        <w:pStyle w:val="Zkladntext121"/>
        <w:numPr>
          <w:ilvl w:val="0"/>
          <w:numId w:val="16"/>
        </w:numPr>
        <w:shd w:val="clear" w:color="auto" w:fill="auto"/>
        <w:tabs>
          <w:tab w:val="left" w:pos="628"/>
        </w:tabs>
        <w:spacing w:line="216" w:lineRule="exact"/>
        <w:ind w:left="620" w:hanging="280"/>
        <w:jc w:val="left"/>
      </w:pPr>
      <w:r>
        <w:t>zdokumentujte okolnosti škody (fotodokumentace)</w:t>
      </w:r>
    </w:p>
    <w:p w:rsidR="002825A9" w:rsidRDefault="0071219E">
      <w:pPr>
        <w:pStyle w:val="Nadpis50"/>
        <w:keepNext/>
        <w:keepLines/>
        <w:numPr>
          <w:ilvl w:val="0"/>
          <w:numId w:val="15"/>
        </w:numPr>
        <w:shd w:val="clear" w:color="auto" w:fill="auto"/>
        <w:tabs>
          <w:tab w:val="left" w:pos="356"/>
        </w:tabs>
        <w:spacing w:before="0"/>
        <w:ind w:left="20" w:firstLine="0"/>
      </w:pPr>
      <w:bookmarkStart w:id="27" w:name="bookmark26"/>
      <w:r>
        <w:t>Při škodě na zavazadlech</w:t>
      </w:r>
      <w:bookmarkEnd w:id="27"/>
    </w:p>
    <w:p w:rsidR="002825A9" w:rsidRDefault="0071219E">
      <w:pPr>
        <w:pStyle w:val="Zkladntext121"/>
        <w:numPr>
          <w:ilvl w:val="0"/>
          <w:numId w:val="16"/>
        </w:numPr>
        <w:shd w:val="clear" w:color="auto" w:fill="auto"/>
        <w:tabs>
          <w:tab w:val="left" w:pos="633"/>
        </w:tabs>
        <w:spacing w:line="216" w:lineRule="exact"/>
        <w:ind w:left="620" w:hanging="280"/>
        <w:jc w:val="left"/>
      </w:pPr>
      <w:r>
        <w:t>krádež zavazadel neprodleně ohlaste na policii v místě pojistné události a vyžádejte si policejní protokol</w:t>
      </w:r>
    </w:p>
    <w:p w:rsidR="002825A9" w:rsidRDefault="0071219E">
      <w:pPr>
        <w:pStyle w:val="Zkladntext121"/>
        <w:numPr>
          <w:ilvl w:val="0"/>
          <w:numId w:val="16"/>
        </w:numPr>
        <w:shd w:val="clear" w:color="auto" w:fill="auto"/>
        <w:tabs>
          <w:tab w:val="left" w:pos="623"/>
        </w:tabs>
        <w:spacing w:line="216" w:lineRule="exact"/>
        <w:ind w:left="620" w:hanging="280"/>
        <w:jc w:val="left"/>
      </w:pPr>
      <w:r>
        <w:t>zdokumentujte okolnosti škody</w:t>
      </w:r>
    </w:p>
    <w:p w:rsidR="002825A9" w:rsidRDefault="0071219E">
      <w:pPr>
        <w:pStyle w:val="Nadpis50"/>
        <w:keepNext/>
        <w:keepLines/>
        <w:numPr>
          <w:ilvl w:val="0"/>
          <w:numId w:val="15"/>
        </w:numPr>
        <w:shd w:val="clear" w:color="auto" w:fill="auto"/>
        <w:tabs>
          <w:tab w:val="left" w:pos="356"/>
        </w:tabs>
        <w:spacing w:before="0"/>
        <w:ind w:left="20" w:firstLine="0"/>
      </w:pPr>
      <w:bookmarkStart w:id="28" w:name="bookmark27"/>
      <w:r>
        <w:t>Při přerušení cesty / zmeškání odjezdu / zpoždění letu / zpoždění zavazadel</w:t>
      </w:r>
      <w:bookmarkEnd w:id="28"/>
    </w:p>
    <w:p w:rsidR="002825A9" w:rsidRDefault="0071219E">
      <w:pPr>
        <w:pStyle w:val="Zkladntext121"/>
        <w:numPr>
          <w:ilvl w:val="0"/>
          <w:numId w:val="16"/>
        </w:numPr>
        <w:shd w:val="clear" w:color="auto" w:fill="auto"/>
        <w:tabs>
          <w:tab w:val="left" w:pos="623"/>
        </w:tabs>
        <w:spacing w:line="216" w:lineRule="exact"/>
        <w:ind w:left="620" w:right="20" w:hanging="280"/>
        <w:jc w:val="left"/>
      </w:pPr>
      <w:r>
        <w:t>zajistěte si doklad prokazující cenu nevyčerpané cestovní služby / důvod zmeškání odjezdu / doklad prokazující dobu zpoždění letu nebo zavazadel</w:t>
      </w:r>
    </w:p>
    <w:p w:rsidR="002825A9" w:rsidRDefault="0071219E">
      <w:pPr>
        <w:pStyle w:val="Nadpis50"/>
        <w:keepNext/>
        <w:keepLines/>
        <w:numPr>
          <w:ilvl w:val="0"/>
          <w:numId w:val="15"/>
        </w:numPr>
        <w:shd w:val="clear" w:color="auto" w:fill="auto"/>
        <w:tabs>
          <w:tab w:val="left" w:pos="356"/>
        </w:tabs>
        <w:spacing w:before="0"/>
        <w:ind w:left="20" w:firstLine="0"/>
      </w:pPr>
      <w:bookmarkStart w:id="29" w:name="bookmark28"/>
      <w:r>
        <w:t>Při stornu zakoupeného zájezdu nebo cestovní služby</w:t>
      </w:r>
      <w:bookmarkEnd w:id="29"/>
    </w:p>
    <w:p w:rsidR="002825A9" w:rsidRDefault="0071219E">
      <w:pPr>
        <w:pStyle w:val="Zkladntext121"/>
        <w:numPr>
          <w:ilvl w:val="0"/>
          <w:numId w:val="16"/>
        </w:numPr>
        <w:shd w:val="clear" w:color="auto" w:fill="auto"/>
        <w:tabs>
          <w:tab w:val="left" w:pos="633"/>
        </w:tabs>
        <w:spacing w:line="216" w:lineRule="exact"/>
        <w:ind w:left="620" w:hanging="280"/>
        <w:jc w:val="left"/>
      </w:pPr>
      <w:r>
        <w:t>neprodleně písemně odstupte od smlouvy o zájezdu nebo smlouvy o poskytnutí cestovní služby</w:t>
      </w:r>
    </w:p>
    <w:p w:rsidR="002825A9" w:rsidRDefault="0071219E">
      <w:pPr>
        <w:pStyle w:val="Zkladntext121"/>
        <w:numPr>
          <w:ilvl w:val="0"/>
          <w:numId w:val="16"/>
        </w:numPr>
        <w:shd w:val="clear" w:color="auto" w:fill="auto"/>
        <w:tabs>
          <w:tab w:val="left" w:pos="628"/>
        </w:tabs>
        <w:spacing w:line="216" w:lineRule="exact"/>
        <w:ind w:left="620" w:hanging="280"/>
        <w:jc w:val="left"/>
      </w:pPr>
      <w:r>
        <w:t>zajistěte si doklady prokazující důvod odstoupení od uvedené smlouvy, např. lékařskou zprávu, policejní protokol</w:t>
      </w:r>
    </w:p>
    <w:p w:rsidR="002825A9" w:rsidRDefault="0071219E">
      <w:pPr>
        <w:pStyle w:val="Nadpis50"/>
        <w:keepNext/>
        <w:keepLines/>
        <w:numPr>
          <w:ilvl w:val="0"/>
          <w:numId w:val="15"/>
        </w:numPr>
        <w:shd w:val="clear" w:color="auto" w:fill="auto"/>
        <w:tabs>
          <w:tab w:val="left" w:pos="356"/>
        </w:tabs>
        <w:spacing w:before="0"/>
        <w:ind w:left="20" w:firstLine="0"/>
      </w:pPr>
      <w:bookmarkStart w:id="30" w:name="bookmark29"/>
      <w:r>
        <w:t>Při pojištění domácnosti na cesty</w:t>
      </w:r>
      <w:bookmarkEnd w:id="30"/>
    </w:p>
    <w:p w:rsidR="002825A9" w:rsidRDefault="0071219E">
      <w:pPr>
        <w:pStyle w:val="Zkladntext121"/>
        <w:numPr>
          <w:ilvl w:val="0"/>
          <w:numId w:val="16"/>
        </w:numPr>
        <w:shd w:val="clear" w:color="auto" w:fill="auto"/>
        <w:tabs>
          <w:tab w:val="left" w:pos="633"/>
        </w:tabs>
        <w:spacing w:line="216" w:lineRule="exact"/>
        <w:ind w:left="620" w:hanging="280"/>
        <w:jc w:val="left"/>
      </w:pPr>
      <w:r>
        <w:t>krádež vloupáním neprodleně ohlaste na policii a vyžádejte si policejní protokol</w:t>
      </w:r>
    </w:p>
    <w:p w:rsidR="002825A9" w:rsidRDefault="0071219E">
      <w:pPr>
        <w:pStyle w:val="Zkladntext121"/>
        <w:numPr>
          <w:ilvl w:val="0"/>
          <w:numId w:val="16"/>
        </w:numPr>
        <w:shd w:val="clear" w:color="auto" w:fill="auto"/>
        <w:tabs>
          <w:tab w:val="left" w:pos="628"/>
        </w:tabs>
        <w:spacing w:line="216" w:lineRule="exact"/>
        <w:ind w:left="620" w:hanging="280"/>
        <w:jc w:val="left"/>
      </w:pPr>
      <w:r>
        <w:t>zdokumentujte okolnosti škody</w:t>
      </w:r>
    </w:p>
    <w:p w:rsidR="002825A9" w:rsidRDefault="0071219E">
      <w:pPr>
        <w:pStyle w:val="Nadpis50"/>
        <w:keepNext/>
        <w:keepLines/>
        <w:numPr>
          <w:ilvl w:val="0"/>
          <w:numId w:val="15"/>
        </w:numPr>
        <w:shd w:val="clear" w:color="auto" w:fill="auto"/>
        <w:tabs>
          <w:tab w:val="left" w:pos="356"/>
        </w:tabs>
        <w:spacing w:before="0"/>
        <w:ind w:left="20" w:firstLine="0"/>
      </w:pPr>
      <w:bookmarkStart w:id="31" w:name="bookmark30"/>
      <w:r>
        <w:t>Pro případ havárie nebo poruchy Vašeho vozidla v zahraničí i v České republice</w:t>
      </w:r>
      <w:bookmarkEnd w:id="31"/>
    </w:p>
    <w:p w:rsidR="002825A9" w:rsidRDefault="0071219E">
      <w:pPr>
        <w:pStyle w:val="Zkladntext121"/>
        <w:numPr>
          <w:ilvl w:val="0"/>
          <w:numId w:val="16"/>
        </w:numPr>
        <w:shd w:val="clear" w:color="auto" w:fill="auto"/>
        <w:tabs>
          <w:tab w:val="left" w:pos="633"/>
        </w:tabs>
        <w:spacing w:line="216" w:lineRule="exact"/>
        <w:ind w:left="620" w:hanging="280"/>
        <w:jc w:val="left"/>
      </w:pPr>
      <w:r>
        <w:t>kontaktujte asistenční službu na výše uvedeném telefonním čísle</w:t>
      </w:r>
      <w:r>
        <w:br w:type="page"/>
      </w:r>
    </w:p>
    <w:p w:rsidR="002825A9" w:rsidRDefault="0071219E">
      <w:pPr>
        <w:pStyle w:val="Zkladntext201"/>
        <w:framePr w:w="3698" w:h="270" w:vSpace="752" w:wrap="around" w:hAnchor="margin" w:x="7040" w:y="551"/>
        <w:shd w:val="clear" w:color="auto" w:fill="auto"/>
        <w:spacing w:before="0" w:after="0" w:line="270" w:lineRule="exact"/>
        <w:ind w:left="100"/>
      </w:pPr>
      <w:r>
        <w:t>Všeobecné pojistné podmínky</w:t>
      </w:r>
    </w:p>
    <w:p w:rsidR="002825A9" w:rsidRDefault="0071219E">
      <w:pPr>
        <w:pStyle w:val="Zkladntext231"/>
        <w:shd w:val="clear" w:color="auto" w:fill="auto"/>
        <w:spacing w:after="166" w:line="430" w:lineRule="exact"/>
        <w:ind w:left="400"/>
      </w:pPr>
      <w:bookmarkStart w:id="32" w:name="bookmark31"/>
      <w:r>
        <w:rPr>
          <w:rStyle w:val="Zkladntext232"/>
        </w:rPr>
        <w:t>ČSOB</w:t>
      </w:r>
      <w:r>
        <w:t xml:space="preserve"> Pojišťovna</w:t>
      </w:r>
      <w:bookmarkEnd w:id="32"/>
    </w:p>
    <w:p w:rsidR="002825A9" w:rsidRDefault="0071219E">
      <w:pPr>
        <w:pStyle w:val="Zkladntext170"/>
        <w:shd w:val="clear" w:color="auto" w:fill="auto"/>
        <w:spacing w:line="158" w:lineRule="exact"/>
        <w:ind w:left="400"/>
        <w:jc w:val="left"/>
      </w:pPr>
      <w:r>
        <w:t>ČSOB Pojišťovna, a. s., člen holdingu ČSOB</w:t>
      </w:r>
    </w:p>
    <w:p w:rsidR="002825A9" w:rsidRDefault="0071219E">
      <w:pPr>
        <w:pStyle w:val="Zkladntext170"/>
        <w:shd w:val="clear" w:color="auto" w:fill="auto"/>
        <w:spacing w:line="158" w:lineRule="exact"/>
        <w:ind w:left="400"/>
        <w:jc w:val="left"/>
      </w:pPr>
      <w:r>
        <w:t>Masarykovo náměstí 1458, Zelené Předměstí</w:t>
      </w:r>
    </w:p>
    <w:p w:rsidR="002825A9" w:rsidRDefault="0071219E">
      <w:pPr>
        <w:pStyle w:val="Zkladntext170"/>
        <w:shd w:val="clear" w:color="auto" w:fill="auto"/>
        <w:spacing w:line="158" w:lineRule="exact"/>
        <w:ind w:left="400"/>
        <w:jc w:val="left"/>
      </w:pPr>
      <w:r>
        <w:t>530 02 Pardubice, Česká republika</w:t>
      </w:r>
    </w:p>
    <w:p w:rsidR="002825A9" w:rsidRDefault="0071219E">
      <w:pPr>
        <w:pStyle w:val="Zkladntext170"/>
        <w:shd w:val="clear" w:color="auto" w:fill="auto"/>
        <w:spacing w:line="158" w:lineRule="exact"/>
        <w:ind w:left="400"/>
        <w:jc w:val="left"/>
      </w:pPr>
      <w:r>
        <w:t>IČO: 45534306, DIČ: CZ699000761</w:t>
      </w:r>
    </w:p>
    <w:p w:rsidR="002825A9" w:rsidRDefault="0071219E">
      <w:pPr>
        <w:pStyle w:val="Zkladntext170"/>
        <w:shd w:val="clear" w:color="auto" w:fill="auto"/>
        <w:spacing w:line="158" w:lineRule="exact"/>
        <w:ind w:left="400"/>
        <w:jc w:val="left"/>
      </w:pPr>
      <w:r>
        <w:t>zapsána v OR u KS Hradec Králové, oddíl B, vložka 567</w:t>
      </w:r>
    </w:p>
    <w:p w:rsidR="002825A9" w:rsidRDefault="0071219E">
      <w:pPr>
        <w:pStyle w:val="Zkladntext170"/>
        <w:shd w:val="clear" w:color="auto" w:fill="auto"/>
        <w:spacing w:line="158" w:lineRule="exact"/>
        <w:ind w:left="400"/>
        <w:jc w:val="left"/>
      </w:pPr>
      <w:r>
        <w:t>tel.:</w:t>
      </w:r>
      <w:r>
        <w:rPr>
          <w:rStyle w:val="Zkladntext17ArialUnicodeMS65ptTun"/>
        </w:rPr>
        <w:t xml:space="preserve"> 466 100 777,</w:t>
      </w:r>
      <w:r>
        <w:t xml:space="preserve"> fax: 467 007 444</w:t>
      </w:r>
    </w:p>
    <w:p w:rsidR="002825A9" w:rsidRDefault="006148B5">
      <w:pPr>
        <w:pStyle w:val="Zkladntext240"/>
        <w:shd w:val="clear" w:color="auto" w:fill="auto"/>
        <w:ind w:left="400"/>
      </w:pPr>
      <w:hyperlink r:id="rId33" w:history="1">
        <w:r w:rsidR="0071219E">
          <w:rPr>
            <w:rStyle w:val="Hypertextovodkaz"/>
          </w:rPr>
          <w:t>www.csobpoj.cz</w:t>
        </w:r>
      </w:hyperlink>
      <w:r w:rsidR="0071219E">
        <w:t>,</w:t>
      </w:r>
      <w:r w:rsidR="0071219E">
        <w:rPr>
          <w:rStyle w:val="Zkladntext24ArialNarrow7ptNetun"/>
          <w:lang w:val="en-US"/>
        </w:rPr>
        <w:t xml:space="preserve"> </w:t>
      </w:r>
      <w:r w:rsidR="0071219E">
        <w:rPr>
          <w:rStyle w:val="Zkladntext24ArialNarrow7ptNetun"/>
        </w:rPr>
        <w:t>e-mail:</w:t>
      </w:r>
      <w:r w:rsidR="0071219E">
        <w:rPr>
          <w:lang w:val="cs"/>
        </w:rPr>
        <w:t xml:space="preserve"> </w:t>
      </w:r>
      <w:hyperlink r:id="rId34" w:history="1">
        <w:r w:rsidR="0071219E">
          <w:rPr>
            <w:rStyle w:val="Hypertextovodkaz"/>
          </w:rPr>
          <w:t>info@csobpoj.cz</w:t>
        </w:r>
      </w:hyperlink>
    </w:p>
    <w:p w:rsidR="002825A9" w:rsidRDefault="0071219E">
      <w:pPr>
        <w:pStyle w:val="Zkladntext170"/>
        <w:shd w:val="clear" w:color="auto" w:fill="auto"/>
        <w:spacing w:line="158" w:lineRule="exact"/>
        <w:ind w:left="400"/>
        <w:jc w:val="left"/>
      </w:pPr>
      <w:r>
        <w:t>(dále jen „pojistitel")</w:t>
      </w:r>
    </w:p>
    <w:p w:rsidR="002825A9" w:rsidRDefault="00E10F65">
      <w:pPr>
        <w:framePr w:wrap="notBeside" w:vAnchor="text" w:hAnchor="text" w:xAlign="center" w:y="1"/>
        <w:jc w:val="center"/>
        <w:rPr>
          <w:sz w:val="0"/>
          <w:szCs w:val="0"/>
        </w:rPr>
      </w:pPr>
      <w:r>
        <w:rPr>
          <w:noProof/>
        </w:rPr>
        <w:drawing>
          <wp:inline distT="0" distB="0" distL="0" distR="0">
            <wp:extent cx="523875" cy="466725"/>
            <wp:effectExtent l="0" t="0" r="0" b="0"/>
            <wp:docPr id="5" name="obrázek 5" descr="C:\Users\berkova\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6.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rsidR="002825A9" w:rsidRDefault="002825A9">
      <w:pPr>
        <w:rPr>
          <w:sz w:val="2"/>
          <w:szCs w:val="2"/>
        </w:rPr>
      </w:pPr>
    </w:p>
    <w:p w:rsidR="002825A9" w:rsidRDefault="0071219E">
      <w:pPr>
        <w:pStyle w:val="Nadpis30"/>
        <w:keepNext/>
        <w:keepLines/>
        <w:shd w:val="clear" w:color="auto" w:fill="auto"/>
        <w:spacing w:after="132" w:line="270" w:lineRule="exact"/>
        <w:ind w:left="400"/>
      </w:pPr>
      <w:bookmarkStart w:id="33" w:name="bookmark32"/>
      <w:r>
        <w:t>OBSAH</w:t>
      </w:r>
      <w:bookmarkEnd w:id="33"/>
    </w:p>
    <w:p w:rsidR="002825A9" w:rsidRDefault="0071219E">
      <w:pPr>
        <w:pStyle w:val="Zkladntext121"/>
        <w:shd w:val="clear" w:color="auto" w:fill="auto"/>
        <w:tabs>
          <w:tab w:val="left" w:leader="dot" w:pos="10356"/>
        </w:tabs>
        <w:spacing w:line="254" w:lineRule="exact"/>
        <w:ind w:left="400" w:hanging="340"/>
        <w:jc w:val="left"/>
      </w:pPr>
      <w:r>
        <w:rPr>
          <w:rStyle w:val="ZkladntextArialUnicodeMSTun0"/>
        </w:rPr>
        <w:t>CAST A</w:t>
      </w:r>
      <w:r>
        <w:t xml:space="preserve"> | UVODNI USTANOVENI</w:t>
      </w:r>
      <w:r>
        <w:tab/>
        <w:t>str. 3</w:t>
      </w:r>
    </w:p>
    <w:p w:rsidR="002825A9" w:rsidRDefault="0071219E">
      <w:pPr>
        <w:pStyle w:val="Zkladntext121"/>
        <w:shd w:val="clear" w:color="auto" w:fill="auto"/>
        <w:tabs>
          <w:tab w:val="left" w:leader="dot" w:pos="10356"/>
        </w:tabs>
        <w:spacing w:line="254" w:lineRule="exact"/>
        <w:ind w:left="400" w:hanging="340"/>
        <w:jc w:val="left"/>
      </w:pPr>
      <w:r>
        <w:rPr>
          <w:rStyle w:val="ZkladntextArialUnicodeMSTun0"/>
        </w:rPr>
        <w:t>ČÁST B</w:t>
      </w:r>
      <w:r>
        <w:t xml:space="preserve"> | POJIŠTĚNÍ LÉČEBNÝCH VÝLOH</w:t>
      </w:r>
      <w:r>
        <w:tab/>
        <w:t>str. 5</w:t>
      </w:r>
    </w:p>
    <w:p w:rsidR="002825A9" w:rsidRDefault="0071219E">
      <w:pPr>
        <w:pStyle w:val="Zkladntext121"/>
        <w:shd w:val="clear" w:color="auto" w:fill="auto"/>
        <w:tabs>
          <w:tab w:val="left" w:leader="dot" w:pos="10361"/>
        </w:tabs>
        <w:spacing w:line="254" w:lineRule="exact"/>
        <w:ind w:left="400" w:hanging="340"/>
        <w:jc w:val="left"/>
      </w:pPr>
      <w:r>
        <w:rPr>
          <w:rStyle w:val="ZkladntextArialUnicodeMSTun0"/>
        </w:rPr>
        <w:t>ČÁST C</w:t>
      </w:r>
      <w:r>
        <w:t xml:space="preserve"> | ASISTENČNÍ SLUŽBY K POJIŠTĚNÍ LÉČEBNÝCH VÝLOH</w:t>
      </w:r>
      <w:r>
        <w:tab/>
        <w:t>Str. 7</w:t>
      </w:r>
    </w:p>
    <w:p w:rsidR="002825A9" w:rsidRDefault="0071219E">
      <w:pPr>
        <w:pStyle w:val="Zkladntext121"/>
        <w:shd w:val="clear" w:color="auto" w:fill="auto"/>
        <w:tabs>
          <w:tab w:val="left" w:leader="dot" w:pos="10361"/>
        </w:tabs>
        <w:spacing w:line="254" w:lineRule="exact"/>
        <w:ind w:left="400" w:hanging="340"/>
        <w:jc w:val="left"/>
      </w:pPr>
      <w:r>
        <w:rPr>
          <w:rStyle w:val="ZkladntextArialUnicodeMSTun0"/>
        </w:rPr>
        <w:t>ČÁST D</w:t>
      </w:r>
      <w:r>
        <w:t xml:space="preserve"> | POJIŠTĚNÍ ÚRAZU</w:t>
      </w:r>
      <w:r>
        <w:tab/>
        <w:t>str. 8</w:t>
      </w:r>
    </w:p>
    <w:p w:rsidR="002825A9" w:rsidRDefault="0071219E">
      <w:pPr>
        <w:pStyle w:val="Zkladntext121"/>
        <w:shd w:val="clear" w:color="auto" w:fill="auto"/>
        <w:tabs>
          <w:tab w:val="left" w:leader="dot" w:pos="10207"/>
        </w:tabs>
        <w:spacing w:line="254" w:lineRule="exact"/>
        <w:ind w:left="400" w:hanging="340"/>
        <w:jc w:val="left"/>
      </w:pPr>
      <w:r>
        <w:rPr>
          <w:rStyle w:val="ZkladntextArialUnicodeMSTun0"/>
        </w:rPr>
        <w:t>ČÁST E</w:t>
      </w:r>
      <w:r>
        <w:t xml:space="preserve"> | POJIŠTĚNÍ ODPOVĚDNOSTI ZA ÚJMU</w:t>
      </w:r>
      <w:r>
        <w:tab/>
        <w:t>str. 10</w:t>
      </w:r>
    </w:p>
    <w:p w:rsidR="002825A9" w:rsidRDefault="0071219E">
      <w:pPr>
        <w:pStyle w:val="Zkladntext121"/>
        <w:shd w:val="clear" w:color="auto" w:fill="auto"/>
        <w:tabs>
          <w:tab w:val="left" w:leader="dot" w:pos="10207"/>
        </w:tabs>
        <w:spacing w:line="254" w:lineRule="exact"/>
        <w:ind w:left="400" w:hanging="340"/>
        <w:jc w:val="left"/>
      </w:pPr>
      <w:r>
        <w:rPr>
          <w:rStyle w:val="ZkladntextArialUnicodeMSTun0"/>
        </w:rPr>
        <w:t>ČÁST F</w:t>
      </w:r>
      <w:r>
        <w:t xml:space="preserve"> | POJIŠTĚNÍ PRÁVNÍ OCHRANY</w:t>
      </w:r>
      <w:r>
        <w:tab/>
        <w:t>str. 11</w:t>
      </w:r>
    </w:p>
    <w:p w:rsidR="002825A9" w:rsidRDefault="0071219E">
      <w:pPr>
        <w:pStyle w:val="Zkladntext121"/>
        <w:shd w:val="clear" w:color="auto" w:fill="auto"/>
        <w:tabs>
          <w:tab w:val="left" w:leader="dot" w:pos="10207"/>
        </w:tabs>
        <w:spacing w:line="254" w:lineRule="exact"/>
        <w:ind w:left="400" w:hanging="340"/>
        <w:jc w:val="left"/>
      </w:pPr>
      <w:r>
        <w:rPr>
          <w:rStyle w:val="ZkladntextArialUnicodeMSTun0"/>
        </w:rPr>
        <w:t>ČÁST G</w:t>
      </w:r>
      <w:r>
        <w:t xml:space="preserve"> | POJIŠTĚNÍ ZAVAZADEL</w:t>
      </w:r>
      <w:r>
        <w:tab/>
        <w:t>str. 13</w:t>
      </w:r>
    </w:p>
    <w:p w:rsidR="002825A9" w:rsidRDefault="0071219E">
      <w:pPr>
        <w:pStyle w:val="Zkladntext121"/>
        <w:shd w:val="clear" w:color="auto" w:fill="auto"/>
        <w:tabs>
          <w:tab w:val="left" w:leader="dot" w:pos="10202"/>
        </w:tabs>
        <w:spacing w:line="254" w:lineRule="exact"/>
        <w:ind w:left="400" w:hanging="340"/>
        <w:jc w:val="left"/>
      </w:pPr>
      <w:r>
        <w:rPr>
          <w:rStyle w:val="ZkladntextArialUnicodeMSTun0"/>
        </w:rPr>
        <w:t>ČÁST H</w:t>
      </w:r>
      <w:r>
        <w:t xml:space="preserve"> | POJIŠTĚNÍ PŘERUŠENÍ CESTY, POJIŠTĚNÍ ZMEŠKÁNÍ ODJEZDU</w:t>
      </w:r>
      <w:r>
        <w:tab/>
        <w:t>str. 14</w:t>
      </w:r>
    </w:p>
    <w:p w:rsidR="002825A9" w:rsidRDefault="0071219E">
      <w:pPr>
        <w:pStyle w:val="Zkladntext121"/>
        <w:shd w:val="clear" w:color="auto" w:fill="auto"/>
        <w:tabs>
          <w:tab w:val="left" w:leader="dot" w:pos="10212"/>
        </w:tabs>
        <w:spacing w:line="254" w:lineRule="exact"/>
        <w:ind w:left="400" w:hanging="340"/>
        <w:jc w:val="left"/>
      </w:pPr>
      <w:r>
        <w:rPr>
          <w:rStyle w:val="ZkladntextArialUnicodeMSTun0"/>
        </w:rPr>
        <w:t>ČÁST 1</w:t>
      </w:r>
      <w:r>
        <w:t>1 POJIŠTĚNÍ ZPOŽDĚNÍ ZAVAZADEL, POJIŠTĚNÍ ZPOŽDĚNÍ LETU</w:t>
      </w:r>
      <w:r>
        <w:tab/>
        <w:t>str. 15</w:t>
      </w:r>
    </w:p>
    <w:p w:rsidR="002825A9" w:rsidRDefault="0071219E">
      <w:pPr>
        <w:pStyle w:val="Zkladntext121"/>
        <w:shd w:val="clear" w:color="auto" w:fill="auto"/>
        <w:tabs>
          <w:tab w:val="left" w:leader="dot" w:pos="10207"/>
        </w:tabs>
        <w:spacing w:line="254" w:lineRule="exact"/>
        <w:ind w:left="400" w:hanging="340"/>
        <w:jc w:val="left"/>
      </w:pPr>
      <w:r>
        <w:rPr>
          <w:rStyle w:val="ZkladntextArialUnicodeMSTun0"/>
        </w:rPr>
        <w:t>ČÁST J</w:t>
      </w:r>
      <w:r>
        <w:t xml:space="preserve"> | POJIŠTĚNÍ STORNOPOPU\TKŮ</w:t>
      </w:r>
      <w:r>
        <w:tab/>
        <w:t>str. 15</w:t>
      </w:r>
    </w:p>
    <w:p w:rsidR="002825A9" w:rsidRDefault="0071219E">
      <w:pPr>
        <w:pStyle w:val="Zkladntext121"/>
        <w:shd w:val="clear" w:color="auto" w:fill="auto"/>
        <w:tabs>
          <w:tab w:val="left" w:leader="dot" w:pos="10207"/>
        </w:tabs>
        <w:spacing w:line="254" w:lineRule="exact"/>
        <w:ind w:left="400" w:hanging="340"/>
        <w:jc w:val="left"/>
      </w:pPr>
      <w:r>
        <w:rPr>
          <w:rStyle w:val="ZkladntextArialUnicodeMSTun0"/>
        </w:rPr>
        <w:t>ČÁST K</w:t>
      </w:r>
      <w:r>
        <w:t xml:space="preserve"> | POJIŠTĚNÍ DOMÁCNOSTI NA CESTY</w:t>
      </w:r>
      <w:r>
        <w:tab/>
        <w:t>Str. 17</w:t>
      </w:r>
    </w:p>
    <w:p w:rsidR="002825A9" w:rsidRDefault="0071219E">
      <w:pPr>
        <w:pStyle w:val="Zkladntext121"/>
        <w:shd w:val="clear" w:color="auto" w:fill="auto"/>
        <w:tabs>
          <w:tab w:val="left" w:leader="dot" w:pos="10212"/>
        </w:tabs>
        <w:spacing w:line="254" w:lineRule="exact"/>
        <w:ind w:left="400" w:hanging="340"/>
        <w:jc w:val="left"/>
      </w:pPr>
      <w:r>
        <w:rPr>
          <w:rStyle w:val="ZkladntextArialUnicodeMSTun0"/>
        </w:rPr>
        <w:t>ČÁST L</w:t>
      </w:r>
      <w:r>
        <w:t xml:space="preserve"> | ASISTENCE VOZIDLA NA CESTY</w:t>
      </w:r>
      <w:r>
        <w:tab/>
        <w:t>str. 18</w:t>
      </w:r>
    </w:p>
    <w:p w:rsidR="002825A9" w:rsidRDefault="0071219E">
      <w:pPr>
        <w:pStyle w:val="Zkladntext121"/>
        <w:shd w:val="clear" w:color="auto" w:fill="auto"/>
        <w:tabs>
          <w:tab w:val="left" w:leader="dot" w:pos="10212"/>
        </w:tabs>
        <w:spacing w:line="254" w:lineRule="exact"/>
        <w:ind w:left="400" w:hanging="340"/>
        <w:jc w:val="left"/>
      </w:pPr>
      <w:r>
        <w:rPr>
          <w:rStyle w:val="ZkladntextArialUnicodeMSTun0"/>
        </w:rPr>
        <w:t>ČÁST M</w:t>
      </w:r>
      <w:r>
        <w:t xml:space="preserve"> | SPOLEČNÁ USTANOVENÍ</w:t>
      </w:r>
      <w:r>
        <w:tab/>
        <w:t>str. 20</w:t>
      </w:r>
    </w:p>
    <w:p w:rsidR="002825A9" w:rsidRDefault="0071219E">
      <w:pPr>
        <w:pStyle w:val="Zkladntext121"/>
        <w:shd w:val="clear" w:color="auto" w:fill="auto"/>
        <w:tabs>
          <w:tab w:val="left" w:leader="dot" w:pos="10212"/>
        </w:tabs>
        <w:spacing w:line="254" w:lineRule="exact"/>
        <w:ind w:left="400" w:hanging="340"/>
        <w:jc w:val="left"/>
      </w:pPr>
      <w:r>
        <w:rPr>
          <w:rStyle w:val="ZkladntextArialUnicodeMSTun0"/>
        </w:rPr>
        <w:t>ČÁST N</w:t>
      </w:r>
      <w:r>
        <w:t xml:space="preserve"> | OCEŇOVACÍ TABULKY</w:t>
      </w:r>
      <w:r>
        <w:tab/>
        <w:t>str, 22</w:t>
      </w:r>
    </w:p>
    <w:p w:rsidR="002825A9" w:rsidRDefault="0071219E">
      <w:pPr>
        <w:pStyle w:val="Zkladntext121"/>
        <w:shd w:val="clear" w:color="auto" w:fill="auto"/>
        <w:tabs>
          <w:tab w:val="left" w:leader="dot" w:pos="10212"/>
        </w:tabs>
        <w:spacing w:after="348" w:line="254" w:lineRule="exact"/>
        <w:ind w:left="400" w:hanging="340"/>
        <w:jc w:val="left"/>
      </w:pPr>
      <w:r>
        <w:rPr>
          <w:rStyle w:val="ZkladntextArialUnicodeMSTun0"/>
        </w:rPr>
        <w:t>ČÁST O</w:t>
      </w:r>
      <w:r>
        <w:t xml:space="preserve"> I VÝKUXD POJMŮ</w:t>
      </w:r>
      <w:r>
        <w:tab/>
        <w:t>str. 34</w:t>
      </w:r>
    </w:p>
    <w:p w:rsidR="002825A9" w:rsidRDefault="0071219E">
      <w:pPr>
        <w:pStyle w:val="Nadpis30"/>
        <w:keepNext/>
        <w:keepLines/>
        <w:shd w:val="clear" w:color="auto" w:fill="auto"/>
        <w:spacing w:after="335" w:line="270" w:lineRule="exact"/>
        <w:ind w:left="400"/>
      </w:pPr>
      <w:bookmarkStart w:id="34" w:name="bookmark33"/>
      <w:r>
        <w:rPr>
          <w:rStyle w:val="Nadpis3ArialUnicodeMSTun"/>
        </w:rPr>
        <w:t>CAST A</w:t>
      </w:r>
      <w:r>
        <w:t xml:space="preserve"> I UVODNI USTANOVENI</w:t>
      </w:r>
      <w:bookmarkEnd w:id="34"/>
    </w:p>
    <w:p w:rsidR="002825A9" w:rsidRDefault="0071219E">
      <w:pPr>
        <w:pStyle w:val="Nadpis40"/>
        <w:keepNext/>
        <w:keepLines/>
        <w:shd w:val="clear" w:color="auto" w:fill="000000"/>
        <w:spacing w:before="0" w:after="169" w:line="210" w:lineRule="exact"/>
        <w:ind w:left="2360" w:firstLine="0"/>
      </w:pPr>
      <w:bookmarkStart w:id="35" w:name="bookmark34"/>
      <w:r>
        <w:rPr>
          <w:rStyle w:val="Nadpis41"/>
        </w:rPr>
        <w:t>Úvúdní ustanovení</w:t>
      </w:r>
      <w:bookmarkEnd w:id="35"/>
    </w:p>
    <w:p w:rsidR="002825A9" w:rsidRDefault="0071219E">
      <w:pPr>
        <w:pStyle w:val="Zkladntext121"/>
        <w:shd w:val="clear" w:color="auto" w:fill="auto"/>
        <w:spacing w:line="216" w:lineRule="exact"/>
        <w:ind w:left="400" w:right="60" w:firstLine="0"/>
      </w:pPr>
      <w:r>
        <w:t>Tyto Všeobecné pojistné podmínky pro Cestovní pojištění VPP CP 2021 (dále jen „VPP CP 2021") stanoví základní rozsah práv a povinností účastníků pojištění, kterými jsou pojistitel a pojistník jakožto smluvní strany, pojištěný a každá další osoba, které z pojištění vznikne právo nebo povinnost.</w:t>
      </w:r>
    </w:p>
    <w:p w:rsidR="002825A9" w:rsidRDefault="0071219E">
      <w:pPr>
        <w:pStyle w:val="Zkladntext220"/>
        <w:framePr w:h="239" w:vSpace="246" w:wrap="around" w:vAnchor="text" w:hAnchor="margin" w:x="20" w:y="1143"/>
        <w:shd w:val="clear" w:color="auto" w:fill="000000"/>
        <w:spacing w:line="210" w:lineRule="exact"/>
        <w:ind w:left="60"/>
      </w:pPr>
      <w:r>
        <w:rPr>
          <w:rStyle w:val="Zkladntext221"/>
        </w:rPr>
        <w:t>ČLÁNEK 2</w:t>
      </w:r>
    </w:p>
    <w:p w:rsidR="002825A9" w:rsidRDefault="0071219E">
      <w:pPr>
        <w:pStyle w:val="Zkladntext121"/>
        <w:shd w:val="clear" w:color="auto" w:fill="auto"/>
        <w:spacing w:after="365" w:line="216" w:lineRule="exact"/>
        <w:ind w:left="400" w:right="60" w:firstLine="0"/>
        <w:jc w:val="left"/>
      </w:pPr>
      <w:r>
        <w:t>Pro všechna pojištění sjednaná dle těchto VPP CP 2021 platí i příslušná ustanovení zákona č. 89/2012 Sb., občanský zákoník, ve znění pozdějších předpisů (dále jen „občanský zákoník") a ujednání pojistné smlouvy. VPP CP 2021 jsou nedílnou součástí pojistné smlouvy. Tyto VPP CP 2021 nabývají účinnosti dne 1. června 2022.</w:t>
      </w:r>
    </w:p>
    <w:p w:rsidR="002825A9" w:rsidRDefault="0071219E">
      <w:pPr>
        <w:pStyle w:val="Nadpis40"/>
        <w:keepNext/>
        <w:keepLines/>
        <w:shd w:val="clear" w:color="auto" w:fill="000000"/>
        <w:spacing w:before="0" w:after="168" w:line="210" w:lineRule="exact"/>
        <w:ind w:left="1080" w:firstLine="0"/>
      </w:pPr>
      <w:bookmarkStart w:id="36" w:name="bookmark35"/>
      <w:r>
        <w:rPr>
          <w:rStyle w:val="Nadpis41"/>
        </w:rPr>
        <w:t>Pojistná událost</w:t>
      </w:r>
      <w:bookmarkEnd w:id="36"/>
    </w:p>
    <w:p w:rsidR="002825A9" w:rsidRDefault="0071219E">
      <w:pPr>
        <w:pStyle w:val="Zkladntext121"/>
        <w:numPr>
          <w:ilvl w:val="1"/>
          <w:numId w:val="16"/>
        </w:numPr>
        <w:shd w:val="clear" w:color="auto" w:fill="auto"/>
        <w:tabs>
          <w:tab w:val="left" w:pos="396"/>
        </w:tabs>
        <w:spacing w:line="211" w:lineRule="exact"/>
        <w:ind w:left="400" w:hanging="340"/>
        <w:jc w:val="left"/>
      </w:pPr>
      <w:r>
        <w:t>Pojistnou událostí je nahodilá událost krytá pojištěním, která vznikla v době trvání pojištění.</w:t>
      </w:r>
    </w:p>
    <w:p w:rsidR="002825A9" w:rsidRDefault="0071219E">
      <w:pPr>
        <w:pStyle w:val="Zkladntext121"/>
        <w:numPr>
          <w:ilvl w:val="1"/>
          <w:numId w:val="16"/>
        </w:numPr>
        <w:shd w:val="clear" w:color="auto" w:fill="auto"/>
        <w:tabs>
          <w:tab w:val="left" w:pos="396"/>
        </w:tabs>
        <w:spacing w:line="211" w:lineRule="exact"/>
        <w:ind w:left="400" w:right="60" w:hanging="340"/>
        <w:jc w:val="left"/>
      </w:pPr>
      <w: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rsidR="002825A9" w:rsidRDefault="0071219E">
      <w:pPr>
        <w:pStyle w:val="Zkladntext121"/>
        <w:numPr>
          <w:ilvl w:val="1"/>
          <w:numId w:val="16"/>
        </w:numPr>
        <w:shd w:val="clear" w:color="auto" w:fill="auto"/>
        <w:tabs>
          <w:tab w:val="left" w:pos="410"/>
        </w:tabs>
        <w:spacing w:after="198" w:line="211" w:lineRule="exact"/>
        <w:ind w:left="400" w:hanging="340"/>
        <w:jc w:val="left"/>
      </w:pPr>
      <w:r>
        <w:t>Pojistnou událost pro jednotlivá pojištění blíže vymezují další části těchto VPP CP 2021, případně ujednání pojistné smlouvy.</w:t>
      </w:r>
    </w:p>
    <w:tbl>
      <w:tblPr>
        <w:tblW w:w="0" w:type="auto"/>
        <w:jc w:val="center"/>
        <w:tblLayout w:type="fixed"/>
        <w:tblCellMar>
          <w:left w:w="10" w:type="dxa"/>
          <w:right w:w="10" w:type="dxa"/>
        </w:tblCellMar>
        <w:tblLook w:val="0000" w:firstRow="0" w:lastRow="0" w:firstColumn="0" w:lastColumn="0" w:noHBand="0" w:noVBand="0"/>
      </w:tblPr>
      <w:tblGrid>
        <w:gridCol w:w="2064"/>
        <w:gridCol w:w="2083"/>
        <w:gridCol w:w="1402"/>
        <w:gridCol w:w="1718"/>
        <w:gridCol w:w="1925"/>
        <w:gridCol w:w="1637"/>
      </w:tblGrid>
      <w:tr w:rsidR="002825A9">
        <w:trPr>
          <w:trHeight w:val="139"/>
          <w:jc w:val="center"/>
        </w:trPr>
        <w:tc>
          <w:tcPr>
            <w:tcW w:w="2064" w:type="dxa"/>
            <w:shd w:val="clear" w:color="auto" w:fill="000000"/>
          </w:tcPr>
          <w:p w:rsidR="002825A9" w:rsidRDefault="0071219E">
            <w:pPr>
              <w:pStyle w:val="Zkladntext220"/>
              <w:framePr w:wrap="notBeside" w:vAnchor="text" w:hAnchor="text" w:xAlign="center" w:y="1"/>
              <w:shd w:val="clear" w:color="auto" w:fill="auto"/>
              <w:spacing w:line="240" w:lineRule="auto"/>
              <w:ind w:left="180"/>
            </w:pPr>
            <w:r>
              <w:rPr>
                <w:rStyle w:val="Zkladntext221"/>
              </w:rPr>
              <w:t>- - N</w:t>
            </w:r>
          </w:p>
        </w:tc>
        <w:tc>
          <w:tcPr>
            <w:tcW w:w="2083" w:type="dxa"/>
            <w:shd w:val="clear" w:color="auto" w:fill="000000"/>
          </w:tcPr>
          <w:p w:rsidR="002825A9" w:rsidRDefault="002825A9">
            <w:pPr>
              <w:framePr w:wrap="notBeside" w:vAnchor="text" w:hAnchor="text" w:xAlign="center" w:y="1"/>
              <w:rPr>
                <w:sz w:val="10"/>
                <w:szCs w:val="10"/>
              </w:rPr>
            </w:pPr>
          </w:p>
        </w:tc>
        <w:tc>
          <w:tcPr>
            <w:tcW w:w="1402" w:type="dxa"/>
            <w:shd w:val="clear" w:color="auto" w:fill="000000"/>
          </w:tcPr>
          <w:p w:rsidR="002825A9" w:rsidRDefault="002825A9">
            <w:pPr>
              <w:framePr w:wrap="notBeside" w:vAnchor="text" w:hAnchor="text" w:xAlign="center" w:y="1"/>
              <w:rPr>
                <w:sz w:val="10"/>
                <w:szCs w:val="10"/>
              </w:rPr>
            </w:pPr>
          </w:p>
        </w:tc>
        <w:tc>
          <w:tcPr>
            <w:tcW w:w="1718" w:type="dxa"/>
            <w:shd w:val="clear" w:color="auto" w:fill="000000"/>
          </w:tcPr>
          <w:p w:rsidR="002825A9" w:rsidRDefault="002825A9">
            <w:pPr>
              <w:framePr w:wrap="notBeside" w:vAnchor="text" w:hAnchor="text" w:xAlign="center" w:y="1"/>
              <w:rPr>
                <w:sz w:val="10"/>
                <w:szCs w:val="10"/>
              </w:rPr>
            </w:pPr>
          </w:p>
        </w:tc>
        <w:tc>
          <w:tcPr>
            <w:tcW w:w="1925" w:type="dxa"/>
            <w:vMerge w:val="restart"/>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4ptNetundkovn1pt"/>
              </w:rPr>
              <w:t>ií</w:t>
            </w:r>
            <w:r>
              <w:rPr>
                <w:rStyle w:val="Zkladntext221"/>
              </w:rPr>
              <w:t xml:space="preserve"> rozsah asistenčnk</w:t>
            </w:r>
          </w:p>
        </w:tc>
        <w:tc>
          <w:tcPr>
            <w:tcW w:w="1637" w:type="dxa"/>
            <w:shd w:val="clear" w:color="auto" w:fill="000000"/>
          </w:tcPr>
          <w:p w:rsidR="002825A9" w:rsidRDefault="002825A9">
            <w:pPr>
              <w:framePr w:wrap="notBeside" w:vAnchor="text" w:hAnchor="text" w:xAlign="center" w:y="1"/>
              <w:rPr>
                <w:sz w:val="10"/>
                <w:szCs w:val="10"/>
              </w:rPr>
            </w:pPr>
          </w:p>
        </w:tc>
      </w:tr>
      <w:tr w:rsidR="002825A9">
        <w:trPr>
          <w:trHeight w:val="293"/>
          <w:jc w:val="center"/>
        </w:trPr>
        <w:tc>
          <w:tcPr>
            <w:tcW w:w="2064" w:type="dxa"/>
            <w:tcBorders>
              <w:bottom w:val="single" w:sz="4" w:space="0" w:color="auto"/>
            </w:tcBorders>
            <w:shd w:val="clear" w:color="auto" w:fill="000000"/>
          </w:tcPr>
          <w:p w:rsidR="002825A9" w:rsidRDefault="0071219E">
            <w:pPr>
              <w:pStyle w:val="Zkladntext220"/>
              <w:framePr w:wrap="notBeside" w:vAnchor="text" w:hAnchor="text" w:xAlign="center" w:y="1"/>
              <w:shd w:val="clear" w:color="auto" w:fill="auto"/>
              <w:spacing w:line="240" w:lineRule="auto"/>
              <w:ind w:left="180"/>
            </w:pPr>
            <w:r>
              <w:rPr>
                <w:rStyle w:val="Zkladntext221"/>
              </w:rPr>
              <w:t>CLANEK 3 ]</w:t>
            </w:r>
          </w:p>
        </w:tc>
        <w:tc>
          <w:tcPr>
            <w:tcW w:w="2083" w:type="dxa"/>
            <w:shd w:val="clear" w:color="auto" w:fill="000000"/>
          </w:tcPr>
          <w:p w:rsidR="002825A9" w:rsidRDefault="0071219E">
            <w:pPr>
              <w:pStyle w:val="Zkladntext220"/>
              <w:framePr w:wrap="notBeside" w:vAnchor="text" w:hAnchor="text" w:xAlign="center" w:y="1"/>
              <w:shd w:val="clear" w:color="auto" w:fill="auto"/>
              <w:spacing w:line="240" w:lineRule="auto"/>
              <w:ind w:left="280"/>
            </w:pPr>
            <w:r>
              <w:rPr>
                <w:rStyle w:val="Zkladntext221"/>
              </w:rPr>
              <w:t>Rozsah pojištění,</w:t>
            </w:r>
          </w:p>
        </w:tc>
        <w:tc>
          <w:tcPr>
            <w:tcW w:w="1402" w:type="dxa"/>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1"/>
              </w:rPr>
              <w:t>ízemní rozsah</w:t>
            </w:r>
          </w:p>
        </w:tc>
        <w:tc>
          <w:tcPr>
            <w:tcW w:w="1718" w:type="dxa"/>
            <w:shd w:val="clear" w:color="auto" w:fill="000000"/>
          </w:tcPr>
          <w:p w:rsidR="002825A9" w:rsidRDefault="0071219E">
            <w:pPr>
              <w:pStyle w:val="Zkladntext220"/>
              <w:framePr w:wrap="notBeside" w:vAnchor="text" w:hAnchor="text" w:xAlign="center" w:y="1"/>
              <w:shd w:val="clear" w:color="auto" w:fill="auto"/>
              <w:spacing w:line="240" w:lineRule="auto"/>
              <w:ind w:left="40"/>
            </w:pPr>
            <w:r>
              <w:rPr>
                <w:rStyle w:val="Zkladntext221"/>
              </w:rPr>
              <w:t>pojištění a územr</w:t>
            </w:r>
          </w:p>
        </w:tc>
        <w:tc>
          <w:tcPr>
            <w:tcW w:w="1925" w:type="dxa"/>
            <w:vMerge/>
            <w:shd w:val="clear" w:color="auto" w:fill="000000"/>
          </w:tcPr>
          <w:p w:rsidR="002825A9" w:rsidRDefault="002825A9">
            <w:pPr>
              <w:framePr w:wrap="notBeside" w:vAnchor="text" w:hAnchor="text" w:xAlign="center" w:y="1"/>
            </w:pPr>
          </w:p>
        </w:tc>
        <w:tc>
          <w:tcPr>
            <w:tcW w:w="1637" w:type="dxa"/>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1"/>
              </w:rPr>
              <w:t>;h služeb</w:t>
            </w:r>
          </w:p>
        </w:tc>
      </w:tr>
    </w:tbl>
    <w:p w:rsidR="002825A9" w:rsidRDefault="0071219E">
      <w:pPr>
        <w:rPr>
          <w:sz w:val="2"/>
          <w:szCs w:val="2"/>
        </w:rPr>
      </w:pPr>
      <w:r>
        <w:br w:type="page"/>
      </w:r>
    </w:p>
    <w:p w:rsidR="002825A9" w:rsidRDefault="0071219E">
      <w:pPr>
        <w:pStyle w:val="Nadpis40"/>
        <w:keepNext/>
        <w:keepLines/>
        <w:shd w:val="clear" w:color="auto" w:fill="000000"/>
        <w:spacing w:before="0" w:after="173" w:line="210" w:lineRule="exact"/>
        <w:ind w:left="1060" w:firstLine="0"/>
      </w:pPr>
      <w:bookmarkStart w:id="37" w:name="bookmark36"/>
      <w:r>
        <w:rPr>
          <w:rStyle w:val="Nadpis43"/>
        </w:rPr>
        <w:t>Povinnosti účastníků pojištění</w:t>
      </w:r>
      <w:bookmarkEnd w:id="37"/>
    </w:p>
    <w:p w:rsidR="002825A9" w:rsidRDefault="0071219E">
      <w:pPr>
        <w:pStyle w:val="Zkladntext121"/>
        <w:shd w:val="clear" w:color="auto" w:fill="auto"/>
        <w:spacing w:line="211" w:lineRule="exact"/>
        <w:ind w:left="400" w:firstLine="0"/>
      </w:pPr>
      <w:r>
        <w:rPr>
          <w:rStyle w:val="ZkladntextArialUnicodeMSTun1"/>
        </w:rPr>
        <w:t>Pojištěný</w:t>
      </w:r>
      <w:r>
        <w:t xml:space="preserve"> je vedle povinností stanovených obecně závaznými právními předpisy dále povinen:</w:t>
      </w:r>
    </w:p>
    <w:p w:rsidR="002825A9" w:rsidRDefault="0071219E">
      <w:pPr>
        <w:pStyle w:val="Zkladntext121"/>
        <w:shd w:val="clear" w:color="auto" w:fill="auto"/>
        <w:spacing w:line="211" w:lineRule="exact"/>
        <w:ind w:left="680" w:right="40" w:hanging="280"/>
      </w:pPr>
      <w:r>
        <w:t>a) pojistiteli bez zbytečného odkladu písemně oznámit všechny změny ve skutečnostech, na které byl písemně tázán při sjednávání pojištění nebo které jsou obsahem pojistné smlouvy,</w:t>
      </w:r>
    </w:p>
    <w:p w:rsidR="002825A9" w:rsidRDefault="0071219E">
      <w:pPr>
        <w:pStyle w:val="Zkladntext121"/>
        <w:shd w:val="clear" w:color="auto" w:fill="auto"/>
        <w:spacing w:line="211" w:lineRule="exact"/>
        <w:ind w:left="40" w:right="40" w:firstLine="0"/>
        <w:jc w:val="left"/>
      </w:pPr>
      <w:r>
        <w:t>oznámit bez zbytečného odkladu škodnou událost policii nebo jinému příslušnému orgánu veřejné správy, pokud je v souvislosti se škodnou událostí podezření ze spáchání trestného činu, správního deliktu nebo přestupku, a vyžádat si od něj relevantní písemný dokument o tomto oznámení,</w:t>
      </w:r>
    </w:p>
    <w:p w:rsidR="002825A9" w:rsidRDefault="0071219E">
      <w:pPr>
        <w:pStyle w:val="Zkladntext121"/>
        <w:shd w:val="clear" w:color="auto" w:fill="auto"/>
        <w:spacing w:line="211" w:lineRule="exact"/>
        <w:ind w:left="40" w:right="40" w:firstLine="0"/>
        <w:jc w:val="left"/>
      </w:pPr>
      <w: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2825A9" w:rsidRDefault="0071219E">
      <w:pPr>
        <w:pStyle w:val="Zkladntext121"/>
        <w:shd w:val="clear" w:color="auto" w:fill="auto"/>
        <w:spacing w:line="211" w:lineRule="exact"/>
        <w:ind w:left="40" w:right="40" w:firstLine="0"/>
      </w:pPr>
      <w:r>
        <w:t>pojistiteli bez zbytečného odkladu oznámit, že byl nalezen předmět pojištění pohřešovaný v souvislosti s pojistnou či škodnou událostí, dodržovat obecně závazné právní předpisy a veškeré zákazy, příkazy či omezení stanovená jinak (např. zákazové tabulky v horských oblastech, v dopravních prostředcích),</w:t>
      </w:r>
    </w:p>
    <w:p w:rsidR="002825A9" w:rsidRDefault="0071219E">
      <w:pPr>
        <w:pStyle w:val="Zkladntext121"/>
        <w:shd w:val="clear" w:color="auto" w:fill="auto"/>
        <w:spacing w:line="211" w:lineRule="exact"/>
        <w:ind w:left="40" w:right="40" w:firstLine="0"/>
      </w:pPr>
      <w:r>
        <w:t>při škodné události bez zbytečného odkladu kontaktovat asistenční službu pojistitele a řídit se jejími pokyny, na vyžádání pojistitele předložit všechny doklady nezbytné k šetření škodné události v originále a v případě žádosti pojistitele zajistit jejich ověřený překlad do českého jazyka,</w:t>
      </w:r>
    </w:p>
    <w:p w:rsidR="002825A9" w:rsidRDefault="0071219E">
      <w:pPr>
        <w:pStyle w:val="Zkladntext121"/>
        <w:shd w:val="clear" w:color="auto" w:fill="auto"/>
        <w:spacing w:line="211" w:lineRule="exact"/>
        <w:ind w:left="40" w:right="40" w:firstLine="0"/>
        <w:jc w:val="left"/>
      </w:pPr>
      <w:r>
        <w:t xml:space="preserve">došlo-li ke škodné události, zabezpečit dostatečné důkazy o rozsahu škodné události, zejména uchováním poškozených předmětů pojištění nebo jejich součástí fotografickým nebo filmovým materiálem, videozáznamem a svědectvím třetích osob. </w:t>
      </w:r>
      <w:r>
        <w:rPr>
          <w:rStyle w:val="ZkladntextArialUnicodeMSTun1"/>
        </w:rPr>
        <w:t>Pojistník</w:t>
      </w:r>
      <w:r>
        <w:t xml:space="preserve"> je vedle povinností stanovených obecně závaznými právními předpisy dále povinen:</w:t>
      </w:r>
    </w:p>
    <w:p w:rsidR="002825A9" w:rsidRDefault="0071219E">
      <w:pPr>
        <w:pStyle w:val="Zkladntext121"/>
        <w:numPr>
          <w:ilvl w:val="2"/>
          <w:numId w:val="16"/>
        </w:numPr>
        <w:shd w:val="clear" w:color="auto" w:fill="auto"/>
        <w:tabs>
          <w:tab w:val="left" w:pos="688"/>
        </w:tabs>
        <w:spacing w:line="211" w:lineRule="exact"/>
        <w:ind w:left="680" w:right="40" w:hanging="280"/>
      </w:pPr>
      <w:r>
        <w:t>pojistiteli bez zbytečného odkladu písemně oznámit všechny změny ve skutečnostech, na které byl písemně tázán při sjednávání pojištění nebo které jsou obsahem pojistné smlouvy,</w:t>
      </w:r>
    </w:p>
    <w:p w:rsidR="002825A9" w:rsidRDefault="0071219E">
      <w:pPr>
        <w:pStyle w:val="Zkladntext121"/>
        <w:numPr>
          <w:ilvl w:val="2"/>
          <w:numId w:val="16"/>
        </w:numPr>
        <w:shd w:val="clear" w:color="auto" w:fill="auto"/>
        <w:tabs>
          <w:tab w:val="left" w:pos="678"/>
        </w:tabs>
        <w:spacing w:line="211" w:lineRule="exact"/>
        <w:ind w:left="680" w:right="40" w:hanging="280"/>
      </w:pPr>
      <w:r>
        <w:t>pojištěnému (je-li odlišný od pojistníka) bez zbytečného odkladu oznámit, že sjednal pojištění vztahující se na hodnotu pojistného zájmu pojištěného a seznámit pojištěného s právy a povinnostmi, které pro něho ze sjednaného pojištění vyplývají,</w:t>
      </w:r>
    </w:p>
    <w:p w:rsidR="002825A9" w:rsidRDefault="0071219E">
      <w:pPr>
        <w:pStyle w:val="Zkladntext121"/>
        <w:numPr>
          <w:ilvl w:val="2"/>
          <w:numId w:val="16"/>
        </w:numPr>
        <w:shd w:val="clear" w:color="auto" w:fill="auto"/>
        <w:tabs>
          <w:tab w:val="left" w:pos="688"/>
        </w:tabs>
        <w:spacing w:line="211" w:lineRule="exact"/>
        <w:ind w:left="680" w:right="40" w:hanging="280"/>
      </w:pPr>
      <w: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2825A9" w:rsidRDefault="0071219E">
      <w:pPr>
        <w:pStyle w:val="Zkladntext121"/>
        <w:shd w:val="clear" w:color="auto" w:fill="auto"/>
        <w:spacing w:line="211" w:lineRule="exact"/>
        <w:ind w:left="400" w:right="40" w:firstLine="0"/>
      </w:pPr>
      <w:r>
        <w:t>V případě, že se pojištění vztahuje na hodnotu pojistného zájmu pojištěného odlišného od pojistníka, má pojistník stejné povinnosti jako pojištěný.</w:t>
      </w:r>
    </w:p>
    <w:p w:rsidR="002825A9" w:rsidRDefault="0071219E">
      <w:pPr>
        <w:pStyle w:val="Zkladntext121"/>
        <w:shd w:val="clear" w:color="auto" w:fill="auto"/>
        <w:spacing w:after="198" w:line="211" w:lineRule="exact"/>
        <w:ind w:left="400" w:right="40" w:firstLine="0"/>
      </w:pPr>
      <w:r>
        <w:t>Nastane-li škodná událost, jsou vedle povinností stanovených obecně závaznými právními předpisy</w:t>
      </w:r>
      <w:r>
        <w:rPr>
          <w:rStyle w:val="ZkladntextArialUnicodeMSTun1"/>
        </w:rPr>
        <w:t xml:space="preserve"> pojistník nebo jiná osoba uplatňující právo na pojistné plnění</w:t>
      </w:r>
      <w:r>
        <w:t xml:space="preserve"> povinni bez zbytečného odkladu, nejdéle však do 15 dnů od zjištění škodné události, oznámit pojistiteli, že škodná událost vznikla.</w:t>
      </w:r>
    </w:p>
    <w:p w:rsidR="002825A9" w:rsidRDefault="00E10F65">
      <w:pPr>
        <w:framePr w:wrap="notBeside" w:vAnchor="text" w:hAnchor="text" w:xAlign="center" w:y="1"/>
        <w:jc w:val="center"/>
        <w:rPr>
          <w:sz w:val="0"/>
          <w:szCs w:val="0"/>
        </w:rPr>
      </w:pPr>
      <w:r>
        <w:rPr>
          <w:noProof/>
        </w:rPr>
        <w:drawing>
          <wp:inline distT="0" distB="0" distL="0" distR="0">
            <wp:extent cx="6819900" cy="257175"/>
            <wp:effectExtent l="0" t="0" r="0" b="0"/>
            <wp:docPr id="6" name="obrázek 6" descr="C:\Users\berkova\AppData\Local\Temp\FineReader1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kova\AppData\Local\Temp\FineReader10\media\image7.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19900" cy="257175"/>
                    </a:xfrm>
                    <a:prstGeom prst="rect">
                      <a:avLst/>
                    </a:prstGeom>
                    <a:noFill/>
                    <a:ln>
                      <a:noFill/>
                    </a:ln>
                  </pic:spPr>
                </pic:pic>
              </a:graphicData>
            </a:graphic>
          </wp:inline>
        </w:drawing>
      </w:r>
    </w:p>
    <w:p w:rsidR="002825A9" w:rsidRDefault="002825A9">
      <w:pPr>
        <w:rPr>
          <w:sz w:val="2"/>
          <w:szCs w:val="2"/>
        </w:rPr>
      </w:pPr>
    </w:p>
    <w:p w:rsidR="002825A9" w:rsidRDefault="0071219E">
      <w:pPr>
        <w:pStyle w:val="Zkladntext121"/>
        <w:numPr>
          <w:ilvl w:val="3"/>
          <w:numId w:val="16"/>
        </w:numPr>
        <w:shd w:val="clear" w:color="auto" w:fill="auto"/>
        <w:tabs>
          <w:tab w:val="left" w:pos="376"/>
        </w:tabs>
        <w:spacing w:before="86" w:line="216" w:lineRule="exact"/>
        <w:ind w:left="400" w:right="40" w:hanging="360"/>
      </w:pPr>
      <w:r>
        <w:t>Pojištění vzniká na základě písemné pojistné smlouvy prvním dnem následujícím po jejím uzavření, není-li v pojistné smlouvě ujednáno jinak.</w:t>
      </w:r>
    </w:p>
    <w:p w:rsidR="002825A9" w:rsidRDefault="0071219E">
      <w:pPr>
        <w:pStyle w:val="Zkladntext121"/>
        <w:numPr>
          <w:ilvl w:val="3"/>
          <w:numId w:val="16"/>
        </w:numPr>
        <w:shd w:val="clear" w:color="auto" w:fill="auto"/>
        <w:tabs>
          <w:tab w:val="left" w:pos="386"/>
        </w:tabs>
        <w:spacing w:line="216" w:lineRule="exact"/>
        <w:ind w:left="400" w:hanging="360"/>
        <w:jc w:val="left"/>
      </w:pPr>
      <w:r>
        <w:t>Pojištění se sjednává na dobu uvedenou v pojistné smlouvě (pojistná doba).</w:t>
      </w:r>
    </w:p>
    <w:p w:rsidR="002825A9" w:rsidRDefault="0071219E">
      <w:pPr>
        <w:pStyle w:val="Zkladntext121"/>
        <w:numPr>
          <w:ilvl w:val="3"/>
          <w:numId w:val="16"/>
        </w:numPr>
        <w:shd w:val="clear" w:color="auto" w:fill="auto"/>
        <w:tabs>
          <w:tab w:val="left" w:pos="376"/>
        </w:tabs>
        <w:spacing w:line="216" w:lineRule="exact"/>
        <w:ind w:left="400" w:hanging="360"/>
        <w:jc w:val="left"/>
      </w:pPr>
      <w:r>
        <w:t>Změn v pojistné smlouvě lze dosáhnout dohodou smluvních stran.</w:t>
      </w:r>
    </w:p>
    <w:p w:rsidR="002825A9" w:rsidRDefault="0071219E">
      <w:pPr>
        <w:pStyle w:val="Zkladntext121"/>
        <w:numPr>
          <w:ilvl w:val="3"/>
          <w:numId w:val="16"/>
        </w:numPr>
        <w:shd w:val="clear" w:color="auto" w:fill="auto"/>
        <w:tabs>
          <w:tab w:val="left" w:pos="381"/>
        </w:tabs>
        <w:spacing w:line="216" w:lineRule="exact"/>
        <w:ind w:left="400" w:hanging="360"/>
        <w:jc w:val="left"/>
      </w:pPr>
      <w:r>
        <w:t>Pojištění se z důvodu nezaplacení pojistného ve smyslu občanského zákoníku během pojistné doby nepřerušuje.</w:t>
      </w:r>
    </w:p>
    <w:p w:rsidR="002825A9" w:rsidRDefault="0071219E">
      <w:pPr>
        <w:pStyle w:val="Zkladntext121"/>
        <w:numPr>
          <w:ilvl w:val="3"/>
          <w:numId w:val="16"/>
        </w:numPr>
        <w:shd w:val="clear" w:color="auto" w:fill="auto"/>
        <w:tabs>
          <w:tab w:val="left" w:pos="381"/>
        </w:tabs>
        <w:spacing w:line="216" w:lineRule="exact"/>
        <w:ind w:left="400" w:hanging="360"/>
        <w:jc w:val="left"/>
      </w:pPr>
      <w:r>
        <w:t>Pojistitel nebo pojistník může pojištění vypovědět s měsíční výpovědí dobou, a to do 3 měsíců ode dne oznámení vzniku pojistné události.</w:t>
      </w:r>
    </w:p>
    <w:p w:rsidR="002825A9" w:rsidRDefault="0071219E">
      <w:pPr>
        <w:pStyle w:val="Zkladntext121"/>
        <w:numPr>
          <w:ilvl w:val="3"/>
          <w:numId w:val="16"/>
        </w:numPr>
        <w:shd w:val="clear" w:color="auto" w:fill="auto"/>
        <w:tabs>
          <w:tab w:val="left" w:pos="376"/>
        </w:tabs>
        <w:spacing w:after="197" w:line="216" w:lineRule="exact"/>
        <w:ind w:left="400" w:right="40" w:hanging="360"/>
        <w:jc w:val="left"/>
      </w:pPr>
      <w:r>
        <w:t>V případě nezaplacení pojistného pojistníkem ani v dodatečné lhůtě stanovené pojistitelem v upomínce, zanikne pojištění odchylně od ustanovení § 2804 občanského zákoníku dnem následujícím po marném uplynutí této dodatečné lhůty.</w:t>
      </w:r>
    </w:p>
    <w:tbl>
      <w:tblPr>
        <w:tblW w:w="0" w:type="auto"/>
        <w:jc w:val="center"/>
        <w:tblLayout w:type="fixed"/>
        <w:tblCellMar>
          <w:left w:w="10" w:type="dxa"/>
          <w:right w:w="10" w:type="dxa"/>
        </w:tblCellMar>
        <w:tblLook w:val="0000" w:firstRow="0" w:lastRow="0" w:firstColumn="0" w:lastColumn="0" w:noHBand="0" w:noVBand="0"/>
      </w:tblPr>
      <w:tblGrid>
        <w:gridCol w:w="2746"/>
        <w:gridCol w:w="782"/>
        <w:gridCol w:w="1018"/>
        <w:gridCol w:w="1315"/>
        <w:gridCol w:w="739"/>
        <w:gridCol w:w="2002"/>
        <w:gridCol w:w="2232"/>
      </w:tblGrid>
      <w:tr w:rsidR="002825A9">
        <w:trPr>
          <w:trHeight w:val="283"/>
          <w:jc w:val="center"/>
        </w:trPr>
        <w:tc>
          <w:tcPr>
            <w:tcW w:w="2746" w:type="dxa"/>
            <w:shd w:val="clear" w:color="auto" w:fill="000000"/>
          </w:tcPr>
          <w:p w:rsidR="002825A9" w:rsidRDefault="0071219E">
            <w:pPr>
              <w:pStyle w:val="Zkladntext130"/>
              <w:framePr w:wrap="notBeside" w:vAnchor="text" w:hAnchor="text" w:xAlign="center" w:y="1"/>
              <w:shd w:val="clear" w:color="auto" w:fill="auto"/>
              <w:spacing w:after="0" w:line="240" w:lineRule="auto"/>
              <w:ind w:left="160"/>
            </w:pPr>
            <w:r>
              <w:rPr>
                <w:rStyle w:val="Zkladntext13ArialUnicodeMS105pt"/>
              </w:rPr>
              <w:t>ČLÁNEK 6</w:t>
            </w:r>
            <w:r>
              <w:rPr>
                <w:rStyle w:val="Zkladntext131"/>
              </w:rPr>
              <w:t xml:space="preserve"> ^ IPójis</w:t>
            </w:r>
          </w:p>
        </w:tc>
        <w:tc>
          <w:tcPr>
            <w:tcW w:w="782" w:type="dxa"/>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2"/>
              </w:rPr>
              <w:t>&gt;tne</w:t>
            </w:r>
          </w:p>
        </w:tc>
        <w:tc>
          <w:tcPr>
            <w:tcW w:w="1018" w:type="dxa"/>
            <w:shd w:val="clear" w:color="auto" w:fill="000000"/>
          </w:tcPr>
          <w:p w:rsidR="002825A9" w:rsidRDefault="002825A9">
            <w:pPr>
              <w:framePr w:wrap="notBeside" w:vAnchor="text" w:hAnchor="text" w:xAlign="center" w:y="1"/>
              <w:rPr>
                <w:sz w:val="10"/>
                <w:szCs w:val="10"/>
              </w:rPr>
            </w:pPr>
          </w:p>
        </w:tc>
        <w:tc>
          <w:tcPr>
            <w:tcW w:w="1315" w:type="dxa"/>
            <w:shd w:val="clear" w:color="auto" w:fill="000000"/>
          </w:tcPr>
          <w:p w:rsidR="002825A9" w:rsidRDefault="0071219E">
            <w:pPr>
              <w:pStyle w:val="Zkladntext140"/>
              <w:framePr w:wrap="notBeside" w:vAnchor="text" w:hAnchor="text" w:xAlign="center" w:y="1"/>
              <w:shd w:val="clear" w:color="auto" w:fill="auto"/>
              <w:spacing w:line="240" w:lineRule="auto"/>
              <w:ind w:left="20"/>
            </w:pPr>
            <w:r>
              <w:rPr>
                <w:rStyle w:val="Zkladntext1414ptTunNekurzvadkovn0pt"/>
              </w:rPr>
              <w:t>II</w:t>
            </w:r>
            <w:r>
              <w:rPr>
                <w:rStyle w:val="Zkladntext143"/>
              </w:rPr>
              <w:t xml:space="preserve"> pJM&amp;ryt</w:t>
            </w:r>
          </w:p>
        </w:tc>
        <w:tc>
          <w:tcPr>
            <w:tcW w:w="739" w:type="dxa"/>
            <w:shd w:val="clear" w:color="auto" w:fill="000000"/>
          </w:tcPr>
          <w:p w:rsidR="002825A9" w:rsidRDefault="0071219E">
            <w:pPr>
              <w:pStyle w:val="Zkladntext140"/>
              <w:framePr w:wrap="notBeside" w:vAnchor="text" w:hAnchor="text" w:xAlign="center" w:y="1"/>
              <w:shd w:val="clear" w:color="auto" w:fill="auto"/>
              <w:spacing w:line="240" w:lineRule="auto"/>
            </w:pPr>
            <w:r>
              <w:rPr>
                <w:rStyle w:val="Zkladntext144"/>
              </w:rPr>
              <w:t>mmmí</w:t>
            </w:r>
          </w:p>
        </w:tc>
        <w:tc>
          <w:tcPr>
            <w:tcW w:w="2002" w:type="dxa"/>
            <w:shd w:val="clear" w:color="auto" w:fill="000000"/>
          </w:tcPr>
          <w:p w:rsidR="002825A9" w:rsidRDefault="002825A9">
            <w:pPr>
              <w:framePr w:wrap="notBeside" w:vAnchor="text" w:hAnchor="text" w:xAlign="center" w:y="1"/>
              <w:rPr>
                <w:sz w:val="10"/>
                <w:szCs w:val="10"/>
              </w:rPr>
            </w:pPr>
          </w:p>
        </w:tc>
        <w:tc>
          <w:tcPr>
            <w:tcW w:w="2232" w:type="dxa"/>
            <w:shd w:val="clear" w:color="auto" w:fill="000000"/>
          </w:tcPr>
          <w:p w:rsidR="002825A9" w:rsidRDefault="002825A9">
            <w:pPr>
              <w:framePr w:wrap="notBeside" w:vAnchor="text" w:hAnchor="text" w:xAlign="center" w:y="1"/>
              <w:rPr>
                <w:sz w:val="10"/>
                <w:szCs w:val="10"/>
              </w:rPr>
            </w:pPr>
          </w:p>
        </w:tc>
      </w:tr>
      <w:tr w:rsidR="002825A9">
        <w:trPr>
          <w:trHeight w:val="144"/>
          <w:jc w:val="center"/>
        </w:trPr>
        <w:tc>
          <w:tcPr>
            <w:tcW w:w="2746" w:type="dxa"/>
            <w:shd w:val="clear" w:color="auto" w:fill="000000"/>
          </w:tcPr>
          <w:p w:rsidR="002825A9" w:rsidRDefault="002825A9">
            <w:pPr>
              <w:framePr w:wrap="notBeside" w:vAnchor="text" w:hAnchor="text" w:xAlign="center" w:y="1"/>
              <w:rPr>
                <w:sz w:val="10"/>
                <w:szCs w:val="10"/>
              </w:rPr>
            </w:pPr>
          </w:p>
        </w:tc>
        <w:tc>
          <w:tcPr>
            <w:tcW w:w="782" w:type="dxa"/>
            <w:shd w:val="clear" w:color="auto" w:fill="000000"/>
          </w:tcPr>
          <w:p w:rsidR="002825A9" w:rsidRDefault="002825A9">
            <w:pPr>
              <w:framePr w:wrap="notBeside" w:vAnchor="text" w:hAnchor="text" w:xAlign="center" w:y="1"/>
              <w:rPr>
                <w:sz w:val="10"/>
                <w:szCs w:val="10"/>
              </w:rPr>
            </w:pPr>
          </w:p>
        </w:tc>
        <w:tc>
          <w:tcPr>
            <w:tcW w:w="1018" w:type="dxa"/>
            <w:shd w:val="clear" w:color="auto" w:fill="000000"/>
          </w:tcPr>
          <w:p w:rsidR="002825A9" w:rsidRDefault="002825A9">
            <w:pPr>
              <w:framePr w:wrap="notBeside" w:vAnchor="text" w:hAnchor="text" w:xAlign="center" w:y="1"/>
              <w:rPr>
                <w:sz w:val="10"/>
                <w:szCs w:val="10"/>
              </w:rPr>
            </w:pPr>
          </w:p>
        </w:tc>
        <w:tc>
          <w:tcPr>
            <w:tcW w:w="1315" w:type="dxa"/>
            <w:shd w:val="clear" w:color="auto" w:fill="000000"/>
          </w:tcPr>
          <w:p w:rsidR="002825A9" w:rsidRDefault="002825A9">
            <w:pPr>
              <w:framePr w:wrap="notBeside" w:vAnchor="text" w:hAnchor="text" w:xAlign="center" w:y="1"/>
              <w:rPr>
                <w:sz w:val="10"/>
                <w:szCs w:val="10"/>
              </w:rPr>
            </w:pPr>
          </w:p>
        </w:tc>
        <w:tc>
          <w:tcPr>
            <w:tcW w:w="739" w:type="dxa"/>
            <w:shd w:val="clear" w:color="auto" w:fill="000000"/>
          </w:tcPr>
          <w:p w:rsidR="002825A9" w:rsidRDefault="002825A9">
            <w:pPr>
              <w:framePr w:wrap="notBeside" w:vAnchor="text" w:hAnchor="text" w:xAlign="center" w:y="1"/>
              <w:rPr>
                <w:sz w:val="10"/>
                <w:szCs w:val="10"/>
              </w:rPr>
            </w:pPr>
          </w:p>
        </w:tc>
        <w:tc>
          <w:tcPr>
            <w:tcW w:w="2002" w:type="dxa"/>
            <w:shd w:val="clear" w:color="auto" w:fill="000000"/>
          </w:tcPr>
          <w:p w:rsidR="002825A9" w:rsidRDefault="002825A9">
            <w:pPr>
              <w:framePr w:wrap="notBeside" w:vAnchor="text" w:hAnchor="text" w:xAlign="center" w:y="1"/>
              <w:rPr>
                <w:sz w:val="10"/>
                <w:szCs w:val="10"/>
              </w:rPr>
            </w:pPr>
          </w:p>
        </w:tc>
        <w:tc>
          <w:tcPr>
            <w:tcW w:w="2232" w:type="dxa"/>
            <w:shd w:val="clear" w:color="auto" w:fill="000000"/>
          </w:tcPr>
          <w:p w:rsidR="002825A9" w:rsidRDefault="0071219E">
            <w:pPr>
              <w:pStyle w:val="Zkladntext130"/>
              <w:framePr w:wrap="notBeside" w:vAnchor="text" w:hAnchor="text" w:xAlign="center" w:y="1"/>
              <w:shd w:val="clear" w:color="auto" w:fill="auto"/>
              <w:spacing w:after="0" w:line="240" w:lineRule="auto"/>
              <w:ind w:left="2180"/>
            </w:pPr>
            <w:r>
              <w:rPr>
                <w:rStyle w:val="Zkladntext131"/>
              </w:rPr>
              <w:t>I</w:t>
            </w:r>
          </w:p>
        </w:tc>
      </w:tr>
    </w:tbl>
    <w:p w:rsidR="002825A9" w:rsidRDefault="002825A9">
      <w:pPr>
        <w:rPr>
          <w:sz w:val="2"/>
          <w:szCs w:val="2"/>
        </w:rPr>
      </w:pPr>
    </w:p>
    <w:p w:rsidR="002825A9" w:rsidRDefault="0071219E">
      <w:pPr>
        <w:pStyle w:val="Zkladntext121"/>
        <w:numPr>
          <w:ilvl w:val="4"/>
          <w:numId w:val="16"/>
        </w:numPr>
        <w:shd w:val="clear" w:color="auto" w:fill="auto"/>
        <w:tabs>
          <w:tab w:val="left" w:pos="371"/>
        </w:tabs>
        <w:spacing w:before="81" w:line="216" w:lineRule="exact"/>
        <w:ind w:left="400" w:right="40" w:hanging="360"/>
        <w:jc w:val="left"/>
      </w:pPr>
      <w:r>
        <w:t>Pojistník je povinen platit</w:t>
      </w:r>
      <w:r>
        <w:rPr>
          <w:rStyle w:val="ZkladntextArialUnicodeMSTun1"/>
        </w:rPr>
        <w:t xml:space="preserve"> jednorázové pojistné,</w:t>
      </w:r>
      <w:r>
        <w:t xml:space="preserve"> není-li v pojistné smlouvě výslovně ujednáno jinak. Je-li v pojistné smlouvě sjednáno placení běžného pojistného, je délka pojistného období stanovena na jeden pojistný rok.</w:t>
      </w:r>
    </w:p>
    <w:p w:rsidR="002825A9" w:rsidRDefault="0071219E">
      <w:pPr>
        <w:pStyle w:val="Zkladntext121"/>
        <w:numPr>
          <w:ilvl w:val="4"/>
          <w:numId w:val="16"/>
        </w:numPr>
        <w:shd w:val="clear" w:color="auto" w:fill="auto"/>
        <w:tabs>
          <w:tab w:val="left" w:pos="376"/>
        </w:tabs>
        <w:spacing w:line="216" w:lineRule="exact"/>
        <w:ind w:left="400" w:right="40" w:hanging="360"/>
        <w:jc w:val="left"/>
      </w:pPr>
      <w:r>
        <w:t>Výše pojistného je uvedena v pojistné smlouvě. Pojistitel je oprávněn ověřit si u pojištěného správnost údajů rozhodných pro stanovení výše pojistného.</w:t>
      </w:r>
    </w:p>
    <w:p w:rsidR="002825A9" w:rsidRDefault="0071219E">
      <w:pPr>
        <w:pStyle w:val="Zkladntext121"/>
        <w:numPr>
          <w:ilvl w:val="4"/>
          <w:numId w:val="16"/>
        </w:numPr>
        <w:shd w:val="clear" w:color="auto" w:fill="auto"/>
        <w:tabs>
          <w:tab w:val="left" w:pos="376"/>
        </w:tabs>
        <w:spacing w:line="216" w:lineRule="exact"/>
        <w:ind w:left="400" w:hanging="360"/>
        <w:jc w:val="left"/>
      </w:pPr>
      <w:r>
        <w:t>Jednorázové pojistné je splatné dnem počátku pojištění, běžné pojistné prvním dnem pojistného období.</w:t>
      </w:r>
    </w:p>
    <w:p w:rsidR="002825A9" w:rsidRDefault="0071219E">
      <w:pPr>
        <w:pStyle w:val="Zkladntext121"/>
        <w:numPr>
          <w:ilvl w:val="4"/>
          <w:numId w:val="16"/>
        </w:numPr>
        <w:shd w:val="clear" w:color="auto" w:fill="auto"/>
        <w:tabs>
          <w:tab w:val="left" w:pos="386"/>
        </w:tabs>
        <w:spacing w:line="216" w:lineRule="exact"/>
        <w:ind w:left="400" w:right="40" w:hanging="360"/>
        <w:jc w:val="left"/>
      </w:pPr>
      <w:r>
        <w:t>Pojistitel má právo na pojistné za dobu trvání pojištění, není-li v občanském zákoníku, v těchto VPP CP 2021 nebo v pojistné smlouvě stanoveno jinak.</w:t>
      </w:r>
    </w:p>
    <w:p w:rsidR="002825A9" w:rsidRDefault="0071219E">
      <w:pPr>
        <w:pStyle w:val="Zkladntext121"/>
        <w:numPr>
          <w:ilvl w:val="4"/>
          <w:numId w:val="16"/>
        </w:numPr>
        <w:shd w:val="clear" w:color="auto" w:fill="auto"/>
        <w:tabs>
          <w:tab w:val="left" w:pos="381"/>
        </w:tabs>
        <w:spacing w:line="216" w:lineRule="exact"/>
        <w:ind w:left="400" w:right="40" w:hanging="360"/>
        <w:jc w:val="left"/>
      </w:pPr>
      <w:r>
        <w:t>Nastala-li pojistná událost, v důsledku které pojištění zaniklo, náleží pojistiteli celé jednorázové pojistné za dobu, na kterou bylo pojištění sjednáno. Jde-li o běžné pojistné, náleží pojistiteli pojistné do konce pojistného období, v němž pojistná událost nastala.</w:t>
      </w:r>
    </w:p>
    <w:p w:rsidR="002825A9" w:rsidRDefault="0071219E">
      <w:pPr>
        <w:pStyle w:val="Zkladntext170"/>
        <w:framePr w:h="140" w:vSpace="380" w:wrap="around" w:vAnchor="text" w:hAnchor="margin" w:x="5364" w:y="1104"/>
        <w:shd w:val="clear" w:color="auto" w:fill="000000"/>
        <w:tabs>
          <w:tab w:val="left" w:pos="753"/>
        </w:tabs>
        <w:spacing w:line="140" w:lineRule="exact"/>
        <w:ind w:left="100" w:firstLine="0"/>
        <w:jc w:val="left"/>
      </w:pPr>
      <w:r>
        <w:rPr>
          <w:rStyle w:val="Zkladntext171"/>
        </w:rPr>
        <w:t>f -'</w:t>
      </w:r>
      <w:r>
        <w:rPr>
          <w:rStyle w:val="Zkladntext171"/>
        </w:rPr>
        <w:tab/>
        <w:t>•„' • .-; ■ iV</w:t>
      </w:r>
    </w:p>
    <w:p w:rsidR="002825A9" w:rsidRDefault="0071219E">
      <w:pPr>
        <w:pStyle w:val="Zkladntext121"/>
        <w:numPr>
          <w:ilvl w:val="4"/>
          <w:numId w:val="16"/>
        </w:numPr>
        <w:shd w:val="clear" w:color="auto" w:fill="auto"/>
        <w:tabs>
          <w:tab w:val="left" w:pos="381"/>
        </w:tabs>
        <w:spacing w:after="245" w:line="216" w:lineRule="exact"/>
        <w:ind w:left="400" w:right="40" w:hanging="360"/>
      </w:pPr>
      <w:r>
        <w:t>Odchylně od ustanovení § 1957 odst. 1 občanského zákoníku, se pojistné za pojištění sjednané(á) pojistnou smlouvou považuje za uhrazené okamžikem, kdy byla částka pojistného pojistníkem poukázána pojistiteli prostřednictvím poskytovatele platebních služeb nebo složena provozovateli poštovních služeb k plnění poštovním poukazem.</w:t>
      </w:r>
    </w:p>
    <w:p w:rsidR="002825A9" w:rsidRDefault="0071219E">
      <w:pPr>
        <w:pStyle w:val="Nadpis40"/>
        <w:keepNext/>
        <w:keepLines/>
        <w:shd w:val="clear" w:color="auto" w:fill="000000"/>
        <w:spacing w:before="0" w:after="39" w:line="210" w:lineRule="exact"/>
        <w:ind w:left="2340" w:firstLine="0"/>
      </w:pPr>
      <w:bookmarkStart w:id="38" w:name="bookmark37"/>
      <w:r>
        <w:rPr>
          <w:rStyle w:val="Nadpis43"/>
        </w:rPr>
        <w:t>Pojistně plnění</w:t>
      </w:r>
      <w:bookmarkEnd w:id="38"/>
    </w:p>
    <w:p w:rsidR="002825A9" w:rsidRDefault="0071219E">
      <w:pPr>
        <w:pStyle w:val="Zkladntext121"/>
        <w:numPr>
          <w:ilvl w:val="5"/>
          <w:numId w:val="16"/>
        </w:numPr>
        <w:shd w:val="clear" w:color="auto" w:fill="auto"/>
        <w:tabs>
          <w:tab w:val="left" w:pos="376"/>
        </w:tabs>
        <w:spacing w:line="216" w:lineRule="exact"/>
        <w:ind w:left="400" w:hanging="360"/>
        <w:jc w:val="left"/>
      </w:pPr>
      <w:r>
        <w:t>Není-li dále v těchto VPP CP 2021 ujednáno jinak:</w:t>
      </w:r>
    </w:p>
    <w:p w:rsidR="002825A9" w:rsidRDefault="0071219E">
      <w:pPr>
        <w:pStyle w:val="Zkladntext121"/>
        <w:numPr>
          <w:ilvl w:val="0"/>
          <w:numId w:val="17"/>
        </w:numPr>
        <w:shd w:val="clear" w:color="auto" w:fill="auto"/>
        <w:tabs>
          <w:tab w:val="left" w:pos="693"/>
        </w:tabs>
        <w:spacing w:line="216" w:lineRule="exact"/>
        <w:ind w:left="680" w:hanging="280"/>
      </w:pPr>
      <w:r>
        <w:t>pojistné plnění pojistitele je omezeno horní hranicí; horní hranice je určena</w:t>
      </w:r>
      <w:r>
        <w:rPr>
          <w:rStyle w:val="ZkladntextArialUnicodeMSTun1"/>
        </w:rPr>
        <w:t xml:space="preserve"> limitem pojistného plnění.</w:t>
      </w:r>
    </w:p>
    <w:p w:rsidR="002825A9" w:rsidRDefault="0071219E">
      <w:pPr>
        <w:pStyle w:val="Zkladntext121"/>
        <w:numPr>
          <w:ilvl w:val="0"/>
          <w:numId w:val="17"/>
        </w:numPr>
        <w:shd w:val="clear" w:color="auto" w:fill="auto"/>
        <w:tabs>
          <w:tab w:val="left" w:pos="693"/>
        </w:tabs>
        <w:spacing w:line="216" w:lineRule="exact"/>
        <w:ind w:left="680" w:right="40" w:hanging="280"/>
      </w:pPr>
      <w:r>
        <w:t>limit pojistného plnění stanovený na návrh pojistníka v pojistné smlouvě je limitem pojistného plnění za jednu a všechny pojistné události nastalé u jednoho pojištěného v pojistné době.</w:t>
      </w:r>
    </w:p>
    <w:p w:rsidR="002825A9" w:rsidRDefault="0071219E">
      <w:pPr>
        <w:pStyle w:val="Zkladntext220"/>
        <w:framePr w:h="239" w:vSpace="236" w:wrap="around" w:hAnchor="margin" w:x="40" w:y="-27"/>
        <w:shd w:val="clear" w:color="auto" w:fill="000000"/>
        <w:spacing w:line="210" w:lineRule="exact"/>
        <w:ind w:left="80"/>
      </w:pPr>
      <w:r>
        <w:rPr>
          <w:rStyle w:val="Zkladntext222"/>
        </w:rPr>
        <w:t>ČLÁNEK 4</w:t>
      </w:r>
    </w:p>
    <w:p w:rsidR="002825A9" w:rsidRDefault="0071219E">
      <w:pPr>
        <w:pStyle w:val="Zkladntext121"/>
        <w:framePr w:h="193" w:hSpace="102" w:vSpace="259" w:wrap="around" w:hAnchor="margin" w:x="243" w:y="1106"/>
        <w:shd w:val="clear" w:color="auto" w:fill="auto"/>
        <w:spacing w:line="170" w:lineRule="exact"/>
        <w:ind w:left="100" w:firstLine="0"/>
        <w:jc w:val="left"/>
      </w:pPr>
      <w:r>
        <w:t>b)</w:t>
      </w:r>
    </w:p>
    <w:p w:rsidR="002825A9" w:rsidRDefault="0071219E">
      <w:pPr>
        <w:pStyle w:val="Zkladntext250"/>
        <w:framePr w:h="210" w:hSpace="102" w:wrap="around" w:hAnchor="margin" w:x="238" w:y="1749"/>
        <w:shd w:val="clear" w:color="auto" w:fill="auto"/>
        <w:spacing w:line="210" w:lineRule="exact"/>
        <w:ind w:left="100"/>
      </w:pPr>
      <w:r>
        <w:t>c)</w:t>
      </w:r>
    </w:p>
    <w:p w:rsidR="002825A9" w:rsidRDefault="0071219E">
      <w:pPr>
        <w:pStyle w:val="Zkladntext121"/>
        <w:framePr w:w="278" w:h="1488" w:hSpace="102" w:vSpace="235" w:wrap="around" w:hAnchor="margin" w:x="228" w:y="2402"/>
        <w:shd w:val="clear" w:color="auto" w:fill="auto"/>
        <w:spacing w:line="170" w:lineRule="exact"/>
        <w:ind w:left="100" w:firstLine="0"/>
        <w:jc w:val="left"/>
      </w:pPr>
      <w:r>
        <w:t>d)</w:t>
      </w:r>
    </w:p>
    <w:p w:rsidR="002825A9" w:rsidRDefault="002825A9">
      <w:pPr>
        <w:pStyle w:val="Zkladntext250"/>
        <w:framePr w:w="278" w:h="1488" w:hSpace="102" w:vSpace="235" w:wrap="around" w:hAnchor="margin" w:x="228" w:y="2402"/>
        <w:numPr>
          <w:ilvl w:val="0"/>
          <w:numId w:val="13"/>
        </w:numPr>
        <w:shd w:val="clear" w:color="auto" w:fill="auto"/>
        <w:spacing w:after="235" w:line="210" w:lineRule="exact"/>
        <w:ind w:left="100"/>
      </w:pPr>
    </w:p>
    <w:p w:rsidR="002825A9" w:rsidRDefault="002825A9">
      <w:pPr>
        <w:pStyle w:val="Zkladntext121"/>
        <w:framePr w:w="278" w:h="1488" w:hSpace="102" w:vSpace="235" w:wrap="around" w:hAnchor="margin" w:x="228" w:y="2402"/>
        <w:numPr>
          <w:ilvl w:val="0"/>
          <w:numId w:val="13"/>
        </w:numPr>
        <w:shd w:val="clear" w:color="auto" w:fill="auto"/>
        <w:spacing w:line="170" w:lineRule="exact"/>
        <w:ind w:left="100" w:firstLine="0"/>
        <w:jc w:val="left"/>
      </w:pPr>
    </w:p>
    <w:p w:rsidR="002825A9" w:rsidRDefault="002825A9">
      <w:pPr>
        <w:pStyle w:val="Zkladntext121"/>
        <w:framePr w:w="278" w:h="1488" w:hSpace="102" w:vSpace="235" w:wrap="around" w:hAnchor="margin" w:x="228" w:y="2402"/>
        <w:numPr>
          <w:ilvl w:val="0"/>
          <w:numId w:val="13"/>
        </w:numPr>
        <w:shd w:val="clear" w:color="auto" w:fill="auto"/>
        <w:spacing w:after="233" w:line="170" w:lineRule="exact"/>
        <w:ind w:left="100" w:firstLine="0"/>
        <w:jc w:val="left"/>
      </w:pPr>
    </w:p>
    <w:p w:rsidR="002825A9" w:rsidRDefault="002825A9">
      <w:pPr>
        <w:pStyle w:val="Zkladntext121"/>
        <w:framePr w:w="278" w:h="1488" w:hSpace="102" w:vSpace="235" w:wrap="around" w:hAnchor="margin" w:x="228" w:y="2402"/>
        <w:numPr>
          <w:ilvl w:val="0"/>
          <w:numId w:val="13"/>
        </w:numPr>
        <w:shd w:val="clear" w:color="auto" w:fill="auto"/>
        <w:spacing w:line="170" w:lineRule="exact"/>
        <w:ind w:left="100" w:firstLine="0"/>
        <w:jc w:val="left"/>
      </w:pPr>
    </w:p>
    <w:p w:rsidR="002825A9" w:rsidRDefault="0071219E">
      <w:pPr>
        <w:pStyle w:val="Zkladntext121"/>
        <w:numPr>
          <w:ilvl w:val="1"/>
          <w:numId w:val="17"/>
        </w:numPr>
        <w:shd w:val="clear" w:color="auto" w:fill="auto"/>
        <w:tabs>
          <w:tab w:val="left" w:pos="381"/>
        </w:tabs>
        <w:spacing w:line="216" w:lineRule="exact"/>
        <w:ind w:left="400" w:right="40" w:hanging="360"/>
      </w:pPr>
      <w:r>
        <w:t>Pojistitel je povinen ukončit šetření škodné události do 3 měsíců od oznámení takovéto události. Nemůže-ll být šetření ukončeno do 3 měsíců ode dne, kdy byla pojistiteli škodná událost oznámena, je pojistitel povinen sdělit oznamovateli důvody, pro které nelze šetření ukončit a poskytnout oprávněné osobě na její písemnou žádost přiměřenou zálohu, pokud tomu nebrání závažné důvody. Pojistné plnění je splatné do patnácti dnů, jakmile pojistitel skončil šetření nutné k zjištění rozsahu povinnosti pojistitele plnit.</w:t>
      </w:r>
      <w:r>
        <w:br w:type="page"/>
      </w:r>
    </w:p>
    <w:p w:rsidR="002825A9" w:rsidRDefault="0071219E">
      <w:pPr>
        <w:pStyle w:val="Zkladntext121"/>
        <w:numPr>
          <w:ilvl w:val="1"/>
          <w:numId w:val="17"/>
        </w:numPr>
        <w:shd w:val="clear" w:color="auto" w:fill="auto"/>
        <w:tabs>
          <w:tab w:val="left" w:pos="381"/>
        </w:tabs>
        <w:spacing w:line="211" w:lineRule="exact"/>
        <w:ind w:left="380" w:right="40" w:hanging="340"/>
      </w:pPr>
      <w:r>
        <w:t>V případě, kdy byla pojistná událost způsobená pojištěnému nebo způsobená pojištěným v příčinné souvislosti s požitím alkoholu nebo jiné návykové látky, je pojistitel oprávněn pojistné plnění snížit úměrně k tomu, jaký vliv toto požití mělo na rozsah pojistitelovy povinnosti plnit.</w:t>
      </w:r>
    </w:p>
    <w:p w:rsidR="002825A9" w:rsidRDefault="0071219E">
      <w:pPr>
        <w:pStyle w:val="Zkladntext121"/>
        <w:numPr>
          <w:ilvl w:val="1"/>
          <w:numId w:val="17"/>
        </w:numPr>
        <w:shd w:val="clear" w:color="auto" w:fill="auto"/>
        <w:tabs>
          <w:tab w:val="left" w:pos="390"/>
        </w:tabs>
        <w:spacing w:line="211" w:lineRule="exact"/>
        <w:ind w:left="380" w:right="40" w:hanging="340"/>
      </w:pPr>
      <w:r>
        <w:t>Pokud pojištěný, případně oprávněná osoba nekontaktuje asistenční službu pojistitele anebo se neřídí jejími pokyny, má pojistitel právo poskytnout pojistné plnění pouze do výše odpovídající nákladům, za které by dané služby zařídila asistenční služba.</w:t>
      </w:r>
    </w:p>
    <w:p w:rsidR="002825A9" w:rsidRDefault="0071219E">
      <w:pPr>
        <w:pStyle w:val="Zkladntext121"/>
        <w:numPr>
          <w:ilvl w:val="1"/>
          <w:numId w:val="17"/>
        </w:numPr>
        <w:shd w:val="clear" w:color="auto" w:fill="auto"/>
        <w:tabs>
          <w:tab w:val="left" w:pos="386"/>
        </w:tabs>
        <w:spacing w:after="241" w:line="211" w:lineRule="exact"/>
        <w:ind w:left="380" w:right="40" w:hanging="340"/>
      </w:pPr>
      <w:r>
        <w:t>Mělo-li porušení povinností pojistníka, pojištěného nebo jiné osoby, která má právo na pojistné plnění,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rsidR="002825A9" w:rsidRDefault="0071219E">
      <w:pPr>
        <w:pStyle w:val="Nadpis40"/>
        <w:keepNext/>
        <w:keepLines/>
        <w:shd w:val="clear" w:color="auto" w:fill="000000"/>
        <w:spacing w:before="0" w:after="174" w:line="210" w:lineRule="exact"/>
        <w:ind w:left="2320" w:firstLine="0"/>
      </w:pPr>
      <w:bookmarkStart w:id="39" w:name="bookmark38"/>
      <w:r>
        <w:rPr>
          <w:rStyle w:val="Nadpis44"/>
        </w:rPr>
        <w:t>Výluky z pojištění a omezení pojistného plnění</w:t>
      </w:r>
      <w:bookmarkEnd w:id="39"/>
    </w:p>
    <w:p w:rsidR="002825A9" w:rsidRDefault="0071219E">
      <w:pPr>
        <w:pStyle w:val="Zkladntext121"/>
        <w:numPr>
          <w:ilvl w:val="2"/>
          <w:numId w:val="17"/>
        </w:numPr>
        <w:shd w:val="clear" w:color="auto" w:fill="auto"/>
        <w:tabs>
          <w:tab w:val="left" w:pos="376"/>
        </w:tabs>
        <w:spacing w:line="216" w:lineRule="exact"/>
        <w:ind w:left="380" w:right="40" w:hanging="340"/>
      </w:pPr>
      <w:r>
        <w:t>Pojištění se nevztahuje na škodné události, pokud pojištěný při sjednání pojištění věděl nebo s přihlédnutím ke všem okolnostem mohl vědět o skutečnostech, které mohou vést ke vzniku škodné události.</w:t>
      </w:r>
    </w:p>
    <w:p w:rsidR="002825A9" w:rsidRDefault="0071219E">
      <w:pPr>
        <w:pStyle w:val="Zkladntext121"/>
        <w:numPr>
          <w:ilvl w:val="2"/>
          <w:numId w:val="17"/>
        </w:numPr>
        <w:shd w:val="clear" w:color="auto" w:fill="auto"/>
        <w:tabs>
          <w:tab w:val="left" w:pos="390"/>
        </w:tabs>
        <w:spacing w:line="216" w:lineRule="exact"/>
        <w:ind w:left="380" w:hanging="340"/>
      </w:pPr>
      <w:r>
        <w:t>Pojištění se nevztahuje na škodné události vzniklé:</w:t>
      </w:r>
    </w:p>
    <w:p w:rsidR="002825A9" w:rsidRDefault="0071219E">
      <w:pPr>
        <w:pStyle w:val="Zkladntext121"/>
        <w:numPr>
          <w:ilvl w:val="3"/>
          <w:numId w:val="17"/>
        </w:numPr>
        <w:shd w:val="clear" w:color="auto" w:fill="auto"/>
        <w:tabs>
          <w:tab w:val="left" w:pos="663"/>
        </w:tabs>
        <w:spacing w:line="216" w:lineRule="exact"/>
        <w:ind w:left="660" w:right="40" w:hanging="280"/>
      </w:pPr>
      <w:r>
        <w:t>v důsledku úmyslného trestného činu, přestupku, správního deliktu nebo hrubé nedbalosti a vědomého jednání v rozporu s danými pravidly a nařízeními odpovědných orgánů způsobeného oprávněnou osobou, případně jinou osobou, která jednala z podnětu kteréhokoliv účastníka pojištění,</w:t>
      </w:r>
    </w:p>
    <w:p w:rsidR="002825A9" w:rsidRDefault="0071219E">
      <w:pPr>
        <w:pStyle w:val="Zkladntext121"/>
        <w:numPr>
          <w:ilvl w:val="3"/>
          <w:numId w:val="17"/>
        </w:numPr>
        <w:shd w:val="clear" w:color="auto" w:fill="auto"/>
        <w:tabs>
          <w:tab w:val="left" w:pos="654"/>
        </w:tabs>
        <w:spacing w:line="216" w:lineRule="exact"/>
        <w:ind w:left="660" w:right="40" w:hanging="280"/>
      </w:pPr>
      <w:r>
        <w:t>v důsledku válečných událostí, vzpour, povstání nebo jiných násilných nepokojů, stávek nebo zásahem veřejné moci a v příčinné souvislosti s nimi, není-li dále stanoveno jinak,</w:t>
      </w:r>
    </w:p>
    <w:p w:rsidR="002825A9" w:rsidRDefault="0071219E">
      <w:pPr>
        <w:pStyle w:val="Zkladntext121"/>
        <w:numPr>
          <w:ilvl w:val="3"/>
          <w:numId w:val="17"/>
        </w:numPr>
        <w:shd w:val="clear" w:color="auto" w:fill="auto"/>
        <w:tabs>
          <w:tab w:val="left" w:pos="663"/>
        </w:tabs>
        <w:spacing w:line="216" w:lineRule="exact"/>
        <w:ind w:left="660" w:hanging="280"/>
      </w:pPr>
      <w:r>
        <w:t>v důsledku použití jaderných, chemických nebo biologických zbraní při teroristickém činu, s výjimkou pojištění léčebných výloh,</w:t>
      </w:r>
    </w:p>
    <w:p w:rsidR="002825A9" w:rsidRDefault="0071219E">
      <w:pPr>
        <w:pStyle w:val="Zkladntext121"/>
        <w:numPr>
          <w:ilvl w:val="3"/>
          <w:numId w:val="17"/>
        </w:numPr>
        <w:shd w:val="clear" w:color="auto" w:fill="auto"/>
        <w:tabs>
          <w:tab w:val="left" w:pos="658"/>
        </w:tabs>
        <w:spacing w:line="216" w:lineRule="exact"/>
        <w:ind w:left="660" w:hanging="280"/>
      </w:pPr>
      <w:r>
        <w:t>v souvislosti s teroristickým činem, kterého byl pojištěný pachatelem nebo spolupachatelem,</w:t>
      </w:r>
    </w:p>
    <w:p w:rsidR="002825A9" w:rsidRDefault="0071219E">
      <w:pPr>
        <w:pStyle w:val="Zkladntext121"/>
        <w:numPr>
          <w:ilvl w:val="3"/>
          <w:numId w:val="17"/>
        </w:numPr>
        <w:shd w:val="clear" w:color="auto" w:fill="auto"/>
        <w:tabs>
          <w:tab w:val="left" w:pos="649"/>
        </w:tabs>
        <w:spacing w:line="216" w:lineRule="exact"/>
        <w:ind w:left="660" w:hanging="280"/>
      </w:pPr>
      <w:r>
        <w:t>jadernou energií, zářením všeho druhu a radioaktivní kontaminací,</w:t>
      </w:r>
    </w:p>
    <w:p w:rsidR="002825A9" w:rsidRDefault="0071219E">
      <w:pPr>
        <w:pStyle w:val="Zkladntext121"/>
        <w:numPr>
          <w:ilvl w:val="3"/>
          <w:numId w:val="17"/>
        </w:numPr>
        <w:shd w:val="clear" w:color="auto" w:fill="auto"/>
        <w:tabs>
          <w:tab w:val="left" w:pos="668"/>
        </w:tabs>
        <w:spacing w:line="216" w:lineRule="exact"/>
        <w:ind w:left="660" w:right="40" w:hanging="280"/>
      </w:pPr>
      <w:r>
        <w:t>v přímé nebo nepřímé souvislosti s výkonem práv a povinností vyplývajících ze služebního nebo jiného obdobného poměru příslušníků ozbrojených sil, ozbrojených bezpečnostních sborů, záchranných sborů nebo havarijních služeb.</w:t>
      </w:r>
    </w:p>
    <w:p w:rsidR="002825A9" w:rsidRDefault="0071219E">
      <w:pPr>
        <w:pStyle w:val="Zkladntext121"/>
        <w:numPr>
          <w:ilvl w:val="2"/>
          <w:numId w:val="17"/>
        </w:numPr>
        <w:shd w:val="clear" w:color="auto" w:fill="auto"/>
        <w:tabs>
          <w:tab w:val="left" w:pos="390"/>
        </w:tabs>
        <w:spacing w:line="216" w:lineRule="exact"/>
        <w:ind w:left="380" w:right="40" w:hanging="340"/>
      </w:pPr>
      <w:r>
        <w:t>Pokud je státními orgány (např. Ministerstvo zahraničních věcí České republiky) nebo jinými významnými mezinárodními institucemi oznámen očekávaný teroristický útok nebo upozornění nedoporučující cestování do určité země, a pojištěný přesto do takové země vycestuje, pojistitel není povinen poskytnout pojistné plnění, pokud je škodná událost způsobena některým z důvodů uvedených v oznámení státních či jiných orgánů.</w:t>
      </w:r>
    </w:p>
    <w:p w:rsidR="002825A9" w:rsidRDefault="0071219E">
      <w:pPr>
        <w:pStyle w:val="Zkladntext121"/>
        <w:numPr>
          <w:ilvl w:val="2"/>
          <w:numId w:val="17"/>
        </w:numPr>
        <w:shd w:val="clear" w:color="auto" w:fill="auto"/>
        <w:tabs>
          <w:tab w:val="left" w:pos="386"/>
        </w:tabs>
        <w:spacing w:line="216" w:lineRule="exact"/>
        <w:ind w:left="380" w:right="40" w:hanging="340"/>
      </w:pPr>
      <w:r>
        <w:t>Pojištění se nevztahuje na škodné události, v souvislosti s kterými uvede oprávněná osoba při uplatňování práva na pojistné plnění vědomě nepravdivé nebo hrubě zkreslené podstatné údaje týkající se rozsahu pojistné události nebo podstatné údaje týkající se této pojistné události zamlčí.</w:t>
      </w:r>
    </w:p>
    <w:p w:rsidR="002825A9" w:rsidRDefault="0071219E">
      <w:pPr>
        <w:pStyle w:val="Zkladntext121"/>
        <w:numPr>
          <w:ilvl w:val="2"/>
          <w:numId w:val="17"/>
        </w:numPr>
        <w:shd w:val="clear" w:color="auto" w:fill="auto"/>
        <w:tabs>
          <w:tab w:val="left" w:pos="386"/>
        </w:tabs>
        <w:spacing w:line="216" w:lineRule="exact"/>
        <w:ind w:left="380" w:hanging="340"/>
      </w:pPr>
      <w:r>
        <w:t>Pokud pojistná událost nastala dříve, než pojistník uhradil pojistné, není pojistitel povinen poskytnout pojistné plnění.</w:t>
      </w:r>
    </w:p>
    <w:p w:rsidR="002825A9" w:rsidRDefault="0071219E">
      <w:pPr>
        <w:pStyle w:val="Zkladntext121"/>
        <w:numPr>
          <w:ilvl w:val="2"/>
          <w:numId w:val="17"/>
        </w:numPr>
        <w:shd w:val="clear" w:color="auto" w:fill="auto"/>
        <w:tabs>
          <w:tab w:val="left" w:pos="390"/>
        </w:tabs>
        <w:spacing w:line="216" w:lineRule="exact"/>
        <w:ind w:left="380" w:right="40" w:hanging="340"/>
      </w:pPr>
      <w:r>
        <w:t>Pojistitel není povinen poskytnout pojistné plnění v případech vyplývajících z ustanovení občanského zákoníku a je-li tak ujednáno v pojistné smlouvě, či stanoví-li tak tyto VPP CP 2021.</w:t>
      </w:r>
    </w:p>
    <w:p w:rsidR="002825A9" w:rsidRDefault="0071219E">
      <w:pPr>
        <w:pStyle w:val="Zkladntext220"/>
        <w:framePr w:h="210" w:vSpace="241" w:wrap="around" w:vAnchor="text" w:hAnchor="margin" w:x="20" w:y="520"/>
        <w:shd w:val="clear" w:color="auto" w:fill="000000"/>
        <w:spacing w:line="210" w:lineRule="exact"/>
        <w:ind w:left="40"/>
      </w:pPr>
      <w:r>
        <w:rPr>
          <w:rStyle w:val="Zkladntext223"/>
        </w:rPr>
        <w:t>CLANEK 9</w:t>
      </w:r>
    </w:p>
    <w:p w:rsidR="002825A9" w:rsidRDefault="0071219E">
      <w:pPr>
        <w:pStyle w:val="Zkladntext121"/>
        <w:numPr>
          <w:ilvl w:val="2"/>
          <w:numId w:val="17"/>
        </w:numPr>
        <w:shd w:val="clear" w:color="auto" w:fill="auto"/>
        <w:tabs>
          <w:tab w:val="left" w:pos="386"/>
        </w:tabs>
        <w:spacing w:after="245" w:line="216" w:lineRule="exact"/>
        <w:ind w:left="380" w:hanging="340"/>
      </w:pPr>
      <w:r>
        <w:t>Další výluky z pojištění mohou být uvedeny v dalších částech těchto pojistných podmínek a v pojistné smlouvě.</w:t>
      </w:r>
    </w:p>
    <w:p w:rsidR="002825A9" w:rsidRDefault="0071219E">
      <w:pPr>
        <w:pStyle w:val="Nadpis40"/>
        <w:keepNext/>
        <w:keepLines/>
        <w:shd w:val="clear" w:color="auto" w:fill="000000"/>
        <w:spacing w:before="0" w:after="178" w:line="210" w:lineRule="exact"/>
        <w:ind w:left="1080" w:firstLine="0"/>
      </w:pPr>
      <w:bookmarkStart w:id="40" w:name="bookmark39"/>
      <w:r>
        <w:rPr>
          <w:rStyle w:val="Nadpis44"/>
        </w:rPr>
        <w:t>Ujednání o automatickém prodloužení pojistné doby</w:t>
      </w:r>
      <w:bookmarkEnd w:id="40"/>
    </w:p>
    <w:p w:rsidR="002825A9" w:rsidRDefault="0071219E">
      <w:pPr>
        <w:pStyle w:val="Zkladntext121"/>
        <w:numPr>
          <w:ilvl w:val="0"/>
          <w:numId w:val="18"/>
        </w:numPr>
        <w:shd w:val="clear" w:color="auto" w:fill="auto"/>
        <w:tabs>
          <w:tab w:val="left" w:pos="376"/>
        </w:tabs>
        <w:spacing w:line="211" w:lineRule="exact"/>
        <w:ind w:left="380" w:right="40" w:hanging="340"/>
      </w:pPr>
      <w:r>
        <w:t>Nastane-li situace, kdy pojištěný musí nezávisle na své vůli setrvat v zahraničí po uplynutí pojistné doby sjednané v pojistné smlouvě (dále také „původní pojistná doba") na základě některé z objektivních skutečností uvedených v odst. 4 tohoto článku, dojde bez dalšího k prodloužení původní pojistné doby o dobu dle odst. 2. tohoto článku VPP CP 2021.</w:t>
      </w:r>
    </w:p>
    <w:p w:rsidR="002825A9" w:rsidRDefault="0071219E">
      <w:pPr>
        <w:pStyle w:val="Zkladntext121"/>
        <w:numPr>
          <w:ilvl w:val="0"/>
          <w:numId w:val="18"/>
        </w:numPr>
        <w:shd w:val="clear" w:color="auto" w:fill="auto"/>
        <w:tabs>
          <w:tab w:val="left" w:pos="390"/>
        </w:tabs>
        <w:spacing w:line="211" w:lineRule="exact"/>
        <w:ind w:left="380" w:right="40" w:hanging="340"/>
      </w:pPr>
      <w:r>
        <w:t>Původní pojistná doba se v takovém případě prodlouží o dobu nezbytně nutnou k zajištění návratu pojištěného do České republiky, maximálně však o 30 bezprostředně po sobě jdoucích a na původní pojistnou dobu bezprostředně navazujících dní.</w:t>
      </w:r>
    </w:p>
    <w:p w:rsidR="002825A9" w:rsidRDefault="0071219E">
      <w:pPr>
        <w:pStyle w:val="Zkladntext121"/>
        <w:numPr>
          <w:ilvl w:val="0"/>
          <w:numId w:val="18"/>
        </w:numPr>
        <w:shd w:val="clear" w:color="auto" w:fill="auto"/>
        <w:tabs>
          <w:tab w:val="left" w:pos="376"/>
        </w:tabs>
        <w:spacing w:line="211" w:lineRule="exact"/>
        <w:ind w:left="380" w:right="40" w:hanging="340"/>
      </w:pPr>
      <w:r>
        <w:t>Všechna ostatní práva a povinnosti všech účastníků pojištění se automatickým prodloužením pojistné doby podle tohoto článku nijak nemění.</w:t>
      </w:r>
    </w:p>
    <w:p w:rsidR="002825A9" w:rsidRDefault="0071219E">
      <w:pPr>
        <w:pStyle w:val="Zkladntext121"/>
        <w:numPr>
          <w:ilvl w:val="0"/>
          <w:numId w:val="18"/>
        </w:numPr>
        <w:shd w:val="clear" w:color="auto" w:fill="auto"/>
        <w:tabs>
          <w:tab w:val="left" w:pos="386"/>
        </w:tabs>
        <w:spacing w:line="211" w:lineRule="exact"/>
        <w:ind w:left="380" w:hanging="340"/>
      </w:pPr>
      <w:r>
        <w:t>Objektivní skutečnosti, s nimiž může být spojeno automatické prodloužení pojistné doby dle tohoto článku, jsou tyto:</w:t>
      </w:r>
    </w:p>
    <w:p w:rsidR="002825A9" w:rsidRDefault="0071219E">
      <w:pPr>
        <w:pStyle w:val="Zkladntext121"/>
        <w:numPr>
          <w:ilvl w:val="1"/>
          <w:numId w:val="18"/>
        </w:numPr>
        <w:shd w:val="clear" w:color="auto" w:fill="auto"/>
        <w:tabs>
          <w:tab w:val="left" w:pos="663"/>
        </w:tabs>
        <w:spacing w:line="211" w:lineRule="exact"/>
        <w:ind w:left="660" w:right="40" w:hanging="280"/>
      </w:pPr>
      <w:r>
        <w:t>dopravní omezení způsobené přírodní katastrofou, epidemií nebo pandemií oficiálně vyhlášenou mezinárodními Institucemi (např. Světová zdravotnická organizace), stávkou, nepokoji, výlukou nebo zpožděním dopravních spojů, bránící pojištěnému v návratu do České republiky ještě v původní pojistné době, nebo</w:t>
      </w:r>
    </w:p>
    <w:p w:rsidR="002825A9" w:rsidRDefault="0071219E">
      <w:pPr>
        <w:pStyle w:val="Zkladntext121"/>
        <w:numPr>
          <w:ilvl w:val="1"/>
          <w:numId w:val="18"/>
        </w:numPr>
        <w:shd w:val="clear" w:color="auto" w:fill="auto"/>
        <w:tabs>
          <w:tab w:val="left" w:pos="663"/>
        </w:tabs>
        <w:spacing w:line="211" w:lineRule="exact"/>
        <w:ind w:left="660" w:right="40" w:hanging="280"/>
      </w:pPr>
      <w:r>
        <w:t>hospitalizace pojištěného nastalá v důsledku úrazu nebo akutního onemocnění pojištěného, avšak pouze za podmínky, že pojištěnému současně vznikl vůči pojistiteli nárok na pojistné plnění z pojištění léčebných výloh sjednaného dle části B těchto VPP CP 2021.</w:t>
      </w:r>
    </w:p>
    <w:p w:rsidR="002825A9" w:rsidRDefault="0071219E">
      <w:pPr>
        <w:pStyle w:val="Zkladntext121"/>
        <w:numPr>
          <w:ilvl w:val="0"/>
          <w:numId w:val="18"/>
        </w:numPr>
        <w:shd w:val="clear" w:color="auto" w:fill="auto"/>
        <w:tabs>
          <w:tab w:val="left" w:pos="390"/>
        </w:tabs>
        <w:spacing w:line="211" w:lineRule="exact"/>
        <w:ind w:left="380" w:right="40" w:hanging="340"/>
      </w:pPr>
      <w:r>
        <w:t>Dojde-li k automatickému prodloužení pojistné doby z důvodů blíže specifikovaných v odst. 4. tohoto článku, je pojištěný povinen v případě vzniku škodné události předložit pojistiteli bez zbytečného odkladu dokumenty prokazující:</w:t>
      </w:r>
    </w:p>
    <w:p w:rsidR="002825A9" w:rsidRDefault="0071219E">
      <w:pPr>
        <w:pStyle w:val="Zkladntext121"/>
        <w:numPr>
          <w:ilvl w:val="1"/>
          <w:numId w:val="18"/>
        </w:numPr>
        <w:shd w:val="clear" w:color="auto" w:fill="auto"/>
        <w:tabs>
          <w:tab w:val="left" w:pos="658"/>
        </w:tabs>
        <w:spacing w:line="211" w:lineRule="exact"/>
        <w:ind w:left="660" w:right="40" w:hanging="280"/>
      </w:pPr>
      <w:r>
        <w:t>vznik objektivní skutečnosti, se kterou může být spojeno automatické prodloužení pojistné doby dle odst. 4 tohoto článku VPP CP 2021,a</w:t>
      </w:r>
    </w:p>
    <w:p w:rsidR="002825A9" w:rsidRDefault="0071219E">
      <w:pPr>
        <w:pStyle w:val="Zkladntext121"/>
        <w:numPr>
          <w:ilvl w:val="1"/>
          <w:numId w:val="18"/>
        </w:numPr>
        <w:shd w:val="clear" w:color="auto" w:fill="auto"/>
        <w:tabs>
          <w:tab w:val="left" w:pos="644"/>
        </w:tabs>
        <w:spacing w:after="553" w:line="211" w:lineRule="exact"/>
        <w:ind w:left="660" w:hanging="280"/>
      </w:pPr>
      <w:r>
        <w:t>jaká dopravní omezení z této skutečnosti vyplývala.</w:t>
      </w:r>
    </w:p>
    <w:p w:rsidR="002825A9" w:rsidRDefault="0071219E">
      <w:pPr>
        <w:pStyle w:val="Nadpis30"/>
        <w:keepNext/>
        <w:keepLines/>
        <w:shd w:val="clear" w:color="auto" w:fill="auto"/>
        <w:spacing w:after="186" w:line="270" w:lineRule="exact"/>
        <w:ind w:left="380"/>
        <w:jc w:val="both"/>
      </w:pPr>
      <w:bookmarkStart w:id="41" w:name="bookmark40"/>
      <w:r>
        <w:rPr>
          <w:rStyle w:val="Nadpis3ArialUnicodeMSTun0"/>
        </w:rPr>
        <w:t>ČÁST B</w:t>
      </w:r>
      <w:r>
        <w:t xml:space="preserve"> I POJIŠTĚNÍ LÉČEBNÝCH VÝLOH</w:t>
      </w:r>
      <w:bookmarkEnd w:id="41"/>
    </w:p>
    <w:p w:rsidR="002825A9" w:rsidRDefault="00E10F65">
      <w:pPr>
        <w:framePr w:wrap="notBeside" w:vAnchor="text" w:hAnchor="text" w:xAlign="center" w:y="1"/>
        <w:jc w:val="center"/>
        <w:rPr>
          <w:sz w:val="0"/>
          <w:szCs w:val="0"/>
        </w:rPr>
      </w:pPr>
      <w:r>
        <w:rPr>
          <w:noProof/>
        </w:rPr>
        <w:drawing>
          <wp:inline distT="0" distB="0" distL="0" distR="0">
            <wp:extent cx="6867525" cy="276225"/>
            <wp:effectExtent l="0" t="0" r="0" b="0"/>
            <wp:docPr id="7" name="obrázek 7" descr="C:\Users\berkova\AppData\Local\Temp\FineReader1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kova\AppData\Local\Temp\FineReader10\media\image8.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67525" cy="276225"/>
                    </a:xfrm>
                    <a:prstGeom prst="rect">
                      <a:avLst/>
                    </a:prstGeom>
                    <a:noFill/>
                    <a:ln>
                      <a:noFill/>
                    </a:ln>
                  </pic:spPr>
                </pic:pic>
              </a:graphicData>
            </a:graphic>
          </wp:inline>
        </w:drawing>
      </w:r>
    </w:p>
    <w:p w:rsidR="002825A9" w:rsidRDefault="0071219E">
      <w:pPr>
        <w:pStyle w:val="Titulekobrzku0"/>
        <w:framePr w:wrap="notBeside" w:vAnchor="text" w:hAnchor="text" w:xAlign="center" w:y="1"/>
        <w:shd w:val="clear" w:color="auto" w:fill="auto"/>
        <w:spacing w:line="170" w:lineRule="exact"/>
        <w:jc w:val="center"/>
      </w:pPr>
      <w:r>
        <w:t>Pojištění léčebných výloh je pojištěním škodovým.</w:t>
      </w:r>
    </w:p>
    <w:p w:rsidR="002825A9" w:rsidRDefault="002825A9">
      <w:pPr>
        <w:rPr>
          <w:sz w:val="2"/>
          <w:szCs w:val="2"/>
        </w:rPr>
      </w:pPr>
    </w:p>
    <w:p w:rsidR="002825A9" w:rsidRDefault="002825A9">
      <w:pPr>
        <w:spacing w:line="120" w:lineRule="exact"/>
      </w:pPr>
    </w:p>
    <w:p w:rsidR="002825A9" w:rsidRDefault="00E10F65">
      <w:pPr>
        <w:framePr w:wrap="notBeside" w:vAnchor="text" w:hAnchor="text" w:xAlign="center" w:y="1"/>
        <w:jc w:val="center"/>
        <w:rPr>
          <w:sz w:val="0"/>
          <w:szCs w:val="0"/>
        </w:rPr>
      </w:pPr>
      <w:r>
        <w:rPr>
          <w:noProof/>
        </w:rPr>
        <w:drawing>
          <wp:inline distT="0" distB="0" distL="0" distR="0">
            <wp:extent cx="6867525" cy="276225"/>
            <wp:effectExtent l="0" t="0" r="0" b="0"/>
            <wp:docPr id="8" name="obrázek 8" descr="C:\Users\berkova\AppData\Local\Temp\FineReader1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rkova\AppData\Local\Temp\FineReader10\media\image9.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67525" cy="276225"/>
                    </a:xfrm>
                    <a:prstGeom prst="rect">
                      <a:avLst/>
                    </a:prstGeom>
                    <a:noFill/>
                    <a:ln>
                      <a:noFill/>
                    </a:ln>
                  </pic:spPr>
                </pic:pic>
              </a:graphicData>
            </a:graphic>
          </wp:inline>
        </w:drawing>
      </w:r>
    </w:p>
    <w:p w:rsidR="002825A9" w:rsidRDefault="002825A9">
      <w:pPr>
        <w:rPr>
          <w:sz w:val="2"/>
          <w:szCs w:val="2"/>
        </w:rPr>
      </w:pPr>
    </w:p>
    <w:p w:rsidR="002825A9" w:rsidRDefault="0071219E">
      <w:pPr>
        <w:pStyle w:val="Zkladntext121"/>
        <w:shd w:val="clear" w:color="auto" w:fill="auto"/>
        <w:spacing w:before="96" w:line="216" w:lineRule="exact"/>
        <w:ind w:left="40" w:right="40" w:firstLine="0"/>
        <w:jc w:val="left"/>
      </w:pPr>
      <w:r>
        <w:t>Pojištění se sjednává pro případ úhrady nezbytných léčebných výloh vzniklých v důsledku úrazu nebo akutního onemocnění pojištěného. Těmito léčebnými výlohami se rozumí náklady na: a)</w:t>
      </w:r>
      <w:r>
        <w:rPr>
          <w:rStyle w:val="ZkladntextArialUnicodeMSTun2"/>
        </w:rPr>
        <w:t xml:space="preserve"> lékařské ošetření,</w:t>
      </w:r>
      <w:r>
        <w:br w:type="page"/>
      </w:r>
    </w:p>
    <w:p w:rsidR="002825A9" w:rsidRDefault="0071219E">
      <w:pPr>
        <w:pStyle w:val="Zkladntext121"/>
        <w:shd w:val="clear" w:color="auto" w:fill="auto"/>
        <w:spacing w:line="216" w:lineRule="exact"/>
        <w:ind w:left="20" w:right="20" w:firstLine="0"/>
      </w:pPr>
      <w:r>
        <w:rPr>
          <w:rStyle w:val="ZkladntextArialUnicodeMSTun3"/>
        </w:rPr>
        <w:t>léky předepsané lékařem</w:t>
      </w:r>
      <w:r>
        <w:t xml:space="preserve"> v souvislosti s lékařským ošetřením. Za léky pojistitel nepovažuje výživové, posilující nebo vitamínové preparáty, prostředky používané preventivně či návykově, a dále kosmetické přípravky, i když jsou předepsány lékařem a obsahují léčivé látky,</w:t>
      </w:r>
    </w:p>
    <w:p w:rsidR="002825A9" w:rsidRDefault="0071219E">
      <w:pPr>
        <w:pStyle w:val="Nadpis50"/>
        <w:keepNext/>
        <w:keepLines/>
        <w:shd w:val="clear" w:color="auto" w:fill="auto"/>
        <w:spacing w:before="0"/>
        <w:ind w:left="20" w:firstLine="0"/>
      </w:pPr>
      <w:bookmarkStart w:id="42" w:name="bookmark41"/>
      <w:r>
        <w:t>pobyt ve zdravotnickém zařízení</w:t>
      </w:r>
      <w:r>
        <w:rPr>
          <w:rStyle w:val="Nadpis5ArialNarrowNetun"/>
        </w:rPr>
        <w:t xml:space="preserve"> (dále také „hospitalizace"),</w:t>
      </w:r>
      <w:bookmarkEnd w:id="42"/>
    </w:p>
    <w:p w:rsidR="002825A9" w:rsidRDefault="0071219E">
      <w:pPr>
        <w:pStyle w:val="Zkladntext121"/>
        <w:shd w:val="clear" w:color="auto" w:fill="auto"/>
        <w:spacing w:line="216" w:lineRule="exact"/>
        <w:ind w:left="20" w:right="20" w:firstLine="0"/>
      </w:pPr>
      <w:r>
        <w:rPr>
          <w:rStyle w:val="ZkladntextArialUnicodeMSTun3"/>
        </w:rPr>
        <w:t>transport,</w:t>
      </w:r>
      <w:r>
        <w:t xml:space="preserve"> tj. přepravu pojištěného do nejbližšího vhodného zdravotnického zařízení a případně i zpět do místa jeho pobytu v zahraničí, pokud není pojištěný přepravy sám schopen,</w:t>
      </w:r>
    </w:p>
    <w:p w:rsidR="002825A9" w:rsidRDefault="0071219E">
      <w:pPr>
        <w:pStyle w:val="Zkladntext121"/>
        <w:shd w:val="clear" w:color="auto" w:fill="auto"/>
        <w:spacing w:line="216" w:lineRule="exact"/>
        <w:ind w:left="20" w:right="20" w:firstLine="0"/>
      </w:pPr>
      <w:r>
        <w:rPr>
          <w:rStyle w:val="ZkladntextArialUnicodeMSTun3"/>
        </w:rPr>
        <w:t>repatriaci, tj. převoz pojištěného do České republiky</w:t>
      </w:r>
      <w:r>
        <w:t xml:space="preserve"> v případě, že nebude moci ze zdravotních důvodů použít původně plánovaný dopravní prostředek. Pojistitel si vyhrazuje právo rozhodnout se souhlasem ošetřujícího lékaře o způsobu, místu a termínu repatriace pojištěného, případně i o náhradním ubytování v době po propuštění pojištěného ze zdravotnického zařízení do doby zajištění repatriace,</w:t>
      </w:r>
    </w:p>
    <w:p w:rsidR="002825A9" w:rsidRDefault="0071219E">
      <w:pPr>
        <w:pStyle w:val="Zkladntext121"/>
        <w:shd w:val="clear" w:color="auto" w:fill="auto"/>
        <w:spacing w:line="216" w:lineRule="exact"/>
        <w:ind w:left="20" w:right="20" w:firstLine="0"/>
      </w:pPr>
      <w:r>
        <w:rPr>
          <w:rStyle w:val="ZkladntextArialUnicodeMSTun3"/>
        </w:rPr>
        <w:t>převoz tělesných ostatků pojištěného</w:t>
      </w:r>
      <w:r>
        <w:t xml:space="preserve"> v případě jeho úmrtí do České republiky. U osob, které nejsou státními příslušníky České republiky, si pojistitel vyhrazuje právo rozhodnout, zda uhradí náklady na převoz tělesných ostatků pojištěného do státu, jehož byl pojištěný státním příslušníkem, nebo do České republiky,</w:t>
      </w:r>
    </w:p>
    <w:p w:rsidR="002825A9" w:rsidRDefault="0071219E">
      <w:pPr>
        <w:pStyle w:val="Zkladntext121"/>
        <w:framePr w:w="229" w:h="3648" w:wrap="around" w:hAnchor="margin" w:x="4" w:y="-1"/>
        <w:shd w:val="clear" w:color="auto" w:fill="auto"/>
        <w:spacing w:after="372" w:line="170" w:lineRule="exact"/>
        <w:ind w:firstLine="0"/>
        <w:jc w:val="left"/>
      </w:pPr>
      <w:r>
        <w:t>b)</w:t>
      </w:r>
    </w:p>
    <w:p w:rsidR="002825A9" w:rsidRDefault="002825A9">
      <w:pPr>
        <w:pStyle w:val="Zkladntext250"/>
        <w:framePr w:w="229" w:h="3648" w:wrap="around" w:hAnchor="margin" w:x="4" w:y="-1"/>
        <w:numPr>
          <w:ilvl w:val="0"/>
          <w:numId w:val="14"/>
        </w:numPr>
        <w:shd w:val="clear" w:color="auto" w:fill="auto"/>
        <w:spacing w:line="210" w:lineRule="exact"/>
      </w:pPr>
    </w:p>
    <w:p w:rsidR="002825A9" w:rsidRDefault="002825A9">
      <w:pPr>
        <w:pStyle w:val="Zkladntext121"/>
        <w:framePr w:w="229" w:h="3648" w:wrap="around" w:hAnchor="margin" w:x="4" w:y="-1"/>
        <w:numPr>
          <w:ilvl w:val="1"/>
          <w:numId w:val="14"/>
        </w:numPr>
        <w:shd w:val="clear" w:color="auto" w:fill="auto"/>
        <w:spacing w:after="136" w:line="170" w:lineRule="exact"/>
        <w:ind w:firstLine="0"/>
        <w:jc w:val="left"/>
      </w:pPr>
    </w:p>
    <w:p w:rsidR="002825A9" w:rsidRDefault="0071219E">
      <w:pPr>
        <w:pStyle w:val="Zkladntext250"/>
        <w:framePr w:w="229" w:h="3648" w:wrap="around" w:hAnchor="margin" w:x="4" w:y="-1"/>
        <w:shd w:val="clear" w:color="auto" w:fill="auto"/>
        <w:spacing w:after="1283" w:line="210" w:lineRule="exact"/>
      </w:pPr>
      <w:r>
        <w:t>e)</w:t>
      </w:r>
    </w:p>
    <w:p w:rsidR="002825A9" w:rsidRDefault="0071219E">
      <w:pPr>
        <w:pStyle w:val="Zkladntext250"/>
        <w:framePr w:w="229" w:h="3648" w:wrap="around" w:hAnchor="margin" w:x="4" w:y="-1"/>
        <w:shd w:val="clear" w:color="auto" w:fill="auto"/>
        <w:spacing w:after="400" w:line="210" w:lineRule="exact"/>
      </w:pPr>
      <w:r>
        <w:t>g)</w:t>
      </w:r>
    </w:p>
    <w:p w:rsidR="002825A9" w:rsidRDefault="0071219E">
      <w:pPr>
        <w:pStyle w:val="Zkladntext121"/>
        <w:framePr w:w="229" w:h="3648" w:wrap="around" w:hAnchor="margin" w:x="4" w:y="-1"/>
        <w:shd w:val="clear" w:color="auto" w:fill="auto"/>
        <w:spacing w:line="170" w:lineRule="exact"/>
        <w:ind w:firstLine="0"/>
        <w:jc w:val="left"/>
      </w:pPr>
      <w:r>
        <w:t>h)</w:t>
      </w:r>
    </w:p>
    <w:p w:rsidR="002825A9" w:rsidRDefault="0071219E">
      <w:pPr>
        <w:pStyle w:val="Zkladntext121"/>
        <w:shd w:val="clear" w:color="auto" w:fill="auto"/>
        <w:spacing w:line="216" w:lineRule="exact"/>
        <w:ind w:left="20" w:right="20" w:firstLine="0"/>
      </w:pPr>
      <w:r>
        <w:rPr>
          <w:rStyle w:val="ZkladntextArialUnicodeMSTun3"/>
        </w:rPr>
        <w:t>pohřeb nebo kremaci</w:t>
      </w:r>
      <w:r>
        <w:t xml:space="preserve"> pojištěného ve státě, kde pojištěný zemřel, pokud tamní zákony převoz tělesných ostatků nedovolují nebo pokud rodinný příslušník rozhodne o pohřbu nebo kremaci ve státě, kde pojištěný zemřel. Pojistitel uhradí náklady za pohřeb nebo kremaci maximálně do výše nákladů, které by pojistitel vynaložil za převoz tělesných ostatků,</w:t>
      </w:r>
    </w:p>
    <w:p w:rsidR="002825A9" w:rsidRDefault="0071219E">
      <w:pPr>
        <w:pStyle w:val="Zkladntext220"/>
        <w:framePr w:h="234" w:vSpace="322" w:wrap="around" w:vAnchor="text" w:hAnchor="margin" w:x="120" w:y="495"/>
        <w:shd w:val="clear" w:color="auto" w:fill="000000"/>
        <w:spacing w:line="210" w:lineRule="exact"/>
      </w:pPr>
      <w:r>
        <w:rPr>
          <w:rStyle w:val="Zkladntext224"/>
        </w:rPr>
        <w:t>ČLÁNEK 12</w:t>
      </w:r>
    </w:p>
    <w:p w:rsidR="002825A9" w:rsidRDefault="0071219E">
      <w:pPr>
        <w:pStyle w:val="Zkladntext121"/>
        <w:shd w:val="clear" w:color="auto" w:fill="auto"/>
        <w:spacing w:after="305" w:line="216" w:lineRule="exact"/>
        <w:ind w:left="20" w:firstLine="0"/>
      </w:pPr>
      <w:r>
        <w:rPr>
          <w:rStyle w:val="ZkladntextArialUnicodeMSTun3"/>
        </w:rPr>
        <w:t>přivolání rodinného příslušníka.</w:t>
      </w:r>
      <w:r>
        <w:t xml:space="preserve"> Pojistitel si vyhrazuje právo rozhodnout o nároku na přivolání rodinného příslušníka.</w:t>
      </w:r>
    </w:p>
    <w:p w:rsidR="002825A9" w:rsidRDefault="0071219E">
      <w:pPr>
        <w:pStyle w:val="Nadpis40"/>
        <w:keepNext/>
        <w:keepLines/>
        <w:shd w:val="clear" w:color="auto" w:fill="000000"/>
        <w:spacing w:before="0" w:after="0" w:line="210" w:lineRule="exact"/>
        <w:ind w:left="940" w:firstLine="0"/>
        <w:sectPr w:rsidR="002825A9">
          <w:footerReference w:type="even" r:id="rId39"/>
          <w:footerReference w:type="default" r:id="rId40"/>
          <w:pgSz w:w="11905" w:h="16837"/>
          <w:pgMar w:top="795" w:right="523" w:bottom="871" w:left="491" w:header="0" w:footer="3" w:gutter="0"/>
          <w:pgNumType w:start="2"/>
          <w:cols w:space="720"/>
          <w:noEndnote/>
          <w:docGrid w:linePitch="360"/>
        </w:sectPr>
      </w:pPr>
      <w:bookmarkStart w:id="43" w:name="bookmark42"/>
      <w:r>
        <w:rPr>
          <w:rStyle w:val="Nadpis45"/>
        </w:rPr>
        <w:t>Výluký z pojištění a omezení pojistného plnění</w:t>
      </w:r>
      <w:bookmarkEnd w:id="43"/>
    </w:p>
    <w:p w:rsidR="002825A9" w:rsidRDefault="002825A9">
      <w:pPr>
        <w:framePr w:w="12049" w:h="217"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121"/>
        <w:numPr>
          <w:ilvl w:val="2"/>
          <w:numId w:val="18"/>
        </w:numPr>
        <w:shd w:val="clear" w:color="auto" w:fill="auto"/>
        <w:tabs>
          <w:tab w:val="left" w:pos="331"/>
        </w:tabs>
        <w:spacing w:line="211" w:lineRule="exact"/>
        <w:ind w:left="340" w:right="20" w:hanging="340"/>
        <w:jc w:val="left"/>
      </w:pPr>
      <w:r>
        <w:t>Pokud to není v pojistné smlouvě výslovně ujednáno, pojištění se nevztahuje na provozování Zimních nebo Rizikových sportů. Pojištění se nevztahuje na provozování Nepojistitelných sportů.</w:t>
      </w:r>
    </w:p>
    <w:p w:rsidR="002825A9" w:rsidRDefault="0071219E">
      <w:pPr>
        <w:pStyle w:val="Zkladntext121"/>
        <w:numPr>
          <w:ilvl w:val="2"/>
          <w:numId w:val="18"/>
        </w:numPr>
        <w:shd w:val="clear" w:color="auto" w:fill="auto"/>
        <w:tabs>
          <w:tab w:val="left" w:pos="366"/>
        </w:tabs>
        <w:spacing w:line="211" w:lineRule="exact"/>
        <w:ind w:left="20" w:firstLine="0"/>
      </w:pPr>
      <w:r>
        <w:t>Pokud to není v pojistné smlouvě výslovně ujednáno, pojištění se nevztahuje na pracovní cesty manuální.</w:t>
      </w:r>
    </w:p>
    <w:p w:rsidR="002825A9" w:rsidRDefault="0071219E">
      <w:pPr>
        <w:pStyle w:val="Zkladntext121"/>
        <w:numPr>
          <w:ilvl w:val="2"/>
          <w:numId w:val="18"/>
        </w:numPr>
        <w:shd w:val="clear" w:color="auto" w:fill="auto"/>
        <w:tabs>
          <w:tab w:val="left" w:pos="341"/>
        </w:tabs>
        <w:spacing w:line="211" w:lineRule="exact"/>
        <w:ind w:left="340" w:right="20" w:hanging="340"/>
        <w:jc w:val="left"/>
      </w:pPr>
      <w:r>
        <w:t>Pojistitel není povinen poskytnout pojistné plnění z pojištění léčebných výloh v případech; a) kdy pojistná událost nastala na území České republiky,</w:t>
      </w:r>
    </w:p>
    <w:p w:rsidR="002825A9" w:rsidRDefault="0071219E">
      <w:pPr>
        <w:pStyle w:val="Zkladntext121"/>
        <w:shd w:val="clear" w:color="auto" w:fill="auto"/>
        <w:spacing w:line="211" w:lineRule="exact"/>
        <w:ind w:left="20" w:right="20" w:firstLine="0"/>
      </w:pPr>
      <w:r>
        <w:t>kdy pojistná událost nastala na území státu (států), jehož (jejichž) je pojištěný státním příslušníkem. Výjimkou je případ, kdy je pojištěný cizí státní příslušník účastníkem veřejného zdravotního pojištění v České republice,</w:t>
      </w:r>
    </w:p>
    <w:p w:rsidR="002825A9" w:rsidRDefault="0071219E">
      <w:pPr>
        <w:pStyle w:val="Zkladntext121"/>
        <w:shd w:val="clear" w:color="auto" w:fill="auto"/>
        <w:spacing w:line="211" w:lineRule="exact"/>
        <w:ind w:left="20" w:right="20" w:firstLine="0"/>
      </w:pPr>
      <w:r>
        <w:t>kdy pojistná událost nastala při řízení motorového vozidla, plavidla či letadla, pro něž neměl pojištěný příslušné oprávnění k řízení, kdy léčebné výlohy souvisí s ošetřením úrazu či onemocněním, které</w:t>
      </w:r>
      <w:r>
        <w:rPr>
          <w:rStyle w:val="ZkladntextArialUnicodeMSTun3"/>
        </w:rPr>
        <w:t xml:space="preserve"> nastalo nebo jehož příznaky se projevily před odjezdem </w:t>
      </w:r>
      <w:r>
        <w:t>pojištěného na cestu do zahraničí, s výjimkou stabilizovaného chronického onemocnění,</w:t>
      </w:r>
    </w:p>
    <w:p w:rsidR="002825A9" w:rsidRDefault="0071219E">
      <w:pPr>
        <w:pStyle w:val="Zkladntext121"/>
        <w:shd w:val="clear" w:color="auto" w:fill="auto"/>
        <w:spacing w:line="211" w:lineRule="exact"/>
        <w:ind w:left="20" w:right="20" w:firstLine="0"/>
      </w:pPr>
      <w:r>
        <w:t>kdy zdravotní péče není z lékařského hlediska nezbytně nutná a neodkladná, popř. kdy byly vynaloženy náklady na nadstandardní péči, která nebyla z lékařského hlediska nutná,</w:t>
      </w:r>
    </w:p>
    <w:p w:rsidR="002825A9" w:rsidRDefault="0071219E">
      <w:pPr>
        <w:pStyle w:val="Zkladntext121"/>
        <w:shd w:val="clear" w:color="auto" w:fill="auto"/>
        <w:spacing w:line="211" w:lineRule="exact"/>
        <w:ind w:left="20" w:firstLine="0"/>
      </w:pPr>
      <w:r>
        <w:t>chronického onemocnění, a to i v případě, že se vyvinulo z akutního onemocnění,</w:t>
      </w:r>
    </w:p>
    <w:p w:rsidR="002825A9" w:rsidRDefault="0071219E">
      <w:pPr>
        <w:pStyle w:val="Zkladntext121"/>
        <w:shd w:val="clear" w:color="auto" w:fill="auto"/>
        <w:spacing w:line="211" w:lineRule="exact"/>
        <w:ind w:left="20" w:right="20" w:firstLine="0"/>
      </w:pPr>
      <w:r>
        <w:t>nastala-li pojistná událost v souvislosti se sebevraždou pojištěného či pokusem o ni, nebo v důsledku úmyslného sebepoškození pojištěného,</w:t>
      </w:r>
    </w:p>
    <w:p w:rsidR="002825A9" w:rsidRDefault="0071219E">
      <w:pPr>
        <w:pStyle w:val="Zkladntext121"/>
        <w:shd w:val="clear" w:color="auto" w:fill="auto"/>
        <w:spacing w:line="211" w:lineRule="exact"/>
        <w:ind w:left="20" w:right="20" w:firstLine="0"/>
      </w:pPr>
      <w:r>
        <w:t>souvisejících s</w:t>
      </w:r>
      <w:r>
        <w:rPr>
          <w:rStyle w:val="ZkladntextArialUnicodeMSTun3"/>
        </w:rPr>
        <w:t xml:space="preserve"> těhotenstvím,</w:t>
      </w:r>
      <w:r>
        <w:t xml:space="preserve"> umělým přerušením těhotenství, potratem nebo porodem a jejich komplikacemi. Výjimkou je lékařské ošetření při neočekávaných akutních komplikacích během prvních 26 týdnů těhotenství (s výjimkou rizikového), souvisejících s léčením </w:t>
      </w:r>
      <w:r>
        <w:rPr>
          <w:lang w:val="en-US"/>
        </w:rPr>
        <w:t xml:space="preserve">infertility </w:t>
      </w:r>
      <w:r>
        <w:t>nebo sterility (např. umělé oplodněni) a vyšetření ke zjištění těhotenství,</w:t>
      </w:r>
    </w:p>
    <w:p w:rsidR="002825A9" w:rsidRDefault="0071219E">
      <w:pPr>
        <w:pStyle w:val="Zkladntext121"/>
        <w:shd w:val="clear" w:color="auto" w:fill="auto"/>
        <w:spacing w:line="211" w:lineRule="exact"/>
        <w:ind w:left="20" w:right="20" w:firstLine="0"/>
        <w:jc w:val="left"/>
      </w:pPr>
      <w:r>
        <w:t>ošetření zubů a služeb s ním spojených. Výjimkou je ošetření zubů v důsledku úrazu, kdy pojistitel poskytne pojistné plnění do výše limitu pojistného plnění z pojištění léčebných výloh uvedeného v pojistné smlouvě. V</w:t>
      </w:r>
      <w:r>
        <w:rPr>
          <w:rStyle w:val="ZkladntextArialUnicodeMSTun3"/>
        </w:rPr>
        <w:t xml:space="preserve"> případě ošetření zubů z důvodu akutní bolesti</w:t>
      </w:r>
      <w:r>
        <w:t xml:space="preserve"> poskytne pojistitel pojistné plnění do výše limitu pojistného plnění pro případ ošetření zubů z důvodu akutní bolesti uvedeného v pojistné smlouvě,</w:t>
      </w:r>
    </w:p>
    <w:p w:rsidR="002825A9" w:rsidRDefault="0071219E">
      <w:pPr>
        <w:pStyle w:val="Zkladntext121"/>
        <w:shd w:val="clear" w:color="auto" w:fill="auto"/>
        <w:spacing w:line="211" w:lineRule="exact"/>
        <w:ind w:left="620" w:right="20" w:hanging="620"/>
        <w:jc w:val="left"/>
      </w:pPr>
      <w:r>
        <w:t>nákladů souvisejících s duševní poruchou nebo poruchou chování pojištěného (diagnózy F00 až F99 podle mezinárodní statistické klasifikace nemocí),</w:t>
      </w:r>
    </w:p>
    <w:p w:rsidR="002825A9" w:rsidRDefault="0071219E">
      <w:pPr>
        <w:pStyle w:val="Zkladntext121"/>
        <w:shd w:val="clear" w:color="auto" w:fill="auto"/>
        <w:spacing w:line="211" w:lineRule="exact"/>
        <w:ind w:left="620" w:firstLine="0"/>
        <w:jc w:val="left"/>
      </w:pPr>
      <w:r>
        <w:t>nákladů za psychoanalytickou a psychoterapeutickou péči,</w:t>
      </w:r>
    </w:p>
    <w:p w:rsidR="002825A9" w:rsidRDefault="0071219E">
      <w:pPr>
        <w:pStyle w:val="Zkladntext121"/>
        <w:shd w:val="clear" w:color="auto" w:fill="auto"/>
        <w:spacing w:line="211" w:lineRule="exact"/>
        <w:ind w:left="20" w:right="20" w:firstLine="0"/>
      </w:pPr>
      <w:r>
        <w:t>provedení úkonů mimo zdravotnické zařízení, které neprovádí lékař nebo zdravotní personál s příslušnou kvalifikací, nebo léčení, které není vědecky nebo lékařsky uznávané, vzniklých v důsledku účasti na lékařských experimentech,</w:t>
      </w:r>
    </w:p>
    <w:p w:rsidR="002825A9" w:rsidRDefault="0071219E">
      <w:pPr>
        <w:pStyle w:val="Zkladntext121"/>
        <w:shd w:val="clear" w:color="auto" w:fill="auto"/>
        <w:spacing w:line="211" w:lineRule="exact"/>
        <w:ind w:left="20" w:right="20" w:firstLine="0"/>
      </w:pPr>
      <w:r>
        <w:t>preventivních prohlídek, kontrolních vyšetření a lékařských vyšetření a ošetření nesouvisejících s akutním onemocněním nebo úrazem, rehabilitací, fyzikální a lázeňské léčby, či péče v odborných léčebných ústavech, chiropraktických výkonů, výcvikové terapie nebo nácviku soběstačnosti, radioterapie a léčby ozařováním,</w:t>
      </w:r>
    </w:p>
    <w:p w:rsidR="002825A9" w:rsidRDefault="0071219E">
      <w:pPr>
        <w:pStyle w:val="Zkladntext121"/>
        <w:shd w:val="clear" w:color="auto" w:fill="auto"/>
        <w:spacing w:line="211" w:lineRule="exact"/>
        <w:ind w:left="20" w:right="20" w:firstLine="0"/>
      </w:pPr>
      <w:r>
        <w:t>nakažlivých pohlavních nemocí nebo viru HIV, nebo byla-li pojistná událost způsobena přímo nebo nepřímo syndromem získaného selhání imunity (AIDS),</w:t>
      </w:r>
    </w:p>
    <w:p w:rsidR="002825A9" w:rsidRDefault="0071219E">
      <w:pPr>
        <w:pStyle w:val="Zkladntext121"/>
        <w:shd w:val="clear" w:color="auto" w:fill="auto"/>
        <w:spacing w:line="211" w:lineRule="exact"/>
        <w:ind w:left="20" w:right="20" w:firstLine="0"/>
      </w:pPr>
      <w:r>
        <w:t>nákladů na zhotovení a opravy protéz (ortopedických, zubních), brýlí, kontaktních čoček nebo naslouchacích přístrojů, nákladů na kosmetické zákroky.</w:t>
      </w:r>
    </w:p>
    <w:p w:rsidR="002825A9" w:rsidRDefault="0071219E">
      <w:pPr>
        <w:pStyle w:val="Zkladntext121"/>
        <w:numPr>
          <w:ilvl w:val="2"/>
          <w:numId w:val="18"/>
        </w:numPr>
        <w:shd w:val="clear" w:color="auto" w:fill="auto"/>
        <w:tabs>
          <w:tab w:val="left" w:pos="366"/>
        </w:tabs>
        <w:spacing w:line="211" w:lineRule="exact"/>
        <w:ind w:left="20" w:firstLine="0"/>
      </w:pPr>
      <w:r>
        <w:t>Pojistitel není dále povinen poskytnout pojistné plnění:</w:t>
      </w:r>
    </w:p>
    <w:p w:rsidR="002825A9" w:rsidRDefault="0071219E">
      <w:pPr>
        <w:pStyle w:val="Zkladntext121"/>
        <w:numPr>
          <w:ilvl w:val="3"/>
          <w:numId w:val="18"/>
        </w:numPr>
        <w:shd w:val="clear" w:color="auto" w:fill="auto"/>
        <w:tabs>
          <w:tab w:val="left" w:pos="623"/>
        </w:tabs>
        <w:spacing w:line="211" w:lineRule="exact"/>
        <w:ind w:left="620" w:right="20" w:hanging="280"/>
      </w:pPr>
      <w:r>
        <w:t>pokud mu je z jakýchkoliv důvodů, ať už na straně účastníků pojištění nebo nezávislých na vůli účastníků pojištění (např. pojištěný nepodstoupí prohlídku lékařem, kterého mu pojistitel určil), znemožněno zjišťovat a přezkoumávat zdravotní stav pojištěného nebo příčinu jeho smrti, pokud je toto nutné ke zjištění rozsahu povinnosti pojistitele plnit,</w:t>
      </w:r>
    </w:p>
    <w:p w:rsidR="002825A9" w:rsidRDefault="0071219E">
      <w:pPr>
        <w:pStyle w:val="Zkladntext121"/>
        <w:numPr>
          <w:ilvl w:val="3"/>
          <w:numId w:val="18"/>
        </w:numPr>
        <w:shd w:val="clear" w:color="auto" w:fill="auto"/>
        <w:tabs>
          <w:tab w:val="left" w:pos="623"/>
        </w:tabs>
        <w:spacing w:line="211" w:lineRule="exact"/>
        <w:ind w:left="620" w:hanging="280"/>
      </w:pPr>
      <w:r>
        <w:t>pokud pojištěný znemožní pojistiteli navázat kontakt mezi ošetřujícím lékařem a lékařem pojistitele,</w:t>
      </w:r>
    </w:p>
    <w:p w:rsidR="002825A9" w:rsidRDefault="0071219E">
      <w:pPr>
        <w:pStyle w:val="Zkladntext121"/>
        <w:framePr w:w="293" w:h="3005" w:hSpace="102" w:vSpace="48" w:wrap="around" w:hAnchor="margin" w:x="263" w:y="5537"/>
        <w:shd w:val="clear" w:color="auto" w:fill="auto"/>
        <w:spacing w:after="196" w:line="170" w:lineRule="exact"/>
        <w:ind w:left="120" w:firstLine="0"/>
        <w:jc w:val="left"/>
      </w:pPr>
      <w:r>
        <w:t>b)</w:t>
      </w:r>
    </w:p>
    <w:p w:rsidR="002825A9" w:rsidRDefault="002825A9">
      <w:pPr>
        <w:pStyle w:val="Zkladntext250"/>
        <w:framePr w:w="293" w:h="3005" w:hSpace="102" w:vSpace="48" w:wrap="around" w:hAnchor="margin" w:x="263" w:y="5537"/>
        <w:numPr>
          <w:ilvl w:val="0"/>
          <w:numId w:val="19"/>
        </w:numPr>
        <w:shd w:val="clear" w:color="auto" w:fill="auto"/>
        <w:spacing w:line="210" w:lineRule="exact"/>
        <w:ind w:left="120"/>
      </w:pPr>
    </w:p>
    <w:p w:rsidR="002825A9" w:rsidRDefault="002825A9">
      <w:pPr>
        <w:pStyle w:val="Zkladntext121"/>
        <w:framePr w:w="293" w:h="3005" w:hSpace="102" w:vSpace="48" w:wrap="around" w:hAnchor="margin" w:x="263" w:y="5537"/>
        <w:numPr>
          <w:ilvl w:val="1"/>
          <w:numId w:val="19"/>
        </w:numPr>
        <w:shd w:val="clear" w:color="auto" w:fill="auto"/>
        <w:spacing w:line="437" w:lineRule="exact"/>
        <w:ind w:left="120" w:firstLine="0"/>
        <w:jc w:val="left"/>
      </w:pPr>
    </w:p>
    <w:p w:rsidR="002825A9" w:rsidRDefault="0071219E">
      <w:pPr>
        <w:pStyle w:val="Zkladntext250"/>
        <w:framePr w:w="293" w:h="3005" w:hSpace="102" w:vSpace="48" w:wrap="around" w:hAnchor="margin" w:x="263" w:y="5537"/>
        <w:shd w:val="clear" w:color="auto" w:fill="auto"/>
        <w:spacing w:line="437" w:lineRule="exact"/>
        <w:ind w:left="120"/>
      </w:pPr>
      <w:r>
        <w:t>e)</w:t>
      </w:r>
    </w:p>
    <w:p w:rsidR="002825A9" w:rsidRDefault="0071219E">
      <w:pPr>
        <w:pStyle w:val="Zkladntext121"/>
        <w:framePr w:w="293" w:h="3005" w:hSpace="102" w:vSpace="48" w:wrap="around" w:hAnchor="margin" w:x="263" w:y="5537"/>
        <w:shd w:val="clear" w:color="auto" w:fill="auto"/>
        <w:spacing w:line="437" w:lineRule="exact"/>
        <w:ind w:left="120" w:firstLine="0"/>
        <w:jc w:val="left"/>
      </w:pPr>
      <w:r>
        <w:t>0</w:t>
      </w:r>
    </w:p>
    <w:p w:rsidR="002825A9" w:rsidRDefault="002825A9">
      <w:pPr>
        <w:pStyle w:val="Zkladntext250"/>
        <w:framePr w:w="293" w:h="3005" w:hSpace="102" w:vSpace="48" w:wrap="around" w:hAnchor="margin" w:x="263" w:y="5537"/>
        <w:numPr>
          <w:ilvl w:val="2"/>
          <w:numId w:val="19"/>
        </w:numPr>
        <w:shd w:val="clear" w:color="auto" w:fill="auto"/>
        <w:spacing w:line="418" w:lineRule="exact"/>
        <w:ind w:left="120"/>
      </w:pPr>
    </w:p>
    <w:p w:rsidR="002825A9" w:rsidRDefault="002825A9">
      <w:pPr>
        <w:pStyle w:val="Zkladntext121"/>
        <w:framePr w:w="293" w:h="3005" w:hSpace="102" w:vSpace="48" w:wrap="around" w:hAnchor="margin" w:x="263" w:y="5537"/>
        <w:numPr>
          <w:ilvl w:val="2"/>
          <w:numId w:val="19"/>
        </w:numPr>
        <w:shd w:val="clear" w:color="auto" w:fill="auto"/>
        <w:spacing w:line="418" w:lineRule="exact"/>
        <w:ind w:left="120" w:firstLine="0"/>
        <w:jc w:val="left"/>
      </w:pPr>
    </w:p>
    <w:p w:rsidR="002825A9" w:rsidRDefault="0071219E">
      <w:pPr>
        <w:pStyle w:val="Zkladntext121"/>
        <w:framePr w:w="293" w:h="3005" w:hSpace="102" w:vSpace="48" w:wrap="around" w:hAnchor="margin" w:x="263" w:y="5537"/>
        <w:shd w:val="clear" w:color="auto" w:fill="auto"/>
        <w:spacing w:line="418" w:lineRule="exact"/>
        <w:ind w:left="120" w:firstLine="0"/>
        <w:jc w:val="left"/>
      </w:pPr>
      <w:r>
        <w:t>i)</w:t>
      </w:r>
    </w:p>
    <w:p w:rsidR="002825A9" w:rsidRDefault="0071219E">
      <w:pPr>
        <w:pStyle w:val="Zkladntext121"/>
        <w:framePr w:w="293" w:h="3005" w:hSpace="102" w:vSpace="48" w:wrap="around" w:hAnchor="margin" w:x="263" w:y="5537"/>
        <w:shd w:val="clear" w:color="auto" w:fill="auto"/>
        <w:spacing w:line="170" w:lineRule="exact"/>
        <w:ind w:left="120" w:firstLine="0"/>
        <w:jc w:val="left"/>
      </w:pPr>
      <w:r>
        <w:t>j)</w:t>
      </w:r>
    </w:p>
    <w:p w:rsidR="002825A9" w:rsidRDefault="0071219E">
      <w:pPr>
        <w:pStyle w:val="Zkladntext121"/>
        <w:framePr w:h="192" w:hSpace="102" w:wrap="around" w:hAnchor="margin" w:x="277" w:y="9204"/>
        <w:shd w:val="clear" w:color="auto" w:fill="auto"/>
        <w:spacing w:line="170" w:lineRule="exact"/>
        <w:ind w:left="100" w:firstLine="0"/>
        <w:jc w:val="left"/>
      </w:pPr>
      <w:r>
        <w:t>k)</w:t>
      </w:r>
    </w:p>
    <w:p w:rsidR="002825A9" w:rsidRDefault="0071219E">
      <w:pPr>
        <w:pStyle w:val="Zkladntext121"/>
        <w:framePr w:w="285" w:h="2369" w:hSpace="96" w:vSpace="4" w:wrap="around" w:hAnchor="margin" w:x="267" w:y="9855"/>
        <w:shd w:val="clear" w:color="auto" w:fill="auto"/>
        <w:spacing w:after="187" w:line="170" w:lineRule="exact"/>
        <w:ind w:left="100" w:firstLine="0"/>
      </w:pPr>
      <w:r>
        <w:t>m)</w:t>
      </w:r>
    </w:p>
    <w:p w:rsidR="002825A9" w:rsidRDefault="0071219E">
      <w:pPr>
        <w:pStyle w:val="Zkladntext121"/>
        <w:framePr w:w="285" w:h="2369" w:hSpace="96" w:vSpace="4" w:wrap="around" w:hAnchor="margin" w:x="267" w:y="9855"/>
        <w:shd w:val="clear" w:color="auto" w:fill="auto"/>
        <w:spacing w:after="196" w:line="221" w:lineRule="exact"/>
        <w:ind w:left="100" w:right="60" w:firstLine="0"/>
      </w:pPr>
      <w:r>
        <w:rPr>
          <w:rStyle w:val="Zkladntext105pt"/>
        </w:rPr>
        <w:t xml:space="preserve">n) </w:t>
      </w:r>
      <w:r>
        <w:t>o) P)</w:t>
      </w:r>
    </w:p>
    <w:p w:rsidR="002825A9" w:rsidRDefault="0071219E">
      <w:pPr>
        <w:pStyle w:val="Zkladntext250"/>
        <w:framePr w:w="285" w:h="2369" w:hSpace="96" w:vSpace="4" w:wrap="around" w:hAnchor="margin" w:x="267" w:y="9855"/>
        <w:shd w:val="clear" w:color="auto" w:fill="auto"/>
        <w:spacing w:after="165" w:line="202" w:lineRule="exact"/>
        <w:ind w:left="100" w:right="60"/>
        <w:jc w:val="both"/>
      </w:pPr>
      <w:r>
        <w:t>q) r)</w:t>
      </w:r>
    </w:p>
    <w:p w:rsidR="002825A9" w:rsidRDefault="0071219E">
      <w:pPr>
        <w:pStyle w:val="Zkladntext250"/>
        <w:framePr w:w="285" w:h="2369" w:hSpace="96" w:vSpace="4" w:wrap="around" w:hAnchor="margin" w:x="267" w:y="9855"/>
        <w:shd w:val="clear" w:color="auto" w:fill="auto"/>
        <w:spacing w:line="221" w:lineRule="exact"/>
        <w:ind w:left="100" w:right="60"/>
        <w:jc w:val="both"/>
      </w:pPr>
      <w:r>
        <w:t xml:space="preserve">s) </w:t>
      </w:r>
      <w:r>
        <w:rPr>
          <w:rStyle w:val="Zkladntext2585pt"/>
        </w:rPr>
        <w:t>t)</w:t>
      </w:r>
    </w:p>
    <w:p w:rsidR="002825A9" w:rsidRDefault="0071219E">
      <w:pPr>
        <w:pStyle w:val="Zkladntext121"/>
        <w:numPr>
          <w:ilvl w:val="3"/>
          <w:numId w:val="18"/>
        </w:numPr>
        <w:shd w:val="clear" w:color="auto" w:fill="auto"/>
        <w:tabs>
          <w:tab w:val="left" w:pos="628"/>
        </w:tabs>
        <w:spacing w:line="211" w:lineRule="exact"/>
        <w:ind w:left="620" w:right="20" w:hanging="280"/>
      </w:pPr>
      <w:r>
        <w:t>kdy pojištěný odmítne repatriaci zajištěnou pojistitelem. V takovém případě pojistitel poskytne další pojistné plnění jen do výše nákladů na repatriaci, která by byla zajištěna pojistitelem.</w:t>
      </w:r>
      <w:r>
        <w:br w:type="page"/>
      </w:r>
    </w:p>
    <w:p w:rsidR="002825A9" w:rsidRDefault="0071219E">
      <w:pPr>
        <w:pStyle w:val="Zkladntext121"/>
        <w:shd w:val="clear" w:color="auto" w:fill="auto"/>
        <w:spacing w:line="216" w:lineRule="exact"/>
        <w:ind w:left="380" w:hanging="340"/>
      </w:pPr>
      <w:r>
        <w:t>Pojistitel na požádání poskytuje za účelem organizování pomoci pojištěnému základní a rozšířené asistenční služby.</w:t>
      </w:r>
    </w:p>
    <w:p w:rsidR="002825A9" w:rsidRDefault="0071219E">
      <w:pPr>
        <w:pStyle w:val="Zkladntext121"/>
        <w:numPr>
          <w:ilvl w:val="4"/>
          <w:numId w:val="18"/>
        </w:numPr>
        <w:shd w:val="clear" w:color="auto" w:fill="auto"/>
        <w:tabs>
          <w:tab w:val="left" w:pos="376"/>
        </w:tabs>
        <w:spacing w:line="216" w:lineRule="exact"/>
        <w:ind w:left="380" w:hanging="340"/>
      </w:pPr>
      <w:r>
        <w:t>Základní asistenční služby (dále také „ZAS") pojistitel poskytne vždy, je-li pojistnou smlouvou sjednáno pojištění léčebných výloh.</w:t>
      </w:r>
    </w:p>
    <w:p w:rsidR="002825A9" w:rsidRDefault="0071219E">
      <w:pPr>
        <w:pStyle w:val="Zkladntext220"/>
        <w:framePr w:h="239" w:vSpace="246" w:wrap="around" w:vAnchor="text" w:hAnchor="margin" w:x="74" w:y="491"/>
        <w:shd w:val="clear" w:color="auto" w:fill="000000"/>
        <w:spacing w:line="210" w:lineRule="exact"/>
        <w:ind w:left="40"/>
      </w:pPr>
      <w:r>
        <w:rPr>
          <w:rStyle w:val="Zkladntext225"/>
        </w:rPr>
        <w:t>ČLÁNEK 14</w:t>
      </w:r>
    </w:p>
    <w:p w:rsidR="002825A9" w:rsidRDefault="0071219E">
      <w:pPr>
        <w:pStyle w:val="Zkladntext121"/>
        <w:numPr>
          <w:ilvl w:val="4"/>
          <w:numId w:val="18"/>
        </w:numPr>
        <w:shd w:val="clear" w:color="auto" w:fill="auto"/>
        <w:tabs>
          <w:tab w:val="left" w:pos="386"/>
        </w:tabs>
        <w:spacing w:after="245" w:line="216" w:lineRule="exact"/>
        <w:ind w:left="380" w:hanging="340"/>
      </w:pPr>
      <w:r>
        <w:t>Rozšířené asistenční služby (dále také „RAS") pojistitel poskytne pouze v případě, pokud je tak v pojistné smlouvě ujednáno.</w:t>
      </w:r>
    </w:p>
    <w:p w:rsidR="002825A9" w:rsidRDefault="0071219E">
      <w:pPr>
        <w:pStyle w:val="Nadpis40"/>
        <w:keepNext/>
        <w:keepLines/>
        <w:shd w:val="clear" w:color="auto" w:fill="000000"/>
        <w:spacing w:before="0" w:after="169" w:line="210" w:lineRule="exact"/>
        <w:ind w:left="700" w:firstLine="0"/>
      </w:pPr>
      <w:bookmarkStart w:id="44" w:name="bookmark45"/>
      <w:r>
        <w:rPr>
          <w:rStyle w:val="Nadpis46"/>
        </w:rPr>
        <w:t>Rozsah základních asistenčních služeb</w:t>
      </w:r>
      <w:bookmarkEnd w:id="44"/>
    </w:p>
    <w:p w:rsidR="002825A9" w:rsidRDefault="0071219E">
      <w:pPr>
        <w:pStyle w:val="Nadpis530"/>
        <w:keepNext/>
        <w:keepLines/>
        <w:shd w:val="clear" w:color="auto" w:fill="auto"/>
        <w:spacing w:before="0"/>
        <w:ind w:left="380"/>
      </w:pPr>
      <w:bookmarkStart w:id="45" w:name="bookmark46"/>
      <w:r>
        <w:rPr>
          <w:rStyle w:val="Nadpis53ArialUnicodeMSTun"/>
        </w:rPr>
        <w:t>Základní asistenční služby</w:t>
      </w:r>
      <w:r>
        <w:t xml:space="preserve"> jsou poskytované v souvislosti s:</w:t>
      </w:r>
      <w:bookmarkEnd w:id="45"/>
    </w:p>
    <w:p w:rsidR="002825A9" w:rsidRDefault="0071219E">
      <w:pPr>
        <w:pStyle w:val="Nadpis50"/>
        <w:keepNext/>
        <w:keepLines/>
        <w:numPr>
          <w:ilvl w:val="5"/>
          <w:numId w:val="18"/>
        </w:numPr>
        <w:shd w:val="clear" w:color="auto" w:fill="auto"/>
        <w:tabs>
          <w:tab w:val="left" w:pos="381"/>
        </w:tabs>
        <w:spacing w:before="0"/>
        <w:ind w:left="380"/>
      </w:pPr>
      <w:bookmarkStart w:id="46" w:name="bookmark47"/>
      <w:r>
        <w:t>lékařským ošetřením</w:t>
      </w:r>
      <w:r>
        <w:rPr>
          <w:rStyle w:val="Nadpis5ArialNarrowNetun0"/>
        </w:rPr>
        <w:t xml:space="preserve"> a zahrnují:</w:t>
      </w:r>
      <w:bookmarkEnd w:id="46"/>
    </w:p>
    <w:p w:rsidR="002825A9" w:rsidRDefault="0071219E">
      <w:pPr>
        <w:pStyle w:val="Zkladntext121"/>
        <w:numPr>
          <w:ilvl w:val="6"/>
          <w:numId w:val="18"/>
        </w:numPr>
        <w:shd w:val="clear" w:color="auto" w:fill="auto"/>
        <w:tabs>
          <w:tab w:val="left" w:pos="663"/>
        </w:tabs>
        <w:spacing w:line="216" w:lineRule="exact"/>
        <w:ind w:left="700" w:hanging="320"/>
        <w:jc w:val="left"/>
      </w:pPr>
      <w:r>
        <w:t>zajištění vyšetření či ošetření lékařem, nebo telefonické konzultace zdravotního stavu s lékařem asistenční služby,</w:t>
      </w:r>
    </w:p>
    <w:p w:rsidR="002825A9" w:rsidRDefault="0071219E">
      <w:pPr>
        <w:pStyle w:val="Zkladntext121"/>
        <w:numPr>
          <w:ilvl w:val="6"/>
          <w:numId w:val="18"/>
        </w:numPr>
        <w:shd w:val="clear" w:color="auto" w:fill="auto"/>
        <w:tabs>
          <w:tab w:val="left" w:pos="658"/>
        </w:tabs>
        <w:spacing w:line="216" w:lineRule="exact"/>
        <w:ind w:left="700" w:hanging="320"/>
        <w:jc w:val="left"/>
      </w:pPr>
      <w:r>
        <w:t>zjištění adresy smluvního lékaře a zajištění termínu,</w:t>
      </w:r>
    </w:p>
    <w:p w:rsidR="002825A9" w:rsidRDefault="0071219E">
      <w:pPr>
        <w:pStyle w:val="Zkladntext121"/>
        <w:numPr>
          <w:ilvl w:val="6"/>
          <w:numId w:val="18"/>
        </w:numPr>
        <w:shd w:val="clear" w:color="auto" w:fill="auto"/>
        <w:tabs>
          <w:tab w:val="left" w:pos="663"/>
        </w:tabs>
        <w:spacing w:line="216" w:lineRule="exact"/>
        <w:ind w:left="700" w:hanging="320"/>
        <w:jc w:val="left"/>
      </w:pPr>
      <w:r>
        <w:t>poskytnutí platební záruky lékařskému zařízení za ambulantní ošetření,</w:t>
      </w:r>
    </w:p>
    <w:p w:rsidR="002825A9" w:rsidRDefault="0071219E">
      <w:pPr>
        <w:pStyle w:val="Zkladntext121"/>
        <w:numPr>
          <w:ilvl w:val="6"/>
          <w:numId w:val="18"/>
        </w:numPr>
        <w:shd w:val="clear" w:color="auto" w:fill="auto"/>
        <w:tabs>
          <w:tab w:val="left" w:pos="654"/>
        </w:tabs>
        <w:spacing w:line="216" w:lineRule="exact"/>
        <w:ind w:left="700" w:hanging="320"/>
        <w:jc w:val="left"/>
      </w:pPr>
      <w:r>
        <w:t>zajištění návštěvy lékaře v místě pobytu pojištěného,</w:t>
      </w:r>
    </w:p>
    <w:p w:rsidR="002825A9" w:rsidRDefault="0071219E">
      <w:pPr>
        <w:pStyle w:val="Zkladntext121"/>
        <w:numPr>
          <w:ilvl w:val="6"/>
          <w:numId w:val="18"/>
        </w:numPr>
        <w:shd w:val="clear" w:color="auto" w:fill="auto"/>
        <w:tabs>
          <w:tab w:val="left" w:pos="658"/>
        </w:tabs>
        <w:spacing w:line="216" w:lineRule="exact"/>
        <w:ind w:left="700" w:hanging="320"/>
        <w:jc w:val="left"/>
      </w:pPr>
      <w:r>
        <w:t>zajištění specializovaného a laboratorního vyšetření v rozsahu přiměřeném danému onemocnění nebo úrazu,</w:t>
      </w:r>
    </w:p>
    <w:p w:rsidR="002825A9" w:rsidRDefault="0071219E">
      <w:pPr>
        <w:pStyle w:val="Zkladntext121"/>
        <w:numPr>
          <w:ilvl w:val="6"/>
          <w:numId w:val="18"/>
        </w:numPr>
        <w:shd w:val="clear" w:color="auto" w:fill="auto"/>
        <w:tabs>
          <w:tab w:val="left" w:pos="668"/>
        </w:tabs>
        <w:spacing w:line="216" w:lineRule="exact"/>
        <w:ind w:left="700" w:hanging="320"/>
        <w:jc w:val="left"/>
      </w:pPr>
      <w:r>
        <w:t>obstarání léků předepsaných lékařem,</w:t>
      </w:r>
    </w:p>
    <w:p w:rsidR="002825A9" w:rsidRDefault="0071219E">
      <w:pPr>
        <w:pStyle w:val="Nadpis530"/>
        <w:keepNext/>
        <w:keepLines/>
        <w:numPr>
          <w:ilvl w:val="5"/>
          <w:numId w:val="18"/>
        </w:numPr>
        <w:shd w:val="clear" w:color="auto" w:fill="auto"/>
        <w:tabs>
          <w:tab w:val="left" w:pos="386"/>
        </w:tabs>
        <w:spacing w:before="0"/>
        <w:ind w:left="380"/>
      </w:pPr>
      <w:bookmarkStart w:id="47" w:name="bookmark48"/>
      <w:r>
        <w:rPr>
          <w:rStyle w:val="Nadpis53ArialUnicodeMSTun"/>
        </w:rPr>
        <w:t>hospitalizací</w:t>
      </w:r>
      <w:r>
        <w:t xml:space="preserve"> a zahrnují:</w:t>
      </w:r>
      <w:bookmarkEnd w:id="47"/>
    </w:p>
    <w:p w:rsidR="002825A9" w:rsidRDefault="0071219E">
      <w:pPr>
        <w:pStyle w:val="Zkladntext121"/>
        <w:numPr>
          <w:ilvl w:val="6"/>
          <w:numId w:val="18"/>
        </w:numPr>
        <w:shd w:val="clear" w:color="auto" w:fill="auto"/>
        <w:tabs>
          <w:tab w:val="left" w:pos="658"/>
        </w:tabs>
        <w:spacing w:line="216" w:lineRule="exact"/>
        <w:ind w:left="700" w:hanging="320"/>
        <w:jc w:val="left"/>
      </w:pPr>
      <w:r>
        <w:t>zajištění pobytu ve zdravotnickém zařízení po dobu nezbytně nutnou,</w:t>
      </w:r>
    </w:p>
    <w:p w:rsidR="002825A9" w:rsidRDefault="0071219E">
      <w:pPr>
        <w:pStyle w:val="Zkladntext121"/>
        <w:numPr>
          <w:ilvl w:val="6"/>
          <w:numId w:val="18"/>
        </w:numPr>
        <w:shd w:val="clear" w:color="auto" w:fill="auto"/>
        <w:tabs>
          <w:tab w:val="left" w:pos="658"/>
        </w:tabs>
        <w:spacing w:line="216" w:lineRule="exact"/>
        <w:ind w:left="700" w:hanging="320"/>
        <w:jc w:val="left"/>
      </w:pPr>
      <w:r>
        <w:t>garanci uhrazení léčebných výloh a nákladů za pobyt ve zdravotnickém zařízení,</w:t>
      </w:r>
    </w:p>
    <w:p w:rsidR="002825A9" w:rsidRDefault="0071219E">
      <w:pPr>
        <w:pStyle w:val="Zkladntext121"/>
        <w:numPr>
          <w:ilvl w:val="6"/>
          <w:numId w:val="18"/>
        </w:numPr>
        <w:shd w:val="clear" w:color="auto" w:fill="auto"/>
        <w:tabs>
          <w:tab w:val="left" w:pos="658"/>
        </w:tabs>
        <w:spacing w:line="216" w:lineRule="exact"/>
        <w:ind w:left="700" w:hanging="320"/>
        <w:jc w:val="left"/>
      </w:pPr>
      <w:r>
        <w:t>zajištění kontaktu s rodinnými příslušníky a předání vzkazů rodině, zaměstnavateli nebo obchodním partnerům,</w:t>
      </w:r>
    </w:p>
    <w:p w:rsidR="002825A9" w:rsidRDefault="0071219E">
      <w:pPr>
        <w:pStyle w:val="Zkladntext121"/>
        <w:numPr>
          <w:ilvl w:val="6"/>
          <w:numId w:val="18"/>
        </w:numPr>
        <w:shd w:val="clear" w:color="auto" w:fill="auto"/>
        <w:tabs>
          <w:tab w:val="left" w:pos="668"/>
        </w:tabs>
        <w:spacing w:line="216" w:lineRule="exact"/>
        <w:ind w:left="700" w:hanging="320"/>
        <w:jc w:val="left"/>
      </w:pPr>
      <w:r>
        <w:t>přivolání rodinného příslušníka (opatrovníka),</w:t>
      </w:r>
    </w:p>
    <w:p w:rsidR="002825A9" w:rsidRDefault="0071219E">
      <w:pPr>
        <w:pStyle w:val="Nadpis530"/>
        <w:keepNext/>
        <w:keepLines/>
        <w:numPr>
          <w:ilvl w:val="5"/>
          <w:numId w:val="18"/>
        </w:numPr>
        <w:shd w:val="clear" w:color="auto" w:fill="auto"/>
        <w:tabs>
          <w:tab w:val="left" w:pos="390"/>
        </w:tabs>
        <w:spacing w:before="0"/>
        <w:ind w:left="380"/>
      </w:pPr>
      <w:bookmarkStart w:id="48" w:name="bookmark49"/>
      <w:r>
        <w:rPr>
          <w:rStyle w:val="Nadpis53ArialUnicodeMSTun"/>
        </w:rPr>
        <w:t>přepravou do zdravotnického zařízení</w:t>
      </w:r>
      <w:r>
        <w:t xml:space="preserve"> a zahrnující organizaci přepravy pojištěného:</w:t>
      </w:r>
      <w:bookmarkEnd w:id="48"/>
    </w:p>
    <w:p w:rsidR="002825A9" w:rsidRDefault="0071219E">
      <w:pPr>
        <w:pStyle w:val="Zkladntext121"/>
        <w:numPr>
          <w:ilvl w:val="6"/>
          <w:numId w:val="18"/>
        </w:numPr>
        <w:shd w:val="clear" w:color="auto" w:fill="auto"/>
        <w:tabs>
          <w:tab w:val="left" w:pos="668"/>
        </w:tabs>
        <w:spacing w:line="216" w:lineRule="exact"/>
        <w:ind w:left="700" w:hanging="320"/>
        <w:jc w:val="left"/>
      </w:pPr>
      <w:r>
        <w:t>k ambulantnímu ošetření, pokud není pojištěný přepravy sám schopen,</w:t>
      </w:r>
    </w:p>
    <w:p w:rsidR="002825A9" w:rsidRDefault="0071219E">
      <w:pPr>
        <w:pStyle w:val="Zkladntext121"/>
        <w:numPr>
          <w:ilvl w:val="6"/>
          <w:numId w:val="18"/>
        </w:numPr>
        <w:shd w:val="clear" w:color="auto" w:fill="auto"/>
        <w:tabs>
          <w:tab w:val="left" w:pos="658"/>
        </w:tabs>
        <w:spacing w:line="216" w:lineRule="exact"/>
        <w:ind w:left="700" w:hanging="320"/>
        <w:jc w:val="left"/>
      </w:pPr>
      <w:r>
        <w:t>od lékaře do zdravotnického zařízení,</w:t>
      </w:r>
    </w:p>
    <w:p w:rsidR="002825A9" w:rsidRDefault="0071219E">
      <w:pPr>
        <w:pStyle w:val="Nadpis50"/>
        <w:keepNext/>
        <w:keepLines/>
        <w:numPr>
          <w:ilvl w:val="5"/>
          <w:numId w:val="18"/>
        </w:numPr>
        <w:shd w:val="clear" w:color="auto" w:fill="auto"/>
        <w:tabs>
          <w:tab w:val="left" w:pos="390"/>
        </w:tabs>
        <w:spacing w:before="0"/>
        <w:ind w:left="380"/>
      </w:pPr>
      <w:bookmarkStart w:id="49" w:name="bookmark50"/>
      <w:r>
        <w:t>repatriací do České republiky</w:t>
      </w:r>
      <w:r>
        <w:rPr>
          <w:rStyle w:val="Nadpis5ArialNarrowNetun0"/>
        </w:rPr>
        <w:t xml:space="preserve"> a zahrnující:</w:t>
      </w:r>
      <w:bookmarkEnd w:id="49"/>
    </w:p>
    <w:p w:rsidR="002825A9" w:rsidRDefault="0071219E">
      <w:pPr>
        <w:pStyle w:val="Zkladntext121"/>
        <w:numPr>
          <w:ilvl w:val="6"/>
          <w:numId w:val="18"/>
        </w:numPr>
        <w:shd w:val="clear" w:color="auto" w:fill="auto"/>
        <w:tabs>
          <w:tab w:val="left" w:pos="658"/>
        </w:tabs>
        <w:spacing w:line="216" w:lineRule="exact"/>
        <w:ind w:left="700" w:hanging="320"/>
        <w:jc w:val="left"/>
      </w:pPr>
      <w:r>
        <w:t>zajištění náhradního dopravního prostředku, pokud není možné využít původní dopravy,</w:t>
      </w:r>
    </w:p>
    <w:p w:rsidR="002825A9" w:rsidRDefault="0071219E">
      <w:pPr>
        <w:pStyle w:val="Zkladntext121"/>
        <w:numPr>
          <w:ilvl w:val="6"/>
          <w:numId w:val="18"/>
        </w:numPr>
        <w:shd w:val="clear" w:color="auto" w:fill="auto"/>
        <w:tabs>
          <w:tab w:val="left" w:pos="654"/>
        </w:tabs>
        <w:spacing w:line="216" w:lineRule="exact"/>
        <w:ind w:left="700" w:hanging="320"/>
        <w:jc w:val="left"/>
      </w:pPr>
      <w:r>
        <w:t>zajištění doprovodu specializovaného zdravotnického personálu,</w:t>
      </w:r>
    </w:p>
    <w:p w:rsidR="002825A9" w:rsidRDefault="0071219E">
      <w:pPr>
        <w:pStyle w:val="Zkladntext121"/>
        <w:numPr>
          <w:ilvl w:val="6"/>
          <w:numId w:val="18"/>
        </w:numPr>
        <w:shd w:val="clear" w:color="auto" w:fill="auto"/>
        <w:tabs>
          <w:tab w:val="left" w:pos="654"/>
        </w:tabs>
        <w:spacing w:line="216" w:lineRule="exact"/>
        <w:ind w:left="700" w:hanging="320"/>
        <w:jc w:val="left"/>
      </w:pPr>
      <w:r>
        <w:t>zajištění náhradního ubytování po propuštění ze zdravotnického zařízení do doby zajištění repatriace,</w:t>
      </w:r>
    </w:p>
    <w:p w:rsidR="002825A9" w:rsidRDefault="0071219E">
      <w:pPr>
        <w:pStyle w:val="Zkladntext121"/>
        <w:numPr>
          <w:ilvl w:val="6"/>
          <w:numId w:val="18"/>
        </w:numPr>
        <w:shd w:val="clear" w:color="auto" w:fill="auto"/>
        <w:tabs>
          <w:tab w:val="left" w:pos="663"/>
        </w:tabs>
        <w:spacing w:line="216" w:lineRule="exact"/>
        <w:ind w:left="700" w:hanging="320"/>
        <w:jc w:val="left"/>
      </w:pPr>
      <w:r>
        <w:t>organizaci cesty přivolaného rodinného příslušníka (opatrovníka),</w:t>
      </w:r>
    </w:p>
    <w:p w:rsidR="002825A9" w:rsidRDefault="0071219E">
      <w:pPr>
        <w:pStyle w:val="Nadpis50"/>
        <w:keepNext/>
        <w:keepLines/>
        <w:numPr>
          <w:ilvl w:val="5"/>
          <w:numId w:val="18"/>
        </w:numPr>
        <w:shd w:val="clear" w:color="auto" w:fill="auto"/>
        <w:tabs>
          <w:tab w:val="left" w:pos="386"/>
        </w:tabs>
        <w:spacing w:before="0"/>
        <w:ind w:left="380"/>
      </w:pPr>
      <w:bookmarkStart w:id="50" w:name="bookmark51"/>
      <w:r>
        <w:t>převozem, pohřbem nebo kremací tělesných ostatků</w:t>
      </w:r>
      <w:r>
        <w:rPr>
          <w:rStyle w:val="Nadpis5ArialNarrowNetun0"/>
        </w:rPr>
        <w:t xml:space="preserve"> pojištěného a zahrnující:</w:t>
      </w:r>
      <w:bookmarkEnd w:id="50"/>
    </w:p>
    <w:p w:rsidR="002825A9" w:rsidRDefault="0071219E">
      <w:pPr>
        <w:pStyle w:val="Zkladntext121"/>
        <w:numPr>
          <w:ilvl w:val="6"/>
          <w:numId w:val="18"/>
        </w:numPr>
        <w:shd w:val="clear" w:color="auto" w:fill="auto"/>
        <w:tabs>
          <w:tab w:val="left" w:pos="668"/>
        </w:tabs>
        <w:spacing w:line="216" w:lineRule="exact"/>
        <w:ind w:left="700" w:right="20" w:hanging="320"/>
        <w:jc w:val="left"/>
      </w:pPr>
      <w:r>
        <w:t>přepravu tělesných ostatků do místa bydliště v České republice nebo do státu, jehož byl pojištěný státním příslušníkem, a to max. do výše nákladů, které by pojistitel vynaložil na přepravu tělesných ostatků do České republiky,</w:t>
      </w:r>
    </w:p>
    <w:p w:rsidR="002825A9" w:rsidRDefault="0071219E">
      <w:pPr>
        <w:pStyle w:val="Zkladntext121"/>
        <w:numPr>
          <w:ilvl w:val="6"/>
          <w:numId w:val="18"/>
        </w:numPr>
        <w:shd w:val="clear" w:color="auto" w:fill="auto"/>
        <w:tabs>
          <w:tab w:val="left" w:pos="654"/>
        </w:tabs>
        <w:spacing w:line="216" w:lineRule="exact"/>
        <w:ind w:left="700" w:hanging="320"/>
        <w:jc w:val="left"/>
      </w:pPr>
      <w:r>
        <w:t>zajištění pohřbu případně kremace ve státě, kde pojištěný zemřel,</w:t>
      </w:r>
    </w:p>
    <w:p w:rsidR="002825A9" w:rsidRDefault="0071219E">
      <w:pPr>
        <w:pStyle w:val="Nadpis530"/>
        <w:keepNext/>
        <w:keepLines/>
        <w:numPr>
          <w:ilvl w:val="5"/>
          <w:numId w:val="18"/>
        </w:numPr>
        <w:shd w:val="clear" w:color="auto" w:fill="auto"/>
        <w:tabs>
          <w:tab w:val="left" w:pos="386"/>
        </w:tabs>
        <w:spacing w:before="0"/>
        <w:ind w:left="380"/>
      </w:pPr>
      <w:bookmarkStart w:id="51" w:name="bookmark52"/>
      <w:r>
        <w:rPr>
          <w:rStyle w:val="Nadpis53ArialUnicodeMSTun"/>
        </w:rPr>
        <w:t>vysláním rodinného příslušníka</w:t>
      </w:r>
      <w:r>
        <w:t xml:space="preserve"> pojištěného do zdravotnického zařízení v zahraničí a zahrnující:</w:t>
      </w:r>
      <w:bookmarkEnd w:id="51"/>
    </w:p>
    <w:p w:rsidR="002825A9" w:rsidRDefault="0071219E">
      <w:pPr>
        <w:pStyle w:val="Zkladntext121"/>
        <w:numPr>
          <w:ilvl w:val="6"/>
          <w:numId w:val="18"/>
        </w:numPr>
        <w:shd w:val="clear" w:color="auto" w:fill="auto"/>
        <w:tabs>
          <w:tab w:val="left" w:pos="663"/>
        </w:tabs>
        <w:spacing w:line="216" w:lineRule="exact"/>
        <w:ind w:left="700" w:hanging="320"/>
        <w:jc w:val="left"/>
      </w:pPr>
      <w:r>
        <w:t>organizaci cesty jednoho rodinného příslušníka pojištěného do zdravotnického zařízení v zahraničí,</w:t>
      </w:r>
    </w:p>
    <w:p w:rsidR="002825A9" w:rsidRDefault="0071219E">
      <w:pPr>
        <w:pStyle w:val="Zkladntext121"/>
        <w:numPr>
          <w:ilvl w:val="6"/>
          <w:numId w:val="18"/>
        </w:numPr>
        <w:shd w:val="clear" w:color="auto" w:fill="auto"/>
        <w:tabs>
          <w:tab w:val="left" w:pos="663"/>
        </w:tabs>
        <w:spacing w:line="216" w:lineRule="exact"/>
        <w:ind w:left="700" w:right="20" w:hanging="320"/>
        <w:jc w:val="left"/>
      </w:pPr>
      <w:r>
        <w:t>proplacení nákladů spojených s dopravou a případným ubytováním rodinného příslušníka pojištěného v případě neodkladné hospitalizace pojištěného, a to vše však pouze do výše limitu plnění uvedeného v pojistné smlouvě,</w:t>
      </w:r>
    </w:p>
    <w:p w:rsidR="002825A9" w:rsidRDefault="0071219E">
      <w:pPr>
        <w:pStyle w:val="Nadpis50"/>
        <w:keepNext/>
        <w:keepLines/>
        <w:numPr>
          <w:ilvl w:val="5"/>
          <w:numId w:val="18"/>
        </w:numPr>
        <w:shd w:val="clear" w:color="auto" w:fill="auto"/>
        <w:tabs>
          <w:tab w:val="left" w:pos="381"/>
        </w:tabs>
        <w:spacing w:before="0"/>
        <w:ind w:left="380"/>
      </w:pPr>
      <w:bookmarkStart w:id="52" w:name="bookmark53"/>
      <w:r>
        <w:t>ztrátou nebo odcizením cestovního dokladu, dokladů od vozidla nebo řidičského průkazu</w:t>
      </w:r>
      <w:r>
        <w:rPr>
          <w:rStyle w:val="Nadpis5ArialNarrowNetun0"/>
        </w:rPr>
        <w:t xml:space="preserve"> a zahrnující:</w:t>
      </w:r>
      <w:bookmarkEnd w:id="52"/>
    </w:p>
    <w:p w:rsidR="002825A9" w:rsidRDefault="0071219E">
      <w:pPr>
        <w:pStyle w:val="Zkladntext121"/>
        <w:numPr>
          <w:ilvl w:val="6"/>
          <w:numId w:val="18"/>
        </w:numPr>
        <w:shd w:val="clear" w:color="auto" w:fill="auto"/>
        <w:tabs>
          <w:tab w:val="left" w:pos="668"/>
        </w:tabs>
        <w:spacing w:line="216" w:lineRule="exact"/>
        <w:ind w:left="700" w:hanging="320"/>
        <w:jc w:val="left"/>
      </w:pPr>
      <w:r>
        <w:t>kontaktování ambasády,</w:t>
      </w:r>
    </w:p>
    <w:p w:rsidR="002825A9" w:rsidRDefault="0071219E">
      <w:pPr>
        <w:pStyle w:val="Zkladntext121"/>
        <w:numPr>
          <w:ilvl w:val="6"/>
          <w:numId w:val="18"/>
        </w:numPr>
        <w:shd w:val="clear" w:color="auto" w:fill="auto"/>
        <w:tabs>
          <w:tab w:val="left" w:pos="654"/>
        </w:tabs>
        <w:spacing w:line="216" w:lineRule="exact"/>
        <w:ind w:left="700" w:hanging="320"/>
        <w:jc w:val="left"/>
      </w:pPr>
      <w:r>
        <w:t>zajištění tlumočníka,</w:t>
      </w:r>
    </w:p>
    <w:p w:rsidR="002825A9" w:rsidRDefault="0071219E">
      <w:pPr>
        <w:pStyle w:val="Zkladntext121"/>
        <w:numPr>
          <w:ilvl w:val="6"/>
          <w:numId w:val="18"/>
        </w:numPr>
        <w:shd w:val="clear" w:color="auto" w:fill="auto"/>
        <w:tabs>
          <w:tab w:val="left" w:pos="658"/>
        </w:tabs>
        <w:spacing w:line="216" w:lineRule="exact"/>
        <w:ind w:left="700" w:hanging="320"/>
        <w:jc w:val="left"/>
      </w:pPr>
      <w:r>
        <w:t>zajištění zaslání náhradních dokladů do místa pobytu pojištěného,</w:t>
      </w:r>
    </w:p>
    <w:p w:rsidR="002825A9" w:rsidRDefault="0071219E">
      <w:pPr>
        <w:pStyle w:val="Zkladntext121"/>
        <w:numPr>
          <w:ilvl w:val="5"/>
          <w:numId w:val="18"/>
        </w:numPr>
        <w:shd w:val="clear" w:color="auto" w:fill="auto"/>
        <w:tabs>
          <w:tab w:val="left" w:pos="390"/>
        </w:tabs>
        <w:spacing w:after="197" w:line="216" w:lineRule="exact"/>
        <w:ind w:left="380" w:right="20" w:hanging="340"/>
      </w:pPr>
      <w:r>
        <w:rPr>
          <w:rStyle w:val="ZkladntextArialUnicodeMSTun4"/>
        </w:rPr>
        <w:t>nutnými telefonními hovory s asistenční službou;</w:t>
      </w:r>
      <w:r>
        <w:t xml:space="preserve"> pojistitel uhradí prokazatelně účelně vynaložené náklady pojištěného (případně dalších osob) vzniklé v souvislosti s nezbytně nutnými telefonním hovory s asistenční službou, pokud tyto náklady souvisí s pojistnou událostí pojištěného, a to max. do výše limitu</w:t>
      </w:r>
      <w:r>
        <w:rPr>
          <w:rStyle w:val="ZkladntextArialUnicodeMSTun4"/>
        </w:rPr>
        <w:t xml:space="preserve"> 5 000 Kč.</w:t>
      </w:r>
    </w:p>
    <w:p w:rsidR="002825A9" w:rsidRDefault="00E10F65">
      <w:pPr>
        <w:framePr w:wrap="notBeside" w:vAnchor="text" w:hAnchor="text" w:xAlign="center" w:y="1"/>
        <w:jc w:val="center"/>
        <w:rPr>
          <w:sz w:val="0"/>
          <w:szCs w:val="0"/>
        </w:rPr>
      </w:pPr>
      <w:r>
        <w:rPr>
          <w:noProof/>
        </w:rPr>
        <w:drawing>
          <wp:inline distT="0" distB="0" distL="0" distR="0">
            <wp:extent cx="6877050" cy="266700"/>
            <wp:effectExtent l="0" t="0" r="0" b="0"/>
            <wp:docPr id="9" name="obrázek 9" descr="C:\Users\berkova\AppData\Local\Temp\FineReader1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rkova\AppData\Local\Temp\FineReader10\media\image10.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77050" cy="266700"/>
                    </a:xfrm>
                    <a:prstGeom prst="rect">
                      <a:avLst/>
                    </a:prstGeom>
                    <a:noFill/>
                    <a:ln>
                      <a:noFill/>
                    </a:ln>
                  </pic:spPr>
                </pic:pic>
              </a:graphicData>
            </a:graphic>
          </wp:inline>
        </w:drawing>
      </w:r>
    </w:p>
    <w:p w:rsidR="002825A9" w:rsidRDefault="002825A9">
      <w:pPr>
        <w:rPr>
          <w:sz w:val="2"/>
          <w:szCs w:val="2"/>
        </w:rPr>
      </w:pPr>
    </w:p>
    <w:p w:rsidR="002825A9" w:rsidRDefault="0071219E">
      <w:pPr>
        <w:pStyle w:val="Zkladntext121"/>
        <w:shd w:val="clear" w:color="auto" w:fill="auto"/>
        <w:spacing w:before="91" w:line="216" w:lineRule="exact"/>
        <w:ind w:left="380" w:hanging="340"/>
      </w:pPr>
      <w:r>
        <w:rPr>
          <w:rStyle w:val="ZkladntextArialUnicodeMSTun4"/>
        </w:rPr>
        <w:t>Rozšířené asistenční služby</w:t>
      </w:r>
      <w:r>
        <w:t xml:space="preserve"> v sobě zahrnují základní asistenční služby, spočívají v poskytnutí bezplatných informací na požádání</w:t>
      </w:r>
    </w:p>
    <w:p w:rsidR="002825A9" w:rsidRDefault="0071219E">
      <w:pPr>
        <w:pStyle w:val="Zkladntext121"/>
        <w:shd w:val="clear" w:color="auto" w:fill="auto"/>
        <w:spacing w:line="216" w:lineRule="exact"/>
        <w:ind w:left="380" w:hanging="340"/>
      </w:pPr>
      <w:r>
        <w:t>pojištěnému v průběhu jeho pobytu v zahraničí, případně před odjezdem do zahraničí a v poskytnutí dalších služeb, a to v následujícím</w:t>
      </w:r>
    </w:p>
    <w:p w:rsidR="002825A9" w:rsidRDefault="0071219E">
      <w:pPr>
        <w:pStyle w:val="Zkladntext121"/>
        <w:shd w:val="clear" w:color="auto" w:fill="auto"/>
        <w:spacing w:line="216" w:lineRule="exact"/>
        <w:ind w:left="380" w:hanging="340"/>
      </w:pPr>
      <w:r>
        <w:t>rozsahu:</w:t>
      </w:r>
    </w:p>
    <w:p w:rsidR="002825A9" w:rsidRDefault="0071219E">
      <w:pPr>
        <w:pStyle w:val="Zkladntext121"/>
        <w:numPr>
          <w:ilvl w:val="0"/>
          <w:numId w:val="20"/>
        </w:numPr>
        <w:shd w:val="clear" w:color="auto" w:fill="auto"/>
        <w:tabs>
          <w:tab w:val="left" w:pos="376"/>
        </w:tabs>
        <w:spacing w:line="216" w:lineRule="exact"/>
        <w:ind w:left="380" w:right="20" w:hanging="340"/>
      </w:pPr>
      <w:r>
        <w:rPr>
          <w:rStyle w:val="ZkladntextArialUnicodeMSTun4"/>
        </w:rPr>
        <w:t>lékařské informace</w:t>
      </w:r>
      <w:r>
        <w:t xml:space="preserve"> týkající se např. nutnosti očkování do cílové země, výskytu epidemií v cílové zemi, specifického zdravotního rizika požadovaných lokalit,</w:t>
      </w:r>
    </w:p>
    <w:p w:rsidR="002825A9" w:rsidRDefault="0071219E">
      <w:pPr>
        <w:pStyle w:val="Zkladntext121"/>
        <w:numPr>
          <w:ilvl w:val="0"/>
          <w:numId w:val="20"/>
        </w:numPr>
        <w:shd w:val="clear" w:color="auto" w:fill="auto"/>
        <w:tabs>
          <w:tab w:val="left" w:pos="381"/>
        </w:tabs>
        <w:spacing w:line="216" w:lineRule="exact"/>
        <w:ind w:left="380" w:right="20" w:hanging="340"/>
      </w:pPr>
      <w:r>
        <w:rPr>
          <w:rStyle w:val="ZkladntextArialUnicodeMSTun4"/>
        </w:rPr>
        <w:t>turistické informace</w:t>
      </w:r>
      <w:r>
        <w:t xml:space="preserve"> týkající se např. místních kulturních památek, stupně všeobecné bezpečnosti v cílové zemi, rizik spojených s cestováním v dané zemi, kontaktů na zprostředkovatele služeb v cílové zemi,</w:t>
      </w:r>
    </w:p>
    <w:p w:rsidR="002825A9" w:rsidRDefault="0071219E">
      <w:pPr>
        <w:pStyle w:val="Zkladntext121"/>
        <w:numPr>
          <w:ilvl w:val="0"/>
          <w:numId w:val="20"/>
        </w:numPr>
        <w:shd w:val="clear" w:color="auto" w:fill="auto"/>
        <w:tabs>
          <w:tab w:val="left" w:pos="386"/>
        </w:tabs>
        <w:spacing w:line="216" w:lineRule="exact"/>
        <w:ind w:left="380" w:right="20" w:hanging="340"/>
      </w:pPr>
      <w:r>
        <w:rPr>
          <w:rStyle w:val="ZkladntextArialUnicodeMSTun4"/>
        </w:rPr>
        <w:t>administrativně - právní informace,</w:t>
      </w:r>
      <w:r>
        <w:t xml:space="preserve"> např. adresy a kontaktní údaje zastupitelských úřadů a konzulátů, postup při vyřizování žádostí a víza nebo jiné doklady,</w:t>
      </w:r>
    </w:p>
    <w:p w:rsidR="002825A9" w:rsidRDefault="0071219E">
      <w:pPr>
        <w:pStyle w:val="Zkladntext121"/>
        <w:numPr>
          <w:ilvl w:val="0"/>
          <w:numId w:val="20"/>
        </w:numPr>
        <w:shd w:val="clear" w:color="auto" w:fill="auto"/>
        <w:tabs>
          <w:tab w:val="left" w:pos="381"/>
        </w:tabs>
        <w:spacing w:line="216" w:lineRule="exact"/>
        <w:ind w:left="380" w:hanging="340"/>
      </w:pPr>
      <w:r>
        <w:rPr>
          <w:rStyle w:val="ZkladntextArialUnicodeMSTun4"/>
        </w:rPr>
        <w:t>telefonická pomoc v nouzi,</w:t>
      </w:r>
      <w:r>
        <w:t xml:space="preserve"> např. informace při řešení nouzových situací, jednání s orgány veřejné moci, vyhledání právnka,</w:t>
      </w:r>
    </w:p>
    <w:p w:rsidR="002825A9" w:rsidRDefault="0071219E">
      <w:pPr>
        <w:pStyle w:val="Zkladntext121"/>
        <w:numPr>
          <w:ilvl w:val="0"/>
          <w:numId w:val="20"/>
        </w:numPr>
        <w:shd w:val="clear" w:color="auto" w:fill="auto"/>
        <w:tabs>
          <w:tab w:val="left" w:pos="381"/>
        </w:tabs>
        <w:spacing w:line="216" w:lineRule="exact"/>
        <w:ind w:left="380" w:right="20" w:hanging="340"/>
      </w:pPr>
      <w:r>
        <w:rPr>
          <w:rStyle w:val="ZkladntextArialUnicodeMSTun4"/>
        </w:rPr>
        <w:t>tlumočení a překlady</w:t>
      </w:r>
      <w:r>
        <w:t xml:space="preserve"> týkající se styku s policií a lékařským zařízením, telefonické překlady a rady při vyplňování dokladů, organizační zajištění tlumočení při celním nebo soudním řízení, policejním šetření apod.,</w:t>
      </w:r>
    </w:p>
    <w:p w:rsidR="002825A9" w:rsidRDefault="0071219E">
      <w:pPr>
        <w:pStyle w:val="Zkladntext121"/>
        <w:numPr>
          <w:ilvl w:val="0"/>
          <w:numId w:val="20"/>
        </w:numPr>
        <w:shd w:val="clear" w:color="auto" w:fill="auto"/>
        <w:tabs>
          <w:tab w:val="left" w:pos="390"/>
        </w:tabs>
        <w:spacing w:line="216" w:lineRule="exact"/>
        <w:ind w:left="380" w:right="20" w:hanging="340"/>
      </w:pPr>
      <w:r>
        <w:rPr>
          <w:rStyle w:val="ZkladntextArialUnicodeMSTun4"/>
        </w:rPr>
        <w:t>asistence v souvislosti s pracovním pobytem,</w:t>
      </w:r>
      <w:r>
        <w:t xml:space="preserve"> např. informace o právech a povinnostech v zemi pobytu, postup při zadržení cestovních dokladů, adresy, kontaktní údaje a úřední hodiny příslušných úřadů, organizační zajištění dodání příslušných tiskopisů a žádostí,</w:t>
      </w:r>
    </w:p>
    <w:p w:rsidR="002825A9" w:rsidRDefault="0071219E">
      <w:pPr>
        <w:pStyle w:val="Zkladntext121"/>
        <w:numPr>
          <w:ilvl w:val="0"/>
          <w:numId w:val="20"/>
        </w:numPr>
        <w:shd w:val="clear" w:color="auto" w:fill="auto"/>
        <w:tabs>
          <w:tab w:val="left" w:pos="381"/>
        </w:tabs>
        <w:spacing w:line="216" w:lineRule="exact"/>
        <w:ind w:left="380" w:right="20" w:hanging="340"/>
      </w:pPr>
      <w:r>
        <w:rPr>
          <w:rStyle w:val="ZkladntextArialUnicodeMSTun4"/>
        </w:rPr>
        <w:t>vztahy s místními policejními orgány</w:t>
      </w:r>
      <w:r>
        <w:t xml:space="preserve"> týkající se postupu při ztrátě nebo krádeži dokladů nebo přepadení, telefonické pomoci při vyplňování protokolu o dopravní nehodě, organizačního zajištění služeb právního zástupce,</w:t>
      </w:r>
    </w:p>
    <w:p w:rsidR="002825A9" w:rsidRDefault="0071219E">
      <w:pPr>
        <w:pStyle w:val="Zkladntext121"/>
        <w:numPr>
          <w:ilvl w:val="0"/>
          <w:numId w:val="20"/>
        </w:numPr>
        <w:shd w:val="clear" w:color="auto" w:fill="auto"/>
        <w:tabs>
          <w:tab w:val="left" w:pos="386"/>
        </w:tabs>
        <w:spacing w:line="216" w:lineRule="exact"/>
        <w:ind w:left="380" w:right="20" w:hanging="340"/>
      </w:pPr>
      <w:r>
        <w:rPr>
          <w:rStyle w:val="ZkladntextArialUnicodeMSTun4"/>
        </w:rPr>
        <w:t>vztahy se zastupitelskými úřady v zahraničí</w:t>
      </w:r>
      <w:r>
        <w:t xml:space="preserve"> týkající se organizačního zajištění oznámení konzulátu (ztráta pasu, pracovního povolení, uvězněnO, organizačního zajištění návštěvy zástupce konzulátu při nehodě nebo uvěznění.</w:t>
      </w:r>
    </w:p>
    <w:p w:rsidR="002825A9" w:rsidRDefault="0071219E">
      <w:pPr>
        <w:pStyle w:val="Nadpis30"/>
        <w:keepNext/>
        <w:keepLines/>
        <w:framePr w:h="303" w:wrap="notBeside" w:hAnchor="margin" w:x="19" w:y="46"/>
        <w:shd w:val="clear" w:color="auto" w:fill="auto"/>
        <w:spacing w:after="0" w:line="270" w:lineRule="exact"/>
        <w:ind w:firstLine="0"/>
      </w:pPr>
      <w:bookmarkStart w:id="53" w:name="bookmark43"/>
      <w:r>
        <w:rPr>
          <w:rStyle w:val="Nadpis3ArialUnicodeMSTun1"/>
        </w:rPr>
        <w:t>CAST C</w:t>
      </w:r>
      <w:r>
        <w:rPr>
          <w:lang w:val="en-US"/>
        </w:rPr>
        <w:t xml:space="preserve"> </w:t>
      </w:r>
      <w:r>
        <w:t xml:space="preserve">I ASISTENČNÍ SLUŽBY </w:t>
      </w:r>
      <w:r>
        <w:rPr>
          <w:lang w:val="en-US"/>
        </w:rPr>
        <w:t xml:space="preserve">K </w:t>
      </w:r>
      <w:r>
        <w:t xml:space="preserve">POJIŠTĚNI </w:t>
      </w:r>
      <w:r>
        <w:rPr>
          <w:lang w:val="en-US"/>
        </w:rPr>
        <w:t xml:space="preserve">LECEBNYCH </w:t>
      </w:r>
      <w:r>
        <w:t>VÝLOH</w:t>
      </w:r>
      <w:bookmarkEnd w:id="53"/>
    </w:p>
    <w:p w:rsidR="002825A9" w:rsidRDefault="0071219E">
      <w:pPr>
        <w:pStyle w:val="Zkladntext220"/>
        <w:framePr w:h="210" w:wrap="around" w:hAnchor="margin" w:x="125" w:y="670"/>
        <w:shd w:val="clear" w:color="auto" w:fill="000000"/>
        <w:spacing w:line="210" w:lineRule="exact"/>
      </w:pPr>
      <w:r>
        <w:rPr>
          <w:rStyle w:val="Zkladntext225"/>
          <w:lang w:val="en-US"/>
        </w:rPr>
        <w:t xml:space="preserve">CLANEK </w:t>
      </w:r>
      <w:r>
        <w:rPr>
          <w:rStyle w:val="Zkladntext225"/>
        </w:rPr>
        <w:t>13</w:t>
      </w:r>
    </w:p>
    <w:p w:rsidR="002825A9" w:rsidRDefault="0071219E">
      <w:pPr>
        <w:pStyle w:val="Zkladntext121"/>
        <w:framePr w:h="206" w:wrap="around" w:hAnchor="margin" w:x="1378" w:y="761"/>
        <w:shd w:val="clear" w:color="auto" w:fill="000000"/>
        <w:spacing w:line="170" w:lineRule="exact"/>
        <w:ind w:firstLine="0"/>
        <w:jc w:val="left"/>
      </w:pPr>
      <w:r>
        <w:rPr>
          <w:rStyle w:val="Zkladntext54"/>
        </w:rPr>
        <w:t>ifllil</w:t>
      </w:r>
    </w:p>
    <w:p w:rsidR="002825A9" w:rsidRDefault="0071219E">
      <w:pPr>
        <w:pStyle w:val="Nadpis40"/>
        <w:keepNext/>
        <w:keepLines/>
        <w:framePr w:h="210" w:wrap="notBeside" w:hAnchor="margin" w:x="2295" w:y="679"/>
        <w:shd w:val="clear" w:color="auto" w:fill="000000"/>
        <w:spacing w:before="0" w:after="0" w:line="210" w:lineRule="exact"/>
        <w:ind w:firstLine="0"/>
      </w:pPr>
      <w:bookmarkStart w:id="54" w:name="bookmark44"/>
      <w:r>
        <w:rPr>
          <w:rStyle w:val="Nadpis46"/>
        </w:rPr>
        <w:t>Vymezení asistenčních služeb</w:t>
      </w:r>
      <w:bookmarkEnd w:id="54"/>
    </w:p>
    <w:p w:rsidR="002825A9" w:rsidRDefault="0071219E">
      <w:pPr>
        <w:pStyle w:val="Nadpis50"/>
        <w:keepNext/>
        <w:keepLines/>
        <w:shd w:val="clear" w:color="auto" w:fill="auto"/>
        <w:spacing w:before="0"/>
        <w:ind w:left="700" w:hanging="320"/>
        <w:jc w:val="left"/>
      </w:pPr>
      <w:bookmarkStart w:id="55" w:name="bookmark54"/>
      <w:r>
        <w:rPr>
          <w:rStyle w:val="Nadpis5ArialNarrowNetun0"/>
        </w:rPr>
        <w:t>Dále se</w:t>
      </w:r>
      <w:r>
        <w:t xml:space="preserve"> Rozšířené asistenční služby</w:t>
      </w:r>
      <w:r>
        <w:rPr>
          <w:rStyle w:val="Nadpis5ArialNarrowNetun0"/>
        </w:rPr>
        <w:t xml:space="preserve"> vztahují na:</w:t>
      </w:r>
      <w:bookmarkEnd w:id="55"/>
      <w:r>
        <w:br w:type="page"/>
      </w:r>
    </w:p>
    <w:p w:rsidR="002825A9" w:rsidRDefault="0071219E">
      <w:pPr>
        <w:pStyle w:val="Nadpis50"/>
        <w:keepNext/>
        <w:keepLines/>
        <w:shd w:val="clear" w:color="auto" w:fill="auto"/>
        <w:spacing w:before="0"/>
        <w:ind w:left="340" w:hanging="320"/>
      </w:pPr>
      <w:bookmarkStart w:id="56" w:name="bookmark55"/>
      <w:r>
        <w:rPr>
          <w:rStyle w:val="Nadpis5ArialNarrowNetun1"/>
        </w:rPr>
        <w:t>9.</w:t>
      </w:r>
      <w:r>
        <w:t xml:space="preserve"> vyslání rodinného příslušníka pojištěného do zdravotnického zařízení v zahraničí:</w:t>
      </w:r>
      <w:bookmarkEnd w:id="56"/>
    </w:p>
    <w:p w:rsidR="002825A9" w:rsidRDefault="0071219E">
      <w:pPr>
        <w:pStyle w:val="Zkladntext121"/>
        <w:shd w:val="clear" w:color="auto" w:fill="auto"/>
        <w:spacing w:after="17" w:line="216" w:lineRule="exact"/>
        <w:ind w:left="340" w:right="20" w:firstLine="0"/>
      </w:pPr>
      <w:r>
        <w:t>V případě neodkladné hospitalizace pojištěného, pojistitel zorganizuje vyslání jednoho rodinného příslušníka pojištěného do zdravotnického zařízení. Pojistitel navíc proplatí náklady spojené s jízdným tam a zpět (např. letenku v ekonomické třídě, jízdenku na vlak ve II. třídě) a dále náklady na ubytování v místě hospitalizace, a to nejvýše do částek, jejichž výše se liší dle sjednaného limitu pojistného plnění pro pojištění léčebných výloh:</w:t>
      </w:r>
    </w:p>
    <w:tbl>
      <w:tblPr>
        <w:tblW w:w="0" w:type="auto"/>
        <w:jc w:val="center"/>
        <w:tblLayout w:type="fixed"/>
        <w:tblCellMar>
          <w:left w:w="10" w:type="dxa"/>
          <w:right w:w="10" w:type="dxa"/>
        </w:tblCellMar>
        <w:tblLook w:val="0000" w:firstRow="0" w:lastRow="0" w:firstColumn="0" w:lastColumn="0" w:noHBand="0" w:noVBand="0"/>
      </w:tblPr>
      <w:tblGrid>
        <w:gridCol w:w="4022"/>
        <w:gridCol w:w="1867"/>
        <w:gridCol w:w="2280"/>
        <w:gridCol w:w="2246"/>
      </w:tblGrid>
      <w:tr w:rsidR="002825A9">
        <w:trPr>
          <w:trHeight w:val="38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80" w:firstLine="0"/>
              <w:jc w:val="left"/>
            </w:pPr>
            <w:r>
              <w:t>Limit pojistného plnění v pojištění léčebných výloh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620" w:firstLine="0"/>
              <w:jc w:val="left"/>
            </w:pPr>
            <w:r>
              <w:t>&lt; 5 mil. Kč</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340" w:firstLine="0"/>
              <w:jc w:val="left"/>
            </w:pPr>
            <w:r>
              <w:t>&gt; 5 mil. &lt; 15 mil. Kč</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660" w:firstLine="0"/>
              <w:jc w:val="left"/>
            </w:pPr>
            <w:r>
              <w:t>&gt; 15 mil. Kč</w:t>
            </w:r>
          </w:p>
        </w:tc>
      </w:tr>
      <w:tr w:rsidR="002825A9">
        <w:trPr>
          <w:trHeight w:val="3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80" w:firstLine="0"/>
              <w:jc w:val="left"/>
            </w:pPr>
            <w:r>
              <w:t>Jízdné tam a zpět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620" w:firstLine="0"/>
              <w:jc w:val="left"/>
            </w:pPr>
            <w:r>
              <w:t>viz ZAS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540" w:firstLine="0"/>
              <w:jc w:val="left"/>
            </w:pPr>
            <w:r>
              <w:t>max. 50 000 Kč</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500" w:firstLine="0"/>
              <w:jc w:val="left"/>
            </w:pPr>
            <w:r>
              <w:t>max. 100 000 Kč</w:t>
            </w:r>
          </w:p>
        </w:tc>
      </w:tr>
      <w:tr w:rsidR="002825A9">
        <w:trPr>
          <w:trHeight w:val="38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80" w:firstLine="0"/>
              <w:jc w:val="left"/>
            </w:pPr>
            <w:r>
              <w:t>Náklady na ubytování (celkem / 1 den)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620" w:firstLine="0"/>
              <w:jc w:val="left"/>
            </w:pPr>
            <w:r>
              <w:t>viz ZAS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80" w:firstLine="0"/>
              <w:jc w:val="left"/>
            </w:pPr>
            <w:r>
              <w:t>max. 30 000 Kč / 2 000 Kč</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121"/>
              <w:framePr w:wrap="notBeside" w:vAnchor="text" w:hAnchor="text" w:xAlign="center" w:y="1"/>
              <w:shd w:val="clear" w:color="auto" w:fill="auto"/>
              <w:spacing w:line="240" w:lineRule="auto"/>
              <w:ind w:left="80" w:firstLine="0"/>
              <w:jc w:val="left"/>
            </w:pPr>
            <w:r>
              <w:t>max. 50 000 Kč / 3 000 Kč</w:t>
            </w:r>
          </w:p>
        </w:tc>
      </w:tr>
    </w:tbl>
    <w:p w:rsidR="002825A9" w:rsidRDefault="002825A9">
      <w:pPr>
        <w:rPr>
          <w:sz w:val="2"/>
          <w:szCs w:val="2"/>
        </w:rPr>
      </w:pPr>
    </w:p>
    <w:p w:rsidR="002825A9" w:rsidRDefault="0071219E">
      <w:pPr>
        <w:pStyle w:val="Zkladntext121"/>
        <w:shd w:val="clear" w:color="auto" w:fill="auto"/>
        <w:spacing w:before="26" w:line="216" w:lineRule="exact"/>
        <w:ind w:left="340" w:right="20" w:firstLine="0"/>
      </w:pPr>
      <w:r>
        <w:t>Pojistitel</w:t>
      </w:r>
      <w:r>
        <w:rPr>
          <w:rStyle w:val="ZkladntextArialUnicodeMSTun5"/>
        </w:rPr>
        <w:t xml:space="preserve"> neproplatí</w:t>
      </w:r>
      <w:r>
        <w:t xml:space="preserve"> náklady spojené s jízdným tam a zpět a náklady na ubytování, pokud si rodinný příslušník pojištěného nebo jiná osoba blízká pojištěnému zajistí dopravu nebo ubytování bez vědomí a souhlasu pojistitele.</w:t>
      </w:r>
    </w:p>
    <w:p w:rsidR="002825A9" w:rsidRDefault="0071219E">
      <w:pPr>
        <w:pStyle w:val="Zkladntext121"/>
        <w:numPr>
          <w:ilvl w:val="1"/>
          <w:numId w:val="20"/>
        </w:numPr>
        <w:shd w:val="clear" w:color="auto" w:fill="auto"/>
        <w:tabs>
          <w:tab w:val="left" w:pos="351"/>
        </w:tabs>
        <w:spacing w:line="216" w:lineRule="exact"/>
        <w:ind w:left="340" w:right="20" w:hanging="320"/>
      </w:pPr>
      <w:r>
        <w:rPr>
          <w:rStyle w:val="ZkladntextArialUnicodeMSTun5"/>
        </w:rPr>
        <w:t>zajištění náhradního řidiče,</w:t>
      </w:r>
      <w:r>
        <w:t xml:space="preserve"> pokud nebude pojištěný schopen řídit motorové vozidlo v důsledku vzniku pojistné události (např. hospitalizace, úraz, úmrtí); pojistitel zorganizuje a uhradí vyslání náhradního řidiče, který zajistí dopravu vozidla a rodinných příslušníků nebo spolucestujících pojištěného zpět do místa bydliště v České republice.</w:t>
      </w:r>
    </w:p>
    <w:p w:rsidR="002825A9" w:rsidRDefault="0071219E">
      <w:pPr>
        <w:pStyle w:val="Nadpis50"/>
        <w:keepNext/>
        <w:keepLines/>
        <w:numPr>
          <w:ilvl w:val="1"/>
          <w:numId w:val="20"/>
        </w:numPr>
        <w:shd w:val="clear" w:color="auto" w:fill="auto"/>
        <w:tabs>
          <w:tab w:val="left" w:pos="351"/>
        </w:tabs>
        <w:spacing w:before="0"/>
        <w:ind w:left="340" w:hanging="320"/>
      </w:pPr>
      <w:bookmarkStart w:id="57" w:name="bookmark56"/>
      <w:r>
        <w:t>pomoc při ztrátě a odcizení cestovního dokladu, dokladů od vozidla nebo řidičského průkazu:</w:t>
      </w:r>
      <w:bookmarkEnd w:id="57"/>
    </w:p>
    <w:p w:rsidR="002825A9" w:rsidRDefault="0071219E">
      <w:pPr>
        <w:pStyle w:val="Zkladntext121"/>
        <w:shd w:val="clear" w:color="auto" w:fill="auto"/>
        <w:spacing w:line="216" w:lineRule="exact"/>
        <w:ind w:left="340" w:right="20" w:firstLine="0"/>
      </w:pPr>
      <w:r>
        <w:t>V případě ztráty nebo odcizení výše uvedených dokladů, pojistitel proplatí náklady spojené s vystavením náhradního dokladu a dopravou pojištěného na nejbližší zastupitelský úřad a zpět do místa pobytu, a to nejvýše do limitu plnění, který je uveden v pojistné smlouvě.</w:t>
      </w:r>
    </w:p>
    <w:p w:rsidR="002825A9" w:rsidRDefault="0071219E">
      <w:pPr>
        <w:pStyle w:val="Nadpis50"/>
        <w:keepNext/>
        <w:keepLines/>
        <w:numPr>
          <w:ilvl w:val="1"/>
          <w:numId w:val="20"/>
        </w:numPr>
        <w:shd w:val="clear" w:color="auto" w:fill="auto"/>
        <w:tabs>
          <w:tab w:val="left" w:pos="346"/>
        </w:tabs>
        <w:spacing w:before="0"/>
        <w:ind w:left="340" w:hanging="320"/>
      </w:pPr>
      <w:bookmarkStart w:id="58" w:name="bookmark57"/>
      <w:r>
        <w:t>zorganizování pomoci v případě přerušení cesty nebo zmeškání odjezdu:</w:t>
      </w:r>
      <w:bookmarkEnd w:id="58"/>
    </w:p>
    <w:p w:rsidR="002825A9" w:rsidRDefault="0071219E">
      <w:pPr>
        <w:pStyle w:val="Zkladntext121"/>
        <w:numPr>
          <w:ilvl w:val="2"/>
          <w:numId w:val="20"/>
        </w:numPr>
        <w:shd w:val="clear" w:color="auto" w:fill="auto"/>
        <w:tabs>
          <w:tab w:val="left" w:pos="638"/>
        </w:tabs>
        <w:spacing w:line="216" w:lineRule="exact"/>
        <w:ind w:left="640" w:hanging="280"/>
      </w:pPr>
      <w:r>
        <w:t>vyhledání náhradní dopravy, organizační zajištění transportu pojištěného zpět do místa jeho bydliště v České republice,</w:t>
      </w:r>
    </w:p>
    <w:p w:rsidR="002825A9" w:rsidRDefault="0071219E">
      <w:pPr>
        <w:pStyle w:val="Zkladntext121"/>
        <w:numPr>
          <w:ilvl w:val="2"/>
          <w:numId w:val="20"/>
        </w:numPr>
        <w:shd w:val="clear" w:color="auto" w:fill="auto"/>
        <w:tabs>
          <w:tab w:val="left" w:pos="634"/>
        </w:tabs>
        <w:spacing w:line="216" w:lineRule="exact"/>
        <w:ind w:left="640" w:right="20" w:hanging="280"/>
      </w:pPr>
      <w:r>
        <w:t>zprostředkování zajištění zálohového předání jednorázové hotovosti pojištěnému za účelem koupě zpáteční letenky nebo jízdenky ze strany osob blízkých pojištěnému.</w:t>
      </w:r>
    </w:p>
    <w:p w:rsidR="002825A9" w:rsidRDefault="0071219E">
      <w:pPr>
        <w:pStyle w:val="Zkladntext121"/>
        <w:shd w:val="clear" w:color="auto" w:fill="auto"/>
        <w:spacing w:line="216" w:lineRule="exact"/>
        <w:ind w:left="640" w:hanging="280"/>
      </w:pPr>
      <w:r>
        <w:t>Pojistitel neproplatí náklady spojené s jízdným, pokud si pojištěný zajistí dopravu sám bez vědomí a souhlasu pojistitele.</w:t>
      </w:r>
    </w:p>
    <w:p w:rsidR="002825A9" w:rsidRDefault="0071219E">
      <w:pPr>
        <w:pStyle w:val="Nadpis50"/>
        <w:keepNext/>
        <w:keepLines/>
        <w:numPr>
          <w:ilvl w:val="1"/>
          <w:numId w:val="20"/>
        </w:numPr>
        <w:shd w:val="clear" w:color="auto" w:fill="auto"/>
        <w:tabs>
          <w:tab w:val="left" w:pos="346"/>
        </w:tabs>
        <w:spacing w:before="0"/>
        <w:ind w:left="340" w:hanging="320"/>
      </w:pPr>
      <w:bookmarkStart w:id="59" w:name="bookmark58"/>
      <w:r>
        <w:t>zorganizování pomoci v případě zpoždění letu:</w:t>
      </w:r>
      <w:bookmarkEnd w:id="59"/>
    </w:p>
    <w:p w:rsidR="002825A9" w:rsidRDefault="0071219E">
      <w:pPr>
        <w:pStyle w:val="Zkladntext121"/>
        <w:numPr>
          <w:ilvl w:val="2"/>
          <w:numId w:val="20"/>
        </w:numPr>
        <w:shd w:val="clear" w:color="auto" w:fill="auto"/>
        <w:tabs>
          <w:tab w:val="left" w:pos="638"/>
        </w:tabs>
        <w:spacing w:line="216" w:lineRule="exact"/>
        <w:ind w:left="640" w:right="20" w:hanging="280"/>
      </w:pPr>
      <w:r>
        <w:t>vypracování náhradního letového plánu, změnu rezervace letenek, zabezpečení náhradní pozemní přepravy a náhradního ubytování, předání zpráv o případném zpoždění pojištěného rodinným příslušníkům,</w:t>
      </w:r>
    </w:p>
    <w:p w:rsidR="002825A9" w:rsidRDefault="0071219E">
      <w:pPr>
        <w:pStyle w:val="Zkladntext260"/>
        <w:framePr w:h="162" w:hSpace="109" w:vSpace="811" w:wrap="around" w:vAnchor="text" w:hAnchor="margin" w:x="53" w:y="3035"/>
        <w:shd w:val="clear" w:color="auto" w:fill="auto"/>
        <w:spacing w:line="160" w:lineRule="exact"/>
      </w:pPr>
      <w:r>
        <w:t>1.</w:t>
      </w:r>
    </w:p>
    <w:p w:rsidR="002825A9" w:rsidRDefault="0071219E">
      <w:pPr>
        <w:pStyle w:val="Zkladntext121"/>
        <w:numPr>
          <w:ilvl w:val="2"/>
          <w:numId w:val="20"/>
        </w:numPr>
        <w:shd w:val="clear" w:color="auto" w:fill="auto"/>
        <w:tabs>
          <w:tab w:val="left" w:pos="634"/>
        </w:tabs>
        <w:spacing w:after="557" w:line="216" w:lineRule="exact"/>
        <w:ind w:left="640" w:right="20" w:hanging="280"/>
      </w:pPr>
      <w:r>
        <w:t>zprostředkování zajištění zálohového předání jednorázové hotovosti pojištěnému za účelem koupě věcí osobní potřeby, ubytování nebo obousměrné dopravy do místa náhradního ubytování ze strany osob blízkých pojištěnému.</w:t>
      </w:r>
    </w:p>
    <w:p w:rsidR="002825A9" w:rsidRDefault="0071219E">
      <w:pPr>
        <w:pStyle w:val="Nadpis30"/>
        <w:keepNext/>
        <w:keepLines/>
        <w:shd w:val="clear" w:color="auto" w:fill="auto"/>
        <w:spacing w:after="270" w:line="270" w:lineRule="exact"/>
        <w:ind w:left="340" w:hanging="320"/>
        <w:jc w:val="both"/>
      </w:pPr>
      <w:bookmarkStart w:id="60" w:name="bookmark59"/>
      <w:r>
        <w:rPr>
          <w:rStyle w:val="Nadpis3ArialUnicodeMSTun2"/>
        </w:rPr>
        <w:t>CAST</w:t>
      </w:r>
      <w:r>
        <w:t xml:space="preserve"> D I POJIŠTĚNI URAZU</w:t>
      </w:r>
      <w:bookmarkEnd w:id="60"/>
    </w:p>
    <w:p w:rsidR="002825A9" w:rsidRDefault="0071219E">
      <w:pPr>
        <w:pStyle w:val="Nadpis40"/>
        <w:keepNext/>
        <w:keepLines/>
        <w:shd w:val="clear" w:color="auto" w:fill="000000"/>
        <w:spacing w:before="0" w:after="261" w:line="210" w:lineRule="exact"/>
        <w:ind w:left="640" w:hanging="280"/>
        <w:jc w:val="both"/>
      </w:pPr>
      <w:bookmarkStart w:id="61" w:name="bookmark60"/>
      <w:r>
        <w:rPr>
          <w:rStyle w:val="Nadpis47"/>
        </w:rPr>
        <w:t>ČLÁNEK 16</w:t>
      </w:r>
      <w:bookmarkEnd w:id="61"/>
    </w:p>
    <w:p w:rsidR="002825A9" w:rsidRDefault="0071219E">
      <w:pPr>
        <w:pStyle w:val="Zkladntext121"/>
        <w:shd w:val="clear" w:color="auto" w:fill="auto"/>
        <w:spacing w:after="256" w:line="170" w:lineRule="exact"/>
        <w:ind w:left="340" w:hanging="320"/>
      </w:pPr>
      <w:r>
        <w:t>Pojištění úrazu je pojištěním obnosovým.</w:t>
      </w:r>
    </w:p>
    <w:p w:rsidR="002825A9" w:rsidRDefault="0071219E">
      <w:pPr>
        <w:pStyle w:val="Nadpis40"/>
        <w:keepNext/>
        <w:keepLines/>
        <w:shd w:val="clear" w:color="auto" w:fill="000000"/>
        <w:spacing w:before="0" w:after="224" w:line="210" w:lineRule="exact"/>
        <w:ind w:left="2300" w:firstLine="0"/>
      </w:pPr>
      <w:bookmarkStart w:id="62" w:name="bookmark61"/>
      <w:r>
        <w:rPr>
          <w:rStyle w:val="Nadpis47"/>
        </w:rPr>
        <w:t>Rozsah pojištění</w:t>
      </w:r>
      <w:bookmarkEnd w:id="62"/>
    </w:p>
    <w:p w:rsidR="002825A9" w:rsidRDefault="0071219E">
      <w:pPr>
        <w:pStyle w:val="Zkladntext121"/>
        <w:shd w:val="clear" w:color="auto" w:fill="auto"/>
        <w:spacing w:line="216" w:lineRule="exact"/>
        <w:ind w:left="340" w:hanging="320"/>
      </w:pPr>
      <w:r>
        <w:t>Pojištění se sjednává pro případ:</w:t>
      </w:r>
    </w:p>
    <w:p w:rsidR="002825A9" w:rsidRDefault="0071219E">
      <w:pPr>
        <w:pStyle w:val="Nadpis50"/>
        <w:keepNext/>
        <w:keepLines/>
        <w:numPr>
          <w:ilvl w:val="3"/>
          <w:numId w:val="20"/>
        </w:numPr>
        <w:shd w:val="clear" w:color="auto" w:fill="auto"/>
        <w:tabs>
          <w:tab w:val="left" w:pos="648"/>
        </w:tabs>
        <w:spacing w:before="0"/>
        <w:ind w:left="640" w:hanging="280"/>
      </w:pPr>
      <w:bookmarkStart w:id="63" w:name="bookmark62"/>
      <w:r>
        <w:t>smrti následkem úrazu,</w:t>
      </w:r>
      <w:bookmarkEnd w:id="63"/>
    </w:p>
    <w:p w:rsidR="002825A9" w:rsidRDefault="0071219E">
      <w:pPr>
        <w:pStyle w:val="Nadpis50"/>
        <w:keepNext/>
        <w:keepLines/>
        <w:numPr>
          <w:ilvl w:val="3"/>
          <w:numId w:val="20"/>
        </w:numPr>
        <w:shd w:val="clear" w:color="auto" w:fill="auto"/>
        <w:tabs>
          <w:tab w:val="left" w:pos="638"/>
        </w:tabs>
        <w:spacing w:before="0"/>
        <w:ind w:left="640" w:hanging="280"/>
      </w:pPr>
      <w:bookmarkStart w:id="64" w:name="bookmark63"/>
      <w:r>
        <w:t>trvalých následků úrazu,</w:t>
      </w:r>
      <w:bookmarkEnd w:id="64"/>
    </w:p>
    <w:p w:rsidR="002825A9" w:rsidRDefault="0071219E">
      <w:pPr>
        <w:pStyle w:val="Nadpis50"/>
        <w:keepNext/>
        <w:keepLines/>
        <w:numPr>
          <w:ilvl w:val="3"/>
          <w:numId w:val="20"/>
        </w:numPr>
        <w:shd w:val="clear" w:color="auto" w:fill="auto"/>
        <w:tabs>
          <w:tab w:val="left" w:pos="648"/>
        </w:tabs>
        <w:spacing w:before="0"/>
        <w:ind w:left="640" w:hanging="280"/>
      </w:pPr>
      <w:bookmarkStart w:id="65" w:name="bookmark64"/>
      <w:r>
        <w:t>léčení úrazu (denní odškodné).</w:t>
      </w:r>
      <w:bookmarkEnd w:id="65"/>
    </w:p>
    <w:p w:rsidR="002825A9" w:rsidRDefault="0071219E">
      <w:pPr>
        <w:pStyle w:val="Zkladntext270"/>
        <w:framePr w:h="157" w:hSpace="118" w:wrap="around" w:vAnchor="text" w:hAnchor="margin" w:x="43" w:y="6"/>
        <w:shd w:val="clear" w:color="auto" w:fill="auto"/>
        <w:spacing w:line="140" w:lineRule="exact"/>
      </w:pPr>
      <w:r>
        <w:t>2.</w:t>
      </w:r>
    </w:p>
    <w:p w:rsidR="002825A9" w:rsidRDefault="0071219E">
      <w:pPr>
        <w:pStyle w:val="Zkladntext220"/>
        <w:framePr w:h="229" w:vSpace="246" w:wrap="around" w:vAnchor="text" w:hAnchor="margin" w:x="136" w:y="491"/>
        <w:shd w:val="clear" w:color="auto" w:fill="000000"/>
        <w:spacing w:line="210" w:lineRule="exact"/>
        <w:ind w:left="20"/>
      </w:pPr>
      <w:r>
        <w:rPr>
          <w:rStyle w:val="Zkladntext226"/>
        </w:rPr>
        <w:t>ČLÁNEK 18</w:t>
      </w:r>
    </w:p>
    <w:p w:rsidR="002825A9" w:rsidRDefault="0071219E">
      <w:pPr>
        <w:pStyle w:val="Zkladntext121"/>
        <w:shd w:val="clear" w:color="auto" w:fill="auto"/>
        <w:spacing w:after="305" w:line="216" w:lineRule="exact"/>
        <w:ind w:left="340" w:hanging="320"/>
      </w:pPr>
      <w:r>
        <w:t>Dále pojistitel poskytne</w:t>
      </w:r>
      <w:r>
        <w:rPr>
          <w:rStyle w:val="ZkladntextArialUnicodeMSTun5"/>
        </w:rPr>
        <w:t xml:space="preserve"> jednorázové odškodné za hospitalizaci</w:t>
      </w:r>
      <w:r>
        <w:t xml:space="preserve"> za podmínek uvedených v odst. D či. 18 této části VPP CP 2021.</w:t>
      </w:r>
    </w:p>
    <w:p w:rsidR="002825A9" w:rsidRDefault="0071219E">
      <w:pPr>
        <w:pStyle w:val="Nadpis40"/>
        <w:keepNext/>
        <w:keepLines/>
        <w:shd w:val="clear" w:color="auto" w:fill="000000"/>
        <w:spacing w:before="0" w:after="223" w:line="210" w:lineRule="exact"/>
        <w:ind w:left="960" w:firstLine="0"/>
      </w:pPr>
      <w:bookmarkStart w:id="66" w:name="bookmark65"/>
      <w:r>
        <w:rPr>
          <w:rStyle w:val="Nadpis47"/>
        </w:rPr>
        <w:t>Pojistné plnění</w:t>
      </w:r>
      <w:bookmarkEnd w:id="66"/>
    </w:p>
    <w:p w:rsidR="002825A9" w:rsidRDefault="0071219E">
      <w:pPr>
        <w:pStyle w:val="Nadpis50"/>
        <w:keepNext/>
        <w:keepLines/>
        <w:numPr>
          <w:ilvl w:val="4"/>
          <w:numId w:val="20"/>
        </w:numPr>
        <w:shd w:val="clear" w:color="auto" w:fill="auto"/>
        <w:tabs>
          <w:tab w:val="left" w:pos="370"/>
        </w:tabs>
        <w:spacing w:before="0" w:line="211" w:lineRule="exact"/>
        <w:ind w:left="340" w:hanging="320"/>
      </w:pPr>
      <w:bookmarkStart w:id="67" w:name="bookmark66"/>
      <w:r>
        <w:t>Pojistné plnění pro případ smrti následkem úrazu</w:t>
      </w:r>
      <w:bookmarkEnd w:id="67"/>
    </w:p>
    <w:p w:rsidR="002825A9" w:rsidRDefault="0071219E">
      <w:pPr>
        <w:pStyle w:val="Zkladntext121"/>
        <w:shd w:val="clear" w:color="auto" w:fill="auto"/>
        <w:spacing w:line="211" w:lineRule="exact"/>
        <w:ind w:left="640" w:right="20" w:hanging="280"/>
      </w:pPr>
      <w:r>
        <w:t>1. Nastala-li smrt následkem úrazu nejpozději do tří let ode dne úrazu, vyplatí pojistitel oprávněné osobě pojistnou částku sjednanou v pojistné smlouvě.</w:t>
      </w:r>
    </w:p>
    <w:p w:rsidR="002825A9" w:rsidRDefault="0071219E">
      <w:pPr>
        <w:pStyle w:val="Nadpis50"/>
        <w:keepNext/>
        <w:keepLines/>
        <w:numPr>
          <w:ilvl w:val="4"/>
          <w:numId w:val="20"/>
        </w:numPr>
        <w:shd w:val="clear" w:color="auto" w:fill="auto"/>
        <w:tabs>
          <w:tab w:val="left" w:pos="356"/>
        </w:tabs>
        <w:spacing w:before="0" w:line="211" w:lineRule="exact"/>
        <w:ind w:left="340" w:hanging="320"/>
      </w:pPr>
      <w:bookmarkStart w:id="68" w:name="bookmark67"/>
      <w:r>
        <w:t>Pojistné plnění pro případ trvalých následků úrazu</w:t>
      </w:r>
      <w:bookmarkEnd w:id="68"/>
    </w:p>
    <w:p w:rsidR="002825A9" w:rsidRDefault="0071219E">
      <w:pPr>
        <w:pStyle w:val="Zkladntext121"/>
        <w:numPr>
          <w:ilvl w:val="5"/>
          <w:numId w:val="20"/>
        </w:numPr>
        <w:shd w:val="clear" w:color="auto" w:fill="auto"/>
        <w:tabs>
          <w:tab w:val="left" w:pos="624"/>
        </w:tabs>
        <w:spacing w:line="211" w:lineRule="exact"/>
        <w:ind w:left="640" w:right="20" w:hanging="280"/>
      </w:pPr>
      <w:r>
        <w:t>Zanechá-ll úraz, vzniklý za trvání pojištění, pojištěnému trvalé následky, vyplatí pojistitel pojištěnému tolik procent z pojistné částky sjednané v pojistné smlouvě k datu úrazu, kolika procentům odpovídá podle Oceňovací tabulky trvalých následků úrazu rozsah trvalých následků po jejich ustálení. V prvním roce po úrazu poskytne pojistitel pojistné plnění pouze v případě, lze-li z lékařského hlediska jednoznačně stanovit konečný rozsah trvalých následků úrazu.</w:t>
      </w:r>
    </w:p>
    <w:p w:rsidR="002825A9" w:rsidRDefault="0071219E">
      <w:pPr>
        <w:pStyle w:val="Zkladntext121"/>
        <w:numPr>
          <w:ilvl w:val="5"/>
          <w:numId w:val="20"/>
        </w:numPr>
        <w:shd w:val="clear" w:color="auto" w:fill="auto"/>
        <w:tabs>
          <w:tab w:val="left" w:pos="634"/>
        </w:tabs>
        <w:spacing w:line="211" w:lineRule="exact"/>
        <w:ind w:left="640" w:right="20" w:hanging="280"/>
      </w:pPr>
      <w:r>
        <w:t>V případě, že se trvalé následky neustálí do tří let ode dne úrazu, vyplatí pojistitel částku odpovídající procentu poškození na konci této lhůty. Pojistitel neplní za trvalé následky úrazu, které vznikly, projevily se nebo zhoršily po uplynutí této lhůty.</w:t>
      </w:r>
    </w:p>
    <w:p w:rsidR="002825A9" w:rsidRDefault="0071219E">
      <w:pPr>
        <w:pStyle w:val="Zkladntext121"/>
        <w:numPr>
          <w:ilvl w:val="5"/>
          <w:numId w:val="20"/>
        </w:numPr>
        <w:shd w:val="clear" w:color="auto" w:fill="auto"/>
        <w:tabs>
          <w:tab w:val="left" w:pos="648"/>
        </w:tabs>
        <w:spacing w:line="211" w:lineRule="exact"/>
        <w:ind w:left="640" w:right="20" w:hanging="280"/>
      </w:pPr>
      <w:r>
        <w:t>Stanoví-li Oceňovací tabulky trvalých následků úrazu procentní rozpětí, určí pojistitel výši plnění tak, aby v rámci daného rozpětí odpovídalo povaze a rozsahu trvalých následků úrazu.</w:t>
      </w:r>
    </w:p>
    <w:p w:rsidR="002825A9" w:rsidRDefault="0071219E">
      <w:pPr>
        <w:pStyle w:val="Zkladntext121"/>
        <w:numPr>
          <w:ilvl w:val="5"/>
          <w:numId w:val="20"/>
        </w:numPr>
        <w:shd w:val="clear" w:color="auto" w:fill="auto"/>
        <w:tabs>
          <w:tab w:val="left" w:pos="634"/>
        </w:tabs>
        <w:spacing w:line="211" w:lineRule="exact"/>
        <w:ind w:left="640" w:right="20" w:hanging="280"/>
      </w:pPr>
      <w:r>
        <w:t>Týkají-li se trvalé následky úrazu části těla nebo orgánu, jejichž funkce byly sníženy již před úrazem, stanoví se jejich procentní ohodnocení podle Oceňovacích tabulek trvalých následků úrazu tak, že se celkové procento sníží o počet procent odpovídajících předchozímu poškození, určenému rovněž podle Oceňovacích tabulek trvalých následků úrazu.</w:t>
      </w:r>
    </w:p>
    <w:p w:rsidR="002825A9" w:rsidRDefault="0071219E">
      <w:pPr>
        <w:pStyle w:val="Zkladntext121"/>
        <w:numPr>
          <w:ilvl w:val="5"/>
          <w:numId w:val="20"/>
        </w:numPr>
        <w:shd w:val="clear" w:color="auto" w:fill="auto"/>
        <w:tabs>
          <w:tab w:val="left" w:pos="648"/>
        </w:tabs>
        <w:spacing w:line="211" w:lineRule="exact"/>
        <w:ind w:left="640" w:right="20" w:hanging="280"/>
      </w:pPr>
      <w:r>
        <w:t>Podmínkou vzniku nároku na pojistné plnění je skutečnost, že rozsah trvalých následků způsobených pojištěnému jedním úrazovým dějem po jejich ustálení dosáhl takové výše procentního ohodnocení podle Oceňovacích tabulek trvalých následků úrazu, která je v pojistné smlouvě k datu úrazu ujednána jako minimální pro vznik povinnosti pojistitele plnit (limit trvalých následků úrazu) a současně, aby pojištěný na následky tohoto úrazu nezemřel do 6 měsíců ode dne úrazu.</w:t>
      </w:r>
    </w:p>
    <w:p w:rsidR="002825A9" w:rsidRDefault="0071219E">
      <w:pPr>
        <w:pStyle w:val="Zkladntext121"/>
        <w:numPr>
          <w:ilvl w:val="5"/>
          <w:numId w:val="20"/>
        </w:numPr>
        <w:shd w:val="clear" w:color="auto" w:fill="auto"/>
        <w:tabs>
          <w:tab w:val="left" w:pos="634"/>
        </w:tabs>
        <w:spacing w:line="211" w:lineRule="exact"/>
        <w:ind w:left="640" w:right="20" w:hanging="280"/>
      </w:pPr>
      <w:r>
        <w:t>Způsobil-li jediný úraz pojištěnému několik trvalých následků různého druhu, hodnotí se celkové trvalé následky úrazu součtem procent pro jednotlivé následky. Pojistné plnění za trvalé následky způsobené jedním úrazovým dějem nemůže však přesáhnout 100% pojistné částky. Týkají-li se však jednotlivé následky téhož údu, orgánu nebo jejich částí, hodnotí se jako celek, a to nejvýše</w:t>
      </w:r>
      <w:r>
        <w:br w:type="page"/>
        <w:t>procentem stanoveným v Oceňovacích tabulkách trvalých následků úrazu pro anatomickou nebo funkční ztrátu příslušného údu, orgánu nebo jejich částí. Plnil-li pojistitel za trvalé následky úrazu v rozsahu stanoveném Oceňovacími tabulkami trvalých následků úrazu pro anatomickou ztrátu příslušného údu, orgánu nebo jejich částí, pak v případě dalšího úrazu a trvalých následků na tomto údu, orgánu nebo části, již pojistné plnění neposkytne.</w:t>
      </w:r>
    </w:p>
    <w:p w:rsidR="002825A9" w:rsidRDefault="0071219E">
      <w:pPr>
        <w:pStyle w:val="Zkladntext121"/>
        <w:numPr>
          <w:ilvl w:val="5"/>
          <w:numId w:val="20"/>
        </w:numPr>
        <w:shd w:val="clear" w:color="auto" w:fill="auto"/>
        <w:tabs>
          <w:tab w:val="left" w:pos="683"/>
        </w:tabs>
        <w:spacing w:line="216" w:lineRule="exact"/>
        <w:ind w:left="680" w:right="60" w:hanging="280"/>
      </w:pPr>
      <w:r>
        <w:t>Není-li některý druh trvalých následků úrazu obsažen v Oceňovacích tabulkách trvalých následků úrazu, určí pojistitel rozsah pojistného plnění podle trvalých následků uvedených v Oceňovacích tabulkách trvalých následků úrazu, která jsou předmětným trvalým následkům svou povahou nejbližší.</w:t>
      </w:r>
    </w:p>
    <w:p w:rsidR="002825A9" w:rsidRDefault="0071219E">
      <w:pPr>
        <w:pStyle w:val="Zkladntext121"/>
        <w:numPr>
          <w:ilvl w:val="5"/>
          <w:numId w:val="20"/>
        </w:numPr>
        <w:shd w:val="clear" w:color="auto" w:fill="auto"/>
        <w:tabs>
          <w:tab w:val="left" w:pos="674"/>
        </w:tabs>
        <w:spacing w:line="216" w:lineRule="exact"/>
        <w:ind w:left="680" w:right="60" w:hanging="280"/>
      </w:pPr>
      <w:r>
        <w:t>Výši pojistného plnění určuje pojistitel podle zdravotní dokumentace pojištěného. Opírá se přitom o stanovisko lékaře, který pro něj vykonává odbornou poradní činnost.</w:t>
      </w:r>
    </w:p>
    <w:p w:rsidR="002825A9" w:rsidRDefault="0071219E">
      <w:pPr>
        <w:pStyle w:val="Zkladntext121"/>
        <w:numPr>
          <w:ilvl w:val="5"/>
          <w:numId w:val="20"/>
        </w:numPr>
        <w:shd w:val="clear" w:color="auto" w:fill="auto"/>
        <w:tabs>
          <w:tab w:val="left" w:pos="683"/>
        </w:tabs>
        <w:spacing w:line="216" w:lineRule="exact"/>
        <w:ind w:left="680" w:right="60" w:hanging="280"/>
      </w:pPr>
      <w:r>
        <w:t>Nelze-ll podle zdravotní dokumentace pojištěného určit rozsah trvalých následků úrazu, určí je pojistitel na základě zprávy o výsledku zdravotní prohlídky pojištěného u lékaře určeného pojistitelem a po případné konzultaci s lékařem pojistitele, který pro něj vykonává odbornou poradní činnost. Zdravotní prohlídku zabezpečí pojistitel na svůj náklad.</w:t>
      </w:r>
    </w:p>
    <w:p w:rsidR="002825A9" w:rsidRDefault="0071219E">
      <w:pPr>
        <w:pStyle w:val="Nadpis50"/>
        <w:keepNext/>
        <w:keepLines/>
        <w:numPr>
          <w:ilvl w:val="4"/>
          <w:numId w:val="20"/>
        </w:numPr>
        <w:shd w:val="clear" w:color="auto" w:fill="auto"/>
        <w:tabs>
          <w:tab w:val="left" w:pos="386"/>
        </w:tabs>
        <w:spacing w:before="0"/>
        <w:ind w:left="40" w:firstLine="0"/>
        <w:jc w:val="left"/>
      </w:pPr>
      <w:bookmarkStart w:id="69" w:name="bookmark68"/>
      <w:r>
        <w:t>Pojistné plnění pro případ léčení úrazu</w:t>
      </w:r>
      <w:bookmarkEnd w:id="69"/>
    </w:p>
    <w:p w:rsidR="002825A9" w:rsidRDefault="0071219E">
      <w:pPr>
        <w:pStyle w:val="Zkladntext121"/>
        <w:numPr>
          <w:ilvl w:val="5"/>
          <w:numId w:val="20"/>
        </w:numPr>
        <w:shd w:val="clear" w:color="auto" w:fill="auto"/>
        <w:tabs>
          <w:tab w:val="left" w:pos="678"/>
        </w:tabs>
        <w:spacing w:line="216" w:lineRule="exact"/>
        <w:ind w:left="680" w:right="60" w:hanging="280"/>
      </w:pPr>
      <w:r>
        <w:t>Pojištěnému vznikne právo na pojistné plnění -</w:t>
      </w:r>
      <w:r>
        <w:rPr>
          <w:rStyle w:val="ZkladntextArialUnicodeMSTun6"/>
        </w:rPr>
        <w:t xml:space="preserve"> denní odškodné</w:t>
      </w:r>
      <w:r>
        <w:t xml:space="preserve"> tehdy, jestliže pojištěný utrpí úraz v době trvání pojištění, který způsobí pojištěnému tělesné poškození uvedené v Oceňovací tabulce léčení úrazu a doba nezbytného léčení tělesného poškození následkem tohoto úrazu (dále také „doba léčení úrazu") doložená lékařským potvrzením dosáhne limitu pojistného plnění sjednaného v pojistné smlouvě. Nárok na pojistné plnění je v některých případech v Oceňovací tabulce léčení úrazu vázán na splnění určité podmínky (např. rozsah poškození těla, způsob léčení). Není-li taková podmínka splněna, pojistné plnění se neposkytuje.</w:t>
      </w:r>
    </w:p>
    <w:p w:rsidR="002825A9" w:rsidRDefault="0071219E">
      <w:pPr>
        <w:pStyle w:val="Zkladntext121"/>
        <w:numPr>
          <w:ilvl w:val="5"/>
          <w:numId w:val="20"/>
        </w:numPr>
        <w:shd w:val="clear" w:color="auto" w:fill="auto"/>
        <w:tabs>
          <w:tab w:val="left" w:pos="688"/>
        </w:tabs>
        <w:spacing w:line="216" w:lineRule="exact"/>
        <w:ind w:left="680" w:right="60" w:hanging="280"/>
      </w:pPr>
      <w:r>
        <w:t>Není-li jakékoliv tělesné poškození obsaženo v Oceňovací tabulce léčení úrazu, pojistitel ke stanovení výše pojistného plnění použije analogicky hodnoty uvedené v Oceňovací tabulce léčení úrazu u tělesných poškození, která jsou předmětnému tělesnému poškození svou povahou nejbližší. Tento způsob hodnocení se uplatní pouze v případě, že se jedná o tělesné poškození minimálně takové závažnosti, která je v Oceňovací tabulce léčení úrazu uvedena pro tělesné poškození, podle kterého má být analogicky hodnoceno.</w:t>
      </w:r>
    </w:p>
    <w:p w:rsidR="002825A9" w:rsidRDefault="0071219E">
      <w:pPr>
        <w:pStyle w:val="Zkladntext121"/>
        <w:numPr>
          <w:ilvl w:val="5"/>
          <w:numId w:val="20"/>
        </w:numPr>
        <w:shd w:val="clear" w:color="auto" w:fill="auto"/>
        <w:tabs>
          <w:tab w:val="left" w:pos="688"/>
        </w:tabs>
        <w:spacing w:line="216" w:lineRule="exact"/>
        <w:ind w:left="680" w:right="60" w:hanging="280"/>
      </w:pPr>
      <w:r>
        <w:t>U tělesných poškození, u kterých je v Oceňovací tabulce léčení úrazu uvedena maximální doba nezbytného léčení nižší, než je doba limitu plnění denního odškodného uvedená v pojistné smlouvě, není pojistitel povinen poskytnout plnění denního odškodného, i když je tato podmínka splněna.</w:t>
      </w:r>
    </w:p>
    <w:p w:rsidR="002825A9" w:rsidRDefault="0071219E">
      <w:pPr>
        <w:pStyle w:val="Zkladntext121"/>
        <w:numPr>
          <w:ilvl w:val="5"/>
          <w:numId w:val="20"/>
        </w:numPr>
        <w:shd w:val="clear" w:color="auto" w:fill="auto"/>
        <w:tabs>
          <w:tab w:val="left" w:pos="688"/>
        </w:tabs>
        <w:spacing w:line="216" w:lineRule="exact"/>
        <w:ind w:left="680" w:hanging="280"/>
      </w:pPr>
      <w:r>
        <w:t>Pojistitel poskytne pojistné plnění jen tehdy, jsou-li splněny tyto podmínky:</w:t>
      </w:r>
    </w:p>
    <w:p w:rsidR="002825A9" w:rsidRDefault="0071219E">
      <w:pPr>
        <w:pStyle w:val="Zkladntext121"/>
        <w:numPr>
          <w:ilvl w:val="6"/>
          <w:numId w:val="20"/>
        </w:numPr>
        <w:shd w:val="clear" w:color="auto" w:fill="auto"/>
        <w:tabs>
          <w:tab w:val="left" w:pos="1064"/>
        </w:tabs>
        <w:spacing w:line="216" w:lineRule="exact"/>
        <w:ind w:left="1080" w:right="60" w:hanging="400"/>
      </w:pPr>
      <w:r>
        <w:t>je doložena lékařská zpráva z prvního ošetření úrazu jednoznačně specifikující diagnózu, úrazový děj a objektivně zjištěné následky úrazu; pro účely nároků z pojištění se naopak nepřihlíží k dodatečně vyhotoveným lékařským zprávám, resp. prohlášením, která se neshodují s autentickou zdravotnickou dokumentací,</w:t>
      </w:r>
    </w:p>
    <w:p w:rsidR="002825A9" w:rsidRDefault="0071219E">
      <w:pPr>
        <w:pStyle w:val="Zkladntext121"/>
        <w:numPr>
          <w:ilvl w:val="6"/>
          <w:numId w:val="20"/>
        </w:numPr>
        <w:shd w:val="clear" w:color="auto" w:fill="auto"/>
        <w:tabs>
          <w:tab w:val="left" w:pos="1078"/>
        </w:tabs>
        <w:spacing w:line="216" w:lineRule="exact"/>
        <w:ind w:left="1080" w:right="60" w:hanging="400"/>
      </w:pPr>
      <w:r>
        <w:t>první ošetření pojištěného je provedeno v době, kdy jsou přítomny objektivní příznaky tělesného poškození způsobeného úrazem, nikoli pouze subjektivní potíže pojištěného,</w:t>
      </w:r>
    </w:p>
    <w:p w:rsidR="002825A9" w:rsidRDefault="0071219E">
      <w:pPr>
        <w:pStyle w:val="Zkladntext121"/>
        <w:numPr>
          <w:ilvl w:val="6"/>
          <w:numId w:val="20"/>
        </w:numPr>
        <w:shd w:val="clear" w:color="auto" w:fill="auto"/>
        <w:tabs>
          <w:tab w:val="left" w:pos="1078"/>
        </w:tabs>
        <w:spacing w:line="216" w:lineRule="exact"/>
        <w:ind w:left="1080" w:hanging="400"/>
      </w:pPr>
      <w:r>
        <w:t>úraz pojištěného si vyžádal vyšetření či ošetření lékařem a následnou léčbu,</w:t>
      </w:r>
    </w:p>
    <w:p w:rsidR="002825A9" w:rsidRDefault="0071219E">
      <w:pPr>
        <w:pStyle w:val="Zkladntext121"/>
        <w:numPr>
          <w:ilvl w:val="6"/>
          <w:numId w:val="20"/>
        </w:numPr>
        <w:shd w:val="clear" w:color="auto" w:fill="auto"/>
        <w:tabs>
          <w:tab w:val="left" w:pos="1069"/>
        </w:tabs>
        <w:spacing w:line="216" w:lineRule="exact"/>
        <w:ind w:left="1080" w:right="60" w:hanging="400"/>
      </w:pPr>
      <w:r>
        <w:t>ve zdravotnické dokumentaci je zachycen úrazový děj a jeho objektivně zjištěné následky, tj. zjištěné tělesné poškození, včetně příslušné diagnózy.</w:t>
      </w:r>
    </w:p>
    <w:p w:rsidR="002825A9" w:rsidRDefault="0071219E">
      <w:pPr>
        <w:pStyle w:val="Zkladntext121"/>
        <w:numPr>
          <w:ilvl w:val="5"/>
          <w:numId w:val="20"/>
        </w:numPr>
        <w:shd w:val="clear" w:color="auto" w:fill="auto"/>
        <w:tabs>
          <w:tab w:val="left" w:pos="688"/>
        </w:tabs>
        <w:spacing w:line="216" w:lineRule="exact"/>
        <w:ind w:left="680" w:right="60" w:hanging="280"/>
      </w:pPr>
      <w:r>
        <w:t>Pro účely nároků z pojištění nejsou rozhodné a nepřihlíží se k subjektivním potížím pojištěného, neprojeví-li se objektivně zjištěným tělesným poškozením, jakož í k dodatečně vyhotoveným lékařským zprávám, resp. prohlášením, která se neshodují s autentickou zdravotnickou dokumentací.</w:t>
      </w:r>
    </w:p>
    <w:p w:rsidR="002825A9" w:rsidRDefault="0071219E">
      <w:pPr>
        <w:pStyle w:val="Zkladntext121"/>
        <w:numPr>
          <w:ilvl w:val="5"/>
          <w:numId w:val="20"/>
        </w:numPr>
        <w:shd w:val="clear" w:color="auto" w:fill="auto"/>
        <w:tabs>
          <w:tab w:val="left" w:pos="688"/>
        </w:tabs>
        <w:spacing w:line="216" w:lineRule="exact"/>
        <w:ind w:left="680" w:right="60" w:hanging="280"/>
      </w:pPr>
      <w:r>
        <w:t>Pojistitel vyplatí částku denního odškodného ve výši sjednané v pojistné smlouvě k datu úrazu, a to od prvního dne léčení úrazu do konce trvání nezbytného léčení úrazu doloženého lékařským potvrzením, nejvýše však za dobu léčení uvedenou v Oceňovací tabulce léčení úrazu. Doba, za kterou je vypláceno denní odškodné, činí maximálně 365 dní ode dne úrazu.</w:t>
      </w:r>
    </w:p>
    <w:p w:rsidR="002825A9" w:rsidRDefault="0071219E">
      <w:pPr>
        <w:pStyle w:val="Zkladntext121"/>
        <w:numPr>
          <w:ilvl w:val="5"/>
          <w:numId w:val="20"/>
        </w:numPr>
        <w:shd w:val="clear" w:color="auto" w:fill="auto"/>
        <w:tabs>
          <w:tab w:val="left" w:pos="688"/>
        </w:tabs>
        <w:spacing w:line="216" w:lineRule="exact"/>
        <w:ind w:left="680" w:right="60" w:hanging="280"/>
      </w:pPr>
      <w:r>
        <w:t>Pojistné plnění se stanoví vynásobením počtu dní nezbytného léčení úrazu určeného podle zásad uvedených v tomto článku částkou denního odškodného.</w:t>
      </w:r>
    </w:p>
    <w:p w:rsidR="002825A9" w:rsidRDefault="0071219E">
      <w:pPr>
        <w:pStyle w:val="Zkladntext121"/>
        <w:numPr>
          <w:ilvl w:val="5"/>
          <w:numId w:val="20"/>
        </w:numPr>
        <w:shd w:val="clear" w:color="auto" w:fill="auto"/>
        <w:tabs>
          <w:tab w:val="left" w:pos="688"/>
        </w:tabs>
        <w:spacing w:line="216" w:lineRule="exact"/>
        <w:ind w:left="680" w:right="60" w:hanging="280"/>
      </w:pPr>
      <w:r>
        <w:t>Utrpí-li pojištěný další úraz v době léčení úrazu, za který je pojistitel povinen vyplatit denní odškodné, stanoví se počet dní, za které pojistitel nejvýše plní, jako součet počtu dní uvedených v Oceňovací tabulce léčení úrazu pro obě tělesná poškození. Doba, po kterou se doby léčení obou úrazů překrývají, se započítává pouze jednou.</w:t>
      </w:r>
    </w:p>
    <w:p w:rsidR="002825A9" w:rsidRDefault="0071219E">
      <w:pPr>
        <w:pStyle w:val="Zkladntext121"/>
        <w:numPr>
          <w:ilvl w:val="5"/>
          <w:numId w:val="20"/>
        </w:numPr>
        <w:shd w:val="clear" w:color="auto" w:fill="auto"/>
        <w:tabs>
          <w:tab w:val="left" w:pos="688"/>
        </w:tabs>
        <w:spacing w:line="216" w:lineRule="exact"/>
        <w:ind w:left="680" w:right="60" w:hanging="280"/>
      </w:pPr>
      <w:r>
        <w:t>Utrpí-li pojištěný jedním úrazovým dějem několik tělesných poškození, stanoví se počet dní, za které pojistitel vyplatí denní odškodné, podle toho tělesného poškození, u kterého je v Oceňovací tabulce léčení úrazu uveden nejvyšší počet dní.</w:t>
      </w:r>
    </w:p>
    <w:p w:rsidR="002825A9" w:rsidRDefault="0071219E">
      <w:pPr>
        <w:pStyle w:val="Nadpis50"/>
        <w:keepNext/>
        <w:keepLines/>
        <w:numPr>
          <w:ilvl w:val="4"/>
          <w:numId w:val="20"/>
        </w:numPr>
        <w:shd w:val="clear" w:color="auto" w:fill="auto"/>
        <w:tabs>
          <w:tab w:val="left" w:pos="386"/>
        </w:tabs>
        <w:spacing w:before="0"/>
        <w:ind w:left="40" w:firstLine="0"/>
        <w:jc w:val="left"/>
      </w:pPr>
      <w:bookmarkStart w:id="70" w:name="bookmark69"/>
      <w:r>
        <w:t>Pojistné plnění v případě jednorázového odškodného za hospitalizaci</w:t>
      </w:r>
      <w:bookmarkEnd w:id="70"/>
    </w:p>
    <w:p w:rsidR="002825A9" w:rsidRDefault="0071219E">
      <w:pPr>
        <w:pStyle w:val="Zkladntext121"/>
        <w:numPr>
          <w:ilvl w:val="5"/>
          <w:numId w:val="20"/>
        </w:numPr>
        <w:shd w:val="clear" w:color="auto" w:fill="auto"/>
        <w:tabs>
          <w:tab w:val="left" w:pos="678"/>
        </w:tabs>
        <w:spacing w:line="216" w:lineRule="exact"/>
        <w:ind w:left="680" w:right="60" w:hanging="280"/>
      </w:pPr>
      <w:r>
        <w:t>Pojištěnému vznikne právo na pojistné plnění v případě jednorázového odškodného za hospitalizaci za předpokladu, že hospitalizace pojištěného nastalá v důsledku úrazu pojištěného trvala minimálně 2 dny (1 noc), avšak pouze za podmínky, že pojištěnému současně vznikl vůči pojistiteli nárok na pojistné plnění z pojištění léčebných výloh sjednaného podle těchto VPP CP 2021 a hospitalizace pojištěného nastala v zahraničí.</w:t>
      </w:r>
    </w:p>
    <w:p w:rsidR="002825A9" w:rsidRDefault="0071219E">
      <w:pPr>
        <w:pStyle w:val="Zkladntext121"/>
        <w:numPr>
          <w:ilvl w:val="5"/>
          <w:numId w:val="20"/>
        </w:numPr>
        <w:shd w:val="clear" w:color="auto" w:fill="auto"/>
        <w:tabs>
          <w:tab w:val="left" w:pos="688"/>
        </w:tabs>
        <w:spacing w:line="216" w:lineRule="exact"/>
        <w:ind w:left="680" w:hanging="280"/>
      </w:pPr>
      <w:r>
        <w:t>Pojištěná osoba je povinna délku hospitalizace doložit lékařskou zprávou.</w:t>
      </w:r>
    </w:p>
    <w:p w:rsidR="002825A9" w:rsidRDefault="0071219E">
      <w:pPr>
        <w:pStyle w:val="Zkladntext121"/>
        <w:numPr>
          <w:ilvl w:val="5"/>
          <w:numId w:val="20"/>
        </w:numPr>
        <w:shd w:val="clear" w:color="auto" w:fill="auto"/>
        <w:tabs>
          <w:tab w:val="left" w:pos="693"/>
        </w:tabs>
        <w:spacing w:after="137" w:line="216" w:lineRule="exact"/>
        <w:ind w:left="680" w:hanging="280"/>
      </w:pPr>
      <w:r>
        <w:t>Pojistitel není povinen poskytnout pojistné plnění v případě nesplnění povinnosti doložit délku hospitalizace.</w:t>
      </w:r>
    </w:p>
    <w:tbl>
      <w:tblPr>
        <w:tblW w:w="0" w:type="auto"/>
        <w:jc w:val="center"/>
        <w:tblLayout w:type="fixed"/>
        <w:tblCellMar>
          <w:left w:w="10" w:type="dxa"/>
          <w:right w:w="10" w:type="dxa"/>
        </w:tblCellMar>
        <w:tblLook w:val="0000" w:firstRow="0" w:lastRow="0" w:firstColumn="0" w:lastColumn="0" w:noHBand="0" w:noVBand="0"/>
      </w:tblPr>
      <w:tblGrid>
        <w:gridCol w:w="4397"/>
        <w:gridCol w:w="955"/>
        <w:gridCol w:w="1214"/>
        <w:gridCol w:w="840"/>
        <w:gridCol w:w="1733"/>
        <w:gridCol w:w="1742"/>
      </w:tblGrid>
      <w:tr w:rsidR="002825A9">
        <w:trPr>
          <w:trHeight w:val="206"/>
          <w:jc w:val="center"/>
        </w:trPr>
        <w:tc>
          <w:tcPr>
            <w:tcW w:w="0" w:type="auto"/>
            <w:shd w:val="clear" w:color="auto" w:fill="FFFFFF"/>
          </w:tcPr>
          <w:p w:rsidR="002825A9" w:rsidRDefault="0071219E">
            <w:pPr>
              <w:pStyle w:val="Zkladntext121"/>
              <w:framePr w:wrap="notBeside" w:vAnchor="text" w:hAnchor="text" w:xAlign="center" w:y="1"/>
              <w:shd w:val="clear" w:color="auto" w:fill="auto"/>
              <w:spacing w:line="240" w:lineRule="auto"/>
              <w:ind w:left="40" w:firstLine="0"/>
              <w:jc w:val="left"/>
            </w:pPr>
            <w:r>
              <w:t>&gt; fa ETTN</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20"/>
            </w:pPr>
            <w:r>
              <w:rPr>
                <w:rStyle w:val="Zkladntext22b"/>
              </w:rPr>
              <w:t>yijffei^^i^^Siíw</w:t>
            </w: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660" w:firstLine="0"/>
              <w:jc w:val="left"/>
            </w:pPr>
            <w:r>
              <w:rPr>
                <w:rStyle w:val="Zkladntext45ptKurzvadkovn0pt"/>
              </w:rPr>
              <w:t>iy</w:t>
            </w:r>
            <w:r>
              <w:rPr>
                <w:rStyle w:val="Zkladntextdkovn1pt0"/>
              </w:rPr>
              <w:t xml:space="preserve"> vil«,. ..vJB</w:t>
            </w:r>
          </w:p>
        </w:tc>
      </w:tr>
      <w:tr w:rsidR="002825A9">
        <w:trPr>
          <w:trHeight w:val="226"/>
          <w:jc w:val="center"/>
        </w:trPr>
        <w:tc>
          <w:tcPr>
            <w:tcW w:w="0" w:type="auto"/>
            <w:shd w:val="clear" w:color="auto" w:fill="FFFFFF"/>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40"/>
            </w:pPr>
            <w:r>
              <w:rPr>
                <w:rStyle w:val="Zkladntext22b"/>
              </w:rPr>
              <w:t>mezeni p&lt;</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b"/>
              </w:rPr>
              <w:t>sjístneho pln</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b"/>
              </w:rPr>
              <w:t>eni</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b"/>
              </w:rPr>
              <w:t>si^swišii i</w:t>
            </w:r>
          </w:p>
        </w:tc>
      </w:tr>
    </w:tbl>
    <w:p w:rsidR="002825A9" w:rsidRDefault="0071219E">
      <w:pPr>
        <w:rPr>
          <w:sz w:val="2"/>
          <w:szCs w:val="2"/>
        </w:rPr>
      </w:pPr>
      <w:r>
        <w:br w:type="page"/>
      </w:r>
    </w:p>
    <w:p w:rsidR="002825A9" w:rsidRDefault="0071219E">
      <w:pPr>
        <w:pStyle w:val="Zkladntext121"/>
        <w:numPr>
          <w:ilvl w:val="0"/>
          <w:numId w:val="21"/>
        </w:numPr>
        <w:shd w:val="clear" w:color="auto" w:fill="auto"/>
        <w:tabs>
          <w:tab w:val="left" w:pos="614"/>
        </w:tabs>
        <w:spacing w:line="216" w:lineRule="exact"/>
        <w:ind w:left="640" w:hanging="300"/>
        <w:jc w:val="left"/>
      </w:pPr>
      <w:r>
        <w:t>v souvislosti s vrozenou vadou, nemocí a stavy z nich vyplývajícími,</w:t>
      </w:r>
    </w:p>
    <w:p w:rsidR="002825A9" w:rsidRDefault="0071219E">
      <w:pPr>
        <w:pStyle w:val="Zkladntext121"/>
        <w:numPr>
          <w:ilvl w:val="0"/>
          <w:numId w:val="21"/>
        </w:numPr>
        <w:shd w:val="clear" w:color="auto" w:fill="auto"/>
        <w:tabs>
          <w:tab w:val="left" w:pos="609"/>
        </w:tabs>
        <w:spacing w:line="216" w:lineRule="exact"/>
        <w:ind w:left="640" w:right="40" w:hanging="300"/>
      </w:pPr>
      <w:r>
        <w:t>jedná-li se o výhřez meziobratlové ploténky neúrazovým dějem, ploténkové a algické páteřní syndromy a jiná onemocnění zad (diagnózy M40 až M54 podle mezinárodní statistické klasifikace nemoci),</w:t>
      </w:r>
    </w:p>
    <w:p w:rsidR="002825A9" w:rsidRDefault="0071219E">
      <w:pPr>
        <w:pStyle w:val="Zkladntext121"/>
        <w:shd w:val="clear" w:color="auto" w:fill="auto"/>
        <w:spacing w:line="216" w:lineRule="exact"/>
        <w:ind w:left="340" w:right="40" w:firstLine="0"/>
        <w:jc w:val="left"/>
      </w:pPr>
      <w:r>
        <w:t>j) jedná-li se o patologické a únavové zlomeniny nebo zlomeniny v souvislosti s vrozenou lomivostí kostí nebo v souvislosti s jinými vrozenými vadami nebo nemocemi, tj. takové zlomeniny, které vzniknou v důsledku snížené pevnosti kosti a k jejichž vzniku postačuje nižší intenzita působení vnějšího vlivu než u traumatické zlomeniny zdravé kosti, k) došlo-ll k poškození svalů, šlach nebo vazů nebo k narušení hybnosti páteře v důsledku přepětí vlastní tělesné síly při zvedání nebo přesouvání břemen,</w:t>
      </w:r>
    </w:p>
    <w:p w:rsidR="002825A9" w:rsidRDefault="0071219E">
      <w:pPr>
        <w:pStyle w:val="Zkladntext121"/>
        <w:shd w:val="clear" w:color="auto" w:fill="auto"/>
        <w:spacing w:line="216" w:lineRule="exact"/>
        <w:ind w:left="640" w:right="40" w:hanging="300"/>
        <w:jc w:val="left"/>
      </w:pPr>
      <w:r>
        <w:t>I) došlo-li k přerušení nebo poškození degenerativně (patologicky) změněných anatomických částí těla nebo orgánů (např. Achillova šlacha, meniskus),</w:t>
      </w:r>
    </w:p>
    <w:p w:rsidR="002825A9" w:rsidRDefault="0071219E">
      <w:pPr>
        <w:pStyle w:val="Zkladntext121"/>
        <w:shd w:val="clear" w:color="auto" w:fill="auto"/>
        <w:spacing w:line="216" w:lineRule="exact"/>
        <w:ind w:left="340" w:right="40" w:firstLine="0"/>
        <w:jc w:val="left"/>
      </w:pPr>
      <w:r>
        <w:t>m) jedná-li se o habituální luxacl, tj. opakující se vykloubení kloubu a/nebo jeho části při běžném pohybu, způsobené např. volným kloubním pouzdrem nebo insuficiencí (nedostatečnosti) kloubních vazů, atrofií kloubní hlavice nebo příliš plochou kloubní jamkou a dalšími vrozenými vadami a poruchami, n) jedná-li se o duševní poruchu nebo změnu psychického stavu pojištěného, bez ohledu na to, čím byly způsobeny, nedojde-li k organickému poškození centrální nervové soustavy úrazem.</w:t>
      </w:r>
    </w:p>
    <w:p w:rsidR="002825A9" w:rsidRDefault="0071219E">
      <w:pPr>
        <w:pStyle w:val="Zkladntext121"/>
        <w:shd w:val="clear" w:color="auto" w:fill="auto"/>
        <w:spacing w:after="557" w:line="216" w:lineRule="exact"/>
        <w:ind w:left="340" w:right="40" w:hanging="320"/>
      </w:pPr>
      <w:r>
        <w:t>2. Odvolá-li pojištěný v průběhu pojištění nebo v průběhu šetření nutného ke zjištění rozsahu povinnosti pojistitele plnit svůj souhlas ke zjišťování a/nebo přezkoumávání zdravotního stavu a zpracování osobních údajů a má-li tato skutečnost vliv na šetření nutné ke zjištění existence a rozsahu povinnosti pojistitele plnit, má pojistitel právo snížit pojistné plnění úměrně k tomu, jaký vliv mělo toto odvolání na rozsah jeho povinnosti plnit nebo pojistné plnění odmítnout, je-li tímto jednáním pojištěného šetření pojistitele znemožněno.</w:t>
      </w:r>
    </w:p>
    <w:p w:rsidR="002825A9" w:rsidRDefault="0071219E">
      <w:pPr>
        <w:pStyle w:val="Nadpis30"/>
        <w:keepNext/>
        <w:keepLines/>
        <w:shd w:val="clear" w:color="auto" w:fill="auto"/>
        <w:spacing w:after="210" w:line="270" w:lineRule="exact"/>
        <w:ind w:left="340" w:hanging="320"/>
        <w:jc w:val="both"/>
      </w:pPr>
      <w:bookmarkStart w:id="71" w:name="bookmark70"/>
      <w:r>
        <w:rPr>
          <w:rStyle w:val="Nadpis3ArialUnicodeMSTun3"/>
        </w:rPr>
        <w:t>ČÁST E</w:t>
      </w:r>
      <w:r>
        <w:t xml:space="preserve"> | POJIŠTĚNÍ ODPOVĚDNOSTI ZA ÚJMU</w:t>
      </w:r>
      <w:bookmarkEnd w:id="71"/>
    </w:p>
    <w:p w:rsidR="002825A9" w:rsidRDefault="0071219E">
      <w:pPr>
        <w:pStyle w:val="Nadpis40"/>
        <w:keepNext/>
        <w:keepLines/>
        <w:shd w:val="clear" w:color="auto" w:fill="000000"/>
        <w:spacing w:before="0" w:after="0" w:line="210" w:lineRule="exact"/>
        <w:ind w:left="640" w:hanging="300"/>
        <w:jc w:val="both"/>
      </w:pPr>
      <w:bookmarkStart w:id="72" w:name="bookmark71"/>
      <w:r>
        <w:rPr>
          <w:rStyle w:val="Nadpis48"/>
        </w:rPr>
        <w:t>ČLÁNEK 20</w:t>
      </w:r>
      <w:bookmarkEnd w:id="72"/>
    </w:p>
    <w:p w:rsidR="002825A9" w:rsidRDefault="0071219E">
      <w:pPr>
        <w:pStyle w:val="Zkladntext121"/>
        <w:shd w:val="clear" w:color="auto" w:fill="000000"/>
        <w:spacing w:after="144" w:line="170" w:lineRule="exact"/>
        <w:ind w:left="340" w:hanging="320"/>
      </w:pPr>
      <w:r>
        <w:rPr>
          <w:rStyle w:val="Zkladntext4ptKurzva"/>
        </w:rPr>
        <w:t>,'■!.'•.</w:t>
      </w:r>
      <w:r>
        <w:rPr>
          <w:rStyle w:val="Zkladntext61"/>
        </w:rPr>
        <w:t xml:space="preserve"> ¡'Xs&amp;tfl! ftí -.•'.''^»tófjaí</w:t>
      </w:r>
    </w:p>
    <w:p w:rsidR="002825A9" w:rsidRDefault="0071219E">
      <w:pPr>
        <w:pStyle w:val="Zkladntext121"/>
        <w:shd w:val="clear" w:color="auto" w:fill="auto"/>
        <w:spacing w:after="288" w:line="170" w:lineRule="exact"/>
        <w:ind w:left="340" w:hanging="320"/>
      </w:pPr>
      <w:r>
        <w:t>Pojištění odpovědnosti za újmu je pojištěním škodovým.</w:t>
      </w:r>
    </w:p>
    <w:p w:rsidR="002825A9" w:rsidRDefault="0071219E">
      <w:pPr>
        <w:pStyle w:val="Nadpis40"/>
        <w:keepNext/>
        <w:keepLines/>
        <w:shd w:val="clear" w:color="auto" w:fill="000000"/>
        <w:spacing w:before="0" w:after="0" w:line="210" w:lineRule="exact"/>
        <w:ind w:left="640" w:hanging="300"/>
        <w:jc w:val="both"/>
      </w:pPr>
      <w:bookmarkStart w:id="73" w:name="bookmark72"/>
      <w:r>
        <w:rPr>
          <w:rStyle w:val="Nadpis48"/>
        </w:rPr>
        <w:t>ČLÁNEK 21 Y Rozsah pojištění</w:t>
      </w:r>
      <w:bookmarkEnd w:id="73"/>
    </w:p>
    <w:p w:rsidR="002825A9" w:rsidRDefault="0071219E">
      <w:pPr>
        <w:pStyle w:val="Zkladntext280"/>
        <w:shd w:val="clear" w:color="auto" w:fill="000000"/>
        <w:tabs>
          <w:tab w:val="left" w:leader="dot" w:pos="10649"/>
        </w:tabs>
        <w:spacing w:before="0" w:after="0" w:line="200" w:lineRule="exact"/>
        <w:ind w:left="10020"/>
      </w:pPr>
      <w:r>
        <w:rPr>
          <w:rStyle w:val="Zkladntext281"/>
        </w:rPr>
        <w:t>__ ___</w:t>
      </w:r>
      <w:r>
        <w:rPr>
          <w:rStyle w:val="Zkladntext281"/>
        </w:rPr>
        <w:tab/>
      </w:r>
    </w:p>
    <w:p w:rsidR="002825A9" w:rsidRDefault="0071219E">
      <w:pPr>
        <w:pStyle w:val="Zkladntext121"/>
        <w:numPr>
          <w:ilvl w:val="1"/>
          <w:numId w:val="21"/>
        </w:numPr>
        <w:shd w:val="clear" w:color="auto" w:fill="auto"/>
        <w:tabs>
          <w:tab w:val="left" w:pos="351"/>
        </w:tabs>
        <w:spacing w:line="211" w:lineRule="exact"/>
        <w:ind w:left="340" w:hanging="320"/>
      </w:pPr>
      <w:r>
        <w:t>Pojištění se sjednává pro případ právním předpisem stanovené odpovědnosti pojištěného za:</w:t>
      </w:r>
    </w:p>
    <w:p w:rsidR="002825A9" w:rsidRDefault="0071219E">
      <w:pPr>
        <w:pStyle w:val="Zkladntext121"/>
        <w:numPr>
          <w:ilvl w:val="2"/>
          <w:numId w:val="21"/>
        </w:numPr>
        <w:shd w:val="clear" w:color="auto" w:fill="auto"/>
        <w:tabs>
          <w:tab w:val="left" w:pos="628"/>
        </w:tabs>
        <w:spacing w:line="211" w:lineRule="exact"/>
        <w:ind w:left="640" w:right="40" w:hanging="300"/>
        <w:jc w:val="left"/>
      </w:pPr>
      <w:r>
        <w:rPr>
          <w:rStyle w:val="ZkladntextArialUnicodeMSTun7"/>
        </w:rPr>
        <w:t>majetkovou újmu</w:t>
      </w:r>
      <w:r>
        <w:t xml:space="preserve"> (také tzv. škodu nebo tzv. újmu na jmění), kterou způsobil jinému během cestování na věci nebo na zvířeti, poškozením nebo zničením věci, respektive poraněním čl usmrcením zvířete, (dále také „majetková újma na věci nebo na zvířeti"),</w:t>
      </w:r>
    </w:p>
    <w:p w:rsidR="002825A9" w:rsidRDefault="0071219E">
      <w:pPr>
        <w:pStyle w:val="Zkladntext121"/>
        <w:numPr>
          <w:ilvl w:val="2"/>
          <w:numId w:val="21"/>
        </w:numPr>
        <w:shd w:val="clear" w:color="auto" w:fill="auto"/>
        <w:tabs>
          <w:tab w:val="left" w:pos="618"/>
        </w:tabs>
        <w:spacing w:line="211" w:lineRule="exact"/>
        <w:ind w:left="640" w:right="40" w:hanging="300"/>
        <w:jc w:val="left"/>
      </w:pPr>
      <w:r>
        <w:t>újmu způsobenou člověku</w:t>
      </w:r>
      <w:r>
        <w:rPr>
          <w:rStyle w:val="ZkladntextArialUnicodeMSTun7"/>
        </w:rPr>
        <w:t xml:space="preserve"> na zdraví nebo usmrcením</w:t>
      </w:r>
      <w:r>
        <w:t xml:space="preserve"> a nemajetkovou újmu spočívající v duševních útrapách při ublížení na zdraví či usmrcení, kterou způsobil jinému během cestování v souvislosti s jeho činností nebo vztahem v běžném životě,</w:t>
      </w:r>
    </w:p>
    <w:p w:rsidR="002825A9" w:rsidRDefault="0071219E">
      <w:pPr>
        <w:pStyle w:val="Zkladntext121"/>
        <w:numPr>
          <w:ilvl w:val="2"/>
          <w:numId w:val="21"/>
        </w:numPr>
        <w:shd w:val="clear" w:color="auto" w:fill="auto"/>
        <w:tabs>
          <w:tab w:val="left" w:pos="623"/>
        </w:tabs>
        <w:spacing w:line="211" w:lineRule="exact"/>
        <w:ind w:left="640" w:right="40" w:hanging="300"/>
        <w:jc w:val="left"/>
      </w:pPr>
      <w:r>
        <w:t>majetkovou újmu jinou než uvedenou pod písm. a), pokud vznikla v příčinné souvislosti s jí předcházející újmou uvedenou pod písm. a) nebo b) tohoto odstavce (dále také</w:t>
      </w:r>
      <w:r>
        <w:rPr>
          <w:rStyle w:val="ZkladntextArialUnicodeMSTun7"/>
        </w:rPr>
        <w:t xml:space="preserve"> „následná finanční újma").</w:t>
      </w:r>
    </w:p>
    <w:p w:rsidR="002825A9" w:rsidRDefault="0071219E">
      <w:pPr>
        <w:pStyle w:val="Zkladntext220"/>
        <w:framePr w:h="234" w:vSpace="251" w:wrap="around" w:vAnchor="text" w:hAnchor="margin" w:x="146" w:y="1148"/>
        <w:shd w:val="clear" w:color="auto" w:fill="000000"/>
        <w:spacing w:line="210" w:lineRule="exact"/>
        <w:ind w:left="20"/>
      </w:pPr>
      <w:r>
        <w:rPr>
          <w:rStyle w:val="Zkladntext227"/>
        </w:rPr>
        <w:t>ČLÁNEK 22</w:t>
      </w:r>
    </w:p>
    <w:p w:rsidR="002825A9" w:rsidRDefault="0071219E">
      <w:pPr>
        <w:pStyle w:val="Zkladntext121"/>
        <w:numPr>
          <w:ilvl w:val="1"/>
          <w:numId w:val="21"/>
        </w:numPr>
        <w:shd w:val="clear" w:color="auto" w:fill="auto"/>
        <w:tabs>
          <w:tab w:val="left" w:pos="361"/>
        </w:tabs>
        <w:spacing w:after="241" w:line="211" w:lineRule="exact"/>
        <w:ind w:left="340" w:right="40" w:hanging="320"/>
      </w:pPr>
      <w:r>
        <w:t>Pojištění se vztahuje též na náhradu nákladů léčení vynaložených zdravotní pojišťovnou nebo zdravotnickým zařízením na zdravotní péči ve prospěch třetí osoby, vznikl-li nárok na úhradu těchto nákladů dle příslušných obecně závazných právních předpisů v důsledku jednání pojištěného, a jestliže z odpovědnosti za újmu na zdraví, ke které se tyto náklady vážou, vznikl nárok na plnění z pojištění sjednaného dle tohoto článku VPP CP 2021.</w:t>
      </w:r>
    </w:p>
    <w:p w:rsidR="002825A9" w:rsidRDefault="0071219E">
      <w:pPr>
        <w:pStyle w:val="Nadpis40"/>
        <w:keepNext/>
        <w:keepLines/>
        <w:shd w:val="clear" w:color="auto" w:fill="000000"/>
        <w:spacing w:before="0" w:after="168" w:line="210" w:lineRule="exact"/>
        <w:ind w:left="960" w:firstLine="0"/>
      </w:pPr>
      <w:bookmarkStart w:id="74" w:name="bookmark73"/>
      <w:r>
        <w:rPr>
          <w:rStyle w:val="Nadpis48"/>
        </w:rPr>
        <w:t>Pojistná událost</w:t>
      </w:r>
      <w:bookmarkEnd w:id="74"/>
    </w:p>
    <w:p w:rsidR="002825A9" w:rsidRDefault="0071219E">
      <w:pPr>
        <w:pStyle w:val="Zkladntext121"/>
        <w:shd w:val="clear" w:color="auto" w:fill="auto"/>
        <w:spacing w:line="211" w:lineRule="exact"/>
        <w:ind w:left="640" w:hanging="300"/>
      </w:pPr>
      <w:r>
        <w:t>Pojistná událost je definována následujícím věcným a časovým vymezením:</w:t>
      </w:r>
    </w:p>
    <w:p w:rsidR="002825A9" w:rsidRDefault="0071219E">
      <w:pPr>
        <w:pStyle w:val="Zkladntext121"/>
        <w:numPr>
          <w:ilvl w:val="2"/>
          <w:numId w:val="21"/>
        </w:numPr>
        <w:shd w:val="clear" w:color="auto" w:fill="auto"/>
        <w:tabs>
          <w:tab w:val="left" w:pos="623"/>
        </w:tabs>
        <w:spacing w:line="211" w:lineRule="exact"/>
        <w:ind w:left="640" w:right="40" w:hanging="300"/>
      </w:pPr>
      <w:r>
        <w:rPr>
          <w:rStyle w:val="ZkladntextArialUnicodeMSTun7"/>
        </w:rPr>
        <w:t>věcné vymezení:</w:t>
      </w:r>
      <w:r>
        <w:t xml:space="preserve"> pojistnou událostí je vznik právní povinnosti pojištěného nahradit újmu, za kterou pojištěný podle obecně závazných právních předpisů odpovídá a je povinen ji uhradit, za předpokladu, že vznikla povinnost pojistitele poskytnout pojistné plnění,</w:t>
      </w:r>
    </w:p>
    <w:p w:rsidR="002825A9" w:rsidRDefault="0071219E">
      <w:pPr>
        <w:pStyle w:val="Zkladntext121"/>
        <w:numPr>
          <w:ilvl w:val="2"/>
          <w:numId w:val="21"/>
        </w:numPr>
        <w:shd w:val="clear" w:color="auto" w:fill="auto"/>
        <w:tabs>
          <w:tab w:val="left" w:pos="623"/>
        </w:tabs>
        <w:spacing w:line="211" w:lineRule="exact"/>
        <w:ind w:left="640" w:right="40" w:hanging="300"/>
        <w:jc w:val="left"/>
      </w:pPr>
      <w:r>
        <w:rPr>
          <w:rStyle w:val="ZkladntextArialUnicodeMSTun7"/>
        </w:rPr>
        <w:t>časové vymezení:</w:t>
      </w:r>
      <w:r>
        <w:t xml:space="preserve"> za okamžik vzniku pojistné události je považován den, kdy vznikla újma, za kterou pojištěný podle obecně závazných právních předpisů odpovídá a je povinen ji uhradit.</w:t>
      </w:r>
    </w:p>
    <w:p w:rsidR="002825A9" w:rsidRDefault="0071219E">
      <w:pPr>
        <w:pStyle w:val="Zkladntext220"/>
        <w:framePr w:h="234" w:vSpace="246" w:wrap="around" w:vAnchor="text" w:hAnchor="margin" w:x="146" w:y="495"/>
        <w:shd w:val="clear" w:color="auto" w:fill="000000"/>
        <w:spacing w:line="210" w:lineRule="exact"/>
        <w:ind w:left="20"/>
      </w:pPr>
      <w:r>
        <w:rPr>
          <w:rStyle w:val="Zkladntext227"/>
        </w:rPr>
        <w:t>ČLÁNEK 23</w:t>
      </w:r>
    </w:p>
    <w:p w:rsidR="002825A9" w:rsidRDefault="0071219E">
      <w:pPr>
        <w:pStyle w:val="Zkladntext121"/>
        <w:shd w:val="clear" w:color="auto" w:fill="auto"/>
        <w:spacing w:after="241" w:line="211" w:lineRule="exact"/>
        <w:ind w:left="640" w:hanging="300"/>
      </w:pPr>
      <w:r>
        <w:t>Podmínkou vzniku práva na pojistné plnění je, že ke vzniku újmy došlo v době trvání pojištění u pojistitele.</w:t>
      </w:r>
    </w:p>
    <w:p w:rsidR="002825A9" w:rsidRDefault="0071219E">
      <w:pPr>
        <w:pStyle w:val="Nadpis40"/>
        <w:keepNext/>
        <w:keepLines/>
        <w:shd w:val="clear" w:color="auto" w:fill="000000"/>
        <w:spacing w:before="0" w:after="168" w:line="210" w:lineRule="exact"/>
        <w:ind w:left="960" w:firstLine="0"/>
      </w:pPr>
      <w:bookmarkStart w:id="75" w:name="bookmark74"/>
      <w:r>
        <w:rPr>
          <w:rStyle w:val="Nadpis48"/>
        </w:rPr>
        <w:t>Povinnosti pojištěného</w:t>
      </w:r>
      <w:bookmarkEnd w:id="75"/>
    </w:p>
    <w:p w:rsidR="002825A9" w:rsidRDefault="0071219E">
      <w:pPr>
        <w:pStyle w:val="Zkladntext121"/>
        <w:shd w:val="clear" w:color="auto" w:fill="auto"/>
        <w:spacing w:line="211" w:lineRule="exact"/>
        <w:ind w:left="340" w:hanging="320"/>
      </w:pPr>
      <w:r>
        <w:t>Vedle povinností uvedených v čl. 4 je pojištěný dále povinen:</w:t>
      </w:r>
    </w:p>
    <w:p w:rsidR="002825A9" w:rsidRDefault="0071219E">
      <w:pPr>
        <w:pStyle w:val="Zkladntext121"/>
        <w:numPr>
          <w:ilvl w:val="3"/>
          <w:numId w:val="21"/>
        </w:numPr>
        <w:shd w:val="clear" w:color="auto" w:fill="auto"/>
        <w:tabs>
          <w:tab w:val="left" w:pos="366"/>
        </w:tabs>
        <w:spacing w:line="211" w:lineRule="exact"/>
        <w:ind w:left="340" w:right="40" w:hanging="320"/>
      </w:pPr>
      <w:r>
        <w:t>pojistiteli bez zbytečného odkladu oznámit, že nastala škodná událost. Při oznámení škodné události sdělit, že poškozený uplatnil proti pojištěnému právo na náhradu újmy a vyjádřit se ke své odpovědnosti za vzniklou újmu, k požadované náhradě a k její výši,</w:t>
      </w:r>
    </w:p>
    <w:p w:rsidR="002825A9" w:rsidRDefault="0071219E">
      <w:pPr>
        <w:pStyle w:val="Zkladntext121"/>
        <w:numPr>
          <w:ilvl w:val="3"/>
          <w:numId w:val="21"/>
        </w:numPr>
        <w:shd w:val="clear" w:color="auto" w:fill="auto"/>
        <w:tabs>
          <w:tab w:val="left" w:pos="366"/>
        </w:tabs>
        <w:spacing w:line="211" w:lineRule="exact"/>
        <w:ind w:left="340" w:right="40" w:hanging="320"/>
      </w:pPr>
      <w:r>
        <w:t>bez výslovného předchozího písemného souhlasu pojistitele neuznat vůči poškozenému dluh, respektive neuznat závazek, k náhradě újmy, za kterou pojištěný v souvislosti se škodnou událostí odpovídá,</w:t>
      </w:r>
    </w:p>
    <w:p w:rsidR="002825A9" w:rsidRDefault="0071219E">
      <w:pPr>
        <w:pStyle w:val="Zkladntext121"/>
        <w:numPr>
          <w:ilvl w:val="3"/>
          <w:numId w:val="21"/>
        </w:numPr>
        <w:shd w:val="clear" w:color="auto" w:fill="auto"/>
        <w:tabs>
          <w:tab w:val="left" w:pos="361"/>
        </w:tabs>
        <w:spacing w:line="211" w:lineRule="exact"/>
        <w:ind w:left="340" w:right="40" w:hanging="320"/>
      </w:pPr>
      <w:r>
        <w:t>pojistiteli bez zbytečného odkladu písemně sdělit, že v souvislosti se škodnou událostí bylo proti němu zahájeno řízení před orgánem veřejné moci nebo rozhodčí řízení, sdělit jméno svého právního zástupce a pojistitele informovat o průběhu a výsledcích tohoto řízení,</w:t>
      </w:r>
    </w:p>
    <w:p w:rsidR="002825A9" w:rsidRDefault="0071219E">
      <w:pPr>
        <w:pStyle w:val="Zkladntext121"/>
        <w:numPr>
          <w:ilvl w:val="3"/>
          <w:numId w:val="21"/>
        </w:numPr>
        <w:shd w:val="clear" w:color="auto" w:fill="auto"/>
        <w:tabs>
          <w:tab w:val="left" w:pos="356"/>
        </w:tabs>
        <w:spacing w:line="211" w:lineRule="exact"/>
        <w:ind w:left="340" w:right="40" w:hanging="320"/>
      </w:pPr>
      <w: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rsidR="002825A9" w:rsidRDefault="0071219E">
      <w:pPr>
        <w:pStyle w:val="Zkladntext121"/>
        <w:numPr>
          <w:ilvl w:val="3"/>
          <w:numId w:val="21"/>
        </w:numPr>
        <w:shd w:val="clear" w:color="auto" w:fill="auto"/>
        <w:tabs>
          <w:tab w:val="left" w:pos="361"/>
        </w:tabs>
        <w:spacing w:line="211" w:lineRule="exact"/>
        <w:ind w:left="340" w:right="40" w:hanging="320"/>
      </w:pPr>
      <w:r>
        <w:t>pokud mu to pojistitel svým pokynem výslovně uloží, podat řádně a včas návrh na zrušení rozhodčího nálezu, jímž bylo rozhodnuto o náhradě újmy, za kterou pojištěný v souvislosti se škodnou událostí odpovídá, soudem,</w:t>
      </w:r>
    </w:p>
    <w:p w:rsidR="002825A9" w:rsidRDefault="0071219E">
      <w:pPr>
        <w:pStyle w:val="Zkladntext121"/>
        <w:numPr>
          <w:ilvl w:val="3"/>
          <w:numId w:val="21"/>
        </w:numPr>
        <w:shd w:val="clear" w:color="auto" w:fill="auto"/>
        <w:tabs>
          <w:tab w:val="left" w:pos="361"/>
        </w:tabs>
        <w:spacing w:line="211" w:lineRule="exact"/>
        <w:ind w:left="340" w:right="40" w:hanging="320"/>
      </w:pPr>
      <w:r>
        <w:t>v případě uplatnění nároku na pojistné plnění dle čl. 24 odst. 2 (pojištění spoluúčasti) je pojištěný povinen doložit smlouvu se subjektem, jehož podnikáním je pravidelné poskytování služeb půjčovny dopravních prostředků, která prokazuje oprávněné užívání daného dopravního prostředku.</w:t>
      </w:r>
      <w:r>
        <w:br w:type="page"/>
      </w:r>
    </w:p>
    <w:p w:rsidR="002825A9" w:rsidRDefault="0071219E">
      <w:pPr>
        <w:pStyle w:val="Nadpis40"/>
        <w:keepNext/>
        <w:keepLines/>
        <w:shd w:val="clear" w:color="auto" w:fill="000000"/>
        <w:spacing w:before="0" w:after="169" w:line="210" w:lineRule="exact"/>
        <w:ind w:left="2300" w:firstLine="0"/>
      </w:pPr>
      <w:bookmarkStart w:id="76" w:name="bookmark75"/>
      <w:r>
        <w:rPr>
          <w:rStyle w:val="Nadpis49"/>
        </w:rPr>
        <w:t>Pojistné plnění</w:t>
      </w:r>
      <w:bookmarkEnd w:id="76"/>
    </w:p>
    <w:p w:rsidR="002825A9" w:rsidRDefault="0071219E">
      <w:pPr>
        <w:pStyle w:val="Zkladntext121"/>
        <w:numPr>
          <w:ilvl w:val="4"/>
          <w:numId w:val="21"/>
        </w:numPr>
        <w:shd w:val="clear" w:color="auto" w:fill="auto"/>
        <w:tabs>
          <w:tab w:val="left" w:pos="351"/>
        </w:tabs>
        <w:spacing w:line="216" w:lineRule="exact"/>
        <w:ind w:left="340" w:right="20" w:hanging="320"/>
      </w:pPr>
      <w:r>
        <w:t>Pojistné plnění platí pojistitel poškozenému; poškozený však právo na pojistné plnění proti pojistiteli nemá, nestanoví-lí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p w:rsidR="002825A9" w:rsidRDefault="0071219E">
      <w:pPr>
        <w:pStyle w:val="Zkladntext121"/>
        <w:numPr>
          <w:ilvl w:val="4"/>
          <w:numId w:val="21"/>
        </w:numPr>
        <w:shd w:val="clear" w:color="auto" w:fill="auto"/>
        <w:tabs>
          <w:tab w:val="left" w:pos="356"/>
        </w:tabs>
        <w:spacing w:after="245" w:line="216" w:lineRule="exact"/>
        <w:ind w:left="340" w:right="20" w:hanging="320"/>
      </w:pPr>
      <w:r>
        <w:t>V případě pojistné události spočívající v odpovědnosti pojištěného za újmu způsobenou poškozením nebo zničením užívaného dopravního prostředku (motorového vozidla, jakéhokoliv plavidla, letadla, sportovního létajícího zařízení, sněžného a vodního skútru) vzniká pojištěnému právo na pojistné plnění ve výši spoluúčasti, která byla pojištěným uhrazena v důsledku škody na užívané věci, maximálně však do limitu uvedeného pro tento druh pojistné události v pojistné smlouvě.</w:t>
      </w:r>
    </w:p>
    <w:p w:rsidR="002825A9" w:rsidRDefault="0071219E">
      <w:pPr>
        <w:pStyle w:val="Nadpis40"/>
        <w:keepNext/>
        <w:keepLines/>
        <w:shd w:val="clear" w:color="auto" w:fill="000000"/>
        <w:tabs>
          <w:tab w:val="left" w:pos="2183"/>
        </w:tabs>
        <w:spacing w:before="0" w:after="169" w:line="210" w:lineRule="exact"/>
        <w:ind w:left="640" w:hanging="300"/>
        <w:jc w:val="both"/>
      </w:pPr>
      <w:bookmarkStart w:id="77" w:name="bookmark76"/>
      <w:r>
        <w:rPr>
          <w:rStyle w:val="Nadpis49"/>
        </w:rPr>
        <w:t>ČLÁNEK 25</w:t>
      </w:r>
      <w:r>
        <w:rPr>
          <w:rStyle w:val="Nadpis49"/>
        </w:rPr>
        <w:tab/>
        <w:t>| Výluky z pojištění</w:t>
      </w:r>
      <w:bookmarkEnd w:id="77"/>
    </w:p>
    <w:p w:rsidR="002825A9" w:rsidRDefault="0071219E">
      <w:pPr>
        <w:pStyle w:val="Zkladntext121"/>
        <w:numPr>
          <w:ilvl w:val="5"/>
          <w:numId w:val="21"/>
        </w:numPr>
        <w:shd w:val="clear" w:color="auto" w:fill="auto"/>
        <w:tabs>
          <w:tab w:val="left" w:pos="351"/>
        </w:tabs>
        <w:spacing w:line="216" w:lineRule="exact"/>
        <w:ind w:left="340" w:hanging="320"/>
      </w:pPr>
      <w:r>
        <w:t>Pojištění se nevztahuje na odpovědnost za újmu způsobenou:</w:t>
      </w:r>
    </w:p>
    <w:p w:rsidR="002825A9" w:rsidRDefault="0071219E">
      <w:pPr>
        <w:pStyle w:val="Zkladntext121"/>
        <w:numPr>
          <w:ilvl w:val="6"/>
          <w:numId w:val="21"/>
        </w:numPr>
        <w:shd w:val="clear" w:color="auto" w:fill="auto"/>
        <w:tabs>
          <w:tab w:val="left" w:pos="628"/>
        </w:tabs>
        <w:spacing w:line="216" w:lineRule="exact"/>
        <w:ind w:left="640" w:hanging="300"/>
      </w:pPr>
      <w:r>
        <w:t>převzetím odpovědnosti nad rámec stanovený právními předpisy,</w:t>
      </w:r>
    </w:p>
    <w:p w:rsidR="002825A9" w:rsidRDefault="0071219E">
      <w:pPr>
        <w:pStyle w:val="Zkladntext121"/>
        <w:numPr>
          <w:ilvl w:val="6"/>
          <w:numId w:val="21"/>
        </w:numPr>
        <w:shd w:val="clear" w:color="auto" w:fill="auto"/>
        <w:tabs>
          <w:tab w:val="left" w:pos="614"/>
        </w:tabs>
        <w:spacing w:line="216" w:lineRule="exact"/>
        <w:ind w:left="640" w:hanging="300"/>
      </w:pPr>
      <w:r>
        <w:t>ztrátou věcí,</w:t>
      </w:r>
    </w:p>
    <w:p w:rsidR="002825A9" w:rsidRDefault="0071219E">
      <w:pPr>
        <w:pStyle w:val="Zkladntext121"/>
        <w:numPr>
          <w:ilvl w:val="6"/>
          <w:numId w:val="21"/>
        </w:numPr>
        <w:shd w:val="clear" w:color="auto" w:fill="auto"/>
        <w:tabs>
          <w:tab w:val="left" w:pos="628"/>
        </w:tabs>
        <w:spacing w:line="216" w:lineRule="exact"/>
        <w:ind w:left="640" w:right="20" w:hanging="300"/>
      </w:pPr>
      <w:r>
        <w:t>poškozením nebo zničením následujících užívaných věcí: motorových vozidel, jakýchkoli plavidel, letadel, sportovních létajících zařízení, sněžných a vodních skútrů; tato výluka se však neuplatní na škody způsobené dle čl. 24 odst. 2,</w:t>
      </w:r>
    </w:p>
    <w:p w:rsidR="002825A9" w:rsidRDefault="0071219E">
      <w:pPr>
        <w:pStyle w:val="Zkladntext121"/>
        <w:numPr>
          <w:ilvl w:val="6"/>
          <w:numId w:val="21"/>
        </w:numPr>
        <w:shd w:val="clear" w:color="auto" w:fill="auto"/>
        <w:tabs>
          <w:tab w:val="left" w:pos="628"/>
        </w:tabs>
        <w:spacing w:line="216" w:lineRule="exact"/>
        <w:ind w:left="640" w:hanging="300"/>
      </w:pPr>
      <w:r>
        <w:t>při provozování nebo řízení motorového pozemního dopravního prostředku bez příslušného oprávnění,</w:t>
      </w:r>
    </w:p>
    <w:p w:rsidR="002825A9" w:rsidRDefault="0071219E">
      <w:pPr>
        <w:pStyle w:val="Zkladntext121"/>
        <w:numPr>
          <w:ilvl w:val="6"/>
          <w:numId w:val="21"/>
        </w:numPr>
        <w:shd w:val="clear" w:color="auto" w:fill="auto"/>
        <w:tabs>
          <w:tab w:val="left" w:pos="628"/>
        </w:tabs>
        <w:spacing w:line="216" w:lineRule="exact"/>
        <w:ind w:left="640" w:hanging="300"/>
      </w:pPr>
      <w:r>
        <w:t>při provozování nebo řízení plavidla, k jehož vedení je požadován průkaz plavební způsobilosti, při provozu nebo řízení letadla,</w:t>
      </w:r>
    </w:p>
    <w:p w:rsidR="002825A9" w:rsidRDefault="0071219E">
      <w:pPr>
        <w:pStyle w:val="Zkladntext121"/>
        <w:numPr>
          <w:ilvl w:val="6"/>
          <w:numId w:val="21"/>
        </w:numPr>
        <w:shd w:val="clear" w:color="auto" w:fill="auto"/>
        <w:tabs>
          <w:tab w:val="left" w:pos="633"/>
        </w:tabs>
        <w:spacing w:line="216" w:lineRule="exact"/>
        <w:ind w:left="640" w:hanging="300"/>
      </w:pPr>
      <w:r>
        <w:t>při profesionální sportovní činnosti nebo veškeré přípravě k ní,</w:t>
      </w:r>
    </w:p>
    <w:p w:rsidR="002825A9" w:rsidRDefault="0071219E">
      <w:pPr>
        <w:pStyle w:val="Zkladntext121"/>
        <w:numPr>
          <w:ilvl w:val="6"/>
          <w:numId w:val="21"/>
        </w:numPr>
        <w:shd w:val="clear" w:color="auto" w:fill="auto"/>
        <w:tabs>
          <w:tab w:val="left" w:pos="618"/>
        </w:tabs>
        <w:spacing w:line="216" w:lineRule="exact"/>
        <w:ind w:left="640" w:hanging="300"/>
      </w:pPr>
      <w:r>
        <w:t>zničením, poškozením nebo ztrátou záznamů na zvukových, obrazových a datových nosičích,</w:t>
      </w:r>
    </w:p>
    <w:p w:rsidR="002825A9" w:rsidRDefault="0071219E">
      <w:pPr>
        <w:pStyle w:val="Zkladntext121"/>
        <w:numPr>
          <w:ilvl w:val="6"/>
          <w:numId w:val="21"/>
        </w:numPr>
        <w:shd w:val="clear" w:color="auto" w:fill="auto"/>
        <w:tabs>
          <w:tab w:val="left" w:pos="618"/>
        </w:tabs>
        <w:spacing w:line="216" w:lineRule="exact"/>
        <w:ind w:left="340" w:right="20" w:firstLine="0"/>
        <w:jc w:val="left"/>
      </w:pPr>
      <w:r>
        <w:t>zavlečením nebo rozšířením nakažlivé choroby lidí, zvířat nebo plodin, přenosem viru HIV, I) vlastnictvím, držbou nebo používáním zbraní,</w:t>
      </w:r>
    </w:p>
    <w:p w:rsidR="002825A9" w:rsidRDefault="0071219E">
      <w:pPr>
        <w:pStyle w:val="Zkladntext121"/>
        <w:shd w:val="clear" w:color="auto" w:fill="auto"/>
        <w:spacing w:line="216" w:lineRule="exact"/>
        <w:ind w:left="640" w:hanging="300"/>
      </w:pPr>
      <w:r>
        <w:t>j) pojištěným jako zaměstnavatelem jeho zaměstnanci podle pracovněprávních předpisů, a újmu, za kterou odpovídá zaměstnanec</w:t>
      </w:r>
    </w:p>
    <w:p w:rsidR="002825A9" w:rsidRDefault="0071219E">
      <w:pPr>
        <w:pStyle w:val="Zkladntext121"/>
        <w:shd w:val="clear" w:color="auto" w:fill="auto"/>
        <w:spacing w:line="216" w:lineRule="exact"/>
        <w:ind w:left="340" w:right="5300" w:firstLine="300"/>
        <w:jc w:val="left"/>
      </w:pPr>
      <w:r>
        <w:t>svému zaměstnavateli, k) pojištěným jako podnikatelem při jeho podnikání, I) úmyslným trestným činem, přestupkem nebo správním deliktem, m) informací nebo radou, n) za újmu v rozsahu ceny zvláštní obliby věci,</w:t>
      </w:r>
    </w:p>
    <w:p w:rsidR="002825A9" w:rsidRDefault="0071219E">
      <w:pPr>
        <w:pStyle w:val="Zkladntext121"/>
        <w:shd w:val="clear" w:color="auto" w:fill="auto"/>
        <w:spacing w:line="216" w:lineRule="exact"/>
        <w:ind w:left="640" w:hanging="300"/>
      </w:pPr>
      <w:r>
        <w:t>o) nemajetkovou újmu způsobenou neoprávněným zásahem do práva na ochranu osobnosti člověka a z nich vyplývající peněžitou</w:t>
      </w:r>
    </w:p>
    <w:p w:rsidR="002825A9" w:rsidRDefault="0071219E">
      <w:pPr>
        <w:pStyle w:val="Zkladntext121"/>
        <w:shd w:val="clear" w:color="auto" w:fill="auto"/>
        <w:spacing w:line="216" w:lineRule="exact"/>
        <w:ind w:left="340" w:right="3540" w:firstLine="300"/>
        <w:jc w:val="left"/>
      </w:pPr>
      <w:r>
        <w:t>náhradu nemajetkové újmy, p) u věci, u které způsob a rozsah poškození neodpovídá popisu mechanizmu poškození.</w:t>
      </w:r>
    </w:p>
    <w:p w:rsidR="002825A9" w:rsidRDefault="0071219E">
      <w:pPr>
        <w:pStyle w:val="Zkladntext121"/>
        <w:numPr>
          <w:ilvl w:val="5"/>
          <w:numId w:val="21"/>
        </w:numPr>
        <w:shd w:val="clear" w:color="auto" w:fill="auto"/>
        <w:tabs>
          <w:tab w:val="left" w:pos="366"/>
        </w:tabs>
        <w:spacing w:line="216" w:lineRule="exact"/>
        <w:ind w:left="340" w:right="20" w:hanging="320"/>
      </w:pPr>
      <w:r>
        <w:t>Pojištění se nevztahuje na odpovědnost za újmu způsobenou v souvislosti s činností, vztahem nebo postavením pojištěného, u nichž (míněny činnost, vztah nebo postaveni):</w:t>
      </w:r>
    </w:p>
    <w:p w:rsidR="002825A9" w:rsidRDefault="0071219E">
      <w:pPr>
        <w:pStyle w:val="Zkladntext121"/>
        <w:numPr>
          <w:ilvl w:val="6"/>
          <w:numId w:val="21"/>
        </w:numPr>
        <w:shd w:val="clear" w:color="auto" w:fill="auto"/>
        <w:tabs>
          <w:tab w:val="left" w:pos="628"/>
        </w:tabs>
        <w:spacing w:line="216" w:lineRule="exact"/>
        <w:ind w:left="640" w:right="20" w:hanging="300"/>
      </w:pPr>
      <w:r>
        <w:t>obecně závazný předpis ukládá povinnost uzavřít pojistnou smlouvu a sjednat pojištění odpovědnosti (povinné pojištění), bez ohledu na to, zda je tato povinnost uložena pojištěnému nebo jiné osobě odlišné od pojištěného nebo</w:t>
      </w:r>
    </w:p>
    <w:p w:rsidR="002825A9" w:rsidRDefault="0071219E">
      <w:pPr>
        <w:pStyle w:val="Zkladntext121"/>
        <w:numPr>
          <w:ilvl w:val="6"/>
          <w:numId w:val="21"/>
        </w:numPr>
        <w:shd w:val="clear" w:color="auto" w:fill="auto"/>
        <w:tabs>
          <w:tab w:val="left" w:pos="623"/>
        </w:tabs>
        <w:spacing w:line="216" w:lineRule="exact"/>
        <w:ind w:left="640" w:hanging="300"/>
      </w:pPr>
      <w:r>
        <w:t>pojištění odpovědnosti vzniká na základě skutečnosti stanovené obecně závazným právním předpisem (zákonné pojištěni) nebo</w:t>
      </w:r>
    </w:p>
    <w:p w:rsidR="002825A9" w:rsidRDefault="0071219E">
      <w:pPr>
        <w:pStyle w:val="Zkladntext121"/>
        <w:numPr>
          <w:ilvl w:val="6"/>
          <w:numId w:val="21"/>
        </w:numPr>
        <w:shd w:val="clear" w:color="auto" w:fill="auto"/>
        <w:tabs>
          <w:tab w:val="left" w:pos="623"/>
        </w:tabs>
        <w:spacing w:line="216" w:lineRule="exact"/>
        <w:ind w:left="640" w:hanging="300"/>
      </w:pPr>
      <w:r>
        <w:t>u nichž je újma v souvislosti s nimi způsobená poškozenému reparována jinými veřejnoprávními Instituty (např. úrazovým pojištěním).</w:t>
      </w:r>
    </w:p>
    <w:p w:rsidR="002825A9" w:rsidRDefault="0071219E">
      <w:pPr>
        <w:pStyle w:val="Zkladntext121"/>
        <w:numPr>
          <w:ilvl w:val="5"/>
          <w:numId w:val="21"/>
        </w:numPr>
        <w:shd w:val="clear" w:color="auto" w:fill="auto"/>
        <w:tabs>
          <w:tab w:val="left" w:pos="370"/>
        </w:tabs>
        <w:spacing w:line="216" w:lineRule="exact"/>
        <w:ind w:left="340" w:hanging="320"/>
      </w:pPr>
      <w:r>
        <w:t>Pojištění se dále nevztahuje na odpovědnost za újmu, za níž pojištěný odpovídá rodinnému příslušníku.</w:t>
      </w:r>
    </w:p>
    <w:p w:rsidR="002825A9" w:rsidRDefault="0071219E">
      <w:pPr>
        <w:pStyle w:val="Zkladntext220"/>
        <w:framePr w:h="239" w:vSpace="241" w:wrap="around" w:vAnchor="text" w:hAnchor="margin" w:x="98" w:y="707"/>
        <w:shd w:val="clear" w:color="auto" w:fill="000000"/>
        <w:spacing w:line="210" w:lineRule="exact"/>
        <w:ind w:left="20"/>
      </w:pPr>
      <w:r>
        <w:rPr>
          <w:rStyle w:val="Zkladntext228"/>
        </w:rPr>
        <w:t>ČLÁNEK 26</w:t>
      </w:r>
    </w:p>
    <w:p w:rsidR="002825A9" w:rsidRDefault="0071219E">
      <w:pPr>
        <w:pStyle w:val="Zkladntext121"/>
        <w:numPr>
          <w:ilvl w:val="5"/>
          <w:numId w:val="21"/>
        </w:numPr>
        <w:shd w:val="clear" w:color="auto" w:fill="auto"/>
        <w:tabs>
          <w:tab w:val="left" w:pos="366"/>
        </w:tabs>
        <w:spacing w:after="245" w:line="216" w:lineRule="exact"/>
        <w:ind w:left="340" w:right="20" w:hanging="320"/>
      </w:pPr>
      <w:r>
        <w:t>Pojištění se nevztahuje na povinnost uhradit pokuty, penále či jiné smluvní, správní nebo trestní sankce nebo jiné platby, které mají represivní, exemplární nebo preventivní charakter, udělené pojištěnému.</w:t>
      </w:r>
    </w:p>
    <w:p w:rsidR="002825A9" w:rsidRDefault="0071219E">
      <w:pPr>
        <w:pStyle w:val="Nadpis40"/>
        <w:keepNext/>
        <w:keepLines/>
        <w:shd w:val="clear" w:color="auto" w:fill="000000"/>
        <w:spacing w:before="0" w:after="164" w:line="210" w:lineRule="exact"/>
        <w:ind w:left="960" w:firstLine="0"/>
      </w:pPr>
      <w:bookmarkStart w:id="78" w:name="bookmark77"/>
      <w:r>
        <w:rPr>
          <w:rStyle w:val="Nadpis49"/>
        </w:rPr>
        <w:t>Náhrada nákladů řízení o náhradě újmy</w:t>
      </w:r>
      <w:bookmarkEnd w:id="78"/>
    </w:p>
    <w:p w:rsidR="002825A9" w:rsidRDefault="0071219E">
      <w:pPr>
        <w:pStyle w:val="Zkladntext121"/>
        <w:numPr>
          <w:ilvl w:val="0"/>
          <w:numId w:val="22"/>
        </w:numPr>
        <w:shd w:val="clear" w:color="auto" w:fill="auto"/>
        <w:tabs>
          <w:tab w:val="left" w:pos="356"/>
        </w:tabs>
        <w:spacing w:line="216" w:lineRule="exact"/>
        <w:ind w:left="340" w:hanging="320"/>
      </w:pPr>
      <w:r>
        <w:t>Pokud pojištěný postupoval v řízení o náhradě újmy v souladu s pokyny pojistitele, náklady řízení hradí pojištěnému pojistitel.</w:t>
      </w:r>
    </w:p>
    <w:p w:rsidR="002825A9" w:rsidRDefault="0071219E">
      <w:pPr>
        <w:pStyle w:val="Zkladntext121"/>
        <w:numPr>
          <w:ilvl w:val="0"/>
          <w:numId w:val="22"/>
        </w:numPr>
        <w:shd w:val="clear" w:color="auto" w:fill="auto"/>
        <w:tabs>
          <w:tab w:val="left" w:pos="370"/>
        </w:tabs>
        <w:spacing w:line="216" w:lineRule="exact"/>
        <w:ind w:left="340" w:right="20" w:hanging="320"/>
      </w:pPr>
      <w:r>
        <w:t>Pojistitel nahradí tyto náklady řízení max. do výše 10 % z limitu pojistného plnění stanoveného pro pojištění, kterého se náklady řízení týkaly.</w:t>
      </w:r>
    </w:p>
    <w:p w:rsidR="002825A9" w:rsidRDefault="0071219E">
      <w:pPr>
        <w:pStyle w:val="Zkladntext220"/>
        <w:framePr w:h="210" w:vSpace="251" w:wrap="around" w:vAnchor="text" w:hAnchor="margin" w:x="98" w:y="1389"/>
        <w:shd w:val="clear" w:color="auto" w:fill="000000"/>
        <w:spacing w:line="210" w:lineRule="exact"/>
        <w:ind w:left="20"/>
      </w:pPr>
      <w:r>
        <w:rPr>
          <w:rStyle w:val="Zkladntext228"/>
        </w:rPr>
        <w:t>CLANEK 27</w:t>
      </w:r>
    </w:p>
    <w:p w:rsidR="002825A9" w:rsidRDefault="0071219E">
      <w:pPr>
        <w:pStyle w:val="Zkladntext121"/>
        <w:numPr>
          <w:ilvl w:val="0"/>
          <w:numId w:val="22"/>
        </w:numPr>
        <w:shd w:val="clear" w:color="auto" w:fill="auto"/>
        <w:tabs>
          <w:tab w:val="left" w:pos="356"/>
        </w:tabs>
        <w:spacing w:after="557" w:line="216" w:lineRule="exact"/>
        <w:ind w:left="340" w:hanging="320"/>
      </w:pPr>
      <w:r>
        <w:t>Výše vyplacené náhrady nákladů řízení se do pojistného plnění, které je omezeno limitem pojistného plnění, nezapočítává.</w:t>
      </w:r>
    </w:p>
    <w:p w:rsidR="002825A9" w:rsidRDefault="0071219E">
      <w:pPr>
        <w:pStyle w:val="Nadpis30"/>
        <w:keepNext/>
        <w:keepLines/>
        <w:shd w:val="clear" w:color="auto" w:fill="auto"/>
        <w:spacing w:after="296" w:line="270" w:lineRule="exact"/>
        <w:ind w:left="340" w:hanging="320"/>
        <w:jc w:val="both"/>
      </w:pPr>
      <w:bookmarkStart w:id="79" w:name="bookmark78"/>
      <w:r>
        <w:rPr>
          <w:rStyle w:val="Nadpis3ArialUnicodeMSTun4"/>
        </w:rPr>
        <w:t xml:space="preserve">CAST </w:t>
      </w:r>
      <w:r>
        <w:rPr>
          <w:rStyle w:val="Nadpis3ArialUnicodeMSTun4"/>
          <w:lang w:val="cs"/>
        </w:rPr>
        <w:t>F</w:t>
      </w:r>
      <w:r>
        <w:t xml:space="preserve"> I POJIŠTĚNI PRAVNI OCHRANY</w:t>
      </w:r>
      <w:bookmarkEnd w:id="79"/>
    </w:p>
    <w:p w:rsidR="002825A9" w:rsidRDefault="0071219E">
      <w:pPr>
        <w:pStyle w:val="Nadpis40"/>
        <w:keepNext/>
        <w:keepLines/>
        <w:shd w:val="clear" w:color="auto" w:fill="000000"/>
        <w:spacing w:before="0" w:after="196" w:line="210" w:lineRule="exact"/>
        <w:ind w:left="960" w:firstLine="0"/>
      </w:pPr>
      <w:bookmarkStart w:id="80" w:name="bookmark79"/>
      <w:r>
        <w:rPr>
          <w:rStyle w:val="Nadpis49"/>
        </w:rPr>
        <w:t>Úvodní ustanovení</w:t>
      </w:r>
      <w:bookmarkEnd w:id="80"/>
    </w:p>
    <w:p w:rsidR="002825A9" w:rsidRDefault="0071219E">
      <w:pPr>
        <w:pStyle w:val="Zkladntext121"/>
        <w:numPr>
          <w:ilvl w:val="1"/>
          <w:numId w:val="22"/>
        </w:numPr>
        <w:shd w:val="clear" w:color="auto" w:fill="auto"/>
        <w:tabs>
          <w:tab w:val="left" w:pos="351"/>
        </w:tabs>
        <w:spacing w:line="170" w:lineRule="exact"/>
        <w:ind w:left="340" w:hanging="320"/>
      </w:pPr>
      <w:r>
        <w:t>Pojištění právní ochrany je pojištěním škodovým.</w:t>
      </w:r>
    </w:p>
    <w:p w:rsidR="002825A9" w:rsidRDefault="0071219E">
      <w:pPr>
        <w:pStyle w:val="Zkladntext121"/>
        <w:numPr>
          <w:ilvl w:val="1"/>
          <w:numId w:val="22"/>
        </w:numPr>
        <w:shd w:val="clear" w:color="auto" w:fill="auto"/>
        <w:tabs>
          <w:tab w:val="left" w:pos="366"/>
        </w:tabs>
        <w:spacing w:after="312" w:line="170" w:lineRule="exact"/>
        <w:ind w:left="340" w:hanging="320"/>
      </w:pPr>
      <w:r>
        <w:t>O způsobu řešení škodné události rozhoduje pojistitel.</w:t>
      </w:r>
    </w:p>
    <w:p w:rsidR="002825A9" w:rsidRDefault="0071219E">
      <w:pPr>
        <w:pStyle w:val="Nadpis40"/>
        <w:keepNext/>
        <w:keepLines/>
        <w:shd w:val="clear" w:color="auto" w:fill="000000"/>
        <w:spacing w:before="0" w:after="183" w:line="210" w:lineRule="exact"/>
        <w:ind w:left="640" w:hanging="300"/>
        <w:jc w:val="both"/>
      </w:pPr>
      <w:bookmarkStart w:id="81" w:name="bookmark80"/>
      <w:r>
        <w:rPr>
          <w:rStyle w:val="Nadpis49"/>
        </w:rPr>
        <w:t>ČLÁNEK 28 ^ Předmět a rozsah pojištění</w:t>
      </w:r>
      <w:bookmarkEnd w:id="81"/>
    </w:p>
    <w:p w:rsidR="002825A9" w:rsidRDefault="0071219E">
      <w:pPr>
        <w:pStyle w:val="Zkladntext121"/>
        <w:numPr>
          <w:ilvl w:val="2"/>
          <w:numId w:val="22"/>
        </w:numPr>
        <w:shd w:val="clear" w:color="auto" w:fill="auto"/>
        <w:tabs>
          <w:tab w:val="left" w:pos="356"/>
        </w:tabs>
        <w:spacing w:line="216" w:lineRule="exact"/>
        <w:ind w:left="340" w:right="20" w:hanging="320"/>
      </w:pPr>
      <w:r>
        <w:t>Předmětem pojištění je náhrada nutných a účelných nákladů souvisejících s ochranou a prosazováním oprávněných právních zájmů pojištěného vzniklých v souvislosti s cestováním pojištěného (případně s využitím cestovních služeb), a to výhradně v souvislosti s právními vztahy (druhy právních vztahů) specifikovanými v odst. 2 tohoto článku VPP CP 2021.</w:t>
      </w:r>
    </w:p>
    <w:p w:rsidR="002825A9" w:rsidRDefault="0071219E">
      <w:pPr>
        <w:pStyle w:val="Zkladntext121"/>
        <w:numPr>
          <w:ilvl w:val="2"/>
          <w:numId w:val="22"/>
        </w:numPr>
        <w:shd w:val="clear" w:color="auto" w:fill="auto"/>
        <w:tabs>
          <w:tab w:val="left" w:pos="361"/>
        </w:tabs>
        <w:spacing w:line="216" w:lineRule="exact"/>
        <w:ind w:left="340" w:hanging="320"/>
      </w:pPr>
      <w:r>
        <w:t>Jedná se výhradně o právní vztahy (druhy právních vztahů):</w:t>
      </w:r>
    </w:p>
    <w:p w:rsidR="002825A9" w:rsidRDefault="0071219E">
      <w:pPr>
        <w:pStyle w:val="Zkladntext121"/>
        <w:numPr>
          <w:ilvl w:val="3"/>
          <w:numId w:val="22"/>
        </w:numPr>
        <w:shd w:val="clear" w:color="auto" w:fill="auto"/>
        <w:tabs>
          <w:tab w:val="left" w:pos="618"/>
        </w:tabs>
        <w:spacing w:line="216" w:lineRule="exact"/>
        <w:ind w:left="640" w:right="20" w:hanging="300"/>
      </w:pPr>
      <w:r>
        <w:t>V souvislosti s</w:t>
      </w:r>
      <w:r>
        <w:rPr>
          <w:rStyle w:val="ZkladntextArialUnicodeMSTun8"/>
        </w:rPr>
        <w:t xml:space="preserve"> trestním, přestupkovým a jiným správním řízením vedeným pro nedbalostní delikt spáchaný pojištěným </w:t>
      </w:r>
      <w:r>
        <w:t>Pojištění se vztahuje výhradně na případy, kdy je pojištěný podezřelý, obviněný nebo obžalovaný ze spáchání přestupku, správního deliktu nebo trestného činu z nedbalosti (např. v důsledku srážky na lyžích nebo dopravní nehody).</w:t>
      </w:r>
    </w:p>
    <w:p w:rsidR="002825A9" w:rsidRDefault="0071219E">
      <w:pPr>
        <w:pStyle w:val="Nadpis50"/>
        <w:keepNext/>
        <w:keepLines/>
        <w:numPr>
          <w:ilvl w:val="3"/>
          <w:numId w:val="22"/>
        </w:numPr>
        <w:shd w:val="clear" w:color="auto" w:fill="auto"/>
        <w:tabs>
          <w:tab w:val="left" w:pos="623"/>
        </w:tabs>
        <w:spacing w:before="0"/>
        <w:ind w:left="640" w:hanging="300"/>
      </w:pPr>
      <w:bookmarkStart w:id="82" w:name="bookmark81"/>
      <w:r>
        <w:rPr>
          <w:rStyle w:val="Nadpis5ArialNarrowNetun2"/>
        </w:rPr>
        <w:t>Spor o</w:t>
      </w:r>
      <w:r>
        <w:t xml:space="preserve"> náhradu újmy způsobené pojištěnému</w:t>
      </w:r>
      <w:bookmarkEnd w:id="82"/>
      <w:r>
        <w:br w:type="page"/>
      </w:r>
    </w:p>
    <w:p w:rsidR="002825A9" w:rsidRDefault="0071219E">
      <w:pPr>
        <w:pStyle w:val="Zkladntext121"/>
        <w:shd w:val="clear" w:color="auto" w:fill="auto"/>
        <w:spacing w:line="216" w:lineRule="exact"/>
        <w:ind w:left="640" w:right="20" w:firstLine="0"/>
      </w:pPr>
      <w:r>
        <w:t>Pojištění se vztahuje na spory v souvislosti s právem pojištěného na náhradu újmy způsobené pojištěnému třetí osobou na majetku, zdraví a na životě (např. v důsledku srážky na lyžích nebo dopravní nehody). Jedná se o spory s třetí osobou, kdy osoba, která škodu způsobila, případně její pojišťovna odmítá poskytnout náhradu újmy, nebo navrhovaná náhrada neodpovídá náhradě skutečně vzniklé újmy.</w:t>
      </w:r>
    </w:p>
    <w:p w:rsidR="002825A9" w:rsidRDefault="0071219E">
      <w:pPr>
        <w:pStyle w:val="Nadpis50"/>
        <w:keepNext/>
        <w:keepLines/>
        <w:shd w:val="clear" w:color="auto" w:fill="auto"/>
        <w:spacing w:before="0"/>
        <w:ind w:left="340" w:firstLine="0"/>
      </w:pPr>
      <w:bookmarkStart w:id="83" w:name="bookmark82"/>
      <w:r>
        <w:rPr>
          <w:rStyle w:val="Nadpis5ArialNarrowNetun3"/>
        </w:rPr>
        <w:t>c) Spor</w:t>
      </w:r>
      <w:r>
        <w:t xml:space="preserve"> pojištěného s dodavatelem služby cestovního ruchu</w:t>
      </w:r>
      <w:bookmarkEnd w:id="83"/>
    </w:p>
    <w:p w:rsidR="002825A9" w:rsidRDefault="0071219E">
      <w:pPr>
        <w:pStyle w:val="Zkladntext220"/>
        <w:framePr w:h="210" w:vSpace="251" w:wrap="around" w:vAnchor="text" w:hAnchor="margin" w:x="155" w:y="1384"/>
        <w:shd w:val="clear" w:color="auto" w:fill="000000"/>
        <w:spacing w:line="210" w:lineRule="exact"/>
        <w:ind w:left="20"/>
      </w:pPr>
      <w:r>
        <w:rPr>
          <w:rStyle w:val="Zkladntext229"/>
        </w:rPr>
        <w:t>CLANEK 29</w:t>
      </w:r>
    </w:p>
    <w:p w:rsidR="002825A9" w:rsidRDefault="0071219E">
      <w:pPr>
        <w:pStyle w:val="Zkladntext121"/>
        <w:shd w:val="clear" w:color="auto" w:fill="auto"/>
        <w:spacing w:after="245" w:line="216" w:lineRule="exact"/>
        <w:ind w:left="640" w:right="20" w:firstLine="0"/>
      </w:pPr>
      <w:r>
        <w:t>Pojištění se vztahuje na spory pojištěného s poskytovali cestovních služeb, a to pouze a výhradně s cestovní kanceláří či leteckou společností, popř. jiným přepravcem zajišťujícím přepravu pojištěného z České republiky do místa plánovaného pobytu pojištěného či zpět. Pojištění se dále výslovně vztahuje také na vymáhání finančních kompenzací v případě zpoždění nebo zrušení letu, ve smyslu mezinárodních úmluv. Pokud má být plnění ze služby cestovního ruchu poskytnuto mimo území České republiky, vztahuje se i na spor s českým subjektem.</w:t>
      </w:r>
    </w:p>
    <w:p w:rsidR="002825A9" w:rsidRDefault="0071219E">
      <w:pPr>
        <w:pStyle w:val="Nadpis40"/>
        <w:keepNext/>
        <w:keepLines/>
        <w:shd w:val="clear" w:color="auto" w:fill="000000"/>
        <w:spacing w:before="0" w:after="168" w:line="210" w:lineRule="exact"/>
        <w:ind w:left="960" w:firstLine="0"/>
      </w:pPr>
      <w:bookmarkStart w:id="84" w:name="bookmark83"/>
      <w:r>
        <w:rPr>
          <w:rStyle w:val="Nadpis4a"/>
        </w:rPr>
        <w:t>Pojistné plnění</w:t>
      </w:r>
      <w:bookmarkEnd w:id="84"/>
    </w:p>
    <w:p w:rsidR="002825A9" w:rsidRDefault="0071219E">
      <w:pPr>
        <w:pStyle w:val="Zkladntext121"/>
        <w:numPr>
          <w:ilvl w:val="4"/>
          <w:numId w:val="22"/>
        </w:numPr>
        <w:shd w:val="clear" w:color="auto" w:fill="auto"/>
        <w:tabs>
          <w:tab w:val="left" w:pos="342"/>
        </w:tabs>
        <w:spacing w:line="211" w:lineRule="exact"/>
        <w:ind w:left="340" w:right="20" w:hanging="320"/>
      </w:pPr>
      <w:r>
        <w:t>V případě vzniku</w:t>
      </w:r>
      <w:r>
        <w:rPr>
          <w:rStyle w:val="ZkladntextArialUnicodeMSTun9"/>
        </w:rPr>
        <w:t xml:space="preserve"> pojistné události</w:t>
      </w:r>
      <w:r>
        <w:t xml:space="preserve"> z pojištění právní ochrany sjednaného pojistnou smlouvou dle těchto VPP CP 2021 poskytne pojistitel pojištěnému</w:t>
      </w:r>
      <w:r>
        <w:rPr>
          <w:rStyle w:val="ZkladntextArialUnicodeMSTun9"/>
        </w:rPr>
        <w:t xml:space="preserve"> finanční pojistné plnění</w:t>
      </w:r>
      <w:r>
        <w:t xml:space="preserve"> reparující náklady pojištěného související s právní ochranou, uplatňováním a prosazováním oprávněných právních zájmů pojištěného. Jedná se zejména o:</w:t>
      </w:r>
    </w:p>
    <w:p w:rsidR="002825A9" w:rsidRDefault="0071219E">
      <w:pPr>
        <w:pStyle w:val="Zkladntext121"/>
        <w:numPr>
          <w:ilvl w:val="5"/>
          <w:numId w:val="22"/>
        </w:numPr>
        <w:shd w:val="clear" w:color="auto" w:fill="auto"/>
        <w:tabs>
          <w:tab w:val="left" w:pos="623"/>
        </w:tabs>
        <w:spacing w:line="211" w:lineRule="exact"/>
        <w:ind w:left="640" w:right="20" w:hanging="300"/>
      </w:pPr>
      <w:r>
        <w:t>nutnou a účelně vynaloženou odměnu a náklady právního zastoupení pojištěného advokátem, notářem, exekutorem nebo zastoupení pojištěného daňovým poradcem,</w:t>
      </w:r>
    </w:p>
    <w:p w:rsidR="002825A9" w:rsidRDefault="0071219E">
      <w:pPr>
        <w:pStyle w:val="Zkladntext121"/>
        <w:numPr>
          <w:ilvl w:val="5"/>
          <w:numId w:val="22"/>
        </w:numPr>
        <w:shd w:val="clear" w:color="auto" w:fill="auto"/>
        <w:tabs>
          <w:tab w:val="left" w:pos="618"/>
        </w:tabs>
        <w:spacing w:line="211" w:lineRule="exact"/>
        <w:ind w:left="340" w:firstLine="0"/>
      </w:pPr>
      <w:r>
        <w:t>nutné a účelně vynaložené náklady na soudní, správní či jiné poplatky,</w:t>
      </w:r>
    </w:p>
    <w:p w:rsidR="002825A9" w:rsidRDefault="0071219E">
      <w:pPr>
        <w:pStyle w:val="Zkladntext121"/>
        <w:numPr>
          <w:ilvl w:val="5"/>
          <w:numId w:val="22"/>
        </w:numPr>
        <w:shd w:val="clear" w:color="auto" w:fill="auto"/>
        <w:tabs>
          <w:tab w:val="left" w:pos="628"/>
        </w:tabs>
        <w:spacing w:line="211" w:lineRule="exact"/>
        <w:ind w:left="640" w:right="20" w:hanging="300"/>
      </w:pPr>
      <w:r>
        <w:t>nutné a účelné náklady na získání a provedení nezbytných důkazů, ať v soudním, správním či rozhodčím řízení nebo při mimosoudním řešení pojistné události (např. odměna znalce),</w:t>
      </w:r>
    </w:p>
    <w:p w:rsidR="002825A9" w:rsidRDefault="0071219E">
      <w:pPr>
        <w:pStyle w:val="Zkladntext121"/>
        <w:numPr>
          <w:ilvl w:val="5"/>
          <w:numId w:val="22"/>
        </w:numPr>
        <w:shd w:val="clear" w:color="auto" w:fill="auto"/>
        <w:tabs>
          <w:tab w:val="left" w:pos="623"/>
        </w:tabs>
        <w:spacing w:line="211" w:lineRule="exact"/>
        <w:ind w:left="640" w:right="20" w:hanging="300"/>
      </w:pPr>
      <w:r>
        <w:t>náhradu nákladů protistrany a státu, kterou je pojištěný povinen uhradit na základě pravomocného rozhodnutí; v případě úhrady odměny a náhrady účelně vynaložených nákladů právního zástupce pojištěného, je pojistitel povinen uhradit tyto náklady maximálně ve výši mimosmluvní odměny podle obecně závazných právních předpisů, ledaže se pojistitel předem písemně zavázal k úhradě nad tuto maximální výši mimosmluvní odměny podle obecně závazných právních předpisů.</w:t>
      </w:r>
    </w:p>
    <w:p w:rsidR="002825A9" w:rsidRDefault="0071219E">
      <w:pPr>
        <w:pStyle w:val="Zkladntext220"/>
        <w:framePr w:h="239" w:vSpace="246" w:wrap="around" w:vAnchor="text" w:hAnchor="margin" w:x="155" w:y="1571"/>
        <w:shd w:val="clear" w:color="auto" w:fill="000000"/>
        <w:spacing w:line="210" w:lineRule="exact"/>
        <w:ind w:left="20"/>
      </w:pPr>
      <w:r>
        <w:rPr>
          <w:rStyle w:val="Zkladntext229"/>
        </w:rPr>
        <w:t>ČLÁNEK 30</w:t>
      </w:r>
    </w:p>
    <w:p w:rsidR="002825A9" w:rsidRDefault="0071219E">
      <w:pPr>
        <w:pStyle w:val="Zkladntext121"/>
        <w:numPr>
          <w:ilvl w:val="4"/>
          <w:numId w:val="22"/>
        </w:numPr>
        <w:shd w:val="clear" w:color="auto" w:fill="auto"/>
        <w:tabs>
          <w:tab w:val="left" w:pos="351"/>
        </w:tabs>
        <w:spacing w:after="241" w:line="211" w:lineRule="exact"/>
        <w:ind w:left="340" w:right="20" w:hanging="320"/>
      </w:pPr>
      <w:r>
        <w:t>V případě, že pojistitel po oznámení a během šetření škodné události vyhodnotí všechny její aspekty (zejména skutkové okolnosti, existující důkazy nebo právní argumenty) tak,</w:t>
      </w:r>
      <w:r>
        <w:rPr>
          <w:rStyle w:val="ZkladntextArialUnicodeMSTun9"/>
        </w:rPr>
        <w:t xml:space="preserve"> že jsou nedostatečné vyhlídky úspěšné ochrany nebo prosazení oprávněných zájmů pojištěného,</w:t>
      </w:r>
      <w:r>
        <w:t xml:space="preserve"> je povinen tuto skutečnost neprodleně oznámit pojištěnému, a to včetně důvodů, které ho vedly k tomuto posouzení. Oprávněné osobě v takovém případě nevzniká nárok na pojistné plnění, ledaže pojištěný bude i nadále přes upozornění pojistitele dle předchozí věty pokračovat v ochraně nebo prosazování svých oprávněných zájmů a bude v ochraně nebo prosazení svých oprávněných zájmů úspěšný. V takovém případě je pojistitel povinen poskytnout oprávněné osobě pojistné plnění nebo jeho doposud nevyplacenou část.</w:t>
      </w:r>
    </w:p>
    <w:p w:rsidR="002825A9" w:rsidRDefault="0071219E">
      <w:pPr>
        <w:pStyle w:val="Nadpis40"/>
        <w:keepNext/>
        <w:keepLines/>
        <w:shd w:val="clear" w:color="auto" w:fill="000000"/>
        <w:spacing w:before="0" w:after="164" w:line="210" w:lineRule="exact"/>
        <w:ind w:left="960" w:firstLine="0"/>
      </w:pPr>
      <w:bookmarkStart w:id="85" w:name="bookmark84"/>
      <w:r>
        <w:rPr>
          <w:rStyle w:val="Nadpis4a"/>
        </w:rPr>
        <w:t>Výluky z pojištění</w:t>
      </w:r>
      <w:bookmarkEnd w:id="85"/>
    </w:p>
    <w:p w:rsidR="002825A9" w:rsidRDefault="0071219E">
      <w:pPr>
        <w:pStyle w:val="Zkladntext121"/>
        <w:shd w:val="clear" w:color="auto" w:fill="auto"/>
        <w:spacing w:line="216" w:lineRule="exact"/>
        <w:ind w:left="340" w:hanging="320"/>
      </w:pPr>
      <w:r>
        <w:t>Pojištění se nevztahuje na:</w:t>
      </w:r>
    </w:p>
    <w:p w:rsidR="002825A9" w:rsidRDefault="0071219E">
      <w:pPr>
        <w:pStyle w:val="Zkladntext121"/>
        <w:numPr>
          <w:ilvl w:val="5"/>
          <w:numId w:val="22"/>
        </w:numPr>
        <w:shd w:val="clear" w:color="auto" w:fill="auto"/>
        <w:tabs>
          <w:tab w:val="left" w:pos="356"/>
        </w:tabs>
        <w:spacing w:line="216" w:lineRule="exact"/>
        <w:ind w:left="340" w:right="20" w:hanging="320"/>
      </w:pPr>
      <w:r>
        <w:t>vzájemné spory a nároky vzniklé mezi pojistitelem a pojistníkem, pojistitelem a pojištěným, pojistitelem a smluvním partnerem pojistitele, tj. asistenční společností, jejíž služby pojistitel využívá k poskytnutí pojistného plnění nebo jiného plnění dle těchto VPP CP 2021,</w:t>
      </w:r>
    </w:p>
    <w:p w:rsidR="002825A9" w:rsidRDefault="0071219E">
      <w:pPr>
        <w:pStyle w:val="Zkladntext121"/>
        <w:numPr>
          <w:ilvl w:val="5"/>
          <w:numId w:val="22"/>
        </w:numPr>
        <w:shd w:val="clear" w:color="auto" w:fill="auto"/>
        <w:tabs>
          <w:tab w:val="left" w:pos="356"/>
        </w:tabs>
        <w:spacing w:line="216" w:lineRule="exact"/>
        <w:ind w:left="340" w:hanging="320"/>
      </w:pPr>
      <w:r>
        <w:t>sporu mezi pojistníkem a pojištěným a mezi pojištěnými osobami navzájem,</w:t>
      </w:r>
    </w:p>
    <w:p w:rsidR="002825A9" w:rsidRDefault="0071219E">
      <w:pPr>
        <w:pStyle w:val="Zkladntext121"/>
        <w:numPr>
          <w:ilvl w:val="5"/>
          <w:numId w:val="22"/>
        </w:numPr>
        <w:shd w:val="clear" w:color="auto" w:fill="auto"/>
        <w:tabs>
          <w:tab w:val="left" w:pos="366"/>
        </w:tabs>
        <w:spacing w:line="216" w:lineRule="exact"/>
        <w:ind w:left="340" w:hanging="320"/>
      </w:pPr>
      <w:r>
        <w:t>právní ochranu pojištěného v souvislosti s podnikatelskou činností, výkonem povolání či výdělečnou činností pojistníka nebo pojištěného,</w:t>
      </w:r>
    </w:p>
    <w:p w:rsidR="002825A9" w:rsidRDefault="0071219E">
      <w:pPr>
        <w:pStyle w:val="Zkladntext121"/>
        <w:numPr>
          <w:ilvl w:val="5"/>
          <w:numId w:val="22"/>
        </w:numPr>
        <w:shd w:val="clear" w:color="auto" w:fill="auto"/>
        <w:tabs>
          <w:tab w:val="left" w:pos="356"/>
        </w:tabs>
        <w:spacing w:line="216" w:lineRule="exact"/>
        <w:ind w:left="340" w:right="20" w:hanging="320"/>
      </w:pPr>
      <w:r>
        <w:t>v souvislosti s řízením bez příslušného platného řidičského oprávnění nebo bez platného technického průkazu, popř. při obsazení vozidla nepovoleným počtem osob,</w:t>
      </w:r>
    </w:p>
    <w:p w:rsidR="002825A9" w:rsidRDefault="0071219E">
      <w:pPr>
        <w:pStyle w:val="Zkladntext121"/>
        <w:numPr>
          <w:ilvl w:val="5"/>
          <w:numId w:val="22"/>
        </w:numPr>
        <w:shd w:val="clear" w:color="auto" w:fill="auto"/>
        <w:tabs>
          <w:tab w:val="left" w:pos="356"/>
        </w:tabs>
        <w:spacing w:after="245" w:line="216" w:lineRule="exact"/>
        <w:ind w:left="340" w:hanging="320"/>
      </w:pPr>
      <w:r>
        <w:t>v souvislosti s účastí na motoristických závodech, soutěžích, přehlídkách, tréninkových a testovacích jízdách.</w:t>
      </w:r>
    </w:p>
    <w:p w:rsidR="002825A9" w:rsidRDefault="0071219E">
      <w:pPr>
        <w:pStyle w:val="Nadpis40"/>
        <w:keepNext/>
        <w:keepLines/>
        <w:shd w:val="clear" w:color="auto" w:fill="000000"/>
        <w:tabs>
          <w:tab w:val="left" w:pos="1849"/>
        </w:tabs>
        <w:spacing w:before="0" w:after="0" w:line="210" w:lineRule="exact"/>
        <w:ind w:left="340" w:hanging="320"/>
        <w:jc w:val="both"/>
      </w:pPr>
      <w:bookmarkStart w:id="86" w:name="bookmark85"/>
      <w:r>
        <w:rPr>
          <w:rStyle w:val="Nadpis4a"/>
        </w:rPr>
        <w:t>ČLÁNEK 31</w:t>
      </w:r>
      <w:r>
        <w:rPr>
          <w:rStyle w:val="Nadpis4a"/>
        </w:rPr>
        <w:tab/>
        <w:t>] Volba právního zástupce</w:t>
      </w:r>
      <w:bookmarkEnd w:id="86"/>
    </w:p>
    <w:p w:rsidR="002825A9" w:rsidRDefault="0071219E">
      <w:pPr>
        <w:pStyle w:val="Zkladntext121"/>
        <w:shd w:val="clear" w:color="auto" w:fill="000000"/>
        <w:tabs>
          <w:tab w:val="left" w:leader="underscore" w:pos="930"/>
          <w:tab w:val="left" w:leader="underscore" w:pos="1900"/>
          <w:tab w:val="left" w:leader="underscore" w:pos="5236"/>
        </w:tabs>
        <w:spacing w:after="51" w:line="170" w:lineRule="exact"/>
        <w:ind w:left="340" w:firstLine="0"/>
      </w:pPr>
      <w:r>
        <w:rPr>
          <w:rStyle w:val="Zkladntext71"/>
        </w:rPr>
        <w:t xml:space="preserve">..._. </w:t>
      </w:r>
      <w:r>
        <w:rPr>
          <w:rStyle w:val="Zkladntext71"/>
        </w:rPr>
        <w:tab/>
        <w:t xml:space="preserve"> </w:t>
      </w:r>
      <w:r>
        <w:rPr>
          <w:rStyle w:val="Zkladntext71"/>
        </w:rPr>
        <w:tab/>
        <w:t xml:space="preserve"> i</w:t>
      </w:r>
      <w:r>
        <w:rPr>
          <w:rStyle w:val="Zkladntext71"/>
        </w:rPr>
        <w:tab/>
      </w:r>
    </w:p>
    <w:p w:rsidR="002825A9" w:rsidRDefault="0071219E">
      <w:pPr>
        <w:pStyle w:val="Zkladntext121"/>
        <w:numPr>
          <w:ilvl w:val="6"/>
          <w:numId w:val="22"/>
        </w:numPr>
        <w:shd w:val="clear" w:color="auto" w:fill="auto"/>
        <w:tabs>
          <w:tab w:val="left" w:pos="342"/>
        </w:tabs>
        <w:spacing w:line="211" w:lineRule="exact"/>
        <w:ind w:left="340" w:right="20" w:hanging="320"/>
      </w:pPr>
      <w:r>
        <w:t>V případě, že je pro řešení pojistné události nezbytné využít právní zastoupení, je pojištěný oprávněn zvolit si svého právního zástupce. Právním zástupcem pro účely pojištění dle těchto VPP CP 2021 je považována osoba, která je oprávněna poskytovat právní služby dle obecně závazných právních předpisů (např. advokát, notář).</w:t>
      </w:r>
    </w:p>
    <w:p w:rsidR="002825A9" w:rsidRDefault="0071219E">
      <w:pPr>
        <w:pStyle w:val="Zkladntext121"/>
        <w:numPr>
          <w:ilvl w:val="6"/>
          <w:numId w:val="22"/>
        </w:numPr>
        <w:shd w:val="clear" w:color="auto" w:fill="auto"/>
        <w:tabs>
          <w:tab w:val="left" w:pos="366"/>
        </w:tabs>
        <w:spacing w:line="211" w:lineRule="exact"/>
        <w:ind w:left="340" w:right="20" w:hanging="320"/>
      </w:pPr>
      <w:r>
        <w:t>Dříve než pojištěný udělí právnímu zástupci plnou moc pro zastupování, je povinen písemně pojistitele informovat o výběru právního zástupce a následně právního zástupce zprostit povinnosti mlčenlivosti vůči pojistiteli. Pojištěný je dále povinen zajistit, aby pověřený právní zástupce pravidelně informoval pojistitele o vývoji řešení pojistné události.</w:t>
      </w:r>
    </w:p>
    <w:p w:rsidR="002825A9" w:rsidRDefault="0071219E">
      <w:pPr>
        <w:pStyle w:val="Zkladntext220"/>
        <w:framePr w:h="210" w:vSpace="241" w:wrap="around" w:vAnchor="text" w:hAnchor="margin" w:x="155" w:y="741"/>
        <w:shd w:val="clear" w:color="auto" w:fill="000000"/>
        <w:spacing w:line="210" w:lineRule="exact"/>
        <w:ind w:left="20"/>
      </w:pPr>
      <w:r>
        <w:rPr>
          <w:rStyle w:val="Zkladntext229"/>
        </w:rPr>
        <w:t>CLANEK 32</w:t>
      </w:r>
    </w:p>
    <w:p w:rsidR="002825A9" w:rsidRDefault="0071219E">
      <w:pPr>
        <w:pStyle w:val="Zkladntext121"/>
        <w:numPr>
          <w:ilvl w:val="6"/>
          <w:numId w:val="22"/>
        </w:numPr>
        <w:shd w:val="clear" w:color="auto" w:fill="auto"/>
        <w:tabs>
          <w:tab w:val="left" w:pos="366"/>
        </w:tabs>
        <w:spacing w:after="241" w:line="211" w:lineRule="exact"/>
        <w:ind w:left="340" w:right="20" w:hanging="320"/>
      </w:pPr>
      <w:r>
        <w:t>Pokud si pojištěný nezvolí právního zástupce, má pojistitel právo pojištěnému právního zástupce určit. Pojištěný je povinen právnímu zástupci určenému pojistitelem udělit plnou moc a poskytovat mu potřebnou součinnost.</w:t>
      </w:r>
    </w:p>
    <w:p w:rsidR="002825A9" w:rsidRDefault="0071219E">
      <w:pPr>
        <w:pStyle w:val="Nadpis40"/>
        <w:keepNext/>
        <w:keepLines/>
        <w:shd w:val="clear" w:color="auto" w:fill="000000"/>
        <w:spacing w:before="0" w:after="168" w:line="210" w:lineRule="exact"/>
        <w:ind w:left="960" w:firstLine="0"/>
      </w:pPr>
      <w:bookmarkStart w:id="87" w:name="bookmark86"/>
      <w:r>
        <w:rPr>
          <w:rStyle w:val="Nadpis4a"/>
        </w:rPr>
        <w:t>Asistenční služby</w:t>
      </w:r>
      <w:bookmarkEnd w:id="87"/>
    </w:p>
    <w:p w:rsidR="002825A9" w:rsidRDefault="0071219E">
      <w:pPr>
        <w:pStyle w:val="Zkladntext121"/>
        <w:shd w:val="clear" w:color="auto" w:fill="auto"/>
        <w:spacing w:line="211" w:lineRule="exact"/>
        <w:ind w:left="340" w:right="20" w:firstLine="0"/>
      </w:pPr>
      <w:r>
        <w:t>V případě vzniku</w:t>
      </w:r>
      <w:r>
        <w:rPr>
          <w:rStyle w:val="ZkladntextArialUnicodeMSTun9"/>
        </w:rPr>
        <w:t xml:space="preserve"> škodné události</w:t>
      </w:r>
      <w:r>
        <w:t xml:space="preserve"> z pojištění právní ochrany sjednaného pojistnou smlouvou dle těchto VPP CP 2021 poskytne pojistitel pojištěnému</w:t>
      </w:r>
      <w:r>
        <w:rPr>
          <w:rStyle w:val="ZkladntextArialUnicodeMSTun9"/>
        </w:rPr>
        <w:t xml:space="preserve"> nefinanční plnění z právního titulu asistenčních služeb,</w:t>
      </w:r>
      <w:r>
        <w:t xml:space="preserve"> a to plnění spočívající v poskytnutí prvotní úvodní obecné právní informace, rady či konzultace (svým obsahem a povahou nevyžadující ještě spolupráci s právním zástupcem pojištěného, advokátem), z oblasti zákonné či smluvní (poskytne-li pojištěný pojistiteli potřebné smluvní podklady) právní úpravy (včetně relevantní soudní judikatury a případné relevantní právní teorie), z oblastí zákonných či smluvních (poskytne-li pojištěný pojistiteli potřebné smluvní podklady) právních možností řešení škodné události pojištěného</w:t>
      </w:r>
      <w:r>
        <w:rPr>
          <w:rStyle w:val="ZkladntextArialUnicodeMSTun9"/>
        </w:rPr>
        <w:t xml:space="preserve"> a z oblasti právních vyhlídek na právní úspěch či neúspěch </w:t>
      </w:r>
      <w:r>
        <w:t>pojištěného souvisejících se škodnou událostí, je-li to možné s ohledem na omezenou znalost zahraničních právních předpisů níže specifikovaných pracovníků. Nefinanční plnění z právního titulu asistenčních služeb dle předchozí věty poskytuje pojistitel prostřednictvím odborně právně kompetentních vlastních pracovníků či pracovníků smluvního partnera pojistitele, tedy pracovníků asistenční společnosti, jejímž prostřednictvím pojistitel asistenční služby dle tohoto článku VPP CP 2021 poskytuje.</w:t>
      </w:r>
    </w:p>
    <w:p w:rsidR="002825A9" w:rsidRDefault="0071219E">
      <w:pPr>
        <w:pStyle w:val="Zkladntext121"/>
        <w:shd w:val="clear" w:color="auto" w:fill="auto"/>
        <w:spacing w:line="211" w:lineRule="exact"/>
        <w:ind w:left="340" w:right="20" w:firstLine="0"/>
        <w:jc w:val="left"/>
        <w:sectPr w:rsidR="002825A9">
          <w:type w:val="continuous"/>
          <w:pgSz w:w="11905" w:h="16837"/>
          <w:pgMar w:top="659" w:right="609" w:bottom="672" w:left="404" w:header="0" w:footer="3" w:gutter="0"/>
          <w:cols w:space="720"/>
          <w:noEndnote/>
          <w:docGrid w:linePitch="360"/>
        </w:sectPr>
      </w:pPr>
      <w:r>
        <w:t>Další plnění z právního titulu asistenčních služeb se poskytuje výhradně pro spory z oblasti právních vztahů spadajících do rozsahu pojištění právní ochrany dle ustanovení čl. 28 těchto VPP CP 2021, a to zejména v rozsahu: a) telefonické nebo e-mailové právní poradenství,</w:t>
      </w:r>
      <w:r>
        <w:br w:type="page"/>
      </w:r>
    </w:p>
    <w:p w:rsidR="002825A9" w:rsidRDefault="0071219E">
      <w:pPr>
        <w:pStyle w:val="Zkladntext121"/>
        <w:numPr>
          <w:ilvl w:val="7"/>
          <w:numId w:val="22"/>
        </w:numPr>
        <w:shd w:val="clear" w:color="auto" w:fill="auto"/>
        <w:tabs>
          <w:tab w:val="left" w:pos="634"/>
        </w:tabs>
        <w:spacing w:line="216" w:lineRule="exact"/>
        <w:ind w:left="680" w:hanging="320"/>
      </w:pPr>
      <w:r>
        <w:t>telefonické tlumočení při styku s orgány veřejné moci v zahraničí,</w:t>
      </w:r>
    </w:p>
    <w:p w:rsidR="002825A9" w:rsidRDefault="0071219E">
      <w:pPr>
        <w:pStyle w:val="Zkladntext121"/>
        <w:numPr>
          <w:ilvl w:val="7"/>
          <w:numId w:val="22"/>
        </w:numPr>
        <w:shd w:val="clear" w:color="auto" w:fill="auto"/>
        <w:tabs>
          <w:tab w:val="left" w:pos="643"/>
        </w:tabs>
        <w:spacing w:line="216" w:lineRule="exact"/>
        <w:ind w:left="680" w:right="40" w:hanging="320"/>
      </w:pPr>
      <w:r>
        <w:t>poskytnutí pomoci, podpory nebo rady pojištěnému za účelem nalezení řešení jeho pojistné události z pojištění právní ochrany sjednaného dle těchto VPP CP 2021 mimosoudním smírem a/nebo dohodou,</w:t>
      </w:r>
    </w:p>
    <w:p w:rsidR="002825A9" w:rsidRDefault="0071219E">
      <w:pPr>
        <w:pStyle w:val="Zkladntext290"/>
        <w:framePr w:h="192" w:vSpace="259" w:wrap="around" w:vAnchor="text" w:hAnchor="margin" w:x="59" w:y="745"/>
        <w:shd w:val="clear" w:color="auto" w:fill="000000"/>
        <w:spacing w:line="170" w:lineRule="exact"/>
        <w:ind w:left="40"/>
      </w:pPr>
      <w:r>
        <w:rPr>
          <w:rStyle w:val="Zkladntext291"/>
        </w:rPr>
        <w:t>CLANEK 33</w:t>
      </w:r>
    </w:p>
    <w:p w:rsidR="002825A9" w:rsidRDefault="0071219E">
      <w:pPr>
        <w:pStyle w:val="Zkladntext121"/>
        <w:numPr>
          <w:ilvl w:val="7"/>
          <w:numId w:val="22"/>
        </w:numPr>
        <w:shd w:val="clear" w:color="auto" w:fill="auto"/>
        <w:tabs>
          <w:tab w:val="left" w:pos="648"/>
        </w:tabs>
        <w:spacing w:after="245" w:line="216" w:lineRule="exact"/>
        <w:ind w:left="680" w:right="40" w:hanging="320"/>
      </w:pPr>
      <w:r>
        <w:t>pověření dodavatele právních služeb právním zastoupením pojištěného, a to za účelem nalezení řešení jeho pojistné události z pojištění právní ochrany sjednaného dle těchto VPP CP 2021.</w:t>
      </w:r>
    </w:p>
    <w:p w:rsidR="002825A9" w:rsidRDefault="0071219E">
      <w:pPr>
        <w:pStyle w:val="Nadpis40"/>
        <w:keepNext/>
        <w:keepLines/>
        <w:shd w:val="clear" w:color="auto" w:fill="000000"/>
        <w:spacing w:before="0" w:after="173" w:line="210" w:lineRule="exact"/>
        <w:ind w:left="680" w:firstLine="0"/>
      </w:pPr>
      <w:bookmarkStart w:id="88" w:name="bookmark87"/>
      <w:r>
        <w:rPr>
          <w:rStyle w:val="Nadpis4b"/>
        </w:rPr>
        <w:t>Rozhodování sporů</w:t>
      </w:r>
      <w:bookmarkEnd w:id="88"/>
    </w:p>
    <w:p w:rsidR="002825A9" w:rsidRDefault="0071219E">
      <w:pPr>
        <w:pStyle w:val="Zkladntext121"/>
        <w:numPr>
          <w:ilvl w:val="8"/>
          <w:numId w:val="22"/>
        </w:numPr>
        <w:shd w:val="clear" w:color="auto" w:fill="auto"/>
        <w:tabs>
          <w:tab w:val="left" w:pos="356"/>
        </w:tabs>
        <w:spacing w:line="211" w:lineRule="exact"/>
        <w:ind w:left="360" w:hanging="340"/>
      </w:pPr>
      <w:r>
        <w:t>Pojistitel je povinen na žádost pojistníka uzavřít s pojistníkem rozhodčí smlouvu k řešení sporů vyplývajících z pojištění právní ochrany.</w:t>
      </w:r>
    </w:p>
    <w:p w:rsidR="002825A9" w:rsidRDefault="0071219E">
      <w:pPr>
        <w:pStyle w:val="Zkladntext121"/>
        <w:numPr>
          <w:ilvl w:val="8"/>
          <w:numId w:val="22"/>
        </w:numPr>
        <w:shd w:val="clear" w:color="auto" w:fill="auto"/>
        <w:tabs>
          <w:tab w:val="left" w:pos="351"/>
        </w:tabs>
        <w:spacing w:after="553" w:line="211" w:lineRule="exact"/>
        <w:ind w:left="360" w:right="40" w:hanging="340"/>
      </w:pPr>
      <w:r>
        <w:t>V případě řešení sporu týkajícího se střetu zájmů nebo neshody pojistitele a pojištěného je pojistitel povinen pojistníka informovat o jeho právu uzavřít rozhodčí smlouvu.</w:t>
      </w:r>
    </w:p>
    <w:p w:rsidR="002825A9" w:rsidRDefault="0071219E">
      <w:pPr>
        <w:pStyle w:val="Nadpis30"/>
        <w:keepNext/>
        <w:keepLines/>
        <w:shd w:val="clear" w:color="auto" w:fill="auto"/>
        <w:spacing w:after="726" w:line="270" w:lineRule="exact"/>
        <w:ind w:left="360"/>
        <w:jc w:val="both"/>
      </w:pPr>
      <w:bookmarkStart w:id="89" w:name="bookmark88"/>
      <w:r>
        <w:rPr>
          <w:rStyle w:val="Nadpis3ArialUnicodeMSTun5"/>
        </w:rPr>
        <w:t>ČÁST G</w:t>
      </w:r>
      <w:r>
        <w:t xml:space="preserve"> | POJIŠTĚNÍ ZAVAZADEL</w:t>
      </w:r>
      <w:bookmarkEnd w:id="89"/>
    </w:p>
    <w:p w:rsidR="002825A9" w:rsidRDefault="0071219E">
      <w:pPr>
        <w:pStyle w:val="Titulekobrzku0"/>
        <w:framePr w:wrap="notBeside" w:vAnchor="text" w:hAnchor="text" w:xAlign="center" w:y="1"/>
        <w:shd w:val="clear" w:color="auto" w:fill="auto"/>
        <w:spacing w:line="170" w:lineRule="exact"/>
        <w:jc w:val="center"/>
      </w:pPr>
      <w:r>
        <w:t>Pojištění zavazadel je pojištěním škodovým.</w:t>
      </w:r>
    </w:p>
    <w:p w:rsidR="002825A9" w:rsidRDefault="00E10F65">
      <w:pPr>
        <w:framePr w:wrap="notBeside" w:vAnchor="text" w:hAnchor="text" w:xAlign="center" w:y="1"/>
        <w:jc w:val="center"/>
        <w:rPr>
          <w:sz w:val="0"/>
          <w:szCs w:val="0"/>
        </w:rPr>
      </w:pPr>
      <w:r>
        <w:rPr>
          <w:noProof/>
        </w:rPr>
        <w:drawing>
          <wp:inline distT="0" distB="0" distL="0" distR="0">
            <wp:extent cx="6877050" cy="276225"/>
            <wp:effectExtent l="0" t="0" r="0" b="0"/>
            <wp:docPr id="10" name="obrázek 10" descr="C:\Users\berkova\AppData\Local\Temp\FineReader1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rkova\AppData\Local\Temp\FineReader10\media\image11.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77050" cy="276225"/>
                    </a:xfrm>
                    <a:prstGeom prst="rect">
                      <a:avLst/>
                    </a:prstGeom>
                    <a:noFill/>
                    <a:ln>
                      <a:noFill/>
                    </a:ln>
                  </pic:spPr>
                </pic:pic>
              </a:graphicData>
            </a:graphic>
          </wp:inline>
        </w:drawing>
      </w:r>
    </w:p>
    <w:p w:rsidR="002825A9" w:rsidRDefault="002825A9">
      <w:pPr>
        <w:rPr>
          <w:sz w:val="2"/>
          <w:szCs w:val="2"/>
        </w:rPr>
      </w:pPr>
    </w:p>
    <w:p w:rsidR="002825A9" w:rsidRDefault="0071219E">
      <w:pPr>
        <w:pStyle w:val="Zkladntext121"/>
        <w:numPr>
          <w:ilvl w:val="9"/>
          <w:numId w:val="22"/>
        </w:numPr>
        <w:shd w:val="clear" w:color="auto" w:fill="auto"/>
        <w:tabs>
          <w:tab w:val="clear" w:pos="360"/>
          <w:tab w:val="left" w:pos="356"/>
        </w:tabs>
        <w:spacing w:before="96" w:line="216" w:lineRule="exact"/>
        <w:ind w:left="360" w:right="40" w:hanging="340"/>
      </w:pPr>
      <w:r>
        <w:t>Pojištění se sjednává pro případ náhlého poškození, zničení nebo ztráty předmětu pojištění nahodilou událostí způsobenou pojistným nebezpečím:</w:t>
      </w:r>
    </w:p>
    <w:p w:rsidR="002825A9" w:rsidRDefault="0071219E">
      <w:pPr>
        <w:pStyle w:val="Zkladntext121"/>
        <w:numPr>
          <w:ilvl w:val="0"/>
          <w:numId w:val="23"/>
        </w:numPr>
        <w:shd w:val="clear" w:color="auto" w:fill="auto"/>
        <w:tabs>
          <w:tab w:val="left" w:pos="648"/>
        </w:tabs>
        <w:spacing w:line="216" w:lineRule="exact"/>
        <w:ind w:left="680" w:right="40" w:hanging="320"/>
      </w:pPr>
      <w:r>
        <w:t>požár, výbuch, úder blesku, náraz nebo zřícení letadla, vichřice, krupobití, sesouvání půdy a lavin, zřícení skal nebo zemin, pád stromů, stožárů nebo jiných předmětů, zemětřesení, kouř, únik vody, páry nebo kapaliny (dále také „vodovodní škoda"), dopravní nehoda, záplava nebo povodeň, výbuch sopky a jeho projevy (např. láva, popel), tsunami,</w:t>
      </w:r>
    </w:p>
    <w:p w:rsidR="002825A9" w:rsidRDefault="0071219E">
      <w:pPr>
        <w:pStyle w:val="Zkladntext121"/>
        <w:numPr>
          <w:ilvl w:val="0"/>
          <w:numId w:val="23"/>
        </w:numPr>
        <w:shd w:val="clear" w:color="auto" w:fill="auto"/>
        <w:tabs>
          <w:tab w:val="left" w:pos="638"/>
        </w:tabs>
        <w:spacing w:line="216" w:lineRule="exact"/>
        <w:ind w:left="680" w:right="40" w:hanging="320"/>
      </w:pPr>
      <w:r>
        <w:t>odcizení předmětu pojištění krádeží vloupáním nebo poškození nebo zničení předmětu pojištění v příčinné souvislosti s jeho odcizením krádeží vloupáním nebo pokusu o něj,</w:t>
      </w:r>
    </w:p>
    <w:p w:rsidR="002825A9" w:rsidRDefault="0071219E">
      <w:pPr>
        <w:pStyle w:val="Zkladntext121"/>
        <w:numPr>
          <w:ilvl w:val="0"/>
          <w:numId w:val="23"/>
        </w:numPr>
        <w:shd w:val="clear" w:color="auto" w:fill="auto"/>
        <w:tabs>
          <w:tab w:val="left" w:pos="643"/>
        </w:tabs>
        <w:spacing w:line="216" w:lineRule="exact"/>
        <w:ind w:left="680" w:hanging="320"/>
      </w:pPr>
      <w:r>
        <w:t>odcizení předmětu pojištění krádeží ze stanu s výjimkou cenností, věcí zvláštní hodnoty, elektronických zařízení, fotoaparátů a jízdních kol,</w:t>
      </w:r>
    </w:p>
    <w:p w:rsidR="002825A9" w:rsidRDefault="0071219E">
      <w:pPr>
        <w:pStyle w:val="Zkladntext121"/>
        <w:numPr>
          <w:ilvl w:val="0"/>
          <w:numId w:val="23"/>
        </w:numPr>
        <w:shd w:val="clear" w:color="auto" w:fill="auto"/>
        <w:tabs>
          <w:tab w:val="left" w:pos="643"/>
        </w:tabs>
        <w:spacing w:line="216" w:lineRule="exact"/>
        <w:ind w:left="680" w:hanging="320"/>
      </w:pPr>
      <w:r>
        <w:t>odcizením předmětu pojištění loupežným přepadením.</w:t>
      </w:r>
    </w:p>
    <w:p w:rsidR="002825A9" w:rsidRDefault="0071219E">
      <w:pPr>
        <w:pStyle w:val="Zkladntext121"/>
        <w:numPr>
          <w:ilvl w:val="1"/>
          <w:numId w:val="23"/>
        </w:numPr>
        <w:shd w:val="clear" w:color="auto" w:fill="auto"/>
        <w:tabs>
          <w:tab w:val="left" w:pos="356"/>
        </w:tabs>
        <w:spacing w:line="216" w:lineRule="exact"/>
        <w:ind w:left="360" w:right="40" w:hanging="340"/>
      </w:pPr>
      <w:r>
        <w:t>V případě vzniku pojistné události způsobené odcizením dle odst. 1 písm. b) tohoto článku pojistitel plní pouze v případě, pokud předměty pojištění byly v době vzniku pojistné události uloženy:</w:t>
      </w:r>
    </w:p>
    <w:p w:rsidR="002825A9" w:rsidRDefault="0071219E">
      <w:pPr>
        <w:pStyle w:val="Zkladntext121"/>
        <w:numPr>
          <w:ilvl w:val="2"/>
          <w:numId w:val="23"/>
        </w:numPr>
        <w:shd w:val="clear" w:color="auto" w:fill="auto"/>
        <w:tabs>
          <w:tab w:val="left" w:pos="638"/>
        </w:tabs>
        <w:spacing w:line="216" w:lineRule="exact"/>
        <w:ind w:left="680" w:hanging="320"/>
      </w:pPr>
      <w:r>
        <w:t>v uzamčeném prostoru,</w:t>
      </w:r>
    </w:p>
    <w:p w:rsidR="002825A9" w:rsidRDefault="0071219E">
      <w:pPr>
        <w:pStyle w:val="Zkladntext121"/>
        <w:numPr>
          <w:ilvl w:val="2"/>
          <w:numId w:val="23"/>
        </w:numPr>
        <w:shd w:val="clear" w:color="auto" w:fill="auto"/>
        <w:tabs>
          <w:tab w:val="left" w:pos="634"/>
        </w:tabs>
        <w:spacing w:line="216" w:lineRule="exact"/>
        <w:ind w:left="680" w:right="40" w:hanging="320"/>
      </w:pPr>
      <w:r>
        <w:t>v uzamčeném zavazadlovém prostoru dopravního prostředku tak, že nebyly z vnějšku viditelné, nebo v uzavřeném a uzamčeném střešním nosiči zavazadel (tzv. box),</w:t>
      </w:r>
    </w:p>
    <w:p w:rsidR="002825A9" w:rsidRDefault="0071219E">
      <w:pPr>
        <w:pStyle w:val="Zkladntext121"/>
        <w:numPr>
          <w:ilvl w:val="2"/>
          <w:numId w:val="23"/>
        </w:numPr>
        <w:shd w:val="clear" w:color="auto" w:fill="auto"/>
        <w:tabs>
          <w:tab w:val="left" w:pos="643"/>
        </w:tabs>
        <w:spacing w:line="216" w:lineRule="exact"/>
        <w:ind w:left="680" w:right="40" w:hanging="320"/>
      </w:pPr>
      <w:r>
        <w:t>na místě v nebo na dopravním prostředku určeném pro přepravu zavazadel, přičemž sice byly zvnějšku viditelné, avšak byly řádně zabezpečeny a uzamčeny (např. nosič jízdních kol).</w:t>
      </w:r>
    </w:p>
    <w:p w:rsidR="002825A9" w:rsidRDefault="0071219E">
      <w:pPr>
        <w:pStyle w:val="Zkladntext121"/>
        <w:numPr>
          <w:ilvl w:val="1"/>
          <w:numId w:val="23"/>
        </w:numPr>
        <w:shd w:val="clear" w:color="auto" w:fill="auto"/>
        <w:tabs>
          <w:tab w:val="left" w:pos="370"/>
        </w:tabs>
        <w:spacing w:after="197" w:line="216" w:lineRule="exact"/>
        <w:ind w:left="360" w:right="40" w:hanging="340"/>
      </w:pPr>
      <w:r>
        <w:t>Pojištění se vztahuje i na poškození, zničení nebo ztrátu předmětu pojištění, pokud byl předtím svěřen dopravci do úschovy nebo dle jeho pokynů uložen ve společném zavazadlovém prostoru dopravního prostředku, avšak pouze do limitu pojistného plnění uvedeného pro tento druh pojistné události v pojistné smlouvě.</w:t>
      </w:r>
    </w:p>
    <w:p w:rsidR="002825A9" w:rsidRDefault="00E10F65">
      <w:pPr>
        <w:framePr w:wrap="notBeside" w:vAnchor="text" w:hAnchor="text" w:xAlign="center" w:y="1"/>
        <w:jc w:val="center"/>
        <w:rPr>
          <w:sz w:val="0"/>
          <w:szCs w:val="0"/>
        </w:rPr>
      </w:pPr>
      <w:r>
        <w:rPr>
          <w:noProof/>
        </w:rPr>
        <w:drawing>
          <wp:inline distT="0" distB="0" distL="0" distR="0">
            <wp:extent cx="6867525" cy="266700"/>
            <wp:effectExtent l="0" t="0" r="0" b="0"/>
            <wp:docPr id="11" name="obrázek 11" descr="C:\Users\berkova\AppData\Local\Temp\FineReader1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rkova\AppData\Local\Temp\FineReader10\media\image12.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67525" cy="266700"/>
                    </a:xfrm>
                    <a:prstGeom prst="rect">
                      <a:avLst/>
                    </a:prstGeom>
                    <a:noFill/>
                    <a:ln>
                      <a:noFill/>
                    </a:ln>
                  </pic:spPr>
                </pic:pic>
              </a:graphicData>
            </a:graphic>
          </wp:inline>
        </w:drawing>
      </w:r>
    </w:p>
    <w:p w:rsidR="002825A9" w:rsidRDefault="002825A9">
      <w:pPr>
        <w:rPr>
          <w:sz w:val="2"/>
          <w:szCs w:val="2"/>
        </w:rPr>
      </w:pPr>
    </w:p>
    <w:p w:rsidR="002825A9" w:rsidRDefault="0071219E">
      <w:pPr>
        <w:pStyle w:val="Zkladntext121"/>
        <w:numPr>
          <w:ilvl w:val="0"/>
          <w:numId w:val="24"/>
        </w:numPr>
        <w:shd w:val="clear" w:color="auto" w:fill="auto"/>
        <w:tabs>
          <w:tab w:val="left" w:pos="356"/>
        </w:tabs>
        <w:spacing w:before="86" w:line="216" w:lineRule="exact"/>
        <w:ind w:left="360" w:right="40" w:hanging="340"/>
      </w:pPr>
      <w:r>
        <w:t>Předmětem pojištění jsou</w:t>
      </w:r>
      <w:r>
        <w:rPr>
          <w:rStyle w:val="ZkladntextArialUnicodeMSTuna"/>
        </w:rPr>
        <w:t xml:space="preserve"> hmotné věci movité osobní potřeby</w:t>
      </w:r>
      <w:r>
        <w:t xml:space="preserve"> pojištěného obvyklé pro daný účel cestování, které si pojištěný na cestování vzal, případně je během cestování prokazatelně pořídil.</w:t>
      </w:r>
    </w:p>
    <w:p w:rsidR="002825A9" w:rsidRDefault="0071219E">
      <w:pPr>
        <w:pStyle w:val="Zkladntext290"/>
        <w:framePr w:h="231" w:vSpace="254" w:wrap="around" w:vAnchor="text" w:hAnchor="margin" w:x="59" w:y="491"/>
        <w:shd w:val="clear" w:color="auto" w:fill="000000"/>
        <w:spacing w:line="170" w:lineRule="exact"/>
        <w:ind w:left="40"/>
      </w:pPr>
      <w:r>
        <w:rPr>
          <w:rStyle w:val="Zkladntext291"/>
        </w:rPr>
        <w:t>ČLÁNEK 37</w:t>
      </w:r>
    </w:p>
    <w:p w:rsidR="002825A9" w:rsidRDefault="0071219E">
      <w:pPr>
        <w:pStyle w:val="Zkladntext121"/>
        <w:numPr>
          <w:ilvl w:val="0"/>
          <w:numId w:val="24"/>
        </w:numPr>
        <w:shd w:val="clear" w:color="auto" w:fill="auto"/>
        <w:tabs>
          <w:tab w:val="left" w:pos="366"/>
        </w:tabs>
        <w:spacing w:after="245" w:line="216" w:lineRule="exact"/>
        <w:ind w:left="360" w:hanging="340"/>
      </w:pPr>
      <w:r>
        <w:t>Předmětem pojištění jsou i věci zvláštní hodnoty, a to do výše limitu pojistného plnění uvedeného v čl. 38, odst. 4.</w:t>
      </w:r>
    </w:p>
    <w:p w:rsidR="002825A9" w:rsidRDefault="0071219E">
      <w:pPr>
        <w:pStyle w:val="Nadpis40"/>
        <w:keepNext/>
        <w:keepLines/>
        <w:shd w:val="clear" w:color="auto" w:fill="000000"/>
        <w:spacing w:before="0" w:after="164" w:line="210" w:lineRule="exact"/>
        <w:ind w:left="680" w:firstLine="0"/>
      </w:pPr>
      <w:bookmarkStart w:id="90" w:name="bookmark89"/>
      <w:r>
        <w:rPr>
          <w:rStyle w:val="Nadpis4b"/>
        </w:rPr>
        <w:t>Povinností pojištěného</w:t>
      </w:r>
      <w:bookmarkEnd w:id="90"/>
    </w:p>
    <w:p w:rsidR="002825A9" w:rsidRDefault="0071219E">
      <w:pPr>
        <w:pStyle w:val="Zkladntext121"/>
        <w:shd w:val="clear" w:color="auto" w:fill="auto"/>
        <w:spacing w:line="216" w:lineRule="exact"/>
        <w:ind w:left="360" w:hanging="340"/>
      </w:pPr>
      <w:r>
        <w:t>Vedle povinností stanovených v čl. 4 je pojištěný dále povinen:</w:t>
      </w:r>
    </w:p>
    <w:p w:rsidR="002825A9" w:rsidRDefault="0071219E">
      <w:pPr>
        <w:pStyle w:val="Zkladntext121"/>
        <w:numPr>
          <w:ilvl w:val="1"/>
          <w:numId w:val="24"/>
        </w:numPr>
        <w:shd w:val="clear" w:color="auto" w:fill="auto"/>
        <w:tabs>
          <w:tab w:val="left" w:pos="361"/>
        </w:tabs>
        <w:spacing w:line="216" w:lineRule="exact"/>
        <w:ind w:left="360" w:right="40" w:hanging="340"/>
      </w:pPr>
      <w:r>
        <w:t>oznámit vznik škodné události způsobené krádeží vloupáním nebo loupežným přepadením bez zbytečného odkladu policejnímu orgánu státu místa vzniku škodné události,</w:t>
      </w:r>
    </w:p>
    <w:p w:rsidR="002825A9" w:rsidRDefault="0071219E">
      <w:pPr>
        <w:pStyle w:val="Zkladntext121"/>
        <w:numPr>
          <w:ilvl w:val="1"/>
          <w:numId w:val="24"/>
        </w:numPr>
        <w:shd w:val="clear" w:color="auto" w:fill="auto"/>
        <w:tabs>
          <w:tab w:val="left" w:pos="356"/>
        </w:tabs>
        <w:spacing w:line="216" w:lineRule="exact"/>
        <w:ind w:left="360" w:hanging="340"/>
      </w:pPr>
      <w:r>
        <w:t>vyžádat si od něj relevantní písemný dokument o tomto oznámení a</w:t>
      </w:r>
    </w:p>
    <w:p w:rsidR="002825A9" w:rsidRDefault="0071219E">
      <w:pPr>
        <w:pStyle w:val="Zkladntext121"/>
        <w:numPr>
          <w:ilvl w:val="1"/>
          <w:numId w:val="24"/>
        </w:numPr>
        <w:shd w:val="clear" w:color="auto" w:fill="auto"/>
        <w:tabs>
          <w:tab w:val="left" w:pos="361"/>
        </w:tabs>
        <w:spacing w:after="197" w:line="216" w:lineRule="exact"/>
        <w:ind w:left="360" w:hanging="340"/>
      </w:pPr>
      <w:r>
        <w:t>tento předložit bez zbytečného odkladu pojistiteli.</w:t>
      </w:r>
    </w:p>
    <w:p w:rsidR="002825A9" w:rsidRDefault="00E10F65">
      <w:pPr>
        <w:framePr w:wrap="notBeside" w:vAnchor="text" w:hAnchor="text" w:xAlign="center" w:y="1"/>
        <w:jc w:val="center"/>
        <w:rPr>
          <w:sz w:val="0"/>
          <w:szCs w:val="0"/>
        </w:rPr>
      </w:pPr>
      <w:r>
        <w:rPr>
          <w:noProof/>
        </w:rPr>
        <w:drawing>
          <wp:inline distT="0" distB="0" distL="0" distR="0">
            <wp:extent cx="6867525" cy="276225"/>
            <wp:effectExtent l="0" t="0" r="0" b="0"/>
            <wp:docPr id="12" name="obrázek 12" descr="C:\Users\berkova\AppData\Local\Temp\FineReader1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rkova\AppData\Local\Temp\FineReader10\media\image13.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67525" cy="276225"/>
                    </a:xfrm>
                    <a:prstGeom prst="rect">
                      <a:avLst/>
                    </a:prstGeom>
                    <a:noFill/>
                    <a:ln>
                      <a:noFill/>
                    </a:ln>
                  </pic:spPr>
                </pic:pic>
              </a:graphicData>
            </a:graphic>
          </wp:inline>
        </w:drawing>
      </w:r>
    </w:p>
    <w:p w:rsidR="002825A9" w:rsidRDefault="0071219E">
      <w:pPr>
        <w:rPr>
          <w:sz w:val="2"/>
          <w:szCs w:val="2"/>
        </w:rPr>
      </w:pPr>
      <w:r>
        <w:br w:type="page"/>
      </w:r>
    </w:p>
    <w:p w:rsidR="002825A9" w:rsidRDefault="0071219E">
      <w:pPr>
        <w:pStyle w:val="Zkladntext121"/>
        <w:numPr>
          <w:ilvl w:val="2"/>
          <w:numId w:val="24"/>
        </w:numPr>
        <w:shd w:val="clear" w:color="auto" w:fill="auto"/>
        <w:tabs>
          <w:tab w:val="left" w:pos="603"/>
        </w:tabs>
        <w:spacing w:line="216" w:lineRule="exact"/>
        <w:ind w:left="660" w:hanging="340"/>
        <w:jc w:val="left"/>
      </w:pPr>
      <w:r>
        <w:t>25% pro výrobky z drahých kovů a jiných materiálů,</w:t>
      </w:r>
    </w:p>
    <w:p w:rsidR="002825A9" w:rsidRDefault="0071219E">
      <w:pPr>
        <w:pStyle w:val="Zkladntext121"/>
        <w:numPr>
          <w:ilvl w:val="2"/>
          <w:numId w:val="24"/>
        </w:numPr>
        <w:shd w:val="clear" w:color="auto" w:fill="auto"/>
        <w:tabs>
          <w:tab w:val="left" w:pos="598"/>
        </w:tabs>
        <w:spacing w:line="216" w:lineRule="exact"/>
        <w:ind w:left="660" w:hanging="340"/>
        <w:jc w:val="left"/>
      </w:pPr>
      <w:r>
        <w:t>50% pro umělecká díla, věci historické hodnoty, starožitnosti a sbírky,</w:t>
      </w:r>
    </w:p>
    <w:p w:rsidR="002825A9" w:rsidRDefault="0071219E">
      <w:pPr>
        <w:pStyle w:val="Zkladntext220"/>
        <w:framePr w:h="234" w:vSpace="246" w:wrap="around" w:vAnchor="text" w:hAnchor="margin" w:x="127" w:y="500"/>
        <w:shd w:val="clear" w:color="auto" w:fill="000000"/>
        <w:spacing w:line="210" w:lineRule="exact"/>
        <w:ind w:left="20"/>
      </w:pPr>
      <w:r>
        <w:rPr>
          <w:rStyle w:val="Zkladntext22a"/>
        </w:rPr>
        <w:t>ČLÁNEK 39</w:t>
      </w:r>
    </w:p>
    <w:p w:rsidR="002825A9" w:rsidRDefault="0071219E">
      <w:pPr>
        <w:pStyle w:val="Zkladntext121"/>
        <w:shd w:val="clear" w:color="auto" w:fill="auto"/>
        <w:spacing w:after="245" w:line="216" w:lineRule="exact"/>
        <w:ind w:left="660" w:hanging="340"/>
        <w:jc w:val="left"/>
      </w:pPr>
      <w:r>
        <w:t>z limitu pojistného plnění sjednaného v pojistné smlouvě pro pojištění zavazadel.</w:t>
      </w:r>
    </w:p>
    <w:p w:rsidR="002825A9" w:rsidRDefault="0071219E">
      <w:pPr>
        <w:pStyle w:val="Nadpis40"/>
        <w:keepNext/>
        <w:keepLines/>
        <w:shd w:val="clear" w:color="auto" w:fill="000000"/>
        <w:spacing w:before="0" w:after="164" w:line="210" w:lineRule="exact"/>
        <w:ind w:left="660" w:firstLine="0"/>
      </w:pPr>
      <w:bookmarkStart w:id="91" w:name="bookmark90"/>
      <w:r>
        <w:rPr>
          <w:rStyle w:val="Nadpis4c"/>
        </w:rPr>
        <w:t>Výluky z pojištění</w:t>
      </w:r>
      <w:bookmarkEnd w:id="91"/>
    </w:p>
    <w:p w:rsidR="002825A9" w:rsidRDefault="0071219E">
      <w:pPr>
        <w:pStyle w:val="Zkladntext121"/>
        <w:numPr>
          <w:ilvl w:val="3"/>
          <w:numId w:val="24"/>
        </w:numPr>
        <w:shd w:val="clear" w:color="auto" w:fill="auto"/>
        <w:tabs>
          <w:tab w:val="left" w:pos="351"/>
        </w:tabs>
        <w:spacing w:line="216" w:lineRule="exact"/>
        <w:ind w:left="340" w:hanging="320"/>
      </w:pPr>
      <w:r>
        <w:t>Pojištění se nevztahuje na škodné události vzniklé na následujících hmotných movitých věcech osobní potřeby pojištěného:</w:t>
      </w:r>
    </w:p>
    <w:p w:rsidR="002825A9" w:rsidRDefault="0071219E">
      <w:pPr>
        <w:pStyle w:val="Zkladntext121"/>
        <w:numPr>
          <w:ilvl w:val="4"/>
          <w:numId w:val="24"/>
        </w:numPr>
        <w:shd w:val="clear" w:color="auto" w:fill="auto"/>
        <w:tabs>
          <w:tab w:val="left" w:pos="608"/>
        </w:tabs>
        <w:spacing w:line="216" w:lineRule="exact"/>
        <w:ind w:left="660" w:right="20" w:hanging="340"/>
        <w:jc w:val="left"/>
      </w:pPr>
      <w:r>
        <w:t>motorová a přípojná vozidla, plavidla o výkonu motoru nad 4kW nebo plochou plachet nad 12 m</w:t>
      </w:r>
      <w:r>
        <w:rPr>
          <w:vertAlign w:val="superscript"/>
        </w:rPr>
        <w:footnoteReference w:id="1"/>
      </w:r>
      <w:r>
        <w:t>, letadla, sportovní létající zařízení včetně jejich příslušenství,</w:t>
      </w:r>
    </w:p>
    <w:p w:rsidR="002825A9" w:rsidRDefault="0071219E">
      <w:pPr>
        <w:pStyle w:val="Zkladntext121"/>
        <w:numPr>
          <w:ilvl w:val="4"/>
          <w:numId w:val="24"/>
        </w:numPr>
        <w:shd w:val="clear" w:color="auto" w:fill="auto"/>
        <w:tabs>
          <w:tab w:val="left" w:pos="603"/>
        </w:tabs>
        <w:spacing w:line="216" w:lineRule="exact"/>
        <w:ind w:left="660" w:hanging="340"/>
        <w:jc w:val="left"/>
      </w:pPr>
      <w:r>
        <w:t>občanské průkazy, jízdenky, letenky, cestovní pasy, doklady od vozidla nebo řídičské průkazy,</w:t>
      </w:r>
    </w:p>
    <w:p w:rsidR="002825A9" w:rsidRDefault="0071219E">
      <w:pPr>
        <w:pStyle w:val="Zkladntext121"/>
        <w:numPr>
          <w:ilvl w:val="4"/>
          <w:numId w:val="24"/>
        </w:numPr>
        <w:shd w:val="clear" w:color="auto" w:fill="auto"/>
        <w:tabs>
          <w:tab w:val="left" w:pos="608"/>
        </w:tabs>
        <w:spacing w:line="216" w:lineRule="exact"/>
        <w:ind w:left="660" w:hanging="340"/>
        <w:jc w:val="left"/>
      </w:pPr>
      <w:r>
        <w:t>individuálně pořízené spisy a záznamy na textových, zvukových a obrazových nosičích, plány a projekty,</w:t>
      </w:r>
    </w:p>
    <w:p w:rsidR="002825A9" w:rsidRDefault="0071219E">
      <w:pPr>
        <w:pStyle w:val="Zkladntext121"/>
        <w:numPr>
          <w:ilvl w:val="4"/>
          <w:numId w:val="24"/>
        </w:numPr>
        <w:shd w:val="clear" w:color="auto" w:fill="auto"/>
        <w:tabs>
          <w:tab w:val="left" w:pos="598"/>
        </w:tabs>
        <w:spacing w:line="216" w:lineRule="exact"/>
        <w:ind w:left="660" w:hanging="340"/>
        <w:jc w:val="left"/>
      </w:pPr>
      <w:r>
        <w:t>cennosti.</w:t>
      </w:r>
    </w:p>
    <w:p w:rsidR="002825A9" w:rsidRDefault="0071219E">
      <w:pPr>
        <w:pStyle w:val="Zkladntext121"/>
        <w:numPr>
          <w:ilvl w:val="3"/>
          <w:numId w:val="24"/>
        </w:numPr>
        <w:shd w:val="clear" w:color="auto" w:fill="auto"/>
        <w:tabs>
          <w:tab w:val="left" w:pos="366"/>
        </w:tabs>
        <w:spacing w:after="557" w:line="216" w:lineRule="exact"/>
        <w:ind w:left="340" w:hanging="320"/>
      </w:pPr>
      <w:r>
        <w:t>Pojištění se dále nevztahuje na škodné události vzniklé vystavením věci užitkovému ohni nebo teplu.</w:t>
      </w:r>
    </w:p>
    <w:p w:rsidR="002825A9" w:rsidRDefault="0071219E">
      <w:pPr>
        <w:pStyle w:val="Nadpis30"/>
        <w:keepNext/>
        <w:keepLines/>
        <w:shd w:val="clear" w:color="auto" w:fill="auto"/>
        <w:spacing w:after="210" w:line="270" w:lineRule="exact"/>
        <w:ind w:left="340" w:hanging="320"/>
        <w:jc w:val="both"/>
      </w:pPr>
      <w:bookmarkStart w:id="92" w:name="bookmark91"/>
      <w:r>
        <w:rPr>
          <w:rStyle w:val="Nadpis3ArialUnicodeMSTun6"/>
        </w:rPr>
        <w:t>ČÁST</w:t>
      </w:r>
      <w:r>
        <w:t xml:space="preserve"> H I POJIŠTĚNI PRERUSENI CESTY, POJIŠTĚNI ZMEŠKANÍ ODJEZDU</w:t>
      </w:r>
      <w:bookmarkEnd w:id="92"/>
    </w:p>
    <w:p w:rsidR="002825A9" w:rsidRDefault="0071219E">
      <w:pPr>
        <w:pStyle w:val="Nadpis40"/>
        <w:keepNext/>
        <w:keepLines/>
        <w:shd w:val="clear" w:color="auto" w:fill="000000"/>
        <w:spacing w:before="0" w:after="201" w:line="210" w:lineRule="exact"/>
        <w:ind w:left="660"/>
      </w:pPr>
      <w:bookmarkStart w:id="93" w:name="bookmark92"/>
      <w:r>
        <w:rPr>
          <w:rStyle w:val="Nadpis4c"/>
        </w:rPr>
        <w:t>ČLÁNEK 40</w:t>
      </w:r>
      <w:bookmarkEnd w:id="93"/>
    </w:p>
    <w:p w:rsidR="002825A9" w:rsidRDefault="0071219E">
      <w:pPr>
        <w:pStyle w:val="Zkladntext121"/>
        <w:shd w:val="clear" w:color="auto" w:fill="auto"/>
        <w:spacing w:after="230" w:line="170" w:lineRule="exact"/>
        <w:ind w:left="340" w:hanging="320"/>
      </w:pPr>
      <w:r>
        <w:t>Pojištění přerušení cesty a pojištění zmeškání odjezdu jsou pojištěními škodovými.</w:t>
      </w:r>
    </w:p>
    <w:p w:rsidR="002825A9" w:rsidRDefault="0071219E">
      <w:pPr>
        <w:pStyle w:val="Nadpis40"/>
        <w:keepNext/>
        <w:keepLines/>
        <w:shd w:val="clear" w:color="auto" w:fill="000000"/>
        <w:tabs>
          <w:tab w:val="left" w:pos="2158"/>
        </w:tabs>
        <w:spacing w:before="0" w:after="173" w:line="210" w:lineRule="exact"/>
        <w:ind w:left="660"/>
      </w:pPr>
      <w:bookmarkStart w:id="94" w:name="bookmark93"/>
      <w:r>
        <w:rPr>
          <w:rStyle w:val="Nadpis4c"/>
        </w:rPr>
        <w:t>ČLÁNEK 41</w:t>
      </w:r>
      <w:r>
        <w:rPr>
          <w:rStyle w:val="Nadpis4c"/>
        </w:rPr>
        <w:tab/>
        <w:t>l Pojištění přerušení cesty</w:t>
      </w:r>
      <w:bookmarkEnd w:id="94"/>
    </w:p>
    <w:p w:rsidR="002825A9" w:rsidRDefault="0071219E">
      <w:pPr>
        <w:pStyle w:val="Zkladntext121"/>
        <w:numPr>
          <w:ilvl w:val="0"/>
          <w:numId w:val="25"/>
        </w:numPr>
        <w:shd w:val="clear" w:color="auto" w:fill="auto"/>
        <w:tabs>
          <w:tab w:val="left" w:pos="356"/>
        </w:tabs>
        <w:spacing w:line="211" w:lineRule="exact"/>
        <w:ind w:left="340" w:right="20" w:hanging="320"/>
      </w:pPr>
      <w:r>
        <w:t>Pojištění přerušení cesty se sjednává pro případ, kdy pojištěný po započetí cesty nemůže dále čerpat již zaplacené cestovní služby (např. letenka, jízdenka, ubytování, občerstvení, fakultativní výlety) z důvodu:</w:t>
      </w:r>
    </w:p>
    <w:p w:rsidR="002825A9" w:rsidRDefault="0071219E">
      <w:pPr>
        <w:pStyle w:val="Zkladntext121"/>
        <w:numPr>
          <w:ilvl w:val="1"/>
          <w:numId w:val="25"/>
        </w:numPr>
        <w:shd w:val="clear" w:color="auto" w:fill="auto"/>
        <w:tabs>
          <w:tab w:val="left" w:pos="608"/>
        </w:tabs>
        <w:spacing w:line="211" w:lineRule="exact"/>
        <w:ind w:left="660" w:hanging="340"/>
        <w:jc w:val="left"/>
      </w:pPr>
      <w:r>
        <w:t>úmrtí nebo akutního onemocnění či úrazu pojištěného, jeho rodinného příslušníka nebo spolucestujícího,</w:t>
      </w:r>
    </w:p>
    <w:p w:rsidR="002825A9" w:rsidRDefault="0071219E">
      <w:pPr>
        <w:pStyle w:val="Zkladntext121"/>
        <w:numPr>
          <w:ilvl w:val="1"/>
          <w:numId w:val="25"/>
        </w:numPr>
        <w:shd w:val="clear" w:color="auto" w:fill="auto"/>
        <w:tabs>
          <w:tab w:val="left" w:pos="598"/>
        </w:tabs>
        <w:spacing w:line="211" w:lineRule="exact"/>
        <w:ind w:left="660" w:right="20" w:hanging="340"/>
        <w:jc w:val="left"/>
      </w:pPr>
      <w:r>
        <w:t>přírodní katastrofy, epidemie nebo pandemie oficiálně vyhlášené mezinárodními institucemi (např. Světová zdravotnická organizace), válečného konfliktu nebo teroristické akce v cílové oblasti zájezdu,</w:t>
      </w:r>
    </w:p>
    <w:p w:rsidR="002825A9" w:rsidRDefault="0071219E">
      <w:pPr>
        <w:pStyle w:val="Zkladntext121"/>
        <w:numPr>
          <w:ilvl w:val="1"/>
          <w:numId w:val="25"/>
        </w:numPr>
        <w:shd w:val="clear" w:color="auto" w:fill="auto"/>
        <w:tabs>
          <w:tab w:val="left" w:pos="608"/>
        </w:tabs>
        <w:spacing w:line="211" w:lineRule="exact"/>
        <w:ind w:left="660" w:right="20" w:hanging="340"/>
        <w:jc w:val="left"/>
      </w:pPr>
      <w:r>
        <w:t>rozsáhlé škody na majetku pojištěného nebo spolucestujícího vzniklé následkem přírodní katastrofy, živelní události či trestného činu třetí osoby, pokud je přítomnost pojištěného nebo spolucestujícího nezbytná ke stanovení výše škody nebo ke snížení rozsahu škod.</w:t>
      </w:r>
    </w:p>
    <w:p w:rsidR="002825A9" w:rsidRDefault="0071219E">
      <w:pPr>
        <w:pStyle w:val="Zkladntext121"/>
        <w:numPr>
          <w:ilvl w:val="0"/>
          <w:numId w:val="25"/>
        </w:numPr>
        <w:shd w:val="clear" w:color="auto" w:fill="auto"/>
        <w:tabs>
          <w:tab w:val="left" w:pos="366"/>
        </w:tabs>
        <w:spacing w:line="211" w:lineRule="exact"/>
        <w:ind w:left="340" w:hanging="320"/>
      </w:pPr>
      <w:r>
        <w:t>Počátkem pojistné doby je den započetí cesty, koncem je den návratu do místa bydliště.</w:t>
      </w:r>
    </w:p>
    <w:p w:rsidR="002825A9" w:rsidRDefault="0071219E">
      <w:pPr>
        <w:pStyle w:val="Zkladntext121"/>
        <w:numPr>
          <w:ilvl w:val="0"/>
          <w:numId w:val="25"/>
        </w:numPr>
        <w:shd w:val="clear" w:color="auto" w:fill="auto"/>
        <w:tabs>
          <w:tab w:val="left" w:pos="356"/>
        </w:tabs>
        <w:spacing w:line="211" w:lineRule="exact"/>
        <w:ind w:left="340" w:right="20" w:hanging="320"/>
      </w:pPr>
      <w:r>
        <w:t>V případě</w:t>
      </w:r>
      <w:r>
        <w:rPr>
          <w:rStyle w:val="ZkladntextArialUnicodeMSTunb"/>
        </w:rPr>
        <w:t xml:space="preserve"> pojistné události</w:t>
      </w:r>
      <w:r>
        <w:t xml:space="preserve"> vzniká oprávněné osobě právo na pojistné plnění ve výši pojištěným již uhrazené ceny cestovních služeb, které pojištěný nemohl z důvodu vzniku pojistné události čerpat. Právo na pojistné plnění podle předchozí věty vzniká oprávněné osobě pouze tehdy, pokud pojištěný nemá právo na náhradu či reparaci jím uhrazené ceny nevyužitých služeb z jiného právního titulu než z pojištění dle těchto VPP CP 2021.</w:t>
      </w:r>
    </w:p>
    <w:p w:rsidR="002825A9" w:rsidRDefault="0071219E">
      <w:pPr>
        <w:pStyle w:val="Zkladntext121"/>
        <w:numPr>
          <w:ilvl w:val="0"/>
          <w:numId w:val="25"/>
        </w:numPr>
        <w:shd w:val="clear" w:color="auto" w:fill="auto"/>
        <w:tabs>
          <w:tab w:val="left" w:pos="370"/>
        </w:tabs>
        <w:spacing w:line="211" w:lineRule="exact"/>
        <w:ind w:left="340" w:hanging="320"/>
      </w:pPr>
      <w:r>
        <w:rPr>
          <w:rStyle w:val="ZkladntextArialUnicodeMSTunb"/>
        </w:rPr>
        <w:t>Pojištění se nevztahuje</w:t>
      </w:r>
      <w:r>
        <w:t xml:space="preserve"> na škodné události vzniklé z důvodu:</w:t>
      </w:r>
    </w:p>
    <w:p w:rsidR="002825A9" w:rsidRDefault="0071219E">
      <w:pPr>
        <w:pStyle w:val="Zkladntext121"/>
        <w:numPr>
          <w:ilvl w:val="1"/>
          <w:numId w:val="25"/>
        </w:numPr>
        <w:shd w:val="clear" w:color="auto" w:fill="auto"/>
        <w:tabs>
          <w:tab w:val="left" w:pos="603"/>
        </w:tabs>
        <w:spacing w:line="211" w:lineRule="exact"/>
        <w:ind w:left="660" w:right="20" w:hanging="340"/>
        <w:jc w:val="left"/>
      </w:pPr>
      <w:r>
        <w:t>akutního onemocnění, které existovalo v okamžiku sjednání pojištění; tímto se rozumí každé onemocnění, vyjma stabilizovaného chronického onemocnění,</w:t>
      </w:r>
    </w:p>
    <w:p w:rsidR="002825A9" w:rsidRDefault="0071219E">
      <w:pPr>
        <w:pStyle w:val="Zkladntext121"/>
        <w:numPr>
          <w:ilvl w:val="1"/>
          <w:numId w:val="25"/>
        </w:numPr>
        <w:shd w:val="clear" w:color="auto" w:fill="auto"/>
        <w:tabs>
          <w:tab w:val="left" w:pos="598"/>
        </w:tabs>
        <w:spacing w:line="211" w:lineRule="exact"/>
        <w:ind w:left="660" w:hanging="340"/>
        <w:jc w:val="left"/>
      </w:pPr>
      <w:r>
        <w:t>úrazu, ke kterému došlo před uzavřením pojistné smlouvy,</w:t>
      </w:r>
    </w:p>
    <w:p w:rsidR="002825A9" w:rsidRDefault="0071219E">
      <w:pPr>
        <w:pStyle w:val="Zkladntext121"/>
        <w:numPr>
          <w:ilvl w:val="1"/>
          <w:numId w:val="25"/>
        </w:numPr>
        <w:shd w:val="clear" w:color="auto" w:fill="auto"/>
        <w:tabs>
          <w:tab w:val="left" w:pos="598"/>
        </w:tabs>
        <w:spacing w:line="211" w:lineRule="exact"/>
        <w:ind w:left="660" w:hanging="340"/>
        <w:jc w:val="left"/>
      </w:pPr>
      <w:r>
        <w:t>změny zdravotního stavu, která nastala vlivem psychické poruchy nebo choroby,</w:t>
      </w:r>
    </w:p>
    <w:p w:rsidR="002825A9" w:rsidRDefault="0071219E">
      <w:pPr>
        <w:pStyle w:val="Zkladntext121"/>
        <w:numPr>
          <w:ilvl w:val="1"/>
          <w:numId w:val="25"/>
        </w:numPr>
        <w:shd w:val="clear" w:color="auto" w:fill="auto"/>
        <w:tabs>
          <w:tab w:val="left" w:pos="608"/>
        </w:tabs>
        <w:spacing w:line="211" w:lineRule="exact"/>
        <w:ind w:left="660" w:hanging="340"/>
        <w:jc w:val="left"/>
      </w:pPr>
      <w:r>
        <w:t>kdy pojištěný měl k dispozici již při zakoupení cestovní služby informaci o možném vzniku škodné události,</w:t>
      </w:r>
    </w:p>
    <w:p w:rsidR="002825A9" w:rsidRDefault="0071219E">
      <w:pPr>
        <w:pStyle w:val="Zkladntext121"/>
        <w:numPr>
          <w:ilvl w:val="1"/>
          <w:numId w:val="25"/>
        </w:numPr>
        <w:shd w:val="clear" w:color="auto" w:fill="auto"/>
        <w:tabs>
          <w:tab w:val="left" w:pos="603"/>
        </w:tabs>
        <w:spacing w:line="211" w:lineRule="exact"/>
        <w:ind w:left="660" w:right="20" w:hanging="340"/>
        <w:jc w:val="left"/>
      </w:pPr>
      <w:r>
        <w:t>kdy byla cestovní služba nevyužita nebo stornována z důvodu nemožnosti čerpat dovolenou, neobdržení víza nebo změny cestovního plánu,</w:t>
      </w:r>
    </w:p>
    <w:p w:rsidR="002825A9" w:rsidRDefault="0071219E">
      <w:pPr>
        <w:pStyle w:val="Zkladntext121"/>
        <w:numPr>
          <w:ilvl w:val="1"/>
          <w:numId w:val="25"/>
        </w:numPr>
        <w:shd w:val="clear" w:color="auto" w:fill="auto"/>
        <w:tabs>
          <w:tab w:val="left" w:pos="613"/>
        </w:tabs>
        <w:spacing w:line="211" w:lineRule="exact"/>
        <w:ind w:left="660" w:hanging="340"/>
        <w:jc w:val="left"/>
      </w:pPr>
      <w:r>
        <w:t>kdy byl pojištěný z cestovní služby vyloučen z jakýchkoli důvodů na jeho straně,</w:t>
      </w:r>
    </w:p>
    <w:p w:rsidR="002825A9" w:rsidRDefault="0071219E">
      <w:pPr>
        <w:pStyle w:val="Zkladntext121"/>
        <w:numPr>
          <w:ilvl w:val="1"/>
          <w:numId w:val="25"/>
        </w:numPr>
        <w:shd w:val="clear" w:color="auto" w:fill="auto"/>
        <w:tabs>
          <w:tab w:val="left" w:pos="608"/>
        </w:tabs>
        <w:spacing w:line="211" w:lineRule="exact"/>
        <w:ind w:left="660" w:hanging="340"/>
        <w:jc w:val="left"/>
      </w:pPr>
      <w:r>
        <w:t>nečerpání zaplacených služeb z jiných důvodů než uvedenýchv v odst. 1 tohoto článku.</w:t>
      </w:r>
    </w:p>
    <w:p w:rsidR="002825A9" w:rsidRDefault="0071219E">
      <w:pPr>
        <w:pStyle w:val="Zkladntext121"/>
        <w:numPr>
          <w:ilvl w:val="0"/>
          <w:numId w:val="25"/>
        </w:numPr>
        <w:shd w:val="clear" w:color="auto" w:fill="auto"/>
        <w:tabs>
          <w:tab w:val="left" w:pos="351"/>
        </w:tabs>
        <w:spacing w:line="211" w:lineRule="exact"/>
        <w:ind w:left="340" w:hanging="320"/>
      </w:pPr>
      <w:r>
        <w:t>Vedle povinností stanovených v čl. 4 je</w:t>
      </w:r>
      <w:r>
        <w:rPr>
          <w:rStyle w:val="ZkladntextArialUnicodeMSTunb"/>
        </w:rPr>
        <w:t xml:space="preserve"> pojištěný povinen:</w:t>
      </w:r>
    </w:p>
    <w:p w:rsidR="002825A9" w:rsidRDefault="0071219E">
      <w:pPr>
        <w:pStyle w:val="Zkladntext121"/>
        <w:numPr>
          <w:ilvl w:val="1"/>
          <w:numId w:val="25"/>
        </w:numPr>
        <w:shd w:val="clear" w:color="auto" w:fill="auto"/>
        <w:tabs>
          <w:tab w:val="left" w:pos="608"/>
        </w:tabs>
        <w:spacing w:line="211" w:lineRule="exact"/>
        <w:ind w:left="660" w:hanging="340"/>
        <w:jc w:val="left"/>
      </w:pPr>
      <w:r>
        <w:t>doložit pojistiteli důvod přerušení cesty věrohodným dokladem (např. lékařská zpráva, policejní protokol),</w:t>
      </w:r>
    </w:p>
    <w:p w:rsidR="002825A9" w:rsidRDefault="0071219E">
      <w:pPr>
        <w:pStyle w:val="Zkladntext220"/>
        <w:framePr w:h="229" w:vSpace="336" w:wrap="around" w:vAnchor="text" w:hAnchor="margin" w:x="127" w:y="731"/>
        <w:shd w:val="clear" w:color="auto" w:fill="000000"/>
        <w:spacing w:line="210" w:lineRule="exact"/>
        <w:ind w:left="20"/>
      </w:pPr>
      <w:r>
        <w:rPr>
          <w:rStyle w:val="Zkladntext22a"/>
        </w:rPr>
        <w:t>ČLÁNEK 42</w:t>
      </w:r>
    </w:p>
    <w:p w:rsidR="002825A9" w:rsidRDefault="0071219E">
      <w:pPr>
        <w:pStyle w:val="Zkladntext121"/>
        <w:numPr>
          <w:ilvl w:val="1"/>
          <w:numId w:val="25"/>
        </w:numPr>
        <w:shd w:val="clear" w:color="auto" w:fill="auto"/>
        <w:tabs>
          <w:tab w:val="left" w:pos="598"/>
        </w:tabs>
        <w:spacing w:after="241" w:line="211" w:lineRule="exact"/>
        <w:ind w:left="660" w:right="20" w:hanging="340"/>
        <w:jc w:val="left"/>
      </w:pPr>
      <w:r>
        <w:t>předložit pojistiteli doklad o zakoupení a zaplacení cestovní služby, kterou z důvodu pojistné události nemohl využít (např. letenka, jízdenka, fakultativní výlet).</w:t>
      </w:r>
    </w:p>
    <w:p w:rsidR="002825A9" w:rsidRDefault="0071219E">
      <w:pPr>
        <w:pStyle w:val="Nadpis40"/>
        <w:keepNext/>
        <w:keepLines/>
        <w:shd w:val="clear" w:color="auto" w:fill="000000"/>
        <w:spacing w:before="0" w:after="0" w:line="210" w:lineRule="exact"/>
        <w:ind w:left="660" w:firstLine="0"/>
        <w:sectPr w:rsidR="002825A9">
          <w:footerReference w:type="even" r:id="rId45"/>
          <w:footerReference w:type="default" r:id="rId46"/>
          <w:footerReference w:type="first" r:id="rId47"/>
          <w:pgSz w:w="11905" w:h="16837"/>
          <w:pgMar w:top="659" w:right="609" w:bottom="672" w:left="404" w:header="0" w:footer="3" w:gutter="0"/>
          <w:cols w:space="720"/>
          <w:noEndnote/>
          <w:titlePg/>
          <w:docGrid w:linePitch="360"/>
        </w:sectPr>
      </w:pPr>
      <w:bookmarkStart w:id="95" w:name="bookmark94"/>
      <w:r>
        <w:rPr>
          <w:rStyle w:val="Nadpis4c"/>
        </w:rPr>
        <w:t>Pojištění zmeškání odjezdu</w:t>
      </w:r>
      <w:bookmarkEnd w:id="95"/>
    </w:p>
    <w:p w:rsidR="002825A9" w:rsidRDefault="002825A9">
      <w:pPr>
        <w:framePr w:w="12077" w:h="212"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121"/>
        <w:shd w:val="clear" w:color="auto" w:fill="auto"/>
        <w:spacing w:line="216" w:lineRule="exact"/>
        <w:ind w:left="20" w:right="20" w:firstLine="0"/>
      </w:pPr>
      <w:r>
        <w:t>Pojištění zmeškání odjezdu se sjednává pro případ, kdy pojištěný nemůže využít jím původně plánovaný a zaplacený způsob dopravy do nebo ze zahraničí (z nebo do místa pobytu pojištěného v tuzemsku), a to z důvodu dopravního omezení způsobeného přírodní katastrofou, epidemií nebo pandemií oficiálně vyhlášenou mezinárodními institucemi (např. Světová zdravotnická organizace), dopravní nehodou, výlukou nebo zpožděním veřejného hromadného dopravního prostředku (a to i případného navazujícího dopravního spojeni), pokud toto dopravní omezení brání pojištěnému ve včasném dostavení se k původně plánovanému odjezdu. Počátkem pojistné doby je den plánovaného započetí cesty, koncem je nejpozději den návratu do místa bydliště. V případě</w:t>
      </w:r>
      <w:r>
        <w:rPr>
          <w:rStyle w:val="ZkladntextArialUnicodeMSTunb"/>
        </w:rPr>
        <w:t xml:space="preserve"> pojistné události</w:t>
      </w:r>
      <w:r>
        <w:t xml:space="preserve"> vzniká oprávněné osobě právo na pojistné plnění ve výši nutných a přiměřených nákladů na náhradní dopravu za pojištěným původně plánovaný způsob dopravy, případně za ubytování a stravování, pokud je to s ohledem na možnosti náhradní dopravy nezbytné a pokud pojištěný nemá právo na náhradu či reparaci těchto nákladů z jiného právního titulu než z pojištění dle těchto VPP CP 2021.</w:t>
      </w:r>
    </w:p>
    <w:p w:rsidR="002825A9" w:rsidRDefault="0071219E">
      <w:pPr>
        <w:pStyle w:val="Zkladntext121"/>
        <w:shd w:val="clear" w:color="auto" w:fill="auto"/>
        <w:spacing w:line="216" w:lineRule="exact"/>
        <w:ind w:left="20" w:firstLine="0"/>
      </w:pPr>
      <w:r>
        <w:t>Vedle povinností stanovených v čl. 4 je</w:t>
      </w:r>
      <w:r>
        <w:rPr>
          <w:rStyle w:val="ZkladntextArialUnicodeMSTunb"/>
        </w:rPr>
        <w:t xml:space="preserve"> pojištěný povinen:</w:t>
      </w:r>
    </w:p>
    <w:p w:rsidR="002825A9" w:rsidRDefault="0071219E">
      <w:pPr>
        <w:pStyle w:val="Zkladntext121"/>
        <w:numPr>
          <w:ilvl w:val="2"/>
          <w:numId w:val="25"/>
        </w:numPr>
        <w:shd w:val="clear" w:color="auto" w:fill="auto"/>
        <w:tabs>
          <w:tab w:val="left" w:pos="303"/>
        </w:tabs>
        <w:spacing w:line="216" w:lineRule="exact"/>
        <w:ind w:left="20" w:firstLine="0"/>
      </w:pPr>
      <w:r>
        <w:t>doložit pojistiteli důvod zmeškání odjezdu věrohodným dokladem (např. policejní protokol, potvrzení od dopravce),</w:t>
      </w:r>
    </w:p>
    <w:p w:rsidR="002825A9" w:rsidRDefault="0071219E">
      <w:pPr>
        <w:pStyle w:val="Zkladntext121"/>
        <w:numPr>
          <w:ilvl w:val="2"/>
          <w:numId w:val="25"/>
        </w:numPr>
        <w:shd w:val="clear" w:color="auto" w:fill="auto"/>
        <w:tabs>
          <w:tab w:val="left" w:pos="303"/>
        </w:tabs>
        <w:spacing w:line="216" w:lineRule="exact"/>
        <w:ind w:left="20" w:firstLine="0"/>
      </w:pPr>
      <w:r>
        <w:t>předložit pojistiteli doklad opravňující pojištěného k účasti na původně plánovaném způsobu dopravy,</w:t>
      </w:r>
    </w:p>
    <w:p w:rsidR="002825A9" w:rsidRDefault="0071219E">
      <w:pPr>
        <w:pStyle w:val="Zkladntext301"/>
        <w:framePr w:w="224" w:h="1286" w:wrap="around" w:hAnchor="margin" w:x="-14" w:y="12970"/>
        <w:shd w:val="clear" w:color="auto" w:fill="auto"/>
        <w:spacing w:after="641"/>
        <w:ind w:right="100"/>
      </w:pPr>
      <w:r>
        <w:t xml:space="preserve">2. </w:t>
      </w:r>
      <w:r>
        <w:rPr>
          <w:rStyle w:val="Zkladntext30ArialNarrow85pt"/>
        </w:rPr>
        <w:t>3.</w:t>
      </w:r>
    </w:p>
    <w:p w:rsidR="002825A9" w:rsidRDefault="0071219E">
      <w:pPr>
        <w:pStyle w:val="Zkladntext121"/>
        <w:framePr w:w="224" w:h="1286" w:wrap="around" w:hAnchor="margin" w:x="-14" w:y="12970"/>
        <w:shd w:val="clear" w:color="auto" w:fill="auto"/>
        <w:spacing w:line="170" w:lineRule="exact"/>
        <w:ind w:firstLine="0"/>
      </w:pPr>
      <w:r>
        <w:t>4.</w:t>
      </w:r>
    </w:p>
    <w:p w:rsidR="002825A9" w:rsidRDefault="0071219E">
      <w:pPr>
        <w:pStyle w:val="Zkladntext121"/>
        <w:numPr>
          <w:ilvl w:val="2"/>
          <w:numId w:val="25"/>
        </w:numPr>
        <w:shd w:val="clear" w:color="auto" w:fill="auto"/>
        <w:tabs>
          <w:tab w:val="left" w:pos="308"/>
        </w:tabs>
        <w:spacing w:line="216" w:lineRule="exact"/>
        <w:ind w:left="300" w:right="20" w:hanging="280"/>
        <w:jc w:val="left"/>
        <w:sectPr w:rsidR="002825A9">
          <w:type w:val="continuous"/>
          <w:pgSz w:w="11905" w:h="16837"/>
          <w:pgMar w:top="658" w:right="595" w:bottom="744" w:left="428" w:header="0" w:footer="3" w:gutter="0"/>
          <w:cols w:space="720"/>
          <w:noEndnote/>
          <w:docGrid w:linePitch="360"/>
        </w:sectPr>
      </w:pPr>
      <w:r>
        <w:t>předložit pojistiteli účetní doklady prokazující vynaložení nákladů za náhradní dopravu, ubytování, stravování a případně další nutné a účelné náklady.</w:t>
      </w:r>
      <w:r>
        <w:br w:type="page"/>
      </w:r>
    </w:p>
    <w:p w:rsidR="002825A9" w:rsidRDefault="0071219E">
      <w:pPr>
        <w:pStyle w:val="Nadpis30"/>
        <w:keepNext/>
        <w:keepLines/>
        <w:shd w:val="clear" w:color="auto" w:fill="auto"/>
        <w:spacing w:after="186" w:line="270" w:lineRule="exact"/>
        <w:ind w:left="360"/>
        <w:jc w:val="both"/>
      </w:pPr>
      <w:bookmarkStart w:id="96" w:name="bookmark95"/>
      <w:r>
        <w:rPr>
          <w:rStyle w:val="Nadpis3ArialUnicodeMSTun7"/>
        </w:rPr>
        <w:t>ČÁST I</w:t>
      </w:r>
      <w:r>
        <w:t xml:space="preserve"> | POJIŠTĚNÍ ZPOŽDĚNÍ ZAVAZADEL, POJIŠTĚNÍ ZPOŽDĚNÍ LETU</w:t>
      </w:r>
      <w:bookmarkEnd w:id="96"/>
    </w:p>
    <w:tbl>
      <w:tblPr>
        <w:tblW w:w="0" w:type="auto"/>
        <w:jc w:val="center"/>
        <w:tblLayout w:type="fixed"/>
        <w:tblCellMar>
          <w:left w:w="10" w:type="dxa"/>
          <w:right w:w="10" w:type="dxa"/>
        </w:tblCellMar>
        <w:tblLook w:val="0000" w:firstRow="0" w:lastRow="0" w:firstColumn="0" w:lastColumn="0" w:noHBand="0" w:noVBand="0"/>
      </w:tblPr>
      <w:tblGrid>
        <w:gridCol w:w="1992"/>
        <w:gridCol w:w="8803"/>
      </w:tblGrid>
      <w:tr w:rsidR="002825A9">
        <w:trPr>
          <w:trHeight w:val="398"/>
          <w:jc w:val="center"/>
        </w:trPr>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120"/>
            </w:pPr>
            <w:r>
              <w:rPr>
                <w:rStyle w:val="Zkladntext22c"/>
              </w:rPr>
              <w:t>ČLÁNEK 43 1</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c"/>
              </w:rPr>
              <w:t>i !</w:t>
            </w:r>
          </w:p>
        </w:tc>
      </w:tr>
      <w:tr w:rsidR="002825A9">
        <w:trPr>
          <w:trHeight w:val="590"/>
          <w:jc w:val="center"/>
        </w:trPr>
        <w:tc>
          <w:tcPr>
            <w:tcW w:w="0" w:type="auto"/>
            <w:gridSpan w:val="2"/>
            <w:shd w:val="clear" w:color="auto" w:fill="FFFFFF"/>
          </w:tcPr>
          <w:p w:rsidR="002825A9" w:rsidRDefault="0071219E">
            <w:pPr>
              <w:pStyle w:val="Zkladntext121"/>
              <w:framePr w:wrap="notBeside" w:vAnchor="text" w:hAnchor="text" w:xAlign="center" w:y="1"/>
              <w:shd w:val="clear" w:color="auto" w:fill="auto"/>
              <w:spacing w:line="240" w:lineRule="auto"/>
              <w:ind w:left="20" w:firstLine="0"/>
              <w:jc w:val="left"/>
            </w:pPr>
            <w:r>
              <w:t>Pojištění zpoždění zavazadel a pojištění zpoždění letu jsou pojištěními škodovými.</w:t>
            </w:r>
          </w:p>
        </w:tc>
      </w:tr>
      <w:tr w:rsidR="002825A9">
        <w:trPr>
          <w:trHeight w:val="413"/>
          <w:jc w:val="center"/>
        </w:trPr>
        <w:tc>
          <w:tcPr>
            <w:tcW w:w="0" w:type="auto"/>
            <w:shd w:val="clear" w:color="auto" w:fill="FFFFFF"/>
          </w:tcPr>
          <w:p w:rsidR="002825A9" w:rsidRDefault="0071219E">
            <w:pPr>
              <w:pStyle w:val="Zkladntext311"/>
              <w:framePr w:wrap="notBeside" w:vAnchor="text" w:hAnchor="text" w:xAlign="center" w:y="1"/>
              <w:shd w:val="clear" w:color="auto" w:fill="auto"/>
              <w:spacing w:line="240" w:lineRule="auto"/>
              <w:ind w:left="980"/>
            </w:pPr>
            <w:r>
              <w:t>. .. . - „^</w:t>
            </w:r>
          </w:p>
        </w:tc>
        <w:tc>
          <w:tcPr>
            <w:tcW w:w="0" w:type="auto"/>
            <w:shd w:val="clear" w:color="auto" w:fill="000000"/>
          </w:tcPr>
          <w:p w:rsidR="002825A9" w:rsidRDefault="0071219E">
            <w:pPr>
              <w:pStyle w:val="Zkladntext320"/>
              <w:framePr w:wrap="notBeside" w:vAnchor="text" w:hAnchor="text" w:xAlign="center" w:y="1"/>
              <w:shd w:val="clear" w:color="auto" w:fill="auto"/>
              <w:spacing w:line="240" w:lineRule="auto"/>
              <w:ind w:left="320"/>
            </w:pPr>
            <w:r>
              <w:rPr>
                <w:rStyle w:val="Zkladntext321"/>
              </w:rPr>
              <w:t>Pojištění zpoždění zavazadel</w:t>
            </w:r>
          </w:p>
        </w:tc>
      </w:tr>
    </w:tbl>
    <w:p w:rsidR="002825A9" w:rsidRDefault="002825A9">
      <w:pPr>
        <w:rPr>
          <w:sz w:val="2"/>
          <w:szCs w:val="2"/>
        </w:rPr>
      </w:pPr>
    </w:p>
    <w:p w:rsidR="002825A9" w:rsidRDefault="0071219E">
      <w:pPr>
        <w:pStyle w:val="Zkladntext121"/>
        <w:numPr>
          <w:ilvl w:val="3"/>
          <w:numId w:val="25"/>
        </w:numPr>
        <w:shd w:val="clear" w:color="auto" w:fill="auto"/>
        <w:tabs>
          <w:tab w:val="left" w:pos="351"/>
        </w:tabs>
        <w:spacing w:before="91" w:line="216" w:lineRule="exact"/>
        <w:ind w:left="360" w:right="20" w:hanging="340"/>
      </w:pPr>
      <w:r>
        <w:t>Pojištění zpoždění zavazadel se sjednává pro případ zpoždění doručení zavazadel pojištěného nejméně o 6 hodin od doby příletu pojištěného do místa mezipřistání nebo do cílové destinace, a to za podmínky že:</w:t>
      </w:r>
    </w:p>
    <w:p w:rsidR="002825A9" w:rsidRDefault="0071219E">
      <w:pPr>
        <w:pStyle w:val="Zkladntext121"/>
        <w:numPr>
          <w:ilvl w:val="4"/>
          <w:numId w:val="25"/>
        </w:numPr>
        <w:shd w:val="clear" w:color="auto" w:fill="auto"/>
        <w:tabs>
          <w:tab w:val="left" w:pos="648"/>
        </w:tabs>
        <w:spacing w:line="216" w:lineRule="exact"/>
        <w:ind w:left="360" w:firstLine="0"/>
        <w:jc w:val="left"/>
      </w:pPr>
      <w:r>
        <w:t>pojištěný zavazadla odevzdal k přepravě leteckému dopravci,</w:t>
      </w:r>
    </w:p>
    <w:p w:rsidR="002825A9" w:rsidRDefault="0071219E">
      <w:pPr>
        <w:pStyle w:val="Zkladntext121"/>
        <w:numPr>
          <w:ilvl w:val="4"/>
          <w:numId w:val="25"/>
        </w:numPr>
        <w:shd w:val="clear" w:color="auto" w:fill="auto"/>
        <w:tabs>
          <w:tab w:val="left" w:pos="663"/>
        </w:tabs>
        <w:spacing w:line="216" w:lineRule="exact"/>
        <w:ind w:left="720" w:right="20" w:hanging="340"/>
        <w:jc w:val="left"/>
      </w:pPr>
      <w:r>
        <w:t>ke zpoždění doručení zavazadel pojištěného došlo v místě mezipřistání nebo cílové destinace cesty (nikoliv však po návratu pojištěného do země jeho bydliště).</w:t>
      </w:r>
    </w:p>
    <w:p w:rsidR="002825A9" w:rsidRDefault="0071219E">
      <w:pPr>
        <w:pStyle w:val="Zkladntext121"/>
        <w:numPr>
          <w:ilvl w:val="3"/>
          <w:numId w:val="25"/>
        </w:numPr>
        <w:shd w:val="clear" w:color="auto" w:fill="auto"/>
        <w:tabs>
          <w:tab w:val="left" w:pos="370"/>
        </w:tabs>
        <w:spacing w:line="216" w:lineRule="exact"/>
        <w:ind w:left="360" w:hanging="340"/>
      </w:pPr>
      <w:r>
        <w:t>Počátkem pojistné doby je den započetí cesty, koncem je den příletu do cílové destinace.</w:t>
      </w:r>
    </w:p>
    <w:p w:rsidR="002825A9" w:rsidRDefault="0071219E">
      <w:pPr>
        <w:pStyle w:val="Zkladntext121"/>
        <w:numPr>
          <w:ilvl w:val="3"/>
          <w:numId w:val="25"/>
        </w:numPr>
        <w:shd w:val="clear" w:color="auto" w:fill="auto"/>
        <w:tabs>
          <w:tab w:val="left" w:pos="356"/>
        </w:tabs>
        <w:spacing w:line="216" w:lineRule="exact"/>
        <w:ind w:left="360" w:right="20" w:hanging="340"/>
      </w:pPr>
      <w:r>
        <w:t>V případě</w:t>
      </w:r>
      <w:r>
        <w:rPr>
          <w:rStyle w:val="ZkladntextArialUnicodeMSTunc"/>
        </w:rPr>
        <w:t xml:space="preserve"> pojistné události</w:t>
      </w:r>
      <w:r>
        <w:t xml:space="preserve"> vzniká oprávněné osobě právo na pojistné plnění ve výši pojištěným prokazatelně vynaložených a účelných nákladů na pořízení nezbytných náhradních věcí osobní potřeby (zejména oblečení a hygienické potřeby), které si pojištěný musel pořídit v důsledku zpoždění zavazadel.</w:t>
      </w:r>
    </w:p>
    <w:p w:rsidR="002825A9" w:rsidRDefault="0071219E">
      <w:pPr>
        <w:pStyle w:val="Zkladntext121"/>
        <w:numPr>
          <w:ilvl w:val="3"/>
          <w:numId w:val="25"/>
        </w:numPr>
        <w:shd w:val="clear" w:color="auto" w:fill="auto"/>
        <w:tabs>
          <w:tab w:val="left" w:pos="356"/>
        </w:tabs>
        <w:spacing w:line="216" w:lineRule="exact"/>
        <w:ind w:left="360" w:hanging="340"/>
      </w:pPr>
      <w:r>
        <w:t>Vedle povinností stanovených v čl. 4 je pojištěný</w:t>
      </w:r>
      <w:r>
        <w:rPr>
          <w:rStyle w:val="ZkladntextArialUnicodeMSTunc"/>
        </w:rPr>
        <w:t xml:space="preserve"> povinen:</w:t>
      </w:r>
    </w:p>
    <w:p w:rsidR="002825A9" w:rsidRDefault="0071219E">
      <w:pPr>
        <w:pStyle w:val="Zkladntext121"/>
        <w:numPr>
          <w:ilvl w:val="4"/>
          <w:numId w:val="25"/>
        </w:numPr>
        <w:shd w:val="clear" w:color="auto" w:fill="auto"/>
        <w:tabs>
          <w:tab w:val="left" w:pos="643"/>
        </w:tabs>
        <w:spacing w:line="216" w:lineRule="exact"/>
        <w:ind w:left="360" w:firstLine="0"/>
        <w:jc w:val="left"/>
      </w:pPr>
      <w:r>
        <w:t>doložit pojistiteli písemným potvrzením leteckého dopravce dobu zpoždění doručení zavazadel,</w:t>
      </w:r>
    </w:p>
    <w:p w:rsidR="002825A9" w:rsidRDefault="0071219E">
      <w:pPr>
        <w:pStyle w:val="Zkladntext121"/>
        <w:numPr>
          <w:ilvl w:val="4"/>
          <w:numId w:val="25"/>
        </w:numPr>
        <w:shd w:val="clear" w:color="auto" w:fill="auto"/>
        <w:tabs>
          <w:tab w:val="left" w:pos="638"/>
        </w:tabs>
        <w:spacing w:line="216" w:lineRule="exact"/>
        <w:ind w:left="360" w:firstLine="0"/>
        <w:jc w:val="left"/>
      </w:pPr>
      <w:r>
        <w:t>doložit pojistiteli odevzdání zavazadel leteckému dopravci,</w:t>
      </w:r>
    </w:p>
    <w:p w:rsidR="002825A9" w:rsidRDefault="0071219E">
      <w:pPr>
        <w:pStyle w:val="Zkladntext121"/>
        <w:numPr>
          <w:ilvl w:val="4"/>
          <w:numId w:val="25"/>
        </w:numPr>
        <w:shd w:val="clear" w:color="auto" w:fill="auto"/>
        <w:tabs>
          <w:tab w:val="left" w:pos="648"/>
        </w:tabs>
        <w:spacing w:after="197" w:line="216" w:lineRule="exact"/>
        <w:ind w:left="360" w:firstLine="0"/>
        <w:jc w:val="left"/>
      </w:pPr>
      <w:r>
        <w:t>předložit pojistiteli účetní doklady prokazující vynaložení nákladů za zakoupení nezbytných náhradníčh věcí osobní potřeby.</w:t>
      </w:r>
    </w:p>
    <w:tbl>
      <w:tblPr>
        <w:tblW w:w="0" w:type="auto"/>
        <w:jc w:val="center"/>
        <w:tblLayout w:type="fixed"/>
        <w:tblCellMar>
          <w:left w:w="10" w:type="dxa"/>
          <w:right w:w="10" w:type="dxa"/>
        </w:tblCellMar>
        <w:tblLook w:val="0000" w:firstRow="0" w:lastRow="0" w:firstColumn="0" w:lastColumn="0" w:noHBand="0" w:noVBand="0"/>
      </w:tblPr>
      <w:tblGrid>
        <w:gridCol w:w="1195"/>
        <w:gridCol w:w="1646"/>
        <w:gridCol w:w="2467"/>
        <w:gridCol w:w="3922"/>
        <w:gridCol w:w="912"/>
        <w:gridCol w:w="634"/>
      </w:tblGrid>
      <w:tr w:rsidR="002825A9">
        <w:trPr>
          <w:trHeight w:val="139"/>
          <w:jc w:val="center"/>
        </w:trPr>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660" w:firstLine="0"/>
              <w:jc w:val="left"/>
            </w:pPr>
            <w:r>
              <w:rPr>
                <w:rStyle w:val="Zkladntextdkovn5pt"/>
              </w:rPr>
              <w:t>\ i'Kttgj</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520"/>
            </w:pPr>
            <w:r>
              <w:rPr>
                <w:rStyle w:val="Zkladntext22c"/>
              </w:rPr>
              <w:t>7J</w:t>
            </w:r>
          </w:p>
        </w:tc>
      </w:tr>
      <w:tr w:rsidR="002825A9">
        <w:trPr>
          <w:trHeight w:val="250"/>
          <w:jc w:val="center"/>
        </w:trPr>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140"/>
            </w:pPr>
            <w:r>
              <w:rPr>
                <w:rStyle w:val="Zkladntext22c"/>
              </w:rPr>
              <w:t>CLANEK 4í</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c"/>
              </w:rPr>
              <w:t xml:space="preserve">5 </w:t>
            </w:r>
            <w:r>
              <w:rPr>
                <w:rStyle w:val="Zkladntext22c"/>
                <w:lang w:val="en-US"/>
              </w:rPr>
              <w:t xml:space="preserve">J </w:t>
            </w:r>
            <w:r>
              <w:rPr>
                <w:rStyle w:val="Zkladntext22c"/>
              </w:rPr>
              <w:t>Pojišt</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20"/>
            </w:pPr>
            <w:r>
              <w:rPr>
                <w:rStyle w:val="Zkladntext22c"/>
              </w:rPr>
              <w:t>ění zpoždění letu</w:t>
            </w: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20" w:firstLine="0"/>
              <w:jc w:val="left"/>
            </w:pPr>
            <w:r>
              <w:rPr>
                <w:rStyle w:val="Zkladntext81"/>
              </w:rPr>
              <w:t>bS</w:t>
            </w:r>
            <w:r>
              <w:rPr>
                <w:rStyle w:val="Zkladntext45ptKurzvadkovn0pt0"/>
              </w:rPr>
              <w:t xml:space="preserve"> '</w:t>
            </w:r>
            <w:r>
              <w:rPr>
                <w:rStyle w:val="Zkladntext81"/>
              </w:rPr>
              <w:t xml:space="preserve"> -i » S3</w:t>
            </w:r>
            <w:r>
              <w:rPr>
                <w:rStyle w:val="Zkladntext45ptKurzvadkovn0pt0"/>
              </w:rPr>
              <w:t xml:space="preserve"> v</w:t>
            </w:r>
            <w:r>
              <w:rPr>
                <w:rStyle w:val="ZkladntextCalibriKurzvadkovn0pt"/>
              </w:rPr>
              <w:t xml:space="preserve"> i</w:t>
            </w:r>
            <w:r>
              <w:rPr>
                <w:rStyle w:val="Zkladntext81"/>
              </w:rPr>
              <w:t xml:space="preserve"> J-SL </w:t>
            </w:r>
            <w:r>
              <w:rPr>
                <w:rStyle w:val="Zkladntext81"/>
                <w:vertAlign w:val="superscript"/>
              </w:rPr>
              <w:t>n</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r>
    </w:tbl>
    <w:p w:rsidR="002825A9" w:rsidRDefault="002825A9">
      <w:pPr>
        <w:rPr>
          <w:sz w:val="2"/>
          <w:szCs w:val="2"/>
        </w:rPr>
      </w:pPr>
    </w:p>
    <w:p w:rsidR="002825A9" w:rsidRDefault="0071219E">
      <w:pPr>
        <w:pStyle w:val="Zkladntext121"/>
        <w:numPr>
          <w:ilvl w:val="5"/>
          <w:numId w:val="25"/>
        </w:numPr>
        <w:shd w:val="clear" w:color="auto" w:fill="auto"/>
        <w:tabs>
          <w:tab w:val="left" w:pos="356"/>
        </w:tabs>
        <w:spacing w:before="91" w:line="216" w:lineRule="exact"/>
        <w:ind w:left="360" w:right="20" w:hanging="340"/>
      </w:pPr>
      <w:r>
        <w:t>Pojištění zpoždění letu se sjednává pro případ zpoždění letu nebo zrušení letu, na který měl pojištěný zakoupenou letenku, a to nejméně o 6 hodin. Za důvody zpoždění nebo zrušení letu jsou považovány především neočekávané provozní důvody, neohlášená stávka, nepříznivé počasí nebo selhání techniky.</w:t>
      </w:r>
    </w:p>
    <w:p w:rsidR="002825A9" w:rsidRDefault="0071219E">
      <w:pPr>
        <w:pStyle w:val="Zkladntext121"/>
        <w:numPr>
          <w:ilvl w:val="5"/>
          <w:numId w:val="25"/>
        </w:numPr>
        <w:shd w:val="clear" w:color="auto" w:fill="auto"/>
        <w:tabs>
          <w:tab w:val="left" w:pos="366"/>
        </w:tabs>
        <w:spacing w:line="216" w:lineRule="exact"/>
        <w:ind w:left="360" w:hanging="340"/>
      </w:pPr>
      <w:r>
        <w:t>Počátkem pojistné doby je den započetí cesty, koncem je den návratu do místa bydliště.</w:t>
      </w:r>
    </w:p>
    <w:p w:rsidR="002825A9" w:rsidRDefault="0071219E">
      <w:pPr>
        <w:pStyle w:val="Zkladntext121"/>
        <w:numPr>
          <w:ilvl w:val="5"/>
          <w:numId w:val="25"/>
        </w:numPr>
        <w:shd w:val="clear" w:color="auto" w:fill="auto"/>
        <w:tabs>
          <w:tab w:val="left" w:pos="356"/>
        </w:tabs>
        <w:spacing w:line="216" w:lineRule="exact"/>
        <w:ind w:left="360" w:right="20" w:hanging="340"/>
      </w:pPr>
      <w:r>
        <w:t>V případě</w:t>
      </w:r>
      <w:r>
        <w:rPr>
          <w:rStyle w:val="ZkladntextArialUnicodeMSTunc"/>
        </w:rPr>
        <w:t xml:space="preserve"> pojistné události</w:t>
      </w:r>
      <w:r>
        <w:t xml:space="preserve"> vzniká oprávněné osobě právo na pojistné plnění ve výši pojištěným prokazatelně vynaložených, přiměřených a účelných nákladů na občerstvení, úschovu zavazadel, ubytování a přepravu do nebo z místa ubytování, které musel pojištěný vynaložit v důsledku zpoždění nebo zrušení letu, pokud pojištěný nemá právo na náhradu či reparaci těchto nákladů z jiného právního titulu než z pojištění dle těchto VPP CP 2021 (např. leteckým dopravcem).</w:t>
      </w:r>
    </w:p>
    <w:p w:rsidR="002825A9" w:rsidRDefault="0071219E">
      <w:pPr>
        <w:pStyle w:val="Zkladntext121"/>
        <w:numPr>
          <w:ilvl w:val="5"/>
          <w:numId w:val="25"/>
        </w:numPr>
        <w:shd w:val="clear" w:color="auto" w:fill="auto"/>
        <w:tabs>
          <w:tab w:val="left" w:pos="370"/>
        </w:tabs>
        <w:spacing w:line="216" w:lineRule="exact"/>
        <w:ind w:left="360" w:hanging="340"/>
      </w:pPr>
      <w:r>
        <w:rPr>
          <w:rStyle w:val="ZkladntextArialUnicodeMSTunc"/>
        </w:rPr>
        <w:t>Pojistitel není povinen</w:t>
      </w:r>
      <w:r>
        <w:t xml:space="preserve"> poskytnout pojistné plnění:</w:t>
      </w:r>
    </w:p>
    <w:p w:rsidR="002825A9" w:rsidRDefault="0071219E">
      <w:pPr>
        <w:pStyle w:val="Zkladntext121"/>
        <w:numPr>
          <w:ilvl w:val="6"/>
          <w:numId w:val="25"/>
        </w:numPr>
        <w:shd w:val="clear" w:color="auto" w:fill="auto"/>
        <w:tabs>
          <w:tab w:val="left" w:pos="668"/>
        </w:tabs>
        <w:spacing w:line="216" w:lineRule="exact"/>
        <w:ind w:left="720" w:right="20" w:hanging="340"/>
        <w:jc w:val="left"/>
      </w:pPr>
      <w:r>
        <w:t>pokud bylo zpoždění nebo zrušení letu způsobeno stávkou nebo provozními důvody, které existovaly nebo byly známy již v den rezervace letu,</w:t>
      </w:r>
    </w:p>
    <w:p w:rsidR="002825A9" w:rsidRDefault="0071219E">
      <w:pPr>
        <w:pStyle w:val="Zkladntext121"/>
        <w:numPr>
          <w:ilvl w:val="6"/>
          <w:numId w:val="25"/>
        </w:numPr>
        <w:shd w:val="clear" w:color="auto" w:fill="auto"/>
        <w:tabs>
          <w:tab w:val="left" w:pos="643"/>
        </w:tabs>
        <w:spacing w:line="216" w:lineRule="exact"/>
        <w:ind w:left="360" w:firstLine="0"/>
        <w:jc w:val="left"/>
      </w:pPr>
      <w:r>
        <w:t>pokud je zpoždění nebo zrušení letu způsobeno v důsledku nařízení civilního leteckého úřadu nebo podobné autority v jakékoliv zemi,</w:t>
      </w:r>
    </w:p>
    <w:p w:rsidR="002825A9" w:rsidRDefault="0071219E">
      <w:pPr>
        <w:pStyle w:val="Zkladntext121"/>
        <w:numPr>
          <w:ilvl w:val="6"/>
          <w:numId w:val="25"/>
        </w:numPr>
        <w:shd w:val="clear" w:color="auto" w:fill="auto"/>
        <w:tabs>
          <w:tab w:val="left" w:pos="648"/>
        </w:tabs>
        <w:spacing w:line="216" w:lineRule="exact"/>
        <w:ind w:left="360" w:firstLine="0"/>
        <w:jc w:val="left"/>
      </w:pPr>
      <w:r>
        <w:t>pokud si pojištěný zajistí ubytování nebo přepravu do místa ubytování nebo z místa ubytování sám bez vědomí a souhlasu pojistitele,</w:t>
      </w:r>
    </w:p>
    <w:p w:rsidR="002825A9" w:rsidRDefault="0071219E">
      <w:pPr>
        <w:pStyle w:val="Zkladntext121"/>
        <w:numPr>
          <w:ilvl w:val="6"/>
          <w:numId w:val="25"/>
        </w:numPr>
        <w:shd w:val="clear" w:color="auto" w:fill="auto"/>
        <w:tabs>
          <w:tab w:val="left" w:pos="648"/>
        </w:tabs>
        <w:spacing w:line="216" w:lineRule="exact"/>
        <w:ind w:left="360" w:firstLine="0"/>
        <w:jc w:val="left"/>
      </w:pPr>
      <w:r>
        <w:t>pokud se jedná o zpoždění nebo zrušení nepravidelných letů (charterů).</w:t>
      </w:r>
    </w:p>
    <w:p w:rsidR="002825A9" w:rsidRDefault="0071219E">
      <w:pPr>
        <w:pStyle w:val="Zkladntext121"/>
        <w:numPr>
          <w:ilvl w:val="5"/>
          <w:numId w:val="25"/>
        </w:numPr>
        <w:shd w:val="clear" w:color="auto" w:fill="auto"/>
        <w:tabs>
          <w:tab w:val="left" w:pos="351"/>
        </w:tabs>
        <w:spacing w:line="216" w:lineRule="exact"/>
        <w:ind w:left="360" w:hanging="340"/>
      </w:pPr>
      <w:r>
        <w:t>Vedle povinností stanovených v čl. 4 je</w:t>
      </w:r>
      <w:r>
        <w:rPr>
          <w:rStyle w:val="ZkladntextArialUnicodeMSTunc"/>
        </w:rPr>
        <w:t xml:space="preserve"> pojištěný povinen:</w:t>
      </w:r>
    </w:p>
    <w:p w:rsidR="002825A9" w:rsidRDefault="0071219E">
      <w:pPr>
        <w:pStyle w:val="Zkladntext121"/>
        <w:numPr>
          <w:ilvl w:val="6"/>
          <w:numId w:val="25"/>
        </w:numPr>
        <w:shd w:val="clear" w:color="auto" w:fill="auto"/>
        <w:tabs>
          <w:tab w:val="left" w:pos="643"/>
        </w:tabs>
        <w:spacing w:line="216" w:lineRule="exact"/>
        <w:ind w:left="360" w:firstLine="0"/>
        <w:jc w:val="left"/>
      </w:pPr>
      <w:r>
        <w:t>doložit pojistiteli písemným potvrzením leteckého dopravce dobu zpoždění nebo zrušení letu,</w:t>
      </w:r>
    </w:p>
    <w:p w:rsidR="002825A9" w:rsidRDefault="0071219E">
      <w:pPr>
        <w:pStyle w:val="Zkladntext121"/>
        <w:numPr>
          <w:ilvl w:val="6"/>
          <w:numId w:val="25"/>
        </w:numPr>
        <w:shd w:val="clear" w:color="auto" w:fill="auto"/>
        <w:tabs>
          <w:tab w:val="left" w:pos="643"/>
        </w:tabs>
        <w:spacing w:line="216" w:lineRule="exact"/>
        <w:ind w:left="360" w:firstLine="0"/>
        <w:jc w:val="left"/>
      </w:pPr>
      <w:r>
        <w:t>předložit pojistiteli zakoupenou letenku a palubní lístek,</w:t>
      </w:r>
    </w:p>
    <w:p w:rsidR="002825A9" w:rsidRDefault="0071219E">
      <w:pPr>
        <w:pStyle w:val="Zkladntext220"/>
        <w:framePr w:h="234" w:vSpace="241" w:wrap="around" w:vAnchor="text" w:hAnchor="margin" w:x="36" w:y="1575"/>
        <w:shd w:val="clear" w:color="auto" w:fill="000000"/>
        <w:spacing w:line="210" w:lineRule="exact"/>
        <w:ind w:left="20"/>
      </w:pPr>
      <w:r>
        <w:rPr>
          <w:rStyle w:val="Zkladntext22c"/>
        </w:rPr>
        <w:t>ČLÁNEK 46</w:t>
      </w:r>
    </w:p>
    <w:p w:rsidR="002825A9" w:rsidRDefault="0071219E">
      <w:pPr>
        <w:pStyle w:val="Zkladntext121"/>
        <w:numPr>
          <w:ilvl w:val="6"/>
          <w:numId w:val="25"/>
        </w:numPr>
        <w:shd w:val="clear" w:color="auto" w:fill="auto"/>
        <w:tabs>
          <w:tab w:val="left" w:pos="668"/>
        </w:tabs>
        <w:spacing w:after="557" w:line="216" w:lineRule="exact"/>
        <w:ind w:left="720" w:right="20" w:hanging="340"/>
        <w:jc w:val="left"/>
      </w:pPr>
      <w:r>
        <w:t>předložit pojistiteli účetní doklady prokazující vynaložení nákladů za zakoupené občerstvení, úschovu zavazadel, ubytování nebo dopravu do a z místa ubytování.</w:t>
      </w:r>
    </w:p>
    <w:p w:rsidR="002825A9" w:rsidRDefault="0071219E">
      <w:pPr>
        <w:pStyle w:val="Nadpis30"/>
        <w:keepNext/>
        <w:keepLines/>
        <w:shd w:val="clear" w:color="auto" w:fill="auto"/>
        <w:spacing w:after="246" w:line="270" w:lineRule="exact"/>
        <w:ind w:left="360"/>
        <w:jc w:val="both"/>
      </w:pPr>
      <w:bookmarkStart w:id="97" w:name="bookmark96"/>
      <w:r>
        <w:rPr>
          <w:rStyle w:val="Nadpis3ArialUnicodeMSTun7"/>
          <w:lang w:val="en-US"/>
        </w:rPr>
        <w:t>CAST J</w:t>
      </w:r>
      <w:r>
        <w:rPr>
          <w:lang w:val="en-US"/>
        </w:rPr>
        <w:t xml:space="preserve"> </w:t>
      </w:r>
      <w:r>
        <w:t>I POJIŠTĚNI STORNO POPLATKU</w:t>
      </w:r>
      <w:bookmarkEnd w:id="97"/>
    </w:p>
    <w:p w:rsidR="002825A9" w:rsidRDefault="0071219E">
      <w:pPr>
        <w:pStyle w:val="Nadpis40"/>
        <w:keepNext/>
        <w:keepLines/>
        <w:shd w:val="clear" w:color="auto" w:fill="000000"/>
        <w:spacing w:before="0" w:after="174" w:line="210" w:lineRule="exact"/>
        <w:ind w:left="720" w:firstLine="0"/>
      </w:pPr>
      <w:bookmarkStart w:id="98" w:name="bookmark97"/>
      <w:r>
        <w:rPr>
          <w:rStyle w:val="Nadpis4d"/>
        </w:rPr>
        <w:t>Pojištění stornopoplatků</w:t>
      </w:r>
      <w:bookmarkEnd w:id="98"/>
    </w:p>
    <w:p w:rsidR="002825A9" w:rsidRDefault="0071219E">
      <w:pPr>
        <w:pStyle w:val="Zkladntext121"/>
        <w:numPr>
          <w:ilvl w:val="7"/>
          <w:numId w:val="25"/>
        </w:numPr>
        <w:shd w:val="clear" w:color="auto" w:fill="auto"/>
        <w:tabs>
          <w:tab w:val="left" w:pos="356"/>
        </w:tabs>
        <w:spacing w:line="216" w:lineRule="exact"/>
        <w:ind w:left="360" w:hanging="340"/>
      </w:pPr>
      <w:r>
        <w:t>Pojištění stornopoplatků je pojištěním škodovým.</w:t>
      </w:r>
    </w:p>
    <w:p w:rsidR="002825A9" w:rsidRDefault="0071219E">
      <w:pPr>
        <w:pStyle w:val="Zkladntext121"/>
        <w:numPr>
          <w:ilvl w:val="7"/>
          <w:numId w:val="25"/>
        </w:numPr>
        <w:shd w:val="clear" w:color="auto" w:fill="auto"/>
        <w:tabs>
          <w:tab w:val="left" w:pos="370"/>
        </w:tabs>
        <w:spacing w:line="216" w:lineRule="exact"/>
        <w:ind w:left="360" w:right="20" w:hanging="340"/>
      </w:pPr>
      <w:r>
        <w:t>Pro pojištění stornopoplatků se sjednává, že oprávněnou osobou je ten z pojištěných, který s pořadatelem zájezdu nebo poskytovatelem cestovních služeb uzavřel smlouvu o zájezdu nebo smlouvu o poskytnutí cestovní služby (dále také „předmětná smlouva").</w:t>
      </w:r>
    </w:p>
    <w:p w:rsidR="002825A9" w:rsidRDefault="0071219E">
      <w:pPr>
        <w:pStyle w:val="Zkladntext121"/>
        <w:numPr>
          <w:ilvl w:val="7"/>
          <w:numId w:val="25"/>
        </w:numPr>
        <w:shd w:val="clear" w:color="auto" w:fill="auto"/>
        <w:tabs>
          <w:tab w:val="left" w:pos="370"/>
        </w:tabs>
        <w:spacing w:line="216" w:lineRule="exact"/>
        <w:ind w:left="360" w:hanging="340"/>
      </w:pPr>
      <w:r>
        <w:t>Pojištění stornopoplatků lze sjednat nejpozději</w:t>
      </w:r>
      <w:r>
        <w:rPr>
          <w:rStyle w:val="ZkladntextArialUnicodeMSTunc"/>
        </w:rPr>
        <w:t xml:space="preserve"> do 3 pracovních dnů</w:t>
      </w:r>
      <w:r>
        <w:t xml:space="preserve"> od uzavření předmětné smlouvy, na kterou se pojištění vztahuje.</w:t>
      </w:r>
    </w:p>
    <w:p w:rsidR="002825A9" w:rsidRDefault="0071219E">
      <w:pPr>
        <w:pStyle w:val="Zkladntext121"/>
        <w:numPr>
          <w:ilvl w:val="7"/>
          <w:numId w:val="25"/>
        </w:numPr>
        <w:shd w:val="clear" w:color="auto" w:fill="auto"/>
        <w:tabs>
          <w:tab w:val="left" w:pos="370"/>
        </w:tabs>
        <w:spacing w:line="216" w:lineRule="exact"/>
        <w:ind w:left="360" w:right="20" w:hanging="340"/>
      </w:pPr>
      <w:r>
        <w:t>Pro pojištění stornopoplatků v rámci cestovního pojištění pro neomezený počet opakovaných výjezdů (např. tarif Roční karta) se dále ujednává, že pojištění se vztahuje také na všechny předmětné smlouvy, které byly uzavřeny v době účinnosti tohoto cestovního pojištění.</w:t>
      </w:r>
    </w:p>
    <w:p w:rsidR="002825A9" w:rsidRDefault="0071219E">
      <w:pPr>
        <w:pStyle w:val="Zkladntext220"/>
        <w:framePr w:h="244" w:vSpace="227" w:wrap="around" w:vAnchor="text" w:hAnchor="margin" w:x="36" w:y="937"/>
        <w:shd w:val="clear" w:color="auto" w:fill="000000"/>
        <w:spacing w:line="210" w:lineRule="exact"/>
        <w:ind w:left="20"/>
      </w:pPr>
      <w:r>
        <w:rPr>
          <w:rStyle w:val="Zkladntext22c"/>
        </w:rPr>
        <w:t>ČLÁNEK 47</w:t>
      </w:r>
    </w:p>
    <w:p w:rsidR="002825A9" w:rsidRDefault="0071219E">
      <w:pPr>
        <w:pStyle w:val="Zkladntext121"/>
        <w:numPr>
          <w:ilvl w:val="7"/>
          <w:numId w:val="25"/>
        </w:numPr>
        <w:shd w:val="clear" w:color="auto" w:fill="auto"/>
        <w:tabs>
          <w:tab w:val="left" w:pos="370"/>
        </w:tabs>
        <w:spacing w:after="305" w:line="216" w:lineRule="exact"/>
        <w:ind w:left="360" w:right="20" w:hanging="340"/>
      </w:pPr>
      <w:r>
        <w:t>Pojištění stornopoplatků je možné sjednat ve variantě Základní nebo Rozšířené. Sjednaná varianta pojištění je uvedena v pojistné smlouvě. Pro pojištění stornopoplatků v rámci cestovního pojištění pro neomezený počet opakovaných výjezdů (např. tarif Roční karta) je vždy sjednáno ve variantě Rozšířené.</w:t>
      </w:r>
    </w:p>
    <w:p w:rsidR="002825A9" w:rsidRDefault="0071219E">
      <w:pPr>
        <w:pStyle w:val="Nadpis40"/>
        <w:keepNext/>
        <w:keepLines/>
        <w:shd w:val="clear" w:color="auto" w:fill="000000"/>
        <w:spacing w:before="0" w:after="0" w:line="210" w:lineRule="exact"/>
        <w:ind w:left="720" w:firstLine="0"/>
      </w:pPr>
      <w:bookmarkStart w:id="99" w:name="bookmark98"/>
      <w:r>
        <w:rPr>
          <w:rStyle w:val="Nadpis4d"/>
        </w:rPr>
        <w:t>Pojistná událost a rozsah pojištění</w:t>
      </w:r>
      <w:bookmarkEnd w:id="99"/>
    </w:p>
    <w:p w:rsidR="002825A9" w:rsidRDefault="0071219E">
      <w:pPr>
        <w:pStyle w:val="Zkladntext330"/>
        <w:shd w:val="clear" w:color="auto" w:fill="000000"/>
        <w:tabs>
          <w:tab w:val="left" w:leader="underscore" w:pos="9628"/>
          <w:tab w:val="left" w:leader="underscore" w:pos="10103"/>
        </w:tabs>
        <w:spacing w:before="0" w:after="61" w:line="200" w:lineRule="exact"/>
        <w:ind w:left="8380"/>
      </w:pPr>
      <w:r>
        <w:rPr>
          <w:rStyle w:val="Zkladntext331"/>
        </w:rPr>
        <w:tab/>
      </w:r>
      <w:r>
        <w:rPr>
          <w:rStyle w:val="Zkladntext331"/>
        </w:rPr>
        <w:tab/>
      </w:r>
    </w:p>
    <w:p w:rsidR="002825A9" w:rsidRDefault="0071219E">
      <w:pPr>
        <w:pStyle w:val="Zkladntext121"/>
        <w:shd w:val="clear" w:color="auto" w:fill="auto"/>
        <w:spacing w:line="216" w:lineRule="exact"/>
        <w:ind w:left="360" w:right="20" w:firstLine="0"/>
        <w:jc w:val="left"/>
      </w:pPr>
      <w:r>
        <w:t>Pojistnou událostí je vznik povinnosti pojištěného uhradit pořadateli zájezdu nebo poskytovateli cestovní služby odstupné v důsledku odstoupení pojištěného, který předmětnou smlouvu uzavřel, od předmětné smlouvy (dále také „stornopoplatek") nebo propadnutí ceny zakoupené cestovní služby, pokud k odstoupení nebo propadnutí došlo z důvodů specifikovaných v odst. 2 a 3 tohoto článku. Pojištění ve variantě Základní se vztahuje pouze na případy, kdy k odstoupení pojištěného od předmětné smlouvy nebo k propadnutí cestovní služby došlo v důsledku:</w:t>
      </w:r>
    </w:p>
    <w:p w:rsidR="002825A9" w:rsidRDefault="0071219E">
      <w:pPr>
        <w:pStyle w:val="Zkladntext121"/>
        <w:shd w:val="clear" w:color="auto" w:fill="auto"/>
        <w:spacing w:line="216" w:lineRule="exact"/>
        <w:ind w:left="360" w:firstLine="0"/>
        <w:jc w:val="left"/>
      </w:pPr>
      <w:r>
        <w:t>a) úmrtí pojištěného, jeho rodinného příslušníka nebo spolucestujícího,</w:t>
      </w:r>
      <w:r>
        <w:br w:type="page"/>
      </w:r>
    </w:p>
    <w:p w:rsidR="002825A9" w:rsidRDefault="0071219E">
      <w:pPr>
        <w:pStyle w:val="Zkladntext121"/>
        <w:numPr>
          <w:ilvl w:val="8"/>
          <w:numId w:val="25"/>
        </w:numPr>
        <w:shd w:val="clear" w:color="auto" w:fill="auto"/>
        <w:tabs>
          <w:tab w:val="left" w:pos="618"/>
        </w:tabs>
        <w:spacing w:line="216" w:lineRule="exact"/>
        <w:ind w:left="660" w:hanging="320"/>
      </w:pPr>
      <w:r>
        <w:t>akutního onemocnění či úrazu:</w:t>
      </w:r>
    </w:p>
    <w:p w:rsidR="002825A9" w:rsidRDefault="0071219E">
      <w:pPr>
        <w:pStyle w:val="Zkladntext121"/>
        <w:shd w:val="clear" w:color="auto" w:fill="auto"/>
        <w:tabs>
          <w:tab w:val="left" w:pos="1038"/>
        </w:tabs>
        <w:spacing w:line="216" w:lineRule="exact"/>
        <w:ind w:left="1020" w:hanging="380"/>
        <w:jc w:val="left"/>
      </w:pPr>
      <w:r>
        <w:t>ba)</w:t>
      </w:r>
      <w:r>
        <w:tab/>
        <w:t>pojištěného,</w:t>
      </w:r>
    </w:p>
    <w:p w:rsidR="002825A9" w:rsidRDefault="0071219E">
      <w:pPr>
        <w:pStyle w:val="Zkladntext121"/>
        <w:shd w:val="clear" w:color="auto" w:fill="auto"/>
        <w:tabs>
          <w:tab w:val="left" w:pos="1038"/>
        </w:tabs>
        <w:spacing w:line="216" w:lineRule="exact"/>
        <w:ind w:left="1020" w:right="20" w:hanging="380"/>
        <w:jc w:val="left"/>
      </w:pPr>
      <w:r>
        <w:t>bb)</w:t>
      </w:r>
      <w:r>
        <w:tab/>
        <w:t>rodinného příslušníka pojištěného, pokud se jedná o členy jedné domácnosti nebo příbuzné v řadě přímé, kdy jejich zdravotní stav vyžaduje zajištění nezbytné péče,</w:t>
      </w:r>
    </w:p>
    <w:p w:rsidR="002825A9" w:rsidRDefault="0071219E">
      <w:pPr>
        <w:pStyle w:val="Zkladntext121"/>
        <w:shd w:val="clear" w:color="auto" w:fill="auto"/>
        <w:tabs>
          <w:tab w:val="left" w:pos="1034"/>
        </w:tabs>
        <w:spacing w:line="216" w:lineRule="exact"/>
        <w:ind w:left="1020" w:hanging="380"/>
        <w:jc w:val="left"/>
      </w:pPr>
      <w:r>
        <w:t>bc)</w:t>
      </w:r>
      <w:r>
        <w:tab/>
        <w:t>spolucestujícího, pokud by pojištěný musel cestovat sám,</w:t>
      </w:r>
    </w:p>
    <w:p w:rsidR="002825A9" w:rsidRDefault="0071219E">
      <w:pPr>
        <w:pStyle w:val="Zkladntext121"/>
        <w:numPr>
          <w:ilvl w:val="8"/>
          <w:numId w:val="25"/>
        </w:numPr>
        <w:shd w:val="clear" w:color="auto" w:fill="auto"/>
        <w:tabs>
          <w:tab w:val="left" w:pos="618"/>
        </w:tabs>
        <w:spacing w:line="216" w:lineRule="exact"/>
        <w:ind w:left="660" w:hanging="320"/>
      </w:pPr>
      <w:r>
        <w:t>zdravotních komplikací pojištěné v důsledku těhotenství během prvních 26 týdnů těhotenství vyžadujících hospitalizaci.</w:t>
      </w:r>
    </w:p>
    <w:p w:rsidR="002825A9" w:rsidRDefault="0071219E">
      <w:pPr>
        <w:pStyle w:val="Zkladntext121"/>
        <w:shd w:val="clear" w:color="auto" w:fill="auto"/>
        <w:spacing w:line="216" w:lineRule="exact"/>
        <w:ind w:left="340" w:right="20" w:hanging="340"/>
      </w:pPr>
      <w:r>
        <w:t>3. Pojištění ve variantě Rozšířené se vztahuje na případy, kdy k odstoupení pojištěného od předmětné smlouvy nebo k propadnutí cestovní služby došlo v důsledku důvodů platných pro variantu Základní a dále také:</w:t>
      </w:r>
    </w:p>
    <w:p w:rsidR="002825A9" w:rsidRDefault="0071219E">
      <w:pPr>
        <w:pStyle w:val="Zkladntext121"/>
        <w:numPr>
          <w:ilvl w:val="9"/>
          <w:numId w:val="25"/>
        </w:numPr>
        <w:shd w:val="clear" w:color="auto" w:fill="auto"/>
        <w:tabs>
          <w:tab w:val="left" w:pos="623"/>
        </w:tabs>
        <w:spacing w:line="216" w:lineRule="exact"/>
        <w:ind w:left="660" w:right="20" w:hanging="320"/>
      </w:pPr>
      <w:r>
        <w:t>rozsáhlé škody na majetku pojištěného nebo spolucestujícího vzniklé bezprostředně před odjezdem následkem přírodní katastrofy, živelní události či trestného činu třetí osoby, pokud je přítomnost pojištěného nebo spolucestujícího nezbytná ke stanovení výše škody nebo ke snížení rozsahu škod,</w:t>
      </w:r>
    </w:p>
    <w:p w:rsidR="002825A9" w:rsidRDefault="0071219E">
      <w:pPr>
        <w:pStyle w:val="Zkladntext121"/>
        <w:numPr>
          <w:ilvl w:val="9"/>
          <w:numId w:val="25"/>
        </w:numPr>
        <w:shd w:val="clear" w:color="auto" w:fill="auto"/>
        <w:tabs>
          <w:tab w:val="left" w:pos="618"/>
        </w:tabs>
        <w:spacing w:line="216" w:lineRule="exact"/>
        <w:ind w:left="660" w:hanging="320"/>
      </w:pPr>
      <w:r>
        <w:t>trestného činu s dopadem na zdraví a psychiku pojištěného jeho rodinného příslušníka nebo spolucestujícího,</w:t>
      </w:r>
    </w:p>
    <w:p w:rsidR="002825A9" w:rsidRDefault="0071219E">
      <w:pPr>
        <w:pStyle w:val="Zkladntext121"/>
        <w:numPr>
          <w:ilvl w:val="9"/>
          <w:numId w:val="25"/>
        </w:numPr>
        <w:shd w:val="clear" w:color="auto" w:fill="auto"/>
        <w:tabs>
          <w:tab w:val="left" w:pos="623"/>
        </w:tabs>
        <w:spacing w:line="216" w:lineRule="exact"/>
        <w:ind w:left="660" w:hanging="320"/>
      </w:pPr>
      <w:r>
        <w:t>předvolání pojištěného k soudu, pokud pojištěný předvolání obdržel až po uzavření pojistné smlouvy a po uzavření předmětné smlouvy,</w:t>
      </w:r>
    </w:p>
    <w:p w:rsidR="002825A9" w:rsidRDefault="0071219E">
      <w:pPr>
        <w:pStyle w:val="Zkladntext121"/>
        <w:numPr>
          <w:ilvl w:val="9"/>
          <w:numId w:val="25"/>
        </w:numPr>
        <w:shd w:val="clear" w:color="auto" w:fill="auto"/>
        <w:tabs>
          <w:tab w:val="left" w:pos="618"/>
        </w:tabs>
        <w:spacing w:line="216" w:lineRule="exact"/>
        <w:ind w:left="660" w:right="20" w:hanging="320"/>
      </w:pPr>
      <w:r>
        <w:t>výpovědi z pracovního poměru dané pojištěnému jeho zaměstnavatelem z organizačních důvodů, pokud pojištěnému byla výpověď doručena až po uzavření pojistné smlouvy a po uzavření předmětné smlouvy,</w:t>
      </w:r>
    </w:p>
    <w:p w:rsidR="002825A9" w:rsidRDefault="0071219E">
      <w:pPr>
        <w:pStyle w:val="Zkladntext121"/>
        <w:numPr>
          <w:ilvl w:val="9"/>
          <w:numId w:val="25"/>
        </w:numPr>
        <w:shd w:val="clear" w:color="auto" w:fill="auto"/>
        <w:tabs>
          <w:tab w:val="left" w:pos="623"/>
        </w:tabs>
        <w:spacing w:line="216" w:lineRule="exact"/>
        <w:ind w:left="660" w:right="20" w:hanging="320"/>
      </w:pPr>
      <w:r>
        <w:t>přírodní katastrofy, epidemie nebo pandemie oficiálně vyhlášené mezinárodními institucemi (např. Světová zdravotnická organizace), válečného konfliktu či teroristické akce v cílové oblasti zájezdu, pokud k nim došlo až po zakoupení cestovní služby,</w:t>
      </w:r>
    </w:p>
    <w:p w:rsidR="002825A9" w:rsidRDefault="0071219E">
      <w:pPr>
        <w:pStyle w:val="Zkladntext121"/>
        <w:numPr>
          <w:ilvl w:val="9"/>
          <w:numId w:val="25"/>
        </w:numPr>
        <w:shd w:val="clear" w:color="auto" w:fill="auto"/>
        <w:tabs>
          <w:tab w:val="left" w:pos="623"/>
        </w:tabs>
        <w:spacing w:after="245" w:line="216" w:lineRule="exact"/>
        <w:ind w:left="660" w:right="20" w:hanging="320"/>
      </w:pPr>
      <w:r>
        <w:t>varování před cestou do cílové destinace, které bylo vydáno 10 a méně dní před nastoupením cesty Ministerstvem zahraničních věcí ČR.</w:t>
      </w:r>
    </w:p>
    <w:p w:rsidR="002825A9" w:rsidRDefault="0071219E">
      <w:pPr>
        <w:pStyle w:val="Nadpis40"/>
        <w:keepNext/>
        <w:keepLines/>
        <w:shd w:val="clear" w:color="auto" w:fill="000000"/>
        <w:tabs>
          <w:tab w:val="left" w:pos="5169"/>
          <w:tab w:val="left" w:pos="6916"/>
          <w:tab w:val="left" w:pos="10406"/>
        </w:tabs>
        <w:spacing w:before="0" w:after="164" w:line="210" w:lineRule="exact"/>
        <w:ind w:left="660" w:hanging="320"/>
        <w:jc w:val="both"/>
      </w:pPr>
      <w:bookmarkStart w:id="100" w:name="bookmark99"/>
      <w:r>
        <w:rPr>
          <w:rStyle w:val="Nadpis4e"/>
        </w:rPr>
        <w:t>ČLÁNEK 48 ]| Pojistná doba |</w:t>
      </w:r>
      <w:r>
        <w:rPr>
          <w:rStyle w:val="Nadpis4e"/>
        </w:rPr>
        <w:tab/>
        <w:t>||</w:t>
      </w:r>
      <w:r>
        <w:rPr>
          <w:rStyle w:val="Nadpis4e"/>
        </w:rPr>
        <w:tab/>
        <w:t>| ,</w:t>
      </w:r>
      <w:r>
        <w:rPr>
          <w:rStyle w:val="Nadpis4e"/>
        </w:rPr>
        <w:tab/>
      </w:r>
      <w:r>
        <w:rPr>
          <w:rStyle w:val="Nadpis4e"/>
          <w:vertAlign w:val="superscript"/>
        </w:rPr>
        <w:t>V</w:t>
      </w:r>
      <w:r>
        <w:rPr>
          <w:rStyle w:val="Nadpis4e"/>
        </w:rPr>
        <w:t xml:space="preserve"> /</w:t>
      </w:r>
      <w:bookmarkEnd w:id="100"/>
    </w:p>
    <w:p w:rsidR="002825A9" w:rsidRDefault="0071219E">
      <w:pPr>
        <w:pStyle w:val="Zkladntext121"/>
        <w:shd w:val="clear" w:color="auto" w:fill="auto"/>
        <w:spacing w:after="245" w:line="216" w:lineRule="exact"/>
        <w:ind w:left="20" w:right="20" w:firstLine="0"/>
      </w:pPr>
      <w:r>
        <w:t>Počátkem pojištění je datum uzavření předmětné smlouvy, nejdříve však datum uzavření pojistné smlouvy. Koncem pojištění je datum zahájení zájezdu.</w:t>
      </w:r>
    </w:p>
    <w:p w:rsidR="002825A9" w:rsidRDefault="0071219E">
      <w:pPr>
        <w:pStyle w:val="Nadpis40"/>
        <w:keepNext/>
        <w:keepLines/>
        <w:shd w:val="clear" w:color="auto" w:fill="000000"/>
        <w:spacing w:before="0" w:after="168" w:line="210" w:lineRule="exact"/>
        <w:ind w:left="2300" w:firstLine="0"/>
      </w:pPr>
      <w:bookmarkStart w:id="101" w:name="bookmark100"/>
      <w:r>
        <w:rPr>
          <w:rStyle w:val="Nadpis4e"/>
        </w:rPr>
        <w:t>Povinnosti pojištěného</w:t>
      </w:r>
      <w:bookmarkEnd w:id="101"/>
    </w:p>
    <w:p w:rsidR="002825A9" w:rsidRDefault="0071219E">
      <w:pPr>
        <w:pStyle w:val="Zkladntext121"/>
        <w:shd w:val="clear" w:color="auto" w:fill="auto"/>
        <w:spacing w:line="211" w:lineRule="exact"/>
        <w:ind w:left="20" w:firstLine="0"/>
      </w:pPr>
      <w:r>
        <w:t>Vedle povinností stanovených v cl. 4 je</w:t>
      </w:r>
      <w:r>
        <w:rPr>
          <w:rStyle w:val="ZkladntextArialUnicodeMSTund"/>
        </w:rPr>
        <w:t xml:space="preserve"> pojištěný dále povinen:</w:t>
      </w:r>
    </w:p>
    <w:p w:rsidR="002825A9" w:rsidRDefault="0071219E">
      <w:pPr>
        <w:pStyle w:val="Zkladntext121"/>
        <w:numPr>
          <w:ilvl w:val="0"/>
          <w:numId w:val="27"/>
        </w:numPr>
        <w:shd w:val="clear" w:color="auto" w:fill="auto"/>
        <w:tabs>
          <w:tab w:val="left" w:pos="342"/>
        </w:tabs>
        <w:spacing w:line="211" w:lineRule="exact"/>
        <w:ind w:left="20" w:firstLine="0"/>
      </w:pPr>
      <w:r>
        <w:t>V případě vzniku některé ze skutečností uvedených v čl. 47 odst. 2 nebo 3 neprodleně písemně odstoupit od předmětné smlouvy.</w:t>
      </w:r>
    </w:p>
    <w:p w:rsidR="002825A9" w:rsidRDefault="0071219E">
      <w:pPr>
        <w:pStyle w:val="Zkladntext121"/>
        <w:numPr>
          <w:ilvl w:val="0"/>
          <w:numId w:val="27"/>
        </w:numPr>
        <w:shd w:val="clear" w:color="auto" w:fill="auto"/>
        <w:tabs>
          <w:tab w:val="left" w:pos="356"/>
        </w:tabs>
        <w:spacing w:line="211" w:lineRule="exact"/>
        <w:ind w:left="20" w:firstLine="0"/>
      </w:pPr>
      <w:r>
        <w:t>V případě vzniku pojistné události je pojištěný, který uzavřel předmětnou smlouvu s pořadatelem zájezdu nebo poskytovatelem cestovní</w:t>
      </w:r>
    </w:p>
    <w:p w:rsidR="002825A9" w:rsidRDefault="0071219E">
      <w:pPr>
        <w:pStyle w:val="Zkladntext121"/>
        <w:shd w:val="clear" w:color="auto" w:fill="auto"/>
        <w:spacing w:line="211" w:lineRule="exact"/>
        <w:ind w:left="660" w:hanging="320"/>
      </w:pPr>
      <w:r>
        <w:t>služby, dále povinen:</w:t>
      </w:r>
    </w:p>
    <w:p w:rsidR="002825A9" w:rsidRDefault="0071219E">
      <w:pPr>
        <w:pStyle w:val="Zkladntext121"/>
        <w:numPr>
          <w:ilvl w:val="1"/>
          <w:numId w:val="27"/>
        </w:numPr>
        <w:shd w:val="clear" w:color="auto" w:fill="auto"/>
        <w:tabs>
          <w:tab w:val="left" w:pos="633"/>
        </w:tabs>
        <w:spacing w:line="211" w:lineRule="exact"/>
        <w:ind w:left="660" w:hanging="320"/>
      </w:pPr>
      <w:r>
        <w:t>pojistiteli věrohodně doložit důvod pro odstoupeníod předmětné smlouvy (např. úmrtním listem, lékařskou zprávou, policejním protokolem),</w:t>
      </w:r>
    </w:p>
    <w:p w:rsidR="002825A9" w:rsidRDefault="0071219E">
      <w:pPr>
        <w:pStyle w:val="Zkladntext121"/>
        <w:numPr>
          <w:ilvl w:val="1"/>
          <w:numId w:val="27"/>
        </w:numPr>
        <w:shd w:val="clear" w:color="auto" w:fill="auto"/>
        <w:tabs>
          <w:tab w:val="left" w:pos="618"/>
        </w:tabs>
        <w:spacing w:line="211" w:lineRule="exact"/>
        <w:ind w:left="660" w:right="20" w:hanging="320"/>
      </w:pPr>
      <w:r>
        <w:t>předložit pojistiteli originál nebo kopii předmětné smlouvy ověřenou zaměstnancem či pojišťovacím zprostředkovatelem pojistitele, včetně případného sazebníku stornopoplatků,</w:t>
      </w:r>
    </w:p>
    <w:p w:rsidR="002825A9" w:rsidRDefault="0071219E">
      <w:pPr>
        <w:pStyle w:val="Zkladntext121"/>
        <w:numPr>
          <w:ilvl w:val="1"/>
          <w:numId w:val="27"/>
        </w:numPr>
        <w:shd w:val="clear" w:color="auto" w:fill="auto"/>
        <w:tabs>
          <w:tab w:val="left" w:pos="628"/>
        </w:tabs>
        <w:spacing w:line="211" w:lineRule="exact"/>
        <w:ind w:left="660" w:right="20" w:hanging="320"/>
      </w:pPr>
      <w:r>
        <w:t>předložit pojistiteli doklady prokazující zaplacení ceny zájezdu nebo cestovních služeb, které nebyly využity, a k nimž se váže uplatňovaný nárok pořadatele zájezdu nebo poskytovatele cestovní služby na úhradu stornopoplatků pojištěným,</w:t>
      </w:r>
    </w:p>
    <w:p w:rsidR="002825A9" w:rsidRDefault="0071219E">
      <w:pPr>
        <w:pStyle w:val="Zkladntext220"/>
        <w:framePr w:h="239" w:vSpace="246" w:wrap="around" w:vAnchor="text" w:hAnchor="margin" w:x="74" w:y="702"/>
        <w:shd w:val="clear" w:color="auto" w:fill="000000"/>
        <w:spacing w:line="210" w:lineRule="exact"/>
        <w:ind w:left="20"/>
      </w:pPr>
      <w:r>
        <w:rPr>
          <w:rStyle w:val="Zkladntext22d"/>
        </w:rPr>
        <w:t>ČLÁNEK 50</w:t>
      </w:r>
    </w:p>
    <w:p w:rsidR="002825A9" w:rsidRDefault="0071219E">
      <w:pPr>
        <w:pStyle w:val="Zkladntext121"/>
        <w:numPr>
          <w:ilvl w:val="1"/>
          <w:numId w:val="27"/>
        </w:numPr>
        <w:shd w:val="clear" w:color="auto" w:fill="auto"/>
        <w:tabs>
          <w:tab w:val="left" w:pos="623"/>
        </w:tabs>
        <w:spacing w:after="241" w:line="211" w:lineRule="exact"/>
        <w:ind w:left="660" w:right="20" w:hanging="320"/>
      </w:pPr>
      <w:r>
        <w:t>předložit pojistiteli doklad o uhrazení stornopoplatků, na vyžádání pojistitele předložit doklad prokazující, že výše uhrazeného stornopoplatků odpovídá ujednáním předmětné smlouvy.</w:t>
      </w:r>
    </w:p>
    <w:p w:rsidR="002825A9" w:rsidRDefault="0071219E">
      <w:pPr>
        <w:pStyle w:val="Nadpis40"/>
        <w:keepNext/>
        <w:keepLines/>
        <w:shd w:val="clear" w:color="auto" w:fill="000000"/>
        <w:spacing w:before="0" w:after="164" w:line="210" w:lineRule="exact"/>
        <w:ind w:left="1020" w:firstLine="0"/>
      </w:pPr>
      <w:bookmarkStart w:id="102" w:name="bookmark101"/>
      <w:r>
        <w:rPr>
          <w:rStyle w:val="Nadpis4e"/>
        </w:rPr>
        <w:t>Pojistné plnění</w:t>
      </w:r>
      <w:bookmarkEnd w:id="102"/>
    </w:p>
    <w:p w:rsidR="002825A9" w:rsidRDefault="0071219E">
      <w:pPr>
        <w:pStyle w:val="Zkladntext121"/>
        <w:numPr>
          <w:ilvl w:val="2"/>
          <w:numId w:val="27"/>
        </w:numPr>
        <w:shd w:val="clear" w:color="auto" w:fill="auto"/>
        <w:tabs>
          <w:tab w:val="left" w:pos="326"/>
        </w:tabs>
        <w:spacing w:line="216" w:lineRule="exact"/>
        <w:ind w:left="340" w:right="20" w:hanging="340"/>
      </w:pPr>
      <w:r>
        <w:t>V případě pojistné události vzniká oprávněné osobě právo na pojistné plnění ve výši stornopoplatků (max. však do výše sjednaného limitu pojistného plnění), na který vznikl pořadateli zájezdu nebo poskytovateli cestovní služby nárok a pojištěný, který s pořadatelem zájezdu nebo poskytovatelem cestovní služby předmětnou smlouvu uzavřel, ho pořadateli zájezdu nebo poskytovateli cestovní služby skutečně uhradil.</w:t>
      </w:r>
    </w:p>
    <w:p w:rsidR="002825A9" w:rsidRDefault="0071219E">
      <w:pPr>
        <w:pStyle w:val="Zkladntext121"/>
        <w:numPr>
          <w:ilvl w:val="2"/>
          <w:numId w:val="27"/>
        </w:numPr>
        <w:shd w:val="clear" w:color="auto" w:fill="auto"/>
        <w:tabs>
          <w:tab w:val="left" w:pos="341"/>
        </w:tabs>
        <w:spacing w:line="216" w:lineRule="exact"/>
        <w:ind w:left="340" w:right="20" w:hanging="340"/>
      </w:pPr>
      <w:r>
        <w:t>Uhradí-ll pojištěný pořadateli zájezdu nebo poskytovateli cestovní služby stornopoplatek vyšší, než odpovídá ujednáním předmětné smlouvy, pojistitel poskytne pojistné plnění pouze do výše odpovídající ujednáním předmětné smlouvy.</w:t>
      </w:r>
    </w:p>
    <w:p w:rsidR="002825A9" w:rsidRDefault="0071219E">
      <w:pPr>
        <w:pStyle w:val="Zkladntext340"/>
        <w:framePr w:w="1205" w:h="482" w:vSpace="69" w:wrap="around" w:vAnchor="text" w:hAnchor="margin" w:x="74" w:y="459"/>
        <w:shd w:val="clear" w:color="auto" w:fill="000000"/>
        <w:tabs>
          <w:tab w:val="left" w:pos="314"/>
        </w:tabs>
        <w:spacing w:line="340" w:lineRule="exact"/>
        <w:ind w:left="40"/>
      </w:pPr>
      <w:r>
        <w:rPr>
          <w:rStyle w:val="Zkladntext344ptNekurzva"/>
        </w:rPr>
        <w:t>w</w:t>
      </w:r>
      <w:r>
        <w:rPr>
          <w:rStyle w:val="Zkladntext341"/>
        </w:rPr>
        <w:tab/>
        <w:t>,</w:t>
      </w:r>
    </w:p>
    <w:p w:rsidR="002825A9" w:rsidRDefault="0071219E">
      <w:pPr>
        <w:pStyle w:val="Zkladntext220"/>
        <w:framePr w:w="1205" w:h="482" w:vSpace="69" w:wrap="around" w:vAnchor="text" w:hAnchor="margin" w:x="74" w:y="459"/>
        <w:shd w:val="clear" w:color="auto" w:fill="000000"/>
        <w:spacing w:line="210" w:lineRule="exact"/>
        <w:ind w:left="40"/>
      </w:pPr>
      <w:r>
        <w:rPr>
          <w:rStyle w:val="Zkladntext22d"/>
        </w:rPr>
        <w:t>CLANEK 51</w:t>
      </w:r>
    </w:p>
    <w:p w:rsidR="002825A9" w:rsidRDefault="0071219E">
      <w:pPr>
        <w:pStyle w:val="Zkladntext220"/>
        <w:framePr w:h="234" w:vSpace="236" w:wrap="around" w:vAnchor="text" w:hAnchor="margin" w:x="74" w:y="1897"/>
        <w:shd w:val="clear" w:color="auto" w:fill="000000"/>
        <w:spacing w:line="210" w:lineRule="exact"/>
        <w:ind w:left="20"/>
      </w:pPr>
      <w:r>
        <w:rPr>
          <w:rStyle w:val="Zkladntext22d"/>
        </w:rPr>
        <w:t>ČLÁNEK 52</w:t>
      </w:r>
    </w:p>
    <w:p w:rsidR="002825A9" w:rsidRDefault="0071219E">
      <w:pPr>
        <w:pStyle w:val="Zkladntext121"/>
        <w:numPr>
          <w:ilvl w:val="2"/>
          <w:numId w:val="27"/>
        </w:numPr>
        <w:shd w:val="clear" w:color="auto" w:fill="auto"/>
        <w:tabs>
          <w:tab w:val="left" w:pos="350"/>
        </w:tabs>
        <w:spacing w:after="245" w:line="216" w:lineRule="exact"/>
        <w:ind w:left="340" w:right="20" w:hanging="340"/>
      </w:pPr>
      <w:r>
        <w:t>Právo na pojistné plnění vzniká oprávněné osobě pouze tehdy, pokud pojištěný nemá právo na náhradu či reparaci jím uhrazené ceny nevyužitých služeb z jiného právního titulu než z pojištění dle těchto VPP CP 2021.</w:t>
      </w:r>
    </w:p>
    <w:p w:rsidR="002825A9" w:rsidRDefault="0071219E">
      <w:pPr>
        <w:pStyle w:val="Nadpis40"/>
        <w:keepNext/>
        <w:keepLines/>
        <w:shd w:val="clear" w:color="auto" w:fill="000000"/>
        <w:spacing w:before="0" w:after="169" w:line="210" w:lineRule="exact"/>
        <w:ind w:left="1020" w:firstLine="0"/>
      </w:pPr>
      <w:bookmarkStart w:id="103" w:name="bookmark102"/>
      <w:r>
        <w:rPr>
          <w:rStyle w:val="Nadpis4e"/>
        </w:rPr>
        <w:t>Spoluúčast</w:t>
      </w:r>
      <w:bookmarkEnd w:id="103"/>
    </w:p>
    <w:p w:rsidR="002825A9" w:rsidRDefault="0071219E">
      <w:pPr>
        <w:pStyle w:val="Zkladntext121"/>
        <w:shd w:val="clear" w:color="auto" w:fill="auto"/>
        <w:spacing w:after="245" w:line="216" w:lineRule="exact"/>
        <w:ind w:left="20" w:right="20" w:firstLine="0"/>
      </w:pPr>
      <w:r>
        <w:t>Pojištění stornopoplatků se sjednává se spoluúčastí</w:t>
      </w:r>
      <w:r>
        <w:rPr>
          <w:rStyle w:val="ZkladntextArialUnicodeMSTund"/>
        </w:rPr>
        <w:t xml:space="preserve"> ve výši 10</w:t>
      </w:r>
      <w:r>
        <w:t xml:space="preserve"> % z hodnoty pojistného plnění, na které by vznikl oprávněné osobě nárok, pokud by nebyla sjednaná spoluúčast zohledněna (pojištění stornopoplatků by bylo sjednáno bez spoluúčasti).</w:t>
      </w:r>
    </w:p>
    <w:p w:rsidR="002825A9" w:rsidRDefault="0071219E">
      <w:pPr>
        <w:pStyle w:val="Nadpis40"/>
        <w:keepNext/>
        <w:keepLines/>
        <w:shd w:val="clear" w:color="auto" w:fill="000000"/>
        <w:spacing w:before="0" w:after="169" w:line="210" w:lineRule="exact"/>
        <w:ind w:left="1020" w:firstLine="0"/>
      </w:pPr>
      <w:bookmarkStart w:id="104" w:name="bookmark103"/>
      <w:r>
        <w:rPr>
          <w:rStyle w:val="Nadpis4e"/>
        </w:rPr>
        <w:t>Výluky z pojištění</w:t>
      </w:r>
      <w:bookmarkEnd w:id="104"/>
    </w:p>
    <w:p w:rsidR="002825A9" w:rsidRDefault="0071219E">
      <w:pPr>
        <w:pStyle w:val="Zkladntext121"/>
        <w:shd w:val="clear" w:color="auto" w:fill="auto"/>
        <w:spacing w:line="216" w:lineRule="exact"/>
        <w:ind w:left="20" w:firstLine="0"/>
      </w:pPr>
      <w:r>
        <w:t>Pojištění se nevztahuje na škodné události vzniklé z důvodu:</w:t>
      </w:r>
    </w:p>
    <w:p w:rsidR="002825A9" w:rsidRDefault="0071219E">
      <w:pPr>
        <w:pStyle w:val="Zkladntext121"/>
        <w:numPr>
          <w:ilvl w:val="3"/>
          <w:numId w:val="27"/>
        </w:numPr>
        <w:shd w:val="clear" w:color="auto" w:fill="auto"/>
        <w:tabs>
          <w:tab w:val="left" w:pos="623"/>
        </w:tabs>
        <w:spacing w:line="216" w:lineRule="exact"/>
        <w:ind w:left="660" w:right="20" w:hanging="320"/>
      </w:pPr>
      <w:r>
        <w:t>akutního onemocnění, které existovalo v okamžiku sjednání pojištění nebo v okamžiku uzavření smlouvy o zájezdu nebo smlouvy o poskytnutí cestovní služby; tímto se rozumí každé onemocnění, vyjma stabilizovaného chronického onemocnění,</w:t>
      </w:r>
    </w:p>
    <w:p w:rsidR="002825A9" w:rsidRDefault="0071219E">
      <w:pPr>
        <w:pStyle w:val="Zkladntext121"/>
        <w:numPr>
          <w:ilvl w:val="3"/>
          <w:numId w:val="27"/>
        </w:numPr>
        <w:shd w:val="clear" w:color="auto" w:fill="auto"/>
        <w:tabs>
          <w:tab w:val="left" w:pos="618"/>
        </w:tabs>
        <w:spacing w:line="216" w:lineRule="exact"/>
        <w:ind w:left="660" w:hanging="320"/>
      </w:pPr>
      <w:r>
        <w:t>úrazu, ke kterému došlo před uzavřením pojistné smlouvy nebo uzavřením předmětné smlouvy,</w:t>
      </w:r>
    </w:p>
    <w:p w:rsidR="002825A9" w:rsidRDefault="0071219E">
      <w:pPr>
        <w:pStyle w:val="Zkladntext121"/>
        <w:numPr>
          <w:ilvl w:val="3"/>
          <w:numId w:val="27"/>
        </w:numPr>
        <w:shd w:val="clear" w:color="auto" w:fill="auto"/>
        <w:tabs>
          <w:tab w:val="left" w:pos="618"/>
        </w:tabs>
        <w:spacing w:line="216" w:lineRule="exact"/>
        <w:ind w:left="660" w:hanging="320"/>
      </w:pPr>
      <w:r>
        <w:t>změny zdravotního stavu, které nastaly vlivem psychické poruchy nebo choroby,</w:t>
      </w:r>
    </w:p>
    <w:p w:rsidR="002825A9" w:rsidRDefault="0071219E">
      <w:pPr>
        <w:pStyle w:val="Zkladntext121"/>
        <w:numPr>
          <w:ilvl w:val="3"/>
          <w:numId w:val="27"/>
        </w:numPr>
        <w:shd w:val="clear" w:color="auto" w:fill="auto"/>
        <w:tabs>
          <w:tab w:val="left" w:pos="623"/>
        </w:tabs>
        <w:spacing w:line="216" w:lineRule="exact"/>
        <w:ind w:left="660" w:hanging="320"/>
      </w:pPr>
      <w:r>
        <w:t>kdy pojištěný měl k dispozici již při zakoupení zájezdu nebo cestovní služby informaci o možném vzniku škodné události,</w:t>
      </w:r>
    </w:p>
    <w:p w:rsidR="002825A9" w:rsidRDefault="0071219E">
      <w:pPr>
        <w:pStyle w:val="Zkladntext121"/>
        <w:numPr>
          <w:ilvl w:val="3"/>
          <w:numId w:val="27"/>
        </w:numPr>
        <w:shd w:val="clear" w:color="auto" w:fill="auto"/>
        <w:tabs>
          <w:tab w:val="left" w:pos="623"/>
        </w:tabs>
        <w:spacing w:line="216" w:lineRule="exact"/>
        <w:ind w:left="660" w:right="20" w:hanging="320"/>
      </w:pPr>
      <w:r>
        <w:t>kdy byl zájezd nebo cestovní služba nevyužita nebo stornována z důvodu nemožnosti čerpat dovolenou, neobdržení víza nebo změny cestovního plánu,</w:t>
      </w:r>
    </w:p>
    <w:p w:rsidR="002825A9" w:rsidRDefault="0071219E">
      <w:pPr>
        <w:pStyle w:val="Zkladntext121"/>
        <w:numPr>
          <w:ilvl w:val="3"/>
          <w:numId w:val="27"/>
        </w:numPr>
        <w:shd w:val="clear" w:color="auto" w:fill="auto"/>
        <w:tabs>
          <w:tab w:val="left" w:pos="628"/>
        </w:tabs>
        <w:spacing w:line="216" w:lineRule="exact"/>
        <w:ind w:left="660" w:right="20" w:hanging="320"/>
      </w:pPr>
      <w:r>
        <w:t>kdy se pojištěný nedostavil k odjezdu, zmeškal odjezd nebo byl ze zájezdu nebo cestovní služby vyloučen, z jakýchkoli důvodů na jeho straně,</w:t>
      </w:r>
    </w:p>
    <w:p w:rsidR="002825A9" w:rsidRDefault="0071219E">
      <w:pPr>
        <w:pStyle w:val="Zkladntext121"/>
        <w:numPr>
          <w:ilvl w:val="3"/>
          <w:numId w:val="27"/>
        </w:numPr>
        <w:shd w:val="clear" w:color="auto" w:fill="auto"/>
        <w:tabs>
          <w:tab w:val="left" w:pos="623"/>
        </w:tabs>
        <w:spacing w:line="216" w:lineRule="exact"/>
        <w:ind w:left="660" w:right="20" w:hanging="320"/>
      </w:pPr>
      <w:r>
        <w:t>kdy zájezd nebo cestovní služba nebyla čerpána z důvodu úpadku cestovní kanceláře, leteckého dopravce nebo jiného poskytovatele cestovních služeb,</w:t>
      </w:r>
    </w:p>
    <w:p w:rsidR="002825A9" w:rsidRDefault="0071219E">
      <w:pPr>
        <w:pStyle w:val="Zkladntext121"/>
        <w:numPr>
          <w:ilvl w:val="3"/>
          <w:numId w:val="27"/>
        </w:numPr>
        <w:shd w:val="clear" w:color="auto" w:fill="auto"/>
        <w:tabs>
          <w:tab w:val="left" w:pos="618"/>
        </w:tabs>
        <w:spacing w:line="216" w:lineRule="exact"/>
        <w:ind w:left="660" w:hanging="320"/>
      </w:pPr>
      <w:r>
        <w:t>zrušení letu ze strany leteckého dopravce nebo jiného poskytovatele cestovních služeb.</w:t>
      </w:r>
      <w:r>
        <w:br w:type="page"/>
      </w:r>
    </w:p>
    <w:p w:rsidR="002825A9" w:rsidRDefault="0071219E">
      <w:pPr>
        <w:pStyle w:val="Nadpis30"/>
        <w:keepNext/>
        <w:keepLines/>
        <w:shd w:val="clear" w:color="auto" w:fill="auto"/>
        <w:spacing w:after="186" w:line="270" w:lineRule="exact"/>
        <w:ind w:left="380"/>
        <w:jc w:val="both"/>
      </w:pPr>
      <w:bookmarkStart w:id="105" w:name="bookmark104"/>
      <w:r>
        <w:rPr>
          <w:rStyle w:val="Nadpis3ArialUnicodeMSTun8"/>
        </w:rPr>
        <w:t>ČÁST K</w:t>
      </w:r>
      <w:r>
        <w:t xml:space="preserve"> I POJIŠTĚNÍ DOMÁCNOSTI NA CESTY</w:t>
      </w:r>
      <w:bookmarkEnd w:id="105"/>
    </w:p>
    <w:tbl>
      <w:tblPr>
        <w:tblW w:w="0" w:type="auto"/>
        <w:jc w:val="center"/>
        <w:tblLayout w:type="fixed"/>
        <w:tblCellMar>
          <w:left w:w="10" w:type="dxa"/>
          <w:right w:w="10" w:type="dxa"/>
        </w:tblCellMar>
        <w:tblLook w:val="0000" w:firstRow="0" w:lastRow="0" w:firstColumn="0" w:lastColumn="0" w:noHBand="0" w:noVBand="0"/>
      </w:tblPr>
      <w:tblGrid>
        <w:gridCol w:w="2006"/>
        <w:gridCol w:w="8798"/>
      </w:tblGrid>
      <w:tr w:rsidR="002825A9">
        <w:trPr>
          <w:trHeight w:val="408"/>
          <w:jc w:val="center"/>
        </w:trPr>
        <w:tc>
          <w:tcPr>
            <w:tcW w:w="0" w:type="auto"/>
            <w:shd w:val="clear" w:color="auto" w:fill="000000"/>
          </w:tcPr>
          <w:p w:rsidR="002825A9" w:rsidRDefault="0071219E">
            <w:pPr>
              <w:pStyle w:val="Zkladntext290"/>
              <w:framePr w:wrap="notBeside" w:vAnchor="text" w:hAnchor="text" w:xAlign="center" w:y="1"/>
              <w:shd w:val="clear" w:color="auto" w:fill="auto"/>
              <w:spacing w:line="158" w:lineRule="exact"/>
              <w:jc w:val="both"/>
            </w:pPr>
            <w:r>
              <w:rPr>
                <w:rStyle w:val="Zkladntext292"/>
              </w:rPr>
              <w:t>- , &gt; CLANEK 53</w:t>
            </w:r>
          </w:p>
        </w:tc>
        <w:tc>
          <w:tcPr>
            <w:tcW w:w="0" w:type="auto"/>
            <w:shd w:val="clear" w:color="auto" w:fill="000000"/>
          </w:tcPr>
          <w:p w:rsidR="002825A9" w:rsidRDefault="0071219E">
            <w:pPr>
              <w:pStyle w:val="Zkladntext290"/>
              <w:framePr w:wrap="notBeside" w:vAnchor="text" w:hAnchor="text" w:xAlign="center" w:y="1"/>
              <w:shd w:val="clear" w:color="auto" w:fill="auto"/>
              <w:tabs>
                <w:tab w:val="left" w:leader="dot" w:pos="4106"/>
                <w:tab w:val="left" w:leader="dot" w:pos="4734"/>
              </w:tabs>
              <w:spacing w:line="240" w:lineRule="auto"/>
              <w:ind w:left="3400"/>
            </w:pPr>
            <w:r>
              <w:rPr>
                <w:rStyle w:val="Zkladntext292"/>
              </w:rPr>
              <w:tab/>
            </w:r>
            <w:r>
              <w:rPr>
                <w:rStyle w:val="Zkladntext292"/>
              </w:rPr>
              <w:tab/>
              <w:t>- i</w:t>
            </w:r>
          </w:p>
        </w:tc>
      </w:tr>
      <w:tr w:rsidR="002825A9">
        <w:trPr>
          <w:trHeight w:val="595"/>
          <w:jc w:val="center"/>
        </w:trPr>
        <w:tc>
          <w:tcPr>
            <w:tcW w:w="0" w:type="auto"/>
            <w:gridSpan w:val="2"/>
            <w:shd w:val="clear" w:color="auto" w:fill="FFFFFF"/>
          </w:tcPr>
          <w:p w:rsidR="002825A9" w:rsidRDefault="0071219E">
            <w:pPr>
              <w:pStyle w:val="Zkladntext121"/>
              <w:framePr w:wrap="notBeside" w:vAnchor="text" w:hAnchor="text" w:xAlign="center" w:y="1"/>
              <w:shd w:val="clear" w:color="auto" w:fill="auto"/>
              <w:spacing w:line="240" w:lineRule="auto"/>
              <w:ind w:firstLine="0"/>
            </w:pPr>
            <w:r>
              <w:t>Pojištění domácnosti na cesty je pojištěním škodovým.</w:t>
            </w:r>
          </w:p>
        </w:tc>
      </w:tr>
      <w:tr w:rsidR="002825A9">
        <w:trPr>
          <w:trHeight w:val="384"/>
          <w:jc w:val="center"/>
        </w:trPr>
        <w:tc>
          <w:tcPr>
            <w:tcW w:w="0" w:type="auto"/>
            <w:shd w:val="clear" w:color="auto" w:fill="000000"/>
          </w:tcPr>
          <w:p w:rsidR="002825A9" w:rsidRDefault="0071219E">
            <w:pPr>
              <w:pStyle w:val="Zkladntext290"/>
              <w:framePr w:wrap="notBeside" w:vAnchor="text" w:hAnchor="text" w:xAlign="center" w:y="1"/>
              <w:shd w:val="clear" w:color="auto" w:fill="auto"/>
              <w:spacing w:line="240" w:lineRule="auto"/>
              <w:jc w:val="both"/>
            </w:pPr>
            <w:r>
              <w:rPr>
                <w:rStyle w:val="Zkladntext292"/>
              </w:rPr>
              <w:t>ČLÁNEK 54</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300"/>
            </w:pPr>
            <w:r>
              <w:rPr>
                <w:rStyle w:val="Zkladntext22e"/>
              </w:rPr>
              <w:t>Pojistná nebezpečí a rozsah pojištění</w:t>
            </w:r>
          </w:p>
        </w:tc>
      </w:tr>
      <w:tr w:rsidR="002825A9">
        <w:trPr>
          <w:trHeight w:val="811"/>
          <w:jc w:val="center"/>
        </w:trPr>
        <w:tc>
          <w:tcPr>
            <w:tcW w:w="0" w:type="auto"/>
            <w:gridSpan w:val="2"/>
            <w:shd w:val="clear" w:color="auto" w:fill="FFFFFF"/>
          </w:tcPr>
          <w:p w:rsidR="002825A9" w:rsidRDefault="0071219E">
            <w:pPr>
              <w:pStyle w:val="Zkladntext121"/>
              <w:framePr w:wrap="notBeside" w:vAnchor="text" w:hAnchor="text" w:xAlign="center" w:y="1"/>
              <w:shd w:val="clear" w:color="auto" w:fill="auto"/>
              <w:spacing w:line="202" w:lineRule="exact"/>
              <w:ind w:firstLine="0"/>
            </w:pPr>
            <w:r>
              <w:t>Pojištění se sjednává pro případ náhlého poškození, zničení nebo ztráty předmětu pojištění způsobené</w:t>
            </w:r>
            <w:r>
              <w:rPr>
                <w:rStyle w:val="ZkladntextArialUnicodeMSTune"/>
              </w:rPr>
              <w:t xml:space="preserve"> krádeží vloupáním</w:t>
            </w:r>
            <w:r>
              <w:t xml:space="preserve"> nebo v příčinné souvislosti s ní.</w:t>
            </w:r>
          </w:p>
        </w:tc>
      </w:tr>
      <w:tr w:rsidR="002825A9">
        <w:trPr>
          <w:trHeight w:val="413"/>
          <w:jc w:val="center"/>
        </w:trPr>
        <w:tc>
          <w:tcPr>
            <w:tcW w:w="0" w:type="auto"/>
            <w:shd w:val="clear" w:color="auto" w:fill="FFFFFF"/>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300"/>
            </w:pPr>
            <w:r>
              <w:rPr>
                <w:rStyle w:val="Zkladntext22e"/>
              </w:rPr>
              <w:t>Místo pojištění</w:t>
            </w:r>
          </w:p>
        </w:tc>
      </w:tr>
    </w:tbl>
    <w:p w:rsidR="002825A9" w:rsidRDefault="002825A9">
      <w:pPr>
        <w:rPr>
          <w:sz w:val="2"/>
          <w:szCs w:val="2"/>
        </w:rPr>
      </w:pPr>
    </w:p>
    <w:p w:rsidR="002825A9" w:rsidRDefault="0071219E">
      <w:pPr>
        <w:pStyle w:val="Zkladntext121"/>
        <w:numPr>
          <w:ilvl w:val="4"/>
          <w:numId w:val="27"/>
        </w:numPr>
        <w:shd w:val="clear" w:color="auto" w:fill="auto"/>
        <w:tabs>
          <w:tab w:val="left" w:pos="371"/>
        </w:tabs>
        <w:spacing w:before="41" w:line="216" w:lineRule="exact"/>
        <w:ind w:left="380" w:right="60" w:hanging="340"/>
      </w:pPr>
      <w:r>
        <w:t>Místem pojištění je byt, v němž má pojištěný bydliště (dále také „byt") a nacházející se na adrese uvedené v pojistné smlouvě pro toto pojištění. Není-li místo pojištění v pojistné smlouvě uvedeno, platí, že místem pojištění je adresa trvalého pobytu prvního pojištěného uvedeného v pojistné smlouvě.</w:t>
      </w:r>
    </w:p>
    <w:p w:rsidR="002825A9" w:rsidRDefault="0071219E">
      <w:pPr>
        <w:pStyle w:val="Zkladntext121"/>
        <w:numPr>
          <w:ilvl w:val="4"/>
          <w:numId w:val="27"/>
        </w:numPr>
        <w:shd w:val="clear" w:color="auto" w:fill="auto"/>
        <w:tabs>
          <w:tab w:val="left" w:pos="381"/>
        </w:tabs>
        <w:spacing w:after="197" w:line="216" w:lineRule="exact"/>
        <w:ind w:left="380" w:hanging="340"/>
      </w:pPr>
      <w:r>
        <w:t>Za místo pojištění se nepovažují nebytové a úložné prostory nacházející se mimo byt (např. sklepy, komory, garáže).</w:t>
      </w:r>
    </w:p>
    <w:tbl>
      <w:tblPr>
        <w:tblW w:w="0" w:type="auto"/>
        <w:jc w:val="center"/>
        <w:tblLayout w:type="fixed"/>
        <w:tblCellMar>
          <w:left w:w="10" w:type="dxa"/>
          <w:right w:w="10" w:type="dxa"/>
        </w:tblCellMar>
        <w:tblLook w:val="0000" w:firstRow="0" w:lastRow="0" w:firstColumn="0" w:lastColumn="0" w:noHBand="0" w:noVBand="0"/>
      </w:tblPr>
      <w:tblGrid>
        <w:gridCol w:w="3216"/>
        <w:gridCol w:w="950"/>
        <w:gridCol w:w="322"/>
        <w:gridCol w:w="1214"/>
        <w:gridCol w:w="542"/>
        <w:gridCol w:w="533"/>
        <w:gridCol w:w="1805"/>
        <w:gridCol w:w="965"/>
        <w:gridCol w:w="1325"/>
      </w:tblGrid>
      <w:tr w:rsidR="002825A9">
        <w:trPr>
          <w:trHeight w:val="168"/>
          <w:jc w:val="center"/>
        </w:trPr>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280" w:firstLine="0"/>
              <w:jc w:val="left"/>
            </w:pPr>
            <w:r>
              <w:rPr>
                <w:rStyle w:val="Zkladntext91"/>
              </w:rPr>
              <w:t>.. V « W" ■</w:t>
            </w:r>
            <w:r>
              <w:rPr>
                <w:rStyle w:val="Zkladntext45ptKurzvadkovn0pt1"/>
              </w:rPr>
              <w:t xml:space="preserve"> ' M</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r>
      <w:tr w:rsidR="002825A9">
        <w:trPr>
          <w:trHeight w:val="274"/>
          <w:jc w:val="center"/>
        </w:trPr>
        <w:tc>
          <w:tcPr>
            <w:tcW w:w="0" w:type="auto"/>
            <w:shd w:val="clear" w:color="auto" w:fill="000000"/>
          </w:tcPr>
          <w:p w:rsidR="002825A9" w:rsidRDefault="0071219E">
            <w:pPr>
              <w:pStyle w:val="Zkladntext290"/>
              <w:framePr w:wrap="notBeside" w:vAnchor="text" w:hAnchor="text" w:xAlign="center" w:y="1"/>
              <w:shd w:val="clear" w:color="auto" w:fill="auto"/>
              <w:spacing w:line="240" w:lineRule="auto"/>
              <w:ind w:left="160"/>
            </w:pPr>
            <w:r>
              <w:rPr>
                <w:rStyle w:val="Zkladntext292"/>
              </w:rPr>
              <w:t>CLANEK 56</w:t>
            </w: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20" w:firstLine="0"/>
              <w:jc w:val="left"/>
            </w:pPr>
            <w:r>
              <w:rPr>
                <w:rStyle w:val="Zkladntext91"/>
              </w:rPr>
              <w:t>PPJisten.</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20" w:firstLine="0"/>
              <w:jc w:val="left"/>
            </w:pPr>
            <w:r>
              <w:rPr>
                <w:rStyle w:val="Zkladntextdkovn-1pt"/>
              </w:rPr>
              <w:t>1111111</w:t>
            </w:r>
          </w:p>
        </w:tc>
        <w:tc>
          <w:tcPr>
            <w:tcW w:w="0" w:type="auto"/>
            <w:shd w:val="clear" w:color="auto" w:fill="000000"/>
          </w:tcPr>
          <w:p w:rsidR="002825A9" w:rsidRDefault="0071219E">
            <w:pPr>
              <w:pStyle w:val="Zkladntext121"/>
              <w:framePr w:wrap="notBeside" w:vAnchor="text" w:hAnchor="text" w:xAlign="center" w:y="1"/>
              <w:shd w:val="clear" w:color="auto" w:fill="auto"/>
              <w:spacing w:line="240" w:lineRule="auto"/>
              <w:ind w:left="20" w:firstLine="0"/>
              <w:jc w:val="left"/>
            </w:pPr>
            <w:r>
              <w:rPr>
                <w:rStyle w:val="ZkladntextArialUnicodeMS135ptTundkovn-1pt"/>
              </w:rPr>
              <w:t>SÍM</w:t>
            </w:r>
            <w:r>
              <w:rPr>
                <w:rStyle w:val="Zkladntext91"/>
              </w:rPr>
              <w:t>SÍ?</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121"/>
              <w:framePr w:wrap="notBeside" w:vAnchor="text" w:hAnchor="text" w:xAlign="center" w:y="1"/>
              <w:shd w:val="clear" w:color="auto" w:fill="auto"/>
              <w:spacing w:line="86" w:lineRule="exact"/>
              <w:ind w:firstLine="0"/>
            </w:pPr>
            <w:r>
              <w:rPr>
                <w:rStyle w:val="ZkladntextCalibriKurzvadkovn0pt0"/>
              </w:rPr>
              <w:t>Ú</w:t>
            </w:r>
            <w:r>
              <w:rPr>
                <w:rStyle w:val="Zkladntext91"/>
              </w:rPr>
              <w:t xml:space="preserve"> Ííy '.'iSS^ií/i •&lt;--&gt;'.;'.'.-j ..'¿VÍT V '"</w:t>
            </w:r>
          </w:p>
        </w:tc>
        <w:tc>
          <w:tcPr>
            <w:tcW w:w="0" w:type="auto"/>
            <w:shd w:val="clear" w:color="auto" w:fill="000000"/>
          </w:tcPr>
          <w:p w:rsidR="002825A9" w:rsidRDefault="0071219E">
            <w:pPr>
              <w:pStyle w:val="Zkladntext290"/>
              <w:framePr w:wrap="notBeside" w:vAnchor="text" w:hAnchor="text" w:xAlign="center" w:y="1"/>
              <w:shd w:val="clear" w:color="auto" w:fill="auto"/>
              <w:spacing w:line="240" w:lineRule="auto"/>
              <w:ind w:left="1020"/>
            </w:pPr>
            <w:r>
              <w:rPr>
                <w:rStyle w:val="Zkladntext292"/>
              </w:rPr>
              <w:t>■ ■ 1</w:t>
            </w:r>
          </w:p>
        </w:tc>
      </w:tr>
    </w:tbl>
    <w:p w:rsidR="002825A9" w:rsidRDefault="002825A9">
      <w:pPr>
        <w:rPr>
          <w:sz w:val="2"/>
          <w:szCs w:val="2"/>
        </w:rPr>
      </w:pPr>
    </w:p>
    <w:p w:rsidR="002825A9" w:rsidRDefault="0071219E">
      <w:pPr>
        <w:pStyle w:val="Zkladntext121"/>
        <w:shd w:val="clear" w:color="auto" w:fill="auto"/>
        <w:spacing w:before="41" w:after="245" w:line="216" w:lineRule="exact"/>
        <w:ind w:left="40" w:right="60" w:firstLine="0"/>
      </w:pPr>
      <w:r>
        <w:t>Předmětem pojištění je</w:t>
      </w:r>
      <w:r>
        <w:rPr>
          <w:rStyle w:val="ZkladntextArialUnicodeMSTune"/>
        </w:rPr>
        <w:t xml:space="preserve"> soubor hmotných movitých věcí</w:t>
      </w:r>
      <w:r>
        <w:t xml:space="preserve"> nacházejících se v místě pojištění (dále také „věci"), které tvoří zařízení domácnosti pojištěného a osob žijících s ním ve společné domácnosti a slouží jejímu provozu nebo uspokojování potřeb pojištěného nebo osob žijících s ním ve společné domácnosti a jejichž vlastníkem nebo spoluvlastníkem je pojištěný, a věci, které sice nejsou ve vlastnictví pojištěného, ale pojištěný je po právu užívá. Předmětem pojištění jsou dále</w:t>
      </w:r>
      <w:r>
        <w:rPr>
          <w:rStyle w:val="ZkladntextArialUnicodeMSTune"/>
        </w:rPr>
        <w:t xml:space="preserve"> stavební součásti</w:t>
      </w:r>
      <w:r>
        <w:t xml:space="preserve"> bytu.</w:t>
      </w:r>
    </w:p>
    <w:p w:rsidR="002825A9" w:rsidRDefault="0071219E">
      <w:pPr>
        <w:pStyle w:val="Nadpis40"/>
        <w:keepNext/>
        <w:keepLines/>
        <w:shd w:val="clear" w:color="auto" w:fill="000000"/>
        <w:spacing w:before="0" w:after="169" w:line="210" w:lineRule="exact"/>
        <w:ind w:left="2340" w:firstLine="0"/>
      </w:pPr>
      <w:bookmarkStart w:id="106" w:name="bookmark105"/>
      <w:r>
        <w:rPr>
          <w:rStyle w:val="Nadpis4f"/>
        </w:rPr>
        <w:t>Pojistné plnění</w:t>
      </w:r>
      <w:bookmarkEnd w:id="106"/>
    </w:p>
    <w:p w:rsidR="002825A9" w:rsidRDefault="0071219E">
      <w:pPr>
        <w:pStyle w:val="Zkladntext121"/>
        <w:numPr>
          <w:ilvl w:val="5"/>
          <w:numId w:val="27"/>
        </w:numPr>
        <w:shd w:val="clear" w:color="auto" w:fill="auto"/>
        <w:tabs>
          <w:tab w:val="left" w:pos="376"/>
        </w:tabs>
        <w:spacing w:line="216" w:lineRule="exact"/>
        <w:ind w:left="380" w:right="60" w:hanging="340"/>
      </w:pPr>
      <w:r>
        <w:t>Pojistitel poskytne pojistné plnění k náhradě škody způsobené pojistnou událostí</w:t>
      </w:r>
      <w:r>
        <w:rPr>
          <w:rStyle w:val="ZkladntextArialUnicodeMSTune"/>
        </w:rPr>
        <w:t xml:space="preserve"> do limitu plnění</w:t>
      </w:r>
      <w:r>
        <w:t xml:space="preserve"> uvedeného v pojistné smlouvě, avšak jen za podmínky, že byly splněny podmínky zabezpečení proti vloupání uvedené v čl. 58.</w:t>
      </w:r>
    </w:p>
    <w:p w:rsidR="002825A9" w:rsidRDefault="0071219E">
      <w:pPr>
        <w:pStyle w:val="Zkladntext121"/>
        <w:numPr>
          <w:ilvl w:val="5"/>
          <w:numId w:val="27"/>
        </w:numPr>
        <w:shd w:val="clear" w:color="auto" w:fill="auto"/>
        <w:tabs>
          <w:tab w:val="left" w:pos="390"/>
        </w:tabs>
        <w:spacing w:line="216" w:lineRule="exact"/>
        <w:ind w:left="380" w:right="60" w:hanging="340"/>
      </w:pPr>
      <w:r>
        <w:t>Pokud byl předmět pojištění zničen nebo odcizen, vzniká oprávněné osobě právo, aby jí pojistitel poskytl částku odpovídající přiměřeným nákladům na znovupořízení stejné nebo srovnatelné nové věci sníženou o částku odpovídající stupni opotřebení nebo jiného znehodnocení s přihlédnutím k případnému zhodnocení (např. opravou nebo modernizaci) z doby bezprostředně před vznikem pojistné události a dále sníženou o cenu využitelných zbytků zničené věci (tzv.</w:t>
      </w:r>
      <w:r>
        <w:rPr>
          <w:rStyle w:val="ZkladntextArialUnicodeMSTune"/>
        </w:rPr>
        <w:t xml:space="preserve"> časová cena).</w:t>
      </w:r>
    </w:p>
    <w:p w:rsidR="002825A9" w:rsidRDefault="0071219E">
      <w:pPr>
        <w:pStyle w:val="Zkladntext121"/>
        <w:numPr>
          <w:ilvl w:val="5"/>
          <w:numId w:val="27"/>
        </w:numPr>
        <w:shd w:val="clear" w:color="auto" w:fill="auto"/>
        <w:tabs>
          <w:tab w:val="left" w:pos="386"/>
        </w:tabs>
        <w:spacing w:line="216" w:lineRule="exact"/>
        <w:ind w:left="380" w:right="60" w:hanging="340"/>
      </w:pPr>
      <w:r>
        <w:t>Při poškození předmětu pojištění vzniká oprávněné osobě právo, aby jí pojistitel poskytl částku odpovídající přiměřeným nákladům na opravu předmětu pojištění, a to nejvýše do časové ceny poškozené věcí v době bezprostředně před pojistnou událostí sníženou o cenu zbytků nahrazovaných částí poškozené věci.</w:t>
      </w:r>
    </w:p>
    <w:p w:rsidR="002825A9" w:rsidRDefault="0071219E">
      <w:pPr>
        <w:pStyle w:val="Zkladntext121"/>
        <w:numPr>
          <w:ilvl w:val="5"/>
          <w:numId w:val="27"/>
        </w:numPr>
        <w:shd w:val="clear" w:color="auto" w:fill="auto"/>
        <w:tabs>
          <w:tab w:val="left" w:pos="390"/>
        </w:tabs>
        <w:spacing w:line="216" w:lineRule="exact"/>
        <w:ind w:left="380" w:right="60" w:hanging="340"/>
      </w:pPr>
      <w:r>
        <w:t>Podmínkou vzniku práva na pojistné plnění ve výši do horní hranice pojistného plnění sjednané v pojistné smlouvě je předložení nabývacích dokladů odcizených, zničených nebo poškozených věcí pojištěným pojistiteli. Nepředloží-li pojištěný pojistiteli nabývací doklad k odcizené</w:t>
      </w:r>
      <w:r>
        <w:softHyphen/>
        <w:t>mu, zničenému nebo poškozenému předmětu pojištění nebo neprokáže-li vlastnictví předmětu pojištění jiným způsobem (např. fotodoku</w:t>
      </w:r>
      <w:r>
        <w:softHyphen/>
        <w:t>mentaci), poskytne pojistitel pojistné plnění za každý jeden odcizený nebo poškozený předmět pojištění pojistné plnění max. 5 000 Kč.</w:t>
      </w:r>
    </w:p>
    <w:p w:rsidR="002825A9" w:rsidRDefault="0071219E">
      <w:pPr>
        <w:pStyle w:val="Zkladntext121"/>
        <w:numPr>
          <w:ilvl w:val="5"/>
          <w:numId w:val="27"/>
        </w:numPr>
        <w:shd w:val="clear" w:color="auto" w:fill="auto"/>
        <w:tabs>
          <w:tab w:val="left" w:pos="390"/>
        </w:tabs>
        <w:spacing w:line="216" w:lineRule="exact"/>
        <w:ind w:left="380" w:right="60" w:hanging="340"/>
      </w:pPr>
      <w:r>
        <w:t>Dojde-li k odcizení, zničení nebo poškození věcí tvořících sbírku, nebude při stanovení výše pojistného plnění pojistitelem brán zřetel na znehodnocení sbírky jako celku, ale pouze na hodnotu jednotlivých věcí tvořících sbírku.</w:t>
      </w:r>
    </w:p>
    <w:p w:rsidR="002825A9" w:rsidRDefault="0071219E">
      <w:pPr>
        <w:pStyle w:val="Zkladntext121"/>
        <w:numPr>
          <w:ilvl w:val="5"/>
          <w:numId w:val="27"/>
        </w:numPr>
        <w:shd w:val="clear" w:color="auto" w:fill="auto"/>
        <w:tabs>
          <w:tab w:val="left" w:pos="386"/>
        </w:tabs>
        <w:spacing w:line="216" w:lineRule="exact"/>
        <w:ind w:left="380" w:hanging="340"/>
      </w:pPr>
      <w:r>
        <w:t>Pojistitel poskytne pojistné plnění za pojistnou událost max. do výše následujících limitů pojistného plnění:</w:t>
      </w:r>
    </w:p>
    <w:p w:rsidR="002825A9" w:rsidRDefault="0071219E">
      <w:pPr>
        <w:pStyle w:val="Zkladntext121"/>
        <w:numPr>
          <w:ilvl w:val="6"/>
          <w:numId w:val="27"/>
        </w:numPr>
        <w:shd w:val="clear" w:color="auto" w:fill="auto"/>
        <w:tabs>
          <w:tab w:val="left" w:pos="663"/>
        </w:tabs>
        <w:spacing w:line="216" w:lineRule="exact"/>
        <w:ind w:left="380" w:firstLine="0"/>
        <w:jc w:val="left"/>
      </w:pPr>
      <w:r>
        <w:rPr>
          <w:rStyle w:val="ZkladntextArialUnicodeMSTune"/>
        </w:rPr>
        <w:t>20</w:t>
      </w:r>
      <w:r>
        <w:t xml:space="preserve"> % z limitu pojistného plnění sjednaného v pojistné smlouvě za</w:t>
      </w:r>
      <w:r>
        <w:rPr>
          <w:rStyle w:val="ZkladntextArialUnicodeMSTune"/>
        </w:rPr>
        <w:t xml:space="preserve"> stavební součásti</w:t>
      </w:r>
      <w:r>
        <w:t xml:space="preserve"> bytu,</w:t>
      </w:r>
    </w:p>
    <w:p w:rsidR="002825A9" w:rsidRDefault="00E10F65">
      <w:pPr>
        <w:framePr w:w="10810" w:h="403" w:wrap="notBeside" w:vAnchor="text" w:hAnchor="margin" w:x="-91" w:y="2468"/>
        <w:jc w:val="center"/>
        <w:rPr>
          <w:sz w:val="0"/>
          <w:szCs w:val="0"/>
        </w:rPr>
      </w:pPr>
      <w:r>
        <w:rPr>
          <w:noProof/>
        </w:rPr>
        <w:drawing>
          <wp:inline distT="0" distB="0" distL="0" distR="0">
            <wp:extent cx="6867525" cy="257175"/>
            <wp:effectExtent l="0" t="0" r="0" b="0"/>
            <wp:docPr id="13" name="obrázek 13" descr="C:\Users\berkova\AppData\Local\Temp\FineReader1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rkova\AppData\Local\Temp\FineReader10\media\image14.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867525" cy="257175"/>
                    </a:xfrm>
                    <a:prstGeom prst="rect">
                      <a:avLst/>
                    </a:prstGeom>
                    <a:noFill/>
                    <a:ln>
                      <a:noFill/>
                    </a:ln>
                  </pic:spPr>
                </pic:pic>
              </a:graphicData>
            </a:graphic>
          </wp:inline>
        </w:drawing>
      </w:r>
    </w:p>
    <w:p w:rsidR="002825A9" w:rsidRDefault="0071219E">
      <w:pPr>
        <w:pStyle w:val="Zkladntext121"/>
        <w:framePr w:w="8714" w:h="1089" w:wrap="notBeside" w:vAnchor="text" w:hAnchor="margin" w:x="-86" w:y="2996"/>
        <w:shd w:val="clear" w:color="auto" w:fill="auto"/>
        <w:spacing w:line="216" w:lineRule="exact"/>
        <w:ind w:firstLine="0"/>
        <w:jc w:val="left"/>
      </w:pPr>
      <w:r>
        <w:t>Pojištění se nevztahuje na:</w:t>
      </w:r>
    </w:p>
    <w:p w:rsidR="002825A9" w:rsidRDefault="0071219E">
      <w:pPr>
        <w:pStyle w:val="Zkladntext121"/>
        <w:framePr w:w="8714" w:h="1089" w:wrap="notBeside" w:vAnchor="text" w:hAnchor="margin" w:x="-86" w:y="2996"/>
        <w:numPr>
          <w:ilvl w:val="0"/>
          <w:numId w:val="26"/>
        </w:numPr>
        <w:shd w:val="clear" w:color="auto" w:fill="auto"/>
        <w:tabs>
          <w:tab w:val="left" w:pos="346"/>
        </w:tabs>
        <w:spacing w:line="216" w:lineRule="exact"/>
        <w:ind w:firstLine="0"/>
        <w:jc w:val="left"/>
      </w:pPr>
      <w:r>
        <w:t>cennosti,</w:t>
      </w:r>
    </w:p>
    <w:p w:rsidR="002825A9" w:rsidRDefault="0071219E">
      <w:pPr>
        <w:pStyle w:val="Zkladntext121"/>
        <w:framePr w:w="8714" w:h="1089" w:wrap="notBeside" w:vAnchor="text" w:hAnchor="margin" w:x="-86" w:y="2996"/>
        <w:numPr>
          <w:ilvl w:val="0"/>
          <w:numId w:val="26"/>
        </w:numPr>
        <w:shd w:val="clear" w:color="auto" w:fill="auto"/>
        <w:tabs>
          <w:tab w:val="left" w:pos="336"/>
        </w:tabs>
        <w:spacing w:line="216" w:lineRule="exact"/>
        <w:ind w:firstLine="0"/>
        <w:jc w:val="left"/>
      </w:pPr>
      <w:r>
        <w:t>věci uložené v nebytových a úložných prostorech nacházejících se mimo byt (např. sklepy, komory, garáže),</w:t>
      </w:r>
    </w:p>
    <w:p w:rsidR="002825A9" w:rsidRDefault="0071219E">
      <w:pPr>
        <w:pStyle w:val="Zkladntext121"/>
        <w:framePr w:w="8714" w:h="1089" w:wrap="notBeside" w:vAnchor="text" w:hAnchor="margin" w:x="-86" w:y="2996"/>
        <w:numPr>
          <w:ilvl w:val="0"/>
          <w:numId w:val="26"/>
        </w:numPr>
        <w:shd w:val="clear" w:color="auto" w:fill="auto"/>
        <w:tabs>
          <w:tab w:val="left" w:pos="341"/>
        </w:tabs>
        <w:spacing w:line="216" w:lineRule="exact"/>
        <w:ind w:firstLine="0"/>
        <w:jc w:val="left"/>
      </w:pPr>
      <w:r>
        <w:t>věci sloužící k výdělečným účelům nebo výkonu povolání,</w:t>
      </w:r>
    </w:p>
    <w:p w:rsidR="002825A9" w:rsidRDefault="0071219E">
      <w:pPr>
        <w:pStyle w:val="Zkladntext121"/>
        <w:framePr w:w="8714" w:h="1089" w:wrap="notBeside" w:vAnchor="text" w:hAnchor="margin" w:x="-86" w:y="2996"/>
        <w:numPr>
          <w:ilvl w:val="0"/>
          <w:numId w:val="26"/>
        </w:numPr>
        <w:shd w:val="clear" w:color="auto" w:fill="auto"/>
        <w:tabs>
          <w:tab w:val="left" w:pos="350"/>
        </w:tabs>
        <w:spacing w:line="216" w:lineRule="exact"/>
        <w:ind w:firstLine="0"/>
        <w:jc w:val="left"/>
      </w:pPr>
      <w:r>
        <w:t>individuálně pořízené spisy a záznamy na textových, zvukových a obrazových nosičích, plány a projekty.</w:t>
      </w:r>
    </w:p>
    <w:p w:rsidR="002825A9" w:rsidRDefault="00E10F65">
      <w:pPr>
        <w:framePr w:w="10838" w:h="427" w:wrap="notBeside" w:vAnchor="text" w:hAnchor="margin" w:x="-105" w:y="4302"/>
        <w:jc w:val="center"/>
        <w:rPr>
          <w:sz w:val="0"/>
          <w:szCs w:val="0"/>
        </w:rPr>
      </w:pPr>
      <w:r>
        <w:rPr>
          <w:noProof/>
        </w:rPr>
        <w:drawing>
          <wp:inline distT="0" distB="0" distL="0" distR="0">
            <wp:extent cx="6877050" cy="266700"/>
            <wp:effectExtent l="0" t="0" r="0" b="0"/>
            <wp:docPr id="14" name="obrázek 14" descr="C:\Users\berkova\AppData\Local\Temp\FineReader1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erkova\AppData\Local\Temp\FineReader10\media\image15.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77050" cy="266700"/>
                    </a:xfrm>
                    <a:prstGeom prst="rect">
                      <a:avLst/>
                    </a:prstGeom>
                    <a:noFill/>
                    <a:ln>
                      <a:noFill/>
                    </a:ln>
                  </pic:spPr>
                </pic:pic>
              </a:graphicData>
            </a:graphic>
          </wp:inline>
        </w:drawing>
      </w:r>
    </w:p>
    <w:p w:rsidR="002825A9" w:rsidRDefault="0071219E">
      <w:pPr>
        <w:pStyle w:val="Zkladntext121"/>
        <w:framePr w:w="10790" w:h="432" w:wrap="notBeside" w:vAnchor="text" w:hAnchor="margin" w:x="-76" w:y="4844"/>
        <w:shd w:val="clear" w:color="auto" w:fill="auto"/>
        <w:spacing w:line="216" w:lineRule="exact"/>
        <w:ind w:left="340" w:hanging="340"/>
        <w:jc w:val="left"/>
      </w:pPr>
      <w:r>
        <w:t>1. Současně s pojištěním domácnosti na cesty jsou pojistnou smlouvou sjednány také asistenční služby v rozsahu dle tohoto článku VPP CP2021.</w:t>
      </w:r>
    </w:p>
    <w:p w:rsidR="002825A9" w:rsidRDefault="0071219E">
      <w:pPr>
        <w:pStyle w:val="Zkladntext121"/>
        <w:numPr>
          <w:ilvl w:val="6"/>
          <w:numId w:val="27"/>
        </w:numPr>
        <w:shd w:val="clear" w:color="auto" w:fill="auto"/>
        <w:tabs>
          <w:tab w:val="left" w:pos="658"/>
        </w:tabs>
        <w:spacing w:after="197" w:line="216" w:lineRule="exact"/>
        <w:ind w:left="380" w:firstLine="0"/>
        <w:jc w:val="left"/>
      </w:pPr>
      <w:r>
        <w:rPr>
          <w:rStyle w:val="ZkladntextArialUnicodeMSTune"/>
        </w:rPr>
        <w:t>20</w:t>
      </w:r>
      <w:r>
        <w:t xml:space="preserve"> % z limitu pojistného plnění sjednaného v pojistné smlouvě za</w:t>
      </w:r>
      <w:r>
        <w:rPr>
          <w:rStyle w:val="ZkladntextArialUnicodeMSTune"/>
        </w:rPr>
        <w:t xml:space="preserve"> věci zvláštní hodnoty.</w:t>
      </w:r>
    </w:p>
    <w:p w:rsidR="002825A9" w:rsidRDefault="00E10F65">
      <w:pPr>
        <w:framePr w:wrap="notBeside" w:vAnchor="text" w:hAnchor="text" w:xAlign="center" w:y="1"/>
        <w:jc w:val="center"/>
        <w:rPr>
          <w:sz w:val="0"/>
          <w:szCs w:val="0"/>
        </w:rPr>
      </w:pPr>
      <w:r>
        <w:rPr>
          <w:noProof/>
        </w:rPr>
        <w:drawing>
          <wp:inline distT="0" distB="0" distL="0" distR="0">
            <wp:extent cx="6867525" cy="266700"/>
            <wp:effectExtent l="0" t="0" r="0" b="0"/>
            <wp:docPr id="15" name="obrázek 15" descr="C:\Users\berkova\AppData\Local\Temp\FineReader1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erkova\AppData\Local\Temp\FineReader10\media\image16.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67525" cy="266700"/>
                    </a:xfrm>
                    <a:prstGeom prst="rect">
                      <a:avLst/>
                    </a:prstGeom>
                    <a:noFill/>
                    <a:ln>
                      <a:noFill/>
                    </a:ln>
                  </pic:spPr>
                </pic:pic>
              </a:graphicData>
            </a:graphic>
          </wp:inline>
        </w:drawing>
      </w:r>
    </w:p>
    <w:p w:rsidR="002825A9" w:rsidRDefault="0071219E">
      <w:pPr>
        <w:rPr>
          <w:sz w:val="2"/>
          <w:szCs w:val="2"/>
        </w:rPr>
      </w:pPr>
      <w:r>
        <w:br w:type="page"/>
      </w:r>
    </w:p>
    <w:p w:rsidR="002825A9" w:rsidRDefault="0071219E">
      <w:pPr>
        <w:pStyle w:val="Zkladntext121"/>
        <w:numPr>
          <w:ilvl w:val="7"/>
          <w:numId w:val="27"/>
        </w:numPr>
        <w:shd w:val="clear" w:color="auto" w:fill="auto"/>
        <w:tabs>
          <w:tab w:val="left" w:pos="356"/>
        </w:tabs>
        <w:spacing w:line="216" w:lineRule="exact"/>
        <w:ind w:left="360" w:right="20" w:hanging="340"/>
        <w:jc w:val="left"/>
      </w:pPr>
      <w:r>
        <w:t>V případě vzniku havarijního stavu v místě pojištění pojistitel zajistí pojištěnému odbornou pomoc z oblastí elektrikářských, topenářských, instalatérských a kominických prací, deratizace, dezinsekce a čištění kanalizace, a to v rozsahu:</w:t>
      </w:r>
    </w:p>
    <w:p w:rsidR="002825A9" w:rsidRDefault="0071219E">
      <w:pPr>
        <w:pStyle w:val="Zkladntext121"/>
        <w:numPr>
          <w:ilvl w:val="8"/>
          <w:numId w:val="27"/>
        </w:numPr>
        <w:shd w:val="clear" w:color="auto" w:fill="auto"/>
        <w:tabs>
          <w:tab w:val="left" w:pos="643"/>
        </w:tabs>
        <w:spacing w:line="216" w:lineRule="exact"/>
        <w:ind w:left="640" w:hanging="280"/>
        <w:jc w:val="left"/>
      </w:pPr>
      <w:r>
        <w:t>organizace a úhrady příjezdu technické pomoci do místa pojištění a</w:t>
      </w:r>
    </w:p>
    <w:p w:rsidR="002825A9" w:rsidRDefault="0071219E">
      <w:pPr>
        <w:pStyle w:val="Zkladntext121"/>
        <w:numPr>
          <w:ilvl w:val="8"/>
          <w:numId w:val="27"/>
        </w:numPr>
        <w:shd w:val="clear" w:color="auto" w:fill="auto"/>
        <w:tabs>
          <w:tab w:val="left" w:pos="643"/>
        </w:tabs>
        <w:spacing w:line="216" w:lineRule="exact"/>
        <w:ind w:left="640" w:hanging="280"/>
        <w:jc w:val="left"/>
      </w:pPr>
      <w:r>
        <w:t>úhrady práce včetně použitého materiálu v ceně</w:t>
      </w:r>
      <w:r>
        <w:rPr>
          <w:rStyle w:val="ZkladntextArialUnicodeMSTunf"/>
        </w:rPr>
        <w:t xml:space="preserve"> do 7 000 Kč</w:t>
      </w:r>
      <w:r>
        <w:t xml:space="preserve"> najeden zásah.</w:t>
      </w:r>
    </w:p>
    <w:p w:rsidR="002825A9" w:rsidRDefault="0071219E">
      <w:pPr>
        <w:pStyle w:val="Zkladntext121"/>
        <w:numPr>
          <w:ilvl w:val="7"/>
          <w:numId w:val="27"/>
        </w:numPr>
        <w:shd w:val="clear" w:color="auto" w:fill="auto"/>
        <w:tabs>
          <w:tab w:val="left" w:pos="361"/>
        </w:tabs>
        <w:spacing w:line="216" w:lineRule="exact"/>
        <w:ind w:left="360" w:right="20" w:hanging="340"/>
        <w:jc w:val="left"/>
      </w:pPr>
      <w:r>
        <w:t>Součástí asistenčního zásahu je také odemknutí vchodových dveří, pokud je to s ohledem na okolnosti případu nezbytné. V tomto případě pojistitel zajistí úhradu práce včetně použitého materiálu v ceně</w:t>
      </w:r>
      <w:r>
        <w:rPr>
          <w:rStyle w:val="ZkladntextArialUnicodeMSTunf"/>
        </w:rPr>
        <w:t xml:space="preserve"> do 7 000 Kč</w:t>
      </w:r>
      <w:r>
        <w:t xml:space="preserve"> najeden zásah.</w:t>
      </w:r>
    </w:p>
    <w:p w:rsidR="002825A9" w:rsidRDefault="0071219E">
      <w:pPr>
        <w:pStyle w:val="Zkladntext121"/>
        <w:numPr>
          <w:ilvl w:val="7"/>
          <w:numId w:val="27"/>
        </w:numPr>
        <w:shd w:val="clear" w:color="auto" w:fill="auto"/>
        <w:tabs>
          <w:tab w:val="left" w:pos="366"/>
        </w:tabs>
        <w:spacing w:after="557" w:line="216" w:lineRule="exact"/>
        <w:ind w:left="360" w:right="20" w:hanging="340"/>
        <w:jc w:val="left"/>
      </w:pPr>
      <w:r>
        <w:t>Pojistitel poskytne asistenční služby pouze na základě</w:t>
      </w:r>
      <w:r>
        <w:rPr>
          <w:rStyle w:val="ZkladntextArialUnicodeMSTunf"/>
        </w:rPr>
        <w:t xml:space="preserve"> telefonického volání na číslo +420 466 100 777</w:t>
      </w:r>
      <w:r>
        <w:t xml:space="preserve"> a dále výhradně prostřednictvím odborných firem určených pojistitelem.</w:t>
      </w:r>
    </w:p>
    <w:p w:rsidR="002825A9" w:rsidRDefault="0071219E">
      <w:pPr>
        <w:pStyle w:val="Nadpis30"/>
        <w:keepNext/>
        <w:keepLines/>
        <w:shd w:val="clear" w:color="auto" w:fill="auto"/>
        <w:spacing w:after="292" w:line="270" w:lineRule="exact"/>
        <w:ind w:left="20" w:firstLine="0"/>
        <w:jc w:val="both"/>
      </w:pPr>
      <w:bookmarkStart w:id="107" w:name="bookmark106"/>
      <w:r>
        <w:rPr>
          <w:rStyle w:val="Nadpis3ArialUnicodeMSTun9"/>
        </w:rPr>
        <w:t xml:space="preserve">CAST </w:t>
      </w:r>
      <w:r>
        <w:rPr>
          <w:rStyle w:val="Nadpis3ArialUnicodeMSTun9"/>
          <w:lang w:val="cs"/>
        </w:rPr>
        <w:t>L</w:t>
      </w:r>
      <w:r>
        <w:t xml:space="preserve"> I ASISTENCE VOZIDLA NA GESTY</w:t>
      </w:r>
      <w:bookmarkEnd w:id="107"/>
    </w:p>
    <w:p w:rsidR="002825A9" w:rsidRDefault="0071219E">
      <w:pPr>
        <w:pStyle w:val="Nadpis40"/>
        <w:keepNext/>
        <w:keepLines/>
        <w:shd w:val="clear" w:color="auto" w:fill="000000"/>
        <w:spacing w:before="0" w:after="179" w:line="210" w:lineRule="exact"/>
        <w:ind w:left="2300" w:firstLine="0"/>
      </w:pPr>
      <w:bookmarkStart w:id="108" w:name="bookmark107"/>
      <w:r>
        <w:rPr>
          <w:rStyle w:val="Nadpis4f0"/>
        </w:rPr>
        <w:t>Rozsah asistenčních služeb</w:t>
      </w:r>
      <w:bookmarkEnd w:id="108"/>
    </w:p>
    <w:p w:rsidR="002825A9" w:rsidRDefault="0071219E">
      <w:pPr>
        <w:pStyle w:val="Zkladntext121"/>
        <w:shd w:val="clear" w:color="auto" w:fill="auto"/>
        <w:spacing w:line="216" w:lineRule="exact"/>
        <w:ind w:left="360" w:right="20" w:firstLine="0"/>
        <w:jc w:val="left"/>
      </w:pPr>
      <w:r>
        <w:t>Asistenční služby jsou určeny pro</w:t>
      </w:r>
      <w:r>
        <w:rPr>
          <w:rStyle w:val="ZkladntextArialUnicodeMSTunf"/>
        </w:rPr>
        <w:t xml:space="preserve"> osobní a obytná vozidla</w:t>
      </w:r>
      <w:r>
        <w:t xml:space="preserve"> s celkovou hmotností</w:t>
      </w:r>
      <w:r>
        <w:rPr>
          <w:rStyle w:val="ZkladntextArialUnicodeMSTunf"/>
        </w:rPr>
        <w:t xml:space="preserve"> do 3 500 kg,</w:t>
      </w:r>
      <w:r>
        <w:t xml:space="preserve"> která jsou registrována v České republice. Asistenční služby jsou poskytovány na území České republiky (dále také „ČR") nebo v zahraničí (dále také „ZAH").</w:t>
      </w:r>
    </w:p>
    <w:p w:rsidR="002825A9" w:rsidRDefault="0071219E">
      <w:pPr>
        <w:pStyle w:val="Zkladntext121"/>
        <w:numPr>
          <w:ilvl w:val="0"/>
          <w:numId w:val="28"/>
        </w:numPr>
        <w:shd w:val="clear" w:color="auto" w:fill="auto"/>
        <w:tabs>
          <w:tab w:val="left" w:pos="351"/>
        </w:tabs>
        <w:spacing w:line="216" w:lineRule="exact"/>
        <w:ind w:left="20" w:firstLine="0"/>
      </w:pPr>
      <w:r>
        <w:t>Asistenci vozidel na cesty pojistitel poskytne pouze v případě, pokud je tak v pojistné smlouvě výslovně ujednáno.</w:t>
      </w:r>
    </w:p>
    <w:p w:rsidR="002825A9" w:rsidRDefault="0071219E">
      <w:pPr>
        <w:pStyle w:val="Zkladntext121"/>
        <w:numPr>
          <w:ilvl w:val="0"/>
          <w:numId w:val="28"/>
        </w:numPr>
        <w:shd w:val="clear" w:color="auto" w:fill="auto"/>
        <w:tabs>
          <w:tab w:val="left" w:pos="366"/>
        </w:tabs>
        <w:spacing w:line="216" w:lineRule="exact"/>
        <w:ind w:left="360" w:right="20" w:hanging="340"/>
        <w:jc w:val="left"/>
      </w:pPr>
      <w:r>
        <w:t>Pro Asistenci vozidla na cesty se pojmem „zahraničí" rozumí země, jejichž národní kanceláře pojistitelů jsou účastníky „Dohody mezi národními kancelářemi pojistitelů členských států Evropského hospodářského prostoru a dalších přidružených států" a členy Rady kanceláří.</w:t>
      </w:r>
    </w:p>
    <w:p w:rsidR="002825A9" w:rsidRDefault="0071219E">
      <w:pPr>
        <w:pStyle w:val="Zkladntext121"/>
        <w:numPr>
          <w:ilvl w:val="0"/>
          <w:numId w:val="28"/>
        </w:numPr>
        <w:shd w:val="clear" w:color="auto" w:fill="auto"/>
        <w:tabs>
          <w:tab w:val="left" w:pos="366"/>
        </w:tabs>
        <w:spacing w:line="216" w:lineRule="exact"/>
        <w:ind w:left="360" w:right="20" w:hanging="340"/>
        <w:jc w:val="left"/>
      </w:pPr>
      <w:r>
        <w:t>Na poskytnutí jakékoliv asistenční služby vzniká pojištěnému právo pouze tehdy (pouze při splnění všech tří následujících kumulativních podmínek):</w:t>
      </w:r>
    </w:p>
    <w:p w:rsidR="002825A9" w:rsidRDefault="0071219E">
      <w:pPr>
        <w:pStyle w:val="Zkladntext121"/>
        <w:numPr>
          <w:ilvl w:val="0"/>
          <w:numId w:val="29"/>
        </w:numPr>
        <w:shd w:val="clear" w:color="auto" w:fill="auto"/>
        <w:tabs>
          <w:tab w:val="left" w:pos="643"/>
        </w:tabs>
        <w:spacing w:line="216" w:lineRule="exact"/>
        <w:ind w:left="640" w:right="20" w:hanging="280"/>
        <w:jc w:val="left"/>
      </w:pPr>
      <w:r>
        <w:t>je-li pojistitel za účelem poskytnutí asistenčních služeb pojistníkem nebo pojištěným předem telefonicky kontaktován a o poskytnutí jakékoliv asistenční služby předem telefonicky požádán, a to</w:t>
      </w:r>
    </w:p>
    <w:p w:rsidR="002825A9" w:rsidRDefault="0071219E">
      <w:pPr>
        <w:pStyle w:val="Zkladntext121"/>
        <w:numPr>
          <w:ilvl w:val="0"/>
          <w:numId w:val="29"/>
        </w:numPr>
        <w:shd w:val="clear" w:color="auto" w:fill="auto"/>
        <w:tabs>
          <w:tab w:val="left" w:pos="653"/>
        </w:tabs>
        <w:spacing w:line="216" w:lineRule="exact"/>
        <w:ind w:left="640" w:hanging="280"/>
        <w:jc w:val="left"/>
      </w:pPr>
      <w:r>
        <w:t>bezprostředně po vzniku události, která potřebu poskytnutí asistenčních služeb vyvolala, a</w:t>
      </w:r>
    </w:p>
    <w:p w:rsidR="002825A9" w:rsidRDefault="0071219E">
      <w:pPr>
        <w:pStyle w:val="Nadpis50"/>
        <w:keepNext/>
        <w:keepLines/>
        <w:numPr>
          <w:ilvl w:val="0"/>
          <w:numId w:val="29"/>
        </w:numPr>
        <w:shd w:val="clear" w:color="auto" w:fill="auto"/>
        <w:tabs>
          <w:tab w:val="left" w:pos="653"/>
        </w:tabs>
        <w:spacing w:before="0"/>
        <w:ind w:left="640" w:right="20" w:hanging="280"/>
        <w:jc w:val="left"/>
      </w:pPr>
      <w:bookmarkStart w:id="109" w:name="bookmark108"/>
      <w:r>
        <w:t>výhradně prostřednictvím následujících telefonních čísel - v České republice</w:t>
      </w:r>
      <w:r>
        <w:rPr>
          <w:rStyle w:val="Nadpis5ArialNarrowNetun4"/>
        </w:rPr>
        <w:t xml:space="preserve"> prostřednictvím telefonních čísel</w:t>
      </w:r>
      <w:r>
        <w:t xml:space="preserve"> 1224 </w:t>
      </w:r>
      <w:r>
        <w:rPr>
          <w:rStyle w:val="Nadpis5ArialNarrowNetun4"/>
        </w:rPr>
        <w:t>nebo</w:t>
      </w:r>
      <w:r>
        <w:t xml:space="preserve"> +420 466 100 777, v zahraničí</w:t>
      </w:r>
      <w:r>
        <w:rPr>
          <w:rStyle w:val="Nadpis5ArialNarrowNetun4"/>
        </w:rPr>
        <w:t xml:space="preserve"> prostřednictvím telefonního čísla</w:t>
      </w:r>
      <w:r>
        <w:t xml:space="preserve"> +420 466 100 777.</w:t>
      </w:r>
      <w:bookmarkEnd w:id="109"/>
    </w:p>
    <w:p w:rsidR="002825A9" w:rsidRDefault="0071219E">
      <w:pPr>
        <w:pStyle w:val="Zkladntext121"/>
        <w:shd w:val="clear" w:color="auto" w:fill="auto"/>
        <w:spacing w:line="216" w:lineRule="exact"/>
        <w:ind w:left="20" w:right="20" w:firstLine="0"/>
      </w:pPr>
      <w:r>
        <w:t>Tři kumulativní podmínky vzniku práva pojištěného na poskytnutí jakékoliv asistenční služby podle předchozí věty nemusí být splněny pouze ve výjimečných případech, kdy předchozí a bezprostřední telefonické kontaktování pojistitele pojištěným či pojistníkem (předchozí a bezprostřední telefonická žádost pojištěného či pojistníka o poskytnutí asistenčních služeb) objektivně znemožnily či vyloučily závažné zdravotní důvody na straně pojištěného vzniklé v důsledku té události, která potřebu poskytnutí asistenčních služeb vyvolala, a prokázané zdravotnickou dokumentací pojištěného, k jejímuž poskytnutí příslušným zdravotnickým zařízením pojistiteli je pojištěný povinen udělit pojistiteli na jeho žádost bez zbytečného odkladu písemný souhlas.</w:t>
      </w:r>
    </w:p>
    <w:p w:rsidR="002825A9" w:rsidRDefault="0071219E">
      <w:pPr>
        <w:pStyle w:val="Zkladntext350"/>
        <w:shd w:val="clear" w:color="auto" w:fill="auto"/>
        <w:spacing w:line="150" w:lineRule="exact"/>
        <w:ind w:left="20"/>
        <w:sectPr w:rsidR="002825A9">
          <w:footerReference w:type="even" r:id="rId51"/>
          <w:footerReference w:type="default" r:id="rId52"/>
          <w:footerReference w:type="first" r:id="rId53"/>
          <w:pgSz w:w="11905" w:h="16837"/>
          <w:pgMar w:top="658" w:right="595" w:bottom="744" w:left="428" w:header="0" w:footer="3" w:gutter="0"/>
          <w:cols w:space="720"/>
          <w:noEndnote/>
          <w:titlePg/>
          <w:docGrid w:linePitch="360"/>
        </w:sectPr>
      </w:pPr>
      <w:bookmarkStart w:id="110" w:name="bookmark109"/>
      <w:r>
        <w:t>1.</w:t>
      </w:r>
      <w:bookmarkEnd w:id="110"/>
    </w:p>
    <w:tbl>
      <w:tblPr>
        <w:tblW w:w="0" w:type="auto"/>
        <w:jc w:val="center"/>
        <w:tblLayout w:type="fixed"/>
        <w:tblCellMar>
          <w:left w:w="10" w:type="dxa"/>
          <w:right w:w="10" w:type="dxa"/>
        </w:tblCellMar>
        <w:tblLook w:val="0000" w:firstRow="0" w:lastRow="0" w:firstColumn="0" w:lastColumn="0" w:noHBand="0" w:noVBand="0"/>
      </w:tblPr>
      <w:tblGrid>
        <w:gridCol w:w="691"/>
        <w:gridCol w:w="1310"/>
      </w:tblGrid>
      <w:tr w:rsidR="002825A9">
        <w:trPr>
          <w:trHeight w:val="178"/>
          <w:jc w:val="center"/>
        </w:trPr>
        <w:tc>
          <w:tcPr>
            <w:tcW w:w="0" w:type="auto"/>
            <w:shd w:val="clear" w:color="auto" w:fill="000000"/>
          </w:tcPr>
          <w:p w:rsidR="002825A9" w:rsidRDefault="0071219E">
            <w:pPr>
              <w:pStyle w:val="Zkladntext240"/>
              <w:framePr w:w="2002" w:h="374" w:wrap="around" w:vAnchor="text" w:hAnchor="margin" w:x="2" w:y="1"/>
              <w:shd w:val="clear" w:color="auto" w:fill="auto"/>
              <w:spacing w:line="240" w:lineRule="auto"/>
              <w:ind w:left="140" w:firstLine="0"/>
            </w:pPr>
            <w:r>
              <w:rPr>
                <w:rStyle w:val="Zkladntext241"/>
              </w:rPr>
              <w:t>ři ÁM</w:t>
            </w:r>
          </w:p>
        </w:tc>
        <w:tc>
          <w:tcPr>
            <w:tcW w:w="0" w:type="auto"/>
            <w:shd w:val="clear" w:color="auto" w:fill="000000"/>
          </w:tcPr>
          <w:p w:rsidR="002825A9" w:rsidRDefault="0071219E">
            <w:pPr>
              <w:pStyle w:val="Zkladntext240"/>
              <w:framePr w:w="2002" w:h="374" w:wrap="around" w:vAnchor="text" w:hAnchor="margin" w:x="2" w:y="1"/>
              <w:shd w:val="clear" w:color="auto" w:fill="auto"/>
              <w:spacing w:line="240" w:lineRule="auto"/>
              <w:ind w:firstLine="0"/>
            </w:pPr>
            <w:r>
              <w:rPr>
                <w:rStyle w:val="Zkladntext241"/>
              </w:rPr>
              <w:t>ex fio 1</w:t>
            </w:r>
          </w:p>
        </w:tc>
      </w:tr>
      <w:tr w:rsidR="002825A9">
        <w:trPr>
          <w:trHeight w:val="197"/>
          <w:jc w:val="center"/>
        </w:trPr>
        <w:tc>
          <w:tcPr>
            <w:tcW w:w="0" w:type="auto"/>
            <w:shd w:val="clear" w:color="auto" w:fill="000000"/>
          </w:tcPr>
          <w:p w:rsidR="002825A9" w:rsidRDefault="0071219E">
            <w:pPr>
              <w:pStyle w:val="Zkladntext240"/>
              <w:framePr w:w="2002" w:h="374" w:wrap="around" w:vAnchor="text" w:hAnchor="margin" w:x="2" w:y="1"/>
              <w:shd w:val="clear" w:color="auto" w:fill="auto"/>
              <w:spacing w:line="240" w:lineRule="auto"/>
              <w:ind w:left="140" w:firstLine="0"/>
            </w:pPr>
            <w:r>
              <w:rPr>
                <w:rStyle w:val="Zkladntext241"/>
              </w:rPr>
              <w:t>(/LAN</w:t>
            </w:r>
          </w:p>
        </w:tc>
        <w:tc>
          <w:tcPr>
            <w:tcW w:w="0" w:type="auto"/>
            <w:shd w:val="clear" w:color="auto" w:fill="000000"/>
          </w:tcPr>
          <w:p w:rsidR="002825A9" w:rsidRDefault="0071219E">
            <w:pPr>
              <w:pStyle w:val="Zkladntext220"/>
              <w:framePr w:w="2002" w:h="374" w:wrap="around" w:vAnchor="text" w:hAnchor="margin" w:x="2" w:y="1"/>
              <w:shd w:val="clear" w:color="auto" w:fill="auto"/>
              <w:spacing w:line="240" w:lineRule="auto"/>
            </w:pPr>
            <w:r>
              <w:rPr>
                <w:rStyle w:val="Zkladntext22dkovn1pt"/>
              </w:rPr>
              <w:t>EK62</w:t>
            </w:r>
          </w:p>
        </w:tc>
      </w:tr>
    </w:tbl>
    <w:p w:rsidR="002825A9" w:rsidRDefault="0071219E">
      <w:pPr>
        <w:pStyle w:val="Zkladntext220"/>
        <w:framePr w:w="2787" w:h="289" w:wrap="around" w:vAnchor="text" w:hAnchor="margin" w:x="2452" w:y="93"/>
        <w:shd w:val="clear" w:color="auto" w:fill="000000"/>
        <w:spacing w:line="210" w:lineRule="exact"/>
        <w:ind w:left="100"/>
      </w:pPr>
      <w:r>
        <w:rPr>
          <w:rStyle w:val="Zkladntext22f"/>
        </w:rPr>
        <w:t>kladní technická asistence</w:t>
      </w:r>
    </w:p>
    <w:p w:rsidR="002825A9" w:rsidRDefault="0071219E">
      <w:pPr>
        <w:pStyle w:val="Zkladntext360"/>
        <w:framePr w:w="2787" w:h="289" w:wrap="around" w:vAnchor="text" w:hAnchor="margin" w:x="2452" w:y="93"/>
        <w:shd w:val="clear" w:color="auto" w:fill="000000"/>
        <w:tabs>
          <w:tab w:val="left" w:leader="dot" w:pos="1535"/>
          <w:tab w:val="left" w:leader="dot" w:pos="1684"/>
        </w:tabs>
        <w:spacing w:line="80" w:lineRule="exact"/>
        <w:ind w:left="100"/>
      </w:pPr>
      <w:r>
        <w:rPr>
          <w:rStyle w:val="Zkladntext361"/>
        </w:rPr>
        <w:t xml:space="preserve">.... </w:t>
      </w:r>
      <w:r>
        <w:rPr>
          <w:rStyle w:val="Zkladntext361"/>
        </w:rPr>
        <w:tab/>
      </w:r>
      <w:r>
        <w:rPr>
          <w:rStyle w:val="Zkladntext361"/>
        </w:rPr>
        <w:tab/>
      </w:r>
    </w:p>
    <w:p w:rsidR="002825A9" w:rsidRDefault="002825A9">
      <w:pPr>
        <w:rPr>
          <w:sz w:val="2"/>
          <w:szCs w:val="2"/>
        </w:rPr>
        <w:sectPr w:rsidR="002825A9">
          <w:type w:val="continuous"/>
          <w:pgSz w:w="11905" w:h="16837"/>
          <w:pgMar w:top="693" w:right="663" w:bottom="842" w:left="466" w:header="0" w:footer="3" w:gutter="0"/>
          <w:cols w:space="720"/>
          <w:noEndnote/>
          <w:docGrid w:linePitch="360"/>
        </w:sectPr>
      </w:pPr>
    </w:p>
    <w:p w:rsidR="002825A9" w:rsidRDefault="002825A9">
      <w:pPr>
        <w:framePr w:w="11974" w:h="738"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121"/>
        <w:shd w:val="clear" w:color="auto" w:fill="auto"/>
        <w:spacing w:line="216" w:lineRule="exact"/>
        <w:ind w:right="20" w:firstLine="0"/>
        <w:jc w:val="right"/>
      </w:pPr>
      <w:r>
        <w:t>Asistenční služby jsou poskytovány na území České republiky nebo v zahraničí a vztahují se na informace a služby uvedené v dalších odstavcích tohoto článku.</w:t>
      </w:r>
    </w:p>
    <w:p w:rsidR="002825A9" w:rsidRDefault="0071219E">
      <w:pPr>
        <w:pStyle w:val="Nadpis530"/>
        <w:keepNext/>
        <w:keepLines/>
        <w:numPr>
          <w:ilvl w:val="1"/>
          <w:numId w:val="29"/>
        </w:numPr>
        <w:shd w:val="clear" w:color="auto" w:fill="auto"/>
        <w:tabs>
          <w:tab w:val="left" w:pos="326"/>
        </w:tabs>
        <w:spacing w:before="0"/>
        <w:ind w:left="340"/>
      </w:pPr>
      <w:bookmarkStart w:id="111" w:name="bookmark110"/>
      <w:r>
        <w:rPr>
          <w:rStyle w:val="Nadpis53ArialUnicodeMSTun0"/>
        </w:rPr>
        <w:t>Turistické a cestovní informace</w:t>
      </w:r>
      <w:r>
        <w:t xml:space="preserve"> - pojistitel informuje pojištěného před cestou i na cestě o:</w:t>
      </w:r>
      <w:bookmarkEnd w:id="111"/>
    </w:p>
    <w:p w:rsidR="002825A9" w:rsidRDefault="0071219E">
      <w:pPr>
        <w:pStyle w:val="Zkladntext121"/>
        <w:numPr>
          <w:ilvl w:val="0"/>
          <w:numId w:val="29"/>
        </w:numPr>
        <w:shd w:val="clear" w:color="auto" w:fill="auto"/>
        <w:tabs>
          <w:tab w:val="left" w:pos="618"/>
        </w:tabs>
        <w:spacing w:line="216" w:lineRule="exact"/>
        <w:ind w:left="340" w:firstLine="0"/>
      </w:pPr>
      <w:r>
        <w:t>aktuálních kurzech měn, průměrných cenách vybraných komodit v cílové zemi,</w:t>
      </w:r>
    </w:p>
    <w:p w:rsidR="002825A9" w:rsidRDefault="0071219E">
      <w:pPr>
        <w:pStyle w:val="Zkladntext121"/>
        <w:numPr>
          <w:ilvl w:val="0"/>
          <w:numId w:val="29"/>
        </w:numPr>
        <w:shd w:val="clear" w:color="auto" w:fill="auto"/>
        <w:tabs>
          <w:tab w:val="left" w:pos="618"/>
        </w:tabs>
        <w:spacing w:line="216" w:lineRule="exact"/>
        <w:ind w:left="340" w:firstLine="0"/>
      </w:pPr>
      <w:r>
        <w:t>sjízdnosti cest vozidlem, cenách pohonných hmot v cílové zemi, poplatcích spojených s jízdou ve vozidle (mýtně).</w:t>
      </w:r>
    </w:p>
    <w:p w:rsidR="002825A9" w:rsidRDefault="0071219E">
      <w:pPr>
        <w:pStyle w:val="Nadpis50"/>
        <w:keepNext/>
        <w:keepLines/>
        <w:numPr>
          <w:ilvl w:val="0"/>
          <w:numId w:val="30"/>
        </w:numPr>
        <w:shd w:val="clear" w:color="auto" w:fill="auto"/>
        <w:tabs>
          <w:tab w:val="left" w:pos="346"/>
        </w:tabs>
        <w:spacing w:before="0"/>
        <w:ind w:left="340" w:right="20"/>
      </w:pPr>
      <w:bookmarkStart w:id="112" w:name="bookmark111"/>
      <w:r>
        <w:t>Oprava na místě, odtah, vyproštění, úschova v případě dopravní nehody, mechanické nebo elektronické poruchy, zásahu cizí osoby, živelné události, odcizení vozidla, defektu pneumatiky, ztrátě klíčů automobilu, záměně, zamrznutí nebo spotřebování paliva nebo vybití baterie</w:t>
      </w:r>
      <w:bookmarkEnd w:id="112"/>
    </w:p>
    <w:p w:rsidR="002825A9" w:rsidRDefault="0071219E">
      <w:pPr>
        <w:pStyle w:val="Zkladntext121"/>
        <w:shd w:val="clear" w:color="auto" w:fill="auto"/>
        <w:spacing w:line="216" w:lineRule="exact"/>
        <w:ind w:left="340" w:right="20" w:firstLine="0"/>
      </w:pPr>
      <w:r>
        <w:t>Pokud dojde k dopravní nehodě, mechanické nebo elektronické poruše, zásahu cizí osoby, živelné události, odcizení vozidla, defektu pneumatiky, ztrátě klíčů automobilu, záměně, zamrznutí nebo spotřebování paliva nebo vybití baterie, následkem kterých se vozidlo stane nepojízdným, pojistitel:</w:t>
      </w:r>
    </w:p>
    <w:p w:rsidR="002825A9" w:rsidRDefault="0071219E">
      <w:pPr>
        <w:pStyle w:val="Zkladntext121"/>
        <w:numPr>
          <w:ilvl w:val="1"/>
          <w:numId w:val="30"/>
        </w:numPr>
        <w:shd w:val="clear" w:color="auto" w:fill="auto"/>
        <w:tabs>
          <w:tab w:val="left" w:pos="623"/>
        </w:tabs>
        <w:spacing w:line="216" w:lineRule="exact"/>
        <w:ind w:left="340" w:firstLine="0"/>
      </w:pPr>
      <w:r>
        <w:t>zorganizuje a uhradí opravu vozidla na místě (s výjimkou náhradních dílů) do limitu 5 000 Kč (ČR) / 300 EUR (ZAH), nebo</w:t>
      </w:r>
    </w:p>
    <w:p w:rsidR="002825A9" w:rsidRDefault="0071219E">
      <w:pPr>
        <w:pStyle w:val="Zkladntext121"/>
        <w:numPr>
          <w:ilvl w:val="1"/>
          <w:numId w:val="30"/>
        </w:numPr>
        <w:shd w:val="clear" w:color="auto" w:fill="auto"/>
        <w:tabs>
          <w:tab w:val="left" w:pos="618"/>
        </w:tabs>
        <w:spacing w:line="216" w:lineRule="exact"/>
        <w:ind w:left="620" w:right="20" w:hanging="280"/>
        <w:jc w:val="left"/>
      </w:pPr>
      <w:r>
        <w:t>zorganizuje a uhradí odtažení vozidla do nejbližší opravny od místa, kde se vozidlo stalo nepojízdným, do limitu 5 000 Kč (ČR) / 300 EUR (ZAH) včetně odtažení pojízdného přípojného vozidla na nejbližší odstavné parkoviště, nebo</w:t>
      </w:r>
    </w:p>
    <w:p w:rsidR="002825A9" w:rsidRDefault="0071219E">
      <w:pPr>
        <w:pStyle w:val="Zkladntext121"/>
        <w:numPr>
          <w:ilvl w:val="1"/>
          <w:numId w:val="30"/>
        </w:numPr>
        <w:shd w:val="clear" w:color="auto" w:fill="auto"/>
        <w:tabs>
          <w:tab w:val="left" w:pos="623"/>
        </w:tabs>
        <w:spacing w:line="216" w:lineRule="exact"/>
        <w:ind w:left="620" w:right="20" w:hanging="280"/>
        <w:jc w:val="left"/>
      </w:pPr>
      <w:r>
        <w:t>zorganizuje a uhradí odtah vozidla na klientem určené místo směrem k místu bydliště nebo sídlu pojištěného do limitu 5 000 Kč (ČR) / 300 EUR (ZAH),</w:t>
      </w:r>
    </w:p>
    <w:p w:rsidR="002825A9" w:rsidRDefault="0071219E">
      <w:pPr>
        <w:pStyle w:val="Zkladntext121"/>
        <w:numPr>
          <w:ilvl w:val="1"/>
          <w:numId w:val="30"/>
        </w:numPr>
        <w:shd w:val="clear" w:color="auto" w:fill="auto"/>
        <w:tabs>
          <w:tab w:val="left" w:pos="618"/>
        </w:tabs>
        <w:spacing w:line="216" w:lineRule="exact"/>
        <w:ind w:left="340" w:firstLine="0"/>
      </w:pPr>
      <w:r>
        <w:t>zorganizuje a uhradí úschovu nepojízdného vozidla nejblíže místu, kde se vozidlo stalo nepojízdným, po dobu max. 5 dnů (ČR i ZAH).</w:t>
      </w:r>
    </w:p>
    <w:p w:rsidR="002825A9" w:rsidRDefault="0071219E">
      <w:pPr>
        <w:pStyle w:val="Nadpis50"/>
        <w:keepNext/>
        <w:keepLines/>
        <w:numPr>
          <w:ilvl w:val="0"/>
          <w:numId w:val="30"/>
        </w:numPr>
        <w:shd w:val="clear" w:color="auto" w:fill="auto"/>
        <w:tabs>
          <w:tab w:val="left" w:pos="346"/>
        </w:tabs>
        <w:spacing w:before="0"/>
        <w:ind w:left="340" w:right="20"/>
      </w:pPr>
      <w:bookmarkStart w:id="113" w:name="bookmark112"/>
      <w:r>
        <w:t>Ubytování, pokračování v cestě, nouzová doprava v místě nebo návrat do místa bydliště v případě dopravní nehody, mechanické nebo elektronické poruchy, zásahu cizí osoby, živelné události, odcizení vozidla, defektu pneumatiky, ztrátě klíčů automobilu, záměně, zamrznutí nebo spotřebování paliva nebo vybití baterie</w:t>
      </w:r>
      <w:bookmarkEnd w:id="113"/>
    </w:p>
    <w:p w:rsidR="002825A9" w:rsidRDefault="0071219E">
      <w:pPr>
        <w:pStyle w:val="Zkladntext250"/>
        <w:framePr w:h="210" w:hSpace="102" w:vSpace="29" w:wrap="around" w:vAnchor="text" w:hAnchor="margin" w:x="273" w:y="640"/>
        <w:shd w:val="clear" w:color="auto" w:fill="auto"/>
        <w:spacing w:line="210" w:lineRule="exact"/>
        <w:ind w:left="100"/>
      </w:pPr>
      <w:r>
        <w:t>a)</w:t>
      </w:r>
    </w:p>
    <w:p w:rsidR="002825A9" w:rsidRDefault="0071219E">
      <w:pPr>
        <w:pStyle w:val="Zkladntext121"/>
        <w:framePr w:h="188" w:hSpace="102" w:vSpace="475" w:wrap="around" w:vAnchor="text" w:hAnchor="margin" w:x="278" w:y="1086"/>
        <w:shd w:val="clear" w:color="auto" w:fill="auto"/>
        <w:spacing w:line="170" w:lineRule="exact"/>
        <w:ind w:left="100" w:firstLine="0"/>
        <w:jc w:val="left"/>
      </w:pPr>
      <w:r>
        <w:t>b)</w:t>
      </w:r>
    </w:p>
    <w:p w:rsidR="002825A9" w:rsidRDefault="0071219E">
      <w:pPr>
        <w:pStyle w:val="Zkladntext250"/>
        <w:framePr w:h="210" w:hSpace="102" w:vSpace="232" w:wrap="around" w:vAnchor="text" w:hAnchor="margin" w:x="278" w:y="1940"/>
        <w:shd w:val="clear" w:color="auto" w:fill="auto"/>
        <w:spacing w:line="210" w:lineRule="exact"/>
        <w:ind w:left="100"/>
      </w:pPr>
      <w:r>
        <w:t>c)</w:t>
      </w:r>
    </w:p>
    <w:p w:rsidR="002825A9" w:rsidRDefault="0071219E">
      <w:pPr>
        <w:pStyle w:val="Zkladntext121"/>
        <w:shd w:val="clear" w:color="auto" w:fill="auto"/>
        <w:spacing w:line="216" w:lineRule="exact"/>
        <w:ind w:left="340" w:right="20" w:firstLine="0"/>
      </w:pPr>
      <w:r>
        <w:t>Pokud dojde k dopravní nehodě, mechanické nebo elektronické poruše, zásahu cizí osoby, živelné události, odcizení vozidla, defektu pneumatiky, ztrátě klíčů automobilu, záměně, zamrznutí nebo spotřebování paliva nebo vybití baterie, následkem kterých by bylo nutné provést na vozidle opravu trvající déle než osm hodin, pojistitel:</w:t>
      </w:r>
    </w:p>
    <w:p w:rsidR="002825A9" w:rsidRDefault="0071219E">
      <w:pPr>
        <w:pStyle w:val="Zkladntext121"/>
        <w:shd w:val="clear" w:color="auto" w:fill="auto"/>
        <w:spacing w:line="211" w:lineRule="exact"/>
        <w:ind w:right="20" w:firstLine="0"/>
        <w:jc w:val="right"/>
      </w:pPr>
      <w:r>
        <w:t xml:space="preserve">zorganizuje a uhradí ubytování posádky vozidla po dobu maximálně 3 nocí v celkové hodnotě </w:t>
      </w:r>
      <w:r>
        <w:rPr>
          <w:rStyle w:val="Zkladntextdkovn1pt1"/>
        </w:rPr>
        <w:t>3x2</w:t>
      </w:r>
      <w:r>
        <w:t xml:space="preserve"> 200 Kč (ČR) / 3 x 100 EUR (ZAH), jestliže uváží, že je vhodné přerušit cestu a vyčkat, dokud nebude vozidlo opraveno, nebo</w:t>
      </w:r>
    </w:p>
    <w:p w:rsidR="002825A9" w:rsidRDefault="0071219E">
      <w:pPr>
        <w:pStyle w:val="Zkladntext121"/>
        <w:shd w:val="clear" w:color="auto" w:fill="auto"/>
        <w:spacing w:line="211" w:lineRule="exact"/>
        <w:ind w:right="20" w:firstLine="0"/>
        <w:jc w:val="left"/>
      </w:pPr>
      <w:r>
        <w:t>zorganizuje a uhradí návrat posádky vozidla do místa jeho bydliště na území České republiky nebo pokračování v cestě do cílového místa. K návratu do místa bydliště nebo k pokračování v cestě zvolí pojistitel hromadný dopravní prostředek do limitu 6 000 Kč (ČR) / 240 EUR (ZAH) nebo zapůjčení osobního automobilu na dobu max. 48 hodin (ČR) / 48 hodin (ZAH) nebo taxi do limitu 3 000 Kč (ČR) / 120 EUR (ZAH). Výběr dopravy musí být v souladu s cílem cesty pojištěného,</w:t>
      </w:r>
    </w:p>
    <w:p w:rsidR="002825A9" w:rsidRDefault="0071219E">
      <w:pPr>
        <w:pStyle w:val="Zkladntext121"/>
        <w:shd w:val="clear" w:color="auto" w:fill="auto"/>
        <w:spacing w:line="211" w:lineRule="exact"/>
        <w:ind w:right="20" w:firstLine="0"/>
        <w:jc w:val="left"/>
      </w:pPr>
      <w:r>
        <w:t xml:space="preserve">zorganizuje v ČR místní přepravu za účelem dopravy z/do servisu, hotelu, autopůjčovny nebo na stanoviště hromadné dopravy, v ZAH bude tato služba poskytnuta do limitu 100 EUR. </w:t>
      </w:r>
      <w:r>
        <w:rPr>
          <w:rStyle w:val="ZkladntextArialUnicodeMSTunf"/>
        </w:rPr>
        <w:t>Záměna paliva v nádrži vozidla, spotřebování paliva</w:t>
      </w:r>
    </w:p>
    <w:p w:rsidR="002825A9" w:rsidRDefault="0071219E">
      <w:pPr>
        <w:pStyle w:val="Zkladntext121"/>
        <w:shd w:val="clear" w:color="auto" w:fill="auto"/>
        <w:spacing w:line="211" w:lineRule="exact"/>
        <w:ind w:right="20" w:firstLine="0"/>
        <w:jc w:val="right"/>
        <w:sectPr w:rsidR="002825A9">
          <w:type w:val="continuous"/>
          <w:pgSz w:w="11905" w:h="16837"/>
          <w:pgMar w:top="678" w:right="655" w:bottom="630" w:left="441" w:header="0" w:footer="3" w:gutter="0"/>
          <w:cols w:space="720"/>
          <w:noEndnote/>
          <w:docGrid w:linePitch="360"/>
        </w:sectPr>
      </w:pPr>
      <w:r>
        <w:t>V případě, že dojde nedopatřením, omylem či nedorozuměním při čerpání pohonných hmot v prostorách čerpací stanice, k tomuto účelu obvykle určených, k načerpání nesprávného typu paliva, pojistitel zorganizuje odtah vozidla do nejbližší opravny k vyprázdnění nádrže</w:t>
      </w:r>
      <w:r>
        <w:br w:type="page"/>
      </w:r>
    </w:p>
    <w:p w:rsidR="002825A9" w:rsidRDefault="0071219E">
      <w:pPr>
        <w:pStyle w:val="Zkladntext121"/>
        <w:shd w:val="clear" w:color="auto" w:fill="auto"/>
        <w:spacing w:line="216" w:lineRule="exact"/>
        <w:ind w:left="360" w:right="20" w:firstLine="0"/>
      </w:pPr>
      <w:r>
        <w:t>a přečerpání nesprávně načerpaného paliva. V případě, že dojde nedopatřením, omylem či nedorozuměním ke spotřebování veškerého paliva vozidla v jeho nádrži, pojistitel zorganizuje dovoz paliva na místo odstaveného vozidla.</w:t>
      </w:r>
    </w:p>
    <w:p w:rsidR="002825A9" w:rsidRDefault="0071219E">
      <w:pPr>
        <w:pStyle w:val="Nadpis50"/>
        <w:keepNext/>
        <w:keepLines/>
        <w:numPr>
          <w:ilvl w:val="0"/>
          <w:numId w:val="28"/>
        </w:numPr>
        <w:shd w:val="clear" w:color="auto" w:fill="auto"/>
        <w:tabs>
          <w:tab w:val="left" w:pos="351"/>
        </w:tabs>
        <w:spacing w:before="0"/>
        <w:ind w:left="360"/>
        <w:jc w:val="left"/>
      </w:pPr>
      <w:bookmarkStart w:id="114" w:name="bookmark113"/>
      <w:r>
        <w:t>Vyslání náhradního řidiče</w:t>
      </w:r>
      <w:bookmarkEnd w:id="114"/>
    </w:p>
    <w:p w:rsidR="002825A9" w:rsidRDefault="0071219E">
      <w:pPr>
        <w:pStyle w:val="Zkladntext121"/>
        <w:shd w:val="clear" w:color="auto" w:fill="auto"/>
        <w:spacing w:line="216" w:lineRule="exact"/>
        <w:ind w:left="360" w:right="20" w:firstLine="0"/>
      </w:pPr>
      <w:r>
        <w:t>Pokud bude pojištěný hospitalizován v důsledku dopravní nehody v zahraničí, pojistitel zorganizuje vyslání náhradního řidiče, který přiveze vozidlo pojištěného do místa jeho bydliště.</w:t>
      </w:r>
    </w:p>
    <w:p w:rsidR="002825A9" w:rsidRDefault="0071219E">
      <w:pPr>
        <w:pStyle w:val="Nadpis50"/>
        <w:keepNext/>
        <w:keepLines/>
        <w:numPr>
          <w:ilvl w:val="0"/>
          <w:numId w:val="28"/>
        </w:numPr>
        <w:shd w:val="clear" w:color="auto" w:fill="auto"/>
        <w:tabs>
          <w:tab w:val="left" w:pos="366"/>
        </w:tabs>
        <w:spacing w:before="0"/>
        <w:ind w:left="360"/>
        <w:jc w:val="left"/>
      </w:pPr>
      <w:bookmarkStart w:id="115" w:name="bookmark114"/>
      <w:r>
        <w:t>Převoz vozidla do České republiky</w:t>
      </w:r>
      <w:bookmarkEnd w:id="115"/>
    </w:p>
    <w:p w:rsidR="002825A9" w:rsidRDefault="0071219E">
      <w:pPr>
        <w:pStyle w:val="Zkladntext121"/>
        <w:shd w:val="clear" w:color="auto" w:fill="auto"/>
        <w:spacing w:line="216" w:lineRule="exact"/>
        <w:ind w:left="360" w:right="20" w:firstLine="0"/>
      </w:pPr>
      <w:r>
        <w:t>Pokud bude vozidlo po dopravní nehodě nebo v případě mechanické či elektronické poruchy v zahraničí nepojízdné déle než 7 dní, pojistitel zorganizuje cestu pojištěného za účelem vyzvednutí opraveného vozidla nebo zorganizuje odtah vozidla do ČR.</w:t>
      </w:r>
    </w:p>
    <w:p w:rsidR="002825A9" w:rsidRDefault="0071219E">
      <w:pPr>
        <w:pStyle w:val="Nadpis50"/>
        <w:keepNext/>
        <w:keepLines/>
        <w:numPr>
          <w:ilvl w:val="0"/>
          <w:numId w:val="28"/>
        </w:numPr>
        <w:shd w:val="clear" w:color="auto" w:fill="auto"/>
        <w:tabs>
          <w:tab w:val="left" w:pos="356"/>
        </w:tabs>
        <w:spacing w:before="0"/>
        <w:ind w:left="360"/>
        <w:jc w:val="left"/>
      </w:pPr>
      <w:bookmarkStart w:id="116" w:name="bookmark115"/>
      <w:r>
        <w:t>Vyřazení vozidla z evidence a jeho sešrotování</w:t>
      </w:r>
      <w:bookmarkEnd w:id="116"/>
    </w:p>
    <w:p w:rsidR="002825A9" w:rsidRDefault="0071219E">
      <w:pPr>
        <w:pStyle w:val="Zkladntext121"/>
        <w:shd w:val="clear" w:color="auto" w:fill="auto"/>
        <w:spacing w:line="216" w:lineRule="exact"/>
        <w:ind w:left="360" w:right="20" w:firstLine="0"/>
      </w:pPr>
      <w:r>
        <w:t>Pokud by v důsledku dopravní nehody nebo mechanické či elektronické poruchy v zahraničí byly odhadované náklady na opravu vyšší než je tržní hodnota vozidla v České republice, pojistitel zorganizuje vše potřebné k tomu, aby se pojištěný zákonným způsobem vzdal vlastnického práva k vozidlu, a zorganizuje likvidaci (sešrotování) vozidla.</w:t>
      </w:r>
    </w:p>
    <w:p w:rsidR="002825A9" w:rsidRDefault="0071219E">
      <w:pPr>
        <w:pStyle w:val="Nadpis50"/>
        <w:keepNext/>
        <w:keepLines/>
        <w:numPr>
          <w:ilvl w:val="0"/>
          <w:numId w:val="28"/>
        </w:numPr>
        <w:shd w:val="clear" w:color="auto" w:fill="auto"/>
        <w:tabs>
          <w:tab w:val="left" w:pos="366"/>
        </w:tabs>
        <w:spacing w:before="0"/>
        <w:ind w:left="360"/>
        <w:jc w:val="left"/>
      </w:pPr>
      <w:bookmarkStart w:id="117" w:name="bookmark116"/>
      <w:r>
        <w:t>Doručení náhradních dílů pro opravu</w:t>
      </w:r>
      <w:bookmarkEnd w:id="117"/>
    </w:p>
    <w:p w:rsidR="002825A9" w:rsidRDefault="0071219E">
      <w:pPr>
        <w:pStyle w:val="Zkladntext121"/>
        <w:shd w:val="clear" w:color="auto" w:fill="auto"/>
        <w:spacing w:line="216" w:lineRule="exact"/>
        <w:ind w:left="360" w:right="20" w:firstLine="0"/>
      </w:pPr>
      <w:r>
        <w:t>Pokud by v důsledku nehody nebo mechanické či elektronické poruchy vozidla v zahraničí bylo nutné zorganizovat nákup náhradních dílů, které nebude možné v daném místě obstarat, potom pojistitel za účelem zajištění opětné provozuschopnosti vozidla zorganizuje a uhradí jejích doručení do příslušné opravny nebo na mezinárodní letiště, které se nachází nejblíže k místu asistenční události.</w:t>
      </w:r>
    </w:p>
    <w:p w:rsidR="002825A9" w:rsidRDefault="0071219E">
      <w:pPr>
        <w:pStyle w:val="Nadpis50"/>
        <w:keepNext/>
        <w:keepLines/>
        <w:numPr>
          <w:ilvl w:val="0"/>
          <w:numId w:val="28"/>
        </w:numPr>
        <w:shd w:val="clear" w:color="auto" w:fill="auto"/>
        <w:tabs>
          <w:tab w:val="left" w:pos="366"/>
        </w:tabs>
        <w:spacing w:before="0"/>
        <w:ind w:left="360"/>
        <w:jc w:val="left"/>
      </w:pPr>
      <w:bookmarkStart w:id="118" w:name="bookmark117"/>
      <w:r>
        <w:t>Předání vzkazu blízké osobě</w:t>
      </w:r>
      <w:bookmarkEnd w:id="118"/>
    </w:p>
    <w:p w:rsidR="002825A9" w:rsidRDefault="0071219E">
      <w:pPr>
        <w:pStyle w:val="Zkladntext121"/>
        <w:shd w:val="clear" w:color="auto" w:fill="auto"/>
        <w:spacing w:after="245" w:line="216" w:lineRule="exact"/>
        <w:ind w:left="360" w:firstLine="0"/>
      </w:pPr>
      <w:r>
        <w:t>V případě nutnosti zajistí pojistitel předání důležitých vzkazů rodinným příslušníkům členů posádky.</w:t>
      </w:r>
    </w:p>
    <w:p w:rsidR="002825A9" w:rsidRDefault="0071219E">
      <w:pPr>
        <w:pStyle w:val="Nadpis40"/>
        <w:keepNext/>
        <w:keepLines/>
        <w:shd w:val="clear" w:color="auto" w:fill="000000"/>
        <w:spacing w:before="0" w:after="169" w:line="210" w:lineRule="exact"/>
        <w:ind w:left="2300" w:firstLine="0"/>
      </w:pPr>
      <w:bookmarkStart w:id="119" w:name="bookmark118"/>
      <w:r>
        <w:rPr>
          <w:rStyle w:val="Nadpis4f1"/>
        </w:rPr>
        <w:t>Administrativně právní asistence na území České republiky nebo v zahraničí</w:t>
      </w:r>
      <w:bookmarkEnd w:id="119"/>
    </w:p>
    <w:p w:rsidR="002825A9" w:rsidRDefault="0071219E">
      <w:pPr>
        <w:pStyle w:val="Zkladntext121"/>
        <w:shd w:val="clear" w:color="auto" w:fill="auto"/>
        <w:spacing w:line="216" w:lineRule="exact"/>
        <w:ind w:left="20" w:right="6240" w:firstLine="0"/>
        <w:jc w:val="left"/>
      </w:pPr>
      <w:r>
        <w:t>V případě potřeby pojistitel pojištěnému sdělí: rady v situaci nouze, rady o postupech po nehodě, - adresy právních zástupců,</w:t>
      </w:r>
    </w:p>
    <w:p w:rsidR="002825A9" w:rsidRDefault="0071219E">
      <w:pPr>
        <w:pStyle w:val="Zkladntext121"/>
        <w:shd w:val="clear" w:color="auto" w:fill="auto"/>
        <w:spacing w:after="180" w:line="216" w:lineRule="exact"/>
        <w:ind w:left="20" w:right="20" w:firstLine="340"/>
        <w:jc w:val="left"/>
      </w:pPr>
      <w:r>
        <w:t>adresy správních a policejních orgánů, případně adresy dopravních inspektorátů v ČR. Veškeré shora uvedené informace a rady budou pojištěnému sděleny jak před započetím jeho cesty, tak i v situacích nouze, do kterých se během své cesty může dostat.</w:t>
      </w:r>
    </w:p>
    <w:p w:rsidR="002825A9" w:rsidRDefault="0071219E">
      <w:pPr>
        <w:pStyle w:val="Nadpis50"/>
        <w:keepNext/>
        <w:keepLines/>
        <w:numPr>
          <w:ilvl w:val="1"/>
          <w:numId w:val="28"/>
        </w:numPr>
        <w:shd w:val="clear" w:color="auto" w:fill="auto"/>
        <w:tabs>
          <w:tab w:val="left" w:pos="346"/>
        </w:tabs>
        <w:spacing w:before="0"/>
        <w:ind w:left="360"/>
        <w:jc w:val="left"/>
      </w:pPr>
      <w:bookmarkStart w:id="120" w:name="bookmark119"/>
      <w:r>
        <w:t>Telefonická pomoc v nouzi</w:t>
      </w:r>
      <w:bookmarkEnd w:id="120"/>
    </w:p>
    <w:p w:rsidR="002825A9" w:rsidRDefault="0071219E">
      <w:pPr>
        <w:pStyle w:val="Zkladntext121"/>
        <w:shd w:val="clear" w:color="auto" w:fill="auto"/>
        <w:spacing w:line="216" w:lineRule="exact"/>
        <w:ind w:left="360" w:right="20" w:firstLine="0"/>
      </w:pPr>
      <w:r>
        <w:t>Při vzniku asistenční události pojistitel podá pojištěnému rady a informace pro řešení nouzové situace, vyhledá dodavatele příslušné služby pro řešení nouzové situace a přijme ohlášení pojistné události.</w:t>
      </w:r>
    </w:p>
    <w:p w:rsidR="002825A9" w:rsidRDefault="0071219E">
      <w:pPr>
        <w:pStyle w:val="Zkladntext121"/>
        <w:numPr>
          <w:ilvl w:val="1"/>
          <w:numId w:val="28"/>
        </w:numPr>
        <w:shd w:val="clear" w:color="auto" w:fill="auto"/>
        <w:tabs>
          <w:tab w:val="left" w:pos="356"/>
        </w:tabs>
        <w:spacing w:line="216" w:lineRule="exact"/>
        <w:ind w:left="360" w:right="20" w:hanging="340"/>
        <w:jc w:val="left"/>
      </w:pPr>
      <w:r>
        <w:rPr>
          <w:rStyle w:val="ZkladntextArialUnicodeMSTunf0"/>
        </w:rPr>
        <w:t>Tlumočení a překlady</w:t>
      </w:r>
      <w:r>
        <w:t xml:space="preserve"> - v případě potřeby pojistitel zajistí prostřednictvím telefonické konference každému pojištěnému tlumočnickou a překladatelskou pomoc v zahraničí v následujících situacích:</w:t>
      </w:r>
    </w:p>
    <w:p w:rsidR="002825A9" w:rsidRDefault="0071219E">
      <w:pPr>
        <w:pStyle w:val="Zkladntext121"/>
        <w:numPr>
          <w:ilvl w:val="0"/>
          <w:numId w:val="29"/>
        </w:numPr>
        <w:shd w:val="clear" w:color="auto" w:fill="auto"/>
        <w:tabs>
          <w:tab w:val="left" w:pos="648"/>
        </w:tabs>
        <w:spacing w:line="216" w:lineRule="exact"/>
        <w:ind w:left="360" w:firstLine="0"/>
      </w:pPr>
      <w:r>
        <w:t>telefonické tlumočení v případě silniční kontroly,</w:t>
      </w:r>
    </w:p>
    <w:p w:rsidR="002825A9" w:rsidRDefault="0071219E">
      <w:pPr>
        <w:pStyle w:val="Zkladntext121"/>
        <w:numPr>
          <w:ilvl w:val="0"/>
          <w:numId w:val="29"/>
        </w:numPr>
        <w:shd w:val="clear" w:color="auto" w:fill="auto"/>
        <w:tabs>
          <w:tab w:val="left" w:pos="643"/>
        </w:tabs>
        <w:spacing w:line="216" w:lineRule="exact"/>
        <w:ind w:left="360" w:firstLine="0"/>
      </w:pPr>
      <w:r>
        <w:t>telefonické tlumočení při jednání s policií v případě vzniku asistenční události,</w:t>
      </w:r>
    </w:p>
    <w:p w:rsidR="002825A9" w:rsidRDefault="0071219E">
      <w:pPr>
        <w:pStyle w:val="Zkladntext121"/>
        <w:numPr>
          <w:ilvl w:val="0"/>
          <w:numId w:val="29"/>
        </w:numPr>
        <w:shd w:val="clear" w:color="auto" w:fill="auto"/>
        <w:tabs>
          <w:tab w:val="left" w:pos="648"/>
        </w:tabs>
        <w:spacing w:line="216" w:lineRule="exact"/>
        <w:ind w:left="360" w:firstLine="0"/>
      </w:pPr>
      <w:r>
        <w:t>telefonické tlumočení v případě celního řízení na hraničním přechodu,</w:t>
      </w:r>
    </w:p>
    <w:p w:rsidR="002825A9" w:rsidRDefault="0071219E">
      <w:pPr>
        <w:pStyle w:val="Zkladntext121"/>
        <w:numPr>
          <w:ilvl w:val="0"/>
          <w:numId w:val="29"/>
        </w:numPr>
        <w:shd w:val="clear" w:color="auto" w:fill="auto"/>
        <w:tabs>
          <w:tab w:val="left" w:pos="648"/>
        </w:tabs>
        <w:spacing w:line="216" w:lineRule="exact"/>
        <w:ind w:left="360" w:firstLine="0"/>
      </w:pPr>
      <w:r>
        <w:t>telefonické tlumočení při jednáních s místní administrativou,</w:t>
      </w:r>
    </w:p>
    <w:p w:rsidR="002825A9" w:rsidRDefault="0071219E">
      <w:pPr>
        <w:pStyle w:val="Zkladntext121"/>
        <w:numPr>
          <w:ilvl w:val="0"/>
          <w:numId w:val="29"/>
        </w:numPr>
        <w:shd w:val="clear" w:color="auto" w:fill="auto"/>
        <w:tabs>
          <w:tab w:val="left" w:pos="643"/>
        </w:tabs>
        <w:spacing w:line="216" w:lineRule="exact"/>
        <w:ind w:left="360" w:firstLine="0"/>
      </w:pPr>
      <w:r>
        <w:t>telefonické tlumočení v případě hospitalizace a návštěvy lékařského zařízení,</w:t>
      </w:r>
    </w:p>
    <w:p w:rsidR="002825A9" w:rsidRDefault="0071219E">
      <w:pPr>
        <w:pStyle w:val="Zkladntext121"/>
        <w:numPr>
          <w:ilvl w:val="0"/>
          <w:numId w:val="29"/>
        </w:numPr>
        <w:shd w:val="clear" w:color="auto" w:fill="auto"/>
        <w:tabs>
          <w:tab w:val="left" w:pos="653"/>
        </w:tabs>
        <w:spacing w:line="216" w:lineRule="exact"/>
        <w:ind w:left="360" w:firstLine="0"/>
      </w:pPr>
      <w:r>
        <w:t>překlady telefonem a rady při vyplňování cizojazyčných formulářů,</w:t>
      </w:r>
    </w:p>
    <w:p w:rsidR="002825A9" w:rsidRDefault="0071219E">
      <w:pPr>
        <w:pStyle w:val="Zkladntext121"/>
        <w:numPr>
          <w:ilvl w:val="0"/>
          <w:numId w:val="29"/>
        </w:numPr>
        <w:shd w:val="clear" w:color="auto" w:fill="auto"/>
        <w:tabs>
          <w:tab w:val="left" w:pos="648"/>
        </w:tabs>
        <w:spacing w:line="216" w:lineRule="exact"/>
        <w:ind w:left="360" w:firstLine="0"/>
      </w:pPr>
      <w:r>
        <w:t>zběžné překlady jednoduchých formulářů telefaxem.</w:t>
      </w:r>
    </w:p>
    <w:p w:rsidR="002825A9" w:rsidRDefault="0071219E">
      <w:pPr>
        <w:pStyle w:val="Zkladntext121"/>
        <w:numPr>
          <w:ilvl w:val="0"/>
          <w:numId w:val="31"/>
        </w:numPr>
        <w:shd w:val="clear" w:color="auto" w:fill="auto"/>
        <w:tabs>
          <w:tab w:val="left" w:pos="528"/>
        </w:tabs>
        <w:spacing w:line="216" w:lineRule="exact"/>
        <w:ind w:left="360" w:firstLine="0"/>
      </w:pPr>
      <w:r>
        <w:t>případě potřeby pojistitel zorganizuje zajištění tlumočníka při policejním šetření a při soudním řízení.</w:t>
      </w:r>
    </w:p>
    <w:p w:rsidR="002825A9" w:rsidRDefault="0071219E">
      <w:pPr>
        <w:pStyle w:val="Nadpis50"/>
        <w:keepNext/>
        <w:keepLines/>
        <w:numPr>
          <w:ilvl w:val="1"/>
          <w:numId w:val="31"/>
        </w:numPr>
        <w:shd w:val="clear" w:color="auto" w:fill="auto"/>
        <w:tabs>
          <w:tab w:val="left" w:pos="361"/>
        </w:tabs>
        <w:spacing w:before="0"/>
        <w:ind w:left="360"/>
        <w:jc w:val="left"/>
      </w:pPr>
      <w:bookmarkStart w:id="121" w:name="bookmark120"/>
      <w:r>
        <w:t>Vztahy se zastupitelskými úřady</w:t>
      </w:r>
      <w:bookmarkEnd w:id="121"/>
    </w:p>
    <w:p w:rsidR="002825A9" w:rsidRDefault="0071219E">
      <w:pPr>
        <w:pStyle w:val="Zkladntext121"/>
        <w:numPr>
          <w:ilvl w:val="0"/>
          <w:numId w:val="31"/>
        </w:numPr>
        <w:shd w:val="clear" w:color="auto" w:fill="auto"/>
        <w:tabs>
          <w:tab w:val="left" w:pos="528"/>
        </w:tabs>
        <w:spacing w:line="216" w:lineRule="exact"/>
        <w:ind w:left="360" w:right="20" w:firstLine="0"/>
      </w:pPr>
      <w:r>
        <w:t>případě, že dojde k vážné dopravní nehodě v zahraničí za účasti pojištěného nebo pokud se pojištěný ocitne v zahraničiv situaci, kdy je zadržen nebo uvězněn policií daného státu, pojistitel:</w:t>
      </w:r>
    </w:p>
    <w:p w:rsidR="002825A9" w:rsidRDefault="0071219E">
      <w:pPr>
        <w:pStyle w:val="Zkladntext121"/>
        <w:numPr>
          <w:ilvl w:val="0"/>
          <w:numId w:val="32"/>
        </w:numPr>
        <w:shd w:val="clear" w:color="auto" w:fill="auto"/>
        <w:tabs>
          <w:tab w:val="left" w:pos="643"/>
        </w:tabs>
        <w:spacing w:line="216" w:lineRule="exact"/>
        <w:ind w:left="640" w:right="20" w:hanging="280"/>
        <w:jc w:val="left"/>
      </w:pPr>
      <w:r>
        <w:t>oznámí vážnou dopravní nehodu pojištěného, při které dojde na vozidle k věcné škodě velkého rozsahu nebo újmě na zdraví, zastupitelskému úřadu v zemi asistenční události,</w:t>
      </w:r>
    </w:p>
    <w:p w:rsidR="002825A9" w:rsidRDefault="0071219E">
      <w:pPr>
        <w:pStyle w:val="Zkladntext121"/>
        <w:numPr>
          <w:ilvl w:val="0"/>
          <w:numId w:val="32"/>
        </w:numPr>
        <w:shd w:val="clear" w:color="auto" w:fill="auto"/>
        <w:tabs>
          <w:tab w:val="left" w:pos="634"/>
        </w:tabs>
        <w:spacing w:line="216" w:lineRule="exact"/>
        <w:ind w:left="360" w:right="460" w:firstLine="0"/>
        <w:jc w:val="left"/>
      </w:pPr>
      <w:r>
        <w:t>zajistí návštěvu, případně pomoc pracovníka zastupitelského úřadu v případě zadržení nebo uvěznění pojištěného. Pojistitel nehradí náklady na dopravu příslušného pracovníka zastupitelského úřadu do místa zadržení nebo uvěznění pojištěného.</w:t>
      </w:r>
    </w:p>
    <w:p w:rsidR="002825A9" w:rsidRDefault="0071219E">
      <w:pPr>
        <w:pStyle w:val="Nadpis50"/>
        <w:keepNext/>
        <w:keepLines/>
        <w:numPr>
          <w:ilvl w:val="1"/>
          <w:numId w:val="32"/>
        </w:numPr>
        <w:shd w:val="clear" w:color="auto" w:fill="auto"/>
        <w:tabs>
          <w:tab w:val="left" w:pos="361"/>
        </w:tabs>
        <w:spacing w:before="0"/>
        <w:ind w:left="360"/>
        <w:jc w:val="left"/>
      </w:pPr>
      <w:bookmarkStart w:id="122" w:name="bookmark121"/>
      <w:r>
        <w:t>Vztahy s policejními orgány</w:t>
      </w:r>
      <w:bookmarkEnd w:id="122"/>
    </w:p>
    <w:p w:rsidR="002825A9" w:rsidRDefault="0071219E">
      <w:pPr>
        <w:pStyle w:val="Zkladntext121"/>
        <w:numPr>
          <w:ilvl w:val="2"/>
          <w:numId w:val="32"/>
        </w:numPr>
        <w:shd w:val="clear" w:color="auto" w:fill="auto"/>
        <w:tabs>
          <w:tab w:val="left" w:pos="523"/>
        </w:tabs>
        <w:spacing w:line="216" w:lineRule="exact"/>
        <w:ind w:left="360" w:firstLine="0"/>
      </w:pPr>
      <w:r>
        <w:t>případě dopravní nehody pojištěného v zahraničí pojistitel:</w:t>
      </w:r>
    </w:p>
    <w:p w:rsidR="002825A9" w:rsidRDefault="0071219E">
      <w:pPr>
        <w:pStyle w:val="Zkladntext121"/>
        <w:numPr>
          <w:ilvl w:val="3"/>
          <w:numId w:val="32"/>
        </w:numPr>
        <w:shd w:val="clear" w:color="auto" w:fill="auto"/>
        <w:tabs>
          <w:tab w:val="left" w:pos="638"/>
        </w:tabs>
        <w:spacing w:line="216" w:lineRule="exact"/>
        <w:ind w:left="360" w:firstLine="0"/>
      </w:pPr>
      <w:r>
        <w:t>zajistí pomoc pojištěnému při vyplňování protokolu o dopravní nehodě,</w:t>
      </w:r>
    </w:p>
    <w:p w:rsidR="002825A9" w:rsidRDefault="0071219E">
      <w:pPr>
        <w:pStyle w:val="Zkladntext121"/>
        <w:numPr>
          <w:ilvl w:val="3"/>
          <w:numId w:val="32"/>
        </w:numPr>
        <w:shd w:val="clear" w:color="auto" w:fill="auto"/>
        <w:tabs>
          <w:tab w:val="left" w:pos="638"/>
        </w:tabs>
        <w:spacing w:line="216" w:lineRule="exact"/>
        <w:ind w:left="360" w:firstLine="0"/>
      </w:pPr>
      <w:r>
        <w:t>zprostředkuje kontakt na právního zástupce (vyjma úhrady jeho služeb),</w:t>
      </w:r>
    </w:p>
    <w:p w:rsidR="002825A9" w:rsidRDefault="0071219E">
      <w:pPr>
        <w:pStyle w:val="Zkladntext121"/>
        <w:numPr>
          <w:ilvl w:val="3"/>
          <w:numId w:val="32"/>
        </w:numPr>
        <w:shd w:val="clear" w:color="auto" w:fill="auto"/>
        <w:tabs>
          <w:tab w:val="left" w:pos="634"/>
        </w:tabs>
        <w:spacing w:line="216" w:lineRule="exact"/>
        <w:ind w:left="360" w:firstLine="0"/>
      </w:pPr>
      <w:r>
        <w:t>zorganizuje zajištění protokolu o dopravní nehodě v případě, že byl policií sepsán, ale nebyl vydán,</w:t>
      </w:r>
    </w:p>
    <w:p w:rsidR="002825A9" w:rsidRDefault="0071219E">
      <w:pPr>
        <w:pStyle w:val="Zkladntext121"/>
        <w:shd w:val="clear" w:color="auto" w:fill="auto"/>
        <w:spacing w:line="216" w:lineRule="exact"/>
        <w:ind w:left="360" w:firstLine="0"/>
      </w:pPr>
      <w:r>
        <w:t>d zorganizuje navrácení dokladů, které byly zadrženy v důsledku dopravní nehody, pokud to povaha dopravní nehody a veškeré</w:t>
      </w:r>
    </w:p>
    <w:p w:rsidR="002825A9" w:rsidRDefault="0071219E">
      <w:pPr>
        <w:pStyle w:val="Zkladntext121"/>
        <w:shd w:val="clear" w:color="auto" w:fill="auto"/>
        <w:spacing w:line="216" w:lineRule="exact"/>
        <w:ind w:left="360" w:firstLine="0"/>
        <w:jc w:val="center"/>
      </w:pPr>
      <w:r>
        <w:t>důsledky s dopravní nehodou spojené dovolují, e) zorganizuje zajištění přímých svědků a jejich svědectví.</w:t>
      </w:r>
    </w:p>
    <w:p w:rsidR="002825A9" w:rsidRDefault="0071219E">
      <w:pPr>
        <w:pStyle w:val="Nadpis50"/>
        <w:keepNext/>
        <w:keepLines/>
        <w:numPr>
          <w:ilvl w:val="4"/>
          <w:numId w:val="32"/>
        </w:numPr>
        <w:shd w:val="clear" w:color="auto" w:fill="auto"/>
        <w:tabs>
          <w:tab w:val="left" w:pos="366"/>
        </w:tabs>
        <w:spacing w:before="0"/>
        <w:ind w:left="360"/>
        <w:jc w:val="left"/>
      </w:pPr>
      <w:bookmarkStart w:id="123" w:name="bookmark122"/>
      <w:r>
        <w:t>Uvěznění po nehodě</w:t>
      </w:r>
      <w:bookmarkEnd w:id="123"/>
    </w:p>
    <w:p w:rsidR="002825A9" w:rsidRDefault="0071219E">
      <w:pPr>
        <w:pStyle w:val="Zkladntext121"/>
        <w:numPr>
          <w:ilvl w:val="5"/>
          <w:numId w:val="32"/>
        </w:numPr>
        <w:shd w:val="clear" w:color="auto" w:fill="auto"/>
        <w:tabs>
          <w:tab w:val="left" w:pos="528"/>
        </w:tabs>
        <w:spacing w:line="216" w:lineRule="exact"/>
        <w:ind w:left="360" w:firstLine="0"/>
      </w:pPr>
      <w:r>
        <w:t>případě, že je pojištěný zadržen, vzat do vazby či uvězněn nebo mu toto hrozí následkem dopravní nehody v zahraničí, pojistitel:</w:t>
      </w:r>
    </w:p>
    <w:p w:rsidR="002825A9" w:rsidRDefault="0071219E">
      <w:pPr>
        <w:pStyle w:val="Zkladntext121"/>
        <w:numPr>
          <w:ilvl w:val="6"/>
          <w:numId w:val="32"/>
        </w:numPr>
        <w:shd w:val="clear" w:color="auto" w:fill="auto"/>
        <w:tabs>
          <w:tab w:val="left" w:pos="638"/>
        </w:tabs>
        <w:spacing w:line="216" w:lineRule="exact"/>
        <w:ind w:left="360" w:firstLine="0"/>
      </w:pPr>
      <w:r>
        <w:t>zorganizuje zaslání a předání osobních potřeb pojištěnému,</w:t>
      </w:r>
    </w:p>
    <w:p w:rsidR="002825A9" w:rsidRDefault="0071219E">
      <w:pPr>
        <w:pStyle w:val="Zkladntext121"/>
        <w:numPr>
          <w:ilvl w:val="6"/>
          <w:numId w:val="32"/>
        </w:numPr>
        <w:shd w:val="clear" w:color="auto" w:fill="auto"/>
        <w:tabs>
          <w:tab w:val="left" w:pos="638"/>
        </w:tabs>
        <w:spacing w:line="216" w:lineRule="exact"/>
        <w:ind w:left="360" w:firstLine="0"/>
      </w:pPr>
      <w:r>
        <w:t>zorganizuje právní zastupování pojištěného,</w:t>
      </w:r>
    </w:p>
    <w:p w:rsidR="002825A9" w:rsidRDefault="0071219E">
      <w:pPr>
        <w:pStyle w:val="Zkladntext121"/>
        <w:numPr>
          <w:ilvl w:val="6"/>
          <w:numId w:val="32"/>
        </w:numPr>
        <w:shd w:val="clear" w:color="auto" w:fill="auto"/>
        <w:tabs>
          <w:tab w:val="left" w:pos="634"/>
        </w:tabs>
        <w:spacing w:line="216" w:lineRule="exact"/>
        <w:ind w:left="640" w:right="20" w:hanging="280"/>
        <w:jc w:val="left"/>
      </w:pPr>
      <w:r>
        <w:t>zorganizuje složení finanční částky v místní měně jménem pojištěného jako záruku (kauci) požadovanou za propuštění pojištěného v případě, že na něj byla v důsledku dopravní nehody uvalena vazba,</w:t>
      </w:r>
    </w:p>
    <w:p w:rsidR="002825A9" w:rsidRDefault="0071219E">
      <w:pPr>
        <w:pStyle w:val="Zkladntext121"/>
        <w:numPr>
          <w:ilvl w:val="6"/>
          <w:numId w:val="32"/>
        </w:numPr>
        <w:shd w:val="clear" w:color="auto" w:fill="auto"/>
        <w:tabs>
          <w:tab w:val="left" w:pos="638"/>
        </w:tabs>
        <w:spacing w:line="216" w:lineRule="exact"/>
        <w:ind w:left="360" w:firstLine="0"/>
      </w:pPr>
      <w:r>
        <w:t>zorganizuje úschovu nepojízdného vozidla,</w:t>
      </w:r>
    </w:p>
    <w:p w:rsidR="002825A9" w:rsidRDefault="0071219E">
      <w:pPr>
        <w:pStyle w:val="Zkladntext121"/>
        <w:numPr>
          <w:ilvl w:val="6"/>
          <w:numId w:val="32"/>
        </w:numPr>
        <w:shd w:val="clear" w:color="auto" w:fill="auto"/>
        <w:tabs>
          <w:tab w:val="left" w:pos="638"/>
        </w:tabs>
        <w:spacing w:line="216" w:lineRule="exact"/>
        <w:ind w:left="360" w:firstLine="0"/>
      </w:pPr>
      <w:r>
        <w:t>zorganizuje pojištěnému udržování telefonického kontaktu s jeho rodinou a předávání vzkazů rodině pojištěného,</w:t>
      </w:r>
    </w:p>
    <w:p w:rsidR="002825A9" w:rsidRDefault="0071219E">
      <w:pPr>
        <w:pStyle w:val="Zkladntext121"/>
        <w:numPr>
          <w:ilvl w:val="6"/>
          <w:numId w:val="32"/>
        </w:numPr>
        <w:shd w:val="clear" w:color="auto" w:fill="auto"/>
        <w:tabs>
          <w:tab w:val="left" w:pos="643"/>
        </w:tabs>
        <w:spacing w:line="216" w:lineRule="exact"/>
        <w:ind w:left="360" w:firstLine="0"/>
      </w:pPr>
      <w:r>
        <w:t>zorganizuje úhradu újmy, kterou pojištěný způsobil třetí osobě nedbalostním jednáním.</w:t>
      </w:r>
    </w:p>
    <w:p w:rsidR="002825A9" w:rsidRDefault="0071219E">
      <w:pPr>
        <w:pStyle w:val="Nadpis50"/>
        <w:keepNext/>
        <w:keepLines/>
        <w:numPr>
          <w:ilvl w:val="7"/>
          <w:numId w:val="32"/>
        </w:numPr>
        <w:shd w:val="clear" w:color="auto" w:fill="auto"/>
        <w:tabs>
          <w:tab w:val="left" w:pos="366"/>
        </w:tabs>
        <w:spacing w:before="0"/>
        <w:ind w:left="360"/>
        <w:jc w:val="left"/>
      </w:pPr>
      <w:bookmarkStart w:id="124" w:name="bookmark123"/>
      <w:r>
        <w:t>Soudní řízení po dopravní nehodě</w:t>
      </w:r>
      <w:bookmarkEnd w:id="124"/>
    </w:p>
    <w:p w:rsidR="002825A9" w:rsidRDefault="0071219E">
      <w:pPr>
        <w:pStyle w:val="Zkladntext121"/>
        <w:shd w:val="clear" w:color="auto" w:fill="auto"/>
        <w:spacing w:line="216" w:lineRule="exact"/>
        <w:ind w:left="360" w:firstLine="0"/>
      </w:pPr>
      <w:r>
        <w:t>Pokud je proti pojištěnému vedeno soudní řízení v důsledku dopravní nehody v zahraničí, pojistitel:</w:t>
      </w:r>
    </w:p>
    <w:p w:rsidR="002825A9" w:rsidRDefault="0071219E">
      <w:pPr>
        <w:pStyle w:val="Zkladntext121"/>
        <w:numPr>
          <w:ilvl w:val="8"/>
          <w:numId w:val="32"/>
        </w:numPr>
        <w:shd w:val="clear" w:color="auto" w:fill="auto"/>
        <w:tabs>
          <w:tab w:val="left" w:pos="638"/>
        </w:tabs>
        <w:spacing w:line="216" w:lineRule="exact"/>
        <w:ind w:left="360" w:firstLine="0"/>
      </w:pPr>
      <w:r>
        <w:t>zorganizuje úhradu nákladů na právní zastupování pojištěného,</w:t>
      </w:r>
    </w:p>
    <w:p w:rsidR="002825A9" w:rsidRDefault="0071219E">
      <w:pPr>
        <w:pStyle w:val="Zkladntext121"/>
        <w:numPr>
          <w:ilvl w:val="8"/>
          <w:numId w:val="32"/>
        </w:numPr>
        <w:shd w:val="clear" w:color="auto" w:fill="auto"/>
        <w:tabs>
          <w:tab w:val="left" w:pos="634"/>
        </w:tabs>
        <w:spacing w:line="216" w:lineRule="exact"/>
        <w:ind w:left="360" w:firstLine="0"/>
      </w:pPr>
      <w:r>
        <w:t>zorganizuje úhradu nákladů na tlumočníka za účelem tlumočení do rodného jazyka pojištěného při soudním řízení,</w:t>
      </w:r>
      <w:r>
        <w:br w:type="page"/>
      </w:r>
    </w:p>
    <w:p w:rsidR="002825A9" w:rsidRDefault="0071219E">
      <w:pPr>
        <w:pStyle w:val="Zkladntext121"/>
        <w:numPr>
          <w:ilvl w:val="8"/>
          <w:numId w:val="32"/>
        </w:numPr>
        <w:shd w:val="clear" w:color="auto" w:fill="auto"/>
        <w:tabs>
          <w:tab w:val="left" w:pos="638"/>
        </w:tabs>
        <w:spacing w:line="216" w:lineRule="exact"/>
        <w:ind w:left="360" w:firstLine="0"/>
        <w:jc w:val="left"/>
      </w:pPr>
      <w:r>
        <w:t>zorganizuje dopravu pojištěného k příslušnému soudu v případě jeho předvolání za účelem účasti na soudním řízení,</w:t>
      </w:r>
    </w:p>
    <w:p w:rsidR="002825A9" w:rsidRDefault="0071219E">
      <w:pPr>
        <w:pStyle w:val="Zkladntext121"/>
        <w:numPr>
          <w:ilvl w:val="8"/>
          <w:numId w:val="32"/>
        </w:numPr>
        <w:shd w:val="clear" w:color="auto" w:fill="auto"/>
        <w:tabs>
          <w:tab w:val="left" w:pos="644"/>
        </w:tabs>
        <w:spacing w:line="216" w:lineRule="exact"/>
        <w:ind w:left="20" w:right="1280" w:firstLine="340"/>
        <w:jc w:val="left"/>
      </w:pPr>
      <w:r>
        <w:t>zorganizuje ubytování pojištěného v případě jeho předvolání za účelem účasti na soudním řízení. 7.</w:t>
      </w:r>
      <w:r>
        <w:rPr>
          <w:rStyle w:val="ZkladntextArialUnicodeMSTunf1"/>
        </w:rPr>
        <w:t xml:space="preserve"> Právní asistence po dopravní nehodě</w:t>
      </w:r>
    </w:p>
    <w:p w:rsidR="002825A9" w:rsidRDefault="0071219E">
      <w:pPr>
        <w:pStyle w:val="Zkladntext121"/>
        <w:shd w:val="clear" w:color="auto" w:fill="auto"/>
        <w:spacing w:after="245" w:line="216" w:lineRule="exact"/>
        <w:ind w:left="360" w:right="60" w:firstLine="0"/>
        <w:jc w:val="left"/>
      </w:pPr>
      <w:r>
        <w:t>Pokud je v důsledku dopravní nehody v zahraničí zadrženo vozidlo policejními orgány daného státu, pojistitel zorganizuje kroky, které jsou nutné učinit za účelem vydání zadrženého vozidla.</w:t>
      </w:r>
    </w:p>
    <w:p w:rsidR="002825A9" w:rsidRDefault="0071219E">
      <w:pPr>
        <w:pStyle w:val="Nadpis40"/>
        <w:keepNext/>
        <w:keepLines/>
        <w:shd w:val="clear" w:color="auto" w:fill="000000"/>
        <w:spacing w:before="0" w:after="159" w:line="210" w:lineRule="exact"/>
        <w:ind w:left="2300" w:firstLine="0"/>
      </w:pPr>
      <w:bookmarkStart w:id="125" w:name="bookmark124"/>
      <w:r>
        <w:rPr>
          <w:rStyle w:val="Nadpis4f2"/>
        </w:rPr>
        <w:t>Výluky z poskytovaných asistenčních služeb</w:t>
      </w:r>
      <w:bookmarkEnd w:id="125"/>
    </w:p>
    <w:p w:rsidR="002825A9" w:rsidRDefault="0071219E">
      <w:pPr>
        <w:pStyle w:val="Zkladntext121"/>
        <w:shd w:val="clear" w:color="auto" w:fill="auto"/>
        <w:spacing w:line="216" w:lineRule="exact"/>
        <w:ind w:left="20" w:firstLine="0"/>
      </w:pPr>
      <w:r>
        <w:t>Asistenční služby v případě havárie nebo poruchy vozidla se neposkytují v případech, kdy:</w:t>
      </w:r>
    </w:p>
    <w:p w:rsidR="002825A9" w:rsidRDefault="0071219E">
      <w:pPr>
        <w:pStyle w:val="Zkladntext121"/>
        <w:numPr>
          <w:ilvl w:val="9"/>
          <w:numId w:val="32"/>
        </w:numPr>
        <w:shd w:val="clear" w:color="auto" w:fill="auto"/>
        <w:tabs>
          <w:tab w:val="clear" w:pos="360"/>
          <w:tab w:val="left" w:pos="361"/>
        </w:tabs>
        <w:spacing w:line="216" w:lineRule="exact"/>
        <w:ind w:left="360" w:right="60" w:hanging="340"/>
      </w:pPr>
      <w:r>
        <w:t>není za účelem poskytnutí asistenčních služeb pojistitel pojistníkem nebo pojištěným předem telefonicky kontaktován a o poskytnutí jakékoliv asistenční služby předem telefonicky požádán, a to bezprostředně po vzniku události, která potřebu poskytnutí asistenčních služeb vyvolala, a to výhradně prostřednictvím výše určených telefonních čísel,</w:t>
      </w:r>
    </w:p>
    <w:p w:rsidR="002825A9" w:rsidRDefault="0071219E">
      <w:pPr>
        <w:pStyle w:val="Zkladntext121"/>
        <w:numPr>
          <w:ilvl w:val="9"/>
          <w:numId w:val="32"/>
        </w:numPr>
        <w:shd w:val="clear" w:color="auto" w:fill="auto"/>
        <w:tabs>
          <w:tab w:val="clear" w:pos="360"/>
          <w:tab w:val="left" w:pos="351"/>
        </w:tabs>
        <w:spacing w:line="216" w:lineRule="exact"/>
        <w:ind w:left="20" w:firstLine="0"/>
      </w:pPr>
      <w:r>
        <w:t>vozidlo řídila osoba, která nemá předepsané oprávnění k řízení vozidla,</w:t>
      </w:r>
    </w:p>
    <w:p w:rsidR="002825A9" w:rsidRDefault="0071219E">
      <w:pPr>
        <w:pStyle w:val="Zkladntext121"/>
        <w:numPr>
          <w:ilvl w:val="9"/>
          <w:numId w:val="32"/>
        </w:numPr>
        <w:shd w:val="clear" w:color="auto" w:fill="auto"/>
        <w:tabs>
          <w:tab w:val="clear" w:pos="360"/>
          <w:tab w:val="left" w:pos="361"/>
        </w:tabs>
        <w:spacing w:line="216" w:lineRule="exact"/>
        <w:ind w:left="20" w:firstLine="0"/>
      </w:pPr>
      <w:r>
        <w:t>asistenční případ vznikl úmyslným jednáním pojištěného jako např. vědomým přetěžováním vozidla,</w:t>
      </w:r>
    </w:p>
    <w:p w:rsidR="002825A9" w:rsidRDefault="0071219E">
      <w:pPr>
        <w:pStyle w:val="Zkladntext121"/>
        <w:numPr>
          <w:ilvl w:val="9"/>
          <w:numId w:val="32"/>
        </w:numPr>
        <w:shd w:val="clear" w:color="auto" w:fill="auto"/>
        <w:tabs>
          <w:tab w:val="clear" w:pos="360"/>
          <w:tab w:val="left" w:pos="361"/>
        </w:tabs>
        <w:spacing w:line="216" w:lineRule="exact"/>
        <w:ind w:left="360" w:right="60" w:hanging="340"/>
      </w:pPr>
      <w:r>
        <w:t>asistenční případ vznikl v důsledku válečných událostí, vzpour, povstání, nebo jiných násilných nepokojů, teroristických aktů, stávek, zásahem státní moci a správy a v příčinné souvislosti s nimi,</w:t>
      </w:r>
    </w:p>
    <w:p w:rsidR="002825A9" w:rsidRDefault="0071219E">
      <w:pPr>
        <w:pStyle w:val="Zkladntext121"/>
        <w:numPr>
          <w:ilvl w:val="9"/>
          <w:numId w:val="32"/>
        </w:numPr>
        <w:shd w:val="clear" w:color="auto" w:fill="auto"/>
        <w:tabs>
          <w:tab w:val="clear" w:pos="360"/>
          <w:tab w:val="left" w:pos="356"/>
        </w:tabs>
        <w:spacing w:line="216" w:lineRule="exact"/>
        <w:ind w:left="360" w:right="60" w:hanging="340"/>
      </w:pPr>
      <w:r>
        <w:t>asistenční případ vznikl při řízení vozidla osobou, která byla pod vlivem alkoholu, omamné nebo psychotropní látky. Totéž platí, odmítl-li se řidič havarovaného vozidla podrobit příslušnému vyšetření,</w:t>
      </w:r>
    </w:p>
    <w:p w:rsidR="002825A9" w:rsidRDefault="0071219E">
      <w:pPr>
        <w:pStyle w:val="Zkladntext121"/>
        <w:numPr>
          <w:ilvl w:val="9"/>
          <w:numId w:val="32"/>
        </w:numPr>
        <w:shd w:val="clear" w:color="auto" w:fill="auto"/>
        <w:tabs>
          <w:tab w:val="clear" w:pos="360"/>
          <w:tab w:val="left" w:pos="366"/>
        </w:tabs>
        <w:spacing w:line="216" w:lineRule="exact"/>
        <w:ind w:left="20" w:firstLine="0"/>
      </w:pPr>
      <w:r>
        <w:t>asistenční případ vznikl při závodech a soutěžích všeho druhu včetně přípravných jízd k nim,</w:t>
      </w:r>
    </w:p>
    <w:p w:rsidR="002825A9" w:rsidRDefault="0071219E">
      <w:pPr>
        <w:pStyle w:val="Zkladntext121"/>
        <w:numPr>
          <w:ilvl w:val="9"/>
          <w:numId w:val="32"/>
        </w:numPr>
        <w:shd w:val="clear" w:color="auto" w:fill="auto"/>
        <w:tabs>
          <w:tab w:val="clear" w:pos="360"/>
          <w:tab w:val="left" w:pos="361"/>
        </w:tabs>
        <w:spacing w:line="216" w:lineRule="exact"/>
        <w:ind w:left="360" w:right="60" w:hanging="340"/>
      </w:pPr>
      <w:r>
        <w:t>si pojištěný nebo pojistník sjednali jakékoliv asistenční služby bez vědomí pojistitele nebo kdy pojištěný či pojlstník přijali nebo byli nuceni přijmout poskytnutí asistenčních služeb od jakékoliv třetí osoby (včetně orgánů veřejné moci, např. policie) bez vědomí pojistitele,</w:t>
      </w:r>
    </w:p>
    <w:p w:rsidR="002825A9" w:rsidRDefault="0071219E">
      <w:pPr>
        <w:pStyle w:val="Zkladntext121"/>
        <w:numPr>
          <w:ilvl w:val="9"/>
          <w:numId w:val="32"/>
        </w:numPr>
        <w:shd w:val="clear" w:color="auto" w:fill="auto"/>
        <w:tabs>
          <w:tab w:val="clear" w:pos="360"/>
          <w:tab w:val="left" w:pos="351"/>
        </w:tabs>
        <w:spacing w:after="197" w:line="216" w:lineRule="exact"/>
        <w:ind w:left="20" w:firstLine="0"/>
      </w:pPr>
      <w:r>
        <w:t>vozidlo nemělo platnou technickou prohlídku či jinak nebylo způsobilé provozu na pozemních komunikacích.</w:t>
      </w:r>
    </w:p>
    <w:tbl>
      <w:tblPr>
        <w:tblW w:w="0" w:type="auto"/>
        <w:jc w:val="center"/>
        <w:tblLayout w:type="fixed"/>
        <w:tblCellMar>
          <w:left w:w="10" w:type="dxa"/>
          <w:right w:w="10" w:type="dxa"/>
        </w:tblCellMar>
        <w:tblLook w:val="0000" w:firstRow="0" w:lastRow="0" w:firstColumn="0" w:lastColumn="0" w:noHBand="0" w:noVBand="0"/>
      </w:tblPr>
      <w:tblGrid>
        <w:gridCol w:w="1128"/>
        <w:gridCol w:w="1070"/>
        <w:gridCol w:w="662"/>
        <w:gridCol w:w="1080"/>
        <w:gridCol w:w="1330"/>
        <w:gridCol w:w="696"/>
        <w:gridCol w:w="1459"/>
        <w:gridCol w:w="1349"/>
      </w:tblGrid>
      <w:tr w:rsidR="002825A9">
        <w:trPr>
          <w:trHeight w:val="197"/>
          <w:jc w:val="center"/>
        </w:trPr>
        <w:tc>
          <w:tcPr>
            <w:tcW w:w="0" w:type="auto"/>
            <w:shd w:val="clear" w:color="auto" w:fill="000000"/>
          </w:tcPr>
          <w:p w:rsidR="002825A9" w:rsidRDefault="0071219E">
            <w:pPr>
              <w:pStyle w:val="Zkladntext30"/>
              <w:framePr w:wrap="notBeside" w:vAnchor="text" w:hAnchor="text" w:xAlign="center" w:y="1"/>
              <w:shd w:val="clear" w:color="auto" w:fill="auto"/>
              <w:spacing w:line="240" w:lineRule="auto"/>
              <w:ind w:left="240"/>
            </w:pPr>
            <w:r>
              <w:rPr>
                <w:rStyle w:val="Zkladntext37"/>
                <w:lang w:val="cs"/>
              </w:rPr>
              <w:t xml:space="preserve">-' </w:t>
            </w:r>
            <w:r>
              <w:rPr>
                <w:rStyle w:val="Zkladntext37"/>
              </w:rPr>
              <w:t xml:space="preserve">A A in </w:t>
            </w:r>
            <w:r>
              <w:rPr>
                <w:rStyle w:val="Zkladntext37"/>
                <w:lang w:val="cs"/>
              </w:rPr>
              <w:t>Á</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371"/>
              <w:framePr w:wrap="notBeside" w:vAnchor="text" w:hAnchor="text" w:xAlign="center" w:y="1"/>
              <w:shd w:val="clear" w:color="auto" w:fill="auto"/>
              <w:spacing w:line="240" w:lineRule="auto"/>
              <w:ind w:left="20"/>
            </w:pPr>
            <w:r>
              <w:rPr>
                <w:rStyle w:val="Zkladntext372"/>
              </w:rPr>
              <w:t>KlflIpSf</w:t>
            </w:r>
            <w:r>
              <w:rPr>
                <w:rStyle w:val="Zkladntext3785ptNetunKurzva"/>
              </w:rPr>
              <w:t>Wli</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380"/>
              <w:framePr w:wrap="notBeside" w:vAnchor="text" w:hAnchor="text" w:xAlign="center" w:y="1"/>
              <w:shd w:val="clear" w:color="auto" w:fill="auto"/>
              <w:spacing w:line="240" w:lineRule="auto"/>
              <w:ind w:left="1180"/>
            </w:pPr>
            <w:r>
              <w:rPr>
                <w:rStyle w:val="Zkladntext381"/>
              </w:rPr>
              <w:t>1</w:t>
            </w:r>
          </w:p>
        </w:tc>
      </w:tr>
      <w:tr w:rsidR="002825A9">
        <w:trPr>
          <w:trHeight w:val="226"/>
          <w:jc w:val="center"/>
        </w:trPr>
        <w:tc>
          <w:tcPr>
            <w:tcW w:w="0" w:type="auto"/>
            <w:shd w:val="clear" w:color="auto" w:fill="000000"/>
          </w:tcPr>
          <w:p w:rsidR="002825A9" w:rsidRDefault="0071219E">
            <w:pPr>
              <w:pStyle w:val="Zkladntext371"/>
              <w:framePr w:wrap="notBeside" w:vAnchor="text" w:hAnchor="text" w:xAlign="center" w:y="1"/>
              <w:shd w:val="clear" w:color="auto" w:fill="auto"/>
              <w:spacing w:line="240" w:lineRule="auto"/>
              <w:ind w:left="240"/>
            </w:pPr>
            <w:r>
              <w:rPr>
                <w:rStyle w:val="Zkladntext372"/>
              </w:rPr>
              <w:t>UDecna|</w:t>
            </w:r>
          </w:p>
        </w:tc>
        <w:tc>
          <w:tcPr>
            <w:tcW w:w="0" w:type="auto"/>
            <w:shd w:val="clear" w:color="auto" w:fill="000000"/>
          </w:tcPr>
          <w:p w:rsidR="002825A9" w:rsidRDefault="0071219E">
            <w:pPr>
              <w:pStyle w:val="Zkladntext371"/>
              <w:framePr w:wrap="notBeside" w:vAnchor="text" w:hAnchor="text" w:xAlign="center" w:y="1"/>
              <w:shd w:val="clear" w:color="auto" w:fill="auto"/>
              <w:spacing w:line="240" w:lineRule="auto"/>
            </w:pPr>
            <w:r>
              <w:rPr>
                <w:rStyle w:val="Zkladntext372"/>
              </w:rPr>
              <w:t>aravidla</w:t>
            </w:r>
          </w:p>
        </w:tc>
        <w:tc>
          <w:tcPr>
            <w:tcW w:w="0" w:type="auto"/>
            <w:shd w:val="clear" w:color="auto" w:fill="000000"/>
          </w:tcPr>
          <w:p w:rsidR="002825A9" w:rsidRDefault="0071219E">
            <w:pPr>
              <w:pStyle w:val="Zkladntext140"/>
              <w:framePr w:wrap="notBeside" w:vAnchor="text" w:hAnchor="text" w:xAlign="center" w:y="1"/>
              <w:shd w:val="clear" w:color="auto" w:fill="auto"/>
              <w:spacing w:line="240" w:lineRule="auto"/>
            </w:pPr>
            <w:r>
              <w:rPr>
                <w:rStyle w:val="Zkladntext145"/>
              </w:rPr>
              <w:t>mm</w:t>
            </w:r>
          </w:p>
        </w:tc>
        <w:tc>
          <w:tcPr>
            <w:tcW w:w="0" w:type="auto"/>
            <w:shd w:val="clear" w:color="auto" w:fill="000000"/>
          </w:tcPr>
          <w:p w:rsidR="002825A9" w:rsidRDefault="0071219E">
            <w:pPr>
              <w:pStyle w:val="Zkladntext371"/>
              <w:framePr w:wrap="notBeside" w:vAnchor="text" w:hAnchor="text" w:xAlign="center" w:y="1"/>
              <w:shd w:val="clear" w:color="auto" w:fill="auto"/>
              <w:spacing w:line="240" w:lineRule="auto"/>
              <w:ind w:left="20"/>
            </w:pPr>
            <w:r>
              <w:rPr>
                <w:rStyle w:val="Zkladntext372"/>
              </w:rPr>
              <w:t>isStmtiifcSi</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371"/>
              <w:framePr w:wrap="notBeside" w:vAnchor="text" w:hAnchor="text" w:xAlign="center" w:y="1"/>
              <w:shd w:val="clear" w:color="auto" w:fill="auto"/>
              <w:spacing w:line="240" w:lineRule="auto"/>
            </w:pPr>
            <w:r>
              <w:rPr>
                <w:rStyle w:val="Zkladntext372"/>
              </w:rPr>
              <w:t>ÉÉÉÉi</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380"/>
              <w:framePr w:wrap="notBeside" w:vAnchor="text" w:hAnchor="text" w:xAlign="center" w:y="1"/>
              <w:shd w:val="clear" w:color="auto" w:fill="auto"/>
              <w:spacing w:line="240" w:lineRule="auto"/>
              <w:ind w:left="1300"/>
            </w:pPr>
            <w:r>
              <w:rPr>
                <w:rStyle w:val="Zkladntext381"/>
              </w:rPr>
              <w:t>1</w:t>
            </w:r>
          </w:p>
        </w:tc>
      </w:tr>
    </w:tbl>
    <w:p w:rsidR="002825A9" w:rsidRDefault="002825A9">
      <w:pPr>
        <w:rPr>
          <w:sz w:val="2"/>
          <w:szCs w:val="2"/>
        </w:rPr>
      </w:pPr>
    </w:p>
    <w:p w:rsidR="002825A9" w:rsidRDefault="0071219E">
      <w:pPr>
        <w:pStyle w:val="Zkladntext121"/>
        <w:shd w:val="clear" w:color="auto" w:fill="auto"/>
        <w:spacing w:before="86" w:line="216" w:lineRule="exact"/>
        <w:ind w:left="20" w:firstLine="0"/>
      </w:pPr>
      <w:r>
        <w:t>Rozhodnutí o volbě asistenční služby, která bude poskytnuta pojištěnému, je vždy plně v kompetenci pojistitele.</w:t>
      </w:r>
    </w:p>
    <w:p w:rsidR="002825A9" w:rsidRDefault="0071219E">
      <w:pPr>
        <w:pStyle w:val="Zkladntext121"/>
        <w:shd w:val="clear" w:color="auto" w:fill="auto"/>
        <w:spacing w:line="216" w:lineRule="exact"/>
        <w:ind w:left="20" w:right="60" w:firstLine="0"/>
      </w:pPr>
      <w:r>
        <w:t>Veškeré náklady za asistenční služby převyšující uvedené limity nebo náklady spojené s pouze organizovanými službami budou plně hrazeny pojištěným na místě z jeho vlastních prostředků nebo pojištěný poskytne předem pojistiteli řádně zajištěnou záruku nebo složí pojistiteli předem dostatečnou zálohu na požadované asistenční služby.</w:t>
      </w:r>
    </w:p>
    <w:p w:rsidR="002825A9" w:rsidRDefault="0071219E">
      <w:pPr>
        <w:pStyle w:val="Zkladntext220"/>
        <w:framePr w:h="234" w:vSpace="246" w:wrap="around" w:vAnchor="text" w:hAnchor="margin" w:x="118" w:y="2219"/>
        <w:shd w:val="clear" w:color="auto" w:fill="000000"/>
        <w:spacing w:line="210" w:lineRule="exact"/>
        <w:ind w:left="20"/>
      </w:pPr>
      <w:r>
        <w:rPr>
          <w:rStyle w:val="Zkladntext22f0"/>
        </w:rPr>
        <w:t>ČLÁNEK 66</w:t>
      </w:r>
    </w:p>
    <w:p w:rsidR="002825A9" w:rsidRDefault="0071219E">
      <w:pPr>
        <w:pStyle w:val="Zkladntext121"/>
        <w:shd w:val="clear" w:color="auto" w:fill="auto"/>
        <w:spacing w:after="557" w:line="216" w:lineRule="exact"/>
        <w:ind w:left="20" w:right="60" w:firstLine="0"/>
      </w:pPr>
      <w:r>
        <w:t>Základním cílem sjednaných asistenčních služeb je zprovoznit dočasně nepojízdné vozidlo a následně umožnit pojištěnému pokračovat vozidlem v započaté cestě. Pro tyto případy pojistitel přednostně zajišťuje opravu vozidla na místě nebo jeho odtah do nejbližšího servisu. Pro případ, že zajištění těchto asistenčních služeb není možné, pojistitel zabezpečí úschovu vozidla, případně jeho odtah do místa bydliště pojištěného. Všechny uvedené limity plnění asistenčních služeb se nevztahují na náklady spojené s opravou nepojízdného vozidla v opravně. Všechny uvedené limity plnění asistenčních služeb platí pro jednu asistenční událost.</w:t>
      </w:r>
    </w:p>
    <w:p w:rsidR="002825A9" w:rsidRDefault="0071219E">
      <w:pPr>
        <w:pStyle w:val="Nadpis30"/>
        <w:keepNext/>
        <w:keepLines/>
        <w:shd w:val="clear" w:color="auto" w:fill="auto"/>
        <w:spacing w:after="292" w:line="270" w:lineRule="exact"/>
        <w:ind w:left="20" w:firstLine="0"/>
        <w:jc w:val="both"/>
      </w:pPr>
      <w:bookmarkStart w:id="126" w:name="bookmark125"/>
      <w:r>
        <w:rPr>
          <w:rStyle w:val="Nadpis3ArialUnicodeMSTuna"/>
        </w:rPr>
        <w:t xml:space="preserve">CAST </w:t>
      </w:r>
      <w:r>
        <w:rPr>
          <w:rStyle w:val="Nadpis3ArialUnicodeMSTuna"/>
          <w:lang w:val="cs"/>
        </w:rPr>
        <w:t>M</w:t>
      </w:r>
      <w:r>
        <w:t xml:space="preserve"> I SPOLEČNÁ USTANOVENI</w:t>
      </w:r>
      <w:bookmarkEnd w:id="126"/>
    </w:p>
    <w:p w:rsidR="002825A9" w:rsidRDefault="0071219E">
      <w:pPr>
        <w:pStyle w:val="Nadpis40"/>
        <w:keepNext/>
        <w:keepLines/>
        <w:shd w:val="clear" w:color="auto" w:fill="000000"/>
        <w:spacing w:before="0" w:after="164" w:line="210" w:lineRule="exact"/>
        <w:ind w:left="960" w:firstLine="0"/>
      </w:pPr>
      <w:bookmarkStart w:id="127" w:name="bookmark126"/>
      <w:r>
        <w:rPr>
          <w:rStyle w:val="Nadpis4f2"/>
        </w:rPr>
        <w:t>Cizí pojistné nebezpečí</w:t>
      </w:r>
      <w:bookmarkEnd w:id="127"/>
    </w:p>
    <w:p w:rsidR="002825A9" w:rsidRDefault="0071219E">
      <w:pPr>
        <w:pStyle w:val="Zkladntext121"/>
        <w:shd w:val="clear" w:color="auto" w:fill="auto"/>
        <w:spacing w:line="216" w:lineRule="exact"/>
        <w:ind w:left="20" w:right="60" w:firstLine="0"/>
        <w:sectPr w:rsidR="002825A9">
          <w:footerReference w:type="even" r:id="rId54"/>
          <w:footerReference w:type="default" r:id="rId55"/>
          <w:footerReference w:type="first" r:id="rId56"/>
          <w:pgSz w:w="11905" w:h="16837"/>
          <w:pgMar w:top="678" w:right="655" w:bottom="630" w:left="441" w:header="0" w:footer="3" w:gutter="0"/>
          <w:cols w:space="720"/>
          <w:noEndnote/>
          <w:titlePg/>
          <w:docGrid w:linePitch="360"/>
        </w:sectPr>
      </w:pPr>
      <w:r>
        <w:t>V případě, že pojistná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odst. 1 občanského zákoníku (zejména souhlas pojištěného, že právo na pojistné plnění nabude pojistník). Neprokáže- li pojistník souhlas pojištěného podle předchozí věty nejpozději do konce sjednané pojistné doby, nebo nejpozději do skončení časově posledního šetření škodné události, jejíž šetření probíhá po uplynutí pojistné doby, nabývá právo na pojistné plnění pojištěný.</w:t>
      </w:r>
    </w:p>
    <w:p w:rsidR="002825A9" w:rsidRDefault="002825A9">
      <w:pPr>
        <w:framePr w:w="11957" w:h="336"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121"/>
        <w:framePr w:h="183" w:wrap="around" w:hAnchor="margin" w:x="3556" w:y="10489"/>
        <w:shd w:val="clear" w:color="auto" w:fill="000000"/>
        <w:spacing w:line="170" w:lineRule="exact"/>
        <w:ind w:left="100" w:firstLine="0"/>
        <w:jc w:val="left"/>
      </w:pPr>
      <w:r>
        <w:rPr>
          <w:rStyle w:val="Zkladntext101"/>
        </w:rPr>
        <w:t>SI®S</w:t>
      </w:r>
    </w:p>
    <w:p w:rsidR="002825A9" w:rsidRDefault="0071219E">
      <w:pPr>
        <w:pStyle w:val="Zkladntext121"/>
        <w:framePr w:h="197" w:wrap="around" w:hAnchor="margin" w:x="6129" w:y="10494"/>
        <w:shd w:val="clear" w:color="auto" w:fill="000000"/>
        <w:spacing w:line="170" w:lineRule="exact"/>
        <w:ind w:left="100" w:firstLine="0"/>
        <w:jc w:val="left"/>
      </w:pPr>
      <w:r>
        <w:rPr>
          <w:rStyle w:val="Zkladntext101"/>
        </w:rPr>
        <w:t>i'-',--;'</w:t>
      </w:r>
    </w:p>
    <w:p w:rsidR="002825A9" w:rsidRDefault="0071219E">
      <w:pPr>
        <w:pStyle w:val="Nadpis40"/>
        <w:keepNext/>
        <w:keepLines/>
        <w:shd w:val="clear" w:color="auto" w:fill="000000"/>
        <w:spacing w:before="0" w:after="0" w:line="210" w:lineRule="exact"/>
        <w:ind w:firstLine="0"/>
        <w:sectPr w:rsidR="002825A9">
          <w:type w:val="continuous"/>
          <w:pgSz w:w="11905" w:h="16837"/>
          <w:pgMar w:top="679" w:right="6708" w:bottom="746" w:left="2748" w:header="0" w:footer="3" w:gutter="0"/>
          <w:cols w:space="720"/>
          <w:noEndnote/>
          <w:docGrid w:linePitch="360"/>
        </w:sectPr>
      </w:pPr>
      <w:bookmarkStart w:id="128" w:name="bookmark127"/>
      <w:r>
        <w:rPr>
          <w:rStyle w:val="Nadpis4f2"/>
        </w:rPr>
        <w:t>Zachraňovací náklady</w:t>
      </w:r>
      <w:bookmarkEnd w:id="128"/>
    </w:p>
    <w:p w:rsidR="002825A9" w:rsidRDefault="002825A9">
      <w:pPr>
        <w:framePr w:w="11981" w:h="207"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121"/>
        <w:numPr>
          <w:ilvl w:val="0"/>
          <w:numId w:val="33"/>
        </w:numPr>
        <w:shd w:val="clear" w:color="auto" w:fill="auto"/>
        <w:tabs>
          <w:tab w:val="left" w:pos="322"/>
        </w:tabs>
        <w:spacing w:line="216" w:lineRule="exact"/>
        <w:ind w:left="340" w:right="20" w:hanging="340"/>
      </w:pPr>
      <w:r>
        <w:t>Zachraňovacími náklady se rozumí pojistníkem nebo pojištěným účelně vynaložené a přiměřené náklady na odvrácení bezprostředně hrozící pojistné události nebo zmírnění následků již nastalé pojistné události.</w:t>
      </w:r>
    </w:p>
    <w:p w:rsidR="002825A9" w:rsidRDefault="0071219E">
      <w:pPr>
        <w:pStyle w:val="Zkladntext121"/>
        <w:numPr>
          <w:ilvl w:val="0"/>
          <w:numId w:val="33"/>
        </w:numPr>
        <w:shd w:val="clear" w:color="auto" w:fill="auto"/>
        <w:tabs>
          <w:tab w:val="left" w:pos="346"/>
        </w:tabs>
        <w:spacing w:line="216" w:lineRule="exact"/>
        <w:ind w:left="340" w:hanging="340"/>
      </w:pPr>
      <w:r>
        <w:t>Pojistitel nahradí:</w:t>
      </w:r>
    </w:p>
    <w:p w:rsidR="002825A9" w:rsidRDefault="0071219E">
      <w:pPr>
        <w:pStyle w:val="Zkladntext121"/>
        <w:numPr>
          <w:ilvl w:val="1"/>
          <w:numId w:val="33"/>
        </w:numPr>
        <w:shd w:val="clear" w:color="auto" w:fill="auto"/>
        <w:tabs>
          <w:tab w:val="left" w:pos="623"/>
        </w:tabs>
        <w:spacing w:line="216" w:lineRule="exact"/>
        <w:ind w:left="680" w:right="20" w:hanging="340"/>
        <w:jc w:val="left"/>
      </w:pPr>
      <w:r>
        <w:t>zachraňovací náklady vynaložené pojistníkem nebo pojištěným na záchranu života nebo zdraví osob max. do výše 30 % z horní hranice pojistného plnění stanovené pro pojistné nebezpečí, kterého se zachraňovací náklady týkaly,</w:t>
      </w:r>
    </w:p>
    <w:p w:rsidR="002825A9" w:rsidRDefault="0071219E">
      <w:pPr>
        <w:pStyle w:val="Zkladntext121"/>
        <w:numPr>
          <w:ilvl w:val="1"/>
          <w:numId w:val="33"/>
        </w:numPr>
        <w:shd w:val="clear" w:color="auto" w:fill="auto"/>
        <w:tabs>
          <w:tab w:val="left" w:pos="618"/>
        </w:tabs>
        <w:spacing w:line="216" w:lineRule="exact"/>
        <w:ind w:left="680" w:right="20" w:hanging="340"/>
        <w:jc w:val="left"/>
      </w:pPr>
      <w:r>
        <w:t>ostatní zachraňovací náklady max. do výše 10 %, vždy z horní hranice pojistného plnění stanovené pro pojistné nebezpečí, kterého se zachraňovací náklady týkaly.</w:t>
      </w:r>
    </w:p>
    <w:p w:rsidR="002825A9" w:rsidRDefault="0071219E">
      <w:pPr>
        <w:pStyle w:val="Zkladntext220"/>
        <w:framePr w:h="234" w:vSpace="236" w:wrap="around" w:vAnchor="text" w:hAnchor="margin" w:x="125" w:y="500"/>
        <w:shd w:val="clear" w:color="auto" w:fill="000000"/>
        <w:spacing w:line="210" w:lineRule="exact"/>
        <w:ind w:left="20"/>
      </w:pPr>
      <w:r>
        <w:rPr>
          <w:rStyle w:val="Zkladntext22f0"/>
        </w:rPr>
        <w:t>ČLÁNEK 68</w:t>
      </w:r>
    </w:p>
    <w:p w:rsidR="002825A9" w:rsidRDefault="0071219E">
      <w:pPr>
        <w:pStyle w:val="Zkladntext121"/>
        <w:numPr>
          <w:ilvl w:val="0"/>
          <w:numId w:val="33"/>
        </w:numPr>
        <w:shd w:val="clear" w:color="auto" w:fill="auto"/>
        <w:tabs>
          <w:tab w:val="left" w:pos="336"/>
        </w:tabs>
        <w:spacing w:after="245" w:line="216" w:lineRule="exact"/>
        <w:ind w:left="340" w:hanging="340"/>
      </w:pPr>
      <w:r>
        <w:t>Výše vyplacené náhrady zachraňovacích nákladů se do pojistného plnění, které je omezeno horní hranicí, nezapočítává.</w:t>
      </w:r>
    </w:p>
    <w:p w:rsidR="002825A9" w:rsidRDefault="0071219E">
      <w:pPr>
        <w:pStyle w:val="Nadpis40"/>
        <w:keepNext/>
        <w:keepLines/>
        <w:shd w:val="clear" w:color="auto" w:fill="000000"/>
        <w:spacing w:before="0" w:after="169" w:line="210" w:lineRule="exact"/>
        <w:ind w:left="680" w:firstLine="0"/>
      </w:pPr>
      <w:bookmarkStart w:id="129" w:name="bookmark128"/>
      <w:r>
        <w:rPr>
          <w:rStyle w:val="Nadpis4f2"/>
        </w:rPr>
        <w:t>Zvláštní ustanovení o formě právních jednání týkajících se pojištění</w:t>
      </w:r>
      <w:bookmarkEnd w:id="129"/>
    </w:p>
    <w:p w:rsidR="002825A9" w:rsidRDefault="0071219E">
      <w:pPr>
        <w:pStyle w:val="Zkladntext121"/>
        <w:shd w:val="clear" w:color="auto" w:fill="auto"/>
        <w:spacing w:line="216" w:lineRule="exact"/>
        <w:ind w:right="20" w:firstLine="0"/>
      </w:pPr>
      <w:r>
        <w:t>Pro účely právních jednání týkajících se pojištění učiněných způsobem dohodnutým v pojistné smlouvě, pojistitel a pojistník sjednávají následující:</w:t>
      </w:r>
    </w:p>
    <w:p w:rsidR="002825A9" w:rsidRDefault="0071219E">
      <w:pPr>
        <w:pStyle w:val="Zkladntext121"/>
        <w:numPr>
          <w:ilvl w:val="1"/>
          <w:numId w:val="33"/>
        </w:numPr>
        <w:shd w:val="clear" w:color="auto" w:fill="auto"/>
        <w:tabs>
          <w:tab w:val="left" w:pos="346"/>
        </w:tabs>
        <w:spacing w:line="216" w:lineRule="exact"/>
        <w:ind w:left="340" w:right="20" w:hanging="340"/>
      </w:pPr>
      <w:r>
        <w:t>Pojistitel a pojistník sjednávají, že prostřednictvím internetové aplikace mohou účastníci pojištění činit pouze taková právní jednání týkající se pojištění, která tato aplikace v čase učinění právního jednání technologicky umožňuje.</w:t>
      </w:r>
    </w:p>
    <w:p w:rsidR="002825A9" w:rsidRDefault="0071219E">
      <w:pPr>
        <w:pStyle w:val="Zkladntext121"/>
        <w:numPr>
          <w:ilvl w:val="1"/>
          <w:numId w:val="33"/>
        </w:numPr>
        <w:shd w:val="clear" w:color="auto" w:fill="auto"/>
        <w:tabs>
          <w:tab w:val="left" w:pos="331"/>
        </w:tabs>
        <w:spacing w:line="216" w:lineRule="exact"/>
        <w:ind w:left="340" w:right="20" w:hanging="340"/>
      </w:pPr>
      <w: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prostřednictvím</w:t>
      </w:r>
      <w:r>
        <w:br w:type="page"/>
        <w:t>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 komunikační zařízeni).</w:t>
      </w:r>
    </w:p>
    <w:p w:rsidR="002825A9" w:rsidRDefault="0071219E">
      <w:pPr>
        <w:pStyle w:val="Zkladntext121"/>
        <w:numPr>
          <w:ilvl w:val="1"/>
          <w:numId w:val="33"/>
        </w:numPr>
        <w:shd w:val="clear" w:color="auto" w:fill="auto"/>
        <w:tabs>
          <w:tab w:val="left" w:pos="370"/>
        </w:tabs>
        <w:spacing w:line="216" w:lineRule="exact"/>
        <w:ind w:left="360" w:right="20" w:hanging="340"/>
      </w:pPr>
      <w: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rsidR="002825A9" w:rsidRDefault="0071219E">
      <w:pPr>
        <w:pStyle w:val="Zkladntext121"/>
        <w:numPr>
          <w:ilvl w:val="1"/>
          <w:numId w:val="33"/>
        </w:numPr>
        <w:shd w:val="clear" w:color="auto" w:fill="auto"/>
        <w:tabs>
          <w:tab w:val="left" w:pos="366"/>
        </w:tabs>
        <w:spacing w:line="216" w:lineRule="exact"/>
        <w:ind w:left="360" w:right="20" w:hanging="340"/>
      </w:pPr>
      <w: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účastnka pojištění v internetové aplikaci.</w:t>
      </w:r>
    </w:p>
    <w:p w:rsidR="002825A9" w:rsidRDefault="0071219E">
      <w:pPr>
        <w:pStyle w:val="Zkladntext121"/>
        <w:numPr>
          <w:ilvl w:val="1"/>
          <w:numId w:val="33"/>
        </w:numPr>
        <w:shd w:val="clear" w:color="auto" w:fill="auto"/>
        <w:tabs>
          <w:tab w:val="left" w:pos="366"/>
        </w:tabs>
        <w:spacing w:line="216" w:lineRule="exact"/>
        <w:ind w:left="360" w:hanging="340"/>
      </w:pPr>
      <w:r>
        <w:t>Povinnosti všech účastníků pojištění související s využíváním internetové aplikace:</w:t>
      </w:r>
    </w:p>
    <w:p w:rsidR="002825A9" w:rsidRDefault="0071219E">
      <w:pPr>
        <w:pStyle w:val="Zkladntext121"/>
        <w:numPr>
          <w:ilvl w:val="0"/>
          <w:numId w:val="34"/>
        </w:numPr>
        <w:shd w:val="clear" w:color="auto" w:fill="auto"/>
        <w:tabs>
          <w:tab w:val="left" w:pos="638"/>
        </w:tabs>
        <w:spacing w:line="216" w:lineRule="exact"/>
        <w:ind w:left="640" w:right="20" w:hanging="280"/>
      </w:pPr>
      <w:r>
        <w:t>Účastník pojištění odpovídá za to, že právní jednání nebo oznámení týkající se pojištění adresovaná pojistiteli bude prostřednictvím internetové aplikace činit pouze osobně.</w:t>
      </w:r>
    </w:p>
    <w:p w:rsidR="002825A9" w:rsidRDefault="0071219E">
      <w:pPr>
        <w:pStyle w:val="Zkladntext121"/>
        <w:numPr>
          <w:ilvl w:val="0"/>
          <w:numId w:val="34"/>
        </w:numPr>
        <w:shd w:val="clear" w:color="auto" w:fill="auto"/>
        <w:tabs>
          <w:tab w:val="left" w:pos="638"/>
        </w:tabs>
        <w:spacing w:line="216" w:lineRule="exact"/>
        <w:ind w:left="640" w:right="20" w:hanging="280"/>
      </w:pPr>
      <w: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rsidR="002825A9" w:rsidRDefault="0071219E">
      <w:pPr>
        <w:pStyle w:val="Zkladntext121"/>
        <w:numPr>
          <w:ilvl w:val="0"/>
          <w:numId w:val="34"/>
        </w:numPr>
        <w:shd w:val="clear" w:color="auto" w:fill="auto"/>
        <w:tabs>
          <w:tab w:val="left" w:pos="638"/>
        </w:tabs>
        <w:spacing w:line="216" w:lineRule="exact"/>
        <w:ind w:left="640" w:right="20" w:hanging="280"/>
      </w:pPr>
      <w:r>
        <w:t>Účastník pojištění je povinen chránit svůj aktivační klíč, držet ho v tajnosti, nesdělit ho čl nezpřístupnit jakékoliv třetí osobě a činit obvyklá bezpečnostní opatření před přístupem třetích osob k aktivačnímu klíči.</w:t>
      </w:r>
    </w:p>
    <w:p w:rsidR="002825A9" w:rsidRDefault="0071219E">
      <w:pPr>
        <w:pStyle w:val="Zkladntext121"/>
        <w:numPr>
          <w:ilvl w:val="0"/>
          <w:numId w:val="34"/>
        </w:numPr>
        <w:shd w:val="clear" w:color="auto" w:fill="auto"/>
        <w:tabs>
          <w:tab w:val="left" w:pos="643"/>
        </w:tabs>
        <w:spacing w:line="216" w:lineRule="exact"/>
        <w:ind w:left="640" w:right="20" w:hanging="280"/>
      </w:pPr>
      <w: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w:t>
      </w:r>
    </w:p>
    <w:p w:rsidR="002825A9" w:rsidRDefault="0071219E">
      <w:pPr>
        <w:pStyle w:val="Zkladntext121"/>
        <w:numPr>
          <w:ilvl w:val="0"/>
          <w:numId w:val="34"/>
        </w:numPr>
        <w:shd w:val="clear" w:color="auto" w:fill="auto"/>
        <w:tabs>
          <w:tab w:val="left" w:pos="638"/>
        </w:tabs>
        <w:spacing w:after="197" w:line="216" w:lineRule="exact"/>
        <w:ind w:left="640" w:right="20" w:hanging="280"/>
      </w:pPr>
      <w: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tbl>
      <w:tblPr>
        <w:tblW w:w="0" w:type="auto"/>
        <w:jc w:val="center"/>
        <w:tblLayout w:type="fixed"/>
        <w:tblCellMar>
          <w:left w:w="10" w:type="dxa"/>
          <w:right w:w="10" w:type="dxa"/>
        </w:tblCellMar>
        <w:tblLook w:val="0000" w:firstRow="0" w:lastRow="0" w:firstColumn="0" w:lastColumn="0" w:noHBand="0" w:noVBand="0"/>
      </w:tblPr>
      <w:tblGrid>
        <w:gridCol w:w="672"/>
        <w:gridCol w:w="1752"/>
        <w:gridCol w:w="974"/>
        <w:gridCol w:w="830"/>
        <w:gridCol w:w="648"/>
        <w:gridCol w:w="974"/>
        <w:gridCol w:w="2918"/>
      </w:tblGrid>
      <w:tr w:rsidR="002825A9">
        <w:trPr>
          <w:trHeight w:val="154"/>
          <w:jc w:val="center"/>
        </w:trPr>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pPr>
            <w:r>
              <w:rPr>
                <w:rStyle w:val="Zkladntext22f1"/>
              </w:rPr>
              <w:t>«881®</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20"/>
            </w:pPr>
            <w:r>
              <w:rPr>
                <w:rStyle w:val="Zkladntext22f1"/>
              </w:rPr>
              <w:t>S&amp;ŠÍRE^!®</w:t>
            </w:r>
          </w:p>
        </w:tc>
        <w:tc>
          <w:tcPr>
            <w:tcW w:w="0" w:type="auto"/>
            <w:shd w:val="clear" w:color="auto" w:fill="000000"/>
          </w:tcPr>
          <w:p w:rsidR="002825A9" w:rsidRDefault="0071219E">
            <w:pPr>
              <w:pStyle w:val="Zkladntext140"/>
              <w:framePr w:wrap="notBeside" w:vAnchor="text" w:hAnchor="text" w:xAlign="center" w:y="1"/>
              <w:shd w:val="clear" w:color="auto" w:fill="auto"/>
              <w:spacing w:line="240" w:lineRule="auto"/>
            </w:pPr>
            <w:r>
              <w:rPr>
                <w:rStyle w:val="Zkladntext146"/>
              </w:rPr>
              <w:t>\</w:t>
            </w:r>
            <w:r>
              <w:rPr>
                <w:rStyle w:val="Zkladntext14ArialUnicodeMS105ptTunNekurzvadkovn0pt"/>
              </w:rPr>
              <w:t xml:space="preserve"> K i</w:t>
            </w:r>
            <w:r>
              <w:rPr>
                <w:rStyle w:val="Zkladntext146"/>
              </w:rPr>
              <w:t xml:space="preserve"> s.</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2825A9">
            <w:pPr>
              <w:framePr w:wrap="notBeside" w:vAnchor="text" w:hAnchor="text" w:xAlign="center" w:y="1"/>
              <w:rPr>
                <w:sz w:val="10"/>
                <w:szCs w:val="10"/>
              </w:rPr>
            </w:pPr>
          </w:p>
        </w:tc>
      </w:tr>
      <w:tr w:rsidR="002825A9">
        <w:trPr>
          <w:trHeight w:val="235"/>
          <w:jc w:val="center"/>
        </w:trPr>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300"/>
            </w:pPr>
            <w:r>
              <w:rPr>
                <w:rStyle w:val="Zkladntext22f1"/>
              </w:rPr>
              <w:t>Spo</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20"/>
            </w:pPr>
            <w:r>
              <w:rPr>
                <w:rStyle w:val="Zkladntext22f1"/>
              </w:rPr>
              <w:t>lecna ustanoveni</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20"/>
            </w:pPr>
            <w:r>
              <w:rPr>
                <w:rStyle w:val="Zkladntext22f1"/>
              </w:rPr>
              <w:t>ISMMSÍÍK</w:t>
            </w:r>
          </w:p>
        </w:tc>
        <w:tc>
          <w:tcPr>
            <w:tcW w:w="0" w:type="auto"/>
            <w:shd w:val="clear" w:color="auto" w:fill="000000"/>
          </w:tcPr>
          <w:p w:rsidR="002825A9" w:rsidRDefault="002825A9">
            <w:pPr>
              <w:framePr w:wrap="notBeside" w:vAnchor="text" w:hAnchor="text" w:xAlign="center" w:y="1"/>
              <w:rPr>
                <w:sz w:val="10"/>
                <w:szCs w:val="10"/>
              </w:rPr>
            </w:pPr>
          </w:p>
        </w:tc>
        <w:tc>
          <w:tcPr>
            <w:tcW w:w="0" w:type="auto"/>
            <w:shd w:val="clear" w:color="auto" w:fill="000000"/>
          </w:tcPr>
          <w:p w:rsidR="002825A9" w:rsidRDefault="0071219E">
            <w:pPr>
              <w:pStyle w:val="Zkladntext140"/>
              <w:framePr w:wrap="notBeside" w:vAnchor="text" w:hAnchor="text" w:xAlign="center" w:y="1"/>
              <w:shd w:val="clear" w:color="auto" w:fill="auto"/>
              <w:spacing w:line="120" w:lineRule="exact"/>
              <w:jc w:val="both"/>
            </w:pPr>
            <w:r>
              <w:rPr>
                <w:rStyle w:val="Zkladntext146"/>
              </w:rPr>
              <w:t xml:space="preserve">fmtmmmi </w:t>
            </w:r>
            <w:r>
              <w:rPr>
                <w:rStyle w:val="Zkladntext147"/>
              </w:rPr>
              <w:t>Mtámmm</w:t>
            </w:r>
          </w:p>
        </w:tc>
        <w:tc>
          <w:tcPr>
            <w:tcW w:w="0" w:type="auto"/>
            <w:shd w:val="clear" w:color="auto" w:fill="000000"/>
          </w:tcPr>
          <w:p w:rsidR="002825A9" w:rsidRDefault="0071219E">
            <w:pPr>
              <w:pStyle w:val="Zkladntext220"/>
              <w:framePr w:wrap="notBeside" w:vAnchor="text" w:hAnchor="text" w:xAlign="center" w:y="1"/>
              <w:shd w:val="clear" w:color="auto" w:fill="auto"/>
              <w:spacing w:line="240" w:lineRule="auto"/>
              <w:ind w:left="20"/>
            </w:pPr>
            <w:r>
              <w:rPr>
                <w:rStyle w:val="Zkladntext22f1"/>
              </w:rPr>
              <w:t>iíSS</w:t>
            </w:r>
          </w:p>
        </w:tc>
      </w:tr>
    </w:tbl>
    <w:p w:rsidR="002825A9" w:rsidRDefault="002825A9">
      <w:pPr>
        <w:rPr>
          <w:sz w:val="2"/>
          <w:szCs w:val="2"/>
        </w:rPr>
      </w:pPr>
    </w:p>
    <w:p w:rsidR="002825A9" w:rsidRDefault="0071219E">
      <w:pPr>
        <w:pStyle w:val="Zkladntext121"/>
        <w:numPr>
          <w:ilvl w:val="1"/>
          <w:numId w:val="34"/>
        </w:numPr>
        <w:shd w:val="clear" w:color="auto" w:fill="auto"/>
        <w:tabs>
          <w:tab w:val="left" w:pos="351"/>
        </w:tabs>
        <w:spacing w:before="91" w:line="216" w:lineRule="exact"/>
        <w:ind w:left="360" w:hanging="340"/>
      </w:pPr>
      <w:r>
        <w:t>Písemná právní jednání, která se týkají pojištění, musí být učiněna v českém jazyce.</w:t>
      </w:r>
    </w:p>
    <w:p w:rsidR="002825A9" w:rsidRDefault="0071219E">
      <w:pPr>
        <w:pStyle w:val="Zkladntext121"/>
        <w:numPr>
          <w:ilvl w:val="1"/>
          <w:numId w:val="34"/>
        </w:numPr>
        <w:shd w:val="clear" w:color="auto" w:fill="auto"/>
        <w:tabs>
          <w:tab w:val="left" w:pos="356"/>
        </w:tabs>
        <w:spacing w:line="216" w:lineRule="exact"/>
        <w:ind w:left="360" w:right="20" w:hanging="340"/>
      </w:pPr>
      <w:r>
        <w:t>Adresná právní jednání pojistitele týkající se pojištění učiněná v písemné listinné formě a oznámení pojistitele učiněná v písemné listinné formě (dále také jen „písemnosti") se účastnkům pojištění doručuji na jimi posledně uvedenou adresu místa skutečného či uváděného bydliště, respektive na adresu skutečného či ve veřejném rejstříku zapsaného sídla. Uvedl-li pojistnik v pojistné smlouvě korespondenční adresu (v poli nadepsaném „Korespondenční adresa"), projevuje tím svou vůli, aby mu písemnosti byly doručovány právě na tuto korespondenční adresu se všemi právními důsledky z toho vyplývajícími, a písemnosti se doručují na tuto adresu, vždy však pouze na adresu v České republice.</w:t>
      </w:r>
    </w:p>
    <w:p w:rsidR="002825A9" w:rsidRDefault="0071219E">
      <w:pPr>
        <w:pStyle w:val="Zkladntext121"/>
        <w:numPr>
          <w:ilvl w:val="1"/>
          <w:numId w:val="34"/>
        </w:numPr>
        <w:shd w:val="clear" w:color="auto" w:fill="auto"/>
        <w:tabs>
          <w:tab w:val="left" w:pos="370"/>
        </w:tabs>
        <w:spacing w:line="216" w:lineRule="exact"/>
        <w:ind w:left="360" w:hanging="340"/>
      </w:pPr>
      <w:r>
        <w:t>Pojistná smlouva a pojištění v ní sjednaná se řídí českým právním řádem.</w:t>
      </w:r>
    </w:p>
    <w:p w:rsidR="002825A9" w:rsidRDefault="0071219E">
      <w:pPr>
        <w:pStyle w:val="Zkladntext121"/>
        <w:numPr>
          <w:ilvl w:val="1"/>
          <w:numId w:val="34"/>
        </w:numPr>
        <w:shd w:val="clear" w:color="auto" w:fill="auto"/>
        <w:tabs>
          <w:tab w:val="left" w:pos="356"/>
        </w:tabs>
        <w:spacing w:line="216" w:lineRule="exact"/>
        <w:ind w:left="360" w:right="20" w:hanging="340"/>
      </w:pPr>
      <w:r>
        <w:t xml:space="preserve">Je-li zájemcem o pojištění, pojistnikem, pojištěným, oprávněnou osobou nebo obmyšleným spotřebitel, má právo na tzv. mimosoudní řešení spotřebitelského sporu. Věcně příslušným orgánem mimosoudního řešení spotřebitelských sporů vzniklých z jiných druhů pojištění, než ze životního pojištění, je Česká obchodní inspekce (internetová adresa České obchodní inspekce: </w:t>
      </w:r>
      <w:hyperlink r:id="rId57" w:history="1">
        <w:r>
          <w:rPr>
            <w:rStyle w:val="Hypertextovodkaz"/>
            <w:lang w:val="en-US"/>
          </w:rPr>
          <w:t>www.coi.cz</w:t>
        </w:r>
      </w:hyperlink>
      <w:r>
        <w:rPr>
          <w:lang w:val="en-US"/>
        </w:rPr>
        <w:t>).</w:t>
      </w:r>
    </w:p>
    <w:p w:rsidR="002825A9" w:rsidRDefault="0071219E">
      <w:pPr>
        <w:pStyle w:val="Zkladntext121"/>
        <w:numPr>
          <w:ilvl w:val="1"/>
          <w:numId w:val="34"/>
        </w:numPr>
        <w:shd w:val="clear" w:color="auto" w:fill="auto"/>
        <w:tabs>
          <w:tab w:val="left" w:pos="361"/>
        </w:tabs>
        <w:spacing w:line="216" w:lineRule="exact"/>
        <w:ind w:left="360" w:right="20" w:hanging="340"/>
      </w:pPr>
      <w:r>
        <w:t xml:space="preserve">Je-li zájemcem o pojištění, pojistníkem, pojištěným, oprávněnou osobou nebo obmyšleným spotřebitel, má právo na tzv. alternativní řešení sporu týkajícího se smluvního závazku vyplývajícího z pojistné smlouvy uzavřené on-line prostřednictvím platformy pro řešení sporů on-line provozované Evropskou komisí a dostupné na internetové adrese </w:t>
      </w:r>
      <w:hyperlink r:id="rId58" w:history="1">
        <w:r>
          <w:rPr>
            <w:rStyle w:val="Hypertextovodkaz"/>
            <w:lang w:val="en-US"/>
          </w:rPr>
          <w:t>http://ec.europa.eu/consumers/odr/</w:t>
        </w:r>
      </w:hyperlink>
      <w:r>
        <w:rPr>
          <w:lang w:val="en-US"/>
        </w:rPr>
        <w:t xml:space="preserve">. </w:t>
      </w:r>
      <w:r>
        <w:t xml:space="preserve">E-mailová adresa samotné ČSOB Pojišťovny, a. s., člena holdingu ČSOB, která coby pojistitel pojistné smlouvy uzavírá, je: </w:t>
      </w:r>
      <w:hyperlink r:id="rId59" w:history="1">
        <w:r>
          <w:rPr>
            <w:rStyle w:val="Hypertextovodkaz"/>
            <w:lang w:val="en-US"/>
          </w:rPr>
          <w:t>info@csobpoj.cz</w:t>
        </w:r>
      </w:hyperlink>
      <w:r>
        <w:rPr>
          <w:lang w:val="en-US"/>
        </w:rPr>
        <w:t>.</w:t>
      </w:r>
    </w:p>
    <w:p w:rsidR="002825A9" w:rsidRDefault="0071219E">
      <w:pPr>
        <w:pStyle w:val="Zkladntext121"/>
        <w:numPr>
          <w:ilvl w:val="1"/>
          <w:numId w:val="34"/>
        </w:numPr>
        <w:shd w:val="clear" w:color="auto" w:fill="auto"/>
        <w:tabs>
          <w:tab w:val="left" w:pos="370"/>
        </w:tabs>
        <w:spacing w:line="216" w:lineRule="exact"/>
        <w:ind w:left="360" w:right="20" w:hanging="340"/>
      </w:pPr>
      <w:r>
        <w:t>Není-li v pojistné smlouvě nebo v těchto VPP CP 2021 dále výslovně sjednáno jinak, jsou všechny platby učiněné v souvislosti s pojištěním kterýmkoliv účastníkem pojištění a také jakékoliv finanční hodnoty uvedené v pojistné smlouvě (např. pojistné částky) uváděny a hrazeny v české měně a jsou splatné na území České republiky. Má-li být pojistným plněním pojistitele nebo jiným plněním z pojištění reparována finanční hodnota vyjádřená původně v cizí měně (např. náhrada škody, za kterou pojištěný odpovídá poškozenému; léčebné výlohy vynaložené pojištěným v zahraničním zdravotnickém zařízení atd.), bude výše pojistného plnění nebo jiného plnění z pojištění pojistitelem stanovena vždy v české měně s použitím kurzu zahraniční měny vyhlášeného Českou národní bankou a platného ke dni vzniku škodné události.</w:t>
      </w:r>
    </w:p>
    <w:p w:rsidR="002825A9" w:rsidRDefault="0071219E">
      <w:pPr>
        <w:pStyle w:val="Zkladntext121"/>
        <w:numPr>
          <w:ilvl w:val="1"/>
          <w:numId w:val="34"/>
        </w:numPr>
        <w:shd w:val="clear" w:color="auto" w:fill="auto"/>
        <w:tabs>
          <w:tab w:val="left" w:pos="361"/>
        </w:tabs>
        <w:spacing w:after="4914" w:line="216" w:lineRule="exact"/>
        <w:ind w:left="360" w:hanging="340"/>
      </w:pPr>
      <w:r>
        <w:t>Smluvní strany si mohou vzájemná práva a povinnosti upravit dohodou odchylně od VPP CP 2021.</w:t>
      </w:r>
    </w:p>
    <w:p w:rsidR="002825A9" w:rsidRDefault="0071219E">
      <w:pPr>
        <w:pStyle w:val="Zkladntext30"/>
        <w:shd w:val="clear" w:color="auto" w:fill="auto"/>
        <w:spacing w:line="149" w:lineRule="exact"/>
        <w:ind w:left="9880" w:right="20"/>
        <w:jc w:val="right"/>
        <w:sectPr w:rsidR="002825A9">
          <w:type w:val="continuous"/>
          <w:pgSz w:w="11905" w:h="16837"/>
          <w:pgMar w:top="762" w:right="665" w:bottom="743" w:left="435" w:header="0" w:footer="3" w:gutter="0"/>
          <w:cols w:space="720"/>
          <w:noEndnote/>
          <w:docGrid w:linePitch="360"/>
        </w:sectPr>
      </w:pPr>
      <w:r>
        <w:rPr>
          <w:rStyle w:val="Zkladntext375ptdkovn0pt"/>
        </w:rPr>
        <w:t xml:space="preserve">strana 21/36 </w:t>
      </w:r>
      <w:r>
        <w:t>\/dd no ono-t</w:t>
      </w:r>
    </w:p>
    <w:p w:rsidR="002825A9" w:rsidRDefault="0071219E">
      <w:pPr>
        <w:pStyle w:val="Nadpis30"/>
        <w:keepNext/>
        <w:keepLines/>
        <w:shd w:val="clear" w:color="auto" w:fill="auto"/>
        <w:spacing w:after="0" w:line="270" w:lineRule="exact"/>
        <w:ind w:firstLine="0"/>
        <w:sectPr w:rsidR="002825A9">
          <w:pgSz w:w="11905" w:h="16837"/>
          <w:pgMar w:top="674" w:right="6927" w:bottom="765" w:left="500" w:header="0" w:footer="3" w:gutter="0"/>
          <w:cols w:space="720"/>
          <w:noEndnote/>
          <w:docGrid w:linePitch="360"/>
        </w:sectPr>
      </w:pPr>
      <w:bookmarkStart w:id="130" w:name="bookmark129"/>
      <w:r>
        <w:rPr>
          <w:rStyle w:val="Nadpis3ArialUnicodeMSTunb"/>
        </w:rPr>
        <w:t>CAST N</w:t>
      </w:r>
      <w:r>
        <w:rPr>
          <w:lang w:val="en-US"/>
        </w:rPr>
        <w:t xml:space="preserve"> </w:t>
      </w:r>
      <w:r>
        <w:t>I OCEŇOVACÍ TABULKY</w:t>
      </w:r>
      <w:bookmarkEnd w:id="130"/>
    </w:p>
    <w:p w:rsidR="002825A9" w:rsidRDefault="002825A9">
      <w:pPr>
        <w:framePr w:w="11971" w:h="277"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220"/>
        <w:framePr w:h="239" w:wrap="around" w:hAnchor="margin" w:x="-2164" w:y="516"/>
        <w:shd w:val="clear" w:color="auto" w:fill="000000"/>
        <w:spacing w:line="210" w:lineRule="exact"/>
      </w:pPr>
      <w:r>
        <w:rPr>
          <w:rStyle w:val="Zkladntext22f2"/>
        </w:rPr>
        <w:t>ČLÁNEK 70</w:t>
      </w:r>
    </w:p>
    <w:p w:rsidR="002825A9" w:rsidRDefault="0071219E">
      <w:pPr>
        <w:pStyle w:val="Nadpis40"/>
        <w:keepNext/>
        <w:keepLines/>
        <w:shd w:val="clear" w:color="auto" w:fill="000000"/>
        <w:spacing w:before="0" w:after="0" w:line="210" w:lineRule="exact"/>
        <w:ind w:firstLine="0"/>
        <w:sectPr w:rsidR="002825A9">
          <w:type w:val="continuous"/>
          <w:pgSz w:w="11905" w:h="16837"/>
          <w:pgMar w:top="674" w:right="5818" w:bottom="765" w:left="2775" w:header="0" w:footer="3" w:gutter="0"/>
          <w:cols w:space="720"/>
          <w:noEndnote/>
          <w:docGrid w:linePitch="360"/>
        </w:sectPr>
      </w:pPr>
      <w:bookmarkStart w:id="131" w:name="bookmark130"/>
      <w:r>
        <w:rPr>
          <w:rStyle w:val="Nadpis4f3"/>
        </w:rPr>
        <w:t>Oceňovací tabulka léčení úrazu</w:t>
      </w:r>
      <w:bookmarkEnd w:id="131"/>
    </w:p>
    <w:p w:rsidR="002825A9" w:rsidRDefault="002825A9">
      <w:pPr>
        <w:framePr w:w="11987" w:h="198"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tbl>
      <w:tblPr>
        <w:tblW w:w="0" w:type="auto"/>
        <w:jc w:val="center"/>
        <w:tblLayout w:type="fixed"/>
        <w:tblCellMar>
          <w:left w:w="10" w:type="dxa"/>
          <w:right w:w="10" w:type="dxa"/>
        </w:tblCellMar>
        <w:tblLook w:val="0000" w:firstRow="0" w:lastRow="0" w:firstColumn="0" w:lastColumn="0" w:noHBand="0" w:noVBand="0"/>
      </w:tblPr>
      <w:tblGrid>
        <w:gridCol w:w="437"/>
        <w:gridCol w:w="3427"/>
        <w:gridCol w:w="710"/>
        <w:gridCol w:w="715"/>
      </w:tblGrid>
      <w:tr w:rsidR="002825A9">
        <w:trPr>
          <w:trHeight w:val="806"/>
          <w:jc w:val="center"/>
        </w:trPr>
        <w:tc>
          <w:tcPr>
            <w:tcW w:w="0" w:type="auto"/>
            <w:vMerge w:val="restart"/>
            <w:tcBorders>
              <w:top w:val="single" w:sz="4" w:space="0" w:color="auto"/>
              <w:left w:val="single" w:sz="4" w:space="0" w:color="auto"/>
              <w:right w:val="single" w:sz="4" w:space="0" w:color="auto"/>
            </w:tcBorders>
            <w:shd w:val="clear" w:color="auto" w:fill="FFFFFF"/>
            <w:textDirection w:val="btLr"/>
          </w:tcPr>
          <w:p w:rsidR="002825A9" w:rsidRDefault="0071219E">
            <w:pPr>
              <w:pStyle w:val="Zkladntext390"/>
              <w:framePr w:wrap="notBeside" w:vAnchor="text" w:hAnchor="text" w:xAlign="center" w:y="1"/>
              <w:shd w:val="clear" w:color="auto" w:fill="auto"/>
              <w:spacing w:line="240" w:lineRule="auto"/>
              <w:ind w:left="460"/>
            </w:pPr>
            <w:r>
              <w:t>Položka</w:t>
            </w:r>
          </w:p>
        </w:tc>
        <w:tc>
          <w:tcPr>
            <w:tcW w:w="0" w:type="auto"/>
            <w:vMerge w:val="restart"/>
            <w:tcBorders>
              <w:top w:val="single" w:sz="4" w:space="0" w:color="auto"/>
              <w:left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160"/>
            </w:pPr>
            <w:r>
              <w:t>Tělesné poškození</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78" w:lineRule="exact"/>
              <w:jc w:val="center"/>
            </w:pPr>
            <w:r>
              <w:t>Maximální doba nezbytného léčení, za kterou je pojistitelem plněno:</w:t>
            </w:r>
          </w:p>
        </w:tc>
      </w:tr>
      <w:tr w:rsidR="002825A9">
        <w:trPr>
          <w:trHeight w:val="590"/>
          <w:jc w:val="center"/>
        </w:trPr>
        <w:tc>
          <w:tcPr>
            <w:tcW w:w="0" w:type="auto"/>
            <w:vMerge/>
            <w:tcBorders>
              <w:left w:val="single" w:sz="4" w:space="0" w:color="auto"/>
              <w:bottom w:val="single" w:sz="4" w:space="0" w:color="auto"/>
              <w:right w:val="single" w:sz="4" w:space="0" w:color="auto"/>
            </w:tcBorders>
            <w:shd w:val="clear" w:color="auto" w:fill="FFFFFF"/>
            <w:textDirection w:val="btLr"/>
          </w:tcPr>
          <w:p w:rsidR="002825A9" w:rsidRDefault="002825A9">
            <w:pPr>
              <w:framePr w:wrap="notBeside" w:vAnchor="text" w:hAnchor="text" w:xAlign="center" w:y="1"/>
            </w:pPr>
          </w:p>
        </w:tc>
        <w:tc>
          <w:tcPr>
            <w:tcW w:w="0" w:type="auto"/>
            <w:vMerge/>
            <w:tcBorders>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78" w:lineRule="exact"/>
              <w:jc w:val="both"/>
            </w:pPr>
            <w:r>
              <w:t>Větší i menší úrazy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2" w:lineRule="exact"/>
              <w:jc w:val="both"/>
            </w:pPr>
            <w:r>
              <w:t>Větší úrazy</w:t>
            </w:r>
          </w:p>
        </w:tc>
      </w:tr>
      <w:tr w:rsidR="002825A9">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220"/>
            </w:pPr>
            <w:r>
              <w:t>Úrazy hlavy</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Skalpace hlavy s kožním defektem částečná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35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Skalpace hlavy s kožním defektem 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84</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hlavy bez otřesu mozku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obličeje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Podvrtnutí čellstního kloubu, vyžadující RTG vyšetření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Vymknutí dolní čelisti (i oboustranné) napravené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21</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spodiny lební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182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klenby lební bez vpáčení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klenby lební s vpáčením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čelní bez vpáčení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čelní s vpáčením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temenní bez vpáčení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temenní s vpáčením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týlní bez vpáčení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týlní s vpáčením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spánkové bez vpáčení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spánkové s vpáčením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98</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okraje očnice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přepážky a kostí nosních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019a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přepážky a kostí nosních s repozicí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lícní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dolní čelisti bez posunu nebo s posunem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dolní čelisti bez posunu nebo s posunem úlomků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horní čelisti bez posunu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77</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horní čelisti s posunem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112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dásňového výběžku horní nebo dolní čelisti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jařmového oblouku a zygomatlkomaxilárního a nasomaxilárniho komplexu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Sdružené zlomeniny Le Fort 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90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Sdružené zlomeniny Le Fort II.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120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Sdružené zlomeniny Le Fort III.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210</w:t>
            </w:r>
          </w:p>
        </w:tc>
      </w:tr>
      <w:tr w:rsidR="002825A9">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820"/>
            </w:pPr>
            <w:r>
              <w:t>ÚRAZY OKA A PŘIDRUŽENÝCH NOSNÍCH SEGMENTŮ</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Tržná nebo řezná rána víčka chirurgicky ošetřená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Tržná nebo řezná rána víčka přerušující slzné cesty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21</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Zánět slzného váčku prokazatelně po zranění léčený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35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Poleptání nebo popálení spojivky prvního nebo druhého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Poleptání nebo popálení spojivky třetího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49</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033a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Poleptání nebo popálení kůže víček jednoho oka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033b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Poleptání nebo popálení kůže víček obou očí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Perforující poranění spojivky v přechodné řase s krvácením (bez poranění bělimy)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neplní se</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2"/>
        <w:gridCol w:w="3432"/>
        <w:gridCol w:w="696"/>
        <w:gridCol w:w="715"/>
      </w:tblGrid>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Povrchní oděrka nebo hluboká rána rohovky bez proděravění a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Hluboká rána rohovky bez proděravění komplikovaná šedým zákalem poúrazovým nebo nitroočním zánětem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Rána rohovky nebo bělimy s proděravěním léčená konzervativně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Rána rohovky nebo bělimy s proděravěním léčená konzervativně komplikovaná poúrazovým šedým zákalem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Rána rohovky nebo bělimy s proděravěním léčená konzervativně, komplikovaná nitroočním zánětem nebo nitroočním cizím tělískem nemagnetickým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Rána rohovky nebo bělimy s proděravěním léčená chirurgicky,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Rána rohovky nebo bělimy s proděravěním léčená chirurgicky, komplikovaná výhřezem duhovky nebo vklíněním duhovky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Rána rohovky nebo bělimy s proděravěním léčená chirurgicky, komplikovaná poúrazovým šedým zákalem nebo cizím tělískem nitroočním magnetickým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Rána rohovky nebo bělimy s proděravěním léčená chirurgicky, komplikovaná nitroočním zánětem nebo cizím tělískem nitroočním nemagnetickým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Rána pronikající do očnice potvrzená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Rána pronikající do očnice komplikovaná cizím tělískem nemagnetickým v očnici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Rána pronikající do očnice komplikovaná cizím tělískem magnetickým v očnici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046a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Těžké pohmoždění oka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Pohmoždění oka s krvácením do přední komory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Pohmoždění oka s krvácením do přední komory komplikované druhotným zvýšením nltroočního tlaku, vyžadující chirurgické ošetření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Pohmoždění oka s natržením duhovky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Pohmoždění oka s natržením duhovky komplikovaná zánětem duhovky nebo poúrazovým šedým zákalem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050a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Pohmoždění oka s tržnou ránou spojivky, popř. s iridoplegií, popř. s edémem epitelu rohovky ošetřena suturou, popř. s komplikací zánětu rohovky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Částečné vykloubení čočky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Částečné vykloubení čočky komplikované druhotným zvýšením nitroočního tlaku, vyžadující chirurgické ošetření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Vykloubení čočky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Vykloubení čočky komplikované druhotným zvýšením nitroočního tlaku vyžadující chirurgické ošetření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Krvácení do sklivce a sítnice bez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90</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Krvácení do sklivce a sítnice komplikované druhotným zvýšením nitroočního tlaku, vyžadující chirurgické ošetření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Těžký otřes sítnice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Rohovkový vřed poúrazový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Popálení nebo poleptání rohovkového epitelu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Popálení nebo poleptání rohovkového parenchymu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175</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Přímé poranění oka objektivně zjištěné a bezprostředně ošetřené lékařem s následným odchlípením sítnice v jednoznačné příčinné souvislosti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Úrazové postižení zrakového nervu a chiasmatu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Zlomení stěny vedlejší dutiny nosní s podkožním emfyzémem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Zlomení nosních kůstek přerušující slzné cesty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Zlomení nosních kůstek přerušující slzné cesty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bl>
    <w:p w:rsidR="002825A9" w:rsidRDefault="0071219E">
      <w:pPr>
        <w:rPr>
          <w:sz w:val="2"/>
          <w:szCs w:val="2"/>
        </w:rPr>
        <w:sectPr w:rsidR="002825A9">
          <w:type w:val="continuous"/>
          <w:pgSz w:w="11905" w:h="16837"/>
          <w:pgMar w:top="472" w:right="652" w:bottom="454" w:left="432" w:header="0" w:footer="3" w:gutter="0"/>
          <w:cols w:num="2" w:space="156"/>
          <w:noEndnote/>
          <w:docGrid w:linePitch="360"/>
        </w:sectPr>
      </w:pPr>
      <w:r>
        <w:br w:type="page"/>
      </w:r>
    </w:p>
    <w:tbl>
      <w:tblPr>
        <w:tblW w:w="0" w:type="auto"/>
        <w:jc w:val="center"/>
        <w:tblLayout w:type="fixed"/>
        <w:tblCellMar>
          <w:left w:w="10" w:type="dxa"/>
          <w:right w:w="10" w:type="dxa"/>
        </w:tblCellMar>
        <w:tblLook w:val="0000" w:firstRow="0" w:lastRow="0" w:firstColumn="0" w:lastColumn="0" w:noHBand="0" w:noVBand="0"/>
      </w:tblPr>
      <w:tblGrid>
        <w:gridCol w:w="437"/>
        <w:gridCol w:w="3451"/>
        <w:gridCol w:w="715"/>
        <w:gridCol w:w="730"/>
      </w:tblGrid>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Poraněni oka vyžadující bezprostřední vynětí oka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Poranění okohybného aparátu s diplopií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80"/>
            </w:pPr>
            <w:r>
              <w:t>ÚRAZY UCHA</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Pohmoždění boltce s krevním výronem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Rána boltce s druhotnou aseptickou perichondrltidou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Proděravění bubínku bez zlomení lebních kostí a bez druhotné infekce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070a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Proděravění bubínku bez zlomení lebních kostí s druhotnou Infekcí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Otřes labyrintu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8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Traumatické poškození sluchu potvrzené audiometrickým vyšetřením po přímém, objektivně lékařem zjištěném bezprostředním poranění sluchového aparátu nebo hlavy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269"/>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80"/>
            </w:pPr>
            <w:r>
              <w:t>ÚRAZY ZUBŮ</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071b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Ztráta části zubu se ztrátou vitality nebo nutnou devitalizací zubu lékařem na 1. ošetření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Ztráta nebo nutná extrakce jednoho až tří zubů následkem působení zevního násilí (ne skousnuti)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Ztráta nebo nutná extrakce čtyř a více zubů následkem působení zevního násilí (ne skousnuti)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Poškození nebo ztráta dočasných (mléčných), umělých a nevltálních zubů, zubů paradentózních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074a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části zubu bez ztráty vitality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Uvolnění závěsného vazového aparátu jednoho zubu (subluxace, luxace, reimplantace) s nutnou fixační dlahou; za každý další zub o dalších 7 dnů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Zlomení jednoho kořenu zubu s nutnou fixační dlahou; za každý další zub o dalších 7 dnů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28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80"/>
            </w:pPr>
            <w:r>
              <w:t>ÚRAZY KRKU</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Poleptání, proděravění nebo roztržení jícnu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Perforující poranění hrtanu nebo průdušnice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jazylky nebo chrupavky štítné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Poškození hlasivek následkem nadýchání se dráždivých par nebo následkem úderu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020"/>
            </w:pPr>
            <w:r>
              <w:t>ÚRAZY HRUDNÍKU</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Pohmoždění plic klinicky průkazné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Poškození srdce úrazem klinicky prokázané, event. srdeční tamponáda a penetrující poranění srdce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Roztržení bránice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Těžké pohmoždění stěny hrudní nebo prsu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084a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Rány pronikající do stěny hrudní bez poškození hrudních orgánů a kostí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hrudní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hrudní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jednoho žebra klinicky prokázaná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Zlomeniny dvou až pěti žeber klinicky prokázané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Zlomeniny šesti a více žeber klinicky prokázané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Vyražená zlomenina dvou až čtyř žeber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Vyražená zlomenina pěti a více žeber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Vyražená zlomenina kosti hrudní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Poúrazový pneumotorax</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Poúrazový pneumotorax otevřený nebo ventilový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Poúrazový medlastinální a podkožní emfyzém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Poúrazové krvácení do hrudníku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Poúrazové krvácení do hrudníku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80"/>
            </w:pPr>
            <w:r>
              <w:t>ÚRAZY BŘICHA</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stěny břišní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Rány pronikající do břišní dutiny bez poranění vnitřních orgánů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Roztržení jater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42"/>
        <w:gridCol w:w="3427"/>
        <w:gridCol w:w="706"/>
        <w:gridCol w:w="725"/>
      </w:tblGrid>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sleziny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sllnivky břišní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Úrazové proděravění žaludku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Úrazové proděravění dvanáctníku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91</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nebo přetržení tenkého střeva bez resekce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nebo přetržení tenkého střeva s resekcí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nebo přetržení tlustého střeva bez resekce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nebo přetržení tlustého střeva s resekcí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91</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okruží (mesenteria) bez resekce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okruží (mesenteria) s resekcí střeva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7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440"/>
            </w:pPr>
            <w:r>
              <w:t>ÚRAZY UROGENITÁLNÍHO ÚSTROJ</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Pohmoždění ledviny s hematurií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Těžké pohmoždění vnějších pohlavních orgánů klinicky průkazné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Úrazové poškození vnitřních pohlavních orgánů klinicky průkazné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40"/>
            </w:pPr>
            <w:r>
              <w:t>Těžké pohmoždění vnějších pohlavních orgánů s poúrazovou komplikací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nebo rozdrcení ledviny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močového měchýře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Roztržení močové trubice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74"/>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20"/>
            </w:pPr>
            <w:r>
              <w:t>ÚRAZY PÁTEŘE</w:t>
            </w:r>
          </w:p>
        </w:tc>
      </w:tr>
      <w:tr w:rsidR="002825A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Těžké pohmoždění krajiny krční, hrudní, bederní, sakrální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118a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Těžké pohmoždění kostrče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Podvrtnutí krční páteře klinicky průkazné (porucha dynamiky páteře se spasmy, blokové postavení obratlů), léčené fixací např. Schanzův límec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78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119a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Podvrtnutí krční páteře způsobené dopravní nehodou tzv. Whiplash poranění spojené alespoň s jedním z příznaků jako je tinitus, vertigo, hypacuze, dysfágie nebo dysfonie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Podvrtnutí hrudní páteře klinicky průkazné (porucha dynamiky páteře se spasmy, blokové postavení obratlů)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Podvrtnutí bederní páteře klinicky průkazné (porucha dynamiky páteře se spasmy, blokové postavení obratlů)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atlantookcipitální bez poškození míchy nebo jejích kořenů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Vymknutí krční páteře bez poškození míchy nebo ' jejích kořenů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3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40"/>
            </w:pPr>
            <w:r>
              <w:t>Vymknutí hrudní páteře bez poškození míchy nebo jejích kořenů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Vymknutí bederní páteře bez poškození míchy nebo jejích kořenů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Vymknutí kostrče bez poškození míšních kořenů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Subluxace obratlových těl klinicky průkazné, obvykle vyžadující RTG nebo jiné podpůrné vyšetření zobrazovací metodou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trnového výběžku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jednoho příčného výběžku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více příčných nebo trnových výběžků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kloubního výběžku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oblouku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zubu čepovce (dens axis)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Kompresivní zlomenina těla obratle krčního, hrudního nebo bederního se snížením přední části těla do jedné třetiny,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100</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134a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Kompresivní zlomenina těla obratle krčního, hrudního nebo bederního se snížením přední části těla do jedné třetiny,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Kompresivní zlomenina těla obratle krčního, hrudního nebo bederního se snížením přední části těla o více než jednu třetinu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245</w:t>
            </w:r>
          </w:p>
        </w:tc>
      </w:tr>
    </w:tbl>
    <w:p w:rsidR="002825A9" w:rsidRDefault="0071219E">
      <w:pPr>
        <w:pStyle w:val="Titulektabulky30"/>
        <w:framePr w:wrap="notBeside" w:vAnchor="text" w:hAnchor="text" w:xAlign="center" w:y="1"/>
        <w:shd w:val="clear" w:color="auto" w:fill="auto"/>
        <w:spacing w:line="150" w:lineRule="exact"/>
        <w:jc w:val="center"/>
      </w:pPr>
      <w:r>
        <w:t>strana 23/36</w:t>
      </w:r>
    </w:p>
    <w:p w:rsidR="002825A9" w:rsidRDefault="0071219E">
      <w:pPr>
        <w:pStyle w:val="Titulektabulky40"/>
        <w:framePr w:wrap="notBeside" w:vAnchor="text" w:hAnchor="text" w:xAlign="center" w:y="1"/>
        <w:shd w:val="clear" w:color="auto" w:fill="auto"/>
        <w:spacing w:line="170" w:lineRule="exact"/>
        <w:jc w:val="center"/>
      </w:pPr>
      <w:r>
        <w:rPr>
          <w:rStyle w:val="Titulektabulky4dkovn0pt"/>
        </w:rPr>
        <w:t>l/BD</w:t>
      </w:r>
      <w:r>
        <w:t xml:space="preserve"> r-X&gt; </w:t>
      </w:r>
      <w:r>
        <w:rPr>
          <w:rStyle w:val="Titulektabulky4dkovn0pt0"/>
        </w:rPr>
        <w:t>9091</w:t>
      </w:r>
    </w:p>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2"/>
        <w:gridCol w:w="3427"/>
        <w:gridCol w:w="706"/>
        <w:gridCol w:w="720"/>
      </w:tblGrid>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Roztříštěná zlomenina těla obratle krčního, hrudního nebo bederního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245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136a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Roztříštěná zlomenina těla obratle krčního, hrudního, bederního s transversální míšní lézí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Za zlomeninu těla každého dalšího obratle u poranění podle bodu 134 až 136 se hranice počtu dní zvyšuje o jednu čtvrtinu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max. 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max. 365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Úrazové poškození meziobratlové pioténky při současné zlomenině těla obratle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Úrazové poškození meziobratlové pioténky bez současné zlomeniny těla obratle, vyžadující RTG nebo jiné podpůrné vyšetření zobrazovací metodou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9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40"/>
            </w:pPr>
            <w:r>
              <w:t>ÚRAZY PÁNVE</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pánve klinicky průkazné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v kloubu křížokyčelním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Vymknutí křížokyčelní potvrzené zobrazovací metodou a napravené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Odlomení předního trnu kosti kyčelní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Odlomení hrbolu kosti sedací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Jednostranná zlomenina kosti stydké nebo sedací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Jednostranná zlomenina kosti stydké nebo sedací s posunutím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Oboustranná zlomenina kostí stydkých nebo jednostranná s rozestupem spony stydké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lopaty kosti kyčelní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lopaty kosti kyčelní s posunutím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křížové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nebo luxace kostrče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okraje acetabula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stydké a kyčelní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stydké s luxací křížokyčelní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Rozestup spony stydké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 oblasti acetabula, event. s centrální luxací hlavice kosti stehenní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r>
      <w:tr w:rsidR="002825A9">
        <w:trPr>
          <w:trHeight w:val="28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720"/>
            </w:pPr>
            <w:r>
              <w:t>ÚRAZY HORNÍ KONČETINY</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Těžké pohmoždění jednoho a více prstů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157a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ruky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157b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Těžké pohmoždění předloktí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157c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paže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157d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Těžké pohmoždění kloubů horní končetiny (ramenní, loketní, zápěstí)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Neúplné přerušení šlach natahovačů nebo ohybačů na prstu nebo na ruce u jednoho prstu s průkaznými objektivními příznaky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Neúplné přerušení šlach natahovačů nebo ohybačů na prstech nebo na ruce u několika prstů (léčené pevnou fixaci)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159a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Neúplné přerušení kolaterálních vazů základního nebo mezičlánkového kloubu prstu/ů nebo I. karpometakarpálního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šlach ohybačů na prstech nebo na ruce u jednoho prstu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šlach ohybačů na prstech nebo na ruce u několika prstů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šlach natahovačů na prstu nebo na ruce u jednoho prstu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šlach natahovačů na prstech nebo na ruce u několika prstů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3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Odtržení dorsální aponeurózy prstu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jedné nebo dvou šlach ohybačů nebo natahovačů prstu a ruky v zápěstí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7"/>
        <w:gridCol w:w="3432"/>
        <w:gridCol w:w="691"/>
        <w:gridCol w:w="720"/>
      </w:tblGrid>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kolaterálních vazů základního nebo mezičlánkového kloubu prstu/ů nebo I. karpometakarpálního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r>
      <w:tr w:rsidR="002825A9">
        <w:trPr>
          <w:trHeight w:val="3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165b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Přerušení radiokarpálních a interkarpálních vazů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Úplné přerušení více šlach ohybačů nebo natahovačů prstu a ruky v zápěstí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140</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Natržení svalu nebo šlachy svalu nadhřebenového léčené konzervativně, vyžadující podpůrné vyšetření (UZV, MR apod.)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Úplné přetržení svalu nebo šlachy svalu nadhřebenového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Úplné přetržení svalu nebo šlachy svalu nadhřebenového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Přetržení (odtrženi) šlachy dlouhé hlavy dvouhlavého svalu pažního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Přetržení (odtrženi) šlachy dlouhé hlavy dvouhlavého svalu pažního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Přetržení (odtrženi) dolního úponu dvouhlavého svalu pažního konzervativně, potvrzené UZV, MR apod.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171b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Přetržení (odtrženi) dolního úponu dvouhlavého svalu pažního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171c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Přetržení (odtrženi) kolaterálních vazů loketního kloubu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Natržení jiného svalu nebo šlachy léčené konzervativně, potvrzené vyšetřením UZV, MR apod.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Natržení nebo úplné odtržení jiného svalu nebo šlach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8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Podvrtnutí kloubů mezi klíčkem a lopatkou, klíčkem a hrudní kostí, ramenního, loketního, zápěstí a prstů vyžadující RTG nebo jiné podpůrné vyšetření zobrazovací metodou,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neplní se</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174a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Odtržení labra nebo pouzdra ramenního kloubu, prokázané podpůrným vyšetřením UZV, MR, ASK apod.,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Odtržení labra nebo pouzdra ramenního kloubu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Vymknutí kloubu nebo subluxace mezi klíčkem a kostí hrudní léčené repozicí odborným lékařem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Vymknutí kloubu nebo subluxace mezi klíčkem a kostí hrudní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63</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nebo subluxace kloubu mezi klíčkem a lopatkou léčené repozicí odborným lékařem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nebo subluxace kloubu mezi klíčkem a lopatkou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77</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kosti pažní (ramene) s repozicí lékařem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kosti pažní (ramene) s repozicí lékařem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Vymknutí lokte léčené repozicí odborným lékařem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r>
      <w:tr w:rsidR="002825A9">
        <w:trPr>
          <w:trHeight w:val="35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Vymknutí lokte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Vymknutí zápěstí (kosti měsíční a luxace perllunárni) léčené repozicí odborným lékařem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zápěstí (kosti měsíční a luxace perilunárni)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Vymknutí jedné kosti záprstní léčené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několika kostí záprstních léčené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56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článků jednoho prstu léčené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Vymknutí článků několika prstů léčené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nebo krčku lopatky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189a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kloubní chrupavky hlavice pažní kosti nebo jamky lopatky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nadpažku lopatky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zobákovltého výběžku lopatky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42</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klíčku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21</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42"/>
        <w:gridCol w:w="3451"/>
        <w:gridCol w:w="710"/>
        <w:gridCol w:w="725"/>
      </w:tblGrid>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klíčku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klíčku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klíčku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horního konce kosti pažní, velkého hrbolu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horního konce kosti pažní, velkého hrbolu s posunutím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horního konce kosti pažní, roztříštěná zlomenina hlavice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horního konce kosti pažní, krčku nebo hlavice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horního konce kosti pažní, krčku nebo hlavice zaklíněná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horního konce kosti pažní, krčku nebo hlavice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horního konce kosti pažní, krčku nebo hlavice luxační nebo operací léčená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pažní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pažní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pažní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pažní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pažní nad kondyly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kosti pažní nad kondyly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kosti pažní nad kondyly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kosti pažní nad kondyly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Nltrokloubní zlomenina dolního konce kosti pažní (zlomenina trans a interkondylická, zlomenina hlavičky nebo kladky kosti pažní)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Nltrokloubní zlomenina dolního konce kosti pažní (zlomenina trans a interkondylická, zlomenina hlavičky nebo kladky kosti pažní)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Nltrokloubní zlomenina dolního konce kosti pažní (zlomenina trans a Interkondylická, zlomenina hlavičky nebo kladky kosti pažní)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mediálního eplkondylu kosti pažní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mediálního epikondylu kosti pažní s posunutím úlomků do výše štěrbiny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mediálního epikondylu kosti pažní s posunutím úlomků do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zevního epikondylu kosti pažní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zevního epikondylu kosti pažní s posunutím úlomků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okovce kosti loketní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okovce kosti loketní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výběžku korunového kosti loketní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hlavičky kosti vřetenní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hlavičky kosti vřetenní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loketní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těla kosti loketní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těla kosti loketní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loketní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nebo krčku kosti vřetenní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jc w:val="both"/>
            </w:pPr>
            <w:r>
              <w:t>Zlomenina těla nebo krčku kosti vřetenní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těla nebo krčku kosti vřetenní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těla nebo krčku kosti vřetenní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33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obou kostí předloktí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7"/>
        <w:gridCol w:w="3437"/>
        <w:gridCol w:w="701"/>
        <w:gridCol w:w="720"/>
      </w:tblGrid>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obou kostí předloktí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obou kostí předloktí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obou kostí předloktí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168</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Monteggiova nebo Galleazzlho luxační zlomenina předloktí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Monteggiova nebo Galeazziho luxační zlomenina předloktí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dolního konce kosti vřetenní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dolního konce kosti vřetenní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dolního konce kosti vřetenní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dolního konce kosti vřetenní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Epifyseolysa dolního konce kosti vřetenní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Epltyseolysa dolního konce kosti vřetenní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bodcovltého výběžku kosti loketní nebo vřetenní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bodcovitého výběžku kosti loketní nebo vřetenní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bodcovitého výběžku kosti loketní nebo vřetenní úplná s posunem nebo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člunkové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člunkové 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kosti člunkové komplikovaná nekrózou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jiné kosti zápěstní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jiné kosti zápěstní 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několika kostí zápěstních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Luxační zlomenina base první kosti záprstní (Bennettova)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Luxační zlomenina base první kosti záprstní (Bennettova)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jedné kosti záprstní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jedné kosti záprstní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jedné kosti záprstní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jedné kosti záprstní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více kostí záprstních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více kostí záprstních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více kostí záprstních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jednoho článku jednoho prstu neúplná nebo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nehtového výběžku jednoho prstu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jednoho článku jednoho prstu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42</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jednoho článku jednoho prstu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více článků jednoho prstu neúplné nebo úplné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více článků jednoho prstu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77</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více článků jednoho prstu otevřené nebo operované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článků dvou nebo více prstů neúplné nebo úplné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Zlomeniny článků dvou nebo více prstů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článků dvou nebo více prstů otevřené nebo operované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Exartikulace v ramenním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280</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2"/>
        <w:gridCol w:w="3427"/>
        <w:gridCol w:w="710"/>
        <w:gridCol w:w="715"/>
      </w:tblGrid>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paže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230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obou předloktí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230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jednoho předloktí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175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obou rukou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200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ruky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všech prstů riebo jejich částí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čtyř prstů nebo jejich částí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123</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tří prstů nebo jejich částí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dvou prstů nebo jejich částí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Amputace jednoho prstu nebo jeho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7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740"/>
            </w:pPr>
            <w:r>
              <w:t>ÚRAZY DOLNÍ KONČETINY</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Těžké pohmoždění měkkých tkání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283a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Těžké pohmoždění kloubů dolní končetiny (kyčelní, kolenní, hlezenní)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283b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Těžké pohmoždění nohy nebo jednoho a více prstů s klinickým nálezem - hematom, otok, prosáknutí podkoží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Natržení většího svalu nebo šlachy bez operace, klinicky průkazné (UZV, CT, MR apod.)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Natržení většího svalu nebo šlachy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Přetržení nebo protětí většího svalu nebo šlachy léčené konzervativně, klinicky průkazné (UZV, MR apod.)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Přetržení nebo protětí většího svalu nebo šlachy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Natržení Achillovy šlachy (potvrzeno SONO vyšetřením nebo jinou zobrazovací metodou)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45</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Přetržení Achillovy šlachy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kyčelního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Podvrtnutí kolenního kloubu léčené konzervativně,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kolenního kloubu léčené ASK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hlezenního kloubu,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Chopartova kloubu, léčené pevnou fixaci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Lisfrancova kloubu,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Podvrtnutí kloubů prstů,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jc w:val="both"/>
            </w:pPr>
            <w:r>
              <w:t>Odtržení labra a ligamentum capitls femoris kyčelního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9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Natržení vnitřního nebo zevního postranního vazu kolenního, klinicky prokázaný jako akutní posttraumatický stav s pozitivními funkčními testy, nebo potvrzené UZV, MR, ASK apod.,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7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Natržení zkříženého vazu kolenního, klinicky prokázaný jako akutní posttraumatický stav pozitivními funkčními testy, potvrzené vyšetřením UZV, CT, MR, ASK apod.,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9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Přetržení nebo úplné odtržení postranního vazu kolenního, klinicky prokázaný jako akutní posttraumatický stav s pozitivními funkčními testy, nebo potvrzené UZV, MR, ASK apod.,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98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Přetržení nebo úplné odtržení zkříženého vazu kolenního, klinicky prokázané jako akutní posttraumatický stav s pozitivními funkčními testy, potvrzené vyšetřením UZV, CT, MR, ASK apod.,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91</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299a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Přetržení nebo úplné odtržení zkříženého vazu kolenního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78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Natržení vnitřního nebo zevního postranního vazu kloubu hlezenního klinicky prokázané jako akutní posttraumatický stav s pozitivními funkčními testy, potvrzené UZV, MR, ASK apod.,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80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Přetržení vnitřního nebo zevního postranního vazu kloubu hlezenního klinicky prokázané jako akutní posttraumatický stav s pozitivními funkčními testy, potvrzené UZV, MR, ASK apod., léčené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7"/>
        <w:gridCol w:w="3432"/>
        <w:gridCol w:w="696"/>
        <w:gridCol w:w="710"/>
      </w:tblGrid>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Poranění zevního nebo vnitřního menlsku léčené konzervativně, potvrzené UZV, CT, MR apod.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Poranění zevního nebo vnitřního menisku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stehenní kosti (v kyčli) léčené repozicí odborným lékařem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Vymknutí stehenní kosti (v kyčli)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čéšky léčené repozicí odborným lékařem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Vymknutí čéšky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bérce léčené repozicí odborným lékařem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Vymknutí bérce otevřené nebo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Vymknutí hlezenné kosti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Vymknutí hlezenné kosti otevřené nebo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Vymknutí pod hlezennou kostí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Vymknutí pod hlezennou kostí otevřené nebo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Vymknutí kosti lodKovité, krychlové nebo klínových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kosti loďkovité, krychlové nebo klínových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zánártních kostí (jedné nebo více)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Vymknutí zánártních kostí otevřené nebo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40"/>
            </w:pPr>
            <w:r>
              <w:t>Vymknutí základních nebo mezičlánkových kloubů prstů nohy potvrzené zobrazovací metodou a napravené repozicí odborným lékařem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krčku kosti stehenní zaklíněná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krčku kosti stehenní nezaklíněná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krčku kosti stehenní nezaklíněná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krčku kosti stehenní komplikovaná pakloubem, nekrózou hlavice nebo léčená operací endoprotézou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Traumatická epifyseolysa hlavice kosti stehenní s nepatrným posunutím úlomků nebo zlomenina hlavice kosti stehenní,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Traumatická epifyseolysa hlavice kosti stehenní s výrazným posunutím úlomků nebo zlomenina hlavice kosti stehenní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Traumatická epifyseolysa nebo zlomenina hlavice kosti stehenní komplikovaná pakloubem, nekrózou hlavice nebo léčená operací endoprotézou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velkého chocholíku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malého chocholíku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pertrochanterická neúplná nebo úplná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pertrochanterická úplná s posunutím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pertrochanterická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subtrochanterická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subtrochanterická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subtrochanterická úplná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subtrochanterická úplná s posunutím úlomků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subtrochanterická otevřená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224</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těla kosti stehenní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těla kosti stehenní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těla kosti stehenní úplná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Zlomenina těla kosti stehenní úplná s posunutím úlomků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Zlomenina těla kosti stehenní otevřená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r>
    </w:tbl>
    <w:p w:rsidR="002825A9" w:rsidRDefault="0071219E">
      <w:pPr>
        <w:rPr>
          <w:sz w:val="2"/>
          <w:szCs w:val="2"/>
        </w:rPr>
        <w:sectPr w:rsidR="002825A9">
          <w:footerReference w:type="even" r:id="rId60"/>
          <w:footerReference w:type="default" r:id="rId61"/>
          <w:footerReference w:type="first" r:id="rId62"/>
          <w:pgSz w:w="11905" w:h="16837"/>
          <w:pgMar w:top="472" w:right="652" w:bottom="454" w:left="432" w:header="0" w:footer="3" w:gutter="0"/>
          <w:cols w:num="2" w:space="156"/>
          <w:noEndnote/>
          <w:titlePg/>
          <w:docGrid w:linePitch="360"/>
        </w:sectPr>
      </w:pPr>
      <w:r>
        <w:br w:type="page"/>
      </w:r>
    </w:p>
    <w:tbl>
      <w:tblPr>
        <w:tblW w:w="0" w:type="auto"/>
        <w:jc w:val="center"/>
        <w:tblLayout w:type="fixed"/>
        <w:tblCellMar>
          <w:left w:w="10" w:type="dxa"/>
          <w:right w:w="10" w:type="dxa"/>
        </w:tblCellMar>
        <w:tblLook w:val="0000" w:firstRow="0" w:lastRow="0" w:firstColumn="0" w:lastColumn="0" w:noHBand="0" w:noVBand="0"/>
      </w:tblPr>
      <w:tblGrid>
        <w:gridCol w:w="442"/>
        <w:gridCol w:w="3442"/>
        <w:gridCol w:w="715"/>
        <w:gridCol w:w="725"/>
      </w:tblGrid>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stehenní nad kondyly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kosti stehenní nad kondyly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kosti stehenní nad kondyly úplná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kosti stehenní nad kondyly otevřená nebo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r>
      <w:tr w:rsidR="002825A9">
        <w:trPr>
          <w:trHeight w:val="7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344a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kloubní chrupavky v oblasti kyčle, kolena, hlezna jako akutní posttraumatický stav prokázaný klinicky s krevní náplní kloubu nebo ASK či MR vyšetřením, léčený pevnou fixací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Traumatická epifyseolysa distálního konce kosti stehenní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Odlomení epikondylu kosti stehenní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Odlomení epikondylu kosti stehenní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Nitrokloubní zlomenina dolního konce kosti stehenní (zlomenina kondylu nebo interkondyllcká)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Nitrokloubní zlomenina dolního konce kosti stehenní (zlomenina kondylu nebo interkondylická) s posunutím úlomků léčena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Nitrokloubní zlomenina dolního konce kosti stehenní (zlomenina kondylu nebo interkondylická) otevřená nebo léčena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252</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čéšky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čéšky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čéšky otevřená nebo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mezihrbolové vyvýšeniny kosti holenní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mezihrbolové vyvýšeniny kosti holenní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Nitrokloubní zlomenina horního konce kosti holenní jednoho kondylu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Nitrokloubní zlomenina horního konce kosti holenní jednoho kondylu s posunutím úlomků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Nitrokloubní zlomenina horního konce kosti holenní obou kondylů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Nitrokloubní zlomenina horního konce kosti holenní obou kondylů s posunutím úlomků nebo s epifyseolysou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Odlomení drsnatiny kosti holenní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Odlomení drsnatiny kosti holenní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kosti lýtkové (bez postižení hlezenního kloubu) neúplná i epifyseolysa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kosti lýtkové (bez postižení hlezenního kloubu) 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363a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těla lýtkové kosti s postižením hlezenních vazů (Maisonneuvova zlomenina)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kosti holenni nebo obou kostí bérce neúplná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kosti holenní nebo obou kostí bérce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kosti holenní nebo obou kostí bérce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kosti holenní nebo obou kosti bérce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240</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zevního kotníku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zevního kotníku úplná bez posunutí úlomků (Weber A-C)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zevního kotníku úplná s posunutím úlomků (Weber A-C)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zevního kotníku operovaná nebo otevřená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zevního kotníku se subluxací kosti hlezenné zevně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zevního kotníku se subluxací kosti hlezenné zevně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vnitřního kotníku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vnitřního kotníku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bl>
    <w:p w:rsidR="002825A9" w:rsidRDefault="0071219E">
      <w:pPr>
        <w:pStyle w:val="Zkladntext50"/>
        <w:framePr w:w="979" w:h="303" w:wrap="notBeside" w:hAnchor="margin" w:x="9819" w:y="15643"/>
        <w:shd w:val="clear" w:color="auto" w:fill="auto"/>
        <w:spacing w:line="150" w:lineRule="exact"/>
        <w:ind w:left="60" w:firstLine="0"/>
      </w:pPr>
      <w:r>
        <w:t>strana 27/36</w:t>
      </w:r>
    </w:p>
    <w:p w:rsidR="002825A9" w:rsidRDefault="0071219E">
      <w:pPr>
        <w:pStyle w:val="Zkladntext121"/>
        <w:framePr w:w="979" w:h="303" w:wrap="notBeside" w:hAnchor="margin" w:x="9819" w:y="15643"/>
        <w:shd w:val="clear" w:color="auto" w:fill="auto"/>
        <w:spacing w:line="170" w:lineRule="exact"/>
        <w:ind w:left="60" w:firstLine="0"/>
        <w:jc w:val="left"/>
      </w:pPr>
      <w:r>
        <w:t>iron n-n or»o-i</w:t>
      </w:r>
    </w:p>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7"/>
        <w:gridCol w:w="3437"/>
        <w:gridCol w:w="701"/>
        <w:gridCol w:w="715"/>
      </w:tblGrid>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vnitřního kotníku úplná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vnitřního kotníku úplná s posunutím úlomků otevřená nebo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vnitřního kotníku se subluxací kostí hlezenné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vnitřního kotníku se subluxací kostí hlezenné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obou kotníků neúplná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obou kotníků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obou kotníků úplná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obou kotníků úplná s posunutím úlomků otevřená nebo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obou kotníků se subluxací kostí hlezenné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obou kotníků se subluxací kostí hlezenné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jednoho kotníku s odlomením zadní hrany kosti holenní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jednoho kotníku s odlomením zadní hrany kosti holenní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Zlomenina jednoho kotníku s odlomením zadní hrany kosti holenní s posunutím úlomků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trimalleolární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trimalleolární s posunutím úlomků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Zlomenina trimalleolární s posunutím úlomků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154</w:t>
            </w:r>
          </w:p>
        </w:tc>
      </w:tr>
      <w:tr w:rsidR="002825A9">
        <w:trPr>
          <w:trHeight w:val="2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Odlomení zadní hrany kosti holenní neúplné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jc w:val="both"/>
            </w:pPr>
            <w:r>
              <w:t>Odlomení zadní hrany kosti holenní úplné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Odlomení zadní hrany kosti holenní úplné s posunutím úlomků léčené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Odlomení zadní hrany kosti holenní úplné s posunutím úlomků léčené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98</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Supramalleolární zlomenina kosti lýtkové se subluxací kosti hlezenné zevně, popř. se zlomeninou vnitřního kotníku,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Supramalleolární zlomenina kosti lýtkové se subluxací kosti hlezenné zevně, popř. se zlomeninou vnitřního kotníku,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161</w:t>
            </w:r>
          </w:p>
        </w:tc>
      </w:tr>
      <w:tr w:rsidR="002825A9">
        <w:trPr>
          <w:trHeight w:val="80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Supramalleolární zlomenina kosti lýtkové se subluxací kosti hlezenné zevně, popř. se zlomeninou vnitřního kotníku, popř. s odlomením zadní hrany kosti holenní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161</w:t>
            </w:r>
          </w:p>
        </w:tc>
      </w:tr>
      <w:tr w:rsidR="002825A9">
        <w:trPr>
          <w:trHeight w:val="8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Supramalleolární zlomenina kosti lýtkové se subluxací kosti hlezenné zevně, popř. se zlomeninou vnitřního kotníku, popř. s odlomením zadní hrany kosti holenní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Roztříštěná nitrokloubní zlomenina distální epiíysy kosti holenní (zlomenina dolního pylonu)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patní bez postižení těla kosti patní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patní léčená konzervativně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těla kosti patní léčená operací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hlezenné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hlezenné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hlezenné komplikovaná nekrózou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zadního výběžku kosti hlezenné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krychlové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krychlové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člunkové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člunkové luxační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kosti člunkové komplikované nekrózou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jedné kosti klínové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Zlomenina jedné kosti klínové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bl>
    <w:p w:rsidR="002825A9" w:rsidRDefault="0071219E">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437"/>
        <w:gridCol w:w="3427"/>
        <w:gridCol w:w="706"/>
        <w:gridCol w:w="725"/>
      </w:tblGrid>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více kostí klínových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více kostí klínových s posunutím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112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Odlomení base páté kůstky zánártní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kůstek zánártních palce nebo malíku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kůstek zánártních palce nebo malíku s posunutím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Zlomenina kůstek zánártních palce nebo malíku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kůstek zánártních jiného prstu než palce nebo malíku bez posunutí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kůstek zánártních jiného prstu než palce nebo malíku s posunem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kůstek zánártních více prstů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kůstek zánártních více prstů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kůstek zánártních více prstů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Odlomení části článku palce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článku palce úplná bez posunutí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článku palce úplná s posunutím úlomků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Zlomenina článku palce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Roztříštěná zlomenina nehtového výběžku palce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Zlomenina jednoho článku jiného prstu než palce neúplná nebo 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Zlomenina jednoho článku jiného prstu než palce otevřená nebo operovaná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článků více prstů nebo více článků jednoho prstu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Zlomeniny článků více prstů nebo více článků jednoho prstu otevřené nebo operované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Exartikulace kyčelního kloubu nebo amputace stehna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Amputace obou bérců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Amputace bérce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300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Amputace obou nohou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300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Amputace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200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Amputace palce nohy nebo jeho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Amputace prstu/ů nohy mimo palce nebo jejich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50</w:t>
            </w:r>
          </w:p>
        </w:tc>
      </w:tr>
      <w:tr w:rsidR="002825A9">
        <w:trPr>
          <w:trHeight w:val="259"/>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580"/>
            </w:pPr>
            <w:r>
              <w:t>ÚRAZY NERVOVÉHO SYSTÉMU</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Otřes mozku lehkého (prvního) stupně potvrzený odborným lékařem-neurologem s podmínkou hospitalizace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Otřes mozku středního stupně (druhého) a těžkého stupně (třetího) potvrzený odborným lékařem- neurologem s podmínkou hospitalizace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Neobsazeno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Pohmoždění mozku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Rozdrcení mozkové tkáně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Krvácení do mozku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Krvácení nitrolební nebo do kanálu páteřního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448a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Difúzní axonální poranění mozku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Otřes míchy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Pohmoždění míchy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Krvácení do míchy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Rozdrcení míchy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Poranění periferního nervu s krátkodobou obrnou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Poranění periferního nervu s porušením vodivých vláken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Přerušení periferního nervu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Přerušení konečných senzitivních vláken periferního nervu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455b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Poranění nervových plexů horní nebo dolní končetiny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42"/>
        <w:gridCol w:w="3432"/>
        <w:gridCol w:w="696"/>
        <w:gridCol w:w="710"/>
      </w:tblGrid>
      <w:tr w:rsidR="002825A9">
        <w:trPr>
          <w:trHeight w:val="29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jc w:val="center"/>
            </w:pPr>
            <w:r>
              <w:t>RÁNY, ABRAZE</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Rána chirurgicky ošetřená vyžadující šití - bez komplikací (ošetření rány leukostehy se považuje za sešití pouze v obličejové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456a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Rána chirurgicky ošetřená vyžadující šití - s komplikacemi (ošetření rány leukostehy se považuje za sešití pouze v obličejové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456b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Plošná abraze se ztrátou kožního krytu od 10 cm</w:t>
            </w:r>
            <w:r>
              <w:rPr>
                <w:vertAlign w:val="superscript"/>
              </w:rPr>
              <w:t>2</w:t>
            </w:r>
            <w:r>
              <w:t xml:space="preserve"> do 40 cm</w:t>
            </w:r>
            <w:r>
              <w:rPr>
                <w:vertAlign w:val="superscript"/>
              </w:rPr>
              <w:t>2</w:t>
            </w:r>
            <w:r>
              <w:t xml:space="preserve"> (chirurgicky ošetřené)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456c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Plošná abraze se ztrátou kožního krytu nad 40 cm</w:t>
            </w:r>
            <w:r>
              <w:rPr>
                <w:vertAlign w:val="superscript"/>
              </w:rPr>
              <w:t xml:space="preserve">2 </w:t>
            </w:r>
            <w:r>
              <w:t>(chirurgicky ošetřené)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456d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Plošné abraze se ztrátou kožního krytu měkkých částí prstů nebo stržení nehtu (chirurgicky ošetřené)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456e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Oděrky, odřeniny (exkoriace), rány nevyžadující šití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Cizí tělísko chirurgicky odstraněné nebo neodstraněné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457a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Neobsazeno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457b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Poškození cévního kmene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63</w:t>
            </w:r>
          </w:p>
        </w:tc>
      </w:tr>
      <w:tr w:rsidR="002825A9">
        <w:trPr>
          <w:trHeight w:val="40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187" w:lineRule="exact"/>
              <w:jc w:val="center"/>
            </w:pPr>
            <w:r>
              <w:t>ÚRAZY ZPŮSOBENÉ ZASAŽENÍM ELEKTRICKÝM PROUDEM S OBJEKTIVNÍMI PŘÍZNAKY</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Průkazné poranění elektrickým proudem podle postižení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Průkazné poranění elektrickým proudem podle postižení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28</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Průkazné poranění elektrickým proudem podle postižení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49</w:t>
            </w:r>
          </w:p>
        </w:tc>
      </w:tr>
      <w:tr w:rsidR="002825A9">
        <w:trPr>
          <w:trHeight w:val="41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187" w:lineRule="exact"/>
              <w:jc w:val="center"/>
            </w:pPr>
            <w:r>
              <w:t>ÚRAZY ZPŮSOBENÉ ÚŽEHEM NEBO A ÚPALEM S PODMÍNKOU HOSPITALIZACE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Lehké případy úžehu/úpalu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Středně těžké a těžké případy úžehu/úpalu - plnění se poskytne minimálně za dobu odpovídající době hospitalizace, maximálně za dvojnásobek této doby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max. 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max. 365</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Neobsazeno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r>
      <w:tr w:rsidR="002825A9">
        <w:trPr>
          <w:trHeight w:val="27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jc w:val="center"/>
            </w:pPr>
            <w:r>
              <w:t>POPÁLENÍ, POLEPTÁNÍ, OMRZLINY</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Popálení/poleptání/omrzllny prvního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464a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druhého stupně v rozsahu do 5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druhého stupně v rozsahu přes 5 cm</w:t>
            </w:r>
            <w:r>
              <w:rPr>
                <w:vertAlign w:val="superscript"/>
              </w:rPr>
              <w:t>2</w:t>
            </w:r>
            <w:r>
              <w:t xml:space="preserve"> do 10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druhého stupně dle rozsahu povrchu těla 10 cm</w:t>
            </w:r>
            <w:r>
              <w:rPr>
                <w:vertAlign w:val="superscript"/>
              </w:rPr>
              <w:t>2</w:t>
            </w:r>
            <w:r>
              <w:t xml:space="preserve"> -1 %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465b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Popálení/poleptání/omrzliny druhého stupně dle rozsahu povrchu těla od 1 % povrchu těla - 2 %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druhého stupně v rozsahu přes 2 % do 5 %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druhého stupně v rozsahu přes 5 % do 20 %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druhého stupně v rozsahu přes 20 % do 30 %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84</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druhého stupně v rozsahu přes 30 % do 40 %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126</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druhého stupně v rozsahu přes 40 % do 50 %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Popálení/poleptání/omrzllny druhého stupně v rozsahu přes 50 %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třetího nebo druhého hlubokého stupně s nutností chirurgické léčby v rozsahu do 5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21</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třetího nebo druhého hlubokého stupně s nutností chirurgické léčby v rozsahu přes 5 cm</w:t>
            </w:r>
            <w:r>
              <w:rPr>
                <w:vertAlign w:val="superscript"/>
              </w:rPr>
              <w:t>2</w:t>
            </w:r>
            <w:r>
              <w:t xml:space="preserve"> do 10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56</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třetího nebo druhého hlubokého stupně s nutností chirurgické léčby v rozsahu přes 10 cm</w:t>
            </w:r>
            <w:r>
              <w:rPr>
                <w:vertAlign w:val="superscript"/>
              </w:rPr>
              <w:t>2</w:t>
            </w:r>
            <w:r>
              <w:t xml:space="preserve"> do 5 %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80</w:t>
            </w:r>
          </w:p>
        </w:tc>
      </w:tr>
      <w:tr w:rsidR="002825A9">
        <w:trPr>
          <w:trHeight w:val="6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třetího nebo druhého hlubokého stupně s nutností chirurgické léčby v rozsahu přes 5 % do 10 %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100</w:t>
            </w:r>
          </w:p>
        </w:tc>
      </w:tr>
      <w:tr w:rsidR="002825A9">
        <w:trPr>
          <w:trHeight w:val="6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třetího nebo druhého hlubokého stupně s nutností chirurgické léčby v rozsahu přes 10 % do 15 %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135</w:t>
            </w:r>
          </w:p>
        </w:tc>
      </w:tr>
    </w:tbl>
    <w:p w:rsidR="002825A9" w:rsidRDefault="0071219E">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437"/>
        <w:gridCol w:w="3446"/>
        <w:gridCol w:w="720"/>
        <w:gridCol w:w="720"/>
      </w:tblGrid>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třetího nebo druhého hlubokého stupně s nutností chirurgické léčby v rozsahu přes 15 % do 20 %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154</w:t>
            </w:r>
          </w:p>
        </w:tc>
      </w:tr>
      <w:tr w:rsidR="002825A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třetího nebo druhého hlubokého stupně s nutností chirurgické léčby v rozsahu přes 20 % do 30 %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182</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Popálení/poleptání/omrzliny třetího nebo druhého hlubokého stupně s nutností chirurgické léčby v rozsahu přes 30 % do 40 %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268</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Popálení/poleptání/omrzliny třetího nebo druhého hlubokého stupně s nutností chirurgické léčby v rozsahu přes 40 % povrchu těla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40"/>
            </w:pPr>
            <w:r>
              <w:t>365</w:t>
            </w:r>
          </w:p>
        </w:tc>
      </w:tr>
      <w:tr w:rsidR="002825A9">
        <w:trPr>
          <w:trHeight w:val="4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192" w:lineRule="exact"/>
              <w:jc w:val="center"/>
            </w:pPr>
            <w:r>
              <w:t>ÚRAZY ZPŮSOBENÉ OTRAVOU PLYNY, PARAMI, ÚČINKY ZÁ A CHEMICKÝMI JEDY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40"/>
            </w:pPr>
            <w:r>
              <w:t>RENI</w:t>
            </w:r>
          </w:p>
        </w:tc>
      </w:tr>
      <w:tr w:rsidR="002825A9">
        <w:trPr>
          <w:trHeight w:val="3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Lehký případ otravy s podmínkou hospitalizace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neplní se</w:t>
            </w:r>
          </w:p>
        </w:tc>
      </w:tr>
      <w:tr w:rsidR="002825A9">
        <w:trPr>
          <w:trHeight w:val="8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Středně těžký a těžký případ otravy - podmínkou je hospitalizace, plnění se poskytne minimálně za dobu odpovídající době hospitalizace, maximálně za dvojnásobek této doby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max. 365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40"/>
            </w:pPr>
            <w:r>
              <w:t>max. 365</w:t>
            </w:r>
          </w:p>
        </w:tc>
      </w:tr>
    </w:tbl>
    <w:tbl>
      <w:tblPr>
        <w:tblW w:w="0" w:type="auto"/>
        <w:jc w:val="center"/>
        <w:tblLayout w:type="fixed"/>
        <w:tblCellMar>
          <w:left w:w="10" w:type="dxa"/>
          <w:right w:w="10" w:type="dxa"/>
        </w:tblCellMar>
        <w:tblLook w:val="0000" w:firstRow="0" w:lastRow="0" w:firstColumn="0" w:lastColumn="0" w:noHBand="0" w:noVBand="0"/>
      </w:tblPr>
      <w:tblGrid>
        <w:gridCol w:w="7699"/>
        <w:gridCol w:w="1762"/>
        <w:gridCol w:w="1397"/>
      </w:tblGrid>
      <w:tr w:rsidR="002825A9">
        <w:trPr>
          <w:trHeight w:val="408"/>
          <w:jc w:val="center"/>
        </w:trPr>
        <w:tc>
          <w:tcPr>
            <w:tcW w:w="0" w:type="auto"/>
            <w:shd w:val="clear" w:color="auto" w:fill="000000"/>
          </w:tcPr>
          <w:p w:rsidR="002825A9" w:rsidRDefault="0071219E">
            <w:pPr>
              <w:pStyle w:val="Zkladntext220"/>
              <w:framePr w:w="10858" w:h="634" w:wrap="notBeside" w:hAnchor="margin" w:x="-59" w:y="4627"/>
              <w:shd w:val="clear" w:color="auto" w:fill="auto"/>
              <w:spacing w:line="240" w:lineRule="auto"/>
              <w:ind w:left="160"/>
            </w:pPr>
            <w:r>
              <w:rPr>
                <w:rStyle w:val="Zkladntext22f3"/>
              </w:rPr>
              <w:t>ČLÁNEK 71 ^ Oceňovací tabulka trvalých následků úrazu</w:t>
            </w:r>
          </w:p>
        </w:tc>
        <w:tc>
          <w:tcPr>
            <w:tcW w:w="0" w:type="auto"/>
            <w:shd w:val="clear" w:color="auto" w:fill="000000"/>
          </w:tcPr>
          <w:p w:rsidR="002825A9" w:rsidRDefault="0071219E">
            <w:pPr>
              <w:pStyle w:val="Zkladntext220"/>
              <w:framePr w:w="10858" w:h="634" w:wrap="notBeside" w:hAnchor="margin" w:x="-59" w:y="4627"/>
              <w:shd w:val="clear" w:color="auto" w:fill="auto"/>
              <w:spacing w:line="168" w:lineRule="exact"/>
              <w:ind w:firstLine="600"/>
              <w:jc w:val="both"/>
            </w:pPr>
            <w:r>
              <w:rPr>
                <w:rStyle w:val="Zkladntext22f3"/>
              </w:rPr>
              <w:t>iatžMBB liíg MMHKWIgBM</w:t>
            </w:r>
          </w:p>
        </w:tc>
        <w:tc>
          <w:tcPr>
            <w:tcW w:w="0" w:type="auto"/>
            <w:shd w:val="clear" w:color="auto" w:fill="000000"/>
          </w:tcPr>
          <w:p w:rsidR="002825A9" w:rsidRDefault="0071219E">
            <w:pPr>
              <w:pStyle w:val="Zkladntext220"/>
              <w:framePr w:w="10858" w:h="634" w:wrap="notBeside" w:hAnchor="margin" w:x="-59" w:y="4627"/>
              <w:shd w:val="clear" w:color="auto" w:fill="auto"/>
              <w:spacing w:line="240" w:lineRule="auto"/>
              <w:ind w:left="1240"/>
            </w:pPr>
            <w:r>
              <w:rPr>
                <w:rStyle w:val="Zkladntext22f3"/>
              </w:rPr>
              <w:t>1</w:t>
            </w:r>
          </w:p>
          <w:p w:rsidR="002825A9" w:rsidRDefault="0071219E">
            <w:pPr>
              <w:pStyle w:val="Zkladntext140"/>
              <w:framePr w:w="10858" w:h="634" w:wrap="notBeside" w:hAnchor="margin" w:x="-59" w:y="4627"/>
              <w:shd w:val="clear" w:color="auto" w:fill="auto"/>
              <w:spacing w:line="240" w:lineRule="auto"/>
            </w:pPr>
            <w:r>
              <w:rPr>
                <w:rStyle w:val="Zkladntext148"/>
              </w:rPr>
              <w:t>m^ěmSUBmgM</w:t>
            </w:r>
          </w:p>
        </w:tc>
      </w:tr>
      <w:tr w:rsidR="002825A9">
        <w:trPr>
          <w:trHeight w:val="226"/>
          <w:jc w:val="center"/>
        </w:trPr>
        <w:tc>
          <w:tcPr>
            <w:tcW w:w="0" w:type="auto"/>
            <w:gridSpan w:val="3"/>
            <w:tcBorders>
              <w:bottom w:val="single" w:sz="4" w:space="0" w:color="auto"/>
            </w:tcBorders>
            <w:shd w:val="clear" w:color="auto" w:fill="000000"/>
          </w:tcPr>
          <w:p w:rsidR="002825A9" w:rsidRDefault="002825A9">
            <w:pPr>
              <w:framePr w:w="10858" w:h="634" w:wrap="notBeside" w:hAnchor="margin" w:x="-59" w:y="4627"/>
              <w:rPr>
                <w:sz w:val="10"/>
                <w:szCs w:val="10"/>
              </w:rPr>
            </w:pPr>
          </w:p>
        </w:tc>
      </w:tr>
    </w:tbl>
    <w:tbl>
      <w:tblPr>
        <w:tblW w:w="0" w:type="auto"/>
        <w:jc w:val="center"/>
        <w:tblLayout w:type="fixed"/>
        <w:tblCellMar>
          <w:left w:w="10" w:type="dxa"/>
          <w:right w:w="10" w:type="dxa"/>
        </w:tblCellMar>
        <w:tblLook w:val="0000" w:firstRow="0" w:lastRow="0" w:firstColumn="0" w:lastColumn="0" w:noHBand="0" w:noVBand="0"/>
      </w:tblPr>
      <w:tblGrid>
        <w:gridCol w:w="466"/>
        <w:gridCol w:w="4046"/>
        <w:gridCol w:w="778"/>
      </w:tblGrid>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jc w:val="both"/>
            </w:pPr>
            <w:r>
              <w:t>Chronický atrofický zánět sliznice nosní po poleptání nebo popálení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do 10%</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Perforace nosní přepážky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Chronický hnisavý poúrazový zánět vedlejších nosních dutin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do 10%</w:t>
            </w:r>
          </w:p>
        </w:tc>
      </w:tr>
      <w:tr w:rsidR="002825A9">
        <w:trPr>
          <w:trHeight w:val="2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Ztráta čichu a chutí podle rozsahu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do 10%</w:t>
            </w:r>
          </w:p>
        </w:tc>
      </w:tr>
      <w:tr w:rsidR="002825A9">
        <w:trPr>
          <w:trHeight w:val="26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5290" w:h="10411" w:wrap="notBeside" w:hAnchor="margin" w:x="5475" w:y="5242"/>
              <w:shd w:val="clear" w:color="auto" w:fill="auto"/>
              <w:spacing w:line="240" w:lineRule="auto"/>
              <w:ind w:left="2280"/>
            </w:pPr>
            <w:r>
              <w:t>OKO, ZRAK</w:t>
            </w:r>
          </w:p>
        </w:tc>
      </w:tr>
      <w:tr w:rsidR="002825A9">
        <w:trPr>
          <w:trHeight w:val="78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ind w:left="60"/>
            </w:pPr>
            <w:r>
              <w:t>Při úplné ztrátě zraku nemůže hodnocení celkových trvalých následků činit na jednom oku více než 25%, na druhém oku více než 75% a na obou očích více než 100%. Trvalá poškození uvedená v bodech 023, 031 až 034, 036, 039 a 040 se však hodnotí i nad tuto hranici.</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jc w:val="both"/>
            </w:pPr>
            <w:r>
              <w:t>Následky očních zranění, jež měla za následek snížení ostrostí zrakové, se hodnotí podle pomocné tabulky č. 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1"/>
              <w:framePr w:w="5290" w:h="10411" w:wrap="notBeside" w:hAnchor="margin" w:x="5475" w:y="5242"/>
              <w:shd w:val="clear" w:color="auto" w:fill="auto"/>
              <w:spacing w:line="240" w:lineRule="auto"/>
              <w:ind w:left="240"/>
            </w:pPr>
            <w:r>
              <w:t>-</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jc w:val="both"/>
            </w:pPr>
            <w:r>
              <w:t>Za anatomickou ztrátu nebo atroflí oka se připočítává k zjištěné hodnotě trvalé zrakové méněcennosti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jc w:val="both"/>
            </w:pPr>
            <w:r>
              <w:t>Ztráta čočky na jednom oku (včetně poruchy akomodace) při snášenlivosti kontaktní čočky alespoň 4 hodiny denně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15%</w:t>
            </w:r>
          </w:p>
        </w:tc>
      </w:tr>
      <w:tr w:rsidR="002825A9">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jc w:val="both"/>
            </w:pPr>
            <w:r>
              <w:t>Ztráta čočky na jednom oku (včetně poruchy akomodace) při snášenlivosti kontaktní čočky méně než 4 hodiny denně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18%</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jc w:val="both"/>
            </w:pPr>
            <w:r>
              <w:t>Ztráta čočky na jednom oku (včetně poruchy akomodace) při úplné nesnášenlivostí kontaktní čočky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25%</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026a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jc w:val="both"/>
            </w:pPr>
            <w:r>
              <w:t>Ztráta čočky s ímplantací umělé čočky (artefakía). V hodnocení je zahrnuta ztráta akomodace. Případné snížení zrakové ostrosti lze současně hodnotit pol. 022, tabulky č. 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8%</w:t>
            </w:r>
          </w:p>
        </w:tc>
      </w:tr>
      <w:tr w:rsidR="002825A9">
        <w:trPr>
          <w:trHeight w:val="7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jc w:val="both"/>
            </w:pPr>
            <w:r>
              <w:t>Ztráta čočky obou očí (včetně poruchy akomodace), není-lí zraková ostrost s afakickou korekcí horší než 6/12. Je-li horší, stanoví se procento podle pomocné tabulky č. 1 a připočítává se 10% na obtíže z nošení afakícké korekce.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15%</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87" w:lineRule="exact"/>
              <w:ind w:left="60"/>
            </w:pPr>
            <w:r>
              <w:t>Traumatická porucha okohybných nervů nebo porucha rovnováhy okohybných svalů podle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do 25 %</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jc w:val="both"/>
            </w:pPr>
            <w:r>
              <w:t>Koncentrické omezení zorného pole následkem úrazu se hodnotí podle pomocné tabulky č.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11"/>
              <w:framePr w:w="5290" w:h="10411" w:wrap="notBeside" w:hAnchor="margin" w:x="5475" w:y="5242"/>
              <w:shd w:val="clear" w:color="auto" w:fill="auto"/>
              <w:spacing w:line="240" w:lineRule="auto"/>
              <w:ind w:left="240"/>
            </w:pPr>
            <w:r>
              <w:t>-</w:t>
            </w:r>
          </w:p>
        </w:tc>
      </w:tr>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ind w:left="60"/>
            </w:pPr>
            <w:r>
              <w:t>Ostatní omezení zorného pole se hodnotí podle pomocné tabulky č. 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01"/>
              <w:framePr w:w="5290" w:h="10411" w:wrap="notBeside" w:hAnchor="margin" w:x="5475" w:y="5242"/>
              <w:shd w:val="clear" w:color="auto" w:fill="auto"/>
              <w:spacing w:line="240" w:lineRule="auto"/>
              <w:ind w:left="240"/>
            </w:pPr>
            <w:r>
              <w:t>-</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Porušení průchodností slzných cest na jednom oku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w:t>
            </w:r>
          </w:p>
        </w:tc>
      </w:tr>
      <w:tr w:rsidR="002825A9">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Porušení průchodností slzných cest na obou očích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10%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Chybné postavení brv operativně nekorigovatelné na jednom oku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Chybné postavení brv operativně nekorigovatelné na obou očích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10%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Rozšíření a ochrnutí zornice (u vidoucího oka) podle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2-5 %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Poúrazový zelený zákal (glaukom)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10%</w:t>
            </w:r>
          </w:p>
        </w:tc>
      </w:tr>
      <w:tr w:rsidR="002825A9">
        <w:trPr>
          <w:trHeight w:val="6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jc w:val="both"/>
            </w:pPr>
            <w:r>
              <w:t>Deformace zevního segmentu a jeho okolí vzbuzující soucit nebo ošklivost, též ptosa horního víčka, pokud nekryje zornici (nezávisle od poruchy visu) pro každé oko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Traumatická porucha akomodace jednostranná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5-8 %</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jc w:val="both"/>
            </w:pPr>
            <w:r>
              <w:t>Traumatická porucha akomodace oboustranná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3-5 %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120"/>
            </w:pPr>
            <w:r>
              <w:t>039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192" w:lineRule="exact"/>
              <w:ind w:left="60"/>
            </w:pPr>
            <w:r>
              <w:t>Lagoftalmus posttraumatícký operativně nekorigovatelný, jednostranný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290" w:h="10411" w:wrap="notBeside" w:hAnchor="margin" w:x="5475" w:y="5242"/>
              <w:shd w:val="clear" w:color="auto" w:fill="auto"/>
              <w:spacing w:line="240" w:lineRule="auto"/>
              <w:ind w:left="240"/>
            </w:pPr>
            <w:r>
              <w:t>5-10%</w:t>
            </w:r>
          </w:p>
        </w:tc>
      </w:tr>
    </w:tbl>
    <w:tbl>
      <w:tblPr>
        <w:tblW w:w="0" w:type="auto"/>
        <w:jc w:val="center"/>
        <w:tblLayout w:type="fixed"/>
        <w:tblCellMar>
          <w:left w:w="10" w:type="dxa"/>
          <w:right w:w="10" w:type="dxa"/>
        </w:tblCellMar>
        <w:tblLook w:val="0000" w:firstRow="0" w:lastRow="0" w:firstColumn="0" w:lastColumn="0" w:noHBand="0" w:noVBand="0"/>
      </w:tblPr>
      <w:tblGrid>
        <w:gridCol w:w="470"/>
        <w:gridCol w:w="4075"/>
        <w:gridCol w:w="787"/>
      </w:tblGrid>
      <w:tr w:rsidR="002825A9">
        <w:trPr>
          <w:trHeight w:val="14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extDirection w:val="btLr"/>
          </w:tcPr>
          <w:p w:rsidR="002825A9" w:rsidRDefault="0071219E">
            <w:pPr>
              <w:pStyle w:val="Zkladntext390"/>
              <w:framePr w:w="5333" w:h="10430" w:wrap="notBeside" w:hAnchor="margin" w:x="-45" w:y="5227"/>
              <w:shd w:val="clear" w:color="auto" w:fill="auto"/>
              <w:spacing w:line="240" w:lineRule="auto"/>
              <w:jc w:val="center"/>
            </w:pPr>
            <w:r>
              <w:t>Položka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920"/>
            </w:pPr>
            <w:r>
              <w:t>Druh trvalého následku úrazu</w:t>
            </w:r>
          </w:p>
        </w:tc>
        <w:tc>
          <w:tcPr>
            <w:tcW w:w="0" w:type="auto"/>
            <w:tcBorders>
              <w:top w:val="single" w:sz="4" w:space="0" w:color="auto"/>
              <w:left w:val="single" w:sz="4" w:space="0" w:color="auto"/>
              <w:bottom w:val="single" w:sz="4" w:space="0" w:color="auto"/>
              <w:right w:val="single" w:sz="4" w:space="0" w:color="auto"/>
            </w:tcBorders>
            <w:shd w:val="clear" w:color="auto" w:fill="FFFFFF"/>
            <w:textDirection w:val="btLr"/>
          </w:tcPr>
          <w:p w:rsidR="002825A9" w:rsidRDefault="0071219E">
            <w:pPr>
              <w:pStyle w:val="Zkladntext390"/>
              <w:framePr w:w="5333" w:h="10430" w:wrap="notBeside" w:hAnchor="margin" w:x="-45" w:y="5227"/>
              <w:shd w:val="clear" w:color="auto" w:fill="auto"/>
              <w:spacing w:line="178" w:lineRule="exact"/>
              <w:jc w:val="center"/>
            </w:pPr>
            <w:r>
              <w:t>Rozsah procentního ohodnocení</w:t>
            </w:r>
          </w:p>
        </w:tc>
      </w:tr>
      <w:tr w:rsidR="002825A9">
        <w:trPr>
          <w:trHeight w:val="27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5333" w:h="10430" w:wrap="notBeside" w:hAnchor="margin" w:x="-45" w:y="5227"/>
              <w:shd w:val="clear" w:color="auto" w:fill="auto"/>
              <w:spacing w:line="240" w:lineRule="auto"/>
              <w:ind w:left="1620"/>
            </w:pPr>
            <w:r>
              <w:t>HLAVA A SMYSLOVÉ ORGÁNY</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Úplný defekt v klenbě lební v rozsahu do 2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5 %</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Úplný defekt v klenbě lební v rozsahu do 10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15%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Úplný defekt v klenbě lební v rozsahu přes 10 cm</w:t>
            </w:r>
            <w:r>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25 %</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92" w:lineRule="exact"/>
              <w:jc w:val="both"/>
            </w:pPr>
            <w:r>
              <w:t>Mozkové poruchy (motorické a psychické) po těžkém úrazu hlavy s diagnostikovanou těžkou komocí mozku nebo kontuzí mozku se subjektivními obtížemi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5-20 %</w:t>
            </w:r>
          </w:p>
        </w:tc>
      </w:tr>
      <w:tr w:rsidR="002825A9">
        <w:trPr>
          <w:trHeight w:val="10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87" w:lineRule="exact"/>
              <w:jc w:val="both"/>
            </w:pPr>
            <w:r>
              <w:t>Mozkové poruchy (motorické a psychické) po těžkém úrazu hlavy s diagnostikovanou těžkou komocí mozku nebo kontuzí mozku s objektivně prokazatelnými obtížemi lehkého stupně (potvrzeno ložiskovým neurologickým nálezem a psychiatrickým vyšetřením)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21-30%</w:t>
            </w:r>
          </w:p>
        </w:tc>
      </w:tr>
      <w:tr w:rsidR="002825A9">
        <w:trPr>
          <w:trHeight w:val="9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87" w:lineRule="exact"/>
              <w:jc w:val="both"/>
            </w:pPr>
            <w:r>
              <w:t>Mozkové poruchy (motorické a psychické) po těžkém úrazu hlavy s diagnostikovanou těžkou komocí mozku nebo kontuzí mozku s objektivně prokazatelnými obtížemi středního stupně (potvrzeno ložiskovým neurologickým nálezem a psychiatrickým vyšetřením)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31-60%</w:t>
            </w:r>
          </w:p>
        </w:tc>
      </w:tr>
      <w:tr w:rsidR="002825A9">
        <w:trPr>
          <w:trHeight w:val="9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005b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87" w:lineRule="exact"/>
              <w:jc w:val="both"/>
            </w:pPr>
            <w:r>
              <w:t>Mozkové poruchy (motorické a psychické) po těžkém úrazu hlavy s diagnostikovanou těžkou komocí mozku nebo kontuzí mozku s objektivně prokazatelnými obtížemi těžkého stupně (potvrzeno ložiskovým neurologickým nálezem a psychiatrickým vyšetřením)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61-100%</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92" w:lineRule="exact"/>
              <w:jc w:val="both"/>
            </w:pPr>
            <w:r>
              <w:t>Vzhledem k závažnosti trvalých následků úrazu se položky 004 až 005b posuzují až ke 3 letům ode dne úrazu.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21"/>
              <w:framePr w:w="5333" w:h="10430" w:wrap="notBeside" w:hAnchor="margin" w:x="-45" w:y="5227"/>
              <w:shd w:val="clear" w:color="auto" w:fill="auto"/>
              <w:spacing w:line="240" w:lineRule="auto"/>
              <w:ind w:left="340"/>
            </w:pPr>
            <w:r>
              <w:t>-</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Traumatická porucha lícního nervu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12%</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Traumatická porucha lícního nervu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20 %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Traumatické poškození trojklaného nervu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5-15%</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92" w:lineRule="exact"/>
              <w:ind w:left="60"/>
            </w:pPr>
            <w:r>
              <w:t>Poškození obličeje provázené funkčními poruchami nebo vzbuzující soucit nebo ošklivost,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10%</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87" w:lineRule="exact"/>
              <w:ind w:left="60"/>
            </w:pPr>
            <w:r>
              <w:t>Poškození obličeje provázené funkčními poruchami nebo vzbuzující soucit nebo ošklivost,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20 %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192" w:lineRule="exact"/>
              <w:ind w:left="60"/>
            </w:pPr>
            <w:r>
              <w:t>Poškození obličeje provázené funkčními poruchami nebo vzbuzující soucit nebo ošklivost,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35 %</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Následky po poranění spodiny lební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15%</w:t>
            </w:r>
          </w:p>
        </w:tc>
      </w:tr>
      <w:tr w:rsidR="002825A9">
        <w:trPr>
          <w:trHeight w:val="26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5333" w:h="10430" w:wrap="notBeside" w:hAnchor="margin" w:x="-45" w:y="5227"/>
              <w:shd w:val="clear" w:color="auto" w:fill="auto"/>
              <w:spacing w:line="240" w:lineRule="auto"/>
              <w:ind w:left="2300"/>
            </w:pPr>
            <w:r>
              <w:t>NOS, ČICH</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Ztráta hrotu nosu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10%</w:t>
            </w:r>
          </w:p>
        </w:tc>
      </w:tr>
      <w:tr w:rsidR="002825A9">
        <w:trPr>
          <w:trHeight w:val="2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Ztráta celého nosu bez zúžení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15%</w:t>
            </w:r>
          </w:p>
        </w:tc>
      </w:tr>
      <w:tr w:rsidR="002825A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Ztráta celého nosu se zúžením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25%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20"/>
            </w:pPr>
            <w:r>
              <w:t>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jc w:val="both"/>
            </w:pPr>
            <w:r>
              <w:t>Deformace nosu s funkčně významnou poruchou průchodnosti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5333" w:h="10430" w:wrap="notBeside" w:hAnchor="margin" w:x="-45" w:y="5227"/>
              <w:shd w:val="clear" w:color="auto" w:fill="auto"/>
              <w:spacing w:line="240" w:lineRule="auto"/>
              <w:ind w:left="140"/>
            </w:pPr>
            <w:r>
              <w:t>do 10%</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32"/>
        <w:gridCol w:w="3432"/>
        <w:gridCol w:w="701"/>
        <w:gridCol w:w="715"/>
      </w:tblGrid>
      <w:tr w:rsidR="002825A9">
        <w:trPr>
          <w:trHeight w:val="4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Opakované otravy, resp. následky opakovaných působení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1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192" w:lineRule="exact"/>
              <w:jc w:val="center"/>
            </w:pPr>
            <w:r>
              <w:t>TRAUMATICKÝ ŠOK NÁSLEDKEM POÚRAZOVÉHO KRVÁCENÍ POTVRZENÝ LÉKAŘEM S PODMÍNKOU HOSPITALIZACE</w:t>
            </w:r>
          </w:p>
        </w:tc>
      </w:tr>
      <w:tr w:rsidR="002825A9">
        <w:trPr>
          <w:trHeight w:val="3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Lehký stupeň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3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Střední stupeň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28</w:t>
            </w:r>
          </w:p>
        </w:tc>
      </w:tr>
      <w:tr w:rsidR="002825A9">
        <w:trPr>
          <w:trHeight w:val="3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Těžký stupeň</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49</w:t>
            </w:r>
          </w:p>
        </w:tc>
      </w:tr>
      <w:tr w:rsidR="002825A9">
        <w:trPr>
          <w:trHeight w:val="394"/>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jc w:val="center"/>
            </w:pPr>
            <w:r>
              <w:t>OSTATNÍ ÚRAZY</w:t>
            </w:r>
          </w:p>
        </w:tc>
      </w:tr>
      <w:tr w:rsidR="002825A9">
        <w:trPr>
          <w:trHeight w:val="65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Pokousání psem či jiným zvířetem vyžadující odborné chirurgické ošetření s následnou vakcinací proti vzteklině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Odborné ošetření po uštknutí hadem či kousnutí jiným zvířetem produkujícím jed (vyjma bodnutí hmyzem)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499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Psychický šok</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80"/>
            </w:pPr>
            <w:r>
              <w:t>neplní se</w:t>
            </w:r>
          </w:p>
        </w:tc>
      </w:tr>
    </w:tbl>
    <w:p w:rsidR="002825A9" w:rsidRDefault="0071219E">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466"/>
        <w:gridCol w:w="4051"/>
        <w:gridCol w:w="773"/>
      </w:tblGrid>
      <w:tr w:rsidR="002825A9">
        <w:trPr>
          <w:trHeight w:val="6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Lagoftalmus posttraumatický operativně nekorigovatelný, oboustranný. Při hodnocení podle bodů 039 a 040 nelze současně hodnotit podle bodu 036.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10-15%</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Ptosa horního víčka (u vidoucího oka) operativně nekorigovatelná, pokud kryje zornici, jednostranná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5-25 %</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Rosa horního víčka (u vidoucího oka) operativně nekorigovatelná, pokud kryje zornici, oboustranná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30-60 %</w:t>
            </w:r>
          </w:p>
        </w:tc>
      </w:tr>
      <w:tr w:rsidR="002825A9">
        <w:trPr>
          <w:trHeight w:val="29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80"/>
            </w:pPr>
            <w:r>
              <w:t>UCHO, SLUCH</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jednoho boltce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obou boltců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15%</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Trvalá poúrazová perforace bubínku bez zjevné sekundární infekce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Chronický hnisavý zánět středního ucha prokázaný jako následek úrazu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10-20%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Deformace boltce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10%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Nahluchlost jednostranná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neplní se</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Nahluchlost jednostranná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5 %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Nahluchlost jednostranná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12%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Nahluchlost oboustranná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10%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Nahluchlost oboustranná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20 %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Nahluchlost oboustranná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35 %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sluchu jednoho ucha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15%</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sluchu druhého ucha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Hluchota oboustranná jako následek jediného úrazu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Porucha labyrintu jednostranná podle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10-20%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Porucha labyrintu oboustranná podle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30-50 %</w:t>
            </w:r>
          </w:p>
        </w:tc>
      </w:tr>
      <w:tr w:rsidR="002825A9">
        <w:trPr>
          <w:trHeight w:val="27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60"/>
            </w:pPr>
            <w:r>
              <w:t>ZUBY</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jednoho zubu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každého dalšího zubu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části zubu, má-li za následek ztrátu vitality zubu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Deformita frontálních zubů následkem prokázaného úrazu dočasných (mléčných) zubů, za každý poškozený stálý zub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Ztráta, odlomení a poškození umělých zubních náhrad a dočasných (mléčných) zubů, nevitálních zubů a zubů paradentózních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neplní se</w:t>
            </w:r>
          </w:p>
        </w:tc>
      </w:tr>
      <w:tr w:rsidR="002825A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60"/>
            </w:pPr>
            <w:r>
              <w:t>JAZYK</w:t>
            </w:r>
          </w:p>
        </w:tc>
      </w:tr>
      <w:tr w:rsidR="002825A9">
        <w:trPr>
          <w:trHeight w:val="6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Stavy po poranění jazyka s defektem tkáně nebo jizevnatými deformacemi, jen pokud se již nehodnotí podle bodů 068 až 071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15%</w:t>
            </w:r>
          </w:p>
        </w:tc>
      </w:tr>
      <w:tr w:rsidR="002825A9">
        <w:trPr>
          <w:trHeight w:val="29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60"/>
            </w:pPr>
            <w:r>
              <w:t>KRK</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Zúžení hrtanu nebo průdušnice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15%</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Zúžení hrtanu nebo průdušnice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30 %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Zúžení hrtanu nebo průdušnice těžkého stupně. Podle bodu 067 nelze současně oceňovat při hodnocení podle bodů 068 až 072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65 %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Částečná ztráta hlasu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20 %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hlasu (afonie)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mluvy následkem poškození ústrojí mluvy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30%</w:t>
            </w:r>
          </w:p>
        </w:tc>
      </w:tr>
      <w:tr w:rsidR="002825A9">
        <w:trPr>
          <w:trHeight w:val="6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Ztížení mluvy následkem poškození ústrojí mluvy. Při hodnocení podle bodů 068 až 071 nelze současně oceňovat podle bodu 067 nebo 072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10-20%</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Stav po tracheotomii s trvale zavedenou kanylou. Při hodnocení podle bodu 072 nelze současně oceňovat podle bodu 067 nebo podle bodů 068 až 071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50%</w:t>
            </w:r>
          </w:p>
        </w:tc>
      </w:tr>
      <w:tr w:rsidR="002825A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480"/>
            </w:pPr>
            <w:r>
              <w:t>HRUDNÍK, PLÍCE, SRDCE A JÍCEN</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Omezení hybnosti hrudníku a srůsty plic a stěny hrudní klinicky ověřené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10%</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Omezení hybnosti hrudníku a srůsty plic a stěny hrudní klinicky ověřené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20 %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jc w:val="both"/>
            </w:pPr>
            <w:r>
              <w:t>Omezení hybnosti hrudníku a srůsty plic a stěny hrudní klinicky ověřené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do 30 %</w:t>
            </w:r>
          </w:p>
        </w:tc>
      </w:tr>
      <w:tr w:rsidR="002825A9">
        <w:trPr>
          <w:trHeight w:val="44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Jiné následky poranění plic podle stupně porušení funkce a rozsahu jednostranné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60"/>
            </w:pPr>
            <w:r>
              <w:t>15-40%</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66"/>
        <w:gridCol w:w="4042"/>
        <w:gridCol w:w="773"/>
      </w:tblGrid>
      <w:tr w:rsidR="002825A9">
        <w:trPr>
          <w:trHeight w:val="41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Jiné následky poranění plic podle stupně porušení funkce a rozsahu oboustranné</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25-100%</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Poruchy srdeční a cévní (pouze po přímém poraněn) klinicky ověřené podle stupně poranění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10-100%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Pištěl jícnu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zúžení jícnu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10%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zúžení jícnu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11-30%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zúžení jícnu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31-60%</w:t>
            </w:r>
          </w:p>
        </w:tc>
      </w:tr>
      <w:tr w:rsidR="002825A9">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640"/>
            </w:pPr>
            <w:r>
              <w:t>BŘICHO A TRÁVICÍ ORGÁNY</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Poškození břišní stěny provázené porušením břišního lisu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25 %</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Porušení funkce trávících orgánů podle stupně poruchy výživy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25-100%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sleziny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085a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části sleziny podle stupně poruchy funkce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15%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Sterkorální pištěl podle sídla a rozsahu reakce v okolí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30-60 %</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Nedomykavost řitních svěračů částečná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20 %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Nedomykavost řitních svěračů úplná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zúžení konečníku nebo řiti,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10%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zúžení konečníku nebo řiti,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20 %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zúžení konečníku nebo řiti,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50 %</w:t>
            </w:r>
          </w:p>
        </w:tc>
      </w:tr>
      <w:tr w:rsidR="002825A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640"/>
            </w:pPr>
            <w:r>
              <w:t>MOČOVÉ A POHLAVNÍ ORGÁNY</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jedné ledviny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092a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části ledviny podle stupně poruchy funkce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25 %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092b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obou ledvin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75%</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Poúrazové následky poranění ledvin a močových cest včetně druhotné infekce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10%</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Poúrazové následky poranění ledvin a močových cest včetně druhotné infekce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20 %</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Poúrazové následky poranění ledvin a močových cest včetně druhotné infekce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50 %</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Pištěl močového měchýře nebo močové roury. Nelze současně hodnotit podle bodů 093 až 095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50%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Chronický zánět močových cest a druhotné onemocnění ledvin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15-50%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Hydrokéla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5%</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Ztráta jednoho varlete (při kryptorchismu hodnotit jako ztrátu obou varlat)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obou varlat nebo ztráta potence do 45 let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obou varlat nebo ztráta potence od 45 do 60 let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obou varlat nebo ztráta potence nad 60 let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 xml:space="preserve">Ztráta pyje nebo závažné </w:t>
            </w:r>
            <w:r>
              <w:rPr>
                <w:lang w:val="en-US"/>
              </w:rPr>
              <w:t xml:space="preserve">deformity </w:t>
            </w:r>
            <w:r>
              <w:t>do 45 let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40 %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 xml:space="preserve">Ztráta pyje nebo závažné </w:t>
            </w:r>
            <w:r>
              <w:rPr>
                <w:lang w:val="en-US"/>
              </w:rPr>
              <w:t xml:space="preserve">deformity </w:t>
            </w:r>
            <w:r>
              <w:t>do 60 let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20 %</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 xml:space="preserve">Ztráta pyje nebo závažné </w:t>
            </w:r>
            <w:r>
              <w:rPr>
                <w:lang w:val="en-US"/>
              </w:rPr>
              <w:t xml:space="preserve">deformity </w:t>
            </w:r>
            <w:r>
              <w:t>nad 60 let. Je-li hodnoceno podle bodů 103 až 105 nelze současně hodnotit ztrátu potence podle bodů 100 až 102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10%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Poúrazové deformace ženských pohlavních orgánů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10-50%</w:t>
            </w:r>
          </w:p>
        </w:tc>
      </w:tr>
      <w:tr w:rsidR="002825A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080"/>
            </w:pPr>
            <w:r>
              <w:t>PÁTEŘ A MÍCHA</w:t>
            </w:r>
          </w:p>
        </w:tc>
      </w:tr>
      <w:tr w:rsidR="002825A9">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Omezení hybnosti páteře lehkého stupně (položka zahrnuje celkové hodnocení za všechny pasáže páteře)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10%</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Omezení hybnosti páteře středního stupně (položka zahrnuje celkové hodnocení za všechny pasáže páteře)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25 %</w:t>
            </w:r>
          </w:p>
        </w:tc>
      </w:tr>
      <w:tr w:rsidR="002825A9">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Omezení hybnosti páteře těžkého stupně (položka zahrnuje celkové hodnocení za všechny pasáže páteře)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do 55 %</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Poúrazové poškození páteře, míchy, míšních plen a kořenů s trvalými objektivními příznaky porušené funkce lehkého stupně, nelze sčítat s položkou 107-109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10-25%</w:t>
            </w:r>
          </w:p>
        </w:tc>
      </w:tr>
      <w:tr w:rsidR="002825A9">
        <w:trPr>
          <w:trHeight w:val="5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Poúrazové poškození páteře, míchy, míšních plen a kořenů s trvalými objektivními příznaky porušené funkce středního stupně, nelze sčítat s položkou 107-109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26-40 %</w:t>
            </w:r>
          </w:p>
        </w:tc>
      </w:tr>
      <w:tr w:rsidR="002825A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Poúrazové poškození páteře, míchy, míšních plen a kořenů s trvalými objektivními příznaky porušené funkce těžkého stupně, nelze sčítat s položkou 107-109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41-100%</w:t>
            </w:r>
          </w:p>
        </w:tc>
      </w:tr>
      <w:tr w:rsidR="002825A9">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20"/>
            </w:pPr>
            <w:r>
              <w:t>PÁNEV</w:t>
            </w:r>
          </w:p>
        </w:tc>
      </w:tr>
      <w:tr w:rsidR="002825A9">
        <w:trPr>
          <w:trHeight w:val="6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Porušení souvislostí pánevního prstence s poruchou statiky páteře a funkce dolních končetin u žen do 45 let, potvrzeno RTG vyšetřením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30-65 %</w:t>
            </w:r>
          </w:p>
        </w:tc>
      </w:tr>
    </w:tbl>
    <w:p w:rsidR="002825A9" w:rsidRDefault="002825A9">
      <w:pPr>
        <w:rPr>
          <w:sz w:val="2"/>
          <w:szCs w:val="2"/>
        </w:rPr>
        <w:sectPr w:rsidR="002825A9">
          <w:footerReference w:type="even" r:id="rId63"/>
          <w:footerReference w:type="default" r:id="rId64"/>
          <w:pgSz w:w="11905" w:h="16837"/>
          <w:pgMar w:top="472" w:right="652" w:bottom="454" w:left="432" w:header="0" w:footer="3" w:gutter="0"/>
          <w:cols w:num="2" w:space="156"/>
          <w:noEndnote/>
          <w:titlePg/>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466"/>
        <w:gridCol w:w="4070"/>
        <w:gridCol w:w="782"/>
      </w:tblGrid>
      <w:tr w:rsidR="002825A9">
        <w:trPr>
          <w:trHeight w:val="63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Porušení souvislosti pánevního prstence s poruchou statiky páteře a funkce dolních končetin u žen přes 45 let, potvrzeno RTG vyšetřením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15-50%</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Porušení souvislosti pánevního prstence s poruchou statiky páteře a funkce dolních končetin u mužů, potvrzeno RTG vyšetřením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15-50%</w:t>
            </w:r>
          </w:p>
        </w:tc>
      </w:tr>
      <w:tr w:rsidR="002825A9">
        <w:trPr>
          <w:trHeight w:val="29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060"/>
            </w:pPr>
            <w:r>
              <w:t>RAMENO A PAŽE</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Ztráta horní končetiny v ramenním kloubu nebo v oblasti mezi loketním a ramenním kloubem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60%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Totální endoprotéza ramenního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12,5%</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 xml:space="preserve">Poúrazová úhlová či rotační deformita pažní kosti, za každých 5° </w:t>
            </w:r>
            <w:r>
              <w:rPr>
                <w:lang w:val="en-US"/>
              </w:rPr>
              <w:t>deformity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2,5 %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Úplná ztuhlost ramenního kloubu v nepříznivém postavení (úplná addukce, abdukce nebo postavení jim blízká)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35%</w:t>
            </w:r>
          </w:p>
        </w:tc>
      </w:tr>
      <w:tr w:rsidR="002825A9">
        <w:trPr>
          <w:trHeight w:val="6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Upíná ztuhlost ramene v příznivém postavení nebo v postavení jemu blízkém (odtažení 50° až 70°, předpažení 40° až 45° a vnitřní rotace 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30%</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Omezení pohyblivosti ramenního kloubu lehkého stupně (vzpažení předpažením, předpažení neúplné nad 135°)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5%</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Omezení pohyblivosti ramenního kloubu středního stupně (vzpažení předpažením do 135°)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10%</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Omezení pohyblivosti ramenního kloubu těžkého stupně (vzpažení předpažením do 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18%</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Pakloub kosti pažní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40%</w:t>
            </w:r>
          </w:p>
        </w:tc>
      </w:tr>
      <w:tr w:rsidR="002825A9">
        <w:trPr>
          <w:trHeight w:val="6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Chronický zánět kostní dřeně jen po otevřených zraněních nebo po operativních zákrocích nutných k léčení následků úrazu pažní kosti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30%</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Nestabilita ramenního kloubu na podkladě úrazové luxace prvotně vzniklé v době trvání pojištění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20 %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Nenapravené vykloubení sternoklavikulární kromě případné poruchy funkce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3%</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Nenapravené vykloubení akromioklavikuiární kromě případné poruchy funkce ramenního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6%</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Trvalé následky po přetržení šlachy dlouhé hlavy dvouhlavého svalu při neporušené funkci ramenního a loketního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3%</w:t>
            </w:r>
          </w:p>
        </w:tc>
      </w:tr>
      <w:tr w:rsidR="002825A9">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920"/>
            </w:pPr>
            <w:r>
              <w:t>LOKET A PŘEDLOKTÍ</w:t>
            </w:r>
          </w:p>
        </w:tc>
      </w:tr>
      <w:tr w:rsidR="002825A9">
        <w:trPr>
          <w:trHeight w:val="44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Úplná ztuhlost loketního kloubu v nepříznivém postavení (úplné natažení nebo úplné ohnutí a postavení jim blízká)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30%</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Totální endoprotéza loketního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13%</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Upíná ztuhlost loketního kloubu v příznivém postavení nebo v postaveních jemu blízkých (ohnutí v úhlu 90° až 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20%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Omezení pohyblivosti loketního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6 %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Omezení pohyblivosti loketního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do 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Omezení pohyblivosti loketního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do 18%</w:t>
            </w:r>
          </w:p>
        </w:tc>
      </w:tr>
      <w:tr w:rsidR="002825A9">
        <w:trPr>
          <w:trHeight w:val="82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Upíná ztuhlost kloubů radioulnárních (s nemožností přivrácení nebo odvrácení předloktí) v nepříznivém postavení nebo v postaveních jemu blízkých (v maximální pronaci nebo supinaci - v krajním odvrácení nebo přivráceni)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20%</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Úplná ztuhlost kloubů radioulnárních v příznivém postavení (střední postavení nebo lehká pronace)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20 %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Omezení přivrácení a odvrácení předloktí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5 %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Omezení přivrácení a odvrácení předloktí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do 10%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Omezení přivrácení a odvrácení předloktí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20 %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Pakloub obou kostí předloktí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40%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Pakloub kosti vřetenní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30%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Pakloub kosti loketní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20%</w:t>
            </w:r>
          </w:p>
        </w:tc>
      </w:tr>
      <w:tr w:rsidR="002825A9">
        <w:trPr>
          <w:trHeight w:val="6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Chronický zánět kostní dřeně kostí předloktí jen po otevřených zraněních nebo po operativních zákrocích nutných k léčení následků úrazů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27,5 %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Vlklavý kloub loketní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do 15%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předloktí při zachovaném loketním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55%</w:t>
            </w:r>
          </w:p>
        </w:tc>
      </w:tr>
      <w:tr w:rsidR="002825A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060"/>
            </w:pPr>
            <w:r>
              <w:t>ZÁPĚSTÍ A RUKA</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ruky v zápěstí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50%</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Endoprotéza drobných kloubů horní končetiny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3%</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všech prstů ruky, popř. včetně záprstních kostí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50 %</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66"/>
        <w:gridCol w:w="4046"/>
        <w:gridCol w:w="782"/>
      </w:tblGrid>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prstů ruky mimo palec, popř. včetně záprstních kostí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45 %</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Upíná ztuhlost zápěstí v nepříznivém postavení nebo v postaveních jemu blízkých (úplné hřbetní nebo dlaňové ohnutí ruky)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30%</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zápěstí v příznivém postavení (hřbetní ohnutí 20° až 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20%</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Pakloub člunkové kosti nebo přerušení skafolunátního vazu prokázány RTG nebo CT vyšetřením. Nelze současně hodnotit podle bodů 154 až 157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do 15%</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zápěstí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6 %</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zápěstí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do 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zápěstí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20 %</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Viklavost zápěstí podle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12 %</w:t>
            </w:r>
          </w:p>
        </w:tc>
      </w:tr>
      <w:tr w:rsidR="002825A9">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200"/>
            </w:pPr>
            <w:r>
              <w:t>PALEC RUKY</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koncového článku palce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9%</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palce se záprstní kostí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25%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obou článků palce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18%</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mezičlánkového kloubu palce v nepříznivém postavení (krajní ohnuti)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8%</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mezičlánkového kloubu palce v nepříznivém postavení (v hyperextensi)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7%</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mezičlánkového kloubu palce v příznivém postavení (lehké poohnutí)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6%</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základního kloubu palce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6%</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karpometakarpálního kloubu palce v nepříznivém postavení (úplná abdukce nebo addukce)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9%</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karpometakarpálního kloubu palce v příznivém postavení (lehká opozice)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6%</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Trvalé následky po špatně zhojené Bennettově zlomenině s trvající subluxací, kromě plnění za poruchu funkce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3%</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všech kloubů palce v nepříznivém postavení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25%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mezičlánkového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2 %</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mezičlánkového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4 %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mezičlánkového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6 %</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základního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2 %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základního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4 %</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základního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6 %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karpometakarpálního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3 %</w:t>
            </w:r>
          </w:p>
        </w:tc>
      </w:tr>
      <w:tr w:rsidR="002825A9">
        <w:trPr>
          <w:trHeight w:val="43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palce při omezení pohyblivosti karpometakarpálního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6 %</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Porucha úchopové funkce palce při omezení pohyblivosti karpometakarpálního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do 9 %</w:t>
            </w:r>
          </w:p>
        </w:tc>
      </w:tr>
      <w:tr w:rsidR="002825A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040"/>
            </w:pPr>
            <w:r>
              <w:t>UKAZOVÁK RUKY</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koncového článku ukazováku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4%</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dvou článků ukazováku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8%</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Ztráta všech tří článků ukazováku. Při hodnocení podle bodů 178 až 180 nelze současně hodnotit poruchu úchopové funkce podle bodů 184-187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12%</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ukazováku se záprstní kostí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všech tří kloubů ukazováku v krajním natažení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12%</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všech tří kloubů ukazováku v krajním ohnutí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15%</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ukazováku; do úplného sevření do dlaně chybí 1 až 2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4%</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ukazováku; do úplného sevření do dlaně chybí přes 2 cm až 3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6%</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ukazováku; do úplného sevření do dlaně chybí přes 3 cm až 4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8%</w:t>
            </w:r>
          </w:p>
        </w:tc>
      </w:tr>
      <w:tr w:rsidR="002825A9">
        <w:trPr>
          <w:trHeight w:val="45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Porucha úchopové funkce ukazováku; do úplného sevření do dlaně chybí přes 4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rPr>
                <w:rStyle w:val="Zkladntext39dkovn1pt"/>
              </w:rPr>
              <w:t>10%</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66"/>
        <w:gridCol w:w="4046"/>
        <w:gridCol w:w="778"/>
      </w:tblGrid>
      <w:tr w:rsidR="002825A9">
        <w:trPr>
          <w:trHeight w:val="6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Nemožnost úplného natažení jednoho nebo obou z mezičlánkových kloubů ukazováku při neporušené úchopové funkci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1,5%</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Nemožnost úplného natažení základního kloubu ukazováku s poruchou abdukce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2,5 %</w:t>
            </w:r>
          </w:p>
        </w:tc>
      </w:tr>
      <w:tr w:rsidR="002825A9">
        <w:trPr>
          <w:trHeight w:val="31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200"/>
            </w:pPr>
            <w:r>
              <w:t>PROSTŘEDNÍK, PRSTENÍK A MALÍK RUKY</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celého prstu s příslušnou kostí záprstní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9%</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Ztráta všech tří článků prstu nebo dvou článků se ztuhlostí základního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Ztráta dvou článků prstu se zachovanou funkcí základního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Ztráta koncového článku jednoho z těchto prstů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w:t>
            </w:r>
          </w:p>
        </w:tc>
      </w:tr>
      <w:tr w:rsidR="002825A9">
        <w:trPr>
          <w:trHeight w:val="6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Úplná ztuhlost všech tří kloubů jednoho z těchto prstů v krajním natažení nebo ohnutí (v postavení bránícím funkci sousedních prstů)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Porucha úchopové funkce prstu; do úplného sevření do dlaně chybí 1 cm až 2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Porucha úchopové funkce prstu; do úplného sevření do dlaně chybí přes 2 cm až 3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4%</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Porucha úchopové funkce prstu; do úplného sevření do dlaně chybí přes 3 cm až 4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6%</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Porucha úchopové funkce prstu; do úplného sevření do dlaně chybí přes 4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8%</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199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Nemožnost úplného natažení jednoho z mezičlánkových kloubů při neporušené úchopové funkci prstu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Nemožnost úplného natažení základního kloubu prstu s poruchou abdukce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1,5 %</w:t>
            </w:r>
          </w:p>
        </w:tc>
      </w:tr>
      <w:tr w:rsidR="002825A9">
        <w:trPr>
          <w:trHeight w:val="30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740"/>
            </w:pPr>
            <w:r>
              <w:t>NERVY HORNÍ KONČETINY</w:t>
            </w:r>
          </w:p>
        </w:tc>
      </w:tr>
      <w:tr w:rsidR="002825A9">
        <w:trPr>
          <w:trHeight w:val="30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 hodnocení jsou již zahrnuty případné poruchy vasomotorické a trofické.</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Traumatická porucha nervu axilárního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Traumatická porucha kmene nervu vřetenního s postižením všech ¡nervovaných svalů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45 %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Traumatická porucha nervu vřetenního se zachováním funkce trojhlavého svalu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35 %</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Traumatická porucha nervu muskulokutanního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Traumatická porucha kmene loketního nervu s postižením všech ¡nervovaných svalů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40 %</w:t>
            </w:r>
          </w:p>
        </w:tc>
      </w:tr>
      <w:tr w:rsidR="002825A9">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Traumatická porucha distální části loketního nervu se zachováním funkce ulnárního ohybače karpu a část hlubokého ohybače prstů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7" w:lineRule="exact"/>
              <w:ind w:left="60"/>
            </w:pPr>
            <w:r>
              <w:t>Traumatická porucha kmene středního nervu s postižením všech ¡nervovaných svalů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Traumatická porucha distální části středního nervu s postižením hlavně thenarového svalstva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15%</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209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Traumatická porucha všech tří nervů (popř. i celé pleteně pažní)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60 %</w:t>
            </w:r>
          </w:p>
        </w:tc>
      </w:tr>
      <w:tr w:rsidR="002825A9">
        <w:trPr>
          <w:trHeight w:val="30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040"/>
            </w:pPr>
            <w:r>
              <w:t>KYČEL A STEHNO</w:t>
            </w:r>
          </w:p>
        </w:tc>
      </w:tr>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Ztráta jedné dolní končetiny v kyčelním kloubu nebo v oblasti mezi kyčelním a kolenním kloubem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50%</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Pakloub stehenní kosti v krčku nebo nekróza hlavice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40%</w:t>
            </w:r>
          </w:p>
        </w:tc>
      </w:tr>
      <w:tr w:rsidR="002825A9">
        <w:trPr>
          <w:trHeight w:val="4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Endoprotéza kyčelního kloubu (mimo hodnocení omezení hybnosti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15%</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Chronický zánět kostní dřeně kosti stehenní jen po otevřených zlomeninách nebo po operativních zákrocích nutných k léčení následků úrazu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25%</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Zkrácení jedné dolní končetiny do 2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neplní se</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Zkrácení jedné dolní končetiny do 4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w:t>
            </w:r>
          </w:p>
        </w:tc>
      </w:tr>
      <w:tr w:rsidR="002825A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Zkrácení jedné dolní končetiny do 6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15%</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jc w:val="both"/>
            </w:pPr>
            <w:r>
              <w:t>Zkrácení jedné dolní končetiny přes 6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25 %</w:t>
            </w:r>
          </w:p>
        </w:tc>
      </w:tr>
      <w:tr w:rsidR="002825A9">
        <w:trPr>
          <w:trHeight w:val="10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 xml:space="preserve">Poúrazové </w:t>
            </w:r>
            <w:r>
              <w:rPr>
                <w:lang w:val="en-US"/>
              </w:rPr>
              <w:t xml:space="preserve">deformity </w:t>
            </w:r>
            <w:r>
              <w:t>kosti stehenní (zlomeniny zhojené s úchylkou osovou nebo rotační), za každých celých 5° úchylhy (prokázané RTG). Úchylky přes 45° se hodnotí jako ztráta končetiny. Při hodnocení osové úchylky nelze současně započítávat relativní zkrácení končetiny.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5%</w:t>
            </w:r>
          </w:p>
        </w:tc>
      </w:tr>
      <w:tr w:rsidR="002825A9">
        <w:trPr>
          <w:trHeight w:val="6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Úplná ztuhlost kyčelního kloubu v nepříznivém postavení (úplné přitažení nebo odtažení, natažení nebo ohnutí a postavení těmto blízká)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40%</w:t>
            </w:r>
          </w:p>
        </w:tc>
      </w:tr>
    </w:tbl>
    <w:p w:rsidR="002825A9" w:rsidRDefault="002825A9">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466"/>
        <w:gridCol w:w="4046"/>
        <w:gridCol w:w="768"/>
      </w:tblGrid>
      <w:tr w:rsidR="002825A9">
        <w:trPr>
          <w:trHeight w:val="49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Úplná ztuhlost kyčelního kloubu v příznivém postavení (lehké odtažení a základní postavení nebo nepatrné ohnuti)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30%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kyčelního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kyčelního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20 %</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kyčelního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00"/>
            </w:pPr>
            <w:r>
              <w:t>KOLENO</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Úplná ztuhlost kolena v nepříznivém postavení (úplné natažení nebo ohnutí nad úhel 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30%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kolena v nepříznivém postavení (ohnutí nad 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45%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kolena v příznivém postavení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Endoprotéza v oblasti kolenního kloubu (mimo hodnocení omezení hybnosti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15%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kolenního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8 %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kolenního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12%</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kolenního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20 %</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Nedostatečnost postranního vazu kolena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Nedostatečnost předního zkříženého vazu kolena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15%</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Nedostatečnost zadního zkříženého vazu kolena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10%</w:t>
            </w:r>
          </w:p>
        </w:tc>
      </w:tr>
      <w:tr w:rsidR="002825A9">
        <w:trPr>
          <w:trHeight w:val="67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Trvalé následky po poranění měkkého kolena s příznaky poškození menisku lehkého a středního stupně (bez prokázaných blokád)</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5 %</w:t>
            </w:r>
          </w:p>
        </w:tc>
      </w:tr>
      <w:tr w:rsidR="002825A9">
        <w:trPr>
          <w:trHeight w:val="66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Trvalé následky po poranění měkkého kolena s příznaky poškození menisku těžkého stupně (s prokázanými opětovnými blokádami)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10%</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Trvalé následky po operativním vynětí jednoho menisku dle rozsahu odstraněné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5 %</w:t>
            </w:r>
          </w:p>
        </w:tc>
      </w:tr>
      <w:tr w:rsidR="002825A9">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Trvalé následky po operativním vynětí obou menisků do dle rozsahu odstraněné části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Trvalé následky po vynětí čéšky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10%</w:t>
            </w:r>
          </w:p>
        </w:tc>
      </w:tr>
      <w:tr w:rsidR="002825A9">
        <w:trPr>
          <w:trHeight w:val="67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Celkové hodnocení trvalých následků po poranění měkkého kolena (omezení hybnosti, nedostatečnost vazů, poškození nebo vynětí menisku) nesmí přesáhnout 25 %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430"/>
              <w:framePr w:wrap="notBeside" w:vAnchor="text" w:hAnchor="text" w:xAlign="center" w:y="1"/>
              <w:shd w:val="clear" w:color="auto" w:fill="auto"/>
              <w:spacing w:line="240" w:lineRule="auto"/>
              <w:ind w:left="340"/>
            </w:pPr>
            <w:r>
              <w:t>-</w:t>
            </w:r>
          </w:p>
        </w:tc>
      </w:tr>
      <w:tr w:rsidR="002825A9">
        <w:trPr>
          <w:trHeight w:val="28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00"/>
            </w:pPr>
            <w:r>
              <w:t>BÉREC</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dolní končetiny v bérci se zachovaným kolenem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45%</w:t>
            </w:r>
          </w:p>
        </w:tc>
      </w:tr>
      <w:tr w:rsidR="002825A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dolní končetiny v bérci se ztuhlým kolenním kloubem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50%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Pakloub kosti holenní nebo obou kostí bérce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30%</w:t>
            </w:r>
          </w:p>
        </w:tc>
      </w:tr>
      <w:tr w:rsidR="002825A9">
        <w:trPr>
          <w:trHeight w:val="67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jc w:val="both"/>
            </w:pPr>
            <w:r>
              <w:t>Chronický zánět kostní dřeně kosti bérce jen po otevřených zraněních nebo po operativních zákrocích nutných k léčení následků úrazu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22,5 %</w:t>
            </w:r>
          </w:p>
        </w:tc>
      </w:tr>
      <w:tr w:rsidR="002825A9">
        <w:trPr>
          <w:trHeight w:val="105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 xml:space="preserve">Poúrazové </w:t>
            </w:r>
            <w:r>
              <w:rPr>
                <w:lang w:val="en-US"/>
              </w:rPr>
              <w:t xml:space="preserve">deformity </w:t>
            </w:r>
            <w:r>
              <w:t>bérce vzniklé zhojením zlomenin v osové nebo rotační úchylce (úchylky musí být prokázány na RTG); za každých celých 5°. Úchylky přes 45° se hodnotí jako ztráta bérce. Při hodnocení osové úchylky nelze současně započítávat relativní zkrácení končetiny.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340"/>
            </w:pPr>
            <w:r>
              <w:t>5%</w:t>
            </w:r>
          </w:p>
        </w:tc>
      </w:tr>
      <w:tr w:rsidR="002825A9">
        <w:trPr>
          <w:trHeight w:val="26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00"/>
            </w:pPr>
            <w:r>
              <w:t>KOTNÍK</w:t>
            </w:r>
          </w:p>
        </w:tc>
      </w:tr>
      <w:tr w:rsidR="002825A9">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nohy v hlezenním kloubu nebo pod 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40%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chodidla v Chopartově kloubu s artrodezou hlezna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30%</w:t>
            </w:r>
          </w:p>
        </w:tc>
      </w:tr>
      <w:tr w:rsidR="002825A9">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chodidla v Chopartově kloubu s pahýlem v plantární flexi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40%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chodidla v Lisfrancově kloubu nebo pod ním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25%</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Úplná ztuhlost hlezenního kloubu v nepříznivém postavení (dorsální flexe nebo větší stupně plantární flexe)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30%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hlezenního kloubu v pravoúhlém postavení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25%</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Úplná ztuhlost hlezenního kloubu v příznivém postavení (ohnutí do plosky kolem 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20%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hlezenního kloubu lehkého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5 %</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hlezenního kloubu středního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10%</w:t>
            </w:r>
          </w:p>
        </w:tc>
      </w:tr>
      <w:tr w:rsidR="002825A9">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hlezenního kloubu těžkého stupně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20 %</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ztráta pronace a supinace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15%</w:t>
            </w:r>
          </w:p>
        </w:tc>
      </w:tr>
      <w:tr w:rsidR="002825A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pronace a supinace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0"/>
              </w:rPr>
              <w:t>do 12%</w:t>
            </w:r>
          </w:p>
        </w:tc>
      </w:tr>
    </w:tbl>
    <w:p w:rsidR="002825A9" w:rsidRDefault="002825A9">
      <w:pPr>
        <w:rPr>
          <w:sz w:val="2"/>
          <w:szCs w:val="2"/>
        </w:rPr>
        <w:sectPr w:rsidR="002825A9">
          <w:footerReference w:type="even" r:id="rId65"/>
          <w:footerReference w:type="default" r:id="rId66"/>
          <w:footerReference w:type="first" r:id="rId67"/>
          <w:pgSz w:w="11905" w:h="16837"/>
          <w:pgMar w:top="472" w:right="652" w:bottom="454" w:left="432" w:header="0" w:footer="3" w:gutter="0"/>
          <w:cols w:num="2" w:space="156"/>
          <w:noEndnote/>
          <w:titlePg/>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466"/>
        <w:gridCol w:w="4070"/>
        <w:gridCol w:w="787"/>
      </w:tblGrid>
      <w:tr w:rsidR="002825A9">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Viklavost hlezenního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1"/>
              </w:rPr>
              <w:t>do 15%</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 xml:space="preserve">Plochá noha nebo vybočená následkem úrazu a jiné poúrazové </w:t>
            </w:r>
            <w:r>
              <w:rPr>
                <w:lang w:val="en-US"/>
              </w:rPr>
              <w:t xml:space="preserve">deformity </w:t>
            </w:r>
            <w:r>
              <w:t>v oblasti hlezna a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25 %</w:t>
            </w:r>
          </w:p>
        </w:tc>
      </w:tr>
      <w:tr w:rsidR="002825A9">
        <w:trPr>
          <w:trHeight w:val="66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Chronický zánět kostní dřeně v oblasti tarsu a metatarsu a kosti patní jen po otevřených zraněních nebo po operativních zákrocích nutných k léčení následků úrazu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15%</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Totální endoprotéza hlezenního kloubu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15%</w:t>
            </w:r>
          </w:p>
        </w:tc>
      </w:tr>
      <w:tr w:rsidR="002825A9">
        <w:trPr>
          <w:trHeight w:val="31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460"/>
            </w:pPr>
            <w:r>
              <w:t>NOHA</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všech prstů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15%</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obou článků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10%</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obou článků palce nohy se záprstní kostí nebo s její částí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15%</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koncového článku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jiného prstu nohy (včetně malíku); za každý prst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2%</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Ztráta malíku nohy se záprstní kostí nebo s její částí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10%</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mezičlánkového kloubu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3%</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základního kloubu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7%</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Úplná ztuhlost obou kloubů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rPr>
                <w:rStyle w:val="Zkladntext39dkovn1pt1"/>
              </w:rPr>
              <w:t>10%</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mezičlánkového kloubu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3 %</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Omezení pohyblivosti základního kloubu palce nohy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7 %</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2" w:lineRule="exact"/>
              <w:ind w:left="60"/>
            </w:pPr>
            <w:r>
              <w:t>Porucha funkce kteréhokoliv jiného prstu nohy než palce; za každý prst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Poúrazové oběhové a trofické poruchy na jedné dolní končetině (za každý 1 cm rozdílu obvodu končetiny se hradí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1"/>
              </w:rPr>
              <w:t>do 15%</w:t>
            </w:r>
          </w:p>
        </w:tc>
      </w:tr>
      <w:tr w:rsidR="002825A9">
        <w:trPr>
          <w:trHeight w:val="4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Poúrazové oběhové a trofické poruchy na obou dolních končetinách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Poúrazové atrofie svalstva dolních končetin při neomezeném rozsahu pohybů v kloubu, na stehně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5 %</w:t>
            </w:r>
          </w:p>
        </w:tc>
      </w:tr>
      <w:tr w:rsidR="002825A9">
        <w:trPr>
          <w:trHeight w:val="4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Poúrazové atrofie svalstva dolních končetin při neomezeném rozsahu pohybů v kloubu, na bérci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3 %</w:t>
            </w:r>
          </w:p>
        </w:tc>
      </w:tr>
      <w:tr w:rsidR="002825A9">
        <w:trPr>
          <w:trHeight w:val="322"/>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740"/>
            </w:pPr>
            <w:r>
              <w:t>NERVY DOLNÍ KONČETINY</w:t>
            </w:r>
          </w:p>
        </w:tc>
      </w:tr>
      <w:tr w:rsidR="002825A9">
        <w:trPr>
          <w:trHeight w:val="322"/>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V hodnocení jsou již zahrnuty případné poruchy vasomotorické a trofické.</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Traumatická porucha nervu sedacího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50 %</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Traumatická porucha nervu stehenního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Traumatická porucha nervu obturatorii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20 %</w:t>
            </w:r>
          </w:p>
        </w:tc>
      </w:tr>
      <w:tr w:rsidR="002825A9">
        <w:trPr>
          <w:trHeight w:val="4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Traumatická porucha kmene nervu holenního s postižením všech ¡nervovaných svalů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35 %</w:t>
            </w:r>
          </w:p>
        </w:tc>
      </w:tr>
      <w:tr w:rsidR="002825A9">
        <w:trPr>
          <w:trHeight w:val="4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Traumatická porucha distální části nervu holenního s postižením funkce prstů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5 %</w:t>
            </w:r>
          </w:p>
        </w:tc>
      </w:tr>
      <w:tr w:rsidR="002825A9">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Traumatická porucha kmene nervu lýtkového s postižením všech ¡nervovaných svalů</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30 %</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Traumatická porucha hluboké větve nervu lýtkového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20 %</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Traumatická porucha povrchní větve nervu lýtkového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1"/>
              </w:rPr>
              <w:t>do 10%</w:t>
            </w:r>
          </w:p>
        </w:tc>
      </w:tr>
      <w:tr w:rsidR="002825A9">
        <w:trPr>
          <w:trHeight w:val="31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2100"/>
            </w:pPr>
            <w:r>
              <w:t>JIZVY PODÉLNÉ</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Jizvy v obličeji a na krku u dětí do 15 let - za každý 1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60"/>
            </w:pPr>
            <w:r>
              <w:t>1 %</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Jizvy v obličeji a na krku do 2 cm u dospělých osob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neplní se</w:t>
            </w:r>
          </w:p>
        </w:tc>
      </w:tr>
      <w:tr w:rsidR="002825A9">
        <w:trPr>
          <w:trHeight w:val="4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60"/>
            </w:pPr>
            <w:r>
              <w:t>Jizvy v obličeji a na krku nad 2 cm u dospělých osob - za každý 1 cm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0,5 %</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Podélné jizvy mimo obličej a krk (dospělí i děti)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neplní se</w:t>
            </w:r>
          </w:p>
        </w:tc>
      </w:tr>
      <w:tr w:rsidR="002825A9">
        <w:trPr>
          <w:trHeight w:val="4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192" w:lineRule="exact"/>
              <w:ind w:right="1040"/>
              <w:jc w:val="right"/>
            </w:pPr>
            <w:r>
              <w:t>JIZVY PLOSNE, HYPERTROFICKE, KELOIDNI (BEZ PŘIHLÉDNUTÍ K PORUŠE FUNKCE KLOUBU)</w:t>
            </w:r>
          </w:p>
        </w:tc>
      </w:tr>
      <w:tr w:rsidR="002825A9">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Jizvy od 0,25 % do 0,5 % tělesného povrchu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2 %</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Jizvy od 0,5 % do 15 % tělesného povrchu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rPr>
                <w:rStyle w:val="Zkladntext39dkovn1pt1"/>
              </w:rPr>
              <w:t>do 10%</w:t>
            </w:r>
          </w:p>
        </w:tc>
      </w:tr>
      <w:tr w:rsidR="002825A9">
        <w:trPr>
          <w:trHeight w:val="3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
            </w:pPr>
            <w:r>
              <w:t>Jizvy nad 15 % tělesného povrchu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80"/>
            </w:pPr>
            <w:r>
              <w:t>do 40 %</w:t>
            </w:r>
          </w:p>
        </w:tc>
      </w:tr>
      <w:tr w:rsidR="002825A9">
        <w:trPr>
          <w:trHeight w:val="614"/>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60"/>
            </w:pPr>
            <w:r>
              <w:t>Jedno procento lidského povrchu těla se určuje v závislosti na věku. U novorozence je jedno procento lidského povrchu těla 23 cm</w:t>
            </w:r>
            <w:r>
              <w:rPr>
                <w:vertAlign w:val="superscript"/>
              </w:rPr>
              <w:t>2</w:t>
            </w:r>
            <w:r>
              <w:t>, u 8letého dítěte 72 cm</w:t>
            </w:r>
            <w:r>
              <w:rPr>
                <w:vertAlign w:val="superscript"/>
              </w:rPr>
              <w:t>2</w:t>
            </w:r>
            <w:r>
              <w:t>, u 1 Sletého dítěte 159 cm</w:t>
            </w:r>
            <w:r>
              <w:rPr>
                <w:vertAlign w:val="superscript"/>
              </w:rPr>
              <w:t>2</w:t>
            </w:r>
            <w:r>
              <w:t xml:space="preserve"> a u dospělého člověka 180 cm</w:t>
            </w:r>
            <w:r>
              <w:rPr>
                <w:vertAlign w:val="superscript"/>
              </w:rPr>
              <w:t>2</w:t>
            </w:r>
            <w:r>
              <w:t>.</w:t>
            </w:r>
          </w:p>
        </w:tc>
      </w:tr>
    </w:tbl>
    <w:p w:rsidR="002825A9" w:rsidRDefault="002825A9">
      <w:pPr>
        <w:rPr>
          <w:sz w:val="2"/>
          <w:szCs w:val="2"/>
        </w:rPr>
      </w:pPr>
    </w:p>
    <w:p w:rsidR="002825A9" w:rsidRDefault="0071219E">
      <w:pPr>
        <w:pStyle w:val="Titulektabulky0"/>
        <w:framePr w:wrap="notBeside" w:vAnchor="text" w:hAnchor="text" w:xAlign="center" w:y="1"/>
        <w:shd w:val="clear" w:color="auto" w:fill="auto"/>
        <w:jc w:val="center"/>
      </w:pPr>
      <w:r>
        <w:t>Pomocné tabulky pro hodnocení trvalých následků úrazu zraku (obou očí)</w:t>
      </w:r>
    </w:p>
    <w:tbl>
      <w:tblPr>
        <w:tblW w:w="0" w:type="auto"/>
        <w:jc w:val="center"/>
        <w:tblLayout w:type="fixed"/>
        <w:tblCellMar>
          <w:left w:w="10" w:type="dxa"/>
          <w:right w:w="10" w:type="dxa"/>
        </w:tblCellMar>
        <w:tblLook w:val="0000" w:firstRow="0" w:lastRow="0" w:firstColumn="0" w:lastColumn="0" w:noHBand="0" w:noVBand="0"/>
      </w:tblPr>
      <w:tblGrid>
        <w:gridCol w:w="461"/>
        <w:gridCol w:w="398"/>
        <w:gridCol w:w="403"/>
        <w:gridCol w:w="398"/>
        <w:gridCol w:w="408"/>
        <w:gridCol w:w="408"/>
        <w:gridCol w:w="403"/>
        <w:gridCol w:w="403"/>
        <w:gridCol w:w="394"/>
        <w:gridCol w:w="389"/>
        <w:gridCol w:w="408"/>
        <w:gridCol w:w="398"/>
        <w:gridCol w:w="403"/>
      </w:tblGrid>
      <w:tr w:rsidR="002825A9">
        <w:trPr>
          <w:trHeight w:val="451"/>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60"/>
            </w:pPr>
            <w:r>
              <w:t>Tabulka č. 1</w:t>
            </w:r>
          </w:p>
        </w:tc>
        <w:tc>
          <w:tcPr>
            <w:tcW w:w="0" w:type="auto"/>
            <w:gridSpan w:val="10"/>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Plnění za trvalé následky úrazu zraku při snížení zrakové ostrosti s optimální brýlovou korekcí</w:t>
            </w:r>
          </w:p>
        </w:tc>
      </w:tr>
      <w:tr w:rsidR="002825A9">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0</w:t>
            </w:r>
          </w:p>
        </w:tc>
      </w:tr>
      <w:tr w:rsidR="002825A9">
        <w:trPr>
          <w:trHeight w:val="230"/>
          <w:jc w:val="center"/>
        </w:trPr>
        <w:tc>
          <w:tcPr>
            <w:tcW w:w="0" w:type="auto"/>
            <w:gridSpan w:val="1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580"/>
            </w:pPr>
            <w:r>
              <w:t>Rozsah procentního ohodnoceni</w:t>
            </w:r>
          </w:p>
        </w:tc>
      </w:tr>
      <w:tr w:rsidR="002825A9">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w:t>
            </w:r>
          </w:p>
        </w:tc>
      </w:tr>
      <w:tr w:rsidR="002825A9">
        <w:trPr>
          <w:trHeight w:val="2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30</w:t>
            </w:r>
          </w:p>
        </w:tc>
      </w:tr>
      <w:tr w:rsidR="002825A9">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35</w:t>
            </w:r>
          </w:p>
        </w:tc>
      </w:tr>
      <w:tr w:rsidR="002825A9">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40</w:t>
            </w:r>
          </w:p>
        </w:tc>
      </w:tr>
      <w:tr w:rsidR="002825A9">
        <w:trPr>
          <w:trHeight w:val="2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50</w:t>
            </w:r>
          </w:p>
        </w:tc>
      </w:tr>
      <w:tr w:rsidR="002825A9">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60</w:t>
            </w:r>
          </w:p>
        </w:tc>
      </w:tr>
      <w:tr w:rsidR="002825A9">
        <w:trPr>
          <w:trHeight w:val="2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70</w:t>
            </w:r>
          </w:p>
        </w:tc>
      </w:tr>
      <w:tr w:rsidR="002825A9">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80</w:t>
            </w:r>
          </w:p>
        </w:tc>
      </w:tr>
      <w:tr w:rsidR="002825A9">
        <w:trPr>
          <w:trHeight w:val="2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6/60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90</w:t>
            </w:r>
          </w:p>
        </w:tc>
      </w:tr>
      <w:tr w:rsidR="002825A9">
        <w:trPr>
          <w:trHeight w:val="2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3/60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95</w:t>
            </w:r>
          </w:p>
        </w:tc>
      </w:tr>
      <w:tr w:rsidR="002825A9">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1/60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87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40"/>
            </w:pPr>
            <w:r>
              <w:t>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95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20"/>
            </w:pPr>
            <w:r>
              <w:t>100</w:t>
            </w:r>
          </w:p>
        </w:tc>
      </w:tr>
    </w:tbl>
    <w:p w:rsidR="002825A9" w:rsidRDefault="002825A9">
      <w:pPr>
        <w:rPr>
          <w:sz w:val="2"/>
          <w:szCs w:val="2"/>
        </w:rPr>
      </w:pPr>
    </w:p>
    <w:p w:rsidR="002825A9" w:rsidRDefault="0071219E">
      <w:pPr>
        <w:pStyle w:val="Zkladntext121"/>
        <w:shd w:val="clear" w:color="auto" w:fill="auto"/>
        <w:spacing w:before="146" w:after="137" w:line="216" w:lineRule="exact"/>
        <w:ind w:left="20" w:right="20" w:firstLine="0"/>
      </w:pPr>
      <w:r>
        <w:t>Byla-li před úrazem zraková ostrost snížena natolik, že odpovídá invaliditě větší než 75 % a nastala-li úrazem slepota lepšího oka, anebo bylo-li před úrazem jedno oko slepé a druhé mělo zrakovou ostrost horší, než odpovídá 75 % invalidity a nastalo-ll oslepnutí na toto oko, odškodňuje se ve výši 25 %. V případě poškození zraku před uplatňovaným úrazem se rozsah předchozího poškození zraku odečte od poskytnutého pojistného plnění.</w:t>
      </w:r>
    </w:p>
    <w:tbl>
      <w:tblPr>
        <w:tblW w:w="0" w:type="auto"/>
        <w:jc w:val="center"/>
        <w:tblLayout w:type="fixed"/>
        <w:tblCellMar>
          <w:left w:w="10" w:type="dxa"/>
          <w:right w:w="10" w:type="dxa"/>
        </w:tblCellMar>
        <w:tblLook w:val="0000" w:firstRow="0" w:lastRow="0" w:firstColumn="0" w:lastColumn="0" w:noHBand="0" w:noVBand="0"/>
      </w:tblPr>
      <w:tblGrid>
        <w:gridCol w:w="1330"/>
        <w:gridCol w:w="1325"/>
        <w:gridCol w:w="1310"/>
        <w:gridCol w:w="1320"/>
      </w:tblGrid>
      <w:tr w:rsidR="002825A9">
        <w:trPr>
          <w:trHeight w:val="44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00"/>
            </w:pPr>
            <w:r>
              <w:t>Tabulka č. 2</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ind w:left="40"/>
            </w:pPr>
            <w:r>
              <w:t>Plnění za trvalé následky úrazu při koncentrickém zúžení zorného pole</w:t>
            </w:r>
          </w:p>
        </w:tc>
      </w:tr>
      <w:tr w:rsidR="002825A9">
        <w:trPr>
          <w:trHeight w:val="3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100"/>
            </w:pPr>
            <w:r>
              <w:t>stupeň zúžení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80"/>
            </w:pPr>
            <w:r>
              <w:t>jednoho oka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200"/>
            </w:pPr>
            <w:r>
              <w:t>obou očí stejně</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92" w:lineRule="exact"/>
              <w:jc w:val="both"/>
            </w:pPr>
            <w:r>
              <w:t>jednoho oka při slepotě druhého</w:t>
            </w:r>
          </w:p>
        </w:tc>
      </w:tr>
      <w:tr w:rsidR="002825A9">
        <w:trPr>
          <w:trHeight w:val="245"/>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1500"/>
            </w:pPr>
            <w:r>
              <w:t>Rozsah procentního ohodnocení</w:t>
            </w:r>
          </w:p>
        </w:tc>
      </w:tr>
      <w:tr w:rsidR="002825A9">
        <w:trPr>
          <w:trHeight w:val="6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187" w:lineRule="exact"/>
              <w:ind w:left="100"/>
            </w:pPr>
            <w:r>
              <w:t>stupeň</w:t>
            </w:r>
          </w:p>
          <w:p w:rsidR="002825A9" w:rsidRDefault="0071219E">
            <w:pPr>
              <w:pStyle w:val="Zkladntext390"/>
              <w:framePr w:wrap="notBeside" w:vAnchor="text" w:hAnchor="text" w:xAlign="center" w:y="1"/>
              <w:shd w:val="clear" w:color="auto" w:fill="auto"/>
              <w:spacing w:line="187" w:lineRule="exact"/>
              <w:ind w:left="100"/>
            </w:pPr>
            <w:r>
              <w:t>koncentrického zúžení</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2825A9" w:rsidRDefault="002825A9">
            <w:pPr>
              <w:framePr w:wrap="notBeside" w:vAnchor="text" w:hAnchor="text" w:xAlign="center" w:y="1"/>
              <w:rPr>
                <w:sz w:val="10"/>
                <w:szCs w:val="10"/>
              </w:rPr>
            </w:pPr>
          </w:p>
        </w:tc>
      </w:tr>
      <w:tr w:rsidR="002825A9">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rPr>
                <w:rStyle w:val="Zkladntext39dkovn1pt1"/>
              </w:rPr>
              <w:t>k60°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40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rPr>
                <w:rStyle w:val="Zkladntext39dkovn1pt1"/>
              </w:rPr>
              <w:t>k50°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50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rPr>
                <w:rStyle w:val="Zkladntext39dkovn1pt1"/>
              </w:rPr>
              <w:t>k40°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60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t>k 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70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rPr>
                <w:rStyle w:val="Zkladntext39dkovn1pt1"/>
              </w:rPr>
              <w:t>k20°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55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80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rPr>
                <w:rStyle w:val="Zkladntext39dkovn1pt1"/>
              </w:rPr>
              <w:t>k10°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90</w:t>
            </w:r>
          </w:p>
        </w:tc>
      </w:tr>
      <w:tr w:rsidR="002825A9">
        <w:trPr>
          <w:trHeight w:val="2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00"/>
            </w:pPr>
            <w:r>
              <w:rPr>
                <w:rStyle w:val="Zkladntext39dkovn1pt1"/>
              </w:rPr>
              <w:t>k5°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600"/>
            </w:pPr>
            <w:r>
              <w:t>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90"/>
              <w:framePr w:wrap="notBeside" w:vAnchor="text" w:hAnchor="text" w:xAlign="center" w:y="1"/>
              <w:shd w:val="clear" w:color="auto" w:fill="auto"/>
              <w:spacing w:line="240" w:lineRule="auto"/>
              <w:ind w:left="580"/>
            </w:pPr>
            <w:r>
              <w:t>100</w:t>
            </w:r>
          </w:p>
        </w:tc>
      </w:tr>
    </w:tbl>
    <w:p w:rsidR="002825A9" w:rsidRDefault="002825A9">
      <w:pPr>
        <w:rPr>
          <w:sz w:val="2"/>
          <w:szCs w:val="2"/>
        </w:rPr>
      </w:pPr>
    </w:p>
    <w:p w:rsidR="002825A9" w:rsidRDefault="0071219E">
      <w:pPr>
        <w:pStyle w:val="Zkladntext121"/>
        <w:shd w:val="clear" w:color="auto" w:fill="auto"/>
        <w:spacing w:before="155" w:after="138" w:line="211" w:lineRule="exact"/>
        <w:ind w:left="20" w:right="20" w:firstLine="0"/>
      </w:pPr>
      <w:r>
        <w:t>Bylo-li před úrazem jedno oko slepé a na druhém bylo koncentrické zúžení 25 % nebo více a na tomto oku nastala úplná nebo praktická slepota nebo zúžení zorného pole k 5°, odškodňuje se ve výši 25 %.</w:t>
      </w:r>
    </w:p>
    <w:tbl>
      <w:tblPr>
        <w:tblW w:w="0" w:type="auto"/>
        <w:jc w:val="center"/>
        <w:tblLayout w:type="fixed"/>
        <w:tblCellMar>
          <w:left w:w="10" w:type="dxa"/>
          <w:right w:w="10" w:type="dxa"/>
        </w:tblCellMar>
        <w:tblLook w:val="0000" w:firstRow="0" w:lastRow="0" w:firstColumn="0" w:lastColumn="0" w:noHBand="0" w:noVBand="0"/>
      </w:tblPr>
      <w:tblGrid>
        <w:gridCol w:w="2174"/>
        <w:gridCol w:w="3120"/>
      </w:tblGrid>
      <w:tr w:rsidR="002825A9">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60"/>
            </w:pPr>
            <w:r>
              <w:t>Tabulka č. 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187" w:lineRule="exact"/>
              <w:ind w:left="40" w:firstLine="0"/>
            </w:pPr>
            <w:r>
              <w:t>Plnění za trvalé následky úrazu při nekoncentrickém zúžení zorného pole</w:t>
            </w:r>
          </w:p>
        </w:tc>
      </w:tr>
      <w:tr w:rsidR="002825A9">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680"/>
            </w:pPr>
            <w:r>
              <w:rPr>
                <w:lang w:val="de"/>
              </w:rPr>
              <w:t>Hemianopsie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380"/>
              <w:framePr w:wrap="notBeside" w:vAnchor="text" w:hAnchor="text" w:xAlign="center" w:y="1"/>
              <w:shd w:val="clear" w:color="auto" w:fill="auto"/>
              <w:spacing w:line="240" w:lineRule="auto"/>
              <w:ind w:left="500"/>
            </w:pPr>
            <w:r>
              <w:t>Rozsah procentního ohodnocení</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homonymní levostranná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35</w:t>
            </w:r>
          </w:p>
        </w:tc>
      </w:tr>
      <w:tr w:rsidR="002825A9">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homonymní pravostranná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45</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binasální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10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bitemporální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60-70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horní oboustranná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10-15</w:t>
            </w:r>
          </w:p>
        </w:tc>
      </w:tr>
      <w:tr w:rsidR="002825A9">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dolní oboustranná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30-50</w:t>
            </w:r>
          </w:p>
        </w:tc>
      </w:tr>
      <w:tr w:rsidR="002825A9">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nasální jednostranná</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6</w:t>
            </w:r>
          </w:p>
        </w:tc>
      </w:tr>
      <w:tr w:rsidR="002825A9">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jednostranná temporální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15-20</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jednostranná horní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5-10</w:t>
            </w:r>
          </w:p>
        </w:tc>
      </w:tr>
      <w:tr w:rsidR="002825A9">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jednostranná dolní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10-20</w:t>
            </w:r>
          </w:p>
        </w:tc>
      </w:tr>
      <w:tr w:rsidR="002825A9">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kvadrantová nasální horní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4</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kvadrantová nasální dolní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6</w:t>
            </w:r>
          </w:p>
        </w:tc>
      </w:tr>
      <w:tr w:rsidR="002825A9">
        <w:trPr>
          <w:trHeight w:val="2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kvadrantová temporální horní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6</w:t>
            </w:r>
          </w:p>
        </w:tc>
      </w:tr>
      <w:tr w:rsidR="002825A9">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60" w:firstLine="0"/>
            </w:pPr>
            <w:r>
              <w:t>kvadrantová temporální dolní</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25A9" w:rsidRDefault="0071219E">
            <w:pPr>
              <w:pStyle w:val="Zkladntext50"/>
              <w:framePr w:wrap="notBeside" w:vAnchor="text" w:hAnchor="text" w:xAlign="center" w:y="1"/>
              <w:shd w:val="clear" w:color="auto" w:fill="auto"/>
              <w:spacing w:line="240" w:lineRule="auto"/>
              <w:ind w:left="1440" w:firstLine="0"/>
            </w:pPr>
            <w:r>
              <w:t>12</w:t>
            </w:r>
          </w:p>
        </w:tc>
      </w:tr>
    </w:tbl>
    <w:p w:rsidR="002825A9" w:rsidRDefault="002825A9">
      <w:pPr>
        <w:rPr>
          <w:sz w:val="2"/>
          <w:szCs w:val="2"/>
        </w:rPr>
      </w:pPr>
    </w:p>
    <w:p w:rsidR="002825A9" w:rsidRDefault="0071219E">
      <w:pPr>
        <w:pStyle w:val="Zkladntext121"/>
        <w:shd w:val="clear" w:color="auto" w:fill="auto"/>
        <w:spacing w:before="142" w:line="221" w:lineRule="exact"/>
        <w:ind w:left="20" w:right="20" w:firstLine="0"/>
        <w:sectPr w:rsidR="002825A9">
          <w:footerReference w:type="even" r:id="rId68"/>
          <w:footerReference w:type="default" r:id="rId69"/>
          <w:footerReference w:type="first" r:id="rId70"/>
          <w:pgSz w:w="11905" w:h="16837"/>
          <w:pgMar w:top="472" w:right="652" w:bottom="454" w:left="432" w:header="0" w:footer="3" w:gutter="0"/>
          <w:cols w:num="2" w:space="156"/>
          <w:noEndnote/>
          <w:titlePg/>
          <w:docGrid w:linePitch="360"/>
        </w:sectPr>
      </w:pPr>
      <w:r>
        <w:t>Centrální scotom jednostranný / oboustranný se hodnotí podle hodnoty zrakové ostrosti.</w:t>
      </w:r>
    </w:p>
    <w:p w:rsidR="002825A9" w:rsidRDefault="0071219E">
      <w:pPr>
        <w:pStyle w:val="Nadpis30"/>
        <w:keepNext/>
        <w:keepLines/>
        <w:shd w:val="clear" w:color="auto" w:fill="auto"/>
        <w:spacing w:after="687" w:line="270" w:lineRule="exact"/>
        <w:ind w:left="360"/>
        <w:jc w:val="both"/>
      </w:pPr>
      <w:bookmarkStart w:id="132" w:name="bookmark131"/>
      <w:r>
        <w:t>ČÁST O I VÝKLAD POJMŮ</w:t>
      </w:r>
      <w:bookmarkEnd w:id="132"/>
    </w:p>
    <w:p w:rsidR="002825A9" w:rsidRDefault="0071219E">
      <w:pPr>
        <w:pStyle w:val="Zkladntext121"/>
        <w:numPr>
          <w:ilvl w:val="0"/>
          <w:numId w:val="35"/>
        </w:numPr>
        <w:shd w:val="clear" w:color="auto" w:fill="auto"/>
        <w:tabs>
          <w:tab w:val="left" w:pos="342"/>
        </w:tabs>
        <w:spacing w:line="216" w:lineRule="exact"/>
        <w:ind w:left="360" w:right="20" w:hanging="340"/>
      </w:pPr>
      <w:r>
        <w:rPr>
          <w:rStyle w:val="ZkladntextArialUnicodeMSTunf2"/>
        </w:rPr>
        <w:t>Akutní onemocnění</w:t>
      </w:r>
      <w:r>
        <w:t xml:space="preserve"> je náhle vzniklé, rychle probíhající onemocnění, které přímo ohrožuje život nebo zdraví pojištěného a vyžaduje neodkladné lékařské ošetření, přičemž toto onemocnění brání pojištěnému čerpat cestovní služby v plánovaném termínu.</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2"/>
        </w:rPr>
        <w:t>Alpinismem</w:t>
      </w:r>
      <w:r>
        <w:t xml:space="preserve"> se rozumí pohyb v horách a velehorách - lezení skalních cest překonávaných volným lezením, technické lezení s pomocí umělých pomůcek a specifické výstroje, výstupy ve sněhu, ledu a po ledovcích.</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Canyoningem</w:t>
      </w:r>
      <w:r>
        <w:t xml:space="preserve"> se rozumí zdolávání kaňonů horských potoků a říček ve směru jejich toku za použití různých technik, jako je slaňování skalních stěn nebo vodopádů, plavání nebo brodění v prudké a chladné vodě, skoky do tůní a jezírek, přelézání balvanů a napadaných stromů, v případě vhodných podmínek využití vodního koryta jako skluzavky nebo překonávání prohlubní v závěsu pod lanem.</w:t>
      </w:r>
    </w:p>
    <w:p w:rsidR="002825A9" w:rsidRDefault="0071219E">
      <w:pPr>
        <w:pStyle w:val="Zkladntext121"/>
        <w:numPr>
          <w:ilvl w:val="0"/>
          <w:numId w:val="35"/>
        </w:numPr>
        <w:shd w:val="clear" w:color="auto" w:fill="auto"/>
        <w:tabs>
          <w:tab w:val="left" w:pos="366"/>
        </w:tabs>
        <w:spacing w:line="216" w:lineRule="exact"/>
        <w:ind w:left="360" w:hanging="340"/>
      </w:pPr>
      <w:r>
        <w:rPr>
          <w:rStyle w:val="ZkladntextArialUnicodeMSTunf2"/>
        </w:rPr>
        <w:t>Cennostmi</w:t>
      </w:r>
      <w:r>
        <w:t xml:space="preserve"> se rozumí:</w:t>
      </w:r>
    </w:p>
    <w:p w:rsidR="002825A9" w:rsidRDefault="0071219E">
      <w:pPr>
        <w:pStyle w:val="Zkladntext121"/>
        <w:numPr>
          <w:ilvl w:val="1"/>
          <w:numId w:val="35"/>
        </w:numPr>
        <w:shd w:val="clear" w:color="auto" w:fill="auto"/>
        <w:tabs>
          <w:tab w:val="left" w:pos="643"/>
        </w:tabs>
        <w:spacing w:line="216" w:lineRule="exact"/>
        <w:ind w:left="360" w:firstLine="0"/>
        <w:jc w:val="left"/>
      </w:pPr>
      <w:r>
        <w:t>peníze, tj. platné tuzemské i cizozemské bankovky a mince,</w:t>
      </w:r>
    </w:p>
    <w:p w:rsidR="002825A9" w:rsidRDefault="0071219E">
      <w:pPr>
        <w:pStyle w:val="Zkladntext121"/>
        <w:numPr>
          <w:ilvl w:val="1"/>
          <w:numId w:val="35"/>
        </w:numPr>
        <w:shd w:val="clear" w:color="auto" w:fill="auto"/>
        <w:tabs>
          <w:tab w:val="left" w:pos="638"/>
        </w:tabs>
        <w:spacing w:line="216" w:lineRule="exact"/>
        <w:ind w:left="360" w:firstLine="0"/>
        <w:jc w:val="left"/>
      </w:pPr>
      <w:r>
        <w:t>ceniny, tj. např. platné poštovní známky, dálniční známky, kolky, losy, telefonní karty a další ceniny, které mohou být zpeněženy,</w:t>
      </w:r>
    </w:p>
    <w:p w:rsidR="002825A9" w:rsidRDefault="0071219E">
      <w:pPr>
        <w:pStyle w:val="Zkladntext121"/>
        <w:numPr>
          <w:ilvl w:val="1"/>
          <w:numId w:val="35"/>
        </w:numPr>
        <w:shd w:val="clear" w:color="auto" w:fill="auto"/>
        <w:tabs>
          <w:tab w:val="left" w:pos="648"/>
        </w:tabs>
        <w:spacing w:line="216" w:lineRule="exact"/>
        <w:ind w:left="360" w:firstLine="0"/>
        <w:jc w:val="left"/>
      </w:pPr>
      <w:r>
        <w:t>platební karty, šekové knížky,</w:t>
      </w:r>
    </w:p>
    <w:p w:rsidR="002825A9" w:rsidRDefault="0071219E">
      <w:pPr>
        <w:pStyle w:val="Zkladntext121"/>
        <w:numPr>
          <w:ilvl w:val="1"/>
          <w:numId w:val="35"/>
        </w:numPr>
        <w:shd w:val="clear" w:color="auto" w:fill="auto"/>
        <w:tabs>
          <w:tab w:val="left" w:pos="643"/>
        </w:tabs>
        <w:spacing w:line="216" w:lineRule="exact"/>
        <w:ind w:left="360" w:firstLine="0"/>
        <w:jc w:val="left"/>
      </w:pPr>
      <w:r>
        <w:t>cenné papíry.</w:t>
      </w:r>
    </w:p>
    <w:p w:rsidR="002825A9" w:rsidRDefault="0071219E">
      <w:pPr>
        <w:pStyle w:val="Zkladntext121"/>
        <w:numPr>
          <w:ilvl w:val="0"/>
          <w:numId w:val="35"/>
        </w:numPr>
        <w:shd w:val="clear" w:color="auto" w:fill="auto"/>
        <w:tabs>
          <w:tab w:val="left" w:pos="361"/>
        </w:tabs>
        <w:spacing w:line="216" w:lineRule="exact"/>
        <w:ind w:left="360" w:right="20" w:hanging="340"/>
      </w:pPr>
      <w:r>
        <w:rPr>
          <w:rStyle w:val="ZkladntextArialUnicodeMSTunf2"/>
        </w:rPr>
        <w:t>Cestovní službou</w:t>
      </w:r>
      <w:r>
        <w:t xml:space="preserve"> se rozumí doprava, ubytování, občerstvení a další služby zakoupené v souvislosti s cestováním, např. fakultativní výlety, skipasy, sportovní a vzdělávací kurzy, pronájem dopravního prostředku a další podobné služby.</w:t>
      </w:r>
    </w:p>
    <w:p w:rsidR="002825A9" w:rsidRDefault="0071219E">
      <w:pPr>
        <w:pStyle w:val="Zkladntext121"/>
        <w:numPr>
          <w:ilvl w:val="0"/>
          <w:numId w:val="35"/>
        </w:numPr>
        <w:shd w:val="clear" w:color="auto" w:fill="auto"/>
        <w:tabs>
          <w:tab w:val="left" w:pos="366"/>
        </w:tabs>
        <w:spacing w:line="216" w:lineRule="exact"/>
        <w:ind w:left="360" w:hanging="340"/>
      </w:pPr>
      <w:r>
        <w:rPr>
          <w:rStyle w:val="ZkladntextArialUnicodeMSTunf2"/>
        </w:rPr>
        <w:t>Downhill</w:t>
      </w:r>
      <w:r>
        <w:t xml:space="preserve"> se rozumí sjezd technicky velmi náročných tratí s přírodními, případně umělými překážkami na kolech.</w:t>
      </w:r>
    </w:p>
    <w:p w:rsidR="002825A9" w:rsidRDefault="0071219E">
      <w:pPr>
        <w:pStyle w:val="Zkladntext121"/>
        <w:numPr>
          <w:ilvl w:val="0"/>
          <w:numId w:val="35"/>
        </w:numPr>
        <w:shd w:val="clear" w:color="auto" w:fill="auto"/>
        <w:tabs>
          <w:tab w:val="left" w:pos="361"/>
        </w:tabs>
        <w:spacing w:line="216" w:lineRule="exact"/>
        <w:ind w:left="360" w:right="20" w:hanging="340"/>
      </w:pPr>
      <w:r>
        <w:rPr>
          <w:rStyle w:val="ZkladntextArialUnicodeMSTunf2"/>
        </w:rPr>
        <w:t>Horolezectvím</w:t>
      </w:r>
      <w:r>
        <w:t xml:space="preserve"> se rozumí aktivita, při níž je převážná část výstupu založena na technice tří nebo čtyř opěrných bodů (tj. nutnost fixovat tělo třemi nebo čtyřmi končetinami, vybavenost technickými pomůckami není podstatná).</w:t>
      </w:r>
    </w:p>
    <w:p w:rsidR="002825A9" w:rsidRDefault="0071219E">
      <w:pPr>
        <w:pStyle w:val="Zkladntext121"/>
        <w:numPr>
          <w:ilvl w:val="0"/>
          <w:numId w:val="35"/>
        </w:numPr>
        <w:shd w:val="clear" w:color="auto" w:fill="auto"/>
        <w:tabs>
          <w:tab w:val="left" w:pos="356"/>
        </w:tabs>
        <w:spacing w:line="216" w:lineRule="exact"/>
        <w:ind w:left="360" w:hanging="340"/>
      </w:pPr>
      <w:r>
        <w:rPr>
          <w:rStyle w:val="ZkladntextArialUnicodeMSTunf2"/>
        </w:rPr>
        <w:t>Jednorázovým pojistným</w:t>
      </w:r>
      <w:r>
        <w:t xml:space="preserve"> se rozumí pojistné, které je stanoveno na celou dobu, na kterou bylo pojištění sjednáno.</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Krádeží vloupáním</w:t>
      </w:r>
      <w:r>
        <w:t xml:space="preserve"> se rozumí přisvojení si věci způsobem, při kterém pachatel překonal překážky chránící věc před odcizením a zmocnil se jí tak, že se do uzamčeného prostoru nebo uzamčeného zavazadlového prostoru dopravního prostředku dostal tak, že jej zpřístupnil nástroji, které nejsou určeny kjeho řádnému otevírání nebo jiným destruktivním způsobem.</w:t>
      </w:r>
    </w:p>
    <w:p w:rsidR="002825A9" w:rsidRDefault="0071219E">
      <w:pPr>
        <w:pStyle w:val="Zkladntext121"/>
        <w:numPr>
          <w:ilvl w:val="0"/>
          <w:numId w:val="35"/>
        </w:numPr>
        <w:shd w:val="clear" w:color="auto" w:fill="auto"/>
        <w:tabs>
          <w:tab w:val="left" w:pos="351"/>
        </w:tabs>
        <w:spacing w:line="216" w:lineRule="exact"/>
        <w:ind w:left="360" w:right="20" w:hanging="340"/>
      </w:pPr>
      <w:r>
        <w:rPr>
          <w:rStyle w:val="ZkladntextArialUnicodeMSTunf2"/>
        </w:rPr>
        <w:t>Letadlem</w:t>
      </w:r>
      <w:r>
        <w:t xml:space="preserve"> se rozumí zařízení schopné vyvozovat síly nesoucí jej v atmosféře vzduchu, které nejsou reakcemi vůči zemskému povrchu. Pro účely pojištění se za letadlo nepovažuje model letadla do váhy 20 kg a dron do váhy 0,91 kg.</w:t>
      </w:r>
    </w:p>
    <w:p w:rsidR="002825A9" w:rsidRDefault="0071219E">
      <w:pPr>
        <w:pStyle w:val="Zkladntext121"/>
        <w:numPr>
          <w:ilvl w:val="0"/>
          <w:numId w:val="35"/>
        </w:numPr>
        <w:shd w:val="clear" w:color="auto" w:fill="auto"/>
        <w:tabs>
          <w:tab w:val="left" w:pos="351"/>
        </w:tabs>
        <w:spacing w:line="216" w:lineRule="exact"/>
        <w:ind w:left="360" w:right="20" w:hanging="340"/>
      </w:pPr>
      <w:r>
        <w:rPr>
          <w:rStyle w:val="ZkladntextArialUnicodeMSTunf2"/>
        </w:rPr>
        <w:t>Loupežným přepadením</w:t>
      </w:r>
      <w:r>
        <w:t xml:space="preserve"> se rozumí přisvojení si věci tak, že pachatel použil proti pojištěnému násilí nebo pohrůžky bezprostředního násilí.</w:t>
      </w:r>
    </w:p>
    <w:p w:rsidR="002825A9" w:rsidRDefault="0071219E">
      <w:pPr>
        <w:pStyle w:val="Zkladntext121"/>
        <w:numPr>
          <w:ilvl w:val="0"/>
          <w:numId w:val="35"/>
        </w:numPr>
        <w:shd w:val="clear" w:color="auto" w:fill="auto"/>
        <w:tabs>
          <w:tab w:val="left" w:pos="351"/>
        </w:tabs>
        <w:spacing w:line="216" w:lineRule="exact"/>
        <w:ind w:left="360" w:right="20" w:hanging="340"/>
      </w:pPr>
      <w:r>
        <w:rPr>
          <w:rStyle w:val="ZkladntextArialUnicodeMSTunf2"/>
        </w:rPr>
        <w:t>Nepojistitelnými sporty</w:t>
      </w:r>
      <w:r>
        <w:t xml:space="preserve"> se rozumí: akrobatické lyžování, alpinismus, automobilové a motocyklové sporty všeho druhu, bezmotorové létání (např. paragliding) a motorové létání všeho druhu, canyoning bez účasti odborného instruktora, freediving, freeride, horolezectví, kaskadérství, lyžování a snowboarding mimo vyznačené sjezdovky a trasy, parašutismus, plochá dráha, potápění do hloubky více než 40 m, rafting nebo jiné sjíždění divoké vody nad III. stupeň obtížnosti (dle alpské stupnice hodnocení řek), skeleton, skialpinismus, skikros, skoky na lyžích, speleologie (jeskyňářstvi), viaferrata stupně obtížnosti D a E (dle rakouské klasifikace), MOD a ED (dle italské klasifikace), výpravy a expedice do míst s extrémními klimatickými nebo přírodními podmínkami, vysokohorská turistika v terénech nad 5 000 m n. m., závody motorových člunů a vodních skútrů včetně přípravy na ně.</w:t>
      </w:r>
    </w:p>
    <w:p w:rsidR="002825A9" w:rsidRDefault="0071219E">
      <w:pPr>
        <w:pStyle w:val="Zkladntext121"/>
        <w:shd w:val="clear" w:color="auto" w:fill="auto"/>
        <w:spacing w:line="216" w:lineRule="exact"/>
        <w:ind w:left="360" w:firstLine="0"/>
        <w:jc w:val="left"/>
      </w:pPr>
      <w:r>
        <w:t>Jakékoliv druhy sportů provozované na profesionální úrovni včetně přípravy na ně.</w:t>
      </w:r>
    </w:p>
    <w:p w:rsidR="002825A9" w:rsidRDefault="0071219E">
      <w:pPr>
        <w:pStyle w:val="Zkladntext121"/>
        <w:numPr>
          <w:ilvl w:val="0"/>
          <w:numId w:val="35"/>
        </w:numPr>
        <w:shd w:val="clear" w:color="auto" w:fill="auto"/>
        <w:tabs>
          <w:tab w:val="left" w:pos="351"/>
        </w:tabs>
        <w:spacing w:line="216" w:lineRule="exact"/>
        <w:ind w:left="360" w:right="20" w:hanging="340"/>
      </w:pPr>
      <w:r>
        <w:rPr>
          <w:rStyle w:val="ZkladntextArialUnicodeMSTunf2"/>
        </w:rPr>
        <w:t>Oceňovací tabulky</w:t>
      </w:r>
      <w:r>
        <w:t xml:space="preserve"> jsou části pojistných podmínek (viz část N), podle kterých je určován rozsah a výše pojistného plnění pojistitele z vybraných pojištění. Oceňovací tabulka léčení úrazu (viz článek 70) stanovuje max. počet dní léčení tělesného poškození následkem úrazu, za který pojistitel poskytuje pojistné plnění. Pro účely pojištění dle těchto VPP CP 2021 se uvažuje pojištění pro případ léčení větších i menších úrazů. Oceňovací tabulka trvalých následků úrazu (viz článek 71) stanovuje rozsah plnění pojistitele z pojištění pro případ trvalých následků úrazu.</w:t>
      </w:r>
    </w:p>
    <w:p w:rsidR="002825A9" w:rsidRDefault="0071219E">
      <w:pPr>
        <w:pStyle w:val="Zkladntext121"/>
        <w:numPr>
          <w:ilvl w:val="0"/>
          <w:numId w:val="35"/>
        </w:numPr>
        <w:shd w:val="clear" w:color="auto" w:fill="auto"/>
        <w:tabs>
          <w:tab w:val="left" w:pos="351"/>
        </w:tabs>
        <w:spacing w:line="216" w:lineRule="exact"/>
        <w:ind w:left="360" w:right="20" w:hanging="340"/>
      </w:pPr>
      <w:r>
        <w:rPr>
          <w:rStyle w:val="ZkladntextArialUnicodeMSTunf2"/>
        </w:rPr>
        <w:t>Odpovědností převzatou nad rámec stanovený právními předpisy</w:t>
      </w:r>
      <w:r>
        <w:t xml:space="preserve"> 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rsidR="002825A9" w:rsidRDefault="0071219E">
      <w:pPr>
        <w:pStyle w:val="Zkladntext121"/>
        <w:numPr>
          <w:ilvl w:val="0"/>
          <w:numId w:val="35"/>
        </w:numPr>
        <w:shd w:val="clear" w:color="auto" w:fill="auto"/>
        <w:tabs>
          <w:tab w:val="left" w:pos="351"/>
        </w:tabs>
        <w:spacing w:line="216" w:lineRule="exact"/>
        <w:ind w:left="360" w:right="20" w:hanging="340"/>
      </w:pPr>
      <w:r>
        <w:rPr>
          <w:rStyle w:val="ZkladntextArialUnicodeMSTunf2"/>
        </w:rPr>
        <w:t>Oprávněnou osobou</w:t>
      </w:r>
      <w:r>
        <w:t xml:space="preserve"> je osoba, které v důsledku pojistné události vznikne právo na pojistné plnění. Oprávněnou osobou je pojištěný, není-li v pojistné smlouvě ujednáno jinak.</w:t>
      </w:r>
    </w:p>
    <w:p w:rsidR="002825A9" w:rsidRDefault="0071219E">
      <w:pPr>
        <w:pStyle w:val="Zkladntext121"/>
        <w:numPr>
          <w:ilvl w:val="0"/>
          <w:numId w:val="35"/>
        </w:numPr>
        <w:shd w:val="clear" w:color="auto" w:fill="auto"/>
        <w:tabs>
          <w:tab w:val="left" w:pos="351"/>
        </w:tabs>
        <w:spacing w:line="216" w:lineRule="exact"/>
        <w:ind w:left="360" w:hanging="340"/>
      </w:pPr>
      <w:r>
        <w:rPr>
          <w:rStyle w:val="ZkladntextArialUnicodeMSTunf2"/>
        </w:rPr>
        <w:t>Pojistitelem</w:t>
      </w:r>
      <w:r>
        <w:t xml:space="preserve"> je ČSOB Pojišťovna, a. s., člen holdingu ČSOB.</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2"/>
        </w:rPr>
        <w:t>Pojistná doba</w:t>
      </w:r>
      <w:r>
        <w:t xml:space="preserve"> 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rsidR="002825A9" w:rsidRDefault="0071219E">
      <w:pPr>
        <w:pStyle w:val="Zkladntext121"/>
        <w:numPr>
          <w:ilvl w:val="0"/>
          <w:numId w:val="35"/>
        </w:numPr>
        <w:shd w:val="clear" w:color="auto" w:fill="auto"/>
        <w:tabs>
          <w:tab w:val="left" w:pos="351"/>
        </w:tabs>
        <w:spacing w:line="216" w:lineRule="exact"/>
        <w:ind w:left="360" w:hanging="340"/>
      </w:pPr>
      <w:r>
        <w:rPr>
          <w:rStyle w:val="ZkladntextArialUnicodeMSTunf2"/>
        </w:rPr>
        <w:t>Pojistná hodnota</w:t>
      </w:r>
      <w:r>
        <w:t xml:space="preserve"> je nejvyšší možná majetková újma, která může v důsledku pojistné události nastat.</w:t>
      </w:r>
    </w:p>
    <w:p w:rsidR="002825A9" w:rsidRDefault="0071219E">
      <w:pPr>
        <w:pStyle w:val="Zkladntext121"/>
        <w:numPr>
          <w:ilvl w:val="0"/>
          <w:numId w:val="35"/>
        </w:numPr>
        <w:shd w:val="clear" w:color="auto" w:fill="auto"/>
        <w:tabs>
          <w:tab w:val="left" w:pos="351"/>
        </w:tabs>
        <w:spacing w:line="216" w:lineRule="exact"/>
        <w:ind w:left="360" w:hanging="340"/>
      </w:pPr>
      <w:r>
        <w:rPr>
          <w:rStyle w:val="ZkladntextArialUnicodeMSTunf2"/>
        </w:rPr>
        <w:t>Pojistné nebezpečí</w:t>
      </w:r>
      <w:r>
        <w:t xml:space="preserve"> je možná příčina vzniku pojistné události.</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Pojistník</w:t>
      </w:r>
      <w:r>
        <w:t xml:space="preserve"> je fyzická nebo právnická osoba, která uzavřela s pojistitelem pojistnou smlouvu a zavázala se platit pojistiteli pojistné. Pojistník nemusí být totožný s pojištěným.</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Pojistný rok</w:t>
      </w:r>
      <w:r>
        <w:t xml:space="preserve"> je časový interval, který začíná v 00 hod dne označeného v pojistné smlouvě jako počátek pojištění a končí uplynutím 365 kalendářních dnů (v případě přestupného roku 366 kalendářních dnů) od počátku pojištění.</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Pojistným plněním</w:t>
      </w:r>
      <w:r>
        <w:t xml:space="preserve"> se pro účely pojištění sjednaného podle těchto VPP CP 2021 rozumí suma pojistných plnění, na která vznikl oprávněným osobám nárok za pojistné události nastalé v pojištěních podle těchto VPP CP 2021 sjednaných všemi pojistníky u pojistitele a která (míněna pojistná plnění) byla za tyto pojistné události pojistitelem vyplacena.</w:t>
      </w:r>
    </w:p>
    <w:p w:rsidR="002825A9" w:rsidRDefault="0071219E">
      <w:pPr>
        <w:pStyle w:val="Zkladntext121"/>
        <w:numPr>
          <w:ilvl w:val="0"/>
          <w:numId w:val="35"/>
        </w:numPr>
        <w:shd w:val="clear" w:color="auto" w:fill="auto"/>
        <w:tabs>
          <w:tab w:val="left" w:pos="366"/>
        </w:tabs>
        <w:spacing w:line="216" w:lineRule="exact"/>
        <w:ind w:left="360" w:hanging="340"/>
      </w:pPr>
      <w:r>
        <w:rPr>
          <w:rStyle w:val="ZkladntextArialUnicodeMSTunf2"/>
        </w:rPr>
        <w:t>Pojištěný</w:t>
      </w:r>
      <w:r>
        <w:t xml:space="preserve"> je osoba, na jejíž život, zdraví, majetek, odpovědnost nebo jinou hodnotu pojistného zájmu se pojištění vztahuje.</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Pracovní cestou manuální</w:t>
      </w:r>
      <w:r>
        <w:t xml:space="preserve"> se rozumí cesta, při které pojištěný vykonává v zahraničí manuální činnosti v souvislosti s pracovním nebo jiným smluvním vztahem.</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Profesionální úrovní sportu</w:t>
      </w:r>
      <w:r>
        <w:t xml:space="preserve"> se rozumí sportovní činnost vykonávaná pojištěným za úplatu nebo provozovaná na srovnatelné výkonnostní úrovni.</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2"/>
        </w:rPr>
        <w:t>Rekreačními sporty</w:t>
      </w:r>
      <w:r>
        <w:t xml:space="preserve"> se rozumí individuální nebo kolektivní provozování běžných sportů jako např.: aerobic, aqua aerobic, atletika, badminton, baseball, basketbal, biliard, bowling, bruslení, curling, cyklistika, dračí lodě, duatlon, fitness, florbal, fotbal, golf, gymnastika, hasičský sport, házená, hokejbal, jachting na vnitrozemských vodách, jízda na koni s výjimkou dostihů, jízda na slonovi nebo velbloudovi, jóga, kolečkové brusle, kolová, kriket, kulečník, kulturistika, kuželky, lakros, lezení na umělé stěně, lukostřelba, metaná, nohejbal, orientační běh, paintball, pétanque, pětiboj, rybolov ze břehu, sjíždění klidné vody (tj. stojatá nebo proudící voda bez peřeji) a sjíždění divoké vody do I. stupně obtížnosti včetně (dle alpské stupnice hodnocení řek) při nezvýšeném průtoku vody, skoky na trampolíně, softball, spinning, squash, stolní tenis, šachy, šerm (klasický), šipky, „šnorchlování", tanec, tenis, triatlon, turistika v terénech do 3 500 m n. m. včetně, vodní a plážové atrakce (jízda na tobogánu, vodním banánu, šlapadle), vodní lyžování, vodní pólo, volejbal, windsurfing.</w:t>
      </w:r>
    </w:p>
    <w:p w:rsidR="002825A9" w:rsidRDefault="0071219E">
      <w:pPr>
        <w:pStyle w:val="Zkladntext121"/>
        <w:numPr>
          <w:ilvl w:val="0"/>
          <w:numId w:val="35"/>
        </w:numPr>
        <w:shd w:val="clear" w:color="auto" w:fill="auto"/>
        <w:tabs>
          <w:tab w:val="left" w:pos="370"/>
        </w:tabs>
        <w:spacing w:line="216" w:lineRule="exact"/>
        <w:ind w:left="360" w:right="20" w:hanging="340"/>
      </w:pPr>
      <w:r>
        <w:rPr>
          <w:rStyle w:val="ZkladntextArialUnicodeMSTunf3"/>
        </w:rPr>
        <w:t>Rizikovými sporty</w:t>
      </w:r>
      <w:r>
        <w:t xml:space="preserve"> se rozumí zejména: americký fotbal, bojové sporty, box, bungee jumping (skok na gumovém laně), canyoning za účasti odborného instruktora, cyklokros, dostihový sport, horský ultramaraton, jízda na „U" rampě ve skateparku, jízda na vodním skútru, judo, karate, kickbox, kitesurfing, landkiting, námořní jachting, potápění s použitím samostatných dýchacích přístrojů do hloubky 40 m včetně, rafting nebo jiné sjíždění divoké vody od II. do III. stupně obtížnosti včetně (dle alpské stupnice hodnocení řek) při nezvýšeném průtoku vody, sjíždění náročných terénů na kole včetně tzv. downhill, rugby, rybolov na moři, řeckořímský zápas, skoky do vody z prkna, surfing, via ferrata stupně obtížnosti A, B a C (dle rakouské klasifikace), F, MD a D (dle italské klasifikace), vysokohorská turistika v terénech nad 3 500 m n. m. do 5 000 m n. m. včetně, vzpírání.</w:t>
      </w:r>
    </w:p>
    <w:p w:rsidR="002825A9" w:rsidRDefault="0071219E">
      <w:pPr>
        <w:pStyle w:val="Zkladntext121"/>
        <w:shd w:val="clear" w:color="auto" w:fill="auto"/>
        <w:spacing w:line="216" w:lineRule="exact"/>
        <w:ind w:left="360" w:right="20" w:firstLine="0"/>
      </w:pPr>
      <w:r>
        <w:t>Za rizikové sporty jsou dále považovány jakékoliv sporty provozované při soutěžích amatérských sportovců pořádaných jakoukoliv organizací, včetně veškeré přípravy k nim.</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3"/>
        </w:rPr>
        <w:t>Rodinným příslušníkem</w:t>
      </w:r>
      <w:r>
        <w:t xml:space="preserve"> se rozumí příbuzný v řadě přímé (zejména rodiče, prarodiče, děti a vnoučata), sourozenec a manžel nebo partner; jiné osoby v poměru rodinném nebo obdobném se pokládají za osoby sobě navzájem blízké, jestliže by újmu, kterou utrpěla jedna z nich, druhá důvodně pociťovala jako újmu vlastní. Za rodinného příslušníka se považují i osoby sešvagřené nebo osoby, které spolu trvale žijí.</w:t>
      </w:r>
    </w:p>
    <w:p w:rsidR="002825A9" w:rsidRDefault="0071219E">
      <w:pPr>
        <w:pStyle w:val="Zkladntext121"/>
        <w:numPr>
          <w:ilvl w:val="0"/>
          <w:numId w:val="35"/>
        </w:numPr>
        <w:shd w:val="clear" w:color="auto" w:fill="auto"/>
        <w:tabs>
          <w:tab w:val="left" w:pos="361"/>
        </w:tabs>
        <w:spacing w:line="216" w:lineRule="exact"/>
        <w:ind w:left="360" w:hanging="340"/>
      </w:pPr>
      <w:r>
        <w:rPr>
          <w:rStyle w:val="ZkladntextArialUnicodeMSTunf3"/>
        </w:rPr>
        <w:t>Skialpinismem</w:t>
      </w:r>
      <w:r>
        <w:t xml:space="preserve"> se rozumí pohyb na lyžích ve volném horském terénu.</w:t>
      </w:r>
    </w:p>
    <w:p w:rsidR="002825A9" w:rsidRDefault="0071219E">
      <w:pPr>
        <w:pStyle w:val="Zkladntext121"/>
        <w:numPr>
          <w:ilvl w:val="0"/>
          <w:numId w:val="35"/>
        </w:numPr>
        <w:shd w:val="clear" w:color="auto" w:fill="auto"/>
        <w:tabs>
          <w:tab w:val="left" w:pos="361"/>
        </w:tabs>
        <w:spacing w:line="216" w:lineRule="exact"/>
        <w:ind w:left="360" w:hanging="340"/>
      </w:pPr>
      <w:r>
        <w:rPr>
          <w:rStyle w:val="ZkladntextArialUnicodeMSTunf3"/>
        </w:rPr>
        <w:t>Spolucestující</w:t>
      </w:r>
      <w:r>
        <w:t xml:space="preserve"> je osoba, která si zakoupila zájezd nebo cestovní službu společně s pojištěným a je uvedena v téže cestovní smlouvě.</w:t>
      </w:r>
    </w:p>
    <w:p w:rsidR="002825A9" w:rsidRDefault="0071219E">
      <w:pPr>
        <w:pStyle w:val="Zkladntext121"/>
        <w:numPr>
          <w:ilvl w:val="0"/>
          <w:numId w:val="35"/>
        </w:numPr>
        <w:shd w:val="clear" w:color="auto" w:fill="auto"/>
        <w:tabs>
          <w:tab w:val="left" w:pos="361"/>
        </w:tabs>
        <w:spacing w:line="216" w:lineRule="exact"/>
        <w:ind w:left="360" w:right="20" w:hanging="340"/>
      </w:pPr>
      <w:r>
        <w:rPr>
          <w:rStyle w:val="ZkladntextArialUnicodeMSTunf3"/>
        </w:rPr>
        <w:t>Stabilizovaným chronickým onemocněním</w:t>
      </w:r>
      <w:r>
        <w:t xml:space="preserve"> se rozumí takové onemocnění, které sice existovalo před odjezdem pojištěného na cestu, ale zdravotní stav pojištěného v průběhu 12 měsíců před odjezdem nenasvědčoval tomu, že by v průběhu cesty nastala potřeba vyhledat lékařskou pomoc.</w:t>
      </w:r>
    </w:p>
    <w:p w:rsidR="002825A9" w:rsidRDefault="0071219E">
      <w:pPr>
        <w:pStyle w:val="Zkladntext121"/>
        <w:numPr>
          <w:ilvl w:val="0"/>
          <w:numId w:val="35"/>
        </w:numPr>
        <w:shd w:val="clear" w:color="auto" w:fill="auto"/>
        <w:tabs>
          <w:tab w:val="left" w:pos="361"/>
        </w:tabs>
        <w:spacing w:line="216" w:lineRule="exact"/>
        <w:ind w:left="360" w:hanging="340"/>
      </w:pPr>
      <w:r>
        <w:rPr>
          <w:rStyle w:val="ZkladntextArialUnicodeMSTunf3"/>
        </w:rPr>
        <w:t>Škodná událost</w:t>
      </w:r>
      <w:r>
        <w:t xml:space="preserve"> je skutečnost, ze které vznikla újma a která by mohla být důvodem vzniku práva na pojistné plnění.</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3"/>
        </w:rPr>
        <w:t>Trvalé následky úrazu</w:t>
      </w:r>
      <w:r>
        <w:t xml:space="preserve"> - znamenají omezení funkce tělesných orgánů nebo částí těla, které mají po doléčení trvalou povahu, nebo znamenají jejich ztrátu. V případech výslovně uvedených v Oceňovací tabulce trvalých následků úrazu se za trvalý následek úrazu považuje i jiné trvalé tělesné poškození, které neomezuje funkci tělesných orgánů nebo částí těla.</w:t>
      </w:r>
    </w:p>
    <w:p w:rsidR="002825A9" w:rsidRDefault="0071219E">
      <w:pPr>
        <w:pStyle w:val="Zkladntext121"/>
        <w:numPr>
          <w:ilvl w:val="0"/>
          <w:numId w:val="35"/>
        </w:numPr>
        <w:shd w:val="clear" w:color="auto" w:fill="auto"/>
        <w:tabs>
          <w:tab w:val="left" w:pos="361"/>
        </w:tabs>
        <w:spacing w:line="216" w:lineRule="exact"/>
        <w:ind w:left="360" w:right="20" w:hanging="340"/>
      </w:pPr>
      <w:r>
        <w:rPr>
          <w:rStyle w:val="ZkladntextArialUnicodeMSTunf3"/>
        </w:rPr>
        <w:t>Turistickou cestou</w:t>
      </w:r>
      <w:r>
        <w:t xml:space="preserve"> se rozumí rekreační a poznávací cesta, studijní cesta, a dále pracovní cesta nemanuálního charakteru, např. administrativní činnosti.</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3"/>
        </w:rPr>
        <w:t>Turistikou</w:t>
      </w:r>
      <w:r>
        <w:t xml:space="preserve"> se rozumí výstupy v terénech do nadmořské výšky 3500 m včetně po vyznačených a veřejnosti přístupných cestách a místech, při nichž je používána technika 3 opěrných bodů (tj. nutnost fixovat tělo třemi končetinami, např. zachycení skalního výstupku rukou) pouze sporadicky.</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3"/>
        </w:rPr>
        <w:t>Účastníkem soukromého pojištění</w:t>
      </w:r>
      <w:r>
        <w:t xml:space="preserve"> se rozumí pojistitel a pojistník jakožto smluvní strany a dále pojištěný a každá další osoba, které ze soukromého pojištění vzniklo právo nebo povinnost.</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3"/>
        </w:rPr>
        <w:t>Újmou na zdraví</w:t>
      </w:r>
      <w:r>
        <w:t xml:space="preserve"> 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rsidR="002825A9" w:rsidRDefault="0071219E">
      <w:pPr>
        <w:pStyle w:val="Zkladntext121"/>
        <w:numPr>
          <w:ilvl w:val="0"/>
          <w:numId w:val="35"/>
        </w:numPr>
        <w:shd w:val="clear" w:color="auto" w:fill="auto"/>
        <w:tabs>
          <w:tab w:val="left" w:pos="366"/>
        </w:tabs>
        <w:spacing w:line="216" w:lineRule="exact"/>
        <w:ind w:left="360" w:hanging="340"/>
      </w:pPr>
      <w:r>
        <w:rPr>
          <w:rStyle w:val="ZkladntextArialUnicodeMSTunf3"/>
        </w:rPr>
        <w:t>Úrazem</w:t>
      </w:r>
      <w:r>
        <w:t xml:space="preserve"> se rozumí:</w:t>
      </w:r>
    </w:p>
    <w:p w:rsidR="002825A9" w:rsidRDefault="0071219E">
      <w:pPr>
        <w:pStyle w:val="Zkladntext121"/>
        <w:numPr>
          <w:ilvl w:val="1"/>
          <w:numId w:val="35"/>
        </w:numPr>
        <w:shd w:val="clear" w:color="auto" w:fill="auto"/>
        <w:tabs>
          <w:tab w:val="left" w:pos="643"/>
        </w:tabs>
        <w:spacing w:line="216" w:lineRule="exact"/>
        <w:ind w:left="640" w:right="20" w:hanging="280"/>
      </w:pPr>
      <w:r>
        <w:t>neúmyslné, náhlé, neočekávané a nepřerušené působení vysokých nebo nízkých zevních teplot, plynů, par, záření, elektrického proudu, chemických látek a jedů (s výjimkou jedů mikrobiálních a látek imunotoxických) nezávisle na vůli pojištěného, kterým bylo pojištěnému způsobeno tělesné poškození nebo smrt a ke kterému došlo v době trvání pojištění,</w:t>
      </w:r>
    </w:p>
    <w:p w:rsidR="002825A9" w:rsidRDefault="0071219E">
      <w:pPr>
        <w:pStyle w:val="Zkladntext121"/>
        <w:numPr>
          <w:ilvl w:val="1"/>
          <w:numId w:val="35"/>
        </w:numPr>
        <w:shd w:val="clear" w:color="auto" w:fill="auto"/>
        <w:tabs>
          <w:tab w:val="left" w:pos="638"/>
        </w:tabs>
        <w:spacing w:line="216" w:lineRule="exact"/>
        <w:ind w:left="640" w:right="20" w:hanging="280"/>
      </w:pPr>
      <w:r>
        <w:t>neočekávané a náhlé působení zevních sil nebo vlastní tělesné síly nezávisle na vůli pojištěného, ke kterému došlo v době trvání pojištění a kterým bylo pojištěnému způsobeno poškození zdraví nebo smrt,</w:t>
      </w:r>
    </w:p>
    <w:p w:rsidR="002825A9" w:rsidRDefault="0071219E">
      <w:pPr>
        <w:pStyle w:val="Zkladntext121"/>
        <w:numPr>
          <w:ilvl w:val="1"/>
          <w:numId w:val="35"/>
        </w:numPr>
        <w:shd w:val="clear" w:color="auto" w:fill="auto"/>
        <w:tabs>
          <w:tab w:val="left" w:pos="638"/>
        </w:tabs>
        <w:spacing w:line="216" w:lineRule="exact"/>
        <w:ind w:left="640" w:hanging="280"/>
      </w:pPr>
      <w:r>
        <w:t>za úraz se považuje také smrt utonutím, tonutí a nákaza tetanem nebo vzteklinou při úrazu.</w:t>
      </w:r>
    </w:p>
    <w:p w:rsidR="002825A9" w:rsidRDefault="0071219E">
      <w:pPr>
        <w:pStyle w:val="Zkladntext121"/>
        <w:numPr>
          <w:ilvl w:val="0"/>
          <w:numId w:val="35"/>
        </w:numPr>
        <w:shd w:val="clear" w:color="auto" w:fill="auto"/>
        <w:tabs>
          <w:tab w:val="left" w:pos="366"/>
        </w:tabs>
        <w:spacing w:line="216" w:lineRule="exact"/>
        <w:ind w:left="360" w:right="20" w:hanging="340"/>
      </w:pPr>
      <w:r>
        <w:rPr>
          <w:rStyle w:val="ZkladntextArialUnicodeMSTunf3"/>
        </w:rPr>
        <w:t>Uzamčeným prostorem</w:t>
      </w:r>
      <w:r>
        <w:t xml:space="preserve"> se rozumí stavebně ohraničený prostor budov, který má řádně uzavřeny a uzamčeny všechny vstupní dveře a který má řádně zevnitř uzavřena všechna okna a řádně zevnitř zabezpečeny všechny ostatní z venku přístupné otvory. Jednotlivé části a díly dveří, oken, okenních nebo balkónových dveří a ostatních stavebních prvků, jejichž demontáží ztrácí uzamčený prostor odolnost proti vniknutí pachatele, musí být ze strany venkovního prostoru zabezpečeny proti demontáži běžnými nástroji, jako jsou šroubovák, kleště, maticový klíč apod.</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3"/>
        </w:rPr>
        <w:t>Věcmi zvláštní hodnoty</w:t>
      </w:r>
      <w:r>
        <w:t xml:space="preserve"> se rozumí umělecká díla; věci historické hodnoty; starožitnosti; sbírky; výrobky z drahých kovů a jiných materiálů (např. klenoty, drahé kameny).</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3"/>
        </w:rPr>
        <w:t>Via ferrata</w:t>
      </w:r>
      <w:r>
        <w:t xml:space="preserve"> (klettersteig, zajištěná cesta) se rozumí cesta ve skalním terénu, kde jsou zabudovány pomocné jistící pomůcky, např. fixní lana, řetězy, žebříky, kramle, čepy.</w:t>
      </w:r>
    </w:p>
    <w:p w:rsidR="002825A9" w:rsidRDefault="0071219E">
      <w:pPr>
        <w:pStyle w:val="Zkladntext121"/>
        <w:numPr>
          <w:ilvl w:val="0"/>
          <w:numId w:val="35"/>
        </w:numPr>
        <w:shd w:val="clear" w:color="auto" w:fill="auto"/>
        <w:tabs>
          <w:tab w:val="left" w:pos="356"/>
        </w:tabs>
        <w:spacing w:line="216" w:lineRule="exact"/>
        <w:ind w:left="360" w:hanging="340"/>
      </w:pPr>
      <w:r>
        <w:rPr>
          <w:rStyle w:val="ZkladntextArialUnicodeMSTunf3"/>
        </w:rPr>
        <w:t>Vodovodní škodou</w:t>
      </w:r>
      <w:r>
        <w:t xml:space="preserve"> se rozumí nečekaný a náhlý únik vody, páry nebo kapaliny z vodovodního zařízení, topení apod.</w:t>
      </w:r>
    </w:p>
    <w:p w:rsidR="002825A9" w:rsidRDefault="0071219E">
      <w:pPr>
        <w:pStyle w:val="Zkladntext121"/>
        <w:numPr>
          <w:ilvl w:val="0"/>
          <w:numId w:val="35"/>
        </w:numPr>
        <w:shd w:val="clear" w:color="auto" w:fill="auto"/>
        <w:tabs>
          <w:tab w:val="left" w:pos="356"/>
        </w:tabs>
        <w:spacing w:line="216" w:lineRule="exact"/>
        <w:ind w:left="360" w:right="20" w:hanging="340"/>
      </w:pPr>
      <w:r>
        <w:rPr>
          <w:rStyle w:val="ZkladntextArialUnicodeMSTunf3"/>
        </w:rPr>
        <w:t>Vysokohorskou turistikou</w:t>
      </w:r>
      <w:r>
        <w:t xml:space="preserve"> se rozumí výstupy v terénech nad 3 500 m nadmořské výšky po vyznačených a veřejnosti přístupných cestách a místech, při nichž je používána technika 3 opěrných bodů (tj. nutnost fixovat tělo třemi končetinami, např. zachycení skalního výstupku rukou) pouze sporadicky.</w:t>
      </w:r>
    </w:p>
    <w:p w:rsidR="002825A9" w:rsidRDefault="0071219E">
      <w:pPr>
        <w:pStyle w:val="Zkladntext121"/>
        <w:numPr>
          <w:ilvl w:val="0"/>
          <w:numId w:val="35"/>
        </w:numPr>
        <w:shd w:val="clear" w:color="auto" w:fill="auto"/>
        <w:tabs>
          <w:tab w:val="left" w:pos="361"/>
        </w:tabs>
        <w:spacing w:after="2810" w:line="216" w:lineRule="exact"/>
        <w:ind w:left="360" w:right="20" w:hanging="340"/>
      </w:pPr>
      <w:r>
        <w:rPr>
          <w:rStyle w:val="ZkladntextArialUnicodeMSTunf3"/>
        </w:rPr>
        <w:t>Zimními sporty</w:t>
      </w:r>
      <w:r>
        <w:t xml:space="preserve"> se rozumí zejména: biatlon, jízda na saních, bobech a skibobech na upravených a veřejně přístupných tratích, krasobruslení, lední hokej, lyžování (včetně běhu na lyžích) a snowboarding na vyznačených a veřejnosti přístupných sjezdovkách a trasách včetně přístupových cest k nim, lyžování a snowboarding na „U" rampě, monoski po vyznačených trasách, rychlobruslení, sledge hokej, snowkiting, snowrafting, snowtubing.</w:t>
      </w:r>
    </w:p>
    <w:p w:rsidR="002825A9" w:rsidRDefault="0071219E">
      <w:pPr>
        <w:pStyle w:val="Zkladntext30"/>
        <w:shd w:val="clear" w:color="auto" w:fill="auto"/>
        <w:spacing w:line="154" w:lineRule="exact"/>
        <w:ind w:left="9880" w:right="20"/>
        <w:jc w:val="right"/>
        <w:sectPr w:rsidR="002825A9">
          <w:type w:val="continuous"/>
          <w:pgSz w:w="11905" w:h="16837"/>
          <w:pgMar w:top="758" w:right="655" w:bottom="729" w:left="432" w:header="0" w:footer="3" w:gutter="0"/>
          <w:cols w:space="720"/>
          <w:noEndnote/>
          <w:docGrid w:linePitch="360"/>
        </w:sectPr>
      </w:pPr>
      <w:r>
        <w:rPr>
          <w:rStyle w:val="Zkladntext375ptdkovn0pt0"/>
        </w:rPr>
        <w:t xml:space="preserve">strana 35/36 </w:t>
      </w:r>
      <w:r>
        <w:t>\/dd ro ^no-í</w:t>
      </w:r>
    </w:p>
    <w:p w:rsidR="002825A9" w:rsidRDefault="0071219E">
      <w:pPr>
        <w:pStyle w:val="Zkladntext320"/>
        <w:shd w:val="clear" w:color="auto" w:fill="auto"/>
        <w:spacing w:after="129" w:line="280" w:lineRule="exact"/>
        <w:ind w:left="20"/>
      </w:pPr>
      <w:bookmarkStart w:id="133" w:name="bookmark132"/>
      <w:r>
        <w:t>KONTAKTUJTE NAS</w:t>
      </w:r>
      <w:bookmarkEnd w:id="133"/>
    </w:p>
    <w:p w:rsidR="002825A9" w:rsidRDefault="0071219E">
      <w:pPr>
        <w:pStyle w:val="Zkladntext380"/>
        <w:shd w:val="clear" w:color="auto" w:fill="auto"/>
        <w:spacing w:line="216" w:lineRule="exact"/>
        <w:ind w:left="20"/>
      </w:pPr>
      <w:r>
        <w:t>ČSOB Pojišťouna, a. s„ člen holdingu ČSOB</w:t>
      </w:r>
    </w:p>
    <w:p w:rsidR="002825A9" w:rsidRDefault="0071219E">
      <w:pPr>
        <w:pStyle w:val="Zkladntext121"/>
        <w:shd w:val="clear" w:color="auto" w:fill="auto"/>
        <w:spacing w:line="216" w:lineRule="exact"/>
        <w:ind w:left="20" w:right="120" w:firstLine="0"/>
        <w:jc w:val="left"/>
      </w:pPr>
      <w:r>
        <w:t>Masarykovo náměstí 1458, Zelené Předměstí 530 02 Pardubice, Česká republika tel.:</w:t>
      </w:r>
      <w:r>
        <w:rPr>
          <w:rStyle w:val="ZkladntextTun"/>
          <w:lang w:val="cs"/>
        </w:rPr>
        <w:t xml:space="preserve"> 466 10 0 777,</w:t>
      </w:r>
      <w:r>
        <w:t xml:space="preserve"> fax: 467 0 07 444 </w:t>
      </w:r>
      <w:r>
        <w:rPr>
          <w:rStyle w:val="ZkladntextTun"/>
        </w:rPr>
        <w:t>vjuuuui.csobpoj.cz,</w:t>
      </w:r>
      <w:r>
        <w:rPr>
          <w:lang w:val="en-US"/>
        </w:rPr>
        <w:t xml:space="preserve"> </w:t>
      </w:r>
      <w:r>
        <w:t>e-mail:</w:t>
      </w:r>
      <w:r>
        <w:rPr>
          <w:rStyle w:val="ZkladntextTun"/>
          <w:lang w:val="cs"/>
        </w:rPr>
        <w:t xml:space="preserve"> </w:t>
      </w:r>
      <w:hyperlink r:id="rId71" w:history="1">
        <w:r>
          <w:rPr>
            <w:rStyle w:val="Hypertextovodkaz"/>
            <w:b/>
            <w:bCs/>
            <w:lang w:val="en-US"/>
          </w:rPr>
          <w:t>info@csobpoj.cz</w:t>
        </w:r>
      </w:hyperlink>
    </w:p>
    <w:p w:rsidR="002825A9" w:rsidRDefault="0071219E">
      <w:pPr>
        <w:pStyle w:val="Zkladntext440"/>
        <w:shd w:val="clear" w:color="auto" w:fill="auto"/>
        <w:spacing w:after="77" w:line="230" w:lineRule="exact"/>
        <w:ind w:left="2000"/>
      </w:pPr>
      <w:bookmarkStart w:id="134" w:name="bookmark133"/>
      <w:r>
        <w:t>ČSOB POJIŠŤOVNA ASISTENCE</w:t>
      </w:r>
      <w:bookmarkEnd w:id="134"/>
    </w:p>
    <w:p w:rsidR="002825A9" w:rsidRDefault="0071219E">
      <w:pPr>
        <w:pStyle w:val="Zkladntext450"/>
        <w:shd w:val="clear" w:color="auto" w:fill="auto"/>
        <w:spacing w:before="0" w:after="70" w:line="140" w:lineRule="exact"/>
        <w:ind w:left="2000"/>
      </w:pPr>
      <w:r>
        <w:t>V případě potřeby využití asistenčních služeb nás kontaktujte:</w:t>
      </w:r>
    </w:p>
    <w:p w:rsidR="002825A9" w:rsidRDefault="0071219E">
      <w:pPr>
        <w:pStyle w:val="Zkladntext450"/>
        <w:shd w:val="clear" w:color="auto" w:fill="auto"/>
        <w:spacing w:before="0" w:after="84" w:line="220" w:lineRule="exact"/>
        <w:ind w:left="2000"/>
      </w:pPr>
      <w:r>
        <w:rPr>
          <w:lang w:val="en-US"/>
        </w:rPr>
        <w:t>In case of emergency call:</w:t>
      </w:r>
      <w:r>
        <w:rPr>
          <w:rStyle w:val="Zkladntext45TrebuchetMS10pt"/>
          <w:lang w:val="en-US"/>
        </w:rPr>
        <w:t xml:space="preserve"> Tel. </w:t>
      </w:r>
      <w:r>
        <w:rPr>
          <w:rStyle w:val="Zkladntext45TrebuchetMS10pt"/>
        </w:rPr>
        <w:t>+420 466 100</w:t>
      </w:r>
      <w:r>
        <w:rPr>
          <w:rStyle w:val="Zkladntext45FranklinGothicDemiCond11ptKurzva"/>
          <w:lang w:val="cs"/>
        </w:rPr>
        <w:t xml:space="preserve"> </w:t>
      </w:r>
      <w:r>
        <w:rPr>
          <w:rStyle w:val="Zkladntext45FranklinGothicDemiCond11ptKurzva"/>
        </w:rPr>
        <w:t>111</w:t>
      </w:r>
    </w:p>
    <w:p w:rsidR="002825A9" w:rsidRDefault="0071219E">
      <w:pPr>
        <w:pStyle w:val="Zkladntext450"/>
        <w:shd w:val="clear" w:color="auto" w:fill="auto"/>
        <w:spacing w:before="0" w:after="89" w:line="140" w:lineRule="exact"/>
        <w:ind w:left="2000" w:firstLine="0"/>
      </w:pPr>
      <w:r>
        <w:rPr>
          <w:lang w:val="en-US"/>
        </w:rPr>
        <w:t xml:space="preserve">e-mail: </w:t>
      </w:r>
      <w:hyperlink r:id="rId72" w:history="1">
        <w:r>
          <w:rPr>
            <w:rStyle w:val="Hypertextovodkaz"/>
            <w:lang w:val="en-US"/>
          </w:rPr>
          <w:t>asistence@csobpoj.cz</w:t>
        </w:r>
      </w:hyperlink>
    </w:p>
    <w:p w:rsidR="002825A9" w:rsidRDefault="0071219E">
      <w:pPr>
        <w:pStyle w:val="Zkladntext450"/>
        <w:shd w:val="clear" w:color="auto" w:fill="auto"/>
        <w:spacing w:before="0" w:after="97" w:line="202" w:lineRule="exact"/>
        <w:ind w:left="2000" w:right="80"/>
      </w:pPr>
      <w:r>
        <w:t>Hlášení škodné události:</w:t>
      </w:r>
      <w:r>
        <w:rPr>
          <w:rStyle w:val="Zkladntext45TrebuchetMS10pt"/>
        </w:rPr>
        <w:t xml:space="preserve"> Infolinka 466100 777 </w:t>
      </w:r>
      <w:r>
        <w:rPr>
          <w:lang w:val="en-US"/>
        </w:rPr>
        <w:t xml:space="preserve">e-mail: </w:t>
      </w:r>
      <w:hyperlink r:id="rId73" w:history="1">
        <w:r>
          <w:rPr>
            <w:rStyle w:val="Hypertextovodkaz"/>
            <w:lang w:val="en-US"/>
          </w:rPr>
          <w:t>info@csobpoj.cz</w:t>
        </w:r>
      </w:hyperlink>
    </w:p>
    <w:p w:rsidR="002825A9" w:rsidRDefault="0071219E">
      <w:pPr>
        <w:pStyle w:val="Zkladntext440"/>
        <w:shd w:val="clear" w:color="auto" w:fill="auto"/>
        <w:spacing w:after="0" w:line="230" w:lineRule="exact"/>
        <w:ind w:left="2000"/>
        <w:sectPr w:rsidR="002825A9">
          <w:pgSz w:w="11905" w:h="16837"/>
          <w:pgMar w:top="787" w:right="905" w:bottom="13195" w:left="483" w:header="0" w:footer="3" w:gutter="0"/>
          <w:cols w:num="2" w:space="720" w:equalWidth="0">
            <w:col w:w="3811" w:space="2352"/>
            <w:col w:w="4354"/>
          </w:cols>
          <w:noEndnote/>
          <w:docGrid w:linePitch="360"/>
        </w:sectPr>
      </w:pPr>
      <w:bookmarkStart w:id="135" w:name="bookmark134"/>
      <w:r>
        <w:t>Při telefonickém hovoru uveďte:</w:t>
      </w:r>
      <w:bookmarkEnd w:id="135"/>
    </w:p>
    <w:p w:rsidR="002825A9" w:rsidRDefault="002825A9">
      <w:pPr>
        <w:framePr w:w="11976" w:h="97" w:hRule="exact" w:wrap="notBeside" w:vAnchor="text" w:hAnchor="text" w:xAlign="center" w:y="1" w:anchorLock="1"/>
      </w:pPr>
    </w:p>
    <w:p w:rsidR="002825A9" w:rsidRDefault="0071219E">
      <w:pPr>
        <w:rPr>
          <w:sz w:val="2"/>
          <w:szCs w:val="2"/>
        </w:rPr>
        <w:sectPr w:rsidR="002825A9">
          <w:type w:val="continuous"/>
          <w:pgSz w:w="11905" w:h="16837"/>
          <w:pgMar w:top="0" w:right="0" w:bottom="0" w:left="0" w:header="0" w:footer="3" w:gutter="0"/>
          <w:cols w:space="720"/>
          <w:noEndnote/>
          <w:docGrid w:linePitch="360"/>
        </w:sectPr>
      </w:pPr>
      <w:r>
        <w:t xml:space="preserve"> </w:t>
      </w:r>
    </w:p>
    <w:p w:rsidR="002825A9" w:rsidRDefault="0071219E">
      <w:pPr>
        <w:pStyle w:val="Zkladntext450"/>
        <w:shd w:val="clear" w:color="auto" w:fill="auto"/>
        <w:spacing w:before="0" w:after="60" w:line="139" w:lineRule="exact"/>
        <w:ind w:left="20" w:right="900" w:firstLine="0"/>
      </w:pPr>
      <w:r>
        <w:t>Vaše jméno</w:t>
      </w:r>
    </w:p>
    <w:p w:rsidR="002825A9" w:rsidRDefault="0071219E">
      <w:pPr>
        <w:pStyle w:val="Zkladntext450"/>
        <w:framePr w:h="153" w:wrap="around" w:vAnchor="text" w:hAnchor="margin" w:x="1404" w:y="155"/>
        <w:shd w:val="clear" w:color="auto" w:fill="auto"/>
        <w:tabs>
          <w:tab w:val="left" w:leader="underscore" w:pos="469"/>
        </w:tabs>
        <w:spacing w:before="0" w:after="0" w:line="140" w:lineRule="exact"/>
        <w:ind w:left="80" w:firstLine="0"/>
      </w:pPr>
      <w:r>
        <w:t>J</w:t>
      </w:r>
      <w:r>
        <w:tab/>
        <w:t>L</w:t>
      </w:r>
    </w:p>
    <w:p w:rsidR="002825A9" w:rsidRDefault="0071219E">
      <w:pPr>
        <w:pStyle w:val="Zkladntext121"/>
        <w:framePr w:h="170" w:wrap="around" w:vAnchor="text" w:hAnchor="margin" w:x="2390" w:y="133"/>
        <w:shd w:val="clear" w:color="auto" w:fill="auto"/>
        <w:spacing w:line="170" w:lineRule="exact"/>
        <w:ind w:left="100" w:firstLine="0"/>
        <w:jc w:val="left"/>
      </w:pPr>
      <w:r>
        <w:rPr>
          <w:rStyle w:val="Zkladntext111"/>
        </w:rPr>
        <w:t xml:space="preserve">I I I </w:t>
      </w:r>
      <w:r>
        <w:rPr>
          <w:rStyle w:val="Zkladntext111"/>
          <w:lang w:val="cs"/>
        </w:rPr>
        <w:t>I</w:t>
      </w:r>
    </w:p>
    <w:p w:rsidR="002825A9" w:rsidRDefault="0071219E">
      <w:pPr>
        <w:pStyle w:val="Zkladntext450"/>
        <w:shd w:val="clear" w:color="auto" w:fill="auto"/>
        <w:spacing w:before="0" w:after="0" w:line="139" w:lineRule="exact"/>
        <w:ind w:left="20" w:right="140" w:firstLine="0"/>
        <w:sectPr w:rsidR="002825A9">
          <w:type w:val="continuous"/>
          <w:pgSz w:w="11905" w:h="16837"/>
          <w:pgMar w:top="787" w:right="3973" w:bottom="13195" w:left="6632" w:header="0" w:footer="3" w:gutter="0"/>
          <w:cols w:space="720"/>
          <w:noEndnote/>
          <w:docGrid w:linePitch="360"/>
        </w:sectPr>
      </w:pPr>
      <w:r>
        <w:t>číslo Vaší pojistné smlouvy</w:t>
      </w:r>
    </w:p>
    <w:p w:rsidR="002825A9" w:rsidRDefault="0071219E">
      <w:pPr>
        <w:pStyle w:val="Poznmkapodarou20"/>
        <w:shd w:val="clear" w:color="auto" w:fill="auto"/>
        <w:tabs>
          <w:tab w:val="left" w:pos="207"/>
        </w:tabs>
        <w:ind w:left="20"/>
      </w:pPr>
      <w:r>
        <w:t>5.</w:t>
      </w:r>
      <w:r>
        <w:tab/>
        <w:t>Povinnosti zákazníka</w:t>
      </w:r>
    </w:p>
    <w:p w:rsidR="002825A9" w:rsidRDefault="0071219E">
      <w:pPr>
        <w:pStyle w:val="Poznmkapodarou30"/>
        <w:shd w:val="clear" w:color="auto" w:fill="auto"/>
        <w:ind w:left="20"/>
      </w:pPr>
      <w:r>
        <w:t>5.1. K základním povinnostem zákazníka patří zejména:</w:t>
      </w:r>
    </w:p>
    <w:p w:rsidR="002825A9" w:rsidRDefault="0071219E">
      <w:pPr>
        <w:pStyle w:val="Poznmkapodarou30"/>
        <w:numPr>
          <w:ilvl w:val="0"/>
          <w:numId w:val="1"/>
        </w:numPr>
        <w:shd w:val="clear" w:color="auto" w:fill="auto"/>
        <w:tabs>
          <w:tab w:val="left" w:pos="207"/>
        </w:tabs>
        <w:ind w:left="20"/>
      </w:pPr>
      <w:r>
        <w:t>uvádět pravdivě a úplně požadované informace ve SZ a předložit doklady požadované CK pro zajištění zájezdu;</w:t>
      </w:r>
    </w:p>
    <w:p w:rsidR="002825A9" w:rsidRDefault="0071219E">
      <w:pPr>
        <w:pStyle w:val="Poznmkapodarou30"/>
        <w:numPr>
          <w:ilvl w:val="0"/>
          <w:numId w:val="1"/>
        </w:numPr>
        <w:shd w:val="clear" w:color="auto" w:fill="auto"/>
        <w:tabs>
          <w:tab w:val="left" w:pos="217"/>
        </w:tabs>
        <w:ind w:left="20"/>
      </w:pPr>
      <w:r>
        <w:t>předložit souhlas zákonného zástupce v případě, že zákazník mladší 18 let čerpá služby bez jeho doprovodu;</w:t>
      </w:r>
    </w:p>
    <w:p w:rsidR="002825A9" w:rsidRDefault="0071219E">
      <w:pPr>
        <w:pStyle w:val="Poznmkapodarou30"/>
        <w:numPr>
          <w:ilvl w:val="0"/>
          <w:numId w:val="1"/>
        </w:numPr>
        <w:shd w:val="clear" w:color="auto" w:fill="auto"/>
        <w:tabs>
          <w:tab w:val="left" w:pos="188"/>
        </w:tabs>
        <w:ind w:left="20"/>
      </w:pPr>
      <w:r>
        <w:t>zaplatit cenu zájezdu v souladu s článkem 4;</w:t>
      </w:r>
    </w:p>
    <w:p w:rsidR="002825A9" w:rsidRDefault="0071219E">
      <w:pPr>
        <w:pStyle w:val="Poznmkapodarou30"/>
        <w:numPr>
          <w:ilvl w:val="0"/>
          <w:numId w:val="1"/>
        </w:numPr>
        <w:shd w:val="clear" w:color="auto" w:fill="auto"/>
        <w:tabs>
          <w:tab w:val="left" w:pos="212"/>
        </w:tabs>
        <w:ind w:left="20"/>
      </w:pPr>
      <w:r>
        <w:t>mít u sebe platný cestovní doklad, případně vízum, pokud je požadováno;</w:t>
      </w:r>
    </w:p>
    <w:p w:rsidR="002825A9" w:rsidRDefault="0071219E">
      <w:pPr>
        <w:pStyle w:val="Poznmkapodarou30"/>
        <w:numPr>
          <w:ilvl w:val="0"/>
          <w:numId w:val="1"/>
        </w:numPr>
        <w:shd w:val="clear" w:color="auto" w:fill="auto"/>
        <w:tabs>
          <w:tab w:val="left" w:pos="212"/>
        </w:tabs>
        <w:ind w:left="20"/>
      </w:pPr>
      <w:r>
        <w:t>řídit se pokyny průvodce zájezdu nebo jiné určené osoby a dodržovat stanovený program;</w:t>
      </w:r>
    </w:p>
    <w:p w:rsidR="002825A9" w:rsidRDefault="0071219E">
      <w:pPr>
        <w:pStyle w:val="Poznmkapodarou30"/>
        <w:numPr>
          <w:ilvl w:val="0"/>
          <w:numId w:val="1"/>
        </w:numPr>
        <w:shd w:val="clear" w:color="auto" w:fill="auto"/>
        <w:tabs>
          <w:tab w:val="left" w:pos="183"/>
        </w:tabs>
        <w:spacing w:line="230" w:lineRule="exact"/>
        <w:ind w:left="20"/>
      </w:pPr>
      <w:r>
        <w:t>zdržet se jednání, které by mohlo ohrozit, poškodit nebo omezovat ostatní účastníky zájezdu či které by mohlo způsobit škody dodavatelům jednotlivých služeb nebo CK;</w:t>
      </w:r>
    </w:p>
    <w:p w:rsidR="002825A9" w:rsidRDefault="0071219E">
      <w:pPr>
        <w:pStyle w:val="Poznmkapodarou30"/>
        <w:numPr>
          <w:ilvl w:val="0"/>
          <w:numId w:val="1"/>
        </w:numPr>
        <w:shd w:val="clear" w:color="auto" w:fill="auto"/>
        <w:tabs>
          <w:tab w:val="left" w:pos="212"/>
        </w:tabs>
        <w:spacing w:line="150" w:lineRule="exact"/>
        <w:ind w:left="20"/>
      </w:pPr>
      <w:r>
        <w:t>uhradit škodu způsobenou v dopravním prostředku nebo ubytovacím, či jiném zařízení, kde zákazník čerpal služby zajištěné dle SZ.</w:t>
      </w:r>
    </w:p>
    <w:p w:rsidR="002825A9" w:rsidRDefault="0071219E">
      <w:pPr>
        <w:pStyle w:val="Poznmkapodarou20"/>
        <w:shd w:val="clear" w:color="auto" w:fill="auto"/>
        <w:tabs>
          <w:tab w:val="left" w:pos="202"/>
        </w:tabs>
        <w:spacing w:line="221" w:lineRule="exact"/>
        <w:ind w:left="20"/>
      </w:pPr>
      <w:r>
        <w:t>9.</w:t>
      </w:r>
      <w:r>
        <w:tab/>
        <w:t>Reklamační řád a odpovědnost za škodu</w:t>
      </w:r>
    </w:p>
    <w:p w:rsidR="002825A9" w:rsidRDefault="0071219E">
      <w:pPr>
        <w:pStyle w:val="Poznmkapodarou30"/>
        <w:numPr>
          <w:ilvl w:val="0"/>
          <w:numId w:val="2"/>
        </w:numPr>
        <w:shd w:val="clear" w:color="auto" w:fill="auto"/>
        <w:tabs>
          <w:tab w:val="left" w:pos="337"/>
        </w:tabs>
        <w:spacing w:line="221" w:lineRule="exact"/>
        <w:ind w:left="20" w:right="20"/>
      </w:pPr>
      <w:r>
        <w:t>CK odpovídá zákazníkovi za splnění závazků vyplývajících z uzavřené SZ bez ohledu na to, zda tyto závazky mají být splněny CK nebo jinými dodavateli služeb cestovního ruchu poskytovaných v rámci zájezdu. CK má dále povinnost poskytnout pomoc v nesnázích.</w:t>
      </w:r>
    </w:p>
    <w:p w:rsidR="002825A9" w:rsidRDefault="0071219E">
      <w:pPr>
        <w:pStyle w:val="Poznmkapodarou30"/>
        <w:numPr>
          <w:ilvl w:val="0"/>
          <w:numId w:val="2"/>
        </w:numPr>
        <w:shd w:val="clear" w:color="auto" w:fill="auto"/>
        <w:tabs>
          <w:tab w:val="left" w:pos="346"/>
        </w:tabs>
        <w:spacing w:line="221" w:lineRule="exact"/>
        <w:ind w:left="20" w:right="20"/>
      </w:pPr>
      <w:r>
        <w:t>V případě, že rozsah nebo kvalita poskytnutých služeb je nižší, než bylo předem potvrzeno ve SZ, vzniká zákazníkovi právo na reklamaci. Zákazník musí uplatnit své právo tak, aby mohla být sjednána náprava bez zbytečného odkladu, pokud možno na místě samém (u průvodce CK).</w:t>
      </w:r>
    </w:p>
    <w:p w:rsidR="002825A9" w:rsidRDefault="0071219E">
      <w:pPr>
        <w:pStyle w:val="Poznmkapodarou30"/>
        <w:numPr>
          <w:ilvl w:val="0"/>
          <w:numId w:val="2"/>
        </w:numPr>
        <w:shd w:val="clear" w:color="auto" w:fill="auto"/>
        <w:tabs>
          <w:tab w:val="left" w:pos="346"/>
        </w:tabs>
        <w:spacing w:line="221" w:lineRule="exact"/>
        <w:ind w:left="20" w:right="20"/>
      </w:pPr>
      <w:r>
        <w:t>Nedojde-li k okamžitému vyřízení reklamace a nebyla-li sjednána náprava, sepíše ihned průvodce CK s reklamujícím reklamační protokol. Protokol podepíše reklamující a průvodce CK. Reklamující obdrží jedno vyhotovení protokolu. Průvodcem potvrzený protokol je zákazník povinen předložit při reklamaci. Své nároky z reklamace musí zákazník uplatnit u CK nebo prodejce bez zbytečného odkladu.</w:t>
      </w:r>
    </w:p>
    <w:p w:rsidR="002825A9" w:rsidRDefault="0071219E">
      <w:pPr>
        <w:pStyle w:val="Poznmkapodarou30"/>
        <w:numPr>
          <w:ilvl w:val="0"/>
          <w:numId w:val="2"/>
        </w:numPr>
        <w:shd w:val="clear" w:color="auto" w:fill="auto"/>
        <w:tabs>
          <w:tab w:val="left" w:pos="337"/>
        </w:tabs>
        <w:spacing w:line="221" w:lineRule="exact"/>
        <w:ind w:left="20"/>
      </w:pPr>
      <w:r>
        <w:t>CK neodpovídá za úroveň cizích služeb, které si zákazník objedná na místě u průvodce, hotelu či jiného poskytovatele služeb.</w:t>
      </w:r>
    </w:p>
    <w:p w:rsidR="002825A9" w:rsidRDefault="0071219E">
      <w:pPr>
        <w:pStyle w:val="Poznmkapodarou0"/>
        <w:shd w:val="clear" w:color="auto" w:fill="auto"/>
        <w:tabs>
          <w:tab w:val="left" w:pos="396"/>
        </w:tabs>
        <w:ind w:left="60" w:firstLine="0"/>
      </w:pPr>
      <w:r>
        <w:t>1.</w:t>
      </w:r>
      <w:r>
        <w:tab/>
        <w:t>Pojištění lze sjednat s územním rozsahem:</w:t>
      </w:r>
    </w:p>
    <w:p w:rsidR="002825A9" w:rsidRDefault="0071219E">
      <w:pPr>
        <w:pStyle w:val="Poznmkapodarou0"/>
        <w:numPr>
          <w:ilvl w:val="0"/>
          <w:numId w:val="3"/>
        </w:numPr>
        <w:shd w:val="clear" w:color="auto" w:fill="auto"/>
        <w:tabs>
          <w:tab w:val="left" w:pos="678"/>
        </w:tabs>
        <w:ind w:left="680" w:hanging="280"/>
        <w:jc w:val="both"/>
      </w:pPr>
      <w:r>
        <w:rPr>
          <w:rStyle w:val="PoznmkapodarouArialUnicodeMSTun"/>
        </w:rPr>
        <w:t>Tuzemsko,</w:t>
      </w:r>
      <w:r>
        <w:t xml:space="preserve"> tj. území České republiky,</w:t>
      </w:r>
    </w:p>
    <w:p w:rsidR="002825A9" w:rsidRDefault="0071219E">
      <w:pPr>
        <w:pStyle w:val="Poznmkapodarou0"/>
        <w:numPr>
          <w:ilvl w:val="0"/>
          <w:numId w:val="3"/>
        </w:numPr>
        <w:shd w:val="clear" w:color="auto" w:fill="auto"/>
        <w:tabs>
          <w:tab w:val="left" w:pos="683"/>
        </w:tabs>
        <w:ind w:left="680" w:right="60" w:hanging="280"/>
        <w:jc w:val="both"/>
      </w:pPr>
      <w:r>
        <w:rPr>
          <w:rStyle w:val="PoznmkapodarouArialUnicodeMSTun"/>
        </w:rPr>
        <w:t>Evropa,</w:t>
      </w:r>
      <w:r>
        <w:t xml:space="preserve"> tj. Albánie, Andorra, Belgie, Bělorusko, Bosna a Hercegovina, Bulharsko, Černá Hora, Dánsko (včetně Faerských ostrovů), Egypt, Estonsko, Finsko, Francie (včetně Korsiky), Gibraltar, Chorvatsko, Irsko, Island, Itálie, Izrael, Kosovo, Kypr, Lichtenštejnsko, Litva, Lotyšsko, Lucembursko, Maďarsko, Makedonie, Malta, Maroko, Moldavsko, Monako, Německo, Nizozemí, Norsko (včetně Špicberk), Polsko, Portugalsko (včetně Azor a Madeiry), Rakousko, Rumunsko, Rusko (pouze evropská část po pohoří Ural a řeku Ural), Řecko, San Marino, Slovensko, Slovinsko, Spojené království Velké Británie a Severního Irska, Srbsko, Španělsko (včetně Kanárských a Baleárských ostrovů), Švédsko, Švýcarsko, Tunisko, Turecko, Ukrajina, Vatikán;</w:t>
      </w:r>
    </w:p>
    <w:p w:rsidR="002825A9" w:rsidRDefault="0071219E">
      <w:pPr>
        <w:pStyle w:val="Poznmkapodarou0"/>
        <w:shd w:val="clear" w:color="auto" w:fill="auto"/>
        <w:ind w:left="680" w:firstLine="0"/>
      </w:pPr>
      <w:r>
        <w:t>Pro vyloučení pochybností, za územní rozsah Evropa není považováno území České republiky,</w:t>
      </w:r>
    </w:p>
    <w:p w:rsidR="002825A9" w:rsidRDefault="0071219E">
      <w:pPr>
        <w:pStyle w:val="Poznmkapodarou0"/>
        <w:numPr>
          <w:ilvl w:val="0"/>
          <w:numId w:val="3"/>
        </w:numPr>
        <w:shd w:val="clear" w:color="auto" w:fill="auto"/>
        <w:tabs>
          <w:tab w:val="left" w:pos="683"/>
        </w:tabs>
        <w:ind w:left="680" w:hanging="280"/>
        <w:jc w:val="both"/>
      </w:pPr>
      <w:r>
        <w:rPr>
          <w:rStyle w:val="PoznmkapodarouArialUnicodeMSTun"/>
        </w:rPr>
        <w:t>Svět,</w:t>
      </w:r>
      <w:r>
        <w:t xml:space="preserve"> tj. všechny státy světa s výjimkou České republiky.</w:t>
      </w:r>
    </w:p>
    <w:p w:rsidR="002825A9" w:rsidRDefault="0071219E">
      <w:pPr>
        <w:pStyle w:val="Poznmkapodarou0"/>
        <w:shd w:val="clear" w:color="auto" w:fill="auto"/>
        <w:tabs>
          <w:tab w:val="left" w:pos="390"/>
        </w:tabs>
        <w:ind w:left="40" w:firstLine="0"/>
      </w:pPr>
      <w:r>
        <w:t>2.</w:t>
      </w:r>
      <w:r>
        <w:tab/>
        <w:t>Rozsah jednotlivých sjednaných pojištění a jejich územní rozsah je sjednán v pojistné smlouvě.</w:t>
      </w:r>
    </w:p>
    <w:p w:rsidR="002825A9" w:rsidRDefault="0071219E">
      <w:pPr>
        <w:pStyle w:val="Poznmkapodarou0"/>
        <w:shd w:val="clear" w:color="auto" w:fill="auto"/>
        <w:tabs>
          <w:tab w:val="left" w:pos="410"/>
        </w:tabs>
        <w:ind w:left="400" w:right="60"/>
        <w:jc w:val="both"/>
      </w:pPr>
      <w:r>
        <w:t>3.</w:t>
      </w:r>
      <w:r>
        <w:tab/>
        <w:t>Pro územní rozsah Evropa nebo Svět je pro pojištění přerušení cesty, pojištění zmeškání odjezdu, pojištění zpoždění letu, pojištění stornopoplatků, pojištění domácnosti na cesty a asistenční služby k vozidlu v průběhu cestování ujednáno, že místem vzniku škodné události může být i území České republiky. Pro vyloučení pochybností, při sjednání územního rozsahu Evropa nebo Svět nejsou pojištěny zájezdy nebo cestovní služby realizované pouze na území České republiky.</w:t>
      </w:r>
    </w:p>
    <w:p w:rsidR="002825A9" w:rsidRDefault="0071219E">
      <w:pPr>
        <w:pStyle w:val="Poznmkapodarou0"/>
        <w:shd w:val="clear" w:color="auto" w:fill="auto"/>
        <w:ind w:left="60" w:firstLine="0"/>
      </w:pPr>
      <w:r>
        <w:t>1. Pojistitel neposkytne z pojištění úrazu pojistné plnění v těchto případech:</w:t>
      </w:r>
    </w:p>
    <w:p w:rsidR="002825A9" w:rsidRDefault="0071219E">
      <w:pPr>
        <w:pStyle w:val="Poznmkapodarou0"/>
        <w:numPr>
          <w:ilvl w:val="0"/>
          <w:numId w:val="4"/>
        </w:numPr>
        <w:shd w:val="clear" w:color="auto" w:fill="auto"/>
        <w:tabs>
          <w:tab w:val="left" w:pos="678"/>
        </w:tabs>
        <w:ind w:left="680" w:right="40" w:hanging="280"/>
        <w:jc w:val="both"/>
      </w:pPr>
      <w:r>
        <w:t>způsobil-li si pojištěný pojistnou událost při řízení motorového vozidla, plavidla či letadla, pro něž neměl pojištěný příslušné oprávnění k řízení,</w:t>
      </w:r>
    </w:p>
    <w:p w:rsidR="002825A9" w:rsidRDefault="0071219E">
      <w:pPr>
        <w:pStyle w:val="Poznmkapodarou0"/>
        <w:numPr>
          <w:ilvl w:val="0"/>
          <w:numId w:val="4"/>
        </w:numPr>
        <w:shd w:val="clear" w:color="auto" w:fill="auto"/>
        <w:tabs>
          <w:tab w:val="left" w:pos="678"/>
        </w:tabs>
        <w:ind w:left="680" w:right="40" w:hanging="280"/>
        <w:jc w:val="both"/>
      </w:pPr>
      <w:r>
        <w:t>nastala-li pojistná událost v souvislosti se sebevraždou pojištěného či pokusem o ni, nebo v důsledku úmyslného sebepoškození pojištěného</w:t>
      </w:r>
    </w:p>
    <w:p w:rsidR="002825A9" w:rsidRDefault="0071219E">
      <w:pPr>
        <w:pStyle w:val="Poznmkapodarou0"/>
        <w:numPr>
          <w:ilvl w:val="0"/>
          <w:numId w:val="4"/>
        </w:numPr>
        <w:shd w:val="clear" w:color="auto" w:fill="auto"/>
        <w:tabs>
          <w:tab w:val="left" w:pos="683"/>
        </w:tabs>
        <w:ind w:left="680" w:right="40" w:hanging="280"/>
        <w:jc w:val="both"/>
      </w:pPr>
      <w:r>
        <w:t>nastala-li pojistná událost v souvislosti s provozováním</w:t>
      </w:r>
      <w:r>
        <w:rPr>
          <w:rStyle w:val="PoznmkapodarouArialUnicodeMSTun0"/>
        </w:rPr>
        <w:t xml:space="preserve"> Nepojistitelného sportu,</w:t>
      </w:r>
      <w:r>
        <w:t xml:space="preserve"> které jsou blíže specifikovány ve výkladu pojmů, odst. 12,</w:t>
      </w:r>
    </w:p>
    <w:p w:rsidR="002825A9" w:rsidRDefault="0071219E">
      <w:pPr>
        <w:pStyle w:val="Poznmkapodarou0"/>
        <w:numPr>
          <w:ilvl w:val="0"/>
          <w:numId w:val="4"/>
        </w:numPr>
        <w:shd w:val="clear" w:color="auto" w:fill="auto"/>
        <w:tabs>
          <w:tab w:val="left" w:pos="688"/>
        </w:tabs>
        <w:ind w:left="680" w:right="40" w:hanging="280"/>
        <w:jc w:val="both"/>
      </w:pPr>
      <w:r>
        <w:t>nastala-li pojistná událost nebo došlo-li ke zhoršení následků pojistné události v důsledku vědomého nevyhledání zdravotní péče nebo vědomého nerespektování rad a doporučení lékaře včetně zneužití léků pojištěným nebo užívání léků pojištěným v rozporu s lékařským doporučením,</w:t>
      </w:r>
    </w:p>
    <w:p w:rsidR="002825A9" w:rsidRDefault="0071219E">
      <w:pPr>
        <w:pStyle w:val="Poznmkapodarou0"/>
        <w:numPr>
          <w:ilvl w:val="0"/>
          <w:numId w:val="4"/>
        </w:numPr>
        <w:shd w:val="clear" w:color="auto" w:fill="auto"/>
        <w:tabs>
          <w:tab w:val="left" w:pos="688"/>
        </w:tabs>
        <w:ind w:left="680" w:right="40" w:hanging="280"/>
        <w:jc w:val="both"/>
      </w:pPr>
      <w:r>
        <w:t>byl-li důsledkem pojistné události vznik nebo zhoršení kýl (hernii), bércových vředů, diabetických gangrén, nádorů všeho druhu a původu, vznik a zhoršení aseptických zánětů pochev šlachových, úponů svalových, tíhových váčků a epikondylitid,</w:t>
      </w:r>
    </w:p>
    <w:p w:rsidR="002825A9" w:rsidRDefault="0071219E">
      <w:pPr>
        <w:pStyle w:val="Poznmkapodarou0"/>
        <w:numPr>
          <w:ilvl w:val="0"/>
          <w:numId w:val="4"/>
        </w:numPr>
        <w:shd w:val="clear" w:color="auto" w:fill="auto"/>
        <w:tabs>
          <w:tab w:val="left" w:pos="688"/>
        </w:tabs>
        <w:ind w:left="680" w:hanging="280"/>
        <w:jc w:val="both"/>
      </w:pPr>
      <w:r>
        <w:t>za následky diagnostických, léčebných a preventivních zákroků, které nebyly provedeny za účelem léčení následků pojistné události,</w:t>
      </w:r>
    </w:p>
    <w:p w:rsidR="002825A9" w:rsidRDefault="0071219E">
      <w:pPr>
        <w:pStyle w:val="Poznmkapodarou0"/>
        <w:numPr>
          <w:ilvl w:val="0"/>
          <w:numId w:val="4"/>
        </w:numPr>
        <w:shd w:val="clear" w:color="auto" w:fill="auto"/>
        <w:tabs>
          <w:tab w:val="left" w:pos="688"/>
        </w:tabs>
        <w:ind w:left="680" w:hanging="280"/>
        <w:jc w:val="both"/>
      </w:pPr>
      <w:r>
        <w:t>bylo-li důsledkem pojistné události zhoršení</w:t>
      </w:r>
      <w:r>
        <w:rPr>
          <w:rStyle w:val="PoznmkapodarouArialUnicodeMSTun0"/>
        </w:rPr>
        <w:t xml:space="preserve"> již existující nemoci</w:t>
      </w:r>
      <w:r>
        <w:t xml:space="preserve"> nebo nastala-li pojistná událost v důsledku nemoci,</w:t>
      </w:r>
    </w:p>
    <w:p w:rsidR="002825A9" w:rsidRDefault="0071219E">
      <w:pPr>
        <w:pStyle w:val="Poznmkapodarou0"/>
        <w:shd w:val="clear" w:color="auto" w:fill="auto"/>
        <w:tabs>
          <w:tab w:val="left" w:pos="376"/>
        </w:tabs>
        <w:ind w:left="360" w:right="20" w:hanging="320"/>
        <w:jc w:val="both"/>
      </w:pPr>
      <w:r>
        <w:t>1.</w:t>
      </w:r>
      <w:r>
        <w:tab/>
        <w:t>Pokud byl předmět pojištění zničen nebo odcizen, pojistitel poskytne oprávněné osobě částku odpovídající přiměřeným nákladům na znovupořízení předmětu pojištění. Přiměřenými náklady na znovupořízení jsou náklady na zřízení (koupi nebo výrobu) předmětu pojištění srovnatelného druhu, kvality a užitné hodnoty, které jsou v době vzniku pojistné události v místě obvyklé.</w:t>
      </w:r>
    </w:p>
    <w:p w:rsidR="002825A9" w:rsidRDefault="0071219E">
      <w:pPr>
        <w:pStyle w:val="Poznmkapodarou0"/>
        <w:shd w:val="clear" w:color="auto" w:fill="auto"/>
        <w:tabs>
          <w:tab w:val="left" w:pos="356"/>
        </w:tabs>
        <w:ind w:left="360" w:right="20"/>
        <w:jc w:val="both"/>
      </w:pPr>
      <w:r>
        <w:t>3.</w:t>
      </w:r>
      <w:r>
        <w:tab/>
        <w:t>V případě odcizení nebo poškození elektroniky nebo telefonů poskytne pojistitel pojistné plnění za všechny poškozené nebo odcizené věci spadající do kategorie elektroniky a telefonů pouze do výše limitu pojistného plnění, který je pro případy odcizení nebo poškození elektroniky nebo telefonů uveden v pojistné smlouvě.</w:t>
      </w:r>
    </w:p>
    <w:p w:rsidR="002825A9" w:rsidRDefault="0071219E">
      <w:pPr>
        <w:pStyle w:val="Poznmkapodarou0"/>
        <w:shd w:val="clear" w:color="auto" w:fill="auto"/>
        <w:tabs>
          <w:tab w:val="left" w:pos="366"/>
        </w:tabs>
        <w:ind w:left="20" w:firstLine="0"/>
      </w:pPr>
      <w:r>
        <w:t>4.</w:t>
      </w:r>
      <w:r>
        <w:tab/>
        <w:t>Limit pojistného plnění pro věci zvláštní hodnoty se stanoví max. do výše:</w:t>
      </w:r>
    </w:p>
    <w:p w:rsidR="002825A9" w:rsidRDefault="0071219E">
      <w:pPr>
        <w:pStyle w:val="Poznmkapodarou0"/>
        <w:shd w:val="clear" w:color="auto" w:fill="auto"/>
        <w:tabs>
          <w:tab w:val="left" w:pos="376"/>
        </w:tabs>
        <w:ind w:left="380" w:right="60"/>
      </w:pPr>
      <w:r>
        <w:t>1.</w:t>
      </w:r>
      <w:r>
        <w:tab/>
        <w:t>Podmínkou vzniku práva na pojistné plnění za pojistnou událost spočívající v odcizení předmětu pojištění je, že pojištěné věci byly odcizeny z uzavřeného a uzamčeného prostoru zabezpečeného proti vloupání.</w:t>
      </w:r>
    </w:p>
    <w:p w:rsidR="002825A9" w:rsidRDefault="0071219E">
      <w:pPr>
        <w:pStyle w:val="Poznmkapodarou0"/>
        <w:shd w:val="clear" w:color="auto" w:fill="auto"/>
        <w:tabs>
          <w:tab w:val="left" w:pos="386"/>
        </w:tabs>
        <w:ind w:left="40" w:firstLine="0"/>
      </w:pPr>
      <w:r>
        <w:t>2.</w:t>
      </w:r>
      <w:r>
        <w:tab/>
        <w:t>Pojistitel poskytne pojistné plnění do limitu:</w:t>
      </w:r>
    </w:p>
    <w:p w:rsidR="002825A9" w:rsidRDefault="0071219E">
      <w:pPr>
        <w:pStyle w:val="Poznmkapodarou0"/>
        <w:numPr>
          <w:ilvl w:val="0"/>
          <w:numId w:val="5"/>
        </w:numPr>
        <w:shd w:val="clear" w:color="auto" w:fill="auto"/>
        <w:tabs>
          <w:tab w:val="left" w:pos="678"/>
        </w:tabs>
        <w:ind w:left="660" w:hanging="280"/>
      </w:pPr>
      <w:r>
        <w:t>100 000 Kč, pokud bylo místo pojištění uzamčeno zámkem s cylindrickou vložkou nebo dózickým zámkem,</w:t>
      </w:r>
    </w:p>
    <w:p w:rsidR="002825A9" w:rsidRDefault="0071219E">
      <w:pPr>
        <w:pStyle w:val="Poznmkapodarou0"/>
        <w:numPr>
          <w:ilvl w:val="0"/>
          <w:numId w:val="5"/>
        </w:numPr>
        <w:shd w:val="clear" w:color="auto" w:fill="auto"/>
        <w:tabs>
          <w:tab w:val="left" w:pos="658"/>
        </w:tabs>
        <w:ind w:left="660" w:right="60" w:hanging="280"/>
      </w:pPr>
      <w:r>
        <w:t>300 000 Kč, pokud bylo místo pojištění uzamčeno bezpečnostním zámkem, tj. zámkem s bezpečnostní cylindrickou vložkou a s bezpečnostním štítem.</w:t>
      </w:r>
    </w:p>
    <w:sectPr w:rsidR="002825A9">
      <w:type w:val="continuous"/>
      <w:pgSz w:w="11905" w:h="16837"/>
      <w:pgMar w:top="787" w:right="3973" w:bottom="13195" w:left="66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8B5" w:rsidRDefault="006148B5">
      <w:r>
        <w:separator/>
      </w:r>
    </w:p>
  </w:endnote>
  <w:endnote w:type="continuationSeparator" w:id="0">
    <w:p w:rsidR="006148B5" w:rsidRDefault="0061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Franklin Gothic Demi Cond">
    <w:panose1 w:val="020B0706030402020204"/>
    <w:charset w:val="00"/>
    <w:family w:val="roman"/>
    <w:notTrueType/>
    <w:pitch w:val="default"/>
  </w:font>
  <w:font w:name="Trebuchet MS">
    <w:panose1 w:val="020B0603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2825A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h="331" w:wrap="none" w:vAnchor="text" w:hAnchor="page" w:x="10220" w:y="-458"/>
      <w:shd w:val="clear" w:color="auto" w:fill="auto"/>
      <w:spacing w:line="149" w:lineRule="exact"/>
      <w:jc w:val="both"/>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19</w:t>
    </w:r>
    <w:r>
      <w:rPr>
        <w:rStyle w:val="ZhlavneboZpatArialNarrow75ptTun"/>
      </w:rPr>
      <w:fldChar w:fldCharType="end"/>
    </w:r>
    <w:r>
      <w:rPr>
        <w:rStyle w:val="ZhlavneboZpatArialNarrow75ptTun"/>
      </w:rPr>
      <w:t>/36</w:t>
    </w:r>
  </w:p>
  <w:p w:rsidR="002825A9" w:rsidRDefault="0071219E">
    <w:pPr>
      <w:pStyle w:val="ZhlavneboZpat0"/>
      <w:framePr w:h="331" w:wrap="none" w:vAnchor="text" w:hAnchor="page" w:x="10220" w:y="-458"/>
      <w:shd w:val="clear" w:color="auto" w:fill="auto"/>
      <w:spacing w:line="149" w:lineRule="exact"/>
      <w:jc w:val="both"/>
    </w:pPr>
    <w:r>
      <w:rPr>
        <w:rStyle w:val="ZhlavneboZpatVerdana7ptTunMalpsmena"/>
      </w:rPr>
      <w:t>wdd</w:t>
    </w:r>
    <w:r>
      <w:rPr>
        <w:rStyle w:val="ZhlavneboZpatArialUnicodeMS75ptKurzva"/>
      </w:rPr>
      <w:t xml:space="preserve"> r-o</w:t>
    </w:r>
    <w:r>
      <w:rPr>
        <w:rStyle w:val="ZhlavneboZpatVerdana7ptTunMalpsmena"/>
      </w:rPr>
      <w:t xml:space="preserve"> ono-i</w:t>
    </w:r>
  </w:p>
  <w:p w:rsidR="002825A9" w:rsidRDefault="002825A9">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87" w:h="278" w:wrap="none" w:vAnchor="text" w:hAnchor="page" w:x="-40" w:y="-463"/>
      <w:shd w:val="clear" w:color="auto" w:fill="auto"/>
      <w:ind w:left="10258"/>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25</w:t>
    </w:r>
    <w:r>
      <w:rPr>
        <w:rStyle w:val="ZhlavneboZpatArialNarrow75ptTun"/>
      </w:rPr>
      <w:fldChar w:fldCharType="end"/>
    </w:r>
    <w:r>
      <w:rPr>
        <w:rStyle w:val="ZhlavneboZpatArialNarrow75ptTun"/>
      </w:rPr>
      <w:t>/36</w:t>
    </w:r>
  </w:p>
  <w:p w:rsidR="002825A9" w:rsidRDefault="0071219E">
    <w:pPr>
      <w:pStyle w:val="ZhlavneboZpat0"/>
      <w:framePr w:w="11987" w:h="278" w:wrap="none" w:vAnchor="text" w:hAnchor="page" w:x="-40" w:y="-463"/>
      <w:shd w:val="clear" w:color="auto" w:fill="auto"/>
      <w:ind w:left="10258"/>
    </w:pPr>
    <w:r>
      <w:rPr>
        <w:rStyle w:val="ZhlavneboZpatVerdana7ptTunMalpsmena"/>
      </w:rPr>
      <w:t>\/dd no oitm</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2825A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h="355" w:wrap="none" w:vAnchor="text" w:hAnchor="page" w:x="10208" w:y="-482"/>
      <w:shd w:val="clear" w:color="auto" w:fill="auto"/>
      <w:spacing w:line="173" w:lineRule="exact"/>
      <w:jc w:val="both"/>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31</w:t>
    </w:r>
    <w:r>
      <w:rPr>
        <w:rStyle w:val="ZhlavneboZpatArialNarrow75ptTun"/>
      </w:rPr>
      <w:fldChar w:fldCharType="end"/>
    </w:r>
    <w:r>
      <w:rPr>
        <w:rStyle w:val="ZhlavneboZpatArialNarrow75ptTun"/>
      </w:rPr>
      <w:t>/36</w:t>
    </w:r>
  </w:p>
  <w:p w:rsidR="002825A9" w:rsidRDefault="0071219E">
    <w:pPr>
      <w:pStyle w:val="ZhlavneboZpat0"/>
      <w:framePr w:h="355" w:wrap="none" w:vAnchor="text" w:hAnchor="page" w:x="10208" w:y="-482"/>
      <w:shd w:val="clear" w:color="auto" w:fill="auto"/>
      <w:spacing w:line="173" w:lineRule="exact"/>
      <w:jc w:val="both"/>
    </w:pPr>
    <w:r>
      <w:rPr>
        <w:rStyle w:val="ZhlavneboZpatArialNarrow75ptTun"/>
      </w:rPr>
      <w:t>vpp</w:t>
    </w:r>
    <w:r>
      <w:rPr>
        <w:rStyle w:val="ZhlavneboZpatArialUnicodeMS75ptKurzva"/>
      </w:rPr>
      <w:t xml:space="preserve"> c.p</w:t>
    </w:r>
    <w:r>
      <w:rPr>
        <w:rStyle w:val="ZhlavneboZpatArialNarrow75ptTun"/>
      </w:rPr>
      <w:t xml:space="preserve"> ?n?i</w:t>
    </w:r>
  </w:p>
  <w:p w:rsidR="002825A9" w:rsidRDefault="002825A9">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2825A9"/>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87" w:h="278" w:wrap="none" w:vAnchor="text" w:hAnchor="page" w:x="-40" w:y="-463"/>
      <w:shd w:val="clear" w:color="auto" w:fill="auto"/>
      <w:ind w:left="10291"/>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33</w:t>
    </w:r>
    <w:r>
      <w:rPr>
        <w:rStyle w:val="ZhlavneboZpatArialNarrow75ptTun"/>
      </w:rPr>
      <w:fldChar w:fldCharType="end"/>
    </w:r>
    <w:r>
      <w:rPr>
        <w:rStyle w:val="ZhlavneboZpatArialNarrow75ptTun"/>
      </w:rPr>
      <w:t>/36</w:t>
    </w:r>
  </w:p>
  <w:p w:rsidR="002825A9" w:rsidRDefault="0071219E">
    <w:pPr>
      <w:pStyle w:val="ZhlavneboZpat0"/>
      <w:framePr w:w="11987" w:h="278" w:wrap="none" w:vAnchor="text" w:hAnchor="page" w:x="-40" w:y="-463"/>
      <w:shd w:val="clear" w:color="auto" w:fill="auto"/>
      <w:ind w:left="10291"/>
    </w:pPr>
    <w:r>
      <w:rPr>
        <w:rStyle w:val="ZhlavneboZpatVerdana7ptTunMalpsmena"/>
        <w:lang w:val="de"/>
      </w:rPr>
      <w:t xml:space="preserve">»dd </w:t>
    </w:r>
    <w:r>
      <w:rPr>
        <w:rStyle w:val="ZhlavneboZpatVerdana7ptTunMalpsmena"/>
      </w:rPr>
      <w:t>ro onoi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2049" w:h="278" w:wrap="none" w:vAnchor="text" w:hAnchor="page" w:x="-71" w:y="-467"/>
      <w:shd w:val="clear" w:color="auto" w:fill="auto"/>
      <w:ind w:left="10267"/>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13</w:t>
    </w:r>
    <w:r>
      <w:rPr>
        <w:rStyle w:val="ZhlavneboZpatArialNarrow75ptTun"/>
      </w:rPr>
      <w:fldChar w:fldCharType="end"/>
    </w:r>
    <w:r>
      <w:rPr>
        <w:rStyle w:val="ZhlavneboZpatArialNarrow75ptTun"/>
      </w:rPr>
      <w:t>/36</w:t>
    </w:r>
  </w:p>
  <w:p w:rsidR="002825A9" w:rsidRDefault="0071219E">
    <w:pPr>
      <w:pStyle w:val="ZhlavneboZpat0"/>
      <w:framePr w:w="12049" w:h="278" w:wrap="none" w:vAnchor="text" w:hAnchor="page" w:x="-71" w:y="-467"/>
      <w:shd w:val="clear" w:color="auto" w:fill="auto"/>
      <w:ind w:left="10267"/>
    </w:pPr>
    <w:r>
      <w:rPr>
        <w:rStyle w:val="ZhlavneboZpatVerdana7ptTunMalpsmena"/>
      </w:rPr>
      <w:t>udd no ono-i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h="350" w:wrap="none" w:vAnchor="text" w:hAnchor="page" w:x="10125" w:y="-477"/>
      <w:shd w:val="clear" w:color="auto" w:fill="auto"/>
      <w:spacing w:line="168" w:lineRule="exact"/>
      <w:jc w:val="both"/>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17</w:t>
    </w:r>
    <w:r>
      <w:rPr>
        <w:rStyle w:val="ZhlavneboZpatArialNarrow75ptTun"/>
      </w:rPr>
      <w:fldChar w:fldCharType="end"/>
    </w:r>
    <w:r>
      <w:rPr>
        <w:rStyle w:val="ZhlavneboZpatArialNarrow75ptTun"/>
      </w:rPr>
      <w:t>/36</w:t>
    </w:r>
  </w:p>
  <w:p w:rsidR="002825A9" w:rsidRDefault="0071219E">
    <w:pPr>
      <w:pStyle w:val="ZhlavneboZpat0"/>
      <w:framePr w:h="350" w:wrap="none" w:vAnchor="text" w:hAnchor="page" w:x="10125" w:y="-477"/>
      <w:shd w:val="clear" w:color="auto" w:fill="auto"/>
      <w:spacing w:line="168" w:lineRule="exact"/>
      <w:jc w:val="both"/>
    </w:pPr>
    <w:r>
      <w:rPr>
        <w:rStyle w:val="ZhlavneboZpatVerdana7ptTunMalpsmena"/>
      </w:rPr>
      <w:t>vpp np 9w&gt;1</w:t>
    </w:r>
  </w:p>
  <w:p w:rsidR="002825A9" w:rsidRDefault="002825A9">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2077" w:h="298" w:wrap="none" w:vAnchor="text" w:hAnchor="page" w:x="-85" w:y="-477"/>
      <w:shd w:val="clear" w:color="auto" w:fill="auto"/>
      <w:ind w:left="10267"/>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15</w:t>
    </w:r>
    <w:r>
      <w:rPr>
        <w:rStyle w:val="ZhlavneboZpatArialNarrow75ptTun"/>
      </w:rPr>
      <w:fldChar w:fldCharType="end"/>
    </w:r>
    <w:r>
      <w:rPr>
        <w:rStyle w:val="ZhlavneboZpatArialNarrow75ptTun"/>
      </w:rPr>
      <w:t>/36</w:t>
    </w:r>
  </w:p>
  <w:p w:rsidR="002825A9" w:rsidRDefault="0071219E">
    <w:pPr>
      <w:pStyle w:val="ZhlavneboZpat0"/>
      <w:framePr w:w="12077" w:h="298" w:wrap="none" w:vAnchor="text" w:hAnchor="page" w:x="-85" w:y="-477"/>
      <w:shd w:val="clear" w:color="auto" w:fill="auto"/>
      <w:ind w:left="10267"/>
    </w:pPr>
    <w:r>
      <w:rPr>
        <w:rStyle w:val="ZhlavneboZpatVerdana7ptTunMalpsmena"/>
      </w:rPr>
      <w:t>\/pp</w:t>
    </w:r>
    <w:r>
      <w:rPr>
        <w:rStyle w:val="ZhlavneboZpatArialUnicodeMS75ptKurzva"/>
      </w:rPr>
      <w:t xml:space="preserve"> r.p ona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A9" w:rsidRDefault="0071219E">
    <w:pPr>
      <w:pStyle w:val="ZhlavneboZpat0"/>
      <w:framePr w:w="11953" w:h="312" w:wrap="none" w:vAnchor="text" w:hAnchor="page" w:x="-23" w:y="-498"/>
      <w:shd w:val="clear" w:color="auto" w:fill="auto"/>
      <w:ind w:left="499"/>
    </w:pPr>
    <w:r>
      <w:rPr>
        <w:rStyle w:val="ZhlavneboZpatArialNarrow75ptTun"/>
      </w:rPr>
      <w:t xml:space="preserve">strana </w:t>
    </w:r>
    <w:r>
      <w:fldChar w:fldCharType="begin"/>
    </w:r>
    <w:r>
      <w:instrText xml:space="preserve"> PAGE \* MERGEFORMAT </w:instrText>
    </w:r>
    <w:r>
      <w:fldChar w:fldCharType="separate"/>
    </w:r>
    <w:r>
      <w:rPr>
        <w:rStyle w:val="ZhlavneboZpatArialNarrow75ptTun"/>
      </w:rPr>
      <w:t>2</w:t>
    </w:r>
    <w:r>
      <w:rPr>
        <w:rStyle w:val="ZhlavneboZpatArialNarrow75ptTun"/>
      </w:rPr>
      <w:fldChar w:fldCharType="end"/>
    </w:r>
    <w:r>
      <w:rPr>
        <w:rStyle w:val="ZhlavneboZpatArialNarrow75ptTun"/>
      </w:rPr>
      <w:t>/36</w:t>
    </w:r>
  </w:p>
  <w:p w:rsidR="002825A9" w:rsidRDefault="0071219E">
    <w:pPr>
      <w:pStyle w:val="ZhlavneboZpat0"/>
      <w:framePr w:w="11953" w:h="312" w:wrap="none" w:vAnchor="text" w:hAnchor="page" w:x="-23" w:y="-498"/>
      <w:shd w:val="clear" w:color="auto" w:fill="auto"/>
      <w:ind w:left="499"/>
    </w:pPr>
    <w:r>
      <w:rPr>
        <w:rStyle w:val="ZhlavneboZpatArialNarrow75ptTun"/>
      </w:rPr>
      <w:t>VPP C</w:t>
    </w:r>
    <w:r>
      <w:rPr>
        <w:rStyle w:val="ZhlavneboZpatVerdana7ptTunMalpsmenadkovn0pt"/>
      </w:rPr>
      <w:t>.</w:t>
    </w:r>
    <w:r>
      <w:rPr>
        <w:rStyle w:val="ZhlavneboZpatArialNarrow75ptTun"/>
      </w:rPr>
      <w:t xml:space="preserve">P </w:t>
    </w:r>
    <w:r>
      <w:rPr>
        <w:rStyle w:val="ZhlavneboZpatVerdana7ptTunMalpsmena"/>
      </w:rPr>
      <w:t>9</w:t>
    </w:r>
    <w:r>
      <w:rPr>
        <w:rStyle w:val="ZhlavneboZpatArialNarrow75ptTun"/>
      </w:rPr>
      <w:t>0</w:t>
    </w:r>
    <w:r>
      <w:rPr>
        <w:rStyle w:val="ZhlavneboZpatVerdana7ptTunMalpsmena"/>
      </w:rPr>
      <w:t>9</w:t>
    </w:r>
    <w:r>
      <w:rPr>
        <w:rStyle w:val="ZhlavneboZpatArialNarrow75ptTu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8B5" w:rsidRDefault="006148B5">
      <w:r>
        <w:separator/>
      </w:r>
    </w:p>
  </w:footnote>
  <w:footnote w:type="continuationSeparator" w:id="0">
    <w:p w:rsidR="006148B5" w:rsidRDefault="006148B5">
      <w:r>
        <w:continuationSeparator/>
      </w:r>
    </w:p>
  </w:footnote>
  <w:footnote w:id="1">
    <w:p w:rsidR="002825A9" w:rsidRDefault="0071219E">
      <w:pPr>
        <w:pStyle w:val="Poznmkapodarou0"/>
        <w:shd w:val="clear" w:color="auto" w:fill="auto"/>
        <w:tabs>
          <w:tab w:val="left" w:pos="370"/>
        </w:tabs>
        <w:ind w:left="360" w:right="20"/>
        <w:jc w:val="both"/>
      </w:pPr>
      <w:r>
        <w:footnoteRef/>
      </w:r>
      <w:r>
        <w:tab/>
        <w:t>Při poškození předmětu pojištění pojistitel poskytne oprávněné osobě částku odpovídající přiměřeným nákladům na opravu předmětu pojištění sníženou o cenu zbytků nahrazovaných částí předmětu pojištění. Přiměřenými náklady na opravu je cena opravy předmětu pojištění nebo jeho části, která je v době vzniku pojistné události v místě obvyklá, bez zvýšených nákladů za urychlení opravy.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307"/>
    <w:multiLevelType w:val="multilevel"/>
    <w:tmpl w:val="DCE034EE"/>
    <w:lvl w:ilvl="0">
      <w:start w:val="5"/>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60E65"/>
    <w:multiLevelType w:val="multilevel"/>
    <w:tmpl w:val="C54EEC1E"/>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17"/>
        <w:szCs w:val="17"/>
        <w:u w:val="none"/>
        <w:lang w:val="cs"/>
      </w:rPr>
    </w:lvl>
    <w:lvl w:ilvl="3">
      <w:start w:val="1"/>
      <w:numFmt w:val="decimal"/>
      <w:lvlText w:val="%3.%4."/>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4">
      <w:start w:val="6"/>
      <w:numFmt w:val="decimal"/>
      <w:lvlText w:val="%5."/>
      <w:lvlJc w:val="left"/>
      <w:rPr>
        <w:rFonts w:ascii="Calibri" w:eastAsia="Calibri" w:hAnsi="Calibri" w:cs="Calibri"/>
        <w:b/>
        <w:bCs/>
        <w:i w:val="0"/>
        <w:iCs w:val="0"/>
        <w:smallCaps w:val="0"/>
        <w:strike w:val="0"/>
        <w:color w:val="000000"/>
        <w:spacing w:val="0"/>
        <w:w w:val="100"/>
        <w:position w:val="0"/>
        <w:sz w:val="17"/>
        <w:szCs w:val="17"/>
        <w:u w:val="none"/>
        <w:lang w:val="cs"/>
      </w:rPr>
    </w:lvl>
    <w:lvl w:ilvl="5">
      <w:start w:val="1"/>
      <w:numFmt w:val="decimal"/>
      <w:lvlText w:val="%5.%6."/>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6">
      <w:start w:val="1"/>
      <w:numFmt w:val="lowerLetter"/>
      <w:lvlText w:val="%7)"/>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7">
      <w:start w:val="7"/>
      <w:numFmt w:val="decimal"/>
      <w:lvlText w:val="%8."/>
      <w:lvlJc w:val="left"/>
      <w:rPr>
        <w:rFonts w:ascii="Calibri" w:eastAsia="Calibri" w:hAnsi="Calibri" w:cs="Calibri"/>
        <w:b/>
        <w:bCs/>
        <w:i w:val="0"/>
        <w:iCs w:val="0"/>
        <w:smallCaps w:val="0"/>
        <w:strike w:val="0"/>
        <w:color w:val="000000"/>
        <w:spacing w:val="0"/>
        <w:w w:val="100"/>
        <w:position w:val="0"/>
        <w:sz w:val="17"/>
        <w:szCs w:val="17"/>
        <w:u w:val="none"/>
        <w:lang w:val="cs"/>
      </w:rPr>
    </w:lvl>
    <w:lvl w:ilvl="8">
      <w:start w:val="1"/>
      <w:numFmt w:val="decimal"/>
      <w:lvlText w:val="%8.%9."/>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abstractNum>
  <w:abstractNum w:abstractNumId="2" w15:restartNumberingAfterBreak="0">
    <w:nsid w:val="0BBA1402"/>
    <w:multiLevelType w:val="multilevel"/>
    <w:tmpl w:val="6E08BF92"/>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8357C"/>
    <w:multiLevelType w:val="multilevel"/>
    <w:tmpl w:val="204C84D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0"/>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cs"/>
      </w:rPr>
    </w:lvl>
    <w:lvl w:ilvl="2">
      <w:start w:val="1"/>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upperLetter"/>
      <w:lvlText w:val="%5."/>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cs"/>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lowerLetter"/>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numFmt w:val="decimal"/>
      <w:lvlText w:val=""/>
      <w:lvlJc w:val="left"/>
    </w:lvl>
    <w:lvl w:ilvl="8">
      <w:numFmt w:val="decimal"/>
      <w:lvlText w:val=""/>
      <w:lvlJc w:val="left"/>
    </w:lvl>
  </w:abstractNum>
  <w:abstractNum w:abstractNumId="4" w15:restartNumberingAfterBreak="0">
    <w:nsid w:val="1D673D59"/>
    <w:multiLevelType w:val="multilevel"/>
    <w:tmpl w:val="99C00952"/>
    <w:lvl w:ilvl="0">
      <w:start w:val="1"/>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535C5"/>
    <w:multiLevelType w:val="multilevel"/>
    <w:tmpl w:val="EAECF79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8F440A"/>
    <w:multiLevelType w:val="multilevel"/>
    <w:tmpl w:val="0CE2BF0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start w:val="1"/>
      <w:numFmt w:val="decimal"/>
      <w:lvlText w:val="%2."/>
      <w:lvlJc w:val="left"/>
      <w:rPr>
        <w:rFonts w:ascii="Calibri" w:eastAsia="Calibri" w:hAnsi="Calibri" w:cs="Calibri"/>
        <w:b/>
        <w:bCs/>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CA6269"/>
    <w:multiLevelType w:val="multilevel"/>
    <w:tmpl w:val="3D66D77E"/>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C5119"/>
    <w:multiLevelType w:val="multilevel"/>
    <w:tmpl w:val="DF0EBC08"/>
    <w:lvl w:ilvl="0">
      <w:start w:val="8"/>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lowerLetter"/>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numFmt w:val="decimal"/>
      <w:lvlText w:val=""/>
      <w:lvlJc w:val="left"/>
    </w:lvl>
    <w:lvl w:ilvl="8">
      <w:numFmt w:val="decimal"/>
      <w:lvlText w:val=""/>
      <w:lvlJc w:val="left"/>
    </w:lvl>
  </w:abstractNum>
  <w:abstractNum w:abstractNumId="9" w15:restartNumberingAfterBreak="0">
    <w:nsid w:val="384D31FE"/>
    <w:multiLevelType w:val="multilevel"/>
    <w:tmpl w:val="4C9A2CD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E0DC0"/>
    <w:multiLevelType w:val="multilevel"/>
    <w:tmpl w:val="4442E51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decimal"/>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lowerLetter"/>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start w:val="2"/>
      <w:numFmt w:val="decimal"/>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8">
      <w:start w:val="1"/>
      <w:numFmt w:val="lowerLetter"/>
      <w:lvlText w:val="%9)"/>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abstractNum>
  <w:abstractNum w:abstractNumId="11" w15:restartNumberingAfterBreak="0">
    <w:nsid w:val="41D9593B"/>
    <w:multiLevelType w:val="multilevel"/>
    <w:tmpl w:val="F1FE39F6"/>
    <w:lvl w:ilvl="0">
      <w:start w:val="1"/>
      <w:numFmt w:val="bullet"/>
      <w:lvlText w:val="V"/>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3"/>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233CC"/>
    <w:multiLevelType w:val="multilevel"/>
    <w:tmpl w:val="ABB60E9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183CC4"/>
    <w:multiLevelType w:val="multilevel"/>
    <w:tmpl w:val="CE728CF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decimal"/>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83FD1"/>
    <w:multiLevelType w:val="multilevel"/>
    <w:tmpl w:val="F6221E8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6E25A1"/>
    <w:multiLevelType w:val="multilevel"/>
    <w:tmpl w:val="8918E7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6D773A"/>
    <w:multiLevelType w:val="multilevel"/>
    <w:tmpl w:val="66EA90C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5E69BF"/>
    <w:multiLevelType w:val="multilevel"/>
    <w:tmpl w:val="449A43E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decimal"/>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lowerLetter"/>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05523B"/>
    <w:multiLevelType w:val="multilevel"/>
    <w:tmpl w:val="BC0CBAA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start w:val="100"/>
      <w:numFmt w:val="lowerRoman"/>
      <w:lvlText w:val="%2)"/>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2">
      <w:start w:val="8"/>
      <w:numFmt w:val="decimal"/>
      <w:lvlText w:val="%3."/>
      <w:lvlJc w:val="left"/>
      <w:rPr>
        <w:rFonts w:ascii="Calibri" w:eastAsia="Calibri" w:hAnsi="Calibri" w:cs="Calibri"/>
        <w:b/>
        <w:bCs/>
        <w:i w:val="0"/>
        <w:iCs w:val="0"/>
        <w:smallCaps w:val="0"/>
        <w:strike w:val="0"/>
        <w:color w:val="000000"/>
        <w:spacing w:val="0"/>
        <w:w w:val="100"/>
        <w:position w:val="0"/>
        <w:sz w:val="17"/>
        <w:szCs w:val="17"/>
        <w:u w:val="none"/>
        <w:lang w:val="cs"/>
      </w:rPr>
    </w:lvl>
    <w:lvl w:ilvl="3">
      <w:start w:val="1"/>
      <w:numFmt w:val="decimal"/>
      <w:lvlText w:val="%3.%4."/>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4">
      <w:start w:val="1"/>
      <w:numFmt w:val="lowerLetter"/>
      <w:lvlText w:val="%5)"/>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107DE9"/>
    <w:multiLevelType w:val="multilevel"/>
    <w:tmpl w:val="64D825E4"/>
    <w:lvl w:ilvl="0">
      <w:start w:val="1"/>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A664B9"/>
    <w:multiLevelType w:val="multilevel"/>
    <w:tmpl w:val="8ECA7BB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9D75B9"/>
    <w:multiLevelType w:val="multilevel"/>
    <w:tmpl w:val="206E7BDC"/>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BD5D17"/>
    <w:multiLevelType w:val="multilevel"/>
    <w:tmpl w:val="E6E6A79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1E6D15"/>
    <w:multiLevelType w:val="multilevel"/>
    <w:tmpl w:val="303243BC"/>
    <w:lvl w:ilvl="0">
      <w:start w:val="100"/>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
      </w:rPr>
    </w:lvl>
    <w:lvl w:ilvl="1">
      <w:start w:val="4"/>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522EA3"/>
    <w:multiLevelType w:val="multilevel"/>
    <w:tmpl w:val="CF34A61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87B88"/>
    <w:multiLevelType w:val="multilevel"/>
    <w:tmpl w:val="BA827F72"/>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173713"/>
    <w:multiLevelType w:val="multilevel"/>
    <w:tmpl w:val="2024478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4"/>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5"/>
      <w:numFmt w:val="upperRoman"/>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5"/>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5"/>
      <w:numFmt w:val="upperRoman"/>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lowerLetter"/>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start w:val="6"/>
      <w:numFmt w:val="decimal"/>
      <w:lvlText w:val="%8."/>
      <w:lvlJc w:val="left"/>
      <w:rPr>
        <w:rFonts w:ascii="Verdana" w:eastAsia="Verdana" w:hAnsi="Verdana" w:cs="Verdana"/>
        <w:b w:val="0"/>
        <w:bCs w:val="0"/>
        <w:i w:val="0"/>
        <w:iCs w:val="0"/>
        <w:smallCaps w:val="0"/>
        <w:strike w:val="0"/>
        <w:color w:val="000000"/>
        <w:spacing w:val="0"/>
        <w:w w:val="100"/>
        <w:position w:val="0"/>
        <w:sz w:val="14"/>
        <w:szCs w:val="14"/>
        <w:u w:val="none"/>
        <w:lang w:val="cs"/>
      </w:rPr>
    </w:lvl>
    <w:lvl w:ilvl="8">
      <w:start w:val="1"/>
      <w:numFmt w:val="lowerLetter"/>
      <w:lvlText w:val="%9)"/>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abstractNum>
  <w:abstractNum w:abstractNumId="27" w15:restartNumberingAfterBreak="0">
    <w:nsid w:val="777E6684"/>
    <w:multiLevelType w:val="multilevel"/>
    <w:tmpl w:val="5F54870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decimal"/>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lowerLetter"/>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lowerLetter"/>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start w:val="1"/>
      <w:numFmt w:val="decimal"/>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8">
      <w:start w:val="2"/>
      <w:numFmt w:val="lowerLetter"/>
      <w:lvlText w:val="%9)"/>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abstractNum>
  <w:abstractNum w:abstractNumId="28" w15:restartNumberingAfterBreak="0">
    <w:nsid w:val="7AB131E3"/>
    <w:multiLevelType w:val="multilevel"/>
    <w:tmpl w:val="406E4E5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decimal"/>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1"/>
      <w:numFmt w:val="lowerLetter"/>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start w:val="2"/>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8">
      <w:start w:val="1"/>
      <w:numFmt w:val="decimal"/>
      <w:lvlText w:val="%9."/>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abstractNum>
  <w:abstractNum w:abstractNumId="29" w15:restartNumberingAfterBreak="0">
    <w:nsid w:val="7B320C0A"/>
    <w:multiLevelType w:val="multilevel"/>
    <w:tmpl w:val="1E7CD6A6"/>
    <w:lvl w:ilvl="0">
      <w:start w:val="100"/>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
      </w:rPr>
    </w:lvl>
    <w:lvl w:ilvl="1">
      <w:start w:val="4"/>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7"/>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7A4C05"/>
    <w:multiLevelType w:val="multilevel"/>
    <w:tmpl w:val="456A81F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lowerLetter"/>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decimal"/>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B201D1"/>
    <w:multiLevelType w:val="multilevel"/>
    <w:tmpl w:val="CAD0318A"/>
    <w:lvl w:ilvl="0">
      <w:start w:val="1"/>
      <w:numFmt w:val="decimal"/>
      <w:lvlText w:val="9.%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22442A"/>
    <w:multiLevelType w:val="multilevel"/>
    <w:tmpl w:val="9BC661D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4A47E6"/>
    <w:multiLevelType w:val="multilevel"/>
    <w:tmpl w:val="30B4C8C2"/>
    <w:lvl w:ilvl="0">
      <w:start w:val="5"/>
      <w:numFmt w:val="decimal"/>
      <w:lvlText w:val="9.%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1">
      <w:start w:val="10"/>
      <w:numFmt w:val="decimal"/>
      <w:lvlText w:val="%2."/>
      <w:lvlJc w:val="left"/>
      <w:rPr>
        <w:rFonts w:ascii="Calibri" w:eastAsia="Calibri" w:hAnsi="Calibri" w:cs="Calibri"/>
        <w:b/>
        <w:bCs/>
        <w:i w:val="0"/>
        <w:iCs w:val="0"/>
        <w:smallCaps w:val="0"/>
        <w:strike w:val="0"/>
        <w:color w:val="000000"/>
        <w:spacing w:val="0"/>
        <w:w w:val="100"/>
        <w:position w:val="0"/>
        <w:sz w:val="17"/>
        <w:szCs w:val="17"/>
        <w:u w:val="none"/>
        <w:lang w:val="cs"/>
      </w:rPr>
    </w:lvl>
    <w:lvl w:ilvl="2">
      <w:start w:val="1"/>
      <w:numFmt w:val="decimal"/>
      <w:lvlText w:val="%2.%3."/>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3">
      <w:start w:val="1"/>
      <w:numFmt w:val="lowerLetter"/>
      <w:lvlText w:val="%4)"/>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B80114"/>
    <w:multiLevelType w:val="multilevel"/>
    <w:tmpl w:val="1C5C564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2">
      <w:start w:val="1"/>
      <w:numFmt w:val="decimal"/>
      <w:lvlText w:val="%3."/>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3">
      <w:start w:val="1"/>
      <w:numFmt w:val="lowerLetter"/>
      <w:lvlText w:val="%4)"/>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4">
      <w:start w:val="1"/>
      <w:numFmt w:val="lowerLetter"/>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6">
      <w:start w:val="1"/>
      <w:numFmt w:val="lowerLetter"/>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cs"/>
      </w:rPr>
    </w:lvl>
    <w:lvl w:ilvl="7">
      <w:numFmt w:val="decimal"/>
      <w:lvlText w:val=""/>
      <w:lvlJc w:val="left"/>
    </w:lvl>
    <w:lvl w:ilvl="8">
      <w:numFmt w:val="decimal"/>
      <w:lvlText w:val=""/>
      <w:lvlJc w:val="left"/>
    </w:lvl>
  </w:abstractNum>
  <w:num w:numId="1">
    <w:abstractNumId w:val="16"/>
  </w:num>
  <w:num w:numId="2">
    <w:abstractNumId w:val="31"/>
  </w:num>
  <w:num w:numId="3">
    <w:abstractNumId w:val="32"/>
  </w:num>
  <w:num w:numId="4">
    <w:abstractNumId w:val="24"/>
  </w:num>
  <w:num w:numId="5">
    <w:abstractNumId w:val="22"/>
  </w:num>
  <w:num w:numId="6">
    <w:abstractNumId w:val="4"/>
  </w:num>
  <w:num w:numId="7">
    <w:abstractNumId w:val="25"/>
  </w:num>
  <w:num w:numId="8">
    <w:abstractNumId w:val="19"/>
  </w:num>
  <w:num w:numId="9">
    <w:abstractNumId w:val="1"/>
  </w:num>
  <w:num w:numId="10">
    <w:abstractNumId w:val="18"/>
  </w:num>
  <w:num w:numId="11">
    <w:abstractNumId w:val="33"/>
  </w:num>
  <w:num w:numId="12">
    <w:abstractNumId w:val="6"/>
  </w:num>
  <w:num w:numId="13">
    <w:abstractNumId w:val="0"/>
  </w:num>
  <w:num w:numId="14">
    <w:abstractNumId w:val="23"/>
  </w:num>
  <w:num w:numId="15">
    <w:abstractNumId w:val="2"/>
  </w:num>
  <w:num w:numId="16">
    <w:abstractNumId w:val="30"/>
  </w:num>
  <w:num w:numId="17">
    <w:abstractNumId w:val="13"/>
  </w:num>
  <w:num w:numId="18">
    <w:abstractNumId w:val="34"/>
  </w:num>
  <w:num w:numId="19">
    <w:abstractNumId w:val="29"/>
  </w:num>
  <w:num w:numId="20">
    <w:abstractNumId w:val="3"/>
  </w:num>
  <w:num w:numId="21">
    <w:abstractNumId w:val="8"/>
  </w:num>
  <w:num w:numId="22">
    <w:abstractNumId w:val="28"/>
  </w:num>
  <w:num w:numId="23">
    <w:abstractNumId w:val="15"/>
  </w:num>
  <w:num w:numId="24">
    <w:abstractNumId w:val="17"/>
  </w:num>
  <w:num w:numId="25">
    <w:abstractNumId w:val="27"/>
  </w:num>
  <w:num w:numId="26">
    <w:abstractNumId w:val="12"/>
  </w:num>
  <w:num w:numId="27">
    <w:abstractNumId w:val="10"/>
  </w:num>
  <w:num w:numId="28">
    <w:abstractNumId w:val="21"/>
  </w:num>
  <w:num w:numId="29">
    <w:abstractNumId w:val="5"/>
  </w:num>
  <w:num w:numId="30">
    <w:abstractNumId w:val="7"/>
  </w:num>
  <w:num w:numId="31">
    <w:abstractNumId w:val="11"/>
  </w:num>
  <w:num w:numId="32">
    <w:abstractNumId w:val="26"/>
  </w:num>
  <w:num w:numId="33">
    <w:abstractNumId w:val="9"/>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A9"/>
    <w:rsid w:val="002825A9"/>
    <w:rsid w:val="00577020"/>
    <w:rsid w:val="006148B5"/>
    <w:rsid w:val="0071219E"/>
    <w:rsid w:val="00E10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536BE-6E2B-4CD5-9577-04B343CC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Calibri" w:eastAsia="Calibri" w:hAnsi="Calibri" w:cs="Calibri"/>
      <w:b w:val="0"/>
      <w:bCs w:val="0"/>
      <w:i w:val="0"/>
      <w:iCs w:val="0"/>
      <w:smallCaps w:val="0"/>
      <w:strike w:val="0"/>
      <w:spacing w:val="0"/>
      <w:sz w:val="17"/>
      <w:szCs w:val="17"/>
    </w:rPr>
  </w:style>
  <w:style w:type="character" w:customStyle="1" w:styleId="Poznmkapodarou3">
    <w:name w:val="Poznámka pod čarou (3)_"/>
    <w:basedOn w:val="Standardnpsmoodstavce"/>
    <w:link w:val="Poznmkapodarou30"/>
    <w:rPr>
      <w:b w:val="0"/>
      <w:bCs w:val="0"/>
      <w:i w:val="0"/>
      <w:iCs w:val="0"/>
      <w:smallCaps w:val="0"/>
      <w:strike w:val="0"/>
      <w:spacing w:val="0"/>
      <w:sz w:val="15"/>
      <w:szCs w:val="15"/>
    </w:rPr>
  </w:style>
  <w:style w:type="character" w:customStyle="1" w:styleId="Poznmkapodarou3Calibri85ptTun">
    <w:name w:val="Poznámka pod čarou (3) + Calibri;8;5 pt;Tučné"/>
    <w:basedOn w:val="Poznmkapodarou3"/>
    <w:rPr>
      <w:rFonts w:ascii="Calibri" w:eastAsia="Calibri" w:hAnsi="Calibri" w:cs="Calibri"/>
      <w:b/>
      <w:bCs/>
      <w:i w:val="0"/>
      <w:iCs w:val="0"/>
      <w:smallCaps w:val="0"/>
      <w:strike w:val="0"/>
      <w:spacing w:val="0"/>
      <w:sz w:val="17"/>
      <w:szCs w:val="17"/>
    </w:rPr>
  </w:style>
  <w:style w:type="character" w:customStyle="1" w:styleId="Poznmkapodarou">
    <w:name w:val="Poznámka pod čarou_"/>
    <w:basedOn w:val="Standardnpsmoodstavce"/>
    <w:link w:val="Poznmkapodarou0"/>
    <w:rPr>
      <w:rFonts w:ascii="Arial Narrow" w:eastAsia="Arial Narrow" w:hAnsi="Arial Narrow" w:cs="Arial Narrow"/>
      <w:b w:val="0"/>
      <w:bCs w:val="0"/>
      <w:i w:val="0"/>
      <w:iCs w:val="0"/>
      <w:smallCaps w:val="0"/>
      <w:strike w:val="0"/>
      <w:spacing w:val="0"/>
      <w:sz w:val="17"/>
      <w:szCs w:val="17"/>
    </w:rPr>
  </w:style>
  <w:style w:type="character" w:customStyle="1" w:styleId="PoznmkapodarouArialUnicodeMSTun">
    <w:name w:val="Poznámka pod čarou + Arial Unicode MS;Tučné"/>
    <w:basedOn w:val="Poznmkapodarou"/>
    <w:rPr>
      <w:rFonts w:ascii="Arial Unicode MS" w:eastAsia="Arial Unicode MS" w:hAnsi="Arial Unicode MS" w:cs="Arial Unicode MS"/>
      <w:b/>
      <w:bCs/>
      <w:i w:val="0"/>
      <w:iCs w:val="0"/>
      <w:smallCaps w:val="0"/>
      <w:strike w:val="0"/>
      <w:spacing w:val="0"/>
      <w:sz w:val="17"/>
      <w:szCs w:val="17"/>
    </w:rPr>
  </w:style>
  <w:style w:type="character" w:customStyle="1" w:styleId="PoznmkapodarouArialUnicodeMSTun0">
    <w:name w:val="Poznámka pod čarou + Arial Unicode MS;Tučné"/>
    <w:basedOn w:val="Poznmkapodarou"/>
    <w:rPr>
      <w:rFonts w:ascii="Arial Unicode MS" w:eastAsia="Arial Unicode MS" w:hAnsi="Arial Unicode MS" w:cs="Arial Unicode MS"/>
      <w:b/>
      <w:bCs/>
      <w:i w:val="0"/>
      <w:iCs w:val="0"/>
      <w:smallCaps w:val="0"/>
      <w:strike w:val="0"/>
      <w:spacing w:val="0"/>
      <w:sz w:val="17"/>
      <w:szCs w:val="17"/>
    </w:rPr>
  </w:style>
  <w:style w:type="character" w:customStyle="1" w:styleId="Zkladntext15">
    <w:name w:val="Základní text (15)_"/>
    <w:basedOn w:val="Standardnpsmoodstavce"/>
    <w:link w:val="Zkladntext150"/>
    <w:rPr>
      <w:rFonts w:ascii="Arial Narrow" w:eastAsia="Arial Narrow" w:hAnsi="Arial Narrow" w:cs="Arial Narrow"/>
      <w:b w:val="0"/>
      <w:bCs w:val="0"/>
      <w:i w:val="0"/>
      <w:iCs w:val="0"/>
      <w:smallCaps w:val="0"/>
      <w:strike w:val="0"/>
      <w:spacing w:val="0"/>
      <w:sz w:val="20"/>
      <w:szCs w:val="20"/>
    </w:rPr>
  </w:style>
  <w:style w:type="character" w:customStyle="1" w:styleId="Titulekobrzku2">
    <w:name w:val="Titulek obrázku (2)_"/>
    <w:basedOn w:val="Standardnpsmoodstavce"/>
    <w:link w:val="Titulekobrzku20"/>
    <w:rPr>
      <w:b w:val="0"/>
      <w:bCs w:val="0"/>
      <w:i w:val="0"/>
      <w:iCs w:val="0"/>
      <w:smallCaps w:val="0"/>
      <w:strike w:val="0"/>
      <w:spacing w:val="20"/>
      <w:sz w:val="8"/>
      <w:szCs w:val="8"/>
    </w:rPr>
  </w:style>
  <w:style w:type="character" w:customStyle="1" w:styleId="Zkladntext16">
    <w:name w:val="Základní text (16)_"/>
    <w:basedOn w:val="Standardnpsmoodstavce"/>
    <w:link w:val="Zkladntext160"/>
    <w:rPr>
      <w:rFonts w:ascii="Arial Narrow" w:eastAsia="Arial Narrow" w:hAnsi="Arial Narrow" w:cs="Arial Narrow"/>
      <w:b w:val="0"/>
      <w:bCs w:val="0"/>
      <w:i w:val="0"/>
      <w:iCs w:val="0"/>
      <w:smallCaps w:val="0"/>
      <w:strike w:val="0"/>
      <w:spacing w:val="-30"/>
      <w:sz w:val="51"/>
      <w:szCs w:val="51"/>
      <w:lang w:val="en-US"/>
    </w:rPr>
  </w:style>
  <w:style w:type="character" w:customStyle="1" w:styleId="Zkladntext17">
    <w:name w:val="Základní text (17)_"/>
    <w:basedOn w:val="Standardnpsmoodstavce"/>
    <w:link w:val="Zkladntext170"/>
    <w:rPr>
      <w:rFonts w:ascii="Arial Narrow" w:eastAsia="Arial Narrow" w:hAnsi="Arial Narrow" w:cs="Arial Narrow"/>
      <w:b w:val="0"/>
      <w:bCs w:val="0"/>
      <w:i w:val="0"/>
      <w:iCs w:val="0"/>
      <w:smallCaps w:val="0"/>
      <w:strike w:val="0"/>
      <w:spacing w:val="0"/>
      <w:sz w:val="14"/>
      <w:szCs w:val="14"/>
    </w:rPr>
  </w:style>
  <w:style w:type="character" w:customStyle="1" w:styleId="Zkladntext19">
    <w:name w:val="Základní text (19)_"/>
    <w:basedOn w:val="Standardnpsmoodstavce"/>
    <w:link w:val="Zkladntext190"/>
    <w:rPr>
      <w:rFonts w:ascii="Calibri" w:eastAsia="Calibri" w:hAnsi="Calibri" w:cs="Calibri"/>
      <w:b w:val="0"/>
      <w:bCs w:val="0"/>
      <w:i w:val="0"/>
      <w:iCs w:val="0"/>
      <w:smallCaps w:val="0"/>
      <w:strike w:val="0"/>
      <w:spacing w:val="-60"/>
      <w:w w:val="100"/>
      <w:sz w:val="59"/>
      <w:szCs w:val="59"/>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pacing w:val="0"/>
      <w:sz w:val="17"/>
      <w:szCs w:val="17"/>
    </w:rPr>
  </w:style>
  <w:style w:type="character" w:customStyle="1" w:styleId="Zkladntext41">
    <w:name w:val="Základní text (4)"/>
    <w:basedOn w:val="Zkladntext4"/>
    <w:rPr>
      <w:rFonts w:ascii="Calibri" w:eastAsia="Calibri" w:hAnsi="Calibri" w:cs="Calibri"/>
      <w:b w:val="0"/>
      <w:bCs w:val="0"/>
      <w:i w:val="0"/>
      <w:iCs w:val="0"/>
      <w:smallCaps w:val="0"/>
      <w:strike w:val="0"/>
      <w:spacing w:val="0"/>
      <w:sz w:val="17"/>
      <w:szCs w:val="17"/>
      <w:u w:val="single"/>
    </w:rPr>
  </w:style>
  <w:style w:type="character" w:customStyle="1" w:styleId="Nadpis52">
    <w:name w:val="Nadpis #5 (2)_"/>
    <w:basedOn w:val="Standardnpsmoodstavce"/>
    <w:link w:val="Nadpis520"/>
    <w:rPr>
      <w:rFonts w:ascii="Calibri" w:eastAsia="Calibri" w:hAnsi="Calibri" w:cs="Calibri"/>
      <w:b w:val="0"/>
      <w:bCs w:val="0"/>
      <w:i w:val="0"/>
      <w:iCs w:val="0"/>
      <w:smallCaps w:val="0"/>
      <w:strike w:val="0"/>
      <w:spacing w:val="0"/>
      <w:sz w:val="17"/>
      <w:szCs w:val="17"/>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pacing w:val="0"/>
      <w:sz w:val="28"/>
      <w:szCs w:val="28"/>
    </w:rPr>
  </w:style>
  <w:style w:type="character" w:customStyle="1" w:styleId="Zkladntext5">
    <w:name w:val="Základní text (5)_"/>
    <w:basedOn w:val="Standardnpsmoodstavce"/>
    <w:link w:val="Zkladntext50"/>
    <w:rPr>
      <w:b w:val="0"/>
      <w:bCs w:val="0"/>
      <w:i w:val="0"/>
      <w:iCs w:val="0"/>
      <w:smallCaps w:val="0"/>
      <w:strike w:val="0"/>
      <w:spacing w:val="0"/>
      <w:sz w:val="15"/>
      <w:szCs w:val="15"/>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pacing w:val="-20"/>
      <w:sz w:val="40"/>
      <w:szCs w:val="40"/>
    </w:rPr>
  </w:style>
  <w:style w:type="character" w:customStyle="1" w:styleId="Zkladntext3">
    <w:name w:val="Základní text (3)_"/>
    <w:basedOn w:val="Standardnpsmoodstavce"/>
    <w:link w:val="Zkladntext30"/>
    <w:rPr>
      <w:b w:val="0"/>
      <w:bCs w:val="0"/>
      <w:i w:val="0"/>
      <w:iCs w:val="0"/>
      <w:smallCaps w:val="0"/>
      <w:strike w:val="0"/>
      <w:spacing w:val="20"/>
      <w:sz w:val="8"/>
      <w:szCs w:val="8"/>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0"/>
      <w:sz w:val="14"/>
      <w:szCs w:val="14"/>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pacing w:val="0"/>
      <w:sz w:val="18"/>
      <w:szCs w:val="18"/>
    </w:rPr>
  </w:style>
  <w:style w:type="character" w:customStyle="1" w:styleId="Titulektabulky2ArialUnicodeMS75ptNekurzva">
    <w:name w:val="Titulek tabulky (2) + Arial Unicode MS;7;5 pt;Ne kurzíva"/>
    <w:basedOn w:val="Titulektabulky2"/>
    <w:rPr>
      <w:rFonts w:ascii="Arial Unicode MS" w:eastAsia="Arial Unicode MS" w:hAnsi="Arial Unicode MS" w:cs="Arial Unicode MS"/>
      <w:b w:val="0"/>
      <w:bCs w:val="0"/>
      <w:i/>
      <w:iCs/>
      <w:smallCaps w:val="0"/>
      <w:strike w:val="0"/>
      <w:spacing w:val="0"/>
      <w:sz w:val="15"/>
      <w:szCs w:val="15"/>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0"/>
      <w:szCs w:val="20"/>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0"/>
      <w:sz w:val="18"/>
      <w:szCs w:val="18"/>
    </w:rPr>
  </w:style>
  <w:style w:type="character" w:customStyle="1" w:styleId="Zkladntext9">
    <w:name w:val="Základní text (9)_"/>
    <w:basedOn w:val="Standardnpsmoodstavce"/>
    <w:link w:val="Zkladntext90"/>
    <w:rPr>
      <w:rFonts w:ascii="Arial Narrow" w:eastAsia="Arial Narrow" w:hAnsi="Arial Narrow" w:cs="Arial Narrow"/>
      <w:b w:val="0"/>
      <w:bCs w:val="0"/>
      <w:i w:val="0"/>
      <w:iCs w:val="0"/>
      <w:smallCaps w:val="0"/>
      <w:strike w:val="0"/>
      <w:sz w:val="8"/>
      <w:szCs w:val="8"/>
    </w:rPr>
  </w:style>
  <w:style w:type="character" w:customStyle="1" w:styleId="Zkladntext10">
    <w:name w:val="Základní text (10)_"/>
    <w:basedOn w:val="Standardnpsmoodstavce"/>
    <w:link w:val="Zkladntext100"/>
    <w:rPr>
      <w:rFonts w:ascii="Arial Narrow" w:eastAsia="Arial Narrow" w:hAnsi="Arial Narrow" w:cs="Arial Narrow"/>
      <w:b w:val="0"/>
      <w:bCs w:val="0"/>
      <w:i w:val="0"/>
      <w:iCs w:val="0"/>
      <w:smallCaps w:val="0"/>
      <w:strike w:val="0"/>
      <w:sz w:val="8"/>
      <w:szCs w:val="8"/>
    </w:rPr>
  </w:style>
  <w:style w:type="character" w:customStyle="1" w:styleId="Zkladntext11">
    <w:name w:val="Základní text (11)_"/>
    <w:basedOn w:val="Standardnpsmoodstavce"/>
    <w:link w:val="Zkladntext110"/>
    <w:rPr>
      <w:rFonts w:ascii="Arial Narrow" w:eastAsia="Arial Narrow" w:hAnsi="Arial Narrow" w:cs="Arial Narrow"/>
      <w:b w:val="0"/>
      <w:bCs w:val="0"/>
      <w:i w:val="0"/>
      <w:iCs w:val="0"/>
      <w:smallCaps w:val="0"/>
      <w:strike w:val="0"/>
      <w:sz w:val="8"/>
      <w:szCs w:val="8"/>
    </w:rPr>
  </w:style>
  <w:style w:type="character" w:customStyle="1" w:styleId="Zkladntext12">
    <w:name w:val="Základní text (12)_"/>
    <w:basedOn w:val="Standardnpsmoodstavce"/>
    <w:link w:val="Zkladntext120"/>
    <w:rPr>
      <w:rFonts w:ascii="Arial Narrow" w:eastAsia="Arial Narrow" w:hAnsi="Arial Narrow" w:cs="Arial Narrow"/>
      <w:b w:val="0"/>
      <w:bCs w:val="0"/>
      <w:i w:val="0"/>
      <w:iCs w:val="0"/>
      <w:smallCaps w:val="0"/>
      <w:strike w:val="0"/>
      <w:sz w:val="8"/>
      <w:szCs w:val="8"/>
    </w:rPr>
  </w:style>
  <w:style w:type="character" w:customStyle="1" w:styleId="Zkladntext51">
    <w:name w:val="Základní text (5)"/>
    <w:basedOn w:val="Zkladntext5"/>
    <w:rPr>
      <w:b w:val="0"/>
      <w:bCs w:val="0"/>
      <w:i w:val="0"/>
      <w:iCs w:val="0"/>
      <w:smallCaps w:val="0"/>
      <w:strike w:val="0"/>
      <w:spacing w:val="0"/>
      <w:sz w:val="15"/>
      <w:szCs w:val="15"/>
      <w:u w:val="single"/>
    </w:rPr>
  </w:style>
  <w:style w:type="character" w:customStyle="1" w:styleId="Zkladntext14">
    <w:name w:val="Základní text (14)_"/>
    <w:basedOn w:val="Standardnpsmoodstavce"/>
    <w:link w:val="Zkladntext140"/>
    <w:rPr>
      <w:rFonts w:ascii="Calibri" w:eastAsia="Calibri" w:hAnsi="Calibri" w:cs="Calibri"/>
      <w:b w:val="0"/>
      <w:bCs w:val="0"/>
      <w:i w:val="0"/>
      <w:iCs w:val="0"/>
      <w:smallCaps w:val="0"/>
      <w:strike w:val="0"/>
      <w:spacing w:val="-10"/>
      <w:sz w:val="17"/>
      <w:szCs w:val="17"/>
    </w:rPr>
  </w:style>
  <w:style w:type="character" w:customStyle="1" w:styleId="Zkladntext141">
    <w:name w:val="Základní text (14)"/>
    <w:basedOn w:val="Zkladntext14"/>
    <w:rPr>
      <w:rFonts w:ascii="Calibri" w:eastAsia="Calibri" w:hAnsi="Calibri" w:cs="Calibri"/>
      <w:b w:val="0"/>
      <w:bCs w:val="0"/>
      <w:i w:val="0"/>
      <w:iCs w:val="0"/>
      <w:smallCaps w:val="0"/>
      <w:strike w:val="0"/>
      <w:spacing w:val="-10"/>
      <w:sz w:val="17"/>
      <w:szCs w:val="17"/>
    </w:rPr>
  </w:style>
  <w:style w:type="character" w:customStyle="1" w:styleId="Zkladntext142">
    <w:name w:val="Základní text (14)"/>
    <w:basedOn w:val="Zkladntext14"/>
    <w:rPr>
      <w:rFonts w:ascii="Calibri" w:eastAsia="Calibri" w:hAnsi="Calibri" w:cs="Calibri"/>
      <w:b w:val="0"/>
      <w:bCs w:val="0"/>
      <w:i w:val="0"/>
      <w:iCs w:val="0"/>
      <w:smallCaps w:val="0"/>
      <w:strike w:val="0"/>
      <w:spacing w:val="-10"/>
      <w:sz w:val="17"/>
      <w:szCs w:val="17"/>
    </w:rPr>
  </w:style>
  <w:style w:type="character" w:customStyle="1" w:styleId="Zkladntext52">
    <w:name w:val="Základní text (5)"/>
    <w:basedOn w:val="Zkladntext5"/>
    <w:rPr>
      <w:b w:val="0"/>
      <w:bCs w:val="0"/>
      <w:i w:val="0"/>
      <w:iCs w:val="0"/>
      <w:smallCaps w:val="0"/>
      <w:strike w:val="0"/>
      <w:spacing w:val="0"/>
      <w:sz w:val="15"/>
      <w:szCs w:val="15"/>
    </w:rPr>
  </w:style>
  <w:style w:type="character" w:customStyle="1" w:styleId="Zkladntext151">
    <w:name w:val="Základní text (15)"/>
    <w:basedOn w:val="Zkladntext15"/>
    <w:rPr>
      <w:rFonts w:ascii="Arial Narrow" w:eastAsia="Arial Narrow" w:hAnsi="Arial Narrow" w:cs="Arial Narrow"/>
      <w:b w:val="0"/>
      <w:bCs w:val="0"/>
      <w:i w:val="0"/>
      <w:iCs w:val="0"/>
      <w:smallCaps w:val="0"/>
      <w:strike w:val="0"/>
      <w:spacing w:val="0"/>
      <w:sz w:val="20"/>
      <w:szCs w:val="20"/>
    </w:rPr>
  </w:style>
  <w:style w:type="character" w:customStyle="1" w:styleId="Nadpis2">
    <w:name w:val="Nadpis #2_"/>
    <w:basedOn w:val="Standardnpsmoodstavce"/>
    <w:link w:val="Nadpis20"/>
    <w:rPr>
      <w:rFonts w:ascii="Arial Narrow" w:eastAsia="Arial Narrow" w:hAnsi="Arial Narrow" w:cs="Arial Narrow"/>
      <w:b w:val="0"/>
      <w:bCs w:val="0"/>
      <w:i w:val="0"/>
      <w:iCs w:val="0"/>
      <w:smallCaps w:val="0"/>
      <w:strike w:val="0"/>
      <w:spacing w:val="0"/>
      <w:sz w:val="17"/>
      <w:szCs w:val="17"/>
    </w:rPr>
  </w:style>
  <w:style w:type="character" w:customStyle="1" w:styleId="Nadpis21">
    <w:name w:val="Nadpis #2"/>
    <w:basedOn w:val="Nadpis2"/>
    <w:rPr>
      <w:rFonts w:ascii="Arial Narrow" w:eastAsia="Arial Narrow" w:hAnsi="Arial Narrow" w:cs="Arial Narrow"/>
      <w:b w:val="0"/>
      <w:bCs w:val="0"/>
      <w:i w:val="0"/>
      <w:iCs w:val="0"/>
      <w:smallCaps w:val="0"/>
      <w:strike w:val="0"/>
      <w:spacing w:val="0"/>
      <w:sz w:val="17"/>
      <w:szCs w:val="17"/>
    </w:rPr>
  </w:style>
  <w:style w:type="character" w:customStyle="1" w:styleId="Nadpis2dkovn1pt">
    <w:name w:val="Nadpis #2 + Řádkování 1 pt"/>
    <w:basedOn w:val="Nadpis2"/>
    <w:rPr>
      <w:rFonts w:ascii="Arial Narrow" w:eastAsia="Arial Narrow" w:hAnsi="Arial Narrow" w:cs="Arial Narrow"/>
      <w:b w:val="0"/>
      <w:bCs w:val="0"/>
      <w:i w:val="0"/>
      <w:iCs w:val="0"/>
      <w:smallCaps w:val="0"/>
      <w:strike w:val="0"/>
      <w:spacing w:val="30"/>
      <w:sz w:val="17"/>
      <w:szCs w:val="17"/>
    </w:rPr>
  </w:style>
  <w:style w:type="character" w:customStyle="1" w:styleId="Zkladntext">
    <w:name w:val="Základní text_"/>
    <w:basedOn w:val="Standardnpsmoodstavce"/>
    <w:link w:val="Zkladntext121"/>
    <w:rPr>
      <w:rFonts w:ascii="Arial Narrow" w:eastAsia="Arial Narrow" w:hAnsi="Arial Narrow" w:cs="Arial Narrow"/>
      <w:b w:val="0"/>
      <w:bCs w:val="0"/>
      <w:i w:val="0"/>
      <w:iCs w:val="0"/>
      <w:smallCaps w:val="0"/>
      <w:strike w:val="0"/>
      <w:spacing w:val="0"/>
      <w:sz w:val="17"/>
      <w:szCs w:val="17"/>
    </w:rPr>
  </w:style>
  <w:style w:type="character" w:customStyle="1" w:styleId="Zkladntext1">
    <w:name w:val="Základní text1"/>
    <w:basedOn w:val="Zkladntext"/>
    <w:rPr>
      <w:rFonts w:ascii="Arial Narrow" w:eastAsia="Arial Narrow" w:hAnsi="Arial Narrow" w:cs="Arial Narrow"/>
      <w:b w:val="0"/>
      <w:bCs w:val="0"/>
      <w:i w:val="0"/>
      <w:iCs w:val="0"/>
      <w:smallCaps w:val="0"/>
      <w:strike w:val="0"/>
      <w:spacing w:val="0"/>
      <w:sz w:val="17"/>
      <w:szCs w:val="17"/>
    </w:rPr>
  </w:style>
  <w:style w:type="character" w:customStyle="1" w:styleId="Nadpis2dkovn1pt0">
    <w:name w:val="Nadpis #2 + Řádkování 1 pt"/>
    <w:basedOn w:val="Nadpis2"/>
    <w:rPr>
      <w:rFonts w:ascii="Arial Narrow" w:eastAsia="Arial Narrow" w:hAnsi="Arial Narrow" w:cs="Arial Narrow"/>
      <w:b w:val="0"/>
      <w:bCs w:val="0"/>
      <w:i w:val="0"/>
      <w:iCs w:val="0"/>
      <w:smallCaps w:val="0"/>
      <w:strike w:val="0"/>
      <w:spacing w:val="30"/>
      <w:sz w:val="17"/>
      <w:szCs w:val="17"/>
    </w:rPr>
  </w:style>
  <w:style w:type="character" w:customStyle="1" w:styleId="Nadpis42">
    <w:name w:val="Nadpis #4 (2)_"/>
    <w:basedOn w:val="Standardnpsmoodstavce"/>
    <w:link w:val="Nadpis420"/>
    <w:rPr>
      <w:rFonts w:ascii="Calibri" w:eastAsia="Calibri" w:hAnsi="Calibri" w:cs="Calibri"/>
      <w:b w:val="0"/>
      <w:bCs w:val="0"/>
      <w:i w:val="0"/>
      <w:iCs w:val="0"/>
      <w:smallCaps w:val="0"/>
      <w:strike w:val="0"/>
      <w:spacing w:val="0"/>
      <w:sz w:val="22"/>
      <w:szCs w:val="22"/>
    </w:rPr>
  </w:style>
  <w:style w:type="character" w:customStyle="1" w:styleId="Zkladntext5Calibri85ptTun">
    <w:name w:val="Základní text (5) + Calibri;8;5 pt;Tučné"/>
    <w:basedOn w:val="Zkladntext5"/>
    <w:rPr>
      <w:rFonts w:ascii="Calibri" w:eastAsia="Calibri" w:hAnsi="Calibri" w:cs="Calibri"/>
      <w:b/>
      <w:bCs/>
      <w:i w:val="0"/>
      <w:iCs w:val="0"/>
      <w:smallCaps w:val="0"/>
      <w:strike w:val="0"/>
      <w:spacing w:val="0"/>
      <w:sz w:val="17"/>
      <w:szCs w:val="17"/>
    </w:rPr>
  </w:style>
  <w:style w:type="character" w:customStyle="1" w:styleId="Zkladntext5Calibri85ptTun0">
    <w:name w:val="Základní text (5) + Calibri;8;5 pt;Tučné"/>
    <w:basedOn w:val="Zkladntext5"/>
    <w:rPr>
      <w:rFonts w:ascii="Calibri" w:eastAsia="Calibri" w:hAnsi="Calibri" w:cs="Calibri"/>
      <w:b/>
      <w:bCs/>
      <w:i w:val="0"/>
      <w:iCs w:val="0"/>
      <w:smallCaps w:val="0"/>
      <w:strike w:val="0"/>
      <w:spacing w:val="0"/>
      <w:sz w:val="17"/>
      <w:szCs w:val="17"/>
    </w:rPr>
  </w:style>
  <w:style w:type="character" w:customStyle="1" w:styleId="Zkladntext5Calibri85ptTun1">
    <w:name w:val="Základní text (5) + Calibri;8;5 pt;Tučné"/>
    <w:basedOn w:val="Zkladntext5"/>
    <w:rPr>
      <w:rFonts w:ascii="Calibri" w:eastAsia="Calibri" w:hAnsi="Calibri" w:cs="Calibri"/>
      <w:b/>
      <w:bCs/>
      <w:i w:val="0"/>
      <w:iCs w:val="0"/>
      <w:smallCaps w:val="0"/>
      <w:strike w:val="0"/>
      <w:spacing w:val="0"/>
      <w:sz w:val="17"/>
      <w:szCs w:val="17"/>
    </w:rPr>
  </w:style>
  <w:style w:type="character" w:customStyle="1" w:styleId="Zkladntext53">
    <w:name w:val="Základní text (5)"/>
    <w:basedOn w:val="Zkladntext5"/>
    <w:rPr>
      <w:b w:val="0"/>
      <w:bCs w:val="0"/>
      <w:i w:val="0"/>
      <w:iCs w:val="0"/>
      <w:smallCaps w:val="0"/>
      <w:strike w:val="0"/>
      <w:spacing w:val="0"/>
      <w:sz w:val="15"/>
      <w:szCs w:val="15"/>
      <w:u w:val="single"/>
      <w:lang w:val="en-US"/>
    </w:rPr>
  </w:style>
  <w:style w:type="character" w:customStyle="1" w:styleId="Zkladntext5Calibri85ptTun2">
    <w:name w:val="Základní text (5) + Calibri;8;5 pt;Tučné"/>
    <w:basedOn w:val="Zkladntext5"/>
    <w:rPr>
      <w:rFonts w:ascii="Calibri" w:eastAsia="Calibri" w:hAnsi="Calibri" w:cs="Calibri"/>
      <w:b/>
      <w:bCs/>
      <w:i w:val="0"/>
      <w:iCs w:val="0"/>
      <w:smallCaps w:val="0"/>
      <w:strike w:val="0"/>
      <w:spacing w:val="0"/>
      <w:sz w:val="17"/>
      <w:szCs w:val="17"/>
    </w:rPr>
  </w:style>
  <w:style w:type="character" w:customStyle="1" w:styleId="Zkladntext5Calibri85ptTun3">
    <w:name w:val="Základní text (5) + Calibri;8;5 pt;Tučné"/>
    <w:basedOn w:val="Zkladntext5"/>
    <w:rPr>
      <w:rFonts w:ascii="Calibri" w:eastAsia="Calibri" w:hAnsi="Calibri" w:cs="Calibri"/>
      <w:b/>
      <w:bCs/>
      <w:i w:val="0"/>
      <w:iCs w:val="0"/>
      <w:smallCaps w:val="0"/>
      <w:strike w:val="0"/>
      <w:spacing w:val="0"/>
      <w:sz w:val="17"/>
      <w:szCs w:val="17"/>
      <w:u w:val="single"/>
      <w:lang w:val="en-US"/>
    </w:rPr>
  </w:style>
  <w:style w:type="character" w:customStyle="1" w:styleId="Zkladntext18">
    <w:name w:val="Základní text (18)_"/>
    <w:basedOn w:val="Standardnpsmoodstavce"/>
    <w:link w:val="Zkladntext180"/>
    <w:rPr>
      <w:rFonts w:ascii="Calibri" w:eastAsia="Calibri" w:hAnsi="Calibri" w:cs="Calibri"/>
      <w:b w:val="0"/>
      <w:bCs w:val="0"/>
      <w:i w:val="0"/>
      <w:iCs w:val="0"/>
      <w:smallCaps w:val="0"/>
      <w:strike w:val="0"/>
      <w:spacing w:val="0"/>
      <w:sz w:val="42"/>
      <w:szCs w:val="42"/>
    </w:rPr>
  </w:style>
  <w:style w:type="character" w:customStyle="1" w:styleId="Zkladntext5Calibri85ptTun4">
    <w:name w:val="Základní text (5) + Calibri;8;5 pt;Tučné"/>
    <w:basedOn w:val="Zkladntext5"/>
    <w:rPr>
      <w:rFonts w:ascii="Calibri" w:eastAsia="Calibri" w:hAnsi="Calibri" w:cs="Calibri"/>
      <w:b/>
      <w:bCs/>
      <w:i w:val="0"/>
      <w:iCs w:val="0"/>
      <w:smallCaps w:val="0"/>
      <w:strike w:val="0"/>
      <w:spacing w:val="0"/>
      <w:sz w:val="17"/>
      <w:szCs w:val="17"/>
    </w:rPr>
  </w:style>
  <w:style w:type="character" w:customStyle="1" w:styleId="Nadpis1">
    <w:name w:val="Nadpis #1_"/>
    <w:basedOn w:val="Standardnpsmoodstavce"/>
    <w:link w:val="Nadpis10"/>
    <w:rPr>
      <w:rFonts w:ascii="Verdana" w:eastAsia="Verdana" w:hAnsi="Verdana" w:cs="Verdana"/>
      <w:b w:val="0"/>
      <w:bCs w:val="0"/>
      <w:i w:val="0"/>
      <w:iCs w:val="0"/>
      <w:smallCaps w:val="0"/>
      <w:strike w:val="0"/>
      <w:spacing w:val="-30"/>
      <w:sz w:val="76"/>
      <w:szCs w:val="76"/>
    </w:rPr>
  </w:style>
  <w:style w:type="character" w:customStyle="1" w:styleId="Zkladntext200">
    <w:name w:val="Základní text (20)_"/>
    <w:basedOn w:val="Standardnpsmoodstavce"/>
    <w:link w:val="Zkladntext201"/>
    <w:rPr>
      <w:rFonts w:ascii="Arial Narrow" w:eastAsia="Arial Narrow" w:hAnsi="Arial Narrow" w:cs="Arial Narrow"/>
      <w:b w:val="0"/>
      <w:bCs w:val="0"/>
      <w:i w:val="0"/>
      <w:iCs w:val="0"/>
      <w:smallCaps w:val="0"/>
      <w:strike w:val="0"/>
      <w:spacing w:val="0"/>
      <w:sz w:val="27"/>
      <w:szCs w:val="27"/>
    </w:rPr>
  </w:style>
  <w:style w:type="character" w:customStyle="1" w:styleId="Zkladntextdkovn1pt">
    <w:name w:val="Základní text + Řádkování 1 pt"/>
    <w:basedOn w:val="Zkladntext"/>
    <w:rPr>
      <w:rFonts w:ascii="Arial Narrow" w:eastAsia="Arial Narrow" w:hAnsi="Arial Narrow" w:cs="Arial Narrow"/>
      <w:b w:val="0"/>
      <w:bCs w:val="0"/>
      <w:i w:val="0"/>
      <w:iCs w:val="0"/>
      <w:smallCaps w:val="0"/>
      <w:strike w:val="0"/>
      <w:spacing w:val="30"/>
      <w:sz w:val="17"/>
      <w:szCs w:val="17"/>
    </w:rPr>
  </w:style>
  <w:style w:type="character" w:customStyle="1" w:styleId="Zkladntext5Calibri11ptTundkovn0pt">
    <w:name w:val="Základní text (5) + Calibri;11 pt;Tučné;Řádkování 0 pt"/>
    <w:basedOn w:val="Zkladntext5"/>
    <w:rPr>
      <w:rFonts w:ascii="Calibri" w:eastAsia="Calibri" w:hAnsi="Calibri" w:cs="Calibri"/>
      <w:b/>
      <w:bCs/>
      <w:i w:val="0"/>
      <w:iCs w:val="0"/>
      <w:smallCaps w:val="0"/>
      <w:strike w:val="0"/>
      <w:spacing w:val="-10"/>
      <w:sz w:val="22"/>
      <w:szCs w:val="22"/>
      <w:lang w:val="en-US"/>
    </w:rPr>
  </w:style>
  <w:style w:type="character" w:customStyle="1" w:styleId="Zkladntext21">
    <w:name w:val="Základní text (21)_"/>
    <w:basedOn w:val="Standardnpsmoodstavce"/>
    <w:link w:val="Zkladntext210"/>
    <w:rPr>
      <w:b w:val="0"/>
      <w:bCs w:val="0"/>
      <w:i w:val="0"/>
      <w:iCs w:val="0"/>
      <w:smallCaps w:val="0"/>
      <w:strike w:val="0"/>
      <w:spacing w:val="0"/>
      <w:sz w:val="17"/>
      <w:szCs w:val="17"/>
    </w:rPr>
  </w:style>
  <w:style w:type="character" w:customStyle="1" w:styleId="Zkladntext211">
    <w:name w:val="Základní text (21)"/>
    <w:basedOn w:val="Zkladntext21"/>
    <w:rPr>
      <w:b w:val="0"/>
      <w:bCs w:val="0"/>
      <w:i w:val="0"/>
      <w:iCs w:val="0"/>
      <w:smallCaps w:val="0"/>
      <w:strike w:val="0"/>
      <w:color w:val="FFFFFF"/>
      <w:spacing w:val="0"/>
      <w:sz w:val="17"/>
      <w:szCs w:val="17"/>
    </w:rPr>
  </w:style>
  <w:style w:type="character" w:customStyle="1" w:styleId="Zkladntext21Netun">
    <w:name w:val="Základní text (21) + Ne tučné"/>
    <w:basedOn w:val="Zkladntext21"/>
    <w:rPr>
      <w:b/>
      <w:bCs/>
      <w:i w:val="0"/>
      <w:iCs w:val="0"/>
      <w:smallCaps w:val="0"/>
      <w:strike w:val="0"/>
      <w:color w:val="FFFFFF"/>
      <w:spacing w:val="0"/>
      <w:sz w:val="17"/>
      <w:szCs w:val="17"/>
    </w:rPr>
  </w:style>
  <w:style w:type="character" w:customStyle="1" w:styleId="Zkladntext22">
    <w:name w:val="Základní text (22)_"/>
    <w:basedOn w:val="Standardnpsmoodstavce"/>
    <w:link w:val="Zkladntext220"/>
    <w:rPr>
      <w:b w:val="0"/>
      <w:bCs w:val="0"/>
      <w:i w:val="0"/>
      <w:iCs w:val="0"/>
      <w:smallCaps w:val="0"/>
      <w:strike w:val="0"/>
      <w:spacing w:val="0"/>
      <w:sz w:val="21"/>
      <w:szCs w:val="21"/>
    </w:rPr>
  </w:style>
  <w:style w:type="character" w:customStyle="1" w:styleId="Zkladntext221">
    <w:name w:val="Základní text (22)"/>
    <w:basedOn w:val="Zkladntext22"/>
    <w:rPr>
      <w:b w:val="0"/>
      <w:bCs w:val="0"/>
      <w:i w:val="0"/>
      <w:iCs w:val="0"/>
      <w:smallCaps w:val="0"/>
      <w:strike w:val="0"/>
      <w:color w:val="FFFFFF"/>
      <w:spacing w:val="0"/>
      <w:sz w:val="21"/>
      <w:szCs w:val="21"/>
    </w:rPr>
  </w:style>
  <w:style w:type="character" w:customStyle="1" w:styleId="Zkladntext222">
    <w:name w:val="Základní text (22)"/>
    <w:basedOn w:val="Zkladntext22"/>
    <w:rPr>
      <w:b w:val="0"/>
      <w:bCs w:val="0"/>
      <w:i w:val="0"/>
      <w:iCs w:val="0"/>
      <w:smallCaps w:val="0"/>
      <w:strike w:val="0"/>
      <w:color w:val="FFFFFF"/>
      <w:spacing w:val="0"/>
      <w:sz w:val="21"/>
      <w:szCs w:val="21"/>
    </w:rPr>
  </w:style>
  <w:style w:type="character" w:customStyle="1" w:styleId="Zkladntext25">
    <w:name w:val="Základní text (25)_"/>
    <w:basedOn w:val="Standardnpsmoodstavce"/>
    <w:link w:val="Zkladntext250"/>
    <w:rPr>
      <w:rFonts w:ascii="Arial Narrow" w:eastAsia="Arial Narrow" w:hAnsi="Arial Narrow" w:cs="Arial Narrow"/>
      <w:b w:val="0"/>
      <w:bCs w:val="0"/>
      <w:i w:val="0"/>
      <w:iCs w:val="0"/>
      <w:smallCaps w:val="0"/>
      <w:strike w:val="0"/>
      <w:spacing w:val="0"/>
      <w:sz w:val="21"/>
      <w:szCs w:val="21"/>
    </w:rPr>
  </w:style>
  <w:style w:type="character" w:customStyle="1" w:styleId="Zkladntext171">
    <w:name w:val="Základní text (17)"/>
    <w:basedOn w:val="Zkladntext17"/>
    <w:rPr>
      <w:rFonts w:ascii="Arial Narrow" w:eastAsia="Arial Narrow" w:hAnsi="Arial Narrow" w:cs="Arial Narrow"/>
      <w:b w:val="0"/>
      <w:bCs w:val="0"/>
      <w:i w:val="0"/>
      <w:iCs w:val="0"/>
      <w:smallCaps w:val="0"/>
      <w:strike w:val="0"/>
      <w:color w:val="FFFFFF"/>
      <w:spacing w:val="0"/>
      <w:sz w:val="14"/>
      <w:szCs w:val="14"/>
    </w:rPr>
  </w:style>
  <w:style w:type="character" w:customStyle="1" w:styleId="Zkladntext223">
    <w:name w:val="Základní text (22)"/>
    <w:basedOn w:val="Zkladntext22"/>
    <w:rPr>
      <w:b w:val="0"/>
      <w:bCs w:val="0"/>
      <w:i w:val="0"/>
      <w:iCs w:val="0"/>
      <w:smallCaps w:val="0"/>
      <w:strike w:val="0"/>
      <w:color w:val="FFFFFF"/>
      <w:spacing w:val="0"/>
      <w:sz w:val="21"/>
      <w:szCs w:val="21"/>
    </w:rPr>
  </w:style>
  <w:style w:type="character" w:customStyle="1" w:styleId="Zkladntext224">
    <w:name w:val="Základní text (22)"/>
    <w:basedOn w:val="Zkladntext22"/>
    <w:rPr>
      <w:b w:val="0"/>
      <w:bCs w:val="0"/>
      <w:i w:val="0"/>
      <w:iCs w:val="0"/>
      <w:smallCaps w:val="0"/>
      <w:strike w:val="0"/>
      <w:color w:val="FFFFFF"/>
      <w:spacing w:val="0"/>
      <w:sz w:val="21"/>
      <w:szCs w:val="21"/>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ArialNarrow75ptTun">
    <w:name w:val="Záhlaví nebo Zápatí + Arial Narrow;7;5 pt;Tučné"/>
    <w:basedOn w:val="ZhlavneboZpat"/>
    <w:rPr>
      <w:rFonts w:ascii="Arial Narrow" w:eastAsia="Arial Narrow" w:hAnsi="Arial Narrow" w:cs="Arial Narrow"/>
      <w:b/>
      <w:bCs/>
      <w:i w:val="0"/>
      <w:iCs w:val="0"/>
      <w:smallCaps w:val="0"/>
      <w:strike w:val="0"/>
      <w:spacing w:val="0"/>
      <w:sz w:val="15"/>
      <w:szCs w:val="15"/>
    </w:rPr>
  </w:style>
  <w:style w:type="character" w:customStyle="1" w:styleId="ZhlavneboZpatVerdana7ptTunMalpsmenadkovn0pt">
    <w:name w:val="Záhlaví nebo Zápatí + Verdana;7 pt;Tučné;Malá písmena;Řádkování 0 pt"/>
    <w:basedOn w:val="ZhlavneboZpat"/>
    <w:rPr>
      <w:rFonts w:ascii="Verdana" w:eastAsia="Verdana" w:hAnsi="Verdana" w:cs="Verdana"/>
      <w:b/>
      <w:bCs/>
      <w:i w:val="0"/>
      <w:iCs w:val="0"/>
      <w:smallCaps/>
      <w:strike w:val="0"/>
      <w:spacing w:val="-10"/>
      <w:sz w:val="14"/>
      <w:szCs w:val="14"/>
    </w:rPr>
  </w:style>
  <w:style w:type="character" w:customStyle="1" w:styleId="ZhlavneboZpatVerdana7ptTunMalpsmena">
    <w:name w:val="Záhlaví nebo Zápatí + Verdana;7 pt;Tučné;Malá písmena"/>
    <w:basedOn w:val="ZhlavneboZpat"/>
    <w:rPr>
      <w:rFonts w:ascii="Verdana" w:eastAsia="Verdana" w:hAnsi="Verdana" w:cs="Verdana"/>
      <w:b/>
      <w:bCs/>
      <w:i w:val="0"/>
      <w:iCs w:val="0"/>
      <w:smallCaps/>
      <w:strike w:val="0"/>
      <w:spacing w:val="0"/>
      <w:sz w:val="14"/>
      <w:szCs w:val="14"/>
    </w:rPr>
  </w:style>
  <w:style w:type="character" w:customStyle="1" w:styleId="Nadpis5">
    <w:name w:val="Nadpis #5_"/>
    <w:basedOn w:val="Standardnpsmoodstavce"/>
    <w:link w:val="Nadpis50"/>
    <w:rPr>
      <w:b w:val="0"/>
      <w:bCs w:val="0"/>
      <w:i w:val="0"/>
      <w:iCs w:val="0"/>
      <w:smallCaps w:val="0"/>
      <w:strike w:val="0"/>
      <w:spacing w:val="0"/>
      <w:sz w:val="17"/>
      <w:szCs w:val="17"/>
    </w:rPr>
  </w:style>
  <w:style w:type="character" w:customStyle="1" w:styleId="Zkladntext23">
    <w:name w:val="Základní text2"/>
    <w:basedOn w:val="Zkladntext"/>
    <w:rPr>
      <w:rFonts w:ascii="Arial Narrow" w:eastAsia="Arial Narrow" w:hAnsi="Arial Narrow" w:cs="Arial Narrow"/>
      <w:b w:val="0"/>
      <w:bCs w:val="0"/>
      <w:i w:val="0"/>
      <w:iCs w:val="0"/>
      <w:smallCaps w:val="0"/>
      <w:strike/>
      <w:spacing w:val="0"/>
      <w:sz w:val="17"/>
      <w:szCs w:val="17"/>
      <w:u w:val="single"/>
    </w:rPr>
  </w:style>
  <w:style w:type="character" w:customStyle="1" w:styleId="Zkladntext31">
    <w:name w:val="Základní text3"/>
    <w:basedOn w:val="Zkladntext"/>
    <w:rPr>
      <w:rFonts w:ascii="Arial Narrow" w:eastAsia="Arial Narrow" w:hAnsi="Arial Narrow" w:cs="Arial Narrow"/>
      <w:b w:val="0"/>
      <w:bCs w:val="0"/>
      <w:i w:val="0"/>
      <w:iCs w:val="0"/>
      <w:smallCaps w:val="0"/>
      <w:strike w:val="0"/>
      <w:spacing w:val="0"/>
      <w:sz w:val="17"/>
      <w:szCs w:val="17"/>
      <w:u w:val="single"/>
    </w:rPr>
  </w:style>
  <w:style w:type="character" w:customStyle="1" w:styleId="Zkladntext42">
    <w:name w:val="Základní text4"/>
    <w:basedOn w:val="Zkladntext"/>
    <w:rPr>
      <w:rFonts w:ascii="Arial Narrow" w:eastAsia="Arial Narrow" w:hAnsi="Arial Narrow" w:cs="Arial Narrow"/>
      <w:b w:val="0"/>
      <w:bCs w:val="0"/>
      <w:i w:val="0"/>
      <w:iCs w:val="0"/>
      <w:smallCaps w:val="0"/>
      <w:strike/>
      <w:spacing w:val="0"/>
      <w:sz w:val="17"/>
      <w:szCs w:val="17"/>
    </w:rPr>
  </w:style>
  <w:style w:type="character" w:customStyle="1" w:styleId="Nadpis51">
    <w:name w:val="Nadpis #5"/>
    <w:basedOn w:val="Nadpis5"/>
    <w:rPr>
      <w:b w:val="0"/>
      <w:bCs w:val="0"/>
      <w:i w:val="0"/>
      <w:iCs w:val="0"/>
      <w:smallCaps w:val="0"/>
      <w:strike w:val="0"/>
      <w:color w:val="FFFFFF"/>
      <w:spacing w:val="0"/>
      <w:sz w:val="17"/>
      <w:szCs w:val="17"/>
    </w:rPr>
  </w:style>
  <w:style w:type="character" w:customStyle="1" w:styleId="ZkladntextArialUnicodeMSTun">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ArialUnicodeMS">
    <w:name w:val="Základní text + Arial Unicode MS"/>
    <w:basedOn w:val="Zkladntext"/>
    <w:rPr>
      <w:rFonts w:ascii="Arial Unicode MS" w:eastAsia="Arial Unicode MS" w:hAnsi="Arial Unicode MS" w:cs="Arial Unicode MS"/>
      <w:b w:val="0"/>
      <w:bCs w:val="0"/>
      <w:i w:val="0"/>
      <w:iCs w:val="0"/>
      <w:smallCaps w:val="0"/>
      <w:strike w:val="0"/>
      <w:spacing w:val="0"/>
      <w:sz w:val="17"/>
      <w:szCs w:val="17"/>
    </w:rPr>
  </w:style>
  <w:style w:type="character" w:customStyle="1" w:styleId="Zkladntext230">
    <w:name w:val="Základní text (23)_"/>
    <w:basedOn w:val="Standardnpsmoodstavce"/>
    <w:link w:val="Zkladntext231"/>
    <w:rPr>
      <w:rFonts w:ascii="Calibri" w:eastAsia="Calibri" w:hAnsi="Calibri" w:cs="Calibri"/>
      <w:b w:val="0"/>
      <w:bCs w:val="0"/>
      <w:i w:val="0"/>
      <w:iCs w:val="0"/>
      <w:smallCaps w:val="0"/>
      <w:strike w:val="0"/>
      <w:spacing w:val="0"/>
      <w:sz w:val="43"/>
      <w:szCs w:val="43"/>
    </w:rPr>
  </w:style>
  <w:style w:type="character" w:customStyle="1" w:styleId="Zkladntext232">
    <w:name w:val="Základní text (23)"/>
    <w:basedOn w:val="Zkladntext230"/>
    <w:rPr>
      <w:rFonts w:ascii="Calibri" w:eastAsia="Calibri" w:hAnsi="Calibri" w:cs="Calibri"/>
      <w:b w:val="0"/>
      <w:bCs w:val="0"/>
      <w:i w:val="0"/>
      <w:iCs w:val="0"/>
      <w:smallCaps w:val="0"/>
      <w:strike w:val="0"/>
      <w:spacing w:val="0"/>
      <w:sz w:val="43"/>
      <w:szCs w:val="43"/>
    </w:rPr>
  </w:style>
  <w:style w:type="character" w:customStyle="1" w:styleId="Zkladntext17ArialUnicodeMS65ptTun">
    <w:name w:val="Základní text (17) + Arial Unicode MS;6;5 pt;Tučné"/>
    <w:basedOn w:val="Zkladntext17"/>
    <w:rPr>
      <w:rFonts w:ascii="Arial Unicode MS" w:eastAsia="Arial Unicode MS" w:hAnsi="Arial Unicode MS" w:cs="Arial Unicode MS"/>
      <w:b/>
      <w:bCs/>
      <w:i w:val="0"/>
      <w:iCs w:val="0"/>
      <w:smallCaps w:val="0"/>
      <w:strike w:val="0"/>
      <w:spacing w:val="0"/>
      <w:sz w:val="13"/>
      <w:szCs w:val="13"/>
    </w:rPr>
  </w:style>
  <w:style w:type="character" w:customStyle="1" w:styleId="Zkladntext24">
    <w:name w:val="Základní text (24)_"/>
    <w:basedOn w:val="Standardnpsmoodstavce"/>
    <w:link w:val="Zkladntext240"/>
    <w:rPr>
      <w:rFonts w:ascii="Calibri" w:eastAsia="Calibri" w:hAnsi="Calibri" w:cs="Calibri"/>
      <w:b w:val="0"/>
      <w:bCs w:val="0"/>
      <w:i w:val="0"/>
      <w:iCs w:val="0"/>
      <w:smallCaps w:val="0"/>
      <w:strike w:val="0"/>
      <w:spacing w:val="0"/>
      <w:sz w:val="16"/>
      <w:szCs w:val="16"/>
      <w:lang w:val="en-US"/>
    </w:rPr>
  </w:style>
  <w:style w:type="character" w:customStyle="1" w:styleId="Zkladntext24ArialNarrow7ptNetun">
    <w:name w:val="Základní text (24) + Arial Narrow;7 pt;Ne tučné"/>
    <w:basedOn w:val="Zkladntext24"/>
    <w:rPr>
      <w:rFonts w:ascii="Arial Narrow" w:eastAsia="Arial Narrow" w:hAnsi="Arial Narrow" w:cs="Arial Narrow"/>
      <w:b/>
      <w:bCs/>
      <w:i w:val="0"/>
      <w:iCs w:val="0"/>
      <w:smallCaps w:val="0"/>
      <w:strike w:val="0"/>
      <w:spacing w:val="0"/>
      <w:sz w:val="14"/>
      <w:szCs w:val="14"/>
      <w:lang w:val="cs"/>
    </w:rPr>
  </w:style>
  <w:style w:type="character" w:customStyle="1" w:styleId="Nadpis3">
    <w:name w:val="Nadpis #3_"/>
    <w:basedOn w:val="Standardnpsmoodstavce"/>
    <w:link w:val="Nadpis30"/>
    <w:rPr>
      <w:rFonts w:ascii="Arial Narrow" w:eastAsia="Arial Narrow" w:hAnsi="Arial Narrow" w:cs="Arial Narrow"/>
      <w:b w:val="0"/>
      <w:bCs w:val="0"/>
      <w:i w:val="0"/>
      <w:iCs w:val="0"/>
      <w:smallCaps w:val="0"/>
      <w:strike w:val="0"/>
      <w:spacing w:val="0"/>
      <w:sz w:val="27"/>
      <w:szCs w:val="27"/>
    </w:rPr>
  </w:style>
  <w:style w:type="character" w:customStyle="1" w:styleId="ZkladntextArialUnicodeMSTun0">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3ArialUnicodeMSTun">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Nadpis4">
    <w:name w:val="Nadpis #4_"/>
    <w:basedOn w:val="Standardnpsmoodstavce"/>
    <w:link w:val="Nadpis40"/>
    <w:rPr>
      <w:b w:val="0"/>
      <w:bCs w:val="0"/>
      <w:i w:val="0"/>
      <w:iCs w:val="0"/>
      <w:smallCaps w:val="0"/>
      <w:strike w:val="0"/>
      <w:spacing w:val="0"/>
      <w:sz w:val="21"/>
      <w:szCs w:val="21"/>
    </w:rPr>
  </w:style>
  <w:style w:type="character" w:customStyle="1" w:styleId="Nadpis41">
    <w:name w:val="Nadpis #4"/>
    <w:basedOn w:val="Nadpis4"/>
    <w:rPr>
      <w:b w:val="0"/>
      <w:bCs w:val="0"/>
      <w:i w:val="0"/>
      <w:iCs w:val="0"/>
      <w:smallCaps w:val="0"/>
      <w:strike w:val="0"/>
      <w:color w:val="FFFFFF"/>
      <w:spacing w:val="0"/>
      <w:sz w:val="21"/>
      <w:szCs w:val="21"/>
    </w:rPr>
  </w:style>
  <w:style w:type="character" w:customStyle="1" w:styleId="Zkladntext224ptNetundkovn1pt">
    <w:name w:val="Základní text (22) + 4 pt;Ne tučné;Řádkování 1 pt"/>
    <w:basedOn w:val="Zkladntext22"/>
    <w:rPr>
      <w:b/>
      <w:bCs/>
      <w:i w:val="0"/>
      <w:iCs w:val="0"/>
      <w:smallCaps w:val="0"/>
      <w:strike w:val="0"/>
      <w:color w:val="FFFFFF"/>
      <w:spacing w:val="20"/>
      <w:sz w:val="8"/>
      <w:szCs w:val="8"/>
    </w:rPr>
  </w:style>
  <w:style w:type="character" w:customStyle="1" w:styleId="Nadpis43">
    <w:name w:val="Nadpis #4"/>
    <w:basedOn w:val="Nadpis4"/>
    <w:rPr>
      <w:b w:val="0"/>
      <w:bCs w:val="0"/>
      <w:i w:val="0"/>
      <w:iCs w:val="0"/>
      <w:smallCaps w:val="0"/>
      <w:strike w:val="0"/>
      <w:color w:val="FFFFFF"/>
      <w:spacing w:val="0"/>
      <w:sz w:val="21"/>
      <w:szCs w:val="21"/>
    </w:rPr>
  </w:style>
  <w:style w:type="character" w:customStyle="1" w:styleId="ZkladntextArialUnicodeMSTun1">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13ArialUnicodeMS105pt">
    <w:name w:val="Základní text (13) + Arial Unicode MS;10;5 pt"/>
    <w:basedOn w:val="Zkladntext13"/>
    <w:rPr>
      <w:rFonts w:ascii="Arial Unicode MS" w:eastAsia="Arial Unicode MS" w:hAnsi="Arial Unicode MS" w:cs="Arial Unicode MS"/>
      <w:b w:val="0"/>
      <w:bCs w:val="0"/>
      <w:i w:val="0"/>
      <w:iCs w:val="0"/>
      <w:smallCaps w:val="0"/>
      <w:strike w:val="0"/>
      <w:color w:val="FFFFFF"/>
      <w:spacing w:val="0"/>
      <w:sz w:val="21"/>
      <w:szCs w:val="21"/>
    </w:rPr>
  </w:style>
  <w:style w:type="character" w:customStyle="1" w:styleId="Zkladntext131">
    <w:name w:val="Základní text (13)"/>
    <w:basedOn w:val="Zkladntext13"/>
    <w:rPr>
      <w:rFonts w:ascii="Calibri" w:eastAsia="Calibri" w:hAnsi="Calibri" w:cs="Calibri"/>
      <w:b w:val="0"/>
      <w:bCs w:val="0"/>
      <w:i w:val="0"/>
      <w:iCs w:val="0"/>
      <w:smallCaps w:val="0"/>
      <w:strike w:val="0"/>
      <w:color w:val="FFFFFF"/>
      <w:spacing w:val="0"/>
      <w:sz w:val="28"/>
      <w:szCs w:val="28"/>
    </w:rPr>
  </w:style>
  <w:style w:type="character" w:customStyle="1" w:styleId="Zkladntext1414ptTunNekurzvadkovn0pt">
    <w:name w:val="Základní text (14) + 14 pt;Tučné;Ne kurzíva;Řádkování 0 pt"/>
    <w:basedOn w:val="Zkladntext14"/>
    <w:rPr>
      <w:rFonts w:ascii="Calibri" w:eastAsia="Calibri" w:hAnsi="Calibri" w:cs="Calibri"/>
      <w:b/>
      <w:bCs/>
      <w:i/>
      <w:iCs/>
      <w:smallCaps w:val="0"/>
      <w:strike w:val="0"/>
      <w:color w:val="FFFFFF"/>
      <w:spacing w:val="0"/>
      <w:sz w:val="28"/>
      <w:szCs w:val="28"/>
    </w:rPr>
  </w:style>
  <w:style w:type="character" w:customStyle="1" w:styleId="Zkladntext143">
    <w:name w:val="Základní text (14)"/>
    <w:basedOn w:val="Zkladntext14"/>
    <w:rPr>
      <w:rFonts w:ascii="Calibri" w:eastAsia="Calibri" w:hAnsi="Calibri" w:cs="Calibri"/>
      <w:b w:val="0"/>
      <w:bCs w:val="0"/>
      <w:i w:val="0"/>
      <w:iCs w:val="0"/>
      <w:smallCaps w:val="0"/>
      <w:strike w:val="0"/>
      <w:color w:val="FFFFFF"/>
      <w:spacing w:val="-10"/>
      <w:sz w:val="17"/>
      <w:szCs w:val="17"/>
    </w:rPr>
  </w:style>
  <w:style w:type="character" w:customStyle="1" w:styleId="Zkladntext144">
    <w:name w:val="Základní text (14)"/>
    <w:basedOn w:val="Zkladntext14"/>
    <w:rPr>
      <w:rFonts w:ascii="Calibri" w:eastAsia="Calibri" w:hAnsi="Calibri" w:cs="Calibri"/>
      <w:b w:val="0"/>
      <w:bCs w:val="0"/>
      <w:i w:val="0"/>
      <w:iCs w:val="0"/>
      <w:smallCaps w:val="0"/>
      <w:strike w:val="0"/>
      <w:color w:val="FFFFFF"/>
      <w:spacing w:val="-10"/>
      <w:sz w:val="17"/>
      <w:szCs w:val="17"/>
    </w:rPr>
  </w:style>
  <w:style w:type="character" w:customStyle="1" w:styleId="Nadpis44">
    <w:name w:val="Nadpis #4"/>
    <w:basedOn w:val="Nadpis4"/>
    <w:rPr>
      <w:b w:val="0"/>
      <w:bCs w:val="0"/>
      <w:i w:val="0"/>
      <w:iCs w:val="0"/>
      <w:smallCaps w:val="0"/>
      <w:strike w:val="0"/>
      <w:color w:val="FFFFFF"/>
      <w:spacing w:val="0"/>
      <w:sz w:val="21"/>
      <w:szCs w:val="21"/>
    </w:rPr>
  </w:style>
  <w:style w:type="character" w:customStyle="1" w:styleId="Nadpis3ArialUnicodeMSTun0">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Titulekobrzku">
    <w:name w:val="Titulek obrázku_"/>
    <w:basedOn w:val="Standardnpsmoodstavce"/>
    <w:link w:val="Titulekobrzku0"/>
    <w:rPr>
      <w:rFonts w:ascii="Arial Narrow" w:eastAsia="Arial Narrow" w:hAnsi="Arial Narrow" w:cs="Arial Narrow"/>
      <w:b w:val="0"/>
      <w:bCs w:val="0"/>
      <w:i w:val="0"/>
      <w:iCs w:val="0"/>
      <w:smallCaps w:val="0"/>
      <w:strike w:val="0"/>
      <w:spacing w:val="0"/>
      <w:sz w:val="17"/>
      <w:szCs w:val="17"/>
    </w:rPr>
  </w:style>
  <w:style w:type="character" w:customStyle="1" w:styleId="ZkladntextArialUnicodeMSTun2">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ArialUnicodeMSTun3">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5ArialNarrowNetun">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Nadpis45">
    <w:name w:val="Nadpis #4"/>
    <w:basedOn w:val="Nadpis4"/>
    <w:rPr>
      <w:b w:val="0"/>
      <w:bCs w:val="0"/>
      <w:i w:val="0"/>
      <w:iCs w:val="0"/>
      <w:smallCaps w:val="0"/>
      <w:strike w:val="0"/>
      <w:color w:val="FFFFFF"/>
      <w:spacing w:val="0"/>
      <w:sz w:val="21"/>
      <w:szCs w:val="21"/>
    </w:rPr>
  </w:style>
  <w:style w:type="character" w:customStyle="1" w:styleId="Zkladntext105pt">
    <w:name w:val="Základní text + 10;5 pt"/>
    <w:basedOn w:val="Zkladntext"/>
    <w:rPr>
      <w:rFonts w:ascii="Arial Narrow" w:eastAsia="Arial Narrow" w:hAnsi="Arial Narrow" w:cs="Arial Narrow"/>
      <w:b w:val="0"/>
      <w:bCs w:val="0"/>
      <w:i w:val="0"/>
      <w:iCs w:val="0"/>
      <w:smallCaps w:val="0"/>
      <w:strike w:val="0"/>
      <w:spacing w:val="0"/>
      <w:sz w:val="21"/>
      <w:szCs w:val="21"/>
    </w:rPr>
  </w:style>
  <w:style w:type="character" w:customStyle="1" w:styleId="Zkladntext2585pt">
    <w:name w:val="Základní text (25) + 8;5 pt"/>
    <w:basedOn w:val="Zkladntext25"/>
    <w:rPr>
      <w:rFonts w:ascii="Arial Narrow" w:eastAsia="Arial Narrow" w:hAnsi="Arial Narrow" w:cs="Arial Narrow"/>
      <w:b w:val="0"/>
      <w:bCs w:val="0"/>
      <w:i w:val="0"/>
      <w:iCs w:val="0"/>
      <w:smallCaps w:val="0"/>
      <w:strike w:val="0"/>
      <w:spacing w:val="0"/>
      <w:sz w:val="17"/>
      <w:szCs w:val="17"/>
    </w:rPr>
  </w:style>
  <w:style w:type="character" w:customStyle="1" w:styleId="Zkladntext225">
    <w:name w:val="Základní text (22)"/>
    <w:basedOn w:val="Zkladntext22"/>
    <w:rPr>
      <w:b w:val="0"/>
      <w:bCs w:val="0"/>
      <w:i w:val="0"/>
      <w:iCs w:val="0"/>
      <w:smallCaps w:val="0"/>
      <w:strike w:val="0"/>
      <w:color w:val="FFFFFF"/>
      <w:spacing w:val="0"/>
      <w:sz w:val="21"/>
      <w:szCs w:val="21"/>
    </w:rPr>
  </w:style>
  <w:style w:type="character" w:customStyle="1" w:styleId="Nadpis3ArialUnicodeMSTun1">
    <w:name w:val="Nadpis #3 + Arial Unicode MS;Tučné"/>
    <w:basedOn w:val="Nadpis3"/>
    <w:rPr>
      <w:rFonts w:ascii="Arial Unicode MS" w:eastAsia="Arial Unicode MS" w:hAnsi="Arial Unicode MS" w:cs="Arial Unicode MS"/>
      <w:b/>
      <w:bCs/>
      <w:i w:val="0"/>
      <w:iCs w:val="0"/>
      <w:smallCaps w:val="0"/>
      <w:strike w:val="0"/>
      <w:spacing w:val="0"/>
      <w:sz w:val="27"/>
      <w:szCs w:val="27"/>
      <w:lang w:val="en-US"/>
    </w:rPr>
  </w:style>
  <w:style w:type="character" w:customStyle="1" w:styleId="Zkladntext54">
    <w:name w:val="Základní text5"/>
    <w:basedOn w:val="Zkladntext"/>
    <w:rPr>
      <w:rFonts w:ascii="Arial Narrow" w:eastAsia="Arial Narrow" w:hAnsi="Arial Narrow" w:cs="Arial Narrow"/>
      <w:b w:val="0"/>
      <w:bCs w:val="0"/>
      <w:i w:val="0"/>
      <w:iCs w:val="0"/>
      <w:smallCaps w:val="0"/>
      <w:strike w:val="0"/>
      <w:color w:val="FFFFFF"/>
      <w:spacing w:val="0"/>
      <w:sz w:val="17"/>
      <w:szCs w:val="17"/>
    </w:rPr>
  </w:style>
  <w:style w:type="character" w:customStyle="1" w:styleId="Nadpis46">
    <w:name w:val="Nadpis #4"/>
    <w:basedOn w:val="Nadpis4"/>
    <w:rPr>
      <w:b w:val="0"/>
      <w:bCs w:val="0"/>
      <w:i w:val="0"/>
      <w:iCs w:val="0"/>
      <w:smallCaps w:val="0"/>
      <w:strike w:val="0"/>
      <w:color w:val="FFFFFF"/>
      <w:spacing w:val="0"/>
      <w:sz w:val="21"/>
      <w:szCs w:val="21"/>
    </w:rPr>
  </w:style>
  <w:style w:type="character" w:customStyle="1" w:styleId="Zkladntext26">
    <w:name w:val="Základní text (26)_"/>
    <w:basedOn w:val="Standardnpsmoodstavce"/>
    <w:link w:val="Zkladntext260"/>
    <w:rPr>
      <w:rFonts w:ascii="Arial Narrow" w:eastAsia="Arial Narrow" w:hAnsi="Arial Narrow" w:cs="Arial Narrow"/>
      <w:b w:val="0"/>
      <w:bCs w:val="0"/>
      <w:i w:val="0"/>
      <w:iCs w:val="0"/>
      <w:smallCaps w:val="0"/>
      <w:strike w:val="0"/>
      <w:spacing w:val="20"/>
      <w:sz w:val="16"/>
      <w:szCs w:val="16"/>
    </w:rPr>
  </w:style>
  <w:style w:type="character" w:customStyle="1" w:styleId="Zkladntext27">
    <w:name w:val="Základní text (27)_"/>
    <w:basedOn w:val="Standardnpsmoodstavce"/>
    <w:link w:val="Zkladntext270"/>
    <w:rPr>
      <w:rFonts w:ascii="Franklin Gothic Demi Cond" w:eastAsia="Franklin Gothic Demi Cond" w:hAnsi="Franklin Gothic Demi Cond" w:cs="Franklin Gothic Demi Cond"/>
      <w:b w:val="0"/>
      <w:bCs w:val="0"/>
      <w:i w:val="0"/>
      <w:iCs w:val="0"/>
      <w:smallCaps w:val="0"/>
      <w:strike w:val="0"/>
      <w:spacing w:val="0"/>
      <w:sz w:val="14"/>
      <w:szCs w:val="14"/>
    </w:rPr>
  </w:style>
  <w:style w:type="character" w:customStyle="1" w:styleId="Zkladntext226">
    <w:name w:val="Základní text (22)"/>
    <w:basedOn w:val="Zkladntext22"/>
    <w:rPr>
      <w:b w:val="0"/>
      <w:bCs w:val="0"/>
      <w:i w:val="0"/>
      <w:iCs w:val="0"/>
      <w:smallCaps w:val="0"/>
      <w:strike w:val="0"/>
      <w:color w:val="FFFFFF"/>
      <w:spacing w:val="0"/>
      <w:sz w:val="21"/>
      <w:szCs w:val="21"/>
    </w:rPr>
  </w:style>
  <w:style w:type="character" w:customStyle="1" w:styleId="Zkladntext227">
    <w:name w:val="Základní text (22)"/>
    <w:basedOn w:val="Zkladntext22"/>
    <w:rPr>
      <w:b w:val="0"/>
      <w:bCs w:val="0"/>
      <w:i w:val="0"/>
      <w:iCs w:val="0"/>
      <w:smallCaps w:val="0"/>
      <w:strike w:val="0"/>
      <w:color w:val="FFFFFF"/>
      <w:spacing w:val="0"/>
      <w:sz w:val="21"/>
      <w:szCs w:val="21"/>
    </w:rPr>
  </w:style>
  <w:style w:type="character" w:customStyle="1" w:styleId="Zkladntext228">
    <w:name w:val="Základní text (22)"/>
    <w:basedOn w:val="Zkladntext22"/>
    <w:rPr>
      <w:b w:val="0"/>
      <w:bCs w:val="0"/>
      <w:i w:val="0"/>
      <w:iCs w:val="0"/>
      <w:smallCaps w:val="0"/>
      <w:strike w:val="0"/>
      <w:color w:val="FFFFFF"/>
      <w:spacing w:val="0"/>
      <w:sz w:val="21"/>
      <w:szCs w:val="21"/>
    </w:rPr>
  </w:style>
  <w:style w:type="character" w:customStyle="1" w:styleId="Zkladntext229">
    <w:name w:val="Základní text (22)"/>
    <w:basedOn w:val="Zkladntext22"/>
    <w:rPr>
      <w:b w:val="0"/>
      <w:bCs w:val="0"/>
      <w:i w:val="0"/>
      <w:iCs w:val="0"/>
      <w:smallCaps w:val="0"/>
      <w:strike w:val="0"/>
      <w:color w:val="FFFFFF"/>
      <w:spacing w:val="0"/>
      <w:sz w:val="21"/>
      <w:szCs w:val="21"/>
    </w:rPr>
  </w:style>
  <w:style w:type="character" w:customStyle="1" w:styleId="Zkladntext29">
    <w:name w:val="Základní text (29)_"/>
    <w:basedOn w:val="Standardnpsmoodstavce"/>
    <w:link w:val="Zkladntext290"/>
    <w:rPr>
      <w:b w:val="0"/>
      <w:bCs w:val="0"/>
      <w:i w:val="0"/>
      <w:iCs w:val="0"/>
      <w:smallCaps w:val="0"/>
      <w:strike w:val="0"/>
      <w:spacing w:val="0"/>
      <w:sz w:val="17"/>
      <w:szCs w:val="17"/>
    </w:rPr>
  </w:style>
  <w:style w:type="character" w:customStyle="1" w:styleId="Zkladntext291">
    <w:name w:val="Základní text (29)"/>
    <w:basedOn w:val="Zkladntext29"/>
    <w:rPr>
      <w:b w:val="0"/>
      <w:bCs w:val="0"/>
      <w:i w:val="0"/>
      <w:iCs w:val="0"/>
      <w:smallCaps w:val="0"/>
      <w:strike w:val="0"/>
      <w:color w:val="FFFFFF"/>
      <w:spacing w:val="0"/>
      <w:sz w:val="17"/>
      <w:szCs w:val="17"/>
    </w:rPr>
  </w:style>
  <w:style w:type="character" w:customStyle="1" w:styleId="Zkladntext22a">
    <w:name w:val="Základní text (22)"/>
    <w:basedOn w:val="Zkladntext22"/>
    <w:rPr>
      <w:b w:val="0"/>
      <w:bCs w:val="0"/>
      <w:i w:val="0"/>
      <w:iCs w:val="0"/>
      <w:smallCaps w:val="0"/>
      <w:strike w:val="0"/>
      <w:color w:val="FFFFFF"/>
      <w:spacing w:val="0"/>
      <w:sz w:val="21"/>
      <w:szCs w:val="21"/>
    </w:rPr>
  </w:style>
  <w:style w:type="character" w:customStyle="1" w:styleId="Nadpis53">
    <w:name w:val="Nadpis #5 (3)_"/>
    <w:basedOn w:val="Standardnpsmoodstavce"/>
    <w:link w:val="Nadpis530"/>
    <w:rPr>
      <w:rFonts w:ascii="Arial Narrow" w:eastAsia="Arial Narrow" w:hAnsi="Arial Narrow" w:cs="Arial Narrow"/>
      <w:b w:val="0"/>
      <w:bCs w:val="0"/>
      <w:i w:val="0"/>
      <w:iCs w:val="0"/>
      <w:smallCaps w:val="0"/>
      <w:strike w:val="0"/>
      <w:spacing w:val="0"/>
      <w:sz w:val="17"/>
      <w:szCs w:val="17"/>
    </w:rPr>
  </w:style>
  <w:style w:type="character" w:customStyle="1" w:styleId="Nadpis53ArialUnicodeMSTun">
    <w:name w:val="Nadpis #5 (3) + Arial Unicode MS;Tučné"/>
    <w:basedOn w:val="Nadpis53"/>
    <w:rPr>
      <w:rFonts w:ascii="Arial Unicode MS" w:eastAsia="Arial Unicode MS" w:hAnsi="Arial Unicode MS" w:cs="Arial Unicode MS"/>
      <w:b/>
      <w:bCs/>
      <w:i w:val="0"/>
      <w:iCs w:val="0"/>
      <w:smallCaps w:val="0"/>
      <w:strike w:val="0"/>
      <w:spacing w:val="0"/>
      <w:sz w:val="17"/>
      <w:szCs w:val="17"/>
    </w:rPr>
  </w:style>
  <w:style w:type="character" w:customStyle="1" w:styleId="Nadpis5ArialNarrowNetun0">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ZkladntextArialUnicodeMSTun4">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5ArialNarrowNetun1">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ZkladntextArialUnicodeMSTun5">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3ArialUnicodeMSTun2">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Nadpis47">
    <w:name w:val="Nadpis #4"/>
    <w:basedOn w:val="Nadpis4"/>
    <w:rPr>
      <w:b w:val="0"/>
      <w:bCs w:val="0"/>
      <w:i w:val="0"/>
      <w:iCs w:val="0"/>
      <w:smallCaps w:val="0"/>
      <w:strike w:val="0"/>
      <w:color w:val="FFFFFF"/>
      <w:spacing w:val="0"/>
      <w:sz w:val="21"/>
      <w:szCs w:val="21"/>
    </w:rPr>
  </w:style>
  <w:style w:type="character" w:customStyle="1" w:styleId="ZkladntextArialUnicodeMSTun6">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22b">
    <w:name w:val="Základní text (22)"/>
    <w:basedOn w:val="Zkladntext22"/>
    <w:rPr>
      <w:b w:val="0"/>
      <w:bCs w:val="0"/>
      <w:i w:val="0"/>
      <w:iCs w:val="0"/>
      <w:smallCaps w:val="0"/>
      <w:strike w:val="0"/>
      <w:color w:val="FFFFFF"/>
      <w:spacing w:val="0"/>
      <w:sz w:val="21"/>
      <w:szCs w:val="21"/>
    </w:rPr>
  </w:style>
  <w:style w:type="character" w:customStyle="1" w:styleId="Zkladntext45ptKurzvadkovn0pt">
    <w:name w:val="Základní text + 4;5 pt;Kurzíva;Řádkování 0 pt"/>
    <w:basedOn w:val="Zkladntext"/>
    <w:rPr>
      <w:rFonts w:ascii="Arial Narrow" w:eastAsia="Arial Narrow" w:hAnsi="Arial Narrow" w:cs="Arial Narrow"/>
      <w:b w:val="0"/>
      <w:bCs w:val="0"/>
      <w:i/>
      <w:iCs/>
      <w:smallCaps w:val="0"/>
      <w:strike w:val="0"/>
      <w:color w:val="FFFFFF"/>
      <w:spacing w:val="10"/>
      <w:sz w:val="9"/>
      <w:szCs w:val="9"/>
    </w:rPr>
  </w:style>
  <w:style w:type="character" w:customStyle="1" w:styleId="Zkladntextdkovn1pt0">
    <w:name w:val="Základní text + Řádkování 1 pt"/>
    <w:basedOn w:val="Zkladntext"/>
    <w:rPr>
      <w:rFonts w:ascii="Arial Narrow" w:eastAsia="Arial Narrow" w:hAnsi="Arial Narrow" w:cs="Arial Narrow"/>
      <w:b w:val="0"/>
      <w:bCs w:val="0"/>
      <w:i w:val="0"/>
      <w:iCs w:val="0"/>
      <w:smallCaps w:val="0"/>
      <w:strike w:val="0"/>
      <w:color w:val="FFFFFF"/>
      <w:spacing w:val="30"/>
      <w:sz w:val="17"/>
      <w:szCs w:val="17"/>
    </w:rPr>
  </w:style>
  <w:style w:type="character" w:customStyle="1" w:styleId="Nadpis3ArialUnicodeMSTun3">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Nadpis48">
    <w:name w:val="Nadpis #4"/>
    <w:basedOn w:val="Nadpis4"/>
    <w:rPr>
      <w:b w:val="0"/>
      <w:bCs w:val="0"/>
      <w:i w:val="0"/>
      <w:iCs w:val="0"/>
      <w:smallCaps w:val="0"/>
      <w:strike w:val="0"/>
      <w:color w:val="FFFFFF"/>
      <w:spacing w:val="0"/>
      <w:sz w:val="21"/>
      <w:szCs w:val="21"/>
    </w:rPr>
  </w:style>
  <w:style w:type="character" w:customStyle="1" w:styleId="Zkladntext4ptKurzva">
    <w:name w:val="Základní text + 4 pt;Kurzíva"/>
    <w:basedOn w:val="Zkladntext"/>
    <w:rPr>
      <w:rFonts w:ascii="Arial Narrow" w:eastAsia="Arial Narrow" w:hAnsi="Arial Narrow" w:cs="Arial Narrow"/>
      <w:b w:val="0"/>
      <w:bCs w:val="0"/>
      <w:i/>
      <w:iCs/>
      <w:smallCaps w:val="0"/>
      <w:strike w:val="0"/>
      <w:color w:val="FFFFFF"/>
      <w:spacing w:val="0"/>
      <w:sz w:val="8"/>
      <w:szCs w:val="8"/>
    </w:rPr>
  </w:style>
  <w:style w:type="character" w:customStyle="1" w:styleId="Zkladntext61">
    <w:name w:val="Základní text6"/>
    <w:basedOn w:val="Zkladntext"/>
    <w:rPr>
      <w:rFonts w:ascii="Arial Narrow" w:eastAsia="Arial Narrow" w:hAnsi="Arial Narrow" w:cs="Arial Narrow"/>
      <w:b w:val="0"/>
      <w:bCs w:val="0"/>
      <w:i w:val="0"/>
      <w:iCs w:val="0"/>
      <w:smallCaps w:val="0"/>
      <w:strike w:val="0"/>
      <w:color w:val="FFFFFF"/>
      <w:spacing w:val="0"/>
      <w:sz w:val="17"/>
      <w:szCs w:val="17"/>
    </w:rPr>
  </w:style>
  <w:style w:type="character" w:customStyle="1" w:styleId="Zkladntext28">
    <w:name w:val="Základní text (28)_"/>
    <w:basedOn w:val="Standardnpsmoodstavce"/>
    <w:link w:val="Zkladntext280"/>
    <w:rPr>
      <w:rFonts w:ascii="Arial Narrow" w:eastAsia="Arial Narrow" w:hAnsi="Arial Narrow" w:cs="Arial Narrow"/>
      <w:b w:val="0"/>
      <w:bCs w:val="0"/>
      <w:i w:val="0"/>
      <w:iCs w:val="0"/>
      <w:smallCaps w:val="0"/>
      <w:strike w:val="0"/>
      <w:spacing w:val="10"/>
      <w:sz w:val="20"/>
      <w:szCs w:val="20"/>
    </w:rPr>
  </w:style>
  <w:style w:type="character" w:customStyle="1" w:styleId="Zkladntext281">
    <w:name w:val="Základní text (28)"/>
    <w:basedOn w:val="Zkladntext28"/>
    <w:rPr>
      <w:rFonts w:ascii="Arial Narrow" w:eastAsia="Arial Narrow" w:hAnsi="Arial Narrow" w:cs="Arial Narrow"/>
      <w:b w:val="0"/>
      <w:bCs w:val="0"/>
      <w:i w:val="0"/>
      <w:iCs w:val="0"/>
      <w:smallCaps w:val="0"/>
      <w:strike w:val="0"/>
      <w:color w:val="FFFFFF"/>
      <w:spacing w:val="10"/>
      <w:sz w:val="20"/>
      <w:szCs w:val="20"/>
    </w:rPr>
  </w:style>
  <w:style w:type="character" w:customStyle="1" w:styleId="ZkladntextArialUnicodeMSTun7">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49">
    <w:name w:val="Nadpis #4"/>
    <w:basedOn w:val="Nadpis4"/>
    <w:rPr>
      <w:b w:val="0"/>
      <w:bCs w:val="0"/>
      <w:i w:val="0"/>
      <w:iCs w:val="0"/>
      <w:smallCaps w:val="0"/>
      <w:strike w:val="0"/>
      <w:color w:val="FFFFFF"/>
      <w:spacing w:val="0"/>
      <w:sz w:val="21"/>
      <w:szCs w:val="21"/>
    </w:rPr>
  </w:style>
  <w:style w:type="character" w:customStyle="1" w:styleId="Nadpis3ArialUnicodeMSTun4">
    <w:name w:val="Nadpis #3 + Arial Unicode MS;Tučné"/>
    <w:basedOn w:val="Nadpis3"/>
    <w:rPr>
      <w:rFonts w:ascii="Arial Unicode MS" w:eastAsia="Arial Unicode MS" w:hAnsi="Arial Unicode MS" w:cs="Arial Unicode MS"/>
      <w:b/>
      <w:bCs/>
      <w:i w:val="0"/>
      <w:iCs w:val="0"/>
      <w:smallCaps w:val="0"/>
      <w:strike w:val="0"/>
      <w:spacing w:val="0"/>
      <w:sz w:val="27"/>
      <w:szCs w:val="27"/>
      <w:lang w:val="en-US"/>
    </w:rPr>
  </w:style>
  <w:style w:type="character" w:customStyle="1" w:styleId="ZkladntextArialUnicodeMSTun8">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5ArialNarrowNetun2">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Nadpis5ArialNarrowNetun3">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Nadpis4a">
    <w:name w:val="Nadpis #4"/>
    <w:basedOn w:val="Nadpis4"/>
    <w:rPr>
      <w:b w:val="0"/>
      <w:bCs w:val="0"/>
      <w:i w:val="0"/>
      <w:iCs w:val="0"/>
      <w:smallCaps w:val="0"/>
      <w:strike w:val="0"/>
      <w:color w:val="FFFFFF"/>
      <w:spacing w:val="0"/>
      <w:sz w:val="21"/>
      <w:szCs w:val="21"/>
    </w:rPr>
  </w:style>
  <w:style w:type="character" w:customStyle="1" w:styleId="ZkladntextArialUnicodeMSTun9">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71">
    <w:name w:val="Základní text7"/>
    <w:basedOn w:val="Zkladntext"/>
    <w:rPr>
      <w:rFonts w:ascii="Arial Narrow" w:eastAsia="Arial Narrow" w:hAnsi="Arial Narrow" w:cs="Arial Narrow"/>
      <w:b w:val="0"/>
      <w:bCs w:val="0"/>
      <w:i w:val="0"/>
      <w:iCs w:val="0"/>
      <w:smallCaps w:val="0"/>
      <w:strike w:val="0"/>
      <w:color w:val="FFFFFF"/>
      <w:spacing w:val="0"/>
      <w:sz w:val="17"/>
      <w:szCs w:val="17"/>
    </w:rPr>
  </w:style>
  <w:style w:type="character" w:customStyle="1" w:styleId="Nadpis4b">
    <w:name w:val="Nadpis #4"/>
    <w:basedOn w:val="Nadpis4"/>
    <w:rPr>
      <w:b w:val="0"/>
      <w:bCs w:val="0"/>
      <w:i w:val="0"/>
      <w:iCs w:val="0"/>
      <w:smallCaps w:val="0"/>
      <w:strike w:val="0"/>
      <w:color w:val="FFFFFF"/>
      <w:spacing w:val="0"/>
      <w:sz w:val="21"/>
      <w:szCs w:val="21"/>
    </w:rPr>
  </w:style>
  <w:style w:type="character" w:customStyle="1" w:styleId="Nadpis3ArialUnicodeMSTun5">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ZkladntextArialUnicodeMSTuna">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4c">
    <w:name w:val="Nadpis #4"/>
    <w:basedOn w:val="Nadpis4"/>
    <w:rPr>
      <w:b w:val="0"/>
      <w:bCs w:val="0"/>
      <w:i w:val="0"/>
      <w:iCs w:val="0"/>
      <w:smallCaps w:val="0"/>
      <w:strike w:val="0"/>
      <w:color w:val="FFFFFF"/>
      <w:spacing w:val="0"/>
      <w:sz w:val="21"/>
      <w:szCs w:val="21"/>
    </w:rPr>
  </w:style>
  <w:style w:type="character" w:customStyle="1" w:styleId="Nadpis3ArialUnicodeMSTun6">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ZkladntextArialUnicodeMSTunb">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300">
    <w:name w:val="Základní text (30)_"/>
    <w:basedOn w:val="Standardnpsmoodstavce"/>
    <w:link w:val="Zkladntext301"/>
    <w:rPr>
      <w:rFonts w:ascii="Verdana" w:eastAsia="Verdana" w:hAnsi="Verdana" w:cs="Verdana"/>
      <w:b w:val="0"/>
      <w:bCs w:val="0"/>
      <w:i w:val="0"/>
      <w:iCs w:val="0"/>
      <w:smallCaps w:val="0"/>
      <w:strike w:val="0"/>
      <w:spacing w:val="0"/>
      <w:sz w:val="14"/>
      <w:szCs w:val="14"/>
    </w:rPr>
  </w:style>
  <w:style w:type="character" w:customStyle="1" w:styleId="Zkladntext30ArialNarrow85pt">
    <w:name w:val="Základní text (30) + Arial Narrow;8;5 pt"/>
    <w:basedOn w:val="Zkladntext300"/>
    <w:rPr>
      <w:rFonts w:ascii="Arial Narrow" w:eastAsia="Arial Narrow" w:hAnsi="Arial Narrow" w:cs="Arial Narrow"/>
      <w:b w:val="0"/>
      <w:bCs w:val="0"/>
      <w:i w:val="0"/>
      <w:iCs w:val="0"/>
      <w:smallCaps w:val="0"/>
      <w:strike w:val="0"/>
      <w:spacing w:val="0"/>
      <w:sz w:val="17"/>
      <w:szCs w:val="17"/>
    </w:rPr>
  </w:style>
  <w:style w:type="character" w:customStyle="1" w:styleId="Zkladntext22c">
    <w:name w:val="Základní text (22)"/>
    <w:basedOn w:val="Zkladntext22"/>
    <w:rPr>
      <w:b w:val="0"/>
      <w:bCs w:val="0"/>
      <w:i w:val="0"/>
      <w:iCs w:val="0"/>
      <w:smallCaps w:val="0"/>
      <w:strike w:val="0"/>
      <w:color w:val="FFFFFF"/>
      <w:spacing w:val="0"/>
      <w:sz w:val="21"/>
      <w:szCs w:val="21"/>
    </w:rPr>
  </w:style>
  <w:style w:type="character" w:customStyle="1" w:styleId="Zkladntext22d">
    <w:name w:val="Základní text (22)"/>
    <w:basedOn w:val="Zkladntext22"/>
    <w:rPr>
      <w:b w:val="0"/>
      <w:bCs w:val="0"/>
      <w:i w:val="0"/>
      <w:iCs w:val="0"/>
      <w:smallCaps w:val="0"/>
      <w:strike w:val="0"/>
      <w:color w:val="FFFFFF"/>
      <w:spacing w:val="0"/>
      <w:sz w:val="21"/>
      <w:szCs w:val="21"/>
    </w:rPr>
  </w:style>
  <w:style w:type="character" w:customStyle="1" w:styleId="Zkladntext34">
    <w:name w:val="Základní text (34)_"/>
    <w:basedOn w:val="Standardnpsmoodstavce"/>
    <w:link w:val="Zkladntext340"/>
    <w:rPr>
      <w:rFonts w:ascii="Arial Narrow" w:eastAsia="Arial Narrow" w:hAnsi="Arial Narrow" w:cs="Arial Narrow"/>
      <w:b w:val="0"/>
      <w:bCs w:val="0"/>
      <w:i w:val="0"/>
      <w:iCs w:val="0"/>
      <w:smallCaps w:val="0"/>
      <w:strike w:val="0"/>
      <w:sz w:val="34"/>
      <w:szCs w:val="34"/>
    </w:rPr>
  </w:style>
  <w:style w:type="character" w:customStyle="1" w:styleId="Zkladntext344ptNekurzva">
    <w:name w:val="Základní text (34) + 4 pt;Ne kurzíva"/>
    <w:basedOn w:val="Zkladntext34"/>
    <w:rPr>
      <w:rFonts w:ascii="Arial Narrow" w:eastAsia="Arial Narrow" w:hAnsi="Arial Narrow" w:cs="Arial Narrow"/>
      <w:b w:val="0"/>
      <w:bCs w:val="0"/>
      <w:i/>
      <w:iCs/>
      <w:smallCaps w:val="0"/>
      <w:strike w:val="0"/>
      <w:color w:val="FFFFFF"/>
      <w:sz w:val="8"/>
      <w:szCs w:val="8"/>
    </w:rPr>
  </w:style>
  <w:style w:type="character" w:customStyle="1" w:styleId="Zkladntext341">
    <w:name w:val="Základní text (34)"/>
    <w:basedOn w:val="Zkladntext34"/>
    <w:rPr>
      <w:rFonts w:ascii="Arial Narrow" w:eastAsia="Arial Narrow" w:hAnsi="Arial Narrow" w:cs="Arial Narrow"/>
      <w:b w:val="0"/>
      <w:bCs w:val="0"/>
      <w:i w:val="0"/>
      <w:iCs w:val="0"/>
      <w:smallCaps w:val="0"/>
      <w:strike w:val="0"/>
      <w:color w:val="FFFFFF"/>
      <w:sz w:val="34"/>
      <w:szCs w:val="34"/>
    </w:rPr>
  </w:style>
  <w:style w:type="character" w:customStyle="1" w:styleId="Nadpis3ArialUnicodeMSTun7">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ZhlavneboZpatArialUnicodeMS75ptKurzva">
    <w:name w:val="Záhlaví nebo Zápatí + Arial Unicode MS;7;5 pt;Kurzíva"/>
    <w:basedOn w:val="ZhlavneboZpat"/>
    <w:rPr>
      <w:rFonts w:ascii="Arial Unicode MS" w:eastAsia="Arial Unicode MS" w:hAnsi="Arial Unicode MS" w:cs="Arial Unicode MS"/>
      <w:b w:val="0"/>
      <w:bCs w:val="0"/>
      <w:i/>
      <w:iCs/>
      <w:smallCaps w:val="0"/>
      <w:strike w:val="0"/>
      <w:spacing w:val="0"/>
      <w:sz w:val="15"/>
      <w:szCs w:val="15"/>
    </w:rPr>
  </w:style>
  <w:style w:type="character" w:customStyle="1" w:styleId="Zkladntext310">
    <w:name w:val="Základní text (31)_"/>
    <w:basedOn w:val="Standardnpsmoodstavce"/>
    <w:link w:val="Zkladntext311"/>
    <w:rPr>
      <w:rFonts w:ascii="Arial Narrow" w:eastAsia="Arial Narrow" w:hAnsi="Arial Narrow" w:cs="Arial Narrow"/>
      <w:b w:val="0"/>
      <w:bCs w:val="0"/>
      <w:i w:val="0"/>
      <w:iCs w:val="0"/>
      <w:smallCaps w:val="0"/>
      <w:strike w:val="0"/>
      <w:spacing w:val="20"/>
      <w:sz w:val="8"/>
      <w:szCs w:val="8"/>
    </w:rPr>
  </w:style>
  <w:style w:type="character" w:customStyle="1" w:styleId="Zkladntext32">
    <w:name w:val="Základní text (32)_"/>
    <w:basedOn w:val="Standardnpsmoodstavce"/>
    <w:link w:val="Zkladntext320"/>
    <w:rPr>
      <w:rFonts w:ascii="Calibri" w:eastAsia="Calibri" w:hAnsi="Calibri" w:cs="Calibri"/>
      <w:b w:val="0"/>
      <w:bCs w:val="0"/>
      <w:i w:val="0"/>
      <w:iCs w:val="0"/>
      <w:smallCaps w:val="0"/>
      <w:strike w:val="0"/>
      <w:spacing w:val="0"/>
      <w:sz w:val="28"/>
      <w:szCs w:val="28"/>
    </w:rPr>
  </w:style>
  <w:style w:type="character" w:customStyle="1" w:styleId="Zkladntext321">
    <w:name w:val="Základní text (32)"/>
    <w:basedOn w:val="Zkladntext32"/>
    <w:rPr>
      <w:rFonts w:ascii="Calibri" w:eastAsia="Calibri" w:hAnsi="Calibri" w:cs="Calibri"/>
      <w:b w:val="0"/>
      <w:bCs w:val="0"/>
      <w:i w:val="0"/>
      <w:iCs w:val="0"/>
      <w:smallCaps w:val="0"/>
      <w:strike w:val="0"/>
      <w:color w:val="FFFFFF"/>
      <w:spacing w:val="0"/>
      <w:sz w:val="28"/>
      <w:szCs w:val="28"/>
    </w:rPr>
  </w:style>
  <w:style w:type="character" w:customStyle="1" w:styleId="ZkladntextArialUnicodeMSTunc">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dkovn5pt">
    <w:name w:val="Základní text + Řádkování 5 pt"/>
    <w:basedOn w:val="Zkladntext"/>
    <w:rPr>
      <w:rFonts w:ascii="Arial Narrow" w:eastAsia="Arial Narrow" w:hAnsi="Arial Narrow" w:cs="Arial Narrow"/>
      <w:b w:val="0"/>
      <w:bCs w:val="0"/>
      <w:i w:val="0"/>
      <w:iCs w:val="0"/>
      <w:smallCaps w:val="0"/>
      <w:strike w:val="0"/>
      <w:color w:val="FFFFFF"/>
      <w:spacing w:val="100"/>
      <w:sz w:val="17"/>
      <w:szCs w:val="17"/>
    </w:rPr>
  </w:style>
  <w:style w:type="character" w:customStyle="1" w:styleId="Zkladntext81">
    <w:name w:val="Základní text8"/>
    <w:basedOn w:val="Zkladntext"/>
    <w:rPr>
      <w:rFonts w:ascii="Arial Narrow" w:eastAsia="Arial Narrow" w:hAnsi="Arial Narrow" w:cs="Arial Narrow"/>
      <w:b w:val="0"/>
      <w:bCs w:val="0"/>
      <w:i w:val="0"/>
      <w:iCs w:val="0"/>
      <w:smallCaps w:val="0"/>
      <w:strike w:val="0"/>
      <w:color w:val="FFFFFF"/>
      <w:spacing w:val="0"/>
      <w:sz w:val="17"/>
      <w:szCs w:val="17"/>
    </w:rPr>
  </w:style>
  <w:style w:type="character" w:customStyle="1" w:styleId="Zkladntext45ptKurzvadkovn0pt0">
    <w:name w:val="Základní text + 4;5 pt;Kurzíva;Řádkování 0 pt"/>
    <w:basedOn w:val="Zkladntext"/>
    <w:rPr>
      <w:rFonts w:ascii="Arial Narrow" w:eastAsia="Arial Narrow" w:hAnsi="Arial Narrow" w:cs="Arial Narrow"/>
      <w:b w:val="0"/>
      <w:bCs w:val="0"/>
      <w:i/>
      <w:iCs/>
      <w:smallCaps w:val="0"/>
      <w:strike w:val="0"/>
      <w:color w:val="FFFFFF"/>
      <w:spacing w:val="10"/>
      <w:sz w:val="9"/>
      <w:szCs w:val="9"/>
    </w:rPr>
  </w:style>
  <w:style w:type="character" w:customStyle="1" w:styleId="ZkladntextCalibriKurzvadkovn0pt">
    <w:name w:val="Základní text + Calibri;Kurzíva;Řádkování 0 pt"/>
    <w:basedOn w:val="Zkladntext"/>
    <w:rPr>
      <w:rFonts w:ascii="Calibri" w:eastAsia="Calibri" w:hAnsi="Calibri" w:cs="Calibri"/>
      <w:b w:val="0"/>
      <w:bCs w:val="0"/>
      <w:i/>
      <w:iCs/>
      <w:smallCaps w:val="0"/>
      <w:strike w:val="0"/>
      <w:color w:val="FFFFFF"/>
      <w:spacing w:val="-10"/>
      <w:sz w:val="17"/>
      <w:szCs w:val="17"/>
    </w:rPr>
  </w:style>
  <w:style w:type="character" w:customStyle="1" w:styleId="Nadpis4d">
    <w:name w:val="Nadpis #4"/>
    <w:basedOn w:val="Nadpis4"/>
    <w:rPr>
      <w:b w:val="0"/>
      <w:bCs w:val="0"/>
      <w:i w:val="0"/>
      <w:iCs w:val="0"/>
      <w:smallCaps w:val="0"/>
      <w:strike w:val="0"/>
      <w:color w:val="FFFFFF"/>
      <w:spacing w:val="0"/>
      <w:sz w:val="21"/>
      <w:szCs w:val="21"/>
    </w:rPr>
  </w:style>
  <w:style w:type="character" w:customStyle="1" w:styleId="Zkladntext33">
    <w:name w:val="Základní text (33)_"/>
    <w:basedOn w:val="Standardnpsmoodstavce"/>
    <w:link w:val="Zkladntext330"/>
    <w:rPr>
      <w:rFonts w:ascii="Arial Narrow" w:eastAsia="Arial Narrow" w:hAnsi="Arial Narrow" w:cs="Arial Narrow"/>
      <w:b w:val="0"/>
      <w:bCs w:val="0"/>
      <w:i w:val="0"/>
      <w:iCs w:val="0"/>
      <w:smallCaps w:val="0"/>
      <w:strike w:val="0"/>
      <w:sz w:val="20"/>
      <w:szCs w:val="20"/>
    </w:rPr>
  </w:style>
  <w:style w:type="character" w:customStyle="1" w:styleId="Zkladntext331">
    <w:name w:val="Základní text (33)"/>
    <w:basedOn w:val="Zkladntext33"/>
    <w:rPr>
      <w:rFonts w:ascii="Arial Narrow" w:eastAsia="Arial Narrow" w:hAnsi="Arial Narrow" w:cs="Arial Narrow"/>
      <w:b w:val="0"/>
      <w:bCs w:val="0"/>
      <w:i w:val="0"/>
      <w:iCs w:val="0"/>
      <w:smallCaps w:val="0"/>
      <w:strike w:val="0"/>
      <w:color w:val="FFFFFF"/>
      <w:sz w:val="20"/>
      <w:szCs w:val="20"/>
    </w:rPr>
  </w:style>
  <w:style w:type="character" w:customStyle="1" w:styleId="Nadpis4e">
    <w:name w:val="Nadpis #4"/>
    <w:basedOn w:val="Nadpis4"/>
    <w:rPr>
      <w:b w:val="0"/>
      <w:bCs w:val="0"/>
      <w:i w:val="0"/>
      <w:iCs w:val="0"/>
      <w:smallCaps w:val="0"/>
      <w:strike w:val="0"/>
      <w:color w:val="FFFFFF"/>
      <w:spacing w:val="0"/>
      <w:sz w:val="21"/>
      <w:szCs w:val="21"/>
    </w:rPr>
  </w:style>
  <w:style w:type="character" w:customStyle="1" w:styleId="ZkladntextArialUnicodeMSTund">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3ArialUnicodeMSTun8">
    <w:name w:val="Nadpis #3 + Arial Unicode MS;Tučné"/>
    <w:basedOn w:val="Nadpis3"/>
    <w:rPr>
      <w:rFonts w:ascii="Arial Unicode MS" w:eastAsia="Arial Unicode MS" w:hAnsi="Arial Unicode MS" w:cs="Arial Unicode MS"/>
      <w:b/>
      <w:bCs/>
      <w:i w:val="0"/>
      <w:iCs w:val="0"/>
      <w:smallCaps w:val="0"/>
      <w:strike w:val="0"/>
      <w:spacing w:val="0"/>
      <w:sz w:val="27"/>
      <w:szCs w:val="27"/>
    </w:rPr>
  </w:style>
  <w:style w:type="character" w:customStyle="1" w:styleId="Zkladntext292">
    <w:name w:val="Základní text (29)"/>
    <w:basedOn w:val="Zkladntext29"/>
    <w:rPr>
      <w:b w:val="0"/>
      <w:bCs w:val="0"/>
      <w:i w:val="0"/>
      <w:iCs w:val="0"/>
      <w:smallCaps w:val="0"/>
      <w:strike w:val="0"/>
      <w:color w:val="FFFFFF"/>
      <w:spacing w:val="0"/>
      <w:sz w:val="17"/>
      <w:szCs w:val="17"/>
    </w:rPr>
  </w:style>
  <w:style w:type="character" w:customStyle="1" w:styleId="Zkladntext22e">
    <w:name w:val="Základní text (22)"/>
    <w:basedOn w:val="Zkladntext22"/>
    <w:rPr>
      <w:b w:val="0"/>
      <w:bCs w:val="0"/>
      <w:i w:val="0"/>
      <w:iCs w:val="0"/>
      <w:smallCaps w:val="0"/>
      <w:strike w:val="0"/>
      <w:color w:val="FFFFFF"/>
      <w:spacing w:val="0"/>
      <w:sz w:val="21"/>
      <w:szCs w:val="21"/>
    </w:rPr>
  </w:style>
  <w:style w:type="character" w:customStyle="1" w:styleId="ZkladntextArialUnicodeMSTune">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91">
    <w:name w:val="Základní text9"/>
    <w:basedOn w:val="Zkladntext"/>
    <w:rPr>
      <w:rFonts w:ascii="Arial Narrow" w:eastAsia="Arial Narrow" w:hAnsi="Arial Narrow" w:cs="Arial Narrow"/>
      <w:b w:val="0"/>
      <w:bCs w:val="0"/>
      <w:i w:val="0"/>
      <w:iCs w:val="0"/>
      <w:smallCaps w:val="0"/>
      <w:strike w:val="0"/>
      <w:color w:val="FFFFFF"/>
      <w:spacing w:val="0"/>
      <w:sz w:val="17"/>
      <w:szCs w:val="17"/>
    </w:rPr>
  </w:style>
  <w:style w:type="character" w:customStyle="1" w:styleId="Zkladntext45ptKurzvadkovn0pt1">
    <w:name w:val="Základní text + 4;5 pt;Kurzíva;Řádkování 0 pt"/>
    <w:basedOn w:val="Zkladntext"/>
    <w:rPr>
      <w:rFonts w:ascii="Arial Narrow" w:eastAsia="Arial Narrow" w:hAnsi="Arial Narrow" w:cs="Arial Narrow"/>
      <w:b w:val="0"/>
      <w:bCs w:val="0"/>
      <w:i/>
      <w:iCs/>
      <w:smallCaps w:val="0"/>
      <w:strike w:val="0"/>
      <w:color w:val="FFFFFF"/>
      <w:spacing w:val="10"/>
      <w:sz w:val="9"/>
      <w:szCs w:val="9"/>
    </w:rPr>
  </w:style>
  <w:style w:type="character" w:customStyle="1" w:styleId="Zkladntextdkovn-1pt">
    <w:name w:val="Základní text + Řádkování -1 pt"/>
    <w:basedOn w:val="Zkladntext"/>
    <w:rPr>
      <w:rFonts w:ascii="Arial Narrow" w:eastAsia="Arial Narrow" w:hAnsi="Arial Narrow" w:cs="Arial Narrow"/>
      <w:b w:val="0"/>
      <w:bCs w:val="0"/>
      <w:i w:val="0"/>
      <w:iCs w:val="0"/>
      <w:smallCaps w:val="0"/>
      <w:strike w:val="0"/>
      <w:color w:val="FFFFFF"/>
      <w:spacing w:val="-20"/>
      <w:sz w:val="17"/>
      <w:szCs w:val="17"/>
    </w:rPr>
  </w:style>
  <w:style w:type="character" w:customStyle="1" w:styleId="ZkladntextArialUnicodeMS135ptTundkovn-1pt">
    <w:name w:val="Základní text + Arial Unicode MS;13;5 pt;Tučné;Řádkování -1 pt"/>
    <w:basedOn w:val="Zkladntext"/>
    <w:rPr>
      <w:rFonts w:ascii="Arial Unicode MS" w:eastAsia="Arial Unicode MS" w:hAnsi="Arial Unicode MS" w:cs="Arial Unicode MS"/>
      <w:b/>
      <w:bCs/>
      <w:i w:val="0"/>
      <w:iCs w:val="0"/>
      <w:smallCaps w:val="0"/>
      <w:strike w:val="0"/>
      <w:color w:val="FFFFFF"/>
      <w:spacing w:val="-30"/>
      <w:sz w:val="27"/>
      <w:szCs w:val="27"/>
    </w:rPr>
  </w:style>
  <w:style w:type="character" w:customStyle="1" w:styleId="ZkladntextCalibriKurzvadkovn0pt0">
    <w:name w:val="Základní text + Calibri;Kurzíva;Řádkování 0 pt"/>
    <w:basedOn w:val="Zkladntext"/>
    <w:rPr>
      <w:rFonts w:ascii="Calibri" w:eastAsia="Calibri" w:hAnsi="Calibri" w:cs="Calibri"/>
      <w:b w:val="0"/>
      <w:bCs w:val="0"/>
      <w:i/>
      <w:iCs/>
      <w:smallCaps w:val="0"/>
      <w:strike w:val="0"/>
      <w:color w:val="FFFFFF"/>
      <w:spacing w:val="-10"/>
      <w:sz w:val="17"/>
      <w:szCs w:val="17"/>
    </w:rPr>
  </w:style>
  <w:style w:type="character" w:customStyle="1" w:styleId="Nadpis4f">
    <w:name w:val="Nadpis #4"/>
    <w:basedOn w:val="Nadpis4"/>
    <w:rPr>
      <w:b w:val="0"/>
      <w:bCs w:val="0"/>
      <w:i w:val="0"/>
      <w:iCs w:val="0"/>
      <w:smallCaps w:val="0"/>
      <w:strike w:val="0"/>
      <w:color w:val="FFFFFF"/>
      <w:spacing w:val="0"/>
      <w:sz w:val="21"/>
      <w:szCs w:val="21"/>
    </w:rPr>
  </w:style>
  <w:style w:type="character" w:customStyle="1" w:styleId="ZkladntextArialUnicodeMSTunf">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3ArialUnicodeMSTun9">
    <w:name w:val="Nadpis #3 + Arial Unicode MS;Tučné"/>
    <w:basedOn w:val="Nadpis3"/>
    <w:rPr>
      <w:rFonts w:ascii="Arial Unicode MS" w:eastAsia="Arial Unicode MS" w:hAnsi="Arial Unicode MS" w:cs="Arial Unicode MS"/>
      <w:b/>
      <w:bCs/>
      <w:i w:val="0"/>
      <w:iCs w:val="0"/>
      <w:smallCaps w:val="0"/>
      <w:strike w:val="0"/>
      <w:spacing w:val="0"/>
      <w:sz w:val="27"/>
      <w:szCs w:val="27"/>
      <w:lang w:val="en-US"/>
    </w:rPr>
  </w:style>
  <w:style w:type="character" w:customStyle="1" w:styleId="Nadpis4f0">
    <w:name w:val="Nadpis #4"/>
    <w:basedOn w:val="Nadpis4"/>
    <w:rPr>
      <w:b w:val="0"/>
      <w:bCs w:val="0"/>
      <w:i w:val="0"/>
      <w:iCs w:val="0"/>
      <w:smallCaps w:val="0"/>
      <w:strike w:val="0"/>
      <w:color w:val="FFFFFF"/>
      <w:spacing w:val="0"/>
      <w:sz w:val="21"/>
      <w:szCs w:val="21"/>
    </w:rPr>
  </w:style>
  <w:style w:type="character" w:customStyle="1" w:styleId="Nadpis5ArialNarrowNetun4">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Zkladntext35">
    <w:name w:val="Základní text (35)_"/>
    <w:basedOn w:val="Standardnpsmoodstavce"/>
    <w:link w:val="Zkladntext350"/>
    <w:rPr>
      <w:rFonts w:ascii="Arial Narrow" w:eastAsia="Arial Narrow" w:hAnsi="Arial Narrow" w:cs="Arial Narrow"/>
      <w:b w:val="0"/>
      <w:bCs w:val="0"/>
      <w:i w:val="0"/>
      <w:iCs w:val="0"/>
      <w:smallCaps w:val="0"/>
      <w:strike w:val="0"/>
      <w:spacing w:val="20"/>
      <w:sz w:val="15"/>
      <w:szCs w:val="15"/>
    </w:rPr>
  </w:style>
  <w:style w:type="character" w:customStyle="1" w:styleId="Zkladntext241">
    <w:name w:val="Základní text (24)"/>
    <w:basedOn w:val="Zkladntext24"/>
    <w:rPr>
      <w:rFonts w:ascii="Calibri" w:eastAsia="Calibri" w:hAnsi="Calibri" w:cs="Calibri"/>
      <w:b w:val="0"/>
      <w:bCs w:val="0"/>
      <w:i w:val="0"/>
      <w:iCs w:val="0"/>
      <w:smallCaps w:val="0"/>
      <w:strike w:val="0"/>
      <w:color w:val="FFFFFF"/>
      <w:spacing w:val="0"/>
      <w:sz w:val="16"/>
      <w:szCs w:val="16"/>
      <w:lang w:val="cs"/>
    </w:rPr>
  </w:style>
  <w:style w:type="character" w:customStyle="1" w:styleId="Zkladntext22dkovn1pt">
    <w:name w:val="Základní text (22) + Řádkování 1 pt"/>
    <w:basedOn w:val="Zkladntext22"/>
    <w:rPr>
      <w:b w:val="0"/>
      <w:bCs w:val="0"/>
      <w:i w:val="0"/>
      <w:iCs w:val="0"/>
      <w:smallCaps w:val="0"/>
      <w:strike w:val="0"/>
      <w:color w:val="FFFFFF"/>
      <w:spacing w:val="20"/>
      <w:sz w:val="21"/>
      <w:szCs w:val="21"/>
    </w:rPr>
  </w:style>
  <w:style w:type="character" w:customStyle="1" w:styleId="Zkladntext22f">
    <w:name w:val="Základní text (22)"/>
    <w:basedOn w:val="Zkladntext22"/>
    <w:rPr>
      <w:b w:val="0"/>
      <w:bCs w:val="0"/>
      <w:i w:val="0"/>
      <w:iCs w:val="0"/>
      <w:smallCaps w:val="0"/>
      <w:strike w:val="0"/>
      <w:color w:val="FFFFFF"/>
      <w:spacing w:val="0"/>
      <w:sz w:val="21"/>
      <w:szCs w:val="21"/>
    </w:rPr>
  </w:style>
  <w:style w:type="character" w:customStyle="1" w:styleId="Zkladntext36">
    <w:name w:val="Základní text (36)_"/>
    <w:basedOn w:val="Standardnpsmoodstavce"/>
    <w:link w:val="Zkladntext360"/>
    <w:rPr>
      <w:rFonts w:ascii="Arial Narrow" w:eastAsia="Arial Narrow" w:hAnsi="Arial Narrow" w:cs="Arial Narrow"/>
      <w:b w:val="0"/>
      <w:bCs w:val="0"/>
      <w:i w:val="0"/>
      <w:iCs w:val="0"/>
      <w:smallCaps w:val="0"/>
      <w:strike w:val="0"/>
      <w:spacing w:val="90"/>
      <w:sz w:val="8"/>
      <w:szCs w:val="8"/>
    </w:rPr>
  </w:style>
  <w:style w:type="character" w:customStyle="1" w:styleId="Zkladntext361">
    <w:name w:val="Základní text (36)"/>
    <w:basedOn w:val="Zkladntext36"/>
    <w:rPr>
      <w:rFonts w:ascii="Arial Narrow" w:eastAsia="Arial Narrow" w:hAnsi="Arial Narrow" w:cs="Arial Narrow"/>
      <w:b w:val="0"/>
      <w:bCs w:val="0"/>
      <w:i w:val="0"/>
      <w:iCs w:val="0"/>
      <w:smallCaps w:val="0"/>
      <w:strike w:val="0"/>
      <w:color w:val="FFFFFF"/>
      <w:spacing w:val="90"/>
      <w:sz w:val="8"/>
      <w:szCs w:val="8"/>
    </w:rPr>
  </w:style>
  <w:style w:type="character" w:customStyle="1" w:styleId="Zkladntext22f0">
    <w:name w:val="Základní text (22)"/>
    <w:basedOn w:val="Zkladntext22"/>
    <w:rPr>
      <w:b w:val="0"/>
      <w:bCs w:val="0"/>
      <w:i w:val="0"/>
      <w:iCs w:val="0"/>
      <w:smallCaps w:val="0"/>
      <w:strike w:val="0"/>
      <w:color w:val="FFFFFF"/>
      <w:spacing w:val="0"/>
      <w:sz w:val="21"/>
      <w:szCs w:val="21"/>
    </w:rPr>
  </w:style>
  <w:style w:type="character" w:customStyle="1" w:styleId="Nadpis53ArialUnicodeMSTun0">
    <w:name w:val="Nadpis #5 (3) + Arial Unicode MS;Tučné"/>
    <w:basedOn w:val="Nadpis53"/>
    <w:rPr>
      <w:rFonts w:ascii="Arial Unicode MS" w:eastAsia="Arial Unicode MS" w:hAnsi="Arial Unicode MS" w:cs="Arial Unicode MS"/>
      <w:b/>
      <w:bCs/>
      <w:i w:val="0"/>
      <w:iCs w:val="0"/>
      <w:smallCaps w:val="0"/>
      <w:strike w:val="0"/>
      <w:spacing w:val="0"/>
      <w:sz w:val="17"/>
      <w:szCs w:val="17"/>
    </w:rPr>
  </w:style>
  <w:style w:type="character" w:customStyle="1" w:styleId="Zkladntextdkovn1pt1">
    <w:name w:val="Základní text + Řádkování 1 pt"/>
    <w:basedOn w:val="Zkladntext"/>
    <w:rPr>
      <w:rFonts w:ascii="Arial Narrow" w:eastAsia="Arial Narrow" w:hAnsi="Arial Narrow" w:cs="Arial Narrow"/>
      <w:b w:val="0"/>
      <w:bCs w:val="0"/>
      <w:i w:val="0"/>
      <w:iCs w:val="0"/>
      <w:smallCaps w:val="0"/>
      <w:strike w:val="0"/>
      <w:spacing w:val="30"/>
      <w:sz w:val="17"/>
      <w:szCs w:val="17"/>
    </w:rPr>
  </w:style>
  <w:style w:type="character" w:customStyle="1" w:styleId="Nadpis5ArialNarrowNetun5">
    <w:name w:val="Nadpis #5 + Arial Narrow;Ne tučné"/>
    <w:basedOn w:val="Nadpis5"/>
    <w:rPr>
      <w:rFonts w:ascii="Arial Narrow" w:eastAsia="Arial Narrow" w:hAnsi="Arial Narrow" w:cs="Arial Narrow"/>
      <w:b/>
      <w:bCs/>
      <w:i w:val="0"/>
      <w:iCs w:val="0"/>
      <w:smallCaps w:val="0"/>
      <w:strike w:val="0"/>
      <w:spacing w:val="0"/>
      <w:sz w:val="17"/>
      <w:szCs w:val="17"/>
    </w:rPr>
  </w:style>
  <w:style w:type="character" w:customStyle="1" w:styleId="Nadpis5TrebuchetMS7ptNetun">
    <w:name w:val="Nadpis #5 + Trebuchet MS;7 pt;Ne tučné"/>
    <w:basedOn w:val="Nadpis5"/>
    <w:rPr>
      <w:rFonts w:ascii="Trebuchet MS" w:eastAsia="Trebuchet MS" w:hAnsi="Trebuchet MS" w:cs="Trebuchet MS"/>
      <w:b/>
      <w:bCs/>
      <w:i w:val="0"/>
      <w:iCs w:val="0"/>
      <w:smallCaps w:val="0"/>
      <w:strike w:val="0"/>
      <w:spacing w:val="0"/>
      <w:sz w:val="14"/>
      <w:szCs w:val="14"/>
    </w:rPr>
  </w:style>
  <w:style w:type="character" w:customStyle="1" w:styleId="Nadpis5Calibri75ptNetun">
    <w:name w:val="Nadpis #5 + Calibri;7;5 pt;Ne tučné"/>
    <w:basedOn w:val="Nadpis5"/>
    <w:rPr>
      <w:rFonts w:ascii="Calibri" w:eastAsia="Calibri" w:hAnsi="Calibri" w:cs="Calibri"/>
      <w:b/>
      <w:bCs/>
      <w:i w:val="0"/>
      <w:iCs w:val="0"/>
      <w:smallCaps w:val="0"/>
      <w:strike w:val="0"/>
      <w:spacing w:val="0"/>
      <w:sz w:val="15"/>
      <w:szCs w:val="15"/>
    </w:rPr>
  </w:style>
  <w:style w:type="character" w:customStyle="1" w:styleId="Nadpis4f1">
    <w:name w:val="Nadpis #4"/>
    <w:basedOn w:val="Nadpis4"/>
    <w:rPr>
      <w:b w:val="0"/>
      <w:bCs w:val="0"/>
      <w:i w:val="0"/>
      <w:iCs w:val="0"/>
      <w:smallCaps w:val="0"/>
      <w:strike w:val="0"/>
      <w:color w:val="FFFFFF"/>
      <w:spacing w:val="0"/>
      <w:sz w:val="21"/>
      <w:szCs w:val="21"/>
    </w:rPr>
  </w:style>
  <w:style w:type="character" w:customStyle="1" w:styleId="ZkladntextArialUnicodeMSTunf0">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5Verdana7ptNetun">
    <w:name w:val="Nadpis #5 + Verdana;7 pt;Ne tučné"/>
    <w:basedOn w:val="Nadpis5"/>
    <w:rPr>
      <w:rFonts w:ascii="Verdana" w:eastAsia="Verdana" w:hAnsi="Verdana" w:cs="Verdana"/>
      <w:b/>
      <w:bCs/>
      <w:i w:val="0"/>
      <w:iCs w:val="0"/>
      <w:smallCaps w:val="0"/>
      <w:strike w:val="0"/>
      <w:spacing w:val="0"/>
      <w:sz w:val="14"/>
      <w:szCs w:val="14"/>
    </w:rPr>
  </w:style>
  <w:style w:type="character" w:customStyle="1" w:styleId="ZkladntextArialUnicodeMSTunf1">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Nadpis4f2">
    <w:name w:val="Nadpis #4"/>
    <w:basedOn w:val="Nadpis4"/>
    <w:rPr>
      <w:b w:val="0"/>
      <w:bCs w:val="0"/>
      <w:i w:val="0"/>
      <w:iCs w:val="0"/>
      <w:smallCaps w:val="0"/>
      <w:strike w:val="0"/>
      <w:color w:val="FFFFFF"/>
      <w:spacing w:val="0"/>
      <w:sz w:val="21"/>
      <w:szCs w:val="21"/>
    </w:rPr>
  </w:style>
  <w:style w:type="character" w:customStyle="1" w:styleId="Zkladntext37">
    <w:name w:val="Základní text (3)"/>
    <w:basedOn w:val="Zkladntext3"/>
    <w:rPr>
      <w:b w:val="0"/>
      <w:bCs w:val="0"/>
      <w:i w:val="0"/>
      <w:iCs w:val="0"/>
      <w:smallCaps w:val="0"/>
      <w:strike w:val="0"/>
      <w:color w:val="FFFFFF"/>
      <w:spacing w:val="20"/>
      <w:sz w:val="8"/>
      <w:szCs w:val="8"/>
      <w:lang w:val="en-US"/>
    </w:rPr>
  </w:style>
  <w:style w:type="character" w:customStyle="1" w:styleId="Zkladntext370">
    <w:name w:val="Základní text (37)_"/>
    <w:basedOn w:val="Standardnpsmoodstavce"/>
    <w:link w:val="Zkladntext371"/>
    <w:rPr>
      <w:rFonts w:ascii="Calibri" w:eastAsia="Calibri" w:hAnsi="Calibri" w:cs="Calibri"/>
      <w:b w:val="0"/>
      <w:bCs w:val="0"/>
      <w:i w:val="0"/>
      <w:iCs w:val="0"/>
      <w:smallCaps w:val="0"/>
      <w:strike w:val="0"/>
      <w:spacing w:val="-10"/>
      <w:sz w:val="22"/>
      <w:szCs w:val="22"/>
    </w:rPr>
  </w:style>
  <w:style w:type="character" w:customStyle="1" w:styleId="Zkladntext372">
    <w:name w:val="Základní text (37)"/>
    <w:basedOn w:val="Zkladntext370"/>
    <w:rPr>
      <w:rFonts w:ascii="Calibri" w:eastAsia="Calibri" w:hAnsi="Calibri" w:cs="Calibri"/>
      <w:b w:val="0"/>
      <w:bCs w:val="0"/>
      <w:i w:val="0"/>
      <w:iCs w:val="0"/>
      <w:smallCaps w:val="0"/>
      <w:strike w:val="0"/>
      <w:color w:val="FFFFFF"/>
      <w:spacing w:val="-10"/>
      <w:sz w:val="22"/>
      <w:szCs w:val="22"/>
    </w:rPr>
  </w:style>
  <w:style w:type="character" w:customStyle="1" w:styleId="Zkladntext3785ptNetunKurzva">
    <w:name w:val="Základní text (37) + 8;5 pt;Ne tučné;Kurzíva"/>
    <w:basedOn w:val="Zkladntext370"/>
    <w:rPr>
      <w:rFonts w:ascii="Calibri" w:eastAsia="Calibri" w:hAnsi="Calibri" w:cs="Calibri"/>
      <w:b/>
      <w:bCs/>
      <w:i/>
      <w:iCs/>
      <w:smallCaps w:val="0"/>
      <w:strike w:val="0"/>
      <w:color w:val="FFFFFF"/>
      <w:spacing w:val="-10"/>
      <w:sz w:val="17"/>
      <w:szCs w:val="17"/>
    </w:rPr>
  </w:style>
  <w:style w:type="character" w:customStyle="1" w:styleId="Zkladntext38">
    <w:name w:val="Základní text (38)_"/>
    <w:basedOn w:val="Standardnpsmoodstavce"/>
    <w:link w:val="Zkladntext380"/>
    <w:rPr>
      <w:rFonts w:ascii="Arial Narrow" w:eastAsia="Arial Narrow" w:hAnsi="Arial Narrow" w:cs="Arial Narrow"/>
      <w:b w:val="0"/>
      <w:bCs w:val="0"/>
      <w:i w:val="0"/>
      <w:iCs w:val="0"/>
      <w:smallCaps w:val="0"/>
      <w:strike w:val="0"/>
      <w:spacing w:val="0"/>
      <w:sz w:val="17"/>
      <w:szCs w:val="17"/>
    </w:rPr>
  </w:style>
  <w:style w:type="character" w:customStyle="1" w:styleId="Zkladntext381">
    <w:name w:val="Základní text (38)"/>
    <w:basedOn w:val="Zkladntext38"/>
    <w:rPr>
      <w:rFonts w:ascii="Arial Narrow" w:eastAsia="Arial Narrow" w:hAnsi="Arial Narrow" w:cs="Arial Narrow"/>
      <w:b w:val="0"/>
      <w:bCs w:val="0"/>
      <w:i w:val="0"/>
      <w:iCs w:val="0"/>
      <w:smallCaps w:val="0"/>
      <w:strike w:val="0"/>
      <w:color w:val="FFFFFF"/>
      <w:spacing w:val="0"/>
      <w:sz w:val="17"/>
      <w:szCs w:val="17"/>
    </w:rPr>
  </w:style>
  <w:style w:type="character" w:customStyle="1" w:styleId="Zkladntext145">
    <w:name w:val="Základní text (14)"/>
    <w:basedOn w:val="Zkladntext14"/>
    <w:rPr>
      <w:rFonts w:ascii="Calibri" w:eastAsia="Calibri" w:hAnsi="Calibri" w:cs="Calibri"/>
      <w:b w:val="0"/>
      <w:bCs w:val="0"/>
      <w:i w:val="0"/>
      <w:iCs w:val="0"/>
      <w:smallCaps w:val="0"/>
      <w:strike w:val="0"/>
      <w:color w:val="FFFFFF"/>
      <w:spacing w:val="-10"/>
      <w:sz w:val="17"/>
      <w:szCs w:val="17"/>
    </w:rPr>
  </w:style>
  <w:style w:type="character" w:customStyle="1" w:styleId="Nadpis3ArialUnicodeMSTuna">
    <w:name w:val="Nadpis #3 + Arial Unicode MS;Tučné"/>
    <w:basedOn w:val="Nadpis3"/>
    <w:rPr>
      <w:rFonts w:ascii="Arial Unicode MS" w:eastAsia="Arial Unicode MS" w:hAnsi="Arial Unicode MS" w:cs="Arial Unicode MS"/>
      <w:b/>
      <w:bCs/>
      <w:i w:val="0"/>
      <w:iCs w:val="0"/>
      <w:smallCaps w:val="0"/>
      <w:strike w:val="0"/>
      <w:spacing w:val="0"/>
      <w:sz w:val="27"/>
      <w:szCs w:val="27"/>
      <w:lang w:val="en-US"/>
    </w:rPr>
  </w:style>
  <w:style w:type="character" w:customStyle="1" w:styleId="Zkladntext101">
    <w:name w:val="Základní text10"/>
    <w:basedOn w:val="Zkladntext"/>
    <w:rPr>
      <w:rFonts w:ascii="Arial Narrow" w:eastAsia="Arial Narrow" w:hAnsi="Arial Narrow" w:cs="Arial Narrow"/>
      <w:b w:val="0"/>
      <w:bCs w:val="0"/>
      <w:i w:val="0"/>
      <w:iCs w:val="0"/>
      <w:smallCaps w:val="0"/>
      <w:strike w:val="0"/>
      <w:color w:val="FFFFFF"/>
      <w:spacing w:val="0"/>
      <w:sz w:val="17"/>
      <w:szCs w:val="17"/>
    </w:rPr>
  </w:style>
  <w:style w:type="character" w:customStyle="1" w:styleId="Zkladntext22f1">
    <w:name w:val="Základní text (22)"/>
    <w:basedOn w:val="Zkladntext22"/>
    <w:rPr>
      <w:b w:val="0"/>
      <w:bCs w:val="0"/>
      <w:i w:val="0"/>
      <w:iCs w:val="0"/>
      <w:smallCaps w:val="0"/>
      <w:strike w:val="0"/>
      <w:color w:val="FFFFFF"/>
      <w:spacing w:val="0"/>
      <w:sz w:val="21"/>
      <w:szCs w:val="21"/>
    </w:rPr>
  </w:style>
  <w:style w:type="character" w:customStyle="1" w:styleId="Zkladntext146">
    <w:name w:val="Základní text (14)"/>
    <w:basedOn w:val="Zkladntext14"/>
    <w:rPr>
      <w:rFonts w:ascii="Calibri" w:eastAsia="Calibri" w:hAnsi="Calibri" w:cs="Calibri"/>
      <w:b w:val="0"/>
      <w:bCs w:val="0"/>
      <w:i w:val="0"/>
      <w:iCs w:val="0"/>
      <w:smallCaps w:val="0"/>
      <w:strike w:val="0"/>
      <w:color w:val="FFFFFF"/>
      <w:spacing w:val="-10"/>
      <w:sz w:val="17"/>
      <w:szCs w:val="17"/>
    </w:rPr>
  </w:style>
  <w:style w:type="character" w:customStyle="1" w:styleId="Zkladntext14ArialUnicodeMS105ptTunNekurzvadkovn0pt">
    <w:name w:val="Základní text (14) + Arial Unicode MS;10;5 pt;Tučné;Ne kurzíva;Řádkování 0 pt"/>
    <w:basedOn w:val="Zkladntext14"/>
    <w:rPr>
      <w:rFonts w:ascii="Arial Unicode MS" w:eastAsia="Arial Unicode MS" w:hAnsi="Arial Unicode MS" w:cs="Arial Unicode MS"/>
      <w:b/>
      <w:bCs/>
      <w:i/>
      <w:iCs/>
      <w:smallCaps w:val="0"/>
      <w:strike w:val="0"/>
      <w:color w:val="FFFFFF"/>
      <w:spacing w:val="0"/>
      <w:sz w:val="21"/>
      <w:szCs w:val="21"/>
    </w:rPr>
  </w:style>
  <w:style w:type="character" w:customStyle="1" w:styleId="Zkladntext147">
    <w:name w:val="Základní text (14)"/>
    <w:basedOn w:val="Zkladntext14"/>
    <w:rPr>
      <w:rFonts w:ascii="Calibri" w:eastAsia="Calibri" w:hAnsi="Calibri" w:cs="Calibri"/>
      <w:b w:val="0"/>
      <w:bCs w:val="0"/>
      <w:i w:val="0"/>
      <w:iCs w:val="0"/>
      <w:smallCaps w:val="0"/>
      <w:strike w:val="0"/>
      <w:color w:val="FFFFFF"/>
      <w:spacing w:val="-10"/>
      <w:sz w:val="17"/>
      <w:szCs w:val="17"/>
    </w:rPr>
  </w:style>
  <w:style w:type="character" w:customStyle="1" w:styleId="Zkladntext375ptdkovn0pt">
    <w:name w:val="Základní text (3) + 7;5 pt;Řádkování 0 pt"/>
    <w:basedOn w:val="Zkladntext3"/>
    <w:rPr>
      <w:b w:val="0"/>
      <w:bCs w:val="0"/>
      <w:i w:val="0"/>
      <w:iCs w:val="0"/>
      <w:smallCaps w:val="0"/>
      <w:strike w:val="0"/>
      <w:spacing w:val="0"/>
      <w:sz w:val="15"/>
      <w:szCs w:val="15"/>
    </w:rPr>
  </w:style>
  <w:style w:type="character" w:customStyle="1" w:styleId="Nadpis3ArialUnicodeMSTunb">
    <w:name w:val="Nadpis #3 + Arial Unicode MS;Tučné"/>
    <w:basedOn w:val="Nadpis3"/>
    <w:rPr>
      <w:rFonts w:ascii="Arial Unicode MS" w:eastAsia="Arial Unicode MS" w:hAnsi="Arial Unicode MS" w:cs="Arial Unicode MS"/>
      <w:b/>
      <w:bCs/>
      <w:i w:val="0"/>
      <w:iCs w:val="0"/>
      <w:smallCaps w:val="0"/>
      <w:strike w:val="0"/>
      <w:spacing w:val="0"/>
      <w:sz w:val="27"/>
      <w:szCs w:val="27"/>
      <w:lang w:val="en-US"/>
    </w:rPr>
  </w:style>
  <w:style w:type="character" w:customStyle="1" w:styleId="Zkladntext22f2">
    <w:name w:val="Základní text (22)"/>
    <w:basedOn w:val="Zkladntext22"/>
    <w:rPr>
      <w:b w:val="0"/>
      <w:bCs w:val="0"/>
      <w:i w:val="0"/>
      <w:iCs w:val="0"/>
      <w:smallCaps w:val="0"/>
      <w:strike w:val="0"/>
      <w:color w:val="FFFFFF"/>
      <w:spacing w:val="0"/>
      <w:sz w:val="21"/>
      <w:szCs w:val="21"/>
    </w:rPr>
  </w:style>
  <w:style w:type="character" w:customStyle="1" w:styleId="Nadpis4f3">
    <w:name w:val="Nadpis #4"/>
    <w:basedOn w:val="Nadpis4"/>
    <w:rPr>
      <w:b w:val="0"/>
      <w:bCs w:val="0"/>
      <w:i w:val="0"/>
      <w:iCs w:val="0"/>
      <w:smallCaps w:val="0"/>
      <w:strike w:val="0"/>
      <w:color w:val="FFFFFF"/>
      <w:spacing w:val="0"/>
      <w:sz w:val="21"/>
      <w:szCs w:val="21"/>
    </w:rPr>
  </w:style>
  <w:style w:type="character" w:customStyle="1" w:styleId="Zkladntext22f3">
    <w:name w:val="Základní text (22)"/>
    <w:basedOn w:val="Zkladntext22"/>
    <w:rPr>
      <w:b w:val="0"/>
      <w:bCs w:val="0"/>
      <w:i w:val="0"/>
      <w:iCs w:val="0"/>
      <w:smallCaps w:val="0"/>
      <w:strike w:val="0"/>
      <w:color w:val="FFFFFF"/>
      <w:spacing w:val="0"/>
      <w:sz w:val="21"/>
      <w:szCs w:val="21"/>
    </w:rPr>
  </w:style>
  <w:style w:type="character" w:customStyle="1" w:styleId="Zkladntext148">
    <w:name w:val="Základní text (14)"/>
    <w:basedOn w:val="Zkladntext14"/>
    <w:rPr>
      <w:rFonts w:ascii="Calibri" w:eastAsia="Calibri" w:hAnsi="Calibri" w:cs="Calibri"/>
      <w:b w:val="0"/>
      <w:bCs w:val="0"/>
      <w:i w:val="0"/>
      <w:iCs w:val="0"/>
      <w:smallCaps w:val="0"/>
      <w:strike w:val="0"/>
      <w:color w:val="FFFFFF"/>
      <w:spacing w:val="-10"/>
      <w:sz w:val="17"/>
      <w:szCs w:val="17"/>
    </w:rPr>
  </w:style>
  <w:style w:type="character" w:customStyle="1" w:styleId="Zkladntext39">
    <w:name w:val="Základní text (39)_"/>
    <w:basedOn w:val="Standardnpsmoodstavce"/>
    <w:link w:val="Zkladntext390"/>
    <w:rPr>
      <w:rFonts w:ascii="Arial Narrow" w:eastAsia="Arial Narrow" w:hAnsi="Arial Narrow" w:cs="Arial Narrow"/>
      <w:b w:val="0"/>
      <w:bCs w:val="0"/>
      <w:i w:val="0"/>
      <w:iCs w:val="0"/>
      <w:smallCaps w:val="0"/>
      <w:strike w:val="0"/>
      <w:spacing w:val="0"/>
      <w:w w:val="100"/>
      <w:sz w:val="16"/>
      <w:szCs w:val="16"/>
    </w:rPr>
  </w:style>
  <w:style w:type="character" w:customStyle="1" w:styleId="Zkladntext400">
    <w:name w:val="Základní text (40)_"/>
    <w:basedOn w:val="Standardnpsmoodstavce"/>
    <w:link w:val="Zkladntext401"/>
    <w:rPr>
      <w:rFonts w:ascii="Calibri" w:eastAsia="Calibri" w:hAnsi="Calibri" w:cs="Calibri"/>
      <w:b w:val="0"/>
      <w:bCs w:val="0"/>
      <w:i w:val="0"/>
      <w:iCs w:val="0"/>
      <w:smallCaps w:val="0"/>
      <w:strike w:val="0"/>
      <w:sz w:val="8"/>
      <w:szCs w:val="8"/>
    </w:rPr>
  </w:style>
  <w:style w:type="character" w:customStyle="1" w:styleId="Zkladntext410">
    <w:name w:val="Základní text (41)_"/>
    <w:basedOn w:val="Standardnpsmoodstavce"/>
    <w:link w:val="Zkladntext411"/>
    <w:rPr>
      <w:rFonts w:ascii="Calibri" w:eastAsia="Calibri" w:hAnsi="Calibri" w:cs="Calibri"/>
      <w:b w:val="0"/>
      <w:bCs w:val="0"/>
      <w:i w:val="0"/>
      <w:iCs w:val="0"/>
      <w:smallCaps w:val="0"/>
      <w:strike w:val="0"/>
      <w:sz w:val="8"/>
      <w:szCs w:val="8"/>
    </w:rPr>
  </w:style>
  <w:style w:type="character" w:customStyle="1" w:styleId="Zkladntext420">
    <w:name w:val="Základní text (42)_"/>
    <w:basedOn w:val="Standardnpsmoodstavce"/>
    <w:link w:val="Zkladntext421"/>
    <w:rPr>
      <w:rFonts w:ascii="Arial Narrow" w:eastAsia="Arial Narrow" w:hAnsi="Arial Narrow" w:cs="Arial Narrow"/>
      <w:b w:val="0"/>
      <w:bCs w:val="0"/>
      <w:i w:val="0"/>
      <w:iCs w:val="0"/>
      <w:smallCaps w:val="0"/>
      <w:strike w:val="0"/>
      <w:sz w:val="8"/>
      <w:szCs w:val="8"/>
    </w:rPr>
  </w:style>
  <w:style w:type="character" w:customStyle="1" w:styleId="Titulektabulky3">
    <w:name w:val="Titulek tabulky (3)_"/>
    <w:basedOn w:val="Standardnpsmoodstavce"/>
    <w:link w:val="Titulektabulky30"/>
    <w:rPr>
      <w:b w:val="0"/>
      <w:bCs w:val="0"/>
      <w:i w:val="0"/>
      <w:iCs w:val="0"/>
      <w:smallCaps w:val="0"/>
      <w:strike w:val="0"/>
      <w:spacing w:val="0"/>
      <w:sz w:val="15"/>
      <w:szCs w:val="15"/>
    </w:rPr>
  </w:style>
  <w:style w:type="character" w:customStyle="1" w:styleId="Titulektabulky4">
    <w:name w:val="Titulek tabulky (4)_"/>
    <w:basedOn w:val="Standardnpsmoodstavce"/>
    <w:link w:val="Titulektabulky40"/>
    <w:rPr>
      <w:rFonts w:ascii="Calibri" w:eastAsia="Calibri" w:hAnsi="Calibri" w:cs="Calibri"/>
      <w:b w:val="0"/>
      <w:bCs w:val="0"/>
      <w:i w:val="0"/>
      <w:iCs w:val="0"/>
      <w:smallCaps w:val="0"/>
      <w:strike w:val="0"/>
      <w:spacing w:val="-10"/>
      <w:sz w:val="17"/>
      <w:szCs w:val="17"/>
    </w:rPr>
  </w:style>
  <w:style w:type="character" w:customStyle="1" w:styleId="Titulektabulky4dkovn0pt">
    <w:name w:val="Titulek tabulky (4) + Řádkování 0 pt"/>
    <w:basedOn w:val="Titulektabulky4"/>
    <w:rPr>
      <w:rFonts w:ascii="Calibri" w:eastAsia="Calibri" w:hAnsi="Calibri" w:cs="Calibri"/>
      <w:b w:val="0"/>
      <w:bCs w:val="0"/>
      <w:i w:val="0"/>
      <w:iCs w:val="0"/>
      <w:smallCaps w:val="0"/>
      <w:strike w:val="0"/>
      <w:spacing w:val="10"/>
      <w:sz w:val="17"/>
      <w:szCs w:val="17"/>
    </w:rPr>
  </w:style>
  <w:style w:type="character" w:customStyle="1" w:styleId="Titulektabulky4dkovn0pt0">
    <w:name w:val="Titulek tabulky (4) + Řádkování 0 pt"/>
    <w:basedOn w:val="Titulektabulky4"/>
    <w:rPr>
      <w:rFonts w:ascii="Calibri" w:eastAsia="Calibri" w:hAnsi="Calibri" w:cs="Calibri"/>
      <w:b w:val="0"/>
      <w:bCs w:val="0"/>
      <w:i w:val="0"/>
      <w:iCs w:val="0"/>
      <w:smallCaps w:val="0"/>
      <w:strike w:val="0"/>
      <w:spacing w:val="10"/>
      <w:sz w:val="17"/>
      <w:szCs w:val="17"/>
    </w:rPr>
  </w:style>
  <w:style w:type="character" w:customStyle="1" w:styleId="Zkladntext39dkovn1pt">
    <w:name w:val="Základní text (39) + Řádkování 1 pt"/>
    <w:basedOn w:val="Zkladntext39"/>
    <w:rPr>
      <w:rFonts w:ascii="Arial Narrow" w:eastAsia="Arial Narrow" w:hAnsi="Arial Narrow" w:cs="Arial Narrow"/>
      <w:b w:val="0"/>
      <w:bCs w:val="0"/>
      <w:i w:val="0"/>
      <w:iCs w:val="0"/>
      <w:smallCaps w:val="0"/>
      <w:strike w:val="0"/>
      <w:spacing w:val="20"/>
      <w:w w:val="100"/>
      <w:sz w:val="16"/>
      <w:szCs w:val="16"/>
    </w:rPr>
  </w:style>
  <w:style w:type="character" w:customStyle="1" w:styleId="Zkladntext39dkovn1pt0">
    <w:name w:val="Základní text (39) + Řádkování 1 pt"/>
    <w:basedOn w:val="Zkladntext39"/>
    <w:rPr>
      <w:rFonts w:ascii="Arial Narrow" w:eastAsia="Arial Narrow" w:hAnsi="Arial Narrow" w:cs="Arial Narrow"/>
      <w:b w:val="0"/>
      <w:bCs w:val="0"/>
      <w:i w:val="0"/>
      <w:iCs w:val="0"/>
      <w:smallCaps w:val="0"/>
      <w:strike w:val="0"/>
      <w:spacing w:val="20"/>
      <w:w w:val="100"/>
      <w:sz w:val="16"/>
      <w:szCs w:val="16"/>
    </w:rPr>
  </w:style>
  <w:style w:type="character" w:customStyle="1" w:styleId="Zkladntext43">
    <w:name w:val="Základní text (43)_"/>
    <w:basedOn w:val="Standardnpsmoodstavce"/>
    <w:link w:val="Zkladntext430"/>
    <w:rPr>
      <w:rFonts w:ascii="Calibri" w:eastAsia="Calibri" w:hAnsi="Calibri" w:cs="Calibri"/>
      <w:b w:val="0"/>
      <w:bCs w:val="0"/>
      <w:i w:val="0"/>
      <w:iCs w:val="0"/>
      <w:smallCaps w:val="0"/>
      <w:strike w:val="0"/>
      <w:sz w:val="8"/>
      <w:szCs w:val="8"/>
    </w:rPr>
  </w:style>
  <w:style w:type="character" w:customStyle="1" w:styleId="Zkladntext39dkovn1pt1">
    <w:name w:val="Základní text (39) + Řádkování 1 pt"/>
    <w:basedOn w:val="Zkladntext39"/>
    <w:rPr>
      <w:rFonts w:ascii="Arial Narrow" w:eastAsia="Arial Narrow" w:hAnsi="Arial Narrow" w:cs="Arial Narrow"/>
      <w:b w:val="0"/>
      <w:bCs w:val="0"/>
      <w:i w:val="0"/>
      <w:iCs w:val="0"/>
      <w:smallCaps w:val="0"/>
      <w:strike w:val="0"/>
      <w:spacing w:val="20"/>
      <w:w w:val="100"/>
      <w:sz w:val="16"/>
      <w:szCs w:val="16"/>
    </w:rPr>
  </w:style>
  <w:style w:type="character" w:customStyle="1" w:styleId="Titulektabulky">
    <w:name w:val="Titulek tabulky_"/>
    <w:basedOn w:val="Standardnpsmoodstavce"/>
    <w:link w:val="Titulektabulky0"/>
    <w:rPr>
      <w:b w:val="0"/>
      <w:bCs w:val="0"/>
      <w:i w:val="0"/>
      <w:iCs w:val="0"/>
      <w:smallCaps w:val="0"/>
      <w:strike w:val="0"/>
      <w:spacing w:val="0"/>
      <w:sz w:val="17"/>
      <w:szCs w:val="17"/>
    </w:rPr>
  </w:style>
  <w:style w:type="character" w:customStyle="1" w:styleId="ZkladntextArialUnicodeMSTunf2">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ArialUnicodeMSTunf3">
    <w:name w:val="Základní text + Arial Unicode MS;Tučné"/>
    <w:basedOn w:val="Zkladntext"/>
    <w:rPr>
      <w:rFonts w:ascii="Arial Unicode MS" w:eastAsia="Arial Unicode MS" w:hAnsi="Arial Unicode MS" w:cs="Arial Unicode MS"/>
      <w:b/>
      <w:bCs/>
      <w:i w:val="0"/>
      <w:iCs w:val="0"/>
      <w:smallCaps w:val="0"/>
      <w:strike w:val="0"/>
      <w:spacing w:val="0"/>
      <w:sz w:val="17"/>
      <w:szCs w:val="17"/>
    </w:rPr>
  </w:style>
  <w:style w:type="character" w:customStyle="1" w:styleId="Zkladntext375ptdkovn0pt0">
    <w:name w:val="Základní text (3) + 7;5 pt;Řádkování 0 pt"/>
    <w:basedOn w:val="Zkladntext3"/>
    <w:rPr>
      <w:b w:val="0"/>
      <w:bCs w:val="0"/>
      <w:i w:val="0"/>
      <w:iCs w:val="0"/>
      <w:smallCaps w:val="0"/>
      <w:strike w:val="0"/>
      <w:spacing w:val="0"/>
      <w:sz w:val="15"/>
      <w:szCs w:val="15"/>
    </w:rPr>
  </w:style>
  <w:style w:type="character" w:customStyle="1" w:styleId="ZkladntextTun">
    <w:name w:val="Základní text + Tučné"/>
    <w:basedOn w:val="Zkladntext"/>
    <w:rPr>
      <w:rFonts w:ascii="Arial Narrow" w:eastAsia="Arial Narrow" w:hAnsi="Arial Narrow" w:cs="Arial Narrow"/>
      <w:b/>
      <w:bCs/>
      <w:i w:val="0"/>
      <w:iCs w:val="0"/>
      <w:smallCaps w:val="0"/>
      <w:strike w:val="0"/>
      <w:spacing w:val="0"/>
      <w:sz w:val="17"/>
      <w:szCs w:val="17"/>
      <w:lang w:val="en-US"/>
    </w:rPr>
  </w:style>
  <w:style w:type="character" w:customStyle="1" w:styleId="Zkladntext44">
    <w:name w:val="Základní text (44)_"/>
    <w:basedOn w:val="Standardnpsmoodstavce"/>
    <w:link w:val="Zkladntext440"/>
    <w:rPr>
      <w:b w:val="0"/>
      <w:bCs w:val="0"/>
      <w:i w:val="0"/>
      <w:iCs w:val="0"/>
      <w:smallCaps w:val="0"/>
      <w:strike w:val="0"/>
      <w:spacing w:val="0"/>
      <w:sz w:val="23"/>
      <w:szCs w:val="23"/>
    </w:rPr>
  </w:style>
  <w:style w:type="character" w:customStyle="1" w:styleId="Zkladntext45">
    <w:name w:val="Základní text (45)_"/>
    <w:basedOn w:val="Standardnpsmoodstavce"/>
    <w:link w:val="Zkladntext450"/>
    <w:rPr>
      <w:b w:val="0"/>
      <w:bCs w:val="0"/>
      <w:i w:val="0"/>
      <w:iCs w:val="0"/>
      <w:smallCaps w:val="0"/>
      <w:strike w:val="0"/>
      <w:spacing w:val="0"/>
      <w:sz w:val="14"/>
      <w:szCs w:val="14"/>
    </w:rPr>
  </w:style>
  <w:style w:type="character" w:customStyle="1" w:styleId="Zkladntext45TrebuchetMS10pt">
    <w:name w:val="Základní text (45) + Trebuchet MS;10 pt"/>
    <w:basedOn w:val="Zkladntext45"/>
    <w:rPr>
      <w:rFonts w:ascii="Trebuchet MS" w:eastAsia="Trebuchet MS" w:hAnsi="Trebuchet MS" w:cs="Trebuchet MS"/>
      <w:b w:val="0"/>
      <w:bCs w:val="0"/>
      <w:i w:val="0"/>
      <w:iCs w:val="0"/>
      <w:smallCaps w:val="0"/>
      <w:strike w:val="0"/>
      <w:spacing w:val="0"/>
      <w:sz w:val="20"/>
      <w:szCs w:val="20"/>
    </w:rPr>
  </w:style>
  <w:style w:type="character" w:customStyle="1" w:styleId="Zkladntext45FranklinGothicDemiCond11ptKurzva">
    <w:name w:val="Základní text (45) + Franklin Gothic Demi Cond;11 pt;Kurzíva"/>
    <w:basedOn w:val="Zkladntext45"/>
    <w:rPr>
      <w:rFonts w:ascii="Franklin Gothic Demi Cond" w:eastAsia="Franklin Gothic Demi Cond" w:hAnsi="Franklin Gothic Demi Cond" w:cs="Franklin Gothic Demi Cond"/>
      <w:b w:val="0"/>
      <w:bCs w:val="0"/>
      <w:i/>
      <w:iCs/>
      <w:smallCaps w:val="0"/>
      <w:strike w:val="0"/>
      <w:spacing w:val="0"/>
      <w:sz w:val="22"/>
      <w:szCs w:val="22"/>
      <w:lang w:val="en-US"/>
    </w:rPr>
  </w:style>
  <w:style w:type="character" w:customStyle="1" w:styleId="Zkladntext111">
    <w:name w:val="Základní text11"/>
    <w:basedOn w:val="Zkladntext"/>
    <w:rPr>
      <w:rFonts w:ascii="Arial Narrow" w:eastAsia="Arial Narrow" w:hAnsi="Arial Narrow" w:cs="Arial Narrow"/>
      <w:b w:val="0"/>
      <w:bCs w:val="0"/>
      <w:i w:val="0"/>
      <w:iCs w:val="0"/>
      <w:smallCaps w:val="0"/>
      <w:strike w:val="0"/>
      <w:spacing w:val="0"/>
      <w:sz w:val="17"/>
      <w:szCs w:val="17"/>
      <w:u w:val="single"/>
      <w:lang w:val="en-US"/>
    </w:rPr>
  </w:style>
  <w:style w:type="paragraph" w:customStyle="1" w:styleId="Poznmkapodarou20">
    <w:name w:val="Poznámka pod čarou (2)"/>
    <w:basedOn w:val="Normln"/>
    <w:link w:val="Poznmkapodarou2"/>
    <w:pPr>
      <w:shd w:val="clear" w:color="auto" w:fill="FFFFFF"/>
      <w:spacing w:line="216" w:lineRule="exact"/>
      <w:jc w:val="both"/>
    </w:pPr>
    <w:rPr>
      <w:rFonts w:ascii="Calibri" w:eastAsia="Calibri" w:hAnsi="Calibri" w:cs="Calibri"/>
      <w:b/>
      <w:bCs/>
      <w:sz w:val="17"/>
      <w:szCs w:val="17"/>
    </w:rPr>
  </w:style>
  <w:style w:type="paragraph" w:customStyle="1" w:styleId="Poznmkapodarou30">
    <w:name w:val="Poznámka pod čarou (3)"/>
    <w:basedOn w:val="Normln"/>
    <w:link w:val="Poznmkapodarou3"/>
    <w:pPr>
      <w:shd w:val="clear" w:color="auto" w:fill="FFFFFF"/>
      <w:spacing w:line="216" w:lineRule="exact"/>
      <w:jc w:val="both"/>
    </w:pPr>
    <w:rPr>
      <w:sz w:val="15"/>
      <w:szCs w:val="15"/>
    </w:rPr>
  </w:style>
  <w:style w:type="paragraph" w:customStyle="1" w:styleId="Poznmkapodarou0">
    <w:name w:val="Poznámka pod čarou"/>
    <w:basedOn w:val="Normln"/>
    <w:link w:val="Poznmkapodarou"/>
    <w:pPr>
      <w:shd w:val="clear" w:color="auto" w:fill="FFFFFF"/>
      <w:spacing w:line="216" w:lineRule="exact"/>
      <w:ind w:hanging="340"/>
    </w:pPr>
    <w:rPr>
      <w:rFonts w:ascii="Arial Narrow" w:eastAsia="Arial Narrow" w:hAnsi="Arial Narrow" w:cs="Arial Narrow"/>
      <w:sz w:val="17"/>
      <w:szCs w:val="17"/>
    </w:rPr>
  </w:style>
  <w:style w:type="paragraph" w:customStyle="1" w:styleId="Zkladntext150">
    <w:name w:val="Základní text (15)"/>
    <w:basedOn w:val="Normln"/>
    <w:link w:val="Zkladntext15"/>
    <w:pPr>
      <w:shd w:val="clear" w:color="auto" w:fill="FFFFFF"/>
      <w:spacing w:line="240" w:lineRule="exact"/>
      <w:jc w:val="both"/>
    </w:pPr>
    <w:rPr>
      <w:rFonts w:ascii="Arial Narrow" w:eastAsia="Arial Narrow" w:hAnsi="Arial Narrow" w:cs="Arial Narrow"/>
      <w:sz w:val="20"/>
      <w:szCs w:val="20"/>
    </w:rPr>
  </w:style>
  <w:style w:type="paragraph" w:customStyle="1" w:styleId="Titulekobrzku20">
    <w:name w:val="Titulek obrázku (2)"/>
    <w:basedOn w:val="Normln"/>
    <w:link w:val="Titulekobrzku2"/>
    <w:pPr>
      <w:shd w:val="clear" w:color="auto" w:fill="FFFFFF"/>
      <w:spacing w:line="0" w:lineRule="atLeast"/>
    </w:pPr>
    <w:rPr>
      <w:spacing w:val="20"/>
      <w:sz w:val="8"/>
      <w:szCs w:val="8"/>
    </w:rPr>
  </w:style>
  <w:style w:type="paragraph" w:customStyle="1" w:styleId="Zkladntext160">
    <w:name w:val="Základní text (16)"/>
    <w:basedOn w:val="Normln"/>
    <w:link w:val="Zkladntext16"/>
    <w:pPr>
      <w:shd w:val="clear" w:color="auto" w:fill="FFFFFF"/>
      <w:spacing w:line="0" w:lineRule="atLeast"/>
    </w:pPr>
    <w:rPr>
      <w:rFonts w:ascii="Arial Narrow" w:eastAsia="Arial Narrow" w:hAnsi="Arial Narrow" w:cs="Arial Narrow"/>
      <w:b/>
      <w:bCs/>
      <w:spacing w:val="-30"/>
      <w:sz w:val="51"/>
      <w:szCs w:val="51"/>
      <w:lang w:val="en-US"/>
    </w:rPr>
  </w:style>
  <w:style w:type="paragraph" w:customStyle="1" w:styleId="Zkladntext170">
    <w:name w:val="Základní text (17)"/>
    <w:basedOn w:val="Normln"/>
    <w:link w:val="Zkladntext17"/>
    <w:pPr>
      <w:shd w:val="clear" w:color="auto" w:fill="FFFFFF"/>
      <w:spacing w:line="226" w:lineRule="exact"/>
      <w:ind w:hanging="340"/>
      <w:jc w:val="both"/>
    </w:pPr>
    <w:rPr>
      <w:rFonts w:ascii="Arial Narrow" w:eastAsia="Arial Narrow" w:hAnsi="Arial Narrow" w:cs="Arial Narrow"/>
      <w:sz w:val="14"/>
      <w:szCs w:val="14"/>
    </w:rPr>
  </w:style>
  <w:style w:type="paragraph" w:customStyle="1" w:styleId="Zkladntext190">
    <w:name w:val="Základní text (19)"/>
    <w:basedOn w:val="Normln"/>
    <w:link w:val="Zkladntext19"/>
    <w:pPr>
      <w:shd w:val="clear" w:color="auto" w:fill="FFFFFF"/>
      <w:spacing w:line="0" w:lineRule="atLeast"/>
    </w:pPr>
    <w:rPr>
      <w:rFonts w:ascii="Calibri" w:eastAsia="Calibri" w:hAnsi="Calibri" w:cs="Calibri"/>
      <w:spacing w:val="-60"/>
      <w:sz w:val="59"/>
      <w:szCs w:val="59"/>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b/>
      <w:bCs/>
      <w:sz w:val="17"/>
      <w:szCs w:val="17"/>
    </w:rPr>
  </w:style>
  <w:style w:type="paragraph" w:customStyle="1" w:styleId="Nadpis520">
    <w:name w:val="Nadpis #5 (2)"/>
    <w:basedOn w:val="Normln"/>
    <w:link w:val="Nadpis52"/>
    <w:pPr>
      <w:shd w:val="clear" w:color="auto" w:fill="FFFFFF"/>
      <w:spacing w:before="360" w:after="180" w:line="0" w:lineRule="atLeast"/>
      <w:jc w:val="both"/>
      <w:outlineLvl w:val="4"/>
    </w:pPr>
    <w:rPr>
      <w:rFonts w:ascii="Calibri" w:eastAsia="Calibri" w:hAnsi="Calibri" w:cs="Calibri"/>
      <w:b/>
      <w:bCs/>
      <w:sz w:val="17"/>
      <w:szCs w:val="17"/>
    </w:rPr>
  </w:style>
  <w:style w:type="paragraph" w:customStyle="1" w:styleId="Zkladntext130">
    <w:name w:val="Základní text (13)"/>
    <w:basedOn w:val="Normln"/>
    <w:link w:val="Zkladntext13"/>
    <w:pPr>
      <w:shd w:val="clear" w:color="auto" w:fill="FFFFFF"/>
      <w:spacing w:after="300" w:line="0" w:lineRule="atLeast"/>
    </w:pPr>
    <w:rPr>
      <w:rFonts w:ascii="Calibri" w:eastAsia="Calibri" w:hAnsi="Calibri" w:cs="Calibri"/>
      <w:b/>
      <w:bCs/>
      <w:sz w:val="28"/>
      <w:szCs w:val="28"/>
    </w:rPr>
  </w:style>
  <w:style w:type="paragraph" w:customStyle="1" w:styleId="Zkladntext50">
    <w:name w:val="Základní text (5)"/>
    <w:basedOn w:val="Normln"/>
    <w:link w:val="Zkladntext5"/>
    <w:pPr>
      <w:shd w:val="clear" w:color="auto" w:fill="FFFFFF"/>
      <w:spacing w:line="245" w:lineRule="exact"/>
      <w:ind w:hanging="280"/>
    </w:pPr>
    <w:rPr>
      <w:sz w:val="15"/>
      <w:szCs w:val="15"/>
    </w:rPr>
  </w:style>
  <w:style w:type="paragraph" w:customStyle="1" w:styleId="Zkladntext20">
    <w:name w:val="Základní text (2)"/>
    <w:basedOn w:val="Normln"/>
    <w:link w:val="Zkladntext2"/>
    <w:pPr>
      <w:shd w:val="clear" w:color="auto" w:fill="FFFFFF"/>
      <w:spacing w:line="0" w:lineRule="atLeast"/>
    </w:pPr>
    <w:rPr>
      <w:rFonts w:ascii="Arial Narrow" w:eastAsia="Arial Narrow" w:hAnsi="Arial Narrow" w:cs="Arial Narrow"/>
      <w:b/>
      <w:bCs/>
      <w:spacing w:val="-20"/>
      <w:sz w:val="40"/>
      <w:szCs w:val="40"/>
    </w:rPr>
  </w:style>
  <w:style w:type="paragraph" w:customStyle="1" w:styleId="Zkladntext30">
    <w:name w:val="Základní text (3)"/>
    <w:basedOn w:val="Normln"/>
    <w:link w:val="Zkladntext3"/>
    <w:pPr>
      <w:shd w:val="clear" w:color="auto" w:fill="FFFFFF"/>
      <w:spacing w:line="0" w:lineRule="atLeast"/>
    </w:pPr>
    <w:rPr>
      <w:spacing w:val="20"/>
      <w:sz w:val="8"/>
      <w:szCs w:val="8"/>
    </w:rPr>
  </w:style>
  <w:style w:type="paragraph" w:customStyle="1" w:styleId="Zkladntext60">
    <w:name w:val="Základní text (6)"/>
    <w:basedOn w:val="Normln"/>
    <w:link w:val="Zkladntext6"/>
    <w:pPr>
      <w:shd w:val="clear" w:color="auto" w:fill="FFFFFF"/>
      <w:spacing w:line="0" w:lineRule="atLeast"/>
    </w:pPr>
    <w:rPr>
      <w:rFonts w:ascii="Calibri" w:eastAsia="Calibri" w:hAnsi="Calibri" w:cs="Calibri"/>
      <w:sz w:val="14"/>
      <w:szCs w:val="14"/>
    </w:rPr>
  </w:style>
  <w:style w:type="paragraph" w:customStyle="1" w:styleId="Titulektabulky20">
    <w:name w:val="Titulek tabulky (2)"/>
    <w:basedOn w:val="Normln"/>
    <w:link w:val="Titulektabulky2"/>
    <w:pPr>
      <w:shd w:val="clear" w:color="auto" w:fill="FFFFFF"/>
      <w:spacing w:line="490" w:lineRule="exact"/>
      <w:jc w:val="both"/>
    </w:pPr>
    <w:rPr>
      <w:rFonts w:ascii="Calibri" w:eastAsia="Calibri" w:hAnsi="Calibri" w:cs="Calibri"/>
      <w:i/>
      <w:iCs/>
      <w:sz w:val="18"/>
      <w:szCs w:val="18"/>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spacing w:line="0" w:lineRule="atLeast"/>
    </w:pPr>
    <w:rPr>
      <w:rFonts w:ascii="Calibri" w:eastAsia="Calibri" w:hAnsi="Calibri" w:cs="Calibri"/>
      <w:i/>
      <w:iCs/>
      <w:sz w:val="18"/>
      <w:szCs w:val="18"/>
    </w:rPr>
  </w:style>
  <w:style w:type="paragraph" w:customStyle="1" w:styleId="Zkladntext90">
    <w:name w:val="Základní text (9)"/>
    <w:basedOn w:val="Normln"/>
    <w:link w:val="Zkladntext9"/>
    <w:pPr>
      <w:shd w:val="clear" w:color="auto" w:fill="FFFFFF"/>
      <w:spacing w:line="0" w:lineRule="atLeast"/>
    </w:pPr>
    <w:rPr>
      <w:rFonts w:ascii="Arial Narrow" w:eastAsia="Arial Narrow" w:hAnsi="Arial Narrow" w:cs="Arial Narrow"/>
      <w:sz w:val="8"/>
      <w:szCs w:val="8"/>
    </w:rPr>
  </w:style>
  <w:style w:type="paragraph" w:customStyle="1" w:styleId="Zkladntext100">
    <w:name w:val="Základní text (10)"/>
    <w:basedOn w:val="Normln"/>
    <w:link w:val="Zkladntext10"/>
    <w:pPr>
      <w:shd w:val="clear" w:color="auto" w:fill="FFFFFF"/>
      <w:spacing w:line="0" w:lineRule="atLeast"/>
    </w:pPr>
    <w:rPr>
      <w:rFonts w:ascii="Arial Narrow" w:eastAsia="Arial Narrow" w:hAnsi="Arial Narrow" w:cs="Arial Narrow"/>
      <w:sz w:val="8"/>
      <w:szCs w:val="8"/>
    </w:rPr>
  </w:style>
  <w:style w:type="paragraph" w:customStyle="1" w:styleId="Zkladntext110">
    <w:name w:val="Základní text (11)"/>
    <w:basedOn w:val="Normln"/>
    <w:link w:val="Zkladntext11"/>
    <w:pPr>
      <w:shd w:val="clear" w:color="auto" w:fill="FFFFFF"/>
      <w:spacing w:line="0" w:lineRule="atLeast"/>
    </w:pPr>
    <w:rPr>
      <w:rFonts w:ascii="Arial Narrow" w:eastAsia="Arial Narrow" w:hAnsi="Arial Narrow" w:cs="Arial Narrow"/>
      <w:sz w:val="8"/>
      <w:szCs w:val="8"/>
    </w:rPr>
  </w:style>
  <w:style w:type="paragraph" w:customStyle="1" w:styleId="Zkladntext120">
    <w:name w:val="Základní text (12)"/>
    <w:basedOn w:val="Normln"/>
    <w:link w:val="Zkladntext12"/>
    <w:pPr>
      <w:shd w:val="clear" w:color="auto" w:fill="FFFFFF"/>
      <w:spacing w:line="0" w:lineRule="atLeast"/>
    </w:pPr>
    <w:rPr>
      <w:rFonts w:ascii="Arial Narrow" w:eastAsia="Arial Narrow" w:hAnsi="Arial Narrow" w:cs="Arial Narrow"/>
      <w:sz w:val="8"/>
      <w:szCs w:val="8"/>
    </w:rPr>
  </w:style>
  <w:style w:type="paragraph" w:customStyle="1" w:styleId="Zkladntext140">
    <w:name w:val="Základní text (14)"/>
    <w:basedOn w:val="Normln"/>
    <w:link w:val="Zkladntext14"/>
    <w:pPr>
      <w:shd w:val="clear" w:color="auto" w:fill="FFFFFF"/>
      <w:spacing w:line="240" w:lineRule="exact"/>
    </w:pPr>
    <w:rPr>
      <w:rFonts w:ascii="Calibri" w:eastAsia="Calibri" w:hAnsi="Calibri" w:cs="Calibri"/>
      <w:i/>
      <w:iCs/>
      <w:spacing w:val="-10"/>
      <w:sz w:val="17"/>
      <w:szCs w:val="17"/>
    </w:rPr>
  </w:style>
  <w:style w:type="paragraph" w:customStyle="1" w:styleId="Nadpis20">
    <w:name w:val="Nadpis #2"/>
    <w:basedOn w:val="Normln"/>
    <w:link w:val="Nadpis2"/>
    <w:pPr>
      <w:shd w:val="clear" w:color="auto" w:fill="FFFFFF"/>
      <w:spacing w:line="240" w:lineRule="exact"/>
      <w:jc w:val="both"/>
      <w:outlineLvl w:val="1"/>
    </w:pPr>
    <w:rPr>
      <w:rFonts w:ascii="Arial Narrow" w:eastAsia="Arial Narrow" w:hAnsi="Arial Narrow" w:cs="Arial Narrow"/>
      <w:sz w:val="17"/>
      <w:szCs w:val="17"/>
    </w:rPr>
  </w:style>
  <w:style w:type="paragraph" w:customStyle="1" w:styleId="Zkladntext121">
    <w:name w:val="Základní text12"/>
    <w:basedOn w:val="Normln"/>
    <w:link w:val="Zkladntext"/>
    <w:pPr>
      <w:shd w:val="clear" w:color="auto" w:fill="FFFFFF"/>
      <w:spacing w:line="240" w:lineRule="exact"/>
      <w:ind w:hanging="1680"/>
      <w:jc w:val="both"/>
    </w:pPr>
    <w:rPr>
      <w:rFonts w:ascii="Arial Narrow" w:eastAsia="Arial Narrow" w:hAnsi="Arial Narrow" w:cs="Arial Narrow"/>
      <w:sz w:val="17"/>
      <w:szCs w:val="17"/>
    </w:rPr>
  </w:style>
  <w:style w:type="paragraph" w:customStyle="1" w:styleId="Nadpis420">
    <w:name w:val="Nadpis #4 (2)"/>
    <w:basedOn w:val="Normln"/>
    <w:link w:val="Nadpis42"/>
    <w:pPr>
      <w:shd w:val="clear" w:color="auto" w:fill="FFFFFF"/>
      <w:spacing w:after="120" w:line="0" w:lineRule="atLeast"/>
      <w:outlineLvl w:val="3"/>
    </w:pPr>
    <w:rPr>
      <w:rFonts w:ascii="Calibri" w:eastAsia="Calibri" w:hAnsi="Calibri" w:cs="Calibri"/>
      <w:b/>
      <w:bCs/>
      <w:sz w:val="22"/>
      <w:szCs w:val="22"/>
    </w:rPr>
  </w:style>
  <w:style w:type="paragraph" w:customStyle="1" w:styleId="Zkladntext180">
    <w:name w:val="Základní text (18)"/>
    <w:basedOn w:val="Normln"/>
    <w:link w:val="Zkladntext18"/>
    <w:pPr>
      <w:shd w:val="clear" w:color="auto" w:fill="FFFFFF"/>
      <w:spacing w:after="360" w:line="0" w:lineRule="atLeast"/>
    </w:pPr>
    <w:rPr>
      <w:rFonts w:ascii="Calibri" w:eastAsia="Calibri" w:hAnsi="Calibri" w:cs="Calibri"/>
      <w:b/>
      <w:bCs/>
      <w:sz w:val="42"/>
      <w:szCs w:val="42"/>
    </w:rPr>
  </w:style>
  <w:style w:type="paragraph" w:customStyle="1" w:styleId="Nadpis10">
    <w:name w:val="Nadpis #1"/>
    <w:basedOn w:val="Normln"/>
    <w:link w:val="Nadpis1"/>
    <w:pPr>
      <w:shd w:val="clear" w:color="auto" w:fill="FFFFFF"/>
      <w:spacing w:line="0" w:lineRule="atLeast"/>
      <w:outlineLvl w:val="0"/>
    </w:pPr>
    <w:rPr>
      <w:rFonts w:ascii="Verdana" w:eastAsia="Verdana" w:hAnsi="Verdana" w:cs="Verdana"/>
      <w:b/>
      <w:bCs/>
      <w:spacing w:val="-30"/>
      <w:sz w:val="76"/>
      <w:szCs w:val="76"/>
    </w:rPr>
  </w:style>
  <w:style w:type="paragraph" w:customStyle="1" w:styleId="Zkladntext201">
    <w:name w:val="Základní text (20)"/>
    <w:basedOn w:val="Normln"/>
    <w:link w:val="Zkladntext200"/>
    <w:pPr>
      <w:shd w:val="clear" w:color="auto" w:fill="FFFFFF"/>
      <w:spacing w:before="480" w:after="120" w:line="0" w:lineRule="atLeast"/>
    </w:pPr>
    <w:rPr>
      <w:rFonts w:ascii="Arial Narrow" w:eastAsia="Arial Narrow" w:hAnsi="Arial Narrow" w:cs="Arial Narrow"/>
      <w:sz w:val="27"/>
      <w:szCs w:val="27"/>
    </w:rPr>
  </w:style>
  <w:style w:type="paragraph" w:customStyle="1" w:styleId="Zkladntext210">
    <w:name w:val="Základní text (21)"/>
    <w:basedOn w:val="Normln"/>
    <w:link w:val="Zkladntext21"/>
    <w:pPr>
      <w:shd w:val="clear" w:color="auto" w:fill="FFFFFF"/>
      <w:spacing w:line="211" w:lineRule="exact"/>
    </w:pPr>
    <w:rPr>
      <w:b/>
      <w:bCs/>
      <w:sz w:val="17"/>
      <w:szCs w:val="17"/>
    </w:rPr>
  </w:style>
  <w:style w:type="paragraph" w:customStyle="1" w:styleId="Zkladntext220">
    <w:name w:val="Základní text (22)"/>
    <w:basedOn w:val="Normln"/>
    <w:link w:val="Zkladntext22"/>
    <w:pPr>
      <w:shd w:val="clear" w:color="auto" w:fill="FFFFFF"/>
      <w:spacing w:line="0" w:lineRule="atLeast"/>
    </w:pPr>
    <w:rPr>
      <w:b/>
      <w:bCs/>
      <w:sz w:val="21"/>
      <w:szCs w:val="21"/>
    </w:rPr>
  </w:style>
  <w:style w:type="paragraph" w:customStyle="1" w:styleId="Zkladntext250">
    <w:name w:val="Základní text (25)"/>
    <w:basedOn w:val="Normln"/>
    <w:link w:val="Zkladntext25"/>
    <w:pPr>
      <w:shd w:val="clear" w:color="auto" w:fill="FFFFFF"/>
      <w:spacing w:line="0" w:lineRule="atLeast"/>
    </w:pPr>
    <w:rPr>
      <w:rFonts w:ascii="Arial Narrow" w:eastAsia="Arial Narrow" w:hAnsi="Arial Narrow" w:cs="Arial Narrow"/>
      <w:sz w:val="21"/>
      <w:szCs w:val="21"/>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before="120" w:line="216" w:lineRule="exact"/>
      <w:ind w:hanging="340"/>
      <w:jc w:val="both"/>
      <w:outlineLvl w:val="4"/>
    </w:pPr>
    <w:rPr>
      <w:b/>
      <w:bCs/>
      <w:sz w:val="17"/>
      <w:szCs w:val="17"/>
    </w:rPr>
  </w:style>
  <w:style w:type="paragraph" w:customStyle="1" w:styleId="Zkladntext231">
    <w:name w:val="Základní text (23)"/>
    <w:basedOn w:val="Normln"/>
    <w:link w:val="Zkladntext230"/>
    <w:pPr>
      <w:shd w:val="clear" w:color="auto" w:fill="FFFFFF"/>
      <w:spacing w:after="240" w:line="0" w:lineRule="atLeast"/>
      <w:ind w:hanging="340"/>
    </w:pPr>
    <w:rPr>
      <w:rFonts w:ascii="Calibri" w:eastAsia="Calibri" w:hAnsi="Calibri" w:cs="Calibri"/>
      <w:b/>
      <w:bCs/>
      <w:sz w:val="43"/>
      <w:szCs w:val="43"/>
    </w:rPr>
  </w:style>
  <w:style w:type="paragraph" w:customStyle="1" w:styleId="Zkladntext240">
    <w:name w:val="Základní text (24)"/>
    <w:basedOn w:val="Normln"/>
    <w:link w:val="Zkladntext24"/>
    <w:pPr>
      <w:shd w:val="clear" w:color="auto" w:fill="FFFFFF"/>
      <w:spacing w:line="158" w:lineRule="exact"/>
      <w:ind w:hanging="340"/>
    </w:pPr>
    <w:rPr>
      <w:rFonts w:ascii="Calibri" w:eastAsia="Calibri" w:hAnsi="Calibri" w:cs="Calibri"/>
      <w:b/>
      <w:bCs/>
      <w:sz w:val="16"/>
      <w:szCs w:val="16"/>
      <w:lang w:val="en-US"/>
    </w:rPr>
  </w:style>
  <w:style w:type="paragraph" w:customStyle="1" w:styleId="Nadpis30">
    <w:name w:val="Nadpis #3"/>
    <w:basedOn w:val="Normln"/>
    <w:link w:val="Nadpis3"/>
    <w:pPr>
      <w:shd w:val="clear" w:color="auto" w:fill="FFFFFF"/>
      <w:spacing w:after="240" w:line="0" w:lineRule="atLeast"/>
      <w:ind w:hanging="340"/>
      <w:outlineLvl w:val="2"/>
    </w:pPr>
    <w:rPr>
      <w:rFonts w:ascii="Arial Narrow" w:eastAsia="Arial Narrow" w:hAnsi="Arial Narrow" w:cs="Arial Narrow"/>
      <w:sz w:val="27"/>
      <w:szCs w:val="27"/>
    </w:rPr>
  </w:style>
  <w:style w:type="paragraph" w:customStyle="1" w:styleId="Nadpis40">
    <w:name w:val="Nadpis #4"/>
    <w:basedOn w:val="Normln"/>
    <w:link w:val="Nadpis4"/>
    <w:pPr>
      <w:shd w:val="clear" w:color="auto" w:fill="FFFFFF"/>
      <w:spacing w:before="360" w:after="240" w:line="0" w:lineRule="atLeast"/>
      <w:ind w:hanging="340"/>
      <w:outlineLvl w:val="3"/>
    </w:pPr>
    <w:rPr>
      <w:b/>
      <w:bCs/>
      <w:sz w:val="21"/>
      <w:szCs w:val="21"/>
    </w:rPr>
  </w:style>
  <w:style w:type="paragraph" w:customStyle="1" w:styleId="Titulekobrzku0">
    <w:name w:val="Titulek obrázku"/>
    <w:basedOn w:val="Normln"/>
    <w:link w:val="Titulekobrzku"/>
    <w:pPr>
      <w:shd w:val="clear" w:color="auto" w:fill="FFFFFF"/>
      <w:spacing w:line="0" w:lineRule="atLeast"/>
    </w:pPr>
    <w:rPr>
      <w:rFonts w:ascii="Arial Narrow" w:eastAsia="Arial Narrow" w:hAnsi="Arial Narrow" w:cs="Arial Narrow"/>
      <w:sz w:val="17"/>
      <w:szCs w:val="17"/>
    </w:rPr>
  </w:style>
  <w:style w:type="paragraph" w:customStyle="1" w:styleId="Zkladntext260">
    <w:name w:val="Základní text (26)"/>
    <w:basedOn w:val="Normln"/>
    <w:link w:val="Zkladntext26"/>
    <w:pPr>
      <w:shd w:val="clear" w:color="auto" w:fill="FFFFFF"/>
      <w:spacing w:line="0" w:lineRule="atLeast"/>
    </w:pPr>
    <w:rPr>
      <w:rFonts w:ascii="Arial Narrow" w:eastAsia="Arial Narrow" w:hAnsi="Arial Narrow" w:cs="Arial Narrow"/>
      <w:b/>
      <w:bCs/>
      <w:spacing w:val="20"/>
      <w:sz w:val="16"/>
      <w:szCs w:val="16"/>
    </w:rPr>
  </w:style>
  <w:style w:type="paragraph" w:customStyle="1" w:styleId="Zkladntext270">
    <w:name w:val="Základní text (27)"/>
    <w:basedOn w:val="Normln"/>
    <w:link w:val="Zkladntext27"/>
    <w:pPr>
      <w:shd w:val="clear" w:color="auto" w:fill="FFFFFF"/>
      <w:spacing w:line="0" w:lineRule="atLeast"/>
    </w:pPr>
    <w:rPr>
      <w:rFonts w:ascii="Franklin Gothic Demi Cond" w:eastAsia="Franklin Gothic Demi Cond" w:hAnsi="Franklin Gothic Demi Cond" w:cs="Franklin Gothic Demi Cond"/>
      <w:sz w:val="14"/>
      <w:szCs w:val="14"/>
    </w:rPr>
  </w:style>
  <w:style w:type="paragraph" w:customStyle="1" w:styleId="Zkladntext290">
    <w:name w:val="Základní text (29)"/>
    <w:basedOn w:val="Normln"/>
    <w:link w:val="Zkladntext29"/>
    <w:pPr>
      <w:shd w:val="clear" w:color="auto" w:fill="FFFFFF"/>
      <w:spacing w:line="0" w:lineRule="atLeast"/>
    </w:pPr>
    <w:rPr>
      <w:b/>
      <w:bCs/>
      <w:sz w:val="17"/>
      <w:szCs w:val="17"/>
    </w:rPr>
  </w:style>
  <w:style w:type="paragraph" w:customStyle="1" w:styleId="Nadpis530">
    <w:name w:val="Nadpis #5 (3)"/>
    <w:basedOn w:val="Normln"/>
    <w:link w:val="Nadpis53"/>
    <w:pPr>
      <w:shd w:val="clear" w:color="auto" w:fill="FFFFFF"/>
      <w:spacing w:before="240" w:line="216" w:lineRule="exact"/>
      <w:ind w:hanging="340"/>
      <w:jc w:val="both"/>
      <w:outlineLvl w:val="4"/>
    </w:pPr>
    <w:rPr>
      <w:rFonts w:ascii="Arial Narrow" w:eastAsia="Arial Narrow" w:hAnsi="Arial Narrow" w:cs="Arial Narrow"/>
      <w:sz w:val="17"/>
      <w:szCs w:val="17"/>
    </w:rPr>
  </w:style>
  <w:style w:type="paragraph" w:customStyle="1" w:styleId="Zkladntext280">
    <w:name w:val="Základní text (28)"/>
    <w:basedOn w:val="Normln"/>
    <w:link w:val="Zkladntext28"/>
    <w:pPr>
      <w:shd w:val="clear" w:color="auto" w:fill="FFFFFF"/>
      <w:spacing w:before="60" w:after="60" w:line="0" w:lineRule="atLeast"/>
    </w:pPr>
    <w:rPr>
      <w:rFonts w:ascii="Arial Narrow" w:eastAsia="Arial Narrow" w:hAnsi="Arial Narrow" w:cs="Arial Narrow"/>
      <w:spacing w:val="10"/>
      <w:sz w:val="20"/>
      <w:szCs w:val="20"/>
    </w:rPr>
  </w:style>
  <w:style w:type="paragraph" w:customStyle="1" w:styleId="Zkladntext301">
    <w:name w:val="Základní text (30)"/>
    <w:basedOn w:val="Normln"/>
    <w:link w:val="Zkladntext300"/>
    <w:pPr>
      <w:shd w:val="clear" w:color="auto" w:fill="FFFFFF"/>
      <w:spacing w:after="600" w:line="221" w:lineRule="exact"/>
      <w:jc w:val="both"/>
    </w:pPr>
    <w:rPr>
      <w:rFonts w:ascii="Verdana" w:eastAsia="Verdana" w:hAnsi="Verdana" w:cs="Verdana"/>
      <w:sz w:val="14"/>
      <w:szCs w:val="14"/>
    </w:rPr>
  </w:style>
  <w:style w:type="paragraph" w:customStyle="1" w:styleId="Zkladntext340">
    <w:name w:val="Základní text (34)"/>
    <w:basedOn w:val="Normln"/>
    <w:link w:val="Zkladntext34"/>
    <w:pPr>
      <w:shd w:val="clear" w:color="auto" w:fill="FFFFFF"/>
      <w:spacing w:line="0" w:lineRule="atLeast"/>
    </w:pPr>
    <w:rPr>
      <w:rFonts w:ascii="Arial Narrow" w:eastAsia="Arial Narrow" w:hAnsi="Arial Narrow" w:cs="Arial Narrow"/>
      <w:i/>
      <w:iCs/>
      <w:sz w:val="34"/>
      <w:szCs w:val="34"/>
    </w:rPr>
  </w:style>
  <w:style w:type="paragraph" w:customStyle="1" w:styleId="Zkladntext311">
    <w:name w:val="Základní text (31)"/>
    <w:basedOn w:val="Normln"/>
    <w:link w:val="Zkladntext310"/>
    <w:pPr>
      <w:shd w:val="clear" w:color="auto" w:fill="FFFFFF"/>
      <w:spacing w:line="0" w:lineRule="atLeast"/>
    </w:pPr>
    <w:rPr>
      <w:rFonts w:ascii="Arial Narrow" w:eastAsia="Arial Narrow" w:hAnsi="Arial Narrow" w:cs="Arial Narrow"/>
      <w:spacing w:val="20"/>
      <w:sz w:val="8"/>
      <w:szCs w:val="8"/>
    </w:rPr>
  </w:style>
  <w:style w:type="paragraph" w:customStyle="1" w:styleId="Zkladntext320">
    <w:name w:val="Základní text (32)"/>
    <w:basedOn w:val="Normln"/>
    <w:link w:val="Zkladntext32"/>
    <w:pPr>
      <w:shd w:val="clear" w:color="auto" w:fill="FFFFFF"/>
      <w:spacing w:line="0" w:lineRule="atLeast"/>
    </w:pPr>
    <w:rPr>
      <w:rFonts w:ascii="Calibri" w:eastAsia="Calibri" w:hAnsi="Calibri" w:cs="Calibri"/>
      <w:b/>
      <w:bCs/>
      <w:sz w:val="28"/>
      <w:szCs w:val="28"/>
    </w:rPr>
  </w:style>
  <w:style w:type="paragraph" w:customStyle="1" w:styleId="Zkladntext330">
    <w:name w:val="Základní text (33)"/>
    <w:basedOn w:val="Normln"/>
    <w:link w:val="Zkladntext33"/>
    <w:pPr>
      <w:shd w:val="clear" w:color="auto" w:fill="FFFFFF"/>
      <w:spacing w:before="120" w:after="120" w:line="0" w:lineRule="atLeast"/>
    </w:pPr>
    <w:rPr>
      <w:rFonts w:ascii="Arial Narrow" w:eastAsia="Arial Narrow" w:hAnsi="Arial Narrow" w:cs="Arial Narrow"/>
      <w:sz w:val="20"/>
      <w:szCs w:val="20"/>
    </w:rPr>
  </w:style>
  <w:style w:type="paragraph" w:customStyle="1" w:styleId="Zkladntext350">
    <w:name w:val="Základní text (35)"/>
    <w:basedOn w:val="Normln"/>
    <w:link w:val="Zkladntext35"/>
    <w:pPr>
      <w:shd w:val="clear" w:color="auto" w:fill="FFFFFF"/>
      <w:spacing w:line="0" w:lineRule="atLeast"/>
      <w:jc w:val="both"/>
    </w:pPr>
    <w:rPr>
      <w:rFonts w:ascii="Arial Narrow" w:eastAsia="Arial Narrow" w:hAnsi="Arial Narrow" w:cs="Arial Narrow"/>
      <w:b/>
      <w:bCs/>
      <w:spacing w:val="20"/>
      <w:sz w:val="15"/>
      <w:szCs w:val="15"/>
    </w:rPr>
  </w:style>
  <w:style w:type="paragraph" w:customStyle="1" w:styleId="Zkladntext360">
    <w:name w:val="Základní text (36)"/>
    <w:basedOn w:val="Normln"/>
    <w:link w:val="Zkladntext36"/>
    <w:pPr>
      <w:shd w:val="clear" w:color="auto" w:fill="FFFFFF"/>
      <w:spacing w:line="0" w:lineRule="atLeast"/>
    </w:pPr>
    <w:rPr>
      <w:rFonts w:ascii="Arial Narrow" w:eastAsia="Arial Narrow" w:hAnsi="Arial Narrow" w:cs="Arial Narrow"/>
      <w:spacing w:val="90"/>
      <w:sz w:val="8"/>
      <w:szCs w:val="8"/>
    </w:rPr>
  </w:style>
  <w:style w:type="paragraph" w:customStyle="1" w:styleId="Zkladntext371">
    <w:name w:val="Základní text (37)"/>
    <w:basedOn w:val="Normln"/>
    <w:link w:val="Zkladntext370"/>
    <w:pPr>
      <w:shd w:val="clear" w:color="auto" w:fill="FFFFFF"/>
      <w:spacing w:line="0" w:lineRule="atLeast"/>
    </w:pPr>
    <w:rPr>
      <w:rFonts w:ascii="Calibri" w:eastAsia="Calibri" w:hAnsi="Calibri" w:cs="Calibri"/>
      <w:b/>
      <w:bCs/>
      <w:spacing w:val="-10"/>
      <w:sz w:val="22"/>
      <w:szCs w:val="22"/>
    </w:rPr>
  </w:style>
  <w:style w:type="paragraph" w:customStyle="1" w:styleId="Zkladntext380">
    <w:name w:val="Základní text (38)"/>
    <w:basedOn w:val="Normln"/>
    <w:link w:val="Zkladntext38"/>
    <w:pPr>
      <w:shd w:val="clear" w:color="auto" w:fill="FFFFFF"/>
      <w:spacing w:line="0" w:lineRule="atLeast"/>
    </w:pPr>
    <w:rPr>
      <w:rFonts w:ascii="Arial Narrow" w:eastAsia="Arial Narrow" w:hAnsi="Arial Narrow" w:cs="Arial Narrow"/>
      <w:b/>
      <w:bCs/>
      <w:sz w:val="17"/>
      <w:szCs w:val="17"/>
    </w:rPr>
  </w:style>
  <w:style w:type="paragraph" w:customStyle="1" w:styleId="Zkladntext390">
    <w:name w:val="Základní text (39)"/>
    <w:basedOn w:val="Normln"/>
    <w:link w:val="Zkladntext39"/>
    <w:pPr>
      <w:shd w:val="clear" w:color="auto" w:fill="FFFFFF"/>
      <w:spacing w:line="0" w:lineRule="atLeast"/>
    </w:pPr>
    <w:rPr>
      <w:rFonts w:ascii="Arial Narrow" w:eastAsia="Arial Narrow" w:hAnsi="Arial Narrow" w:cs="Arial Narrow"/>
      <w:sz w:val="16"/>
      <w:szCs w:val="16"/>
    </w:rPr>
  </w:style>
  <w:style w:type="paragraph" w:customStyle="1" w:styleId="Zkladntext401">
    <w:name w:val="Základní text (40)"/>
    <w:basedOn w:val="Normln"/>
    <w:link w:val="Zkladntext400"/>
    <w:pPr>
      <w:shd w:val="clear" w:color="auto" w:fill="FFFFFF"/>
      <w:spacing w:line="0" w:lineRule="atLeast"/>
    </w:pPr>
    <w:rPr>
      <w:rFonts w:ascii="Calibri" w:eastAsia="Calibri" w:hAnsi="Calibri" w:cs="Calibri"/>
      <w:sz w:val="8"/>
      <w:szCs w:val="8"/>
    </w:rPr>
  </w:style>
  <w:style w:type="paragraph" w:customStyle="1" w:styleId="Zkladntext411">
    <w:name w:val="Základní text (41)"/>
    <w:basedOn w:val="Normln"/>
    <w:link w:val="Zkladntext410"/>
    <w:pPr>
      <w:shd w:val="clear" w:color="auto" w:fill="FFFFFF"/>
      <w:spacing w:line="0" w:lineRule="atLeast"/>
    </w:pPr>
    <w:rPr>
      <w:rFonts w:ascii="Calibri" w:eastAsia="Calibri" w:hAnsi="Calibri" w:cs="Calibri"/>
      <w:sz w:val="8"/>
      <w:szCs w:val="8"/>
    </w:rPr>
  </w:style>
  <w:style w:type="paragraph" w:customStyle="1" w:styleId="Zkladntext421">
    <w:name w:val="Základní text (42)"/>
    <w:basedOn w:val="Normln"/>
    <w:link w:val="Zkladntext420"/>
    <w:pPr>
      <w:shd w:val="clear" w:color="auto" w:fill="FFFFFF"/>
      <w:spacing w:line="0" w:lineRule="atLeast"/>
    </w:pPr>
    <w:rPr>
      <w:rFonts w:ascii="Arial Narrow" w:eastAsia="Arial Narrow" w:hAnsi="Arial Narrow" w:cs="Arial Narrow"/>
      <w:sz w:val="8"/>
      <w:szCs w:val="8"/>
    </w:rPr>
  </w:style>
  <w:style w:type="paragraph" w:customStyle="1" w:styleId="Titulektabulky30">
    <w:name w:val="Titulek tabulky (3)"/>
    <w:basedOn w:val="Normln"/>
    <w:link w:val="Titulektabulky3"/>
    <w:pPr>
      <w:shd w:val="clear" w:color="auto" w:fill="FFFFFF"/>
      <w:spacing w:line="0" w:lineRule="atLeast"/>
    </w:pPr>
    <w:rPr>
      <w:sz w:val="15"/>
      <w:szCs w:val="15"/>
    </w:rPr>
  </w:style>
  <w:style w:type="paragraph" w:customStyle="1" w:styleId="Titulektabulky40">
    <w:name w:val="Titulek tabulky (4)"/>
    <w:basedOn w:val="Normln"/>
    <w:link w:val="Titulektabulky4"/>
    <w:pPr>
      <w:shd w:val="clear" w:color="auto" w:fill="FFFFFF"/>
      <w:spacing w:line="0" w:lineRule="atLeast"/>
    </w:pPr>
    <w:rPr>
      <w:rFonts w:ascii="Calibri" w:eastAsia="Calibri" w:hAnsi="Calibri" w:cs="Calibri"/>
      <w:i/>
      <w:iCs/>
      <w:spacing w:val="-10"/>
      <w:sz w:val="17"/>
      <w:szCs w:val="17"/>
    </w:rPr>
  </w:style>
  <w:style w:type="paragraph" w:customStyle="1" w:styleId="Zkladntext430">
    <w:name w:val="Základní text (43)"/>
    <w:basedOn w:val="Normln"/>
    <w:link w:val="Zkladntext43"/>
    <w:pPr>
      <w:shd w:val="clear" w:color="auto" w:fill="FFFFFF"/>
      <w:spacing w:line="0" w:lineRule="atLeast"/>
    </w:pPr>
    <w:rPr>
      <w:rFonts w:ascii="Calibri" w:eastAsia="Calibri" w:hAnsi="Calibri" w:cs="Calibri"/>
      <w:sz w:val="8"/>
      <w:szCs w:val="8"/>
    </w:rPr>
  </w:style>
  <w:style w:type="paragraph" w:customStyle="1" w:styleId="Titulektabulky0">
    <w:name w:val="Titulek tabulky"/>
    <w:basedOn w:val="Normln"/>
    <w:link w:val="Titulektabulky"/>
    <w:pPr>
      <w:shd w:val="clear" w:color="auto" w:fill="FFFFFF"/>
      <w:spacing w:line="216" w:lineRule="exact"/>
      <w:jc w:val="both"/>
    </w:pPr>
    <w:rPr>
      <w:b/>
      <w:bCs/>
      <w:sz w:val="17"/>
      <w:szCs w:val="17"/>
    </w:rPr>
  </w:style>
  <w:style w:type="paragraph" w:customStyle="1" w:styleId="Zkladntext440">
    <w:name w:val="Základní text (44)"/>
    <w:basedOn w:val="Normln"/>
    <w:link w:val="Zkladntext44"/>
    <w:pPr>
      <w:shd w:val="clear" w:color="auto" w:fill="FFFFFF"/>
      <w:spacing w:after="120" w:line="0" w:lineRule="atLeast"/>
      <w:ind w:hanging="1980"/>
    </w:pPr>
    <w:rPr>
      <w:sz w:val="23"/>
      <w:szCs w:val="23"/>
    </w:rPr>
  </w:style>
  <w:style w:type="paragraph" w:customStyle="1" w:styleId="Zkladntext450">
    <w:name w:val="Základní text (45)"/>
    <w:basedOn w:val="Normln"/>
    <w:link w:val="Zkladntext45"/>
    <w:pPr>
      <w:shd w:val="clear" w:color="auto" w:fill="FFFFFF"/>
      <w:spacing w:before="120" w:after="120" w:line="0" w:lineRule="atLeast"/>
      <w:ind w:hanging="1980"/>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protravel.cz" TargetMode="External"/><Relationship Id="rId21" Type="http://schemas.openxmlformats.org/officeDocument/2006/relationships/hyperlink" Target="mailto:info@protravel.cz" TargetMode="External"/><Relationship Id="rId42" Type="http://schemas.openxmlformats.org/officeDocument/2006/relationships/image" Target="media/image11.jpeg"/><Relationship Id="rId47" Type="http://schemas.openxmlformats.org/officeDocument/2006/relationships/footer" Target="footer5.xml"/><Relationship Id="rId63" Type="http://schemas.openxmlformats.org/officeDocument/2006/relationships/footer" Target="footer15.xml"/><Relationship Id="rId68" Type="http://schemas.openxmlformats.org/officeDocument/2006/relationships/footer" Target="footer20.xml"/><Relationship Id="rId2" Type="http://schemas.openxmlformats.org/officeDocument/2006/relationships/styles" Target="styles.xml"/><Relationship Id="rId16" Type="http://schemas.openxmlformats.org/officeDocument/2006/relationships/hyperlink" Target="http://www.protravel.cz" TargetMode="External"/><Relationship Id="rId29" Type="http://schemas.openxmlformats.org/officeDocument/2006/relationships/hyperlink" Target="http://www.csobpoj.cz" TargetMode="External"/><Relationship Id="rId11" Type="http://schemas.openxmlformats.org/officeDocument/2006/relationships/hyperlink" Target="http://ec.europa.eu/iustice/data-protection/international-transfers/adequacy/index" TargetMode="External"/><Relationship Id="rId24" Type="http://schemas.openxmlformats.org/officeDocument/2006/relationships/image" Target="media/image3.jpeg"/><Relationship Id="rId32" Type="http://schemas.openxmlformats.org/officeDocument/2006/relationships/hyperlink" Target="http://www.csobpoj.cz" TargetMode="External"/><Relationship Id="rId37" Type="http://schemas.openxmlformats.org/officeDocument/2006/relationships/image" Target="media/image8.jpeg"/><Relationship Id="rId40" Type="http://schemas.openxmlformats.org/officeDocument/2006/relationships/footer" Target="footer2.xml"/><Relationship Id="rId45" Type="http://schemas.openxmlformats.org/officeDocument/2006/relationships/footer" Target="footer3.xml"/><Relationship Id="rId53" Type="http://schemas.openxmlformats.org/officeDocument/2006/relationships/footer" Target="footer8.xml"/><Relationship Id="rId58" Type="http://schemas.openxmlformats.org/officeDocument/2006/relationships/hyperlink" Target="http://ec.europa.eu/consumers/odr/" TargetMode="External"/><Relationship Id="rId66" Type="http://schemas.openxmlformats.org/officeDocument/2006/relationships/footer" Target="footer18.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13.xml"/><Relationship Id="rId19" Type="http://schemas.openxmlformats.org/officeDocument/2006/relationships/hyperlink" Target="mailto:info@csobpoj.cz" TargetMode="External"/><Relationship Id="rId14" Type="http://schemas.openxmlformats.org/officeDocument/2006/relationships/hyperlink" Target="http://www.coi.cz" TargetMode="External"/><Relationship Id="rId22" Type="http://schemas.openxmlformats.org/officeDocument/2006/relationships/hyperlink" Target="http://www.protravelcz" TargetMode="External"/><Relationship Id="rId27" Type="http://schemas.openxmlformats.org/officeDocument/2006/relationships/image" Target="media/image4.jpeg"/><Relationship Id="rId30" Type="http://schemas.openxmlformats.org/officeDocument/2006/relationships/hyperlink" Target="mailto:asistence@csobpoj.cz" TargetMode="External"/><Relationship Id="rId35" Type="http://schemas.openxmlformats.org/officeDocument/2006/relationships/image" Target="media/image6.jpeg"/><Relationship Id="rId43" Type="http://schemas.openxmlformats.org/officeDocument/2006/relationships/image" Target="media/image12.jpeg"/><Relationship Id="rId48" Type="http://schemas.openxmlformats.org/officeDocument/2006/relationships/image" Target="media/image14.jpeg"/><Relationship Id="rId56" Type="http://schemas.openxmlformats.org/officeDocument/2006/relationships/footer" Target="footer11.xml"/><Relationship Id="rId64" Type="http://schemas.openxmlformats.org/officeDocument/2006/relationships/footer" Target="footer16.xml"/><Relationship Id="rId69" Type="http://schemas.openxmlformats.org/officeDocument/2006/relationships/footer" Target="footer21.xml"/><Relationship Id="rId8" Type="http://schemas.openxmlformats.org/officeDocument/2006/relationships/hyperlink" Target="http://www.protravel.cz" TargetMode="External"/><Relationship Id="rId51" Type="http://schemas.openxmlformats.org/officeDocument/2006/relationships/footer" Target="footer6.xml"/><Relationship Id="rId72" Type="http://schemas.openxmlformats.org/officeDocument/2006/relationships/hyperlink" Target="mailto:asistence@csobpoj.cz" TargetMode="External"/><Relationship Id="rId3" Type="http://schemas.openxmlformats.org/officeDocument/2006/relationships/settings" Target="settings.xml"/><Relationship Id="rId12" Type="http://schemas.openxmlformats.org/officeDocument/2006/relationships/hyperlink" Target="mailto:info@protravel.cz" TargetMode="External"/><Relationship Id="rId17" Type="http://schemas.openxmlformats.org/officeDocument/2006/relationships/hyperlink" Target="http://www.protravel.cz" TargetMode="External"/><Relationship Id="rId25" Type="http://schemas.openxmlformats.org/officeDocument/2006/relationships/hyperlink" Target="mailto:info@protravel.cz" TargetMode="External"/><Relationship Id="rId33" Type="http://schemas.openxmlformats.org/officeDocument/2006/relationships/hyperlink" Target="http://www.csobpoj.cz" TargetMode="External"/><Relationship Id="rId38" Type="http://schemas.openxmlformats.org/officeDocument/2006/relationships/image" Target="media/image9.jpeg"/><Relationship Id="rId46" Type="http://schemas.openxmlformats.org/officeDocument/2006/relationships/footer" Target="footer4.xml"/><Relationship Id="rId59" Type="http://schemas.openxmlformats.org/officeDocument/2006/relationships/hyperlink" Target="mailto:info@csobpoj.cz" TargetMode="External"/><Relationship Id="rId67" Type="http://schemas.openxmlformats.org/officeDocument/2006/relationships/footer" Target="footer19.xml"/><Relationship Id="rId20" Type="http://schemas.openxmlformats.org/officeDocument/2006/relationships/image" Target="media/image2.jpeg"/><Relationship Id="rId41" Type="http://schemas.openxmlformats.org/officeDocument/2006/relationships/image" Target="media/image10.jpeg"/><Relationship Id="rId54" Type="http://schemas.openxmlformats.org/officeDocument/2006/relationships/footer" Target="footer9.xml"/><Relationship Id="rId62" Type="http://schemas.openxmlformats.org/officeDocument/2006/relationships/footer" Target="footer14.xml"/><Relationship Id="rId70" Type="http://schemas.openxmlformats.org/officeDocument/2006/relationships/footer" Target="footer22.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c.europa.eu/odr" TargetMode="External"/><Relationship Id="rId23" Type="http://schemas.openxmlformats.org/officeDocument/2006/relationships/hyperlink" Target="http://www.mmr.cz" TargetMode="External"/><Relationship Id="rId28" Type="http://schemas.openxmlformats.org/officeDocument/2006/relationships/image" Target="media/image5.jpeg"/><Relationship Id="rId36" Type="http://schemas.openxmlformats.org/officeDocument/2006/relationships/image" Target="media/image7.jpeg"/><Relationship Id="rId49" Type="http://schemas.openxmlformats.org/officeDocument/2006/relationships/image" Target="media/image15.jpeg"/><Relationship Id="rId57" Type="http://schemas.openxmlformats.org/officeDocument/2006/relationships/hyperlink" Target="http://www.coi.cz" TargetMode="External"/><Relationship Id="rId10" Type="http://schemas.openxmlformats.org/officeDocument/2006/relationships/hyperlink" Target="mailto:info@csobpoj.cz" TargetMode="External"/><Relationship Id="rId31" Type="http://schemas.openxmlformats.org/officeDocument/2006/relationships/hyperlink" Target="mailto:gojistneudalosti@csobpoj.cz" TargetMode="External"/><Relationship Id="rId44" Type="http://schemas.openxmlformats.org/officeDocument/2006/relationships/image" Target="media/image13.jpeg"/><Relationship Id="rId52" Type="http://schemas.openxmlformats.org/officeDocument/2006/relationships/footer" Target="footer7.xml"/><Relationship Id="rId60" Type="http://schemas.openxmlformats.org/officeDocument/2006/relationships/footer" Target="footer12.xml"/><Relationship Id="rId65" Type="http://schemas.openxmlformats.org/officeDocument/2006/relationships/footer" Target="footer17.xml"/><Relationship Id="rId73" Type="http://schemas.openxmlformats.org/officeDocument/2006/relationships/hyperlink" Target="mailto:info@csobpoj.cz"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protravel.cz/osobni-udaje" TargetMode="External"/><Relationship Id="rId18" Type="http://schemas.openxmlformats.org/officeDocument/2006/relationships/hyperlink" Target="http://www.protravel.cz" TargetMode="External"/><Relationship Id="rId39" Type="http://schemas.openxmlformats.org/officeDocument/2006/relationships/footer" Target="footer1.xml"/><Relationship Id="rId34" Type="http://schemas.openxmlformats.org/officeDocument/2006/relationships/hyperlink" Target="mailto:info@csobpoj.cz" TargetMode="External"/><Relationship Id="rId50" Type="http://schemas.openxmlformats.org/officeDocument/2006/relationships/image" Target="media/image16.jpeg"/><Relationship Id="rId55" Type="http://schemas.openxmlformats.org/officeDocument/2006/relationships/footer" Target="footer10.xml"/><Relationship Id="rId7" Type="http://schemas.openxmlformats.org/officeDocument/2006/relationships/hyperlink" Target="mailto:info@protravel.cz" TargetMode="External"/><Relationship Id="rId71" Type="http://schemas.openxmlformats.org/officeDocument/2006/relationships/hyperlink" Target="mailto:info@csobpo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33172</Words>
  <Characters>195717</Characters>
  <Application>Microsoft Office Word</Application>
  <DocSecurity>0</DocSecurity>
  <Lines>1630</Lines>
  <Paragraphs>456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Jitka Fiserova</cp:lastModifiedBy>
  <cp:revision>2</cp:revision>
  <dcterms:created xsi:type="dcterms:W3CDTF">2024-07-23T06:14:00Z</dcterms:created>
  <dcterms:modified xsi:type="dcterms:W3CDTF">2024-07-23T06:14:00Z</dcterms:modified>
</cp:coreProperties>
</file>