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8C49" w14:textId="77777777" w:rsidR="001D2DB7" w:rsidRDefault="001D2DB7" w:rsidP="001D2D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DODATEK č. 1</w:t>
      </w:r>
    </w:p>
    <w:p w14:paraId="47D5926D" w14:textId="77777777" w:rsidR="001D2DB7" w:rsidRPr="003C75EE" w:rsidRDefault="001D2DB7" w:rsidP="001D2D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 </w:t>
      </w:r>
    </w:p>
    <w:p w14:paraId="0105044C" w14:textId="2646A6AE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510C9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A85809">
        <w:rPr>
          <w:rFonts w:ascii="Arial" w:eastAsia="Times New Roman" w:hAnsi="Arial" w:cs="Arial"/>
          <w:b/>
          <w:sz w:val="24"/>
          <w:szCs w:val="24"/>
          <w:lang w:eastAsia="cs-CZ"/>
        </w:rPr>
        <w:t>1227</w:t>
      </w:r>
      <w:r w:rsidR="003706A4">
        <w:rPr>
          <w:rFonts w:ascii="Arial" w:eastAsia="Times New Roman" w:hAnsi="Arial" w:cs="Arial"/>
          <w:b/>
          <w:sz w:val="24"/>
          <w:szCs w:val="24"/>
          <w:lang w:eastAsia="cs-CZ"/>
        </w:rPr>
        <w:t>/1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DB12FC1" w14:textId="77777777" w:rsidR="00A85809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Zhotovitel</w:t>
      </w:r>
    </w:p>
    <w:p w14:paraId="2181D582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Elektrik Partner s.r.o. </w:t>
      </w:r>
    </w:p>
    <w:p w14:paraId="0CE8A044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Mírové náměstí 19,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adresa: Hvězdná 878/1</w:t>
      </w:r>
    </w:p>
    <w:p w14:paraId="5359017B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PSČ 466 01 Jablonec nad Nisou</w:t>
      </w:r>
    </w:p>
    <w:p w14:paraId="189AAF0B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IČ: 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>: 25480782</w:t>
      </w:r>
    </w:p>
    <w:p w14:paraId="0139E6EE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DIČ: CZ25480782</w:t>
      </w:r>
    </w:p>
    <w:p w14:paraId="255CF933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kontaktní osoba: Petr Bím, jednatel</w:t>
      </w:r>
    </w:p>
    <w:p w14:paraId="7AD0F0F7" w14:textId="77777777" w:rsidR="00A85809" w:rsidRPr="00583682" w:rsidRDefault="00A85809" w:rsidP="00A85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tel.: 608338194</w:t>
      </w:r>
    </w:p>
    <w:p w14:paraId="3CB93E76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e-mail: petr.bim@epelektro.cz</w:t>
      </w:r>
    </w:p>
    <w:p w14:paraId="299E075D" w14:textId="77777777" w:rsidR="00A85809" w:rsidRPr="00583682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5D20F45" w14:textId="2E8D541A" w:rsidR="009D438C" w:rsidRDefault="00A85809" w:rsidP="00A85809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58368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  <w:r w:rsidR="009D438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9E13125" w14:textId="7D359BC4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57042DC" w14:textId="77777777" w:rsidR="00846858" w:rsidRPr="003C75EE" w:rsidRDefault="00846858" w:rsidP="00846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1EC1DBF3" w14:textId="77777777" w:rsidR="00846858" w:rsidRPr="003C75EE" w:rsidRDefault="00846858" w:rsidP="008468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dodatku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0E1FAD95" w14:textId="77777777" w:rsidR="00846858" w:rsidRPr="003C75EE" w:rsidRDefault="00846858" w:rsidP="00846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52D85C" w14:textId="79F002B4" w:rsidR="00846858" w:rsidRDefault="00846858" w:rsidP="0084685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02DCE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tohoto dodatku je úprava termínu plnění v čl. II smlouvy takto:</w:t>
      </w:r>
    </w:p>
    <w:p w14:paraId="35433A35" w14:textId="2180611D" w:rsidR="00846858" w:rsidRDefault="0024457E" w:rsidP="0084685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</w:t>
      </w:r>
      <w:r w:rsidR="0084685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46858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</w:t>
      </w:r>
      <w:r w:rsidR="00846858">
        <w:rPr>
          <w:rFonts w:ascii="Arial" w:hAnsi="Arial" w:cs="Arial"/>
          <w:sz w:val="20"/>
          <w:szCs w:val="20"/>
        </w:rPr>
        <w:t xml:space="preserve"> </w:t>
      </w:r>
      <w:r w:rsidR="00E2575D">
        <w:rPr>
          <w:rFonts w:ascii="Arial" w:hAnsi="Arial" w:cs="Arial"/>
          <w:sz w:val="20"/>
          <w:szCs w:val="20"/>
        </w:rPr>
        <w:t>Termín</w:t>
      </w:r>
      <w:proofErr w:type="gramEnd"/>
      <w:r w:rsidR="00E2575D">
        <w:rPr>
          <w:rFonts w:ascii="Arial" w:hAnsi="Arial" w:cs="Arial"/>
          <w:sz w:val="20"/>
          <w:szCs w:val="20"/>
        </w:rPr>
        <w:t xml:space="preserve"> plnění </w:t>
      </w:r>
      <w:r w:rsidR="00846858">
        <w:rPr>
          <w:rFonts w:ascii="Arial" w:hAnsi="Arial" w:cs="Arial"/>
          <w:sz w:val="20"/>
          <w:szCs w:val="20"/>
        </w:rPr>
        <w:t>se nahrazuje tímto novým zněním:</w:t>
      </w:r>
    </w:p>
    <w:p w14:paraId="3D58DE2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231A1180" w14:textId="34B7305D" w:rsidR="00846858" w:rsidRPr="004216E8" w:rsidRDefault="00846858" w:rsidP="00846858">
      <w:pPr>
        <w:tabs>
          <w:tab w:val="left" w:pos="360"/>
        </w:tabs>
        <w:spacing w:after="0" w:line="360" w:lineRule="auto"/>
        <w:ind w:righ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zahájení prací nejdříve</w:t>
      </w:r>
      <w:r w:rsidRPr="00CF133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26.</w:t>
      </w:r>
      <w:r w:rsidR="00CB0F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března 2024</w:t>
      </w:r>
    </w:p>
    <w:p w14:paraId="3A1E2754" w14:textId="33CC03B6" w:rsidR="00846858" w:rsidRDefault="00846858" w:rsidP="00846858">
      <w:pPr>
        <w:spacing w:line="360" w:lineRule="auto"/>
        <w:ind w:right="1132"/>
        <w:jc w:val="both"/>
        <w:rPr>
          <w:rFonts w:ascii="Arial" w:hAnsi="Arial" w:cs="Arial"/>
          <w:b/>
          <w:sz w:val="20"/>
          <w:szCs w:val="20"/>
        </w:rPr>
      </w:pPr>
      <w:r w:rsidRPr="008F4FFC">
        <w:rPr>
          <w:rFonts w:ascii="Arial" w:hAnsi="Arial" w:cs="Arial"/>
          <w:b/>
          <w:sz w:val="20"/>
          <w:szCs w:val="20"/>
        </w:rPr>
        <w:t xml:space="preserve">Dokončení </w:t>
      </w:r>
      <w:r w:rsidR="00CB0F0F">
        <w:rPr>
          <w:rFonts w:ascii="Arial" w:hAnsi="Arial" w:cs="Arial"/>
          <w:b/>
          <w:sz w:val="20"/>
          <w:szCs w:val="20"/>
        </w:rPr>
        <w:t>díla</w:t>
      </w:r>
      <w:r w:rsidRPr="008F4FFC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05. srpna </w:t>
      </w:r>
      <w:r w:rsidRPr="00712DC4">
        <w:rPr>
          <w:rFonts w:ascii="Arial" w:hAnsi="Arial" w:cs="Arial"/>
          <w:b/>
          <w:sz w:val="20"/>
          <w:szCs w:val="20"/>
        </w:rPr>
        <w:t>2024</w:t>
      </w:r>
    </w:p>
    <w:p w14:paraId="36674FA1" w14:textId="77777777" w:rsidR="00846858" w:rsidRPr="004B6A00" w:rsidRDefault="00846858" w:rsidP="00846858">
      <w:pPr>
        <w:tabs>
          <w:tab w:val="left" w:pos="72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5012C">
        <w:rPr>
          <w:rFonts w:ascii="Arial" w:hAnsi="Arial" w:cs="Arial"/>
          <w:b/>
          <w:bCs/>
          <w:sz w:val="20"/>
          <w:szCs w:val="20"/>
        </w:rPr>
        <w:t xml:space="preserve">Doba plnění je maximálně 12 týdnů </w:t>
      </w:r>
      <w:r>
        <w:rPr>
          <w:rFonts w:ascii="Arial" w:hAnsi="Arial" w:cs="Arial"/>
          <w:b/>
          <w:bCs/>
          <w:sz w:val="20"/>
          <w:szCs w:val="20"/>
        </w:rPr>
        <w:t xml:space="preserve">s přerušením na dobu 7 týdnů v termínu od 16. 4. 2024 do 3. 6. 2024. </w:t>
      </w:r>
      <w:r w:rsidRPr="00D0474F">
        <w:rPr>
          <w:rFonts w:ascii="Arial" w:hAnsi="Arial" w:cs="Arial"/>
          <w:b/>
          <w:bCs/>
          <w:sz w:val="20"/>
          <w:szCs w:val="20"/>
        </w:rPr>
        <w:tab/>
      </w:r>
    </w:p>
    <w:p w14:paraId="4FEE5B0B" w14:textId="7185EF2D" w:rsidR="00846858" w:rsidRDefault="00846858" w:rsidP="00846858">
      <w:pPr>
        <w:tabs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Objednatel se zhotovitelem se vzájemně dohodli na </w:t>
      </w:r>
      <w:r w:rsidR="00F63508">
        <w:rPr>
          <w:rFonts w:ascii="Arial" w:hAnsi="Arial" w:cs="Arial"/>
          <w:bCs/>
          <w:sz w:val="20"/>
          <w:szCs w:val="20"/>
        </w:rPr>
        <w:t>změně termínu plnění v souvislosti s </w:t>
      </w:r>
      <w:r>
        <w:rPr>
          <w:rFonts w:ascii="Arial" w:hAnsi="Arial" w:cs="Arial"/>
          <w:bCs/>
          <w:sz w:val="20"/>
          <w:szCs w:val="20"/>
        </w:rPr>
        <w:t>přerušení</w:t>
      </w:r>
      <w:r w:rsidR="00F63508">
        <w:rPr>
          <w:rFonts w:ascii="Arial" w:hAnsi="Arial" w:cs="Arial"/>
          <w:bCs/>
          <w:sz w:val="20"/>
          <w:szCs w:val="20"/>
        </w:rPr>
        <w:t xml:space="preserve">m </w:t>
      </w:r>
      <w:r>
        <w:rPr>
          <w:rFonts w:ascii="Arial" w:hAnsi="Arial" w:cs="Arial"/>
          <w:bCs/>
          <w:sz w:val="20"/>
          <w:szCs w:val="20"/>
        </w:rPr>
        <w:t>stavby</w:t>
      </w:r>
      <w:r w:rsidR="0024457E">
        <w:rPr>
          <w:rFonts w:ascii="Arial" w:hAnsi="Arial" w:cs="Arial"/>
          <w:bCs/>
          <w:sz w:val="20"/>
          <w:szCs w:val="20"/>
        </w:rPr>
        <w:t xml:space="preserve"> v</w:t>
      </w:r>
      <w:r w:rsidR="00F6350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termínu</w:t>
      </w:r>
      <w:r w:rsidR="00CB0F0F">
        <w:rPr>
          <w:rFonts w:ascii="Arial" w:hAnsi="Arial" w:cs="Arial"/>
          <w:bCs/>
          <w:sz w:val="20"/>
          <w:szCs w:val="20"/>
        </w:rPr>
        <w:t xml:space="preserve"> 16.4.2024 - 3.6.2024</w:t>
      </w:r>
      <w:r>
        <w:rPr>
          <w:rFonts w:ascii="Arial" w:hAnsi="Arial" w:cs="Arial"/>
          <w:bCs/>
          <w:sz w:val="20"/>
          <w:szCs w:val="20"/>
        </w:rPr>
        <w:t>, kdy probíhala oprava havarijní</w:t>
      </w:r>
      <w:r w:rsidR="00F63508">
        <w:rPr>
          <w:rFonts w:ascii="Arial" w:hAnsi="Arial" w:cs="Arial"/>
          <w:bCs/>
          <w:sz w:val="20"/>
          <w:szCs w:val="20"/>
        </w:rPr>
        <w:t>ho stavu</w:t>
      </w:r>
      <w:r>
        <w:rPr>
          <w:rFonts w:ascii="Arial" w:hAnsi="Arial" w:cs="Arial"/>
          <w:bCs/>
          <w:sz w:val="20"/>
          <w:szCs w:val="20"/>
        </w:rPr>
        <w:t xml:space="preserve"> rozvodů vody, kanalizace a topného systému </w:t>
      </w:r>
      <w:r w:rsidR="00F63508">
        <w:rPr>
          <w:rFonts w:ascii="Arial" w:hAnsi="Arial" w:cs="Arial"/>
          <w:bCs/>
          <w:sz w:val="20"/>
          <w:szCs w:val="20"/>
        </w:rPr>
        <w:t>v části budovy dotčené dílem.</w:t>
      </w:r>
    </w:p>
    <w:p w14:paraId="280F49D9" w14:textId="24480F25" w:rsidR="00846858" w:rsidRPr="005D1D2E" w:rsidRDefault="00846858" w:rsidP="00846858">
      <w:pPr>
        <w:tabs>
          <w:tab w:val="center" w:pos="4536"/>
          <w:tab w:val="left" w:pos="6570"/>
        </w:tabs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6D90CD6A" w14:textId="77777777" w:rsidR="00846858" w:rsidRDefault="00846858" w:rsidP="008468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67255590" w14:textId="77777777" w:rsidR="00846858" w:rsidRPr="005D1D2E" w:rsidRDefault="00846858" w:rsidP="008468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E507179" w14:textId="77777777" w:rsidR="00846858" w:rsidRDefault="00846858" w:rsidP="00846858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ohoto dodatku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>smlouvy se řídí zák. č. 89/2012 Sb., občanský zákoník.</w:t>
      </w:r>
    </w:p>
    <w:p w14:paraId="0F1DE19D" w14:textId="77777777" w:rsidR="00846858" w:rsidRDefault="00846858" w:rsidP="00846858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smlouvy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C5DE96C" w14:textId="77777777" w:rsidR="00F63508" w:rsidRDefault="00F63508" w:rsidP="00F6350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19129E" w14:textId="429C6FE9" w:rsidR="00F63508" w:rsidRDefault="00F63508" w:rsidP="00F635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 podpisy</w:t>
      </w:r>
    </w:p>
    <w:p w14:paraId="3213F1F8" w14:textId="77777777" w:rsidR="00F63508" w:rsidRDefault="00F63508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3A69C2C" w14:textId="77777777" w:rsidR="00F63508" w:rsidRDefault="00F63508" w:rsidP="00F635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9B33A6" w14:textId="77777777" w:rsidR="00F63508" w:rsidRPr="005D1D2E" w:rsidRDefault="00F63508" w:rsidP="00F6350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15F52" w14:textId="1C0398C6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dne: </w:t>
      </w:r>
      <w:r w:rsidR="00F63508">
        <w:rPr>
          <w:rFonts w:ascii="Arial" w:eastAsia="Times New Roman" w:hAnsi="Arial" w:cs="Arial"/>
          <w:iCs/>
          <w:sz w:val="20"/>
          <w:szCs w:val="20"/>
          <w:lang w:eastAsia="cs-CZ"/>
        </w:rPr>
        <w:t>24.6.2024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464AE7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006045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F63508">
        <w:rPr>
          <w:rFonts w:ascii="Arial" w:eastAsia="Times New Roman" w:hAnsi="Arial" w:cs="Arial"/>
          <w:iCs/>
          <w:sz w:val="20"/>
          <w:szCs w:val="20"/>
          <w:lang w:eastAsia="cs-CZ"/>
        </w:rPr>
        <w:t>24.6.2024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89CF49D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750BDC"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357ED910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B0F0F">
        <w:rPr>
          <w:rFonts w:ascii="Arial" w:eastAsia="Times New Roman" w:hAnsi="Arial" w:cs="Arial"/>
          <w:sz w:val="20"/>
          <w:szCs w:val="20"/>
          <w:lang w:eastAsia="cs-CZ"/>
        </w:rPr>
        <w:t>Petr Bím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75B3C561" w:rsidR="003C75EE" w:rsidRPr="003C75EE" w:rsidRDefault="00CB0F0F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3C75EE" w:rsidRPr="005D1D2E">
        <w:rPr>
          <w:rFonts w:ascii="Arial" w:eastAsia="Times New Roman" w:hAnsi="Arial" w:cs="Arial"/>
          <w:sz w:val="20"/>
          <w:szCs w:val="20"/>
          <w:lang w:eastAsia="cs-CZ"/>
        </w:rPr>
        <w:t>edoucí oddělení vnitřní správy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6C0C53" w14:textId="77777777" w:rsidR="00F63508" w:rsidRPr="003C75EE" w:rsidRDefault="00F6350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4B73F184" w:rsidR="003C75EE" w:rsidRPr="003C75EE" w:rsidRDefault="00CB0F0F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>edoucí odboru kancelář tajemníka</w:t>
      </w:r>
    </w:p>
    <w:p w14:paraId="24D517C9" w14:textId="77777777" w:rsidR="00CB0F0F" w:rsidRDefault="00464AE7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045D7B5" w14:textId="554FCBAE" w:rsidR="00CB0F0F" w:rsidRDefault="00CB0F0F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C52F8F4" w14:textId="77777777" w:rsidR="00CB0F0F" w:rsidRDefault="00CB0F0F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992D91" w14:textId="77777777" w:rsidR="00CB0F0F" w:rsidRDefault="00CB0F0F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2DCFB4" w14:textId="77777777" w:rsidR="00CB0F0F" w:rsidRDefault="00CB0F0F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9783BE" w14:textId="77777777" w:rsidR="00CB0F0F" w:rsidRDefault="00CB0F0F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5271109F" w:rsidR="003C75EE" w:rsidRPr="003C75EE" w:rsidRDefault="003C75EE" w:rsidP="00CB0F0F">
      <w:pPr>
        <w:spacing w:after="0" w:line="240" w:lineRule="auto"/>
        <w:ind w:left="3540" w:right="-711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3C75EE" w:rsidRPr="003C75EE" w:rsidSect="00812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7486" w14:textId="77777777" w:rsidR="001E0517" w:rsidRDefault="001E0517" w:rsidP="004E1371">
      <w:pPr>
        <w:spacing w:after="0" w:line="240" w:lineRule="auto"/>
      </w:pPr>
      <w:r>
        <w:separator/>
      </w:r>
    </w:p>
  </w:endnote>
  <w:endnote w:type="continuationSeparator" w:id="0">
    <w:p w14:paraId="3CD8C327" w14:textId="77777777" w:rsidR="001E0517" w:rsidRDefault="001E0517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24457E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D621" w14:textId="77777777" w:rsidR="001E0517" w:rsidRDefault="001E0517" w:rsidP="004E1371">
      <w:pPr>
        <w:spacing w:after="0" w:line="240" w:lineRule="auto"/>
      </w:pPr>
      <w:r>
        <w:separator/>
      </w:r>
    </w:p>
  </w:footnote>
  <w:footnote w:type="continuationSeparator" w:id="0">
    <w:p w14:paraId="4FE2EDE8" w14:textId="77777777" w:rsidR="001E0517" w:rsidRDefault="001E0517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76144190" name="Obrázek 76144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1022965331" name="Obrázek 102296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0"/>
  </w:num>
  <w:num w:numId="3" w16cid:durableId="514459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F3B"/>
    <w:rsid w:val="00053CE5"/>
    <w:rsid w:val="00054844"/>
    <w:rsid w:val="00085F48"/>
    <w:rsid w:val="001B2136"/>
    <w:rsid w:val="001D2DB7"/>
    <w:rsid w:val="001E0517"/>
    <w:rsid w:val="0024457E"/>
    <w:rsid w:val="002920A0"/>
    <w:rsid w:val="002B0205"/>
    <w:rsid w:val="00360287"/>
    <w:rsid w:val="003706A4"/>
    <w:rsid w:val="003C3329"/>
    <w:rsid w:val="003C75EE"/>
    <w:rsid w:val="003E505D"/>
    <w:rsid w:val="00444547"/>
    <w:rsid w:val="00464AE7"/>
    <w:rsid w:val="00481A19"/>
    <w:rsid w:val="004A5FF1"/>
    <w:rsid w:val="004E1371"/>
    <w:rsid w:val="00501AE4"/>
    <w:rsid w:val="00510C95"/>
    <w:rsid w:val="0051223B"/>
    <w:rsid w:val="005D1D2E"/>
    <w:rsid w:val="005F0AE7"/>
    <w:rsid w:val="005F39B1"/>
    <w:rsid w:val="00750BDC"/>
    <w:rsid w:val="007960E6"/>
    <w:rsid w:val="0081287A"/>
    <w:rsid w:val="00846858"/>
    <w:rsid w:val="00851A35"/>
    <w:rsid w:val="00877A3B"/>
    <w:rsid w:val="008A4F2F"/>
    <w:rsid w:val="008C1EBC"/>
    <w:rsid w:val="008F4FA6"/>
    <w:rsid w:val="00950C64"/>
    <w:rsid w:val="009D438C"/>
    <w:rsid w:val="00A10089"/>
    <w:rsid w:val="00A85809"/>
    <w:rsid w:val="00B23D2D"/>
    <w:rsid w:val="00B41BD6"/>
    <w:rsid w:val="00C23D48"/>
    <w:rsid w:val="00C37CD1"/>
    <w:rsid w:val="00C470CE"/>
    <w:rsid w:val="00C61C7A"/>
    <w:rsid w:val="00C624E2"/>
    <w:rsid w:val="00CB0F0F"/>
    <w:rsid w:val="00CE1D0C"/>
    <w:rsid w:val="00D04A3A"/>
    <w:rsid w:val="00D2040B"/>
    <w:rsid w:val="00D84614"/>
    <w:rsid w:val="00DA2C2F"/>
    <w:rsid w:val="00DF1E1E"/>
    <w:rsid w:val="00E2575D"/>
    <w:rsid w:val="00E75FBC"/>
    <w:rsid w:val="00E838E5"/>
    <w:rsid w:val="00E941EC"/>
    <w:rsid w:val="00EE0AF1"/>
    <w:rsid w:val="00F41F43"/>
    <w:rsid w:val="00F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ukert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6</cp:revision>
  <cp:lastPrinted>2024-02-01T07:54:00Z</cp:lastPrinted>
  <dcterms:created xsi:type="dcterms:W3CDTF">2024-07-04T11:19:00Z</dcterms:created>
  <dcterms:modified xsi:type="dcterms:W3CDTF">2024-07-04T13:54:00Z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