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FA423" w14:textId="77777777" w:rsidR="006620E2" w:rsidRPr="00A81ABF" w:rsidRDefault="006620E2" w:rsidP="006620E2">
      <w:pPr>
        <w:pStyle w:val="Nadpis1"/>
        <w:numPr>
          <w:ilvl w:val="0"/>
          <w:numId w:val="0"/>
        </w:numPr>
        <w:jc w:val="center"/>
        <w:rPr>
          <w:rFonts w:ascii="Times New Roman" w:hAnsi="Times New Roman" w:cs="Times New Roman"/>
          <w:sz w:val="22"/>
          <w:szCs w:val="22"/>
        </w:rPr>
      </w:pPr>
    </w:p>
    <w:p w14:paraId="32C78CB3" w14:textId="77A50ECE" w:rsidR="0026660F" w:rsidRPr="00A81ABF" w:rsidRDefault="0026660F" w:rsidP="006620E2">
      <w:pPr>
        <w:pStyle w:val="Nadpis1"/>
        <w:numPr>
          <w:ilvl w:val="0"/>
          <w:numId w:val="0"/>
        </w:numPr>
        <w:jc w:val="center"/>
        <w:rPr>
          <w:rFonts w:ascii="Times New Roman" w:hAnsi="Times New Roman" w:cs="Times New Roman"/>
          <w:sz w:val="22"/>
          <w:szCs w:val="22"/>
        </w:rPr>
      </w:pPr>
      <w:r w:rsidRPr="00A81ABF">
        <w:rPr>
          <w:rFonts w:ascii="Times New Roman" w:hAnsi="Times New Roman" w:cs="Times New Roman"/>
          <w:sz w:val="22"/>
          <w:szCs w:val="22"/>
        </w:rPr>
        <w:t xml:space="preserve">Rámcová </w:t>
      </w:r>
      <w:r w:rsidR="00492E90" w:rsidRPr="00A81ABF">
        <w:rPr>
          <w:rFonts w:ascii="Times New Roman" w:hAnsi="Times New Roman" w:cs="Times New Roman"/>
          <w:sz w:val="22"/>
          <w:szCs w:val="22"/>
        </w:rPr>
        <w:t>smlouva</w:t>
      </w:r>
      <w:r w:rsidRPr="00A81ABF">
        <w:rPr>
          <w:rFonts w:ascii="Times New Roman" w:hAnsi="Times New Roman" w:cs="Times New Roman"/>
          <w:sz w:val="22"/>
          <w:szCs w:val="22"/>
        </w:rPr>
        <w:t xml:space="preserve"> </w:t>
      </w:r>
      <w:r w:rsidR="000C199E" w:rsidRPr="00A81ABF">
        <w:rPr>
          <w:rFonts w:ascii="Times New Roman" w:hAnsi="Times New Roman" w:cs="Times New Roman"/>
          <w:sz w:val="22"/>
          <w:szCs w:val="22"/>
        </w:rPr>
        <w:t>o</w:t>
      </w:r>
      <w:r w:rsidR="00271E5F" w:rsidRPr="00A81ABF">
        <w:rPr>
          <w:rFonts w:ascii="Times New Roman" w:hAnsi="Times New Roman" w:cs="Times New Roman"/>
          <w:sz w:val="22"/>
          <w:szCs w:val="22"/>
        </w:rPr>
        <w:t xml:space="preserve"> </w:t>
      </w:r>
      <w:r w:rsidR="00BB39BD" w:rsidRPr="00A81ABF">
        <w:rPr>
          <w:rFonts w:ascii="Times New Roman" w:hAnsi="Times New Roman" w:cs="Times New Roman"/>
          <w:sz w:val="22"/>
          <w:szCs w:val="22"/>
        </w:rPr>
        <w:t xml:space="preserve">poskytování </w:t>
      </w:r>
      <w:r w:rsidR="00CF7BF2" w:rsidRPr="00A81ABF">
        <w:rPr>
          <w:rFonts w:ascii="Times New Roman" w:hAnsi="Times New Roman" w:cs="Times New Roman"/>
          <w:sz w:val="22"/>
          <w:szCs w:val="22"/>
        </w:rPr>
        <w:t>odborné konzultace projektu Vltavská filharmonie</w:t>
      </w:r>
    </w:p>
    <w:p w14:paraId="44DCE019" w14:textId="77777777" w:rsidR="00F13DBE" w:rsidRDefault="00F13DBE" w:rsidP="00F13DBE">
      <w:pPr>
        <w:jc w:val="center"/>
        <w:rPr>
          <w:rFonts w:ascii="Times New Roman" w:hAnsi="Times New Roman" w:cs="Times New Roman"/>
          <w:sz w:val="22"/>
        </w:rPr>
      </w:pPr>
      <w:r w:rsidRPr="00EF4305">
        <w:rPr>
          <w:rFonts w:ascii="Times New Roman" w:hAnsi="Times New Roman" w:cs="Times New Roman"/>
          <w:sz w:val="22"/>
        </w:rPr>
        <w:t>(dále jen „</w:t>
      </w:r>
      <w:r w:rsidRPr="00EF4305">
        <w:rPr>
          <w:rFonts w:ascii="Times New Roman" w:hAnsi="Times New Roman" w:cs="Times New Roman"/>
          <w:b/>
          <w:sz w:val="22"/>
        </w:rPr>
        <w:t>Rámcová smlouva</w:t>
      </w:r>
      <w:r w:rsidRPr="00EF4305">
        <w:rPr>
          <w:rFonts w:ascii="Times New Roman" w:hAnsi="Times New Roman" w:cs="Times New Roman"/>
          <w:sz w:val="22"/>
        </w:rPr>
        <w:t>“)</w:t>
      </w:r>
    </w:p>
    <w:p w14:paraId="57445942" w14:textId="09DE999B" w:rsidR="00662312" w:rsidRPr="00B17DCF" w:rsidRDefault="00662312" w:rsidP="00B17DCF">
      <w:pPr>
        <w:jc w:val="center"/>
        <w:rPr>
          <w:rFonts w:ascii="Times New Roman" w:hAnsi="Times New Roman" w:cs="Times New Roman"/>
          <w:b/>
          <w:bCs/>
          <w:sz w:val="22"/>
        </w:rPr>
      </w:pPr>
      <w:proofErr w:type="spellStart"/>
      <w:r w:rsidRPr="00B17DCF">
        <w:rPr>
          <w:rFonts w:ascii="Times New Roman" w:hAnsi="Times New Roman" w:cs="Times New Roman"/>
          <w:b/>
          <w:bCs/>
          <w:sz w:val="22"/>
        </w:rPr>
        <w:t>evid</w:t>
      </w:r>
      <w:proofErr w:type="spellEnd"/>
      <w:r w:rsidRPr="00B17DCF">
        <w:rPr>
          <w:rFonts w:ascii="Times New Roman" w:hAnsi="Times New Roman" w:cs="Times New Roman"/>
          <w:b/>
          <w:bCs/>
          <w:sz w:val="22"/>
        </w:rPr>
        <w:t xml:space="preserve">. č. </w:t>
      </w:r>
      <w:r w:rsidR="0023194C" w:rsidRPr="0023194C">
        <w:rPr>
          <w:rFonts w:ascii="Times New Roman" w:hAnsi="Times New Roman" w:cs="Times New Roman"/>
          <w:b/>
          <w:bCs/>
          <w:sz w:val="22"/>
        </w:rPr>
        <w:t>46393.2.052.2024</w:t>
      </w:r>
    </w:p>
    <w:p w14:paraId="7EA49B49" w14:textId="77777777" w:rsidR="0026660F" w:rsidRPr="00A81ABF" w:rsidRDefault="0026660F" w:rsidP="0026660F">
      <w:pPr>
        <w:rPr>
          <w:rFonts w:ascii="Times New Roman" w:hAnsi="Times New Roman" w:cs="Times New Roman"/>
          <w:sz w:val="22"/>
        </w:rPr>
      </w:pPr>
    </w:p>
    <w:p w14:paraId="0BE641AC" w14:textId="77777777" w:rsidR="0026660F" w:rsidRPr="00EF4305" w:rsidRDefault="0026660F" w:rsidP="00492E90">
      <w:pPr>
        <w:spacing w:after="100" w:line="360" w:lineRule="auto"/>
        <w:contextualSpacing/>
        <w:rPr>
          <w:rStyle w:val="platne1"/>
          <w:rFonts w:ascii="Times New Roman" w:hAnsi="Times New Roman" w:cs="Times New Roman"/>
          <w:b/>
          <w:sz w:val="22"/>
        </w:rPr>
      </w:pPr>
      <w:r w:rsidRPr="00EF4305">
        <w:rPr>
          <w:rStyle w:val="platne1"/>
          <w:rFonts w:ascii="Times New Roman" w:hAnsi="Times New Roman" w:cs="Times New Roman"/>
          <w:b/>
          <w:sz w:val="22"/>
        </w:rPr>
        <w:t>Pražská developerská společnost, příspěvková organizace</w:t>
      </w:r>
    </w:p>
    <w:p w14:paraId="1B722A98" w14:textId="1CD8E362" w:rsidR="0026660F" w:rsidRPr="00EF4305" w:rsidRDefault="0026660F" w:rsidP="00492E90">
      <w:pPr>
        <w:spacing w:after="100" w:line="360" w:lineRule="auto"/>
        <w:contextualSpacing/>
        <w:rPr>
          <w:rFonts w:ascii="Times New Roman" w:hAnsi="Times New Roman" w:cs="Times New Roman"/>
          <w:sz w:val="22"/>
        </w:rPr>
      </w:pPr>
      <w:r w:rsidRPr="00EF4305">
        <w:rPr>
          <w:rFonts w:ascii="Times New Roman" w:hAnsi="Times New Roman" w:cs="Times New Roman"/>
          <w:sz w:val="22"/>
        </w:rPr>
        <w:t xml:space="preserve">se sídlem: </w:t>
      </w:r>
      <w:r w:rsidR="00183F24" w:rsidRPr="00EF4305">
        <w:rPr>
          <w:rFonts w:ascii="Times New Roman" w:hAnsi="Times New Roman" w:cs="Times New Roman"/>
          <w:sz w:val="22"/>
        </w:rPr>
        <w:t>U Radnice</w:t>
      </w:r>
      <w:r w:rsidRPr="00EF4305">
        <w:rPr>
          <w:rFonts w:ascii="Times New Roman" w:hAnsi="Times New Roman" w:cs="Times New Roman"/>
          <w:sz w:val="22"/>
        </w:rPr>
        <w:t xml:space="preserve"> </w:t>
      </w:r>
      <w:r w:rsidR="00183F24" w:rsidRPr="00EF4305">
        <w:rPr>
          <w:rFonts w:ascii="Times New Roman" w:hAnsi="Times New Roman" w:cs="Times New Roman"/>
          <w:sz w:val="22"/>
        </w:rPr>
        <w:t>10</w:t>
      </w:r>
      <w:r w:rsidRPr="00EF4305">
        <w:rPr>
          <w:rFonts w:ascii="Times New Roman" w:hAnsi="Times New Roman" w:cs="Times New Roman"/>
          <w:sz w:val="22"/>
        </w:rPr>
        <w:t>/</w:t>
      </w:r>
      <w:r w:rsidR="00183F24" w:rsidRPr="00EF4305">
        <w:rPr>
          <w:rFonts w:ascii="Times New Roman" w:hAnsi="Times New Roman" w:cs="Times New Roman"/>
          <w:sz w:val="22"/>
        </w:rPr>
        <w:t>2</w:t>
      </w:r>
      <w:r w:rsidRPr="00EF4305">
        <w:rPr>
          <w:rFonts w:ascii="Times New Roman" w:hAnsi="Times New Roman" w:cs="Times New Roman"/>
          <w:sz w:val="22"/>
        </w:rPr>
        <w:t>, 110 00 Praha 1</w:t>
      </w:r>
    </w:p>
    <w:p w14:paraId="05D8CB29" w14:textId="77777777" w:rsidR="0026660F" w:rsidRPr="00EF4305" w:rsidRDefault="0026660F" w:rsidP="00492E90">
      <w:pPr>
        <w:spacing w:after="100" w:line="360" w:lineRule="auto"/>
        <w:contextualSpacing/>
        <w:rPr>
          <w:rStyle w:val="platne1"/>
          <w:rFonts w:ascii="Times New Roman" w:hAnsi="Times New Roman" w:cs="Times New Roman"/>
          <w:sz w:val="22"/>
        </w:rPr>
      </w:pPr>
      <w:r w:rsidRPr="00EF4305">
        <w:rPr>
          <w:rFonts w:ascii="Times New Roman" w:hAnsi="Times New Roman" w:cs="Times New Roman"/>
          <w:sz w:val="22"/>
        </w:rPr>
        <w:t xml:space="preserve">IČO: </w:t>
      </w:r>
      <w:r w:rsidRPr="00EF4305">
        <w:rPr>
          <w:rStyle w:val="nowrap"/>
          <w:rFonts w:ascii="Times New Roman" w:hAnsi="Times New Roman" w:cs="Times New Roman"/>
          <w:b/>
          <w:bCs/>
          <w:color w:val="333333"/>
          <w:sz w:val="22"/>
          <w:shd w:val="clear" w:color="auto" w:fill="FFFFFF" w:themeFill="background1"/>
        </w:rPr>
        <w:t>09211322</w:t>
      </w:r>
    </w:p>
    <w:p w14:paraId="5633F387" w14:textId="134BAC36" w:rsidR="0026660F" w:rsidRPr="00EF4305" w:rsidRDefault="0026660F" w:rsidP="00492E90">
      <w:pPr>
        <w:spacing w:after="100" w:line="360" w:lineRule="auto"/>
        <w:contextualSpacing/>
        <w:rPr>
          <w:rFonts w:ascii="Times New Roman" w:eastAsia="Times New Roman" w:hAnsi="Times New Roman" w:cs="Times New Roman"/>
          <w:sz w:val="22"/>
        </w:rPr>
      </w:pPr>
      <w:r w:rsidRPr="00EF4305">
        <w:rPr>
          <w:rStyle w:val="platne1"/>
          <w:rFonts w:ascii="Times New Roman" w:hAnsi="Times New Roman" w:cs="Times New Roman"/>
          <w:sz w:val="22"/>
        </w:rPr>
        <w:t xml:space="preserve">Společnost zapsána v obchodním rejstříku vedeném </w:t>
      </w:r>
      <w:r w:rsidRPr="00EF4305">
        <w:rPr>
          <w:rFonts w:ascii="Times New Roman" w:eastAsia="Times New Roman" w:hAnsi="Times New Roman" w:cs="Times New Roman"/>
          <w:sz w:val="22"/>
        </w:rPr>
        <w:t>Městským soudem v Praze,</w:t>
      </w:r>
      <w:r w:rsidR="009576DE" w:rsidRPr="00EF4305">
        <w:rPr>
          <w:rFonts w:ascii="Times New Roman" w:eastAsia="Times New Roman" w:hAnsi="Times New Roman" w:cs="Times New Roman"/>
          <w:sz w:val="22"/>
        </w:rPr>
        <w:t xml:space="preserve"> </w:t>
      </w:r>
      <w:r w:rsidRPr="00EF4305">
        <w:rPr>
          <w:rFonts w:ascii="Times New Roman" w:eastAsia="Times New Roman" w:hAnsi="Times New Roman" w:cs="Times New Roman"/>
          <w:sz w:val="22"/>
        </w:rPr>
        <w:t>oddíl </w:t>
      </w:r>
      <w:proofErr w:type="spellStart"/>
      <w:r w:rsidRPr="00EF4305">
        <w:rPr>
          <w:rFonts w:ascii="Times New Roman" w:eastAsia="Times New Roman" w:hAnsi="Times New Roman" w:cs="Times New Roman"/>
          <w:sz w:val="22"/>
        </w:rPr>
        <w:t>Pr</w:t>
      </w:r>
      <w:proofErr w:type="spellEnd"/>
      <w:r w:rsidRPr="00EF4305">
        <w:rPr>
          <w:rFonts w:ascii="Times New Roman" w:eastAsia="Times New Roman" w:hAnsi="Times New Roman" w:cs="Times New Roman"/>
          <w:sz w:val="22"/>
        </w:rPr>
        <w:t>, vložka 1681</w:t>
      </w:r>
    </w:p>
    <w:p w14:paraId="38B4583C" w14:textId="156957B9" w:rsidR="0026660F" w:rsidRPr="00EF4305" w:rsidRDefault="0026660F" w:rsidP="00492E90">
      <w:pPr>
        <w:spacing w:after="100" w:line="360" w:lineRule="auto"/>
        <w:contextualSpacing/>
        <w:rPr>
          <w:rFonts w:ascii="Times New Roman" w:hAnsi="Times New Roman" w:cs="Times New Roman"/>
          <w:sz w:val="22"/>
        </w:rPr>
      </w:pPr>
      <w:r w:rsidRPr="00EF4305">
        <w:rPr>
          <w:rFonts w:ascii="Times New Roman" w:hAnsi="Times New Roman" w:cs="Times New Roman"/>
          <w:sz w:val="22"/>
        </w:rPr>
        <w:t>zastoupená: Petrem Urbánkem, ředitelem</w:t>
      </w:r>
    </w:p>
    <w:p w14:paraId="026CF371" w14:textId="44C6EAA5" w:rsidR="0026660F" w:rsidRPr="00EF4305" w:rsidRDefault="0026660F" w:rsidP="0026660F">
      <w:pPr>
        <w:spacing w:line="480" w:lineRule="auto"/>
        <w:contextualSpacing/>
        <w:rPr>
          <w:rFonts w:ascii="Times New Roman" w:hAnsi="Times New Roman" w:cs="Times New Roman"/>
          <w:sz w:val="22"/>
        </w:rPr>
      </w:pPr>
      <w:r w:rsidRPr="00EF4305">
        <w:rPr>
          <w:rFonts w:ascii="Times New Roman" w:hAnsi="Times New Roman" w:cs="Times New Roman"/>
          <w:sz w:val="22"/>
        </w:rPr>
        <w:t>(dále jen „</w:t>
      </w:r>
      <w:r w:rsidR="002B5E22" w:rsidRPr="00EF4305">
        <w:rPr>
          <w:rFonts w:ascii="Times New Roman" w:hAnsi="Times New Roman" w:cs="Times New Roman"/>
          <w:b/>
          <w:sz w:val="22"/>
        </w:rPr>
        <w:t>Objednatel</w:t>
      </w:r>
      <w:r w:rsidRPr="00EF4305">
        <w:rPr>
          <w:rFonts w:ascii="Times New Roman" w:hAnsi="Times New Roman" w:cs="Times New Roman"/>
          <w:sz w:val="22"/>
        </w:rPr>
        <w:t xml:space="preserve">“) </w:t>
      </w:r>
    </w:p>
    <w:p w14:paraId="00809F19" w14:textId="7B3CB956" w:rsidR="0026660F" w:rsidRPr="00EF4305" w:rsidRDefault="00492E90" w:rsidP="0026660F">
      <w:pPr>
        <w:pStyle w:val="Zkladntext"/>
        <w:spacing w:line="480" w:lineRule="auto"/>
        <w:contextualSpacing/>
        <w:rPr>
          <w:rFonts w:cs="Times New Roman"/>
          <w:sz w:val="22"/>
        </w:rPr>
      </w:pPr>
      <w:r w:rsidRPr="00EF4305">
        <w:rPr>
          <w:rFonts w:cs="Times New Roman"/>
          <w:sz w:val="22"/>
        </w:rPr>
        <w:t>a</w:t>
      </w:r>
    </w:p>
    <w:p w14:paraId="2F97388F" w14:textId="77777777" w:rsidR="00F34320" w:rsidRDefault="00F34320" w:rsidP="00F34320">
      <w:pPr>
        <w:spacing w:after="100" w:line="360" w:lineRule="auto"/>
        <w:contextualSpacing/>
        <w:rPr>
          <w:rFonts w:ascii="Times New Roman" w:hAnsi="Times New Roman" w:cs="Times New Roman"/>
          <w:sz w:val="22"/>
        </w:rPr>
      </w:pPr>
      <w:r w:rsidRPr="00C83596">
        <w:rPr>
          <w:rFonts w:ascii="Times New Roman" w:hAnsi="Times New Roman" w:cs="Times New Roman"/>
          <w:b/>
          <w:bCs/>
          <w:sz w:val="22"/>
        </w:rPr>
        <w:t>Tomandl studio, s.r.o.</w:t>
      </w:r>
      <w:r>
        <w:rPr>
          <w:rFonts w:ascii="Times New Roman" w:hAnsi="Times New Roman" w:cs="Times New Roman"/>
          <w:sz w:val="22"/>
        </w:rPr>
        <w:t xml:space="preserve">, </w:t>
      </w:r>
      <w:r w:rsidRPr="00F34320">
        <w:rPr>
          <w:rFonts w:ascii="Times New Roman" w:hAnsi="Times New Roman" w:cs="Times New Roman"/>
          <w:sz w:val="22"/>
        </w:rPr>
        <w:t>(zastoupené jediným jednatelem Ing. arch. Jan Tomandl, Ph.D.)</w:t>
      </w:r>
    </w:p>
    <w:p w14:paraId="5D16D8BB" w14:textId="0F0BCE39" w:rsidR="0026660F" w:rsidRPr="001F2E87" w:rsidRDefault="0026660F" w:rsidP="00F34320">
      <w:pPr>
        <w:spacing w:after="100" w:line="360" w:lineRule="auto"/>
        <w:contextualSpacing/>
        <w:rPr>
          <w:rFonts w:ascii="Times New Roman" w:hAnsi="Times New Roman" w:cs="Times New Roman"/>
          <w:sz w:val="22"/>
        </w:rPr>
      </w:pPr>
      <w:r w:rsidRPr="001F2E87">
        <w:rPr>
          <w:rFonts w:ascii="Times New Roman" w:hAnsi="Times New Roman" w:cs="Times New Roman"/>
          <w:sz w:val="22"/>
        </w:rPr>
        <w:t>se sídlem:</w:t>
      </w:r>
      <w:r w:rsidR="00991A62" w:rsidRPr="001F2E87">
        <w:rPr>
          <w:rFonts w:ascii="Times New Roman" w:hAnsi="Times New Roman" w:cs="Times New Roman"/>
          <w:sz w:val="22"/>
        </w:rPr>
        <w:t xml:space="preserve"> </w:t>
      </w:r>
      <w:r w:rsidR="00F34320" w:rsidRPr="001F2E87">
        <w:rPr>
          <w:rFonts w:ascii="Times New Roman" w:hAnsi="Times New Roman" w:cs="Times New Roman"/>
          <w:sz w:val="22"/>
        </w:rPr>
        <w:tab/>
        <w:t xml:space="preserve">Bellušova 1845/6, 155 00 </w:t>
      </w:r>
      <w:proofErr w:type="gramStart"/>
      <w:r w:rsidR="00F34320" w:rsidRPr="001F2E87">
        <w:rPr>
          <w:rFonts w:ascii="Times New Roman" w:hAnsi="Times New Roman" w:cs="Times New Roman"/>
          <w:sz w:val="22"/>
        </w:rPr>
        <w:t>Praha - Stodůlky</w:t>
      </w:r>
      <w:proofErr w:type="gramEnd"/>
    </w:p>
    <w:p w14:paraId="508573F2" w14:textId="35156214" w:rsidR="0026660F" w:rsidRPr="00EF4305" w:rsidRDefault="0026660F" w:rsidP="002B7038">
      <w:pPr>
        <w:spacing w:after="100" w:line="360" w:lineRule="auto"/>
        <w:contextualSpacing/>
        <w:rPr>
          <w:rFonts w:ascii="Times New Roman" w:hAnsi="Times New Roman" w:cs="Times New Roman"/>
          <w:b/>
          <w:bCs/>
          <w:sz w:val="22"/>
        </w:rPr>
      </w:pPr>
      <w:r w:rsidRPr="001F2E87">
        <w:rPr>
          <w:rFonts w:ascii="Times New Roman" w:hAnsi="Times New Roman" w:cs="Times New Roman"/>
          <w:sz w:val="22"/>
        </w:rPr>
        <w:t>IČO:</w:t>
      </w:r>
      <w:r w:rsidRPr="00EF4305">
        <w:rPr>
          <w:rFonts w:ascii="Times New Roman" w:hAnsi="Times New Roman" w:cs="Times New Roman"/>
          <w:sz w:val="22"/>
        </w:rPr>
        <w:t xml:space="preserve"> </w:t>
      </w:r>
      <w:r w:rsidR="00F34320">
        <w:rPr>
          <w:rFonts w:ascii="Times New Roman" w:hAnsi="Times New Roman" w:cs="Times New Roman"/>
          <w:sz w:val="22"/>
        </w:rPr>
        <w:tab/>
      </w:r>
      <w:r w:rsidR="00F34320">
        <w:rPr>
          <w:rFonts w:ascii="Times New Roman" w:hAnsi="Times New Roman" w:cs="Times New Roman"/>
          <w:sz w:val="22"/>
        </w:rPr>
        <w:tab/>
      </w:r>
      <w:r w:rsidR="00F34320" w:rsidRPr="00F34320">
        <w:rPr>
          <w:rFonts w:ascii="Times New Roman" w:hAnsi="Times New Roman" w:cs="Times New Roman"/>
          <w:sz w:val="22"/>
        </w:rPr>
        <w:t>09758585</w:t>
      </w:r>
    </w:p>
    <w:p w14:paraId="5F1B2C30" w14:textId="724BD783" w:rsidR="00A13AA5" w:rsidRPr="00EF4305" w:rsidRDefault="0026660F" w:rsidP="005D2902">
      <w:pPr>
        <w:spacing w:line="480" w:lineRule="auto"/>
        <w:contextualSpacing/>
        <w:textAlignment w:val="baseline"/>
        <w:rPr>
          <w:rFonts w:ascii="Times New Roman" w:hAnsi="Times New Roman" w:cs="Times New Roman"/>
          <w:sz w:val="22"/>
        </w:rPr>
      </w:pPr>
      <w:r w:rsidRPr="00EF4305">
        <w:rPr>
          <w:rFonts w:ascii="Times New Roman" w:hAnsi="Times New Roman" w:cs="Times New Roman"/>
          <w:sz w:val="22"/>
        </w:rPr>
        <w:t>(dále jen „</w:t>
      </w:r>
      <w:r w:rsidR="002B5E22" w:rsidRPr="00EF4305">
        <w:rPr>
          <w:rFonts w:ascii="Times New Roman" w:hAnsi="Times New Roman" w:cs="Times New Roman"/>
          <w:b/>
          <w:sz w:val="22"/>
        </w:rPr>
        <w:t>Dodavatel</w:t>
      </w:r>
      <w:r w:rsidRPr="00EF4305">
        <w:rPr>
          <w:rFonts w:ascii="Times New Roman" w:hAnsi="Times New Roman" w:cs="Times New Roman"/>
          <w:sz w:val="22"/>
        </w:rPr>
        <w:t>“)</w:t>
      </w:r>
      <w:r w:rsidR="00B2051D" w:rsidRPr="00EF4305">
        <w:rPr>
          <w:rFonts w:ascii="Times New Roman" w:hAnsi="Times New Roman" w:cs="Times New Roman"/>
          <w:sz w:val="22"/>
        </w:rPr>
        <w:t>,</w:t>
      </w:r>
    </w:p>
    <w:p w14:paraId="6DDFF249" w14:textId="77777777" w:rsidR="005D2902" w:rsidRPr="00EF4305" w:rsidRDefault="005D2902" w:rsidP="00A13AA5">
      <w:pPr>
        <w:spacing w:line="480" w:lineRule="auto"/>
        <w:contextualSpacing/>
        <w:rPr>
          <w:rFonts w:ascii="Times New Roman" w:hAnsi="Times New Roman" w:cs="Times New Roman"/>
          <w:sz w:val="22"/>
        </w:rPr>
      </w:pPr>
    </w:p>
    <w:p w14:paraId="5A3D8BEE" w14:textId="62979FF2" w:rsidR="0026660F" w:rsidRPr="00EF4305" w:rsidRDefault="0026660F" w:rsidP="00A13AA5">
      <w:pPr>
        <w:spacing w:line="480" w:lineRule="auto"/>
        <w:contextualSpacing/>
        <w:rPr>
          <w:rFonts w:ascii="Times New Roman" w:hAnsi="Times New Roman" w:cs="Times New Roman"/>
          <w:sz w:val="22"/>
        </w:rPr>
      </w:pPr>
      <w:r w:rsidRPr="00EF4305">
        <w:rPr>
          <w:rFonts w:ascii="Times New Roman" w:hAnsi="Times New Roman" w:cs="Times New Roman"/>
          <w:sz w:val="22"/>
        </w:rPr>
        <w:t>(</w:t>
      </w:r>
      <w:r w:rsidR="005D2902" w:rsidRPr="00EF4305">
        <w:rPr>
          <w:rFonts w:ascii="Times New Roman" w:hAnsi="Times New Roman" w:cs="Times New Roman"/>
          <w:sz w:val="22"/>
        </w:rPr>
        <w:t xml:space="preserve">Objednatel a Dodavatel společně </w:t>
      </w:r>
      <w:r w:rsidRPr="00EF4305">
        <w:rPr>
          <w:rFonts w:ascii="Times New Roman" w:hAnsi="Times New Roman" w:cs="Times New Roman"/>
          <w:sz w:val="22"/>
        </w:rPr>
        <w:t xml:space="preserve">dále </w:t>
      </w:r>
      <w:r w:rsidR="002B5E22" w:rsidRPr="00EF4305">
        <w:rPr>
          <w:rFonts w:ascii="Times New Roman" w:hAnsi="Times New Roman" w:cs="Times New Roman"/>
          <w:sz w:val="22"/>
        </w:rPr>
        <w:t>také</w:t>
      </w:r>
      <w:r w:rsidRPr="00EF4305">
        <w:rPr>
          <w:rFonts w:ascii="Times New Roman" w:hAnsi="Times New Roman" w:cs="Times New Roman"/>
          <w:sz w:val="22"/>
        </w:rPr>
        <w:t xml:space="preserve"> „</w:t>
      </w:r>
      <w:r w:rsidRPr="00EF4305">
        <w:rPr>
          <w:rFonts w:ascii="Times New Roman" w:hAnsi="Times New Roman" w:cs="Times New Roman"/>
          <w:b/>
          <w:sz w:val="22"/>
        </w:rPr>
        <w:t>Smluvní strany</w:t>
      </w:r>
      <w:r w:rsidRPr="00EF4305">
        <w:rPr>
          <w:rFonts w:ascii="Times New Roman" w:hAnsi="Times New Roman" w:cs="Times New Roman"/>
          <w:sz w:val="22"/>
        </w:rPr>
        <w:t>“)</w:t>
      </w:r>
    </w:p>
    <w:p w14:paraId="589D2070" w14:textId="77777777" w:rsidR="003D6B39" w:rsidRPr="00A81ABF" w:rsidRDefault="003D6B39" w:rsidP="0026660F">
      <w:pPr>
        <w:pStyle w:val="Zkladntext"/>
        <w:rPr>
          <w:rFonts w:cs="Times New Roman"/>
          <w:b/>
          <w:sz w:val="22"/>
        </w:rPr>
      </w:pPr>
    </w:p>
    <w:p w14:paraId="062E1330" w14:textId="435EBF86" w:rsidR="0026660F" w:rsidRPr="00EF4305" w:rsidRDefault="0026660F" w:rsidP="00CB67AC">
      <w:pPr>
        <w:pStyle w:val="Zkladntext"/>
        <w:jc w:val="center"/>
        <w:rPr>
          <w:rFonts w:cs="Times New Roman"/>
          <w:b/>
          <w:sz w:val="22"/>
        </w:rPr>
      </w:pPr>
      <w:bookmarkStart w:id="0" w:name="_Hlk141779913"/>
      <w:r w:rsidRPr="00EF4305">
        <w:rPr>
          <w:rFonts w:cs="Times New Roman"/>
          <w:b/>
          <w:sz w:val="22"/>
        </w:rPr>
        <w:t>PREAMBULE</w:t>
      </w:r>
    </w:p>
    <w:p w14:paraId="24E64BD3" w14:textId="77777777" w:rsidR="005D2902" w:rsidRPr="00EF4305" w:rsidRDefault="005D2902" w:rsidP="00CB67AC">
      <w:pPr>
        <w:pStyle w:val="Zkladntext"/>
        <w:jc w:val="center"/>
        <w:rPr>
          <w:rFonts w:cs="Times New Roman"/>
          <w:b/>
          <w:sz w:val="22"/>
        </w:rPr>
      </w:pPr>
    </w:p>
    <w:p w14:paraId="30A2D73B" w14:textId="7ACCA76C" w:rsidR="0026660F" w:rsidRPr="00EF4305" w:rsidRDefault="002B5E22" w:rsidP="004A4735">
      <w:pPr>
        <w:pStyle w:val="Zkladntext"/>
        <w:keepLines/>
        <w:widowControl w:val="0"/>
        <w:numPr>
          <w:ilvl w:val="0"/>
          <w:numId w:val="29"/>
        </w:numPr>
        <w:spacing w:after="120"/>
        <w:rPr>
          <w:rFonts w:cs="Times New Roman"/>
          <w:sz w:val="22"/>
        </w:rPr>
      </w:pPr>
      <w:r w:rsidRPr="00EF4305">
        <w:rPr>
          <w:rFonts w:cs="Times New Roman"/>
          <w:sz w:val="22"/>
        </w:rPr>
        <w:t>Dodavatel</w:t>
      </w:r>
      <w:r w:rsidR="0026660F" w:rsidRPr="00EF4305">
        <w:rPr>
          <w:rFonts w:cs="Times New Roman"/>
          <w:sz w:val="22"/>
        </w:rPr>
        <w:t xml:space="preserve"> </w:t>
      </w:r>
      <w:r w:rsidR="009E3933" w:rsidRPr="00394CBB">
        <w:rPr>
          <w:rFonts w:cs="Times New Roman"/>
          <w:sz w:val="22"/>
        </w:rPr>
        <w:t xml:space="preserve">má odborné </w:t>
      </w:r>
      <w:r w:rsidR="00DA186C" w:rsidRPr="00EF4305">
        <w:rPr>
          <w:rFonts w:cs="Times New Roman"/>
          <w:sz w:val="22"/>
        </w:rPr>
        <w:t xml:space="preserve">znalosti a zkušenosti </w:t>
      </w:r>
      <w:r w:rsidR="00855A0F">
        <w:rPr>
          <w:rFonts w:cs="Times New Roman"/>
          <w:sz w:val="22"/>
        </w:rPr>
        <w:t>v oblasti bezbariérovosti a přístupnosti staveb a veřejných prostranství jak v </w:t>
      </w:r>
      <w:r w:rsidR="00A77D9A">
        <w:rPr>
          <w:rFonts w:cs="Times New Roman"/>
          <w:sz w:val="22"/>
        </w:rPr>
        <w:t>praktické,</w:t>
      </w:r>
      <w:r w:rsidR="00855A0F">
        <w:rPr>
          <w:rFonts w:cs="Times New Roman"/>
          <w:sz w:val="22"/>
        </w:rPr>
        <w:t xml:space="preserve"> tak teoretické a publikační oblasti. </w:t>
      </w:r>
      <w:r w:rsidR="00A81ABF">
        <w:rPr>
          <w:rFonts w:cs="Times New Roman"/>
          <w:sz w:val="22"/>
        </w:rPr>
        <w:t>Dodavatel</w:t>
      </w:r>
      <w:r w:rsidR="00DA186C" w:rsidRPr="00EF4305">
        <w:rPr>
          <w:rFonts w:cs="Times New Roman"/>
          <w:sz w:val="22"/>
        </w:rPr>
        <w:t xml:space="preserve"> je schopen</w:t>
      </w:r>
      <w:r w:rsidR="000B0FEC">
        <w:rPr>
          <w:rFonts w:cs="Times New Roman"/>
          <w:sz w:val="22"/>
        </w:rPr>
        <w:t xml:space="preserve"> pro projekt Vltavská filharmonie</w:t>
      </w:r>
      <w:r w:rsidR="00DA186C" w:rsidRPr="00EF4305">
        <w:rPr>
          <w:rFonts w:cs="Times New Roman"/>
          <w:sz w:val="22"/>
        </w:rPr>
        <w:t xml:space="preserve"> poskytnout </w:t>
      </w:r>
      <w:r w:rsidR="0023194C">
        <w:rPr>
          <w:rFonts w:cs="Times New Roman"/>
          <w:sz w:val="22"/>
        </w:rPr>
        <w:t>O</w:t>
      </w:r>
      <w:r w:rsidR="00855A0F">
        <w:rPr>
          <w:rFonts w:cs="Times New Roman"/>
          <w:sz w:val="22"/>
        </w:rPr>
        <w:t>bjednateli</w:t>
      </w:r>
      <w:r w:rsidR="00855A0F" w:rsidRPr="00EF4305">
        <w:rPr>
          <w:rFonts w:cs="Times New Roman"/>
          <w:sz w:val="22"/>
        </w:rPr>
        <w:t xml:space="preserve"> </w:t>
      </w:r>
      <w:r w:rsidR="00CF7BF2" w:rsidRPr="00EF4305">
        <w:rPr>
          <w:rFonts w:cs="Times New Roman"/>
          <w:sz w:val="22"/>
        </w:rPr>
        <w:t>odborn</w:t>
      </w:r>
      <w:r w:rsidR="00DA186C" w:rsidRPr="00EF4305">
        <w:rPr>
          <w:rFonts w:cs="Times New Roman"/>
          <w:sz w:val="22"/>
        </w:rPr>
        <w:t>é</w:t>
      </w:r>
      <w:r w:rsidR="00CF7BF2" w:rsidRPr="00EF4305">
        <w:rPr>
          <w:rFonts w:cs="Times New Roman"/>
          <w:sz w:val="22"/>
        </w:rPr>
        <w:t xml:space="preserve"> konzultace v </w:t>
      </w:r>
      <w:r w:rsidR="009931B1" w:rsidRPr="00EF4305">
        <w:rPr>
          <w:rFonts w:cs="Times New Roman"/>
          <w:sz w:val="22"/>
        </w:rPr>
        <w:t xml:space="preserve">oblasti </w:t>
      </w:r>
      <w:r w:rsidR="000B0FEC">
        <w:rPr>
          <w:rFonts w:cs="Times New Roman"/>
          <w:sz w:val="22"/>
        </w:rPr>
        <w:t>bezbariérovosti a přístupnosti staveb a veřejných prostranství</w:t>
      </w:r>
      <w:r w:rsidR="00DA186C" w:rsidRPr="00EF4305">
        <w:rPr>
          <w:rFonts w:cs="Times New Roman"/>
          <w:sz w:val="22"/>
        </w:rPr>
        <w:t>. Dodavatel</w:t>
      </w:r>
      <w:r w:rsidR="005C2032" w:rsidRPr="00EF4305">
        <w:rPr>
          <w:rFonts w:cs="Times New Roman"/>
          <w:sz w:val="22"/>
        </w:rPr>
        <w:t xml:space="preserve"> má oprávnění podnikat v rozsahu odpovídajícímu předmětu </w:t>
      </w:r>
      <w:r w:rsidR="00CF7BF2" w:rsidRPr="00EF4305">
        <w:rPr>
          <w:rFonts w:cs="Times New Roman"/>
          <w:sz w:val="22"/>
        </w:rPr>
        <w:t>Rámcové smlouvy</w:t>
      </w:r>
      <w:r w:rsidR="00A66F4A" w:rsidRPr="00EF4305">
        <w:rPr>
          <w:rFonts w:cs="Times New Roman"/>
          <w:sz w:val="22"/>
        </w:rPr>
        <w:t>.</w:t>
      </w:r>
    </w:p>
    <w:p w14:paraId="4FC1E14B" w14:textId="6D4F5986" w:rsidR="00CF7BF2" w:rsidRPr="00EF4305" w:rsidRDefault="002B5E22" w:rsidP="00A10085">
      <w:pPr>
        <w:pStyle w:val="Zkladntext"/>
        <w:numPr>
          <w:ilvl w:val="0"/>
          <w:numId w:val="29"/>
        </w:numPr>
        <w:rPr>
          <w:rFonts w:cs="Times New Roman"/>
          <w:bCs/>
          <w:sz w:val="22"/>
        </w:rPr>
      </w:pPr>
      <w:r w:rsidRPr="00EF4305">
        <w:rPr>
          <w:rFonts w:cs="Times New Roman"/>
          <w:bCs/>
          <w:sz w:val="22"/>
        </w:rPr>
        <w:t>Objednatel</w:t>
      </w:r>
      <w:r w:rsidR="0026660F" w:rsidRPr="00EF4305">
        <w:rPr>
          <w:rFonts w:cs="Times New Roman"/>
          <w:bCs/>
          <w:sz w:val="22"/>
        </w:rPr>
        <w:t xml:space="preserve"> je příspěvkovou organizací založenou hl m. Prah</w:t>
      </w:r>
      <w:r w:rsidR="00AE00FC" w:rsidRPr="00EF4305">
        <w:rPr>
          <w:rFonts w:cs="Times New Roman"/>
          <w:bCs/>
          <w:sz w:val="22"/>
        </w:rPr>
        <w:t>a</w:t>
      </w:r>
      <w:r w:rsidR="0026660F" w:rsidRPr="00EF4305">
        <w:rPr>
          <w:rFonts w:cs="Times New Roman"/>
          <w:bCs/>
          <w:sz w:val="22"/>
        </w:rPr>
        <w:t xml:space="preserve"> jako zřizovatelem, které byly zřizovací</w:t>
      </w:r>
      <w:r w:rsidR="004A4735" w:rsidRPr="00EF4305">
        <w:rPr>
          <w:rFonts w:cs="Times New Roman"/>
          <w:bCs/>
          <w:sz w:val="22"/>
        </w:rPr>
        <w:t xml:space="preserve"> </w:t>
      </w:r>
      <w:r w:rsidR="0026660F" w:rsidRPr="00EF4305">
        <w:rPr>
          <w:rFonts w:cs="Times New Roman"/>
          <w:bCs/>
          <w:sz w:val="22"/>
        </w:rPr>
        <w:t>listinou předány pozemky v majetku hl m. Prahy, s cílem rozvoje těchto pozemku a iniciace, přípravy a zajištění realizace projektů městské (zejména bytové) výstavby</w:t>
      </w:r>
      <w:r w:rsidR="001A013B" w:rsidRPr="00EF4305">
        <w:rPr>
          <w:rFonts w:cs="Times New Roman"/>
          <w:bCs/>
          <w:sz w:val="22"/>
        </w:rPr>
        <w:t xml:space="preserve"> a na základě vícero usnesení Rady hl m. Prahy a </w:t>
      </w:r>
      <w:proofErr w:type="spellStart"/>
      <w:r w:rsidR="001A013B" w:rsidRPr="00EF4305">
        <w:rPr>
          <w:rFonts w:cs="Times New Roman"/>
          <w:bCs/>
          <w:sz w:val="22"/>
        </w:rPr>
        <w:t>Zast</w:t>
      </w:r>
      <w:proofErr w:type="spellEnd"/>
      <w:r w:rsidR="001A013B" w:rsidRPr="00EF4305">
        <w:rPr>
          <w:rFonts w:cs="Times New Roman"/>
          <w:bCs/>
          <w:sz w:val="22"/>
        </w:rPr>
        <w:t>. Hl m. Prahy z roku 2022 je Objednatel pověřen koordinací přípravy projektové fáze projektu Vltavská filharmonie.</w:t>
      </w:r>
    </w:p>
    <w:p w14:paraId="182A5401" w14:textId="77777777" w:rsidR="00A10085" w:rsidRPr="00EF4305" w:rsidRDefault="00A10085" w:rsidP="00A10085">
      <w:pPr>
        <w:pStyle w:val="Zkladntext"/>
        <w:ind w:left="720"/>
        <w:rPr>
          <w:rFonts w:cs="Times New Roman"/>
          <w:bCs/>
          <w:sz w:val="22"/>
        </w:rPr>
      </w:pPr>
    </w:p>
    <w:p w14:paraId="405B9C35" w14:textId="0FBD4C7C" w:rsidR="005A5F71" w:rsidRPr="00EF4305" w:rsidRDefault="00736272" w:rsidP="004A4735">
      <w:pPr>
        <w:pStyle w:val="Zkladntext"/>
        <w:numPr>
          <w:ilvl w:val="0"/>
          <w:numId w:val="29"/>
        </w:numPr>
        <w:spacing w:after="120"/>
        <w:rPr>
          <w:rFonts w:cs="Times New Roman"/>
          <w:sz w:val="22"/>
        </w:rPr>
      </w:pPr>
      <w:r w:rsidRPr="00EF4305">
        <w:rPr>
          <w:rFonts w:cs="Times New Roman"/>
          <w:sz w:val="22"/>
        </w:rPr>
        <w:t>Smluvní strany mají zájem spolupracovat při činnostech spojených s</w:t>
      </w:r>
      <w:r w:rsidR="0083766E" w:rsidRPr="00EF4305">
        <w:rPr>
          <w:rFonts w:cs="Times New Roman"/>
          <w:sz w:val="22"/>
        </w:rPr>
        <w:t> poskytováním odborných konzultací v</w:t>
      </w:r>
      <w:r w:rsidR="00B17DCF">
        <w:rPr>
          <w:rFonts w:cs="Times New Roman"/>
          <w:sz w:val="22"/>
        </w:rPr>
        <w:t> </w:t>
      </w:r>
      <w:r w:rsidR="0083766E" w:rsidRPr="00EF4305">
        <w:rPr>
          <w:rFonts w:cs="Times New Roman"/>
          <w:sz w:val="22"/>
        </w:rPr>
        <w:t>oblasti</w:t>
      </w:r>
      <w:r w:rsidR="00B17DCF">
        <w:rPr>
          <w:rFonts w:cs="Times New Roman"/>
          <w:sz w:val="22"/>
        </w:rPr>
        <w:t xml:space="preserve"> </w:t>
      </w:r>
      <w:r w:rsidR="00682C24">
        <w:rPr>
          <w:rFonts w:cs="Times New Roman"/>
          <w:sz w:val="22"/>
        </w:rPr>
        <w:t xml:space="preserve">bezbariérovosti a přístupnosti stavby a veřejného </w:t>
      </w:r>
      <w:r w:rsidR="0023194C">
        <w:rPr>
          <w:rFonts w:cs="Times New Roman"/>
          <w:sz w:val="22"/>
        </w:rPr>
        <w:t>prostranství</w:t>
      </w:r>
      <w:r w:rsidR="0023194C" w:rsidRPr="00EF4305">
        <w:rPr>
          <w:rFonts w:cs="Times New Roman"/>
          <w:sz w:val="22"/>
        </w:rPr>
        <w:t xml:space="preserve"> budoucí</w:t>
      </w:r>
      <w:r w:rsidR="00DA186C" w:rsidRPr="00EF4305">
        <w:rPr>
          <w:rFonts w:cs="Times New Roman"/>
          <w:sz w:val="22"/>
        </w:rPr>
        <w:t xml:space="preserve"> Vltavské filharmonie.</w:t>
      </w:r>
    </w:p>
    <w:p w14:paraId="32B79579" w14:textId="6D69E0A3" w:rsidR="005073AB" w:rsidRPr="00A81ABF" w:rsidRDefault="0026660F" w:rsidP="00D808C6">
      <w:pPr>
        <w:pStyle w:val="Nadpis1"/>
        <w:numPr>
          <w:ilvl w:val="0"/>
          <w:numId w:val="5"/>
        </w:numPr>
        <w:tabs>
          <w:tab w:val="left" w:pos="0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A81ABF">
        <w:rPr>
          <w:rFonts w:ascii="Times New Roman" w:hAnsi="Times New Roman" w:cs="Times New Roman"/>
          <w:sz w:val="22"/>
          <w:szCs w:val="22"/>
        </w:rPr>
        <w:lastRenderedPageBreak/>
        <w:t xml:space="preserve">Předmět Rámcové </w:t>
      </w:r>
      <w:r w:rsidR="00492E90" w:rsidRPr="00A81ABF">
        <w:rPr>
          <w:rFonts w:ascii="Times New Roman" w:hAnsi="Times New Roman" w:cs="Times New Roman"/>
          <w:sz w:val="22"/>
          <w:szCs w:val="22"/>
        </w:rPr>
        <w:t>smlouvy</w:t>
      </w:r>
    </w:p>
    <w:p w14:paraId="41B617CE" w14:textId="77F07425" w:rsidR="00854A5E" w:rsidRPr="00EF4305" w:rsidRDefault="0026660F" w:rsidP="00854A5E">
      <w:pPr>
        <w:pStyle w:val="Zkladntext"/>
        <w:keepLines/>
        <w:widowControl w:val="0"/>
        <w:numPr>
          <w:ilvl w:val="1"/>
          <w:numId w:val="6"/>
        </w:numPr>
        <w:tabs>
          <w:tab w:val="left" w:pos="709"/>
        </w:tabs>
        <w:spacing w:after="120"/>
        <w:ind w:left="709" w:hanging="709"/>
        <w:rPr>
          <w:rFonts w:cs="Times New Roman"/>
          <w:sz w:val="22"/>
        </w:rPr>
      </w:pPr>
      <w:r w:rsidRPr="00EF4305">
        <w:rPr>
          <w:rFonts w:cs="Times New Roman"/>
          <w:sz w:val="22"/>
        </w:rPr>
        <w:t xml:space="preserve">Smluvní strany se dohodly, že </w:t>
      </w:r>
      <w:r w:rsidR="002B5E22" w:rsidRPr="00EF4305">
        <w:rPr>
          <w:rFonts w:cs="Times New Roman"/>
          <w:sz w:val="22"/>
        </w:rPr>
        <w:t>Dodavatel</w:t>
      </w:r>
      <w:r w:rsidRPr="00EF4305">
        <w:rPr>
          <w:rFonts w:cs="Times New Roman"/>
          <w:sz w:val="22"/>
        </w:rPr>
        <w:t xml:space="preserve"> bude pro </w:t>
      </w:r>
      <w:r w:rsidR="002B5E22" w:rsidRPr="00EF4305">
        <w:rPr>
          <w:rFonts w:cs="Times New Roman"/>
          <w:sz w:val="22"/>
        </w:rPr>
        <w:t>Objednatel</w:t>
      </w:r>
      <w:r w:rsidRPr="00EF4305">
        <w:rPr>
          <w:rFonts w:cs="Times New Roman"/>
          <w:sz w:val="22"/>
        </w:rPr>
        <w:t>e zajišťovat</w:t>
      </w:r>
      <w:r w:rsidR="00091A3C" w:rsidRPr="00EF4305">
        <w:rPr>
          <w:rFonts w:cs="Times New Roman"/>
          <w:sz w:val="22"/>
        </w:rPr>
        <w:t xml:space="preserve"> </w:t>
      </w:r>
      <w:r w:rsidR="0083766E" w:rsidRPr="00EF4305">
        <w:rPr>
          <w:rFonts w:cs="Times New Roman"/>
          <w:sz w:val="22"/>
        </w:rPr>
        <w:t>odborné konzultace projektu Vltavská filharmonie</w:t>
      </w:r>
      <w:r w:rsidR="00B17DCF">
        <w:rPr>
          <w:rFonts w:cs="Times New Roman"/>
          <w:sz w:val="22"/>
        </w:rPr>
        <w:t xml:space="preserve"> </w:t>
      </w:r>
      <w:r w:rsidR="00682C24" w:rsidRPr="00EF4305">
        <w:rPr>
          <w:rFonts w:cs="Times New Roman"/>
          <w:sz w:val="22"/>
        </w:rPr>
        <w:t>v</w:t>
      </w:r>
      <w:r w:rsidR="00682C24">
        <w:rPr>
          <w:rFonts w:cs="Times New Roman"/>
          <w:sz w:val="22"/>
        </w:rPr>
        <w:t> </w:t>
      </w:r>
      <w:r w:rsidR="00682C24" w:rsidRPr="00EF4305">
        <w:rPr>
          <w:rFonts w:cs="Times New Roman"/>
          <w:sz w:val="22"/>
        </w:rPr>
        <w:t>oblasti</w:t>
      </w:r>
      <w:r w:rsidR="00682C24">
        <w:rPr>
          <w:rFonts w:cs="Times New Roman"/>
          <w:sz w:val="22"/>
        </w:rPr>
        <w:t xml:space="preserve"> bezbariérovosti a přístupnosti stavby a veřejného prostranství, </w:t>
      </w:r>
      <w:r w:rsidR="00854A5E" w:rsidRPr="00EF4305">
        <w:rPr>
          <w:rFonts w:cs="Times New Roman"/>
          <w:sz w:val="22"/>
        </w:rPr>
        <w:t>kter</w:t>
      </w:r>
      <w:r w:rsidR="00A25CC9" w:rsidRPr="00EF4305">
        <w:rPr>
          <w:rFonts w:cs="Times New Roman"/>
          <w:sz w:val="22"/>
        </w:rPr>
        <w:t>é</w:t>
      </w:r>
      <w:r w:rsidR="00854A5E" w:rsidRPr="00EF4305">
        <w:rPr>
          <w:rFonts w:cs="Times New Roman"/>
          <w:sz w:val="22"/>
        </w:rPr>
        <w:t xml:space="preserve"> zahrnuj</w:t>
      </w:r>
      <w:r w:rsidR="00A25CC9" w:rsidRPr="00EF4305">
        <w:rPr>
          <w:rFonts w:cs="Times New Roman"/>
          <w:sz w:val="22"/>
        </w:rPr>
        <w:t>í</w:t>
      </w:r>
      <w:r w:rsidR="00854A5E" w:rsidRPr="00EF4305">
        <w:rPr>
          <w:rFonts w:cs="Times New Roman"/>
          <w:sz w:val="22"/>
        </w:rPr>
        <w:t xml:space="preserve"> zejména:</w:t>
      </w:r>
    </w:p>
    <w:p w14:paraId="19D31FC5" w14:textId="77777777" w:rsidR="00F835AB" w:rsidRPr="00780BC4" w:rsidRDefault="00F835AB" w:rsidP="00780BC4">
      <w:pPr>
        <w:pStyle w:val="Prosttext"/>
        <w:numPr>
          <w:ilvl w:val="0"/>
          <w:numId w:val="39"/>
        </w:numPr>
        <w:rPr>
          <w:rFonts w:ascii="Times New Roman" w:eastAsia="Times New Roman" w:hAnsi="Times New Roman" w:cs="Times New Roman"/>
          <w:b/>
          <w:bCs/>
        </w:rPr>
      </w:pPr>
      <w:r w:rsidRPr="00780BC4">
        <w:rPr>
          <w:rFonts w:ascii="Times New Roman" w:eastAsia="Times New Roman" w:hAnsi="Times New Roman" w:cs="Times New Roman"/>
          <w:b/>
          <w:bCs/>
        </w:rPr>
        <w:t xml:space="preserve">Oponentura návrhu projektanta: </w:t>
      </w:r>
    </w:p>
    <w:p w14:paraId="5376785F" w14:textId="603726AC" w:rsidR="00F835AB" w:rsidRPr="00780BC4" w:rsidRDefault="00F835AB" w:rsidP="00780BC4">
      <w:pPr>
        <w:pStyle w:val="Prosttext"/>
        <w:numPr>
          <w:ilvl w:val="0"/>
          <w:numId w:val="34"/>
        </w:numPr>
        <w:ind w:left="1429"/>
        <w:rPr>
          <w:rFonts w:ascii="Times New Roman" w:eastAsia="Times New Roman" w:hAnsi="Times New Roman" w:cs="Times New Roman"/>
        </w:rPr>
      </w:pPr>
      <w:r w:rsidRPr="00780BC4">
        <w:rPr>
          <w:rFonts w:ascii="Times New Roman" w:eastAsia="Times New Roman" w:hAnsi="Times New Roman" w:cs="Times New Roman"/>
        </w:rPr>
        <w:t xml:space="preserve">Detailní revize a oponentura návrhů, plánů a </w:t>
      </w:r>
      <w:proofErr w:type="spellStart"/>
      <w:r w:rsidRPr="00780BC4">
        <w:rPr>
          <w:rFonts w:ascii="Times New Roman" w:eastAsia="Times New Roman" w:hAnsi="Times New Roman" w:cs="Times New Roman"/>
        </w:rPr>
        <w:t>Clients</w:t>
      </w:r>
      <w:proofErr w:type="spellEnd"/>
      <w:r w:rsidRPr="00780B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80BC4">
        <w:rPr>
          <w:rFonts w:ascii="Times New Roman" w:eastAsia="Times New Roman" w:hAnsi="Times New Roman" w:cs="Times New Roman"/>
        </w:rPr>
        <w:t>Brief</w:t>
      </w:r>
      <w:proofErr w:type="spellEnd"/>
      <w:r w:rsidRPr="00780BC4">
        <w:rPr>
          <w:rFonts w:ascii="Times New Roman" w:eastAsia="Times New Roman" w:hAnsi="Times New Roman" w:cs="Times New Roman"/>
        </w:rPr>
        <w:t xml:space="preserve"> (Zadání projektu) </w:t>
      </w:r>
      <w:r w:rsidR="00C54A90">
        <w:rPr>
          <w:rFonts w:ascii="Times New Roman" w:eastAsia="Times New Roman" w:hAnsi="Times New Roman" w:cs="Times New Roman"/>
        </w:rPr>
        <w:t>zadaných</w:t>
      </w:r>
      <w:r w:rsidRPr="00780BC4">
        <w:rPr>
          <w:rFonts w:ascii="Times New Roman" w:eastAsia="Times New Roman" w:hAnsi="Times New Roman" w:cs="Times New Roman"/>
        </w:rPr>
        <w:t xml:space="preserve"> </w:t>
      </w:r>
      <w:r w:rsidR="00C54A90">
        <w:rPr>
          <w:rFonts w:ascii="Times New Roman" w:eastAsia="Times New Roman" w:hAnsi="Times New Roman" w:cs="Times New Roman"/>
        </w:rPr>
        <w:t xml:space="preserve">Objednatelem </w:t>
      </w:r>
      <w:r w:rsidRPr="00780BC4">
        <w:rPr>
          <w:rFonts w:ascii="Times New Roman" w:eastAsia="Times New Roman" w:hAnsi="Times New Roman" w:cs="Times New Roman"/>
        </w:rPr>
        <w:t xml:space="preserve">z hlediska požadavků na přístupnost a bezbariérovost objektu a veřejných prostranství z hlediska legislativních požadavků a </w:t>
      </w:r>
      <w:proofErr w:type="spellStart"/>
      <w:r w:rsidRPr="00780BC4">
        <w:rPr>
          <w:rFonts w:ascii="Times New Roman" w:eastAsia="Times New Roman" w:hAnsi="Times New Roman" w:cs="Times New Roman"/>
        </w:rPr>
        <w:t>best</w:t>
      </w:r>
      <w:proofErr w:type="spellEnd"/>
      <w:r w:rsidRPr="00780B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80BC4">
        <w:rPr>
          <w:rFonts w:ascii="Times New Roman" w:eastAsia="Times New Roman" w:hAnsi="Times New Roman" w:cs="Times New Roman"/>
        </w:rPr>
        <w:t>practice</w:t>
      </w:r>
      <w:proofErr w:type="spellEnd"/>
      <w:r w:rsidRPr="00780BC4">
        <w:rPr>
          <w:rFonts w:ascii="Times New Roman" w:eastAsia="Times New Roman" w:hAnsi="Times New Roman" w:cs="Times New Roman"/>
        </w:rPr>
        <w:t>.</w:t>
      </w:r>
    </w:p>
    <w:p w14:paraId="02F4AA02" w14:textId="77777777" w:rsidR="00F835AB" w:rsidRPr="00780BC4" w:rsidRDefault="00F835AB" w:rsidP="00780BC4">
      <w:pPr>
        <w:pStyle w:val="Prosttext"/>
        <w:numPr>
          <w:ilvl w:val="0"/>
          <w:numId w:val="34"/>
        </w:numPr>
        <w:ind w:left="1429"/>
        <w:rPr>
          <w:rFonts w:ascii="Times New Roman" w:eastAsia="Times New Roman" w:hAnsi="Times New Roman" w:cs="Times New Roman"/>
        </w:rPr>
      </w:pPr>
      <w:r w:rsidRPr="00780BC4">
        <w:rPr>
          <w:rFonts w:ascii="Times New Roman" w:eastAsia="Times New Roman" w:hAnsi="Times New Roman" w:cs="Times New Roman"/>
        </w:rPr>
        <w:t>Posouzení navrhovaných řešení vzhledem k jejich dopadům do přístupnosti a bezbariérového řešení.</w:t>
      </w:r>
    </w:p>
    <w:p w14:paraId="7F2ACBDD" w14:textId="77777777" w:rsidR="00F835AB" w:rsidRPr="00780BC4" w:rsidRDefault="00F835AB" w:rsidP="00780BC4">
      <w:pPr>
        <w:pStyle w:val="Prosttext"/>
        <w:numPr>
          <w:ilvl w:val="0"/>
          <w:numId w:val="34"/>
        </w:numPr>
        <w:ind w:left="1429"/>
        <w:rPr>
          <w:rFonts w:ascii="Times New Roman" w:eastAsia="Times New Roman" w:hAnsi="Times New Roman" w:cs="Times New Roman"/>
        </w:rPr>
      </w:pPr>
      <w:r w:rsidRPr="00780BC4">
        <w:rPr>
          <w:rFonts w:ascii="Times New Roman" w:eastAsia="Times New Roman" w:hAnsi="Times New Roman" w:cs="Times New Roman"/>
        </w:rPr>
        <w:t>Vytvoření posouzení s výsledky oponentury a doporučeními pro její zohlednění v dalším průběhu projektu.</w:t>
      </w:r>
    </w:p>
    <w:p w14:paraId="27DBE5E2" w14:textId="77777777" w:rsidR="00F835AB" w:rsidRPr="00780BC4" w:rsidRDefault="00F835AB" w:rsidP="00780BC4">
      <w:pPr>
        <w:pStyle w:val="Prosttext"/>
        <w:ind w:left="709"/>
        <w:rPr>
          <w:rFonts w:ascii="Times New Roman" w:hAnsi="Times New Roman" w:cs="Times New Roman"/>
        </w:rPr>
      </w:pPr>
    </w:p>
    <w:p w14:paraId="3A0EDE9A" w14:textId="77777777" w:rsidR="00F835AB" w:rsidRPr="00780BC4" w:rsidRDefault="00F835AB" w:rsidP="00780BC4">
      <w:pPr>
        <w:pStyle w:val="Prosttext"/>
        <w:numPr>
          <w:ilvl w:val="0"/>
          <w:numId w:val="39"/>
        </w:numPr>
        <w:rPr>
          <w:rFonts w:ascii="Times New Roman" w:eastAsia="Times New Roman" w:hAnsi="Times New Roman" w:cs="Times New Roman"/>
          <w:b/>
          <w:bCs/>
        </w:rPr>
      </w:pPr>
      <w:r w:rsidRPr="00780BC4">
        <w:rPr>
          <w:rFonts w:ascii="Times New Roman" w:eastAsia="Times New Roman" w:hAnsi="Times New Roman" w:cs="Times New Roman"/>
          <w:b/>
          <w:bCs/>
        </w:rPr>
        <w:t>Konzultační činnost:</w:t>
      </w:r>
    </w:p>
    <w:p w14:paraId="677E8911" w14:textId="5C9ACB93" w:rsidR="00F835AB" w:rsidRPr="00780BC4" w:rsidRDefault="00F835AB" w:rsidP="00780BC4">
      <w:pPr>
        <w:pStyle w:val="Prosttext"/>
        <w:numPr>
          <w:ilvl w:val="0"/>
          <w:numId w:val="35"/>
        </w:numPr>
        <w:ind w:left="1429"/>
        <w:rPr>
          <w:rFonts w:ascii="Times New Roman" w:eastAsia="Times New Roman" w:hAnsi="Times New Roman" w:cs="Times New Roman"/>
        </w:rPr>
      </w:pPr>
      <w:r w:rsidRPr="00780BC4">
        <w:rPr>
          <w:rFonts w:ascii="Times New Roman" w:eastAsia="Times New Roman" w:hAnsi="Times New Roman" w:cs="Times New Roman"/>
        </w:rPr>
        <w:t xml:space="preserve">Poskytování odborného poradenství v oblasti požadavků pro přístupnost a bezbariérové řešení pro </w:t>
      </w:r>
      <w:r>
        <w:rPr>
          <w:rFonts w:ascii="Times New Roman" w:eastAsia="Times New Roman" w:hAnsi="Times New Roman" w:cs="Times New Roman"/>
        </w:rPr>
        <w:t>Objednatele</w:t>
      </w:r>
      <w:r w:rsidRPr="00780BC4">
        <w:rPr>
          <w:rFonts w:ascii="Times New Roman" w:eastAsia="Times New Roman" w:hAnsi="Times New Roman" w:cs="Times New Roman"/>
        </w:rPr>
        <w:t>.</w:t>
      </w:r>
    </w:p>
    <w:p w14:paraId="7C5D4A2E" w14:textId="51AD9803" w:rsidR="00F835AB" w:rsidRPr="00780BC4" w:rsidRDefault="00F835AB" w:rsidP="00780BC4">
      <w:pPr>
        <w:pStyle w:val="Prosttext"/>
        <w:numPr>
          <w:ilvl w:val="0"/>
          <w:numId w:val="35"/>
        </w:numPr>
        <w:ind w:left="1429"/>
        <w:rPr>
          <w:rFonts w:ascii="Times New Roman" w:eastAsia="Times New Roman" w:hAnsi="Times New Roman" w:cs="Times New Roman"/>
        </w:rPr>
      </w:pPr>
      <w:r w:rsidRPr="00780BC4">
        <w:rPr>
          <w:rFonts w:ascii="Times New Roman" w:eastAsia="Times New Roman" w:hAnsi="Times New Roman" w:cs="Times New Roman"/>
        </w:rPr>
        <w:t xml:space="preserve">Aktivní účast na pracovních schůzkách, workshopech a prezentace doporučení dle dohody </w:t>
      </w:r>
      <w:r>
        <w:rPr>
          <w:rFonts w:ascii="Times New Roman" w:eastAsia="Times New Roman" w:hAnsi="Times New Roman" w:cs="Times New Roman"/>
        </w:rPr>
        <w:t>s Objednatelem</w:t>
      </w:r>
      <w:r w:rsidRPr="00780BC4">
        <w:rPr>
          <w:rFonts w:ascii="Times New Roman" w:eastAsia="Times New Roman" w:hAnsi="Times New Roman" w:cs="Times New Roman"/>
        </w:rPr>
        <w:t>.</w:t>
      </w:r>
    </w:p>
    <w:p w14:paraId="21F3D454" w14:textId="0C2C6FD0" w:rsidR="00F835AB" w:rsidRPr="00780BC4" w:rsidRDefault="00F835AB" w:rsidP="00780BC4">
      <w:pPr>
        <w:pStyle w:val="Prosttext"/>
        <w:numPr>
          <w:ilvl w:val="0"/>
          <w:numId w:val="35"/>
        </w:numPr>
        <w:ind w:left="1429"/>
        <w:rPr>
          <w:rFonts w:ascii="Times New Roman" w:eastAsia="Times New Roman" w:hAnsi="Times New Roman" w:cs="Times New Roman"/>
        </w:rPr>
      </w:pPr>
      <w:r w:rsidRPr="00780BC4">
        <w:rPr>
          <w:rFonts w:ascii="Times New Roman" w:eastAsia="Times New Roman" w:hAnsi="Times New Roman" w:cs="Times New Roman"/>
        </w:rPr>
        <w:t xml:space="preserve">Spolupráce s </w:t>
      </w:r>
      <w:r>
        <w:rPr>
          <w:rFonts w:ascii="Times New Roman" w:eastAsia="Times New Roman" w:hAnsi="Times New Roman" w:cs="Times New Roman"/>
        </w:rPr>
        <w:t>Objednatelem</w:t>
      </w:r>
      <w:r w:rsidRPr="00780BC4">
        <w:rPr>
          <w:rFonts w:ascii="Times New Roman" w:eastAsia="Times New Roman" w:hAnsi="Times New Roman" w:cs="Times New Roman"/>
        </w:rPr>
        <w:t xml:space="preserve"> za účelem optimalizace návrhů s ohledem na přístupnost a bezbariérové řešení.</w:t>
      </w:r>
    </w:p>
    <w:p w14:paraId="222559AF" w14:textId="77777777" w:rsidR="00F835AB" w:rsidRPr="00780BC4" w:rsidRDefault="00F835AB" w:rsidP="00780BC4">
      <w:pPr>
        <w:pStyle w:val="Prosttext"/>
        <w:ind w:left="709"/>
        <w:rPr>
          <w:rFonts w:ascii="Times New Roman" w:hAnsi="Times New Roman" w:cs="Times New Roman"/>
        </w:rPr>
      </w:pPr>
    </w:p>
    <w:p w14:paraId="0DEE46C6" w14:textId="77777777" w:rsidR="00F835AB" w:rsidRPr="00780BC4" w:rsidRDefault="00F835AB" w:rsidP="00780BC4">
      <w:pPr>
        <w:pStyle w:val="Prosttext"/>
        <w:numPr>
          <w:ilvl w:val="0"/>
          <w:numId w:val="39"/>
        </w:numPr>
        <w:rPr>
          <w:rFonts w:ascii="Times New Roman" w:eastAsia="Times New Roman" w:hAnsi="Times New Roman" w:cs="Times New Roman"/>
          <w:b/>
          <w:bCs/>
        </w:rPr>
      </w:pPr>
      <w:r w:rsidRPr="00780BC4">
        <w:rPr>
          <w:rFonts w:ascii="Times New Roman" w:eastAsia="Times New Roman" w:hAnsi="Times New Roman" w:cs="Times New Roman"/>
          <w:b/>
          <w:bCs/>
        </w:rPr>
        <w:t>Návrhy na úpravy/optimalizace:</w:t>
      </w:r>
    </w:p>
    <w:p w14:paraId="091DD640" w14:textId="77777777" w:rsidR="00F835AB" w:rsidRPr="00780BC4" w:rsidRDefault="00F835AB" w:rsidP="00780BC4">
      <w:pPr>
        <w:pStyle w:val="Prosttext"/>
        <w:numPr>
          <w:ilvl w:val="0"/>
          <w:numId w:val="36"/>
        </w:numPr>
        <w:ind w:left="1429"/>
        <w:rPr>
          <w:rFonts w:ascii="Times New Roman" w:eastAsia="Times New Roman" w:hAnsi="Times New Roman" w:cs="Times New Roman"/>
        </w:rPr>
      </w:pPr>
      <w:r w:rsidRPr="00780BC4">
        <w:rPr>
          <w:rFonts w:ascii="Times New Roman" w:eastAsia="Times New Roman" w:hAnsi="Times New Roman" w:cs="Times New Roman"/>
        </w:rPr>
        <w:t>Identifikace oblastí, které vyžadují změny nebo úpravy k dosažení splnění požadavků na přístupnost a bezbariérové řešení.</w:t>
      </w:r>
    </w:p>
    <w:p w14:paraId="58B11131" w14:textId="77777777" w:rsidR="00F835AB" w:rsidRPr="00780BC4" w:rsidRDefault="00F835AB" w:rsidP="00780BC4">
      <w:pPr>
        <w:pStyle w:val="Prosttext"/>
        <w:numPr>
          <w:ilvl w:val="0"/>
          <w:numId w:val="36"/>
        </w:numPr>
        <w:ind w:left="1429"/>
        <w:rPr>
          <w:rFonts w:ascii="Times New Roman" w:eastAsia="Times New Roman" w:hAnsi="Times New Roman" w:cs="Times New Roman"/>
        </w:rPr>
      </w:pPr>
      <w:r w:rsidRPr="00780BC4">
        <w:rPr>
          <w:rFonts w:ascii="Times New Roman" w:eastAsia="Times New Roman" w:hAnsi="Times New Roman" w:cs="Times New Roman"/>
        </w:rPr>
        <w:t xml:space="preserve">Vypracování podnětů k úpravě projektové dokumentace a stavebních procesů tak, aby byly v souladu s platnými legislativními požadavky a </w:t>
      </w:r>
      <w:proofErr w:type="spellStart"/>
      <w:r w:rsidRPr="00780BC4">
        <w:rPr>
          <w:rFonts w:ascii="Times New Roman" w:eastAsia="Times New Roman" w:hAnsi="Times New Roman" w:cs="Times New Roman"/>
        </w:rPr>
        <w:t>best</w:t>
      </w:r>
      <w:proofErr w:type="spellEnd"/>
      <w:r w:rsidRPr="00780B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80BC4">
        <w:rPr>
          <w:rFonts w:ascii="Times New Roman" w:eastAsia="Times New Roman" w:hAnsi="Times New Roman" w:cs="Times New Roman"/>
        </w:rPr>
        <w:t>practice</w:t>
      </w:r>
      <w:proofErr w:type="spellEnd"/>
      <w:r w:rsidRPr="00780BC4">
        <w:rPr>
          <w:rFonts w:ascii="Times New Roman" w:eastAsia="Times New Roman" w:hAnsi="Times New Roman" w:cs="Times New Roman"/>
        </w:rPr>
        <w:t>.</w:t>
      </w:r>
    </w:p>
    <w:p w14:paraId="1BED6AA1" w14:textId="77777777" w:rsidR="00F835AB" w:rsidRPr="00780BC4" w:rsidRDefault="00F835AB" w:rsidP="00780BC4">
      <w:pPr>
        <w:pStyle w:val="Prosttext"/>
        <w:numPr>
          <w:ilvl w:val="0"/>
          <w:numId w:val="36"/>
        </w:numPr>
        <w:ind w:left="1429"/>
        <w:rPr>
          <w:rFonts w:ascii="Times New Roman" w:eastAsia="Times New Roman" w:hAnsi="Times New Roman" w:cs="Times New Roman"/>
        </w:rPr>
      </w:pPr>
      <w:r w:rsidRPr="00780BC4">
        <w:rPr>
          <w:rFonts w:ascii="Times New Roman" w:eastAsia="Times New Roman" w:hAnsi="Times New Roman" w:cs="Times New Roman"/>
        </w:rPr>
        <w:t>Poskytování podnětů k alternativním řešením a doporučení s ohledem na nákladovou efektivitu a celkový dopad na projekt.</w:t>
      </w:r>
    </w:p>
    <w:p w14:paraId="7E20768E" w14:textId="77777777" w:rsidR="00F835AB" w:rsidRPr="00780BC4" w:rsidRDefault="00F835AB" w:rsidP="00780BC4">
      <w:pPr>
        <w:pStyle w:val="Prosttext"/>
        <w:ind w:left="709"/>
        <w:rPr>
          <w:rFonts w:ascii="Times New Roman" w:hAnsi="Times New Roman" w:cs="Times New Roman"/>
        </w:rPr>
      </w:pPr>
    </w:p>
    <w:p w14:paraId="3E711E25" w14:textId="77777777" w:rsidR="00F835AB" w:rsidRPr="00780BC4" w:rsidRDefault="00F835AB" w:rsidP="00780BC4">
      <w:pPr>
        <w:pStyle w:val="Prosttext"/>
        <w:numPr>
          <w:ilvl w:val="0"/>
          <w:numId w:val="39"/>
        </w:numPr>
        <w:rPr>
          <w:rFonts w:ascii="Times New Roman" w:eastAsia="Times New Roman" w:hAnsi="Times New Roman" w:cs="Times New Roman"/>
          <w:b/>
          <w:bCs/>
        </w:rPr>
      </w:pPr>
      <w:r w:rsidRPr="00780BC4">
        <w:rPr>
          <w:rFonts w:ascii="Times New Roman" w:eastAsia="Times New Roman" w:hAnsi="Times New Roman" w:cs="Times New Roman"/>
          <w:b/>
          <w:bCs/>
        </w:rPr>
        <w:t>Sledování implementace návrhů:</w:t>
      </w:r>
    </w:p>
    <w:p w14:paraId="149E5553" w14:textId="399D9A8A" w:rsidR="00F835AB" w:rsidRPr="00780BC4" w:rsidRDefault="00F835AB" w:rsidP="00780BC4">
      <w:pPr>
        <w:pStyle w:val="Prosttext"/>
        <w:numPr>
          <w:ilvl w:val="0"/>
          <w:numId w:val="37"/>
        </w:numPr>
        <w:ind w:left="1429"/>
        <w:rPr>
          <w:rFonts w:ascii="Times New Roman" w:eastAsia="Times New Roman" w:hAnsi="Times New Roman" w:cs="Times New Roman"/>
        </w:rPr>
      </w:pPr>
      <w:r w:rsidRPr="00780BC4">
        <w:rPr>
          <w:rFonts w:ascii="Times New Roman" w:eastAsia="Times New Roman" w:hAnsi="Times New Roman" w:cs="Times New Roman"/>
        </w:rPr>
        <w:t>Průběžné sledování a hodnocení implementace doporučených úprav a změn během jednotlivých fází projektu na pokyn</w:t>
      </w:r>
      <w:r>
        <w:rPr>
          <w:rFonts w:ascii="Times New Roman" w:eastAsia="Times New Roman" w:hAnsi="Times New Roman" w:cs="Times New Roman"/>
        </w:rPr>
        <w:t xml:space="preserve"> Objednatele</w:t>
      </w:r>
      <w:r w:rsidRPr="00780BC4">
        <w:rPr>
          <w:rFonts w:ascii="Times New Roman" w:eastAsia="Times New Roman" w:hAnsi="Times New Roman" w:cs="Times New Roman"/>
        </w:rPr>
        <w:t>.</w:t>
      </w:r>
    </w:p>
    <w:p w14:paraId="193C0980" w14:textId="2A521F34" w:rsidR="00F835AB" w:rsidRPr="00780BC4" w:rsidRDefault="00F835AB" w:rsidP="00780BC4">
      <w:pPr>
        <w:pStyle w:val="Prosttext"/>
        <w:numPr>
          <w:ilvl w:val="0"/>
          <w:numId w:val="37"/>
        </w:numPr>
        <w:ind w:left="1429"/>
        <w:rPr>
          <w:rFonts w:ascii="Times New Roman" w:eastAsia="Times New Roman" w:hAnsi="Times New Roman" w:cs="Times New Roman"/>
        </w:rPr>
      </w:pPr>
      <w:r w:rsidRPr="00780BC4">
        <w:rPr>
          <w:rFonts w:ascii="Times New Roman" w:eastAsia="Times New Roman" w:hAnsi="Times New Roman" w:cs="Times New Roman"/>
        </w:rPr>
        <w:t xml:space="preserve">Poskytování pravidelné zpětné vazby a aktualizace doporučení v souladu s vývojem projektu na pokyn </w:t>
      </w:r>
      <w:r>
        <w:rPr>
          <w:rFonts w:ascii="Times New Roman" w:eastAsia="Times New Roman" w:hAnsi="Times New Roman" w:cs="Times New Roman"/>
        </w:rPr>
        <w:t>Objednatele</w:t>
      </w:r>
      <w:r w:rsidRPr="00780BC4">
        <w:rPr>
          <w:rFonts w:ascii="Times New Roman" w:eastAsia="Times New Roman" w:hAnsi="Times New Roman" w:cs="Times New Roman"/>
        </w:rPr>
        <w:t>.</w:t>
      </w:r>
    </w:p>
    <w:p w14:paraId="7E6431F3" w14:textId="352BA1D0" w:rsidR="00B2051D" w:rsidRPr="00EF4305" w:rsidRDefault="00091A3C" w:rsidP="00D55236">
      <w:pPr>
        <w:pStyle w:val="Zkladntext"/>
        <w:keepLines/>
        <w:widowControl w:val="0"/>
        <w:spacing w:after="120"/>
        <w:ind w:left="709"/>
        <w:rPr>
          <w:rFonts w:cs="Times New Roman"/>
          <w:sz w:val="22"/>
        </w:rPr>
      </w:pPr>
      <w:r w:rsidRPr="00EF4305">
        <w:rPr>
          <w:rFonts w:cs="Times New Roman"/>
          <w:sz w:val="22"/>
        </w:rPr>
        <w:t xml:space="preserve"> </w:t>
      </w:r>
      <w:r w:rsidR="00B2051D" w:rsidRPr="00EF4305">
        <w:rPr>
          <w:rFonts w:cs="Times New Roman"/>
          <w:sz w:val="22"/>
        </w:rPr>
        <w:t>(dále jen „</w:t>
      </w:r>
      <w:r w:rsidR="00222794" w:rsidRPr="00EF4305">
        <w:rPr>
          <w:rFonts w:cs="Times New Roman"/>
          <w:b/>
          <w:bCs/>
          <w:sz w:val="22"/>
        </w:rPr>
        <w:t xml:space="preserve">Předmět </w:t>
      </w:r>
      <w:r w:rsidR="00D808C6" w:rsidRPr="00EF4305">
        <w:rPr>
          <w:rFonts w:cs="Times New Roman"/>
          <w:b/>
          <w:bCs/>
          <w:sz w:val="22"/>
        </w:rPr>
        <w:t>smlouvy</w:t>
      </w:r>
      <w:r w:rsidR="00B2051D" w:rsidRPr="00EF4305">
        <w:rPr>
          <w:rFonts w:cs="Times New Roman"/>
          <w:sz w:val="22"/>
        </w:rPr>
        <w:t>“).</w:t>
      </w:r>
      <w:r w:rsidR="0056516C" w:rsidRPr="00EF4305">
        <w:rPr>
          <w:rFonts w:cs="Times New Roman"/>
          <w:sz w:val="22"/>
        </w:rPr>
        <w:t xml:space="preserve"> </w:t>
      </w:r>
    </w:p>
    <w:bookmarkEnd w:id="0"/>
    <w:p w14:paraId="5331AE12" w14:textId="6AAF9408" w:rsidR="005D2902" w:rsidRPr="00EF4305" w:rsidRDefault="00222794" w:rsidP="00BD0D6A">
      <w:pPr>
        <w:pStyle w:val="Zkladntext"/>
        <w:keepLines/>
        <w:widowControl w:val="0"/>
        <w:numPr>
          <w:ilvl w:val="1"/>
          <w:numId w:val="6"/>
        </w:numPr>
        <w:tabs>
          <w:tab w:val="left" w:pos="709"/>
        </w:tabs>
        <w:spacing w:after="120"/>
        <w:ind w:left="709" w:hanging="709"/>
        <w:rPr>
          <w:rFonts w:cs="Times New Roman"/>
          <w:sz w:val="22"/>
        </w:rPr>
      </w:pPr>
      <w:r w:rsidRPr="00EF4305">
        <w:rPr>
          <w:rFonts w:cs="Times New Roman"/>
          <w:sz w:val="22"/>
        </w:rPr>
        <w:t xml:space="preserve">Předmět </w:t>
      </w:r>
      <w:r w:rsidR="00105618" w:rsidRPr="00EF4305">
        <w:rPr>
          <w:rFonts w:cs="Times New Roman"/>
          <w:sz w:val="22"/>
        </w:rPr>
        <w:t xml:space="preserve">smlouvy </w:t>
      </w:r>
      <w:r w:rsidR="00E26460" w:rsidRPr="00EF4305">
        <w:rPr>
          <w:rFonts w:cs="Times New Roman"/>
          <w:sz w:val="22"/>
        </w:rPr>
        <w:t xml:space="preserve">bude </w:t>
      </w:r>
      <w:r w:rsidR="002B5E22" w:rsidRPr="00EF4305">
        <w:rPr>
          <w:rFonts w:cs="Times New Roman"/>
          <w:sz w:val="22"/>
        </w:rPr>
        <w:t>Dodavatel</w:t>
      </w:r>
      <w:r w:rsidR="00E26460" w:rsidRPr="00EF4305">
        <w:rPr>
          <w:rFonts w:cs="Times New Roman"/>
          <w:sz w:val="22"/>
        </w:rPr>
        <w:t xml:space="preserve">em poskytován v souladu s potřebou </w:t>
      </w:r>
      <w:r w:rsidR="002B5E22" w:rsidRPr="00EF4305">
        <w:rPr>
          <w:rFonts w:cs="Times New Roman"/>
          <w:sz w:val="22"/>
        </w:rPr>
        <w:t>Objednatel</w:t>
      </w:r>
      <w:r w:rsidR="00E26460" w:rsidRPr="00EF4305">
        <w:rPr>
          <w:rFonts w:cs="Times New Roman"/>
          <w:sz w:val="22"/>
        </w:rPr>
        <w:t>e na základě dílčích objednávek</w:t>
      </w:r>
      <w:r w:rsidR="00DC3FCE" w:rsidRPr="00EF4305">
        <w:rPr>
          <w:rFonts w:cs="Times New Roman"/>
          <w:sz w:val="22"/>
        </w:rPr>
        <w:t xml:space="preserve"> Objednatele</w:t>
      </w:r>
      <w:r w:rsidR="00E26460" w:rsidRPr="00EF4305">
        <w:rPr>
          <w:rFonts w:cs="Times New Roman"/>
          <w:sz w:val="22"/>
        </w:rPr>
        <w:t>.</w:t>
      </w:r>
      <w:r w:rsidR="00BD0D6A" w:rsidRPr="00EF4305">
        <w:rPr>
          <w:rFonts w:cs="Times New Roman"/>
          <w:sz w:val="22"/>
        </w:rPr>
        <w:t xml:space="preserve"> </w:t>
      </w:r>
      <w:r w:rsidR="006C2719" w:rsidRPr="00EF4305">
        <w:rPr>
          <w:rFonts w:cs="Times New Roman"/>
          <w:sz w:val="22"/>
        </w:rPr>
        <w:t xml:space="preserve">Předpokládaná hodnota dílčích plnění </w:t>
      </w:r>
      <w:r w:rsidRPr="00EF4305">
        <w:rPr>
          <w:rFonts w:cs="Times New Roman"/>
          <w:sz w:val="22"/>
        </w:rPr>
        <w:t>Předmětu smlouvy</w:t>
      </w:r>
      <w:r w:rsidR="006C2719" w:rsidRPr="00EF4305">
        <w:rPr>
          <w:rFonts w:cs="Times New Roman"/>
          <w:sz w:val="22"/>
        </w:rPr>
        <w:t xml:space="preserve"> se bude odvíjet od časové náročnosti na jejich zpracování.</w:t>
      </w:r>
    </w:p>
    <w:p w14:paraId="12AC8ECE" w14:textId="4342F051" w:rsidR="0026660F" w:rsidRPr="00A81ABF" w:rsidRDefault="0026660F" w:rsidP="00195461">
      <w:pPr>
        <w:pStyle w:val="Nadpis1"/>
        <w:numPr>
          <w:ilvl w:val="0"/>
          <w:numId w:val="5"/>
        </w:numPr>
        <w:shd w:val="clear" w:color="auto" w:fill="FFFFFF" w:themeFill="background1"/>
        <w:tabs>
          <w:tab w:val="left" w:pos="0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A81ABF">
        <w:rPr>
          <w:rFonts w:ascii="Times New Roman" w:hAnsi="Times New Roman" w:cs="Times New Roman"/>
          <w:sz w:val="22"/>
          <w:szCs w:val="22"/>
        </w:rPr>
        <w:t xml:space="preserve">Zadání </w:t>
      </w:r>
      <w:r w:rsidR="0056516C" w:rsidRPr="00A81ABF">
        <w:rPr>
          <w:rFonts w:ascii="Times New Roman" w:hAnsi="Times New Roman" w:cs="Times New Roman"/>
          <w:sz w:val="22"/>
          <w:szCs w:val="22"/>
        </w:rPr>
        <w:t>dílčích plnění</w:t>
      </w:r>
      <w:r w:rsidRPr="00A81ABF">
        <w:rPr>
          <w:rFonts w:ascii="Times New Roman" w:hAnsi="Times New Roman" w:cs="Times New Roman"/>
          <w:sz w:val="22"/>
          <w:szCs w:val="22"/>
        </w:rPr>
        <w:t>, cena a platební podmínky</w:t>
      </w:r>
    </w:p>
    <w:p w14:paraId="00EF2E29" w14:textId="77777777" w:rsidR="0026660F" w:rsidRPr="00A81ABF" w:rsidRDefault="0026660F" w:rsidP="002D35B1">
      <w:pPr>
        <w:keepLines/>
        <w:widowControl w:val="0"/>
        <w:numPr>
          <w:ilvl w:val="0"/>
          <w:numId w:val="6"/>
        </w:numPr>
        <w:shd w:val="clear" w:color="auto" w:fill="FFFFFF" w:themeFill="background1"/>
        <w:tabs>
          <w:tab w:val="clear" w:pos="720"/>
          <w:tab w:val="left" w:pos="709"/>
        </w:tabs>
        <w:suppressAutoHyphens/>
        <w:spacing w:after="120" w:line="240" w:lineRule="auto"/>
        <w:jc w:val="both"/>
        <w:rPr>
          <w:rFonts w:ascii="Times New Roman" w:hAnsi="Times New Roman" w:cs="Times New Roman"/>
          <w:vanish/>
          <w:sz w:val="22"/>
        </w:rPr>
      </w:pPr>
    </w:p>
    <w:p w14:paraId="792FE1AF" w14:textId="5AC7489C" w:rsidR="00D23C2B" w:rsidRPr="00EF4305" w:rsidRDefault="00661A6E" w:rsidP="00E65C40">
      <w:pPr>
        <w:pStyle w:val="Zkladntext"/>
        <w:keepLines/>
        <w:widowControl w:val="0"/>
        <w:numPr>
          <w:ilvl w:val="1"/>
          <w:numId w:val="6"/>
        </w:numPr>
        <w:shd w:val="clear" w:color="auto" w:fill="FFFFFF" w:themeFill="background1"/>
        <w:tabs>
          <w:tab w:val="left" w:pos="709"/>
        </w:tabs>
        <w:spacing w:after="120"/>
        <w:ind w:left="709" w:hanging="709"/>
        <w:rPr>
          <w:rFonts w:cs="Times New Roman"/>
          <w:sz w:val="22"/>
        </w:rPr>
      </w:pPr>
      <w:r w:rsidRPr="00EF4305">
        <w:rPr>
          <w:rFonts w:cs="Times New Roman"/>
          <w:sz w:val="22"/>
        </w:rPr>
        <w:t xml:space="preserve">Každé jednotlivé dílčí plnění dle této </w:t>
      </w:r>
      <w:r w:rsidR="00E46610" w:rsidRPr="00EF4305">
        <w:rPr>
          <w:rFonts w:cs="Times New Roman"/>
          <w:sz w:val="22"/>
        </w:rPr>
        <w:t>Rámcové s</w:t>
      </w:r>
      <w:r w:rsidRPr="00EF4305">
        <w:rPr>
          <w:rFonts w:cs="Times New Roman"/>
          <w:sz w:val="22"/>
        </w:rPr>
        <w:t xml:space="preserve">mlouvy bude </w:t>
      </w:r>
      <w:r w:rsidR="00E46610" w:rsidRPr="00EF4305">
        <w:rPr>
          <w:rFonts w:cs="Times New Roman"/>
          <w:sz w:val="22"/>
        </w:rPr>
        <w:t>specifikováno</w:t>
      </w:r>
      <w:r w:rsidRPr="00EF4305">
        <w:rPr>
          <w:rFonts w:cs="Times New Roman"/>
          <w:sz w:val="22"/>
        </w:rPr>
        <w:t xml:space="preserve"> dílčí objednávkou Objednatele zaslanou na e-mailovou adresu Dodavatele</w:t>
      </w:r>
      <w:r w:rsidR="00C20EB7" w:rsidRPr="00EF4305">
        <w:rPr>
          <w:rFonts w:cs="Times New Roman"/>
          <w:sz w:val="22"/>
        </w:rPr>
        <w:t>:</w:t>
      </w:r>
      <w:r w:rsidRPr="00EF4305">
        <w:rPr>
          <w:rFonts w:cs="Times New Roman"/>
          <w:sz w:val="22"/>
        </w:rPr>
        <w:t xml:space="preserve"> </w:t>
      </w:r>
      <w:r w:rsidR="00636E81">
        <w:rPr>
          <w:rFonts w:cs="Times New Roman"/>
          <w:sz w:val="22"/>
        </w:rPr>
        <w:t>XXXXXXXXXXX</w:t>
      </w:r>
      <w:r w:rsidR="00B118AB">
        <w:rPr>
          <w:rFonts w:cs="Times New Roman"/>
          <w:sz w:val="22"/>
        </w:rPr>
        <w:t>.</w:t>
      </w:r>
      <w:r w:rsidR="0097002A">
        <w:rPr>
          <w:rFonts w:cs="Times New Roman"/>
          <w:sz w:val="22"/>
        </w:rPr>
        <w:t xml:space="preserve">                               </w:t>
      </w:r>
      <w:r w:rsidRPr="00EF4305">
        <w:rPr>
          <w:rFonts w:cs="Times New Roman"/>
          <w:sz w:val="22"/>
        </w:rPr>
        <w:t xml:space="preserve"> V dílčí objednávce Objednatel specifikuje dílčí plnění, tj. předmět plnění, termín plnění, </w:t>
      </w:r>
      <w:r w:rsidR="00C62620" w:rsidRPr="00EF4305">
        <w:rPr>
          <w:rFonts w:cs="Times New Roman"/>
          <w:sz w:val="22"/>
        </w:rPr>
        <w:t>případně</w:t>
      </w:r>
      <w:r w:rsidR="009E50E8" w:rsidRPr="00EF4305">
        <w:rPr>
          <w:rFonts w:cs="Times New Roman"/>
          <w:sz w:val="22"/>
        </w:rPr>
        <w:t xml:space="preserve"> maximální nepřekročiteln</w:t>
      </w:r>
      <w:r w:rsidR="00C62620" w:rsidRPr="00EF4305">
        <w:rPr>
          <w:rFonts w:cs="Times New Roman"/>
          <w:sz w:val="22"/>
        </w:rPr>
        <w:t>ou</w:t>
      </w:r>
      <w:r w:rsidR="009E50E8" w:rsidRPr="00EF4305">
        <w:rPr>
          <w:rFonts w:cs="Times New Roman"/>
          <w:sz w:val="22"/>
        </w:rPr>
        <w:t xml:space="preserve"> cen</w:t>
      </w:r>
      <w:r w:rsidR="00C62620" w:rsidRPr="00EF4305">
        <w:rPr>
          <w:rFonts w:cs="Times New Roman"/>
          <w:sz w:val="22"/>
        </w:rPr>
        <w:t>u</w:t>
      </w:r>
      <w:r w:rsidR="009E50E8" w:rsidRPr="00EF4305">
        <w:rPr>
          <w:rFonts w:cs="Times New Roman"/>
          <w:sz w:val="22"/>
        </w:rPr>
        <w:t xml:space="preserve"> za dílčí plnění</w:t>
      </w:r>
      <w:r w:rsidRPr="00EF4305">
        <w:rPr>
          <w:rFonts w:cs="Times New Roman"/>
          <w:sz w:val="22"/>
        </w:rPr>
        <w:t xml:space="preserve">, případně další </w:t>
      </w:r>
      <w:r w:rsidR="00C62620" w:rsidRPr="00EF4305">
        <w:rPr>
          <w:rFonts w:cs="Times New Roman"/>
          <w:sz w:val="22"/>
        </w:rPr>
        <w:t xml:space="preserve">specifikace a </w:t>
      </w:r>
      <w:r w:rsidRPr="00EF4305">
        <w:rPr>
          <w:rFonts w:cs="Times New Roman"/>
          <w:sz w:val="22"/>
        </w:rPr>
        <w:t>požadavky Objednatele na požadované plnění</w:t>
      </w:r>
      <w:r w:rsidR="003421B4" w:rsidRPr="00EF4305">
        <w:rPr>
          <w:rFonts w:cs="Times New Roman"/>
          <w:sz w:val="22"/>
        </w:rPr>
        <w:t xml:space="preserve">. </w:t>
      </w:r>
      <w:r w:rsidRPr="00EF4305">
        <w:rPr>
          <w:rFonts w:cs="Times New Roman"/>
          <w:sz w:val="22"/>
        </w:rPr>
        <w:t>Vzor objednávky je uveden v Příloze č. 1 této Rámcové smlouvy.</w:t>
      </w:r>
    </w:p>
    <w:p w14:paraId="14420435" w14:textId="4358C9D8" w:rsidR="00661A6E" w:rsidRPr="00EF4305" w:rsidRDefault="00661A6E" w:rsidP="00661A6E">
      <w:pPr>
        <w:pStyle w:val="Zkladntext"/>
        <w:keepLines/>
        <w:widowControl w:val="0"/>
        <w:numPr>
          <w:ilvl w:val="1"/>
          <w:numId w:val="6"/>
        </w:numPr>
        <w:tabs>
          <w:tab w:val="left" w:pos="709"/>
        </w:tabs>
        <w:spacing w:after="120"/>
        <w:ind w:left="709" w:hanging="709"/>
        <w:rPr>
          <w:rFonts w:cs="Times New Roman"/>
          <w:sz w:val="22"/>
        </w:rPr>
      </w:pPr>
      <w:r w:rsidRPr="00EF4305">
        <w:rPr>
          <w:rFonts w:cs="Times New Roman"/>
          <w:sz w:val="22"/>
        </w:rPr>
        <w:lastRenderedPageBreak/>
        <w:t>Tato Smlouva nezakládá pro Objednatele kontraktační povinnost</w:t>
      </w:r>
      <w:r w:rsidR="006A06CC" w:rsidRPr="00EF4305">
        <w:rPr>
          <w:rFonts w:cs="Times New Roman"/>
          <w:sz w:val="22"/>
        </w:rPr>
        <w:t xml:space="preserve">, tj. </w:t>
      </w:r>
      <w:r w:rsidRPr="00EF4305">
        <w:rPr>
          <w:rFonts w:cs="Times New Roman"/>
          <w:sz w:val="22"/>
        </w:rPr>
        <w:t xml:space="preserve">uzavřením této Smlouvy Objednateli nevzniká povinnost </w:t>
      </w:r>
      <w:r w:rsidR="006A06CC" w:rsidRPr="00EF4305">
        <w:rPr>
          <w:rFonts w:cs="Times New Roman"/>
          <w:sz w:val="22"/>
        </w:rPr>
        <w:t xml:space="preserve">jakékoli </w:t>
      </w:r>
      <w:r w:rsidRPr="00EF4305">
        <w:rPr>
          <w:rFonts w:cs="Times New Roman"/>
          <w:sz w:val="22"/>
        </w:rPr>
        <w:t>plnění Dodavateli zadat a od Dodavatele odebrat. Objednatel je na základě této Smlouvy pouze oprávněn, nikoli však povinen Dodavateli objednávky činit.</w:t>
      </w:r>
    </w:p>
    <w:p w14:paraId="364A03E0" w14:textId="487AF781" w:rsidR="00BD0D6A" w:rsidRPr="00EF4305" w:rsidRDefault="00661A6E" w:rsidP="00D23C2B">
      <w:pPr>
        <w:pStyle w:val="Zkladntext"/>
        <w:keepLines/>
        <w:widowControl w:val="0"/>
        <w:numPr>
          <w:ilvl w:val="1"/>
          <w:numId w:val="6"/>
        </w:numPr>
        <w:tabs>
          <w:tab w:val="left" w:pos="709"/>
        </w:tabs>
        <w:spacing w:after="120"/>
        <w:ind w:left="709" w:hanging="709"/>
        <w:rPr>
          <w:rFonts w:cs="Times New Roman"/>
          <w:sz w:val="22"/>
        </w:rPr>
      </w:pPr>
      <w:r w:rsidRPr="00EF4305">
        <w:rPr>
          <w:rFonts w:cs="Times New Roman"/>
          <w:sz w:val="22"/>
        </w:rPr>
        <w:t xml:space="preserve">Dodavatel se zavazuje doručit písemné potvrzení objednávky Objednateli na e-mailovou adresu Objednatele </w:t>
      </w:r>
      <w:hyperlink r:id="rId8" w:history="1">
        <w:r w:rsidR="008C4E08" w:rsidRPr="008C4E08">
          <w:rPr>
            <w:rStyle w:val="Hypertextovodkaz"/>
            <w:rFonts w:cs="Times New Roman"/>
            <w:color w:val="000000" w:themeColor="text1"/>
            <w:sz w:val="22"/>
            <w:u w:val="none"/>
          </w:rPr>
          <w:t>XXXXXXXXXX</w:t>
        </w:r>
      </w:hyperlink>
      <w:r w:rsidR="00EF4888" w:rsidRPr="008C4E08">
        <w:rPr>
          <w:rFonts w:cs="Times New Roman"/>
          <w:color w:val="000000" w:themeColor="text1"/>
          <w:sz w:val="22"/>
        </w:rPr>
        <w:t xml:space="preserve">, </w:t>
      </w:r>
      <w:r w:rsidR="00542D11" w:rsidRPr="00EF4305">
        <w:rPr>
          <w:rFonts w:cs="Times New Roman"/>
          <w:sz w:val="22"/>
        </w:rPr>
        <w:t>a to</w:t>
      </w:r>
      <w:r w:rsidRPr="00EF4305">
        <w:rPr>
          <w:rFonts w:cs="Times New Roman"/>
          <w:sz w:val="22"/>
        </w:rPr>
        <w:t xml:space="preserve"> bez zbytečného odkladu od doručení objednávky </w:t>
      </w:r>
      <w:r w:rsidR="00542D11" w:rsidRPr="00EF4305">
        <w:rPr>
          <w:rFonts w:cs="Times New Roman"/>
          <w:sz w:val="22"/>
        </w:rPr>
        <w:t>Dodavateli</w:t>
      </w:r>
      <w:r w:rsidRPr="00EF4305">
        <w:rPr>
          <w:rFonts w:cs="Times New Roman"/>
          <w:sz w:val="22"/>
        </w:rPr>
        <w:t xml:space="preserve">, nejpozději však do 2 pracovních dnů od doručení objednávky. Okamžikem doručení písemného potvrzení objednávky Objednateli je uzavřena dílčí smlouva. </w:t>
      </w:r>
    </w:p>
    <w:p w14:paraId="2D880098" w14:textId="51B71BBC" w:rsidR="0026660F" w:rsidRPr="00F835AB" w:rsidRDefault="0026660F" w:rsidP="00BD0D6A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</w:rPr>
      </w:pPr>
      <w:r w:rsidRPr="00EF4305">
        <w:rPr>
          <w:rFonts w:cs="Times New Roman"/>
          <w:sz w:val="22"/>
        </w:rPr>
        <w:t xml:space="preserve">Cena za jednu hodinu práce (hodinová sazba) je stanovena </w:t>
      </w:r>
      <w:r w:rsidR="00A24DB9" w:rsidRPr="00EF4305">
        <w:rPr>
          <w:rFonts w:cs="Times New Roman"/>
          <w:sz w:val="22"/>
        </w:rPr>
        <w:t>ve výši</w:t>
      </w:r>
      <w:r w:rsidR="007758B6" w:rsidRPr="00EF4305">
        <w:rPr>
          <w:rFonts w:cs="Times New Roman"/>
          <w:sz w:val="22"/>
        </w:rPr>
        <w:t xml:space="preserve"> </w:t>
      </w:r>
      <w:r w:rsidR="005048E5" w:rsidRPr="00EF4305">
        <w:rPr>
          <w:rFonts w:cs="Times New Roman"/>
          <w:sz w:val="22"/>
        </w:rPr>
        <w:t>900</w:t>
      </w:r>
      <w:r w:rsidR="0083766E" w:rsidRPr="00EF4305">
        <w:rPr>
          <w:rFonts w:cs="Times New Roman"/>
          <w:sz w:val="22"/>
        </w:rPr>
        <w:t xml:space="preserve"> </w:t>
      </w:r>
      <w:r w:rsidR="007758B6" w:rsidRPr="00EF4305">
        <w:rPr>
          <w:rFonts w:cs="Times New Roman"/>
          <w:sz w:val="22"/>
        </w:rPr>
        <w:t>Kč</w:t>
      </w:r>
      <w:r w:rsidR="00195461" w:rsidRPr="00EF4305">
        <w:rPr>
          <w:rFonts w:cs="Times New Roman"/>
          <w:sz w:val="22"/>
        </w:rPr>
        <w:t xml:space="preserve">. </w:t>
      </w:r>
      <w:r w:rsidR="002B5E22" w:rsidRPr="00EF4305">
        <w:rPr>
          <w:rFonts w:cs="Times New Roman"/>
          <w:sz w:val="22"/>
        </w:rPr>
        <w:t>Objednatel</w:t>
      </w:r>
      <w:r w:rsidRPr="00EF4305">
        <w:rPr>
          <w:rFonts w:cs="Times New Roman"/>
          <w:sz w:val="22"/>
        </w:rPr>
        <w:t xml:space="preserve"> stanovil </w:t>
      </w:r>
      <w:r w:rsidRPr="00F835AB">
        <w:rPr>
          <w:rFonts w:cs="Times New Roman"/>
          <w:sz w:val="22"/>
        </w:rPr>
        <w:t xml:space="preserve">jako maximální částku za celé období plnění </w:t>
      </w:r>
      <w:r w:rsidR="00222794" w:rsidRPr="00F835AB">
        <w:rPr>
          <w:rFonts w:cs="Times New Roman"/>
          <w:sz w:val="22"/>
        </w:rPr>
        <w:t>Předmětu smlouvy</w:t>
      </w:r>
      <w:r w:rsidR="00780BC4">
        <w:rPr>
          <w:rFonts w:cs="Times New Roman"/>
          <w:sz w:val="22"/>
        </w:rPr>
        <w:t xml:space="preserve"> </w:t>
      </w:r>
      <w:r w:rsidR="00F835AB" w:rsidRPr="00780BC4">
        <w:rPr>
          <w:rFonts w:cs="Times New Roman"/>
          <w:sz w:val="22"/>
        </w:rPr>
        <w:t xml:space="preserve">150 000 </w:t>
      </w:r>
      <w:r w:rsidRPr="00780BC4">
        <w:rPr>
          <w:rFonts w:cs="Times New Roman"/>
          <w:sz w:val="22"/>
        </w:rPr>
        <w:t>Kč bez DPH.</w:t>
      </w:r>
      <w:r w:rsidRPr="00F835AB">
        <w:rPr>
          <w:rFonts w:cs="Times New Roman"/>
          <w:sz w:val="22"/>
        </w:rPr>
        <w:t xml:space="preserve"> </w:t>
      </w:r>
      <w:r w:rsidR="002B5E22" w:rsidRPr="00F835AB">
        <w:rPr>
          <w:rFonts w:cs="Times New Roman"/>
          <w:sz w:val="22"/>
        </w:rPr>
        <w:t>Objednatel</w:t>
      </w:r>
      <w:r w:rsidRPr="00F835AB">
        <w:rPr>
          <w:rFonts w:cs="Times New Roman"/>
          <w:sz w:val="22"/>
        </w:rPr>
        <w:t xml:space="preserve"> není povinen vyčerpat celou částku.</w:t>
      </w:r>
    </w:p>
    <w:p w14:paraId="558B92BF" w14:textId="04A86D04" w:rsidR="0026660F" w:rsidRPr="00F835AB" w:rsidRDefault="0026660F" w:rsidP="0026660F">
      <w:pPr>
        <w:numPr>
          <w:ilvl w:val="1"/>
          <w:numId w:val="6"/>
        </w:numPr>
        <w:tabs>
          <w:tab w:val="clear" w:pos="2628"/>
        </w:tabs>
        <w:suppressAutoHyphens/>
        <w:spacing w:after="120"/>
        <w:ind w:left="709" w:hanging="709"/>
        <w:jc w:val="both"/>
        <w:rPr>
          <w:rFonts w:ascii="Times New Roman" w:eastAsia="Times New Roman" w:hAnsi="Times New Roman" w:cs="Times New Roman"/>
          <w:sz w:val="22"/>
        </w:rPr>
      </w:pPr>
      <w:r w:rsidRPr="00780BC4">
        <w:rPr>
          <w:rFonts w:ascii="Times New Roman" w:hAnsi="Times New Roman" w:cs="Times New Roman"/>
          <w:sz w:val="22"/>
        </w:rPr>
        <w:t xml:space="preserve">Platba za splnění </w:t>
      </w:r>
      <w:r w:rsidR="00222794" w:rsidRPr="00780BC4">
        <w:rPr>
          <w:rFonts w:ascii="Times New Roman" w:hAnsi="Times New Roman" w:cs="Times New Roman"/>
          <w:sz w:val="22"/>
        </w:rPr>
        <w:t>Předmětu smlouvy</w:t>
      </w:r>
      <w:r w:rsidRPr="00780BC4">
        <w:rPr>
          <w:rFonts w:ascii="Times New Roman" w:hAnsi="Times New Roman" w:cs="Times New Roman"/>
          <w:sz w:val="22"/>
        </w:rPr>
        <w:t xml:space="preserve"> se uskuteční po plnění </w:t>
      </w:r>
      <w:r w:rsidR="00A24DB9" w:rsidRPr="00780BC4">
        <w:rPr>
          <w:rFonts w:ascii="Times New Roman" w:hAnsi="Times New Roman" w:cs="Times New Roman"/>
          <w:sz w:val="22"/>
        </w:rPr>
        <w:t>dílčích</w:t>
      </w:r>
      <w:r w:rsidRPr="00780BC4">
        <w:rPr>
          <w:rFonts w:ascii="Times New Roman" w:hAnsi="Times New Roman" w:cs="Times New Roman"/>
          <w:sz w:val="22"/>
        </w:rPr>
        <w:t xml:space="preserve"> částí </w:t>
      </w:r>
      <w:r w:rsidR="00222794" w:rsidRPr="00780BC4">
        <w:rPr>
          <w:rFonts w:ascii="Times New Roman" w:hAnsi="Times New Roman" w:cs="Times New Roman"/>
          <w:sz w:val="22"/>
        </w:rPr>
        <w:t>Předmětu smlouvy</w:t>
      </w:r>
      <w:r w:rsidRPr="00780BC4">
        <w:rPr>
          <w:rFonts w:ascii="Times New Roman" w:hAnsi="Times New Roman" w:cs="Times New Roman"/>
          <w:sz w:val="22"/>
        </w:rPr>
        <w:t>, a to</w:t>
      </w:r>
      <w:r w:rsidRPr="00F835AB">
        <w:rPr>
          <w:rFonts w:ascii="Times New Roman" w:hAnsi="Times New Roman" w:cs="Times New Roman"/>
          <w:sz w:val="22"/>
        </w:rPr>
        <w:t> </w:t>
      </w:r>
      <w:r w:rsidRPr="00780BC4">
        <w:rPr>
          <w:rFonts w:ascii="Times New Roman" w:hAnsi="Times New Roman" w:cs="Times New Roman"/>
          <w:sz w:val="22"/>
        </w:rPr>
        <w:t xml:space="preserve">po odevzdání výkazu skutečně odpracovaných hodin a odsouhlasení výkazu </w:t>
      </w:r>
      <w:r w:rsidR="002B5E22" w:rsidRPr="00780BC4">
        <w:rPr>
          <w:rFonts w:ascii="Times New Roman" w:eastAsia="Times New Roman" w:hAnsi="Times New Roman" w:cs="Times New Roman"/>
          <w:sz w:val="22"/>
        </w:rPr>
        <w:t>Objednatel</w:t>
      </w:r>
      <w:r w:rsidRPr="00780BC4">
        <w:rPr>
          <w:rFonts w:ascii="Times New Roman" w:eastAsia="Times New Roman" w:hAnsi="Times New Roman" w:cs="Times New Roman"/>
          <w:sz w:val="22"/>
        </w:rPr>
        <w:t>em.</w:t>
      </w:r>
    </w:p>
    <w:p w14:paraId="45061389" w14:textId="23A7B510" w:rsidR="0026660F" w:rsidRPr="00EF4305" w:rsidRDefault="0026660F" w:rsidP="0026660F">
      <w:pPr>
        <w:numPr>
          <w:ilvl w:val="1"/>
          <w:numId w:val="6"/>
        </w:numPr>
        <w:tabs>
          <w:tab w:val="clear" w:pos="2628"/>
        </w:tabs>
        <w:suppressAutoHyphens/>
        <w:spacing w:after="120"/>
        <w:ind w:left="709" w:hanging="709"/>
        <w:jc w:val="both"/>
        <w:rPr>
          <w:rFonts w:ascii="Times New Roman" w:eastAsia="Times New Roman" w:hAnsi="Times New Roman" w:cs="Times New Roman"/>
          <w:sz w:val="22"/>
        </w:rPr>
      </w:pPr>
      <w:r w:rsidRPr="00EF4305">
        <w:rPr>
          <w:rFonts w:ascii="Times New Roman" w:hAnsi="Times New Roman" w:cs="Times New Roman"/>
          <w:sz w:val="22"/>
        </w:rPr>
        <w:t xml:space="preserve">Sjednaná cena v sobě zahrnuje veškeré náklady </w:t>
      </w:r>
      <w:r w:rsidR="002B5E22" w:rsidRPr="00EF4305">
        <w:rPr>
          <w:rFonts w:ascii="Times New Roman" w:hAnsi="Times New Roman" w:cs="Times New Roman"/>
          <w:sz w:val="22"/>
        </w:rPr>
        <w:t>Dodavatel</w:t>
      </w:r>
      <w:r w:rsidRPr="00EF4305">
        <w:rPr>
          <w:rFonts w:ascii="Times New Roman" w:hAnsi="Times New Roman" w:cs="Times New Roman"/>
          <w:sz w:val="22"/>
        </w:rPr>
        <w:t xml:space="preserve">e za realizaci </w:t>
      </w:r>
      <w:r w:rsidR="00B51915" w:rsidRPr="00EF4305">
        <w:rPr>
          <w:rFonts w:ascii="Times New Roman" w:hAnsi="Times New Roman" w:cs="Times New Roman"/>
          <w:sz w:val="22"/>
        </w:rPr>
        <w:t xml:space="preserve">dílčího </w:t>
      </w:r>
      <w:r w:rsidR="00222794" w:rsidRPr="00EF4305">
        <w:rPr>
          <w:rFonts w:ascii="Times New Roman" w:hAnsi="Times New Roman" w:cs="Times New Roman"/>
          <w:sz w:val="22"/>
        </w:rPr>
        <w:t>Předmětu smlouvy</w:t>
      </w:r>
      <w:r w:rsidRPr="00EF4305">
        <w:rPr>
          <w:rFonts w:ascii="Times New Roman" w:hAnsi="Times New Roman" w:cs="Times New Roman"/>
          <w:sz w:val="22"/>
        </w:rPr>
        <w:t xml:space="preserve"> </w:t>
      </w:r>
      <w:r w:rsidR="00162AD7" w:rsidRPr="00A81ABF">
        <w:rPr>
          <w:rFonts w:ascii="Times New Roman" w:hAnsi="Times New Roman" w:cs="Times New Roman"/>
          <w:sz w:val="22"/>
        </w:rPr>
        <w:t>s výjimkou nákladů spojených</w:t>
      </w:r>
      <w:r w:rsidR="00162AD7" w:rsidRPr="00EF4305">
        <w:rPr>
          <w:rFonts w:ascii="Times New Roman" w:hAnsi="Times New Roman" w:cs="Times New Roman"/>
          <w:sz w:val="22"/>
        </w:rPr>
        <w:t xml:space="preserve"> s tuzemskými a</w:t>
      </w:r>
      <w:r w:rsidR="00162AD7" w:rsidRPr="00A81ABF">
        <w:rPr>
          <w:rFonts w:ascii="Times New Roman" w:hAnsi="Times New Roman" w:cs="Times New Roman"/>
          <w:sz w:val="22"/>
        </w:rPr>
        <w:t xml:space="preserve"> zahraničními cestami. Dodavatel je oprávněn fakturovat řádně doložené náklady spojené s</w:t>
      </w:r>
      <w:r w:rsidR="00162AD7" w:rsidRPr="00EF4305">
        <w:rPr>
          <w:rFonts w:ascii="Times New Roman" w:hAnsi="Times New Roman" w:cs="Times New Roman"/>
          <w:sz w:val="22"/>
        </w:rPr>
        <w:t> výše uvedenými</w:t>
      </w:r>
      <w:r w:rsidR="00162AD7" w:rsidRPr="00A81ABF">
        <w:rPr>
          <w:rFonts w:ascii="Times New Roman" w:hAnsi="Times New Roman" w:cs="Times New Roman"/>
          <w:sz w:val="22"/>
        </w:rPr>
        <w:t xml:space="preserve"> cestami, které jsou nezbytné a přiměřené pro provedení předmětu Smlouvy. Tyto náklady budou zvlášť fakturovány Objednateli na základě předložených dokladů a na základě předchozího předběžného schválení ze strany Objednatele.</w:t>
      </w:r>
      <w:r w:rsidR="00162AD7" w:rsidRPr="00EF4305">
        <w:rPr>
          <w:rFonts w:ascii="Times New Roman" w:hAnsi="Times New Roman" w:cs="Times New Roman"/>
          <w:sz w:val="22"/>
        </w:rPr>
        <w:t xml:space="preserve"> </w:t>
      </w:r>
      <w:r w:rsidRPr="00EF4305">
        <w:rPr>
          <w:rFonts w:ascii="Times New Roman" w:hAnsi="Times New Roman" w:cs="Times New Roman"/>
          <w:sz w:val="22"/>
        </w:rPr>
        <w:t xml:space="preserve">  </w:t>
      </w:r>
    </w:p>
    <w:p w14:paraId="081852B0" w14:textId="673F48B2" w:rsidR="00036104" w:rsidRPr="00EF4305" w:rsidRDefault="002B5E22" w:rsidP="00DA1CAD">
      <w:pPr>
        <w:pStyle w:val="Zkladntext"/>
        <w:keepLines/>
        <w:widowControl w:val="0"/>
        <w:numPr>
          <w:ilvl w:val="1"/>
          <w:numId w:val="6"/>
        </w:numPr>
        <w:tabs>
          <w:tab w:val="clear" w:pos="2628"/>
          <w:tab w:val="num" w:pos="709"/>
        </w:tabs>
        <w:spacing w:after="120"/>
        <w:ind w:left="709" w:hanging="709"/>
        <w:rPr>
          <w:rFonts w:cs="Times New Roman"/>
          <w:sz w:val="22"/>
        </w:rPr>
      </w:pPr>
      <w:r w:rsidRPr="00EF4305">
        <w:rPr>
          <w:rFonts w:cs="Times New Roman"/>
          <w:sz w:val="22"/>
        </w:rPr>
        <w:t>Objednatel</w:t>
      </w:r>
      <w:r w:rsidR="0026660F" w:rsidRPr="00EF4305">
        <w:rPr>
          <w:rFonts w:cs="Times New Roman"/>
          <w:sz w:val="22"/>
        </w:rPr>
        <w:t xml:space="preserve"> je povinen zaplatit </w:t>
      </w:r>
      <w:r w:rsidRPr="00EF4305">
        <w:rPr>
          <w:rFonts w:cs="Times New Roman"/>
          <w:sz w:val="22"/>
        </w:rPr>
        <w:t>Dodavatel</w:t>
      </w:r>
      <w:r w:rsidR="0026660F" w:rsidRPr="00EF4305">
        <w:rPr>
          <w:rFonts w:cs="Times New Roman"/>
          <w:sz w:val="22"/>
        </w:rPr>
        <w:t xml:space="preserve">i cenu za jednotlivá plnění </w:t>
      </w:r>
      <w:r w:rsidR="00222794" w:rsidRPr="00EF4305">
        <w:rPr>
          <w:rFonts w:cs="Times New Roman"/>
          <w:sz w:val="22"/>
        </w:rPr>
        <w:t>Předmětu smlouvy</w:t>
      </w:r>
      <w:r w:rsidR="0026660F" w:rsidRPr="00EF4305">
        <w:rPr>
          <w:rFonts w:cs="Times New Roman"/>
          <w:sz w:val="22"/>
        </w:rPr>
        <w:t xml:space="preserve"> na základě řádně a oprávněně vystaveného daňového dokladu (faktury), a to se splatností 21 dnů ode dne doručení faktury </w:t>
      </w:r>
      <w:r w:rsidRPr="00EF4305">
        <w:rPr>
          <w:rFonts w:cs="Times New Roman"/>
          <w:sz w:val="22"/>
        </w:rPr>
        <w:t>Objednatel</w:t>
      </w:r>
      <w:r w:rsidR="0026660F" w:rsidRPr="00EF4305">
        <w:rPr>
          <w:rFonts w:cs="Times New Roman"/>
          <w:sz w:val="22"/>
        </w:rPr>
        <w:t>i.</w:t>
      </w:r>
      <w:r w:rsidR="006A06CC" w:rsidRPr="00EF4305">
        <w:rPr>
          <w:rFonts w:cs="Times New Roman"/>
          <w:sz w:val="22"/>
        </w:rPr>
        <w:t xml:space="preserve"> Faktura bude Dodavatelem vystavena vždy až po odsouhlasení výkazu skutečně odpracovaných hodin Objednatelem.</w:t>
      </w:r>
    </w:p>
    <w:p w14:paraId="447F2577" w14:textId="39D66EF2" w:rsidR="0026660F" w:rsidRPr="00EF4305" w:rsidRDefault="0026660F" w:rsidP="0026660F">
      <w:pPr>
        <w:pStyle w:val="Zkladntext"/>
        <w:keepLines/>
        <w:widowControl w:val="0"/>
        <w:numPr>
          <w:ilvl w:val="1"/>
          <w:numId w:val="6"/>
        </w:numPr>
        <w:tabs>
          <w:tab w:val="clear" w:pos="2628"/>
        </w:tabs>
        <w:spacing w:after="120"/>
        <w:ind w:left="709" w:hanging="709"/>
        <w:rPr>
          <w:rFonts w:cs="Times New Roman"/>
          <w:sz w:val="22"/>
        </w:rPr>
      </w:pPr>
      <w:r w:rsidRPr="00EF4305">
        <w:rPr>
          <w:rFonts w:cs="Times New Roman"/>
          <w:sz w:val="22"/>
        </w:rPr>
        <w:t xml:space="preserve">Řádným vystavením faktury se rozumí vystavení faktury </w:t>
      </w:r>
      <w:r w:rsidR="002B5E22" w:rsidRPr="00EF4305">
        <w:rPr>
          <w:rFonts w:cs="Times New Roman"/>
          <w:sz w:val="22"/>
        </w:rPr>
        <w:t>Dodavatel</w:t>
      </w:r>
      <w:r w:rsidRPr="00EF4305">
        <w:rPr>
          <w:rFonts w:cs="Times New Roman"/>
          <w:sz w:val="22"/>
        </w:rPr>
        <w:t xml:space="preserve">em, jenž má veškeré náležitosti daňového dokladu požadované právními předpisy, zejména zákonem č. 235/2004 Sb., o dani z přidané hodnoty, ve znění pozdějších předpisů. Na faktuře musí být dále uvedeno číslo Rámcové </w:t>
      </w:r>
      <w:r w:rsidR="00492E90" w:rsidRPr="00EF4305">
        <w:rPr>
          <w:rFonts w:cs="Times New Roman"/>
          <w:sz w:val="22"/>
        </w:rPr>
        <w:t>smlouvy</w:t>
      </w:r>
      <w:r w:rsidRPr="00EF4305">
        <w:rPr>
          <w:rFonts w:cs="Times New Roman"/>
          <w:sz w:val="22"/>
        </w:rPr>
        <w:t xml:space="preserve"> s </w:t>
      </w:r>
      <w:r w:rsidR="00AC2F70" w:rsidRPr="00EF4305">
        <w:rPr>
          <w:rFonts w:cs="Times New Roman"/>
          <w:sz w:val="22"/>
        </w:rPr>
        <w:t>pod lomítkem</w:t>
      </w:r>
      <w:r w:rsidRPr="00EF4305">
        <w:rPr>
          <w:rFonts w:cs="Times New Roman"/>
          <w:sz w:val="22"/>
        </w:rPr>
        <w:t xml:space="preserve"> části předmětu plnění a datum objednání dílčí objednávky </w:t>
      </w:r>
      <w:r w:rsidR="002B5E22" w:rsidRPr="00EF4305">
        <w:rPr>
          <w:rFonts w:cs="Times New Roman"/>
          <w:sz w:val="22"/>
        </w:rPr>
        <w:t>Objednatel</w:t>
      </w:r>
      <w:r w:rsidRPr="00EF4305">
        <w:rPr>
          <w:rFonts w:cs="Times New Roman"/>
          <w:sz w:val="22"/>
        </w:rPr>
        <w:t>em</w:t>
      </w:r>
      <w:r w:rsidR="006A06CC" w:rsidRPr="00EF4305">
        <w:rPr>
          <w:rFonts w:cs="Times New Roman"/>
          <w:sz w:val="22"/>
        </w:rPr>
        <w:t xml:space="preserve"> (případně číslo objednávky)</w:t>
      </w:r>
      <w:r w:rsidRPr="00EF4305">
        <w:rPr>
          <w:rFonts w:cs="Times New Roman"/>
          <w:sz w:val="22"/>
        </w:rPr>
        <w:t xml:space="preserve">. </w:t>
      </w:r>
    </w:p>
    <w:p w14:paraId="4269DEE5" w14:textId="3AAEC8BF" w:rsidR="00E01DAF" w:rsidRPr="00EF4305" w:rsidRDefault="0026660F" w:rsidP="00E01DAF">
      <w:pPr>
        <w:pStyle w:val="Zkladntext"/>
        <w:keepLines/>
        <w:widowControl w:val="0"/>
        <w:numPr>
          <w:ilvl w:val="1"/>
          <w:numId w:val="6"/>
        </w:numPr>
        <w:tabs>
          <w:tab w:val="clear" w:pos="2628"/>
        </w:tabs>
        <w:spacing w:after="120"/>
        <w:ind w:left="709" w:hanging="709"/>
        <w:rPr>
          <w:rFonts w:cs="Times New Roman"/>
          <w:sz w:val="22"/>
        </w:rPr>
      </w:pPr>
      <w:r w:rsidRPr="00EF4305">
        <w:rPr>
          <w:rFonts w:cs="Times New Roman"/>
          <w:sz w:val="22"/>
        </w:rPr>
        <w:t xml:space="preserve">Oprávněným vystavením faktury se rozumí vystavení faktury </w:t>
      </w:r>
      <w:r w:rsidR="002B5E22" w:rsidRPr="00EF4305">
        <w:rPr>
          <w:rFonts w:cs="Times New Roman"/>
          <w:sz w:val="22"/>
        </w:rPr>
        <w:t>Dodavatel</w:t>
      </w:r>
      <w:r w:rsidRPr="00EF4305">
        <w:rPr>
          <w:rFonts w:cs="Times New Roman"/>
          <w:sz w:val="22"/>
        </w:rPr>
        <w:t xml:space="preserve">em za provedenou část plnění </w:t>
      </w:r>
      <w:r w:rsidR="00222794" w:rsidRPr="00EF4305">
        <w:rPr>
          <w:rFonts w:cs="Times New Roman"/>
          <w:sz w:val="22"/>
        </w:rPr>
        <w:t>Předmětu smlouvy</w:t>
      </w:r>
      <w:r w:rsidRPr="00EF4305">
        <w:rPr>
          <w:rFonts w:cs="Times New Roman"/>
          <w:sz w:val="22"/>
        </w:rPr>
        <w:t xml:space="preserve">, potvrzenou </w:t>
      </w:r>
      <w:r w:rsidR="002B5E22" w:rsidRPr="00EF4305">
        <w:rPr>
          <w:rFonts w:cs="Times New Roman"/>
          <w:sz w:val="22"/>
        </w:rPr>
        <w:t>Objednatel</w:t>
      </w:r>
      <w:r w:rsidRPr="00EF4305">
        <w:rPr>
          <w:rFonts w:cs="Times New Roman"/>
          <w:sz w:val="22"/>
        </w:rPr>
        <w:t>em</w:t>
      </w:r>
      <w:r w:rsidR="005A0FA9" w:rsidRPr="00EF4305">
        <w:rPr>
          <w:rFonts w:cs="Times New Roman"/>
          <w:sz w:val="22"/>
        </w:rPr>
        <w:t>.</w:t>
      </w:r>
    </w:p>
    <w:p w14:paraId="45A19536" w14:textId="4FCE8FA7" w:rsidR="0026660F" w:rsidRPr="00EF4305" w:rsidRDefault="0026660F" w:rsidP="00E01DAF">
      <w:pPr>
        <w:pStyle w:val="Zkladntext"/>
        <w:keepLines/>
        <w:widowControl w:val="0"/>
        <w:numPr>
          <w:ilvl w:val="1"/>
          <w:numId w:val="6"/>
        </w:numPr>
        <w:tabs>
          <w:tab w:val="clear" w:pos="2628"/>
        </w:tabs>
        <w:spacing w:after="120"/>
        <w:ind w:left="709" w:hanging="709"/>
        <w:rPr>
          <w:rFonts w:cs="Times New Roman"/>
          <w:sz w:val="22"/>
        </w:rPr>
      </w:pPr>
      <w:r w:rsidRPr="00EF4305">
        <w:rPr>
          <w:rFonts w:cs="Times New Roman"/>
          <w:sz w:val="22"/>
        </w:rPr>
        <w:t xml:space="preserve">V případě, že faktura nebude vystavena oprávněně, není </w:t>
      </w:r>
      <w:r w:rsidR="002B5E22" w:rsidRPr="00EF4305">
        <w:rPr>
          <w:rFonts w:cs="Times New Roman"/>
          <w:sz w:val="22"/>
        </w:rPr>
        <w:t>Objednatel</w:t>
      </w:r>
      <w:r w:rsidRPr="00EF4305">
        <w:rPr>
          <w:rFonts w:cs="Times New Roman"/>
          <w:sz w:val="22"/>
        </w:rPr>
        <w:t xml:space="preserve"> povinen ji proplatit.  </w:t>
      </w:r>
    </w:p>
    <w:p w14:paraId="62E60052" w14:textId="0DF7E3CD" w:rsidR="0026660F" w:rsidRPr="00EF4305" w:rsidRDefault="0026660F" w:rsidP="0026660F">
      <w:pPr>
        <w:pStyle w:val="Zkladntext"/>
        <w:keepLines/>
        <w:widowControl w:val="0"/>
        <w:numPr>
          <w:ilvl w:val="1"/>
          <w:numId w:val="6"/>
        </w:numPr>
        <w:tabs>
          <w:tab w:val="clear" w:pos="2628"/>
        </w:tabs>
        <w:spacing w:after="120"/>
        <w:ind w:left="709" w:hanging="709"/>
        <w:rPr>
          <w:rFonts w:cs="Times New Roman"/>
          <w:sz w:val="22"/>
        </w:rPr>
      </w:pPr>
      <w:r w:rsidRPr="00EF4305">
        <w:rPr>
          <w:rFonts w:cs="Times New Roman"/>
          <w:sz w:val="22"/>
        </w:rPr>
        <w:t xml:space="preserve">V případě, že faktura nebude vystavena řádně v souladu se zákonem a nebude obsahovat předepsané náležitosti, je </w:t>
      </w:r>
      <w:r w:rsidR="002B5E22" w:rsidRPr="00EF4305">
        <w:rPr>
          <w:rFonts w:cs="Times New Roman"/>
          <w:sz w:val="22"/>
        </w:rPr>
        <w:t>Objednatel</w:t>
      </w:r>
      <w:r w:rsidRPr="00EF4305">
        <w:rPr>
          <w:rFonts w:cs="Times New Roman"/>
          <w:sz w:val="22"/>
        </w:rPr>
        <w:t xml:space="preserve"> oprávněn vrátit ji </w:t>
      </w:r>
      <w:r w:rsidR="002B5E22" w:rsidRPr="00EF4305">
        <w:rPr>
          <w:rFonts w:cs="Times New Roman"/>
          <w:sz w:val="22"/>
        </w:rPr>
        <w:t>Dodavatel</w:t>
      </w:r>
      <w:r w:rsidRPr="00EF4305">
        <w:rPr>
          <w:rFonts w:cs="Times New Roman"/>
          <w:sz w:val="22"/>
        </w:rPr>
        <w:t>i k doplnění. V takovém případě se zastaví plynutí lhůty splatnosti a nová lhůta splatnosti začne běžet doručením opravené faktury.</w:t>
      </w:r>
    </w:p>
    <w:p w14:paraId="1F62F1BC" w14:textId="3BD98FCE" w:rsidR="007D3955" w:rsidRPr="00A81ABF" w:rsidRDefault="0026660F" w:rsidP="0036398B">
      <w:pPr>
        <w:pStyle w:val="Nadpis1"/>
        <w:numPr>
          <w:ilvl w:val="0"/>
          <w:numId w:val="5"/>
        </w:numPr>
        <w:tabs>
          <w:tab w:val="left" w:pos="0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A81ABF">
        <w:rPr>
          <w:rFonts w:ascii="Times New Roman" w:hAnsi="Times New Roman" w:cs="Times New Roman"/>
          <w:sz w:val="22"/>
          <w:szCs w:val="22"/>
        </w:rPr>
        <w:t>Termín plněn</w:t>
      </w:r>
      <w:r w:rsidR="007D3955" w:rsidRPr="00A81ABF">
        <w:rPr>
          <w:rFonts w:ascii="Times New Roman" w:hAnsi="Times New Roman" w:cs="Times New Roman"/>
          <w:sz w:val="22"/>
          <w:szCs w:val="22"/>
        </w:rPr>
        <w:t>í</w:t>
      </w:r>
    </w:p>
    <w:p w14:paraId="69570495" w14:textId="77777777" w:rsidR="007D3955" w:rsidRPr="00A81ABF" w:rsidRDefault="007D3955" w:rsidP="007D3955">
      <w:pPr>
        <w:pStyle w:val="Odstavecseseznamem"/>
        <w:keepLines/>
        <w:widowControl w:val="0"/>
        <w:numPr>
          <w:ilvl w:val="0"/>
          <w:numId w:val="6"/>
        </w:numPr>
        <w:suppressAutoHyphens/>
        <w:spacing w:after="120"/>
        <w:jc w:val="both"/>
        <w:rPr>
          <w:vanish/>
          <w:sz w:val="22"/>
          <w:szCs w:val="22"/>
        </w:rPr>
      </w:pPr>
    </w:p>
    <w:p w14:paraId="39A4CB71" w14:textId="45BDABBE" w:rsidR="00036104" w:rsidRPr="00EF4305" w:rsidRDefault="0026660F" w:rsidP="00036104">
      <w:pPr>
        <w:pStyle w:val="Zkladntext"/>
        <w:keepLines/>
        <w:widowControl w:val="0"/>
        <w:numPr>
          <w:ilvl w:val="1"/>
          <w:numId w:val="6"/>
        </w:numPr>
        <w:tabs>
          <w:tab w:val="num" w:pos="-722"/>
        </w:tabs>
        <w:spacing w:after="120"/>
        <w:ind w:left="709" w:hanging="709"/>
        <w:rPr>
          <w:rFonts w:cs="Times New Roman"/>
          <w:sz w:val="22"/>
        </w:rPr>
      </w:pPr>
      <w:r w:rsidRPr="00EF4305">
        <w:rPr>
          <w:rFonts w:cs="Times New Roman"/>
          <w:sz w:val="22"/>
        </w:rPr>
        <w:t xml:space="preserve">Předpokládaná doba plnění </w:t>
      </w:r>
      <w:r w:rsidR="00222794" w:rsidRPr="00EF4305">
        <w:rPr>
          <w:rFonts w:cs="Times New Roman"/>
          <w:sz w:val="22"/>
        </w:rPr>
        <w:t>Předmětu smlouvy</w:t>
      </w:r>
      <w:r w:rsidRPr="00EF4305">
        <w:rPr>
          <w:rFonts w:cs="Times New Roman"/>
          <w:sz w:val="22"/>
        </w:rPr>
        <w:t xml:space="preserve"> je do </w:t>
      </w:r>
      <w:r w:rsidR="00210B58" w:rsidRPr="00780BC4">
        <w:rPr>
          <w:rFonts w:cs="Times New Roman"/>
          <w:sz w:val="22"/>
        </w:rPr>
        <w:t>3</w:t>
      </w:r>
      <w:r w:rsidR="00A77D9A" w:rsidRPr="00780BC4">
        <w:rPr>
          <w:rFonts w:cs="Times New Roman"/>
          <w:sz w:val="22"/>
        </w:rPr>
        <w:t>1</w:t>
      </w:r>
      <w:r w:rsidR="00210B58" w:rsidRPr="00780BC4">
        <w:rPr>
          <w:rFonts w:cs="Times New Roman"/>
          <w:sz w:val="22"/>
        </w:rPr>
        <w:t>.12.</w:t>
      </w:r>
      <w:r w:rsidR="0083766E" w:rsidRPr="00780BC4">
        <w:rPr>
          <w:rFonts w:cs="Times New Roman"/>
          <w:sz w:val="22"/>
        </w:rPr>
        <w:t>202</w:t>
      </w:r>
      <w:r w:rsidR="00A77D9A" w:rsidRPr="00780BC4">
        <w:rPr>
          <w:rFonts w:cs="Times New Roman"/>
          <w:sz w:val="22"/>
        </w:rPr>
        <w:t>5</w:t>
      </w:r>
      <w:r w:rsidRPr="00F835AB">
        <w:rPr>
          <w:rFonts w:cs="Times New Roman"/>
          <w:sz w:val="22"/>
        </w:rPr>
        <w:t xml:space="preserve">. </w:t>
      </w:r>
      <w:r w:rsidR="00222794" w:rsidRPr="00F835AB">
        <w:rPr>
          <w:rFonts w:cs="Times New Roman"/>
          <w:sz w:val="22"/>
        </w:rPr>
        <w:t>Předmět</w:t>
      </w:r>
      <w:r w:rsidR="00222794" w:rsidRPr="00EF4305">
        <w:rPr>
          <w:rFonts w:cs="Times New Roman"/>
          <w:sz w:val="22"/>
        </w:rPr>
        <w:t xml:space="preserve"> smlouvy</w:t>
      </w:r>
      <w:r w:rsidRPr="00EF4305">
        <w:rPr>
          <w:rFonts w:cs="Times New Roman"/>
          <w:sz w:val="22"/>
        </w:rPr>
        <w:t xml:space="preserve"> bude realizován průběžně, vždy na základě jednotlivých dílčích objednávek </w:t>
      </w:r>
      <w:r w:rsidR="002B5E22" w:rsidRPr="00EF4305">
        <w:rPr>
          <w:rFonts w:cs="Times New Roman"/>
          <w:sz w:val="22"/>
        </w:rPr>
        <w:t>Objednatel</w:t>
      </w:r>
      <w:r w:rsidRPr="00EF4305">
        <w:rPr>
          <w:rFonts w:cs="Times New Roman"/>
          <w:sz w:val="22"/>
        </w:rPr>
        <w:t>e a dílčích termínů.</w:t>
      </w:r>
    </w:p>
    <w:p w14:paraId="2CAADBEC" w14:textId="2AB529CB" w:rsidR="0026660F" w:rsidRPr="00A81ABF" w:rsidRDefault="0026660F" w:rsidP="002F16A9">
      <w:pPr>
        <w:pStyle w:val="Nadpis1"/>
        <w:numPr>
          <w:ilvl w:val="0"/>
          <w:numId w:val="5"/>
        </w:numPr>
        <w:tabs>
          <w:tab w:val="left" w:pos="0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A81ABF">
        <w:rPr>
          <w:rFonts w:ascii="Times New Roman" w:hAnsi="Times New Roman" w:cs="Times New Roman"/>
          <w:sz w:val="22"/>
          <w:szCs w:val="22"/>
        </w:rPr>
        <w:t>Podmínky spolupráce</w:t>
      </w:r>
    </w:p>
    <w:p w14:paraId="31C3B7F7" w14:textId="77777777" w:rsidR="0026660F" w:rsidRPr="00A81ABF" w:rsidRDefault="0026660F" w:rsidP="0026660F">
      <w:pPr>
        <w:keepLines/>
        <w:widowControl w:val="0"/>
        <w:numPr>
          <w:ilvl w:val="0"/>
          <w:numId w:val="6"/>
        </w:numPr>
        <w:suppressAutoHyphens/>
        <w:spacing w:after="120" w:line="240" w:lineRule="auto"/>
        <w:jc w:val="both"/>
        <w:rPr>
          <w:rFonts w:ascii="Times New Roman" w:hAnsi="Times New Roman" w:cs="Times New Roman"/>
          <w:vanish/>
          <w:sz w:val="22"/>
        </w:rPr>
      </w:pPr>
    </w:p>
    <w:p w14:paraId="20FFB5CD" w14:textId="5A201593" w:rsidR="00D23C2B" w:rsidRPr="00EF4305" w:rsidRDefault="002B5E22" w:rsidP="00DA1CAD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</w:rPr>
      </w:pPr>
      <w:r w:rsidRPr="00EF4305">
        <w:rPr>
          <w:rFonts w:cs="Times New Roman"/>
          <w:sz w:val="22"/>
        </w:rPr>
        <w:t>Dodavatel</w:t>
      </w:r>
      <w:r w:rsidR="0026660F" w:rsidRPr="00EF4305">
        <w:rPr>
          <w:rFonts w:cs="Times New Roman"/>
          <w:sz w:val="22"/>
        </w:rPr>
        <w:t xml:space="preserve"> je povinen zajistit, že při zpracování </w:t>
      </w:r>
      <w:r w:rsidR="00222794" w:rsidRPr="00EF4305">
        <w:rPr>
          <w:rFonts w:cs="Times New Roman"/>
          <w:sz w:val="22"/>
        </w:rPr>
        <w:t>Předmětu smlouvy</w:t>
      </w:r>
      <w:r w:rsidR="0026660F" w:rsidRPr="00EF4305">
        <w:rPr>
          <w:rFonts w:cs="Times New Roman"/>
          <w:sz w:val="22"/>
        </w:rPr>
        <w:t xml:space="preserve"> budou dodržovány termíny pro jednotlivá </w:t>
      </w:r>
      <w:r w:rsidR="00BA583C" w:rsidRPr="00EF4305">
        <w:rPr>
          <w:rFonts w:cs="Times New Roman"/>
          <w:sz w:val="22"/>
        </w:rPr>
        <w:t xml:space="preserve">dílčí </w:t>
      </w:r>
      <w:r w:rsidR="0026660F" w:rsidRPr="00EF4305">
        <w:rPr>
          <w:rFonts w:cs="Times New Roman"/>
          <w:sz w:val="22"/>
        </w:rPr>
        <w:t>plnění.</w:t>
      </w:r>
    </w:p>
    <w:p w14:paraId="46181B69" w14:textId="5426FDCA" w:rsidR="00DC40FC" w:rsidRPr="00EF4305" w:rsidRDefault="0068729F" w:rsidP="000E0074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</w:rPr>
      </w:pPr>
      <w:r w:rsidRPr="00EF4305">
        <w:rPr>
          <w:rFonts w:cs="Times New Roman"/>
          <w:sz w:val="22"/>
        </w:rPr>
        <w:lastRenderedPageBreak/>
        <w:t>Objednatel se zavazuje poskytnout Dodavateli součinnost nutnou k realizaci Předmětu smlouvy.</w:t>
      </w:r>
    </w:p>
    <w:p w14:paraId="5DC05F5A" w14:textId="2A212862" w:rsidR="00D927B6" w:rsidRPr="00EF4305" w:rsidRDefault="0026660F" w:rsidP="00D23C2B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</w:rPr>
      </w:pPr>
      <w:r w:rsidRPr="00EF4305">
        <w:rPr>
          <w:rFonts w:cs="Times New Roman"/>
          <w:sz w:val="22"/>
        </w:rPr>
        <w:t xml:space="preserve">Vlastnické právo k </w:t>
      </w:r>
      <w:r w:rsidR="00222794" w:rsidRPr="00EF4305">
        <w:rPr>
          <w:rFonts w:cs="Times New Roman"/>
          <w:sz w:val="22"/>
        </w:rPr>
        <w:t>Předmětu smlouvy</w:t>
      </w:r>
      <w:r w:rsidR="00B46C0A" w:rsidRPr="00EF4305">
        <w:rPr>
          <w:rFonts w:cs="Times New Roman"/>
          <w:sz w:val="22"/>
        </w:rPr>
        <w:t xml:space="preserve">, resp. k předmětu dílčího plnění (díla) </w:t>
      </w:r>
      <w:r w:rsidRPr="00EF4305">
        <w:rPr>
          <w:rFonts w:cs="Times New Roman"/>
          <w:sz w:val="22"/>
        </w:rPr>
        <w:t xml:space="preserve">přechází na </w:t>
      </w:r>
      <w:r w:rsidR="002B5E22" w:rsidRPr="00EF4305">
        <w:rPr>
          <w:rFonts w:cs="Times New Roman"/>
          <w:sz w:val="22"/>
        </w:rPr>
        <w:t>Objednatel</w:t>
      </w:r>
      <w:r w:rsidRPr="00EF4305">
        <w:rPr>
          <w:rFonts w:cs="Times New Roman"/>
          <w:sz w:val="22"/>
        </w:rPr>
        <w:t>e okamžikem jeho předání a převzetí dle tohoto článku.</w:t>
      </w:r>
    </w:p>
    <w:p w14:paraId="151FE860" w14:textId="6153DC2E" w:rsidR="0026660F" w:rsidRPr="00780BC4" w:rsidRDefault="005F25D8" w:rsidP="00CC306F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ind w:left="709" w:hanging="709"/>
        <w:rPr>
          <w:rFonts w:cs="Times New Roman"/>
          <w:sz w:val="22"/>
        </w:rPr>
      </w:pPr>
      <w:r w:rsidRPr="00780BC4">
        <w:rPr>
          <w:rFonts w:cs="Times New Roman"/>
          <w:sz w:val="22"/>
        </w:rPr>
        <w:t xml:space="preserve">Předání a převzetí </w:t>
      </w:r>
      <w:r w:rsidR="00520787" w:rsidRPr="00780BC4">
        <w:rPr>
          <w:rFonts w:cs="Times New Roman"/>
          <w:sz w:val="22"/>
        </w:rPr>
        <w:t xml:space="preserve">předmětu </w:t>
      </w:r>
      <w:r w:rsidR="00222794" w:rsidRPr="00780BC4">
        <w:rPr>
          <w:rFonts w:cs="Times New Roman"/>
          <w:sz w:val="22"/>
        </w:rPr>
        <w:t xml:space="preserve">dílčího </w:t>
      </w:r>
      <w:r w:rsidR="00520787" w:rsidRPr="00780BC4">
        <w:rPr>
          <w:rFonts w:cs="Times New Roman"/>
          <w:sz w:val="22"/>
        </w:rPr>
        <w:t>plnění (</w:t>
      </w:r>
      <w:r w:rsidRPr="00780BC4">
        <w:rPr>
          <w:rFonts w:cs="Times New Roman"/>
          <w:sz w:val="22"/>
        </w:rPr>
        <w:t>díla</w:t>
      </w:r>
      <w:r w:rsidR="00520787" w:rsidRPr="00780BC4">
        <w:rPr>
          <w:rFonts w:cs="Times New Roman"/>
          <w:sz w:val="22"/>
        </w:rPr>
        <w:t>)</w:t>
      </w:r>
      <w:r w:rsidR="001A013B" w:rsidRPr="00780BC4">
        <w:rPr>
          <w:rFonts w:cs="Times New Roman"/>
          <w:sz w:val="22"/>
        </w:rPr>
        <w:t xml:space="preserve">, pokud bude </w:t>
      </w:r>
      <w:r w:rsidR="00D064E7" w:rsidRPr="00780BC4">
        <w:rPr>
          <w:rFonts w:cs="Times New Roman"/>
          <w:sz w:val="22"/>
        </w:rPr>
        <w:t xml:space="preserve">mít </w:t>
      </w:r>
      <w:r w:rsidR="001A013B" w:rsidRPr="00780BC4">
        <w:rPr>
          <w:rFonts w:cs="Times New Roman"/>
          <w:sz w:val="22"/>
        </w:rPr>
        <w:t>v tomto smyslu hmotnou povahu,</w:t>
      </w:r>
      <w:r w:rsidRPr="00780BC4">
        <w:rPr>
          <w:rFonts w:cs="Times New Roman"/>
          <w:sz w:val="22"/>
        </w:rPr>
        <w:t xml:space="preserve"> se uskuteční na zá</w:t>
      </w:r>
      <w:r w:rsidR="005A72DD" w:rsidRPr="00780BC4">
        <w:rPr>
          <w:rFonts w:cs="Times New Roman"/>
          <w:sz w:val="22"/>
        </w:rPr>
        <w:t>k</w:t>
      </w:r>
      <w:r w:rsidRPr="00780BC4">
        <w:rPr>
          <w:rFonts w:cs="Times New Roman"/>
          <w:sz w:val="22"/>
        </w:rPr>
        <w:t>ladě oběma str</w:t>
      </w:r>
      <w:r w:rsidR="005A72DD" w:rsidRPr="00780BC4">
        <w:rPr>
          <w:rFonts w:cs="Times New Roman"/>
          <w:sz w:val="22"/>
        </w:rPr>
        <w:t>a</w:t>
      </w:r>
      <w:r w:rsidRPr="00780BC4">
        <w:rPr>
          <w:rFonts w:cs="Times New Roman"/>
          <w:sz w:val="22"/>
        </w:rPr>
        <w:t xml:space="preserve">nami podepsaného akceptačního protokolu, jehož vzor tvoří jako </w:t>
      </w:r>
      <w:r w:rsidR="002F16A9" w:rsidRPr="00780BC4">
        <w:rPr>
          <w:rFonts w:cs="Times New Roman"/>
          <w:sz w:val="22"/>
          <w:u w:val="single"/>
        </w:rPr>
        <w:t>P</w:t>
      </w:r>
      <w:r w:rsidRPr="00780BC4">
        <w:rPr>
          <w:rFonts w:cs="Times New Roman"/>
          <w:sz w:val="22"/>
          <w:u w:val="single"/>
        </w:rPr>
        <w:t xml:space="preserve">říloha č. </w:t>
      </w:r>
      <w:r w:rsidR="0036038F" w:rsidRPr="00780BC4">
        <w:rPr>
          <w:rFonts w:cs="Times New Roman"/>
          <w:sz w:val="22"/>
          <w:u w:val="single"/>
        </w:rPr>
        <w:t>2</w:t>
      </w:r>
      <w:r w:rsidR="005A72DD" w:rsidRPr="00780BC4">
        <w:rPr>
          <w:rFonts w:cs="Times New Roman"/>
          <w:sz w:val="22"/>
        </w:rPr>
        <w:t xml:space="preserve"> </w:t>
      </w:r>
      <w:r w:rsidRPr="00780BC4">
        <w:rPr>
          <w:rFonts w:cs="Times New Roman"/>
          <w:sz w:val="22"/>
        </w:rPr>
        <w:t xml:space="preserve">nedílnou součást této </w:t>
      </w:r>
      <w:r w:rsidR="0036038F" w:rsidRPr="00780BC4">
        <w:rPr>
          <w:rFonts w:cs="Times New Roman"/>
          <w:sz w:val="22"/>
        </w:rPr>
        <w:t>Smlouvy.</w:t>
      </w:r>
    </w:p>
    <w:p w14:paraId="7CB25F91" w14:textId="46ABE1B0" w:rsidR="001B1CBB" w:rsidRPr="00EF4305" w:rsidRDefault="001B1CBB" w:rsidP="00CC306F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before="240" w:after="120"/>
        <w:ind w:left="709" w:hanging="709"/>
        <w:rPr>
          <w:rFonts w:cs="Times New Roman"/>
          <w:sz w:val="22"/>
        </w:rPr>
      </w:pPr>
      <w:r w:rsidRPr="00EF4305">
        <w:rPr>
          <w:rFonts w:cs="Times New Roman"/>
          <w:sz w:val="22"/>
        </w:rPr>
        <w:t>Za Dodavatele bude Předmět smlouvy plnit</w:t>
      </w:r>
      <w:r w:rsidR="00162AD7" w:rsidRPr="00EF4305">
        <w:rPr>
          <w:rFonts w:cs="Times New Roman"/>
          <w:sz w:val="22"/>
        </w:rPr>
        <w:t xml:space="preserve"> </w:t>
      </w:r>
      <w:r w:rsidR="00210B58">
        <w:rPr>
          <w:rFonts w:cs="Times New Roman"/>
          <w:sz w:val="22"/>
        </w:rPr>
        <w:t>Jan Tomandl</w:t>
      </w:r>
      <w:r w:rsidR="00020E7B" w:rsidRPr="00EF4305">
        <w:rPr>
          <w:rFonts w:cs="Times New Roman"/>
          <w:sz w:val="22"/>
        </w:rPr>
        <w:t xml:space="preserve">, </w:t>
      </w:r>
      <w:r w:rsidRPr="00EF4305">
        <w:rPr>
          <w:rFonts w:cs="Times New Roman"/>
          <w:sz w:val="22"/>
        </w:rPr>
        <w:t>tel.:</w:t>
      </w:r>
      <w:r w:rsidR="00135393">
        <w:rPr>
          <w:rFonts w:cs="Times New Roman"/>
          <w:sz w:val="22"/>
        </w:rPr>
        <w:t xml:space="preserve"> XXXXXXX</w:t>
      </w:r>
      <w:r w:rsidR="00AC2F70" w:rsidRPr="00EF4305">
        <w:rPr>
          <w:rFonts w:cs="Times New Roman"/>
          <w:sz w:val="22"/>
        </w:rPr>
        <w:t>,</w:t>
      </w:r>
      <w:r w:rsidR="00AC2F70" w:rsidRPr="00EF4305">
        <w:rPr>
          <w:rFonts w:cs="Times New Roman"/>
          <w:sz w:val="22"/>
        </w:rPr>
        <w:br/>
      </w:r>
      <w:r w:rsidRPr="00EF4305">
        <w:rPr>
          <w:rFonts w:cs="Times New Roman"/>
          <w:sz w:val="22"/>
        </w:rPr>
        <w:t>e-mail:</w:t>
      </w:r>
      <w:r w:rsidR="002936A7" w:rsidRPr="00EF4305">
        <w:rPr>
          <w:rFonts w:cs="Times New Roman"/>
          <w:sz w:val="22"/>
        </w:rPr>
        <w:t xml:space="preserve"> </w:t>
      </w:r>
      <w:r w:rsidR="008C4E08">
        <w:rPr>
          <w:rFonts w:cs="Times New Roman"/>
          <w:sz w:val="22"/>
        </w:rPr>
        <w:t>XXXXXXXXXXXX</w:t>
      </w:r>
      <w:r w:rsidR="00210B58">
        <w:rPr>
          <w:rFonts w:cs="Times New Roman"/>
          <w:sz w:val="22"/>
        </w:rPr>
        <w:t xml:space="preserve"> </w:t>
      </w:r>
    </w:p>
    <w:p w14:paraId="76BABA85" w14:textId="77777777" w:rsidR="00AF37DE" w:rsidRDefault="0026660F" w:rsidP="005048E5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before="240" w:after="120"/>
        <w:ind w:left="709" w:hanging="709"/>
        <w:jc w:val="left"/>
        <w:rPr>
          <w:rFonts w:cs="Times New Roman"/>
          <w:sz w:val="22"/>
        </w:rPr>
      </w:pPr>
      <w:r w:rsidRPr="00EF4305">
        <w:rPr>
          <w:rFonts w:cs="Times New Roman"/>
          <w:sz w:val="22"/>
        </w:rPr>
        <w:t xml:space="preserve">Smluvní strany se dále dohodly, že kontaktními osobami </w:t>
      </w:r>
      <w:r w:rsidR="00AF37DE">
        <w:rPr>
          <w:rFonts w:cs="Times New Roman"/>
          <w:sz w:val="22"/>
        </w:rPr>
        <w:t>jsou:</w:t>
      </w:r>
    </w:p>
    <w:p w14:paraId="0076C046" w14:textId="77777777" w:rsidR="00AF37DE" w:rsidRPr="00780BC4" w:rsidRDefault="0026660F" w:rsidP="00AF37DE">
      <w:pPr>
        <w:pStyle w:val="Zkladntext"/>
        <w:keepLines/>
        <w:widowControl w:val="0"/>
        <w:tabs>
          <w:tab w:val="num" w:pos="2628"/>
        </w:tabs>
        <w:spacing w:before="240" w:after="120"/>
        <w:ind w:left="709"/>
        <w:jc w:val="left"/>
        <w:rPr>
          <w:rFonts w:cs="Times New Roman"/>
          <w:sz w:val="22"/>
          <w:u w:val="single"/>
        </w:rPr>
      </w:pPr>
      <w:r w:rsidRPr="00780BC4">
        <w:rPr>
          <w:rFonts w:cs="Times New Roman"/>
          <w:sz w:val="22"/>
          <w:u w:val="single"/>
        </w:rPr>
        <w:t xml:space="preserve">za </w:t>
      </w:r>
      <w:r w:rsidR="002B5E22" w:rsidRPr="00780BC4">
        <w:rPr>
          <w:rFonts w:cs="Times New Roman"/>
          <w:sz w:val="22"/>
          <w:u w:val="single"/>
        </w:rPr>
        <w:t>Objednatel</w:t>
      </w:r>
      <w:r w:rsidRPr="00780BC4">
        <w:rPr>
          <w:rFonts w:cs="Times New Roman"/>
          <w:sz w:val="22"/>
          <w:u w:val="single"/>
        </w:rPr>
        <w:t>e</w:t>
      </w:r>
      <w:r w:rsidR="00AF37DE" w:rsidRPr="00780BC4">
        <w:rPr>
          <w:rFonts w:cs="Times New Roman"/>
          <w:sz w:val="22"/>
          <w:u w:val="single"/>
        </w:rPr>
        <w:t>:</w:t>
      </w:r>
    </w:p>
    <w:p w14:paraId="73EEEA43" w14:textId="462B3580" w:rsidR="00AF37DE" w:rsidRPr="00780BC4" w:rsidRDefault="00AF37DE" w:rsidP="00AF37DE">
      <w:pPr>
        <w:pStyle w:val="Zkladntext"/>
        <w:keepLines/>
        <w:widowControl w:val="0"/>
        <w:numPr>
          <w:ilvl w:val="0"/>
          <w:numId w:val="32"/>
        </w:numPr>
        <w:spacing w:before="240" w:after="120"/>
        <w:jc w:val="left"/>
        <w:rPr>
          <w:rFonts w:cs="Times New Roman"/>
          <w:b/>
          <w:bCs/>
          <w:sz w:val="22"/>
        </w:rPr>
      </w:pPr>
      <w:r w:rsidRPr="00780BC4">
        <w:rPr>
          <w:rFonts w:cs="Times New Roman"/>
          <w:b/>
          <w:bCs/>
          <w:sz w:val="22"/>
        </w:rPr>
        <w:t>fakturace, smluvní agenda:</w:t>
      </w:r>
    </w:p>
    <w:p w14:paraId="1E864B31" w14:textId="6B347043" w:rsidR="00AF37DE" w:rsidRPr="00780BC4" w:rsidRDefault="00977361" w:rsidP="00AF37DE">
      <w:pPr>
        <w:pStyle w:val="Zkladntext"/>
        <w:keepLines/>
        <w:widowControl w:val="0"/>
        <w:tabs>
          <w:tab w:val="num" w:pos="2628"/>
        </w:tabs>
        <w:spacing w:before="240" w:after="120"/>
        <w:ind w:left="709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t>XXXXXX</w:t>
      </w:r>
      <w:r w:rsidR="00EF4888" w:rsidRPr="00780BC4">
        <w:rPr>
          <w:rFonts w:cs="Times New Roman"/>
          <w:sz w:val="22"/>
        </w:rPr>
        <w:t xml:space="preserve">, </w:t>
      </w:r>
      <w:r w:rsidR="0026660F" w:rsidRPr="00780BC4">
        <w:rPr>
          <w:rFonts w:cs="Times New Roman"/>
          <w:sz w:val="22"/>
        </w:rPr>
        <w:t>tel.:</w:t>
      </w:r>
      <w:r w:rsidR="001B66D4">
        <w:rPr>
          <w:rFonts w:cs="Times New Roman"/>
          <w:sz w:val="22"/>
        </w:rPr>
        <w:t xml:space="preserve"> XXXXXXX</w:t>
      </w:r>
      <w:r w:rsidR="005048E5" w:rsidRPr="00780BC4">
        <w:rPr>
          <w:rFonts w:cs="Times New Roman"/>
          <w:sz w:val="22"/>
        </w:rPr>
        <w:t>, e-mail</w:t>
      </w:r>
      <w:r w:rsidR="0026660F" w:rsidRPr="00780BC4">
        <w:rPr>
          <w:rFonts w:cs="Times New Roman"/>
          <w:sz w:val="22"/>
        </w:rPr>
        <w:t xml:space="preserve">: </w:t>
      </w:r>
      <w:r w:rsidR="00135393">
        <w:rPr>
          <w:rFonts w:cs="Times New Roman"/>
          <w:sz w:val="22"/>
        </w:rPr>
        <w:t>XXXXXXXXX</w:t>
      </w:r>
    </w:p>
    <w:p w14:paraId="1139FB23" w14:textId="331FAC6D" w:rsidR="00AF37DE" w:rsidRPr="00780BC4" w:rsidRDefault="00AF37DE" w:rsidP="00AF37DE">
      <w:pPr>
        <w:pStyle w:val="Zkladntext"/>
        <w:keepLines/>
        <w:widowControl w:val="0"/>
        <w:numPr>
          <w:ilvl w:val="0"/>
          <w:numId w:val="32"/>
        </w:numPr>
        <w:spacing w:before="240" w:after="120"/>
        <w:jc w:val="left"/>
        <w:rPr>
          <w:rFonts w:cs="Times New Roman"/>
          <w:b/>
          <w:bCs/>
          <w:sz w:val="22"/>
        </w:rPr>
      </w:pPr>
      <w:r w:rsidRPr="00780BC4">
        <w:rPr>
          <w:rFonts w:cs="Times New Roman"/>
          <w:b/>
          <w:bCs/>
          <w:sz w:val="22"/>
        </w:rPr>
        <w:t>dílčí objednávky, řízení dodavatele:</w:t>
      </w:r>
    </w:p>
    <w:p w14:paraId="37324515" w14:textId="1F6D5F91" w:rsidR="00AF37DE" w:rsidRPr="00780BC4" w:rsidRDefault="00977361" w:rsidP="00AF37DE">
      <w:pPr>
        <w:pStyle w:val="Zkladntext"/>
        <w:keepLines/>
        <w:widowControl w:val="0"/>
        <w:spacing w:before="240" w:after="120"/>
        <w:ind w:left="708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t>XXXXXX</w:t>
      </w:r>
      <w:r w:rsidR="00AF37DE" w:rsidRPr="00780BC4">
        <w:rPr>
          <w:rFonts w:cs="Times New Roman"/>
          <w:sz w:val="22"/>
        </w:rPr>
        <w:t xml:space="preserve">, </w:t>
      </w:r>
      <w:proofErr w:type="spellStart"/>
      <w:proofErr w:type="gramStart"/>
      <w:r w:rsidR="00AF37DE" w:rsidRPr="00780BC4">
        <w:rPr>
          <w:rFonts w:cs="Times New Roman"/>
          <w:sz w:val="22"/>
        </w:rPr>
        <w:t>tel.:</w:t>
      </w:r>
      <w:r w:rsidR="00232380">
        <w:rPr>
          <w:rFonts w:cs="Times New Roman"/>
          <w:sz w:val="22"/>
        </w:rPr>
        <w:t>XXXXXXXXXXXXXXX</w:t>
      </w:r>
      <w:proofErr w:type="spellEnd"/>
      <w:proofErr w:type="gramEnd"/>
      <w:r w:rsidR="00AF37DE" w:rsidRPr="00780BC4">
        <w:rPr>
          <w:rFonts w:cs="Times New Roman"/>
          <w:sz w:val="22"/>
        </w:rPr>
        <w:t xml:space="preserve">, e-mail: </w:t>
      </w:r>
      <w:r w:rsidR="00232380">
        <w:t>XXXXXXXXXXXX</w:t>
      </w:r>
    </w:p>
    <w:p w14:paraId="694E365E" w14:textId="1005D8E8" w:rsidR="00AF37DE" w:rsidRDefault="00977361" w:rsidP="00AF37DE">
      <w:pPr>
        <w:pStyle w:val="Zkladntext"/>
        <w:keepLines/>
        <w:widowControl w:val="0"/>
        <w:spacing w:before="240" w:after="120"/>
        <w:ind w:left="708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t>XXXXXX</w:t>
      </w:r>
      <w:r w:rsidR="00AF37DE" w:rsidRPr="00780BC4">
        <w:rPr>
          <w:rFonts w:cs="Times New Roman"/>
          <w:sz w:val="22"/>
        </w:rPr>
        <w:t xml:space="preserve">, </w:t>
      </w:r>
      <w:proofErr w:type="spellStart"/>
      <w:proofErr w:type="gramStart"/>
      <w:r w:rsidR="00AF37DE" w:rsidRPr="00780BC4">
        <w:rPr>
          <w:rFonts w:cs="Times New Roman"/>
          <w:sz w:val="22"/>
        </w:rPr>
        <w:t>tel.:</w:t>
      </w:r>
      <w:r w:rsidR="00232380">
        <w:rPr>
          <w:rFonts w:cs="Times New Roman"/>
          <w:sz w:val="22"/>
        </w:rPr>
        <w:t>XXXXXXXX</w:t>
      </w:r>
      <w:proofErr w:type="spellEnd"/>
      <w:proofErr w:type="gramEnd"/>
      <w:r w:rsidR="00AF37DE" w:rsidRPr="00780BC4">
        <w:rPr>
          <w:rFonts w:cs="Times New Roman"/>
          <w:sz w:val="22"/>
        </w:rPr>
        <w:t xml:space="preserve">, e-mail: </w:t>
      </w:r>
      <w:r w:rsidR="00232380">
        <w:t xml:space="preserve">XXXXXXXX </w:t>
      </w:r>
      <w:r w:rsidR="00AF37DE" w:rsidRPr="00780BC4">
        <w:rPr>
          <w:rFonts w:cs="Times New Roman"/>
          <w:sz w:val="22"/>
        </w:rPr>
        <w:t>(zástupce Projektového manažera Objednatele)</w:t>
      </w:r>
    </w:p>
    <w:p w14:paraId="384B0992" w14:textId="77777777" w:rsidR="00F835AB" w:rsidRPr="00780BC4" w:rsidRDefault="0026660F" w:rsidP="00AF37DE">
      <w:pPr>
        <w:pStyle w:val="Zkladntext"/>
        <w:keepLines/>
        <w:widowControl w:val="0"/>
        <w:tabs>
          <w:tab w:val="num" w:pos="2628"/>
        </w:tabs>
        <w:spacing w:before="240" w:after="120"/>
        <w:ind w:left="709"/>
        <w:jc w:val="left"/>
        <w:rPr>
          <w:rFonts w:cs="Times New Roman"/>
          <w:sz w:val="22"/>
          <w:u w:val="single"/>
        </w:rPr>
      </w:pPr>
      <w:r w:rsidRPr="00780BC4">
        <w:rPr>
          <w:rFonts w:cs="Times New Roman"/>
          <w:sz w:val="22"/>
          <w:u w:val="single"/>
        </w:rPr>
        <w:t xml:space="preserve">za </w:t>
      </w:r>
      <w:r w:rsidR="002B5E22" w:rsidRPr="00780BC4">
        <w:rPr>
          <w:rFonts w:cs="Times New Roman"/>
          <w:sz w:val="22"/>
          <w:u w:val="single"/>
        </w:rPr>
        <w:t>Dodavatel</w:t>
      </w:r>
      <w:r w:rsidRPr="00780BC4">
        <w:rPr>
          <w:rFonts w:cs="Times New Roman"/>
          <w:sz w:val="22"/>
          <w:u w:val="single"/>
        </w:rPr>
        <w:t>e</w:t>
      </w:r>
      <w:r w:rsidR="00F835AB" w:rsidRPr="00780BC4">
        <w:rPr>
          <w:rFonts w:cs="Times New Roman"/>
          <w:sz w:val="22"/>
          <w:u w:val="single"/>
        </w:rPr>
        <w:t>:</w:t>
      </w:r>
    </w:p>
    <w:p w14:paraId="622814A7" w14:textId="596274EB" w:rsidR="0026660F" w:rsidRPr="00EF4305" w:rsidRDefault="00D064E7" w:rsidP="00AF37DE">
      <w:pPr>
        <w:pStyle w:val="Zkladntext"/>
        <w:keepLines/>
        <w:widowControl w:val="0"/>
        <w:tabs>
          <w:tab w:val="num" w:pos="2628"/>
        </w:tabs>
        <w:spacing w:before="240" w:after="120"/>
        <w:ind w:left="709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t xml:space="preserve">Ing. arch. </w:t>
      </w:r>
      <w:r w:rsidR="00210B58">
        <w:rPr>
          <w:rFonts w:cs="Times New Roman"/>
          <w:sz w:val="22"/>
        </w:rPr>
        <w:t>Jan Tomandl</w:t>
      </w:r>
      <w:r>
        <w:rPr>
          <w:rFonts w:cs="Times New Roman"/>
          <w:sz w:val="22"/>
        </w:rPr>
        <w:t xml:space="preserve"> Ph</w:t>
      </w:r>
      <w:r w:rsidR="00AF37DE">
        <w:rPr>
          <w:rFonts w:cs="Times New Roman"/>
          <w:sz w:val="22"/>
        </w:rPr>
        <w:t>.</w:t>
      </w:r>
      <w:r>
        <w:rPr>
          <w:rFonts w:cs="Times New Roman"/>
          <w:sz w:val="22"/>
        </w:rPr>
        <w:t>D.</w:t>
      </w:r>
      <w:r w:rsidR="00EF4888" w:rsidRPr="00EF4305">
        <w:rPr>
          <w:rFonts w:cs="Times New Roman"/>
          <w:sz w:val="22"/>
        </w:rPr>
        <w:t xml:space="preserve">, </w:t>
      </w:r>
      <w:proofErr w:type="spellStart"/>
      <w:proofErr w:type="gramStart"/>
      <w:r w:rsidR="005048E5" w:rsidRPr="00EF4305">
        <w:rPr>
          <w:rFonts w:cs="Times New Roman"/>
          <w:sz w:val="22"/>
        </w:rPr>
        <w:t>tel.:</w:t>
      </w:r>
      <w:r w:rsidR="00232380">
        <w:rPr>
          <w:rFonts w:cs="Times New Roman"/>
          <w:sz w:val="22"/>
        </w:rPr>
        <w:t>XXXXXXXXX</w:t>
      </w:r>
      <w:proofErr w:type="spellEnd"/>
      <w:proofErr w:type="gramEnd"/>
      <w:r w:rsidR="005048E5" w:rsidRPr="00EF4305">
        <w:rPr>
          <w:rFonts w:cs="Times New Roman"/>
          <w:sz w:val="22"/>
        </w:rPr>
        <w:t>,</w:t>
      </w:r>
      <w:r>
        <w:rPr>
          <w:rFonts w:cs="Times New Roman"/>
          <w:sz w:val="22"/>
        </w:rPr>
        <w:t xml:space="preserve"> </w:t>
      </w:r>
      <w:r w:rsidR="005048E5" w:rsidRPr="00EF4305">
        <w:rPr>
          <w:rFonts w:cs="Times New Roman"/>
          <w:sz w:val="22"/>
        </w:rPr>
        <w:t>e-mail:</w:t>
      </w:r>
      <w:r w:rsidR="00232380">
        <w:rPr>
          <w:rFonts w:cs="Times New Roman"/>
          <w:sz w:val="22"/>
        </w:rPr>
        <w:t xml:space="preserve"> XXXXXXXXXX</w:t>
      </w:r>
      <w:r w:rsidR="00D63E81" w:rsidRPr="00EF4305">
        <w:rPr>
          <w:rFonts w:cs="Times New Roman"/>
          <w:sz w:val="22"/>
        </w:rPr>
        <w:t>.</w:t>
      </w:r>
    </w:p>
    <w:p w14:paraId="36AD3A16" w14:textId="1B737B2A" w:rsidR="0026660F" w:rsidRPr="00A81ABF" w:rsidRDefault="0026660F" w:rsidP="002F16A9">
      <w:pPr>
        <w:pStyle w:val="Nadpis1"/>
        <w:numPr>
          <w:ilvl w:val="0"/>
          <w:numId w:val="5"/>
        </w:numPr>
        <w:tabs>
          <w:tab w:val="left" w:pos="0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A81ABF">
        <w:rPr>
          <w:rFonts w:ascii="Times New Roman" w:hAnsi="Times New Roman" w:cs="Times New Roman"/>
          <w:sz w:val="22"/>
          <w:szCs w:val="22"/>
        </w:rPr>
        <w:t xml:space="preserve">Další povinnosti </w:t>
      </w:r>
      <w:r w:rsidR="002B5E22" w:rsidRPr="00A81ABF">
        <w:rPr>
          <w:rFonts w:ascii="Times New Roman" w:hAnsi="Times New Roman" w:cs="Times New Roman"/>
          <w:sz w:val="22"/>
          <w:szCs w:val="22"/>
        </w:rPr>
        <w:t>Dodavatel</w:t>
      </w:r>
      <w:r w:rsidRPr="00A81ABF">
        <w:rPr>
          <w:rFonts w:ascii="Times New Roman" w:hAnsi="Times New Roman" w:cs="Times New Roman"/>
          <w:sz w:val="22"/>
          <w:szCs w:val="22"/>
        </w:rPr>
        <w:t>e</w:t>
      </w:r>
    </w:p>
    <w:p w14:paraId="2E9A3BA7" w14:textId="77777777" w:rsidR="0026660F" w:rsidRPr="00A81ABF" w:rsidRDefault="0026660F" w:rsidP="0026660F">
      <w:pPr>
        <w:keepLines/>
        <w:widowControl w:val="0"/>
        <w:numPr>
          <w:ilvl w:val="0"/>
          <w:numId w:val="6"/>
        </w:numPr>
        <w:suppressAutoHyphens/>
        <w:spacing w:after="120" w:line="240" w:lineRule="auto"/>
        <w:jc w:val="both"/>
        <w:rPr>
          <w:rFonts w:ascii="Times New Roman" w:hAnsi="Times New Roman" w:cs="Times New Roman"/>
          <w:vanish/>
          <w:sz w:val="22"/>
        </w:rPr>
      </w:pPr>
    </w:p>
    <w:p w14:paraId="6DEF5174" w14:textId="6960495E" w:rsidR="0026660F" w:rsidRPr="00EF4305" w:rsidRDefault="00222794" w:rsidP="0026660F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</w:rPr>
      </w:pPr>
      <w:r w:rsidRPr="00EF4305">
        <w:rPr>
          <w:rFonts w:cs="Times New Roman"/>
          <w:sz w:val="22"/>
        </w:rPr>
        <w:t>Předmět smlouvy</w:t>
      </w:r>
      <w:r w:rsidR="0026660F" w:rsidRPr="00EF4305">
        <w:rPr>
          <w:rFonts w:cs="Times New Roman"/>
          <w:sz w:val="22"/>
        </w:rPr>
        <w:t xml:space="preserve"> musí být </w:t>
      </w:r>
      <w:r w:rsidR="002B5E22" w:rsidRPr="00EF4305">
        <w:rPr>
          <w:rFonts w:cs="Times New Roman"/>
          <w:sz w:val="22"/>
        </w:rPr>
        <w:t>Dodavatel</w:t>
      </w:r>
      <w:r w:rsidR="0026660F" w:rsidRPr="00EF4305">
        <w:rPr>
          <w:rFonts w:cs="Times New Roman"/>
          <w:sz w:val="22"/>
        </w:rPr>
        <w:t>em provádět řádně, ve stanoveném termínu</w:t>
      </w:r>
      <w:r w:rsidR="00D32D0C" w:rsidRPr="00EF4305">
        <w:rPr>
          <w:rFonts w:cs="Times New Roman"/>
          <w:sz w:val="22"/>
        </w:rPr>
        <w:t xml:space="preserve">, </w:t>
      </w:r>
      <w:r w:rsidR="0026660F" w:rsidRPr="00EF4305">
        <w:rPr>
          <w:rFonts w:cs="Times New Roman"/>
          <w:sz w:val="22"/>
        </w:rPr>
        <w:t>s odbornou péčí</w:t>
      </w:r>
      <w:r w:rsidR="00D32D0C" w:rsidRPr="00EF4305">
        <w:rPr>
          <w:rFonts w:cs="Times New Roman"/>
          <w:sz w:val="22"/>
        </w:rPr>
        <w:t>.</w:t>
      </w:r>
    </w:p>
    <w:p w14:paraId="6F709A6A" w14:textId="2DEB8925" w:rsidR="00D32D0C" w:rsidRPr="00EF4305" w:rsidRDefault="00222794" w:rsidP="0026660F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</w:rPr>
      </w:pPr>
      <w:r w:rsidRPr="00EF4305">
        <w:rPr>
          <w:rFonts w:cs="Times New Roman"/>
          <w:sz w:val="22"/>
        </w:rPr>
        <w:t>Předmět smlouvy</w:t>
      </w:r>
      <w:r w:rsidR="00D32D0C" w:rsidRPr="00EF4305">
        <w:rPr>
          <w:rFonts w:cs="Times New Roman"/>
          <w:sz w:val="22"/>
        </w:rPr>
        <w:t xml:space="preserve"> je </w:t>
      </w:r>
      <w:r w:rsidR="002B5E22" w:rsidRPr="00EF4305">
        <w:rPr>
          <w:rFonts w:cs="Times New Roman"/>
          <w:sz w:val="22"/>
        </w:rPr>
        <w:t>Dodavatel</w:t>
      </w:r>
      <w:r w:rsidR="00D32D0C" w:rsidRPr="00EF4305">
        <w:rPr>
          <w:rFonts w:cs="Times New Roman"/>
          <w:sz w:val="22"/>
        </w:rPr>
        <w:t xml:space="preserve"> povinen uskutečňovat </w:t>
      </w:r>
      <w:r w:rsidR="00E1613F" w:rsidRPr="00EF4305">
        <w:rPr>
          <w:rFonts w:cs="Times New Roman"/>
          <w:sz w:val="22"/>
        </w:rPr>
        <w:t xml:space="preserve">na svůj náklad a nebezpečí, </w:t>
      </w:r>
      <w:r w:rsidR="00D32D0C" w:rsidRPr="00EF4305">
        <w:rPr>
          <w:rFonts w:cs="Times New Roman"/>
          <w:sz w:val="22"/>
        </w:rPr>
        <w:t xml:space="preserve">podle </w:t>
      </w:r>
      <w:r w:rsidR="00A43219" w:rsidRPr="00EF4305">
        <w:rPr>
          <w:rFonts w:cs="Times New Roman"/>
          <w:sz w:val="22"/>
        </w:rPr>
        <w:t xml:space="preserve">zadání a </w:t>
      </w:r>
      <w:r w:rsidR="00D32D0C" w:rsidRPr="00EF4305">
        <w:rPr>
          <w:rFonts w:cs="Times New Roman"/>
          <w:sz w:val="22"/>
        </w:rPr>
        <w:t xml:space="preserve">pokynů </w:t>
      </w:r>
      <w:r w:rsidR="002B5E22" w:rsidRPr="00EF4305">
        <w:rPr>
          <w:rFonts w:cs="Times New Roman"/>
          <w:sz w:val="22"/>
        </w:rPr>
        <w:t>Objednatel</w:t>
      </w:r>
      <w:r w:rsidR="00D32D0C" w:rsidRPr="00EF4305">
        <w:rPr>
          <w:rFonts w:cs="Times New Roman"/>
          <w:sz w:val="22"/>
        </w:rPr>
        <w:t xml:space="preserve">e a v souladu s jeho zájmy. V případě nevhodnosti pokynů </w:t>
      </w:r>
      <w:r w:rsidR="002B5E22" w:rsidRPr="00EF4305">
        <w:rPr>
          <w:rFonts w:cs="Times New Roman"/>
          <w:sz w:val="22"/>
        </w:rPr>
        <w:t>Objednatel</w:t>
      </w:r>
      <w:r w:rsidR="00D32D0C" w:rsidRPr="00EF4305">
        <w:rPr>
          <w:rFonts w:cs="Times New Roman"/>
          <w:sz w:val="22"/>
        </w:rPr>
        <w:t xml:space="preserve">e je </w:t>
      </w:r>
      <w:r w:rsidR="002B5E22" w:rsidRPr="00EF4305">
        <w:rPr>
          <w:rFonts w:cs="Times New Roman"/>
          <w:sz w:val="22"/>
        </w:rPr>
        <w:t>Dodavatel</w:t>
      </w:r>
      <w:r w:rsidR="00D32D0C" w:rsidRPr="00EF4305">
        <w:rPr>
          <w:rFonts w:cs="Times New Roman"/>
          <w:sz w:val="22"/>
        </w:rPr>
        <w:t xml:space="preserve"> povinen na jejich nevhodnost </w:t>
      </w:r>
      <w:r w:rsidR="002B5E22" w:rsidRPr="00EF4305">
        <w:rPr>
          <w:rFonts w:cs="Times New Roman"/>
          <w:sz w:val="22"/>
        </w:rPr>
        <w:t>Objednatel</w:t>
      </w:r>
      <w:r w:rsidR="00D32D0C" w:rsidRPr="00EF4305">
        <w:rPr>
          <w:rFonts w:cs="Times New Roman"/>
          <w:sz w:val="22"/>
        </w:rPr>
        <w:t>e upozornit.</w:t>
      </w:r>
    </w:p>
    <w:p w14:paraId="498BC95A" w14:textId="54492E0E" w:rsidR="000B40F3" w:rsidRPr="00EF4305" w:rsidRDefault="002B5E22" w:rsidP="000B40F3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</w:rPr>
      </w:pPr>
      <w:r w:rsidRPr="00EF4305">
        <w:rPr>
          <w:rFonts w:cs="Times New Roman"/>
          <w:sz w:val="22"/>
        </w:rPr>
        <w:t>Dodavatel</w:t>
      </w:r>
      <w:r w:rsidR="0026660F" w:rsidRPr="00EF4305">
        <w:rPr>
          <w:rFonts w:cs="Times New Roman"/>
          <w:sz w:val="22"/>
        </w:rPr>
        <w:t xml:space="preserve"> se zavazuje zachovat mlčenlivost o všech skutečnostech, o kterých se v souladu s prováděním zpracování </w:t>
      </w:r>
      <w:r w:rsidR="00222794" w:rsidRPr="00EF4305">
        <w:rPr>
          <w:rFonts w:cs="Times New Roman"/>
          <w:sz w:val="22"/>
        </w:rPr>
        <w:t>Předmětu smlouvy</w:t>
      </w:r>
      <w:r w:rsidR="0026660F" w:rsidRPr="00EF4305">
        <w:rPr>
          <w:rFonts w:cs="Times New Roman"/>
          <w:sz w:val="22"/>
        </w:rPr>
        <w:t xml:space="preserve"> dozvěděl. Povinnost mlčenlivosti se nevztahuje na takové informace, které jsou veřejně přístupné nebo byly zveřejněny jinak, než porušením povinnosti </w:t>
      </w:r>
      <w:r w:rsidRPr="00EF4305">
        <w:rPr>
          <w:rFonts w:cs="Times New Roman"/>
          <w:sz w:val="22"/>
        </w:rPr>
        <w:t>Dodavatel</w:t>
      </w:r>
      <w:r w:rsidR="0026660F" w:rsidRPr="00EF4305">
        <w:rPr>
          <w:rFonts w:cs="Times New Roman"/>
          <w:sz w:val="22"/>
        </w:rPr>
        <w:t xml:space="preserve">e či které byly vyžádány oprávněným veřejnoprávním orgánem. </w:t>
      </w:r>
    </w:p>
    <w:p w14:paraId="6A5B8273" w14:textId="6C05E231" w:rsidR="000B40F3" w:rsidRPr="00EF4305" w:rsidRDefault="000B40F3" w:rsidP="000B40F3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</w:rPr>
      </w:pPr>
      <w:r w:rsidRPr="00EF4305">
        <w:rPr>
          <w:rFonts w:cs="Times New Roman"/>
          <w:sz w:val="22"/>
        </w:rPr>
        <w:t xml:space="preserve">Dodavatel odpovídá za škodu způsobenou Objednateli podle § 2894 a násl. občanského zákoníku. V případě, že </w:t>
      </w:r>
      <w:r w:rsidR="00036104" w:rsidRPr="00EF4305">
        <w:rPr>
          <w:rFonts w:cs="Times New Roman"/>
          <w:sz w:val="22"/>
        </w:rPr>
        <w:t xml:space="preserve">Dodavatel </w:t>
      </w:r>
      <w:r w:rsidRPr="00EF4305">
        <w:rPr>
          <w:rFonts w:cs="Times New Roman"/>
          <w:sz w:val="22"/>
        </w:rPr>
        <w:t xml:space="preserve">způsobí Objednateli porušením závazků vyplývajících z této </w:t>
      </w:r>
      <w:r w:rsidR="007C6A41" w:rsidRPr="00EF4305">
        <w:rPr>
          <w:rFonts w:cs="Times New Roman"/>
          <w:sz w:val="22"/>
        </w:rPr>
        <w:t>Rámcové s</w:t>
      </w:r>
      <w:r w:rsidRPr="00EF4305">
        <w:rPr>
          <w:rFonts w:cs="Times New Roman"/>
          <w:sz w:val="22"/>
        </w:rPr>
        <w:t>mlouvy škodu, je povinen ji v plné výši uhradit Objednateli.</w:t>
      </w:r>
    </w:p>
    <w:p w14:paraId="004A4A49" w14:textId="32A31743" w:rsidR="00A327C7" w:rsidRPr="00EF4305" w:rsidRDefault="000B40F3" w:rsidP="00A327C7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</w:rPr>
      </w:pPr>
      <w:r w:rsidRPr="00EF4305">
        <w:rPr>
          <w:rFonts w:cs="Times New Roman"/>
          <w:sz w:val="22"/>
        </w:rPr>
        <w:t xml:space="preserve">Dodavatel odpovídá Objednateli za to, že jeho činnost neporuší ustanovení obecně závazných předpisů a neohrozí majetkové zájmy a dobré jméno Objednatele. </w:t>
      </w:r>
    </w:p>
    <w:p w14:paraId="4B6F5624" w14:textId="3383C6B9" w:rsidR="00B358F2" w:rsidRPr="00A81ABF" w:rsidRDefault="00DB07E1" w:rsidP="002F16A9">
      <w:pPr>
        <w:pStyle w:val="Nadpis1"/>
        <w:numPr>
          <w:ilvl w:val="0"/>
          <w:numId w:val="5"/>
        </w:numPr>
        <w:tabs>
          <w:tab w:val="left" w:pos="0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A81ABF">
        <w:rPr>
          <w:rFonts w:ascii="Times New Roman" w:hAnsi="Times New Roman" w:cs="Times New Roman"/>
          <w:sz w:val="22"/>
          <w:szCs w:val="22"/>
        </w:rPr>
        <w:lastRenderedPageBreak/>
        <w:t>Duševní vlastnictví</w:t>
      </w:r>
    </w:p>
    <w:p w14:paraId="3A478D66" w14:textId="77777777" w:rsidR="00B358F2" w:rsidRPr="00A81ABF" w:rsidRDefault="00B358F2" w:rsidP="00B358F2">
      <w:pPr>
        <w:pStyle w:val="Odstavecseseznamem"/>
        <w:keepLines/>
        <w:widowControl w:val="0"/>
        <w:numPr>
          <w:ilvl w:val="0"/>
          <w:numId w:val="6"/>
        </w:numPr>
        <w:tabs>
          <w:tab w:val="num" w:pos="2628"/>
        </w:tabs>
        <w:suppressAutoHyphens/>
        <w:spacing w:after="120"/>
        <w:jc w:val="both"/>
        <w:rPr>
          <w:vanish/>
          <w:sz w:val="22"/>
          <w:szCs w:val="22"/>
        </w:rPr>
      </w:pPr>
    </w:p>
    <w:p w14:paraId="1D73039C" w14:textId="5D2AE059" w:rsidR="00CC4E23" w:rsidRPr="00EF4305" w:rsidRDefault="00A252D6" w:rsidP="00CC4E23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t xml:space="preserve">Smluvní strany berou na vědomí, že při plnění </w:t>
      </w:r>
      <w:r w:rsidR="00222794" w:rsidRPr="00EF4305">
        <w:rPr>
          <w:rFonts w:cs="Times New Roman"/>
          <w:sz w:val="22"/>
          <w:lang w:bidi="cs-CZ"/>
        </w:rPr>
        <w:t>Předmětu smlouvy</w:t>
      </w:r>
      <w:r w:rsidRPr="00EF4305">
        <w:rPr>
          <w:rFonts w:cs="Times New Roman"/>
          <w:sz w:val="22"/>
          <w:lang w:bidi="cs-CZ"/>
        </w:rPr>
        <w:t xml:space="preserve"> může dojít k vytvoření autorského díla nebo jiných práv duševního vlastnictví ze strany </w:t>
      </w:r>
      <w:r w:rsidR="002B5E22" w:rsidRPr="00EF4305">
        <w:rPr>
          <w:rFonts w:cs="Times New Roman"/>
          <w:sz w:val="22"/>
          <w:lang w:bidi="cs-CZ"/>
        </w:rPr>
        <w:t>Dodavatel</w:t>
      </w:r>
      <w:r w:rsidRPr="00EF4305">
        <w:rPr>
          <w:rFonts w:cs="Times New Roman"/>
          <w:sz w:val="22"/>
          <w:lang w:bidi="cs-CZ"/>
        </w:rPr>
        <w:t>e</w:t>
      </w:r>
      <w:r w:rsidR="0081096D" w:rsidRPr="00EF4305">
        <w:rPr>
          <w:rFonts w:cs="Times New Roman"/>
          <w:sz w:val="22"/>
          <w:lang w:bidi="cs-CZ"/>
        </w:rPr>
        <w:t xml:space="preserve"> (jeho zaměstnanců a spolupracovníků)</w:t>
      </w:r>
      <w:r w:rsidR="0057078B" w:rsidRPr="00EF4305">
        <w:rPr>
          <w:rFonts w:cs="Times New Roman"/>
          <w:sz w:val="22"/>
          <w:lang w:bidi="cs-CZ"/>
        </w:rPr>
        <w:t>.</w:t>
      </w:r>
      <w:r w:rsidR="00154B19" w:rsidRPr="00EF4305">
        <w:rPr>
          <w:rFonts w:cs="Times New Roman"/>
          <w:sz w:val="22"/>
        </w:rPr>
        <w:t xml:space="preserve"> </w:t>
      </w:r>
      <w:r w:rsidR="00154B19" w:rsidRPr="00EF4305">
        <w:rPr>
          <w:rFonts w:cs="Times New Roman"/>
          <w:sz w:val="22"/>
          <w:lang w:bidi="cs-CZ"/>
        </w:rPr>
        <w:t xml:space="preserve">Odměna za případné vytvoření autorského díla nebo jiného práva duševního vlastnictví je </w:t>
      </w:r>
      <w:r w:rsidR="0036038F" w:rsidRPr="00EF4305">
        <w:rPr>
          <w:rFonts w:cs="Times New Roman"/>
          <w:sz w:val="22"/>
          <w:lang w:bidi="cs-CZ"/>
        </w:rPr>
        <w:t xml:space="preserve">již </w:t>
      </w:r>
      <w:r w:rsidR="00154B19" w:rsidRPr="00EF4305">
        <w:rPr>
          <w:rFonts w:cs="Times New Roman"/>
          <w:sz w:val="22"/>
          <w:lang w:bidi="cs-CZ"/>
        </w:rPr>
        <w:t xml:space="preserve">zahrnuta v odměně </w:t>
      </w:r>
      <w:r w:rsidR="002B5E22" w:rsidRPr="00EF4305">
        <w:rPr>
          <w:rFonts w:cs="Times New Roman"/>
          <w:sz w:val="22"/>
          <w:lang w:bidi="cs-CZ"/>
        </w:rPr>
        <w:t>Dodavatel</w:t>
      </w:r>
      <w:r w:rsidR="00154B19" w:rsidRPr="00EF4305">
        <w:rPr>
          <w:rFonts w:cs="Times New Roman"/>
          <w:sz w:val="22"/>
          <w:lang w:bidi="cs-CZ"/>
        </w:rPr>
        <w:t xml:space="preserve">e dle </w:t>
      </w:r>
      <w:r w:rsidR="0036038F" w:rsidRPr="00EF4305">
        <w:rPr>
          <w:rFonts w:cs="Times New Roman"/>
          <w:sz w:val="22"/>
          <w:lang w:bidi="cs-CZ"/>
        </w:rPr>
        <w:t xml:space="preserve">této </w:t>
      </w:r>
      <w:r w:rsidR="007C6A41" w:rsidRPr="00EF4305">
        <w:rPr>
          <w:rFonts w:cs="Times New Roman"/>
          <w:sz w:val="22"/>
          <w:lang w:bidi="cs-CZ"/>
        </w:rPr>
        <w:t>Rámcové s</w:t>
      </w:r>
      <w:r w:rsidR="0036038F" w:rsidRPr="00EF4305">
        <w:rPr>
          <w:rFonts w:cs="Times New Roman"/>
          <w:sz w:val="22"/>
          <w:lang w:bidi="cs-CZ"/>
        </w:rPr>
        <w:t>mlouvy</w:t>
      </w:r>
      <w:r w:rsidR="00154B19" w:rsidRPr="00EF4305">
        <w:rPr>
          <w:rFonts w:cs="Times New Roman"/>
          <w:sz w:val="22"/>
          <w:lang w:bidi="cs-CZ"/>
        </w:rPr>
        <w:t xml:space="preserve"> a dílčích objednávek</w:t>
      </w:r>
      <w:r w:rsidR="00367FF5" w:rsidRPr="00EF4305">
        <w:rPr>
          <w:rFonts w:cs="Times New Roman"/>
          <w:sz w:val="22"/>
          <w:lang w:bidi="cs-CZ"/>
        </w:rPr>
        <w:t xml:space="preserve"> / </w:t>
      </w:r>
      <w:r w:rsidR="0036038F" w:rsidRPr="00EF4305">
        <w:rPr>
          <w:rFonts w:cs="Times New Roman"/>
          <w:sz w:val="22"/>
          <w:lang w:bidi="cs-CZ"/>
        </w:rPr>
        <w:t xml:space="preserve">dílčích smluv uzavřených na základě této </w:t>
      </w:r>
      <w:r w:rsidR="007C6A41" w:rsidRPr="00EF4305">
        <w:rPr>
          <w:rFonts w:cs="Times New Roman"/>
          <w:sz w:val="22"/>
          <w:lang w:bidi="cs-CZ"/>
        </w:rPr>
        <w:t>Rámcové s</w:t>
      </w:r>
      <w:r w:rsidR="0036038F" w:rsidRPr="00EF4305">
        <w:rPr>
          <w:rFonts w:cs="Times New Roman"/>
          <w:sz w:val="22"/>
          <w:lang w:bidi="cs-CZ"/>
        </w:rPr>
        <w:t>mlouvy.</w:t>
      </w:r>
    </w:p>
    <w:p w14:paraId="4DE01FE7" w14:textId="54B054D2" w:rsidR="00987F33" w:rsidRPr="00EF4305" w:rsidRDefault="00CC4E23" w:rsidP="00DA1CAD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  <w:lang w:bidi="cs-CZ"/>
        </w:rPr>
      </w:pPr>
      <w:bookmarkStart w:id="1" w:name="_Hlk72255817"/>
      <w:r w:rsidRPr="00EF4305">
        <w:rPr>
          <w:rFonts w:cs="Times New Roman"/>
          <w:sz w:val="22"/>
          <w:lang w:bidi="cs-CZ"/>
        </w:rPr>
        <w:t xml:space="preserve">Veškerá </w:t>
      </w:r>
      <w:r w:rsidR="00031A8B" w:rsidRPr="00EF4305">
        <w:rPr>
          <w:rFonts w:cs="Times New Roman"/>
          <w:sz w:val="22"/>
          <w:lang w:bidi="cs-CZ"/>
        </w:rPr>
        <w:t xml:space="preserve">převoditelná </w:t>
      </w:r>
      <w:r w:rsidRPr="00EF4305">
        <w:rPr>
          <w:rFonts w:cs="Times New Roman"/>
          <w:sz w:val="22"/>
          <w:lang w:bidi="cs-CZ"/>
        </w:rPr>
        <w:t xml:space="preserve">práva duševního vlastnictví k dílům a pracovním výsledkům vytvořeným </w:t>
      </w:r>
      <w:r w:rsidR="002B5E22" w:rsidRPr="00EF4305">
        <w:rPr>
          <w:rFonts w:cs="Times New Roman"/>
          <w:sz w:val="22"/>
          <w:lang w:bidi="cs-CZ"/>
        </w:rPr>
        <w:t>Dodavatel</w:t>
      </w:r>
      <w:r w:rsidRPr="00EF4305">
        <w:rPr>
          <w:rFonts w:cs="Times New Roman"/>
          <w:sz w:val="22"/>
          <w:lang w:bidi="cs-CZ"/>
        </w:rPr>
        <w:t>em, zaměstnance</w:t>
      </w:r>
      <w:r w:rsidR="00CE67BB" w:rsidRPr="00EF4305">
        <w:rPr>
          <w:rFonts w:cs="Times New Roman"/>
          <w:sz w:val="22"/>
          <w:lang w:bidi="cs-CZ"/>
        </w:rPr>
        <w:t>m</w:t>
      </w:r>
      <w:r w:rsidRPr="00EF4305">
        <w:rPr>
          <w:rFonts w:cs="Times New Roman"/>
          <w:sz w:val="22"/>
          <w:lang w:bidi="cs-CZ"/>
        </w:rPr>
        <w:t xml:space="preserve"> </w:t>
      </w:r>
      <w:r w:rsidR="002B5E22" w:rsidRPr="00EF4305">
        <w:rPr>
          <w:rFonts w:cs="Times New Roman"/>
          <w:sz w:val="22"/>
          <w:lang w:bidi="cs-CZ"/>
        </w:rPr>
        <w:t>Dodavatel</w:t>
      </w:r>
      <w:r w:rsidRPr="00EF4305">
        <w:rPr>
          <w:rFonts w:cs="Times New Roman"/>
          <w:sz w:val="22"/>
          <w:lang w:bidi="cs-CZ"/>
        </w:rPr>
        <w:t xml:space="preserve">e či spolupracovníkem </w:t>
      </w:r>
      <w:r w:rsidR="002B5E22" w:rsidRPr="00EF4305">
        <w:rPr>
          <w:rFonts w:cs="Times New Roman"/>
          <w:sz w:val="22"/>
          <w:lang w:bidi="cs-CZ"/>
        </w:rPr>
        <w:t>Dodavatel</w:t>
      </w:r>
      <w:r w:rsidRPr="00EF4305">
        <w:rPr>
          <w:rFonts w:cs="Times New Roman"/>
          <w:sz w:val="22"/>
          <w:lang w:bidi="cs-CZ"/>
        </w:rPr>
        <w:t xml:space="preserve">e po dobu platnosti této </w:t>
      </w:r>
      <w:r w:rsidR="00031A8B" w:rsidRPr="00EF4305">
        <w:rPr>
          <w:rFonts w:cs="Times New Roman"/>
          <w:sz w:val="22"/>
          <w:lang w:bidi="cs-CZ"/>
        </w:rPr>
        <w:t>Rámcové s</w:t>
      </w:r>
      <w:r w:rsidRPr="00EF4305">
        <w:rPr>
          <w:rFonts w:cs="Times New Roman"/>
          <w:sz w:val="22"/>
          <w:lang w:bidi="cs-CZ"/>
        </w:rPr>
        <w:t xml:space="preserve">mlouvy a na základě této </w:t>
      </w:r>
      <w:r w:rsidR="00031A8B" w:rsidRPr="00EF4305">
        <w:rPr>
          <w:rFonts w:cs="Times New Roman"/>
          <w:sz w:val="22"/>
          <w:lang w:bidi="cs-CZ"/>
        </w:rPr>
        <w:t>Rámcové s</w:t>
      </w:r>
      <w:r w:rsidRPr="00EF4305">
        <w:rPr>
          <w:rFonts w:cs="Times New Roman"/>
          <w:sz w:val="22"/>
          <w:lang w:bidi="cs-CZ"/>
        </w:rPr>
        <w:t>mlouvy</w:t>
      </w:r>
      <w:r w:rsidR="00031A8B" w:rsidRPr="00EF4305">
        <w:rPr>
          <w:rFonts w:cs="Times New Roman"/>
          <w:sz w:val="22"/>
          <w:lang w:bidi="cs-CZ"/>
        </w:rPr>
        <w:t xml:space="preserve"> </w:t>
      </w:r>
      <w:r w:rsidRPr="00EF4305">
        <w:rPr>
          <w:rFonts w:cs="Times New Roman"/>
          <w:sz w:val="22"/>
          <w:lang w:bidi="cs-CZ"/>
        </w:rPr>
        <w:t xml:space="preserve">přechází na </w:t>
      </w:r>
      <w:r w:rsidR="002B5E22" w:rsidRPr="00EF4305">
        <w:rPr>
          <w:rFonts w:cs="Times New Roman"/>
          <w:sz w:val="22"/>
          <w:lang w:bidi="cs-CZ"/>
        </w:rPr>
        <w:t>Objednatel</w:t>
      </w:r>
      <w:r w:rsidR="000720C8" w:rsidRPr="00EF4305">
        <w:rPr>
          <w:rFonts w:cs="Times New Roman"/>
          <w:sz w:val="22"/>
          <w:lang w:bidi="cs-CZ"/>
        </w:rPr>
        <w:t>e</w:t>
      </w:r>
      <w:bookmarkEnd w:id="1"/>
      <w:r w:rsidR="00EA2A43" w:rsidRPr="00EF4305">
        <w:rPr>
          <w:rFonts w:cs="Times New Roman"/>
          <w:sz w:val="22"/>
          <w:lang w:bidi="cs-CZ"/>
        </w:rPr>
        <w:t>.</w:t>
      </w:r>
    </w:p>
    <w:p w14:paraId="0DF26921" w14:textId="661D7551" w:rsidR="00CC4E23" w:rsidRPr="00EF4305" w:rsidRDefault="0081102D" w:rsidP="0081096D">
      <w:pPr>
        <w:pStyle w:val="Zkladntext"/>
        <w:keepLines/>
        <w:widowControl w:val="0"/>
        <w:tabs>
          <w:tab w:val="num" w:pos="2628"/>
        </w:tabs>
        <w:spacing w:after="120"/>
        <w:ind w:left="709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t xml:space="preserve">Smluvní strany se dohodly na převodu práv duševního </w:t>
      </w:r>
      <w:r w:rsidR="00154B19" w:rsidRPr="00EF4305">
        <w:rPr>
          <w:rFonts w:cs="Times New Roman"/>
          <w:sz w:val="22"/>
          <w:lang w:bidi="cs-CZ"/>
        </w:rPr>
        <w:t>vlastnictví</w:t>
      </w:r>
      <w:r w:rsidRPr="00EF4305">
        <w:rPr>
          <w:rFonts w:cs="Times New Roman"/>
          <w:sz w:val="22"/>
          <w:lang w:bidi="cs-CZ"/>
        </w:rPr>
        <w:t xml:space="preserve"> a licencí </w:t>
      </w:r>
      <w:r w:rsidR="00C016B1" w:rsidRPr="00EF4305">
        <w:rPr>
          <w:rFonts w:cs="Times New Roman"/>
          <w:sz w:val="22"/>
          <w:lang w:bidi="cs-CZ"/>
        </w:rPr>
        <w:t xml:space="preserve">k dílům a pracovním výsledkům </w:t>
      </w:r>
      <w:r w:rsidRPr="00EF4305">
        <w:rPr>
          <w:rFonts w:cs="Times New Roman"/>
          <w:sz w:val="22"/>
          <w:lang w:bidi="cs-CZ"/>
        </w:rPr>
        <w:t>za podmínek stanovených</w:t>
      </w:r>
      <w:r w:rsidR="00154B19" w:rsidRPr="00EF4305">
        <w:rPr>
          <w:rFonts w:cs="Times New Roman"/>
          <w:sz w:val="22"/>
          <w:lang w:bidi="cs-CZ"/>
        </w:rPr>
        <w:t xml:space="preserve"> v této Rámcové smlouvě.</w:t>
      </w:r>
    </w:p>
    <w:p w14:paraId="5296D83A" w14:textId="0E31547D" w:rsidR="00DB07E1" w:rsidRPr="00EF4305" w:rsidRDefault="00DB07E1" w:rsidP="00B358F2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</w:rPr>
        <w:t>Pokud</w:t>
      </w:r>
      <w:r w:rsidRPr="00EF4305">
        <w:rPr>
          <w:rFonts w:cs="Times New Roman"/>
          <w:sz w:val="22"/>
          <w:lang w:bidi="cs-CZ"/>
        </w:rPr>
        <w:t xml:space="preserve"> je součástí plnění </w:t>
      </w:r>
      <w:r w:rsidR="00A252D6" w:rsidRPr="00EF4305">
        <w:rPr>
          <w:rFonts w:cs="Times New Roman"/>
          <w:sz w:val="22"/>
          <w:lang w:bidi="cs-CZ"/>
        </w:rPr>
        <w:t>dle této</w:t>
      </w:r>
      <w:r w:rsidRPr="00EF4305">
        <w:rPr>
          <w:rFonts w:cs="Times New Roman"/>
          <w:sz w:val="22"/>
          <w:lang w:bidi="cs-CZ"/>
        </w:rPr>
        <w:t xml:space="preserve"> Rámcové </w:t>
      </w:r>
      <w:r w:rsidR="00A252D6" w:rsidRPr="00EF4305">
        <w:rPr>
          <w:rFonts w:cs="Times New Roman"/>
          <w:sz w:val="22"/>
          <w:lang w:bidi="cs-CZ"/>
        </w:rPr>
        <w:t>smlouvy</w:t>
      </w:r>
      <w:r w:rsidRPr="00EF4305">
        <w:rPr>
          <w:rFonts w:cs="Times New Roman"/>
          <w:sz w:val="22"/>
          <w:lang w:bidi="cs-CZ"/>
        </w:rPr>
        <w:t xml:space="preserve"> </w:t>
      </w:r>
      <w:r w:rsidRPr="00EF4305">
        <w:rPr>
          <w:rFonts w:cs="Times New Roman"/>
          <w:sz w:val="22"/>
        </w:rPr>
        <w:t>dodání</w:t>
      </w:r>
      <w:r w:rsidRPr="00EF4305">
        <w:rPr>
          <w:rFonts w:cs="Times New Roman"/>
          <w:sz w:val="22"/>
          <w:lang w:bidi="cs-CZ"/>
        </w:rPr>
        <w:t xml:space="preserve"> </w:t>
      </w:r>
      <w:r w:rsidR="00A252D6" w:rsidRPr="00EF4305">
        <w:rPr>
          <w:rFonts w:cs="Times New Roman"/>
          <w:sz w:val="22"/>
          <w:lang w:bidi="cs-CZ"/>
        </w:rPr>
        <w:t>p</w:t>
      </w:r>
      <w:r w:rsidRPr="00EF4305">
        <w:rPr>
          <w:rFonts w:cs="Times New Roman"/>
          <w:sz w:val="22"/>
          <w:lang w:bidi="cs-CZ"/>
        </w:rPr>
        <w:t xml:space="preserve">lnění nebo </w:t>
      </w:r>
      <w:r w:rsidR="00A252D6" w:rsidRPr="00EF4305">
        <w:rPr>
          <w:rFonts w:cs="Times New Roman"/>
          <w:sz w:val="22"/>
          <w:lang w:bidi="cs-CZ"/>
        </w:rPr>
        <w:t>d</w:t>
      </w:r>
      <w:r w:rsidRPr="00EF4305">
        <w:rPr>
          <w:rFonts w:cs="Times New Roman"/>
          <w:sz w:val="22"/>
          <w:lang w:bidi="cs-CZ"/>
        </w:rPr>
        <w:t>okumentace obsahující autorské dílo ve smyslu zákona č. 121/2000 Sb., o právu autorském, ve znění pozdějších předpisů (dále jen „</w:t>
      </w:r>
      <w:r w:rsidRPr="00EF4305">
        <w:rPr>
          <w:rFonts w:cs="Times New Roman"/>
          <w:b/>
          <w:bCs/>
          <w:sz w:val="22"/>
          <w:lang w:bidi="cs-CZ"/>
        </w:rPr>
        <w:t>AZ</w:t>
      </w:r>
      <w:r w:rsidRPr="00EF4305">
        <w:rPr>
          <w:rFonts w:cs="Times New Roman"/>
          <w:sz w:val="22"/>
          <w:lang w:bidi="cs-CZ"/>
        </w:rPr>
        <w:t>“ a „</w:t>
      </w:r>
      <w:r w:rsidRPr="00EF4305">
        <w:rPr>
          <w:rFonts w:cs="Times New Roman"/>
          <w:b/>
          <w:bCs/>
          <w:sz w:val="22"/>
          <w:lang w:bidi="cs-CZ"/>
        </w:rPr>
        <w:t>Autorské dílo</w:t>
      </w:r>
      <w:r w:rsidRPr="00EF4305">
        <w:rPr>
          <w:rFonts w:cs="Times New Roman"/>
          <w:sz w:val="22"/>
          <w:lang w:bidi="cs-CZ"/>
        </w:rPr>
        <w:t xml:space="preserve">“), postupuje se při užití </w:t>
      </w:r>
      <w:r w:rsidR="00A252D6" w:rsidRPr="00EF4305">
        <w:rPr>
          <w:rFonts w:cs="Times New Roman"/>
          <w:sz w:val="22"/>
          <w:lang w:bidi="cs-CZ"/>
        </w:rPr>
        <w:t>p</w:t>
      </w:r>
      <w:r w:rsidRPr="00EF4305">
        <w:rPr>
          <w:rFonts w:cs="Times New Roman"/>
          <w:sz w:val="22"/>
          <w:lang w:bidi="cs-CZ"/>
        </w:rPr>
        <w:t xml:space="preserve">lnění nebo </w:t>
      </w:r>
      <w:r w:rsidR="00A252D6" w:rsidRPr="00EF4305">
        <w:rPr>
          <w:rFonts w:cs="Times New Roman"/>
          <w:sz w:val="22"/>
          <w:lang w:bidi="cs-CZ"/>
        </w:rPr>
        <w:t>d</w:t>
      </w:r>
      <w:r w:rsidRPr="00EF4305">
        <w:rPr>
          <w:rFonts w:cs="Times New Roman"/>
          <w:sz w:val="22"/>
          <w:lang w:bidi="cs-CZ"/>
        </w:rPr>
        <w:t xml:space="preserve">okumentace podle tohoto článku Rámcové </w:t>
      </w:r>
      <w:r w:rsidR="00A252D6" w:rsidRPr="00EF4305">
        <w:rPr>
          <w:rFonts w:cs="Times New Roman"/>
          <w:sz w:val="22"/>
          <w:lang w:bidi="cs-CZ"/>
        </w:rPr>
        <w:t>smlouvy.</w:t>
      </w:r>
    </w:p>
    <w:p w14:paraId="18340246" w14:textId="5516F903" w:rsidR="0036038F" w:rsidRPr="00EF4305" w:rsidRDefault="00031A8B" w:rsidP="00D23C2B">
      <w:pPr>
        <w:pStyle w:val="Zkladntext"/>
        <w:keepLines/>
        <w:widowControl w:val="0"/>
        <w:tabs>
          <w:tab w:val="num" w:pos="2628"/>
        </w:tabs>
        <w:spacing w:after="120"/>
        <w:ind w:left="709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t>V případě, že práva duševního vlastnictví</w:t>
      </w:r>
      <w:r w:rsidR="00A437C1" w:rsidRPr="00EF4305">
        <w:rPr>
          <w:rFonts w:cs="Times New Roman"/>
          <w:sz w:val="22"/>
          <w:lang w:bidi="cs-CZ"/>
        </w:rPr>
        <w:t xml:space="preserve"> </w:t>
      </w:r>
      <w:r w:rsidRPr="00EF4305">
        <w:rPr>
          <w:rFonts w:cs="Times New Roman"/>
          <w:sz w:val="22"/>
          <w:lang w:bidi="cs-CZ"/>
        </w:rPr>
        <w:t xml:space="preserve">k Autorskému dílu nelze převést na </w:t>
      </w:r>
      <w:r w:rsidR="002B5E22" w:rsidRPr="00EF4305">
        <w:rPr>
          <w:rFonts w:cs="Times New Roman"/>
          <w:sz w:val="22"/>
          <w:lang w:bidi="cs-CZ"/>
        </w:rPr>
        <w:t>Objednatel</w:t>
      </w:r>
      <w:r w:rsidRPr="00EF4305">
        <w:rPr>
          <w:rFonts w:cs="Times New Roman"/>
          <w:sz w:val="22"/>
          <w:lang w:bidi="cs-CZ"/>
        </w:rPr>
        <w:t xml:space="preserve">e, </w:t>
      </w:r>
      <w:r w:rsidR="002B5E22" w:rsidRPr="00EF4305">
        <w:rPr>
          <w:rFonts w:cs="Times New Roman"/>
          <w:sz w:val="22"/>
          <w:lang w:bidi="cs-CZ"/>
        </w:rPr>
        <w:t>Dodavatel</w:t>
      </w:r>
      <w:r w:rsidR="00A252D6" w:rsidRPr="00EF4305">
        <w:rPr>
          <w:rFonts w:cs="Times New Roman"/>
          <w:sz w:val="22"/>
          <w:lang w:bidi="cs-CZ"/>
        </w:rPr>
        <w:t xml:space="preserve"> poskytuje </w:t>
      </w:r>
      <w:r w:rsidR="002B5E22" w:rsidRPr="00EF4305">
        <w:rPr>
          <w:rFonts w:cs="Times New Roman"/>
          <w:sz w:val="22"/>
          <w:lang w:bidi="cs-CZ"/>
        </w:rPr>
        <w:t>Objednatel</w:t>
      </w:r>
      <w:r w:rsidR="00A252D6" w:rsidRPr="00EF4305">
        <w:rPr>
          <w:rFonts w:cs="Times New Roman"/>
          <w:sz w:val="22"/>
          <w:lang w:bidi="cs-CZ"/>
        </w:rPr>
        <w:t>i oprávnění Autorské dílo u</w:t>
      </w:r>
      <w:r w:rsidR="00391122" w:rsidRPr="00EF4305">
        <w:rPr>
          <w:rFonts w:cs="Times New Roman"/>
          <w:sz w:val="22"/>
          <w:lang w:bidi="cs-CZ"/>
        </w:rPr>
        <w:t xml:space="preserve">žít (jako celku </w:t>
      </w:r>
      <w:r w:rsidR="00362D20" w:rsidRPr="00EF4305">
        <w:rPr>
          <w:rFonts w:cs="Times New Roman"/>
          <w:sz w:val="22"/>
          <w:lang w:bidi="cs-CZ"/>
        </w:rPr>
        <w:t>i</w:t>
      </w:r>
      <w:r w:rsidR="00391122" w:rsidRPr="00EF4305">
        <w:rPr>
          <w:rFonts w:cs="Times New Roman"/>
          <w:sz w:val="22"/>
          <w:lang w:bidi="cs-CZ"/>
        </w:rPr>
        <w:t xml:space="preserve"> jeho jednotlivých částí) </w:t>
      </w:r>
      <w:r w:rsidR="00A252D6" w:rsidRPr="00EF4305">
        <w:rPr>
          <w:rFonts w:cs="Times New Roman"/>
          <w:sz w:val="22"/>
          <w:lang w:bidi="cs-CZ"/>
        </w:rPr>
        <w:t>dle níže uvedených licenčních podmínek (dále jen „</w:t>
      </w:r>
      <w:r w:rsidR="00A252D6" w:rsidRPr="00EF4305">
        <w:rPr>
          <w:rFonts w:cs="Times New Roman"/>
          <w:b/>
          <w:bCs/>
          <w:sz w:val="22"/>
          <w:lang w:bidi="cs-CZ"/>
        </w:rPr>
        <w:t>Licence</w:t>
      </w:r>
      <w:r w:rsidR="00A252D6" w:rsidRPr="00EF4305">
        <w:rPr>
          <w:rFonts w:cs="Times New Roman"/>
          <w:sz w:val="22"/>
          <w:lang w:bidi="cs-CZ"/>
        </w:rPr>
        <w:t>“)</w:t>
      </w:r>
      <w:r w:rsidR="00C41C7B" w:rsidRPr="00EF4305">
        <w:rPr>
          <w:rFonts w:cs="Times New Roman"/>
          <w:sz w:val="22"/>
          <w:lang w:bidi="cs-CZ"/>
        </w:rPr>
        <w:t>:</w:t>
      </w:r>
    </w:p>
    <w:p w14:paraId="6D0CDCAC" w14:textId="2DC419DC" w:rsidR="00A04F0B" w:rsidRPr="00EF4305" w:rsidRDefault="00A04F0B" w:rsidP="00A04F0B">
      <w:pPr>
        <w:pStyle w:val="Zkladntext"/>
        <w:keepLines/>
        <w:widowControl w:val="0"/>
        <w:numPr>
          <w:ilvl w:val="2"/>
          <w:numId w:val="6"/>
        </w:numPr>
        <w:tabs>
          <w:tab w:val="num" w:pos="2628"/>
        </w:tabs>
        <w:spacing w:after="120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t>Licence je poskytována jako výhradní licence, neodvolatelná a neomezená, umožňující použití Autorského díla jakýmkoli známým způsobem</w:t>
      </w:r>
      <w:r w:rsidR="008169FC" w:rsidRPr="00EF4305">
        <w:rPr>
          <w:rFonts w:cs="Times New Roman"/>
          <w:sz w:val="22"/>
          <w:lang w:bidi="cs-CZ"/>
        </w:rPr>
        <w:t xml:space="preserve"> (všemi způsoby užití)</w:t>
      </w:r>
      <w:r w:rsidRPr="00EF4305">
        <w:rPr>
          <w:rFonts w:cs="Times New Roman"/>
          <w:sz w:val="22"/>
          <w:lang w:bidi="cs-CZ"/>
        </w:rPr>
        <w:t xml:space="preserve"> a v neomezeném kvantitativním rozsahu a územním rozsahu</w:t>
      </w:r>
      <w:r w:rsidR="005C157F" w:rsidRPr="00EF4305">
        <w:rPr>
          <w:rFonts w:cs="Times New Roman"/>
          <w:sz w:val="22"/>
          <w:lang w:bidi="cs-CZ"/>
        </w:rPr>
        <w:t xml:space="preserve"> (celosvětově)</w:t>
      </w:r>
      <w:r w:rsidRPr="00EF4305">
        <w:rPr>
          <w:rFonts w:cs="Times New Roman"/>
          <w:sz w:val="22"/>
          <w:lang w:bidi="cs-CZ"/>
        </w:rPr>
        <w:t xml:space="preserve"> a časovém rozsahu omezeném pouze dobou trvání majetkových práv k Autorskému dílu;</w:t>
      </w:r>
    </w:p>
    <w:p w14:paraId="3495D3D1" w14:textId="56CC6C0F" w:rsidR="00A04F0B" w:rsidRPr="00EF4305" w:rsidRDefault="00A04F0B" w:rsidP="00A04F0B">
      <w:pPr>
        <w:pStyle w:val="Zkladntext"/>
        <w:keepLines/>
        <w:widowControl w:val="0"/>
        <w:numPr>
          <w:ilvl w:val="2"/>
          <w:numId w:val="6"/>
        </w:numPr>
        <w:tabs>
          <w:tab w:val="num" w:pos="2628"/>
        </w:tabs>
        <w:spacing w:after="120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t xml:space="preserve">Licence je převoditelná a </w:t>
      </w:r>
      <w:r w:rsidR="002B5E22" w:rsidRPr="00EF4305">
        <w:rPr>
          <w:rFonts w:cs="Times New Roman"/>
          <w:sz w:val="22"/>
          <w:lang w:bidi="cs-CZ"/>
        </w:rPr>
        <w:t>Objednatel</w:t>
      </w:r>
      <w:r w:rsidRPr="00EF4305">
        <w:rPr>
          <w:rFonts w:cs="Times New Roman"/>
          <w:sz w:val="22"/>
          <w:lang w:bidi="cs-CZ"/>
        </w:rPr>
        <w:t xml:space="preserve"> je na jejím základě oprávněn poskytnout podlicenci k Autorskému dílu třetí osobě a dále je oprávněn převést licenci na třetí osobu; </w:t>
      </w:r>
      <w:r w:rsidR="002B5E22" w:rsidRPr="00EF4305">
        <w:rPr>
          <w:rFonts w:cs="Times New Roman"/>
          <w:sz w:val="22"/>
          <w:lang w:bidi="cs-CZ"/>
        </w:rPr>
        <w:t>Objednatel</w:t>
      </w:r>
      <w:r w:rsidRPr="00EF4305">
        <w:rPr>
          <w:rFonts w:cs="Times New Roman"/>
          <w:sz w:val="22"/>
          <w:lang w:bidi="cs-CZ"/>
        </w:rPr>
        <w:t xml:space="preserve"> je oprávněn provádět všechny výše uvedené činnosti bez dalšího souhlasu </w:t>
      </w:r>
      <w:r w:rsidR="002B5E22" w:rsidRPr="00EF4305">
        <w:rPr>
          <w:rFonts w:cs="Times New Roman"/>
          <w:sz w:val="22"/>
          <w:lang w:bidi="cs-CZ"/>
        </w:rPr>
        <w:t>Dodavatel</w:t>
      </w:r>
      <w:r w:rsidRPr="00EF4305">
        <w:rPr>
          <w:rFonts w:cs="Times New Roman"/>
          <w:sz w:val="22"/>
          <w:lang w:bidi="cs-CZ"/>
        </w:rPr>
        <w:t>e;</w:t>
      </w:r>
    </w:p>
    <w:p w14:paraId="75786D2F" w14:textId="5507F839" w:rsidR="00A04F0B" w:rsidRPr="00EF4305" w:rsidRDefault="002B5E22" w:rsidP="00A04F0B">
      <w:pPr>
        <w:pStyle w:val="Zkladntext"/>
        <w:keepLines/>
        <w:widowControl w:val="0"/>
        <w:numPr>
          <w:ilvl w:val="2"/>
          <w:numId w:val="6"/>
        </w:numPr>
        <w:tabs>
          <w:tab w:val="num" w:pos="2628"/>
        </w:tabs>
        <w:spacing w:after="120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t>Objednatel</w:t>
      </w:r>
      <w:r w:rsidR="00A04F0B" w:rsidRPr="00EF4305">
        <w:rPr>
          <w:rFonts w:cs="Times New Roman"/>
          <w:sz w:val="22"/>
          <w:lang w:bidi="cs-CZ"/>
        </w:rPr>
        <w:t xml:space="preserve"> je dle svého uvážení oprávněn provádět změny nebo jinak zasahovat do Autorských děl</w:t>
      </w:r>
      <w:r w:rsidR="00ED7318" w:rsidRPr="00EF4305">
        <w:rPr>
          <w:rFonts w:cs="Times New Roman"/>
          <w:sz w:val="22"/>
          <w:lang w:bidi="cs-CZ"/>
        </w:rPr>
        <w:t xml:space="preserve">, </w:t>
      </w:r>
      <w:r w:rsidR="005C157F" w:rsidRPr="00EF4305">
        <w:rPr>
          <w:rFonts w:cs="Times New Roman"/>
          <w:sz w:val="22"/>
          <w:lang w:bidi="cs-CZ"/>
        </w:rPr>
        <w:t xml:space="preserve">rozpracované Autorské dílo nebo jeho část dokončit, </w:t>
      </w:r>
      <w:r w:rsidR="00117D88" w:rsidRPr="00EF4305">
        <w:rPr>
          <w:rFonts w:cs="Times New Roman"/>
          <w:sz w:val="22"/>
          <w:lang w:bidi="cs-CZ"/>
        </w:rPr>
        <w:t>jakož i</w:t>
      </w:r>
      <w:r w:rsidR="00747F4C" w:rsidRPr="00EF4305">
        <w:rPr>
          <w:rFonts w:cs="Times New Roman"/>
          <w:sz w:val="22"/>
          <w:lang w:bidi="cs-CZ"/>
        </w:rPr>
        <w:t xml:space="preserve"> Autorská díla zveřejnit</w:t>
      </w:r>
      <w:r w:rsidR="00A04F0B" w:rsidRPr="00EF4305">
        <w:rPr>
          <w:rFonts w:cs="Times New Roman"/>
          <w:sz w:val="22"/>
          <w:lang w:bidi="cs-CZ"/>
        </w:rPr>
        <w:t>;</w:t>
      </w:r>
    </w:p>
    <w:p w14:paraId="569AC651" w14:textId="4F82B137" w:rsidR="008169FC" w:rsidRPr="00EF4305" w:rsidRDefault="002B5E22" w:rsidP="003E6BFD">
      <w:pPr>
        <w:pStyle w:val="Zkladntext"/>
        <w:keepLines/>
        <w:widowControl w:val="0"/>
        <w:numPr>
          <w:ilvl w:val="2"/>
          <w:numId w:val="6"/>
        </w:numPr>
        <w:tabs>
          <w:tab w:val="num" w:pos="2628"/>
        </w:tabs>
        <w:spacing w:after="120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t>Objednatel</w:t>
      </w:r>
      <w:r w:rsidR="008169FC" w:rsidRPr="00EF4305">
        <w:rPr>
          <w:rFonts w:cs="Times New Roman"/>
          <w:sz w:val="22"/>
          <w:lang w:bidi="cs-CZ"/>
        </w:rPr>
        <w:t xml:space="preserve"> je oprávněn užít Autorská díla v původní nebo jiným zpracované či jinak změněné podobě, samostatně nebo v souboru anebo ve spojení s jiným dílem či prvky</w:t>
      </w:r>
      <w:r w:rsidR="00760CFB" w:rsidRPr="00EF4305">
        <w:rPr>
          <w:rFonts w:cs="Times New Roman"/>
          <w:sz w:val="22"/>
          <w:lang w:bidi="cs-CZ"/>
        </w:rPr>
        <w:t>;</w:t>
      </w:r>
    </w:p>
    <w:p w14:paraId="1CFD17E3" w14:textId="2A185716" w:rsidR="008169FC" w:rsidRPr="00EF4305" w:rsidRDefault="008169FC" w:rsidP="008169FC">
      <w:pPr>
        <w:pStyle w:val="Zkladntext"/>
        <w:keepLines/>
        <w:widowControl w:val="0"/>
        <w:numPr>
          <w:ilvl w:val="2"/>
          <w:numId w:val="6"/>
        </w:numPr>
        <w:spacing w:after="120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t>Licence se vztahuje automaticky i na všechny nové verze, úpravy a překlady příslušného Autorského díla;</w:t>
      </w:r>
    </w:p>
    <w:p w14:paraId="348A1CD5" w14:textId="0E7247FB" w:rsidR="008169FC" w:rsidRPr="00EF4305" w:rsidRDefault="002B5E22" w:rsidP="008169FC">
      <w:pPr>
        <w:pStyle w:val="Zkladntext"/>
        <w:keepLines/>
        <w:widowControl w:val="0"/>
        <w:numPr>
          <w:ilvl w:val="2"/>
          <w:numId w:val="6"/>
        </w:numPr>
        <w:spacing w:after="120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t>Dodavatel</w:t>
      </w:r>
      <w:r w:rsidR="008169FC" w:rsidRPr="00EF4305">
        <w:rPr>
          <w:rFonts w:cs="Times New Roman"/>
          <w:sz w:val="22"/>
          <w:lang w:bidi="cs-CZ"/>
        </w:rPr>
        <w:t xml:space="preserve"> společně s Licencí poskytuje </w:t>
      </w:r>
      <w:r w:rsidRPr="00EF4305">
        <w:rPr>
          <w:rFonts w:cs="Times New Roman"/>
          <w:sz w:val="22"/>
          <w:lang w:bidi="cs-CZ"/>
        </w:rPr>
        <w:t>Objednatel</w:t>
      </w:r>
      <w:r w:rsidR="008169FC" w:rsidRPr="00EF4305">
        <w:rPr>
          <w:rFonts w:cs="Times New Roman"/>
          <w:sz w:val="22"/>
          <w:lang w:bidi="cs-CZ"/>
        </w:rPr>
        <w:t>i právo provádět jakékoliv modifikace, úpravy, změny Autorského díla a dle svého uvážení do něj zasahovat, zapracovávat ho do dalších Autorských děl, zařazovat ho do děl souborných či do databází apod., a to i prostřednictvím třetích osob</w:t>
      </w:r>
      <w:r w:rsidR="00FB069F" w:rsidRPr="00EF4305">
        <w:rPr>
          <w:rFonts w:cs="Times New Roman"/>
          <w:sz w:val="22"/>
          <w:lang w:bidi="cs-CZ"/>
        </w:rPr>
        <w:t>;</w:t>
      </w:r>
    </w:p>
    <w:p w14:paraId="68A30C42" w14:textId="21DF862D" w:rsidR="008169FC" w:rsidRPr="00EF4305" w:rsidRDefault="008169FC" w:rsidP="008169FC">
      <w:pPr>
        <w:pStyle w:val="Zkladntext"/>
        <w:keepLines/>
        <w:widowControl w:val="0"/>
        <w:numPr>
          <w:ilvl w:val="2"/>
          <w:numId w:val="6"/>
        </w:numPr>
        <w:spacing w:after="120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t xml:space="preserve">Licenci není </w:t>
      </w:r>
      <w:r w:rsidR="002B5E22" w:rsidRPr="00EF4305">
        <w:rPr>
          <w:rFonts w:cs="Times New Roman"/>
          <w:sz w:val="22"/>
          <w:lang w:bidi="cs-CZ"/>
        </w:rPr>
        <w:t>Objednatel</w:t>
      </w:r>
      <w:r w:rsidRPr="00EF4305">
        <w:rPr>
          <w:rFonts w:cs="Times New Roman"/>
          <w:sz w:val="22"/>
          <w:lang w:bidi="cs-CZ"/>
        </w:rPr>
        <w:t xml:space="preserve"> povinen využít, a to ani zčásti</w:t>
      </w:r>
      <w:r w:rsidR="00760CFB" w:rsidRPr="00EF4305">
        <w:rPr>
          <w:rFonts w:cs="Times New Roman"/>
          <w:sz w:val="22"/>
          <w:lang w:bidi="cs-CZ"/>
        </w:rPr>
        <w:t>;</w:t>
      </w:r>
    </w:p>
    <w:p w14:paraId="3B9AEBB4" w14:textId="4DB91B2D" w:rsidR="005D2902" w:rsidRPr="00EF4305" w:rsidRDefault="002B5E22" w:rsidP="00B823A2">
      <w:pPr>
        <w:pStyle w:val="Zkladntext"/>
        <w:keepLines/>
        <w:widowControl w:val="0"/>
        <w:numPr>
          <w:ilvl w:val="2"/>
          <w:numId w:val="6"/>
        </w:numPr>
        <w:tabs>
          <w:tab w:val="num" w:pos="2628"/>
        </w:tabs>
        <w:spacing w:after="120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t>Dodavatel</w:t>
      </w:r>
      <w:r w:rsidR="00A04F0B" w:rsidRPr="00EF4305">
        <w:rPr>
          <w:rFonts w:cs="Times New Roman"/>
          <w:sz w:val="22"/>
          <w:lang w:bidi="cs-CZ"/>
        </w:rPr>
        <w:t xml:space="preserve"> se zavazuje zdržet se už</w:t>
      </w:r>
      <w:r w:rsidR="008169FC" w:rsidRPr="00EF4305">
        <w:rPr>
          <w:rFonts w:cs="Times New Roman"/>
          <w:sz w:val="22"/>
          <w:lang w:bidi="cs-CZ"/>
        </w:rPr>
        <w:t>í</w:t>
      </w:r>
      <w:r w:rsidR="00A04F0B" w:rsidRPr="00EF4305">
        <w:rPr>
          <w:rFonts w:cs="Times New Roman"/>
          <w:sz w:val="22"/>
          <w:lang w:bidi="cs-CZ"/>
        </w:rPr>
        <w:t>vání</w:t>
      </w:r>
      <w:r w:rsidR="008169FC" w:rsidRPr="00EF4305">
        <w:rPr>
          <w:rFonts w:cs="Times New Roman"/>
          <w:sz w:val="22"/>
          <w:lang w:bidi="cs-CZ"/>
        </w:rPr>
        <w:t xml:space="preserve"> </w:t>
      </w:r>
      <w:r w:rsidR="00A04F0B" w:rsidRPr="00EF4305">
        <w:rPr>
          <w:rFonts w:cs="Times New Roman"/>
          <w:sz w:val="22"/>
          <w:lang w:bidi="cs-CZ"/>
        </w:rPr>
        <w:t xml:space="preserve">Autorského díla v rozsahu Licence udělené </w:t>
      </w:r>
      <w:r w:rsidRPr="00EF4305">
        <w:rPr>
          <w:rFonts w:cs="Times New Roman"/>
          <w:sz w:val="22"/>
          <w:lang w:bidi="cs-CZ"/>
        </w:rPr>
        <w:t>Objednatel</w:t>
      </w:r>
      <w:r w:rsidR="008169FC" w:rsidRPr="00EF4305">
        <w:rPr>
          <w:rFonts w:cs="Times New Roman"/>
          <w:sz w:val="22"/>
          <w:lang w:bidi="cs-CZ"/>
        </w:rPr>
        <w:t>i;</w:t>
      </w:r>
    </w:p>
    <w:p w14:paraId="7CE6A784" w14:textId="2D39C9A1" w:rsidR="00747F4C" w:rsidRPr="00EF4305" w:rsidRDefault="002B5E22" w:rsidP="00A04F0B">
      <w:pPr>
        <w:pStyle w:val="Zkladntext"/>
        <w:keepLines/>
        <w:widowControl w:val="0"/>
        <w:numPr>
          <w:ilvl w:val="2"/>
          <w:numId w:val="6"/>
        </w:numPr>
        <w:tabs>
          <w:tab w:val="num" w:pos="2628"/>
        </w:tabs>
        <w:spacing w:after="120"/>
        <w:rPr>
          <w:rFonts w:cs="Times New Roman"/>
          <w:sz w:val="22"/>
          <w:lang w:bidi="cs-CZ"/>
        </w:rPr>
      </w:pPr>
      <w:bookmarkStart w:id="2" w:name="_Hlk74119394"/>
      <w:r w:rsidRPr="00EF4305">
        <w:rPr>
          <w:rFonts w:cs="Times New Roman"/>
          <w:sz w:val="22"/>
          <w:lang w:bidi="cs-CZ"/>
        </w:rPr>
        <w:lastRenderedPageBreak/>
        <w:t>Dodavatel</w:t>
      </w:r>
      <w:r w:rsidR="00747F4C" w:rsidRPr="00EF4305">
        <w:rPr>
          <w:rFonts w:cs="Times New Roman"/>
          <w:sz w:val="22"/>
          <w:lang w:bidi="cs-CZ"/>
        </w:rPr>
        <w:t xml:space="preserve"> prohlašuje, že autor Díla výslovně udělil </w:t>
      </w:r>
      <w:r w:rsidRPr="00EF4305">
        <w:rPr>
          <w:rFonts w:cs="Times New Roman"/>
          <w:sz w:val="22"/>
          <w:lang w:bidi="cs-CZ"/>
        </w:rPr>
        <w:t>Dodavatel</w:t>
      </w:r>
      <w:r w:rsidR="00747F4C" w:rsidRPr="00EF4305">
        <w:rPr>
          <w:rFonts w:cs="Times New Roman"/>
          <w:sz w:val="22"/>
          <w:lang w:bidi="cs-CZ"/>
        </w:rPr>
        <w:t>i bezpodmínečný souhlas k</w:t>
      </w:r>
      <w:r w:rsidR="00117D88" w:rsidRPr="00EF4305">
        <w:rPr>
          <w:rFonts w:cs="Times New Roman"/>
          <w:sz w:val="22"/>
          <w:lang w:bidi="cs-CZ"/>
        </w:rPr>
        <w:t>e</w:t>
      </w:r>
      <w:r w:rsidR="00747F4C" w:rsidRPr="00EF4305">
        <w:rPr>
          <w:rFonts w:cs="Times New Roman"/>
          <w:sz w:val="22"/>
          <w:lang w:bidi="cs-CZ"/>
        </w:rPr>
        <w:t xml:space="preserve"> zveřejnění díla, jeho úpravám, změnám, jeho zpracování včetně překladu, jeho spojení s jiným dílem a zařazení Díla do díla souborného a dále prohlašuje, že autor udělil </w:t>
      </w:r>
      <w:r w:rsidRPr="00EF4305">
        <w:rPr>
          <w:rFonts w:cs="Times New Roman"/>
          <w:sz w:val="22"/>
          <w:lang w:bidi="cs-CZ"/>
        </w:rPr>
        <w:t>Dodavatel</w:t>
      </w:r>
      <w:r w:rsidR="00747F4C" w:rsidRPr="00EF4305">
        <w:rPr>
          <w:rFonts w:cs="Times New Roman"/>
          <w:sz w:val="22"/>
          <w:lang w:bidi="cs-CZ"/>
        </w:rPr>
        <w:t xml:space="preserve">i bezpodmínečný souhlas k výkonu jménem </w:t>
      </w:r>
      <w:r w:rsidRPr="00EF4305">
        <w:rPr>
          <w:rFonts w:cs="Times New Roman"/>
          <w:sz w:val="22"/>
          <w:lang w:bidi="cs-CZ"/>
        </w:rPr>
        <w:t>Dodavatel</w:t>
      </w:r>
      <w:r w:rsidR="00747F4C" w:rsidRPr="00EF4305">
        <w:rPr>
          <w:rFonts w:cs="Times New Roman"/>
          <w:sz w:val="22"/>
          <w:lang w:bidi="cs-CZ"/>
        </w:rPr>
        <w:t xml:space="preserve">e a na jeho účet autorových majetkových práv k Dílu a dále prohlašuje, že autor udělil bezpodmínečný souhlas </w:t>
      </w:r>
      <w:r w:rsidRPr="00EF4305">
        <w:rPr>
          <w:rFonts w:cs="Times New Roman"/>
          <w:sz w:val="22"/>
          <w:lang w:bidi="cs-CZ"/>
        </w:rPr>
        <w:t>Dodavatel</w:t>
      </w:r>
      <w:r w:rsidR="00747F4C" w:rsidRPr="00EF4305">
        <w:rPr>
          <w:rFonts w:cs="Times New Roman"/>
          <w:sz w:val="22"/>
          <w:lang w:bidi="cs-CZ"/>
        </w:rPr>
        <w:t>i k postoupení shora uvedených práv třetí osobě</w:t>
      </w:r>
      <w:bookmarkEnd w:id="2"/>
      <w:r w:rsidR="00FF6258" w:rsidRPr="00EF4305">
        <w:rPr>
          <w:rFonts w:cs="Times New Roman"/>
          <w:sz w:val="22"/>
          <w:lang w:bidi="cs-CZ"/>
        </w:rPr>
        <w:t>;</w:t>
      </w:r>
    </w:p>
    <w:p w14:paraId="1477AF1E" w14:textId="131EFCC2" w:rsidR="00E76072" w:rsidRPr="00EF4305" w:rsidRDefault="00031A8B" w:rsidP="00995945">
      <w:pPr>
        <w:pStyle w:val="Zkladntext"/>
        <w:keepLines/>
        <w:widowControl w:val="0"/>
        <w:numPr>
          <w:ilvl w:val="2"/>
          <w:numId w:val="6"/>
        </w:numPr>
        <w:tabs>
          <w:tab w:val="num" w:pos="2628"/>
        </w:tabs>
        <w:spacing w:after="120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t xml:space="preserve">Aby se vyloučily jakékoli pochybnosti, Strany prohlašují, že </w:t>
      </w:r>
      <w:r w:rsidR="0092238C" w:rsidRPr="00EF4305">
        <w:rPr>
          <w:rFonts w:cs="Times New Roman"/>
          <w:sz w:val="22"/>
          <w:lang w:bidi="cs-CZ"/>
        </w:rPr>
        <w:t>odměna (cena)</w:t>
      </w:r>
      <w:r w:rsidRPr="00EF4305">
        <w:rPr>
          <w:rFonts w:cs="Times New Roman"/>
          <w:sz w:val="22"/>
          <w:lang w:bidi="cs-CZ"/>
        </w:rPr>
        <w:t xml:space="preserve"> </w:t>
      </w:r>
      <w:r w:rsidR="00822589" w:rsidRPr="00EF4305">
        <w:rPr>
          <w:rFonts w:cs="Times New Roman"/>
          <w:sz w:val="22"/>
          <w:lang w:bidi="cs-CZ"/>
        </w:rPr>
        <w:t xml:space="preserve">za </w:t>
      </w:r>
      <w:r w:rsidR="00DB1371" w:rsidRPr="00EF4305">
        <w:rPr>
          <w:rFonts w:cs="Times New Roman"/>
          <w:sz w:val="22"/>
          <w:lang w:bidi="cs-CZ"/>
        </w:rPr>
        <w:t xml:space="preserve">výhradní </w:t>
      </w:r>
      <w:r w:rsidR="00001AE2" w:rsidRPr="00EF4305">
        <w:rPr>
          <w:rFonts w:cs="Times New Roman"/>
          <w:sz w:val="22"/>
          <w:lang w:bidi="cs-CZ"/>
        </w:rPr>
        <w:t>Licenc</w:t>
      </w:r>
      <w:r w:rsidR="00822589" w:rsidRPr="00EF4305">
        <w:rPr>
          <w:rFonts w:cs="Times New Roman"/>
          <w:sz w:val="22"/>
          <w:lang w:bidi="cs-CZ"/>
        </w:rPr>
        <w:t xml:space="preserve">i </w:t>
      </w:r>
      <w:r w:rsidR="00001AE2" w:rsidRPr="00EF4305">
        <w:rPr>
          <w:rFonts w:cs="Times New Roman"/>
          <w:sz w:val="22"/>
          <w:lang w:bidi="cs-CZ"/>
        </w:rPr>
        <w:t xml:space="preserve">k </w:t>
      </w:r>
      <w:r w:rsidRPr="00EF4305">
        <w:rPr>
          <w:rFonts w:cs="Times New Roman"/>
          <w:sz w:val="22"/>
          <w:lang w:bidi="cs-CZ"/>
        </w:rPr>
        <w:t>Autorské</w:t>
      </w:r>
      <w:r w:rsidR="00001AE2" w:rsidRPr="00EF4305">
        <w:rPr>
          <w:rFonts w:cs="Times New Roman"/>
          <w:sz w:val="22"/>
          <w:lang w:bidi="cs-CZ"/>
        </w:rPr>
        <w:t>mu</w:t>
      </w:r>
      <w:r w:rsidRPr="00EF4305">
        <w:rPr>
          <w:rFonts w:cs="Times New Roman"/>
          <w:sz w:val="22"/>
          <w:lang w:bidi="cs-CZ"/>
        </w:rPr>
        <w:t xml:space="preserve"> díl</w:t>
      </w:r>
      <w:r w:rsidR="00001AE2" w:rsidRPr="00EF4305">
        <w:rPr>
          <w:rFonts w:cs="Times New Roman"/>
          <w:sz w:val="22"/>
          <w:lang w:bidi="cs-CZ"/>
        </w:rPr>
        <w:t>u</w:t>
      </w:r>
      <w:r w:rsidRPr="00EF4305">
        <w:rPr>
          <w:rFonts w:cs="Times New Roman"/>
          <w:sz w:val="22"/>
          <w:lang w:bidi="cs-CZ"/>
        </w:rPr>
        <w:t xml:space="preserve"> je </w:t>
      </w:r>
      <w:r w:rsidR="0036038F" w:rsidRPr="00EF4305">
        <w:rPr>
          <w:rFonts w:cs="Times New Roman"/>
          <w:sz w:val="22"/>
          <w:lang w:bidi="cs-CZ"/>
        </w:rPr>
        <w:t xml:space="preserve">již </w:t>
      </w:r>
      <w:r w:rsidRPr="00EF4305">
        <w:rPr>
          <w:rFonts w:cs="Times New Roman"/>
          <w:sz w:val="22"/>
          <w:lang w:bidi="cs-CZ"/>
        </w:rPr>
        <w:t>zahrnuta v</w:t>
      </w:r>
      <w:r w:rsidR="00391122" w:rsidRPr="00EF4305">
        <w:rPr>
          <w:rFonts w:cs="Times New Roman"/>
          <w:sz w:val="22"/>
          <w:lang w:bidi="cs-CZ"/>
        </w:rPr>
        <w:t> ceně plnění, v </w:t>
      </w:r>
      <w:r w:rsidR="004210AB" w:rsidRPr="00EF4305">
        <w:rPr>
          <w:rFonts w:cs="Times New Roman"/>
          <w:sz w:val="22"/>
          <w:lang w:bidi="cs-CZ"/>
        </w:rPr>
        <w:t>rámci,</w:t>
      </w:r>
      <w:r w:rsidR="00391122" w:rsidRPr="00EF4305">
        <w:rPr>
          <w:rFonts w:cs="Times New Roman"/>
          <w:sz w:val="22"/>
          <w:lang w:bidi="cs-CZ"/>
        </w:rPr>
        <w:t xml:space="preserve"> kterého bylo Autorské dílo vytvořeno </w:t>
      </w:r>
      <w:r w:rsidR="00760CFB" w:rsidRPr="00EF4305">
        <w:rPr>
          <w:rFonts w:cs="Times New Roman"/>
          <w:sz w:val="22"/>
          <w:lang w:bidi="cs-CZ"/>
        </w:rPr>
        <w:t>dle Rámcové smlouvy a dílčí objednávky</w:t>
      </w:r>
      <w:r w:rsidR="00367FF5" w:rsidRPr="00EF4305">
        <w:rPr>
          <w:rFonts w:cs="Times New Roman"/>
          <w:sz w:val="22"/>
          <w:lang w:bidi="cs-CZ"/>
        </w:rPr>
        <w:t xml:space="preserve"> / </w:t>
      </w:r>
      <w:r w:rsidR="0036038F" w:rsidRPr="00EF4305">
        <w:rPr>
          <w:rFonts w:cs="Times New Roman"/>
          <w:sz w:val="22"/>
          <w:lang w:bidi="cs-CZ"/>
        </w:rPr>
        <w:t>dílčí smlouvy.</w:t>
      </w:r>
    </w:p>
    <w:p w14:paraId="452F37DA" w14:textId="25A086E7" w:rsidR="00DF296B" w:rsidRPr="00EF4305" w:rsidRDefault="00E76072" w:rsidP="0097002A">
      <w:pPr>
        <w:pStyle w:val="Zkladntext"/>
        <w:keepLines/>
        <w:widowControl w:val="0"/>
        <w:tabs>
          <w:tab w:val="num" w:pos="2628"/>
        </w:tabs>
        <w:spacing w:after="120"/>
        <w:ind w:left="1080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t xml:space="preserve">Výše ​​uvedené se vztahuje také na všechna technická řešení, koncepce, know-how, postupy nebo metody zpracování dat, analytické nástroje, software, pracovní dokumentace, diagramy, tabulky a koncepty, pokud jsou vytvořeny nebo vyvinuty </w:t>
      </w:r>
      <w:r w:rsidR="002B5E22" w:rsidRPr="00EF4305">
        <w:rPr>
          <w:rFonts w:cs="Times New Roman"/>
          <w:sz w:val="22"/>
          <w:lang w:bidi="cs-CZ"/>
        </w:rPr>
        <w:t>Dodavatel</w:t>
      </w:r>
      <w:r w:rsidR="00760CFB" w:rsidRPr="00EF4305">
        <w:rPr>
          <w:rFonts w:cs="Times New Roman"/>
          <w:sz w:val="22"/>
          <w:lang w:bidi="cs-CZ"/>
        </w:rPr>
        <w:t>em</w:t>
      </w:r>
      <w:r w:rsidRPr="00EF4305">
        <w:rPr>
          <w:rFonts w:cs="Times New Roman"/>
          <w:sz w:val="22"/>
          <w:lang w:bidi="cs-CZ"/>
        </w:rPr>
        <w:t xml:space="preserve"> během poskytování </w:t>
      </w:r>
      <w:r w:rsidR="00CA0A2B" w:rsidRPr="00EF4305">
        <w:rPr>
          <w:rFonts w:cs="Times New Roman"/>
          <w:sz w:val="22"/>
          <w:lang w:bidi="cs-CZ"/>
        </w:rPr>
        <w:t xml:space="preserve">plnění </w:t>
      </w:r>
      <w:r w:rsidRPr="00EF4305">
        <w:rPr>
          <w:rFonts w:cs="Times New Roman"/>
          <w:sz w:val="22"/>
          <w:lang w:bidi="cs-CZ"/>
        </w:rPr>
        <w:t xml:space="preserve">podle této </w:t>
      </w:r>
      <w:r w:rsidR="00CA0A2B" w:rsidRPr="00EF4305">
        <w:rPr>
          <w:rFonts w:cs="Times New Roman"/>
          <w:sz w:val="22"/>
          <w:lang w:bidi="cs-CZ"/>
        </w:rPr>
        <w:t>Rámcové s</w:t>
      </w:r>
      <w:r w:rsidRPr="00EF4305">
        <w:rPr>
          <w:rFonts w:cs="Times New Roman"/>
          <w:sz w:val="22"/>
          <w:lang w:bidi="cs-CZ"/>
        </w:rPr>
        <w:t>mlouvy</w:t>
      </w:r>
      <w:r w:rsidR="00CA0A2B" w:rsidRPr="00EF4305">
        <w:rPr>
          <w:rFonts w:cs="Times New Roman"/>
          <w:sz w:val="22"/>
          <w:lang w:bidi="cs-CZ"/>
        </w:rPr>
        <w:t xml:space="preserve"> a dílčích objednávek</w:t>
      </w:r>
      <w:r w:rsidR="00DB1371" w:rsidRPr="00EF4305">
        <w:rPr>
          <w:rFonts w:cs="Times New Roman"/>
          <w:sz w:val="22"/>
          <w:lang w:bidi="cs-CZ"/>
        </w:rPr>
        <w:t>/dílčích smluv</w:t>
      </w:r>
      <w:r w:rsidRPr="00EF4305">
        <w:rPr>
          <w:rFonts w:cs="Times New Roman"/>
          <w:sz w:val="22"/>
          <w:lang w:bidi="cs-CZ"/>
        </w:rPr>
        <w:t>, i když nejsou autorským zákonem považovány za autorské dílo</w:t>
      </w:r>
    </w:p>
    <w:p w14:paraId="36AC3F21" w14:textId="5BDFB1EB" w:rsidR="00E76072" w:rsidRPr="00EF4305" w:rsidRDefault="00E76072" w:rsidP="00371762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t>Smluvní strany výslovně prohlašují, že pokud dílo spoluautorů v souladu s § 8 autorského zákona (dále jen „</w:t>
      </w:r>
      <w:r w:rsidR="00362D20" w:rsidRPr="00EF4305">
        <w:rPr>
          <w:rFonts w:cs="Times New Roman"/>
          <w:b/>
          <w:bCs/>
          <w:sz w:val="22"/>
          <w:lang w:bidi="cs-CZ"/>
        </w:rPr>
        <w:t>D</w:t>
      </w:r>
      <w:r w:rsidRPr="00EF4305">
        <w:rPr>
          <w:rFonts w:cs="Times New Roman"/>
          <w:b/>
          <w:bCs/>
          <w:sz w:val="22"/>
          <w:lang w:bidi="cs-CZ"/>
        </w:rPr>
        <w:t>ílo spoluautorů</w:t>
      </w:r>
      <w:r w:rsidRPr="00EF4305">
        <w:rPr>
          <w:rFonts w:cs="Times New Roman"/>
          <w:sz w:val="22"/>
          <w:lang w:bidi="cs-CZ"/>
        </w:rPr>
        <w:t xml:space="preserve">“) vznikne v důsledku činnosti </w:t>
      </w:r>
      <w:r w:rsidR="002B5E22" w:rsidRPr="00EF4305">
        <w:rPr>
          <w:rFonts w:cs="Times New Roman"/>
          <w:sz w:val="22"/>
          <w:lang w:bidi="cs-CZ"/>
        </w:rPr>
        <w:t>Dodavatel</w:t>
      </w:r>
      <w:r w:rsidR="00B929B7" w:rsidRPr="00EF4305">
        <w:rPr>
          <w:rFonts w:cs="Times New Roman"/>
          <w:sz w:val="22"/>
          <w:lang w:bidi="cs-CZ"/>
        </w:rPr>
        <w:t>e</w:t>
      </w:r>
      <w:r w:rsidRPr="00EF4305">
        <w:rPr>
          <w:rFonts w:cs="Times New Roman"/>
          <w:sz w:val="22"/>
          <w:lang w:bidi="cs-CZ"/>
        </w:rPr>
        <w:t xml:space="preserve"> a </w:t>
      </w:r>
      <w:r w:rsidR="002B5E22" w:rsidRPr="00EF4305">
        <w:rPr>
          <w:rFonts w:cs="Times New Roman"/>
          <w:sz w:val="22"/>
          <w:lang w:bidi="cs-CZ"/>
        </w:rPr>
        <w:t>Objednatel</w:t>
      </w:r>
      <w:r w:rsidR="00B929B7" w:rsidRPr="00EF4305">
        <w:rPr>
          <w:rFonts w:cs="Times New Roman"/>
          <w:sz w:val="22"/>
          <w:lang w:bidi="cs-CZ"/>
        </w:rPr>
        <w:t xml:space="preserve">e </w:t>
      </w:r>
      <w:r w:rsidRPr="00EF4305">
        <w:rPr>
          <w:rFonts w:cs="Times New Roman"/>
          <w:sz w:val="22"/>
          <w:lang w:bidi="cs-CZ"/>
        </w:rPr>
        <w:t xml:space="preserve">během poskytování </w:t>
      </w:r>
      <w:r w:rsidR="00B929B7" w:rsidRPr="00EF4305">
        <w:rPr>
          <w:rFonts w:cs="Times New Roman"/>
          <w:sz w:val="22"/>
          <w:lang w:bidi="cs-CZ"/>
        </w:rPr>
        <w:t>plnění dle Rámcové smlouvy</w:t>
      </w:r>
      <w:r w:rsidR="00953E33" w:rsidRPr="00EF4305">
        <w:rPr>
          <w:rFonts w:cs="Times New Roman"/>
          <w:sz w:val="22"/>
          <w:lang w:bidi="cs-CZ"/>
        </w:rPr>
        <w:t xml:space="preserve"> a dílčí objednávky</w:t>
      </w:r>
      <w:r w:rsidR="00C127A7" w:rsidRPr="00EF4305">
        <w:rPr>
          <w:rFonts w:cs="Times New Roman"/>
          <w:sz w:val="22"/>
          <w:lang w:bidi="cs-CZ"/>
        </w:rPr>
        <w:t xml:space="preserve"> / </w:t>
      </w:r>
      <w:r w:rsidR="0036038F" w:rsidRPr="00EF4305">
        <w:rPr>
          <w:rFonts w:cs="Times New Roman"/>
          <w:sz w:val="22"/>
          <w:lang w:bidi="cs-CZ"/>
        </w:rPr>
        <w:t>dílčí smlouvy</w:t>
      </w:r>
      <w:r w:rsidRPr="00EF4305">
        <w:rPr>
          <w:rFonts w:cs="Times New Roman"/>
          <w:sz w:val="22"/>
          <w:lang w:bidi="cs-CZ"/>
        </w:rPr>
        <w:t xml:space="preserve"> a Strany se výslovně nedohodnou jinak, bude se předpokládat, že:</w:t>
      </w:r>
    </w:p>
    <w:p w14:paraId="5E4DEEE5" w14:textId="3F7E9038" w:rsidR="00953A59" w:rsidRPr="00EF4305" w:rsidRDefault="00E76072" w:rsidP="00DF296B">
      <w:pPr>
        <w:pStyle w:val="Zkladntext"/>
        <w:keepLines/>
        <w:widowControl w:val="0"/>
        <w:tabs>
          <w:tab w:val="num" w:pos="2628"/>
        </w:tabs>
        <w:spacing w:after="120"/>
        <w:ind w:left="708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t xml:space="preserve">i. </w:t>
      </w:r>
      <w:r w:rsidR="002B5E22" w:rsidRPr="00EF4305">
        <w:rPr>
          <w:rFonts w:cs="Times New Roman"/>
          <w:sz w:val="22"/>
          <w:lang w:bidi="cs-CZ"/>
        </w:rPr>
        <w:t>Objednatel</w:t>
      </w:r>
      <w:r w:rsidRPr="00EF4305">
        <w:rPr>
          <w:rFonts w:cs="Times New Roman"/>
          <w:sz w:val="22"/>
          <w:lang w:bidi="cs-CZ"/>
        </w:rPr>
        <w:t xml:space="preserve"> je oprávněn</w:t>
      </w:r>
      <w:r w:rsidR="00B929B7" w:rsidRPr="00EF4305">
        <w:rPr>
          <w:rFonts w:cs="Times New Roman"/>
          <w:sz w:val="22"/>
          <w:lang w:bidi="cs-CZ"/>
        </w:rPr>
        <w:t xml:space="preserve"> </w:t>
      </w:r>
      <w:r w:rsidRPr="00EF4305">
        <w:rPr>
          <w:rFonts w:cs="Times New Roman"/>
          <w:sz w:val="22"/>
          <w:lang w:bidi="cs-CZ"/>
        </w:rPr>
        <w:t>vykonávat vlastnická autorská práva k Dílu spoluautorů, jako by to byl jejich výhradní vykonavatel,</w:t>
      </w:r>
    </w:p>
    <w:p w14:paraId="1484C6EB" w14:textId="193CCEA4" w:rsidR="0036038F" w:rsidRPr="00EF4305" w:rsidRDefault="00E76072" w:rsidP="00767004">
      <w:pPr>
        <w:pStyle w:val="Zkladntext"/>
        <w:keepLines/>
        <w:widowControl w:val="0"/>
        <w:tabs>
          <w:tab w:val="num" w:pos="2628"/>
        </w:tabs>
        <w:spacing w:after="120"/>
        <w:ind w:left="708"/>
        <w:rPr>
          <w:rFonts w:cs="Times New Roman"/>
          <w:sz w:val="22"/>
          <w:lang w:bidi="cs-CZ"/>
        </w:rPr>
      </w:pPr>
      <w:proofErr w:type="spellStart"/>
      <w:r w:rsidRPr="00EF4305">
        <w:rPr>
          <w:rFonts w:cs="Times New Roman"/>
          <w:sz w:val="22"/>
          <w:lang w:bidi="cs-CZ"/>
        </w:rPr>
        <w:t>ii</w:t>
      </w:r>
      <w:proofErr w:type="spellEnd"/>
      <w:r w:rsidRPr="00EF4305">
        <w:rPr>
          <w:rFonts w:cs="Times New Roman"/>
          <w:sz w:val="22"/>
          <w:lang w:bidi="cs-CZ"/>
        </w:rPr>
        <w:t xml:space="preserve">. </w:t>
      </w:r>
      <w:r w:rsidR="002B5E22" w:rsidRPr="00EF4305">
        <w:rPr>
          <w:rFonts w:cs="Times New Roman"/>
          <w:sz w:val="22"/>
          <w:lang w:bidi="cs-CZ"/>
        </w:rPr>
        <w:t>Objednatel</w:t>
      </w:r>
      <w:r w:rsidRPr="00EF4305">
        <w:rPr>
          <w:rFonts w:cs="Times New Roman"/>
          <w:sz w:val="22"/>
          <w:lang w:bidi="cs-CZ"/>
        </w:rPr>
        <w:t xml:space="preserve"> je oprávněn užívat Dílo spoluautorů v rozsahu, v jakém je podle této </w:t>
      </w:r>
      <w:r w:rsidR="00362D20" w:rsidRPr="00EF4305">
        <w:rPr>
          <w:rFonts w:cs="Times New Roman"/>
          <w:sz w:val="22"/>
          <w:lang w:bidi="cs-CZ"/>
        </w:rPr>
        <w:t>Rámcové s</w:t>
      </w:r>
      <w:r w:rsidRPr="00EF4305">
        <w:rPr>
          <w:rFonts w:cs="Times New Roman"/>
          <w:sz w:val="22"/>
          <w:lang w:bidi="cs-CZ"/>
        </w:rPr>
        <w:t xml:space="preserve">mlouvy oprávněn užívat Autorská díla </w:t>
      </w:r>
      <w:r w:rsidR="002B5E22" w:rsidRPr="00EF4305">
        <w:rPr>
          <w:rFonts w:cs="Times New Roman"/>
          <w:sz w:val="22"/>
          <w:lang w:bidi="cs-CZ"/>
        </w:rPr>
        <w:t>Dodavatel</w:t>
      </w:r>
      <w:r w:rsidR="00B929B7" w:rsidRPr="00EF4305">
        <w:rPr>
          <w:rFonts w:cs="Times New Roman"/>
          <w:sz w:val="22"/>
          <w:lang w:bidi="cs-CZ"/>
        </w:rPr>
        <w:t>e;</w:t>
      </w:r>
    </w:p>
    <w:p w14:paraId="583FD43C" w14:textId="44C965B7" w:rsidR="00E76072" w:rsidRPr="00EF4305" w:rsidRDefault="00E76072" w:rsidP="00371762">
      <w:pPr>
        <w:pStyle w:val="Zkladntext"/>
        <w:keepLines/>
        <w:widowControl w:val="0"/>
        <w:tabs>
          <w:tab w:val="num" w:pos="2628"/>
        </w:tabs>
        <w:spacing w:after="120"/>
        <w:ind w:left="708"/>
        <w:rPr>
          <w:rFonts w:cs="Times New Roman"/>
          <w:sz w:val="22"/>
          <w:lang w:bidi="cs-CZ"/>
        </w:rPr>
      </w:pPr>
      <w:proofErr w:type="spellStart"/>
      <w:r w:rsidRPr="00EF4305">
        <w:rPr>
          <w:rFonts w:cs="Times New Roman"/>
          <w:sz w:val="22"/>
          <w:lang w:bidi="cs-CZ"/>
        </w:rPr>
        <w:t>iii</w:t>
      </w:r>
      <w:proofErr w:type="spellEnd"/>
      <w:r w:rsidRPr="00EF4305">
        <w:rPr>
          <w:rFonts w:cs="Times New Roman"/>
          <w:sz w:val="22"/>
          <w:lang w:bidi="cs-CZ"/>
        </w:rPr>
        <w:t xml:space="preserve">. </w:t>
      </w:r>
      <w:r w:rsidR="002B5E22" w:rsidRPr="00EF4305">
        <w:rPr>
          <w:rFonts w:cs="Times New Roman"/>
          <w:sz w:val="22"/>
          <w:lang w:bidi="cs-CZ"/>
        </w:rPr>
        <w:t>Dodavatel</w:t>
      </w:r>
      <w:r w:rsidR="00B929B7" w:rsidRPr="00EF4305">
        <w:rPr>
          <w:rFonts w:cs="Times New Roman"/>
          <w:sz w:val="22"/>
          <w:lang w:bidi="cs-CZ"/>
        </w:rPr>
        <w:t xml:space="preserve"> </w:t>
      </w:r>
      <w:r w:rsidRPr="00EF4305">
        <w:rPr>
          <w:rFonts w:cs="Times New Roman"/>
          <w:sz w:val="22"/>
          <w:lang w:bidi="cs-CZ"/>
        </w:rPr>
        <w:t xml:space="preserve">udělil </w:t>
      </w:r>
      <w:r w:rsidR="002B5E22" w:rsidRPr="00EF4305">
        <w:rPr>
          <w:rFonts w:cs="Times New Roman"/>
          <w:sz w:val="22"/>
          <w:lang w:bidi="cs-CZ"/>
        </w:rPr>
        <w:t>Objednatel</w:t>
      </w:r>
      <w:r w:rsidR="00B929B7" w:rsidRPr="00EF4305">
        <w:rPr>
          <w:rFonts w:cs="Times New Roman"/>
          <w:sz w:val="22"/>
          <w:lang w:bidi="cs-CZ"/>
        </w:rPr>
        <w:t>i</w:t>
      </w:r>
      <w:r w:rsidRPr="00EF4305">
        <w:rPr>
          <w:rFonts w:cs="Times New Roman"/>
          <w:sz w:val="22"/>
          <w:lang w:bidi="cs-CZ"/>
        </w:rPr>
        <w:t xml:space="preserve"> souhlas s jakoukoli změnou nebo jiným zásahem do Díla spoluautorů,</w:t>
      </w:r>
    </w:p>
    <w:p w14:paraId="12F375CE" w14:textId="01AD00FF" w:rsidR="00A252D6" w:rsidRPr="00EF4305" w:rsidRDefault="00E76072" w:rsidP="00C133CC">
      <w:pPr>
        <w:pStyle w:val="Zkladntext"/>
        <w:keepLines/>
        <w:widowControl w:val="0"/>
        <w:tabs>
          <w:tab w:val="num" w:pos="2628"/>
        </w:tabs>
        <w:spacing w:after="120"/>
        <w:ind w:left="708"/>
        <w:rPr>
          <w:rFonts w:cs="Times New Roman"/>
          <w:sz w:val="22"/>
          <w:lang w:bidi="cs-CZ"/>
        </w:rPr>
      </w:pPr>
      <w:proofErr w:type="spellStart"/>
      <w:r w:rsidRPr="00EF4305">
        <w:rPr>
          <w:rFonts w:cs="Times New Roman"/>
          <w:sz w:val="22"/>
          <w:lang w:bidi="cs-CZ"/>
        </w:rPr>
        <w:t>iv</w:t>
      </w:r>
      <w:proofErr w:type="spellEnd"/>
      <w:r w:rsidRPr="00EF4305">
        <w:rPr>
          <w:rFonts w:cs="Times New Roman"/>
          <w:sz w:val="22"/>
          <w:lang w:bidi="cs-CZ"/>
        </w:rPr>
        <w:t xml:space="preserve">. </w:t>
      </w:r>
      <w:r w:rsidR="002B5E22" w:rsidRPr="00EF4305">
        <w:rPr>
          <w:rFonts w:cs="Times New Roman"/>
          <w:sz w:val="22"/>
          <w:lang w:bidi="cs-CZ"/>
        </w:rPr>
        <w:t>Objednatel</w:t>
      </w:r>
      <w:r w:rsidRPr="00EF4305">
        <w:rPr>
          <w:rFonts w:cs="Times New Roman"/>
          <w:sz w:val="22"/>
          <w:lang w:bidi="cs-CZ"/>
        </w:rPr>
        <w:t xml:space="preserve"> má nárok na veškerý výtěžek z autorského práva k </w:t>
      </w:r>
      <w:r w:rsidR="00B929B7" w:rsidRPr="00EF4305">
        <w:rPr>
          <w:rFonts w:cs="Times New Roman"/>
          <w:sz w:val="22"/>
          <w:lang w:bidi="cs-CZ"/>
        </w:rPr>
        <w:t>D</w:t>
      </w:r>
      <w:r w:rsidRPr="00EF4305">
        <w:rPr>
          <w:rFonts w:cs="Times New Roman"/>
          <w:sz w:val="22"/>
          <w:lang w:bidi="cs-CZ"/>
        </w:rPr>
        <w:t>ílu spoluautorů.</w:t>
      </w:r>
    </w:p>
    <w:p w14:paraId="13F3BC4D" w14:textId="2E3209AB" w:rsidR="00860CF2" w:rsidRPr="00EF4305" w:rsidRDefault="00C576F3" w:rsidP="00860CF2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t xml:space="preserve">Pokud je výsledkem </w:t>
      </w:r>
      <w:r w:rsidR="00362D20" w:rsidRPr="00EF4305">
        <w:rPr>
          <w:rFonts w:cs="Times New Roman"/>
          <w:sz w:val="22"/>
          <w:lang w:bidi="cs-CZ"/>
        </w:rPr>
        <w:t>poskytnutého</w:t>
      </w:r>
      <w:r w:rsidRPr="00EF4305">
        <w:rPr>
          <w:rFonts w:cs="Times New Roman"/>
          <w:sz w:val="22"/>
          <w:lang w:bidi="cs-CZ"/>
        </w:rPr>
        <w:t xml:space="preserve"> plnění dle Rámcové smlouvy</w:t>
      </w:r>
      <w:r w:rsidR="00951BAF" w:rsidRPr="00EF4305">
        <w:rPr>
          <w:rFonts w:cs="Times New Roman"/>
          <w:sz w:val="22"/>
          <w:lang w:bidi="cs-CZ"/>
        </w:rPr>
        <w:t xml:space="preserve"> a dílčí objednávky</w:t>
      </w:r>
      <w:r w:rsidR="00367FF5" w:rsidRPr="00EF4305">
        <w:rPr>
          <w:rFonts w:cs="Times New Roman"/>
          <w:sz w:val="22"/>
          <w:lang w:bidi="cs-CZ"/>
        </w:rPr>
        <w:t xml:space="preserve"> / </w:t>
      </w:r>
      <w:r w:rsidR="0036038F" w:rsidRPr="00EF4305">
        <w:rPr>
          <w:rFonts w:cs="Times New Roman"/>
          <w:sz w:val="22"/>
          <w:lang w:bidi="cs-CZ"/>
        </w:rPr>
        <w:t>dílčí smlouvy</w:t>
      </w:r>
      <w:r w:rsidRPr="00EF4305">
        <w:rPr>
          <w:rFonts w:cs="Times New Roman"/>
          <w:sz w:val="22"/>
          <w:lang w:bidi="cs-CZ"/>
        </w:rPr>
        <w:t xml:space="preserve"> plnění mající charakter </w:t>
      </w:r>
      <w:r w:rsidR="00125E0A" w:rsidRPr="00EF4305">
        <w:rPr>
          <w:rFonts w:cs="Times New Roman"/>
          <w:sz w:val="22"/>
          <w:lang w:bidi="cs-CZ"/>
        </w:rPr>
        <w:t xml:space="preserve">vynálezu ve smyslu zákona č. 527/1990 Sb., o vynálezech, průmyslových vzorech a zlepšovacích návrzích </w:t>
      </w:r>
      <w:r w:rsidR="00E477EC" w:rsidRPr="00EF4305">
        <w:rPr>
          <w:rFonts w:cs="Times New Roman"/>
          <w:sz w:val="22"/>
          <w:lang w:bidi="cs-CZ"/>
        </w:rPr>
        <w:t xml:space="preserve">(„patentový zákon“) </w:t>
      </w:r>
      <w:r w:rsidR="00125E0A" w:rsidRPr="00EF4305">
        <w:rPr>
          <w:rFonts w:cs="Times New Roman"/>
          <w:sz w:val="22"/>
          <w:lang w:bidi="cs-CZ"/>
        </w:rPr>
        <w:t>(dále jen „</w:t>
      </w:r>
      <w:r w:rsidR="00125E0A" w:rsidRPr="00EF4305">
        <w:rPr>
          <w:rFonts w:cs="Times New Roman"/>
          <w:b/>
          <w:bCs/>
          <w:sz w:val="22"/>
          <w:lang w:bidi="cs-CZ"/>
        </w:rPr>
        <w:t>Vynález</w:t>
      </w:r>
      <w:r w:rsidR="00125E0A" w:rsidRPr="00EF4305">
        <w:rPr>
          <w:rFonts w:cs="Times New Roman"/>
          <w:sz w:val="22"/>
          <w:lang w:bidi="cs-CZ"/>
        </w:rPr>
        <w:t>“)</w:t>
      </w:r>
      <w:r w:rsidR="00951BAF" w:rsidRPr="00EF4305">
        <w:rPr>
          <w:rFonts w:cs="Times New Roman"/>
          <w:sz w:val="22"/>
          <w:lang w:bidi="cs-CZ"/>
        </w:rPr>
        <w:t xml:space="preserve">, </w:t>
      </w:r>
      <w:r w:rsidR="002B5E22" w:rsidRPr="00EF4305">
        <w:rPr>
          <w:rFonts w:cs="Times New Roman"/>
          <w:sz w:val="22"/>
          <w:lang w:bidi="cs-CZ"/>
        </w:rPr>
        <w:t>Dodavatel</w:t>
      </w:r>
      <w:r w:rsidR="00860CF2" w:rsidRPr="00EF4305">
        <w:rPr>
          <w:rFonts w:cs="Times New Roman"/>
          <w:sz w:val="22"/>
          <w:lang w:bidi="cs-CZ"/>
        </w:rPr>
        <w:t xml:space="preserve"> přev</w:t>
      </w:r>
      <w:r w:rsidR="00953E33" w:rsidRPr="00EF4305">
        <w:rPr>
          <w:rFonts w:cs="Times New Roman"/>
          <w:sz w:val="22"/>
          <w:lang w:bidi="cs-CZ"/>
        </w:rPr>
        <w:t>ede</w:t>
      </w:r>
      <w:r w:rsidR="00860CF2" w:rsidRPr="00EF4305">
        <w:rPr>
          <w:rFonts w:cs="Times New Roman"/>
          <w:sz w:val="22"/>
          <w:lang w:bidi="cs-CZ"/>
        </w:rPr>
        <w:t xml:space="preserve"> na </w:t>
      </w:r>
      <w:r w:rsidR="002B5E22" w:rsidRPr="00EF4305">
        <w:rPr>
          <w:rFonts w:cs="Times New Roman"/>
          <w:sz w:val="22"/>
          <w:lang w:bidi="cs-CZ"/>
        </w:rPr>
        <w:t>Objednatel</w:t>
      </w:r>
      <w:r w:rsidR="00860CF2" w:rsidRPr="00EF4305">
        <w:rPr>
          <w:rFonts w:cs="Times New Roman"/>
          <w:sz w:val="22"/>
          <w:lang w:bidi="cs-CZ"/>
        </w:rPr>
        <w:t xml:space="preserve">e veškerá svá převoditelná vlastnická práva k </w:t>
      </w:r>
      <w:r w:rsidR="0016139C" w:rsidRPr="00EF4305">
        <w:rPr>
          <w:rFonts w:cs="Times New Roman"/>
          <w:sz w:val="22"/>
          <w:lang w:bidi="cs-CZ"/>
        </w:rPr>
        <w:t>V</w:t>
      </w:r>
      <w:r w:rsidR="00860CF2" w:rsidRPr="00EF4305">
        <w:rPr>
          <w:rFonts w:cs="Times New Roman"/>
          <w:sz w:val="22"/>
          <w:lang w:bidi="cs-CZ"/>
        </w:rPr>
        <w:t xml:space="preserve">ynálezu, včetně, ale nikoli výlučně, práva na patent ve smyslu § 8 patentového zákona a právo podat přihlášku k patentu podle </w:t>
      </w:r>
      <w:r w:rsidR="00E477EC" w:rsidRPr="00EF4305">
        <w:rPr>
          <w:rFonts w:cs="Times New Roman"/>
          <w:sz w:val="22"/>
          <w:lang w:bidi="cs-CZ"/>
        </w:rPr>
        <w:t xml:space="preserve">§ </w:t>
      </w:r>
      <w:r w:rsidR="00860CF2" w:rsidRPr="00EF4305">
        <w:rPr>
          <w:rFonts w:cs="Times New Roman"/>
          <w:sz w:val="22"/>
          <w:lang w:bidi="cs-CZ"/>
        </w:rPr>
        <w:t xml:space="preserve">24 patentového zákona. </w:t>
      </w:r>
      <w:r w:rsidR="00EA2A43" w:rsidRPr="00EF4305">
        <w:rPr>
          <w:rFonts w:cs="Times New Roman"/>
          <w:sz w:val="22"/>
          <w:lang w:bidi="cs-CZ"/>
        </w:rPr>
        <w:t xml:space="preserve"> </w:t>
      </w:r>
      <w:r w:rsidR="00860CF2" w:rsidRPr="00EF4305">
        <w:rPr>
          <w:rFonts w:cs="Times New Roman"/>
          <w:sz w:val="22"/>
          <w:lang w:bidi="cs-CZ"/>
        </w:rPr>
        <w:t xml:space="preserve">Aby se vyloučily jakékoli pochybnosti, Strany prohlašují, že cena za </w:t>
      </w:r>
      <w:r w:rsidR="00125E0A" w:rsidRPr="00EF4305">
        <w:rPr>
          <w:rFonts w:cs="Times New Roman"/>
          <w:sz w:val="22"/>
          <w:lang w:bidi="cs-CZ"/>
        </w:rPr>
        <w:t xml:space="preserve">převod </w:t>
      </w:r>
      <w:r w:rsidR="00860CF2" w:rsidRPr="00EF4305">
        <w:rPr>
          <w:rFonts w:cs="Times New Roman"/>
          <w:sz w:val="22"/>
          <w:lang w:bidi="cs-CZ"/>
        </w:rPr>
        <w:t xml:space="preserve">práv k Vynálezu je zahrnuta v ceně </w:t>
      </w:r>
      <w:r w:rsidR="00125E0A" w:rsidRPr="00EF4305">
        <w:rPr>
          <w:rFonts w:cs="Times New Roman"/>
          <w:sz w:val="22"/>
          <w:lang w:bidi="cs-CZ"/>
        </w:rPr>
        <w:t>plnění,</w:t>
      </w:r>
      <w:r w:rsidR="00860CF2" w:rsidRPr="00EF4305">
        <w:rPr>
          <w:rFonts w:cs="Times New Roman"/>
          <w:sz w:val="22"/>
          <w:lang w:bidi="cs-CZ"/>
        </w:rPr>
        <w:t xml:space="preserve"> v</w:t>
      </w:r>
      <w:r w:rsidR="00E477EC" w:rsidRPr="00EF4305">
        <w:rPr>
          <w:rFonts w:cs="Times New Roman"/>
          <w:sz w:val="22"/>
          <w:lang w:bidi="cs-CZ"/>
        </w:rPr>
        <w:t> </w:t>
      </w:r>
      <w:proofErr w:type="gramStart"/>
      <w:r w:rsidR="00E477EC" w:rsidRPr="00EF4305">
        <w:rPr>
          <w:rFonts w:cs="Times New Roman"/>
          <w:sz w:val="22"/>
          <w:lang w:bidi="cs-CZ"/>
        </w:rPr>
        <w:t>rámci</w:t>
      </w:r>
      <w:proofErr w:type="gramEnd"/>
      <w:r w:rsidR="00E477EC" w:rsidRPr="00EF4305">
        <w:rPr>
          <w:rFonts w:cs="Times New Roman"/>
          <w:sz w:val="22"/>
          <w:lang w:bidi="cs-CZ"/>
        </w:rPr>
        <w:t xml:space="preserve"> kterého</w:t>
      </w:r>
      <w:r w:rsidR="00860CF2" w:rsidRPr="00EF4305">
        <w:rPr>
          <w:rFonts w:cs="Times New Roman"/>
          <w:sz w:val="22"/>
          <w:lang w:bidi="cs-CZ"/>
        </w:rPr>
        <w:t xml:space="preserve"> byl Vynález vytvořen</w:t>
      </w:r>
      <w:r w:rsidR="00125E0A" w:rsidRPr="00EF4305">
        <w:rPr>
          <w:rFonts w:cs="Times New Roman"/>
          <w:sz w:val="22"/>
          <w:lang w:bidi="cs-CZ"/>
        </w:rPr>
        <w:t xml:space="preserve"> v souladu s Rámcovou smlouvou a dílčí objednávkou</w:t>
      </w:r>
      <w:r w:rsidR="00367FF5" w:rsidRPr="00EF4305">
        <w:rPr>
          <w:rFonts w:cs="Times New Roman"/>
          <w:sz w:val="22"/>
          <w:lang w:bidi="cs-CZ"/>
        </w:rPr>
        <w:t xml:space="preserve"> / </w:t>
      </w:r>
      <w:r w:rsidR="007C6A41" w:rsidRPr="00EF4305">
        <w:rPr>
          <w:rFonts w:cs="Times New Roman"/>
          <w:sz w:val="22"/>
          <w:lang w:bidi="cs-CZ"/>
        </w:rPr>
        <w:t>dílčí smlouvou</w:t>
      </w:r>
      <w:r w:rsidR="00125E0A" w:rsidRPr="00EF4305">
        <w:rPr>
          <w:rFonts w:cs="Times New Roman"/>
          <w:sz w:val="22"/>
          <w:lang w:bidi="cs-CZ"/>
        </w:rPr>
        <w:t>.</w:t>
      </w:r>
    </w:p>
    <w:p w14:paraId="4AC972C9" w14:textId="5426DA3F" w:rsidR="005D2902" w:rsidRPr="00EF4305" w:rsidRDefault="00C133CC" w:rsidP="005D2902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t>Pokud převedení vlastnických práv k</w:t>
      </w:r>
      <w:r w:rsidR="00951BAF" w:rsidRPr="00EF4305">
        <w:rPr>
          <w:rFonts w:cs="Times New Roman"/>
          <w:sz w:val="22"/>
          <w:lang w:bidi="cs-CZ"/>
        </w:rPr>
        <w:t> Vynálezu dle čl. 6.5.</w:t>
      </w:r>
      <w:r w:rsidRPr="00EF4305">
        <w:rPr>
          <w:rFonts w:cs="Times New Roman"/>
          <w:sz w:val="22"/>
          <w:lang w:bidi="cs-CZ"/>
        </w:rPr>
        <w:t xml:space="preserve"> není možné, </w:t>
      </w:r>
      <w:r w:rsidR="002B5E22" w:rsidRPr="00EF4305">
        <w:rPr>
          <w:rFonts w:cs="Times New Roman"/>
          <w:sz w:val="22"/>
          <w:lang w:bidi="cs-CZ"/>
        </w:rPr>
        <w:t>Dodavatel</w:t>
      </w:r>
      <w:r w:rsidR="00362D20" w:rsidRPr="00EF4305">
        <w:rPr>
          <w:rFonts w:cs="Times New Roman"/>
          <w:sz w:val="22"/>
          <w:lang w:bidi="cs-CZ"/>
        </w:rPr>
        <w:t xml:space="preserve"> poskytuje </w:t>
      </w:r>
      <w:r w:rsidR="002B5E22" w:rsidRPr="00EF4305">
        <w:rPr>
          <w:rFonts w:cs="Times New Roman"/>
          <w:sz w:val="22"/>
          <w:lang w:bidi="cs-CZ"/>
        </w:rPr>
        <w:t>Objednatel</w:t>
      </w:r>
      <w:r w:rsidR="00362D20" w:rsidRPr="00EF4305">
        <w:rPr>
          <w:rFonts w:cs="Times New Roman"/>
          <w:sz w:val="22"/>
          <w:lang w:bidi="cs-CZ"/>
        </w:rPr>
        <w:t>i</w:t>
      </w:r>
      <w:r w:rsidRPr="00EF4305">
        <w:rPr>
          <w:rFonts w:cs="Times New Roman"/>
          <w:sz w:val="22"/>
          <w:lang w:bidi="cs-CZ"/>
        </w:rPr>
        <w:t xml:space="preserve"> </w:t>
      </w:r>
      <w:r w:rsidR="00362D20" w:rsidRPr="00EF4305">
        <w:rPr>
          <w:rFonts w:cs="Times New Roman"/>
          <w:sz w:val="22"/>
          <w:lang w:bidi="cs-CZ"/>
        </w:rPr>
        <w:t>oprávnění</w:t>
      </w:r>
      <w:r w:rsidRPr="00EF4305">
        <w:rPr>
          <w:rFonts w:cs="Times New Roman"/>
          <w:sz w:val="22"/>
          <w:lang w:bidi="cs-CZ"/>
        </w:rPr>
        <w:t xml:space="preserve"> k užití vytvořeného </w:t>
      </w:r>
      <w:r w:rsidR="00951BAF" w:rsidRPr="00EF4305">
        <w:rPr>
          <w:rFonts w:cs="Times New Roman"/>
          <w:sz w:val="22"/>
          <w:lang w:bidi="cs-CZ"/>
        </w:rPr>
        <w:t>Vynálezu</w:t>
      </w:r>
      <w:r w:rsidR="00CF74D5" w:rsidRPr="00EF4305">
        <w:rPr>
          <w:rFonts w:cs="Times New Roman"/>
          <w:sz w:val="22"/>
        </w:rPr>
        <w:t xml:space="preserve"> </w:t>
      </w:r>
      <w:r w:rsidR="00CF74D5" w:rsidRPr="00EF4305">
        <w:rPr>
          <w:rFonts w:cs="Times New Roman"/>
          <w:sz w:val="22"/>
          <w:lang w:bidi="cs-CZ"/>
        </w:rPr>
        <w:t xml:space="preserve">bez ohledu na to, zda byl vynález patentován či nikoli </w:t>
      </w:r>
      <w:r w:rsidR="00362D20" w:rsidRPr="00EF4305">
        <w:rPr>
          <w:rFonts w:cs="Times New Roman"/>
          <w:sz w:val="22"/>
          <w:lang w:bidi="cs-CZ"/>
        </w:rPr>
        <w:t xml:space="preserve">(jako celku i jeho jednotlivých částí) </w:t>
      </w:r>
      <w:r w:rsidRPr="00EF4305">
        <w:rPr>
          <w:rFonts w:cs="Times New Roman"/>
          <w:sz w:val="22"/>
          <w:lang w:bidi="cs-CZ"/>
        </w:rPr>
        <w:t>(dále jen „</w:t>
      </w:r>
      <w:r w:rsidRPr="00EF4305">
        <w:rPr>
          <w:rFonts w:cs="Times New Roman"/>
          <w:b/>
          <w:bCs/>
          <w:sz w:val="22"/>
          <w:lang w:bidi="cs-CZ"/>
        </w:rPr>
        <w:t>Licen</w:t>
      </w:r>
      <w:r w:rsidR="00E15565" w:rsidRPr="00EF4305">
        <w:rPr>
          <w:rFonts w:cs="Times New Roman"/>
          <w:b/>
          <w:bCs/>
          <w:sz w:val="22"/>
          <w:lang w:bidi="cs-CZ"/>
        </w:rPr>
        <w:t>ce</w:t>
      </w:r>
      <w:r w:rsidR="00951BAF" w:rsidRPr="00EF4305">
        <w:rPr>
          <w:rFonts w:cs="Times New Roman"/>
          <w:b/>
          <w:bCs/>
          <w:sz w:val="22"/>
          <w:lang w:bidi="cs-CZ"/>
        </w:rPr>
        <w:t xml:space="preserve"> k Vynálezu</w:t>
      </w:r>
      <w:r w:rsidRPr="00EF4305">
        <w:rPr>
          <w:rFonts w:cs="Times New Roman"/>
          <w:sz w:val="22"/>
          <w:lang w:bidi="cs-CZ"/>
        </w:rPr>
        <w:t xml:space="preserve">“). </w:t>
      </w:r>
      <w:r w:rsidR="00CF74D5" w:rsidRPr="00EF4305">
        <w:rPr>
          <w:rFonts w:cs="Times New Roman"/>
          <w:sz w:val="22"/>
          <w:lang w:bidi="cs-CZ"/>
        </w:rPr>
        <w:t xml:space="preserve">Ustanovení čl. 6.3. se použije obdobně. </w:t>
      </w:r>
      <w:r w:rsidRPr="00EF4305">
        <w:rPr>
          <w:rFonts w:cs="Times New Roman"/>
          <w:sz w:val="22"/>
          <w:lang w:bidi="cs-CZ"/>
        </w:rPr>
        <w:t xml:space="preserve">Za účelem vyloučení jakýchkoli pochybností </w:t>
      </w:r>
      <w:r w:rsidR="00CF74D5" w:rsidRPr="00EF4305">
        <w:rPr>
          <w:rFonts w:cs="Times New Roman"/>
          <w:sz w:val="22"/>
          <w:lang w:bidi="cs-CZ"/>
        </w:rPr>
        <w:t>S</w:t>
      </w:r>
      <w:r w:rsidRPr="00EF4305">
        <w:rPr>
          <w:rFonts w:cs="Times New Roman"/>
          <w:sz w:val="22"/>
          <w:lang w:bidi="cs-CZ"/>
        </w:rPr>
        <w:t xml:space="preserve">trany prohlašují, že cena za </w:t>
      </w:r>
      <w:r w:rsidR="00953E33" w:rsidRPr="00EF4305">
        <w:rPr>
          <w:rFonts w:cs="Times New Roman"/>
          <w:sz w:val="22"/>
          <w:lang w:bidi="cs-CZ"/>
        </w:rPr>
        <w:t xml:space="preserve">výhradní </w:t>
      </w:r>
      <w:r w:rsidR="005C4BD9" w:rsidRPr="00EF4305">
        <w:rPr>
          <w:rFonts w:cs="Times New Roman"/>
          <w:sz w:val="22"/>
          <w:lang w:bidi="cs-CZ"/>
        </w:rPr>
        <w:t>L</w:t>
      </w:r>
      <w:r w:rsidRPr="00EF4305">
        <w:rPr>
          <w:rFonts w:cs="Times New Roman"/>
          <w:sz w:val="22"/>
          <w:lang w:bidi="cs-CZ"/>
        </w:rPr>
        <w:t>icenci</w:t>
      </w:r>
      <w:r w:rsidR="00CF74D5" w:rsidRPr="00EF4305">
        <w:rPr>
          <w:rFonts w:cs="Times New Roman"/>
          <w:sz w:val="22"/>
          <w:lang w:bidi="cs-CZ"/>
        </w:rPr>
        <w:t xml:space="preserve"> k Vynálezu </w:t>
      </w:r>
      <w:r w:rsidR="005C4BD9" w:rsidRPr="00EF4305">
        <w:rPr>
          <w:rFonts w:cs="Times New Roman"/>
          <w:sz w:val="22"/>
          <w:lang w:bidi="cs-CZ"/>
        </w:rPr>
        <w:t>dle tohoto článku 6.</w:t>
      </w:r>
      <w:r w:rsidR="00362D20" w:rsidRPr="00EF4305">
        <w:rPr>
          <w:rFonts w:cs="Times New Roman"/>
          <w:sz w:val="22"/>
          <w:lang w:bidi="cs-CZ"/>
        </w:rPr>
        <w:t>6</w:t>
      </w:r>
      <w:r w:rsidR="005C4BD9" w:rsidRPr="00EF4305">
        <w:rPr>
          <w:rFonts w:cs="Times New Roman"/>
          <w:sz w:val="22"/>
          <w:lang w:bidi="cs-CZ"/>
        </w:rPr>
        <w:t xml:space="preserve">. </w:t>
      </w:r>
      <w:r w:rsidRPr="00EF4305">
        <w:rPr>
          <w:rFonts w:cs="Times New Roman"/>
          <w:sz w:val="22"/>
          <w:lang w:bidi="cs-CZ"/>
        </w:rPr>
        <w:t xml:space="preserve">je zahrnuta v ceně </w:t>
      </w:r>
      <w:r w:rsidR="005C4BD9" w:rsidRPr="00EF4305">
        <w:rPr>
          <w:rFonts w:cs="Times New Roman"/>
          <w:sz w:val="22"/>
          <w:lang w:bidi="cs-CZ"/>
        </w:rPr>
        <w:t xml:space="preserve">plnění dle Rámcové smlouvy a dílčí </w:t>
      </w:r>
      <w:r w:rsidR="00B87C3D" w:rsidRPr="00EF4305">
        <w:rPr>
          <w:rFonts w:cs="Times New Roman"/>
          <w:sz w:val="22"/>
          <w:lang w:bidi="cs-CZ"/>
        </w:rPr>
        <w:t xml:space="preserve">objednávky </w:t>
      </w:r>
      <w:r w:rsidR="00367FF5" w:rsidRPr="00EF4305">
        <w:rPr>
          <w:rFonts w:cs="Times New Roman"/>
          <w:sz w:val="22"/>
          <w:lang w:bidi="cs-CZ"/>
        </w:rPr>
        <w:t xml:space="preserve">/ </w:t>
      </w:r>
      <w:r w:rsidR="00BA3967" w:rsidRPr="00EF4305">
        <w:rPr>
          <w:rFonts w:cs="Times New Roman"/>
          <w:sz w:val="22"/>
          <w:lang w:bidi="cs-CZ"/>
        </w:rPr>
        <w:t>dílčí smlouvy</w:t>
      </w:r>
      <w:r w:rsidR="005C4BD9" w:rsidRPr="00EF4305">
        <w:rPr>
          <w:rFonts w:cs="Times New Roman"/>
          <w:sz w:val="22"/>
          <w:lang w:bidi="cs-CZ"/>
        </w:rPr>
        <w:t>,</w:t>
      </w:r>
      <w:r w:rsidRPr="00EF4305">
        <w:rPr>
          <w:rFonts w:cs="Times New Roman"/>
          <w:sz w:val="22"/>
          <w:lang w:bidi="cs-CZ"/>
        </w:rPr>
        <w:t xml:space="preserve"> </w:t>
      </w:r>
      <w:r w:rsidR="005C4BD9" w:rsidRPr="00EF4305">
        <w:rPr>
          <w:rFonts w:cs="Times New Roman"/>
          <w:sz w:val="22"/>
          <w:lang w:bidi="cs-CZ"/>
        </w:rPr>
        <w:t>v </w:t>
      </w:r>
      <w:r w:rsidR="007F13C7" w:rsidRPr="00EF4305">
        <w:rPr>
          <w:rFonts w:cs="Times New Roman"/>
          <w:sz w:val="22"/>
          <w:lang w:bidi="cs-CZ"/>
        </w:rPr>
        <w:t>rámci,</w:t>
      </w:r>
      <w:r w:rsidR="005C4BD9" w:rsidRPr="00EF4305">
        <w:rPr>
          <w:rFonts w:cs="Times New Roman"/>
          <w:sz w:val="22"/>
          <w:lang w:bidi="cs-CZ"/>
        </w:rPr>
        <w:t xml:space="preserve"> kterého byl příslušný výsledek mající charakter </w:t>
      </w:r>
      <w:r w:rsidR="00CF74D5" w:rsidRPr="00EF4305">
        <w:rPr>
          <w:rFonts w:cs="Times New Roman"/>
          <w:sz w:val="22"/>
          <w:lang w:bidi="cs-CZ"/>
        </w:rPr>
        <w:t xml:space="preserve">Vynálezu </w:t>
      </w:r>
      <w:r w:rsidR="005C4BD9" w:rsidRPr="00EF4305">
        <w:rPr>
          <w:rFonts w:cs="Times New Roman"/>
          <w:sz w:val="22"/>
          <w:lang w:bidi="cs-CZ"/>
        </w:rPr>
        <w:t>vytvořen.</w:t>
      </w:r>
      <w:r w:rsidR="00995945" w:rsidRPr="00EF4305">
        <w:rPr>
          <w:rFonts w:cs="Times New Roman"/>
          <w:sz w:val="22"/>
          <w:lang w:bidi="cs-CZ"/>
        </w:rPr>
        <w:t xml:space="preserve"> </w:t>
      </w:r>
    </w:p>
    <w:p w14:paraId="739C9062" w14:textId="76387F18" w:rsidR="0016139C" w:rsidRPr="00EF4305" w:rsidRDefault="0016139C" w:rsidP="005D2902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lastRenderedPageBreak/>
        <w:t>Pokud je výsledkem poskytnutého plnění dle Rámcové smlouvy a dílčí objednávky</w:t>
      </w:r>
      <w:r w:rsidR="003E6BFD" w:rsidRPr="00EF4305">
        <w:rPr>
          <w:rFonts w:cs="Times New Roman"/>
          <w:sz w:val="22"/>
          <w:lang w:bidi="cs-CZ"/>
        </w:rPr>
        <w:t xml:space="preserve"> / </w:t>
      </w:r>
      <w:r w:rsidR="00BA3967" w:rsidRPr="00EF4305">
        <w:rPr>
          <w:rFonts w:cs="Times New Roman"/>
          <w:sz w:val="22"/>
          <w:lang w:bidi="cs-CZ"/>
        </w:rPr>
        <w:t>dílčí smlouvy</w:t>
      </w:r>
      <w:r w:rsidRPr="00EF4305">
        <w:rPr>
          <w:rFonts w:cs="Times New Roman"/>
          <w:sz w:val="22"/>
          <w:lang w:bidi="cs-CZ"/>
        </w:rPr>
        <w:t xml:space="preserve"> plnění mající charakter průmyslového vzoru ve smyslu </w:t>
      </w:r>
      <w:r w:rsidR="009743AC" w:rsidRPr="00EF4305">
        <w:rPr>
          <w:rFonts w:cs="Times New Roman"/>
          <w:sz w:val="22"/>
          <w:lang w:bidi="cs-CZ"/>
        </w:rPr>
        <w:t xml:space="preserve">§ 2 písm. a) </w:t>
      </w:r>
      <w:r w:rsidRPr="00EF4305">
        <w:rPr>
          <w:rFonts w:cs="Times New Roman"/>
          <w:sz w:val="22"/>
          <w:lang w:bidi="cs-CZ"/>
        </w:rPr>
        <w:t>zákona č. 207/2000 Sb.,</w:t>
      </w:r>
      <w:r w:rsidRPr="00EF4305">
        <w:rPr>
          <w:rFonts w:cs="Times New Roman"/>
          <w:sz w:val="22"/>
        </w:rPr>
        <w:t xml:space="preserve"> </w:t>
      </w:r>
      <w:r w:rsidRPr="00EF4305">
        <w:rPr>
          <w:rFonts w:cs="Times New Roman"/>
          <w:sz w:val="22"/>
          <w:lang w:bidi="cs-CZ"/>
        </w:rPr>
        <w:t xml:space="preserve">o ochraně průmyslových vzorů a o změně zákona č. 527/1990 Sb., o vynálezech, průmyslových vzorech a zlepšovacích návrzích </w:t>
      </w:r>
      <w:r w:rsidR="00F31FF6" w:rsidRPr="00EF4305">
        <w:rPr>
          <w:rFonts w:cs="Times New Roman"/>
          <w:sz w:val="22"/>
          <w:lang w:bidi="cs-CZ"/>
        </w:rPr>
        <w:t xml:space="preserve">(„zákon o průmyslových vzorech“) </w:t>
      </w:r>
      <w:r w:rsidRPr="00EF4305">
        <w:rPr>
          <w:rFonts w:cs="Times New Roman"/>
          <w:sz w:val="22"/>
          <w:lang w:bidi="cs-CZ"/>
        </w:rPr>
        <w:t>(dále jen „</w:t>
      </w:r>
      <w:r w:rsidRPr="00EF4305">
        <w:rPr>
          <w:rFonts w:cs="Times New Roman"/>
          <w:b/>
          <w:bCs/>
          <w:sz w:val="22"/>
          <w:lang w:bidi="cs-CZ"/>
        </w:rPr>
        <w:t>Průmyslový vzor</w:t>
      </w:r>
      <w:r w:rsidRPr="00EF4305">
        <w:rPr>
          <w:rFonts w:cs="Times New Roman"/>
          <w:sz w:val="22"/>
          <w:lang w:bidi="cs-CZ"/>
        </w:rPr>
        <w:t xml:space="preserve">“), </w:t>
      </w:r>
      <w:r w:rsidR="002B5E22" w:rsidRPr="00EF4305">
        <w:rPr>
          <w:rFonts w:cs="Times New Roman"/>
          <w:sz w:val="22"/>
          <w:lang w:bidi="cs-CZ"/>
        </w:rPr>
        <w:t>Dodavatel</w:t>
      </w:r>
      <w:r w:rsidRPr="00EF4305">
        <w:rPr>
          <w:rFonts w:cs="Times New Roman"/>
          <w:sz w:val="22"/>
          <w:lang w:bidi="cs-CZ"/>
        </w:rPr>
        <w:t xml:space="preserve"> převádí na </w:t>
      </w:r>
      <w:r w:rsidR="002B5E22" w:rsidRPr="00EF4305">
        <w:rPr>
          <w:rFonts w:cs="Times New Roman"/>
          <w:sz w:val="22"/>
          <w:lang w:bidi="cs-CZ"/>
        </w:rPr>
        <w:t>Objednatel</w:t>
      </w:r>
      <w:r w:rsidRPr="00EF4305">
        <w:rPr>
          <w:rFonts w:cs="Times New Roman"/>
          <w:sz w:val="22"/>
          <w:lang w:bidi="cs-CZ"/>
        </w:rPr>
        <w:t xml:space="preserve">e veškerá svá převoditelná vlastnická práva k Průmyslovému vzoru, včetně, ale nikoli výlučně, práva na </w:t>
      </w:r>
      <w:r w:rsidR="006C64AE" w:rsidRPr="00EF4305">
        <w:rPr>
          <w:rFonts w:cs="Times New Roman"/>
          <w:sz w:val="22"/>
          <w:lang w:bidi="cs-CZ"/>
        </w:rPr>
        <w:t xml:space="preserve">Průmyslový vzor </w:t>
      </w:r>
      <w:r w:rsidRPr="00EF4305">
        <w:rPr>
          <w:rFonts w:cs="Times New Roman"/>
          <w:sz w:val="22"/>
          <w:lang w:bidi="cs-CZ"/>
        </w:rPr>
        <w:t xml:space="preserve">ve smyslu § </w:t>
      </w:r>
      <w:r w:rsidR="006C64AE" w:rsidRPr="00EF4305">
        <w:rPr>
          <w:rFonts w:cs="Times New Roman"/>
          <w:sz w:val="22"/>
          <w:lang w:bidi="cs-CZ"/>
        </w:rPr>
        <w:t>12 a násl. zákona o průmyslových vzorech</w:t>
      </w:r>
      <w:r w:rsidRPr="00EF4305">
        <w:rPr>
          <w:rFonts w:cs="Times New Roman"/>
          <w:sz w:val="22"/>
          <w:lang w:bidi="cs-CZ"/>
        </w:rPr>
        <w:t xml:space="preserve"> a právo podat přihlášku k</w:t>
      </w:r>
      <w:r w:rsidR="006C64AE" w:rsidRPr="00EF4305">
        <w:rPr>
          <w:rFonts w:cs="Times New Roman"/>
          <w:sz w:val="22"/>
          <w:lang w:bidi="cs-CZ"/>
        </w:rPr>
        <w:t> Průmyslovému vzoru</w:t>
      </w:r>
      <w:r w:rsidRPr="00EF4305">
        <w:rPr>
          <w:rFonts w:cs="Times New Roman"/>
          <w:sz w:val="22"/>
          <w:lang w:bidi="cs-CZ"/>
        </w:rPr>
        <w:t xml:space="preserve"> podle </w:t>
      </w:r>
      <w:r w:rsidR="006C64AE" w:rsidRPr="00EF4305">
        <w:rPr>
          <w:rFonts w:cs="Times New Roman"/>
          <w:sz w:val="22"/>
          <w:lang w:bidi="cs-CZ"/>
        </w:rPr>
        <w:t>§ 12 odst. 2 ve spojení s § 34 a násl. zákona o průmyslových vzorech.</w:t>
      </w:r>
      <w:r w:rsidR="00D441B1" w:rsidRPr="00EF4305">
        <w:rPr>
          <w:rFonts w:cs="Times New Roman"/>
          <w:sz w:val="22"/>
          <w:lang w:bidi="cs-CZ"/>
        </w:rPr>
        <w:t xml:space="preserve"> </w:t>
      </w:r>
      <w:r w:rsidRPr="00EF4305">
        <w:rPr>
          <w:rFonts w:cs="Times New Roman"/>
          <w:sz w:val="22"/>
          <w:lang w:bidi="cs-CZ"/>
        </w:rPr>
        <w:t>Aby se vyloučily jakékoli pochybnosti, Strany prohlašují, že cena za převod práv k</w:t>
      </w:r>
      <w:r w:rsidR="00F31FF6" w:rsidRPr="00EF4305">
        <w:rPr>
          <w:rFonts w:cs="Times New Roman"/>
          <w:sz w:val="22"/>
          <w:lang w:bidi="cs-CZ"/>
        </w:rPr>
        <w:t> Průmyslovému vzoru</w:t>
      </w:r>
      <w:r w:rsidRPr="00EF4305">
        <w:rPr>
          <w:rFonts w:cs="Times New Roman"/>
          <w:sz w:val="22"/>
          <w:lang w:bidi="cs-CZ"/>
        </w:rPr>
        <w:t xml:space="preserve"> je </w:t>
      </w:r>
      <w:r w:rsidR="00BA3967" w:rsidRPr="00EF4305">
        <w:rPr>
          <w:rFonts w:cs="Times New Roman"/>
          <w:sz w:val="22"/>
          <w:lang w:bidi="cs-CZ"/>
        </w:rPr>
        <w:t xml:space="preserve">již </w:t>
      </w:r>
      <w:r w:rsidRPr="00EF4305">
        <w:rPr>
          <w:rFonts w:cs="Times New Roman"/>
          <w:sz w:val="22"/>
          <w:lang w:bidi="cs-CZ"/>
        </w:rPr>
        <w:t>zahrnuta v ceně plnění, v</w:t>
      </w:r>
      <w:r w:rsidR="00F31FF6" w:rsidRPr="00EF4305">
        <w:rPr>
          <w:rFonts w:cs="Times New Roman"/>
          <w:sz w:val="22"/>
          <w:lang w:bidi="cs-CZ"/>
        </w:rPr>
        <w:t> </w:t>
      </w:r>
      <w:proofErr w:type="gramStart"/>
      <w:r w:rsidR="00F31FF6" w:rsidRPr="00EF4305">
        <w:rPr>
          <w:rFonts w:cs="Times New Roman"/>
          <w:sz w:val="22"/>
          <w:lang w:bidi="cs-CZ"/>
        </w:rPr>
        <w:t>rámci</w:t>
      </w:r>
      <w:proofErr w:type="gramEnd"/>
      <w:r w:rsidR="00F31FF6" w:rsidRPr="00EF4305">
        <w:rPr>
          <w:rFonts w:cs="Times New Roman"/>
          <w:sz w:val="22"/>
          <w:lang w:bidi="cs-CZ"/>
        </w:rPr>
        <w:t xml:space="preserve"> kterého byl Průmyslový vzor </w:t>
      </w:r>
      <w:r w:rsidRPr="00EF4305">
        <w:rPr>
          <w:rFonts w:cs="Times New Roman"/>
          <w:sz w:val="22"/>
          <w:lang w:bidi="cs-CZ"/>
        </w:rPr>
        <w:t>vytvořen v souladu s Rámcovou smlouvou a dílčí objednávkou</w:t>
      </w:r>
      <w:r w:rsidR="00367FF5" w:rsidRPr="00EF4305">
        <w:rPr>
          <w:rFonts w:cs="Times New Roman"/>
          <w:sz w:val="22"/>
          <w:lang w:bidi="cs-CZ"/>
        </w:rPr>
        <w:t xml:space="preserve"> / </w:t>
      </w:r>
      <w:r w:rsidR="00BA3967" w:rsidRPr="00EF4305">
        <w:rPr>
          <w:rFonts w:cs="Times New Roman"/>
          <w:sz w:val="22"/>
          <w:lang w:bidi="cs-CZ"/>
        </w:rPr>
        <w:t>dílčí smlouvou.</w:t>
      </w:r>
    </w:p>
    <w:p w14:paraId="34B04AB1" w14:textId="293898A1" w:rsidR="00DF296B" w:rsidRPr="00EF4305" w:rsidRDefault="0016139C" w:rsidP="00DA1CAD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t>Pokud převedení vlastnických práv k</w:t>
      </w:r>
      <w:r w:rsidR="009743AC" w:rsidRPr="00EF4305">
        <w:rPr>
          <w:rFonts w:cs="Times New Roman"/>
          <w:sz w:val="22"/>
          <w:lang w:bidi="cs-CZ"/>
        </w:rPr>
        <w:t> Průmyslovému vzoru</w:t>
      </w:r>
      <w:r w:rsidRPr="00EF4305">
        <w:rPr>
          <w:rFonts w:cs="Times New Roman"/>
          <w:sz w:val="22"/>
          <w:lang w:bidi="cs-CZ"/>
        </w:rPr>
        <w:t xml:space="preserve"> dle čl. 6.</w:t>
      </w:r>
      <w:r w:rsidR="009743AC" w:rsidRPr="00EF4305">
        <w:rPr>
          <w:rFonts w:cs="Times New Roman"/>
          <w:sz w:val="22"/>
          <w:lang w:bidi="cs-CZ"/>
        </w:rPr>
        <w:t>7</w:t>
      </w:r>
      <w:r w:rsidRPr="00EF4305">
        <w:rPr>
          <w:rFonts w:cs="Times New Roman"/>
          <w:sz w:val="22"/>
          <w:lang w:bidi="cs-CZ"/>
        </w:rPr>
        <w:t xml:space="preserve">. není možné, </w:t>
      </w:r>
      <w:r w:rsidR="002B5E22" w:rsidRPr="00EF4305">
        <w:rPr>
          <w:rFonts w:cs="Times New Roman"/>
          <w:sz w:val="22"/>
          <w:lang w:bidi="cs-CZ"/>
        </w:rPr>
        <w:t>Dodavatel</w:t>
      </w:r>
      <w:r w:rsidRPr="00EF4305">
        <w:rPr>
          <w:rFonts w:cs="Times New Roman"/>
          <w:sz w:val="22"/>
          <w:lang w:bidi="cs-CZ"/>
        </w:rPr>
        <w:t xml:space="preserve"> poskytuje </w:t>
      </w:r>
      <w:r w:rsidR="002B5E22" w:rsidRPr="00EF4305">
        <w:rPr>
          <w:rFonts w:cs="Times New Roman"/>
          <w:sz w:val="22"/>
          <w:lang w:bidi="cs-CZ"/>
        </w:rPr>
        <w:t>Objednatel</w:t>
      </w:r>
      <w:r w:rsidRPr="00EF4305">
        <w:rPr>
          <w:rFonts w:cs="Times New Roman"/>
          <w:sz w:val="22"/>
          <w:lang w:bidi="cs-CZ"/>
        </w:rPr>
        <w:t xml:space="preserve">i oprávnění k užití vytvořeného </w:t>
      </w:r>
      <w:r w:rsidR="009743AC" w:rsidRPr="00EF4305">
        <w:rPr>
          <w:rFonts w:cs="Times New Roman"/>
          <w:sz w:val="22"/>
          <w:lang w:bidi="cs-CZ"/>
        </w:rPr>
        <w:t>Průmyslového vzoru</w:t>
      </w:r>
      <w:r w:rsidRPr="00EF4305">
        <w:rPr>
          <w:rFonts w:cs="Times New Roman"/>
          <w:sz w:val="22"/>
        </w:rPr>
        <w:t xml:space="preserve"> </w:t>
      </w:r>
      <w:r w:rsidRPr="00EF4305">
        <w:rPr>
          <w:rFonts w:cs="Times New Roman"/>
          <w:sz w:val="22"/>
          <w:lang w:bidi="cs-CZ"/>
        </w:rPr>
        <w:t xml:space="preserve">bez ohledu na to, zda byl </w:t>
      </w:r>
      <w:r w:rsidR="009743AC" w:rsidRPr="00EF4305">
        <w:rPr>
          <w:rFonts w:cs="Times New Roman"/>
          <w:sz w:val="22"/>
          <w:lang w:bidi="cs-CZ"/>
        </w:rPr>
        <w:t>Průmyslový vzor</w:t>
      </w:r>
      <w:r w:rsidRPr="00EF4305">
        <w:rPr>
          <w:rFonts w:cs="Times New Roman"/>
          <w:sz w:val="22"/>
          <w:lang w:bidi="cs-CZ"/>
        </w:rPr>
        <w:t xml:space="preserve"> </w:t>
      </w:r>
      <w:r w:rsidR="004A2AA7" w:rsidRPr="00EF4305">
        <w:rPr>
          <w:rFonts w:cs="Times New Roman"/>
          <w:sz w:val="22"/>
          <w:lang w:bidi="cs-CZ"/>
        </w:rPr>
        <w:t>zapsán do rejstříku</w:t>
      </w:r>
      <w:r w:rsidR="009743AC" w:rsidRPr="00EF4305">
        <w:rPr>
          <w:rFonts w:cs="Times New Roman"/>
          <w:sz w:val="22"/>
          <w:lang w:bidi="cs-CZ"/>
        </w:rPr>
        <w:t xml:space="preserve"> </w:t>
      </w:r>
      <w:r w:rsidRPr="00EF4305">
        <w:rPr>
          <w:rFonts w:cs="Times New Roman"/>
          <w:sz w:val="22"/>
          <w:lang w:bidi="cs-CZ"/>
        </w:rPr>
        <w:t>či nikoli (jako celku i jeho jednotlivých částí) (dále jen „</w:t>
      </w:r>
      <w:r w:rsidRPr="00EF4305">
        <w:rPr>
          <w:rFonts w:cs="Times New Roman"/>
          <w:b/>
          <w:bCs/>
          <w:sz w:val="22"/>
          <w:lang w:bidi="cs-CZ"/>
        </w:rPr>
        <w:t>Licence k</w:t>
      </w:r>
      <w:r w:rsidR="009743AC" w:rsidRPr="00EF4305">
        <w:rPr>
          <w:rFonts w:cs="Times New Roman"/>
          <w:b/>
          <w:bCs/>
          <w:sz w:val="22"/>
          <w:lang w:bidi="cs-CZ"/>
        </w:rPr>
        <w:t> Průmyslovému vzoru</w:t>
      </w:r>
      <w:r w:rsidRPr="00EF4305">
        <w:rPr>
          <w:rFonts w:cs="Times New Roman"/>
          <w:sz w:val="22"/>
          <w:lang w:bidi="cs-CZ"/>
        </w:rPr>
        <w:t>“)</w:t>
      </w:r>
      <w:r w:rsidR="00EA2A43" w:rsidRPr="00EF4305">
        <w:rPr>
          <w:rFonts w:cs="Times New Roman"/>
          <w:sz w:val="22"/>
          <w:lang w:bidi="cs-CZ"/>
        </w:rPr>
        <w:t xml:space="preserve">. </w:t>
      </w:r>
      <w:r w:rsidRPr="00EF4305">
        <w:rPr>
          <w:rFonts w:cs="Times New Roman"/>
          <w:sz w:val="22"/>
          <w:lang w:bidi="cs-CZ"/>
        </w:rPr>
        <w:t xml:space="preserve">Ustanovení čl. 6.3. se použije obdobně. Za účelem vyloučení jakýchkoli pochybností Strany prohlašují, že cena za </w:t>
      </w:r>
      <w:r w:rsidR="00DB1371" w:rsidRPr="00EF4305">
        <w:rPr>
          <w:rFonts w:cs="Times New Roman"/>
          <w:sz w:val="22"/>
          <w:lang w:bidi="cs-CZ"/>
        </w:rPr>
        <w:t xml:space="preserve">výhradní </w:t>
      </w:r>
      <w:r w:rsidRPr="00EF4305">
        <w:rPr>
          <w:rFonts w:cs="Times New Roman"/>
          <w:sz w:val="22"/>
          <w:lang w:bidi="cs-CZ"/>
        </w:rPr>
        <w:t>Licenci k</w:t>
      </w:r>
      <w:r w:rsidR="009743AC" w:rsidRPr="00EF4305">
        <w:rPr>
          <w:rFonts w:cs="Times New Roman"/>
          <w:sz w:val="22"/>
          <w:lang w:bidi="cs-CZ"/>
        </w:rPr>
        <w:t> Průmyslovému vzoru</w:t>
      </w:r>
      <w:r w:rsidRPr="00EF4305">
        <w:rPr>
          <w:rFonts w:cs="Times New Roman"/>
          <w:sz w:val="22"/>
          <w:lang w:bidi="cs-CZ"/>
        </w:rPr>
        <w:t xml:space="preserve"> dle tohoto článku 6.</w:t>
      </w:r>
      <w:r w:rsidR="00CD0F68" w:rsidRPr="00EF4305">
        <w:rPr>
          <w:rFonts w:cs="Times New Roman"/>
          <w:sz w:val="22"/>
          <w:lang w:bidi="cs-CZ"/>
        </w:rPr>
        <w:t>8</w:t>
      </w:r>
      <w:r w:rsidRPr="00EF4305">
        <w:rPr>
          <w:rFonts w:cs="Times New Roman"/>
          <w:sz w:val="22"/>
          <w:lang w:bidi="cs-CZ"/>
        </w:rPr>
        <w:t xml:space="preserve">. je zahrnuta v ceně plnění dle Rámcové smlouvy a dílčí </w:t>
      </w:r>
      <w:r w:rsidR="00D441B1" w:rsidRPr="00EF4305">
        <w:rPr>
          <w:rFonts w:cs="Times New Roman"/>
          <w:sz w:val="22"/>
          <w:lang w:bidi="cs-CZ"/>
        </w:rPr>
        <w:t>objednávky /</w:t>
      </w:r>
      <w:r w:rsidR="007C6A41" w:rsidRPr="00EF4305">
        <w:rPr>
          <w:rFonts w:cs="Times New Roman"/>
          <w:sz w:val="22"/>
          <w:lang w:bidi="cs-CZ"/>
        </w:rPr>
        <w:t>dílčí smlouvy</w:t>
      </w:r>
      <w:r w:rsidRPr="00EF4305">
        <w:rPr>
          <w:rFonts w:cs="Times New Roman"/>
          <w:sz w:val="22"/>
          <w:lang w:bidi="cs-CZ"/>
        </w:rPr>
        <w:t>, v </w:t>
      </w:r>
      <w:r w:rsidR="007F13C7" w:rsidRPr="00EF4305">
        <w:rPr>
          <w:rFonts w:cs="Times New Roman"/>
          <w:sz w:val="22"/>
          <w:lang w:bidi="cs-CZ"/>
        </w:rPr>
        <w:t>rámci,</w:t>
      </w:r>
      <w:r w:rsidRPr="00EF4305">
        <w:rPr>
          <w:rFonts w:cs="Times New Roman"/>
          <w:sz w:val="22"/>
          <w:lang w:bidi="cs-CZ"/>
        </w:rPr>
        <w:t xml:space="preserve"> kterého byl příslušný výsledek mající charakter </w:t>
      </w:r>
      <w:r w:rsidR="009743AC" w:rsidRPr="00EF4305">
        <w:rPr>
          <w:rFonts w:cs="Times New Roman"/>
          <w:sz w:val="22"/>
          <w:lang w:bidi="cs-CZ"/>
        </w:rPr>
        <w:t>Průmyslového vzoru</w:t>
      </w:r>
      <w:r w:rsidRPr="00EF4305">
        <w:rPr>
          <w:rFonts w:cs="Times New Roman"/>
          <w:sz w:val="22"/>
          <w:lang w:bidi="cs-CZ"/>
        </w:rPr>
        <w:t xml:space="preserve"> vytvořen. </w:t>
      </w:r>
    </w:p>
    <w:p w14:paraId="685F33F3" w14:textId="248569E2" w:rsidR="00E76BDF" w:rsidRPr="00EF4305" w:rsidRDefault="009743AC" w:rsidP="003D7F97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t>Pokud je výsledkem poskytnutého plnění dle Rámcové smlouvy a dílčí objednávky</w:t>
      </w:r>
      <w:r w:rsidR="00D441B1" w:rsidRPr="00EF4305">
        <w:rPr>
          <w:rFonts w:cs="Times New Roman"/>
          <w:sz w:val="22"/>
          <w:lang w:bidi="cs-CZ"/>
        </w:rPr>
        <w:t xml:space="preserve"> / </w:t>
      </w:r>
      <w:r w:rsidR="007C6A41" w:rsidRPr="00EF4305">
        <w:rPr>
          <w:rFonts w:cs="Times New Roman"/>
          <w:sz w:val="22"/>
          <w:lang w:bidi="cs-CZ"/>
        </w:rPr>
        <w:t>dílčí smlouvy</w:t>
      </w:r>
      <w:r w:rsidRPr="00EF4305">
        <w:rPr>
          <w:rFonts w:cs="Times New Roman"/>
          <w:sz w:val="22"/>
          <w:lang w:bidi="cs-CZ"/>
        </w:rPr>
        <w:t xml:space="preserve"> plnění mající charakter Užitného vzoru ve smyslu § 1 zákona č. 478/1992 Sb.,</w:t>
      </w:r>
      <w:r w:rsidRPr="00EF4305">
        <w:rPr>
          <w:rFonts w:cs="Times New Roman"/>
          <w:sz w:val="22"/>
        </w:rPr>
        <w:t xml:space="preserve"> </w:t>
      </w:r>
      <w:r w:rsidRPr="00EF4305">
        <w:rPr>
          <w:rFonts w:cs="Times New Roman"/>
          <w:sz w:val="22"/>
          <w:lang w:bidi="cs-CZ"/>
        </w:rPr>
        <w:t>o užitných vzorech</w:t>
      </w:r>
      <w:r w:rsidR="00CD0F68" w:rsidRPr="00EF4305">
        <w:rPr>
          <w:rFonts w:cs="Times New Roman"/>
          <w:sz w:val="22"/>
          <w:lang w:bidi="cs-CZ"/>
        </w:rPr>
        <w:t xml:space="preserve"> („zákon o užitných vzorech“)</w:t>
      </w:r>
      <w:r w:rsidRPr="00EF4305">
        <w:rPr>
          <w:rFonts w:cs="Times New Roman"/>
          <w:sz w:val="22"/>
          <w:lang w:bidi="cs-CZ"/>
        </w:rPr>
        <w:t xml:space="preserve"> (dále jen „</w:t>
      </w:r>
      <w:r w:rsidRPr="00EF4305">
        <w:rPr>
          <w:rFonts w:cs="Times New Roman"/>
          <w:b/>
          <w:bCs/>
          <w:sz w:val="22"/>
          <w:lang w:bidi="cs-CZ"/>
        </w:rPr>
        <w:t>Užitný vzor</w:t>
      </w:r>
      <w:r w:rsidRPr="00EF4305">
        <w:rPr>
          <w:rFonts w:cs="Times New Roman"/>
          <w:sz w:val="22"/>
          <w:lang w:bidi="cs-CZ"/>
        </w:rPr>
        <w:t xml:space="preserve">“), </w:t>
      </w:r>
      <w:r w:rsidR="002B5E22" w:rsidRPr="00EF4305">
        <w:rPr>
          <w:rFonts w:cs="Times New Roman"/>
          <w:sz w:val="22"/>
          <w:lang w:bidi="cs-CZ"/>
        </w:rPr>
        <w:t>Dodavatel</w:t>
      </w:r>
      <w:r w:rsidRPr="00EF4305">
        <w:rPr>
          <w:rFonts w:cs="Times New Roman"/>
          <w:sz w:val="22"/>
          <w:lang w:bidi="cs-CZ"/>
        </w:rPr>
        <w:t xml:space="preserve"> převádí na </w:t>
      </w:r>
      <w:r w:rsidR="002B5E22" w:rsidRPr="00EF4305">
        <w:rPr>
          <w:rFonts w:cs="Times New Roman"/>
          <w:sz w:val="22"/>
          <w:lang w:bidi="cs-CZ"/>
        </w:rPr>
        <w:t>Objednatel</w:t>
      </w:r>
      <w:r w:rsidRPr="00EF4305">
        <w:rPr>
          <w:rFonts w:cs="Times New Roman"/>
          <w:sz w:val="22"/>
          <w:lang w:bidi="cs-CZ"/>
        </w:rPr>
        <w:t>e veškerá svá převoditelná vlastnická práva k Užitnému vzoru, včetně, ale nikoli výlučně, práva na ochranu Užitným vzorem ve smyslu § 6 a násl. zákona o užitných vzorech a právo podat přihlášku k Užitnému vzoru podle § 8 zákona o užitných vzorech. Aby se vyloučily jakékoli pochybnosti, Strany prohlašují, že cena za převod práv k Užitnému vzoru je zahrnuta v ceně plnění, v</w:t>
      </w:r>
      <w:r w:rsidR="00CD0F68" w:rsidRPr="00EF4305">
        <w:rPr>
          <w:rFonts w:cs="Times New Roman"/>
          <w:sz w:val="22"/>
          <w:lang w:bidi="cs-CZ"/>
        </w:rPr>
        <w:t> </w:t>
      </w:r>
      <w:r w:rsidR="007F13C7" w:rsidRPr="00EF4305">
        <w:rPr>
          <w:rFonts w:cs="Times New Roman"/>
          <w:sz w:val="22"/>
          <w:lang w:bidi="cs-CZ"/>
        </w:rPr>
        <w:t>rámci,</w:t>
      </w:r>
      <w:r w:rsidR="00CD0F68" w:rsidRPr="00EF4305">
        <w:rPr>
          <w:rFonts w:cs="Times New Roman"/>
          <w:sz w:val="22"/>
          <w:lang w:bidi="cs-CZ"/>
        </w:rPr>
        <w:t xml:space="preserve"> kterého</w:t>
      </w:r>
      <w:r w:rsidRPr="00EF4305">
        <w:rPr>
          <w:rFonts w:cs="Times New Roman"/>
          <w:sz w:val="22"/>
          <w:lang w:bidi="cs-CZ"/>
        </w:rPr>
        <w:t xml:space="preserve"> byl Užitný vzor vytvořen v souladu s Rámcovou smlouvou a dílčí objednávkou</w:t>
      </w:r>
      <w:r w:rsidR="00367FF5" w:rsidRPr="00EF4305">
        <w:rPr>
          <w:rFonts w:cs="Times New Roman"/>
          <w:sz w:val="22"/>
          <w:lang w:bidi="cs-CZ"/>
        </w:rPr>
        <w:t xml:space="preserve"> / </w:t>
      </w:r>
      <w:r w:rsidR="008E04C8" w:rsidRPr="00EF4305">
        <w:rPr>
          <w:rFonts w:cs="Times New Roman"/>
          <w:sz w:val="22"/>
          <w:lang w:bidi="cs-CZ"/>
        </w:rPr>
        <w:t>dílčí smlouvou</w:t>
      </w:r>
      <w:r w:rsidRPr="00EF4305">
        <w:rPr>
          <w:rFonts w:cs="Times New Roman"/>
          <w:sz w:val="22"/>
          <w:lang w:bidi="cs-CZ"/>
        </w:rPr>
        <w:t>.</w:t>
      </w:r>
    </w:p>
    <w:p w14:paraId="42B70B26" w14:textId="5FD7FAF0" w:rsidR="009743AC" w:rsidRPr="00EF4305" w:rsidRDefault="009743AC" w:rsidP="002F4186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t xml:space="preserve">Pokud převedení vlastnických práv k Užitnému vzoru dle čl. 6.9. není možné, </w:t>
      </w:r>
      <w:r w:rsidR="002B5E22" w:rsidRPr="00EF4305">
        <w:rPr>
          <w:rFonts w:cs="Times New Roman"/>
          <w:sz w:val="22"/>
          <w:lang w:bidi="cs-CZ"/>
        </w:rPr>
        <w:t>Dodavatel</w:t>
      </w:r>
      <w:r w:rsidRPr="00EF4305">
        <w:rPr>
          <w:rFonts w:cs="Times New Roman"/>
          <w:sz w:val="22"/>
          <w:lang w:bidi="cs-CZ"/>
        </w:rPr>
        <w:t xml:space="preserve"> poskytuje </w:t>
      </w:r>
      <w:r w:rsidR="002B5E22" w:rsidRPr="00EF4305">
        <w:rPr>
          <w:rFonts w:cs="Times New Roman"/>
          <w:sz w:val="22"/>
          <w:lang w:bidi="cs-CZ"/>
        </w:rPr>
        <w:t>Objednatel</w:t>
      </w:r>
      <w:r w:rsidRPr="00EF4305">
        <w:rPr>
          <w:rFonts w:cs="Times New Roman"/>
          <w:sz w:val="22"/>
          <w:lang w:bidi="cs-CZ"/>
        </w:rPr>
        <w:t>i oprávnění k užití vytvořeného Užitného vzoru</w:t>
      </w:r>
      <w:r w:rsidRPr="00EF4305">
        <w:rPr>
          <w:rFonts w:cs="Times New Roman"/>
          <w:sz w:val="22"/>
        </w:rPr>
        <w:t xml:space="preserve"> </w:t>
      </w:r>
      <w:r w:rsidRPr="00EF4305">
        <w:rPr>
          <w:rFonts w:cs="Times New Roman"/>
          <w:sz w:val="22"/>
          <w:lang w:bidi="cs-CZ"/>
        </w:rPr>
        <w:t xml:space="preserve">bez ohledu na to, zda byl </w:t>
      </w:r>
      <w:r w:rsidR="004A2AA7" w:rsidRPr="00EF4305">
        <w:rPr>
          <w:rFonts w:cs="Times New Roman"/>
          <w:sz w:val="22"/>
          <w:lang w:bidi="cs-CZ"/>
        </w:rPr>
        <w:t xml:space="preserve">Užitný </w:t>
      </w:r>
      <w:r w:rsidRPr="00EF4305">
        <w:rPr>
          <w:rFonts w:cs="Times New Roman"/>
          <w:sz w:val="22"/>
          <w:lang w:bidi="cs-CZ"/>
        </w:rPr>
        <w:t xml:space="preserve">vzor </w:t>
      </w:r>
      <w:r w:rsidR="004A2AA7" w:rsidRPr="00EF4305">
        <w:rPr>
          <w:rFonts w:cs="Times New Roman"/>
          <w:sz w:val="22"/>
          <w:lang w:bidi="cs-CZ"/>
        </w:rPr>
        <w:t xml:space="preserve">zapsán v rejstříku </w:t>
      </w:r>
      <w:r w:rsidRPr="00EF4305">
        <w:rPr>
          <w:rFonts w:cs="Times New Roman"/>
          <w:sz w:val="22"/>
          <w:lang w:bidi="cs-CZ"/>
        </w:rPr>
        <w:t>či nikoli (jako celku i jeho jednotlivých částí) (dále jen „</w:t>
      </w:r>
      <w:r w:rsidRPr="00EF4305">
        <w:rPr>
          <w:rFonts w:cs="Times New Roman"/>
          <w:b/>
          <w:bCs/>
          <w:sz w:val="22"/>
          <w:lang w:bidi="cs-CZ"/>
        </w:rPr>
        <w:t>Licence k Užitnému vzoru</w:t>
      </w:r>
      <w:r w:rsidRPr="00EF4305">
        <w:rPr>
          <w:rFonts w:cs="Times New Roman"/>
          <w:sz w:val="22"/>
          <w:lang w:bidi="cs-CZ"/>
        </w:rPr>
        <w:t>“)</w:t>
      </w:r>
      <w:r w:rsidR="00F202EA" w:rsidRPr="00EF4305">
        <w:rPr>
          <w:rFonts w:cs="Times New Roman"/>
          <w:sz w:val="22"/>
          <w:lang w:bidi="cs-CZ"/>
        </w:rPr>
        <w:t xml:space="preserve">. </w:t>
      </w:r>
      <w:r w:rsidRPr="00EF4305">
        <w:rPr>
          <w:rFonts w:cs="Times New Roman"/>
          <w:sz w:val="22"/>
          <w:lang w:bidi="cs-CZ"/>
        </w:rPr>
        <w:t xml:space="preserve">Ustanovení čl. 6.3. se použije obdobně. Za účelem vyloučení jakýchkoli pochybností Strany prohlašují, že cena za </w:t>
      </w:r>
      <w:r w:rsidR="00DB1371" w:rsidRPr="00EF4305">
        <w:rPr>
          <w:rFonts w:cs="Times New Roman"/>
          <w:sz w:val="22"/>
          <w:lang w:bidi="cs-CZ"/>
        </w:rPr>
        <w:t xml:space="preserve">výhradní </w:t>
      </w:r>
      <w:r w:rsidRPr="00EF4305">
        <w:rPr>
          <w:rFonts w:cs="Times New Roman"/>
          <w:sz w:val="22"/>
          <w:lang w:bidi="cs-CZ"/>
        </w:rPr>
        <w:t xml:space="preserve">Licenci k Užitnému vzoru dle tohoto článku 6.10. je zahrnuta v ceně plnění dle Rámcové smlouvy a dílčí </w:t>
      </w:r>
      <w:r w:rsidR="00B87C3D" w:rsidRPr="00EF4305">
        <w:rPr>
          <w:rFonts w:cs="Times New Roman"/>
          <w:sz w:val="22"/>
          <w:lang w:bidi="cs-CZ"/>
        </w:rPr>
        <w:t>objednávky</w:t>
      </w:r>
      <w:r w:rsidR="00367FF5" w:rsidRPr="00EF4305">
        <w:rPr>
          <w:rFonts w:cs="Times New Roman"/>
          <w:sz w:val="22"/>
          <w:lang w:bidi="cs-CZ"/>
        </w:rPr>
        <w:t xml:space="preserve"> / </w:t>
      </w:r>
      <w:r w:rsidR="00327EAA" w:rsidRPr="00EF4305">
        <w:rPr>
          <w:rFonts w:cs="Times New Roman"/>
          <w:sz w:val="22"/>
          <w:lang w:bidi="cs-CZ"/>
        </w:rPr>
        <w:t>dílčí smlouvy</w:t>
      </w:r>
      <w:r w:rsidRPr="00EF4305">
        <w:rPr>
          <w:rFonts w:cs="Times New Roman"/>
          <w:sz w:val="22"/>
          <w:lang w:bidi="cs-CZ"/>
        </w:rPr>
        <w:t>, v </w:t>
      </w:r>
      <w:r w:rsidR="007F13C7" w:rsidRPr="00EF4305">
        <w:rPr>
          <w:rFonts w:cs="Times New Roman"/>
          <w:sz w:val="22"/>
          <w:lang w:bidi="cs-CZ"/>
        </w:rPr>
        <w:t>rámci,</w:t>
      </w:r>
      <w:r w:rsidRPr="00EF4305">
        <w:rPr>
          <w:rFonts w:cs="Times New Roman"/>
          <w:sz w:val="22"/>
          <w:lang w:bidi="cs-CZ"/>
        </w:rPr>
        <w:t xml:space="preserve"> kterého byl příslušný výsledek mající charakter Užitného vzoru vytvořen. </w:t>
      </w:r>
    </w:p>
    <w:p w14:paraId="3E3F9781" w14:textId="29719FDE" w:rsidR="00F010B7" w:rsidRPr="00EF4305" w:rsidRDefault="00F010B7" w:rsidP="00B358F2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t>Smluvní strany prohlašují, že účelem tohoto článku VI.</w:t>
      </w:r>
      <w:r w:rsidR="00DB376F" w:rsidRPr="00EF4305">
        <w:rPr>
          <w:rFonts w:cs="Times New Roman"/>
          <w:sz w:val="22"/>
          <w:lang w:bidi="cs-CZ"/>
        </w:rPr>
        <w:t xml:space="preserve"> Rámcové smlouvy</w:t>
      </w:r>
      <w:r w:rsidRPr="00EF4305">
        <w:rPr>
          <w:rFonts w:cs="Times New Roman"/>
          <w:sz w:val="22"/>
          <w:lang w:bidi="cs-CZ"/>
        </w:rPr>
        <w:t xml:space="preserve"> je převod všech práv </w:t>
      </w:r>
      <w:r w:rsidR="002B5E22" w:rsidRPr="00EF4305">
        <w:rPr>
          <w:rFonts w:cs="Times New Roman"/>
          <w:sz w:val="22"/>
          <w:lang w:bidi="cs-CZ"/>
        </w:rPr>
        <w:t>Dodavatel</w:t>
      </w:r>
      <w:r w:rsidRPr="00EF4305">
        <w:rPr>
          <w:rFonts w:cs="Times New Roman"/>
          <w:sz w:val="22"/>
          <w:lang w:bidi="cs-CZ"/>
        </w:rPr>
        <w:t>e</w:t>
      </w:r>
      <w:r w:rsidR="008B47AF" w:rsidRPr="00EF4305">
        <w:rPr>
          <w:rFonts w:cs="Times New Roman"/>
          <w:sz w:val="22"/>
          <w:lang w:bidi="cs-CZ"/>
        </w:rPr>
        <w:t xml:space="preserve">, </w:t>
      </w:r>
      <w:r w:rsidRPr="00EF4305">
        <w:rPr>
          <w:rFonts w:cs="Times New Roman"/>
          <w:sz w:val="22"/>
          <w:lang w:bidi="cs-CZ"/>
        </w:rPr>
        <w:t xml:space="preserve">jeho zaměstnanců či spolupracovníků k Autorskému dílu, </w:t>
      </w:r>
      <w:r w:rsidR="002F4186" w:rsidRPr="00EF4305">
        <w:rPr>
          <w:rFonts w:cs="Times New Roman"/>
          <w:sz w:val="22"/>
          <w:lang w:bidi="cs-CZ"/>
        </w:rPr>
        <w:t>V</w:t>
      </w:r>
      <w:r w:rsidRPr="00EF4305">
        <w:rPr>
          <w:rFonts w:cs="Times New Roman"/>
          <w:sz w:val="22"/>
          <w:lang w:bidi="cs-CZ"/>
        </w:rPr>
        <w:t xml:space="preserve">ynálezu, </w:t>
      </w:r>
      <w:r w:rsidR="002F4186" w:rsidRPr="00EF4305">
        <w:rPr>
          <w:rFonts w:cs="Times New Roman"/>
          <w:sz w:val="22"/>
          <w:lang w:bidi="cs-CZ"/>
        </w:rPr>
        <w:t>P</w:t>
      </w:r>
      <w:r w:rsidRPr="00EF4305">
        <w:rPr>
          <w:rFonts w:cs="Times New Roman"/>
          <w:sz w:val="22"/>
          <w:lang w:bidi="cs-CZ"/>
        </w:rPr>
        <w:t xml:space="preserve">růmyslového vzoru, </w:t>
      </w:r>
      <w:r w:rsidR="002F4186" w:rsidRPr="00EF4305">
        <w:rPr>
          <w:rFonts w:cs="Times New Roman"/>
          <w:sz w:val="22"/>
          <w:lang w:bidi="cs-CZ"/>
        </w:rPr>
        <w:t>U</w:t>
      </w:r>
      <w:r w:rsidRPr="00EF4305">
        <w:rPr>
          <w:rFonts w:cs="Times New Roman"/>
          <w:sz w:val="22"/>
          <w:lang w:bidi="cs-CZ"/>
        </w:rPr>
        <w:t xml:space="preserve">žitnému vzoru či jinému výsledku duševního vlastnictví (dále společně také jako </w:t>
      </w:r>
      <w:r w:rsidRPr="00EF4305">
        <w:rPr>
          <w:rFonts w:cs="Times New Roman"/>
          <w:b/>
          <w:bCs/>
          <w:sz w:val="22"/>
          <w:lang w:bidi="cs-CZ"/>
        </w:rPr>
        <w:t>„Díla</w:t>
      </w:r>
      <w:r w:rsidRPr="00EF4305">
        <w:rPr>
          <w:rFonts w:cs="Times New Roman"/>
          <w:sz w:val="22"/>
          <w:lang w:bidi="cs-CZ"/>
        </w:rPr>
        <w:t xml:space="preserve">“) vyplývající z činnosti </w:t>
      </w:r>
      <w:r w:rsidR="002B5E22" w:rsidRPr="00EF4305">
        <w:rPr>
          <w:rFonts w:cs="Times New Roman"/>
          <w:sz w:val="22"/>
          <w:lang w:bidi="cs-CZ"/>
        </w:rPr>
        <w:t>Dodavatel</w:t>
      </w:r>
      <w:r w:rsidRPr="00EF4305">
        <w:rPr>
          <w:rFonts w:cs="Times New Roman"/>
          <w:sz w:val="22"/>
          <w:lang w:bidi="cs-CZ"/>
        </w:rPr>
        <w:t xml:space="preserve">e pro </w:t>
      </w:r>
      <w:r w:rsidR="002B5E22" w:rsidRPr="00EF4305">
        <w:rPr>
          <w:rFonts w:cs="Times New Roman"/>
          <w:sz w:val="22"/>
          <w:lang w:bidi="cs-CZ"/>
        </w:rPr>
        <w:t>Objednatel</w:t>
      </w:r>
      <w:r w:rsidRPr="00EF4305">
        <w:rPr>
          <w:rFonts w:cs="Times New Roman"/>
          <w:sz w:val="22"/>
          <w:lang w:bidi="cs-CZ"/>
        </w:rPr>
        <w:t xml:space="preserve">e podle této Rámcové smlouvy v maximálním možném rozsahu povoleném příslušnými právními předpisy pro </w:t>
      </w:r>
      <w:r w:rsidR="002B5E22" w:rsidRPr="00EF4305">
        <w:rPr>
          <w:rFonts w:cs="Times New Roman"/>
          <w:sz w:val="22"/>
          <w:lang w:bidi="cs-CZ"/>
        </w:rPr>
        <w:t>Objednatel</w:t>
      </w:r>
      <w:r w:rsidRPr="00EF4305">
        <w:rPr>
          <w:rFonts w:cs="Times New Roman"/>
          <w:sz w:val="22"/>
          <w:lang w:bidi="cs-CZ"/>
        </w:rPr>
        <w:t>e.</w:t>
      </w:r>
    </w:p>
    <w:p w14:paraId="195A87D3" w14:textId="62D1F459" w:rsidR="00557BDE" w:rsidRPr="00EF4305" w:rsidRDefault="00557BDE" w:rsidP="00557BDE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t xml:space="preserve">Smluvní strany dále prohlašují, že neuplatňování práv k Dílům podle článku VI. této Rámcové smlouvy ze strany </w:t>
      </w:r>
      <w:r w:rsidR="002B5E22" w:rsidRPr="00EF4305">
        <w:rPr>
          <w:rFonts w:cs="Times New Roman"/>
          <w:sz w:val="22"/>
          <w:lang w:bidi="cs-CZ"/>
        </w:rPr>
        <w:t>Objednatel</w:t>
      </w:r>
      <w:r w:rsidRPr="00EF4305">
        <w:rPr>
          <w:rFonts w:cs="Times New Roman"/>
          <w:sz w:val="22"/>
          <w:lang w:bidi="cs-CZ"/>
        </w:rPr>
        <w:t xml:space="preserve">e nebude v žádném případě považováno za to, že </w:t>
      </w:r>
      <w:r w:rsidR="002B5E22" w:rsidRPr="00EF4305">
        <w:rPr>
          <w:rFonts w:cs="Times New Roman"/>
          <w:sz w:val="22"/>
          <w:lang w:bidi="cs-CZ"/>
        </w:rPr>
        <w:t>Objednatel</w:t>
      </w:r>
      <w:r w:rsidRPr="00EF4305">
        <w:rPr>
          <w:rFonts w:cs="Times New Roman"/>
          <w:sz w:val="22"/>
          <w:lang w:bidi="cs-CZ"/>
        </w:rPr>
        <w:t xml:space="preserve"> tato práva opustil nebo že </w:t>
      </w:r>
      <w:r w:rsidR="008B47AF" w:rsidRPr="00EF4305">
        <w:rPr>
          <w:rFonts w:cs="Times New Roman"/>
          <w:sz w:val="22"/>
          <w:lang w:bidi="cs-CZ"/>
        </w:rPr>
        <w:t xml:space="preserve">by </w:t>
      </w:r>
      <w:r w:rsidRPr="00EF4305">
        <w:rPr>
          <w:rFonts w:cs="Times New Roman"/>
          <w:sz w:val="22"/>
          <w:lang w:bidi="cs-CZ"/>
        </w:rPr>
        <w:t xml:space="preserve">tato práva přešla zpět na </w:t>
      </w:r>
      <w:r w:rsidR="002B5E22" w:rsidRPr="00EF4305">
        <w:rPr>
          <w:rFonts w:cs="Times New Roman"/>
          <w:sz w:val="22"/>
          <w:lang w:bidi="cs-CZ"/>
        </w:rPr>
        <w:t>Dodavatel</w:t>
      </w:r>
      <w:r w:rsidRPr="00EF4305">
        <w:rPr>
          <w:rFonts w:cs="Times New Roman"/>
          <w:sz w:val="22"/>
          <w:lang w:bidi="cs-CZ"/>
        </w:rPr>
        <w:t>e.</w:t>
      </w:r>
    </w:p>
    <w:p w14:paraId="7E13848F" w14:textId="47F9F3AE" w:rsidR="005D2902" w:rsidRPr="00EF4305" w:rsidRDefault="00557BDE" w:rsidP="005D2902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  <w:lang w:bidi="cs-CZ"/>
        </w:rPr>
      </w:pPr>
      <w:bookmarkStart w:id="3" w:name="_Hlk72256598"/>
      <w:r w:rsidRPr="00EF4305">
        <w:rPr>
          <w:rFonts w:cs="Times New Roman"/>
          <w:sz w:val="22"/>
          <w:lang w:bidi="cs-CZ"/>
        </w:rPr>
        <w:t xml:space="preserve">Při každém převodu práv nebo udělení licence k Dílům na základě této Rámcové smlouvy </w:t>
      </w:r>
      <w:r w:rsidR="002B5E22" w:rsidRPr="00EF4305">
        <w:rPr>
          <w:rFonts w:cs="Times New Roman"/>
          <w:sz w:val="22"/>
          <w:lang w:bidi="cs-CZ"/>
        </w:rPr>
        <w:t>Dodavatel</w:t>
      </w:r>
      <w:r w:rsidRPr="00EF4305">
        <w:rPr>
          <w:rFonts w:cs="Times New Roman"/>
          <w:sz w:val="22"/>
          <w:lang w:bidi="cs-CZ"/>
        </w:rPr>
        <w:t xml:space="preserve"> výslovně prohlašuje, že</w:t>
      </w:r>
      <w:bookmarkEnd w:id="3"/>
      <w:r w:rsidRPr="00EF4305">
        <w:rPr>
          <w:rFonts w:cs="Times New Roman"/>
          <w:sz w:val="22"/>
          <w:lang w:bidi="cs-CZ"/>
        </w:rPr>
        <w:t>:</w:t>
      </w:r>
    </w:p>
    <w:p w14:paraId="723BAAA6" w14:textId="4DD162C0" w:rsidR="007F587C" w:rsidRPr="00EF4305" w:rsidRDefault="00557BDE" w:rsidP="005D2902">
      <w:pPr>
        <w:pStyle w:val="Zkladntext"/>
        <w:keepLines/>
        <w:widowControl w:val="0"/>
        <w:spacing w:after="120"/>
        <w:ind w:left="720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lastRenderedPageBreak/>
        <w:t>i. má plné oprávnění k převodu těchto práv nebo k udělení licence k</w:t>
      </w:r>
      <w:r w:rsidR="00ED7318" w:rsidRPr="00EF4305">
        <w:rPr>
          <w:rFonts w:cs="Times New Roman"/>
          <w:sz w:val="22"/>
          <w:lang w:bidi="cs-CZ"/>
        </w:rPr>
        <w:t> </w:t>
      </w:r>
      <w:r w:rsidRPr="00EF4305">
        <w:rPr>
          <w:rFonts w:cs="Times New Roman"/>
          <w:sz w:val="22"/>
          <w:lang w:bidi="cs-CZ"/>
        </w:rPr>
        <w:t>Dílům</w:t>
      </w:r>
      <w:r w:rsidR="00ED7318" w:rsidRPr="00EF4305">
        <w:rPr>
          <w:rFonts w:cs="Times New Roman"/>
          <w:sz w:val="22"/>
        </w:rPr>
        <w:t xml:space="preserve"> </w:t>
      </w:r>
      <w:bookmarkStart w:id="4" w:name="_Hlk74119351"/>
      <w:r w:rsidR="00ED7318" w:rsidRPr="00EF4305">
        <w:rPr>
          <w:rFonts w:cs="Times New Roman"/>
          <w:sz w:val="22"/>
          <w:lang w:bidi="cs-CZ"/>
        </w:rPr>
        <w:t>(zejména je</w:t>
      </w:r>
      <w:r w:rsidR="004D7F58" w:rsidRPr="00EF4305">
        <w:rPr>
          <w:rFonts w:cs="Times New Roman"/>
          <w:sz w:val="22"/>
          <w:lang w:bidi="cs-CZ"/>
        </w:rPr>
        <w:t xml:space="preserve"> </w:t>
      </w:r>
      <w:r w:rsidR="00ED7318" w:rsidRPr="00EF4305">
        <w:rPr>
          <w:rFonts w:cs="Times New Roman"/>
          <w:sz w:val="22"/>
          <w:lang w:bidi="cs-CZ"/>
        </w:rPr>
        <w:t>nositelem</w:t>
      </w:r>
      <w:r w:rsidR="002D1B3C" w:rsidRPr="00EF4305">
        <w:rPr>
          <w:rFonts w:cs="Times New Roman"/>
          <w:sz w:val="22"/>
          <w:lang w:bidi="cs-CZ"/>
        </w:rPr>
        <w:t>,</w:t>
      </w:r>
      <w:r w:rsidR="0037116D" w:rsidRPr="00EF4305">
        <w:rPr>
          <w:rFonts w:cs="Times New Roman"/>
          <w:sz w:val="22"/>
          <w:lang w:bidi="cs-CZ"/>
        </w:rPr>
        <w:t xml:space="preserve"> respektive vykonavatelem</w:t>
      </w:r>
      <w:r w:rsidR="00ED7318" w:rsidRPr="00EF4305">
        <w:rPr>
          <w:rFonts w:cs="Times New Roman"/>
          <w:sz w:val="22"/>
          <w:lang w:bidi="cs-CZ"/>
        </w:rPr>
        <w:t xml:space="preserve"> majetkových autorských práv k</w:t>
      </w:r>
      <w:r w:rsidR="002D1B3C" w:rsidRPr="00EF4305">
        <w:rPr>
          <w:rFonts w:cs="Times New Roman"/>
          <w:sz w:val="22"/>
          <w:lang w:bidi="cs-CZ"/>
        </w:rPr>
        <w:t> </w:t>
      </w:r>
      <w:r w:rsidR="00ED7318" w:rsidRPr="00EF4305">
        <w:rPr>
          <w:rFonts w:cs="Times New Roman"/>
          <w:sz w:val="22"/>
          <w:lang w:bidi="cs-CZ"/>
        </w:rPr>
        <w:t>Dílům</w:t>
      </w:r>
      <w:r w:rsidR="002D1B3C" w:rsidRPr="00EF4305">
        <w:rPr>
          <w:rFonts w:cs="Times New Roman"/>
          <w:sz w:val="22"/>
          <w:lang w:bidi="cs-CZ"/>
        </w:rPr>
        <w:t xml:space="preserve"> a získal všechny nezbytné souhlasy </w:t>
      </w:r>
      <w:r w:rsidR="00C41C7B" w:rsidRPr="00EF4305">
        <w:rPr>
          <w:rFonts w:cs="Times New Roman"/>
          <w:sz w:val="22"/>
          <w:lang w:bidi="cs-CZ"/>
        </w:rPr>
        <w:t xml:space="preserve">a svolení </w:t>
      </w:r>
      <w:r w:rsidR="002D1B3C" w:rsidRPr="00EF4305">
        <w:rPr>
          <w:rFonts w:cs="Times New Roman"/>
          <w:sz w:val="22"/>
          <w:lang w:bidi="cs-CZ"/>
        </w:rPr>
        <w:t xml:space="preserve">zaměstnanců a spolupracovníků </w:t>
      </w:r>
      <w:r w:rsidR="002B5E22" w:rsidRPr="00EF4305">
        <w:rPr>
          <w:rFonts w:cs="Times New Roman"/>
          <w:sz w:val="22"/>
          <w:lang w:bidi="cs-CZ"/>
        </w:rPr>
        <w:t>Dodavatel</w:t>
      </w:r>
      <w:r w:rsidR="002D1B3C" w:rsidRPr="00EF4305">
        <w:rPr>
          <w:rFonts w:cs="Times New Roman"/>
          <w:sz w:val="22"/>
          <w:lang w:bidi="cs-CZ"/>
        </w:rPr>
        <w:t>e</w:t>
      </w:r>
      <w:r w:rsidR="00ED7318" w:rsidRPr="00EF4305">
        <w:rPr>
          <w:rFonts w:cs="Times New Roman"/>
          <w:sz w:val="22"/>
          <w:lang w:bidi="cs-CZ"/>
        </w:rPr>
        <w:t>)</w:t>
      </w:r>
      <w:bookmarkEnd w:id="4"/>
      <w:r w:rsidR="00ED7318" w:rsidRPr="00EF4305">
        <w:rPr>
          <w:rFonts w:cs="Times New Roman"/>
          <w:sz w:val="22"/>
          <w:lang w:bidi="cs-CZ"/>
        </w:rPr>
        <w:t xml:space="preserve">, které jsou předmětem této </w:t>
      </w:r>
      <w:r w:rsidR="002D1B3C" w:rsidRPr="00EF4305">
        <w:rPr>
          <w:rFonts w:cs="Times New Roman"/>
          <w:sz w:val="22"/>
          <w:lang w:bidi="cs-CZ"/>
        </w:rPr>
        <w:t>S</w:t>
      </w:r>
      <w:r w:rsidR="00ED7318" w:rsidRPr="00EF4305">
        <w:rPr>
          <w:rFonts w:cs="Times New Roman"/>
          <w:sz w:val="22"/>
          <w:lang w:bidi="cs-CZ"/>
        </w:rPr>
        <w:t>mlouvy</w:t>
      </w:r>
      <w:r w:rsidRPr="00EF4305">
        <w:rPr>
          <w:rFonts w:cs="Times New Roman"/>
          <w:sz w:val="22"/>
          <w:lang w:bidi="cs-CZ"/>
        </w:rPr>
        <w:t>;</w:t>
      </w:r>
    </w:p>
    <w:p w14:paraId="4B25830F" w14:textId="7DCE6668" w:rsidR="00557BDE" w:rsidRPr="00EF4305" w:rsidRDefault="00557BDE" w:rsidP="00557BDE">
      <w:pPr>
        <w:pStyle w:val="Zkladntext"/>
        <w:keepLines/>
        <w:widowControl w:val="0"/>
        <w:spacing w:after="120"/>
        <w:ind w:left="720"/>
        <w:rPr>
          <w:rFonts w:cs="Times New Roman"/>
          <w:sz w:val="22"/>
          <w:lang w:bidi="cs-CZ"/>
        </w:rPr>
      </w:pPr>
      <w:proofErr w:type="spellStart"/>
      <w:r w:rsidRPr="00EF4305">
        <w:rPr>
          <w:rFonts w:cs="Times New Roman"/>
          <w:sz w:val="22"/>
          <w:lang w:bidi="cs-CZ"/>
        </w:rPr>
        <w:t>ii</w:t>
      </w:r>
      <w:proofErr w:type="spellEnd"/>
      <w:r w:rsidRPr="00EF4305">
        <w:rPr>
          <w:rFonts w:cs="Times New Roman"/>
          <w:sz w:val="22"/>
          <w:lang w:bidi="cs-CZ"/>
        </w:rPr>
        <w:t>. nepřevádí žádné z práv k Dílům na třetí strany;</w:t>
      </w:r>
    </w:p>
    <w:p w14:paraId="7921B9E0" w14:textId="77777777" w:rsidR="00557BDE" w:rsidRPr="00EF4305" w:rsidRDefault="00557BDE" w:rsidP="00557BDE">
      <w:pPr>
        <w:pStyle w:val="Zkladntext"/>
        <w:keepLines/>
        <w:widowControl w:val="0"/>
        <w:spacing w:after="120"/>
        <w:ind w:left="720"/>
        <w:rPr>
          <w:rFonts w:cs="Times New Roman"/>
          <w:sz w:val="22"/>
          <w:lang w:bidi="cs-CZ"/>
        </w:rPr>
      </w:pPr>
      <w:proofErr w:type="spellStart"/>
      <w:r w:rsidRPr="00EF4305">
        <w:rPr>
          <w:rFonts w:cs="Times New Roman"/>
          <w:sz w:val="22"/>
          <w:lang w:bidi="cs-CZ"/>
        </w:rPr>
        <w:t>iii</w:t>
      </w:r>
      <w:proofErr w:type="spellEnd"/>
      <w:r w:rsidRPr="00EF4305">
        <w:rPr>
          <w:rFonts w:cs="Times New Roman"/>
          <w:sz w:val="22"/>
          <w:lang w:bidi="cs-CZ"/>
        </w:rPr>
        <w:t>. žádná třetí strana nepoužila ani nepoužívá Díla ani k nim nemá žádná práva;</w:t>
      </w:r>
    </w:p>
    <w:p w14:paraId="1DE4C801" w14:textId="71413E2F" w:rsidR="00557BDE" w:rsidRPr="00EF4305" w:rsidRDefault="00557BDE" w:rsidP="00557BDE">
      <w:pPr>
        <w:pStyle w:val="Zkladntext"/>
        <w:keepLines/>
        <w:widowControl w:val="0"/>
        <w:spacing w:after="120"/>
        <w:ind w:left="720"/>
        <w:rPr>
          <w:rFonts w:cs="Times New Roman"/>
          <w:sz w:val="22"/>
          <w:lang w:bidi="cs-CZ"/>
        </w:rPr>
      </w:pPr>
      <w:proofErr w:type="spellStart"/>
      <w:r w:rsidRPr="00EF4305">
        <w:rPr>
          <w:rFonts w:cs="Times New Roman"/>
          <w:sz w:val="22"/>
          <w:lang w:bidi="cs-CZ"/>
        </w:rPr>
        <w:t>iv</w:t>
      </w:r>
      <w:proofErr w:type="spellEnd"/>
      <w:r w:rsidRPr="00EF4305">
        <w:rPr>
          <w:rFonts w:cs="Times New Roman"/>
          <w:sz w:val="22"/>
          <w:lang w:bidi="cs-CZ"/>
        </w:rPr>
        <w:t>. neposkytl nebo neposkytuje žádné třetí straně žádná práva k užívání Díla;</w:t>
      </w:r>
    </w:p>
    <w:p w14:paraId="7344E383" w14:textId="0A4A3A53" w:rsidR="00557BDE" w:rsidRPr="00EF4305" w:rsidRDefault="00557BDE" w:rsidP="00557BDE">
      <w:pPr>
        <w:pStyle w:val="Zkladntext"/>
        <w:keepLines/>
        <w:widowControl w:val="0"/>
        <w:spacing w:after="120"/>
        <w:ind w:left="720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t>v. práva k Dílům nejsou zatížena žádnými nároky třetích stra</w:t>
      </w:r>
      <w:r w:rsidR="003A470D" w:rsidRPr="00EF4305">
        <w:rPr>
          <w:rFonts w:cs="Times New Roman"/>
          <w:sz w:val="22"/>
          <w:lang w:bidi="cs-CZ"/>
        </w:rPr>
        <w:t>n</w:t>
      </w:r>
      <w:r w:rsidRPr="00EF4305">
        <w:rPr>
          <w:rFonts w:cs="Times New Roman"/>
          <w:sz w:val="22"/>
          <w:lang w:bidi="cs-CZ"/>
        </w:rPr>
        <w:t>.</w:t>
      </w:r>
    </w:p>
    <w:p w14:paraId="236B5D6E" w14:textId="7E81E1D0" w:rsidR="00AA797B" w:rsidRPr="00EF4305" w:rsidRDefault="002B5E22" w:rsidP="00B358F2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t>Dodavatel</w:t>
      </w:r>
      <w:r w:rsidR="00AA797B" w:rsidRPr="00EF4305">
        <w:rPr>
          <w:rFonts w:cs="Times New Roman"/>
          <w:sz w:val="22"/>
          <w:lang w:bidi="cs-CZ"/>
        </w:rPr>
        <w:t xml:space="preserve"> je povinen podniknout veškeré kroky nezbytné k naplnění záměru tohoto článku, jak je stanoveno v odstavci 6.</w:t>
      </w:r>
      <w:r w:rsidR="002F4186" w:rsidRPr="00EF4305">
        <w:rPr>
          <w:rFonts w:cs="Times New Roman"/>
          <w:sz w:val="22"/>
          <w:lang w:bidi="cs-CZ"/>
        </w:rPr>
        <w:t>11</w:t>
      </w:r>
      <w:r w:rsidR="00AA797B" w:rsidRPr="00EF4305">
        <w:rPr>
          <w:rFonts w:cs="Times New Roman"/>
          <w:sz w:val="22"/>
          <w:lang w:bidi="cs-CZ"/>
        </w:rPr>
        <w:t xml:space="preserve">. této </w:t>
      </w:r>
      <w:r w:rsidR="003A470D" w:rsidRPr="00EF4305">
        <w:rPr>
          <w:rFonts w:cs="Times New Roman"/>
          <w:sz w:val="22"/>
          <w:lang w:bidi="cs-CZ"/>
        </w:rPr>
        <w:t>Rámcové s</w:t>
      </w:r>
      <w:r w:rsidR="00AA797B" w:rsidRPr="00EF4305">
        <w:rPr>
          <w:rFonts w:cs="Times New Roman"/>
          <w:sz w:val="22"/>
          <w:lang w:bidi="cs-CZ"/>
        </w:rPr>
        <w:t>mlouvy</w:t>
      </w:r>
      <w:r w:rsidR="00FB069F" w:rsidRPr="00EF4305">
        <w:rPr>
          <w:rFonts w:cs="Times New Roman"/>
          <w:sz w:val="22"/>
          <w:lang w:bidi="cs-CZ"/>
        </w:rPr>
        <w:t xml:space="preserve">. </w:t>
      </w:r>
      <w:r w:rsidR="00AA797B" w:rsidRPr="00EF4305">
        <w:rPr>
          <w:rFonts w:cs="Times New Roman"/>
          <w:sz w:val="22"/>
          <w:lang w:bidi="cs-CZ"/>
        </w:rPr>
        <w:t>Pokud některá z práv k</w:t>
      </w:r>
      <w:r w:rsidR="00BB10C1" w:rsidRPr="00EF4305">
        <w:rPr>
          <w:rFonts w:cs="Times New Roman"/>
          <w:sz w:val="22"/>
          <w:lang w:bidi="cs-CZ"/>
        </w:rPr>
        <w:t> </w:t>
      </w:r>
      <w:r w:rsidR="00AA797B" w:rsidRPr="00EF4305">
        <w:rPr>
          <w:rFonts w:cs="Times New Roman"/>
          <w:sz w:val="22"/>
          <w:lang w:bidi="cs-CZ"/>
        </w:rPr>
        <w:t>Dílu</w:t>
      </w:r>
      <w:r w:rsidR="00BB10C1" w:rsidRPr="00EF4305">
        <w:rPr>
          <w:rFonts w:cs="Times New Roman"/>
          <w:sz w:val="22"/>
          <w:lang w:bidi="cs-CZ"/>
        </w:rPr>
        <w:t xml:space="preserve"> dle </w:t>
      </w:r>
      <w:r w:rsidR="00803008" w:rsidRPr="00EF4305">
        <w:rPr>
          <w:rFonts w:cs="Times New Roman"/>
          <w:sz w:val="22"/>
          <w:lang w:bidi="cs-CZ"/>
        </w:rPr>
        <w:t xml:space="preserve">tohoto </w:t>
      </w:r>
      <w:r w:rsidR="00BB10C1" w:rsidRPr="00EF4305">
        <w:rPr>
          <w:rFonts w:cs="Times New Roman"/>
          <w:sz w:val="22"/>
          <w:lang w:bidi="cs-CZ"/>
        </w:rPr>
        <w:t>článku VI.</w:t>
      </w:r>
      <w:r w:rsidR="00AA797B" w:rsidRPr="00EF4305">
        <w:rPr>
          <w:rFonts w:cs="Times New Roman"/>
          <w:sz w:val="22"/>
          <w:lang w:bidi="cs-CZ"/>
        </w:rPr>
        <w:t xml:space="preserve"> nebudou převedena na </w:t>
      </w:r>
      <w:r w:rsidRPr="00EF4305">
        <w:rPr>
          <w:rFonts w:cs="Times New Roman"/>
          <w:sz w:val="22"/>
          <w:lang w:bidi="cs-CZ"/>
        </w:rPr>
        <w:t>Objednatel</w:t>
      </w:r>
      <w:r w:rsidR="00AA797B" w:rsidRPr="00EF4305">
        <w:rPr>
          <w:rFonts w:cs="Times New Roman"/>
          <w:sz w:val="22"/>
          <w:lang w:bidi="cs-CZ"/>
        </w:rPr>
        <w:t>e z</w:t>
      </w:r>
      <w:r w:rsidR="003A470D" w:rsidRPr="00EF4305">
        <w:rPr>
          <w:rFonts w:cs="Times New Roman"/>
          <w:sz w:val="22"/>
          <w:lang w:bidi="cs-CZ"/>
        </w:rPr>
        <w:t> </w:t>
      </w:r>
      <w:r w:rsidR="00AA797B" w:rsidRPr="00EF4305">
        <w:rPr>
          <w:rFonts w:cs="Times New Roman"/>
          <w:sz w:val="22"/>
          <w:lang w:bidi="cs-CZ"/>
        </w:rPr>
        <w:t>jak</w:t>
      </w:r>
      <w:r w:rsidR="003A470D" w:rsidRPr="00EF4305">
        <w:rPr>
          <w:rFonts w:cs="Times New Roman"/>
          <w:sz w:val="22"/>
          <w:lang w:bidi="cs-CZ"/>
        </w:rPr>
        <w:t xml:space="preserve">éhokoli </w:t>
      </w:r>
      <w:r w:rsidR="00AA797B" w:rsidRPr="00EF4305">
        <w:rPr>
          <w:rFonts w:cs="Times New Roman"/>
          <w:sz w:val="22"/>
          <w:lang w:bidi="cs-CZ"/>
        </w:rPr>
        <w:t xml:space="preserve">důvodů, </w:t>
      </w:r>
      <w:r w:rsidRPr="00EF4305">
        <w:rPr>
          <w:rFonts w:cs="Times New Roman"/>
          <w:sz w:val="22"/>
          <w:lang w:bidi="cs-CZ"/>
        </w:rPr>
        <w:t>Dodavatel</w:t>
      </w:r>
      <w:r w:rsidR="00AA797B" w:rsidRPr="00EF4305">
        <w:rPr>
          <w:rFonts w:cs="Times New Roman"/>
          <w:sz w:val="22"/>
          <w:lang w:bidi="cs-CZ"/>
        </w:rPr>
        <w:t xml:space="preserve"> si zachová práva na ochranu Díla v maximálním možném rozsahu povoleném příslušnými právními předpisy.</w:t>
      </w:r>
    </w:p>
    <w:p w14:paraId="0B3D1232" w14:textId="4E7101C1" w:rsidR="00DF296B" w:rsidRPr="00EF4305" w:rsidRDefault="00AA797B" w:rsidP="00DA1CAD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t xml:space="preserve">Pokud v rámci poskytování plnění </w:t>
      </w:r>
      <w:r w:rsidR="002B5E22" w:rsidRPr="00EF4305">
        <w:rPr>
          <w:rFonts w:cs="Times New Roman"/>
          <w:sz w:val="22"/>
          <w:lang w:bidi="cs-CZ"/>
        </w:rPr>
        <w:t>Objednatel</w:t>
      </w:r>
      <w:r w:rsidRPr="00EF4305">
        <w:rPr>
          <w:rFonts w:cs="Times New Roman"/>
          <w:sz w:val="22"/>
          <w:lang w:bidi="cs-CZ"/>
        </w:rPr>
        <w:t>i</w:t>
      </w:r>
      <w:r w:rsidR="00803008" w:rsidRPr="00EF4305">
        <w:rPr>
          <w:rFonts w:cs="Times New Roman"/>
          <w:sz w:val="22"/>
          <w:lang w:bidi="cs-CZ"/>
        </w:rPr>
        <w:t xml:space="preserve"> dle Rámcové smlouvy a dílčí objednávky / </w:t>
      </w:r>
      <w:r w:rsidR="00327EAA" w:rsidRPr="00EF4305">
        <w:rPr>
          <w:rFonts w:cs="Times New Roman"/>
          <w:sz w:val="22"/>
          <w:lang w:bidi="cs-CZ"/>
        </w:rPr>
        <w:t>dílčí smlouvy</w:t>
      </w:r>
      <w:r w:rsidRPr="00EF4305">
        <w:rPr>
          <w:rFonts w:cs="Times New Roman"/>
          <w:sz w:val="22"/>
          <w:lang w:bidi="cs-CZ"/>
        </w:rPr>
        <w:t xml:space="preserve"> budou poskytovat Díla třetí osoby, </w:t>
      </w:r>
      <w:r w:rsidR="002B5E22" w:rsidRPr="00EF4305">
        <w:rPr>
          <w:rFonts w:cs="Times New Roman"/>
          <w:sz w:val="22"/>
          <w:lang w:bidi="cs-CZ"/>
        </w:rPr>
        <w:t>Dodavatel</w:t>
      </w:r>
      <w:r w:rsidRPr="00EF4305">
        <w:rPr>
          <w:rFonts w:cs="Times New Roman"/>
          <w:sz w:val="22"/>
          <w:lang w:bidi="cs-CZ"/>
        </w:rPr>
        <w:t xml:space="preserve"> se zavazuje zajistit převod vlastnických práv k těmto Dílům na </w:t>
      </w:r>
      <w:r w:rsidR="002B5E22" w:rsidRPr="00EF4305">
        <w:rPr>
          <w:rFonts w:cs="Times New Roman"/>
          <w:sz w:val="22"/>
          <w:lang w:bidi="cs-CZ"/>
        </w:rPr>
        <w:t>Objednatel</w:t>
      </w:r>
      <w:r w:rsidRPr="00EF4305">
        <w:rPr>
          <w:rFonts w:cs="Times New Roman"/>
          <w:sz w:val="22"/>
          <w:lang w:bidi="cs-CZ"/>
        </w:rPr>
        <w:t xml:space="preserve">e. Pokud takový převod není možný, zajistí </w:t>
      </w:r>
      <w:r w:rsidR="002B5E22" w:rsidRPr="00EF4305">
        <w:rPr>
          <w:rFonts w:cs="Times New Roman"/>
          <w:sz w:val="22"/>
          <w:lang w:bidi="cs-CZ"/>
        </w:rPr>
        <w:t>Dodavatel</w:t>
      </w:r>
      <w:r w:rsidRPr="00EF4305">
        <w:rPr>
          <w:rFonts w:cs="Times New Roman"/>
          <w:sz w:val="22"/>
          <w:lang w:bidi="cs-CZ"/>
        </w:rPr>
        <w:t xml:space="preserve"> </w:t>
      </w:r>
      <w:r w:rsidR="002B5E22" w:rsidRPr="00EF4305">
        <w:rPr>
          <w:rFonts w:cs="Times New Roman"/>
          <w:sz w:val="22"/>
          <w:lang w:bidi="cs-CZ"/>
        </w:rPr>
        <w:t>Objednatel</w:t>
      </w:r>
      <w:r w:rsidR="00457ADA" w:rsidRPr="00EF4305">
        <w:rPr>
          <w:rFonts w:cs="Times New Roman"/>
          <w:sz w:val="22"/>
          <w:lang w:bidi="cs-CZ"/>
        </w:rPr>
        <w:t xml:space="preserve">i </w:t>
      </w:r>
      <w:r w:rsidRPr="00EF4305">
        <w:rPr>
          <w:rFonts w:cs="Times New Roman"/>
          <w:sz w:val="22"/>
          <w:lang w:bidi="cs-CZ"/>
        </w:rPr>
        <w:t xml:space="preserve">udělení výhradní licence k těmto Dílům; ustanovení vztahující se k licenci v článku VI. odst. 6.3. této Rámcové smlouvy platí obdobně. Veškeré případné poplatky nebo jiné náklady spojené s převodem práv nebo udělením licence podle tohoto článku hradí výhradně </w:t>
      </w:r>
      <w:r w:rsidR="002B5E22" w:rsidRPr="00EF4305">
        <w:rPr>
          <w:rFonts w:cs="Times New Roman"/>
          <w:sz w:val="22"/>
          <w:lang w:bidi="cs-CZ"/>
        </w:rPr>
        <w:t>Dodavatel</w:t>
      </w:r>
      <w:r w:rsidRPr="00EF4305">
        <w:rPr>
          <w:rFonts w:cs="Times New Roman"/>
          <w:sz w:val="22"/>
          <w:lang w:bidi="cs-CZ"/>
        </w:rPr>
        <w:t>.</w:t>
      </w:r>
    </w:p>
    <w:p w14:paraId="231C36B5" w14:textId="242ED354" w:rsidR="00AA797B" w:rsidRPr="00EF4305" w:rsidRDefault="002B5E22" w:rsidP="00B358F2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t>Dodavatel</w:t>
      </w:r>
      <w:r w:rsidR="00AA797B" w:rsidRPr="00EF4305">
        <w:rPr>
          <w:rFonts w:cs="Times New Roman"/>
          <w:sz w:val="22"/>
          <w:lang w:bidi="cs-CZ"/>
        </w:rPr>
        <w:t xml:space="preserve"> musí </w:t>
      </w:r>
      <w:r w:rsidRPr="00EF4305">
        <w:rPr>
          <w:rFonts w:cs="Times New Roman"/>
          <w:sz w:val="22"/>
          <w:lang w:bidi="cs-CZ"/>
        </w:rPr>
        <w:t>Objednatel</w:t>
      </w:r>
      <w:r w:rsidR="00AA797B" w:rsidRPr="00EF4305">
        <w:rPr>
          <w:rFonts w:cs="Times New Roman"/>
          <w:sz w:val="22"/>
          <w:lang w:bidi="cs-CZ"/>
        </w:rPr>
        <w:t xml:space="preserve">i poskytnout veškerou nezbytnou součinnost </w:t>
      </w:r>
      <w:r w:rsidR="00576704" w:rsidRPr="00EF4305">
        <w:rPr>
          <w:rFonts w:cs="Times New Roman"/>
          <w:sz w:val="22"/>
          <w:lang w:bidi="cs-CZ"/>
        </w:rPr>
        <w:t xml:space="preserve">v průběhu Rámcové smlouvy i po jejím skončení </w:t>
      </w:r>
      <w:r w:rsidR="00AA797B" w:rsidRPr="00EF4305">
        <w:rPr>
          <w:rFonts w:cs="Times New Roman"/>
          <w:sz w:val="22"/>
          <w:lang w:bidi="cs-CZ"/>
        </w:rPr>
        <w:t>pro nabytí vlastnické</w:t>
      </w:r>
      <w:r w:rsidR="00457ADA" w:rsidRPr="00EF4305">
        <w:rPr>
          <w:rFonts w:cs="Times New Roman"/>
          <w:sz w:val="22"/>
          <w:lang w:bidi="cs-CZ"/>
        </w:rPr>
        <w:t>ho</w:t>
      </w:r>
      <w:r w:rsidR="00AA797B" w:rsidRPr="00EF4305">
        <w:rPr>
          <w:rFonts w:cs="Times New Roman"/>
          <w:sz w:val="22"/>
          <w:lang w:bidi="cs-CZ"/>
        </w:rPr>
        <w:t xml:space="preserve"> nebo užívací</w:t>
      </w:r>
      <w:r w:rsidR="00457ADA" w:rsidRPr="00EF4305">
        <w:rPr>
          <w:rFonts w:cs="Times New Roman"/>
          <w:sz w:val="22"/>
          <w:lang w:bidi="cs-CZ"/>
        </w:rPr>
        <w:t xml:space="preserve">ho </w:t>
      </w:r>
      <w:r w:rsidR="00AA797B" w:rsidRPr="00EF4305">
        <w:rPr>
          <w:rFonts w:cs="Times New Roman"/>
          <w:sz w:val="22"/>
          <w:lang w:bidi="cs-CZ"/>
        </w:rPr>
        <w:t>práva nebo příslušných právních titulů, patent</w:t>
      </w:r>
      <w:r w:rsidR="00457ADA" w:rsidRPr="00EF4305">
        <w:rPr>
          <w:rFonts w:cs="Times New Roman"/>
          <w:sz w:val="22"/>
          <w:lang w:bidi="cs-CZ"/>
        </w:rPr>
        <w:t>ů</w:t>
      </w:r>
      <w:r w:rsidR="00AA797B" w:rsidRPr="00EF4305">
        <w:rPr>
          <w:rFonts w:cs="Times New Roman"/>
          <w:sz w:val="22"/>
          <w:lang w:bidi="cs-CZ"/>
        </w:rPr>
        <w:t xml:space="preserve"> nebo </w:t>
      </w:r>
      <w:r w:rsidR="00457ADA" w:rsidRPr="00EF4305">
        <w:rPr>
          <w:rFonts w:cs="Times New Roman"/>
          <w:sz w:val="22"/>
          <w:lang w:bidi="cs-CZ"/>
        </w:rPr>
        <w:t xml:space="preserve">pro </w:t>
      </w:r>
      <w:r w:rsidR="00AA797B" w:rsidRPr="00EF4305">
        <w:rPr>
          <w:rFonts w:cs="Times New Roman"/>
          <w:sz w:val="22"/>
          <w:lang w:bidi="cs-CZ"/>
        </w:rPr>
        <w:t>registrac</w:t>
      </w:r>
      <w:r w:rsidR="00457ADA" w:rsidRPr="00EF4305">
        <w:rPr>
          <w:rFonts w:cs="Times New Roman"/>
          <w:sz w:val="22"/>
          <w:lang w:bidi="cs-CZ"/>
        </w:rPr>
        <w:t>i</w:t>
      </w:r>
      <w:r w:rsidR="00AA797B" w:rsidRPr="00EF4305">
        <w:rPr>
          <w:rFonts w:cs="Times New Roman"/>
          <w:sz w:val="22"/>
          <w:lang w:bidi="cs-CZ"/>
        </w:rPr>
        <w:t xml:space="preserve"> Díla, mimo jiné vydáním všech nezbytných povolení, předáním všech relevantních pracovních dokumentů, jména autorů, grafy, koncepční studie, informace, data, analytické nástroje, software, diagramy související s Díly a účastnit se řízení </w:t>
      </w:r>
      <w:r w:rsidR="00D9160E" w:rsidRPr="00EF4305">
        <w:rPr>
          <w:rFonts w:cs="Times New Roman"/>
          <w:sz w:val="22"/>
          <w:lang w:bidi="cs-CZ"/>
        </w:rPr>
        <w:t>za účelem</w:t>
      </w:r>
      <w:r w:rsidR="00AA797B" w:rsidRPr="00EF4305">
        <w:rPr>
          <w:rFonts w:cs="Times New Roman"/>
          <w:sz w:val="22"/>
          <w:lang w:bidi="cs-CZ"/>
        </w:rPr>
        <w:t xml:space="preserve"> získání </w:t>
      </w:r>
      <w:r w:rsidR="00D9160E" w:rsidRPr="00EF4305">
        <w:rPr>
          <w:rFonts w:cs="Times New Roman"/>
          <w:sz w:val="22"/>
          <w:lang w:bidi="cs-CZ"/>
        </w:rPr>
        <w:t>těchto práv</w:t>
      </w:r>
      <w:r w:rsidR="00AA797B" w:rsidRPr="00EF4305">
        <w:rPr>
          <w:rFonts w:cs="Times New Roman"/>
          <w:sz w:val="22"/>
          <w:lang w:bidi="cs-CZ"/>
        </w:rPr>
        <w:t xml:space="preserve"> nebo titul</w:t>
      </w:r>
      <w:r w:rsidR="00D9160E" w:rsidRPr="00EF4305">
        <w:rPr>
          <w:rFonts w:cs="Times New Roman"/>
          <w:sz w:val="22"/>
          <w:lang w:bidi="cs-CZ"/>
        </w:rPr>
        <w:t>ů k </w:t>
      </w:r>
      <w:r w:rsidR="00AA797B" w:rsidRPr="00EF4305">
        <w:rPr>
          <w:rFonts w:cs="Times New Roman"/>
          <w:sz w:val="22"/>
          <w:lang w:bidi="cs-CZ"/>
        </w:rPr>
        <w:t>Díl</w:t>
      </w:r>
      <w:r w:rsidR="00971A43" w:rsidRPr="00EF4305">
        <w:rPr>
          <w:rFonts w:cs="Times New Roman"/>
          <w:sz w:val="22"/>
          <w:lang w:bidi="cs-CZ"/>
        </w:rPr>
        <w:t>ům</w:t>
      </w:r>
      <w:r w:rsidR="00D9160E" w:rsidRPr="00EF4305">
        <w:rPr>
          <w:rFonts w:cs="Times New Roman"/>
          <w:sz w:val="22"/>
          <w:lang w:bidi="cs-CZ"/>
        </w:rPr>
        <w:t>.</w:t>
      </w:r>
    </w:p>
    <w:p w14:paraId="40315BC5" w14:textId="752BAB28" w:rsidR="00327EAA" w:rsidRPr="00EF4305" w:rsidRDefault="00576704" w:rsidP="003D7F97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t xml:space="preserve">Pouze </w:t>
      </w:r>
      <w:r w:rsidR="002B5E22" w:rsidRPr="00EF4305">
        <w:rPr>
          <w:rFonts w:cs="Times New Roman"/>
          <w:sz w:val="22"/>
          <w:lang w:bidi="cs-CZ"/>
        </w:rPr>
        <w:t>Objednatel</w:t>
      </w:r>
      <w:r w:rsidRPr="00EF4305">
        <w:rPr>
          <w:rFonts w:cs="Times New Roman"/>
          <w:sz w:val="22"/>
          <w:lang w:bidi="cs-CZ"/>
        </w:rPr>
        <w:t xml:space="preserve"> je oprávněn rozhodnout, zda, kdy a jakým způsobem budou Díla využívána.</w:t>
      </w:r>
    </w:p>
    <w:p w14:paraId="1DB99DF2" w14:textId="608C88D7" w:rsidR="00576704" w:rsidRPr="00EF4305" w:rsidRDefault="002B5E22" w:rsidP="00B358F2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t>Dodavatel</w:t>
      </w:r>
      <w:r w:rsidR="00576704" w:rsidRPr="00EF4305">
        <w:rPr>
          <w:rFonts w:cs="Times New Roman"/>
          <w:sz w:val="22"/>
          <w:lang w:bidi="cs-CZ"/>
        </w:rPr>
        <w:t xml:space="preserve"> prohlašuje, že nebude uplatňovat žádná osobnostní práva spojená s</w:t>
      </w:r>
      <w:r w:rsidR="00457ADA" w:rsidRPr="00EF4305">
        <w:rPr>
          <w:rFonts w:cs="Times New Roman"/>
          <w:sz w:val="22"/>
          <w:lang w:bidi="cs-CZ"/>
        </w:rPr>
        <w:t xml:space="preserve"> poskytnutým </w:t>
      </w:r>
      <w:r w:rsidR="00576704" w:rsidRPr="00EF4305">
        <w:rPr>
          <w:rFonts w:cs="Times New Roman"/>
          <w:sz w:val="22"/>
          <w:lang w:bidi="cs-CZ"/>
        </w:rPr>
        <w:t xml:space="preserve">plněním a vytvořenými Díly dle Rámcové smlouvy. </w:t>
      </w:r>
      <w:r w:rsidRPr="00EF4305">
        <w:rPr>
          <w:rFonts w:cs="Times New Roman"/>
          <w:sz w:val="22"/>
          <w:lang w:bidi="cs-CZ"/>
        </w:rPr>
        <w:t>Dodavatel</w:t>
      </w:r>
      <w:r w:rsidR="00576704" w:rsidRPr="00EF4305">
        <w:rPr>
          <w:rFonts w:cs="Times New Roman"/>
          <w:sz w:val="22"/>
          <w:lang w:bidi="cs-CZ"/>
        </w:rPr>
        <w:t xml:space="preserve"> prohlašuje a zaručuje, že všechny osoby zapojené do plnění </w:t>
      </w:r>
      <w:r w:rsidR="00457ADA" w:rsidRPr="00EF4305">
        <w:rPr>
          <w:rFonts w:cs="Times New Roman"/>
          <w:sz w:val="22"/>
          <w:lang w:bidi="cs-CZ"/>
        </w:rPr>
        <w:t xml:space="preserve">dle </w:t>
      </w:r>
      <w:r w:rsidR="00576704" w:rsidRPr="00EF4305">
        <w:rPr>
          <w:rFonts w:cs="Times New Roman"/>
          <w:sz w:val="22"/>
          <w:lang w:bidi="cs-CZ"/>
        </w:rPr>
        <w:t xml:space="preserve">této Rámcové smlouvy a dílčích objednávek </w:t>
      </w:r>
      <w:r w:rsidR="00BB10C1" w:rsidRPr="00EF4305">
        <w:rPr>
          <w:rFonts w:cs="Times New Roman"/>
          <w:sz w:val="22"/>
          <w:lang w:bidi="cs-CZ"/>
        </w:rPr>
        <w:t xml:space="preserve">/ </w:t>
      </w:r>
      <w:r w:rsidR="00327EAA" w:rsidRPr="00EF4305">
        <w:rPr>
          <w:rFonts w:cs="Times New Roman"/>
          <w:sz w:val="22"/>
          <w:lang w:bidi="cs-CZ"/>
        </w:rPr>
        <w:t>dílčích smluv</w:t>
      </w:r>
      <w:r w:rsidR="00BB10C1" w:rsidRPr="00EF4305">
        <w:rPr>
          <w:rFonts w:cs="Times New Roman"/>
          <w:sz w:val="22"/>
          <w:lang w:bidi="cs-CZ"/>
        </w:rPr>
        <w:t xml:space="preserve"> </w:t>
      </w:r>
      <w:r w:rsidR="00576704" w:rsidRPr="00EF4305">
        <w:rPr>
          <w:rFonts w:cs="Times New Roman"/>
          <w:sz w:val="22"/>
          <w:lang w:bidi="cs-CZ"/>
        </w:rPr>
        <w:t xml:space="preserve">se rovněž zavázaly vůči </w:t>
      </w:r>
      <w:r w:rsidRPr="00EF4305">
        <w:rPr>
          <w:rFonts w:cs="Times New Roman"/>
          <w:sz w:val="22"/>
          <w:lang w:bidi="cs-CZ"/>
        </w:rPr>
        <w:t>Dodavatel</w:t>
      </w:r>
      <w:r w:rsidR="00576704" w:rsidRPr="00EF4305">
        <w:rPr>
          <w:rFonts w:cs="Times New Roman"/>
          <w:sz w:val="22"/>
          <w:lang w:bidi="cs-CZ"/>
        </w:rPr>
        <w:t>i neuplatňovat svá osobnostní práva.</w:t>
      </w:r>
    </w:p>
    <w:p w14:paraId="3F00071A" w14:textId="11E4340B" w:rsidR="00576704" w:rsidRPr="00EF4305" w:rsidRDefault="002B5E22" w:rsidP="00B358F2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t>Dodavatel</w:t>
      </w:r>
      <w:r w:rsidR="00576704" w:rsidRPr="00EF4305">
        <w:rPr>
          <w:rFonts w:cs="Times New Roman"/>
          <w:sz w:val="22"/>
          <w:lang w:bidi="cs-CZ"/>
        </w:rPr>
        <w:t xml:space="preserve"> prohlašuje a zavazuje se, že získal veškerá práva k Dílům, která vytvořil a poskytl</w:t>
      </w:r>
      <w:r w:rsidR="00F771C3" w:rsidRPr="00EF4305">
        <w:rPr>
          <w:rFonts w:cs="Times New Roman"/>
          <w:sz w:val="22"/>
          <w:lang w:bidi="cs-CZ"/>
        </w:rPr>
        <w:t xml:space="preserve"> (poskytuje)</w:t>
      </w:r>
      <w:r w:rsidR="00576704" w:rsidRPr="00EF4305">
        <w:rPr>
          <w:rFonts w:cs="Times New Roman"/>
          <w:sz w:val="22"/>
          <w:lang w:bidi="cs-CZ"/>
        </w:rPr>
        <w:t xml:space="preserve"> </w:t>
      </w:r>
      <w:r w:rsidRPr="00EF4305">
        <w:rPr>
          <w:rFonts w:cs="Times New Roman"/>
          <w:sz w:val="22"/>
          <w:lang w:bidi="cs-CZ"/>
        </w:rPr>
        <w:t>Objednatel</w:t>
      </w:r>
      <w:r w:rsidR="00576704" w:rsidRPr="00EF4305">
        <w:rPr>
          <w:rFonts w:cs="Times New Roman"/>
          <w:sz w:val="22"/>
          <w:lang w:bidi="cs-CZ"/>
        </w:rPr>
        <w:t xml:space="preserve">i. </w:t>
      </w:r>
      <w:r w:rsidRPr="00EF4305">
        <w:rPr>
          <w:rFonts w:cs="Times New Roman"/>
          <w:sz w:val="22"/>
          <w:lang w:bidi="cs-CZ"/>
        </w:rPr>
        <w:t>Dodavatel</w:t>
      </w:r>
      <w:r w:rsidR="00576704" w:rsidRPr="00EF4305">
        <w:rPr>
          <w:rFonts w:cs="Times New Roman"/>
          <w:sz w:val="22"/>
          <w:lang w:bidi="cs-CZ"/>
        </w:rPr>
        <w:t xml:space="preserve"> zejména zaručuje, že všechny osoby angažované </w:t>
      </w:r>
      <w:r w:rsidRPr="00EF4305">
        <w:rPr>
          <w:rFonts w:cs="Times New Roman"/>
          <w:sz w:val="22"/>
          <w:lang w:bidi="cs-CZ"/>
        </w:rPr>
        <w:t>Dodavatel</w:t>
      </w:r>
      <w:r w:rsidR="00576704" w:rsidRPr="00EF4305">
        <w:rPr>
          <w:rFonts w:cs="Times New Roman"/>
          <w:sz w:val="22"/>
          <w:lang w:bidi="cs-CZ"/>
        </w:rPr>
        <w:t>em k plnění této Rámcové smlouvy a dílčích objednávek</w:t>
      </w:r>
      <w:r w:rsidR="00C127A7" w:rsidRPr="00EF4305">
        <w:rPr>
          <w:rFonts w:cs="Times New Roman"/>
          <w:sz w:val="22"/>
          <w:lang w:bidi="cs-CZ"/>
        </w:rPr>
        <w:t xml:space="preserve"> / </w:t>
      </w:r>
      <w:r w:rsidR="00327EAA" w:rsidRPr="00EF4305">
        <w:rPr>
          <w:rFonts w:cs="Times New Roman"/>
          <w:sz w:val="22"/>
          <w:lang w:bidi="cs-CZ"/>
        </w:rPr>
        <w:t>dílčích smluv</w:t>
      </w:r>
      <w:r w:rsidR="00576704" w:rsidRPr="00EF4305">
        <w:rPr>
          <w:rFonts w:cs="Times New Roman"/>
          <w:sz w:val="22"/>
          <w:lang w:bidi="cs-CZ"/>
        </w:rPr>
        <w:t xml:space="preserve"> převedly</w:t>
      </w:r>
      <w:r w:rsidR="00F72070" w:rsidRPr="00EF4305">
        <w:rPr>
          <w:rFonts w:cs="Times New Roman"/>
          <w:sz w:val="22"/>
          <w:lang w:bidi="cs-CZ"/>
        </w:rPr>
        <w:t xml:space="preserve"> svá</w:t>
      </w:r>
      <w:r w:rsidR="00576704" w:rsidRPr="00EF4305">
        <w:rPr>
          <w:rFonts w:cs="Times New Roman"/>
          <w:sz w:val="22"/>
          <w:lang w:bidi="cs-CZ"/>
        </w:rPr>
        <w:t xml:space="preserve"> práva</w:t>
      </w:r>
      <w:r w:rsidR="00F72070" w:rsidRPr="00EF4305">
        <w:rPr>
          <w:rFonts w:cs="Times New Roman"/>
          <w:sz w:val="22"/>
          <w:lang w:bidi="cs-CZ"/>
        </w:rPr>
        <w:t xml:space="preserve"> </w:t>
      </w:r>
      <w:r w:rsidR="00652FE8" w:rsidRPr="00EF4305">
        <w:rPr>
          <w:rFonts w:cs="Times New Roman"/>
          <w:sz w:val="22"/>
          <w:lang w:bidi="cs-CZ"/>
        </w:rPr>
        <w:t>(</w:t>
      </w:r>
      <w:r w:rsidR="00F72070" w:rsidRPr="00EF4305">
        <w:rPr>
          <w:rFonts w:cs="Times New Roman"/>
          <w:sz w:val="22"/>
          <w:lang w:bidi="cs-CZ"/>
        </w:rPr>
        <w:t>případně udělil</w:t>
      </w:r>
      <w:r w:rsidR="00971A43" w:rsidRPr="00EF4305">
        <w:rPr>
          <w:rFonts w:cs="Times New Roman"/>
          <w:sz w:val="22"/>
          <w:lang w:bidi="cs-CZ"/>
        </w:rPr>
        <w:t>y</w:t>
      </w:r>
      <w:r w:rsidR="00F72070" w:rsidRPr="00EF4305">
        <w:rPr>
          <w:rFonts w:cs="Times New Roman"/>
          <w:sz w:val="22"/>
          <w:lang w:bidi="cs-CZ"/>
        </w:rPr>
        <w:t xml:space="preserve"> příslušná svolení a souhlasy)</w:t>
      </w:r>
      <w:r w:rsidR="00576704" w:rsidRPr="00EF4305">
        <w:rPr>
          <w:rFonts w:cs="Times New Roman"/>
          <w:sz w:val="22"/>
          <w:lang w:bidi="cs-CZ"/>
        </w:rPr>
        <w:t xml:space="preserve"> vztahující se k j</w:t>
      </w:r>
      <w:r w:rsidR="00F72070" w:rsidRPr="00EF4305">
        <w:rPr>
          <w:rFonts w:cs="Times New Roman"/>
          <w:sz w:val="22"/>
          <w:lang w:bidi="cs-CZ"/>
        </w:rPr>
        <w:t>im</w:t>
      </w:r>
      <w:r w:rsidR="00576704" w:rsidRPr="00EF4305">
        <w:rPr>
          <w:rFonts w:cs="Times New Roman"/>
          <w:sz w:val="22"/>
          <w:lang w:bidi="cs-CZ"/>
        </w:rPr>
        <w:t xml:space="preserve"> </w:t>
      </w:r>
      <w:r w:rsidR="0073271F" w:rsidRPr="00EF4305">
        <w:rPr>
          <w:rFonts w:cs="Times New Roman"/>
          <w:sz w:val="22"/>
          <w:lang w:bidi="cs-CZ"/>
        </w:rPr>
        <w:t xml:space="preserve">vytvořeným výsledkům </w:t>
      </w:r>
      <w:r w:rsidR="00576704" w:rsidRPr="00EF4305">
        <w:rPr>
          <w:rFonts w:cs="Times New Roman"/>
          <w:sz w:val="22"/>
          <w:lang w:bidi="cs-CZ"/>
        </w:rPr>
        <w:t xml:space="preserve">a </w:t>
      </w:r>
      <w:r w:rsidR="0073271F" w:rsidRPr="00EF4305">
        <w:rPr>
          <w:rFonts w:cs="Times New Roman"/>
          <w:sz w:val="22"/>
          <w:lang w:bidi="cs-CZ"/>
        </w:rPr>
        <w:t>Dílům</w:t>
      </w:r>
      <w:r w:rsidR="00576704" w:rsidRPr="00EF4305">
        <w:rPr>
          <w:rFonts w:cs="Times New Roman"/>
          <w:sz w:val="22"/>
          <w:lang w:bidi="cs-CZ"/>
        </w:rPr>
        <w:t xml:space="preserve"> na </w:t>
      </w:r>
      <w:r w:rsidRPr="00EF4305">
        <w:rPr>
          <w:rFonts w:cs="Times New Roman"/>
          <w:sz w:val="22"/>
          <w:lang w:bidi="cs-CZ"/>
        </w:rPr>
        <w:t>Dodavatel</w:t>
      </w:r>
      <w:r w:rsidR="00576704" w:rsidRPr="00EF4305">
        <w:rPr>
          <w:rFonts w:cs="Times New Roman"/>
          <w:sz w:val="22"/>
          <w:lang w:bidi="cs-CZ"/>
        </w:rPr>
        <w:t xml:space="preserve">e, včetně práva </w:t>
      </w:r>
      <w:r w:rsidRPr="00EF4305">
        <w:rPr>
          <w:rFonts w:cs="Times New Roman"/>
          <w:sz w:val="22"/>
          <w:lang w:bidi="cs-CZ"/>
        </w:rPr>
        <w:t>Dodavatel</w:t>
      </w:r>
      <w:r w:rsidR="00576704" w:rsidRPr="00EF4305">
        <w:rPr>
          <w:rFonts w:cs="Times New Roman"/>
          <w:sz w:val="22"/>
          <w:lang w:bidi="cs-CZ"/>
        </w:rPr>
        <w:t xml:space="preserve">e převést </w:t>
      </w:r>
      <w:r w:rsidR="0073271F" w:rsidRPr="00EF4305">
        <w:rPr>
          <w:rFonts w:cs="Times New Roman"/>
          <w:sz w:val="22"/>
          <w:lang w:bidi="cs-CZ"/>
        </w:rPr>
        <w:t xml:space="preserve">tato práva na jakékoli třetí osoby </w:t>
      </w:r>
      <w:r w:rsidR="00576704" w:rsidRPr="00EF4305">
        <w:rPr>
          <w:rFonts w:cs="Times New Roman"/>
          <w:sz w:val="22"/>
          <w:lang w:bidi="cs-CZ"/>
        </w:rPr>
        <w:t xml:space="preserve">nebo poskytnout tato práva </w:t>
      </w:r>
      <w:r w:rsidR="0073271F" w:rsidRPr="00EF4305">
        <w:rPr>
          <w:rFonts w:cs="Times New Roman"/>
          <w:sz w:val="22"/>
          <w:lang w:bidi="cs-CZ"/>
        </w:rPr>
        <w:t xml:space="preserve">jakýmkoli </w:t>
      </w:r>
      <w:r w:rsidR="00576704" w:rsidRPr="00EF4305">
        <w:rPr>
          <w:rFonts w:cs="Times New Roman"/>
          <w:sz w:val="22"/>
          <w:lang w:bidi="cs-CZ"/>
        </w:rPr>
        <w:t xml:space="preserve">třetím </w:t>
      </w:r>
      <w:r w:rsidR="0073271F" w:rsidRPr="00EF4305">
        <w:rPr>
          <w:rFonts w:cs="Times New Roman"/>
          <w:sz w:val="22"/>
          <w:lang w:bidi="cs-CZ"/>
        </w:rPr>
        <w:t>osobám</w:t>
      </w:r>
      <w:r w:rsidR="00F72070" w:rsidRPr="00EF4305">
        <w:rPr>
          <w:rFonts w:cs="Times New Roman"/>
          <w:sz w:val="22"/>
          <w:lang w:bidi="cs-CZ"/>
        </w:rPr>
        <w:t>.</w:t>
      </w:r>
      <w:r w:rsidR="00ED7318" w:rsidRPr="00EF4305">
        <w:rPr>
          <w:rFonts w:cs="Times New Roman"/>
          <w:sz w:val="22"/>
        </w:rPr>
        <w:t xml:space="preserve"> </w:t>
      </w:r>
    </w:p>
    <w:p w14:paraId="032BDD40" w14:textId="7C1F1C3D" w:rsidR="008F7C2D" w:rsidRPr="00EF4305" w:rsidRDefault="002B5E22" w:rsidP="00B358F2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t>Dodavatel</w:t>
      </w:r>
      <w:r w:rsidR="008F7C2D" w:rsidRPr="00EF4305">
        <w:rPr>
          <w:rFonts w:cs="Times New Roman"/>
          <w:sz w:val="22"/>
          <w:lang w:bidi="cs-CZ"/>
        </w:rPr>
        <w:t xml:space="preserve"> dále potvrzuje, že veškerá vytvořená Díla</w:t>
      </w:r>
      <w:r w:rsidR="00F72070" w:rsidRPr="00EF4305">
        <w:rPr>
          <w:rFonts w:cs="Times New Roman"/>
          <w:sz w:val="22"/>
          <w:lang w:bidi="cs-CZ"/>
        </w:rPr>
        <w:t xml:space="preserve"> </w:t>
      </w:r>
      <w:r w:rsidR="008F7C2D" w:rsidRPr="00EF4305">
        <w:rPr>
          <w:rFonts w:cs="Times New Roman"/>
          <w:sz w:val="22"/>
          <w:lang w:bidi="cs-CZ"/>
        </w:rPr>
        <w:t xml:space="preserve">poskytovaná </w:t>
      </w:r>
      <w:r w:rsidRPr="00EF4305">
        <w:rPr>
          <w:rFonts w:cs="Times New Roman"/>
          <w:sz w:val="22"/>
          <w:lang w:bidi="cs-CZ"/>
        </w:rPr>
        <w:t>Objednatel</w:t>
      </w:r>
      <w:r w:rsidR="008F7C2D" w:rsidRPr="00EF4305">
        <w:rPr>
          <w:rFonts w:cs="Times New Roman"/>
          <w:sz w:val="22"/>
          <w:lang w:bidi="cs-CZ"/>
        </w:rPr>
        <w:t xml:space="preserve">i nepoškozují práva třetích osob ani neporušují právní předpisy (týkající se například veřejného pořádku nebo dobrých mravů). </w:t>
      </w:r>
      <w:r w:rsidRPr="00EF4305">
        <w:rPr>
          <w:rFonts w:cs="Times New Roman"/>
          <w:sz w:val="22"/>
          <w:lang w:bidi="cs-CZ"/>
        </w:rPr>
        <w:t>Dodavatel</w:t>
      </w:r>
      <w:r w:rsidR="008F7C2D" w:rsidRPr="00EF4305">
        <w:rPr>
          <w:rFonts w:cs="Times New Roman"/>
          <w:sz w:val="22"/>
          <w:lang w:bidi="cs-CZ"/>
        </w:rPr>
        <w:t xml:space="preserve"> odškodní </w:t>
      </w:r>
      <w:r w:rsidRPr="00EF4305">
        <w:rPr>
          <w:rFonts w:cs="Times New Roman"/>
          <w:sz w:val="22"/>
          <w:lang w:bidi="cs-CZ"/>
        </w:rPr>
        <w:t>Objednatel</w:t>
      </w:r>
      <w:r w:rsidR="00CD0F68" w:rsidRPr="00EF4305">
        <w:rPr>
          <w:rFonts w:cs="Times New Roman"/>
          <w:sz w:val="22"/>
          <w:lang w:bidi="cs-CZ"/>
        </w:rPr>
        <w:t xml:space="preserve">e </w:t>
      </w:r>
      <w:r w:rsidR="008F7C2D" w:rsidRPr="00EF4305">
        <w:rPr>
          <w:rFonts w:cs="Times New Roman"/>
          <w:sz w:val="22"/>
          <w:lang w:bidi="cs-CZ"/>
        </w:rPr>
        <w:t>za veškeré škody vzniklé porušením tohoto ustanovení.</w:t>
      </w:r>
    </w:p>
    <w:p w14:paraId="36B1D8C7" w14:textId="719DFEDF" w:rsidR="005D2902" w:rsidRPr="00EF4305" w:rsidRDefault="008F7C2D" w:rsidP="005D2902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t xml:space="preserve">Jakmile se </w:t>
      </w:r>
      <w:r w:rsidR="002B5E22" w:rsidRPr="00EF4305">
        <w:rPr>
          <w:rFonts w:cs="Times New Roman"/>
          <w:sz w:val="22"/>
          <w:lang w:bidi="cs-CZ"/>
        </w:rPr>
        <w:t>Dodavatel</w:t>
      </w:r>
      <w:r w:rsidRPr="00EF4305">
        <w:rPr>
          <w:rFonts w:cs="Times New Roman"/>
          <w:sz w:val="22"/>
          <w:lang w:bidi="cs-CZ"/>
        </w:rPr>
        <w:t xml:space="preserve"> dozví o (možném) porušení jakýchkoli práv k Dílům, musí o tom neprodleně informovat </w:t>
      </w:r>
      <w:r w:rsidR="002B5E22" w:rsidRPr="00EF4305">
        <w:rPr>
          <w:rFonts w:cs="Times New Roman"/>
          <w:sz w:val="22"/>
          <w:lang w:bidi="cs-CZ"/>
        </w:rPr>
        <w:t>Objednatel</w:t>
      </w:r>
      <w:r w:rsidRPr="00EF4305">
        <w:rPr>
          <w:rFonts w:cs="Times New Roman"/>
          <w:sz w:val="22"/>
          <w:lang w:bidi="cs-CZ"/>
        </w:rPr>
        <w:t xml:space="preserve">e. </w:t>
      </w:r>
      <w:r w:rsidR="002B5E22" w:rsidRPr="00EF4305">
        <w:rPr>
          <w:rFonts w:cs="Times New Roman"/>
          <w:sz w:val="22"/>
          <w:lang w:bidi="cs-CZ"/>
        </w:rPr>
        <w:t>Dodavatel</w:t>
      </w:r>
      <w:r w:rsidRPr="00EF4305">
        <w:rPr>
          <w:rFonts w:cs="Times New Roman"/>
          <w:sz w:val="22"/>
          <w:lang w:bidi="cs-CZ"/>
        </w:rPr>
        <w:t xml:space="preserve"> je povinen na své vlastní náklady spolupracovat s </w:t>
      </w:r>
      <w:r w:rsidR="002B5E22" w:rsidRPr="00EF4305">
        <w:rPr>
          <w:rFonts w:cs="Times New Roman"/>
          <w:sz w:val="22"/>
          <w:lang w:bidi="cs-CZ"/>
        </w:rPr>
        <w:t>Objednatel</w:t>
      </w:r>
      <w:r w:rsidRPr="00EF4305">
        <w:rPr>
          <w:rFonts w:cs="Times New Roman"/>
          <w:sz w:val="22"/>
          <w:lang w:bidi="cs-CZ"/>
        </w:rPr>
        <w:t xml:space="preserve">em při řešení (možného) porušení </w:t>
      </w:r>
      <w:r w:rsidR="00F72070" w:rsidRPr="00EF4305">
        <w:rPr>
          <w:rFonts w:cs="Times New Roman"/>
          <w:sz w:val="22"/>
          <w:lang w:bidi="cs-CZ"/>
        </w:rPr>
        <w:t>práv k Dílům</w:t>
      </w:r>
      <w:r w:rsidRPr="00EF4305">
        <w:rPr>
          <w:rFonts w:cs="Times New Roman"/>
          <w:sz w:val="22"/>
          <w:lang w:bidi="cs-CZ"/>
        </w:rPr>
        <w:t xml:space="preserve"> a učinit v tomto ohledu všechny nezbytné kroky.</w:t>
      </w:r>
    </w:p>
    <w:p w14:paraId="2BC8CDAE" w14:textId="77777777" w:rsidR="00EE3940" w:rsidRPr="00EF4305" w:rsidRDefault="008F7C2D" w:rsidP="007F587C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lastRenderedPageBreak/>
        <w:t xml:space="preserve">V případě porušení </w:t>
      </w:r>
      <w:r w:rsidR="00F771C3" w:rsidRPr="00EF4305">
        <w:rPr>
          <w:rFonts w:cs="Times New Roman"/>
          <w:sz w:val="22"/>
          <w:lang w:bidi="cs-CZ"/>
        </w:rPr>
        <w:t>jakékoli</w:t>
      </w:r>
      <w:r w:rsidRPr="00EF4305">
        <w:rPr>
          <w:rFonts w:cs="Times New Roman"/>
          <w:sz w:val="22"/>
          <w:lang w:bidi="cs-CZ"/>
        </w:rPr>
        <w:t xml:space="preserve"> povinnosti</w:t>
      </w:r>
      <w:r w:rsidR="00794DD2" w:rsidRPr="00EF4305">
        <w:rPr>
          <w:rFonts w:cs="Times New Roman"/>
          <w:sz w:val="22"/>
          <w:lang w:bidi="cs-CZ"/>
        </w:rPr>
        <w:t xml:space="preserve"> </w:t>
      </w:r>
      <w:r w:rsidR="002B5E22" w:rsidRPr="00EF4305">
        <w:rPr>
          <w:rFonts w:cs="Times New Roman"/>
          <w:sz w:val="22"/>
          <w:lang w:bidi="cs-CZ"/>
        </w:rPr>
        <w:t>Dodavatel</w:t>
      </w:r>
      <w:r w:rsidR="00794DD2" w:rsidRPr="00EF4305">
        <w:rPr>
          <w:rFonts w:cs="Times New Roman"/>
          <w:sz w:val="22"/>
          <w:lang w:bidi="cs-CZ"/>
        </w:rPr>
        <w:t>e</w:t>
      </w:r>
      <w:r w:rsidRPr="00EF4305">
        <w:rPr>
          <w:rFonts w:cs="Times New Roman"/>
          <w:sz w:val="22"/>
          <w:lang w:bidi="cs-CZ"/>
        </w:rPr>
        <w:t xml:space="preserve"> stanovené v tomto čl. VI. </w:t>
      </w:r>
      <w:r w:rsidR="00FB069F" w:rsidRPr="00EF4305">
        <w:rPr>
          <w:rFonts w:cs="Times New Roman"/>
          <w:sz w:val="22"/>
          <w:lang w:bidi="cs-CZ"/>
        </w:rPr>
        <w:t xml:space="preserve">Rámcové smlouvy </w:t>
      </w:r>
      <w:r w:rsidRPr="00EF4305">
        <w:rPr>
          <w:rFonts w:cs="Times New Roman"/>
          <w:sz w:val="22"/>
          <w:lang w:bidi="cs-CZ"/>
        </w:rPr>
        <w:t xml:space="preserve">či ukáže-li se, že </w:t>
      </w:r>
      <w:r w:rsidR="00FB069F" w:rsidRPr="00EF4305">
        <w:rPr>
          <w:rFonts w:cs="Times New Roman"/>
          <w:sz w:val="22"/>
          <w:lang w:bidi="cs-CZ"/>
        </w:rPr>
        <w:t xml:space="preserve">některé </w:t>
      </w:r>
      <w:r w:rsidRPr="00EF4305">
        <w:rPr>
          <w:rFonts w:cs="Times New Roman"/>
          <w:sz w:val="22"/>
          <w:lang w:bidi="cs-CZ"/>
        </w:rPr>
        <w:t xml:space="preserve">prohlášení </w:t>
      </w:r>
      <w:r w:rsidR="002B5E22" w:rsidRPr="00EF4305">
        <w:rPr>
          <w:rFonts w:cs="Times New Roman"/>
          <w:sz w:val="22"/>
          <w:lang w:bidi="cs-CZ"/>
        </w:rPr>
        <w:t>Dodavatel</w:t>
      </w:r>
      <w:r w:rsidRPr="00EF4305">
        <w:rPr>
          <w:rFonts w:cs="Times New Roman"/>
          <w:sz w:val="22"/>
          <w:lang w:bidi="cs-CZ"/>
        </w:rPr>
        <w:t xml:space="preserve">e učiněné v tomto článku VI. </w:t>
      </w:r>
      <w:r w:rsidR="00794DD2" w:rsidRPr="00EF4305">
        <w:rPr>
          <w:rFonts w:cs="Times New Roman"/>
          <w:sz w:val="22"/>
          <w:lang w:bidi="cs-CZ"/>
        </w:rPr>
        <w:t>je</w:t>
      </w:r>
      <w:r w:rsidRPr="00EF4305">
        <w:rPr>
          <w:rFonts w:cs="Times New Roman"/>
          <w:sz w:val="22"/>
          <w:lang w:bidi="cs-CZ"/>
        </w:rPr>
        <w:t xml:space="preserve"> nepravdivé či neúplné, zavazuje se </w:t>
      </w:r>
      <w:r w:rsidR="002B5E22" w:rsidRPr="00EF4305">
        <w:rPr>
          <w:rFonts w:cs="Times New Roman"/>
          <w:sz w:val="22"/>
          <w:lang w:bidi="cs-CZ"/>
        </w:rPr>
        <w:t>Dodavatel</w:t>
      </w:r>
      <w:r w:rsidRPr="00EF4305">
        <w:rPr>
          <w:rFonts w:cs="Times New Roman"/>
          <w:sz w:val="22"/>
          <w:lang w:bidi="cs-CZ"/>
        </w:rPr>
        <w:t xml:space="preserve"> zaplatit </w:t>
      </w:r>
      <w:r w:rsidR="002B5E22" w:rsidRPr="00EF4305">
        <w:rPr>
          <w:rFonts w:cs="Times New Roman"/>
          <w:sz w:val="22"/>
          <w:lang w:bidi="cs-CZ"/>
        </w:rPr>
        <w:t>Objednatel</w:t>
      </w:r>
      <w:r w:rsidRPr="00EF4305">
        <w:rPr>
          <w:rFonts w:cs="Times New Roman"/>
          <w:sz w:val="22"/>
          <w:lang w:bidi="cs-CZ"/>
        </w:rPr>
        <w:t xml:space="preserve">i smluvní pokutu ve výši </w:t>
      </w:r>
      <w:proofErr w:type="gramStart"/>
      <w:r w:rsidR="00731BE3" w:rsidRPr="00EF4305">
        <w:rPr>
          <w:rFonts w:cs="Times New Roman"/>
          <w:sz w:val="22"/>
          <w:lang w:bidi="cs-CZ"/>
        </w:rPr>
        <w:t>100.000,-</w:t>
      </w:r>
      <w:proofErr w:type="gramEnd"/>
      <w:r w:rsidR="00731BE3" w:rsidRPr="00EF4305">
        <w:rPr>
          <w:rFonts w:cs="Times New Roman"/>
          <w:sz w:val="22"/>
          <w:lang w:bidi="cs-CZ"/>
        </w:rPr>
        <w:t xml:space="preserve"> Kč</w:t>
      </w:r>
      <w:r w:rsidRPr="00EF4305">
        <w:rPr>
          <w:rFonts w:cs="Times New Roman"/>
          <w:sz w:val="22"/>
          <w:lang w:bidi="cs-CZ"/>
        </w:rPr>
        <w:t xml:space="preserve"> </w:t>
      </w:r>
      <w:r w:rsidR="00794DD2" w:rsidRPr="00EF4305">
        <w:rPr>
          <w:rFonts w:cs="Times New Roman"/>
          <w:sz w:val="22"/>
          <w:lang w:bidi="cs-CZ"/>
        </w:rPr>
        <w:t>z</w:t>
      </w:r>
      <w:r w:rsidRPr="00EF4305">
        <w:rPr>
          <w:rFonts w:cs="Times New Roman"/>
          <w:sz w:val="22"/>
          <w:lang w:bidi="cs-CZ"/>
        </w:rPr>
        <w:t>a</w:t>
      </w:r>
      <w:r w:rsidR="00794DD2" w:rsidRPr="00EF4305">
        <w:rPr>
          <w:rFonts w:cs="Times New Roman"/>
          <w:sz w:val="22"/>
          <w:lang w:bidi="cs-CZ"/>
        </w:rPr>
        <w:t xml:space="preserve"> každé jednotlivé</w:t>
      </w:r>
      <w:r w:rsidRPr="00EF4305">
        <w:rPr>
          <w:rFonts w:cs="Times New Roman"/>
          <w:sz w:val="22"/>
          <w:lang w:bidi="cs-CZ"/>
        </w:rPr>
        <w:t xml:space="preserve"> porušení. </w:t>
      </w:r>
      <w:r w:rsidR="00F4058A" w:rsidRPr="00EF4305">
        <w:rPr>
          <w:rFonts w:cs="Times New Roman"/>
          <w:sz w:val="22"/>
          <w:lang w:bidi="cs-CZ"/>
        </w:rPr>
        <w:t xml:space="preserve">Smluvní pokuta je splatná 7. pracovní den po doručení písemné výzvy k její úhradě </w:t>
      </w:r>
      <w:r w:rsidR="002B5E22" w:rsidRPr="00EF4305">
        <w:rPr>
          <w:rFonts w:cs="Times New Roman"/>
          <w:sz w:val="22"/>
          <w:lang w:bidi="cs-CZ"/>
        </w:rPr>
        <w:t>Dodavatel</w:t>
      </w:r>
      <w:r w:rsidR="00F4058A" w:rsidRPr="00EF4305">
        <w:rPr>
          <w:rFonts w:cs="Times New Roman"/>
          <w:sz w:val="22"/>
          <w:lang w:bidi="cs-CZ"/>
        </w:rPr>
        <w:t>i.</w:t>
      </w:r>
    </w:p>
    <w:p w14:paraId="47C2615C" w14:textId="688EEE59" w:rsidR="00794DD2" w:rsidRPr="00EF4305" w:rsidRDefault="008F7C2D" w:rsidP="00EE3940">
      <w:pPr>
        <w:pStyle w:val="Zkladntext"/>
        <w:keepLines/>
        <w:widowControl w:val="0"/>
        <w:tabs>
          <w:tab w:val="num" w:pos="2628"/>
        </w:tabs>
        <w:spacing w:after="120"/>
        <w:ind w:left="709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t>Ujednání</w:t>
      </w:r>
      <w:r w:rsidR="00794DD2" w:rsidRPr="00EF4305">
        <w:rPr>
          <w:rFonts w:cs="Times New Roman"/>
          <w:sz w:val="22"/>
          <w:lang w:bidi="cs-CZ"/>
        </w:rPr>
        <w:t>m</w:t>
      </w:r>
      <w:r w:rsidRPr="00EF4305">
        <w:rPr>
          <w:rFonts w:cs="Times New Roman"/>
          <w:sz w:val="22"/>
          <w:lang w:bidi="cs-CZ"/>
        </w:rPr>
        <w:t xml:space="preserve"> o smluvní </w:t>
      </w:r>
      <w:r w:rsidR="00794DD2" w:rsidRPr="00EF4305">
        <w:rPr>
          <w:rFonts w:cs="Times New Roman"/>
          <w:sz w:val="22"/>
          <w:lang w:bidi="cs-CZ"/>
        </w:rPr>
        <w:t xml:space="preserve">pokutě </w:t>
      </w:r>
      <w:r w:rsidRPr="00EF4305">
        <w:rPr>
          <w:rFonts w:cs="Times New Roman"/>
          <w:sz w:val="22"/>
          <w:lang w:bidi="cs-CZ"/>
        </w:rPr>
        <w:t xml:space="preserve">v tomto článku </w:t>
      </w:r>
      <w:r w:rsidR="00794DD2" w:rsidRPr="00EF4305">
        <w:rPr>
          <w:rFonts w:cs="Times New Roman"/>
          <w:sz w:val="22"/>
          <w:lang w:bidi="cs-CZ"/>
        </w:rPr>
        <w:t xml:space="preserve">není dotčeno právo </w:t>
      </w:r>
      <w:r w:rsidR="002B5E22" w:rsidRPr="00EF4305">
        <w:rPr>
          <w:rFonts w:cs="Times New Roman"/>
          <w:sz w:val="22"/>
          <w:lang w:bidi="cs-CZ"/>
        </w:rPr>
        <w:t>Objednatel</w:t>
      </w:r>
      <w:r w:rsidR="00794DD2" w:rsidRPr="00EF4305">
        <w:rPr>
          <w:rFonts w:cs="Times New Roman"/>
          <w:sz w:val="22"/>
          <w:lang w:bidi="cs-CZ"/>
        </w:rPr>
        <w:t>e na náhradu škody v plné výši vzniklé v příčinné souvislosti s porušením Rámcové smlouvy</w:t>
      </w:r>
      <w:r w:rsidR="00BC5B15" w:rsidRPr="00EF4305">
        <w:rPr>
          <w:rFonts w:cs="Times New Roman"/>
          <w:sz w:val="22"/>
          <w:lang w:bidi="cs-CZ"/>
        </w:rPr>
        <w:t xml:space="preserve"> / dílčí objednávky</w:t>
      </w:r>
      <w:r w:rsidR="00152352" w:rsidRPr="00EF4305">
        <w:rPr>
          <w:rFonts w:cs="Times New Roman"/>
          <w:sz w:val="22"/>
          <w:lang w:bidi="cs-CZ"/>
        </w:rPr>
        <w:t xml:space="preserve"> / </w:t>
      </w:r>
      <w:r w:rsidR="00EE3940" w:rsidRPr="00EF4305">
        <w:rPr>
          <w:rFonts w:cs="Times New Roman"/>
          <w:sz w:val="22"/>
          <w:lang w:bidi="cs-CZ"/>
        </w:rPr>
        <w:t>dílčí smlouvy</w:t>
      </w:r>
      <w:r w:rsidR="00794DD2" w:rsidRPr="00EF4305">
        <w:rPr>
          <w:rFonts w:cs="Times New Roman"/>
          <w:sz w:val="22"/>
          <w:lang w:bidi="cs-CZ"/>
        </w:rPr>
        <w:t>, se kterým je spojena povinnost platit smluvní pokutu.</w:t>
      </w:r>
    </w:p>
    <w:p w14:paraId="34F054A4" w14:textId="0EB23D8D" w:rsidR="007339DD" w:rsidRPr="00EF4305" w:rsidRDefault="007339DD" w:rsidP="00B358F2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t xml:space="preserve">Udělení veškerých práv uvedených v tomto článku Rámcové </w:t>
      </w:r>
      <w:r w:rsidR="00617774" w:rsidRPr="00EF4305">
        <w:rPr>
          <w:rFonts w:cs="Times New Roman"/>
          <w:sz w:val="22"/>
          <w:lang w:bidi="cs-CZ"/>
        </w:rPr>
        <w:t>smlouvy</w:t>
      </w:r>
      <w:r w:rsidRPr="00EF4305">
        <w:rPr>
          <w:rFonts w:cs="Times New Roman"/>
          <w:sz w:val="22"/>
          <w:lang w:bidi="cs-CZ"/>
        </w:rPr>
        <w:t xml:space="preserve"> nelze ze strany </w:t>
      </w:r>
      <w:r w:rsidR="002B5E22" w:rsidRPr="00EF4305">
        <w:rPr>
          <w:rFonts w:cs="Times New Roman"/>
          <w:sz w:val="22"/>
          <w:lang w:bidi="cs-CZ"/>
        </w:rPr>
        <w:t>Dodavatel</w:t>
      </w:r>
      <w:r w:rsidRPr="00EF4305">
        <w:rPr>
          <w:rFonts w:cs="Times New Roman"/>
          <w:sz w:val="22"/>
          <w:lang w:bidi="cs-CZ"/>
        </w:rPr>
        <w:t xml:space="preserve">e vypovědět a na jejich </w:t>
      </w:r>
      <w:r w:rsidR="00F771C3" w:rsidRPr="00EF4305">
        <w:rPr>
          <w:rFonts w:cs="Times New Roman"/>
          <w:sz w:val="22"/>
          <w:lang w:bidi="cs-CZ"/>
        </w:rPr>
        <w:t xml:space="preserve">trvání </w:t>
      </w:r>
      <w:r w:rsidRPr="00EF4305">
        <w:rPr>
          <w:rFonts w:cs="Times New Roman"/>
          <w:sz w:val="22"/>
          <w:lang w:bidi="cs-CZ"/>
        </w:rPr>
        <w:t xml:space="preserve">nemá vliv ukončení účinnosti Rámcové </w:t>
      </w:r>
      <w:r w:rsidR="00617774" w:rsidRPr="00EF4305">
        <w:rPr>
          <w:rFonts w:cs="Times New Roman"/>
          <w:sz w:val="22"/>
          <w:lang w:bidi="cs-CZ"/>
        </w:rPr>
        <w:t>smlouvy.</w:t>
      </w:r>
    </w:p>
    <w:p w14:paraId="5F8D89F4" w14:textId="2A9A47EF" w:rsidR="0002040E" w:rsidRPr="00EF4305" w:rsidRDefault="002B5E22" w:rsidP="0002040E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t>Dodavatel</w:t>
      </w:r>
      <w:r w:rsidR="007339DD" w:rsidRPr="00EF4305">
        <w:rPr>
          <w:rFonts w:cs="Times New Roman"/>
          <w:sz w:val="22"/>
          <w:lang w:bidi="cs-CZ"/>
        </w:rPr>
        <w:t xml:space="preserve"> podpisem Rámcové </w:t>
      </w:r>
      <w:r w:rsidR="00617774" w:rsidRPr="00EF4305">
        <w:rPr>
          <w:rFonts w:cs="Times New Roman"/>
          <w:sz w:val="22"/>
          <w:lang w:bidi="cs-CZ"/>
        </w:rPr>
        <w:t>smlouvy</w:t>
      </w:r>
      <w:r w:rsidR="007339DD" w:rsidRPr="00EF4305">
        <w:rPr>
          <w:rFonts w:cs="Times New Roman"/>
          <w:sz w:val="22"/>
          <w:lang w:bidi="cs-CZ"/>
        </w:rPr>
        <w:t xml:space="preserve"> výslovně prohlašuje, že odměna za veškerá oprávnění poskytnutá </w:t>
      </w:r>
      <w:r w:rsidRPr="00EF4305">
        <w:rPr>
          <w:rFonts w:cs="Times New Roman"/>
          <w:sz w:val="22"/>
          <w:lang w:bidi="cs-CZ"/>
        </w:rPr>
        <w:t>Objednatel</w:t>
      </w:r>
      <w:r w:rsidR="00617774" w:rsidRPr="00EF4305">
        <w:rPr>
          <w:rFonts w:cs="Times New Roman"/>
          <w:sz w:val="22"/>
          <w:lang w:bidi="cs-CZ"/>
        </w:rPr>
        <w:t xml:space="preserve">i </w:t>
      </w:r>
      <w:r w:rsidR="007339DD" w:rsidRPr="00EF4305">
        <w:rPr>
          <w:rFonts w:cs="Times New Roman"/>
          <w:sz w:val="22"/>
          <w:lang w:bidi="cs-CZ"/>
        </w:rPr>
        <w:t xml:space="preserve">dle tohoto článku </w:t>
      </w:r>
      <w:r w:rsidR="007530C2" w:rsidRPr="00EF4305">
        <w:rPr>
          <w:rFonts w:cs="Times New Roman"/>
          <w:sz w:val="22"/>
          <w:lang w:bidi="cs-CZ"/>
        </w:rPr>
        <w:t xml:space="preserve">VI. </w:t>
      </w:r>
      <w:r w:rsidR="007339DD" w:rsidRPr="00EF4305">
        <w:rPr>
          <w:rFonts w:cs="Times New Roman"/>
          <w:sz w:val="22"/>
          <w:lang w:bidi="cs-CZ"/>
        </w:rPr>
        <w:t xml:space="preserve">Rámcové </w:t>
      </w:r>
      <w:r w:rsidR="00837324" w:rsidRPr="00EF4305">
        <w:rPr>
          <w:rFonts w:cs="Times New Roman"/>
          <w:sz w:val="22"/>
          <w:lang w:bidi="cs-CZ"/>
        </w:rPr>
        <w:t>smlouvy</w:t>
      </w:r>
      <w:r w:rsidR="007530C2" w:rsidRPr="00EF4305">
        <w:rPr>
          <w:rFonts w:cs="Times New Roman"/>
          <w:sz w:val="22"/>
          <w:lang w:bidi="cs-CZ"/>
        </w:rPr>
        <w:t xml:space="preserve"> a za veškerá práva převedená na Objednatele dle tohoto článku VI.</w:t>
      </w:r>
      <w:r w:rsidR="007339DD" w:rsidRPr="00EF4305">
        <w:rPr>
          <w:rFonts w:cs="Times New Roman"/>
          <w:sz w:val="22"/>
          <w:lang w:bidi="cs-CZ"/>
        </w:rPr>
        <w:t xml:space="preserve"> je již zahrnuta v ceně </w:t>
      </w:r>
      <w:r w:rsidR="00391887" w:rsidRPr="00EF4305">
        <w:rPr>
          <w:rFonts w:cs="Times New Roman"/>
          <w:sz w:val="22"/>
          <w:lang w:bidi="cs-CZ"/>
        </w:rPr>
        <w:t>p</w:t>
      </w:r>
      <w:r w:rsidR="007339DD" w:rsidRPr="00EF4305">
        <w:rPr>
          <w:rFonts w:cs="Times New Roman"/>
          <w:sz w:val="22"/>
          <w:lang w:bidi="cs-CZ"/>
        </w:rPr>
        <w:t>lnění</w:t>
      </w:r>
      <w:r w:rsidR="005173BF" w:rsidRPr="00EF4305">
        <w:rPr>
          <w:rFonts w:cs="Times New Roman"/>
          <w:sz w:val="22"/>
          <w:lang w:bidi="cs-CZ"/>
        </w:rPr>
        <w:t xml:space="preserve"> dle Rámcové smlouvy a dílčí objednávky</w:t>
      </w:r>
      <w:r w:rsidR="00837324" w:rsidRPr="00EF4305">
        <w:rPr>
          <w:rFonts w:cs="Times New Roman"/>
          <w:sz w:val="22"/>
          <w:lang w:bidi="cs-CZ"/>
        </w:rPr>
        <w:t xml:space="preserve"> / </w:t>
      </w:r>
      <w:r w:rsidR="00EE3940" w:rsidRPr="00EF4305">
        <w:rPr>
          <w:rFonts w:cs="Times New Roman"/>
          <w:sz w:val="22"/>
          <w:lang w:bidi="cs-CZ"/>
        </w:rPr>
        <w:t>dílčí smlouvy.</w:t>
      </w:r>
    </w:p>
    <w:p w14:paraId="39DB2D0C" w14:textId="6B482206" w:rsidR="00A511B8" w:rsidRPr="00A81ABF" w:rsidRDefault="00A511B8" w:rsidP="002F16A9">
      <w:pPr>
        <w:pStyle w:val="Nadpis1"/>
        <w:numPr>
          <w:ilvl w:val="0"/>
          <w:numId w:val="5"/>
        </w:numPr>
        <w:tabs>
          <w:tab w:val="left" w:pos="0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A81ABF">
        <w:rPr>
          <w:rFonts w:ascii="Times New Roman" w:hAnsi="Times New Roman" w:cs="Times New Roman"/>
          <w:sz w:val="22"/>
          <w:szCs w:val="22"/>
        </w:rPr>
        <w:t>Ochrana osobních údajů</w:t>
      </w:r>
    </w:p>
    <w:p w14:paraId="2D7B9D3F" w14:textId="77777777" w:rsidR="00A511B8" w:rsidRPr="00A81ABF" w:rsidRDefault="00A511B8" w:rsidP="00A511B8">
      <w:pPr>
        <w:pStyle w:val="Odstavecseseznamem"/>
        <w:keepLines/>
        <w:widowControl w:val="0"/>
        <w:numPr>
          <w:ilvl w:val="0"/>
          <w:numId w:val="6"/>
        </w:numPr>
        <w:tabs>
          <w:tab w:val="num" w:pos="2628"/>
        </w:tabs>
        <w:suppressAutoHyphens/>
        <w:spacing w:after="120"/>
        <w:jc w:val="both"/>
        <w:rPr>
          <w:vanish/>
          <w:sz w:val="22"/>
          <w:szCs w:val="22"/>
          <w:lang w:bidi="cs-CZ"/>
        </w:rPr>
      </w:pPr>
    </w:p>
    <w:p w14:paraId="027BF3A7" w14:textId="42450756" w:rsidR="00DA1557" w:rsidRPr="00EF4305" w:rsidRDefault="00A511B8" w:rsidP="003D7F97">
      <w:pPr>
        <w:pStyle w:val="Zkladntext"/>
        <w:keepLines/>
        <w:widowControl w:val="0"/>
        <w:numPr>
          <w:ilvl w:val="1"/>
          <w:numId w:val="6"/>
        </w:numPr>
        <w:tabs>
          <w:tab w:val="clear" w:pos="2628"/>
          <w:tab w:val="num" w:pos="-722"/>
        </w:tabs>
        <w:spacing w:after="120"/>
        <w:ind w:left="567" w:hanging="567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t xml:space="preserve">Smluvní strany jsou odpovědné za dodržování povinností </w:t>
      </w:r>
      <w:r w:rsidR="00C45BD5" w:rsidRPr="00EF4305">
        <w:rPr>
          <w:rFonts w:cs="Times New Roman"/>
          <w:sz w:val="22"/>
          <w:lang w:bidi="cs-CZ"/>
        </w:rPr>
        <w:t xml:space="preserve">podle </w:t>
      </w:r>
      <w:r w:rsidRPr="00EF4305">
        <w:rPr>
          <w:rFonts w:cs="Times New Roman"/>
          <w:sz w:val="22"/>
          <w:lang w:bidi="cs-CZ"/>
        </w:rPr>
        <w:t>platný</w:t>
      </w:r>
      <w:r w:rsidR="00C45BD5" w:rsidRPr="00EF4305">
        <w:rPr>
          <w:rFonts w:cs="Times New Roman"/>
          <w:sz w:val="22"/>
          <w:lang w:bidi="cs-CZ"/>
        </w:rPr>
        <w:t xml:space="preserve">ch </w:t>
      </w:r>
      <w:r w:rsidRPr="00EF4305">
        <w:rPr>
          <w:rFonts w:cs="Times New Roman"/>
          <w:sz w:val="22"/>
          <w:lang w:bidi="cs-CZ"/>
        </w:rPr>
        <w:t>právní</w:t>
      </w:r>
      <w:r w:rsidR="00C45BD5" w:rsidRPr="00EF4305">
        <w:rPr>
          <w:rFonts w:cs="Times New Roman"/>
          <w:sz w:val="22"/>
          <w:lang w:bidi="cs-CZ"/>
        </w:rPr>
        <w:t>ch</w:t>
      </w:r>
      <w:r w:rsidRPr="00EF4305">
        <w:rPr>
          <w:rFonts w:cs="Times New Roman"/>
          <w:sz w:val="22"/>
          <w:lang w:bidi="cs-CZ"/>
        </w:rPr>
        <w:t xml:space="preserve"> předpis</w:t>
      </w:r>
      <w:r w:rsidR="00C45BD5" w:rsidRPr="00EF4305">
        <w:rPr>
          <w:rFonts w:cs="Times New Roman"/>
          <w:sz w:val="22"/>
          <w:lang w:bidi="cs-CZ"/>
        </w:rPr>
        <w:t>ů</w:t>
      </w:r>
      <w:r w:rsidRPr="00EF4305">
        <w:rPr>
          <w:rFonts w:cs="Times New Roman"/>
          <w:sz w:val="22"/>
          <w:lang w:bidi="cs-CZ"/>
        </w:rPr>
        <w:t>, kterými se řídí ochrana osobních údajů klientů a/nebo zaměstnanců a/nebo smluvních partnerů a/nebo jiných fyzických osob (dále jen „osobní údaje“ a „subjekty údajů“)</w:t>
      </w:r>
      <w:r w:rsidR="00C45BD5" w:rsidRPr="00EF4305">
        <w:rPr>
          <w:rFonts w:cs="Times New Roman"/>
          <w:sz w:val="22"/>
          <w:lang w:bidi="cs-CZ"/>
        </w:rPr>
        <w:t xml:space="preserve"> Smluvních stran</w:t>
      </w:r>
      <w:r w:rsidRPr="00EF4305">
        <w:rPr>
          <w:rFonts w:cs="Times New Roman"/>
          <w:sz w:val="22"/>
          <w:lang w:bidi="cs-CZ"/>
        </w:rPr>
        <w:t xml:space="preserve">, zejména </w:t>
      </w:r>
      <w:r w:rsidR="00C45BD5" w:rsidRPr="00EF4305">
        <w:rPr>
          <w:rFonts w:cs="Times New Roman"/>
          <w:sz w:val="22"/>
          <w:lang w:bidi="cs-CZ"/>
        </w:rPr>
        <w:t xml:space="preserve">podle </w:t>
      </w:r>
      <w:r w:rsidR="007B1DC4" w:rsidRPr="00EF4305">
        <w:rPr>
          <w:rFonts w:cs="Times New Roman"/>
          <w:sz w:val="22"/>
          <w:lang w:bidi="cs-CZ"/>
        </w:rPr>
        <w:t>zákona č. 110/2019 Sb., o zpracování osobních údajů, ve znění pozdějších předpisů (dále jen „Zákon“), a Nařízení Evropského Parlamentu a Rady (EU) 2016/679 o ochraně fyzických osob v souvislosti se zpracováním osobních údajů a o volném pohybu těchto údajů a o zrušení směrnice 95/46/ES – obecného nařízení o ochraně osobních údajů (dále jen „Nařízení“)</w:t>
      </w:r>
      <w:r w:rsidRPr="00EF4305">
        <w:rPr>
          <w:rFonts w:cs="Times New Roman"/>
          <w:sz w:val="22"/>
          <w:lang w:bidi="cs-CZ"/>
        </w:rPr>
        <w:t xml:space="preserve">. Pro účely této </w:t>
      </w:r>
      <w:r w:rsidR="00C45BD5" w:rsidRPr="00EF4305">
        <w:rPr>
          <w:rFonts w:cs="Times New Roman"/>
          <w:sz w:val="22"/>
          <w:lang w:bidi="cs-CZ"/>
        </w:rPr>
        <w:t>Rámcové sm</w:t>
      </w:r>
      <w:r w:rsidRPr="00EF4305">
        <w:rPr>
          <w:rFonts w:cs="Times New Roman"/>
          <w:sz w:val="22"/>
          <w:lang w:bidi="cs-CZ"/>
        </w:rPr>
        <w:t xml:space="preserve">louvy </w:t>
      </w:r>
      <w:r w:rsidR="006233DA" w:rsidRPr="00EF4305">
        <w:rPr>
          <w:rFonts w:cs="Times New Roman"/>
          <w:sz w:val="22"/>
          <w:lang w:bidi="cs-CZ"/>
        </w:rPr>
        <w:t xml:space="preserve">a </w:t>
      </w:r>
      <w:r w:rsidR="000B23FB" w:rsidRPr="00EF4305">
        <w:rPr>
          <w:rFonts w:cs="Times New Roman"/>
          <w:sz w:val="22"/>
          <w:lang w:bidi="cs-CZ"/>
        </w:rPr>
        <w:t>d</w:t>
      </w:r>
      <w:r w:rsidR="006233DA" w:rsidRPr="00EF4305">
        <w:rPr>
          <w:rFonts w:cs="Times New Roman"/>
          <w:sz w:val="22"/>
          <w:lang w:bidi="cs-CZ"/>
        </w:rPr>
        <w:t xml:space="preserve">ílčích </w:t>
      </w:r>
      <w:r w:rsidR="000B23FB" w:rsidRPr="00EF4305">
        <w:rPr>
          <w:rFonts w:cs="Times New Roman"/>
          <w:sz w:val="22"/>
          <w:lang w:bidi="cs-CZ"/>
        </w:rPr>
        <w:t>objednávek (</w:t>
      </w:r>
      <w:r w:rsidR="002F7023" w:rsidRPr="00EF4305">
        <w:rPr>
          <w:rFonts w:cs="Times New Roman"/>
          <w:sz w:val="22"/>
          <w:lang w:bidi="cs-CZ"/>
        </w:rPr>
        <w:t>dílčích smluv</w:t>
      </w:r>
      <w:r w:rsidR="000B23FB" w:rsidRPr="00EF4305">
        <w:rPr>
          <w:rFonts w:cs="Times New Roman"/>
          <w:sz w:val="22"/>
          <w:lang w:bidi="cs-CZ"/>
        </w:rPr>
        <w:t>)</w:t>
      </w:r>
      <w:r w:rsidR="006233DA" w:rsidRPr="00EF4305">
        <w:rPr>
          <w:rFonts w:cs="Times New Roman"/>
          <w:sz w:val="22"/>
          <w:lang w:bidi="cs-CZ"/>
        </w:rPr>
        <w:t xml:space="preserve"> </w:t>
      </w:r>
      <w:r w:rsidRPr="00EF4305">
        <w:rPr>
          <w:rFonts w:cs="Times New Roman"/>
          <w:sz w:val="22"/>
          <w:lang w:bidi="cs-CZ"/>
        </w:rPr>
        <w:t xml:space="preserve">se </w:t>
      </w:r>
      <w:r w:rsidR="002B5E22" w:rsidRPr="00EF4305">
        <w:rPr>
          <w:rFonts w:cs="Times New Roman"/>
          <w:sz w:val="22"/>
          <w:lang w:bidi="cs-CZ"/>
        </w:rPr>
        <w:t>Objednatel</w:t>
      </w:r>
      <w:r w:rsidRPr="00EF4305">
        <w:rPr>
          <w:rFonts w:cs="Times New Roman"/>
          <w:sz w:val="22"/>
          <w:lang w:bidi="cs-CZ"/>
        </w:rPr>
        <w:t xml:space="preserve"> rozumí správcem a </w:t>
      </w:r>
      <w:r w:rsidR="002B5E22" w:rsidRPr="00EF4305">
        <w:rPr>
          <w:rFonts w:cs="Times New Roman"/>
          <w:sz w:val="22"/>
          <w:lang w:bidi="cs-CZ"/>
        </w:rPr>
        <w:t>Dodavatel</w:t>
      </w:r>
      <w:r w:rsidRPr="00EF4305">
        <w:rPr>
          <w:rFonts w:cs="Times New Roman"/>
          <w:sz w:val="22"/>
          <w:lang w:bidi="cs-CZ"/>
        </w:rPr>
        <w:t xml:space="preserve"> rovněž správcem dle příslušných právních předpisů na ochranu osobních údajů a předávání osobních údajů mezi </w:t>
      </w:r>
      <w:r w:rsidR="002B5E22" w:rsidRPr="00EF4305">
        <w:rPr>
          <w:rFonts w:cs="Times New Roman"/>
          <w:sz w:val="22"/>
          <w:lang w:bidi="cs-CZ"/>
        </w:rPr>
        <w:t>Objednatel</w:t>
      </w:r>
      <w:r w:rsidRPr="00EF4305">
        <w:rPr>
          <w:rFonts w:cs="Times New Roman"/>
          <w:sz w:val="22"/>
          <w:lang w:bidi="cs-CZ"/>
        </w:rPr>
        <w:t xml:space="preserve">em a </w:t>
      </w:r>
      <w:r w:rsidR="002B5E22" w:rsidRPr="00EF4305">
        <w:rPr>
          <w:rFonts w:cs="Times New Roman"/>
          <w:sz w:val="22"/>
          <w:lang w:bidi="cs-CZ"/>
        </w:rPr>
        <w:t>Dodavatel</w:t>
      </w:r>
      <w:r w:rsidRPr="00EF4305">
        <w:rPr>
          <w:rFonts w:cs="Times New Roman"/>
          <w:sz w:val="22"/>
          <w:lang w:bidi="cs-CZ"/>
        </w:rPr>
        <w:t>em je tedy předávání mezi správci.</w:t>
      </w:r>
    </w:p>
    <w:p w14:paraId="1A7F061F" w14:textId="71EA271A" w:rsidR="00A511B8" w:rsidRPr="00EF4305" w:rsidRDefault="00A511B8" w:rsidP="003869C3">
      <w:pPr>
        <w:pStyle w:val="Zkladntext"/>
        <w:keepLines/>
        <w:widowControl w:val="0"/>
        <w:numPr>
          <w:ilvl w:val="1"/>
          <w:numId w:val="6"/>
        </w:numPr>
        <w:tabs>
          <w:tab w:val="clear" w:pos="2628"/>
          <w:tab w:val="num" w:pos="-722"/>
        </w:tabs>
        <w:spacing w:after="120"/>
        <w:ind w:left="567" w:hanging="567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t xml:space="preserve">Smluvní strany prohlašují, že předmětem této </w:t>
      </w:r>
      <w:r w:rsidR="00C45BD5" w:rsidRPr="00EF4305">
        <w:rPr>
          <w:rFonts w:cs="Times New Roman"/>
          <w:sz w:val="22"/>
          <w:lang w:bidi="cs-CZ"/>
        </w:rPr>
        <w:t>Rámcové s</w:t>
      </w:r>
      <w:r w:rsidRPr="00EF4305">
        <w:rPr>
          <w:rFonts w:cs="Times New Roman"/>
          <w:sz w:val="22"/>
          <w:lang w:bidi="cs-CZ"/>
        </w:rPr>
        <w:t xml:space="preserve">mlouvy </w:t>
      </w:r>
      <w:r w:rsidR="00C45BD5" w:rsidRPr="00EF4305">
        <w:rPr>
          <w:rFonts w:cs="Times New Roman"/>
          <w:sz w:val="22"/>
          <w:lang w:bidi="cs-CZ"/>
        </w:rPr>
        <w:t xml:space="preserve">ani </w:t>
      </w:r>
      <w:r w:rsidR="000B23FB" w:rsidRPr="00EF4305">
        <w:rPr>
          <w:rFonts w:cs="Times New Roman"/>
          <w:sz w:val="22"/>
          <w:lang w:bidi="cs-CZ"/>
        </w:rPr>
        <w:t>d</w:t>
      </w:r>
      <w:r w:rsidR="00C45BD5" w:rsidRPr="00EF4305">
        <w:rPr>
          <w:rFonts w:cs="Times New Roman"/>
          <w:sz w:val="22"/>
          <w:lang w:bidi="cs-CZ"/>
        </w:rPr>
        <w:t xml:space="preserve">ílčích </w:t>
      </w:r>
      <w:r w:rsidR="000B23FB" w:rsidRPr="00EF4305">
        <w:rPr>
          <w:rFonts w:cs="Times New Roman"/>
          <w:sz w:val="22"/>
          <w:lang w:bidi="cs-CZ"/>
        </w:rPr>
        <w:t>objednávek (</w:t>
      </w:r>
      <w:r w:rsidR="00DA74FF" w:rsidRPr="00EF4305">
        <w:rPr>
          <w:rFonts w:cs="Times New Roman"/>
          <w:sz w:val="22"/>
          <w:lang w:bidi="cs-CZ"/>
        </w:rPr>
        <w:t>dílčích smluv</w:t>
      </w:r>
      <w:r w:rsidR="000B23FB" w:rsidRPr="00EF4305">
        <w:rPr>
          <w:rFonts w:cs="Times New Roman"/>
          <w:sz w:val="22"/>
          <w:lang w:bidi="cs-CZ"/>
        </w:rPr>
        <w:t>)</w:t>
      </w:r>
      <w:r w:rsidR="00C45BD5" w:rsidRPr="00EF4305">
        <w:rPr>
          <w:rFonts w:cs="Times New Roman"/>
          <w:sz w:val="22"/>
          <w:lang w:bidi="cs-CZ"/>
        </w:rPr>
        <w:t xml:space="preserve"> </w:t>
      </w:r>
      <w:r w:rsidRPr="00EF4305">
        <w:rPr>
          <w:rFonts w:cs="Times New Roman"/>
          <w:sz w:val="22"/>
          <w:lang w:bidi="cs-CZ"/>
        </w:rPr>
        <w:t xml:space="preserve">není zpracování osobních údajů </w:t>
      </w:r>
      <w:r w:rsidR="002B5E22" w:rsidRPr="00EF4305">
        <w:rPr>
          <w:rFonts w:cs="Times New Roman"/>
          <w:sz w:val="22"/>
          <w:lang w:bidi="cs-CZ"/>
        </w:rPr>
        <w:t>Dodavatel</w:t>
      </w:r>
      <w:r w:rsidRPr="00EF4305">
        <w:rPr>
          <w:rFonts w:cs="Times New Roman"/>
          <w:sz w:val="22"/>
          <w:lang w:bidi="cs-CZ"/>
        </w:rPr>
        <w:t xml:space="preserve">em na žádost </w:t>
      </w:r>
      <w:r w:rsidR="002B5E22" w:rsidRPr="00EF4305">
        <w:rPr>
          <w:rFonts w:cs="Times New Roman"/>
          <w:sz w:val="22"/>
          <w:lang w:bidi="cs-CZ"/>
        </w:rPr>
        <w:t>Objednatel</w:t>
      </w:r>
      <w:r w:rsidRPr="00EF4305">
        <w:rPr>
          <w:rFonts w:cs="Times New Roman"/>
          <w:sz w:val="22"/>
          <w:lang w:bidi="cs-CZ"/>
        </w:rPr>
        <w:t xml:space="preserve">e nebo obráceně.  Smluvní strany zpracovávají osobní údaje pro účely plnění této </w:t>
      </w:r>
      <w:r w:rsidR="00C45BD5" w:rsidRPr="00EF4305">
        <w:rPr>
          <w:rFonts w:cs="Times New Roman"/>
          <w:sz w:val="22"/>
          <w:lang w:bidi="cs-CZ"/>
        </w:rPr>
        <w:t>Rámcové s</w:t>
      </w:r>
      <w:r w:rsidRPr="00EF4305">
        <w:rPr>
          <w:rFonts w:cs="Times New Roman"/>
          <w:sz w:val="22"/>
          <w:lang w:bidi="cs-CZ"/>
        </w:rPr>
        <w:t xml:space="preserve">mlouvy a jakékoli </w:t>
      </w:r>
      <w:r w:rsidR="000B23FB" w:rsidRPr="00EF4305">
        <w:rPr>
          <w:rFonts w:cs="Times New Roman"/>
          <w:sz w:val="22"/>
          <w:lang w:bidi="cs-CZ"/>
        </w:rPr>
        <w:t>d</w:t>
      </w:r>
      <w:r w:rsidRPr="00EF4305">
        <w:rPr>
          <w:rFonts w:cs="Times New Roman"/>
          <w:sz w:val="22"/>
          <w:lang w:bidi="cs-CZ"/>
        </w:rPr>
        <w:t xml:space="preserve">ílčí </w:t>
      </w:r>
      <w:r w:rsidR="000B23FB" w:rsidRPr="00EF4305">
        <w:rPr>
          <w:rFonts w:cs="Times New Roman"/>
          <w:sz w:val="22"/>
          <w:lang w:bidi="cs-CZ"/>
        </w:rPr>
        <w:t>objednávky (</w:t>
      </w:r>
      <w:r w:rsidR="00DA74FF" w:rsidRPr="00EF4305">
        <w:rPr>
          <w:rFonts w:cs="Times New Roman"/>
          <w:sz w:val="22"/>
          <w:lang w:bidi="cs-CZ"/>
        </w:rPr>
        <w:t>dílčí smlouvy</w:t>
      </w:r>
      <w:r w:rsidR="000B23FB" w:rsidRPr="00EF4305">
        <w:rPr>
          <w:rFonts w:cs="Times New Roman"/>
          <w:sz w:val="22"/>
          <w:lang w:bidi="cs-CZ"/>
        </w:rPr>
        <w:t>)</w:t>
      </w:r>
      <w:r w:rsidRPr="00EF4305">
        <w:rPr>
          <w:rFonts w:cs="Times New Roman"/>
          <w:sz w:val="22"/>
          <w:lang w:bidi="cs-CZ"/>
        </w:rPr>
        <w:t>.</w:t>
      </w:r>
    </w:p>
    <w:p w14:paraId="1B971C8D" w14:textId="160BFAF8" w:rsidR="00C45BD5" w:rsidRPr="00EF4305" w:rsidRDefault="00C45BD5" w:rsidP="00A511B8">
      <w:pPr>
        <w:pStyle w:val="Zkladntext"/>
        <w:keepLines/>
        <w:widowControl w:val="0"/>
        <w:numPr>
          <w:ilvl w:val="1"/>
          <w:numId w:val="6"/>
        </w:numPr>
        <w:tabs>
          <w:tab w:val="clear" w:pos="2628"/>
          <w:tab w:val="num" w:pos="-722"/>
        </w:tabs>
        <w:spacing w:after="120"/>
        <w:ind w:left="567" w:hanging="567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t xml:space="preserve">Smluvní strany jsou zejména </w:t>
      </w:r>
      <w:r w:rsidR="00A511B8" w:rsidRPr="00EF4305">
        <w:rPr>
          <w:rFonts w:cs="Times New Roman"/>
          <w:sz w:val="22"/>
          <w:lang w:bidi="cs-CZ"/>
        </w:rPr>
        <w:t xml:space="preserve">v souvislosti s plněním této </w:t>
      </w:r>
      <w:r w:rsidRPr="00EF4305">
        <w:rPr>
          <w:rFonts w:cs="Times New Roman"/>
          <w:sz w:val="22"/>
          <w:lang w:bidi="cs-CZ"/>
        </w:rPr>
        <w:t>Rámcové smlouvy</w:t>
      </w:r>
      <w:r w:rsidR="00A511B8" w:rsidRPr="00EF4305">
        <w:rPr>
          <w:rFonts w:cs="Times New Roman"/>
          <w:sz w:val="22"/>
          <w:lang w:bidi="cs-CZ"/>
        </w:rPr>
        <w:t xml:space="preserve"> </w:t>
      </w:r>
      <w:r w:rsidR="006233DA" w:rsidRPr="00EF4305">
        <w:rPr>
          <w:rFonts w:cs="Times New Roman"/>
          <w:sz w:val="22"/>
          <w:lang w:bidi="cs-CZ"/>
        </w:rPr>
        <w:t xml:space="preserve">a </w:t>
      </w:r>
      <w:r w:rsidR="000B23FB" w:rsidRPr="00EF4305">
        <w:rPr>
          <w:rFonts w:cs="Times New Roman"/>
          <w:sz w:val="22"/>
          <w:lang w:bidi="cs-CZ"/>
        </w:rPr>
        <w:t>d</w:t>
      </w:r>
      <w:r w:rsidR="006233DA" w:rsidRPr="00EF4305">
        <w:rPr>
          <w:rFonts w:cs="Times New Roman"/>
          <w:sz w:val="22"/>
          <w:lang w:bidi="cs-CZ"/>
        </w:rPr>
        <w:t xml:space="preserve">ílčích </w:t>
      </w:r>
      <w:r w:rsidR="000B23FB" w:rsidRPr="00EF4305">
        <w:rPr>
          <w:rFonts w:cs="Times New Roman"/>
          <w:sz w:val="22"/>
          <w:lang w:bidi="cs-CZ"/>
        </w:rPr>
        <w:t>objednávek (</w:t>
      </w:r>
      <w:r w:rsidR="00DA74FF" w:rsidRPr="00EF4305">
        <w:rPr>
          <w:rFonts w:cs="Times New Roman"/>
          <w:sz w:val="22"/>
          <w:lang w:bidi="cs-CZ"/>
        </w:rPr>
        <w:t>dílčích smluv</w:t>
      </w:r>
      <w:r w:rsidR="000B23FB" w:rsidRPr="00EF4305">
        <w:rPr>
          <w:rFonts w:cs="Times New Roman"/>
          <w:sz w:val="22"/>
          <w:lang w:bidi="cs-CZ"/>
        </w:rPr>
        <w:t>)</w:t>
      </w:r>
      <w:r w:rsidR="006233DA" w:rsidRPr="00EF4305">
        <w:rPr>
          <w:rFonts w:cs="Times New Roman"/>
          <w:sz w:val="22"/>
          <w:lang w:bidi="cs-CZ"/>
        </w:rPr>
        <w:t xml:space="preserve"> </w:t>
      </w:r>
      <w:r w:rsidR="00DA74FF" w:rsidRPr="00EF4305">
        <w:rPr>
          <w:rFonts w:cs="Times New Roman"/>
          <w:sz w:val="22"/>
          <w:lang w:bidi="cs-CZ"/>
        </w:rPr>
        <w:t xml:space="preserve">povinny </w:t>
      </w:r>
      <w:r w:rsidR="00A511B8" w:rsidRPr="00EF4305">
        <w:rPr>
          <w:rFonts w:cs="Times New Roman"/>
          <w:sz w:val="22"/>
          <w:lang w:bidi="cs-CZ"/>
        </w:rPr>
        <w:t>plnit povinnosti vyplývající z platných právních předpisů, kterými se řídí ochrana osobních údajů (např. Nařízení</w:t>
      </w:r>
      <w:r w:rsidR="006233DA" w:rsidRPr="00EF4305">
        <w:rPr>
          <w:rFonts w:cs="Times New Roman"/>
          <w:sz w:val="22"/>
          <w:lang w:bidi="cs-CZ"/>
        </w:rPr>
        <w:t xml:space="preserve"> a Zákon</w:t>
      </w:r>
      <w:r w:rsidR="00945B27" w:rsidRPr="00EF4305">
        <w:rPr>
          <w:rFonts w:cs="Times New Roman"/>
          <w:sz w:val="22"/>
          <w:lang w:bidi="cs-CZ"/>
        </w:rPr>
        <w:t>)</w:t>
      </w:r>
      <w:r w:rsidR="00A511B8" w:rsidRPr="00EF4305">
        <w:rPr>
          <w:rFonts w:cs="Times New Roman"/>
          <w:sz w:val="22"/>
          <w:lang w:bidi="cs-CZ"/>
        </w:rPr>
        <w:t>, zejména zav</w:t>
      </w:r>
      <w:r w:rsidRPr="00EF4305">
        <w:rPr>
          <w:rFonts w:cs="Times New Roman"/>
          <w:sz w:val="22"/>
          <w:lang w:bidi="cs-CZ"/>
        </w:rPr>
        <w:t>ést</w:t>
      </w:r>
      <w:r w:rsidR="00A511B8" w:rsidRPr="00EF4305">
        <w:rPr>
          <w:rFonts w:cs="Times New Roman"/>
          <w:sz w:val="22"/>
          <w:lang w:bidi="cs-CZ"/>
        </w:rPr>
        <w:t xml:space="preserve"> vhodná technická a organizační opatření, aby zajistil</w:t>
      </w:r>
      <w:r w:rsidRPr="00EF4305">
        <w:rPr>
          <w:rFonts w:cs="Times New Roman"/>
          <w:sz w:val="22"/>
          <w:lang w:bidi="cs-CZ"/>
        </w:rPr>
        <w:t>y</w:t>
      </w:r>
      <w:r w:rsidR="00A511B8" w:rsidRPr="00EF4305">
        <w:rPr>
          <w:rFonts w:cs="Times New Roman"/>
          <w:sz w:val="22"/>
          <w:lang w:bidi="cs-CZ"/>
        </w:rPr>
        <w:t xml:space="preserve"> a byl</w:t>
      </w:r>
      <w:r w:rsidRPr="00EF4305">
        <w:rPr>
          <w:rFonts w:cs="Times New Roman"/>
          <w:sz w:val="22"/>
          <w:lang w:bidi="cs-CZ"/>
        </w:rPr>
        <w:t>y</w:t>
      </w:r>
      <w:r w:rsidR="00A511B8" w:rsidRPr="00EF4305">
        <w:rPr>
          <w:rFonts w:cs="Times New Roman"/>
          <w:sz w:val="22"/>
          <w:lang w:bidi="cs-CZ"/>
        </w:rPr>
        <w:t xml:space="preserve"> schopn</w:t>
      </w:r>
      <w:r w:rsidRPr="00EF4305">
        <w:rPr>
          <w:rFonts w:cs="Times New Roman"/>
          <w:sz w:val="22"/>
          <w:lang w:bidi="cs-CZ"/>
        </w:rPr>
        <w:t>y</w:t>
      </w:r>
      <w:r w:rsidR="00A511B8" w:rsidRPr="00EF4305">
        <w:rPr>
          <w:rFonts w:cs="Times New Roman"/>
          <w:sz w:val="22"/>
          <w:lang w:bidi="cs-CZ"/>
        </w:rPr>
        <w:t xml:space="preserve"> doložit, že zpracování osobních údajů je prováděno v souladu s právními předpisy.</w:t>
      </w:r>
      <w:r w:rsidRPr="00EF4305">
        <w:rPr>
          <w:rFonts w:cs="Times New Roman"/>
          <w:sz w:val="22"/>
          <w:lang w:bidi="cs-CZ"/>
        </w:rPr>
        <w:t xml:space="preserve"> </w:t>
      </w:r>
    </w:p>
    <w:p w14:paraId="1AD1A8F9" w14:textId="24457287" w:rsidR="005D2902" w:rsidRPr="00EF4305" w:rsidRDefault="00C45BD5" w:rsidP="005D2902">
      <w:pPr>
        <w:pStyle w:val="Zkladntext"/>
        <w:keepLines/>
        <w:widowControl w:val="0"/>
        <w:numPr>
          <w:ilvl w:val="1"/>
          <w:numId w:val="6"/>
        </w:numPr>
        <w:tabs>
          <w:tab w:val="clear" w:pos="2628"/>
          <w:tab w:val="num" w:pos="-722"/>
        </w:tabs>
        <w:spacing w:after="120"/>
        <w:ind w:left="567" w:hanging="567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t xml:space="preserve">Dotčené subjekty údajů mají </w:t>
      </w:r>
      <w:r w:rsidR="007B1DC4" w:rsidRPr="00EF4305">
        <w:rPr>
          <w:rFonts w:cs="Times New Roman"/>
          <w:sz w:val="22"/>
          <w:lang w:bidi="cs-CZ"/>
        </w:rPr>
        <w:t xml:space="preserve">zejména </w:t>
      </w:r>
      <w:r w:rsidRPr="00EF4305">
        <w:rPr>
          <w:rFonts w:cs="Times New Roman"/>
          <w:sz w:val="22"/>
          <w:lang w:bidi="cs-CZ"/>
        </w:rPr>
        <w:t>právo</w:t>
      </w:r>
      <w:r w:rsidR="007B1DC4" w:rsidRPr="00EF4305">
        <w:rPr>
          <w:rFonts w:cs="Times New Roman"/>
          <w:sz w:val="22"/>
          <w:lang w:bidi="cs-CZ"/>
        </w:rPr>
        <w:t xml:space="preserve"> odvolat souhlas</w:t>
      </w:r>
      <w:r w:rsidR="00AE079A" w:rsidRPr="00EF4305">
        <w:rPr>
          <w:rFonts w:cs="Times New Roman"/>
          <w:sz w:val="22"/>
          <w:lang w:bidi="cs-CZ"/>
        </w:rPr>
        <w:t xml:space="preserve"> se zpracováním osobních údajů</w:t>
      </w:r>
      <w:r w:rsidR="007B1DC4" w:rsidRPr="00EF4305">
        <w:rPr>
          <w:rFonts w:cs="Times New Roman"/>
          <w:sz w:val="22"/>
          <w:lang w:bidi="cs-CZ"/>
        </w:rPr>
        <w:t>, pokud byl udělen</w:t>
      </w:r>
      <w:r w:rsidR="007B1DC4" w:rsidRPr="00EF4305">
        <w:rPr>
          <w:rStyle w:val="platne1"/>
          <w:rFonts w:cs="Times New Roman"/>
          <w:sz w:val="22"/>
        </w:rPr>
        <w:t xml:space="preserve">, </w:t>
      </w:r>
      <w:r w:rsidR="007B1DC4" w:rsidRPr="00EF4305">
        <w:rPr>
          <w:rFonts w:cs="Times New Roman"/>
          <w:sz w:val="22"/>
        </w:rPr>
        <w:t xml:space="preserve">právo na přístup ke svým osobním údajům, </w:t>
      </w:r>
      <w:r w:rsidR="007B1DC4" w:rsidRPr="00EF4305">
        <w:rPr>
          <w:rStyle w:val="platne1"/>
          <w:rFonts w:cs="Times New Roman"/>
          <w:sz w:val="22"/>
        </w:rPr>
        <w:t>právo na opravu nebo výmaz, popřípadě omezení zpracování osobních údajů, právo vznést námitku proti zpracování, právo na přenositelnost údajů, a právo podat stížnost u dozorového úřadu (Úřad pro ochranu osobních údajů)</w:t>
      </w:r>
      <w:r w:rsidRPr="00EF4305">
        <w:rPr>
          <w:rFonts w:cs="Times New Roman"/>
          <w:sz w:val="22"/>
          <w:lang w:bidi="cs-CZ"/>
        </w:rPr>
        <w:t>.</w:t>
      </w:r>
      <w:r w:rsidR="007B1DC4" w:rsidRPr="00EF4305">
        <w:rPr>
          <w:rFonts w:cs="Times New Roman"/>
          <w:sz w:val="22"/>
          <w:lang w:bidi="cs-CZ"/>
        </w:rPr>
        <w:t xml:space="preserve"> </w:t>
      </w:r>
      <w:r w:rsidRPr="00EF4305">
        <w:rPr>
          <w:rFonts w:cs="Times New Roman"/>
          <w:sz w:val="22"/>
          <w:lang w:bidi="cs-CZ"/>
        </w:rPr>
        <w:t xml:space="preserve">Každá ze </w:t>
      </w:r>
      <w:r w:rsidR="00857321" w:rsidRPr="00EF4305">
        <w:rPr>
          <w:rFonts w:cs="Times New Roman"/>
          <w:sz w:val="22"/>
          <w:lang w:bidi="cs-CZ"/>
        </w:rPr>
        <w:t>S</w:t>
      </w:r>
      <w:r w:rsidRPr="00EF4305">
        <w:rPr>
          <w:rFonts w:cs="Times New Roman"/>
          <w:sz w:val="22"/>
          <w:lang w:bidi="cs-CZ"/>
        </w:rPr>
        <w:t xml:space="preserve">mluvních stran plní informační a další povinnosti vůči dotčeným subjektům údajů včetně toho, že je informuje o předání jejich osobních údajů druhé Smluvní straně a o možnosti výkonu práv subjektů osobních údajů u této </w:t>
      </w:r>
      <w:r w:rsidR="007B1DC4" w:rsidRPr="00EF4305">
        <w:rPr>
          <w:rFonts w:cs="Times New Roman"/>
          <w:sz w:val="22"/>
          <w:lang w:bidi="cs-CZ"/>
        </w:rPr>
        <w:t xml:space="preserve">druhé </w:t>
      </w:r>
      <w:r w:rsidRPr="00EF4305">
        <w:rPr>
          <w:rFonts w:cs="Times New Roman"/>
          <w:sz w:val="22"/>
          <w:lang w:bidi="cs-CZ"/>
        </w:rPr>
        <w:t>Smluvní strany.</w:t>
      </w:r>
    </w:p>
    <w:p w14:paraId="0727A28D" w14:textId="79D5279B" w:rsidR="007F587C" w:rsidRPr="00EF4305" w:rsidRDefault="00C45BD5" w:rsidP="00B823A2">
      <w:pPr>
        <w:pStyle w:val="Zkladntext"/>
        <w:keepLines/>
        <w:widowControl w:val="0"/>
        <w:numPr>
          <w:ilvl w:val="1"/>
          <w:numId w:val="6"/>
        </w:numPr>
        <w:tabs>
          <w:tab w:val="clear" w:pos="2628"/>
          <w:tab w:val="num" w:pos="-722"/>
        </w:tabs>
        <w:spacing w:after="120"/>
        <w:ind w:left="567" w:hanging="567"/>
        <w:rPr>
          <w:rFonts w:cs="Times New Roman"/>
          <w:sz w:val="22"/>
          <w:lang w:bidi="cs-CZ"/>
        </w:rPr>
      </w:pPr>
      <w:r w:rsidRPr="00EF4305">
        <w:rPr>
          <w:rFonts w:cs="Times New Roman"/>
          <w:sz w:val="22"/>
          <w:lang w:bidi="cs-CZ"/>
        </w:rPr>
        <w:t xml:space="preserve">V případě, že by při </w:t>
      </w:r>
      <w:r w:rsidR="00857321" w:rsidRPr="00EF4305">
        <w:rPr>
          <w:rFonts w:cs="Times New Roman"/>
          <w:sz w:val="22"/>
          <w:lang w:bidi="cs-CZ"/>
        </w:rPr>
        <w:t xml:space="preserve">plnění této Rámcové smlouvy nebo </w:t>
      </w:r>
      <w:r w:rsidR="000B23FB" w:rsidRPr="00EF4305">
        <w:rPr>
          <w:rFonts w:cs="Times New Roman"/>
          <w:sz w:val="22"/>
          <w:lang w:bidi="cs-CZ"/>
        </w:rPr>
        <w:t>d</w:t>
      </w:r>
      <w:r w:rsidR="00857321" w:rsidRPr="00EF4305">
        <w:rPr>
          <w:rFonts w:cs="Times New Roman"/>
          <w:sz w:val="22"/>
          <w:lang w:bidi="cs-CZ"/>
        </w:rPr>
        <w:t xml:space="preserve">ílčí </w:t>
      </w:r>
      <w:r w:rsidR="000B23FB" w:rsidRPr="00EF4305">
        <w:rPr>
          <w:rFonts w:cs="Times New Roman"/>
          <w:sz w:val="22"/>
          <w:lang w:bidi="cs-CZ"/>
        </w:rPr>
        <w:t>objednávky (</w:t>
      </w:r>
      <w:r w:rsidR="00DA74FF" w:rsidRPr="00EF4305">
        <w:rPr>
          <w:rFonts w:cs="Times New Roman"/>
          <w:sz w:val="22"/>
          <w:lang w:bidi="cs-CZ"/>
        </w:rPr>
        <w:t>dílčí smlouvy</w:t>
      </w:r>
      <w:r w:rsidR="000B23FB" w:rsidRPr="00EF4305">
        <w:rPr>
          <w:rFonts w:cs="Times New Roman"/>
          <w:sz w:val="22"/>
          <w:lang w:bidi="cs-CZ"/>
        </w:rPr>
        <w:t>)</w:t>
      </w:r>
      <w:r w:rsidR="00857321" w:rsidRPr="00EF4305">
        <w:rPr>
          <w:rFonts w:cs="Times New Roman"/>
          <w:sz w:val="22"/>
          <w:lang w:bidi="cs-CZ"/>
        </w:rPr>
        <w:t xml:space="preserve"> docházelo ke zpracování osobních údajů, při kterém by jedna ze Smluvních stran byla v pozici správce a druhá Smluvní strana nebo jakákoliv třetí strana byla v pozici zpracovatele, zavazují se příslušné Smluvní strany uzavřít </w:t>
      </w:r>
      <w:r w:rsidR="006233DA" w:rsidRPr="00EF4305">
        <w:rPr>
          <w:rFonts w:cs="Times New Roman"/>
          <w:sz w:val="22"/>
          <w:lang w:bidi="cs-CZ"/>
        </w:rPr>
        <w:t xml:space="preserve">za tím účelem </w:t>
      </w:r>
      <w:r w:rsidR="00857321" w:rsidRPr="00EF4305">
        <w:rPr>
          <w:rFonts w:cs="Times New Roman"/>
          <w:sz w:val="22"/>
          <w:lang w:bidi="cs-CZ"/>
        </w:rPr>
        <w:t xml:space="preserve">smlouvu o zpracování osobních údajů ve smyslu čl. 28 Nařízení.    </w:t>
      </w:r>
      <w:r w:rsidRPr="00EF4305">
        <w:rPr>
          <w:rFonts w:cs="Times New Roman"/>
          <w:sz w:val="22"/>
          <w:lang w:bidi="cs-CZ"/>
        </w:rPr>
        <w:t xml:space="preserve"> </w:t>
      </w:r>
    </w:p>
    <w:p w14:paraId="6391B519" w14:textId="5067730F" w:rsidR="0026660F" w:rsidRPr="00A81ABF" w:rsidRDefault="0026660F" w:rsidP="002F16A9">
      <w:pPr>
        <w:pStyle w:val="Nadpis1"/>
        <w:numPr>
          <w:ilvl w:val="0"/>
          <w:numId w:val="5"/>
        </w:numPr>
        <w:tabs>
          <w:tab w:val="left" w:pos="0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A81ABF">
        <w:rPr>
          <w:rFonts w:ascii="Times New Roman" w:hAnsi="Times New Roman" w:cs="Times New Roman"/>
          <w:sz w:val="22"/>
          <w:szCs w:val="22"/>
        </w:rPr>
        <w:lastRenderedPageBreak/>
        <w:t>Společná a závěrečná ustanovení</w:t>
      </w:r>
    </w:p>
    <w:p w14:paraId="67DD7E69" w14:textId="77777777" w:rsidR="0026660F" w:rsidRPr="00A81ABF" w:rsidRDefault="0026660F" w:rsidP="0026660F">
      <w:pPr>
        <w:keepLines/>
        <w:widowControl w:val="0"/>
        <w:numPr>
          <w:ilvl w:val="0"/>
          <w:numId w:val="6"/>
        </w:numPr>
        <w:suppressAutoHyphens/>
        <w:spacing w:after="120" w:line="240" w:lineRule="auto"/>
        <w:jc w:val="both"/>
        <w:rPr>
          <w:rFonts w:ascii="Times New Roman" w:hAnsi="Times New Roman" w:cs="Times New Roman"/>
          <w:vanish/>
          <w:sz w:val="22"/>
        </w:rPr>
      </w:pPr>
    </w:p>
    <w:p w14:paraId="3747656D" w14:textId="2A3CCA95" w:rsidR="0026660F" w:rsidRPr="00780BC4" w:rsidRDefault="0026660F" w:rsidP="0026660F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</w:rPr>
      </w:pPr>
      <w:r w:rsidRPr="00F835AB">
        <w:rPr>
          <w:rFonts w:cs="Times New Roman"/>
          <w:sz w:val="22"/>
        </w:rPr>
        <w:t xml:space="preserve">Tato Rámcová </w:t>
      </w:r>
      <w:r w:rsidR="00492E90" w:rsidRPr="00F835AB">
        <w:rPr>
          <w:rFonts w:cs="Times New Roman"/>
          <w:sz w:val="22"/>
        </w:rPr>
        <w:t>smlouva</w:t>
      </w:r>
      <w:r w:rsidRPr="00F835AB">
        <w:rPr>
          <w:rFonts w:cs="Times New Roman"/>
          <w:sz w:val="22"/>
        </w:rPr>
        <w:t xml:space="preserve"> se sjednává na dobu určitou, účinnosti nabývá dnem zveřejnění v registru smluv a končí dnem </w:t>
      </w:r>
      <w:r w:rsidR="00BB0ED8" w:rsidRPr="00780BC4">
        <w:rPr>
          <w:rFonts w:cs="Times New Roman"/>
          <w:sz w:val="22"/>
        </w:rPr>
        <w:t>31.12.202</w:t>
      </w:r>
      <w:r w:rsidR="00A77D9A" w:rsidRPr="00780BC4">
        <w:rPr>
          <w:rFonts w:cs="Times New Roman"/>
          <w:sz w:val="22"/>
        </w:rPr>
        <w:t>5</w:t>
      </w:r>
      <w:r w:rsidRPr="00780BC4">
        <w:rPr>
          <w:rFonts w:cs="Times New Roman"/>
          <w:sz w:val="22"/>
        </w:rPr>
        <w:t>, případně okamžikem, kdy cena veškerých celkově poskytnutých služeb dosáhne částky dle článku II. odst. 2.</w:t>
      </w:r>
      <w:r w:rsidR="00557A6E" w:rsidRPr="00780BC4">
        <w:rPr>
          <w:rFonts w:cs="Times New Roman"/>
          <w:sz w:val="22"/>
        </w:rPr>
        <w:t>4</w:t>
      </w:r>
      <w:r w:rsidR="006F12C1" w:rsidRPr="00780BC4">
        <w:rPr>
          <w:rFonts w:cs="Times New Roman"/>
          <w:sz w:val="22"/>
        </w:rPr>
        <w:t xml:space="preserve"> této</w:t>
      </w:r>
      <w:r w:rsidRPr="00780BC4">
        <w:rPr>
          <w:rFonts w:cs="Times New Roman"/>
          <w:sz w:val="22"/>
        </w:rPr>
        <w:t xml:space="preserve"> </w:t>
      </w:r>
      <w:r w:rsidR="00FB0018" w:rsidRPr="00780BC4">
        <w:rPr>
          <w:rFonts w:cs="Times New Roman"/>
          <w:sz w:val="22"/>
        </w:rPr>
        <w:t xml:space="preserve">Rámcové </w:t>
      </w:r>
      <w:r w:rsidR="00492E90" w:rsidRPr="00780BC4">
        <w:rPr>
          <w:rFonts w:cs="Times New Roman"/>
          <w:sz w:val="22"/>
        </w:rPr>
        <w:t>smlouv</w:t>
      </w:r>
      <w:r w:rsidR="00FB0018" w:rsidRPr="00780BC4">
        <w:rPr>
          <w:rFonts w:cs="Times New Roman"/>
          <w:sz w:val="22"/>
        </w:rPr>
        <w:t>y</w:t>
      </w:r>
      <w:r w:rsidRPr="00780BC4">
        <w:rPr>
          <w:rFonts w:cs="Times New Roman"/>
          <w:sz w:val="22"/>
        </w:rPr>
        <w:t>. Platí termín, který nastane dříve.</w:t>
      </w:r>
    </w:p>
    <w:p w14:paraId="7CF9EB7C" w14:textId="77777777" w:rsidR="006A6933" w:rsidRPr="00EF4305" w:rsidRDefault="0026660F" w:rsidP="0026660F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</w:rPr>
      </w:pPr>
      <w:r w:rsidRPr="00EF4305">
        <w:rPr>
          <w:rFonts w:cs="Times New Roman"/>
          <w:sz w:val="22"/>
        </w:rPr>
        <w:t xml:space="preserve">Kterákoliv ze Smluvních stran ji může písemně vypovědět i bez uvedení důvodu, a to s </w:t>
      </w:r>
      <w:r w:rsidR="00731BE3" w:rsidRPr="00EF4305">
        <w:rPr>
          <w:rFonts w:cs="Times New Roman"/>
          <w:sz w:val="22"/>
        </w:rPr>
        <w:t>tří</w:t>
      </w:r>
      <w:r w:rsidRPr="00EF4305">
        <w:rPr>
          <w:rFonts w:cs="Times New Roman"/>
          <w:sz w:val="22"/>
        </w:rPr>
        <w:t>měsíční výpovědní lhůtou, která počne běžet prvním dnem měsíce následujícího po měsíci, v němž byla druhé Smluvní straně doručena výpověď.</w:t>
      </w:r>
    </w:p>
    <w:p w14:paraId="1777AEAB" w14:textId="34DED95F" w:rsidR="0002040E" w:rsidRPr="00EF4305" w:rsidRDefault="0026660F" w:rsidP="00DA1CAD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</w:rPr>
      </w:pPr>
      <w:r w:rsidRPr="00EF4305">
        <w:rPr>
          <w:rFonts w:cs="Times New Roman"/>
          <w:sz w:val="22"/>
        </w:rPr>
        <w:t xml:space="preserve"> </w:t>
      </w:r>
      <w:r w:rsidR="002B5E22" w:rsidRPr="00EF4305">
        <w:rPr>
          <w:rFonts w:cs="Times New Roman"/>
          <w:sz w:val="22"/>
        </w:rPr>
        <w:t>Objednatel</w:t>
      </w:r>
      <w:r w:rsidR="006A6933" w:rsidRPr="00EF4305">
        <w:rPr>
          <w:rFonts w:cs="Times New Roman"/>
          <w:sz w:val="22"/>
        </w:rPr>
        <w:t xml:space="preserve"> má právo odstoupit od této Rámcové smlouvy /dílčí objednávky</w:t>
      </w:r>
      <w:r w:rsidR="00557A6E" w:rsidRPr="00EF4305">
        <w:rPr>
          <w:rFonts w:cs="Times New Roman"/>
          <w:sz w:val="22"/>
        </w:rPr>
        <w:t xml:space="preserve"> (dílčí smlouvy)</w:t>
      </w:r>
      <w:r w:rsidR="00A07E95" w:rsidRPr="00EF4305">
        <w:rPr>
          <w:rFonts w:cs="Times New Roman"/>
          <w:sz w:val="22"/>
        </w:rPr>
        <w:t xml:space="preserve"> </w:t>
      </w:r>
      <w:r w:rsidR="006A6933" w:rsidRPr="00EF4305">
        <w:rPr>
          <w:rFonts w:cs="Times New Roman"/>
          <w:sz w:val="22"/>
        </w:rPr>
        <w:t>zejména v níže uvedených případech:</w:t>
      </w:r>
    </w:p>
    <w:p w14:paraId="4C424800" w14:textId="322346CD" w:rsidR="006A6933" w:rsidRPr="00EF4305" w:rsidRDefault="006A6933" w:rsidP="006A6933">
      <w:pPr>
        <w:pStyle w:val="Zkladntext"/>
        <w:keepLines/>
        <w:widowControl w:val="0"/>
        <w:numPr>
          <w:ilvl w:val="2"/>
          <w:numId w:val="6"/>
        </w:numPr>
        <w:tabs>
          <w:tab w:val="num" w:pos="2628"/>
        </w:tabs>
        <w:spacing w:after="120"/>
        <w:rPr>
          <w:rFonts w:cs="Times New Roman"/>
          <w:sz w:val="22"/>
        </w:rPr>
      </w:pPr>
      <w:r w:rsidRPr="00EF4305">
        <w:rPr>
          <w:rFonts w:cs="Times New Roman"/>
          <w:sz w:val="22"/>
        </w:rPr>
        <w:t xml:space="preserve">neodstraní-li </w:t>
      </w:r>
      <w:r w:rsidR="002B5E22" w:rsidRPr="00EF4305">
        <w:rPr>
          <w:rFonts w:cs="Times New Roman"/>
          <w:sz w:val="22"/>
        </w:rPr>
        <w:t>Dodavatel</w:t>
      </w:r>
      <w:r w:rsidRPr="00EF4305">
        <w:rPr>
          <w:rFonts w:cs="Times New Roman"/>
          <w:sz w:val="22"/>
        </w:rPr>
        <w:t xml:space="preserve"> vady</w:t>
      </w:r>
      <w:r w:rsidR="001D3C04" w:rsidRPr="00EF4305">
        <w:rPr>
          <w:rFonts w:cs="Times New Roman"/>
          <w:sz w:val="22"/>
        </w:rPr>
        <w:t xml:space="preserve"> předmětu plnění (</w:t>
      </w:r>
      <w:r w:rsidRPr="00EF4305">
        <w:rPr>
          <w:rFonts w:cs="Times New Roman"/>
          <w:sz w:val="22"/>
        </w:rPr>
        <w:t>díla</w:t>
      </w:r>
      <w:r w:rsidR="001D3C04" w:rsidRPr="00EF4305">
        <w:rPr>
          <w:rFonts w:cs="Times New Roman"/>
          <w:sz w:val="22"/>
        </w:rPr>
        <w:t>)</w:t>
      </w:r>
      <w:r w:rsidRPr="00EF4305">
        <w:rPr>
          <w:rFonts w:cs="Times New Roman"/>
          <w:sz w:val="22"/>
        </w:rPr>
        <w:t xml:space="preserve"> ani v dodatečné lhůtě nad rámec lhůty pro odstranění vad bránících užívání díla stanovené v akceptačním protokolu nebo oznámí-li před jejím uplynutím, že vady neodstraní, nebo z důvodů jiného podstatného porušení povinností </w:t>
      </w:r>
      <w:r w:rsidR="002B5E22" w:rsidRPr="00EF4305">
        <w:rPr>
          <w:rFonts w:cs="Times New Roman"/>
          <w:sz w:val="22"/>
        </w:rPr>
        <w:t>Dodavatel</w:t>
      </w:r>
      <w:r w:rsidRPr="00EF4305">
        <w:rPr>
          <w:rFonts w:cs="Times New Roman"/>
          <w:sz w:val="22"/>
        </w:rPr>
        <w:t>e dle této Rámcové smlouvy / dílčí objednávky</w:t>
      </w:r>
      <w:r w:rsidR="00A07E95" w:rsidRPr="00EF4305">
        <w:rPr>
          <w:rFonts w:cs="Times New Roman"/>
          <w:sz w:val="22"/>
        </w:rPr>
        <w:t xml:space="preserve"> / </w:t>
      </w:r>
      <w:r w:rsidR="00557A6E" w:rsidRPr="00EF4305">
        <w:rPr>
          <w:rFonts w:cs="Times New Roman"/>
          <w:sz w:val="22"/>
        </w:rPr>
        <w:t>dílčí smlouvy</w:t>
      </w:r>
      <w:r w:rsidRPr="00EF4305">
        <w:rPr>
          <w:rFonts w:cs="Times New Roman"/>
          <w:sz w:val="22"/>
        </w:rPr>
        <w:t>;</w:t>
      </w:r>
    </w:p>
    <w:p w14:paraId="658C4E85" w14:textId="5356BC2B" w:rsidR="006A6933" w:rsidRPr="00EF4305" w:rsidRDefault="006A6933" w:rsidP="006A6933">
      <w:pPr>
        <w:pStyle w:val="Zkladntext"/>
        <w:keepLines/>
        <w:widowControl w:val="0"/>
        <w:numPr>
          <w:ilvl w:val="2"/>
          <w:numId w:val="6"/>
        </w:numPr>
        <w:tabs>
          <w:tab w:val="num" w:pos="2628"/>
        </w:tabs>
        <w:spacing w:after="120"/>
        <w:rPr>
          <w:rFonts w:cs="Times New Roman"/>
          <w:sz w:val="22"/>
        </w:rPr>
      </w:pPr>
      <w:r w:rsidRPr="00EF4305">
        <w:rPr>
          <w:rFonts w:cs="Times New Roman"/>
          <w:sz w:val="22"/>
        </w:rPr>
        <w:t xml:space="preserve"> jestliže byl prohlášen úpadek </w:t>
      </w:r>
      <w:r w:rsidR="002B5E22" w:rsidRPr="00EF4305">
        <w:rPr>
          <w:rFonts w:cs="Times New Roman"/>
          <w:sz w:val="22"/>
        </w:rPr>
        <w:t>Dodavatel</w:t>
      </w:r>
      <w:r w:rsidRPr="00EF4305">
        <w:rPr>
          <w:rFonts w:cs="Times New Roman"/>
          <w:sz w:val="22"/>
        </w:rPr>
        <w:t>e ve smyslu zákona č. 182/2006 Sb., insolvenční zákon, ve znění pozdějších předpisů;</w:t>
      </w:r>
    </w:p>
    <w:p w14:paraId="48507FA2" w14:textId="0A78D7EC" w:rsidR="006A6933" w:rsidRPr="00EF4305" w:rsidRDefault="006A6933" w:rsidP="006A6933">
      <w:pPr>
        <w:pStyle w:val="Zkladntext"/>
        <w:keepLines/>
        <w:widowControl w:val="0"/>
        <w:numPr>
          <w:ilvl w:val="2"/>
          <w:numId w:val="6"/>
        </w:numPr>
        <w:tabs>
          <w:tab w:val="num" w:pos="2628"/>
        </w:tabs>
        <w:spacing w:after="120"/>
        <w:rPr>
          <w:rFonts w:cs="Times New Roman"/>
          <w:sz w:val="22"/>
        </w:rPr>
      </w:pPr>
      <w:r w:rsidRPr="00EF4305">
        <w:rPr>
          <w:rFonts w:cs="Times New Roman"/>
          <w:sz w:val="22"/>
        </w:rPr>
        <w:t xml:space="preserve">pokud bude </w:t>
      </w:r>
      <w:r w:rsidR="002B5E22" w:rsidRPr="00EF4305">
        <w:rPr>
          <w:rFonts w:cs="Times New Roman"/>
          <w:sz w:val="22"/>
        </w:rPr>
        <w:t>Dodavatel</w:t>
      </w:r>
      <w:r w:rsidRPr="00EF4305">
        <w:rPr>
          <w:rFonts w:cs="Times New Roman"/>
          <w:sz w:val="22"/>
        </w:rPr>
        <w:t xml:space="preserve"> v prodlení s dodáním předmětu plnění či jeho části o více než 15 dní;</w:t>
      </w:r>
    </w:p>
    <w:p w14:paraId="2DD0D3D3" w14:textId="75D3A625" w:rsidR="006A6933" w:rsidRPr="00EF4305" w:rsidRDefault="006A6933" w:rsidP="006A6933">
      <w:pPr>
        <w:pStyle w:val="Zkladntext"/>
        <w:keepLines/>
        <w:widowControl w:val="0"/>
        <w:numPr>
          <w:ilvl w:val="2"/>
          <w:numId w:val="6"/>
        </w:numPr>
        <w:tabs>
          <w:tab w:val="num" w:pos="2628"/>
        </w:tabs>
        <w:spacing w:after="120"/>
        <w:rPr>
          <w:rFonts w:cs="Times New Roman"/>
          <w:sz w:val="22"/>
        </w:rPr>
      </w:pPr>
      <w:r w:rsidRPr="00EF4305">
        <w:rPr>
          <w:rFonts w:cs="Times New Roman"/>
          <w:sz w:val="22"/>
        </w:rPr>
        <w:t xml:space="preserve">jestliže předmět </w:t>
      </w:r>
      <w:r w:rsidR="00093B7D" w:rsidRPr="00EF4305">
        <w:rPr>
          <w:rFonts w:cs="Times New Roman"/>
          <w:sz w:val="22"/>
        </w:rPr>
        <w:t>plnění</w:t>
      </w:r>
      <w:r w:rsidRPr="00EF4305">
        <w:rPr>
          <w:rFonts w:cs="Times New Roman"/>
          <w:sz w:val="22"/>
        </w:rPr>
        <w:t xml:space="preserve"> nebude splňovat parametry stanovené v této </w:t>
      </w:r>
      <w:r w:rsidR="00093B7D" w:rsidRPr="00EF4305">
        <w:rPr>
          <w:rFonts w:cs="Times New Roman"/>
          <w:sz w:val="22"/>
        </w:rPr>
        <w:t xml:space="preserve">Rámcové </w:t>
      </w:r>
      <w:r w:rsidRPr="00EF4305">
        <w:rPr>
          <w:rFonts w:cs="Times New Roman"/>
          <w:sz w:val="22"/>
        </w:rPr>
        <w:t>smlouvě</w:t>
      </w:r>
      <w:r w:rsidR="00093B7D" w:rsidRPr="00EF4305">
        <w:rPr>
          <w:rFonts w:cs="Times New Roman"/>
          <w:sz w:val="22"/>
        </w:rPr>
        <w:t xml:space="preserve"> / dílčí objednávce</w:t>
      </w:r>
      <w:r w:rsidR="00A07E95" w:rsidRPr="00EF4305">
        <w:rPr>
          <w:rFonts w:cs="Times New Roman"/>
          <w:sz w:val="22"/>
        </w:rPr>
        <w:t xml:space="preserve"> / </w:t>
      </w:r>
      <w:r w:rsidR="00557A6E" w:rsidRPr="00EF4305">
        <w:rPr>
          <w:rFonts w:cs="Times New Roman"/>
          <w:sz w:val="22"/>
        </w:rPr>
        <w:t>dílčí smlouvě</w:t>
      </w:r>
      <w:r w:rsidRPr="00EF4305">
        <w:rPr>
          <w:rFonts w:cs="Times New Roman"/>
          <w:sz w:val="22"/>
        </w:rPr>
        <w:t>, obecně závaznými právními předpisy či technickými normami;</w:t>
      </w:r>
    </w:p>
    <w:p w14:paraId="2181AB86" w14:textId="6D3733D9" w:rsidR="00D8011C" w:rsidRPr="00EF4305" w:rsidRDefault="006A6933" w:rsidP="003D7F97">
      <w:pPr>
        <w:pStyle w:val="Zkladntext"/>
        <w:keepLines/>
        <w:widowControl w:val="0"/>
        <w:numPr>
          <w:ilvl w:val="2"/>
          <w:numId w:val="6"/>
        </w:numPr>
        <w:tabs>
          <w:tab w:val="num" w:pos="2628"/>
        </w:tabs>
        <w:spacing w:after="120"/>
        <w:rPr>
          <w:rFonts w:cs="Times New Roman"/>
          <w:sz w:val="22"/>
        </w:rPr>
      </w:pPr>
      <w:r w:rsidRPr="00EF4305">
        <w:rPr>
          <w:rFonts w:cs="Times New Roman"/>
          <w:sz w:val="22"/>
        </w:rPr>
        <w:t xml:space="preserve">jestliže </w:t>
      </w:r>
      <w:r w:rsidR="002B5E22" w:rsidRPr="00EF4305">
        <w:rPr>
          <w:rFonts w:cs="Times New Roman"/>
          <w:sz w:val="22"/>
        </w:rPr>
        <w:t>Dodavatel</w:t>
      </w:r>
      <w:r w:rsidRPr="00EF4305">
        <w:rPr>
          <w:rFonts w:cs="Times New Roman"/>
          <w:sz w:val="22"/>
        </w:rPr>
        <w:t xml:space="preserve"> pozbude oprávnění, které vyžaduje provedení a dodání předmětu plnění,</w:t>
      </w:r>
    </w:p>
    <w:p w14:paraId="4DB89DDC" w14:textId="4739F1F5" w:rsidR="00557A6E" w:rsidRPr="00EF4305" w:rsidRDefault="006A6933" w:rsidP="00D8011C">
      <w:pPr>
        <w:pStyle w:val="Zkladntext"/>
        <w:keepLines/>
        <w:widowControl w:val="0"/>
        <w:numPr>
          <w:ilvl w:val="2"/>
          <w:numId w:val="6"/>
        </w:numPr>
        <w:tabs>
          <w:tab w:val="num" w:pos="2628"/>
        </w:tabs>
        <w:spacing w:after="120"/>
        <w:rPr>
          <w:rFonts w:cs="Times New Roman"/>
          <w:sz w:val="22"/>
        </w:rPr>
      </w:pPr>
      <w:r w:rsidRPr="00EF4305">
        <w:rPr>
          <w:rFonts w:cs="Times New Roman"/>
          <w:sz w:val="22"/>
        </w:rPr>
        <w:t xml:space="preserve">jestliže </w:t>
      </w:r>
      <w:r w:rsidR="002B5E22" w:rsidRPr="00EF4305">
        <w:rPr>
          <w:rFonts w:cs="Times New Roman"/>
          <w:sz w:val="22"/>
        </w:rPr>
        <w:t>Dodavatel</w:t>
      </w:r>
      <w:r w:rsidRPr="00EF4305">
        <w:rPr>
          <w:rFonts w:cs="Times New Roman"/>
          <w:sz w:val="22"/>
        </w:rPr>
        <w:t xml:space="preserve"> vstoupí do likvidace</w:t>
      </w:r>
      <w:r w:rsidR="003D1B3A" w:rsidRPr="00EF4305">
        <w:rPr>
          <w:rFonts w:cs="Times New Roman"/>
          <w:sz w:val="22"/>
        </w:rPr>
        <w:t>,</w:t>
      </w:r>
    </w:p>
    <w:p w14:paraId="2DC1ABEB" w14:textId="7DEE0A35" w:rsidR="009D76F1" w:rsidRPr="00EF4305" w:rsidRDefault="009D76F1" w:rsidP="009D76F1">
      <w:pPr>
        <w:pStyle w:val="Zkladntext"/>
        <w:keepLines/>
        <w:widowControl w:val="0"/>
        <w:numPr>
          <w:ilvl w:val="2"/>
          <w:numId w:val="6"/>
        </w:numPr>
        <w:spacing w:after="120"/>
        <w:rPr>
          <w:rFonts w:cs="Times New Roman"/>
          <w:sz w:val="22"/>
        </w:rPr>
      </w:pPr>
      <w:r w:rsidRPr="00EF4305">
        <w:rPr>
          <w:rFonts w:cs="Times New Roman"/>
          <w:sz w:val="22"/>
        </w:rPr>
        <w:t xml:space="preserve">jestliže </w:t>
      </w:r>
      <w:r w:rsidR="002B5E22" w:rsidRPr="00EF4305">
        <w:rPr>
          <w:rFonts w:cs="Times New Roman"/>
          <w:sz w:val="22"/>
        </w:rPr>
        <w:t>Objednatel</w:t>
      </w:r>
      <w:r w:rsidR="001B01CC" w:rsidRPr="00EF4305">
        <w:rPr>
          <w:rFonts w:cs="Times New Roman"/>
          <w:sz w:val="22"/>
        </w:rPr>
        <w:t xml:space="preserve"> </w:t>
      </w:r>
      <w:r w:rsidRPr="00EF4305">
        <w:rPr>
          <w:rFonts w:cs="Times New Roman"/>
          <w:sz w:val="22"/>
        </w:rPr>
        <w:t xml:space="preserve">zjistí, že o </w:t>
      </w:r>
      <w:r w:rsidR="002B5E22" w:rsidRPr="00EF4305">
        <w:rPr>
          <w:rFonts w:cs="Times New Roman"/>
          <w:sz w:val="22"/>
        </w:rPr>
        <w:t>Dodavatel</w:t>
      </w:r>
      <w:r w:rsidRPr="00EF4305">
        <w:rPr>
          <w:rFonts w:cs="Times New Roman"/>
          <w:sz w:val="22"/>
        </w:rPr>
        <w:t xml:space="preserve">i byly v průběhu zadávacího řízení uvedeny v evidenci skutečných majitelů nepravdivé údaje; to neplatí, pokud si </w:t>
      </w:r>
      <w:r w:rsidR="002B5E22" w:rsidRPr="00EF4305">
        <w:rPr>
          <w:rFonts w:cs="Times New Roman"/>
          <w:sz w:val="22"/>
        </w:rPr>
        <w:t>Dodavatel</w:t>
      </w:r>
      <w:r w:rsidRPr="00EF4305">
        <w:rPr>
          <w:rFonts w:cs="Times New Roman"/>
          <w:sz w:val="22"/>
        </w:rPr>
        <w:t xml:space="preserve"> nepravdivosti nebyl a nemohl být vědom, nebo pokud nepravdivost spočívala v chybě psaní či v jiné nepodstatné okolnosti,</w:t>
      </w:r>
    </w:p>
    <w:p w14:paraId="79ED3108" w14:textId="0E5FEBA3" w:rsidR="009D76F1" w:rsidRPr="00EF4305" w:rsidRDefault="009D76F1" w:rsidP="009D76F1">
      <w:pPr>
        <w:pStyle w:val="Zkladntext"/>
        <w:keepLines/>
        <w:widowControl w:val="0"/>
        <w:numPr>
          <w:ilvl w:val="2"/>
          <w:numId w:val="6"/>
        </w:numPr>
        <w:spacing w:after="120"/>
        <w:rPr>
          <w:rFonts w:cs="Times New Roman"/>
          <w:sz w:val="22"/>
        </w:rPr>
      </w:pPr>
      <w:r w:rsidRPr="00EF4305">
        <w:rPr>
          <w:rFonts w:cs="Times New Roman"/>
          <w:sz w:val="22"/>
        </w:rPr>
        <w:t xml:space="preserve">jestliže vybraný </w:t>
      </w:r>
      <w:r w:rsidR="002B5E22" w:rsidRPr="00EF4305">
        <w:rPr>
          <w:rFonts w:cs="Times New Roman"/>
          <w:sz w:val="22"/>
        </w:rPr>
        <w:t>Dodavatel</w:t>
      </w:r>
      <w:r w:rsidRPr="00EF4305">
        <w:rPr>
          <w:rFonts w:cs="Times New Roman"/>
          <w:sz w:val="22"/>
        </w:rPr>
        <w:t xml:space="preserve"> zahraniční právnická osoba před uzavřením Rámcové smlouvy k výzvě </w:t>
      </w:r>
      <w:r w:rsidR="002B5E22" w:rsidRPr="00EF4305">
        <w:rPr>
          <w:rFonts w:cs="Times New Roman"/>
          <w:sz w:val="22"/>
        </w:rPr>
        <w:t>Objednatel</w:t>
      </w:r>
      <w:r w:rsidRPr="00EF4305">
        <w:rPr>
          <w:rFonts w:cs="Times New Roman"/>
          <w:sz w:val="22"/>
        </w:rPr>
        <w:t xml:space="preserve">e </w:t>
      </w:r>
      <w:r w:rsidR="00EC395C" w:rsidRPr="00EF4305">
        <w:rPr>
          <w:rFonts w:cs="Times New Roman"/>
          <w:sz w:val="22"/>
        </w:rPr>
        <w:t xml:space="preserve">v souladu s bodem 10) Výzvy k podání nabídky předložil </w:t>
      </w:r>
      <w:r w:rsidRPr="00EF4305">
        <w:rPr>
          <w:rFonts w:cs="Times New Roman"/>
          <w:sz w:val="22"/>
        </w:rPr>
        <w:t>výpis ze zahraniční evidence obdobné evidenci skutečných majitelů, přičemž údaje v něm obsažené neodpovídaly skutečnosti,</w:t>
      </w:r>
    </w:p>
    <w:p w14:paraId="1B7EF7DE" w14:textId="6735B1DC" w:rsidR="009D76F1" w:rsidRPr="00EF4305" w:rsidRDefault="009D76F1" w:rsidP="009D76F1">
      <w:pPr>
        <w:pStyle w:val="Zkladntext"/>
        <w:keepLines/>
        <w:widowControl w:val="0"/>
        <w:numPr>
          <w:ilvl w:val="2"/>
          <w:numId w:val="6"/>
        </w:numPr>
        <w:spacing w:after="120"/>
        <w:rPr>
          <w:rFonts w:cs="Times New Roman"/>
          <w:sz w:val="22"/>
        </w:rPr>
      </w:pPr>
      <w:r w:rsidRPr="00EF4305">
        <w:rPr>
          <w:rFonts w:cs="Times New Roman"/>
          <w:sz w:val="22"/>
        </w:rPr>
        <w:t xml:space="preserve">pokud neexistuje zahraniční evidence dle písm. </w:t>
      </w:r>
      <w:r w:rsidR="00A07E95" w:rsidRPr="00EF4305">
        <w:rPr>
          <w:rFonts w:cs="Times New Roman"/>
          <w:sz w:val="22"/>
        </w:rPr>
        <w:t>h</w:t>
      </w:r>
      <w:r w:rsidRPr="00EF4305">
        <w:rPr>
          <w:rFonts w:cs="Times New Roman"/>
          <w:sz w:val="22"/>
        </w:rPr>
        <w:t xml:space="preserve">), jestliže vybraný </w:t>
      </w:r>
      <w:r w:rsidR="002B5E22" w:rsidRPr="00EF4305">
        <w:rPr>
          <w:rFonts w:cs="Times New Roman"/>
          <w:sz w:val="22"/>
        </w:rPr>
        <w:t>Dodavatel</w:t>
      </w:r>
      <w:r w:rsidRPr="00EF4305">
        <w:rPr>
          <w:rFonts w:cs="Times New Roman"/>
          <w:sz w:val="22"/>
        </w:rPr>
        <w:t xml:space="preserve"> zahraniční právnická osoba </w:t>
      </w:r>
      <w:bookmarkStart w:id="5" w:name="_Hlk74122271"/>
      <w:r w:rsidRPr="00EF4305">
        <w:rPr>
          <w:rFonts w:cs="Times New Roman"/>
          <w:sz w:val="22"/>
        </w:rPr>
        <w:t xml:space="preserve">k výzvě </w:t>
      </w:r>
      <w:r w:rsidR="002B5E22" w:rsidRPr="00EF4305">
        <w:rPr>
          <w:rFonts w:cs="Times New Roman"/>
          <w:sz w:val="22"/>
        </w:rPr>
        <w:t>Objednatel</w:t>
      </w:r>
      <w:r w:rsidRPr="00EF4305">
        <w:rPr>
          <w:rFonts w:cs="Times New Roman"/>
          <w:sz w:val="22"/>
        </w:rPr>
        <w:t>e</w:t>
      </w:r>
      <w:r w:rsidR="001B01CC" w:rsidRPr="00EF4305">
        <w:rPr>
          <w:rFonts w:cs="Times New Roman"/>
          <w:sz w:val="22"/>
        </w:rPr>
        <w:t xml:space="preserve"> </w:t>
      </w:r>
      <w:r w:rsidR="00EC395C" w:rsidRPr="00EF4305">
        <w:rPr>
          <w:rFonts w:cs="Times New Roman"/>
          <w:sz w:val="22"/>
        </w:rPr>
        <w:t xml:space="preserve">v souladu s bodem 10) Výzvy k podání nabídky </w:t>
      </w:r>
      <w:bookmarkEnd w:id="5"/>
      <w:r w:rsidRPr="00EF4305">
        <w:rPr>
          <w:rFonts w:cs="Times New Roman"/>
          <w:sz w:val="22"/>
        </w:rPr>
        <w:t>před uzavřením této Rámcové smlouvy</w:t>
      </w:r>
    </w:p>
    <w:p w14:paraId="70F7D224" w14:textId="6479EA70" w:rsidR="009D76F1" w:rsidRPr="00EF4305" w:rsidRDefault="009D76F1" w:rsidP="003F08F0">
      <w:pPr>
        <w:pStyle w:val="Zkladntext"/>
        <w:keepLines/>
        <w:widowControl w:val="0"/>
        <w:numPr>
          <w:ilvl w:val="3"/>
          <w:numId w:val="16"/>
        </w:numPr>
        <w:spacing w:after="120"/>
        <w:rPr>
          <w:rFonts w:cs="Times New Roman"/>
          <w:sz w:val="22"/>
        </w:rPr>
      </w:pPr>
      <w:r w:rsidRPr="00EF4305">
        <w:rPr>
          <w:rFonts w:cs="Times New Roman"/>
          <w:sz w:val="22"/>
        </w:rPr>
        <w:t xml:space="preserve">sdělil identifikační údaje všech osob, které </w:t>
      </w:r>
      <w:r w:rsidR="001E4850" w:rsidRPr="00EF4305">
        <w:rPr>
          <w:rFonts w:cs="Times New Roman"/>
          <w:sz w:val="22"/>
        </w:rPr>
        <w:t xml:space="preserve">mají být </w:t>
      </w:r>
      <w:r w:rsidRPr="00EF4305">
        <w:rPr>
          <w:rFonts w:cs="Times New Roman"/>
          <w:sz w:val="22"/>
        </w:rPr>
        <w:t xml:space="preserve">jeho skutečným majitelem, a </w:t>
      </w:r>
    </w:p>
    <w:p w14:paraId="1C63941B" w14:textId="6C9E577F" w:rsidR="005D2902" w:rsidRPr="00EF4305" w:rsidRDefault="009D76F1" w:rsidP="00557A6E">
      <w:pPr>
        <w:pStyle w:val="Zkladntext"/>
        <w:keepLines/>
        <w:widowControl w:val="0"/>
        <w:numPr>
          <w:ilvl w:val="3"/>
          <w:numId w:val="16"/>
        </w:numPr>
        <w:spacing w:after="120"/>
        <w:rPr>
          <w:rFonts w:cs="Times New Roman"/>
          <w:sz w:val="22"/>
        </w:rPr>
      </w:pPr>
      <w:r w:rsidRPr="00EF4305">
        <w:rPr>
          <w:rFonts w:cs="Times New Roman"/>
          <w:sz w:val="22"/>
        </w:rPr>
        <w:t xml:space="preserve">předložil doklady, z nichž </w:t>
      </w:r>
      <w:r w:rsidR="001E4850" w:rsidRPr="00EF4305">
        <w:rPr>
          <w:rFonts w:cs="Times New Roman"/>
          <w:sz w:val="22"/>
        </w:rPr>
        <w:t xml:space="preserve">má </w:t>
      </w:r>
      <w:r w:rsidRPr="00EF4305">
        <w:rPr>
          <w:rFonts w:cs="Times New Roman"/>
          <w:sz w:val="22"/>
        </w:rPr>
        <w:t>vyplýv</w:t>
      </w:r>
      <w:r w:rsidR="001E4850" w:rsidRPr="00EF4305">
        <w:rPr>
          <w:rFonts w:cs="Times New Roman"/>
          <w:sz w:val="22"/>
        </w:rPr>
        <w:t>at</w:t>
      </w:r>
      <w:r w:rsidRPr="00EF4305">
        <w:rPr>
          <w:rFonts w:cs="Times New Roman"/>
          <w:sz w:val="22"/>
        </w:rPr>
        <w:t xml:space="preserve"> vztah všech osob podle písmene a.  ke </w:t>
      </w:r>
      <w:r w:rsidR="002B5E22" w:rsidRPr="00EF4305">
        <w:rPr>
          <w:rFonts w:cs="Times New Roman"/>
          <w:sz w:val="22"/>
        </w:rPr>
        <w:t>Dodavatel</w:t>
      </w:r>
      <w:r w:rsidRPr="00EF4305">
        <w:rPr>
          <w:rFonts w:cs="Times New Roman"/>
          <w:sz w:val="22"/>
        </w:rPr>
        <w:t xml:space="preserve">i; těmito doklady jsou zejména </w:t>
      </w:r>
    </w:p>
    <w:p w14:paraId="024E0FBD" w14:textId="77777777" w:rsidR="009D76F1" w:rsidRPr="00EF4305" w:rsidRDefault="009D76F1" w:rsidP="003F08F0">
      <w:pPr>
        <w:pStyle w:val="Zkladntext"/>
        <w:keepLines/>
        <w:widowControl w:val="0"/>
        <w:numPr>
          <w:ilvl w:val="4"/>
          <w:numId w:val="17"/>
        </w:numPr>
        <w:spacing w:after="120"/>
        <w:rPr>
          <w:rFonts w:cs="Times New Roman"/>
          <w:sz w:val="22"/>
        </w:rPr>
      </w:pPr>
      <w:r w:rsidRPr="00EF4305">
        <w:rPr>
          <w:rFonts w:cs="Times New Roman"/>
          <w:sz w:val="22"/>
        </w:rPr>
        <w:t>výpis ze zahraniční evidence obdobné veřejnému rejstříku,</w:t>
      </w:r>
    </w:p>
    <w:p w14:paraId="07BE6F40" w14:textId="77777777" w:rsidR="009D76F1" w:rsidRPr="00EF4305" w:rsidRDefault="009D76F1" w:rsidP="003F08F0">
      <w:pPr>
        <w:pStyle w:val="Zkladntext"/>
        <w:keepLines/>
        <w:widowControl w:val="0"/>
        <w:numPr>
          <w:ilvl w:val="4"/>
          <w:numId w:val="17"/>
        </w:numPr>
        <w:spacing w:after="120"/>
        <w:rPr>
          <w:rFonts w:cs="Times New Roman"/>
          <w:sz w:val="22"/>
        </w:rPr>
      </w:pPr>
      <w:r w:rsidRPr="00EF4305">
        <w:rPr>
          <w:rFonts w:cs="Times New Roman"/>
          <w:sz w:val="22"/>
        </w:rPr>
        <w:t>seznam akcionářů,</w:t>
      </w:r>
    </w:p>
    <w:p w14:paraId="2FBE9676" w14:textId="77777777" w:rsidR="009D76F1" w:rsidRPr="00EF4305" w:rsidRDefault="009D76F1" w:rsidP="003F08F0">
      <w:pPr>
        <w:pStyle w:val="Zkladntext"/>
        <w:keepLines/>
        <w:widowControl w:val="0"/>
        <w:numPr>
          <w:ilvl w:val="4"/>
          <w:numId w:val="17"/>
        </w:numPr>
        <w:spacing w:after="120"/>
        <w:rPr>
          <w:rFonts w:cs="Times New Roman"/>
          <w:sz w:val="22"/>
        </w:rPr>
      </w:pPr>
      <w:r w:rsidRPr="00EF4305">
        <w:rPr>
          <w:rFonts w:cs="Times New Roman"/>
          <w:sz w:val="22"/>
        </w:rPr>
        <w:t>rozhodnutí statutárního orgánu o vyplacení podílu na zisku,</w:t>
      </w:r>
    </w:p>
    <w:p w14:paraId="3D9EFDC8" w14:textId="77777777" w:rsidR="009D76F1" w:rsidRPr="00EF4305" w:rsidRDefault="009D76F1" w:rsidP="003F08F0">
      <w:pPr>
        <w:pStyle w:val="Zkladntext"/>
        <w:keepLines/>
        <w:widowControl w:val="0"/>
        <w:numPr>
          <w:ilvl w:val="4"/>
          <w:numId w:val="17"/>
        </w:numPr>
        <w:spacing w:after="120"/>
        <w:rPr>
          <w:rFonts w:cs="Times New Roman"/>
          <w:sz w:val="22"/>
        </w:rPr>
      </w:pPr>
      <w:r w:rsidRPr="00EF4305">
        <w:rPr>
          <w:rFonts w:cs="Times New Roman"/>
          <w:sz w:val="22"/>
        </w:rPr>
        <w:t>společenská smlouva, zakladatelská listina nebo stanovy,</w:t>
      </w:r>
    </w:p>
    <w:p w14:paraId="4AE7CE55" w14:textId="0DBE1810" w:rsidR="009D76F1" w:rsidRPr="00EF4305" w:rsidRDefault="009D76F1" w:rsidP="00CB67AC">
      <w:pPr>
        <w:pStyle w:val="Zkladntext"/>
        <w:keepLines/>
        <w:widowControl w:val="0"/>
        <w:spacing w:after="120"/>
        <w:ind w:left="1440"/>
        <w:rPr>
          <w:rFonts w:cs="Times New Roman"/>
          <w:sz w:val="22"/>
        </w:rPr>
      </w:pPr>
      <w:r w:rsidRPr="00EF4305">
        <w:rPr>
          <w:rFonts w:cs="Times New Roman"/>
          <w:sz w:val="22"/>
        </w:rPr>
        <w:lastRenderedPageBreak/>
        <w:t>které však neodpovídaly skutečnosti.</w:t>
      </w:r>
      <w:r w:rsidRPr="00EF4305">
        <w:rPr>
          <w:rFonts w:cs="Times New Roman"/>
          <w:sz w:val="22"/>
        </w:rPr>
        <w:tab/>
      </w:r>
    </w:p>
    <w:p w14:paraId="150A8E7F" w14:textId="437075D6" w:rsidR="007758B6" w:rsidRPr="00EF4305" w:rsidRDefault="0026660F" w:rsidP="00DA1CAD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</w:rPr>
      </w:pPr>
      <w:r w:rsidRPr="00EF4305">
        <w:rPr>
          <w:rFonts w:cs="Times New Roman"/>
          <w:sz w:val="22"/>
        </w:rPr>
        <w:t xml:space="preserve">Tuto Rámcovou </w:t>
      </w:r>
      <w:r w:rsidR="00492E90" w:rsidRPr="00EF4305">
        <w:rPr>
          <w:rFonts w:cs="Times New Roman"/>
          <w:sz w:val="22"/>
        </w:rPr>
        <w:t>smlouvu</w:t>
      </w:r>
      <w:r w:rsidRPr="00EF4305">
        <w:rPr>
          <w:rFonts w:cs="Times New Roman"/>
          <w:sz w:val="22"/>
        </w:rPr>
        <w:t xml:space="preserve"> lze měnit pouze dohodou Smluvních stran písemnými a číslovanými dodatky pouze v</w:t>
      </w:r>
      <w:r w:rsidR="00557A6E" w:rsidRPr="00EF4305">
        <w:rPr>
          <w:rFonts w:cs="Times New Roman"/>
          <w:sz w:val="22"/>
        </w:rPr>
        <w:t> souladu s</w:t>
      </w:r>
      <w:r w:rsidRPr="00EF4305">
        <w:rPr>
          <w:rFonts w:cs="Times New Roman"/>
          <w:sz w:val="22"/>
        </w:rPr>
        <w:t xml:space="preserve"> občanským zákoníkem. Změny v kontaktních údajích lze činit i jednostranným písemným oznámením (v listinné nebo v elektronické formě) podepsaným oprávněnou osobou) nebo i prostým emailem prostřednictvím emailových adres kontaktních osob.</w:t>
      </w:r>
    </w:p>
    <w:p w14:paraId="6AB26111" w14:textId="4B2B29BF" w:rsidR="0026660F" w:rsidRPr="00EF4305" w:rsidRDefault="0026660F" w:rsidP="0026660F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</w:rPr>
      </w:pPr>
      <w:r w:rsidRPr="00EF4305">
        <w:rPr>
          <w:rFonts w:cs="Times New Roman"/>
          <w:sz w:val="22"/>
        </w:rPr>
        <w:t xml:space="preserve">Smluvní strany vylučují aplikaci následujících ustanovení občanského zákoníku na tuto Rámcovou </w:t>
      </w:r>
      <w:r w:rsidR="00492E90" w:rsidRPr="00EF4305">
        <w:rPr>
          <w:rFonts w:cs="Times New Roman"/>
          <w:sz w:val="22"/>
        </w:rPr>
        <w:t>smlouvu</w:t>
      </w:r>
      <w:r w:rsidRPr="00EF4305">
        <w:rPr>
          <w:rFonts w:cs="Times New Roman"/>
          <w:sz w:val="22"/>
        </w:rPr>
        <w:t xml:space="preserve">: § 557, §§ </w:t>
      </w:r>
      <w:r w:rsidR="004A7EA1" w:rsidRPr="00EF4305">
        <w:rPr>
          <w:rFonts w:cs="Times New Roman"/>
          <w:sz w:val="22"/>
        </w:rPr>
        <w:t>1793–1795</w:t>
      </w:r>
      <w:r w:rsidRPr="00EF4305">
        <w:rPr>
          <w:rFonts w:cs="Times New Roman"/>
          <w:sz w:val="22"/>
        </w:rPr>
        <w:t>, § 1799 a § 1800.</w:t>
      </w:r>
    </w:p>
    <w:p w14:paraId="5842CBED" w14:textId="75E181E3" w:rsidR="0026660F" w:rsidRPr="00EF4305" w:rsidRDefault="0026660F" w:rsidP="0026660F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</w:rPr>
      </w:pPr>
      <w:r w:rsidRPr="00EF4305">
        <w:rPr>
          <w:rFonts w:cs="Times New Roman"/>
          <w:sz w:val="22"/>
        </w:rPr>
        <w:t>Smluvní strany si nepřejí, aby nad rámec výslovných ustanovení této Rámcové</w:t>
      </w:r>
      <w:r w:rsidR="00492E90" w:rsidRPr="00EF4305">
        <w:rPr>
          <w:rFonts w:cs="Times New Roman"/>
          <w:sz w:val="22"/>
        </w:rPr>
        <w:t xml:space="preserve"> smlouva</w:t>
      </w:r>
      <w:r w:rsidRPr="00EF4305">
        <w:rPr>
          <w:rFonts w:cs="Times New Roman"/>
          <w:sz w:val="22"/>
        </w:rPr>
        <w:t xml:space="preserve"> byla jakákoliv práva a povinnosti dovozovány z dosavadní či budoucí praxe zavedené mezi smluvními stranami či zvyklostí zachovávaných obecně či v odvětví týkajícím se předmětu plnění této Rámcové </w:t>
      </w:r>
      <w:r w:rsidR="00492E90" w:rsidRPr="00EF4305">
        <w:rPr>
          <w:rFonts w:cs="Times New Roman"/>
          <w:sz w:val="22"/>
        </w:rPr>
        <w:t>smlouvy</w:t>
      </w:r>
      <w:r w:rsidRPr="00EF4305">
        <w:rPr>
          <w:rFonts w:cs="Times New Roman"/>
          <w:sz w:val="22"/>
        </w:rPr>
        <w:t>, ledaže je v ní výslovně sjednáno jinak.</w:t>
      </w:r>
    </w:p>
    <w:p w14:paraId="15961B84" w14:textId="0B09A5E0" w:rsidR="0026660F" w:rsidRPr="00EF4305" w:rsidRDefault="0026660F" w:rsidP="0026660F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</w:rPr>
      </w:pPr>
      <w:r w:rsidRPr="00EF4305">
        <w:rPr>
          <w:rFonts w:cs="Times New Roman"/>
          <w:sz w:val="22"/>
        </w:rPr>
        <w:t xml:space="preserve">Tato Rámcová </w:t>
      </w:r>
      <w:r w:rsidR="00492E90" w:rsidRPr="00EF4305">
        <w:rPr>
          <w:rFonts w:cs="Times New Roman"/>
          <w:sz w:val="22"/>
        </w:rPr>
        <w:t>smlouva</w:t>
      </w:r>
      <w:r w:rsidRPr="00EF4305">
        <w:rPr>
          <w:rFonts w:cs="Times New Roman"/>
          <w:sz w:val="22"/>
        </w:rPr>
        <w:t xml:space="preserve"> se řídí českým právem a zejména občanským zákoníkem.</w:t>
      </w:r>
    </w:p>
    <w:p w14:paraId="3AAA5751" w14:textId="57AB2CC1" w:rsidR="0026660F" w:rsidRPr="00EF4305" w:rsidRDefault="0026660F" w:rsidP="0026660F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</w:rPr>
      </w:pPr>
      <w:r w:rsidRPr="00EF4305">
        <w:rPr>
          <w:rFonts w:cs="Times New Roman"/>
          <w:sz w:val="22"/>
        </w:rPr>
        <w:t>Veškeré případné spory vzniklé z této Rámcové</w:t>
      </w:r>
      <w:r w:rsidR="00FB0018" w:rsidRPr="00EF4305">
        <w:rPr>
          <w:rFonts w:cs="Times New Roman"/>
          <w:sz w:val="22"/>
        </w:rPr>
        <w:t xml:space="preserve"> </w:t>
      </w:r>
      <w:r w:rsidR="00492E90" w:rsidRPr="00EF4305">
        <w:rPr>
          <w:rFonts w:cs="Times New Roman"/>
          <w:sz w:val="22"/>
        </w:rPr>
        <w:t>smlouv</w:t>
      </w:r>
      <w:r w:rsidR="00286082" w:rsidRPr="00EF4305">
        <w:rPr>
          <w:rFonts w:cs="Times New Roman"/>
          <w:sz w:val="22"/>
        </w:rPr>
        <w:t>y</w:t>
      </w:r>
      <w:r w:rsidRPr="00EF4305">
        <w:rPr>
          <w:rFonts w:cs="Times New Roman"/>
          <w:sz w:val="22"/>
        </w:rPr>
        <w:t xml:space="preserve"> se zavazují Smluvní strany řešit smírnou cestou, jinak takové spory budou řešeny obecným soudem. Smluvní strany se ve smyslu ustanovení § 89a zákona č. 99/1963 Sb., občanský soudní řád, ve znění pozdějších předpisů dohodly, že místně příslušným soudem pro řešení sporů bude Obvodní soud pro Prahu 1 / Městský soud v Praze.</w:t>
      </w:r>
    </w:p>
    <w:p w14:paraId="33E49964" w14:textId="3E00F807" w:rsidR="0026660F" w:rsidRPr="00EF4305" w:rsidRDefault="0026660F" w:rsidP="0026660F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</w:rPr>
      </w:pPr>
      <w:r w:rsidRPr="00EF4305">
        <w:rPr>
          <w:rFonts w:cs="Times New Roman"/>
          <w:sz w:val="22"/>
        </w:rPr>
        <w:t xml:space="preserve">Bude-li shledáno nebo stane-li se některé ujednání této Rámcové </w:t>
      </w:r>
      <w:r w:rsidR="00492E90" w:rsidRPr="00EF4305">
        <w:rPr>
          <w:rFonts w:cs="Times New Roman"/>
          <w:sz w:val="22"/>
        </w:rPr>
        <w:t>smlouvy</w:t>
      </w:r>
      <w:r w:rsidR="00FB0018" w:rsidRPr="00EF4305">
        <w:rPr>
          <w:rFonts w:cs="Times New Roman"/>
          <w:sz w:val="22"/>
        </w:rPr>
        <w:t xml:space="preserve"> </w:t>
      </w:r>
      <w:r w:rsidRPr="00EF4305">
        <w:rPr>
          <w:rFonts w:cs="Times New Roman"/>
          <w:sz w:val="22"/>
        </w:rPr>
        <w:t xml:space="preserve">neplatným, nemá takové neplatné ujednání vliv na platnost ostatních ujednání Rámcové </w:t>
      </w:r>
      <w:r w:rsidR="00492E90" w:rsidRPr="00EF4305">
        <w:rPr>
          <w:rFonts w:cs="Times New Roman"/>
          <w:sz w:val="22"/>
        </w:rPr>
        <w:t>smlouvy</w:t>
      </w:r>
      <w:r w:rsidRPr="00EF4305">
        <w:rPr>
          <w:rFonts w:cs="Times New Roman"/>
          <w:sz w:val="22"/>
        </w:rPr>
        <w:t xml:space="preserve">. Smluvní strany se zavazují, že podniknou veškeré kroky k tomu, aby bylo neplatné ujednání nahrazeno ujednáním platným. </w:t>
      </w:r>
    </w:p>
    <w:p w14:paraId="39446536" w14:textId="0FF65516" w:rsidR="001016B5" w:rsidRPr="00EF4305" w:rsidRDefault="0026660F" w:rsidP="009A2760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</w:rPr>
      </w:pPr>
      <w:r w:rsidRPr="00EF4305">
        <w:rPr>
          <w:rFonts w:cs="Times New Roman"/>
          <w:sz w:val="22"/>
        </w:rPr>
        <w:t xml:space="preserve">Rámcová </w:t>
      </w:r>
      <w:r w:rsidR="00492E90" w:rsidRPr="00EF4305">
        <w:rPr>
          <w:rFonts w:cs="Times New Roman"/>
          <w:sz w:val="22"/>
        </w:rPr>
        <w:t xml:space="preserve">smlouva </w:t>
      </w:r>
      <w:r w:rsidRPr="00EF4305">
        <w:rPr>
          <w:rFonts w:cs="Times New Roman"/>
          <w:sz w:val="22"/>
        </w:rPr>
        <w:t xml:space="preserve">je sepsána ve dvou vyhotoveních s platností originálu, přičemž každý z účastníků této Rámcové </w:t>
      </w:r>
      <w:r w:rsidR="00492E90" w:rsidRPr="00EF4305">
        <w:rPr>
          <w:rFonts w:cs="Times New Roman"/>
          <w:sz w:val="22"/>
        </w:rPr>
        <w:t>smlouvy</w:t>
      </w:r>
      <w:r w:rsidRPr="00EF4305">
        <w:rPr>
          <w:rFonts w:cs="Times New Roman"/>
          <w:sz w:val="22"/>
        </w:rPr>
        <w:t xml:space="preserve"> obdrží jedno vyhotovení.</w:t>
      </w:r>
    </w:p>
    <w:p w14:paraId="3D9682A0" w14:textId="3AFFB4BB" w:rsidR="0026660F" w:rsidRPr="00EF4305" w:rsidRDefault="0026660F" w:rsidP="0026660F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Fonts w:cs="Times New Roman"/>
          <w:sz w:val="22"/>
        </w:rPr>
      </w:pPr>
      <w:r w:rsidRPr="00EF4305">
        <w:rPr>
          <w:rFonts w:cs="Times New Roman"/>
          <w:sz w:val="22"/>
        </w:rPr>
        <w:t xml:space="preserve">Smluvní strany prohlašují, že si Rámcovou </w:t>
      </w:r>
      <w:r w:rsidR="00492E90" w:rsidRPr="00EF4305">
        <w:rPr>
          <w:rFonts w:cs="Times New Roman"/>
          <w:sz w:val="22"/>
        </w:rPr>
        <w:t>smlouvu</w:t>
      </w:r>
      <w:r w:rsidR="00FB0018" w:rsidRPr="00EF4305">
        <w:rPr>
          <w:rFonts w:cs="Times New Roman"/>
          <w:sz w:val="22"/>
        </w:rPr>
        <w:t xml:space="preserve"> </w:t>
      </w:r>
      <w:r w:rsidRPr="00EF4305">
        <w:rPr>
          <w:rFonts w:cs="Times New Roman"/>
          <w:sz w:val="22"/>
        </w:rPr>
        <w:t xml:space="preserve">přečetly, </w:t>
      </w:r>
      <w:r w:rsidRPr="00EF4305">
        <w:rPr>
          <w:rFonts w:cs="Times New Roman"/>
          <w:bCs/>
          <w:iCs/>
          <w:sz w:val="22"/>
        </w:rPr>
        <w:t>jejímu obsahu porozuměly, její obsah je srozumitelný a určitý, že jim nejsou známy žádné důvody, pro které by tato</w:t>
      </w:r>
      <w:r w:rsidR="00FB0018" w:rsidRPr="00EF4305">
        <w:rPr>
          <w:rFonts w:cs="Times New Roman"/>
          <w:bCs/>
          <w:iCs/>
          <w:sz w:val="22"/>
        </w:rPr>
        <w:t xml:space="preserve"> </w:t>
      </w:r>
      <w:r w:rsidR="005D1E66" w:rsidRPr="00EF4305">
        <w:rPr>
          <w:rFonts w:cs="Times New Roman"/>
          <w:bCs/>
          <w:iCs/>
          <w:sz w:val="22"/>
        </w:rPr>
        <w:t>Rámcová s</w:t>
      </w:r>
      <w:r w:rsidR="00492E90" w:rsidRPr="00EF4305">
        <w:rPr>
          <w:rFonts w:cs="Times New Roman"/>
          <w:bCs/>
          <w:iCs/>
          <w:sz w:val="22"/>
        </w:rPr>
        <w:t>mlouva</w:t>
      </w:r>
      <w:r w:rsidRPr="00EF4305">
        <w:rPr>
          <w:rFonts w:cs="Times New Roman"/>
          <w:bCs/>
          <w:iCs/>
          <w:sz w:val="22"/>
        </w:rPr>
        <w:t xml:space="preserve"> nemohla být řádně plněna nebo které by způsobovaly neplatnost této </w:t>
      </w:r>
      <w:r w:rsidR="005D1E66" w:rsidRPr="00EF4305">
        <w:rPr>
          <w:rFonts w:cs="Times New Roman"/>
          <w:bCs/>
          <w:iCs/>
          <w:sz w:val="22"/>
        </w:rPr>
        <w:t xml:space="preserve">Rámcové </w:t>
      </w:r>
      <w:r w:rsidR="00492E90" w:rsidRPr="00EF4305">
        <w:rPr>
          <w:rFonts w:cs="Times New Roman"/>
          <w:bCs/>
          <w:iCs/>
          <w:sz w:val="22"/>
        </w:rPr>
        <w:t>smlouvy</w:t>
      </w:r>
      <w:r w:rsidRPr="00EF4305">
        <w:rPr>
          <w:rFonts w:cs="Times New Roman"/>
          <w:bCs/>
          <w:iCs/>
          <w:sz w:val="22"/>
        </w:rPr>
        <w:t xml:space="preserve"> a že je projevem jejich pravé, svobodné a vážné vůle prosté omylu, projevené při plné způsobilosti právně jednat, a dále že tato </w:t>
      </w:r>
      <w:r w:rsidR="005D1E66" w:rsidRPr="00EF4305">
        <w:rPr>
          <w:rFonts w:cs="Times New Roman"/>
          <w:bCs/>
          <w:iCs/>
          <w:sz w:val="22"/>
        </w:rPr>
        <w:t xml:space="preserve">Rámcová </w:t>
      </w:r>
      <w:r w:rsidRPr="00EF4305">
        <w:rPr>
          <w:rFonts w:cs="Times New Roman"/>
          <w:bCs/>
          <w:iCs/>
          <w:sz w:val="22"/>
        </w:rPr>
        <w:t xml:space="preserve">smlouva nebyla ujednána v rozporu se zákonem a nepříčí se dobrým mravům </w:t>
      </w:r>
      <w:r w:rsidRPr="00EF4305">
        <w:rPr>
          <w:rFonts w:cs="Times New Roman"/>
          <w:sz w:val="22"/>
        </w:rPr>
        <w:t xml:space="preserve">a nebyla ujednána v tísni ani za jinak jednostranně nevýhodných podmínek. Na důkaz toho připojují Smluvní strany své podpisy. </w:t>
      </w:r>
    </w:p>
    <w:p w14:paraId="4804C78E" w14:textId="59ED58B9" w:rsidR="0026660F" w:rsidRPr="00EF4305" w:rsidRDefault="0026660F" w:rsidP="0026660F">
      <w:pPr>
        <w:pStyle w:val="Zkladntext"/>
        <w:keepLines/>
        <w:widowControl w:val="0"/>
        <w:numPr>
          <w:ilvl w:val="1"/>
          <w:numId w:val="6"/>
        </w:numPr>
        <w:tabs>
          <w:tab w:val="num" w:pos="709"/>
        </w:tabs>
        <w:spacing w:after="120"/>
        <w:ind w:left="709" w:hanging="709"/>
        <w:rPr>
          <w:rStyle w:val="platne1"/>
          <w:rFonts w:cs="Times New Roman"/>
          <w:sz w:val="22"/>
        </w:rPr>
      </w:pPr>
      <w:r w:rsidRPr="00EF4305">
        <w:rPr>
          <w:rFonts w:cs="Times New Roman"/>
          <w:sz w:val="22"/>
        </w:rPr>
        <w:t>Tato Rámcová</w:t>
      </w:r>
      <w:r w:rsidR="00FB0018" w:rsidRPr="00EF4305">
        <w:rPr>
          <w:rFonts w:cs="Times New Roman"/>
          <w:sz w:val="22"/>
        </w:rPr>
        <w:t xml:space="preserve"> </w:t>
      </w:r>
      <w:r w:rsidR="00492E90" w:rsidRPr="00EF4305">
        <w:rPr>
          <w:rFonts w:cs="Times New Roman"/>
          <w:sz w:val="22"/>
        </w:rPr>
        <w:t>smlouva</w:t>
      </w:r>
      <w:r w:rsidRPr="00EF4305">
        <w:rPr>
          <w:rFonts w:cs="Times New Roman"/>
          <w:sz w:val="22"/>
        </w:rPr>
        <w:t xml:space="preserve"> </w:t>
      </w:r>
      <w:r w:rsidR="005D1E66" w:rsidRPr="00EF4305">
        <w:rPr>
          <w:rFonts w:cs="Times New Roman"/>
          <w:sz w:val="22"/>
        </w:rPr>
        <w:t xml:space="preserve">je </w:t>
      </w:r>
      <w:r w:rsidRPr="00EF4305">
        <w:rPr>
          <w:rFonts w:cs="Times New Roman"/>
          <w:sz w:val="22"/>
        </w:rPr>
        <w:t xml:space="preserve">uzavřena dnem jejího podpisu </w:t>
      </w:r>
      <w:r w:rsidR="005D1E66" w:rsidRPr="00EF4305">
        <w:rPr>
          <w:rFonts w:cs="Times New Roman"/>
          <w:sz w:val="22"/>
        </w:rPr>
        <w:t xml:space="preserve">oběma </w:t>
      </w:r>
      <w:r w:rsidRPr="00EF4305">
        <w:rPr>
          <w:rFonts w:cs="Times New Roman"/>
          <w:sz w:val="22"/>
        </w:rPr>
        <w:t>Smluvními stranami a nabývá účinnosti dnem zveřejnění v Registru smluv</w:t>
      </w:r>
      <w:r w:rsidRPr="00EF4305">
        <w:rPr>
          <w:rFonts w:eastAsia="Calibri" w:cs="Times New Roman"/>
          <w:sz w:val="22"/>
        </w:rPr>
        <w:t>.</w:t>
      </w:r>
    </w:p>
    <w:p w14:paraId="0EB5D261" w14:textId="77777777" w:rsidR="0002040E" w:rsidRDefault="0002040E" w:rsidP="00CB67AC">
      <w:pPr>
        <w:widowControl w:val="0"/>
        <w:rPr>
          <w:rFonts w:ascii="Times New Roman" w:hAnsi="Times New Roman" w:cs="Times New Roman"/>
          <w:b/>
          <w:sz w:val="22"/>
        </w:rPr>
      </w:pPr>
    </w:p>
    <w:p w14:paraId="4E2D9E18" w14:textId="77777777" w:rsidR="00780BC4" w:rsidRDefault="00780BC4" w:rsidP="00CB67AC">
      <w:pPr>
        <w:widowControl w:val="0"/>
        <w:rPr>
          <w:rFonts w:ascii="Times New Roman" w:hAnsi="Times New Roman" w:cs="Times New Roman"/>
          <w:b/>
          <w:sz w:val="22"/>
        </w:rPr>
      </w:pPr>
    </w:p>
    <w:p w14:paraId="53E32795" w14:textId="77777777" w:rsidR="00780BC4" w:rsidRDefault="00780BC4" w:rsidP="00CB67AC">
      <w:pPr>
        <w:widowControl w:val="0"/>
        <w:rPr>
          <w:rFonts w:ascii="Times New Roman" w:hAnsi="Times New Roman" w:cs="Times New Roman"/>
          <w:b/>
          <w:sz w:val="22"/>
        </w:rPr>
      </w:pPr>
    </w:p>
    <w:p w14:paraId="5DA30789" w14:textId="77777777" w:rsidR="00780BC4" w:rsidRDefault="00780BC4" w:rsidP="00CB67AC">
      <w:pPr>
        <w:widowControl w:val="0"/>
        <w:rPr>
          <w:rFonts w:ascii="Times New Roman" w:hAnsi="Times New Roman" w:cs="Times New Roman"/>
          <w:b/>
          <w:sz w:val="22"/>
        </w:rPr>
      </w:pPr>
    </w:p>
    <w:p w14:paraId="0645DDCB" w14:textId="77777777" w:rsidR="00780BC4" w:rsidRDefault="00780BC4" w:rsidP="00CB67AC">
      <w:pPr>
        <w:widowControl w:val="0"/>
        <w:rPr>
          <w:rFonts w:ascii="Times New Roman" w:hAnsi="Times New Roman" w:cs="Times New Roman"/>
          <w:b/>
          <w:sz w:val="22"/>
        </w:rPr>
      </w:pPr>
    </w:p>
    <w:p w14:paraId="45BBD49A" w14:textId="77777777" w:rsidR="00780BC4" w:rsidRDefault="00780BC4" w:rsidP="00CB67AC">
      <w:pPr>
        <w:widowControl w:val="0"/>
        <w:rPr>
          <w:rFonts w:ascii="Times New Roman" w:hAnsi="Times New Roman" w:cs="Times New Roman"/>
          <w:b/>
          <w:sz w:val="22"/>
        </w:rPr>
      </w:pPr>
    </w:p>
    <w:p w14:paraId="63B70573" w14:textId="77777777" w:rsidR="00780BC4" w:rsidRPr="00EF4305" w:rsidRDefault="00780BC4" w:rsidP="00CB67AC">
      <w:pPr>
        <w:widowControl w:val="0"/>
        <w:rPr>
          <w:rFonts w:ascii="Times New Roman" w:hAnsi="Times New Roman" w:cs="Times New Roman"/>
          <w:b/>
          <w:sz w:val="22"/>
        </w:rPr>
      </w:pPr>
    </w:p>
    <w:p w14:paraId="0A8456E4" w14:textId="6E8F68D6" w:rsidR="00CB67AC" w:rsidRPr="00EF4305" w:rsidRDefault="00CB67AC" w:rsidP="00CB67AC">
      <w:pPr>
        <w:widowControl w:val="0"/>
        <w:rPr>
          <w:rFonts w:ascii="Times New Roman" w:hAnsi="Times New Roman" w:cs="Times New Roman"/>
          <w:b/>
          <w:sz w:val="22"/>
        </w:rPr>
      </w:pPr>
      <w:r w:rsidRPr="00EF4305">
        <w:rPr>
          <w:rFonts w:ascii="Times New Roman" w:hAnsi="Times New Roman" w:cs="Times New Roman"/>
          <w:b/>
          <w:sz w:val="22"/>
        </w:rPr>
        <w:lastRenderedPageBreak/>
        <w:t>Strany tímto výslovně prohlašují, že tato Smlouva vyjadřuje jejich pravou a svobodnou vůli, na důkaz čehož připojují níže své podpisy.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B67AC" w:rsidRPr="00EF4305" w14:paraId="6303244C" w14:textId="77777777" w:rsidTr="00BD540F">
        <w:tc>
          <w:tcPr>
            <w:tcW w:w="4644" w:type="dxa"/>
          </w:tcPr>
          <w:p w14:paraId="12061138" w14:textId="621A38CC" w:rsidR="00CB67AC" w:rsidRPr="00EF4305" w:rsidRDefault="00CB67AC" w:rsidP="00BD540F">
            <w:pPr>
              <w:widowControl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0DCF4127" w14:textId="6529CEAA" w:rsidR="00CB67AC" w:rsidRPr="00EF4305" w:rsidRDefault="00CB67AC" w:rsidP="00BD540F">
            <w:pPr>
              <w:widowControl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CB67AC" w:rsidRPr="00EF4305" w14:paraId="3F459E81" w14:textId="77777777" w:rsidTr="00BD540F">
        <w:tc>
          <w:tcPr>
            <w:tcW w:w="4644" w:type="dxa"/>
          </w:tcPr>
          <w:p w14:paraId="4D8B9EE1" w14:textId="7DD0B283" w:rsidR="00CB67AC" w:rsidRPr="00EF4305" w:rsidRDefault="002B5E22" w:rsidP="00BD540F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EF4305">
              <w:rPr>
                <w:rFonts w:ascii="Times New Roman" w:hAnsi="Times New Roman" w:cs="Times New Roman"/>
                <w:b/>
                <w:sz w:val="22"/>
              </w:rPr>
              <w:t>Dodavatel</w:t>
            </w:r>
          </w:p>
        </w:tc>
        <w:tc>
          <w:tcPr>
            <w:tcW w:w="4678" w:type="dxa"/>
          </w:tcPr>
          <w:p w14:paraId="005B07C4" w14:textId="6B1D22C7" w:rsidR="00CB67AC" w:rsidRPr="00EF4305" w:rsidRDefault="0000750B" w:rsidP="00BD540F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EF4305">
              <w:rPr>
                <w:rFonts w:ascii="Times New Roman" w:hAnsi="Times New Roman" w:cs="Times New Roman"/>
                <w:b/>
                <w:sz w:val="22"/>
              </w:rPr>
              <w:t>Objednatel</w:t>
            </w:r>
          </w:p>
        </w:tc>
      </w:tr>
      <w:tr w:rsidR="00CB67AC" w:rsidRPr="00EF4305" w14:paraId="007FBDFF" w14:textId="77777777" w:rsidTr="00BD540F">
        <w:tc>
          <w:tcPr>
            <w:tcW w:w="4644" w:type="dxa"/>
          </w:tcPr>
          <w:p w14:paraId="350322DA" w14:textId="0FE212E7" w:rsidR="00CB67AC" w:rsidRPr="00EF4305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EF4305">
              <w:rPr>
                <w:rFonts w:ascii="Times New Roman" w:hAnsi="Times New Roman" w:cs="Times New Roman"/>
                <w:sz w:val="22"/>
              </w:rPr>
              <w:t xml:space="preserve">Místo: </w:t>
            </w:r>
            <w:r w:rsidR="00886ADC" w:rsidRPr="00EF4305">
              <w:rPr>
                <w:rFonts w:ascii="Times New Roman" w:hAnsi="Times New Roman" w:cs="Times New Roman"/>
                <w:sz w:val="22"/>
              </w:rPr>
              <w:t>Praha</w:t>
            </w:r>
          </w:p>
          <w:p w14:paraId="30BF6BAD" w14:textId="4DE8E9ED" w:rsidR="00CB67AC" w:rsidRPr="00EF4305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EF4305">
              <w:rPr>
                <w:rFonts w:ascii="Times New Roman" w:hAnsi="Times New Roman" w:cs="Times New Roman"/>
                <w:sz w:val="22"/>
              </w:rPr>
              <w:t xml:space="preserve">Datum: </w:t>
            </w:r>
            <w:r w:rsidR="00C83596">
              <w:rPr>
                <w:rFonts w:ascii="Times New Roman" w:hAnsi="Times New Roman" w:cs="Times New Roman"/>
                <w:sz w:val="22"/>
              </w:rPr>
              <w:t>25.6.2024</w:t>
            </w:r>
          </w:p>
        </w:tc>
        <w:tc>
          <w:tcPr>
            <w:tcW w:w="4678" w:type="dxa"/>
          </w:tcPr>
          <w:p w14:paraId="3A929966" w14:textId="5647FF3F" w:rsidR="00CB67AC" w:rsidRPr="00EF4305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EF4305">
              <w:rPr>
                <w:rFonts w:ascii="Times New Roman" w:hAnsi="Times New Roman" w:cs="Times New Roman"/>
                <w:sz w:val="22"/>
              </w:rPr>
              <w:t xml:space="preserve">Místo: </w:t>
            </w:r>
            <w:r w:rsidR="005F4F7B" w:rsidRPr="00EF4305">
              <w:rPr>
                <w:rFonts w:ascii="Times New Roman" w:hAnsi="Times New Roman" w:cs="Times New Roman"/>
                <w:bCs/>
                <w:sz w:val="22"/>
              </w:rPr>
              <w:t>Praha</w:t>
            </w:r>
          </w:p>
          <w:p w14:paraId="240682C9" w14:textId="62128346" w:rsidR="00CB67AC" w:rsidRPr="00EF4305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EF4305">
              <w:rPr>
                <w:rFonts w:ascii="Times New Roman" w:hAnsi="Times New Roman" w:cs="Times New Roman"/>
                <w:sz w:val="22"/>
              </w:rPr>
              <w:t xml:space="preserve">Datum: </w:t>
            </w:r>
            <w:r w:rsidR="00C83596">
              <w:rPr>
                <w:rFonts w:ascii="Times New Roman" w:hAnsi="Times New Roman" w:cs="Times New Roman"/>
                <w:sz w:val="22"/>
              </w:rPr>
              <w:t>25.6.2024</w:t>
            </w:r>
          </w:p>
          <w:p w14:paraId="6BF2BEA8" w14:textId="77777777" w:rsidR="00DD30A3" w:rsidRPr="00EF4305" w:rsidRDefault="00DD30A3" w:rsidP="00CB67AC">
            <w:pPr>
              <w:widowControl w:val="0"/>
              <w:rPr>
                <w:rFonts w:ascii="Times New Roman" w:hAnsi="Times New Roman" w:cs="Times New Roman"/>
                <w:b/>
                <w:sz w:val="22"/>
              </w:rPr>
            </w:pPr>
          </w:p>
          <w:p w14:paraId="2513B7D2" w14:textId="28D419E9" w:rsidR="00DD30A3" w:rsidRPr="00EF4305" w:rsidRDefault="00DD30A3" w:rsidP="00CB67AC">
            <w:pPr>
              <w:widowControl w:val="0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CB67AC" w:rsidRPr="00EF4305" w14:paraId="432396BA" w14:textId="77777777" w:rsidTr="00BD540F">
        <w:tc>
          <w:tcPr>
            <w:tcW w:w="4644" w:type="dxa"/>
          </w:tcPr>
          <w:p w14:paraId="06B2CAE6" w14:textId="77777777" w:rsidR="00CB67AC" w:rsidRPr="00EF4305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</w:p>
          <w:p w14:paraId="41AD6ADF" w14:textId="141E87CA" w:rsidR="00CB67AC" w:rsidRPr="00EF4305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EF4305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4678" w:type="dxa"/>
          </w:tcPr>
          <w:p w14:paraId="34E9C7C0" w14:textId="77777777" w:rsidR="00CB67AC" w:rsidRPr="00EF4305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</w:p>
          <w:p w14:paraId="07A0E952" w14:textId="77777777" w:rsidR="00CB67AC" w:rsidRPr="00EF4305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EF4305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</w:p>
        </w:tc>
      </w:tr>
      <w:tr w:rsidR="00CB67AC" w:rsidRPr="00EF4305" w14:paraId="3136DE71" w14:textId="77777777" w:rsidTr="00BD540F">
        <w:tc>
          <w:tcPr>
            <w:tcW w:w="4644" w:type="dxa"/>
          </w:tcPr>
          <w:p w14:paraId="4A230E61" w14:textId="77777777" w:rsidR="00D064E7" w:rsidRPr="00884999" w:rsidRDefault="00CB67AC" w:rsidP="00D064E7">
            <w:pPr>
              <w:spacing w:after="100" w:line="360" w:lineRule="auto"/>
              <w:contextualSpacing/>
              <w:textAlignment w:val="baseline"/>
              <w:rPr>
                <w:rFonts w:ascii="Times New Roman" w:hAnsi="Times New Roman" w:cs="Times New Roman"/>
                <w:sz w:val="22"/>
              </w:rPr>
            </w:pPr>
            <w:r w:rsidRPr="00EF4305">
              <w:rPr>
                <w:rFonts w:ascii="Times New Roman" w:hAnsi="Times New Roman" w:cs="Times New Roman"/>
                <w:sz w:val="22"/>
              </w:rPr>
              <w:t xml:space="preserve">Jméno: </w:t>
            </w:r>
            <w:r w:rsidR="00D064E7">
              <w:rPr>
                <w:rFonts w:ascii="Times New Roman" w:hAnsi="Times New Roman" w:cs="Times New Roman"/>
                <w:sz w:val="22"/>
              </w:rPr>
              <w:t>Ing. arch. Jan Tomandl, Ph.D.</w:t>
            </w:r>
          </w:p>
          <w:p w14:paraId="69A73BCE" w14:textId="3DEB7FF9" w:rsidR="00CB67AC" w:rsidRPr="00EF4305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</w:p>
          <w:p w14:paraId="69FB751A" w14:textId="0D064017" w:rsidR="00CB67AC" w:rsidRPr="00EF4305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6EC847B3" w14:textId="1B1745A0" w:rsidR="00CB67AC" w:rsidRPr="00EF4305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EF4305">
              <w:rPr>
                <w:rFonts w:ascii="Times New Roman" w:hAnsi="Times New Roman" w:cs="Times New Roman"/>
                <w:sz w:val="22"/>
              </w:rPr>
              <w:t xml:space="preserve">Jméno: </w:t>
            </w:r>
            <w:r w:rsidR="005D2902" w:rsidRPr="00EF4305">
              <w:rPr>
                <w:rFonts w:ascii="Times New Roman" w:hAnsi="Times New Roman" w:cs="Times New Roman"/>
                <w:bCs/>
                <w:sz w:val="22"/>
              </w:rPr>
              <w:t>Petr Urbánek</w:t>
            </w:r>
          </w:p>
          <w:p w14:paraId="14739564" w14:textId="0F34B8FD" w:rsidR="00CB67AC" w:rsidRPr="00EF4305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EF4305">
              <w:rPr>
                <w:rFonts w:ascii="Times New Roman" w:hAnsi="Times New Roman" w:cs="Times New Roman"/>
                <w:sz w:val="22"/>
              </w:rPr>
              <w:t>Funkce:</w:t>
            </w:r>
            <w:r w:rsidR="005D2902" w:rsidRPr="00EF4305">
              <w:rPr>
                <w:rFonts w:ascii="Times New Roman" w:hAnsi="Times New Roman" w:cs="Times New Roman"/>
                <w:sz w:val="22"/>
              </w:rPr>
              <w:t xml:space="preserve"> ředitel </w:t>
            </w:r>
          </w:p>
        </w:tc>
      </w:tr>
    </w:tbl>
    <w:p w14:paraId="01ACEE2E" w14:textId="77777777" w:rsidR="00237CE6" w:rsidRPr="00EF4305" w:rsidRDefault="00237CE6" w:rsidP="0026660F">
      <w:pPr>
        <w:rPr>
          <w:rFonts w:ascii="Times New Roman" w:hAnsi="Times New Roman" w:cs="Times New Roman"/>
          <w:sz w:val="22"/>
        </w:rPr>
      </w:pPr>
    </w:p>
    <w:p w14:paraId="01EEAEE5" w14:textId="77777777" w:rsidR="006C3E00" w:rsidRPr="00EF4305" w:rsidRDefault="006C3E00" w:rsidP="0026660F">
      <w:pPr>
        <w:rPr>
          <w:rFonts w:ascii="Times New Roman" w:hAnsi="Times New Roman" w:cs="Times New Roman"/>
          <w:sz w:val="22"/>
        </w:rPr>
      </w:pPr>
      <w:bookmarkStart w:id="6" w:name="_Hlk117773440"/>
    </w:p>
    <w:p w14:paraId="1A88EE0D" w14:textId="4645E1A7" w:rsidR="0026660F" w:rsidRPr="00EF4305" w:rsidRDefault="0026660F" w:rsidP="0026660F">
      <w:pPr>
        <w:rPr>
          <w:rFonts w:ascii="Times New Roman" w:hAnsi="Times New Roman" w:cs="Times New Roman"/>
          <w:sz w:val="22"/>
        </w:rPr>
      </w:pPr>
      <w:r w:rsidRPr="00EF4305">
        <w:rPr>
          <w:rFonts w:ascii="Times New Roman" w:hAnsi="Times New Roman" w:cs="Times New Roman"/>
          <w:sz w:val="22"/>
        </w:rPr>
        <w:t>Příloh</w:t>
      </w:r>
      <w:r w:rsidR="00655E48" w:rsidRPr="00EF4305">
        <w:rPr>
          <w:rFonts w:ascii="Times New Roman" w:hAnsi="Times New Roman" w:cs="Times New Roman"/>
          <w:sz w:val="22"/>
        </w:rPr>
        <w:t xml:space="preserve">y </w:t>
      </w:r>
      <w:r w:rsidRPr="00EF4305">
        <w:rPr>
          <w:rFonts w:ascii="Times New Roman" w:hAnsi="Times New Roman" w:cs="Times New Roman"/>
          <w:sz w:val="22"/>
        </w:rPr>
        <w:t>Rámcové smlouvy:</w:t>
      </w:r>
    </w:p>
    <w:p w14:paraId="12212107" w14:textId="78839E90" w:rsidR="0026660F" w:rsidRPr="00EF4305" w:rsidRDefault="0026660F" w:rsidP="0026660F">
      <w:pPr>
        <w:rPr>
          <w:rFonts w:ascii="Times New Roman" w:hAnsi="Times New Roman" w:cs="Times New Roman"/>
          <w:sz w:val="22"/>
        </w:rPr>
      </w:pPr>
      <w:r w:rsidRPr="00EF4305">
        <w:rPr>
          <w:rFonts w:ascii="Times New Roman" w:hAnsi="Times New Roman" w:cs="Times New Roman"/>
          <w:sz w:val="22"/>
        </w:rPr>
        <w:t xml:space="preserve">Příloha č. </w:t>
      </w:r>
      <w:r w:rsidR="004A4735" w:rsidRPr="00EF4305">
        <w:rPr>
          <w:rFonts w:ascii="Times New Roman" w:hAnsi="Times New Roman" w:cs="Times New Roman"/>
          <w:sz w:val="22"/>
        </w:rPr>
        <w:t>1</w:t>
      </w:r>
      <w:r w:rsidRPr="00EF4305">
        <w:rPr>
          <w:rFonts w:ascii="Times New Roman" w:hAnsi="Times New Roman" w:cs="Times New Roman"/>
          <w:sz w:val="22"/>
        </w:rPr>
        <w:t xml:space="preserve"> – </w:t>
      </w:r>
      <w:r w:rsidR="005041D4" w:rsidRPr="00EF4305">
        <w:rPr>
          <w:rFonts w:ascii="Times New Roman" w:hAnsi="Times New Roman" w:cs="Times New Roman"/>
          <w:sz w:val="22"/>
        </w:rPr>
        <w:t>Vzor objednávky</w:t>
      </w:r>
    </w:p>
    <w:p w14:paraId="31C71E69" w14:textId="2C3565C9" w:rsidR="00DD30A3" w:rsidRPr="00A81ABF" w:rsidRDefault="005041D4" w:rsidP="0026660F">
      <w:pPr>
        <w:rPr>
          <w:rFonts w:ascii="Times New Roman" w:hAnsi="Times New Roman" w:cs="Times New Roman"/>
          <w:sz w:val="22"/>
        </w:rPr>
      </w:pPr>
      <w:r w:rsidRPr="00EF4305">
        <w:rPr>
          <w:rFonts w:ascii="Times New Roman" w:hAnsi="Times New Roman" w:cs="Times New Roman"/>
          <w:sz w:val="22"/>
        </w:rPr>
        <w:t xml:space="preserve">Příloha č. </w:t>
      </w:r>
      <w:r w:rsidR="007E0DA7" w:rsidRPr="00EF4305">
        <w:rPr>
          <w:rFonts w:ascii="Times New Roman" w:hAnsi="Times New Roman" w:cs="Times New Roman"/>
          <w:sz w:val="22"/>
        </w:rPr>
        <w:t>2</w:t>
      </w:r>
      <w:r w:rsidRPr="00EF4305">
        <w:rPr>
          <w:rFonts w:ascii="Times New Roman" w:hAnsi="Times New Roman" w:cs="Times New Roman"/>
          <w:sz w:val="22"/>
        </w:rPr>
        <w:t xml:space="preserve"> – Vzor akceptačního protoko</w:t>
      </w:r>
      <w:bookmarkEnd w:id="6"/>
      <w:r w:rsidR="001C5128">
        <w:rPr>
          <w:rFonts w:ascii="Times New Roman" w:hAnsi="Times New Roman" w:cs="Times New Roman"/>
          <w:sz w:val="22"/>
        </w:rPr>
        <w:t>l</w:t>
      </w:r>
    </w:p>
    <w:p w14:paraId="26E255C1" w14:textId="5400859C" w:rsidR="00DD30A3" w:rsidRPr="00A81ABF" w:rsidRDefault="00DD30A3" w:rsidP="0026660F">
      <w:pPr>
        <w:rPr>
          <w:rFonts w:ascii="Times New Roman" w:hAnsi="Times New Roman" w:cs="Times New Roman"/>
          <w:sz w:val="22"/>
        </w:rPr>
      </w:pPr>
    </w:p>
    <w:p w14:paraId="331289DD" w14:textId="693FB51B" w:rsidR="00DD30A3" w:rsidRPr="00A81ABF" w:rsidRDefault="00DD30A3" w:rsidP="0026660F">
      <w:pPr>
        <w:rPr>
          <w:rFonts w:ascii="Times New Roman" w:hAnsi="Times New Roman" w:cs="Times New Roman"/>
          <w:sz w:val="22"/>
        </w:rPr>
      </w:pPr>
    </w:p>
    <w:p w14:paraId="4C13B422" w14:textId="2AF268B3" w:rsidR="00DD30A3" w:rsidRPr="00A81ABF" w:rsidRDefault="00DD30A3" w:rsidP="0026660F">
      <w:pPr>
        <w:rPr>
          <w:rFonts w:ascii="Times New Roman" w:hAnsi="Times New Roman" w:cs="Times New Roman"/>
          <w:sz w:val="22"/>
        </w:rPr>
      </w:pPr>
    </w:p>
    <w:p w14:paraId="30A76788" w14:textId="77777777" w:rsidR="00DD30A3" w:rsidRPr="00A81ABF" w:rsidRDefault="00DD30A3" w:rsidP="0026660F">
      <w:pPr>
        <w:rPr>
          <w:rFonts w:ascii="Times New Roman" w:hAnsi="Times New Roman" w:cs="Times New Roman"/>
          <w:sz w:val="22"/>
        </w:rPr>
      </w:pPr>
    </w:p>
    <w:sectPr w:rsidR="00DD30A3" w:rsidRPr="00A81ABF" w:rsidSect="00B96F78">
      <w:headerReference w:type="default" r:id="rId9"/>
      <w:footerReference w:type="default" r:id="rId10"/>
      <w:pgSz w:w="11906" w:h="16838"/>
      <w:pgMar w:top="142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978A2" w14:textId="77777777" w:rsidR="00DD7F6F" w:rsidRDefault="00DD7F6F" w:rsidP="00DE1676">
      <w:pPr>
        <w:spacing w:after="0" w:line="240" w:lineRule="auto"/>
      </w:pPr>
      <w:r>
        <w:separator/>
      </w:r>
    </w:p>
  </w:endnote>
  <w:endnote w:type="continuationSeparator" w:id="0">
    <w:p w14:paraId="4608DD09" w14:textId="77777777" w:rsidR="00DD7F6F" w:rsidRDefault="00DD7F6F" w:rsidP="00DE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T*Palm Spring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AT*Umbrell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UnitPro">
    <w:altName w:val="Segoe Script"/>
    <w:panose1 w:val="00000000000000000000"/>
    <w:charset w:val="00"/>
    <w:family w:val="swiss"/>
    <w:notTrueType/>
    <w:pitch w:val="variable"/>
    <w:sig w:usb0="A00002FF" w:usb1="5000207B" w:usb2="00000008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676877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DDB5B04" w14:textId="37393292" w:rsidR="001E6B3C" w:rsidRPr="001E6B3C" w:rsidRDefault="001E6B3C">
        <w:pPr>
          <w:pStyle w:val="Zpat"/>
          <w:rPr>
            <w:sz w:val="16"/>
            <w:szCs w:val="16"/>
          </w:rPr>
        </w:pPr>
        <w:r w:rsidRPr="001E6B3C">
          <w:rPr>
            <w:sz w:val="16"/>
            <w:szCs w:val="16"/>
          </w:rPr>
          <w:fldChar w:fldCharType="begin"/>
        </w:r>
        <w:r w:rsidRPr="001E6B3C">
          <w:rPr>
            <w:sz w:val="16"/>
            <w:szCs w:val="16"/>
          </w:rPr>
          <w:instrText>PAGE   \* MERGEFORMAT</w:instrText>
        </w:r>
        <w:r w:rsidRPr="001E6B3C">
          <w:rPr>
            <w:sz w:val="16"/>
            <w:szCs w:val="16"/>
          </w:rPr>
          <w:fldChar w:fldCharType="separate"/>
        </w:r>
        <w:r w:rsidR="001F2E87">
          <w:rPr>
            <w:noProof/>
            <w:sz w:val="16"/>
            <w:szCs w:val="16"/>
          </w:rPr>
          <w:t>1</w:t>
        </w:r>
        <w:r w:rsidRPr="001E6B3C">
          <w:rPr>
            <w:sz w:val="16"/>
            <w:szCs w:val="16"/>
          </w:rPr>
          <w:fldChar w:fldCharType="end"/>
        </w:r>
      </w:p>
    </w:sdtContent>
  </w:sdt>
  <w:p w14:paraId="75D7A8BA" w14:textId="4408F322" w:rsidR="00DE1676" w:rsidRDefault="00DE1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BB34F" w14:textId="77777777" w:rsidR="00DD7F6F" w:rsidRDefault="00DD7F6F" w:rsidP="00DE1676">
      <w:pPr>
        <w:spacing w:after="0" w:line="240" w:lineRule="auto"/>
      </w:pPr>
      <w:r>
        <w:separator/>
      </w:r>
    </w:p>
  </w:footnote>
  <w:footnote w:type="continuationSeparator" w:id="0">
    <w:p w14:paraId="014E91F9" w14:textId="77777777" w:rsidR="00DD7F6F" w:rsidRDefault="00DD7F6F" w:rsidP="00DE1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41390" w14:textId="2220CEBC" w:rsidR="00A13AA5" w:rsidRDefault="00A13AA5" w:rsidP="00A13AA5">
    <w:pPr>
      <w:pStyle w:val="Zhlav"/>
      <w:spacing w:after="120"/>
      <w:jc w:val="right"/>
      <w:rPr>
        <w:rFonts w:cs="Arial"/>
        <w:sz w:val="16"/>
        <w:szCs w:val="16"/>
      </w:rPr>
    </w:pPr>
    <w:r w:rsidRPr="00A13AA5">
      <w:rPr>
        <w:rFonts w:ascii="UnitPro" w:hAnsi="UnitPro" w:cs="UnitPro"/>
        <w:noProof/>
        <w:sz w:val="2"/>
        <w:szCs w:val="2"/>
        <w:highlight w:val="yellow"/>
        <w:lang w:eastAsia="cs-CZ"/>
      </w:rPr>
      <w:drawing>
        <wp:anchor distT="0" distB="0" distL="114300" distR="114300" simplePos="0" relativeHeight="251665408" behindDoc="1" locked="0" layoutInCell="1" allowOverlap="1" wp14:anchorId="01F1F710" wp14:editId="050007AD">
          <wp:simplePos x="0" y="0"/>
          <wp:positionH relativeFrom="margin">
            <wp:posOffset>-33020</wp:posOffset>
          </wp:positionH>
          <wp:positionV relativeFrom="paragraph">
            <wp:posOffset>7620</wp:posOffset>
          </wp:positionV>
          <wp:extent cx="2139315" cy="701040"/>
          <wp:effectExtent l="0" t="0" r="0" b="3810"/>
          <wp:wrapSquare wrapText="bothSides"/>
          <wp:docPr id="133" name="Obrázek 13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" name="Obrázek 133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9315" cy="701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778396B" w14:textId="77777777" w:rsidR="00A13AA5" w:rsidRPr="00753838" w:rsidRDefault="00A13AA5" w:rsidP="00A13AA5">
    <w:pPr>
      <w:pStyle w:val="Zhlav"/>
      <w:spacing w:after="120"/>
      <w:jc w:val="right"/>
      <w:rPr>
        <w:rFonts w:cs="Arial"/>
        <w:sz w:val="18"/>
        <w:szCs w:val="18"/>
      </w:rPr>
    </w:pPr>
  </w:p>
  <w:p w14:paraId="773DB6AD" w14:textId="6D18F885" w:rsidR="00DE1676" w:rsidRDefault="00DE1676" w:rsidP="001C354B">
    <w:pPr>
      <w:jc w:val="both"/>
      <w:rPr>
        <w:rFonts w:cs="Arial"/>
        <w:sz w:val="22"/>
      </w:rPr>
    </w:pPr>
  </w:p>
  <w:p w14:paraId="7202F6B5" w14:textId="77777777" w:rsidR="000A5AE1" w:rsidRPr="001C354B" w:rsidRDefault="000A5AE1" w:rsidP="001C354B">
    <w:pPr>
      <w:jc w:val="both"/>
      <w:rPr>
        <w:rFonts w:cs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5"/>
      <w:numFmt w:val="decimal"/>
      <w:pStyle w:val="Nadpis1"/>
      <w:lvlText w:val=" 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 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C1BE4120"/>
    <w:name w:val="WW8Num2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18"/>
        <w:szCs w:val="18"/>
      </w:rPr>
    </w:lvl>
  </w:abstractNum>
  <w:abstractNum w:abstractNumId="2" w15:restartNumberingAfterBreak="0">
    <w:nsid w:val="00000003"/>
    <w:multiLevelType w:val="multilevel"/>
    <w:tmpl w:val="99721C96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 %1.%2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3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4" w15:restartNumberingAfterBreak="0">
    <w:nsid w:val="02FC33E0"/>
    <w:multiLevelType w:val="hybridMultilevel"/>
    <w:tmpl w:val="6DF01A26"/>
    <w:lvl w:ilvl="0" w:tplc="3392C7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DDE8BA8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80E93"/>
    <w:multiLevelType w:val="hybridMultilevel"/>
    <w:tmpl w:val="95F0864A"/>
    <w:lvl w:ilvl="0" w:tplc="3392C7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04A38"/>
    <w:multiLevelType w:val="multilevel"/>
    <w:tmpl w:val="04822A7C"/>
    <w:lvl w:ilvl="0">
      <w:start w:val="1"/>
      <w:numFmt w:val="decimal"/>
      <w:pStyle w:val="lnekCZ"/>
      <w:suff w:val="nothing"/>
      <w:lvlText w:val="Článek %1.  "/>
      <w:lvlJc w:val="left"/>
      <w:pPr>
        <w:ind w:left="5606" w:hanging="360"/>
      </w:pPr>
      <w:rPr>
        <w:rFonts w:ascii="AT*Palm Springs" w:hAnsi="AT*Palm Springs" w:cs="Times New Roman" w:hint="default"/>
        <w:b w:val="0"/>
        <w:i w:val="0"/>
        <w:sz w:val="24"/>
        <w:effect w:val="none"/>
      </w:rPr>
    </w:lvl>
    <w:lvl w:ilvl="1">
      <w:start w:val="1"/>
      <w:numFmt w:val="decimal"/>
      <w:lvlRestart w:val="0"/>
      <w:lvlText w:val="%1.%2"/>
      <w:lvlJc w:val="left"/>
      <w:pPr>
        <w:tabs>
          <w:tab w:val="num" w:pos="4053"/>
        </w:tabs>
        <w:ind w:left="4053" w:hanging="432"/>
      </w:pPr>
      <w:rPr>
        <w:rFonts w:cs="Times New Roman"/>
      </w:rPr>
    </w:lvl>
    <w:lvl w:ilvl="2">
      <w:start w:val="1"/>
      <w:numFmt w:val="decimal"/>
      <w:pStyle w:val="Text1l"/>
      <w:lvlText w:val="%1.%3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3">
      <w:start w:val="1"/>
      <w:numFmt w:val="lowerLetter"/>
      <w:pStyle w:val="aCZ"/>
      <w:lvlText w:val="%4)"/>
      <w:lvlJc w:val="left"/>
      <w:pPr>
        <w:tabs>
          <w:tab w:val="num" w:pos="4735"/>
        </w:tabs>
        <w:ind w:left="4735" w:hanging="623"/>
      </w:pPr>
      <w:rPr>
        <w:rFonts w:ascii="AT*Palm Springs" w:hAnsi="AT*Palm Springs" w:cs="Times New Roman" w:hint="default"/>
        <w:b/>
        <w:i w:val="0"/>
      </w:rPr>
    </w:lvl>
    <w:lvl w:ilvl="4">
      <w:start w:val="1"/>
      <w:numFmt w:val="decimal"/>
      <w:pStyle w:val="Text111l"/>
      <w:isLgl/>
      <w:lvlText w:val="%1.%3.%5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5">
      <w:start w:val="1"/>
      <w:numFmt w:val="decimal"/>
      <w:lvlText w:val="%1.%3.%5.%6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6">
      <w:start w:val="1"/>
      <w:numFmt w:val="bullet"/>
      <w:pStyle w:val="OdrkaCZ"/>
      <w:lvlText w:val="-"/>
      <w:lvlJc w:val="left"/>
      <w:pPr>
        <w:tabs>
          <w:tab w:val="num" w:pos="4735"/>
        </w:tabs>
        <w:ind w:left="4735" w:hanging="623"/>
      </w:pPr>
      <w:rPr>
        <w:rFonts w:ascii="Symbol" w:hAnsi="Symbol" w:hint="default"/>
        <w:sz w:val="28"/>
      </w:rPr>
    </w:lvl>
    <w:lvl w:ilvl="7">
      <w:start w:val="1"/>
      <w:numFmt w:val="bullet"/>
      <w:lvlText w:val=""/>
      <w:lvlJc w:val="left"/>
      <w:pPr>
        <w:tabs>
          <w:tab w:val="num" w:pos="4735"/>
        </w:tabs>
        <w:ind w:left="4735" w:hanging="765"/>
      </w:pPr>
      <w:rPr>
        <w:rFonts w:ascii="Symbol" w:hAnsi="Symbol" w:hint="default"/>
        <w:sz w:val="40"/>
      </w:rPr>
    </w:lvl>
    <w:lvl w:ilvl="8">
      <w:start w:val="1"/>
      <w:numFmt w:val="bullet"/>
      <w:lvlText w:val=""/>
      <w:lvlJc w:val="left"/>
      <w:pPr>
        <w:tabs>
          <w:tab w:val="num" w:pos="4735"/>
        </w:tabs>
        <w:ind w:left="4735" w:hanging="765"/>
      </w:pPr>
      <w:rPr>
        <w:rFonts w:ascii="Symbol" w:hAnsi="Symbol" w:hint="default"/>
        <w:sz w:val="28"/>
      </w:rPr>
    </w:lvl>
  </w:abstractNum>
  <w:abstractNum w:abstractNumId="7" w15:restartNumberingAfterBreak="0">
    <w:nsid w:val="0F207222"/>
    <w:multiLevelType w:val="hybridMultilevel"/>
    <w:tmpl w:val="25408B2A"/>
    <w:lvl w:ilvl="0" w:tplc="6B3A07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/>
        <w:color w:val="000000" w:themeColor="text1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05C4568"/>
    <w:multiLevelType w:val="multilevel"/>
    <w:tmpl w:val="E8D6DE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10930AEF"/>
    <w:multiLevelType w:val="multilevel"/>
    <w:tmpl w:val="6ECCF286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 %1.%2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10" w15:restartNumberingAfterBreak="0">
    <w:nsid w:val="14AA6563"/>
    <w:multiLevelType w:val="hybridMultilevel"/>
    <w:tmpl w:val="16726E4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221E5"/>
    <w:multiLevelType w:val="hybridMultilevel"/>
    <w:tmpl w:val="6930A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5A4185"/>
    <w:multiLevelType w:val="hybridMultilevel"/>
    <w:tmpl w:val="A32A24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05490"/>
    <w:multiLevelType w:val="multilevel"/>
    <w:tmpl w:val="B22E2410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 %1.%2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Theme="minorHAnsi" w:hAnsi="Arial" w:cs="Aria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14" w15:restartNumberingAfterBreak="0">
    <w:nsid w:val="28697AEA"/>
    <w:multiLevelType w:val="hybridMultilevel"/>
    <w:tmpl w:val="35A445B6"/>
    <w:lvl w:ilvl="0" w:tplc="2F5054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9A64F6"/>
    <w:multiLevelType w:val="multilevel"/>
    <w:tmpl w:val="E792530E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 %1.%2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16" w15:restartNumberingAfterBreak="0">
    <w:nsid w:val="2D39169D"/>
    <w:multiLevelType w:val="hybridMultilevel"/>
    <w:tmpl w:val="6CAEE1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D1F55"/>
    <w:multiLevelType w:val="hybridMultilevel"/>
    <w:tmpl w:val="618A4AEE"/>
    <w:lvl w:ilvl="0" w:tplc="3392C7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24C47"/>
    <w:multiLevelType w:val="hybridMultilevel"/>
    <w:tmpl w:val="F5F2EE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F5B3B"/>
    <w:multiLevelType w:val="hybridMultilevel"/>
    <w:tmpl w:val="30FA3770"/>
    <w:lvl w:ilvl="0" w:tplc="BA18D45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7CC1BE6"/>
    <w:multiLevelType w:val="hybridMultilevel"/>
    <w:tmpl w:val="491E8ADE"/>
    <w:lvl w:ilvl="0" w:tplc="3FB6AE7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5723AB5"/>
    <w:multiLevelType w:val="hybridMultilevel"/>
    <w:tmpl w:val="99A00C88"/>
    <w:lvl w:ilvl="0" w:tplc="3392C7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9170C7"/>
    <w:multiLevelType w:val="hybridMultilevel"/>
    <w:tmpl w:val="35A445B6"/>
    <w:lvl w:ilvl="0" w:tplc="2F5054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357EE1"/>
    <w:multiLevelType w:val="hybridMultilevel"/>
    <w:tmpl w:val="9C18A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926A24"/>
    <w:multiLevelType w:val="hybridMultilevel"/>
    <w:tmpl w:val="6122BD3C"/>
    <w:lvl w:ilvl="0" w:tplc="E29ACA9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E934084"/>
    <w:multiLevelType w:val="hybridMultilevel"/>
    <w:tmpl w:val="30F454C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0D73DAB"/>
    <w:multiLevelType w:val="hybridMultilevel"/>
    <w:tmpl w:val="8BB63340"/>
    <w:lvl w:ilvl="0" w:tplc="04050019">
      <w:start w:val="1"/>
      <w:numFmt w:val="lowerLetter"/>
      <w:lvlText w:val="%1."/>
      <w:lvlJc w:val="left"/>
      <w:pPr>
        <w:ind w:left="1069" w:hanging="360"/>
      </w:p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11C169C"/>
    <w:multiLevelType w:val="hybridMultilevel"/>
    <w:tmpl w:val="3B86F974"/>
    <w:lvl w:ilvl="0" w:tplc="5A76B5B0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72FD1768"/>
    <w:multiLevelType w:val="multilevel"/>
    <w:tmpl w:val="1F50BD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3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Clanek11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pStyle w:val="Claneki"/>
      <w:lvlText w:val="%1.%2.%3.%4"/>
      <w:lvlJc w:val="left"/>
      <w:pPr>
        <w:ind w:left="1004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3A2603E"/>
    <w:multiLevelType w:val="hybridMultilevel"/>
    <w:tmpl w:val="F1B6731A"/>
    <w:lvl w:ilvl="0" w:tplc="0405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6212A6D"/>
    <w:multiLevelType w:val="multilevel"/>
    <w:tmpl w:val="2D7A08A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 %1.%2."/>
      <w:lvlJc w:val="left"/>
      <w:pPr>
        <w:tabs>
          <w:tab w:val="num" w:pos="2976"/>
        </w:tabs>
        <w:ind w:left="2976" w:hanging="360"/>
      </w:pPr>
      <w:rPr>
        <w:rFonts w:hint="default"/>
      </w:rPr>
    </w:lvl>
    <w:lvl w:ilvl="2">
      <w:start w:val="1"/>
      <w:numFmt w:val="lowerLetter"/>
      <w:lvlText w:val=" 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cs="StarSymbol" w:hint="default"/>
        <w:sz w:val="18"/>
        <w:szCs w:val="18"/>
      </w:rPr>
    </w:lvl>
  </w:abstractNum>
  <w:abstractNum w:abstractNumId="31" w15:restartNumberingAfterBreak="0">
    <w:nsid w:val="7D0B60FD"/>
    <w:multiLevelType w:val="hybridMultilevel"/>
    <w:tmpl w:val="5CC0BEC6"/>
    <w:lvl w:ilvl="0" w:tplc="3392C7B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474941"/>
    <w:multiLevelType w:val="hybridMultilevel"/>
    <w:tmpl w:val="9CC0FF6C"/>
    <w:lvl w:ilvl="0" w:tplc="ABFA43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05143"/>
    <w:multiLevelType w:val="hybridMultilevel"/>
    <w:tmpl w:val="7AEE5D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150731">
    <w:abstractNumId w:val="6"/>
  </w:num>
  <w:num w:numId="2" w16cid:durableId="927301449">
    <w:abstractNumId w:val="8"/>
  </w:num>
  <w:num w:numId="3" w16cid:durableId="650059249">
    <w:abstractNumId w:val="6"/>
  </w:num>
  <w:num w:numId="4" w16cid:durableId="308365207">
    <w:abstractNumId w:val="0"/>
  </w:num>
  <w:num w:numId="5" w16cid:durableId="1347559252">
    <w:abstractNumId w:val="1"/>
  </w:num>
  <w:num w:numId="6" w16cid:durableId="1905798602">
    <w:abstractNumId w:val="2"/>
  </w:num>
  <w:num w:numId="7" w16cid:durableId="1979650860">
    <w:abstractNumId w:val="4"/>
  </w:num>
  <w:num w:numId="8" w16cid:durableId="770129358">
    <w:abstractNumId w:val="19"/>
  </w:num>
  <w:num w:numId="9" w16cid:durableId="980427590">
    <w:abstractNumId w:val="32"/>
  </w:num>
  <w:num w:numId="10" w16cid:durableId="1266235023">
    <w:abstractNumId w:val="22"/>
  </w:num>
  <w:num w:numId="11" w16cid:durableId="1978991476">
    <w:abstractNumId w:val="0"/>
  </w:num>
  <w:num w:numId="12" w16cid:durableId="1464151307">
    <w:abstractNumId w:val="0"/>
  </w:num>
  <w:num w:numId="13" w16cid:durableId="491260411">
    <w:abstractNumId w:val="29"/>
  </w:num>
  <w:num w:numId="14" w16cid:durableId="1020204009">
    <w:abstractNumId w:val="24"/>
  </w:num>
  <w:num w:numId="15" w16cid:durableId="1077635652">
    <w:abstractNumId w:val="15"/>
  </w:num>
  <w:num w:numId="16" w16cid:durableId="647130422">
    <w:abstractNumId w:val="9"/>
  </w:num>
  <w:num w:numId="17" w16cid:durableId="680863355">
    <w:abstractNumId w:val="13"/>
  </w:num>
  <w:num w:numId="18" w16cid:durableId="1288197239">
    <w:abstractNumId w:val="14"/>
  </w:num>
  <w:num w:numId="19" w16cid:durableId="486361936">
    <w:abstractNumId w:val="28"/>
  </w:num>
  <w:num w:numId="20" w16cid:durableId="1848403265">
    <w:abstractNumId w:val="20"/>
  </w:num>
  <w:num w:numId="21" w16cid:durableId="802699335">
    <w:abstractNumId w:val="7"/>
  </w:num>
  <w:num w:numId="22" w16cid:durableId="87165749">
    <w:abstractNumId w:val="0"/>
  </w:num>
  <w:num w:numId="23" w16cid:durableId="269973113">
    <w:abstractNumId w:val="27"/>
  </w:num>
  <w:num w:numId="24" w16cid:durableId="1702824919">
    <w:abstractNumId w:val="16"/>
  </w:num>
  <w:num w:numId="25" w16cid:durableId="825316001">
    <w:abstractNumId w:val="16"/>
  </w:num>
  <w:num w:numId="26" w16cid:durableId="400564665">
    <w:abstractNumId w:val="30"/>
  </w:num>
  <w:num w:numId="27" w16cid:durableId="1698770036">
    <w:abstractNumId w:val="10"/>
  </w:num>
  <w:num w:numId="28" w16cid:durableId="1589651070">
    <w:abstractNumId w:val="31"/>
  </w:num>
  <w:num w:numId="29" w16cid:durableId="1996256621">
    <w:abstractNumId w:val="21"/>
  </w:num>
  <w:num w:numId="30" w16cid:durableId="1195077395">
    <w:abstractNumId w:val="5"/>
  </w:num>
  <w:num w:numId="31" w16cid:durableId="1270890508">
    <w:abstractNumId w:val="17"/>
  </w:num>
  <w:num w:numId="32" w16cid:durableId="624820947">
    <w:abstractNumId w:val="25"/>
  </w:num>
  <w:num w:numId="33" w16cid:durableId="2002908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06476369">
    <w:abstractNumId w:val="18"/>
  </w:num>
  <w:num w:numId="35" w16cid:durableId="33123215">
    <w:abstractNumId w:val="23"/>
  </w:num>
  <w:num w:numId="36" w16cid:durableId="1961372930">
    <w:abstractNumId w:val="33"/>
  </w:num>
  <w:num w:numId="37" w16cid:durableId="1144590377">
    <w:abstractNumId w:val="12"/>
  </w:num>
  <w:num w:numId="38" w16cid:durableId="573899750">
    <w:abstractNumId w:val="12"/>
  </w:num>
  <w:num w:numId="39" w16cid:durableId="866256994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E13"/>
    <w:rsid w:val="00001AE2"/>
    <w:rsid w:val="000056C6"/>
    <w:rsid w:val="00005FC9"/>
    <w:rsid w:val="0000750B"/>
    <w:rsid w:val="00010F0B"/>
    <w:rsid w:val="000115BA"/>
    <w:rsid w:val="0001286B"/>
    <w:rsid w:val="00015491"/>
    <w:rsid w:val="0002040E"/>
    <w:rsid w:val="00020E7B"/>
    <w:rsid w:val="00022CCB"/>
    <w:rsid w:val="00023283"/>
    <w:rsid w:val="00025870"/>
    <w:rsid w:val="00027763"/>
    <w:rsid w:val="00031A8B"/>
    <w:rsid w:val="00036104"/>
    <w:rsid w:val="00061509"/>
    <w:rsid w:val="00070D76"/>
    <w:rsid w:val="000720C8"/>
    <w:rsid w:val="00077D22"/>
    <w:rsid w:val="00083FCC"/>
    <w:rsid w:val="0008636D"/>
    <w:rsid w:val="0009007D"/>
    <w:rsid w:val="00090AB1"/>
    <w:rsid w:val="00091A3C"/>
    <w:rsid w:val="00093B7D"/>
    <w:rsid w:val="00093F66"/>
    <w:rsid w:val="000969F5"/>
    <w:rsid w:val="000A23F2"/>
    <w:rsid w:val="000A4151"/>
    <w:rsid w:val="000A4BF3"/>
    <w:rsid w:val="000A5AE1"/>
    <w:rsid w:val="000B0FEC"/>
    <w:rsid w:val="000B23FB"/>
    <w:rsid w:val="000B40F3"/>
    <w:rsid w:val="000B4A1E"/>
    <w:rsid w:val="000B5E29"/>
    <w:rsid w:val="000B61DE"/>
    <w:rsid w:val="000C1267"/>
    <w:rsid w:val="000C199E"/>
    <w:rsid w:val="000D1046"/>
    <w:rsid w:val="000D20F2"/>
    <w:rsid w:val="000D32AE"/>
    <w:rsid w:val="000D3BCF"/>
    <w:rsid w:val="000D7E1D"/>
    <w:rsid w:val="000E0074"/>
    <w:rsid w:val="000E3EAD"/>
    <w:rsid w:val="000F41DE"/>
    <w:rsid w:val="0010047A"/>
    <w:rsid w:val="001016B5"/>
    <w:rsid w:val="0010249E"/>
    <w:rsid w:val="00105008"/>
    <w:rsid w:val="00105618"/>
    <w:rsid w:val="001056A7"/>
    <w:rsid w:val="00107CF9"/>
    <w:rsid w:val="00111F6C"/>
    <w:rsid w:val="00117D88"/>
    <w:rsid w:val="0012010A"/>
    <w:rsid w:val="00125E0A"/>
    <w:rsid w:val="0012621E"/>
    <w:rsid w:val="00131426"/>
    <w:rsid w:val="00132F93"/>
    <w:rsid w:val="00133B4B"/>
    <w:rsid w:val="001349A1"/>
    <w:rsid w:val="00135393"/>
    <w:rsid w:val="0014255E"/>
    <w:rsid w:val="0014301A"/>
    <w:rsid w:val="00144FC3"/>
    <w:rsid w:val="00146C2C"/>
    <w:rsid w:val="00151628"/>
    <w:rsid w:val="00152277"/>
    <w:rsid w:val="00152352"/>
    <w:rsid w:val="00154B19"/>
    <w:rsid w:val="0016139C"/>
    <w:rsid w:val="00162AD7"/>
    <w:rsid w:val="00163009"/>
    <w:rsid w:val="00166574"/>
    <w:rsid w:val="0017194B"/>
    <w:rsid w:val="00177435"/>
    <w:rsid w:val="00180F4A"/>
    <w:rsid w:val="00183F24"/>
    <w:rsid w:val="00185D19"/>
    <w:rsid w:val="00185E13"/>
    <w:rsid w:val="0018640D"/>
    <w:rsid w:val="00190ED4"/>
    <w:rsid w:val="00195461"/>
    <w:rsid w:val="0019658A"/>
    <w:rsid w:val="00197E83"/>
    <w:rsid w:val="001A013B"/>
    <w:rsid w:val="001B01CC"/>
    <w:rsid w:val="001B1CBB"/>
    <w:rsid w:val="001B66D4"/>
    <w:rsid w:val="001C267F"/>
    <w:rsid w:val="001C354B"/>
    <w:rsid w:val="001C5128"/>
    <w:rsid w:val="001D0004"/>
    <w:rsid w:val="001D1F4E"/>
    <w:rsid w:val="001D3C04"/>
    <w:rsid w:val="001D46AE"/>
    <w:rsid w:val="001D4C58"/>
    <w:rsid w:val="001D7F7B"/>
    <w:rsid w:val="001E1F0D"/>
    <w:rsid w:val="001E3257"/>
    <w:rsid w:val="001E4850"/>
    <w:rsid w:val="001E6B3C"/>
    <w:rsid w:val="001E7953"/>
    <w:rsid w:val="001F0DDE"/>
    <w:rsid w:val="001F2E87"/>
    <w:rsid w:val="002064D9"/>
    <w:rsid w:val="00210B58"/>
    <w:rsid w:val="00222794"/>
    <w:rsid w:val="00222A76"/>
    <w:rsid w:val="00225CD7"/>
    <w:rsid w:val="0023025A"/>
    <w:rsid w:val="0023194C"/>
    <w:rsid w:val="00232380"/>
    <w:rsid w:val="0023570D"/>
    <w:rsid w:val="00236156"/>
    <w:rsid w:val="00237CE6"/>
    <w:rsid w:val="00241367"/>
    <w:rsid w:val="002465F3"/>
    <w:rsid w:val="002547F9"/>
    <w:rsid w:val="00260ADD"/>
    <w:rsid w:val="00264F29"/>
    <w:rsid w:val="0026660F"/>
    <w:rsid w:val="00271E5F"/>
    <w:rsid w:val="00276FAD"/>
    <w:rsid w:val="002809AA"/>
    <w:rsid w:val="002836F1"/>
    <w:rsid w:val="00284142"/>
    <w:rsid w:val="00284AE1"/>
    <w:rsid w:val="0028550B"/>
    <w:rsid w:val="00286082"/>
    <w:rsid w:val="0028623C"/>
    <w:rsid w:val="00290566"/>
    <w:rsid w:val="0029345B"/>
    <w:rsid w:val="002936A7"/>
    <w:rsid w:val="002B07CE"/>
    <w:rsid w:val="002B51E7"/>
    <w:rsid w:val="002B5E22"/>
    <w:rsid w:val="002B7038"/>
    <w:rsid w:val="002C0790"/>
    <w:rsid w:val="002C27F4"/>
    <w:rsid w:val="002D0374"/>
    <w:rsid w:val="002D1B3C"/>
    <w:rsid w:val="002D2966"/>
    <w:rsid w:val="002D35B1"/>
    <w:rsid w:val="002E529E"/>
    <w:rsid w:val="002F12BA"/>
    <w:rsid w:val="002F16A9"/>
    <w:rsid w:val="002F21DF"/>
    <w:rsid w:val="002F4186"/>
    <w:rsid w:val="002F7023"/>
    <w:rsid w:val="00303BD9"/>
    <w:rsid w:val="00310490"/>
    <w:rsid w:val="0031154F"/>
    <w:rsid w:val="00314EBC"/>
    <w:rsid w:val="00327EAA"/>
    <w:rsid w:val="0033412B"/>
    <w:rsid w:val="003421B4"/>
    <w:rsid w:val="003434BB"/>
    <w:rsid w:val="00343DEA"/>
    <w:rsid w:val="00346250"/>
    <w:rsid w:val="00357958"/>
    <w:rsid w:val="0036038F"/>
    <w:rsid w:val="00362D20"/>
    <w:rsid w:val="0036398B"/>
    <w:rsid w:val="00364511"/>
    <w:rsid w:val="00364D67"/>
    <w:rsid w:val="00366F0D"/>
    <w:rsid w:val="00367FF5"/>
    <w:rsid w:val="0037116D"/>
    <w:rsid w:val="00371762"/>
    <w:rsid w:val="003828C2"/>
    <w:rsid w:val="00383D4C"/>
    <w:rsid w:val="003869C3"/>
    <w:rsid w:val="003900F4"/>
    <w:rsid w:val="00391122"/>
    <w:rsid w:val="00391887"/>
    <w:rsid w:val="003A1158"/>
    <w:rsid w:val="003A14F5"/>
    <w:rsid w:val="003A41C9"/>
    <w:rsid w:val="003A470D"/>
    <w:rsid w:val="003B7BE1"/>
    <w:rsid w:val="003C0511"/>
    <w:rsid w:val="003C56BD"/>
    <w:rsid w:val="003D1B3A"/>
    <w:rsid w:val="003D4324"/>
    <w:rsid w:val="003D6B39"/>
    <w:rsid w:val="003D7D1C"/>
    <w:rsid w:val="003D7F97"/>
    <w:rsid w:val="003E49EE"/>
    <w:rsid w:val="003E6308"/>
    <w:rsid w:val="003E632C"/>
    <w:rsid w:val="003E6BFD"/>
    <w:rsid w:val="003F08F0"/>
    <w:rsid w:val="003F31A1"/>
    <w:rsid w:val="004017D9"/>
    <w:rsid w:val="00403A41"/>
    <w:rsid w:val="00407402"/>
    <w:rsid w:val="00407D2D"/>
    <w:rsid w:val="00412E75"/>
    <w:rsid w:val="00415551"/>
    <w:rsid w:val="004162D3"/>
    <w:rsid w:val="00416FC6"/>
    <w:rsid w:val="004210AB"/>
    <w:rsid w:val="00432823"/>
    <w:rsid w:val="00434886"/>
    <w:rsid w:val="00457ADA"/>
    <w:rsid w:val="00460506"/>
    <w:rsid w:val="0046249F"/>
    <w:rsid w:val="004662FF"/>
    <w:rsid w:val="004665FD"/>
    <w:rsid w:val="004666EA"/>
    <w:rsid w:val="00467103"/>
    <w:rsid w:val="00475613"/>
    <w:rsid w:val="00484A93"/>
    <w:rsid w:val="00485DE1"/>
    <w:rsid w:val="00490430"/>
    <w:rsid w:val="00492E90"/>
    <w:rsid w:val="004A2AA7"/>
    <w:rsid w:val="004A4735"/>
    <w:rsid w:val="004A63B8"/>
    <w:rsid w:val="004A758F"/>
    <w:rsid w:val="004A7EA1"/>
    <w:rsid w:val="004B37F9"/>
    <w:rsid w:val="004B446E"/>
    <w:rsid w:val="004B6D28"/>
    <w:rsid w:val="004B7D58"/>
    <w:rsid w:val="004C3638"/>
    <w:rsid w:val="004C46F9"/>
    <w:rsid w:val="004C64CA"/>
    <w:rsid w:val="004C6BBF"/>
    <w:rsid w:val="004D16DD"/>
    <w:rsid w:val="004D1A26"/>
    <w:rsid w:val="004D2B60"/>
    <w:rsid w:val="004D7F58"/>
    <w:rsid w:val="004E1B31"/>
    <w:rsid w:val="004E35A0"/>
    <w:rsid w:val="004F45A6"/>
    <w:rsid w:val="005041D4"/>
    <w:rsid w:val="005048E5"/>
    <w:rsid w:val="005073AB"/>
    <w:rsid w:val="00510108"/>
    <w:rsid w:val="005111F0"/>
    <w:rsid w:val="00511F6D"/>
    <w:rsid w:val="00512877"/>
    <w:rsid w:val="00513D1F"/>
    <w:rsid w:val="005173BF"/>
    <w:rsid w:val="00520787"/>
    <w:rsid w:val="00521638"/>
    <w:rsid w:val="00524E5E"/>
    <w:rsid w:val="00537538"/>
    <w:rsid w:val="00542D11"/>
    <w:rsid w:val="00552F5A"/>
    <w:rsid w:val="00555C72"/>
    <w:rsid w:val="00557A6E"/>
    <w:rsid w:val="00557BDE"/>
    <w:rsid w:val="005615A5"/>
    <w:rsid w:val="00565042"/>
    <w:rsid w:val="0056516C"/>
    <w:rsid w:val="005663B9"/>
    <w:rsid w:val="0057078B"/>
    <w:rsid w:val="00576704"/>
    <w:rsid w:val="00576B74"/>
    <w:rsid w:val="005804F5"/>
    <w:rsid w:val="00581751"/>
    <w:rsid w:val="00587A3B"/>
    <w:rsid w:val="00590CFA"/>
    <w:rsid w:val="00594A1D"/>
    <w:rsid w:val="0059538E"/>
    <w:rsid w:val="0059657F"/>
    <w:rsid w:val="005A0FA9"/>
    <w:rsid w:val="005A5F71"/>
    <w:rsid w:val="005A72DD"/>
    <w:rsid w:val="005A7CE6"/>
    <w:rsid w:val="005B0889"/>
    <w:rsid w:val="005B4A4A"/>
    <w:rsid w:val="005B4D9E"/>
    <w:rsid w:val="005B6CB3"/>
    <w:rsid w:val="005B6F34"/>
    <w:rsid w:val="005C157F"/>
    <w:rsid w:val="005C2032"/>
    <w:rsid w:val="005C274D"/>
    <w:rsid w:val="005C4BD9"/>
    <w:rsid w:val="005C4D25"/>
    <w:rsid w:val="005C536A"/>
    <w:rsid w:val="005C76B9"/>
    <w:rsid w:val="005D094B"/>
    <w:rsid w:val="005D1E66"/>
    <w:rsid w:val="005D2902"/>
    <w:rsid w:val="005D359E"/>
    <w:rsid w:val="005D4A4F"/>
    <w:rsid w:val="005D5277"/>
    <w:rsid w:val="005E0995"/>
    <w:rsid w:val="005E34E2"/>
    <w:rsid w:val="005F25D8"/>
    <w:rsid w:val="005F4F7B"/>
    <w:rsid w:val="005F5CF2"/>
    <w:rsid w:val="005F6EE3"/>
    <w:rsid w:val="005F70C6"/>
    <w:rsid w:val="006010EE"/>
    <w:rsid w:val="00603E6E"/>
    <w:rsid w:val="00605127"/>
    <w:rsid w:val="006158F1"/>
    <w:rsid w:val="00617774"/>
    <w:rsid w:val="006233DA"/>
    <w:rsid w:val="0063067A"/>
    <w:rsid w:val="00632999"/>
    <w:rsid w:val="006331EE"/>
    <w:rsid w:val="00636E81"/>
    <w:rsid w:val="00640992"/>
    <w:rsid w:val="006409C0"/>
    <w:rsid w:val="00645A63"/>
    <w:rsid w:val="00650D64"/>
    <w:rsid w:val="0065247A"/>
    <w:rsid w:val="00652FE8"/>
    <w:rsid w:val="00654E90"/>
    <w:rsid w:val="00655E48"/>
    <w:rsid w:val="00660821"/>
    <w:rsid w:val="00661A6E"/>
    <w:rsid w:val="006620E2"/>
    <w:rsid w:val="00662312"/>
    <w:rsid w:val="00674802"/>
    <w:rsid w:val="00681B65"/>
    <w:rsid w:val="00682C24"/>
    <w:rsid w:val="006847F0"/>
    <w:rsid w:val="00684CAB"/>
    <w:rsid w:val="0068729F"/>
    <w:rsid w:val="006918A2"/>
    <w:rsid w:val="00697CB5"/>
    <w:rsid w:val="006A06CC"/>
    <w:rsid w:val="006A4FFD"/>
    <w:rsid w:val="006A6933"/>
    <w:rsid w:val="006A72A0"/>
    <w:rsid w:val="006A7A40"/>
    <w:rsid w:val="006B2A7D"/>
    <w:rsid w:val="006C1404"/>
    <w:rsid w:val="006C1411"/>
    <w:rsid w:val="006C2719"/>
    <w:rsid w:val="006C3E00"/>
    <w:rsid w:val="006C492B"/>
    <w:rsid w:val="006C64AE"/>
    <w:rsid w:val="006D3165"/>
    <w:rsid w:val="006D3CA2"/>
    <w:rsid w:val="006D763E"/>
    <w:rsid w:val="006D7847"/>
    <w:rsid w:val="006E0A7B"/>
    <w:rsid w:val="006E2E3A"/>
    <w:rsid w:val="006E68C5"/>
    <w:rsid w:val="006F0B84"/>
    <w:rsid w:val="006F12C1"/>
    <w:rsid w:val="006F3879"/>
    <w:rsid w:val="006F41EF"/>
    <w:rsid w:val="006F7DF2"/>
    <w:rsid w:val="00700AD7"/>
    <w:rsid w:val="00706B0D"/>
    <w:rsid w:val="007141ED"/>
    <w:rsid w:val="00720C72"/>
    <w:rsid w:val="007262DE"/>
    <w:rsid w:val="00726CDB"/>
    <w:rsid w:val="00727E29"/>
    <w:rsid w:val="00731BE3"/>
    <w:rsid w:val="0073271F"/>
    <w:rsid w:val="007339DD"/>
    <w:rsid w:val="00735A6B"/>
    <w:rsid w:val="00736272"/>
    <w:rsid w:val="0074714D"/>
    <w:rsid w:val="00747F4C"/>
    <w:rsid w:val="007530C2"/>
    <w:rsid w:val="007543DC"/>
    <w:rsid w:val="00757B7C"/>
    <w:rsid w:val="00760CFB"/>
    <w:rsid w:val="00761949"/>
    <w:rsid w:val="00762454"/>
    <w:rsid w:val="00764475"/>
    <w:rsid w:val="007661F9"/>
    <w:rsid w:val="00767004"/>
    <w:rsid w:val="00767140"/>
    <w:rsid w:val="00774071"/>
    <w:rsid w:val="007758B6"/>
    <w:rsid w:val="00780BC4"/>
    <w:rsid w:val="00794DD2"/>
    <w:rsid w:val="00795A6D"/>
    <w:rsid w:val="00797E75"/>
    <w:rsid w:val="007A351C"/>
    <w:rsid w:val="007A682C"/>
    <w:rsid w:val="007B1DC4"/>
    <w:rsid w:val="007B1FB2"/>
    <w:rsid w:val="007B3BB7"/>
    <w:rsid w:val="007B3E00"/>
    <w:rsid w:val="007C6069"/>
    <w:rsid w:val="007C6A41"/>
    <w:rsid w:val="007D3955"/>
    <w:rsid w:val="007E0DA7"/>
    <w:rsid w:val="007E224C"/>
    <w:rsid w:val="007E2E64"/>
    <w:rsid w:val="007E40C3"/>
    <w:rsid w:val="007F13C7"/>
    <w:rsid w:val="007F16B3"/>
    <w:rsid w:val="007F1860"/>
    <w:rsid w:val="007F29EA"/>
    <w:rsid w:val="007F587C"/>
    <w:rsid w:val="00803008"/>
    <w:rsid w:val="00804BB8"/>
    <w:rsid w:val="0080783E"/>
    <w:rsid w:val="0081096D"/>
    <w:rsid w:val="0081102D"/>
    <w:rsid w:val="008113E8"/>
    <w:rsid w:val="00814F4A"/>
    <w:rsid w:val="00815DC9"/>
    <w:rsid w:val="008169FC"/>
    <w:rsid w:val="00817636"/>
    <w:rsid w:val="00822589"/>
    <w:rsid w:val="00826875"/>
    <w:rsid w:val="0083069D"/>
    <w:rsid w:val="00837324"/>
    <w:rsid w:val="0083766E"/>
    <w:rsid w:val="00846DA6"/>
    <w:rsid w:val="0085301A"/>
    <w:rsid w:val="00854A5E"/>
    <w:rsid w:val="00855A0F"/>
    <w:rsid w:val="00857321"/>
    <w:rsid w:val="00860CF2"/>
    <w:rsid w:val="008619C6"/>
    <w:rsid w:val="0086552F"/>
    <w:rsid w:val="00871C55"/>
    <w:rsid w:val="008726DF"/>
    <w:rsid w:val="008759F6"/>
    <w:rsid w:val="00875C1C"/>
    <w:rsid w:val="00884999"/>
    <w:rsid w:val="00884EC1"/>
    <w:rsid w:val="00886ADC"/>
    <w:rsid w:val="00887CC8"/>
    <w:rsid w:val="008A2C46"/>
    <w:rsid w:val="008A390E"/>
    <w:rsid w:val="008B1877"/>
    <w:rsid w:val="008B28CE"/>
    <w:rsid w:val="008B47AF"/>
    <w:rsid w:val="008B739C"/>
    <w:rsid w:val="008C2BB3"/>
    <w:rsid w:val="008C4E08"/>
    <w:rsid w:val="008D21E0"/>
    <w:rsid w:val="008D633A"/>
    <w:rsid w:val="008D6B8A"/>
    <w:rsid w:val="008E04C8"/>
    <w:rsid w:val="008E20C7"/>
    <w:rsid w:val="008E313A"/>
    <w:rsid w:val="008E6E18"/>
    <w:rsid w:val="008F00B9"/>
    <w:rsid w:val="008F43B8"/>
    <w:rsid w:val="008F581B"/>
    <w:rsid w:val="008F7C2D"/>
    <w:rsid w:val="0091417A"/>
    <w:rsid w:val="00915511"/>
    <w:rsid w:val="0092238C"/>
    <w:rsid w:val="00935100"/>
    <w:rsid w:val="009421B6"/>
    <w:rsid w:val="00942E4E"/>
    <w:rsid w:val="009439A7"/>
    <w:rsid w:val="009452B6"/>
    <w:rsid w:val="00945B27"/>
    <w:rsid w:val="00946739"/>
    <w:rsid w:val="00951BAF"/>
    <w:rsid w:val="00953A59"/>
    <w:rsid w:val="00953E33"/>
    <w:rsid w:val="0095670B"/>
    <w:rsid w:val="009576DE"/>
    <w:rsid w:val="00961250"/>
    <w:rsid w:val="00962B16"/>
    <w:rsid w:val="009646D0"/>
    <w:rsid w:val="00965399"/>
    <w:rsid w:val="0097002A"/>
    <w:rsid w:val="00971208"/>
    <w:rsid w:val="00971A43"/>
    <w:rsid w:val="009743AC"/>
    <w:rsid w:val="00977361"/>
    <w:rsid w:val="00987F33"/>
    <w:rsid w:val="00991A62"/>
    <w:rsid w:val="009931B1"/>
    <w:rsid w:val="0099344D"/>
    <w:rsid w:val="00995658"/>
    <w:rsid w:val="00995945"/>
    <w:rsid w:val="009A2627"/>
    <w:rsid w:val="009A2760"/>
    <w:rsid w:val="009B185B"/>
    <w:rsid w:val="009B1AB4"/>
    <w:rsid w:val="009C0C9C"/>
    <w:rsid w:val="009C1737"/>
    <w:rsid w:val="009D189B"/>
    <w:rsid w:val="009D4457"/>
    <w:rsid w:val="009D519F"/>
    <w:rsid w:val="009D76F1"/>
    <w:rsid w:val="009E34F8"/>
    <w:rsid w:val="009E3933"/>
    <w:rsid w:val="009E3BD0"/>
    <w:rsid w:val="009E50E8"/>
    <w:rsid w:val="009F026E"/>
    <w:rsid w:val="009F2DDA"/>
    <w:rsid w:val="009F51EE"/>
    <w:rsid w:val="009F6BB5"/>
    <w:rsid w:val="00A04381"/>
    <w:rsid w:val="00A04F0B"/>
    <w:rsid w:val="00A0536F"/>
    <w:rsid w:val="00A07E95"/>
    <w:rsid w:val="00A10085"/>
    <w:rsid w:val="00A101D2"/>
    <w:rsid w:val="00A107AF"/>
    <w:rsid w:val="00A13AA5"/>
    <w:rsid w:val="00A24DB9"/>
    <w:rsid w:val="00A252D6"/>
    <w:rsid w:val="00A25CC9"/>
    <w:rsid w:val="00A27CE7"/>
    <w:rsid w:val="00A327C7"/>
    <w:rsid w:val="00A36A37"/>
    <w:rsid w:val="00A4299B"/>
    <w:rsid w:val="00A43219"/>
    <w:rsid w:val="00A437C1"/>
    <w:rsid w:val="00A442A5"/>
    <w:rsid w:val="00A50860"/>
    <w:rsid w:val="00A511B8"/>
    <w:rsid w:val="00A66F4A"/>
    <w:rsid w:val="00A67643"/>
    <w:rsid w:val="00A75491"/>
    <w:rsid w:val="00A769BB"/>
    <w:rsid w:val="00A77D9A"/>
    <w:rsid w:val="00A81ABF"/>
    <w:rsid w:val="00A82925"/>
    <w:rsid w:val="00A83732"/>
    <w:rsid w:val="00A87CEA"/>
    <w:rsid w:val="00A9034A"/>
    <w:rsid w:val="00A94DCE"/>
    <w:rsid w:val="00AA797B"/>
    <w:rsid w:val="00AB10BC"/>
    <w:rsid w:val="00AC2F70"/>
    <w:rsid w:val="00AC3859"/>
    <w:rsid w:val="00AD3D27"/>
    <w:rsid w:val="00AE00FC"/>
    <w:rsid w:val="00AE079A"/>
    <w:rsid w:val="00AE345C"/>
    <w:rsid w:val="00AE435C"/>
    <w:rsid w:val="00AE4E9A"/>
    <w:rsid w:val="00AF37DE"/>
    <w:rsid w:val="00AF3EE4"/>
    <w:rsid w:val="00B03EB7"/>
    <w:rsid w:val="00B06F80"/>
    <w:rsid w:val="00B1052E"/>
    <w:rsid w:val="00B118AB"/>
    <w:rsid w:val="00B1769F"/>
    <w:rsid w:val="00B17DCF"/>
    <w:rsid w:val="00B2051D"/>
    <w:rsid w:val="00B241BA"/>
    <w:rsid w:val="00B24F98"/>
    <w:rsid w:val="00B2502A"/>
    <w:rsid w:val="00B31EF8"/>
    <w:rsid w:val="00B358F2"/>
    <w:rsid w:val="00B45241"/>
    <w:rsid w:val="00B46C0A"/>
    <w:rsid w:val="00B51915"/>
    <w:rsid w:val="00B52C20"/>
    <w:rsid w:val="00B52F78"/>
    <w:rsid w:val="00B54473"/>
    <w:rsid w:val="00B548B5"/>
    <w:rsid w:val="00B57E37"/>
    <w:rsid w:val="00B57F5E"/>
    <w:rsid w:val="00B62C40"/>
    <w:rsid w:val="00B74BA6"/>
    <w:rsid w:val="00B758B8"/>
    <w:rsid w:val="00B75BD1"/>
    <w:rsid w:val="00B823A2"/>
    <w:rsid w:val="00B86C4A"/>
    <w:rsid w:val="00B87C3D"/>
    <w:rsid w:val="00B929B7"/>
    <w:rsid w:val="00B96F78"/>
    <w:rsid w:val="00B972F3"/>
    <w:rsid w:val="00B977BE"/>
    <w:rsid w:val="00BA201B"/>
    <w:rsid w:val="00BA3967"/>
    <w:rsid w:val="00BA52F4"/>
    <w:rsid w:val="00BA583C"/>
    <w:rsid w:val="00BA690F"/>
    <w:rsid w:val="00BB0ED8"/>
    <w:rsid w:val="00BB10C1"/>
    <w:rsid w:val="00BB115F"/>
    <w:rsid w:val="00BB207D"/>
    <w:rsid w:val="00BB39BD"/>
    <w:rsid w:val="00BC2C2A"/>
    <w:rsid w:val="00BC5B15"/>
    <w:rsid w:val="00BD0387"/>
    <w:rsid w:val="00BD0D6A"/>
    <w:rsid w:val="00BD6326"/>
    <w:rsid w:val="00BE153E"/>
    <w:rsid w:val="00BE46EB"/>
    <w:rsid w:val="00BF2EBD"/>
    <w:rsid w:val="00C016B1"/>
    <w:rsid w:val="00C042C8"/>
    <w:rsid w:val="00C05B02"/>
    <w:rsid w:val="00C127A7"/>
    <w:rsid w:val="00C133CC"/>
    <w:rsid w:val="00C152EA"/>
    <w:rsid w:val="00C20EB7"/>
    <w:rsid w:val="00C21011"/>
    <w:rsid w:val="00C22B26"/>
    <w:rsid w:val="00C231EA"/>
    <w:rsid w:val="00C23C25"/>
    <w:rsid w:val="00C3176A"/>
    <w:rsid w:val="00C32748"/>
    <w:rsid w:val="00C3671B"/>
    <w:rsid w:val="00C368B2"/>
    <w:rsid w:val="00C3736B"/>
    <w:rsid w:val="00C4103E"/>
    <w:rsid w:val="00C41C7B"/>
    <w:rsid w:val="00C425ED"/>
    <w:rsid w:val="00C4529E"/>
    <w:rsid w:val="00C45BD5"/>
    <w:rsid w:val="00C47C30"/>
    <w:rsid w:val="00C5031A"/>
    <w:rsid w:val="00C531ED"/>
    <w:rsid w:val="00C54A90"/>
    <w:rsid w:val="00C576F3"/>
    <w:rsid w:val="00C57DDB"/>
    <w:rsid w:val="00C62620"/>
    <w:rsid w:val="00C63548"/>
    <w:rsid w:val="00C73F5E"/>
    <w:rsid w:val="00C74771"/>
    <w:rsid w:val="00C75DDC"/>
    <w:rsid w:val="00C81FF4"/>
    <w:rsid w:val="00C83596"/>
    <w:rsid w:val="00C90C43"/>
    <w:rsid w:val="00C91A6C"/>
    <w:rsid w:val="00C92643"/>
    <w:rsid w:val="00C93D04"/>
    <w:rsid w:val="00C947ED"/>
    <w:rsid w:val="00CA0A2B"/>
    <w:rsid w:val="00CA5CC9"/>
    <w:rsid w:val="00CA7A33"/>
    <w:rsid w:val="00CB3E85"/>
    <w:rsid w:val="00CB6331"/>
    <w:rsid w:val="00CB67AC"/>
    <w:rsid w:val="00CC0B8B"/>
    <w:rsid w:val="00CC306F"/>
    <w:rsid w:val="00CC4E23"/>
    <w:rsid w:val="00CD0F68"/>
    <w:rsid w:val="00CD375D"/>
    <w:rsid w:val="00CD515B"/>
    <w:rsid w:val="00CD57EB"/>
    <w:rsid w:val="00CD69F5"/>
    <w:rsid w:val="00CD7A1E"/>
    <w:rsid w:val="00CE4244"/>
    <w:rsid w:val="00CE5193"/>
    <w:rsid w:val="00CE5CD8"/>
    <w:rsid w:val="00CE5CE4"/>
    <w:rsid w:val="00CE67BB"/>
    <w:rsid w:val="00CE74CD"/>
    <w:rsid w:val="00CF4203"/>
    <w:rsid w:val="00CF4405"/>
    <w:rsid w:val="00CF74D5"/>
    <w:rsid w:val="00CF7BF2"/>
    <w:rsid w:val="00D0011E"/>
    <w:rsid w:val="00D01715"/>
    <w:rsid w:val="00D049C8"/>
    <w:rsid w:val="00D064E7"/>
    <w:rsid w:val="00D14114"/>
    <w:rsid w:val="00D143B3"/>
    <w:rsid w:val="00D15C53"/>
    <w:rsid w:val="00D17BEC"/>
    <w:rsid w:val="00D23C2B"/>
    <w:rsid w:val="00D32D0C"/>
    <w:rsid w:val="00D35C38"/>
    <w:rsid w:val="00D37EC7"/>
    <w:rsid w:val="00D405E2"/>
    <w:rsid w:val="00D4312A"/>
    <w:rsid w:val="00D43F8B"/>
    <w:rsid w:val="00D441B1"/>
    <w:rsid w:val="00D44859"/>
    <w:rsid w:val="00D44D5F"/>
    <w:rsid w:val="00D55236"/>
    <w:rsid w:val="00D56B4D"/>
    <w:rsid w:val="00D63E81"/>
    <w:rsid w:val="00D65778"/>
    <w:rsid w:val="00D8011C"/>
    <w:rsid w:val="00D808C6"/>
    <w:rsid w:val="00D80F90"/>
    <w:rsid w:val="00D9160E"/>
    <w:rsid w:val="00D927B6"/>
    <w:rsid w:val="00D95BAD"/>
    <w:rsid w:val="00D96B72"/>
    <w:rsid w:val="00DA04C5"/>
    <w:rsid w:val="00DA1557"/>
    <w:rsid w:val="00DA186C"/>
    <w:rsid w:val="00DA1CAD"/>
    <w:rsid w:val="00DA74FF"/>
    <w:rsid w:val="00DB07E1"/>
    <w:rsid w:val="00DB1371"/>
    <w:rsid w:val="00DB376F"/>
    <w:rsid w:val="00DB6B91"/>
    <w:rsid w:val="00DC3FCE"/>
    <w:rsid w:val="00DC40FC"/>
    <w:rsid w:val="00DD0734"/>
    <w:rsid w:val="00DD1949"/>
    <w:rsid w:val="00DD1CC3"/>
    <w:rsid w:val="00DD2EDE"/>
    <w:rsid w:val="00DD30A3"/>
    <w:rsid w:val="00DD7F6F"/>
    <w:rsid w:val="00DE0CB4"/>
    <w:rsid w:val="00DE134E"/>
    <w:rsid w:val="00DE1676"/>
    <w:rsid w:val="00DE7C73"/>
    <w:rsid w:val="00DF296B"/>
    <w:rsid w:val="00DF6CDB"/>
    <w:rsid w:val="00E0050A"/>
    <w:rsid w:val="00E00791"/>
    <w:rsid w:val="00E01DAF"/>
    <w:rsid w:val="00E03866"/>
    <w:rsid w:val="00E05672"/>
    <w:rsid w:val="00E1506D"/>
    <w:rsid w:val="00E15565"/>
    <w:rsid w:val="00E1613F"/>
    <w:rsid w:val="00E16DD4"/>
    <w:rsid w:val="00E17924"/>
    <w:rsid w:val="00E21707"/>
    <w:rsid w:val="00E263A1"/>
    <w:rsid w:val="00E26460"/>
    <w:rsid w:val="00E278EA"/>
    <w:rsid w:val="00E3063C"/>
    <w:rsid w:val="00E34A18"/>
    <w:rsid w:val="00E35F19"/>
    <w:rsid w:val="00E414FF"/>
    <w:rsid w:val="00E41A44"/>
    <w:rsid w:val="00E423BF"/>
    <w:rsid w:val="00E44247"/>
    <w:rsid w:val="00E46610"/>
    <w:rsid w:val="00E477EC"/>
    <w:rsid w:val="00E60D9E"/>
    <w:rsid w:val="00E63FD6"/>
    <w:rsid w:val="00E65C40"/>
    <w:rsid w:val="00E76072"/>
    <w:rsid w:val="00E76BDF"/>
    <w:rsid w:val="00E81020"/>
    <w:rsid w:val="00E93A93"/>
    <w:rsid w:val="00E95FBF"/>
    <w:rsid w:val="00EA2A43"/>
    <w:rsid w:val="00EB2ACA"/>
    <w:rsid w:val="00EB5214"/>
    <w:rsid w:val="00EB6F0B"/>
    <w:rsid w:val="00EC1AB6"/>
    <w:rsid w:val="00EC395C"/>
    <w:rsid w:val="00EC50CD"/>
    <w:rsid w:val="00ED06DB"/>
    <w:rsid w:val="00ED5500"/>
    <w:rsid w:val="00ED6232"/>
    <w:rsid w:val="00ED7318"/>
    <w:rsid w:val="00EE3940"/>
    <w:rsid w:val="00EF2A04"/>
    <w:rsid w:val="00EF4305"/>
    <w:rsid w:val="00EF4888"/>
    <w:rsid w:val="00F010B7"/>
    <w:rsid w:val="00F077EC"/>
    <w:rsid w:val="00F1161D"/>
    <w:rsid w:val="00F13DBE"/>
    <w:rsid w:val="00F202EA"/>
    <w:rsid w:val="00F25323"/>
    <w:rsid w:val="00F3075E"/>
    <w:rsid w:val="00F30B67"/>
    <w:rsid w:val="00F31FF6"/>
    <w:rsid w:val="00F34320"/>
    <w:rsid w:val="00F4058A"/>
    <w:rsid w:val="00F431F5"/>
    <w:rsid w:val="00F458EE"/>
    <w:rsid w:val="00F6054B"/>
    <w:rsid w:val="00F72070"/>
    <w:rsid w:val="00F756CF"/>
    <w:rsid w:val="00F771C3"/>
    <w:rsid w:val="00F773AF"/>
    <w:rsid w:val="00F80536"/>
    <w:rsid w:val="00F8260A"/>
    <w:rsid w:val="00F835AB"/>
    <w:rsid w:val="00F83B85"/>
    <w:rsid w:val="00F93633"/>
    <w:rsid w:val="00F93C4C"/>
    <w:rsid w:val="00F957CC"/>
    <w:rsid w:val="00FA2EE1"/>
    <w:rsid w:val="00FA40B9"/>
    <w:rsid w:val="00FA4B78"/>
    <w:rsid w:val="00FA589B"/>
    <w:rsid w:val="00FA69F9"/>
    <w:rsid w:val="00FB0018"/>
    <w:rsid w:val="00FB069F"/>
    <w:rsid w:val="00FB2227"/>
    <w:rsid w:val="00FB2E5B"/>
    <w:rsid w:val="00FB4A08"/>
    <w:rsid w:val="00FC00CE"/>
    <w:rsid w:val="00FC57B8"/>
    <w:rsid w:val="00FC7ECF"/>
    <w:rsid w:val="00FD0B44"/>
    <w:rsid w:val="00FE5168"/>
    <w:rsid w:val="00FE7E7B"/>
    <w:rsid w:val="00FF492D"/>
    <w:rsid w:val="00FF5FAA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ADB4B5"/>
  <w15:docId w15:val="{4F6A7311-3230-4407-9BE2-8666B4FC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6156"/>
    <w:rPr>
      <w:rFonts w:ascii="Arial" w:hAnsi="Arial"/>
      <w:sz w:val="20"/>
    </w:rPr>
  </w:style>
  <w:style w:type="paragraph" w:styleId="Nadpis1">
    <w:name w:val="heading 1"/>
    <w:basedOn w:val="Normln"/>
    <w:next w:val="Zkladntext"/>
    <w:link w:val="Nadpis1Char"/>
    <w:qFormat/>
    <w:rsid w:val="0026660F"/>
    <w:pPr>
      <w:keepNext/>
      <w:widowControl w:val="0"/>
      <w:numPr>
        <w:numId w:val="4"/>
      </w:numPr>
      <w:suppressAutoHyphens/>
      <w:spacing w:before="240" w:after="120" w:line="240" w:lineRule="auto"/>
      <w:outlineLvl w:val="0"/>
    </w:pPr>
    <w:rPr>
      <w:rFonts w:ascii="Helvetica" w:eastAsia="DejaVu Sans" w:hAnsi="Helvetica" w:cs="DejaVu Sans"/>
      <w:b/>
      <w:bCs/>
      <w:kern w:val="1"/>
      <w:sz w:val="25"/>
      <w:szCs w:val="32"/>
      <w:lang w:eastAsia="cs-CZ" w:bidi="cs-CZ"/>
    </w:rPr>
  </w:style>
  <w:style w:type="paragraph" w:styleId="Nadpis3">
    <w:name w:val="heading 3"/>
    <w:basedOn w:val="Odstavecseseznamem"/>
    <w:next w:val="Normln"/>
    <w:link w:val="Nadpis3Char"/>
    <w:uiPriority w:val="99"/>
    <w:qFormat/>
    <w:rsid w:val="007F1860"/>
    <w:pPr>
      <w:numPr>
        <w:ilvl w:val="1"/>
        <w:numId w:val="19"/>
      </w:numPr>
      <w:suppressAutoHyphens/>
      <w:spacing w:before="200" w:after="120"/>
      <w:ind w:right="281"/>
      <w:contextualSpacing/>
      <w:jc w:val="both"/>
      <w:outlineLvl w:val="2"/>
    </w:pPr>
    <w:rPr>
      <w:b/>
      <w:bCs/>
      <w:sz w:val="22"/>
      <w:szCs w:val="22"/>
      <w:u w:val="single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E13"/>
    <w:rPr>
      <w:rFonts w:ascii="Tahoma" w:hAnsi="Tahoma" w:cs="Tahoma"/>
      <w:sz w:val="16"/>
      <w:szCs w:val="16"/>
    </w:rPr>
  </w:style>
  <w:style w:type="paragraph" w:customStyle="1" w:styleId="Bezodstavcovhostylu">
    <w:name w:val="[Bez odstavcového stylu]"/>
    <w:rsid w:val="00E0567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292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1676"/>
  </w:style>
  <w:style w:type="paragraph" w:styleId="Zpat">
    <w:name w:val="footer"/>
    <w:basedOn w:val="Normln"/>
    <w:link w:val="Zpat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1676"/>
  </w:style>
  <w:style w:type="paragraph" w:customStyle="1" w:styleId="Standardnte">
    <w:name w:val="Standardní te"/>
    <w:rsid w:val="001C354B"/>
    <w:pPr>
      <w:suppressAutoHyphens/>
      <w:spacing w:after="0" w:line="240" w:lineRule="auto"/>
    </w:pPr>
    <w:rPr>
      <w:rFonts w:ascii="Times New Roman" w:eastAsia="Times New Roman" w:hAnsi="Times New Roman" w:cs="Symbol"/>
      <w:color w:val="000000"/>
      <w:sz w:val="24"/>
      <w:lang w:eastAsia="ar-SA"/>
    </w:rPr>
  </w:style>
  <w:style w:type="paragraph" w:styleId="Zkladntext">
    <w:name w:val="Body Text"/>
    <w:basedOn w:val="Normln"/>
    <w:link w:val="ZkladntextChar"/>
    <w:rsid w:val="001C354B"/>
    <w:pPr>
      <w:suppressAutoHyphens/>
      <w:spacing w:after="0" w:line="240" w:lineRule="auto"/>
      <w:jc w:val="both"/>
    </w:pPr>
    <w:rPr>
      <w:rFonts w:ascii="Times New Roman" w:eastAsia="Times New Roman" w:hAnsi="Times New Roman" w:cs="Symbo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C354B"/>
    <w:rPr>
      <w:rFonts w:ascii="Times New Roman" w:eastAsia="Times New Roman" w:hAnsi="Times New Roman" w:cs="Symbol"/>
      <w:lang w:eastAsia="cs-CZ"/>
    </w:rPr>
  </w:style>
  <w:style w:type="paragraph" w:customStyle="1" w:styleId="Nadpis">
    <w:name w:val="Nadpis"/>
    <w:basedOn w:val="Normln"/>
    <w:next w:val="Zkladntext"/>
    <w:rsid w:val="001C354B"/>
    <w:pPr>
      <w:suppressAutoHyphens/>
      <w:spacing w:after="0" w:line="240" w:lineRule="auto"/>
      <w:jc w:val="center"/>
    </w:pPr>
    <w:rPr>
      <w:rFonts w:ascii="CG Times" w:eastAsia="Times New Roman" w:hAnsi="CG Times" w:cs="CG Times"/>
      <w:sz w:val="24"/>
      <w:lang w:val="en-GB" w:eastAsia="cs-CZ"/>
    </w:rPr>
  </w:style>
  <w:style w:type="paragraph" w:customStyle="1" w:styleId="Zkladntextodsazen21">
    <w:name w:val="Základní text odsazený 21"/>
    <w:basedOn w:val="Normln"/>
    <w:rsid w:val="001C354B"/>
    <w:pPr>
      <w:suppressAutoHyphens/>
      <w:spacing w:after="120" w:line="480" w:lineRule="auto"/>
      <w:ind w:left="283"/>
    </w:pPr>
    <w:rPr>
      <w:rFonts w:ascii="Times New Roman" w:eastAsia="Times New Roman" w:hAnsi="Times New Roman" w:cs="Symbol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1C354B"/>
    <w:pPr>
      <w:suppressAutoHyphens/>
      <w:spacing w:after="120" w:line="480" w:lineRule="auto"/>
    </w:pPr>
    <w:rPr>
      <w:rFonts w:ascii="Times New Roman" w:eastAsia="Times New Roman" w:hAnsi="Times New Roman" w:cs="Symbol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C354B"/>
    <w:rPr>
      <w:rFonts w:ascii="Times New Roman" w:eastAsia="Times New Roman" w:hAnsi="Times New Roman" w:cs="Symbol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apple-converted-space">
    <w:name w:val="x_apple-converted-space"/>
    <w:basedOn w:val="Standardnpsmoodstavce"/>
    <w:rsid w:val="001C354B"/>
  </w:style>
  <w:style w:type="paragraph" w:customStyle="1" w:styleId="NormalCCS">
    <w:name w:val="Normal CCS"/>
    <w:basedOn w:val="Normln"/>
    <w:uiPriority w:val="99"/>
    <w:rsid w:val="00ED6232"/>
    <w:pPr>
      <w:spacing w:before="120" w:after="0" w:line="240" w:lineRule="auto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Text1l">
    <w:name w:val="Text 1 Čl"/>
    <w:next w:val="Normln"/>
    <w:uiPriority w:val="99"/>
    <w:rsid w:val="00ED6232"/>
    <w:pPr>
      <w:numPr>
        <w:ilvl w:val="2"/>
        <w:numId w:val="1"/>
      </w:numPr>
      <w:spacing w:before="120" w:after="0" w:line="240" w:lineRule="auto"/>
      <w:jc w:val="both"/>
      <w:outlineLvl w:val="2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Umbrelanadpis">
    <w:name w:val="Umbrela nadpis"/>
    <w:next w:val="NormalCCS"/>
    <w:uiPriority w:val="99"/>
    <w:rsid w:val="00ED6232"/>
    <w:pPr>
      <w:keepNext/>
      <w:spacing w:after="120" w:line="240" w:lineRule="auto"/>
      <w:ind w:left="425" w:hanging="425"/>
      <w:jc w:val="center"/>
      <w:outlineLvl w:val="0"/>
    </w:pPr>
    <w:rPr>
      <w:rFonts w:ascii="AT*Umbrella" w:eastAsia="Times New Roman" w:hAnsi="AT*Umbrella" w:cs="Times New Roman"/>
      <w:caps/>
      <w:sz w:val="44"/>
      <w:szCs w:val="20"/>
      <w:lang w:eastAsia="cs-CZ"/>
    </w:rPr>
  </w:style>
  <w:style w:type="paragraph" w:customStyle="1" w:styleId="NormalCCSCZ">
    <w:name w:val="Normal CCS CZ"/>
    <w:uiPriority w:val="99"/>
    <w:rsid w:val="00ED6232"/>
    <w:pPr>
      <w:spacing w:before="120" w:after="0" w:line="240" w:lineRule="auto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PedmtCZ">
    <w:name w:val="Předmět CZ"/>
    <w:next w:val="NormalCCSCZ"/>
    <w:uiPriority w:val="99"/>
    <w:rsid w:val="00ED6232"/>
    <w:pPr>
      <w:keepNext/>
      <w:keepLines/>
      <w:spacing w:before="120" w:after="360" w:line="240" w:lineRule="auto"/>
      <w:jc w:val="center"/>
      <w:outlineLvl w:val="1"/>
    </w:pPr>
    <w:rPr>
      <w:rFonts w:ascii="AT*Palm Springs" w:eastAsia="Times New Roman" w:hAnsi="AT*Palm Springs" w:cs="Times New Roman"/>
      <w:b/>
      <w:sz w:val="28"/>
      <w:szCs w:val="20"/>
      <w:lang w:eastAsia="cs-CZ"/>
    </w:rPr>
  </w:style>
  <w:style w:type="paragraph" w:customStyle="1" w:styleId="aCZ">
    <w:name w:val="a) CZ"/>
    <w:basedOn w:val="Text1l"/>
    <w:uiPriority w:val="99"/>
    <w:rsid w:val="00ED6232"/>
    <w:pPr>
      <w:keepLines/>
      <w:numPr>
        <w:ilvl w:val="3"/>
      </w:numPr>
    </w:pPr>
  </w:style>
  <w:style w:type="paragraph" w:customStyle="1" w:styleId="OdrkaCZ">
    <w:name w:val="Odrážka CZ"/>
    <w:basedOn w:val="Text1l"/>
    <w:uiPriority w:val="99"/>
    <w:rsid w:val="00ED6232"/>
    <w:pPr>
      <w:keepLines/>
      <w:numPr>
        <w:ilvl w:val="6"/>
      </w:numPr>
    </w:pPr>
  </w:style>
  <w:style w:type="paragraph" w:customStyle="1" w:styleId="lnekCZ">
    <w:name w:val="Článek CZ"/>
    <w:next w:val="PedmtCZ"/>
    <w:uiPriority w:val="99"/>
    <w:rsid w:val="00ED6232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Text111l">
    <w:name w:val="Text 111 Čl"/>
    <w:basedOn w:val="aCZ"/>
    <w:next w:val="Normln"/>
    <w:uiPriority w:val="99"/>
    <w:rsid w:val="00ED6232"/>
    <w:pPr>
      <w:numPr>
        <w:ilvl w:val="4"/>
      </w:numPr>
    </w:pPr>
  </w:style>
  <w:style w:type="paragraph" w:styleId="Odstavecseseznamem">
    <w:name w:val="List Paragraph"/>
    <w:basedOn w:val="Normln"/>
    <w:uiPriority w:val="34"/>
    <w:qFormat/>
    <w:rsid w:val="00ED623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abulkatxtobyejn">
    <w:name w:val="Tabulka_txt_obyčejný"/>
    <w:basedOn w:val="Normln"/>
    <w:rsid w:val="008D21E0"/>
    <w:pPr>
      <w:spacing w:before="40" w:after="40" w:line="240" w:lineRule="auto"/>
    </w:pPr>
    <w:rPr>
      <w:rFonts w:eastAsia="Times New Roman" w:cs="Arial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837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3732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3732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37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3732"/>
    <w:rPr>
      <w:rFonts w:ascii="Arial" w:hAnsi="Arial"/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26660F"/>
    <w:rPr>
      <w:rFonts w:ascii="Helvetica" w:eastAsia="DejaVu Sans" w:hAnsi="Helvetica" w:cs="DejaVu Sans"/>
      <w:b/>
      <w:bCs/>
      <w:kern w:val="1"/>
      <w:sz w:val="25"/>
      <w:szCs w:val="32"/>
      <w:lang w:eastAsia="cs-CZ" w:bidi="cs-CZ"/>
    </w:rPr>
  </w:style>
  <w:style w:type="character" w:customStyle="1" w:styleId="platne1">
    <w:name w:val="platne1"/>
    <w:basedOn w:val="Standardnpsmoodstavce"/>
    <w:rsid w:val="0026660F"/>
  </w:style>
  <w:style w:type="character" w:customStyle="1" w:styleId="nowrap">
    <w:name w:val="nowrap"/>
    <w:basedOn w:val="Standardnpsmoodstavce"/>
    <w:rsid w:val="0026660F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A24DB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83F24"/>
    <w:pPr>
      <w:spacing w:after="0" w:line="240" w:lineRule="auto"/>
    </w:pPr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99"/>
    <w:rsid w:val="007F1860"/>
    <w:rPr>
      <w:rFonts w:ascii="Times New Roman" w:eastAsia="Times New Roman" w:hAnsi="Times New Roman" w:cs="Times New Roman"/>
      <w:b/>
      <w:bCs/>
      <w:u w:val="single"/>
    </w:rPr>
  </w:style>
  <w:style w:type="paragraph" w:customStyle="1" w:styleId="Clanek11">
    <w:name w:val="Clanek 1.1"/>
    <w:basedOn w:val="Odstavecseseznamem"/>
    <w:link w:val="Clanek11Char"/>
    <w:qFormat/>
    <w:rsid w:val="007F1860"/>
    <w:pPr>
      <w:numPr>
        <w:ilvl w:val="2"/>
        <w:numId w:val="19"/>
      </w:numPr>
      <w:suppressAutoHyphens/>
      <w:spacing w:before="200" w:after="120"/>
      <w:ind w:right="281"/>
      <w:contextualSpacing/>
      <w:jc w:val="both"/>
    </w:pPr>
    <w:rPr>
      <w:sz w:val="22"/>
      <w:szCs w:val="22"/>
      <w:lang w:eastAsia="en-US"/>
    </w:rPr>
  </w:style>
  <w:style w:type="paragraph" w:customStyle="1" w:styleId="Claneki">
    <w:name w:val="Clanek (i)"/>
    <w:basedOn w:val="Odstavecseseznamem"/>
    <w:qFormat/>
    <w:rsid w:val="007F1860"/>
    <w:pPr>
      <w:numPr>
        <w:ilvl w:val="3"/>
        <w:numId w:val="19"/>
      </w:numPr>
      <w:suppressAutoHyphens/>
      <w:spacing w:before="200" w:after="120"/>
      <w:ind w:left="1418" w:right="281" w:hanging="851"/>
      <w:contextualSpacing/>
      <w:jc w:val="both"/>
    </w:pPr>
    <w:rPr>
      <w:bCs/>
      <w:sz w:val="22"/>
      <w:szCs w:val="22"/>
      <w:lang w:eastAsia="en-US"/>
    </w:rPr>
  </w:style>
  <w:style w:type="character" w:customStyle="1" w:styleId="Clanek11Char">
    <w:name w:val="Clanek 1.1 Char"/>
    <w:link w:val="Clanek11"/>
    <w:rsid w:val="007F1860"/>
    <w:rPr>
      <w:rFonts w:ascii="Times New Roman" w:eastAsia="Times New Roman" w:hAnsi="Times New Roman" w:cs="Times New Roma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835AB"/>
    <w:pPr>
      <w:spacing w:after="0" w:line="240" w:lineRule="auto"/>
    </w:pPr>
    <w:rPr>
      <w:rFonts w:ascii="Calibri" w:hAnsi="Calibri" w:cs="Calibri"/>
      <w:sz w:val="22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835AB"/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scakova@vltavskafilharmoni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8B8A1-580B-465D-BDC3-B16CCF0CA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4679</Words>
  <Characters>27608</Characters>
  <Application>Microsoft Office Word</Application>
  <DocSecurity>0</DocSecurity>
  <Lines>230</Lines>
  <Paragraphs>64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32223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Martina Treščáková</cp:lastModifiedBy>
  <cp:revision>6</cp:revision>
  <cp:lastPrinted>2023-01-19T13:44:00Z</cp:lastPrinted>
  <dcterms:created xsi:type="dcterms:W3CDTF">2024-07-03T08:31:00Z</dcterms:created>
  <dcterms:modified xsi:type="dcterms:W3CDTF">2024-07-10T11:18:00Z</dcterms:modified>
</cp:coreProperties>
</file>