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79EFE" w14:textId="77777777" w:rsidR="000A4AF5" w:rsidRDefault="00FA5EE3">
      <w:pPr>
        <w:pStyle w:val="Nadpis10"/>
        <w:keepNext/>
        <w:keepLines/>
        <w:shd w:val="clear" w:color="auto" w:fill="auto"/>
        <w:spacing w:before="0" w:after="7" w:line="360" w:lineRule="exact"/>
        <w:ind w:right="20"/>
      </w:pPr>
      <w:bookmarkStart w:id="0" w:name="bookmark0"/>
      <w:r>
        <w:t>Dohoda o převzetí dluhu</w:t>
      </w:r>
      <w:bookmarkEnd w:id="0"/>
    </w:p>
    <w:p w14:paraId="181B5848" w14:textId="77777777" w:rsidR="000A4AF5" w:rsidRDefault="00FA5EE3">
      <w:pPr>
        <w:pStyle w:val="Zkladntext20"/>
        <w:shd w:val="clear" w:color="auto" w:fill="auto"/>
        <w:spacing w:before="0" w:after="37" w:line="210" w:lineRule="exact"/>
        <w:ind w:right="20" w:firstLine="0"/>
      </w:pPr>
      <w:r>
        <w:t xml:space="preserve">podle </w:t>
      </w:r>
      <w:proofErr w:type="spellStart"/>
      <w:r>
        <w:t>ust</w:t>
      </w:r>
      <w:proofErr w:type="spellEnd"/>
      <w:r>
        <w:t xml:space="preserve">. § 1888 a násl. zákona č. 89/2012 </w:t>
      </w:r>
      <w:proofErr w:type="spellStart"/>
      <w:r>
        <w:t>Sb</w:t>
      </w:r>
      <w:r>
        <w:rPr>
          <w:vertAlign w:val="subscript"/>
        </w:rPr>
        <w:t>v</w:t>
      </w:r>
      <w:proofErr w:type="spellEnd"/>
      <w:r>
        <w:t xml:space="preserve"> občanského zákoníku, v platném znění,</w:t>
      </w:r>
    </w:p>
    <w:p w14:paraId="6C168C1C" w14:textId="77777777" w:rsidR="000A4AF5" w:rsidRDefault="00FA5EE3">
      <w:pPr>
        <w:pStyle w:val="Zkladntext20"/>
        <w:shd w:val="clear" w:color="auto" w:fill="auto"/>
        <w:spacing w:before="0" w:after="414" w:line="210" w:lineRule="exact"/>
        <w:ind w:right="20" w:firstLine="0"/>
      </w:pPr>
      <w:r>
        <w:t>kterou uzavírají:</w:t>
      </w:r>
    </w:p>
    <w:p w14:paraId="3809F2BA" w14:textId="78CF4301" w:rsidR="000A4AF5" w:rsidRDefault="00FA5EE3">
      <w:pPr>
        <w:pStyle w:val="Nadpis30"/>
        <w:keepNext/>
        <w:keepLines/>
        <w:shd w:val="clear" w:color="auto" w:fill="auto"/>
        <w:spacing w:before="0"/>
        <w:ind w:left="400"/>
      </w:pPr>
      <w:bookmarkStart w:id="1" w:name="bookmark1"/>
      <w:r>
        <w:t>Dlužník:</w:t>
      </w:r>
      <w:bookmarkEnd w:id="1"/>
    </w:p>
    <w:p w14:paraId="70B19A6A" w14:textId="128935E8" w:rsidR="000A4AF5" w:rsidRDefault="00FA5EE3">
      <w:pPr>
        <w:pStyle w:val="Zkladntext20"/>
        <w:shd w:val="clear" w:color="auto" w:fill="auto"/>
        <w:spacing w:before="0" w:after="0" w:line="264" w:lineRule="exact"/>
        <w:ind w:right="780" w:firstLine="0"/>
        <w:jc w:val="left"/>
      </w:pPr>
      <w:proofErr w:type="spellStart"/>
      <w:r>
        <w:t>xxxxxxxxxxxxx</w:t>
      </w:r>
      <w:proofErr w:type="spellEnd"/>
    </w:p>
    <w:p w14:paraId="687DD455" w14:textId="48613D42" w:rsidR="000A4AF5" w:rsidRDefault="00FA5EE3">
      <w:pPr>
        <w:pStyle w:val="Zkladntext20"/>
        <w:shd w:val="clear" w:color="auto" w:fill="auto"/>
        <w:spacing w:before="0" w:after="240" w:line="264" w:lineRule="exact"/>
        <w:ind w:firstLine="0"/>
        <w:jc w:val="both"/>
      </w:pPr>
      <w:r>
        <w:t xml:space="preserve">bytem: </w:t>
      </w:r>
      <w:proofErr w:type="spellStart"/>
      <w:r>
        <w:t>xxxxxxxxxxxxxxxx</w:t>
      </w:r>
      <w:proofErr w:type="spellEnd"/>
      <w:r>
        <w:t xml:space="preserve"> (dále v této dohodě jen „dlužník")</w:t>
      </w:r>
    </w:p>
    <w:p w14:paraId="3E47BC96" w14:textId="77777777" w:rsidR="000A4AF5" w:rsidRDefault="00FA5EE3">
      <w:pPr>
        <w:pStyle w:val="Nadpis30"/>
        <w:keepNext/>
        <w:keepLines/>
        <w:shd w:val="clear" w:color="auto" w:fill="auto"/>
        <w:spacing w:before="0"/>
        <w:ind w:left="400"/>
      </w:pPr>
      <w:bookmarkStart w:id="2" w:name="bookmark2"/>
      <w:r>
        <w:t>Věřitel</w:t>
      </w:r>
      <w:bookmarkEnd w:id="2"/>
    </w:p>
    <w:p w14:paraId="611A9C0F" w14:textId="77777777" w:rsidR="000A4AF5" w:rsidRDefault="00FA5EE3">
      <w:pPr>
        <w:pStyle w:val="Zkladntext40"/>
        <w:shd w:val="clear" w:color="auto" w:fill="auto"/>
        <w:ind w:left="400"/>
      </w:pPr>
      <w:r>
        <w:t>Nemocnice Třinec, příspěvková organizace</w:t>
      </w:r>
    </w:p>
    <w:p w14:paraId="54E1D5EC" w14:textId="77777777" w:rsidR="000A4AF5" w:rsidRDefault="00FA5EE3">
      <w:pPr>
        <w:pStyle w:val="Zkladntext20"/>
        <w:shd w:val="clear" w:color="auto" w:fill="auto"/>
        <w:tabs>
          <w:tab w:val="left" w:pos="1255"/>
        </w:tabs>
        <w:spacing w:before="0" w:after="0" w:line="264" w:lineRule="exact"/>
        <w:ind w:left="400" w:hanging="400"/>
        <w:jc w:val="both"/>
      </w:pPr>
      <w:r>
        <w:t>Se sídlem:</w:t>
      </w:r>
      <w:r>
        <w:tab/>
        <w:t>Kaštanová 268, 739 61 Třinec</w:t>
      </w:r>
    </w:p>
    <w:p w14:paraId="76D89CD7" w14:textId="77777777" w:rsidR="000A4AF5" w:rsidRDefault="00FA5EE3">
      <w:pPr>
        <w:pStyle w:val="Zkladntext20"/>
        <w:shd w:val="clear" w:color="auto" w:fill="auto"/>
        <w:spacing w:before="0" w:after="0" w:line="264" w:lineRule="exact"/>
        <w:ind w:left="400" w:hanging="400"/>
        <w:jc w:val="both"/>
      </w:pPr>
      <w:r>
        <w:t>Zastoupená: Ing. Jiřím Veverkou, ředitelem</w:t>
      </w:r>
    </w:p>
    <w:p w14:paraId="6F05E9B3" w14:textId="77777777" w:rsidR="000A4AF5" w:rsidRDefault="00FA5EE3">
      <w:pPr>
        <w:pStyle w:val="Zkladntext20"/>
        <w:shd w:val="clear" w:color="auto" w:fill="auto"/>
        <w:tabs>
          <w:tab w:val="left" w:pos="1255"/>
        </w:tabs>
        <w:spacing w:before="0" w:after="0" w:line="264" w:lineRule="exact"/>
        <w:ind w:left="400" w:hanging="400"/>
        <w:jc w:val="both"/>
      </w:pPr>
      <w:r>
        <w:t>IČ:</w:t>
      </w:r>
      <w:r>
        <w:tab/>
        <w:t>00534242</w:t>
      </w:r>
    </w:p>
    <w:p w14:paraId="50E37322" w14:textId="77777777" w:rsidR="000A4AF5" w:rsidRDefault="00FA5EE3">
      <w:pPr>
        <w:pStyle w:val="Zkladntext20"/>
        <w:shd w:val="clear" w:color="auto" w:fill="auto"/>
        <w:tabs>
          <w:tab w:val="left" w:pos="1255"/>
        </w:tabs>
        <w:spacing w:before="0" w:after="0" w:line="264" w:lineRule="exact"/>
        <w:ind w:left="400" w:hanging="400"/>
        <w:jc w:val="both"/>
      </w:pPr>
      <w:r>
        <w:t>DIČ:</w:t>
      </w:r>
      <w:r>
        <w:tab/>
        <w:t>CZ00534242</w:t>
      </w:r>
    </w:p>
    <w:p w14:paraId="40C4C9FA" w14:textId="77777777" w:rsidR="000A4AF5" w:rsidRDefault="00FA5EE3">
      <w:pPr>
        <w:pStyle w:val="Zkladntext20"/>
        <w:shd w:val="clear" w:color="auto" w:fill="auto"/>
        <w:spacing w:before="0" w:after="0" w:line="264" w:lineRule="exact"/>
        <w:ind w:left="400" w:hanging="400"/>
        <w:jc w:val="both"/>
      </w:pPr>
      <w:proofErr w:type="spellStart"/>
      <w:r>
        <w:t>bank.spoj</w:t>
      </w:r>
      <w:proofErr w:type="spellEnd"/>
      <w:r>
        <w:t xml:space="preserve">.: KB Třinec, č. </w:t>
      </w:r>
      <w:proofErr w:type="spellStart"/>
      <w:r>
        <w:t>ú.</w:t>
      </w:r>
      <w:proofErr w:type="spellEnd"/>
      <w:r>
        <w:t xml:space="preserve"> </w:t>
      </w:r>
      <w:r>
        <w:t>29034781/0100</w:t>
      </w:r>
    </w:p>
    <w:p w14:paraId="58854181" w14:textId="77777777" w:rsidR="000A4AF5" w:rsidRDefault="00FA5EE3">
      <w:pPr>
        <w:pStyle w:val="Zkladntext20"/>
        <w:shd w:val="clear" w:color="auto" w:fill="auto"/>
        <w:spacing w:before="0" w:after="476" w:line="264" w:lineRule="exact"/>
        <w:ind w:left="400" w:hanging="400"/>
        <w:jc w:val="both"/>
      </w:pPr>
      <w:r>
        <w:t>(dále v této dohodě jen „věřitel")</w:t>
      </w:r>
    </w:p>
    <w:p w14:paraId="0B2EC8DC" w14:textId="77777777" w:rsidR="000A4AF5" w:rsidRDefault="00FA5EE3">
      <w:pPr>
        <w:pStyle w:val="Nadpis30"/>
        <w:keepNext/>
        <w:keepLines/>
        <w:shd w:val="clear" w:color="auto" w:fill="auto"/>
        <w:spacing w:before="0" w:line="269" w:lineRule="exact"/>
        <w:ind w:left="400"/>
        <w:jc w:val="both"/>
      </w:pPr>
      <w:bookmarkStart w:id="3" w:name="bookmark3"/>
      <w:r>
        <w:t>Přejímatel</w:t>
      </w:r>
      <w:bookmarkEnd w:id="3"/>
    </w:p>
    <w:p w14:paraId="1CDC4EFB" w14:textId="77777777" w:rsidR="000A4AF5" w:rsidRDefault="00FA5EE3">
      <w:pPr>
        <w:pStyle w:val="Zkladntext40"/>
        <w:shd w:val="clear" w:color="auto" w:fill="auto"/>
        <w:spacing w:line="269" w:lineRule="exact"/>
        <w:ind w:left="400"/>
        <w:jc w:val="both"/>
      </w:pPr>
      <w:r>
        <w:t>Nemocnice AGEL Třinec-Podlesí, a.s.</w:t>
      </w:r>
    </w:p>
    <w:p w14:paraId="4ACEA95B" w14:textId="77777777" w:rsidR="000A4AF5" w:rsidRDefault="00FA5EE3">
      <w:pPr>
        <w:pStyle w:val="Zkladntext20"/>
        <w:shd w:val="clear" w:color="auto" w:fill="auto"/>
        <w:tabs>
          <w:tab w:val="left" w:pos="1255"/>
        </w:tabs>
        <w:spacing w:before="0" w:after="0" w:line="269" w:lineRule="exact"/>
        <w:ind w:left="400" w:hanging="400"/>
        <w:jc w:val="both"/>
      </w:pPr>
      <w:r>
        <w:t>se sídlem:</w:t>
      </w:r>
      <w:r>
        <w:tab/>
        <w:t>Koňská 453, 739 61 Třinec</w:t>
      </w:r>
    </w:p>
    <w:p w14:paraId="7543EE68" w14:textId="77777777" w:rsidR="000A4AF5" w:rsidRDefault="00FA5EE3">
      <w:pPr>
        <w:pStyle w:val="Zkladntext20"/>
        <w:shd w:val="clear" w:color="auto" w:fill="auto"/>
        <w:spacing w:before="0" w:after="287" w:line="269" w:lineRule="exact"/>
        <w:ind w:firstLine="0"/>
        <w:jc w:val="left"/>
      </w:pPr>
      <w:proofErr w:type="gramStart"/>
      <w:r>
        <w:t>Zastoupená :</w:t>
      </w:r>
      <w:proofErr w:type="gramEnd"/>
      <w:r>
        <w:t xml:space="preserve"> MUDr. Radkem Neuwirthem, MBA, LL.M., předsedou představenstva Ing. Yvonou </w:t>
      </w:r>
      <w:proofErr w:type="spellStart"/>
      <w:r>
        <w:t>Placzkovou</w:t>
      </w:r>
      <w:proofErr w:type="spellEnd"/>
      <w:r>
        <w:t xml:space="preserve">, MBA, místopředsedou představenstva </w:t>
      </w:r>
      <w:proofErr w:type="spellStart"/>
      <w:r>
        <w:t>bank.spoj</w:t>
      </w:r>
      <w:proofErr w:type="spellEnd"/>
      <w:r>
        <w:t xml:space="preserve">.: </w:t>
      </w:r>
      <w:r>
        <w:rPr>
          <w:rStyle w:val="Zkladntext212pt"/>
        </w:rPr>
        <w:t xml:space="preserve">1055002972/5500 </w:t>
      </w:r>
      <w:r>
        <w:t>(dále v této dohodě jen též „přejímatel")</w:t>
      </w:r>
    </w:p>
    <w:p w14:paraId="4A1E10A1" w14:textId="77777777" w:rsidR="000A4AF5" w:rsidRDefault="00FA5EE3">
      <w:pPr>
        <w:pStyle w:val="Zkladntext20"/>
        <w:shd w:val="clear" w:color="auto" w:fill="auto"/>
        <w:spacing w:before="0" w:after="174" w:line="210" w:lineRule="exact"/>
        <w:ind w:right="20" w:firstLine="0"/>
      </w:pPr>
      <w:r>
        <w:t>ČI. I.</w:t>
      </w:r>
    </w:p>
    <w:p w14:paraId="7E70CC46" w14:textId="77777777" w:rsidR="000A4AF5" w:rsidRDefault="00FA5EE3">
      <w:pPr>
        <w:pStyle w:val="Zkladntext20"/>
        <w:numPr>
          <w:ilvl w:val="0"/>
          <w:numId w:val="1"/>
        </w:numPr>
        <w:shd w:val="clear" w:color="auto" w:fill="auto"/>
        <w:tabs>
          <w:tab w:val="left" w:pos="362"/>
        </w:tabs>
        <w:spacing w:before="0" w:after="240" w:line="264" w:lineRule="exact"/>
        <w:ind w:left="400" w:hanging="400"/>
        <w:jc w:val="both"/>
      </w:pPr>
      <w:r>
        <w:t xml:space="preserve">Mezi věřitelem jako zaměstnavatelem a dlužníkem jako zaměstnancem byla dne 4. 5. 2020 uzavřena Dohoda o zvýšení kvalifikace, na základě níž vynaložil věřitel jakožto zaměstnavatel na specializační vzdělávání dlužníka částku ve výši celkem </w:t>
      </w:r>
      <w:proofErr w:type="gramStart"/>
      <w:r>
        <w:t>227.463,-</w:t>
      </w:r>
      <w:proofErr w:type="gramEnd"/>
      <w:r>
        <w:t xml:space="preserve"> Kč oproti závazku dlužníka zůstat po sjednanou dobu v pracovním poměru u věřitele. S ohledem na to, že pracovní poměr dlužníka u věřitele končí na základě výpovědi dlužníka ke dni 30. 6. 2024 a dlužník tedy svůj závazek setrvat po sjednanou dobu v pracovním poměru u věřitele nesplní, má věřitel pohledávku za dlužníkem z titulu náhrady poměrné části vynaložených nákladů ve výši </w:t>
      </w:r>
      <w:proofErr w:type="gramStart"/>
      <w:r>
        <w:t>178.179,-</w:t>
      </w:r>
      <w:proofErr w:type="gramEnd"/>
      <w:r>
        <w:t>Kč (viz příloha).</w:t>
      </w:r>
    </w:p>
    <w:p w14:paraId="485986D3" w14:textId="77777777" w:rsidR="000A4AF5" w:rsidRDefault="00FA5EE3">
      <w:pPr>
        <w:pStyle w:val="Zkladntext20"/>
        <w:numPr>
          <w:ilvl w:val="0"/>
          <w:numId w:val="1"/>
        </w:numPr>
        <w:shd w:val="clear" w:color="auto" w:fill="auto"/>
        <w:tabs>
          <w:tab w:val="left" w:pos="363"/>
        </w:tabs>
        <w:spacing w:before="0" w:after="523" w:line="264" w:lineRule="exact"/>
        <w:ind w:left="400" w:hanging="400"/>
        <w:jc w:val="left"/>
      </w:pPr>
      <w:r>
        <w:t xml:space="preserve">Dlužník částku </w:t>
      </w:r>
      <w:proofErr w:type="gramStart"/>
      <w:r>
        <w:t>178.179,-</w:t>
      </w:r>
      <w:proofErr w:type="gramEnd"/>
      <w:r>
        <w:t xml:space="preserve"> Kč (slovy: </w:t>
      </w:r>
      <w:proofErr w:type="spellStart"/>
      <w:r>
        <w:t>jednostosedmdesátosmtisícstosedmdesátdevět</w:t>
      </w:r>
      <w:proofErr w:type="spellEnd"/>
      <w:r>
        <w:t xml:space="preserve"> Kč) uznává jako svůj dluh vůči věřiteli co do výše uvedeného důvodu a co do výše.</w:t>
      </w:r>
    </w:p>
    <w:p w14:paraId="2D962DFC" w14:textId="77777777" w:rsidR="000A4AF5" w:rsidRDefault="00FA5EE3">
      <w:pPr>
        <w:pStyle w:val="Zkladntext20"/>
        <w:shd w:val="clear" w:color="auto" w:fill="auto"/>
        <w:spacing w:before="0" w:after="169" w:line="210" w:lineRule="exact"/>
        <w:ind w:right="20" w:firstLine="0"/>
      </w:pPr>
      <w:r>
        <w:t>ČI. II.</w:t>
      </w:r>
    </w:p>
    <w:p w14:paraId="756EF482" w14:textId="77777777" w:rsidR="000A4AF5" w:rsidRDefault="00FA5EE3">
      <w:pPr>
        <w:pStyle w:val="Zkladntext20"/>
        <w:numPr>
          <w:ilvl w:val="0"/>
          <w:numId w:val="2"/>
        </w:numPr>
        <w:shd w:val="clear" w:color="auto" w:fill="auto"/>
        <w:tabs>
          <w:tab w:val="left" w:pos="362"/>
        </w:tabs>
        <w:spacing w:before="0" w:after="0" w:line="264" w:lineRule="exact"/>
        <w:ind w:left="400" w:hanging="400"/>
        <w:jc w:val="both"/>
      </w:pPr>
      <w:r>
        <w:t xml:space="preserve">Přejímatel jako současný zaměstnavatel dlužníka touto smlouvou dle </w:t>
      </w:r>
      <w:proofErr w:type="spellStart"/>
      <w:r>
        <w:t>ust</w:t>
      </w:r>
      <w:proofErr w:type="spellEnd"/>
      <w:r>
        <w:t xml:space="preserve">. § 1888 odst. 1 občanského zákoníku sjednává s dlužníkem, že přejímá od dlužníka dluh vůči věřiteli v celkové výši jistiny </w:t>
      </w:r>
      <w:proofErr w:type="gramStart"/>
      <w:r>
        <w:t>178.179,-</w:t>
      </w:r>
      <w:proofErr w:type="gramEnd"/>
      <w:r>
        <w:t xml:space="preserve"> Kč, odpovídající pohledávce uvedené v čl. 1 odst. 1 této smlouvy.</w:t>
      </w:r>
    </w:p>
    <w:p w14:paraId="3CA728DF" w14:textId="77777777" w:rsidR="000A4AF5" w:rsidRDefault="00FA5EE3">
      <w:pPr>
        <w:pStyle w:val="Zkladntext20"/>
        <w:numPr>
          <w:ilvl w:val="0"/>
          <w:numId w:val="2"/>
        </w:numPr>
        <w:shd w:val="clear" w:color="auto" w:fill="auto"/>
        <w:tabs>
          <w:tab w:val="left" w:pos="362"/>
        </w:tabs>
        <w:spacing w:before="0" w:after="0" w:line="264" w:lineRule="exact"/>
        <w:ind w:left="400" w:hanging="400"/>
        <w:jc w:val="both"/>
      </w:pPr>
      <w:r>
        <w:t>Věřitel tímto prohlašuje, že s uvedeným převzetím dluhu přejímatelem souhlasí.</w:t>
      </w:r>
    </w:p>
    <w:p w14:paraId="73D7C069" w14:textId="77777777" w:rsidR="000A4AF5" w:rsidRDefault="00FA5EE3">
      <w:pPr>
        <w:pStyle w:val="Zkladntext20"/>
        <w:numPr>
          <w:ilvl w:val="0"/>
          <w:numId w:val="2"/>
        </w:numPr>
        <w:shd w:val="clear" w:color="auto" w:fill="auto"/>
        <w:tabs>
          <w:tab w:val="left" w:pos="363"/>
        </w:tabs>
        <w:spacing w:before="0" w:after="0" w:line="264" w:lineRule="exact"/>
        <w:ind w:left="400" w:hanging="400"/>
        <w:jc w:val="left"/>
      </w:pPr>
      <w:r>
        <w:t>Přejímatel se účinností této smlouvy stává ohledně převzatého dluhu výlučným dlužníkem věřitele, avšak obsah závazku se převzetím dluhu nemění.</w:t>
      </w:r>
    </w:p>
    <w:p w14:paraId="36FD6E56" w14:textId="77777777" w:rsidR="000A4AF5" w:rsidRDefault="00FA5EE3">
      <w:pPr>
        <w:pStyle w:val="Zkladntext20"/>
        <w:numPr>
          <w:ilvl w:val="0"/>
          <w:numId w:val="2"/>
        </w:numPr>
        <w:shd w:val="clear" w:color="auto" w:fill="auto"/>
        <w:tabs>
          <w:tab w:val="left" w:pos="368"/>
        </w:tabs>
        <w:spacing w:before="0" w:after="0" w:line="264" w:lineRule="exact"/>
        <w:ind w:left="400" w:hanging="400"/>
        <w:jc w:val="both"/>
      </w:pPr>
      <w:r>
        <w:t>Přejímatel se zavazuje věřiteli uhradit převzatý závazek na základě faktury věřitele.</w:t>
      </w:r>
      <w:r>
        <w:br w:type="page"/>
      </w:r>
    </w:p>
    <w:p w14:paraId="337EAC30" w14:textId="77777777" w:rsidR="000A4AF5" w:rsidRDefault="00FA5EE3">
      <w:pPr>
        <w:pStyle w:val="Zkladntext20"/>
        <w:numPr>
          <w:ilvl w:val="0"/>
          <w:numId w:val="2"/>
        </w:numPr>
        <w:shd w:val="clear" w:color="auto" w:fill="auto"/>
        <w:tabs>
          <w:tab w:val="left" w:pos="358"/>
        </w:tabs>
        <w:spacing w:before="0" w:after="527" w:line="269" w:lineRule="exact"/>
        <w:ind w:left="440"/>
        <w:jc w:val="left"/>
      </w:pPr>
      <w:r>
        <w:lastRenderedPageBreak/>
        <w:t>Vzájemné vypořádání vztahů mezi dlužníkem a přejímatelem vzniklých v důsledku převzetí dluhu dle této smlouvy sjednají dlužník a přejímatel samostatně.</w:t>
      </w:r>
    </w:p>
    <w:p w14:paraId="1DA08A33" w14:textId="77777777" w:rsidR="000A4AF5" w:rsidRDefault="00FA5EE3">
      <w:pPr>
        <w:pStyle w:val="Zkladntext20"/>
        <w:shd w:val="clear" w:color="auto" w:fill="auto"/>
        <w:spacing w:before="0" w:after="227" w:line="210" w:lineRule="exact"/>
        <w:ind w:left="4220" w:firstLine="0"/>
        <w:jc w:val="left"/>
      </w:pPr>
      <w:r>
        <w:t>Cl. III.</w:t>
      </w:r>
    </w:p>
    <w:p w14:paraId="32E29B6C" w14:textId="77777777" w:rsidR="000A4AF5" w:rsidRDefault="00FA5EE3">
      <w:pPr>
        <w:pStyle w:val="Zkladntext20"/>
        <w:shd w:val="clear" w:color="auto" w:fill="auto"/>
        <w:spacing w:before="0" w:after="0" w:line="278" w:lineRule="exact"/>
        <w:ind w:firstLine="0"/>
        <w:jc w:val="both"/>
        <w:sectPr w:rsidR="000A4AF5">
          <w:pgSz w:w="11900" w:h="16840"/>
          <w:pgMar w:top="494" w:right="1076" w:bottom="1490" w:left="1081" w:header="0" w:footer="3" w:gutter="0"/>
          <w:cols w:space="720"/>
          <w:noEndnote/>
          <w:docGrid w:linePitch="360"/>
        </w:sectPr>
      </w:pPr>
      <w:r>
        <w:t>Tato dohoda je vyhotovena ve třech stejnopisech, z nichž každý účastník dohody obdrží po jednom vyhotovení.</w:t>
      </w:r>
    </w:p>
    <w:p w14:paraId="3A71505B" w14:textId="77777777" w:rsidR="000A4AF5" w:rsidRDefault="000A4AF5">
      <w:pPr>
        <w:spacing w:line="102" w:lineRule="exact"/>
        <w:rPr>
          <w:sz w:val="8"/>
          <w:szCs w:val="8"/>
        </w:rPr>
      </w:pPr>
    </w:p>
    <w:p w14:paraId="28248FE6" w14:textId="77777777" w:rsidR="000A4AF5" w:rsidRDefault="000A4AF5">
      <w:pPr>
        <w:rPr>
          <w:sz w:val="2"/>
          <w:szCs w:val="2"/>
        </w:rPr>
        <w:sectPr w:rsidR="000A4AF5">
          <w:type w:val="continuous"/>
          <w:pgSz w:w="11900" w:h="16840"/>
          <w:pgMar w:top="997" w:right="0" w:bottom="997" w:left="0" w:header="0" w:footer="3" w:gutter="0"/>
          <w:cols w:space="720"/>
          <w:noEndnote/>
          <w:docGrid w:linePitch="360"/>
        </w:sectPr>
      </w:pPr>
    </w:p>
    <w:p w14:paraId="1DB1200E" w14:textId="34255A24" w:rsidR="000A4AF5" w:rsidRDefault="00FA5EE3">
      <w:pPr>
        <w:spacing w:line="360" w:lineRule="exact"/>
      </w:pPr>
      <w:r>
        <w:pict w14:anchorId="10588CAC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.45pt;margin-top:0;width:69.1pt;height:13.35pt;z-index:251651584;mso-wrap-distance-left:5pt;mso-wrap-distance-right:5pt;mso-position-horizontal-relative:margin" filled="f" stroked="f">
            <v:textbox style="mso-fit-shape-to-text:t" inset="0,0,0,0">
              <w:txbxContent>
                <w:p w14:paraId="0E3C0F88" w14:textId="77777777" w:rsidR="000A4AF5" w:rsidRDefault="00FA5EE3">
                  <w:pPr>
                    <w:pStyle w:val="Zkladntext20"/>
                    <w:shd w:val="clear" w:color="auto" w:fill="auto"/>
                    <w:spacing w:before="0" w:after="0" w:line="21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V Třinci dne</w:t>
                  </w:r>
                </w:p>
              </w:txbxContent>
            </v:textbox>
            <w10:wrap anchorx="margin"/>
          </v:shape>
        </w:pict>
      </w:r>
      <w:r>
        <w:pict w14:anchorId="7F919C68">
          <v:shape id="_x0000_s1032" type="#_x0000_t202" style="position:absolute;margin-left:222.25pt;margin-top:147.35pt;width:22.1pt;height:12.9pt;z-index:251657728;mso-wrap-distance-left:5pt;mso-wrap-distance-right:5pt;mso-position-horizontal-relative:margin" filled="f" stroked="f">
            <v:textbox style="mso-fit-shape-to-text:t" inset="0,0,0,0">
              <w:txbxContent>
                <w:p w14:paraId="270756C4" w14:textId="7C9325FD" w:rsidR="000A4AF5" w:rsidRDefault="000A4AF5">
                  <w:pPr>
                    <w:pStyle w:val="Titulekobrzku2"/>
                    <w:shd w:val="clear" w:color="auto" w:fill="auto"/>
                    <w:spacing w:line="210" w:lineRule="exact"/>
                  </w:pPr>
                </w:p>
              </w:txbxContent>
            </v:textbox>
            <w10:wrap anchorx="margin"/>
          </v:shape>
        </w:pict>
      </w:r>
      <w:r>
        <w:pict w14:anchorId="3EF040C7">
          <v:shape id="_x0000_s1034" type="#_x0000_t202" style="position:absolute;margin-left:325pt;margin-top:.5pt;width:127.7pt;height:45.95pt;z-index:251658752;mso-wrap-distance-left:5pt;mso-wrap-distance-right:5pt;mso-position-horizontal-relative:margin" filled="f" stroked="f">
            <v:textbox style="mso-fit-shape-to-text:t" inset="0,0,0,0">
              <w:txbxContent>
                <w:p w14:paraId="2066EEB6" w14:textId="51C0BE25" w:rsidR="000A4AF5" w:rsidRDefault="000A4AF5">
                  <w:pPr>
                    <w:pStyle w:val="Zkladntext8"/>
                    <w:shd w:val="clear" w:color="auto" w:fill="auto"/>
                    <w:tabs>
                      <w:tab w:val="left" w:pos="1231"/>
                    </w:tabs>
                    <w:ind w:left="300"/>
                    <w:jc w:val="both"/>
                  </w:pPr>
                </w:p>
              </w:txbxContent>
            </v:textbox>
            <w10:wrap anchorx="margin"/>
          </v:shape>
        </w:pict>
      </w:r>
      <w:r>
        <w:pict w14:anchorId="5A24B8B4">
          <v:shape id="_x0000_s1036" type="#_x0000_t202" style="position:absolute;margin-left:412.35pt;margin-top:45.1pt;width:11.5pt;height:12.2pt;z-index:251660800;mso-wrap-distance-left:5pt;mso-wrap-distance-right:5pt;mso-position-horizontal-relative:margin" filled="f" stroked="f">
            <v:textbox style="mso-fit-shape-to-text:t" inset="0,0,0,0">
              <w:txbxContent>
                <w:p w14:paraId="6EF5061A" w14:textId="77777777" w:rsidR="000A4AF5" w:rsidRDefault="00FA5EE3">
                  <w:pPr>
                    <w:pStyle w:val="Zkladntext20"/>
                    <w:shd w:val="clear" w:color="auto" w:fill="auto"/>
                    <w:spacing w:before="0" w:after="0" w:line="21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T</w:t>
                  </w:r>
                </w:p>
              </w:txbxContent>
            </v:textbox>
            <w10:wrap anchorx="margin"/>
          </v:shape>
        </w:pict>
      </w:r>
      <w:r>
        <w:pict w14:anchorId="4DCEA84F">
          <v:shape id="_x0000_s1037" type="#_x0000_t202" style="position:absolute;margin-left:329.8pt;margin-top:74.75pt;width:13.45pt;height:11.15pt;z-index:251661824;mso-wrap-distance-left:5pt;mso-wrap-distance-right:5pt;mso-position-horizontal-relative:margin" filled="f" stroked="f">
            <v:textbox style="mso-fit-shape-to-text:t" inset="0,0,0,0">
              <w:txbxContent>
                <w:p w14:paraId="6FD75BE5" w14:textId="415E0DA1" w:rsidR="000A4AF5" w:rsidRDefault="000A4AF5">
                  <w:pPr>
                    <w:pStyle w:val="Zkladntext6"/>
                    <w:shd w:val="clear" w:color="auto" w:fill="auto"/>
                    <w:spacing w:before="0" w:line="190" w:lineRule="exact"/>
                  </w:pPr>
                </w:p>
              </w:txbxContent>
            </v:textbox>
            <w10:wrap anchorx="margin"/>
          </v:shape>
        </w:pict>
      </w:r>
    </w:p>
    <w:p w14:paraId="2F278716" w14:textId="77777777" w:rsidR="000A4AF5" w:rsidRDefault="000A4AF5">
      <w:pPr>
        <w:spacing w:line="360" w:lineRule="exact"/>
      </w:pPr>
    </w:p>
    <w:p w14:paraId="1A763435" w14:textId="77777777" w:rsidR="000A4AF5" w:rsidRDefault="000A4AF5">
      <w:pPr>
        <w:spacing w:line="360" w:lineRule="exact"/>
      </w:pPr>
    </w:p>
    <w:p w14:paraId="43BD873B" w14:textId="77777777" w:rsidR="000A4AF5" w:rsidRDefault="000A4AF5">
      <w:pPr>
        <w:spacing w:line="360" w:lineRule="exact"/>
      </w:pPr>
    </w:p>
    <w:p w14:paraId="286358FD" w14:textId="77777777" w:rsidR="000A4AF5" w:rsidRDefault="000A4AF5">
      <w:pPr>
        <w:spacing w:line="360" w:lineRule="exact"/>
      </w:pPr>
    </w:p>
    <w:p w14:paraId="0659AF9D" w14:textId="77777777" w:rsidR="000A4AF5" w:rsidRDefault="000A4AF5">
      <w:pPr>
        <w:spacing w:line="360" w:lineRule="exact"/>
      </w:pPr>
    </w:p>
    <w:p w14:paraId="39B2DB60" w14:textId="77777777" w:rsidR="000A4AF5" w:rsidRDefault="000A4AF5">
      <w:pPr>
        <w:spacing w:line="630" w:lineRule="exact"/>
      </w:pPr>
    </w:p>
    <w:p w14:paraId="1D96B457" w14:textId="77777777" w:rsidR="000A4AF5" w:rsidRDefault="000A4AF5">
      <w:pPr>
        <w:rPr>
          <w:sz w:val="2"/>
          <w:szCs w:val="2"/>
        </w:rPr>
      </w:pPr>
    </w:p>
    <w:sectPr w:rsidR="000A4AF5">
      <w:type w:val="continuous"/>
      <w:pgSz w:w="11900" w:h="16840"/>
      <w:pgMar w:top="997" w:right="1124" w:bottom="997" w:left="10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F6AFB" w14:textId="77777777" w:rsidR="00FA5EE3" w:rsidRDefault="00FA5EE3">
      <w:r>
        <w:separator/>
      </w:r>
    </w:p>
  </w:endnote>
  <w:endnote w:type="continuationSeparator" w:id="0">
    <w:p w14:paraId="33DA45E1" w14:textId="77777777" w:rsidR="00FA5EE3" w:rsidRDefault="00FA5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E6B77" w14:textId="77777777" w:rsidR="000A4AF5" w:rsidRDefault="000A4AF5"/>
  </w:footnote>
  <w:footnote w:type="continuationSeparator" w:id="0">
    <w:p w14:paraId="57520779" w14:textId="77777777" w:rsidR="000A4AF5" w:rsidRDefault="000A4A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602548"/>
    <w:multiLevelType w:val="multilevel"/>
    <w:tmpl w:val="0DA60F5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1D7D31"/>
    <w:multiLevelType w:val="multilevel"/>
    <w:tmpl w:val="241A3E2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78474999">
    <w:abstractNumId w:val="0"/>
  </w:num>
  <w:num w:numId="2" w16cid:durableId="2138719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4AF5"/>
    <w:rsid w:val="000A4AF5"/>
    <w:rsid w:val="00FA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5F0C1243"/>
  <w15:docId w15:val="{1227E6E7-3C63-4FB7-BF2F-FA620566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/>
      <w:iCs/>
      <w:smallCaps w:val="0"/>
      <w:strike w:val="0"/>
      <w:spacing w:val="-30"/>
      <w:sz w:val="32"/>
      <w:szCs w:val="32"/>
      <w:u w:val="none"/>
    </w:rPr>
  </w:style>
  <w:style w:type="character" w:customStyle="1" w:styleId="Zkladntext3Nekurzvadkovn0pt">
    <w:name w:val="Základní text (3) + Ne kurzíva;Řádkování 0 pt"/>
    <w:basedOn w:val="Zkladntext3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31">
    <w:name w:val="Základní text (3)"/>
    <w:basedOn w:val="Zkladntext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3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2pt">
    <w:name w:val="Základní text (2) + 12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 Narrow" w:eastAsia="Arial Narrow" w:hAnsi="Arial Narrow" w:cs="Arial Narrow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Tahoma105ptNetunExact">
    <w:name w:val="Základní text (6) + Tahoma;10;5 pt;Ne tučné Exact"/>
    <w:basedOn w:val="Zkladntext6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6Tahoma85ptNetunExact">
    <w:name w:val="Základní text (6) + Tahoma;8;5 pt;Ne tučné Exact"/>
    <w:basedOn w:val="Zkladntext6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Tahoma8ptNetunExact">
    <w:name w:val="Základní text (6) + Tahoma;8 pt;Ne tučné Exact"/>
    <w:basedOn w:val="Zkladntext6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Georgia11ptNetundkovn1ptExact">
    <w:name w:val="Základní text (6) + Georgia;11 pt;Ne tučné;Řádkování 1 pt Exact"/>
    <w:basedOn w:val="Zkladntext6Exact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2"/>
      <w:szCs w:val="12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2"/>
      <w:szCs w:val="12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8KurzvaExact">
    <w:name w:val="Základní text (8) + Kurzíva Exact"/>
    <w:basedOn w:val="Zkladntext8Exact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Tahoma" w:eastAsia="Tahoma" w:hAnsi="Tahoma" w:cs="Tahoma"/>
      <w:b w:val="0"/>
      <w:bCs w:val="0"/>
      <w:i/>
      <w:iCs/>
      <w:smallCaps w:val="0"/>
      <w:strike w:val="0"/>
      <w:spacing w:val="-40"/>
      <w:sz w:val="38"/>
      <w:szCs w:val="38"/>
      <w:u w:val="none"/>
    </w:rPr>
  </w:style>
  <w:style w:type="character" w:customStyle="1" w:styleId="Zkladntext6MalpsmenaExact">
    <w:name w:val="Základní text (6) + Malá písmena Exact"/>
    <w:basedOn w:val="Zkladntext6Exact"/>
    <w:rPr>
      <w:rFonts w:ascii="Arial Narrow" w:eastAsia="Arial Narrow" w:hAnsi="Arial Narrow" w:cs="Arial Narrow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Tahoma10ptKurzvadkovn-1ptExact">
    <w:name w:val="Základní text (6) + Tahoma;10 pt;Kurzíva;Řádkování -1 pt Exact"/>
    <w:basedOn w:val="Zkladntext6Exact"/>
    <w:rPr>
      <w:rFonts w:ascii="Tahoma" w:eastAsia="Tahoma" w:hAnsi="Tahoma" w:cs="Tahoma"/>
      <w:b/>
      <w:bCs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65ptdkovn0ptExact">
    <w:name w:val="Základní text (7) + 6;5 pt;Řádkování 0 pt Exact"/>
    <w:basedOn w:val="Zkladntext7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7Georgia65ptExact">
    <w:name w:val="Základní text (7) + Georgia;6;5 pt Exact"/>
    <w:basedOn w:val="Zkladntext7Exact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15"/>
      <w:szCs w:val="15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0" w:lineRule="atLeast"/>
      <w:jc w:val="right"/>
    </w:pPr>
    <w:rPr>
      <w:rFonts w:ascii="Tahoma" w:eastAsia="Tahoma" w:hAnsi="Tahoma" w:cs="Tahoma"/>
      <w:i/>
      <w:iCs/>
      <w:spacing w:val="-30"/>
      <w:sz w:val="32"/>
      <w:szCs w:val="3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40" w:after="60" w:line="0" w:lineRule="atLeast"/>
      <w:jc w:val="center"/>
      <w:outlineLvl w:val="0"/>
    </w:pPr>
    <w:rPr>
      <w:rFonts w:ascii="Tahoma" w:eastAsia="Tahoma" w:hAnsi="Tahoma" w:cs="Tahoma"/>
      <w:sz w:val="36"/>
      <w:szCs w:val="3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60" w:line="0" w:lineRule="atLeast"/>
      <w:ind w:hanging="440"/>
      <w:jc w:val="center"/>
    </w:pPr>
    <w:rPr>
      <w:rFonts w:ascii="Tahoma" w:eastAsia="Tahoma" w:hAnsi="Tahoma" w:cs="Tahoma"/>
      <w:sz w:val="21"/>
      <w:szCs w:val="21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480" w:line="264" w:lineRule="exact"/>
      <w:ind w:hanging="400"/>
      <w:outlineLvl w:val="2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64" w:lineRule="exact"/>
      <w:ind w:hanging="400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after="60" w:line="0" w:lineRule="atLeast"/>
    </w:pPr>
    <w:rPr>
      <w:rFonts w:ascii="Arial Narrow" w:eastAsia="Arial Narrow" w:hAnsi="Arial Narrow" w:cs="Arial Narrow"/>
      <w:b/>
      <w:bCs/>
      <w:i/>
      <w:iCs/>
      <w:sz w:val="17"/>
      <w:szCs w:val="17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before="60" w:line="163" w:lineRule="exact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82" w:lineRule="exact"/>
      <w:jc w:val="both"/>
    </w:pPr>
    <w:rPr>
      <w:rFonts w:ascii="Tahoma" w:eastAsia="Tahoma" w:hAnsi="Tahoma" w:cs="Tahoma"/>
      <w:sz w:val="12"/>
      <w:szCs w:val="12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ahoma" w:eastAsia="Tahoma" w:hAnsi="Tahoma" w:cs="Tahoma"/>
      <w:sz w:val="21"/>
      <w:szCs w:val="21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154" w:lineRule="exact"/>
      <w:jc w:val="center"/>
    </w:pPr>
    <w:rPr>
      <w:rFonts w:ascii="Tahoma" w:eastAsia="Tahoma" w:hAnsi="Tahoma" w:cs="Tahoma"/>
      <w:sz w:val="12"/>
      <w:szCs w:val="12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154" w:lineRule="exact"/>
      <w:jc w:val="center"/>
    </w:pPr>
    <w:rPr>
      <w:rFonts w:ascii="Tahoma" w:eastAsia="Tahoma" w:hAnsi="Tahoma" w:cs="Tahoma"/>
      <w:sz w:val="12"/>
      <w:szCs w:val="12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Tahoma" w:eastAsia="Tahoma" w:hAnsi="Tahoma" w:cs="Tahoma"/>
      <w:i/>
      <w:iCs/>
      <w:spacing w:val="-40"/>
      <w:sz w:val="38"/>
      <w:szCs w:val="38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192" w:lineRule="exact"/>
    </w:pPr>
    <w:rPr>
      <w:rFonts w:ascii="Tahoma" w:eastAsia="Tahoma" w:hAnsi="Tahoma" w:cs="Tahoma"/>
      <w:b/>
      <w:bCs/>
      <w:spacing w:val="-1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2024-07-22T10:53:00Z</dcterms:created>
  <dcterms:modified xsi:type="dcterms:W3CDTF">2024-07-22T10:54:00Z</dcterms:modified>
</cp:coreProperties>
</file>