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04F2" w14:textId="658B627D" w:rsidR="00B27E33" w:rsidRDefault="0078781C">
      <w:r>
        <w:t>Číslo smlouvy</w:t>
      </w:r>
      <w:r w:rsidR="007A7F9A">
        <w:t xml:space="preserve"> objednatele</w:t>
      </w:r>
      <w:r>
        <w:t xml:space="preserve">: </w:t>
      </w:r>
      <w:r w:rsidR="00EB62AD" w:rsidRPr="00EB62AD">
        <w:t>1028-2024-15113</w:t>
      </w:r>
    </w:p>
    <w:p w14:paraId="375347C9" w14:textId="5F44CCB2" w:rsidR="007A7F9A" w:rsidRDefault="007A7F9A">
      <w:r>
        <w:t xml:space="preserve">Číslo smlouvy zhotovitele: </w:t>
      </w:r>
      <w:r w:rsidR="00CB1408" w:rsidRPr="00CB1408">
        <w:t>06-O-5941-15425/24</w:t>
      </w:r>
    </w:p>
    <w:p w14:paraId="19596852" w14:textId="77777777" w:rsidR="00503990" w:rsidRDefault="00503990"/>
    <w:p w14:paraId="1603D24E" w14:textId="77777777" w:rsidR="00503990" w:rsidRDefault="00503990"/>
    <w:p w14:paraId="2BA7BCE0" w14:textId="77777777" w:rsidR="00503990" w:rsidRDefault="00503990" w:rsidP="00503990">
      <w:pPr>
        <w:jc w:val="center"/>
        <w:rPr>
          <w:b/>
        </w:rPr>
      </w:pPr>
      <w:r>
        <w:rPr>
          <w:b/>
        </w:rPr>
        <w:t>SMLOUVA O DÍLO</w:t>
      </w:r>
    </w:p>
    <w:p w14:paraId="5D059C3D" w14:textId="77777777" w:rsidR="004C27AE" w:rsidRDefault="004C27AE" w:rsidP="00503990">
      <w:pPr>
        <w:jc w:val="center"/>
        <w:rPr>
          <w:b/>
        </w:rPr>
      </w:pPr>
    </w:p>
    <w:p w14:paraId="3B47B936" w14:textId="77777777" w:rsidR="00503990" w:rsidRDefault="004C27AE" w:rsidP="00503990">
      <w:pPr>
        <w:jc w:val="center"/>
        <w:rPr>
          <w:rFonts w:cs="Arial"/>
        </w:rPr>
      </w:pPr>
      <w:r w:rsidRPr="004C27AE">
        <w:rPr>
          <w:rFonts w:cs="Arial"/>
        </w:rPr>
        <w:t>uzavřená podl</w:t>
      </w:r>
      <w:r w:rsidR="00AE4B7E">
        <w:rPr>
          <w:rFonts w:cs="Arial"/>
        </w:rPr>
        <w:t xml:space="preserve">e § 2586 a násl. </w:t>
      </w:r>
      <w:r w:rsidRPr="004C27AE">
        <w:rPr>
          <w:rFonts w:cs="Arial"/>
        </w:rPr>
        <w:t>zákona č. 89/2012 Sb.</w:t>
      </w:r>
      <w:r w:rsidR="003755A5">
        <w:rPr>
          <w:rFonts w:cs="Arial"/>
        </w:rPr>
        <w:t>,</w:t>
      </w:r>
      <w:r w:rsidRPr="004C27AE">
        <w:rPr>
          <w:rFonts w:cs="Arial"/>
        </w:rPr>
        <w:t xml:space="preserve"> občanský zákoník</w:t>
      </w:r>
      <w:r w:rsidR="002633E8">
        <w:rPr>
          <w:rFonts w:cs="Arial"/>
        </w:rPr>
        <w:t>, ve znění pozdějších předpisů</w:t>
      </w:r>
      <w:r w:rsidRPr="004C27AE">
        <w:rPr>
          <w:rFonts w:cs="Arial"/>
        </w:rPr>
        <w:t xml:space="preserve"> (dále jen „občanský zákoník“) a za použití § 2358 a násl. občanského zákoníku</w:t>
      </w:r>
    </w:p>
    <w:p w14:paraId="4999196B" w14:textId="77777777" w:rsidR="004C27AE" w:rsidRDefault="004C27AE" w:rsidP="00503990">
      <w:pPr>
        <w:jc w:val="center"/>
        <w:rPr>
          <w:rFonts w:cs="Arial"/>
        </w:rPr>
      </w:pPr>
    </w:p>
    <w:p w14:paraId="1170FEAE" w14:textId="77777777" w:rsidR="003566E2" w:rsidRDefault="003566E2" w:rsidP="00503990">
      <w:pPr>
        <w:jc w:val="center"/>
        <w:rPr>
          <w:rFonts w:cs="Arial"/>
        </w:rPr>
      </w:pPr>
      <w:r>
        <w:rPr>
          <w:rFonts w:cs="Arial"/>
        </w:rPr>
        <w:t xml:space="preserve">(dále jen </w:t>
      </w:r>
      <w:r w:rsidR="00A621CE" w:rsidRPr="00A621CE">
        <w:rPr>
          <w:rFonts w:cs="Arial"/>
        </w:rPr>
        <w:t>„</w:t>
      </w:r>
      <w:r w:rsidRPr="00A621CE">
        <w:rPr>
          <w:rFonts w:cs="Arial"/>
        </w:rPr>
        <w:t>smlouva</w:t>
      </w:r>
      <w:r w:rsidR="00A621CE" w:rsidRPr="00A621CE">
        <w:rPr>
          <w:rFonts w:cs="Arial"/>
        </w:rPr>
        <w:t>“</w:t>
      </w:r>
      <w:r w:rsidRPr="00A621CE">
        <w:rPr>
          <w:rFonts w:cs="Arial"/>
        </w:rPr>
        <w:t>)</w:t>
      </w:r>
    </w:p>
    <w:p w14:paraId="36E726C3" w14:textId="77777777" w:rsidR="009A7B38" w:rsidRDefault="009A7B38" w:rsidP="00503990">
      <w:pPr>
        <w:jc w:val="center"/>
        <w:rPr>
          <w:rFonts w:cs="Arial"/>
        </w:rPr>
      </w:pPr>
    </w:p>
    <w:p w14:paraId="5CC6E09A" w14:textId="77777777" w:rsidR="004C27AE" w:rsidRPr="004C27AE" w:rsidRDefault="004C27AE" w:rsidP="00503990">
      <w:pPr>
        <w:jc w:val="center"/>
        <w:rPr>
          <w:rFonts w:cs="Arial"/>
          <w:b/>
        </w:rPr>
      </w:pPr>
      <w:r w:rsidRPr="004C27AE">
        <w:rPr>
          <w:rFonts w:cs="Arial"/>
          <w:b/>
        </w:rPr>
        <w:t>Smluvní strany</w:t>
      </w:r>
    </w:p>
    <w:p w14:paraId="54A36503" w14:textId="77777777" w:rsidR="004C27AE" w:rsidRDefault="004C27AE" w:rsidP="00503990">
      <w:pPr>
        <w:jc w:val="center"/>
        <w:rPr>
          <w:rFonts w:cs="Arial"/>
        </w:rPr>
      </w:pPr>
    </w:p>
    <w:p w14:paraId="1B67019A" w14:textId="77777777" w:rsidR="004C27AE" w:rsidRPr="004C27AE" w:rsidRDefault="004C27AE" w:rsidP="004C27AE">
      <w:pPr>
        <w:rPr>
          <w:rFonts w:cs="Arial"/>
          <w:b/>
        </w:rPr>
      </w:pPr>
      <w:r w:rsidRPr="004C27AE">
        <w:rPr>
          <w:rFonts w:cs="Arial"/>
          <w:b/>
        </w:rPr>
        <w:t>Česká republika – Ministerstvo zemědělství</w:t>
      </w:r>
    </w:p>
    <w:p w14:paraId="59B53ECB" w14:textId="77777777" w:rsidR="004C27AE" w:rsidRDefault="004C27AE" w:rsidP="004C27AE">
      <w:pPr>
        <w:rPr>
          <w:rFonts w:cs="Arial"/>
        </w:rPr>
      </w:pPr>
      <w:r>
        <w:rPr>
          <w:rFonts w:cs="Arial"/>
        </w:rPr>
        <w:t>Se sídlem:</w:t>
      </w:r>
      <w:r>
        <w:rPr>
          <w:rFonts w:cs="Arial"/>
        </w:rPr>
        <w:tab/>
      </w:r>
      <w:r>
        <w:rPr>
          <w:rFonts w:cs="Arial"/>
        </w:rPr>
        <w:tab/>
        <w:t xml:space="preserve">Těšnov </w:t>
      </w:r>
      <w:r w:rsidR="00A621CE">
        <w:rPr>
          <w:rFonts w:cs="Arial"/>
        </w:rPr>
        <w:t>65/</w:t>
      </w:r>
      <w:r>
        <w:rPr>
          <w:rFonts w:cs="Arial"/>
        </w:rPr>
        <w:t>17, 110 00 Praha 1</w:t>
      </w:r>
    </w:p>
    <w:p w14:paraId="1936E763" w14:textId="77777777" w:rsidR="004C27AE" w:rsidRDefault="004C27AE" w:rsidP="004C27AE">
      <w:pPr>
        <w:rPr>
          <w:rFonts w:cs="Arial"/>
        </w:rPr>
      </w:pPr>
      <w:r>
        <w:rPr>
          <w:rFonts w:cs="Arial"/>
        </w:rPr>
        <w:t>IČ</w:t>
      </w:r>
      <w:r w:rsidR="00641C55">
        <w:rPr>
          <w:rFonts w:cs="Arial"/>
        </w:rPr>
        <w:t>O</w:t>
      </w:r>
      <w:r>
        <w:rPr>
          <w:rFonts w:cs="Arial"/>
        </w:rPr>
        <w:t>:</w:t>
      </w:r>
      <w:r>
        <w:rPr>
          <w:rFonts w:cs="Arial"/>
        </w:rPr>
        <w:tab/>
      </w:r>
      <w:r>
        <w:rPr>
          <w:rFonts w:cs="Arial"/>
        </w:rPr>
        <w:tab/>
      </w:r>
      <w:r>
        <w:rPr>
          <w:rFonts w:cs="Arial"/>
        </w:rPr>
        <w:tab/>
        <w:t>00020478</w:t>
      </w:r>
    </w:p>
    <w:p w14:paraId="6A577B2F" w14:textId="77777777" w:rsidR="004C27AE" w:rsidRDefault="00D53BE9" w:rsidP="004C27AE">
      <w:pPr>
        <w:rPr>
          <w:rFonts w:cs="Arial"/>
        </w:rPr>
      </w:pPr>
      <w:r>
        <w:rPr>
          <w:rFonts w:cs="Arial"/>
        </w:rPr>
        <w:t>DIČ:</w:t>
      </w:r>
      <w:r>
        <w:rPr>
          <w:rFonts w:cs="Arial"/>
        </w:rPr>
        <w:tab/>
      </w:r>
      <w:r>
        <w:rPr>
          <w:rFonts w:cs="Arial"/>
        </w:rPr>
        <w:tab/>
      </w:r>
      <w:r>
        <w:rPr>
          <w:rFonts w:cs="Arial"/>
        </w:rPr>
        <w:tab/>
        <w:t>CZ00020478</w:t>
      </w:r>
    </w:p>
    <w:p w14:paraId="391D9916" w14:textId="77777777" w:rsidR="004C27AE" w:rsidRDefault="004C27AE" w:rsidP="004C27AE">
      <w:pPr>
        <w:rPr>
          <w:rFonts w:cs="Arial"/>
        </w:rPr>
      </w:pPr>
      <w:r>
        <w:rPr>
          <w:rFonts w:cs="Arial"/>
        </w:rPr>
        <w:t>Bankovní spojení:</w:t>
      </w:r>
      <w:r>
        <w:rPr>
          <w:rFonts w:cs="Arial"/>
        </w:rPr>
        <w:tab/>
        <w:t>ČNB, centrální pobočka Praha 1</w:t>
      </w:r>
    </w:p>
    <w:p w14:paraId="3F86A0C2" w14:textId="77777777" w:rsidR="004C27AE" w:rsidRDefault="004C27AE" w:rsidP="004C27AE">
      <w:pPr>
        <w:rPr>
          <w:rFonts w:cs="Arial"/>
        </w:rPr>
      </w:pPr>
      <w:r>
        <w:rPr>
          <w:rFonts w:cs="Arial"/>
        </w:rPr>
        <w:t>Číslo účtu:</w:t>
      </w:r>
      <w:r>
        <w:rPr>
          <w:rFonts w:cs="Arial"/>
        </w:rPr>
        <w:tab/>
      </w:r>
      <w:r>
        <w:rPr>
          <w:rFonts w:cs="Arial"/>
        </w:rPr>
        <w:tab/>
        <w:t>1226001/0710</w:t>
      </w:r>
    </w:p>
    <w:p w14:paraId="2AD1FC0F" w14:textId="77777777" w:rsidR="0042786B" w:rsidRDefault="0042786B" w:rsidP="004C27AE">
      <w:pPr>
        <w:rPr>
          <w:rFonts w:cs="Arial"/>
        </w:rPr>
      </w:pPr>
      <w:r>
        <w:rPr>
          <w:rFonts w:cs="Arial"/>
        </w:rPr>
        <w:t>ID datové schránky:</w:t>
      </w:r>
      <w:r>
        <w:rPr>
          <w:rFonts w:cs="Arial"/>
        </w:rPr>
        <w:tab/>
      </w:r>
      <w:r w:rsidRPr="0042786B">
        <w:rPr>
          <w:rFonts w:cs="Arial"/>
        </w:rPr>
        <w:t>yphaax8</w:t>
      </w:r>
    </w:p>
    <w:p w14:paraId="54BF8D29" w14:textId="77777777" w:rsidR="004C27AE" w:rsidRDefault="00D32288" w:rsidP="00D32288">
      <w:pPr>
        <w:ind w:left="2124" w:hanging="2124"/>
        <w:rPr>
          <w:rFonts w:cs="Arial"/>
        </w:rPr>
      </w:pPr>
      <w:r>
        <w:rPr>
          <w:rFonts w:cs="Arial"/>
        </w:rPr>
        <w:t>Zastoupená:</w:t>
      </w:r>
      <w:r>
        <w:rPr>
          <w:rFonts w:cs="Arial"/>
        </w:rPr>
        <w:tab/>
        <w:t xml:space="preserve">Ing. </w:t>
      </w:r>
      <w:r w:rsidR="00C61954">
        <w:rPr>
          <w:rFonts w:cs="Arial"/>
        </w:rPr>
        <w:t>Danielem Pokorným</w:t>
      </w:r>
      <w:r>
        <w:rPr>
          <w:rFonts w:cs="Arial"/>
        </w:rPr>
        <w:t>, ředitel</w:t>
      </w:r>
      <w:r w:rsidR="00C61954">
        <w:rPr>
          <w:rFonts w:cs="Arial"/>
        </w:rPr>
        <w:t>em</w:t>
      </w:r>
      <w:r>
        <w:rPr>
          <w:rFonts w:cs="Arial"/>
        </w:rPr>
        <w:t xml:space="preserve"> odboru vodohospodářské politiky</w:t>
      </w:r>
    </w:p>
    <w:p w14:paraId="53974332" w14:textId="77777777" w:rsidR="009A7B38" w:rsidRDefault="009A7B38" w:rsidP="004C27AE">
      <w:pPr>
        <w:rPr>
          <w:rFonts w:cs="Arial"/>
        </w:rPr>
      </w:pPr>
    </w:p>
    <w:p w14:paraId="6CF9C52E" w14:textId="77777777" w:rsidR="004C27AE" w:rsidRDefault="004C27AE" w:rsidP="004C27AE">
      <w:pPr>
        <w:rPr>
          <w:rFonts w:cs="Arial"/>
        </w:rPr>
      </w:pPr>
      <w:r>
        <w:rPr>
          <w:rFonts w:cs="Arial"/>
        </w:rPr>
        <w:t>(dále jen</w:t>
      </w:r>
      <w:r w:rsidR="00F15467">
        <w:rPr>
          <w:rFonts w:cs="Arial"/>
        </w:rPr>
        <w:t xml:space="preserve"> </w:t>
      </w:r>
      <w:r w:rsidR="00F15467">
        <w:t>„</w:t>
      </w:r>
      <w:r w:rsidRPr="004C27AE">
        <w:rPr>
          <w:rFonts w:cs="Arial"/>
          <w:b/>
        </w:rPr>
        <w:t>objednatel</w:t>
      </w:r>
      <w:r>
        <w:rPr>
          <w:rFonts w:cs="Arial"/>
        </w:rPr>
        <w:t>“)</w:t>
      </w:r>
    </w:p>
    <w:p w14:paraId="450E64C1" w14:textId="77777777" w:rsidR="004C27AE" w:rsidRDefault="004C27AE" w:rsidP="004C27AE">
      <w:pPr>
        <w:jc w:val="center"/>
        <w:rPr>
          <w:rFonts w:cs="Arial"/>
        </w:rPr>
      </w:pPr>
      <w:r>
        <w:rPr>
          <w:rFonts w:cs="Arial"/>
          <w:b/>
        </w:rPr>
        <w:t>na jedné straně</w:t>
      </w:r>
    </w:p>
    <w:p w14:paraId="543C2172" w14:textId="77777777" w:rsidR="004C27AE" w:rsidRDefault="004C27AE" w:rsidP="004C27AE">
      <w:pPr>
        <w:jc w:val="center"/>
        <w:rPr>
          <w:rFonts w:cs="Arial"/>
        </w:rPr>
      </w:pPr>
    </w:p>
    <w:p w14:paraId="21DBEA62" w14:textId="77777777" w:rsidR="004C27AE" w:rsidRDefault="004C27AE" w:rsidP="004C27AE">
      <w:pPr>
        <w:jc w:val="center"/>
        <w:rPr>
          <w:rFonts w:cs="Arial"/>
          <w:b/>
        </w:rPr>
      </w:pPr>
      <w:r>
        <w:rPr>
          <w:rFonts w:cs="Arial"/>
          <w:b/>
        </w:rPr>
        <w:t>a</w:t>
      </w:r>
    </w:p>
    <w:p w14:paraId="0CBB6E86" w14:textId="77777777" w:rsidR="004C27AE" w:rsidRDefault="004C27AE" w:rsidP="004C27AE">
      <w:pPr>
        <w:jc w:val="center"/>
        <w:rPr>
          <w:rFonts w:cs="Arial"/>
          <w:b/>
        </w:rPr>
      </w:pPr>
    </w:p>
    <w:p w14:paraId="66A791A4" w14:textId="7690B45D" w:rsidR="000076D0" w:rsidRDefault="000076D0" w:rsidP="000076D0">
      <w:pPr>
        <w:jc w:val="both"/>
        <w:rPr>
          <w:rFonts w:cs="Arial"/>
        </w:rPr>
      </w:pPr>
      <w:r w:rsidRPr="00765D75">
        <w:rPr>
          <w:rFonts w:cs="Arial"/>
          <w:b/>
        </w:rPr>
        <w:t>Společnost VRV + VUV + DHI</w:t>
      </w:r>
      <w:r w:rsidRPr="00630315">
        <w:rPr>
          <w:rFonts w:cs="Arial"/>
        </w:rPr>
        <w:t>, zastoupená na základě plné moci Společníkem</w:t>
      </w:r>
      <w:r w:rsidR="00765D75">
        <w:rPr>
          <w:rFonts w:cs="Arial"/>
        </w:rPr>
        <w:t xml:space="preserve"> 1</w:t>
      </w:r>
      <w:r w:rsidRPr="00630315">
        <w:rPr>
          <w:rFonts w:cs="Arial"/>
        </w:rPr>
        <w:t>, firmou Vodohospodářský rozvoj a výstavba a.s.</w:t>
      </w:r>
    </w:p>
    <w:p w14:paraId="458B2A4D" w14:textId="19FAFD84" w:rsidR="000076D0" w:rsidRDefault="000076D0" w:rsidP="000076D0">
      <w:pPr>
        <w:jc w:val="both"/>
        <w:rPr>
          <w:rFonts w:cs="Arial"/>
        </w:rPr>
      </w:pPr>
      <w:r>
        <w:rPr>
          <w:rFonts w:cs="Arial"/>
        </w:rPr>
        <w:t>S</w:t>
      </w:r>
      <w:r w:rsidRPr="00630315">
        <w:rPr>
          <w:rFonts w:cs="Arial"/>
        </w:rPr>
        <w:t>e sídlem</w:t>
      </w:r>
      <w:r>
        <w:rPr>
          <w:rFonts w:cs="Arial"/>
        </w:rPr>
        <w:t>:</w:t>
      </w:r>
      <w:r>
        <w:rPr>
          <w:rFonts w:cs="Arial"/>
        </w:rPr>
        <w:tab/>
      </w:r>
      <w:r>
        <w:rPr>
          <w:rFonts w:cs="Arial"/>
        </w:rPr>
        <w:tab/>
      </w:r>
      <w:r w:rsidRPr="00630315">
        <w:rPr>
          <w:rFonts w:cs="Arial"/>
        </w:rPr>
        <w:t xml:space="preserve">Nábřežní 90/4, 150 </w:t>
      </w:r>
      <w:r w:rsidR="00765D75">
        <w:rPr>
          <w:rFonts w:cs="Arial"/>
        </w:rPr>
        <w:t>00</w:t>
      </w:r>
      <w:r w:rsidRPr="00630315">
        <w:rPr>
          <w:rFonts w:cs="Arial"/>
        </w:rPr>
        <w:t xml:space="preserve"> Praha 5</w:t>
      </w:r>
    </w:p>
    <w:p w14:paraId="06E2B121" w14:textId="243E21FB" w:rsidR="000076D0" w:rsidRDefault="000076D0" w:rsidP="000076D0">
      <w:pPr>
        <w:jc w:val="both"/>
        <w:rPr>
          <w:rFonts w:cs="Arial"/>
        </w:rPr>
      </w:pPr>
      <w:r>
        <w:rPr>
          <w:rFonts w:cs="Arial"/>
        </w:rPr>
        <w:t>Zastoupená:</w:t>
      </w:r>
      <w:r>
        <w:rPr>
          <w:rFonts w:cs="Arial"/>
        </w:rPr>
        <w:tab/>
      </w:r>
      <w:r>
        <w:rPr>
          <w:rFonts w:cs="Arial"/>
        </w:rPr>
        <w:tab/>
      </w:r>
      <w:bookmarkStart w:id="0" w:name="_Hlk171587182"/>
      <w:r w:rsidR="00077CEF">
        <w:rPr>
          <w:rFonts w:cs="Arial"/>
        </w:rPr>
        <w:t>XXXXXXXXX</w:t>
      </w:r>
      <w:bookmarkEnd w:id="0"/>
      <w:r w:rsidR="00765D75">
        <w:rPr>
          <w:rFonts w:cs="Arial"/>
        </w:rPr>
        <w:t xml:space="preserve">, </w:t>
      </w:r>
      <w:r w:rsidR="00655860">
        <w:rPr>
          <w:rFonts w:cs="Arial"/>
        </w:rPr>
        <w:t>členem</w:t>
      </w:r>
      <w:r w:rsidR="00765D75">
        <w:rPr>
          <w:rFonts w:cs="Arial"/>
        </w:rPr>
        <w:t xml:space="preserve"> představenstva VRV </w:t>
      </w:r>
    </w:p>
    <w:p w14:paraId="41B1FAB5" w14:textId="4ADD797B" w:rsidR="000076D0" w:rsidRPr="00630315" w:rsidRDefault="000076D0" w:rsidP="000076D0">
      <w:pPr>
        <w:jc w:val="both"/>
        <w:rPr>
          <w:rFonts w:cs="Arial"/>
        </w:rPr>
      </w:pPr>
      <w:r>
        <w:rPr>
          <w:rFonts w:cs="Arial"/>
        </w:rPr>
        <w:tab/>
      </w:r>
      <w:r>
        <w:rPr>
          <w:rFonts w:cs="Arial"/>
        </w:rPr>
        <w:tab/>
      </w:r>
      <w:r>
        <w:rPr>
          <w:rFonts w:cs="Arial"/>
        </w:rPr>
        <w:tab/>
      </w:r>
      <w:r w:rsidR="00077CEF">
        <w:rPr>
          <w:rFonts w:cs="Arial"/>
        </w:rPr>
        <w:t>XXXXXXXXX</w:t>
      </w:r>
      <w:r w:rsidR="00765D75">
        <w:rPr>
          <w:rFonts w:cs="Arial"/>
        </w:rPr>
        <w:t>, členem představenstva VRV</w:t>
      </w:r>
    </w:p>
    <w:p w14:paraId="63EBC2AD" w14:textId="77777777" w:rsidR="000076D0" w:rsidRPr="004C27AE" w:rsidRDefault="000076D0" w:rsidP="000076D0">
      <w:pPr>
        <w:rPr>
          <w:rFonts w:cs="Arial"/>
          <w:b/>
        </w:rPr>
      </w:pPr>
    </w:p>
    <w:p w14:paraId="66984747" w14:textId="1438B6F6" w:rsidR="000076D0" w:rsidRPr="00630315" w:rsidRDefault="000076D0" w:rsidP="000076D0">
      <w:pPr>
        <w:jc w:val="both"/>
        <w:rPr>
          <w:rFonts w:cs="Arial"/>
          <w:b/>
        </w:rPr>
      </w:pPr>
      <w:r>
        <w:rPr>
          <w:rFonts w:cs="Arial"/>
        </w:rPr>
        <w:t>Společník</w:t>
      </w:r>
      <w:r w:rsidR="00765D75">
        <w:rPr>
          <w:rFonts w:cs="Arial"/>
        </w:rPr>
        <w:t xml:space="preserve"> 1</w:t>
      </w:r>
      <w:r>
        <w:rPr>
          <w:rFonts w:cs="Arial"/>
        </w:rPr>
        <w:t>:</w:t>
      </w:r>
      <w:r w:rsidR="00765D75">
        <w:rPr>
          <w:rFonts w:cs="Arial"/>
        </w:rPr>
        <w:tab/>
      </w:r>
      <w:r>
        <w:rPr>
          <w:rFonts w:cs="Arial"/>
        </w:rPr>
        <w:tab/>
      </w:r>
      <w:r w:rsidRPr="00630315">
        <w:rPr>
          <w:rFonts w:cs="Arial"/>
          <w:b/>
        </w:rPr>
        <w:t>Vodohospodářský rozvoj a výstavba a.s. (VRV)</w:t>
      </w:r>
    </w:p>
    <w:p w14:paraId="7AF3663A" w14:textId="77777777" w:rsidR="000076D0" w:rsidRDefault="000076D0" w:rsidP="000076D0">
      <w:pPr>
        <w:jc w:val="both"/>
        <w:rPr>
          <w:rFonts w:cs="Arial"/>
        </w:rPr>
      </w:pPr>
      <w:r>
        <w:rPr>
          <w:rFonts w:cs="Arial"/>
        </w:rPr>
        <w:t xml:space="preserve">Zapsán v </w:t>
      </w:r>
      <w:r w:rsidRPr="00775AB2">
        <w:rPr>
          <w:rFonts w:cs="Arial"/>
        </w:rPr>
        <w:t>Obchodním</w:t>
      </w:r>
      <w:r>
        <w:rPr>
          <w:rFonts w:cs="Arial"/>
        </w:rPr>
        <w:t xml:space="preserve"> rejstříku pod spisovou značkou B 1930 vedenou u Městského soudu v Praze</w:t>
      </w:r>
    </w:p>
    <w:p w14:paraId="66A5AD70" w14:textId="17B96252" w:rsidR="000076D0" w:rsidRDefault="000076D0" w:rsidP="000076D0">
      <w:pPr>
        <w:rPr>
          <w:rFonts w:cs="Arial"/>
        </w:rPr>
      </w:pPr>
      <w:r>
        <w:rPr>
          <w:rFonts w:cs="Arial"/>
        </w:rPr>
        <w:t>Se sídlem:</w:t>
      </w:r>
      <w:r>
        <w:rPr>
          <w:rFonts w:cs="Arial"/>
        </w:rPr>
        <w:tab/>
      </w:r>
      <w:r>
        <w:rPr>
          <w:rFonts w:cs="Arial"/>
        </w:rPr>
        <w:tab/>
      </w:r>
      <w:r w:rsidRPr="00630315">
        <w:rPr>
          <w:rFonts w:cs="Arial"/>
        </w:rPr>
        <w:t xml:space="preserve">Nábřežní 90/4, 150 </w:t>
      </w:r>
      <w:r w:rsidR="00765D75">
        <w:rPr>
          <w:rFonts w:cs="Arial"/>
        </w:rPr>
        <w:t>00</w:t>
      </w:r>
      <w:r w:rsidRPr="00630315">
        <w:rPr>
          <w:rFonts w:cs="Arial"/>
        </w:rPr>
        <w:t xml:space="preserve"> Praha 5</w:t>
      </w:r>
    </w:p>
    <w:p w14:paraId="7CFB90F4" w14:textId="77777777" w:rsidR="000076D0" w:rsidRDefault="000076D0" w:rsidP="000076D0">
      <w:pPr>
        <w:rPr>
          <w:rFonts w:cs="Arial"/>
        </w:rPr>
      </w:pPr>
      <w:r>
        <w:rPr>
          <w:rFonts w:cs="Arial"/>
        </w:rPr>
        <w:t>IČO:</w:t>
      </w:r>
      <w:r>
        <w:rPr>
          <w:rFonts w:cs="Arial"/>
        </w:rPr>
        <w:tab/>
      </w:r>
      <w:r>
        <w:rPr>
          <w:rFonts w:cs="Arial"/>
        </w:rPr>
        <w:tab/>
      </w:r>
      <w:r>
        <w:rPr>
          <w:rFonts w:cs="Arial"/>
        </w:rPr>
        <w:tab/>
        <w:t>471 16 901</w:t>
      </w:r>
    </w:p>
    <w:p w14:paraId="59F4D6BA" w14:textId="77777777" w:rsidR="000076D0" w:rsidRDefault="000076D0" w:rsidP="000076D0">
      <w:pPr>
        <w:ind w:left="2127" w:hanging="2127"/>
        <w:rPr>
          <w:rFonts w:cs="Arial"/>
        </w:rPr>
      </w:pPr>
      <w:r>
        <w:rPr>
          <w:rFonts w:cs="Arial"/>
        </w:rPr>
        <w:t>DIČ:</w:t>
      </w:r>
      <w:r>
        <w:rPr>
          <w:rFonts w:cs="Arial"/>
        </w:rPr>
        <w:tab/>
        <w:t>CZ47116901</w:t>
      </w:r>
    </w:p>
    <w:p w14:paraId="20DE819A" w14:textId="6387DCF1" w:rsidR="000076D0" w:rsidRDefault="000076D0" w:rsidP="000076D0">
      <w:pPr>
        <w:ind w:left="2127" w:hanging="2127"/>
        <w:rPr>
          <w:rFonts w:cs="Arial"/>
        </w:rPr>
      </w:pPr>
      <w:r>
        <w:rPr>
          <w:rFonts w:cs="Arial"/>
        </w:rPr>
        <w:t>Je plátcem DPH</w:t>
      </w:r>
      <w:r w:rsidR="00765D75">
        <w:rPr>
          <w:rFonts w:cs="Arial"/>
        </w:rPr>
        <w:tab/>
        <w:t>ano</w:t>
      </w:r>
    </w:p>
    <w:p w14:paraId="131EB73B" w14:textId="77777777" w:rsidR="000076D0" w:rsidRDefault="000076D0" w:rsidP="000076D0">
      <w:pPr>
        <w:rPr>
          <w:rFonts w:cs="Arial"/>
        </w:rPr>
      </w:pPr>
      <w:r>
        <w:rPr>
          <w:rFonts w:cs="Arial"/>
        </w:rPr>
        <w:t>Bankovní spojení:</w:t>
      </w:r>
      <w:r>
        <w:rPr>
          <w:rFonts w:cs="Arial"/>
        </w:rPr>
        <w:tab/>
        <w:t>Komerční banka, a.s.</w:t>
      </w:r>
    </w:p>
    <w:p w14:paraId="1C681473" w14:textId="77777777" w:rsidR="000076D0" w:rsidRDefault="000076D0" w:rsidP="000076D0">
      <w:pPr>
        <w:rPr>
          <w:rFonts w:cs="Arial"/>
        </w:rPr>
      </w:pPr>
      <w:r>
        <w:rPr>
          <w:rFonts w:cs="Arial"/>
        </w:rPr>
        <w:t>Číslo účtu:</w:t>
      </w:r>
      <w:r>
        <w:rPr>
          <w:rFonts w:cs="Arial"/>
        </w:rPr>
        <w:tab/>
      </w:r>
      <w:r>
        <w:rPr>
          <w:rFonts w:cs="Arial"/>
        </w:rPr>
        <w:tab/>
        <w:t>19-1583390227/0100</w:t>
      </w:r>
    </w:p>
    <w:p w14:paraId="4FBB021B" w14:textId="75713877" w:rsidR="00765D75" w:rsidRDefault="00765D75" w:rsidP="000076D0">
      <w:pPr>
        <w:rPr>
          <w:rFonts w:cs="Arial"/>
        </w:rPr>
      </w:pPr>
      <w:r>
        <w:rPr>
          <w:rFonts w:cs="Arial"/>
        </w:rPr>
        <w:t>ID datové schránky:</w:t>
      </w:r>
      <w:r>
        <w:rPr>
          <w:rFonts w:cs="Arial"/>
        </w:rPr>
        <w:tab/>
        <w:t>4qfgxx3</w:t>
      </w:r>
    </w:p>
    <w:p w14:paraId="555B8D4F" w14:textId="2E32CF27" w:rsidR="00765D75" w:rsidRDefault="000076D0" w:rsidP="00765D75">
      <w:pPr>
        <w:jc w:val="both"/>
        <w:rPr>
          <w:rFonts w:cs="Arial"/>
        </w:rPr>
      </w:pPr>
      <w:r>
        <w:rPr>
          <w:rFonts w:cs="Arial"/>
        </w:rPr>
        <w:t>Zastoupen</w:t>
      </w:r>
      <w:r w:rsidRPr="008D3BF9">
        <w:rPr>
          <w:rFonts w:cs="Arial"/>
        </w:rPr>
        <w:t>:</w:t>
      </w:r>
      <w:r>
        <w:rPr>
          <w:rFonts w:cs="Arial"/>
        </w:rPr>
        <w:tab/>
      </w:r>
      <w:r>
        <w:rPr>
          <w:rFonts w:cs="Arial"/>
        </w:rPr>
        <w:tab/>
      </w:r>
      <w:r w:rsidR="00077CEF">
        <w:rPr>
          <w:rFonts w:cs="Arial"/>
        </w:rPr>
        <w:t>XXXXXXXXX</w:t>
      </w:r>
      <w:r w:rsidR="00655860">
        <w:rPr>
          <w:rFonts w:cs="Arial"/>
        </w:rPr>
        <w:t>, členem představenstva</w:t>
      </w:r>
    </w:p>
    <w:p w14:paraId="7711749A" w14:textId="6C9D21B4" w:rsidR="000076D0" w:rsidRDefault="00765D75" w:rsidP="00765D75">
      <w:pPr>
        <w:jc w:val="both"/>
        <w:rPr>
          <w:rFonts w:cs="Arial"/>
        </w:rPr>
      </w:pPr>
      <w:r>
        <w:rPr>
          <w:rFonts w:cs="Arial"/>
        </w:rPr>
        <w:tab/>
      </w:r>
      <w:r>
        <w:rPr>
          <w:rFonts w:cs="Arial"/>
        </w:rPr>
        <w:tab/>
      </w:r>
      <w:r>
        <w:rPr>
          <w:rFonts w:cs="Arial"/>
        </w:rPr>
        <w:tab/>
      </w:r>
      <w:r w:rsidR="00077CEF">
        <w:rPr>
          <w:rFonts w:cs="Arial"/>
        </w:rPr>
        <w:t>XXXXXXXXX</w:t>
      </w:r>
      <w:r>
        <w:rPr>
          <w:rFonts w:cs="Arial"/>
        </w:rPr>
        <w:t xml:space="preserve">, členem představenstva </w:t>
      </w:r>
    </w:p>
    <w:p w14:paraId="73B3287C" w14:textId="77777777" w:rsidR="000076D0" w:rsidRDefault="000076D0" w:rsidP="000076D0">
      <w:pPr>
        <w:ind w:left="2124" w:hanging="2124"/>
        <w:rPr>
          <w:rFonts w:cs="Arial"/>
        </w:rPr>
      </w:pPr>
    </w:p>
    <w:p w14:paraId="3B2516A8" w14:textId="423F533C" w:rsidR="000076D0" w:rsidRPr="00630315" w:rsidRDefault="000076D0" w:rsidP="000076D0">
      <w:pPr>
        <w:jc w:val="both"/>
        <w:rPr>
          <w:rFonts w:cs="Arial"/>
          <w:b/>
        </w:rPr>
      </w:pPr>
      <w:r>
        <w:rPr>
          <w:rFonts w:cs="Arial"/>
        </w:rPr>
        <w:t xml:space="preserve">Společník </w:t>
      </w:r>
      <w:r w:rsidR="00765D75">
        <w:rPr>
          <w:rFonts w:cs="Arial"/>
        </w:rPr>
        <w:t>2</w:t>
      </w:r>
      <w:r>
        <w:rPr>
          <w:rFonts w:cs="Arial"/>
        </w:rPr>
        <w:t>:</w:t>
      </w:r>
      <w:r w:rsidR="00765D75">
        <w:rPr>
          <w:rFonts w:cs="Arial"/>
        </w:rPr>
        <w:tab/>
      </w:r>
      <w:r>
        <w:rPr>
          <w:rFonts w:cs="Arial"/>
        </w:rPr>
        <w:tab/>
      </w:r>
      <w:r w:rsidRPr="00702277">
        <w:rPr>
          <w:rFonts w:cs="Arial"/>
          <w:b/>
        </w:rPr>
        <w:t>Výzkumný ústav vodohospodářský T. G. Masaryka, v.v.i. (VUV)</w:t>
      </w:r>
    </w:p>
    <w:p w14:paraId="18E2FD61" w14:textId="77777777" w:rsidR="000076D0" w:rsidRDefault="000076D0" w:rsidP="000076D0">
      <w:pPr>
        <w:jc w:val="both"/>
        <w:rPr>
          <w:rFonts w:cs="Arial"/>
        </w:rPr>
      </w:pPr>
      <w:r>
        <w:rPr>
          <w:rFonts w:cs="Arial"/>
        </w:rPr>
        <w:t>Zapsán v Rejstříku veřejných výzkumných institucí vedeném MŠMT ČR</w:t>
      </w:r>
    </w:p>
    <w:p w14:paraId="571F3D9D" w14:textId="77777777" w:rsidR="000076D0" w:rsidRDefault="000076D0" w:rsidP="000076D0">
      <w:pPr>
        <w:rPr>
          <w:rFonts w:cs="Arial"/>
        </w:rPr>
      </w:pPr>
      <w:r>
        <w:rPr>
          <w:rFonts w:cs="Arial"/>
        </w:rPr>
        <w:t>Se sídlem:</w:t>
      </w:r>
      <w:r>
        <w:rPr>
          <w:rFonts w:cs="Arial"/>
        </w:rPr>
        <w:tab/>
      </w:r>
      <w:r>
        <w:rPr>
          <w:rFonts w:cs="Arial"/>
        </w:rPr>
        <w:tab/>
        <w:t>Podbabská 2582/30, 160 00 Praha 6</w:t>
      </w:r>
    </w:p>
    <w:p w14:paraId="648BA5E5" w14:textId="77777777" w:rsidR="000076D0" w:rsidRDefault="000076D0" w:rsidP="000076D0">
      <w:pPr>
        <w:rPr>
          <w:rFonts w:cs="Arial"/>
        </w:rPr>
      </w:pPr>
      <w:r>
        <w:rPr>
          <w:rFonts w:cs="Arial"/>
        </w:rPr>
        <w:t>IČO:</w:t>
      </w:r>
      <w:r>
        <w:rPr>
          <w:rFonts w:cs="Arial"/>
        </w:rPr>
        <w:tab/>
      </w:r>
      <w:r>
        <w:rPr>
          <w:rFonts w:cs="Arial"/>
        </w:rPr>
        <w:tab/>
      </w:r>
      <w:r>
        <w:rPr>
          <w:rFonts w:cs="Arial"/>
        </w:rPr>
        <w:tab/>
        <w:t>000 20 711</w:t>
      </w:r>
    </w:p>
    <w:p w14:paraId="5C6837AD" w14:textId="77777777" w:rsidR="000076D0" w:rsidRDefault="000076D0" w:rsidP="000076D0">
      <w:pPr>
        <w:ind w:left="2127" w:hanging="2127"/>
        <w:rPr>
          <w:rFonts w:cs="Arial"/>
        </w:rPr>
      </w:pPr>
      <w:r>
        <w:rPr>
          <w:rFonts w:cs="Arial"/>
        </w:rPr>
        <w:t>DIČ:</w:t>
      </w:r>
      <w:r>
        <w:rPr>
          <w:rFonts w:cs="Arial"/>
        </w:rPr>
        <w:tab/>
        <w:t>CZ00020711</w:t>
      </w:r>
    </w:p>
    <w:p w14:paraId="252CE0DC" w14:textId="122D7AE8" w:rsidR="000076D0" w:rsidRDefault="000076D0" w:rsidP="000076D0">
      <w:pPr>
        <w:ind w:left="2127" w:hanging="2127"/>
        <w:rPr>
          <w:rFonts w:cs="Arial"/>
        </w:rPr>
      </w:pPr>
      <w:r>
        <w:rPr>
          <w:rFonts w:cs="Arial"/>
        </w:rPr>
        <w:t>Je plátcem DPH</w:t>
      </w:r>
      <w:r w:rsidR="00765D75">
        <w:rPr>
          <w:rFonts w:cs="Arial"/>
        </w:rPr>
        <w:tab/>
        <w:t>ano</w:t>
      </w:r>
    </w:p>
    <w:p w14:paraId="6FE65A70" w14:textId="5A4E8B5B" w:rsidR="00765D75" w:rsidRDefault="00765D75" w:rsidP="000076D0">
      <w:pPr>
        <w:ind w:left="2127" w:hanging="2127"/>
        <w:rPr>
          <w:rFonts w:cs="Arial"/>
        </w:rPr>
      </w:pPr>
      <w:r>
        <w:rPr>
          <w:rFonts w:cs="Arial"/>
        </w:rPr>
        <w:t>ID datové schránky:</w:t>
      </w:r>
      <w:r>
        <w:rPr>
          <w:rFonts w:cs="Arial"/>
        </w:rPr>
        <w:tab/>
      </w:r>
      <w:r w:rsidR="00B40A7A">
        <w:t>tqepb8z</w:t>
      </w:r>
    </w:p>
    <w:p w14:paraId="45BB18CF" w14:textId="4E1345B5" w:rsidR="000076D0" w:rsidRDefault="000076D0" w:rsidP="000076D0">
      <w:pPr>
        <w:jc w:val="both"/>
        <w:rPr>
          <w:rFonts w:cs="Arial"/>
        </w:rPr>
      </w:pPr>
      <w:r w:rsidRPr="0083725B">
        <w:rPr>
          <w:rFonts w:cs="Arial"/>
        </w:rPr>
        <w:t>Zastoupen:</w:t>
      </w:r>
      <w:r>
        <w:rPr>
          <w:rFonts w:cs="Arial"/>
        </w:rPr>
        <w:tab/>
      </w:r>
      <w:r>
        <w:rPr>
          <w:rFonts w:cs="Arial"/>
        </w:rPr>
        <w:tab/>
      </w:r>
      <w:r w:rsidR="00077CEF">
        <w:rPr>
          <w:rFonts w:cs="Arial"/>
        </w:rPr>
        <w:t>XXXXXXXXX</w:t>
      </w:r>
      <w:r>
        <w:rPr>
          <w:rFonts w:cs="Arial"/>
        </w:rPr>
        <w:t>, ředitelem instituce</w:t>
      </w:r>
    </w:p>
    <w:p w14:paraId="4770D863" w14:textId="4006E363" w:rsidR="000076D0" w:rsidRPr="00630315" w:rsidRDefault="000076D0" w:rsidP="000076D0">
      <w:pPr>
        <w:jc w:val="both"/>
        <w:rPr>
          <w:rFonts w:cs="Arial"/>
          <w:b/>
        </w:rPr>
      </w:pPr>
      <w:r>
        <w:rPr>
          <w:rFonts w:cs="Arial"/>
        </w:rPr>
        <w:br w:type="page"/>
      </w:r>
      <w:r>
        <w:rPr>
          <w:rFonts w:cs="Arial"/>
        </w:rPr>
        <w:lastRenderedPageBreak/>
        <w:t xml:space="preserve">Společník </w:t>
      </w:r>
      <w:r w:rsidR="00B40A7A">
        <w:rPr>
          <w:rFonts w:cs="Arial"/>
        </w:rPr>
        <w:t>3</w:t>
      </w:r>
      <w:r>
        <w:rPr>
          <w:rFonts w:cs="Arial"/>
        </w:rPr>
        <w:t>:</w:t>
      </w:r>
      <w:r w:rsidR="00B40A7A">
        <w:rPr>
          <w:rFonts w:cs="Arial"/>
        </w:rPr>
        <w:tab/>
      </w:r>
      <w:r>
        <w:rPr>
          <w:rFonts w:cs="Arial"/>
        </w:rPr>
        <w:tab/>
      </w:r>
      <w:r w:rsidRPr="00702277">
        <w:rPr>
          <w:rFonts w:cs="Arial"/>
          <w:b/>
        </w:rPr>
        <w:t>DHI a.s. (DHI)</w:t>
      </w:r>
    </w:p>
    <w:p w14:paraId="4F2A38E3" w14:textId="77777777" w:rsidR="000076D0" w:rsidRDefault="000076D0" w:rsidP="000076D0">
      <w:pPr>
        <w:jc w:val="both"/>
        <w:rPr>
          <w:rFonts w:cs="Arial"/>
        </w:rPr>
      </w:pPr>
      <w:r>
        <w:rPr>
          <w:rFonts w:cs="Arial"/>
        </w:rPr>
        <w:t xml:space="preserve">Zapsán v </w:t>
      </w:r>
      <w:r w:rsidRPr="00775AB2">
        <w:rPr>
          <w:rFonts w:cs="Arial"/>
        </w:rPr>
        <w:t>Obchodním</w:t>
      </w:r>
      <w:r>
        <w:rPr>
          <w:rFonts w:cs="Arial"/>
        </w:rPr>
        <w:t xml:space="preserve"> rejstříku pod spisovou značkou B 3604 vedenou u Městského soudu v Praze</w:t>
      </w:r>
    </w:p>
    <w:p w14:paraId="21D53E06" w14:textId="77777777" w:rsidR="000076D0" w:rsidRDefault="000076D0" w:rsidP="000076D0">
      <w:pPr>
        <w:rPr>
          <w:rFonts w:cs="Arial"/>
        </w:rPr>
      </w:pPr>
      <w:r>
        <w:rPr>
          <w:rFonts w:cs="Arial"/>
        </w:rPr>
        <w:t>Se sídlem:</w:t>
      </w:r>
      <w:r>
        <w:rPr>
          <w:rFonts w:cs="Arial"/>
        </w:rPr>
        <w:tab/>
      </w:r>
      <w:r>
        <w:rPr>
          <w:rFonts w:cs="Arial"/>
        </w:rPr>
        <w:tab/>
        <w:t>Na Vrších 1490/5, 100 00 Praha 10</w:t>
      </w:r>
    </w:p>
    <w:p w14:paraId="0CB932B1" w14:textId="77777777" w:rsidR="000076D0" w:rsidRDefault="000076D0" w:rsidP="000076D0">
      <w:pPr>
        <w:rPr>
          <w:rFonts w:cs="Arial"/>
        </w:rPr>
      </w:pPr>
      <w:r>
        <w:rPr>
          <w:rFonts w:cs="Arial"/>
        </w:rPr>
        <w:t>IČO:</w:t>
      </w:r>
      <w:r>
        <w:rPr>
          <w:rFonts w:cs="Arial"/>
        </w:rPr>
        <w:tab/>
      </w:r>
      <w:r>
        <w:rPr>
          <w:rFonts w:cs="Arial"/>
        </w:rPr>
        <w:tab/>
      </w:r>
      <w:r>
        <w:rPr>
          <w:rFonts w:cs="Arial"/>
        </w:rPr>
        <w:tab/>
        <w:t>649 48 200</w:t>
      </w:r>
    </w:p>
    <w:p w14:paraId="37DA60DB" w14:textId="77777777" w:rsidR="000076D0" w:rsidRDefault="000076D0" w:rsidP="000076D0">
      <w:pPr>
        <w:ind w:left="2127" w:hanging="2127"/>
        <w:rPr>
          <w:rFonts w:cs="Arial"/>
        </w:rPr>
      </w:pPr>
      <w:r>
        <w:rPr>
          <w:rFonts w:cs="Arial"/>
        </w:rPr>
        <w:t>DIČ:</w:t>
      </w:r>
      <w:r>
        <w:rPr>
          <w:rFonts w:cs="Arial"/>
        </w:rPr>
        <w:tab/>
        <w:t>CZ64948200</w:t>
      </w:r>
    </w:p>
    <w:p w14:paraId="4FC28002" w14:textId="00A7FDD9" w:rsidR="000076D0" w:rsidRDefault="000076D0" w:rsidP="000076D0">
      <w:pPr>
        <w:ind w:left="2127" w:hanging="2127"/>
        <w:rPr>
          <w:rFonts w:cs="Arial"/>
        </w:rPr>
      </w:pPr>
      <w:r>
        <w:rPr>
          <w:rFonts w:cs="Arial"/>
        </w:rPr>
        <w:t>Je plátcem DPH</w:t>
      </w:r>
      <w:r w:rsidR="00B40A7A">
        <w:rPr>
          <w:rFonts w:cs="Arial"/>
        </w:rPr>
        <w:tab/>
        <w:t>ano</w:t>
      </w:r>
    </w:p>
    <w:p w14:paraId="1CA79306" w14:textId="07A0C1B7" w:rsidR="00765D75" w:rsidRDefault="00765D75" w:rsidP="000076D0">
      <w:pPr>
        <w:ind w:left="2127" w:hanging="2127"/>
        <w:rPr>
          <w:rFonts w:cs="Arial"/>
        </w:rPr>
      </w:pPr>
      <w:r>
        <w:rPr>
          <w:rFonts w:cs="Arial"/>
        </w:rPr>
        <w:t>ID datové schránky:</w:t>
      </w:r>
      <w:r w:rsidR="00B40A7A">
        <w:rPr>
          <w:rFonts w:cs="Arial"/>
        </w:rPr>
        <w:tab/>
      </w:r>
      <w:r w:rsidR="00B40A7A">
        <w:t>sjwdqbw</w:t>
      </w:r>
    </w:p>
    <w:p w14:paraId="73B5AD62" w14:textId="6C157F58" w:rsidR="000076D0" w:rsidRDefault="000076D0" w:rsidP="000076D0">
      <w:pPr>
        <w:jc w:val="both"/>
        <w:rPr>
          <w:rFonts w:cs="Arial"/>
        </w:rPr>
      </w:pPr>
      <w:r w:rsidRPr="0083725B">
        <w:rPr>
          <w:rFonts w:cs="Arial"/>
        </w:rPr>
        <w:t>Zastoupen:</w:t>
      </w:r>
      <w:r>
        <w:rPr>
          <w:rFonts w:cs="Arial"/>
        </w:rPr>
        <w:tab/>
      </w:r>
      <w:r>
        <w:rPr>
          <w:rFonts w:cs="Arial"/>
        </w:rPr>
        <w:tab/>
      </w:r>
      <w:r w:rsidR="00077CEF">
        <w:rPr>
          <w:rFonts w:cs="Arial"/>
        </w:rPr>
        <w:t>XXXXXXXXX</w:t>
      </w:r>
      <w:r>
        <w:rPr>
          <w:rFonts w:cs="Arial"/>
        </w:rPr>
        <w:t>, předsedou představenstva</w:t>
      </w:r>
    </w:p>
    <w:p w14:paraId="0D8BB1A5" w14:textId="4E38EBE8" w:rsidR="004C27AE" w:rsidRDefault="000076D0" w:rsidP="000076D0">
      <w:pPr>
        <w:rPr>
          <w:rFonts w:cs="Arial"/>
          <w:b/>
        </w:rPr>
      </w:pPr>
      <w:r>
        <w:rPr>
          <w:rFonts w:cs="Arial"/>
        </w:rPr>
        <w:tab/>
      </w:r>
      <w:r>
        <w:rPr>
          <w:rFonts w:cs="Arial"/>
        </w:rPr>
        <w:tab/>
      </w:r>
      <w:r>
        <w:rPr>
          <w:rFonts w:cs="Arial"/>
        </w:rPr>
        <w:tab/>
      </w:r>
      <w:r w:rsidR="00077CEF">
        <w:rPr>
          <w:rFonts w:cs="Arial"/>
        </w:rPr>
        <w:t>XXXXXXXXX</w:t>
      </w:r>
      <w:r>
        <w:rPr>
          <w:rFonts w:cs="Arial"/>
        </w:rPr>
        <w:t>, člen</w:t>
      </w:r>
      <w:r w:rsidR="00B40A7A">
        <w:rPr>
          <w:rFonts w:cs="Arial"/>
        </w:rPr>
        <w:t>kou</w:t>
      </w:r>
      <w:r>
        <w:rPr>
          <w:rFonts w:cs="Arial"/>
        </w:rPr>
        <w:t xml:space="preserve"> představenstva</w:t>
      </w:r>
    </w:p>
    <w:p w14:paraId="432ACBCD" w14:textId="77777777" w:rsidR="00775AB2" w:rsidRPr="004C27AE" w:rsidRDefault="00775AB2" w:rsidP="004C27AE">
      <w:pPr>
        <w:rPr>
          <w:rFonts w:cs="Arial"/>
          <w:b/>
        </w:rPr>
      </w:pPr>
    </w:p>
    <w:p w14:paraId="4F74630B" w14:textId="77777777" w:rsidR="009A7B38" w:rsidRDefault="009A7B38" w:rsidP="004C27AE">
      <w:r>
        <w:t xml:space="preserve">(dále jen </w:t>
      </w:r>
      <w:r w:rsidR="00F15467">
        <w:t>„</w:t>
      </w:r>
      <w:r w:rsidRPr="009A7B38">
        <w:rPr>
          <w:b/>
        </w:rPr>
        <w:t>zhotovitel</w:t>
      </w:r>
      <w:r w:rsidR="00F15467">
        <w:t>“)</w:t>
      </w:r>
    </w:p>
    <w:p w14:paraId="3EB04FD2" w14:textId="77777777" w:rsidR="00B40A7A" w:rsidRDefault="00B40A7A" w:rsidP="009A7B38">
      <w:pPr>
        <w:jc w:val="center"/>
        <w:rPr>
          <w:b/>
        </w:rPr>
      </w:pPr>
    </w:p>
    <w:p w14:paraId="3F088A04" w14:textId="4DE0A896" w:rsidR="009A7B38" w:rsidRDefault="009A7B38" w:rsidP="009A7B38">
      <w:pPr>
        <w:jc w:val="center"/>
        <w:rPr>
          <w:b/>
        </w:rPr>
      </w:pPr>
      <w:r>
        <w:rPr>
          <w:b/>
        </w:rPr>
        <w:t>na straně druhé</w:t>
      </w:r>
    </w:p>
    <w:p w14:paraId="45A3A04E" w14:textId="77777777" w:rsidR="009A7B38" w:rsidRDefault="003566E2" w:rsidP="009A7B38">
      <w:pPr>
        <w:jc w:val="center"/>
        <w:rPr>
          <w:b/>
        </w:rPr>
      </w:pPr>
      <w:r>
        <w:rPr>
          <w:b/>
        </w:rPr>
        <w:t>uzavírají tuto smlouvu:</w:t>
      </w:r>
    </w:p>
    <w:p w14:paraId="3149BCE9" w14:textId="77777777" w:rsidR="00F44E28" w:rsidRDefault="00F44E28" w:rsidP="009A7B38">
      <w:pPr>
        <w:jc w:val="center"/>
        <w:rPr>
          <w:b/>
        </w:rPr>
      </w:pPr>
    </w:p>
    <w:p w14:paraId="74E0F1AF" w14:textId="77777777" w:rsidR="00F44E28" w:rsidRDefault="00F44E28" w:rsidP="00EF736D">
      <w:pPr>
        <w:keepNext/>
        <w:keepLines/>
        <w:jc w:val="center"/>
        <w:rPr>
          <w:b/>
        </w:rPr>
      </w:pPr>
      <w:r>
        <w:rPr>
          <w:b/>
        </w:rPr>
        <w:t>PREAMBULE</w:t>
      </w:r>
    </w:p>
    <w:p w14:paraId="74A4CBDE" w14:textId="77777777" w:rsidR="00F44E28" w:rsidRDefault="00F44E28" w:rsidP="00EF736D">
      <w:pPr>
        <w:keepNext/>
        <w:keepLines/>
        <w:jc w:val="center"/>
        <w:rPr>
          <w:b/>
        </w:rPr>
      </w:pPr>
    </w:p>
    <w:p w14:paraId="712E093E" w14:textId="5EF3B8DF" w:rsidR="00E47FD1" w:rsidRDefault="00F44E28" w:rsidP="00EF736D">
      <w:pPr>
        <w:pStyle w:val="Odstavecseseznamem"/>
        <w:keepNext/>
        <w:keepLines/>
        <w:numPr>
          <w:ilvl w:val="0"/>
          <w:numId w:val="20"/>
        </w:numPr>
        <w:ind w:left="426" w:hanging="426"/>
        <w:rPr>
          <w:rFonts w:ascii="Arial" w:hAnsi="Arial" w:cs="Arial"/>
          <w:color w:val="000000"/>
          <w:sz w:val="22"/>
          <w:szCs w:val="22"/>
        </w:rPr>
      </w:pPr>
      <w:r w:rsidRPr="00E27A06">
        <w:rPr>
          <w:rFonts w:ascii="Arial" w:hAnsi="Arial" w:cs="Arial"/>
          <w:color w:val="000000"/>
          <w:sz w:val="22"/>
          <w:szCs w:val="22"/>
        </w:rPr>
        <w:t>Zhotovitel prohlašuje, že není osobou, na n</w:t>
      </w:r>
      <w:r w:rsidR="00B40A7A">
        <w:rPr>
          <w:rFonts w:ascii="Arial" w:hAnsi="Arial" w:cs="Arial"/>
          <w:color w:val="000000"/>
          <w:sz w:val="22"/>
          <w:szCs w:val="22"/>
        </w:rPr>
        <w:t>í</w:t>
      </w:r>
      <w:r w:rsidRPr="00E27A06">
        <w:rPr>
          <w:rFonts w:ascii="Arial" w:hAnsi="Arial" w:cs="Arial"/>
          <w:color w:val="000000"/>
          <w:sz w:val="22"/>
          <w:szCs w:val="22"/>
        </w:rPr>
        <w:t>ž by se vztahovaly (i) sankční režimy zavedené Evropskou unií na základě nařízení Rady (EU) č. 269/</w:t>
      </w:r>
      <w:r w:rsidR="00E46C1D">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50BFFD87" w14:textId="77777777" w:rsidR="00BD1524" w:rsidRDefault="00BD1524" w:rsidP="003A185F">
      <w:pPr>
        <w:pStyle w:val="Odstavecseseznamem"/>
        <w:ind w:left="426"/>
        <w:rPr>
          <w:rFonts w:ascii="Arial" w:hAnsi="Arial" w:cs="Arial"/>
          <w:color w:val="000000"/>
          <w:sz w:val="22"/>
          <w:szCs w:val="22"/>
        </w:rPr>
      </w:pPr>
    </w:p>
    <w:p w14:paraId="0E258AA2" w14:textId="46DF96B4" w:rsidR="00E47FD1" w:rsidRPr="003A185F" w:rsidRDefault="00E47FD1" w:rsidP="003A185F">
      <w:pPr>
        <w:pStyle w:val="Odstavecseseznamem"/>
        <w:ind w:left="426"/>
        <w:rPr>
          <w:rFonts w:ascii="Arial" w:hAnsi="Arial" w:cs="Arial"/>
          <w:color w:val="000000"/>
          <w:sz w:val="22"/>
          <w:szCs w:val="22"/>
        </w:rPr>
      </w:pPr>
      <w:r>
        <w:rPr>
          <w:rFonts w:ascii="Arial" w:hAnsi="Arial" w:cs="Arial"/>
          <w:color w:val="000000"/>
          <w:sz w:val="22"/>
          <w:szCs w:val="22"/>
        </w:rPr>
        <w:t xml:space="preserve">Zhotovitel </w:t>
      </w:r>
      <w:r w:rsidRPr="003A185F">
        <w:rPr>
          <w:rFonts w:ascii="Arial" w:hAnsi="Arial" w:cs="Arial"/>
          <w:color w:val="000000"/>
          <w:sz w:val="22"/>
          <w:szCs w:val="22"/>
        </w:rPr>
        <w:t>též prohlašuje, že není s odkazem na čl. 5k nařízení Rady EU 2022/576 ze</w:t>
      </w:r>
      <w:r w:rsidR="00BD1524">
        <w:rPr>
          <w:rFonts w:ascii="Arial" w:hAnsi="Arial" w:cs="Arial"/>
          <w:color w:val="000000"/>
          <w:sz w:val="22"/>
          <w:szCs w:val="22"/>
        </w:rPr>
        <w:t> </w:t>
      </w:r>
      <w:r w:rsidRPr="003A185F">
        <w:rPr>
          <w:rFonts w:ascii="Arial" w:hAnsi="Arial" w:cs="Arial"/>
          <w:color w:val="000000"/>
          <w:sz w:val="22"/>
          <w:szCs w:val="22"/>
        </w:rPr>
        <w:t>dne 8. dubna 2022, kterým se mění nařízení (EU) č. 833/2014 o omezujících opatřeních vzhledem k činnostem Ruska destabilizujícím situaci na Ukrajině,</w:t>
      </w:r>
    </w:p>
    <w:p w14:paraId="51442D1C" w14:textId="0DCE20FC" w:rsidR="00F44E28" w:rsidRPr="003A185F" w:rsidRDefault="00E47FD1" w:rsidP="007A2B49">
      <w:pPr>
        <w:pStyle w:val="Odstavecseseznamem"/>
        <w:numPr>
          <w:ilvl w:val="0"/>
          <w:numId w:val="23"/>
        </w:numPr>
        <w:rPr>
          <w:rFonts w:ascii="Arial" w:hAnsi="Arial" w:cs="Arial"/>
          <w:color w:val="000000"/>
          <w:sz w:val="22"/>
          <w:szCs w:val="22"/>
        </w:rPr>
      </w:pPr>
      <w:r w:rsidRPr="003A185F">
        <w:rPr>
          <w:rFonts w:ascii="Arial" w:hAnsi="Arial" w:cs="Arial"/>
          <w:color w:val="000000"/>
          <w:sz w:val="22"/>
          <w:szCs w:val="22"/>
        </w:rPr>
        <w:t>ruským státním příslušníkem, fyzickou či právnickou osobou nebo subjektem či orgánem se sídlem v Rusku,</w:t>
      </w:r>
    </w:p>
    <w:p w14:paraId="3F837738" w14:textId="41226E6A" w:rsidR="00E47FD1" w:rsidRPr="003A185F" w:rsidRDefault="00E47FD1" w:rsidP="007A2B49">
      <w:pPr>
        <w:pStyle w:val="Odstavecseseznamem"/>
        <w:numPr>
          <w:ilvl w:val="0"/>
          <w:numId w:val="23"/>
        </w:numPr>
        <w:rPr>
          <w:rFonts w:ascii="Arial" w:hAnsi="Arial" w:cs="Arial"/>
          <w:color w:val="000000"/>
          <w:sz w:val="22"/>
          <w:szCs w:val="22"/>
        </w:rPr>
      </w:pPr>
      <w:r w:rsidRPr="003A185F">
        <w:rPr>
          <w:rFonts w:ascii="Arial" w:hAnsi="Arial" w:cs="Arial"/>
          <w:color w:val="000000"/>
          <w:sz w:val="22"/>
          <w:szCs w:val="22"/>
        </w:rPr>
        <w:t xml:space="preserve">právnickou osobou, subjektem nebo orgánem, které jsou z více než 50 % přímo či nepřímo vlastněny některým ze subjektů uvedených v písmeni a) tohoto odstavce </w:t>
      </w:r>
      <w:r w:rsidR="006366AD">
        <w:rPr>
          <w:rFonts w:ascii="Arial" w:hAnsi="Arial" w:cs="Arial"/>
          <w:color w:val="000000"/>
          <w:sz w:val="22"/>
          <w:szCs w:val="22"/>
        </w:rPr>
        <w:t>s</w:t>
      </w:r>
      <w:r w:rsidRPr="003A185F">
        <w:rPr>
          <w:rFonts w:ascii="Arial" w:hAnsi="Arial" w:cs="Arial"/>
          <w:color w:val="000000"/>
          <w:sz w:val="22"/>
          <w:szCs w:val="22"/>
        </w:rPr>
        <w:t>mlouvy, přičemž podíly těchto subjektů se sčítají, nebo</w:t>
      </w:r>
    </w:p>
    <w:p w14:paraId="31817656" w14:textId="586920BF" w:rsidR="00E47FD1" w:rsidRPr="003A185F" w:rsidRDefault="00E47FD1" w:rsidP="00B40A7A">
      <w:pPr>
        <w:pStyle w:val="TSTextlnkuslovan"/>
        <w:numPr>
          <w:ilvl w:val="0"/>
          <w:numId w:val="23"/>
        </w:numPr>
        <w:tabs>
          <w:tab w:val="left" w:pos="567"/>
          <w:tab w:val="left" w:pos="709"/>
        </w:tabs>
        <w:spacing w:after="0" w:line="276" w:lineRule="auto"/>
        <w:rPr>
          <w:rFonts w:eastAsia="Times New Roman"/>
          <w:color w:val="000000"/>
          <w:szCs w:val="22"/>
        </w:rPr>
      </w:pPr>
      <w:r w:rsidRPr="003A185F">
        <w:rPr>
          <w:rFonts w:eastAsia="Times New Roman"/>
          <w:color w:val="000000"/>
          <w:szCs w:val="22"/>
        </w:rPr>
        <w:t xml:space="preserve">fyzickou nebo právnickou osobou, subjektem nebo orgánem, které jednají jménem nebo na pokyn některého ze subjektů uvedených v písmeni a) nebo b) tohoto odstavce </w:t>
      </w:r>
      <w:r w:rsidR="006366AD">
        <w:rPr>
          <w:rFonts w:eastAsia="Times New Roman"/>
          <w:color w:val="000000"/>
          <w:szCs w:val="22"/>
        </w:rPr>
        <w:t>s</w:t>
      </w:r>
      <w:r w:rsidRPr="003A185F">
        <w:rPr>
          <w:rFonts w:eastAsia="Times New Roman"/>
          <w:color w:val="000000"/>
          <w:szCs w:val="22"/>
        </w:rPr>
        <w:t>mlouvy.</w:t>
      </w:r>
    </w:p>
    <w:p w14:paraId="4191ADEE" w14:textId="77777777" w:rsidR="00F44E28" w:rsidRPr="001D0805" w:rsidRDefault="00F44E28" w:rsidP="00F44E28">
      <w:pPr>
        <w:contextualSpacing/>
        <w:jc w:val="both"/>
        <w:rPr>
          <w:rFonts w:cs="Arial"/>
          <w:color w:val="000000"/>
        </w:rPr>
      </w:pPr>
    </w:p>
    <w:p w14:paraId="0CCA69D1" w14:textId="541AE7B2" w:rsidR="00F44E28" w:rsidRPr="003A185F" w:rsidRDefault="00F44E28" w:rsidP="007A2B49">
      <w:pPr>
        <w:pStyle w:val="Odstavecseseznamem"/>
        <w:numPr>
          <w:ilvl w:val="0"/>
          <w:numId w:val="20"/>
        </w:numPr>
        <w:ind w:left="426" w:hanging="426"/>
        <w:rPr>
          <w:rFonts w:ascii="Arial" w:hAnsi="Arial" w:cs="Arial"/>
          <w:color w:val="000000"/>
          <w:sz w:val="22"/>
          <w:szCs w:val="22"/>
        </w:rPr>
      </w:pPr>
      <w:r w:rsidRPr="00E27A06">
        <w:rPr>
          <w:rFonts w:ascii="Arial" w:hAnsi="Arial" w:cs="Arial"/>
          <w:color w:val="000000"/>
          <w:sz w:val="22"/>
          <w:szCs w:val="22"/>
        </w:rPr>
        <w:t>Zhotovitel se tímto zavazuje udržovat prohlášení podle předchozího odst. 1 v</w:t>
      </w:r>
      <w:r w:rsidR="00BD1524">
        <w:rPr>
          <w:rFonts w:ascii="Arial" w:hAnsi="Arial" w:cs="Arial"/>
          <w:color w:val="000000"/>
          <w:sz w:val="22"/>
          <w:szCs w:val="22"/>
        </w:rPr>
        <w:t> </w:t>
      </w:r>
      <w:r w:rsidRPr="00E27A06">
        <w:rPr>
          <w:rFonts w:ascii="Arial" w:hAnsi="Arial" w:cs="Arial"/>
          <w:color w:val="000000"/>
          <w:sz w:val="22"/>
          <w:szCs w:val="22"/>
        </w:rPr>
        <w:t xml:space="preserve">pravdivosti a platnosti po </w:t>
      </w:r>
      <w:r w:rsidR="00787B10">
        <w:rPr>
          <w:rFonts w:ascii="Arial" w:hAnsi="Arial" w:cs="Arial"/>
          <w:color w:val="000000"/>
          <w:sz w:val="22"/>
          <w:szCs w:val="22"/>
        </w:rPr>
        <w:t xml:space="preserve">celou </w:t>
      </w:r>
      <w:r w:rsidRPr="00E27A06">
        <w:rPr>
          <w:rFonts w:ascii="Arial" w:hAnsi="Arial" w:cs="Arial"/>
          <w:color w:val="000000"/>
          <w:sz w:val="22"/>
          <w:szCs w:val="22"/>
        </w:rPr>
        <w:t xml:space="preserve">dobu účinnosti této Smlouvy.  </w:t>
      </w:r>
    </w:p>
    <w:p w14:paraId="4C4A2F0C" w14:textId="77777777" w:rsidR="00F44E28" w:rsidRDefault="00F44E28" w:rsidP="003A185F">
      <w:pPr>
        <w:pStyle w:val="Odstavecseseznamem"/>
        <w:rPr>
          <w:rFonts w:cs="Arial"/>
          <w:color w:val="000000"/>
        </w:rPr>
      </w:pPr>
    </w:p>
    <w:p w14:paraId="54FBBB12" w14:textId="42647D8B" w:rsidR="00E47FD1" w:rsidRDefault="00F44E28" w:rsidP="007A2B49">
      <w:pPr>
        <w:pStyle w:val="Odstavecseseznamem"/>
        <w:numPr>
          <w:ilvl w:val="0"/>
          <w:numId w:val="20"/>
        </w:numPr>
        <w:ind w:left="426" w:hanging="426"/>
        <w:rPr>
          <w:rFonts w:ascii="Arial" w:hAnsi="Arial" w:cs="Arial"/>
          <w:color w:val="000000"/>
          <w:sz w:val="22"/>
          <w:szCs w:val="22"/>
        </w:rPr>
      </w:pPr>
      <w:r>
        <w:rPr>
          <w:rFonts w:ascii="Arial" w:hAnsi="Arial" w:cs="Arial"/>
          <w:color w:val="000000"/>
          <w:sz w:val="22"/>
          <w:szCs w:val="22"/>
        </w:rPr>
        <w:t xml:space="preserve">Zhotovitel </w:t>
      </w:r>
      <w:r w:rsidRPr="009D3224">
        <w:rPr>
          <w:rFonts w:ascii="Arial" w:hAnsi="Arial" w:cs="Arial"/>
          <w:color w:val="000000"/>
          <w:sz w:val="22"/>
          <w:szCs w:val="22"/>
        </w:rPr>
        <w:t xml:space="preserve">odpovídá za to, že žádný jeho poddodavatel není po celou dobu trvání této </w:t>
      </w:r>
      <w:r w:rsidR="00787B10">
        <w:rPr>
          <w:rFonts w:ascii="Arial" w:hAnsi="Arial" w:cs="Arial"/>
          <w:color w:val="000000"/>
          <w:sz w:val="22"/>
          <w:szCs w:val="22"/>
        </w:rPr>
        <w:t>s</w:t>
      </w:r>
      <w:r w:rsidRPr="009D3224">
        <w:rPr>
          <w:rFonts w:ascii="Arial" w:hAnsi="Arial" w:cs="Arial"/>
          <w:color w:val="000000"/>
          <w:sz w:val="22"/>
          <w:szCs w:val="22"/>
        </w:rPr>
        <w:t>mlouvy osobou, na niž by se vztahovaly (i) sankční režimy zavedené Evropskou unií na základě nařízení Rady (EU) č. 269/</w:t>
      </w:r>
      <w:r w:rsidR="00E46C1D">
        <w:rPr>
          <w:rFonts w:ascii="Arial" w:hAnsi="Arial" w:cs="Arial"/>
          <w:color w:val="000000"/>
          <w:sz w:val="22"/>
          <w:szCs w:val="22"/>
        </w:rPr>
        <w:t>20</w:t>
      </w:r>
      <w:r w:rsidRPr="009D3224">
        <w:rPr>
          <w:rFonts w:ascii="Arial" w:hAnsi="Arial" w:cs="Arial"/>
          <w:color w:val="000000"/>
          <w:sz w:val="22"/>
          <w:szCs w:val="22"/>
        </w:rPr>
        <w:t>14 o omezujících opatřeních vzhledem k</w:t>
      </w:r>
      <w:r w:rsidR="00BD1524">
        <w:rPr>
          <w:rFonts w:ascii="Arial" w:hAnsi="Arial" w:cs="Arial"/>
          <w:color w:val="000000"/>
          <w:sz w:val="22"/>
          <w:szCs w:val="22"/>
        </w:rPr>
        <w:t> </w:t>
      </w:r>
      <w:r w:rsidRPr="009D3224">
        <w:rPr>
          <w:rFonts w:ascii="Arial" w:hAnsi="Arial" w:cs="Arial"/>
          <w:color w:val="000000"/>
          <w:sz w:val="22"/>
          <w:szCs w:val="22"/>
        </w:rPr>
        <w:t>činnostem narušujícím nebo ohrožujícím územní celistvost, svrchovanost a nezávislost Ukrajiny a</w:t>
      </w:r>
      <w:r w:rsidR="00CA3AE7">
        <w:rPr>
          <w:rFonts w:ascii="Arial" w:hAnsi="Arial" w:cs="Arial"/>
          <w:color w:val="000000"/>
          <w:sz w:val="22"/>
          <w:szCs w:val="22"/>
        </w:rPr>
        <w:t> </w:t>
      </w:r>
      <w:r w:rsidRPr="009D3224">
        <w:rPr>
          <w:rFonts w:ascii="Arial" w:hAnsi="Arial" w:cs="Arial"/>
          <w:color w:val="000000"/>
          <w:sz w:val="22"/>
          <w:szCs w:val="22"/>
        </w:rPr>
        <w:t xml:space="preserve">nařízení Rady (EU) č. 208/2014 o omezujících opatřeních vůči některým osobám, </w:t>
      </w:r>
      <w:r w:rsidRPr="009D3224">
        <w:rPr>
          <w:rFonts w:ascii="Arial" w:hAnsi="Arial" w:cs="Arial"/>
          <w:color w:val="000000"/>
          <w:sz w:val="22"/>
          <w:szCs w:val="22"/>
        </w:rPr>
        <w:lastRenderedPageBreak/>
        <w:t>subjektům a orgánům vzhledem k situaci na Ukrajině, stejně jako na základě nařízení Rady (ES) č. 765/2006 o omezujících opatřeních vůči prezidentu Lukašenkovi a</w:t>
      </w:r>
      <w:r w:rsidR="00BD1524">
        <w:rPr>
          <w:rFonts w:ascii="Arial" w:hAnsi="Arial" w:cs="Arial"/>
          <w:color w:val="000000"/>
          <w:sz w:val="22"/>
          <w:szCs w:val="22"/>
        </w:rPr>
        <w:t> </w:t>
      </w:r>
      <w:r w:rsidRPr="009D3224">
        <w:rPr>
          <w:rFonts w:ascii="Arial" w:hAnsi="Arial" w:cs="Arial"/>
          <w:color w:val="000000"/>
          <w:sz w:val="22"/>
          <w:szCs w:val="22"/>
        </w:rPr>
        <w:t>některým představitelům Běloruska, a dále (ii) české právní předpisy, zejména zákon č.</w:t>
      </w:r>
      <w:r w:rsidR="00EF736D">
        <w:rPr>
          <w:rFonts w:ascii="Arial" w:hAnsi="Arial" w:cs="Arial"/>
          <w:color w:val="000000"/>
          <w:sz w:val="22"/>
          <w:szCs w:val="22"/>
        </w:rPr>
        <w:t> </w:t>
      </w:r>
      <w:r w:rsidRPr="009D3224">
        <w:rPr>
          <w:rFonts w:ascii="Arial" w:hAnsi="Arial" w:cs="Arial"/>
          <w:color w:val="000000"/>
          <w:sz w:val="22"/>
          <w:szCs w:val="22"/>
        </w:rPr>
        <w:t>69/2006</w:t>
      </w:r>
      <w:r w:rsidR="00EF736D">
        <w:rPr>
          <w:rFonts w:ascii="Arial" w:hAnsi="Arial" w:cs="Arial"/>
          <w:color w:val="000000"/>
          <w:sz w:val="22"/>
          <w:szCs w:val="22"/>
        </w:rPr>
        <w:t> </w:t>
      </w:r>
      <w:r w:rsidRPr="009D3224">
        <w:rPr>
          <w:rFonts w:ascii="Arial" w:hAnsi="Arial" w:cs="Arial"/>
          <w:color w:val="000000"/>
          <w:sz w:val="22"/>
          <w:szCs w:val="22"/>
        </w:rPr>
        <w:t>Sb., o provádění mezinárodních sankcí, v platném zně</w:t>
      </w:r>
      <w:r>
        <w:rPr>
          <w:rFonts w:ascii="Arial" w:hAnsi="Arial" w:cs="Arial"/>
          <w:color w:val="000000"/>
          <w:sz w:val="22"/>
          <w:szCs w:val="22"/>
        </w:rPr>
        <w:t xml:space="preserve">ní, navazující na výše uvedená </w:t>
      </w:r>
      <w:r w:rsidRPr="009D3224">
        <w:rPr>
          <w:rFonts w:ascii="Arial" w:hAnsi="Arial" w:cs="Arial"/>
          <w:color w:val="000000"/>
          <w:sz w:val="22"/>
          <w:szCs w:val="22"/>
        </w:rPr>
        <w:t>nařízení EU.</w:t>
      </w:r>
    </w:p>
    <w:p w14:paraId="584487F7" w14:textId="77777777" w:rsidR="00E47FD1" w:rsidRDefault="00E47FD1" w:rsidP="003A185F">
      <w:pPr>
        <w:pStyle w:val="Odstavecseseznamem"/>
        <w:rPr>
          <w:rFonts w:ascii="Arial" w:hAnsi="Arial" w:cs="Arial"/>
          <w:color w:val="000000"/>
          <w:sz w:val="22"/>
          <w:szCs w:val="22"/>
        </w:rPr>
      </w:pPr>
    </w:p>
    <w:p w14:paraId="5820F42F" w14:textId="77777777" w:rsidR="00F44E28" w:rsidRDefault="00E47FD1" w:rsidP="00E47FD1">
      <w:pPr>
        <w:pStyle w:val="Odstavecseseznamem"/>
        <w:ind w:left="426"/>
        <w:rPr>
          <w:rFonts w:ascii="Arial" w:hAnsi="Arial" w:cs="Arial"/>
          <w:color w:val="000000"/>
          <w:sz w:val="22"/>
          <w:szCs w:val="22"/>
        </w:rPr>
      </w:pPr>
      <w:r>
        <w:rPr>
          <w:rFonts w:ascii="Arial" w:hAnsi="Arial" w:cs="Arial"/>
          <w:color w:val="000000"/>
          <w:sz w:val="22"/>
          <w:szCs w:val="22"/>
        </w:rPr>
        <w:t>Zhotovitel</w:t>
      </w:r>
      <w:r w:rsidRPr="003A185F">
        <w:rPr>
          <w:rFonts w:ascii="Arial" w:hAnsi="Arial" w:cs="Arial"/>
          <w:color w:val="000000"/>
          <w:sz w:val="22"/>
          <w:szCs w:val="22"/>
        </w:rPr>
        <w:t xml:space="preserve"> se s odkazem na čl. 5k nařízení Rady (EU) 2022/576 ze dne 8. dubna 2022, kterým se mění nařízení (EU) č. 833/2014 o omezujících opatřeních vzhledem k činnostem Ruska destabilizujícím situaci na Ukrajině, dále zavazuje a odpovídá za to, že jeho poddodavatelé, pokud jejich plnění představuje více než 10 % hodnoty </w:t>
      </w:r>
      <w:r w:rsidR="00787B10">
        <w:rPr>
          <w:rFonts w:ascii="Arial" w:hAnsi="Arial" w:cs="Arial"/>
          <w:color w:val="000000"/>
          <w:sz w:val="22"/>
          <w:szCs w:val="22"/>
        </w:rPr>
        <w:t>v</w:t>
      </w:r>
      <w:r w:rsidRPr="003A185F">
        <w:rPr>
          <w:rFonts w:ascii="Arial" w:hAnsi="Arial" w:cs="Arial"/>
          <w:color w:val="000000"/>
          <w:sz w:val="22"/>
          <w:szCs w:val="22"/>
        </w:rPr>
        <w:t>eřejné zakázky, nejsou</w:t>
      </w:r>
    </w:p>
    <w:p w14:paraId="034486AB" w14:textId="77777777" w:rsidR="00E47FD1" w:rsidRPr="003A185F" w:rsidRDefault="00E47FD1" w:rsidP="007A2B49">
      <w:pPr>
        <w:pStyle w:val="RLTextlnkuslovan"/>
        <w:numPr>
          <w:ilvl w:val="0"/>
          <w:numId w:val="22"/>
        </w:numPr>
        <w:tabs>
          <w:tab w:val="left" w:pos="708"/>
        </w:tabs>
        <w:spacing w:before="60" w:after="6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ruským státním příslušníkem, fyzickou či právnickou osobou nebo subjektem či orgánem se sídlem v Rusku,</w:t>
      </w:r>
    </w:p>
    <w:p w14:paraId="76EF0E8E" w14:textId="77777777" w:rsidR="00E47FD1" w:rsidRPr="003A185F" w:rsidRDefault="00E47FD1" w:rsidP="007A2B49">
      <w:pPr>
        <w:pStyle w:val="RLTextlnkuslovan"/>
        <w:numPr>
          <w:ilvl w:val="0"/>
          <w:numId w:val="22"/>
        </w:numPr>
        <w:tabs>
          <w:tab w:val="left" w:pos="708"/>
        </w:tabs>
        <w:spacing w:before="60" w:after="6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 xml:space="preserve">právnickou osobou, subjektem nebo orgánem, které jsou z více než 50 % přímo či nepřímo vlastněny některým ze subjektů uvedených v písm. a) tohoto odstavce </w:t>
      </w:r>
      <w:r w:rsidR="006366AD" w:rsidRPr="003A185F">
        <w:rPr>
          <w:rFonts w:ascii="Arial" w:eastAsia="Times New Roman" w:hAnsi="Arial" w:cs="Arial"/>
          <w:color w:val="000000"/>
          <w:szCs w:val="22"/>
          <w:lang w:eastAsia="en-US"/>
        </w:rPr>
        <w:t>s</w:t>
      </w:r>
      <w:r w:rsidRPr="003A185F">
        <w:rPr>
          <w:rFonts w:ascii="Arial" w:eastAsia="Times New Roman" w:hAnsi="Arial" w:cs="Arial"/>
          <w:color w:val="000000"/>
          <w:szCs w:val="22"/>
          <w:lang w:eastAsia="en-US"/>
        </w:rPr>
        <w:t>mlouvy, přičemž podíly těchto subjektů se sčítají, nebo</w:t>
      </w:r>
    </w:p>
    <w:p w14:paraId="4C0E65E2" w14:textId="77777777" w:rsidR="00E47FD1" w:rsidRPr="003A185F" w:rsidRDefault="00E47FD1" w:rsidP="00B40A7A">
      <w:pPr>
        <w:pStyle w:val="RLTextlnkuslovan"/>
        <w:numPr>
          <w:ilvl w:val="0"/>
          <w:numId w:val="22"/>
        </w:numPr>
        <w:tabs>
          <w:tab w:val="left" w:pos="708"/>
        </w:tabs>
        <w:spacing w:before="60" w:after="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 xml:space="preserve">fyzickou nebo právnickou osobou, subjektem nebo orgánem, které jednají jménem nebo na pokyn některého ze subjektů uvedených v písm. a) nebo b) tohoto odstavce </w:t>
      </w:r>
      <w:r w:rsidR="006366AD" w:rsidRPr="003A185F">
        <w:rPr>
          <w:rFonts w:ascii="Arial" w:eastAsia="Times New Roman" w:hAnsi="Arial" w:cs="Arial"/>
          <w:color w:val="000000"/>
          <w:szCs w:val="22"/>
          <w:lang w:eastAsia="en-US"/>
        </w:rPr>
        <w:t>s</w:t>
      </w:r>
      <w:r w:rsidRPr="003A185F">
        <w:rPr>
          <w:rFonts w:ascii="Arial" w:eastAsia="Times New Roman" w:hAnsi="Arial" w:cs="Arial"/>
          <w:color w:val="000000"/>
          <w:szCs w:val="22"/>
          <w:lang w:eastAsia="en-US"/>
        </w:rPr>
        <w:t xml:space="preserve">mlouvy.  </w:t>
      </w:r>
    </w:p>
    <w:p w14:paraId="661B6BDE" w14:textId="77777777" w:rsidR="003566E2" w:rsidRDefault="003566E2" w:rsidP="009A7B38">
      <w:pPr>
        <w:jc w:val="center"/>
        <w:rPr>
          <w:b/>
        </w:rPr>
      </w:pPr>
    </w:p>
    <w:p w14:paraId="68F7BD0D" w14:textId="77777777" w:rsidR="003B2649" w:rsidRDefault="003B2649" w:rsidP="009A7B38">
      <w:pPr>
        <w:jc w:val="center"/>
        <w:rPr>
          <w:b/>
        </w:rPr>
      </w:pPr>
    </w:p>
    <w:p w14:paraId="4506226D" w14:textId="77777777" w:rsidR="008F3D5B" w:rsidRDefault="008F3D5B" w:rsidP="009A7B38">
      <w:pPr>
        <w:jc w:val="center"/>
        <w:rPr>
          <w:b/>
        </w:rPr>
      </w:pPr>
      <w:r>
        <w:rPr>
          <w:b/>
        </w:rPr>
        <w:t>Článek I.</w:t>
      </w:r>
    </w:p>
    <w:p w14:paraId="17639654" w14:textId="77777777" w:rsidR="008F3D5B" w:rsidRDefault="008F3D5B" w:rsidP="009A7B38">
      <w:pPr>
        <w:jc w:val="center"/>
        <w:rPr>
          <w:b/>
        </w:rPr>
      </w:pPr>
      <w:r w:rsidRPr="00743846">
        <w:rPr>
          <w:b/>
        </w:rPr>
        <w:t>Předmět a účel smlouvy</w:t>
      </w:r>
    </w:p>
    <w:p w14:paraId="628AC91D" w14:textId="77777777" w:rsidR="00033775" w:rsidRDefault="00033775" w:rsidP="009A7B38">
      <w:pPr>
        <w:jc w:val="center"/>
      </w:pPr>
    </w:p>
    <w:p w14:paraId="01524B02" w14:textId="77777777" w:rsidR="00033775" w:rsidRDefault="00033775" w:rsidP="002824F8">
      <w:pPr>
        <w:numPr>
          <w:ilvl w:val="0"/>
          <w:numId w:val="1"/>
        </w:numPr>
        <w:spacing w:after="240"/>
        <w:ind w:left="426" w:hanging="426"/>
        <w:jc w:val="both"/>
      </w:pPr>
      <w:r w:rsidRPr="00033775">
        <w:t>Předmětem smlouvy je závazek zhotovitele prové</w:t>
      </w:r>
      <w:r>
        <w:t xml:space="preserve">st dílo specifikované v odst. 2 </w:t>
      </w:r>
      <w:r w:rsidR="00501A52">
        <w:t xml:space="preserve">a 3 </w:t>
      </w:r>
      <w:r>
        <w:t>tohoto článku</w:t>
      </w:r>
      <w:r w:rsidRPr="00033775">
        <w:t xml:space="preserve"> a závazek objednatele zaplatit zhotoviteli</w:t>
      </w:r>
      <w:r w:rsidR="00A7054C">
        <w:t xml:space="preserve"> cenu díla</w:t>
      </w:r>
      <w:r w:rsidR="00FC64B1">
        <w:t xml:space="preserve"> dle čl. III</w:t>
      </w:r>
      <w:r w:rsidR="00F25671">
        <w:t xml:space="preserve"> smlouvy.</w:t>
      </w:r>
    </w:p>
    <w:p w14:paraId="4D144DAA" w14:textId="7846AAEB" w:rsidR="00B95B33" w:rsidRPr="00334296" w:rsidRDefault="005C61FD" w:rsidP="002824F8">
      <w:pPr>
        <w:numPr>
          <w:ilvl w:val="0"/>
          <w:numId w:val="1"/>
        </w:numPr>
        <w:spacing w:after="240"/>
        <w:ind w:left="426" w:hanging="426"/>
        <w:jc w:val="both"/>
      </w:pPr>
      <w:r w:rsidRPr="00334296">
        <w:t xml:space="preserve">Zhotovitel se zavazuje </w:t>
      </w:r>
      <w:r w:rsidR="00A621CE">
        <w:t>zpracovat návrhy Národních plánů povodí</w:t>
      </w:r>
      <w:r w:rsidR="00A87651" w:rsidRPr="00334296">
        <w:t xml:space="preserve"> (dále jen „NPP“</w:t>
      </w:r>
      <w:r w:rsidR="00D74585">
        <w:t xml:space="preserve"> nebo „</w:t>
      </w:r>
      <w:r w:rsidR="00902B59">
        <w:t>d</w:t>
      </w:r>
      <w:r w:rsidR="00D74585">
        <w:t>ílo“</w:t>
      </w:r>
      <w:r w:rsidR="00A87651" w:rsidRPr="00334296">
        <w:t>)</w:t>
      </w:r>
      <w:r w:rsidR="003231B3" w:rsidRPr="00334296">
        <w:t xml:space="preserve"> Labe, Odry a Dunaje</w:t>
      </w:r>
      <w:r w:rsidR="006E75CA">
        <w:t>, a podklady pro ně,</w:t>
      </w:r>
      <w:r w:rsidR="00A621CE">
        <w:t xml:space="preserve"> přezkoumáním a aktualizací schválených plánů povodí podle věcných a časových požadavků na zpracování plánů</w:t>
      </w:r>
      <w:r w:rsidR="003B2649">
        <w:t> </w:t>
      </w:r>
      <w:r w:rsidR="00A621CE">
        <w:t>povodí podle §</w:t>
      </w:r>
      <w:r w:rsidR="002438AB">
        <w:t> </w:t>
      </w:r>
      <w:r w:rsidR="00A621CE">
        <w:t>25</w:t>
      </w:r>
      <w:r w:rsidR="002438AB">
        <w:t> </w:t>
      </w:r>
      <w:r w:rsidR="00A621CE">
        <w:t>odst.</w:t>
      </w:r>
      <w:r w:rsidR="002438AB">
        <w:t> </w:t>
      </w:r>
      <w:r w:rsidR="00A621CE">
        <w:t>1 zákona č.</w:t>
      </w:r>
      <w:r w:rsidR="002438AB">
        <w:t> </w:t>
      </w:r>
      <w:r w:rsidR="00A621CE">
        <w:rPr>
          <w:rFonts w:cs="Arial"/>
          <w:lang w:eastAsia="cs-CZ"/>
        </w:rPr>
        <w:t>254/2001</w:t>
      </w:r>
      <w:r w:rsidR="002438AB">
        <w:rPr>
          <w:rFonts w:cs="Arial"/>
          <w:lang w:eastAsia="cs-CZ"/>
        </w:rPr>
        <w:t> </w:t>
      </w:r>
      <w:r w:rsidR="00A621CE">
        <w:rPr>
          <w:rFonts w:cs="Arial"/>
          <w:lang w:eastAsia="cs-CZ"/>
        </w:rPr>
        <w:t>Sb., o vodách a o změně některých zákonů (</w:t>
      </w:r>
      <w:r w:rsidR="00A621CE" w:rsidRPr="003D3E48">
        <w:rPr>
          <w:rFonts w:cs="Arial"/>
          <w:lang w:eastAsia="cs-CZ"/>
        </w:rPr>
        <w:t>vodní</w:t>
      </w:r>
      <w:r w:rsidR="002438AB">
        <w:rPr>
          <w:rFonts w:cs="Arial"/>
          <w:lang w:eastAsia="cs-CZ"/>
        </w:rPr>
        <w:t> </w:t>
      </w:r>
      <w:r w:rsidR="00A621CE" w:rsidRPr="003D3E48">
        <w:rPr>
          <w:rFonts w:cs="Arial"/>
          <w:lang w:eastAsia="cs-CZ"/>
        </w:rPr>
        <w:t>zákon</w:t>
      </w:r>
      <w:r w:rsidR="00A621CE">
        <w:rPr>
          <w:rFonts w:cs="Arial"/>
          <w:lang w:eastAsia="cs-CZ"/>
        </w:rPr>
        <w:t>)</w:t>
      </w:r>
      <w:r w:rsidR="00A621CE" w:rsidRPr="003D3E48">
        <w:rPr>
          <w:rFonts w:cs="Arial"/>
          <w:lang w:eastAsia="cs-CZ"/>
        </w:rPr>
        <w:t>,</w:t>
      </w:r>
      <w:r w:rsidR="00A621CE">
        <w:rPr>
          <w:rFonts w:cs="Arial"/>
          <w:lang w:eastAsia="cs-CZ"/>
        </w:rPr>
        <w:t xml:space="preserve"> ve znění pozdějších předpisů, v elektronické podobě podle Makety národního plánu povodí</w:t>
      </w:r>
      <w:r w:rsidR="000B24D3">
        <w:rPr>
          <w:rFonts w:cs="Arial"/>
          <w:lang w:eastAsia="cs-CZ"/>
        </w:rPr>
        <w:t xml:space="preserve"> (dále jen „Maketa NPP“)</w:t>
      </w:r>
      <w:r w:rsidR="00F15467">
        <w:rPr>
          <w:rFonts w:cs="Arial"/>
          <w:lang w:eastAsia="cs-CZ"/>
        </w:rPr>
        <w:t>,</w:t>
      </w:r>
      <w:r w:rsidR="00A621CE">
        <w:rPr>
          <w:rFonts w:cs="Arial"/>
          <w:lang w:eastAsia="cs-CZ"/>
        </w:rPr>
        <w:t xml:space="preserve"> sestavené </w:t>
      </w:r>
      <w:r w:rsidR="004700C7">
        <w:rPr>
          <w:rFonts w:cs="Arial"/>
          <w:lang w:eastAsia="cs-CZ"/>
        </w:rPr>
        <w:t>v souladu s</w:t>
      </w:r>
      <w:r w:rsidR="00BD1524">
        <w:rPr>
          <w:rFonts w:cs="Arial"/>
          <w:lang w:eastAsia="cs-CZ"/>
        </w:rPr>
        <w:t> </w:t>
      </w:r>
      <w:r w:rsidR="002D3CDD">
        <w:rPr>
          <w:rFonts w:cs="Arial"/>
          <w:lang w:eastAsia="cs-CZ"/>
        </w:rPr>
        <w:t>ustanoveními</w:t>
      </w:r>
      <w:r w:rsidR="00A621CE">
        <w:rPr>
          <w:rFonts w:cs="Arial"/>
          <w:lang w:eastAsia="cs-CZ"/>
        </w:rPr>
        <w:t xml:space="preserve"> prováděcí vyhlášky č.</w:t>
      </w:r>
      <w:r w:rsidR="002438AB">
        <w:rPr>
          <w:rFonts w:cs="Arial"/>
          <w:lang w:eastAsia="cs-CZ"/>
        </w:rPr>
        <w:t> </w:t>
      </w:r>
      <w:r w:rsidR="00A621CE">
        <w:rPr>
          <w:rFonts w:cs="Arial"/>
          <w:lang w:eastAsia="cs-CZ"/>
        </w:rPr>
        <w:t>50/2023</w:t>
      </w:r>
      <w:r w:rsidR="002438AB">
        <w:rPr>
          <w:rFonts w:cs="Arial"/>
          <w:lang w:eastAsia="cs-CZ"/>
        </w:rPr>
        <w:t> </w:t>
      </w:r>
      <w:r w:rsidR="00A621CE">
        <w:rPr>
          <w:rFonts w:cs="Arial"/>
          <w:lang w:eastAsia="cs-CZ"/>
        </w:rPr>
        <w:t>Sb., o</w:t>
      </w:r>
      <w:r w:rsidR="00C07F8B">
        <w:rPr>
          <w:rFonts w:cs="Arial"/>
          <w:lang w:eastAsia="cs-CZ"/>
        </w:rPr>
        <w:t> </w:t>
      </w:r>
      <w:r w:rsidR="00A621CE">
        <w:rPr>
          <w:rFonts w:cs="Arial"/>
          <w:lang w:eastAsia="cs-CZ"/>
        </w:rPr>
        <w:t>plánech povodí a plánech pro zvládání povodňových rizik (dále jen „vyhláška o plánování“)</w:t>
      </w:r>
      <w:r w:rsidR="003231B3" w:rsidRPr="00334296">
        <w:t>.</w:t>
      </w:r>
    </w:p>
    <w:p w14:paraId="1EF4469B" w14:textId="1D86834C" w:rsidR="00B95B33" w:rsidRPr="003D3E48" w:rsidRDefault="00B95B33" w:rsidP="00326C34">
      <w:pPr>
        <w:numPr>
          <w:ilvl w:val="0"/>
          <w:numId w:val="1"/>
        </w:numPr>
        <w:spacing w:before="120" w:after="120"/>
        <w:ind w:left="426" w:hanging="426"/>
        <w:jc w:val="both"/>
        <w:rPr>
          <w:rFonts w:eastAsia="Times New Roman" w:cs="Arial"/>
          <w:lang w:eastAsia="cs-CZ"/>
        </w:rPr>
      </w:pPr>
      <w:r w:rsidRPr="003D3E48">
        <w:rPr>
          <w:rFonts w:eastAsia="Times New Roman" w:cs="Arial"/>
          <w:lang w:eastAsia="cs-CZ"/>
        </w:rPr>
        <w:t>Zpracování návrhu NPP bude provedeno v</w:t>
      </w:r>
      <w:r w:rsidR="00BD1524">
        <w:rPr>
          <w:rFonts w:eastAsia="Times New Roman" w:cs="Arial"/>
          <w:lang w:eastAsia="cs-CZ"/>
        </w:rPr>
        <w:t> </w:t>
      </w:r>
      <w:r w:rsidR="00756458">
        <w:rPr>
          <w:rFonts w:eastAsia="Times New Roman" w:cs="Arial"/>
          <w:lang w:eastAsia="cs-CZ"/>
        </w:rPr>
        <w:t>pěti</w:t>
      </w:r>
      <w:r w:rsidRPr="003D3E48">
        <w:rPr>
          <w:rFonts w:eastAsia="Times New Roman" w:cs="Arial"/>
          <w:lang w:eastAsia="cs-CZ"/>
        </w:rPr>
        <w:t xml:space="preserve"> dílčích etapách</w:t>
      </w:r>
      <w:r w:rsidR="00404CE1">
        <w:rPr>
          <w:rFonts w:eastAsia="Times New Roman" w:cs="Arial"/>
          <w:lang w:eastAsia="cs-CZ"/>
        </w:rPr>
        <w:t xml:space="preserve"> v</w:t>
      </w:r>
      <w:r w:rsidR="00BD1524">
        <w:rPr>
          <w:rFonts w:eastAsia="Times New Roman" w:cs="Arial"/>
          <w:lang w:eastAsia="cs-CZ"/>
        </w:rPr>
        <w:t> </w:t>
      </w:r>
      <w:r w:rsidR="00404CE1">
        <w:rPr>
          <w:rFonts w:eastAsia="Times New Roman" w:cs="Arial"/>
          <w:lang w:eastAsia="cs-CZ"/>
        </w:rPr>
        <w:t>souladu s</w:t>
      </w:r>
      <w:r w:rsidR="00BD1524">
        <w:rPr>
          <w:rFonts w:eastAsia="Times New Roman" w:cs="Arial"/>
          <w:lang w:eastAsia="cs-CZ"/>
        </w:rPr>
        <w:t> </w:t>
      </w:r>
      <w:r w:rsidR="00404CE1">
        <w:rPr>
          <w:rFonts w:cs="Arial"/>
        </w:rPr>
        <w:t>Č</w:t>
      </w:r>
      <w:r w:rsidR="00404CE1" w:rsidRPr="003D3E48">
        <w:rPr>
          <w:rFonts w:cs="Arial"/>
        </w:rPr>
        <w:t>asov</w:t>
      </w:r>
      <w:r w:rsidR="00404CE1">
        <w:rPr>
          <w:rFonts w:cs="Arial"/>
        </w:rPr>
        <w:t>ým</w:t>
      </w:r>
      <w:r w:rsidR="00404CE1" w:rsidRPr="003D3E48">
        <w:rPr>
          <w:rFonts w:cs="Arial"/>
        </w:rPr>
        <w:t xml:space="preserve"> plán</w:t>
      </w:r>
      <w:r w:rsidR="00404CE1">
        <w:rPr>
          <w:rFonts w:cs="Arial"/>
        </w:rPr>
        <w:t>em</w:t>
      </w:r>
      <w:r w:rsidR="00404CE1" w:rsidRPr="003D3E48">
        <w:rPr>
          <w:rFonts w:cs="Arial"/>
        </w:rPr>
        <w:t xml:space="preserve"> a</w:t>
      </w:r>
      <w:r w:rsidR="00404CE1">
        <w:rPr>
          <w:rFonts w:cs="Arial"/>
        </w:rPr>
        <w:t> </w:t>
      </w:r>
      <w:r w:rsidR="00404CE1" w:rsidRPr="003D3E48">
        <w:rPr>
          <w:rFonts w:cs="Arial"/>
        </w:rPr>
        <w:t>program</w:t>
      </w:r>
      <w:r w:rsidR="00404CE1">
        <w:rPr>
          <w:rFonts w:cs="Arial"/>
        </w:rPr>
        <w:t>em</w:t>
      </w:r>
      <w:r w:rsidR="00404CE1" w:rsidRPr="003D3E48">
        <w:rPr>
          <w:rFonts w:cs="Arial"/>
        </w:rPr>
        <w:t xml:space="preserve"> prací </w:t>
      </w:r>
      <w:r w:rsidR="00404CE1">
        <w:rPr>
          <w:rFonts w:cs="Arial"/>
        </w:rPr>
        <w:t>pro zpracování plánů povodí a plánů pro zvládání povodňových rizik pro roky 2027 až 2033 (dále jen „časový plán a program prací“)</w:t>
      </w:r>
      <w:r w:rsidRPr="003D3E48">
        <w:rPr>
          <w:rFonts w:eastAsia="Times New Roman" w:cs="Arial"/>
          <w:lang w:eastAsia="cs-CZ"/>
        </w:rPr>
        <w:t>:</w:t>
      </w:r>
    </w:p>
    <w:p w14:paraId="1C457111" w14:textId="77777777" w:rsidR="00756458" w:rsidRDefault="00756458" w:rsidP="00756458">
      <w:pPr>
        <w:numPr>
          <w:ilvl w:val="1"/>
          <w:numId w:val="1"/>
        </w:numPr>
        <w:spacing w:before="120" w:after="120"/>
        <w:ind w:left="1134" w:hanging="850"/>
        <w:jc w:val="both"/>
        <w:rPr>
          <w:rFonts w:eastAsia="Times New Roman" w:cs="Arial"/>
          <w:b/>
          <w:u w:val="single"/>
          <w:lang w:eastAsia="cs-CZ"/>
        </w:rPr>
      </w:pPr>
      <w:r w:rsidRPr="008231D3">
        <w:rPr>
          <w:rFonts w:eastAsia="Times New Roman" w:cs="Arial"/>
          <w:b/>
          <w:u w:val="single"/>
          <w:lang w:eastAsia="cs-CZ"/>
        </w:rPr>
        <w:t>Etapa 20</w:t>
      </w:r>
      <w:r>
        <w:rPr>
          <w:rFonts w:eastAsia="Times New Roman" w:cs="Arial"/>
          <w:b/>
          <w:u w:val="single"/>
          <w:lang w:eastAsia="cs-CZ"/>
        </w:rPr>
        <w:t>2</w:t>
      </w:r>
      <w:r w:rsidR="00A621CE">
        <w:rPr>
          <w:rFonts w:eastAsia="Times New Roman" w:cs="Arial"/>
          <w:b/>
          <w:u w:val="single"/>
          <w:lang w:eastAsia="cs-CZ"/>
        </w:rPr>
        <w:t>4</w:t>
      </w:r>
    </w:p>
    <w:p w14:paraId="2F0F5AF7" w14:textId="4499251B" w:rsidR="0086373C" w:rsidRDefault="0086373C" w:rsidP="0086373C">
      <w:pPr>
        <w:numPr>
          <w:ilvl w:val="2"/>
          <w:numId w:val="1"/>
        </w:numPr>
        <w:ind w:left="1077"/>
        <w:jc w:val="both"/>
        <w:rPr>
          <w:rFonts w:eastAsia="Times New Roman" w:cs="Arial"/>
          <w:bCs/>
          <w:lang w:eastAsia="cs-CZ"/>
        </w:rPr>
      </w:pPr>
      <w:r>
        <w:rPr>
          <w:rFonts w:eastAsia="Times New Roman" w:cs="Arial"/>
          <w:bCs/>
          <w:lang w:eastAsia="cs-CZ"/>
        </w:rPr>
        <w:t xml:space="preserve">Spolupráce na vyhodnocení </w:t>
      </w:r>
      <w:r w:rsidRPr="000B24D3">
        <w:rPr>
          <w:rFonts w:eastAsia="Times New Roman" w:cs="Arial"/>
          <w:bCs/>
          <w:lang w:eastAsia="cs-CZ"/>
        </w:rPr>
        <w:t>připomínek uživatelů vody a veřejnosti k</w:t>
      </w:r>
      <w:r>
        <w:rPr>
          <w:rFonts w:eastAsia="Times New Roman" w:cs="Arial"/>
          <w:bCs/>
          <w:lang w:eastAsia="cs-CZ"/>
        </w:rPr>
        <w:t>e </w:t>
      </w:r>
      <w:r w:rsidRPr="000B24D3">
        <w:rPr>
          <w:rFonts w:eastAsia="Times New Roman" w:cs="Arial"/>
          <w:bCs/>
          <w:lang w:eastAsia="cs-CZ"/>
        </w:rPr>
        <w:t xml:space="preserve">zveřejněným materiálům přípravných prací (podle § 25 odst. 1 písm. a) bod </w:t>
      </w:r>
      <w:r>
        <w:rPr>
          <w:rFonts w:eastAsia="Times New Roman" w:cs="Arial"/>
          <w:bCs/>
          <w:lang w:eastAsia="cs-CZ"/>
        </w:rPr>
        <w:t>2</w:t>
      </w:r>
      <w:r w:rsidRPr="000B24D3">
        <w:rPr>
          <w:rFonts w:eastAsia="Times New Roman" w:cs="Arial"/>
          <w:bCs/>
          <w:lang w:eastAsia="cs-CZ"/>
        </w:rPr>
        <w:t xml:space="preserve"> vodního zákona)</w:t>
      </w:r>
      <w:r w:rsidR="0011036C">
        <w:rPr>
          <w:rFonts w:eastAsia="Times New Roman" w:cs="Arial"/>
          <w:bCs/>
          <w:lang w:eastAsia="cs-CZ"/>
        </w:rPr>
        <w:t>, tedy k</w:t>
      </w:r>
      <w:r w:rsidR="00BD1524">
        <w:rPr>
          <w:rFonts w:eastAsia="Times New Roman" w:cs="Arial"/>
          <w:bCs/>
          <w:lang w:eastAsia="cs-CZ"/>
        </w:rPr>
        <w:t> </w:t>
      </w:r>
      <w:r w:rsidR="0011036C">
        <w:rPr>
          <w:rFonts w:eastAsia="Times New Roman" w:cs="Arial"/>
          <w:bCs/>
          <w:lang w:eastAsia="cs-CZ"/>
        </w:rPr>
        <w:t>časovému plánu a programu prací pro zpracování plánů povodí a plánů pro zvládání povodňových rizik,</w:t>
      </w:r>
      <w:r w:rsidRPr="000B24D3">
        <w:rPr>
          <w:rFonts w:eastAsia="Times New Roman" w:cs="Arial"/>
          <w:bCs/>
          <w:lang w:eastAsia="cs-CZ"/>
        </w:rPr>
        <w:t xml:space="preserve"> a jejich úpravy na základě </w:t>
      </w:r>
      <w:r w:rsidR="00F15467">
        <w:rPr>
          <w:rFonts w:eastAsia="Times New Roman" w:cs="Arial"/>
          <w:bCs/>
          <w:lang w:eastAsia="cs-CZ"/>
        </w:rPr>
        <w:t xml:space="preserve">objednatelem </w:t>
      </w:r>
      <w:r w:rsidRPr="000B24D3">
        <w:rPr>
          <w:rFonts w:eastAsia="Times New Roman" w:cs="Arial"/>
          <w:bCs/>
          <w:lang w:eastAsia="cs-CZ"/>
        </w:rPr>
        <w:t>schváleného vyhodnocení připomínek.</w:t>
      </w:r>
    </w:p>
    <w:p w14:paraId="7B217BA3" w14:textId="77777777" w:rsidR="0086373C" w:rsidRPr="0086373C" w:rsidRDefault="0086373C" w:rsidP="0086373C">
      <w:pPr>
        <w:ind w:left="1077"/>
        <w:jc w:val="both"/>
        <w:rPr>
          <w:rFonts w:eastAsia="Times New Roman" w:cs="Arial"/>
          <w:bCs/>
          <w:lang w:eastAsia="cs-CZ"/>
        </w:rPr>
      </w:pPr>
    </w:p>
    <w:p w14:paraId="4E91081C" w14:textId="77777777" w:rsidR="0086373C" w:rsidRDefault="0086373C" w:rsidP="0086373C">
      <w:pPr>
        <w:ind w:left="1080"/>
        <w:jc w:val="both"/>
        <w:rPr>
          <w:rFonts w:eastAsia="Times New Roman" w:cs="Arial"/>
          <w:bCs/>
          <w:lang w:eastAsia="cs-CZ"/>
        </w:rPr>
      </w:pPr>
      <w:r w:rsidRPr="000B24D3">
        <w:rPr>
          <w:rFonts w:eastAsia="Times New Roman" w:cs="Arial"/>
          <w:bCs/>
          <w:lang w:eastAsia="cs-CZ"/>
        </w:rPr>
        <w:t>Termín: 3</w:t>
      </w:r>
      <w:r>
        <w:rPr>
          <w:rFonts w:eastAsia="Times New Roman" w:cs="Arial"/>
          <w:bCs/>
          <w:lang w:eastAsia="cs-CZ"/>
        </w:rPr>
        <w:t>1</w:t>
      </w:r>
      <w:r w:rsidRPr="000B24D3">
        <w:rPr>
          <w:rFonts w:eastAsia="Times New Roman" w:cs="Arial"/>
          <w:bCs/>
          <w:lang w:eastAsia="cs-CZ"/>
        </w:rPr>
        <w:t xml:space="preserve">. </w:t>
      </w:r>
      <w:r>
        <w:rPr>
          <w:rFonts w:eastAsia="Times New Roman" w:cs="Arial"/>
          <w:bCs/>
          <w:lang w:eastAsia="cs-CZ"/>
        </w:rPr>
        <w:t>10</w:t>
      </w:r>
      <w:r w:rsidRPr="000B24D3">
        <w:rPr>
          <w:rFonts w:eastAsia="Times New Roman" w:cs="Arial"/>
          <w:bCs/>
          <w:lang w:eastAsia="cs-CZ"/>
        </w:rPr>
        <w:t>. 202</w:t>
      </w:r>
      <w:r>
        <w:rPr>
          <w:rFonts w:eastAsia="Times New Roman" w:cs="Arial"/>
          <w:bCs/>
          <w:lang w:eastAsia="cs-CZ"/>
        </w:rPr>
        <w:t>4</w:t>
      </w:r>
    </w:p>
    <w:p w14:paraId="2CF10997" w14:textId="77777777" w:rsidR="0086373C" w:rsidRDefault="0086373C" w:rsidP="00C13409">
      <w:pPr>
        <w:ind w:left="1080"/>
        <w:jc w:val="both"/>
        <w:rPr>
          <w:rFonts w:eastAsia="Times New Roman" w:cs="Arial"/>
          <w:bCs/>
          <w:lang w:eastAsia="cs-CZ"/>
        </w:rPr>
      </w:pPr>
    </w:p>
    <w:p w14:paraId="3609C384" w14:textId="097A8F7C" w:rsidR="0086373C" w:rsidRDefault="004E1139" w:rsidP="0086373C">
      <w:pPr>
        <w:numPr>
          <w:ilvl w:val="2"/>
          <w:numId w:val="1"/>
        </w:numPr>
        <w:jc w:val="both"/>
        <w:rPr>
          <w:rFonts w:eastAsia="Times New Roman" w:cs="Arial"/>
          <w:bCs/>
          <w:lang w:eastAsia="cs-CZ"/>
        </w:rPr>
      </w:pPr>
      <w:r>
        <w:rPr>
          <w:rFonts w:eastAsia="Times New Roman" w:cs="Arial"/>
          <w:bCs/>
          <w:lang w:eastAsia="cs-CZ"/>
        </w:rPr>
        <w:t>V</w:t>
      </w:r>
      <w:r w:rsidRPr="004E1139">
        <w:rPr>
          <w:rFonts w:eastAsia="Times New Roman" w:cs="Arial"/>
          <w:bCs/>
          <w:lang w:eastAsia="cs-CZ"/>
        </w:rPr>
        <w:t xml:space="preserve">yhodnocení dlouhodobých trendů </w:t>
      </w:r>
      <w:r w:rsidR="00D10BFA">
        <w:rPr>
          <w:rFonts w:eastAsia="Times New Roman" w:cs="Arial"/>
          <w:bCs/>
          <w:lang w:eastAsia="cs-CZ"/>
        </w:rPr>
        <w:t>v</w:t>
      </w:r>
      <w:r w:rsidR="00BD1524">
        <w:rPr>
          <w:rFonts w:eastAsia="Times New Roman" w:cs="Arial"/>
          <w:bCs/>
          <w:lang w:eastAsia="cs-CZ"/>
        </w:rPr>
        <w:t> </w:t>
      </w:r>
      <w:r w:rsidR="00D10BFA">
        <w:rPr>
          <w:rFonts w:eastAsia="Times New Roman" w:cs="Arial"/>
          <w:bCs/>
          <w:lang w:eastAsia="cs-CZ"/>
        </w:rPr>
        <w:t>rámci plánování v</w:t>
      </w:r>
      <w:r w:rsidR="00BD1524">
        <w:rPr>
          <w:rFonts w:eastAsia="Times New Roman" w:cs="Arial"/>
          <w:bCs/>
          <w:lang w:eastAsia="cs-CZ"/>
        </w:rPr>
        <w:t> </w:t>
      </w:r>
      <w:r w:rsidR="00D10BFA">
        <w:rPr>
          <w:rFonts w:eastAsia="Times New Roman" w:cs="Arial"/>
          <w:bCs/>
          <w:lang w:eastAsia="cs-CZ"/>
        </w:rPr>
        <w:t>oblasti vod, zaměřené</w:t>
      </w:r>
      <w:r w:rsidR="00D10BFA" w:rsidRPr="00D10BFA">
        <w:rPr>
          <w:rFonts w:eastAsia="Times New Roman" w:cs="Arial"/>
          <w:bCs/>
          <w:lang w:eastAsia="cs-CZ"/>
        </w:rPr>
        <w:t xml:space="preserve"> na</w:t>
      </w:r>
      <w:r w:rsidR="00611F4F">
        <w:rPr>
          <w:rFonts w:eastAsia="Times New Roman" w:cs="Arial"/>
          <w:bCs/>
          <w:lang w:eastAsia="cs-CZ"/>
        </w:rPr>
        <w:t> </w:t>
      </w:r>
      <w:r w:rsidR="00D10BFA" w:rsidRPr="00D10BFA">
        <w:rPr>
          <w:rFonts w:eastAsia="Times New Roman" w:cs="Arial"/>
          <w:bCs/>
          <w:lang w:eastAsia="cs-CZ"/>
        </w:rPr>
        <w:t>identifikaci ukazatelů</w:t>
      </w:r>
      <w:r w:rsidR="00D10BFA">
        <w:rPr>
          <w:rFonts w:eastAsia="Times New Roman" w:cs="Arial"/>
          <w:bCs/>
          <w:lang w:eastAsia="cs-CZ"/>
        </w:rPr>
        <w:t xml:space="preserve"> hodnocení stavu povrchových a podzemních vod</w:t>
      </w:r>
      <w:r w:rsidR="00D10BFA" w:rsidRPr="00D10BFA">
        <w:rPr>
          <w:rFonts w:eastAsia="Times New Roman" w:cs="Arial"/>
          <w:bCs/>
          <w:lang w:eastAsia="cs-CZ"/>
        </w:rPr>
        <w:t xml:space="preserve">, </w:t>
      </w:r>
      <w:r w:rsidR="00D10BFA">
        <w:rPr>
          <w:rFonts w:eastAsia="Times New Roman" w:cs="Arial"/>
          <w:bCs/>
          <w:lang w:eastAsia="cs-CZ"/>
        </w:rPr>
        <w:t>u</w:t>
      </w:r>
      <w:r w:rsidR="00611F4F">
        <w:rPr>
          <w:rFonts w:eastAsia="Times New Roman" w:cs="Arial"/>
          <w:bCs/>
          <w:lang w:eastAsia="cs-CZ"/>
        </w:rPr>
        <w:t> </w:t>
      </w:r>
      <w:r w:rsidR="00D10BFA">
        <w:rPr>
          <w:rFonts w:eastAsia="Times New Roman" w:cs="Arial"/>
          <w:bCs/>
          <w:lang w:eastAsia="cs-CZ"/>
        </w:rPr>
        <w:t>kterých dochází k</w:t>
      </w:r>
      <w:r w:rsidR="00BD1524">
        <w:rPr>
          <w:rFonts w:eastAsia="Times New Roman" w:cs="Arial"/>
          <w:bCs/>
          <w:lang w:eastAsia="cs-CZ"/>
        </w:rPr>
        <w:t> </w:t>
      </w:r>
      <w:r w:rsidR="00D10BFA">
        <w:rPr>
          <w:rFonts w:eastAsia="Times New Roman" w:cs="Arial"/>
          <w:bCs/>
          <w:lang w:eastAsia="cs-CZ"/>
        </w:rPr>
        <w:t xml:space="preserve">dlouhodobému zlepšení jejich stavu </w:t>
      </w:r>
      <w:r w:rsidR="00D10BFA" w:rsidRPr="00D10BFA">
        <w:rPr>
          <w:rFonts w:eastAsia="Times New Roman" w:cs="Arial"/>
          <w:bCs/>
          <w:lang w:eastAsia="cs-CZ"/>
        </w:rPr>
        <w:t>v</w:t>
      </w:r>
      <w:r w:rsidR="00BD1524">
        <w:rPr>
          <w:rFonts w:eastAsia="Times New Roman" w:cs="Arial"/>
          <w:bCs/>
          <w:lang w:eastAsia="cs-CZ"/>
        </w:rPr>
        <w:t> </w:t>
      </w:r>
      <w:r w:rsidR="00D10BFA" w:rsidRPr="00D10BFA">
        <w:rPr>
          <w:rFonts w:eastAsia="Times New Roman" w:cs="Arial"/>
          <w:bCs/>
          <w:lang w:eastAsia="cs-CZ"/>
        </w:rPr>
        <w:t>průběhu dosavadních plánovacích období</w:t>
      </w:r>
      <w:r w:rsidR="001A1DA5">
        <w:rPr>
          <w:rFonts w:eastAsia="Times New Roman" w:cs="Arial"/>
          <w:bCs/>
          <w:lang w:eastAsia="cs-CZ"/>
        </w:rPr>
        <w:t xml:space="preserve">, </w:t>
      </w:r>
      <w:r w:rsidR="00D10BFA" w:rsidRPr="00D10BFA">
        <w:rPr>
          <w:rFonts w:eastAsia="Times New Roman" w:cs="Arial"/>
          <w:bCs/>
          <w:lang w:eastAsia="cs-CZ"/>
        </w:rPr>
        <w:t xml:space="preserve">a </w:t>
      </w:r>
      <w:r w:rsidR="00F15467">
        <w:rPr>
          <w:rFonts w:eastAsia="Times New Roman" w:cs="Arial"/>
          <w:bCs/>
          <w:lang w:eastAsia="cs-CZ"/>
        </w:rPr>
        <w:t xml:space="preserve">podrobnější popis a vysvětlení vývoje </w:t>
      </w:r>
      <w:r w:rsidR="00D10BFA" w:rsidRPr="00D10BFA">
        <w:rPr>
          <w:rFonts w:eastAsia="Times New Roman" w:cs="Arial"/>
          <w:bCs/>
          <w:lang w:eastAsia="cs-CZ"/>
        </w:rPr>
        <w:t xml:space="preserve">takových ukazatelů. Vyhodnocení dlouhodobých trendů by mělo být zpracováno tak, aby obsahovalo </w:t>
      </w:r>
      <w:r w:rsidR="00D10BFA" w:rsidRPr="00D10BFA">
        <w:rPr>
          <w:rFonts w:eastAsia="Times New Roman" w:cs="Arial"/>
          <w:bCs/>
          <w:lang w:eastAsia="cs-CZ"/>
        </w:rPr>
        <w:lastRenderedPageBreak/>
        <w:t>specifikaci postupů či opatření s</w:t>
      </w:r>
      <w:r w:rsidR="00BD1524">
        <w:rPr>
          <w:rFonts w:eastAsia="Times New Roman" w:cs="Arial"/>
          <w:bCs/>
          <w:lang w:eastAsia="cs-CZ"/>
        </w:rPr>
        <w:t> </w:t>
      </w:r>
      <w:r w:rsidR="00D10BFA" w:rsidRPr="00D10BFA">
        <w:rPr>
          <w:rFonts w:eastAsia="Times New Roman" w:cs="Arial"/>
          <w:bCs/>
          <w:lang w:eastAsia="cs-CZ"/>
        </w:rPr>
        <w:t>rozhodujícím vlivem na příznivý vývoj ukazatele (cíle) a obsahovalo rovněž stručný komentář k</w:t>
      </w:r>
      <w:r w:rsidR="00BD1524">
        <w:rPr>
          <w:rFonts w:eastAsia="Times New Roman" w:cs="Arial"/>
          <w:bCs/>
          <w:lang w:eastAsia="cs-CZ"/>
        </w:rPr>
        <w:t> </w:t>
      </w:r>
      <w:r w:rsidR="00D10BFA" w:rsidRPr="00D10BFA">
        <w:rPr>
          <w:rFonts w:eastAsia="Times New Roman" w:cs="Arial"/>
          <w:bCs/>
          <w:lang w:eastAsia="cs-CZ"/>
        </w:rPr>
        <w:t>možnosti uplatnění úspěšných postupů či opatření v</w:t>
      </w:r>
      <w:r w:rsidR="00BD1524">
        <w:rPr>
          <w:rFonts w:eastAsia="Times New Roman" w:cs="Arial"/>
          <w:bCs/>
          <w:lang w:eastAsia="cs-CZ"/>
        </w:rPr>
        <w:t> </w:t>
      </w:r>
      <w:r w:rsidR="00D10BFA" w:rsidRPr="00D10BFA">
        <w:rPr>
          <w:rFonts w:eastAsia="Times New Roman" w:cs="Arial"/>
          <w:bCs/>
          <w:lang w:eastAsia="cs-CZ"/>
        </w:rPr>
        <w:t>dalších oblastech plánování. Dále bude vybrán</w:t>
      </w:r>
      <w:r w:rsidR="00F15467">
        <w:rPr>
          <w:rFonts w:eastAsia="Times New Roman" w:cs="Arial"/>
          <w:bCs/>
          <w:lang w:eastAsia="cs-CZ"/>
        </w:rPr>
        <w:t>o</w:t>
      </w:r>
      <w:r w:rsidR="00D10BFA" w:rsidRPr="00D10BFA">
        <w:rPr>
          <w:rFonts w:eastAsia="Times New Roman" w:cs="Arial"/>
          <w:bCs/>
          <w:lang w:eastAsia="cs-CZ"/>
        </w:rPr>
        <w:t xml:space="preserve"> </w:t>
      </w:r>
      <w:r w:rsidR="001A1DA5">
        <w:rPr>
          <w:rFonts w:eastAsia="Times New Roman" w:cs="Arial"/>
          <w:bCs/>
          <w:lang w:eastAsia="cs-CZ"/>
        </w:rPr>
        <w:t>pět</w:t>
      </w:r>
      <w:r w:rsidR="00D10BFA" w:rsidRPr="00D10BFA">
        <w:rPr>
          <w:rFonts w:eastAsia="Times New Roman" w:cs="Arial"/>
          <w:bCs/>
          <w:lang w:eastAsia="cs-CZ"/>
        </w:rPr>
        <w:t xml:space="preserve"> metodicky ilustrativní</w:t>
      </w:r>
      <w:r w:rsidR="001A1DA5">
        <w:rPr>
          <w:rFonts w:eastAsia="Times New Roman" w:cs="Arial"/>
          <w:bCs/>
          <w:lang w:eastAsia="cs-CZ"/>
        </w:rPr>
        <w:t>ch</w:t>
      </w:r>
      <w:r w:rsidR="00D10BFA" w:rsidRPr="00D10BFA">
        <w:rPr>
          <w:rFonts w:eastAsia="Times New Roman" w:cs="Arial"/>
          <w:bCs/>
          <w:lang w:eastAsia="cs-CZ"/>
        </w:rPr>
        <w:t xml:space="preserve"> příklad</w:t>
      </w:r>
      <w:r w:rsidR="001A1DA5">
        <w:rPr>
          <w:rFonts w:eastAsia="Times New Roman" w:cs="Arial"/>
          <w:bCs/>
          <w:lang w:eastAsia="cs-CZ"/>
        </w:rPr>
        <w:t>ů</w:t>
      </w:r>
      <w:r w:rsidR="00D10BFA" w:rsidRPr="00D10BFA">
        <w:rPr>
          <w:rFonts w:eastAsia="Times New Roman" w:cs="Arial"/>
          <w:bCs/>
          <w:lang w:eastAsia="cs-CZ"/>
        </w:rPr>
        <w:t xml:space="preserve"> pozitivní</w:t>
      </w:r>
      <w:r w:rsidR="001A1DA5">
        <w:rPr>
          <w:rFonts w:eastAsia="Times New Roman" w:cs="Arial"/>
          <w:bCs/>
          <w:lang w:eastAsia="cs-CZ"/>
        </w:rPr>
        <w:t>ho</w:t>
      </w:r>
      <w:r w:rsidR="00D10BFA" w:rsidRPr="00D10BFA">
        <w:rPr>
          <w:rFonts w:eastAsia="Times New Roman" w:cs="Arial"/>
          <w:bCs/>
          <w:lang w:eastAsia="cs-CZ"/>
        </w:rPr>
        <w:t xml:space="preserve"> (příznivého) vývoje ukazatele (cíle) na</w:t>
      </w:r>
      <w:r w:rsidR="00611F4F">
        <w:rPr>
          <w:rFonts w:eastAsia="Times New Roman" w:cs="Arial"/>
          <w:bCs/>
          <w:lang w:eastAsia="cs-CZ"/>
        </w:rPr>
        <w:t> </w:t>
      </w:r>
      <w:r w:rsidR="00D10BFA" w:rsidRPr="00D10BFA">
        <w:rPr>
          <w:rFonts w:eastAsia="Times New Roman" w:cs="Arial"/>
          <w:bCs/>
          <w:lang w:eastAsia="cs-CZ"/>
        </w:rPr>
        <w:t>kter</w:t>
      </w:r>
      <w:r w:rsidR="00F15467">
        <w:rPr>
          <w:rFonts w:eastAsia="Times New Roman" w:cs="Arial"/>
          <w:bCs/>
          <w:lang w:eastAsia="cs-CZ"/>
        </w:rPr>
        <w:t>ých</w:t>
      </w:r>
      <w:r w:rsidR="00D10BFA" w:rsidRPr="00D10BFA">
        <w:rPr>
          <w:rFonts w:eastAsia="Times New Roman" w:cs="Arial"/>
          <w:bCs/>
          <w:lang w:eastAsia="cs-CZ"/>
        </w:rPr>
        <w:t xml:space="preserve"> lze dobře demonstrovat širší veřejnosti přínosy plánování v</w:t>
      </w:r>
      <w:r w:rsidR="00BD1524">
        <w:rPr>
          <w:rFonts w:eastAsia="Times New Roman" w:cs="Arial"/>
          <w:bCs/>
          <w:lang w:eastAsia="cs-CZ"/>
        </w:rPr>
        <w:t> </w:t>
      </w:r>
      <w:r w:rsidR="00D10BFA" w:rsidRPr="00D10BFA">
        <w:rPr>
          <w:rFonts w:eastAsia="Times New Roman" w:cs="Arial"/>
          <w:bCs/>
          <w:lang w:eastAsia="cs-CZ"/>
        </w:rPr>
        <w:t>oblasti vod. T</w:t>
      </w:r>
      <w:r w:rsidR="00F15467">
        <w:rPr>
          <w:rFonts w:eastAsia="Times New Roman" w:cs="Arial"/>
          <w:bCs/>
          <w:lang w:eastAsia="cs-CZ"/>
        </w:rPr>
        <w:t>yto</w:t>
      </w:r>
      <w:r w:rsidR="00D10BFA" w:rsidRPr="00D10BFA">
        <w:rPr>
          <w:rFonts w:eastAsia="Times New Roman" w:cs="Arial"/>
          <w:bCs/>
          <w:lang w:eastAsia="cs-CZ"/>
        </w:rPr>
        <w:t xml:space="preserve"> příklad</w:t>
      </w:r>
      <w:r w:rsidR="00F15467">
        <w:rPr>
          <w:rFonts w:eastAsia="Times New Roman" w:cs="Arial"/>
          <w:bCs/>
          <w:lang w:eastAsia="cs-CZ"/>
        </w:rPr>
        <w:t>y</w:t>
      </w:r>
      <w:r w:rsidR="00D10BFA" w:rsidRPr="00D10BFA">
        <w:rPr>
          <w:rFonts w:eastAsia="Times New Roman" w:cs="Arial"/>
          <w:bCs/>
          <w:lang w:eastAsia="cs-CZ"/>
        </w:rPr>
        <w:t xml:space="preserve"> bud</w:t>
      </w:r>
      <w:r w:rsidR="00F15467">
        <w:rPr>
          <w:rFonts w:eastAsia="Times New Roman" w:cs="Arial"/>
          <w:bCs/>
          <w:lang w:eastAsia="cs-CZ"/>
        </w:rPr>
        <w:t>ou</w:t>
      </w:r>
      <w:r w:rsidR="00D10BFA" w:rsidRPr="00D10BFA">
        <w:rPr>
          <w:rFonts w:eastAsia="Times New Roman" w:cs="Arial"/>
          <w:bCs/>
          <w:lang w:eastAsia="cs-CZ"/>
        </w:rPr>
        <w:t xml:space="preserve"> podrobněji popsán</w:t>
      </w:r>
      <w:r w:rsidR="00F15467">
        <w:rPr>
          <w:rFonts w:eastAsia="Times New Roman" w:cs="Arial"/>
          <w:bCs/>
          <w:lang w:eastAsia="cs-CZ"/>
        </w:rPr>
        <w:t>y</w:t>
      </w:r>
      <w:r w:rsidR="00D10BFA" w:rsidRPr="00D10BFA">
        <w:rPr>
          <w:rFonts w:eastAsia="Times New Roman" w:cs="Arial"/>
          <w:bCs/>
          <w:lang w:eastAsia="cs-CZ"/>
        </w:rPr>
        <w:t xml:space="preserve"> tak, aby obsahoval popis vývoje ukazatel</w:t>
      </w:r>
      <w:r w:rsidR="00F15467">
        <w:rPr>
          <w:rFonts w:eastAsia="Times New Roman" w:cs="Arial"/>
          <w:bCs/>
          <w:lang w:eastAsia="cs-CZ"/>
        </w:rPr>
        <w:t>ů</w:t>
      </w:r>
      <w:r w:rsidR="00D10BFA" w:rsidRPr="00D10BFA">
        <w:rPr>
          <w:rFonts w:eastAsia="Times New Roman" w:cs="Arial"/>
          <w:bCs/>
          <w:lang w:eastAsia="cs-CZ"/>
        </w:rPr>
        <w:t>, vlivu plánování a společenského přínosu dosažení cíl</w:t>
      </w:r>
      <w:r w:rsidR="00F15467">
        <w:rPr>
          <w:rFonts w:eastAsia="Times New Roman" w:cs="Arial"/>
          <w:bCs/>
          <w:lang w:eastAsia="cs-CZ"/>
        </w:rPr>
        <w:t>ů</w:t>
      </w:r>
      <w:r w:rsidR="00D10BFA" w:rsidRPr="00D10BFA">
        <w:rPr>
          <w:rFonts w:eastAsia="Times New Roman" w:cs="Arial"/>
          <w:bCs/>
          <w:lang w:eastAsia="cs-CZ"/>
        </w:rPr>
        <w:t>, a to způsobem srozumitelným širší veřejnosti.</w:t>
      </w:r>
      <w:r w:rsidR="00AC2A23">
        <w:rPr>
          <w:rFonts w:eastAsia="Times New Roman" w:cs="Arial"/>
          <w:bCs/>
          <w:lang w:eastAsia="cs-CZ"/>
        </w:rPr>
        <w:t xml:space="preserve"> Aktualizace listu opatření.</w:t>
      </w:r>
    </w:p>
    <w:p w14:paraId="2F9E7ABE" w14:textId="77777777" w:rsidR="00B06D62" w:rsidRDefault="00B06D62" w:rsidP="00C13409">
      <w:pPr>
        <w:ind w:left="1080"/>
        <w:jc w:val="both"/>
        <w:rPr>
          <w:rFonts w:eastAsia="Times New Roman" w:cs="Arial"/>
          <w:bCs/>
          <w:lang w:eastAsia="cs-CZ"/>
        </w:rPr>
      </w:pPr>
    </w:p>
    <w:p w14:paraId="6DD7920E" w14:textId="77777777" w:rsidR="00B06D62" w:rsidRPr="00C13409" w:rsidRDefault="00B06D62" w:rsidP="00C13409">
      <w:pPr>
        <w:ind w:left="1080"/>
        <w:jc w:val="both"/>
        <w:rPr>
          <w:rFonts w:eastAsia="Times New Roman" w:cs="Arial"/>
          <w:bCs/>
          <w:lang w:eastAsia="cs-CZ"/>
        </w:rPr>
      </w:pPr>
      <w:r>
        <w:rPr>
          <w:rFonts w:eastAsia="Times New Roman" w:cs="Arial"/>
          <w:bCs/>
          <w:lang w:eastAsia="cs-CZ"/>
        </w:rPr>
        <w:t>Termín:</w:t>
      </w:r>
      <w:r w:rsidR="002438AB">
        <w:rPr>
          <w:rFonts w:eastAsia="Times New Roman" w:cs="Arial"/>
          <w:bCs/>
          <w:lang w:eastAsia="cs-CZ"/>
        </w:rPr>
        <w:t xml:space="preserve"> 29. 11. 2024</w:t>
      </w:r>
    </w:p>
    <w:p w14:paraId="020B046C" w14:textId="77777777" w:rsidR="0086373C" w:rsidRDefault="0086373C" w:rsidP="0086373C">
      <w:pPr>
        <w:spacing w:before="120" w:after="120"/>
        <w:jc w:val="both"/>
        <w:rPr>
          <w:rFonts w:eastAsia="Times New Roman" w:cs="Arial"/>
          <w:b/>
          <w:u w:val="single"/>
          <w:lang w:eastAsia="cs-CZ"/>
        </w:rPr>
      </w:pPr>
    </w:p>
    <w:p w14:paraId="7BB554E9" w14:textId="77777777" w:rsidR="00CF2242" w:rsidRDefault="00CF2242" w:rsidP="00CF2242">
      <w:pPr>
        <w:numPr>
          <w:ilvl w:val="1"/>
          <w:numId w:val="1"/>
        </w:numPr>
        <w:spacing w:before="120" w:after="120"/>
        <w:ind w:left="1134" w:hanging="850"/>
        <w:jc w:val="both"/>
        <w:rPr>
          <w:rFonts w:eastAsia="Times New Roman" w:cs="Arial"/>
          <w:b/>
          <w:u w:val="single"/>
          <w:lang w:eastAsia="cs-CZ"/>
        </w:rPr>
      </w:pPr>
      <w:r w:rsidRPr="008231D3">
        <w:rPr>
          <w:rFonts w:eastAsia="Times New Roman" w:cs="Arial"/>
          <w:b/>
          <w:u w:val="single"/>
          <w:lang w:eastAsia="cs-CZ"/>
        </w:rPr>
        <w:t>Etapa 20</w:t>
      </w:r>
      <w:r>
        <w:rPr>
          <w:rFonts w:eastAsia="Times New Roman" w:cs="Arial"/>
          <w:b/>
          <w:u w:val="single"/>
          <w:lang w:eastAsia="cs-CZ"/>
        </w:rPr>
        <w:t>2</w:t>
      </w:r>
      <w:r w:rsidR="0086373C">
        <w:rPr>
          <w:rFonts w:eastAsia="Times New Roman" w:cs="Arial"/>
          <w:b/>
          <w:u w:val="single"/>
          <w:lang w:eastAsia="cs-CZ"/>
        </w:rPr>
        <w:t>5</w:t>
      </w:r>
    </w:p>
    <w:p w14:paraId="768758E4" w14:textId="60C4F6CE" w:rsidR="00CF2242" w:rsidRPr="00CF2242" w:rsidRDefault="00CF2242" w:rsidP="00CF2242">
      <w:pPr>
        <w:numPr>
          <w:ilvl w:val="2"/>
          <w:numId w:val="1"/>
        </w:numPr>
        <w:spacing w:before="120" w:after="120"/>
        <w:jc w:val="both"/>
        <w:rPr>
          <w:rFonts w:eastAsia="Times New Roman" w:cs="Arial"/>
          <w:bCs/>
          <w:u w:val="single"/>
          <w:lang w:eastAsia="cs-CZ"/>
        </w:rPr>
      </w:pPr>
      <w:r>
        <w:rPr>
          <w:rFonts w:eastAsia="Times New Roman" w:cs="Arial"/>
          <w:bCs/>
          <w:lang w:eastAsia="cs-CZ"/>
        </w:rPr>
        <w:t xml:space="preserve">Návrh materiálů </w:t>
      </w:r>
      <w:r w:rsidRPr="003D3E48">
        <w:rPr>
          <w:rFonts w:cs="Arial"/>
          <w:lang w:eastAsia="cs-CZ"/>
        </w:rPr>
        <w:t>přípravnýc</w:t>
      </w:r>
      <w:r>
        <w:rPr>
          <w:rFonts w:cs="Arial"/>
          <w:lang w:eastAsia="cs-CZ"/>
        </w:rPr>
        <w:t>h prací, ve smyslu § 25 odst. 1</w:t>
      </w:r>
      <w:r w:rsidRPr="003D3E48">
        <w:rPr>
          <w:rFonts w:cs="Arial"/>
          <w:lang w:eastAsia="cs-CZ"/>
        </w:rPr>
        <w:t xml:space="preserve"> písm. a) bod 3</w:t>
      </w:r>
      <w:r w:rsidRPr="00CF2242">
        <w:rPr>
          <w:rFonts w:cs="Arial"/>
          <w:lang w:eastAsia="cs-CZ"/>
        </w:rPr>
        <w:t xml:space="preserve"> </w:t>
      </w:r>
      <w:r>
        <w:rPr>
          <w:rFonts w:cs="Arial"/>
          <w:lang w:eastAsia="cs-CZ"/>
        </w:rPr>
        <w:t>vodního zákona,</w:t>
      </w:r>
      <w:r w:rsidRPr="003D3E48">
        <w:rPr>
          <w:rFonts w:cs="Arial"/>
          <w:lang w:eastAsia="cs-CZ"/>
        </w:rPr>
        <w:t xml:space="preserve"> zpracovaných podle vyhlášky</w:t>
      </w:r>
      <w:r>
        <w:rPr>
          <w:rFonts w:cs="Arial"/>
          <w:lang w:eastAsia="cs-CZ"/>
        </w:rPr>
        <w:t xml:space="preserve"> o plánování v</w:t>
      </w:r>
      <w:r w:rsidR="00BD1524">
        <w:rPr>
          <w:rFonts w:cs="Arial"/>
          <w:lang w:eastAsia="cs-CZ"/>
        </w:rPr>
        <w:t> </w:t>
      </w:r>
      <w:r>
        <w:rPr>
          <w:rFonts w:cs="Arial"/>
          <w:lang w:eastAsia="cs-CZ"/>
        </w:rPr>
        <w:t>členění</w:t>
      </w:r>
      <w:r w:rsidR="000B24D3">
        <w:rPr>
          <w:rFonts w:cs="Arial"/>
          <w:lang w:eastAsia="cs-CZ"/>
        </w:rPr>
        <w:t xml:space="preserve"> pro povodí Labe, Odry a Dunaje</w:t>
      </w:r>
      <w:r w:rsidRPr="003D3E48">
        <w:rPr>
          <w:rFonts w:cs="Arial"/>
          <w:lang w:eastAsia="cs-CZ"/>
        </w:rPr>
        <w:t>:</w:t>
      </w:r>
    </w:p>
    <w:p w14:paraId="416A2979" w14:textId="77777777" w:rsidR="000B24D3" w:rsidRPr="003D3E48"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 xml:space="preserve">analýza všeobecných a vodohospodářských charakteristik povodí podle § </w:t>
      </w:r>
      <w:r>
        <w:rPr>
          <w:rFonts w:ascii="Arial" w:hAnsi="Arial" w:cs="Arial"/>
          <w:sz w:val="22"/>
          <w:szCs w:val="22"/>
          <w:lang w:eastAsia="cs-CZ"/>
        </w:rPr>
        <w:t>6</w:t>
      </w:r>
      <w:r w:rsidRPr="003D3E48">
        <w:rPr>
          <w:rFonts w:ascii="Arial" w:hAnsi="Arial" w:cs="Arial"/>
          <w:sz w:val="22"/>
          <w:szCs w:val="22"/>
          <w:lang w:eastAsia="cs-CZ"/>
        </w:rPr>
        <w:t xml:space="preserve"> vyhlášky o plánování,</w:t>
      </w:r>
    </w:p>
    <w:p w14:paraId="20C5F089" w14:textId="77777777" w:rsidR="000B24D3" w:rsidRPr="003D3E48"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 xml:space="preserve">zhodnocení dopadů lidské činnosti na stav povrchových a podzemních vod podle § </w:t>
      </w:r>
      <w:r>
        <w:rPr>
          <w:rFonts w:ascii="Arial" w:hAnsi="Arial" w:cs="Arial"/>
          <w:sz w:val="22"/>
          <w:szCs w:val="22"/>
          <w:lang w:eastAsia="cs-CZ"/>
        </w:rPr>
        <w:t>7</w:t>
      </w:r>
      <w:r w:rsidRPr="003D3E48">
        <w:rPr>
          <w:rFonts w:ascii="Arial" w:hAnsi="Arial" w:cs="Arial"/>
          <w:sz w:val="22"/>
          <w:szCs w:val="22"/>
          <w:lang w:eastAsia="cs-CZ"/>
        </w:rPr>
        <w:t xml:space="preserve"> vyhlášky o plánování,</w:t>
      </w:r>
    </w:p>
    <w:p w14:paraId="64A9689F" w14:textId="77777777" w:rsidR="000B24D3" w:rsidRPr="003D3E48"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 xml:space="preserve">ekonomická analýza užívání vod podle § </w:t>
      </w:r>
      <w:r>
        <w:rPr>
          <w:rFonts w:ascii="Arial" w:hAnsi="Arial" w:cs="Arial"/>
          <w:sz w:val="22"/>
          <w:szCs w:val="22"/>
          <w:lang w:eastAsia="cs-CZ"/>
        </w:rPr>
        <w:t>8</w:t>
      </w:r>
      <w:r w:rsidRPr="003D3E48">
        <w:rPr>
          <w:rFonts w:ascii="Arial" w:hAnsi="Arial" w:cs="Arial"/>
          <w:sz w:val="22"/>
          <w:szCs w:val="22"/>
          <w:lang w:eastAsia="cs-CZ"/>
        </w:rPr>
        <w:t xml:space="preserve"> vyhlášky o plánování,</w:t>
      </w:r>
    </w:p>
    <w:p w14:paraId="521F8616" w14:textId="77777777" w:rsidR="000B24D3" w:rsidRPr="003D3E48"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 xml:space="preserve">souhrn cílů podle § </w:t>
      </w:r>
      <w:r>
        <w:rPr>
          <w:rFonts w:ascii="Arial" w:hAnsi="Arial" w:cs="Arial"/>
          <w:sz w:val="22"/>
          <w:szCs w:val="22"/>
          <w:lang w:eastAsia="cs-CZ"/>
        </w:rPr>
        <w:t>9</w:t>
      </w:r>
      <w:r w:rsidRPr="003D3E48">
        <w:rPr>
          <w:rFonts w:ascii="Arial" w:hAnsi="Arial" w:cs="Arial"/>
          <w:sz w:val="22"/>
          <w:szCs w:val="22"/>
          <w:lang w:eastAsia="cs-CZ"/>
        </w:rPr>
        <w:t xml:space="preserve"> vyhlášky o plánování,</w:t>
      </w:r>
    </w:p>
    <w:p w14:paraId="1E67CA2B" w14:textId="68D79746" w:rsidR="000B24D3" w:rsidRPr="003D3E48"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předběžný přehled významných problémů nakládání s</w:t>
      </w:r>
      <w:r w:rsidR="00BD1524">
        <w:rPr>
          <w:rFonts w:ascii="Arial" w:hAnsi="Arial" w:cs="Arial"/>
          <w:sz w:val="22"/>
          <w:szCs w:val="22"/>
          <w:lang w:eastAsia="cs-CZ"/>
        </w:rPr>
        <w:t> </w:t>
      </w:r>
      <w:r w:rsidRPr="003D3E48">
        <w:rPr>
          <w:rFonts w:ascii="Arial" w:hAnsi="Arial" w:cs="Arial"/>
          <w:sz w:val="22"/>
          <w:szCs w:val="22"/>
          <w:lang w:eastAsia="cs-CZ"/>
        </w:rPr>
        <w:t>vodami podle § 1</w:t>
      </w:r>
      <w:r>
        <w:rPr>
          <w:rFonts w:ascii="Arial" w:hAnsi="Arial" w:cs="Arial"/>
          <w:sz w:val="22"/>
          <w:szCs w:val="22"/>
          <w:lang w:eastAsia="cs-CZ"/>
        </w:rPr>
        <w:t>0</w:t>
      </w:r>
      <w:r w:rsidRPr="003D3E48">
        <w:rPr>
          <w:rFonts w:ascii="Arial" w:hAnsi="Arial" w:cs="Arial"/>
          <w:sz w:val="22"/>
          <w:szCs w:val="22"/>
          <w:lang w:eastAsia="cs-CZ"/>
        </w:rPr>
        <w:t xml:space="preserve"> vyhlášky o plánování,</w:t>
      </w:r>
    </w:p>
    <w:p w14:paraId="0EC394BD" w14:textId="77777777" w:rsidR="000B24D3" w:rsidRPr="00404CE1" w:rsidRDefault="000B24D3" w:rsidP="007A2B49">
      <w:pPr>
        <w:pStyle w:val="Odstavecseseznamem"/>
        <w:numPr>
          <w:ilvl w:val="4"/>
          <w:numId w:val="17"/>
        </w:numPr>
        <w:spacing w:before="120" w:after="120"/>
        <w:ind w:left="1418" w:hanging="284"/>
        <w:rPr>
          <w:rFonts w:ascii="Arial" w:hAnsi="Arial" w:cs="Arial"/>
          <w:sz w:val="22"/>
          <w:szCs w:val="22"/>
          <w:lang w:eastAsia="cs-CZ"/>
        </w:rPr>
      </w:pPr>
      <w:r w:rsidRPr="003D3E48">
        <w:rPr>
          <w:rFonts w:ascii="Arial" w:hAnsi="Arial" w:cs="Arial"/>
          <w:sz w:val="22"/>
          <w:szCs w:val="22"/>
          <w:lang w:eastAsia="cs-CZ"/>
        </w:rPr>
        <w:t>silně ovlivněné a umělé vodní útvary podle § 1</w:t>
      </w:r>
      <w:r>
        <w:rPr>
          <w:rFonts w:ascii="Arial" w:hAnsi="Arial" w:cs="Arial"/>
          <w:sz w:val="22"/>
          <w:szCs w:val="22"/>
          <w:lang w:eastAsia="cs-CZ"/>
        </w:rPr>
        <w:t>1</w:t>
      </w:r>
      <w:r w:rsidRPr="003D3E48">
        <w:rPr>
          <w:rFonts w:ascii="Arial" w:hAnsi="Arial" w:cs="Arial"/>
          <w:sz w:val="22"/>
          <w:szCs w:val="22"/>
          <w:lang w:eastAsia="cs-CZ"/>
        </w:rPr>
        <w:t xml:space="preserve"> vyhlášky o plánování</w:t>
      </w:r>
      <w:r w:rsidRPr="00404CE1">
        <w:rPr>
          <w:rFonts w:ascii="Arial" w:hAnsi="Arial" w:cs="Arial"/>
          <w:sz w:val="22"/>
          <w:szCs w:val="22"/>
          <w:lang w:eastAsia="cs-CZ"/>
        </w:rPr>
        <w:t>,</w:t>
      </w:r>
    </w:p>
    <w:p w14:paraId="002DC439" w14:textId="77777777" w:rsidR="000B24D3" w:rsidRDefault="000B24D3" w:rsidP="000B24D3">
      <w:pPr>
        <w:pStyle w:val="Odstavecseseznamem"/>
        <w:spacing w:before="120" w:after="120"/>
        <w:ind w:left="1080"/>
        <w:rPr>
          <w:rFonts w:ascii="Arial" w:hAnsi="Arial" w:cs="Arial"/>
          <w:sz w:val="22"/>
          <w:szCs w:val="22"/>
          <w:lang w:eastAsia="cs-CZ"/>
        </w:rPr>
      </w:pPr>
    </w:p>
    <w:p w14:paraId="76CD5C9A" w14:textId="77777777" w:rsidR="000B24D3" w:rsidRPr="003D3E48" w:rsidRDefault="000B24D3" w:rsidP="00C13409">
      <w:pPr>
        <w:pStyle w:val="Odstavecseseznamem"/>
        <w:ind w:left="1080"/>
        <w:rPr>
          <w:rFonts w:ascii="Arial" w:hAnsi="Arial" w:cs="Arial"/>
          <w:sz w:val="22"/>
          <w:szCs w:val="22"/>
          <w:lang w:eastAsia="cs-CZ"/>
        </w:rPr>
      </w:pPr>
      <w:r w:rsidRPr="003D3E48">
        <w:rPr>
          <w:rFonts w:ascii="Arial" w:hAnsi="Arial" w:cs="Arial"/>
          <w:sz w:val="22"/>
          <w:szCs w:val="22"/>
          <w:lang w:eastAsia="cs-CZ"/>
        </w:rPr>
        <w:t xml:space="preserve">a jejich zpracování do zprávy ke zveřejnění podle </w:t>
      </w:r>
      <w:r>
        <w:rPr>
          <w:rFonts w:ascii="Arial" w:hAnsi="Arial" w:cs="Arial"/>
          <w:sz w:val="22"/>
          <w:szCs w:val="22"/>
          <w:lang w:eastAsia="cs-CZ"/>
        </w:rPr>
        <w:t>§ 25 odst. 1</w:t>
      </w:r>
      <w:r w:rsidRPr="003D3E48">
        <w:rPr>
          <w:rFonts w:ascii="Arial" w:hAnsi="Arial" w:cs="Arial"/>
          <w:sz w:val="22"/>
          <w:szCs w:val="22"/>
          <w:lang w:eastAsia="cs-CZ"/>
        </w:rPr>
        <w:t xml:space="preserve"> písm. a) bod 3 </w:t>
      </w:r>
      <w:r>
        <w:rPr>
          <w:rFonts w:ascii="Arial" w:hAnsi="Arial" w:cs="Arial"/>
          <w:sz w:val="22"/>
          <w:szCs w:val="22"/>
          <w:lang w:eastAsia="cs-CZ"/>
        </w:rPr>
        <w:t xml:space="preserve">vodního zákona a </w:t>
      </w:r>
      <w:r w:rsidRPr="003D3E48">
        <w:rPr>
          <w:rFonts w:ascii="Arial" w:hAnsi="Arial" w:cs="Arial"/>
          <w:sz w:val="22"/>
          <w:szCs w:val="22"/>
          <w:lang w:eastAsia="cs-CZ"/>
        </w:rPr>
        <w:t xml:space="preserve">§ </w:t>
      </w:r>
      <w:r w:rsidR="00404CE1">
        <w:rPr>
          <w:rFonts w:ascii="Arial" w:hAnsi="Arial" w:cs="Arial"/>
          <w:sz w:val="22"/>
          <w:szCs w:val="22"/>
          <w:lang w:eastAsia="cs-CZ"/>
        </w:rPr>
        <w:t xml:space="preserve">10 a § </w:t>
      </w:r>
      <w:r>
        <w:rPr>
          <w:rFonts w:ascii="Arial" w:hAnsi="Arial" w:cs="Arial"/>
          <w:sz w:val="22"/>
          <w:szCs w:val="22"/>
          <w:lang w:eastAsia="cs-CZ"/>
        </w:rPr>
        <w:t>20 odst. 2</w:t>
      </w:r>
      <w:r w:rsidRPr="003D3E48">
        <w:rPr>
          <w:rFonts w:ascii="Arial" w:hAnsi="Arial" w:cs="Arial"/>
          <w:sz w:val="22"/>
          <w:szCs w:val="22"/>
          <w:lang w:eastAsia="cs-CZ"/>
        </w:rPr>
        <w:t xml:space="preserve"> vyhlášky o plánování.</w:t>
      </w:r>
    </w:p>
    <w:p w14:paraId="3F666BFE" w14:textId="77777777" w:rsidR="000B24D3" w:rsidRDefault="000B24D3" w:rsidP="00C13409">
      <w:pPr>
        <w:pStyle w:val="Odstavecseseznamem"/>
        <w:ind w:left="1418" w:hanging="284"/>
        <w:rPr>
          <w:rFonts w:ascii="Arial" w:hAnsi="Arial" w:cs="Arial"/>
          <w:sz w:val="22"/>
          <w:szCs w:val="22"/>
          <w:lang w:eastAsia="cs-CZ"/>
        </w:rPr>
      </w:pPr>
    </w:p>
    <w:p w14:paraId="5749D4A6" w14:textId="77777777" w:rsidR="000B24D3" w:rsidRDefault="000B24D3" w:rsidP="00C13409">
      <w:pPr>
        <w:pStyle w:val="Odstavecseseznamem"/>
        <w:ind w:left="1418" w:hanging="284"/>
        <w:rPr>
          <w:rFonts w:ascii="Arial" w:hAnsi="Arial" w:cs="Arial"/>
          <w:sz w:val="22"/>
          <w:szCs w:val="22"/>
          <w:lang w:eastAsia="cs-CZ"/>
        </w:rPr>
      </w:pPr>
      <w:r>
        <w:rPr>
          <w:rFonts w:ascii="Arial" w:hAnsi="Arial" w:cs="Arial"/>
          <w:sz w:val="22"/>
          <w:szCs w:val="22"/>
          <w:lang w:eastAsia="cs-CZ"/>
        </w:rPr>
        <w:t>Termín: 20. 10. 2025</w:t>
      </w:r>
    </w:p>
    <w:p w14:paraId="466FDB4A" w14:textId="77777777" w:rsidR="006E75CA" w:rsidRDefault="006E75CA" w:rsidP="00C13409">
      <w:pPr>
        <w:pStyle w:val="Odstavecseseznamem"/>
        <w:ind w:left="1418" w:hanging="284"/>
        <w:rPr>
          <w:rFonts w:ascii="Arial" w:hAnsi="Arial" w:cs="Arial"/>
          <w:sz w:val="22"/>
          <w:szCs w:val="22"/>
          <w:lang w:eastAsia="cs-CZ"/>
        </w:rPr>
      </w:pPr>
    </w:p>
    <w:p w14:paraId="4C3C90CE" w14:textId="0E8CCF1F" w:rsidR="00CF2242" w:rsidRPr="00C07F8B" w:rsidRDefault="00CF2242" w:rsidP="00C13409">
      <w:pPr>
        <w:pStyle w:val="Odstavecseseznamem"/>
        <w:numPr>
          <w:ilvl w:val="2"/>
          <w:numId w:val="1"/>
        </w:numPr>
        <w:rPr>
          <w:rFonts w:ascii="Arial" w:hAnsi="Arial" w:cs="Arial"/>
          <w:bCs/>
          <w:sz w:val="22"/>
          <w:szCs w:val="22"/>
          <w:lang w:eastAsia="cs-CZ"/>
        </w:rPr>
      </w:pPr>
      <w:r w:rsidRPr="003D3E48">
        <w:rPr>
          <w:rFonts w:ascii="Arial" w:hAnsi="Arial" w:cs="Arial"/>
          <w:sz w:val="22"/>
          <w:szCs w:val="22"/>
        </w:rPr>
        <w:t>Zpracování návrhu NPP pro povodí Labe, Odr</w:t>
      </w:r>
      <w:r>
        <w:rPr>
          <w:rFonts w:ascii="Arial" w:hAnsi="Arial" w:cs="Arial"/>
          <w:sz w:val="22"/>
          <w:szCs w:val="22"/>
        </w:rPr>
        <w:t>y</w:t>
      </w:r>
      <w:r w:rsidRPr="003D3E48">
        <w:rPr>
          <w:rFonts w:ascii="Arial" w:hAnsi="Arial" w:cs="Arial"/>
          <w:sz w:val="22"/>
          <w:szCs w:val="22"/>
        </w:rPr>
        <w:t xml:space="preserve"> a Dunaj</w:t>
      </w:r>
      <w:r>
        <w:rPr>
          <w:rFonts w:ascii="Arial" w:hAnsi="Arial" w:cs="Arial"/>
          <w:sz w:val="22"/>
          <w:szCs w:val="22"/>
        </w:rPr>
        <w:t>e</w:t>
      </w:r>
      <w:r w:rsidRPr="003D3E48">
        <w:rPr>
          <w:rFonts w:ascii="Arial" w:hAnsi="Arial" w:cs="Arial"/>
          <w:sz w:val="22"/>
          <w:szCs w:val="22"/>
        </w:rPr>
        <w:t xml:space="preserve"> do textů, tabulek a map podle Makety NPP; přezkoumání a</w:t>
      </w:r>
      <w:r>
        <w:rPr>
          <w:rFonts w:ascii="Arial" w:hAnsi="Arial" w:cs="Arial"/>
          <w:sz w:val="22"/>
          <w:szCs w:val="22"/>
        </w:rPr>
        <w:t> </w:t>
      </w:r>
      <w:r w:rsidRPr="003D3E48">
        <w:rPr>
          <w:rFonts w:ascii="Arial" w:hAnsi="Arial" w:cs="Arial"/>
          <w:sz w:val="22"/>
          <w:szCs w:val="22"/>
        </w:rPr>
        <w:t xml:space="preserve">aktualizace informací a údajů schválených plánů povodí (mezinárodní plány povodí, národní plány povodí a plány dílčích povodí) pro </w:t>
      </w:r>
      <w:r w:rsidR="000B24D3">
        <w:rPr>
          <w:rFonts w:ascii="Arial" w:hAnsi="Arial" w:cs="Arial"/>
          <w:sz w:val="22"/>
          <w:szCs w:val="22"/>
        </w:rPr>
        <w:t>3</w:t>
      </w:r>
      <w:r w:rsidR="003C6C9A" w:rsidRPr="003D3E48">
        <w:rPr>
          <w:rFonts w:ascii="Arial" w:hAnsi="Arial" w:cs="Arial"/>
          <w:sz w:val="22"/>
          <w:szCs w:val="22"/>
        </w:rPr>
        <w:t>.</w:t>
      </w:r>
      <w:r w:rsidR="003C6C9A">
        <w:rPr>
          <w:rFonts w:ascii="Arial" w:hAnsi="Arial" w:cs="Arial"/>
          <w:sz w:val="22"/>
          <w:szCs w:val="22"/>
        </w:rPr>
        <w:t> </w:t>
      </w:r>
      <w:r w:rsidRPr="003D3E48">
        <w:rPr>
          <w:rFonts w:ascii="Arial" w:hAnsi="Arial" w:cs="Arial"/>
          <w:sz w:val="22"/>
          <w:szCs w:val="22"/>
        </w:rPr>
        <w:t>etapu plánování v</w:t>
      </w:r>
      <w:r w:rsidR="00BD1524">
        <w:rPr>
          <w:rFonts w:ascii="Arial" w:hAnsi="Arial" w:cs="Arial"/>
          <w:sz w:val="22"/>
          <w:szCs w:val="22"/>
        </w:rPr>
        <w:t> </w:t>
      </w:r>
      <w:r w:rsidRPr="003D3E48">
        <w:rPr>
          <w:rFonts w:ascii="Arial" w:hAnsi="Arial" w:cs="Arial"/>
          <w:sz w:val="22"/>
          <w:szCs w:val="22"/>
        </w:rPr>
        <w:t xml:space="preserve">oblasti vod pro období let </w:t>
      </w:r>
      <w:r w:rsidR="000B24D3" w:rsidRPr="003D3E48">
        <w:rPr>
          <w:rFonts w:ascii="Arial" w:hAnsi="Arial" w:cs="Arial"/>
          <w:sz w:val="22"/>
          <w:szCs w:val="22"/>
        </w:rPr>
        <w:t>20</w:t>
      </w:r>
      <w:r w:rsidR="000B24D3">
        <w:rPr>
          <w:rFonts w:ascii="Arial" w:hAnsi="Arial" w:cs="Arial"/>
          <w:sz w:val="22"/>
          <w:szCs w:val="22"/>
        </w:rPr>
        <w:t>21</w:t>
      </w:r>
      <w:r w:rsidRPr="003D3E48">
        <w:rPr>
          <w:rFonts w:ascii="Arial" w:hAnsi="Arial" w:cs="Arial"/>
          <w:sz w:val="22"/>
          <w:szCs w:val="22"/>
        </w:rPr>
        <w:t>-</w:t>
      </w:r>
      <w:r w:rsidR="000B24D3" w:rsidRPr="003D3E48">
        <w:rPr>
          <w:rFonts w:ascii="Arial" w:hAnsi="Arial" w:cs="Arial"/>
          <w:sz w:val="22"/>
          <w:szCs w:val="22"/>
        </w:rPr>
        <w:t>202</w:t>
      </w:r>
      <w:r w:rsidR="000B24D3">
        <w:rPr>
          <w:rFonts w:ascii="Arial" w:hAnsi="Arial" w:cs="Arial"/>
          <w:sz w:val="22"/>
          <w:szCs w:val="22"/>
        </w:rPr>
        <w:t>7</w:t>
      </w:r>
      <w:r w:rsidR="000B24D3" w:rsidRPr="003D3E48">
        <w:rPr>
          <w:rFonts w:ascii="Arial" w:hAnsi="Arial" w:cs="Arial"/>
          <w:sz w:val="22"/>
          <w:szCs w:val="22"/>
        </w:rPr>
        <w:t xml:space="preserve"> </w:t>
      </w:r>
      <w:r w:rsidRPr="003D3E48">
        <w:rPr>
          <w:rFonts w:ascii="Arial" w:hAnsi="Arial" w:cs="Arial"/>
          <w:sz w:val="22"/>
          <w:szCs w:val="22"/>
        </w:rPr>
        <w:t xml:space="preserve">na základě </w:t>
      </w:r>
      <w:r>
        <w:rPr>
          <w:rFonts w:ascii="Arial" w:hAnsi="Arial" w:cs="Arial"/>
          <w:sz w:val="22"/>
          <w:szCs w:val="22"/>
        </w:rPr>
        <w:t xml:space="preserve">dostupných </w:t>
      </w:r>
      <w:r w:rsidRPr="003D3E48">
        <w:rPr>
          <w:rFonts w:ascii="Arial" w:hAnsi="Arial" w:cs="Arial"/>
          <w:sz w:val="22"/>
          <w:szCs w:val="22"/>
        </w:rPr>
        <w:t>podkladů</w:t>
      </w:r>
      <w:r w:rsidR="00F15467">
        <w:rPr>
          <w:rFonts w:ascii="Arial" w:hAnsi="Arial" w:cs="Arial"/>
          <w:sz w:val="22"/>
          <w:szCs w:val="22"/>
        </w:rPr>
        <w:t>, včetně</w:t>
      </w:r>
      <w:r>
        <w:rPr>
          <w:rFonts w:ascii="Arial" w:hAnsi="Arial" w:cs="Arial"/>
          <w:sz w:val="22"/>
          <w:szCs w:val="22"/>
        </w:rPr>
        <w:t xml:space="preserve"> podkladů </w:t>
      </w:r>
      <w:r w:rsidRPr="003D3E48">
        <w:rPr>
          <w:rFonts w:ascii="Arial" w:hAnsi="Arial" w:cs="Arial"/>
          <w:sz w:val="22"/>
          <w:szCs w:val="22"/>
        </w:rPr>
        <w:t xml:space="preserve">od správců povodí ze </w:t>
      </w:r>
      <w:r w:rsidRPr="00C13409">
        <w:rPr>
          <w:rFonts w:ascii="Arial" w:hAnsi="Arial" w:cs="Arial"/>
          <w:bCs/>
          <w:sz w:val="22"/>
          <w:szCs w:val="22"/>
          <w:lang w:eastAsia="cs-CZ"/>
        </w:rPr>
        <w:t>souběžně zpracovávaných plánů dílčích povodí</w:t>
      </w:r>
      <w:r w:rsidR="003C6C9A">
        <w:rPr>
          <w:rFonts w:ascii="Arial" w:hAnsi="Arial" w:cs="Arial"/>
          <w:bCs/>
          <w:sz w:val="22"/>
          <w:szCs w:val="22"/>
          <w:lang w:eastAsia="cs-CZ"/>
        </w:rPr>
        <w:t xml:space="preserve"> (PDP)</w:t>
      </w:r>
      <w:r w:rsidRPr="00C13409">
        <w:rPr>
          <w:rFonts w:ascii="Arial" w:hAnsi="Arial" w:cs="Arial"/>
          <w:bCs/>
          <w:sz w:val="22"/>
          <w:szCs w:val="22"/>
          <w:lang w:eastAsia="cs-CZ"/>
        </w:rPr>
        <w:t>.</w:t>
      </w:r>
    </w:p>
    <w:p w14:paraId="4A8C1064" w14:textId="77777777" w:rsidR="006E75CA" w:rsidRDefault="006E75CA" w:rsidP="00CF2242">
      <w:pPr>
        <w:pStyle w:val="Odstavecseseznamem"/>
        <w:spacing w:before="120" w:after="120"/>
        <w:ind w:left="1080"/>
        <w:rPr>
          <w:rFonts w:ascii="Arial" w:hAnsi="Arial" w:cs="Arial"/>
          <w:sz w:val="22"/>
          <w:szCs w:val="22"/>
        </w:rPr>
      </w:pPr>
    </w:p>
    <w:p w14:paraId="7A5DB932" w14:textId="77777777" w:rsidR="00CF2242" w:rsidRPr="003D3E48" w:rsidRDefault="00CF2242" w:rsidP="00CF2242">
      <w:pPr>
        <w:pStyle w:val="Odstavecseseznamem"/>
        <w:spacing w:before="120" w:after="120"/>
        <w:ind w:left="1080"/>
        <w:rPr>
          <w:rFonts w:ascii="Arial" w:hAnsi="Arial" w:cs="Arial"/>
          <w:sz w:val="22"/>
          <w:szCs w:val="22"/>
          <w:lang w:eastAsia="cs-CZ"/>
        </w:rPr>
      </w:pPr>
      <w:r>
        <w:rPr>
          <w:rFonts w:ascii="Arial" w:hAnsi="Arial" w:cs="Arial"/>
          <w:sz w:val="22"/>
          <w:szCs w:val="22"/>
        </w:rPr>
        <w:t xml:space="preserve">Termín: </w:t>
      </w:r>
      <w:r w:rsidR="00404CE1">
        <w:rPr>
          <w:rFonts w:ascii="Arial" w:hAnsi="Arial" w:cs="Arial"/>
          <w:sz w:val="22"/>
          <w:szCs w:val="22"/>
        </w:rPr>
        <w:t>28</w:t>
      </w:r>
      <w:r>
        <w:rPr>
          <w:rFonts w:ascii="Arial" w:hAnsi="Arial" w:cs="Arial"/>
          <w:sz w:val="22"/>
          <w:szCs w:val="22"/>
        </w:rPr>
        <w:t xml:space="preserve">. 11. </w:t>
      </w:r>
      <w:r w:rsidR="000B24D3">
        <w:rPr>
          <w:rFonts w:ascii="Arial" w:hAnsi="Arial" w:cs="Arial"/>
          <w:sz w:val="22"/>
          <w:szCs w:val="22"/>
        </w:rPr>
        <w:t>2025</w:t>
      </w:r>
    </w:p>
    <w:p w14:paraId="7896B071" w14:textId="77777777" w:rsidR="00B95B33" w:rsidRPr="003D3E48" w:rsidRDefault="00B95B33" w:rsidP="003727D0">
      <w:pPr>
        <w:pStyle w:val="Odstavecseseznamem"/>
        <w:ind w:left="0"/>
        <w:rPr>
          <w:rFonts w:ascii="Arial" w:hAnsi="Arial" w:cs="Arial"/>
          <w:sz w:val="22"/>
          <w:szCs w:val="22"/>
        </w:rPr>
      </w:pPr>
    </w:p>
    <w:p w14:paraId="47FBD3DD" w14:textId="77777777" w:rsidR="00B95B33" w:rsidRDefault="00B95B33" w:rsidP="00C13409">
      <w:pPr>
        <w:keepNext/>
        <w:keepLines/>
        <w:numPr>
          <w:ilvl w:val="1"/>
          <w:numId w:val="1"/>
        </w:numPr>
        <w:spacing w:before="120" w:after="120"/>
        <w:ind w:left="1134" w:hanging="850"/>
        <w:jc w:val="both"/>
        <w:rPr>
          <w:rFonts w:eastAsia="Times New Roman" w:cs="Arial"/>
          <w:b/>
          <w:u w:val="single"/>
          <w:lang w:eastAsia="cs-CZ"/>
        </w:rPr>
      </w:pPr>
      <w:r w:rsidRPr="008231D3">
        <w:rPr>
          <w:rFonts w:eastAsia="Times New Roman" w:cs="Arial"/>
          <w:b/>
          <w:u w:val="single"/>
          <w:lang w:eastAsia="cs-CZ"/>
        </w:rPr>
        <w:t xml:space="preserve">Etapa </w:t>
      </w:r>
      <w:r w:rsidR="00C61954" w:rsidRPr="008231D3">
        <w:rPr>
          <w:rFonts w:eastAsia="Times New Roman" w:cs="Arial"/>
          <w:b/>
          <w:u w:val="single"/>
          <w:lang w:eastAsia="cs-CZ"/>
        </w:rPr>
        <w:t>202</w:t>
      </w:r>
      <w:r w:rsidR="00C61954">
        <w:rPr>
          <w:rFonts w:eastAsia="Times New Roman" w:cs="Arial"/>
          <w:b/>
          <w:u w:val="single"/>
          <w:lang w:eastAsia="cs-CZ"/>
        </w:rPr>
        <w:t>6</w:t>
      </w:r>
    </w:p>
    <w:p w14:paraId="22FBA605" w14:textId="31E17C44" w:rsidR="000B24D3" w:rsidRDefault="000B24D3" w:rsidP="00C13409">
      <w:pPr>
        <w:keepNext/>
        <w:keepLines/>
        <w:numPr>
          <w:ilvl w:val="2"/>
          <w:numId w:val="1"/>
        </w:numPr>
        <w:ind w:left="1077"/>
        <w:jc w:val="both"/>
        <w:rPr>
          <w:rFonts w:eastAsia="Times New Roman" w:cs="Arial"/>
          <w:bCs/>
          <w:lang w:eastAsia="cs-CZ"/>
        </w:rPr>
      </w:pPr>
      <w:r>
        <w:rPr>
          <w:rFonts w:eastAsia="Times New Roman" w:cs="Arial"/>
          <w:bCs/>
          <w:lang w:eastAsia="cs-CZ"/>
        </w:rPr>
        <w:t xml:space="preserve">Spolupráce na vyhodnocení </w:t>
      </w:r>
      <w:r w:rsidRPr="000B24D3">
        <w:rPr>
          <w:rFonts w:eastAsia="Times New Roman" w:cs="Arial"/>
          <w:bCs/>
          <w:lang w:eastAsia="cs-CZ"/>
        </w:rPr>
        <w:t xml:space="preserve">připomínek uživatelů vody a veřejnosti </w:t>
      </w:r>
      <w:r w:rsidR="00C07F8B" w:rsidRPr="000B24D3">
        <w:rPr>
          <w:rFonts w:eastAsia="Times New Roman" w:cs="Arial"/>
          <w:bCs/>
          <w:lang w:eastAsia="cs-CZ"/>
        </w:rPr>
        <w:t>k</w:t>
      </w:r>
      <w:r w:rsidR="0086373C">
        <w:rPr>
          <w:rFonts w:eastAsia="Times New Roman" w:cs="Arial"/>
          <w:bCs/>
          <w:lang w:eastAsia="cs-CZ"/>
        </w:rPr>
        <w:t>e</w:t>
      </w:r>
      <w:r w:rsidR="00C07F8B">
        <w:rPr>
          <w:rFonts w:eastAsia="Times New Roman" w:cs="Arial"/>
          <w:bCs/>
          <w:lang w:eastAsia="cs-CZ"/>
        </w:rPr>
        <w:t> </w:t>
      </w:r>
      <w:r w:rsidRPr="000B24D3">
        <w:rPr>
          <w:rFonts w:eastAsia="Times New Roman" w:cs="Arial"/>
          <w:bCs/>
          <w:lang w:eastAsia="cs-CZ"/>
        </w:rPr>
        <w:t>zveřejněným materiálům přípravných prací (podle § 25 odst. 1 písm. a) bod 3 vodního zákona)</w:t>
      </w:r>
      <w:r w:rsidR="0011036C">
        <w:rPr>
          <w:rFonts w:eastAsia="Times New Roman" w:cs="Arial"/>
          <w:bCs/>
          <w:lang w:eastAsia="cs-CZ"/>
        </w:rPr>
        <w:t>, tedy k</w:t>
      </w:r>
      <w:r w:rsidR="00BD1524">
        <w:rPr>
          <w:rFonts w:eastAsia="Times New Roman" w:cs="Arial"/>
          <w:bCs/>
          <w:lang w:eastAsia="cs-CZ"/>
        </w:rPr>
        <w:t> </w:t>
      </w:r>
      <w:r w:rsidR="0011036C">
        <w:rPr>
          <w:rFonts w:eastAsia="Times New Roman" w:cs="Arial"/>
          <w:bCs/>
          <w:lang w:eastAsia="cs-CZ"/>
        </w:rPr>
        <w:t>předběžnému přehledu významných problémů nakládání s</w:t>
      </w:r>
      <w:r w:rsidR="00BD1524">
        <w:rPr>
          <w:rFonts w:eastAsia="Times New Roman" w:cs="Arial"/>
          <w:bCs/>
          <w:lang w:eastAsia="cs-CZ"/>
        </w:rPr>
        <w:t> </w:t>
      </w:r>
      <w:r w:rsidR="0011036C">
        <w:rPr>
          <w:rFonts w:eastAsia="Times New Roman" w:cs="Arial"/>
          <w:bCs/>
          <w:lang w:eastAsia="cs-CZ"/>
        </w:rPr>
        <w:t>vodami,</w:t>
      </w:r>
      <w:r w:rsidRPr="000B24D3">
        <w:rPr>
          <w:rFonts w:eastAsia="Times New Roman" w:cs="Arial"/>
          <w:bCs/>
          <w:lang w:eastAsia="cs-CZ"/>
        </w:rPr>
        <w:t xml:space="preserve"> a jejich úpravy na základě schváleného vyhodnocení připomínek.</w:t>
      </w:r>
    </w:p>
    <w:p w14:paraId="2B1CD467" w14:textId="77777777" w:rsidR="00404CE1" w:rsidRPr="000B24D3" w:rsidRDefault="00404CE1" w:rsidP="00C13409">
      <w:pPr>
        <w:ind w:left="1077"/>
        <w:jc w:val="both"/>
        <w:rPr>
          <w:rFonts w:eastAsia="Times New Roman" w:cs="Arial"/>
          <w:bCs/>
          <w:lang w:eastAsia="cs-CZ"/>
        </w:rPr>
      </w:pPr>
    </w:p>
    <w:p w14:paraId="0C0D2AF1" w14:textId="77777777" w:rsidR="000B24D3" w:rsidRDefault="000B24D3" w:rsidP="00404CE1">
      <w:pPr>
        <w:ind w:left="1077"/>
        <w:jc w:val="both"/>
        <w:rPr>
          <w:rFonts w:eastAsia="Times New Roman" w:cs="Arial"/>
          <w:bCs/>
          <w:lang w:eastAsia="cs-CZ"/>
        </w:rPr>
      </w:pPr>
      <w:r w:rsidRPr="000B24D3">
        <w:rPr>
          <w:rFonts w:eastAsia="Times New Roman" w:cs="Arial"/>
          <w:bCs/>
          <w:lang w:eastAsia="cs-CZ"/>
        </w:rPr>
        <w:t xml:space="preserve">Termín: 30. </w:t>
      </w:r>
      <w:r w:rsidR="00E31FC9">
        <w:rPr>
          <w:rFonts w:eastAsia="Times New Roman" w:cs="Arial"/>
          <w:bCs/>
          <w:lang w:eastAsia="cs-CZ"/>
        </w:rPr>
        <w:t>6</w:t>
      </w:r>
      <w:r w:rsidRPr="000B24D3">
        <w:rPr>
          <w:rFonts w:eastAsia="Times New Roman" w:cs="Arial"/>
          <w:bCs/>
          <w:lang w:eastAsia="cs-CZ"/>
        </w:rPr>
        <w:t>. 202</w:t>
      </w:r>
      <w:r>
        <w:rPr>
          <w:rFonts w:eastAsia="Times New Roman" w:cs="Arial"/>
          <w:bCs/>
          <w:lang w:eastAsia="cs-CZ"/>
        </w:rPr>
        <w:t>6</w:t>
      </w:r>
    </w:p>
    <w:p w14:paraId="703529E1" w14:textId="77777777" w:rsidR="00404CE1" w:rsidRPr="000B24D3" w:rsidRDefault="00404CE1" w:rsidP="00C13409">
      <w:pPr>
        <w:ind w:left="1077"/>
        <w:jc w:val="both"/>
        <w:rPr>
          <w:rFonts w:eastAsia="Times New Roman" w:cs="Arial"/>
          <w:bCs/>
          <w:u w:val="single"/>
          <w:lang w:eastAsia="cs-CZ"/>
        </w:rPr>
      </w:pPr>
    </w:p>
    <w:p w14:paraId="42947DC5" w14:textId="0DD835AF" w:rsidR="000B24D3" w:rsidRPr="0086373C" w:rsidRDefault="000B24D3" w:rsidP="00C13409">
      <w:pPr>
        <w:keepNext/>
        <w:keepLines/>
        <w:numPr>
          <w:ilvl w:val="2"/>
          <w:numId w:val="1"/>
        </w:numPr>
        <w:spacing w:before="120" w:after="120"/>
        <w:jc w:val="both"/>
        <w:rPr>
          <w:rFonts w:eastAsia="Times New Roman" w:cs="Arial"/>
          <w:bCs/>
          <w:lang w:eastAsia="cs-CZ"/>
        </w:rPr>
      </w:pPr>
      <w:r w:rsidRPr="00E31FC9">
        <w:rPr>
          <w:rFonts w:eastAsia="Times New Roman" w:cs="Arial"/>
          <w:bCs/>
          <w:lang w:eastAsia="cs-CZ"/>
        </w:rPr>
        <w:lastRenderedPageBreak/>
        <w:t>Pokračování prací v</w:t>
      </w:r>
      <w:r w:rsidR="00BD1524">
        <w:rPr>
          <w:rFonts w:eastAsia="Times New Roman" w:cs="Arial"/>
          <w:bCs/>
          <w:lang w:eastAsia="cs-CZ"/>
        </w:rPr>
        <w:t> </w:t>
      </w:r>
      <w:r w:rsidRPr="00E31FC9">
        <w:rPr>
          <w:rFonts w:eastAsia="Times New Roman" w:cs="Arial"/>
          <w:bCs/>
          <w:lang w:eastAsia="cs-CZ"/>
        </w:rPr>
        <w:t>návaznosti na bod 3.</w:t>
      </w:r>
      <w:r w:rsidR="00E31FC9" w:rsidRPr="00E31FC9">
        <w:rPr>
          <w:rFonts w:eastAsia="Times New Roman" w:cs="Arial"/>
          <w:bCs/>
          <w:lang w:eastAsia="cs-CZ"/>
        </w:rPr>
        <w:t>2</w:t>
      </w:r>
      <w:r w:rsidRPr="00E31FC9">
        <w:rPr>
          <w:rFonts w:eastAsia="Times New Roman" w:cs="Arial"/>
          <w:bCs/>
          <w:lang w:eastAsia="cs-CZ"/>
        </w:rPr>
        <w:t>.</w:t>
      </w:r>
      <w:r w:rsidR="00E31FC9" w:rsidRPr="00E31FC9">
        <w:rPr>
          <w:rFonts w:eastAsia="Times New Roman" w:cs="Arial"/>
          <w:bCs/>
          <w:lang w:eastAsia="cs-CZ"/>
        </w:rPr>
        <w:t>2</w:t>
      </w:r>
      <w:r w:rsidRPr="00E31FC9">
        <w:rPr>
          <w:rFonts w:eastAsia="Times New Roman" w:cs="Arial"/>
          <w:bCs/>
          <w:lang w:eastAsia="cs-CZ"/>
        </w:rPr>
        <w:t xml:space="preserve">. etapy </w:t>
      </w:r>
      <w:r w:rsidR="00E31FC9" w:rsidRPr="00E31FC9">
        <w:rPr>
          <w:rFonts w:eastAsia="Times New Roman" w:cs="Arial"/>
          <w:bCs/>
          <w:lang w:eastAsia="cs-CZ"/>
        </w:rPr>
        <w:t xml:space="preserve">2025 </w:t>
      </w:r>
      <w:r w:rsidRPr="00E31FC9">
        <w:rPr>
          <w:rFonts w:eastAsia="Times New Roman" w:cs="Arial"/>
          <w:bCs/>
          <w:lang w:eastAsia="cs-CZ"/>
        </w:rPr>
        <w:t xml:space="preserve">– zpracování </w:t>
      </w:r>
      <w:r w:rsidR="00E31FC9" w:rsidRPr="00E31FC9">
        <w:rPr>
          <w:rFonts w:eastAsia="Times New Roman" w:cs="Arial"/>
          <w:bCs/>
          <w:lang w:eastAsia="cs-CZ"/>
        </w:rPr>
        <w:t>návrhů</w:t>
      </w:r>
      <w:r w:rsidRPr="00E31FC9">
        <w:rPr>
          <w:rFonts w:eastAsia="Times New Roman" w:cs="Arial"/>
          <w:bCs/>
          <w:lang w:eastAsia="cs-CZ"/>
        </w:rPr>
        <w:t xml:space="preserve"> NPP podle dostupných podkladů.</w:t>
      </w:r>
      <w:r w:rsidR="00E31FC9" w:rsidRPr="00E31FC9">
        <w:rPr>
          <w:rFonts w:eastAsia="Times New Roman" w:cs="Arial"/>
          <w:bCs/>
          <w:lang w:eastAsia="cs-CZ"/>
        </w:rPr>
        <w:t xml:space="preserve"> </w:t>
      </w:r>
      <w:r w:rsidRPr="0086373C">
        <w:rPr>
          <w:rFonts w:eastAsia="Times New Roman" w:cs="Arial"/>
          <w:bCs/>
          <w:lang w:eastAsia="cs-CZ"/>
        </w:rPr>
        <w:t>Příprava návrhů NPP k</w:t>
      </w:r>
      <w:r w:rsidR="00BD1524">
        <w:rPr>
          <w:rFonts w:eastAsia="Times New Roman" w:cs="Arial"/>
          <w:bCs/>
          <w:lang w:eastAsia="cs-CZ"/>
        </w:rPr>
        <w:t> </w:t>
      </w:r>
      <w:r w:rsidRPr="0086373C">
        <w:rPr>
          <w:rFonts w:eastAsia="Times New Roman" w:cs="Arial"/>
          <w:bCs/>
          <w:lang w:eastAsia="cs-CZ"/>
        </w:rPr>
        <w:t xml:space="preserve">jejich zpřístupnění pro aktivní zapojení uživatelů vod </w:t>
      </w:r>
      <w:r w:rsidR="00C07F8B" w:rsidRPr="0086373C">
        <w:rPr>
          <w:rFonts w:eastAsia="Times New Roman" w:cs="Arial"/>
          <w:bCs/>
          <w:lang w:eastAsia="cs-CZ"/>
        </w:rPr>
        <w:t>a </w:t>
      </w:r>
      <w:r w:rsidRPr="0086373C">
        <w:rPr>
          <w:rFonts w:eastAsia="Times New Roman" w:cs="Arial"/>
          <w:bCs/>
          <w:lang w:eastAsia="cs-CZ"/>
        </w:rPr>
        <w:t xml:space="preserve">veřejnosti spolu se stručným souhrnem, který umožní porozumět odbornému obsahu NPP a přiblížit význam navrhovaných opatření (dle § </w:t>
      </w:r>
      <w:r w:rsidR="0086373C">
        <w:rPr>
          <w:rFonts w:eastAsia="Times New Roman" w:cs="Arial"/>
          <w:bCs/>
          <w:lang w:eastAsia="cs-CZ"/>
        </w:rPr>
        <w:t>21</w:t>
      </w:r>
      <w:r w:rsidR="0086373C" w:rsidRPr="0086373C">
        <w:rPr>
          <w:rFonts w:eastAsia="Times New Roman" w:cs="Arial"/>
          <w:bCs/>
          <w:lang w:eastAsia="cs-CZ"/>
        </w:rPr>
        <w:t xml:space="preserve"> </w:t>
      </w:r>
      <w:r w:rsidRPr="0086373C">
        <w:rPr>
          <w:rFonts w:eastAsia="Times New Roman" w:cs="Arial"/>
          <w:bCs/>
          <w:lang w:eastAsia="cs-CZ"/>
        </w:rPr>
        <w:t>odst. 1 vyhlášky o plánování).</w:t>
      </w:r>
    </w:p>
    <w:p w14:paraId="55A9D119" w14:textId="77777777" w:rsidR="00404CE1" w:rsidRPr="000B24D3" w:rsidRDefault="00404CE1" w:rsidP="00C13409">
      <w:pPr>
        <w:ind w:left="1077"/>
        <w:jc w:val="both"/>
        <w:rPr>
          <w:rFonts w:eastAsia="Times New Roman" w:cs="Arial"/>
          <w:bCs/>
          <w:lang w:eastAsia="cs-CZ"/>
        </w:rPr>
      </w:pPr>
    </w:p>
    <w:p w14:paraId="6EC78073" w14:textId="77777777" w:rsidR="000B24D3" w:rsidRDefault="000B24D3" w:rsidP="00404CE1">
      <w:pPr>
        <w:ind w:left="1077"/>
        <w:jc w:val="both"/>
        <w:rPr>
          <w:rFonts w:eastAsia="Times New Roman" w:cs="Arial"/>
          <w:bCs/>
          <w:lang w:eastAsia="cs-CZ"/>
        </w:rPr>
      </w:pPr>
      <w:r w:rsidRPr="000B24D3">
        <w:rPr>
          <w:rFonts w:eastAsia="Times New Roman" w:cs="Arial"/>
          <w:bCs/>
          <w:lang w:eastAsia="cs-CZ"/>
        </w:rPr>
        <w:t xml:space="preserve">Termín: </w:t>
      </w:r>
      <w:r w:rsidR="0011036C">
        <w:rPr>
          <w:rFonts w:eastAsia="Times New Roman" w:cs="Arial"/>
          <w:bCs/>
          <w:lang w:eastAsia="cs-CZ"/>
        </w:rPr>
        <w:t>21</w:t>
      </w:r>
      <w:r w:rsidRPr="000B24D3">
        <w:rPr>
          <w:rFonts w:eastAsia="Times New Roman" w:cs="Arial"/>
          <w:bCs/>
          <w:lang w:eastAsia="cs-CZ"/>
        </w:rPr>
        <w:t xml:space="preserve">. </w:t>
      </w:r>
      <w:r w:rsidR="0011036C">
        <w:rPr>
          <w:rFonts w:eastAsia="Times New Roman" w:cs="Arial"/>
          <w:bCs/>
          <w:lang w:eastAsia="cs-CZ"/>
        </w:rPr>
        <w:t>8</w:t>
      </w:r>
      <w:r w:rsidRPr="000B24D3">
        <w:rPr>
          <w:rFonts w:eastAsia="Times New Roman" w:cs="Arial"/>
          <w:bCs/>
          <w:lang w:eastAsia="cs-CZ"/>
        </w:rPr>
        <w:t>. 202</w:t>
      </w:r>
      <w:r>
        <w:rPr>
          <w:rFonts w:eastAsia="Times New Roman" w:cs="Arial"/>
          <w:bCs/>
          <w:lang w:eastAsia="cs-CZ"/>
        </w:rPr>
        <w:t>6</w:t>
      </w:r>
    </w:p>
    <w:p w14:paraId="7697A9D8" w14:textId="77777777" w:rsidR="0086373C" w:rsidRPr="000B24D3" w:rsidRDefault="0086373C" w:rsidP="00C13409">
      <w:pPr>
        <w:ind w:left="1077"/>
        <w:jc w:val="both"/>
        <w:rPr>
          <w:rFonts w:eastAsia="Times New Roman" w:cs="Arial"/>
          <w:bCs/>
          <w:lang w:eastAsia="cs-CZ"/>
        </w:rPr>
      </w:pPr>
    </w:p>
    <w:p w14:paraId="335BBD3A" w14:textId="77777777" w:rsidR="000B24D3" w:rsidRPr="000B24D3" w:rsidRDefault="00B95B33" w:rsidP="000B24D3">
      <w:pPr>
        <w:numPr>
          <w:ilvl w:val="1"/>
          <w:numId w:val="1"/>
        </w:numPr>
        <w:spacing w:before="120" w:after="120"/>
        <w:ind w:left="1134" w:hanging="850"/>
        <w:jc w:val="both"/>
        <w:rPr>
          <w:rFonts w:eastAsia="Times New Roman" w:cs="Arial"/>
          <w:b/>
          <w:u w:val="single"/>
          <w:lang w:eastAsia="cs-CZ"/>
        </w:rPr>
      </w:pPr>
      <w:r w:rsidRPr="008B1DA0">
        <w:rPr>
          <w:rFonts w:eastAsia="Times New Roman" w:cs="Arial"/>
          <w:b/>
          <w:u w:val="single"/>
          <w:lang w:eastAsia="cs-CZ"/>
        </w:rPr>
        <w:t xml:space="preserve">Etapa </w:t>
      </w:r>
      <w:r w:rsidR="00C61954" w:rsidRPr="008B1DA0">
        <w:rPr>
          <w:rFonts w:eastAsia="Times New Roman" w:cs="Arial"/>
          <w:b/>
          <w:u w:val="single"/>
          <w:lang w:eastAsia="cs-CZ"/>
        </w:rPr>
        <w:t>202</w:t>
      </w:r>
      <w:r w:rsidR="00C61954">
        <w:rPr>
          <w:rFonts w:eastAsia="Times New Roman" w:cs="Arial"/>
          <w:b/>
          <w:u w:val="single"/>
          <w:lang w:eastAsia="cs-CZ"/>
        </w:rPr>
        <w:t>7</w:t>
      </w:r>
    </w:p>
    <w:p w14:paraId="61773A5A" w14:textId="77777777" w:rsidR="00B95B33" w:rsidRDefault="00B95B33" w:rsidP="00404CE1">
      <w:pPr>
        <w:numPr>
          <w:ilvl w:val="2"/>
          <w:numId w:val="1"/>
        </w:numPr>
        <w:ind w:left="1077"/>
        <w:jc w:val="both"/>
        <w:rPr>
          <w:rFonts w:eastAsia="Times New Roman" w:cs="Arial"/>
          <w:bCs/>
          <w:lang w:eastAsia="cs-CZ"/>
        </w:rPr>
      </w:pPr>
      <w:r w:rsidRPr="00C13409">
        <w:rPr>
          <w:rFonts w:eastAsia="Times New Roman" w:cs="Arial"/>
          <w:bCs/>
          <w:lang w:eastAsia="cs-CZ"/>
        </w:rPr>
        <w:t>Spolupráce na vyhodnocení připomínek uživatelů vody a veřejnosti a zpracování zprávy dle § 19 odst. 4 vyhlášky o plánování. Úprava návrhů NPP dle připomínek uživatelů vod a veřejnosti.</w:t>
      </w:r>
    </w:p>
    <w:p w14:paraId="36067832" w14:textId="77777777" w:rsidR="00404CE1" w:rsidRPr="00C13409" w:rsidRDefault="00404CE1" w:rsidP="00C13409">
      <w:pPr>
        <w:ind w:left="1077"/>
        <w:jc w:val="both"/>
        <w:rPr>
          <w:rFonts w:eastAsia="Times New Roman" w:cs="Arial"/>
          <w:bCs/>
          <w:lang w:eastAsia="cs-CZ"/>
        </w:rPr>
      </w:pPr>
    </w:p>
    <w:p w14:paraId="313DE66A" w14:textId="77777777" w:rsidR="008B1DA0" w:rsidRDefault="00541BFF" w:rsidP="00404CE1">
      <w:pPr>
        <w:ind w:left="1077"/>
        <w:jc w:val="both"/>
        <w:rPr>
          <w:rFonts w:eastAsia="Times New Roman" w:cs="Arial"/>
          <w:bCs/>
          <w:lang w:eastAsia="cs-CZ"/>
        </w:rPr>
      </w:pPr>
      <w:r w:rsidRPr="00C13409">
        <w:rPr>
          <w:rFonts w:eastAsia="Times New Roman" w:cs="Arial"/>
          <w:bCs/>
          <w:lang w:eastAsia="cs-CZ"/>
        </w:rPr>
        <w:t>Termín:</w:t>
      </w:r>
      <w:r w:rsidR="003727D0" w:rsidRPr="00C13409">
        <w:rPr>
          <w:rFonts w:eastAsia="Times New Roman" w:cs="Arial"/>
          <w:bCs/>
          <w:lang w:eastAsia="cs-CZ"/>
        </w:rPr>
        <w:t xml:space="preserve"> </w:t>
      </w:r>
      <w:r w:rsidR="0011036C">
        <w:rPr>
          <w:rFonts w:eastAsia="Times New Roman" w:cs="Arial"/>
          <w:bCs/>
          <w:lang w:eastAsia="cs-CZ"/>
        </w:rPr>
        <w:t>23</w:t>
      </w:r>
      <w:r w:rsidR="003727D0" w:rsidRPr="00C13409">
        <w:rPr>
          <w:rFonts w:eastAsia="Times New Roman" w:cs="Arial"/>
          <w:bCs/>
          <w:lang w:eastAsia="cs-CZ"/>
        </w:rPr>
        <w:t xml:space="preserve">. </w:t>
      </w:r>
      <w:r w:rsidR="0011036C">
        <w:rPr>
          <w:rFonts w:eastAsia="Times New Roman" w:cs="Arial"/>
          <w:bCs/>
          <w:lang w:eastAsia="cs-CZ"/>
        </w:rPr>
        <w:t>4</w:t>
      </w:r>
      <w:r w:rsidR="003727D0" w:rsidRPr="00C13409">
        <w:rPr>
          <w:rFonts w:eastAsia="Times New Roman" w:cs="Arial"/>
          <w:bCs/>
          <w:lang w:eastAsia="cs-CZ"/>
        </w:rPr>
        <w:t xml:space="preserve">. </w:t>
      </w:r>
      <w:r w:rsidR="00B13FEA" w:rsidRPr="00C13409">
        <w:rPr>
          <w:rFonts w:eastAsia="Times New Roman" w:cs="Arial"/>
          <w:bCs/>
          <w:lang w:eastAsia="cs-CZ"/>
        </w:rPr>
        <w:t>202</w:t>
      </w:r>
      <w:r w:rsidR="00B13FEA">
        <w:rPr>
          <w:rFonts w:eastAsia="Times New Roman" w:cs="Arial"/>
          <w:bCs/>
          <w:lang w:eastAsia="cs-CZ"/>
        </w:rPr>
        <w:t>7</w:t>
      </w:r>
    </w:p>
    <w:p w14:paraId="2EBD3897" w14:textId="77777777" w:rsidR="00404CE1" w:rsidRPr="00C13409" w:rsidRDefault="00404CE1" w:rsidP="00C13409">
      <w:pPr>
        <w:ind w:left="1077"/>
        <w:jc w:val="both"/>
        <w:rPr>
          <w:rFonts w:eastAsia="Times New Roman" w:cs="Arial"/>
          <w:bCs/>
          <w:lang w:eastAsia="cs-CZ"/>
        </w:rPr>
      </w:pPr>
    </w:p>
    <w:p w14:paraId="2C30C8A8" w14:textId="4A432360" w:rsidR="00B95B33" w:rsidRPr="00C13409" w:rsidRDefault="00B95B33" w:rsidP="00C13409">
      <w:pPr>
        <w:numPr>
          <w:ilvl w:val="2"/>
          <w:numId w:val="1"/>
        </w:numPr>
        <w:ind w:left="1077"/>
        <w:jc w:val="both"/>
        <w:rPr>
          <w:rFonts w:eastAsia="Times New Roman" w:cs="Arial"/>
          <w:bCs/>
          <w:lang w:eastAsia="cs-CZ"/>
        </w:rPr>
      </w:pPr>
      <w:r w:rsidRPr="00C13409">
        <w:rPr>
          <w:rFonts w:eastAsia="Times New Roman" w:cs="Arial"/>
          <w:bCs/>
          <w:lang w:eastAsia="cs-CZ"/>
        </w:rPr>
        <w:t>Spolupráce na vyhodnocení připomínek v</w:t>
      </w:r>
      <w:r w:rsidR="00BD1524">
        <w:rPr>
          <w:rFonts w:eastAsia="Times New Roman" w:cs="Arial"/>
          <w:bCs/>
          <w:lang w:eastAsia="cs-CZ"/>
        </w:rPr>
        <w:t> </w:t>
      </w:r>
      <w:r w:rsidRPr="00C13409">
        <w:rPr>
          <w:rFonts w:eastAsia="Times New Roman" w:cs="Arial"/>
          <w:bCs/>
          <w:lang w:eastAsia="cs-CZ"/>
        </w:rPr>
        <w:t xml:space="preserve">rámci vnitřního připomínkového řízení </w:t>
      </w:r>
      <w:r w:rsidR="003C6C9A" w:rsidRPr="00C13409">
        <w:rPr>
          <w:rFonts w:eastAsia="Times New Roman" w:cs="Arial"/>
          <w:bCs/>
          <w:lang w:eastAsia="cs-CZ"/>
        </w:rPr>
        <w:t>a</w:t>
      </w:r>
      <w:r w:rsidR="003C6C9A">
        <w:rPr>
          <w:rFonts w:eastAsia="Times New Roman" w:cs="Arial"/>
          <w:bCs/>
          <w:lang w:eastAsia="cs-CZ"/>
        </w:rPr>
        <w:t> </w:t>
      </w:r>
      <w:r w:rsidRPr="00C13409">
        <w:rPr>
          <w:rFonts w:eastAsia="Times New Roman" w:cs="Arial"/>
          <w:bCs/>
          <w:lang w:eastAsia="cs-CZ"/>
        </w:rPr>
        <w:t>úprava návrhů NPP dle těchto připomínek.</w:t>
      </w:r>
    </w:p>
    <w:p w14:paraId="668E99AA" w14:textId="77777777" w:rsidR="00404CE1" w:rsidRDefault="00404CE1" w:rsidP="00404CE1">
      <w:pPr>
        <w:ind w:left="1077"/>
        <w:jc w:val="both"/>
        <w:rPr>
          <w:rFonts w:eastAsia="Times New Roman" w:cs="Arial"/>
          <w:bCs/>
          <w:lang w:eastAsia="cs-CZ"/>
        </w:rPr>
      </w:pPr>
    </w:p>
    <w:p w14:paraId="07A9F749" w14:textId="77777777" w:rsidR="008B1DA0" w:rsidRDefault="00541BFF" w:rsidP="00404CE1">
      <w:pPr>
        <w:ind w:left="1077"/>
        <w:jc w:val="both"/>
        <w:rPr>
          <w:rFonts w:eastAsia="Times New Roman" w:cs="Arial"/>
          <w:bCs/>
          <w:lang w:eastAsia="cs-CZ"/>
        </w:rPr>
      </w:pPr>
      <w:r w:rsidRPr="00C13409">
        <w:rPr>
          <w:rFonts w:eastAsia="Times New Roman" w:cs="Arial"/>
          <w:bCs/>
          <w:lang w:eastAsia="cs-CZ"/>
        </w:rPr>
        <w:t>Termín:</w:t>
      </w:r>
      <w:r w:rsidR="003727D0" w:rsidRPr="00C13409">
        <w:rPr>
          <w:rFonts w:eastAsia="Times New Roman" w:cs="Arial"/>
          <w:bCs/>
          <w:lang w:eastAsia="cs-CZ"/>
        </w:rPr>
        <w:t xml:space="preserve"> </w:t>
      </w:r>
      <w:r w:rsidR="003C6C9A">
        <w:rPr>
          <w:rFonts w:eastAsia="Times New Roman" w:cs="Arial"/>
          <w:bCs/>
          <w:lang w:eastAsia="cs-CZ"/>
        </w:rPr>
        <w:t>26</w:t>
      </w:r>
      <w:r w:rsidR="003727D0" w:rsidRPr="00C13409">
        <w:rPr>
          <w:rFonts w:eastAsia="Times New Roman" w:cs="Arial"/>
          <w:bCs/>
          <w:lang w:eastAsia="cs-CZ"/>
        </w:rPr>
        <w:t xml:space="preserve">. </w:t>
      </w:r>
      <w:r w:rsidR="003C6C9A">
        <w:rPr>
          <w:rFonts w:eastAsia="Times New Roman" w:cs="Arial"/>
          <w:bCs/>
          <w:lang w:eastAsia="cs-CZ"/>
        </w:rPr>
        <w:t>5</w:t>
      </w:r>
      <w:r w:rsidR="003727D0" w:rsidRPr="00C13409">
        <w:rPr>
          <w:rFonts w:eastAsia="Times New Roman" w:cs="Arial"/>
          <w:bCs/>
          <w:lang w:eastAsia="cs-CZ"/>
        </w:rPr>
        <w:t xml:space="preserve">. </w:t>
      </w:r>
      <w:r w:rsidR="00B13FEA" w:rsidRPr="00C13409">
        <w:rPr>
          <w:rFonts w:eastAsia="Times New Roman" w:cs="Arial"/>
          <w:bCs/>
          <w:lang w:eastAsia="cs-CZ"/>
        </w:rPr>
        <w:t>202</w:t>
      </w:r>
      <w:r w:rsidR="00B13FEA">
        <w:rPr>
          <w:rFonts w:eastAsia="Times New Roman" w:cs="Arial"/>
          <w:bCs/>
          <w:lang w:eastAsia="cs-CZ"/>
        </w:rPr>
        <w:t>7</w:t>
      </w:r>
    </w:p>
    <w:p w14:paraId="1E806DE9" w14:textId="77777777" w:rsidR="003C6C9A" w:rsidRDefault="003C6C9A" w:rsidP="00404CE1">
      <w:pPr>
        <w:ind w:left="1077"/>
        <w:jc w:val="both"/>
        <w:rPr>
          <w:rFonts w:eastAsia="Times New Roman" w:cs="Arial"/>
          <w:bCs/>
          <w:lang w:eastAsia="cs-CZ"/>
        </w:rPr>
      </w:pPr>
    </w:p>
    <w:p w14:paraId="40053493" w14:textId="7ABF0DF1" w:rsidR="003C6C9A" w:rsidRPr="00196EAE" w:rsidRDefault="003C6C9A" w:rsidP="003C6C9A">
      <w:pPr>
        <w:numPr>
          <w:ilvl w:val="2"/>
          <w:numId w:val="1"/>
        </w:numPr>
        <w:ind w:left="1077"/>
        <w:jc w:val="both"/>
        <w:rPr>
          <w:rFonts w:eastAsia="Times New Roman" w:cs="Arial"/>
          <w:bCs/>
          <w:lang w:eastAsia="cs-CZ"/>
        </w:rPr>
      </w:pPr>
      <w:r w:rsidRPr="00196EAE">
        <w:rPr>
          <w:rFonts w:eastAsia="Times New Roman" w:cs="Arial"/>
          <w:bCs/>
          <w:lang w:eastAsia="cs-CZ"/>
        </w:rPr>
        <w:t>Spolupráce na vyhodnocení připomínek v</w:t>
      </w:r>
      <w:r w:rsidR="00BD1524">
        <w:rPr>
          <w:rFonts w:eastAsia="Times New Roman" w:cs="Arial"/>
          <w:bCs/>
          <w:lang w:eastAsia="cs-CZ"/>
        </w:rPr>
        <w:t> </w:t>
      </w:r>
      <w:r w:rsidRPr="00196EAE">
        <w:rPr>
          <w:rFonts w:eastAsia="Times New Roman" w:cs="Arial"/>
          <w:bCs/>
          <w:lang w:eastAsia="cs-CZ"/>
        </w:rPr>
        <w:t>rámci vnějšího (tzv. meziresortního) připomínkového řízení a úprava návrhů NPP dle těchto připomínek.</w:t>
      </w:r>
    </w:p>
    <w:p w14:paraId="22BEB655" w14:textId="77777777" w:rsidR="003C6C9A" w:rsidRDefault="003C6C9A" w:rsidP="003C6C9A">
      <w:pPr>
        <w:ind w:left="1077"/>
        <w:jc w:val="both"/>
        <w:rPr>
          <w:rFonts w:eastAsia="Times New Roman" w:cs="Arial"/>
          <w:bCs/>
          <w:lang w:eastAsia="cs-CZ"/>
        </w:rPr>
      </w:pPr>
    </w:p>
    <w:p w14:paraId="0965A6EF" w14:textId="77777777" w:rsidR="003C6C9A" w:rsidRDefault="003C6C9A" w:rsidP="003C6C9A">
      <w:pPr>
        <w:ind w:left="1077"/>
        <w:jc w:val="both"/>
        <w:rPr>
          <w:rFonts w:eastAsia="Times New Roman" w:cs="Arial"/>
          <w:bCs/>
          <w:lang w:eastAsia="cs-CZ"/>
        </w:rPr>
      </w:pPr>
      <w:r w:rsidRPr="00196EAE">
        <w:rPr>
          <w:rFonts w:eastAsia="Times New Roman" w:cs="Arial"/>
          <w:bCs/>
          <w:lang w:eastAsia="cs-CZ"/>
        </w:rPr>
        <w:t xml:space="preserve">Termín: </w:t>
      </w:r>
      <w:r>
        <w:rPr>
          <w:rFonts w:eastAsia="Times New Roman" w:cs="Arial"/>
          <w:bCs/>
          <w:lang w:eastAsia="cs-CZ"/>
        </w:rPr>
        <w:t>16</w:t>
      </w:r>
      <w:r w:rsidRPr="00196EAE">
        <w:rPr>
          <w:rFonts w:eastAsia="Times New Roman" w:cs="Arial"/>
          <w:bCs/>
          <w:lang w:eastAsia="cs-CZ"/>
        </w:rPr>
        <w:t xml:space="preserve">. </w:t>
      </w:r>
      <w:r>
        <w:rPr>
          <w:rFonts w:eastAsia="Times New Roman" w:cs="Arial"/>
          <w:bCs/>
          <w:lang w:eastAsia="cs-CZ"/>
        </w:rPr>
        <w:t>7</w:t>
      </w:r>
      <w:r w:rsidRPr="00196EAE">
        <w:rPr>
          <w:rFonts w:eastAsia="Times New Roman" w:cs="Arial"/>
          <w:bCs/>
          <w:lang w:eastAsia="cs-CZ"/>
        </w:rPr>
        <w:t>. 202</w:t>
      </w:r>
      <w:r>
        <w:rPr>
          <w:rFonts w:eastAsia="Times New Roman" w:cs="Arial"/>
          <w:bCs/>
          <w:lang w:eastAsia="cs-CZ"/>
        </w:rPr>
        <w:t>7</w:t>
      </w:r>
    </w:p>
    <w:p w14:paraId="1BC1E050" w14:textId="77777777" w:rsidR="003C6C9A" w:rsidRDefault="003C6C9A" w:rsidP="003C6C9A">
      <w:pPr>
        <w:ind w:left="1077"/>
        <w:jc w:val="both"/>
        <w:rPr>
          <w:rFonts w:eastAsia="Times New Roman" w:cs="Arial"/>
          <w:bCs/>
          <w:lang w:eastAsia="cs-CZ"/>
        </w:rPr>
      </w:pPr>
    </w:p>
    <w:p w14:paraId="77C72D75" w14:textId="6798A876" w:rsidR="003C6C9A" w:rsidRPr="00196EAE" w:rsidRDefault="003C6C9A" w:rsidP="003C6C9A">
      <w:pPr>
        <w:numPr>
          <w:ilvl w:val="2"/>
          <w:numId w:val="1"/>
        </w:numPr>
        <w:ind w:left="1077"/>
        <w:jc w:val="both"/>
        <w:rPr>
          <w:rFonts w:eastAsia="Times New Roman" w:cs="Arial"/>
          <w:bCs/>
          <w:lang w:eastAsia="cs-CZ"/>
        </w:rPr>
      </w:pPr>
      <w:r>
        <w:rPr>
          <w:rFonts w:eastAsia="Times New Roman" w:cs="Arial"/>
          <w:bCs/>
          <w:lang w:eastAsia="cs-CZ"/>
        </w:rPr>
        <w:t>Úprava návrhů NPP v</w:t>
      </w:r>
      <w:r w:rsidR="00BD1524">
        <w:rPr>
          <w:rFonts w:eastAsia="Times New Roman" w:cs="Arial"/>
          <w:bCs/>
          <w:lang w:eastAsia="cs-CZ"/>
        </w:rPr>
        <w:t> </w:t>
      </w:r>
      <w:r>
        <w:rPr>
          <w:rFonts w:eastAsia="Times New Roman" w:cs="Arial"/>
          <w:bCs/>
          <w:lang w:eastAsia="cs-CZ"/>
        </w:rPr>
        <w:t>návaznosti na posouzení vlivu PDP na životní prostředí (SEA) pro předložení NPP vládě ČR</w:t>
      </w:r>
      <w:r w:rsidRPr="00196EAE">
        <w:rPr>
          <w:rFonts w:eastAsia="Times New Roman" w:cs="Arial"/>
          <w:bCs/>
          <w:lang w:eastAsia="cs-CZ"/>
        </w:rPr>
        <w:t>.</w:t>
      </w:r>
    </w:p>
    <w:p w14:paraId="2F27DDE3" w14:textId="77777777" w:rsidR="003C6C9A" w:rsidRDefault="003C6C9A" w:rsidP="003C6C9A">
      <w:pPr>
        <w:ind w:left="1077"/>
        <w:jc w:val="both"/>
        <w:rPr>
          <w:rFonts w:eastAsia="Times New Roman" w:cs="Arial"/>
          <w:bCs/>
          <w:lang w:eastAsia="cs-CZ"/>
        </w:rPr>
      </w:pPr>
    </w:p>
    <w:p w14:paraId="27781506" w14:textId="77777777" w:rsidR="003C6C9A" w:rsidRDefault="003C6C9A" w:rsidP="003C6C9A">
      <w:pPr>
        <w:ind w:left="1077"/>
        <w:jc w:val="both"/>
        <w:rPr>
          <w:rFonts w:eastAsia="Times New Roman" w:cs="Arial"/>
          <w:bCs/>
          <w:lang w:eastAsia="cs-CZ"/>
        </w:rPr>
      </w:pPr>
      <w:r w:rsidRPr="00196EAE">
        <w:rPr>
          <w:rFonts w:eastAsia="Times New Roman" w:cs="Arial"/>
          <w:bCs/>
          <w:lang w:eastAsia="cs-CZ"/>
        </w:rPr>
        <w:t xml:space="preserve">Termín: </w:t>
      </w:r>
      <w:r>
        <w:rPr>
          <w:rFonts w:eastAsia="Times New Roman" w:cs="Arial"/>
          <w:bCs/>
          <w:lang w:eastAsia="cs-CZ"/>
        </w:rPr>
        <w:t>15</w:t>
      </w:r>
      <w:r w:rsidRPr="00196EAE">
        <w:rPr>
          <w:rFonts w:eastAsia="Times New Roman" w:cs="Arial"/>
          <w:bCs/>
          <w:lang w:eastAsia="cs-CZ"/>
        </w:rPr>
        <w:t xml:space="preserve">. </w:t>
      </w:r>
      <w:r>
        <w:rPr>
          <w:rFonts w:eastAsia="Times New Roman" w:cs="Arial"/>
          <w:bCs/>
          <w:lang w:eastAsia="cs-CZ"/>
        </w:rPr>
        <w:t>11</w:t>
      </w:r>
      <w:r w:rsidRPr="00196EAE">
        <w:rPr>
          <w:rFonts w:eastAsia="Times New Roman" w:cs="Arial"/>
          <w:bCs/>
          <w:lang w:eastAsia="cs-CZ"/>
        </w:rPr>
        <w:t>. 202</w:t>
      </w:r>
      <w:r>
        <w:rPr>
          <w:rFonts w:eastAsia="Times New Roman" w:cs="Arial"/>
          <w:bCs/>
          <w:lang w:eastAsia="cs-CZ"/>
        </w:rPr>
        <w:t>7</w:t>
      </w:r>
    </w:p>
    <w:p w14:paraId="44CB4C90" w14:textId="77777777" w:rsidR="00404CE1" w:rsidRPr="00C13409" w:rsidRDefault="00404CE1" w:rsidP="00C13409">
      <w:pPr>
        <w:ind w:left="1077"/>
        <w:jc w:val="both"/>
        <w:rPr>
          <w:rFonts w:eastAsia="Times New Roman" w:cs="Arial"/>
          <w:bCs/>
          <w:lang w:eastAsia="cs-CZ"/>
        </w:rPr>
      </w:pPr>
    </w:p>
    <w:p w14:paraId="464511CB" w14:textId="670C4CBA" w:rsidR="00B95B33" w:rsidRPr="00C13409" w:rsidRDefault="00B95B33" w:rsidP="00C13409">
      <w:pPr>
        <w:numPr>
          <w:ilvl w:val="2"/>
          <w:numId w:val="1"/>
        </w:numPr>
        <w:ind w:left="1077"/>
        <w:jc w:val="both"/>
        <w:rPr>
          <w:rFonts w:eastAsia="Times New Roman" w:cs="Arial"/>
          <w:bCs/>
          <w:lang w:eastAsia="cs-CZ"/>
        </w:rPr>
      </w:pPr>
      <w:r w:rsidRPr="00C13409">
        <w:rPr>
          <w:rFonts w:eastAsia="Times New Roman" w:cs="Arial"/>
          <w:bCs/>
          <w:lang w:eastAsia="cs-CZ"/>
        </w:rPr>
        <w:t xml:space="preserve">Shromáždění dat podle Datového modelu pro ukládání dat pořizovaných </w:t>
      </w:r>
      <w:r w:rsidR="00C07F8B" w:rsidRPr="00C13409">
        <w:rPr>
          <w:rFonts w:eastAsia="Times New Roman" w:cs="Arial"/>
          <w:bCs/>
          <w:lang w:eastAsia="cs-CZ"/>
        </w:rPr>
        <w:t>ve</w:t>
      </w:r>
      <w:r w:rsidR="00C07F8B">
        <w:rPr>
          <w:rFonts w:eastAsia="Times New Roman" w:cs="Arial"/>
          <w:bCs/>
          <w:lang w:eastAsia="cs-CZ"/>
        </w:rPr>
        <w:t> </w:t>
      </w:r>
      <w:r w:rsidR="00756458" w:rsidRPr="00C13409">
        <w:rPr>
          <w:rFonts w:eastAsia="Times New Roman" w:cs="Arial"/>
          <w:bCs/>
          <w:lang w:eastAsia="cs-CZ"/>
        </w:rPr>
        <w:t>4</w:t>
      </w:r>
      <w:r w:rsidRPr="00C13409">
        <w:rPr>
          <w:rFonts w:eastAsia="Times New Roman" w:cs="Arial"/>
          <w:bCs/>
          <w:lang w:eastAsia="cs-CZ"/>
        </w:rPr>
        <w:t>.</w:t>
      </w:r>
      <w:r w:rsidR="00AF1C3E" w:rsidRPr="00C13409">
        <w:rPr>
          <w:rFonts w:eastAsia="Times New Roman" w:cs="Arial"/>
          <w:bCs/>
          <w:lang w:eastAsia="cs-CZ"/>
        </w:rPr>
        <w:t> </w:t>
      </w:r>
      <w:r w:rsidR="002C6E1E">
        <w:rPr>
          <w:rFonts w:eastAsia="Times New Roman" w:cs="Arial"/>
          <w:bCs/>
          <w:lang w:eastAsia="cs-CZ"/>
        </w:rPr>
        <w:t>cyklu</w:t>
      </w:r>
      <w:r w:rsidR="002C6E1E" w:rsidRPr="00C13409">
        <w:rPr>
          <w:rFonts w:eastAsia="Times New Roman" w:cs="Arial"/>
          <w:bCs/>
          <w:lang w:eastAsia="cs-CZ"/>
        </w:rPr>
        <w:t xml:space="preserve"> </w:t>
      </w:r>
      <w:r w:rsidRPr="00C13409">
        <w:rPr>
          <w:rFonts w:eastAsia="Times New Roman" w:cs="Arial"/>
          <w:bCs/>
          <w:lang w:eastAsia="cs-CZ"/>
        </w:rPr>
        <w:t>plánování v</w:t>
      </w:r>
      <w:r w:rsidR="00BD1524">
        <w:rPr>
          <w:rFonts w:eastAsia="Times New Roman" w:cs="Arial"/>
          <w:bCs/>
          <w:lang w:eastAsia="cs-CZ"/>
        </w:rPr>
        <w:t> </w:t>
      </w:r>
      <w:r w:rsidRPr="00C13409">
        <w:rPr>
          <w:rFonts w:eastAsia="Times New Roman" w:cs="Arial"/>
          <w:bCs/>
          <w:lang w:eastAsia="cs-CZ"/>
        </w:rPr>
        <w:t xml:space="preserve">oblasti vod podle požadavků směrnice </w:t>
      </w:r>
      <w:r w:rsidR="002C6E1E" w:rsidRPr="00196EAE">
        <w:rPr>
          <w:rFonts w:eastAsia="Times New Roman" w:cs="Arial"/>
          <w:bCs/>
          <w:lang w:eastAsia="cs-CZ"/>
        </w:rPr>
        <w:t>Evropského parlamentu a Rady 2000/60/ES ze dne 23. října 2000, kterou se stanoví rámec pro činnost Společenství v</w:t>
      </w:r>
      <w:r w:rsidR="00BD1524">
        <w:rPr>
          <w:rFonts w:eastAsia="Times New Roman" w:cs="Arial"/>
          <w:bCs/>
          <w:lang w:eastAsia="cs-CZ"/>
        </w:rPr>
        <w:t> </w:t>
      </w:r>
      <w:r w:rsidR="002C6E1E" w:rsidRPr="00196EAE">
        <w:rPr>
          <w:rFonts w:eastAsia="Times New Roman" w:cs="Arial"/>
          <w:bCs/>
          <w:lang w:eastAsia="cs-CZ"/>
        </w:rPr>
        <w:t>oblasti vodní politiky (dále jen „Rámcová směrnice o</w:t>
      </w:r>
      <w:r w:rsidR="002C6E1E">
        <w:rPr>
          <w:rFonts w:eastAsia="Times New Roman" w:cs="Arial"/>
          <w:bCs/>
          <w:lang w:eastAsia="cs-CZ"/>
        </w:rPr>
        <w:t> </w:t>
      </w:r>
      <w:r w:rsidR="002C6E1E" w:rsidRPr="00196EAE">
        <w:rPr>
          <w:rFonts w:eastAsia="Times New Roman" w:cs="Arial"/>
          <w:bCs/>
          <w:lang w:eastAsia="cs-CZ"/>
        </w:rPr>
        <w:t>vodách“)</w:t>
      </w:r>
      <w:r w:rsidR="002C6E1E">
        <w:rPr>
          <w:rFonts w:eastAsia="Times New Roman" w:cs="Arial"/>
          <w:bCs/>
          <w:lang w:eastAsia="cs-CZ"/>
        </w:rPr>
        <w:t xml:space="preserve"> </w:t>
      </w:r>
      <w:r w:rsidRPr="00C13409">
        <w:rPr>
          <w:rFonts w:eastAsia="Times New Roman" w:cs="Arial"/>
          <w:bCs/>
          <w:lang w:eastAsia="cs-CZ"/>
        </w:rPr>
        <w:t>pro potřeby reportingu Evropské komisi. Spolupráce s</w:t>
      </w:r>
      <w:r w:rsidR="00BD1524">
        <w:rPr>
          <w:rFonts w:eastAsia="Times New Roman" w:cs="Arial"/>
          <w:bCs/>
          <w:lang w:eastAsia="cs-CZ"/>
        </w:rPr>
        <w:t> </w:t>
      </w:r>
      <w:r w:rsidRPr="00C13409">
        <w:rPr>
          <w:rFonts w:eastAsia="Times New Roman" w:cs="Arial"/>
          <w:bCs/>
          <w:lang w:eastAsia="cs-CZ"/>
        </w:rPr>
        <w:t>institucí zajišťující reporting dle čl. 15 odst. 1 Rámcov</w:t>
      </w:r>
      <w:r w:rsidR="002C6E1E">
        <w:rPr>
          <w:rFonts w:eastAsia="Times New Roman" w:cs="Arial"/>
          <w:bCs/>
          <w:lang w:eastAsia="cs-CZ"/>
        </w:rPr>
        <w:t>é</w:t>
      </w:r>
      <w:r w:rsidRPr="00C13409">
        <w:rPr>
          <w:rFonts w:eastAsia="Times New Roman" w:cs="Arial"/>
          <w:bCs/>
          <w:lang w:eastAsia="cs-CZ"/>
        </w:rPr>
        <w:t xml:space="preserve"> směrnice o vodách.</w:t>
      </w:r>
    </w:p>
    <w:p w14:paraId="62C87EA6" w14:textId="77777777" w:rsidR="00404CE1" w:rsidRDefault="00404CE1" w:rsidP="00404CE1">
      <w:pPr>
        <w:ind w:left="1077"/>
        <w:jc w:val="both"/>
        <w:rPr>
          <w:rFonts w:eastAsia="Times New Roman" w:cs="Arial"/>
          <w:bCs/>
          <w:lang w:eastAsia="cs-CZ"/>
        </w:rPr>
      </w:pPr>
    </w:p>
    <w:p w14:paraId="40AF8158" w14:textId="77777777" w:rsidR="00B95B33" w:rsidRDefault="00541BFF" w:rsidP="00404CE1">
      <w:pPr>
        <w:ind w:left="1077"/>
        <w:jc w:val="both"/>
        <w:rPr>
          <w:rFonts w:eastAsia="Times New Roman" w:cs="Arial"/>
          <w:bCs/>
          <w:lang w:eastAsia="cs-CZ"/>
        </w:rPr>
      </w:pPr>
      <w:r w:rsidRPr="00C13409">
        <w:rPr>
          <w:rFonts w:eastAsia="Times New Roman" w:cs="Arial"/>
          <w:bCs/>
          <w:lang w:eastAsia="cs-CZ"/>
        </w:rPr>
        <w:t>Termín:</w:t>
      </w:r>
      <w:r w:rsidR="003727D0" w:rsidRPr="00C13409">
        <w:rPr>
          <w:rFonts w:eastAsia="Times New Roman" w:cs="Arial"/>
          <w:bCs/>
          <w:lang w:eastAsia="cs-CZ"/>
        </w:rPr>
        <w:t xml:space="preserve"> 10. 12. </w:t>
      </w:r>
      <w:r w:rsidR="00B13FEA" w:rsidRPr="00C13409">
        <w:rPr>
          <w:rFonts w:eastAsia="Times New Roman" w:cs="Arial"/>
          <w:bCs/>
          <w:lang w:eastAsia="cs-CZ"/>
        </w:rPr>
        <w:t>202</w:t>
      </w:r>
      <w:r w:rsidR="00B13FEA">
        <w:rPr>
          <w:rFonts w:eastAsia="Times New Roman" w:cs="Arial"/>
          <w:bCs/>
          <w:lang w:eastAsia="cs-CZ"/>
        </w:rPr>
        <w:t>7</w:t>
      </w:r>
    </w:p>
    <w:p w14:paraId="2801DB0C" w14:textId="77777777" w:rsidR="0086373C" w:rsidRPr="00C13409" w:rsidRDefault="0086373C" w:rsidP="00C13409">
      <w:pPr>
        <w:ind w:left="1077"/>
        <w:jc w:val="both"/>
        <w:rPr>
          <w:rFonts w:eastAsia="Times New Roman" w:cs="Arial"/>
          <w:bCs/>
          <w:lang w:eastAsia="cs-CZ"/>
        </w:rPr>
      </w:pPr>
    </w:p>
    <w:p w14:paraId="6A3D192C" w14:textId="77777777" w:rsidR="00B95B33" w:rsidRDefault="00B95B33" w:rsidP="00C13409">
      <w:pPr>
        <w:keepNext/>
        <w:keepLines/>
        <w:numPr>
          <w:ilvl w:val="1"/>
          <w:numId w:val="1"/>
        </w:numPr>
        <w:spacing w:before="120" w:after="120"/>
        <w:ind w:left="1134" w:hanging="850"/>
        <w:jc w:val="both"/>
        <w:rPr>
          <w:rFonts w:eastAsia="Times New Roman" w:cs="Arial"/>
          <w:b/>
          <w:u w:val="single"/>
          <w:lang w:eastAsia="cs-CZ"/>
        </w:rPr>
      </w:pPr>
      <w:r w:rsidRPr="008B1DA0">
        <w:rPr>
          <w:rFonts w:eastAsia="Times New Roman" w:cs="Arial"/>
          <w:b/>
          <w:u w:val="single"/>
          <w:lang w:eastAsia="cs-CZ"/>
        </w:rPr>
        <w:t xml:space="preserve">Etapa </w:t>
      </w:r>
      <w:r w:rsidR="00C61954" w:rsidRPr="008B1DA0">
        <w:rPr>
          <w:rFonts w:eastAsia="Times New Roman" w:cs="Arial"/>
          <w:b/>
          <w:u w:val="single"/>
          <w:lang w:eastAsia="cs-CZ"/>
        </w:rPr>
        <w:t>202</w:t>
      </w:r>
      <w:r w:rsidR="00C61954">
        <w:rPr>
          <w:rFonts w:eastAsia="Times New Roman" w:cs="Arial"/>
          <w:b/>
          <w:u w:val="single"/>
          <w:lang w:eastAsia="cs-CZ"/>
        </w:rPr>
        <w:t>8</w:t>
      </w:r>
    </w:p>
    <w:p w14:paraId="44FBA791" w14:textId="76084553" w:rsidR="004E1139" w:rsidRDefault="004E1139" w:rsidP="003C6C9A">
      <w:pPr>
        <w:keepNext/>
        <w:keepLines/>
        <w:numPr>
          <w:ilvl w:val="2"/>
          <w:numId w:val="1"/>
        </w:numPr>
        <w:spacing w:before="120" w:after="120"/>
        <w:jc w:val="both"/>
        <w:rPr>
          <w:rFonts w:eastAsia="Times New Roman" w:cs="Arial"/>
          <w:bCs/>
          <w:lang w:eastAsia="cs-CZ"/>
        </w:rPr>
      </w:pPr>
      <w:r>
        <w:rPr>
          <w:rFonts w:eastAsia="Times New Roman" w:cs="Arial"/>
          <w:bCs/>
          <w:lang w:eastAsia="cs-CZ"/>
        </w:rPr>
        <w:t>Zpracování manažerského shrnutí zvlášť pro NPP Labe, NPP Dunaje, NPP Odry a</w:t>
      </w:r>
      <w:r w:rsidR="00611F4F">
        <w:rPr>
          <w:rFonts w:eastAsia="Times New Roman" w:cs="Arial"/>
          <w:bCs/>
          <w:lang w:eastAsia="cs-CZ"/>
        </w:rPr>
        <w:t> </w:t>
      </w:r>
      <w:r>
        <w:rPr>
          <w:rFonts w:eastAsia="Times New Roman" w:cs="Arial"/>
          <w:bCs/>
          <w:lang w:eastAsia="cs-CZ"/>
        </w:rPr>
        <w:t>zároveň zastřešujícího pro všechny NPP, a to v</w:t>
      </w:r>
      <w:r w:rsidR="00BD1524">
        <w:rPr>
          <w:rFonts w:eastAsia="Times New Roman" w:cs="Arial"/>
          <w:bCs/>
          <w:lang w:eastAsia="cs-CZ"/>
        </w:rPr>
        <w:t> </w:t>
      </w:r>
      <w:r>
        <w:rPr>
          <w:rFonts w:eastAsia="Times New Roman" w:cs="Arial"/>
          <w:bCs/>
          <w:lang w:eastAsia="cs-CZ"/>
        </w:rPr>
        <w:t>českém a anglickém jazyce. Zahrnovat bude informace o souhrnu opatření dle kategorií, včetně nákladů.</w:t>
      </w:r>
    </w:p>
    <w:p w14:paraId="055845D0" w14:textId="77777777" w:rsidR="004E1139" w:rsidRDefault="004E1139" w:rsidP="00C13409">
      <w:pPr>
        <w:keepNext/>
        <w:keepLines/>
        <w:spacing w:before="120" w:after="120"/>
        <w:ind w:left="1080"/>
        <w:jc w:val="both"/>
        <w:rPr>
          <w:rFonts w:eastAsia="Times New Roman" w:cs="Arial"/>
          <w:bCs/>
          <w:lang w:eastAsia="cs-CZ"/>
        </w:rPr>
      </w:pPr>
      <w:r>
        <w:rPr>
          <w:rFonts w:eastAsia="Times New Roman" w:cs="Arial"/>
          <w:bCs/>
          <w:lang w:eastAsia="cs-CZ"/>
        </w:rPr>
        <w:t>Termín: 18. 2. 2028</w:t>
      </w:r>
    </w:p>
    <w:p w14:paraId="267AF1C3" w14:textId="6733FFA2" w:rsidR="00D3505B" w:rsidRPr="00C13409" w:rsidRDefault="0011036C" w:rsidP="00C13409">
      <w:pPr>
        <w:keepNext/>
        <w:keepLines/>
        <w:numPr>
          <w:ilvl w:val="2"/>
          <w:numId w:val="1"/>
        </w:numPr>
        <w:spacing w:before="120" w:after="120"/>
        <w:jc w:val="both"/>
        <w:rPr>
          <w:rFonts w:eastAsia="Times New Roman" w:cs="Arial"/>
          <w:bCs/>
          <w:lang w:eastAsia="cs-CZ"/>
        </w:rPr>
      </w:pPr>
      <w:r w:rsidRPr="00E31FC9">
        <w:rPr>
          <w:rFonts w:eastAsia="Times New Roman" w:cs="Arial"/>
          <w:bCs/>
          <w:lang w:eastAsia="cs-CZ"/>
        </w:rPr>
        <w:t>Pokračování prací v</w:t>
      </w:r>
      <w:r w:rsidR="00BD1524">
        <w:rPr>
          <w:rFonts w:eastAsia="Times New Roman" w:cs="Arial"/>
          <w:bCs/>
          <w:lang w:eastAsia="cs-CZ"/>
        </w:rPr>
        <w:t> </w:t>
      </w:r>
      <w:r w:rsidRPr="00E31FC9">
        <w:rPr>
          <w:rFonts w:eastAsia="Times New Roman" w:cs="Arial"/>
          <w:bCs/>
          <w:lang w:eastAsia="cs-CZ"/>
        </w:rPr>
        <w:t>návaznosti na bod 3.</w:t>
      </w:r>
      <w:r>
        <w:rPr>
          <w:rFonts w:eastAsia="Times New Roman" w:cs="Arial"/>
          <w:bCs/>
          <w:lang w:eastAsia="cs-CZ"/>
        </w:rPr>
        <w:t>4.</w:t>
      </w:r>
      <w:r w:rsidR="003C6C9A">
        <w:rPr>
          <w:rFonts w:eastAsia="Times New Roman" w:cs="Arial"/>
          <w:bCs/>
          <w:lang w:eastAsia="cs-CZ"/>
        </w:rPr>
        <w:t>5</w:t>
      </w:r>
      <w:r w:rsidRPr="00E31FC9">
        <w:rPr>
          <w:rFonts w:eastAsia="Times New Roman" w:cs="Arial"/>
          <w:bCs/>
          <w:lang w:eastAsia="cs-CZ"/>
        </w:rPr>
        <w:t>. etapy 202</w:t>
      </w:r>
      <w:r>
        <w:rPr>
          <w:rFonts w:eastAsia="Times New Roman" w:cs="Arial"/>
          <w:bCs/>
          <w:lang w:eastAsia="cs-CZ"/>
        </w:rPr>
        <w:t xml:space="preserve">7 – </w:t>
      </w:r>
      <w:r w:rsidR="00B95B33" w:rsidRPr="00C13409">
        <w:rPr>
          <w:rFonts w:eastAsia="Times New Roman" w:cs="Arial"/>
          <w:bCs/>
          <w:lang w:eastAsia="cs-CZ"/>
        </w:rPr>
        <w:t xml:space="preserve">shromáždění dat podle Datového modelu pro ukládání dat pořizovaných ve </w:t>
      </w:r>
      <w:r w:rsidR="00756458" w:rsidRPr="00C13409">
        <w:rPr>
          <w:rFonts w:eastAsia="Times New Roman" w:cs="Arial"/>
          <w:bCs/>
          <w:lang w:eastAsia="cs-CZ"/>
        </w:rPr>
        <w:t>4</w:t>
      </w:r>
      <w:r w:rsidR="00B95B33" w:rsidRPr="00C13409">
        <w:rPr>
          <w:rFonts w:eastAsia="Times New Roman" w:cs="Arial"/>
          <w:bCs/>
          <w:lang w:eastAsia="cs-CZ"/>
        </w:rPr>
        <w:t xml:space="preserve">. </w:t>
      </w:r>
      <w:r w:rsidR="002C6E1E">
        <w:rPr>
          <w:rFonts w:eastAsia="Times New Roman" w:cs="Arial"/>
          <w:bCs/>
          <w:lang w:eastAsia="cs-CZ"/>
        </w:rPr>
        <w:t>cyklu</w:t>
      </w:r>
      <w:r w:rsidR="002C6E1E" w:rsidRPr="00C13409">
        <w:rPr>
          <w:rFonts w:eastAsia="Times New Roman" w:cs="Arial"/>
          <w:bCs/>
          <w:lang w:eastAsia="cs-CZ"/>
        </w:rPr>
        <w:t xml:space="preserve"> </w:t>
      </w:r>
      <w:r w:rsidR="00B95B33" w:rsidRPr="00C13409">
        <w:rPr>
          <w:rFonts w:eastAsia="Times New Roman" w:cs="Arial"/>
          <w:bCs/>
          <w:lang w:eastAsia="cs-CZ"/>
        </w:rPr>
        <w:t>plánování v</w:t>
      </w:r>
      <w:r w:rsidR="00BD1524">
        <w:rPr>
          <w:rFonts w:eastAsia="Times New Roman" w:cs="Arial"/>
          <w:bCs/>
          <w:lang w:eastAsia="cs-CZ"/>
        </w:rPr>
        <w:t> </w:t>
      </w:r>
      <w:r w:rsidR="00B95B33" w:rsidRPr="00C13409">
        <w:rPr>
          <w:rFonts w:eastAsia="Times New Roman" w:cs="Arial"/>
          <w:bCs/>
          <w:lang w:eastAsia="cs-CZ"/>
        </w:rPr>
        <w:t>oblasti vod podle požadavků Rámcové směrnice o vodách pro potř</w:t>
      </w:r>
      <w:r w:rsidR="00D3505B" w:rsidRPr="00C13409">
        <w:rPr>
          <w:rFonts w:eastAsia="Times New Roman" w:cs="Arial"/>
          <w:bCs/>
          <w:lang w:eastAsia="cs-CZ"/>
        </w:rPr>
        <w:t>eby reportingu Evropské komisi.</w:t>
      </w:r>
    </w:p>
    <w:p w14:paraId="55999E54" w14:textId="77777777" w:rsidR="00D3505B" w:rsidRPr="00C13409" w:rsidRDefault="00D3505B" w:rsidP="00C13409">
      <w:pPr>
        <w:keepNext/>
        <w:keepLines/>
        <w:spacing w:before="120" w:after="120"/>
        <w:ind w:left="1080"/>
        <w:jc w:val="both"/>
        <w:rPr>
          <w:rFonts w:eastAsia="Times New Roman" w:cs="Arial"/>
          <w:bCs/>
          <w:lang w:eastAsia="cs-CZ"/>
        </w:rPr>
      </w:pPr>
      <w:r w:rsidRPr="00C13409">
        <w:rPr>
          <w:rFonts w:eastAsia="Times New Roman" w:cs="Arial"/>
          <w:bCs/>
          <w:lang w:eastAsia="cs-CZ"/>
        </w:rPr>
        <w:t xml:space="preserve">Termín: 3. 3. </w:t>
      </w:r>
      <w:r w:rsidR="00B13FEA" w:rsidRPr="00C13409">
        <w:rPr>
          <w:rFonts w:eastAsia="Times New Roman" w:cs="Arial"/>
          <w:bCs/>
          <w:lang w:eastAsia="cs-CZ"/>
        </w:rPr>
        <w:t>202</w:t>
      </w:r>
      <w:r w:rsidR="00B13FEA">
        <w:rPr>
          <w:rFonts w:eastAsia="Times New Roman" w:cs="Arial"/>
          <w:bCs/>
          <w:lang w:eastAsia="cs-CZ"/>
        </w:rPr>
        <w:t>8</w:t>
      </w:r>
    </w:p>
    <w:p w14:paraId="015BEA37" w14:textId="2948CEA5" w:rsidR="00B95B33" w:rsidRPr="00C13409" w:rsidRDefault="00B95B33" w:rsidP="00C13409">
      <w:pPr>
        <w:numPr>
          <w:ilvl w:val="2"/>
          <w:numId w:val="1"/>
        </w:numPr>
        <w:spacing w:before="120" w:after="120"/>
        <w:jc w:val="both"/>
        <w:rPr>
          <w:rFonts w:eastAsia="Times New Roman" w:cs="Arial"/>
          <w:bCs/>
          <w:lang w:eastAsia="cs-CZ"/>
        </w:rPr>
      </w:pPr>
      <w:r w:rsidRPr="00C13409">
        <w:rPr>
          <w:rFonts w:eastAsia="Times New Roman" w:cs="Arial"/>
          <w:bCs/>
          <w:lang w:eastAsia="cs-CZ"/>
        </w:rPr>
        <w:t>Spolupráce s</w:t>
      </w:r>
      <w:r w:rsidR="00BD1524">
        <w:rPr>
          <w:rFonts w:eastAsia="Times New Roman" w:cs="Arial"/>
          <w:bCs/>
          <w:lang w:eastAsia="cs-CZ"/>
        </w:rPr>
        <w:t> </w:t>
      </w:r>
      <w:r w:rsidRPr="00C13409">
        <w:rPr>
          <w:rFonts w:eastAsia="Times New Roman" w:cs="Arial"/>
          <w:bCs/>
          <w:lang w:eastAsia="cs-CZ"/>
        </w:rPr>
        <w:t>institucí zajišťující reporting dle čl. 15 odst. 1 Rámcové směrnice o</w:t>
      </w:r>
      <w:r w:rsidR="00AF1C3E" w:rsidRPr="00C13409">
        <w:rPr>
          <w:rFonts w:eastAsia="Times New Roman" w:cs="Arial"/>
          <w:bCs/>
          <w:lang w:eastAsia="cs-CZ"/>
        </w:rPr>
        <w:t> </w:t>
      </w:r>
      <w:r w:rsidRPr="00C13409">
        <w:rPr>
          <w:rFonts w:eastAsia="Times New Roman" w:cs="Arial"/>
          <w:bCs/>
          <w:lang w:eastAsia="cs-CZ"/>
        </w:rPr>
        <w:t>vodách.</w:t>
      </w:r>
    </w:p>
    <w:p w14:paraId="3E34F076" w14:textId="77777777" w:rsidR="00541BFF" w:rsidRPr="00C13409" w:rsidRDefault="00541BFF" w:rsidP="00C13409">
      <w:pPr>
        <w:spacing w:before="120" w:after="120"/>
        <w:ind w:left="1080"/>
        <w:jc w:val="both"/>
        <w:rPr>
          <w:rFonts w:eastAsia="Times New Roman" w:cs="Arial"/>
          <w:bCs/>
          <w:lang w:eastAsia="cs-CZ"/>
        </w:rPr>
      </w:pPr>
      <w:r w:rsidRPr="00C13409">
        <w:rPr>
          <w:rFonts w:eastAsia="Times New Roman" w:cs="Arial"/>
          <w:bCs/>
          <w:lang w:eastAsia="cs-CZ"/>
        </w:rPr>
        <w:lastRenderedPageBreak/>
        <w:t>Termín:</w:t>
      </w:r>
      <w:r w:rsidR="003727D0" w:rsidRPr="00C13409">
        <w:rPr>
          <w:rFonts w:eastAsia="Times New Roman" w:cs="Arial"/>
          <w:bCs/>
          <w:lang w:eastAsia="cs-CZ"/>
        </w:rPr>
        <w:t xml:space="preserve"> 3</w:t>
      </w:r>
      <w:r w:rsidR="00D3505B" w:rsidRPr="00C13409">
        <w:rPr>
          <w:rFonts w:eastAsia="Times New Roman" w:cs="Arial"/>
          <w:bCs/>
          <w:lang w:eastAsia="cs-CZ"/>
        </w:rPr>
        <w:t>0</w:t>
      </w:r>
      <w:r w:rsidR="003727D0" w:rsidRPr="00C13409">
        <w:rPr>
          <w:rFonts w:eastAsia="Times New Roman" w:cs="Arial"/>
          <w:bCs/>
          <w:lang w:eastAsia="cs-CZ"/>
        </w:rPr>
        <w:t xml:space="preserve">. </w:t>
      </w:r>
      <w:r w:rsidR="00D3505B" w:rsidRPr="00C13409">
        <w:rPr>
          <w:rFonts w:eastAsia="Times New Roman" w:cs="Arial"/>
          <w:bCs/>
          <w:lang w:eastAsia="cs-CZ"/>
        </w:rPr>
        <w:t>6</w:t>
      </w:r>
      <w:r w:rsidR="003727D0" w:rsidRPr="00C13409">
        <w:rPr>
          <w:rFonts w:eastAsia="Times New Roman" w:cs="Arial"/>
          <w:bCs/>
          <w:lang w:eastAsia="cs-CZ"/>
        </w:rPr>
        <w:t xml:space="preserve">. </w:t>
      </w:r>
      <w:r w:rsidR="00B13FEA" w:rsidRPr="00C13409">
        <w:rPr>
          <w:rFonts w:eastAsia="Times New Roman" w:cs="Arial"/>
          <w:bCs/>
          <w:lang w:eastAsia="cs-CZ"/>
        </w:rPr>
        <w:t>202</w:t>
      </w:r>
      <w:r w:rsidR="00B13FEA">
        <w:rPr>
          <w:rFonts w:eastAsia="Times New Roman" w:cs="Arial"/>
          <w:bCs/>
          <w:lang w:eastAsia="cs-CZ"/>
        </w:rPr>
        <w:t>8</w:t>
      </w:r>
    </w:p>
    <w:p w14:paraId="0FF9A65A" w14:textId="77777777" w:rsidR="00185979" w:rsidRDefault="00185979" w:rsidP="0016259D">
      <w:pPr>
        <w:pStyle w:val="Odstavecseseznamem"/>
        <w:spacing w:before="120" w:after="120"/>
        <w:ind w:left="426"/>
        <w:rPr>
          <w:rFonts w:ascii="Arial" w:hAnsi="Arial" w:cs="Arial"/>
          <w:sz w:val="22"/>
          <w:szCs w:val="22"/>
        </w:rPr>
      </w:pPr>
    </w:p>
    <w:p w14:paraId="776F9492" w14:textId="77777777" w:rsidR="00185979" w:rsidRPr="003D3E48" w:rsidRDefault="00185979" w:rsidP="0016259D">
      <w:pPr>
        <w:pStyle w:val="Odstavecseseznamem"/>
        <w:spacing w:before="120" w:after="120"/>
        <w:ind w:left="426"/>
        <w:rPr>
          <w:rFonts w:ascii="Arial" w:hAnsi="Arial" w:cs="Arial"/>
          <w:sz w:val="22"/>
          <w:szCs w:val="22"/>
          <w:lang w:eastAsia="cs-CZ"/>
        </w:rPr>
      </w:pPr>
      <w:r>
        <w:rPr>
          <w:rFonts w:ascii="Arial" w:hAnsi="Arial" w:cs="Arial"/>
          <w:sz w:val="22"/>
          <w:szCs w:val="22"/>
        </w:rPr>
        <w:t>(Body jednotlivých etap dále jako „</w:t>
      </w:r>
      <w:r w:rsidRPr="0016259D">
        <w:rPr>
          <w:rFonts w:ascii="Arial" w:hAnsi="Arial" w:cs="Arial"/>
          <w:b/>
          <w:sz w:val="22"/>
          <w:szCs w:val="22"/>
        </w:rPr>
        <w:t>dílčí plnění</w:t>
      </w:r>
      <w:r>
        <w:rPr>
          <w:rFonts w:ascii="Arial" w:hAnsi="Arial" w:cs="Arial"/>
          <w:sz w:val="22"/>
          <w:szCs w:val="22"/>
        </w:rPr>
        <w:t>“)</w:t>
      </w:r>
    </w:p>
    <w:p w14:paraId="0EA3A8FE" w14:textId="6E2C727A" w:rsidR="00B95B33" w:rsidRPr="003D3E48" w:rsidRDefault="00B95B33" w:rsidP="007A2B49">
      <w:pPr>
        <w:numPr>
          <w:ilvl w:val="0"/>
          <w:numId w:val="16"/>
        </w:numPr>
        <w:spacing w:before="120" w:after="120"/>
        <w:jc w:val="both"/>
        <w:rPr>
          <w:rFonts w:cs="Arial"/>
          <w:lang w:eastAsia="cs-CZ"/>
        </w:rPr>
      </w:pPr>
      <w:r w:rsidRPr="003D3E48">
        <w:rPr>
          <w:rFonts w:eastAsia="Times New Roman" w:cs="Arial"/>
          <w:lang w:eastAsia="cs-CZ"/>
        </w:rPr>
        <w:t>V</w:t>
      </w:r>
      <w:r w:rsidR="00BD1524">
        <w:rPr>
          <w:rFonts w:cs="Arial"/>
          <w:lang w:eastAsia="cs-CZ"/>
        </w:rPr>
        <w:t> </w:t>
      </w:r>
      <w:r w:rsidRPr="003D3E48">
        <w:rPr>
          <w:rFonts w:cs="Arial"/>
          <w:lang w:eastAsia="cs-CZ"/>
        </w:rPr>
        <w:t xml:space="preserve">rámci zakázky bude </w:t>
      </w:r>
      <w:r w:rsidR="001026DA">
        <w:rPr>
          <w:rFonts w:cs="Arial"/>
          <w:lang w:eastAsia="cs-CZ"/>
        </w:rPr>
        <w:t>Zhotovitel</w:t>
      </w:r>
      <w:r w:rsidRPr="003D3E48">
        <w:rPr>
          <w:rFonts w:cs="Arial"/>
          <w:lang w:eastAsia="cs-CZ"/>
        </w:rPr>
        <w:t xml:space="preserve"> vycházet zejména z</w:t>
      </w:r>
      <w:r w:rsidR="00BD1524">
        <w:rPr>
          <w:rFonts w:cs="Arial"/>
          <w:lang w:eastAsia="cs-CZ"/>
        </w:rPr>
        <w:t> </w:t>
      </w:r>
      <w:r w:rsidRPr="003D3E48">
        <w:rPr>
          <w:rFonts w:cs="Arial"/>
          <w:lang w:eastAsia="cs-CZ"/>
        </w:rPr>
        <w:t>následujících podkladů:</w:t>
      </w:r>
    </w:p>
    <w:p w14:paraId="3796C6CE" w14:textId="77777777" w:rsidR="00FF73D1" w:rsidRDefault="00FF73D1" w:rsidP="007A2B49">
      <w:pPr>
        <w:pStyle w:val="Odstavecseseznamem"/>
        <w:numPr>
          <w:ilvl w:val="0"/>
          <w:numId w:val="14"/>
        </w:numPr>
        <w:spacing w:before="120" w:after="120"/>
        <w:jc w:val="left"/>
        <w:rPr>
          <w:rFonts w:ascii="Arial" w:hAnsi="Arial" w:cs="Arial"/>
          <w:sz w:val="22"/>
          <w:szCs w:val="22"/>
          <w:lang w:eastAsia="cs-CZ"/>
        </w:rPr>
      </w:pPr>
      <w:r>
        <w:rPr>
          <w:rFonts w:ascii="Arial" w:hAnsi="Arial" w:cs="Arial"/>
          <w:sz w:val="22"/>
          <w:szCs w:val="22"/>
          <w:lang w:eastAsia="cs-CZ"/>
        </w:rPr>
        <w:t>v</w:t>
      </w:r>
      <w:r w:rsidR="00B921C9" w:rsidRPr="00B921C9">
        <w:rPr>
          <w:rFonts w:ascii="Arial" w:hAnsi="Arial" w:cs="Arial"/>
          <w:sz w:val="22"/>
          <w:szCs w:val="22"/>
          <w:lang w:eastAsia="cs-CZ"/>
        </w:rPr>
        <w:t>odní zákon</w:t>
      </w:r>
      <w:r w:rsidR="00B95B33" w:rsidRPr="00B921C9">
        <w:rPr>
          <w:rFonts w:ascii="Arial" w:hAnsi="Arial" w:cs="Arial"/>
          <w:sz w:val="22"/>
          <w:szCs w:val="22"/>
          <w:lang w:eastAsia="cs-CZ"/>
        </w:rPr>
        <w:t xml:space="preserve"> a jeho prováděcí právní předpisy, zejména vyhláška </w:t>
      </w:r>
      <w:r w:rsidR="00B921C9" w:rsidRPr="00B921C9">
        <w:rPr>
          <w:rFonts w:ascii="Arial" w:hAnsi="Arial" w:cs="Arial"/>
          <w:sz w:val="22"/>
          <w:szCs w:val="22"/>
          <w:lang w:eastAsia="cs-CZ"/>
        </w:rPr>
        <w:t>o plánování</w:t>
      </w:r>
      <w:r>
        <w:rPr>
          <w:rFonts w:ascii="Arial" w:hAnsi="Arial" w:cs="Arial"/>
          <w:sz w:val="22"/>
          <w:szCs w:val="22"/>
          <w:lang w:eastAsia="cs-CZ"/>
        </w:rPr>
        <w:t>,</w:t>
      </w:r>
      <w:r w:rsidR="00B921C9">
        <w:rPr>
          <w:rFonts w:ascii="Arial" w:hAnsi="Arial" w:cs="Arial"/>
          <w:sz w:val="22"/>
          <w:szCs w:val="22"/>
          <w:lang w:eastAsia="cs-CZ"/>
        </w:rPr>
        <w:t xml:space="preserve"> </w:t>
      </w:r>
    </w:p>
    <w:p w14:paraId="2E559EF5" w14:textId="77777777" w:rsidR="00B95B33" w:rsidRPr="00B921C9" w:rsidRDefault="00B95B33" w:rsidP="007A2B49">
      <w:pPr>
        <w:pStyle w:val="Odstavecseseznamem"/>
        <w:numPr>
          <w:ilvl w:val="0"/>
          <w:numId w:val="14"/>
        </w:numPr>
        <w:spacing w:before="120" w:after="120"/>
        <w:jc w:val="left"/>
        <w:rPr>
          <w:rFonts w:ascii="Arial" w:hAnsi="Arial" w:cs="Arial"/>
          <w:sz w:val="22"/>
          <w:szCs w:val="22"/>
          <w:lang w:eastAsia="cs-CZ"/>
        </w:rPr>
      </w:pPr>
      <w:r w:rsidRPr="00B921C9">
        <w:rPr>
          <w:rFonts w:ascii="Arial" w:hAnsi="Arial" w:cs="Arial"/>
          <w:sz w:val="22"/>
          <w:szCs w:val="22"/>
          <w:lang w:eastAsia="cs-CZ"/>
        </w:rPr>
        <w:t>směrnice 2000/60/ES,</w:t>
      </w:r>
    </w:p>
    <w:p w14:paraId="25BFF9D8" w14:textId="77777777" w:rsidR="00B95B33" w:rsidRPr="003D3E48" w:rsidRDefault="00B95B33" w:rsidP="007A2B49">
      <w:pPr>
        <w:pStyle w:val="Odstavecseseznamem"/>
        <w:numPr>
          <w:ilvl w:val="0"/>
          <w:numId w:val="14"/>
        </w:numPr>
        <w:spacing w:before="120" w:after="120"/>
        <w:jc w:val="left"/>
        <w:rPr>
          <w:rFonts w:ascii="Arial" w:hAnsi="Arial" w:cs="Arial"/>
          <w:sz w:val="22"/>
          <w:szCs w:val="22"/>
        </w:rPr>
      </w:pPr>
      <w:r w:rsidRPr="003D3E48">
        <w:rPr>
          <w:rFonts w:ascii="Arial" w:hAnsi="Arial" w:cs="Arial"/>
          <w:sz w:val="22"/>
          <w:szCs w:val="22"/>
        </w:rPr>
        <w:t xml:space="preserve">plány povodí pro období let </w:t>
      </w:r>
      <w:r w:rsidR="001E244B" w:rsidRPr="003D3E48">
        <w:rPr>
          <w:rFonts w:ascii="Arial" w:hAnsi="Arial" w:cs="Arial"/>
          <w:sz w:val="22"/>
          <w:szCs w:val="22"/>
        </w:rPr>
        <w:t>20</w:t>
      </w:r>
      <w:r w:rsidR="001E244B">
        <w:rPr>
          <w:rFonts w:ascii="Arial" w:hAnsi="Arial" w:cs="Arial"/>
          <w:sz w:val="22"/>
          <w:szCs w:val="22"/>
        </w:rPr>
        <w:t>21</w:t>
      </w:r>
      <w:r w:rsidRPr="003D3E48">
        <w:rPr>
          <w:rFonts w:ascii="Arial" w:hAnsi="Arial" w:cs="Arial"/>
          <w:sz w:val="22"/>
          <w:szCs w:val="22"/>
        </w:rPr>
        <w:t>-</w:t>
      </w:r>
      <w:r w:rsidR="001E244B" w:rsidRPr="003D3E48">
        <w:rPr>
          <w:rFonts w:ascii="Arial" w:hAnsi="Arial" w:cs="Arial"/>
          <w:sz w:val="22"/>
          <w:szCs w:val="22"/>
        </w:rPr>
        <w:t>202</w:t>
      </w:r>
      <w:r w:rsidR="001E244B">
        <w:rPr>
          <w:rFonts w:ascii="Arial" w:hAnsi="Arial" w:cs="Arial"/>
          <w:sz w:val="22"/>
          <w:szCs w:val="22"/>
        </w:rPr>
        <w:t>7</w:t>
      </w:r>
      <w:r w:rsidRPr="003D3E48">
        <w:rPr>
          <w:rFonts w:ascii="Arial" w:hAnsi="Arial" w:cs="Arial"/>
          <w:sz w:val="22"/>
          <w:szCs w:val="22"/>
        </w:rPr>
        <w:t>:</w:t>
      </w:r>
    </w:p>
    <w:p w14:paraId="50E088F8" w14:textId="77777777" w:rsidR="00B95B33" w:rsidRPr="003D3E48" w:rsidRDefault="00B95B33" w:rsidP="007A2B49">
      <w:pPr>
        <w:pStyle w:val="Odstavecseseznamem"/>
        <w:numPr>
          <w:ilvl w:val="1"/>
          <w:numId w:val="14"/>
        </w:numPr>
        <w:spacing w:before="120" w:after="120"/>
        <w:jc w:val="left"/>
        <w:rPr>
          <w:rFonts w:ascii="Arial" w:hAnsi="Arial" w:cs="Arial"/>
          <w:sz w:val="22"/>
          <w:szCs w:val="22"/>
          <w:lang w:eastAsia="cs-CZ"/>
        </w:rPr>
      </w:pPr>
      <w:r w:rsidRPr="003D3E48">
        <w:rPr>
          <w:rFonts w:ascii="Arial" w:hAnsi="Arial" w:cs="Arial"/>
          <w:sz w:val="22"/>
          <w:szCs w:val="22"/>
          <w:lang w:eastAsia="cs-CZ"/>
        </w:rPr>
        <w:t>mezinárodní plány povodí:</w:t>
      </w:r>
    </w:p>
    <w:p w14:paraId="50F36018" w14:textId="77777777" w:rsidR="00B95B33" w:rsidRPr="003D3E48" w:rsidRDefault="00B95B33" w:rsidP="007A2B49">
      <w:pPr>
        <w:pStyle w:val="Odstavecseseznamem"/>
        <w:numPr>
          <w:ilvl w:val="2"/>
          <w:numId w:val="14"/>
        </w:numPr>
        <w:spacing w:before="120" w:after="120"/>
        <w:jc w:val="left"/>
        <w:rPr>
          <w:rFonts w:ascii="Arial" w:hAnsi="Arial" w:cs="Arial"/>
          <w:sz w:val="22"/>
          <w:szCs w:val="22"/>
          <w:lang w:eastAsia="cs-CZ"/>
        </w:rPr>
      </w:pPr>
      <w:r w:rsidRPr="003D3E48">
        <w:rPr>
          <w:rFonts w:ascii="Arial" w:hAnsi="Arial" w:cs="Arial"/>
          <w:sz w:val="22"/>
          <w:szCs w:val="22"/>
          <w:lang w:eastAsia="cs-CZ"/>
        </w:rPr>
        <w:t>Mezinárodní plán povodí Labe,</w:t>
      </w:r>
    </w:p>
    <w:p w14:paraId="23BA55EE" w14:textId="77777777" w:rsidR="00B95B33" w:rsidRPr="003D3E48" w:rsidRDefault="00B95B33" w:rsidP="007A2B49">
      <w:pPr>
        <w:pStyle w:val="Odstavecseseznamem"/>
        <w:numPr>
          <w:ilvl w:val="2"/>
          <w:numId w:val="14"/>
        </w:numPr>
        <w:spacing w:before="120" w:after="120"/>
        <w:jc w:val="left"/>
        <w:rPr>
          <w:rFonts w:ascii="Arial" w:hAnsi="Arial" w:cs="Arial"/>
          <w:sz w:val="22"/>
          <w:szCs w:val="22"/>
          <w:lang w:eastAsia="cs-CZ"/>
        </w:rPr>
      </w:pPr>
      <w:r w:rsidRPr="003D3E48">
        <w:rPr>
          <w:rFonts w:ascii="Arial" w:hAnsi="Arial" w:cs="Arial"/>
          <w:sz w:val="22"/>
          <w:szCs w:val="22"/>
          <w:lang w:eastAsia="cs-CZ"/>
        </w:rPr>
        <w:t>Mezinárodní plán povodí Odry,</w:t>
      </w:r>
    </w:p>
    <w:p w14:paraId="3E7F63CD" w14:textId="77777777" w:rsidR="00B95B33" w:rsidRPr="003D3E48" w:rsidRDefault="00B95B33" w:rsidP="007A2B49">
      <w:pPr>
        <w:pStyle w:val="Odstavecseseznamem"/>
        <w:numPr>
          <w:ilvl w:val="2"/>
          <w:numId w:val="14"/>
        </w:numPr>
        <w:spacing w:before="120" w:after="120"/>
        <w:jc w:val="left"/>
        <w:rPr>
          <w:rFonts w:ascii="Arial" w:hAnsi="Arial" w:cs="Arial"/>
          <w:sz w:val="22"/>
          <w:szCs w:val="22"/>
          <w:lang w:eastAsia="cs-CZ"/>
        </w:rPr>
      </w:pPr>
      <w:r w:rsidRPr="003D3E48">
        <w:rPr>
          <w:rFonts w:ascii="Arial" w:hAnsi="Arial" w:cs="Arial"/>
          <w:sz w:val="22"/>
          <w:szCs w:val="22"/>
          <w:lang w:eastAsia="cs-CZ"/>
        </w:rPr>
        <w:t>Mezinárodní plán povodí Dunaje,</w:t>
      </w:r>
    </w:p>
    <w:p w14:paraId="38248F3B" w14:textId="77777777" w:rsidR="00B95B33" w:rsidRPr="003D3E48" w:rsidRDefault="00B95B33" w:rsidP="007A2B49">
      <w:pPr>
        <w:pStyle w:val="Odstavecseseznamem"/>
        <w:keepNext/>
        <w:keepLines/>
        <w:numPr>
          <w:ilvl w:val="1"/>
          <w:numId w:val="14"/>
        </w:numPr>
        <w:spacing w:before="120" w:after="120"/>
        <w:ind w:hanging="357"/>
        <w:jc w:val="left"/>
        <w:rPr>
          <w:rFonts w:ascii="Arial" w:hAnsi="Arial" w:cs="Arial"/>
          <w:sz w:val="22"/>
          <w:szCs w:val="22"/>
          <w:lang w:eastAsia="cs-CZ"/>
        </w:rPr>
      </w:pPr>
      <w:r w:rsidRPr="003D3E48">
        <w:rPr>
          <w:rFonts w:ascii="Arial" w:hAnsi="Arial" w:cs="Arial"/>
          <w:sz w:val="22"/>
          <w:szCs w:val="22"/>
          <w:lang w:eastAsia="cs-CZ"/>
        </w:rPr>
        <w:t>národní plány povodí</w:t>
      </w:r>
      <w:r w:rsidR="00B13FEA">
        <w:rPr>
          <w:rFonts w:ascii="Arial" w:hAnsi="Arial" w:cs="Arial"/>
          <w:sz w:val="22"/>
          <w:szCs w:val="22"/>
          <w:lang w:eastAsia="cs-CZ"/>
        </w:rPr>
        <w:t xml:space="preserve"> schválené usnesením vlády č. 31 ze dne 19. 1. 2022</w:t>
      </w:r>
      <w:r w:rsidRPr="003D3E48">
        <w:rPr>
          <w:rFonts w:ascii="Arial" w:hAnsi="Arial" w:cs="Arial"/>
          <w:sz w:val="22"/>
          <w:szCs w:val="22"/>
          <w:lang w:eastAsia="cs-CZ"/>
        </w:rPr>
        <w:t>:</w:t>
      </w:r>
    </w:p>
    <w:p w14:paraId="6D97A984" w14:textId="77777777" w:rsidR="00B95B33" w:rsidRPr="003D3E48" w:rsidRDefault="00B95B33" w:rsidP="007A2B49">
      <w:pPr>
        <w:pStyle w:val="Odstavecseseznamem"/>
        <w:keepNext/>
        <w:keepLines/>
        <w:numPr>
          <w:ilvl w:val="2"/>
          <w:numId w:val="14"/>
        </w:numPr>
        <w:spacing w:before="120" w:after="120"/>
        <w:ind w:hanging="357"/>
        <w:jc w:val="left"/>
        <w:rPr>
          <w:rFonts w:ascii="Arial" w:hAnsi="Arial" w:cs="Arial"/>
          <w:sz w:val="22"/>
          <w:szCs w:val="22"/>
          <w:lang w:eastAsia="cs-CZ"/>
        </w:rPr>
      </w:pPr>
      <w:r w:rsidRPr="003D3E48">
        <w:rPr>
          <w:rFonts w:ascii="Arial" w:hAnsi="Arial" w:cs="Arial"/>
          <w:sz w:val="22"/>
          <w:szCs w:val="22"/>
          <w:lang w:eastAsia="cs-CZ"/>
        </w:rPr>
        <w:t>Národní plán povodí Labe,</w:t>
      </w:r>
    </w:p>
    <w:p w14:paraId="6E4F1A0C" w14:textId="77777777" w:rsidR="00B95B33" w:rsidRPr="003D3E48" w:rsidRDefault="00B95B33" w:rsidP="007A2B49">
      <w:pPr>
        <w:pStyle w:val="Odstavecseseznamem"/>
        <w:keepNext/>
        <w:keepLines/>
        <w:numPr>
          <w:ilvl w:val="2"/>
          <w:numId w:val="14"/>
        </w:numPr>
        <w:spacing w:before="120" w:after="120"/>
        <w:ind w:hanging="357"/>
        <w:jc w:val="left"/>
        <w:rPr>
          <w:rFonts w:ascii="Arial" w:hAnsi="Arial" w:cs="Arial"/>
          <w:sz w:val="22"/>
          <w:szCs w:val="22"/>
          <w:lang w:eastAsia="cs-CZ"/>
        </w:rPr>
      </w:pPr>
      <w:r w:rsidRPr="003D3E48">
        <w:rPr>
          <w:rFonts w:ascii="Arial" w:hAnsi="Arial" w:cs="Arial"/>
          <w:sz w:val="22"/>
          <w:szCs w:val="22"/>
          <w:lang w:eastAsia="cs-CZ"/>
        </w:rPr>
        <w:t>Národní plán povodí Odry,</w:t>
      </w:r>
    </w:p>
    <w:p w14:paraId="6BA72A2E" w14:textId="77777777" w:rsidR="00B95B33" w:rsidRPr="003D3E48" w:rsidRDefault="00B95B33" w:rsidP="007A2B49">
      <w:pPr>
        <w:pStyle w:val="Odstavecseseznamem"/>
        <w:keepNext/>
        <w:keepLines/>
        <w:numPr>
          <w:ilvl w:val="2"/>
          <w:numId w:val="14"/>
        </w:numPr>
        <w:spacing w:before="120" w:after="120"/>
        <w:ind w:hanging="357"/>
        <w:jc w:val="left"/>
        <w:rPr>
          <w:rFonts w:ascii="Arial" w:hAnsi="Arial" w:cs="Arial"/>
          <w:sz w:val="22"/>
          <w:szCs w:val="22"/>
          <w:lang w:eastAsia="cs-CZ"/>
        </w:rPr>
      </w:pPr>
      <w:r w:rsidRPr="003D3E48">
        <w:rPr>
          <w:rFonts w:ascii="Arial" w:hAnsi="Arial" w:cs="Arial"/>
          <w:sz w:val="22"/>
          <w:szCs w:val="22"/>
          <w:lang w:eastAsia="cs-CZ"/>
        </w:rPr>
        <w:t>Národní plán povodí Dunaje,</w:t>
      </w:r>
    </w:p>
    <w:p w14:paraId="070A0F3D" w14:textId="77777777" w:rsidR="00B95B33" w:rsidRPr="003D3E48" w:rsidRDefault="00B95B33" w:rsidP="007A2B49">
      <w:pPr>
        <w:pStyle w:val="Odstavecseseznamem"/>
        <w:keepNext/>
        <w:keepLines/>
        <w:numPr>
          <w:ilvl w:val="1"/>
          <w:numId w:val="14"/>
        </w:numPr>
        <w:spacing w:before="120" w:after="120"/>
        <w:ind w:hanging="357"/>
        <w:jc w:val="left"/>
        <w:rPr>
          <w:rFonts w:ascii="Arial" w:hAnsi="Arial" w:cs="Arial"/>
          <w:sz w:val="22"/>
          <w:szCs w:val="22"/>
          <w:lang w:eastAsia="cs-CZ"/>
        </w:rPr>
      </w:pPr>
      <w:r w:rsidRPr="003D3E48">
        <w:rPr>
          <w:rFonts w:ascii="Arial" w:hAnsi="Arial" w:cs="Arial"/>
          <w:sz w:val="22"/>
          <w:szCs w:val="22"/>
          <w:lang w:eastAsia="cs-CZ"/>
        </w:rPr>
        <w:t>plány dílčích povodí</w:t>
      </w:r>
      <w:r w:rsidR="003C6C9A">
        <w:rPr>
          <w:rFonts w:ascii="Arial" w:hAnsi="Arial" w:cs="Arial"/>
          <w:sz w:val="22"/>
          <w:szCs w:val="22"/>
          <w:lang w:eastAsia="cs-CZ"/>
        </w:rPr>
        <w:t xml:space="preserve"> (PDP)</w:t>
      </w:r>
      <w:r w:rsidRPr="003D3E48">
        <w:rPr>
          <w:rFonts w:ascii="Arial" w:hAnsi="Arial" w:cs="Arial"/>
          <w:sz w:val="22"/>
          <w:szCs w:val="22"/>
          <w:lang w:eastAsia="cs-CZ"/>
        </w:rPr>
        <w:t>:</w:t>
      </w:r>
    </w:p>
    <w:p w14:paraId="27F759A0" w14:textId="77777777" w:rsidR="00B95B33" w:rsidRPr="003D3E48" w:rsidRDefault="003C6C9A" w:rsidP="007A2B49">
      <w:pPr>
        <w:pStyle w:val="Odstavecseseznamem"/>
        <w:keepNext/>
        <w:keepLines/>
        <w:numPr>
          <w:ilvl w:val="2"/>
          <w:numId w:val="14"/>
        </w:numPr>
        <w:spacing w:before="120" w:after="120"/>
        <w:ind w:hanging="357"/>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Horního a středního Labe,</w:t>
      </w:r>
    </w:p>
    <w:p w14:paraId="57360705"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Horní Vltavy,</w:t>
      </w:r>
    </w:p>
    <w:p w14:paraId="4EB837FD"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Berounky,</w:t>
      </w:r>
    </w:p>
    <w:p w14:paraId="0C48B157"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Dolní Vltavy,</w:t>
      </w:r>
    </w:p>
    <w:p w14:paraId="5BC81492"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Ohře, Dolního Labe a ostatních přítoků Labe,</w:t>
      </w:r>
    </w:p>
    <w:p w14:paraId="25CA0732"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Moravy a přítoků Váhu,</w:t>
      </w:r>
    </w:p>
    <w:p w14:paraId="5282E10E"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Dyje,</w:t>
      </w:r>
    </w:p>
    <w:p w14:paraId="0200B267"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ostatních přítoků Dunaje,</w:t>
      </w:r>
    </w:p>
    <w:p w14:paraId="6FC8C480"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Horní Odry,</w:t>
      </w:r>
    </w:p>
    <w:p w14:paraId="04274D5B" w14:textId="77777777" w:rsidR="00B95B33" w:rsidRPr="003D3E48" w:rsidRDefault="003C6C9A" w:rsidP="007A2B49">
      <w:pPr>
        <w:pStyle w:val="Odstavecseseznamem"/>
        <w:numPr>
          <w:ilvl w:val="2"/>
          <w:numId w:val="14"/>
        </w:numPr>
        <w:spacing w:before="120" w:after="120"/>
        <w:jc w:val="left"/>
        <w:rPr>
          <w:rFonts w:ascii="Arial" w:hAnsi="Arial" w:cs="Arial"/>
          <w:sz w:val="22"/>
          <w:szCs w:val="22"/>
          <w:lang w:eastAsia="cs-CZ"/>
        </w:rPr>
      </w:pPr>
      <w:r>
        <w:rPr>
          <w:rFonts w:ascii="Arial" w:hAnsi="Arial" w:cs="Arial"/>
          <w:sz w:val="22"/>
          <w:szCs w:val="22"/>
          <w:lang w:eastAsia="cs-CZ"/>
        </w:rPr>
        <w:t>PDP</w:t>
      </w:r>
      <w:r w:rsidR="00B95B33" w:rsidRPr="003D3E48">
        <w:rPr>
          <w:rFonts w:ascii="Arial" w:hAnsi="Arial" w:cs="Arial"/>
          <w:sz w:val="22"/>
          <w:szCs w:val="22"/>
          <w:lang w:eastAsia="cs-CZ"/>
        </w:rPr>
        <w:t xml:space="preserve"> Lužické Nisy a ostatních přítoků Odry,</w:t>
      </w:r>
    </w:p>
    <w:p w14:paraId="72CF40FF" w14:textId="77777777" w:rsidR="001E244B" w:rsidRDefault="001E244B" w:rsidP="007A2B49">
      <w:pPr>
        <w:pStyle w:val="Odstavecseseznamem"/>
        <w:numPr>
          <w:ilvl w:val="0"/>
          <w:numId w:val="14"/>
        </w:numPr>
        <w:spacing w:before="120" w:after="120"/>
        <w:jc w:val="left"/>
        <w:rPr>
          <w:rFonts w:ascii="Arial" w:hAnsi="Arial" w:cs="Arial"/>
          <w:sz w:val="22"/>
          <w:szCs w:val="22"/>
        </w:rPr>
      </w:pPr>
      <w:r w:rsidRPr="001E244B">
        <w:rPr>
          <w:rFonts w:ascii="Arial" w:hAnsi="Arial" w:cs="Arial"/>
          <w:sz w:val="22"/>
          <w:szCs w:val="22"/>
        </w:rPr>
        <w:t>Časový plán a program prací pro zpracování plánů povodí a plánů pro zvládání povodňových rizik pro roky 2027 až 2033 (</w:t>
      </w:r>
      <w:hyperlink r:id="rId8" w:history="1">
        <w:r w:rsidRPr="00150011">
          <w:rPr>
            <w:rStyle w:val="Hypertextovodkaz"/>
            <w:rFonts w:ascii="Arial" w:hAnsi="Arial" w:cs="Arial"/>
            <w:sz w:val="22"/>
            <w:szCs w:val="22"/>
          </w:rPr>
          <w:t>https://eagri.cz/public/portal/mze/voda/planovani-v-oblasti-vod/ramcova-smernice-o-vodach/x4-planovaci-obdobi/zverejnene-informace/navrh-casoveho-planu-a-programu-praci-pro-zpracovani-planu-povodi-a-planu-pro-zvladani-povodnovych-rizik</w:t>
        </w:r>
      </w:hyperlink>
      <w:r w:rsidRPr="001E244B">
        <w:rPr>
          <w:rFonts w:ascii="Arial" w:hAnsi="Arial" w:cs="Arial"/>
          <w:sz w:val="22"/>
          <w:szCs w:val="22"/>
        </w:rPr>
        <w:t>)</w:t>
      </w:r>
    </w:p>
    <w:p w14:paraId="13FD6589" w14:textId="777168DA" w:rsidR="004A0466" w:rsidRPr="002438AB" w:rsidRDefault="00B95B33" w:rsidP="007A2B49">
      <w:pPr>
        <w:pStyle w:val="Odstavecseseznamem"/>
        <w:keepNext/>
        <w:keepLines/>
        <w:numPr>
          <w:ilvl w:val="0"/>
          <w:numId w:val="14"/>
        </w:numPr>
        <w:spacing w:before="120" w:after="120"/>
        <w:jc w:val="left"/>
        <w:rPr>
          <w:rFonts w:ascii="Arial" w:hAnsi="Arial" w:cs="Arial"/>
          <w:sz w:val="22"/>
          <w:szCs w:val="22"/>
        </w:rPr>
      </w:pPr>
      <w:r w:rsidRPr="002438AB">
        <w:rPr>
          <w:rFonts w:ascii="Arial" w:hAnsi="Arial" w:cs="Arial"/>
          <w:sz w:val="22"/>
          <w:szCs w:val="22"/>
        </w:rPr>
        <w:t>Maketa národního plánu povodí</w:t>
      </w:r>
      <w:bookmarkStart w:id="1" w:name="_Hlk166243422"/>
      <w:r w:rsidR="00CA3AE7">
        <w:rPr>
          <w:rFonts w:ascii="Arial" w:hAnsi="Arial" w:cs="Arial"/>
          <w:sz w:val="22"/>
          <w:szCs w:val="22"/>
        </w:rPr>
        <w:t>, v ní uvedené metodiky</w:t>
      </w:r>
      <w:bookmarkEnd w:id="1"/>
      <w:r w:rsidR="002438AB" w:rsidRPr="002438AB">
        <w:rPr>
          <w:rFonts w:ascii="Arial" w:hAnsi="Arial" w:cs="Arial"/>
          <w:sz w:val="22"/>
          <w:szCs w:val="22"/>
        </w:rPr>
        <w:t xml:space="preserve"> a Datový model pro ukládání dat pořizovaných ve</w:t>
      </w:r>
      <w:r w:rsidR="003B2649">
        <w:rPr>
          <w:rFonts w:ascii="Arial" w:hAnsi="Arial" w:cs="Arial"/>
          <w:sz w:val="22"/>
          <w:szCs w:val="22"/>
        </w:rPr>
        <w:t> </w:t>
      </w:r>
      <w:r w:rsidR="002438AB" w:rsidRPr="002438AB">
        <w:rPr>
          <w:rFonts w:ascii="Arial" w:hAnsi="Arial" w:cs="Arial"/>
          <w:sz w:val="22"/>
          <w:szCs w:val="22"/>
        </w:rPr>
        <w:t>4. cyklu plánování podle požadavků Rámcové směrnice o</w:t>
      </w:r>
      <w:r w:rsidR="00CA3AE7">
        <w:rPr>
          <w:rFonts w:ascii="Arial" w:hAnsi="Arial" w:cs="Arial"/>
          <w:sz w:val="22"/>
          <w:szCs w:val="22"/>
        </w:rPr>
        <w:t> </w:t>
      </w:r>
      <w:r w:rsidR="002438AB" w:rsidRPr="002438AB">
        <w:rPr>
          <w:rFonts w:ascii="Arial" w:hAnsi="Arial" w:cs="Arial"/>
          <w:sz w:val="22"/>
          <w:szCs w:val="22"/>
        </w:rPr>
        <w:t>vodách pro potřeby reportingu EK</w:t>
      </w:r>
      <w:r w:rsidR="00BD1524">
        <w:rPr>
          <w:rFonts w:ascii="Arial" w:hAnsi="Arial" w:cs="Arial"/>
          <w:sz w:val="22"/>
          <w:szCs w:val="22"/>
        </w:rPr>
        <w:t xml:space="preserve"> (</w:t>
      </w:r>
      <w:hyperlink r:id="rId9" w:history="1">
        <w:r w:rsidR="00BD1524" w:rsidRPr="00955AA2">
          <w:rPr>
            <w:rStyle w:val="Hypertextovodkaz"/>
            <w:rFonts w:ascii="Arial" w:hAnsi="Arial" w:cs="Arial"/>
            <w:sz w:val="22"/>
            <w:szCs w:val="22"/>
          </w:rPr>
          <w:t>https://eagri.cz/public/portal/mze/voda/planovani-v-oblasti-vod/ramcova-smernice-o-vodach/x4-planovaci-obdobi/zverejnene-informace/maketa-narodniho-planu-povodi-a-maketa-planu-dilciho-povodi</w:t>
        </w:r>
      </w:hyperlink>
      <w:r w:rsidR="00BD1524">
        <w:rPr>
          <w:rFonts w:ascii="Arial" w:hAnsi="Arial" w:cs="Arial"/>
          <w:sz w:val="22"/>
          <w:szCs w:val="22"/>
          <w:lang w:eastAsia="cs-CZ"/>
        </w:rPr>
        <w:t>)</w:t>
      </w:r>
      <w:r w:rsidRPr="002438AB">
        <w:rPr>
          <w:rFonts w:ascii="Arial" w:hAnsi="Arial" w:cs="Arial"/>
          <w:sz w:val="22"/>
          <w:szCs w:val="22"/>
        </w:rPr>
        <w:t>,</w:t>
      </w:r>
    </w:p>
    <w:p w14:paraId="7B2CE5A6" w14:textId="77777777" w:rsidR="00B95B33" w:rsidRPr="003D3E48" w:rsidRDefault="00B95B33" w:rsidP="007A2B49">
      <w:pPr>
        <w:pStyle w:val="Odstavecseseznamem"/>
        <w:numPr>
          <w:ilvl w:val="0"/>
          <w:numId w:val="14"/>
        </w:numPr>
        <w:spacing w:before="120" w:after="120"/>
        <w:jc w:val="left"/>
        <w:rPr>
          <w:rFonts w:ascii="Arial" w:hAnsi="Arial" w:cs="Arial"/>
          <w:sz w:val="22"/>
          <w:szCs w:val="22"/>
        </w:rPr>
      </w:pPr>
      <w:r w:rsidRPr="003D3E48">
        <w:rPr>
          <w:rFonts w:ascii="Arial" w:hAnsi="Arial" w:cs="Arial"/>
          <w:sz w:val="22"/>
          <w:szCs w:val="22"/>
          <w:lang w:eastAsia="cs-CZ"/>
        </w:rPr>
        <w:t xml:space="preserve">WFD Reporting Guidance </w:t>
      </w:r>
      <w:r w:rsidR="001E244B" w:rsidRPr="003D3E48">
        <w:rPr>
          <w:rFonts w:ascii="Arial" w:hAnsi="Arial" w:cs="Arial"/>
          <w:sz w:val="22"/>
          <w:szCs w:val="22"/>
          <w:lang w:eastAsia="cs-CZ"/>
        </w:rPr>
        <w:t>20</w:t>
      </w:r>
      <w:r w:rsidR="001E244B">
        <w:rPr>
          <w:rFonts w:ascii="Arial" w:hAnsi="Arial" w:cs="Arial"/>
          <w:sz w:val="22"/>
          <w:szCs w:val="22"/>
          <w:lang w:eastAsia="cs-CZ"/>
        </w:rPr>
        <w:t>22</w:t>
      </w:r>
      <w:r w:rsidR="001E244B" w:rsidRPr="003D3E48">
        <w:rPr>
          <w:rFonts w:ascii="Arial" w:hAnsi="Arial" w:cs="Arial"/>
          <w:sz w:val="22"/>
          <w:szCs w:val="22"/>
          <w:lang w:eastAsia="cs-CZ"/>
        </w:rPr>
        <w:t xml:space="preserve"> </w:t>
      </w:r>
      <w:r w:rsidRPr="003D3E48">
        <w:rPr>
          <w:rFonts w:ascii="Arial" w:hAnsi="Arial" w:cs="Arial"/>
          <w:sz w:val="22"/>
          <w:szCs w:val="22"/>
          <w:lang w:eastAsia="cs-CZ"/>
        </w:rPr>
        <w:t>– V6.6 (</w:t>
      </w:r>
      <w:hyperlink r:id="rId10" w:history="1">
        <w:r w:rsidR="001E244B" w:rsidRPr="00150011">
          <w:rPr>
            <w:rStyle w:val="Hypertextovodkaz"/>
            <w:rFonts w:ascii="Arial" w:hAnsi="Arial" w:cs="Arial"/>
            <w:sz w:val="22"/>
            <w:szCs w:val="22"/>
            <w:lang w:eastAsia="cs-CZ"/>
          </w:rPr>
          <w:t>https://cdr.eionet.europa.eu/help/WFD/WFD_715_2022</w:t>
        </w:r>
      </w:hyperlink>
      <w:r w:rsidRPr="003D3E48">
        <w:rPr>
          <w:rFonts w:ascii="Arial" w:hAnsi="Arial" w:cs="Arial"/>
          <w:sz w:val="22"/>
          <w:szCs w:val="22"/>
          <w:lang w:eastAsia="cs-CZ"/>
        </w:rPr>
        <w:t>)</w:t>
      </w:r>
    </w:p>
    <w:p w14:paraId="047309F1" w14:textId="77777777" w:rsidR="00B95B33" w:rsidRPr="003D3E48" w:rsidRDefault="00B95B33" w:rsidP="007A2B49">
      <w:pPr>
        <w:pStyle w:val="Odstavecseseznamem"/>
        <w:numPr>
          <w:ilvl w:val="0"/>
          <w:numId w:val="14"/>
        </w:numPr>
        <w:spacing w:before="120" w:after="120"/>
        <w:jc w:val="left"/>
        <w:rPr>
          <w:rFonts w:ascii="Arial" w:hAnsi="Arial" w:cs="Arial"/>
          <w:sz w:val="22"/>
          <w:szCs w:val="22"/>
        </w:rPr>
      </w:pPr>
      <w:r w:rsidRPr="003D3E48">
        <w:rPr>
          <w:rFonts w:ascii="Arial" w:hAnsi="Arial" w:cs="Arial"/>
          <w:sz w:val="22"/>
          <w:szCs w:val="22"/>
          <w:lang w:eastAsia="cs-CZ"/>
        </w:rPr>
        <w:t>Směrné dokumenty (guidance documents) pro implementaci Rámcové směrnice o</w:t>
      </w:r>
      <w:r w:rsidR="00AF1C3E">
        <w:rPr>
          <w:rFonts w:ascii="Arial" w:hAnsi="Arial" w:cs="Arial"/>
          <w:sz w:val="22"/>
          <w:szCs w:val="22"/>
          <w:lang w:eastAsia="cs-CZ"/>
        </w:rPr>
        <w:t> </w:t>
      </w:r>
      <w:r w:rsidRPr="003D3E48">
        <w:rPr>
          <w:rFonts w:ascii="Arial" w:hAnsi="Arial" w:cs="Arial"/>
          <w:sz w:val="22"/>
          <w:szCs w:val="22"/>
          <w:lang w:eastAsia="cs-CZ"/>
        </w:rPr>
        <w:t>vodách (</w:t>
      </w:r>
      <w:hyperlink r:id="rId11" w:history="1">
        <w:r w:rsidR="001E244B" w:rsidRPr="00150011">
          <w:rPr>
            <w:rStyle w:val="Hypertextovodkaz"/>
            <w:rFonts w:ascii="Arial" w:hAnsi="Arial" w:cs="Arial"/>
            <w:sz w:val="22"/>
            <w:szCs w:val="22"/>
            <w:lang w:eastAsia="cs-CZ"/>
          </w:rPr>
          <w:t>https://circabc.europa.eu/ui/group/9ab5926d-bed4-4322-9aa7-9964bbe8312d/library/b44c5c7a-508f-4800-91a4-9acc99c4eec4?p=1&amp;n=10&amp;sort=modified_DESC</w:t>
        </w:r>
      </w:hyperlink>
      <w:r w:rsidRPr="003D3E48">
        <w:rPr>
          <w:rFonts w:ascii="Arial" w:hAnsi="Arial" w:cs="Arial"/>
          <w:sz w:val="22"/>
          <w:szCs w:val="22"/>
          <w:lang w:eastAsia="cs-CZ"/>
        </w:rPr>
        <w:t xml:space="preserve">) </w:t>
      </w:r>
    </w:p>
    <w:p w14:paraId="4C51271C" w14:textId="77777777" w:rsidR="00B95B33" w:rsidRPr="003D3E48" w:rsidRDefault="00B95B33" w:rsidP="007A2B49">
      <w:pPr>
        <w:pStyle w:val="Odstavecseseznamem"/>
        <w:numPr>
          <w:ilvl w:val="0"/>
          <w:numId w:val="14"/>
        </w:numPr>
        <w:spacing w:before="120" w:after="120"/>
        <w:jc w:val="left"/>
        <w:rPr>
          <w:rFonts w:ascii="Arial" w:hAnsi="Arial" w:cs="Arial"/>
          <w:sz w:val="22"/>
          <w:szCs w:val="22"/>
        </w:rPr>
      </w:pPr>
      <w:r w:rsidRPr="003D3E48">
        <w:rPr>
          <w:rFonts w:ascii="Arial" w:hAnsi="Arial" w:cs="Arial"/>
          <w:sz w:val="22"/>
          <w:szCs w:val="22"/>
          <w:lang w:eastAsia="cs-CZ"/>
        </w:rPr>
        <w:t>Reporting národních plánů povodí (</w:t>
      </w:r>
      <w:hyperlink r:id="rId12" w:history="1">
        <w:r w:rsidR="001E244B" w:rsidRPr="00150011">
          <w:rPr>
            <w:rStyle w:val="Hypertextovodkaz"/>
            <w:rFonts w:ascii="Arial" w:hAnsi="Arial" w:cs="Arial"/>
            <w:sz w:val="22"/>
            <w:szCs w:val="22"/>
            <w:lang w:eastAsia="cs-CZ"/>
          </w:rPr>
          <w:t>https://cdr.eionet.europa.eu/cz/eu/wfd2022</w:t>
        </w:r>
      </w:hyperlink>
      <w:r w:rsidRPr="003D3E48">
        <w:rPr>
          <w:rFonts w:ascii="Arial" w:hAnsi="Arial" w:cs="Arial"/>
          <w:sz w:val="22"/>
          <w:szCs w:val="22"/>
          <w:lang w:eastAsia="cs-CZ"/>
        </w:rPr>
        <w:t>),</w:t>
      </w:r>
    </w:p>
    <w:p w14:paraId="60563EBA" w14:textId="77777777" w:rsidR="00B95B33" w:rsidRPr="003D3E48" w:rsidRDefault="00B95B33" w:rsidP="007A2B49">
      <w:pPr>
        <w:pStyle w:val="Odstavecseseznamem"/>
        <w:numPr>
          <w:ilvl w:val="0"/>
          <w:numId w:val="14"/>
        </w:numPr>
        <w:spacing w:before="120" w:after="120"/>
        <w:jc w:val="left"/>
        <w:rPr>
          <w:rFonts w:ascii="Arial" w:hAnsi="Arial" w:cs="Arial"/>
          <w:sz w:val="22"/>
          <w:szCs w:val="22"/>
        </w:rPr>
      </w:pPr>
      <w:r w:rsidRPr="003D3E48">
        <w:rPr>
          <w:rFonts w:ascii="Arial" w:hAnsi="Arial" w:cs="Arial"/>
          <w:sz w:val="22"/>
          <w:szCs w:val="22"/>
        </w:rPr>
        <w:t>Screening Assessment of Draft Second Cycle River Basin Management Plans (</w:t>
      </w:r>
      <w:hyperlink r:id="rId13" w:history="1">
        <w:r w:rsidRPr="003D3E48">
          <w:rPr>
            <w:rStyle w:val="Hypertextovodkaz"/>
            <w:rFonts w:ascii="Arial" w:hAnsi="Arial" w:cs="Arial"/>
            <w:sz w:val="22"/>
            <w:szCs w:val="22"/>
          </w:rPr>
          <w:t>http://ec.europa.eu/environment/water/2015conference/pdf/screening/dRBMP%20Screening%20MS%20Annexes_CZ.pdf</w:t>
        </w:r>
      </w:hyperlink>
      <w:r w:rsidRPr="003D3E48">
        <w:rPr>
          <w:rFonts w:ascii="Arial" w:hAnsi="Arial" w:cs="Arial"/>
          <w:sz w:val="22"/>
          <w:szCs w:val="22"/>
        </w:rPr>
        <w:t>),</w:t>
      </w:r>
    </w:p>
    <w:p w14:paraId="67B15270" w14:textId="17B517C7" w:rsidR="001E244B" w:rsidRDefault="001E244B" w:rsidP="007A2B49">
      <w:pPr>
        <w:pStyle w:val="Odstavecseseznamem"/>
        <w:numPr>
          <w:ilvl w:val="0"/>
          <w:numId w:val="14"/>
        </w:numPr>
        <w:ind w:left="714" w:hanging="357"/>
        <w:jc w:val="left"/>
        <w:rPr>
          <w:rFonts w:ascii="Arial" w:hAnsi="Arial" w:cs="Arial"/>
          <w:sz w:val="22"/>
          <w:szCs w:val="22"/>
        </w:rPr>
      </w:pPr>
      <w:r w:rsidRPr="001E244B">
        <w:rPr>
          <w:rFonts w:ascii="Arial" w:hAnsi="Arial" w:cs="Arial"/>
          <w:sz w:val="22"/>
          <w:szCs w:val="22"/>
        </w:rPr>
        <w:t xml:space="preserve">Assessment of Member States‘ progress in Programmes of Measures during the second planning cycle of the Water Framework Directive, member state: Czech Republic (2021) - </w:t>
      </w:r>
      <w:hyperlink r:id="rId14" w:history="1">
        <w:r w:rsidRPr="00150011">
          <w:rPr>
            <w:rStyle w:val="Hypertextovodkaz"/>
            <w:rFonts w:ascii="Arial" w:hAnsi="Arial" w:cs="Arial"/>
            <w:sz w:val="22"/>
            <w:szCs w:val="22"/>
          </w:rPr>
          <w:t>https://op.europa.eu/en/publication-detail/-/publication/d53b0820-6d11-11ec-9136-01aa75ed71a1/language-en/format-PDF/source-250304702</w:t>
        </w:r>
      </w:hyperlink>
      <w:r w:rsidR="006E75CA">
        <w:rPr>
          <w:rFonts w:ascii="Arial" w:hAnsi="Arial" w:cs="Arial"/>
          <w:sz w:val="22"/>
          <w:szCs w:val="22"/>
        </w:rPr>
        <w:t>)</w:t>
      </w:r>
    </w:p>
    <w:p w14:paraId="18B48FF8" w14:textId="77777777" w:rsidR="006E75CA" w:rsidRDefault="006E75CA" w:rsidP="007A2B49">
      <w:pPr>
        <w:pStyle w:val="Odstavecseseznamem"/>
        <w:numPr>
          <w:ilvl w:val="0"/>
          <w:numId w:val="14"/>
        </w:numPr>
        <w:ind w:left="714" w:hanging="357"/>
        <w:jc w:val="left"/>
        <w:rPr>
          <w:rFonts w:ascii="Arial" w:hAnsi="Arial" w:cs="Arial"/>
          <w:sz w:val="22"/>
          <w:szCs w:val="22"/>
        </w:rPr>
      </w:pPr>
      <w:bookmarkStart w:id="2" w:name="_Hlk163022954"/>
      <w:r w:rsidRPr="006E75CA">
        <w:rPr>
          <w:rFonts w:ascii="Arial" w:hAnsi="Arial" w:cs="Arial"/>
          <w:sz w:val="22"/>
          <w:szCs w:val="22"/>
        </w:rPr>
        <w:t>Compliance assessment of the 3rd River Basin Management Plans</w:t>
      </w:r>
      <w:bookmarkEnd w:id="2"/>
    </w:p>
    <w:p w14:paraId="6203EB8B" w14:textId="77777777" w:rsidR="00B95B33" w:rsidRPr="00C13409" w:rsidRDefault="001E244B" w:rsidP="007A2B49">
      <w:pPr>
        <w:numPr>
          <w:ilvl w:val="0"/>
          <w:numId w:val="14"/>
        </w:numPr>
        <w:ind w:left="714" w:hanging="357"/>
        <w:rPr>
          <w:rFonts w:eastAsia="Times New Roman" w:cs="Arial"/>
        </w:rPr>
      </w:pPr>
      <w:r w:rsidRPr="001E244B">
        <w:rPr>
          <w:rFonts w:eastAsia="Times New Roman" w:cs="Arial"/>
        </w:rPr>
        <w:lastRenderedPageBreak/>
        <w:t>Implementační zprávy Evropské komise k Rámcové směrnici o vodách (</w:t>
      </w:r>
      <w:hyperlink r:id="rId15" w:history="1">
        <w:r w:rsidRPr="00150011">
          <w:rPr>
            <w:rStyle w:val="Hypertextovodkaz"/>
            <w:rFonts w:eastAsia="Times New Roman" w:cs="Arial"/>
          </w:rPr>
          <w:t>https://environment.ec.europa.eu/topics/water/water-framework-directive/implementation-reports_en</w:t>
        </w:r>
      </w:hyperlink>
      <w:r w:rsidRPr="001E244B">
        <w:rPr>
          <w:rFonts w:eastAsia="Times New Roman" w:cs="Arial"/>
        </w:rPr>
        <w:t>)</w:t>
      </w:r>
    </w:p>
    <w:p w14:paraId="4B701427" w14:textId="77777777" w:rsidR="00B95B33" w:rsidRDefault="00B95B33" w:rsidP="007A2B49">
      <w:pPr>
        <w:pStyle w:val="Odstavecseseznamem"/>
        <w:numPr>
          <w:ilvl w:val="0"/>
          <w:numId w:val="14"/>
        </w:numPr>
        <w:spacing w:after="120"/>
        <w:ind w:left="714" w:hanging="357"/>
        <w:jc w:val="left"/>
        <w:rPr>
          <w:rFonts w:ascii="Arial" w:hAnsi="Arial" w:cs="Arial"/>
          <w:sz w:val="22"/>
          <w:szCs w:val="22"/>
        </w:rPr>
      </w:pPr>
      <w:r w:rsidRPr="003D3E48">
        <w:rPr>
          <w:rFonts w:ascii="Arial" w:hAnsi="Arial" w:cs="Arial"/>
          <w:sz w:val="22"/>
          <w:szCs w:val="22"/>
        </w:rPr>
        <w:t xml:space="preserve">Natural Conditions in relation to WFD Exemptions </w:t>
      </w:r>
      <w:r w:rsidR="00A801BF">
        <w:rPr>
          <w:rFonts w:ascii="Arial" w:hAnsi="Arial" w:cs="Arial"/>
          <w:sz w:val="22"/>
          <w:szCs w:val="22"/>
        </w:rPr>
        <w:t>(</w:t>
      </w:r>
      <w:hyperlink r:id="rId16" w:history="1">
        <w:r w:rsidR="00A801BF" w:rsidRPr="00E30ADE">
          <w:rPr>
            <w:rStyle w:val="Hypertextovodkaz"/>
            <w:rFonts w:ascii="Arial" w:hAnsi="Arial" w:cs="Arial"/>
            <w:sz w:val="22"/>
            <w:szCs w:val="22"/>
          </w:rPr>
          <w:t>https://circabc.europa.eu/sd/a/49b021b3-5d8e-4b4d-946d-4754d1ae0573/Natural%20Conditions%20in%20relation%20to%20WFD%20exemptions.pdf</w:t>
        </w:r>
      </w:hyperlink>
      <w:r w:rsidRPr="003D3E48">
        <w:rPr>
          <w:rFonts w:ascii="Arial" w:hAnsi="Arial" w:cs="Arial"/>
          <w:sz w:val="22"/>
          <w:szCs w:val="22"/>
        </w:rPr>
        <w:t>)</w:t>
      </w:r>
    </w:p>
    <w:p w14:paraId="07F150DD" w14:textId="44E18076" w:rsidR="00926F86" w:rsidRDefault="00926F86" w:rsidP="007A2B49">
      <w:pPr>
        <w:pStyle w:val="Odstavecseseznamem"/>
        <w:numPr>
          <w:ilvl w:val="0"/>
          <w:numId w:val="14"/>
        </w:numPr>
        <w:spacing w:after="120"/>
        <w:ind w:left="714" w:hanging="357"/>
        <w:jc w:val="left"/>
        <w:rPr>
          <w:rFonts w:ascii="Arial" w:hAnsi="Arial" w:cs="Arial"/>
          <w:sz w:val="22"/>
          <w:szCs w:val="22"/>
        </w:rPr>
      </w:pPr>
      <w:bookmarkStart w:id="3" w:name="_Hlk166243396"/>
      <w:r>
        <w:rPr>
          <w:rFonts w:ascii="Arial" w:hAnsi="Arial" w:cs="Arial"/>
          <w:sz w:val="22"/>
          <w:szCs w:val="22"/>
        </w:rPr>
        <w:t>Aktualizace katalogu opatření</w:t>
      </w:r>
      <w:r w:rsidR="00E86FE6">
        <w:rPr>
          <w:rFonts w:ascii="Arial" w:hAnsi="Arial" w:cs="Arial"/>
          <w:sz w:val="22"/>
          <w:szCs w:val="22"/>
        </w:rPr>
        <w:t xml:space="preserve"> a list opatření</w:t>
      </w:r>
      <w:r>
        <w:rPr>
          <w:rFonts w:ascii="Arial" w:hAnsi="Arial" w:cs="Arial"/>
          <w:sz w:val="22"/>
          <w:szCs w:val="22"/>
        </w:rPr>
        <w:t xml:space="preserve"> (</w:t>
      </w:r>
      <w:hyperlink r:id="rId17" w:history="1">
        <w:r w:rsidRPr="00497231">
          <w:rPr>
            <w:rStyle w:val="Hypertextovodkaz"/>
            <w:rFonts w:ascii="Arial" w:hAnsi="Arial" w:cs="Arial"/>
            <w:sz w:val="22"/>
            <w:szCs w:val="22"/>
          </w:rPr>
          <w:t>https://eagri.cz/public/portal/mze/voda/planovani-v-oblasti-vod/ramcova-smernice-o-vodach/x3-planovaci-obdobi/zverejnene-informace/aktualizace-katalogu-opatreni-a-list</w:t>
        </w:r>
      </w:hyperlink>
      <w:r>
        <w:rPr>
          <w:rFonts w:ascii="Arial" w:hAnsi="Arial" w:cs="Arial"/>
          <w:sz w:val="22"/>
          <w:szCs w:val="22"/>
        </w:rPr>
        <w:t>)</w:t>
      </w:r>
    </w:p>
    <w:bookmarkEnd w:id="3"/>
    <w:p w14:paraId="25C20226" w14:textId="77777777" w:rsidR="008E2503" w:rsidRDefault="008E2503" w:rsidP="008E2503">
      <w:pPr>
        <w:pStyle w:val="Odstavecseseznamem"/>
        <w:spacing w:before="120" w:after="120"/>
        <w:ind w:left="360"/>
        <w:jc w:val="left"/>
        <w:rPr>
          <w:rFonts w:ascii="Arial" w:hAnsi="Arial" w:cs="Arial"/>
          <w:sz w:val="22"/>
          <w:szCs w:val="22"/>
        </w:rPr>
      </w:pPr>
    </w:p>
    <w:p w14:paraId="1ED92773" w14:textId="77777777" w:rsidR="00B95B33" w:rsidRPr="003D3E48" w:rsidRDefault="001026DA" w:rsidP="007A2B49">
      <w:pPr>
        <w:numPr>
          <w:ilvl w:val="0"/>
          <w:numId w:val="16"/>
        </w:numPr>
        <w:spacing w:before="120" w:after="120"/>
        <w:jc w:val="both"/>
        <w:rPr>
          <w:rFonts w:cs="Arial"/>
        </w:rPr>
      </w:pPr>
      <w:r>
        <w:rPr>
          <w:rFonts w:cs="Arial"/>
        </w:rPr>
        <w:t>Zhotovitel</w:t>
      </w:r>
      <w:r w:rsidR="00B95B33" w:rsidRPr="003D3E48">
        <w:rPr>
          <w:rFonts w:cs="Arial"/>
        </w:rPr>
        <w:t xml:space="preserve"> je povinen:</w:t>
      </w:r>
    </w:p>
    <w:p w14:paraId="0BCB30BC" w14:textId="77777777" w:rsidR="00B95B33" w:rsidRPr="003D3E48" w:rsidRDefault="00B95B33" w:rsidP="007A2B49">
      <w:pPr>
        <w:pStyle w:val="Odstavecseseznamem"/>
        <w:numPr>
          <w:ilvl w:val="0"/>
          <w:numId w:val="15"/>
        </w:numPr>
        <w:spacing w:before="120" w:after="120"/>
        <w:rPr>
          <w:rFonts w:ascii="Arial" w:hAnsi="Arial" w:cs="Arial"/>
          <w:sz w:val="22"/>
          <w:szCs w:val="22"/>
        </w:rPr>
      </w:pPr>
      <w:r w:rsidRPr="003D3E48">
        <w:rPr>
          <w:rFonts w:ascii="Arial" w:hAnsi="Arial" w:cs="Arial"/>
          <w:sz w:val="22"/>
          <w:szCs w:val="22"/>
          <w:lang w:eastAsia="cs-CZ"/>
        </w:rPr>
        <w:t xml:space="preserve">projednat s </w:t>
      </w:r>
      <w:r w:rsidR="00A86358">
        <w:rPr>
          <w:rFonts w:ascii="Arial" w:hAnsi="Arial" w:cs="Arial"/>
          <w:sz w:val="22"/>
          <w:szCs w:val="22"/>
          <w:lang w:eastAsia="cs-CZ"/>
        </w:rPr>
        <w:t>objednatelem</w:t>
      </w:r>
      <w:r w:rsidRPr="003D3E48">
        <w:rPr>
          <w:rFonts w:ascii="Arial" w:hAnsi="Arial" w:cs="Arial"/>
          <w:sz w:val="22"/>
          <w:szCs w:val="22"/>
          <w:lang w:eastAsia="cs-CZ"/>
        </w:rPr>
        <w:t xml:space="preserve">, jako součást plnění veřejné zakázky, dílčí výstupy jednotlivých etap </w:t>
      </w:r>
      <w:r w:rsidR="002D1B8E">
        <w:rPr>
          <w:rFonts w:ascii="Arial" w:hAnsi="Arial" w:cs="Arial"/>
          <w:sz w:val="22"/>
          <w:szCs w:val="22"/>
          <w:lang w:eastAsia="cs-CZ"/>
        </w:rPr>
        <w:t xml:space="preserve">(dílčí plnění) </w:t>
      </w:r>
      <w:r w:rsidRPr="003D3E48">
        <w:rPr>
          <w:rFonts w:ascii="Arial" w:hAnsi="Arial" w:cs="Arial"/>
          <w:sz w:val="22"/>
          <w:szCs w:val="22"/>
          <w:lang w:eastAsia="cs-CZ"/>
        </w:rPr>
        <w:t xml:space="preserve">zpracování </w:t>
      </w:r>
      <w:r w:rsidR="006E76D7">
        <w:rPr>
          <w:rFonts w:ascii="Arial" w:hAnsi="Arial" w:cs="Arial"/>
          <w:sz w:val="22"/>
          <w:szCs w:val="22"/>
          <w:lang w:eastAsia="cs-CZ"/>
        </w:rPr>
        <w:t>NPP</w:t>
      </w:r>
      <w:r w:rsidRPr="003D3E48">
        <w:rPr>
          <w:rFonts w:ascii="Arial" w:hAnsi="Arial" w:cs="Arial"/>
          <w:sz w:val="22"/>
          <w:szCs w:val="22"/>
          <w:lang w:eastAsia="cs-CZ"/>
        </w:rPr>
        <w:t xml:space="preserve"> a jejich kapitol a podkapitol v průběhu jejich zpracování a před vyhotovením konečného znění. Toto projednání bude prováděno formou kontrolních dnů.</w:t>
      </w:r>
    </w:p>
    <w:p w14:paraId="0D195A7E" w14:textId="77777777" w:rsidR="00B95B33" w:rsidRPr="003D3E48" w:rsidRDefault="00B95B33" w:rsidP="007A2B49">
      <w:pPr>
        <w:pStyle w:val="Odstavecseseznamem"/>
        <w:numPr>
          <w:ilvl w:val="0"/>
          <w:numId w:val="15"/>
        </w:numPr>
        <w:spacing w:before="120" w:after="120"/>
        <w:rPr>
          <w:rFonts w:ascii="Arial" w:hAnsi="Arial" w:cs="Arial"/>
          <w:sz w:val="22"/>
          <w:szCs w:val="22"/>
        </w:rPr>
      </w:pPr>
      <w:r w:rsidRPr="003D3E48">
        <w:rPr>
          <w:rFonts w:ascii="Arial" w:hAnsi="Arial" w:cs="Arial"/>
          <w:sz w:val="22"/>
          <w:szCs w:val="22"/>
        </w:rPr>
        <w:t xml:space="preserve">při zpracování </w:t>
      </w:r>
      <w:r w:rsidR="006E76D7">
        <w:rPr>
          <w:rFonts w:ascii="Arial" w:hAnsi="Arial" w:cs="Arial"/>
          <w:sz w:val="22"/>
          <w:szCs w:val="22"/>
        </w:rPr>
        <w:t>NPP</w:t>
      </w:r>
      <w:r w:rsidRPr="003D3E48">
        <w:rPr>
          <w:rFonts w:ascii="Arial" w:hAnsi="Arial" w:cs="Arial"/>
          <w:sz w:val="22"/>
          <w:szCs w:val="22"/>
        </w:rPr>
        <w:t xml:space="preserve"> vycházet z aktualizovaného vymezení vodních útvarů, které bylo provedeno pro 3. plánovací období,</w:t>
      </w:r>
    </w:p>
    <w:p w14:paraId="20B13E1C" w14:textId="77777777" w:rsidR="00146CDE" w:rsidRDefault="00146CDE" w:rsidP="007A2B49">
      <w:pPr>
        <w:pStyle w:val="Odstavecseseznamem"/>
        <w:numPr>
          <w:ilvl w:val="0"/>
          <w:numId w:val="15"/>
        </w:numPr>
        <w:spacing w:before="120" w:after="120"/>
        <w:rPr>
          <w:rFonts w:ascii="Arial" w:hAnsi="Arial" w:cs="Arial"/>
          <w:sz w:val="22"/>
          <w:szCs w:val="22"/>
        </w:rPr>
      </w:pPr>
      <w:r w:rsidRPr="00146CDE">
        <w:rPr>
          <w:rFonts w:ascii="Arial" w:hAnsi="Arial" w:cs="Arial"/>
          <w:sz w:val="22"/>
          <w:szCs w:val="22"/>
        </w:rPr>
        <w:t>postupovat v souladu s dalšími právními předpisy, dokumenty, pokyny</w:t>
      </w:r>
      <w:r>
        <w:rPr>
          <w:rFonts w:ascii="Arial" w:hAnsi="Arial" w:cs="Arial"/>
          <w:sz w:val="22"/>
          <w:szCs w:val="22"/>
        </w:rPr>
        <w:t>, metodikami</w:t>
      </w:r>
      <w:r w:rsidRPr="00146CDE">
        <w:rPr>
          <w:rFonts w:ascii="Arial" w:hAnsi="Arial" w:cs="Arial"/>
          <w:sz w:val="22"/>
          <w:szCs w:val="22"/>
        </w:rPr>
        <w:t xml:space="preserve"> a</w:t>
      </w:r>
      <w:r>
        <w:rPr>
          <w:rFonts w:ascii="Arial" w:hAnsi="Arial" w:cs="Arial"/>
          <w:sz w:val="22"/>
          <w:szCs w:val="22"/>
        </w:rPr>
        <w:t> </w:t>
      </w:r>
      <w:r w:rsidRPr="00146CDE">
        <w:rPr>
          <w:rFonts w:ascii="Arial" w:hAnsi="Arial" w:cs="Arial"/>
          <w:sz w:val="22"/>
          <w:szCs w:val="22"/>
        </w:rPr>
        <w:t>podkladovými materiály souvisejícími s problematikou plánování v oblasti vod. Právní předpisy, dokumenty, pokyny</w:t>
      </w:r>
      <w:r>
        <w:rPr>
          <w:rFonts w:ascii="Arial" w:hAnsi="Arial" w:cs="Arial"/>
          <w:sz w:val="22"/>
          <w:szCs w:val="22"/>
        </w:rPr>
        <w:t>, metodiky</w:t>
      </w:r>
      <w:r w:rsidRPr="00146CDE">
        <w:rPr>
          <w:rFonts w:ascii="Arial" w:hAnsi="Arial" w:cs="Arial"/>
          <w:sz w:val="22"/>
          <w:szCs w:val="22"/>
        </w:rPr>
        <w:t xml:space="preserve"> a podkladové materiály budou při provádění díla respektovány včetně jejich novelizací či doplnění, tak jak budou postupně vydávány a aktualizovány.</w:t>
      </w:r>
    </w:p>
    <w:p w14:paraId="4AA883B3" w14:textId="77777777" w:rsidR="005C61FD" w:rsidRPr="003D3E48" w:rsidRDefault="00B95B33" w:rsidP="007A2B49">
      <w:pPr>
        <w:pStyle w:val="Odstavecseseznamem"/>
        <w:numPr>
          <w:ilvl w:val="0"/>
          <w:numId w:val="15"/>
        </w:numPr>
        <w:spacing w:before="120" w:after="120"/>
        <w:rPr>
          <w:rFonts w:ascii="Arial" w:hAnsi="Arial" w:cs="Arial"/>
          <w:sz w:val="22"/>
          <w:szCs w:val="22"/>
        </w:rPr>
      </w:pPr>
      <w:r w:rsidRPr="003D3E48">
        <w:rPr>
          <w:rFonts w:ascii="Arial" w:hAnsi="Arial" w:cs="Arial"/>
          <w:sz w:val="22"/>
          <w:szCs w:val="22"/>
        </w:rPr>
        <w:t xml:space="preserve">spolupracovat s autorizovanou osobou, která bude zpracovávat příslušnou dokumentaci pro posouzení vlivů návrhů </w:t>
      </w:r>
      <w:r w:rsidR="004700C7">
        <w:rPr>
          <w:rFonts w:ascii="Arial" w:hAnsi="Arial" w:cs="Arial"/>
          <w:sz w:val="22"/>
          <w:szCs w:val="22"/>
        </w:rPr>
        <w:t>PDP</w:t>
      </w:r>
      <w:r w:rsidR="004700C7" w:rsidRPr="003D3E48">
        <w:rPr>
          <w:rFonts w:ascii="Arial" w:hAnsi="Arial" w:cs="Arial"/>
          <w:sz w:val="22"/>
          <w:szCs w:val="22"/>
        </w:rPr>
        <w:t xml:space="preserve"> </w:t>
      </w:r>
      <w:r w:rsidRPr="003D3E48">
        <w:rPr>
          <w:rFonts w:ascii="Arial" w:hAnsi="Arial" w:cs="Arial"/>
          <w:sz w:val="22"/>
          <w:szCs w:val="22"/>
        </w:rPr>
        <w:t>na životní prostředí podle zákona o posuzování vlivů na životní p</w:t>
      </w:r>
      <w:r w:rsidR="003D3E48">
        <w:rPr>
          <w:rFonts w:ascii="Arial" w:hAnsi="Arial" w:cs="Arial"/>
          <w:sz w:val="22"/>
          <w:szCs w:val="22"/>
        </w:rPr>
        <w:t>rostředí.</w:t>
      </w:r>
    </w:p>
    <w:p w14:paraId="3DD14777" w14:textId="77777777" w:rsidR="00A87651" w:rsidRPr="00A87651" w:rsidRDefault="00927927" w:rsidP="007A2B49">
      <w:pPr>
        <w:numPr>
          <w:ilvl w:val="0"/>
          <w:numId w:val="16"/>
        </w:numPr>
        <w:ind w:left="426" w:hanging="426"/>
        <w:jc w:val="both"/>
      </w:pPr>
      <w:r w:rsidRPr="00A87651">
        <w:t>Účelem smlouvy je</w:t>
      </w:r>
      <w:r w:rsidR="00A87651" w:rsidRPr="00A87651">
        <w:t xml:space="preserve"> </w:t>
      </w:r>
      <w:r w:rsidR="00A87651">
        <w:t>p</w:t>
      </w:r>
      <w:r w:rsidR="00A87651" w:rsidRPr="00A87651">
        <w:t>rovedení přezkumu a aktualizace NPP Labe, Odry a Dunaje v souladu s § 25 odst. 3 vodního zákona.</w:t>
      </w:r>
    </w:p>
    <w:p w14:paraId="20AF671D" w14:textId="77777777" w:rsidR="009D2D32" w:rsidRDefault="009D2D32" w:rsidP="00A87651">
      <w:pPr>
        <w:ind w:left="426"/>
        <w:jc w:val="both"/>
      </w:pPr>
    </w:p>
    <w:p w14:paraId="1BAFCC3C" w14:textId="77777777" w:rsidR="003B2649" w:rsidRPr="00A87651" w:rsidRDefault="003B2649" w:rsidP="00A87651">
      <w:pPr>
        <w:ind w:left="426"/>
        <w:jc w:val="both"/>
      </w:pPr>
    </w:p>
    <w:p w14:paraId="43636AA7" w14:textId="77777777" w:rsidR="009D2D32" w:rsidRDefault="009D2D32" w:rsidP="00926F86">
      <w:pPr>
        <w:keepNext/>
        <w:keepLines/>
        <w:jc w:val="center"/>
        <w:rPr>
          <w:b/>
        </w:rPr>
      </w:pPr>
      <w:r>
        <w:rPr>
          <w:b/>
        </w:rPr>
        <w:t>Článek II.</w:t>
      </w:r>
    </w:p>
    <w:p w14:paraId="57FF5D1C" w14:textId="77777777" w:rsidR="009D2D32" w:rsidRDefault="009D2D32" w:rsidP="00926F86">
      <w:pPr>
        <w:keepNext/>
        <w:keepLines/>
        <w:jc w:val="center"/>
      </w:pPr>
      <w:r>
        <w:rPr>
          <w:b/>
        </w:rPr>
        <w:t>Místo plnění, doba plnění, předání a převzetí díla, přechod vlastnictví</w:t>
      </w:r>
    </w:p>
    <w:p w14:paraId="7AA3F035" w14:textId="77777777" w:rsidR="009D2D32" w:rsidRDefault="009D2D32" w:rsidP="00926F86">
      <w:pPr>
        <w:keepNext/>
        <w:keepLines/>
        <w:jc w:val="center"/>
      </w:pPr>
    </w:p>
    <w:p w14:paraId="7E4316D0" w14:textId="77777777" w:rsidR="009A7476" w:rsidRDefault="009D2D32" w:rsidP="00926F86">
      <w:pPr>
        <w:keepNext/>
        <w:keepLines/>
        <w:numPr>
          <w:ilvl w:val="0"/>
          <w:numId w:val="2"/>
        </w:numPr>
        <w:spacing w:after="240"/>
        <w:ind w:left="426" w:hanging="426"/>
        <w:jc w:val="both"/>
      </w:pPr>
      <w:r w:rsidRPr="009D2D32">
        <w:t>Místem plnění je Česká republika</w:t>
      </w:r>
      <w:r>
        <w:t>.</w:t>
      </w:r>
    </w:p>
    <w:p w14:paraId="6ECF299D" w14:textId="7656B71E" w:rsidR="009D2D32" w:rsidRDefault="00AB070E" w:rsidP="002824F8">
      <w:pPr>
        <w:numPr>
          <w:ilvl w:val="0"/>
          <w:numId w:val="2"/>
        </w:numPr>
        <w:spacing w:after="240"/>
        <w:ind w:left="426" w:hanging="426"/>
        <w:jc w:val="both"/>
      </w:pPr>
      <w:r w:rsidRPr="00AB070E">
        <w:t xml:space="preserve">Zhotovitel pracuje na </w:t>
      </w:r>
      <w:r w:rsidR="0024514C">
        <w:t>svůj náklad a na své nebezpečí</w:t>
      </w:r>
      <w:r w:rsidRPr="00AB070E">
        <w:t>, zhotovitel je povinen upozornit na</w:t>
      </w:r>
      <w:r w:rsidR="003B2649">
        <w:t> </w:t>
      </w:r>
      <w:r w:rsidRPr="00AB070E">
        <w:t>nevhodné pokyny nebo nevhodnost věcí mu předaných.</w:t>
      </w:r>
      <w:r w:rsidR="0024514C" w:rsidRPr="0024514C">
        <w:t xml:space="preserve"> </w:t>
      </w:r>
      <w:r w:rsidR="0024514C">
        <w:t>O</w:t>
      </w:r>
      <w:r w:rsidR="0024514C" w:rsidRPr="00AB070E">
        <w:t>bjednatel je oprávněn pro</w:t>
      </w:r>
      <w:r w:rsidR="0024514C">
        <w:t>vádění díla průběžně kontrolovat, n</w:t>
      </w:r>
      <w:r w:rsidRPr="00AB070E">
        <w:t>a zjištěné nedostatky upozorní písemně zhotovitele a požádá o jejich odstranění. Takové žádosti je zhotovitel povinen ve lhůtě stanovené mu objednatelem vyhovět.</w:t>
      </w:r>
    </w:p>
    <w:p w14:paraId="1C7C5636" w14:textId="7A8FE703" w:rsidR="001026DA" w:rsidRDefault="00AB070E" w:rsidP="00484B3B">
      <w:pPr>
        <w:numPr>
          <w:ilvl w:val="0"/>
          <w:numId w:val="2"/>
        </w:numPr>
        <w:spacing w:after="240"/>
        <w:ind w:left="426" w:hanging="426"/>
        <w:jc w:val="both"/>
      </w:pPr>
      <w:r w:rsidRPr="00AB070E">
        <w:t>Doba plnění díla</w:t>
      </w:r>
      <w:r w:rsidR="00740BCE">
        <w:t xml:space="preserve"> začíná bezprostředně po nabytí účinnosti</w:t>
      </w:r>
      <w:r w:rsidRPr="00AB070E">
        <w:t xml:space="preserve"> smlouvy. </w:t>
      </w:r>
      <w:r w:rsidR="00EB69CF">
        <w:t xml:space="preserve">Dílo bude plněno průběžně, po jednotlivých </w:t>
      </w:r>
      <w:r w:rsidR="003A7276" w:rsidRPr="00B0790B">
        <w:t>dílčích plněních</w:t>
      </w:r>
      <w:r w:rsidR="00EB69CF" w:rsidRPr="00B0790B">
        <w:t xml:space="preserve">. </w:t>
      </w:r>
      <w:r w:rsidRPr="00B0790B">
        <w:t>Zhotovitel se zavazuje před</w:t>
      </w:r>
      <w:r w:rsidR="00EB69CF" w:rsidRPr="00B0790B">
        <w:t>ávat</w:t>
      </w:r>
      <w:r w:rsidRPr="00B0790B">
        <w:t xml:space="preserve"> objednateli</w:t>
      </w:r>
      <w:r w:rsidR="000F6FE0" w:rsidRPr="00B0790B">
        <w:t xml:space="preserve"> </w:t>
      </w:r>
      <w:r w:rsidR="00B0790B" w:rsidRPr="00B0790B">
        <w:t>bezvadn</w:t>
      </w:r>
      <w:r w:rsidR="006A3185">
        <w:t>á</w:t>
      </w:r>
      <w:r w:rsidR="00B0790B" w:rsidRPr="00B0790B">
        <w:t xml:space="preserve"> </w:t>
      </w:r>
      <w:r w:rsidR="006A3185">
        <w:t xml:space="preserve">jednotlivá </w:t>
      </w:r>
      <w:r w:rsidR="00B0790B" w:rsidRPr="00B0790B">
        <w:t>díl</w:t>
      </w:r>
      <w:r w:rsidR="006A3185">
        <w:t>čí plnění</w:t>
      </w:r>
      <w:r w:rsidR="004372E8" w:rsidRPr="00B0790B">
        <w:t>, tj. bez jakýchkoli vad</w:t>
      </w:r>
      <w:r w:rsidR="006348CB">
        <w:t xml:space="preserve"> a nedodělků, a to i drobných a</w:t>
      </w:r>
      <w:r w:rsidR="003B2649">
        <w:t> </w:t>
      </w:r>
      <w:r w:rsidR="006348CB">
        <w:t>ojediněle se vyskytujících</w:t>
      </w:r>
      <w:r w:rsidR="006A3185">
        <w:t>,</w:t>
      </w:r>
      <w:r w:rsidR="004372E8" w:rsidRPr="00B0790B">
        <w:t xml:space="preserve"> </w:t>
      </w:r>
      <w:r w:rsidR="009A6670">
        <w:t>v</w:t>
      </w:r>
      <w:r w:rsidR="003A7276" w:rsidRPr="00B0790B">
        <w:t xml:space="preserve"> termínech</w:t>
      </w:r>
      <w:r w:rsidR="00EB69CF" w:rsidRPr="00B0790B">
        <w:t xml:space="preserve"> dle čl. I odst.</w:t>
      </w:r>
      <w:r w:rsidR="003D5019">
        <w:t> </w:t>
      </w:r>
      <w:r w:rsidR="00EB69CF" w:rsidRPr="00B0790B">
        <w:t>3</w:t>
      </w:r>
      <w:r w:rsidR="00C61954">
        <w:t>, a to</w:t>
      </w:r>
      <w:r w:rsidR="000F6FE0" w:rsidRPr="00B0790B">
        <w:t xml:space="preserve"> </w:t>
      </w:r>
      <w:r w:rsidR="004372E8" w:rsidRPr="00B0790B">
        <w:t>v elektronické podobě na</w:t>
      </w:r>
      <w:r w:rsidR="00611F4F">
        <w:t> </w:t>
      </w:r>
      <w:r w:rsidR="004372E8" w:rsidRPr="00B0790B">
        <w:t xml:space="preserve">datovém nosiči </w:t>
      </w:r>
      <w:r w:rsidR="00C61954">
        <w:t>(</w:t>
      </w:r>
      <w:r w:rsidR="00A86358" w:rsidRPr="00B0790B">
        <w:t>CD</w:t>
      </w:r>
      <w:r w:rsidR="00A86358">
        <w:t>-</w:t>
      </w:r>
      <w:r w:rsidR="004372E8" w:rsidRPr="00B0790B">
        <w:t>ROM</w:t>
      </w:r>
      <w:r w:rsidR="00C61954">
        <w:t xml:space="preserve">, </w:t>
      </w:r>
      <w:r w:rsidR="004372E8" w:rsidRPr="00B0790B">
        <w:t>DVD</w:t>
      </w:r>
      <w:r w:rsidR="00C61954">
        <w:t>-ROM nebo externí disk)</w:t>
      </w:r>
      <w:r w:rsidR="00A707E9">
        <w:t>.</w:t>
      </w:r>
    </w:p>
    <w:p w14:paraId="690417ED" w14:textId="550EDC83" w:rsidR="004372E8" w:rsidRDefault="00484B3B" w:rsidP="00484B3B">
      <w:pPr>
        <w:numPr>
          <w:ilvl w:val="0"/>
          <w:numId w:val="2"/>
        </w:numPr>
        <w:spacing w:after="240"/>
        <w:ind w:left="426" w:hanging="426"/>
        <w:jc w:val="both"/>
      </w:pPr>
      <w:r w:rsidRPr="00484B3B">
        <w:t xml:space="preserve">Ke každému </w:t>
      </w:r>
      <w:r w:rsidR="00A707E9">
        <w:t>dílčímu plnění</w:t>
      </w:r>
      <w:r w:rsidRPr="00484B3B">
        <w:t xml:space="preserve"> předá </w:t>
      </w:r>
      <w:r w:rsidR="00F8240D">
        <w:t>z</w:t>
      </w:r>
      <w:r w:rsidR="001026DA">
        <w:t>hotovitel</w:t>
      </w:r>
      <w:r w:rsidRPr="00484B3B">
        <w:t xml:space="preserve"> </w:t>
      </w:r>
      <w:r w:rsidR="00F8240D">
        <w:t>o</w:t>
      </w:r>
      <w:r w:rsidR="001026DA">
        <w:t>bjednateli</w:t>
      </w:r>
      <w:r w:rsidRPr="00484B3B">
        <w:t xml:space="preserve"> v digitální podobě všechny zdrojové podklady, resp. mezivýstupy, na jejichž základě byl</w:t>
      </w:r>
      <w:r w:rsidR="00A707E9">
        <w:t>o předané dílčí plnění</w:t>
      </w:r>
      <w:r w:rsidRPr="00484B3B">
        <w:t xml:space="preserve"> zhotoven</w:t>
      </w:r>
      <w:r w:rsidR="00A707E9">
        <w:t>o</w:t>
      </w:r>
      <w:r w:rsidRPr="00484B3B">
        <w:t xml:space="preserve"> a které měl </w:t>
      </w:r>
      <w:r w:rsidR="00F8240D">
        <w:t>z</w:t>
      </w:r>
      <w:r w:rsidR="001026DA">
        <w:t>hotovitel</w:t>
      </w:r>
      <w:r w:rsidRPr="00484B3B">
        <w:t xml:space="preserve"> k</w:t>
      </w:r>
      <w:r w:rsidR="00B921C9">
        <w:t> </w:t>
      </w:r>
      <w:r w:rsidRPr="00484B3B">
        <w:t>dispozici</w:t>
      </w:r>
      <w:r w:rsidR="00B921C9">
        <w:t>.</w:t>
      </w:r>
    </w:p>
    <w:p w14:paraId="5D16D5C8" w14:textId="77777777" w:rsidR="00A707E9" w:rsidRDefault="00A707E9" w:rsidP="00484B3B">
      <w:pPr>
        <w:numPr>
          <w:ilvl w:val="0"/>
          <w:numId w:val="2"/>
        </w:numPr>
        <w:spacing w:after="240"/>
        <w:ind w:left="426" w:hanging="426"/>
        <w:jc w:val="both"/>
      </w:pPr>
      <w:r>
        <w:t>Dokumenty dílčích plnění budou předávány v následujících formátech:</w:t>
      </w:r>
    </w:p>
    <w:p w14:paraId="50144F11" w14:textId="77777777" w:rsidR="00A707E9" w:rsidRDefault="00A707E9" w:rsidP="00A707E9">
      <w:pPr>
        <w:numPr>
          <w:ilvl w:val="1"/>
          <w:numId w:val="2"/>
        </w:numPr>
        <w:spacing w:after="240"/>
        <w:jc w:val="both"/>
      </w:pPr>
      <w:r>
        <w:lastRenderedPageBreak/>
        <w:t>textové dokumenty – formát *.DOCX pro MS Word,</w:t>
      </w:r>
    </w:p>
    <w:p w14:paraId="362A3138" w14:textId="77777777" w:rsidR="00A707E9" w:rsidRDefault="00A707E9" w:rsidP="00A707E9">
      <w:pPr>
        <w:numPr>
          <w:ilvl w:val="1"/>
          <w:numId w:val="2"/>
        </w:numPr>
        <w:spacing w:after="240"/>
        <w:jc w:val="both"/>
      </w:pPr>
      <w:r>
        <w:t>tabulkové dokumenty – formát *.XLSX pro MS Excel</w:t>
      </w:r>
      <w:r w:rsidR="00426CA2">
        <w:t xml:space="preserve"> a</w:t>
      </w:r>
      <w:r w:rsidR="006E1101">
        <w:t xml:space="preserve"> *.CSV,</w:t>
      </w:r>
    </w:p>
    <w:p w14:paraId="0BAEF65B" w14:textId="77777777" w:rsidR="00A707E9" w:rsidRDefault="00F95292" w:rsidP="00A707E9">
      <w:pPr>
        <w:numPr>
          <w:ilvl w:val="1"/>
          <w:numId w:val="2"/>
        </w:numPr>
        <w:spacing w:after="240"/>
        <w:jc w:val="both"/>
      </w:pPr>
      <w:r>
        <w:t xml:space="preserve">databáze – formát </w:t>
      </w:r>
      <w:r w:rsidR="00DD35C2">
        <w:t>*</w:t>
      </w:r>
      <w:r w:rsidR="00DD35C2" w:rsidRPr="00DD35C2">
        <w:t>.</w:t>
      </w:r>
      <w:r w:rsidR="00DD35C2">
        <w:t xml:space="preserve">ACCDB, </w:t>
      </w:r>
      <w:r>
        <w:t>*.MDB pro MS Access,</w:t>
      </w:r>
    </w:p>
    <w:p w14:paraId="522DBFB3" w14:textId="77777777" w:rsidR="00F95292" w:rsidRDefault="00F95292" w:rsidP="00A707E9">
      <w:pPr>
        <w:numPr>
          <w:ilvl w:val="1"/>
          <w:numId w:val="2"/>
        </w:numPr>
        <w:spacing w:after="240"/>
        <w:jc w:val="both"/>
      </w:pPr>
      <w:r>
        <w:t>grafika – formát *.JPEG, *.PNG, *.TIFF</w:t>
      </w:r>
    </w:p>
    <w:p w14:paraId="40200A2C" w14:textId="77777777" w:rsidR="00F95292" w:rsidRPr="00B0790B" w:rsidRDefault="00B13FEA" w:rsidP="00F95292">
      <w:pPr>
        <w:numPr>
          <w:ilvl w:val="1"/>
          <w:numId w:val="2"/>
        </w:numPr>
        <w:spacing w:after="240"/>
        <w:jc w:val="both"/>
      </w:pPr>
      <w:r>
        <w:t xml:space="preserve">datové </w:t>
      </w:r>
      <w:r w:rsidR="00F95292">
        <w:t>vrstvy – formát *.SHP</w:t>
      </w:r>
      <w:r w:rsidR="00A607CE">
        <w:t>, *.DBF, *.PRJ, *.SBN, *.SBX</w:t>
      </w:r>
      <w:r w:rsidR="00F95292">
        <w:t xml:space="preserve">, </w:t>
      </w:r>
      <w:r w:rsidR="007A1A63">
        <w:t xml:space="preserve">*.SHX, v souřadnicovém </w:t>
      </w:r>
      <w:r w:rsidR="00F95292">
        <w:t>systém</w:t>
      </w:r>
      <w:r w:rsidR="007A1A63">
        <w:t>u</w:t>
      </w:r>
      <w:r w:rsidR="00F95292">
        <w:t xml:space="preserve"> </w:t>
      </w:r>
      <w:r w:rsidR="00F95292" w:rsidRPr="00F95292">
        <w:t>S-JTSK (Křovák)</w:t>
      </w:r>
    </w:p>
    <w:p w14:paraId="28331327" w14:textId="77777777" w:rsidR="00944048" w:rsidRDefault="007176A2" w:rsidP="002824F8">
      <w:pPr>
        <w:numPr>
          <w:ilvl w:val="0"/>
          <w:numId w:val="2"/>
        </w:numPr>
        <w:spacing w:after="240"/>
        <w:ind w:left="426" w:hanging="426"/>
        <w:jc w:val="both"/>
      </w:pPr>
      <w:r>
        <w:t xml:space="preserve">O převzetí </w:t>
      </w:r>
      <w:r w:rsidR="00FA07D6">
        <w:t>každé</w:t>
      </w:r>
      <w:r w:rsidR="003A7276">
        <w:t xml:space="preserve">ho dílčího plnění </w:t>
      </w:r>
      <w:r>
        <w:t>díla</w:t>
      </w:r>
      <w:r w:rsidRPr="007176A2">
        <w:t xml:space="preserve"> bude</w:t>
      </w:r>
      <w:r w:rsidR="00290D5D">
        <w:t xml:space="preserve"> </w:t>
      </w:r>
      <w:r>
        <w:t xml:space="preserve">vyhotoven </w:t>
      </w:r>
      <w:r w:rsidR="004D31D3">
        <w:t>protokol o předání a převzetí</w:t>
      </w:r>
      <w:r w:rsidRPr="007176A2">
        <w:t xml:space="preserve">. </w:t>
      </w:r>
    </w:p>
    <w:p w14:paraId="4A72787D" w14:textId="77777777" w:rsidR="00944048" w:rsidRDefault="007176A2" w:rsidP="002824F8">
      <w:pPr>
        <w:numPr>
          <w:ilvl w:val="0"/>
          <w:numId w:val="2"/>
        </w:numPr>
        <w:tabs>
          <w:tab w:val="left" w:pos="426"/>
        </w:tabs>
        <w:spacing w:after="240"/>
        <w:ind w:left="426" w:hanging="426"/>
        <w:jc w:val="both"/>
      </w:pPr>
      <w:r w:rsidRPr="007176A2">
        <w:t>Má-li objednate</w:t>
      </w:r>
      <w:r>
        <w:t>l k</w:t>
      </w:r>
      <w:r w:rsidR="003A7276">
        <w:t> </w:t>
      </w:r>
      <w:r>
        <w:t>předané</w:t>
      </w:r>
      <w:r w:rsidR="003A7276">
        <w:t>mu dílčímu plnění p</w:t>
      </w:r>
      <w:r w:rsidRPr="007176A2">
        <w:t xml:space="preserve">řipomínky, uvede je v protokolu o </w:t>
      </w:r>
      <w:r w:rsidR="004D31D3">
        <w:t xml:space="preserve">předání a </w:t>
      </w:r>
      <w:r w:rsidRPr="007176A2">
        <w:t>převzetí</w:t>
      </w:r>
      <w:r w:rsidR="004D31D3">
        <w:t xml:space="preserve"> </w:t>
      </w:r>
      <w:r w:rsidR="00F128A1">
        <w:t>s připomínkami.</w:t>
      </w:r>
      <w:r w:rsidRPr="007176A2">
        <w:t xml:space="preserve"> </w:t>
      </w:r>
      <w:r w:rsidR="00944048">
        <w:t>Zhotovitel je povinen tyto připomínky vypořádat</w:t>
      </w:r>
      <w:r w:rsidR="006E6783">
        <w:t xml:space="preserve"> ve lhůtě stanovené objednatelem</w:t>
      </w:r>
      <w:r w:rsidR="00944048">
        <w:t>.</w:t>
      </w:r>
    </w:p>
    <w:p w14:paraId="24852B87" w14:textId="4BE38312" w:rsidR="007176A2" w:rsidRDefault="007176A2" w:rsidP="002824F8">
      <w:pPr>
        <w:numPr>
          <w:ilvl w:val="0"/>
          <w:numId w:val="2"/>
        </w:numPr>
        <w:spacing w:after="240"/>
        <w:ind w:left="426" w:hanging="426"/>
        <w:jc w:val="both"/>
      </w:pPr>
      <w:r w:rsidRPr="007176A2">
        <w:t xml:space="preserve">Nemá-li objednatel </w:t>
      </w:r>
      <w:r w:rsidR="00F128A1">
        <w:t>k</w:t>
      </w:r>
      <w:r w:rsidR="00881EBE">
        <w:t xml:space="preserve"> dílčímu plnění </w:t>
      </w:r>
      <w:r w:rsidRPr="007176A2">
        <w:t xml:space="preserve">připomínky, nebo byly-li již připomínky </w:t>
      </w:r>
      <w:r w:rsidR="00F128A1">
        <w:t xml:space="preserve">objednatele </w:t>
      </w:r>
      <w:r w:rsidRPr="007176A2">
        <w:t>zhotovitel</w:t>
      </w:r>
      <w:r w:rsidR="00F128A1">
        <w:t>em vypořádány a objednatel již nemá k</w:t>
      </w:r>
      <w:r w:rsidR="00881EBE">
        <w:t xml:space="preserve"> dílčímu plnění </w:t>
      </w:r>
      <w:r w:rsidR="00F128A1">
        <w:t>žádné další připomínky</w:t>
      </w:r>
      <w:r w:rsidRPr="007176A2">
        <w:t xml:space="preserve">, bude vyhotoven protokol o </w:t>
      </w:r>
      <w:r w:rsidR="004D31D3">
        <w:t xml:space="preserve">předání a převzetí </w:t>
      </w:r>
      <w:r w:rsidR="009A6670">
        <w:t xml:space="preserve">daného </w:t>
      </w:r>
      <w:r w:rsidR="00881EBE">
        <w:t xml:space="preserve">dílčího plnění </w:t>
      </w:r>
      <w:r w:rsidRPr="007176A2">
        <w:t>bez připomínek</w:t>
      </w:r>
      <w:r w:rsidR="00BD1524">
        <w:t xml:space="preserve"> (</w:t>
      </w:r>
      <w:r w:rsidR="00BD1524" w:rsidRPr="00BD1524">
        <w:t>prosté jakýchkoliv vad a nedodělků, a to i drobných a ojediněle se vyskytujících</w:t>
      </w:r>
      <w:r w:rsidR="00BD1524">
        <w:t>)</w:t>
      </w:r>
      <w:r w:rsidRPr="007176A2">
        <w:t xml:space="preserve"> podepsaný oběma smluvními stranami a potvrzující, ž</w:t>
      </w:r>
      <w:r w:rsidR="004176A9">
        <w:t xml:space="preserve">e výsledek </w:t>
      </w:r>
      <w:r w:rsidR="00881EBE">
        <w:t xml:space="preserve">dílčího plnění </w:t>
      </w:r>
      <w:r w:rsidR="004176A9">
        <w:t>odpovídá této smlouvě</w:t>
      </w:r>
      <w:r w:rsidRPr="007176A2">
        <w:t>.</w:t>
      </w:r>
      <w:r w:rsidR="004D31D3">
        <w:t xml:space="preserve"> Tento protokol o předání a převzetí </w:t>
      </w:r>
      <w:r w:rsidR="009A6670">
        <w:t>dílčího plnění</w:t>
      </w:r>
      <w:r w:rsidR="004D31D3">
        <w:t xml:space="preserve"> bez připomínek je přílohou </w:t>
      </w:r>
      <w:r w:rsidR="009A6670">
        <w:t xml:space="preserve">příslušné </w:t>
      </w:r>
      <w:r w:rsidR="004D31D3">
        <w:t>faktury.</w:t>
      </w:r>
    </w:p>
    <w:p w14:paraId="23E3A4E6" w14:textId="47563EBB" w:rsidR="00932B68" w:rsidRDefault="00932B68" w:rsidP="002824F8">
      <w:pPr>
        <w:numPr>
          <w:ilvl w:val="0"/>
          <w:numId w:val="2"/>
        </w:numPr>
        <w:spacing w:after="240"/>
        <w:ind w:left="426" w:hanging="426"/>
        <w:jc w:val="both"/>
      </w:pPr>
      <w:r w:rsidRPr="00932B68">
        <w:t>Díl</w:t>
      </w:r>
      <w:r w:rsidR="005D1881">
        <w:t xml:space="preserve">čí plnění </w:t>
      </w:r>
      <w:r w:rsidRPr="00932B68">
        <w:t>se považuje za předané v souladu s termínem dle odst. 3 tohoto článku</w:t>
      </w:r>
      <w:r w:rsidR="00C52D95">
        <w:t>, resp.</w:t>
      </w:r>
      <w:r w:rsidR="00A71B52">
        <w:t> </w:t>
      </w:r>
      <w:r w:rsidR="00C52D95">
        <w:t xml:space="preserve">čl. I odst. 3 </w:t>
      </w:r>
      <w:r w:rsidRPr="00932B68">
        <w:t xml:space="preserve">podpisem obou smluvních stran na protokolu o </w:t>
      </w:r>
      <w:r w:rsidR="004D31D3">
        <w:t xml:space="preserve">předání a převzetí </w:t>
      </w:r>
      <w:r w:rsidRPr="00932B68">
        <w:t>díla bez přip</w:t>
      </w:r>
      <w:r w:rsidR="00713BB9">
        <w:t>omínek</w:t>
      </w:r>
      <w:r w:rsidRPr="00932B68">
        <w:t>.</w:t>
      </w:r>
      <w:r w:rsidR="004D31D3">
        <w:t xml:space="preserve"> </w:t>
      </w:r>
    </w:p>
    <w:p w14:paraId="6F39D0A3" w14:textId="77777777" w:rsidR="00932B68" w:rsidRDefault="00932B68" w:rsidP="001764B4">
      <w:pPr>
        <w:pStyle w:val="Odstavecseseznamem"/>
        <w:numPr>
          <w:ilvl w:val="0"/>
          <w:numId w:val="2"/>
        </w:numPr>
        <w:spacing w:after="240"/>
        <w:ind w:left="426" w:hanging="426"/>
        <w:rPr>
          <w:rFonts w:ascii="Arial" w:hAnsi="Arial" w:cs="Arial"/>
          <w:sz w:val="22"/>
          <w:szCs w:val="22"/>
          <w:lang w:eastAsia="cs-CZ"/>
        </w:rPr>
      </w:pPr>
      <w:r w:rsidRPr="00A0394B">
        <w:rPr>
          <w:rFonts w:ascii="Arial" w:hAnsi="Arial" w:cs="Arial"/>
          <w:sz w:val="22"/>
          <w:szCs w:val="22"/>
          <w:lang w:eastAsia="cs-CZ"/>
        </w:rPr>
        <w:t xml:space="preserve">Přechod vlastnictví nastává okamžikem podpisu protokolu o </w:t>
      </w:r>
      <w:r w:rsidR="004D31D3">
        <w:rPr>
          <w:rFonts w:ascii="Arial" w:hAnsi="Arial" w:cs="Arial"/>
          <w:sz w:val="22"/>
          <w:szCs w:val="22"/>
          <w:lang w:eastAsia="cs-CZ"/>
        </w:rPr>
        <w:t xml:space="preserve">předání a převzetí </w:t>
      </w:r>
      <w:r w:rsidR="009A6670">
        <w:rPr>
          <w:rFonts w:ascii="Arial" w:hAnsi="Arial" w:cs="Arial"/>
          <w:sz w:val="22"/>
          <w:szCs w:val="22"/>
          <w:lang w:eastAsia="cs-CZ"/>
        </w:rPr>
        <w:t>dílčího plnění</w:t>
      </w:r>
      <w:r w:rsidRPr="00A0394B">
        <w:rPr>
          <w:rFonts w:ascii="Arial" w:hAnsi="Arial" w:cs="Arial"/>
          <w:sz w:val="22"/>
          <w:szCs w:val="22"/>
          <w:lang w:eastAsia="cs-CZ"/>
        </w:rPr>
        <w:t xml:space="preserve"> </w:t>
      </w:r>
      <w:r>
        <w:rPr>
          <w:rFonts w:ascii="Arial" w:hAnsi="Arial" w:cs="Arial"/>
          <w:sz w:val="22"/>
          <w:szCs w:val="22"/>
          <w:lang w:eastAsia="cs-CZ"/>
        </w:rPr>
        <w:t>bez připo</w:t>
      </w:r>
      <w:r w:rsidR="00D617E0">
        <w:rPr>
          <w:rFonts w:ascii="Arial" w:hAnsi="Arial" w:cs="Arial"/>
          <w:sz w:val="22"/>
          <w:szCs w:val="22"/>
          <w:lang w:eastAsia="cs-CZ"/>
        </w:rPr>
        <w:t xml:space="preserve">mínek </w:t>
      </w:r>
      <w:r w:rsidRPr="00A0394B">
        <w:rPr>
          <w:rFonts w:ascii="Arial" w:hAnsi="Arial" w:cs="Arial"/>
          <w:sz w:val="22"/>
          <w:szCs w:val="22"/>
          <w:lang w:eastAsia="cs-CZ"/>
        </w:rPr>
        <w:t>oprávněnými zástupci smluvních stran.</w:t>
      </w:r>
    </w:p>
    <w:p w14:paraId="726F96FD" w14:textId="77777777" w:rsidR="001764B4" w:rsidRDefault="001764B4" w:rsidP="001764B4">
      <w:pPr>
        <w:pStyle w:val="Odstavecseseznamem"/>
        <w:spacing w:after="240"/>
        <w:ind w:left="426"/>
        <w:rPr>
          <w:rFonts w:ascii="Arial" w:hAnsi="Arial" w:cs="Arial"/>
          <w:sz w:val="22"/>
          <w:szCs w:val="22"/>
          <w:lang w:eastAsia="cs-CZ"/>
        </w:rPr>
      </w:pPr>
    </w:p>
    <w:p w14:paraId="6FF282AF" w14:textId="0C3197BD" w:rsidR="00BC1800" w:rsidRDefault="00BC1800" w:rsidP="00DA412B">
      <w:pPr>
        <w:pStyle w:val="Odstavecseseznamem"/>
        <w:numPr>
          <w:ilvl w:val="0"/>
          <w:numId w:val="2"/>
        </w:numPr>
        <w:ind w:left="426" w:hanging="426"/>
        <w:rPr>
          <w:rFonts w:ascii="Arial" w:hAnsi="Arial" w:cs="Arial"/>
          <w:sz w:val="22"/>
          <w:szCs w:val="22"/>
          <w:lang w:eastAsia="cs-CZ"/>
        </w:rPr>
      </w:pPr>
      <w:r>
        <w:rPr>
          <w:rFonts w:ascii="Arial" w:hAnsi="Arial" w:cs="Arial"/>
          <w:sz w:val="22"/>
          <w:szCs w:val="22"/>
          <w:lang w:eastAsia="cs-CZ"/>
        </w:rPr>
        <w:t xml:space="preserve">Zhotovitel je povinen přerušit provádění díla, pokud obdrží od objednatele písemný pokyn, aby takto učinil z důvodu nepřidělení </w:t>
      </w:r>
      <w:r w:rsidRPr="00541BFF">
        <w:rPr>
          <w:rFonts w:ascii="Arial" w:hAnsi="Arial" w:cs="Arial"/>
          <w:sz w:val="22"/>
          <w:szCs w:val="22"/>
        </w:rPr>
        <w:t>finančních prostředků pro plnění díla</w:t>
      </w:r>
      <w:r>
        <w:rPr>
          <w:rFonts w:ascii="Arial" w:hAnsi="Arial" w:cs="Arial"/>
          <w:sz w:val="22"/>
          <w:szCs w:val="22"/>
        </w:rPr>
        <w:t>. Oprávnění objednatele odstoupit v tomto případě od smlouvy dle čl. X. odst. 15 není tímto dotčeno.</w:t>
      </w:r>
    </w:p>
    <w:p w14:paraId="1805E930" w14:textId="77777777" w:rsidR="00FC64B1" w:rsidRDefault="00FC64B1" w:rsidP="00FC64B1">
      <w:pPr>
        <w:pStyle w:val="Odstavecseseznamem"/>
        <w:ind w:left="360"/>
        <w:rPr>
          <w:rFonts w:ascii="Arial" w:hAnsi="Arial" w:cs="Arial"/>
          <w:sz w:val="22"/>
          <w:szCs w:val="22"/>
          <w:lang w:eastAsia="cs-CZ"/>
        </w:rPr>
      </w:pPr>
    </w:p>
    <w:p w14:paraId="35CFA689" w14:textId="77777777" w:rsidR="00FC64B1" w:rsidRDefault="00FC64B1" w:rsidP="00FC64B1">
      <w:pPr>
        <w:pStyle w:val="Odstavecseseznamem"/>
        <w:ind w:left="360"/>
        <w:rPr>
          <w:rFonts w:ascii="Arial" w:hAnsi="Arial" w:cs="Arial"/>
          <w:sz w:val="22"/>
          <w:szCs w:val="22"/>
          <w:lang w:eastAsia="cs-CZ"/>
        </w:rPr>
      </w:pPr>
    </w:p>
    <w:p w14:paraId="7A34B646" w14:textId="77777777"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Článek III.</w:t>
      </w:r>
    </w:p>
    <w:p w14:paraId="534199D5" w14:textId="77777777" w:rsidR="00FC64B1" w:rsidRDefault="00FC64B1" w:rsidP="00FC64B1">
      <w:pPr>
        <w:pStyle w:val="Odstavecseseznamem"/>
        <w:ind w:left="360"/>
        <w:jc w:val="center"/>
        <w:rPr>
          <w:rFonts w:ascii="Arial" w:hAnsi="Arial" w:cs="Arial"/>
          <w:b/>
          <w:sz w:val="22"/>
          <w:szCs w:val="22"/>
          <w:lang w:eastAsia="cs-CZ"/>
        </w:rPr>
      </w:pPr>
      <w:r w:rsidRPr="0045461C">
        <w:rPr>
          <w:rFonts w:ascii="Arial" w:hAnsi="Arial" w:cs="Arial"/>
          <w:b/>
          <w:sz w:val="22"/>
          <w:szCs w:val="22"/>
          <w:lang w:eastAsia="cs-CZ"/>
        </w:rPr>
        <w:t>Cena díla</w:t>
      </w:r>
    </w:p>
    <w:p w14:paraId="16B76AB4" w14:textId="77777777" w:rsidR="00FC64B1" w:rsidRDefault="00FC64B1" w:rsidP="00FC64B1">
      <w:pPr>
        <w:pStyle w:val="Odstavecseseznamem"/>
        <w:ind w:left="360"/>
        <w:jc w:val="center"/>
        <w:rPr>
          <w:rFonts w:ascii="Arial" w:hAnsi="Arial" w:cs="Arial"/>
          <w:b/>
          <w:sz w:val="22"/>
          <w:szCs w:val="22"/>
          <w:lang w:eastAsia="cs-CZ"/>
        </w:rPr>
      </w:pPr>
    </w:p>
    <w:p w14:paraId="15854B91" w14:textId="77777777" w:rsidR="00FC64B1" w:rsidRDefault="00FC64B1" w:rsidP="007A2B49">
      <w:pPr>
        <w:pStyle w:val="Odstavecseseznamem"/>
        <w:numPr>
          <w:ilvl w:val="0"/>
          <w:numId w:val="3"/>
        </w:numPr>
        <w:spacing w:after="240"/>
        <w:ind w:left="426" w:hanging="426"/>
        <w:rPr>
          <w:rFonts w:ascii="Arial" w:hAnsi="Arial" w:cs="Arial"/>
          <w:sz w:val="22"/>
          <w:szCs w:val="22"/>
          <w:lang w:eastAsia="cs-CZ"/>
        </w:rPr>
      </w:pPr>
      <w:r w:rsidRPr="00A0394B">
        <w:rPr>
          <w:rFonts w:ascii="Arial" w:hAnsi="Arial" w:cs="Arial"/>
          <w:sz w:val="22"/>
          <w:szCs w:val="22"/>
          <w:lang w:eastAsia="cs-CZ"/>
        </w:rPr>
        <w:t>Cena za řádně a v</w:t>
      </w:r>
      <w:r w:rsidR="007D53F2">
        <w:rPr>
          <w:rFonts w:ascii="Arial" w:hAnsi="Arial" w:cs="Arial"/>
          <w:sz w:val="22"/>
          <w:szCs w:val="22"/>
          <w:lang w:eastAsia="cs-CZ"/>
        </w:rPr>
        <w:t xml:space="preserve">čas provedené dílo byla sjednána </w:t>
      </w:r>
      <w:r w:rsidRPr="00A0394B">
        <w:rPr>
          <w:rFonts w:ascii="Arial" w:hAnsi="Arial" w:cs="Arial"/>
          <w:sz w:val="22"/>
          <w:szCs w:val="22"/>
          <w:lang w:eastAsia="cs-CZ"/>
        </w:rPr>
        <w:t>dohodou</w:t>
      </w:r>
      <w:r w:rsidR="007D53F2">
        <w:rPr>
          <w:rFonts w:ascii="Arial" w:hAnsi="Arial" w:cs="Arial"/>
          <w:sz w:val="22"/>
          <w:szCs w:val="22"/>
          <w:lang w:eastAsia="cs-CZ"/>
        </w:rPr>
        <w:t xml:space="preserve"> obou smluvních stran podle zákona </w:t>
      </w:r>
      <w:r w:rsidRPr="00A0394B">
        <w:rPr>
          <w:rFonts w:ascii="Arial" w:hAnsi="Arial" w:cs="Arial"/>
          <w:sz w:val="22"/>
          <w:szCs w:val="22"/>
          <w:lang w:eastAsia="cs-CZ"/>
        </w:rPr>
        <w:t>č. 526/1990 Sb., o cenách, ve z</w:t>
      </w:r>
      <w:r>
        <w:rPr>
          <w:rFonts w:ascii="Arial" w:hAnsi="Arial" w:cs="Arial"/>
          <w:sz w:val="22"/>
          <w:szCs w:val="22"/>
          <w:lang w:eastAsia="cs-CZ"/>
        </w:rPr>
        <w:t>nění pozdějších předpisů, a činí:</w:t>
      </w:r>
    </w:p>
    <w:p w14:paraId="35B0BACA" w14:textId="77777777" w:rsidR="00FC64B1" w:rsidRDefault="00FC64B1" w:rsidP="00FC64B1">
      <w:pPr>
        <w:pStyle w:val="Odstavecseseznamem"/>
        <w:spacing w:after="240"/>
        <w:ind w:left="709"/>
        <w:rPr>
          <w:rFonts w:ascii="Arial" w:hAnsi="Arial" w:cs="Arial"/>
          <w:sz w:val="22"/>
          <w:szCs w:val="22"/>
          <w:lang w:eastAsia="cs-CZ"/>
        </w:rPr>
      </w:pPr>
    </w:p>
    <w:p w14:paraId="57FAAB4D" w14:textId="61E6DC61" w:rsidR="00FC64B1" w:rsidRDefault="00FC64B1" w:rsidP="00DA412B">
      <w:pPr>
        <w:pStyle w:val="Odstavecseseznamem"/>
        <w:spacing w:after="240"/>
        <w:ind w:left="851"/>
        <w:rPr>
          <w:rFonts w:ascii="Arial" w:hAnsi="Arial" w:cs="Arial"/>
          <w:sz w:val="22"/>
          <w:szCs w:val="22"/>
          <w:lang w:eastAsia="cs-CZ"/>
        </w:rPr>
      </w:pPr>
      <w:r>
        <w:rPr>
          <w:rFonts w:ascii="Arial" w:hAnsi="Arial" w:cs="Arial"/>
          <w:sz w:val="22"/>
          <w:szCs w:val="22"/>
          <w:lang w:eastAsia="cs-CZ"/>
        </w:rPr>
        <w:t>C</w:t>
      </w:r>
      <w:r w:rsidR="004D6218">
        <w:rPr>
          <w:rFonts w:ascii="Arial" w:hAnsi="Arial" w:cs="Arial"/>
          <w:sz w:val="22"/>
          <w:szCs w:val="22"/>
          <w:lang w:eastAsia="cs-CZ"/>
        </w:rPr>
        <w:t>elková c</w:t>
      </w:r>
      <w:r>
        <w:rPr>
          <w:rFonts w:ascii="Arial" w:hAnsi="Arial" w:cs="Arial"/>
          <w:sz w:val="22"/>
          <w:szCs w:val="22"/>
          <w:lang w:eastAsia="cs-CZ"/>
        </w:rPr>
        <w:t xml:space="preserve">ena </w:t>
      </w:r>
      <w:r w:rsidRPr="004D6218">
        <w:rPr>
          <w:rFonts w:ascii="Arial" w:hAnsi="Arial" w:cs="Arial"/>
          <w:sz w:val="22"/>
          <w:szCs w:val="22"/>
          <w:lang w:eastAsia="cs-CZ"/>
        </w:rPr>
        <w:t xml:space="preserve">díla </w:t>
      </w:r>
      <w:r w:rsidRPr="00FE1ACC">
        <w:rPr>
          <w:rFonts w:ascii="Arial" w:hAnsi="Arial" w:cs="Arial"/>
          <w:sz w:val="22"/>
          <w:szCs w:val="22"/>
          <w:lang w:eastAsia="cs-CZ"/>
        </w:rPr>
        <w:t>bez DPH</w:t>
      </w:r>
      <w:r>
        <w:rPr>
          <w:rFonts w:ascii="Arial" w:hAnsi="Arial" w:cs="Arial"/>
          <w:sz w:val="22"/>
          <w:szCs w:val="22"/>
          <w:lang w:eastAsia="cs-CZ"/>
        </w:rPr>
        <w:tab/>
      </w:r>
      <w:r w:rsidR="00EF736D">
        <w:rPr>
          <w:rFonts w:ascii="Arial" w:hAnsi="Arial" w:cs="Arial"/>
          <w:sz w:val="22"/>
          <w:szCs w:val="22"/>
          <w:lang w:eastAsia="cs-CZ"/>
        </w:rPr>
        <w:t xml:space="preserve"> </w:t>
      </w:r>
      <w:r w:rsidR="0045461C">
        <w:rPr>
          <w:rFonts w:ascii="Arial" w:hAnsi="Arial" w:cs="Arial"/>
          <w:sz w:val="22"/>
          <w:szCs w:val="22"/>
          <w:lang w:eastAsia="cs-CZ"/>
        </w:rPr>
        <w:t xml:space="preserve"> </w:t>
      </w:r>
      <w:r w:rsidR="0045461C" w:rsidRPr="0045461C">
        <w:rPr>
          <w:rFonts w:ascii="Arial" w:hAnsi="Arial" w:cs="Arial"/>
          <w:b/>
          <w:bCs/>
          <w:sz w:val="22"/>
          <w:szCs w:val="22"/>
          <w:lang w:eastAsia="cs-CZ"/>
        </w:rPr>
        <w:t>9 750 000</w:t>
      </w:r>
      <w:r w:rsidR="00A55572" w:rsidRPr="0045461C">
        <w:rPr>
          <w:rFonts w:ascii="Arial" w:hAnsi="Arial" w:cs="Arial"/>
          <w:b/>
          <w:bCs/>
          <w:sz w:val="22"/>
          <w:szCs w:val="22"/>
          <w:lang w:eastAsia="cs-CZ"/>
        </w:rPr>
        <w:t xml:space="preserve">,- </w:t>
      </w:r>
      <w:r w:rsidRPr="0045461C">
        <w:rPr>
          <w:rFonts w:ascii="Arial" w:hAnsi="Arial" w:cs="Arial"/>
          <w:b/>
          <w:bCs/>
          <w:sz w:val="22"/>
          <w:szCs w:val="22"/>
          <w:lang w:eastAsia="cs-CZ"/>
        </w:rPr>
        <w:t>Kč</w:t>
      </w:r>
      <w:r>
        <w:rPr>
          <w:rFonts w:ascii="Arial" w:hAnsi="Arial" w:cs="Arial"/>
          <w:sz w:val="22"/>
          <w:szCs w:val="22"/>
          <w:lang w:eastAsia="cs-CZ"/>
        </w:rPr>
        <w:t xml:space="preserve"> </w:t>
      </w:r>
    </w:p>
    <w:p w14:paraId="468A9398" w14:textId="544122F4" w:rsidR="00FC64B1" w:rsidRDefault="00FC64B1" w:rsidP="00DA412B">
      <w:pPr>
        <w:pStyle w:val="Odstavecseseznamem"/>
        <w:spacing w:after="240"/>
        <w:ind w:left="851"/>
        <w:rPr>
          <w:rFonts w:ascii="Arial" w:hAnsi="Arial" w:cs="Arial"/>
          <w:sz w:val="22"/>
          <w:szCs w:val="22"/>
          <w:lang w:eastAsia="cs-CZ"/>
        </w:rPr>
      </w:pPr>
      <w:r w:rsidRPr="00FE1ACC">
        <w:rPr>
          <w:rFonts w:ascii="Arial" w:hAnsi="Arial" w:cs="Arial"/>
          <w:sz w:val="22"/>
          <w:szCs w:val="22"/>
          <w:lang w:eastAsia="cs-CZ"/>
        </w:rPr>
        <w:t>DPH</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853EE5">
        <w:rPr>
          <w:rFonts w:ascii="Arial" w:hAnsi="Arial" w:cs="Arial"/>
          <w:sz w:val="22"/>
          <w:szCs w:val="22"/>
          <w:lang w:eastAsia="cs-CZ"/>
        </w:rPr>
        <w:tab/>
      </w:r>
      <w:r w:rsidR="004D6218">
        <w:rPr>
          <w:rFonts w:ascii="Arial" w:hAnsi="Arial" w:cs="Arial"/>
          <w:sz w:val="22"/>
          <w:szCs w:val="22"/>
          <w:lang w:eastAsia="cs-CZ"/>
        </w:rPr>
        <w:tab/>
      </w:r>
      <w:r>
        <w:rPr>
          <w:rFonts w:ascii="Arial" w:hAnsi="Arial" w:cs="Arial"/>
          <w:sz w:val="22"/>
          <w:szCs w:val="22"/>
          <w:lang w:eastAsia="cs-CZ"/>
        </w:rPr>
        <w:t xml:space="preserve"> </w:t>
      </w:r>
      <w:r w:rsidR="0045461C">
        <w:rPr>
          <w:rFonts w:ascii="Arial" w:hAnsi="Arial" w:cs="Arial"/>
          <w:sz w:val="22"/>
          <w:szCs w:val="22"/>
          <w:lang w:eastAsia="cs-CZ"/>
        </w:rPr>
        <w:t xml:space="preserve"> 2 047 500</w:t>
      </w:r>
      <w:r w:rsidR="00A55572">
        <w:rPr>
          <w:rFonts w:ascii="Arial" w:hAnsi="Arial" w:cs="Arial"/>
          <w:sz w:val="22"/>
          <w:szCs w:val="22"/>
          <w:lang w:eastAsia="cs-CZ"/>
        </w:rPr>
        <w:t xml:space="preserve">,- </w:t>
      </w:r>
      <w:r>
        <w:rPr>
          <w:rFonts w:ascii="Arial" w:hAnsi="Arial" w:cs="Arial"/>
          <w:sz w:val="22"/>
          <w:szCs w:val="22"/>
          <w:lang w:eastAsia="cs-CZ"/>
        </w:rPr>
        <w:t>Kč</w:t>
      </w:r>
    </w:p>
    <w:p w14:paraId="4D4D1A44" w14:textId="55C3D14C" w:rsidR="00FC64B1" w:rsidRDefault="00FC64B1" w:rsidP="00DA412B">
      <w:pPr>
        <w:pStyle w:val="Odstavecseseznamem"/>
        <w:spacing w:after="240"/>
        <w:ind w:left="851"/>
        <w:rPr>
          <w:rFonts w:ascii="Arial" w:hAnsi="Arial" w:cs="Arial"/>
          <w:sz w:val="22"/>
          <w:szCs w:val="22"/>
          <w:lang w:eastAsia="cs-CZ"/>
        </w:rPr>
      </w:pPr>
      <w:r w:rsidRPr="00FE1ACC">
        <w:rPr>
          <w:rFonts w:ascii="Arial" w:hAnsi="Arial" w:cs="Arial"/>
          <w:sz w:val="22"/>
          <w:szCs w:val="22"/>
          <w:lang w:eastAsia="cs-CZ"/>
        </w:rPr>
        <w:t>C</w:t>
      </w:r>
      <w:r w:rsidR="004D6218">
        <w:rPr>
          <w:rFonts w:ascii="Arial" w:hAnsi="Arial" w:cs="Arial"/>
          <w:sz w:val="22"/>
          <w:szCs w:val="22"/>
          <w:lang w:eastAsia="cs-CZ"/>
        </w:rPr>
        <w:t>elková c</w:t>
      </w:r>
      <w:r w:rsidRPr="00FE1ACC">
        <w:rPr>
          <w:rFonts w:ascii="Arial" w:hAnsi="Arial" w:cs="Arial"/>
          <w:sz w:val="22"/>
          <w:szCs w:val="22"/>
          <w:lang w:eastAsia="cs-CZ"/>
        </w:rPr>
        <w:t>ena díla včetně DPH</w:t>
      </w:r>
      <w:r>
        <w:rPr>
          <w:rFonts w:ascii="Arial" w:hAnsi="Arial" w:cs="Arial"/>
          <w:sz w:val="22"/>
          <w:szCs w:val="22"/>
          <w:lang w:eastAsia="cs-CZ"/>
        </w:rPr>
        <w:tab/>
      </w:r>
      <w:r w:rsidR="0045461C">
        <w:rPr>
          <w:rFonts w:ascii="Arial" w:hAnsi="Arial" w:cs="Arial"/>
          <w:sz w:val="22"/>
          <w:szCs w:val="22"/>
          <w:lang w:eastAsia="cs-CZ"/>
        </w:rPr>
        <w:t>11 797 500</w:t>
      </w:r>
      <w:r w:rsidR="00A55572">
        <w:rPr>
          <w:rFonts w:ascii="Arial" w:hAnsi="Arial" w:cs="Arial"/>
          <w:sz w:val="22"/>
          <w:szCs w:val="22"/>
          <w:lang w:eastAsia="cs-CZ"/>
        </w:rPr>
        <w:t xml:space="preserve">,- </w:t>
      </w:r>
      <w:r w:rsidRPr="00A0394B">
        <w:rPr>
          <w:rFonts w:ascii="Arial" w:hAnsi="Arial" w:cs="Arial"/>
          <w:sz w:val="22"/>
          <w:szCs w:val="22"/>
          <w:lang w:eastAsia="cs-CZ"/>
        </w:rPr>
        <w:t>Kč</w:t>
      </w:r>
    </w:p>
    <w:p w14:paraId="21F579B2" w14:textId="77777777" w:rsidR="000F298D" w:rsidRDefault="000F298D" w:rsidP="00DA412B">
      <w:pPr>
        <w:pStyle w:val="Odstavecseseznamem"/>
        <w:spacing w:after="240"/>
        <w:ind w:left="851"/>
        <w:rPr>
          <w:rFonts w:ascii="Arial" w:hAnsi="Arial" w:cs="Arial"/>
          <w:sz w:val="22"/>
          <w:szCs w:val="22"/>
          <w:lang w:eastAsia="cs-CZ"/>
        </w:rPr>
      </w:pPr>
    </w:p>
    <w:p w14:paraId="614A7715" w14:textId="77777777" w:rsidR="000F298D" w:rsidRDefault="000F298D" w:rsidP="00DA412B">
      <w:pPr>
        <w:pStyle w:val="Odstavecseseznamem"/>
        <w:spacing w:after="240"/>
        <w:ind w:left="851"/>
        <w:rPr>
          <w:rFonts w:ascii="Arial" w:hAnsi="Arial" w:cs="Arial"/>
          <w:sz w:val="22"/>
          <w:szCs w:val="22"/>
          <w:lang w:eastAsia="cs-CZ"/>
        </w:rPr>
      </w:pPr>
      <w:r>
        <w:rPr>
          <w:rFonts w:ascii="Arial" w:hAnsi="Arial" w:cs="Arial"/>
          <w:sz w:val="22"/>
          <w:szCs w:val="22"/>
          <w:lang w:eastAsia="cs-CZ"/>
        </w:rPr>
        <w:t>Cena za jednotlivá dílčí plnění je uvedena v příloze č. 2 této smlouvy.</w:t>
      </w:r>
    </w:p>
    <w:p w14:paraId="00C73D2B" w14:textId="77777777" w:rsidR="00804939" w:rsidRDefault="00804939" w:rsidP="00804939">
      <w:pPr>
        <w:pStyle w:val="Odstavecseseznamem"/>
        <w:spacing w:after="240"/>
        <w:ind w:left="0"/>
        <w:rPr>
          <w:rFonts w:ascii="Arial" w:hAnsi="Arial" w:cs="Arial"/>
          <w:sz w:val="22"/>
          <w:szCs w:val="22"/>
          <w:lang w:eastAsia="cs-CZ"/>
        </w:rPr>
      </w:pPr>
    </w:p>
    <w:p w14:paraId="76825A9B" w14:textId="77777777" w:rsidR="001C6A53" w:rsidRDefault="001C6A53" w:rsidP="007A2B49">
      <w:pPr>
        <w:pStyle w:val="Odstavecseseznamem"/>
        <w:numPr>
          <w:ilvl w:val="0"/>
          <w:numId w:val="3"/>
        </w:numPr>
        <w:spacing w:after="240"/>
        <w:ind w:left="426" w:hanging="426"/>
        <w:rPr>
          <w:rFonts w:ascii="Arial" w:hAnsi="Arial" w:cs="Arial"/>
          <w:sz w:val="22"/>
          <w:szCs w:val="22"/>
          <w:lang w:eastAsia="cs-CZ"/>
        </w:rPr>
      </w:pPr>
      <w:r>
        <w:rPr>
          <w:rFonts w:ascii="Arial" w:hAnsi="Arial" w:cs="Arial"/>
          <w:sz w:val="22"/>
          <w:szCs w:val="22"/>
          <w:lang w:eastAsia="cs-CZ"/>
        </w:rPr>
        <w:t xml:space="preserve">Tato </w:t>
      </w:r>
      <w:r w:rsidR="004372E8">
        <w:rPr>
          <w:rFonts w:ascii="Arial" w:hAnsi="Arial" w:cs="Arial"/>
          <w:sz w:val="22"/>
          <w:szCs w:val="22"/>
          <w:lang w:eastAsia="cs-CZ"/>
        </w:rPr>
        <w:t>cena je stanovena jako celková</w:t>
      </w:r>
      <w:r>
        <w:rPr>
          <w:rFonts w:ascii="Arial" w:hAnsi="Arial" w:cs="Arial"/>
          <w:sz w:val="22"/>
          <w:szCs w:val="22"/>
          <w:lang w:eastAsia="cs-CZ"/>
        </w:rPr>
        <w:t xml:space="preserve"> za provedení prací, jejichž obsah je specifikován smlouvou s rozdělením na jednotlivá dílčí plnění.</w:t>
      </w:r>
      <w:r w:rsidR="009A6670">
        <w:rPr>
          <w:rFonts w:ascii="Arial" w:hAnsi="Arial" w:cs="Arial"/>
          <w:sz w:val="22"/>
          <w:szCs w:val="22"/>
          <w:lang w:eastAsia="cs-CZ"/>
        </w:rPr>
        <w:t xml:space="preserve"> Fakturováno bude za každé dílčí plnění zvlášť, zhotovitel je oprávněn vystavit jednotlivé faktury poté, co bude vyhotoven protokol o předání a převzetí daného dílčího plnění bez připomínek.</w:t>
      </w:r>
    </w:p>
    <w:p w14:paraId="01DAF129" w14:textId="77777777" w:rsidR="001C6A53" w:rsidRDefault="001C6A53" w:rsidP="00492DAA">
      <w:pPr>
        <w:pStyle w:val="Odstavecseseznamem"/>
        <w:spacing w:after="240"/>
        <w:ind w:left="0"/>
        <w:rPr>
          <w:rFonts w:ascii="Arial" w:hAnsi="Arial" w:cs="Arial"/>
          <w:sz w:val="22"/>
          <w:szCs w:val="22"/>
          <w:lang w:eastAsia="cs-CZ"/>
        </w:rPr>
      </w:pPr>
    </w:p>
    <w:p w14:paraId="476272DB" w14:textId="3E5AE32A" w:rsidR="00804939" w:rsidRDefault="00804939" w:rsidP="007A2B49">
      <w:pPr>
        <w:pStyle w:val="Odstavecseseznamem"/>
        <w:numPr>
          <w:ilvl w:val="0"/>
          <w:numId w:val="3"/>
        </w:numPr>
        <w:spacing w:after="240"/>
        <w:ind w:left="426" w:hanging="426"/>
        <w:rPr>
          <w:rFonts w:ascii="Arial" w:hAnsi="Arial" w:cs="Arial"/>
          <w:sz w:val="22"/>
          <w:szCs w:val="22"/>
          <w:lang w:eastAsia="cs-CZ"/>
        </w:rPr>
      </w:pPr>
      <w:r w:rsidRPr="00804939">
        <w:rPr>
          <w:rFonts w:ascii="Arial" w:hAnsi="Arial" w:cs="Arial"/>
          <w:sz w:val="22"/>
          <w:szCs w:val="22"/>
          <w:lang w:eastAsia="cs-CZ"/>
        </w:rPr>
        <w:lastRenderedPageBreak/>
        <w:t>Dohodnutá cena</w:t>
      </w:r>
      <w:r w:rsidR="00483EDF">
        <w:rPr>
          <w:rFonts w:ascii="Arial" w:hAnsi="Arial" w:cs="Arial"/>
          <w:sz w:val="22"/>
          <w:szCs w:val="22"/>
          <w:lang w:eastAsia="cs-CZ"/>
        </w:rPr>
        <w:t xml:space="preserve"> za jednotlivá dílčí plnění</w:t>
      </w:r>
      <w:r w:rsidRPr="00804939">
        <w:rPr>
          <w:rFonts w:ascii="Arial" w:hAnsi="Arial" w:cs="Arial"/>
          <w:sz w:val="22"/>
          <w:szCs w:val="22"/>
          <w:lang w:eastAsia="cs-CZ"/>
        </w:rPr>
        <w:t xml:space="preserve"> zahrnuje veškeré náklady zhotovitele související s provedením díl</w:t>
      </w:r>
      <w:r w:rsidR="006323CC">
        <w:rPr>
          <w:rFonts w:ascii="Arial" w:hAnsi="Arial" w:cs="Arial"/>
          <w:sz w:val="22"/>
          <w:szCs w:val="22"/>
          <w:lang w:eastAsia="cs-CZ"/>
        </w:rPr>
        <w:t>čích plnění</w:t>
      </w:r>
      <w:r w:rsidRPr="00804939">
        <w:rPr>
          <w:rFonts w:ascii="Arial" w:hAnsi="Arial" w:cs="Arial"/>
          <w:sz w:val="22"/>
          <w:szCs w:val="22"/>
          <w:lang w:eastAsia="cs-CZ"/>
        </w:rPr>
        <w:t>. Objednatel je povinen uhradit zhotoviteli cenu jen po řádném spln</w:t>
      </w:r>
      <w:r>
        <w:rPr>
          <w:rFonts w:ascii="Arial" w:hAnsi="Arial" w:cs="Arial"/>
          <w:sz w:val="22"/>
          <w:szCs w:val="22"/>
          <w:lang w:eastAsia="cs-CZ"/>
        </w:rPr>
        <w:t>ění</w:t>
      </w:r>
      <w:r w:rsidR="002A047C">
        <w:rPr>
          <w:rFonts w:ascii="Arial" w:hAnsi="Arial" w:cs="Arial"/>
          <w:sz w:val="22"/>
          <w:szCs w:val="22"/>
          <w:lang w:eastAsia="cs-CZ"/>
        </w:rPr>
        <w:t xml:space="preserve"> a předání </w:t>
      </w:r>
      <w:r w:rsidR="006323CC">
        <w:rPr>
          <w:rFonts w:ascii="Arial" w:hAnsi="Arial" w:cs="Arial"/>
          <w:sz w:val="22"/>
          <w:szCs w:val="22"/>
          <w:lang w:eastAsia="cs-CZ"/>
        </w:rPr>
        <w:t>jednotlivých dílčích plnění</w:t>
      </w:r>
      <w:r w:rsidR="002A047C">
        <w:rPr>
          <w:rFonts w:ascii="Arial" w:hAnsi="Arial" w:cs="Arial"/>
          <w:sz w:val="22"/>
          <w:szCs w:val="22"/>
          <w:lang w:eastAsia="cs-CZ"/>
        </w:rPr>
        <w:t xml:space="preserve">, </w:t>
      </w:r>
      <w:r w:rsidRPr="00804939">
        <w:rPr>
          <w:rFonts w:ascii="Arial" w:hAnsi="Arial" w:cs="Arial"/>
          <w:sz w:val="22"/>
          <w:szCs w:val="22"/>
          <w:lang w:eastAsia="cs-CZ"/>
        </w:rPr>
        <w:t>tj. po podpisu obou smluvních stran na</w:t>
      </w:r>
      <w:r w:rsidR="00611F4F">
        <w:rPr>
          <w:rFonts w:ascii="Arial" w:hAnsi="Arial" w:cs="Arial"/>
          <w:sz w:val="22"/>
          <w:szCs w:val="22"/>
          <w:lang w:eastAsia="cs-CZ"/>
        </w:rPr>
        <w:t> </w:t>
      </w:r>
      <w:r w:rsidRPr="00804939">
        <w:rPr>
          <w:rFonts w:ascii="Arial" w:hAnsi="Arial" w:cs="Arial"/>
          <w:sz w:val="22"/>
          <w:szCs w:val="22"/>
          <w:lang w:eastAsia="cs-CZ"/>
        </w:rPr>
        <w:t xml:space="preserve">protokol o </w:t>
      </w:r>
      <w:r w:rsidR="008958FB">
        <w:rPr>
          <w:rFonts w:ascii="Arial" w:hAnsi="Arial" w:cs="Arial"/>
          <w:sz w:val="22"/>
          <w:szCs w:val="22"/>
          <w:lang w:eastAsia="cs-CZ"/>
        </w:rPr>
        <w:t xml:space="preserve">předání a převzetí </w:t>
      </w:r>
      <w:r>
        <w:rPr>
          <w:rFonts w:ascii="Arial" w:hAnsi="Arial" w:cs="Arial"/>
          <w:sz w:val="22"/>
          <w:szCs w:val="22"/>
          <w:lang w:eastAsia="cs-CZ"/>
        </w:rPr>
        <w:t>díl</w:t>
      </w:r>
      <w:r w:rsidR="006323CC">
        <w:rPr>
          <w:rFonts w:ascii="Arial" w:hAnsi="Arial" w:cs="Arial"/>
          <w:sz w:val="22"/>
          <w:szCs w:val="22"/>
          <w:lang w:eastAsia="cs-CZ"/>
        </w:rPr>
        <w:t>čího plnění</w:t>
      </w:r>
      <w:r>
        <w:rPr>
          <w:rFonts w:ascii="Arial" w:hAnsi="Arial" w:cs="Arial"/>
          <w:sz w:val="22"/>
          <w:szCs w:val="22"/>
          <w:lang w:eastAsia="cs-CZ"/>
        </w:rPr>
        <w:t xml:space="preserve"> bez připomínek.</w:t>
      </w:r>
    </w:p>
    <w:p w14:paraId="26DD27E9" w14:textId="77777777" w:rsidR="00804939" w:rsidRDefault="00804939" w:rsidP="00804939">
      <w:pPr>
        <w:pStyle w:val="Odstavecseseznamem"/>
        <w:spacing w:after="240"/>
        <w:ind w:left="709"/>
        <w:rPr>
          <w:rFonts w:ascii="Arial" w:hAnsi="Arial" w:cs="Arial"/>
          <w:sz w:val="22"/>
          <w:szCs w:val="22"/>
          <w:lang w:eastAsia="cs-CZ"/>
        </w:rPr>
      </w:pPr>
    </w:p>
    <w:p w14:paraId="0D50D2CA" w14:textId="77777777" w:rsidR="00804939" w:rsidRPr="00907852" w:rsidRDefault="00804939" w:rsidP="007A2B49">
      <w:pPr>
        <w:pStyle w:val="Odstavecseseznamem"/>
        <w:numPr>
          <w:ilvl w:val="0"/>
          <w:numId w:val="3"/>
        </w:numPr>
        <w:ind w:left="426" w:hanging="426"/>
        <w:rPr>
          <w:rFonts w:ascii="Arial" w:hAnsi="Arial" w:cs="Arial"/>
          <w:sz w:val="22"/>
          <w:szCs w:val="22"/>
          <w:lang w:eastAsia="cs-CZ"/>
        </w:rPr>
      </w:pPr>
      <w:r>
        <w:rPr>
          <w:rFonts w:ascii="Arial" w:hAnsi="Arial" w:cs="Arial"/>
          <w:sz w:val="22"/>
          <w:szCs w:val="22"/>
          <w:lang w:eastAsia="cs-CZ"/>
        </w:rPr>
        <w:t xml:space="preserve">Cena </w:t>
      </w:r>
      <w:r w:rsidR="006323CC">
        <w:rPr>
          <w:rFonts w:ascii="Arial" w:hAnsi="Arial" w:cs="Arial"/>
          <w:sz w:val="22"/>
          <w:szCs w:val="22"/>
          <w:lang w:eastAsia="cs-CZ"/>
        </w:rPr>
        <w:t xml:space="preserve">za jednotlivá dílčí plnění </w:t>
      </w:r>
      <w:r>
        <w:rPr>
          <w:rFonts w:ascii="Arial" w:hAnsi="Arial" w:cs="Arial"/>
          <w:sz w:val="22"/>
          <w:szCs w:val="22"/>
          <w:lang w:eastAsia="cs-CZ"/>
        </w:rPr>
        <w:t>je nejvýše přípustná a nepřekročitelná</w:t>
      </w:r>
      <w:r w:rsidR="00756458">
        <w:rPr>
          <w:rFonts w:ascii="Arial" w:hAnsi="Arial" w:cs="Arial"/>
          <w:sz w:val="22"/>
          <w:szCs w:val="22"/>
          <w:lang w:eastAsia="cs-CZ"/>
        </w:rPr>
        <w:t>,</w:t>
      </w:r>
      <w:r w:rsidR="00D46468" w:rsidRPr="00D46468">
        <w:rPr>
          <w:rFonts w:ascii="Arial" w:hAnsi="Arial" w:cs="Arial"/>
          <w:sz w:val="22"/>
          <w:szCs w:val="22"/>
        </w:rPr>
        <w:t xml:space="preserve"> </w:t>
      </w:r>
      <w:r w:rsidR="00D46468" w:rsidRPr="00AD10D1">
        <w:rPr>
          <w:rFonts w:ascii="Arial" w:hAnsi="Arial" w:cs="Arial"/>
          <w:sz w:val="22"/>
          <w:szCs w:val="22"/>
        </w:rPr>
        <w:t xml:space="preserve">přičemž zahrnuje veškeré náklady </w:t>
      </w:r>
      <w:r w:rsidR="00A86358">
        <w:rPr>
          <w:rFonts w:ascii="Arial" w:hAnsi="Arial" w:cs="Arial"/>
          <w:sz w:val="22"/>
          <w:szCs w:val="22"/>
        </w:rPr>
        <w:t>z</w:t>
      </w:r>
      <w:r w:rsidR="00A86358" w:rsidRPr="00AD10D1">
        <w:rPr>
          <w:rFonts w:ascii="Arial" w:hAnsi="Arial" w:cs="Arial"/>
          <w:sz w:val="22"/>
          <w:szCs w:val="22"/>
        </w:rPr>
        <w:t>hotovitele</w:t>
      </w:r>
      <w:r w:rsidR="00D46468" w:rsidRPr="00AD10D1">
        <w:rPr>
          <w:rFonts w:ascii="Arial" w:hAnsi="Arial" w:cs="Arial"/>
          <w:sz w:val="22"/>
          <w:szCs w:val="22"/>
        </w:rPr>
        <w:t xml:space="preserve">, které mu vzniknou v souvislosti s plněním </w:t>
      </w:r>
      <w:r w:rsidR="00D46468">
        <w:rPr>
          <w:rFonts w:ascii="Arial" w:hAnsi="Arial" w:cs="Arial"/>
          <w:sz w:val="22"/>
          <w:szCs w:val="22"/>
        </w:rPr>
        <w:t>prováděným</w:t>
      </w:r>
      <w:r w:rsidR="00D46468" w:rsidRPr="00AD10D1">
        <w:rPr>
          <w:rFonts w:ascii="Arial" w:hAnsi="Arial" w:cs="Arial"/>
          <w:sz w:val="22"/>
          <w:szCs w:val="22"/>
        </w:rPr>
        <w:t xml:space="preserve"> podle této smlouvy</w:t>
      </w:r>
      <w:r>
        <w:rPr>
          <w:rFonts w:ascii="Arial" w:hAnsi="Arial" w:cs="Arial"/>
          <w:sz w:val="22"/>
          <w:szCs w:val="22"/>
          <w:lang w:eastAsia="cs-CZ"/>
        </w:rPr>
        <w:t xml:space="preserve">, </w:t>
      </w:r>
      <w:r w:rsidRPr="00907852">
        <w:rPr>
          <w:rFonts w:ascii="Arial" w:hAnsi="Arial" w:cs="Arial"/>
          <w:sz w:val="22"/>
          <w:szCs w:val="22"/>
          <w:lang w:eastAsia="cs-CZ"/>
        </w:rPr>
        <w:t>s výjimkou zákonné změny výše sazby DPH.</w:t>
      </w:r>
    </w:p>
    <w:p w14:paraId="70B34B3F" w14:textId="77777777" w:rsidR="00351A2A" w:rsidRDefault="00351A2A" w:rsidP="00351A2A">
      <w:pPr>
        <w:pStyle w:val="Odstavecseseznamem"/>
        <w:rPr>
          <w:rFonts w:ascii="Arial" w:hAnsi="Arial" w:cs="Arial"/>
          <w:sz w:val="22"/>
          <w:szCs w:val="22"/>
          <w:lang w:eastAsia="cs-CZ"/>
        </w:rPr>
      </w:pPr>
    </w:p>
    <w:p w14:paraId="7B969391" w14:textId="77777777" w:rsidR="0045461C" w:rsidRDefault="0045461C" w:rsidP="00351A2A">
      <w:pPr>
        <w:pStyle w:val="Odstavecseseznamem"/>
        <w:rPr>
          <w:rFonts w:ascii="Arial" w:hAnsi="Arial" w:cs="Arial"/>
          <w:sz w:val="22"/>
          <w:szCs w:val="22"/>
          <w:lang w:eastAsia="cs-CZ"/>
        </w:rPr>
      </w:pPr>
    </w:p>
    <w:p w14:paraId="17E2CB84"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Článek IV.</w:t>
      </w:r>
    </w:p>
    <w:p w14:paraId="72A64058"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Platební podmínky a fakturace</w:t>
      </w:r>
    </w:p>
    <w:p w14:paraId="6EFF756A" w14:textId="77777777" w:rsidR="00351A2A" w:rsidRDefault="00351A2A" w:rsidP="00351A2A">
      <w:pPr>
        <w:pStyle w:val="Odstavecseseznamem"/>
        <w:ind w:left="0"/>
        <w:jc w:val="center"/>
        <w:rPr>
          <w:rFonts w:ascii="Arial" w:hAnsi="Arial" w:cs="Arial"/>
          <w:b/>
          <w:sz w:val="22"/>
          <w:szCs w:val="22"/>
          <w:lang w:eastAsia="cs-CZ"/>
        </w:rPr>
      </w:pPr>
    </w:p>
    <w:p w14:paraId="594850AD" w14:textId="77777777" w:rsidR="004C33FC" w:rsidRDefault="004C33FC" w:rsidP="007A2B49">
      <w:pPr>
        <w:pStyle w:val="Odstavecseseznamem"/>
        <w:numPr>
          <w:ilvl w:val="0"/>
          <w:numId w:val="4"/>
        </w:numPr>
        <w:spacing w:after="240"/>
        <w:ind w:left="426" w:hanging="426"/>
        <w:rPr>
          <w:rFonts w:ascii="Arial" w:hAnsi="Arial" w:cs="Arial"/>
          <w:sz w:val="22"/>
          <w:szCs w:val="22"/>
          <w:lang w:eastAsia="cs-CZ"/>
        </w:rPr>
      </w:pPr>
      <w:r w:rsidRPr="00BB73C5">
        <w:rPr>
          <w:rFonts w:ascii="Arial" w:hAnsi="Arial" w:cs="Arial"/>
          <w:sz w:val="22"/>
          <w:szCs w:val="22"/>
          <w:lang w:eastAsia="cs-CZ"/>
        </w:rPr>
        <w:t xml:space="preserve">Objednatel je povinen uhradit zhotoviteli cenu </w:t>
      </w:r>
      <w:r w:rsidR="00F9415E" w:rsidRPr="00BB73C5">
        <w:rPr>
          <w:rFonts w:ascii="Arial" w:hAnsi="Arial" w:cs="Arial"/>
          <w:sz w:val="22"/>
          <w:szCs w:val="22"/>
          <w:lang w:eastAsia="cs-CZ"/>
        </w:rPr>
        <w:t>každé</w:t>
      </w:r>
      <w:r w:rsidR="00A46554" w:rsidRPr="00BB73C5">
        <w:rPr>
          <w:rFonts w:ascii="Arial" w:hAnsi="Arial" w:cs="Arial"/>
          <w:sz w:val="22"/>
          <w:szCs w:val="22"/>
          <w:lang w:eastAsia="cs-CZ"/>
        </w:rPr>
        <w:t xml:space="preserve">ho dílčího plnění </w:t>
      </w:r>
      <w:r w:rsidRPr="00BB73C5">
        <w:rPr>
          <w:rFonts w:ascii="Arial" w:hAnsi="Arial" w:cs="Arial"/>
          <w:sz w:val="22"/>
          <w:szCs w:val="22"/>
          <w:lang w:eastAsia="cs-CZ"/>
        </w:rPr>
        <w:t xml:space="preserve">na základě řádně </w:t>
      </w:r>
      <w:r w:rsidR="00C9655E" w:rsidRPr="00BB73C5">
        <w:rPr>
          <w:rFonts w:ascii="Arial" w:hAnsi="Arial" w:cs="Arial"/>
          <w:sz w:val="22"/>
          <w:szCs w:val="22"/>
          <w:lang w:eastAsia="cs-CZ"/>
        </w:rPr>
        <w:t xml:space="preserve">protokolárně </w:t>
      </w:r>
      <w:r w:rsidR="008958FB" w:rsidRPr="00BB73C5">
        <w:rPr>
          <w:rFonts w:ascii="Arial" w:hAnsi="Arial" w:cs="Arial"/>
          <w:sz w:val="22"/>
          <w:szCs w:val="22"/>
          <w:lang w:eastAsia="cs-CZ"/>
        </w:rPr>
        <w:t>předané</w:t>
      </w:r>
      <w:r w:rsidR="00A46554" w:rsidRPr="00BB73C5">
        <w:rPr>
          <w:rFonts w:ascii="Arial" w:hAnsi="Arial" w:cs="Arial"/>
          <w:sz w:val="22"/>
          <w:szCs w:val="22"/>
          <w:lang w:eastAsia="cs-CZ"/>
        </w:rPr>
        <w:t xml:space="preserve">ho </w:t>
      </w:r>
      <w:r w:rsidR="00C9655E" w:rsidRPr="00BB73C5">
        <w:rPr>
          <w:rFonts w:ascii="Arial" w:hAnsi="Arial" w:cs="Arial"/>
          <w:sz w:val="22"/>
          <w:szCs w:val="22"/>
          <w:lang w:eastAsia="cs-CZ"/>
        </w:rPr>
        <w:t>a převzaté</w:t>
      </w:r>
      <w:r w:rsidR="00A46554" w:rsidRPr="00BB73C5">
        <w:rPr>
          <w:rFonts w:ascii="Arial" w:hAnsi="Arial" w:cs="Arial"/>
          <w:sz w:val="22"/>
          <w:szCs w:val="22"/>
          <w:lang w:eastAsia="cs-CZ"/>
        </w:rPr>
        <w:t xml:space="preserve">ho dílčího plnění </w:t>
      </w:r>
      <w:r w:rsidRPr="00BB73C5">
        <w:rPr>
          <w:rFonts w:ascii="Arial" w:hAnsi="Arial" w:cs="Arial"/>
          <w:sz w:val="22"/>
          <w:szCs w:val="22"/>
          <w:lang w:eastAsia="cs-CZ"/>
        </w:rPr>
        <w:t>bez připomínek a vystavené faktury doručené do sídla objednatele.</w:t>
      </w:r>
      <w:r w:rsidR="008D16FC" w:rsidRPr="00BB73C5">
        <w:rPr>
          <w:rFonts w:ascii="Arial" w:hAnsi="Arial" w:cs="Arial"/>
          <w:sz w:val="22"/>
          <w:szCs w:val="22"/>
          <w:lang w:eastAsia="cs-CZ"/>
        </w:rPr>
        <w:t xml:space="preserve"> </w:t>
      </w:r>
    </w:p>
    <w:p w14:paraId="464BEFB6" w14:textId="77777777" w:rsidR="00BB73C5" w:rsidRPr="00BB73C5" w:rsidRDefault="00BB73C5" w:rsidP="00BB73C5">
      <w:pPr>
        <w:pStyle w:val="Odstavecseseznamem"/>
        <w:spacing w:after="240"/>
        <w:ind w:left="426"/>
        <w:rPr>
          <w:rFonts w:ascii="Arial" w:hAnsi="Arial" w:cs="Arial"/>
          <w:sz w:val="22"/>
          <w:szCs w:val="22"/>
          <w:lang w:eastAsia="cs-CZ"/>
        </w:rPr>
      </w:pPr>
    </w:p>
    <w:p w14:paraId="6A38046A" w14:textId="77777777" w:rsidR="004C33FC" w:rsidRDefault="00A75738" w:rsidP="007A2B49">
      <w:pPr>
        <w:pStyle w:val="Odstavecseseznamem"/>
        <w:numPr>
          <w:ilvl w:val="0"/>
          <w:numId w:val="4"/>
        </w:numPr>
        <w:spacing w:after="240"/>
        <w:ind w:left="426" w:hanging="426"/>
        <w:rPr>
          <w:rFonts w:ascii="Arial" w:hAnsi="Arial" w:cs="Arial"/>
          <w:sz w:val="22"/>
          <w:szCs w:val="22"/>
          <w:lang w:eastAsia="cs-CZ"/>
        </w:rPr>
      </w:pPr>
      <w:r w:rsidRPr="00B11012">
        <w:rPr>
          <w:rFonts w:ascii="Arial" w:hAnsi="Arial" w:cs="Arial"/>
          <w:sz w:val="22"/>
          <w:szCs w:val="22"/>
        </w:rPr>
        <w:t>Zhotovitel není oprávněn vystavit fakturu dříve, než</w:t>
      </w:r>
      <w:r>
        <w:rPr>
          <w:rFonts w:ascii="Arial" w:hAnsi="Arial" w:cs="Arial"/>
          <w:sz w:val="22"/>
          <w:szCs w:val="22"/>
        </w:rPr>
        <w:t xml:space="preserve"> dojde k protokolárnímu předání a</w:t>
      </w:r>
      <w:r w:rsidR="00AF1C3E">
        <w:rPr>
          <w:rFonts w:ascii="Arial" w:hAnsi="Arial" w:cs="Arial"/>
          <w:sz w:val="22"/>
          <w:szCs w:val="22"/>
        </w:rPr>
        <w:t> </w:t>
      </w:r>
      <w:r>
        <w:rPr>
          <w:rFonts w:ascii="Arial" w:hAnsi="Arial" w:cs="Arial"/>
          <w:sz w:val="22"/>
          <w:szCs w:val="22"/>
        </w:rPr>
        <w:t xml:space="preserve">převzetí </w:t>
      </w:r>
      <w:r w:rsidR="00A46554">
        <w:rPr>
          <w:rFonts w:ascii="Arial" w:hAnsi="Arial" w:cs="Arial"/>
          <w:sz w:val="22"/>
          <w:szCs w:val="22"/>
        </w:rPr>
        <w:t xml:space="preserve">dílčího plnění </w:t>
      </w:r>
      <w:r>
        <w:rPr>
          <w:rFonts w:ascii="Arial" w:hAnsi="Arial" w:cs="Arial"/>
          <w:sz w:val="22"/>
          <w:szCs w:val="22"/>
        </w:rPr>
        <w:t>bez připomínek odsouhlasenému oběma smluvními stranami.</w:t>
      </w:r>
    </w:p>
    <w:p w14:paraId="020E348C" w14:textId="77777777" w:rsidR="00AF3FD1" w:rsidRDefault="00AF3FD1" w:rsidP="00AF3FD1">
      <w:pPr>
        <w:pStyle w:val="Odstavecseseznamem"/>
        <w:rPr>
          <w:rFonts w:ascii="Arial" w:hAnsi="Arial" w:cs="Arial"/>
          <w:sz w:val="22"/>
          <w:szCs w:val="22"/>
          <w:lang w:eastAsia="cs-CZ"/>
        </w:rPr>
      </w:pPr>
    </w:p>
    <w:p w14:paraId="760290C2" w14:textId="77777777" w:rsidR="00AF3FD1" w:rsidRDefault="00AF3FD1" w:rsidP="007A2B49">
      <w:pPr>
        <w:pStyle w:val="Odstavecseseznamem"/>
        <w:numPr>
          <w:ilvl w:val="0"/>
          <w:numId w:val="4"/>
        </w:numPr>
        <w:spacing w:after="240"/>
        <w:ind w:left="426" w:hanging="426"/>
        <w:rPr>
          <w:rFonts w:ascii="Arial" w:hAnsi="Arial" w:cs="Arial"/>
          <w:sz w:val="22"/>
          <w:szCs w:val="22"/>
          <w:lang w:eastAsia="cs-CZ"/>
        </w:rPr>
      </w:pPr>
      <w:r w:rsidRPr="00B11012">
        <w:rPr>
          <w:rFonts w:ascii="Arial" w:hAnsi="Arial" w:cs="Arial"/>
          <w:sz w:val="22"/>
          <w:szCs w:val="22"/>
        </w:rPr>
        <w:t>Splatnos</w:t>
      </w:r>
      <w:r w:rsidR="00C63F88">
        <w:rPr>
          <w:rFonts w:ascii="Arial" w:hAnsi="Arial" w:cs="Arial"/>
          <w:sz w:val="22"/>
          <w:szCs w:val="22"/>
        </w:rPr>
        <w:t>t faktury</w:t>
      </w:r>
      <w:r w:rsidRPr="00B11012">
        <w:rPr>
          <w:rFonts w:ascii="Arial" w:hAnsi="Arial" w:cs="Arial"/>
          <w:sz w:val="22"/>
          <w:szCs w:val="22"/>
        </w:rPr>
        <w:t xml:space="preserve"> se stanoví na 30 kalendářních </w:t>
      </w:r>
      <w:r w:rsidR="007F5D29">
        <w:rPr>
          <w:rFonts w:ascii="Arial" w:hAnsi="Arial" w:cs="Arial"/>
          <w:sz w:val="22"/>
          <w:szCs w:val="22"/>
        </w:rPr>
        <w:t>dnů ode dne</w:t>
      </w:r>
      <w:r>
        <w:rPr>
          <w:rFonts w:ascii="Arial" w:hAnsi="Arial" w:cs="Arial"/>
          <w:sz w:val="22"/>
          <w:szCs w:val="22"/>
        </w:rPr>
        <w:t xml:space="preserve"> </w:t>
      </w:r>
      <w:r w:rsidR="002568A2">
        <w:rPr>
          <w:rFonts w:ascii="Arial" w:hAnsi="Arial" w:cs="Arial"/>
          <w:sz w:val="22"/>
          <w:szCs w:val="22"/>
        </w:rPr>
        <w:t xml:space="preserve">jejího </w:t>
      </w:r>
      <w:r>
        <w:rPr>
          <w:rFonts w:ascii="Arial" w:hAnsi="Arial" w:cs="Arial"/>
          <w:sz w:val="22"/>
          <w:szCs w:val="22"/>
        </w:rPr>
        <w:t>doručení objednateli.</w:t>
      </w:r>
    </w:p>
    <w:p w14:paraId="5B7861A2" w14:textId="77777777" w:rsidR="00AF3FD1" w:rsidRDefault="00AF3FD1" w:rsidP="00AF3FD1">
      <w:pPr>
        <w:pStyle w:val="Odstavecseseznamem"/>
        <w:rPr>
          <w:rFonts w:ascii="Arial" w:hAnsi="Arial" w:cs="Arial"/>
          <w:sz w:val="22"/>
          <w:szCs w:val="22"/>
          <w:lang w:eastAsia="cs-CZ"/>
        </w:rPr>
      </w:pPr>
    </w:p>
    <w:p w14:paraId="344657B3" w14:textId="5A32F575" w:rsidR="00AF3FD1" w:rsidRDefault="00941819" w:rsidP="007A2B49">
      <w:pPr>
        <w:pStyle w:val="Odstavecseseznamem"/>
        <w:numPr>
          <w:ilvl w:val="0"/>
          <w:numId w:val="4"/>
        </w:numPr>
        <w:spacing w:after="240"/>
        <w:ind w:left="426" w:hanging="426"/>
        <w:rPr>
          <w:rFonts w:ascii="Arial" w:hAnsi="Arial" w:cs="Arial"/>
          <w:sz w:val="22"/>
          <w:szCs w:val="22"/>
          <w:lang w:eastAsia="cs-CZ"/>
        </w:rPr>
      </w:pPr>
      <w:r>
        <w:rPr>
          <w:rFonts w:ascii="Arial" w:hAnsi="Arial" w:cs="Arial"/>
          <w:sz w:val="22"/>
          <w:szCs w:val="22"/>
        </w:rPr>
        <w:t>Cenu za provedení</w:t>
      </w:r>
      <w:r w:rsidR="00F9415E">
        <w:rPr>
          <w:rFonts w:ascii="Arial" w:hAnsi="Arial" w:cs="Arial"/>
          <w:sz w:val="22"/>
          <w:szCs w:val="22"/>
        </w:rPr>
        <w:t xml:space="preserve"> každé</w:t>
      </w:r>
      <w:r w:rsidR="00A46554">
        <w:rPr>
          <w:rFonts w:ascii="Arial" w:hAnsi="Arial" w:cs="Arial"/>
          <w:sz w:val="22"/>
          <w:szCs w:val="22"/>
        </w:rPr>
        <w:t xml:space="preserve">ho dílčího plnění </w:t>
      </w:r>
      <w:r>
        <w:rPr>
          <w:rFonts w:ascii="Arial" w:hAnsi="Arial" w:cs="Arial"/>
          <w:sz w:val="22"/>
          <w:szCs w:val="22"/>
        </w:rPr>
        <w:t>uhradí objednatel formou bezhotovostního převodu na účet zhotovitele uvedený v záhlaví smlouv</w:t>
      </w:r>
      <w:r w:rsidR="00225C9A">
        <w:rPr>
          <w:rFonts w:ascii="Arial" w:hAnsi="Arial" w:cs="Arial"/>
          <w:sz w:val="22"/>
          <w:szCs w:val="22"/>
        </w:rPr>
        <w:t xml:space="preserve">y. Faktura musí obsahovat </w:t>
      </w:r>
      <w:r>
        <w:rPr>
          <w:rFonts w:ascii="Arial" w:hAnsi="Arial" w:cs="Arial"/>
          <w:sz w:val="22"/>
          <w:szCs w:val="22"/>
        </w:rPr>
        <w:t xml:space="preserve">veškeré náležitosti </w:t>
      </w:r>
      <w:r w:rsidRPr="00FE1ACC">
        <w:rPr>
          <w:rFonts w:ascii="Arial" w:hAnsi="Arial" w:cs="Arial"/>
          <w:sz w:val="22"/>
          <w:szCs w:val="22"/>
        </w:rPr>
        <w:t>daňového</w:t>
      </w:r>
      <w:r w:rsidR="004D6218" w:rsidRPr="00FE1ACC">
        <w:rPr>
          <w:rFonts w:ascii="Arial" w:hAnsi="Arial" w:cs="Arial"/>
          <w:sz w:val="22"/>
          <w:szCs w:val="22"/>
        </w:rPr>
        <w:t xml:space="preserve"> </w:t>
      </w:r>
      <w:r w:rsidRPr="004D6218">
        <w:rPr>
          <w:rFonts w:ascii="Arial" w:hAnsi="Arial" w:cs="Arial"/>
          <w:sz w:val="22"/>
          <w:szCs w:val="22"/>
        </w:rPr>
        <w:t>dokladu</w:t>
      </w:r>
      <w:r>
        <w:rPr>
          <w:rFonts w:ascii="Arial" w:hAnsi="Arial" w:cs="Arial"/>
          <w:sz w:val="22"/>
          <w:szCs w:val="22"/>
        </w:rPr>
        <w:t xml:space="preserve"> předepsané příslušnými právními předpisy, zejména </w:t>
      </w:r>
      <w:r w:rsidR="001800E2" w:rsidRPr="00FE1ACC">
        <w:rPr>
          <w:rFonts w:ascii="Arial" w:hAnsi="Arial" w:cs="Arial"/>
          <w:sz w:val="22"/>
          <w:szCs w:val="22"/>
        </w:rPr>
        <w:t>§ 29 zákona</w:t>
      </w:r>
      <w:r w:rsidRPr="00FE1ACC">
        <w:rPr>
          <w:rFonts w:ascii="Arial" w:hAnsi="Arial" w:cs="Arial"/>
          <w:sz w:val="22"/>
          <w:szCs w:val="22"/>
        </w:rPr>
        <w:t xml:space="preserve"> č. 235/2004 Sb., o dani z přidané hodnoty, ve znění pozdějších předpisů</w:t>
      </w:r>
      <w:r w:rsidRPr="004D6218">
        <w:rPr>
          <w:rFonts w:ascii="Arial" w:hAnsi="Arial" w:cs="Arial"/>
          <w:sz w:val="22"/>
          <w:szCs w:val="22"/>
        </w:rPr>
        <w:t>,</w:t>
      </w:r>
      <w:r>
        <w:rPr>
          <w:rFonts w:ascii="Arial" w:hAnsi="Arial" w:cs="Arial"/>
          <w:sz w:val="22"/>
          <w:szCs w:val="22"/>
        </w:rPr>
        <w:t xml:space="preserve"> a </w:t>
      </w:r>
      <w:r w:rsidR="001800E2">
        <w:rPr>
          <w:rFonts w:ascii="Arial" w:hAnsi="Arial" w:cs="Arial"/>
          <w:sz w:val="22"/>
          <w:szCs w:val="22"/>
        </w:rPr>
        <w:t xml:space="preserve">dále musí faktura obsahovat </w:t>
      </w:r>
      <w:r>
        <w:rPr>
          <w:rFonts w:ascii="Arial" w:hAnsi="Arial" w:cs="Arial"/>
          <w:sz w:val="22"/>
          <w:szCs w:val="22"/>
        </w:rPr>
        <w:t>informace povinně uváděné na</w:t>
      </w:r>
      <w:r w:rsidR="00E51B95">
        <w:rPr>
          <w:rFonts w:ascii="Arial" w:hAnsi="Arial" w:cs="Arial"/>
          <w:sz w:val="22"/>
          <w:szCs w:val="22"/>
        </w:rPr>
        <w:t xml:space="preserve"> obchodních listinách dle</w:t>
      </w:r>
      <w:r>
        <w:rPr>
          <w:rFonts w:ascii="Arial" w:hAnsi="Arial" w:cs="Arial"/>
          <w:sz w:val="22"/>
          <w:szCs w:val="22"/>
        </w:rPr>
        <w:t xml:space="preserve"> § 435 občanského zákoníku.</w:t>
      </w:r>
      <w:r w:rsidR="00C422A9">
        <w:rPr>
          <w:rFonts w:ascii="Arial" w:hAnsi="Arial" w:cs="Arial"/>
          <w:sz w:val="22"/>
          <w:szCs w:val="22"/>
        </w:rPr>
        <w:t xml:space="preserve"> Přílohou </w:t>
      </w:r>
      <w:r w:rsidR="00A46554">
        <w:rPr>
          <w:rFonts w:ascii="Arial" w:hAnsi="Arial" w:cs="Arial"/>
          <w:sz w:val="22"/>
          <w:szCs w:val="22"/>
        </w:rPr>
        <w:t xml:space="preserve">každé </w:t>
      </w:r>
      <w:r w:rsidR="00C422A9">
        <w:rPr>
          <w:rFonts w:ascii="Arial" w:hAnsi="Arial" w:cs="Arial"/>
          <w:sz w:val="22"/>
          <w:szCs w:val="22"/>
        </w:rPr>
        <w:t xml:space="preserve">faktury bude </w:t>
      </w:r>
      <w:r>
        <w:rPr>
          <w:rFonts w:ascii="Arial" w:hAnsi="Arial" w:cs="Arial"/>
          <w:sz w:val="22"/>
          <w:szCs w:val="22"/>
        </w:rPr>
        <w:t>protokol o</w:t>
      </w:r>
      <w:r w:rsidR="00AF1C3E">
        <w:rPr>
          <w:rFonts w:ascii="Arial" w:hAnsi="Arial" w:cs="Arial"/>
          <w:sz w:val="22"/>
          <w:szCs w:val="22"/>
        </w:rPr>
        <w:t> </w:t>
      </w:r>
      <w:r>
        <w:rPr>
          <w:rFonts w:ascii="Arial" w:hAnsi="Arial" w:cs="Arial"/>
          <w:sz w:val="22"/>
          <w:szCs w:val="22"/>
        </w:rPr>
        <w:t xml:space="preserve">předání a převzetí </w:t>
      </w:r>
      <w:r w:rsidR="00462E29">
        <w:rPr>
          <w:rFonts w:ascii="Arial" w:hAnsi="Arial" w:cs="Arial"/>
          <w:sz w:val="22"/>
          <w:szCs w:val="22"/>
        </w:rPr>
        <w:t>daného dílčího plnění</w:t>
      </w:r>
      <w:r w:rsidR="00C422A9">
        <w:rPr>
          <w:rFonts w:ascii="Arial" w:hAnsi="Arial" w:cs="Arial"/>
          <w:sz w:val="22"/>
          <w:szCs w:val="22"/>
        </w:rPr>
        <w:t xml:space="preserve"> bez připomínek</w:t>
      </w:r>
      <w:r>
        <w:rPr>
          <w:rFonts w:ascii="Arial" w:hAnsi="Arial" w:cs="Arial"/>
          <w:sz w:val="22"/>
          <w:szCs w:val="22"/>
        </w:rPr>
        <w:t xml:space="preserve"> podepsaný oběma smluvn</w:t>
      </w:r>
      <w:r w:rsidR="00C422A9">
        <w:rPr>
          <w:rFonts w:ascii="Arial" w:hAnsi="Arial" w:cs="Arial"/>
          <w:sz w:val="22"/>
          <w:szCs w:val="22"/>
        </w:rPr>
        <w:t>ími stranami</w:t>
      </w:r>
      <w:r>
        <w:rPr>
          <w:rFonts w:ascii="Arial" w:hAnsi="Arial" w:cs="Arial"/>
          <w:sz w:val="22"/>
          <w:szCs w:val="22"/>
        </w:rPr>
        <w:t>. Nebude-li fa</w:t>
      </w:r>
      <w:r w:rsidR="00D01F47">
        <w:rPr>
          <w:rFonts w:ascii="Arial" w:hAnsi="Arial" w:cs="Arial"/>
          <w:sz w:val="22"/>
          <w:szCs w:val="22"/>
        </w:rPr>
        <w:t>ktura splňovat zákonem nebo smlouvou stanovené náležitosti</w:t>
      </w:r>
      <w:r w:rsidR="001800E2">
        <w:rPr>
          <w:rFonts w:ascii="Arial" w:hAnsi="Arial" w:cs="Arial"/>
          <w:sz w:val="22"/>
          <w:szCs w:val="22"/>
        </w:rPr>
        <w:t xml:space="preserve"> (včetně příloh)</w:t>
      </w:r>
      <w:r>
        <w:rPr>
          <w:rFonts w:ascii="Arial" w:hAnsi="Arial" w:cs="Arial"/>
          <w:sz w:val="22"/>
          <w:szCs w:val="22"/>
        </w:rPr>
        <w:t>, nebo bude-li mít jiné závady v obsahu, je objednatel oprávněn ji ve lhůtě její splatnosti zhotoviteli vrátit a</w:t>
      </w:r>
      <w:r w:rsidR="00CA3AE7">
        <w:rPr>
          <w:rFonts w:ascii="Arial" w:hAnsi="Arial" w:cs="Arial"/>
          <w:sz w:val="22"/>
          <w:szCs w:val="22"/>
        </w:rPr>
        <w:t> </w:t>
      </w:r>
      <w:r>
        <w:rPr>
          <w:rFonts w:ascii="Arial" w:hAnsi="Arial" w:cs="Arial"/>
          <w:sz w:val="22"/>
          <w:szCs w:val="22"/>
        </w:rPr>
        <w:t xml:space="preserve">zhotovitel je povinen vystavit fakturu novou – opravenou či doplněnou. V případě vrácení faktury objednatelem dle předchozí věty </w:t>
      </w:r>
      <w:r w:rsidR="00D01F47">
        <w:rPr>
          <w:rFonts w:ascii="Arial" w:hAnsi="Arial" w:cs="Arial"/>
          <w:sz w:val="22"/>
          <w:szCs w:val="22"/>
        </w:rPr>
        <w:t>neplatí původní lhůta splatnosti, ale lhůta splatnosti běží znovu ode dne doručení nově vystavené faktury.</w:t>
      </w:r>
    </w:p>
    <w:p w14:paraId="099F2B53" w14:textId="77777777" w:rsidR="006F2D17" w:rsidRDefault="006F2D17" w:rsidP="003A185F">
      <w:pPr>
        <w:pStyle w:val="Odstavecseseznamem"/>
        <w:rPr>
          <w:rFonts w:ascii="Arial" w:hAnsi="Arial" w:cs="Arial"/>
          <w:sz w:val="22"/>
          <w:szCs w:val="22"/>
          <w:lang w:eastAsia="cs-CZ"/>
        </w:rPr>
      </w:pPr>
    </w:p>
    <w:p w14:paraId="3A4DB298" w14:textId="3A28EA23" w:rsidR="006F2D17" w:rsidRDefault="006F2D17" w:rsidP="007A2B49">
      <w:pPr>
        <w:pStyle w:val="Odstavecseseznamem"/>
        <w:numPr>
          <w:ilvl w:val="0"/>
          <w:numId w:val="4"/>
        </w:numPr>
        <w:spacing w:after="240"/>
        <w:ind w:left="426" w:hanging="426"/>
        <w:rPr>
          <w:rFonts w:ascii="Arial" w:hAnsi="Arial" w:cs="Arial"/>
          <w:sz w:val="22"/>
          <w:szCs w:val="22"/>
          <w:lang w:eastAsia="cs-CZ"/>
        </w:rPr>
      </w:pPr>
      <w:r w:rsidRPr="00E40D6D">
        <w:rPr>
          <w:rFonts w:ascii="Arial" w:hAnsi="Arial" w:cs="Arial"/>
          <w:sz w:val="22"/>
          <w:szCs w:val="22"/>
        </w:rPr>
        <w:t xml:space="preserve">Objednatel preferuje zaslání elektronické faktury/účetního dokladu </w:t>
      </w:r>
      <w:r>
        <w:rPr>
          <w:rFonts w:ascii="Arial" w:hAnsi="Arial" w:cs="Arial"/>
          <w:sz w:val="22"/>
          <w:szCs w:val="22"/>
        </w:rPr>
        <w:t>zhotovitele</w:t>
      </w:r>
      <w:r w:rsidRPr="00E40D6D">
        <w:rPr>
          <w:rFonts w:ascii="Arial" w:hAnsi="Arial" w:cs="Arial"/>
          <w:sz w:val="22"/>
          <w:szCs w:val="22"/>
        </w:rPr>
        <w:t xml:space="preserve"> do datové schránky </w:t>
      </w:r>
      <w:r>
        <w:rPr>
          <w:rFonts w:ascii="Arial" w:hAnsi="Arial" w:cs="Arial"/>
          <w:sz w:val="22"/>
          <w:szCs w:val="22"/>
        </w:rPr>
        <w:t>o</w:t>
      </w:r>
      <w:r w:rsidRPr="00E40D6D">
        <w:rPr>
          <w:rFonts w:ascii="Arial" w:hAnsi="Arial" w:cs="Arial"/>
          <w:sz w:val="22"/>
          <w:szCs w:val="22"/>
        </w:rPr>
        <w:t xml:space="preserve">bjednatele ID DS: yphaax8 nebo na mailovou adresu </w:t>
      </w:r>
      <w:hyperlink r:id="rId18" w:history="1">
        <w:r w:rsidR="00BD1524" w:rsidRPr="00955AA2">
          <w:rPr>
            <w:rStyle w:val="Hypertextovodkaz"/>
            <w:rFonts w:ascii="Arial" w:hAnsi="Arial" w:cs="Arial"/>
            <w:sz w:val="22"/>
            <w:szCs w:val="22"/>
          </w:rPr>
          <w:t>podatelna@mze.gov.cz</w:t>
        </w:r>
      </w:hyperlink>
      <w:r w:rsidRPr="00E40D6D">
        <w:rPr>
          <w:rFonts w:ascii="Arial" w:hAnsi="Arial" w:cs="Arial"/>
          <w:sz w:val="22"/>
          <w:szCs w:val="22"/>
        </w:rPr>
        <w:t xml:space="preserve">, </w:t>
      </w:r>
      <w:r>
        <w:rPr>
          <w:rFonts w:ascii="Arial" w:hAnsi="Arial" w:cs="Arial"/>
          <w:sz w:val="22"/>
          <w:szCs w:val="22"/>
        </w:rPr>
        <w:br/>
      </w:r>
      <w:r w:rsidRPr="00E40D6D">
        <w:rPr>
          <w:rFonts w:ascii="Arial" w:hAnsi="Arial" w:cs="Arial"/>
          <w:sz w:val="22"/>
          <w:szCs w:val="22"/>
        </w:rPr>
        <w:t xml:space="preserve">ve strukturovaných formátech dle Evropské směrnice 2014/55/EU nebo ve formátu ISDOC 5.2 a vyšším. Faktura/účetní doklad musí obsahovat jméno oprávněné osoby </w:t>
      </w:r>
      <w:r>
        <w:rPr>
          <w:rFonts w:ascii="Arial" w:hAnsi="Arial" w:cs="Arial"/>
          <w:sz w:val="22"/>
          <w:szCs w:val="22"/>
        </w:rPr>
        <w:t>o</w:t>
      </w:r>
      <w:r w:rsidRPr="00E40D6D">
        <w:rPr>
          <w:rFonts w:ascii="Arial" w:hAnsi="Arial" w:cs="Arial"/>
          <w:sz w:val="22"/>
          <w:szCs w:val="22"/>
        </w:rPr>
        <w:t>bjednatele</w:t>
      </w:r>
      <w:r>
        <w:rPr>
          <w:rFonts w:ascii="Arial" w:hAnsi="Arial" w:cs="Arial"/>
          <w:sz w:val="22"/>
          <w:szCs w:val="22"/>
        </w:rPr>
        <w:t>.</w:t>
      </w:r>
    </w:p>
    <w:p w14:paraId="51C947D6" w14:textId="77777777" w:rsidR="00BD69B8" w:rsidRDefault="00BD69B8" w:rsidP="00BD69B8">
      <w:pPr>
        <w:pStyle w:val="Odstavecseseznamem"/>
        <w:rPr>
          <w:rFonts w:ascii="Arial" w:hAnsi="Arial" w:cs="Arial"/>
          <w:sz w:val="22"/>
          <w:szCs w:val="22"/>
          <w:lang w:eastAsia="cs-CZ"/>
        </w:rPr>
      </w:pPr>
    </w:p>
    <w:p w14:paraId="31D5B5AF" w14:textId="77777777" w:rsidR="00BD69B8" w:rsidRDefault="00BD69B8" w:rsidP="007A2B49">
      <w:pPr>
        <w:pStyle w:val="Odstavecseseznamem"/>
        <w:numPr>
          <w:ilvl w:val="0"/>
          <w:numId w:val="4"/>
        </w:numPr>
        <w:spacing w:after="240"/>
        <w:ind w:left="426" w:hanging="426"/>
        <w:rPr>
          <w:rFonts w:ascii="Arial" w:hAnsi="Arial" w:cs="Arial"/>
          <w:sz w:val="22"/>
          <w:szCs w:val="22"/>
          <w:lang w:eastAsia="cs-CZ"/>
        </w:rPr>
      </w:pPr>
      <w:r w:rsidRPr="00BD69B8">
        <w:rPr>
          <w:rFonts w:ascii="Arial" w:hAnsi="Arial" w:cs="Arial"/>
          <w:sz w:val="22"/>
          <w:szCs w:val="22"/>
          <w:lang w:eastAsia="cs-CZ"/>
        </w:rPr>
        <w:t>Objednatel neposkytne zhotoviteli zálohy.</w:t>
      </w:r>
    </w:p>
    <w:p w14:paraId="6EA7C55A" w14:textId="77777777" w:rsidR="00BD69B8" w:rsidRDefault="00BD69B8" w:rsidP="00BD69B8">
      <w:pPr>
        <w:pStyle w:val="Odstavecseseznamem"/>
        <w:rPr>
          <w:rFonts w:ascii="Arial" w:hAnsi="Arial" w:cs="Arial"/>
          <w:sz w:val="22"/>
          <w:szCs w:val="22"/>
          <w:lang w:eastAsia="cs-CZ"/>
        </w:rPr>
      </w:pPr>
    </w:p>
    <w:p w14:paraId="354AF22D" w14:textId="77777777" w:rsidR="00BD69B8" w:rsidRPr="00BD69B8" w:rsidRDefault="00BD69B8" w:rsidP="00D565FD">
      <w:pPr>
        <w:numPr>
          <w:ilvl w:val="0"/>
          <w:numId w:val="4"/>
        </w:numPr>
        <w:ind w:left="426" w:hanging="426"/>
        <w:jc w:val="both"/>
        <w:rPr>
          <w:rFonts w:eastAsia="Times New Roman" w:cs="Arial"/>
          <w:lang w:eastAsia="cs-CZ"/>
        </w:rPr>
      </w:pPr>
      <w:r w:rsidRPr="00BD69B8">
        <w:rPr>
          <w:rFonts w:eastAsia="Times New Roman" w:cs="Arial"/>
          <w:lang w:eastAsia="cs-CZ"/>
        </w:rPr>
        <w:t>Platba se považuje za splněnou dnem odepsání z účtu objednatele ve prospěch účtu zhotovitele.</w:t>
      </w:r>
    </w:p>
    <w:p w14:paraId="17397228" w14:textId="77777777" w:rsidR="00BD69B8" w:rsidRDefault="00BD69B8" w:rsidP="00BD69B8">
      <w:pPr>
        <w:rPr>
          <w:rFonts w:eastAsia="Times New Roman" w:cs="Arial"/>
          <w:lang w:eastAsia="cs-CZ"/>
        </w:rPr>
      </w:pPr>
    </w:p>
    <w:p w14:paraId="01B7FBEE" w14:textId="77777777" w:rsidR="003B2649" w:rsidRPr="00BD69B8" w:rsidRDefault="003B2649" w:rsidP="00BD69B8">
      <w:pPr>
        <w:rPr>
          <w:rFonts w:eastAsia="Times New Roman" w:cs="Arial"/>
          <w:lang w:eastAsia="cs-CZ"/>
        </w:rPr>
      </w:pPr>
    </w:p>
    <w:p w14:paraId="6A0CAFF5" w14:textId="77777777" w:rsidR="00BD69B8" w:rsidRDefault="00BD69B8" w:rsidP="00BD69B8">
      <w:pPr>
        <w:jc w:val="center"/>
        <w:rPr>
          <w:rFonts w:eastAsia="Times New Roman" w:cs="Arial"/>
          <w:b/>
          <w:lang w:eastAsia="cs-CZ"/>
        </w:rPr>
      </w:pPr>
      <w:r w:rsidRPr="00BD69B8">
        <w:rPr>
          <w:rFonts w:eastAsia="Times New Roman" w:cs="Arial"/>
          <w:b/>
          <w:lang w:eastAsia="cs-CZ"/>
        </w:rPr>
        <w:t>Článek V.</w:t>
      </w:r>
    </w:p>
    <w:p w14:paraId="03C73B26" w14:textId="77777777" w:rsidR="00BD69B8" w:rsidRDefault="00BD69B8" w:rsidP="00BD69B8">
      <w:pPr>
        <w:jc w:val="center"/>
        <w:rPr>
          <w:rFonts w:eastAsia="Times New Roman" w:cs="Arial"/>
          <w:lang w:eastAsia="cs-CZ"/>
        </w:rPr>
      </w:pPr>
      <w:r>
        <w:rPr>
          <w:rFonts w:eastAsia="Times New Roman" w:cs="Arial"/>
          <w:b/>
          <w:lang w:eastAsia="cs-CZ"/>
        </w:rPr>
        <w:t>Vady díla</w:t>
      </w:r>
    </w:p>
    <w:p w14:paraId="0D34DEEC" w14:textId="77777777" w:rsidR="00BD69B8" w:rsidRDefault="00BD69B8" w:rsidP="00BD69B8">
      <w:pPr>
        <w:jc w:val="center"/>
        <w:rPr>
          <w:rFonts w:eastAsia="Times New Roman" w:cs="Arial"/>
          <w:lang w:eastAsia="cs-CZ"/>
        </w:rPr>
      </w:pPr>
    </w:p>
    <w:p w14:paraId="4058CD77" w14:textId="34D2389E" w:rsidR="00BD69B8" w:rsidRDefault="00BD69B8" w:rsidP="007A2B49">
      <w:pPr>
        <w:numPr>
          <w:ilvl w:val="0"/>
          <w:numId w:val="5"/>
        </w:numPr>
        <w:spacing w:after="240"/>
        <w:ind w:left="426" w:hanging="426"/>
        <w:jc w:val="both"/>
        <w:rPr>
          <w:rFonts w:eastAsia="Times New Roman" w:cs="Arial"/>
          <w:lang w:eastAsia="cs-CZ"/>
        </w:rPr>
      </w:pPr>
      <w:r w:rsidRPr="00BD69B8">
        <w:rPr>
          <w:rFonts w:eastAsia="Times New Roman" w:cs="Arial"/>
          <w:lang w:eastAsia="cs-CZ"/>
        </w:rPr>
        <w:t xml:space="preserve">Zhotovitel garantuje, že </w:t>
      </w:r>
      <w:r w:rsidR="00A46554">
        <w:rPr>
          <w:rFonts w:eastAsia="Times New Roman" w:cs="Arial"/>
          <w:lang w:eastAsia="cs-CZ"/>
        </w:rPr>
        <w:t xml:space="preserve">jednotlivá dílčí plnění </w:t>
      </w:r>
      <w:r w:rsidR="004700C7" w:rsidRPr="00BD69B8">
        <w:rPr>
          <w:rFonts w:eastAsia="Times New Roman" w:cs="Arial"/>
          <w:lang w:eastAsia="cs-CZ"/>
        </w:rPr>
        <w:t>vytvořen</w:t>
      </w:r>
      <w:r w:rsidR="004700C7">
        <w:rPr>
          <w:rFonts w:eastAsia="Times New Roman" w:cs="Arial"/>
          <w:lang w:eastAsia="cs-CZ"/>
        </w:rPr>
        <w:t>á</w:t>
      </w:r>
      <w:r w:rsidR="004700C7" w:rsidRPr="00BD69B8">
        <w:rPr>
          <w:rFonts w:eastAsia="Times New Roman" w:cs="Arial"/>
          <w:lang w:eastAsia="cs-CZ"/>
        </w:rPr>
        <w:t xml:space="preserve"> </w:t>
      </w:r>
      <w:r w:rsidRPr="00BD69B8">
        <w:rPr>
          <w:rFonts w:eastAsia="Times New Roman" w:cs="Arial"/>
          <w:lang w:eastAsia="cs-CZ"/>
        </w:rPr>
        <w:t>na základě smlouvy j</w:t>
      </w:r>
      <w:r w:rsidR="00EE6EE8">
        <w:rPr>
          <w:rFonts w:eastAsia="Times New Roman" w:cs="Arial"/>
          <w:lang w:eastAsia="cs-CZ"/>
        </w:rPr>
        <w:t>sou</w:t>
      </w:r>
      <w:r w:rsidRPr="00BD69B8">
        <w:rPr>
          <w:rFonts w:eastAsia="Times New Roman" w:cs="Arial"/>
          <w:lang w:eastAsia="cs-CZ"/>
        </w:rPr>
        <w:t xml:space="preserve"> úpln</w:t>
      </w:r>
      <w:r w:rsidR="00A46554">
        <w:rPr>
          <w:rFonts w:eastAsia="Times New Roman" w:cs="Arial"/>
          <w:lang w:eastAsia="cs-CZ"/>
        </w:rPr>
        <w:t>á</w:t>
      </w:r>
      <w:r w:rsidRPr="00BD69B8">
        <w:rPr>
          <w:rFonts w:eastAsia="Times New Roman" w:cs="Arial"/>
          <w:lang w:eastAsia="cs-CZ"/>
        </w:rPr>
        <w:t xml:space="preserve"> a</w:t>
      </w:r>
      <w:r w:rsidR="00611F4F">
        <w:rPr>
          <w:rFonts w:eastAsia="Times New Roman" w:cs="Arial"/>
          <w:lang w:eastAsia="cs-CZ"/>
        </w:rPr>
        <w:t> </w:t>
      </w:r>
      <w:r w:rsidRPr="00BD69B8">
        <w:rPr>
          <w:rFonts w:eastAsia="Times New Roman" w:cs="Arial"/>
          <w:lang w:eastAsia="cs-CZ"/>
        </w:rPr>
        <w:t>že je</w:t>
      </w:r>
      <w:r w:rsidR="00EE6EE8">
        <w:rPr>
          <w:rFonts w:eastAsia="Times New Roman" w:cs="Arial"/>
          <w:lang w:eastAsia="cs-CZ"/>
        </w:rPr>
        <w:t xml:space="preserve">jich </w:t>
      </w:r>
      <w:r w:rsidRPr="00BD69B8">
        <w:rPr>
          <w:rFonts w:eastAsia="Times New Roman" w:cs="Arial"/>
          <w:lang w:eastAsia="cs-CZ"/>
        </w:rPr>
        <w:t>vlastno</w:t>
      </w:r>
      <w:r w:rsidR="00276A05">
        <w:rPr>
          <w:rFonts w:eastAsia="Times New Roman" w:cs="Arial"/>
          <w:lang w:eastAsia="cs-CZ"/>
        </w:rPr>
        <w:t>sti odpovídají vlastnostem díla</w:t>
      </w:r>
      <w:r w:rsidRPr="00BD69B8">
        <w:rPr>
          <w:rFonts w:eastAsia="Times New Roman" w:cs="Arial"/>
          <w:lang w:eastAsia="cs-CZ"/>
        </w:rPr>
        <w:t xml:space="preserve"> sjednaným smlouvou. Zhotovitel poskytuje záruku za jakost </w:t>
      </w:r>
      <w:r w:rsidR="00EE6EE8">
        <w:rPr>
          <w:rFonts w:eastAsia="Times New Roman" w:cs="Arial"/>
          <w:lang w:eastAsia="cs-CZ"/>
        </w:rPr>
        <w:t xml:space="preserve">jednotlivých </w:t>
      </w:r>
      <w:r w:rsidR="00A46554">
        <w:rPr>
          <w:rFonts w:eastAsia="Times New Roman" w:cs="Arial"/>
          <w:lang w:eastAsia="cs-CZ"/>
        </w:rPr>
        <w:t xml:space="preserve">dílčích plnění </w:t>
      </w:r>
      <w:r w:rsidRPr="00BD69B8">
        <w:rPr>
          <w:rFonts w:eastAsia="Times New Roman" w:cs="Arial"/>
          <w:lang w:eastAsia="cs-CZ"/>
        </w:rPr>
        <w:t>od okamžiku protokolárního předání a převzetí díla bez</w:t>
      </w:r>
      <w:r w:rsidR="007714BB">
        <w:rPr>
          <w:rFonts w:eastAsia="Times New Roman" w:cs="Arial"/>
          <w:lang w:eastAsia="cs-CZ"/>
        </w:rPr>
        <w:t xml:space="preserve"> připomínek</w:t>
      </w:r>
      <w:r w:rsidRPr="00BD69B8">
        <w:rPr>
          <w:rFonts w:eastAsia="Times New Roman" w:cs="Arial"/>
          <w:lang w:eastAsia="cs-CZ"/>
        </w:rPr>
        <w:t>, a to po dobu</w:t>
      </w:r>
      <w:r w:rsidR="00BF2444">
        <w:rPr>
          <w:rFonts w:eastAsia="Times New Roman" w:cs="Arial"/>
          <w:lang w:eastAsia="cs-CZ"/>
        </w:rPr>
        <w:t xml:space="preserve"> 24</w:t>
      </w:r>
      <w:r w:rsidRPr="00BD69B8">
        <w:rPr>
          <w:rFonts w:eastAsia="Times New Roman" w:cs="Arial"/>
          <w:lang w:eastAsia="cs-CZ"/>
        </w:rPr>
        <w:t xml:space="preserve"> měsíců.</w:t>
      </w:r>
    </w:p>
    <w:p w14:paraId="29CD7CD1" w14:textId="3A1A4EB8" w:rsidR="00D565FD" w:rsidRPr="0045461C" w:rsidRDefault="00AD6366" w:rsidP="00140E2F">
      <w:pPr>
        <w:numPr>
          <w:ilvl w:val="0"/>
          <w:numId w:val="5"/>
        </w:numPr>
        <w:ind w:left="360" w:hanging="426"/>
        <w:jc w:val="both"/>
        <w:rPr>
          <w:rFonts w:eastAsia="Times New Roman" w:cs="Arial"/>
          <w:b/>
          <w:lang w:eastAsia="cs-CZ"/>
        </w:rPr>
      </w:pPr>
      <w:r w:rsidRPr="0045461C">
        <w:rPr>
          <w:rFonts w:eastAsia="Times New Roman" w:cs="Arial"/>
          <w:lang w:eastAsia="cs-CZ"/>
        </w:rPr>
        <w:lastRenderedPageBreak/>
        <w:t>V případě, že předan</w:t>
      </w:r>
      <w:r w:rsidR="00A46554" w:rsidRPr="0045461C">
        <w:rPr>
          <w:rFonts w:eastAsia="Times New Roman" w:cs="Arial"/>
          <w:lang w:eastAsia="cs-CZ"/>
        </w:rPr>
        <w:t xml:space="preserve">é dílčí plnění </w:t>
      </w:r>
      <w:r w:rsidRPr="0045461C">
        <w:rPr>
          <w:rFonts w:eastAsia="Times New Roman" w:cs="Arial"/>
          <w:lang w:eastAsia="cs-CZ"/>
        </w:rPr>
        <w:t>vykazuje vady, objednatel tyto vady bez zbytečného odkladu písemně u zhotovitele reklamuje, přičemž pozdější uplatnění reklamace v</w:t>
      </w:r>
      <w:r w:rsidR="00AF1C3E" w:rsidRPr="0045461C">
        <w:rPr>
          <w:rFonts w:eastAsia="Times New Roman" w:cs="Arial"/>
          <w:lang w:eastAsia="cs-CZ"/>
        </w:rPr>
        <w:t> </w:t>
      </w:r>
      <w:r w:rsidRPr="0045461C">
        <w:rPr>
          <w:rFonts w:eastAsia="Times New Roman" w:cs="Arial"/>
          <w:lang w:eastAsia="cs-CZ"/>
        </w:rPr>
        <w:t xml:space="preserve">záruční době nemá vliv na platnost této reklamace. Písemná forma je podmínkou platnosti reklamace. V reklamaci objednatel uvede, jak se zjištěné vady projevují. Odstranění vad provede zhotovitel na svůj náklad nejpozději do </w:t>
      </w:r>
      <w:r w:rsidR="00203E2F" w:rsidRPr="0045461C">
        <w:rPr>
          <w:rFonts w:eastAsia="Times New Roman" w:cs="Arial"/>
          <w:lang w:eastAsia="cs-CZ"/>
        </w:rPr>
        <w:t>14</w:t>
      </w:r>
      <w:r w:rsidRPr="0045461C">
        <w:rPr>
          <w:rFonts w:eastAsia="Times New Roman" w:cs="Arial"/>
          <w:lang w:eastAsia="cs-CZ"/>
        </w:rPr>
        <w:t xml:space="preserve"> dnů od obdržení písemné reklamace, nestanoví-li objednatel ve své reklamaci lhůtu jinou.</w:t>
      </w:r>
    </w:p>
    <w:p w14:paraId="32B740CB" w14:textId="77777777" w:rsidR="0045461C" w:rsidRDefault="0045461C" w:rsidP="0045461C">
      <w:pPr>
        <w:ind w:left="360"/>
        <w:jc w:val="both"/>
        <w:rPr>
          <w:rFonts w:eastAsia="Times New Roman" w:cs="Arial"/>
          <w:lang w:eastAsia="cs-CZ"/>
        </w:rPr>
      </w:pPr>
    </w:p>
    <w:p w14:paraId="417A05D4" w14:textId="77777777" w:rsidR="0045461C" w:rsidRPr="0045461C" w:rsidRDefault="0045461C" w:rsidP="0045461C">
      <w:pPr>
        <w:ind w:left="360"/>
        <w:jc w:val="both"/>
        <w:rPr>
          <w:rFonts w:eastAsia="Times New Roman" w:cs="Arial"/>
          <w:b/>
          <w:lang w:eastAsia="cs-CZ"/>
        </w:rPr>
      </w:pPr>
    </w:p>
    <w:p w14:paraId="1CD27861" w14:textId="694F7F24" w:rsidR="001738BF" w:rsidRDefault="001738BF" w:rsidP="001738BF">
      <w:pPr>
        <w:ind w:left="360"/>
        <w:jc w:val="center"/>
        <w:rPr>
          <w:rFonts w:eastAsia="Times New Roman" w:cs="Arial"/>
          <w:b/>
          <w:lang w:eastAsia="cs-CZ"/>
        </w:rPr>
      </w:pPr>
      <w:r>
        <w:rPr>
          <w:rFonts w:eastAsia="Times New Roman" w:cs="Arial"/>
          <w:b/>
          <w:lang w:eastAsia="cs-CZ"/>
        </w:rPr>
        <w:t>Článek VI.</w:t>
      </w:r>
    </w:p>
    <w:p w14:paraId="5160D935" w14:textId="77777777" w:rsidR="001738BF" w:rsidRDefault="001738BF" w:rsidP="001738BF">
      <w:pPr>
        <w:ind w:left="360"/>
        <w:jc w:val="center"/>
        <w:rPr>
          <w:rFonts w:eastAsia="Times New Roman" w:cs="Arial"/>
          <w:lang w:eastAsia="cs-CZ"/>
        </w:rPr>
      </w:pPr>
      <w:r w:rsidRPr="001738BF">
        <w:rPr>
          <w:rFonts w:eastAsia="Times New Roman" w:cs="Arial"/>
          <w:b/>
          <w:lang w:eastAsia="cs-CZ"/>
        </w:rPr>
        <w:t>Sankční</w:t>
      </w:r>
      <w:r>
        <w:rPr>
          <w:rFonts w:eastAsia="Times New Roman" w:cs="Arial"/>
          <w:b/>
          <w:lang w:eastAsia="cs-CZ"/>
        </w:rPr>
        <w:t xml:space="preserve"> ustanovení, náhrada škody</w:t>
      </w:r>
    </w:p>
    <w:p w14:paraId="0B79BA65" w14:textId="77777777" w:rsidR="001738BF" w:rsidRDefault="001738BF" w:rsidP="001738BF">
      <w:pPr>
        <w:ind w:left="360"/>
        <w:jc w:val="center"/>
        <w:rPr>
          <w:rFonts w:eastAsia="Times New Roman" w:cs="Arial"/>
          <w:lang w:eastAsia="cs-CZ"/>
        </w:rPr>
      </w:pPr>
    </w:p>
    <w:p w14:paraId="57F07CFF" w14:textId="77777777" w:rsidR="00DC0325" w:rsidRDefault="00DC0325" w:rsidP="007A2B49">
      <w:pPr>
        <w:numPr>
          <w:ilvl w:val="0"/>
          <w:numId w:val="6"/>
        </w:numPr>
        <w:spacing w:after="240"/>
        <w:ind w:left="426" w:hanging="426"/>
        <w:jc w:val="both"/>
        <w:rPr>
          <w:rFonts w:eastAsia="Times New Roman" w:cs="Arial"/>
          <w:lang w:eastAsia="cs-CZ"/>
        </w:rPr>
      </w:pPr>
      <w:r w:rsidRPr="00DC0325">
        <w:rPr>
          <w:rFonts w:eastAsia="Times New Roman" w:cs="Arial"/>
          <w:lang w:eastAsia="cs-CZ"/>
        </w:rPr>
        <w:t xml:space="preserve">V případě prodlení objednatele s platbou, na kterou vznikl zhotoviteli nárok, uhradí objednatel úrok z prodlení ve výši </w:t>
      </w:r>
      <w:r>
        <w:rPr>
          <w:rFonts w:eastAsia="Times New Roman" w:cs="Arial"/>
          <w:lang w:eastAsia="cs-CZ"/>
        </w:rPr>
        <w:t>0,01 % z dlužné částky za každý</w:t>
      </w:r>
      <w:r w:rsidRPr="00DC0325">
        <w:rPr>
          <w:rFonts w:eastAsia="Times New Roman" w:cs="Arial"/>
          <w:lang w:eastAsia="cs-CZ"/>
        </w:rPr>
        <w:t xml:space="preserve"> i započatý den prodlení.</w:t>
      </w:r>
    </w:p>
    <w:p w14:paraId="3FF82757" w14:textId="77777777" w:rsidR="00E86DE7" w:rsidRDefault="00E86DE7" w:rsidP="007A2B49">
      <w:pPr>
        <w:numPr>
          <w:ilvl w:val="0"/>
          <w:numId w:val="6"/>
        </w:numPr>
        <w:spacing w:after="240"/>
        <w:ind w:left="426" w:hanging="426"/>
        <w:jc w:val="both"/>
        <w:rPr>
          <w:rFonts w:eastAsia="Times New Roman" w:cs="Arial"/>
          <w:lang w:eastAsia="cs-CZ"/>
        </w:rPr>
      </w:pPr>
      <w:r>
        <w:rPr>
          <w:rFonts w:eastAsia="Times New Roman" w:cs="Arial"/>
          <w:lang w:eastAsia="cs-CZ"/>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časová prodleva nemůže být pro účely plnění práv a</w:t>
      </w:r>
      <w:r w:rsidR="003D5019">
        <w:rPr>
          <w:rFonts w:eastAsia="Times New Roman" w:cs="Arial"/>
          <w:lang w:eastAsia="cs-CZ"/>
        </w:rPr>
        <w:t> </w:t>
      </w:r>
      <w:r>
        <w:rPr>
          <w:rFonts w:eastAsia="Times New Roman" w:cs="Arial"/>
          <w:lang w:eastAsia="cs-CZ"/>
        </w:rPr>
        <w:t>povinností z této smlouvy vyplývajících považována za zaviněné prodlení na straně objednatele v rámci platebních podmínek a nelze proto z tohoto důvodu uplatňovat vůči objednateli žádné sankce.</w:t>
      </w:r>
    </w:p>
    <w:p w14:paraId="2E0A133E" w14:textId="007CFF2A" w:rsidR="00067624" w:rsidRDefault="00015CF8" w:rsidP="007A2B49">
      <w:pPr>
        <w:numPr>
          <w:ilvl w:val="0"/>
          <w:numId w:val="6"/>
        </w:numPr>
        <w:spacing w:after="240"/>
        <w:ind w:left="426" w:hanging="426"/>
        <w:jc w:val="both"/>
        <w:rPr>
          <w:rFonts w:eastAsia="Times New Roman" w:cs="Arial"/>
          <w:lang w:eastAsia="cs-CZ"/>
        </w:rPr>
      </w:pPr>
      <w:r w:rsidRPr="00015CF8">
        <w:rPr>
          <w:rFonts w:eastAsia="Times New Roman" w:cs="Arial"/>
          <w:lang w:eastAsia="cs-CZ"/>
        </w:rPr>
        <w:t>Nesplní-li zhotovitel povinnost předat řádně proveden</w:t>
      </w:r>
      <w:r w:rsidR="00B0790B">
        <w:rPr>
          <w:rFonts w:eastAsia="Times New Roman" w:cs="Arial"/>
          <w:lang w:eastAsia="cs-CZ"/>
        </w:rPr>
        <w:t xml:space="preserve">é dílčí plnění </w:t>
      </w:r>
      <w:r w:rsidRPr="00015CF8">
        <w:rPr>
          <w:rFonts w:eastAsia="Times New Roman" w:cs="Arial"/>
          <w:lang w:eastAsia="cs-CZ"/>
        </w:rPr>
        <w:t>obje</w:t>
      </w:r>
      <w:r w:rsidR="00BF316A">
        <w:rPr>
          <w:rFonts w:eastAsia="Times New Roman" w:cs="Arial"/>
          <w:lang w:eastAsia="cs-CZ"/>
        </w:rPr>
        <w:t>dnateli v termínu</w:t>
      </w:r>
      <w:r w:rsidR="00773BA0">
        <w:rPr>
          <w:rFonts w:eastAsia="Times New Roman" w:cs="Arial"/>
          <w:lang w:eastAsia="cs-CZ"/>
        </w:rPr>
        <w:t xml:space="preserve"> uvedené</w:t>
      </w:r>
      <w:r w:rsidR="00BF316A">
        <w:rPr>
          <w:rFonts w:eastAsia="Times New Roman" w:cs="Arial"/>
          <w:lang w:eastAsia="cs-CZ"/>
        </w:rPr>
        <w:t>m</w:t>
      </w:r>
      <w:r w:rsidR="00773BA0">
        <w:rPr>
          <w:rFonts w:eastAsia="Times New Roman" w:cs="Arial"/>
          <w:lang w:eastAsia="cs-CZ"/>
        </w:rPr>
        <w:t xml:space="preserve"> v čl. I odst. 3 smlouvy, je zhotovitel povinen uhradit objednateli smluvní pokutu</w:t>
      </w:r>
      <w:r w:rsidRPr="00015CF8">
        <w:rPr>
          <w:rFonts w:eastAsia="Times New Roman" w:cs="Arial"/>
          <w:lang w:eastAsia="cs-CZ"/>
        </w:rPr>
        <w:t xml:space="preserve"> ve výši</w:t>
      </w:r>
      <w:r w:rsidR="00773BA0">
        <w:rPr>
          <w:rFonts w:eastAsia="Times New Roman" w:cs="Arial"/>
          <w:lang w:eastAsia="cs-CZ"/>
        </w:rPr>
        <w:t xml:space="preserve"> </w:t>
      </w:r>
      <w:r w:rsidR="00814094">
        <w:rPr>
          <w:rFonts w:eastAsia="Times New Roman" w:cs="Arial"/>
          <w:lang w:eastAsia="cs-CZ"/>
        </w:rPr>
        <w:t>0,1 % z ceny příslušného dílčího plnění</w:t>
      </w:r>
      <w:r w:rsidR="00E82277">
        <w:rPr>
          <w:rFonts w:eastAsia="Times New Roman" w:cs="Arial"/>
          <w:lang w:eastAsia="cs-CZ"/>
        </w:rPr>
        <w:t xml:space="preserve"> </w:t>
      </w:r>
      <w:r w:rsidR="00F76B2D">
        <w:rPr>
          <w:rFonts w:eastAsia="Times New Roman" w:cs="Arial"/>
          <w:lang w:eastAsia="cs-CZ"/>
        </w:rPr>
        <w:t xml:space="preserve">včetně DPH </w:t>
      </w:r>
      <w:r w:rsidR="00E82277">
        <w:rPr>
          <w:rFonts w:eastAsia="Times New Roman" w:cs="Arial"/>
          <w:lang w:eastAsia="cs-CZ"/>
        </w:rPr>
        <w:t>(kterého se porušení</w:t>
      </w:r>
      <w:r w:rsidR="00CA3AE7">
        <w:rPr>
          <w:rFonts w:eastAsia="Times New Roman" w:cs="Arial"/>
          <w:lang w:eastAsia="cs-CZ"/>
        </w:rPr>
        <w:t xml:space="preserve"> </w:t>
      </w:r>
      <w:r w:rsidR="00E82277">
        <w:rPr>
          <w:rFonts w:eastAsia="Times New Roman" w:cs="Arial"/>
          <w:lang w:eastAsia="cs-CZ"/>
        </w:rPr>
        <w:t>týká)</w:t>
      </w:r>
      <w:r w:rsidR="00814094">
        <w:rPr>
          <w:rFonts w:eastAsia="Times New Roman" w:cs="Arial"/>
          <w:lang w:eastAsia="cs-CZ"/>
        </w:rPr>
        <w:t>,</w:t>
      </w:r>
      <w:r w:rsidRPr="00015CF8">
        <w:rPr>
          <w:rFonts w:eastAsia="Times New Roman" w:cs="Arial"/>
          <w:lang w:eastAsia="cs-CZ"/>
        </w:rPr>
        <w:t xml:space="preserve"> a</w:t>
      </w:r>
      <w:r w:rsidR="00CA3AE7">
        <w:rPr>
          <w:rFonts w:eastAsia="Times New Roman" w:cs="Arial"/>
          <w:lang w:eastAsia="cs-CZ"/>
        </w:rPr>
        <w:t> </w:t>
      </w:r>
      <w:r w:rsidRPr="00015CF8">
        <w:rPr>
          <w:rFonts w:eastAsia="Times New Roman" w:cs="Arial"/>
          <w:lang w:eastAsia="cs-CZ"/>
        </w:rPr>
        <w:t>to za každý i započatý den prodlení.</w:t>
      </w:r>
    </w:p>
    <w:p w14:paraId="5390F4CF" w14:textId="77777777" w:rsidR="00A13E5D" w:rsidRDefault="001736AB" w:rsidP="007A2B49">
      <w:pPr>
        <w:numPr>
          <w:ilvl w:val="0"/>
          <w:numId w:val="6"/>
        </w:numPr>
        <w:spacing w:after="240"/>
        <w:ind w:left="426" w:hanging="426"/>
        <w:jc w:val="both"/>
        <w:rPr>
          <w:rFonts w:eastAsia="Times New Roman" w:cs="Arial"/>
          <w:lang w:eastAsia="cs-CZ"/>
        </w:rPr>
      </w:pPr>
      <w:r w:rsidRPr="001736AB">
        <w:rPr>
          <w:rFonts w:eastAsia="Times New Roman" w:cs="Arial"/>
          <w:lang w:eastAsia="cs-CZ"/>
        </w:rPr>
        <w:t>Neodstraní-li zhotovitel při provádění díla zjištěné n</w:t>
      </w:r>
      <w:r>
        <w:rPr>
          <w:rFonts w:eastAsia="Times New Roman" w:cs="Arial"/>
          <w:lang w:eastAsia="cs-CZ"/>
        </w:rPr>
        <w:t xml:space="preserve">edostatky podle čl. </w:t>
      </w:r>
      <w:r w:rsidR="005D1782">
        <w:rPr>
          <w:rFonts w:eastAsia="Times New Roman" w:cs="Arial"/>
          <w:lang w:eastAsia="cs-CZ"/>
        </w:rPr>
        <w:t xml:space="preserve">V </w:t>
      </w:r>
      <w:r>
        <w:rPr>
          <w:rFonts w:eastAsia="Times New Roman" w:cs="Arial"/>
          <w:lang w:eastAsia="cs-CZ"/>
        </w:rPr>
        <w:t>odst. 2</w:t>
      </w:r>
      <w:r w:rsidRPr="001736AB">
        <w:rPr>
          <w:rFonts w:eastAsia="Times New Roman" w:cs="Arial"/>
          <w:lang w:eastAsia="cs-CZ"/>
        </w:rPr>
        <w:t xml:space="preserve"> </w:t>
      </w:r>
      <w:r>
        <w:rPr>
          <w:rFonts w:eastAsia="Times New Roman" w:cs="Arial"/>
          <w:lang w:eastAsia="cs-CZ"/>
        </w:rPr>
        <w:t xml:space="preserve">smlouvy </w:t>
      </w:r>
      <w:r w:rsidRPr="001736AB">
        <w:rPr>
          <w:rFonts w:eastAsia="Times New Roman" w:cs="Arial"/>
          <w:lang w:eastAsia="cs-CZ"/>
        </w:rPr>
        <w:t>ve lhůtě stanovené mu objednatelem, je zhotovitel povinen zaplatit objednateli smluvní pokutu ve výši</w:t>
      </w:r>
      <w:r w:rsidR="00DB1CD2">
        <w:rPr>
          <w:rFonts w:eastAsia="Times New Roman" w:cs="Arial"/>
          <w:lang w:eastAsia="cs-CZ"/>
        </w:rPr>
        <w:t xml:space="preserve"> 0,0</w:t>
      </w:r>
      <w:r w:rsidR="007C07B4">
        <w:rPr>
          <w:rFonts w:eastAsia="Times New Roman" w:cs="Arial"/>
          <w:lang w:eastAsia="cs-CZ"/>
        </w:rPr>
        <w:t>5</w:t>
      </w:r>
      <w:r w:rsidR="00595F7D">
        <w:rPr>
          <w:rFonts w:eastAsia="Times New Roman" w:cs="Arial"/>
          <w:lang w:eastAsia="cs-CZ"/>
        </w:rPr>
        <w:t xml:space="preserve"> %</w:t>
      </w:r>
      <w:r w:rsidRPr="001736AB">
        <w:rPr>
          <w:rFonts w:eastAsia="Times New Roman" w:cs="Arial"/>
          <w:lang w:eastAsia="cs-CZ"/>
        </w:rPr>
        <w:t xml:space="preserve"> </w:t>
      </w:r>
      <w:r w:rsidR="007B462A">
        <w:rPr>
          <w:rFonts w:eastAsia="Times New Roman" w:cs="Arial"/>
          <w:lang w:eastAsia="cs-CZ"/>
        </w:rPr>
        <w:t>z ceny příslušného dílčího plnění</w:t>
      </w:r>
      <w:r w:rsidR="00F76B2D">
        <w:rPr>
          <w:rFonts w:eastAsia="Times New Roman" w:cs="Arial"/>
          <w:lang w:eastAsia="cs-CZ"/>
        </w:rPr>
        <w:t xml:space="preserve"> včetně DPH (kterého se porušení týká)</w:t>
      </w:r>
      <w:r w:rsidR="00595F7D">
        <w:rPr>
          <w:rFonts w:eastAsia="Times New Roman" w:cs="Arial"/>
          <w:lang w:eastAsia="cs-CZ"/>
        </w:rPr>
        <w:t>, a to za každý i započatý den prodlení.</w:t>
      </w:r>
    </w:p>
    <w:p w14:paraId="7B0C8761" w14:textId="2006B93E" w:rsidR="001736AB" w:rsidRPr="001736AB" w:rsidRDefault="001736AB" w:rsidP="007A2B49">
      <w:pPr>
        <w:numPr>
          <w:ilvl w:val="0"/>
          <w:numId w:val="6"/>
        </w:numPr>
        <w:spacing w:after="240"/>
        <w:ind w:left="426" w:hanging="426"/>
        <w:jc w:val="both"/>
        <w:rPr>
          <w:rFonts w:eastAsia="Times New Roman" w:cs="Arial"/>
          <w:lang w:eastAsia="cs-CZ"/>
        </w:rPr>
      </w:pPr>
      <w:r>
        <w:rPr>
          <w:rFonts w:cs="Arial"/>
        </w:rPr>
        <w:t>V případě, že zhotovitel neodstraní vady vytýkané objednatelem v jeho reklamaci ve</w:t>
      </w:r>
      <w:r w:rsidR="00BD1524">
        <w:rPr>
          <w:rFonts w:cs="Arial"/>
        </w:rPr>
        <w:t> </w:t>
      </w:r>
      <w:r>
        <w:rPr>
          <w:rFonts w:cs="Arial"/>
        </w:rPr>
        <w:t>lhůtě dle čl. V. odst. 2 smlouvy, zavazuje se zhotovitel uhradit objednateli smluvní pokutu ve</w:t>
      </w:r>
      <w:r w:rsidR="000B2DFF">
        <w:rPr>
          <w:rFonts w:cs="Arial"/>
        </w:rPr>
        <w:t> </w:t>
      </w:r>
      <w:r>
        <w:rPr>
          <w:rFonts w:cs="Arial"/>
        </w:rPr>
        <w:t xml:space="preserve">výši </w:t>
      </w:r>
      <w:r w:rsidR="007B462A">
        <w:rPr>
          <w:rFonts w:cs="Arial"/>
        </w:rPr>
        <w:t>0,05</w:t>
      </w:r>
      <w:r w:rsidR="00B921C9">
        <w:rPr>
          <w:rFonts w:cs="Arial"/>
        </w:rPr>
        <w:t xml:space="preserve"> %</w:t>
      </w:r>
      <w:r w:rsidR="00E82277">
        <w:rPr>
          <w:rFonts w:cs="Arial"/>
        </w:rPr>
        <w:t xml:space="preserve"> </w:t>
      </w:r>
      <w:r w:rsidR="00E82277">
        <w:rPr>
          <w:rFonts w:eastAsia="Times New Roman" w:cs="Arial"/>
          <w:lang w:eastAsia="cs-CZ"/>
        </w:rPr>
        <w:t>z ceny příslušného dílčího plnění</w:t>
      </w:r>
      <w:r w:rsidR="00F76B2D">
        <w:rPr>
          <w:rFonts w:eastAsia="Times New Roman" w:cs="Arial"/>
          <w:lang w:eastAsia="cs-CZ"/>
        </w:rPr>
        <w:t xml:space="preserve"> včetně DPH</w:t>
      </w:r>
      <w:r w:rsidR="00E82277" w:rsidRPr="00CF653C" w:rsidDel="00E82277">
        <w:rPr>
          <w:rFonts w:cs="Arial"/>
        </w:rPr>
        <w:t xml:space="preserve"> </w:t>
      </w:r>
      <w:r w:rsidR="00E82277">
        <w:rPr>
          <w:rFonts w:cs="Arial"/>
        </w:rPr>
        <w:t>(kterého se porušení týká)</w:t>
      </w:r>
      <w:r>
        <w:rPr>
          <w:rFonts w:cs="Arial"/>
        </w:rPr>
        <w:t xml:space="preserve"> za každý i započatý den prodlení.</w:t>
      </w:r>
    </w:p>
    <w:p w14:paraId="2AB2A0CE" w14:textId="77777777" w:rsidR="001736AB" w:rsidRDefault="001736AB" w:rsidP="007A2B49">
      <w:pPr>
        <w:numPr>
          <w:ilvl w:val="0"/>
          <w:numId w:val="6"/>
        </w:numPr>
        <w:spacing w:after="240"/>
        <w:ind w:left="426" w:hanging="426"/>
        <w:jc w:val="both"/>
        <w:rPr>
          <w:rFonts w:eastAsia="Times New Roman" w:cs="Arial"/>
          <w:lang w:eastAsia="cs-CZ"/>
        </w:rPr>
      </w:pPr>
      <w:r w:rsidRPr="0045461C">
        <w:rPr>
          <w:rFonts w:eastAsia="Times New Roman" w:cs="Arial"/>
          <w:lang w:eastAsia="cs-CZ"/>
        </w:rPr>
        <w:t xml:space="preserve">Za každé jednotlivé porušení povinnosti dle čl. VII. odst. 1. je zhotovitel povinen uhradit </w:t>
      </w:r>
      <w:r w:rsidR="008E49F3" w:rsidRPr="0045461C">
        <w:rPr>
          <w:rFonts w:eastAsia="Times New Roman" w:cs="Arial"/>
          <w:lang w:eastAsia="cs-CZ"/>
        </w:rPr>
        <w:t xml:space="preserve">objednateli </w:t>
      </w:r>
      <w:r w:rsidRPr="0045461C">
        <w:rPr>
          <w:rFonts w:eastAsia="Times New Roman" w:cs="Arial"/>
          <w:lang w:eastAsia="cs-CZ"/>
        </w:rPr>
        <w:t xml:space="preserve">smluvní pokutu ve výši </w:t>
      </w:r>
      <w:r w:rsidR="00616E38" w:rsidRPr="0045461C">
        <w:rPr>
          <w:rFonts w:eastAsia="Times New Roman" w:cs="Arial"/>
          <w:lang w:eastAsia="cs-CZ"/>
        </w:rPr>
        <w:t>10</w:t>
      </w:r>
      <w:r w:rsidR="00CF653C" w:rsidRPr="0045461C">
        <w:rPr>
          <w:rFonts w:eastAsia="Times New Roman" w:cs="Arial"/>
          <w:lang w:eastAsia="cs-CZ"/>
        </w:rPr>
        <w:t>0</w:t>
      </w:r>
      <w:r w:rsidR="00616E38" w:rsidRPr="0045461C">
        <w:rPr>
          <w:rFonts w:eastAsia="Times New Roman" w:cs="Arial"/>
          <w:lang w:eastAsia="cs-CZ"/>
        </w:rPr>
        <w:t xml:space="preserve"> 000 </w:t>
      </w:r>
      <w:r w:rsidR="00A664EE" w:rsidRPr="0045461C">
        <w:rPr>
          <w:rFonts w:eastAsia="Times New Roman" w:cs="Arial"/>
          <w:lang w:eastAsia="cs-CZ"/>
        </w:rPr>
        <w:t>Kč</w:t>
      </w:r>
      <w:r w:rsidRPr="001736AB">
        <w:rPr>
          <w:rFonts w:eastAsia="Times New Roman" w:cs="Arial"/>
          <w:lang w:eastAsia="cs-CZ"/>
        </w:rPr>
        <w:t>.</w:t>
      </w:r>
    </w:p>
    <w:p w14:paraId="21CFCF63" w14:textId="77777777" w:rsidR="001F1088" w:rsidRDefault="0084342E" w:rsidP="007A2B49">
      <w:pPr>
        <w:numPr>
          <w:ilvl w:val="0"/>
          <w:numId w:val="6"/>
        </w:numPr>
        <w:spacing w:after="240"/>
        <w:ind w:left="426" w:hanging="426"/>
        <w:jc w:val="both"/>
        <w:rPr>
          <w:rFonts w:eastAsia="Times New Roman" w:cs="Arial"/>
          <w:lang w:eastAsia="cs-CZ"/>
        </w:rPr>
      </w:pPr>
      <w:r w:rsidRPr="00193EA7">
        <w:rPr>
          <w:rFonts w:cs="Arial"/>
        </w:rPr>
        <w:t xml:space="preserve">V případě, že </w:t>
      </w:r>
      <w:r>
        <w:rPr>
          <w:rFonts w:cs="Arial"/>
        </w:rPr>
        <w:t>zhotovitel nepředloží kopii pojistné smlouvy nebo pojistného certifikátu prokazující požadované</w:t>
      </w:r>
      <w:r w:rsidRPr="00193EA7">
        <w:rPr>
          <w:rFonts w:cs="Arial"/>
        </w:rPr>
        <w:t xml:space="preserve"> pojištění v termínu dle</w:t>
      </w:r>
      <w:r>
        <w:rPr>
          <w:rFonts w:cs="Arial"/>
        </w:rPr>
        <w:t> </w:t>
      </w:r>
      <w:r w:rsidRPr="00193EA7">
        <w:rPr>
          <w:rFonts w:cs="Arial"/>
        </w:rPr>
        <w:t>čl</w:t>
      </w:r>
      <w:r>
        <w:rPr>
          <w:rFonts w:cs="Arial"/>
        </w:rPr>
        <w:t>. X</w:t>
      </w:r>
      <w:r w:rsidRPr="00193EA7">
        <w:rPr>
          <w:rFonts w:cs="Arial"/>
        </w:rPr>
        <w:t xml:space="preserve"> odst</w:t>
      </w:r>
      <w:r>
        <w:rPr>
          <w:rFonts w:cs="Arial"/>
        </w:rPr>
        <w:t>. 8</w:t>
      </w:r>
      <w:r w:rsidRPr="00193EA7">
        <w:rPr>
          <w:rFonts w:cs="Arial"/>
        </w:rPr>
        <w:t xml:space="preserve"> </w:t>
      </w:r>
      <w:r>
        <w:rPr>
          <w:rFonts w:cs="Arial"/>
        </w:rPr>
        <w:t>smlouvy, je zhotovitel povinen zaplatit o</w:t>
      </w:r>
      <w:r w:rsidRPr="00193EA7">
        <w:rPr>
          <w:rFonts w:cs="Arial"/>
        </w:rPr>
        <w:t xml:space="preserve">bjednateli smluvní pokutu ve výši </w:t>
      </w:r>
      <w:r w:rsidR="00E71FA4">
        <w:rPr>
          <w:rFonts w:cs="Arial"/>
        </w:rPr>
        <w:t xml:space="preserve">10 000 </w:t>
      </w:r>
      <w:r w:rsidRPr="00E71FA4">
        <w:rPr>
          <w:rFonts w:cs="Arial"/>
        </w:rPr>
        <w:t>K</w:t>
      </w:r>
      <w:r>
        <w:rPr>
          <w:rFonts w:cs="Arial"/>
        </w:rPr>
        <w:t xml:space="preserve">č </w:t>
      </w:r>
      <w:r w:rsidRPr="00193EA7">
        <w:rPr>
          <w:rFonts w:cs="Arial"/>
        </w:rPr>
        <w:t xml:space="preserve">za každý </w:t>
      </w:r>
      <w:r w:rsidRPr="0084342E">
        <w:rPr>
          <w:rFonts w:cs="Arial"/>
        </w:rPr>
        <w:t>i započatý</w:t>
      </w:r>
      <w:r>
        <w:rPr>
          <w:rFonts w:cs="Arial"/>
        </w:rPr>
        <w:t xml:space="preserve"> </w:t>
      </w:r>
      <w:r w:rsidRPr="00193EA7">
        <w:rPr>
          <w:rFonts w:cs="Arial"/>
        </w:rPr>
        <w:t>den prodlení.</w:t>
      </w:r>
    </w:p>
    <w:p w14:paraId="3C53C68E" w14:textId="77777777" w:rsidR="00EA329C" w:rsidRDefault="00EA329C" w:rsidP="007A2B49">
      <w:pPr>
        <w:numPr>
          <w:ilvl w:val="0"/>
          <w:numId w:val="6"/>
        </w:numPr>
        <w:spacing w:after="240"/>
        <w:ind w:left="426" w:hanging="426"/>
        <w:jc w:val="both"/>
        <w:rPr>
          <w:rFonts w:eastAsia="Times New Roman" w:cs="Arial"/>
          <w:lang w:eastAsia="cs-CZ"/>
        </w:rPr>
      </w:pPr>
      <w:r w:rsidRPr="00EA329C">
        <w:rPr>
          <w:rFonts w:eastAsia="Times New Roman" w:cs="Arial"/>
          <w:lang w:eastAsia="cs-CZ"/>
        </w:rPr>
        <w:t>V případě, že zhotovitel písemně neoznámí obje</w:t>
      </w:r>
      <w:r>
        <w:rPr>
          <w:rFonts w:eastAsia="Times New Roman" w:cs="Arial"/>
          <w:lang w:eastAsia="cs-CZ"/>
        </w:rPr>
        <w:t>dnateli změnu v termínu dle čl. XI odst. 5</w:t>
      </w:r>
      <w:r w:rsidRPr="00EA329C">
        <w:rPr>
          <w:rFonts w:eastAsia="Times New Roman" w:cs="Arial"/>
          <w:lang w:eastAsia="cs-CZ"/>
        </w:rPr>
        <w:t xml:space="preserve">, je zhotovitel povinen objednateli uhradit </w:t>
      </w:r>
      <w:r>
        <w:rPr>
          <w:rFonts w:eastAsia="Times New Roman" w:cs="Arial"/>
          <w:lang w:eastAsia="cs-CZ"/>
        </w:rPr>
        <w:t xml:space="preserve">smluvní pokutu ve výši </w:t>
      </w:r>
      <w:r w:rsidR="007C07B4">
        <w:rPr>
          <w:rFonts w:eastAsia="Times New Roman" w:cs="Arial"/>
          <w:lang w:eastAsia="cs-CZ"/>
        </w:rPr>
        <w:t>10 000 Kč</w:t>
      </w:r>
      <w:r w:rsidR="00E71FA4">
        <w:rPr>
          <w:rFonts w:eastAsia="Times New Roman" w:cs="Arial"/>
          <w:lang w:eastAsia="cs-CZ"/>
        </w:rPr>
        <w:t xml:space="preserve"> </w:t>
      </w:r>
      <w:r w:rsidRPr="00EA329C">
        <w:rPr>
          <w:rFonts w:eastAsia="Times New Roman" w:cs="Arial"/>
          <w:lang w:eastAsia="cs-CZ"/>
        </w:rPr>
        <w:t>za každý jednotlivý případ porušení této povinnosti.</w:t>
      </w:r>
    </w:p>
    <w:p w14:paraId="74F51B43" w14:textId="77777777" w:rsidR="00A72CF5" w:rsidRDefault="00A72CF5" w:rsidP="007A2B49">
      <w:pPr>
        <w:numPr>
          <w:ilvl w:val="0"/>
          <w:numId w:val="6"/>
        </w:numPr>
        <w:spacing w:after="240"/>
        <w:ind w:left="426" w:hanging="426"/>
        <w:jc w:val="both"/>
        <w:rPr>
          <w:rFonts w:eastAsia="Times New Roman" w:cs="Arial"/>
          <w:lang w:eastAsia="cs-CZ"/>
        </w:rPr>
      </w:pPr>
      <w:r w:rsidRPr="00A72CF5">
        <w:rPr>
          <w:rFonts w:eastAsia="Times New Roman" w:cs="Arial"/>
          <w:lang w:eastAsia="cs-CZ"/>
        </w:rPr>
        <w:t>Zhotovitel souhlasí, aby objednatel každou smluvní pokutu nebo náhradu škody, na níž mu vznikne nárok, započetl vůči platbě (faktuře) ve smyslu ustanovení čl. IV. Pokud</w:t>
      </w:r>
      <w:r w:rsidR="00A821C1">
        <w:rPr>
          <w:rFonts w:eastAsia="Times New Roman" w:cs="Arial"/>
          <w:lang w:eastAsia="cs-CZ"/>
        </w:rPr>
        <w:t xml:space="preserve"> nedojde k započtení</w:t>
      </w:r>
      <w:r w:rsidRPr="00A72CF5">
        <w:rPr>
          <w:rFonts w:eastAsia="Times New Roman" w:cs="Arial"/>
          <w:lang w:eastAsia="cs-CZ"/>
        </w:rPr>
        <w:t>, zavazuje se k doplacení dlužné částky, a to do 30 kalendářních dnů ode dne převzetí písemné výzvy objednatele.</w:t>
      </w:r>
    </w:p>
    <w:p w14:paraId="69D4D205" w14:textId="5B38FE39" w:rsidR="00D565FD" w:rsidRPr="0045461C" w:rsidRDefault="00A72CF5" w:rsidP="00D55FE3">
      <w:pPr>
        <w:numPr>
          <w:ilvl w:val="0"/>
          <w:numId w:val="6"/>
        </w:numPr>
        <w:ind w:left="349" w:hanging="426"/>
        <w:jc w:val="both"/>
        <w:rPr>
          <w:rFonts w:eastAsia="Times New Roman" w:cs="Arial"/>
          <w:b/>
          <w:lang w:eastAsia="cs-CZ"/>
        </w:rPr>
      </w:pPr>
      <w:r w:rsidRPr="0045461C">
        <w:rPr>
          <w:rFonts w:eastAsia="Times New Roman" w:cs="Arial"/>
          <w:lang w:eastAsia="cs-CZ"/>
        </w:rPr>
        <w:lastRenderedPageBreak/>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w:t>
      </w:r>
      <w:r w:rsidR="005D104F" w:rsidRPr="0045461C">
        <w:rPr>
          <w:rFonts w:eastAsia="Times New Roman" w:cs="Arial"/>
          <w:lang w:eastAsia="cs-CZ"/>
        </w:rPr>
        <w:t> </w:t>
      </w:r>
      <w:r w:rsidRPr="0045461C">
        <w:rPr>
          <w:rFonts w:eastAsia="Times New Roman" w:cs="Arial"/>
          <w:lang w:eastAsia="cs-CZ"/>
        </w:rPr>
        <w:t>na</w:t>
      </w:r>
      <w:r w:rsidR="003B2649" w:rsidRPr="0045461C">
        <w:rPr>
          <w:rFonts w:eastAsia="Times New Roman" w:cs="Arial"/>
          <w:lang w:eastAsia="cs-CZ"/>
        </w:rPr>
        <w:t> </w:t>
      </w:r>
      <w:r w:rsidRPr="0045461C">
        <w:rPr>
          <w:rFonts w:eastAsia="Times New Roman" w:cs="Arial"/>
          <w:lang w:eastAsia="cs-CZ"/>
        </w:rPr>
        <w:t>plnění povinnosti netrvá.</w:t>
      </w:r>
    </w:p>
    <w:p w14:paraId="57CD42F3" w14:textId="77777777" w:rsidR="0045461C" w:rsidRDefault="0045461C" w:rsidP="0045461C">
      <w:pPr>
        <w:ind w:left="349"/>
        <w:jc w:val="both"/>
        <w:rPr>
          <w:rFonts w:eastAsia="Times New Roman" w:cs="Arial"/>
          <w:lang w:eastAsia="cs-CZ"/>
        </w:rPr>
      </w:pPr>
    </w:p>
    <w:p w14:paraId="02B884AC" w14:textId="77777777" w:rsidR="0045461C" w:rsidRPr="0045461C" w:rsidRDefault="0045461C" w:rsidP="0045461C">
      <w:pPr>
        <w:ind w:left="349"/>
        <w:jc w:val="both"/>
        <w:rPr>
          <w:rFonts w:eastAsia="Times New Roman" w:cs="Arial"/>
          <w:b/>
          <w:lang w:eastAsia="cs-CZ"/>
        </w:rPr>
      </w:pPr>
    </w:p>
    <w:p w14:paraId="6EF430D7" w14:textId="746535FB" w:rsidR="009B0559" w:rsidRDefault="009B0559" w:rsidP="009B0559">
      <w:pPr>
        <w:ind w:left="349"/>
        <w:jc w:val="center"/>
        <w:rPr>
          <w:rFonts w:eastAsia="Times New Roman" w:cs="Arial"/>
          <w:b/>
          <w:lang w:eastAsia="cs-CZ"/>
        </w:rPr>
      </w:pPr>
      <w:r>
        <w:rPr>
          <w:rFonts w:eastAsia="Times New Roman" w:cs="Arial"/>
          <w:b/>
          <w:lang w:eastAsia="cs-CZ"/>
        </w:rPr>
        <w:t>Článek VII.</w:t>
      </w:r>
    </w:p>
    <w:p w14:paraId="29028DDC" w14:textId="77777777" w:rsidR="009B0559" w:rsidRDefault="009B0559" w:rsidP="009B0559">
      <w:pPr>
        <w:ind w:left="349"/>
        <w:jc w:val="center"/>
        <w:rPr>
          <w:rFonts w:eastAsia="Times New Roman" w:cs="Arial"/>
          <w:b/>
          <w:lang w:eastAsia="cs-CZ"/>
        </w:rPr>
      </w:pPr>
      <w:r w:rsidRPr="00655860">
        <w:rPr>
          <w:rFonts w:eastAsia="Times New Roman" w:cs="Arial"/>
          <w:b/>
          <w:lang w:eastAsia="cs-CZ"/>
        </w:rPr>
        <w:t>Mlčenlivost a finanční kontrola</w:t>
      </w:r>
    </w:p>
    <w:p w14:paraId="6208FE2C" w14:textId="77777777" w:rsidR="009B0559" w:rsidRDefault="009B0559" w:rsidP="009B0559">
      <w:pPr>
        <w:ind w:left="349"/>
        <w:jc w:val="center"/>
        <w:rPr>
          <w:rFonts w:eastAsia="Times New Roman" w:cs="Arial"/>
          <w:b/>
          <w:lang w:eastAsia="cs-CZ"/>
        </w:rPr>
      </w:pPr>
    </w:p>
    <w:p w14:paraId="0E0BC23E" w14:textId="5AC23FD7" w:rsidR="009B0559" w:rsidRPr="00A664EE" w:rsidRDefault="009B0559" w:rsidP="007A2B49">
      <w:pPr>
        <w:numPr>
          <w:ilvl w:val="0"/>
          <w:numId w:val="7"/>
        </w:numPr>
        <w:spacing w:after="240"/>
        <w:ind w:left="426" w:hanging="426"/>
        <w:jc w:val="both"/>
        <w:rPr>
          <w:rFonts w:eastAsia="Times New Roman" w:cs="Arial"/>
          <w:lang w:eastAsia="cs-CZ"/>
        </w:rPr>
      </w:pPr>
      <w:r w:rsidRPr="009B0559">
        <w:rPr>
          <w:rFonts w:cs="Arial"/>
        </w:rPr>
        <w:t>Zhotovitel se zavazuje během plnění smlouvy i po ukončení smlouvy zachovávat mlčenlivost o všech skutečnostech, o kterých se dozví v souvislosti s plněním smlouvy.</w:t>
      </w:r>
      <w:r w:rsidR="0028701E" w:rsidRPr="0028701E">
        <w:rPr>
          <w:rFonts w:cs="Arial"/>
        </w:rPr>
        <w:t xml:space="preserve"> </w:t>
      </w:r>
      <w:r w:rsidR="0028701E" w:rsidRPr="00BB73C5">
        <w:rPr>
          <w:rFonts w:cs="Arial"/>
        </w:rPr>
        <w:t>Povinnost mlčenlivosti zahrnuje také mlčenlivost zhotovitele ohledně osobních údajů.</w:t>
      </w:r>
      <w:r w:rsidR="0028701E" w:rsidRPr="00A664EE">
        <w:rPr>
          <w:rFonts w:cs="Arial"/>
        </w:rPr>
        <w:t xml:space="preserve"> Bude-li zhotovitel s osobními údaji nakládat při realizaci předmětu této smlouvy, odpovídá zhotovitel za to, že z jeho strany bude nakládání s těmito osobními údaji </w:t>
      </w:r>
      <w:r w:rsidR="00BA7BB0" w:rsidRPr="00A664EE">
        <w:rPr>
          <w:rFonts w:cs="Arial"/>
        </w:rPr>
        <w:t>v</w:t>
      </w:r>
      <w:r w:rsidR="00BA7BB0">
        <w:rPr>
          <w:rFonts w:cs="Arial"/>
        </w:rPr>
        <w:t> </w:t>
      </w:r>
      <w:r w:rsidR="0028701E" w:rsidRPr="00A664EE">
        <w:rPr>
          <w:rFonts w:cs="Arial"/>
        </w:rPr>
        <w:t>souladu s</w:t>
      </w:r>
      <w:r w:rsidR="000B2DFF">
        <w:rPr>
          <w:rFonts w:cs="Arial"/>
        </w:rPr>
        <w:t> </w:t>
      </w:r>
      <w:r w:rsidR="0028701E" w:rsidRPr="00A664EE">
        <w:rPr>
          <w:rFonts w:cs="Arial"/>
        </w:rPr>
        <w:t xml:space="preserve">příslušnými právními předpisy o ochraně osobních údajů, zejm. v souladu </w:t>
      </w:r>
      <w:r w:rsidR="00BA7BB0" w:rsidRPr="00A664EE">
        <w:rPr>
          <w:rFonts w:cs="Arial"/>
        </w:rPr>
        <w:t>s</w:t>
      </w:r>
      <w:r w:rsidR="00BA7BB0">
        <w:rPr>
          <w:rFonts w:cs="Arial"/>
        </w:rPr>
        <w:t> </w:t>
      </w:r>
      <w:r w:rsidR="0028701E" w:rsidRPr="00A664EE">
        <w:rPr>
          <w:rFonts w:cs="Arial"/>
        </w:rPr>
        <w:t xml:space="preserve">nařízením Evropského parlamentu a Rady (EU) 2016/679 ze dne 27. dubna 2016 </w:t>
      </w:r>
      <w:r w:rsidR="00BA7BB0" w:rsidRPr="00A664EE">
        <w:rPr>
          <w:rFonts w:cs="Arial"/>
        </w:rPr>
        <w:t>o</w:t>
      </w:r>
      <w:r w:rsidR="00BA7BB0">
        <w:rPr>
          <w:rFonts w:cs="Arial"/>
        </w:rPr>
        <w:t> </w:t>
      </w:r>
      <w:r w:rsidR="0028701E" w:rsidRPr="00A664EE">
        <w:rPr>
          <w:rFonts w:cs="Arial"/>
        </w:rPr>
        <w:t>ochraně fyzických osob v souvislosti se zpracováním osobních údajů a o volném pohybu těchto údajů a o zrušení směrnice 95/46/ES (obecné nařízení o ochraně osobních údajů; GDPR).</w:t>
      </w:r>
    </w:p>
    <w:p w14:paraId="74277958" w14:textId="59336188" w:rsidR="009B0559" w:rsidRPr="002B75AB" w:rsidRDefault="009B0559" w:rsidP="007A2B49">
      <w:pPr>
        <w:numPr>
          <w:ilvl w:val="0"/>
          <w:numId w:val="7"/>
        </w:numPr>
        <w:ind w:left="426" w:hanging="426"/>
        <w:jc w:val="both"/>
        <w:rPr>
          <w:rFonts w:eastAsia="Times New Roman" w:cs="Arial"/>
          <w:lang w:eastAsia="cs-CZ"/>
        </w:rPr>
      </w:pPr>
      <w:r w:rsidRPr="009B0559">
        <w:rPr>
          <w:rFonts w:cs="Arial"/>
        </w:rPr>
        <w:t>Zhotovitel je podle ustanovení § 2 písm. e) zákona č. 320/2001 Sb., o finanční kontrole ve</w:t>
      </w:r>
      <w:r w:rsidR="000B2DFF">
        <w:rPr>
          <w:rFonts w:cs="Arial"/>
        </w:rPr>
        <w:t> </w:t>
      </w:r>
      <w:r w:rsidRPr="009B0559">
        <w:rPr>
          <w:rFonts w:cs="Arial"/>
        </w:rPr>
        <w:t xml:space="preserve">veřejné správě a o změně některých zákonů (zákon o finanční kontrole), ve znění pozdějších předpisů, osobou povinnou spolupůsobit při výkonu finanční kontroly prováděné v souvislosti s úhradou </w:t>
      </w:r>
      <w:r w:rsidR="004700C7">
        <w:rPr>
          <w:rFonts w:cs="Arial"/>
        </w:rPr>
        <w:t xml:space="preserve">za </w:t>
      </w:r>
      <w:r w:rsidRPr="009B0559">
        <w:rPr>
          <w:rFonts w:cs="Arial"/>
        </w:rPr>
        <w:t xml:space="preserve">zboží nebo </w:t>
      </w:r>
      <w:r w:rsidR="004700C7">
        <w:rPr>
          <w:rFonts w:cs="Arial"/>
        </w:rPr>
        <w:t xml:space="preserve">za </w:t>
      </w:r>
      <w:r w:rsidRPr="009B0559">
        <w:rPr>
          <w:rFonts w:cs="Arial"/>
        </w:rPr>
        <w:t>služb</w:t>
      </w:r>
      <w:r w:rsidR="004700C7">
        <w:rPr>
          <w:rFonts w:cs="Arial"/>
        </w:rPr>
        <w:t>y</w:t>
      </w:r>
      <w:r w:rsidRPr="009B0559">
        <w:rPr>
          <w:rFonts w:cs="Arial"/>
        </w:rPr>
        <w:t xml:space="preserve"> z veřejných výdajů.</w:t>
      </w:r>
    </w:p>
    <w:p w14:paraId="29672758" w14:textId="77777777" w:rsidR="002B75AB" w:rsidRDefault="002B75AB" w:rsidP="002B75AB">
      <w:pPr>
        <w:ind w:left="426"/>
        <w:jc w:val="both"/>
        <w:rPr>
          <w:rFonts w:cs="Arial"/>
        </w:rPr>
      </w:pPr>
    </w:p>
    <w:p w14:paraId="755D36E7" w14:textId="77777777" w:rsidR="002B75AB" w:rsidRDefault="002B75AB" w:rsidP="002B75AB">
      <w:pPr>
        <w:ind w:left="426"/>
        <w:jc w:val="both"/>
        <w:rPr>
          <w:rFonts w:cs="Arial"/>
        </w:rPr>
      </w:pPr>
    </w:p>
    <w:p w14:paraId="14103741" w14:textId="77777777" w:rsidR="002B75AB" w:rsidRDefault="002B75AB" w:rsidP="00FF73D1">
      <w:pPr>
        <w:keepNext/>
        <w:keepLines/>
        <w:ind w:left="425"/>
        <w:jc w:val="center"/>
        <w:rPr>
          <w:rFonts w:cs="Arial"/>
          <w:b/>
        </w:rPr>
      </w:pPr>
      <w:r>
        <w:rPr>
          <w:rFonts w:cs="Arial"/>
          <w:b/>
        </w:rPr>
        <w:t>Článek VIII.</w:t>
      </w:r>
    </w:p>
    <w:p w14:paraId="4D246B7D" w14:textId="77777777" w:rsidR="002B75AB" w:rsidRDefault="002B75AB" w:rsidP="00FF73D1">
      <w:pPr>
        <w:keepNext/>
        <w:keepLines/>
        <w:ind w:left="425"/>
        <w:jc w:val="center"/>
        <w:rPr>
          <w:rFonts w:cs="Arial"/>
        </w:rPr>
      </w:pPr>
      <w:r>
        <w:rPr>
          <w:rFonts w:cs="Arial"/>
          <w:b/>
        </w:rPr>
        <w:t>Licenční ujednání</w:t>
      </w:r>
    </w:p>
    <w:p w14:paraId="093C8111" w14:textId="77777777" w:rsidR="002B75AB" w:rsidRDefault="002B75AB" w:rsidP="00FF73D1">
      <w:pPr>
        <w:keepNext/>
        <w:keepLines/>
        <w:ind w:left="425"/>
        <w:jc w:val="center"/>
        <w:rPr>
          <w:rFonts w:cs="Arial"/>
        </w:rPr>
      </w:pPr>
    </w:p>
    <w:p w14:paraId="713016CE" w14:textId="4FD9BA1C" w:rsidR="002B75AB" w:rsidRPr="002B75AB" w:rsidRDefault="002B75AB" w:rsidP="007A2B49">
      <w:pPr>
        <w:numPr>
          <w:ilvl w:val="0"/>
          <w:numId w:val="8"/>
        </w:numPr>
        <w:tabs>
          <w:tab w:val="left" w:pos="0"/>
          <w:tab w:val="left" w:pos="426"/>
        </w:tabs>
        <w:spacing w:after="240"/>
        <w:ind w:left="426" w:hanging="426"/>
        <w:jc w:val="both"/>
        <w:rPr>
          <w:rFonts w:cs="Arial"/>
          <w:bCs/>
        </w:rPr>
      </w:pPr>
      <w:r w:rsidRPr="002B75AB">
        <w:rPr>
          <w:rFonts w:cs="Arial"/>
          <w:bCs/>
        </w:rPr>
        <w:t xml:space="preserve">Zhotovitel díla prohlašuje, že </w:t>
      </w:r>
      <w:r w:rsidR="00E6611A">
        <w:t>v případě, že by na základě této smlouvy vzniklo autorské dílo ve smyslu zákona č. 121/2000 Sb., o právu autorském, o právech souvisejících s právem autorským a o změně některých zákonů (autorský zákon), ve znění pozdějších pře</w:t>
      </w:r>
      <w:r w:rsidR="006A347E">
        <w:t>dpisů</w:t>
      </w:r>
      <w:r w:rsidR="00E6611A">
        <w:t xml:space="preserve">, </w:t>
      </w:r>
      <w:r w:rsidRPr="002B75AB">
        <w:rPr>
          <w:rFonts w:cs="Arial"/>
          <w:bCs/>
        </w:rPr>
        <w:t>je oprávněn vykonávat svým jménem a na svůj účet majetková práva autorů k</w:t>
      </w:r>
      <w:r w:rsidR="00902B59">
        <w:rPr>
          <w:rFonts w:cs="Arial"/>
          <w:bCs/>
        </w:rPr>
        <w:t xml:space="preserve"> autorskému </w:t>
      </w:r>
      <w:r w:rsidRPr="002B75AB">
        <w:rPr>
          <w:rFonts w:cs="Arial"/>
          <w:bCs/>
        </w:rPr>
        <w:t xml:space="preserve">dílu a že má souhlas autorů k uzavření následujících licenčních ujednání, toto prohlášení zahrnuje i taková práva autorů, která by vytvořením </w:t>
      </w:r>
      <w:r w:rsidR="00902B59">
        <w:rPr>
          <w:rFonts w:cs="Arial"/>
          <w:bCs/>
        </w:rPr>
        <w:t xml:space="preserve">autorského </w:t>
      </w:r>
      <w:r w:rsidRPr="002B75AB">
        <w:rPr>
          <w:rFonts w:cs="Arial"/>
          <w:bCs/>
        </w:rPr>
        <w:t>díla teprve vznikla.</w:t>
      </w:r>
    </w:p>
    <w:p w14:paraId="5CE7CE6D" w14:textId="77777777" w:rsidR="002B75AB" w:rsidRPr="002B75AB" w:rsidRDefault="00321894" w:rsidP="00F36341">
      <w:pPr>
        <w:numPr>
          <w:ilvl w:val="12"/>
          <w:numId w:val="0"/>
        </w:numPr>
        <w:tabs>
          <w:tab w:val="left" w:pos="0"/>
          <w:tab w:val="left" w:pos="426"/>
        </w:tabs>
        <w:spacing w:after="240"/>
        <w:ind w:left="426" w:hanging="426"/>
        <w:jc w:val="both"/>
        <w:rPr>
          <w:rFonts w:cs="Arial"/>
          <w:bCs/>
        </w:rPr>
      </w:pPr>
      <w:r>
        <w:rPr>
          <w:rFonts w:cs="Arial"/>
          <w:bCs/>
        </w:rPr>
        <w:t>2.</w:t>
      </w:r>
      <w:r>
        <w:rPr>
          <w:rFonts w:cs="Arial"/>
          <w:bCs/>
        </w:rPr>
        <w:tab/>
        <w:t xml:space="preserve">Zhotovitel </w:t>
      </w:r>
      <w:r w:rsidR="002B75AB" w:rsidRPr="002B75AB">
        <w:rPr>
          <w:rFonts w:cs="Arial"/>
          <w:bCs/>
        </w:rPr>
        <w:t>pos</w:t>
      </w:r>
      <w:r>
        <w:rPr>
          <w:rFonts w:cs="Arial"/>
          <w:bCs/>
        </w:rPr>
        <w:t xml:space="preserve">kytuje objednateli </w:t>
      </w:r>
      <w:r w:rsidR="002B75AB" w:rsidRPr="002B75AB">
        <w:rPr>
          <w:rFonts w:cs="Arial"/>
          <w:bCs/>
        </w:rPr>
        <w:t xml:space="preserve">(nabyvateli licence) oprávnění </w:t>
      </w:r>
      <w:r w:rsidR="006F4496">
        <w:rPr>
          <w:rFonts w:cs="Arial"/>
          <w:bCs/>
        </w:rPr>
        <w:t xml:space="preserve">ke zveřejnění </w:t>
      </w:r>
      <w:bookmarkStart w:id="4" w:name="_Hlk165293457"/>
      <w:r w:rsidR="00902B59">
        <w:rPr>
          <w:rFonts w:cs="Arial"/>
          <w:bCs/>
        </w:rPr>
        <w:t>autorského</w:t>
      </w:r>
      <w:bookmarkEnd w:id="4"/>
      <w:r w:rsidR="00902B59">
        <w:rPr>
          <w:rFonts w:cs="Arial"/>
          <w:bCs/>
        </w:rPr>
        <w:t xml:space="preserve"> </w:t>
      </w:r>
      <w:r w:rsidR="006F4496">
        <w:rPr>
          <w:rFonts w:cs="Arial"/>
          <w:bCs/>
        </w:rPr>
        <w:t xml:space="preserve">díla a </w:t>
      </w:r>
      <w:r w:rsidR="002B75AB" w:rsidRPr="002B75AB">
        <w:rPr>
          <w:rFonts w:cs="Arial"/>
          <w:bCs/>
        </w:rPr>
        <w:t xml:space="preserve">ke všem v úvahu přicházejícím způsobům užití </w:t>
      </w:r>
      <w:r w:rsidR="00787B10">
        <w:rPr>
          <w:rFonts w:cs="Arial"/>
          <w:bCs/>
        </w:rPr>
        <w:t xml:space="preserve">autorského </w:t>
      </w:r>
      <w:r w:rsidR="002B75AB" w:rsidRPr="002B75AB">
        <w:rPr>
          <w:rFonts w:cs="Arial"/>
          <w:bCs/>
        </w:rPr>
        <w:t>díla a bez jakéhokoliv omezení, a to zejména pokud jde o</w:t>
      </w:r>
      <w:r w:rsidR="00AF1C3E">
        <w:rPr>
          <w:rFonts w:cs="Arial"/>
          <w:bCs/>
        </w:rPr>
        <w:t> </w:t>
      </w:r>
      <w:r w:rsidR="002B75AB" w:rsidRPr="002B75AB">
        <w:rPr>
          <w:rFonts w:cs="Arial"/>
          <w:bCs/>
        </w:rPr>
        <w:t>územní, časový nebo množstevní rozsah užití.</w:t>
      </w:r>
    </w:p>
    <w:p w14:paraId="43E71386" w14:textId="77777777"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3.</w:t>
      </w:r>
      <w:r w:rsidRPr="002B75AB">
        <w:rPr>
          <w:rFonts w:cs="Arial"/>
          <w:bCs/>
        </w:rPr>
        <w:tab/>
        <w:t>Smluvní strany se výslovně dohodly, že cena za poskytnutí této licence je již zahrnuta v</w:t>
      </w:r>
      <w:r w:rsidR="00AF1C3E">
        <w:rPr>
          <w:rFonts w:cs="Arial"/>
          <w:bCs/>
        </w:rPr>
        <w:t> </w:t>
      </w:r>
      <w:r w:rsidRPr="002B75AB">
        <w:rPr>
          <w:rFonts w:cs="Arial"/>
          <w:bCs/>
        </w:rPr>
        <w:t xml:space="preserve">ceně </w:t>
      </w:r>
      <w:r w:rsidR="00902B59">
        <w:rPr>
          <w:rFonts w:cs="Arial"/>
          <w:bCs/>
        </w:rPr>
        <w:t>autorského</w:t>
      </w:r>
      <w:r w:rsidR="00902B59" w:rsidRPr="002B75AB">
        <w:rPr>
          <w:rFonts w:cs="Arial"/>
          <w:bCs/>
        </w:rPr>
        <w:t xml:space="preserve"> </w:t>
      </w:r>
      <w:r w:rsidRPr="002B75AB">
        <w:rPr>
          <w:rFonts w:cs="Arial"/>
          <w:bCs/>
        </w:rPr>
        <w:t>díla podle čl. III. této smlouvy</w:t>
      </w:r>
      <w:r w:rsidR="0020217C">
        <w:rPr>
          <w:rFonts w:cs="Arial"/>
          <w:bCs/>
        </w:rPr>
        <w:t>.</w:t>
      </w:r>
      <w:r w:rsidRPr="002B75AB">
        <w:rPr>
          <w:rFonts w:cs="Arial"/>
          <w:bCs/>
        </w:rPr>
        <w:t xml:space="preserve"> </w:t>
      </w:r>
    </w:p>
    <w:p w14:paraId="12E4D30D"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4.</w:t>
      </w:r>
      <w:r>
        <w:rPr>
          <w:rFonts w:cs="Arial"/>
          <w:bCs/>
        </w:rPr>
        <w:tab/>
        <w:t xml:space="preserve">Zhotovitel </w:t>
      </w:r>
      <w:r w:rsidR="002B75AB" w:rsidRPr="002B75AB">
        <w:rPr>
          <w:rFonts w:cs="Arial"/>
          <w:bCs/>
        </w:rPr>
        <w:t>pos</w:t>
      </w:r>
      <w:r>
        <w:rPr>
          <w:rFonts w:cs="Arial"/>
          <w:bCs/>
        </w:rPr>
        <w:t xml:space="preserve">kytuje licenci objednateli </w:t>
      </w:r>
      <w:r w:rsidR="002B75AB" w:rsidRPr="002B75AB">
        <w:rPr>
          <w:rFonts w:cs="Arial"/>
          <w:bCs/>
        </w:rPr>
        <w:t xml:space="preserve">(nabyvateli licence) jako výhradní, kdy se zavazuje neposkytnout licenci třetí osobě a </w:t>
      </w:r>
      <w:r w:rsidR="00902B59">
        <w:rPr>
          <w:rFonts w:cs="Arial"/>
          <w:bCs/>
        </w:rPr>
        <w:t>autorské</w:t>
      </w:r>
      <w:r w:rsidR="00902B59" w:rsidRPr="002B75AB">
        <w:rPr>
          <w:rFonts w:cs="Arial"/>
          <w:bCs/>
        </w:rPr>
        <w:t xml:space="preserve"> </w:t>
      </w:r>
      <w:r w:rsidR="002B75AB" w:rsidRPr="002B75AB">
        <w:rPr>
          <w:rFonts w:cs="Arial"/>
          <w:bCs/>
        </w:rPr>
        <w:t>dílo sám neužít.</w:t>
      </w:r>
    </w:p>
    <w:p w14:paraId="6F814541"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5.</w:t>
      </w:r>
      <w:r>
        <w:rPr>
          <w:rFonts w:cs="Arial"/>
          <w:bCs/>
        </w:rPr>
        <w:tab/>
        <w:t xml:space="preserve">Objednatel </w:t>
      </w:r>
      <w:r w:rsidR="002B75AB" w:rsidRPr="002B75AB">
        <w:rPr>
          <w:rFonts w:cs="Arial"/>
          <w:bCs/>
        </w:rPr>
        <w:t>(nabyvatel licence) není povinen licenci využít.</w:t>
      </w:r>
    </w:p>
    <w:p w14:paraId="4D4ABCE8"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6.</w:t>
      </w:r>
      <w:r>
        <w:rPr>
          <w:rFonts w:cs="Arial"/>
          <w:bCs/>
        </w:rPr>
        <w:tab/>
        <w:t xml:space="preserve">Objednatel </w:t>
      </w:r>
      <w:r w:rsidR="002B75AB" w:rsidRPr="002B75AB">
        <w:rPr>
          <w:rFonts w:cs="Arial"/>
          <w:bCs/>
        </w:rPr>
        <w:t>(nabyvatel licence) je oprávněn</w:t>
      </w:r>
      <w:r w:rsidR="00902B59">
        <w:rPr>
          <w:rFonts w:cs="Arial"/>
          <w:bCs/>
        </w:rPr>
        <w:t xml:space="preserve"> bez dalšího</w:t>
      </w:r>
      <w:r w:rsidR="002B75AB" w:rsidRPr="002B75AB">
        <w:rPr>
          <w:rFonts w:cs="Arial"/>
          <w:bCs/>
        </w:rPr>
        <w:t xml:space="preserve"> práva tvořící součást licence zcela nebo zčásti jako podlicenci poskytnou</w:t>
      </w:r>
      <w:r w:rsidR="004700C7">
        <w:rPr>
          <w:rFonts w:cs="Arial"/>
          <w:bCs/>
        </w:rPr>
        <w:t>t</w:t>
      </w:r>
      <w:r w:rsidR="002B75AB" w:rsidRPr="002B75AB">
        <w:rPr>
          <w:rFonts w:cs="Arial"/>
          <w:bCs/>
        </w:rPr>
        <w:t xml:space="preserve"> třetí osobě neomezeně.</w:t>
      </w:r>
    </w:p>
    <w:p w14:paraId="473DF882" w14:textId="6D4C00C2"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7.</w:t>
      </w:r>
      <w:r>
        <w:rPr>
          <w:rFonts w:cs="Arial"/>
          <w:bCs/>
        </w:rPr>
        <w:tab/>
        <w:t xml:space="preserve">Objednatel </w:t>
      </w:r>
      <w:r w:rsidR="002B75AB" w:rsidRPr="002B75AB">
        <w:rPr>
          <w:rFonts w:cs="Arial"/>
          <w:bCs/>
        </w:rPr>
        <w:t xml:space="preserve">(nabyvatel licence), stejně jako nabyvatel podlicence, je oprávněn </w:t>
      </w:r>
      <w:r w:rsidR="00902B59">
        <w:rPr>
          <w:rFonts w:cs="Arial"/>
          <w:bCs/>
        </w:rPr>
        <w:t xml:space="preserve">bez dalšího </w:t>
      </w:r>
      <w:r w:rsidR="002B75AB" w:rsidRPr="002B75AB">
        <w:rPr>
          <w:rFonts w:cs="Arial"/>
          <w:bCs/>
        </w:rPr>
        <w:t xml:space="preserve">upravit či jinak měnit </w:t>
      </w:r>
      <w:r w:rsidR="00902B59">
        <w:rPr>
          <w:rFonts w:cs="Arial"/>
          <w:bCs/>
        </w:rPr>
        <w:t>autorské</w:t>
      </w:r>
      <w:r w:rsidR="00902B59" w:rsidRPr="002B75AB">
        <w:rPr>
          <w:rFonts w:cs="Arial"/>
          <w:bCs/>
        </w:rPr>
        <w:t xml:space="preserve"> </w:t>
      </w:r>
      <w:r w:rsidR="002B75AB" w:rsidRPr="002B75AB">
        <w:rPr>
          <w:rFonts w:cs="Arial"/>
          <w:bCs/>
        </w:rPr>
        <w:t xml:space="preserve">dílo, jeho název nebo označení autorů, stejně jako spojit </w:t>
      </w:r>
      <w:r w:rsidR="00902B59">
        <w:rPr>
          <w:rFonts w:cs="Arial"/>
          <w:bCs/>
        </w:rPr>
        <w:lastRenderedPageBreak/>
        <w:t xml:space="preserve">autorské </w:t>
      </w:r>
      <w:r w:rsidR="002B75AB" w:rsidRPr="002B75AB">
        <w:rPr>
          <w:rFonts w:cs="Arial"/>
          <w:bCs/>
        </w:rPr>
        <w:t>dílo s</w:t>
      </w:r>
      <w:r w:rsidR="00787B10">
        <w:rPr>
          <w:rFonts w:cs="Arial"/>
          <w:bCs/>
        </w:rPr>
        <w:t> </w:t>
      </w:r>
      <w:r w:rsidR="002B75AB" w:rsidRPr="002B75AB">
        <w:rPr>
          <w:rFonts w:cs="Arial"/>
          <w:bCs/>
        </w:rPr>
        <w:t>jiným</w:t>
      </w:r>
      <w:r w:rsidR="00787B10">
        <w:rPr>
          <w:rFonts w:cs="Arial"/>
          <w:bCs/>
        </w:rPr>
        <w:t>, zejména</w:t>
      </w:r>
      <w:r w:rsidR="002B75AB" w:rsidRPr="002B75AB">
        <w:rPr>
          <w:rFonts w:cs="Arial"/>
          <w:bCs/>
        </w:rPr>
        <w:t xml:space="preserve"> </w:t>
      </w:r>
      <w:r w:rsidR="00787B10">
        <w:rPr>
          <w:rFonts w:cs="Arial"/>
          <w:bCs/>
        </w:rPr>
        <w:t xml:space="preserve">autorským, </w:t>
      </w:r>
      <w:r w:rsidR="002B75AB" w:rsidRPr="002B75AB">
        <w:rPr>
          <w:rFonts w:cs="Arial"/>
          <w:bCs/>
        </w:rPr>
        <w:t xml:space="preserve">dílem nebo zařadit </w:t>
      </w:r>
      <w:r w:rsidR="00787B10">
        <w:rPr>
          <w:rFonts w:cs="Arial"/>
          <w:bCs/>
        </w:rPr>
        <w:t xml:space="preserve">autorské </w:t>
      </w:r>
      <w:r w:rsidR="002B75AB" w:rsidRPr="002B75AB">
        <w:rPr>
          <w:rFonts w:cs="Arial"/>
          <w:bCs/>
        </w:rPr>
        <w:t xml:space="preserve">dílo do díla souborného, a to přímo nebo prostřednictvím třetích osob.  </w:t>
      </w:r>
    </w:p>
    <w:p w14:paraId="2F73601B" w14:textId="77777777"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8.</w:t>
      </w:r>
      <w:r w:rsidRPr="002B75AB">
        <w:rPr>
          <w:rFonts w:cs="Arial"/>
          <w:bCs/>
        </w:rPr>
        <w:tab/>
        <w:t xml:space="preserve">Smluvní strany se výslovně dohodly, že vylučují § 2364, § 2370 a § 2378 občanského zákoníku. </w:t>
      </w:r>
    </w:p>
    <w:p w14:paraId="783AAD38" w14:textId="3BEA5A0B"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9.</w:t>
      </w:r>
      <w:r w:rsidRPr="002B75AB">
        <w:rPr>
          <w:rFonts w:cs="Arial"/>
          <w:bCs/>
        </w:rPr>
        <w:tab/>
        <w:t>Zhotovitel tímto prohlašuje, že pokud v souvislosti s plněním na základě této smlouvy vytvořil databáze, zřídil je pro objednatele jako pro pořizovatele databáze d</w:t>
      </w:r>
      <w:r w:rsidR="00C23CDB">
        <w:rPr>
          <w:rFonts w:cs="Arial"/>
          <w:bCs/>
        </w:rPr>
        <w:t>le § 89 autorského zákona</w:t>
      </w:r>
      <w:r w:rsidRPr="002B75AB">
        <w:rPr>
          <w:rFonts w:cs="Arial"/>
          <w:bCs/>
        </w:rPr>
        <w:t xml:space="preserve">, a objednateli tak svědčí všechna práva </w:t>
      </w:r>
      <w:r w:rsidR="00D816E4">
        <w:rPr>
          <w:rFonts w:cs="Arial"/>
          <w:bCs/>
        </w:rPr>
        <w:t>u</w:t>
      </w:r>
      <w:r w:rsidR="00D816E4" w:rsidRPr="00D816E4">
        <w:rPr>
          <w:rFonts w:cs="Arial"/>
          <w:bCs/>
        </w:rPr>
        <w:t xml:space="preserve">žít celý obsah </w:t>
      </w:r>
      <w:r w:rsidR="00BD1524" w:rsidRPr="00D816E4">
        <w:rPr>
          <w:rFonts w:cs="Arial"/>
          <w:bCs/>
        </w:rPr>
        <w:t xml:space="preserve">databáze </w:t>
      </w:r>
      <w:r w:rsidR="00BD1524" w:rsidRPr="002B75AB">
        <w:rPr>
          <w:rFonts w:cs="Arial"/>
          <w:bCs/>
        </w:rPr>
        <w:t>nebo</w:t>
      </w:r>
      <w:r w:rsidRPr="002B75AB">
        <w:rPr>
          <w:rFonts w:cs="Arial"/>
          <w:bCs/>
        </w:rPr>
        <w:t xml:space="preserve"> její kvalitativně nebo kvantitativně podstatné části a právo udělit jinému oprávnění k</w:t>
      </w:r>
      <w:r w:rsidR="000B2DFF">
        <w:rPr>
          <w:rFonts w:cs="Arial"/>
          <w:bCs/>
        </w:rPr>
        <w:t> </w:t>
      </w:r>
      <w:r w:rsidRPr="002B75AB">
        <w:rPr>
          <w:rFonts w:cs="Arial"/>
          <w:bCs/>
        </w:rPr>
        <w:t>výkonu tohoto práva. Objednatel je oprávněn databázi měnit a doplňovat bez souhlasu a vědomí zhotovitele.</w:t>
      </w:r>
    </w:p>
    <w:p w14:paraId="7E142D22" w14:textId="77777777" w:rsidR="002B75AB" w:rsidRPr="002B75AB" w:rsidRDefault="002B75AB" w:rsidP="00F36341">
      <w:pPr>
        <w:numPr>
          <w:ilvl w:val="12"/>
          <w:numId w:val="0"/>
        </w:numPr>
        <w:tabs>
          <w:tab w:val="left" w:pos="0"/>
          <w:tab w:val="left" w:pos="426"/>
        </w:tabs>
        <w:spacing w:after="240"/>
        <w:ind w:left="426" w:hanging="426"/>
        <w:jc w:val="both"/>
        <w:rPr>
          <w:rFonts w:cs="Arial"/>
          <w:bCs/>
        </w:rPr>
      </w:pPr>
      <w:r w:rsidRPr="002B75AB">
        <w:rPr>
          <w:rFonts w:cs="Arial"/>
          <w:bCs/>
        </w:rPr>
        <w:t>10.</w:t>
      </w:r>
      <w:r w:rsidRPr="002B75AB">
        <w:rPr>
          <w:rFonts w:cs="Arial"/>
          <w:bCs/>
        </w:rPr>
        <w:tab/>
        <w:t xml:space="preserve">V případě, že by se z jakéhokoliv důvodu stal pořizovatelem databáze zhotovitel, převádí </w:t>
      </w:r>
      <w:r w:rsidR="004700C7">
        <w:rPr>
          <w:rFonts w:cs="Arial"/>
          <w:bCs/>
        </w:rPr>
        <w:t xml:space="preserve">touto smlouvou </w:t>
      </w:r>
      <w:r w:rsidRPr="002B75AB">
        <w:rPr>
          <w:rFonts w:cs="Arial"/>
          <w:bCs/>
        </w:rPr>
        <w:t>veškerá práva k databázi na objednatele</w:t>
      </w:r>
      <w:r w:rsidR="004700C7">
        <w:rPr>
          <w:rFonts w:cs="Arial"/>
          <w:bCs/>
        </w:rPr>
        <w:t>, který</w:t>
      </w:r>
      <w:r w:rsidRPr="002B75AB">
        <w:rPr>
          <w:rFonts w:cs="Arial"/>
          <w:bCs/>
        </w:rPr>
        <w:t xml:space="preserve"> tato práva přijímá.  </w:t>
      </w:r>
    </w:p>
    <w:p w14:paraId="671471DA" w14:textId="695C56A9"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11.</w:t>
      </w:r>
      <w:r w:rsidRPr="002B75AB">
        <w:rPr>
          <w:rFonts w:cs="Arial"/>
          <w:bCs/>
        </w:rPr>
        <w:tab/>
        <w:t xml:space="preserve">Stejně tak v případě, že zhotoviteli vznikla na základě této smlouvy zvláštní práva pořizovatele databáze ve smyslu § 88 a násl. autorského zákona, zhotovitel touto smlouvou veškerá tato práva převádí dle § 90 odst. </w:t>
      </w:r>
      <w:r w:rsidR="000346C5">
        <w:rPr>
          <w:rFonts w:cs="Arial"/>
          <w:bCs/>
        </w:rPr>
        <w:t>5</w:t>
      </w:r>
      <w:r w:rsidRPr="002B75AB">
        <w:rPr>
          <w:rFonts w:cs="Arial"/>
          <w:bCs/>
        </w:rPr>
        <w:t xml:space="preserve"> autorského zákona na objednatele</w:t>
      </w:r>
      <w:r w:rsidR="004700C7">
        <w:rPr>
          <w:rFonts w:cs="Arial"/>
          <w:bCs/>
        </w:rPr>
        <w:t>, který</w:t>
      </w:r>
      <w:r w:rsidRPr="002B75AB">
        <w:rPr>
          <w:rFonts w:cs="Arial"/>
          <w:bCs/>
        </w:rPr>
        <w:t xml:space="preserve"> tato zvláštní práva pořizovatele databáze přijímá.</w:t>
      </w:r>
    </w:p>
    <w:p w14:paraId="1660A5D1" w14:textId="77777777" w:rsidR="002B75AB" w:rsidRPr="00B75311" w:rsidRDefault="002B75AB" w:rsidP="007A2B49">
      <w:pPr>
        <w:numPr>
          <w:ilvl w:val="0"/>
          <w:numId w:val="9"/>
        </w:numPr>
        <w:ind w:left="426" w:hanging="426"/>
        <w:jc w:val="both"/>
        <w:rPr>
          <w:rFonts w:eastAsia="Times New Roman" w:cs="Arial"/>
          <w:lang w:eastAsia="cs-CZ"/>
        </w:rPr>
      </w:pPr>
      <w:r w:rsidRPr="002B75AB">
        <w:rPr>
          <w:rFonts w:cs="Arial"/>
          <w:bCs/>
        </w:rPr>
        <w:t>Smluvní strany se výslovně dohodly, že odměna za převod veškerých práv k databázi, včetně zvláštních práv pořizovatele databáze, je již zahrnuta v ceně díla podle čl. III. této smlouvy.</w:t>
      </w:r>
    </w:p>
    <w:p w14:paraId="14C612CD" w14:textId="77777777" w:rsidR="00B75311" w:rsidRDefault="00B75311" w:rsidP="00B75311">
      <w:pPr>
        <w:jc w:val="both"/>
        <w:rPr>
          <w:rFonts w:cs="Arial"/>
          <w:bCs/>
        </w:rPr>
      </w:pPr>
    </w:p>
    <w:p w14:paraId="0DCC0E14" w14:textId="77777777" w:rsidR="00B75311" w:rsidRDefault="00B75311" w:rsidP="00B75311">
      <w:pPr>
        <w:jc w:val="both"/>
        <w:rPr>
          <w:rFonts w:cs="Arial"/>
          <w:bCs/>
        </w:rPr>
      </w:pPr>
    </w:p>
    <w:p w14:paraId="6844D34E" w14:textId="77777777" w:rsidR="00B75311" w:rsidRDefault="00B75311" w:rsidP="00FF73D1">
      <w:pPr>
        <w:keepNext/>
        <w:keepLines/>
        <w:jc w:val="center"/>
        <w:rPr>
          <w:rFonts w:cs="Arial"/>
          <w:b/>
          <w:bCs/>
        </w:rPr>
      </w:pPr>
      <w:r>
        <w:rPr>
          <w:rFonts w:cs="Arial"/>
          <w:b/>
          <w:bCs/>
        </w:rPr>
        <w:t>Článek IX.</w:t>
      </w:r>
    </w:p>
    <w:p w14:paraId="336B4076" w14:textId="77777777" w:rsidR="00B75311" w:rsidRDefault="00CC094E" w:rsidP="00FF73D1">
      <w:pPr>
        <w:keepNext/>
        <w:keepLines/>
        <w:jc w:val="center"/>
        <w:rPr>
          <w:rFonts w:cs="Arial"/>
          <w:b/>
          <w:bCs/>
        </w:rPr>
      </w:pPr>
      <w:r>
        <w:rPr>
          <w:rFonts w:cs="Arial"/>
          <w:b/>
          <w:bCs/>
        </w:rPr>
        <w:t>Doba t</w:t>
      </w:r>
      <w:r w:rsidR="00B75311">
        <w:rPr>
          <w:rFonts w:cs="Arial"/>
          <w:b/>
          <w:bCs/>
        </w:rPr>
        <w:t>rvání smlouvy</w:t>
      </w:r>
    </w:p>
    <w:p w14:paraId="3494C2A3" w14:textId="77777777" w:rsidR="00B75311" w:rsidRDefault="00B75311" w:rsidP="00B75311">
      <w:pPr>
        <w:jc w:val="center"/>
        <w:rPr>
          <w:rFonts w:cs="Arial"/>
          <w:b/>
          <w:bCs/>
        </w:rPr>
      </w:pPr>
    </w:p>
    <w:p w14:paraId="49FBC3E7" w14:textId="77777777" w:rsidR="004A0334" w:rsidRDefault="004A0334" w:rsidP="007A2B49">
      <w:pPr>
        <w:numPr>
          <w:ilvl w:val="0"/>
          <w:numId w:val="10"/>
        </w:numPr>
        <w:tabs>
          <w:tab w:val="left" w:pos="0"/>
          <w:tab w:val="left" w:pos="426"/>
        </w:tabs>
        <w:spacing w:after="120"/>
        <w:ind w:left="425" w:hanging="425"/>
        <w:jc w:val="both"/>
        <w:rPr>
          <w:bCs/>
        </w:rPr>
      </w:pPr>
      <w:r>
        <w:rPr>
          <w:bCs/>
        </w:rPr>
        <w:t xml:space="preserve">Tato </w:t>
      </w:r>
      <w:r w:rsidRPr="005E0D98">
        <w:rPr>
          <w:bCs/>
        </w:rPr>
        <w:t>smlouva bude ukončena, nastane-li někt</w:t>
      </w:r>
      <w:r>
        <w:rPr>
          <w:bCs/>
        </w:rPr>
        <w:t>erý z následujících případů:</w:t>
      </w:r>
    </w:p>
    <w:p w14:paraId="5A9742D8" w14:textId="77777777" w:rsidR="00D76783" w:rsidRDefault="00D76783" w:rsidP="007A2B49">
      <w:pPr>
        <w:numPr>
          <w:ilvl w:val="1"/>
          <w:numId w:val="10"/>
        </w:numPr>
        <w:tabs>
          <w:tab w:val="left" w:pos="0"/>
          <w:tab w:val="left" w:pos="284"/>
        </w:tabs>
        <w:ind w:left="993" w:hanging="284"/>
        <w:jc w:val="both"/>
        <w:rPr>
          <w:bCs/>
        </w:rPr>
      </w:pPr>
      <w:r>
        <w:rPr>
          <w:bCs/>
        </w:rPr>
        <w:t>splněním,</w:t>
      </w:r>
    </w:p>
    <w:p w14:paraId="77EC2EB5" w14:textId="77777777" w:rsidR="004A0334" w:rsidRPr="00D76783" w:rsidRDefault="004A0334" w:rsidP="007A2B49">
      <w:pPr>
        <w:numPr>
          <w:ilvl w:val="1"/>
          <w:numId w:val="10"/>
        </w:numPr>
        <w:tabs>
          <w:tab w:val="left" w:pos="0"/>
          <w:tab w:val="left" w:pos="284"/>
        </w:tabs>
        <w:ind w:left="993" w:hanging="284"/>
        <w:jc w:val="both"/>
        <w:rPr>
          <w:bCs/>
        </w:rPr>
      </w:pPr>
      <w:r>
        <w:rPr>
          <w:bCs/>
        </w:rPr>
        <w:t>písemnou dohodou obou smluvních stran,</w:t>
      </w:r>
    </w:p>
    <w:p w14:paraId="3AC8D894" w14:textId="77777777" w:rsidR="001E70F9" w:rsidRDefault="004A0334" w:rsidP="007A2B49">
      <w:pPr>
        <w:numPr>
          <w:ilvl w:val="1"/>
          <w:numId w:val="10"/>
        </w:numPr>
        <w:tabs>
          <w:tab w:val="left" w:pos="0"/>
          <w:tab w:val="left" w:pos="284"/>
        </w:tabs>
        <w:ind w:left="993" w:hanging="284"/>
        <w:jc w:val="both"/>
        <w:rPr>
          <w:bCs/>
        </w:rPr>
      </w:pPr>
      <w:r>
        <w:rPr>
          <w:bCs/>
        </w:rPr>
        <w:t>odstoupením od</w:t>
      </w:r>
      <w:r w:rsidR="007F5276">
        <w:rPr>
          <w:bCs/>
        </w:rPr>
        <w:t xml:space="preserve"> smlouvy dle čl. IX odst. 2</w:t>
      </w:r>
      <w:r w:rsidR="00C41584">
        <w:rPr>
          <w:bCs/>
        </w:rPr>
        <w:t xml:space="preserve"> </w:t>
      </w:r>
      <w:r>
        <w:rPr>
          <w:bCs/>
        </w:rPr>
        <w:t>smlouvy</w:t>
      </w:r>
      <w:r w:rsidR="001E70F9">
        <w:rPr>
          <w:bCs/>
        </w:rPr>
        <w:t>,</w:t>
      </w:r>
    </w:p>
    <w:p w14:paraId="4629854D" w14:textId="77777777" w:rsidR="0085702F" w:rsidRDefault="0085702F" w:rsidP="00655860">
      <w:pPr>
        <w:numPr>
          <w:ilvl w:val="1"/>
          <w:numId w:val="10"/>
        </w:numPr>
        <w:tabs>
          <w:tab w:val="left" w:pos="0"/>
          <w:tab w:val="left" w:pos="284"/>
        </w:tabs>
        <w:spacing w:after="240"/>
        <w:ind w:left="993" w:hanging="284"/>
        <w:jc w:val="both"/>
        <w:rPr>
          <w:bCs/>
        </w:rPr>
      </w:pPr>
      <w:r>
        <w:rPr>
          <w:bCs/>
        </w:rPr>
        <w:t>výpovědí smlouvy dle čl. IX odst. 3.</w:t>
      </w:r>
    </w:p>
    <w:p w14:paraId="41EBA527" w14:textId="77777777" w:rsidR="00D11C01" w:rsidRPr="008C38F5" w:rsidRDefault="00D11C01" w:rsidP="007A2B49">
      <w:pPr>
        <w:pStyle w:val="Odstavecseseznamem"/>
        <w:numPr>
          <w:ilvl w:val="0"/>
          <w:numId w:val="10"/>
        </w:numPr>
        <w:tabs>
          <w:tab w:val="left" w:pos="0"/>
          <w:tab w:val="left" w:pos="426"/>
        </w:tabs>
        <w:spacing w:after="120"/>
        <w:ind w:left="426" w:hanging="426"/>
        <w:contextualSpacing w:val="0"/>
        <w:rPr>
          <w:rFonts w:ascii="Arial" w:hAnsi="Arial" w:cs="Arial"/>
          <w:sz w:val="22"/>
          <w:szCs w:val="22"/>
        </w:rPr>
      </w:pPr>
      <w:r w:rsidRPr="00D11C01">
        <w:rPr>
          <w:rFonts w:ascii="Arial" w:hAnsi="Arial" w:cs="Arial"/>
          <w:sz w:val="22"/>
          <w:szCs w:val="22"/>
        </w:rPr>
        <w:t>Objednatel je</w:t>
      </w:r>
      <w:r w:rsidR="00E62EDC">
        <w:rPr>
          <w:rFonts w:ascii="Arial" w:hAnsi="Arial" w:cs="Arial"/>
          <w:sz w:val="22"/>
          <w:szCs w:val="22"/>
        </w:rPr>
        <w:t xml:space="preserve"> </w:t>
      </w:r>
      <w:r w:rsidR="00100C5E">
        <w:rPr>
          <w:rFonts w:ascii="Arial" w:hAnsi="Arial" w:cs="Arial"/>
          <w:sz w:val="22"/>
          <w:szCs w:val="22"/>
        </w:rPr>
        <w:t>bez jakýchkoliv sankcí vůči jeho osobě</w:t>
      </w:r>
      <w:r w:rsidRPr="00D11C01">
        <w:rPr>
          <w:rFonts w:ascii="Arial" w:hAnsi="Arial" w:cs="Arial"/>
          <w:sz w:val="22"/>
          <w:szCs w:val="22"/>
        </w:rPr>
        <w:t xml:space="preserve"> </w:t>
      </w:r>
      <w:r w:rsidR="009F5891">
        <w:rPr>
          <w:rFonts w:ascii="Arial" w:hAnsi="Arial" w:cs="Arial"/>
          <w:sz w:val="22"/>
          <w:szCs w:val="22"/>
        </w:rPr>
        <w:t xml:space="preserve">oprávněn </w:t>
      </w:r>
      <w:r w:rsidRPr="00D11C01">
        <w:rPr>
          <w:rFonts w:ascii="Arial" w:hAnsi="Arial" w:cs="Arial"/>
          <w:sz w:val="22"/>
          <w:szCs w:val="22"/>
        </w:rPr>
        <w:t>odstoupit od této smlouvy</w:t>
      </w:r>
      <w:r w:rsidR="009F5891">
        <w:rPr>
          <w:rFonts w:ascii="Arial" w:hAnsi="Arial" w:cs="Arial"/>
          <w:sz w:val="22"/>
          <w:szCs w:val="22"/>
        </w:rPr>
        <w:t xml:space="preserve"> vedle důvodů uvedených </w:t>
      </w:r>
      <w:r w:rsidR="00166A62">
        <w:rPr>
          <w:rFonts w:ascii="Arial" w:hAnsi="Arial" w:cs="Arial"/>
          <w:sz w:val="22"/>
          <w:szCs w:val="22"/>
        </w:rPr>
        <w:t xml:space="preserve">v </w:t>
      </w:r>
      <w:r w:rsidR="009F5891">
        <w:rPr>
          <w:rFonts w:ascii="Arial" w:hAnsi="Arial" w:cs="Arial"/>
          <w:sz w:val="22"/>
          <w:szCs w:val="22"/>
        </w:rPr>
        <w:t>právních předpisech</w:t>
      </w:r>
      <w:r w:rsidR="009F5891" w:rsidRPr="008C38F5">
        <w:rPr>
          <w:rFonts w:ascii="Arial" w:hAnsi="Arial" w:cs="Arial"/>
          <w:sz w:val="22"/>
          <w:szCs w:val="22"/>
        </w:rPr>
        <w:t xml:space="preserve"> taktéž </w:t>
      </w:r>
      <w:r w:rsidRPr="008C38F5">
        <w:rPr>
          <w:rFonts w:ascii="Arial" w:hAnsi="Arial" w:cs="Arial"/>
          <w:sz w:val="22"/>
          <w:szCs w:val="22"/>
        </w:rPr>
        <w:t xml:space="preserve">v případě, že </w:t>
      </w:r>
    </w:p>
    <w:p w14:paraId="082B9C44" w14:textId="77777777" w:rsidR="00D11C01" w:rsidRPr="00D11C01" w:rsidRDefault="00D363F4" w:rsidP="00D11C01">
      <w:pPr>
        <w:pStyle w:val="Odstavecseseznamem"/>
        <w:tabs>
          <w:tab w:val="left" w:pos="0"/>
          <w:tab w:val="num" w:pos="709"/>
          <w:tab w:val="left" w:pos="993"/>
        </w:tabs>
        <w:spacing w:after="120"/>
        <w:ind w:left="709"/>
        <w:rPr>
          <w:rFonts w:ascii="Arial" w:hAnsi="Arial" w:cs="Arial"/>
          <w:sz w:val="22"/>
          <w:szCs w:val="22"/>
        </w:rPr>
      </w:pPr>
      <w:r>
        <w:rPr>
          <w:rFonts w:ascii="Arial" w:hAnsi="Arial" w:cs="Arial"/>
          <w:sz w:val="22"/>
          <w:szCs w:val="22"/>
        </w:rPr>
        <w:t>a)</w:t>
      </w:r>
      <w:r>
        <w:rPr>
          <w:rFonts w:ascii="Arial" w:hAnsi="Arial" w:cs="Arial"/>
          <w:sz w:val="22"/>
          <w:szCs w:val="22"/>
        </w:rPr>
        <w:tab/>
      </w:r>
      <w:r w:rsidRPr="00D363F4">
        <w:rPr>
          <w:rFonts w:ascii="Arial" w:hAnsi="Arial" w:cs="Arial"/>
          <w:sz w:val="22"/>
          <w:szCs w:val="22"/>
        </w:rPr>
        <w:t>bude vydáno rozhodnutí o úpadku zhotovitele</w:t>
      </w:r>
      <w:r w:rsidR="00D11C01" w:rsidRPr="00D11C01">
        <w:rPr>
          <w:rFonts w:ascii="Arial" w:hAnsi="Arial" w:cs="Arial"/>
          <w:sz w:val="22"/>
          <w:szCs w:val="22"/>
        </w:rPr>
        <w:t>, nebo</w:t>
      </w:r>
    </w:p>
    <w:p w14:paraId="0C16A10B" w14:textId="77777777" w:rsidR="00D11C01" w:rsidRPr="00D11C01" w:rsidRDefault="00D11C01" w:rsidP="00D11C01">
      <w:pPr>
        <w:pStyle w:val="Odstavecseseznamem"/>
        <w:tabs>
          <w:tab w:val="left" w:pos="0"/>
          <w:tab w:val="num" w:pos="993"/>
          <w:tab w:val="left" w:pos="8400"/>
        </w:tabs>
        <w:spacing w:after="120"/>
        <w:ind w:left="709"/>
        <w:rPr>
          <w:rFonts w:ascii="Arial" w:hAnsi="Arial" w:cs="Arial"/>
          <w:sz w:val="22"/>
          <w:szCs w:val="22"/>
        </w:rPr>
      </w:pPr>
      <w:r w:rsidRPr="00D11C01">
        <w:rPr>
          <w:rFonts w:ascii="Arial" w:hAnsi="Arial" w:cs="Arial"/>
          <w:sz w:val="22"/>
          <w:szCs w:val="22"/>
        </w:rPr>
        <w:t>b)</w:t>
      </w:r>
      <w:r w:rsidRPr="00D11C01">
        <w:rPr>
          <w:rFonts w:ascii="Arial" w:hAnsi="Arial" w:cs="Arial"/>
          <w:sz w:val="22"/>
          <w:szCs w:val="22"/>
        </w:rPr>
        <w:tab/>
        <w:t>zhotovitel sám podá dlužnický návrh na zahájení insolvenčního řízení</w:t>
      </w:r>
      <w:r w:rsidR="00CA3B48">
        <w:rPr>
          <w:rFonts w:ascii="Arial" w:hAnsi="Arial" w:cs="Arial"/>
          <w:sz w:val="22"/>
          <w:szCs w:val="22"/>
        </w:rPr>
        <w:t>,</w:t>
      </w:r>
      <w:r w:rsidRPr="00D11C01">
        <w:rPr>
          <w:rFonts w:ascii="Arial" w:hAnsi="Arial" w:cs="Arial"/>
          <w:sz w:val="22"/>
          <w:szCs w:val="22"/>
        </w:rPr>
        <w:t xml:space="preserve"> nebo</w:t>
      </w:r>
    </w:p>
    <w:p w14:paraId="5B2CC948" w14:textId="77777777" w:rsidR="00D11C01" w:rsidRPr="00D11C01" w:rsidRDefault="00D363F4" w:rsidP="00D11C01">
      <w:pPr>
        <w:pStyle w:val="Odstavecseseznamem"/>
        <w:tabs>
          <w:tab w:val="left" w:pos="0"/>
          <w:tab w:val="num" w:pos="993"/>
          <w:tab w:val="left" w:pos="8400"/>
        </w:tabs>
        <w:ind w:left="993" w:hanging="284"/>
        <w:rPr>
          <w:rFonts w:ascii="Arial" w:hAnsi="Arial" w:cs="Arial"/>
          <w:sz w:val="22"/>
          <w:szCs w:val="22"/>
        </w:rPr>
      </w:pPr>
      <w:r>
        <w:rPr>
          <w:rFonts w:ascii="Arial" w:hAnsi="Arial" w:cs="Arial"/>
          <w:sz w:val="22"/>
          <w:szCs w:val="22"/>
        </w:rPr>
        <w:t xml:space="preserve">c) </w:t>
      </w:r>
      <w:r w:rsidRPr="00D363F4">
        <w:rPr>
          <w:rFonts w:ascii="Arial" w:hAnsi="Arial" w:cs="Arial"/>
          <w:sz w:val="22"/>
          <w:szCs w:val="22"/>
        </w:rPr>
        <w:t>bude zahájeno insolvenční řízení se zhotovitelem</w:t>
      </w:r>
      <w:r w:rsidR="00D11C01" w:rsidRPr="00D11C01">
        <w:rPr>
          <w:rFonts w:ascii="Arial" w:hAnsi="Arial" w:cs="Arial"/>
          <w:sz w:val="22"/>
          <w:szCs w:val="22"/>
        </w:rPr>
        <w:t>,</w:t>
      </w:r>
      <w:r w:rsidR="00CA3B48">
        <w:rPr>
          <w:rFonts w:ascii="Arial" w:hAnsi="Arial" w:cs="Arial"/>
          <w:sz w:val="22"/>
          <w:szCs w:val="22"/>
        </w:rPr>
        <w:t xml:space="preserve"> </w:t>
      </w:r>
      <w:r w:rsidR="00D11C01" w:rsidRPr="00D11C01">
        <w:rPr>
          <w:rFonts w:ascii="Arial" w:hAnsi="Arial" w:cs="Arial"/>
          <w:sz w:val="22"/>
          <w:szCs w:val="22"/>
        </w:rPr>
        <w:t xml:space="preserve">nebo </w:t>
      </w:r>
    </w:p>
    <w:p w14:paraId="6032C863" w14:textId="77777777" w:rsidR="00D11C01" w:rsidRPr="00D11C01" w:rsidRDefault="00D11C01" w:rsidP="00D11C01">
      <w:pPr>
        <w:pStyle w:val="Odstavecseseznamem"/>
        <w:tabs>
          <w:tab w:val="left" w:pos="0"/>
          <w:tab w:val="num" w:pos="709"/>
          <w:tab w:val="left" w:pos="8400"/>
        </w:tabs>
        <w:spacing w:after="120"/>
        <w:ind w:left="709"/>
        <w:rPr>
          <w:rFonts w:ascii="Arial" w:hAnsi="Arial" w:cs="Arial"/>
          <w:sz w:val="22"/>
          <w:szCs w:val="22"/>
        </w:rPr>
      </w:pPr>
      <w:r w:rsidRPr="00D11C01">
        <w:rPr>
          <w:rFonts w:ascii="Arial" w:hAnsi="Arial" w:cs="Arial"/>
          <w:sz w:val="22"/>
          <w:szCs w:val="22"/>
        </w:rPr>
        <w:t>d) zhotovitel vstoupí do likvidace</w:t>
      </w:r>
      <w:r w:rsidR="00555F91">
        <w:rPr>
          <w:rFonts w:ascii="Arial" w:hAnsi="Arial" w:cs="Arial"/>
          <w:sz w:val="22"/>
          <w:szCs w:val="22"/>
        </w:rPr>
        <w:t>,</w:t>
      </w:r>
      <w:r w:rsidRPr="00D11C01">
        <w:rPr>
          <w:rFonts w:ascii="Arial" w:hAnsi="Arial" w:cs="Arial"/>
          <w:sz w:val="22"/>
          <w:szCs w:val="22"/>
        </w:rPr>
        <w:t xml:space="preserve"> nebo</w:t>
      </w:r>
    </w:p>
    <w:p w14:paraId="173E7A20" w14:textId="77777777" w:rsidR="004F7A82" w:rsidRDefault="00D11C01" w:rsidP="00D11C01">
      <w:pPr>
        <w:pStyle w:val="Odstavecseseznamem"/>
        <w:tabs>
          <w:tab w:val="left" w:pos="0"/>
          <w:tab w:val="left" w:pos="426"/>
        </w:tabs>
        <w:spacing w:after="120"/>
        <w:ind w:left="993" w:hanging="284"/>
        <w:rPr>
          <w:rFonts w:ascii="Arial" w:hAnsi="Arial" w:cs="Arial"/>
          <w:sz w:val="22"/>
          <w:szCs w:val="22"/>
        </w:rPr>
      </w:pPr>
      <w:r w:rsidRPr="00D11C01">
        <w:rPr>
          <w:rFonts w:ascii="Arial" w:hAnsi="Arial" w:cs="Arial"/>
          <w:sz w:val="22"/>
          <w:szCs w:val="22"/>
        </w:rPr>
        <w:t xml:space="preserve">e) dojde k podstatnému porušení povinnosti zhotovitele, za něž se považuje zejména prodlení zhotovitele s předáním </w:t>
      </w:r>
      <w:r w:rsidR="0065138E">
        <w:rPr>
          <w:rFonts w:ascii="Arial" w:hAnsi="Arial" w:cs="Arial"/>
          <w:sz w:val="22"/>
          <w:szCs w:val="22"/>
        </w:rPr>
        <w:t xml:space="preserve">dílčího plnění </w:t>
      </w:r>
      <w:r w:rsidRPr="00352702">
        <w:rPr>
          <w:rFonts w:ascii="Arial" w:hAnsi="Arial" w:cs="Arial"/>
          <w:sz w:val="22"/>
          <w:szCs w:val="22"/>
        </w:rPr>
        <w:t xml:space="preserve">delší </w:t>
      </w:r>
      <w:r w:rsidRPr="00656470">
        <w:rPr>
          <w:rFonts w:ascii="Arial" w:hAnsi="Arial" w:cs="Arial"/>
          <w:sz w:val="22"/>
          <w:szCs w:val="22"/>
        </w:rPr>
        <w:t>15 dnů</w:t>
      </w:r>
      <w:r w:rsidR="00BF316A" w:rsidRPr="00352702">
        <w:rPr>
          <w:rFonts w:ascii="Arial" w:hAnsi="Arial" w:cs="Arial"/>
          <w:b/>
          <w:sz w:val="22"/>
          <w:szCs w:val="22"/>
        </w:rPr>
        <w:t xml:space="preserve"> </w:t>
      </w:r>
      <w:r w:rsidR="00BF316A" w:rsidRPr="00352702">
        <w:rPr>
          <w:rFonts w:ascii="Arial" w:hAnsi="Arial" w:cs="Arial"/>
          <w:sz w:val="22"/>
          <w:szCs w:val="22"/>
        </w:rPr>
        <w:t>oproti termínu</w:t>
      </w:r>
      <w:r w:rsidR="00D363F4" w:rsidRPr="00352702">
        <w:rPr>
          <w:rFonts w:ascii="Arial" w:hAnsi="Arial" w:cs="Arial"/>
          <w:sz w:val="22"/>
          <w:szCs w:val="22"/>
        </w:rPr>
        <w:t xml:space="preserve"> uvedenému v čl. II odst. 3 smlouvy</w:t>
      </w:r>
      <w:r w:rsidR="00555F91">
        <w:rPr>
          <w:rFonts w:ascii="Arial" w:hAnsi="Arial" w:cs="Arial"/>
          <w:sz w:val="22"/>
          <w:szCs w:val="22"/>
        </w:rPr>
        <w:t>,</w:t>
      </w:r>
      <w:r w:rsidR="004F7A82">
        <w:rPr>
          <w:rFonts w:ascii="Arial" w:hAnsi="Arial" w:cs="Arial"/>
          <w:sz w:val="22"/>
          <w:szCs w:val="22"/>
        </w:rPr>
        <w:t xml:space="preserve"> nebo</w:t>
      </w:r>
    </w:p>
    <w:p w14:paraId="52DFD047" w14:textId="77777777" w:rsidR="00D11C01" w:rsidRDefault="004F7A82" w:rsidP="00D11C01">
      <w:pPr>
        <w:pStyle w:val="Odstavecseseznamem"/>
        <w:tabs>
          <w:tab w:val="left" w:pos="0"/>
          <w:tab w:val="left" w:pos="426"/>
        </w:tabs>
        <w:spacing w:after="120"/>
        <w:ind w:left="993" w:hanging="284"/>
        <w:rPr>
          <w:rFonts w:ascii="Arial" w:hAnsi="Arial" w:cs="Arial"/>
          <w:sz w:val="22"/>
          <w:szCs w:val="22"/>
        </w:rPr>
      </w:pPr>
      <w:r>
        <w:rPr>
          <w:rFonts w:ascii="Arial" w:hAnsi="Arial" w:cs="Arial"/>
          <w:sz w:val="22"/>
          <w:szCs w:val="22"/>
        </w:rPr>
        <w:t xml:space="preserve">f) </w:t>
      </w:r>
      <w:r w:rsidR="00AB47B3">
        <w:rPr>
          <w:rFonts w:ascii="Arial" w:hAnsi="Arial" w:cs="Arial"/>
          <w:sz w:val="22"/>
          <w:szCs w:val="22"/>
        </w:rPr>
        <w:t>nastane situace</w:t>
      </w:r>
      <w:r>
        <w:rPr>
          <w:rFonts w:ascii="Arial" w:hAnsi="Arial" w:cs="Arial"/>
          <w:sz w:val="22"/>
          <w:szCs w:val="22"/>
        </w:rPr>
        <w:t xml:space="preserve"> dle čl. X odst. 15 smlouvy</w:t>
      </w:r>
      <w:r w:rsidR="00D11C01" w:rsidRPr="00352702">
        <w:rPr>
          <w:rFonts w:ascii="Arial" w:hAnsi="Arial" w:cs="Arial"/>
          <w:sz w:val="22"/>
          <w:szCs w:val="22"/>
        </w:rPr>
        <w:t xml:space="preserve">. </w:t>
      </w:r>
    </w:p>
    <w:p w14:paraId="6F46058A" w14:textId="565F85F2" w:rsidR="00EF61E2" w:rsidRDefault="00EF61E2" w:rsidP="00BD1524">
      <w:pPr>
        <w:spacing w:after="120"/>
        <w:ind w:left="708"/>
        <w:rPr>
          <w:rFonts w:cs="Arial"/>
          <w:color w:val="000000"/>
        </w:rPr>
      </w:pPr>
      <w:r>
        <w:rPr>
          <w:rFonts w:cs="Arial"/>
        </w:rPr>
        <w:t xml:space="preserve">g) zhotovitel </w:t>
      </w:r>
      <w:r w:rsidRPr="00F922F4">
        <w:rPr>
          <w:rFonts w:cs="Arial"/>
          <w:color w:val="000000"/>
        </w:rPr>
        <w:t>poruší závazek uvedený v Preambuli v odst. 2 Smlouvy udržovat po celou dobu jejího trvání prohlášení zhotovitele uveden</w:t>
      </w:r>
      <w:r w:rsidR="00787B10">
        <w:rPr>
          <w:rFonts w:cs="Arial"/>
          <w:color w:val="000000"/>
        </w:rPr>
        <w:t>á</w:t>
      </w:r>
      <w:r w:rsidRPr="00F922F4">
        <w:rPr>
          <w:rFonts w:cs="Arial"/>
          <w:color w:val="000000"/>
        </w:rPr>
        <w:t xml:space="preserve"> v odst. 1 Preambule Smlouvy v pravdivosti a platnosti, nebo</w:t>
      </w:r>
    </w:p>
    <w:p w14:paraId="6C4F5F7D" w14:textId="77777777" w:rsidR="00902B59" w:rsidRDefault="00EF61E2" w:rsidP="00EF61E2">
      <w:pPr>
        <w:pStyle w:val="Odstavecseseznamem"/>
        <w:tabs>
          <w:tab w:val="left" w:pos="0"/>
          <w:tab w:val="left" w:pos="426"/>
        </w:tabs>
        <w:spacing w:after="120"/>
        <w:ind w:left="993" w:hanging="284"/>
        <w:rPr>
          <w:rFonts w:ascii="Arial" w:eastAsia="Arial" w:hAnsi="Arial" w:cs="Arial"/>
          <w:sz w:val="22"/>
          <w:szCs w:val="22"/>
        </w:rPr>
      </w:pPr>
      <w:r>
        <w:rPr>
          <w:rFonts w:ascii="Arial" w:eastAsia="Arial" w:hAnsi="Arial" w:cs="Arial"/>
          <w:sz w:val="22"/>
          <w:szCs w:val="22"/>
        </w:rPr>
        <w:t xml:space="preserve">h) zhotovitel </w:t>
      </w:r>
      <w:r w:rsidRPr="00FB311C">
        <w:rPr>
          <w:rFonts w:ascii="Arial" w:eastAsia="Arial" w:hAnsi="Arial" w:cs="Arial"/>
          <w:sz w:val="22"/>
          <w:szCs w:val="22"/>
        </w:rPr>
        <w:t xml:space="preserve">nedodrží </w:t>
      </w:r>
      <w:r w:rsidR="00787B10">
        <w:rPr>
          <w:rFonts w:ascii="Arial" w:eastAsia="Arial" w:hAnsi="Arial" w:cs="Arial"/>
          <w:sz w:val="22"/>
          <w:szCs w:val="22"/>
        </w:rPr>
        <w:t xml:space="preserve">kterýkoli </w:t>
      </w:r>
      <w:r w:rsidRPr="00FB311C">
        <w:rPr>
          <w:rFonts w:ascii="Arial" w:eastAsia="Arial" w:hAnsi="Arial" w:cs="Arial"/>
          <w:sz w:val="22"/>
          <w:szCs w:val="22"/>
        </w:rPr>
        <w:t xml:space="preserve">svůj </w:t>
      </w:r>
      <w:r w:rsidRPr="00B95947">
        <w:rPr>
          <w:rFonts w:ascii="Arial" w:eastAsia="Arial" w:hAnsi="Arial" w:cs="Arial"/>
          <w:sz w:val="22"/>
          <w:szCs w:val="22"/>
        </w:rPr>
        <w:t>závazek</w:t>
      </w:r>
      <w:r>
        <w:rPr>
          <w:rFonts w:ascii="Arial" w:eastAsia="Arial" w:hAnsi="Arial" w:cs="Arial"/>
          <w:sz w:val="22"/>
          <w:szCs w:val="22"/>
        </w:rPr>
        <w:t xml:space="preserve"> uvedený</w:t>
      </w:r>
      <w:r w:rsidRPr="00B95947">
        <w:rPr>
          <w:rFonts w:ascii="Arial" w:eastAsia="Arial" w:hAnsi="Arial" w:cs="Arial"/>
          <w:sz w:val="22"/>
          <w:szCs w:val="22"/>
        </w:rPr>
        <w:t xml:space="preserve"> </w:t>
      </w:r>
      <w:r>
        <w:rPr>
          <w:rFonts w:ascii="Arial" w:eastAsia="Arial" w:hAnsi="Arial" w:cs="Arial"/>
          <w:sz w:val="22"/>
          <w:szCs w:val="22"/>
        </w:rPr>
        <w:t>v Preambuli v</w:t>
      </w:r>
      <w:r w:rsidRPr="00B95947">
        <w:rPr>
          <w:rFonts w:ascii="Arial" w:eastAsia="Arial" w:hAnsi="Arial" w:cs="Arial"/>
          <w:sz w:val="22"/>
          <w:szCs w:val="22"/>
        </w:rPr>
        <w:t xml:space="preserve"> odst. </w:t>
      </w:r>
      <w:r>
        <w:rPr>
          <w:rFonts w:ascii="Arial" w:eastAsia="Arial" w:hAnsi="Arial" w:cs="Arial"/>
          <w:sz w:val="22"/>
          <w:szCs w:val="22"/>
        </w:rPr>
        <w:t>3</w:t>
      </w:r>
      <w:r w:rsidRPr="00B95947">
        <w:rPr>
          <w:rFonts w:ascii="Arial" w:eastAsia="Arial" w:hAnsi="Arial" w:cs="Arial"/>
          <w:sz w:val="22"/>
          <w:szCs w:val="22"/>
        </w:rPr>
        <w:t xml:space="preserve"> Smlouvy</w:t>
      </w:r>
      <w:r w:rsidR="00902B59">
        <w:rPr>
          <w:rFonts w:ascii="Arial" w:eastAsia="Arial" w:hAnsi="Arial" w:cs="Arial"/>
          <w:sz w:val="22"/>
          <w:szCs w:val="22"/>
        </w:rPr>
        <w:t>, nebo</w:t>
      </w:r>
    </w:p>
    <w:p w14:paraId="3C0F2F07" w14:textId="49340DA4" w:rsidR="00EF61E2" w:rsidRPr="00352702" w:rsidRDefault="00902B59" w:rsidP="00EF61E2">
      <w:pPr>
        <w:pStyle w:val="Odstavecseseznamem"/>
        <w:tabs>
          <w:tab w:val="left" w:pos="0"/>
          <w:tab w:val="left" w:pos="426"/>
        </w:tabs>
        <w:spacing w:after="120"/>
        <w:ind w:left="993" w:hanging="284"/>
        <w:rPr>
          <w:rFonts w:ascii="Arial" w:hAnsi="Arial" w:cs="Arial"/>
          <w:sz w:val="22"/>
          <w:szCs w:val="22"/>
        </w:rPr>
      </w:pPr>
      <w:r>
        <w:rPr>
          <w:rFonts w:ascii="Calibri" w:hAnsi="Calibri" w:cs="Calibri"/>
          <w:lang w:val="x-none"/>
        </w:rPr>
        <w:t xml:space="preserve">i) </w:t>
      </w:r>
      <w:r w:rsidRPr="003A185F">
        <w:rPr>
          <w:rFonts w:ascii="Arial" w:hAnsi="Arial" w:cs="Arial"/>
          <w:sz w:val="22"/>
          <w:szCs w:val="22"/>
        </w:rPr>
        <w:t xml:space="preserve">objednatel zjistí, že zhotovitel je osobou, na kterou se vztahuje zákaz zadání veřejné zakázky podle § 48a </w:t>
      </w:r>
      <w:r w:rsidR="00116C83">
        <w:rPr>
          <w:rFonts w:ascii="Arial" w:hAnsi="Arial" w:cs="Arial"/>
          <w:sz w:val="22"/>
          <w:szCs w:val="22"/>
        </w:rPr>
        <w:t>zákona č. 134/2016 Sb., o zadávání veřejných zakázek, ve</w:t>
      </w:r>
      <w:r w:rsidR="000B2DFF">
        <w:rPr>
          <w:rFonts w:ascii="Arial" w:hAnsi="Arial" w:cs="Arial"/>
          <w:sz w:val="22"/>
          <w:szCs w:val="22"/>
        </w:rPr>
        <w:t> </w:t>
      </w:r>
      <w:r w:rsidR="00116C83">
        <w:rPr>
          <w:rFonts w:ascii="Arial" w:hAnsi="Arial" w:cs="Arial"/>
          <w:sz w:val="22"/>
          <w:szCs w:val="22"/>
        </w:rPr>
        <w:t>znění pozdějších předpisů (dále jen „</w:t>
      </w:r>
      <w:r w:rsidRPr="003A185F">
        <w:rPr>
          <w:rFonts w:ascii="Arial" w:hAnsi="Arial" w:cs="Arial"/>
          <w:sz w:val="22"/>
          <w:szCs w:val="22"/>
        </w:rPr>
        <w:t>ZZVZ</w:t>
      </w:r>
      <w:r w:rsidR="00116C83">
        <w:rPr>
          <w:rFonts w:ascii="Arial" w:hAnsi="Arial" w:cs="Arial"/>
          <w:sz w:val="22"/>
          <w:szCs w:val="22"/>
        </w:rPr>
        <w:t>“)</w:t>
      </w:r>
      <w:r w:rsidR="00EF61E2" w:rsidRPr="003A185F">
        <w:rPr>
          <w:rFonts w:ascii="Arial" w:hAnsi="Arial" w:cs="Arial"/>
          <w:sz w:val="22"/>
          <w:szCs w:val="22"/>
        </w:rPr>
        <w:t>.</w:t>
      </w:r>
    </w:p>
    <w:p w14:paraId="2D8BF9AF" w14:textId="77777777" w:rsidR="00D11C01" w:rsidRDefault="00D11C01" w:rsidP="00D11C01">
      <w:pPr>
        <w:pStyle w:val="Odstavecseseznamem"/>
        <w:tabs>
          <w:tab w:val="left" w:pos="0"/>
          <w:tab w:val="left" w:pos="426"/>
        </w:tabs>
        <w:spacing w:after="120"/>
        <w:ind w:left="993" w:hanging="284"/>
        <w:rPr>
          <w:rFonts w:ascii="Arial" w:hAnsi="Arial" w:cs="Arial"/>
          <w:sz w:val="22"/>
          <w:szCs w:val="22"/>
        </w:rPr>
      </w:pPr>
    </w:p>
    <w:p w14:paraId="6DF675C1" w14:textId="21E196F5" w:rsidR="004F7A82" w:rsidRDefault="004F7A82" w:rsidP="001D799C">
      <w:pPr>
        <w:pStyle w:val="Odstavecseseznamem"/>
        <w:tabs>
          <w:tab w:val="left" w:pos="0"/>
          <w:tab w:val="left" w:pos="426"/>
        </w:tabs>
        <w:spacing w:after="120"/>
        <w:ind w:left="426"/>
        <w:rPr>
          <w:rFonts w:ascii="Arial" w:hAnsi="Arial" w:cs="Arial"/>
          <w:sz w:val="22"/>
          <w:szCs w:val="22"/>
        </w:rPr>
      </w:pPr>
      <w:r>
        <w:rPr>
          <w:rFonts w:ascii="Arial" w:hAnsi="Arial" w:cs="Arial"/>
          <w:sz w:val="22"/>
          <w:szCs w:val="22"/>
        </w:rPr>
        <w:t xml:space="preserve">V uvedených případech (písm. a) až </w:t>
      </w:r>
      <w:r w:rsidR="00902B59">
        <w:rPr>
          <w:rFonts w:ascii="Arial" w:hAnsi="Arial" w:cs="Arial"/>
          <w:sz w:val="22"/>
          <w:szCs w:val="22"/>
        </w:rPr>
        <w:t>i</w:t>
      </w:r>
      <w:r>
        <w:rPr>
          <w:rFonts w:ascii="Arial" w:hAnsi="Arial" w:cs="Arial"/>
          <w:sz w:val="22"/>
          <w:szCs w:val="22"/>
        </w:rPr>
        <w:t>)) je objednatel rovněž oprávněn odstoupit od</w:t>
      </w:r>
      <w:r w:rsidR="000B2DFF">
        <w:rPr>
          <w:rFonts w:ascii="Arial" w:hAnsi="Arial" w:cs="Arial"/>
          <w:sz w:val="22"/>
          <w:szCs w:val="22"/>
        </w:rPr>
        <w:t> </w:t>
      </w:r>
      <w:r>
        <w:rPr>
          <w:rFonts w:ascii="Arial" w:hAnsi="Arial" w:cs="Arial"/>
          <w:sz w:val="22"/>
          <w:szCs w:val="22"/>
        </w:rPr>
        <w:t xml:space="preserve">smlouvy pouze částečně, tzn. </w:t>
      </w:r>
      <w:r w:rsidR="00A81394">
        <w:rPr>
          <w:rFonts w:ascii="Arial" w:hAnsi="Arial" w:cs="Arial"/>
          <w:sz w:val="22"/>
          <w:szCs w:val="22"/>
        </w:rPr>
        <w:t>ohledně některých</w:t>
      </w:r>
      <w:r>
        <w:rPr>
          <w:rFonts w:ascii="Arial" w:hAnsi="Arial" w:cs="Arial"/>
          <w:sz w:val="22"/>
          <w:szCs w:val="22"/>
        </w:rPr>
        <w:t xml:space="preserve"> dílčí plnění.</w:t>
      </w:r>
    </w:p>
    <w:p w14:paraId="23105C62" w14:textId="77777777" w:rsidR="004F7A82" w:rsidRPr="00352702" w:rsidRDefault="004F7A82" w:rsidP="00D11C01">
      <w:pPr>
        <w:pStyle w:val="Odstavecseseznamem"/>
        <w:tabs>
          <w:tab w:val="left" w:pos="0"/>
          <w:tab w:val="left" w:pos="426"/>
        </w:tabs>
        <w:spacing w:after="120"/>
        <w:ind w:left="993" w:hanging="284"/>
        <w:rPr>
          <w:rFonts w:ascii="Arial" w:hAnsi="Arial" w:cs="Arial"/>
          <w:sz w:val="22"/>
          <w:szCs w:val="22"/>
        </w:rPr>
      </w:pPr>
    </w:p>
    <w:p w14:paraId="45B4EB66" w14:textId="77777777" w:rsidR="00D11C01" w:rsidRDefault="00D11C01" w:rsidP="00655860">
      <w:pPr>
        <w:pStyle w:val="Odstavecseseznamem"/>
        <w:tabs>
          <w:tab w:val="left" w:pos="0"/>
          <w:tab w:val="num" w:pos="709"/>
        </w:tabs>
        <w:ind w:left="426"/>
        <w:rPr>
          <w:rFonts w:ascii="Arial" w:hAnsi="Arial" w:cs="Arial"/>
          <w:sz w:val="22"/>
          <w:szCs w:val="22"/>
        </w:rPr>
      </w:pPr>
      <w:r w:rsidRPr="00D11C01">
        <w:rPr>
          <w:rFonts w:ascii="Arial" w:hAnsi="Arial" w:cs="Arial"/>
          <w:sz w:val="22"/>
          <w:szCs w:val="22"/>
        </w:rPr>
        <w:t>Účinky odstoupení od smlouvy nastávají dnem doručení písemného oznámení o</w:t>
      </w:r>
      <w:r w:rsidR="00AF1C3E">
        <w:rPr>
          <w:rFonts w:ascii="Arial" w:hAnsi="Arial" w:cs="Arial"/>
          <w:sz w:val="22"/>
          <w:szCs w:val="22"/>
        </w:rPr>
        <w:t> </w:t>
      </w:r>
      <w:r w:rsidRPr="00D11C01">
        <w:rPr>
          <w:rFonts w:ascii="Arial" w:hAnsi="Arial" w:cs="Arial"/>
          <w:sz w:val="22"/>
          <w:szCs w:val="22"/>
        </w:rPr>
        <w:t>o</w:t>
      </w:r>
      <w:r w:rsidR="00100C5E">
        <w:rPr>
          <w:rFonts w:ascii="Arial" w:hAnsi="Arial" w:cs="Arial"/>
          <w:sz w:val="22"/>
          <w:szCs w:val="22"/>
        </w:rPr>
        <w:t>dstoupení druhé smluvní straně.</w:t>
      </w:r>
    </w:p>
    <w:p w14:paraId="48B7930D" w14:textId="77777777" w:rsidR="00E70AB7" w:rsidRDefault="00E70AB7" w:rsidP="00655860">
      <w:pPr>
        <w:pStyle w:val="Odstavecseseznamem"/>
        <w:tabs>
          <w:tab w:val="left" w:pos="0"/>
          <w:tab w:val="num" w:pos="709"/>
        </w:tabs>
        <w:ind w:left="0"/>
        <w:rPr>
          <w:rFonts w:ascii="Arial" w:hAnsi="Arial" w:cs="Arial"/>
          <w:sz w:val="22"/>
          <w:szCs w:val="22"/>
        </w:rPr>
      </w:pPr>
    </w:p>
    <w:p w14:paraId="4591423F" w14:textId="77777777" w:rsidR="0085702F" w:rsidRDefault="0085702F" w:rsidP="007A2B49">
      <w:pPr>
        <w:numPr>
          <w:ilvl w:val="0"/>
          <w:numId w:val="10"/>
        </w:numPr>
        <w:spacing w:after="240"/>
        <w:ind w:left="426" w:hanging="426"/>
        <w:jc w:val="both"/>
        <w:rPr>
          <w:rFonts w:eastAsia="Times New Roman" w:cs="Arial"/>
          <w:lang w:eastAsia="cs-CZ"/>
        </w:rPr>
      </w:pPr>
      <w:r>
        <w:rPr>
          <w:rFonts w:eastAsia="Times New Roman" w:cs="Arial"/>
          <w:lang w:eastAsia="cs-CZ"/>
        </w:rPr>
        <w:t xml:space="preserve">Objednatel je oprávněn smlouvu vypovědět nebo částečně vypovědět (tzn. vypovědět pouze některá dílčí plnění) i bez udání důvodu. Výpovědní doba skončí vždy splněním jednotlivého dílčího plnění, s tím, že výpověď musí být doručena zhotoviteli </w:t>
      </w:r>
      <w:r w:rsidRPr="00DA4D08">
        <w:rPr>
          <w:rFonts w:eastAsia="Times New Roman" w:cs="Arial"/>
          <w:lang w:eastAsia="cs-CZ"/>
        </w:rPr>
        <w:t>nejpozději 2</w:t>
      </w:r>
      <w:r w:rsidR="003D5019">
        <w:rPr>
          <w:rFonts w:eastAsia="Times New Roman" w:cs="Arial"/>
          <w:lang w:eastAsia="cs-CZ"/>
        </w:rPr>
        <w:t> </w:t>
      </w:r>
      <w:r>
        <w:rPr>
          <w:rFonts w:eastAsia="Times New Roman" w:cs="Arial"/>
          <w:lang w:eastAsia="cs-CZ"/>
        </w:rPr>
        <w:t xml:space="preserve">měsíce před termínem předání dílčího plnění (čl. I odst. 3), jehož splněním má výpovědní doba končit. </w:t>
      </w:r>
    </w:p>
    <w:p w14:paraId="70A753A2" w14:textId="77777777" w:rsidR="00E70AB7" w:rsidRPr="00E70AB7" w:rsidRDefault="00E70AB7" w:rsidP="00655860">
      <w:pPr>
        <w:numPr>
          <w:ilvl w:val="0"/>
          <w:numId w:val="10"/>
        </w:numPr>
        <w:ind w:left="426" w:hanging="426"/>
        <w:jc w:val="both"/>
        <w:rPr>
          <w:rFonts w:eastAsia="Times New Roman" w:cs="Arial"/>
          <w:lang w:eastAsia="cs-CZ"/>
        </w:rPr>
      </w:pPr>
      <w:r w:rsidRPr="00C1779D">
        <w:rPr>
          <w:rFonts w:eastAsia="Times New Roman" w:cs="Arial"/>
          <w:lang w:eastAsia="cs-CZ"/>
        </w:rPr>
        <w:t>Ukončením účinnosti této smlouvy nejsou dotčena ustanovení smlouvy týkající se záruk, nároku z vadného plnění, nároku z náhrady škody, nároku ze smluvních pokut či úroků z</w:t>
      </w:r>
      <w:r w:rsidR="00AF1C3E">
        <w:rPr>
          <w:rFonts w:eastAsia="Times New Roman" w:cs="Arial"/>
          <w:lang w:eastAsia="cs-CZ"/>
        </w:rPr>
        <w:t> </w:t>
      </w:r>
      <w:r w:rsidRPr="00C1779D">
        <w:rPr>
          <w:rFonts w:eastAsia="Times New Roman" w:cs="Arial"/>
          <w:lang w:eastAsia="cs-CZ"/>
        </w:rPr>
        <w:t>prodlení, ustanovení o ochraně informací a mlčenlivosti, licenčních ujednání, ani další ustanovení a nároky, z jejichž povahy vyplývá, že mají trvat i po zániku účinnosti této smlouvy.</w:t>
      </w:r>
    </w:p>
    <w:p w14:paraId="5E406B81" w14:textId="77777777" w:rsidR="00B75311" w:rsidRDefault="00B75311" w:rsidP="00B75311">
      <w:pPr>
        <w:rPr>
          <w:rFonts w:eastAsia="Times New Roman" w:cs="Arial"/>
          <w:lang w:eastAsia="cs-CZ"/>
        </w:rPr>
      </w:pPr>
    </w:p>
    <w:p w14:paraId="0876C076" w14:textId="77777777" w:rsidR="00655860" w:rsidRDefault="00655860" w:rsidP="00B75311">
      <w:pPr>
        <w:rPr>
          <w:rFonts w:eastAsia="Times New Roman" w:cs="Arial"/>
          <w:lang w:eastAsia="cs-CZ"/>
        </w:rPr>
      </w:pPr>
    </w:p>
    <w:p w14:paraId="6869253A" w14:textId="77777777" w:rsidR="00B75311" w:rsidRDefault="00B75311" w:rsidP="00B75311">
      <w:pPr>
        <w:jc w:val="center"/>
        <w:rPr>
          <w:rFonts w:eastAsia="Times New Roman" w:cs="Arial"/>
          <w:b/>
          <w:lang w:eastAsia="cs-CZ"/>
        </w:rPr>
      </w:pPr>
      <w:r>
        <w:rPr>
          <w:rFonts w:eastAsia="Times New Roman" w:cs="Arial"/>
          <w:b/>
          <w:lang w:eastAsia="cs-CZ"/>
        </w:rPr>
        <w:t>Článek X.</w:t>
      </w:r>
    </w:p>
    <w:p w14:paraId="24C61B75" w14:textId="77777777" w:rsidR="00B75311" w:rsidRDefault="00B75311" w:rsidP="00B75311">
      <w:pPr>
        <w:jc w:val="center"/>
        <w:rPr>
          <w:rFonts w:eastAsia="Times New Roman" w:cs="Arial"/>
          <w:b/>
          <w:lang w:eastAsia="cs-CZ"/>
        </w:rPr>
      </w:pPr>
      <w:r>
        <w:rPr>
          <w:rFonts w:eastAsia="Times New Roman" w:cs="Arial"/>
          <w:b/>
          <w:lang w:eastAsia="cs-CZ"/>
        </w:rPr>
        <w:t>Společná ujednání</w:t>
      </w:r>
    </w:p>
    <w:p w14:paraId="5F1814DE" w14:textId="77777777" w:rsidR="00B75311" w:rsidRDefault="00B75311" w:rsidP="00B75311">
      <w:pPr>
        <w:jc w:val="center"/>
        <w:rPr>
          <w:rFonts w:eastAsia="Times New Roman" w:cs="Arial"/>
          <w:b/>
          <w:lang w:eastAsia="cs-CZ"/>
        </w:rPr>
      </w:pPr>
    </w:p>
    <w:p w14:paraId="39E57FC9" w14:textId="77777777" w:rsidR="009D35EE" w:rsidRDefault="009D35EE" w:rsidP="007A2B49">
      <w:pPr>
        <w:numPr>
          <w:ilvl w:val="0"/>
          <w:numId w:val="11"/>
        </w:numPr>
        <w:spacing w:after="240"/>
        <w:ind w:left="426" w:hanging="426"/>
        <w:jc w:val="both"/>
        <w:rPr>
          <w:rFonts w:eastAsia="Times New Roman" w:cs="Arial"/>
          <w:lang w:eastAsia="cs-CZ"/>
        </w:rPr>
      </w:pPr>
      <w:r w:rsidRPr="009D35EE">
        <w:rPr>
          <w:rFonts w:eastAsia="Times New Roman" w:cs="Arial"/>
          <w:lang w:eastAsia="cs-CZ"/>
        </w:rPr>
        <w:t>Zhotovitel tímto prohlašuje, že je držitelem veškerých povolení a oprávnění, umožňujících mu uskutečnit dílo dle smlouvy.</w:t>
      </w:r>
    </w:p>
    <w:p w14:paraId="34641484" w14:textId="77777777" w:rsidR="009D35EE" w:rsidRDefault="009A122C" w:rsidP="007A2B49">
      <w:pPr>
        <w:numPr>
          <w:ilvl w:val="0"/>
          <w:numId w:val="11"/>
        </w:numPr>
        <w:spacing w:after="240"/>
        <w:ind w:left="426" w:hanging="426"/>
        <w:jc w:val="both"/>
        <w:rPr>
          <w:rFonts w:eastAsia="Times New Roman" w:cs="Arial"/>
          <w:lang w:eastAsia="cs-CZ"/>
        </w:rPr>
      </w:pPr>
      <w:r w:rsidRPr="009A122C">
        <w:rPr>
          <w:rFonts w:eastAsia="Times New Roman" w:cs="Arial"/>
          <w:lang w:eastAsia="cs-CZ"/>
        </w:rPr>
        <w:t>Zhotovitel tímto prohlašuje, že v době uzavření smlouvy není v likvidaci a není vůči němu vedeno řízení dle zákona č. 182/2006 Sb., o úpadku a způsobech jeho řešení (insolvenční zákon), ve znění pozd</w:t>
      </w:r>
      <w:r w:rsidR="006A6837">
        <w:rPr>
          <w:rFonts w:eastAsia="Times New Roman" w:cs="Arial"/>
          <w:lang w:eastAsia="cs-CZ"/>
        </w:rPr>
        <w:t>ějších p</w:t>
      </w:r>
      <w:r w:rsidRPr="009A122C">
        <w:rPr>
          <w:rFonts w:eastAsia="Times New Roman" w:cs="Arial"/>
          <w:lang w:eastAsia="cs-CZ"/>
        </w:rPr>
        <w:t>ředpisů</w:t>
      </w:r>
      <w:r w:rsidR="00075AAD">
        <w:rPr>
          <w:rFonts w:eastAsia="Times New Roman" w:cs="Arial"/>
          <w:lang w:eastAsia="cs-CZ"/>
        </w:rPr>
        <w:t>,</w:t>
      </w:r>
      <w:r w:rsidRPr="009A122C">
        <w:rPr>
          <w:rFonts w:eastAsia="Times New Roman" w:cs="Arial"/>
          <w:lang w:eastAsia="cs-CZ"/>
        </w:rPr>
        <w:t xml:space="preserve"> a zavazuje se objednatele bezodkladně informovat o všech skutečnostech o hrozícím úpadku, popř. o prohlášení úpadku jeho společnosti.</w:t>
      </w:r>
    </w:p>
    <w:p w14:paraId="7E73E544" w14:textId="77777777" w:rsidR="00446589" w:rsidRDefault="00446589" w:rsidP="007A2B49">
      <w:pPr>
        <w:numPr>
          <w:ilvl w:val="0"/>
          <w:numId w:val="11"/>
        </w:numPr>
        <w:spacing w:after="240"/>
        <w:ind w:left="426" w:hanging="426"/>
        <w:jc w:val="both"/>
        <w:rPr>
          <w:rFonts w:eastAsia="Times New Roman" w:cs="Arial"/>
          <w:lang w:eastAsia="cs-CZ"/>
        </w:rPr>
      </w:pPr>
      <w:r w:rsidRPr="00446589">
        <w:rPr>
          <w:rFonts w:eastAsia="Times New Roman" w:cs="Arial"/>
          <w:lang w:eastAsia="cs-CZ"/>
        </w:rPr>
        <w:t>Zhotovitel má povinnost řídit se veškerými písemnými pokyny objednatele, pokud nejsou v přímém rozporu se zněním smlouvy a s přísluš</w:t>
      </w:r>
      <w:r>
        <w:rPr>
          <w:rFonts w:eastAsia="Times New Roman" w:cs="Arial"/>
          <w:lang w:eastAsia="cs-CZ"/>
        </w:rPr>
        <w:t>nými platnými právními předpisy.</w:t>
      </w:r>
    </w:p>
    <w:p w14:paraId="3F2F4F53" w14:textId="77777777" w:rsidR="00446589" w:rsidRDefault="00446589" w:rsidP="007A2B49">
      <w:pPr>
        <w:numPr>
          <w:ilvl w:val="0"/>
          <w:numId w:val="11"/>
        </w:numPr>
        <w:spacing w:after="240"/>
        <w:ind w:left="426" w:hanging="426"/>
        <w:jc w:val="both"/>
        <w:rPr>
          <w:rFonts w:eastAsia="Times New Roman" w:cs="Arial"/>
          <w:lang w:eastAsia="cs-CZ"/>
        </w:rPr>
      </w:pPr>
      <w:r w:rsidRPr="00446589">
        <w:rPr>
          <w:rFonts w:eastAsia="Times New Roman" w:cs="Arial"/>
          <w:lang w:eastAsia="cs-CZ"/>
        </w:rPr>
        <w:t>Zhotovitel se zavazuje postupovat při plnění smlouvy v souladu se smlouvou a se všemi aktuálně platnými právními předpisy.</w:t>
      </w:r>
    </w:p>
    <w:p w14:paraId="1502F31B" w14:textId="77777777" w:rsidR="0008139F" w:rsidRPr="0008139F" w:rsidRDefault="0008139F" w:rsidP="007A2B49">
      <w:pPr>
        <w:numPr>
          <w:ilvl w:val="0"/>
          <w:numId w:val="11"/>
        </w:numPr>
        <w:spacing w:after="240"/>
        <w:ind w:left="426" w:hanging="426"/>
        <w:jc w:val="both"/>
        <w:rPr>
          <w:rFonts w:eastAsia="Times New Roman" w:cs="Arial"/>
          <w:lang w:eastAsia="cs-CZ"/>
        </w:rPr>
      </w:pPr>
      <w:r w:rsidRPr="0008139F">
        <w:t xml:space="preserve">Zhotovitel se zavazuje poskytovat plnění sám, nebo s využitím třetích osob (poddodavatelů) uvedených v příloze č. </w:t>
      </w:r>
      <w:r w:rsidR="001C3B0E">
        <w:t>4</w:t>
      </w:r>
      <w:r w:rsidRPr="0008139F">
        <w:t xml:space="preserve"> této smlouvy. Jakákoliv dodatečná změna osoby poddodavatele nebo zvětšení rozsahu plnění svěřeného poddodavateli musí být předem písemně schválena objednatelem. Při poskytování plnění poddodavatelem má zhotovitel odpovědnost, jako by plnění poskytoval sám. Při dodatečné změně osoby poddodavatele nebo při zvětšení rozsahu plnění svěřeného poddodavateli dle tohoto odstavce však není nutné uzavírat dodatek k této smlouvě.</w:t>
      </w:r>
    </w:p>
    <w:p w14:paraId="2D34FF05" w14:textId="22373C6C" w:rsidR="008611D3" w:rsidRDefault="008611D3" w:rsidP="007A2B49">
      <w:pPr>
        <w:numPr>
          <w:ilvl w:val="0"/>
          <w:numId w:val="11"/>
        </w:numPr>
        <w:spacing w:after="240"/>
        <w:ind w:left="426" w:hanging="426"/>
        <w:jc w:val="both"/>
        <w:rPr>
          <w:rFonts w:eastAsia="Times New Roman" w:cs="Arial"/>
          <w:lang w:eastAsia="cs-CZ"/>
        </w:rPr>
      </w:pPr>
      <w:r w:rsidRPr="008611D3">
        <w:rPr>
          <w:rFonts w:eastAsia="Times New Roman" w:cs="Arial"/>
          <w:lang w:eastAsia="cs-CZ"/>
        </w:rPr>
        <w:t>Zhotovitel je povinen mít po dobu účinnosti této smlouvy uzavřené pojištění pro případ vzniku odpově</w:t>
      </w:r>
      <w:r w:rsidR="002E71A3">
        <w:rPr>
          <w:rFonts w:eastAsia="Times New Roman" w:cs="Arial"/>
          <w:lang w:eastAsia="cs-CZ"/>
        </w:rPr>
        <w:t>dnost</w:t>
      </w:r>
      <w:r w:rsidR="00D7727A">
        <w:rPr>
          <w:rFonts w:eastAsia="Times New Roman" w:cs="Arial"/>
          <w:lang w:eastAsia="cs-CZ"/>
        </w:rPr>
        <w:t>i zhotovitele za škodu způsobenou</w:t>
      </w:r>
      <w:r w:rsidR="00C44AC5">
        <w:rPr>
          <w:rFonts w:eastAsia="Times New Roman" w:cs="Arial"/>
          <w:lang w:eastAsia="cs-CZ"/>
        </w:rPr>
        <w:t xml:space="preserve"> </w:t>
      </w:r>
      <w:r w:rsidRPr="008611D3">
        <w:rPr>
          <w:rFonts w:eastAsia="Times New Roman" w:cs="Arial"/>
          <w:lang w:eastAsia="cs-CZ"/>
        </w:rPr>
        <w:t>třetím osobám</w:t>
      </w:r>
      <w:r w:rsidR="00C44AC5">
        <w:rPr>
          <w:rFonts w:eastAsia="Times New Roman" w:cs="Arial"/>
          <w:lang w:eastAsia="cs-CZ"/>
        </w:rPr>
        <w:t xml:space="preserve"> (včetně objednatele)</w:t>
      </w:r>
      <w:r w:rsidRPr="008611D3">
        <w:rPr>
          <w:rFonts w:eastAsia="Times New Roman" w:cs="Arial"/>
          <w:lang w:eastAsia="cs-CZ"/>
        </w:rPr>
        <w:t xml:space="preserve"> v souvislosti s plněním této smlouvy, a to s </w:t>
      </w:r>
      <w:r w:rsidR="00D74585">
        <w:rPr>
          <w:rFonts w:eastAsia="Times New Roman" w:cs="Arial"/>
          <w:lang w:eastAsia="cs-CZ"/>
        </w:rPr>
        <w:t>minimální</w:t>
      </w:r>
      <w:r w:rsidRPr="008611D3">
        <w:rPr>
          <w:rFonts w:eastAsia="Times New Roman" w:cs="Arial"/>
          <w:lang w:eastAsia="cs-CZ"/>
        </w:rPr>
        <w:t xml:space="preserve"> hranicí pojistného plnění </w:t>
      </w:r>
      <w:r w:rsidR="00B921C9">
        <w:rPr>
          <w:rFonts w:eastAsia="Times New Roman" w:cs="Arial"/>
          <w:lang w:eastAsia="cs-CZ"/>
        </w:rPr>
        <w:t>12 000 000</w:t>
      </w:r>
      <w:r w:rsidR="005C3126">
        <w:rPr>
          <w:rFonts w:eastAsia="Times New Roman" w:cs="Arial"/>
          <w:lang w:eastAsia="cs-CZ"/>
        </w:rPr>
        <w:t>,</w:t>
      </w:r>
      <w:r w:rsidRPr="008611D3">
        <w:rPr>
          <w:rFonts w:eastAsia="Times New Roman" w:cs="Arial"/>
          <w:lang w:eastAsia="cs-CZ"/>
        </w:rPr>
        <w:t>- Kč</w:t>
      </w:r>
      <w:r w:rsidR="004700C7">
        <w:rPr>
          <w:rFonts w:eastAsia="Times New Roman" w:cs="Arial"/>
          <w:lang w:eastAsia="cs-CZ"/>
        </w:rPr>
        <w:t>.</w:t>
      </w:r>
    </w:p>
    <w:p w14:paraId="65281CBC" w14:textId="77777777" w:rsidR="008611D3" w:rsidRDefault="008611D3" w:rsidP="007A2B49">
      <w:pPr>
        <w:numPr>
          <w:ilvl w:val="0"/>
          <w:numId w:val="11"/>
        </w:numPr>
        <w:spacing w:after="240"/>
        <w:ind w:left="426" w:hanging="426"/>
        <w:jc w:val="both"/>
        <w:rPr>
          <w:rFonts w:eastAsia="Times New Roman" w:cs="Arial"/>
          <w:lang w:eastAsia="cs-CZ"/>
        </w:rPr>
      </w:pPr>
      <w:r w:rsidRPr="008611D3">
        <w:rPr>
          <w:rFonts w:eastAsia="Times New Roman" w:cs="Arial"/>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4EE341CC" w14:textId="77777777" w:rsidR="0091015C" w:rsidRPr="005B080D" w:rsidRDefault="008611D3" w:rsidP="007A2B49">
      <w:pPr>
        <w:numPr>
          <w:ilvl w:val="0"/>
          <w:numId w:val="11"/>
        </w:numPr>
        <w:ind w:left="426" w:hanging="426"/>
        <w:jc w:val="both"/>
        <w:rPr>
          <w:rFonts w:eastAsia="Times New Roman" w:cs="Arial"/>
          <w:lang w:eastAsia="cs-CZ"/>
        </w:rPr>
      </w:pPr>
      <w:r w:rsidRPr="008611D3">
        <w:rPr>
          <w:rFonts w:eastAsia="Times New Roman" w:cs="Arial"/>
          <w:lang w:eastAsia="cs-CZ"/>
        </w:rPr>
        <w:lastRenderedPageBreak/>
        <w:t>Zhotovitel je povinen předat objednateli nejpozději v den u</w:t>
      </w:r>
      <w:r w:rsidR="00E86F9B">
        <w:rPr>
          <w:rFonts w:eastAsia="Times New Roman" w:cs="Arial"/>
          <w:lang w:eastAsia="cs-CZ"/>
        </w:rPr>
        <w:t xml:space="preserve">zavření smlouvy </w:t>
      </w:r>
      <w:r w:rsidRPr="008611D3">
        <w:rPr>
          <w:rFonts w:eastAsia="Times New Roman" w:cs="Arial"/>
          <w:lang w:eastAsia="cs-CZ"/>
        </w:rPr>
        <w:t>kopii pojistné smlouvy nebo pojistn</w:t>
      </w:r>
      <w:r w:rsidR="00E86F9B">
        <w:rPr>
          <w:rFonts w:eastAsia="Times New Roman" w:cs="Arial"/>
          <w:lang w:eastAsia="cs-CZ"/>
        </w:rPr>
        <w:t>ého certifikátu. K</w:t>
      </w:r>
      <w:r w:rsidRPr="008611D3">
        <w:rPr>
          <w:rFonts w:eastAsia="Times New Roman" w:cs="Arial"/>
          <w:lang w:eastAsia="cs-CZ"/>
        </w:rPr>
        <w:t>opie pojistné smlouvy (pojistného certifikátu) bude so</w:t>
      </w:r>
      <w:r>
        <w:rPr>
          <w:rFonts w:eastAsia="Times New Roman" w:cs="Arial"/>
          <w:lang w:eastAsia="cs-CZ"/>
        </w:rPr>
        <w:t xml:space="preserve">učástí smlouvy jako příloha č. </w:t>
      </w:r>
      <w:r w:rsidR="005B080D">
        <w:rPr>
          <w:rFonts w:eastAsia="Times New Roman" w:cs="Arial"/>
          <w:lang w:eastAsia="cs-CZ"/>
        </w:rPr>
        <w:t>1.</w:t>
      </w:r>
      <w:r w:rsidR="004A7AE8">
        <w:rPr>
          <w:rFonts w:eastAsia="Times New Roman" w:cs="Arial"/>
          <w:lang w:eastAsia="cs-CZ"/>
        </w:rPr>
        <w:t xml:space="preserve"> </w:t>
      </w:r>
      <w:r w:rsidR="004A7AE8">
        <w:rPr>
          <w:rFonts w:cs="Arial"/>
          <w:color w:val="000000"/>
        </w:rPr>
        <w:t xml:space="preserve">Na požádání je zhotovitel povinen objednateli </w:t>
      </w:r>
      <w:r w:rsidR="0084342E">
        <w:rPr>
          <w:rFonts w:cs="Arial"/>
          <w:color w:val="000000"/>
        </w:rPr>
        <w:t>kopii pojistné smlouvy</w:t>
      </w:r>
      <w:r w:rsidR="004A7AE8" w:rsidRPr="004A7AE8">
        <w:rPr>
          <w:rFonts w:cs="Arial"/>
          <w:color w:val="000000"/>
        </w:rPr>
        <w:t xml:space="preserve"> </w:t>
      </w:r>
      <w:r w:rsidR="0084342E">
        <w:rPr>
          <w:rFonts w:cs="Arial"/>
          <w:color w:val="000000"/>
        </w:rPr>
        <w:t>nebo pojistného</w:t>
      </w:r>
      <w:r w:rsidR="004A7AE8">
        <w:rPr>
          <w:rFonts w:cs="Arial"/>
          <w:color w:val="000000"/>
        </w:rPr>
        <w:t xml:space="preserve"> certifikát</w:t>
      </w:r>
      <w:r w:rsidR="0084342E">
        <w:rPr>
          <w:rFonts w:cs="Arial"/>
          <w:color w:val="000000"/>
        </w:rPr>
        <w:t>u</w:t>
      </w:r>
      <w:r w:rsidR="004A7AE8">
        <w:rPr>
          <w:rFonts w:cs="Arial"/>
          <w:color w:val="000000"/>
        </w:rPr>
        <w:t xml:space="preserve"> </w:t>
      </w:r>
      <w:r w:rsidR="004A7AE8" w:rsidRPr="004A7AE8">
        <w:rPr>
          <w:rFonts w:cs="Arial"/>
          <w:color w:val="000000"/>
        </w:rPr>
        <w:t>bezodkladně předložit také kdykoliv v průběhu plnění</w:t>
      </w:r>
      <w:r w:rsidR="004A7AE8">
        <w:rPr>
          <w:rFonts w:cs="Arial"/>
          <w:color w:val="000000"/>
        </w:rPr>
        <w:t xml:space="preserve"> smlouvy</w:t>
      </w:r>
      <w:r w:rsidR="004A7AE8" w:rsidRPr="004A7AE8">
        <w:rPr>
          <w:rFonts w:cs="Arial"/>
          <w:color w:val="000000"/>
        </w:rPr>
        <w:t xml:space="preserve">, nejpozději však </w:t>
      </w:r>
      <w:r w:rsidR="004A7AE8" w:rsidRPr="00DA4D08">
        <w:rPr>
          <w:rFonts w:cs="Arial"/>
          <w:color w:val="000000"/>
        </w:rPr>
        <w:t>do </w:t>
      </w:r>
      <w:r w:rsidR="007C07B4" w:rsidRPr="00DA4D08">
        <w:rPr>
          <w:rFonts w:cs="Arial"/>
          <w:color w:val="000000"/>
        </w:rPr>
        <w:t>7</w:t>
      </w:r>
      <w:r w:rsidR="004A7AE8" w:rsidRPr="00DA4D08">
        <w:rPr>
          <w:rFonts w:cs="Arial"/>
          <w:color w:val="000000"/>
        </w:rPr>
        <w:t xml:space="preserve"> dnů od</w:t>
      </w:r>
      <w:r w:rsidR="004A7AE8">
        <w:rPr>
          <w:rFonts w:cs="Arial"/>
          <w:color w:val="000000"/>
        </w:rPr>
        <w:t xml:space="preserve"> žádosti o</w:t>
      </w:r>
      <w:r w:rsidR="004A7AE8" w:rsidRPr="004A7AE8">
        <w:rPr>
          <w:rFonts w:cs="Arial"/>
          <w:color w:val="000000"/>
        </w:rPr>
        <w:t>bjednatele.</w:t>
      </w:r>
    </w:p>
    <w:p w14:paraId="7F5FFF5B" w14:textId="77777777" w:rsidR="00ED6EE8" w:rsidRDefault="00ED6EE8" w:rsidP="00ED6EE8">
      <w:pPr>
        <w:ind w:left="720"/>
        <w:jc w:val="both"/>
        <w:rPr>
          <w:rFonts w:eastAsia="Times New Roman" w:cs="Arial"/>
          <w:lang w:eastAsia="cs-CZ"/>
        </w:rPr>
      </w:pPr>
    </w:p>
    <w:p w14:paraId="20D43481" w14:textId="63DEEF01" w:rsidR="00701BCB" w:rsidRPr="000E686C" w:rsidRDefault="007C6437" w:rsidP="007A2B49">
      <w:pPr>
        <w:numPr>
          <w:ilvl w:val="0"/>
          <w:numId w:val="11"/>
        </w:numPr>
        <w:spacing w:after="240"/>
        <w:ind w:left="426" w:hanging="426"/>
        <w:jc w:val="both"/>
        <w:rPr>
          <w:rFonts w:eastAsia="Times New Roman" w:cs="Arial"/>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w:t>
      </w:r>
      <w:r w:rsidR="003A2319">
        <w:t xml:space="preserve"> těchto smluv a o registru smluv</w:t>
      </w:r>
      <w:r>
        <w:t xml:space="preserve"> (zákon o registru smluv)</w:t>
      </w:r>
      <w:r w:rsidR="003A2319">
        <w:t>, ve znění pozdějších předpisů</w:t>
      </w:r>
      <w:r w:rsidR="00665EC3">
        <w:t>, a žádná ze smluvních stran nepovažuje obsah této smlouvy vč. jejích příloh a dodatků za obchodní tajemství.</w:t>
      </w:r>
      <w:r>
        <w:t xml:space="preserve"> Smluvní strany se dohodly, že podklady dle předchozí věty odešle za účelem jejich uveřejnění </w:t>
      </w:r>
      <w:r w:rsidR="00596C5E">
        <w:t>správci registru smluv objednatel</w:t>
      </w:r>
      <w:r>
        <w:t>; t</w:t>
      </w:r>
      <w:r w:rsidR="00596C5E">
        <w:t>ím není dotčeno právo zhotovitele</w:t>
      </w:r>
      <w:r>
        <w:t xml:space="preserve"> k jejich odeslání</w:t>
      </w:r>
      <w:r w:rsidR="00ED6EE8">
        <w:rPr>
          <w:rFonts w:cs="Arial"/>
        </w:rPr>
        <w:t>.</w:t>
      </w:r>
      <w:r w:rsidR="007933EA">
        <w:rPr>
          <w:rFonts w:cs="Arial"/>
        </w:rPr>
        <w:t xml:space="preserve"> Z </w:t>
      </w:r>
      <w:r w:rsidR="007D74B0" w:rsidRPr="007D74B0">
        <w:rPr>
          <w:rFonts w:cs="Arial"/>
        </w:rPr>
        <w:t>důvodu uveřejnění smlouvy v</w:t>
      </w:r>
      <w:r w:rsidR="000B2DFF">
        <w:rPr>
          <w:rFonts w:cs="Arial"/>
        </w:rPr>
        <w:t> </w:t>
      </w:r>
      <w:r w:rsidR="007D74B0" w:rsidRPr="007D74B0">
        <w:rPr>
          <w:rFonts w:cs="Arial"/>
        </w:rPr>
        <w:t>registru smluv tato smlouva již nepodléhá povinnosti uveřejnění na profilu zadavatele (objednatele) s odkazem na ustanovení § 219 odst. 1 písm. d) ZZVZ.</w:t>
      </w:r>
    </w:p>
    <w:p w14:paraId="07EF08D1" w14:textId="77777777" w:rsidR="00701BCB" w:rsidRPr="00541BFF" w:rsidRDefault="00701BCB" w:rsidP="007A2B49">
      <w:pPr>
        <w:numPr>
          <w:ilvl w:val="0"/>
          <w:numId w:val="11"/>
        </w:numPr>
        <w:spacing w:after="240"/>
        <w:ind w:left="426" w:hanging="426"/>
        <w:jc w:val="both"/>
        <w:rPr>
          <w:rFonts w:eastAsia="Times New Roman" w:cs="Arial"/>
          <w:lang w:eastAsia="cs-CZ"/>
        </w:rPr>
      </w:pPr>
      <w:r w:rsidRPr="00541BFF">
        <w:rPr>
          <w:rFonts w:cs="Arial"/>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w:t>
      </w:r>
      <w:r w:rsidR="00075AAD">
        <w:rPr>
          <w:rFonts w:cs="Arial"/>
        </w:rPr>
        <w:t>,</w:t>
      </w:r>
      <w:r w:rsidRPr="00541BFF">
        <w:rPr>
          <w:rFonts w:cs="Arial"/>
        </w:rPr>
        <w:t xml:space="preserve"> k dokončení plnění díla.</w:t>
      </w:r>
    </w:p>
    <w:p w14:paraId="7831E621" w14:textId="77777777" w:rsidR="00701BCB" w:rsidRPr="00541BFF" w:rsidRDefault="00701BCB" w:rsidP="007A2B49">
      <w:pPr>
        <w:numPr>
          <w:ilvl w:val="0"/>
          <w:numId w:val="11"/>
        </w:numPr>
        <w:spacing w:after="240"/>
        <w:ind w:left="426" w:hanging="426"/>
        <w:jc w:val="both"/>
        <w:rPr>
          <w:rFonts w:eastAsia="Times New Roman" w:cs="Arial"/>
          <w:lang w:eastAsia="cs-CZ"/>
        </w:rPr>
      </w:pPr>
      <w:r w:rsidRPr="00541BFF">
        <w:rPr>
          <w:rFonts w:cs="Arial"/>
        </w:rPr>
        <w:t>K této smlouvě neexistují žádná vedlejší ujednání.</w:t>
      </w:r>
    </w:p>
    <w:p w14:paraId="2D5686A3" w14:textId="77777777" w:rsidR="00701BCB" w:rsidRPr="00541BFF" w:rsidRDefault="00701BCB" w:rsidP="007A2B49">
      <w:pPr>
        <w:numPr>
          <w:ilvl w:val="0"/>
          <w:numId w:val="11"/>
        </w:numPr>
        <w:spacing w:after="240"/>
        <w:ind w:left="426" w:hanging="426"/>
        <w:jc w:val="both"/>
        <w:rPr>
          <w:rFonts w:eastAsia="Times New Roman" w:cs="Arial"/>
          <w:lang w:eastAsia="cs-CZ"/>
        </w:rPr>
      </w:pPr>
      <w:r w:rsidRPr="00541BFF">
        <w:rPr>
          <w:rFonts w:cs="Arial"/>
        </w:rPr>
        <w:t xml:space="preserve">Objednatel nebo jím písemně pověřená právnická osoba může provést u zhotovitele kdykoli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14:paraId="6B77DE6C" w14:textId="77777777" w:rsidR="00701BCB" w:rsidRPr="00541BFF" w:rsidRDefault="00701BCB" w:rsidP="007A2B49">
      <w:pPr>
        <w:numPr>
          <w:ilvl w:val="0"/>
          <w:numId w:val="11"/>
        </w:numPr>
        <w:spacing w:after="240"/>
        <w:ind w:left="426" w:hanging="426"/>
        <w:jc w:val="both"/>
        <w:rPr>
          <w:rFonts w:eastAsia="Times New Roman" w:cs="Arial"/>
          <w:lang w:eastAsia="cs-CZ"/>
        </w:rPr>
      </w:pPr>
      <w:r w:rsidRPr="00541BFF">
        <w:rPr>
          <w:rFonts w:cs="Arial"/>
        </w:rPr>
        <w:t xml:space="preserve">Objednatel si vyhrazuje právo mít připomínky k rozsahu díla. </w:t>
      </w:r>
    </w:p>
    <w:p w14:paraId="709CD2D0" w14:textId="33A845BF" w:rsidR="00B433D3" w:rsidRPr="00541BFF" w:rsidRDefault="00B433D3" w:rsidP="007A2B49">
      <w:pPr>
        <w:numPr>
          <w:ilvl w:val="0"/>
          <w:numId w:val="11"/>
        </w:numPr>
        <w:spacing w:after="240"/>
        <w:ind w:left="426" w:hanging="426"/>
        <w:jc w:val="both"/>
        <w:rPr>
          <w:rFonts w:eastAsia="Times New Roman" w:cs="Arial"/>
          <w:lang w:eastAsia="cs-CZ"/>
        </w:rPr>
      </w:pPr>
      <w:r w:rsidRPr="00541BFF">
        <w:rPr>
          <w:rFonts w:cs="Arial"/>
        </w:rPr>
        <w:t>Zhotovitel se zavazuje provést dílo prostřednictvím členů realizačního týmu uvedených v příloze č. 3 této smlouvy. Změna složení realizačního týmu nesmí být provedena bez předchozího písemného schválení objednatelem. Nahrazení či změna člena týmu, prostřednictvím kterého byla prokazována kvalifikace v zadávacím řízení, je možné pouze za předpokladu, že nový člen týmu bude splňovat kvalifikační kritéria na danou pozici a</w:t>
      </w:r>
      <w:r w:rsidR="000B2DFF">
        <w:rPr>
          <w:rFonts w:cs="Arial"/>
        </w:rPr>
        <w:t> </w:t>
      </w:r>
      <w:r w:rsidRPr="00541BFF">
        <w:rPr>
          <w:rFonts w:cs="Arial"/>
        </w:rPr>
        <w:t>zároveň prokáže minimálně stejný rozsah publikační činnosti, kterou původní člen týmu prokázal v rámci hodnocení veřejné zakázky.</w:t>
      </w:r>
    </w:p>
    <w:p w14:paraId="4B505FE3" w14:textId="5801D490" w:rsidR="00377DB7" w:rsidRDefault="00377DB7" w:rsidP="00655860">
      <w:pPr>
        <w:pStyle w:val="Odstavecseseznamem"/>
        <w:numPr>
          <w:ilvl w:val="0"/>
          <w:numId w:val="11"/>
        </w:numPr>
        <w:tabs>
          <w:tab w:val="left" w:pos="0"/>
        </w:tabs>
        <w:spacing w:after="240"/>
        <w:ind w:left="426" w:hanging="426"/>
        <w:contextualSpacing w:val="0"/>
        <w:rPr>
          <w:rFonts w:ascii="Arial" w:hAnsi="Arial" w:cs="Arial"/>
          <w:sz w:val="22"/>
          <w:szCs w:val="22"/>
        </w:rPr>
      </w:pPr>
      <w:r w:rsidRPr="00541BFF">
        <w:rPr>
          <w:rFonts w:ascii="Arial" w:hAnsi="Arial" w:cs="Arial"/>
          <w:sz w:val="22"/>
          <w:szCs w:val="22"/>
        </w:rPr>
        <w:t xml:space="preserve">Smlouva může být </w:t>
      </w:r>
      <w:r w:rsidR="003A185F">
        <w:rPr>
          <w:rFonts w:ascii="Arial" w:hAnsi="Arial" w:cs="Arial"/>
          <w:sz w:val="22"/>
          <w:szCs w:val="22"/>
        </w:rPr>
        <w:t xml:space="preserve">kdykoliv </w:t>
      </w:r>
      <w:r w:rsidRPr="00541BFF">
        <w:rPr>
          <w:rFonts w:ascii="Arial" w:hAnsi="Arial" w:cs="Arial"/>
          <w:sz w:val="22"/>
          <w:szCs w:val="22"/>
        </w:rPr>
        <w:t>ukončena odstoupením ze strany objednatele v případě změn státního rozpočtu a z nich vyplývajícího nezabezpečení finančních prostředků pro plnění díla bez jakýchkoliv sankcí pro objednatele (objednateli nebudou přiděleny finanční prostředky ze státního rozpočtu pro rozpočtovou kapitolu MZe ČR).</w:t>
      </w:r>
    </w:p>
    <w:p w14:paraId="657B57B6" w14:textId="77777777" w:rsidR="00E85A6B" w:rsidRPr="00541BFF" w:rsidRDefault="00E85A6B" w:rsidP="00655860">
      <w:pPr>
        <w:pStyle w:val="Odstavecseseznamem"/>
        <w:numPr>
          <w:ilvl w:val="0"/>
          <w:numId w:val="11"/>
        </w:numPr>
        <w:tabs>
          <w:tab w:val="left" w:pos="0"/>
        </w:tabs>
        <w:ind w:left="426" w:hanging="426"/>
        <w:contextualSpacing w:val="0"/>
        <w:rPr>
          <w:rFonts w:ascii="Arial" w:hAnsi="Arial" w:cs="Arial"/>
          <w:sz w:val="22"/>
          <w:szCs w:val="22"/>
        </w:rPr>
      </w:pPr>
      <w:r w:rsidRPr="003A185F">
        <w:rPr>
          <w:rFonts w:ascii="Arial" w:hAnsi="Arial" w:cs="Arial"/>
          <w:sz w:val="22"/>
          <w:szCs w:val="22"/>
        </w:rPr>
        <w:t xml:space="preserve">Zhotovitel nemůže bez souhlasu </w:t>
      </w:r>
      <w:r>
        <w:rPr>
          <w:rFonts w:ascii="Arial" w:hAnsi="Arial" w:cs="Arial"/>
          <w:sz w:val="22"/>
          <w:szCs w:val="22"/>
        </w:rPr>
        <w:t>o</w:t>
      </w:r>
      <w:r w:rsidRPr="003A185F">
        <w:rPr>
          <w:rFonts w:ascii="Arial" w:hAnsi="Arial" w:cs="Arial"/>
          <w:sz w:val="22"/>
          <w:szCs w:val="22"/>
        </w:rPr>
        <w:t>bjednatele postoupit práva a povinnosti plynoucí z této smlouvy třetí osobě.</w:t>
      </w:r>
    </w:p>
    <w:p w14:paraId="47E0CF90" w14:textId="77777777" w:rsidR="0091015C" w:rsidRDefault="0091015C" w:rsidP="0091015C">
      <w:pPr>
        <w:jc w:val="both"/>
        <w:rPr>
          <w:rFonts w:eastAsia="Times New Roman" w:cs="Arial"/>
          <w:lang w:eastAsia="cs-CZ"/>
        </w:rPr>
      </w:pPr>
    </w:p>
    <w:p w14:paraId="1687971D" w14:textId="77777777" w:rsidR="007C07B4" w:rsidRDefault="007C07B4" w:rsidP="0091015C">
      <w:pPr>
        <w:jc w:val="both"/>
        <w:rPr>
          <w:rFonts w:eastAsia="Times New Roman" w:cs="Arial"/>
          <w:lang w:eastAsia="cs-CZ"/>
        </w:rPr>
      </w:pPr>
    </w:p>
    <w:p w14:paraId="35B71099" w14:textId="77777777" w:rsidR="0045461C" w:rsidRDefault="0045461C" w:rsidP="0091015C">
      <w:pPr>
        <w:jc w:val="center"/>
        <w:rPr>
          <w:rFonts w:eastAsia="Times New Roman" w:cs="Arial"/>
          <w:b/>
          <w:lang w:eastAsia="cs-CZ"/>
        </w:rPr>
      </w:pPr>
    </w:p>
    <w:p w14:paraId="06F8E107" w14:textId="77777777" w:rsidR="0045461C" w:rsidRDefault="0045461C" w:rsidP="0091015C">
      <w:pPr>
        <w:jc w:val="center"/>
        <w:rPr>
          <w:rFonts w:eastAsia="Times New Roman" w:cs="Arial"/>
          <w:b/>
          <w:lang w:eastAsia="cs-CZ"/>
        </w:rPr>
      </w:pPr>
    </w:p>
    <w:p w14:paraId="0F06A685" w14:textId="77777777" w:rsidR="0045461C" w:rsidRDefault="0045461C" w:rsidP="0091015C">
      <w:pPr>
        <w:jc w:val="center"/>
        <w:rPr>
          <w:rFonts w:eastAsia="Times New Roman" w:cs="Arial"/>
          <w:b/>
          <w:lang w:eastAsia="cs-CZ"/>
        </w:rPr>
      </w:pPr>
    </w:p>
    <w:p w14:paraId="6ABCF82B" w14:textId="14DD760E" w:rsidR="00674C2D" w:rsidRDefault="00674C2D" w:rsidP="0091015C">
      <w:pPr>
        <w:jc w:val="center"/>
        <w:rPr>
          <w:rFonts w:eastAsia="Times New Roman" w:cs="Arial"/>
          <w:b/>
          <w:lang w:eastAsia="cs-CZ"/>
        </w:rPr>
      </w:pPr>
      <w:r>
        <w:rPr>
          <w:rFonts w:eastAsia="Times New Roman" w:cs="Arial"/>
          <w:b/>
          <w:lang w:eastAsia="cs-CZ"/>
        </w:rPr>
        <w:lastRenderedPageBreak/>
        <w:t>Článek XI.</w:t>
      </w:r>
    </w:p>
    <w:p w14:paraId="6E897225" w14:textId="77777777" w:rsidR="00674C2D" w:rsidRDefault="00674C2D" w:rsidP="0091015C">
      <w:pPr>
        <w:jc w:val="center"/>
        <w:rPr>
          <w:rFonts w:eastAsia="Times New Roman" w:cs="Arial"/>
          <w:b/>
          <w:lang w:eastAsia="cs-CZ"/>
        </w:rPr>
      </w:pPr>
      <w:r>
        <w:rPr>
          <w:rFonts w:eastAsia="Times New Roman" w:cs="Arial"/>
          <w:b/>
          <w:lang w:eastAsia="cs-CZ"/>
        </w:rPr>
        <w:t>Komunikace</w:t>
      </w:r>
    </w:p>
    <w:p w14:paraId="29ECDE31" w14:textId="77777777" w:rsidR="00674C2D" w:rsidRDefault="00674C2D" w:rsidP="0091015C">
      <w:pPr>
        <w:jc w:val="center"/>
        <w:rPr>
          <w:rFonts w:eastAsia="Times New Roman" w:cs="Arial"/>
          <w:b/>
          <w:lang w:eastAsia="cs-CZ"/>
        </w:rPr>
      </w:pPr>
    </w:p>
    <w:p w14:paraId="7F14D53D" w14:textId="77777777" w:rsidR="00583468" w:rsidRDefault="00583468" w:rsidP="007A2B49">
      <w:pPr>
        <w:numPr>
          <w:ilvl w:val="0"/>
          <w:numId w:val="13"/>
        </w:numPr>
        <w:spacing w:after="240"/>
        <w:ind w:left="426" w:hanging="425"/>
        <w:jc w:val="both"/>
        <w:rPr>
          <w:rFonts w:eastAsia="Times New Roman" w:cs="Arial"/>
          <w:lang w:eastAsia="cs-CZ"/>
        </w:rPr>
      </w:pPr>
      <w:r w:rsidRPr="009B56BD">
        <w:rPr>
          <w:rFonts w:cs="Arial"/>
          <w:szCs w:val="24"/>
        </w:rPr>
        <w:t>Veškerá oznámení, tj. jakákoliv komunikace n</w:t>
      </w:r>
      <w:r>
        <w:rPr>
          <w:rFonts w:cs="Arial"/>
          <w:szCs w:val="24"/>
        </w:rPr>
        <w:t>a základě této s</w:t>
      </w:r>
      <w:r w:rsidRPr="009B56BD">
        <w:rPr>
          <w:rFonts w:cs="Arial"/>
          <w:szCs w:val="24"/>
        </w:rPr>
        <w:t>mlouvy, bude probíhat v souladu s tímto článkem.</w:t>
      </w:r>
    </w:p>
    <w:p w14:paraId="5D458463" w14:textId="122A5AFC" w:rsidR="00583468" w:rsidRPr="00583468" w:rsidRDefault="001E7CC1" w:rsidP="007A2B49">
      <w:pPr>
        <w:numPr>
          <w:ilvl w:val="0"/>
          <w:numId w:val="13"/>
        </w:numPr>
        <w:spacing w:after="240"/>
        <w:ind w:left="426" w:hanging="426"/>
        <w:jc w:val="both"/>
        <w:rPr>
          <w:rFonts w:eastAsia="Times New Roman" w:cs="Arial"/>
          <w:lang w:eastAsia="cs-CZ"/>
        </w:rPr>
      </w:pPr>
      <w:r w:rsidRPr="008437EC">
        <w:rPr>
          <w:rFonts w:cs="Arial"/>
          <w:color w:val="000000"/>
        </w:rPr>
        <w:t>Veškerá oznámení</w:t>
      </w:r>
      <w:r>
        <w:rPr>
          <w:rFonts w:cs="Arial"/>
          <w:color w:val="000000"/>
        </w:rPr>
        <w:t xml:space="preserve"> nebo</w:t>
      </w:r>
      <w:r w:rsidRPr="008437EC">
        <w:rPr>
          <w:rFonts w:cs="Arial"/>
          <w:color w:val="000000"/>
        </w:rPr>
        <w:t xml:space="preserve"> úkony mezi smluvními stranami v souvislosti s</w:t>
      </w:r>
      <w:r>
        <w:rPr>
          <w:rFonts w:cs="Arial"/>
          <w:color w:val="000000"/>
        </w:rPr>
        <w:t> touto s</w:t>
      </w:r>
      <w:r w:rsidRPr="008437EC">
        <w:rPr>
          <w:rFonts w:cs="Arial"/>
          <w:color w:val="000000"/>
        </w:rPr>
        <w:t xml:space="preserve">mlouvou budou smluvní strany činit písemně </w:t>
      </w:r>
      <w:r>
        <w:rPr>
          <w:rFonts w:cs="Arial"/>
          <w:color w:val="000000"/>
        </w:rPr>
        <w:t xml:space="preserve">a budou účinně doručena jedním z následujících způsobů: </w:t>
      </w:r>
      <w:r w:rsidR="00583468" w:rsidRPr="009B56BD">
        <w:rPr>
          <w:rFonts w:cs="Arial"/>
          <w:szCs w:val="24"/>
        </w:rPr>
        <w:t xml:space="preserve">osobní doručování, doručování doporučenou poštou, </w:t>
      </w:r>
      <w:r w:rsidR="00756458">
        <w:rPr>
          <w:rFonts w:cs="Arial"/>
          <w:szCs w:val="24"/>
        </w:rPr>
        <w:t>zprávou zaslanou do</w:t>
      </w:r>
      <w:r w:rsidR="003B2649">
        <w:rPr>
          <w:rFonts w:cs="Arial"/>
          <w:szCs w:val="24"/>
        </w:rPr>
        <w:t> </w:t>
      </w:r>
      <w:r w:rsidR="00756458">
        <w:rPr>
          <w:rFonts w:cs="Arial"/>
          <w:szCs w:val="24"/>
        </w:rPr>
        <w:t>datové schránky</w:t>
      </w:r>
      <w:r w:rsidR="00756458" w:rsidRPr="009B56BD">
        <w:rPr>
          <w:rFonts w:cs="Arial"/>
          <w:szCs w:val="24"/>
        </w:rPr>
        <w:t xml:space="preserve"> </w:t>
      </w:r>
      <w:r w:rsidR="00583468" w:rsidRPr="009B56BD">
        <w:rPr>
          <w:rFonts w:cs="Arial"/>
          <w:szCs w:val="24"/>
        </w:rPr>
        <w:t>či elektronickou poštou</w:t>
      </w:r>
      <w:r w:rsidR="00756458">
        <w:rPr>
          <w:rFonts w:cs="Arial"/>
          <w:szCs w:val="24"/>
        </w:rPr>
        <w:t xml:space="preserve"> (e-mail)</w:t>
      </w:r>
      <w:r w:rsidR="004700C7">
        <w:rPr>
          <w:rFonts w:cs="Arial"/>
          <w:szCs w:val="24"/>
        </w:rPr>
        <w:t xml:space="preserve"> s elektronickým podpisem</w:t>
      </w:r>
      <w:r w:rsidR="00583468" w:rsidRPr="009B56BD">
        <w:rPr>
          <w:rFonts w:cs="Arial"/>
          <w:szCs w:val="24"/>
        </w:rPr>
        <w:t>, a to na</w:t>
      </w:r>
      <w:r w:rsidR="003B2649">
        <w:rPr>
          <w:rFonts w:cs="Arial"/>
          <w:szCs w:val="24"/>
        </w:rPr>
        <w:t> </w:t>
      </w:r>
      <w:r w:rsidR="00583468" w:rsidRPr="009B56BD">
        <w:rPr>
          <w:rFonts w:cs="Arial"/>
          <w:szCs w:val="24"/>
        </w:rPr>
        <w:t xml:space="preserve">následující adresy smluvních stran, nebo na takové adresy, které si strany vzájemně </w:t>
      </w:r>
      <w:r>
        <w:rPr>
          <w:rFonts w:cs="Arial"/>
          <w:szCs w:val="24"/>
        </w:rPr>
        <w:t xml:space="preserve">předem </w:t>
      </w:r>
      <w:r w:rsidR="00583468" w:rsidRPr="009B56BD">
        <w:rPr>
          <w:rFonts w:cs="Arial"/>
          <w:szCs w:val="24"/>
        </w:rPr>
        <w:t>písemně oznámí.</w:t>
      </w:r>
      <w:r w:rsidRPr="001E7CC1">
        <w:rPr>
          <w:rFonts w:cs="Arial"/>
          <w:color w:val="000000"/>
        </w:rPr>
        <w:t xml:space="preserve"> </w:t>
      </w:r>
      <w:r w:rsidRPr="00C20116">
        <w:rPr>
          <w:rFonts w:cs="Arial"/>
          <w:color w:val="000000"/>
        </w:rPr>
        <w:t xml:space="preserve">Každá ze smluvních stran může změnit svou kontaktní osobu písemným oznámením zaslaným druhé smluvní straně </w:t>
      </w:r>
      <w:r w:rsidR="00E85A6B">
        <w:rPr>
          <w:rFonts w:cs="Arial"/>
          <w:color w:val="000000"/>
        </w:rPr>
        <w:t xml:space="preserve">postupem dle </w:t>
      </w:r>
      <w:r w:rsidR="00665EC3">
        <w:rPr>
          <w:rFonts w:cs="Arial"/>
          <w:color w:val="000000"/>
        </w:rPr>
        <w:t>první vět</w:t>
      </w:r>
      <w:r w:rsidR="00E85A6B">
        <w:rPr>
          <w:rFonts w:cs="Arial"/>
          <w:color w:val="000000"/>
        </w:rPr>
        <w:t>y</w:t>
      </w:r>
      <w:r w:rsidR="00665EC3">
        <w:rPr>
          <w:rFonts w:cs="Arial"/>
          <w:color w:val="000000"/>
        </w:rPr>
        <w:t xml:space="preserve"> tohoto</w:t>
      </w:r>
      <w:r w:rsidRPr="00C20116">
        <w:rPr>
          <w:rFonts w:cs="Arial"/>
          <w:color w:val="000000"/>
        </w:rPr>
        <w:t xml:space="preserve"> </w:t>
      </w:r>
      <w:r>
        <w:rPr>
          <w:rFonts w:cs="Arial"/>
          <w:color w:val="000000"/>
        </w:rPr>
        <w:t>odstavce</w:t>
      </w:r>
      <w:r w:rsidRPr="00C20116">
        <w:rPr>
          <w:rFonts w:cs="Arial"/>
          <w:color w:val="000000"/>
        </w:rPr>
        <w:t xml:space="preserve">, aniž by se jednalo o změnu </w:t>
      </w:r>
      <w:r>
        <w:rPr>
          <w:rFonts w:cs="Arial"/>
          <w:color w:val="000000"/>
        </w:rPr>
        <w:t>S</w:t>
      </w:r>
      <w:r w:rsidRPr="00C20116">
        <w:rPr>
          <w:rFonts w:cs="Arial"/>
          <w:color w:val="000000"/>
        </w:rPr>
        <w:t xml:space="preserve">mlouvy ve smyslu čl. </w:t>
      </w:r>
      <w:r>
        <w:rPr>
          <w:rFonts w:cs="Arial"/>
          <w:color w:val="000000"/>
        </w:rPr>
        <w:t>XII</w:t>
      </w:r>
      <w:r w:rsidRPr="00C20116">
        <w:rPr>
          <w:rFonts w:cs="Arial"/>
          <w:color w:val="000000"/>
        </w:rPr>
        <w:t xml:space="preserve">. odst. </w:t>
      </w:r>
      <w:r>
        <w:rPr>
          <w:rFonts w:cs="Arial"/>
          <w:color w:val="000000"/>
        </w:rPr>
        <w:t>1</w:t>
      </w:r>
      <w:r w:rsidRPr="00C20116">
        <w:rPr>
          <w:rFonts w:cs="Arial"/>
          <w:color w:val="000000"/>
        </w:rPr>
        <w:t xml:space="preserve"> této </w:t>
      </w:r>
      <w:r>
        <w:rPr>
          <w:rFonts w:cs="Arial"/>
          <w:color w:val="000000"/>
        </w:rPr>
        <w:t>S</w:t>
      </w:r>
      <w:r w:rsidRPr="00C20116">
        <w:rPr>
          <w:rFonts w:cs="Arial"/>
          <w:color w:val="000000"/>
        </w:rPr>
        <w:t>mlouvy</w:t>
      </w:r>
      <w:r w:rsidR="008B29C3">
        <w:rPr>
          <w:rFonts w:cs="Arial"/>
          <w:color w:val="000000"/>
        </w:rPr>
        <w:t>.</w:t>
      </w:r>
      <w:r>
        <w:rPr>
          <w:rFonts w:cs="Arial"/>
          <w:szCs w:val="24"/>
        </w:rPr>
        <w:t xml:space="preserve"> </w:t>
      </w:r>
    </w:p>
    <w:p w14:paraId="4EF4B44A" w14:textId="77777777" w:rsidR="00583468" w:rsidRPr="00583468" w:rsidRDefault="00583468" w:rsidP="007A2B49">
      <w:pPr>
        <w:numPr>
          <w:ilvl w:val="0"/>
          <w:numId w:val="13"/>
        </w:numPr>
        <w:spacing w:after="240"/>
        <w:ind w:left="426" w:hanging="426"/>
        <w:jc w:val="both"/>
        <w:rPr>
          <w:rFonts w:eastAsia="Times New Roman" w:cs="Arial"/>
          <w:lang w:eastAsia="cs-CZ"/>
        </w:rPr>
      </w:pPr>
      <w:r w:rsidRPr="009B56BD">
        <w:rPr>
          <w:rFonts w:cs="Arial"/>
          <w:szCs w:val="24"/>
        </w:rPr>
        <w:t xml:space="preserve">Oznámení se považují za uskutečněná v případě osobního doručování anebo doručování doporučenou poštou </w:t>
      </w:r>
      <w:r w:rsidR="00756458">
        <w:rPr>
          <w:rFonts w:cs="Arial"/>
          <w:szCs w:val="24"/>
        </w:rPr>
        <w:t xml:space="preserve">či datovou schránkou </w:t>
      </w:r>
      <w:r w:rsidRPr="009B56BD">
        <w:rPr>
          <w:rFonts w:cs="Arial"/>
          <w:szCs w:val="24"/>
        </w:rPr>
        <w:t>okamžikem doručení, v případě posílání elektronickou poštou okamžikem obdržení potvrzení od protistrany při použití stejného komunikačního kanálu.</w:t>
      </w:r>
    </w:p>
    <w:p w14:paraId="1CB54B0F" w14:textId="77777777" w:rsidR="00583468" w:rsidRDefault="00583468" w:rsidP="007A2B49">
      <w:pPr>
        <w:numPr>
          <w:ilvl w:val="0"/>
          <w:numId w:val="13"/>
        </w:numPr>
        <w:spacing w:after="240"/>
        <w:ind w:left="426" w:hanging="426"/>
        <w:jc w:val="both"/>
        <w:rPr>
          <w:rFonts w:eastAsia="Times New Roman" w:cs="Arial"/>
          <w:lang w:eastAsia="cs-CZ"/>
        </w:rPr>
      </w:pPr>
      <w:r>
        <w:rPr>
          <w:rFonts w:eastAsia="Times New Roman" w:cs="Arial"/>
          <w:lang w:eastAsia="cs-CZ"/>
        </w:rPr>
        <w:t>Kontaktní osoby:</w:t>
      </w:r>
    </w:p>
    <w:p w14:paraId="720D3F8F" w14:textId="77777777" w:rsidR="00583468" w:rsidRDefault="006E38C7" w:rsidP="007A2B49">
      <w:pPr>
        <w:numPr>
          <w:ilvl w:val="1"/>
          <w:numId w:val="13"/>
        </w:numPr>
        <w:spacing w:after="240"/>
        <w:ind w:left="1134" w:hanging="567"/>
        <w:jc w:val="both"/>
        <w:rPr>
          <w:rFonts w:eastAsia="Times New Roman" w:cs="Arial"/>
          <w:lang w:eastAsia="cs-CZ"/>
        </w:rPr>
      </w:pPr>
      <w:r>
        <w:rPr>
          <w:rFonts w:eastAsia="Times New Roman" w:cs="Arial"/>
          <w:lang w:eastAsia="cs-CZ"/>
        </w:rPr>
        <w:t xml:space="preserve">Oprávněná osoba je oprávněna činit za smluvní stranu veškerá jednání, není-li v této smlouvě výslovně stanoveno jinak. </w:t>
      </w:r>
    </w:p>
    <w:p w14:paraId="014C4B3D" w14:textId="77777777" w:rsidR="00583468" w:rsidRDefault="00583468" w:rsidP="007A2B49">
      <w:pPr>
        <w:numPr>
          <w:ilvl w:val="2"/>
          <w:numId w:val="13"/>
        </w:numPr>
        <w:spacing w:after="240"/>
        <w:ind w:left="2268" w:hanging="708"/>
        <w:jc w:val="both"/>
        <w:rPr>
          <w:rFonts w:eastAsia="Times New Roman" w:cs="Arial"/>
          <w:lang w:eastAsia="cs-CZ"/>
        </w:rPr>
      </w:pPr>
      <w:r>
        <w:rPr>
          <w:rFonts w:eastAsia="Times New Roman" w:cs="Arial"/>
          <w:lang w:eastAsia="cs-CZ"/>
        </w:rPr>
        <w:t>Oprávněnou osobou objednatele je:</w:t>
      </w:r>
    </w:p>
    <w:p w14:paraId="66EF010E" w14:textId="77777777" w:rsidR="00583468" w:rsidRPr="00907852" w:rsidRDefault="00907852" w:rsidP="00E41ADE">
      <w:pPr>
        <w:ind w:left="2410"/>
        <w:jc w:val="both"/>
        <w:rPr>
          <w:rFonts w:eastAsia="Times New Roman" w:cs="Arial"/>
          <w:lang w:eastAsia="cs-CZ"/>
        </w:rPr>
      </w:pPr>
      <w:r w:rsidRPr="00907852">
        <w:rPr>
          <w:rFonts w:eastAsia="Times New Roman" w:cs="Arial"/>
          <w:lang w:eastAsia="cs-CZ"/>
        </w:rPr>
        <w:t xml:space="preserve">Ing. </w:t>
      </w:r>
      <w:r w:rsidR="00C61954">
        <w:rPr>
          <w:rFonts w:eastAsia="Times New Roman" w:cs="Arial"/>
          <w:lang w:eastAsia="cs-CZ"/>
        </w:rPr>
        <w:t>Daniel Pokorný</w:t>
      </w:r>
      <w:r w:rsidRPr="00907852">
        <w:rPr>
          <w:rFonts w:eastAsia="Times New Roman" w:cs="Arial"/>
          <w:lang w:eastAsia="cs-CZ"/>
        </w:rPr>
        <w:t>, ředitel odboru vodohospodářské politiky</w:t>
      </w:r>
    </w:p>
    <w:p w14:paraId="7A086221" w14:textId="77777777" w:rsidR="00907852" w:rsidRDefault="00583468" w:rsidP="00907852">
      <w:pPr>
        <w:ind w:left="2410"/>
        <w:jc w:val="both"/>
        <w:rPr>
          <w:rFonts w:eastAsia="Times New Roman" w:cs="Arial"/>
          <w:lang w:eastAsia="cs-CZ"/>
        </w:rPr>
      </w:pPr>
      <w:r w:rsidRPr="00907852">
        <w:rPr>
          <w:rFonts w:eastAsia="Times New Roman" w:cs="Arial"/>
          <w:lang w:eastAsia="cs-CZ"/>
        </w:rPr>
        <w:t xml:space="preserve">e-mail: </w:t>
      </w:r>
      <w:r w:rsidR="00C61954">
        <w:rPr>
          <w:rFonts w:eastAsia="Times New Roman" w:cs="Arial"/>
          <w:lang w:eastAsia="cs-CZ"/>
        </w:rPr>
        <w:t>daniel.pokorny</w:t>
      </w:r>
      <w:r w:rsidR="00907852">
        <w:rPr>
          <w:rFonts w:eastAsia="Times New Roman" w:cs="Arial"/>
          <w:lang w:eastAsia="cs-CZ"/>
        </w:rPr>
        <w:t>@mze.</w:t>
      </w:r>
      <w:r w:rsidR="00C61954">
        <w:rPr>
          <w:rFonts w:eastAsia="Times New Roman" w:cs="Arial"/>
          <w:lang w:eastAsia="cs-CZ"/>
        </w:rPr>
        <w:t>gov.</w:t>
      </w:r>
      <w:r w:rsidR="00907852">
        <w:rPr>
          <w:rFonts w:eastAsia="Times New Roman" w:cs="Arial"/>
          <w:lang w:eastAsia="cs-CZ"/>
        </w:rPr>
        <w:t>cz</w:t>
      </w:r>
    </w:p>
    <w:p w14:paraId="2EA994CF" w14:textId="77777777" w:rsidR="00583468" w:rsidRDefault="00907852" w:rsidP="00E41ADE">
      <w:pPr>
        <w:ind w:left="2410"/>
        <w:jc w:val="both"/>
        <w:rPr>
          <w:rFonts w:eastAsia="Times New Roman" w:cs="Arial"/>
          <w:lang w:eastAsia="cs-CZ"/>
        </w:rPr>
      </w:pPr>
      <w:r>
        <w:rPr>
          <w:rFonts w:eastAsia="Times New Roman" w:cs="Arial"/>
          <w:lang w:eastAsia="cs-CZ"/>
        </w:rPr>
        <w:t xml:space="preserve">telefon: 221 812 </w:t>
      </w:r>
      <w:r w:rsidR="00C61954">
        <w:rPr>
          <w:rFonts w:eastAsia="Times New Roman" w:cs="Arial"/>
          <w:lang w:eastAsia="cs-CZ"/>
        </w:rPr>
        <w:t>567</w:t>
      </w:r>
    </w:p>
    <w:p w14:paraId="3ABE96C0" w14:textId="77777777" w:rsidR="00583468" w:rsidRDefault="00583468" w:rsidP="00583468">
      <w:pPr>
        <w:ind w:left="1560"/>
        <w:jc w:val="both"/>
        <w:rPr>
          <w:rFonts w:eastAsia="Times New Roman" w:cs="Arial"/>
          <w:lang w:eastAsia="cs-CZ"/>
        </w:rPr>
      </w:pPr>
    </w:p>
    <w:p w14:paraId="3CAA1D84" w14:textId="77777777" w:rsidR="00583468" w:rsidRDefault="006E38C7" w:rsidP="007A2B49">
      <w:pPr>
        <w:numPr>
          <w:ilvl w:val="2"/>
          <w:numId w:val="13"/>
        </w:numPr>
        <w:spacing w:after="240"/>
        <w:ind w:left="2127" w:hanging="567"/>
        <w:jc w:val="both"/>
        <w:rPr>
          <w:rFonts w:eastAsia="Times New Roman" w:cs="Arial"/>
          <w:lang w:eastAsia="cs-CZ"/>
        </w:rPr>
      </w:pPr>
      <w:r>
        <w:rPr>
          <w:rFonts w:eastAsia="Times New Roman" w:cs="Arial"/>
          <w:lang w:eastAsia="cs-CZ"/>
        </w:rPr>
        <w:t>Oprávněnou osobou zhotovitele je:</w:t>
      </w:r>
    </w:p>
    <w:p w14:paraId="653B1BA8" w14:textId="548DE293" w:rsidR="00CA4759" w:rsidRDefault="00077CEF" w:rsidP="00E41ADE">
      <w:pPr>
        <w:ind w:left="2410"/>
        <w:jc w:val="both"/>
        <w:rPr>
          <w:rFonts w:eastAsia="Times New Roman" w:cs="Arial"/>
          <w:lang w:eastAsia="cs-CZ"/>
        </w:rPr>
      </w:pPr>
      <w:r>
        <w:rPr>
          <w:rFonts w:cs="Arial"/>
        </w:rPr>
        <w:t>XXXXXXXXX</w:t>
      </w:r>
      <w:r w:rsidR="0086312D">
        <w:rPr>
          <w:rFonts w:eastAsia="Times New Roman" w:cs="Arial"/>
          <w:lang w:eastAsia="cs-CZ"/>
        </w:rPr>
        <w:t>, člen představenstva VRV</w:t>
      </w:r>
    </w:p>
    <w:p w14:paraId="27A0D98B" w14:textId="345DCE54" w:rsidR="00CA4759" w:rsidRDefault="00CA4759" w:rsidP="00E41ADE">
      <w:pPr>
        <w:ind w:left="2410"/>
        <w:jc w:val="both"/>
        <w:rPr>
          <w:rFonts w:eastAsia="Times New Roman" w:cs="Arial"/>
          <w:lang w:eastAsia="cs-CZ"/>
        </w:rPr>
      </w:pPr>
      <w:r>
        <w:rPr>
          <w:rFonts w:eastAsia="Times New Roman" w:cs="Arial"/>
          <w:lang w:eastAsia="cs-CZ"/>
        </w:rPr>
        <w:t xml:space="preserve">e-mail: </w:t>
      </w:r>
      <w:r w:rsidR="00077CEF">
        <w:rPr>
          <w:rFonts w:cs="Arial"/>
        </w:rPr>
        <w:t>XXXXXXXXX</w:t>
      </w:r>
    </w:p>
    <w:p w14:paraId="60C67758" w14:textId="4A39484B" w:rsidR="00CA4759" w:rsidRDefault="00CA4759" w:rsidP="00E41ADE">
      <w:pPr>
        <w:ind w:left="2410"/>
        <w:jc w:val="both"/>
        <w:rPr>
          <w:rFonts w:eastAsia="Times New Roman" w:cs="Arial"/>
          <w:lang w:eastAsia="cs-CZ"/>
        </w:rPr>
      </w:pPr>
      <w:r>
        <w:rPr>
          <w:rFonts w:eastAsia="Times New Roman" w:cs="Arial"/>
          <w:lang w:eastAsia="cs-CZ"/>
        </w:rPr>
        <w:t xml:space="preserve">telefon: </w:t>
      </w:r>
      <w:r w:rsidR="00077CEF">
        <w:rPr>
          <w:rFonts w:cs="Arial"/>
        </w:rPr>
        <w:t>XXXXXXXXX</w:t>
      </w:r>
    </w:p>
    <w:p w14:paraId="7023F8FA" w14:textId="4D1A3AA8" w:rsidR="0086312D" w:rsidRDefault="0086312D" w:rsidP="0086312D">
      <w:pPr>
        <w:spacing w:before="120"/>
        <w:ind w:left="2410"/>
        <w:jc w:val="both"/>
        <w:rPr>
          <w:rFonts w:eastAsia="Times New Roman" w:cs="Arial"/>
          <w:lang w:eastAsia="cs-CZ"/>
        </w:rPr>
      </w:pPr>
      <w:r>
        <w:rPr>
          <w:rFonts w:eastAsia="Times New Roman" w:cs="Arial"/>
          <w:lang w:eastAsia="cs-CZ"/>
        </w:rPr>
        <w:t xml:space="preserve">Ing. </w:t>
      </w:r>
      <w:r w:rsidR="00077CEF">
        <w:rPr>
          <w:rFonts w:cs="Arial"/>
        </w:rPr>
        <w:t>XXXXXXXXX</w:t>
      </w:r>
      <w:r>
        <w:rPr>
          <w:rFonts w:eastAsia="Times New Roman" w:cs="Arial"/>
          <w:lang w:eastAsia="cs-CZ"/>
        </w:rPr>
        <w:t>, člen představenstva VRV</w:t>
      </w:r>
    </w:p>
    <w:p w14:paraId="580BB2D6" w14:textId="15B0787A" w:rsidR="0086312D" w:rsidRDefault="0086312D" w:rsidP="0086312D">
      <w:pPr>
        <w:ind w:left="2410"/>
        <w:jc w:val="both"/>
        <w:rPr>
          <w:rFonts w:eastAsia="Times New Roman" w:cs="Arial"/>
          <w:lang w:eastAsia="cs-CZ"/>
        </w:rPr>
      </w:pPr>
      <w:r>
        <w:rPr>
          <w:rFonts w:eastAsia="Times New Roman" w:cs="Arial"/>
          <w:lang w:eastAsia="cs-CZ"/>
        </w:rPr>
        <w:t xml:space="preserve">e-mail: </w:t>
      </w:r>
      <w:r w:rsidR="00077CEF">
        <w:rPr>
          <w:rFonts w:cs="Arial"/>
        </w:rPr>
        <w:t>XXXXXXXXX</w:t>
      </w:r>
    </w:p>
    <w:p w14:paraId="7D3C7E8A" w14:textId="2B944B00" w:rsidR="0086312D" w:rsidRDefault="0086312D" w:rsidP="0086312D">
      <w:pPr>
        <w:ind w:left="2410"/>
        <w:jc w:val="both"/>
        <w:rPr>
          <w:rFonts w:eastAsia="Times New Roman" w:cs="Arial"/>
          <w:lang w:eastAsia="cs-CZ"/>
        </w:rPr>
      </w:pPr>
      <w:r>
        <w:rPr>
          <w:rFonts w:eastAsia="Times New Roman" w:cs="Arial"/>
          <w:lang w:eastAsia="cs-CZ"/>
        </w:rPr>
        <w:t xml:space="preserve">telefon: </w:t>
      </w:r>
      <w:r w:rsidR="00077CEF">
        <w:rPr>
          <w:rFonts w:cs="Arial"/>
        </w:rPr>
        <w:t>XXXXXXXXX</w:t>
      </w:r>
    </w:p>
    <w:p w14:paraId="38DD609B" w14:textId="6C487E04" w:rsidR="00CA4759" w:rsidRDefault="0086312D" w:rsidP="00CA4759">
      <w:pPr>
        <w:ind w:left="1560"/>
        <w:jc w:val="both"/>
        <w:rPr>
          <w:rFonts w:eastAsia="Times New Roman" w:cs="Arial"/>
          <w:lang w:eastAsia="cs-CZ"/>
        </w:rPr>
      </w:pPr>
      <w:r>
        <w:rPr>
          <w:rFonts w:eastAsia="Times New Roman" w:cs="Arial"/>
          <w:lang w:eastAsia="cs-CZ"/>
        </w:rPr>
        <w:tab/>
      </w:r>
      <w:r>
        <w:rPr>
          <w:rFonts w:eastAsia="Times New Roman" w:cs="Arial"/>
          <w:lang w:eastAsia="cs-CZ"/>
        </w:rPr>
        <w:tab/>
      </w:r>
    </w:p>
    <w:p w14:paraId="1FCFFAE5" w14:textId="641ABC89" w:rsidR="00583468" w:rsidRPr="00E07BC1" w:rsidRDefault="006E38C7" w:rsidP="007A2B49">
      <w:pPr>
        <w:numPr>
          <w:ilvl w:val="1"/>
          <w:numId w:val="13"/>
        </w:numPr>
        <w:spacing w:after="240"/>
        <w:ind w:left="1134" w:hanging="567"/>
        <w:jc w:val="both"/>
        <w:rPr>
          <w:rFonts w:eastAsia="Times New Roman" w:cs="Arial"/>
          <w:lang w:eastAsia="cs-CZ"/>
        </w:rPr>
      </w:pPr>
      <w:r w:rsidRPr="00E07BC1">
        <w:rPr>
          <w:rFonts w:eastAsia="Times New Roman" w:cs="Arial"/>
          <w:lang w:eastAsia="cs-CZ"/>
        </w:rPr>
        <w:t>Zástupce ve věcech technických je oprávněn vyřizovat běžné</w:t>
      </w:r>
      <w:r w:rsidR="00CA4759" w:rsidRPr="00E07BC1">
        <w:rPr>
          <w:rFonts w:eastAsia="Times New Roman" w:cs="Arial"/>
          <w:lang w:eastAsia="cs-CZ"/>
        </w:rPr>
        <w:t xml:space="preserve"> záležitosti</w:t>
      </w:r>
      <w:r w:rsidR="00290EBC" w:rsidRPr="00E07BC1">
        <w:rPr>
          <w:rFonts w:eastAsia="Times New Roman" w:cs="Arial"/>
          <w:lang w:eastAsia="cs-CZ"/>
        </w:rPr>
        <w:t>, které nemají charakter oficiálního sdělení,</w:t>
      </w:r>
      <w:r w:rsidR="00CA4759" w:rsidRPr="00E07BC1">
        <w:rPr>
          <w:rFonts w:eastAsia="Times New Roman" w:cs="Arial"/>
          <w:lang w:eastAsia="cs-CZ"/>
        </w:rPr>
        <w:t xml:space="preserve"> a běžnou komunikaci</w:t>
      </w:r>
      <w:r w:rsidRPr="00E07BC1">
        <w:rPr>
          <w:rFonts w:eastAsia="Times New Roman" w:cs="Arial"/>
          <w:lang w:eastAsia="cs-CZ"/>
        </w:rPr>
        <w:t xml:space="preserve"> ohledně smlouvy.</w:t>
      </w:r>
      <w:r w:rsidR="00E07BC1" w:rsidRPr="00E07BC1">
        <w:rPr>
          <w:rFonts w:eastAsia="Times New Roman" w:cs="Arial"/>
          <w:lang w:eastAsia="cs-CZ"/>
        </w:rPr>
        <w:t xml:space="preserve"> Dále</w:t>
      </w:r>
      <w:r w:rsidR="000B2DFF">
        <w:rPr>
          <w:rFonts w:eastAsia="Times New Roman" w:cs="Arial"/>
          <w:lang w:eastAsia="cs-CZ"/>
        </w:rPr>
        <w:t> </w:t>
      </w:r>
      <w:r w:rsidR="00E07BC1" w:rsidRPr="00E07BC1">
        <w:rPr>
          <w:rFonts w:eastAsia="Times New Roman" w:cs="Arial"/>
          <w:lang w:eastAsia="cs-CZ"/>
        </w:rPr>
        <w:t>je zástupce ve věcech technických oprávněn podepsat protokol o předání a</w:t>
      </w:r>
      <w:r w:rsidR="00AF1C3E">
        <w:rPr>
          <w:rFonts w:eastAsia="Times New Roman" w:cs="Arial"/>
          <w:lang w:eastAsia="cs-CZ"/>
        </w:rPr>
        <w:t> </w:t>
      </w:r>
      <w:r w:rsidR="00E07BC1" w:rsidRPr="00E07BC1">
        <w:rPr>
          <w:rFonts w:eastAsia="Times New Roman" w:cs="Arial"/>
          <w:lang w:eastAsia="cs-CZ"/>
        </w:rPr>
        <w:t>převzetí díl</w:t>
      </w:r>
      <w:r w:rsidR="009C387B">
        <w:rPr>
          <w:rFonts w:eastAsia="Times New Roman" w:cs="Arial"/>
          <w:lang w:eastAsia="cs-CZ"/>
        </w:rPr>
        <w:t>čího plnění</w:t>
      </w:r>
      <w:r w:rsidR="00E07BC1" w:rsidRPr="00E07BC1">
        <w:rPr>
          <w:rFonts w:eastAsia="Times New Roman" w:cs="Arial"/>
          <w:lang w:eastAsia="cs-CZ"/>
        </w:rPr>
        <w:t>.</w:t>
      </w:r>
    </w:p>
    <w:p w14:paraId="08D8DBD7" w14:textId="77777777" w:rsidR="00CA4759" w:rsidRDefault="00CA4759" w:rsidP="007A2B49">
      <w:pPr>
        <w:keepNext/>
        <w:keepLines/>
        <w:numPr>
          <w:ilvl w:val="2"/>
          <w:numId w:val="13"/>
        </w:numPr>
        <w:spacing w:after="240"/>
        <w:ind w:left="2127" w:hanging="567"/>
        <w:jc w:val="both"/>
        <w:rPr>
          <w:rFonts w:eastAsia="Times New Roman" w:cs="Arial"/>
          <w:lang w:eastAsia="cs-CZ"/>
        </w:rPr>
      </w:pPr>
      <w:r>
        <w:rPr>
          <w:rFonts w:eastAsia="Times New Roman" w:cs="Arial"/>
          <w:lang w:eastAsia="cs-CZ"/>
        </w:rPr>
        <w:t>Zástupce ve věcech technických objednatele je:</w:t>
      </w:r>
    </w:p>
    <w:p w14:paraId="027686E0" w14:textId="77777777" w:rsidR="00E41ADE" w:rsidRDefault="00907852" w:rsidP="003B2649">
      <w:pPr>
        <w:keepNext/>
        <w:keepLines/>
        <w:ind w:left="2410"/>
        <w:jc w:val="both"/>
        <w:rPr>
          <w:rFonts w:eastAsia="Times New Roman" w:cs="Arial"/>
          <w:lang w:eastAsia="cs-CZ"/>
        </w:rPr>
      </w:pPr>
      <w:r w:rsidRPr="00E07BC1">
        <w:rPr>
          <w:rFonts w:eastAsia="Times New Roman" w:cs="Arial"/>
          <w:lang w:eastAsia="cs-CZ"/>
        </w:rPr>
        <w:t xml:space="preserve">Mgr. Ladislav Faigl, vedoucí </w:t>
      </w:r>
      <w:r w:rsidR="00075AAD">
        <w:rPr>
          <w:rFonts w:eastAsia="Times New Roman" w:cs="Arial"/>
          <w:lang w:eastAsia="cs-CZ"/>
        </w:rPr>
        <w:t>oddělení</w:t>
      </w:r>
      <w:r w:rsidRPr="00E07BC1">
        <w:rPr>
          <w:rFonts w:eastAsia="Times New Roman" w:cs="Arial"/>
          <w:lang w:eastAsia="cs-CZ"/>
        </w:rPr>
        <w:t xml:space="preserve"> vodohospodářské</w:t>
      </w:r>
      <w:r w:rsidR="00C61954">
        <w:rPr>
          <w:rFonts w:eastAsia="Times New Roman" w:cs="Arial"/>
          <w:lang w:eastAsia="cs-CZ"/>
        </w:rPr>
        <w:t>ho plánování</w:t>
      </w:r>
    </w:p>
    <w:p w14:paraId="1820E298" w14:textId="77777777" w:rsidR="00907852" w:rsidRDefault="00E41ADE" w:rsidP="003B2649">
      <w:pPr>
        <w:keepNext/>
        <w:keepLines/>
        <w:ind w:left="2410"/>
        <w:jc w:val="both"/>
        <w:rPr>
          <w:rFonts w:eastAsia="Times New Roman" w:cs="Arial"/>
          <w:lang w:eastAsia="cs-CZ"/>
        </w:rPr>
      </w:pPr>
      <w:r>
        <w:rPr>
          <w:rFonts w:eastAsia="Times New Roman" w:cs="Arial"/>
          <w:lang w:eastAsia="cs-CZ"/>
        </w:rPr>
        <w:t xml:space="preserve">e-mail: </w:t>
      </w:r>
      <w:r w:rsidR="00907852">
        <w:rPr>
          <w:rFonts w:eastAsia="Times New Roman" w:cs="Arial"/>
          <w:lang w:eastAsia="cs-CZ"/>
        </w:rPr>
        <w:t>ladislav.faigl@mze</w:t>
      </w:r>
      <w:r w:rsidR="00C61954">
        <w:rPr>
          <w:rFonts w:eastAsia="Times New Roman" w:cs="Arial"/>
          <w:lang w:eastAsia="cs-CZ"/>
        </w:rPr>
        <w:t>.gov</w:t>
      </w:r>
      <w:r w:rsidR="00907852">
        <w:rPr>
          <w:rFonts w:eastAsia="Times New Roman" w:cs="Arial"/>
          <w:lang w:eastAsia="cs-CZ"/>
        </w:rPr>
        <w:t>.cz</w:t>
      </w:r>
    </w:p>
    <w:p w14:paraId="40A1A2EF" w14:textId="77777777" w:rsidR="00E41ADE" w:rsidRDefault="00E41ADE" w:rsidP="00E41ADE">
      <w:pPr>
        <w:ind w:left="2410"/>
        <w:jc w:val="both"/>
        <w:rPr>
          <w:rFonts w:eastAsia="Times New Roman" w:cs="Arial"/>
          <w:lang w:eastAsia="cs-CZ"/>
        </w:rPr>
      </w:pPr>
      <w:r>
        <w:rPr>
          <w:rFonts w:eastAsia="Times New Roman" w:cs="Arial"/>
          <w:lang w:eastAsia="cs-CZ"/>
        </w:rPr>
        <w:t xml:space="preserve">telefon: </w:t>
      </w:r>
      <w:r w:rsidR="00907852">
        <w:rPr>
          <w:rFonts w:eastAsia="Times New Roman" w:cs="Arial"/>
          <w:lang w:eastAsia="cs-CZ"/>
        </w:rPr>
        <w:t xml:space="preserve">221 812 </w:t>
      </w:r>
      <w:r w:rsidR="00E646A8">
        <w:rPr>
          <w:rFonts w:eastAsia="Times New Roman" w:cs="Arial"/>
          <w:lang w:eastAsia="cs-CZ"/>
        </w:rPr>
        <w:t>83</w:t>
      </w:r>
      <w:r w:rsidR="00907852">
        <w:rPr>
          <w:rFonts w:eastAsia="Times New Roman" w:cs="Arial"/>
          <w:lang w:eastAsia="cs-CZ"/>
        </w:rPr>
        <w:t>1</w:t>
      </w:r>
    </w:p>
    <w:p w14:paraId="13F480C5" w14:textId="77777777" w:rsidR="00E41ADE" w:rsidRDefault="00E41ADE" w:rsidP="00E41ADE">
      <w:pPr>
        <w:ind w:left="1560"/>
        <w:jc w:val="both"/>
        <w:rPr>
          <w:rFonts w:eastAsia="Times New Roman" w:cs="Arial"/>
          <w:lang w:eastAsia="cs-CZ"/>
        </w:rPr>
      </w:pPr>
    </w:p>
    <w:p w14:paraId="25FCC628" w14:textId="77777777" w:rsidR="00CA4759" w:rsidRDefault="00CA4759" w:rsidP="007A7F9A">
      <w:pPr>
        <w:keepNext/>
        <w:keepLines/>
        <w:numPr>
          <w:ilvl w:val="2"/>
          <w:numId w:val="13"/>
        </w:numPr>
        <w:spacing w:after="240"/>
        <w:ind w:left="2127" w:hanging="567"/>
        <w:jc w:val="both"/>
        <w:rPr>
          <w:rFonts w:eastAsia="Times New Roman" w:cs="Arial"/>
          <w:lang w:eastAsia="cs-CZ"/>
        </w:rPr>
      </w:pPr>
      <w:r>
        <w:rPr>
          <w:rFonts w:eastAsia="Times New Roman" w:cs="Arial"/>
          <w:lang w:eastAsia="cs-CZ"/>
        </w:rPr>
        <w:lastRenderedPageBreak/>
        <w:t>Zástupce v</w:t>
      </w:r>
      <w:r w:rsidR="00DD1860">
        <w:rPr>
          <w:rFonts w:eastAsia="Times New Roman" w:cs="Arial"/>
          <w:lang w:eastAsia="cs-CZ"/>
        </w:rPr>
        <w:t>e věcech technických zhotovitele</w:t>
      </w:r>
      <w:r>
        <w:rPr>
          <w:rFonts w:eastAsia="Times New Roman" w:cs="Arial"/>
          <w:lang w:eastAsia="cs-CZ"/>
        </w:rPr>
        <w:t xml:space="preserve"> je:</w:t>
      </w:r>
    </w:p>
    <w:p w14:paraId="6D4AB609" w14:textId="68B946CA" w:rsidR="00E41ADE" w:rsidRDefault="00077CEF" w:rsidP="007A7F9A">
      <w:pPr>
        <w:keepNext/>
        <w:keepLines/>
        <w:ind w:left="2410"/>
        <w:jc w:val="both"/>
        <w:rPr>
          <w:rFonts w:eastAsia="Times New Roman" w:cs="Arial"/>
          <w:lang w:eastAsia="cs-CZ"/>
        </w:rPr>
      </w:pPr>
      <w:r>
        <w:rPr>
          <w:rFonts w:cs="Arial"/>
        </w:rPr>
        <w:t>XXXXXXXXX</w:t>
      </w:r>
      <w:r w:rsidR="0086312D">
        <w:rPr>
          <w:rFonts w:eastAsia="Times New Roman" w:cs="Arial"/>
          <w:lang w:eastAsia="cs-CZ"/>
        </w:rPr>
        <w:t>, projektový tým Plánování a koncepce</w:t>
      </w:r>
    </w:p>
    <w:p w14:paraId="66365860" w14:textId="3A095E7B" w:rsidR="00E41ADE" w:rsidRDefault="00E41ADE" w:rsidP="007A7F9A">
      <w:pPr>
        <w:keepNext/>
        <w:keepLines/>
        <w:ind w:left="2410"/>
        <w:jc w:val="both"/>
        <w:rPr>
          <w:rFonts w:eastAsia="Times New Roman" w:cs="Arial"/>
          <w:lang w:eastAsia="cs-CZ"/>
        </w:rPr>
      </w:pPr>
      <w:r>
        <w:rPr>
          <w:rFonts w:eastAsia="Times New Roman" w:cs="Arial"/>
          <w:lang w:eastAsia="cs-CZ"/>
        </w:rPr>
        <w:t xml:space="preserve">e-mail: </w:t>
      </w:r>
      <w:r w:rsidR="00077CEF">
        <w:rPr>
          <w:rFonts w:cs="Arial"/>
        </w:rPr>
        <w:t>XXXXXXXXX</w:t>
      </w:r>
    </w:p>
    <w:p w14:paraId="4DE9444C" w14:textId="52EC6AB9" w:rsidR="00E41ADE" w:rsidRDefault="00E41ADE" w:rsidP="007A7F9A">
      <w:pPr>
        <w:keepNext/>
        <w:keepLines/>
        <w:ind w:left="2410"/>
        <w:jc w:val="both"/>
        <w:rPr>
          <w:rFonts w:eastAsia="Times New Roman" w:cs="Arial"/>
          <w:lang w:eastAsia="cs-CZ"/>
        </w:rPr>
      </w:pPr>
      <w:r>
        <w:rPr>
          <w:rFonts w:eastAsia="Times New Roman" w:cs="Arial"/>
          <w:lang w:eastAsia="cs-CZ"/>
        </w:rPr>
        <w:t xml:space="preserve">telefon: </w:t>
      </w:r>
      <w:r w:rsidR="00077CEF">
        <w:rPr>
          <w:rFonts w:cs="Arial"/>
        </w:rPr>
        <w:t>XXXXXXXXX</w:t>
      </w:r>
    </w:p>
    <w:p w14:paraId="08EE0742" w14:textId="77777777" w:rsidR="00E41ADE" w:rsidRPr="00583468" w:rsidRDefault="00E41ADE" w:rsidP="00E41ADE">
      <w:pPr>
        <w:ind w:left="1560"/>
        <w:jc w:val="both"/>
        <w:rPr>
          <w:rFonts w:eastAsia="Times New Roman" w:cs="Arial"/>
          <w:lang w:eastAsia="cs-CZ"/>
        </w:rPr>
      </w:pPr>
    </w:p>
    <w:p w14:paraId="28D4D1EA" w14:textId="30B692B0" w:rsidR="0086312D" w:rsidRPr="0045461C" w:rsidRDefault="00580AC2" w:rsidP="0045461C">
      <w:pPr>
        <w:numPr>
          <w:ilvl w:val="0"/>
          <w:numId w:val="13"/>
        </w:numPr>
        <w:ind w:left="357" w:hanging="357"/>
        <w:jc w:val="both"/>
        <w:rPr>
          <w:rFonts w:eastAsia="Times New Roman" w:cs="Arial"/>
          <w:b/>
          <w:lang w:eastAsia="cs-CZ"/>
        </w:rPr>
      </w:pPr>
      <w:r w:rsidRPr="0045461C">
        <w:rPr>
          <w:rFonts w:eastAsia="Times New Roman" w:cs="Arial"/>
          <w:lang w:eastAsia="cs-CZ"/>
        </w:rPr>
        <w:t>Zhotovitel je povinen písemně oznámit objednateli změnu údajů o zhotoviteli uvedených v</w:t>
      </w:r>
      <w:r w:rsidR="000B2DFF" w:rsidRPr="0045461C">
        <w:rPr>
          <w:rFonts w:eastAsia="Times New Roman" w:cs="Arial"/>
          <w:lang w:eastAsia="cs-CZ"/>
        </w:rPr>
        <w:t> </w:t>
      </w:r>
      <w:r w:rsidRPr="0045461C">
        <w:rPr>
          <w:rFonts w:eastAsia="Times New Roman" w:cs="Arial"/>
          <w:lang w:eastAsia="cs-CZ"/>
        </w:rPr>
        <w:t xml:space="preserve">záhlaví smlouvy, změnu kontaktních údajů </w:t>
      </w:r>
      <w:r w:rsidR="004C4567" w:rsidRPr="0045461C">
        <w:rPr>
          <w:rFonts w:eastAsia="Times New Roman" w:cs="Arial"/>
          <w:lang w:eastAsia="cs-CZ"/>
        </w:rPr>
        <w:t xml:space="preserve">osob </w:t>
      </w:r>
      <w:r w:rsidRPr="0045461C">
        <w:rPr>
          <w:rFonts w:eastAsia="Times New Roman" w:cs="Arial"/>
          <w:lang w:eastAsia="cs-CZ"/>
        </w:rPr>
        <w:t>uvedených v tomto čl. XI smlouvy a</w:t>
      </w:r>
      <w:r w:rsidR="00AF1C3E" w:rsidRPr="0045461C">
        <w:rPr>
          <w:rFonts w:eastAsia="Times New Roman" w:cs="Arial"/>
          <w:lang w:eastAsia="cs-CZ"/>
        </w:rPr>
        <w:t> </w:t>
      </w:r>
      <w:r w:rsidRPr="0045461C">
        <w:rPr>
          <w:rFonts w:eastAsia="Times New Roman" w:cs="Arial"/>
          <w:lang w:eastAsia="cs-CZ"/>
        </w:rPr>
        <w:t>jakékoliv změny týkající se zhotovi</w:t>
      </w:r>
      <w:r w:rsidR="00484B3B" w:rsidRPr="0045461C">
        <w:rPr>
          <w:rFonts w:eastAsia="Times New Roman" w:cs="Arial"/>
          <w:lang w:eastAsia="cs-CZ"/>
        </w:rPr>
        <w:t>telovy</w:t>
      </w:r>
      <w:r w:rsidRPr="0045461C">
        <w:rPr>
          <w:rFonts w:eastAsia="Times New Roman" w:cs="Arial"/>
          <w:lang w:eastAsia="cs-CZ"/>
        </w:rPr>
        <w:t xml:space="preserve"> ne/registrace jako plátce DPH, a to nejpozději do 5 pracovních dnů od uskutečnění takové změny. </w:t>
      </w:r>
    </w:p>
    <w:p w14:paraId="3EA4A1C3" w14:textId="77777777" w:rsidR="0045461C" w:rsidRDefault="0045461C" w:rsidP="0045461C">
      <w:pPr>
        <w:ind w:left="357"/>
        <w:rPr>
          <w:rFonts w:eastAsia="Times New Roman" w:cs="Arial"/>
          <w:lang w:eastAsia="cs-CZ"/>
        </w:rPr>
      </w:pPr>
    </w:p>
    <w:p w14:paraId="127709A9" w14:textId="77777777" w:rsidR="0045461C" w:rsidRPr="0045461C" w:rsidRDefault="0045461C" w:rsidP="0045461C">
      <w:pPr>
        <w:ind w:left="357"/>
        <w:rPr>
          <w:rFonts w:eastAsia="Times New Roman" w:cs="Arial"/>
          <w:b/>
          <w:lang w:eastAsia="cs-CZ"/>
        </w:rPr>
      </w:pPr>
    </w:p>
    <w:p w14:paraId="5F7082F6" w14:textId="4012B5CA" w:rsidR="0091015C" w:rsidRDefault="0091015C" w:rsidP="0091015C">
      <w:pPr>
        <w:jc w:val="center"/>
        <w:rPr>
          <w:rFonts w:eastAsia="Times New Roman" w:cs="Arial"/>
          <w:b/>
          <w:lang w:eastAsia="cs-CZ"/>
        </w:rPr>
      </w:pPr>
      <w:r>
        <w:rPr>
          <w:rFonts w:eastAsia="Times New Roman" w:cs="Arial"/>
          <w:b/>
          <w:lang w:eastAsia="cs-CZ"/>
        </w:rPr>
        <w:t>Článek XI</w:t>
      </w:r>
      <w:r w:rsidR="00CA4759">
        <w:rPr>
          <w:rFonts w:eastAsia="Times New Roman" w:cs="Arial"/>
          <w:b/>
          <w:lang w:eastAsia="cs-CZ"/>
        </w:rPr>
        <w:t>I</w:t>
      </w:r>
      <w:r>
        <w:rPr>
          <w:rFonts w:eastAsia="Times New Roman" w:cs="Arial"/>
          <w:b/>
          <w:lang w:eastAsia="cs-CZ"/>
        </w:rPr>
        <w:t>.</w:t>
      </w:r>
    </w:p>
    <w:p w14:paraId="7A5CFE3E" w14:textId="77777777" w:rsidR="0091015C" w:rsidRDefault="0091015C" w:rsidP="0091015C">
      <w:pPr>
        <w:jc w:val="center"/>
        <w:rPr>
          <w:rFonts w:eastAsia="Times New Roman" w:cs="Arial"/>
          <w:b/>
          <w:lang w:eastAsia="cs-CZ"/>
        </w:rPr>
      </w:pPr>
      <w:r>
        <w:rPr>
          <w:rFonts w:eastAsia="Times New Roman" w:cs="Arial"/>
          <w:b/>
          <w:lang w:eastAsia="cs-CZ"/>
        </w:rPr>
        <w:t>Závěrečná ustanovení</w:t>
      </w:r>
    </w:p>
    <w:p w14:paraId="5C92796C" w14:textId="77777777" w:rsidR="006E1C64" w:rsidRDefault="006E1C64" w:rsidP="0091015C">
      <w:pPr>
        <w:jc w:val="center"/>
        <w:rPr>
          <w:rFonts w:eastAsia="Times New Roman" w:cs="Arial"/>
          <w:b/>
          <w:lang w:eastAsia="cs-CZ"/>
        </w:rPr>
      </w:pPr>
    </w:p>
    <w:p w14:paraId="5EFCDCEA" w14:textId="769C883C" w:rsidR="006E1C64" w:rsidRPr="00936972" w:rsidRDefault="00BD1524" w:rsidP="0086312D">
      <w:pPr>
        <w:numPr>
          <w:ilvl w:val="0"/>
          <w:numId w:val="12"/>
        </w:numPr>
        <w:spacing w:after="120" w:line="252" w:lineRule="auto"/>
        <w:ind w:left="360"/>
        <w:jc w:val="both"/>
        <w:rPr>
          <w:bCs/>
        </w:rPr>
      </w:pPr>
      <w:r>
        <w:rPr>
          <w:bCs/>
        </w:rPr>
        <w:t xml:space="preserve">Zhotovitel </w:t>
      </w:r>
      <w:r w:rsidRPr="00936972">
        <w:rPr>
          <w:bCs/>
        </w:rPr>
        <w:t>je</w:t>
      </w:r>
      <w:r w:rsidR="006E1C64" w:rsidRPr="00936972">
        <w:rPr>
          <w:bCs/>
        </w:rPr>
        <w:t xml:space="preserve"> povinen zajistit po dobu plnění této smlouvy:</w:t>
      </w:r>
    </w:p>
    <w:p w14:paraId="25B3F053" w14:textId="4609583B" w:rsidR="006E1C64" w:rsidRPr="00936972" w:rsidRDefault="006E1C64" w:rsidP="00A71B52">
      <w:pPr>
        <w:numPr>
          <w:ilvl w:val="0"/>
          <w:numId w:val="24"/>
        </w:numPr>
        <w:spacing w:before="120" w:after="120" w:line="252" w:lineRule="auto"/>
        <w:ind w:left="708"/>
        <w:jc w:val="both"/>
        <w:rPr>
          <w:bCs/>
        </w:rPr>
      </w:pPr>
      <w:bookmarkStart w:id="5" w:name="_Hlk165028899"/>
      <w:r w:rsidRPr="00936972">
        <w:rPr>
          <w:bCs/>
        </w:rPr>
        <w:t xml:space="preserve">dodržování veškerých právních předpisů České republiky s důrazem na legální zaměstnávání, spravedlivé odměňování a dodržování bezpečnosti a ochrany zdraví při práci, přičemž uvedené je poskytovatel povinen zajistit vůči všem osobám, které se na plnění veřejné zakázky podílejí; k plnění těchto povinností zaváže </w:t>
      </w:r>
      <w:r>
        <w:rPr>
          <w:bCs/>
        </w:rPr>
        <w:t>p</w:t>
      </w:r>
      <w:r w:rsidRPr="00936972">
        <w:rPr>
          <w:bCs/>
        </w:rPr>
        <w:t>oskytovatel i své poddodavatele</w:t>
      </w:r>
      <w:bookmarkEnd w:id="5"/>
      <w:r w:rsidRPr="00936972">
        <w:rPr>
          <w:bCs/>
        </w:rPr>
        <w:t xml:space="preserve">;  </w:t>
      </w:r>
    </w:p>
    <w:p w14:paraId="0317688A" w14:textId="335CBDFA" w:rsidR="006E1C64" w:rsidRPr="00936972" w:rsidRDefault="006E1C64" w:rsidP="00A71B52">
      <w:pPr>
        <w:numPr>
          <w:ilvl w:val="0"/>
          <w:numId w:val="24"/>
        </w:numPr>
        <w:spacing w:before="120" w:after="120" w:line="252" w:lineRule="auto"/>
        <w:ind w:left="708"/>
        <w:jc w:val="both"/>
      </w:pPr>
      <w:r w:rsidRPr="00936972">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w:t>
      </w:r>
      <w:r>
        <w:t>ům</w:t>
      </w:r>
      <w:r w:rsidRPr="00936972">
        <w:t>;</w:t>
      </w:r>
    </w:p>
    <w:p w14:paraId="34121514" w14:textId="72B6BFFE" w:rsidR="006E1C64" w:rsidRDefault="006E1C64" w:rsidP="00A71B52">
      <w:pPr>
        <w:numPr>
          <w:ilvl w:val="0"/>
          <w:numId w:val="24"/>
        </w:numPr>
        <w:ind w:left="708"/>
        <w:jc w:val="both"/>
        <w:rPr>
          <w:rFonts w:eastAsia="Times New Roman" w:cs="Arial"/>
          <w:b/>
          <w:lang w:eastAsia="cs-CZ"/>
        </w:rPr>
      </w:pPr>
      <w:r w:rsidRPr="003B2649">
        <w:rPr>
          <w:bCs/>
        </w:rPr>
        <w:t xml:space="preserve"> používání při výkonu administrativních činností souvisejících s plněním </w:t>
      </w:r>
      <w:r w:rsidR="00BD1524" w:rsidRPr="003B2649">
        <w:rPr>
          <w:bCs/>
        </w:rPr>
        <w:t>předmětu</w:t>
      </w:r>
      <w:r w:rsidR="00BD1524" w:rsidRPr="00936972">
        <w:rPr>
          <w:bCs/>
        </w:rPr>
        <w:t xml:space="preserve"> </w:t>
      </w:r>
      <w:r w:rsidR="00BD1524">
        <w:rPr>
          <w:bCs/>
        </w:rPr>
        <w:t>smlouvy</w:t>
      </w:r>
      <w:r w:rsidRPr="00936972">
        <w:rPr>
          <w:bCs/>
        </w:rPr>
        <w:t>, je-li to objektivně možné, recyklované nebo recyklovatelné materiály, výrobky a obaly</w:t>
      </w:r>
    </w:p>
    <w:p w14:paraId="34BF7AC8" w14:textId="77777777" w:rsidR="0091015C" w:rsidRDefault="0091015C" w:rsidP="0091015C">
      <w:pPr>
        <w:jc w:val="center"/>
        <w:rPr>
          <w:rFonts w:eastAsia="Times New Roman" w:cs="Arial"/>
          <w:b/>
          <w:lang w:eastAsia="cs-CZ"/>
        </w:rPr>
      </w:pPr>
    </w:p>
    <w:p w14:paraId="30D62552" w14:textId="06F0CEA7" w:rsidR="0091015C" w:rsidRDefault="0091015C" w:rsidP="007A2B49">
      <w:pPr>
        <w:numPr>
          <w:ilvl w:val="0"/>
          <w:numId w:val="12"/>
        </w:numPr>
        <w:spacing w:after="240"/>
        <w:ind w:left="426" w:hanging="426"/>
        <w:jc w:val="both"/>
        <w:rPr>
          <w:rFonts w:eastAsia="Times New Roman" w:cs="Arial"/>
          <w:lang w:eastAsia="cs-CZ"/>
        </w:rPr>
      </w:pPr>
      <w:r w:rsidRPr="0091015C">
        <w:rPr>
          <w:rFonts w:eastAsia="Times New Roman" w:cs="Arial"/>
          <w:lang w:eastAsia="cs-CZ"/>
        </w:rPr>
        <w:t>Veškeré změny a doplňky smlouvy budou uskutečněny po vzájemné dohodě smluvních stran formo</w:t>
      </w:r>
      <w:r w:rsidR="00E064E1">
        <w:rPr>
          <w:rFonts w:eastAsia="Times New Roman" w:cs="Arial"/>
          <w:lang w:eastAsia="cs-CZ"/>
        </w:rPr>
        <w:t xml:space="preserve">u písemných </w:t>
      </w:r>
      <w:r w:rsidR="00E86F20">
        <w:rPr>
          <w:rFonts w:eastAsia="Times New Roman" w:cs="Arial"/>
          <w:lang w:eastAsia="cs-CZ"/>
        </w:rPr>
        <w:t xml:space="preserve">vzestupně číslovaných </w:t>
      </w:r>
      <w:r w:rsidR="00E064E1">
        <w:rPr>
          <w:rFonts w:eastAsia="Times New Roman" w:cs="Arial"/>
          <w:lang w:eastAsia="cs-CZ"/>
        </w:rPr>
        <w:t>dodatků, podepsaných</w:t>
      </w:r>
      <w:r w:rsidRPr="0091015C">
        <w:rPr>
          <w:rFonts w:eastAsia="Times New Roman" w:cs="Arial"/>
          <w:lang w:eastAsia="cs-CZ"/>
        </w:rPr>
        <w:t xml:space="preserve"> oprávněnými </w:t>
      </w:r>
      <w:r w:rsidR="00E86F20">
        <w:rPr>
          <w:rFonts w:eastAsia="Times New Roman" w:cs="Arial"/>
          <w:lang w:eastAsia="cs-CZ"/>
        </w:rPr>
        <w:t>osobami</w:t>
      </w:r>
      <w:r w:rsidRPr="0091015C">
        <w:rPr>
          <w:rFonts w:eastAsia="Times New Roman" w:cs="Arial"/>
          <w:lang w:eastAsia="cs-CZ"/>
        </w:rPr>
        <w:t xml:space="preserve"> obou smluvních stran</w:t>
      </w:r>
      <w:r w:rsidR="00146FD1">
        <w:rPr>
          <w:rFonts w:eastAsia="Times New Roman" w:cs="Arial"/>
          <w:lang w:eastAsia="cs-CZ"/>
        </w:rPr>
        <w:t xml:space="preserve"> dle čl. XI odst. 4.1 této smlouvy</w:t>
      </w:r>
      <w:r w:rsidRPr="0091015C">
        <w:rPr>
          <w:rFonts w:eastAsia="Times New Roman" w:cs="Arial"/>
          <w:lang w:eastAsia="cs-CZ"/>
        </w:rPr>
        <w:t>.</w:t>
      </w:r>
    </w:p>
    <w:p w14:paraId="22628C63" w14:textId="77777777" w:rsidR="0091015C" w:rsidRDefault="00647164" w:rsidP="007A2B49">
      <w:pPr>
        <w:numPr>
          <w:ilvl w:val="0"/>
          <w:numId w:val="12"/>
        </w:numPr>
        <w:spacing w:after="240"/>
        <w:ind w:left="426" w:hanging="426"/>
        <w:jc w:val="both"/>
        <w:rPr>
          <w:rFonts w:eastAsia="Times New Roman" w:cs="Arial"/>
          <w:lang w:eastAsia="cs-CZ"/>
        </w:rPr>
      </w:pPr>
      <w:r w:rsidRPr="00647164">
        <w:rPr>
          <w:rFonts w:eastAsia="Times New Roman" w:cs="Arial"/>
          <w:lang w:eastAsia="cs-CZ"/>
        </w:rPr>
        <w:t>V případě, že práva a povinnosti smluvních stran nejsou upraveny touto smlouvou, řídí se ustanoveními § 2586 a násl. občanského zákoníku, subsidiárně dalšími ustanoveními občanského zákoníku.</w:t>
      </w:r>
    </w:p>
    <w:p w14:paraId="39B08463" w14:textId="77777777" w:rsidR="00601BBC" w:rsidRDefault="00601BBC" w:rsidP="007A2B49">
      <w:pPr>
        <w:numPr>
          <w:ilvl w:val="0"/>
          <w:numId w:val="12"/>
        </w:numPr>
        <w:spacing w:after="240"/>
        <w:ind w:left="426" w:hanging="426"/>
        <w:jc w:val="both"/>
        <w:rPr>
          <w:rFonts w:eastAsia="Times New Roman" w:cs="Arial"/>
          <w:lang w:eastAsia="cs-CZ"/>
        </w:rPr>
      </w:pPr>
      <w:r w:rsidRPr="002B75AB">
        <w:rPr>
          <w:rFonts w:cs="Arial"/>
          <w:bCs/>
        </w:rPr>
        <w:t xml:space="preserve">Smluvní strany se výslovně dohodly, že vylučují § </w:t>
      </w:r>
      <w:r>
        <w:rPr>
          <w:rFonts w:cs="Arial"/>
          <w:bCs/>
        </w:rPr>
        <w:t xml:space="preserve">2605 odst. 2 a § 2618 </w:t>
      </w:r>
      <w:r w:rsidRPr="002B75AB">
        <w:rPr>
          <w:rFonts w:cs="Arial"/>
          <w:bCs/>
        </w:rPr>
        <w:t>občanského zákoníku.</w:t>
      </w:r>
      <w:r w:rsidR="00074BC1">
        <w:rPr>
          <w:rFonts w:cs="Arial"/>
          <w:bCs/>
        </w:rPr>
        <w:t xml:space="preserve"> Dále se </w:t>
      </w:r>
      <w:r w:rsidR="00074BC1" w:rsidRPr="00711F08">
        <w:rPr>
          <w:rFonts w:cs="Arial"/>
        </w:rPr>
        <w:t xml:space="preserve">dohodly, že </w:t>
      </w:r>
      <w:r w:rsidR="00074BC1">
        <w:rPr>
          <w:rFonts w:cs="Arial"/>
        </w:rPr>
        <w:t xml:space="preserve">taktéž </w:t>
      </w:r>
      <w:r w:rsidR="00074BC1" w:rsidRPr="00711F08">
        <w:rPr>
          <w:rFonts w:cs="Arial"/>
        </w:rPr>
        <w:t>použití ustanovení § 1765 a § 1766 občanského zákoníku je pro tuto smlouvou vyloučeno</w:t>
      </w:r>
      <w:r w:rsidR="00074BC1">
        <w:rPr>
          <w:rFonts w:cs="Arial"/>
        </w:rPr>
        <w:t>.</w:t>
      </w:r>
    </w:p>
    <w:p w14:paraId="43D39C50" w14:textId="77777777" w:rsidR="00647164" w:rsidRPr="00954064" w:rsidRDefault="00647164" w:rsidP="007A2B49">
      <w:pPr>
        <w:numPr>
          <w:ilvl w:val="0"/>
          <w:numId w:val="12"/>
        </w:numPr>
        <w:spacing w:after="240"/>
        <w:ind w:left="426" w:hanging="426"/>
        <w:jc w:val="both"/>
        <w:rPr>
          <w:rFonts w:eastAsia="Times New Roman" w:cs="Arial"/>
          <w:lang w:eastAsia="cs-CZ"/>
        </w:rPr>
      </w:pPr>
      <w:r w:rsidRPr="00954064">
        <w:rPr>
          <w:rFonts w:eastAsia="Times New Roman" w:cs="Arial"/>
          <w:lang w:eastAsia="cs-CZ"/>
        </w:rPr>
        <w:t>Smlou</w:t>
      </w:r>
      <w:r w:rsidR="003A2319" w:rsidRPr="00954064">
        <w:rPr>
          <w:rFonts w:eastAsia="Times New Roman" w:cs="Arial"/>
          <w:lang w:eastAsia="cs-CZ"/>
        </w:rPr>
        <w:t xml:space="preserve">va nabývá platnosti </w:t>
      </w:r>
      <w:r w:rsidRPr="00954064">
        <w:rPr>
          <w:rFonts w:eastAsia="Times New Roman" w:cs="Arial"/>
          <w:lang w:eastAsia="cs-CZ"/>
        </w:rPr>
        <w:t xml:space="preserve">dnem podpisu </w:t>
      </w:r>
      <w:r w:rsidR="00EA0465" w:rsidRPr="00954064">
        <w:rPr>
          <w:rFonts w:eastAsia="Times New Roman" w:cs="Arial"/>
          <w:lang w:eastAsia="cs-CZ"/>
        </w:rPr>
        <w:t>druhé ze smluvních stran.</w:t>
      </w:r>
      <w:r w:rsidR="003A2319" w:rsidRPr="00954064">
        <w:rPr>
          <w:rFonts w:eastAsia="Times New Roman" w:cs="Arial"/>
          <w:lang w:eastAsia="cs-CZ"/>
        </w:rPr>
        <w:t xml:space="preserve"> Smlouva nabývá účinnosti dnem </w:t>
      </w:r>
      <w:r w:rsidR="00E664FD" w:rsidRPr="00954064">
        <w:rPr>
          <w:rFonts w:eastAsia="Times New Roman" w:cs="Arial"/>
          <w:lang w:eastAsia="cs-CZ"/>
        </w:rPr>
        <w:t>jejího u</w:t>
      </w:r>
      <w:r w:rsidR="000D31BB" w:rsidRPr="00954064">
        <w:rPr>
          <w:rFonts w:eastAsia="Times New Roman" w:cs="Arial"/>
          <w:lang w:eastAsia="cs-CZ"/>
        </w:rPr>
        <w:t xml:space="preserve">veřejnění </w:t>
      </w:r>
      <w:r w:rsidR="003A2319" w:rsidRPr="00954064">
        <w:rPr>
          <w:rFonts w:eastAsia="Times New Roman" w:cs="Arial"/>
          <w:lang w:eastAsia="cs-CZ"/>
        </w:rPr>
        <w:t>v registru smluv.</w:t>
      </w:r>
    </w:p>
    <w:p w14:paraId="28207471" w14:textId="77777777" w:rsidR="003D1FE6" w:rsidRDefault="003D1FE6" w:rsidP="007A2B49">
      <w:pPr>
        <w:numPr>
          <w:ilvl w:val="0"/>
          <w:numId w:val="12"/>
        </w:numPr>
        <w:spacing w:after="240"/>
        <w:ind w:left="426" w:hanging="426"/>
        <w:jc w:val="both"/>
        <w:rPr>
          <w:rFonts w:eastAsia="Times New Roman" w:cs="Arial"/>
          <w:lang w:eastAsia="cs-CZ"/>
        </w:rPr>
      </w:pPr>
      <w:r>
        <w:rPr>
          <w:rFonts w:eastAsia="Times New Roman" w:cs="Arial"/>
          <w:szCs w:val="20"/>
          <w:lang w:eastAsia="cs-CZ"/>
        </w:rPr>
        <w:t>Tato s</w:t>
      </w:r>
      <w:r w:rsidRPr="001D7B2E">
        <w:rPr>
          <w:rFonts w:eastAsia="Times New Roman" w:cs="Arial"/>
          <w:szCs w:val="20"/>
          <w:lang w:eastAsia="cs-CZ"/>
        </w:rPr>
        <w:t>mlouva se řídí právním řádem České republiky. Ve</w:t>
      </w:r>
      <w:r>
        <w:rPr>
          <w:rFonts w:eastAsia="Times New Roman" w:cs="Arial"/>
          <w:szCs w:val="20"/>
          <w:lang w:eastAsia="cs-CZ"/>
        </w:rPr>
        <w:t>škeré spory vyplývající z této s</w:t>
      </w:r>
      <w:r w:rsidRPr="001D7B2E">
        <w:rPr>
          <w:rFonts w:eastAsia="Times New Roman" w:cs="Arial"/>
          <w:szCs w:val="20"/>
          <w:lang w:eastAsia="cs-CZ"/>
        </w:rPr>
        <w:t>mlouvy budou řešeny soudy České republiky, př</w:t>
      </w:r>
      <w:r>
        <w:rPr>
          <w:rFonts w:eastAsia="Times New Roman" w:cs="Arial"/>
          <w:szCs w:val="20"/>
          <w:lang w:eastAsia="cs-CZ"/>
        </w:rPr>
        <w:t>ičemž v případě, že zhotovitel</w:t>
      </w:r>
      <w:r w:rsidRPr="001D7B2E">
        <w:rPr>
          <w:rFonts w:eastAsia="Times New Roman" w:cs="Arial"/>
          <w:szCs w:val="20"/>
          <w:lang w:eastAsia="cs-CZ"/>
        </w:rPr>
        <w:t xml:space="preserve"> má sídlo/bydliště mimo území České republiky (spory s mezinárodním prvkem), bude věcně a místně příslušným soudem vždy s</w:t>
      </w:r>
      <w:r>
        <w:rPr>
          <w:rFonts w:eastAsia="Times New Roman" w:cs="Arial"/>
          <w:szCs w:val="20"/>
          <w:lang w:eastAsia="cs-CZ"/>
        </w:rPr>
        <w:t>oud určený podle sídla o</w:t>
      </w:r>
      <w:r w:rsidRPr="001D7B2E">
        <w:rPr>
          <w:rFonts w:eastAsia="Times New Roman" w:cs="Arial"/>
          <w:szCs w:val="20"/>
          <w:lang w:eastAsia="cs-CZ"/>
        </w:rPr>
        <w:t>bjednatele.</w:t>
      </w:r>
    </w:p>
    <w:p w14:paraId="001FE28E" w14:textId="77777777" w:rsidR="009778E6" w:rsidRPr="003A185F" w:rsidRDefault="009778E6" w:rsidP="007A2B49">
      <w:pPr>
        <w:numPr>
          <w:ilvl w:val="0"/>
          <w:numId w:val="12"/>
        </w:numPr>
        <w:spacing w:after="240"/>
        <w:ind w:left="426" w:hanging="426"/>
        <w:jc w:val="both"/>
        <w:rPr>
          <w:rFonts w:eastAsia="Times New Roman" w:cs="Arial"/>
          <w:lang w:eastAsia="cs-CZ"/>
        </w:rPr>
      </w:pPr>
      <w:r w:rsidRPr="003A185F">
        <w:t>Požadavek písemné formy dle této smlouvy je splněn i tehdy, pokud je příslušné právní jednání učiněno elektronicky a elektronicky podepsáno</w:t>
      </w:r>
      <w:r w:rsidRPr="009778E6">
        <w:t>.</w:t>
      </w:r>
    </w:p>
    <w:p w14:paraId="62430A58" w14:textId="0785B515" w:rsidR="001465DD" w:rsidRDefault="009778E6" w:rsidP="007A2B49">
      <w:pPr>
        <w:numPr>
          <w:ilvl w:val="0"/>
          <w:numId w:val="12"/>
        </w:numPr>
        <w:spacing w:after="240"/>
        <w:ind w:left="426" w:hanging="426"/>
        <w:jc w:val="both"/>
        <w:rPr>
          <w:rFonts w:eastAsia="Times New Roman" w:cs="Arial"/>
          <w:lang w:eastAsia="cs-CZ"/>
        </w:rPr>
      </w:pPr>
      <w:r w:rsidRPr="003A185F">
        <w:lastRenderedPageBreak/>
        <w:t>Tato smlouva se vyhotovuje v elektronické podobě ve formátu (.pdf) přičemž každá ze</w:t>
      </w:r>
      <w:r w:rsidR="000B2DFF">
        <w:t> </w:t>
      </w:r>
      <w:r w:rsidRPr="003A185F">
        <w:t>smluvních stran obdrží oboustranně elektronicky podepsaný datový soubor této smlouvy</w:t>
      </w:r>
      <w:r w:rsidR="0086312D">
        <w:t>.</w:t>
      </w:r>
      <w:r w:rsidRPr="009778E6" w:rsidDel="009778E6">
        <w:rPr>
          <w:rFonts w:eastAsia="Times New Roman" w:cs="Arial"/>
          <w:lang w:eastAsia="cs-CZ"/>
        </w:rPr>
        <w:t xml:space="preserve"> </w:t>
      </w:r>
    </w:p>
    <w:p w14:paraId="768D4DFB" w14:textId="3AC9A7AE" w:rsidR="0086312D" w:rsidRPr="0045461C" w:rsidRDefault="00482EEA" w:rsidP="00BB6149">
      <w:pPr>
        <w:numPr>
          <w:ilvl w:val="0"/>
          <w:numId w:val="12"/>
        </w:numPr>
        <w:spacing w:after="240"/>
        <w:ind w:left="426" w:hanging="426"/>
        <w:jc w:val="both"/>
        <w:rPr>
          <w:rFonts w:eastAsia="Times New Roman" w:cs="Arial"/>
          <w:lang w:eastAsia="cs-CZ"/>
        </w:rPr>
      </w:pPr>
      <w:r w:rsidRPr="0045461C">
        <w:rPr>
          <w:rFonts w:eastAsia="Times New Roman" w:cs="Arial"/>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70A7CE75" w14:textId="2F80AD83" w:rsidR="002855B3" w:rsidRDefault="0024587B" w:rsidP="007A2B49">
      <w:pPr>
        <w:numPr>
          <w:ilvl w:val="0"/>
          <w:numId w:val="12"/>
        </w:numPr>
        <w:spacing w:after="240"/>
        <w:ind w:left="426" w:hanging="426"/>
        <w:jc w:val="both"/>
        <w:rPr>
          <w:rFonts w:eastAsia="Times New Roman" w:cs="Arial"/>
          <w:lang w:eastAsia="cs-CZ"/>
        </w:rPr>
      </w:pPr>
      <w:r>
        <w:rPr>
          <w:rFonts w:eastAsia="Times New Roman" w:cs="Arial"/>
          <w:lang w:eastAsia="cs-CZ"/>
        </w:rPr>
        <w:t>Nedílnou součástí této smlouvy je</w:t>
      </w:r>
      <w:r w:rsidR="002855B3">
        <w:rPr>
          <w:rFonts w:eastAsia="Times New Roman" w:cs="Arial"/>
          <w:lang w:eastAsia="cs-CZ"/>
        </w:rPr>
        <w:t>:</w:t>
      </w:r>
      <w:r>
        <w:rPr>
          <w:rFonts w:eastAsia="Times New Roman" w:cs="Arial"/>
          <w:lang w:eastAsia="cs-CZ"/>
        </w:rPr>
        <w:t xml:space="preserve"> </w:t>
      </w:r>
    </w:p>
    <w:p w14:paraId="70A83F15" w14:textId="77777777" w:rsidR="002855B3" w:rsidRDefault="0024587B" w:rsidP="002855B3">
      <w:pPr>
        <w:ind w:left="993"/>
        <w:jc w:val="both"/>
        <w:rPr>
          <w:rFonts w:eastAsia="Times New Roman" w:cs="Arial"/>
          <w:lang w:eastAsia="cs-CZ"/>
        </w:rPr>
      </w:pPr>
      <w:r>
        <w:rPr>
          <w:rFonts w:eastAsia="Times New Roman" w:cs="Arial"/>
          <w:lang w:eastAsia="cs-CZ"/>
        </w:rPr>
        <w:t xml:space="preserve">příloha č. 1 </w:t>
      </w:r>
      <w:r w:rsidR="0097711A">
        <w:rPr>
          <w:rFonts w:eastAsia="Times New Roman" w:cs="Arial"/>
          <w:lang w:eastAsia="cs-CZ"/>
        </w:rPr>
        <w:t>–</w:t>
      </w:r>
      <w:r w:rsidRPr="0065138E">
        <w:rPr>
          <w:rFonts w:eastAsia="Times New Roman" w:cs="Arial"/>
          <w:lang w:eastAsia="cs-CZ"/>
        </w:rPr>
        <w:t xml:space="preserve"> </w:t>
      </w:r>
      <w:r w:rsidR="007F1162" w:rsidRPr="0065138E">
        <w:rPr>
          <w:rFonts w:eastAsia="Times New Roman" w:cs="Arial"/>
          <w:lang w:eastAsia="cs-CZ"/>
        </w:rPr>
        <w:t>pojistná smlouva</w:t>
      </w:r>
    </w:p>
    <w:p w14:paraId="01890E15" w14:textId="77777777" w:rsidR="002855B3" w:rsidRDefault="002855B3" w:rsidP="002855B3">
      <w:pPr>
        <w:ind w:left="993"/>
        <w:jc w:val="both"/>
        <w:rPr>
          <w:rFonts w:eastAsia="Times New Roman" w:cs="Arial"/>
          <w:lang w:eastAsia="cs-CZ"/>
        </w:rPr>
      </w:pPr>
      <w:r>
        <w:rPr>
          <w:rFonts w:eastAsia="Times New Roman" w:cs="Arial"/>
          <w:lang w:eastAsia="cs-CZ"/>
        </w:rPr>
        <w:t xml:space="preserve">příloha č. 2 – specifikace ceny </w:t>
      </w:r>
    </w:p>
    <w:p w14:paraId="01EDDC14" w14:textId="77777777" w:rsidR="00711CF0" w:rsidRDefault="002855B3" w:rsidP="002855B3">
      <w:pPr>
        <w:ind w:left="993"/>
        <w:jc w:val="both"/>
        <w:rPr>
          <w:rFonts w:eastAsia="Times New Roman" w:cs="Arial"/>
          <w:lang w:eastAsia="cs-CZ"/>
        </w:rPr>
      </w:pPr>
      <w:r>
        <w:rPr>
          <w:rFonts w:eastAsia="Times New Roman" w:cs="Arial"/>
          <w:lang w:eastAsia="cs-CZ"/>
        </w:rPr>
        <w:t>příloha č. 3 – realizační tým</w:t>
      </w:r>
    </w:p>
    <w:p w14:paraId="1D209155" w14:textId="77777777" w:rsidR="001C3B0E" w:rsidRPr="0065138E" w:rsidRDefault="001C3B0E" w:rsidP="002855B3">
      <w:pPr>
        <w:ind w:left="993"/>
        <w:jc w:val="both"/>
        <w:rPr>
          <w:rFonts w:eastAsia="Times New Roman" w:cs="Arial"/>
          <w:lang w:eastAsia="cs-CZ"/>
        </w:rPr>
      </w:pPr>
      <w:r>
        <w:rPr>
          <w:rFonts w:eastAsia="Times New Roman" w:cs="Arial"/>
          <w:lang w:eastAsia="cs-CZ"/>
        </w:rPr>
        <w:t>příloha č. 4 – seznam poddodavatelů</w:t>
      </w:r>
    </w:p>
    <w:p w14:paraId="05743359" w14:textId="77777777" w:rsidR="00482EEA" w:rsidRPr="00482EEA" w:rsidRDefault="00482EEA" w:rsidP="00482EEA">
      <w:pPr>
        <w:spacing w:after="240"/>
        <w:ind w:left="720"/>
        <w:jc w:val="both"/>
        <w:rPr>
          <w:rFonts w:eastAsia="Times New Roman" w:cs="Arial"/>
          <w:lang w:eastAsia="cs-CZ"/>
        </w:rPr>
      </w:pPr>
    </w:p>
    <w:p w14:paraId="55E290C5" w14:textId="77777777" w:rsidR="00711CF0" w:rsidRDefault="00711CF0" w:rsidP="00711CF0">
      <w:pPr>
        <w:jc w:val="both"/>
        <w:rPr>
          <w:rFonts w:eastAsia="Times New Roman" w:cs="Arial"/>
          <w:lang w:eastAsia="cs-CZ"/>
        </w:rPr>
      </w:pPr>
    </w:p>
    <w:p w14:paraId="6FD8B6EF" w14:textId="1114B7CF" w:rsidR="00711CF0" w:rsidRDefault="00711CF0" w:rsidP="00711CF0">
      <w:pPr>
        <w:jc w:val="both"/>
        <w:rPr>
          <w:rFonts w:eastAsia="Times New Roman" w:cs="Arial"/>
          <w:lang w:eastAsia="cs-CZ"/>
        </w:rPr>
      </w:pPr>
      <w:r>
        <w:rPr>
          <w:rFonts w:eastAsia="Times New Roman" w:cs="Arial"/>
          <w:lang w:eastAsia="cs-CZ"/>
        </w:rPr>
        <w:t>V Praze dne</w:t>
      </w:r>
      <w:r w:rsidR="007A7F9A">
        <w:rPr>
          <w:rFonts w:eastAsia="Times New Roman" w:cs="Arial"/>
          <w:lang w:eastAsia="cs-CZ"/>
        </w:rPr>
        <w:tab/>
      </w:r>
      <w:r w:rsidR="007A7F9A">
        <w:rPr>
          <w:rFonts w:eastAsia="Times New Roman" w:cs="Arial"/>
          <w:lang w:eastAsia="cs-CZ"/>
        </w:rPr>
        <w:tab/>
      </w:r>
      <w:r w:rsidR="007A7F9A">
        <w:rPr>
          <w:rFonts w:eastAsia="Times New Roman" w:cs="Arial"/>
          <w:lang w:eastAsia="cs-CZ"/>
        </w:rPr>
        <w:tab/>
      </w:r>
      <w:r w:rsidR="007A7F9A">
        <w:rPr>
          <w:rFonts w:eastAsia="Times New Roman" w:cs="Arial"/>
          <w:lang w:eastAsia="cs-CZ"/>
        </w:rPr>
        <w:tab/>
      </w:r>
      <w:r w:rsidR="007A7F9A">
        <w:rPr>
          <w:rFonts w:eastAsia="Times New Roman" w:cs="Arial"/>
          <w:lang w:eastAsia="cs-CZ"/>
        </w:rPr>
        <w:tab/>
      </w:r>
      <w:r>
        <w:rPr>
          <w:rFonts w:eastAsia="Times New Roman" w:cs="Arial"/>
          <w:lang w:eastAsia="cs-CZ"/>
        </w:rPr>
        <w:tab/>
      </w:r>
      <w:r w:rsidR="0086312D">
        <w:rPr>
          <w:rFonts w:eastAsia="Times New Roman" w:cs="Arial"/>
          <w:lang w:eastAsia="cs-CZ"/>
        </w:rPr>
        <w:tab/>
      </w:r>
      <w:r>
        <w:rPr>
          <w:rFonts w:eastAsia="Times New Roman" w:cs="Arial"/>
          <w:lang w:eastAsia="cs-CZ"/>
        </w:rPr>
        <w:t xml:space="preserve">V </w:t>
      </w:r>
      <w:r w:rsidR="0086312D">
        <w:rPr>
          <w:rFonts w:eastAsia="Times New Roman" w:cs="Arial"/>
          <w:lang w:eastAsia="cs-CZ"/>
        </w:rPr>
        <w:t>Praze</w:t>
      </w:r>
      <w:r>
        <w:rPr>
          <w:rFonts w:eastAsia="Times New Roman" w:cs="Arial"/>
          <w:lang w:eastAsia="cs-CZ"/>
        </w:rPr>
        <w:t xml:space="preserve"> dne </w:t>
      </w:r>
    </w:p>
    <w:p w14:paraId="67EEDD6B" w14:textId="77777777" w:rsidR="00180789" w:rsidRDefault="00180789" w:rsidP="00711CF0">
      <w:pPr>
        <w:jc w:val="both"/>
        <w:rPr>
          <w:rFonts w:eastAsia="Times New Roman" w:cs="Arial"/>
          <w:lang w:eastAsia="cs-CZ"/>
        </w:rPr>
      </w:pPr>
    </w:p>
    <w:p w14:paraId="51B12F9B" w14:textId="77777777" w:rsidR="00180789" w:rsidRDefault="00180789" w:rsidP="00711CF0">
      <w:pPr>
        <w:jc w:val="both"/>
        <w:rPr>
          <w:rFonts w:eastAsia="Times New Roman" w:cs="Arial"/>
          <w:lang w:eastAsia="cs-CZ"/>
        </w:rPr>
      </w:pPr>
    </w:p>
    <w:p w14:paraId="157C3011" w14:textId="3BCF6F6D" w:rsidR="00180789" w:rsidRDefault="00180789" w:rsidP="00711CF0">
      <w:pPr>
        <w:jc w:val="both"/>
        <w:rPr>
          <w:rFonts w:eastAsia="Times New Roman" w:cs="Arial"/>
          <w:lang w:eastAsia="cs-CZ"/>
        </w:rPr>
      </w:pPr>
      <w:r>
        <w:rPr>
          <w:rFonts w:eastAsia="Times New Roman" w:cs="Arial"/>
          <w:lang w:eastAsia="cs-CZ"/>
        </w:rPr>
        <w:t>Za objednatele:</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6312D">
        <w:rPr>
          <w:rFonts w:eastAsia="Times New Roman" w:cs="Arial"/>
          <w:lang w:eastAsia="cs-CZ"/>
        </w:rPr>
        <w:tab/>
      </w:r>
      <w:r>
        <w:rPr>
          <w:rFonts w:eastAsia="Times New Roman" w:cs="Arial"/>
          <w:lang w:eastAsia="cs-CZ"/>
        </w:rPr>
        <w:t>Za zhotovitele:</w:t>
      </w:r>
    </w:p>
    <w:p w14:paraId="584CBF16" w14:textId="77777777" w:rsidR="00180789" w:rsidRDefault="00180789" w:rsidP="00711CF0">
      <w:pPr>
        <w:jc w:val="both"/>
        <w:rPr>
          <w:rFonts w:eastAsia="Times New Roman" w:cs="Arial"/>
          <w:lang w:eastAsia="cs-CZ"/>
        </w:rPr>
      </w:pPr>
    </w:p>
    <w:p w14:paraId="134B90B4" w14:textId="77777777" w:rsidR="00180789" w:rsidRDefault="00180789" w:rsidP="00711CF0">
      <w:pPr>
        <w:jc w:val="both"/>
        <w:rPr>
          <w:rFonts w:eastAsia="Times New Roman" w:cs="Arial"/>
          <w:lang w:eastAsia="cs-CZ"/>
        </w:rPr>
      </w:pPr>
    </w:p>
    <w:p w14:paraId="54FAF778" w14:textId="77777777" w:rsidR="00871FA6" w:rsidRDefault="00871FA6" w:rsidP="00711CF0">
      <w:pPr>
        <w:jc w:val="both"/>
        <w:rPr>
          <w:rFonts w:eastAsia="Times New Roman" w:cs="Arial"/>
          <w:lang w:eastAsia="cs-CZ"/>
        </w:rPr>
      </w:pPr>
    </w:p>
    <w:p w14:paraId="3AF4ABA2" w14:textId="77777777" w:rsidR="00871FA6" w:rsidRDefault="00871FA6" w:rsidP="00711CF0">
      <w:pPr>
        <w:jc w:val="both"/>
        <w:rPr>
          <w:rFonts w:eastAsia="Times New Roman" w:cs="Arial"/>
          <w:lang w:eastAsia="cs-CZ"/>
        </w:rPr>
      </w:pPr>
    </w:p>
    <w:p w14:paraId="5769350D" w14:textId="58901B91" w:rsidR="00180789" w:rsidRDefault="00180789" w:rsidP="00711CF0">
      <w:pPr>
        <w:jc w:val="both"/>
        <w:rPr>
          <w:rFonts w:eastAsia="Times New Roman" w:cs="Arial"/>
          <w:lang w:eastAsia="cs-CZ"/>
        </w:rPr>
      </w:pP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B1EFE">
        <w:rPr>
          <w:rFonts w:eastAsia="Times New Roman" w:cs="Arial"/>
          <w:lang w:eastAsia="cs-CZ"/>
        </w:rPr>
        <w:tab/>
      </w:r>
      <w:r>
        <w:rPr>
          <w:rFonts w:eastAsia="Times New Roman" w:cs="Arial"/>
          <w:lang w:eastAsia="cs-CZ"/>
        </w:rPr>
        <w:t>…………………………</w:t>
      </w:r>
      <w:r w:rsidR="0086312D">
        <w:rPr>
          <w:rFonts w:eastAsia="Times New Roman" w:cs="Arial"/>
          <w:lang w:eastAsia="cs-CZ"/>
        </w:rPr>
        <w:t>……….</w:t>
      </w:r>
    </w:p>
    <w:p w14:paraId="7A250D55" w14:textId="105DEDEA" w:rsidR="00180789" w:rsidRDefault="00180789" w:rsidP="00711CF0">
      <w:pPr>
        <w:jc w:val="both"/>
        <w:rPr>
          <w:rFonts w:cs="Arial"/>
          <w:b/>
        </w:rPr>
      </w:pPr>
      <w:r w:rsidRPr="00AF60CA">
        <w:rPr>
          <w:rFonts w:eastAsia="Times New Roman" w:cs="Arial"/>
          <w:b/>
          <w:lang w:eastAsia="cs-CZ"/>
        </w:rPr>
        <w:t>Česká republika – Ministerstvo zemědělství</w:t>
      </w:r>
      <w:r w:rsidR="00AF60CA">
        <w:rPr>
          <w:rFonts w:eastAsia="Times New Roman" w:cs="Arial"/>
          <w:lang w:eastAsia="cs-CZ"/>
        </w:rPr>
        <w:tab/>
      </w:r>
      <w:r w:rsidR="008B1EFE">
        <w:rPr>
          <w:rFonts w:eastAsia="Times New Roman" w:cs="Arial"/>
          <w:lang w:eastAsia="cs-CZ"/>
        </w:rPr>
        <w:tab/>
      </w:r>
      <w:r w:rsidR="0086312D" w:rsidRPr="00F2376D">
        <w:rPr>
          <w:rFonts w:eastAsia="Times New Roman" w:cs="Arial"/>
          <w:b/>
          <w:bCs/>
          <w:lang w:eastAsia="cs-CZ"/>
        </w:rPr>
        <w:t>Společnost VRV + VUV + DHI</w:t>
      </w:r>
    </w:p>
    <w:p w14:paraId="7A7D7F5E" w14:textId="77777777" w:rsidR="008B1EFE" w:rsidRPr="00AF60CA" w:rsidRDefault="008B1EFE" w:rsidP="00711CF0">
      <w:pPr>
        <w:jc w:val="both"/>
        <w:rPr>
          <w:rFonts w:cs="Arial"/>
          <w:b/>
        </w:rPr>
      </w:pPr>
    </w:p>
    <w:p w14:paraId="3B8C4557" w14:textId="3F676355" w:rsidR="00180789" w:rsidRDefault="008B1EFE" w:rsidP="00711CF0">
      <w:pPr>
        <w:jc w:val="both"/>
        <w:rPr>
          <w:rFonts w:cs="Arial"/>
        </w:rPr>
      </w:pPr>
      <w:r w:rsidRPr="008B1EFE">
        <w:rPr>
          <w:rFonts w:cs="Arial"/>
        </w:rPr>
        <w:t xml:space="preserve">Ing. </w:t>
      </w:r>
      <w:r w:rsidR="00C61954">
        <w:rPr>
          <w:rFonts w:cs="Arial"/>
        </w:rPr>
        <w:t>Daniel Pokorný</w:t>
      </w:r>
      <w:r w:rsidR="00C61954">
        <w:rPr>
          <w:rFonts w:cs="Arial"/>
        </w:rPr>
        <w:tab/>
      </w:r>
      <w:r>
        <w:rPr>
          <w:rFonts w:cs="Arial"/>
        </w:rPr>
        <w:tab/>
      </w:r>
      <w:r>
        <w:rPr>
          <w:rFonts w:cs="Arial"/>
        </w:rPr>
        <w:tab/>
      </w:r>
      <w:r>
        <w:rPr>
          <w:rFonts w:cs="Arial"/>
        </w:rPr>
        <w:tab/>
      </w:r>
      <w:r>
        <w:rPr>
          <w:rFonts w:cs="Arial"/>
        </w:rPr>
        <w:tab/>
      </w:r>
      <w:r>
        <w:rPr>
          <w:rFonts w:cs="Arial"/>
        </w:rPr>
        <w:tab/>
      </w:r>
      <w:r w:rsidR="00077CEF">
        <w:rPr>
          <w:rFonts w:cs="Arial"/>
        </w:rPr>
        <w:t>XXXXXXXXX</w:t>
      </w:r>
      <w:r w:rsidR="00077CEF">
        <w:rPr>
          <w:rFonts w:cs="Arial"/>
        </w:rPr>
        <w:t xml:space="preserve">, </w:t>
      </w:r>
      <w:r w:rsidR="00077CEF">
        <w:rPr>
          <w:rFonts w:cs="Arial"/>
        </w:rPr>
        <w:t>XXXXXXXXX</w:t>
      </w:r>
    </w:p>
    <w:p w14:paraId="157014EB" w14:textId="6DBB6E45" w:rsidR="0097711A" w:rsidRDefault="00462671" w:rsidP="00B234CB">
      <w:pPr>
        <w:jc w:val="both"/>
        <w:rPr>
          <w:rFonts w:cs="Arial"/>
          <w:highlight w:val="yellow"/>
        </w:rPr>
      </w:pPr>
      <w:r>
        <w:rPr>
          <w:rFonts w:cs="Arial"/>
        </w:rPr>
        <w:t>ř</w:t>
      </w:r>
      <w:r w:rsidR="008B1EFE">
        <w:rPr>
          <w:rFonts w:cs="Arial"/>
        </w:rPr>
        <w:t xml:space="preserve">editel odboru vodohospodářské politiky </w:t>
      </w:r>
      <w:r w:rsidR="001A14B2">
        <w:rPr>
          <w:rFonts w:cs="Arial"/>
        </w:rPr>
        <w:tab/>
      </w:r>
      <w:r w:rsidR="008B1EFE">
        <w:rPr>
          <w:rFonts w:cs="Arial"/>
        </w:rPr>
        <w:tab/>
      </w:r>
      <w:r w:rsidR="008B1EFE">
        <w:rPr>
          <w:rFonts w:cs="Arial"/>
        </w:rPr>
        <w:tab/>
      </w:r>
      <w:r w:rsidR="00F2376D">
        <w:rPr>
          <w:rFonts w:cs="Arial"/>
        </w:rPr>
        <w:t>členové představenstva VRV</w:t>
      </w:r>
    </w:p>
    <w:p w14:paraId="07DF34B2" w14:textId="77777777" w:rsidR="0097711A" w:rsidRPr="0097711A" w:rsidRDefault="0097711A" w:rsidP="0097711A">
      <w:pPr>
        <w:jc w:val="right"/>
        <w:rPr>
          <w:rFonts w:cs="Arial"/>
          <w:b/>
          <w:bCs/>
        </w:rPr>
      </w:pPr>
      <w:r>
        <w:rPr>
          <w:rFonts w:cs="Arial"/>
          <w:highlight w:val="yellow"/>
        </w:rPr>
        <w:br w:type="page"/>
      </w:r>
      <w:r w:rsidRPr="0097711A">
        <w:rPr>
          <w:rFonts w:cs="Arial"/>
          <w:b/>
          <w:bCs/>
        </w:rPr>
        <w:lastRenderedPageBreak/>
        <w:t>Příloha č. 1 – pojistná smlouva</w:t>
      </w:r>
    </w:p>
    <w:p w14:paraId="18F5426B" w14:textId="77777777" w:rsidR="00FC64B1" w:rsidRDefault="0097711A" w:rsidP="0097711A">
      <w:pPr>
        <w:jc w:val="right"/>
        <w:rPr>
          <w:rFonts w:cs="Arial"/>
        </w:rPr>
      </w:pPr>
      <w:r>
        <w:rPr>
          <w:rFonts w:cs="Arial"/>
        </w:rPr>
        <w:br w:type="page"/>
      </w:r>
      <w:r w:rsidRPr="003E6AC5">
        <w:rPr>
          <w:rFonts w:cs="Arial"/>
        </w:rPr>
        <w:lastRenderedPageBreak/>
        <w:t>Příloha č. 2 – specifikace ceny</w:t>
      </w:r>
    </w:p>
    <w:p w14:paraId="1401CDBA" w14:textId="77777777" w:rsidR="0097711A" w:rsidRDefault="0097711A" w:rsidP="00B234CB">
      <w:pPr>
        <w:jc w:val="both"/>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148"/>
        <w:gridCol w:w="1318"/>
        <w:gridCol w:w="1563"/>
        <w:gridCol w:w="1543"/>
        <w:gridCol w:w="6"/>
      </w:tblGrid>
      <w:tr w:rsidR="0097711A" w:rsidRPr="004F4E4E" w14:paraId="2DAD5721" w14:textId="77777777" w:rsidTr="00B867A4">
        <w:trPr>
          <w:gridAfter w:val="1"/>
          <w:wAfter w:w="3" w:type="pct"/>
        </w:trPr>
        <w:tc>
          <w:tcPr>
            <w:tcW w:w="413" w:type="pct"/>
            <w:shd w:val="clear" w:color="auto" w:fill="F2F2F2"/>
            <w:vAlign w:val="center"/>
          </w:tcPr>
          <w:p w14:paraId="243E1DA8" w14:textId="77777777" w:rsidR="0097711A" w:rsidRPr="0097711A" w:rsidRDefault="0097711A">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Etapa</w:t>
            </w:r>
          </w:p>
        </w:tc>
        <w:tc>
          <w:tcPr>
            <w:tcW w:w="2218" w:type="pct"/>
            <w:shd w:val="clear" w:color="auto" w:fill="F2F2F2"/>
            <w:vAlign w:val="center"/>
          </w:tcPr>
          <w:p w14:paraId="7E047BA3" w14:textId="77777777" w:rsidR="0097711A" w:rsidRPr="0097711A" w:rsidRDefault="0097711A">
            <w:pPr>
              <w:pStyle w:val="Odstavecseseznamem"/>
              <w:spacing w:before="100" w:beforeAutospacing="1" w:after="100" w:afterAutospacing="1"/>
              <w:ind w:left="0"/>
              <w:jc w:val="center"/>
              <w:rPr>
                <w:rFonts w:ascii="Aptos" w:hAnsi="Aptos" w:cs="Arial"/>
                <w:b/>
                <w:sz w:val="20"/>
                <w:lang w:eastAsia="cs-CZ"/>
              </w:rPr>
            </w:pPr>
          </w:p>
        </w:tc>
        <w:tc>
          <w:tcPr>
            <w:tcW w:w="705" w:type="pct"/>
            <w:shd w:val="clear" w:color="auto" w:fill="F2F2F2"/>
            <w:vAlign w:val="center"/>
          </w:tcPr>
          <w:p w14:paraId="0D08129B" w14:textId="77777777" w:rsidR="0097711A" w:rsidRPr="0097711A" w:rsidRDefault="0097711A">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Termín plnění</w:t>
            </w:r>
          </w:p>
        </w:tc>
        <w:tc>
          <w:tcPr>
            <w:tcW w:w="836" w:type="pct"/>
            <w:shd w:val="clear" w:color="auto" w:fill="F2F2F2"/>
            <w:vAlign w:val="center"/>
          </w:tcPr>
          <w:p w14:paraId="09BE777D" w14:textId="77777777" w:rsidR="0097711A" w:rsidRPr="0097711A" w:rsidRDefault="0097711A">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Cena bez DPH (Kč)</w:t>
            </w:r>
          </w:p>
        </w:tc>
        <w:tc>
          <w:tcPr>
            <w:tcW w:w="825" w:type="pct"/>
            <w:shd w:val="clear" w:color="auto" w:fill="F2F2F2"/>
            <w:vAlign w:val="center"/>
          </w:tcPr>
          <w:p w14:paraId="6AFAAC35" w14:textId="77777777" w:rsidR="0097711A" w:rsidRPr="0097711A" w:rsidRDefault="0097711A">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Cena s DPH (Kč)</w:t>
            </w:r>
          </w:p>
        </w:tc>
      </w:tr>
      <w:tr w:rsidR="009D0381" w:rsidRPr="004F4E4E" w14:paraId="26B9748E" w14:textId="77777777" w:rsidTr="0045461C">
        <w:trPr>
          <w:trHeight w:val="1706"/>
        </w:trPr>
        <w:tc>
          <w:tcPr>
            <w:tcW w:w="413" w:type="pct"/>
            <w:vMerge w:val="restart"/>
            <w:vAlign w:val="center"/>
          </w:tcPr>
          <w:p w14:paraId="6DF459CA" w14:textId="77777777" w:rsidR="009D0381" w:rsidRPr="0097711A" w:rsidRDefault="009D0381" w:rsidP="009D0381">
            <w:pPr>
              <w:pStyle w:val="Odstavecseseznamem"/>
              <w:spacing w:before="100" w:beforeAutospacing="1" w:after="100" w:afterAutospacing="1"/>
              <w:ind w:left="0"/>
              <w:jc w:val="left"/>
              <w:rPr>
                <w:rFonts w:ascii="Aptos" w:hAnsi="Aptos" w:cs="Arial"/>
                <w:bCs/>
                <w:sz w:val="20"/>
                <w:lang w:eastAsia="cs-CZ"/>
              </w:rPr>
            </w:pPr>
            <w:r w:rsidRPr="0097711A">
              <w:rPr>
                <w:rFonts w:ascii="Aptos" w:hAnsi="Aptos" w:cs="Arial"/>
                <w:bCs/>
                <w:sz w:val="20"/>
                <w:lang w:eastAsia="cs-CZ"/>
              </w:rPr>
              <w:t>2024</w:t>
            </w:r>
          </w:p>
        </w:tc>
        <w:tc>
          <w:tcPr>
            <w:tcW w:w="2218" w:type="pct"/>
            <w:shd w:val="clear" w:color="auto" w:fill="auto"/>
            <w:vAlign w:val="center"/>
          </w:tcPr>
          <w:p w14:paraId="52257B30" w14:textId="48872050" w:rsidR="009D0381" w:rsidRPr="00AF00D5" w:rsidRDefault="009D0381" w:rsidP="0045461C">
            <w:pPr>
              <w:jc w:val="both"/>
              <w:rPr>
                <w:b/>
                <w:lang w:eastAsia="cs-CZ"/>
              </w:rPr>
            </w:pPr>
            <w:r w:rsidRPr="0097711A">
              <w:rPr>
                <w:rFonts w:ascii="Aptos" w:hAnsi="Aptos" w:cs="Arial"/>
                <w:sz w:val="20"/>
                <w:lang w:eastAsia="cs-CZ"/>
              </w:rPr>
              <w:t>Spolupráce na vyhodnocení připomínek uživatelů vody a veřejnosti ke zveřejněným materiálům přípravných prací (podle § 25 odst. 1 písm. a) bod 2 vodního zákona), tedy k</w:t>
            </w:r>
            <w:r>
              <w:rPr>
                <w:rFonts w:ascii="Aptos" w:hAnsi="Aptos" w:cs="Arial"/>
                <w:sz w:val="20"/>
                <w:lang w:eastAsia="cs-CZ"/>
              </w:rPr>
              <w:t> </w:t>
            </w:r>
            <w:r w:rsidRPr="0097711A">
              <w:rPr>
                <w:rFonts w:ascii="Aptos" w:hAnsi="Aptos" w:cs="Arial"/>
                <w:sz w:val="20"/>
                <w:lang w:eastAsia="cs-CZ"/>
              </w:rPr>
              <w:t>časovému plánu a programu prací pro zpracování plánů povodí a plánů pro zvládání povodňových rizik, a jejich úpravy na základě objednatelem schváleného vyhodnocení připomínek.</w:t>
            </w:r>
          </w:p>
        </w:tc>
        <w:tc>
          <w:tcPr>
            <w:tcW w:w="705" w:type="pct"/>
            <w:shd w:val="clear" w:color="auto" w:fill="auto"/>
            <w:vAlign w:val="center"/>
          </w:tcPr>
          <w:p w14:paraId="02F3D45B" w14:textId="77777777" w:rsidR="009D0381" w:rsidRPr="000B2DFF" w:rsidRDefault="009D0381" w:rsidP="0045461C">
            <w:pPr>
              <w:pStyle w:val="Odstavecseseznamem"/>
              <w:spacing w:before="100" w:beforeAutospacing="1" w:after="100" w:afterAutospacing="1"/>
              <w:ind w:left="0"/>
              <w:jc w:val="right"/>
              <w:rPr>
                <w:rFonts w:ascii="Aptos" w:hAnsi="Aptos" w:cs="Arial"/>
                <w:bCs/>
                <w:sz w:val="20"/>
                <w:szCs w:val="28"/>
                <w:lang w:eastAsia="cs-CZ"/>
              </w:rPr>
            </w:pPr>
            <w:r w:rsidRPr="000B2DFF">
              <w:rPr>
                <w:rFonts w:ascii="Aptos" w:hAnsi="Aptos" w:cs="Arial"/>
                <w:sz w:val="20"/>
                <w:szCs w:val="28"/>
                <w:lang w:eastAsia="cs-CZ"/>
              </w:rPr>
              <w:t>31. 10. 2024</w:t>
            </w:r>
          </w:p>
        </w:tc>
        <w:tc>
          <w:tcPr>
            <w:tcW w:w="836" w:type="pct"/>
            <w:shd w:val="clear" w:color="auto" w:fill="auto"/>
            <w:vAlign w:val="center"/>
          </w:tcPr>
          <w:p w14:paraId="5F265A75" w14:textId="27EF1EA2" w:rsidR="009D0381" w:rsidRPr="009D0381" w:rsidRDefault="009D0381" w:rsidP="0045461C">
            <w:pPr>
              <w:pStyle w:val="Odstavecseseznamem"/>
              <w:spacing w:before="100" w:beforeAutospacing="1" w:after="100" w:afterAutospacing="1"/>
              <w:ind w:left="0"/>
              <w:jc w:val="right"/>
              <w:rPr>
                <w:rFonts w:ascii="Aptos" w:hAnsi="Aptos" w:cs="Arial"/>
                <w:sz w:val="20"/>
                <w:szCs w:val="28"/>
                <w:lang w:eastAsia="cs-CZ"/>
              </w:rPr>
            </w:pPr>
            <w:r w:rsidRPr="009D0381">
              <w:rPr>
                <w:rFonts w:ascii="Aptos" w:hAnsi="Aptos" w:cs="Arial"/>
                <w:sz w:val="20"/>
                <w:szCs w:val="28"/>
                <w:lang w:eastAsia="cs-CZ"/>
              </w:rPr>
              <w:t>48</w:t>
            </w:r>
            <w:r w:rsidR="0045461C">
              <w:rPr>
                <w:rFonts w:ascii="Aptos" w:hAnsi="Aptos" w:cs="Arial"/>
                <w:sz w:val="20"/>
                <w:szCs w:val="28"/>
                <w:lang w:eastAsia="cs-CZ"/>
              </w:rPr>
              <w:t> </w:t>
            </w:r>
            <w:r w:rsidRPr="009D0381">
              <w:rPr>
                <w:rFonts w:ascii="Aptos" w:hAnsi="Aptos" w:cs="Arial"/>
                <w:sz w:val="20"/>
                <w:szCs w:val="28"/>
                <w:lang w:eastAsia="cs-CZ"/>
              </w:rPr>
              <w:t>750</w:t>
            </w:r>
            <w:r w:rsidR="0045461C">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45461C">
              <w:rPr>
                <w:rFonts w:ascii="Aptos" w:hAnsi="Aptos" w:cs="Arial"/>
                <w:sz w:val="20"/>
                <w:szCs w:val="28"/>
                <w:lang w:eastAsia="cs-CZ"/>
              </w:rPr>
              <w:t>-</w:t>
            </w:r>
          </w:p>
        </w:tc>
        <w:tc>
          <w:tcPr>
            <w:tcW w:w="828" w:type="pct"/>
            <w:gridSpan w:val="2"/>
            <w:shd w:val="clear" w:color="auto" w:fill="auto"/>
            <w:vAlign w:val="center"/>
          </w:tcPr>
          <w:p w14:paraId="5D692B92" w14:textId="72CC6FEF" w:rsidR="009D0381" w:rsidRPr="009D0381" w:rsidRDefault="009D0381" w:rsidP="0045461C">
            <w:pPr>
              <w:pStyle w:val="Odstavecseseznamem"/>
              <w:spacing w:before="100" w:beforeAutospacing="1" w:after="100" w:afterAutospacing="1"/>
              <w:ind w:left="0"/>
              <w:jc w:val="right"/>
              <w:rPr>
                <w:rFonts w:ascii="Aptos" w:hAnsi="Aptos" w:cs="Arial"/>
                <w:sz w:val="20"/>
                <w:szCs w:val="28"/>
                <w:lang w:eastAsia="cs-CZ"/>
              </w:rPr>
            </w:pPr>
            <w:r w:rsidRPr="009D0381">
              <w:rPr>
                <w:rFonts w:ascii="Aptos" w:hAnsi="Aptos" w:cs="Arial"/>
                <w:sz w:val="20"/>
                <w:szCs w:val="28"/>
                <w:lang w:eastAsia="cs-CZ"/>
              </w:rPr>
              <w:t>58</w:t>
            </w:r>
            <w:r w:rsidR="0045461C">
              <w:rPr>
                <w:rFonts w:ascii="Aptos" w:hAnsi="Aptos" w:cs="Arial"/>
                <w:sz w:val="20"/>
                <w:szCs w:val="28"/>
                <w:lang w:eastAsia="cs-CZ"/>
              </w:rPr>
              <w:t> </w:t>
            </w:r>
            <w:r w:rsidRPr="009D0381">
              <w:rPr>
                <w:rFonts w:ascii="Aptos" w:hAnsi="Aptos" w:cs="Arial"/>
                <w:sz w:val="20"/>
                <w:szCs w:val="28"/>
                <w:lang w:eastAsia="cs-CZ"/>
              </w:rPr>
              <w:t>98</w:t>
            </w:r>
            <w:r w:rsidR="00BF4B1E">
              <w:rPr>
                <w:rFonts w:ascii="Aptos" w:hAnsi="Aptos" w:cs="Arial"/>
                <w:sz w:val="20"/>
                <w:szCs w:val="28"/>
                <w:lang w:eastAsia="cs-CZ"/>
              </w:rPr>
              <w:t>7,50</w:t>
            </w:r>
            <w:r w:rsidR="00EF44D4">
              <w:rPr>
                <w:rFonts w:ascii="Aptos" w:hAnsi="Aptos" w:cs="Arial"/>
                <w:sz w:val="20"/>
                <w:szCs w:val="28"/>
                <w:lang w:eastAsia="cs-CZ"/>
              </w:rPr>
              <w:t>,</w:t>
            </w:r>
            <w:r w:rsidR="0045461C">
              <w:rPr>
                <w:rFonts w:ascii="Aptos" w:hAnsi="Aptos" w:cs="Arial"/>
                <w:sz w:val="20"/>
                <w:szCs w:val="28"/>
                <w:lang w:eastAsia="cs-CZ"/>
              </w:rPr>
              <w:t>-</w:t>
            </w:r>
          </w:p>
        </w:tc>
      </w:tr>
      <w:tr w:rsidR="009D0381" w:rsidRPr="004F4E4E" w14:paraId="33B3D635" w14:textId="77777777" w:rsidTr="0045461C">
        <w:trPr>
          <w:trHeight w:val="495"/>
        </w:trPr>
        <w:tc>
          <w:tcPr>
            <w:tcW w:w="413" w:type="pct"/>
            <w:vMerge/>
            <w:vAlign w:val="center"/>
          </w:tcPr>
          <w:p w14:paraId="33B9305F" w14:textId="77777777" w:rsidR="009D0381" w:rsidRPr="0097711A" w:rsidRDefault="009D0381" w:rsidP="009D0381">
            <w:pPr>
              <w:pStyle w:val="Odstavecseseznamem"/>
              <w:spacing w:before="100" w:beforeAutospacing="1" w:after="100" w:afterAutospacing="1"/>
              <w:ind w:left="0"/>
              <w:jc w:val="left"/>
              <w:rPr>
                <w:rFonts w:ascii="Aptos" w:hAnsi="Aptos" w:cs="Arial"/>
                <w:bCs/>
                <w:sz w:val="20"/>
                <w:lang w:eastAsia="cs-CZ"/>
              </w:rPr>
            </w:pPr>
          </w:p>
        </w:tc>
        <w:tc>
          <w:tcPr>
            <w:tcW w:w="2218" w:type="pct"/>
            <w:shd w:val="clear" w:color="auto" w:fill="auto"/>
            <w:vAlign w:val="center"/>
          </w:tcPr>
          <w:p w14:paraId="62817C9C" w14:textId="43435778" w:rsidR="009D0381" w:rsidRPr="0097711A" w:rsidRDefault="009D0381" w:rsidP="0045461C">
            <w:pPr>
              <w:spacing w:before="100" w:beforeAutospacing="1" w:after="100" w:afterAutospacing="1"/>
              <w:jc w:val="both"/>
              <w:rPr>
                <w:rFonts w:ascii="Aptos" w:hAnsi="Aptos" w:cs="Arial"/>
                <w:bCs/>
                <w:sz w:val="20"/>
                <w:lang w:eastAsia="cs-CZ"/>
              </w:rPr>
            </w:pPr>
            <w:r w:rsidRPr="0097711A">
              <w:rPr>
                <w:rFonts w:ascii="Aptos" w:hAnsi="Aptos" w:cs="Arial"/>
                <w:bCs/>
                <w:sz w:val="20"/>
                <w:lang w:eastAsia="cs-CZ"/>
              </w:rPr>
              <w:t>Vyhodnocení dlouhodobých trendů v rámci plánování v oblasti vod, zaměřené na identifikaci ukazatelů hodnocení stavu povrchových a podzemních vod, u kterých dochází k dlouhodobému zlepšení jejich stavu v průběhu dosavadních plánovacích období, a podrobnější popis a vysvětlení vývoje takových ukazatelů. Vyhodnocení dlouhodobých trendů by mělo být zpracováno tak, aby obsahovalo specifikaci postupů či opatření s rozhodujícím vlivem na příznivý vývoj ukazatele (cíle) a obsahovalo rovněž stručný komentář k možnosti uplatnění úspěšných postupů či opatření v</w:t>
            </w:r>
            <w:r>
              <w:rPr>
                <w:rFonts w:ascii="Aptos" w:hAnsi="Aptos" w:cs="Arial"/>
                <w:bCs/>
                <w:sz w:val="20"/>
                <w:lang w:eastAsia="cs-CZ"/>
              </w:rPr>
              <w:t> </w:t>
            </w:r>
            <w:r w:rsidRPr="0097711A">
              <w:rPr>
                <w:rFonts w:ascii="Aptos" w:hAnsi="Aptos" w:cs="Arial"/>
                <w:bCs/>
                <w:sz w:val="20"/>
                <w:lang w:eastAsia="cs-CZ"/>
              </w:rPr>
              <w:t>dalších oblastech plánování. Dále bude vybráno pět metodicky ilustrativních příkladů pozitivního (příznivého) vývoje ukazatele (cíle) na kterých lze dobře demonstrovat širší veřejnosti přínosy plánování v oblasti vod. Tyto příklady budou podrobněji popsány tak, aby obsahoval popis vývoje ukazatelů, vlivu plánování a společenského přínosu dosažení cílů, a to způsobem srozumitelným širší veřejnosti.</w:t>
            </w:r>
            <w:r>
              <w:rPr>
                <w:rFonts w:ascii="Aptos" w:hAnsi="Aptos" w:cs="Arial"/>
                <w:bCs/>
                <w:sz w:val="20"/>
                <w:lang w:eastAsia="cs-CZ"/>
              </w:rPr>
              <w:t xml:space="preserve"> Aktualizace listu opatření.</w:t>
            </w:r>
          </w:p>
        </w:tc>
        <w:tc>
          <w:tcPr>
            <w:tcW w:w="705" w:type="pct"/>
            <w:shd w:val="clear" w:color="auto" w:fill="auto"/>
            <w:vAlign w:val="center"/>
          </w:tcPr>
          <w:p w14:paraId="1C964D2F" w14:textId="77777777" w:rsidR="009D0381" w:rsidRPr="000B2DFF" w:rsidRDefault="009D0381"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29. 11. 2024</w:t>
            </w:r>
          </w:p>
        </w:tc>
        <w:tc>
          <w:tcPr>
            <w:tcW w:w="836" w:type="pct"/>
            <w:shd w:val="clear" w:color="auto" w:fill="auto"/>
            <w:vAlign w:val="center"/>
          </w:tcPr>
          <w:p w14:paraId="4D1BB5C0" w14:textId="1E63EFE6" w:rsidR="009D0381" w:rsidRPr="009D0381" w:rsidRDefault="009D0381" w:rsidP="0045461C">
            <w:pPr>
              <w:pStyle w:val="Odstavecseseznamem"/>
              <w:spacing w:before="100" w:beforeAutospacing="1" w:after="100" w:afterAutospacing="1"/>
              <w:ind w:left="0"/>
              <w:jc w:val="right"/>
              <w:rPr>
                <w:rFonts w:ascii="Aptos" w:hAnsi="Aptos" w:cs="Arial"/>
                <w:sz w:val="20"/>
                <w:szCs w:val="28"/>
                <w:lang w:eastAsia="cs-CZ"/>
              </w:rPr>
            </w:pPr>
            <w:r w:rsidRPr="009D0381">
              <w:rPr>
                <w:rFonts w:ascii="Aptos" w:hAnsi="Aptos" w:cs="Arial"/>
                <w:sz w:val="20"/>
                <w:szCs w:val="28"/>
                <w:lang w:eastAsia="cs-CZ"/>
              </w:rPr>
              <w:t>315</w:t>
            </w:r>
            <w:r w:rsidR="0045461C">
              <w:rPr>
                <w:rFonts w:ascii="Aptos" w:hAnsi="Aptos" w:cs="Arial"/>
                <w:sz w:val="20"/>
                <w:szCs w:val="28"/>
                <w:lang w:eastAsia="cs-CZ"/>
              </w:rPr>
              <w:t> </w:t>
            </w:r>
            <w:r w:rsidRPr="009D0381">
              <w:rPr>
                <w:rFonts w:ascii="Aptos" w:hAnsi="Aptos" w:cs="Arial"/>
                <w:sz w:val="20"/>
                <w:szCs w:val="28"/>
                <w:lang w:eastAsia="cs-CZ"/>
              </w:rPr>
              <w:t>900</w:t>
            </w:r>
            <w:r w:rsidR="0045461C">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45461C">
              <w:rPr>
                <w:rFonts w:ascii="Aptos" w:hAnsi="Aptos" w:cs="Arial"/>
                <w:sz w:val="20"/>
                <w:szCs w:val="28"/>
                <w:lang w:eastAsia="cs-CZ"/>
              </w:rPr>
              <w:t>-</w:t>
            </w:r>
          </w:p>
        </w:tc>
        <w:tc>
          <w:tcPr>
            <w:tcW w:w="828" w:type="pct"/>
            <w:gridSpan w:val="2"/>
            <w:shd w:val="clear" w:color="auto" w:fill="auto"/>
            <w:vAlign w:val="center"/>
          </w:tcPr>
          <w:p w14:paraId="3B187100" w14:textId="7AF70D76" w:rsidR="009D0381" w:rsidRPr="009D0381" w:rsidRDefault="009D0381" w:rsidP="0045461C">
            <w:pPr>
              <w:pStyle w:val="Odstavecseseznamem"/>
              <w:spacing w:before="100" w:beforeAutospacing="1" w:after="100" w:afterAutospacing="1"/>
              <w:ind w:left="0"/>
              <w:jc w:val="right"/>
              <w:rPr>
                <w:rFonts w:ascii="Aptos" w:hAnsi="Aptos" w:cs="Arial"/>
                <w:sz w:val="20"/>
                <w:szCs w:val="28"/>
                <w:lang w:eastAsia="cs-CZ"/>
              </w:rPr>
            </w:pPr>
            <w:r w:rsidRPr="009D0381">
              <w:rPr>
                <w:rFonts w:ascii="Aptos" w:hAnsi="Aptos" w:cs="Arial"/>
                <w:sz w:val="20"/>
                <w:szCs w:val="28"/>
                <w:lang w:eastAsia="cs-CZ"/>
              </w:rPr>
              <w:t>382</w:t>
            </w:r>
            <w:r w:rsidR="0045461C">
              <w:rPr>
                <w:rFonts w:ascii="Aptos" w:hAnsi="Aptos" w:cs="Arial"/>
                <w:sz w:val="20"/>
                <w:szCs w:val="28"/>
                <w:lang w:eastAsia="cs-CZ"/>
              </w:rPr>
              <w:t> </w:t>
            </w:r>
            <w:r w:rsidRPr="009D0381">
              <w:rPr>
                <w:rFonts w:ascii="Aptos" w:hAnsi="Aptos" w:cs="Arial"/>
                <w:sz w:val="20"/>
                <w:szCs w:val="28"/>
                <w:lang w:eastAsia="cs-CZ"/>
              </w:rPr>
              <w:t>239</w:t>
            </w:r>
            <w:r w:rsidR="0045461C">
              <w:rPr>
                <w:rFonts w:ascii="Aptos" w:hAnsi="Aptos" w:cs="Arial"/>
                <w:sz w:val="20"/>
                <w:szCs w:val="28"/>
                <w:lang w:eastAsia="cs-CZ"/>
              </w:rPr>
              <w:t>,</w:t>
            </w:r>
            <w:r w:rsidR="00BF4B1E">
              <w:rPr>
                <w:rFonts w:ascii="Aptos" w:hAnsi="Aptos" w:cs="Arial"/>
                <w:sz w:val="20"/>
                <w:szCs w:val="28"/>
                <w:lang w:eastAsia="cs-CZ"/>
              </w:rPr>
              <w:t>00</w:t>
            </w:r>
            <w:r w:rsidR="00EF44D4">
              <w:rPr>
                <w:rFonts w:ascii="Aptos" w:hAnsi="Aptos" w:cs="Arial"/>
                <w:sz w:val="20"/>
                <w:szCs w:val="28"/>
                <w:lang w:eastAsia="cs-CZ"/>
              </w:rPr>
              <w:t>,</w:t>
            </w:r>
            <w:r w:rsidR="0045461C">
              <w:rPr>
                <w:rFonts w:ascii="Aptos" w:hAnsi="Aptos" w:cs="Arial"/>
                <w:sz w:val="20"/>
                <w:szCs w:val="28"/>
                <w:lang w:eastAsia="cs-CZ"/>
              </w:rPr>
              <w:t>-</w:t>
            </w:r>
          </w:p>
        </w:tc>
      </w:tr>
      <w:tr w:rsidR="00B867A4" w:rsidRPr="004F4E4E" w14:paraId="1C0FAAF4" w14:textId="77777777" w:rsidTr="0045461C">
        <w:trPr>
          <w:trHeight w:val="411"/>
        </w:trPr>
        <w:tc>
          <w:tcPr>
            <w:tcW w:w="413" w:type="pct"/>
            <w:vMerge w:val="restart"/>
          </w:tcPr>
          <w:p w14:paraId="152D747E"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2025</w:t>
            </w:r>
          </w:p>
        </w:tc>
        <w:tc>
          <w:tcPr>
            <w:tcW w:w="2218" w:type="pct"/>
            <w:shd w:val="clear" w:color="auto" w:fill="auto"/>
          </w:tcPr>
          <w:p w14:paraId="0BDAB2F5"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Návrh materiálů přípravných prací, ve smyslu § 25 odst. 1 písm. a) bod 3 vodního zákona, zpracovaných podle vyhlášky o plánování v členění pro povodí Labe, Odry a Dunaje:</w:t>
            </w:r>
          </w:p>
          <w:p w14:paraId="601028C9" w14:textId="77777777"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t>analýza všeobecných a vodohospodářských charakteristik povodí podle § 6 vyhlášky o plánování,</w:t>
            </w:r>
          </w:p>
          <w:p w14:paraId="66F9814E" w14:textId="7C916661"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t>zhodnocení dopadů lidské činnosti na</w:t>
            </w:r>
            <w:r>
              <w:rPr>
                <w:rFonts w:ascii="Aptos" w:hAnsi="Aptos" w:cs="Arial"/>
                <w:sz w:val="20"/>
                <w:lang w:eastAsia="cs-CZ"/>
              </w:rPr>
              <w:t> </w:t>
            </w:r>
            <w:r w:rsidRPr="0097711A">
              <w:rPr>
                <w:rFonts w:ascii="Aptos" w:hAnsi="Aptos" w:cs="Arial"/>
                <w:sz w:val="20"/>
                <w:lang w:eastAsia="cs-CZ"/>
              </w:rPr>
              <w:t>stav povrchových a podzemních vod podle § 7 vyhlášky o plánování,</w:t>
            </w:r>
          </w:p>
          <w:p w14:paraId="0CE288D2" w14:textId="77777777"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t>ekonomická analýza užívání vod podle § 8 vyhlášky o plánování,</w:t>
            </w:r>
          </w:p>
          <w:p w14:paraId="69A7A0F3" w14:textId="77777777"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t>souhrn cílů podle § 9 vyhlášky o plánování,</w:t>
            </w:r>
          </w:p>
          <w:p w14:paraId="5ED6811D" w14:textId="77777777"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t>předběžný přehled významných problémů nakládání s vodami podle § 10 vyhlášky o plánování,</w:t>
            </w:r>
          </w:p>
          <w:p w14:paraId="66241285" w14:textId="77777777" w:rsidR="00B867A4" w:rsidRPr="0097711A" w:rsidRDefault="00B867A4" w:rsidP="00B867A4">
            <w:pPr>
              <w:pStyle w:val="Odstavecseseznamem"/>
              <w:numPr>
                <w:ilvl w:val="0"/>
                <w:numId w:val="18"/>
              </w:numPr>
              <w:spacing w:before="100" w:beforeAutospacing="1" w:after="100" w:afterAutospacing="1"/>
              <w:rPr>
                <w:rFonts w:ascii="Aptos" w:hAnsi="Aptos" w:cs="Arial"/>
                <w:sz w:val="20"/>
                <w:lang w:eastAsia="cs-CZ"/>
              </w:rPr>
            </w:pPr>
            <w:r w:rsidRPr="0097711A">
              <w:rPr>
                <w:rFonts w:ascii="Aptos" w:hAnsi="Aptos" w:cs="Arial"/>
                <w:sz w:val="20"/>
                <w:lang w:eastAsia="cs-CZ"/>
              </w:rPr>
              <w:lastRenderedPageBreak/>
              <w:t>silně ovlivněné a umělé vodní útvary podle § 11 vyhlášky o plánování,</w:t>
            </w:r>
          </w:p>
          <w:p w14:paraId="10E7621E" w14:textId="77777777" w:rsidR="00B867A4" w:rsidRPr="0097711A" w:rsidRDefault="00B867A4" w:rsidP="00B867A4">
            <w:pPr>
              <w:spacing w:before="100" w:beforeAutospacing="1" w:after="100" w:afterAutospacing="1"/>
              <w:rPr>
                <w:rFonts w:ascii="Aptos" w:hAnsi="Aptos" w:cs="Arial"/>
                <w:sz w:val="20"/>
                <w:lang w:eastAsia="cs-CZ"/>
              </w:rPr>
            </w:pPr>
            <w:r w:rsidRPr="0097711A">
              <w:rPr>
                <w:rFonts w:ascii="Aptos" w:hAnsi="Aptos" w:cs="Arial"/>
                <w:sz w:val="20"/>
                <w:lang w:eastAsia="cs-CZ"/>
              </w:rPr>
              <w:t>a jejich zpracování do zprávy ke zveřejnění podle § 25 odst. 1 písm. a) bod 3 vodního zákona a § 10 a § 20 odst. 2 vyhlášky o plánování.</w:t>
            </w:r>
          </w:p>
        </w:tc>
        <w:tc>
          <w:tcPr>
            <w:tcW w:w="705" w:type="pct"/>
            <w:shd w:val="clear" w:color="auto" w:fill="auto"/>
            <w:vAlign w:val="center"/>
          </w:tcPr>
          <w:p w14:paraId="17ABDEA9" w14:textId="17E852B3"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lastRenderedPageBreak/>
              <w:t xml:space="preserve">20. 10. 2025 </w:t>
            </w:r>
          </w:p>
        </w:tc>
        <w:tc>
          <w:tcPr>
            <w:tcW w:w="836" w:type="pct"/>
            <w:shd w:val="clear" w:color="auto" w:fill="auto"/>
            <w:vAlign w:val="center"/>
          </w:tcPr>
          <w:p w14:paraId="3789B0FE" w14:textId="114BA775"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146</w:t>
            </w:r>
            <w:r w:rsidR="0045461C">
              <w:rPr>
                <w:rFonts w:ascii="Aptos" w:hAnsi="Aptos" w:cs="Arial"/>
                <w:sz w:val="20"/>
                <w:szCs w:val="28"/>
                <w:lang w:eastAsia="cs-CZ"/>
              </w:rPr>
              <w:t> </w:t>
            </w:r>
            <w:r w:rsidRPr="00B867A4">
              <w:rPr>
                <w:rFonts w:ascii="Aptos" w:hAnsi="Aptos" w:cs="Arial"/>
                <w:sz w:val="20"/>
                <w:szCs w:val="28"/>
                <w:lang w:eastAsia="cs-CZ"/>
              </w:rPr>
              <w:t>250</w:t>
            </w:r>
            <w:r w:rsidR="0045461C">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45461C">
              <w:rPr>
                <w:rFonts w:ascii="Aptos" w:hAnsi="Aptos" w:cs="Arial"/>
                <w:sz w:val="20"/>
                <w:szCs w:val="28"/>
                <w:lang w:eastAsia="cs-CZ"/>
              </w:rPr>
              <w:t>-</w:t>
            </w:r>
          </w:p>
        </w:tc>
        <w:tc>
          <w:tcPr>
            <w:tcW w:w="828" w:type="pct"/>
            <w:gridSpan w:val="2"/>
            <w:shd w:val="clear" w:color="auto" w:fill="auto"/>
            <w:vAlign w:val="center"/>
          </w:tcPr>
          <w:p w14:paraId="3857D192" w14:textId="50F2E518"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176</w:t>
            </w:r>
            <w:r w:rsidR="0045461C">
              <w:rPr>
                <w:rFonts w:ascii="Aptos" w:hAnsi="Aptos" w:cs="Arial"/>
                <w:sz w:val="20"/>
                <w:szCs w:val="28"/>
                <w:lang w:eastAsia="cs-CZ"/>
              </w:rPr>
              <w:t> </w:t>
            </w:r>
            <w:r w:rsidRPr="00B867A4">
              <w:rPr>
                <w:rFonts w:ascii="Aptos" w:hAnsi="Aptos" w:cs="Arial"/>
                <w:sz w:val="20"/>
                <w:szCs w:val="28"/>
                <w:lang w:eastAsia="cs-CZ"/>
              </w:rPr>
              <w:t>96</w:t>
            </w:r>
            <w:r w:rsidR="00BF4B1E">
              <w:rPr>
                <w:rFonts w:ascii="Aptos" w:hAnsi="Aptos" w:cs="Arial"/>
                <w:sz w:val="20"/>
                <w:szCs w:val="28"/>
                <w:lang w:eastAsia="cs-CZ"/>
              </w:rPr>
              <w:t>2</w:t>
            </w:r>
            <w:r w:rsidR="0045461C">
              <w:rPr>
                <w:rFonts w:ascii="Aptos" w:hAnsi="Aptos" w:cs="Arial"/>
                <w:sz w:val="20"/>
                <w:szCs w:val="28"/>
                <w:lang w:eastAsia="cs-CZ"/>
              </w:rPr>
              <w:t>,</w:t>
            </w:r>
            <w:r w:rsidR="00BF4B1E">
              <w:rPr>
                <w:rFonts w:ascii="Aptos" w:hAnsi="Aptos" w:cs="Arial"/>
                <w:sz w:val="20"/>
                <w:szCs w:val="28"/>
                <w:lang w:eastAsia="cs-CZ"/>
              </w:rPr>
              <w:t>50</w:t>
            </w:r>
            <w:r w:rsidR="00EF44D4">
              <w:rPr>
                <w:rFonts w:ascii="Aptos" w:hAnsi="Aptos" w:cs="Arial"/>
                <w:sz w:val="20"/>
                <w:szCs w:val="28"/>
                <w:lang w:eastAsia="cs-CZ"/>
              </w:rPr>
              <w:t>,</w:t>
            </w:r>
            <w:r w:rsidR="0045461C">
              <w:rPr>
                <w:rFonts w:ascii="Aptos" w:hAnsi="Aptos" w:cs="Arial"/>
                <w:sz w:val="20"/>
                <w:szCs w:val="28"/>
                <w:lang w:eastAsia="cs-CZ"/>
              </w:rPr>
              <w:t>-</w:t>
            </w:r>
          </w:p>
        </w:tc>
      </w:tr>
      <w:tr w:rsidR="00B867A4" w:rsidRPr="004F4E4E" w14:paraId="5BF9038D" w14:textId="77777777" w:rsidTr="0045461C">
        <w:trPr>
          <w:trHeight w:val="1600"/>
        </w:trPr>
        <w:tc>
          <w:tcPr>
            <w:tcW w:w="413" w:type="pct"/>
            <w:vMerge/>
          </w:tcPr>
          <w:p w14:paraId="201E0F1C"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3C366F0D" w14:textId="4908B186" w:rsidR="00B867A4" w:rsidRPr="0097711A" w:rsidRDefault="00B867A4" w:rsidP="00B867A4">
            <w:pPr>
              <w:pStyle w:val="Odstavecseseznamem"/>
              <w:spacing w:before="100" w:beforeAutospacing="1" w:after="100" w:afterAutospacing="1"/>
              <w:ind w:left="0"/>
              <w:rPr>
                <w:rFonts w:ascii="Aptos" w:hAnsi="Aptos" w:cs="Arial"/>
                <w:sz w:val="20"/>
              </w:rPr>
            </w:pPr>
            <w:r w:rsidRPr="0097711A">
              <w:rPr>
                <w:rFonts w:ascii="Aptos" w:hAnsi="Aptos" w:cs="Arial"/>
                <w:sz w:val="20"/>
              </w:rPr>
              <w:t>Zpracování návrhu NPP pro povodí Labe, Odry a Dunaje do textů, tabulek a map podle Makety NPP; přezkoumání a aktualizace informací a údajů schválených plánů povodí (mezinárodní plány povodí, národní plány povodí a plány dílčích povodí) pro 3. etapu plánování v oblasti vod pro období let 2021-2027 na základě dostupných podkladů, včetně podkladů od správců povodí ze</w:t>
            </w:r>
            <w:r>
              <w:rPr>
                <w:rFonts w:ascii="Aptos" w:hAnsi="Aptos" w:cs="Arial"/>
                <w:sz w:val="20"/>
              </w:rPr>
              <w:t> </w:t>
            </w:r>
            <w:r w:rsidRPr="0097711A">
              <w:rPr>
                <w:rFonts w:ascii="Aptos" w:hAnsi="Aptos" w:cs="Arial"/>
                <w:sz w:val="20"/>
              </w:rPr>
              <w:t>souběžně zpracovávaných plánů dílčích povodí (PDP).</w:t>
            </w:r>
          </w:p>
        </w:tc>
        <w:tc>
          <w:tcPr>
            <w:tcW w:w="705" w:type="pct"/>
            <w:shd w:val="clear" w:color="auto" w:fill="auto"/>
            <w:vAlign w:val="center"/>
          </w:tcPr>
          <w:p w14:paraId="0F4F2350" w14:textId="77777777"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28. 11. 2025</w:t>
            </w:r>
          </w:p>
        </w:tc>
        <w:tc>
          <w:tcPr>
            <w:tcW w:w="836" w:type="pct"/>
            <w:shd w:val="clear" w:color="auto" w:fill="auto"/>
            <w:vAlign w:val="center"/>
          </w:tcPr>
          <w:p w14:paraId="6A0A6284" w14:textId="1B76FB9B"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1 404</w:t>
            </w:r>
            <w:r w:rsidR="0045461C">
              <w:rPr>
                <w:rFonts w:ascii="Aptos" w:hAnsi="Aptos" w:cs="Arial"/>
                <w:sz w:val="20"/>
                <w:szCs w:val="28"/>
                <w:lang w:eastAsia="cs-CZ"/>
              </w:rPr>
              <w:t> </w:t>
            </w:r>
            <w:r w:rsidRPr="00B867A4">
              <w:rPr>
                <w:rFonts w:ascii="Aptos" w:hAnsi="Aptos" w:cs="Arial"/>
                <w:sz w:val="20"/>
                <w:szCs w:val="28"/>
                <w:lang w:eastAsia="cs-CZ"/>
              </w:rPr>
              <w:t>975</w:t>
            </w:r>
            <w:r w:rsidR="0045461C">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45461C">
              <w:rPr>
                <w:rFonts w:ascii="Aptos" w:hAnsi="Aptos" w:cs="Arial"/>
                <w:sz w:val="20"/>
                <w:szCs w:val="28"/>
                <w:lang w:eastAsia="cs-CZ"/>
              </w:rPr>
              <w:t>-</w:t>
            </w:r>
          </w:p>
        </w:tc>
        <w:tc>
          <w:tcPr>
            <w:tcW w:w="828" w:type="pct"/>
            <w:gridSpan w:val="2"/>
            <w:shd w:val="clear" w:color="auto" w:fill="auto"/>
            <w:vAlign w:val="center"/>
          </w:tcPr>
          <w:p w14:paraId="2B725379" w14:textId="3E9F191D"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1 700</w:t>
            </w:r>
            <w:r w:rsidR="0045461C">
              <w:rPr>
                <w:rFonts w:ascii="Aptos" w:hAnsi="Aptos" w:cs="Arial"/>
                <w:sz w:val="20"/>
                <w:szCs w:val="28"/>
                <w:lang w:eastAsia="cs-CZ"/>
              </w:rPr>
              <w:t> </w:t>
            </w:r>
            <w:r w:rsidRPr="00B867A4">
              <w:rPr>
                <w:rFonts w:ascii="Aptos" w:hAnsi="Aptos" w:cs="Arial"/>
                <w:sz w:val="20"/>
                <w:szCs w:val="28"/>
                <w:lang w:eastAsia="cs-CZ"/>
              </w:rPr>
              <w:t>0</w:t>
            </w:r>
            <w:r w:rsidR="00BF4B1E">
              <w:rPr>
                <w:rFonts w:ascii="Aptos" w:hAnsi="Aptos" w:cs="Arial"/>
                <w:sz w:val="20"/>
                <w:szCs w:val="28"/>
                <w:lang w:eastAsia="cs-CZ"/>
              </w:rPr>
              <w:t>19</w:t>
            </w:r>
            <w:r w:rsidR="0045461C">
              <w:rPr>
                <w:rFonts w:ascii="Aptos" w:hAnsi="Aptos" w:cs="Arial"/>
                <w:sz w:val="20"/>
                <w:szCs w:val="28"/>
                <w:lang w:eastAsia="cs-CZ"/>
              </w:rPr>
              <w:t>,</w:t>
            </w:r>
            <w:r w:rsidR="00D46C52">
              <w:rPr>
                <w:rFonts w:ascii="Aptos" w:hAnsi="Aptos" w:cs="Arial"/>
                <w:sz w:val="20"/>
                <w:szCs w:val="28"/>
                <w:lang w:eastAsia="cs-CZ"/>
              </w:rPr>
              <w:t>75</w:t>
            </w:r>
            <w:r w:rsidR="00EF44D4">
              <w:rPr>
                <w:rFonts w:ascii="Aptos" w:hAnsi="Aptos" w:cs="Arial"/>
                <w:sz w:val="20"/>
                <w:szCs w:val="28"/>
                <w:lang w:eastAsia="cs-CZ"/>
              </w:rPr>
              <w:t>,</w:t>
            </w:r>
            <w:r w:rsidR="0045461C">
              <w:rPr>
                <w:rFonts w:ascii="Aptos" w:hAnsi="Aptos" w:cs="Arial"/>
                <w:sz w:val="20"/>
                <w:szCs w:val="28"/>
                <w:lang w:eastAsia="cs-CZ"/>
              </w:rPr>
              <w:t>-</w:t>
            </w:r>
          </w:p>
        </w:tc>
      </w:tr>
      <w:tr w:rsidR="00B867A4" w:rsidRPr="004F4E4E" w14:paraId="3A9C2DC2" w14:textId="77777777" w:rsidTr="0045461C">
        <w:trPr>
          <w:trHeight w:val="1170"/>
        </w:trPr>
        <w:tc>
          <w:tcPr>
            <w:tcW w:w="413" w:type="pct"/>
            <w:vMerge w:val="restart"/>
          </w:tcPr>
          <w:p w14:paraId="7B0A13B5"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2026</w:t>
            </w:r>
          </w:p>
        </w:tc>
        <w:tc>
          <w:tcPr>
            <w:tcW w:w="2218" w:type="pct"/>
            <w:shd w:val="clear" w:color="auto" w:fill="auto"/>
          </w:tcPr>
          <w:p w14:paraId="4CA2FEA4" w14:textId="2C2D2081"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Spolupráce na vyhodnocení připomínek uživatelů vody a veřejnosti ke zveřejněným materiálům přípravných prací (podle § 25 odst. 1 písm. a) bod 3 vodního zákona), tedy k</w:t>
            </w:r>
            <w:r>
              <w:rPr>
                <w:rFonts w:ascii="Aptos" w:hAnsi="Aptos" w:cs="Arial"/>
                <w:sz w:val="20"/>
                <w:lang w:eastAsia="cs-CZ"/>
              </w:rPr>
              <w:t> </w:t>
            </w:r>
            <w:r w:rsidRPr="0097711A">
              <w:rPr>
                <w:rFonts w:ascii="Aptos" w:hAnsi="Aptos" w:cs="Arial"/>
                <w:sz w:val="20"/>
                <w:lang w:eastAsia="cs-CZ"/>
              </w:rPr>
              <w:t>předběžnému přehledu významných problémů nakládání s vodami, a jejich úpravy na základě schváleného vyhodnocení připomínek.</w:t>
            </w:r>
          </w:p>
        </w:tc>
        <w:tc>
          <w:tcPr>
            <w:tcW w:w="705" w:type="pct"/>
            <w:shd w:val="clear" w:color="auto" w:fill="auto"/>
            <w:vAlign w:val="center"/>
          </w:tcPr>
          <w:p w14:paraId="240FA508" w14:textId="28114719"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 xml:space="preserve">30. 6. 2026 </w:t>
            </w:r>
          </w:p>
        </w:tc>
        <w:tc>
          <w:tcPr>
            <w:tcW w:w="836" w:type="pct"/>
            <w:shd w:val="clear" w:color="auto" w:fill="auto"/>
            <w:vAlign w:val="center"/>
          </w:tcPr>
          <w:p w14:paraId="073AFA61" w14:textId="447F470C"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48</w:t>
            </w:r>
            <w:r w:rsidR="009B1DF6">
              <w:rPr>
                <w:rFonts w:ascii="Aptos" w:hAnsi="Aptos" w:cs="Arial"/>
                <w:sz w:val="20"/>
                <w:szCs w:val="28"/>
                <w:lang w:eastAsia="cs-CZ"/>
              </w:rPr>
              <w:t> </w:t>
            </w:r>
            <w:r w:rsidRPr="00B867A4">
              <w:rPr>
                <w:rFonts w:ascii="Aptos" w:hAnsi="Aptos" w:cs="Arial"/>
                <w:sz w:val="20"/>
                <w:szCs w:val="28"/>
                <w:lang w:eastAsia="cs-CZ"/>
              </w:rPr>
              <w:t>750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7CA3FFE0" w14:textId="78934306"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58</w:t>
            </w:r>
            <w:r w:rsidR="009B1DF6">
              <w:rPr>
                <w:rFonts w:ascii="Aptos" w:hAnsi="Aptos" w:cs="Arial"/>
                <w:sz w:val="20"/>
                <w:szCs w:val="28"/>
                <w:lang w:eastAsia="cs-CZ"/>
              </w:rPr>
              <w:t> </w:t>
            </w:r>
            <w:r w:rsidRPr="00B867A4">
              <w:rPr>
                <w:rFonts w:ascii="Aptos" w:hAnsi="Aptos" w:cs="Arial"/>
                <w:sz w:val="20"/>
                <w:szCs w:val="28"/>
                <w:lang w:eastAsia="cs-CZ"/>
              </w:rPr>
              <w:t>98</w:t>
            </w:r>
            <w:r w:rsidR="00BF4B1E">
              <w:rPr>
                <w:rFonts w:ascii="Aptos" w:hAnsi="Aptos" w:cs="Arial"/>
                <w:sz w:val="20"/>
                <w:szCs w:val="28"/>
                <w:lang w:eastAsia="cs-CZ"/>
              </w:rPr>
              <w:t>7</w:t>
            </w:r>
            <w:r w:rsidR="009B1DF6">
              <w:rPr>
                <w:rFonts w:ascii="Aptos" w:hAnsi="Aptos" w:cs="Arial"/>
                <w:sz w:val="20"/>
                <w:szCs w:val="28"/>
                <w:lang w:eastAsia="cs-CZ"/>
              </w:rPr>
              <w:t>,</w:t>
            </w:r>
            <w:r w:rsidR="00BF4B1E">
              <w:rPr>
                <w:rFonts w:ascii="Aptos" w:hAnsi="Aptos" w:cs="Arial"/>
                <w:sz w:val="20"/>
                <w:szCs w:val="28"/>
                <w:lang w:eastAsia="cs-CZ"/>
              </w:rPr>
              <w:t>50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50501CA4" w14:textId="77777777" w:rsidTr="0045461C">
        <w:trPr>
          <w:trHeight w:val="983"/>
        </w:trPr>
        <w:tc>
          <w:tcPr>
            <w:tcW w:w="413" w:type="pct"/>
            <w:vMerge/>
          </w:tcPr>
          <w:p w14:paraId="14944F36"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18AF7508"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Pokračování prací v návaznosti na bod 3.2.2 etapy 2025 (číslování dle smlouvy) – zpracování návrhů NPP podle dostupných podkladů. Příprava návrhů NPP k jejich zpřístupnění pro aktivní zapojení uživatelů vod a veřejnosti spolu se stručným souhrnem, který umožní porozumět odbornému obsahu NPP a přiblížit význam navrhovaných opatření (dle § 21 odst. 1 vyhlášky o plánování).</w:t>
            </w:r>
          </w:p>
        </w:tc>
        <w:tc>
          <w:tcPr>
            <w:tcW w:w="705" w:type="pct"/>
            <w:shd w:val="clear" w:color="auto" w:fill="auto"/>
            <w:vAlign w:val="center"/>
          </w:tcPr>
          <w:p w14:paraId="1E29600B" w14:textId="77777777"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21. 8. 2026</w:t>
            </w:r>
          </w:p>
        </w:tc>
        <w:tc>
          <w:tcPr>
            <w:tcW w:w="836" w:type="pct"/>
            <w:shd w:val="clear" w:color="auto" w:fill="auto"/>
            <w:vAlign w:val="center"/>
          </w:tcPr>
          <w:p w14:paraId="345638F3" w14:textId="61D57997"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2 418</w:t>
            </w:r>
            <w:r w:rsidR="009B1DF6">
              <w:rPr>
                <w:rFonts w:ascii="Aptos" w:hAnsi="Aptos" w:cs="Arial"/>
                <w:sz w:val="20"/>
                <w:szCs w:val="28"/>
                <w:lang w:eastAsia="cs-CZ"/>
              </w:rPr>
              <w:t> </w:t>
            </w:r>
            <w:r w:rsidRPr="00B867A4">
              <w:rPr>
                <w:rFonts w:ascii="Aptos" w:hAnsi="Aptos" w:cs="Arial"/>
                <w:sz w:val="20"/>
                <w:szCs w:val="28"/>
                <w:lang w:eastAsia="cs-CZ"/>
              </w:rPr>
              <w:t>000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6AD38988" w14:textId="4C0D5C55"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2 925</w:t>
            </w:r>
            <w:r w:rsidR="009B1DF6">
              <w:rPr>
                <w:rFonts w:ascii="Aptos" w:hAnsi="Aptos" w:cs="Arial"/>
                <w:sz w:val="20"/>
                <w:szCs w:val="28"/>
                <w:lang w:eastAsia="cs-CZ"/>
              </w:rPr>
              <w:t> </w:t>
            </w:r>
            <w:r w:rsidRPr="00B867A4">
              <w:rPr>
                <w:rFonts w:ascii="Aptos" w:hAnsi="Aptos" w:cs="Arial"/>
                <w:sz w:val="20"/>
                <w:szCs w:val="28"/>
                <w:lang w:eastAsia="cs-CZ"/>
              </w:rPr>
              <w:t>780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21163EC1" w14:textId="77777777" w:rsidTr="0045461C">
        <w:trPr>
          <w:trHeight w:val="60"/>
        </w:trPr>
        <w:tc>
          <w:tcPr>
            <w:tcW w:w="413" w:type="pct"/>
            <w:vMerge w:val="restart"/>
          </w:tcPr>
          <w:p w14:paraId="2C67B1B2"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2027</w:t>
            </w:r>
          </w:p>
        </w:tc>
        <w:tc>
          <w:tcPr>
            <w:tcW w:w="2218" w:type="pct"/>
            <w:shd w:val="clear" w:color="auto" w:fill="auto"/>
          </w:tcPr>
          <w:p w14:paraId="2118C5A5" w14:textId="1C8123A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Spolupráce na vyhodnocení připomínek uživatelů vody a veřejnosti a zpracování zprávy dle § 19 odst. 4 vyhlášky o plánování. Úprava návrhů NPP dle připomínek uživatelů vod a</w:t>
            </w:r>
            <w:r>
              <w:rPr>
                <w:rFonts w:ascii="Aptos" w:hAnsi="Aptos" w:cs="Arial"/>
                <w:sz w:val="20"/>
                <w:lang w:eastAsia="cs-CZ"/>
              </w:rPr>
              <w:t> </w:t>
            </w:r>
            <w:r w:rsidRPr="0097711A">
              <w:rPr>
                <w:rFonts w:ascii="Aptos" w:hAnsi="Aptos" w:cs="Arial"/>
                <w:sz w:val="20"/>
                <w:lang w:eastAsia="cs-CZ"/>
              </w:rPr>
              <w:t>veřejnosti.</w:t>
            </w:r>
          </w:p>
        </w:tc>
        <w:tc>
          <w:tcPr>
            <w:tcW w:w="705" w:type="pct"/>
            <w:shd w:val="clear" w:color="auto" w:fill="auto"/>
            <w:vAlign w:val="center"/>
          </w:tcPr>
          <w:p w14:paraId="4E630576" w14:textId="77777777"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23. 4. 2027</w:t>
            </w:r>
          </w:p>
        </w:tc>
        <w:tc>
          <w:tcPr>
            <w:tcW w:w="836" w:type="pct"/>
            <w:shd w:val="clear" w:color="auto" w:fill="auto"/>
            <w:vAlign w:val="center"/>
          </w:tcPr>
          <w:p w14:paraId="47D55463" w14:textId="55A674B7"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2 135</w:t>
            </w:r>
            <w:r w:rsidR="009B1DF6">
              <w:rPr>
                <w:rFonts w:ascii="Aptos" w:hAnsi="Aptos" w:cs="Arial"/>
                <w:sz w:val="20"/>
                <w:szCs w:val="28"/>
                <w:lang w:eastAsia="cs-CZ"/>
              </w:rPr>
              <w:t> </w:t>
            </w:r>
            <w:r w:rsidRPr="00B867A4">
              <w:rPr>
                <w:rFonts w:ascii="Aptos" w:hAnsi="Aptos" w:cs="Arial"/>
                <w:sz w:val="20"/>
                <w:szCs w:val="28"/>
                <w:lang w:eastAsia="cs-CZ"/>
              </w:rPr>
              <w:t>250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5E132F9B" w14:textId="69611271"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2 583</w:t>
            </w:r>
            <w:r w:rsidR="009B1DF6">
              <w:rPr>
                <w:rFonts w:ascii="Aptos" w:hAnsi="Aptos" w:cs="Arial"/>
                <w:sz w:val="20"/>
                <w:szCs w:val="28"/>
                <w:lang w:eastAsia="cs-CZ"/>
              </w:rPr>
              <w:t> </w:t>
            </w:r>
            <w:r w:rsidRPr="00B867A4">
              <w:rPr>
                <w:rFonts w:ascii="Aptos" w:hAnsi="Aptos" w:cs="Arial"/>
                <w:sz w:val="20"/>
                <w:szCs w:val="28"/>
                <w:lang w:eastAsia="cs-CZ"/>
              </w:rPr>
              <w:t>65</w:t>
            </w:r>
            <w:r w:rsidR="00BF4B1E">
              <w:rPr>
                <w:rFonts w:ascii="Aptos" w:hAnsi="Aptos" w:cs="Arial"/>
                <w:sz w:val="20"/>
                <w:szCs w:val="28"/>
                <w:lang w:eastAsia="cs-CZ"/>
              </w:rPr>
              <w:t>2</w:t>
            </w:r>
            <w:r w:rsidR="009B1DF6">
              <w:rPr>
                <w:rFonts w:ascii="Aptos" w:hAnsi="Aptos" w:cs="Arial"/>
                <w:sz w:val="20"/>
                <w:szCs w:val="28"/>
                <w:lang w:eastAsia="cs-CZ"/>
              </w:rPr>
              <w:t>,</w:t>
            </w:r>
            <w:r w:rsidR="00BF4B1E">
              <w:rPr>
                <w:rFonts w:ascii="Aptos" w:hAnsi="Aptos" w:cs="Arial"/>
                <w:sz w:val="20"/>
                <w:szCs w:val="28"/>
                <w:lang w:eastAsia="cs-CZ"/>
              </w:rPr>
              <w:t>50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78122B9B" w14:textId="77777777" w:rsidTr="0045461C">
        <w:trPr>
          <w:trHeight w:val="483"/>
        </w:trPr>
        <w:tc>
          <w:tcPr>
            <w:tcW w:w="413" w:type="pct"/>
            <w:vMerge/>
          </w:tcPr>
          <w:p w14:paraId="6D7225BD"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4F1EA345" w14:textId="01364785" w:rsidR="00B867A4" w:rsidRPr="0097711A" w:rsidRDefault="00B867A4" w:rsidP="009B1DF6">
            <w:pPr>
              <w:spacing w:before="100" w:beforeAutospacing="1" w:after="100" w:afterAutospacing="1"/>
              <w:jc w:val="both"/>
              <w:rPr>
                <w:rFonts w:ascii="Aptos" w:hAnsi="Aptos" w:cs="Arial"/>
                <w:sz w:val="20"/>
                <w:lang w:eastAsia="cs-CZ"/>
              </w:rPr>
            </w:pPr>
            <w:r w:rsidRPr="0097711A">
              <w:rPr>
                <w:rFonts w:ascii="Aptos" w:hAnsi="Aptos" w:cs="Arial"/>
                <w:sz w:val="20"/>
                <w:lang w:eastAsia="cs-CZ"/>
              </w:rPr>
              <w:t>Spolupráce na vyhodnocení připomínek v</w:t>
            </w:r>
            <w:r>
              <w:rPr>
                <w:rFonts w:ascii="Aptos" w:hAnsi="Aptos" w:cs="Arial"/>
                <w:sz w:val="20"/>
                <w:lang w:eastAsia="cs-CZ"/>
              </w:rPr>
              <w:t> </w:t>
            </w:r>
            <w:r w:rsidRPr="0097711A">
              <w:rPr>
                <w:rFonts w:ascii="Aptos" w:hAnsi="Aptos" w:cs="Arial"/>
                <w:sz w:val="20"/>
                <w:lang w:eastAsia="cs-CZ"/>
              </w:rPr>
              <w:t>rámci vnitřního připomínkového řízení a</w:t>
            </w:r>
            <w:r>
              <w:rPr>
                <w:rFonts w:ascii="Aptos" w:hAnsi="Aptos" w:cs="Arial"/>
                <w:sz w:val="20"/>
                <w:lang w:eastAsia="cs-CZ"/>
              </w:rPr>
              <w:t> </w:t>
            </w:r>
            <w:r w:rsidRPr="0097711A">
              <w:rPr>
                <w:rFonts w:ascii="Aptos" w:hAnsi="Aptos" w:cs="Arial"/>
                <w:sz w:val="20"/>
                <w:lang w:eastAsia="cs-CZ"/>
              </w:rPr>
              <w:t>úprava návrhů NPP dle těchto připomínek.</w:t>
            </w:r>
          </w:p>
        </w:tc>
        <w:tc>
          <w:tcPr>
            <w:tcW w:w="705" w:type="pct"/>
            <w:shd w:val="clear" w:color="auto" w:fill="auto"/>
            <w:vAlign w:val="center"/>
          </w:tcPr>
          <w:p w14:paraId="656A5F36" w14:textId="77777777"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26. 5. 2027</w:t>
            </w:r>
          </w:p>
        </w:tc>
        <w:tc>
          <w:tcPr>
            <w:tcW w:w="836" w:type="pct"/>
            <w:shd w:val="clear" w:color="auto" w:fill="auto"/>
            <w:vAlign w:val="center"/>
          </w:tcPr>
          <w:p w14:paraId="3CD38FF5" w14:textId="6DD868AB"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711</w:t>
            </w:r>
            <w:r w:rsidR="009B1DF6">
              <w:rPr>
                <w:rFonts w:ascii="Aptos" w:hAnsi="Aptos" w:cs="Arial"/>
                <w:sz w:val="20"/>
                <w:szCs w:val="28"/>
                <w:lang w:eastAsia="cs-CZ"/>
              </w:rPr>
              <w:t> </w:t>
            </w:r>
            <w:r w:rsidRPr="00B867A4">
              <w:rPr>
                <w:rFonts w:ascii="Aptos" w:hAnsi="Aptos" w:cs="Arial"/>
                <w:sz w:val="20"/>
                <w:szCs w:val="28"/>
                <w:lang w:eastAsia="cs-CZ"/>
              </w:rPr>
              <w:t>750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1B466EB7" w14:textId="59BCDAFA"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861</w:t>
            </w:r>
            <w:r w:rsidR="009B1DF6">
              <w:rPr>
                <w:rFonts w:ascii="Aptos" w:hAnsi="Aptos" w:cs="Arial"/>
                <w:sz w:val="20"/>
                <w:szCs w:val="28"/>
                <w:lang w:eastAsia="cs-CZ"/>
              </w:rPr>
              <w:t> </w:t>
            </w:r>
            <w:r w:rsidRPr="00B867A4">
              <w:rPr>
                <w:rFonts w:ascii="Aptos" w:hAnsi="Aptos" w:cs="Arial"/>
                <w:sz w:val="20"/>
                <w:szCs w:val="28"/>
                <w:lang w:eastAsia="cs-CZ"/>
              </w:rPr>
              <w:t>21</w:t>
            </w:r>
            <w:r w:rsidR="00BF4B1E">
              <w:rPr>
                <w:rFonts w:ascii="Aptos" w:hAnsi="Aptos" w:cs="Arial"/>
                <w:sz w:val="20"/>
                <w:szCs w:val="28"/>
                <w:lang w:eastAsia="cs-CZ"/>
              </w:rPr>
              <w:t>7</w:t>
            </w:r>
            <w:r w:rsidR="009B1DF6">
              <w:rPr>
                <w:rFonts w:ascii="Aptos" w:hAnsi="Aptos" w:cs="Arial"/>
                <w:sz w:val="20"/>
                <w:szCs w:val="28"/>
                <w:lang w:eastAsia="cs-CZ"/>
              </w:rPr>
              <w:t>,</w:t>
            </w:r>
            <w:r w:rsidR="00BF4B1E">
              <w:rPr>
                <w:rFonts w:ascii="Aptos" w:hAnsi="Aptos" w:cs="Arial"/>
                <w:sz w:val="20"/>
                <w:szCs w:val="28"/>
                <w:lang w:eastAsia="cs-CZ"/>
              </w:rPr>
              <w:t>50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38115162" w14:textId="77777777" w:rsidTr="0045461C">
        <w:trPr>
          <w:trHeight w:val="483"/>
        </w:trPr>
        <w:tc>
          <w:tcPr>
            <w:tcW w:w="413" w:type="pct"/>
            <w:vMerge/>
          </w:tcPr>
          <w:p w14:paraId="6C1FE44C"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1E8635B7" w14:textId="4E252BB6" w:rsidR="00B867A4" w:rsidRPr="0097711A" w:rsidRDefault="00B867A4" w:rsidP="009B1DF6">
            <w:pPr>
              <w:spacing w:before="100" w:beforeAutospacing="1" w:after="100" w:afterAutospacing="1"/>
              <w:jc w:val="both"/>
              <w:rPr>
                <w:rFonts w:ascii="Aptos" w:hAnsi="Aptos" w:cs="Arial"/>
                <w:sz w:val="20"/>
                <w:lang w:eastAsia="cs-CZ"/>
              </w:rPr>
            </w:pPr>
            <w:r w:rsidRPr="0097711A">
              <w:rPr>
                <w:rFonts w:ascii="Aptos" w:hAnsi="Aptos" w:cs="Arial"/>
                <w:sz w:val="20"/>
                <w:lang w:eastAsia="cs-CZ"/>
              </w:rPr>
              <w:t>Spolupráce na vyhodnocení připomínek v</w:t>
            </w:r>
            <w:r>
              <w:rPr>
                <w:rFonts w:ascii="Aptos" w:hAnsi="Aptos" w:cs="Arial"/>
                <w:sz w:val="20"/>
                <w:lang w:eastAsia="cs-CZ"/>
              </w:rPr>
              <w:t> </w:t>
            </w:r>
            <w:r w:rsidRPr="0097711A">
              <w:rPr>
                <w:rFonts w:ascii="Aptos" w:hAnsi="Aptos" w:cs="Arial"/>
                <w:sz w:val="20"/>
                <w:lang w:eastAsia="cs-CZ"/>
              </w:rPr>
              <w:t>rámci vnějšího (tzv. meziresortního) připomínkového řízení a úprava návrhů NPP dle těchto připomínek.</w:t>
            </w:r>
          </w:p>
        </w:tc>
        <w:tc>
          <w:tcPr>
            <w:tcW w:w="705" w:type="pct"/>
            <w:shd w:val="clear" w:color="auto" w:fill="auto"/>
            <w:vAlign w:val="center"/>
          </w:tcPr>
          <w:p w14:paraId="1DC77BEF" w14:textId="77777777" w:rsidR="00B867A4" w:rsidRPr="000B2DFF" w:rsidDel="00EE7BD1"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16. 7. 2027</w:t>
            </w:r>
          </w:p>
        </w:tc>
        <w:tc>
          <w:tcPr>
            <w:tcW w:w="836" w:type="pct"/>
            <w:shd w:val="clear" w:color="auto" w:fill="auto"/>
            <w:vAlign w:val="center"/>
          </w:tcPr>
          <w:p w14:paraId="08EA3A1F" w14:textId="2234604F"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498</w:t>
            </w:r>
            <w:r w:rsidR="009B1DF6">
              <w:rPr>
                <w:rFonts w:ascii="Aptos" w:hAnsi="Aptos" w:cs="Arial"/>
                <w:sz w:val="20"/>
                <w:szCs w:val="28"/>
                <w:lang w:eastAsia="cs-CZ"/>
              </w:rPr>
              <w:t> </w:t>
            </w:r>
            <w:r w:rsidRPr="00B867A4">
              <w:rPr>
                <w:rFonts w:ascii="Aptos" w:hAnsi="Aptos" w:cs="Arial"/>
                <w:sz w:val="20"/>
                <w:szCs w:val="28"/>
                <w:lang w:eastAsia="cs-CZ"/>
              </w:rPr>
              <w:t>225</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1CC476E1" w14:textId="72379786"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602</w:t>
            </w:r>
            <w:r w:rsidR="009B1DF6">
              <w:rPr>
                <w:rFonts w:ascii="Aptos" w:hAnsi="Aptos" w:cs="Arial"/>
                <w:sz w:val="20"/>
                <w:szCs w:val="28"/>
                <w:lang w:eastAsia="cs-CZ"/>
              </w:rPr>
              <w:t> </w:t>
            </w:r>
            <w:r w:rsidRPr="00B867A4">
              <w:rPr>
                <w:rFonts w:ascii="Aptos" w:hAnsi="Aptos" w:cs="Arial"/>
                <w:sz w:val="20"/>
                <w:szCs w:val="28"/>
                <w:lang w:eastAsia="cs-CZ"/>
              </w:rPr>
              <w:t>852</w:t>
            </w:r>
            <w:r w:rsidR="009B1DF6">
              <w:rPr>
                <w:rFonts w:ascii="Aptos" w:hAnsi="Aptos" w:cs="Arial"/>
                <w:sz w:val="20"/>
                <w:szCs w:val="28"/>
                <w:lang w:eastAsia="cs-CZ"/>
              </w:rPr>
              <w:t>,</w:t>
            </w:r>
            <w:r w:rsidR="00BF4B1E">
              <w:rPr>
                <w:rFonts w:ascii="Aptos" w:hAnsi="Aptos" w:cs="Arial"/>
                <w:sz w:val="20"/>
                <w:szCs w:val="28"/>
                <w:lang w:eastAsia="cs-CZ"/>
              </w:rPr>
              <w:t>25</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7668AF73" w14:textId="77777777" w:rsidTr="0045461C">
        <w:trPr>
          <w:trHeight w:val="483"/>
        </w:trPr>
        <w:tc>
          <w:tcPr>
            <w:tcW w:w="413" w:type="pct"/>
            <w:vMerge/>
          </w:tcPr>
          <w:p w14:paraId="0B6BE68F"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4578BA24" w14:textId="77777777" w:rsidR="00B867A4" w:rsidRPr="0097711A" w:rsidRDefault="00B867A4" w:rsidP="009B1DF6">
            <w:pPr>
              <w:spacing w:before="100" w:beforeAutospacing="1" w:after="100" w:afterAutospacing="1"/>
              <w:jc w:val="both"/>
              <w:rPr>
                <w:rFonts w:ascii="Aptos" w:hAnsi="Aptos" w:cs="Arial"/>
                <w:sz w:val="20"/>
                <w:lang w:eastAsia="cs-CZ"/>
              </w:rPr>
            </w:pPr>
            <w:r w:rsidRPr="0097711A">
              <w:rPr>
                <w:rFonts w:ascii="Aptos" w:hAnsi="Aptos" w:cs="Arial"/>
                <w:sz w:val="20"/>
                <w:lang w:eastAsia="cs-CZ"/>
              </w:rPr>
              <w:t>Úprava návrhů NPP v návaznosti na posouzení vlivu PDP na životní prostředí (SEA) pro předložení NPP vládě ČR.</w:t>
            </w:r>
          </w:p>
        </w:tc>
        <w:tc>
          <w:tcPr>
            <w:tcW w:w="705" w:type="pct"/>
            <w:shd w:val="clear" w:color="auto" w:fill="auto"/>
            <w:vAlign w:val="center"/>
          </w:tcPr>
          <w:p w14:paraId="4389C7C7" w14:textId="77777777" w:rsidR="00B867A4" w:rsidRPr="000B2DFF"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15. 11. 2027</w:t>
            </w:r>
          </w:p>
        </w:tc>
        <w:tc>
          <w:tcPr>
            <w:tcW w:w="836" w:type="pct"/>
            <w:shd w:val="clear" w:color="auto" w:fill="auto"/>
            <w:vAlign w:val="center"/>
          </w:tcPr>
          <w:p w14:paraId="17C1E8D3" w14:textId="4E5F77A9"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569</w:t>
            </w:r>
            <w:r w:rsidR="009B1DF6">
              <w:rPr>
                <w:rFonts w:ascii="Aptos" w:hAnsi="Aptos" w:cs="Arial"/>
                <w:sz w:val="20"/>
                <w:szCs w:val="28"/>
                <w:lang w:eastAsia="cs-CZ"/>
              </w:rPr>
              <w:t> </w:t>
            </w:r>
            <w:r w:rsidRPr="00B867A4">
              <w:rPr>
                <w:rFonts w:ascii="Aptos" w:hAnsi="Aptos" w:cs="Arial"/>
                <w:sz w:val="20"/>
                <w:szCs w:val="28"/>
                <w:lang w:eastAsia="cs-CZ"/>
              </w:rPr>
              <w:t>400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050D9DBB" w14:textId="3F7E7ABE" w:rsidR="00B867A4" w:rsidRPr="00B867A4" w:rsidRDefault="00B867A4" w:rsidP="0045461C">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688</w:t>
            </w:r>
            <w:r w:rsidR="009B1DF6">
              <w:rPr>
                <w:rFonts w:ascii="Aptos" w:hAnsi="Aptos" w:cs="Arial"/>
                <w:sz w:val="20"/>
                <w:szCs w:val="28"/>
                <w:lang w:eastAsia="cs-CZ"/>
              </w:rPr>
              <w:t> </w:t>
            </w:r>
            <w:r w:rsidRPr="00B867A4">
              <w:rPr>
                <w:rFonts w:ascii="Aptos" w:hAnsi="Aptos" w:cs="Arial"/>
                <w:sz w:val="20"/>
                <w:szCs w:val="28"/>
                <w:lang w:eastAsia="cs-CZ"/>
              </w:rPr>
              <w:t>974</w:t>
            </w:r>
            <w:r w:rsidR="009B1DF6">
              <w:rPr>
                <w:rFonts w:ascii="Aptos" w:hAnsi="Aptos" w:cs="Arial"/>
                <w:sz w:val="20"/>
                <w:szCs w:val="28"/>
                <w:lang w:eastAsia="cs-CZ"/>
              </w:rPr>
              <w:t>,</w:t>
            </w:r>
            <w:r w:rsidR="00BF4B1E">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69AF44CA" w14:textId="77777777" w:rsidTr="009B1DF6">
        <w:trPr>
          <w:trHeight w:val="1920"/>
        </w:trPr>
        <w:tc>
          <w:tcPr>
            <w:tcW w:w="413" w:type="pct"/>
            <w:vMerge/>
          </w:tcPr>
          <w:p w14:paraId="291FC88A"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435D100D" w14:textId="4DBB653E"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Shromáždění dat podle Datového modelu pro ukládání dat pořizovaných ve 4. cyklu plánování v oblasti vod podle požadavků směrnice Evropského parlamentu a Rady 2000/60/ES ze dne 23. října 2000, kterou se stanoví rámec pro činnost Společenství v</w:t>
            </w:r>
            <w:r>
              <w:rPr>
                <w:rFonts w:ascii="Aptos" w:hAnsi="Aptos" w:cs="Arial"/>
                <w:sz w:val="20"/>
                <w:lang w:eastAsia="cs-CZ"/>
              </w:rPr>
              <w:t> </w:t>
            </w:r>
            <w:r w:rsidRPr="0097711A">
              <w:rPr>
                <w:rFonts w:ascii="Aptos" w:hAnsi="Aptos" w:cs="Arial"/>
                <w:sz w:val="20"/>
                <w:lang w:eastAsia="cs-CZ"/>
              </w:rPr>
              <w:t>oblasti vodní politiky (dále jen „Rámcová směrnice o vodách“) pro potřeby reportingu Evropské komisi. Spolupráce s institucí zajišťující reporting dle čl. 15 odst. 1 Rámcové směrnice o vodách.</w:t>
            </w:r>
          </w:p>
        </w:tc>
        <w:tc>
          <w:tcPr>
            <w:tcW w:w="705" w:type="pct"/>
            <w:shd w:val="clear" w:color="auto" w:fill="auto"/>
            <w:vAlign w:val="center"/>
          </w:tcPr>
          <w:p w14:paraId="643DAC38" w14:textId="77777777" w:rsidR="00B867A4" w:rsidRPr="000B2DFF"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10. 12. 2027</w:t>
            </w:r>
          </w:p>
        </w:tc>
        <w:tc>
          <w:tcPr>
            <w:tcW w:w="836" w:type="pct"/>
            <w:shd w:val="clear" w:color="auto" w:fill="auto"/>
            <w:vAlign w:val="center"/>
          </w:tcPr>
          <w:p w14:paraId="2D04D6F5" w14:textId="064A0627"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633</w:t>
            </w:r>
            <w:r w:rsidR="009B1DF6">
              <w:rPr>
                <w:rFonts w:ascii="Aptos" w:hAnsi="Aptos" w:cs="Arial"/>
                <w:sz w:val="20"/>
                <w:szCs w:val="28"/>
                <w:lang w:eastAsia="cs-CZ"/>
              </w:rPr>
              <w:t> </w:t>
            </w:r>
            <w:r w:rsidRPr="00B867A4">
              <w:rPr>
                <w:rFonts w:ascii="Aptos" w:hAnsi="Aptos" w:cs="Arial"/>
                <w:sz w:val="20"/>
                <w:szCs w:val="28"/>
                <w:lang w:eastAsia="cs-CZ"/>
              </w:rPr>
              <w:t>750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2DB73D16" w14:textId="60DAB512"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766</w:t>
            </w:r>
            <w:r w:rsidR="009B1DF6">
              <w:rPr>
                <w:rFonts w:ascii="Aptos" w:hAnsi="Aptos" w:cs="Arial"/>
                <w:sz w:val="20"/>
                <w:szCs w:val="28"/>
                <w:lang w:eastAsia="cs-CZ"/>
              </w:rPr>
              <w:t> </w:t>
            </w:r>
            <w:r w:rsidRPr="00B867A4">
              <w:rPr>
                <w:rFonts w:ascii="Aptos" w:hAnsi="Aptos" w:cs="Arial"/>
                <w:sz w:val="20"/>
                <w:szCs w:val="28"/>
                <w:lang w:eastAsia="cs-CZ"/>
              </w:rPr>
              <w:t>83</w:t>
            </w:r>
            <w:r w:rsidR="00BF4B1E">
              <w:rPr>
                <w:rFonts w:ascii="Aptos" w:hAnsi="Aptos" w:cs="Arial"/>
                <w:sz w:val="20"/>
                <w:szCs w:val="28"/>
                <w:lang w:eastAsia="cs-CZ"/>
              </w:rPr>
              <w:t>7</w:t>
            </w:r>
            <w:r w:rsidR="009B1DF6">
              <w:rPr>
                <w:rFonts w:ascii="Aptos" w:hAnsi="Aptos" w:cs="Arial"/>
                <w:sz w:val="20"/>
                <w:szCs w:val="28"/>
                <w:lang w:eastAsia="cs-CZ"/>
              </w:rPr>
              <w:t>,</w:t>
            </w:r>
            <w:r w:rsidR="00BF4B1E">
              <w:rPr>
                <w:rFonts w:ascii="Aptos" w:hAnsi="Aptos" w:cs="Arial"/>
                <w:sz w:val="20"/>
                <w:szCs w:val="28"/>
                <w:lang w:eastAsia="cs-CZ"/>
              </w:rPr>
              <w:t>50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0E580A22" w14:textId="77777777" w:rsidTr="009B1DF6">
        <w:trPr>
          <w:trHeight w:val="878"/>
        </w:trPr>
        <w:tc>
          <w:tcPr>
            <w:tcW w:w="413" w:type="pct"/>
            <w:vMerge w:val="restart"/>
          </w:tcPr>
          <w:p w14:paraId="03EEE462"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2028</w:t>
            </w:r>
          </w:p>
        </w:tc>
        <w:tc>
          <w:tcPr>
            <w:tcW w:w="2218" w:type="pct"/>
            <w:shd w:val="clear" w:color="auto" w:fill="auto"/>
          </w:tcPr>
          <w:p w14:paraId="7EBC45C2"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Zpracování manažerského shrnutí zvlášť pro NPP Labe, NPP Dunaje, NPP Odry a zároveň zastřešujícího pro všechny NPP, a to v českém a anglickém jazyce. Zahrnovat bude informace o souhrnu opatření dle kategorií, včetně nákladů.</w:t>
            </w:r>
          </w:p>
        </w:tc>
        <w:tc>
          <w:tcPr>
            <w:tcW w:w="705" w:type="pct"/>
            <w:shd w:val="clear" w:color="auto" w:fill="auto"/>
            <w:vAlign w:val="center"/>
          </w:tcPr>
          <w:p w14:paraId="17CD3298" w14:textId="77777777" w:rsidR="00B867A4" w:rsidRPr="000B2DFF"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18. 2. 2028</w:t>
            </w:r>
          </w:p>
        </w:tc>
        <w:tc>
          <w:tcPr>
            <w:tcW w:w="836" w:type="pct"/>
            <w:shd w:val="clear" w:color="auto" w:fill="auto"/>
            <w:vAlign w:val="center"/>
          </w:tcPr>
          <w:p w14:paraId="361AA24C" w14:textId="1717C76B"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117</w:t>
            </w:r>
            <w:r w:rsidR="009B1DF6">
              <w:rPr>
                <w:rFonts w:ascii="Aptos" w:hAnsi="Aptos" w:cs="Arial"/>
                <w:sz w:val="20"/>
                <w:szCs w:val="28"/>
                <w:lang w:eastAsia="cs-CZ"/>
              </w:rPr>
              <w:t> </w:t>
            </w:r>
            <w:r w:rsidRPr="00B867A4">
              <w:rPr>
                <w:rFonts w:ascii="Aptos" w:hAnsi="Aptos" w:cs="Arial"/>
                <w:sz w:val="20"/>
                <w:szCs w:val="28"/>
                <w:lang w:eastAsia="cs-CZ"/>
              </w:rPr>
              <w:t>000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36D1167A" w14:textId="41616881"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141</w:t>
            </w:r>
            <w:r w:rsidR="009B1DF6">
              <w:rPr>
                <w:rFonts w:ascii="Aptos" w:hAnsi="Aptos" w:cs="Arial"/>
                <w:sz w:val="20"/>
                <w:szCs w:val="28"/>
                <w:lang w:eastAsia="cs-CZ"/>
              </w:rPr>
              <w:t> </w:t>
            </w:r>
            <w:r w:rsidRPr="00B867A4">
              <w:rPr>
                <w:rFonts w:ascii="Aptos" w:hAnsi="Aptos" w:cs="Arial"/>
                <w:sz w:val="20"/>
                <w:szCs w:val="28"/>
                <w:lang w:eastAsia="cs-CZ"/>
              </w:rPr>
              <w:t>570</w:t>
            </w:r>
            <w:r w:rsidR="009B1DF6">
              <w:rPr>
                <w:rFonts w:ascii="Aptos" w:hAnsi="Aptos" w:cs="Arial"/>
                <w:sz w:val="20"/>
                <w:szCs w:val="28"/>
                <w:lang w:eastAsia="cs-CZ"/>
              </w:rPr>
              <w:t>,</w:t>
            </w:r>
            <w:r w:rsidR="00BF4B1E">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3407CED7" w14:textId="77777777" w:rsidTr="009B1DF6">
        <w:trPr>
          <w:trHeight w:val="878"/>
        </w:trPr>
        <w:tc>
          <w:tcPr>
            <w:tcW w:w="413" w:type="pct"/>
            <w:vMerge/>
          </w:tcPr>
          <w:p w14:paraId="62897C96" w14:textId="77777777" w:rsidR="00B867A4" w:rsidRPr="0097711A" w:rsidDel="00BD38B7"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4F7D7636"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lang w:eastAsia="cs-CZ"/>
              </w:rPr>
              <w:t xml:space="preserve">Pokračování prací v návaznosti na bod 3.4.3. etapy 2027 (číslování dle smlouvy) – shromáždění dat podle </w:t>
            </w:r>
            <w:r w:rsidRPr="0097711A">
              <w:rPr>
                <w:rFonts w:ascii="Aptos" w:hAnsi="Aptos" w:cs="Arial"/>
                <w:sz w:val="20"/>
              </w:rPr>
              <w:t xml:space="preserve">Datového modelu pro ukládání dat pořizovaných ve 3. etapě plánování </w:t>
            </w:r>
            <w:r w:rsidRPr="0097711A">
              <w:rPr>
                <w:rFonts w:ascii="Aptos" w:hAnsi="Aptos" w:cs="Arial"/>
                <w:sz w:val="20"/>
                <w:lang w:eastAsia="cs-CZ"/>
              </w:rPr>
              <w:t xml:space="preserve">v oblasti vod </w:t>
            </w:r>
            <w:r w:rsidRPr="0097711A">
              <w:rPr>
                <w:rFonts w:ascii="Aptos" w:hAnsi="Aptos" w:cs="Arial"/>
                <w:sz w:val="20"/>
              </w:rPr>
              <w:t xml:space="preserve">podle požadavků Rámcové směrnice o vodách pro potřeby reportingu Evropské komisi. </w:t>
            </w:r>
          </w:p>
        </w:tc>
        <w:tc>
          <w:tcPr>
            <w:tcW w:w="705" w:type="pct"/>
            <w:shd w:val="clear" w:color="auto" w:fill="auto"/>
            <w:vAlign w:val="center"/>
          </w:tcPr>
          <w:p w14:paraId="1B2CC8CA" w14:textId="77777777" w:rsidR="00B867A4" w:rsidRPr="000B2DFF"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3. 3. 2028</w:t>
            </w:r>
          </w:p>
        </w:tc>
        <w:tc>
          <w:tcPr>
            <w:tcW w:w="836" w:type="pct"/>
            <w:shd w:val="clear" w:color="auto" w:fill="auto"/>
            <w:vAlign w:val="center"/>
          </w:tcPr>
          <w:p w14:paraId="201FB8B0" w14:textId="62FCCB80"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58</w:t>
            </w:r>
            <w:r w:rsidR="009B1DF6">
              <w:rPr>
                <w:rFonts w:ascii="Aptos" w:hAnsi="Aptos" w:cs="Arial"/>
                <w:sz w:val="20"/>
                <w:szCs w:val="28"/>
                <w:lang w:eastAsia="cs-CZ"/>
              </w:rPr>
              <w:t> </w:t>
            </w:r>
            <w:r w:rsidRPr="00B867A4">
              <w:rPr>
                <w:rFonts w:ascii="Aptos" w:hAnsi="Aptos" w:cs="Arial"/>
                <w:sz w:val="20"/>
                <w:szCs w:val="28"/>
                <w:lang w:eastAsia="cs-CZ"/>
              </w:rPr>
              <w:t>500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7BFD0077" w14:textId="48CFB26D"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70</w:t>
            </w:r>
            <w:r w:rsidR="009B1DF6">
              <w:rPr>
                <w:rFonts w:ascii="Aptos" w:hAnsi="Aptos" w:cs="Arial"/>
                <w:sz w:val="20"/>
                <w:szCs w:val="28"/>
                <w:lang w:eastAsia="cs-CZ"/>
              </w:rPr>
              <w:t> </w:t>
            </w:r>
            <w:r w:rsidRPr="00B867A4">
              <w:rPr>
                <w:rFonts w:ascii="Aptos" w:hAnsi="Aptos" w:cs="Arial"/>
                <w:sz w:val="20"/>
                <w:szCs w:val="28"/>
                <w:lang w:eastAsia="cs-CZ"/>
              </w:rPr>
              <w:t>785</w:t>
            </w:r>
            <w:r w:rsidR="009B1DF6">
              <w:rPr>
                <w:rFonts w:ascii="Aptos" w:hAnsi="Aptos" w:cs="Arial"/>
                <w:sz w:val="20"/>
                <w:szCs w:val="28"/>
                <w:lang w:eastAsia="cs-CZ"/>
              </w:rPr>
              <w:t>,</w:t>
            </w:r>
            <w:r w:rsidR="00BF4B1E">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4F4E4E" w14:paraId="5C36AF4A" w14:textId="77777777" w:rsidTr="009B1DF6">
        <w:trPr>
          <w:trHeight w:val="877"/>
        </w:trPr>
        <w:tc>
          <w:tcPr>
            <w:tcW w:w="413" w:type="pct"/>
            <w:vMerge/>
          </w:tcPr>
          <w:p w14:paraId="2A96E074" w14:textId="77777777" w:rsidR="00B867A4" w:rsidRPr="0097711A" w:rsidRDefault="00B867A4" w:rsidP="00B867A4">
            <w:pPr>
              <w:pStyle w:val="Odstavecseseznamem"/>
              <w:spacing w:before="100" w:beforeAutospacing="1" w:after="100" w:afterAutospacing="1"/>
              <w:ind w:left="0"/>
              <w:rPr>
                <w:rFonts w:ascii="Aptos" w:hAnsi="Aptos" w:cs="Arial"/>
                <w:sz w:val="20"/>
                <w:lang w:eastAsia="cs-CZ"/>
              </w:rPr>
            </w:pPr>
          </w:p>
        </w:tc>
        <w:tc>
          <w:tcPr>
            <w:tcW w:w="2218" w:type="pct"/>
            <w:shd w:val="clear" w:color="auto" w:fill="auto"/>
          </w:tcPr>
          <w:p w14:paraId="792D8D84" w14:textId="77777777" w:rsidR="00B867A4" w:rsidRPr="0097711A" w:rsidRDefault="00B867A4" w:rsidP="009B1DF6">
            <w:pPr>
              <w:pStyle w:val="Odstavecseseznamem"/>
              <w:spacing w:before="100" w:beforeAutospacing="1" w:after="100" w:afterAutospacing="1"/>
              <w:ind w:left="0"/>
              <w:rPr>
                <w:rFonts w:ascii="Aptos" w:hAnsi="Aptos" w:cs="Arial"/>
                <w:sz w:val="20"/>
                <w:lang w:eastAsia="cs-CZ"/>
              </w:rPr>
            </w:pPr>
            <w:r w:rsidRPr="0097711A">
              <w:rPr>
                <w:rFonts w:ascii="Aptos" w:hAnsi="Aptos" w:cs="Arial"/>
                <w:sz w:val="20"/>
              </w:rPr>
              <w:t xml:space="preserve">Spolupráce s institucí zajišťující reporting dle čl. 15 odst. 1 Rámcové směrnice </w:t>
            </w:r>
            <w:r w:rsidRPr="0097711A">
              <w:rPr>
                <w:rFonts w:ascii="Aptos" w:hAnsi="Aptos" w:cs="Arial"/>
                <w:sz w:val="20"/>
              </w:rPr>
              <w:br/>
              <w:t>o vodách.</w:t>
            </w:r>
          </w:p>
        </w:tc>
        <w:tc>
          <w:tcPr>
            <w:tcW w:w="705" w:type="pct"/>
            <w:shd w:val="clear" w:color="auto" w:fill="auto"/>
            <w:vAlign w:val="center"/>
          </w:tcPr>
          <w:p w14:paraId="639AF6D0" w14:textId="77777777" w:rsidR="00B867A4" w:rsidRPr="000B2DFF"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0B2DFF">
              <w:rPr>
                <w:rFonts w:ascii="Aptos" w:hAnsi="Aptos" w:cs="Arial"/>
                <w:sz w:val="20"/>
                <w:szCs w:val="28"/>
                <w:lang w:eastAsia="cs-CZ"/>
              </w:rPr>
              <w:t>30. 6. 2028</w:t>
            </w:r>
          </w:p>
        </w:tc>
        <w:tc>
          <w:tcPr>
            <w:tcW w:w="836" w:type="pct"/>
            <w:shd w:val="clear" w:color="auto" w:fill="auto"/>
            <w:vAlign w:val="center"/>
          </w:tcPr>
          <w:p w14:paraId="4AFB7F20" w14:textId="42D96EF1"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643</w:t>
            </w:r>
            <w:r w:rsidR="009B1DF6">
              <w:rPr>
                <w:rFonts w:ascii="Aptos" w:hAnsi="Aptos" w:cs="Arial"/>
                <w:sz w:val="20"/>
                <w:szCs w:val="28"/>
                <w:lang w:eastAsia="cs-CZ"/>
              </w:rPr>
              <w:t> </w:t>
            </w:r>
            <w:r w:rsidRPr="00B867A4">
              <w:rPr>
                <w:rFonts w:ascii="Aptos" w:hAnsi="Aptos" w:cs="Arial"/>
                <w:sz w:val="20"/>
                <w:szCs w:val="28"/>
                <w:lang w:eastAsia="cs-CZ"/>
              </w:rPr>
              <w:t>500</w:t>
            </w:r>
            <w:r w:rsidR="009B1DF6">
              <w:rPr>
                <w:rFonts w:ascii="Aptos" w:hAnsi="Aptos" w:cs="Arial"/>
                <w:sz w:val="20"/>
                <w:szCs w:val="28"/>
                <w:lang w:eastAsia="cs-CZ"/>
              </w:rPr>
              <w:t>,</w:t>
            </w:r>
            <w:r w:rsidR="00CB1408">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c>
          <w:tcPr>
            <w:tcW w:w="828" w:type="pct"/>
            <w:gridSpan w:val="2"/>
            <w:shd w:val="clear" w:color="auto" w:fill="auto"/>
            <w:vAlign w:val="center"/>
          </w:tcPr>
          <w:p w14:paraId="2D48C83E" w14:textId="2A81F4BC" w:rsidR="00B867A4" w:rsidRPr="00B867A4" w:rsidRDefault="00B867A4" w:rsidP="009B1DF6">
            <w:pPr>
              <w:pStyle w:val="Odstavecseseznamem"/>
              <w:spacing w:before="100" w:beforeAutospacing="1" w:after="100" w:afterAutospacing="1"/>
              <w:ind w:left="0"/>
              <w:jc w:val="right"/>
              <w:rPr>
                <w:rFonts w:ascii="Aptos" w:hAnsi="Aptos" w:cs="Arial"/>
                <w:sz w:val="20"/>
                <w:szCs w:val="28"/>
                <w:lang w:eastAsia="cs-CZ"/>
              </w:rPr>
            </w:pPr>
            <w:r w:rsidRPr="00B867A4">
              <w:rPr>
                <w:rFonts w:ascii="Aptos" w:hAnsi="Aptos" w:cs="Arial"/>
                <w:sz w:val="20"/>
                <w:szCs w:val="28"/>
                <w:lang w:eastAsia="cs-CZ"/>
              </w:rPr>
              <w:t>778</w:t>
            </w:r>
            <w:r w:rsidR="009B1DF6">
              <w:rPr>
                <w:rFonts w:ascii="Aptos" w:hAnsi="Aptos" w:cs="Arial"/>
                <w:sz w:val="20"/>
                <w:szCs w:val="28"/>
                <w:lang w:eastAsia="cs-CZ"/>
              </w:rPr>
              <w:t> </w:t>
            </w:r>
            <w:r w:rsidRPr="00B867A4">
              <w:rPr>
                <w:rFonts w:ascii="Aptos" w:hAnsi="Aptos" w:cs="Arial"/>
                <w:sz w:val="20"/>
                <w:szCs w:val="28"/>
                <w:lang w:eastAsia="cs-CZ"/>
              </w:rPr>
              <w:t>635</w:t>
            </w:r>
            <w:r w:rsidR="009B1DF6">
              <w:rPr>
                <w:rFonts w:ascii="Aptos" w:hAnsi="Aptos" w:cs="Arial"/>
                <w:sz w:val="20"/>
                <w:szCs w:val="28"/>
                <w:lang w:eastAsia="cs-CZ"/>
              </w:rPr>
              <w:t>,</w:t>
            </w:r>
            <w:r w:rsidR="00BF4B1E">
              <w:rPr>
                <w:rFonts w:ascii="Aptos" w:hAnsi="Aptos" w:cs="Arial"/>
                <w:sz w:val="20"/>
                <w:szCs w:val="28"/>
                <w:lang w:eastAsia="cs-CZ"/>
              </w:rPr>
              <w:t>00</w:t>
            </w:r>
            <w:r w:rsidR="00EF44D4">
              <w:rPr>
                <w:rFonts w:ascii="Aptos" w:hAnsi="Aptos" w:cs="Arial"/>
                <w:sz w:val="20"/>
                <w:szCs w:val="28"/>
                <w:lang w:eastAsia="cs-CZ"/>
              </w:rPr>
              <w:t>,</w:t>
            </w:r>
            <w:r w:rsidR="009B1DF6">
              <w:rPr>
                <w:rFonts w:ascii="Aptos" w:hAnsi="Aptos" w:cs="Arial"/>
                <w:sz w:val="20"/>
                <w:szCs w:val="28"/>
                <w:lang w:eastAsia="cs-CZ"/>
              </w:rPr>
              <w:t>-</w:t>
            </w:r>
          </w:p>
        </w:tc>
      </w:tr>
      <w:tr w:rsidR="00B867A4" w:rsidRPr="00EF44D4" w14:paraId="70165165" w14:textId="77777777" w:rsidTr="00EF44D4">
        <w:trPr>
          <w:gridAfter w:val="1"/>
          <w:wAfter w:w="3" w:type="pct"/>
          <w:trHeight w:val="436"/>
        </w:trPr>
        <w:tc>
          <w:tcPr>
            <w:tcW w:w="413" w:type="pct"/>
            <w:shd w:val="clear" w:color="auto" w:fill="F2F2F2"/>
          </w:tcPr>
          <w:p w14:paraId="38EF8FA3" w14:textId="77777777" w:rsidR="00B867A4" w:rsidRPr="00EF44D4" w:rsidRDefault="00B867A4" w:rsidP="00B867A4">
            <w:pPr>
              <w:pStyle w:val="Odstavecseseznamem"/>
              <w:spacing w:before="100" w:beforeAutospacing="1" w:after="100" w:afterAutospacing="1"/>
              <w:ind w:left="0"/>
              <w:rPr>
                <w:rFonts w:ascii="Aptos" w:hAnsi="Aptos" w:cs="Arial"/>
                <w:b/>
                <w:sz w:val="19"/>
                <w:szCs w:val="19"/>
                <w:lang w:eastAsia="cs-CZ"/>
              </w:rPr>
            </w:pPr>
          </w:p>
        </w:tc>
        <w:tc>
          <w:tcPr>
            <w:tcW w:w="2218" w:type="pct"/>
            <w:shd w:val="clear" w:color="auto" w:fill="F2F2F2"/>
            <w:vAlign w:val="center"/>
          </w:tcPr>
          <w:p w14:paraId="59662D51" w14:textId="77777777" w:rsidR="00B867A4" w:rsidRPr="00EF44D4" w:rsidRDefault="00B867A4" w:rsidP="00EF44D4">
            <w:pPr>
              <w:pStyle w:val="Odstavecseseznamem"/>
              <w:spacing w:before="100" w:beforeAutospacing="1" w:after="100" w:afterAutospacing="1"/>
              <w:ind w:left="0"/>
              <w:jc w:val="left"/>
              <w:rPr>
                <w:rFonts w:ascii="Aptos" w:hAnsi="Aptos" w:cs="Arial"/>
                <w:b/>
                <w:sz w:val="19"/>
                <w:szCs w:val="19"/>
                <w:lang w:eastAsia="cs-CZ"/>
              </w:rPr>
            </w:pPr>
            <w:r w:rsidRPr="00EF44D4">
              <w:rPr>
                <w:rFonts w:ascii="Aptos" w:hAnsi="Aptos" w:cs="Arial"/>
                <w:b/>
                <w:sz w:val="19"/>
                <w:szCs w:val="19"/>
                <w:lang w:eastAsia="cs-CZ"/>
              </w:rPr>
              <w:t>Celkem</w:t>
            </w:r>
          </w:p>
        </w:tc>
        <w:tc>
          <w:tcPr>
            <w:tcW w:w="705" w:type="pct"/>
            <w:shd w:val="clear" w:color="auto" w:fill="F2F2F2"/>
            <w:vAlign w:val="center"/>
          </w:tcPr>
          <w:p w14:paraId="3FE552BE" w14:textId="77777777" w:rsidR="00B867A4" w:rsidRPr="00EF44D4" w:rsidRDefault="00B867A4" w:rsidP="009B1DF6">
            <w:pPr>
              <w:pStyle w:val="Odstavecseseznamem"/>
              <w:spacing w:before="100" w:beforeAutospacing="1" w:after="100" w:afterAutospacing="1"/>
              <w:ind w:left="0"/>
              <w:jc w:val="right"/>
              <w:rPr>
                <w:rFonts w:ascii="Aptos" w:hAnsi="Aptos" w:cs="Arial"/>
                <w:b/>
                <w:sz w:val="19"/>
                <w:szCs w:val="19"/>
                <w:lang w:eastAsia="cs-CZ"/>
              </w:rPr>
            </w:pPr>
          </w:p>
        </w:tc>
        <w:tc>
          <w:tcPr>
            <w:tcW w:w="836" w:type="pct"/>
            <w:shd w:val="clear" w:color="auto" w:fill="F2F2F2"/>
            <w:vAlign w:val="center"/>
          </w:tcPr>
          <w:p w14:paraId="5BA42674" w14:textId="6AAB4DAC" w:rsidR="00B867A4" w:rsidRPr="00EF44D4" w:rsidRDefault="00B867A4" w:rsidP="009B1DF6">
            <w:pPr>
              <w:pStyle w:val="Odstavecseseznamem"/>
              <w:spacing w:before="100" w:beforeAutospacing="1" w:after="100" w:afterAutospacing="1"/>
              <w:ind w:left="0"/>
              <w:jc w:val="right"/>
              <w:rPr>
                <w:rFonts w:ascii="Aptos" w:hAnsi="Aptos" w:cs="Arial"/>
                <w:b/>
                <w:sz w:val="19"/>
                <w:szCs w:val="19"/>
                <w:lang w:eastAsia="cs-CZ"/>
              </w:rPr>
            </w:pPr>
            <w:r w:rsidRPr="00EF44D4">
              <w:rPr>
                <w:rFonts w:ascii="Aptos" w:hAnsi="Aptos" w:cs="Arial"/>
                <w:b/>
                <w:sz w:val="19"/>
                <w:szCs w:val="19"/>
                <w:lang w:eastAsia="cs-CZ"/>
              </w:rPr>
              <w:t>9 750</w:t>
            </w:r>
            <w:r w:rsidR="007F73E8" w:rsidRPr="00EF44D4">
              <w:rPr>
                <w:rFonts w:ascii="Aptos" w:hAnsi="Aptos" w:cs="Arial"/>
                <w:b/>
                <w:sz w:val="19"/>
                <w:szCs w:val="19"/>
                <w:lang w:eastAsia="cs-CZ"/>
              </w:rPr>
              <w:t> </w:t>
            </w:r>
            <w:r w:rsidRPr="00EF44D4">
              <w:rPr>
                <w:rFonts w:ascii="Aptos" w:hAnsi="Aptos" w:cs="Arial"/>
                <w:b/>
                <w:sz w:val="19"/>
                <w:szCs w:val="19"/>
                <w:lang w:eastAsia="cs-CZ"/>
              </w:rPr>
              <w:t>000</w:t>
            </w:r>
            <w:r w:rsidR="007F73E8" w:rsidRPr="00EF44D4">
              <w:rPr>
                <w:rFonts w:ascii="Aptos" w:hAnsi="Aptos" w:cs="Arial"/>
                <w:b/>
                <w:sz w:val="19"/>
                <w:szCs w:val="19"/>
                <w:lang w:eastAsia="cs-CZ"/>
              </w:rPr>
              <w:t>,</w:t>
            </w:r>
            <w:r w:rsidR="00CB1408" w:rsidRPr="00EF44D4">
              <w:rPr>
                <w:rFonts w:ascii="Aptos" w:hAnsi="Aptos" w:cs="Arial"/>
                <w:b/>
                <w:sz w:val="19"/>
                <w:szCs w:val="19"/>
                <w:lang w:eastAsia="cs-CZ"/>
              </w:rPr>
              <w:t>00</w:t>
            </w:r>
            <w:r w:rsidR="00EF44D4" w:rsidRPr="00EF44D4">
              <w:rPr>
                <w:rFonts w:ascii="Aptos" w:hAnsi="Aptos" w:cs="Arial"/>
                <w:b/>
                <w:sz w:val="19"/>
                <w:szCs w:val="19"/>
                <w:lang w:eastAsia="cs-CZ"/>
              </w:rPr>
              <w:t>,</w:t>
            </w:r>
            <w:r w:rsidR="007F73E8" w:rsidRPr="00EF44D4">
              <w:rPr>
                <w:rFonts w:ascii="Aptos" w:hAnsi="Aptos" w:cs="Arial"/>
                <w:b/>
                <w:sz w:val="19"/>
                <w:szCs w:val="19"/>
                <w:lang w:eastAsia="cs-CZ"/>
              </w:rPr>
              <w:t>-</w:t>
            </w:r>
          </w:p>
        </w:tc>
        <w:tc>
          <w:tcPr>
            <w:tcW w:w="825" w:type="pct"/>
            <w:shd w:val="clear" w:color="auto" w:fill="F2F2F2"/>
            <w:vAlign w:val="center"/>
          </w:tcPr>
          <w:p w14:paraId="43640B67" w14:textId="56969A53" w:rsidR="00B867A4" w:rsidRPr="00EF44D4" w:rsidRDefault="00B867A4" w:rsidP="009B1DF6">
            <w:pPr>
              <w:pStyle w:val="Odstavecseseznamem"/>
              <w:spacing w:before="100" w:beforeAutospacing="1" w:after="100" w:afterAutospacing="1"/>
              <w:ind w:left="0"/>
              <w:jc w:val="right"/>
              <w:rPr>
                <w:rFonts w:ascii="Aptos" w:hAnsi="Aptos" w:cs="Arial"/>
                <w:b/>
                <w:sz w:val="19"/>
                <w:szCs w:val="19"/>
                <w:lang w:eastAsia="cs-CZ"/>
              </w:rPr>
            </w:pPr>
            <w:r w:rsidRPr="00EF44D4">
              <w:rPr>
                <w:rFonts w:ascii="Aptos" w:hAnsi="Aptos" w:cs="Arial"/>
                <w:b/>
                <w:sz w:val="19"/>
                <w:szCs w:val="19"/>
                <w:lang w:eastAsia="cs-CZ"/>
              </w:rPr>
              <w:t>11 797</w:t>
            </w:r>
            <w:r w:rsidR="007F73E8" w:rsidRPr="00EF44D4">
              <w:rPr>
                <w:rFonts w:ascii="Aptos" w:hAnsi="Aptos" w:cs="Arial"/>
                <w:b/>
                <w:sz w:val="19"/>
                <w:szCs w:val="19"/>
                <w:lang w:eastAsia="cs-CZ"/>
              </w:rPr>
              <w:t> </w:t>
            </w:r>
            <w:r w:rsidRPr="00EF44D4">
              <w:rPr>
                <w:rFonts w:ascii="Aptos" w:hAnsi="Aptos" w:cs="Arial"/>
                <w:b/>
                <w:sz w:val="19"/>
                <w:szCs w:val="19"/>
                <w:lang w:eastAsia="cs-CZ"/>
              </w:rPr>
              <w:t>50</w:t>
            </w:r>
            <w:r w:rsidR="00CB1408" w:rsidRPr="00EF44D4">
              <w:rPr>
                <w:rFonts w:ascii="Aptos" w:hAnsi="Aptos" w:cs="Arial"/>
                <w:b/>
                <w:sz w:val="19"/>
                <w:szCs w:val="19"/>
                <w:lang w:eastAsia="cs-CZ"/>
              </w:rPr>
              <w:t>0</w:t>
            </w:r>
            <w:r w:rsidR="007F73E8" w:rsidRPr="00EF44D4">
              <w:rPr>
                <w:rFonts w:ascii="Aptos" w:hAnsi="Aptos" w:cs="Arial"/>
                <w:b/>
                <w:sz w:val="19"/>
                <w:szCs w:val="19"/>
                <w:lang w:eastAsia="cs-CZ"/>
              </w:rPr>
              <w:t>,</w:t>
            </w:r>
            <w:r w:rsidR="00BF4B1E" w:rsidRPr="00EF44D4">
              <w:rPr>
                <w:rFonts w:ascii="Aptos" w:hAnsi="Aptos" w:cs="Arial"/>
                <w:b/>
                <w:sz w:val="19"/>
                <w:szCs w:val="19"/>
                <w:lang w:eastAsia="cs-CZ"/>
              </w:rPr>
              <w:t>00</w:t>
            </w:r>
            <w:r w:rsidR="00EF44D4" w:rsidRPr="00EF44D4">
              <w:rPr>
                <w:rFonts w:ascii="Aptos" w:hAnsi="Aptos" w:cs="Arial"/>
                <w:b/>
                <w:sz w:val="19"/>
                <w:szCs w:val="19"/>
                <w:lang w:eastAsia="cs-CZ"/>
              </w:rPr>
              <w:t>,</w:t>
            </w:r>
            <w:r w:rsidR="007F73E8" w:rsidRPr="00EF44D4">
              <w:rPr>
                <w:rFonts w:ascii="Aptos" w:hAnsi="Aptos" w:cs="Arial"/>
                <w:b/>
                <w:sz w:val="19"/>
                <w:szCs w:val="19"/>
                <w:lang w:eastAsia="cs-CZ"/>
              </w:rPr>
              <w:t>-</w:t>
            </w:r>
          </w:p>
        </w:tc>
      </w:tr>
    </w:tbl>
    <w:p w14:paraId="233D8DDF" w14:textId="77777777" w:rsidR="0097711A" w:rsidRDefault="0097711A" w:rsidP="00B234CB">
      <w:pPr>
        <w:jc w:val="both"/>
        <w:rPr>
          <w:rFonts w:eastAsia="Times New Roman" w:cs="Arial"/>
          <w:lang w:eastAsia="cs-CZ"/>
        </w:rPr>
      </w:pPr>
    </w:p>
    <w:p w14:paraId="0B78795C" w14:textId="77777777" w:rsidR="0097711A" w:rsidRPr="0097711A" w:rsidRDefault="0097711A" w:rsidP="0097711A">
      <w:pPr>
        <w:jc w:val="right"/>
        <w:rPr>
          <w:rFonts w:eastAsia="Times New Roman" w:cs="Arial"/>
          <w:b/>
          <w:bCs/>
          <w:lang w:eastAsia="cs-CZ"/>
        </w:rPr>
      </w:pPr>
      <w:r>
        <w:rPr>
          <w:rFonts w:eastAsia="Times New Roman" w:cs="Arial"/>
          <w:lang w:eastAsia="cs-CZ"/>
        </w:rPr>
        <w:br w:type="page"/>
      </w:r>
      <w:r w:rsidRPr="0097711A">
        <w:rPr>
          <w:rFonts w:eastAsia="Times New Roman" w:cs="Arial"/>
          <w:b/>
          <w:bCs/>
          <w:lang w:eastAsia="cs-CZ"/>
        </w:rPr>
        <w:lastRenderedPageBreak/>
        <w:t>Příloha č. 3 – realizační tým</w:t>
      </w:r>
    </w:p>
    <w:p w14:paraId="27D46DA1" w14:textId="77777777" w:rsidR="0097711A" w:rsidRDefault="0097711A" w:rsidP="00B234CB">
      <w:pPr>
        <w:jc w:val="both"/>
        <w:rPr>
          <w:rFonts w:eastAsia="Times New Roman" w:cs="Arial"/>
          <w:lang w:eastAsia="cs-CZ"/>
        </w:rPr>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973"/>
        <w:gridCol w:w="2973"/>
      </w:tblGrid>
      <w:tr w:rsidR="0097711A" w:rsidRPr="002E3916" w14:paraId="38FC55E8" w14:textId="77777777">
        <w:trPr>
          <w:trHeight w:val="1134"/>
        </w:trPr>
        <w:tc>
          <w:tcPr>
            <w:tcW w:w="3228" w:type="dxa"/>
            <w:shd w:val="clear" w:color="auto" w:fill="F2F2F2"/>
            <w:vAlign w:val="center"/>
          </w:tcPr>
          <w:p w14:paraId="1B7E7D9A" w14:textId="77777777" w:rsidR="0097711A" w:rsidRPr="002E3916" w:rsidRDefault="0097711A">
            <w:pPr>
              <w:keepNext/>
              <w:keepLines/>
              <w:jc w:val="center"/>
              <w:rPr>
                <w:rFonts w:ascii="Calibri" w:hAnsi="Calibri"/>
                <w:b/>
                <w:sz w:val="20"/>
              </w:rPr>
            </w:pPr>
            <w:r w:rsidRPr="002E3916">
              <w:rPr>
                <w:rFonts w:ascii="Calibri" w:hAnsi="Calibri"/>
                <w:b/>
                <w:sz w:val="20"/>
              </w:rPr>
              <w:t xml:space="preserve">Identifikace člena týmu </w:t>
            </w:r>
          </w:p>
          <w:p w14:paraId="5EA534B1" w14:textId="77777777" w:rsidR="0097711A" w:rsidRPr="002E3916" w:rsidRDefault="0097711A">
            <w:pPr>
              <w:keepNext/>
              <w:keepLines/>
              <w:jc w:val="center"/>
              <w:rPr>
                <w:rFonts w:ascii="Calibri" w:hAnsi="Calibri"/>
                <w:b/>
                <w:sz w:val="20"/>
              </w:rPr>
            </w:pPr>
            <w:r w:rsidRPr="002E3916">
              <w:rPr>
                <w:rFonts w:ascii="Calibri" w:hAnsi="Calibri"/>
                <w:sz w:val="20"/>
              </w:rPr>
              <w:t>(jméno, příjmení, telefon, email)</w:t>
            </w:r>
          </w:p>
        </w:tc>
        <w:tc>
          <w:tcPr>
            <w:tcW w:w="2973" w:type="dxa"/>
            <w:shd w:val="clear" w:color="auto" w:fill="F2F2F2"/>
            <w:vAlign w:val="center"/>
          </w:tcPr>
          <w:p w14:paraId="02E3498A" w14:textId="77777777" w:rsidR="0097711A" w:rsidRPr="002E3916" w:rsidRDefault="0097711A">
            <w:pPr>
              <w:keepNext/>
              <w:keepLines/>
              <w:jc w:val="center"/>
              <w:rPr>
                <w:rFonts w:ascii="Calibri" w:hAnsi="Calibri"/>
                <w:b/>
                <w:sz w:val="20"/>
              </w:rPr>
            </w:pPr>
            <w:r w:rsidRPr="002E3916">
              <w:rPr>
                <w:rFonts w:ascii="Calibri" w:hAnsi="Calibri"/>
                <w:b/>
                <w:sz w:val="20"/>
              </w:rPr>
              <w:t>Pozice při plnění veřejné zakázky</w:t>
            </w:r>
          </w:p>
        </w:tc>
        <w:tc>
          <w:tcPr>
            <w:tcW w:w="2973" w:type="dxa"/>
            <w:shd w:val="clear" w:color="auto" w:fill="F2F2F2"/>
            <w:vAlign w:val="center"/>
          </w:tcPr>
          <w:p w14:paraId="6488E170" w14:textId="77777777" w:rsidR="0097711A" w:rsidRPr="002E3916" w:rsidRDefault="0097711A">
            <w:pPr>
              <w:keepNext/>
              <w:keepLines/>
              <w:jc w:val="center"/>
              <w:rPr>
                <w:rFonts w:ascii="Calibri" w:hAnsi="Calibri"/>
                <w:b/>
                <w:sz w:val="20"/>
              </w:rPr>
            </w:pPr>
            <w:r w:rsidRPr="002E3916">
              <w:rPr>
                <w:rFonts w:ascii="Calibri" w:hAnsi="Calibri"/>
                <w:b/>
                <w:sz w:val="20"/>
              </w:rPr>
              <w:t xml:space="preserve">Vztah k dodavateli podávajícímu nabídku </w:t>
            </w:r>
          </w:p>
          <w:p w14:paraId="723D6944" w14:textId="77777777" w:rsidR="0097711A" w:rsidRPr="002E3916" w:rsidRDefault="0097711A">
            <w:pPr>
              <w:keepNext/>
              <w:keepLines/>
              <w:jc w:val="center"/>
              <w:rPr>
                <w:rFonts w:ascii="Calibri" w:hAnsi="Calibri"/>
                <w:b/>
                <w:sz w:val="20"/>
              </w:rPr>
            </w:pPr>
            <w:r w:rsidRPr="002E3916">
              <w:rPr>
                <w:rFonts w:ascii="Calibri" w:hAnsi="Calibri"/>
                <w:sz w:val="20"/>
              </w:rPr>
              <w:t>(zaměstnanec, poddodavatel)</w:t>
            </w:r>
          </w:p>
        </w:tc>
      </w:tr>
      <w:tr w:rsidR="0097711A" w:rsidRPr="002E3916" w14:paraId="21331962" w14:textId="77777777" w:rsidTr="0097711A">
        <w:trPr>
          <w:trHeight w:val="851"/>
        </w:trPr>
        <w:tc>
          <w:tcPr>
            <w:tcW w:w="3228" w:type="dxa"/>
            <w:vAlign w:val="center"/>
          </w:tcPr>
          <w:p w14:paraId="43787707" w14:textId="40ADAAA6" w:rsidR="0097711A" w:rsidRPr="002E3916" w:rsidRDefault="00077CEF" w:rsidP="001A14B2">
            <w:pPr>
              <w:keepNext/>
              <w:keepLines/>
              <w:jc w:val="both"/>
              <w:rPr>
                <w:rFonts w:ascii="Calibri" w:hAnsi="Calibri"/>
                <w:sz w:val="20"/>
              </w:rPr>
            </w:pPr>
            <w:r>
              <w:rPr>
                <w:rFonts w:cs="Arial"/>
              </w:rPr>
              <w:t>XXXXXXXXX</w:t>
            </w:r>
          </w:p>
        </w:tc>
        <w:tc>
          <w:tcPr>
            <w:tcW w:w="2973" w:type="dxa"/>
            <w:vAlign w:val="center"/>
          </w:tcPr>
          <w:p w14:paraId="7F7B27E6" w14:textId="77777777" w:rsidR="0097711A" w:rsidRPr="0097711A" w:rsidRDefault="0097711A">
            <w:pPr>
              <w:spacing w:line="276" w:lineRule="auto"/>
              <w:contextualSpacing/>
              <w:rPr>
                <w:rFonts w:ascii="Aptos" w:hAnsi="Aptos"/>
                <w:sz w:val="18"/>
              </w:rPr>
            </w:pPr>
            <w:r w:rsidRPr="0097711A">
              <w:rPr>
                <w:rFonts w:ascii="Aptos" w:hAnsi="Aptos" w:cs="Arial"/>
                <w:sz w:val="20"/>
                <w:szCs w:val="18"/>
              </w:rPr>
              <w:t>vedoucí realizačního týmu</w:t>
            </w:r>
          </w:p>
        </w:tc>
        <w:tc>
          <w:tcPr>
            <w:tcW w:w="2973" w:type="dxa"/>
            <w:vAlign w:val="center"/>
          </w:tcPr>
          <w:p w14:paraId="32B69306" w14:textId="36C0E026" w:rsidR="0097711A" w:rsidRPr="002E3916" w:rsidRDefault="001A14B2" w:rsidP="001A14B2">
            <w:pPr>
              <w:keepNext/>
              <w:keepLines/>
              <w:jc w:val="center"/>
              <w:rPr>
                <w:rFonts w:ascii="Calibri" w:hAnsi="Calibri"/>
                <w:sz w:val="20"/>
              </w:rPr>
            </w:pPr>
            <w:r>
              <w:rPr>
                <w:rFonts w:ascii="Calibri" w:hAnsi="Calibri"/>
                <w:sz w:val="20"/>
              </w:rPr>
              <w:t>Zaměstnanec VRV</w:t>
            </w:r>
          </w:p>
        </w:tc>
      </w:tr>
      <w:tr w:rsidR="001A14B2" w:rsidRPr="002E3916" w14:paraId="74910FC5" w14:textId="77777777" w:rsidTr="0097711A">
        <w:trPr>
          <w:trHeight w:val="851"/>
        </w:trPr>
        <w:tc>
          <w:tcPr>
            <w:tcW w:w="3228" w:type="dxa"/>
            <w:vAlign w:val="center"/>
          </w:tcPr>
          <w:p w14:paraId="40619407" w14:textId="7C428D3D" w:rsidR="001A14B2" w:rsidRPr="002E3916" w:rsidRDefault="00077CEF" w:rsidP="001A14B2">
            <w:pPr>
              <w:keepNext/>
              <w:keepLines/>
              <w:jc w:val="both"/>
              <w:rPr>
                <w:rFonts w:ascii="Calibri" w:hAnsi="Calibri"/>
                <w:sz w:val="20"/>
              </w:rPr>
            </w:pPr>
            <w:r>
              <w:rPr>
                <w:rFonts w:cs="Arial"/>
              </w:rPr>
              <w:t>XXXXXXXXX</w:t>
            </w:r>
          </w:p>
        </w:tc>
        <w:tc>
          <w:tcPr>
            <w:tcW w:w="2973" w:type="dxa"/>
            <w:vAlign w:val="center"/>
          </w:tcPr>
          <w:p w14:paraId="7A7898B2" w14:textId="77777777" w:rsidR="001A14B2" w:rsidRPr="0097711A" w:rsidRDefault="001A14B2" w:rsidP="001A14B2">
            <w:pPr>
              <w:spacing w:line="276" w:lineRule="auto"/>
              <w:contextualSpacing/>
              <w:rPr>
                <w:rFonts w:ascii="Aptos" w:hAnsi="Aptos" w:cs="Arial"/>
                <w:sz w:val="20"/>
                <w:szCs w:val="18"/>
              </w:rPr>
            </w:pPr>
            <w:r w:rsidRPr="0097711A">
              <w:rPr>
                <w:rFonts w:ascii="Aptos" w:hAnsi="Aptos"/>
                <w:sz w:val="20"/>
              </w:rPr>
              <w:t>člen týmu pro oblast povrchové vody</w:t>
            </w:r>
          </w:p>
        </w:tc>
        <w:tc>
          <w:tcPr>
            <w:tcW w:w="2973" w:type="dxa"/>
            <w:vAlign w:val="center"/>
          </w:tcPr>
          <w:p w14:paraId="7F86E1CA" w14:textId="0F72783C" w:rsidR="001A14B2" w:rsidRPr="002E3916" w:rsidRDefault="001A14B2" w:rsidP="001A14B2">
            <w:pPr>
              <w:keepNext/>
              <w:keepLines/>
              <w:jc w:val="center"/>
              <w:rPr>
                <w:rFonts w:ascii="Calibri" w:hAnsi="Calibri"/>
                <w:sz w:val="20"/>
              </w:rPr>
            </w:pPr>
            <w:r>
              <w:rPr>
                <w:rFonts w:ascii="Calibri" w:hAnsi="Calibri"/>
                <w:sz w:val="20"/>
              </w:rPr>
              <w:t>Zaměstnanec VRV</w:t>
            </w:r>
          </w:p>
        </w:tc>
      </w:tr>
      <w:tr w:rsidR="001A14B2" w:rsidRPr="002E3916" w14:paraId="50AB7011" w14:textId="77777777" w:rsidTr="0097711A">
        <w:trPr>
          <w:trHeight w:val="851"/>
        </w:trPr>
        <w:tc>
          <w:tcPr>
            <w:tcW w:w="3228" w:type="dxa"/>
            <w:vAlign w:val="center"/>
          </w:tcPr>
          <w:p w14:paraId="7C16EF79" w14:textId="6052E643" w:rsidR="001A14B2" w:rsidRPr="002E3916" w:rsidRDefault="00077CEF" w:rsidP="00860BE0">
            <w:pPr>
              <w:keepNext/>
              <w:keepLines/>
              <w:jc w:val="both"/>
              <w:rPr>
                <w:rFonts w:ascii="Calibri" w:hAnsi="Calibri"/>
                <w:sz w:val="20"/>
              </w:rPr>
            </w:pPr>
            <w:r>
              <w:rPr>
                <w:rFonts w:cs="Arial"/>
              </w:rPr>
              <w:t>XXXXXXXXX</w:t>
            </w:r>
          </w:p>
        </w:tc>
        <w:tc>
          <w:tcPr>
            <w:tcW w:w="2973" w:type="dxa"/>
            <w:vAlign w:val="center"/>
          </w:tcPr>
          <w:p w14:paraId="16EDFF5A" w14:textId="77777777" w:rsidR="001A14B2" w:rsidRPr="0097711A" w:rsidRDefault="001A14B2" w:rsidP="001A14B2">
            <w:pPr>
              <w:spacing w:line="276" w:lineRule="auto"/>
              <w:contextualSpacing/>
              <w:rPr>
                <w:rFonts w:ascii="Aptos" w:hAnsi="Aptos" w:cs="Arial"/>
                <w:sz w:val="20"/>
                <w:szCs w:val="18"/>
              </w:rPr>
            </w:pPr>
            <w:r w:rsidRPr="0097711A">
              <w:rPr>
                <w:rFonts w:ascii="Aptos" w:hAnsi="Aptos"/>
                <w:sz w:val="20"/>
              </w:rPr>
              <w:t>člen týmu pro oblast povrchové vody</w:t>
            </w:r>
          </w:p>
        </w:tc>
        <w:tc>
          <w:tcPr>
            <w:tcW w:w="2973" w:type="dxa"/>
            <w:vAlign w:val="center"/>
          </w:tcPr>
          <w:p w14:paraId="4369E60E" w14:textId="27A9C9F3" w:rsidR="001A14B2" w:rsidRPr="002E3916" w:rsidRDefault="001A14B2" w:rsidP="001A14B2">
            <w:pPr>
              <w:keepNext/>
              <w:keepLines/>
              <w:jc w:val="center"/>
              <w:rPr>
                <w:rFonts w:ascii="Calibri" w:hAnsi="Calibri"/>
                <w:sz w:val="20"/>
              </w:rPr>
            </w:pPr>
            <w:r>
              <w:rPr>
                <w:rFonts w:ascii="Calibri" w:hAnsi="Calibri"/>
                <w:sz w:val="20"/>
              </w:rPr>
              <w:t>Zaměstnanec DHI</w:t>
            </w:r>
          </w:p>
        </w:tc>
      </w:tr>
      <w:tr w:rsidR="001A14B2" w:rsidRPr="002E3916" w14:paraId="146DBC6F" w14:textId="77777777" w:rsidTr="0097711A">
        <w:trPr>
          <w:trHeight w:val="851"/>
        </w:trPr>
        <w:tc>
          <w:tcPr>
            <w:tcW w:w="3228" w:type="dxa"/>
            <w:vAlign w:val="center"/>
          </w:tcPr>
          <w:p w14:paraId="43010A8D" w14:textId="20AD41CC" w:rsidR="001A14B2" w:rsidRPr="001A14B2" w:rsidRDefault="00077CEF" w:rsidP="00041781">
            <w:pPr>
              <w:keepNext/>
              <w:keepLines/>
              <w:jc w:val="both"/>
              <w:rPr>
                <w:rFonts w:ascii="Calibri" w:hAnsi="Calibri"/>
                <w:sz w:val="20"/>
                <w:highlight w:val="yellow"/>
              </w:rPr>
            </w:pPr>
            <w:r>
              <w:rPr>
                <w:rFonts w:cs="Arial"/>
              </w:rPr>
              <w:t>XXXXXXXXX</w:t>
            </w:r>
          </w:p>
        </w:tc>
        <w:tc>
          <w:tcPr>
            <w:tcW w:w="2973" w:type="dxa"/>
            <w:vAlign w:val="center"/>
          </w:tcPr>
          <w:p w14:paraId="19FE9379" w14:textId="637BCDCB" w:rsidR="001A14B2" w:rsidRPr="0097711A" w:rsidRDefault="001A14B2" w:rsidP="001A14B2">
            <w:pPr>
              <w:spacing w:line="276" w:lineRule="auto"/>
              <w:contextualSpacing/>
              <w:rPr>
                <w:rFonts w:ascii="Aptos" w:hAnsi="Aptos"/>
                <w:sz w:val="20"/>
              </w:rPr>
            </w:pPr>
            <w:r w:rsidRPr="0097711A">
              <w:rPr>
                <w:rFonts w:ascii="Aptos" w:hAnsi="Aptos"/>
                <w:sz w:val="20"/>
              </w:rPr>
              <w:t>člen týmu pro oblast povrchové vody</w:t>
            </w:r>
          </w:p>
        </w:tc>
        <w:tc>
          <w:tcPr>
            <w:tcW w:w="2973" w:type="dxa"/>
            <w:vAlign w:val="center"/>
          </w:tcPr>
          <w:p w14:paraId="566C5109" w14:textId="4679F3D1" w:rsidR="001A14B2" w:rsidRDefault="001A14B2" w:rsidP="001A14B2">
            <w:pPr>
              <w:keepNext/>
              <w:keepLines/>
              <w:jc w:val="center"/>
              <w:rPr>
                <w:rFonts w:ascii="Calibri" w:hAnsi="Calibri"/>
                <w:sz w:val="20"/>
              </w:rPr>
            </w:pPr>
            <w:r>
              <w:rPr>
                <w:rFonts w:ascii="Calibri" w:hAnsi="Calibri"/>
                <w:sz w:val="20"/>
              </w:rPr>
              <w:t>Zaměstnanec VUV</w:t>
            </w:r>
          </w:p>
        </w:tc>
      </w:tr>
      <w:tr w:rsidR="001A14B2" w:rsidRPr="002E3916" w14:paraId="75FAA129" w14:textId="77777777" w:rsidTr="0097711A">
        <w:trPr>
          <w:trHeight w:val="851"/>
        </w:trPr>
        <w:tc>
          <w:tcPr>
            <w:tcW w:w="3228" w:type="dxa"/>
            <w:vAlign w:val="center"/>
          </w:tcPr>
          <w:p w14:paraId="5BF712DE" w14:textId="345CFA00" w:rsidR="001A14B2" w:rsidRPr="002E3916" w:rsidRDefault="00077CEF" w:rsidP="00041781">
            <w:pPr>
              <w:keepNext/>
              <w:keepLines/>
              <w:jc w:val="both"/>
              <w:rPr>
                <w:rFonts w:ascii="Calibri" w:hAnsi="Calibri"/>
                <w:sz w:val="20"/>
              </w:rPr>
            </w:pPr>
            <w:r>
              <w:rPr>
                <w:rFonts w:cs="Arial"/>
              </w:rPr>
              <w:t>XXXXXXXXX</w:t>
            </w:r>
          </w:p>
        </w:tc>
        <w:tc>
          <w:tcPr>
            <w:tcW w:w="2973" w:type="dxa"/>
            <w:vAlign w:val="center"/>
          </w:tcPr>
          <w:p w14:paraId="309BAE8F" w14:textId="77777777" w:rsidR="001A14B2" w:rsidRPr="0097711A" w:rsidRDefault="001A14B2" w:rsidP="001A14B2">
            <w:pPr>
              <w:spacing w:line="276" w:lineRule="auto"/>
              <w:contextualSpacing/>
              <w:rPr>
                <w:rFonts w:ascii="Aptos" w:hAnsi="Aptos"/>
                <w:sz w:val="20"/>
              </w:rPr>
            </w:pPr>
            <w:r w:rsidRPr="0097711A">
              <w:rPr>
                <w:rFonts w:ascii="Aptos" w:hAnsi="Aptos"/>
                <w:sz w:val="20"/>
              </w:rPr>
              <w:t>člen týmu pro oblast podzemní vody</w:t>
            </w:r>
          </w:p>
        </w:tc>
        <w:tc>
          <w:tcPr>
            <w:tcW w:w="2973" w:type="dxa"/>
            <w:vAlign w:val="center"/>
          </w:tcPr>
          <w:p w14:paraId="5F846A9B" w14:textId="380BD72C" w:rsidR="001A14B2" w:rsidRPr="002E3916" w:rsidRDefault="001A14B2" w:rsidP="001A14B2">
            <w:pPr>
              <w:keepNext/>
              <w:keepLines/>
              <w:jc w:val="center"/>
              <w:rPr>
                <w:rFonts w:ascii="Calibri" w:hAnsi="Calibri"/>
                <w:sz w:val="20"/>
              </w:rPr>
            </w:pPr>
            <w:r>
              <w:rPr>
                <w:rFonts w:ascii="Calibri" w:hAnsi="Calibri"/>
                <w:sz w:val="20"/>
              </w:rPr>
              <w:t>Zaměstnanec VUV</w:t>
            </w:r>
          </w:p>
        </w:tc>
      </w:tr>
      <w:tr w:rsidR="001A14B2" w:rsidRPr="002E3916" w14:paraId="4418E800" w14:textId="77777777" w:rsidTr="0097711A">
        <w:trPr>
          <w:trHeight w:val="851"/>
        </w:trPr>
        <w:tc>
          <w:tcPr>
            <w:tcW w:w="3228" w:type="dxa"/>
            <w:vAlign w:val="center"/>
          </w:tcPr>
          <w:p w14:paraId="66C4C867" w14:textId="69D5603E" w:rsidR="001A14B2" w:rsidRPr="001A14B2" w:rsidRDefault="00077CEF" w:rsidP="00860BE0">
            <w:pPr>
              <w:keepNext/>
              <w:keepLines/>
              <w:jc w:val="both"/>
              <w:rPr>
                <w:rFonts w:ascii="Calibri" w:hAnsi="Calibri"/>
                <w:sz w:val="20"/>
                <w:highlight w:val="yellow"/>
              </w:rPr>
            </w:pPr>
            <w:r>
              <w:rPr>
                <w:rFonts w:cs="Arial"/>
              </w:rPr>
              <w:t>XXXXXXXXX</w:t>
            </w:r>
          </w:p>
        </w:tc>
        <w:tc>
          <w:tcPr>
            <w:tcW w:w="2973" w:type="dxa"/>
            <w:vAlign w:val="center"/>
          </w:tcPr>
          <w:p w14:paraId="264902DE" w14:textId="733BC5D8" w:rsidR="001A14B2" w:rsidRPr="0097711A" w:rsidRDefault="001A14B2" w:rsidP="001A14B2">
            <w:pPr>
              <w:spacing w:line="276" w:lineRule="auto"/>
              <w:contextualSpacing/>
              <w:rPr>
                <w:rFonts w:ascii="Aptos" w:hAnsi="Aptos"/>
                <w:sz w:val="20"/>
              </w:rPr>
            </w:pPr>
            <w:r w:rsidRPr="0097711A">
              <w:rPr>
                <w:rFonts w:ascii="Aptos" w:hAnsi="Aptos"/>
                <w:sz w:val="20"/>
              </w:rPr>
              <w:t>člen týmu pro oblast podzemní vody</w:t>
            </w:r>
          </w:p>
        </w:tc>
        <w:tc>
          <w:tcPr>
            <w:tcW w:w="2973" w:type="dxa"/>
            <w:vAlign w:val="center"/>
          </w:tcPr>
          <w:p w14:paraId="59FFC441" w14:textId="13E28B0E" w:rsidR="001A14B2" w:rsidRDefault="001A14B2" w:rsidP="001A14B2">
            <w:pPr>
              <w:keepNext/>
              <w:keepLines/>
              <w:jc w:val="center"/>
              <w:rPr>
                <w:rFonts w:ascii="Calibri" w:hAnsi="Calibri"/>
                <w:sz w:val="20"/>
              </w:rPr>
            </w:pPr>
            <w:r>
              <w:rPr>
                <w:rFonts w:ascii="Calibri" w:hAnsi="Calibri"/>
                <w:sz w:val="20"/>
              </w:rPr>
              <w:t>Zaměstnanec DHI</w:t>
            </w:r>
          </w:p>
        </w:tc>
      </w:tr>
      <w:tr w:rsidR="001A14B2" w:rsidRPr="002E3916" w14:paraId="68B442DA" w14:textId="77777777" w:rsidTr="0097711A">
        <w:trPr>
          <w:trHeight w:val="851"/>
        </w:trPr>
        <w:tc>
          <w:tcPr>
            <w:tcW w:w="3228" w:type="dxa"/>
            <w:vAlign w:val="center"/>
          </w:tcPr>
          <w:p w14:paraId="2B058E78" w14:textId="2EE8E1A6" w:rsidR="001A14B2" w:rsidRPr="002E3916" w:rsidRDefault="00077CEF" w:rsidP="00041781">
            <w:pPr>
              <w:keepNext/>
              <w:keepLines/>
              <w:jc w:val="both"/>
              <w:rPr>
                <w:rFonts w:ascii="Calibri" w:hAnsi="Calibri"/>
                <w:sz w:val="20"/>
              </w:rPr>
            </w:pPr>
            <w:r>
              <w:rPr>
                <w:rFonts w:cs="Arial"/>
              </w:rPr>
              <w:t>XXXXXXXXX</w:t>
            </w:r>
          </w:p>
        </w:tc>
        <w:tc>
          <w:tcPr>
            <w:tcW w:w="2973" w:type="dxa"/>
            <w:vAlign w:val="center"/>
          </w:tcPr>
          <w:p w14:paraId="0F374CB7" w14:textId="77777777" w:rsidR="001A14B2" w:rsidRPr="0097711A" w:rsidRDefault="001A14B2" w:rsidP="001A14B2">
            <w:pPr>
              <w:spacing w:line="276" w:lineRule="auto"/>
              <w:contextualSpacing/>
              <w:rPr>
                <w:rFonts w:ascii="Aptos" w:hAnsi="Aptos"/>
                <w:sz w:val="20"/>
              </w:rPr>
            </w:pPr>
            <w:r w:rsidRPr="0097711A">
              <w:rPr>
                <w:rFonts w:ascii="Aptos" w:hAnsi="Aptos"/>
                <w:sz w:val="20"/>
              </w:rPr>
              <w:t>člen týmu pro oblast životní prostředí a chráněné oblasti</w:t>
            </w:r>
          </w:p>
        </w:tc>
        <w:tc>
          <w:tcPr>
            <w:tcW w:w="2973" w:type="dxa"/>
            <w:vAlign w:val="center"/>
          </w:tcPr>
          <w:p w14:paraId="5786C805" w14:textId="10C2D738" w:rsidR="001A14B2" w:rsidRPr="002E3916" w:rsidRDefault="00DE60EA" w:rsidP="001A14B2">
            <w:pPr>
              <w:keepNext/>
              <w:keepLines/>
              <w:jc w:val="center"/>
              <w:rPr>
                <w:rFonts w:ascii="Calibri" w:hAnsi="Calibri"/>
                <w:sz w:val="20"/>
              </w:rPr>
            </w:pPr>
            <w:r>
              <w:rPr>
                <w:rFonts w:ascii="Calibri" w:hAnsi="Calibri"/>
                <w:sz w:val="20"/>
              </w:rPr>
              <w:t>Zaměstnanec VUV</w:t>
            </w:r>
          </w:p>
        </w:tc>
      </w:tr>
      <w:tr w:rsidR="0055089C" w:rsidRPr="002E3916" w14:paraId="07EFE21D" w14:textId="77777777" w:rsidTr="0097711A">
        <w:trPr>
          <w:trHeight w:val="851"/>
        </w:trPr>
        <w:tc>
          <w:tcPr>
            <w:tcW w:w="3228" w:type="dxa"/>
            <w:vAlign w:val="center"/>
          </w:tcPr>
          <w:p w14:paraId="458A4D35" w14:textId="678AC782" w:rsidR="0055089C" w:rsidRPr="00DE60EA" w:rsidRDefault="00077CEF" w:rsidP="00860BE0">
            <w:pPr>
              <w:keepNext/>
              <w:keepLines/>
              <w:jc w:val="both"/>
              <w:rPr>
                <w:rFonts w:ascii="Calibri" w:hAnsi="Calibri"/>
                <w:sz w:val="20"/>
                <w:highlight w:val="yellow"/>
              </w:rPr>
            </w:pPr>
            <w:r>
              <w:rPr>
                <w:rFonts w:cs="Arial"/>
              </w:rPr>
              <w:t>XXXXXXXXX</w:t>
            </w:r>
          </w:p>
        </w:tc>
        <w:tc>
          <w:tcPr>
            <w:tcW w:w="2973" w:type="dxa"/>
            <w:vAlign w:val="center"/>
          </w:tcPr>
          <w:p w14:paraId="65C0C690" w14:textId="5832E20D" w:rsidR="0055089C" w:rsidRPr="0097711A" w:rsidRDefault="0055089C" w:rsidP="0055089C">
            <w:pPr>
              <w:spacing w:line="276" w:lineRule="auto"/>
              <w:contextualSpacing/>
              <w:rPr>
                <w:rFonts w:ascii="Aptos" w:hAnsi="Aptos"/>
                <w:sz w:val="20"/>
              </w:rPr>
            </w:pPr>
            <w:r w:rsidRPr="0097711A">
              <w:rPr>
                <w:rFonts w:ascii="Aptos" w:hAnsi="Aptos"/>
                <w:sz w:val="20"/>
              </w:rPr>
              <w:t>člen týmu pro oblast životní prostředí a chráněné oblasti</w:t>
            </w:r>
          </w:p>
        </w:tc>
        <w:tc>
          <w:tcPr>
            <w:tcW w:w="2973" w:type="dxa"/>
            <w:vAlign w:val="center"/>
          </w:tcPr>
          <w:p w14:paraId="2F8E7A20" w14:textId="54E9DFAE" w:rsidR="0055089C" w:rsidRDefault="0055089C" w:rsidP="0055089C">
            <w:pPr>
              <w:keepNext/>
              <w:keepLines/>
              <w:jc w:val="center"/>
              <w:rPr>
                <w:rFonts w:ascii="Calibri" w:hAnsi="Calibri"/>
                <w:sz w:val="20"/>
              </w:rPr>
            </w:pPr>
            <w:r>
              <w:rPr>
                <w:rFonts w:ascii="Calibri" w:hAnsi="Calibri"/>
                <w:sz w:val="20"/>
              </w:rPr>
              <w:t>Zaměstnanec DHI</w:t>
            </w:r>
          </w:p>
        </w:tc>
      </w:tr>
      <w:tr w:rsidR="0055089C" w:rsidRPr="002E3916" w14:paraId="54F5F6C2" w14:textId="77777777" w:rsidTr="0097711A">
        <w:trPr>
          <w:trHeight w:val="851"/>
        </w:trPr>
        <w:tc>
          <w:tcPr>
            <w:tcW w:w="3228" w:type="dxa"/>
            <w:vAlign w:val="center"/>
          </w:tcPr>
          <w:p w14:paraId="667599A2" w14:textId="374D54C8" w:rsidR="0055089C" w:rsidRPr="002E3916" w:rsidRDefault="00077CEF" w:rsidP="0055089C">
            <w:pPr>
              <w:keepNext/>
              <w:keepLines/>
              <w:jc w:val="both"/>
              <w:rPr>
                <w:rFonts w:ascii="Calibri" w:hAnsi="Calibri"/>
                <w:sz w:val="20"/>
              </w:rPr>
            </w:pPr>
            <w:r>
              <w:rPr>
                <w:rFonts w:cs="Arial"/>
              </w:rPr>
              <w:t>XXXXXXXXX</w:t>
            </w:r>
          </w:p>
        </w:tc>
        <w:tc>
          <w:tcPr>
            <w:tcW w:w="2973" w:type="dxa"/>
            <w:vAlign w:val="center"/>
          </w:tcPr>
          <w:p w14:paraId="4893C008" w14:textId="77777777" w:rsidR="0055089C" w:rsidRPr="0097711A" w:rsidRDefault="0055089C" w:rsidP="0055089C">
            <w:pPr>
              <w:spacing w:line="276" w:lineRule="auto"/>
              <w:contextualSpacing/>
              <w:rPr>
                <w:rFonts w:ascii="Aptos" w:hAnsi="Aptos"/>
                <w:sz w:val="20"/>
              </w:rPr>
            </w:pPr>
            <w:r w:rsidRPr="0097711A">
              <w:rPr>
                <w:rFonts w:ascii="Aptos" w:hAnsi="Aptos"/>
                <w:sz w:val="20"/>
              </w:rPr>
              <w:t>člen týmu pro oblast ekonomická analýza</w:t>
            </w:r>
          </w:p>
        </w:tc>
        <w:tc>
          <w:tcPr>
            <w:tcW w:w="2973" w:type="dxa"/>
            <w:vAlign w:val="center"/>
          </w:tcPr>
          <w:p w14:paraId="673AC720" w14:textId="22248C4A" w:rsidR="0055089C" w:rsidRPr="002E3916" w:rsidRDefault="0055089C" w:rsidP="0055089C">
            <w:pPr>
              <w:keepNext/>
              <w:keepLines/>
              <w:jc w:val="center"/>
              <w:rPr>
                <w:rFonts w:ascii="Calibri" w:hAnsi="Calibri"/>
                <w:sz w:val="20"/>
              </w:rPr>
            </w:pPr>
            <w:r>
              <w:rPr>
                <w:rFonts w:ascii="Calibri" w:hAnsi="Calibri"/>
                <w:sz w:val="20"/>
              </w:rPr>
              <w:t>Zaměstnanec VRV</w:t>
            </w:r>
          </w:p>
        </w:tc>
      </w:tr>
      <w:tr w:rsidR="0055089C" w:rsidRPr="002E3916" w14:paraId="10070BB8" w14:textId="77777777" w:rsidTr="0097711A">
        <w:trPr>
          <w:trHeight w:val="851"/>
        </w:trPr>
        <w:tc>
          <w:tcPr>
            <w:tcW w:w="3228" w:type="dxa"/>
            <w:vAlign w:val="center"/>
          </w:tcPr>
          <w:p w14:paraId="7B084C09" w14:textId="423E1213" w:rsidR="0055089C" w:rsidRPr="0055089C" w:rsidRDefault="00077CEF" w:rsidP="00041781">
            <w:pPr>
              <w:keepNext/>
              <w:keepLines/>
              <w:jc w:val="both"/>
              <w:rPr>
                <w:rFonts w:ascii="Calibri" w:hAnsi="Calibri"/>
                <w:sz w:val="20"/>
                <w:highlight w:val="yellow"/>
              </w:rPr>
            </w:pPr>
            <w:r>
              <w:rPr>
                <w:rFonts w:cs="Arial"/>
              </w:rPr>
              <w:t>XXXXXXXXX</w:t>
            </w:r>
          </w:p>
        </w:tc>
        <w:tc>
          <w:tcPr>
            <w:tcW w:w="2973" w:type="dxa"/>
            <w:vAlign w:val="center"/>
          </w:tcPr>
          <w:p w14:paraId="0859F420" w14:textId="77777777" w:rsidR="0055089C" w:rsidRPr="0097711A" w:rsidRDefault="0055089C" w:rsidP="0055089C">
            <w:pPr>
              <w:spacing w:line="276" w:lineRule="auto"/>
              <w:contextualSpacing/>
              <w:rPr>
                <w:rFonts w:ascii="Aptos" w:hAnsi="Aptos"/>
                <w:sz w:val="20"/>
              </w:rPr>
            </w:pPr>
            <w:r w:rsidRPr="0097711A">
              <w:rPr>
                <w:rFonts w:ascii="Aptos" w:hAnsi="Aptos"/>
                <w:sz w:val="20"/>
              </w:rPr>
              <w:t>člen týmu – GIS specialista</w:t>
            </w:r>
          </w:p>
        </w:tc>
        <w:tc>
          <w:tcPr>
            <w:tcW w:w="2973" w:type="dxa"/>
            <w:vAlign w:val="center"/>
          </w:tcPr>
          <w:p w14:paraId="7DF73707" w14:textId="7FE854BA" w:rsidR="0055089C" w:rsidRPr="002E3916" w:rsidRDefault="0055089C" w:rsidP="0055089C">
            <w:pPr>
              <w:keepNext/>
              <w:keepLines/>
              <w:jc w:val="center"/>
              <w:rPr>
                <w:rFonts w:ascii="Calibri" w:hAnsi="Calibri"/>
                <w:sz w:val="20"/>
              </w:rPr>
            </w:pPr>
            <w:r>
              <w:rPr>
                <w:rFonts w:ascii="Calibri" w:hAnsi="Calibri"/>
                <w:sz w:val="20"/>
              </w:rPr>
              <w:t>Zaměstnanec VUV</w:t>
            </w:r>
          </w:p>
        </w:tc>
      </w:tr>
      <w:tr w:rsidR="0055089C" w:rsidRPr="002E3916" w14:paraId="45618CFC" w14:textId="77777777" w:rsidTr="0097711A">
        <w:trPr>
          <w:trHeight w:val="851"/>
        </w:trPr>
        <w:tc>
          <w:tcPr>
            <w:tcW w:w="3228" w:type="dxa"/>
            <w:vAlign w:val="center"/>
          </w:tcPr>
          <w:p w14:paraId="7FE9CD07" w14:textId="6859CFAF" w:rsidR="0055089C" w:rsidRPr="0055089C" w:rsidRDefault="00077CEF" w:rsidP="0055089C">
            <w:pPr>
              <w:keepNext/>
              <w:keepLines/>
              <w:jc w:val="both"/>
              <w:rPr>
                <w:rFonts w:ascii="Calibri" w:hAnsi="Calibri"/>
                <w:sz w:val="20"/>
                <w:highlight w:val="yellow"/>
              </w:rPr>
            </w:pPr>
            <w:r>
              <w:rPr>
                <w:rFonts w:cs="Arial"/>
              </w:rPr>
              <w:t>XXXXXXXXX</w:t>
            </w:r>
          </w:p>
        </w:tc>
        <w:tc>
          <w:tcPr>
            <w:tcW w:w="2973" w:type="dxa"/>
            <w:vAlign w:val="center"/>
          </w:tcPr>
          <w:p w14:paraId="476B909C" w14:textId="0F49F6DF" w:rsidR="0055089C" w:rsidRPr="0097711A" w:rsidRDefault="0055089C" w:rsidP="0055089C">
            <w:pPr>
              <w:spacing w:line="276" w:lineRule="auto"/>
              <w:contextualSpacing/>
              <w:rPr>
                <w:rFonts w:ascii="Aptos" w:hAnsi="Aptos"/>
                <w:sz w:val="20"/>
              </w:rPr>
            </w:pPr>
            <w:r w:rsidRPr="0097711A">
              <w:rPr>
                <w:rFonts w:ascii="Aptos" w:hAnsi="Aptos"/>
                <w:sz w:val="20"/>
              </w:rPr>
              <w:t>člen týmu – GIS specialista</w:t>
            </w:r>
          </w:p>
        </w:tc>
        <w:tc>
          <w:tcPr>
            <w:tcW w:w="2973" w:type="dxa"/>
            <w:vAlign w:val="center"/>
          </w:tcPr>
          <w:p w14:paraId="04978F4F" w14:textId="7B35988D" w:rsidR="0055089C" w:rsidRDefault="0055089C" w:rsidP="0055089C">
            <w:pPr>
              <w:keepNext/>
              <w:keepLines/>
              <w:jc w:val="center"/>
              <w:rPr>
                <w:rFonts w:ascii="Calibri" w:hAnsi="Calibri"/>
                <w:sz w:val="20"/>
              </w:rPr>
            </w:pPr>
            <w:r>
              <w:rPr>
                <w:rFonts w:ascii="Calibri" w:hAnsi="Calibri"/>
                <w:sz w:val="20"/>
              </w:rPr>
              <w:t>Zaměstnanec VRV</w:t>
            </w:r>
          </w:p>
        </w:tc>
      </w:tr>
    </w:tbl>
    <w:p w14:paraId="79595533" w14:textId="77777777" w:rsidR="0097711A" w:rsidRDefault="0097711A" w:rsidP="00B234CB">
      <w:pPr>
        <w:jc w:val="both"/>
        <w:rPr>
          <w:rFonts w:eastAsia="Times New Roman" w:cs="Arial"/>
          <w:lang w:eastAsia="cs-CZ"/>
        </w:rPr>
      </w:pPr>
    </w:p>
    <w:p w14:paraId="7326910B" w14:textId="4C196125" w:rsidR="0097711A" w:rsidRPr="0097711A" w:rsidRDefault="0097711A" w:rsidP="0097711A">
      <w:pPr>
        <w:jc w:val="right"/>
        <w:rPr>
          <w:rFonts w:eastAsia="Times New Roman" w:cs="Arial"/>
          <w:b/>
          <w:bCs/>
          <w:lang w:eastAsia="cs-CZ"/>
        </w:rPr>
      </w:pPr>
      <w:r>
        <w:rPr>
          <w:rFonts w:eastAsia="Times New Roman" w:cs="Arial"/>
          <w:lang w:eastAsia="cs-CZ"/>
        </w:rPr>
        <w:br w:type="page"/>
      </w:r>
      <w:r w:rsidRPr="0097711A">
        <w:rPr>
          <w:rFonts w:eastAsia="Times New Roman" w:cs="Arial"/>
          <w:b/>
          <w:bCs/>
          <w:lang w:eastAsia="cs-CZ"/>
        </w:rPr>
        <w:lastRenderedPageBreak/>
        <w:t xml:space="preserve">Příloha č. 4 – </w:t>
      </w:r>
      <w:r w:rsidRPr="001E3239">
        <w:rPr>
          <w:rFonts w:eastAsia="Times New Roman" w:cs="Arial"/>
          <w:b/>
          <w:bCs/>
          <w:lang w:eastAsia="cs-CZ"/>
        </w:rPr>
        <w:t>seznam poddodavatelů</w:t>
      </w:r>
      <w:r w:rsidR="001E3239">
        <w:rPr>
          <w:rFonts w:eastAsia="Times New Roman" w:cs="Arial"/>
          <w:b/>
          <w:bCs/>
          <w:lang w:eastAsia="cs-CZ"/>
        </w:rPr>
        <w:t xml:space="preserve"> - </w:t>
      </w:r>
      <w:r w:rsidR="001E3239" w:rsidRPr="001E3239">
        <w:rPr>
          <w:rFonts w:eastAsia="Times New Roman" w:cs="Arial"/>
          <w:b/>
          <w:bCs/>
          <w:i/>
          <w:iCs/>
          <w:lang w:eastAsia="cs-CZ"/>
        </w:rPr>
        <w:t>neobsazeno</w:t>
      </w:r>
    </w:p>
    <w:p w14:paraId="2997353B" w14:textId="77777777" w:rsidR="0097711A" w:rsidRDefault="0097711A" w:rsidP="0097711A">
      <w:pPr>
        <w:rPr>
          <w:rFonts w:eastAsia="Times New Roman" w:cs="Arial"/>
          <w:lang w:eastAsia="cs-CZ"/>
        </w:rPr>
      </w:pPr>
    </w:p>
    <w:p w14:paraId="28E1D102" w14:textId="77777777" w:rsidR="0097711A" w:rsidRDefault="0097711A" w:rsidP="0097711A">
      <w:pPr>
        <w:rPr>
          <w:rFonts w:eastAsia="Times New Roman" w:cs="Arial"/>
          <w:lang w:eastAsia="cs-CZ"/>
        </w:rPr>
      </w:pPr>
    </w:p>
    <w:p w14:paraId="5FF98169" w14:textId="77777777" w:rsidR="0097711A" w:rsidRDefault="0097711A" w:rsidP="0097711A">
      <w:pPr>
        <w:rPr>
          <w:rFonts w:cs="Arial"/>
          <w:sz w:val="20"/>
          <w:szCs w:val="20"/>
        </w:rPr>
      </w:pPr>
    </w:p>
    <w:p w14:paraId="01E6845F" w14:textId="77777777" w:rsidR="0097711A" w:rsidRDefault="0097711A" w:rsidP="0097711A">
      <w:pPr>
        <w:rPr>
          <w:rFonts w:cs="Arial"/>
          <w:sz w:val="20"/>
          <w:szCs w:val="20"/>
        </w:rPr>
      </w:pPr>
    </w:p>
    <w:p w14:paraId="0370E138" w14:textId="77777777" w:rsidR="0097711A" w:rsidRDefault="0097711A" w:rsidP="0097711A"/>
    <w:p w14:paraId="1C7CD75F" w14:textId="77777777" w:rsidR="0097711A" w:rsidRPr="00B234CB" w:rsidRDefault="0097711A" w:rsidP="0097711A">
      <w:pPr>
        <w:rPr>
          <w:rFonts w:eastAsia="Times New Roman" w:cs="Arial"/>
          <w:lang w:eastAsia="cs-CZ"/>
        </w:rPr>
      </w:pPr>
    </w:p>
    <w:sectPr w:rsidR="0097711A" w:rsidRPr="00B234CB" w:rsidSect="00BF182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FE86" w14:textId="77777777" w:rsidR="00AE2DD9" w:rsidRDefault="00AE2DD9" w:rsidP="00F97B41">
      <w:r>
        <w:separator/>
      </w:r>
    </w:p>
  </w:endnote>
  <w:endnote w:type="continuationSeparator" w:id="0">
    <w:p w14:paraId="2FD56A0D" w14:textId="77777777" w:rsidR="00AE2DD9" w:rsidRDefault="00AE2DD9" w:rsidP="00F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9FE7" w14:textId="77777777" w:rsidR="00F97B41" w:rsidRDefault="00F97B41">
    <w:pPr>
      <w:pStyle w:val="Zpat"/>
      <w:jc w:val="center"/>
    </w:pPr>
    <w:r>
      <w:fldChar w:fldCharType="begin"/>
    </w:r>
    <w:r>
      <w:instrText>PAGE   \* MERGEFORMAT</w:instrText>
    </w:r>
    <w:r>
      <w:fldChar w:fldCharType="separate"/>
    </w:r>
    <w:r w:rsidR="004C2EBB">
      <w:rPr>
        <w:noProof/>
      </w:rPr>
      <w:t>14</w:t>
    </w:r>
    <w:r>
      <w:fldChar w:fldCharType="end"/>
    </w:r>
  </w:p>
  <w:p w14:paraId="3F615DE6" w14:textId="77777777" w:rsidR="00F97B41" w:rsidRDefault="00F97B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0444" w14:textId="77777777" w:rsidR="00AE2DD9" w:rsidRDefault="00AE2DD9" w:rsidP="00F97B41">
      <w:r>
        <w:separator/>
      </w:r>
    </w:p>
  </w:footnote>
  <w:footnote w:type="continuationSeparator" w:id="0">
    <w:p w14:paraId="3B25F4F6" w14:textId="77777777" w:rsidR="00AE2DD9" w:rsidRDefault="00AE2DD9" w:rsidP="00F9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F0A45"/>
    <w:multiLevelType w:val="hybridMultilevel"/>
    <w:tmpl w:val="417CB932"/>
    <w:lvl w:ilvl="0" w:tplc="04050017">
      <w:start w:val="1"/>
      <w:numFmt w:val="lowerLetter"/>
      <w:lvlText w:val="%1)"/>
      <w:lvlJc w:val="left"/>
      <w:pPr>
        <w:ind w:left="4961" w:hanging="360"/>
      </w:pPr>
    </w:lvl>
    <w:lvl w:ilvl="1" w:tplc="04050019">
      <w:start w:val="1"/>
      <w:numFmt w:val="lowerLetter"/>
      <w:lvlText w:val="%2."/>
      <w:lvlJc w:val="left"/>
      <w:pPr>
        <w:ind w:left="5681" w:hanging="360"/>
      </w:pPr>
    </w:lvl>
    <w:lvl w:ilvl="2" w:tplc="0405001B" w:tentative="1">
      <w:start w:val="1"/>
      <w:numFmt w:val="lowerRoman"/>
      <w:lvlText w:val="%3."/>
      <w:lvlJc w:val="right"/>
      <w:pPr>
        <w:ind w:left="6401" w:hanging="180"/>
      </w:pPr>
    </w:lvl>
    <w:lvl w:ilvl="3" w:tplc="0405000F" w:tentative="1">
      <w:start w:val="1"/>
      <w:numFmt w:val="decimal"/>
      <w:lvlText w:val="%4."/>
      <w:lvlJc w:val="left"/>
      <w:pPr>
        <w:ind w:left="7121" w:hanging="360"/>
      </w:pPr>
    </w:lvl>
    <w:lvl w:ilvl="4" w:tplc="04050019" w:tentative="1">
      <w:start w:val="1"/>
      <w:numFmt w:val="lowerLetter"/>
      <w:lvlText w:val="%5."/>
      <w:lvlJc w:val="left"/>
      <w:pPr>
        <w:ind w:left="7841" w:hanging="360"/>
      </w:pPr>
    </w:lvl>
    <w:lvl w:ilvl="5" w:tplc="0405001B" w:tentative="1">
      <w:start w:val="1"/>
      <w:numFmt w:val="lowerRoman"/>
      <w:lvlText w:val="%6."/>
      <w:lvlJc w:val="right"/>
      <w:pPr>
        <w:ind w:left="8561" w:hanging="180"/>
      </w:pPr>
    </w:lvl>
    <w:lvl w:ilvl="6" w:tplc="0405000F" w:tentative="1">
      <w:start w:val="1"/>
      <w:numFmt w:val="decimal"/>
      <w:lvlText w:val="%7."/>
      <w:lvlJc w:val="left"/>
      <w:pPr>
        <w:ind w:left="9281" w:hanging="360"/>
      </w:pPr>
    </w:lvl>
    <w:lvl w:ilvl="7" w:tplc="04050019" w:tentative="1">
      <w:start w:val="1"/>
      <w:numFmt w:val="lowerLetter"/>
      <w:lvlText w:val="%8."/>
      <w:lvlJc w:val="left"/>
      <w:pPr>
        <w:ind w:left="10001" w:hanging="360"/>
      </w:pPr>
    </w:lvl>
    <w:lvl w:ilvl="8" w:tplc="0405001B" w:tentative="1">
      <w:start w:val="1"/>
      <w:numFmt w:val="lowerRoman"/>
      <w:lvlText w:val="%9."/>
      <w:lvlJc w:val="right"/>
      <w:pPr>
        <w:ind w:left="10721" w:hanging="180"/>
      </w:pPr>
    </w:lvl>
  </w:abstractNum>
  <w:abstractNum w:abstractNumId="1" w15:restartNumberingAfterBreak="0">
    <w:nsid w:val="169512D2"/>
    <w:multiLevelType w:val="hybridMultilevel"/>
    <w:tmpl w:val="7F5C8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E1BC8"/>
    <w:multiLevelType w:val="hybridMultilevel"/>
    <w:tmpl w:val="F4CA7956"/>
    <w:lvl w:ilvl="0" w:tplc="4356BCF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C1334E"/>
    <w:multiLevelType w:val="hybridMultilevel"/>
    <w:tmpl w:val="D81A130A"/>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B634AB6"/>
    <w:multiLevelType w:val="multilevel"/>
    <w:tmpl w:val="2D08E340"/>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A46EB9"/>
    <w:multiLevelType w:val="hybridMultilevel"/>
    <w:tmpl w:val="984AD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8F622D"/>
    <w:multiLevelType w:val="hybridMultilevel"/>
    <w:tmpl w:val="1EDA0C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8A5DDF"/>
    <w:multiLevelType w:val="hybridMultilevel"/>
    <w:tmpl w:val="3F180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9A5EB1"/>
    <w:multiLevelType w:val="hybridMultilevel"/>
    <w:tmpl w:val="EC52AC18"/>
    <w:lvl w:ilvl="0" w:tplc="35CC5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ptos" w:hAnsi="Aptos" w:cs="Aptos"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E1310C9"/>
    <w:multiLevelType w:val="hybridMultilevel"/>
    <w:tmpl w:val="0CF2E030"/>
    <w:lvl w:ilvl="0" w:tplc="206C17F0">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EA801BF"/>
    <w:multiLevelType w:val="hybridMultilevel"/>
    <w:tmpl w:val="6D04B6F8"/>
    <w:lvl w:ilvl="0" w:tplc="AD30A35C">
      <w:start w:val="1"/>
      <w:numFmt w:val="lowerLetter"/>
      <w:lvlText w:val="%1)"/>
      <w:lvlJc w:val="left"/>
      <w:pPr>
        <w:ind w:left="934" w:hanging="360"/>
      </w:p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2" w15:restartNumberingAfterBreak="0">
    <w:nsid w:val="43C35B85"/>
    <w:multiLevelType w:val="multilevel"/>
    <w:tmpl w:val="CF9C5118"/>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304C33"/>
    <w:multiLevelType w:val="hybridMultilevel"/>
    <w:tmpl w:val="14E61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1963C8"/>
    <w:multiLevelType w:val="hybridMultilevel"/>
    <w:tmpl w:val="E420226E"/>
    <w:lvl w:ilvl="0" w:tplc="386ACB8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B52553"/>
    <w:multiLevelType w:val="hybridMultilevel"/>
    <w:tmpl w:val="28CA16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633110"/>
    <w:multiLevelType w:val="hybridMultilevel"/>
    <w:tmpl w:val="D78A8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B85E14"/>
    <w:multiLevelType w:val="hybridMultilevel"/>
    <w:tmpl w:val="BB2CFF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8A97742"/>
    <w:multiLevelType w:val="multilevel"/>
    <w:tmpl w:val="CB400C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DC6144"/>
    <w:multiLevelType w:val="multilevel"/>
    <w:tmpl w:val="E2B851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6A6128"/>
    <w:multiLevelType w:val="hybridMultilevel"/>
    <w:tmpl w:val="FB244CDC"/>
    <w:lvl w:ilvl="0" w:tplc="0DB2D4AC">
      <w:start w:val="1"/>
      <w:numFmt w:val="decimal"/>
      <w:lvlText w:val="%1."/>
      <w:lvlJc w:val="left"/>
      <w:pPr>
        <w:ind w:left="1080" w:hanging="360"/>
      </w:pPr>
      <w:rPr>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E043A72"/>
    <w:multiLevelType w:val="hybridMultilevel"/>
    <w:tmpl w:val="A8485A8A"/>
    <w:lvl w:ilvl="0" w:tplc="2578C0C6">
      <w:start w:val="1"/>
      <w:numFmt w:val="decimal"/>
      <w:lvlText w:val="%1."/>
      <w:lvlJc w:val="left"/>
      <w:pPr>
        <w:ind w:left="780" w:hanging="420"/>
      </w:pPr>
      <w:rPr>
        <w:rFonts w:hint="default"/>
      </w:rPr>
    </w:lvl>
    <w:lvl w:ilvl="1" w:tplc="DDCA33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5838CD"/>
    <w:multiLevelType w:val="hybridMultilevel"/>
    <w:tmpl w:val="B0C4F662"/>
    <w:lvl w:ilvl="0" w:tplc="EC565AFE">
      <w:start w:val="1"/>
      <w:numFmt w:val="decimal"/>
      <w:lvlText w:val="%1."/>
      <w:lvlJc w:val="left"/>
      <w:pPr>
        <w:ind w:left="720" w:hanging="360"/>
      </w:pPr>
      <w:rPr>
        <w:rFonts w:hint="default"/>
        <w:b w:val="0"/>
        <w:bCs/>
      </w:rPr>
    </w:lvl>
    <w:lvl w:ilvl="1" w:tplc="CEAAD6D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3F5627"/>
    <w:multiLevelType w:val="hybridMultilevel"/>
    <w:tmpl w:val="38209360"/>
    <w:lvl w:ilvl="0" w:tplc="85AEC5C0">
      <w:start w:val="12"/>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num w:numId="1" w16cid:durableId="1103181815">
    <w:abstractNumId w:val="18"/>
  </w:num>
  <w:num w:numId="2" w16cid:durableId="1061564283">
    <w:abstractNumId w:val="13"/>
  </w:num>
  <w:num w:numId="3" w16cid:durableId="1138956297">
    <w:abstractNumId w:val="6"/>
  </w:num>
  <w:num w:numId="4" w16cid:durableId="1095631654">
    <w:abstractNumId w:val="16"/>
  </w:num>
  <w:num w:numId="5" w16cid:durableId="2069068040">
    <w:abstractNumId w:val="2"/>
  </w:num>
  <w:num w:numId="6" w16cid:durableId="1770856915">
    <w:abstractNumId w:val="20"/>
  </w:num>
  <w:num w:numId="7" w16cid:durableId="1641808819">
    <w:abstractNumId w:val="3"/>
  </w:num>
  <w:num w:numId="8" w16cid:durableId="917328551">
    <w:abstractNumId w:val="5"/>
  </w:num>
  <w:num w:numId="9" w16cid:durableId="385837581">
    <w:abstractNumId w:val="23"/>
  </w:num>
  <w:num w:numId="10" w16cid:durableId="1905023187">
    <w:abstractNumId w:val="14"/>
  </w:num>
  <w:num w:numId="11" w16cid:durableId="1847405336">
    <w:abstractNumId w:val="8"/>
  </w:num>
  <w:num w:numId="12" w16cid:durableId="1805585973">
    <w:abstractNumId w:val="22"/>
  </w:num>
  <w:num w:numId="13" w16cid:durableId="617368844">
    <w:abstractNumId w:val="12"/>
  </w:num>
  <w:num w:numId="14" w16cid:durableId="1283686315">
    <w:abstractNumId w:val="15"/>
  </w:num>
  <w:num w:numId="15" w16cid:durableId="1880119422">
    <w:abstractNumId w:val="1"/>
  </w:num>
  <w:num w:numId="16" w16cid:durableId="1785925185">
    <w:abstractNumId w:val="4"/>
  </w:num>
  <w:num w:numId="17" w16cid:durableId="854467681">
    <w:abstractNumId w:val="19"/>
  </w:num>
  <w:num w:numId="18" w16cid:durableId="1362629269">
    <w:abstractNumId w:val="17"/>
  </w:num>
  <w:num w:numId="19" w16cid:durableId="427850120">
    <w:abstractNumId w:val="7"/>
  </w:num>
  <w:num w:numId="20" w16cid:durableId="730083101">
    <w:abstractNumId w:val="21"/>
  </w:num>
  <w:num w:numId="21" w16cid:durableId="785004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3225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432989">
    <w:abstractNumId w:val="0"/>
  </w:num>
  <w:num w:numId="24" w16cid:durableId="186223640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D5"/>
    <w:rsid w:val="00003F6D"/>
    <w:rsid w:val="00004906"/>
    <w:rsid w:val="000076D0"/>
    <w:rsid w:val="00007ECF"/>
    <w:rsid w:val="0001101A"/>
    <w:rsid w:val="00015CF8"/>
    <w:rsid w:val="00017F67"/>
    <w:rsid w:val="00023539"/>
    <w:rsid w:val="00023762"/>
    <w:rsid w:val="00025C53"/>
    <w:rsid w:val="00033251"/>
    <w:rsid w:val="00033775"/>
    <w:rsid w:val="000346C5"/>
    <w:rsid w:val="00034CF0"/>
    <w:rsid w:val="00037A98"/>
    <w:rsid w:val="00041781"/>
    <w:rsid w:val="00041AEF"/>
    <w:rsid w:val="00041C42"/>
    <w:rsid w:val="00042B17"/>
    <w:rsid w:val="00044610"/>
    <w:rsid w:val="00047006"/>
    <w:rsid w:val="00051BBE"/>
    <w:rsid w:val="000548D1"/>
    <w:rsid w:val="00060F16"/>
    <w:rsid w:val="000624A1"/>
    <w:rsid w:val="00067624"/>
    <w:rsid w:val="00070DAD"/>
    <w:rsid w:val="0007371E"/>
    <w:rsid w:val="00074BC1"/>
    <w:rsid w:val="00075AAD"/>
    <w:rsid w:val="00077CEF"/>
    <w:rsid w:val="0008139F"/>
    <w:rsid w:val="00084BB6"/>
    <w:rsid w:val="000860BB"/>
    <w:rsid w:val="0009037A"/>
    <w:rsid w:val="00093612"/>
    <w:rsid w:val="00094699"/>
    <w:rsid w:val="00096FB6"/>
    <w:rsid w:val="000A0E55"/>
    <w:rsid w:val="000A1FA0"/>
    <w:rsid w:val="000A497E"/>
    <w:rsid w:val="000A64A3"/>
    <w:rsid w:val="000B24D3"/>
    <w:rsid w:val="000B2DFF"/>
    <w:rsid w:val="000B2F64"/>
    <w:rsid w:val="000B36CB"/>
    <w:rsid w:val="000B6E5B"/>
    <w:rsid w:val="000C1350"/>
    <w:rsid w:val="000C2114"/>
    <w:rsid w:val="000C4636"/>
    <w:rsid w:val="000C5C04"/>
    <w:rsid w:val="000D2F28"/>
    <w:rsid w:val="000D31BB"/>
    <w:rsid w:val="000D3B35"/>
    <w:rsid w:val="000D3FB3"/>
    <w:rsid w:val="000D4771"/>
    <w:rsid w:val="000D5096"/>
    <w:rsid w:val="000E686C"/>
    <w:rsid w:val="000E6A59"/>
    <w:rsid w:val="000F298D"/>
    <w:rsid w:val="000F6FE0"/>
    <w:rsid w:val="000F71DA"/>
    <w:rsid w:val="00100C5E"/>
    <w:rsid w:val="001026DA"/>
    <w:rsid w:val="00110197"/>
    <w:rsid w:val="0011036C"/>
    <w:rsid w:val="00116C83"/>
    <w:rsid w:val="0012019F"/>
    <w:rsid w:val="001271EB"/>
    <w:rsid w:val="001309D9"/>
    <w:rsid w:val="001335DE"/>
    <w:rsid w:val="00134117"/>
    <w:rsid w:val="00136F2B"/>
    <w:rsid w:val="00142C87"/>
    <w:rsid w:val="001444C5"/>
    <w:rsid w:val="001465DD"/>
    <w:rsid w:val="00146CDE"/>
    <w:rsid w:val="00146FD1"/>
    <w:rsid w:val="001474B1"/>
    <w:rsid w:val="00147A7A"/>
    <w:rsid w:val="001509B0"/>
    <w:rsid w:val="0016259D"/>
    <w:rsid w:val="00166A62"/>
    <w:rsid w:val="001736AB"/>
    <w:rsid w:val="001738BF"/>
    <w:rsid w:val="001764B4"/>
    <w:rsid w:val="001800E2"/>
    <w:rsid w:val="00180789"/>
    <w:rsid w:val="001814EE"/>
    <w:rsid w:val="00181D32"/>
    <w:rsid w:val="001822A6"/>
    <w:rsid w:val="00185979"/>
    <w:rsid w:val="001928B1"/>
    <w:rsid w:val="00195147"/>
    <w:rsid w:val="001968E7"/>
    <w:rsid w:val="00197F28"/>
    <w:rsid w:val="001A14B2"/>
    <w:rsid w:val="001A1DA5"/>
    <w:rsid w:val="001A4534"/>
    <w:rsid w:val="001B32B7"/>
    <w:rsid w:val="001B3DC9"/>
    <w:rsid w:val="001B47F6"/>
    <w:rsid w:val="001B4B02"/>
    <w:rsid w:val="001B56CA"/>
    <w:rsid w:val="001C1BA7"/>
    <w:rsid w:val="001C26A5"/>
    <w:rsid w:val="001C3B0E"/>
    <w:rsid w:val="001C6A53"/>
    <w:rsid w:val="001C6CEC"/>
    <w:rsid w:val="001D799C"/>
    <w:rsid w:val="001D7EB3"/>
    <w:rsid w:val="001E244B"/>
    <w:rsid w:val="001E3239"/>
    <w:rsid w:val="001E37D3"/>
    <w:rsid w:val="001E44FA"/>
    <w:rsid w:val="001E456A"/>
    <w:rsid w:val="001E6DA6"/>
    <w:rsid w:val="001E70F9"/>
    <w:rsid w:val="001E7CC1"/>
    <w:rsid w:val="001E7D86"/>
    <w:rsid w:val="001F1088"/>
    <w:rsid w:val="001F15EB"/>
    <w:rsid w:val="001F4DAA"/>
    <w:rsid w:val="00201103"/>
    <w:rsid w:val="00201D5F"/>
    <w:rsid w:val="0020217C"/>
    <w:rsid w:val="0020289D"/>
    <w:rsid w:val="002031CA"/>
    <w:rsid w:val="00203456"/>
    <w:rsid w:val="00203E2F"/>
    <w:rsid w:val="0020406E"/>
    <w:rsid w:val="00204423"/>
    <w:rsid w:val="0020781C"/>
    <w:rsid w:val="00207A79"/>
    <w:rsid w:val="00213A2B"/>
    <w:rsid w:val="00216ACC"/>
    <w:rsid w:val="0021797E"/>
    <w:rsid w:val="00225C9A"/>
    <w:rsid w:val="00227FE6"/>
    <w:rsid w:val="00235565"/>
    <w:rsid w:val="002359B7"/>
    <w:rsid w:val="00237E6B"/>
    <w:rsid w:val="00240360"/>
    <w:rsid w:val="002438AB"/>
    <w:rsid w:val="0024514C"/>
    <w:rsid w:val="0024587B"/>
    <w:rsid w:val="002531B8"/>
    <w:rsid w:val="002568A2"/>
    <w:rsid w:val="0026011A"/>
    <w:rsid w:val="002633E8"/>
    <w:rsid w:val="00265F05"/>
    <w:rsid w:val="002667FA"/>
    <w:rsid w:val="00267014"/>
    <w:rsid w:val="00272207"/>
    <w:rsid w:val="00276A05"/>
    <w:rsid w:val="002824F8"/>
    <w:rsid w:val="002855B3"/>
    <w:rsid w:val="0028701E"/>
    <w:rsid w:val="00287749"/>
    <w:rsid w:val="00290D5D"/>
    <w:rsid w:val="00290EBC"/>
    <w:rsid w:val="00292264"/>
    <w:rsid w:val="00292F0C"/>
    <w:rsid w:val="0029382C"/>
    <w:rsid w:val="0029657F"/>
    <w:rsid w:val="0029676D"/>
    <w:rsid w:val="002A047C"/>
    <w:rsid w:val="002B2931"/>
    <w:rsid w:val="002B3C8D"/>
    <w:rsid w:val="002B75AB"/>
    <w:rsid w:val="002C04E4"/>
    <w:rsid w:val="002C33D3"/>
    <w:rsid w:val="002C6E1E"/>
    <w:rsid w:val="002D1B8E"/>
    <w:rsid w:val="002D3597"/>
    <w:rsid w:val="002D3CDD"/>
    <w:rsid w:val="002D7E53"/>
    <w:rsid w:val="002E056D"/>
    <w:rsid w:val="002E4E18"/>
    <w:rsid w:val="002E71A3"/>
    <w:rsid w:val="002F3826"/>
    <w:rsid w:val="002F4095"/>
    <w:rsid w:val="00302D42"/>
    <w:rsid w:val="003057BF"/>
    <w:rsid w:val="00307970"/>
    <w:rsid w:val="00310305"/>
    <w:rsid w:val="00314135"/>
    <w:rsid w:val="00315BD8"/>
    <w:rsid w:val="00315DAA"/>
    <w:rsid w:val="00321282"/>
    <w:rsid w:val="00321894"/>
    <w:rsid w:val="003231B3"/>
    <w:rsid w:val="00326626"/>
    <w:rsid w:val="00326C34"/>
    <w:rsid w:val="0033347F"/>
    <w:rsid w:val="00334296"/>
    <w:rsid w:val="00334947"/>
    <w:rsid w:val="00340D05"/>
    <w:rsid w:val="00341EA9"/>
    <w:rsid w:val="00342335"/>
    <w:rsid w:val="00350A86"/>
    <w:rsid w:val="00351A2A"/>
    <w:rsid w:val="00352702"/>
    <w:rsid w:val="0035532A"/>
    <w:rsid w:val="003566E2"/>
    <w:rsid w:val="00357897"/>
    <w:rsid w:val="00357B78"/>
    <w:rsid w:val="00360530"/>
    <w:rsid w:val="003671BD"/>
    <w:rsid w:val="00371299"/>
    <w:rsid w:val="0037274F"/>
    <w:rsid w:val="003727D0"/>
    <w:rsid w:val="00373D96"/>
    <w:rsid w:val="003755A5"/>
    <w:rsid w:val="00377DB7"/>
    <w:rsid w:val="0038015D"/>
    <w:rsid w:val="00382D51"/>
    <w:rsid w:val="0038592B"/>
    <w:rsid w:val="00387851"/>
    <w:rsid w:val="003936A6"/>
    <w:rsid w:val="003972A3"/>
    <w:rsid w:val="003A10AC"/>
    <w:rsid w:val="003A1663"/>
    <w:rsid w:val="003A185F"/>
    <w:rsid w:val="003A2319"/>
    <w:rsid w:val="003A7276"/>
    <w:rsid w:val="003B0371"/>
    <w:rsid w:val="003B07FC"/>
    <w:rsid w:val="003B0C8C"/>
    <w:rsid w:val="003B2649"/>
    <w:rsid w:val="003B63AF"/>
    <w:rsid w:val="003C06E4"/>
    <w:rsid w:val="003C1AD5"/>
    <w:rsid w:val="003C35A8"/>
    <w:rsid w:val="003C3A44"/>
    <w:rsid w:val="003C6C9A"/>
    <w:rsid w:val="003D1FE6"/>
    <w:rsid w:val="003D2366"/>
    <w:rsid w:val="003D3719"/>
    <w:rsid w:val="003D3E48"/>
    <w:rsid w:val="003D5019"/>
    <w:rsid w:val="003E61B9"/>
    <w:rsid w:val="003E6AC5"/>
    <w:rsid w:val="003F38AF"/>
    <w:rsid w:val="003F4346"/>
    <w:rsid w:val="003F54ED"/>
    <w:rsid w:val="003F5CAA"/>
    <w:rsid w:val="0040331E"/>
    <w:rsid w:val="00404CE1"/>
    <w:rsid w:val="00404CEB"/>
    <w:rsid w:val="004051E7"/>
    <w:rsid w:val="004069FA"/>
    <w:rsid w:val="004072FD"/>
    <w:rsid w:val="00412DE9"/>
    <w:rsid w:val="00413D0A"/>
    <w:rsid w:val="004176A9"/>
    <w:rsid w:val="00420CB8"/>
    <w:rsid w:val="004228BB"/>
    <w:rsid w:val="00426CA2"/>
    <w:rsid w:val="004277ED"/>
    <w:rsid w:val="0042786B"/>
    <w:rsid w:val="00435901"/>
    <w:rsid w:val="004363FA"/>
    <w:rsid w:val="004372E8"/>
    <w:rsid w:val="00441F1D"/>
    <w:rsid w:val="004441CA"/>
    <w:rsid w:val="00446589"/>
    <w:rsid w:val="004505DA"/>
    <w:rsid w:val="0045461C"/>
    <w:rsid w:val="00455A42"/>
    <w:rsid w:val="00462671"/>
    <w:rsid w:val="00462D7F"/>
    <w:rsid w:val="00462E29"/>
    <w:rsid w:val="00464C1D"/>
    <w:rsid w:val="00466AA1"/>
    <w:rsid w:val="004700C7"/>
    <w:rsid w:val="00473EBB"/>
    <w:rsid w:val="00473F45"/>
    <w:rsid w:val="00475CD4"/>
    <w:rsid w:val="00480AFF"/>
    <w:rsid w:val="0048221B"/>
    <w:rsid w:val="004822F8"/>
    <w:rsid w:val="00482E2A"/>
    <w:rsid w:val="00482EEA"/>
    <w:rsid w:val="00483EDF"/>
    <w:rsid w:val="00484B3B"/>
    <w:rsid w:val="0048573B"/>
    <w:rsid w:val="004861F8"/>
    <w:rsid w:val="00492575"/>
    <w:rsid w:val="00492DAA"/>
    <w:rsid w:val="00492DE9"/>
    <w:rsid w:val="00493CDB"/>
    <w:rsid w:val="00494813"/>
    <w:rsid w:val="004959C4"/>
    <w:rsid w:val="00495A0D"/>
    <w:rsid w:val="004964AD"/>
    <w:rsid w:val="004A0334"/>
    <w:rsid w:val="004A0466"/>
    <w:rsid w:val="004A0A9B"/>
    <w:rsid w:val="004A5A32"/>
    <w:rsid w:val="004A7AE8"/>
    <w:rsid w:val="004B3D25"/>
    <w:rsid w:val="004B5718"/>
    <w:rsid w:val="004C1EA9"/>
    <w:rsid w:val="004C27AE"/>
    <w:rsid w:val="004C2EBB"/>
    <w:rsid w:val="004C33FC"/>
    <w:rsid w:val="004C4567"/>
    <w:rsid w:val="004D31D3"/>
    <w:rsid w:val="004D356E"/>
    <w:rsid w:val="004D6218"/>
    <w:rsid w:val="004E02AB"/>
    <w:rsid w:val="004E1139"/>
    <w:rsid w:val="004E322A"/>
    <w:rsid w:val="004E3CAA"/>
    <w:rsid w:val="004E444C"/>
    <w:rsid w:val="004F4545"/>
    <w:rsid w:val="004F5D34"/>
    <w:rsid w:val="004F60F3"/>
    <w:rsid w:val="004F7A82"/>
    <w:rsid w:val="00500C82"/>
    <w:rsid w:val="00501A52"/>
    <w:rsid w:val="0050277E"/>
    <w:rsid w:val="005029FF"/>
    <w:rsid w:val="00503990"/>
    <w:rsid w:val="005143DF"/>
    <w:rsid w:val="00520659"/>
    <w:rsid w:val="0052314C"/>
    <w:rsid w:val="00523F04"/>
    <w:rsid w:val="005275A6"/>
    <w:rsid w:val="00541BFF"/>
    <w:rsid w:val="005478C4"/>
    <w:rsid w:val="00547F17"/>
    <w:rsid w:val="0055089C"/>
    <w:rsid w:val="0055483D"/>
    <w:rsid w:val="00554C58"/>
    <w:rsid w:val="00555F91"/>
    <w:rsid w:val="005626BB"/>
    <w:rsid w:val="00567CC0"/>
    <w:rsid w:val="00580373"/>
    <w:rsid w:val="00580AC2"/>
    <w:rsid w:val="00582587"/>
    <w:rsid w:val="00583468"/>
    <w:rsid w:val="00583888"/>
    <w:rsid w:val="00595F7D"/>
    <w:rsid w:val="00596C5E"/>
    <w:rsid w:val="00597BF7"/>
    <w:rsid w:val="005A00D2"/>
    <w:rsid w:val="005A07E7"/>
    <w:rsid w:val="005A1554"/>
    <w:rsid w:val="005A1FB9"/>
    <w:rsid w:val="005A2265"/>
    <w:rsid w:val="005A5FB9"/>
    <w:rsid w:val="005B080D"/>
    <w:rsid w:val="005B3931"/>
    <w:rsid w:val="005B4AEF"/>
    <w:rsid w:val="005B6C50"/>
    <w:rsid w:val="005B7053"/>
    <w:rsid w:val="005C3126"/>
    <w:rsid w:val="005C357A"/>
    <w:rsid w:val="005C571D"/>
    <w:rsid w:val="005C61FD"/>
    <w:rsid w:val="005D104F"/>
    <w:rsid w:val="005D1782"/>
    <w:rsid w:val="005D185F"/>
    <w:rsid w:val="005D1881"/>
    <w:rsid w:val="005D5954"/>
    <w:rsid w:val="005D59AD"/>
    <w:rsid w:val="005D6DC7"/>
    <w:rsid w:val="005D6FB3"/>
    <w:rsid w:val="005D783B"/>
    <w:rsid w:val="005D7B9D"/>
    <w:rsid w:val="005E17A5"/>
    <w:rsid w:val="005E1BA2"/>
    <w:rsid w:val="005E40ED"/>
    <w:rsid w:val="005F1EE3"/>
    <w:rsid w:val="005F6321"/>
    <w:rsid w:val="00601BBC"/>
    <w:rsid w:val="0060414F"/>
    <w:rsid w:val="006069AC"/>
    <w:rsid w:val="00611F4F"/>
    <w:rsid w:val="00612F60"/>
    <w:rsid w:val="00616E38"/>
    <w:rsid w:val="006240B3"/>
    <w:rsid w:val="00626780"/>
    <w:rsid w:val="00631498"/>
    <w:rsid w:val="006318AB"/>
    <w:rsid w:val="006323CC"/>
    <w:rsid w:val="00633856"/>
    <w:rsid w:val="006348CB"/>
    <w:rsid w:val="006366AD"/>
    <w:rsid w:val="00641C55"/>
    <w:rsid w:val="00647164"/>
    <w:rsid w:val="00647634"/>
    <w:rsid w:val="00647E32"/>
    <w:rsid w:val="00650809"/>
    <w:rsid w:val="0065138E"/>
    <w:rsid w:val="00655860"/>
    <w:rsid w:val="00656470"/>
    <w:rsid w:val="00662A2E"/>
    <w:rsid w:val="00665EC3"/>
    <w:rsid w:val="00674C2D"/>
    <w:rsid w:val="00674DE6"/>
    <w:rsid w:val="00677183"/>
    <w:rsid w:val="0067725C"/>
    <w:rsid w:val="00682819"/>
    <w:rsid w:val="00685178"/>
    <w:rsid w:val="00686779"/>
    <w:rsid w:val="00686BB4"/>
    <w:rsid w:val="00697DF6"/>
    <w:rsid w:val="006A3185"/>
    <w:rsid w:val="006A3208"/>
    <w:rsid w:val="006A347E"/>
    <w:rsid w:val="006A4157"/>
    <w:rsid w:val="006A4F01"/>
    <w:rsid w:val="006A6837"/>
    <w:rsid w:val="006A7A3A"/>
    <w:rsid w:val="006B1623"/>
    <w:rsid w:val="006B6FC1"/>
    <w:rsid w:val="006B7D40"/>
    <w:rsid w:val="006B7E7C"/>
    <w:rsid w:val="006C3BBE"/>
    <w:rsid w:val="006C71E9"/>
    <w:rsid w:val="006C7C5F"/>
    <w:rsid w:val="006D1380"/>
    <w:rsid w:val="006D2647"/>
    <w:rsid w:val="006D45D3"/>
    <w:rsid w:val="006E0E99"/>
    <w:rsid w:val="006E1101"/>
    <w:rsid w:val="006E1C64"/>
    <w:rsid w:val="006E33A1"/>
    <w:rsid w:val="006E38C7"/>
    <w:rsid w:val="006E6783"/>
    <w:rsid w:val="006E75CA"/>
    <w:rsid w:val="006E76D7"/>
    <w:rsid w:val="006F14C9"/>
    <w:rsid w:val="006F25DA"/>
    <w:rsid w:val="006F2BDA"/>
    <w:rsid w:val="006F2D17"/>
    <w:rsid w:val="006F2DF7"/>
    <w:rsid w:val="006F420F"/>
    <w:rsid w:val="006F4496"/>
    <w:rsid w:val="006F672A"/>
    <w:rsid w:val="00701BCB"/>
    <w:rsid w:val="00701FF2"/>
    <w:rsid w:val="007044BE"/>
    <w:rsid w:val="00711CF0"/>
    <w:rsid w:val="00712696"/>
    <w:rsid w:val="00712CE2"/>
    <w:rsid w:val="00713206"/>
    <w:rsid w:val="00713BB9"/>
    <w:rsid w:val="007156D8"/>
    <w:rsid w:val="00715EF6"/>
    <w:rsid w:val="007176A2"/>
    <w:rsid w:val="00722DD7"/>
    <w:rsid w:val="0073039A"/>
    <w:rsid w:val="00730DF1"/>
    <w:rsid w:val="00732C0E"/>
    <w:rsid w:val="007357F1"/>
    <w:rsid w:val="00740BCE"/>
    <w:rsid w:val="00743846"/>
    <w:rsid w:val="00744E6D"/>
    <w:rsid w:val="0074562E"/>
    <w:rsid w:val="00751F3C"/>
    <w:rsid w:val="00751F7C"/>
    <w:rsid w:val="00752884"/>
    <w:rsid w:val="00756458"/>
    <w:rsid w:val="007610F4"/>
    <w:rsid w:val="007649E4"/>
    <w:rsid w:val="00765D75"/>
    <w:rsid w:val="00770C84"/>
    <w:rsid w:val="007714BB"/>
    <w:rsid w:val="00773BA0"/>
    <w:rsid w:val="00774BB4"/>
    <w:rsid w:val="00775AB2"/>
    <w:rsid w:val="00777610"/>
    <w:rsid w:val="00780A37"/>
    <w:rsid w:val="007855FB"/>
    <w:rsid w:val="007866C8"/>
    <w:rsid w:val="00786B9B"/>
    <w:rsid w:val="0078781C"/>
    <w:rsid w:val="00787B10"/>
    <w:rsid w:val="00787ED9"/>
    <w:rsid w:val="007933EA"/>
    <w:rsid w:val="00794770"/>
    <w:rsid w:val="00797CEE"/>
    <w:rsid w:val="007A17F5"/>
    <w:rsid w:val="007A1A63"/>
    <w:rsid w:val="007A2B49"/>
    <w:rsid w:val="007A2B93"/>
    <w:rsid w:val="007A7F9A"/>
    <w:rsid w:val="007B1C90"/>
    <w:rsid w:val="007B299B"/>
    <w:rsid w:val="007B462A"/>
    <w:rsid w:val="007B5F0A"/>
    <w:rsid w:val="007B6B1A"/>
    <w:rsid w:val="007C005E"/>
    <w:rsid w:val="007C0289"/>
    <w:rsid w:val="007C07B4"/>
    <w:rsid w:val="007C0AB2"/>
    <w:rsid w:val="007C2450"/>
    <w:rsid w:val="007C6437"/>
    <w:rsid w:val="007C7240"/>
    <w:rsid w:val="007D48BE"/>
    <w:rsid w:val="007D53F2"/>
    <w:rsid w:val="007D556F"/>
    <w:rsid w:val="007D5CBC"/>
    <w:rsid w:val="007D74B0"/>
    <w:rsid w:val="007E2F49"/>
    <w:rsid w:val="007E30B7"/>
    <w:rsid w:val="007E4B0B"/>
    <w:rsid w:val="007E53FF"/>
    <w:rsid w:val="007F1162"/>
    <w:rsid w:val="007F3268"/>
    <w:rsid w:val="007F5276"/>
    <w:rsid w:val="007F5D29"/>
    <w:rsid w:val="007F73E8"/>
    <w:rsid w:val="007F7480"/>
    <w:rsid w:val="00804939"/>
    <w:rsid w:val="00807BDC"/>
    <w:rsid w:val="00814094"/>
    <w:rsid w:val="0081483F"/>
    <w:rsid w:val="0081487E"/>
    <w:rsid w:val="008179AB"/>
    <w:rsid w:val="008231D3"/>
    <w:rsid w:val="00825194"/>
    <w:rsid w:val="00837889"/>
    <w:rsid w:val="008421CE"/>
    <w:rsid w:val="0084342E"/>
    <w:rsid w:val="00843B47"/>
    <w:rsid w:val="00843D3B"/>
    <w:rsid w:val="008454B3"/>
    <w:rsid w:val="00846EFB"/>
    <w:rsid w:val="0085033F"/>
    <w:rsid w:val="00852B19"/>
    <w:rsid w:val="00853EE5"/>
    <w:rsid w:val="00853FED"/>
    <w:rsid w:val="00854202"/>
    <w:rsid w:val="0085460B"/>
    <w:rsid w:val="008553AF"/>
    <w:rsid w:val="00855405"/>
    <w:rsid w:val="00856E9D"/>
    <w:rsid w:val="0085702F"/>
    <w:rsid w:val="00857F06"/>
    <w:rsid w:val="008602B7"/>
    <w:rsid w:val="00860BE0"/>
    <w:rsid w:val="008611D3"/>
    <w:rsid w:val="0086312D"/>
    <w:rsid w:val="0086373C"/>
    <w:rsid w:val="00870509"/>
    <w:rsid w:val="008719DE"/>
    <w:rsid w:val="00871FA6"/>
    <w:rsid w:val="00877957"/>
    <w:rsid w:val="00881EBE"/>
    <w:rsid w:val="00884BE1"/>
    <w:rsid w:val="00885B29"/>
    <w:rsid w:val="00890616"/>
    <w:rsid w:val="00890708"/>
    <w:rsid w:val="0089246E"/>
    <w:rsid w:val="008958FB"/>
    <w:rsid w:val="008963D1"/>
    <w:rsid w:val="008B1DA0"/>
    <w:rsid w:val="008B1EFE"/>
    <w:rsid w:val="008B29C3"/>
    <w:rsid w:val="008B40E3"/>
    <w:rsid w:val="008B6690"/>
    <w:rsid w:val="008C10B2"/>
    <w:rsid w:val="008C38F5"/>
    <w:rsid w:val="008C5923"/>
    <w:rsid w:val="008D16FC"/>
    <w:rsid w:val="008D3768"/>
    <w:rsid w:val="008D3BF9"/>
    <w:rsid w:val="008D3D5D"/>
    <w:rsid w:val="008E11C1"/>
    <w:rsid w:val="008E2503"/>
    <w:rsid w:val="008E49F3"/>
    <w:rsid w:val="008F3D5B"/>
    <w:rsid w:val="008F7BFB"/>
    <w:rsid w:val="008F7E0F"/>
    <w:rsid w:val="00902B59"/>
    <w:rsid w:val="00903E6C"/>
    <w:rsid w:val="00907852"/>
    <w:rsid w:val="009079CD"/>
    <w:rsid w:val="0091015C"/>
    <w:rsid w:val="0091081E"/>
    <w:rsid w:val="00910850"/>
    <w:rsid w:val="009125D8"/>
    <w:rsid w:val="00915CDB"/>
    <w:rsid w:val="00916C5D"/>
    <w:rsid w:val="009240EC"/>
    <w:rsid w:val="00926F86"/>
    <w:rsid w:val="0092754C"/>
    <w:rsid w:val="00927927"/>
    <w:rsid w:val="00932B68"/>
    <w:rsid w:val="00933BC0"/>
    <w:rsid w:val="00937E6E"/>
    <w:rsid w:val="00940DF0"/>
    <w:rsid w:val="00941819"/>
    <w:rsid w:val="0094194B"/>
    <w:rsid w:val="00944048"/>
    <w:rsid w:val="00954064"/>
    <w:rsid w:val="009541B6"/>
    <w:rsid w:val="00954902"/>
    <w:rsid w:val="00960C3B"/>
    <w:rsid w:val="00960E74"/>
    <w:rsid w:val="00961719"/>
    <w:rsid w:val="00963BEA"/>
    <w:rsid w:val="00965613"/>
    <w:rsid w:val="009669DE"/>
    <w:rsid w:val="009762CB"/>
    <w:rsid w:val="0097711A"/>
    <w:rsid w:val="009778E6"/>
    <w:rsid w:val="00977F4D"/>
    <w:rsid w:val="009813D6"/>
    <w:rsid w:val="009813F2"/>
    <w:rsid w:val="00986193"/>
    <w:rsid w:val="00990AF1"/>
    <w:rsid w:val="00990FDF"/>
    <w:rsid w:val="00994B22"/>
    <w:rsid w:val="0099738C"/>
    <w:rsid w:val="009A122C"/>
    <w:rsid w:val="009A1313"/>
    <w:rsid w:val="009A2485"/>
    <w:rsid w:val="009A51E2"/>
    <w:rsid w:val="009A6670"/>
    <w:rsid w:val="009A6832"/>
    <w:rsid w:val="009A7476"/>
    <w:rsid w:val="009A7B38"/>
    <w:rsid w:val="009B029D"/>
    <w:rsid w:val="009B0559"/>
    <w:rsid w:val="009B1DF6"/>
    <w:rsid w:val="009B2E60"/>
    <w:rsid w:val="009B45A2"/>
    <w:rsid w:val="009C13A4"/>
    <w:rsid w:val="009C387B"/>
    <w:rsid w:val="009C4793"/>
    <w:rsid w:val="009C6D7E"/>
    <w:rsid w:val="009D0381"/>
    <w:rsid w:val="009D2238"/>
    <w:rsid w:val="009D2D32"/>
    <w:rsid w:val="009D35EE"/>
    <w:rsid w:val="009D756F"/>
    <w:rsid w:val="009E01E0"/>
    <w:rsid w:val="009E5F5E"/>
    <w:rsid w:val="009E6D91"/>
    <w:rsid w:val="009F18C1"/>
    <w:rsid w:val="009F5891"/>
    <w:rsid w:val="00A013E1"/>
    <w:rsid w:val="00A032B2"/>
    <w:rsid w:val="00A049FA"/>
    <w:rsid w:val="00A13E5D"/>
    <w:rsid w:val="00A1441A"/>
    <w:rsid w:val="00A144B6"/>
    <w:rsid w:val="00A15058"/>
    <w:rsid w:val="00A1632F"/>
    <w:rsid w:val="00A206F1"/>
    <w:rsid w:val="00A25327"/>
    <w:rsid w:val="00A31E6F"/>
    <w:rsid w:val="00A33AC8"/>
    <w:rsid w:val="00A40D73"/>
    <w:rsid w:val="00A45533"/>
    <w:rsid w:val="00A46554"/>
    <w:rsid w:val="00A5185C"/>
    <w:rsid w:val="00A52CD2"/>
    <w:rsid w:val="00A55572"/>
    <w:rsid w:val="00A55B48"/>
    <w:rsid w:val="00A56DE9"/>
    <w:rsid w:val="00A607CE"/>
    <w:rsid w:val="00A61DC1"/>
    <w:rsid w:val="00A621CE"/>
    <w:rsid w:val="00A664EE"/>
    <w:rsid w:val="00A67545"/>
    <w:rsid w:val="00A702BB"/>
    <w:rsid w:val="00A7054C"/>
    <w:rsid w:val="00A707E9"/>
    <w:rsid w:val="00A71B52"/>
    <w:rsid w:val="00A72CF5"/>
    <w:rsid w:val="00A73887"/>
    <w:rsid w:val="00A75738"/>
    <w:rsid w:val="00A801BF"/>
    <w:rsid w:val="00A80FB9"/>
    <w:rsid w:val="00A81394"/>
    <w:rsid w:val="00A821C1"/>
    <w:rsid w:val="00A86358"/>
    <w:rsid w:val="00A86C69"/>
    <w:rsid w:val="00A87651"/>
    <w:rsid w:val="00A941B3"/>
    <w:rsid w:val="00A968D0"/>
    <w:rsid w:val="00A96E0B"/>
    <w:rsid w:val="00A97E33"/>
    <w:rsid w:val="00AA187C"/>
    <w:rsid w:val="00AA6E6C"/>
    <w:rsid w:val="00AB070E"/>
    <w:rsid w:val="00AB0D04"/>
    <w:rsid w:val="00AB30C5"/>
    <w:rsid w:val="00AB47B3"/>
    <w:rsid w:val="00AB5897"/>
    <w:rsid w:val="00AC1B06"/>
    <w:rsid w:val="00AC2A23"/>
    <w:rsid w:val="00AC3C19"/>
    <w:rsid w:val="00AC4DFE"/>
    <w:rsid w:val="00AD27ED"/>
    <w:rsid w:val="00AD5C91"/>
    <w:rsid w:val="00AD6366"/>
    <w:rsid w:val="00AE2DD9"/>
    <w:rsid w:val="00AE3263"/>
    <w:rsid w:val="00AE4B7E"/>
    <w:rsid w:val="00AE6DBD"/>
    <w:rsid w:val="00AF1C3E"/>
    <w:rsid w:val="00AF3536"/>
    <w:rsid w:val="00AF3B2B"/>
    <w:rsid w:val="00AF3FD1"/>
    <w:rsid w:val="00AF60CA"/>
    <w:rsid w:val="00AF7761"/>
    <w:rsid w:val="00B0440A"/>
    <w:rsid w:val="00B06D62"/>
    <w:rsid w:val="00B0790B"/>
    <w:rsid w:val="00B07F79"/>
    <w:rsid w:val="00B13FEA"/>
    <w:rsid w:val="00B14F81"/>
    <w:rsid w:val="00B15745"/>
    <w:rsid w:val="00B16A5E"/>
    <w:rsid w:val="00B234CB"/>
    <w:rsid w:val="00B27E33"/>
    <w:rsid w:val="00B30D99"/>
    <w:rsid w:val="00B340CA"/>
    <w:rsid w:val="00B355A9"/>
    <w:rsid w:val="00B36AE8"/>
    <w:rsid w:val="00B370C1"/>
    <w:rsid w:val="00B40A7A"/>
    <w:rsid w:val="00B40DD0"/>
    <w:rsid w:val="00B4166F"/>
    <w:rsid w:val="00B41D59"/>
    <w:rsid w:val="00B433D3"/>
    <w:rsid w:val="00B46093"/>
    <w:rsid w:val="00B50797"/>
    <w:rsid w:val="00B516DF"/>
    <w:rsid w:val="00B52191"/>
    <w:rsid w:val="00B5737E"/>
    <w:rsid w:val="00B610AC"/>
    <w:rsid w:val="00B62B60"/>
    <w:rsid w:val="00B639F0"/>
    <w:rsid w:val="00B71039"/>
    <w:rsid w:val="00B72F7B"/>
    <w:rsid w:val="00B73314"/>
    <w:rsid w:val="00B737D0"/>
    <w:rsid w:val="00B75311"/>
    <w:rsid w:val="00B801B2"/>
    <w:rsid w:val="00B803D8"/>
    <w:rsid w:val="00B8309B"/>
    <w:rsid w:val="00B841D5"/>
    <w:rsid w:val="00B867A4"/>
    <w:rsid w:val="00B87B72"/>
    <w:rsid w:val="00B921C9"/>
    <w:rsid w:val="00B92B2D"/>
    <w:rsid w:val="00B957D4"/>
    <w:rsid w:val="00B95B33"/>
    <w:rsid w:val="00B9738C"/>
    <w:rsid w:val="00BA6F6C"/>
    <w:rsid w:val="00BA6F7F"/>
    <w:rsid w:val="00BA7BB0"/>
    <w:rsid w:val="00BB326E"/>
    <w:rsid w:val="00BB52C4"/>
    <w:rsid w:val="00BB73C5"/>
    <w:rsid w:val="00BB7C9A"/>
    <w:rsid w:val="00BC01E3"/>
    <w:rsid w:val="00BC1800"/>
    <w:rsid w:val="00BC2B1C"/>
    <w:rsid w:val="00BC692E"/>
    <w:rsid w:val="00BC6A2A"/>
    <w:rsid w:val="00BD1524"/>
    <w:rsid w:val="00BD69B8"/>
    <w:rsid w:val="00BD70D5"/>
    <w:rsid w:val="00BE586C"/>
    <w:rsid w:val="00BF1825"/>
    <w:rsid w:val="00BF2444"/>
    <w:rsid w:val="00BF316A"/>
    <w:rsid w:val="00BF4004"/>
    <w:rsid w:val="00BF4B1E"/>
    <w:rsid w:val="00BF50AB"/>
    <w:rsid w:val="00C00B3E"/>
    <w:rsid w:val="00C02A11"/>
    <w:rsid w:val="00C067BA"/>
    <w:rsid w:val="00C07F8B"/>
    <w:rsid w:val="00C11690"/>
    <w:rsid w:val="00C13409"/>
    <w:rsid w:val="00C141F5"/>
    <w:rsid w:val="00C15B51"/>
    <w:rsid w:val="00C1779D"/>
    <w:rsid w:val="00C21415"/>
    <w:rsid w:val="00C23CDB"/>
    <w:rsid w:val="00C33F0D"/>
    <w:rsid w:val="00C4055E"/>
    <w:rsid w:val="00C41584"/>
    <w:rsid w:val="00C422A9"/>
    <w:rsid w:val="00C428C1"/>
    <w:rsid w:val="00C43C61"/>
    <w:rsid w:val="00C43DBA"/>
    <w:rsid w:val="00C44AC5"/>
    <w:rsid w:val="00C44B0C"/>
    <w:rsid w:val="00C451B3"/>
    <w:rsid w:val="00C46A38"/>
    <w:rsid w:val="00C502F7"/>
    <w:rsid w:val="00C51881"/>
    <w:rsid w:val="00C52D95"/>
    <w:rsid w:val="00C57BFC"/>
    <w:rsid w:val="00C57CC6"/>
    <w:rsid w:val="00C61954"/>
    <w:rsid w:val="00C63F88"/>
    <w:rsid w:val="00C75FE5"/>
    <w:rsid w:val="00C8014D"/>
    <w:rsid w:val="00C80EE2"/>
    <w:rsid w:val="00C83BAE"/>
    <w:rsid w:val="00C93FFC"/>
    <w:rsid w:val="00C9655E"/>
    <w:rsid w:val="00C9787A"/>
    <w:rsid w:val="00CA1EF5"/>
    <w:rsid w:val="00CA3AE7"/>
    <w:rsid w:val="00CA3B48"/>
    <w:rsid w:val="00CA4759"/>
    <w:rsid w:val="00CA59B8"/>
    <w:rsid w:val="00CB1408"/>
    <w:rsid w:val="00CB7400"/>
    <w:rsid w:val="00CC094E"/>
    <w:rsid w:val="00CC3958"/>
    <w:rsid w:val="00CC434F"/>
    <w:rsid w:val="00CD385C"/>
    <w:rsid w:val="00CD6C50"/>
    <w:rsid w:val="00CD6EDC"/>
    <w:rsid w:val="00CD7C94"/>
    <w:rsid w:val="00CE3E34"/>
    <w:rsid w:val="00CE5071"/>
    <w:rsid w:val="00CE585F"/>
    <w:rsid w:val="00CE6314"/>
    <w:rsid w:val="00CF1702"/>
    <w:rsid w:val="00CF2242"/>
    <w:rsid w:val="00CF23A6"/>
    <w:rsid w:val="00CF27A7"/>
    <w:rsid w:val="00CF653C"/>
    <w:rsid w:val="00D00246"/>
    <w:rsid w:val="00D01F47"/>
    <w:rsid w:val="00D032DF"/>
    <w:rsid w:val="00D05ED5"/>
    <w:rsid w:val="00D0626D"/>
    <w:rsid w:val="00D06EDB"/>
    <w:rsid w:val="00D06FD0"/>
    <w:rsid w:val="00D10BFA"/>
    <w:rsid w:val="00D11C01"/>
    <w:rsid w:val="00D1616F"/>
    <w:rsid w:val="00D17CE5"/>
    <w:rsid w:val="00D17F5E"/>
    <w:rsid w:val="00D20AF0"/>
    <w:rsid w:val="00D20E39"/>
    <w:rsid w:val="00D232D0"/>
    <w:rsid w:val="00D23A30"/>
    <w:rsid w:val="00D26047"/>
    <w:rsid w:val="00D26771"/>
    <w:rsid w:val="00D32288"/>
    <w:rsid w:val="00D32CD3"/>
    <w:rsid w:val="00D34787"/>
    <w:rsid w:val="00D3505B"/>
    <w:rsid w:val="00D3547F"/>
    <w:rsid w:val="00D360BE"/>
    <w:rsid w:val="00D363F4"/>
    <w:rsid w:val="00D37F2C"/>
    <w:rsid w:val="00D43DC0"/>
    <w:rsid w:val="00D4440D"/>
    <w:rsid w:val="00D46468"/>
    <w:rsid w:val="00D46C52"/>
    <w:rsid w:val="00D53BE9"/>
    <w:rsid w:val="00D565FD"/>
    <w:rsid w:val="00D617AF"/>
    <w:rsid w:val="00D617E0"/>
    <w:rsid w:val="00D61FDF"/>
    <w:rsid w:val="00D620EE"/>
    <w:rsid w:val="00D64E85"/>
    <w:rsid w:val="00D65962"/>
    <w:rsid w:val="00D679B8"/>
    <w:rsid w:val="00D74585"/>
    <w:rsid w:val="00D76783"/>
    <w:rsid w:val="00D7727A"/>
    <w:rsid w:val="00D816E4"/>
    <w:rsid w:val="00D84C2E"/>
    <w:rsid w:val="00D84EFD"/>
    <w:rsid w:val="00D8613E"/>
    <w:rsid w:val="00D909C7"/>
    <w:rsid w:val="00D92EDA"/>
    <w:rsid w:val="00D96438"/>
    <w:rsid w:val="00DA067D"/>
    <w:rsid w:val="00DA412B"/>
    <w:rsid w:val="00DA4252"/>
    <w:rsid w:val="00DA4D08"/>
    <w:rsid w:val="00DB02F8"/>
    <w:rsid w:val="00DB1CD2"/>
    <w:rsid w:val="00DB3405"/>
    <w:rsid w:val="00DB582E"/>
    <w:rsid w:val="00DC0325"/>
    <w:rsid w:val="00DC158C"/>
    <w:rsid w:val="00DC2AA7"/>
    <w:rsid w:val="00DC42A7"/>
    <w:rsid w:val="00DC599C"/>
    <w:rsid w:val="00DD1860"/>
    <w:rsid w:val="00DD2627"/>
    <w:rsid w:val="00DD35C2"/>
    <w:rsid w:val="00DE13ED"/>
    <w:rsid w:val="00DE5CB8"/>
    <w:rsid w:val="00DE60EA"/>
    <w:rsid w:val="00DE763A"/>
    <w:rsid w:val="00DF1E1D"/>
    <w:rsid w:val="00DF3EBB"/>
    <w:rsid w:val="00DF4A6C"/>
    <w:rsid w:val="00DF4B5F"/>
    <w:rsid w:val="00E00443"/>
    <w:rsid w:val="00E00BE4"/>
    <w:rsid w:val="00E01585"/>
    <w:rsid w:val="00E02543"/>
    <w:rsid w:val="00E064E1"/>
    <w:rsid w:val="00E07BC1"/>
    <w:rsid w:val="00E102C9"/>
    <w:rsid w:val="00E11190"/>
    <w:rsid w:val="00E114AF"/>
    <w:rsid w:val="00E1411C"/>
    <w:rsid w:val="00E14E48"/>
    <w:rsid w:val="00E15B25"/>
    <w:rsid w:val="00E227AF"/>
    <w:rsid w:val="00E23797"/>
    <w:rsid w:val="00E2651A"/>
    <w:rsid w:val="00E26ED3"/>
    <w:rsid w:val="00E31FC9"/>
    <w:rsid w:val="00E416C8"/>
    <w:rsid w:val="00E41ADE"/>
    <w:rsid w:val="00E433BA"/>
    <w:rsid w:val="00E43871"/>
    <w:rsid w:val="00E43B6D"/>
    <w:rsid w:val="00E43EB8"/>
    <w:rsid w:val="00E46C1D"/>
    <w:rsid w:val="00E47BF8"/>
    <w:rsid w:val="00E47FD1"/>
    <w:rsid w:val="00E51B95"/>
    <w:rsid w:val="00E5321C"/>
    <w:rsid w:val="00E54188"/>
    <w:rsid w:val="00E620C0"/>
    <w:rsid w:val="00E62EDC"/>
    <w:rsid w:val="00E646A8"/>
    <w:rsid w:val="00E6611A"/>
    <w:rsid w:val="00E664FD"/>
    <w:rsid w:val="00E70AB7"/>
    <w:rsid w:val="00E71FA4"/>
    <w:rsid w:val="00E7223C"/>
    <w:rsid w:val="00E75F22"/>
    <w:rsid w:val="00E82277"/>
    <w:rsid w:val="00E85A6B"/>
    <w:rsid w:val="00E85D24"/>
    <w:rsid w:val="00E86DE7"/>
    <w:rsid w:val="00E86F20"/>
    <w:rsid w:val="00E86F9B"/>
    <w:rsid w:val="00E86FE6"/>
    <w:rsid w:val="00E915C3"/>
    <w:rsid w:val="00E936C9"/>
    <w:rsid w:val="00E93786"/>
    <w:rsid w:val="00E9789F"/>
    <w:rsid w:val="00EA0465"/>
    <w:rsid w:val="00EA329C"/>
    <w:rsid w:val="00EA391E"/>
    <w:rsid w:val="00EA7FE6"/>
    <w:rsid w:val="00EB2049"/>
    <w:rsid w:val="00EB5B8E"/>
    <w:rsid w:val="00EB62AD"/>
    <w:rsid w:val="00EB69CF"/>
    <w:rsid w:val="00EC3965"/>
    <w:rsid w:val="00EC5964"/>
    <w:rsid w:val="00EC6C1C"/>
    <w:rsid w:val="00EC7D1B"/>
    <w:rsid w:val="00ED2594"/>
    <w:rsid w:val="00ED58E9"/>
    <w:rsid w:val="00ED6EE8"/>
    <w:rsid w:val="00ED6F1B"/>
    <w:rsid w:val="00EE397B"/>
    <w:rsid w:val="00EE3E32"/>
    <w:rsid w:val="00EE405E"/>
    <w:rsid w:val="00EE5883"/>
    <w:rsid w:val="00EE6EE8"/>
    <w:rsid w:val="00EF16D4"/>
    <w:rsid w:val="00EF1D45"/>
    <w:rsid w:val="00EF4137"/>
    <w:rsid w:val="00EF44D4"/>
    <w:rsid w:val="00EF5C10"/>
    <w:rsid w:val="00EF61E2"/>
    <w:rsid w:val="00EF736D"/>
    <w:rsid w:val="00F007EF"/>
    <w:rsid w:val="00F00FE8"/>
    <w:rsid w:val="00F0406F"/>
    <w:rsid w:val="00F05A13"/>
    <w:rsid w:val="00F07493"/>
    <w:rsid w:val="00F11F9D"/>
    <w:rsid w:val="00F11FE5"/>
    <w:rsid w:val="00F128A1"/>
    <w:rsid w:val="00F135A6"/>
    <w:rsid w:val="00F15467"/>
    <w:rsid w:val="00F157C1"/>
    <w:rsid w:val="00F2376D"/>
    <w:rsid w:val="00F249CD"/>
    <w:rsid w:val="00F2523D"/>
    <w:rsid w:val="00F252C2"/>
    <w:rsid w:val="00F25671"/>
    <w:rsid w:val="00F3179C"/>
    <w:rsid w:val="00F351B9"/>
    <w:rsid w:val="00F36341"/>
    <w:rsid w:val="00F367A8"/>
    <w:rsid w:val="00F40CBD"/>
    <w:rsid w:val="00F44E28"/>
    <w:rsid w:val="00F537B1"/>
    <w:rsid w:val="00F54819"/>
    <w:rsid w:val="00F605C6"/>
    <w:rsid w:val="00F61253"/>
    <w:rsid w:val="00F62D9F"/>
    <w:rsid w:val="00F63BD2"/>
    <w:rsid w:val="00F63F48"/>
    <w:rsid w:val="00F679C5"/>
    <w:rsid w:val="00F7434A"/>
    <w:rsid w:val="00F749B3"/>
    <w:rsid w:val="00F750CD"/>
    <w:rsid w:val="00F757A2"/>
    <w:rsid w:val="00F76B2D"/>
    <w:rsid w:val="00F81F81"/>
    <w:rsid w:val="00F8240D"/>
    <w:rsid w:val="00F93B54"/>
    <w:rsid w:val="00F9415E"/>
    <w:rsid w:val="00F95292"/>
    <w:rsid w:val="00F971D8"/>
    <w:rsid w:val="00F97814"/>
    <w:rsid w:val="00F97B41"/>
    <w:rsid w:val="00FA07D6"/>
    <w:rsid w:val="00FA23E1"/>
    <w:rsid w:val="00FA443A"/>
    <w:rsid w:val="00FA5C83"/>
    <w:rsid w:val="00FA7990"/>
    <w:rsid w:val="00FB28F1"/>
    <w:rsid w:val="00FB2BA5"/>
    <w:rsid w:val="00FB522B"/>
    <w:rsid w:val="00FC141C"/>
    <w:rsid w:val="00FC21BD"/>
    <w:rsid w:val="00FC64B1"/>
    <w:rsid w:val="00FD0C3D"/>
    <w:rsid w:val="00FD5302"/>
    <w:rsid w:val="00FD5BE4"/>
    <w:rsid w:val="00FD7933"/>
    <w:rsid w:val="00FE1ACC"/>
    <w:rsid w:val="00FE484D"/>
    <w:rsid w:val="00FF2FC9"/>
    <w:rsid w:val="00FF34BA"/>
    <w:rsid w:val="00FF532B"/>
    <w:rsid w:val="00FF6464"/>
    <w:rsid w:val="00FF73D1"/>
    <w:rsid w:val="00FF7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B03D"/>
  <w15:chartTrackingRefBased/>
  <w15:docId w15:val="{493781CA-AD95-41CE-A7F4-87E060FF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97711A"/>
    <w:pPr>
      <w:keepNext/>
      <w:keepLines/>
      <w:spacing w:before="360" w:after="80" w:line="259" w:lineRule="auto"/>
      <w:outlineLvl w:val="0"/>
    </w:pPr>
    <w:rPr>
      <w:rFonts w:ascii="Calibri Light" w:eastAsia="Times New Roman" w:hAnsi="Calibri Light"/>
      <w:color w:val="2E74B5"/>
      <w:kern w:val="2"/>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78781C"/>
    <w:rPr>
      <w:sz w:val="16"/>
      <w:szCs w:val="16"/>
    </w:rPr>
  </w:style>
  <w:style w:type="paragraph" w:styleId="Textkomente">
    <w:name w:val="annotation text"/>
    <w:basedOn w:val="Normln"/>
    <w:link w:val="TextkomenteChar"/>
    <w:uiPriority w:val="99"/>
    <w:unhideWhenUsed/>
    <w:rsid w:val="0078781C"/>
    <w:rPr>
      <w:sz w:val="20"/>
      <w:szCs w:val="20"/>
    </w:rPr>
  </w:style>
  <w:style w:type="character" w:customStyle="1" w:styleId="TextkomenteChar">
    <w:name w:val="Text komentáře Char"/>
    <w:link w:val="Textkomente"/>
    <w:uiPriority w:val="99"/>
    <w:rsid w:val="0078781C"/>
    <w:rPr>
      <w:rFonts w:ascii="Arial" w:hAnsi="Arial"/>
      <w:lang w:eastAsia="en-US"/>
    </w:rPr>
  </w:style>
  <w:style w:type="paragraph" w:styleId="Pedmtkomente">
    <w:name w:val="annotation subject"/>
    <w:basedOn w:val="Textkomente"/>
    <w:next w:val="Textkomente"/>
    <w:link w:val="PedmtkomenteChar"/>
    <w:uiPriority w:val="99"/>
    <w:semiHidden/>
    <w:unhideWhenUsed/>
    <w:rsid w:val="0078781C"/>
    <w:rPr>
      <w:b/>
      <w:bCs/>
    </w:rPr>
  </w:style>
  <w:style w:type="character" w:customStyle="1" w:styleId="PedmtkomenteChar">
    <w:name w:val="Předmět komentáře Char"/>
    <w:link w:val="Pedmtkomente"/>
    <w:uiPriority w:val="99"/>
    <w:semiHidden/>
    <w:rsid w:val="0078781C"/>
    <w:rPr>
      <w:rFonts w:ascii="Arial" w:hAnsi="Arial"/>
      <w:b/>
      <w:bCs/>
      <w:lang w:eastAsia="en-US"/>
    </w:rPr>
  </w:style>
  <w:style w:type="paragraph" w:styleId="Textbubliny">
    <w:name w:val="Balloon Text"/>
    <w:basedOn w:val="Normln"/>
    <w:link w:val="TextbublinyChar"/>
    <w:uiPriority w:val="99"/>
    <w:semiHidden/>
    <w:unhideWhenUsed/>
    <w:rsid w:val="0078781C"/>
    <w:rPr>
      <w:rFonts w:ascii="Tahoma" w:hAnsi="Tahoma" w:cs="Tahoma"/>
      <w:sz w:val="16"/>
      <w:szCs w:val="16"/>
    </w:rPr>
  </w:style>
  <w:style w:type="character" w:customStyle="1" w:styleId="TextbublinyChar">
    <w:name w:val="Text bubliny Char"/>
    <w:link w:val="Textbubliny"/>
    <w:uiPriority w:val="99"/>
    <w:semiHidden/>
    <w:rsid w:val="0078781C"/>
    <w:rPr>
      <w:rFonts w:ascii="Tahoma" w:hAnsi="Tahoma" w:cs="Tahoma"/>
      <w:sz w:val="16"/>
      <w:szCs w:val="16"/>
      <w:lang w:eastAsia="en-US"/>
    </w:rPr>
  </w:style>
  <w:style w:type="paragraph" w:styleId="Zhlav">
    <w:name w:val="header"/>
    <w:basedOn w:val="Normln"/>
    <w:link w:val="ZhlavChar"/>
    <w:uiPriority w:val="99"/>
    <w:unhideWhenUsed/>
    <w:rsid w:val="00F97B41"/>
    <w:pPr>
      <w:tabs>
        <w:tab w:val="center" w:pos="4536"/>
        <w:tab w:val="right" w:pos="9072"/>
      </w:tabs>
    </w:pPr>
  </w:style>
  <w:style w:type="character" w:customStyle="1" w:styleId="ZhlavChar">
    <w:name w:val="Záhlaví Char"/>
    <w:link w:val="Zhlav"/>
    <w:uiPriority w:val="99"/>
    <w:rsid w:val="00F97B41"/>
    <w:rPr>
      <w:rFonts w:ascii="Arial" w:hAnsi="Arial"/>
      <w:sz w:val="22"/>
      <w:szCs w:val="22"/>
      <w:lang w:eastAsia="en-US"/>
    </w:rPr>
  </w:style>
  <w:style w:type="paragraph" w:styleId="Zpat">
    <w:name w:val="footer"/>
    <w:basedOn w:val="Normln"/>
    <w:link w:val="ZpatChar"/>
    <w:uiPriority w:val="99"/>
    <w:unhideWhenUsed/>
    <w:rsid w:val="00F97B41"/>
    <w:pPr>
      <w:tabs>
        <w:tab w:val="center" w:pos="4536"/>
        <w:tab w:val="right" w:pos="9072"/>
      </w:tabs>
    </w:pPr>
  </w:style>
  <w:style w:type="character" w:customStyle="1" w:styleId="ZpatChar">
    <w:name w:val="Zápatí Char"/>
    <w:link w:val="Zpat"/>
    <w:uiPriority w:val="99"/>
    <w:rsid w:val="00F97B41"/>
    <w:rPr>
      <w:rFonts w:ascii="Arial" w:hAnsi="Arial"/>
      <w:sz w:val="22"/>
      <w:szCs w:val="22"/>
      <w:lang w:eastAsia="en-US"/>
    </w:rPr>
  </w:style>
  <w:style w:type="paragraph" w:styleId="Odstavecseseznamem">
    <w:name w:val="List Paragraph"/>
    <w:aliases w:val="Nad,Odstavec_muj,_Odstavec se seznamem"/>
    <w:basedOn w:val="Normln"/>
    <w:link w:val="OdstavecseseznamemChar"/>
    <w:uiPriority w:val="34"/>
    <w:qFormat/>
    <w:rsid w:val="00932B68"/>
    <w:pPr>
      <w:ind w:left="720"/>
      <w:contextualSpacing/>
      <w:jc w:val="both"/>
    </w:pPr>
    <w:rPr>
      <w:rFonts w:ascii="Times New Roman" w:eastAsia="Times New Roman" w:hAnsi="Times New Roman"/>
      <w:sz w:val="24"/>
      <w:szCs w:val="24"/>
    </w:rPr>
  </w:style>
  <w:style w:type="paragraph" w:styleId="Revize">
    <w:name w:val="Revision"/>
    <w:hidden/>
    <w:uiPriority w:val="99"/>
    <w:semiHidden/>
    <w:rsid w:val="000D31BB"/>
    <w:rPr>
      <w:rFonts w:ascii="Arial" w:hAnsi="Arial"/>
      <w:sz w:val="22"/>
      <w:szCs w:val="22"/>
      <w:lang w:eastAsia="en-US"/>
    </w:rPr>
  </w:style>
  <w:style w:type="paragraph" w:styleId="Textpoznpodarou">
    <w:name w:val="footnote text"/>
    <w:basedOn w:val="Normln"/>
    <w:link w:val="TextpoznpodarouChar"/>
    <w:uiPriority w:val="99"/>
    <w:semiHidden/>
    <w:unhideWhenUsed/>
    <w:rsid w:val="00D617AF"/>
    <w:rPr>
      <w:sz w:val="20"/>
      <w:szCs w:val="20"/>
    </w:rPr>
  </w:style>
  <w:style w:type="character" w:customStyle="1" w:styleId="TextpoznpodarouChar">
    <w:name w:val="Text pozn. pod čarou Char"/>
    <w:link w:val="Textpoznpodarou"/>
    <w:uiPriority w:val="99"/>
    <w:semiHidden/>
    <w:rsid w:val="00D617AF"/>
    <w:rPr>
      <w:rFonts w:ascii="Arial" w:hAnsi="Arial"/>
      <w:lang w:eastAsia="en-US"/>
    </w:rPr>
  </w:style>
  <w:style w:type="character" w:styleId="Znakapoznpodarou">
    <w:name w:val="footnote reference"/>
    <w:uiPriority w:val="99"/>
    <w:semiHidden/>
    <w:unhideWhenUsed/>
    <w:rsid w:val="00D617AF"/>
    <w:rPr>
      <w:vertAlign w:val="superscript"/>
    </w:rPr>
  </w:style>
  <w:style w:type="character" w:styleId="Hypertextovodkaz">
    <w:name w:val="Hyperlink"/>
    <w:uiPriority w:val="99"/>
    <w:unhideWhenUsed/>
    <w:rsid w:val="00907852"/>
    <w:rPr>
      <w:color w:val="0000FF"/>
      <w:u w:val="single"/>
    </w:rPr>
  </w:style>
  <w:style w:type="paragraph" w:customStyle="1" w:styleId="Podtitul">
    <w:name w:val="Podtitul"/>
    <w:basedOn w:val="Normln"/>
    <w:next w:val="Normln"/>
    <w:link w:val="PodtitulChar"/>
    <w:uiPriority w:val="11"/>
    <w:qFormat/>
    <w:rsid w:val="00A87651"/>
    <w:pPr>
      <w:spacing w:before="120" w:after="120" w:line="276" w:lineRule="auto"/>
      <w:jc w:val="both"/>
    </w:pPr>
    <w:rPr>
      <w:rFonts w:eastAsia="Times New Roman" w:cs="Arial"/>
      <w:sz w:val="20"/>
      <w:szCs w:val="20"/>
      <w:lang w:eastAsia="cs-CZ"/>
    </w:rPr>
  </w:style>
  <w:style w:type="character" w:customStyle="1" w:styleId="PodtitulChar">
    <w:name w:val="Podtitul Char"/>
    <w:link w:val="Podtitul"/>
    <w:uiPriority w:val="11"/>
    <w:rsid w:val="00A87651"/>
    <w:rPr>
      <w:rFonts w:ascii="Arial" w:eastAsia="Times New Roman" w:hAnsi="Arial" w:cs="Arial"/>
    </w:rPr>
  </w:style>
  <w:style w:type="table" w:styleId="Mkatabulky">
    <w:name w:val="Table Grid"/>
    <w:basedOn w:val="Normlntabulka"/>
    <w:uiPriority w:val="59"/>
    <w:rsid w:val="001C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455A42"/>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Nevyeenzmnka">
    <w:name w:val="Unresolved Mention"/>
    <w:uiPriority w:val="99"/>
    <w:semiHidden/>
    <w:unhideWhenUsed/>
    <w:rsid w:val="001E244B"/>
    <w:rPr>
      <w:color w:val="605E5C"/>
      <w:shd w:val="clear" w:color="auto" w:fill="E1DFDD"/>
    </w:rPr>
  </w:style>
  <w:style w:type="character" w:customStyle="1" w:styleId="Nadpis1Char">
    <w:name w:val="Nadpis 1 Char"/>
    <w:link w:val="Nadpis1"/>
    <w:uiPriority w:val="9"/>
    <w:rsid w:val="0097711A"/>
    <w:rPr>
      <w:rFonts w:ascii="Calibri Light" w:eastAsia="Times New Roman" w:hAnsi="Calibri Light"/>
      <w:color w:val="2E74B5"/>
      <w:kern w:val="2"/>
      <w:sz w:val="40"/>
      <w:szCs w:val="40"/>
      <w:lang w:eastAsia="en-US"/>
    </w:rPr>
  </w:style>
  <w:style w:type="character" w:customStyle="1" w:styleId="doplnuchazeChar">
    <w:name w:val="doplní uchazeč Char"/>
    <w:link w:val="doplnuchaze"/>
    <w:locked/>
    <w:rsid w:val="0097711A"/>
    <w:rPr>
      <w:rFonts w:eastAsia="Times New Roman"/>
      <w:b/>
    </w:rPr>
  </w:style>
  <w:style w:type="paragraph" w:customStyle="1" w:styleId="doplnuchaze">
    <w:name w:val="doplní uchazeč"/>
    <w:basedOn w:val="Normln"/>
    <w:link w:val="doplnuchazeChar"/>
    <w:qFormat/>
    <w:rsid w:val="0097711A"/>
    <w:pPr>
      <w:snapToGrid w:val="0"/>
      <w:spacing w:after="120" w:line="280" w:lineRule="exact"/>
      <w:jc w:val="center"/>
    </w:pPr>
    <w:rPr>
      <w:rFonts w:ascii="Calibri" w:eastAsia="Times New Roman" w:hAnsi="Calibri"/>
      <w:b/>
      <w:sz w:val="20"/>
      <w:szCs w:val="20"/>
      <w:lang w:eastAsia="cs-CZ"/>
    </w:rPr>
  </w:style>
  <w:style w:type="character" w:customStyle="1" w:styleId="OdstavecseseznamemChar">
    <w:name w:val="Odstavec se seznamem Char"/>
    <w:aliases w:val="Nad Char,Odstavec_muj Char,_Odstavec se seznamem Char"/>
    <w:link w:val="Odstavecseseznamem"/>
    <w:uiPriority w:val="34"/>
    <w:locked/>
    <w:rsid w:val="00F44E28"/>
    <w:rPr>
      <w:rFonts w:ascii="Times New Roman" w:eastAsia="Times New Roman" w:hAnsi="Times New Roman"/>
      <w:sz w:val="24"/>
      <w:szCs w:val="24"/>
      <w:lang w:eastAsia="en-US"/>
    </w:rPr>
  </w:style>
  <w:style w:type="paragraph" w:styleId="Zkladntext3">
    <w:name w:val="Body Text 3"/>
    <w:basedOn w:val="Normln"/>
    <w:link w:val="Zkladntext3Char"/>
    <w:semiHidden/>
    <w:unhideWhenUsed/>
    <w:rsid w:val="00EF61E2"/>
    <w:pPr>
      <w:jc w:val="both"/>
    </w:pPr>
    <w:rPr>
      <w:rFonts w:eastAsia="Times New Roman" w:cs="Arial"/>
      <w:bCs/>
      <w:sz w:val="24"/>
      <w:szCs w:val="20"/>
      <w:lang w:eastAsia="cs-CZ"/>
    </w:rPr>
  </w:style>
  <w:style w:type="character" w:customStyle="1" w:styleId="Zkladntext3Char">
    <w:name w:val="Základní text 3 Char"/>
    <w:link w:val="Zkladntext3"/>
    <w:semiHidden/>
    <w:rsid w:val="00EF61E2"/>
    <w:rPr>
      <w:rFonts w:ascii="Arial" w:eastAsia="Times New Roman" w:hAnsi="Arial" w:cs="Arial"/>
      <w:bCs/>
      <w:sz w:val="24"/>
    </w:rPr>
  </w:style>
  <w:style w:type="character" w:customStyle="1" w:styleId="RLTextlnkuslovanChar">
    <w:name w:val="RL Text článku číslovaný Char"/>
    <w:link w:val="RLTextlnkuslovan"/>
    <w:locked/>
    <w:rsid w:val="00E47FD1"/>
    <w:rPr>
      <w:rFonts w:cs="Calibri"/>
      <w:sz w:val="22"/>
      <w:szCs w:val="24"/>
    </w:rPr>
  </w:style>
  <w:style w:type="paragraph" w:customStyle="1" w:styleId="RLTextlnkuslovan">
    <w:name w:val="RL Text článku číslovaný"/>
    <w:basedOn w:val="Normln"/>
    <w:link w:val="RLTextlnkuslovanChar"/>
    <w:qFormat/>
    <w:rsid w:val="00E47FD1"/>
    <w:pPr>
      <w:numPr>
        <w:ilvl w:val="1"/>
        <w:numId w:val="21"/>
      </w:numPr>
      <w:spacing w:after="120" w:line="280" w:lineRule="exact"/>
      <w:jc w:val="both"/>
    </w:pPr>
    <w:rPr>
      <w:rFonts w:ascii="Calibri" w:hAnsi="Calibri" w:cs="Calibri"/>
      <w:szCs w:val="24"/>
      <w:lang w:eastAsia="cs-CZ"/>
    </w:rPr>
  </w:style>
  <w:style w:type="paragraph" w:customStyle="1" w:styleId="RLlneksmlouvy">
    <w:name w:val="RL Článek smlouvy"/>
    <w:basedOn w:val="Normln"/>
    <w:next w:val="RLTextlnkuslovan"/>
    <w:qFormat/>
    <w:rsid w:val="00E47FD1"/>
    <w:pPr>
      <w:keepNext/>
      <w:numPr>
        <w:numId w:val="21"/>
      </w:numPr>
      <w:suppressAutoHyphens/>
      <w:spacing w:before="360" w:after="120" w:line="280" w:lineRule="exact"/>
      <w:jc w:val="both"/>
      <w:outlineLvl w:val="0"/>
    </w:pPr>
    <w:rPr>
      <w:rFonts w:ascii="Calibri" w:eastAsia="Times New Roman" w:hAnsi="Calibri"/>
      <w:b/>
      <w:szCs w:val="24"/>
    </w:rPr>
  </w:style>
  <w:style w:type="character" w:customStyle="1" w:styleId="TSTextlnkuslovanChar">
    <w:name w:val="TS Text článku číslovaný Char"/>
    <w:link w:val="TSTextlnkuslovan"/>
    <w:locked/>
    <w:rsid w:val="00E47FD1"/>
    <w:rPr>
      <w:rFonts w:ascii="Arial" w:hAnsi="Arial" w:cs="Arial"/>
      <w:sz w:val="22"/>
      <w:szCs w:val="24"/>
      <w:lang w:eastAsia="en-US"/>
    </w:rPr>
  </w:style>
  <w:style w:type="paragraph" w:customStyle="1" w:styleId="TSTextlnkuslovan">
    <w:name w:val="TS Text článku číslovaný"/>
    <w:basedOn w:val="Normln"/>
    <w:link w:val="TSTextlnkuslovanChar"/>
    <w:rsid w:val="00E47FD1"/>
    <w:pPr>
      <w:tabs>
        <w:tab w:val="num" w:pos="737"/>
      </w:tabs>
      <w:spacing w:after="120" w:line="280" w:lineRule="exact"/>
      <w:ind w:left="737" w:hanging="737"/>
      <w:jc w:val="both"/>
    </w:pPr>
    <w:rPr>
      <w:rFonts w:cs="Arial"/>
      <w:szCs w:val="24"/>
    </w:rPr>
  </w:style>
  <w:style w:type="character" w:customStyle="1" w:styleId="cf01">
    <w:name w:val="cf01"/>
    <w:basedOn w:val="Standardnpsmoodstavce"/>
    <w:rsid w:val="000B36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222985093">
      <w:bodyDiv w:val="1"/>
      <w:marLeft w:val="0"/>
      <w:marRight w:val="0"/>
      <w:marTop w:val="0"/>
      <w:marBottom w:val="0"/>
      <w:divBdr>
        <w:top w:val="none" w:sz="0" w:space="0" w:color="auto"/>
        <w:left w:val="none" w:sz="0" w:space="0" w:color="auto"/>
        <w:bottom w:val="none" w:sz="0" w:space="0" w:color="auto"/>
        <w:right w:val="none" w:sz="0" w:space="0" w:color="auto"/>
      </w:divBdr>
    </w:div>
    <w:div w:id="262147785">
      <w:bodyDiv w:val="1"/>
      <w:marLeft w:val="0"/>
      <w:marRight w:val="0"/>
      <w:marTop w:val="0"/>
      <w:marBottom w:val="0"/>
      <w:divBdr>
        <w:top w:val="none" w:sz="0" w:space="0" w:color="auto"/>
        <w:left w:val="none" w:sz="0" w:space="0" w:color="auto"/>
        <w:bottom w:val="none" w:sz="0" w:space="0" w:color="auto"/>
        <w:right w:val="none" w:sz="0" w:space="0" w:color="auto"/>
      </w:divBdr>
    </w:div>
    <w:div w:id="757751896">
      <w:bodyDiv w:val="1"/>
      <w:marLeft w:val="0"/>
      <w:marRight w:val="0"/>
      <w:marTop w:val="0"/>
      <w:marBottom w:val="0"/>
      <w:divBdr>
        <w:top w:val="none" w:sz="0" w:space="0" w:color="auto"/>
        <w:left w:val="none" w:sz="0" w:space="0" w:color="auto"/>
        <w:bottom w:val="none" w:sz="0" w:space="0" w:color="auto"/>
        <w:right w:val="none" w:sz="0" w:space="0" w:color="auto"/>
      </w:divBdr>
    </w:div>
    <w:div w:id="963002179">
      <w:bodyDiv w:val="1"/>
      <w:marLeft w:val="0"/>
      <w:marRight w:val="0"/>
      <w:marTop w:val="0"/>
      <w:marBottom w:val="0"/>
      <w:divBdr>
        <w:top w:val="none" w:sz="0" w:space="0" w:color="auto"/>
        <w:left w:val="none" w:sz="0" w:space="0" w:color="auto"/>
        <w:bottom w:val="none" w:sz="0" w:space="0" w:color="auto"/>
        <w:right w:val="none" w:sz="0" w:space="0" w:color="auto"/>
      </w:divBdr>
    </w:div>
    <w:div w:id="1150711210">
      <w:bodyDiv w:val="1"/>
      <w:marLeft w:val="0"/>
      <w:marRight w:val="0"/>
      <w:marTop w:val="0"/>
      <w:marBottom w:val="0"/>
      <w:divBdr>
        <w:top w:val="none" w:sz="0" w:space="0" w:color="auto"/>
        <w:left w:val="none" w:sz="0" w:space="0" w:color="auto"/>
        <w:bottom w:val="none" w:sz="0" w:space="0" w:color="auto"/>
        <w:right w:val="none" w:sz="0" w:space="0" w:color="auto"/>
      </w:divBdr>
    </w:div>
    <w:div w:id="1547718856">
      <w:bodyDiv w:val="1"/>
      <w:marLeft w:val="0"/>
      <w:marRight w:val="0"/>
      <w:marTop w:val="0"/>
      <w:marBottom w:val="0"/>
      <w:divBdr>
        <w:top w:val="none" w:sz="0" w:space="0" w:color="auto"/>
        <w:left w:val="none" w:sz="0" w:space="0" w:color="auto"/>
        <w:bottom w:val="none" w:sz="0" w:space="0" w:color="auto"/>
        <w:right w:val="none" w:sz="0" w:space="0" w:color="auto"/>
      </w:divBdr>
    </w:div>
    <w:div w:id="1653439656">
      <w:bodyDiv w:val="1"/>
      <w:marLeft w:val="0"/>
      <w:marRight w:val="0"/>
      <w:marTop w:val="0"/>
      <w:marBottom w:val="0"/>
      <w:divBdr>
        <w:top w:val="none" w:sz="0" w:space="0" w:color="auto"/>
        <w:left w:val="none" w:sz="0" w:space="0" w:color="auto"/>
        <w:bottom w:val="none" w:sz="0" w:space="0" w:color="auto"/>
        <w:right w:val="none" w:sz="0" w:space="0" w:color="auto"/>
      </w:divBdr>
    </w:div>
    <w:div w:id="20455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ri.cz/public/portal/mze/voda/planovani-v-oblasti-vod/ramcova-smernice-o-vodach/x4-planovaci-obdobi/zverejnene-informace/navrh-casoveho-planu-a-programu-praci-pro-zpracovani-planu-povodi-a-planu-pro-zvladani-povodnovych-rizik" TargetMode="External"/><Relationship Id="rId13" Type="http://schemas.openxmlformats.org/officeDocument/2006/relationships/hyperlink" Target="http://ec.europa.eu/environment/water/2015conference/pdf/screening/dRBMP%20Screening%20MS%20Annexes_CZ.pdf" TargetMode="External"/><Relationship Id="rId18" Type="http://schemas.openxmlformats.org/officeDocument/2006/relationships/hyperlink" Target="mailto:podatelna@mze.gov.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r.eionet.europa.eu/cz/eu/wfd2022" TargetMode="External"/><Relationship Id="rId17" Type="http://schemas.openxmlformats.org/officeDocument/2006/relationships/hyperlink" Target="https://eagri.cz/public/portal/mze/voda/planovani-v-oblasti-vod/ramcova-smernice-o-vodach/x3-planovaci-obdobi/zverejnene-informace/aktualizace-katalogu-opatreni-a-list" TargetMode="External"/><Relationship Id="rId2" Type="http://schemas.openxmlformats.org/officeDocument/2006/relationships/numbering" Target="numbering.xml"/><Relationship Id="rId16" Type="http://schemas.openxmlformats.org/officeDocument/2006/relationships/hyperlink" Target="https://circabc.europa.eu/sd/a/49b021b3-5d8e-4b4d-946d-4754d1ae0573/Natural%20Conditions%20in%20relation%20to%20WFD%20exemp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cabc.europa.eu/ui/group/9ab5926d-bed4-4322-9aa7-9964bbe8312d/library/b44c5c7a-508f-4800-91a4-9acc99c4eec4?p=1&amp;n=10&amp;sort=modified_DESC" TargetMode="External"/><Relationship Id="rId5" Type="http://schemas.openxmlformats.org/officeDocument/2006/relationships/webSettings" Target="webSettings.xml"/><Relationship Id="rId15" Type="http://schemas.openxmlformats.org/officeDocument/2006/relationships/hyperlink" Target="https://environment.ec.europa.eu/topics/water/water-framework-directive/implementation-reports_en" TargetMode="External"/><Relationship Id="rId10" Type="http://schemas.openxmlformats.org/officeDocument/2006/relationships/hyperlink" Target="https://cdr.eionet.europa.eu/help/WFD/WFD_715_20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gri.cz/public/portal/mze/voda/planovani-v-oblasti-vod/ramcova-smernice-o-vodach/x4-planovaci-obdobi/zverejnene-informace/maketa-narodniho-planu-povodi-a-maketa-planu-dilciho-povodi" TargetMode="External"/><Relationship Id="rId14" Type="http://schemas.openxmlformats.org/officeDocument/2006/relationships/hyperlink" Target="https://op.europa.eu/en/publication-detail/-/publication/d53b0820-6d11-11ec-9136-01aa75ed71a1/language-en/format-PDF/source-25030470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FBD2-71ED-422B-A3AE-D59F278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7298</Words>
  <Characters>43063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50261</CharactersWithSpaces>
  <SharedDoc>false</SharedDoc>
  <HLinks>
    <vt:vector size="60" baseType="variant">
      <vt:variant>
        <vt:i4>7667738</vt:i4>
      </vt:variant>
      <vt:variant>
        <vt:i4>27</vt:i4>
      </vt:variant>
      <vt:variant>
        <vt:i4>0</vt:i4>
      </vt:variant>
      <vt:variant>
        <vt:i4>5</vt:i4>
      </vt:variant>
      <vt:variant>
        <vt:lpwstr>mailto:podatelna@mze.gov.cz</vt:lpwstr>
      </vt:variant>
      <vt:variant>
        <vt:lpwstr/>
      </vt:variant>
      <vt:variant>
        <vt:i4>1900559</vt:i4>
      </vt:variant>
      <vt:variant>
        <vt:i4>24</vt:i4>
      </vt:variant>
      <vt:variant>
        <vt:i4>0</vt:i4>
      </vt:variant>
      <vt:variant>
        <vt:i4>5</vt:i4>
      </vt:variant>
      <vt:variant>
        <vt:lpwstr>https://circabc.europa.eu/sd/a/49b021b3-5d8e-4b4d-946d-4754d1ae0573/Natural Conditions in relation to WFD exemptions.pdf</vt:lpwstr>
      </vt:variant>
      <vt:variant>
        <vt:lpwstr/>
      </vt:variant>
      <vt:variant>
        <vt:i4>5570612</vt:i4>
      </vt:variant>
      <vt:variant>
        <vt:i4>21</vt:i4>
      </vt:variant>
      <vt:variant>
        <vt:i4>0</vt:i4>
      </vt:variant>
      <vt:variant>
        <vt:i4>5</vt:i4>
      </vt:variant>
      <vt:variant>
        <vt:lpwstr>https://environment.ec.europa.eu/topics/water/water-framework-directive/implementation-reports_en</vt:lpwstr>
      </vt:variant>
      <vt:variant>
        <vt:lpwstr/>
      </vt:variant>
      <vt:variant>
        <vt:i4>4718664</vt:i4>
      </vt:variant>
      <vt:variant>
        <vt:i4>18</vt:i4>
      </vt:variant>
      <vt:variant>
        <vt:i4>0</vt:i4>
      </vt:variant>
      <vt:variant>
        <vt:i4>5</vt:i4>
      </vt:variant>
      <vt:variant>
        <vt:lpwstr>https://op.europa.eu/en/publication-detail/-/publication/d53b0820-6d11-11ec-9136-01aa75ed71a1/language-en/format-PDF/source-250304702</vt:lpwstr>
      </vt:variant>
      <vt:variant>
        <vt:lpwstr/>
      </vt:variant>
      <vt:variant>
        <vt:i4>3866718</vt:i4>
      </vt:variant>
      <vt:variant>
        <vt:i4>15</vt:i4>
      </vt:variant>
      <vt:variant>
        <vt:i4>0</vt:i4>
      </vt:variant>
      <vt:variant>
        <vt:i4>5</vt:i4>
      </vt:variant>
      <vt:variant>
        <vt:lpwstr>http://ec.europa.eu/environment/water/2015conference/pdf/screening/dRBMP Screening MS Annexes_CZ.pdf</vt:lpwstr>
      </vt:variant>
      <vt:variant>
        <vt:lpwstr/>
      </vt:variant>
      <vt:variant>
        <vt:i4>3932279</vt:i4>
      </vt:variant>
      <vt:variant>
        <vt:i4>12</vt:i4>
      </vt:variant>
      <vt:variant>
        <vt:i4>0</vt:i4>
      </vt:variant>
      <vt:variant>
        <vt:i4>5</vt:i4>
      </vt:variant>
      <vt:variant>
        <vt:lpwstr>https://cdr.eionet.europa.eu/cz/eu/wfd2022</vt:lpwstr>
      </vt:variant>
      <vt:variant>
        <vt:lpwstr/>
      </vt:variant>
      <vt:variant>
        <vt:i4>6553688</vt:i4>
      </vt:variant>
      <vt:variant>
        <vt:i4>9</vt:i4>
      </vt:variant>
      <vt:variant>
        <vt:i4>0</vt:i4>
      </vt:variant>
      <vt:variant>
        <vt:i4>5</vt:i4>
      </vt:variant>
      <vt:variant>
        <vt:lpwstr>https://circabc.europa.eu/ui/group/9ab5926d-bed4-4322-9aa7-9964bbe8312d/library/b44c5c7a-508f-4800-91a4-9acc99c4eec4?p=1&amp;n=10&amp;sort=modified_DESC</vt:lpwstr>
      </vt:variant>
      <vt:variant>
        <vt:lpwstr/>
      </vt:variant>
      <vt:variant>
        <vt:i4>2293814</vt:i4>
      </vt:variant>
      <vt:variant>
        <vt:i4>6</vt:i4>
      </vt:variant>
      <vt:variant>
        <vt:i4>0</vt:i4>
      </vt:variant>
      <vt:variant>
        <vt:i4>5</vt:i4>
      </vt:variant>
      <vt:variant>
        <vt:lpwstr>https://cdr.eionet.europa.eu/help/WFD/WFD_715_2022</vt:lpwstr>
      </vt:variant>
      <vt:variant>
        <vt:lpwstr/>
      </vt:variant>
      <vt:variant>
        <vt:i4>2293857</vt:i4>
      </vt:variant>
      <vt:variant>
        <vt:i4>3</vt:i4>
      </vt:variant>
      <vt:variant>
        <vt:i4>0</vt:i4>
      </vt:variant>
      <vt:variant>
        <vt:i4>5</vt:i4>
      </vt:variant>
      <vt:variant>
        <vt:lpwstr>https://eagri.cz/public/portal/mze/voda/planovani-v-oblasti-vod/ramcova-smernice-o-vodach/x4-planovaci-obdobi/zverejnene-informace/maketa-narodniho-planu-povodi-a-maketa-planu-dilciho-povodi</vt:lpwstr>
      </vt:variant>
      <vt:variant>
        <vt:lpwstr/>
      </vt:variant>
      <vt:variant>
        <vt:i4>7995499</vt:i4>
      </vt:variant>
      <vt:variant>
        <vt:i4>0</vt:i4>
      </vt:variant>
      <vt:variant>
        <vt:i4>0</vt:i4>
      </vt:variant>
      <vt:variant>
        <vt:i4>5</vt:i4>
      </vt:variant>
      <vt:variant>
        <vt:lpwstr>https://eagri.cz/public/portal/mze/voda/planovani-v-oblasti-vod/ramcova-smernice-o-vodach/x4-planovaci-obdobi/zverejnene-informace/navrh-casoveho-planu-a-programu-praci-pro-zpracovani-planu-povodi-a-planu-pro-zvladani-povodnovych-rizik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Kmoníčková Klára</dc:creator>
  <cp:keywords/>
  <cp:lastModifiedBy>Faigl Ladislav</cp:lastModifiedBy>
  <cp:revision>3</cp:revision>
  <cp:lastPrinted>2024-04-24T07:13:00Z</cp:lastPrinted>
  <dcterms:created xsi:type="dcterms:W3CDTF">2024-07-10T11:59:00Z</dcterms:created>
  <dcterms:modified xsi:type="dcterms:W3CDTF">2024-07-11T08:47:00Z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2024-05-07T10:55:48Z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cff121cf-2c48-4345-883a-e07b2fdbfe6f</vt:lpwstr>
  </property>
  <property fmtid="{D5CDD505-2E9C-101B-9397-08002B2CF9AE}" pid="8" name="MSIP_Label_8d01bb0b-c2f5-4fc4-bac5-774fe7d62679_ContentBits">
    <vt:lpwstr>0</vt:lpwstr>
  </property>
</Properties>
</file>