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F16C" w14:textId="604C1102" w:rsidR="00BC17A6" w:rsidRPr="00C97FB5" w:rsidRDefault="00BC17A6" w:rsidP="005A0A19">
      <w:pPr>
        <w:pStyle w:val="StylDoprava"/>
        <w:jc w:val="left"/>
        <w:rPr>
          <w:rFonts w:cs="Arial"/>
          <w:sz w:val="22"/>
          <w:szCs w:val="22"/>
        </w:rPr>
      </w:pPr>
      <w:r w:rsidRPr="00C97FB5">
        <w:rPr>
          <w:rFonts w:cs="Arial"/>
          <w:sz w:val="22"/>
          <w:szCs w:val="22"/>
        </w:rPr>
        <w:t>Č</w:t>
      </w:r>
      <w:r w:rsidR="005E59BA">
        <w:rPr>
          <w:rFonts w:cs="Arial"/>
          <w:sz w:val="22"/>
          <w:szCs w:val="22"/>
        </w:rPr>
        <w:t xml:space="preserve">. </w:t>
      </w:r>
      <w:r w:rsidRPr="00C97FB5">
        <w:rPr>
          <w:rFonts w:cs="Arial"/>
          <w:sz w:val="22"/>
          <w:szCs w:val="22"/>
        </w:rPr>
        <w:t>j.</w:t>
      </w:r>
      <w:r w:rsidR="006147F4">
        <w:rPr>
          <w:rFonts w:cs="Arial"/>
          <w:sz w:val="22"/>
          <w:szCs w:val="22"/>
        </w:rPr>
        <w:t xml:space="preserve"> </w:t>
      </w:r>
      <w:r w:rsidR="006147F4" w:rsidRPr="006147F4">
        <w:rPr>
          <w:rFonts w:cs="Arial"/>
          <w:sz w:val="22"/>
          <w:szCs w:val="22"/>
        </w:rPr>
        <w:t>SPU 143191/2024/</w:t>
      </w:r>
      <w:proofErr w:type="spellStart"/>
      <w:r w:rsidR="006147F4" w:rsidRPr="006147F4">
        <w:rPr>
          <w:rFonts w:cs="Arial"/>
          <w:sz w:val="22"/>
          <w:szCs w:val="22"/>
        </w:rPr>
        <w:t>Sza</w:t>
      </w:r>
      <w:proofErr w:type="spellEnd"/>
      <w:r w:rsidR="005A0A19">
        <w:rPr>
          <w:rFonts w:cs="Arial"/>
          <w:sz w:val="22"/>
          <w:szCs w:val="22"/>
        </w:rPr>
        <w:tab/>
      </w:r>
      <w:r w:rsidR="005A0A19">
        <w:rPr>
          <w:rFonts w:cs="Arial"/>
          <w:sz w:val="22"/>
          <w:szCs w:val="22"/>
        </w:rPr>
        <w:tab/>
      </w:r>
      <w:r w:rsidR="005A0A19">
        <w:rPr>
          <w:rFonts w:cs="Arial"/>
          <w:sz w:val="22"/>
          <w:szCs w:val="22"/>
        </w:rPr>
        <w:tab/>
      </w:r>
      <w:r w:rsidR="005A0A19">
        <w:rPr>
          <w:rFonts w:cs="Arial"/>
          <w:sz w:val="22"/>
          <w:szCs w:val="22"/>
        </w:rPr>
        <w:tab/>
      </w:r>
      <w:r w:rsidR="00B12B5F">
        <w:rPr>
          <w:rFonts w:cs="Arial"/>
          <w:sz w:val="22"/>
          <w:szCs w:val="22"/>
        </w:rPr>
        <w:tab/>
      </w:r>
      <w:r w:rsidR="00B12B5F">
        <w:rPr>
          <w:rFonts w:cs="Arial"/>
          <w:sz w:val="22"/>
          <w:szCs w:val="22"/>
        </w:rPr>
        <w:tab/>
      </w:r>
      <w:r w:rsidR="00B12B5F">
        <w:rPr>
          <w:rFonts w:cs="Arial"/>
          <w:sz w:val="22"/>
          <w:szCs w:val="22"/>
        </w:rPr>
        <w:tab/>
        <w:t>statutární město Plzeň</w:t>
      </w:r>
    </w:p>
    <w:p w14:paraId="2FE46EF6" w14:textId="506CC712" w:rsidR="004243BC" w:rsidRDefault="00BC17A6" w:rsidP="005A0A19">
      <w:pPr>
        <w:pStyle w:val="StylDoprava"/>
        <w:jc w:val="left"/>
        <w:rPr>
          <w:rFonts w:cs="Arial"/>
          <w:sz w:val="22"/>
          <w:szCs w:val="22"/>
        </w:rPr>
      </w:pPr>
      <w:r w:rsidRPr="00C97FB5">
        <w:rPr>
          <w:rFonts w:cs="Arial"/>
          <w:sz w:val="22"/>
          <w:szCs w:val="22"/>
        </w:rPr>
        <w:t>UID:</w:t>
      </w:r>
      <w:r w:rsidR="006147F4">
        <w:rPr>
          <w:rFonts w:cs="Arial"/>
          <w:sz w:val="22"/>
          <w:szCs w:val="22"/>
        </w:rPr>
        <w:t xml:space="preserve"> </w:t>
      </w:r>
      <w:r w:rsidR="006147F4" w:rsidRPr="006147F4">
        <w:rPr>
          <w:rFonts w:cs="Arial"/>
          <w:sz w:val="22"/>
          <w:szCs w:val="22"/>
        </w:rPr>
        <w:t>spuess920a360a</w:t>
      </w:r>
      <w:r w:rsidR="00B12B5F">
        <w:rPr>
          <w:rFonts w:cs="Arial"/>
          <w:sz w:val="22"/>
          <w:szCs w:val="22"/>
        </w:rPr>
        <w:tab/>
      </w:r>
      <w:r w:rsidR="00B12B5F">
        <w:rPr>
          <w:rFonts w:cs="Arial"/>
          <w:sz w:val="22"/>
          <w:szCs w:val="22"/>
        </w:rPr>
        <w:tab/>
      </w:r>
      <w:r w:rsidR="00B12B5F">
        <w:rPr>
          <w:rFonts w:cs="Arial"/>
          <w:sz w:val="22"/>
          <w:szCs w:val="22"/>
        </w:rPr>
        <w:tab/>
      </w:r>
      <w:r w:rsidR="00B12B5F">
        <w:rPr>
          <w:rFonts w:cs="Arial"/>
          <w:sz w:val="22"/>
          <w:szCs w:val="22"/>
        </w:rPr>
        <w:tab/>
      </w:r>
      <w:r w:rsidR="00B12B5F">
        <w:rPr>
          <w:rFonts w:cs="Arial"/>
          <w:sz w:val="22"/>
          <w:szCs w:val="22"/>
        </w:rPr>
        <w:tab/>
      </w:r>
      <w:r w:rsidR="00B12B5F">
        <w:rPr>
          <w:rFonts w:cs="Arial"/>
          <w:sz w:val="22"/>
          <w:szCs w:val="22"/>
        </w:rPr>
        <w:tab/>
      </w:r>
      <w:r w:rsidR="00B12B5F">
        <w:rPr>
          <w:rFonts w:cs="Arial"/>
          <w:sz w:val="22"/>
          <w:szCs w:val="22"/>
        </w:rPr>
        <w:tab/>
      </w:r>
      <w:r w:rsidR="00722337" w:rsidRPr="00722337">
        <w:rPr>
          <w:rFonts w:cs="Arial"/>
          <w:sz w:val="22"/>
          <w:szCs w:val="22"/>
        </w:rPr>
        <w:t>2024/003128</w:t>
      </w:r>
    </w:p>
    <w:p w14:paraId="56627BC2" w14:textId="352C2C26" w:rsidR="005A0A19" w:rsidRDefault="005A0A19" w:rsidP="005A0A19">
      <w:pPr>
        <w:pStyle w:val="StylDoprava"/>
        <w:jc w:val="left"/>
        <w:rPr>
          <w:rFonts w:cs="Arial"/>
          <w:sz w:val="22"/>
          <w:szCs w:val="22"/>
        </w:rPr>
      </w:pPr>
    </w:p>
    <w:p w14:paraId="0023FC9A" w14:textId="77777777" w:rsidR="005A0A19" w:rsidRPr="00C97FB5" w:rsidRDefault="005A0A19" w:rsidP="005A0A19">
      <w:pPr>
        <w:pStyle w:val="StylDoprava"/>
        <w:jc w:val="left"/>
        <w:rPr>
          <w:rFonts w:cs="Arial"/>
          <w:sz w:val="22"/>
          <w:szCs w:val="22"/>
        </w:rPr>
      </w:pPr>
    </w:p>
    <w:p w14:paraId="6981AC14" w14:textId="3869CF49"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w:t>
      </w:r>
      <w:r w:rsidR="005E59BA">
        <w:rPr>
          <w:rFonts w:ascii="Arial" w:hAnsi="Arial" w:cs="Arial"/>
          <w:b/>
          <w:sz w:val="22"/>
          <w:szCs w:val="22"/>
        </w:rPr>
        <w:t>–</w:t>
      </w:r>
      <w:r w:rsidRPr="00C97FB5">
        <w:rPr>
          <w:rFonts w:ascii="Arial" w:hAnsi="Arial" w:cs="Arial"/>
          <w:b/>
          <w:sz w:val="22"/>
          <w:szCs w:val="22"/>
        </w:rPr>
        <w:t xml:space="preserve"> </w:t>
      </w:r>
      <w:r w:rsidR="00A21E6E" w:rsidRPr="00C97FB5">
        <w:rPr>
          <w:rFonts w:ascii="Arial" w:hAnsi="Arial" w:cs="Arial"/>
          <w:b/>
          <w:sz w:val="22"/>
          <w:szCs w:val="22"/>
        </w:rPr>
        <w:t>Státní</w:t>
      </w:r>
      <w:r w:rsidR="005E59BA">
        <w:rPr>
          <w:rFonts w:ascii="Arial" w:hAnsi="Arial" w:cs="Arial"/>
          <w:b/>
          <w:sz w:val="22"/>
          <w:szCs w:val="22"/>
        </w:rPr>
        <w:t xml:space="preserve"> </w:t>
      </w:r>
      <w:r w:rsidR="00A21E6E" w:rsidRPr="00C97FB5">
        <w:rPr>
          <w:rFonts w:ascii="Arial" w:hAnsi="Arial" w:cs="Arial"/>
          <w:b/>
          <w:sz w:val="22"/>
          <w:szCs w:val="22"/>
        </w:rPr>
        <w:t>pozemkový úřad</w:t>
      </w:r>
      <w:r w:rsidR="00CF17C0" w:rsidRPr="00C97FB5">
        <w:rPr>
          <w:rFonts w:ascii="Arial" w:hAnsi="Arial" w:cs="Arial"/>
          <w:b/>
          <w:sz w:val="22"/>
          <w:szCs w:val="22"/>
        </w:rPr>
        <w:t xml:space="preserve"> </w:t>
      </w:r>
    </w:p>
    <w:p w14:paraId="2EB37DDE" w14:textId="2647E90E"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w:t>
      </w:r>
      <w:r w:rsidR="005E59BA">
        <w:rPr>
          <w:sz w:val="22"/>
          <w:szCs w:val="22"/>
        </w:rPr>
        <w:t>–</w:t>
      </w:r>
      <w:r w:rsidR="003D4F2E" w:rsidRPr="00C97FB5">
        <w:rPr>
          <w:sz w:val="22"/>
          <w:szCs w:val="22"/>
        </w:rPr>
        <w:t xml:space="preserve">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36F0782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23D529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45966B6F" w14:textId="72EC0D8D"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r w:rsidR="005E59BA">
        <w:rPr>
          <w:sz w:val="22"/>
          <w:szCs w:val="22"/>
        </w:rPr>
        <w:t>,</w:t>
      </w:r>
    </w:p>
    <w:p w14:paraId="36A44F7A" w14:textId="1A1EDEF5" w:rsidR="00FB6E4E" w:rsidRDefault="00BC17A6" w:rsidP="000B0AA7">
      <w:pPr>
        <w:pStyle w:val="VnitrniText"/>
        <w:ind w:firstLine="0"/>
        <w:rPr>
          <w:sz w:val="22"/>
          <w:szCs w:val="22"/>
        </w:rPr>
      </w:pPr>
      <w:r w:rsidRPr="00C97FB5">
        <w:rPr>
          <w:sz w:val="22"/>
          <w:szCs w:val="22"/>
        </w:rPr>
        <w:t>adresa</w:t>
      </w:r>
      <w:r w:rsidR="005E59BA">
        <w:rPr>
          <w:sz w:val="22"/>
          <w:szCs w:val="22"/>
        </w:rPr>
        <w:t>:</w:t>
      </w:r>
      <w:r w:rsidRPr="00C97FB5">
        <w:rPr>
          <w:sz w:val="22"/>
          <w:szCs w:val="22"/>
        </w:rPr>
        <w:t xml:space="preserve"> náměstí Generála P</w:t>
      </w:r>
      <w:r w:rsidR="005E59BA">
        <w:rPr>
          <w:sz w:val="22"/>
          <w:szCs w:val="22"/>
        </w:rPr>
        <w:t>í</w:t>
      </w:r>
      <w:r w:rsidRPr="00C97FB5">
        <w:rPr>
          <w:sz w:val="22"/>
          <w:szCs w:val="22"/>
        </w:rPr>
        <w:t xml:space="preserve">ky </w:t>
      </w:r>
      <w:r w:rsidR="005E59BA">
        <w:rPr>
          <w:sz w:val="22"/>
          <w:szCs w:val="22"/>
        </w:rPr>
        <w:t>2110/</w:t>
      </w:r>
      <w:r w:rsidRPr="00C97FB5">
        <w:rPr>
          <w:sz w:val="22"/>
          <w:szCs w:val="22"/>
        </w:rPr>
        <w:t xml:space="preserve">8, </w:t>
      </w:r>
      <w:r w:rsidR="005E59BA">
        <w:rPr>
          <w:sz w:val="22"/>
          <w:szCs w:val="22"/>
        </w:rPr>
        <w:t xml:space="preserve">Východní Předměstí, </w:t>
      </w:r>
      <w:r w:rsidRPr="00C97FB5">
        <w:rPr>
          <w:sz w:val="22"/>
          <w:szCs w:val="22"/>
        </w:rPr>
        <w:t>326</w:t>
      </w:r>
      <w:r w:rsidR="005E59BA">
        <w:rPr>
          <w:sz w:val="22"/>
          <w:szCs w:val="22"/>
        </w:rPr>
        <w:t xml:space="preserve"> </w:t>
      </w:r>
      <w:r w:rsidRPr="00C97FB5">
        <w:rPr>
          <w:sz w:val="22"/>
          <w:szCs w:val="22"/>
        </w:rPr>
        <w:t>00 Plzeň</w:t>
      </w:r>
      <w:r w:rsidR="006147F4">
        <w:rPr>
          <w:sz w:val="22"/>
          <w:szCs w:val="22"/>
        </w:rPr>
        <w:t>,</w:t>
      </w:r>
    </w:p>
    <w:p w14:paraId="0B1944C7" w14:textId="77777777" w:rsidR="006147F4" w:rsidRDefault="006147F4" w:rsidP="005E59BA">
      <w:pPr>
        <w:pStyle w:val="VnitrniText"/>
        <w:ind w:firstLine="0"/>
        <w:jc w:val="left"/>
        <w:rPr>
          <w:sz w:val="22"/>
          <w:szCs w:val="22"/>
        </w:rPr>
      </w:pPr>
      <w:bookmarkStart w:id="0" w:name="_Hlk135029917"/>
      <w:r>
        <w:rPr>
          <w:sz w:val="22"/>
          <w:szCs w:val="22"/>
        </w:rPr>
        <w:t>na základě oprávnění vyplývajícího z platného Podpisového řádu Státního pozemkového úřadu účinného ke dni právního jednání.</w:t>
      </w:r>
    </w:p>
    <w:bookmarkEnd w:id="0"/>
    <w:p w14:paraId="5889C01A" w14:textId="41491DEE" w:rsidR="00293E82" w:rsidRDefault="00293E82" w:rsidP="00264E54">
      <w:pPr>
        <w:tabs>
          <w:tab w:val="center" w:pos="4535"/>
        </w:tabs>
        <w:spacing w:before="120"/>
        <w:rPr>
          <w:rFonts w:ascii="Arial" w:hAnsi="Arial" w:cs="Arial"/>
          <w:sz w:val="22"/>
          <w:szCs w:val="22"/>
        </w:rPr>
      </w:pPr>
      <w:r>
        <w:rPr>
          <w:rFonts w:ascii="Arial" w:hAnsi="Arial" w:cs="Arial"/>
          <w:sz w:val="22"/>
          <w:szCs w:val="22"/>
        </w:rPr>
        <w:t xml:space="preserve">(dále jen </w:t>
      </w:r>
      <w:r w:rsidR="005E59BA">
        <w:rPr>
          <w:rFonts w:ascii="Arial" w:hAnsi="Arial" w:cs="Arial"/>
          <w:sz w:val="22"/>
          <w:szCs w:val="22"/>
        </w:rPr>
        <w:t>„</w:t>
      </w:r>
      <w:r>
        <w:rPr>
          <w:rFonts w:ascii="Arial" w:hAnsi="Arial" w:cs="Arial"/>
          <w:sz w:val="22"/>
          <w:szCs w:val="22"/>
        </w:rPr>
        <w:t>SPÚ</w:t>
      </w:r>
      <w:r w:rsidR="005E59BA">
        <w:rPr>
          <w:rFonts w:ascii="Arial" w:hAnsi="Arial" w:cs="Arial"/>
          <w:sz w:val="22"/>
          <w:szCs w:val="22"/>
        </w:rPr>
        <w:t>“</w:t>
      </w:r>
      <w:r>
        <w:rPr>
          <w:rFonts w:ascii="Arial" w:hAnsi="Arial" w:cs="Arial"/>
          <w:sz w:val="22"/>
          <w:szCs w:val="22"/>
        </w:rPr>
        <w:t>)</w:t>
      </w:r>
    </w:p>
    <w:p w14:paraId="379B9BE8" w14:textId="77777777" w:rsidR="00BC17A6" w:rsidRPr="00C97FB5" w:rsidRDefault="00BC17A6" w:rsidP="000B0AA7">
      <w:pPr>
        <w:pStyle w:val="VnitrniText"/>
        <w:ind w:firstLine="0"/>
        <w:rPr>
          <w:sz w:val="22"/>
          <w:szCs w:val="22"/>
        </w:rPr>
      </w:pPr>
    </w:p>
    <w:p w14:paraId="67B8F3C9" w14:textId="77777777" w:rsidR="00CF17C0" w:rsidRPr="00C97FB5" w:rsidRDefault="00CF17C0" w:rsidP="000B0AA7">
      <w:pPr>
        <w:pStyle w:val="VnitrniText"/>
        <w:ind w:firstLine="0"/>
        <w:rPr>
          <w:sz w:val="22"/>
          <w:szCs w:val="22"/>
        </w:rPr>
      </w:pPr>
      <w:r w:rsidRPr="00C97FB5">
        <w:rPr>
          <w:sz w:val="22"/>
          <w:szCs w:val="22"/>
        </w:rPr>
        <w:t>a</w:t>
      </w:r>
    </w:p>
    <w:p w14:paraId="3D6D646D" w14:textId="77777777" w:rsidR="00BC17A6" w:rsidRPr="00C97FB5" w:rsidRDefault="00BC17A6" w:rsidP="000B0AA7">
      <w:pPr>
        <w:pStyle w:val="VnitrniText"/>
        <w:ind w:firstLine="0"/>
        <w:rPr>
          <w:sz w:val="22"/>
          <w:szCs w:val="22"/>
        </w:rPr>
      </w:pPr>
    </w:p>
    <w:p w14:paraId="28B26D7C" w14:textId="1D238E9B" w:rsidR="00BC17A6" w:rsidRPr="00C97FB5" w:rsidRDefault="00B12B5F" w:rsidP="000B0AA7">
      <w:pPr>
        <w:pStyle w:val="VnitrniText"/>
        <w:ind w:firstLine="0"/>
        <w:rPr>
          <w:sz w:val="22"/>
          <w:szCs w:val="22"/>
        </w:rPr>
      </w:pPr>
      <w:r>
        <w:rPr>
          <w:b/>
          <w:sz w:val="22"/>
          <w:szCs w:val="22"/>
        </w:rPr>
        <w:t>s</w:t>
      </w:r>
      <w:r w:rsidR="00BC17A6" w:rsidRPr="00C97FB5">
        <w:rPr>
          <w:b/>
          <w:sz w:val="22"/>
          <w:szCs w:val="22"/>
        </w:rPr>
        <w:t>tatutární město Plzeň</w:t>
      </w:r>
    </w:p>
    <w:p w14:paraId="601EF740" w14:textId="77777777" w:rsidR="00BC17A6" w:rsidRPr="00C97FB5" w:rsidRDefault="00BC17A6" w:rsidP="000B0AA7">
      <w:pPr>
        <w:pStyle w:val="VnitrniText"/>
        <w:ind w:firstLine="0"/>
        <w:rPr>
          <w:sz w:val="22"/>
          <w:szCs w:val="22"/>
        </w:rPr>
      </w:pPr>
      <w:r w:rsidRPr="00C97FB5">
        <w:rPr>
          <w:sz w:val="22"/>
          <w:szCs w:val="22"/>
        </w:rPr>
        <w:t>se sídlem náměstí Republiky 1/1, Vnitřní Město, Plzeň, PSČ 301 00</w:t>
      </w:r>
    </w:p>
    <w:p w14:paraId="1F003DD9" w14:textId="77777777" w:rsidR="00BC17A6" w:rsidRPr="00C97FB5" w:rsidRDefault="00BC17A6" w:rsidP="000B0AA7">
      <w:pPr>
        <w:pStyle w:val="VnitrniText"/>
        <w:ind w:firstLine="0"/>
        <w:rPr>
          <w:sz w:val="22"/>
          <w:szCs w:val="22"/>
        </w:rPr>
      </w:pPr>
      <w:r w:rsidRPr="00C97FB5">
        <w:rPr>
          <w:sz w:val="22"/>
          <w:szCs w:val="22"/>
        </w:rPr>
        <w:t>IČO: 00075370</w:t>
      </w:r>
    </w:p>
    <w:p w14:paraId="67518160" w14:textId="77777777" w:rsidR="00BC17A6" w:rsidRDefault="00BC17A6" w:rsidP="000B0AA7">
      <w:pPr>
        <w:pStyle w:val="VnitrniText"/>
        <w:ind w:firstLine="0"/>
        <w:rPr>
          <w:sz w:val="22"/>
          <w:szCs w:val="22"/>
        </w:rPr>
      </w:pPr>
      <w:r w:rsidRPr="00C97FB5">
        <w:rPr>
          <w:sz w:val="22"/>
          <w:szCs w:val="22"/>
        </w:rPr>
        <w:t>DIČ: CZ00075370</w:t>
      </w:r>
    </w:p>
    <w:p w14:paraId="59809D2D" w14:textId="04E5992A" w:rsidR="006147F4" w:rsidRPr="001F54A6" w:rsidRDefault="006147F4" w:rsidP="000B0AA7">
      <w:pPr>
        <w:pStyle w:val="VnitrniText"/>
        <w:ind w:firstLine="0"/>
        <w:rPr>
          <w:sz w:val="22"/>
          <w:szCs w:val="22"/>
        </w:rPr>
      </w:pPr>
      <w:r>
        <w:rPr>
          <w:sz w:val="22"/>
          <w:szCs w:val="22"/>
        </w:rPr>
        <w:t xml:space="preserve">zastupuje na základě plné moci </w:t>
      </w:r>
      <w:r w:rsidR="00B712F9" w:rsidRPr="001F54A6">
        <w:rPr>
          <w:sz w:val="22"/>
          <w:szCs w:val="22"/>
        </w:rPr>
        <w:t>č.</w:t>
      </w:r>
      <w:r w:rsidR="00676672">
        <w:rPr>
          <w:sz w:val="22"/>
          <w:szCs w:val="22"/>
        </w:rPr>
        <w:t xml:space="preserve"> </w:t>
      </w:r>
      <w:r w:rsidR="00B712F9" w:rsidRPr="001F54A6">
        <w:rPr>
          <w:sz w:val="22"/>
          <w:szCs w:val="22"/>
        </w:rPr>
        <w:t xml:space="preserve">j. ZM-75/2022 z dne 20. října 2022 </w:t>
      </w:r>
      <w:r w:rsidRPr="001F54A6">
        <w:rPr>
          <w:sz w:val="22"/>
          <w:szCs w:val="22"/>
        </w:rPr>
        <w:t>Ing. Vlastimil Gola</w:t>
      </w:r>
      <w:r w:rsidR="00B712F9" w:rsidRPr="001F54A6">
        <w:rPr>
          <w:sz w:val="22"/>
          <w:szCs w:val="22"/>
        </w:rPr>
        <w:t>, člen Rady města Plzně</w:t>
      </w:r>
    </w:p>
    <w:p w14:paraId="3CDD2E05" w14:textId="4B739FBA" w:rsidR="00BC17A6" w:rsidRPr="001F54A6" w:rsidRDefault="00BC17A6" w:rsidP="00264E54">
      <w:pPr>
        <w:pStyle w:val="VnitrniText"/>
        <w:spacing w:before="120"/>
        <w:ind w:firstLine="0"/>
        <w:rPr>
          <w:sz w:val="22"/>
          <w:szCs w:val="22"/>
        </w:rPr>
      </w:pPr>
      <w:r w:rsidRPr="001F54A6">
        <w:rPr>
          <w:sz w:val="22"/>
          <w:szCs w:val="22"/>
        </w:rPr>
        <w:t xml:space="preserve">(dále jen </w:t>
      </w:r>
      <w:r w:rsidR="005E59BA">
        <w:rPr>
          <w:sz w:val="22"/>
          <w:szCs w:val="22"/>
        </w:rPr>
        <w:t>„</w:t>
      </w:r>
      <w:r w:rsidRPr="001F54A6">
        <w:rPr>
          <w:sz w:val="22"/>
          <w:szCs w:val="22"/>
        </w:rPr>
        <w:t>nabyvatel</w:t>
      </w:r>
      <w:r w:rsidR="005E59BA">
        <w:rPr>
          <w:sz w:val="22"/>
          <w:szCs w:val="22"/>
        </w:rPr>
        <w:t>“</w:t>
      </w:r>
      <w:r w:rsidRPr="001F54A6">
        <w:rPr>
          <w:sz w:val="22"/>
          <w:szCs w:val="22"/>
        </w:rPr>
        <w:t>)</w:t>
      </w:r>
    </w:p>
    <w:p w14:paraId="0C3B501C" w14:textId="77777777" w:rsidR="00BC17A6" w:rsidRPr="001F54A6" w:rsidRDefault="00BC17A6" w:rsidP="000B0AA7">
      <w:pPr>
        <w:pStyle w:val="VnitrniText"/>
        <w:ind w:firstLine="0"/>
        <w:rPr>
          <w:sz w:val="22"/>
          <w:szCs w:val="22"/>
        </w:rPr>
      </w:pPr>
    </w:p>
    <w:p w14:paraId="5A7CF0ED" w14:textId="77777777" w:rsidR="00CF17C0" w:rsidRPr="001F54A6" w:rsidRDefault="00CF17C0" w:rsidP="000B0AA7">
      <w:pPr>
        <w:pStyle w:val="VnitrniText"/>
        <w:ind w:firstLine="0"/>
        <w:rPr>
          <w:sz w:val="22"/>
          <w:szCs w:val="22"/>
        </w:rPr>
      </w:pPr>
    </w:p>
    <w:p w14:paraId="06339B21" w14:textId="4CCFF91F" w:rsidR="00143BFA" w:rsidRPr="001F54A6" w:rsidRDefault="00143BFA" w:rsidP="00143BFA">
      <w:pPr>
        <w:pStyle w:val="VnitrniText"/>
        <w:ind w:firstLine="0"/>
        <w:rPr>
          <w:sz w:val="22"/>
          <w:szCs w:val="22"/>
        </w:rPr>
      </w:pPr>
      <w:r w:rsidRPr="001F54A6">
        <w:rPr>
          <w:sz w:val="22"/>
          <w:szCs w:val="22"/>
        </w:rPr>
        <w:t xml:space="preserve">uzavírají podle § 2184 a násl. zákona č. 89/2012 Sb., občanský zákoník, </w:t>
      </w:r>
      <w:r w:rsidR="00B828C1">
        <w:rPr>
          <w:sz w:val="22"/>
          <w:szCs w:val="22"/>
        </w:rPr>
        <w:t xml:space="preserve">ve znění pozdějších předpisů </w:t>
      </w:r>
      <w:r w:rsidRPr="001F54A6">
        <w:rPr>
          <w:sz w:val="22"/>
          <w:szCs w:val="22"/>
        </w:rPr>
        <w:t xml:space="preserve">v souladu s § 3 odst. 2 zákona č. 503/2012 Sb., o Státním pozemkovém úřadu a o změně některých souvisejících zákonů, ve znění pozdějších předpisů (dále jen </w:t>
      </w:r>
      <w:r w:rsidR="005E59BA">
        <w:rPr>
          <w:sz w:val="22"/>
          <w:szCs w:val="22"/>
        </w:rPr>
        <w:t>„</w:t>
      </w:r>
      <w:r w:rsidRPr="001F54A6">
        <w:rPr>
          <w:sz w:val="22"/>
          <w:szCs w:val="22"/>
        </w:rPr>
        <w:t>zákon o SPÚ</w:t>
      </w:r>
      <w:r w:rsidR="005E59BA">
        <w:rPr>
          <w:sz w:val="22"/>
          <w:szCs w:val="22"/>
        </w:rPr>
        <w:t>“</w:t>
      </w:r>
      <w:r w:rsidRPr="001F54A6">
        <w:rPr>
          <w:sz w:val="22"/>
          <w:szCs w:val="22"/>
        </w:rPr>
        <w:t>) tuto:</w:t>
      </w:r>
    </w:p>
    <w:p w14:paraId="04D2EB1A" w14:textId="77777777" w:rsidR="00CF17C0" w:rsidRPr="001F54A6" w:rsidRDefault="00CF17C0" w:rsidP="001274AE">
      <w:pPr>
        <w:rPr>
          <w:rFonts w:ascii="Arial" w:hAnsi="Arial" w:cs="Arial"/>
          <w:sz w:val="22"/>
          <w:szCs w:val="22"/>
        </w:rPr>
      </w:pPr>
    </w:p>
    <w:p w14:paraId="2A91FB12" w14:textId="77777777" w:rsidR="00830569" w:rsidRPr="001F54A6" w:rsidRDefault="00830569" w:rsidP="001274AE">
      <w:pPr>
        <w:rPr>
          <w:rFonts w:ascii="Arial" w:hAnsi="Arial" w:cs="Arial"/>
          <w:sz w:val="22"/>
          <w:szCs w:val="22"/>
        </w:rPr>
      </w:pPr>
    </w:p>
    <w:p w14:paraId="3D59A4FA" w14:textId="77777777" w:rsidR="00293E82" w:rsidRPr="005E59BA" w:rsidRDefault="00293E82" w:rsidP="00293E82">
      <w:pPr>
        <w:spacing w:after="120"/>
        <w:jc w:val="center"/>
        <w:rPr>
          <w:rFonts w:ascii="Arial" w:hAnsi="Arial" w:cs="Arial"/>
          <w:b/>
        </w:rPr>
      </w:pPr>
      <w:r w:rsidRPr="005E59BA">
        <w:rPr>
          <w:rFonts w:ascii="Arial" w:hAnsi="Arial" w:cs="Arial"/>
          <w:b/>
        </w:rPr>
        <w:t xml:space="preserve">S M Ě N </w:t>
      </w:r>
      <w:proofErr w:type="spellStart"/>
      <w:r w:rsidRPr="005E59BA">
        <w:rPr>
          <w:rFonts w:ascii="Arial" w:hAnsi="Arial" w:cs="Arial"/>
          <w:b/>
        </w:rPr>
        <w:t>N</w:t>
      </w:r>
      <w:proofErr w:type="spellEnd"/>
      <w:r w:rsidRPr="005E59BA">
        <w:rPr>
          <w:rFonts w:ascii="Arial" w:hAnsi="Arial" w:cs="Arial"/>
          <w:b/>
        </w:rPr>
        <w:t xml:space="preserve"> O U   S M L O U V U</w:t>
      </w:r>
    </w:p>
    <w:p w14:paraId="331AD094" w14:textId="77777777" w:rsidR="00CF17C0" w:rsidRPr="005E59BA" w:rsidRDefault="00CF17C0" w:rsidP="00D06D0F">
      <w:pPr>
        <w:jc w:val="center"/>
        <w:rPr>
          <w:rFonts w:ascii="Arial" w:hAnsi="Arial" w:cs="Arial"/>
          <w:b/>
        </w:rPr>
      </w:pPr>
      <w:r w:rsidRPr="005E59BA">
        <w:rPr>
          <w:rFonts w:ascii="Arial" w:hAnsi="Arial" w:cs="Arial"/>
          <w:b/>
        </w:rPr>
        <w:t>č.</w:t>
      </w:r>
      <w:r w:rsidR="00263AF3" w:rsidRPr="005E59BA">
        <w:rPr>
          <w:rFonts w:ascii="Arial" w:hAnsi="Arial" w:cs="Arial"/>
          <w:b/>
        </w:rPr>
        <w:t xml:space="preserve"> </w:t>
      </w:r>
      <w:r w:rsidR="00BC17A6" w:rsidRPr="005E59BA">
        <w:rPr>
          <w:rFonts w:ascii="Arial" w:hAnsi="Arial" w:cs="Arial"/>
          <w:b/>
        </w:rPr>
        <w:t>2001S23/75</w:t>
      </w:r>
    </w:p>
    <w:p w14:paraId="26C09BBA" w14:textId="77777777" w:rsidR="00CF17C0" w:rsidRPr="001F54A6" w:rsidRDefault="00CF17C0" w:rsidP="00D06D0F">
      <w:pPr>
        <w:rPr>
          <w:rFonts w:ascii="Arial" w:hAnsi="Arial" w:cs="Arial"/>
          <w:sz w:val="22"/>
          <w:szCs w:val="22"/>
        </w:rPr>
      </w:pPr>
    </w:p>
    <w:p w14:paraId="4622FFDE" w14:textId="77777777" w:rsidR="00CF17C0" w:rsidRPr="001F54A6" w:rsidRDefault="00CF17C0" w:rsidP="00D06D0F">
      <w:pPr>
        <w:rPr>
          <w:rFonts w:ascii="Arial" w:hAnsi="Arial" w:cs="Arial"/>
          <w:sz w:val="22"/>
          <w:szCs w:val="22"/>
        </w:rPr>
      </w:pPr>
    </w:p>
    <w:p w14:paraId="47BEC48F" w14:textId="77777777" w:rsidR="00CF17C0" w:rsidRPr="001F54A6" w:rsidRDefault="00CF17C0" w:rsidP="00D06D0F">
      <w:pPr>
        <w:pStyle w:val="para"/>
        <w:rPr>
          <w:rFonts w:ascii="Arial" w:hAnsi="Arial" w:cs="Arial"/>
          <w:sz w:val="22"/>
          <w:szCs w:val="22"/>
        </w:rPr>
      </w:pPr>
      <w:r w:rsidRPr="001F54A6">
        <w:rPr>
          <w:rFonts w:ascii="Arial" w:hAnsi="Arial" w:cs="Arial"/>
          <w:sz w:val="22"/>
          <w:szCs w:val="22"/>
        </w:rPr>
        <w:t>I.</w:t>
      </w:r>
      <w:r w:rsidR="00A21E6E" w:rsidRPr="001F54A6">
        <w:rPr>
          <w:rFonts w:ascii="Arial" w:hAnsi="Arial" w:cs="Arial"/>
          <w:sz w:val="22"/>
          <w:szCs w:val="22"/>
        </w:rPr>
        <w:t xml:space="preserve"> </w:t>
      </w:r>
    </w:p>
    <w:p w14:paraId="7C8784C7" w14:textId="09A8FBF6" w:rsidR="00143BFA" w:rsidRPr="001F54A6" w:rsidRDefault="00143BFA" w:rsidP="00143BFA">
      <w:pPr>
        <w:pStyle w:val="VnitrniText"/>
        <w:rPr>
          <w:sz w:val="22"/>
          <w:szCs w:val="22"/>
        </w:rPr>
      </w:pPr>
      <w:r w:rsidRPr="001F54A6">
        <w:rPr>
          <w:sz w:val="22"/>
          <w:szCs w:val="22"/>
        </w:rPr>
        <w:t xml:space="preserve">Česká republika je vlastníkem a Státní pozemkový úřad (dále jen </w:t>
      </w:r>
      <w:r w:rsidR="003F3464">
        <w:rPr>
          <w:sz w:val="22"/>
          <w:szCs w:val="22"/>
        </w:rPr>
        <w:t>„</w:t>
      </w:r>
      <w:r w:rsidRPr="001F54A6">
        <w:rPr>
          <w:sz w:val="22"/>
          <w:szCs w:val="22"/>
        </w:rPr>
        <w:t>SPÚ</w:t>
      </w:r>
      <w:r w:rsidR="003F3464">
        <w:rPr>
          <w:sz w:val="22"/>
          <w:szCs w:val="22"/>
        </w:rPr>
        <w:t>“</w:t>
      </w:r>
      <w:r w:rsidRPr="001F54A6">
        <w:rPr>
          <w:sz w:val="22"/>
          <w:szCs w:val="22"/>
        </w:rPr>
        <w:t>) je ve smyslu zákona o SPÚ příslušný hospodařit s níže uvedenými nemovitými věcmi:</w:t>
      </w:r>
    </w:p>
    <w:p w14:paraId="75FDB688" w14:textId="77777777" w:rsidR="008505AD" w:rsidRPr="001F54A6" w:rsidRDefault="008505AD" w:rsidP="00A22983">
      <w:pPr>
        <w:pStyle w:val="VnitrniText"/>
        <w:spacing w:before="120"/>
        <w:ind w:firstLine="0"/>
        <w:rPr>
          <w:sz w:val="22"/>
          <w:szCs w:val="22"/>
        </w:rPr>
      </w:pPr>
      <w:r w:rsidRPr="001F54A6">
        <w:rPr>
          <w:sz w:val="22"/>
          <w:szCs w:val="22"/>
        </w:rPr>
        <w:t>Pozem</w:t>
      </w:r>
      <w:r w:rsidR="00BB5F1E" w:rsidRPr="001F54A6">
        <w:rPr>
          <w:sz w:val="22"/>
          <w:szCs w:val="22"/>
        </w:rPr>
        <w:t>ky</w:t>
      </w:r>
      <w:r w:rsidRPr="001F54A6">
        <w:rPr>
          <w:sz w:val="22"/>
          <w:szCs w:val="22"/>
        </w:rPr>
        <w:t>:</w:t>
      </w:r>
    </w:p>
    <w:p w14:paraId="21508382" w14:textId="77777777" w:rsidR="008505AD" w:rsidRPr="001F54A6" w:rsidRDefault="008505AD" w:rsidP="00112F3C">
      <w:pPr>
        <w:pStyle w:val="cary"/>
      </w:pPr>
      <w:r w:rsidRPr="001F54A6">
        <w:t>------------------------------------------------------------------------------------------------------------------------</w:t>
      </w:r>
      <w:r w:rsidR="00E60971" w:rsidRPr="001F54A6">
        <w:t>--</w:t>
      </w:r>
      <w:r w:rsidR="007431BA" w:rsidRPr="001F54A6">
        <w:t>-----------</w:t>
      </w:r>
    </w:p>
    <w:p w14:paraId="28D1CEB2" w14:textId="77777777" w:rsidR="008505AD" w:rsidRPr="005E59BA" w:rsidRDefault="008505AD" w:rsidP="00977FFB">
      <w:pPr>
        <w:tabs>
          <w:tab w:val="left" w:pos="1701"/>
          <w:tab w:val="left" w:pos="4253"/>
          <w:tab w:val="left" w:pos="6663"/>
          <w:tab w:val="right" w:pos="9639"/>
        </w:tabs>
        <w:rPr>
          <w:rStyle w:val="Styl11b"/>
          <w:sz w:val="22"/>
          <w:szCs w:val="22"/>
        </w:rPr>
      </w:pPr>
      <w:r w:rsidRPr="005E59BA">
        <w:rPr>
          <w:rStyle w:val="Styl11b"/>
          <w:sz w:val="22"/>
          <w:szCs w:val="22"/>
        </w:rPr>
        <w:t>Obec</w:t>
      </w:r>
      <w:r w:rsidRPr="005E59BA">
        <w:rPr>
          <w:rStyle w:val="Styl11b"/>
          <w:sz w:val="22"/>
          <w:szCs w:val="22"/>
        </w:rPr>
        <w:tab/>
        <w:t xml:space="preserve">Katastrální území </w:t>
      </w:r>
      <w:r w:rsidRPr="005E59BA">
        <w:rPr>
          <w:rStyle w:val="Styl11b"/>
          <w:sz w:val="22"/>
          <w:szCs w:val="22"/>
        </w:rPr>
        <w:tab/>
        <w:t>Parcelní číslo</w:t>
      </w:r>
      <w:r w:rsidRPr="005E59BA">
        <w:rPr>
          <w:rStyle w:val="Styl11b"/>
          <w:sz w:val="22"/>
          <w:szCs w:val="22"/>
        </w:rPr>
        <w:tab/>
        <w:t>Druh pozemku</w:t>
      </w:r>
      <w:r w:rsidRPr="005E59BA">
        <w:rPr>
          <w:rStyle w:val="Styl11b"/>
          <w:sz w:val="22"/>
          <w:szCs w:val="22"/>
        </w:rPr>
        <w:tab/>
        <w:t>LV</w:t>
      </w:r>
    </w:p>
    <w:p w14:paraId="13F34C8C" w14:textId="77777777" w:rsidR="007431BA" w:rsidRPr="001F54A6" w:rsidRDefault="007431BA" w:rsidP="00112F3C">
      <w:pPr>
        <w:pStyle w:val="cary"/>
      </w:pPr>
      <w:r w:rsidRPr="001F54A6">
        <w:t>-------------------------------------------------------------------------------------------------------------------------------------</w:t>
      </w:r>
    </w:p>
    <w:p w14:paraId="77CC4E14" w14:textId="65C899D4" w:rsidR="008505AD" w:rsidRPr="005E59BA" w:rsidRDefault="008505AD" w:rsidP="00257EB0">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sidRPr="005E59BA">
        <w:rPr>
          <w:rStyle w:val="tabulkyNemovitosti"/>
          <w:sz w:val="22"/>
          <w:szCs w:val="22"/>
        </w:rPr>
        <w:t>–</w:t>
      </w:r>
      <w:r w:rsidRPr="005E59BA">
        <w:rPr>
          <w:rStyle w:val="tabulkyNemovitosti"/>
          <w:sz w:val="22"/>
          <w:szCs w:val="22"/>
        </w:rPr>
        <w:t xml:space="preserve"> pozemkové</w:t>
      </w:r>
    </w:p>
    <w:p w14:paraId="73DC5072" w14:textId="77777777" w:rsidR="008505AD" w:rsidRPr="006C1891" w:rsidRDefault="008505AD" w:rsidP="00977FFB">
      <w:pPr>
        <w:tabs>
          <w:tab w:val="left" w:pos="1701"/>
          <w:tab w:val="left" w:pos="4253"/>
          <w:tab w:val="left" w:pos="6663"/>
          <w:tab w:val="right" w:pos="9639"/>
        </w:tabs>
        <w:rPr>
          <w:rStyle w:val="tabulkyNemovitosti"/>
          <w:b/>
          <w:bCs/>
          <w:sz w:val="22"/>
          <w:szCs w:val="22"/>
        </w:rPr>
      </w:pPr>
      <w:r w:rsidRPr="006C1891">
        <w:rPr>
          <w:rStyle w:val="tabulkyNemovitosti"/>
          <w:b/>
          <w:bCs/>
          <w:sz w:val="22"/>
          <w:szCs w:val="22"/>
        </w:rPr>
        <w:t>Plzeň</w:t>
      </w:r>
      <w:r w:rsidRPr="006C1891">
        <w:rPr>
          <w:rStyle w:val="tabulkyNemovitosti"/>
          <w:b/>
          <w:bCs/>
          <w:sz w:val="22"/>
          <w:szCs w:val="22"/>
        </w:rPr>
        <w:tab/>
      </w:r>
      <w:proofErr w:type="spellStart"/>
      <w:r w:rsidRPr="006C1891">
        <w:rPr>
          <w:rStyle w:val="tabulkyNemovitosti"/>
          <w:b/>
          <w:bCs/>
          <w:sz w:val="22"/>
          <w:szCs w:val="22"/>
        </w:rPr>
        <w:t>Plzeň</w:t>
      </w:r>
      <w:proofErr w:type="spellEnd"/>
      <w:r w:rsidRPr="006C1891">
        <w:rPr>
          <w:rStyle w:val="tabulkyNemovitosti"/>
          <w:b/>
          <w:bCs/>
          <w:sz w:val="22"/>
          <w:szCs w:val="22"/>
        </w:rPr>
        <w:tab/>
        <w:t>10991/2</w:t>
      </w:r>
      <w:r w:rsidRPr="006C1891">
        <w:rPr>
          <w:rStyle w:val="tabulkyNemovitosti"/>
          <w:b/>
          <w:bCs/>
          <w:sz w:val="22"/>
          <w:szCs w:val="22"/>
        </w:rPr>
        <w:tab/>
        <w:t>orná půda</w:t>
      </w:r>
      <w:r w:rsidRPr="006C1891">
        <w:rPr>
          <w:rStyle w:val="tabulkyNemovitosti"/>
          <w:b/>
          <w:bCs/>
          <w:sz w:val="22"/>
          <w:szCs w:val="22"/>
        </w:rPr>
        <w:tab/>
        <w:t>10002</w:t>
      </w:r>
    </w:p>
    <w:p w14:paraId="660716EE" w14:textId="77777777" w:rsidR="008505AD" w:rsidRPr="00CC1EAA" w:rsidRDefault="008505AD" w:rsidP="00257EB0">
      <w:pPr>
        <w:tabs>
          <w:tab w:val="left" w:pos="2268"/>
          <w:tab w:val="left" w:pos="4536"/>
          <w:tab w:val="left" w:pos="6237"/>
          <w:tab w:val="right" w:pos="9639"/>
        </w:tabs>
        <w:rPr>
          <w:rStyle w:val="tabulkyNemovitosti"/>
          <w:sz w:val="12"/>
          <w:szCs w:val="12"/>
        </w:rPr>
      </w:pPr>
    </w:p>
    <w:p w14:paraId="3907897E" w14:textId="6B237690" w:rsidR="008505AD" w:rsidRPr="005E59BA" w:rsidRDefault="008505AD" w:rsidP="00257EB0">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sidRPr="005E59BA">
        <w:rPr>
          <w:rStyle w:val="tabulkyNemovitosti"/>
          <w:sz w:val="22"/>
          <w:szCs w:val="22"/>
        </w:rPr>
        <w:t>–</w:t>
      </w:r>
      <w:r w:rsidRPr="005E59BA">
        <w:rPr>
          <w:rStyle w:val="tabulkyNemovitosti"/>
          <w:sz w:val="22"/>
          <w:szCs w:val="22"/>
        </w:rPr>
        <w:t xml:space="preserve"> pozemkové</w:t>
      </w:r>
    </w:p>
    <w:p w14:paraId="7132893A" w14:textId="77777777" w:rsidR="008505AD" w:rsidRPr="006C1891" w:rsidRDefault="008505AD" w:rsidP="00977FFB">
      <w:pPr>
        <w:tabs>
          <w:tab w:val="left" w:pos="1701"/>
          <w:tab w:val="left" w:pos="4253"/>
          <w:tab w:val="left" w:pos="6663"/>
          <w:tab w:val="right" w:pos="9639"/>
        </w:tabs>
        <w:rPr>
          <w:rStyle w:val="tabulkyNemovitosti"/>
          <w:b/>
          <w:bCs/>
          <w:sz w:val="22"/>
          <w:szCs w:val="22"/>
        </w:rPr>
      </w:pPr>
      <w:r w:rsidRPr="006C1891">
        <w:rPr>
          <w:rStyle w:val="tabulkyNemovitosti"/>
          <w:b/>
          <w:bCs/>
          <w:sz w:val="22"/>
          <w:szCs w:val="22"/>
        </w:rPr>
        <w:t>Plzeň</w:t>
      </w:r>
      <w:r w:rsidRPr="006C1891">
        <w:rPr>
          <w:rStyle w:val="tabulkyNemovitosti"/>
          <w:b/>
          <w:bCs/>
          <w:sz w:val="22"/>
          <w:szCs w:val="22"/>
        </w:rPr>
        <w:tab/>
      </w:r>
      <w:proofErr w:type="spellStart"/>
      <w:r w:rsidRPr="006C1891">
        <w:rPr>
          <w:rStyle w:val="tabulkyNemovitosti"/>
          <w:b/>
          <w:bCs/>
          <w:sz w:val="22"/>
          <w:szCs w:val="22"/>
        </w:rPr>
        <w:t>Plzeň</w:t>
      </w:r>
      <w:proofErr w:type="spellEnd"/>
      <w:r w:rsidRPr="006C1891">
        <w:rPr>
          <w:rStyle w:val="tabulkyNemovitosti"/>
          <w:b/>
          <w:bCs/>
          <w:sz w:val="22"/>
          <w:szCs w:val="22"/>
        </w:rPr>
        <w:tab/>
        <w:t>10991/5</w:t>
      </w:r>
      <w:r w:rsidRPr="006C1891">
        <w:rPr>
          <w:rStyle w:val="tabulkyNemovitosti"/>
          <w:b/>
          <w:bCs/>
          <w:sz w:val="22"/>
          <w:szCs w:val="22"/>
        </w:rPr>
        <w:tab/>
        <w:t>orná půda</w:t>
      </w:r>
      <w:r w:rsidRPr="006C1891">
        <w:rPr>
          <w:rStyle w:val="tabulkyNemovitosti"/>
          <w:b/>
          <w:bCs/>
          <w:sz w:val="22"/>
          <w:szCs w:val="22"/>
        </w:rPr>
        <w:tab/>
        <w:t>10002</w:t>
      </w:r>
    </w:p>
    <w:p w14:paraId="3AC769D6" w14:textId="77777777" w:rsidR="007431BA" w:rsidRPr="001F54A6" w:rsidRDefault="007431BA" w:rsidP="00112F3C">
      <w:pPr>
        <w:pStyle w:val="cary"/>
      </w:pPr>
      <w:r w:rsidRPr="001F54A6">
        <w:t>-------------------------------------------------------------------------------------------------------------------------------------</w:t>
      </w:r>
    </w:p>
    <w:p w14:paraId="0F3402A6" w14:textId="70CFBD65" w:rsidR="00213539" w:rsidRPr="001F54A6" w:rsidRDefault="00213539" w:rsidP="00A22983">
      <w:pPr>
        <w:pStyle w:val="VnitrniText"/>
        <w:spacing w:before="60"/>
        <w:ind w:firstLine="0"/>
        <w:rPr>
          <w:sz w:val="22"/>
          <w:szCs w:val="22"/>
        </w:rPr>
      </w:pPr>
      <w:r w:rsidRPr="001F54A6">
        <w:rPr>
          <w:sz w:val="22"/>
          <w:szCs w:val="22"/>
        </w:rPr>
        <w:t>zapsané na výše uveden</w:t>
      </w:r>
      <w:r w:rsidR="003F3464">
        <w:rPr>
          <w:sz w:val="22"/>
          <w:szCs w:val="22"/>
        </w:rPr>
        <w:t>ém</w:t>
      </w:r>
      <w:r w:rsidRPr="001F54A6">
        <w:rPr>
          <w:sz w:val="22"/>
          <w:szCs w:val="22"/>
        </w:rPr>
        <w:t xml:space="preserve"> LV u Katastrálního úřadu pro Plzeňský kraj, Katastrální pracoviště Plzeň-město.</w:t>
      </w:r>
    </w:p>
    <w:p w14:paraId="5EF5A332" w14:textId="2E550B2B" w:rsidR="00757874" w:rsidRPr="001F54A6" w:rsidRDefault="00757874" w:rsidP="00A22983">
      <w:pPr>
        <w:pStyle w:val="VnitrniText"/>
        <w:spacing w:before="120"/>
        <w:ind w:firstLine="0"/>
        <w:rPr>
          <w:sz w:val="22"/>
          <w:szCs w:val="22"/>
        </w:rPr>
      </w:pPr>
      <w:r w:rsidRPr="001F54A6">
        <w:rPr>
          <w:sz w:val="22"/>
          <w:szCs w:val="22"/>
        </w:rPr>
        <w:t>(dále jen „</w:t>
      </w:r>
      <w:r w:rsidR="00293E82" w:rsidRPr="001F54A6">
        <w:rPr>
          <w:sz w:val="22"/>
          <w:szCs w:val="22"/>
        </w:rPr>
        <w:t xml:space="preserve">směňované </w:t>
      </w:r>
      <w:r w:rsidRPr="001F54A6">
        <w:rPr>
          <w:sz w:val="22"/>
          <w:szCs w:val="22"/>
        </w:rPr>
        <w:t>nemovitosti”</w:t>
      </w:r>
      <w:r w:rsidR="00143BFA" w:rsidRPr="001F54A6">
        <w:rPr>
          <w:sz w:val="22"/>
          <w:szCs w:val="22"/>
        </w:rPr>
        <w:t xml:space="preserve"> nebo „majetek“</w:t>
      </w:r>
      <w:r w:rsidRPr="001F54A6">
        <w:rPr>
          <w:sz w:val="22"/>
          <w:szCs w:val="22"/>
        </w:rPr>
        <w:t>)</w:t>
      </w:r>
      <w:r w:rsidR="00A22983">
        <w:rPr>
          <w:sz w:val="22"/>
          <w:szCs w:val="22"/>
        </w:rPr>
        <w:t>.</w:t>
      </w:r>
    </w:p>
    <w:p w14:paraId="1082B0CD" w14:textId="77777777" w:rsidR="00423D92" w:rsidRPr="001F54A6" w:rsidRDefault="00423D92" w:rsidP="00757874">
      <w:pPr>
        <w:pStyle w:val="VnitrniText"/>
        <w:ind w:firstLine="0"/>
      </w:pPr>
    </w:p>
    <w:p w14:paraId="00C550B7" w14:textId="77777777" w:rsidR="00423D92" w:rsidRPr="001F54A6" w:rsidRDefault="00423D92" w:rsidP="00F7680C">
      <w:pPr>
        <w:jc w:val="both"/>
        <w:rPr>
          <w:rFonts w:ascii="Arial" w:hAnsi="Arial" w:cs="Arial"/>
          <w:sz w:val="22"/>
          <w:szCs w:val="22"/>
        </w:rPr>
      </w:pPr>
      <w:r w:rsidRPr="001F54A6">
        <w:rPr>
          <w:rFonts w:ascii="Arial" w:hAnsi="Arial" w:cs="Arial"/>
          <w:sz w:val="22"/>
          <w:szCs w:val="22"/>
        </w:rPr>
        <w:t xml:space="preserve">Cena těchto nemovitostí </w:t>
      </w:r>
      <w:bookmarkStart w:id="1" w:name="_Hlk21532731"/>
      <w:r w:rsidR="0098590D" w:rsidRPr="001F54A6">
        <w:rPr>
          <w:rFonts w:ascii="Arial" w:hAnsi="Arial" w:cs="Arial"/>
          <w:sz w:val="22"/>
          <w:szCs w:val="22"/>
        </w:rPr>
        <w:t>byla stanovena v souladu s ustanovením § 3 odst. 2 zákona o SPÚ a</w:t>
      </w:r>
      <w:bookmarkEnd w:id="1"/>
      <w:r w:rsidR="0098590D" w:rsidRPr="001F54A6">
        <w:rPr>
          <w:rFonts w:ascii="Arial" w:hAnsi="Arial" w:cs="Arial"/>
          <w:sz w:val="22"/>
          <w:szCs w:val="22"/>
        </w:rPr>
        <w:t xml:space="preserve"> </w:t>
      </w:r>
      <w:r w:rsidRPr="001F54A6">
        <w:rPr>
          <w:rFonts w:ascii="Arial" w:hAnsi="Arial" w:cs="Arial"/>
          <w:sz w:val="22"/>
          <w:szCs w:val="22"/>
        </w:rPr>
        <w:t xml:space="preserve">činí  </w:t>
      </w:r>
      <w:r w:rsidR="00F7680C" w:rsidRPr="001F54A6">
        <w:rPr>
          <w:rFonts w:ascii="Arial" w:hAnsi="Arial" w:cs="Arial"/>
          <w:sz w:val="22"/>
          <w:szCs w:val="22"/>
        </w:rPr>
        <w:t xml:space="preserve"> </w:t>
      </w:r>
      <w:r w:rsidR="00F7680C" w:rsidRPr="001F54A6">
        <w:rPr>
          <w:rFonts w:ascii="Arial" w:hAnsi="Arial" w:cs="Arial"/>
          <w:iCs/>
          <w:sz w:val="22"/>
          <w:szCs w:val="22"/>
        </w:rPr>
        <w:t>14 284 380,00 Kč (slovy: čtrnáct milionů dvě stě osmdesát čtyři tisíce tři sta osmdesát korun českých)</w:t>
      </w:r>
      <w:r w:rsidR="00F7680C" w:rsidRPr="001F54A6">
        <w:rPr>
          <w:rFonts w:ascii="Arial" w:hAnsi="Arial" w:cs="Arial"/>
          <w:sz w:val="22"/>
          <w:szCs w:val="22"/>
        </w:rPr>
        <w:t>.</w:t>
      </w:r>
    </w:p>
    <w:p w14:paraId="61B71A11" w14:textId="77777777" w:rsidR="006E33CA" w:rsidRPr="001F54A6" w:rsidRDefault="006E33CA" w:rsidP="00D06D0F">
      <w:pPr>
        <w:pStyle w:val="para"/>
        <w:rPr>
          <w:rFonts w:ascii="Arial" w:hAnsi="Arial" w:cs="Arial"/>
          <w:sz w:val="22"/>
          <w:szCs w:val="22"/>
        </w:rPr>
      </w:pPr>
      <w:r w:rsidRPr="001F54A6">
        <w:rPr>
          <w:rFonts w:ascii="Arial" w:hAnsi="Arial" w:cs="Arial"/>
          <w:sz w:val="22"/>
          <w:szCs w:val="22"/>
        </w:rPr>
        <w:lastRenderedPageBreak/>
        <w:t>II.</w:t>
      </w:r>
    </w:p>
    <w:p w14:paraId="486FEC6F" w14:textId="77777777" w:rsidR="00423D92" w:rsidRPr="001F54A6" w:rsidRDefault="00423D92" w:rsidP="00423D92">
      <w:pPr>
        <w:pStyle w:val="VnitrniText"/>
        <w:ind w:firstLine="0"/>
        <w:rPr>
          <w:sz w:val="22"/>
          <w:szCs w:val="22"/>
        </w:rPr>
      </w:pPr>
      <w:r w:rsidRPr="001F54A6">
        <w:rPr>
          <w:sz w:val="22"/>
          <w:szCs w:val="22"/>
        </w:rPr>
        <w:t xml:space="preserve">Nabyvatel je vlastníkem nemovitých věcí: </w:t>
      </w:r>
    </w:p>
    <w:p w14:paraId="08CE2FDA" w14:textId="77777777" w:rsidR="00423D92" w:rsidRPr="001F54A6" w:rsidRDefault="00423D92" w:rsidP="00A22983">
      <w:pPr>
        <w:pStyle w:val="VnitrniText"/>
        <w:spacing w:before="120"/>
        <w:ind w:firstLine="0"/>
        <w:rPr>
          <w:sz w:val="22"/>
          <w:szCs w:val="22"/>
        </w:rPr>
      </w:pPr>
      <w:r w:rsidRPr="001F54A6">
        <w:rPr>
          <w:sz w:val="22"/>
          <w:szCs w:val="22"/>
        </w:rPr>
        <w:t>Pozemků:</w:t>
      </w:r>
    </w:p>
    <w:p w14:paraId="690E6348" w14:textId="77777777" w:rsidR="00423D92" w:rsidRPr="001F54A6" w:rsidRDefault="00423D92" w:rsidP="00423D92">
      <w:pPr>
        <w:pStyle w:val="cary"/>
      </w:pPr>
      <w:r w:rsidRPr="001F54A6">
        <w:t>-------------------------------------------------------------------------------------------------------------------------------------</w:t>
      </w:r>
    </w:p>
    <w:p w14:paraId="6803BDFC" w14:textId="77777777" w:rsidR="00423D92" w:rsidRPr="005E59BA" w:rsidRDefault="00423D92" w:rsidP="009053B6">
      <w:pPr>
        <w:tabs>
          <w:tab w:val="left" w:pos="1701"/>
          <w:tab w:val="left" w:pos="4253"/>
          <w:tab w:val="left" w:pos="6663"/>
          <w:tab w:val="right" w:pos="9639"/>
        </w:tabs>
        <w:rPr>
          <w:rStyle w:val="Styl11b"/>
          <w:sz w:val="22"/>
          <w:szCs w:val="22"/>
        </w:rPr>
      </w:pPr>
      <w:r w:rsidRPr="005E59BA">
        <w:rPr>
          <w:rStyle w:val="Styl11b"/>
          <w:sz w:val="22"/>
          <w:szCs w:val="22"/>
        </w:rPr>
        <w:t>Obec</w:t>
      </w:r>
      <w:r w:rsidRPr="005E59BA">
        <w:rPr>
          <w:rStyle w:val="Styl11b"/>
          <w:sz w:val="22"/>
          <w:szCs w:val="22"/>
        </w:rPr>
        <w:tab/>
        <w:t xml:space="preserve">Katastrální území </w:t>
      </w:r>
      <w:r w:rsidRPr="005E59BA">
        <w:rPr>
          <w:rStyle w:val="Styl11b"/>
          <w:sz w:val="22"/>
          <w:szCs w:val="22"/>
        </w:rPr>
        <w:tab/>
        <w:t>Parcelní číslo</w:t>
      </w:r>
      <w:r w:rsidRPr="005E59BA">
        <w:rPr>
          <w:rStyle w:val="Styl11b"/>
          <w:sz w:val="22"/>
          <w:szCs w:val="22"/>
        </w:rPr>
        <w:tab/>
        <w:t>Druh pozemku</w:t>
      </w:r>
      <w:r w:rsidRPr="005E59BA">
        <w:rPr>
          <w:rStyle w:val="Styl11b"/>
          <w:sz w:val="22"/>
          <w:szCs w:val="22"/>
        </w:rPr>
        <w:tab/>
        <w:t>LV</w:t>
      </w:r>
    </w:p>
    <w:p w14:paraId="729C5DE9" w14:textId="77777777" w:rsidR="00423D92" w:rsidRPr="001F54A6" w:rsidRDefault="00423D92" w:rsidP="00423D92">
      <w:pPr>
        <w:pStyle w:val="cary"/>
      </w:pPr>
      <w:r w:rsidRPr="001F54A6">
        <w:t>-------------------------------------------------------------------------------------------------------------------------------------</w:t>
      </w:r>
    </w:p>
    <w:p w14:paraId="73CBAD07" w14:textId="3C806B14"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Pr>
          <w:rStyle w:val="tabulkyNemovitosti"/>
          <w:sz w:val="22"/>
          <w:szCs w:val="22"/>
        </w:rPr>
        <w:t>–</w:t>
      </w:r>
      <w:r w:rsidRPr="005E59BA">
        <w:rPr>
          <w:rStyle w:val="tabulkyNemovitosti"/>
          <w:sz w:val="22"/>
          <w:szCs w:val="22"/>
        </w:rPr>
        <w:t xml:space="preserve"> pozemkové</w:t>
      </w:r>
    </w:p>
    <w:p w14:paraId="67B9C945" w14:textId="77777777" w:rsidR="00423D92" w:rsidRPr="00A22983" w:rsidRDefault="00423D92" w:rsidP="009053B6">
      <w:pPr>
        <w:tabs>
          <w:tab w:val="left" w:pos="1701"/>
          <w:tab w:val="left" w:pos="4253"/>
          <w:tab w:val="left" w:pos="6663"/>
          <w:tab w:val="right" w:pos="9639"/>
        </w:tabs>
        <w:rPr>
          <w:rStyle w:val="tabulkyNemovitosti"/>
          <w:b/>
          <w:bCs/>
          <w:sz w:val="22"/>
          <w:szCs w:val="22"/>
        </w:rPr>
      </w:pPr>
      <w:r w:rsidRPr="00A22983">
        <w:rPr>
          <w:rStyle w:val="tabulkyNemovitosti"/>
          <w:b/>
          <w:bCs/>
          <w:sz w:val="22"/>
          <w:szCs w:val="22"/>
        </w:rPr>
        <w:t>Bušovice</w:t>
      </w:r>
      <w:r w:rsidRPr="00A22983">
        <w:rPr>
          <w:rStyle w:val="tabulkyNemovitosti"/>
          <w:b/>
          <w:bCs/>
          <w:sz w:val="22"/>
          <w:szCs w:val="22"/>
        </w:rPr>
        <w:tab/>
      </w:r>
      <w:proofErr w:type="spellStart"/>
      <w:r w:rsidRPr="00A22983">
        <w:rPr>
          <w:rStyle w:val="tabulkyNemovitosti"/>
          <w:b/>
          <w:bCs/>
          <w:sz w:val="22"/>
          <w:szCs w:val="22"/>
        </w:rPr>
        <w:t>Bušovice</w:t>
      </w:r>
      <w:proofErr w:type="spellEnd"/>
      <w:r w:rsidRPr="00A22983">
        <w:rPr>
          <w:rStyle w:val="tabulkyNemovitosti"/>
          <w:b/>
          <w:bCs/>
          <w:sz w:val="22"/>
          <w:szCs w:val="22"/>
        </w:rPr>
        <w:tab/>
        <w:t>431/5</w:t>
      </w:r>
      <w:r w:rsidRPr="00A22983">
        <w:rPr>
          <w:rStyle w:val="tabulkyNemovitosti"/>
          <w:b/>
          <w:bCs/>
          <w:sz w:val="22"/>
          <w:szCs w:val="22"/>
        </w:rPr>
        <w:tab/>
        <w:t>trvalý travní porost</w:t>
      </w:r>
      <w:r w:rsidRPr="00A22983">
        <w:rPr>
          <w:rStyle w:val="tabulkyNemovitosti"/>
          <w:b/>
          <w:bCs/>
          <w:sz w:val="22"/>
          <w:szCs w:val="22"/>
        </w:rPr>
        <w:tab/>
        <w:t>742</w:t>
      </w:r>
    </w:p>
    <w:p w14:paraId="5D6B5347" w14:textId="7777777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zapsaný u: Katastrální úřad pro Plzeňský kraj, Katastrální pracoviště Rokycany</w:t>
      </w:r>
    </w:p>
    <w:p w14:paraId="7966A441" w14:textId="77777777" w:rsidR="00423D92" w:rsidRPr="00CC1EAA" w:rsidRDefault="00423D92" w:rsidP="00423D92">
      <w:pPr>
        <w:tabs>
          <w:tab w:val="left" w:pos="2268"/>
          <w:tab w:val="left" w:pos="4536"/>
          <w:tab w:val="left" w:pos="6237"/>
          <w:tab w:val="right" w:pos="9639"/>
        </w:tabs>
        <w:rPr>
          <w:rStyle w:val="tabulkyNemovitosti"/>
          <w:sz w:val="12"/>
          <w:szCs w:val="12"/>
        </w:rPr>
      </w:pPr>
    </w:p>
    <w:p w14:paraId="71B84D2B" w14:textId="238917F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Pr>
          <w:rStyle w:val="tabulkyNemovitosti"/>
          <w:sz w:val="22"/>
          <w:szCs w:val="22"/>
        </w:rPr>
        <w:t>–</w:t>
      </w:r>
      <w:r w:rsidRPr="005E59BA">
        <w:rPr>
          <w:rStyle w:val="tabulkyNemovitosti"/>
          <w:sz w:val="22"/>
          <w:szCs w:val="22"/>
        </w:rPr>
        <w:t xml:space="preserve"> pozemkové</w:t>
      </w:r>
    </w:p>
    <w:p w14:paraId="467558B1" w14:textId="77777777" w:rsidR="00423D92" w:rsidRPr="00A22983" w:rsidRDefault="00423D92" w:rsidP="009053B6">
      <w:pPr>
        <w:tabs>
          <w:tab w:val="left" w:pos="1701"/>
          <w:tab w:val="left" w:pos="4253"/>
          <w:tab w:val="left" w:pos="6663"/>
          <w:tab w:val="right" w:pos="9639"/>
        </w:tabs>
        <w:rPr>
          <w:rStyle w:val="tabulkyNemovitosti"/>
          <w:b/>
          <w:bCs/>
          <w:sz w:val="22"/>
          <w:szCs w:val="22"/>
        </w:rPr>
      </w:pPr>
      <w:r w:rsidRPr="00A22983">
        <w:rPr>
          <w:rStyle w:val="tabulkyNemovitosti"/>
          <w:b/>
          <w:bCs/>
          <w:sz w:val="22"/>
          <w:szCs w:val="22"/>
        </w:rPr>
        <w:t>Bušovice</w:t>
      </w:r>
      <w:r w:rsidRPr="00A22983">
        <w:rPr>
          <w:rStyle w:val="tabulkyNemovitosti"/>
          <w:b/>
          <w:bCs/>
          <w:sz w:val="22"/>
          <w:szCs w:val="22"/>
        </w:rPr>
        <w:tab/>
      </w:r>
      <w:proofErr w:type="spellStart"/>
      <w:r w:rsidRPr="00A22983">
        <w:rPr>
          <w:rStyle w:val="tabulkyNemovitosti"/>
          <w:b/>
          <w:bCs/>
          <w:sz w:val="22"/>
          <w:szCs w:val="22"/>
        </w:rPr>
        <w:t>Bušovice</w:t>
      </w:r>
      <w:proofErr w:type="spellEnd"/>
      <w:r w:rsidRPr="00A22983">
        <w:rPr>
          <w:rStyle w:val="tabulkyNemovitosti"/>
          <w:b/>
          <w:bCs/>
          <w:sz w:val="22"/>
          <w:szCs w:val="22"/>
        </w:rPr>
        <w:tab/>
        <w:t>439/3</w:t>
      </w:r>
      <w:r w:rsidRPr="00A22983">
        <w:rPr>
          <w:rStyle w:val="tabulkyNemovitosti"/>
          <w:b/>
          <w:bCs/>
          <w:sz w:val="22"/>
          <w:szCs w:val="22"/>
        </w:rPr>
        <w:tab/>
        <w:t>orná půda</w:t>
      </w:r>
      <w:r w:rsidRPr="00A22983">
        <w:rPr>
          <w:rStyle w:val="tabulkyNemovitosti"/>
          <w:b/>
          <w:bCs/>
          <w:sz w:val="22"/>
          <w:szCs w:val="22"/>
        </w:rPr>
        <w:tab/>
        <w:t>742</w:t>
      </w:r>
    </w:p>
    <w:p w14:paraId="1ED851B3" w14:textId="7777777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zapsaný u: Katastrální úřad pro Plzeňský kraj, Katastrální pracoviště Rokycany</w:t>
      </w:r>
    </w:p>
    <w:p w14:paraId="6BC2F9DF" w14:textId="77777777" w:rsidR="00423D92" w:rsidRPr="00CC1EAA" w:rsidRDefault="00423D92" w:rsidP="00423D92">
      <w:pPr>
        <w:tabs>
          <w:tab w:val="left" w:pos="2268"/>
          <w:tab w:val="left" w:pos="4536"/>
          <w:tab w:val="left" w:pos="6237"/>
          <w:tab w:val="right" w:pos="9639"/>
        </w:tabs>
        <w:rPr>
          <w:rStyle w:val="tabulkyNemovitosti"/>
          <w:sz w:val="12"/>
          <w:szCs w:val="12"/>
        </w:rPr>
      </w:pPr>
    </w:p>
    <w:p w14:paraId="31F8C28B" w14:textId="7C41F1BB"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Pr>
          <w:rStyle w:val="tabulkyNemovitosti"/>
          <w:sz w:val="22"/>
          <w:szCs w:val="22"/>
        </w:rPr>
        <w:t>–</w:t>
      </w:r>
      <w:r w:rsidRPr="005E59BA">
        <w:rPr>
          <w:rStyle w:val="tabulkyNemovitosti"/>
          <w:sz w:val="22"/>
          <w:szCs w:val="22"/>
        </w:rPr>
        <w:t xml:space="preserve"> pozemkové</w:t>
      </w:r>
    </w:p>
    <w:p w14:paraId="2F4C22F1" w14:textId="77777777" w:rsidR="00423D92" w:rsidRPr="00A22983" w:rsidRDefault="00423D92" w:rsidP="009053B6">
      <w:pPr>
        <w:tabs>
          <w:tab w:val="left" w:pos="1701"/>
          <w:tab w:val="left" w:pos="4253"/>
          <w:tab w:val="left" w:pos="6663"/>
          <w:tab w:val="right" w:pos="9639"/>
        </w:tabs>
        <w:rPr>
          <w:rStyle w:val="tabulkyNemovitosti"/>
          <w:b/>
          <w:bCs/>
          <w:sz w:val="22"/>
          <w:szCs w:val="22"/>
        </w:rPr>
      </w:pPr>
      <w:r w:rsidRPr="00A22983">
        <w:rPr>
          <w:rStyle w:val="tabulkyNemovitosti"/>
          <w:b/>
          <w:bCs/>
          <w:sz w:val="22"/>
          <w:szCs w:val="22"/>
        </w:rPr>
        <w:t>Bušovice</w:t>
      </w:r>
      <w:r w:rsidRPr="00A22983">
        <w:rPr>
          <w:rStyle w:val="tabulkyNemovitosti"/>
          <w:b/>
          <w:bCs/>
          <w:sz w:val="22"/>
          <w:szCs w:val="22"/>
        </w:rPr>
        <w:tab/>
      </w:r>
      <w:proofErr w:type="spellStart"/>
      <w:r w:rsidRPr="00A22983">
        <w:rPr>
          <w:rStyle w:val="tabulkyNemovitosti"/>
          <w:b/>
          <w:bCs/>
          <w:sz w:val="22"/>
          <w:szCs w:val="22"/>
        </w:rPr>
        <w:t>Bušovice</w:t>
      </w:r>
      <w:proofErr w:type="spellEnd"/>
      <w:r w:rsidRPr="00A22983">
        <w:rPr>
          <w:rStyle w:val="tabulkyNemovitosti"/>
          <w:b/>
          <w:bCs/>
          <w:sz w:val="22"/>
          <w:szCs w:val="22"/>
        </w:rPr>
        <w:tab/>
        <w:t>439/7</w:t>
      </w:r>
      <w:r w:rsidRPr="00A22983">
        <w:rPr>
          <w:rStyle w:val="tabulkyNemovitosti"/>
          <w:b/>
          <w:bCs/>
          <w:sz w:val="22"/>
          <w:szCs w:val="22"/>
        </w:rPr>
        <w:tab/>
        <w:t>orná půda</w:t>
      </w:r>
      <w:r w:rsidRPr="00A22983">
        <w:rPr>
          <w:rStyle w:val="tabulkyNemovitosti"/>
          <w:b/>
          <w:bCs/>
          <w:sz w:val="22"/>
          <w:szCs w:val="22"/>
        </w:rPr>
        <w:tab/>
        <w:t>742</w:t>
      </w:r>
    </w:p>
    <w:p w14:paraId="16E5463A" w14:textId="7777777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zapsaný u: Katastrální úřad pro Plzeňský kraj, Katastrální pracoviště Rokycany</w:t>
      </w:r>
    </w:p>
    <w:p w14:paraId="74C3EE44" w14:textId="17251013" w:rsidR="00423D92" w:rsidRPr="00A22983" w:rsidRDefault="00423D92" w:rsidP="00423D92">
      <w:pPr>
        <w:tabs>
          <w:tab w:val="left" w:pos="2268"/>
          <w:tab w:val="left" w:pos="4536"/>
          <w:tab w:val="left" w:pos="6237"/>
          <w:tab w:val="right" w:pos="9639"/>
        </w:tabs>
        <w:rPr>
          <w:rStyle w:val="tabulkyNemovitosti"/>
          <w:sz w:val="22"/>
          <w:szCs w:val="22"/>
        </w:rPr>
      </w:pPr>
      <w:r w:rsidRPr="00A22983">
        <w:rPr>
          <w:rStyle w:val="tabulkyNemovitosti"/>
          <w:sz w:val="22"/>
          <w:szCs w:val="22"/>
        </w:rPr>
        <w:t xml:space="preserve">Nově vytvořeno GP: číslo 374-43/2023 ze dne </w:t>
      </w:r>
      <w:r w:rsidR="00CC1EAA" w:rsidRPr="00A22983">
        <w:rPr>
          <w:rStyle w:val="tabulkyNemovitosti"/>
          <w:sz w:val="22"/>
          <w:szCs w:val="22"/>
        </w:rPr>
        <w:t>0</w:t>
      </w:r>
      <w:r w:rsidRPr="00A22983">
        <w:rPr>
          <w:rStyle w:val="tabulkyNemovitosti"/>
          <w:sz w:val="22"/>
          <w:szCs w:val="22"/>
        </w:rPr>
        <w:t xml:space="preserve">1.11.2023 z parcely č. PKN </w:t>
      </w:r>
      <w:r w:rsidR="00CC1EAA" w:rsidRPr="00A22983">
        <w:rPr>
          <w:rStyle w:val="tabulkyNemovitosti"/>
          <w:sz w:val="22"/>
          <w:szCs w:val="22"/>
        </w:rPr>
        <w:t>–</w:t>
      </w:r>
      <w:r w:rsidRPr="00A22983">
        <w:rPr>
          <w:rStyle w:val="tabulkyNemovitosti"/>
          <w:sz w:val="22"/>
          <w:szCs w:val="22"/>
        </w:rPr>
        <w:t xml:space="preserve"> pozemkové</w:t>
      </w:r>
      <w:r w:rsidR="00CC1EAA" w:rsidRPr="00A22983">
        <w:rPr>
          <w:rStyle w:val="tabulkyNemovitosti"/>
          <w:sz w:val="22"/>
          <w:szCs w:val="22"/>
        </w:rPr>
        <w:t xml:space="preserve"> </w:t>
      </w:r>
      <w:r w:rsidRPr="00A22983">
        <w:rPr>
          <w:rStyle w:val="tabulkyNemovitosti"/>
          <w:sz w:val="22"/>
          <w:szCs w:val="22"/>
        </w:rPr>
        <w:t>439/7</w:t>
      </w:r>
    </w:p>
    <w:p w14:paraId="1B98A6AF" w14:textId="77777777" w:rsidR="00423D92" w:rsidRPr="00CC1EAA" w:rsidRDefault="00423D92" w:rsidP="00423D92">
      <w:pPr>
        <w:tabs>
          <w:tab w:val="left" w:pos="2268"/>
          <w:tab w:val="left" w:pos="4536"/>
          <w:tab w:val="left" w:pos="6237"/>
          <w:tab w:val="right" w:pos="9639"/>
        </w:tabs>
        <w:rPr>
          <w:rStyle w:val="tabulkyNemovitosti"/>
          <w:sz w:val="12"/>
          <w:szCs w:val="12"/>
        </w:rPr>
      </w:pPr>
    </w:p>
    <w:p w14:paraId="4A3F4457" w14:textId="5961A944"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Pr>
          <w:rStyle w:val="tabulkyNemovitosti"/>
          <w:sz w:val="22"/>
          <w:szCs w:val="22"/>
        </w:rPr>
        <w:t>–</w:t>
      </w:r>
      <w:r w:rsidRPr="005E59BA">
        <w:rPr>
          <w:rStyle w:val="tabulkyNemovitosti"/>
          <w:sz w:val="22"/>
          <w:szCs w:val="22"/>
        </w:rPr>
        <w:t xml:space="preserve"> pozemkové</w:t>
      </w:r>
    </w:p>
    <w:p w14:paraId="782DA35B" w14:textId="77777777" w:rsidR="00423D92" w:rsidRPr="00A22983" w:rsidRDefault="00423D92" w:rsidP="009053B6">
      <w:pPr>
        <w:tabs>
          <w:tab w:val="left" w:pos="1701"/>
          <w:tab w:val="left" w:pos="4253"/>
          <w:tab w:val="left" w:pos="6663"/>
          <w:tab w:val="right" w:pos="9639"/>
        </w:tabs>
        <w:rPr>
          <w:rStyle w:val="tabulkyNemovitosti"/>
          <w:b/>
          <w:bCs/>
          <w:sz w:val="22"/>
          <w:szCs w:val="22"/>
        </w:rPr>
      </w:pPr>
      <w:r w:rsidRPr="00A22983">
        <w:rPr>
          <w:rStyle w:val="tabulkyNemovitosti"/>
          <w:b/>
          <w:bCs/>
          <w:sz w:val="22"/>
          <w:szCs w:val="22"/>
        </w:rPr>
        <w:t>Dolany</w:t>
      </w:r>
      <w:r w:rsidRPr="00A22983">
        <w:rPr>
          <w:rStyle w:val="tabulkyNemovitosti"/>
          <w:b/>
          <w:bCs/>
          <w:sz w:val="22"/>
          <w:szCs w:val="22"/>
        </w:rPr>
        <w:tab/>
      </w:r>
      <w:proofErr w:type="spellStart"/>
      <w:r w:rsidRPr="00A22983">
        <w:rPr>
          <w:rStyle w:val="tabulkyNemovitosti"/>
          <w:b/>
          <w:bCs/>
          <w:sz w:val="22"/>
          <w:szCs w:val="22"/>
        </w:rPr>
        <w:t>Dolany</w:t>
      </w:r>
      <w:proofErr w:type="spellEnd"/>
      <w:r w:rsidRPr="00A22983">
        <w:rPr>
          <w:rStyle w:val="tabulkyNemovitosti"/>
          <w:b/>
          <w:bCs/>
          <w:sz w:val="22"/>
          <w:szCs w:val="22"/>
        </w:rPr>
        <w:t xml:space="preserve"> u Plzně</w:t>
      </w:r>
      <w:r w:rsidRPr="00A22983">
        <w:rPr>
          <w:rStyle w:val="tabulkyNemovitosti"/>
          <w:b/>
          <w:bCs/>
          <w:sz w:val="22"/>
          <w:szCs w:val="22"/>
        </w:rPr>
        <w:tab/>
        <w:t>552/3</w:t>
      </w:r>
      <w:r w:rsidRPr="00A22983">
        <w:rPr>
          <w:rStyle w:val="tabulkyNemovitosti"/>
          <w:b/>
          <w:bCs/>
          <w:sz w:val="22"/>
          <w:szCs w:val="22"/>
        </w:rPr>
        <w:tab/>
        <w:t>orná půda</w:t>
      </w:r>
      <w:r w:rsidRPr="00A22983">
        <w:rPr>
          <w:rStyle w:val="tabulkyNemovitosti"/>
          <w:b/>
          <w:bCs/>
          <w:sz w:val="22"/>
          <w:szCs w:val="22"/>
        </w:rPr>
        <w:tab/>
        <w:t>261</w:t>
      </w:r>
    </w:p>
    <w:p w14:paraId="09E0CD87" w14:textId="7777777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zapsaný u: Katastrální úřad pro Plzeňský kraj, Katastrální pracoviště Plzeň-sever</w:t>
      </w:r>
    </w:p>
    <w:p w14:paraId="10396413" w14:textId="77777777" w:rsidR="00423D92" w:rsidRPr="00CC1EAA" w:rsidRDefault="00423D92" w:rsidP="00423D92">
      <w:pPr>
        <w:tabs>
          <w:tab w:val="left" w:pos="2268"/>
          <w:tab w:val="left" w:pos="4536"/>
          <w:tab w:val="left" w:pos="6237"/>
          <w:tab w:val="right" w:pos="9639"/>
        </w:tabs>
        <w:rPr>
          <w:rStyle w:val="tabulkyNemovitosti"/>
          <w:sz w:val="12"/>
          <w:szCs w:val="12"/>
        </w:rPr>
      </w:pPr>
    </w:p>
    <w:p w14:paraId="04C0F0F1" w14:textId="66EAE01D"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 xml:space="preserve">Katastr nemovitostí </w:t>
      </w:r>
      <w:r w:rsidR="005E59BA">
        <w:rPr>
          <w:rStyle w:val="tabulkyNemovitosti"/>
          <w:sz w:val="22"/>
          <w:szCs w:val="22"/>
        </w:rPr>
        <w:t>–</w:t>
      </w:r>
      <w:r w:rsidRPr="005E59BA">
        <w:rPr>
          <w:rStyle w:val="tabulkyNemovitosti"/>
          <w:sz w:val="22"/>
          <w:szCs w:val="22"/>
        </w:rPr>
        <w:t xml:space="preserve"> pozemkové</w:t>
      </w:r>
    </w:p>
    <w:p w14:paraId="78E7FE53" w14:textId="77777777" w:rsidR="00423D92" w:rsidRPr="00A22983" w:rsidRDefault="00423D92" w:rsidP="009053B6">
      <w:pPr>
        <w:tabs>
          <w:tab w:val="left" w:pos="1701"/>
          <w:tab w:val="left" w:pos="4253"/>
          <w:tab w:val="left" w:pos="6663"/>
          <w:tab w:val="right" w:pos="9639"/>
        </w:tabs>
        <w:rPr>
          <w:rStyle w:val="tabulkyNemovitosti"/>
          <w:b/>
          <w:bCs/>
          <w:sz w:val="22"/>
          <w:szCs w:val="22"/>
        </w:rPr>
      </w:pPr>
      <w:r w:rsidRPr="00A22983">
        <w:rPr>
          <w:rStyle w:val="tabulkyNemovitosti"/>
          <w:b/>
          <w:bCs/>
          <w:sz w:val="22"/>
          <w:szCs w:val="22"/>
        </w:rPr>
        <w:t>Bušovice</w:t>
      </w:r>
      <w:r w:rsidRPr="00A22983">
        <w:rPr>
          <w:rStyle w:val="tabulkyNemovitosti"/>
          <w:b/>
          <w:bCs/>
          <w:sz w:val="22"/>
          <w:szCs w:val="22"/>
        </w:rPr>
        <w:tab/>
      </w:r>
      <w:proofErr w:type="spellStart"/>
      <w:r w:rsidRPr="00A22983">
        <w:rPr>
          <w:rStyle w:val="tabulkyNemovitosti"/>
          <w:b/>
          <w:bCs/>
          <w:sz w:val="22"/>
          <w:szCs w:val="22"/>
        </w:rPr>
        <w:t>Sedlecko</w:t>
      </w:r>
      <w:proofErr w:type="spellEnd"/>
      <w:r w:rsidRPr="00A22983">
        <w:rPr>
          <w:rStyle w:val="tabulkyNemovitosti"/>
          <w:b/>
          <w:bCs/>
          <w:sz w:val="22"/>
          <w:szCs w:val="22"/>
        </w:rPr>
        <w:tab/>
        <w:t>322/2</w:t>
      </w:r>
      <w:r w:rsidRPr="00A22983">
        <w:rPr>
          <w:rStyle w:val="tabulkyNemovitosti"/>
          <w:b/>
          <w:bCs/>
          <w:sz w:val="22"/>
          <w:szCs w:val="22"/>
        </w:rPr>
        <w:tab/>
        <w:t>trvalý travní porost</w:t>
      </w:r>
      <w:r w:rsidRPr="00A22983">
        <w:rPr>
          <w:rStyle w:val="tabulkyNemovitosti"/>
          <w:b/>
          <w:bCs/>
          <w:sz w:val="22"/>
          <w:szCs w:val="22"/>
        </w:rPr>
        <w:tab/>
        <w:t>759</w:t>
      </w:r>
    </w:p>
    <w:p w14:paraId="7714BFDE" w14:textId="77777777" w:rsidR="00423D92" w:rsidRPr="005E59BA" w:rsidRDefault="00423D92" w:rsidP="00423D92">
      <w:pPr>
        <w:tabs>
          <w:tab w:val="left" w:pos="2268"/>
          <w:tab w:val="left" w:pos="4536"/>
          <w:tab w:val="left" w:pos="6237"/>
          <w:tab w:val="right" w:pos="9639"/>
        </w:tabs>
        <w:rPr>
          <w:rStyle w:val="tabulkyNemovitosti"/>
          <w:sz w:val="22"/>
          <w:szCs w:val="22"/>
        </w:rPr>
      </w:pPr>
      <w:r w:rsidRPr="005E59BA">
        <w:rPr>
          <w:rStyle w:val="tabulkyNemovitosti"/>
          <w:sz w:val="22"/>
          <w:szCs w:val="22"/>
        </w:rPr>
        <w:t>zapsaný u: Katastrální úřad pro Plzeňský kraj, Katastrální pracoviště Rokycany</w:t>
      </w:r>
    </w:p>
    <w:p w14:paraId="7211A274" w14:textId="77777777" w:rsidR="00423D92" w:rsidRPr="001F54A6" w:rsidRDefault="00423D92" w:rsidP="00423D92">
      <w:pPr>
        <w:pStyle w:val="cary"/>
      </w:pPr>
      <w:r w:rsidRPr="001F54A6">
        <w:t>-------------------------------------------------------------------------------------------------------------------------------------</w:t>
      </w:r>
    </w:p>
    <w:p w14:paraId="29923141" w14:textId="2AF52BAD" w:rsidR="00423D92" w:rsidRPr="001F54A6" w:rsidRDefault="00423D92" w:rsidP="00A22983">
      <w:pPr>
        <w:spacing w:before="60"/>
        <w:jc w:val="both"/>
        <w:rPr>
          <w:rFonts w:ascii="Arial" w:hAnsi="Arial" w:cs="Arial"/>
          <w:sz w:val="22"/>
          <w:szCs w:val="22"/>
        </w:rPr>
      </w:pPr>
      <w:r w:rsidRPr="001F54A6">
        <w:rPr>
          <w:rFonts w:ascii="Arial" w:hAnsi="Arial" w:cs="Arial"/>
          <w:sz w:val="22"/>
          <w:szCs w:val="22"/>
        </w:rPr>
        <w:t>(dále jen „směňované nemovitosti“).</w:t>
      </w:r>
    </w:p>
    <w:p w14:paraId="687860DB" w14:textId="77777777" w:rsidR="00423D92" w:rsidRPr="001F54A6" w:rsidRDefault="00423D92" w:rsidP="00423D92">
      <w:pPr>
        <w:pStyle w:val="VnitrniText"/>
        <w:rPr>
          <w:sz w:val="22"/>
          <w:szCs w:val="22"/>
        </w:rPr>
      </w:pPr>
    </w:p>
    <w:p w14:paraId="6D288E05" w14:textId="77777777" w:rsidR="00423D92" w:rsidRPr="001F54A6" w:rsidRDefault="00423D92" w:rsidP="00423D92">
      <w:pPr>
        <w:pStyle w:val="VnitrniText"/>
        <w:ind w:firstLine="0"/>
        <w:rPr>
          <w:sz w:val="22"/>
          <w:szCs w:val="22"/>
        </w:rPr>
      </w:pPr>
      <w:r w:rsidRPr="001F54A6">
        <w:rPr>
          <w:sz w:val="22"/>
          <w:szCs w:val="22"/>
        </w:rPr>
        <w:t xml:space="preserve">Cena těchto nemovitostí </w:t>
      </w:r>
      <w:r w:rsidR="00027282" w:rsidRPr="001F54A6">
        <w:rPr>
          <w:sz w:val="22"/>
          <w:szCs w:val="22"/>
        </w:rPr>
        <w:t xml:space="preserve">byla stanovena v souladu s ustanovením § 3 odst. 2 zákona o SPÚ a </w:t>
      </w:r>
      <w:r w:rsidRPr="001F54A6">
        <w:rPr>
          <w:sz w:val="22"/>
          <w:szCs w:val="22"/>
        </w:rPr>
        <w:t>činí 558 020,00 Kč (slovy: pět set padesát osm tisíc dvacet korun českých).</w:t>
      </w:r>
    </w:p>
    <w:p w14:paraId="47DD3533" w14:textId="77777777" w:rsidR="00022579" w:rsidRPr="001F54A6" w:rsidRDefault="00022579" w:rsidP="00EB6C54">
      <w:pPr>
        <w:pStyle w:val="VnitrniText"/>
        <w:rPr>
          <w:sz w:val="22"/>
          <w:szCs w:val="22"/>
        </w:rPr>
      </w:pPr>
    </w:p>
    <w:p w14:paraId="0C4EC836" w14:textId="77777777" w:rsidR="006E33CA" w:rsidRPr="001F54A6" w:rsidRDefault="006E33CA" w:rsidP="006069E5">
      <w:pPr>
        <w:pStyle w:val="para"/>
        <w:rPr>
          <w:rFonts w:ascii="Arial" w:hAnsi="Arial" w:cs="Arial"/>
          <w:sz w:val="22"/>
          <w:szCs w:val="22"/>
        </w:rPr>
      </w:pPr>
      <w:r w:rsidRPr="001F54A6">
        <w:rPr>
          <w:rFonts w:ascii="Arial" w:hAnsi="Arial" w:cs="Arial"/>
          <w:sz w:val="22"/>
          <w:szCs w:val="22"/>
        </w:rPr>
        <w:t>III.</w:t>
      </w:r>
    </w:p>
    <w:p w14:paraId="45637B8F" w14:textId="77777777" w:rsidR="00A31E82" w:rsidRPr="001F54A6" w:rsidRDefault="00A31E82" w:rsidP="00A31E82">
      <w:pPr>
        <w:ind w:firstLine="426"/>
        <w:jc w:val="both"/>
        <w:rPr>
          <w:rFonts w:ascii="Arial" w:hAnsi="Arial" w:cs="Arial"/>
          <w:sz w:val="22"/>
          <w:szCs w:val="22"/>
        </w:rPr>
      </w:pPr>
      <w:r w:rsidRPr="001F54A6">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48802C8" w14:textId="77777777" w:rsidR="00A31E82" w:rsidRPr="001F54A6" w:rsidRDefault="00A31E82" w:rsidP="007F6109">
      <w:pPr>
        <w:jc w:val="both"/>
        <w:rPr>
          <w:rFonts w:ascii="Arial" w:hAnsi="Arial" w:cs="Arial"/>
          <w:sz w:val="22"/>
          <w:szCs w:val="22"/>
        </w:rPr>
      </w:pPr>
    </w:p>
    <w:p w14:paraId="40DF605D" w14:textId="77777777" w:rsidR="00A31E82" w:rsidRPr="001F54A6" w:rsidRDefault="00A31E82" w:rsidP="00A31E82">
      <w:pPr>
        <w:pStyle w:val="para"/>
        <w:rPr>
          <w:rFonts w:ascii="Arial" w:hAnsi="Arial" w:cs="Arial"/>
          <w:sz w:val="22"/>
          <w:szCs w:val="22"/>
        </w:rPr>
      </w:pPr>
      <w:r w:rsidRPr="001F54A6">
        <w:rPr>
          <w:rFonts w:ascii="Arial" w:hAnsi="Arial" w:cs="Arial"/>
          <w:sz w:val="22"/>
          <w:szCs w:val="22"/>
        </w:rPr>
        <w:t>IV.</w:t>
      </w:r>
    </w:p>
    <w:p w14:paraId="65D2FDFC" w14:textId="07F91D6B" w:rsidR="000A37A7" w:rsidRPr="001F54A6" w:rsidRDefault="000A37A7" w:rsidP="006147F4">
      <w:pPr>
        <w:pStyle w:val="Zkladntext"/>
        <w:tabs>
          <w:tab w:val="left" w:pos="284"/>
        </w:tabs>
        <w:ind w:firstLine="426"/>
        <w:rPr>
          <w:rFonts w:ascii="Arial" w:hAnsi="Arial" w:cs="Arial"/>
          <w:szCs w:val="22"/>
        </w:rPr>
      </w:pPr>
      <w:r w:rsidRPr="001F54A6">
        <w:rPr>
          <w:rFonts w:ascii="Arial" w:hAnsi="Arial" w:cs="Arial"/>
          <w:szCs w:val="22"/>
        </w:rPr>
        <w:t>Cenový rozdíl ve prospěch SPÚ, tj. rozdíl mezi cenami uvedenými v čl. I. a čl. II. této smlouvy, činí 13 726 360,00 Kč (slovy: třináct milionů sedm set dvacet šest tisíc tři sta šedesát korun českých).</w:t>
      </w:r>
    </w:p>
    <w:p w14:paraId="6A66AAA6" w14:textId="7AEA4425" w:rsidR="00CE4E2E" w:rsidRPr="001F54A6" w:rsidRDefault="004932F0" w:rsidP="006147F4">
      <w:pPr>
        <w:pStyle w:val="Zkladntext"/>
        <w:tabs>
          <w:tab w:val="left" w:pos="284"/>
        </w:tabs>
        <w:ind w:firstLine="426"/>
        <w:rPr>
          <w:rFonts w:ascii="Arial" w:hAnsi="Arial" w:cs="Arial"/>
          <w:szCs w:val="22"/>
        </w:rPr>
      </w:pPr>
      <w:r w:rsidRPr="001F54A6">
        <w:rPr>
          <w:rFonts w:ascii="Arial" w:hAnsi="Arial" w:cs="Arial"/>
          <w:szCs w:val="22"/>
        </w:rPr>
        <w:t>Cenový rozdíl</w:t>
      </w:r>
      <w:r w:rsidR="00CE4E2E" w:rsidRPr="001F54A6">
        <w:rPr>
          <w:rFonts w:ascii="Arial" w:hAnsi="Arial" w:cs="Arial"/>
          <w:szCs w:val="22"/>
        </w:rPr>
        <w:t xml:space="preserve"> ve výši </w:t>
      </w:r>
      <w:r w:rsidRPr="001F54A6">
        <w:rPr>
          <w:rFonts w:ascii="Arial" w:hAnsi="Arial" w:cs="Arial"/>
          <w:szCs w:val="22"/>
        </w:rPr>
        <w:t>13 726 360,00 Kč (slovy: třináct milionů sedm set dvacet šest tisíc tři sta šedesát korun českých)</w:t>
      </w:r>
      <w:r w:rsidR="00CE4E2E" w:rsidRPr="001F54A6">
        <w:rPr>
          <w:rFonts w:ascii="Arial" w:hAnsi="Arial" w:cs="Arial"/>
          <w:szCs w:val="22"/>
        </w:rPr>
        <w:t xml:space="preserve"> byl uhrazen před podpisem této smlouvy na účet SPÚ, vedený u České národní banky, č. </w:t>
      </w:r>
      <w:proofErr w:type="spellStart"/>
      <w:r w:rsidR="00CE4E2E" w:rsidRPr="001F54A6">
        <w:rPr>
          <w:rFonts w:ascii="Arial" w:hAnsi="Arial" w:cs="Arial"/>
          <w:szCs w:val="22"/>
        </w:rPr>
        <w:t>ú.</w:t>
      </w:r>
      <w:proofErr w:type="spellEnd"/>
      <w:r w:rsidR="00CE4E2E" w:rsidRPr="001F54A6">
        <w:rPr>
          <w:rFonts w:ascii="Arial" w:hAnsi="Arial" w:cs="Arial"/>
          <w:szCs w:val="22"/>
        </w:rPr>
        <w:t xml:space="preserve"> 40010-3723001/0710, variabilní symbol 2001482375.</w:t>
      </w:r>
    </w:p>
    <w:p w14:paraId="10CED022" w14:textId="77777777" w:rsidR="00535079" w:rsidRPr="001F54A6" w:rsidRDefault="00535079" w:rsidP="006147F4">
      <w:pPr>
        <w:pStyle w:val="Zkladntext"/>
        <w:tabs>
          <w:tab w:val="left" w:pos="284"/>
        </w:tabs>
        <w:ind w:firstLine="426"/>
        <w:rPr>
          <w:rFonts w:ascii="Arial" w:hAnsi="Arial" w:cs="Arial"/>
          <w:szCs w:val="22"/>
        </w:rPr>
      </w:pPr>
    </w:p>
    <w:p w14:paraId="7FAD970A" w14:textId="77777777" w:rsidR="00011A73" w:rsidRPr="001F54A6" w:rsidRDefault="00011A73" w:rsidP="006069E5">
      <w:pPr>
        <w:pStyle w:val="para"/>
        <w:rPr>
          <w:rFonts w:ascii="Arial" w:hAnsi="Arial" w:cs="Arial"/>
          <w:sz w:val="22"/>
          <w:szCs w:val="22"/>
        </w:rPr>
      </w:pPr>
      <w:r w:rsidRPr="001F54A6">
        <w:rPr>
          <w:rFonts w:ascii="Arial" w:hAnsi="Arial" w:cs="Arial"/>
          <w:sz w:val="22"/>
          <w:szCs w:val="22"/>
        </w:rPr>
        <w:t>V.</w:t>
      </w:r>
    </w:p>
    <w:p w14:paraId="41885AAF" w14:textId="77777777" w:rsidR="00011A73" w:rsidRPr="001F54A6" w:rsidRDefault="00011A73" w:rsidP="00610DA3">
      <w:pPr>
        <w:pStyle w:val="VnitrniText"/>
        <w:ind w:firstLine="425"/>
        <w:rPr>
          <w:sz w:val="22"/>
          <w:szCs w:val="22"/>
        </w:rPr>
      </w:pPr>
      <w:r w:rsidRPr="001F54A6">
        <w:rPr>
          <w:sz w:val="22"/>
          <w:szCs w:val="22"/>
        </w:rPr>
        <w:t xml:space="preserve">Obě smluvní strany shodně prohlašují, že jim nejsou známy žádné skutečnosti, které by uzavření smlouvy bránily. </w:t>
      </w:r>
      <w:r w:rsidR="00103EF4" w:rsidRPr="001F54A6">
        <w:rPr>
          <w:sz w:val="22"/>
          <w:szCs w:val="22"/>
        </w:rPr>
        <w:t>Nabyvatel</w:t>
      </w:r>
      <w:r w:rsidRPr="001F54A6">
        <w:rPr>
          <w:sz w:val="22"/>
          <w:szCs w:val="22"/>
        </w:rPr>
        <w:t xml:space="preserve"> bere na vědomí skutečnost, že </w:t>
      </w:r>
      <w:r w:rsidR="00103EF4" w:rsidRPr="001F54A6">
        <w:rPr>
          <w:sz w:val="22"/>
          <w:szCs w:val="22"/>
        </w:rPr>
        <w:t>SPÚ</w:t>
      </w:r>
      <w:r w:rsidRPr="001F54A6">
        <w:rPr>
          <w:sz w:val="22"/>
          <w:szCs w:val="22"/>
        </w:rPr>
        <w:t xml:space="preserve"> nezajišťuje zpřístupnění a vytyčování hranic pozemků.</w:t>
      </w:r>
    </w:p>
    <w:p w14:paraId="270BD5C0" w14:textId="77777777" w:rsidR="001D73FD" w:rsidRPr="001F54A6" w:rsidRDefault="00103EF4" w:rsidP="000B0AA7">
      <w:pPr>
        <w:pStyle w:val="VnitrniText"/>
        <w:rPr>
          <w:sz w:val="22"/>
          <w:szCs w:val="22"/>
        </w:rPr>
      </w:pPr>
      <w:r w:rsidRPr="001F54A6">
        <w:rPr>
          <w:sz w:val="22"/>
          <w:szCs w:val="22"/>
        </w:rPr>
        <w:t>Smluvní strany berou na vědomí,</w:t>
      </w:r>
      <w:r w:rsidR="0037157C" w:rsidRPr="001F54A6">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sidRPr="001F54A6">
        <w:rPr>
          <w:sz w:val="22"/>
          <w:szCs w:val="22"/>
        </w:rPr>
        <w:t>nabyvatele pozemků.</w:t>
      </w:r>
    </w:p>
    <w:p w14:paraId="0C13E8FD" w14:textId="77777777" w:rsidR="00C80054" w:rsidRPr="001F54A6" w:rsidRDefault="00C80054" w:rsidP="000B0AA7">
      <w:pPr>
        <w:pStyle w:val="VnitrniText"/>
        <w:rPr>
          <w:sz w:val="22"/>
          <w:szCs w:val="22"/>
        </w:rPr>
      </w:pPr>
    </w:p>
    <w:p w14:paraId="72DDFB43" w14:textId="77777777" w:rsidR="00FE69EF" w:rsidRPr="001F54A6" w:rsidRDefault="00C80054" w:rsidP="001F2CF1">
      <w:pPr>
        <w:pStyle w:val="VnitrniText"/>
        <w:ind w:firstLine="0"/>
        <w:rPr>
          <w:b/>
          <w:sz w:val="22"/>
          <w:szCs w:val="22"/>
        </w:rPr>
      </w:pPr>
      <w:r w:rsidRPr="001F54A6">
        <w:rPr>
          <w:b/>
          <w:sz w:val="22"/>
          <w:szCs w:val="22"/>
        </w:rPr>
        <w:t>Práva týkající se nemovitostí uvedených v čl. I.</w:t>
      </w:r>
    </w:p>
    <w:p w14:paraId="48FD32E0" w14:textId="613562D9" w:rsidR="001D73FD" w:rsidRDefault="00C80054" w:rsidP="00610DA3">
      <w:pPr>
        <w:pStyle w:val="VnitrniText"/>
        <w:numPr>
          <w:ilvl w:val="0"/>
          <w:numId w:val="13"/>
        </w:numPr>
        <w:rPr>
          <w:sz w:val="22"/>
          <w:szCs w:val="22"/>
        </w:rPr>
      </w:pPr>
      <w:r w:rsidRPr="001F54A6">
        <w:rPr>
          <w:sz w:val="22"/>
          <w:szCs w:val="22"/>
        </w:rPr>
        <w:t>N</w:t>
      </w:r>
      <w:r w:rsidR="00014CB4" w:rsidRPr="001F54A6">
        <w:rPr>
          <w:sz w:val="22"/>
          <w:szCs w:val="22"/>
        </w:rPr>
        <w:t xml:space="preserve">emovitosti </w:t>
      </w:r>
      <w:r w:rsidRPr="001F54A6">
        <w:rPr>
          <w:sz w:val="22"/>
          <w:szCs w:val="22"/>
        </w:rPr>
        <w:t>uvedené v čl.</w:t>
      </w:r>
      <w:r w:rsidR="005E59BA">
        <w:rPr>
          <w:sz w:val="22"/>
          <w:szCs w:val="22"/>
        </w:rPr>
        <w:t xml:space="preserve"> </w:t>
      </w:r>
      <w:r w:rsidRPr="001F54A6">
        <w:rPr>
          <w:sz w:val="22"/>
          <w:szCs w:val="22"/>
        </w:rPr>
        <w:t xml:space="preserve">I. </w:t>
      </w:r>
      <w:r w:rsidR="00BB5F1E" w:rsidRPr="001F54A6">
        <w:rPr>
          <w:sz w:val="22"/>
          <w:szCs w:val="22"/>
        </w:rPr>
        <w:t>n</w:t>
      </w:r>
      <w:r w:rsidR="00014CB4" w:rsidRPr="001F54A6">
        <w:rPr>
          <w:sz w:val="22"/>
          <w:szCs w:val="22"/>
        </w:rPr>
        <w:t>ejsou zatíženy užívacími právy třetích osob.</w:t>
      </w:r>
    </w:p>
    <w:p w14:paraId="6DC9541A" w14:textId="2AD90907" w:rsidR="00355CF6" w:rsidRPr="001F54A6" w:rsidRDefault="00915C0F" w:rsidP="00355CF6">
      <w:pPr>
        <w:ind w:firstLine="426"/>
        <w:jc w:val="both"/>
        <w:rPr>
          <w:rFonts w:ascii="Arial" w:hAnsi="Arial" w:cs="Arial"/>
          <w:sz w:val="22"/>
          <w:szCs w:val="22"/>
        </w:rPr>
      </w:pPr>
      <w:r w:rsidRPr="00915C0F">
        <w:rPr>
          <w:rFonts w:ascii="Arial" w:hAnsi="Arial" w:cs="Arial"/>
          <w:sz w:val="22"/>
          <w:szCs w:val="22"/>
        </w:rPr>
        <w:t>2</w:t>
      </w:r>
      <w:r w:rsidR="00355CF6" w:rsidRPr="00915C0F">
        <w:rPr>
          <w:rFonts w:ascii="Arial" w:hAnsi="Arial" w:cs="Arial"/>
          <w:sz w:val="22"/>
          <w:szCs w:val="22"/>
        </w:rPr>
        <w:t>.</w:t>
      </w:r>
      <w:r w:rsidR="00355CF6" w:rsidRPr="001F54A6">
        <w:rPr>
          <w:sz w:val="22"/>
          <w:szCs w:val="22"/>
        </w:rPr>
        <w:t xml:space="preserve"> </w:t>
      </w:r>
      <w:r w:rsidR="003C0F1C">
        <w:rPr>
          <w:sz w:val="22"/>
          <w:szCs w:val="22"/>
        </w:rPr>
        <w:t xml:space="preserve">  </w:t>
      </w:r>
      <w:r w:rsidR="00355CF6" w:rsidRPr="001F54A6">
        <w:rPr>
          <w:rFonts w:ascii="Arial" w:hAnsi="Arial" w:cs="Arial"/>
          <w:sz w:val="22"/>
          <w:szCs w:val="22"/>
        </w:rPr>
        <w:t xml:space="preserve">SPÚ upozornil nabyvatele, který bere na vědomí věcné právo sloužící ve prospěch pozemků </w:t>
      </w:r>
      <w:proofErr w:type="spellStart"/>
      <w:r w:rsidR="00355CF6" w:rsidRPr="001F54A6">
        <w:rPr>
          <w:rFonts w:ascii="Arial" w:hAnsi="Arial" w:cs="Arial"/>
          <w:sz w:val="22"/>
          <w:szCs w:val="22"/>
        </w:rPr>
        <w:t>parc</w:t>
      </w:r>
      <w:proofErr w:type="spellEnd"/>
      <w:r w:rsidR="00355CF6" w:rsidRPr="001F54A6">
        <w:rPr>
          <w:rFonts w:ascii="Arial" w:hAnsi="Arial" w:cs="Arial"/>
          <w:sz w:val="22"/>
          <w:szCs w:val="22"/>
        </w:rPr>
        <w:t xml:space="preserve">. č. 10991/2 a 10991/5 </w:t>
      </w:r>
      <w:r w:rsidR="00CC1EAA">
        <w:rPr>
          <w:rFonts w:ascii="Arial" w:hAnsi="Arial" w:cs="Arial"/>
          <w:sz w:val="22"/>
          <w:szCs w:val="22"/>
        </w:rPr>
        <w:t xml:space="preserve">v </w:t>
      </w:r>
      <w:r w:rsidR="00355CF6" w:rsidRPr="001F54A6">
        <w:rPr>
          <w:rFonts w:ascii="Arial" w:hAnsi="Arial" w:cs="Arial"/>
          <w:sz w:val="22"/>
          <w:szCs w:val="22"/>
        </w:rPr>
        <w:t xml:space="preserve">k. </w:t>
      </w:r>
      <w:proofErr w:type="spellStart"/>
      <w:r w:rsidR="00355CF6" w:rsidRPr="001F54A6">
        <w:rPr>
          <w:rFonts w:ascii="Arial" w:hAnsi="Arial" w:cs="Arial"/>
          <w:sz w:val="22"/>
          <w:szCs w:val="22"/>
        </w:rPr>
        <w:t>ú.</w:t>
      </w:r>
      <w:proofErr w:type="spellEnd"/>
      <w:r w:rsidR="00355CF6" w:rsidRPr="001F54A6">
        <w:rPr>
          <w:rFonts w:ascii="Arial" w:hAnsi="Arial" w:cs="Arial"/>
          <w:sz w:val="22"/>
          <w:szCs w:val="22"/>
        </w:rPr>
        <w:t xml:space="preserve"> Plzeň, a to věcné břemeno (podle listiny) Služebnost vozové cesty s oprávněním pro </w:t>
      </w:r>
      <w:r w:rsidR="00D16797">
        <w:rPr>
          <w:rFonts w:ascii="Arial" w:hAnsi="Arial" w:cs="Arial"/>
          <w:sz w:val="22"/>
          <w:szCs w:val="22"/>
        </w:rPr>
        <w:t xml:space="preserve">pozemky </w:t>
      </w:r>
      <w:proofErr w:type="spellStart"/>
      <w:r w:rsidR="00355CF6" w:rsidRPr="001F54A6">
        <w:rPr>
          <w:rFonts w:ascii="Arial" w:hAnsi="Arial" w:cs="Arial"/>
          <w:sz w:val="22"/>
          <w:szCs w:val="22"/>
        </w:rPr>
        <w:t>parc</w:t>
      </w:r>
      <w:proofErr w:type="spellEnd"/>
      <w:r w:rsidR="00355CF6" w:rsidRPr="001F54A6">
        <w:rPr>
          <w:rFonts w:ascii="Arial" w:hAnsi="Arial" w:cs="Arial"/>
          <w:sz w:val="22"/>
          <w:szCs w:val="22"/>
        </w:rPr>
        <w:t xml:space="preserve">. č. 10991/2 a 10991/5 </w:t>
      </w:r>
      <w:r w:rsidR="00CC1EAA">
        <w:rPr>
          <w:rFonts w:ascii="Arial" w:hAnsi="Arial" w:cs="Arial"/>
          <w:sz w:val="22"/>
          <w:szCs w:val="22"/>
        </w:rPr>
        <w:t>v</w:t>
      </w:r>
      <w:r w:rsidR="00355CF6" w:rsidRPr="001F54A6">
        <w:rPr>
          <w:rFonts w:ascii="Arial" w:hAnsi="Arial" w:cs="Arial"/>
          <w:sz w:val="22"/>
          <w:szCs w:val="22"/>
        </w:rPr>
        <w:t xml:space="preserve"> k. </w:t>
      </w:r>
      <w:proofErr w:type="spellStart"/>
      <w:r w:rsidR="00355CF6" w:rsidRPr="001F54A6">
        <w:rPr>
          <w:rFonts w:ascii="Arial" w:hAnsi="Arial" w:cs="Arial"/>
          <w:sz w:val="22"/>
          <w:szCs w:val="22"/>
        </w:rPr>
        <w:t>ú.</w:t>
      </w:r>
      <w:proofErr w:type="spellEnd"/>
      <w:r w:rsidR="00355CF6" w:rsidRPr="001F54A6">
        <w:rPr>
          <w:rFonts w:ascii="Arial" w:hAnsi="Arial" w:cs="Arial"/>
          <w:sz w:val="22"/>
          <w:szCs w:val="22"/>
        </w:rPr>
        <w:t xml:space="preserve"> Plzeň a povinností k pozemku </w:t>
      </w:r>
      <w:proofErr w:type="spellStart"/>
      <w:r w:rsidR="00355CF6" w:rsidRPr="001F54A6">
        <w:rPr>
          <w:rFonts w:ascii="Arial" w:hAnsi="Arial" w:cs="Arial"/>
          <w:sz w:val="22"/>
          <w:szCs w:val="22"/>
        </w:rPr>
        <w:t>parc</w:t>
      </w:r>
      <w:proofErr w:type="spellEnd"/>
      <w:r w:rsidR="00355CF6" w:rsidRPr="001F54A6">
        <w:rPr>
          <w:rFonts w:ascii="Arial" w:hAnsi="Arial" w:cs="Arial"/>
          <w:sz w:val="22"/>
          <w:szCs w:val="22"/>
        </w:rPr>
        <w:t xml:space="preserve">. </w:t>
      </w:r>
      <w:r w:rsidR="00355CF6" w:rsidRPr="001F54A6">
        <w:rPr>
          <w:rFonts w:ascii="Arial" w:hAnsi="Arial" w:cs="Arial"/>
          <w:sz w:val="22"/>
          <w:szCs w:val="22"/>
        </w:rPr>
        <w:lastRenderedPageBreak/>
        <w:t xml:space="preserve">č. 11012/1 </w:t>
      </w:r>
      <w:r w:rsidR="00CC1EAA">
        <w:rPr>
          <w:rFonts w:ascii="Arial" w:hAnsi="Arial" w:cs="Arial"/>
          <w:sz w:val="22"/>
          <w:szCs w:val="22"/>
        </w:rPr>
        <w:t xml:space="preserve">v </w:t>
      </w:r>
      <w:r w:rsidR="00355CF6" w:rsidRPr="001F54A6">
        <w:rPr>
          <w:rFonts w:ascii="Arial" w:hAnsi="Arial" w:cs="Arial"/>
          <w:sz w:val="22"/>
          <w:szCs w:val="22"/>
        </w:rPr>
        <w:t xml:space="preserve">k. </w:t>
      </w:r>
      <w:proofErr w:type="spellStart"/>
      <w:r w:rsidR="00355CF6" w:rsidRPr="001F54A6">
        <w:rPr>
          <w:rFonts w:ascii="Arial" w:hAnsi="Arial" w:cs="Arial"/>
          <w:sz w:val="22"/>
          <w:szCs w:val="22"/>
        </w:rPr>
        <w:t>ú.</w:t>
      </w:r>
      <w:proofErr w:type="spellEnd"/>
      <w:r w:rsidR="00355CF6" w:rsidRPr="001F54A6">
        <w:rPr>
          <w:rFonts w:ascii="Arial" w:hAnsi="Arial" w:cs="Arial"/>
          <w:sz w:val="22"/>
          <w:szCs w:val="22"/>
        </w:rPr>
        <w:t xml:space="preserve"> Plzeň a dále upozornění na související údaje katastru nemovitostí, tj., že pro pozemky </w:t>
      </w:r>
      <w:proofErr w:type="spellStart"/>
      <w:r w:rsidR="00355CF6" w:rsidRPr="001F54A6">
        <w:rPr>
          <w:rFonts w:ascii="Arial" w:hAnsi="Arial" w:cs="Arial"/>
          <w:sz w:val="22"/>
          <w:szCs w:val="22"/>
        </w:rPr>
        <w:t>parc</w:t>
      </w:r>
      <w:proofErr w:type="spellEnd"/>
      <w:r w:rsidR="00355CF6" w:rsidRPr="001F54A6">
        <w:rPr>
          <w:rFonts w:ascii="Arial" w:hAnsi="Arial" w:cs="Arial"/>
          <w:sz w:val="22"/>
          <w:szCs w:val="22"/>
        </w:rPr>
        <w:t xml:space="preserve">. č. 10991/2 a 10991/5 </w:t>
      </w:r>
      <w:r w:rsidR="00CC1EAA">
        <w:rPr>
          <w:rFonts w:ascii="Arial" w:hAnsi="Arial" w:cs="Arial"/>
          <w:sz w:val="22"/>
          <w:szCs w:val="22"/>
        </w:rPr>
        <w:t xml:space="preserve">v </w:t>
      </w:r>
      <w:r w:rsidR="00355CF6" w:rsidRPr="001F54A6">
        <w:rPr>
          <w:rFonts w:ascii="Arial" w:hAnsi="Arial" w:cs="Arial"/>
          <w:sz w:val="22"/>
          <w:szCs w:val="22"/>
        </w:rPr>
        <w:t xml:space="preserve">k. ú. Plzeň jsou evidovány u pozemku </w:t>
      </w:r>
      <w:proofErr w:type="spellStart"/>
      <w:r w:rsidR="00355CF6" w:rsidRPr="001F54A6">
        <w:rPr>
          <w:rFonts w:ascii="Arial" w:hAnsi="Arial" w:cs="Arial"/>
          <w:sz w:val="22"/>
          <w:szCs w:val="22"/>
        </w:rPr>
        <w:t>parc</w:t>
      </w:r>
      <w:proofErr w:type="spellEnd"/>
      <w:r w:rsidR="00355CF6" w:rsidRPr="001F54A6">
        <w:rPr>
          <w:rFonts w:ascii="Arial" w:hAnsi="Arial" w:cs="Arial"/>
          <w:sz w:val="22"/>
          <w:szCs w:val="22"/>
        </w:rPr>
        <w:t xml:space="preserve">. č. 11014 </w:t>
      </w:r>
      <w:r w:rsidR="00CC1EAA">
        <w:rPr>
          <w:rFonts w:ascii="Arial" w:hAnsi="Arial" w:cs="Arial"/>
          <w:sz w:val="22"/>
          <w:szCs w:val="22"/>
        </w:rPr>
        <w:t xml:space="preserve">v </w:t>
      </w:r>
      <w:r w:rsidR="00355CF6" w:rsidRPr="001F54A6">
        <w:rPr>
          <w:rFonts w:ascii="Arial" w:hAnsi="Arial" w:cs="Arial"/>
          <w:sz w:val="22"/>
          <w:szCs w:val="22"/>
        </w:rPr>
        <w:t>k. ú. Plzeň jednostranné povinnosti z věcného břemene – služebnost vozové cesty a služebnost chůze, průhonu dobytka a jízdy – obojí převzato z pozemkové knihy.</w:t>
      </w:r>
    </w:p>
    <w:p w14:paraId="40A9E50D" w14:textId="77777777" w:rsidR="007D2608" w:rsidRPr="001F54A6" w:rsidRDefault="007D2608" w:rsidP="00EB6C54">
      <w:pPr>
        <w:pStyle w:val="VnitrniText"/>
        <w:rPr>
          <w:sz w:val="22"/>
          <w:szCs w:val="22"/>
        </w:rPr>
      </w:pPr>
    </w:p>
    <w:p w14:paraId="2F3ABAC1" w14:textId="77777777" w:rsidR="00907CFB" w:rsidRPr="001F54A6" w:rsidRDefault="00907CFB" w:rsidP="00907CFB">
      <w:pPr>
        <w:pStyle w:val="VnitrniText"/>
        <w:ind w:firstLine="0"/>
        <w:rPr>
          <w:b/>
          <w:sz w:val="22"/>
          <w:szCs w:val="22"/>
        </w:rPr>
      </w:pPr>
      <w:r w:rsidRPr="001F54A6">
        <w:rPr>
          <w:b/>
          <w:sz w:val="22"/>
          <w:szCs w:val="22"/>
        </w:rPr>
        <w:t>Práva týkající se nemovitostí uvedených v čl. II.</w:t>
      </w:r>
    </w:p>
    <w:p w14:paraId="7B1B4EE2" w14:textId="654CAC2E" w:rsidR="00D97123" w:rsidRPr="001F54A6" w:rsidRDefault="00907CFB" w:rsidP="00907CFB">
      <w:pPr>
        <w:pStyle w:val="VnitrniText"/>
        <w:rPr>
          <w:sz w:val="22"/>
          <w:szCs w:val="22"/>
        </w:rPr>
      </w:pPr>
      <w:r w:rsidRPr="001F54A6">
        <w:rPr>
          <w:sz w:val="22"/>
          <w:szCs w:val="22"/>
        </w:rPr>
        <w:t xml:space="preserve">1.  </w:t>
      </w:r>
      <w:r w:rsidR="00D97123" w:rsidRPr="001F54A6">
        <w:rPr>
          <w:sz w:val="22"/>
          <w:szCs w:val="22"/>
        </w:rPr>
        <w:t xml:space="preserve">Užívací vztah k převáděným nemovitostem </w:t>
      </w:r>
      <w:proofErr w:type="spellStart"/>
      <w:r w:rsidR="00D97123" w:rsidRPr="001F54A6">
        <w:rPr>
          <w:sz w:val="22"/>
          <w:szCs w:val="22"/>
        </w:rPr>
        <w:t>p</w:t>
      </w:r>
      <w:r w:rsidR="005E59BA">
        <w:rPr>
          <w:sz w:val="22"/>
          <w:szCs w:val="22"/>
        </w:rPr>
        <w:t>arc</w:t>
      </w:r>
      <w:proofErr w:type="spellEnd"/>
      <w:r w:rsidR="00D97123" w:rsidRPr="001F54A6">
        <w:rPr>
          <w:sz w:val="22"/>
          <w:szCs w:val="22"/>
        </w:rPr>
        <w:t>.</w:t>
      </w:r>
      <w:r w:rsidR="005E59BA">
        <w:rPr>
          <w:sz w:val="22"/>
          <w:szCs w:val="22"/>
        </w:rPr>
        <w:t xml:space="preserve"> </w:t>
      </w:r>
      <w:r w:rsidR="00D97123" w:rsidRPr="001F54A6">
        <w:rPr>
          <w:sz w:val="22"/>
          <w:szCs w:val="22"/>
        </w:rPr>
        <w:t>č. 431/5, 439/3</w:t>
      </w:r>
      <w:r w:rsidR="00D26E35">
        <w:rPr>
          <w:sz w:val="22"/>
          <w:szCs w:val="22"/>
        </w:rPr>
        <w:t xml:space="preserve"> a</w:t>
      </w:r>
      <w:r w:rsidR="00D97123" w:rsidRPr="001F54A6">
        <w:rPr>
          <w:sz w:val="22"/>
          <w:szCs w:val="22"/>
        </w:rPr>
        <w:t xml:space="preserve"> 439/7 v k.</w:t>
      </w:r>
      <w:r w:rsidR="005E59BA">
        <w:rPr>
          <w:sz w:val="22"/>
          <w:szCs w:val="22"/>
        </w:rPr>
        <w:t xml:space="preserve"> </w:t>
      </w:r>
      <w:proofErr w:type="spellStart"/>
      <w:r w:rsidR="00D97123" w:rsidRPr="001F54A6">
        <w:rPr>
          <w:sz w:val="22"/>
          <w:szCs w:val="22"/>
        </w:rPr>
        <w:t>ú.</w:t>
      </w:r>
      <w:proofErr w:type="spellEnd"/>
      <w:r w:rsidR="00D97123" w:rsidRPr="001F54A6">
        <w:rPr>
          <w:sz w:val="22"/>
          <w:szCs w:val="22"/>
        </w:rPr>
        <w:t xml:space="preserve"> Bušovice je řešen: pachtovní smlouvou č. 2016/004476, uzavřenou s Oseckou zemědělskou a obchodní společností a.s., jakožto pachtýřem. S obsahem pachtovní smlouvy byl SPÚ seznámen před podpisem této smlouvy, což stvrzuje svým podpisem.</w:t>
      </w:r>
    </w:p>
    <w:p w14:paraId="61AE2CF6" w14:textId="5BD82190" w:rsidR="00D97123" w:rsidRPr="001F54A6" w:rsidRDefault="00D97123" w:rsidP="00907CFB">
      <w:pPr>
        <w:pStyle w:val="VnitrniText"/>
        <w:rPr>
          <w:sz w:val="22"/>
          <w:szCs w:val="22"/>
        </w:rPr>
      </w:pPr>
      <w:r w:rsidRPr="001F54A6">
        <w:rPr>
          <w:sz w:val="22"/>
          <w:szCs w:val="22"/>
        </w:rPr>
        <w:t xml:space="preserve">Užívací vztah k převáděné nemovitosti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552/3 v k.</w:t>
      </w:r>
      <w:r w:rsidR="005E59BA">
        <w:rPr>
          <w:sz w:val="22"/>
          <w:szCs w:val="22"/>
        </w:rPr>
        <w:t xml:space="preserve"> </w:t>
      </w:r>
      <w:proofErr w:type="spellStart"/>
      <w:r w:rsidRPr="001F54A6">
        <w:rPr>
          <w:sz w:val="22"/>
          <w:szCs w:val="22"/>
        </w:rPr>
        <w:t>ú.</w:t>
      </w:r>
      <w:proofErr w:type="spellEnd"/>
      <w:r w:rsidRPr="001F54A6">
        <w:rPr>
          <w:sz w:val="22"/>
          <w:szCs w:val="22"/>
        </w:rPr>
        <w:t xml:space="preserve"> Dolany u Plzně je řešen: pachtovní smlouvou č. 2017/003936, uzavřenou s </w:t>
      </w:r>
      <w:proofErr w:type="spellStart"/>
      <w:r w:rsidRPr="001F54A6">
        <w:rPr>
          <w:sz w:val="22"/>
          <w:szCs w:val="22"/>
        </w:rPr>
        <w:t>Třemošenskou</w:t>
      </w:r>
      <w:proofErr w:type="spellEnd"/>
      <w:r w:rsidRPr="001F54A6">
        <w:rPr>
          <w:sz w:val="22"/>
          <w:szCs w:val="22"/>
        </w:rPr>
        <w:t xml:space="preserve"> a.s., jakožto pachtýřem. S obsahem pachtovní smlouvy byl SPÚ seznámen před podpisem této smlouvy, což stvrzuje svým podpisem.</w:t>
      </w:r>
    </w:p>
    <w:p w14:paraId="71FFB2C1" w14:textId="69870C9C" w:rsidR="00D97123" w:rsidRPr="001F54A6" w:rsidRDefault="00D97123" w:rsidP="00907CFB">
      <w:pPr>
        <w:pStyle w:val="VnitrniText"/>
        <w:rPr>
          <w:sz w:val="22"/>
          <w:szCs w:val="22"/>
        </w:rPr>
      </w:pPr>
      <w:r w:rsidRPr="001F54A6">
        <w:rPr>
          <w:sz w:val="22"/>
          <w:szCs w:val="22"/>
        </w:rPr>
        <w:t xml:space="preserve">Užívací vztah k převáděné nemovitosti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322/2 v k.</w:t>
      </w:r>
      <w:r w:rsidR="005E59BA">
        <w:rPr>
          <w:sz w:val="22"/>
          <w:szCs w:val="22"/>
        </w:rPr>
        <w:t xml:space="preserve"> </w:t>
      </w:r>
      <w:proofErr w:type="spellStart"/>
      <w:r w:rsidRPr="001F54A6">
        <w:rPr>
          <w:sz w:val="22"/>
          <w:szCs w:val="22"/>
        </w:rPr>
        <w:t>ú.</w:t>
      </w:r>
      <w:proofErr w:type="spellEnd"/>
      <w:r w:rsidRPr="001F54A6">
        <w:rPr>
          <w:sz w:val="22"/>
          <w:szCs w:val="22"/>
        </w:rPr>
        <w:t xml:space="preserve"> </w:t>
      </w:r>
      <w:proofErr w:type="spellStart"/>
      <w:r w:rsidRPr="001F54A6">
        <w:rPr>
          <w:sz w:val="22"/>
          <w:szCs w:val="22"/>
        </w:rPr>
        <w:t>Sedlecko</w:t>
      </w:r>
      <w:proofErr w:type="spellEnd"/>
      <w:r w:rsidRPr="001F54A6">
        <w:rPr>
          <w:sz w:val="22"/>
          <w:szCs w:val="22"/>
        </w:rPr>
        <w:t xml:space="preserve"> je řešen: pachtovní smlouvou č. 2016/004479, uzavřenou s Oseckou zemědělskou a obchodní společností a.s., jakožto pachtýřem. S obsahem pachtovní smlouvy byl SPÚ seznámen před podpisem této smlouvy, což stvrzuje svým podpisem.</w:t>
      </w:r>
    </w:p>
    <w:p w14:paraId="7112427E" w14:textId="4C76848D" w:rsidR="003E4DD3" w:rsidRPr="001F54A6" w:rsidRDefault="003E4DD3" w:rsidP="0021538C">
      <w:pPr>
        <w:pStyle w:val="VnitrniText"/>
        <w:rPr>
          <w:sz w:val="22"/>
          <w:szCs w:val="22"/>
        </w:rPr>
      </w:pPr>
      <w:r w:rsidRPr="001F54A6">
        <w:rPr>
          <w:sz w:val="22"/>
          <w:szCs w:val="22"/>
        </w:rPr>
        <w:t xml:space="preserve">2. Pozemek nabývaný státem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431/5 v k.</w:t>
      </w:r>
      <w:r w:rsidR="005E59BA">
        <w:rPr>
          <w:sz w:val="22"/>
          <w:szCs w:val="22"/>
        </w:rPr>
        <w:t xml:space="preserve"> </w:t>
      </w:r>
      <w:proofErr w:type="spellStart"/>
      <w:r w:rsidRPr="001F54A6">
        <w:rPr>
          <w:sz w:val="22"/>
          <w:szCs w:val="22"/>
        </w:rPr>
        <w:t>ú.</w:t>
      </w:r>
      <w:proofErr w:type="spellEnd"/>
      <w:r w:rsidRPr="001F54A6">
        <w:rPr>
          <w:sz w:val="22"/>
          <w:szCs w:val="22"/>
        </w:rPr>
        <w:t xml:space="preserve"> Bušovice je součástí honitby </w:t>
      </w:r>
      <w:proofErr w:type="spellStart"/>
      <w:r w:rsidRPr="001F54A6">
        <w:rPr>
          <w:sz w:val="22"/>
          <w:szCs w:val="22"/>
        </w:rPr>
        <w:t>Kokotsko</w:t>
      </w:r>
      <w:proofErr w:type="spellEnd"/>
      <w:r w:rsidRPr="001F54A6">
        <w:rPr>
          <w:sz w:val="22"/>
          <w:szCs w:val="22"/>
        </w:rPr>
        <w:t>, jejímž držitelem je Honební společenstvo Dýšina.</w:t>
      </w:r>
      <w:r w:rsidR="0021538C" w:rsidRPr="001F54A6">
        <w:rPr>
          <w:sz w:val="22"/>
          <w:szCs w:val="22"/>
        </w:rPr>
        <w:t xml:space="preserve"> </w:t>
      </w:r>
      <w:r w:rsidRPr="001F54A6">
        <w:rPr>
          <w:sz w:val="22"/>
          <w:szCs w:val="22"/>
        </w:rPr>
        <w:t xml:space="preserve">Pozemky nabývané státem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439/3</w:t>
      </w:r>
      <w:r w:rsidR="00D62A45">
        <w:rPr>
          <w:sz w:val="22"/>
          <w:szCs w:val="22"/>
        </w:rPr>
        <w:t xml:space="preserve"> a</w:t>
      </w:r>
      <w:r w:rsidRPr="001F54A6">
        <w:rPr>
          <w:sz w:val="22"/>
          <w:szCs w:val="22"/>
        </w:rPr>
        <w:t xml:space="preserve"> 439/7 v k.</w:t>
      </w:r>
      <w:r w:rsidR="005E59BA">
        <w:rPr>
          <w:sz w:val="22"/>
          <w:szCs w:val="22"/>
        </w:rPr>
        <w:t xml:space="preserve"> </w:t>
      </w:r>
      <w:proofErr w:type="spellStart"/>
      <w:r w:rsidRPr="001F54A6">
        <w:rPr>
          <w:sz w:val="22"/>
          <w:szCs w:val="22"/>
        </w:rPr>
        <w:t>ú.</w:t>
      </w:r>
      <w:proofErr w:type="spellEnd"/>
      <w:r w:rsidRPr="001F54A6">
        <w:rPr>
          <w:sz w:val="22"/>
          <w:szCs w:val="22"/>
        </w:rPr>
        <w:t xml:space="preserve"> Bušovice a </w:t>
      </w:r>
      <w:r w:rsidR="00D62A45">
        <w:rPr>
          <w:sz w:val="22"/>
          <w:szCs w:val="22"/>
        </w:rPr>
        <w:t xml:space="preserve">pozemek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322/2 v k.</w:t>
      </w:r>
      <w:r w:rsidR="005E59BA">
        <w:rPr>
          <w:sz w:val="22"/>
          <w:szCs w:val="22"/>
        </w:rPr>
        <w:t xml:space="preserve"> </w:t>
      </w:r>
      <w:proofErr w:type="spellStart"/>
      <w:r w:rsidRPr="001F54A6">
        <w:rPr>
          <w:sz w:val="22"/>
          <w:szCs w:val="22"/>
        </w:rPr>
        <w:t>ú.</w:t>
      </w:r>
      <w:proofErr w:type="spellEnd"/>
      <w:r w:rsidRPr="001F54A6">
        <w:rPr>
          <w:sz w:val="22"/>
          <w:szCs w:val="22"/>
        </w:rPr>
        <w:t xml:space="preserve"> </w:t>
      </w:r>
      <w:proofErr w:type="spellStart"/>
      <w:r w:rsidRPr="001F54A6">
        <w:rPr>
          <w:sz w:val="22"/>
          <w:szCs w:val="22"/>
        </w:rPr>
        <w:t>Sedlecko</w:t>
      </w:r>
      <w:proofErr w:type="spellEnd"/>
      <w:r w:rsidRPr="001F54A6">
        <w:rPr>
          <w:sz w:val="22"/>
          <w:szCs w:val="22"/>
        </w:rPr>
        <w:t xml:space="preserve"> jsou součástí honitby </w:t>
      </w:r>
      <w:proofErr w:type="spellStart"/>
      <w:r w:rsidRPr="001F54A6">
        <w:rPr>
          <w:sz w:val="22"/>
          <w:szCs w:val="22"/>
        </w:rPr>
        <w:t>Koko</w:t>
      </w:r>
      <w:r w:rsidR="00CE528D" w:rsidRPr="001F54A6">
        <w:rPr>
          <w:sz w:val="22"/>
          <w:szCs w:val="22"/>
        </w:rPr>
        <w:t>ts</w:t>
      </w:r>
      <w:r w:rsidRPr="001F54A6">
        <w:rPr>
          <w:sz w:val="22"/>
          <w:szCs w:val="22"/>
        </w:rPr>
        <w:t>ko</w:t>
      </w:r>
      <w:proofErr w:type="spellEnd"/>
      <w:r w:rsidRPr="001F54A6">
        <w:rPr>
          <w:sz w:val="22"/>
          <w:szCs w:val="22"/>
        </w:rPr>
        <w:t>-Bušovice, jejímž držitelem je Honební společenstvo Bušovice.</w:t>
      </w:r>
      <w:r w:rsidR="0021538C" w:rsidRPr="001F54A6">
        <w:rPr>
          <w:sz w:val="22"/>
          <w:szCs w:val="22"/>
        </w:rPr>
        <w:t xml:space="preserve"> </w:t>
      </w:r>
      <w:r w:rsidRPr="001F54A6">
        <w:rPr>
          <w:sz w:val="22"/>
          <w:szCs w:val="22"/>
        </w:rPr>
        <w:t xml:space="preserve">Pozemek nabývaný státem </w:t>
      </w:r>
      <w:proofErr w:type="spellStart"/>
      <w:r w:rsidRPr="001F54A6">
        <w:rPr>
          <w:sz w:val="22"/>
          <w:szCs w:val="22"/>
        </w:rPr>
        <w:t>p</w:t>
      </w:r>
      <w:r w:rsidR="005E59BA">
        <w:rPr>
          <w:sz w:val="22"/>
          <w:szCs w:val="22"/>
        </w:rPr>
        <w:t>arc</w:t>
      </w:r>
      <w:proofErr w:type="spellEnd"/>
      <w:r w:rsidRPr="001F54A6">
        <w:rPr>
          <w:sz w:val="22"/>
          <w:szCs w:val="22"/>
        </w:rPr>
        <w:t>.</w:t>
      </w:r>
      <w:r w:rsidR="005E59BA">
        <w:rPr>
          <w:sz w:val="22"/>
          <w:szCs w:val="22"/>
        </w:rPr>
        <w:t xml:space="preserve"> </w:t>
      </w:r>
      <w:r w:rsidRPr="001F54A6">
        <w:rPr>
          <w:sz w:val="22"/>
          <w:szCs w:val="22"/>
        </w:rPr>
        <w:t>č. 552/3 v k.</w:t>
      </w:r>
      <w:r w:rsidR="005E59BA">
        <w:rPr>
          <w:sz w:val="22"/>
          <w:szCs w:val="22"/>
        </w:rPr>
        <w:t xml:space="preserve"> </w:t>
      </w:r>
      <w:proofErr w:type="spellStart"/>
      <w:r w:rsidRPr="001F54A6">
        <w:rPr>
          <w:sz w:val="22"/>
          <w:szCs w:val="22"/>
        </w:rPr>
        <w:t>ú.</w:t>
      </w:r>
      <w:proofErr w:type="spellEnd"/>
      <w:r w:rsidRPr="001F54A6">
        <w:rPr>
          <w:sz w:val="22"/>
          <w:szCs w:val="22"/>
        </w:rPr>
        <w:t xml:space="preserve"> Dolany u Plzně je součástí honitby Dolany-Habrová, jejímž držitelem je Honební společenstvo Dolany.</w:t>
      </w:r>
    </w:p>
    <w:p w14:paraId="648DC39F" w14:textId="77777777" w:rsidR="003E4DD3" w:rsidRPr="00D62A45" w:rsidRDefault="003E4DD3" w:rsidP="00907CFB">
      <w:pPr>
        <w:pStyle w:val="VnitrniText"/>
        <w:ind w:firstLine="0"/>
        <w:rPr>
          <w:sz w:val="16"/>
          <w:szCs w:val="16"/>
        </w:rPr>
      </w:pPr>
    </w:p>
    <w:p w14:paraId="5486D95D" w14:textId="77777777" w:rsidR="00011A73" w:rsidRPr="001F54A6" w:rsidRDefault="00011A73" w:rsidP="006069E5">
      <w:pPr>
        <w:pStyle w:val="para"/>
        <w:rPr>
          <w:rFonts w:ascii="Arial" w:hAnsi="Arial" w:cs="Arial"/>
          <w:sz w:val="22"/>
          <w:szCs w:val="22"/>
        </w:rPr>
      </w:pPr>
      <w:r w:rsidRPr="001F54A6">
        <w:rPr>
          <w:rFonts w:ascii="Arial" w:hAnsi="Arial" w:cs="Arial"/>
          <w:sz w:val="22"/>
          <w:szCs w:val="22"/>
        </w:rPr>
        <w:t>V</w:t>
      </w:r>
      <w:r w:rsidR="00FE69EF" w:rsidRPr="001F54A6">
        <w:rPr>
          <w:rFonts w:ascii="Arial" w:hAnsi="Arial" w:cs="Arial"/>
          <w:sz w:val="22"/>
          <w:szCs w:val="22"/>
        </w:rPr>
        <w:t>I</w:t>
      </w:r>
      <w:r w:rsidRPr="001F54A6">
        <w:rPr>
          <w:rFonts w:ascii="Arial" w:hAnsi="Arial" w:cs="Arial"/>
          <w:sz w:val="22"/>
          <w:szCs w:val="22"/>
        </w:rPr>
        <w:t xml:space="preserve">. </w:t>
      </w:r>
    </w:p>
    <w:p w14:paraId="544DB148" w14:textId="7B193710" w:rsidR="00FE69EF" w:rsidRPr="001F54A6" w:rsidRDefault="00FE69EF" w:rsidP="00FE69EF">
      <w:pPr>
        <w:ind w:firstLine="426"/>
        <w:jc w:val="both"/>
        <w:rPr>
          <w:rFonts w:ascii="Arial" w:hAnsi="Arial" w:cs="Arial"/>
          <w:sz w:val="22"/>
          <w:szCs w:val="22"/>
        </w:rPr>
      </w:pPr>
      <w:r w:rsidRPr="001F54A6">
        <w:rPr>
          <w:rFonts w:ascii="Arial" w:hAnsi="Arial" w:cs="Arial"/>
          <w:sz w:val="22"/>
          <w:szCs w:val="22"/>
        </w:rPr>
        <w:t>Smluvní strany prohlašují, že je jim znám stav převáděných nemovitostí a ve stavu, v jakém se nacházejí ke dni podpisu této smlouvy, je směňují.</w:t>
      </w:r>
    </w:p>
    <w:p w14:paraId="11625D32" w14:textId="77777777" w:rsidR="00C44DCA" w:rsidRPr="001F54A6" w:rsidRDefault="00C44DCA" w:rsidP="00FE69EF">
      <w:pPr>
        <w:ind w:firstLine="426"/>
        <w:jc w:val="both"/>
        <w:rPr>
          <w:rFonts w:ascii="Arial" w:hAnsi="Arial" w:cs="Arial"/>
          <w:sz w:val="22"/>
          <w:szCs w:val="22"/>
        </w:rPr>
      </w:pPr>
    </w:p>
    <w:p w14:paraId="10BF3747" w14:textId="77777777" w:rsidR="00953F0D" w:rsidRPr="001F54A6" w:rsidRDefault="00953F0D" w:rsidP="00953F0D">
      <w:pPr>
        <w:pStyle w:val="para"/>
        <w:rPr>
          <w:rFonts w:ascii="Arial" w:hAnsi="Arial" w:cs="Arial"/>
          <w:sz w:val="22"/>
          <w:szCs w:val="22"/>
        </w:rPr>
      </w:pPr>
      <w:r w:rsidRPr="001F54A6">
        <w:rPr>
          <w:rFonts w:ascii="Arial" w:hAnsi="Arial" w:cs="Arial"/>
          <w:sz w:val="22"/>
          <w:szCs w:val="22"/>
        </w:rPr>
        <w:t>VII.</w:t>
      </w:r>
    </w:p>
    <w:p w14:paraId="12B85738" w14:textId="5B942C3F" w:rsidR="00FE69EF" w:rsidRPr="001F54A6" w:rsidRDefault="00953F0D" w:rsidP="00953F0D">
      <w:pPr>
        <w:tabs>
          <w:tab w:val="left" w:pos="709"/>
        </w:tabs>
        <w:ind w:firstLine="426"/>
        <w:jc w:val="both"/>
        <w:rPr>
          <w:rFonts w:ascii="Arial" w:hAnsi="Arial" w:cs="Arial"/>
          <w:sz w:val="22"/>
          <w:szCs w:val="22"/>
        </w:rPr>
      </w:pPr>
      <w:r w:rsidRPr="001F54A6">
        <w:rPr>
          <w:rFonts w:ascii="Arial" w:hAnsi="Arial" w:cs="Arial"/>
          <w:sz w:val="22"/>
          <w:szCs w:val="22"/>
          <w:lang w:val="en-US"/>
        </w:rPr>
        <w:t xml:space="preserve">SPÚ </w:t>
      </w:r>
      <w:proofErr w:type="spellStart"/>
      <w:r w:rsidRPr="001F54A6">
        <w:rPr>
          <w:rFonts w:ascii="Arial" w:hAnsi="Arial" w:cs="Arial"/>
          <w:sz w:val="22"/>
          <w:szCs w:val="22"/>
          <w:lang w:val="en-US"/>
        </w:rPr>
        <w:t>zajistí</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uveřejnění</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této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smlouvy</w:t>
      </w:r>
      <w:proofErr w:type="spellEnd"/>
      <w:r w:rsidRPr="001F54A6">
        <w:rPr>
          <w:rFonts w:ascii="Arial" w:hAnsi="Arial" w:cs="Arial"/>
          <w:sz w:val="22"/>
          <w:szCs w:val="22"/>
          <w:lang w:val="en-US"/>
        </w:rPr>
        <w:t xml:space="preserve"> v </w:t>
      </w:r>
      <w:proofErr w:type="spellStart"/>
      <w:r w:rsidRPr="001F54A6">
        <w:rPr>
          <w:rFonts w:ascii="Arial" w:hAnsi="Arial" w:cs="Arial"/>
          <w:sz w:val="22"/>
          <w:szCs w:val="22"/>
          <w:lang w:val="en-US"/>
        </w:rPr>
        <w:t>registru</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smluv</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dle</w:t>
      </w:r>
      <w:proofErr w:type="spellEnd"/>
      <w:r w:rsidR="009E3D48">
        <w:rPr>
          <w:rFonts w:ascii="Arial" w:hAnsi="Arial" w:cs="Arial"/>
          <w:sz w:val="22"/>
          <w:szCs w:val="22"/>
          <w:lang w:val="en-US"/>
        </w:rPr>
        <w:t xml:space="preserve"> </w:t>
      </w:r>
      <w:proofErr w:type="spellStart"/>
      <w:r w:rsidR="00175CEA">
        <w:rPr>
          <w:rFonts w:ascii="Arial" w:hAnsi="Arial" w:cs="Arial"/>
          <w:sz w:val="22"/>
          <w:szCs w:val="22"/>
          <w:lang w:val="en-US"/>
        </w:rPr>
        <w:t>ust</w:t>
      </w:r>
      <w:proofErr w:type="spellEnd"/>
      <w:r w:rsidR="00175CEA">
        <w:rPr>
          <w:rFonts w:ascii="Arial" w:hAnsi="Arial" w:cs="Arial"/>
          <w:sz w:val="22"/>
          <w:szCs w:val="22"/>
          <w:lang w:val="en-US"/>
        </w:rPr>
        <w:t xml:space="preserve">. </w:t>
      </w:r>
      <w:r w:rsidRPr="001F54A6">
        <w:rPr>
          <w:rFonts w:ascii="Arial" w:hAnsi="Arial" w:cs="Arial"/>
          <w:sz w:val="22"/>
          <w:szCs w:val="22"/>
          <w:lang w:val="en-US"/>
        </w:rPr>
        <w:t xml:space="preserve">§ 6 </w:t>
      </w:r>
      <w:proofErr w:type="spellStart"/>
      <w:r w:rsidRPr="001F54A6">
        <w:rPr>
          <w:rFonts w:ascii="Arial" w:hAnsi="Arial" w:cs="Arial"/>
          <w:sz w:val="22"/>
          <w:szCs w:val="22"/>
          <w:lang w:val="en-US"/>
        </w:rPr>
        <w:t>odst</w:t>
      </w:r>
      <w:proofErr w:type="spellEnd"/>
      <w:r w:rsidRPr="001F54A6">
        <w:rPr>
          <w:rFonts w:ascii="Arial" w:hAnsi="Arial" w:cs="Arial"/>
          <w:sz w:val="22"/>
          <w:szCs w:val="22"/>
          <w:lang w:val="en-US"/>
        </w:rPr>
        <w:t xml:space="preserve">. 1 </w:t>
      </w:r>
      <w:proofErr w:type="spellStart"/>
      <w:r w:rsidRPr="001F54A6">
        <w:rPr>
          <w:rFonts w:ascii="Arial" w:hAnsi="Arial" w:cs="Arial"/>
          <w:sz w:val="22"/>
          <w:szCs w:val="22"/>
          <w:lang w:val="en-US"/>
        </w:rPr>
        <w:t>zákona</w:t>
      </w:r>
      <w:proofErr w:type="spellEnd"/>
      <w:r w:rsidRPr="001F54A6">
        <w:rPr>
          <w:rFonts w:ascii="Arial" w:hAnsi="Arial" w:cs="Arial"/>
          <w:sz w:val="22"/>
          <w:szCs w:val="22"/>
          <w:lang w:val="en-US"/>
        </w:rPr>
        <w:t xml:space="preserve"> č. 340/2015 Sb., o </w:t>
      </w:r>
      <w:proofErr w:type="spellStart"/>
      <w:r w:rsidRPr="001F54A6">
        <w:rPr>
          <w:rFonts w:ascii="Arial" w:hAnsi="Arial" w:cs="Arial"/>
          <w:sz w:val="22"/>
          <w:szCs w:val="22"/>
          <w:lang w:val="en-US"/>
        </w:rPr>
        <w:t>zvláštních</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podmínkách</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účinnosti</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některých</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smluv</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uveřejňování</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těchto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smluv</w:t>
      </w:r>
      <w:proofErr w:type="spellEnd"/>
      <w:r w:rsidRPr="001F54A6">
        <w:rPr>
          <w:rFonts w:ascii="Arial" w:hAnsi="Arial" w:cs="Arial"/>
          <w:sz w:val="22"/>
          <w:szCs w:val="22"/>
          <w:lang w:val="en-US"/>
        </w:rPr>
        <w:t xml:space="preserve"> a o </w:t>
      </w:r>
      <w:proofErr w:type="spellStart"/>
      <w:r w:rsidRPr="001F54A6">
        <w:rPr>
          <w:rFonts w:ascii="Arial" w:hAnsi="Arial" w:cs="Arial"/>
          <w:sz w:val="22"/>
          <w:szCs w:val="22"/>
          <w:lang w:val="en-US"/>
        </w:rPr>
        <w:t>registru</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smluv</w:t>
      </w:r>
      <w:proofErr w:type="spellEnd"/>
      <w:r w:rsidR="009E3D48">
        <w:rPr>
          <w:rFonts w:ascii="Arial" w:hAnsi="Arial" w:cs="Arial"/>
          <w:sz w:val="22"/>
          <w:szCs w:val="22"/>
          <w:lang w:val="en-US"/>
        </w:rPr>
        <w:t xml:space="preserve">, </w:t>
      </w:r>
      <w:proofErr w:type="spellStart"/>
      <w:r w:rsidR="009E3D48">
        <w:rPr>
          <w:rFonts w:ascii="Arial" w:hAnsi="Arial" w:cs="Arial"/>
          <w:sz w:val="22"/>
          <w:szCs w:val="22"/>
          <w:lang w:val="en-US"/>
        </w:rPr>
        <w:t>ve</w:t>
      </w:r>
      <w:proofErr w:type="spellEnd"/>
      <w:r w:rsidR="009E3D48">
        <w:rPr>
          <w:rFonts w:ascii="Arial" w:hAnsi="Arial" w:cs="Arial"/>
          <w:sz w:val="22"/>
          <w:szCs w:val="22"/>
          <w:lang w:val="en-US"/>
        </w:rPr>
        <w:t xml:space="preserve"> </w:t>
      </w:r>
      <w:proofErr w:type="spellStart"/>
      <w:r w:rsidR="009E3D48">
        <w:rPr>
          <w:rFonts w:ascii="Arial" w:hAnsi="Arial" w:cs="Arial"/>
          <w:sz w:val="22"/>
          <w:szCs w:val="22"/>
          <w:lang w:val="en-US"/>
        </w:rPr>
        <w:t>znění</w:t>
      </w:r>
      <w:proofErr w:type="spellEnd"/>
      <w:r w:rsidR="009E3D48">
        <w:rPr>
          <w:rFonts w:ascii="Arial" w:hAnsi="Arial" w:cs="Arial"/>
          <w:sz w:val="22"/>
          <w:szCs w:val="22"/>
          <w:lang w:val="en-US"/>
        </w:rPr>
        <w:t xml:space="preserve"> </w:t>
      </w:r>
      <w:proofErr w:type="spellStart"/>
      <w:r w:rsidR="009E3D48">
        <w:rPr>
          <w:rFonts w:ascii="Arial" w:hAnsi="Arial" w:cs="Arial"/>
          <w:sz w:val="22"/>
          <w:szCs w:val="22"/>
          <w:lang w:val="en-US"/>
        </w:rPr>
        <w:t>pozdějších</w:t>
      </w:r>
      <w:proofErr w:type="spellEnd"/>
      <w:r w:rsidR="009E3D48">
        <w:rPr>
          <w:rFonts w:ascii="Arial" w:hAnsi="Arial" w:cs="Arial"/>
          <w:sz w:val="22"/>
          <w:szCs w:val="22"/>
          <w:lang w:val="en-US"/>
        </w:rPr>
        <w:t xml:space="preserve"> </w:t>
      </w:r>
      <w:proofErr w:type="spellStart"/>
      <w:r w:rsidR="009E3D48">
        <w:rPr>
          <w:rFonts w:ascii="Arial" w:hAnsi="Arial" w:cs="Arial"/>
          <w:sz w:val="22"/>
          <w:szCs w:val="22"/>
          <w:lang w:val="en-US"/>
        </w:rPr>
        <w:t>předpisů</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zákon</w:t>
      </w:r>
      <w:proofErr w:type="spellEnd"/>
      <w:r w:rsidRPr="001F54A6">
        <w:rPr>
          <w:rFonts w:ascii="Arial" w:hAnsi="Arial" w:cs="Arial"/>
          <w:sz w:val="22"/>
          <w:szCs w:val="22"/>
          <w:lang w:val="en-US"/>
        </w:rPr>
        <w:t xml:space="preserve"> o </w:t>
      </w:r>
      <w:proofErr w:type="spellStart"/>
      <w:r w:rsidRPr="001F54A6">
        <w:rPr>
          <w:rFonts w:ascii="Arial" w:hAnsi="Arial" w:cs="Arial"/>
          <w:sz w:val="22"/>
          <w:szCs w:val="22"/>
          <w:lang w:val="en-US"/>
        </w:rPr>
        <w:t>registru</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smluv</w:t>
      </w:r>
      <w:proofErr w:type="spellEnd"/>
      <w:r w:rsidRPr="001F54A6">
        <w:rPr>
          <w:rFonts w:ascii="Arial" w:hAnsi="Arial" w:cs="Arial"/>
          <w:sz w:val="22"/>
          <w:szCs w:val="22"/>
          <w:lang w:val="en-US"/>
        </w:rPr>
        <w:t xml:space="preserve">) a </w:t>
      </w:r>
      <w:proofErr w:type="spellStart"/>
      <w:r w:rsidRPr="001F54A6">
        <w:rPr>
          <w:rFonts w:ascii="Arial" w:hAnsi="Arial" w:cs="Arial"/>
          <w:sz w:val="22"/>
          <w:szCs w:val="22"/>
          <w:lang w:val="en-US"/>
        </w:rPr>
        <w:t>následně</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podá</w:t>
      </w:r>
      <w:proofErr w:type="spellEnd"/>
      <w:r w:rsidRPr="001F54A6">
        <w:rPr>
          <w:rFonts w:ascii="Arial" w:hAnsi="Arial" w:cs="Arial"/>
          <w:sz w:val="22"/>
          <w:szCs w:val="22"/>
          <w:lang w:val="en-US"/>
        </w:rPr>
        <w:t xml:space="preserve"> v </w:t>
      </w:r>
      <w:proofErr w:type="spellStart"/>
      <w:r w:rsidRPr="001F54A6">
        <w:rPr>
          <w:rFonts w:ascii="Arial" w:hAnsi="Arial" w:cs="Arial"/>
          <w:sz w:val="22"/>
          <w:szCs w:val="22"/>
          <w:lang w:val="en-US"/>
        </w:rPr>
        <w:t>souladu</w:t>
      </w:r>
      <w:proofErr w:type="spellEnd"/>
      <w:r w:rsidRPr="001F54A6">
        <w:rPr>
          <w:rFonts w:ascii="Arial" w:hAnsi="Arial" w:cs="Arial"/>
          <w:sz w:val="22"/>
          <w:szCs w:val="22"/>
          <w:lang w:val="en-US"/>
        </w:rPr>
        <w:t xml:space="preserve"> s </w:t>
      </w:r>
      <w:proofErr w:type="spellStart"/>
      <w:r w:rsidRPr="001F54A6">
        <w:rPr>
          <w:rFonts w:ascii="Arial" w:hAnsi="Arial" w:cs="Arial"/>
          <w:sz w:val="22"/>
          <w:szCs w:val="22"/>
          <w:lang w:val="en-US"/>
        </w:rPr>
        <w:t>ust</w:t>
      </w:r>
      <w:proofErr w:type="spellEnd"/>
      <w:r w:rsidR="00175CEA">
        <w:rPr>
          <w:rFonts w:ascii="Arial" w:hAnsi="Arial" w:cs="Arial"/>
          <w:sz w:val="22"/>
          <w:szCs w:val="22"/>
          <w:lang w:val="en-US"/>
        </w:rPr>
        <w:t>.</w:t>
      </w:r>
      <w:r w:rsidRPr="001F54A6">
        <w:rPr>
          <w:rFonts w:ascii="Arial" w:hAnsi="Arial" w:cs="Arial"/>
          <w:sz w:val="22"/>
          <w:szCs w:val="22"/>
          <w:lang w:val="en-US"/>
        </w:rPr>
        <w:t xml:space="preserve"> § 16 </w:t>
      </w:r>
      <w:proofErr w:type="spellStart"/>
      <w:r w:rsidRPr="001F54A6">
        <w:rPr>
          <w:rFonts w:ascii="Arial" w:hAnsi="Arial" w:cs="Arial"/>
          <w:sz w:val="22"/>
          <w:szCs w:val="22"/>
          <w:lang w:val="en-US"/>
        </w:rPr>
        <w:t>odst</w:t>
      </w:r>
      <w:proofErr w:type="spellEnd"/>
      <w:r w:rsidRPr="001F54A6">
        <w:rPr>
          <w:rFonts w:ascii="Arial" w:hAnsi="Arial" w:cs="Arial"/>
          <w:sz w:val="22"/>
          <w:szCs w:val="22"/>
          <w:lang w:val="en-US"/>
        </w:rPr>
        <w:t xml:space="preserve">. 4 </w:t>
      </w:r>
      <w:proofErr w:type="spellStart"/>
      <w:r w:rsidRPr="001F54A6">
        <w:rPr>
          <w:rFonts w:ascii="Arial" w:hAnsi="Arial" w:cs="Arial"/>
          <w:sz w:val="22"/>
          <w:szCs w:val="22"/>
          <w:lang w:val="en-US"/>
        </w:rPr>
        <w:t>zákona</w:t>
      </w:r>
      <w:proofErr w:type="spellEnd"/>
      <w:r w:rsidRPr="001F54A6">
        <w:rPr>
          <w:rFonts w:ascii="Arial" w:hAnsi="Arial" w:cs="Arial"/>
          <w:sz w:val="22"/>
          <w:szCs w:val="22"/>
          <w:lang w:val="en-US"/>
        </w:rPr>
        <w:t xml:space="preserve"> o SPÚ </w:t>
      </w:r>
      <w:proofErr w:type="spellStart"/>
      <w:r w:rsidRPr="001F54A6">
        <w:rPr>
          <w:rFonts w:ascii="Arial" w:hAnsi="Arial" w:cs="Arial"/>
          <w:sz w:val="22"/>
          <w:szCs w:val="22"/>
          <w:lang w:val="en-US"/>
        </w:rPr>
        <w:t>návrh</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na</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vklad</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vlastnického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práva</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na</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základě</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této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smlouvy</w:t>
      </w:r>
      <w:proofErr w:type="spellEnd"/>
      <w:r w:rsidRPr="001F54A6">
        <w:rPr>
          <w:rFonts w:ascii="Arial" w:hAnsi="Arial" w:cs="Arial"/>
          <w:sz w:val="22"/>
          <w:szCs w:val="22"/>
          <w:lang w:val="en-US"/>
        </w:rPr>
        <w:t xml:space="preserve"> u </w:t>
      </w:r>
      <w:proofErr w:type="spellStart"/>
      <w:r w:rsidRPr="001F54A6">
        <w:rPr>
          <w:rFonts w:ascii="Arial" w:hAnsi="Arial" w:cs="Arial"/>
          <w:sz w:val="22"/>
          <w:szCs w:val="22"/>
          <w:lang w:val="en-US"/>
        </w:rPr>
        <w:t>příslušného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katastrálního</w:t>
      </w:r>
      <w:proofErr w:type="spellEnd"/>
      <w:r w:rsidRPr="001F54A6">
        <w:rPr>
          <w:rFonts w:ascii="Arial" w:hAnsi="Arial" w:cs="Arial"/>
          <w:sz w:val="22"/>
          <w:szCs w:val="22"/>
          <w:lang w:val="en-US"/>
        </w:rPr>
        <w:t xml:space="preserve"> </w:t>
      </w:r>
      <w:proofErr w:type="spellStart"/>
      <w:r w:rsidRPr="001F54A6">
        <w:rPr>
          <w:rFonts w:ascii="Arial" w:hAnsi="Arial" w:cs="Arial"/>
          <w:sz w:val="22"/>
          <w:szCs w:val="22"/>
          <w:lang w:val="en-US"/>
        </w:rPr>
        <w:t>úřadu</w:t>
      </w:r>
      <w:proofErr w:type="spellEnd"/>
      <w:r w:rsidRPr="001F54A6">
        <w:rPr>
          <w:rFonts w:ascii="Arial" w:hAnsi="Arial" w:cs="Arial"/>
          <w:sz w:val="22"/>
          <w:szCs w:val="22"/>
          <w:lang w:val="en-US"/>
        </w:rPr>
        <w:t xml:space="preserve"> do </w:t>
      </w:r>
      <w:r w:rsidRPr="001F54A6">
        <w:rPr>
          <w:rFonts w:ascii="Arial" w:hAnsi="Arial" w:cs="Arial"/>
          <w:bCs/>
          <w:sz w:val="22"/>
          <w:szCs w:val="22"/>
        </w:rPr>
        <w:t>30</w:t>
      </w:r>
      <w:r w:rsidRPr="001F54A6">
        <w:rPr>
          <w:rFonts w:ascii="Arial" w:hAnsi="Arial" w:cs="Arial"/>
          <w:sz w:val="22"/>
          <w:szCs w:val="22"/>
        </w:rPr>
        <w:t xml:space="preserve"> dnů od podpisu této smlouvy.</w:t>
      </w:r>
    </w:p>
    <w:p w14:paraId="44F6AA34" w14:textId="77777777" w:rsidR="00953F0D" w:rsidRPr="00161C75" w:rsidRDefault="00953F0D" w:rsidP="00953F0D">
      <w:pPr>
        <w:tabs>
          <w:tab w:val="left" w:pos="709"/>
        </w:tabs>
        <w:ind w:firstLine="426"/>
        <w:jc w:val="both"/>
        <w:rPr>
          <w:rFonts w:ascii="Arial" w:hAnsi="Arial" w:cs="Arial"/>
          <w:sz w:val="16"/>
          <w:szCs w:val="16"/>
        </w:rPr>
      </w:pPr>
    </w:p>
    <w:p w14:paraId="45EC62D5" w14:textId="77777777" w:rsidR="00FE69EF" w:rsidRPr="001F54A6" w:rsidRDefault="00FE69EF" w:rsidP="00FE69EF">
      <w:pPr>
        <w:pStyle w:val="para"/>
        <w:rPr>
          <w:rFonts w:ascii="Arial" w:hAnsi="Arial" w:cs="Arial"/>
          <w:sz w:val="22"/>
          <w:szCs w:val="22"/>
        </w:rPr>
      </w:pPr>
      <w:r w:rsidRPr="001F54A6">
        <w:rPr>
          <w:rFonts w:ascii="Arial" w:hAnsi="Arial" w:cs="Arial"/>
          <w:sz w:val="22"/>
          <w:szCs w:val="22"/>
        </w:rPr>
        <w:t>VIII.</w:t>
      </w:r>
    </w:p>
    <w:p w14:paraId="18986C55" w14:textId="77777777" w:rsidR="00A431B4" w:rsidRPr="001F54A6" w:rsidRDefault="00A431B4" w:rsidP="00A431B4">
      <w:pPr>
        <w:ind w:firstLine="360"/>
        <w:jc w:val="both"/>
        <w:rPr>
          <w:rFonts w:ascii="Arial" w:hAnsi="Arial" w:cs="Arial"/>
          <w:sz w:val="22"/>
          <w:szCs w:val="22"/>
        </w:rPr>
      </w:pPr>
      <w:r w:rsidRPr="001F54A6">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A80C263" w14:textId="77777777" w:rsidR="00A431B4" w:rsidRPr="001F54A6" w:rsidRDefault="00A431B4" w:rsidP="00A431B4">
      <w:pPr>
        <w:ind w:firstLine="360"/>
        <w:jc w:val="both"/>
        <w:rPr>
          <w:rFonts w:ascii="Arial" w:hAnsi="Arial" w:cs="Arial"/>
          <w:sz w:val="22"/>
          <w:szCs w:val="22"/>
        </w:rPr>
      </w:pPr>
    </w:p>
    <w:p w14:paraId="28AE0AB6" w14:textId="77777777" w:rsidR="00A431B4" w:rsidRPr="001F54A6" w:rsidRDefault="00A2057D" w:rsidP="00A431B4">
      <w:pPr>
        <w:pStyle w:val="para"/>
        <w:rPr>
          <w:rFonts w:ascii="Arial" w:hAnsi="Arial" w:cs="Arial"/>
          <w:sz w:val="22"/>
          <w:szCs w:val="22"/>
        </w:rPr>
      </w:pPr>
      <w:r w:rsidRPr="001F54A6">
        <w:rPr>
          <w:rFonts w:ascii="Arial" w:hAnsi="Arial" w:cs="Arial"/>
          <w:sz w:val="22"/>
          <w:szCs w:val="22"/>
        </w:rPr>
        <w:t>I</w:t>
      </w:r>
      <w:r w:rsidR="00A431B4" w:rsidRPr="001F54A6">
        <w:rPr>
          <w:rFonts w:ascii="Arial" w:hAnsi="Arial" w:cs="Arial"/>
          <w:sz w:val="22"/>
          <w:szCs w:val="22"/>
        </w:rPr>
        <w:t>X.</w:t>
      </w:r>
    </w:p>
    <w:p w14:paraId="37DDAB2E" w14:textId="163AB4D4" w:rsidR="00A431B4" w:rsidRPr="001F54A6" w:rsidRDefault="00A431B4" w:rsidP="00A431B4">
      <w:pPr>
        <w:ind w:firstLine="360"/>
        <w:jc w:val="both"/>
        <w:rPr>
          <w:rFonts w:ascii="Arial" w:hAnsi="Arial" w:cs="Arial"/>
          <w:sz w:val="22"/>
          <w:szCs w:val="22"/>
        </w:rPr>
      </w:pPr>
      <w:r w:rsidRPr="001F54A6">
        <w:rPr>
          <w:rFonts w:ascii="Arial" w:hAnsi="Arial" w:cs="Arial"/>
          <w:sz w:val="22"/>
          <w:szCs w:val="22"/>
        </w:rPr>
        <w:t xml:space="preserve">Tato smlouva je vyhotovena v </w:t>
      </w:r>
      <w:r w:rsidR="00D0400D" w:rsidRPr="001F54A6">
        <w:rPr>
          <w:rFonts w:ascii="Arial" w:hAnsi="Arial" w:cs="Arial"/>
          <w:sz w:val="22"/>
          <w:szCs w:val="22"/>
        </w:rPr>
        <w:t>5</w:t>
      </w:r>
      <w:r w:rsidRPr="001F54A6">
        <w:rPr>
          <w:rFonts w:ascii="Arial" w:hAnsi="Arial" w:cs="Arial"/>
          <w:sz w:val="22"/>
          <w:szCs w:val="22"/>
        </w:rPr>
        <w:t xml:space="preserve"> stejnopisech, z nichž každý má platnost originálu. Nabyvatel </w:t>
      </w:r>
      <w:proofErr w:type="gramStart"/>
      <w:r w:rsidRPr="001F54A6">
        <w:rPr>
          <w:rFonts w:ascii="Arial" w:hAnsi="Arial" w:cs="Arial"/>
          <w:sz w:val="22"/>
          <w:szCs w:val="22"/>
        </w:rPr>
        <w:t>obdrží</w:t>
      </w:r>
      <w:proofErr w:type="gramEnd"/>
      <w:r w:rsidRPr="001F54A6">
        <w:rPr>
          <w:rFonts w:ascii="Arial" w:hAnsi="Arial" w:cs="Arial"/>
          <w:sz w:val="22"/>
          <w:szCs w:val="22"/>
        </w:rPr>
        <w:t xml:space="preserve"> </w:t>
      </w:r>
      <w:r w:rsidR="00D0400D" w:rsidRPr="001F54A6">
        <w:rPr>
          <w:rFonts w:ascii="Arial" w:hAnsi="Arial" w:cs="Arial"/>
          <w:sz w:val="22"/>
          <w:szCs w:val="22"/>
        </w:rPr>
        <w:t>3</w:t>
      </w:r>
      <w:r w:rsidRPr="001F54A6">
        <w:rPr>
          <w:rFonts w:ascii="Arial" w:hAnsi="Arial" w:cs="Arial"/>
          <w:sz w:val="22"/>
          <w:szCs w:val="22"/>
        </w:rPr>
        <w:t xml:space="preserve"> stejnopisy a ostatní jsou určeny pro SPÚ.</w:t>
      </w:r>
    </w:p>
    <w:p w14:paraId="4DFCCCFE" w14:textId="77777777" w:rsidR="00A431B4" w:rsidRPr="001F54A6" w:rsidRDefault="00A431B4" w:rsidP="00A431B4">
      <w:pPr>
        <w:ind w:firstLine="360"/>
        <w:jc w:val="both"/>
        <w:rPr>
          <w:rFonts w:ascii="Arial" w:hAnsi="Arial" w:cs="Arial"/>
          <w:sz w:val="22"/>
          <w:szCs w:val="22"/>
        </w:rPr>
      </w:pPr>
    </w:p>
    <w:p w14:paraId="7650F879" w14:textId="4DF4CA9D" w:rsidR="00A431B4" w:rsidRPr="001F54A6" w:rsidRDefault="00A431B4" w:rsidP="00A431B4">
      <w:pPr>
        <w:ind w:firstLine="360"/>
        <w:jc w:val="both"/>
        <w:rPr>
          <w:rFonts w:ascii="Arial" w:hAnsi="Arial" w:cs="Arial"/>
          <w:sz w:val="22"/>
          <w:szCs w:val="22"/>
          <w:lang w:val="en-US"/>
        </w:rPr>
      </w:pPr>
      <w:r w:rsidRPr="001F54A6">
        <w:rPr>
          <w:rFonts w:ascii="Arial" w:hAnsi="Arial" w:cs="Arial"/>
          <w:sz w:val="22"/>
          <w:szCs w:val="22"/>
        </w:rPr>
        <w:t xml:space="preserve"> Tato smlouva nabývá platnosti dnem podpisu smluvními stranami a účinnosti dnem uveřejnění v registru smluv dle</w:t>
      </w:r>
      <w:r w:rsidR="0009080F">
        <w:rPr>
          <w:rFonts w:ascii="Arial" w:hAnsi="Arial" w:cs="Arial"/>
          <w:sz w:val="22"/>
          <w:szCs w:val="22"/>
        </w:rPr>
        <w:t xml:space="preserve"> </w:t>
      </w:r>
      <w:proofErr w:type="spellStart"/>
      <w:r w:rsidR="00175CEA">
        <w:rPr>
          <w:rFonts w:ascii="Arial" w:hAnsi="Arial" w:cs="Arial"/>
          <w:sz w:val="22"/>
          <w:szCs w:val="22"/>
        </w:rPr>
        <w:t>ust</w:t>
      </w:r>
      <w:proofErr w:type="spellEnd"/>
      <w:r w:rsidR="00175CEA">
        <w:rPr>
          <w:rFonts w:ascii="Arial" w:hAnsi="Arial" w:cs="Arial"/>
          <w:sz w:val="22"/>
          <w:szCs w:val="22"/>
        </w:rPr>
        <w:t xml:space="preserve">. </w:t>
      </w:r>
      <w:r w:rsidRPr="001F54A6">
        <w:rPr>
          <w:rFonts w:ascii="Arial" w:hAnsi="Arial" w:cs="Arial"/>
          <w:sz w:val="22"/>
          <w:szCs w:val="22"/>
        </w:rPr>
        <w:t>§ 6 odst. 1 zákona č. 340/2015 Sb., o zvláštních podmínkách účinnosti některých smluv, uveřejňování těchto smluv a o registru smluv</w:t>
      </w:r>
      <w:r w:rsidR="00323A66" w:rsidRPr="001F54A6">
        <w:rPr>
          <w:rFonts w:ascii="Arial" w:hAnsi="Arial" w:cs="Arial"/>
          <w:sz w:val="22"/>
          <w:szCs w:val="22"/>
        </w:rPr>
        <w:t>, ve znění pozdějších předpisů</w:t>
      </w:r>
      <w:r w:rsidRPr="001F54A6">
        <w:rPr>
          <w:rFonts w:ascii="Arial" w:hAnsi="Arial" w:cs="Arial"/>
          <w:sz w:val="22"/>
          <w:szCs w:val="22"/>
        </w:rPr>
        <w:t>.</w:t>
      </w:r>
    </w:p>
    <w:p w14:paraId="1B592FBF" w14:textId="77777777" w:rsidR="00A431B4" w:rsidRPr="001F54A6" w:rsidRDefault="00A431B4" w:rsidP="006069E5">
      <w:pPr>
        <w:pStyle w:val="para"/>
        <w:rPr>
          <w:rFonts w:ascii="Arial" w:hAnsi="Arial" w:cs="Arial"/>
          <w:sz w:val="22"/>
          <w:szCs w:val="22"/>
        </w:rPr>
      </w:pPr>
    </w:p>
    <w:p w14:paraId="47897A8B" w14:textId="77777777" w:rsidR="00A431B4" w:rsidRPr="001F54A6" w:rsidRDefault="00A431B4" w:rsidP="00A431B4">
      <w:pPr>
        <w:pStyle w:val="para"/>
        <w:rPr>
          <w:rFonts w:ascii="Arial" w:hAnsi="Arial" w:cs="Arial"/>
          <w:sz w:val="22"/>
          <w:szCs w:val="22"/>
        </w:rPr>
      </w:pPr>
      <w:r w:rsidRPr="001F54A6">
        <w:rPr>
          <w:rFonts w:ascii="Arial" w:hAnsi="Arial" w:cs="Arial"/>
          <w:sz w:val="22"/>
          <w:szCs w:val="22"/>
        </w:rPr>
        <w:t>X.</w:t>
      </w:r>
    </w:p>
    <w:p w14:paraId="002EFD44" w14:textId="77777777" w:rsidR="00181BC3" w:rsidRPr="001F54A6" w:rsidRDefault="00A431B4" w:rsidP="00716CAD">
      <w:pPr>
        <w:ind w:firstLine="426"/>
        <w:jc w:val="both"/>
        <w:rPr>
          <w:rFonts w:ascii="Arial" w:hAnsi="Arial" w:cs="Arial"/>
          <w:sz w:val="22"/>
          <w:szCs w:val="22"/>
        </w:rPr>
      </w:pPr>
      <w:r w:rsidRPr="001F54A6">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1F54A6">
        <w:rPr>
          <w:rFonts w:ascii="Arial" w:hAnsi="Arial" w:cs="Arial"/>
          <w:sz w:val="22"/>
          <w:szCs w:val="22"/>
        </w:rPr>
        <w:t xml:space="preserve"> </w:t>
      </w:r>
    </w:p>
    <w:p w14:paraId="25B6DA38" w14:textId="77777777" w:rsidR="00181BC3" w:rsidRPr="001F54A6" w:rsidRDefault="00181BC3" w:rsidP="00181BC3">
      <w:pPr>
        <w:tabs>
          <w:tab w:val="left" w:pos="709"/>
        </w:tabs>
        <w:ind w:firstLine="426"/>
        <w:jc w:val="both"/>
        <w:rPr>
          <w:rFonts w:ascii="Arial" w:hAnsi="Arial" w:cs="Arial"/>
          <w:sz w:val="22"/>
          <w:szCs w:val="22"/>
        </w:rPr>
      </w:pPr>
    </w:p>
    <w:p w14:paraId="72DE58E1" w14:textId="77777777" w:rsidR="005A709E" w:rsidRPr="001F54A6" w:rsidRDefault="005A709E" w:rsidP="005A709E">
      <w:pPr>
        <w:pStyle w:val="para"/>
        <w:rPr>
          <w:rFonts w:ascii="Arial" w:hAnsi="Arial" w:cs="Arial"/>
          <w:sz w:val="22"/>
          <w:szCs w:val="22"/>
        </w:rPr>
      </w:pPr>
      <w:r w:rsidRPr="001F54A6">
        <w:rPr>
          <w:rFonts w:ascii="Arial" w:hAnsi="Arial" w:cs="Arial"/>
          <w:sz w:val="22"/>
          <w:szCs w:val="22"/>
        </w:rPr>
        <w:t>XI.</w:t>
      </w:r>
    </w:p>
    <w:p w14:paraId="5704A35A" w14:textId="405BFCFC" w:rsidR="005A709E" w:rsidRPr="001F54A6" w:rsidRDefault="005A709E" w:rsidP="005A709E">
      <w:pPr>
        <w:tabs>
          <w:tab w:val="left" w:pos="709"/>
        </w:tabs>
        <w:ind w:firstLine="426"/>
        <w:jc w:val="both"/>
        <w:rPr>
          <w:rFonts w:ascii="Arial" w:hAnsi="Arial" w:cs="Arial"/>
          <w:sz w:val="22"/>
          <w:szCs w:val="22"/>
        </w:rPr>
      </w:pPr>
      <w:r w:rsidRPr="001F54A6">
        <w:rPr>
          <w:rFonts w:ascii="Arial" w:hAnsi="Arial" w:cs="Arial"/>
          <w:sz w:val="22"/>
          <w:szCs w:val="22"/>
        </w:rPr>
        <w:t>SPÚ prohlašuje, že v souladu s § 6 zákona o SPÚ prověřil převoditelnost majetku uvedeného v </w:t>
      </w:r>
      <w:r w:rsidR="005E59BA">
        <w:rPr>
          <w:rFonts w:ascii="Arial" w:hAnsi="Arial" w:cs="Arial"/>
          <w:sz w:val="22"/>
          <w:szCs w:val="22"/>
        </w:rPr>
        <w:t>č</w:t>
      </w:r>
      <w:r w:rsidRPr="001F54A6">
        <w:rPr>
          <w:rFonts w:ascii="Arial" w:hAnsi="Arial" w:cs="Arial"/>
          <w:sz w:val="22"/>
          <w:szCs w:val="22"/>
        </w:rPr>
        <w:t>l. I. a prohlašuje, že tento majetek není vyloučen z převodu podle § 6 tohoto zákona.</w:t>
      </w:r>
    </w:p>
    <w:p w14:paraId="67FB9806" w14:textId="77777777" w:rsidR="005A709E" w:rsidRPr="001F54A6" w:rsidRDefault="005A709E" w:rsidP="005A709E">
      <w:pPr>
        <w:tabs>
          <w:tab w:val="left" w:pos="709"/>
        </w:tabs>
        <w:ind w:firstLine="426"/>
        <w:jc w:val="both"/>
        <w:rPr>
          <w:rFonts w:ascii="Arial" w:hAnsi="Arial" w:cs="Arial"/>
          <w:sz w:val="22"/>
          <w:szCs w:val="22"/>
        </w:rPr>
      </w:pPr>
    </w:p>
    <w:p w14:paraId="3A040056" w14:textId="77777777" w:rsidR="005A709E" w:rsidRPr="001F54A6" w:rsidRDefault="005A709E" w:rsidP="005A709E">
      <w:pPr>
        <w:tabs>
          <w:tab w:val="left" w:pos="709"/>
        </w:tabs>
        <w:ind w:firstLine="426"/>
        <w:jc w:val="both"/>
        <w:rPr>
          <w:rFonts w:ascii="Arial" w:hAnsi="Arial" w:cs="Arial"/>
          <w:sz w:val="22"/>
          <w:szCs w:val="22"/>
        </w:rPr>
      </w:pPr>
      <w:r w:rsidRPr="001F54A6">
        <w:rPr>
          <w:rFonts w:ascii="Arial" w:hAnsi="Arial" w:cs="Arial"/>
          <w:sz w:val="22"/>
          <w:szCs w:val="22"/>
        </w:rPr>
        <w:t>Nabyvatelé prohlašují, že splňují zákonné podmínky ve smyslu § 16 odst. 1 zákona o SPÚ.</w:t>
      </w:r>
    </w:p>
    <w:p w14:paraId="468DBB22" w14:textId="77777777" w:rsidR="005A709E" w:rsidRPr="001F54A6" w:rsidRDefault="005A709E" w:rsidP="005A709E">
      <w:pPr>
        <w:tabs>
          <w:tab w:val="left" w:pos="709"/>
        </w:tabs>
        <w:ind w:firstLine="426"/>
        <w:jc w:val="both"/>
        <w:rPr>
          <w:rFonts w:ascii="Arial" w:hAnsi="Arial" w:cs="Arial"/>
          <w:sz w:val="22"/>
          <w:szCs w:val="22"/>
        </w:rPr>
      </w:pPr>
    </w:p>
    <w:p w14:paraId="4650E3AA" w14:textId="77777777" w:rsidR="000E4A4B" w:rsidRPr="001F54A6" w:rsidRDefault="005A709E" w:rsidP="005A709E">
      <w:pPr>
        <w:tabs>
          <w:tab w:val="left" w:pos="709"/>
        </w:tabs>
        <w:ind w:firstLine="426"/>
        <w:jc w:val="both"/>
        <w:rPr>
          <w:rFonts w:ascii="Arial" w:hAnsi="Arial" w:cs="Arial"/>
          <w:sz w:val="22"/>
          <w:szCs w:val="22"/>
        </w:rPr>
      </w:pPr>
      <w:r w:rsidRPr="001F54A6">
        <w:rPr>
          <w:rFonts w:ascii="Arial" w:hAnsi="Arial" w:cs="Arial"/>
          <w:sz w:val="22"/>
          <w:szCs w:val="22"/>
        </w:rPr>
        <w:t xml:space="preserve">Nabyvatelé berou na vědomí a </w:t>
      </w:r>
      <w:r w:rsidR="00573319" w:rsidRPr="001F54A6">
        <w:rPr>
          <w:rFonts w:ascii="Arial" w:hAnsi="Arial" w:cs="Arial"/>
          <w:sz w:val="22"/>
          <w:szCs w:val="22"/>
        </w:rPr>
        <w:t>j</w:t>
      </w:r>
      <w:r w:rsidRPr="001F54A6">
        <w:rPr>
          <w:rFonts w:ascii="Arial" w:hAnsi="Arial" w:cs="Arial"/>
          <w:sz w:val="22"/>
          <w:szCs w:val="22"/>
        </w:rPr>
        <w:t>sou srozuměn</w:t>
      </w:r>
      <w:r w:rsidR="00573319" w:rsidRPr="001F54A6">
        <w:rPr>
          <w:rFonts w:ascii="Arial" w:hAnsi="Arial" w:cs="Arial"/>
          <w:sz w:val="22"/>
          <w:szCs w:val="22"/>
        </w:rPr>
        <w:t>i</w:t>
      </w:r>
      <w:r w:rsidRPr="001F54A6">
        <w:rPr>
          <w:rFonts w:ascii="Arial" w:hAnsi="Arial" w:cs="Arial"/>
          <w:sz w:val="22"/>
          <w:szCs w:val="22"/>
        </w:rPr>
        <w:t xml:space="preserve"> s tím, že nepravdivost tvrzení obsažených ve výše uvedeném prohlášení má za následek neplatnost této smlouvy od samého počátku.</w:t>
      </w:r>
    </w:p>
    <w:p w14:paraId="00CFD5B5" w14:textId="77777777" w:rsidR="00D33886" w:rsidRPr="001F54A6" w:rsidRDefault="00D33886" w:rsidP="005A709E">
      <w:pPr>
        <w:tabs>
          <w:tab w:val="left" w:pos="709"/>
        </w:tabs>
        <w:ind w:firstLine="426"/>
        <w:jc w:val="both"/>
        <w:rPr>
          <w:rFonts w:ascii="Arial" w:hAnsi="Arial" w:cs="Arial"/>
          <w:sz w:val="22"/>
          <w:szCs w:val="22"/>
        </w:rPr>
      </w:pPr>
    </w:p>
    <w:p w14:paraId="326B2991" w14:textId="2CC7E66C" w:rsidR="00B1653B" w:rsidRPr="001F54A6" w:rsidRDefault="00B1653B" w:rsidP="00E5058C">
      <w:pPr>
        <w:tabs>
          <w:tab w:val="left" w:pos="709"/>
        </w:tabs>
        <w:ind w:firstLine="426"/>
        <w:jc w:val="both"/>
        <w:rPr>
          <w:rFonts w:ascii="Arial" w:hAnsi="Arial" w:cs="Arial"/>
          <w:sz w:val="22"/>
          <w:szCs w:val="22"/>
        </w:rPr>
      </w:pPr>
      <w:r w:rsidRPr="001F54A6">
        <w:rPr>
          <w:rFonts w:ascii="Arial" w:hAnsi="Arial" w:cs="Arial"/>
          <w:sz w:val="22"/>
          <w:szCs w:val="22"/>
        </w:rPr>
        <w:t xml:space="preserve">Vůle statutárního města Plzeň k uzavření této směnné smlouvy je dána usnesením Zastupitelstva města Plzně č. </w:t>
      </w:r>
      <w:r w:rsidR="0010442F">
        <w:rPr>
          <w:rFonts w:ascii="Arial" w:hAnsi="Arial" w:cs="Arial"/>
          <w:sz w:val="22"/>
          <w:szCs w:val="22"/>
        </w:rPr>
        <w:t>234</w:t>
      </w:r>
      <w:r w:rsidRPr="001F54A6">
        <w:rPr>
          <w:rFonts w:ascii="Arial" w:hAnsi="Arial" w:cs="Arial"/>
          <w:sz w:val="22"/>
          <w:szCs w:val="22"/>
        </w:rPr>
        <w:t xml:space="preserve"> ze dne</w:t>
      </w:r>
      <w:r w:rsidR="0010442F">
        <w:rPr>
          <w:rFonts w:ascii="Arial" w:hAnsi="Arial" w:cs="Arial"/>
          <w:sz w:val="22"/>
          <w:szCs w:val="22"/>
        </w:rPr>
        <w:t xml:space="preserve"> 20. června 2024</w:t>
      </w:r>
      <w:r w:rsidRPr="001F54A6">
        <w:rPr>
          <w:rFonts w:ascii="Arial" w:hAnsi="Arial" w:cs="Arial"/>
          <w:sz w:val="22"/>
          <w:szCs w:val="22"/>
        </w:rPr>
        <w:sym w:font="Symbol" w:char="F03B"/>
      </w:r>
      <w:r w:rsidRPr="001F54A6">
        <w:rPr>
          <w:rFonts w:ascii="Arial" w:hAnsi="Arial" w:cs="Arial"/>
          <w:sz w:val="22"/>
          <w:szCs w:val="22"/>
        </w:rPr>
        <w:t xml:space="preserve"> záměr byl zveřejněn v souladu s ustanovením § 39 odst. 1 zák</w:t>
      </w:r>
      <w:r w:rsidR="005E59BA">
        <w:rPr>
          <w:rFonts w:ascii="Arial" w:hAnsi="Arial" w:cs="Arial"/>
          <w:sz w:val="22"/>
          <w:szCs w:val="22"/>
        </w:rPr>
        <w:t>ona</w:t>
      </w:r>
      <w:r w:rsidRPr="001F54A6">
        <w:rPr>
          <w:rFonts w:ascii="Arial" w:hAnsi="Arial" w:cs="Arial"/>
          <w:sz w:val="22"/>
          <w:szCs w:val="22"/>
        </w:rPr>
        <w:t xml:space="preserve"> č. 128/2000 Sb. o obcích</w:t>
      </w:r>
      <w:r w:rsidR="001458F4">
        <w:rPr>
          <w:rFonts w:ascii="Arial" w:hAnsi="Arial" w:cs="Arial"/>
          <w:sz w:val="22"/>
          <w:szCs w:val="22"/>
        </w:rPr>
        <w:t>, ve znění pozdějších předpisů</w:t>
      </w:r>
      <w:r w:rsidRPr="001F54A6">
        <w:rPr>
          <w:rFonts w:ascii="Arial" w:hAnsi="Arial" w:cs="Arial"/>
          <w:sz w:val="22"/>
          <w:szCs w:val="22"/>
        </w:rPr>
        <w:t xml:space="preserve"> vyvěšením na úřední desce Magistrátu města Plzně a zároveň i</w:t>
      </w:r>
      <w:r w:rsidR="00E5058C" w:rsidRPr="001F54A6">
        <w:rPr>
          <w:rFonts w:ascii="Arial" w:hAnsi="Arial" w:cs="Arial"/>
          <w:sz w:val="22"/>
          <w:szCs w:val="22"/>
        </w:rPr>
        <w:t> </w:t>
      </w:r>
      <w:r w:rsidRPr="001F54A6">
        <w:rPr>
          <w:rFonts w:ascii="Arial" w:hAnsi="Arial" w:cs="Arial"/>
          <w:sz w:val="22"/>
          <w:szCs w:val="22"/>
        </w:rPr>
        <w:t>způsobem umožňujícím dálkový přístup na elektronické desce Magistrátu města Plzně v termínu od</w:t>
      </w:r>
      <w:r w:rsidR="00E5058C" w:rsidRPr="001F54A6">
        <w:rPr>
          <w:rFonts w:ascii="Arial" w:hAnsi="Arial" w:cs="Arial"/>
          <w:sz w:val="22"/>
          <w:szCs w:val="22"/>
        </w:rPr>
        <w:t> </w:t>
      </w:r>
      <w:r w:rsidR="0010442F">
        <w:rPr>
          <w:rFonts w:ascii="Arial" w:hAnsi="Arial" w:cs="Arial"/>
          <w:sz w:val="22"/>
          <w:szCs w:val="22"/>
        </w:rPr>
        <w:t xml:space="preserve">3. června 2024 </w:t>
      </w:r>
      <w:r w:rsidRPr="001F54A6">
        <w:rPr>
          <w:rFonts w:ascii="Arial" w:hAnsi="Arial" w:cs="Arial"/>
          <w:sz w:val="22"/>
          <w:szCs w:val="22"/>
        </w:rPr>
        <w:t>d</w:t>
      </w:r>
      <w:r w:rsidR="0010442F">
        <w:rPr>
          <w:rFonts w:ascii="Arial" w:hAnsi="Arial" w:cs="Arial"/>
          <w:sz w:val="22"/>
          <w:szCs w:val="22"/>
        </w:rPr>
        <w:t>o 19. června 2024</w:t>
      </w:r>
      <w:r w:rsidR="00937110">
        <w:rPr>
          <w:rFonts w:ascii="Arial" w:hAnsi="Arial" w:cs="Arial"/>
          <w:sz w:val="22"/>
          <w:szCs w:val="22"/>
        </w:rPr>
        <w:t>.</w:t>
      </w:r>
    </w:p>
    <w:p w14:paraId="283AC235" w14:textId="77777777" w:rsidR="00181BC3" w:rsidRPr="00161C75" w:rsidRDefault="00181BC3" w:rsidP="00181BC3">
      <w:pPr>
        <w:pStyle w:val="VnitrniText"/>
        <w:ind w:firstLine="0"/>
        <w:jc w:val="center"/>
        <w:rPr>
          <w:bCs/>
          <w:sz w:val="16"/>
          <w:szCs w:val="16"/>
        </w:rPr>
      </w:pPr>
    </w:p>
    <w:p w14:paraId="71392FBC" w14:textId="77777777" w:rsidR="00181BC3" w:rsidRPr="001F54A6" w:rsidRDefault="00181BC3" w:rsidP="00181BC3">
      <w:pPr>
        <w:pStyle w:val="VnitrniText"/>
        <w:ind w:firstLine="0"/>
        <w:jc w:val="center"/>
        <w:rPr>
          <w:b/>
          <w:sz w:val="22"/>
          <w:szCs w:val="22"/>
        </w:rPr>
      </w:pPr>
      <w:r w:rsidRPr="001F54A6">
        <w:rPr>
          <w:b/>
          <w:sz w:val="22"/>
          <w:szCs w:val="22"/>
        </w:rPr>
        <w:t>X</w:t>
      </w:r>
      <w:r w:rsidR="000E4A4B" w:rsidRPr="001F54A6">
        <w:rPr>
          <w:b/>
          <w:sz w:val="22"/>
          <w:szCs w:val="22"/>
        </w:rPr>
        <w:t>I</w:t>
      </w:r>
      <w:r w:rsidRPr="001F54A6">
        <w:rPr>
          <w:b/>
          <w:sz w:val="22"/>
          <w:szCs w:val="22"/>
        </w:rPr>
        <w:t>I.</w:t>
      </w:r>
    </w:p>
    <w:p w14:paraId="39E94040" w14:textId="668809E9" w:rsidR="00181BC3" w:rsidRPr="001F54A6" w:rsidRDefault="00181BC3" w:rsidP="00716CAD">
      <w:pPr>
        <w:ind w:firstLine="426"/>
        <w:jc w:val="both"/>
        <w:rPr>
          <w:rFonts w:ascii="Arial" w:hAnsi="Arial"/>
          <w:sz w:val="22"/>
          <w:szCs w:val="22"/>
        </w:rPr>
      </w:pPr>
      <w:r w:rsidRPr="001F54A6">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w:t>
      </w:r>
      <w:r w:rsidR="00CC1EAA">
        <w:rPr>
          <w:rFonts w:ascii="Arial" w:hAnsi="Arial"/>
          <w:sz w:val="22"/>
          <w:szCs w:val="22"/>
        </w:rPr>
        <w:t xml:space="preserve"> SPÚ</w:t>
      </w:r>
      <w:r w:rsidRPr="001F54A6">
        <w:rPr>
          <w:rFonts w:ascii="Arial" w:hAnsi="Arial"/>
          <w:sz w:val="22"/>
          <w:szCs w:val="22"/>
        </w:rPr>
        <w:t>.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52A1F4" w14:textId="0BF11660" w:rsidR="00181BC3" w:rsidRPr="001F54A6" w:rsidRDefault="00E45FCD" w:rsidP="00716CAD">
      <w:pPr>
        <w:ind w:firstLine="426"/>
        <w:jc w:val="both"/>
        <w:rPr>
          <w:rFonts w:ascii="Arial" w:hAnsi="Arial"/>
          <w:sz w:val="22"/>
          <w:szCs w:val="22"/>
        </w:rPr>
      </w:pPr>
      <w:r w:rsidRPr="001F54A6">
        <w:rPr>
          <w:rFonts w:ascii="Arial" w:hAnsi="Arial" w:cs="Arial"/>
          <w:sz w:val="22"/>
          <w:szCs w:val="22"/>
        </w:rPr>
        <w:t>Obě smluvní strany se zavazují, že budou postupovat v souladu se zákonem č. 110/2019 Sb., o zpracování osobních údajů, a platným</w:t>
      </w:r>
      <w:r w:rsidRPr="001F54A6">
        <w:rPr>
          <w:rFonts w:cs="Arial"/>
        </w:rPr>
        <w:t xml:space="preserve"> </w:t>
      </w:r>
      <w:r w:rsidR="00181BC3" w:rsidRPr="001F54A6">
        <w:rPr>
          <w:rFonts w:ascii="Arial" w:hAnsi="Arial"/>
          <w:sz w:val="22"/>
          <w:szCs w:val="22"/>
        </w:rPr>
        <w:t>nařízením Evropského parlamentu a Rady EU 2016/679 („GDPR“). Tyto postupy a opatření se smluvní strany zavazují dodržovat po celou dobu trvání skartační lhůty ve smyslu § 2 písm. s) zákona č. 499/2004 Sb.</w:t>
      </w:r>
      <w:r w:rsidR="00CC1EAA">
        <w:rPr>
          <w:rFonts w:ascii="Arial" w:hAnsi="Arial"/>
          <w:sz w:val="22"/>
          <w:szCs w:val="22"/>
        </w:rPr>
        <w:t>,</w:t>
      </w:r>
      <w:r w:rsidR="00181BC3" w:rsidRPr="001F54A6">
        <w:rPr>
          <w:rFonts w:ascii="Arial" w:hAnsi="Arial"/>
          <w:sz w:val="22"/>
          <w:szCs w:val="22"/>
        </w:rPr>
        <w:t xml:space="preserve"> o archivnictví a spisové službě a o změně některých zákonů, ve znění pozdějších předpisů.</w:t>
      </w:r>
    </w:p>
    <w:p w14:paraId="311BEB27" w14:textId="77777777" w:rsidR="00181BC3" w:rsidRPr="001F54A6" w:rsidRDefault="00181BC3" w:rsidP="00181BC3">
      <w:pPr>
        <w:pStyle w:val="VnitrniText"/>
        <w:rPr>
          <w:sz w:val="22"/>
          <w:szCs w:val="22"/>
        </w:rPr>
      </w:pPr>
    </w:p>
    <w:p w14:paraId="17190505" w14:textId="77777777" w:rsidR="00181BC3" w:rsidRPr="001F54A6" w:rsidRDefault="00181BC3" w:rsidP="00181BC3">
      <w:pPr>
        <w:pStyle w:val="para"/>
        <w:rPr>
          <w:rFonts w:ascii="Arial" w:hAnsi="Arial" w:cs="Arial"/>
          <w:sz w:val="22"/>
          <w:szCs w:val="22"/>
        </w:rPr>
      </w:pPr>
      <w:r w:rsidRPr="001F54A6">
        <w:rPr>
          <w:rFonts w:ascii="Arial" w:hAnsi="Arial" w:cs="Arial"/>
          <w:sz w:val="22"/>
          <w:szCs w:val="22"/>
        </w:rPr>
        <w:t>XI</w:t>
      </w:r>
      <w:r w:rsidR="00A2057D" w:rsidRPr="001F54A6">
        <w:rPr>
          <w:rFonts w:ascii="Arial" w:hAnsi="Arial" w:cs="Arial"/>
          <w:sz w:val="22"/>
          <w:szCs w:val="22"/>
        </w:rPr>
        <w:t>II</w:t>
      </w:r>
      <w:r w:rsidRPr="001F54A6">
        <w:rPr>
          <w:rFonts w:ascii="Arial" w:hAnsi="Arial" w:cs="Arial"/>
          <w:sz w:val="22"/>
          <w:szCs w:val="22"/>
        </w:rPr>
        <w:t xml:space="preserve">. </w:t>
      </w:r>
    </w:p>
    <w:p w14:paraId="35E26017" w14:textId="77777777" w:rsidR="00181BC3" w:rsidRPr="001F54A6" w:rsidRDefault="00181BC3" w:rsidP="00716CAD">
      <w:pPr>
        <w:ind w:firstLine="426"/>
        <w:jc w:val="both"/>
        <w:rPr>
          <w:rFonts w:ascii="Arial" w:hAnsi="Arial"/>
          <w:sz w:val="22"/>
          <w:szCs w:val="22"/>
        </w:rPr>
      </w:pPr>
      <w:r w:rsidRPr="001F54A6">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C2C1899" w14:textId="423169EA" w:rsidR="003468BE" w:rsidRDefault="003468BE" w:rsidP="003468BE">
      <w:pPr>
        <w:pStyle w:val="VnitrniText"/>
        <w:ind w:firstLine="0"/>
        <w:rPr>
          <w:sz w:val="22"/>
          <w:szCs w:val="22"/>
        </w:rPr>
      </w:pPr>
    </w:p>
    <w:p w14:paraId="094751A0" w14:textId="77777777" w:rsidR="00226A12" w:rsidRDefault="00226A12" w:rsidP="003468BE">
      <w:pPr>
        <w:pStyle w:val="VnitrniText"/>
        <w:ind w:firstLine="0"/>
        <w:rPr>
          <w:sz w:val="22"/>
          <w:szCs w:val="22"/>
        </w:rPr>
      </w:pPr>
    </w:p>
    <w:p w14:paraId="26274317" w14:textId="3DF6BA54" w:rsidR="00226A12" w:rsidRPr="00226A12" w:rsidRDefault="00226A12" w:rsidP="00226A12">
      <w:pPr>
        <w:rPr>
          <w:rFonts w:ascii="Arial" w:hAnsi="Arial" w:cs="Arial"/>
          <w:b/>
          <w:sz w:val="22"/>
          <w:szCs w:val="22"/>
        </w:rPr>
      </w:pPr>
      <w:r w:rsidRPr="00226A12">
        <w:rPr>
          <w:rFonts w:ascii="Arial" w:hAnsi="Arial" w:cs="Arial"/>
          <w:b/>
          <w:sz w:val="22"/>
          <w:szCs w:val="22"/>
        </w:rPr>
        <w:t>Nedílnou součástí této smlouvy j</w:t>
      </w:r>
      <w:r w:rsidR="0018285C">
        <w:rPr>
          <w:rFonts w:ascii="Arial" w:hAnsi="Arial" w:cs="Arial"/>
          <w:b/>
          <w:sz w:val="22"/>
          <w:szCs w:val="22"/>
        </w:rPr>
        <w:t>sou</w:t>
      </w:r>
      <w:r w:rsidRPr="00226A12">
        <w:rPr>
          <w:rFonts w:ascii="Arial" w:hAnsi="Arial" w:cs="Arial"/>
          <w:b/>
          <w:sz w:val="22"/>
          <w:szCs w:val="22"/>
        </w:rPr>
        <w:t>:</w:t>
      </w:r>
    </w:p>
    <w:p w14:paraId="4B458287" w14:textId="1BF785CF" w:rsidR="00226A12" w:rsidRPr="00226A12" w:rsidRDefault="00226A12" w:rsidP="00226A1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rPr>
          <w:rFonts w:ascii="Arial" w:eastAsia="Times New Roman" w:hAnsi="Arial" w:cs="Arial"/>
          <w:sz w:val="22"/>
          <w:szCs w:val="22"/>
          <w:bdr w:val="none" w:sz="0" w:space="0" w:color="auto"/>
          <w:lang w:eastAsia="ar-SA"/>
        </w:rPr>
      </w:pPr>
      <w:r w:rsidRPr="00226A12">
        <w:rPr>
          <w:rFonts w:ascii="Arial" w:eastAsia="Times New Roman" w:hAnsi="Arial" w:cs="Arial"/>
          <w:sz w:val="22"/>
          <w:szCs w:val="22"/>
          <w:bdr w:val="none" w:sz="0" w:space="0" w:color="auto"/>
          <w:lang w:eastAsia="ar-SA"/>
        </w:rPr>
        <w:t xml:space="preserve">geometrický plán č. 374-43/2023 pro rozdělení pozemku </w:t>
      </w:r>
      <w:proofErr w:type="spellStart"/>
      <w:r w:rsidRPr="00226A12">
        <w:rPr>
          <w:rFonts w:ascii="Arial" w:eastAsia="Times New Roman" w:hAnsi="Arial" w:cs="Arial"/>
          <w:sz w:val="22"/>
          <w:szCs w:val="22"/>
          <w:bdr w:val="none" w:sz="0" w:space="0" w:color="auto"/>
          <w:lang w:eastAsia="ar-SA"/>
        </w:rPr>
        <w:t>parc</w:t>
      </w:r>
      <w:proofErr w:type="spellEnd"/>
      <w:r w:rsidRPr="00226A12">
        <w:rPr>
          <w:rFonts w:ascii="Arial" w:eastAsia="Times New Roman" w:hAnsi="Arial" w:cs="Arial"/>
          <w:sz w:val="22"/>
          <w:szCs w:val="22"/>
          <w:bdr w:val="none" w:sz="0" w:space="0" w:color="auto"/>
          <w:lang w:eastAsia="ar-SA"/>
        </w:rPr>
        <w:t xml:space="preserve">. č. 439/7 v k. </w:t>
      </w:r>
      <w:proofErr w:type="spellStart"/>
      <w:r w:rsidRPr="00226A12">
        <w:rPr>
          <w:rFonts w:ascii="Arial" w:eastAsia="Times New Roman" w:hAnsi="Arial" w:cs="Arial"/>
          <w:sz w:val="22"/>
          <w:szCs w:val="22"/>
          <w:bdr w:val="none" w:sz="0" w:space="0" w:color="auto"/>
          <w:lang w:eastAsia="ar-SA"/>
        </w:rPr>
        <w:t>ú.</w:t>
      </w:r>
      <w:proofErr w:type="spellEnd"/>
      <w:r w:rsidRPr="00226A12">
        <w:rPr>
          <w:rFonts w:ascii="Arial" w:eastAsia="Times New Roman" w:hAnsi="Arial" w:cs="Arial"/>
          <w:sz w:val="22"/>
          <w:szCs w:val="22"/>
          <w:bdr w:val="none" w:sz="0" w:space="0" w:color="auto"/>
          <w:lang w:eastAsia="ar-SA"/>
        </w:rPr>
        <w:t xml:space="preserve"> Bušovice,</w:t>
      </w:r>
    </w:p>
    <w:p w14:paraId="1AEA19B8" w14:textId="7849EFC4" w:rsidR="00226A12" w:rsidRPr="00226A12" w:rsidRDefault="00226A12" w:rsidP="00226A1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ascii="Arial" w:eastAsia="Times New Roman" w:hAnsi="Arial" w:cs="Arial"/>
          <w:sz w:val="22"/>
          <w:szCs w:val="22"/>
          <w:bdr w:val="none" w:sz="0" w:space="0" w:color="auto"/>
          <w:lang w:eastAsia="ar-SA"/>
        </w:rPr>
      </w:pPr>
      <w:r w:rsidRPr="00226A12">
        <w:rPr>
          <w:rFonts w:ascii="Arial" w:eastAsia="Times New Roman" w:hAnsi="Arial" w:cs="Arial"/>
          <w:bCs/>
          <w:sz w:val="22"/>
          <w:szCs w:val="22"/>
          <w:bdr w:val="none" w:sz="0" w:space="0" w:color="auto"/>
          <w:lang w:eastAsia="ar-SA"/>
        </w:rPr>
        <w:t xml:space="preserve">sdělení a souhlas odboru stavebního Městského úřadu Rokycany s navrženým dělením pozemku </w:t>
      </w:r>
      <w:proofErr w:type="spellStart"/>
      <w:r w:rsidRPr="00226A12">
        <w:rPr>
          <w:rFonts w:ascii="Arial" w:eastAsia="Times New Roman" w:hAnsi="Arial" w:cs="Arial"/>
          <w:bCs/>
          <w:sz w:val="22"/>
          <w:szCs w:val="22"/>
          <w:bdr w:val="none" w:sz="0" w:space="0" w:color="auto"/>
          <w:lang w:eastAsia="ar-SA"/>
        </w:rPr>
        <w:t>parc</w:t>
      </w:r>
      <w:proofErr w:type="spellEnd"/>
      <w:r w:rsidRPr="00226A12">
        <w:rPr>
          <w:rFonts w:ascii="Arial" w:eastAsia="Times New Roman" w:hAnsi="Arial" w:cs="Arial"/>
          <w:bCs/>
          <w:sz w:val="22"/>
          <w:szCs w:val="22"/>
          <w:bdr w:val="none" w:sz="0" w:space="0" w:color="auto"/>
          <w:lang w:eastAsia="ar-SA"/>
        </w:rPr>
        <w:t xml:space="preserve">. č. 439/7 v k. ú. Bušovice dle geometrického plánu č. 374-43/2023 ze dne 18.01.2024 pod spis. zn. (č. j.) </w:t>
      </w:r>
      <w:proofErr w:type="spellStart"/>
      <w:r w:rsidRPr="00226A12">
        <w:rPr>
          <w:rFonts w:ascii="Arial" w:eastAsia="Times New Roman" w:hAnsi="Arial" w:cs="Arial"/>
          <w:bCs/>
          <w:sz w:val="22"/>
          <w:szCs w:val="22"/>
          <w:bdr w:val="none" w:sz="0" w:space="0" w:color="auto"/>
          <w:lang w:eastAsia="ar-SA"/>
        </w:rPr>
        <w:t>MeRo</w:t>
      </w:r>
      <w:proofErr w:type="spellEnd"/>
      <w:r w:rsidRPr="00226A12">
        <w:rPr>
          <w:rFonts w:ascii="Arial" w:eastAsia="Times New Roman" w:hAnsi="Arial" w:cs="Arial"/>
          <w:bCs/>
          <w:sz w:val="22"/>
          <w:szCs w:val="22"/>
          <w:bdr w:val="none" w:sz="0" w:space="0" w:color="auto"/>
          <w:lang w:eastAsia="ar-SA"/>
        </w:rPr>
        <w:t>/10447/OST/23 May.</w:t>
      </w:r>
    </w:p>
    <w:p w14:paraId="7CB91204" w14:textId="77777777" w:rsidR="00937110" w:rsidRDefault="00937110" w:rsidP="003468BE">
      <w:pPr>
        <w:pStyle w:val="VnitrniText"/>
        <w:ind w:firstLine="0"/>
        <w:rPr>
          <w:sz w:val="22"/>
          <w:szCs w:val="22"/>
        </w:rPr>
      </w:pPr>
    </w:p>
    <w:p w14:paraId="64022527" w14:textId="77777777" w:rsidR="00226A12" w:rsidRDefault="00226A12" w:rsidP="003468BE">
      <w:pPr>
        <w:pStyle w:val="VnitrniText"/>
        <w:ind w:firstLine="0"/>
        <w:rPr>
          <w:sz w:val="22"/>
          <w:szCs w:val="22"/>
        </w:rPr>
      </w:pPr>
    </w:p>
    <w:p w14:paraId="471E810F" w14:textId="77777777" w:rsidR="00226A12" w:rsidRPr="001F54A6" w:rsidRDefault="00226A12" w:rsidP="003468BE">
      <w:pPr>
        <w:pStyle w:val="VnitrniText"/>
        <w:ind w:firstLine="0"/>
        <w:rPr>
          <w:sz w:val="22"/>
          <w:szCs w:val="22"/>
        </w:rPr>
      </w:pPr>
    </w:p>
    <w:p w14:paraId="2D1A8001" w14:textId="1D0969DA" w:rsidR="009F5ED5" w:rsidRPr="006C753E" w:rsidRDefault="009F5ED5" w:rsidP="009F5ED5">
      <w:pPr>
        <w:tabs>
          <w:tab w:val="left" w:pos="5103"/>
        </w:tabs>
        <w:rPr>
          <w:rFonts w:ascii="Arial" w:hAnsi="Arial" w:cs="Arial"/>
          <w:sz w:val="22"/>
          <w:szCs w:val="22"/>
        </w:rPr>
      </w:pPr>
      <w:r w:rsidRPr="006C753E">
        <w:rPr>
          <w:rFonts w:ascii="Arial" w:hAnsi="Arial" w:cs="Arial"/>
          <w:sz w:val="22"/>
          <w:szCs w:val="22"/>
        </w:rPr>
        <w:t xml:space="preserve">V Plzni dne </w:t>
      </w:r>
      <w:r w:rsidR="006A3F8A">
        <w:rPr>
          <w:rFonts w:ascii="Arial" w:hAnsi="Arial" w:cs="Arial"/>
          <w:sz w:val="22"/>
          <w:szCs w:val="22"/>
        </w:rPr>
        <w:t>22.07.2024</w:t>
      </w:r>
      <w:r w:rsidRPr="006C753E">
        <w:rPr>
          <w:rFonts w:ascii="Arial" w:hAnsi="Arial" w:cs="Arial"/>
          <w:sz w:val="22"/>
          <w:szCs w:val="22"/>
        </w:rPr>
        <w:tab/>
        <w:t>V </w:t>
      </w:r>
      <w:r>
        <w:rPr>
          <w:rFonts w:ascii="Arial" w:hAnsi="Arial" w:cs="Arial"/>
          <w:sz w:val="22"/>
          <w:szCs w:val="22"/>
        </w:rPr>
        <w:t>Plzni</w:t>
      </w:r>
      <w:r w:rsidRPr="006C753E">
        <w:rPr>
          <w:rFonts w:ascii="Arial" w:hAnsi="Arial" w:cs="Arial"/>
          <w:sz w:val="22"/>
          <w:szCs w:val="22"/>
        </w:rPr>
        <w:t xml:space="preserve"> dne </w:t>
      </w:r>
      <w:r w:rsidR="006A3F8A">
        <w:rPr>
          <w:rFonts w:ascii="Arial" w:hAnsi="Arial" w:cs="Arial"/>
          <w:sz w:val="22"/>
          <w:szCs w:val="22"/>
        </w:rPr>
        <w:t>03.07.2024</w:t>
      </w:r>
    </w:p>
    <w:p w14:paraId="6CAD758F" w14:textId="77777777" w:rsidR="009F5ED5" w:rsidRDefault="009F5ED5" w:rsidP="009F5ED5">
      <w:pPr>
        <w:rPr>
          <w:rFonts w:ascii="Arial" w:hAnsi="Arial" w:cs="Arial"/>
          <w:sz w:val="22"/>
          <w:szCs w:val="22"/>
        </w:rPr>
      </w:pPr>
    </w:p>
    <w:p w14:paraId="5583EEED" w14:textId="77777777" w:rsidR="009F5ED5" w:rsidRDefault="009F5ED5" w:rsidP="009F5ED5">
      <w:pPr>
        <w:rPr>
          <w:rFonts w:ascii="Arial" w:hAnsi="Arial" w:cs="Arial"/>
          <w:sz w:val="22"/>
          <w:szCs w:val="22"/>
        </w:rPr>
      </w:pPr>
    </w:p>
    <w:p w14:paraId="4171DD3A" w14:textId="77777777" w:rsidR="009F5ED5" w:rsidRDefault="009F5ED5" w:rsidP="009F5ED5">
      <w:pPr>
        <w:rPr>
          <w:rFonts w:ascii="Arial" w:hAnsi="Arial" w:cs="Arial"/>
          <w:sz w:val="22"/>
          <w:szCs w:val="22"/>
        </w:rPr>
      </w:pPr>
    </w:p>
    <w:p w14:paraId="4840DFD3" w14:textId="77777777" w:rsidR="009F5ED5" w:rsidRDefault="009F5ED5" w:rsidP="009F5ED5">
      <w:pPr>
        <w:rPr>
          <w:rFonts w:ascii="Arial" w:hAnsi="Arial" w:cs="Arial"/>
          <w:sz w:val="22"/>
          <w:szCs w:val="22"/>
        </w:rPr>
      </w:pPr>
    </w:p>
    <w:p w14:paraId="1C039291" w14:textId="77777777" w:rsidR="00226A12" w:rsidRDefault="00226A12" w:rsidP="009F5ED5">
      <w:pPr>
        <w:rPr>
          <w:rFonts w:ascii="Arial" w:hAnsi="Arial" w:cs="Arial"/>
          <w:sz w:val="22"/>
          <w:szCs w:val="22"/>
        </w:rPr>
      </w:pPr>
    </w:p>
    <w:p w14:paraId="22AB5FE7" w14:textId="77777777" w:rsidR="00226A12" w:rsidRDefault="00226A12" w:rsidP="009F5ED5">
      <w:pPr>
        <w:rPr>
          <w:rFonts w:ascii="Arial" w:hAnsi="Arial" w:cs="Arial"/>
          <w:sz w:val="22"/>
          <w:szCs w:val="22"/>
        </w:rPr>
      </w:pPr>
    </w:p>
    <w:p w14:paraId="12C0B86F" w14:textId="77777777" w:rsidR="009F5ED5" w:rsidRPr="00310EF2" w:rsidRDefault="009F5ED5" w:rsidP="009F5ED5">
      <w:pPr>
        <w:rPr>
          <w:rFonts w:ascii="Arial" w:hAnsi="Arial" w:cs="Arial"/>
          <w:sz w:val="22"/>
          <w:szCs w:val="22"/>
        </w:rPr>
      </w:pPr>
    </w:p>
    <w:p w14:paraId="06703765" w14:textId="77777777" w:rsidR="009F5ED5" w:rsidRPr="006C753E" w:rsidRDefault="009F5ED5" w:rsidP="009F5ED5">
      <w:pPr>
        <w:ind w:left="5104" w:hanging="5104"/>
        <w:rPr>
          <w:rFonts w:ascii="Arial" w:hAnsi="Arial" w:cs="Arial"/>
          <w:sz w:val="22"/>
          <w:szCs w:val="22"/>
        </w:rPr>
      </w:pPr>
      <w:r w:rsidRPr="006C753E">
        <w:rPr>
          <w:rFonts w:ascii="Arial" w:hAnsi="Arial" w:cs="Arial"/>
          <w:sz w:val="22"/>
          <w:szCs w:val="22"/>
        </w:rPr>
        <w:t>............................................</w:t>
      </w:r>
      <w:r w:rsidRPr="006C753E">
        <w:rPr>
          <w:rFonts w:ascii="Arial" w:hAnsi="Arial" w:cs="Arial"/>
          <w:sz w:val="22"/>
          <w:szCs w:val="22"/>
        </w:rPr>
        <w:tab/>
        <w:t>............................................</w:t>
      </w:r>
    </w:p>
    <w:p w14:paraId="1A09D298" w14:textId="77777777" w:rsidR="009F5ED5" w:rsidRPr="006C753E" w:rsidRDefault="009F5ED5" w:rsidP="009F5ED5">
      <w:pPr>
        <w:ind w:left="5104" w:hanging="5104"/>
        <w:rPr>
          <w:rFonts w:ascii="Arial" w:hAnsi="Arial" w:cs="Arial"/>
          <w:sz w:val="22"/>
          <w:szCs w:val="22"/>
        </w:rPr>
      </w:pPr>
      <w:r w:rsidRPr="006C753E">
        <w:rPr>
          <w:rFonts w:ascii="Arial" w:hAnsi="Arial" w:cs="Arial"/>
          <w:sz w:val="22"/>
          <w:szCs w:val="22"/>
        </w:rPr>
        <w:t>Státní pozemkový úřad</w:t>
      </w:r>
      <w:r w:rsidRPr="006C753E">
        <w:rPr>
          <w:rFonts w:ascii="Arial" w:hAnsi="Arial" w:cs="Arial"/>
          <w:sz w:val="22"/>
          <w:szCs w:val="22"/>
        </w:rPr>
        <w:tab/>
      </w:r>
      <w:r>
        <w:rPr>
          <w:rFonts w:ascii="Arial" w:hAnsi="Arial" w:cs="Arial"/>
          <w:sz w:val="22"/>
          <w:szCs w:val="22"/>
        </w:rPr>
        <w:t>Statutární město Plzeň</w:t>
      </w:r>
    </w:p>
    <w:p w14:paraId="05E0CDD7" w14:textId="77777777" w:rsidR="009F5ED5" w:rsidRPr="00733EBC" w:rsidRDefault="009F5ED5" w:rsidP="009F5ED5">
      <w:pPr>
        <w:ind w:left="5104" w:hanging="5104"/>
        <w:rPr>
          <w:rFonts w:ascii="Arial" w:hAnsi="Arial" w:cs="Arial"/>
          <w:sz w:val="22"/>
          <w:szCs w:val="22"/>
        </w:rPr>
      </w:pPr>
      <w:r w:rsidRPr="006C753E">
        <w:rPr>
          <w:rFonts w:ascii="Arial" w:hAnsi="Arial" w:cs="Arial"/>
          <w:sz w:val="22"/>
          <w:szCs w:val="22"/>
        </w:rPr>
        <w:t>ředitel Krajského pozemkového úřadu</w:t>
      </w:r>
      <w:r w:rsidRPr="006C753E">
        <w:rPr>
          <w:rFonts w:ascii="Arial" w:hAnsi="Arial" w:cs="Arial"/>
          <w:sz w:val="22"/>
          <w:szCs w:val="22"/>
        </w:rPr>
        <w:tab/>
      </w:r>
      <w:r w:rsidRPr="00733EBC">
        <w:rPr>
          <w:rFonts w:ascii="Arial" w:hAnsi="Arial" w:cs="Arial"/>
          <w:sz w:val="22"/>
          <w:szCs w:val="22"/>
        </w:rPr>
        <w:t xml:space="preserve">člen Rady města </w:t>
      </w:r>
      <w:r>
        <w:rPr>
          <w:rFonts w:ascii="Arial" w:hAnsi="Arial" w:cs="Arial"/>
          <w:sz w:val="22"/>
          <w:szCs w:val="22"/>
        </w:rPr>
        <w:t>Plzně</w:t>
      </w:r>
    </w:p>
    <w:p w14:paraId="1C456290" w14:textId="77777777" w:rsidR="009F5ED5" w:rsidRPr="006C753E" w:rsidRDefault="009F5ED5" w:rsidP="009F5ED5">
      <w:pPr>
        <w:ind w:left="5104" w:hanging="5104"/>
        <w:rPr>
          <w:rFonts w:ascii="Arial" w:hAnsi="Arial" w:cs="Arial"/>
          <w:sz w:val="22"/>
          <w:szCs w:val="22"/>
        </w:rPr>
      </w:pPr>
      <w:r w:rsidRPr="00733EBC">
        <w:rPr>
          <w:rFonts w:ascii="Arial" w:hAnsi="Arial" w:cs="Arial"/>
          <w:sz w:val="22"/>
          <w:szCs w:val="22"/>
        </w:rPr>
        <w:t>pro Plzeňský kraj</w:t>
      </w:r>
      <w:r w:rsidRPr="00733EBC">
        <w:rPr>
          <w:rFonts w:ascii="Arial" w:hAnsi="Arial" w:cs="Arial"/>
          <w:sz w:val="22"/>
          <w:szCs w:val="22"/>
        </w:rPr>
        <w:tab/>
      </w:r>
      <w:r>
        <w:rPr>
          <w:rFonts w:ascii="Arial" w:hAnsi="Arial" w:cs="Arial"/>
          <w:sz w:val="22"/>
          <w:szCs w:val="22"/>
        </w:rPr>
        <w:t>Ing. Vlastimil Gola</w:t>
      </w:r>
    </w:p>
    <w:p w14:paraId="2CE2DD4B" w14:textId="77777777" w:rsidR="009F5ED5" w:rsidRDefault="009F5ED5" w:rsidP="009F5ED5">
      <w:pPr>
        <w:ind w:left="5104" w:hanging="5104"/>
        <w:rPr>
          <w:rFonts w:ascii="Arial" w:hAnsi="Arial" w:cs="Arial"/>
          <w:sz w:val="22"/>
          <w:szCs w:val="22"/>
        </w:rPr>
      </w:pPr>
      <w:r w:rsidRPr="006C753E">
        <w:rPr>
          <w:rFonts w:ascii="Arial" w:hAnsi="Arial" w:cs="Arial"/>
          <w:sz w:val="22"/>
          <w:szCs w:val="22"/>
        </w:rPr>
        <w:t>Ing. Jiří Papež</w:t>
      </w:r>
      <w:r w:rsidRPr="006C753E">
        <w:rPr>
          <w:rFonts w:ascii="Arial" w:hAnsi="Arial" w:cs="Arial"/>
          <w:sz w:val="22"/>
          <w:szCs w:val="22"/>
        </w:rPr>
        <w:tab/>
      </w:r>
    </w:p>
    <w:p w14:paraId="16505BD1" w14:textId="09F45D4B" w:rsidR="009F5ED5" w:rsidRPr="006C753E" w:rsidRDefault="009F5ED5" w:rsidP="009F5ED5">
      <w:pPr>
        <w:spacing w:before="120"/>
        <w:ind w:left="5103" w:hanging="5103"/>
        <w:rPr>
          <w:rFonts w:ascii="Arial" w:hAnsi="Arial" w:cs="Arial"/>
          <w:sz w:val="22"/>
          <w:szCs w:val="22"/>
        </w:rPr>
      </w:pPr>
      <w:r>
        <w:rPr>
          <w:rFonts w:ascii="Arial" w:hAnsi="Arial" w:cs="Arial"/>
          <w:sz w:val="22"/>
          <w:szCs w:val="22"/>
        </w:rPr>
        <w:t>SPÚ</w:t>
      </w:r>
      <w:r w:rsidRPr="006C753E">
        <w:rPr>
          <w:rFonts w:ascii="Arial" w:hAnsi="Arial" w:cs="Arial"/>
          <w:sz w:val="22"/>
          <w:szCs w:val="22"/>
        </w:rPr>
        <w:tab/>
        <w:t>nabyvatel</w:t>
      </w:r>
    </w:p>
    <w:p w14:paraId="43705AAD" w14:textId="77777777" w:rsidR="009F5ED5" w:rsidRDefault="009F5ED5" w:rsidP="00937110">
      <w:pPr>
        <w:pStyle w:val="VnitrniText"/>
        <w:ind w:firstLine="0"/>
        <w:rPr>
          <w:sz w:val="22"/>
          <w:szCs w:val="22"/>
        </w:rPr>
      </w:pPr>
    </w:p>
    <w:p w14:paraId="75C01853" w14:textId="77777777" w:rsidR="00226A12" w:rsidRPr="001F54A6" w:rsidRDefault="00226A12" w:rsidP="00F86E89">
      <w:pPr>
        <w:pStyle w:val="VnitrniText"/>
        <w:ind w:firstLine="0"/>
        <w:rPr>
          <w:sz w:val="22"/>
          <w:szCs w:val="22"/>
        </w:rPr>
      </w:pPr>
    </w:p>
    <w:p w14:paraId="7E76B3CB" w14:textId="77777777" w:rsidR="00F86E89" w:rsidRPr="001F54A6" w:rsidRDefault="00F86E89" w:rsidP="00F86E89">
      <w:pPr>
        <w:pStyle w:val="VnitrniText"/>
        <w:ind w:firstLine="0"/>
        <w:rPr>
          <w:sz w:val="22"/>
          <w:szCs w:val="22"/>
        </w:rPr>
      </w:pPr>
      <w:r w:rsidRPr="001F54A6">
        <w:rPr>
          <w:sz w:val="22"/>
          <w:szCs w:val="22"/>
        </w:rPr>
        <w:t xml:space="preserve">Tato smlouva byla uveřejněna v registru smluv, vedeném dle zákona č. 340/2015 Sb., o registru smluv. </w:t>
      </w:r>
    </w:p>
    <w:p w14:paraId="2ADC70A1" w14:textId="77777777" w:rsidR="00F86E89" w:rsidRPr="002764B9" w:rsidRDefault="00F86E89" w:rsidP="00F86E89">
      <w:pPr>
        <w:pStyle w:val="VnitrniText"/>
        <w:ind w:firstLine="0"/>
        <w:rPr>
          <w:sz w:val="12"/>
          <w:szCs w:val="12"/>
        </w:rPr>
      </w:pPr>
    </w:p>
    <w:p w14:paraId="1FE0762D" w14:textId="77777777" w:rsidR="009F5ED5" w:rsidRPr="006C753E" w:rsidRDefault="009F5ED5" w:rsidP="009F5ED5">
      <w:pPr>
        <w:jc w:val="both"/>
        <w:rPr>
          <w:rFonts w:ascii="Arial" w:hAnsi="Arial" w:cs="Arial"/>
          <w:sz w:val="22"/>
          <w:szCs w:val="22"/>
        </w:rPr>
      </w:pPr>
      <w:r w:rsidRPr="006C753E">
        <w:rPr>
          <w:rFonts w:ascii="Arial" w:hAnsi="Arial" w:cs="Arial"/>
          <w:sz w:val="22"/>
          <w:szCs w:val="22"/>
        </w:rPr>
        <w:t>Datum registrace:</w:t>
      </w:r>
      <w:r>
        <w:rPr>
          <w:rFonts w:ascii="Arial" w:hAnsi="Arial" w:cs="Arial"/>
          <w:sz w:val="22"/>
          <w:szCs w:val="22"/>
        </w:rPr>
        <w:tab/>
      </w:r>
      <w:r w:rsidRPr="006C753E">
        <w:rPr>
          <w:rFonts w:ascii="Arial" w:hAnsi="Arial" w:cs="Arial"/>
          <w:sz w:val="22"/>
          <w:szCs w:val="22"/>
        </w:rPr>
        <w:t>……………………</w:t>
      </w:r>
    </w:p>
    <w:p w14:paraId="01227285" w14:textId="77777777" w:rsidR="009F5ED5" w:rsidRPr="002764B9" w:rsidRDefault="009F5ED5" w:rsidP="009F5ED5">
      <w:pPr>
        <w:jc w:val="both"/>
        <w:rPr>
          <w:rFonts w:ascii="Arial" w:hAnsi="Arial" w:cs="Arial"/>
          <w:sz w:val="12"/>
          <w:szCs w:val="12"/>
        </w:rPr>
      </w:pPr>
    </w:p>
    <w:p w14:paraId="21900773" w14:textId="77777777" w:rsidR="009F5ED5" w:rsidRPr="006C753E" w:rsidRDefault="009F5ED5" w:rsidP="009F5ED5">
      <w:pPr>
        <w:jc w:val="both"/>
        <w:rPr>
          <w:rFonts w:ascii="Arial" w:hAnsi="Arial" w:cs="Arial"/>
          <w:sz w:val="22"/>
          <w:szCs w:val="22"/>
        </w:rPr>
      </w:pPr>
      <w:r w:rsidRPr="006C753E">
        <w:rPr>
          <w:rFonts w:ascii="Arial" w:hAnsi="Arial" w:cs="Arial"/>
          <w:sz w:val="22"/>
          <w:szCs w:val="22"/>
        </w:rPr>
        <w:t>ID smlouvy:</w:t>
      </w:r>
      <w:r>
        <w:rPr>
          <w:rFonts w:ascii="Arial" w:hAnsi="Arial" w:cs="Arial"/>
          <w:sz w:val="22"/>
          <w:szCs w:val="22"/>
        </w:rPr>
        <w:tab/>
      </w:r>
      <w:r w:rsidRPr="006C753E">
        <w:rPr>
          <w:rFonts w:ascii="Arial" w:hAnsi="Arial" w:cs="Arial"/>
          <w:sz w:val="22"/>
          <w:szCs w:val="22"/>
        </w:rPr>
        <w:t xml:space="preserve"> </w:t>
      </w:r>
      <w:r>
        <w:rPr>
          <w:rFonts w:ascii="Arial" w:hAnsi="Arial" w:cs="Arial"/>
          <w:sz w:val="22"/>
          <w:szCs w:val="22"/>
        </w:rPr>
        <w:tab/>
      </w:r>
      <w:r w:rsidRPr="006C753E">
        <w:rPr>
          <w:rFonts w:ascii="Arial" w:hAnsi="Arial" w:cs="Arial"/>
          <w:sz w:val="22"/>
          <w:szCs w:val="22"/>
        </w:rPr>
        <w:t>……………………</w:t>
      </w:r>
    </w:p>
    <w:p w14:paraId="2D7A83EC" w14:textId="77777777" w:rsidR="009F5ED5" w:rsidRPr="002764B9" w:rsidRDefault="009F5ED5" w:rsidP="009F5ED5">
      <w:pPr>
        <w:jc w:val="both"/>
        <w:rPr>
          <w:rFonts w:ascii="Arial" w:hAnsi="Arial" w:cs="Arial"/>
          <w:sz w:val="12"/>
          <w:szCs w:val="12"/>
        </w:rPr>
      </w:pPr>
    </w:p>
    <w:p w14:paraId="5023BC1A" w14:textId="77777777" w:rsidR="009F5ED5" w:rsidRPr="006C753E" w:rsidRDefault="009F5ED5" w:rsidP="009F5ED5">
      <w:pPr>
        <w:jc w:val="both"/>
        <w:rPr>
          <w:rFonts w:ascii="Arial" w:hAnsi="Arial" w:cs="Arial"/>
          <w:sz w:val="22"/>
          <w:szCs w:val="22"/>
        </w:rPr>
      </w:pPr>
      <w:r w:rsidRPr="006C753E">
        <w:rPr>
          <w:rFonts w:ascii="Arial" w:hAnsi="Arial" w:cs="Arial"/>
          <w:sz w:val="22"/>
          <w:szCs w:val="22"/>
        </w:rPr>
        <w:t xml:space="preserve">ID </w:t>
      </w:r>
      <w:r>
        <w:rPr>
          <w:rFonts w:ascii="Arial" w:hAnsi="Arial" w:cs="Arial"/>
          <w:sz w:val="22"/>
          <w:szCs w:val="22"/>
        </w:rPr>
        <w:t>verze</w:t>
      </w:r>
      <w:r w:rsidRPr="006C753E">
        <w:rPr>
          <w:rFonts w:ascii="Arial" w:hAnsi="Arial" w:cs="Arial"/>
          <w:sz w:val="22"/>
          <w:szCs w:val="22"/>
        </w:rPr>
        <w:t>:</w:t>
      </w:r>
      <w:r>
        <w:rPr>
          <w:rFonts w:ascii="Arial" w:hAnsi="Arial" w:cs="Arial"/>
          <w:sz w:val="22"/>
          <w:szCs w:val="22"/>
        </w:rPr>
        <w:tab/>
      </w:r>
      <w:r w:rsidRPr="006C753E">
        <w:rPr>
          <w:rFonts w:ascii="Arial" w:hAnsi="Arial" w:cs="Arial"/>
          <w:sz w:val="22"/>
          <w:szCs w:val="22"/>
        </w:rPr>
        <w:t xml:space="preserve"> </w:t>
      </w:r>
      <w:r>
        <w:rPr>
          <w:rFonts w:ascii="Arial" w:hAnsi="Arial" w:cs="Arial"/>
          <w:sz w:val="22"/>
          <w:szCs w:val="22"/>
        </w:rPr>
        <w:tab/>
      </w:r>
      <w:r w:rsidRPr="006C753E">
        <w:rPr>
          <w:rFonts w:ascii="Arial" w:hAnsi="Arial" w:cs="Arial"/>
          <w:sz w:val="22"/>
          <w:szCs w:val="22"/>
        </w:rPr>
        <w:t>……………………</w:t>
      </w:r>
    </w:p>
    <w:p w14:paraId="05F41EF5" w14:textId="77777777" w:rsidR="009F5ED5" w:rsidRPr="002764B9" w:rsidRDefault="009F5ED5" w:rsidP="009F5ED5">
      <w:pPr>
        <w:jc w:val="both"/>
        <w:rPr>
          <w:rFonts w:ascii="Arial" w:hAnsi="Arial" w:cs="Arial"/>
          <w:sz w:val="12"/>
          <w:szCs w:val="12"/>
        </w:rPr>
      </w:pPr>
    </w:p>
    <w:p w14:paraId="01544F36" w14:textId="01F80228" w:rsidR="009F5ED5" w:rsidRPr="006C753E" w:rsidRDefault="009F5ED5" w:rsidP="009F5ED5">
      <w:pPr>
        <w:jc w:val="both"/>
        <w:rPr>
          <w:rFonts w:ascii="Arial" w:hAnsi="Arial" w:cs="Arial"/>
          <w:sz w:val="22"/>
          <w:szCs w:val="22"/>
        </w:rPr>
      </w:pPr>
      <w:r w:rsidRPr="006C753E">
        <w:rPr>
          <w:rFonts w:ascii="Arial" w:hAnsi="Arial" w:cs="Arial"/>
          <w:sz w:val="22"/>
          <w:szCs w:val="22"/>
        </w:rPr>
        <w:t>Registraci provedl</w:t>
      </w:r>
      <w:r>
        <w:rPr>
          <w:rFonts w:ascii="Arial" w:hAnsi="Arial" w:cs="Arial"/>
          <w:sz w:val="22"/>
          <w:szCs w:val="22"/>
        </w:rPr>
        <w:t>(a)</w:t>
      </w:r>
      <w:r w:rsidRPr="006C753E">
        <w:rPr>
          <w:rFonts w:ascii="Arial" w:hAnsi="Arial" w:cs="Arial"/>
          <w:sz w:val="22"/>
          <w:szCs w:val="22"/>
        </w:rPr>
        <w:t>:</w:t>
      </w:r>
      <w:r>
        <w:rPr>
          <w:rFonts w:ascii="Arial" w:hAnsi="Arial" w:cs="Arial"/>
          <w:sz w:val="22"/>
          <w:szCs w:val="22"/>
        </w:rPr>
        <w:t xml:space="preserve"> </w:t>
      </w:r>
      <w:r w:rsidRPr="006C753E">
        <w:rPr>
          <w:rFonts w:ascii="Arial" w:hAnsi="Arial" w:cs="Arial"/>
          <w:sz w:val="22"/>
          <w:szCs w:val="22"/>
        </w:rPr>
        <w:t>……………………</w:t>
      </w:r>
      <w:r>
        <w:rPr>
          <w:rFonts w:ascii="Arial" w:hAnsi="Arial" w:cs="Arial"/>
          <w:sz w:val="22"/>
          <w:szCs w:val="22"/>
        </w:rPr>
        <w:t>…….</w:t>
      </w:r>
    </w:p>
    <w:p w14:paraId="408A844F" w14:textId="77777777" w:rsidR="009F5ED5" w:rsidRPr="00161C75" w:rsidRDefault="009F5ED5" w:rsidP="009F5ED5">
      <w:pPr>
        <w:jc w:val="both"/>
        <w:rPr>
          <w:rFonts w:ascii="Arial" w:hAnsi="Arial" w:cs="Arial"/>
          <w:sz w:val="12"/>
          <w:szCs w:val="12"/>
        </w:rPr>
      </w:pPr>
    </w:p>
    <w:p w14:paraId="7F186FD5" w14:textId="7A9F057D" w:rsidR="009F5ED5" w:rsidRPr="00A2149C" w:rsidRDefault="009F5ED5" w:rsidP="009F5ED5">
      <w:pPr>
        <w:pStyle w:val="VnitrniText"/>
        <w:tabs>
          <w:tab w:val="left" w:pos="3969"/>
        </w:tabs>
        <w:ind w:firstLine="0"/>
        <w:rPr>
          <w:sz w:val="22"/>
          <w:szCs w:val="22"/>
        </w:rPr>
      </w:pPr>
      <w:r w:rsidRPr="00A2149C">
        <w:rPr>
          <w:sz w:val="22"/>
          <w:szCs w:val="22"/>
        </w:rPr>
        <w:t xml:space="preserve">V </w:t>
      </w:r>
      <w:r>
        <w:rPr>
          <w:sz w:val="22"/>
          <w:szCs w:val="22"/>
        </w:rPr>
        <w:t>Plzni</w:t>
      </w:r>
      <w:r w:rsidRPr="00A2149C">
        <w:rPr>
          <w:sz w:val="22"/>
          <w:szCs w:val="22"/>
        </w:rPr>
        <w:t xml:space="preserve"> dne ……………</w:t>
      </w:r>
      <w:r w:rsidR="00161C75">
        <w:rPr>
          <w:sz w:val="22"/>
          <w:szCs w:val="22"/>
        </w:rPr>
        <w:t>….</w:t>
      </w:r>
      <w:r w:rsidRPr="00A2149C">
        <w:rPr>
          <w:sz w:val="22"/>
          <w:szCs w:val="22"/>
        </w:rPr>
        <w:tab/>
      </w:r>
      <w:r w:rsidR="00161C75">
        <w:rPr>
          <w:sz w:val="22"/>
          <w:szCs w:val="22"/>
        </w:rPr>
        <w:tab/>
      </w:r>
      <w:r w:rsidR="00161C75">
        <w:rPr>
          <w:sz w:val="22"/>
          <w:szCs w:val="22"/>
        </w:rPr>
        <w:tab/>
      </w:r>
      <w:r w:rsidRPr="00A2149C">
        <w:rPr>
          <w:sz w:val="22"/>
          <w:szCs w:val="22"/>
        </w:rPr>
        <w:t xml:space="preserve">………………………. </w:t>
      </w:r>
    </w:p>
    <w:p w14:paraId="575FAF93" w14:textId="146F0F68" w:rsidR="00D4325F" w:rsidRDefault="009F5ED5" w:rsidP="002764B9">
      <w:pPr>
        <w:pStyle w:val="VnitrniText"/>
        <w:tabs>
          <w:tab w:val="left" w:pos="3969"/>
        </w:tabs>
        <w:ind w:firstLine="0"/>
        <w:jc w:val="left"/>
        <w:rPr>
          <w:sz w:val="22"/>
          <w:szCs w:val="22"/>
        </w:rPr>
      </w:pPr>
      <w:r w:rsidRPr="00A2149C">
        <w:rPr>
          <w:sz w:val="22"/>
          <w:szCs w:val="22"/>
        </w:rPr>
        <w:tab/>
      </w:r>
      <w:r w:rsidR="00161C75">
        <w:rPr>
          <w:sz w:val="22"/>
          <w:szCs w:val="22"/>
        </w:rPr>
        <w:tab/>
      </w:r>
      <w:r w:rsidR="00161C75">
        <w:rPr>
          <w:sz w:val="22"/>
          <w:szCs w:val="22"/>
        </w:rPr>
        <w:tab/>
      </w:r>
      <w:r w:rsidRPr="00A2149C">
        <w:rPr>
          <w:sz w:val="22"/>
          <w:szCs w:val="22"/>
        </w:rPr>
        <w:t>podpis odpovědného zaměstnance</w:t>
      </w:r>
    </w:p>
    <w:sectPr w:rsidR="00D4325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4F0D" w14:textId="77777777" w:rsidR="00CB7569" w:rsidRDefault="00CB7569">
      <w:r>
        <w:separator/>
      </w:r>
    </w:p>
  </w:endnote>
  <w:endnote w:type="continuationSeparator" w:id="0">
    <w:p w14:paraId="12E112D1" w14:textId="77777777" w:rsidR="00CB7569" w:rsidRDefault="00CB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D8EB" w14:textId="77777777" w:rsidR="00957E4B" w:rsidRPr="00B45B0A" w:rsidRDefault="00957E4B" w:rsidP="00957E4B">
    <w:pPr>
      <w:tabs>
        <w:tab w:val="center" w:pos="4819"/>
        <w:tab w:val="right" w:pos="9071"/>
      </w:tabs>
      <w:jc w:val="right"/>
      <w:rPr>
        <w:rFonts w:ascii="Arial" w:hAnsi="Arial" w:cs="Arial"/>
        <w:sz w:val="22"/>
        <w:szCs w:val="22"/>
      </w:rPr>
    </w:pPr>
    <w:r w:rsidRPr="00B45B0A">
      <w:rPr>
        <w:rFonts w:ascii="Arial" w:hAnsi="Arial" w:cs="Arial"/>
        <w:bCs/>
        <w:sz w:val="22"/>
        <w:szCs w:val="22"/>
      </w:rPr>
      <w:fldChar w:fldCharType="begin"/>
    </w:r>
    <w:r w:rsidRPr="00B45B0A">
      <w:rPr>
        <w:rFonts w:ascii="Arial" w:hAnsi="Arial" w:cs="Arial"/>
        <w:bCs/>
        <w:sz w:val="22"/>
        <w:szCs w:val="22"/>
      </w:rPr>
      <w:instrText>PAGE</w:instrText>
    </w:r>
    <w:r w:rsidRPr="00B45B0A">
      <w:rPr>
        <w:rFonts w:ascii="Arial" w:hAnsi="Arial" w:cs="Arial"/>
        <w:bCs/>
        <w:sz w:val="22"/>
        <w:szCs w:val="22"/>
      </w:rPr>
      <w:fldChar w:fldCharType="separate"/>
    </w:r>
    <w:r>
      <w:rPr>
        <w:rFonts w:ascii="Arial" w:hAnsi="Arial" w:cs="Arial"/>
        <w:bCs/>
        <w:sz w:val="22"/>
        <w:szCs w:val="22"/>
      </w:rPr>
      <w:t>1</w:t>
    </w:r>
    <w:r w:rsidRPr="00B45B0A">
      <w:rPr>
        <w:rFonts w:ascii="Arial" w:hAnsi="Arial" w:cs="Arial"/>
        <w:bCs/>
        <w:sz w:val="22"/>
        <w:szCs w:val="22"/>
      </w:rPr>
      <w:fldChar w:fldCharType="end"/>
    </w:r>
    <w:r w:rsidRPr="00B45B0A">
      <w:rPr>
        <w:rFonts w:ascii="Arial" w:hAnsi="Arial" w:cs="Arial"/>
        <w:bCs/>
        <w:sz w:val="22"/>
        <w:szCs w:val="22"/>
      </w:rPr>
      <w:t>/</w:t>
    </w:r>
    <w:r w:rsidRPr="00B45B0A">
      <w:rPr>
        <w:rFonts w:ascii="Arial" w:hAnsi="Arial" w:cs="Arial"/>
        <w:bCs/>
        <w:sz w:val="22"/>
        <w:szCs w:val="22"/>
      </w:rPr>
      <w:fldChar w:fldCharType="begin"/>
    </w:r>
    <w:r w:rsidRPr="00B45B0A">
      <w:rPr>
        <w:rFonts w:ascii="Arial" w:hAnsi="Arial" w:cs="Arial"/>
        <w:bCs/>
        <w:sz w:val="22"/>
        <w:szCs w:val="22"/>
      </w:rPr>
      <w:instrText>NUMPAGES</w:instrText>
    </w:r>
    <w:r w:rsidRPr="00B45B0A">
      <w:rPr>
        <w:rFonts w:ascii="Arial" w:hAnsi="Arial" w:cs="Arial"/>
        <w:bCs/>
        <w:sz w:val="22"/>
        <w:szCs w:val="22"/>
      </w:rPr>
      <w:fldChar w:fldCharType="separate"/>
    </w:r>
    <w:r>
      <w:rPr>
        <w:rFonts w:ascii="Arial" w:hAnsi="Arial" w:cs="Arial"/>
        <w:bCs/>
        <w:sz w:val="22"/>
        <w:szCs w:val="22"/>
      </w:rPr>
      <w:t>4</w:t>
    </w:r>
    <w:r w:rsidRPr="00B45B0A">
      <w:rPr>
        <w:rFonts w:ascii="Arial" w:hAnsi="Arial" w:cs="Arial"/>
        <w:bCs/>
        <w:sz w:val="22"/>
        <w:szCs w:val="22"/>
      </w:rPr>
      <w:fldChar w:fldCharType="end"/>
    </w:r>
  </w:p>
  <w:p w14:paraId="0DB6E551" w14:textId="77777777" w:rsidR="00957E4B" w:rsidRDefault="00957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BCB2" w14:textId="77777777" w:rsidR="00CB7569" w:rsidRDefault="00CB7569">
      <w:r>
        <w:separator/>
      </w:r>
    </w:p>
  </w:footnote>
  <w:footnote w:type="continuationSeparator" w:id="0">
    <w:p w14:paraId="2793CFD5" w14:textId="77777777" w:rsidR="00CB7569" w:rsidRDefault="00CB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6BE86F53"/>
    <w:multiLevelType w:val="hybridMultilevel"/>
    <w:tmpl w:val="CC8EF8C8"/>
    <w:lvl w:ilvl="0" w:tplc="2724DB2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36226091">
    <w:abstractNumId w:val="0"/>
  </w:num>
  <w:num w:numId="2" w16cid:durableId="66654922">
    <w:abstractNumId w:val="1"/>
  </w:num>
  <w:num w:numId="3" w16cid:durableId="1050810540">
    <w:abstractNumId w:val="2"/>
  </w:num>
  <w:num w:numId="4" w16cid:durableId="1816488985">
    <w:abstractNumId w:val="3"/>
  </w:num>
  <w:num w:numId="5" w16cid:durableId="123426090">
    <w:abstractNumId w:val="4"/>
  </w:num>
  <w:num w:numId="6" w16cid:durableId="1004284085">
    <w:abstractNumId w:val="5"/>
  </w:num>
  <w:num w:numId="7" w16cid:durableId="16212618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844044">
    <w:abstractNumId w:val="8"/>
  </w:num>
  <w:num w:numId="9" w16cid:durableId="1456826830">
    <w:abstractNumId w:val="6"/>
  </w:num>
  <w:num w:numId="10" w16cid:durableId="1894846249">
    <w:abstractNumId w:val="7"/>
  </w:num>
  <w:num w:numId="11" w16cid:durableId="724522364">
    <w:abstractNumId w:val="9"/>
  </w:num>
  <w:num w:numId="12" w16cid:durableId="675498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275548">
    <w:abstractNumId w:val="12"/>
  </w:num>
  <w:num w:numId="14" w16cid:durableId="30686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80F"/>
    <w:rsid w:val="00090E4A"/>
    <w:rsid w:val="00096C6C"/>
    <w:rsid w:val="000A05C2"/>
    <w:rsid w:val="000A05D4"/>
    <w:rsid w:val="000A29A2"/>
    <w:rsid w:val="000A37A7"/>
    <w:rsid w:val="000A602F"/>
    <w:rsid w:val="000B0AA7"/>
    <w:rsid w:val="000B1075"/>
    <w:rsid w:val="000B16AF"/>
    <w:rsid w:val="000B3BB9"/>
    <w:rsid w:val="000B74F4"/>
    <w:rsid w:val="000C6B04"/>
    <w:rsid w:val="000D3A5A"/>
    <w:rsid w:val="000D609F"/>
    <w:rsid w:val="000E2F54"/>
    <w:rsid w:val="000E4A4B"/>
    <w:rsid w:val="000F4273"/>
    <w:rsid w:val="00100347"/>
    <w:rsid w:val="00101C6D"/>
    <w:rsid w:val="00103375"/>
    <w:rsid w:val="00103EF4"/>
    <w:rsid w:val="0010442F"/>
    <w:rsid w:val="0010629A"/>
    <w:rsid w:val="00112F3C"/>
    <w:rsid w:val="001166B8"/>
    <w:rsid w:val="00122D7B"/>
    <w:rsid w:val="00126EEB"/>
    <w:rsid w:val="001274AE"/>
    <w:rsid w:val="00127D7E"/>
    <w:rsid w:val="00132361"/>
    <w:rsid w:val="00136F17"/>
    <w:rsid w:val="00140462"/>
    <w:rsid w:val="00143674"/>
    <w:rsid w:val="00143BFA"/>
    <w:rsid w:val="001458F4"/>
    <w:rsid w:val="00147310"/>
    <w:rsid w:val="00156E99"/>
    <w:rsid w:val="00161C75"/>
    <w:rsid w:val="00170A4E"/>
    <w:rsid w:val="00175CEA"/>
    <w:rsid w:val="00181A52"/>
    <w:rsid w:val="00181BC3"/>
    <w:rsid w:val="0018285C"/>
    <w:rsid w:val="0018318A"/>
    <w:rsid w:val="00190EA1"/>
    <w:rsid w:val="0019777F"/>
    <w:rsid w:val="001A00D9"/>
    <w:rsid w:val="001C0D55"/>
    <w:rsid w:val="001C387A"/>
    <w:rsid w:val="001C6B2B"/>
    <w:rsid w:val="001D06D7"/>
    <w:rsid w:val="001D73FD"/>
    <w:rsid w:val="001E1CF7"/>
    <w:rsid w:val="001F2CF1"/>
    <w:rsid w:val="001F54A6"/>
    <w:rsid w:val="002029BF"/>
    <w:rsid w:val="0020680A"/>
    <w:rsid w:val="00206BEA"/>
    <w:rsid w:val="00213539"/>
    <w:rsid w:val="0021538C"/>
    <w:rsid w:val="002242C8"/>
    <w:rsid w:val="00226A12"/>
    <w:rsid w:val="00227370"/>
    <w:rsid w:val="00227CC5"/>
    <w:rsid w:val="00232ADF"/>
    <w:rsid w:val="00232E62"/>
    <w:rsid w:val="0023665E"/>
    <w:rsid w:val="002432B4"/>
    <w:rsid w:val="00245A89"/>
    <w:rsid w:val="0024684B"/>
    <w:rsid w:val="002469A8"/>
    <w:rsid w:val="00250D32"/>
    <w:rsid w:val="00253121"/>
    <w:rsid w:val="00257260"/>
    <w:rsid w:val="00257EB0"/>
    <w:rsid w:val="00261B6F"/>
    <w:rsid w:val="00263AF3"/>
    <w:rsid w:val="00264E54"/>
    <w:rsid w:val="002764B9"/>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05A3F"/>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5CF6"/>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0F1C"/>
    <w:rsid w:val="003C10DE"/>
    <w:rsid w:val="003C3CC3"/>
    <w:rsid w:val="003C4278"/>
    <w:rsid w:val="003D2D95"/>
    <w:rsid w:val="003D3A3F"/>
    <w:rsid w:val="003D4F2E"/>
    <w:rsid w:val="003D6A83"/>
    <w:rsid w:val="003E4DD3"/>
    <w:rsid w:val="003E5100"/>
    <w:rsid w:val="003E67C7"/>
    <w:rsid w:val="003E6E03"/>
    <w:rsid w:val="003F3464"/>
    <w:rsid w:val="003F56C5"/>
    <w:rsid w:val="0040389C"/>
    <w:rsid w:val="00423D92"/>
    <w:rsid w:val="004243BC"/>
    <w:rsid w:val="00425A7B"/>
    <w:rsid w:val="00425E6C"/>
    <w:rsid w:val="004316D8"/>
    <w:rsid w:val="0043238D"/>
    <w:rsid w:val="004540E3"/>
    <w:rsid w:val="00464535"/>
    <w:rsid w:val="00482774"/>
    <w:rsid w:val="00491F4D"/>
    <w:rsid w:val="004932F0"/>
    <w:rsid w:val="004A3F22"/>
    <w:rsid w:val="004A5163"/>
    <w:rsid w:val="004A5A92"/>
    <w:rsid w:val="004E11C1"/>
    <w:rsid w:val="004E368B"/>
    <w:rsid w:val="004E7224"/>
    <w:rsid w:val="004F5A52"/>
    <w:rsid w:val="005211F0"/>
    <w:rsid w:val="00526280"/>
    <w:rsid w:val="00527C15"/>
    <w:rsid w:val="00535079"/>
    <w:rsid w:val="00556316"/>
    <w:rsid w:val="00561692"/>
    <w:rsid w:val="00565DF2"/>
    <w:rsid w:val="00573319"/>
    <w:rsid w:val="00576EE6"/>
    <w:rsid w:val="005824AD"/>
    <w:rsid w:val="00583F66"/>
    <w:rsid w:val="00585765"/>
    <w:rsid w:val="005A0A19"/>
    <w:rsid w:val="005A709E"/>
    <w:rsid w:val="005C5AF6"/>
    <w:rsid w:val="005C77B7"/>
    <w:rsid w:val="005D1D35"/>
    <w:rsid w:val="005D7048"/>
    <w:rsid w:val="005E59BA"/>
    <w:rsid w:val="005F70A8"/>
    <w:rsid w:val="006069E5"/>
    <w:rsid w:val="00610DA3"/>
    <w:rsid w:val="00612849"/>
    <w:rsid w:val="006147F4"/>
    <w:rsid w:val="00614963"/>
    <w:rsid w:val="0061584D"/>
    <w:rsid w:val="006178AD"/>
    <w:rsid w:val="006213B7"/>
    <w:rsid w:val="00634DC7"/>
    <w:rsid w:val="00637E47"/>
    <w:rsid w:val="006438EA"/>
    <w:rsid w:val="006479E9"/>
    <w:rsid w:val="006536BE"/>
    <w:rsid w:val="006542D6"/>
    <w:rsid w:val="00656783"/>
    <w:rsid w:val="00676672"/>
    <w:rsid w:val="00676CFF"/>
    <w:rsid w:val="0068446A"/>
    <w:rsid w:val="006856AD"/>
    <w:rsid w:val="006A3F8A"/>
    <w:rsid w:val="006A625D"/>
    <w:rsid w:val="006A6C71"/>
    <w:rsid w:val="006B51FD"/>
    <w:rsid w:val="006C1891"/>
    <w:rsid w:val="006C35CF"/>
    <w:rsid w:val="006D086F"/>
    <w:rsid w:val="006D0D71"/>
    <w:rsid w:val="006D5D8D"/>
    <w:rsid w:val="006D7824"/>
    <w:rsid w:val="006E336F"/>
    <w:rsid w:val="006E33CA"/>
    <w:rsid w:val="006E59C4"/>
    <w:rsid w:val="006F29C4"/>
    <w:rsid w:val="006F6A1B"/>
    <w:rsid w:val="007057A6"/>
    <w:rsid w:val="0070591A"/>
    <w:rsid w:val="0071659D"/>
    <w:rsid w:val="00716CAD"/>
    <w:rsid w:val="00721FFE"/>
    <w:rsid w:val="00722337"/>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E0832"/>
    <w:rsid w:val="007F0181"/>
    <w:rsid w:val="007F1B83"/>
    <w:rsid w:val="007F6109"/>
    <w:rsid w:val="008173E3"/>
    <w:rsid w:val="0082535B"/>
    <w:rsid w:val="00830569"/>
    <w:rsid w:val="0083160E"/>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53B6"/>
    <w:rsid w:val="00907CFB"/>
    <w:rsid w:val="00915C0F"/>
    <w:rsid w:val="0092090F"/>
    <w:rsid w:val="00930423"/>
    <w:rsid w:val="00937110"/>
    <w:rsid w:val="00937A05"/>
    <w:rsid w:val="00950547"/>
    <w:rsid w:val="009518A8"/>
    <w:rsid w:val="00953F0D"/>
    <w:rsid w:val="009579A9"/>
    <w:rsid w:val="00957E4B"/>
    <w:rsid w:val="009603E5"/>
    <w:rsid w:val="00961005"/>
    <w:rsid w:val="00970C02"/>
    <w:rsid w:val="00970EE4"/>
    <w:rsid w:val="00971DFB"/>
    <w:rsid w:val="00972F13"/>
    <w:rsid w:val="00977FFB"/>
    <w:rsid w:val="0098590D"/>
    <w:rsid w:val="009A30E2"/>
    <w:rsid w:val="009A3C89"/>
    <w:rsid w:val="009A4883"/>
    <w:rsid w:val="009B300A"/>
    <w:rsid w:val="009C2C86"/>
    <w:rsid w:val="009C6A18"/>
    <w:rsid w:val="009D0DDC"/>
    <w:rsid w:val="009D1A88"/>
    <w:rsid w:val="009D2F14"/>
    <w:rsid w:val="009D4580"/>
    <w:rsid w:val="009E2AED"/>
    <w:rsid w:val="009E3AB3"/>
    <w:rsid w:val="009E3D48"/>
    <w:rsid w:val="009F1EB1"/>
    <w:rsid w:val="009F2096"/>
    <w:rsid w:val="009F492B"/>
    <w:rsid w:val="009F5ED5"/>
    <w:rsid w:val="00A01666"/>
    <w:rsid w:val="00A07F0F"/>
    <w:rsid w:val="00A111A6"/>
    <w:rsid w:val="00A1698F"/>
    <w:rsid w:val="00A2057D"/>
    <w:rsid w:val="00A2149C"/>
    <w:rsid w:val="00A21E6E"/>
    <w:rsid w:val="00A22286"/>
    <w:rsid w:val="00A22983"/>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AF708F"/>
    <w:rsid w:val="00B042AF"/>
    <w:rsid w:val="00B07E54"/>
    <w:rsid w:val="00B10575"/>
    <w:rsid w:val="00B12B5F"/>
    <w:rsid w:val="00B1653B"/>
    <w:rsid w:val="00B17BDA"/>
    <w:rsid w:val="00B211B3"/>
    <w:rsid w:val="00B22160"/>
    <w:rsid w:val="00B23058"/>
    <w:rsid w:val="00B329D8"/>
    <w:rsid w:val="00B42E23"/>
    <w:rsid w:val="00B47C55"/>
    <w:rsid w:val="00B50428"/>
    <w:rsid w:val="00B63B5E"/>
    <w:rsid w:val="00B6447E"/>
    <w:rsid w:val="00B67B05"/>
    <w:rsid w:val="00B712F9"/>
    <w:rsid w:val="00B757A7"/>
    <w:rsid w:val="00B80253"/>
    <w:rsid w:val="00B828C1"/>
    <w:rsid w:val="00B9043A"/>
    <w:rsid w:val="00B94D77"/>
    <w:rsid w:val="00BA3C66"/>
    <w:rsid w:val="00BB37D9"/>
    <w:rsid w:val="00BB5F1E"/>
    <w:rsid w:val="00BB6A7B"/>
    <w:rsid w:val="00BC17A6"/>
    <w:rsid w:val="00BC66CD"/>
    <w:rsid w:val="00BD1BBC"/>
    <w:rsid w:val="00BD2928"/>
    <w:rsid w:val="00BE4D2C"/>
    <w:rsid w:val="00BE50B5"/>
    <w:rsid w:val="00C03845"/>
    <w:rsid w:val="00C046E7"/>
    <w:rsid w:val="00C05330"/>
    <w:rsid w:val="00C10AEE"/>
    <w:rsid w:val="00C16B2F"/>
    <w:rsid w:val="00C2557E"/>
    <w:rsid w:val="00C31774"/>
    <w:rsid w:val="00C37A15"/>
    <w:rsid w:val="00C44DCA"/>
    <w:rsid w:val="00C5272C"/>
    <w:rsid w:val="00C54396"/>
    <w:rsid w:val="00C6727E"/>
    <w:rsid w:val="00C75CFA"/>
    <w:rsid w:val="00C80054"/>
    <w:rsid w:val="00C8663B"/>
    <w:rsid w:val="00C9018E"/>
    <w:rsid w:val="00C97FB5"/>
    <w:rsid w:val="00CA5922"/>
    <w:rsid w:val="00CB1D4C"/>
    <w:rsid w:val="00CB35F4"/>
    <w:rsid w:val="00CB5F51"/>
    <w:rsid w:val="00CB7569"/>
    <w:rsid w:val="00CC05B7"/>
    <w:rsid w:val="00CC1097"/>
    <w:rsid w:val="00CC1EAA"/>
    <w:rsid w:val="00CC4CBF"/>
    <w:rsid w:val="00CC5483"/>
    <w:rsid w:val="00CD194E"/>
    <w:rsid w:val="00CD348C"/>
    <w:rsid w:val="00CE10CA"/>
    <w:rsid w:val="00CE4E2E"/>
    <w:rsid w:val="00CE528D"/>
    <w:rsid w:val="00CF17C0"/>
    <w:rsid w:val="00CF1CED"/>
    <w:rsid w:val="00D010C4"/>
    <w:rsid w:val="00D02FD6"/>
    <w:rsid w:val="00D0400D"/>
    <w:rsid w:val="00D06D0F"/>
    <w:rsid w:val="00D12BEB"/>
    <w:rsid w:val="00D12D2D"/>
    <w:rsid w:val="00D14565"/>
    <w:rsid w:val="00D16797"/>
    <w:rsid w:val="00D24258"/>
    <w:rsid w:val="00D26E35"/>
    <w:rsid w:val="00D33886"/>
    <w:rsid w:val="00D35555"/>
    <w:rsid w:val="00D36269"/>
    <w:rsid w:val="00D4325F"/>
    <w:rsid w:val="00D43C07"/>
    <w:rsid w:val="00D45704"/>
    <w:rsid w:val="00D471AC"/>
    <w:rsid w:val="00D50659"/>
    <w:rsid w:val="00D51881"/>
    <w:rsid w:val="00D51A2A"/>
    <w:rsid w:val="00D536D6"/>
    <w:rsid w:val="00D53A35"/>
    <w:rsid w:val="00D62A45"/>
    <w:rsid w:val="00D65EAC"/>
    <w:rsid w:val="00D679D6"/>
    <w:rsid w:val="00D83E04"/>
    <w:rsid w:val="00D867A5"/>
    <w:rsid w:val="00D934D6"/>
    <w:rsid w:val="00D97123"/>
    <w:rsid w:val="00DA6E53"/>
    <w:rsid w:val="00DB4188"/>
    <w:rsid w:val="00DB4B6D"/>
    <w:rsid w:val="00DB57EC"/>
    <w:rsid w:val="00DC7E37"/>
    <w:rsid w:val="00DD1E59"/>
    <w:rsid w:val="00DD4F56"/>
    <w:rsid w:val="00DD5837"/>
    <w:rsid w:val="00DD5FE3"/>
    <w:rsid w:val="00DD691A"/>
    <w:rsid w:val="00DE0D0A"/>
    <w:rsid w:val="00DE2D14"/>
    <w:rsid w:val="00DE5EC4"/>
    <w:rsid w:val="00DE666C"/>
    <w:rsid w:val="00DF7370"/>
    <w:rsid w:val="00E070B7"/>
    <w:rsid w:val="00E16933"/>
    <w:rsid w:val="00E16B45"/>
    <w:rsid w:val="00E17876"/>
    <w:rsid w:val="00E227E9"/>
    <w:rsid w:val="00E32251"/>
    <w:rsid w:val="00E33317"/>
    <w:rsid w:val="00E45FCD"/>
    <w:rsid w:val="00E46414"/>
    <w:rsid w:val="00E503CF"/>
    <w:rsid w:val="00E5058C"/>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2F86"/>
    <w:rsid w:val="00EF6C9C"/>
    <w:rsid w:val="00F02239"/>
    <w:rsid w:val="00F02A82"/>
    <w:rsid w:val="00F06757"/>
    <w:rsid w:val="00F076BF"/>
    <w:rsid w:val="00F13881"/>
    <w:rsid w:val="00F2225C"/>
    <w:rsid w:val="00F23993"/>
    <w:rsid w:val="00F26A5F"/>
    <w:rsid w:val="00F3221B"/>
    <w:rsid w:val="00F3638F"/>
    <w:rsid w:val="00F4287B"/>
    <w:rsid w:val="00F431AB"/>
    <w:rsid w:val="00F44627"/>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4F081"/>
  <w14:defaultImageDpi w14:val="0"/>
  <w15:docId w15:val="{46BBB080-26D1-4882-A596-4E4E0631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DD4F56"/>
    <w:rPr>
      <w:rFonts w:ascii="Segoe UI" w:hAnsi="Segoe UI" w:cs="Segoe UI"/>
      <w:sz w:val="18"/>
      <w:szCs w:val="18"/>
    </w:rPr>
  </w:style>
  <w:style w:type="character" w:customStyle="1" w:styleId="TextbublinyChar">
    <w:name w:val="Text bubliny Char"/>
    <w:basedOn w:val="Standardnpsmoodstavce"/>
    <w:link w:val="Textbubliny"/>
    <w:uiPriority w:val="99"/>
    <w:rsid w:val="00DD4F56"/>
    <w:rPr>
      <w:rFonts w:ascii="Segoe UI" w:hAnsi="Segoe UI" w:cs="Segoe UI"/>
      <w:sz w:val="18"/>
      <w:szCs w:val="18"/>
      <w:lang w:eastAsia="ar-SA"/>
    </w:rPr>
  </w:style>
  <w:style w:type="paragraph" w:customStyle="1" w:styleId="Paragrafneslovan">
    <w:name w:val="Paragraf nečíslovaný"/>
    <w:basedOn w:val="Normln"/>
    <w:autoRedefine/>
    <w:rsid w:val="002432B4"/>
    <w:pPr>
      <w:suppressAutoHyphens w:val="0"/>
      <w:spacing w:after="120"/>
      <w:ind w:firstLine="709"/>
      <w:jc w:val="both"/>
    </w:pPr>
    <w:rPr>
      <w:lang w:eastAsia="cs-CZ"/>
    </w:rPr>
  </w:style>
  <w:style w:type="paragraph" w:styleId="Zhlav">
    <w:name w:val="header"/>
    <w:basedOn w:val="Normln"/>
    <w:link w:val="ZhlavChar"/>
    <w:uiPriority w:val="99"/>
    <w:unhideWhenUsed/>
    <w:rsid w:val="00B1653B"/>
    <w:pPr>
      <w:tabs>
        <w:tab w:val="center" w:pos="4536"/>
        <w:tab w:val="right" w:pos="9072"/>
      </w:tabs>
      <w:suppressAutoHyphens w:val="0"/>
    </w:pPr>
    <w:rPr>
      <w:lang w:eastAsia="cs-CZ"/>
    </w:rPr>
  </w:style>
  <w:style w:type="character" w:customStyle="1" w:styleId="ZhlavChar">
    <w:name w:val="Záhlaví Char"/>
    <w:basedOn w:val="Standardnpsmoodstavce"/>
    <w:link w:val="Zhlav"/>
    <w:uiPriority w:val="99"/>
    <w:rsid w:val="00B1653B"/>
    <w:rPr>
      <w:sz w:val="24"/>
      <w:szCs w:val="24"/>
    </w:rPr>
  </w:style>
  <w:style w:type="paragraph" w:styleId="Zpat">
    <w:name w:val="footer"/>
    <w:basedOn w:val="Normln"/>
    <w:link w:val="ZpatChar"/>
    <w:uiPriority w:val="99"/>
    <w:rsid w:val="00957E4B"/>
    <w:pPr>
      <w:tabs>
        <w:tab w:val="center" w:pos="4536"/>
        <w:tab w:val="right" w:pos="9072"/>
      </w:tabs>
    </w:pPr>
  </w:style>
  <w:style w:type="character" w:customStyle="1" w:styleId="ZpatChar">
    <w:name w:val="Zápatí Char"/>
    <w:basedOn w:val="Standardnpsmoodstavce"/>
    <w:link w:val="Zpat"/>
    <w:uiPriority w:val="99"/>
    <w:rsid w:val="00957E4B"/>
    <w:rPr>
      <w:sz w:val="24"/>
      <w:szCs w:val="24"/>
      <w:lang w:eastAsia="ar-SA"/>
    </w:rPr>
  </w:style>
  <w:style w:type="paragraph" w:styleId="Odstavecseseznamem">
    <w:name w:val="List Paragraph"/>
    <w:basedOn w:val="Normln"/>
    <w:uiPriority w:val="34"/>
    <w:qFormat/>
    <w:rsid w:val="00226A12"/>
    <w:pPr>
      <w:pBdr>
        <w:top w:val="nil"/>
        <w:left w:val="nil"/>
        <w:bottom w:val="nil"/>
        <w:right w:val="nil"/>
        <w:between w:val="nil"/>
        <w:bar w:val="nil"/>
      </w:pBdr>
      <w:suppressAutoHyphens w:val="0"/>
      <w:ind w:left="720"/>
      <w:contextualSpacing/>
    </w:pPr>
    <w:rPr>
      <w:rFonts w:eastAsia="Arial Unicode MS" w:hAnsi="Arial Unicode MS" w:cs="Arial Unicode MS"/>
      <w:color w:val="00000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5599">
      <w:marLeft w:val="0"/>
      <w:marRight w:val="0"/>
      <w:marTop w:val="0"/>
      <w:marBottom w:val="0"/>
      <w:divBdr>
        <w:top w:val="none" w:sz="0" w:space="0" w:color="auto"/>
        <w:left w:val="none" w:sz="0" w:space="0" w:color="auto"/>
        <w:bottom w:val="none" w:sz="0" w:space="0" w:color="auto"/>
        <w:right w:val="none" w:sz="0" w:space="0" w:color="auto"/>
      </w:divBdr>
    </w:div>
    <w:div w:id="469635600">
      <w:marLeft w:val="0"/>
      <w:marRight w:val="0"/>
      <w:marTop w:val="0"/>
      <w:marBottom w:val="0"/>
      <w:divBdr>
        <w:top w:val="none" w:sz="0" w:space="0" w:color="auto"/>
        <w:left w:val="none" w:sz="0" w:space="0" w:color="auto"/>
        <w:bottom w:val="none" w:sz="0" w:space="0" w:color="auto"/>
        <w:right w:val="none" w:sz="0" w:space="0" w:color="auto"/>
      </w:divBdr>
    </w:div>
    <w:div w:id="469635601">
      <w:marLeft w:val="0"/>
      <w:marRight w:val="0"/>
      <w:marTop w:val="0"/>
      <w:marBottom w:val="0"/>
      <w:divBdr>
        <w:top w:val="none" w:sz="0" w:space="0" w:color="auto"/>
        <w:left w:val="none" w:sz="0" w:space="0" w:color="auto"/>
        <w:bottom w:val="none" w:sz="0" w:space="0" w:color="auto"/>
        <w:right w:val="none" w:sz="0" w:space="0" w:color="auto"/>
      </w:divBdr>
    </w:div>
    <w:div w:id="469635602">
      <w:marLeft w:val="0"/>
      <w:marRight w:val="0"/>
      <w:marTop w:val="0"/>
      <w:marBottom w:val="0"/>
      <w:divBdr>
        <w:top w:val="none" w:sz="0" w:space="0" w:color="auto"/>
        <w:left w:val="none" w:sz="0" w:space="0" w:color="auto"/>
        <w:bottom w:val="none" w:sz="0" w:space="0" w:color="auto"/>
        <w:right w:val="none" w:sz="0" w:space="0" w:color="auto"/>
      </w:divBdr>
    </w:div>
    <w:div w:id="469635603">
      <w:marLeft w:val="0"/>
      <w:marRight w:val="0"/>
      <w:marTop w:val="0"/>
      <w:marBottom w:val="0"/>
      <w:divBdr>
        <w:top w:val="none" w:sz="0" w:space="0" w:color="auto"/>
        <w:left w:val="none" w:sz="0" w:space="0" w:color="auto"/>
        <w:bottom w:val="none" w:sz="0" w:space="0" w:color="auto"/>
        <w:right w:val="none" w:sz="0" w:space="0" w:color="auto"/>
      </w:divBdr>
    </w:div>
    <w:div w:id="469635604">
      <w:marLeft w:val="0"/>
      <w:marRight w:val="0"/>
      <w:marTop w:val="0"/>
      <w:marBottom w:val="0"/>
      <w:divBdr>
        <w:top w:val="none" w:sz="0" w:space="0" w:color="auto"/>
        <w:left w:val="none" w:sz="0" w:space="0" w:color="auto"/>
        <w:bottom w:val="none" w:sz="0" w:space="0" w:color="auto"/>
        <w:right w:val="none" w:sz="0" w:space="0" w:color="auto"/>
      </w:divBdr>
    </w:div>
    <w:div w:id="469635605">
      <w:marLeft w:val="0"/>
      <w:marRight w:val="0"/>
      <w:marTop w:val="0"/>
      <w:marBottom w:val="0"/>
      <w:divBdr>
        <w:top w:val="none" w:sz="0" w:space="0" w:color="auto"/>
        <w:left w:val="none" w:sz="0" w:space="0" w:color="auto"/>
        <w:bottom w:val="none" w:sz="0" w:space="0" w:color="auto"/>
        <w:right w:val="none" w:sz="0" w:space="0" w:color="auto"/>
      </w:divBdr>
    </w:div>
    <w:div w:id="469635606">
      <w:marLeft w:val="0"/>
      <w:marRight w:val="0"/>
      <w:marTop w:val="0"/>
      <w:marBottom w:val="0"/>
      <w:divBdr>
        <w:top w:val="none" w:sz="0" w:space="0" w:color="auto"/>
        <w:left w:val="none" w:sz="0" w:space="0" w:color="auto"/>
        <w:bottom w:val="none" w:sz="0" w:space="0" w:color="auto"/>
        <w:right w:val="none" w:sz="0" w:space="0" w:color="auto"/>
      </w:divBdr>
    </w:div>
    <w:div w:id="469635607">
      <w:marLeft w:val="0"/>
      <w:marRight w:val="0"/>
      <w:marTop w:val="0"/>
      <w:marBottom w:val="0"/>
      <w:divBdr>
        <w:top w:val="none" w:sz="0" w:space="0" w:color="auto"/>
        <w:left w:val="none" w:sz="0" w:space="0" w:color="auto"/>
        <w:bottom w:val="none" w:sz="0" w:space="0" w:color="auto"/>
        <w:right w:val="none" w:sz="0" w:space="0" w:color="auto"/>
      </w:divBdr>
    </w:div>
    <w:div w:id="469635608">
      <w:marLeft w:val="0"/>
      <w:marRight w:val="0"/>
      <w:marTop w:val="0"/>
      <w:marBottom w:val="0"/>
      <w:divBdr>
        <w:top w:val="none" w:sz="0" w:space="0" w:color="auto"/>
        <w:left w:val="none" w:sz="0" w:space="0" w:color="auto"/>
        <w:bottom w:val="none" w:sz="0" w:space="0" w:color="auto"/>
        <w:right w:val="none" w:sz="0" w:space="0" w:color="auto"/>
      </w:divBdr>
    </w:div>
    <w:div w:id="469635609">
      <w:marLeft w:val="0"/>
      <w:marRight w:val="0"/>
      <w:marTop w:val="0"/>
      <w:marBottom w:val="0"/>
      <w:divBdr>
        <w:top w:val="none" w:sz="0" w:space="0" w:color="auto"/>
        <w:left w:val="none" w:sz="0" w:space="0" w:color="auto"/>
        <w:bottom w:val="none" w:sz="0" w:space="0" w:color="auto"/>
        <w:right w:val="none" w:sz="0" w:space="0" w:color="auto"/>
      </w:divBdr>
    </w:div>
    <w:div w:id="469635610">
      <w:marLeft w:val="0"/>
      <w:marRight w:val="0"/>
      <w:marTop w:val="0"/>
      <w:marBottom w:val="0"/>
      <w:divBdr>
        <w:top w:val="none" w:sz="0" w:space="0" w:color="auto"/>
        <w:left w:val="none" w:sz="0" w:space="0" w:color="auto"/>
        <w:bottom w:val="none" w:sz="0" w:space="0" w:color="auto"/>
        <w:right w:val="none" w:sz="0" w:space="0" w:color="auto"/>
      </w:divBdr>
    </w:div>
    <w:div w:id="469635611">
      <w:marLeft w:val="0"/>
      <w:marRight w:val="0"/>
      <w:marTop w:val="0"/>
      <w:marBottom w:val="0"/>
      <w:divBdr>
        <w:top w:val="none" w:sz="0" w:space="0" w:color="auto"/>
        <w:left w:val="none" w:sz="0" w:space="0" w:color="auto"/>
        <w:bottom w:val="none" w:sz="0" w:space="0" w:color="auto"/>
        <w:right w:val="none" w:sz="0" w:space="0" w:color="auto"/>
      </w:divBdr>
    </w:div>
    <w:div w:id="469635612">
      <w:marLeft w:val="0"/>
      <w:marRight w:val="0"/>
      <w:marTop w:val="0"/>
      <w:marBottom w:val="0"/>
      <w:divBdr>
        <w:top w:val="none" w:sz="0" w:space="0" w:color="auto"/>
        <w:left w:val="none" w:sz="0" w:space="0" w:color="auto"/>
        <w:bottom w:val="none" w:sz="0" w:space="0" w:color="auto"/>
        <w:right w:val="none" w:sz="0" w:space="0" w:color="auto"/>
      </w:divBdr>
    </w:div>
    <w:div w:id="469635613">
      <w:marLeft w:val="0"/>
      <w:marRight w:val="0"/>
      <w:marTop w:val="0"/>
      <w:marBottom w:val="0"/>
      <w:divBdr>
        <w:top w:val="none" w:sz="0" w:space="0" w:color="auto"/>
        <w:left w:val="none" w:sz="0" w:space="0" w:color="auto"/>
        <w:bottom w:val="none" w:sz="0" w:space="0" w:color="auto"/>
        <w:right w:val="none" w:sz="0" w:space="0" w:color="auto"/>
      </w:divBdr>
    </w:div>
    <w:div w:id="469635614">
      <w:marLeft w:val="0"/>
      <w:marRight w:val="0"/>
      <w:marTop w:val="0"/>
      <w:marBottom w:val="0"/>
      <w:divBdr>
        <w:top w:val="none" w:sz="0" w:space="0" w:color="auto"/>
        <w:left w:val="none" w:sz="0" w:space="0" w:color="auto"/>
        <w:bottom w:val="none" w:sz="0" w:space="0" w:color="auto"/>
        <w:right w:val="none" w:sz="0" w:space="0" w:color="auto"/>
      </w:divBdr>
    </w:div>
    <w:div w:id="469635615">
      <w:marLeft w:val="0"/>
      <w:marRight w:val="0"/>
      <w:marTop w:val="0"/>
      <w:marBottom w:val="0"/>
      <w:divBdr>
        <w:top w:val="none" w:sz="0" w:space="0" w:color="auto"/>
        <w:left w:val="none" w:sz="0" w:space="0" w:color="auto"/>
        <w:bottom w:val="none" w:sz="0" w:space="0" w:color="auto"/>
        <w:right w:val="none" w:sz="0" w:space="0" w:color="auto"/>
      </w:divBdr>
    </w:div>
    <w:div w:id="469635616">
      <w:marLeft w:val="0"/>
      <w:marRight w:val="0"/>
      <w:marTop w:val="0"/>
      <w:marBottom w:val="0"/>
      <w:divBdr>
        <w:top w:val="none" w:sz="0" w:space="0" w:color="auto"/>
        <w:left w:val="none" w:sz="0" w:space="0" w:color="auto"/>
        <w:bottom w:val="none" w:sz="0" w:space="0" w:color="auto"/>
        <w:right w:val="none" w:sz="0" w:space="0" w:color="auto"/>
      </w:divBdr>
    </w:div>
    <w:div w:id="469635617">
      <w:marLeft w:val="0"/>
      <w:marRight w:val="0"/>
      <w:marTop w:val="0"/>
      <w:marBottom w:val="0"/>
      <w:divBdr>
        <w:top w:val="none" w:sz="0" w:space="0" w:color="auto"/>
        <w:left w:val="none" w:sz="0" w:space="0" w:color="auto"/>
        <w:bottom w:val="none" w:sz="0" w:space="0" w:color="auto"/>
        <w:right w:val="none" w:sz="0" w:space="0" w:color="auto"/>
      </w:divBdr>
    </w:div>
    <w:div w:id="469635618">
      <w:marLeft w:val="0"/>
      <w:marRight w:val="0"/>
      <w:marTop w:val="0"/>
      <w:marBottom w:val="0"/>
      <w:divBdr>
        <w:top w:val="none" w:sz="0" w:space="0" w:color="auto"/>
        <w:left w:val="none" w:sz="0" w:space="0" w:color="auto"/>
        <w:bottom w:val="none" w:sz="0" w:space="0" w:color="auto"/>
        <w:right w:val="none" w:sz="0" w:space="0" w:color="auto"/>
      </w:divBdr>
    </w:div>
    <w:div w:id="469635619">
      <w:marLeft w:val="0"/>
      <w:marRight w:val="0"/>
      <w:marTop w:val="0"/>
      <w:marBottom w:val="0"/>
      <w:divBdr>
        <w:top w:val="none" w:sz="0" w:space="0" w:color="auto"/>
        <w:left w:val="none" w:sz="0" w:space="0" w:color="auto"/>
        <w:bottom w:val="none" w:sz="0" w:space="0" w:color="auto"/>
        <w:right w:val="none" w:sz="0" w:space="0" w:color="auto"/>
      </w:divBdr>
    </w:div>
    <w:div w:id="469635620">
      <w:marLeft w:val="0"/>
      <w:marRight w:val="0"/>
      <w:marTop w:val="0"/>
      <w:marBottom w:val="0"/>
      <w:divBdr>
        <w:top w:val="none" w:sz="0" w:space="0" w:color="auto"/>
        <w:left w:val="none" w:sz="0" w:space="0" w:color="auto"/>
        <w:bottom w:val="none" w:sz="0" w:space="0" w:color="auto"/>
        <w:right w:val="none" w:sz="0" w:space="0" w:color="auto"/>
      </w:divBdr>
    </w:div>
    <w:div w:id="469635621">
      <w:marLeft w:val="0"/>
      <w:marRight w:val="0"/>
      <w:marTop w:val="0"/>
      <w:marBottom w:val="0"/>
      <w:divBdr>
        <w:top w:val="none" w:sz="0" w:space="0" w:color="auto"/>
        <w:left w:val="none" w:sz="0" w:space="0" w:color="auto"/>
        <w:bottom w:val="none" w:sz="0" w:space="0" w:color="auto"/>
        <w:right w:val="none" w:sz="0" w:space="0" w:color="auto"/>
      </w:divBdr>
    </w:div>
    <w:div w:id="469635622">
      <w:marLeft w:val="0"/>
      <w:marRight w:val="0"/>
      <w:marTop w:val="0"/>
      <w:marBottom w:val="0"/>
      <w:divBdr>
        <w:top w:val="none" w:sz="0" w:space="0" w:color="auto"/>
        <w:left w:val="none" w:sz="0" w:space="0" w:color="auto"/>
        <w:bottom w:val="none" w:sz="0" w:space="0" w:color="auto"/>
        <w:right w:val="none" w:sz="0" w:space="0" w:color="auto"/>
      </w:divBdr>
    </w:div>
    <w:div w:id="469635623">
      <w:marLeft w:val="0"/>
      <w:marRight w:val="0"/>
      <w:marTop w:val="0"/>
      <w:marBottom w:val="0"/>
      <w:divBdr>
        <w:top w:val="none" w:sz="0" w:space="0" w:color="auto"/>
        <w:left w:val="none" w:sz="0" w:space="0" w:color="auto"/>
        <w:bottom w:val="none" w:sz="0" w:space="0" w:color="auto"/>
        <w:right w:val="none" w:sz="0" w:space="0" w:color="auto"/>
      </w:divBdr>
    </w:div>
    <w:div w:id="469635624">
      <w:marLeft w:val="0"/>
      <w:marRight w:val="0"/>
      <w:marTop w:val="0"/>
      <w:marBottom w:val="0"/>
      <w:divBdr>
        <w:top w:val="none" w:sz="0" w:space="0" w:color="auto"/>
        <w:left w:val="none" w:sz="0" w:space="0" w:color="auto"/>
        <w:bottom w:val="none" w:sz="0" w:space="0" w:color="auto"/>
        <w:right w:val="none" w:sz="0" w:space="0" w:color="auto"/>
      </w:divBdr>
    </w:div>
    <w:div w:id="469635625">
      <w:marLeft w:val="0"/>
      <w:marRight w:val="0"/>
      <w:marTop w:val="0"/>
      <w:marBottom w:val="0"/>
      <w:divBdr>
        <w:top w:val="none" w:sz="0" w:space="0" w:color="auto"/>
        <w:left w:val="none" w:sz="0" w:space="0" w:color="auto"/>
        <w:bottom w:val="none" w:sz="0" w:space="0" w:color="auto"/>
        <w:right w:val="none" w:sz="0" w:space="0" w:color="auto"/>
      </w:divBdr>
    </w:div>
    <w:div w:id="469635626">
      <w:marLeft w:val="0"/>
      <w:marRight w:val="0"/>
      <w:marTop w:val="0"/>
      <w:marBottom w:val="0"/>
      <w:divBdr>
        <w:top w:val="none" w:sz="0" w:space="0" w:color="auto"/>
        <w:left w:val="none" w:sz="0" w:space="0" w:color="auto"/>
        <w:bottom w:val="none" w:sz="0" w:space="0" w:color="auto"/>
        <w:right w:val="none" w:sz="0" w:space="0" w:color="auto"/>
      </w:divBdr>
    </w:div>
    <w:div w:id="469635627">
      <w:marLeft w:val="0"/>
      <w:marRight w:val="0"/>
      <w:marTop w:val="0"/>
      <w:marBottom w:val="0"/>
      <w:divBdr>
        <w:top w:val="none" w:sz="0" w:space="0" w:color="auto"/>
        <w:left w:val="none" w:sz="0" w:space="0" w:color="auto"/>
        <w:bottom w:val="none" w:sz="0" w:space="0" w:color="auto"/>
        <w:right w:val="none" w:sz="0" w:space="0" w:color="auto"/>
      </w:divBdr>
    </w:div>
    <w:div w:id="469635628">
      <w:marLeft w:val="0"/>
      <w:marRight w:val="0"/>
      <w:marTop w:val="0"/>
      <w:marBottom w:val="0"/>
      <w:divBdr>
        <w:top w:val="none" w:sz="0" w:space="0" w:color="auto"/>
        <w:left w:val="none" w:sz="0" w:space="0" w:color="auto"/>
        <w:bottom w:val="none" w:sz="0" w:space="0" w:color="auto"/>
        <w:right w:val="none" w:sz="0" w:space="0" w:color="auto"/>
      </w:divBdr>
    </w:div>
    <w:div w:id="469635629">
      <w:marLeft w:val="0"/>
      <w:marRight w:val="0"/>
      <w:marTop w:val="0"/>
      <w:marBottom w:val="0"/>
      <w:divBdr>
        <w:top w:val="none" w:sz="0" w:space="0" w:color="auto"/>
        <w:left w:val="none" w:sz="0" w:space="0" w:color="auto"/>
        <w:bottom w:val="none" w:sz="0" w:space="0" w:color="auto"/>
        <w:right w:val="none" w:sz="0" w:space="0" w:color="auto"/>
      </w:divBdr>
    </w:div>
    <w:div w:id="469635630">
      <w:marLeft w:val="0"/>
      <w:marRight w:val="0"/>
      <w:marTop w:val="0"/>
      <w:marBottom w:val="0"/>
      <w:divBdr>
        <w:top w:val="none" w:sz="0" w:space="0" w:color="auto"/>
        <w:left w:val="none" w:sz="0" w:space="0" w:color="auto"/>
        <w:bottom w:val="none" w:sz="0" w:space="0" w:color="auto"/>
        <w:right w:val="none" w:sz="0" w:space="0" w:color="auto"/>
      </w:divBdr>
    </w:div>
    <w:div w:id="469635631">
      <w:marLeft w:val="0"/>
      <w:marRight w:val="0"/>
      <w:marTop w:val="0"/>
      <w:marBottom w:val="0"/>
      <w:divBdr>
        <w:top w:val="none" w:sz="0" w:space="0" w:color="auto"/>
        <w:left w:val="none" w:sz="0" w:space="0" w:color="auto"/>
        <w:bottom w:val="none" w:sz="0" w:space="0" w:color="auto"/>
        <w:right w:val="none" w:sz="0" w:space="0" w:color="auto"/>
      </w:divBdr>
    </w:div>
    <w:div w:id="469635632">
      <w:marLeft w:val="0"/>
      <w:marRight w:val="0"/>
      <w:marTop w:val="0"/>
      <w:marBottom w:val="0"/>
      <w:divBdr>
        <w:top w:val="none" w:sz="0" w:space="0" w:color="auto"/>
        <w:left w:val="none" w:sz="0" w:space="0" w:color="auto"/>
        <w:bottom w:val="none" w:sz="0" w:space="0" w:color="auto"/>
        <w:right w:val="none" w:sz="0" w:space="0" w:color="auto"/>
      </w:divBdr>
    </w:div>
    <w:div w:id="469635633">
      <w:marLeft w:val="0"/>
      <w:marRight w:val="0"/>
      <w:marTop w:val="0"/>
      <w:marBottom w:val="0"/>
      <w:divBdr>
        <w:top w:val="none" w:sz="0" w:space="0" w:color="auto"/>
        <w:left w:val="none" w:sz="0" w:space="0" w:color="auto"/>
        <w:bottom w:val="none" w:sz="0" w:space="0" w:color="auto"/>
        <w:right w:val="none" w:sz="0" w:space="0" w:color="auto"/>
      </w:divBdr>
    </w:div>
    <w:div w:id="469635634">
      <w:marLeft w:val="0"/>
      <w:marRight w:val="0"/>
      <w:marTop w:val="0"/>
      <w:marBottom w:val="0"/>
      <w:divBdr>
        <w:top w:val="none" w:sz="0" w:space="0" w:color="auto"/>
        <w:left w:val="none" w:sz="0" w:space="0" w:color="auto"/>
        <w:bottom w:val="none" w:sz="0" w:space="0" w:color="auto"/>
        <w:right w:val="none" w:sz="0" w:space="0" w:color="auto"/>
      </w:divBdr>
    </w:div>
    <w:div w:id="469635635">
      <w:marLeft w:val="0"/>
      <w:marRight w:val="0"/>
      <w:marTop w:val="0"/>
      <w:marBottom w:val="0"/>
      <w:divBdr>
        <w:top w:val="none" w:sz="0" w:space="0" w:color="auto"/>
        <w:left w:val="none" w:sz="0" w:space="0" w:color="auto"/>
        <w:bottom w:val="none" w:sz="0" w:space="0" w:color="auto"/>
        <w:right w:val="none" w:sz="0" w:space="0" w:color="auto"/>
      </w:divBdr>
    </w:div>
    <w:div w:id="469635636">
      <w:marLeft w:val="0"/>
      <w:marRight w:val="0"/>
      <w:marTop w:val="0"/>
      <w:marBottom w:val="0"/>
      <w:divBdr>
        <w:top w:val="none" w:sz="0" w:space="0" w:color="auto"/>
        <w:left w:val="none" w:sz="0" w:space="0" w:color="auto"/>
        <w:bottom w:val="none" w:sz="0" w:space="0" w:color="auto"/>
        <w:right w:val="none" w:sz="0" w:space="0" w:color="auto"/>
      </w:divBdr>
    </w:div>
    <w:div w:id="469635637">
      <w:marLeft w:val="0"/>
      <w:marRight w:val="0"/>
      <w:marTop w:val="0"/>
      <w:marBottom w:val="0"/>
      <w:divBdr>
        <w:top w:val="none" w:sz="0" w:space="0" w:color="auto"/>
        <w:left w:val="none" w:sz="0" w:space="0" w:color="auto"/>
        <w:bottom w:val="none" w:sz="0" w:space="0" w:color="auto"/>
        <w:right w:val="none" w:sz="0" w:space="0" w:color="auto"/>
      </w:divBdr>
    </w:div>
    <w:div w:id="469635638">
      <w:marLeft w:val="0"/>
      <w:marRight w:val="0"/>
      <w:marTop w:val="0"/>
      <w:marBottom w:val="0"/>
      <w:divBdr>
        <w:top w:val="none" w:sz="0" w:space="0" w:color="auto"/>
        <w:left w:val="none" w:sz="0" w:space="0" w:color="auto"/>
        <w:bottom w:val="none" w:sz="0" w:space="0" w:color="auto"/>
        <w:right w:val="none" w:sz="0" w:space="0" w:color="auto"/>
      </w:divBdr>
    </w:div>
    <w:div w:id="469635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1740</Words>
  <Characters>10267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Šturc Ondřej</cp:lastModifiedBy>
  <cp:revision>2</cp:revision>
  <cp:lastPrinted>2024-06-26T08:15:00Z</cp:lastPrinted>
  <dcterms:created xsi:type="dcterms:W3CDTF">2024-07-22T06:56:00Z</dcterms:created>
  <dcterms:modified xsi:type="dcterms:W3CDTF">2024-07-22T06:56:00Z</dcterms:modified>
</cp:coreProperties>
</file>