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1461" w14:textId="77777777" w:rsidR="00A42A8A" w:rsidRPr="00102D78" w:rsidRDefault="00A42A8A" w:rsidP="00A42A8A">
      <w:pPr>
        <w:jc w:val="both"/>
        <w:rPr>
          <w:b/>
          <w:sz w:val="24"/>
          <w:szCs w:val="24"/>
        </w:rPr>
      </w:pPr>
      <w:r w:rsidRPr="00102D78">
        <w:rPr>
          <w:b/>
          <w:sz w:val="24"/>
          <w:szCs w:val="24"/>
        </w:rPr>
        <w:t xml:space="preserve">Vysoké učení technické v Brně </w:t>
      </w:r>
    </w:p>
    <w:p w14:paraId="407B8270" w14:textId="77777777" w:rsidR="00A42A8A" w:rsidRPr="004A4404" w:rsidRDefault="00A42A8A" w:rsidP="00A42A8A">
      <w:pPr>
        <w:jc w:val="both"/>
        <w:rPr>
          <w:sz w:val="24"/>
          <w:szCs w:val="24"/>
        </w:rPr>
      </w:pPr>
      <w:r w:rsidRPr="004A4404">
        <w:rPr>
          <w:sz w:val="24"/>
          <w:szCs w:val="24"/>
        </w:rPr>
        <w:t xml:space="preserve">se sídlem </w:t>
      </w:r>
      <w:r>
        <w:rPr>
          <w:sz w:val="24"/>
          <w:szCs w:val="24"/>
        </w:rPr>
        <w:t>Antonínská 548/1</w:t>
      </w:r>
      <w:r w:rsidRPr="004A4404">
        <w:rPr>
          <w:sz w:val="24"/>
          <w:szCs w:val="24"/>
        </w:rPr>
        <w:t>, 6</w:t>
      </w:r>
      <w:r>
        <w:rPr>
          <w:sz w:val="24"/>
          <w:szCs w:val="24"/>
        </w:rPr>
        <w:t>02 00</w:t>
      </w:r>
      <w:r w:rsidRPr="004A4404">
        <w:rPr>
          <w:sz w:val="24"/>
          <w:szCs w:val="24"/>
        </w:rPr>
        <w:t xml:space="preserve"> Brno</w:t>
      </w:r>
    </w:p>
    <w:p w14:paraId="5D47DB2D" w14:textId="77777777" w:rsidR="00A42A8A" w:rsidRPr="004A4404" w:rsidRDefault="00A42A8A" w:rsidP="00A42A8A">
      <w:pPr>
        <w:jc w:val="both"/>
        <w:rPr>
          <w:sz w:val="24"/>
          <w:szCs w:val="24"/>
        </w:rPr>
      </w:pPr>
      <w:r w:rsidRPr="004A4404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4A4404">
        <w:rPr>
          <w:sz w:val="24"/>
          <w:szCs w:val="24"/>
        </w:rPr>
        <w:t xml:space="preserve">: </w:t>
      </w:r>
      <w:r>
        <w:rPr>
          <w:sz w:val="24"/>
          <w:szCs w:val="24"/>
        </w:rPr>
        <w:t>00216305</w:t>
      </w:r>
      <w:r w:rsidRPr="004A4404">
        <w:rPr>
          <w:sz w:val="24"/>
          <w:szCs w:val="24"/>
        </w:rPr>
        <w:t>, DIČ: CZ</w:t>
      </w:r>
      <w:r>
        <w:rPr>
          <w:sz w:val="24"/>
          <w:szCs w:val="24"/>
        </w:rPr>
        <w:t>00216305</w:t>
      </w:r>
    </w:p>
    <w:p w14:paraId="28B03B0B" w14:textId="25853920" w:rsidR="00A42A8A" w:rsidRPr="004A4404" w:rsidRDefault="00A42A8A" w:rsidP="00A42A8A">
      <w:pPr>
        <w:jc w:val="both"/>
        <w:rPr>
          <w:sz w:val="24"/>
          <w:szCs w:val="24"/>
        </w:rPr>
      </w:pPr>
      <w:r w:rsidRPr="004A4404">
        <w:rPr>
          <w:sz w:val="24"/>
          <w:szCs w:val="24"/>
        </w:rPr>
        <w:t xml:space="preserve">jejímž jménem jedná </w:t>
      </w:r>
      <w:r w:rsidRPr="006F048D">
        <w:rPr>
          <w:sz w:val="24"/>
          <w:szCs w:val="24"/>
          <w:highlight w:val="black"/>
        </w:rPr>
        <w:t>doc. Ing. Ladislav Janíček Ph.D., MBA, LLM.,</w:t>
      </w:r>
      <w:r>
        <w:rPr>
          <w:b/>
          <w:bCs/>
          <w:sz w:val="24"/>
          <w:szCs w:val="24"/>
        </w:rPr>
        <w:t xml:space="preserve"> </w:t>
      </w:r>
      <w:r w:rsidRPr="000D2AAD">
        <w:rPr>
          <w:sz w:val="24"/>
          <w:szCs w:val="24"/>
        </w:rPr>
        <w:t>rektor</w:t>
      </w:r>
    </w:p>
    <w:p w14:paraId="0BD5EBD7" w14:textId="77777777" w:rsidR="00A42A8A" w:rsidRPr="00A561CB" w:rsidRDefault="00A42A8A" w:rsidP="00A42A8A">
      <w:pPr>
        <w:jc w:val="both"/>
        <w:rPr>
          <w:sz w:val="24"/>
          <w:szCs w:val="24"/>
        </w:rPr>
      </w:pPr>
      <w:r w:rsidRPr="008E35C1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  <w:r w:rsidRPr="00A561CB">
        <w:rPr>
          <w:sz w:val="24"/>
          <w:szCs w:val="24"/>
        </w:rPr>
        <w:t>ČSOB, a.s.</w:t>
      </w:r>
    </w:p>
    <w:p w14:paraId="28C55E97" w14:textId="77777777" w:rsidR="00A42A8A" w:rsidRPr="004A4404" w:rsidRDefault="00A42A8A" w:rsidP="00A42A8A">
      <w:pPr>
        <w:spacing w:after="60"/>
        <w:jc w:val="both"/>
        <w:rPr>
          <w:sz w:val="24"/>
          <w:szCs w:val="24"/>
        </w:rPr>
      </w:pPr>
      <w:r w:rsidRPr="008E35C1">
        <w:rPr>
          <w:sz w:val="24"/>
          <w:szCs w:val="24"/>
        </w:rPr>
        <w:t>číslo účtu:</w:t>
      </w:r>
      <w:r>
        <w:rPr>
          <w:sz w:val="24"/>
          <w:szCs w:val="24"/>
        </w:rPr>
        <w:t xml:space="preserve"> 111043273/0300</w:t>
      </w:r>
    </w:p>
    <w:p w14:paraId="530921A4" w14:textId="77777777" w:rsidR="00CF6A22" w:rsidRPr="00FF5582" w:rsidRDefault="00CF6A22" w:rsidP="00CF6A22">
      <w:pPr>
        <w:pStyle w:val="Zkladntext"/>
        <w:jc w:val="both"/>
        <w:rPr>
          <w:b/>
        </w:rPr>
      </w:pPr>
      <w:r>
        <w:rPr>
          <w:b/>
        </w:rPr>
        <w:t>(dále jen</w:t>
      </w:r>
      <w:r w:rsidRPr="00FF5582">
        <w:rPr>
          <w:b/>
        </w:rPr>
        <w:t xml:space="preserve"> bu</w:t>
      </w:r>
      <w:r>
        <w:rPr>
          <w:b/>
        </w:rPr>
        <w:t>doucí povinný z věcného břemene)</w:t>
      </w:r>
    </w:p>
    <w:p w14:paraId="205C61A7" w14:textId="77777777" w:rsidR="00CF6A22" w:rsidRPr="005125E8" w:rsidRDefault="00CF6A22" w:rsidP="00CF6A22">
      <w:pPr>
        <w:pStyle w:val="Zkladntext"/>
        <w:jc w:val="both"/>
      </w:pPr>
    </w:p>
    <w:p w14:paraId="131B0BAD" w14:textId="77777777" w:rsidR="00CF6A22" w:rsidRPr="005125E8" w:rsidRDefault="00CF6A22" w:rsidP="00CF6A22">
      <w:pPr>
        <w:pStyle w:val="Zkladntext"/>
        <w:jc w:val="left"/>
      </w:pPr>
      <w:r w:rsidRPr="005125E8">
        <w:t>a</w:t>
      </w:r>
    </w:p>
    <w:p w14:paraId="0F9BB4AE" w14:textId="77777777" w:rsidR="00CF6A22" w:rsidRPr="005125E8" w:rsidRDefault="00CF6A22" w:rsidP="00CF6A22">
      <w:pPr>
        <w:jc w:val="both"/>
        <w:rPr>
          <w:bCs/>
          <w:sz w:val="24"/>
        </w:rPr>
      </w:pPr>
    </w:p>
    <w:p w14:paraId="03E4218C" w14:textId="77777777" w:rsidR="00561886" w:rsidRPr="00561886" w:rsidRDefault="00561886" w:rsidP="00561886">
      <w:pPr>
        <w:autoSpaceDE w:val="0"/>
        <w:rPr>
          <w:rFonts w:cs="Arial Unicode MS"/>
          <w:b/>
          <w:sz w:val="24"/>
          <w:szCs w:val="24"/>
          <w:lang w:bidi="cs-CZ"/>
        </w:rPr>
      </w:pPr>
      <w:r w:rsidRPr="00561886">
        <w:rPr>
          <w:rFonts w:cs="Arial Unicode MS"/>
          <w:b/>
          <w:sz w:val="24"/>
          <w:szCs w:val="24"/>
          <w:lang w:bidi="cs-CZ"/>
        </w:rPr>
        <w:t>Statutární město Brno</w:t>
      </w:r>
    </w:p>
    <w:p w14:paraId="61E7B9A5" w14:textId="7F118FDE" w:rsidR="00561886" w:rsidRPr="00561886" w:rsidRDefault="00561886" w:rsidP="00561886">
      <w:pPr>
        <w:autoSpaceDE w:val="0"/>
        <w:rPr>
          <w:rFonts w:cs="Arial Unicode MS"/>
          <w:sz w:val="24"/>
          <w:szCs w:val="24"/>
          <w:lang w:bidi="cs-CZ"/>
        </w:rPr>
      </w:pPr>
      <w:r w:rsidRPr="00561886">
        <w:rPr>
          <w:rFonts w:cs="Arial Unicode MS"/>
          <w:sz w:val="24"/>
          <w:szCs w:val="24"/>
          <w:lang w:bidi="cs-CZ"/>
        </w:rPr>
        <w:t>se sídlem Dominikánské nám</w:t>
      </w:r>
      <w:r w:rsidR="00A3016D">
        <w:rPr>
          <w:rFonts w:cs="Arial Unicode MS"/>
          <w:sz w:val="24"/>
          <w:szCs w:val="24"/>
          <w:lang w:bidi="cs-CZ"/>
        </w:rPr>
        <w:t>ěstí</w:t>
      </w:r>
      <w:r w:rsidRPr="00561886">
        <w:rPr>
          <w:rFonts w:cs="Arial Unicode MS"/>
          <w:sz w:val="24"/>
          <w:szCs w:val="24"/>
          <w:lang w:bidi="cs-CZ"/>
        </w:rPr>
        <w:t xml:space="preserve"> 196/1, </w:t>
      </w:r>
      <w:r w:rsidR="00AA613D">
        <w:rPr>
          <w:rFonts w:cs="Arial Unicode MS"/>
          <w:sz w:val="24"/>
          <w:szCs w:val="24"/>
          <w:lang w:bidi="cs-CZ"/>
        </w:rPr>
        <w:t xml:space="preserve">Brno – město, </w:t>
      </w:r>
      <w:r w:rsidRPr="00561886">
        <w:rPr>
          <w:rFonts w:cs="Arial Unicode MS"/>
          <w:sz w:val="24"/>
          <w:szCs w:val="24"/>
          <w:lang w:bidi="cs-CZ"/>
        </w:rPr>
        <w:t>602 00 Brno</w:t>
      </w:r>
    </w:p>
    <w:p w14:paraId="07EB9285" w14:textId="1F9D3963" w:rsidR="00561886" w:rsidRPr="00561886" w:rsidRDefault="00561886" w:rsidP="00561886">
      <w:pPr>
        <w:autoSpaceDE w:val="0"/>
        <w:rPr>
          <w:rFonts w:cs="Arial Unicode MS"/>
          <w:sz w:val="24"/>
          <w:szCs w:val="24"/>
          <w:lang w:bidi="cs-CZ"/>
        </w:rPr>
      </w:pPr>
      <w:r w:rsidRPr="00561886">
        <w:rPr>
          <w:rFonts w:cs="Arial Unicode MS"/>
          <w:sz w:val="24"/>
          <w:szCs w:val="24"/>
          <w:lang w:bidi="cs-CZ"/>
        </w:rPr>
        <w:t>IČO: 44992785</w:t>
      </w:r>
      <w:r w:rsidR="00E76902">
        <w:rPr>
          <w:rFonts w:cs="Arial Unicode MS"/>
          <w:sz w:val="24"/>
          <w:szCs w:val="24"/>
          <w:lang w:bidi="cs-CZ"/>
        </w:rPr>
        <w:t xml:space="preserve">, </w:t>
      </w:r>
      <w:r w:rsidRPr="00561886">
        <w:rPr>
          <w:rFonts w:cs="Arial Unicode MS"/>
          <w:sz w:val="24"/>
          <w:szCs w:val="24"/>
          <w:lang w:bidi="cs-CZ"/>
        </w:rPr>
        <w:t>DIČ: CZ244992785</w:t>
      </w:r>
    </w:p>
    <w:p w14:paraId="37C4893A" w14:textId="77777777" w:rsidR="00AA613D" w:rsidRDefault="00561886" w:rsidP="00561886">
      <w:pPr>
        <w:autoSpaceDE w:val="0"/>
        <w:jc w:val="both"/>
        <w:rPr>
          <w:rFonts w:cs="Arial Unicode MS"/>
          <w:sz w:val="24"/>
          <w:szCs w:val="24"/>
          <w:lang w:bidi="cs-CZ"/>
        </w:rPr>
      </w:pPr>
      <w:r w:rsidRPr="00561886">
        <w:rPr>
          <w:rFonts w:cs="Arial Unicode MS"/>
          <w:sz w:val="24"/>
          <w:szCs w:val="24"/>
          <w:lang w:bidi="cs-CZ"/>
        </w:rPr>
        <w:t>zastoupen</w:t>
      </w:r>
      <w:r w:rsidR="005E2FE8">
        <w:rPr>
          <w:rFonts w:cs="Arial Unicode MS"/>
          <w:sz w:val="24"/>
          <w:szCs w:val="24"/>
          <w:lang w:bidi="cs-CZ"/>
        </w:rPr>
        <w:t xml:space="preserve">é </w:t>
      </w:r>
      <w:r w:rsidR="00AA613D" w:rsidRPr="006F048D">
        <w:rPr>
          <w:iCs/>
          <w:sz w:val="24"/>
          <w:szCs w:val="24"/>
          <w:highlight w:val="black"/>
        </w:rPr>
        <w:t>JUDr. Markétou Vaňkovou</w:t>
      </w:r>
      <w:r w:rsidR="00AA613D" w:rsidRPr="00970FD7">
        <w:rPr>
          <w:iCs/>
          <w:sz w:val="24"/>
          <w:szCs w:val="24"/>
        </w:rPr>
        <w:t>, primátorkou města Brna</w:t>
      </w:r>
      <w:r w:rsidR="00AA613D">
        <w:rPr>
          <w:rFonts w:cs="Arial Unicode MS"/>
          <w:sz w:val="24"/>
          <w:szCs w:val="24"/>
          <w:lang w:bidi="cs-CZ"/>
        </w:rPr>
        <w:t xml:space="preserve"> </w:t>
      </w:r>
    </w:p>
    <w:p w14:paraId="73609B01" w14:textId="1111E328" w:rsidR="00561886" w:rsidRPr="00E76902" w:rsidRDefault="00AA613D" w:rsidP="00E76902">
      <w:pPr>
        <w:spacing w:after="60"/>
        <w:jc w:val="both"/>
        <w:rPr>
          <w:sz w:val="24"/>
          <w:szCs w:val="24"/>
        </w:rPr>
      </w:pPr>
      <w:r>
        <w:rPr>
          <w:rFonts w:cs="Arial Unicode MS"/>
          <w:sz w:val="24"/>
          <w:szCs w:val="24"/>
          <w:lang w:bidi="cs-CZ"/>
        </w:rPr>
        <w:t xml:space="preserve">k podpisu smlouvy pověřen </w:t>
      </w:r>
      <w:r w:rsidR="005E2FE8" w:rsidRPr="006F048D">
        <w:rPr>
          <w:rFonts w:cs="Arial Unicode MS"/>
          <w:sz w:val="24"/>
          <w:szCs w:val="24"/>
          <w:highlight w:val="black"/>
          <w:lang w:bidi="cs-CZ"/>
        </w:rPr>
        <w:t>Ing. Bc. Pav</w:t>
      </w:r>
      <w:r w:rsidRPr="006F048D">
        <w:rPr>
          <w:rFonts w:cs="Arial Unicode MS"/>
          <w:sz w:val="24"/>
          <w:szCs w:val="24"/>
          <w:highlight w:val="black"/>
          <w:lang w:bidi="cs-CZ"/>
        </w:rPr>
        <w:t>e</w:t>
      </w:r>
      <w:r w:rsidR="005E2FE8" w:rsidRPr="006F048D">
        <w:rPr>
          <w:rFonts w:cs="Arial Unicode MS"/>
          <w:sz w:val="24"/>
          <w:szCs w:val="24"/>
          <w:highlight w:val="black"/>
          <w:lang w:bidi="cs-CZ"/>
        </w:rPr>
        <w:t xml:space="preserve">l </w:t>
      </w:r>
      <w:proofErr w:type="spellStart"/>
      <w:r w:rsidR="005E2FE8" w:rsidRPr="006F048D">
        <w:rPr>
          <w:rFonts w:cs="Arial Unicode MS"/>
          <w:sz w:val="24"/>
          <w:szCs w:val="24"/>
          <w:highlight w:val="black"/>
          <w:lang w:bidi="cs-CZ"/>
        </w:rPr>
        <w:t>Pospíše</w:t>
      </w:r>
      <w:r w:rsidRPr="006F048D">
        <w:rPr>
          <w:rFonts w:cs="Arial Unicode MS"/>
          <w:sz w:val="24"/>
          <w:szCs w:val="24"/>
          <w:highlight w:val="black"/>
          <w:lang w:bidi="cs-CZ"/>
        </w:rPr>
        <w:t>k</w:t>
      </w:r>
      <w:proofErr w:type="spellEnd"/>
      <w:r w:rsidR="005E2FE8">
        <w:rPr>
          <w:rFonts w:cs="Arial Unicode MS"/>
          <w:sz w:val="24"/>
          <w:szCs w:val="24"/>
          <w:lang w:bidi="cs-CZ"/>
        </w:rPr>
        <w:t xml:space="preserve">, vedoucí Odboru dopravy Magistrátu města </w:t>
      </w:r>
      <w:r w:rsidR="005E2FE8" w:rsidRPr="00E76902">
        <w:rPr>
          <w:sz w:val="24"/>
          <w:szCs w:val="24"/>
        </w:rPr>
        <w:t xml:space="preserve">Brna </w:t>
      </w:r>
    </w:p>
    <w:p w14:paraId="1D9ED402" w14:textId="77777777" w:rsidR="00CF6A22" w:rsidRPr="00173326" w:rsidRDefault="00CF6A22" w:rsidP="00E76902">
      <w:pPr>
        <w:spacing w:after="60"/>
        <w:jc w:val="both"/>
        <w:rPr>
          <w:b/>
          <w:bCs/>
          <w:sz w:val="24"/>
          <w:szCs w:val="24"/>
        </w:rPr>
      </w:pPr>
      <w:r w:rsidRPr="00173326">
        <w:rPr>
          <w:b/>
          <w:bCs/>
          <w:sz w:val="24"/>
          <w:szCs w:val="24"/>
        </w:rPr>
        <w:t>(dále jen budo</w:t>
      </w:r>
      <w:r w:rsidR="00CC0A39" w:rsidRPr="00173326">
        <w:rPr>
          <w:b/>
          <w:bCs/>
          <w:sz w:val="24"/>
          <w:szCs w:val="24"/>
        </w:rPr>
        <w:t>ucí oprávněný</w:t>
      </w:r>
      <w:r w:rsidRPr="00173326">
        <w:rPr>
          <w:b/>
          <w:bCs/>
          <w:sz w:val="24"/>
          <w:szCs w:val="24"/>
        </w:rPr>
        <w:t xml:space="preserve"> z věcného břemene)</w:t>
      </w:r>
    </w:p>
    <w:p w14:paraId="71380BB1" w14:textId="77777777" w:rsidR="00B1101A" w:rsidRPr="005125E8" w:rsidRDefault="00B1101A" w:rsidP="00CF6A22">
      <w:pPr>
        <w:pStyle w:val="Zkladntext"/>
        <w:jc w:val="both"/>
      </w:pPr>
    </w:p>
    <w:p w14:paraId="0E2583A2" w14:textId="77777777" w:rsidR="001E4447" w:rsidRDefault="00CF6A22" w:rsidP="00B1101A">
      <w:pPr>
        <w:pStyle w:val="Zkladntext"/>
        <w:jc w:val="both"/>
      </w:pPr>
      <w:r w:rsidRPr="005125E8">
        <w:t xml:space="preserve">uzavřeli </w:t>
      </w:r>
      <w:r>
        <w:t xml:space="preserve">níže </w:t>
      </w:r>
      <w:r w:rsidRPr="005125E8">
        <w:t xml:space="preserve">uvedeného dne, měsíce a roku </w:t>
      </w:r>
      <w:r>
        <w:t xml:space="preserve">dle </w:t>
      </w:r>
      <w:proofErr w:type="spellStart"/>
      <w:r>
        <w:t>ust</w:t>
      </w:r>
      <w:proofErr w:type="spellEnd"/>
      <w:r>
        <w:t>.</w:t>
      </w:r>
      <w:r w:rsidRPr="005125E8">
        <w:t xml:space="preserve"> § </w:t>
      </w:r>
      <w:r>
        <w:t>1785 a násl.</w:t>
      </w:r>
      <w:r w:rsidRPr="005125E8">
        <w:t xml:space="preserve"> zákona č. </w:t>
      </w:r>
      <w:r>
        <w:t>89/2012 Sb., občanský zákoník</w:t>
      </w:r>
      <w:r w:rsidRPr="005125E8">
        <w:t>, v</w:t>
      </w:r>
      <w:r>
        <w:t xml:space="preserve"> platném </w:t>
      </w:r>
      <w:r w:rsidRPr="005125E8">
        <w:t>znění, tuto</w:t>
      </w:r>
    </w:p>
    <w:p w14:paraId="50379AEB" w14:textId="77777777" w:rsidR="001E4447" w:rsidRDefault="001E4447" w:rsidP="00CF6A22">
      <w:pPr>
        <w:pStyle w:val="Nzev"/>
        <w:jc w:val="both"/>
        <w:rPr>
          <w:b w:val="0"/>
          <w:sz w:val="24"/>
          <w:szCs w:val="24"/>
          <w:lang w:val="cs-CZ"/>
        </w:rPr>
      </w:pPr>
    </w:p>
    <w:p w14:paraId="003F04A3" w14:textId="77777777" w:rsidR="00F64B08" w:rsidRDefault="00F64B08" w:rsidP="00CF6A22">
      <w:pPr>
        <w:pStyle w:val="Nzev"/>
        <w:jc w:val="both"/>
        <w:rPr>
          <w:b w:val="0"/>
          <w:sz w:val="24"/>
          <w:szCs w:val="24"/>
          <w:lang w:val="cs-CZ"/>
        </w:rPr>
      </w:pPr>
    </w:p>
    <w:p w14:paraId="22874D7B" w14:textId="77777777" w:rsidR="005B70AF" w:rsidRPr="00F64B08" w:rsidRDefault="005B70AF" w:rsidP="00CF6A22">
      <w:pPr>
        <w:pStyle w:val="Nzev"/>
        <w:jc w:val="both"/>
        <w:rPr>
          <w:b w:val="0"/>
          <w:sz w:val="24"/>
          <w:szCs w:val="24"/>
          <w:lang w:val="cs-CZ"/>
        </w:rPr>
      </w:pPr>
    </w:p>
    <w:p w14:paraId="0CA19DD6" w14:textId="77777777" w:rsidR="00CF6A22" w:rsidRPr="00FC2E0E" w:rsidRDefault="00CF6A22" w:rsidP="00CF6A22">
      <w:pPr>
        <w:pStyle w:val="Nzev"/>
      </w:pPr>
      <w:r w:rsidRPr="005125E8">
        <w:t>SMLOUVU O BUDOUCÍ SM</w:t>
      </w:r>
      <w:r>
        <w:t>LOUVĚ O ZŘÍZENÍ VĚCNÉHO BŘEMENE</w:t>
      </w:r>
    </w:p>
    <w:p w14:paraId="2F30CC33" w14:textId="77777777" w:rsidR="00B1101A" w:rsidRDefault="00B1101A" w:rsidP="00CF6A22">
      <w:pPr>
        <w:rPr>
          <w:sz w:val="24"/>
        </w:rPr>
      </w:pPr>
    </w:p>
    <w:p w14:paraId="7E167DE1" w14:textId="77777777" w:rsidR="009C4BEA" w:rsidRPr="005125E8" w:rsidRDefault="009C4BEA" w:rsidP="00CF6A22">
      <w:pPr>
        <w:rPr>
          <w:sz w:val="24"/>
        </w:rPr>
      </w:pPr>
    </w:p>
    <w:p w14:paraId="3FE82EFD" w14:textId="77777777" w:rsidR="00CF6A22" w:rsidRDefault="00CF6A22" w:rsidP="00CF6A22">
      <w:pPr>
        <w:jc w:val="center"/>
        <w:rPr>
          <w:b/>
          <w:sz w:val="24"/>
          <w:szCs w:val="24"/>
        </w:rPr>
      </w:pPr>
      <w:r w:rsidRPr="005125E8">
        <w:rPr>
          <w:b/>
          <w:sz w:val="24"/>
          <w:szCs w:val="24"/>
        </w:rPr>
        <w:t>Článek I</w:t>
      </w:r>
    </w:p>
    <w:p w14:paraId="495F8716" w14:textId="77777777" w:rsidR="00E750CC" w:rsidRDefault="00E750CC" w:rsidP="00CF6A22">
      <w:pPr>
        <w:jc w:val="center"/>
        <w:rPr>
          <w:b/>
          <w:sz w:val="24"/>
          <w:szCs w:val="24"/>
        </w:rPr>
      </w:pPr>
    </w:p>
    <w:p w14:paraId="55129FEA" w14:textId="068B457B" w:rsidR="000D39CD" w:rsidRDefault="00CC0A39" w:rsidP="00FC4D8C">
      <w:pPr>
        <w:pStyle w:val="Odstavecseseznamem"/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0D39CD">
        <w:rPr>
          <w:sz w:val="24"/>
          <w:szCs w:val="24"/>
        </w:rPr>
        <w:t xml:space="preserve">Budoucí </w:t>
      </w:r>
      <w:r w:rsidR="000D39CD" w:rsidRPr="000D39CD">
        <w:rPr>
          <w:sz w:val="24"/>
          <w:szCs w:val="24"/>
        </w:rPr>
        <w:t>povinný z věcného břemene prohlašuje, že je výlučným vlastníkem pozemků:</w:t>
      </w:r>
    </w:p>
    <w:p w14:paraId="5A577FFE" w14:textId="654D68D7" w:rsidR="000D39CD" w:rsidRPr="000D39CD" w:rsidRDefault="000D39CD" w:rsidP="000D39CD">
      <w:pPr>
        <w:pStyle w:val="Odstavecseseznamem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 w:rsidRPr="000D39CD">
        <w:rPr>
          <w:sz w:val="24"/>
          <w:szCs w:val="24"/>
        </w:rPr>
        <w:t xml:space="preserve"> p. č. 5/6 o výměře 309 m</w:t>
      </w:r>
      <w:r w:rsidRPr="000D39CD">
        <w:rPr>
          <w:sz w:val="24"/>
          <w:szCs w:val="24"/>
          <w:vertAlign w:val="superscript"/>
        </w:rPr>
        <w:t>2</w:t>
      </w:r>
      <w:r w:rsidRPr="000D39CD">
        <w:rPr>
          <w:sz w:val="24"/>
          <w:szCs w:val="24"/>
        </w:rPr>
        <w:t>, ostatní komunikace</w:t>
      </w:r>
    </w:p>
    <w:p w14:paraId="69D62BC2" w14:textId="35846ED4" w:rsidR="000D39CD" w:rsidRPr="000D39CD" w:rsidRDefault="000D39CD" w:rsidP="000D39CD">
      <w:pPr>
        <w:pStyle w:val="Odstavecseseznamem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39CD">
        <w:rPr>
          <w:sz w:val="24"/>
          <w:szCs w:val="24"/>
        </w:rPr>
        <w:t>p. č. 5/9 o výměře 72 m</w:t>
      </w:r>
      <w:r w:rsidRPr="000D39CD">
        <w:rPr>
          <w:sz w:val="24"/>
          <w:szCs w:val="24"/>
          <w:vertAlign w:val="superscript"/>
        </w:rPr>
        <w:t>2</w:t>
      </w:r>
      <w:r w:rsidRPr="000D39CD">
        <w:rPr>
          <w:sz w:val="24"/>
          <w:szCs w:val="24"/>
        </w:rPr>
        <w:t>, ostatní plocha, jiná plocha</w:t>
      </w:r>
    </w:p>
    <w:p w14:paraId="58598E50" w14:textId="7F8E2389" w:rsidR="000D39CD" w:rsidRPr="000D39CD" w:rsidRDefault="000D39CD" w:rsidP="000D39CD">
      <w:pPr>
        <w:pStyle w:val="Odstavecseseznamem"/>
        <w:numPr>
          <w:ilvl w:val="0"/>
          <w:numId w:val="1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39CD">
        <w:rPr>
          <w:sz w:val="24"/>
          <w:szCs w:val="24"/>
        </w:rPr>
        <w:t>p. č. 13/16 o výměře 49 m</w:t>
      </w:r>
      <w:r w:rsidRPr="000D39CD">
        <w:rPr>
          <w:sz w:val="24"/>
          <w:szCs w:val="24"/>
          <w:vertAlign w:val="superscript"/>
        </w:rPr>
        <w:t>2</w:t>
      </w:r>
      <w:r w:rsidRPr="000D39CD">
        <w:rPr>
          <w:sz w:val="24"/>
          <w:szCs w:val="24"/>
        </w:rPr>
        <w:t xml:space="preserve">, ostatní plocha, jiná plocha </w:t>
      </w:r>
    </w:p>
    <w:p w14:paraId="08FC06A9" w14:textId="78C601B9" w:rsidR="00076404" w:rsidRDefault="000D39CD" w:rsidP="00076404">
      <w:pPr>
        <w:ind w:left="426"/>
        <w:jc w:val="both"/>
        <w:rPr>
          <w:sz w:val="24"/>
          <w:szCs w:val="24"/>
        </w:rPr>
      </w:pPr>
      <w:r w:rsidRPr="669EFFD7">
        <w:rPr>
          <w:sz w:val="24"/>
          <w:szCs w:val="24"/>
        </w:rPr>
        <w:t>zapsaných na listu vlastnictví č. 4266 pro katastrální území Královo Pole, obec Brno, u Katastrálního úřadu pro Jihomoravský kraj, Katastrální pracoviště Brno-město (dále jen „pozemky“).</w:t>
      </w:r>
    </w:p>
    <w:p w14:paraId="59AD6DDA" w14:textId="55871930" w:rsidR="00E3494F" w:rsidRPr="009D61D9" w:rsidRDefault="000D39CD" w:rsidP="00105A40">
      <w:pPr>
        <w:pStyle w:val="Zkladntext2"/>
        <w:numPr>
          <w:ilvl w:val="0"/>
          <w:numId w:val="6"/>
        </w:numPr>
        <w:tabs>
          <w:tab w:val="clear" w:pos="720"/>
          <w:tab w:val="num" w:pos="360"/>
        </w:tabs>
        <w:ind w:left="426" w:hanging="426"/>
      </w:pPr>
      <w:r w:rsidRPr="00076404">
        <w:rPr>
          <w:szCs w:val="24"/>
        </w:rPr>
        <w:t xml:space="preserve">Budoucí </w:t>
      </w:r>
      <w:r w:rsidR="00CC0A39" w:rsidRPr="00076404">
        <w:rPr>
          <w:szCs w:val="24"/>
        </w:rPr>
        <w:t>oprávněný</w:t>
      </w:r>
      <w:r w:rsidR="00CF6A22" w:rsidRPr="00076404">
        <w:rPr>
          <w:szCs w:val="24"/>
        </w:rPr>
        <w:t xml:space="preserve"> z věcného břemene je investorem stavby </w:t>
      </w:r>
      <w:r w:rsidR="00D91C57" w:rsidRPr="00076404">
        <w:rPr>
          <w:b/>
          <w:szCs w:val="24"/>
        </w:rPr>
        <w:t>„</w:t>
      </w:r>
      <w:r w:rsidR="00086546" w:rsidRPr="00076404">
        <w:rPr>
          <w:b/>
          <w:szCs w:val="24"/>
        </w:rPr>
        <w:t>Rozvoj dopravní telematiky v letech 2021 – 2027, SSZ 7.49 Křižíkova, 7.69 Sportovní - Křižíkova</w:t>
      </w:r>
      <w:r w:rsidR="00D91C57" w:rsidRPr="00076404">
        <w:rPr>
          <w:b/>
          <w:szCs w:val="24"/>
        </w:rPr>
        <w:t>“</w:t>
      </w:r>
      <w:r w:rsidR="00D91C57" w:rsidRPr="00076404">
        <w:rPr>
          <w:bCs/>
          <w:szCs w:val="24"/>
        </w:rPr>
        <w:t>,</w:t>
      </w:r>
      <w:r w:rsidR="00D91C57" w:rsidRPr="00076404">
        <w:rPr>
          <w:bCs/>
        </w:rPr>
        <w:t xml:space="preserve"> </w:t>
      </w:r>
      <w:r w:rsidR="00F85385" w:rsidRPr="00076404">
        <w:rPr>
          <w:szCs w:val="24"/>
        </w:rPr>
        <w:t>v </w:t>
      </w:r>
      <w:r w:rsidR="00412FEB" w:rsidRPr="00076404">
        <w:rPr>
          <w:szCs w:val="24"/>
        </w:rPr>
        <w:t>rámc</w:t>
      </w:r>
      <w:r w:rsidR="00F85385" w:rsidRPr="00076404">
        <w:rPr>
          <w:szCs w:val="24"/>
        </w:rPr>
        <w:t xml:space="preserve">i níž </w:t>
      </w:r>
      <w:r w:rsidR="00076404" w:rsidRPr="006B488B">
        <w:rPr>
          <w:szCs w:val="24"/>
        </w:rPr>
        <w:t xml:space="preserve">bude </w:t>
      </w:r>
      <w:r w:rsidR="00E3494F">
        <w:rPr>
          <w:szCs w:val="24"/>
        </w:rPr>
        <w:t>do</w:t>
      </w:r>
      <w:r w:rsidR="00076404">
        <w:rPr>
          <w:szCs w:val="24"/>
        </w:rPr>
        <w:t xml:space="preserve"> pozem</w:t>
      </w:r>
      <w:r w:rsidR="00E3494F">
        <w:rPr>
          <w:szCs w:val="24"/>
        </w:rPr>
        <w:t>ků</w:t>
      </w:r>
      <w:r w:rsidR="00076404">
        <w:rPr>
          <w:szCs w:val="24"/>
        </w:rPr>
        <w:t xml:space="preserve"> </w:t>
      </w:r>
      <w:r w:rsidR="00077C0E">
        <w:rPr>
          <w:szCs w:val="24"/>
        </w:rPr>
        <w:t xml:space="preserve">budoucího povinného </w:t>
      </w:r>
      <w:r w:rsidR="00076404">
        <w:rPr>
          <w:szCs w:val="24"/>
        </w:rPr>
        <w:t>uloženo</w:t>
      </w:r>
      <w:r w:rsidR="00076404" w:rsidRPr="006B488B">
        <w:rPr>
          <w:szCs w:val="24"/>
        </w:rPr>
        <w:t xml:space="preserve"> kabelové vedení světelného signalizačního zařízení (SSZ)</w:t>
      </w:r>
      <w:r w:rsidR="00076404">
        <w:rPr>
          <w:szCs w:val="24"/>
        </w:rPr>
        <w:t xml:space="preserve"> a kabelové vedení kamerového dohledového systému (MKDS</w:t>
      </w:r>
      <w:r w:rsidR="008E6C48">
        <w:rPr>
          <w:szCs w:val="24"/>
        </w:rPr>
        <w:t>)</w:t>
      </w:r>
      <w:r w:rsidR="00640A5E">
        <w:rPr>
          <w:szCs w:val="24"/>
        </w:rPr>
        <w:t>, a to v celkové délce 21,1 m</w:t>
      </w:r>
      <w:r w:rsidR="00484AD0">
        <w:rPr>
          <w:szCs w:val="24"/>
        </w:rPr>
        <w:t xml:space="preserve">. </w:t>
      </w:r>
      <w:r w:rsidR="00076404">
        <w:rPr>
          <w:szCs w:val="24"/>
        </w:rPr>
        <w:t xml:space="preserve"> </w:t>
      </w:r>
      <w:r w:rsidR="00F81A93">
        <w:rPr>
          <w:szCs w:val="24"/>
        </w:rPr>
        <w:t>Uložení</w:t>
      </w:r>
      <w:r w:rsidR="00DE2BCA">
        <w:rPr>
          <w:szCs w:val="24"/>
        </w:rPr>
        <w:t xml:space="preserve"> kabelového vedení SSZ a MKDS </w:t>
      </w:r>
      <w:r w:rsidR="00376979">
        <w:rPr>
          <w:szCs w:val="24"/>
        </w:rPr>
        <w:t xml:space="preserve">bude realizováno výkopem a následně bude </w:t>
      </w:r>
      <w:r w:rsidR="001A595F">
        <w:rPr>
          <w:szCs w:val="24"/>
        </w:rPr>
        <w:t>na pozemcích provedena úprava povrchů</w:t>
      </w:r>
      <w:r w:rsidR="000651EC">
        <w:rPr>
          <w:szCs w:val="24"/>
        </w:rPr>
        <w:t xml:space="preserve"> a</w:t>
      </w:r>
      <w:r w:rsidR="001A595F">
        <w:rPr>
          <w:szCs w:val="24"/>
        </w:rPr>
        <w:t xml:space="preserve"> rozšíření zeleně a chodníků.</w:t>
      </w:r>
    </w:p>
    <w:p w14:paraId="4EE1606C" w14:textId="77777777" w:rsidR="009D61D9" w:rsidRPr="00E3494F" w:rsidRDefault="009D61D9" w:rsidP="009D61D9">
      <w:pPr>
        <w:pStyle w:val="Zkladntext2"/>
        <w:ind w:left="426"/>
      </w:pPr>
    </w:p>
    <w:p w14:paraId="4CA97C6B" w14:textId="55F14B54" w:rsidR="00484AD0" w:rsidRPr="00E038F8" w:rsidRDefault="00484AD0" w:rsidP="00105A40">
      <w:pPr>
        <w:pStyle w:val="Zkladntext2"/>
        <w:numPr>
          <w:ilvl w:val="0"/>
          <w:numId w:val="6"/>
        </w:numPr>
        <w:tabs>
          <w:tab w:val="clear" w:pos="720"/>
          <w:tab w:val="num" w:pos="360"/>
        </w:tabs>
        <w:ind w:left="426" w:hanging="426"/>
      </w:pPr>
      <w:r w:rsidRPr="00FC6679">
        <w:t xml:space="preserve">Předpokládaná trasa umístění </w:t>
      </w:r>
      <w:r>
        <w:rPr>
          <w:lang w:val="cs-CZ"/>
        </w:rPr>
        <w:t xml:space="preserve">kabelu </w:t>
      </w:r>
      <w:r w:rsidR="00640A5E">
        <w:rPr>
          <w:lang w:val="cs-CZ"/>
        </w:rPr>
        <w:t>SSZ a kabelu MKDS</w:t>
      </w:r>
      <w:r>
        <w:rPr>
          <w:lang w:val="cs-CZ"/>
        </w:rPr>
        <w:t xml:space="preserve"> </w:t>
      </w:r>
      <w:r w:rsidRPr="00E038F8">
        <w:t xml:space="preserve">je vyznačena na situačním </w:t>
      </w:r>
      <w:r w:rsidR="00CA58FE">
        <w:t>sním</w:t>
      </w:r>
      <w:r w:rsidRPr="00E038F8">
        <w:t xml:space="preserve">ku, který </w:t>
      </w:r>
      <w:r w:rsidR="000651EC">
        <w:t>je</w:t>
      </w:r>
      <w:r w:rsidRPr="00E038F8">
        <w:t xml:space="preserve"> příloh</w:t>
      </w:r>
      <w:r w:rsidR="000651EC">
        <w:t>o</w:t>
      </w:r>
      <w:r w:rsidRPr="00E038F8">
        <w:t>u této smlouvy</w:t>
      </w:r>
      <w:r>
        <w:rPr>
          <w:lang w:val="cs-CZ"/>
        </w:rPr>
        <w:t>.</w:t>
      </w:r>
    </w:p>
    <w:p w14:paraId="1E4774B0" w14:textId="629224FA" w:rsidR="005E003D" w:rsidRPr="00EF540A" w:rsidRDefault="00CE61C5" w:rsidP="0017253B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4"/>
          <w:szCs w:val="24"/>
          <w:lang w:val="x-none"/>
        </w:rPr>
      </w:pPr>
      <w:r w:rsidRPr="669EFFD7">
        <w:rPr>
          <w:sz w:val="24"/>
          <w:szCs w:val="24"/>
        </w:rPr>
        <w:lastRenderedPageBreak/>
        <w:t>Budoucí povinný z věcného břemene prohlašuje</w:t>
      </w:r>
      <w:r w:rsidR="00CF6A22" w:rsidRPr="669EFFD7">
        <w:rPr>
          <w:sz w:val="24"/>
          <w:szCs w:val="24"/>
        </w:rPr>
        <w:t xml:space="preserve">, že </w:t>
      </w:r>
      <w:r w:rsidR="005E003D" w:rsidRPr="669EFFD7">
        <w:rPr>
          <w:sz w:val="24"/>
          <w:szCs w:val="24"/>
        </w:rPr>
        <w:t>vlastnické právo k pozemkům není soudně či jinak právně napadeno či zpochybněno, že ne</w:t>
      </w:r>
      <w:r w:rsidR="00383177" w:rsidRPr="669EFFD7">
        <w:rPr>
          <w:sz w:val="24"/>
          <w:szCs w:val="24"/>
        </w:rPr>
        <w:t>n</w:t>
      </w:r>
      <w:r w:rsidR="00DB5F9C" w:rsidRPr="669EFFD7">
        <w:rPr>
          <w:sz w:val="24"/>
          <w:szCs w:val="24"/>
        </w:rPr>
        <w:t>í</w:t>
      </w:r>
      <w:r w:rsidR="005E003D" w:rsidRPr="669EFFD7">
        <w:rPr>
          <w:sz w:val="24"/>
          <w:szCs w:val="24"/>
        </w:rPr>
        <w:t xml:space="preserve"> omezen v disponování s těmito pozemky a že na pozemcích neváznou žádné faktické ani právní vady, </w:t>
      </w:r>
      <w:r w:rsidR="008065DA" w:rsidRPr="669EFFD7">
        <w:rPr>
          <w:sz w:val="24"/>
          <w:szCs w:val="24"/>
        </w:rPr>
        <w:t xml:space="preserve">které by mohly být překážkou </w:t>
      </w:r>
      <w:r w:rsidR="00E713F9" w:rsidRPr="669EFFD7">
        <w:rPr>
          <w:sz w:val="24"/>
          <w:szCs w:val="24"/>
        </w:rPr>
        <w:t>ke zřízení a strpění věcného břemene touto smlouvou předpokládaného</w:t>
      </w:r>
      <w:r w:rsidR="005E003D" w:rsidRPr="669EFFD7">
        <w:rPr>
          <w:sz w:val="24"/>
          <w:szCs w:val="24"/>
        </w:rPr>
        <w:t>.</w:t>
      </w:r>
    </w:p>
    <w:p w14:paraId="496A5FCA" w14:textId="04193E4E" w:rsidR="669EFFD7" w:rsidRDefault="669EFFD7" w:rsidP="669EFFD7">
      <w:pPr>
        <w:pStyle w:val="Zkladntext2"/>
        <w:jc w:val="center"/>
        <w:rPr>
          <w:b/>
          <w:bCs/>
        </w:rPr>
      </w:pPr>
    </w:p>
    <w:p w14:paraId="1C43D83A" w14:textId="45E48389" w:rsidR="00CF6A22" w:rsidRPr="00FF5582" w:rsidRDefault="00CF6A22" w:rsidP="669EFFD7">
      <w:pPr>
        <w:pStyle w:val="Zkladntext2"/>
        <w:jc w:val="center"/>
        <w:rPr>
          <w:b/>
          <w:bCs/>
        </w:rPr>
      </w:pPr>
      <w:r w:rsidRPr="669EFFD7">
        <w:rPr>
          <w:b/>
          <w:bCs/>
        </w:rPr>
        <w:t>Článek II</w:t>
      </w:r>
    </w:p>
    <w:p w14:paraId="71CAE7C8" w14:textId="563F6336" w:rsidR="00CF6A22" w:rsidRDefault="009057EA" w:rsidP="00CF6A22">
      <w:pPr>
        <w:numPr>
          <w:ilvl w:val="0"/>
          <w:numId w:val="4"/>
        </w:numPr>
        <w:tabs>
          <w:tab w:val="clear" w:pos="720"/>
          <w:tab w:val="num" w:pos="-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Budoucí oprávněný</w:t>
      </w:r>
      <w:r w:rsidR="00CF6A22" w:rsidRPr="00FF5582">
        <w:rPr>
          <w:sz w:val="24"/>
          <w:szCs w:val="24"/>
        </w:rPr>
        <w:t xml:space="preserve"> z věcného břemene se zavazuje, že do 6 měsíců ode dne podpisu protokolu o předání a převzetí </w:t>
      </w:r>
      <w:r w:rsidR="00830D10">
        <w:rPr>
          <w:sz w:val="24"/>
          <w:szCs w:val="24"/>
        </w:rPr>
        <w:t>dokončené stavby</w:t>
      </w:r>
      <w:r w:rsidR="004D10B5">
        <w:rPr>
          <w:sz w:val="24"/>
          <w:szCs w:val="24"/>
        </w:rPr>
        <w:t xml:space="preserve"> od zhotovitele</w:t>
      </w:r>
      <w:r w:rsidR="00CF6A22">
        <w:rPr>
          <w:sz w:val="24"/>
          <w:szCs w:val="24"/>
        </w:rPr>
        <w:t xml:space="preserve"> nebo v případě</w:t>
      </w:r>
      <w:r w:rsidR="00CF6A22" w:rsidRPr="00FF5582">
        <w:rPr>
          <w:sz w:val="24"/>
          <w:szCs w:val="24"/>
        </w:rPr>
        <w:t xml:space="preserve"> řízení</w:t>
      </w:r>
      <w:r w:rsidR="00CF6A22">
        <w:rPr>
          <w:sz w:val="24"/>
          <w:szCs w:val="24"/>
        </w:rPr>
        <w:t xml:space="preserve"> dle stavebního zákona</w:t>
      </w:r>
      <w:r w:rsidR="00CF6A22" w:rsidRPr="00FF5582">
        <w:rPr>
          <w:sz w:val="24"/>
          <w:szCs w:val="24"/>
        </w:rPr>
        <w:t xml:space="preserve"> do 6 měsíců ode dne vydání kolaudačního souhlasu doručí budoucímu povinnému</w:t>
      </w:r>
      <w:r w:rsidR="00CF6A22">
        <w:rPr>
          <w:sz w:val="24"/>
          <w:szCs w:val="24"/>
        </w:rPr>
        <w:t xml:space="preserve"> z věcného břemene</w:t>
      </w:r>
      <w:r w:rsidR="00CF6A22" w:rsidRPr="00FF5582">
        <w:rPr>
          <w:sz w:val="24"/>
          <w:szCs w:val="24"/>
        </w:rPr>
        <w:t xml:space="preserve"> písemnou </w:t>
      </w:r>
      <w:r w:rsidR="00CF6A22" w:rsidRPr="00EA384B">
        <w:rPr>
          <w:bCs/>
          <w:sz w:val="24"/>
          <w:szCs w:val="24"/>
        </w:rPr>
        <w:t>výzvu k uzavření smlouvy o zřízení věcného břemene</w:t>
      </w:r>
      <w:r w:rsidR="00CF6A22" w:rsidRPr="00FF5582">
        <w:rPr>
          <w:sz w:val="24"/>
          <w:szCs w:val="24"/>
        </w:rPr>
        <w:t xml:space="preserve"> spolu s protokolem </w:t>
      </w:r>
      <w:r w:rsidR="00CF6A22">
        <w:rPr>
          <w:sz w:val="24"/>
          <w:szCs w:val="24"/>
        </w:rPr>
        <w:t xml:space="preserve">o předání a převzetí </w:t>
      </w:r>
      <w:r w:rsidR="00572689">
        <w:rPr>
          <w:sz w:val="24"/>
          <w:szCs w:val="24"/>
        </w:rPr>
        <w:t>stavby nebo kolaudačním souhlasem</w:t>
      </w:r>
      <w:r w:rsidR="00CF6A22" w:rsidRPr="00FF5582">
        <w:rPr>
          <w:sz w:val="24"/>
          <w:szCs w:val="24"/>
        </w:rPr>
        <w:t xml:space="preserve"> a </w:t>
      </w:r>
      <w:r w:rsidR="00564DF5">
        <w:rPr>
          <w:sz w:val="24"/>
          <w:szCs w:val="24"/>
        </w:rPr>
        <w:t>originál</w:t>
      </w:r>
      <w:r w:rsidR="00C975D5">
        <w:rPr>
          <w:sz w:val="24"/>
          <w:szCs w:val="24"/>
        </w:rPr>
        <w:t>em</w:t>
      </w:r>
      <w:r w:rsidR="00564DF5">
        <w:rPr>
          <w:sz w:val="24"/>
          <w:szCs w:val="24"/>
        </w:rPr>
        <w:t xml:space="preserve"> </w:t>
      </w:r>
      <w:r w:rsidR="00CF6A22" w:rsidRPr="00FF5582">
        <w:rPr>
          <w:sz w:val="24"/>
          <w:szCs w:val="24"/>
        </w:rPr>
        <w:t xml:space="preserve">geometrického plánu s </w:t>
      </w:r>
      <w:r w:rsidR="00572689">
        <w:rPr>
          <w:sz w:val="24"/>
          <w:szCs w:val="24"/>
        </w:rPr>
        <w:t>vyznačení</w:t>
      </w:r>
      <w:r w:rsidR="00CF6A22">
        <w:rPr>
          <w:sz w:val="24"/>
          <w:szCs w:val="24"/>
        </w:rPr>
        <w:t xml:space="preserve">m věcného břemene </w:t>
      </w:r>
      <w:r w:rsidR="00FE7C0E">
        <w:rPr>
          <w:sz w:val="24"/>
          <w:szCs w:val="24"/>
        </w:rPr>
        <w:t>na</w:t>
      </w:r>
      <w:r w:rsidR="00337495">
        <w:rPr>
          <w:sz w:val="24"/>
          <w:szCs w:val="24"/>
        </w:rPr>
        <w:t> </w:t>
      </w:r>
      <w:r w:rsidR="00CF6A22">
        <w:rPr>
          <w:sz w:val="24"/>
          <w:szCs w:val="24"/>
        </w:rPr>
        <w:t>dotčen</w:t>
      </w:r>
      <w:r w:rsidR="00572689">
        <w:rPr>
          <w:sz w:val="24"/>
          <w:szCs w:val="24"/>
        </w:rPr>
        <w:t>ý</w:t>
      </w:r>
      <w:r w:rsidR="00FE7C0E">
        <w:rPr>
          <w:sz w:val="24"/>
          <w:szCs w:val="24"/>
        </w:rPr>
        <w:t>ch</w:t>
      </w:r>
      <w:r w:rsidR="00337495">
        <w:rPr>
          <w:sz w:val="24"/>
          <w:szCs w:val="24"/>
        </w:rPr>
        <w:t xml:space="preserve"> </w:t>
      </w:r>
      <w:r w:rsidR="00CF6A22">
        <w:rPr>
          <w:sz w:val="24"/>
          <w:szCs w:val="24"/>
        </w:rPr>
        <w:t>čás</w:t>
      </w:r>
      <w:r w:rsidR="00337495">
        <w:rPr>
          <w:sz w:val="24"/>
          <w:szCs w:val="24"/>
        </w:rPr>
        <w:t>t</w:t>
      </w:r>
      <w:r w:rsidR="00572689">
        <w:rPr>
          <w:sz w:val="24"/>
          <w:szCs w:val="24"/>
        </w:rPr>
        <w:t>e</w:t>
      </w:r>
      <w:r w:rsidR="00FE7C0E">
        <w:rPr>
          <w:sz w:val="24"/>
          <w:szCs w:val="24"/>
        </w:rPr>
        <w:t>ch</w:t>
      </w:r>
      <w:r w:rsidR="00337495">
        <w:rPr>
          <w:sz w:val="24"/>
          <w:szCs w:val="24"/>
        </w:rPr>
        <w:t xml:space="preserve"> </w:t>
      </w:r>
      <w:r w:rsidR="00CF6A22">
        <w:rPr>
          <w:sz w:val="24"/>
          <w:szCs w:val="24"/>
        </w:rPr>
        <w:t>pozemk</w:t>
      </w:r>
      <w:r w:rsidR="00FE7C0E">
        <w:rPr>
          <w:sz w:val="24"/>
          <w:szCs w:val="24"/>
        </w:rPr>
        <w:t>ů</w:t>
      </w:r>
      <w:r w:rsidR="00CF6A22" w:rsidRPr="00FF5582">
        <w:rPr>
          <w:sz w:val="24"/>
          <w:szCs w:val="24"/>
        </w:rPr>
        <w:t>.</w:t>
      </w:r>
    </w:p>
    <w:p w14:paraId="102AE523" w14:textId="77777777" w:rsidR="00CF6A22" w:rsidRPr="00FF5582" w:rsidRDefault="00CF6A22" w:rsidP="00CF6A22">
      <w:pPr>
        <w:jc w:val="both"/>
        <w:rPr>
          <w:sz w:val="24"/>
          <w:szCs w:val="24"/>
        </w:rPr>
      </w:pPr>
    </w:p>
    <w:p w14:paraId="5EB8E916" w14:textId="5696C0B7" w:rsidR="00CF6A22" w:rsidRPr="00FF5582" w:rsidRDefault="00CF6A22" w:rsidP="669EFFD7">
      <w:pPr>
        <w:pStyle w:val="Zkladntext2"/>
        <w:jc w:val="center"/>
        <w:rPr>
          <w:b/>
          <w:bCs/>
        </w:rPr>
      </w:pPr>
      <w:r w:rsidRPr="669EFFD7">
        <w:rPr>
          <w:b/>
          <w:bCs/>
        </w:rPr>
        <w:t>Článek I</w:t>
      </w:r>
      <w:r w:rsidR="008E6C48" w:rsidRPr="669EFFD7">
        <w:rPr>
          <w:b/>
          <w:bCs/>
        </w:rPr>
        <w:t>II</w:t>
      </w:r>
    </w:p>
    <w:p w14:paraId="0FD03E26" w14:textId="495AB43A" w:rsidR="00CF6A22" w:rsidRPr="00FF5582" w:rsidRDefault="00CF6A22" w:rsidP="669EFFD7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  <w:rPr>
          <w:color w:val="000000" w:themeColor="text1"/>
        </w:rPr>
      </w:pPr>
      <w:r>
        <w:t>Smluvní strany se zavazují, že do 6 měsíc</w:t>
      </w:r>
      <w:r w:rsidR="009057EA">
        <w:t>ů ode dne, kdy budoucí oprávněný</w:t>
      </w:r>
      <w:r>
        <w:t xml:space="preserve"> z věcného břemene doručí budoucímu povinnému z věcného břemene všechny dokumenty uvedené v čl. II této smlouvy, uzavřou ve prospěch </w:t>
      </w:r>
      <w:r w:rsidR="009057EA">
        <w:t>budoucího oprávněného z věcného břemene</w:t>
      </w:r>
      <w:r>
        <w:t xml:space="preserve"> k část</w:t>
      </w:r>
      <w:r w:rsidR="00D743FF" w:rsidRPr="669EFFD7">
        <w:rPr>
          <w:lang w:val="cs-CZ"/>
        </w:rPr>
        <w:t>em</w:t>
      </w:r>
      <w:r>
        <w:t xml:space="preserve"> pozemk</w:t>
      </w:r>
      <w:r w:rsidR="00F45287">
        <w:t>ů</w:t>
      </w:r>
      <w:r>
        <w:t xml:space="preserve"> vymezen</w:t>
      </w:r>
      <w:r w:rsidR="00D743FF" w:rsidRPr="669EFFD7">
        <w:rPr>
          <w:lang w:val="cs-CZ"/>
        </w:rPr>
        <w:t>ým</w:t>
      </w:r>
      <w:r>
        <w:t xml:space="preserve"> geometrickým plánem </w:t>
      </w:r>
      <w:r w:rsidRPr="669EFFD7">
        <w:rPr>
          <w:b/>
          <w:bCs/>
        </w:rPr>
        <w:t>smlouvu o zřízení věcného břemene spočívající v povinnosti strpět zřízení, provoz, údržbu, opravy a odstranění</w:t>
      </w:r>
      <w:r>
        <w:t xml:space="preserve"> </w:t>
      </w:r>
      <w:r w:rsidR="00093FF3">
        <w:t>kabelové vedení</w:t>
      </w:r>
      <w:r w:rsidR="001A4264" w:rsidRPr="669EFFD7">
        <w:rPr>
          <w:lang w:val="cs-CZ"/>
        </w:rPr>
        <w:t xml:space="preserve"> světelného signalizačního zařízení</w:t>
      </w:r>
      <w:r w:rsidR="00C51B21" w:rsidRPr="669EFFD7">
        <w:rPr>
          <w:lang w:val="cs-CZ"/>
        </w:rPr>
        <w:t xml:space="preserve"> </w:t>
      </w:r>
      <w:r w:rsidR="00F45287" w:rsidRPr="669EFFD7">
        <w:rPr>
          <w:lang w:val="cs-CZ"/>
        </w:rPr>
        <w:t xml:space="preserve">a </w:t>
      </w:r>
      <w:r w:rsidR="00C55260">
        <w:t>kabelové vedení kamerového dohledového systému</w:t>
      </w:r>
      <w:r w:rsidR="00961D10" w:rsidRPr="669EFFD7">
        <w:rPr>
          <w:lang w:val="cs-CZ"/>
        </w:rPr>
        <w:t>.</w:t>
      </w:r>
    </w:p>
    <w:p w14:paraId="42ECF46C" w14:textId="1A71BBDC" w:rsidR="00CF6A22" w:rsidRPr="00FF5582" w:rsidRDefault="00CF6A22" w:rsidP="00CF6A22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E856D2">
        <w:t>Smluvní strany se zavazují, že smlouvu</w:t>
      </w:r>
      <w:r w:rsidRPr="00FF5582">
        <w:t xml:space="preserve"> o zřízení věcného břemene uzavřou bez ohledu</w:t>
      </w:r>
      <w:r>
        <w:t xml:space="preserve"> na splnění povinností budoucí</w:t>
      </w:r>
      <w:r w:rsidR="00252F98">
        <w:t>ho</w:t>
      </w:r>
      <w:r>
        <w:t xml:space="preserve"> oprávněné</w:t>
      </w:r>
      <w:r w:rsidR="00252F98">
        <w:t>ho</w:t>
      </w:r>
      <w:r>
        <w:t xml:space="preserve"> z věcného břemene</w:t>
      </w:r>
      <w:r w:rsidRPr="00FF5582">
        <w:t xml:space="preserve"> </w:t>
      </w:r>
      <w:r>
        <w:t xml:space="preserve">dle čl. </w:t>
      </w:r>
      <w:r w:rsidRPr="00FF5582">
        <w:t>I</w:t>
      </w:r>
      <w:r>
        <w:t>II</w:t>
      </w:r>
      <w:r w:rsidRPr="00FF5582">
        <w:t xml:space="preserve"> odst. 1</w:t>
      </w:r>
      <w:r w:rsidR="00BD5356">
        <w:t>.</w:t>
      </w:r>
      <w:r w:rsidRPr="00FF5582">
        <w:t xml:space="preserve"> </w:t>
      </w:r>
      <w:r w:rsidRPr="00FF5582">
        <w:rPr>
          <w:b/>
        </w:rPr>
        <w:t>nejpozději</w:t>
      </w:r>
      <w:r w:rsidRPr="00FF5582">
        <w:t xml:space="preserve"> do jednoho roku ode dne prokazatelného dokončení stavby dle </w:t>
      </w:r>
      <w:r>
        <w:rPr>
          <w:szCs w:val="24"/>
        </w:rPr>
        <w:t xml:space="preserve">protokolu </w:t>
      </w:r>
      <w:r w:rsidRPr="00FF5582">
        <w:rPr>
          <w:szCs w:val="24"/>
        </w:rPr>
        <w:t>o</w:t>
      </w:r>
      <w:r w:rsidR="00DC7DAD">
        <w:rPr>
          <w:szCs w:val="24"/>
          <w:lang w:val="cs-CZ"/>
        </w:rPr>
        <w:t> </w:t>
      </w:r>
      <w:r w:rsidRPr="00FF5582">
        <w:rPr>
          <w:szCs w:val="24"/>
        </w:rPr>
        <w:t>předán</w:t>
      </w:r>
      <w:r w:rsidR="00DA5934">
        <w:rPr>
          <w:szCs w:val="24"/>
        </w:rPr>
        <w:t>í a převzetí pozemk</w:t>
      </w:r>
      <w:r w:rsidR="002457A4">
        <w:rPr>
          <w:szCs w:val="24"/>
        </w:rPr>
        <w:t>ů</w:t>
      </w:r>
      <w:r w:rsidR="00DA5934">
        <w:rPr>
          <w:szCs w:val="24"/>
        </w:rPr>
        <w:t xml:space="preserve"> (viz čl. V odst. </w:t>
      </w:r>
      <w:r w:rsidR="0075791D">
        <w:rPr>
          <w:szCs w:val="24"/>
        </w:rPr>
        <w:t>7</w:t>
      </w:r>
      <w:r w:rsidR="00BD5356">
        <w:rPr>
          <w:szCs w:val="24"/>
        </w:rPr>
        <w:t>.</w:t>
      </w:r>
      <w:r w:rsidRPr="00FF5582">
        <w:rPr>
          <w:szCs w:val="24"/>
        </w:rPr>
        <w:t>) nebo vydání kolaudačního souhlasu. V opačném případě se může kterákoliv ze smluvníc</w:t>
      </w:r>
      <w:r>
        <w:rPr>
          <w:szCs w:val="24"/>
        </w:rPr>
        <w:t xml:space="preserve">h stran do jednoho roku domáhat </w:t>
      </w:r>
      <w:r w:rsidRPr="00FF5582">
        <w:rPr>
          <w:szCs w:val="24"/>
        </w:rPr>
        <w:t>u</w:t>
      </w:r>
      <w:r w:rsidR="00DC7DAD">
        <w:rPr>
          <w:szCs w:val="24"/>
          <w:lang w:val="cs-CZ"/>
        </w:rPr>
        <w:t> </w:t>
      </w:r>
      <w:r w:rsidRPr="00FF5582">
        <w:rPr>
          <w:szCs w:val="24"/>
        </w:rPr>
        <w:t>soudu, aby prohlášení vůle druhé smluvní strany bylo nahrazeno soudním rozhodnutím.</w:t>
      </w:r>
    </w:p>
    <w:p w14:paraId="1769AB0E" w14:textId="77777777" w:rsidR="0048491B" w:rsidRDefault="0048491B" w:rsidP="00CF6A22">
      <w:pPr>
        <w:jc w:val="center"/>
        <w:rPr>
          <w:b/>
          <w:bCs/>
          <w:sz w:val="24"/>
        </w:rPr>
      </w:pPr>
    </w:p>
    <w:p w14:paraId="4EFEEFFA" w14:textId="77777777" w:rsidR="001F4EE6" w:rsidRDefault="001F4EE6" w:rsidP="00CF6A22">
      <w:pPr>
        <w:jc w:val="center"/>
        <w:rPr>
          <w:b/>
          <w:bCs/>
          <w:sz w:val="24"/>
        </w:rPr>
      </w:pPr>
    </w:p>
    <w:p w14:paraId="4BD3E711" w14:textId="7219487E" w:rsidR="00CF6A22" w:rsidRPr="00FF5582" w:rsidRDefault="00CF6A22" w:rsidP="00CF6A22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Článek </w:t>
      </w:r>
      <w:r w:rsidR="008E6C48">
        <w:rPr>
          <w:b/>
          <w:bCs/>
          <w:sz w:val="24"/>
        </w:rPr>
        <w:t>I</w:t>
      </w:r>
      <w:r w:rsidRPr="00FF5582">
        <w:rPr>
          <w:b/>
          <w:bCs/>
          <w:sz w:val="24"/>
        </w:rPr>
        <w:t>V</w:t>
      </w:r>
    </w:p>
    <w:p w14:paraId="1D0855EF" w14:textId="290F2AB0" w:rsidR="00F214B6" w:rsidRDefault="00CF6A22" w:rsidP="669EFFD7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</w:pPr>
      <w:r>
        <w:t>Věcné břemeno specifikované v čl. I</w:t>
      </w:r>
      <w:r w:rsidR="000E24BF">
        <w:t>II</w:t>
      </w:r>
      <w:r>
        <w:t xml:space="preserve"> odst. 1. této smlouvy bude zřízeno za </w:t>
      </w:r>
      <w:r w:rsidR="00F87C3F">
        <w:t xml:space="preserve">jednorázovou </w:t>
      </w:r>
      <w:r w:rsidR="00680BB1">
        <w:t>náhrad</w:t>
      </w:r>
      <w:r>
        <w:t xml:space="preserve">u, </w:t>
      </w:r>
      <w:r w:rsidR="001E178A">
        <w:t xml:space="preserve">která </w:t>
      </w:r>
      <w:r w:rsidR="006B069D">
        <w:t xml:space="preserve">bude stanovena na základě znaleckého posudku, který vyhotoví na své náklady budoucí oprávněný. DPH bude účtováno dle platných právních předpisů. Budoucí oprávněný uhradí náhradu za zřízení věcného břemene </w:t>
      </w:r>
      <w:r w:rsidR="00DE10D4">
        <w:t xml:space="preserve">na základě daňového dokladu, který vystaví </w:t>
      </w:r>
      <w:r w:rsidR="006B069D">
        <w:t>budoucí</w:t>
      </w:r>
      <w:r w:rsidR="00DE10D4">
        <w:t xml:space="preserve"> povinný</w:t>
      </w:r>
      <w:r w:rsidR="006B069D">
        <w:t xml:space="preserve"> do </w:t>
      </w:r>
      <w:r w:rsidR="00DE10D4">
        <w:t xml:space="preserve">15 </w:t>
      </w:r>
      <w:r w:rsidR="006B069D">
        <w:t xml:space="preserve">dnů ode dne, kdy bude budoucímu oprávněnému doručeno vyrozumění katastrálního úřadu, že vklad </w:t>
      </w:r>
      <w:r w:rsidR="001D29FA">
        <w:t>práv</w:t>
      </w:r>
      <w:r w:rsidR="00CD1392">
        <w:t>a</w:t>
      </w:r>
      <w:r w:rsidR="001D29FA">
        <w:t xml:space="preserve"> odpovídajícíh</w:t>
      </w:r>
      <w:r w:rsidR="00CD1392">
        <w:t>o</w:t>
      </w:r>
      <w:r w:rsidR="001D29FA">
        <w:t xml:space="preserve"> </w:t>
      </w:r>
      <w:r w:rsidR="006B069D">
        <w:t>věcné</w:t>
      </w:r>
      <w:r w:rsidR="001D29FA">
        <w:t>mu</w:t>
      </w:r>
      <w:r w:rsidR="006B069D">
        <w:t xml:space="preserve"> břemen</w:t>
      </w:r>
      <w:r w:rsidR="001D29FA">
        <w:t>i</w:t>
      </w:r>
      <w:r w:rsidR="009A7C73">
        <w:t xml:space="preserve"> </w:t>
      </w:r>
      <w:r w:rsidR="005B70AF">
        <w:t>byl proveden</w:t>
      </w:r>
      <w:r w:rsidR="006B069D">
        <w:t>.</w:t>
      </w:r>
    </w:p>
    <w:p w14:paraId="68AD1853" w14:textId="58565589" w:rsidR="006B069D" w:rsidRPr="006B069D" w:rsidRDefault="006B069D" w:rsidP="006B069D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6B069D">
        <w:rPr>
          <w:bCs/>
        </w:rPr>
        <w:t>Smluvní strany se výslovně dohodly, že návrh na vklad práva odpovídajícího věcnému břemeni předloží příslušnému katastrálnímu úřadu budoucí oprávněný.</w:t>
      </w:r>
    </w:p>
    <w:p w14:paraId="079989A3" w14:textId="63E4DCBC" w:rsidR="00EB369C" w:rsidRDefault="00EB369C" w:rsidP="669EFFD7"/>
    <w:p w14:paraId="248B2979" w14:textId="46611441" w:rsidR="669EFFD7" w:rsidRDefault="669EFFD7" w:rsidP="669EFFD7">
      <w:pPr>
        <w:jc w:val="center"/>
        <w:rPr>
          <w:b/>
          <w:bCs/>
          <w:sz w:val="24"/>
          <w:szCs w:val="24"/>
        </w:rPr>
      </w:pPr>
    </w:p>
    <w:p w14:paraId="3914F471" w14:textId="7ECE02B0" w:rsidR="00CF6A22" w:rsidRPr="00FF5582" w:rsidRDefault="00CF6A22" w:rsidP="669EFFD7">
      <w:pPr>
        <w:jc w:val="center"/>
        <w:rPr>
          <w:b/>
          <w:bCs/>
          <w:sz w:val="24"/>
          <w:szCs w:val="24"/>
        </w:rPr>
      </w:pPr>
      <w:r w:rsidRPr="669EFFD7">
        <w:rPr>
          <w:b/>
          <w:bCs/>
          <w:sz w:val="24"/>
          <w:szCs w:val="24"/>
        </w:rPr>
        <w:t>Článek V</w:t>
      </w:r>
    </w:p>
    <w:p w14:paraId="71FF67A1" w14:textId="31200C04" w:rsidR="009D61D9" w:rsidRPr="00591786" w:rsidRDefault="00D26259" w:rsidP="669EFFD7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>
        <w:t>Budoucí o</w:t>
      </w:r>
      <w:r w:rsidR="00E551DB">
        <w:t xml:space="preserve">právněný z věcného břemene má </w:t>
      </w:r>
      <w:r w:rsidR="008017A5">
        <w:t xml:space="preserve">v souvislosti se zřízením, provozem, údržbou, opravami a odstraněním </w:t>
      </w:r>
      <w:r w:rsidR="00591786" w:rsidRPr="669EFFD7">
        <w:rPr>
          <w:lang w:val="cs-CZ"/>
        </w:rPr>
        <w:t xml:space="preserve">kabelu světelného signalizačního zařízení </w:t>
      </w:r>
      <w:r w:rsidR="00D26EBE">
        <w:t xml:space="preserve">a kabelu kamerového dohledového systému </w:t>
      </w:r>
      <w:r w:rsidR="008F07B1">
        <w:t xml:space="preserve">právo </w:t>
      </w:r>
      <w:r w:rsidR="008017A5">
        <w:t>vstupovat a vjíždět na pozemk</w:t>
      </w:r>
      <w:r w:rsidR="00136951">
        <w:t>y</w:t>
      </w:r>
      <w:r w:rsidR="00E551DB">
        <w:t xml:space="preserve"> </w:t>
      </w:r>
      <w:r>
        <w:t>uved</w:t>
      </w:r>
      <w:r w:rsidR="008017A5">
        <w:t>en</w:t>
      </w:r>
      <w:r w:rsidR="00D26EBE">
        <w:t>é</w:t>
      </w:r>
      <w:r>
        <w:t xml:space="preserve"> v čl. I odst. 1. této smlouvy.</w:t>
      </w:r>
    </w:p>
    <w:p w14:paraId="2D5E87BF" w14:textId="5BA6F2C7" w:rsidR="009D61D9" w:rsidRPr="00D82B2B" w:rsidRDefault="00CF6A22" w:rsidP="669EFFD7">
      <w:pPr>
        <w:pStyle w:val="Zkladntext2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lastRenderedPageBreak/>
        <w:t>Budoucí oprávněn</w:t>
      </w:r>
      <w:r w:rsidR="00D26259">
        <w:t>ý</w:t>
      </w:r>
      <w:r>
        <w:t xml:space="preserve"> z věcného břemene </w:t>
      </w:r>
      <w:r w:rsidR="00743400">
        <w:t>oznámí</w:t>
      </w:r>
      <w:r w:rsidR="00DA5934">
        <w:t xml:space="preserve"> vstup </w:t>
      </w:r>
      <w:r w:rsidR="006D334C">
        <w:t xml:space="preserve">dle odst. 1. tohoto článku </w:t>
      </w:r>
      <w:r w:rsidR="00DA5934">
        <w:t>na</w:t>
      </w:r>
      <w:r>
        <w:t xml:space="preserve"> </w:t>
      </w:r>
      <w:r w:rsidR="00DA5934">
        <w:t>pozemk</w:t>
      </w:r>
      <w:r w:rsidR="008F0870">
        <w:t>y</w:t>
      </w:r>
      <w:r w:rsidR="00DA5934">
        <w:t xml:space="preserve"> </w:t>
      </w:r>
      <w:r>
        <w:t xml:space="preserve">písemným oznámením doručeným nejméně 5 pracovních dnů předem </w:t>
      </w:r>
      <w:r w:rsidR="00D607F7">
        <w:t xml:space="preserve">správci </w:t>
      </w:r>
      <w:r w:rsidR="0000356E">
        <w:t>vedení: Ing. Kovanda, tel.: 514 145 445</w:t>
      </w:r>
      <w:r>
        <w:t xml:space="preserve">. </w:t>
      </w:r>
      <w:r w:rsidR="00D26259">
        <w:t>V případě</w:t>
      </w:r>
      <w:r>
        <w:t xml:space="preserve"> havárie </w:t>
      </w:r>
      <w:r w:rsidR="009949AD">
        <w:t>oznámí</w:t>
      </w:r>
      <w:r>
        <w:t xml:space="preserve"> </w:t>
      </w:r>
      <w:r w:rsidR="00B20AA3">
        <w:t xml:space="preserve">oprávněný z věcného břemene </w:t>
      </w:r>
      <w:r>
        <w:t xml:space="preserve">vstup </w:t>
      </w:r>
      <w:r w:rsidR="00DA5934">
        <w:t>na</w:t>
      </w:r>
      <w:r>
        <w:t xml:space="preserve"> </w:t>
      </w:r>
      <w:r w:rsidR="006D334C">
        <w:t>pozemk</w:t>
      </w:r>
      <w:r w:rsidR="008F0870">
        <w:t>y</w:t>
      </w:r>
      <w:r>
        <w:t xml:space="preserve"> bez zbyte</w:t>
      </w:r>
      <w:r w:rsidR="009949AD">
        <w:t>čného odkladu, nejdéle však do 1</w:t>
      </w:r>
      <w:r>
        <w:t>0</w:t>
      </w:r>
      <w:r w:rsidR="009949AD">
        <w:t xml:space="preserve"> pracovních</w:t>
      </w:r>
      <w:r>
        <w:t xml:space="preserve"> dnů ode dne vstupu.</w:t>
      </w:r>
      <w:r w:rsidR="00D24A40">
        <w:t xml:space="preserve"> </w:t>
      </w:r>
      <w:r w:rsidR="00743400">
        <w:t>Při</w:t>
      </w:r>
      <w:r w:rsidR="00D24A40">
        <w:t xml:space="preserve"> odstraňování havárie je budoucí oprávněný z věcného břemene povinen postupovat v souladu s § 36 odst. 6 zákona</w:t>
      </w:r>
      <w:r w:rsidR="00743400">
        <w:t xml:space="preserve"> </w:t>
      </w:r>
      <w:r w:rsidR="00D24A40">
        <w:t xml:space="preserve">č. 13/1997 Sb., o pozemních komunikacích, </w:t>
      </w:r>
      <w:r w:rsidR="001A1761">
        <w:t>v platném znění</w:t>
      </w:r>
      <w:r w:rsidR="009D61D9">
        <w:t>.</w:t>
      </w:r>
    </w:p>
    <w:p w14:paraId="5D1A6A71" w14:textId="0C2729B6" w:rsidR="009D61D9" w:rsidRPr="00D82B2B" w:rsidRDefault="00D24A40" w:rsidP="669EFFD7">
      <w:pPr>
        <w:pStyle w:val="Zkladntext2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Budoucí oprávněný</w:t>
      </w:r>
      <w:r w:rsidR="00CF6A22">
        <w:t xml:space="preserve"> z věcného břemene</w:t>
      </w:r>
      <w:r>
        <w:t xml:space="preserve"> je povinen</w:t>
      </w:r>
      <w:r w:rsidR="00CF6A22">
        <w:t xml:space="preserve"> šetřit co nejvíce majetek budoucího povinného z věcného břemene a uvést bezodkladně na vlastní náklady </w:t>
      </w:r>
      <w:r w:rsidR="001C276C">
        <w:t>pozemk</w:t>
      </w:r>
      <w:r w:rsidR="008F0870">
        <w:t>y</w:t>
      </w:r>
      <w:r w:rsidR="001C276C">
        <w:t xml:space="preserve"> a stavby na n</w:t>
      </w:r>
      <w:r w:rsidR="008F0870">
        <w:t>ich</w:t>
      </w:r>
      <w:r w:rsidR="001C276C">
        <w:t xml:space="preserve"> postavené </w:t>
      </w:r>
      <w:r w:rsidR="00CF6A22">
        <w:t>po provedení prací do původního, popř. náležitého stavu, a není-li to možné, s ohledem na povahu provedenýc</w:t>
      </w:r>
      <w:r w:rsidR="003C479C">
        <w:t>h prací, do stavu odpovídajícího</w:t>
      </w:r>
      <w:r w:rsidR="00CF6A22">
        <w:t xml:space="preserve"> předchozímu účelu nebo užívání</w:t>
      </w:r>
      <w:r w:rsidR="001C276C">
        <w:t xml:space="preserve"> dotčených nemovitostí</w:t>
      </w:r>
      <w:r w:rsidR="00CF6A22">
        <w:t>.</w:t>
      </w:r>
    </w:p>
    <w:p w14:paraId="1B1006C7" w14:textId="35EE4964" w:rsidR="009D61D9" w:rsidRPr="00D82B2B" w:rsidRDefault="00D84751" w:rsidP="669EFFD7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669EFFD7">
        <w:rPr>
          <w:sz w:val="24"/>
          <w:szCs w:val="24"/>
        </w:rPr>
        <w:t xml:space="preserve">Pokud dojde k poškození majetku budoucího povinného z věcného břemene, které bude způsobeno realizací stavby </w:t>
      </w:r>
      <w:r w:rsidR="005370CA" w:rsidRPr="669EFFD7">
        <w:rPr>
          <w:sz w:val="24"/>
          <w:szCs w:val="24"/>
        </w:rPr>
        <w:t>kabel</w:t>
      </w:r>
      <w:r w:rsidR="0022796C" w:rsidRPr="669EFFD7">
        <w:rPr>
          <w:sz w:val="24"/>
          <w:szCs w:val="24"/>
        </w:rPr>
        <w:t>ů SSZ a MKDS</w:t>
      </w:r>
      <w:r w:rsidRPr="669EFFD7">
        <w:rPr>
          <w:color w:val="000000" w:themeColor="text1"/>
          <w:sz w:val="24"/>
          <w:szCs w:val="24"/>
        </w:rPr>
        <w:t>,</w:t>
      </w:r>
      <w:r w:rsidRPr="669EFFD7">
        <w:rPr>
          <w:sz w:val="24"/>
          <w:szCs w:val="24"/>
        </w:rPr>
        <w:t xml:space="preserve"> zavazuje se budoucí oprávněný z věcného břemene zajistit na vlastní náklady uvedení tohoto majetku do původního stavu. Pokud tak nebude učiněno, je oprávněn tuto opravu </w:t>
      </w:r>
      <w:r w:rsidR="00C32081" w:rsidRPr="669EFFD7">
        <w:rPr>
          <w:sz w:val="24"/>
          <w:szCs w:val="24"/>
        </w:rPr>
        <w:t>zajistit</w:t>
      </w:r>
      <w:r w:rsidRPr="669EFFD7">
        <w:rPr>
          <w:sz w:val="24"/>
          <w:szCs w:val="24"/>
        </w:rPr>
        <w:t xml:space="preserve"> budoucí povinný z věcného břemene a budoucí oprávněný z věcného břemene je povinen uhradit mu veškeré náklady s tím spojené do 30 dnů od doručení jeho písemné výzvy.</w:t>
      </w:r>
    </w:p>
    <w:p w14:paraId="1B05948C" w14:textId="0EBE2D10" w:rsidR="00CF6A22" w:rsidRPr="00FF5582" w:rsidRDefault="00CF6A22" w:rsidP="00CF6A22">
      <w:pPr>
        <w:numPr>
          <w:ilvl w:val="0"/>
          <w:numId w:val="5"/>
        </w:numPr>
        <w:tabs>
          <w:tab w:val="clear" w:pos="720"/>
          <w:tab w:val="center" w:pos="-2410"/>
          <w:tab w:val="num" w:pos="-1276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a převzetí </w:t>
      </w:r>
      <w:r w:rsidR="00E33987">
        <w:rPr>
          <w:sz w:val="24"/>
          <w:szCs w:val="24"/>
        </w:rPr>
        <w:t>pozemk</w:t>
      </w:r>
      <w:r w:rsidR="00C5702D">
        <w:rPr>
          <w:sz w:val="24"/>
          <w:szCs w:val="24"/>
        </w:rPr>
        <w:t>ů</w:t>
      </w:r>
      <w:r w:rsidRPr="00FF5582">
        <w:rPr>
          <w:sz w:val="24"/>
          <w:szCs w:val="24"/>
        </w:rPr>
        <w:t xml:space="preserve"> ke stavbě a po provedení stavby bude vyhotov</w:t>
      </w:r>
      <w:r>
        <w:rPr>
          <w:sz w:val="24"/>
          <w:szCs w:val="24"/>
        </w:rPr>
        <w:t xml:space="preserve">en protokol. Předání </w:t>
      </w:r>
      <w:r w:rsidR="008B3E3D">
        <w:rPr>
          <w:sz w:val="24"/>
          <w:szCs w:val="24"/>
        </w:rPr>
        <w:t xml:space="preserve">a převzetí </w:t>
      </w:r>
      <w:r w:rsidR="00E33987">
        <w:rPr>
          <w:sz w:val="24"/>
          <w:szCs w:val="24"/>
        </w:rPr>
        <w:t>pozemk</w:t>
      </w:r>
      <w:r w:rsidR="00C5702D">
        <w:rPr>
          <w:sz w:val="24"/>
          <w:szCs w:val="24"/>
        </w:rPr>
        <w:t>ů</w:t>
      </w:r>
      <w:r w:rsidRPr="00FF5582">
        <w:rPr>
          <w:sz w:val="24"/>
          <w:szCs w:val="24"/>
        </w:rPr>
        <w:t xml:space="preserve"> se bude účastnit za budoucího povinného z věcného břemene</w:t>
      </w:r>
      <w:r w:rsidR="008E4646">
        <w:rPr>
          <w:sz w:val="24"/>
          <w:szCs w:val="24"/>
        </w:rPr>
        <w:t xml:space="preserve"> jeho</w:t>
      </w:r>
      <w:r w:rsidRPr="00FF5582">
        <w:rPr>
          <w:sz w:val="24"/>
          <w:szCs w:val="24"/>
        </w:rPr>
        <w:t xml:space="preserve"> </w:t>
      </w:r>
      <w:r w:rsidR="005434CD">
        <w:rPr>
          <w:sz w:val="24"/>
          <w:szCs w:val="24"/>
        </w:rPr>
        <w:t>zástupce</w:t>
      </w:r>
      <w:r w:rsidRPr="00FF5582">
        <w:rPr>
          <w:sz w:val="24"/>
          <w:szCs w:val="24"/>
        </w:rPr>
        <w:t>.</w:t>
      </w:r>
    </w:p>
    <w:p w14:paraId="2FAA2A32" w14:textId="77777777" w:rsidR="00931ABB" w:rsidRPr="00FF5582" w:rsidRDefault="00931ABB" w:rsidP="00CF6A22">
      <w:pPr>
        <w:pStyle w:val="Zkladntext2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14A9BD2A" w14:textId="3A0A8377" w:rsidR="00CF6A22" w:rsidRPr="00FF5582" w:rsidRDefault="00CF6A22" w:rsidP="00CF6A22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>Článek VI</w:t>
      </w:r>
    </w:p>
    <w:p w14:paraId="2BEBD720" w14:textId="68D86ADD" w:rsidR="00CF6A22" w:rsidRPr="00FF5582" w:rsidRDefault="00CF6A22" w:rsidP="669EFFD7">
      <w:pPr>
        <w:pStyle w:val="Zkladntext2"/>
        <w:numPr>
          <w:ilvl w:val="0"/>
          <w:numId w:val="7"/>
        </w:numPr>
        <w:tabs>
          <w:tab w:val="clear" w:pos="1080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 xml:space="preserve">Smluvní strany se výslovně dohodly, že návrh na vklad práva odpovídajícího věcnému břemeni předloží příslušnému katastrálnímu úřadu </w:t>
      </w:r>
      <w:r w:rsidR="00D24A40" w:rsidRPr="669EFFD7">
        <w:rPr>
          <w:b/>
          <w:bCs/>
        </w:rPr>
        <w:t>budoucí oprávněný</w:t>
      </w:r>
      <w:r w:rsidRPr="669EFFD7">
        <w:rPr>
          <w:b/>
          <w:bCs/>
        </w:rPr>
        <w:t xml:space="preserve"> z věcného břemene</w:t>
      </w:r>
      <w:r>
        <w:t>, a to do 30 dnů ode dne doručení oboustranně podepsané smlouvy o zřízení věcného břemene budoucí</w:t>
      </w:r>
      <w:r w:rsidR="00D24A40">
        <w:t>mu</w:t>
      </w:r>
      <w:r>
        <w:t xml:space="preserve"> oprávněné</w:t>
      </w:r>
      <w:r w:rsidR="00D24A40">
        <w:t>mu</w:t>
      </w:r>
      <w:r>
        <w:t xml:space="preserve"> z věcného břemene.</w:t>
      </w:r>
    </w:p>
    <w:p w14:paraId="11A8AF3C" w14:textId="77777777" w:rsidR="00CF6A22" w:rsidRDefault="00CF6A22" w:rsidP="00CF6A22">
      <w:pPr>
        <w:pStyle w:val="Zkladntextodsazen2"/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Budoucí oprávněn</w:t>
      </w:r>
      <w:r w:rsidR="00D24A40">
        <w:rPr>
          <w:sz w:val="24"/>
          <w:szCs w:val="24"/>
        </w:rPr>
        <w:t>ý</w:t>
      </w:r>
      <w:r w:rsidRPr="00FF5582">
        <w:rPr>
          <w:sz w:val="24"/>
          <w:szCs w:val="24"/>
        </w:rPr>
        <w:t xml:space="preserve"> z věcného břemene se zavazuje uhradit náklady spojené s vyhotovením geometrického plánu a náklady spojené s</w:t>
      </w:r>
      <w:r w:rsidR="00BA1318">
        <w:rPr>
          <w:sz w:val="24"/>
          <w:szCs w:val="24"/>
        </w:rPr>
        <w:t> podáním návrhu</w:t>
      </w:r>
      <w:r w:rsidRPr="00FF5582">
        <w:rPr>
          <w:sz w:val="24"/>
          <w:szCs w:val="24"/>
        </w:rPr>
        <w:t xml:space="preserve"> na vklad práva odpovídajícího věcnému břemeni do katastru nemovitostí.</w:t>
      </w:r>
    </w:p>
    <w:p w14:paraId="612887A0" w14:textId="471903BA" w:rsidR="00095B58" w:rsidRDefault="00095B58" w:rsidP="669EFFD7">
      <w:pPr>
        <w:rPr>
          <w:b/>
          <w:bCs/>
          <w:sz w:val="24"/>
          <w:szCs w:val="24"/>
        </w:rPr>
      </w:pPr>
    </w:p>
    <w:p w14:paraId="0CBBA9C7" w14:textId="77777777" w:rsidR="001F4EE6" w:rsidRDefault="001F4EE6" w:rsidP="00CF6A22">
      <w:pPr>
        <w:jc w:val="center"/>
        <w:rPr>
          <w:b/>
          <w:bCs/>
          <w:sz w:val="24"/>
        </w:rPr>
      </w:pPr>
    </w:p>
    <w:p w14:paraId="445AE74A" w14:textId="08D5CA39" w:rsidR="00CF6A22" w:rsidRPr="00FF5582" w:rsidRDefault="00CF6A22" w:rsidP="00CF6A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VII</w:t>
      </w:r>
    </w:p>
    <w:p w14:paraId="1FEF6AB2" w14:textId="3CA1AD13" w:rsidR="00CF6A22" w:rsidRPr="005C32F8" w:rsidRDefault="00D24A40" w:rsidP="005C32F8">
      <w:pPr>
        <w:pStyle w:val="Odstavecseseznamem"/>
        <w:numPr>
          <w:ilvl w:val="2"/>
          <w:numId w:val="7"/>
        </w:numPr>
        <w:tabs>
          <w:tab w:val="clear" w:pos="2160"/>
          <w:tab w:val="num" w:pos="426"/>
        </w:tabs>
        <w:ind w:left="426" w:hanging="426"/>
        <w:jc w:val="both"/>
        <w:rPr>
          <w:sz w:val="24"/>
          <w:szCs w:val="24"/>
        </w:rPr>
      </w:pPr>
      <w:r w:rsidRPr="669EFFD7">
        <w:rPr>
          <w:sz w:val="24"/>
          <w:szCs w:val="24"/>
        </w:rPr>
        <w:t>Budoucí oprávněný</w:t>
      </w:r>
      <w:r w:rsidR="00CF6A22" w:rsidRPr="669EFFD7">
        <w:rPr>
          <w:sz w:val="24"/>
          <w:szCs w:val="24"/>
        </w:rPr>
        <w:t xml:space="preserve"> z věcného břemene se zavazuje, že pokud výstavbou nedojde k předpokládanému dotčení </w:t>
      </w:r>
      <w:r w:rsidR="00E27832" w:rsidRPr="669EFFD7">
        <w:rPr>
          <w:sz w:val="24"/>
          <w:szCs w:val="24"/>
        </w:rPr>
        <w:t>pozemk</w:t>
      </w:r>
      <w:r w:rsidR="007226B5" w:rsidRPr="669EFFD7">
        <w:rPr>
          <w:sz w:val="24"/>
          <w:szCs w:val="24"/>
        </w:rPr>
        <w:t>ů</w:t>
      </w:r>
      <w:r w:rsidR="00CF6A22" w:rsidRPr="669EFFD7">
        <w:rPr>
          <w:sz w:val="24"/>
          <w:szCs w:val="24"/>
        </w:rPr>
        <w:t>, oznámí tuto skutečnost bez zbytečného odkladu budoucímu povinnému z věcného břemene doporučeným dopisem na </w:t>
      </w:r>
      <w:r w:rsidR="00E27832" w:rsidRPr="669EFFD7">
        <w:rPr>
          <w:sz w:val="24"/>
          <w:szCs w:val="24"/>
        </w:rPr>
        <w:t xml:space="preserve">jeho </w:t>
      </w:r>
      <w:r w:rsidR="00CF6A22" w:rsidRPr="669EFFD7">
        <w:rPr>
          <w:sz w:val="24"/>
          <w:szCs w:val="24"/>
        </w:rPr>
        <w:t>adresu, nejdéle však do 30 dnů ode dne, kdy se o této skutečnosti dozvěděl.</w:t>
      </w:r>
    </w:p>
    <w:p w14:paraId="09309EBA" w14:textId="1B976426" w:rsidR="669EFFD7" w:rsidRDefault="669EFFD7" w:rsidP="669EFFD7">
      <w:pPr>
        <w:jc w:val="center"/>
        <w:rPr>
          <w:b/>
          <w:bCs/>
          <w:sz w:val="24"/>
          <w:szCs w:val="24"/>
        </w:rPr>
      </w:pPr>
    </w:p>
    <w:p w14:paraId="6BADF6C7" w14:textId="77777777" w:rsidR="001F4EE6" w:rsidRDefault="001F4EE6" w:rsidP="669EFFD7">
      <w:pPr>
        <w:jc w:val="center"/>
        <w:rPr>
          <w:b/>
          <w:bCs/>
          <w:sz w:val="24"/>
          <w:szCs w:val="24"/>
        </w:rPr>
      </w:pPr>
    </w:p>
    <w:p w14:paraId="65AE416F" w14:textId="166CEC32" w:rsidR="00CF6A22" w:rsidRPr="00FF5582" w:rsidRDefault="00CF6A22" w:rsidP="669EFFD7">
      <w:pPr>
        <w:jc w:val="center"/>
        <w:rPr>
          <w:b/>
          <w:bCs/>
          <w:sz w:val="24"/>
          <w:szCs w:val="24"/>
        </w:rPr>
      </w:pPr>
      <w:r w:rsidRPr="669EFFD7">
        <w:rPr>
          <w:b/>
          <w:bCs/>
          <w:sz w:val="24"/>
          <w:szCs w:val="24"/>
        </w:rPr>
        <w:t xml:space="preserve">Článek </w:t>
      </w:r>
      <w:r w:rsidR="008E6C48" w:rsidRPr="669EFFD7">
        <w:rPr>
          <w:b/>
          <w:bCs/>
          <w:sz w:val="24"/>
          <w:szCs w:val="24"/>
        </w:rPr>
        <w:t>VII</w:t>
      </w:r>
      <w:r w:rsidRPr="669EFFD7">
        <w:rPr>
          <w:b/>
          <w:bCs/>
          <w:sz w:val="24"/>
          <w:szCs w:val="24"/>
        </w:rPr>
        <w:t>I</w:t>
      </w:r>
    </w:p>
    <w:p w14:paraId="2476BF54" w14:textId="2EA428E3" w:rsidR="00F64B08" w:rsidRDefault="00F64B08" w:rsidP="00D82B2B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Cs/>
          <w:sz w:val="24"/>
          <w:szCs w:val="24"/>
        </w:rPr>
      </w:pPr>
      <w:r w:rsidRPr="00F64B08">
        <w:rPr>
          <w:iCs/>
          <w:sz w:val="24"/>
          <w:szCs w:val="24"/>
        </w:rPr>
        <w:t xml:space="preserve">Tato smlouva </w:t>
      </w:r>
      <w:r w:rsidR="00A7511C">
        <w:rPr>
          <w:iCs/>
          <w:sz w:val="24"/>
          <w:szCs w:val="24"/>
        </w:rPr>
        <w:t xml:space="preserve">je uzavřena </w:t>
      </w:r>
      <w:r w:rsidRPr="00F64B08">
        <w:rPr>
          <w:iCs/>
          <w:sz w:val="24"/>
          <w:szCs w:val="24"/>
        </w:rPr>
        <w:t>dnem jejího podpisu oběma smluvními stranami</w:t>
      </w:r>
      <w:r w:rsidR="00C37AE4">
        <w:rPr>
          <w:iCs/>
          <w:sz w:val="24"/>
          <w:szCs w:val="24"/>
        </w:rPr>
        <w:t xml:space="preserve"> a </w:t>
      </w:r>
      <w:r w:rsidR="00C37AE4" w:rsidRPr="00F64B08">
        <w:rPr>
          <w:iCs/>
          <w:sz w:val="24"/>
          <w:szCs w:val="24"/>
        </w:rPr>
        <w:t>nabývá účinnosti</w:t>
      </w:r>
      <w:r w:rsidR="00C37AE4">
        <w:rPr>
          <w:iCs/>
          <w:sz w:val="24"/>
          <w:szCs w:val="24"/>
        </w:rPr>
        <w:t xml:space="preserve"> uveřejněním v registru smluv</w:t>
      </w:r>
      <w:r w:rsidRPr="00F64B08">
        <w:rPr>
          <w:iCs/>
          <w:sz w:val="24"/>
          <w:szCs w:val="24"/>
        </w:rPr>
        <w:t>.</w:t>
      </w:r>
    </w:p>
    <w:p w14:paraId="2D71EBB3" w14:textId="07C83C21" w:rsidR="00A266B6" w:rsidRPr="00D82B2B" w:rsidRDefault="00CF6A22" w:rsidP="669EFFD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669EFFD7">
        <w:rPr>
          <w:sz w:val="24"/>
          <w:szCs w:val="24"/>
        </w:rPr>
        <w:t>V ostatním se tato smlouva řídí příslušnými ustanoveními občanského zákoníku</w:t>
      </w:r>
      <w:r w:rsidR="00F00F3C" w:rsidRPr="669EFFD7">
        <w:rPr>
          <w:sz w:val="24"/>
          <w:szCs w:val="24"/>
        </w:rPr>
        <w:t>.</w:t>
      </w:r>
    </w:p>
    <w:p w14:paraId="25F2D70D" w14:textId="38E5F2E6" w:rsidR="00A266B6" w:rsidRPr="00D82B2B" w:rsidRDefault="00CF6A22" w:rsidP="669EFFD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669EFFD7">
        <w:rPr>
          <w:sz w:val="24"/>
          <w:szCs w:val="24"/>
        </w:rPr>
        <w:t>Strany této smlouvy výslovně prohlašují, že si tuto smlouvu před jejím podpisem přečetly, že odpovídá jejich pravé a svobodné vůli, byla uzavřena dobrovolně</w:t>
      </w:r>
      <w:r w:rsidR="004B64A5" w:rsidRPr="669EFFD7">
        <w:rPr>
          <w:sz w:val="24"/>
          <w:szCs w:val="24"/>
        </w:rPr>
        <w:t>,</w:t>
      </w:r>
      <w:r w:rsidRPr="669EFFD7">
        <w:rPr>
          <w:sz w:val="24"/>
          <w:szCs w:val="24"/>
        </w:rPr>
        <w:t xml:space="preserve"> a nikoliv v tísni za nápadně nevýhodných podmínek.</w:t>
      </w:r>
    </w:p>
    <w:p w14:paraId="3A895580" w14:textId="1A093BAD" w:rsidR="00A266B6" w:rsidRPr="00D82B2B" w:rsidRDefault="00CF6A22" w:rsidP="669EFFD7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669EFFD7">
        <w:rPr>
          <w:sz w:val="24"/>
          <w:szCs w:val="24"/>
        </w:rPr>
        <w:t>Smlouva o budoucí smlouvě o zřízení věcného břemene je vyhotovena v</w:t>
      </w:r>
      <w:r w:rsidR="003E08C9" w:rsidRPr="669EFFD7">
        <w:rPr>
          <w:sz w:val="24"/>
          <w:szCs w:val="24"/>
        </w:rPr>
        <w:t xml:space="preserve">e </w:t>
      </w:r>
      <w:r w:rsidR="000F4AF9" w:rsidRPr="669EFFD7">
        <w:rPr>
          <w:sz w:val="24"/>
          <w:szCs w:val="24"/>
        </w:rPr>
        <w:t>t</w:t>
      </w:r>
      <w:r w:rsidR="003E08C9" w:rsidRPr="669EFFD7">
        <w:rPr>
          <w:sz w:val="24"/>
          <w:szCs w:val="24"/>
        </w:rPr>
        <w:t>řech</w:t>
      </w:r>
      <w:r w:rsidRPr="669EFFD7">
        <w:rPr>
          <w:sz w:val="24"/>
          <w:szCs w:val="24"/>
        </w:rPr>
        <w:t xml:space="preserve"> stejnopisech, každý s platností originálu, z nichž budoucí povinný z věcného břemene obdrží </w:t>
      </w:r>
      <w:r w:rsidR="000F4AF9" w:rsidRPr="669EFFD7">
        <w:rPr>
          <w:sz w:val="24"/>
          <w:szCs w:val="24"/>
        </w:rPr>
        <w:t>jedno</w:t>
      </w:r>
      <w:r w:rsidRPr="669EFFD7">
        <w:rPr>
          <w:sz w:val="24"/>
          <w:szCs w:val="24"/>
        </w:rPr>
        <w:t xml:space="preserve"> vyhotovení</w:t>
      </w:r>
      <w:r w:rsidR="00850174" w:rsidRPr="669EFFD7">
        <w:rPr>
          <w:sz w:val="24"/>
          <w:szCs w:val="24"/>
        </w:rPr>
        <w:t xml:space="preserve"> smlouvy a budoucí oprávněný</w:t>
      </w:r>
      <w:r w:rsidRPr="669EFFD7">
        <w:rPr>
          <w:sz w:val="24"/>
          <w:szCs w:val="24"/>
        </w:rPr>
        <w:t xml:space="preserve"> z věcného břemene obdrží </w:t>
      </w:r>
      <w:r w:rsidR="003E08C9" w:rsidRPr="669EFFD7">
        <w:rPr>
          <w:sz w:val="24"/>
          <w:szCs w:val="24"/>
        </w:rPr>
        <w:lastRenderedPageBreak/>
        <w:t>dvě</w:t>
      </w:r>
      <w:r w:rsidRPr="669EFFD7">
        <w:rPr>
          <w:sz w:val="24"/>
          <w:szCs w:val="24"/>
        </w:rPr>
        <w:t xml:space="preserve"> vyhotovení smlouvy.</w:t>
      </w:r>
    </w:p>
    <w:p w14:paraId="73BCD879" w14:textId="602885E8" w:rsidR="00A266B6" w:rsidRPr="00EE7EBB" w:rsidRDefault="00C37AE4" w:rsidP="669EFFD7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669EFFD7">
        <w:rPr>
          <w:sz w:val="24"/>
          <w:szCs w:val="24"/>
        </w:rPr>
        <w:t>Statutární město Brno je při nakládání s veřejnými prostředky povinno dodržovat ustanovení zákona č. 106/1999 Sb., o svobodném přístupu k informacím, ve znění pozdějších předpisů (zejména § 9 odstavce 2 tohoto zákona).</w:t>
      </w:r>
    </w:p>
    <w:p w14:paraId="5071F72B" w14:textId="377E466A" w:rsidR="00C37AE4" w:rsidRPr="00EE7EBB" w:rsidRDefault="00C37AE4" w:rsidP="00EE7EBB">
      <w:pPr>
        <w:widowControl w:val="0"/>
        <w:numPr>
          <w:ilvl w:val="0"/>
          <w:numId w:val="2"/>
        </w:numPr>
        <w:tabs>
          <w:tab w:val="clear" w:pos="720"/>
          <w:tab w:val="num" w:pos="-993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E7EBB">
        <w:rPr>
          <w:sz w:val="24"/>
          <w:szCs w:val="24"/>
        </w:rPr>
        <w:t xml:space="preserve">Smluvní strany výslovně souhlasí s tím, aby tato smlouva, včetně </w:t>
      </w:r>
      <w:proofErr w:type="spellStart"/>
      <w:r w:rsidRPr="00EE7EBB">
        <w:rPr>
          <w:sz w:val="24"/>
          <w:szCs w:val="24"/>
        </w:rPr>
        <w:t>metadat</w:t>
      </w:r>
      <w:proofErr w:type="spellEnd"/>
      <w:r w:rsidRPr="00EE7EBB">
        <w:rPr>
          <w:sz w:val="24"/>
          <w:szCs w:val="24"/>
        </w:rPr>
        <w:t>, byla zveřejněna v registru smluv</w:t>
      </w:r>
      <w:r w:rsidRPr="00EE7EBB" w:rsidDel="00867556">
        <w:rPr>
          <w:sz w:val="24"/>
          <w:szCs w:val="24"/>
        </w:rPr>
        <w:t xml:space="preserve"> </w:t>
      </w:r>
      <w:r w:rsidRPr="00EE7EBB">
        <w:rPr>
          <w:sz w:val="24"/>
          <w:szCs w:val="24"/>
        </w:rPr>
        <w:t xml:space="preserve">dle zákona č. 340/2015 Sb., o zvláštních podmínkách účinnosti některých smluv, uveřejňování těchto smluv a o registru smluv (zákon o registru smluv), ve znění pozdějších předpisů uveřejnění prostřednictvím registru smluv. Smluvní strany se dohodly, že tuto smlouvu zašle správci registru smluv k uveřejnění prostřednictvím registru smluv </w:t>
      </w:r>
      <w:r w:rsidR="00CA58FE">
        <w:rPr>
          <w:sz w:val="24"/>
          <w:szCs w:val="24"/>
        </w:rPr>
        <w:t>budoucí oprávněný</w:t>
      </w:r>
      <w:r w:rsidRPr="00EE7EBB">
        <w:rPr>
          <w:sz w:val="24"/>
          <w:szCs w:val="24"/>
        </w:rPr>
        <w:t>.</w:t>
      </w:r>
    </w:p>
    <w:p w14:paraId="1FDF7F59" w14:textId="77777777" w:rsidR="005B03B5" w:rsidRDefault="005B03B5" w:rsidP="00CF6A22">
      <w:pPr>
        <w:tabs>
          <w:tab w:val="left" w:pos="2552"/>
          <w:tab w:val="left" w:pos="5954"/>
        </w:tabs>
        <w:jc w:val="both"/>
        <w:rPr>
          <w:sz w:val="24"/>
        </w:rPr>
      </w:pPr>
    </w:p>
    <w:p w14:paraId="5E231B11" w14:textId="46FAFC3C" w:rsidR="00D82B2B" w:rsidRDefault="00F70CEB" w:rsidP="00CF6A22">
      <w:pPr>
        <w:tabs>
          <w:tab w:val="left" w:pos="2552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Příloha: situační </w:t>
      </w:r>
      <w:r w:rsidR="00CA58FE">
        <w:rPr>
          <w:sz w:val="24"/>
        </w:rPr>
        <w:t>sním</w:t>
      </w:r>
      <w:r>
        <w:rPr>
          <w:sz w:val="24"/>
        </w:rPr>
        <w:t>ek</w:t>
      </w:r>
    </w:p>
    <w:p w14:paraId="0E32A592" w14:textId="77777777" w:rsidR="0099628C" w:rsidRPr="0099628C" w:rsidRDefault="0099628C" w:rsidP="0099628C">
      <w:pPr>
        <w:tabs>
          <w:tab w:val="left" w:pos="2552"/>
          <w:tab w:val="left" w:pos="5954"/>
        </w:tabs>
        <w:spacing w:before="480"/>
        <w:jc w:val="center"/>
        <w:rPr>
          <w:sz w:val="24"/>
          <w:szCs w:val="24"/>
        </w:rPr>
      </w:pPr>
      <w:r w:rsidRPr="0099628C">
        <w:rPr>
          <w:sz w:val="24"/>
          <w:szCs w:val="24"/>
        </w:rPr>
        <w:t>Doložka</w:t>
      </w:r>
    </w:p>
    <w:p w14:paraId="48067A0D" w14:textId="435EB70F" w:rsidR="0099628C" w:rsidRPr="0099628C" w:rsidRDefault="0099628C" w:rsidP="0099628C">
      <w:pPr>
        <w:jc w:val="center"/>
        <w:rPr>
          <w:sz w:val="24"/>
          <w:szCs w:val="24"/>
        </w:rPr>
      </w:pPr>
      <w:r w:rsidRPr="0099628C">
        <w:rPr>
          <w:sz w:val="24"/>
          <w:szCs w:val="24"/>
        </w:rPr>
        <w:t>Tato smlouva byla schválena Radou města Brna na schůzi č. R</w:t>
      </w:r>
      <w:r>
        <w:rPr>
          <w:sz w:val="24"/>
          <w:szCs w:val="24"/>
        </w:rPr>
        <w:t>9</w:t>
      </w:r>
      <w:r w:rsidRPr="0099628C">
        <w:rPr>
          <w:sz w:val="24"/>
          <w:szCs w:val="24"/>
        </w:rPr>
        <w:t>/</w:t>
      </w:r>
      <w:r w:rsidR="00B375BC">
        <w:rPr>
          <w:sz w:val="24"/>
          <w:szCs w:val="24"/>
        </w:rPr>
        <w:t>084</w:t>
      </w:r>
      <w:r w:rsidRPr="0099628C">
        <w:rPr>
          <w:sz w:val="24"/>
          <w:szCs w:val="24"/>
        </w:rPr>
        <w:t xml:space="preserve"> dne </w:t>
      </w:r>
      <w:r w:rsidR="0006528F">
        <w:rPr>
          <w:sz w:val="24"/>
          <w:szCs w:val="24"/>
        </w:rPr>
        <w:t xml:space="preserve">22. </w:t>
      </w:r>
      <w:r w:rsidR="008F563D">
        <w:rPr>
          <w:sz w:val="24"/>
          <w:szCs w:val="24"/>
        </w:rPr>
        <w:t>května</w:t>
      </w:r>
      <w:r w:rsidR="0006528F">
        <w:rPr>
          <w:sz w:val="24"/>
          <w:szCs w:val="24"/>
        </w:rPr>
        <w:t xml:space="preserve"> 2024</w:t>
      </w:r>
      <w:r w:rsidRPr="0099628C">
        <w:rPr>
          <w:sz w:val="24"/>
          <w:szCs w:val="24"/>
        </w:rPr>
        <w:t>.</w:t>
      </w:r>
    </w:p>
    <w:p w14:paraId="27C2CA8B" w14:textId="77777777" w:rsidR="00F70CEB" w:rsidRDefault="00F70CEB" w:rsidP="00CF6A22">
      <w:pPr>
        <w:tabs>
          <w:tab w:val="left" w:pos="2552"/>
          <w:tab w:val="left" w:pos="5954"/>
        </w:tabs>
        <w:jc w:val="both"/>
        <w:rPr>
          <w:sz w:val="24"/>
        </w:rPr>
      </w:pPr>
    </w:p>
    <w:p w14:paraId="1317658D" w14:textId="7AEDC141" w:rsidR="00CF6A22" w:rsidRDefault="00CF6A22" w:rsidP="00CF6A22">
      <w:pPr>
        <w:tabs>
          <w:tab w:val="left" w:pos="2552"/>
          <w:tab w:val="left" w:pos="5954"/>
        </w:tabs>
        <w:jc w:val="both"/>
        <w:rPr>
          <w:sz w:val="24"/>
        </w:rPr>
      </w:pPr>
      <w:r w:rsidRPr="00FF5582">
        <w:rPr>
          <w:sz w:val="24"/>
        </w:rPr>
        <w:t xml:space="preserve">V </w:t>
      </w:r>
      <w:r>
        <w:rPr>
          <w:sz w:val="24"/>
        </w:rPr>
        <w:t>Brně dne ..............................................</w:t>
      </w:r>
      <w:r w:rsidRPr="00FF5582">
        <w:rPr>
          <w:sz w:val="24"/>
        </w:rPr>
        <w:t xml:space="preserve">          </w:t>
      </w:r>
      <w:r>
        <w:rPr>
          <w:sz w:val="24"/>
        </w:rPr>
        <w:t xml:space="preserve">       </w:t>
      </w:r>
      <w:r w:rsidR="00027770">
        <w:rPr>
          <w:sz w:val="24"/>
        </w:rPr>
        <w:t>V Brně</w:t>
      </w:r>
      <w:r w:rsidRPr="00FF5582">
        <w:rPr>
          <w:sz w:val="24"/>
        </w:rPr>
        <w:t xml:space="preserve"> dne</w:t>
      </w:r>
      <w:r>
        <w:rPr>
          <w:sz w:val="24"/>
        </w:rPr>
        <w:t xml:space="preserve"> </w:t>
      </w:r>
      <w:r w:rsidR="00AD627C">
        <w:rPr>
          <w:sz w:val="24"/>
        </w:rPr>
        <w:t>…..</w:t>
      </w:r>
      <w:r>
        <w:rPr>
          <w:sz w:val="24"/>
        </w:rPr>
        <w:t>...................</w:t>
      </w:r>
    </w:p>
    <w:p w14:paraId="6A008041" w14:textId="77777777" w:rsidR="003D1C34" w:rsidRDefault="003D1C34" w:rsidP="00CF6A22">
      <w:pPr>
        <w:tabs>
          <w:tab w:val="left" w:pos="2552"/>
          <w:tab w:val="left" w:pos="5954"/>
        </w:tabs>
        <w:jc w:val="both"/>
        <w:rPr>
          <w:sz w:val="24"/>
          <w:szCs w:val="24"/>
        </w:rPr>
      </w:pPr>
    </w:p>
    <w:p w14:paraId="5E83234C" w14:textId="1E81860E" w:rsidR="003D1C34" w:rsidRPr="00FF5582" w:rsidRDefault="003D1C34" w:rsidP="00CF6A22">
      <w:pPr>
        <w:tabs>
          <w:tab w:val="left" w:pos="2552"/>
          <w:tab w:val="left" w:pos="5954"/>
        </w:tabs>
        <w:jc w:val="both"/>
        <w:rPr>
          <w:sz w:val="24"/>
        </w:rPr>
      </w:pPr>
      <w:r>
        <w:rPr>
          <w:sz w:val="24"/>
          <w:szCs w:val="24"/>
        </w:rPr>
        <w:t xml:space="preserve">za </w:t>
      </w:r>
      <w:r w:rsidRPr="005A42D0">
        <w:rPr>
          <w:sz w:val="24"/>
          <w:szCs w:val="24"/>
        </w:rPr>
        <w:t>Vysoké učení technické v Brně</w:t>
      </w:r>
      <w:r w:rsidRPr="000E1AB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za statutární město Brno</w:t>
      </w:r>
    </w:p>
    <w:p w14:paraId="039F98BC" w14:textId="77777777" w:rsidR="00CF6A22" w:rsidRDefault="00CF6A22" w:rsidP="00CF6A22">
      <w:pPr>
        <w:jc w:val="both"/>
        <w:rPr>
          <w:sz w:val="24"/>
        </w:rPr>
      </w:pPr>
    </w:p>
    <w:p w14:paraId="4DA01E0A" w14:textId="77777777" w:rsidR="00A266B6" w:rsidRDefault="00A266B6" w:rsidP="00CF6A22">
      <w:pPr>
        <w:jc w:val="both"/>
        <w:rPr>
          <w:sz w:val="24"/>
        </w:rPr>
      </w:pPr>
    </w:p>
    <w:p w14:paraId="662E2B40" w14:textId="77777777" w:rsidR="00D82B2B" w:rsidRDefault="00D82B2B" w:rsidP="00CF6A22">
      <w:pPr>
        <w:jc w:val="both"/>
        <w:rPr>
          <w:sz w:val="24"/>
        </w:rPr>
      </w:pPr>
    </w:p>
    <w:p w14:paraId="60B5C728" w14:textId="77777777" w:rsidR="00B218D3" w:rsidRDefault="00B218D3" w:rsidP="00CF6A22">
      <w:pPr>
        <w:jc w:val="both"/>
        <w:rPr>
          <w:sz w:val="24"/>
        </w:rPr>
      </w:pPr>
    </w:p>
    <w:p w14:paraId="2F976BEF" w14:textId="77777777" w:rsidR="00F214B6" w:rsidRPr="00FF5582" w:rsidRDefault="00F214B6" w:rsidP="00CF6A22">
      <w:pPr>
        <w:jc w:val="both"/>
        <w:rPr>
          <w:sz w:val="24"/>
        </w:rPr>
      </w:pPr>
    </w:p>
    <w:p w14:paraId="065A91F6" w14:textId="0F001F9D" w:rsidR="00CF6A22" w:rsidRPr="00FF5582" w:rsidRDefault="00CF6A22" w:rsidP="00CF6A22">
      <w:pPr>
        <w:tabs>
          <w:tab w:val="left" w:pos="5160"/>
        </w:tabs>
        <w:jc w:val="both"/>
        <w:rPr>
          <w:sz w:val="24"/>
        </w:rPr>
      </w:pPr>
      <w:r w:rsidRPr="00FF5582">
        <w:rPr>
          <w:sz w:val="24"/>
        </w:rPr>
        <w:t>________________________________</w:t>
      </w:r>
      <w:r w:rsidRPr="00FF5582">
        <w:rPr>
          <w:sz w:val="24"/>
        </w:rPr>
        <w:tab/>
        <w:t>________________________________</w:t>
      </w:r>
    </w:p>
    <w:p w14:paraId="5B9E2DF5" w14:textId="48E1D6FA" w:rsidR="00043FC8" w:rsidRPr="008E6C48" w:rsidRDefault="008E6C48" w:rsidP="008E6C48">
      <w:pPr>
        <w:ind w:right="-103"/>
        <w:rPr>
          <w:color w:val="000000"/>
          <w:sz w:val="24"/>
          <w:szCs w:val="24"/>
        </w:rPr>
      </w:pPr>
      <w:r w:rsidRPr="006F048D">
        <w:rPr>
          <w:sz w:val="24"/>
          <w:szCs w:val="24"/>
          <w:highlight w:val="black"/>
        </w:rPr>
        <w:t>doc. Ing. Ladislav Janíček Ph.D., MBA, LL.M.</w:t>
      </w:r>
      <w:r w:rsidR="00CF6A22">
        <w:rPr>
          <w:b/>
          <w:bCs/>
          <w:iCs/>
          <w:sz w:val="22"/>
          <w:szCs w:val="22"/>
        </w:rPr>
        <w:tab/>
      </w:r>
      <w:r w:rsidR="00CF6A22" w:rsidRPr="008E6C48">
        <w:rPr>
          <w:color w:val="000000"/>
          <w:sz w:val="24"/>
          <w:szCs w:val="24"/>
        </w:rPr>
        <w:t xml:space="preserve">          </w:t>
      </w:r>
      <w:r w:rsidR="00043FC8" w:rsidRPr="008E6C48">
        <w:rPr>
          <w:color w:val="000000"/>
          <w:sz w:val="24"/>
          <w:szCs w:val="24"/>
        </w:rPr>
        <w:t xml:space="preserve"> </w:t>
      </w:r>
      <w:r w:rsidR="00CF6A22" w:rsidRPr="008E6C48">
        <w:rPr>
          <w:color w:val="000000"/>
          <w:sz w:val="24"/>
          <w:szCs w:val="24"/>
        </w:rPr>
        <w:t xml:space="preserve">  </w:t>
      </w:r>
      <w:r w:rsidR="00F64B08" w:rsidRPr="008E6C48">
        <w:rPr>
          <w:color w:val="000000"/>
          <w:sz w:val="24"/>
          <w:szCs w:val="24"/>
        </w:rPr>
        <w:t xml:space="preserve">  </w:t>
      </w:r>
      <w:r w:rsidR="00CF6A22" w:rsidRPr="008E6C48">
        <w:rPr>
          <w:color w:val="000000"/>
          <w:sz w:val="24"/>
          <w:szCs w:val="24"/>
        </w:rPr>
        <w:t xml:space="preserve"> </w:t>
      </w:r>
      <w:r w:rsidR="00EC6AF2" w:rsidRPr="006F048D">
        <w:rPr>
          <w:color w:val="000000"/>
          <w:sz w:val="24"/>
          <w:szCs w:val="24"/>
          <w:highlight w:val="black"/>
        </w:rPr>
        <w:t xml:space="preserve">Ing. Bc. Pavel </w:t>
      </w:r>
      <w:proofErr w:type="spellStart"/>
      <w:r w:rsidR="00EC6AF2" w:rsidRPr="006F048D">
        <w:rPr>
          <w:color w:val="000000"/>
          <w:sz w:val="24"/>
          <w:szCs w:val="24"/>
          <w:highlight w:val="black"/>
        </w:rPr>
        <w:t>Pospíšek</w:t>
      </w:r>
      <w:bookmarkStart w:id="0" w:name="_GoBack"/>
      <w:bookmarkEnd w:id="0"/>
      <w:proofErr w:type="spellEnd"/>
      <w:r w:rsidR="00CF6A22" w:rsidRPr="008E6C48">
        <w:rPr>
          <w:color w:val="000000"/>
          <w:sz w:val="24"/>
          <w:szCs w:val="24"/>
        </w:rPr>
        <w:t xml:space="preserve">   </w:t>
      </w:r>
      <w:r w:rsidR="008D5E08" w:rsidRPr="008E6C48">
        <w:rPr>
          <w:color w:val="000000"/>
          <w:sz w:val="24"/>
          <w:szCs w:val="24"/>
        </w:rPr>
        <w:t xml:space="preserve">  </w:t>
      </w:r>
    </w:p>
    <w:p w14:paraId="579C32CA" w14:textId="11200C83" w:rsidR="0099628C" w:rsidRPr="0083399D" w:rsidRDefault="008E6C48" w:rsidP="003C4FD4">
      <w:pPr>
        <w:pStyle w:val="Zkladntext"/>
        <w:tabs>
          <w:tab w:val="left" w:pos="5103"/>
        </w:tabs>
        <w:jc w:val="both"/>
        <w:rPr>
          <w:color w:val="000000"/>
          <w:szCs w:val="24"/>
          <w:lang w:val="cs-CZ"/>
        </w:rPr>
      </w:pPr>
      <w:r>
        <w:rPr>
          <w:color w:val="000000"/>
          <w:szCs w:val="24"/>
        </w:rPr>
        <w:t xml:space="preserve">   </w:t>
      </w:r>
      <w:r w:rsidR="005B03B5">
        <w:rPr>
          <w:color w:val="000000"/>
          <w:szCs w:val="24"/>
        </w:rPr>
        <w:t xml:space="preserve">                    </w:t>
      </w:r>
      <w:r w:rsidR="00043FC8" w:rsidRPr="00BE3D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rektor</w:t>
      </w:r>
      <w:r w:rsidR="00043FC8" w:rsidRPr="00BE3D4D">
        <w:rPr>
          <w:color w:val="000000"/>
          <w:szCs w:val="24"/>
        </w:rPr>
        <w:tab/>
        <w:t xml:space="preserve"> </w:t>
      </w:r>
      <w:r w:rsidR="00487944" w:rsidRPr="00BE3D4D">
        <w:rPr>
          <w:color w:val="000000"/>
          <w:szCs w:val="24"/>
          <w:lang w:val="cs-CZ"/>
        </w:rPr>
        <w:t xml:space="preserve"> </w:t>
      </w:r>
      <w:r w:rsidR="00A742DA" w:rsidRPr="00BE3D4D">
        <w:rPr>
          <w:color w:val="000000"/>
          <w:szCs w:val="24"/>
          <w:lang w:val="cs-CZ"/>
        </w:rPr>
        <w:t xml:space="preserve"> </w:t>
      </w:r>
      <w:r w:rsidR="00DE03D7">
        <w:rPr>
          <w:color w:val="000000"/>
          <w:szCs w:val="24"/>
          <w:lang w:val="cs-CZ"/>
        </w:rPr>
        <w:t xml:space="preserve">    </w:t>
      </w:r>
      <w:r w:rsidR="00EC6AF2">
        <w:rPr>
          <w:color w:val="000000"/>
          <w:szCs w:val="24"/>
          <w:lang w:val="cs-CZ"/>
        </w:rPr>
        <w:t>vedoucí Odboru dopravy MMB</w:t>
      </w:r>
    </w:p>
    <w:p w14:paraId="048F7199" w14:textId="77777777" w:rsidR="00F97EEC" w:rsidRPr="00F97EEC" w:rsidRDefault="00F97EEC" w:rsidP="00F97EEC"/>
    <w:sectPr w:rsidR="00F97EEC" w:rsidRPr="00F97EEC" w:rsidSect="007913B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701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2D30" w14:textId="77777777" w:rsidR="009E34AD" w:rsidRDefault="009E34AD" w:rsidP="00A066EA">
      <w:r>
        <w:separator/>
      </w:r>
    </w:p>
  </w:endnote>
  <w:endnote w:type="continuationSeparator" w:id="0">
    <w:p w14:paraId="3E8863E7" w14:textId="77777777" w:rsidR="009E34AD" w:rsidRDefault="009E34AD" w:rsidP="00A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567A" w14:textId="77777777" w:rsidR="009C7762" w:rsidRDefault="009C7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642">
      <w:rPr>
        <w:rStyle w:val="slostrnky"/>
        <w:noProof/>
      </w:rPr>
      <w:t>1</w:t>
    </w:r>
    <w:r>
      <w:rPr>
        <w:rStyle w:val="slostrnky"/>
      </w:rPr>
      <w:fldChar w:fldCharType="end"/>
    </w:r>
  </w:p>
  <w:p w14:paraId="216547A9" w14:textId="77777777" w:rsidR="009C7762" w:rsidRDefault="009C7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0FD2" w14:textId="622461C3" w:rsidR="009C7762" w:rsidRPr="00BF57B8" w:rsidRDefault="009C7762">
    <w:pPr>
      <w:pStyle w:val="Zpat"/>
      <w:framePr w:wrap="around" w:vAnchor="text" w:hAnchor="margin" w:xAlign="right" w:y="1"/>
      <w:rPr>
        <w:rStyle w:val="slostrnky"/>
        <w:rFonts w:ascii="Arial" w:hAnsi="Arial" w:cs="Arial"/>
        <w:lang w:val="cs-CZ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A3016D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 w:rsidR="00D82B2B">
      <w:rPr>
        <w:rStyle w:val="slostrnky"/>
        <w:rFonts w:ascii="Arial" w:hAnsi="Arial" w:cs="Arial"/>
        <w:lang w:val="cs-CZ"/>
      </w:rPr>
      <w:t>4</w:t>
    </w:r>
  </w:p>
  <w:p w14:paraId="176113D4" w14:textId="3E00AD86" w:rsidR="00B86855" w:rsidRDefault="00B86855" w:rsidP="00B86855">
    <w:pPr>
      <w:pStyle w:val="Zpat"/>
      <w:tabs>
        <w:tab w:val="left" w:pos="1170"/>
      </w:tabs>
      <w:ind w:right="360"/>
      <w:rPr>
        <w:color w:val="000000"/>
        <w:lang w:val="cs-CZ"/>
      </w:rPr>
    </w:pPr>
  </w:p>
  <w:p w14:paraId="0512A08F" w14:textId="02427A3F" w:rsidR="009C7762" w:rsidRPr="0083399D" w:rsidRDefault="009C7762">
    <w:pPr>
      <w:pStyle w:val="Zpat"/>
      <w:tabs>
        <w:tab w:val="clear" w:pos="4536"/>
        <w:tab w:val="clear" w:pos="9072"/>
        <w:tab w:val="left" w:pos="1170"/>
      </w:tabs>
      <w:ind w:right="360"/>
      <w:rPr>
        <w:color w:val="00000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713D" w14:textId="77777777" w:rsidR="009C7762" w:rsidRDefault="009C77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C8">
      <w:rPr>
        <w:noProof/>
      </w:rPr>
      <w:t>1</w:t>
    </w:r>
    <w:r>
      <w:fldChar w:fldCharType="end"/>
    </w:r>
    <w:r>
      <w:t>/4</w:t>
    </w:r>
  </w:p>
  <w:p w14:paraId="1E3FF5A6" w14:textId="77777777" w:rsidR="009C7762" w:rsidRDefault="009C7762">
    <w:pPr>
      <w:pStyle w:val="Zpat"/>
    </w:pPr>
    <w:r>
      <w:t xml:space="preserve">OM  7        </w:t>
    </w:r>
    <w:r w:rsidR="001C05A3">
      <w:t>14</w:t>
    </w:r>
  </w:p>
  <w:p w14:paraId="16BF9588" w14:textId="77777777" w:rsidR="009C7762" w:rsidRDefault="009C7762">
    <w:pPr>
      <w:pStyle w:val="Zpat"/>
    </w:pPr>
    <w:r>
      <w:t xml:space="preserve">AC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9D16" w14:textId="77777777" w:rsidR="009E34AD" w:rsidRDefault="009E34AD" w:rsidP="00A066EA">
      <w:r>
        <w:separator/>
      </w:r>
    </w:p>
  </w:footnote>
  <w:footnote w:type="continuationSeparator" w:id="0">
    <w:p w14:paraId="3A06EF43" w14:textId="77777777" w:rsidR="009E34AD" w:rsidRDefault="009E34AD" w:rsidP="00A0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2" w:type="dxa"/>
      <w:tblLayout w:type="fixed"/>
      <w:tblLook w:val="06A0" w:firstRow="1" w:lastRow="0" w:firstColumn="1" w:lastColumn="0" w:noHBand="1" w:noVBand="1"/>
    </w:tblPr>
    <w:tblGrid>
      <w:gridCol w:w="3020"/>
      <w:gridCol w:w="6172"/>
    </w:tblGrid>
    <w:tr w:rsidR="4D4D23D1" w14:paraId="65AEB4D7" w14:textId="77777777" w:rsidTr="7B6288A9">
      <w:trPr>
        <w:trHeight w:val="300"/>
      </w:trPr>
      <w:tc>
        <w:tcPr>
          <w:tcW w:w="3020" w:type="dxa"/>
        </w:tcPr>
        <w:p w14:paraId="2C951380" w14:textId="51EA6E55" w:rsidR="4D4D23D1" w:rsidRDefault="7B6288A9" w:rsidP="4D4D23D1">
          <w:pPr>
            <w:pStyle w:val="Zhlav"/>
            <w:jc w:val="center"/>
          </w:pPr>
          <w:r>
            <w:t xml:space="preserve">     </w:t>
          </w:r>
        </w:p>
      </w:tc>
      <w:tc>
        <w:tcPr>
          <w:tcW w:w="6172" w:type="dxa"/>
        </w:tcPr>
        <w:p w14:paraId="7A23FE1D" w14:textId="439411AE" w:rsidR="4D4D23D1" w:rsidRPr="00D8371A" w:rsidRDefault="7B6288A9" w:rsidP="17390955">
          <w:pPr>
            <w:pStyle w:val="Zhlav"/>
            <w:spacing w:line="259" w:lineRule="auto"/>
            <w:ind w:right="-115"/>
            <w:jc w:val="right"/>
          </w:pPr>
          <w:r w:rsidRPr="7B6288A9">
            <w:rPr>
              <w:lang w:val="cs-CZ"/>
            </w:rPr>
            <w:t xml:space="preserve">         Smlouva č.......................</w:t>
          </w:r>
        </w:p>
      </w:tc>
    </w:tr>
  </w:tbl>
  <w:p w14:paraId="0717D4F1" w14:textId="7DD732AD" w:rsidR="4D4D23D1" w:rsidRPr="001614D1" w:rsidRDefault="001614D1" w:rsidP="4D4D23D1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                                 10935/2024/00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D5EB" w14:textId="77777777" w:rsidR="009C7762" w:rsidRDefault="009C7762" w:rsidP="009C7762">
    <w:pPr>
      <w:pStyle w:val="Zhlav"/>
      <w:tabs>
        <w:tab w:val="clear" w:pos="9072"/>
        <w:tab w:val="left" w:pos="8041"/>
        <w:tab w:val="right" w:pos="90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62"/>
    <w:multiLevelType w:val="hybridMultilevel"/>
    <w:tmpl w:val="CF2C8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35143"/>
    <w:multiLevelType w:val="hybridMultilevel"/>
    <w:tmpl w:val="5AB8B2D4"/>
    <w:lvl w:ilvl="0" w:tplc="9E1E61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4369B"/>
    <w:multiLevelType w:val="hybridMultilevel"/>
    <w:tmpl w:val="2E305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CF1"/>
    <w:multiLevelType w:val="hybridMultilevel"/>
    <w:tmpl w:val="2F8EE1DA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35D39"/>
    <w:multiLevelType w:val="hybridMultilevel"/>
    <w:tmpl w:val="061A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25F"/>
    <w:multiLevelType w:val="hybridMultilevel"/>
    <w:tmpl w:val="E73A46A4"/>
    <w:lvl w:ilvl="0" w:tplc="EFB2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67E8C"/>
    <w:multiLevelType w:val="hybridMultilevel"/>
    <w:tmpl w:val="6CE4D6D8"/>
    <w:lvl w:ilvl="0" w:tplc="FFFFFFF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93D0BB0"/>
    <w:multiLevelType w:val="hybridMultilevel"/>
    <w:tmpl w:val="E9305F16"/>
    <w:lvl w:ilvl="0" w:tplc="05F6E6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A4D04"/>
    <w:multiLevelType w:val="hybridMultilevel"/>
    <w:tmpl w:val="173C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5FAB"/>
    <w:multiLevelType w:val="hybridMultilevel"/>
    <w:tmpl w:val="00F2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621AE"/>
    <w:multiLevelType w:val="hybridMultilevel"/>
    <w:tmpl w:val="6E32C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33A83"/>
    <w:multiLevelType w:val="hybridMultilevel"/>
    <w:tmpl w:val="E1449810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A7C46"/>
    <w:multiLevelType w:val="hybridMultilevel"/>
    <w:tmpl w:val="D58264DC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D7D32"/>
    <w:multiLevelType w:val="hybridMultilevel"/>
    <w:tmpl w:val="85B609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62D3F"/>
    <w:multiLevelType w:val="hybridMultilevel"/>
    <w:tmpl w:val="24F2D6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22"/>
    <w:rsid w:val="0000230D"/>
    <w:rsid w:val="0000356E"/>
    <w:rsid w:val="00004ADD"/>
    <w:rsid w:val="00004B20"/>
    <w:rsid w:val="00014FAC"/>
    <w:rsid w:val="00015C21"/>
    <w:rsid w:val="000207FC"/>
    <w:rsid w:val="00021F25"/>
    <w:rsid w:val="000229E8"/>
    <w:rsid w:val="000254B7"/>
    <w:rsid w:val="00025E26"/>
    <w:rsid w:val="0002701F"/>
    <w:rsid w:val="000273AD"/>
    <w:rsid w:val="00027770"/>
    <w:rsid w:val="00027B16"/>
    <w:rsid w:val="0003239C"/>
    <w:rsid w:val="00036F66"/>
    <w:rsid w:val="00043FC8"/>
    <w:rsid w:val="000441BC"/>
    <w:rsid w:val="00044C25"/>
    <w:rsid w:val="00050D7A"/>
    <w:rsid w:val="000511D8"/>
    <w:rsid w:val="00057808"/>
    <w:rsid w:val="00060C31"/>
    <w:rsid w:val="00063F5A"/>
    <w:rsid w:val="000651EC"/>
    <w:rsid w:val="0006528F"/>
    <w:rsid w:val="000654C0"/>
    <w:rsid w:val="00070470"/>
    <w:rsid w:val="00072CA8"/>
    <w:rsid w:val="00076404"/>
    <w:rsid w:val="00076738"/>
    <w:rsid w:val="00077C0E"/>
    <w:rsid w:val="0008342E"/>
    <w:rsid w:val="00083A08"/>
    <w:rsid w:val="00084F8B"/>
    <w:rsid w:val="00085168"/>
    <w:rsid w:val="00086546"/>
    <w:rsid w:val="00093FF3"/>
    <w:rsid w:val="000950B1"/>
    <w:rsid w:val="00095B58"/>
    <w:rsid w:val="000A07B3"/>
    <w:rsid w:val="000B2745"/>
    <w:rsid w:val="000B2E75"/>
    <w:rsid w:val="000B3BA1"/>
    <w:rsid w:val="000B65A3"/>
    <w:rsid w:val="000C6092"/>
    <w:rsid w:val="000C650D"/>
    <w:rsid w:val="000C7425"/>
    <w:rsid w:val="000C7A1F"/>
    <w:rsid w:val="000D1F86"/>
    <w:rsid w:val="000D39CD"/>
    <w:rsid w:val="000D449A"/>
    <w:rsid w:val="000E02A9"/>
    <w:rsid w:val="000E1838"/>
    <w:rsid w:val="000E24BF"/>
    <w:rsid w:val="000E6295"/>
    <w:rsid w:val="000F21EB"/>
    <w:rsid w:val="000F2957"/>
    <w:rsid w:val="000F4768"/>
    <w:rsid w:val="000F4AF9"/>
    <w:rsid w:val="001037AB"/>
    <w:rsid w:val="00104F2D"/>
    <w:rsid w:val="00104F96"/>
    <w:rsid w:val="00105A40"/>
    <w:rsid w:val="00113658"/>
    <w:rsid w:val="00116043"/>
    <w:rsid w:val="00116754"/>
    <w:rsid w:val="0012572F"/>
    <w:rsid w:val="00131BE6"/>
    <w:rsid w:val="00133190"/>
    <w:rsid w:val="0013407B"/>
    <w:rsid w:val="00134B9D"/>
    <w:rsid w:val="001361F9"/>
    <w:rsid w:val="00136951"/>
    <w:rsid w:val="00137001"/>
    <w:rsid w:val="00144CAB"/>
    <w:rsid w:val="00153407"/>
    <w:rsid w:val="001537F0"/>
    <w:rsid w:val="001565F4"/>
    <w:rsid w:val="001614D1"/>
    <w:rsid w:val="0016560C"/>
    <w:rsid w:val="00165E2B"/>
    <w:rsid w:val="001721F4"/>
    <w:rsid w:val="00172389"/>
    <w:rsid w:val="0017253B"/>
    <w:rsid w:val="00173326"/>
    <w:rsid w:val="00174A0F"/>
    <w:rsid w:val="001925CD"/>
    <w:rsid w:val="001A0357"/>
    <w:rsid w:val="001A1761"/>
    <w:rsid w:val="001A2306"/>
    <w:rsid w:val="001A4264"/>
    <w:rsid w:val="001A595F"/>
    <w:rsid w:val="001A6050"/>
    <w:rsid w:val="001C05A3"/>
    <w:rsid w:val="001C2492"/>
    <w:rsid w:val="001C276C"/>
    <w:rsid w:val="001C795B"/>
    <w:rsid w:val="001D12FA"/>
    <w:rsid w:val="001D29FA"/>
    <w:rsid w:val="001D2DCE"/>
    <w:rsid w:val="001D7659"/>
    <w:rsid w:val="001E178A"/>
    <w:rsid w:val="001E2555"/>
    <w:rsid w:val="001E4447"/>
    <w:rsid w:val="001E47AB"/>
    <w:rsid w:val="001E6A75"/>
    <w:rsid w:val="001F261C"/>
    <w:rsid w:val="001F33BA"/>
    <w:rsid w:val="001F4EE6"/>
    <w:rsid w:val="001F5147"/>
    <w:rsid w:val="002067BE"/>
    <w:rsid w:val="00210062"/>
    <w:rsid w:val="00211B56"/>
    <w:rsid w:val="0021627F"/>
    <w:rsid w:val="00217745"/>
    <w:rsid w:val="0022011C"/>
    <w:rsid w:val="00220F9A"/>
    <w:rsid w:val="002250DD"/>
    <w:rsid w:val="0022516D"/>
    <w:rsid w:val="0022796C"/>
    <w:rsid w:val="00227C3D"/>
    <w:rsid w:val="00231412"/>
    <w:rsid w:val="00235C49"/>
    <w:rsid w:val="00236B7B"/>
    <w:rsid w:val="0023773E"/>
    <w:rsid w:val="002409C3"/>
    <w:rsid w:val="00242CAC"/>
    <w:rsid w:val="00244287"/>
    <w:rsid w:val="002457A4"/>
    <w:rsid w:val="00246FE5"/>
    <w:rsid w:val="00247B9C"/>
    <w:rsid w:val="00252F98"/>
    <w:rsid w:val="00262227"/>
    <w:rsid w:val="0026398A"/>
    <w:rsid w:val="00263F3C"/>
    <w:rsid w:val="00267327"/>
    <w:rsid w:val="002704FB"/>
    <w:rsid w:val="0027287A"/>
    <w:rsid w:val="00275917"/>
    <w:rsid w:val="002829AF"/>
    <w:rsid w:val="00291532"/>
    <w:rsid w:val="002972DD"/>
    <w:rsid w:val="002A0040"/>
    <w:rsid w:val="002A52FA"/>
    <w:rsid w:val="002B2C08"/>
    <w:rsid w:val="002B5858"/>
    <w:rsid w:val="002B6B2D"/>
    <w:rsid w:val="002C5E5C"/>
    <w:rsid w:val="002D4396"/>
    <w:rsid w:val="002D6231"/>
    <w:rsid w:val="002E0110"/>
    <w:rsid w:val="002E1457"/>
    <w:rsid w:val="002E174F"/>
    <w:rsid w:val="002F0306"/>
    <w:rsid w:val="00302050"/>
    <w:rsid w:val="00302137"/>
    <w:rsid w:val="00304936"/>
    <w:rsid w:val="00304A38"/>
    <w:rsid w:val="00311601"/>
    <w:rsid w:val="00313044"/>
    <w:rsid w:val="00313CA1"/>
    <w:rsid w:val="003159E7"/>
    <w:rsid w:val="00324C2A"/>
    <w:rsid w:val="00330A6B"/>
    <w:rsid w:val="00337495"/>
    <w:rsid w:val="0035681B"/>
    <w:rsid w:val="00356AC4"/>
    <w:rsid w:val="00356EEA"/>
    <w:rsid w:val="00357A37"/>
    <w:rsid w:val="00361E4F"/>
    <w:rsid w:val="00363CC7"/>
    <w:rsid w:val="00371792"/>
    <w:rsid w:val="00376270"/>
    <w:rsid w:val="00376979"/>
    <w:rsid w:val="00383177"/>
    <w:rsid w:val="003876C0"/>
    <w:rsid w:val="00391FD1"/>
    <w:rsid w:val="0039627C"/>
    <w:rsid w:val="0039704E"/>
    <w:rsid w:val="003A4CC1"/>
    <w:rsid w:val="003B0618"/>
    <w:rsid w:val="003B5393"/>
    <w:rsid w:val="003B5B88"/>
    <w:rsid w:val="003C479C"/>
    <w:rsid w:val="003C4FD4"/>
    <w:rsid w:val="003C7A60"/>
    <w:rsid w:val="003D0422"/>
    <w:rsid w:val="003D1C34"/>
    <w:rsid w:val="003D4281"/>
    <w:rsid w:val="003E0005"/>
    <w:rsid w:val="003E08C9"/>
    <w:rsid w:val="003E360E"/>
    <w:rsid w:val="003E4810"/>
    <w:rsid w:val="003F4936"/>
    <w:rsid w:val="00412FEB"/>
    <w:rsid w:val="004165D3"/>
    <w:rsid w:val="00420158"/>
    <w:rsid w:val="00424252"/>
    <w:rsid w:val="004317EA"/>
    <w:rsid w:val="00436003"/>
    <w:rsid w:val="00436ACF"/>
    <w:rsid w:val="00437592"/>
    <w:rsid w:val="00441816"/>
    <w:rsid w:val="0044230A"/>
    <w:rsid w:val="00453CED"/>
    <w:rsid w:val="00460433"/>
    <w:rsid w:val="004631CE"/>
    <w:rsid w:val="00475387"/>
    <w:rsid w:val="00481826"/>
    <w:rsid w:val="0048491B"/>
    <w:rsid w:val="00484AD0"/>
    <w:rsid w:val="00487944"/>
    <w:rsid w:val="00493770"/>
    <w:rsid w:val="004974D9"/>
    <w:rsid w:val="004A122C"/>
    <w:rsid w:val="004A3518"/>
    <w:rsid w:val="004A69F8"/>
    <w:rsid w:val="004B0E29"/>
    <w:rsid w:val="004B1007"/>
    <w:rsid w:val="004B2034"/>
    <w:rsid w:val="004B3F5F"/>
    <w:rsid w:val="004B64A5"/>
    <w:rsid w:val="004C4A9B"/>
    <w:rsid w:val="004C59A5"/>
    <w:rsid w:val="004D10B5"/>
    <w:rsid w:val="004D1EAE"/>
    <w:rsid w:val="004D24F0"/>
    <w:rsid w:val="004D2F68"/>
    <w:rsid w:val="004D6209"/>
    <w:rsid w:val="004E67BF"/>
    <w:rsid w:val="004E7296"/>
    <w:rsid w:val="004F1513"/>
    <w:rsid w:val="00501EF4"/>
    <w:rsid w:val="00505CC7"/>
    <w:rsid w:val="005072DA"/>
    <w:rsid w:val="0051071D"/>
    <w:rsid w:val="00510B5F"/>
    <w:rsid w:val="00512466"/>
    <w:rsid w:val="00513326"/>
    <w:rsid w:val="00513EA3"/>
    <w:rsid w:val="005147E3"/>
    <w:rsid w:val="005170C6"/>
    <w:rsid w:val="0052007D"/>
    <w:rsid w:val="00525923"/>
    <w:rsid w:val="005305AB"/>
    <w:rsid w:val="005370CA"/>
    <w:rsid w:val="005434CD"/>
    <w:rsid w:val="00544A5B"/>
    <w:rsid w:val="00557C80"/>
    <w:rsid w:val="00561886"/>
    <w:rsid w:val="005629B3"/>
    <w:rsid w:val="00564DF5"/>
    <w:rsid w:val="005706D8"/>
    <w:rsid w:val="00571FA9"/>
    <w:rsid w:val="005725B7"/>
    <w:rsid w:val="00572630"/>
    <w:rsid w:val="00572689"/>
    <w:rsid w:val="005732E9"/>
    <w:rsid w:val="005749DF"/>
    <w:rsid w:val="00574A41"/>
    <w:rsid w:val="0057756F"/>
    <w:rsid w:val="00591786"/>
    <w:rsid w:val="00594CDA"/>
    <w:rsid w:val="00596428"/>
    <w:rsid w:val="005A3CCF"/>
    <w:rsid w:val="005A5B5B"/>
    <w:rsid w:val="005A624B"/>
    <w:rsid w:val="005B03B5"/>
    <w:rsid w:val="005B249E"/>
    <w:rsid w:val="005B46F0"/>
    <w:rsid w:val="005B70AF"/>
    <w:rsid w:val="005C32F8"/>
    <w:rsid w:val="005C7BF2"/>
    <w:rsid w:val="005D34DC"/>
    <w:rsid w:val="005D496B"/>
    <w:rsid w:val="005E003D"/>
    <w:rsid w:val="005E0F59"/>
    <w:rsid w:val="005E0F5E"/>
    <w:rsid w:val="005E2B0C"/>
    <w:rsid w:val="005E2FE8"/>
    <w:rsid w:val="005E3299"/>
    <w:rsid w:val="005E3503"/>
    <w:rsid w:val="005E3964"/>
    <w:rsid w:val="005E3F04"/>
    <w:rsid w:val="005E5DAB"/>
    <w:rsid w:val="005E68D1"/>
    <w:rsid w:val="005E74A3"/>
    <w:rsid w:val="005F7B25"/>
    <w:rsid w:val="006061AB"/>
    <w:rsid w:val="0061441D"/>
    <w:rsid w:val="0061519B"/>
    <w:rsid w:val="00615D9D"/>
    <w:rsid w:val="00617740"/>
    <w:rsid w:val="006219D5"/>
    <w:rsid w:val="00627C06"/>
    <w:rsid w:val="00631CBB"/>
    <w:rsid w:val="00632F0A"/>
    <w:rsid w:val="00640A5E"/>
    <w:rsid w:val="006455A9"/>
    <w:rsid w:val="0065177F"/>
    <w:rsid w:val="00652146"/>
    <w:rsid w:val="00652642"/>
    <w:rsid w:val="00652C32"/>
    <w:rsid w:val="0065700B"/>
    <w:rsid w:val="00660E2D"/>
    <w:rsid w:val="00661B33"/>
    <w:rsid w:val="00663A63"/>
    <w:rsid w:val="006657C2"/>
    <w:rsid w:val="00671B7A"/>
    <w:rsid w:val="00680BB1"/>
    <w:rsid w:val="00684858"/>
    <w:rsid w:val="0069087C"/>
    <w:rsid w:val="00691A0F"/>
    <w:rsid w:val="00696D0F"/>
    <w:rsid w:val="00697E2D"/>
    <w:rsid w:val="006A37BF"/>
    <w:rsid w:val="006B069D"/>
    <w:rsid w:val="006B2810"/>
    <w:rsid w:val="006B3076"/>
    <w:rsid w:val="006B3C83"/>
    <w:rsid w:val="006B3F5A"/>
    <w:rsid w:val="006B634F"/>
    <w:rsid w:val="006B68AB"/>
    <w:rsid w:val="006C3FF2"/>
    <w:rsid w:val="006D130B"/>
    <w:rsid w:val="006D334C"/>
    <w:rsid w:val="006D72AD"/>
    <w:rsid w:val="006D7FD8"/>
    <w:rsid w:val="006E107D"/>
    <w:rsid w:val="006E3952"/>
    <w:rsid w:val="006F048D"/>
    <w:rsid w:val="006F1F91"/>
    <w:rsid w:val="006F27FC"/>
    <w:rsid w:val="006F3E5B"/>
    <w:rsid w:val="006F5CAE"/>
    <w:rsid w:val="006F650C"/>
    <w:rsid w:val="006F7F63"/>
    <w:rsid w:val="0070091A"/>
    <w:rsid w:val="00700BE4"/>
    <w:rsid w:val="00704098"/>
    <w:rsid w:val="007049BB"/>
    <w:rsid w:val="00705478"/>
    <w:rsid w:val="007110D3"/>
    <w:rsid w:val="00711BF8"/>
    <w:rsid w:val="00715147"/>
    <w:rsid w:val="00716B20"/>
    <w:rsid w:val="00720861"/>
    <w:rsid w:val="00722539"/>
    <w:rsid w:val="007226B5"/>
    <w:rsid w:val="00736596"/>
    <w:rsid w:val="007411D4"/>
    <w:rsid w:val="00741931"/>
    <w:rsid w:val="0074234B"/>
    <w:rsid w:val="00743400"/>
    <w:rsid w:val="0074784C"/>
    <w:rsid w:val="00756E6B"/>
    <w:rsid w:val="0075791D"/>
    <w:rsid w:val="00757A46"/>
    <w:rsid w:val="00764234"/>
    <w:rsid w:val="00774CDF"/>
    <w:rsid w:val="00775172"/>
    <w:rsid w:val="00780EC2"/>
    <w:rsid w:val="00782463"/>
    <w:rsid w:val="007843FD"/>
    <w:rsid w:val="00785000"/>
    <w:rsid w:val="00785F2D"/>
    <w:rsid w:val="00785FE9"/>
    <w:rsid w:val="007913B8"/>
    <w:rsid w:val="00797DF4"/>
    <w:rsid w:val="007A341B"/>
    <w:rsid w:val="007A3F6D"/>
    <w:rsid w:val="007A47DD"/>
    <w:rsid w:val="007A7E04"/>
    <w:rsid w:val="007B02BD"/>
    <w:rsid w:val="007B64E6"/>
    <w:rsid w:val="007C3552"/>
    <w:rsid w:val="007C53C4"/>
    <w:rsid w:val="007D3383"/>
    <w:rsid w:val="007D77B8"/>
    <w:rsid w:val="007E395A"/>
    <w:rsid w:val="007E7C4E"/>
    <w:rsid w:val="007F4ECC"/>
    <w:rsid w:val="007F7A9B"/>
    <w:rsid w:val="008017A5"/>
    <w:rsid w:val="008065DA"/>
    <w:rsid w:val="00810D33"/>
    <w:rsid w:val="00814966"/>
    <w:rsid w:val="0082063E"/>
    <w:rsid w:val="008266F2"/>
    <w:rsid w:val="00830200"/>
    <w:rsid w:val="0083085F"/>
    <w:rsid w:val="00830D10"/>
    <w:rsid w:val="008311FD"/>
    <w:rsid w:val="0083399D"/>
    <w:rsid w:val="0083715C"/>
    <w:rsid w:val="00841F37"/>
    <w:rsid w:val="0084385C"/>
    <w:rsid w:val="00850174"/>
    <w:rsid w:val="00850615"/>
    <w:rsid w:val="00852314"/>
    <w:rsid w:val="00854998"/>
    <w:rsid w:val="00856B10"/>
    <w:rsid w:val="008605C6"/>
    <w:rsid w:val="00861231"/>
    <w:rsid w:val="008654A8"/>
    <w:rsid w:val="00866605"/>
    <w:rsid w:val="00871235"/>
    <w:rsid w:val="008758EC"/>
    <w:rsid w:val="00880029"/>
    <w:rsid w:val="00887AC6"/>
    <w:rsid w:val="0089530F"/>
    <w:rsid w:val="008A4E38"/>
    <w:rsid w:val="008A74AD"/>
    <w:rsid w:val="008A7AE4"/>
    <w:rsid w:val="008A7E7D"/>
    <w:rsid w:val="008B13FA"/>
    <w:rsid w:val="008B2619"/>
    <w:rsid w:val="008B3E3D"/>
    <w:rsid w:val="008B720F"/>
    <w:rsid w:val="008C3A09"/>
    <w:rsid w:val="008C52EE"/>
    <w:rsid w:val="008C6349"/>
    <w:rsid w:val="008D5E08"/>
    <w:rsid w:val="008E011D"/>
    <w:rsid w:val="008E02AD"/>
    <w:rsid w:val="008E4646"/>
    <w:rsid w:val="008E6C48"/>
    <w:rsid w:val="008E7157"/>
    <w:rsid w:val="008F0195"/>
    <w:rsid w:val="008F07B1"/>
    <w:rsid w:val="008F0870"/>
    <w:rsid w:val="008F0DFA"/>
    <w:rsid w:val="008F563D"/>
    <w:rsid w:val="00900628"/>
    <w:rsid w:val="00900E3C"/>
    <w:rsid w:val="0090188A"/>
    <w:rsid w:val="009057EA"/>
    <w:rsid w:val="00915B35"/>
    <w:rsid w:val="00926D2D"/>
    <w:rsid w:val="00931ABB"/>
    <w:rsid w:val="00933109"/>
    <w:rsid w:val="00941AA3"/>
    <w:rsid w:val="00942B2D"/>
    <w:rsid w:val="0094382C"/>
    <w:rsid w:val="00960025"/>
    <w:rsid w:val="00961D10"/>
    <w:rsid w:val="00965713"/>
    <w:rsid w:val="009658D1"/>
    <w:rsid w:val="00967071"/>
    <w:rsid w:val="009674FE"/>
    <w:rsid w:val="00972A85"/>
    <w:rsid w:val="00972D89"/>
    <w:rsid w:val="009739CB"/>
    <w:rsid w:val="00974AD3"/>
    <w:rsid w:val="00977858"/>
    <w:rsid w:val="009942F6"/>
    <w:rsid w:val="0099457B"/>
    <w:rsid w:val="009949AD"/>
    <w:rsid w:val="0099628C"/>
    <w:rsid w:val="00996A3F"/>
    <w:rsid w:val="009A0276"/>
    <w:rsid w:val="009A0290"/>
    <w:rsid w:val="009A07FA"/>
    <w:rsid w:val="009A0BED"/>
    <w:rsid w:val="009A7C73"/>
    <w:rsid w:val="009B077A"/>
    <w:rsid w:val="009C3FB4"/>
    <w:rsid w:val="009C4BEA"/>
    <w:rsid w:val="009C7762"/>
    <w:rsid w:val="009D0962"/>
    <w:rsid w:val="009D0F01"/>
    <w:rsid w:val="009D3DA7"/>
    <w:rsid w:val="009D4AC2"/>
    <w:rsid w:val="009D61D9"/>
    <w:rsid w:val="009E260A"/>
    <w:rsid w:val="009E34AD"/>
    <w:rsid w:val="009E56A1"/>
    <w:rsid w:val="009E5F36"/>
    <w:rsid w:val="009F393D"/>
    <w:rsid w:val="009F6331"/>
    <w:rsid w:val="009F74BC"/>
    <w:rsid w:val="00A066EA"/>
    <w:rsid w:val="00A116A5"/>
    <w:rsid w:val="00A14ACF"/>
    <w:rsid w:val="00A15E6D"/>
    <w:rsid w:val="00A20237"/>
    <w:rsid w:val="00A266B6"/>
    <w:rsid w:val="00A3016D"/>
    <w:rsid w:val="00A40712"/>
    <w:rsid w:val="00A42A8A"/>
    <w:rsid w:val="00A46E4C"/>
    <w:rsid w:val="00A50810"/>
    <w:rsid w:val="00A51B0D"/>
    <w:rsid w:val="00A54F4F"/>
    <w:rsid w:val="00A616DE"/>
    <w:rsid w:val="00A61A03"/>
    <w:rsid w:val="00A62E06"/>
    <w:rsid w:val="00A679C1"/>
    <w:rsid w:val="00A70084"/>
    <w:rsid w:val="00A70C7E"/>
    <w:rsid w:val="00A7214D"/>
    <w:rsid w:val="00A742DA"/>
    <w:rsid w:val="00A75019"/>
    <w:rsid w:val="00A7511C"/>
    <w:rsid w:val="00A75A09"/>
    <w:rsid w:val="00A7648B"/>
    <w:rsid w:val="00A76CE8"/>
    <w:rsid w:val="00A76E5E"/>
    <w:rsid w:val="00A843D2"/>
    <w:rsid w:val="00AA3377"/>
    <w:rsid w:val="00AA613D"/>
    <w:rsid w:val="00AA7832"/>
    <w:rsid w:val="00AB1AEB"/>
    <w:rsid w:val="00AB343C"/>
    <w:rsid w:val="00AB4071"/>
    <w:rsid w:val="00AB622F"/>
    <w:rsid w:val="00AC50FB"/>
    <w:rsid w:val="00AD627C"/>
    <w:rsid w:val="00AE2967"/>
    <w:rsid w:val="00AE3DDD"/>
    <w:rsid w:val="00AE5571"/>
    <w:rsid w:val="00AE7613"/>
    <w:rsid w:val="00AE767D"/>
    <w:rsid w:val="00AE787B"/>
    <w:rsid w:val="00B0627B"/>
    <w:rsid w:val="00B06EEB"/>
    <w:rsid w:val="00B1101A"/>
    <w:rsid w:val="00B127B6"/>
    <w:rsid w:val="00B139E0"/>
    <w:rsid w:val="00B152D6"/>
    <w:rsid w:val="00B20AA3"/>
    <w:rsid w:val="00B218D3"/>
    <w:rsid w:val="00B2246C"/>
    <w:rsid w:val="00B32DFB"/>
    <w:rsid w:val="00B35A8F"/>
    <w:rsid w:val="00B375BC"/>
    <w:rsid w:val="00B42FCA"/>
    <w:rsid w:val="00B477E3"/>
    <w:rsid w:val="00B5228A"/>
    <w:rsid w:val="00B532CC"/>
    <w:rsid w:val="00B54737"/>
    <w:rsid w:val="00B55996"/>
    <w:rsid w:val="00B5747E"/>
    <w:rsid w:val="00B65C3F"/>
    <w:rsid w:val="00B70926"/>
    <w:rsid w:val="00B76E03"/>
    <w:rsid w:val="00B7707E"/>
    <w:rsid w:val="00B81E72"/>
    <w:rsid w:val="00B83108"/>
    <w:rsid w:val="00B84467"/>
    <w:rsid w:val="00B86855"/>
    <w:rsid w:val="00B90894"/>
    <w:rsid w:val="00B929D0"/>
    <w:rsid w:val="00B93C21"/>
    <w:rsid w:val="00B97B48"/>
    <w:rsid w:val="00B97CE4"/>
    <w:rsid w:val="00BA1318"/>
    <w:rsid w:val="00BB1D1A"/>
    <w:rsid w:val="00BB7A84"/>
    <w:rsid w:val="00BC75DC"/>
    <w:rsid w:val="00BC79DB"/>
    <w:rsid w:val="00BD5356"/>
    <w:rsid w:val="00BE2BDD"/>
    <w:rsid w:val="00BE3D4D"/>
    <w:rsid w:val="00BE4078"/>
    <w:rsid w:val="00BE6549"/>
    <w:rsid w:val="00BE7536"/>
    <w:rsid w:val="00BF1B4E"/>
    <w:rsid w:val="00BF2461"/>
    <w:rsid w:val="00BF57B8"/>
    <w:rsid w:val="00BF742E"/>
    <w:rsid w:val="00C10FF1"/>
    <w:rsid w:val="00C115B1"/>
    <w:rsid w:val="00C13242"/>
    <w:rsid w:val="00C20A98"/>
    <w:rsid w:val="00C2155A"/>
    <w:rsid w:val="00C32081"/>
    <w:rsid w:val="00C37AE4"/>
    <w:rsid w:val="00C43276"/>
    <w:rsid w:val="00C443E2"/>
    <w:rsid w:val="00C446FE"/>
    <w:rsid w:val="00C475A3"/>
    <w:rsid w:val="00C51B21"/>
    <w:rsid w:val="00C528D3"/>
    <w:rsid w:val="00C53BAB"/>
    <w:rsid w:val="00C55260"/>
    <w:rsid w:val="00C5702D"/>
    <w:rsid w:val="00C627B7"/>
    <w:rsid w:val="00C64A66"/>
    <w:rsid w:val="00C748B0"/>
    <w:rsid w:val="00C81BB1"/>
    <w:rsid w:val="00C85DD1"/>
    <w:rsid w:val="00C87AF1"/>
    <w:rsid w:val="00C9426F"/>
    <w:rsid w:val="00C96A34"/>
    <w:rsid w:val="00C975D5"/>
    <w:rsid w:val="00C97E2C"/>
    <w:rsid w:val="00CA0924"/>
    <w:rsid w:val="00CA4105"/>
    <w:rsid w:val="00CA58FE"/>
    <w:rsid w:val="00CB0EF1"/>
    <w:rsid w:val="00CB21A1"/>
    <w:rsid w:val="00CB5A71"/>
    <w:rsid w:val="00CB5D12"/>
    <w:rsid w:val="00CC0A39"/>
    <w:rsid w:val="00CC1A1B"/>
    <w:rsid w:val="00CC2679"/>
    <w:rsid w:val="00CC4755"/>
    <w:rsid w:val="00CD1392"/>
    <w:rsid w:val="00CE222C"/>
    <w:rsid w:val="00CE2D08"/>
    <w:rsid w:val="00CE4CDB"/>
    <w:rsid w:val="00CE61C5"/>
    <w:rsid w:val="00CF00B2"/>
    <w:rsid w:val="00CF3268"/>
    <w:rsid w:val="00CF4187"/>
    <w:rsid w:val="00CF6506"/>
    <w:rsid w:val="00CF6A22"/>
    <w:rsid w:val="00D000D1"/>
    <w:rsid w:val="00D00DA9"/>
    <w:rsid w:val="00D03FF4"/>
    <w:rsid w:val="00D10298"/>
    <w:rsid w:val="00D16D3E"/>
    <w:rsid w:val="00D2146E"/>
    <w:rsid w:val="00D24759"/>
    <w:rsid w:val="00D24A40"/>
    <w:rsid w:val="00D26259"/>
    <w:rsid w:val="00D26E60"/>
    <w:rsid w:val="00D26EBE"/>
    <w:rsid w:val="00D30AA0"/>
    <w:rsid w:val="00D319B1"/>
    <w:rsid w:val="00D369DB"/>
    <w:rsid w:val="00D40EF5"/>
    <w:rsid w:val="00D518DA"/>
    <w:rsid w:val="00D530FD"/>
    <w:rsid w:val="00D607F7"/>
    <w:rsid w:val="00D60BF4"/>
    <w:rsid w:val="00D65DCF"/>
    <w:rsid w:val="00D6682D"/>
    <w:rsid w:val="00D743FF"/>
    <w:rsid w:val="00D76081"/>
    <w:rsid w:val="00D817D1"/>
    <w:rsid w:val="00D82B2B"/>
    <w:rsid w:val="00D8371A"/>
    <w:rsid w:val="00D84751"/>
    <w:rsid w:val="00D86681"/>
    <w:rsid w:val="00D91C57"/>
    <w:rsid w:val="00D9749E"/>
    <w:rsid w:val="00DA0B5C"/>
    <w:rsid w:val="00DA2762"/>
    <w:rsid w:val="00DA50D4"/>
    <w:rsid w:val="00DA5934"/>
    <w:rsid w:val="00DB04F3"/>
    <w:rsid w:val="00DB5F9C"/>
    <w:rsid w:val="00DB6A54"/>
    <w:rsid w:val="00DC0BC6"/>
    <w:rsid w:val="00DC5B26"/>
    <w:rsid w:val="00DC7DAD"/>
    <w:rsid w:val="00DD2E67"/>
    <w:rsid w:val="00DD4B6C"/>
    <w:rsid w:val="00DD51A8"/>
    <w:rsid w:val="00DE03D7"/>
    <w:rsid w:val="00DE065E"/>
    <w:rsid w:val="00DE0DAE"/>
    <w:rsid w:val="00DE10D4"/>
    <w:rsid w:val="00DE2BCA"/>
    <w:rsid w:val="00DE3A62"/>
    <w:rsid w:val="00DE4363"/>
    <w:rsid w:val="00DE4988"/>
    <w:rsid w:val="00DE7713"/>
    <w:rsid w:val="00DE77D8"/>
    <w:rsid w:val="00DF7B2B"/>
    <w:rsid w:val="00E00F9F"/>
    <w:rsid w:val="00E015DB"/>
    <w:rsid w:val="00E021A8"/>
    <w:rsid w:val="00E02958"/>
    <w:rsid w:val="00E038F8"/>
    <w:rsid w:val="00E03AD5"/>
    <w:rsid w:val="00E043F1"/>
    <w:rsid w:val="00E0467B"/>
    <w:rsid w:val="00E04968"/>
    <w:rsid w:val="00E04D47"/>
    <w:rsid w:val="00E16F78"/>
    <w:rsid w:val="00E217C6"/>
    <w:rsid w:val="00E219C0"/>
    <w:rsid w:val="00E24D78"/>
    <w:rsid w:val="00E26BB6"/>
    <w:rsid w:val="00E27832"/>
    <w:rsid w:val="00E32F80"/>
    <w:rsid w:val="00E33987"/>
    <w:rsid w:val="00E3494F"/>
    <w:rsid w:val="00E361F6"/>
    <w:rsid w:val="00E370D0"/>
    <w:rsid w:val="00E4128C"/>
    <w:rsid w:val="00E417EF"/>
    <w:rsid w:val="00E44026"/>
    <w:rsid w:val="00E46A75"/>
    <w:rsid w:val="00E50CA5"/>
    <w:rsid w:val="00E511B5"/>
    <w:rsid w:val="00E551DB"/>
    <w:rsid w:val="00E563B8"/>
    <w:rsid w:val="00E6132C"/>
    <w:rsid w:val="00E619B1"/>
    <w:rsid w:val="00E61DB8"/>
    <w:rsid w:val="00E65840"/>
    <w:rsid w:val="00E7054E"/>
    <w:rsid w:val="00E713F9"/>
    <w:rsid w:val="00E750CC"/>
    <w:rsid w:val="00E7541F"/>
    <w:rsid w:val="00E76902"/>
    <w:rsid w:val="00E80407"/>
    <w:rsid w:val="00E82D9F"/>
    <w:rsid w:val="00E856D2"/>
    <w:rsid w:val="00E86D01"/>
    <w:rsid w:val="00E871AC"/>
    <w:rsid w:val="00EA1633"/>
    <w:rsid w:val="00EA1EB8"/>
    <w:rsid w:val="00EA2950"/>
    <w:rsid w:val="00EA384B"/>
    <w:rsid w:val="00EA5406"/>
    <w:rsid w:val="00EA58B0"/>
    <w:rsid w:val="00EB0146"/>
    <w:rsid w:val="00EB369C"/>
    <w:rsid w:val="00EB3DB1"/>
    <w:rsid w:val="00EB5F4E"/>
    <w:rsid w:val="00EC2047"/>
    <w:rsid w:val="00EC4387"/>
    <w:rsid w:val="00EC6AF2"/>
    <w:rsid w:val="00ED2747"/>
    <w:rsid w:val="00ED3B68"/>
    <w:rsid w:val="00ED559C"/>
    <w:rsid w:val="00EE2532"/>
    <w:rsid w:val="00EE452A"/>
    <w:rsid w:val="00EE7EBB"/>
    <w:rsid w:val="00EF540A"/>
    <w:rsid w:val="00F00F3C"/>
    <w:rsid w:val="00F06B59"/>
    <w:rsid w:val="00F07C5B"/>
    <w:rsid w:val="00F10172"/>
    <w:rsid w:val="00F11D86"/>
    <w:rsid w:val="00F15C35"/>
    <w:rsid w:val="00F176C5"/>
    <w:rsid w:val="00F214B6"/>
    <w:rsid w:val="00F247DE"/>
    <w:rsid w:val="00F2694D"/>
    <w:rsid w:val="00F34020"/>
    <w:rsid w:val="00F344B0"/>
    <w:rsid w:val="00F36DD6"/>
    <w:rsid w:val="00F43193"/>
    <w:rsid w:val="00F44C1F"/>
    <w:rsid w:val="00F45287"/>
    <w:rsid w:val="00F47B28"/>
    <w:rsid w:val="00F53F71"/>
    <w:rsid w:val="00F54318"/>
    <w:rsid w:val="00F6226E"/>
    <w:rsid w:val="00F64B08"/>
    <w:rsid w:val="00F65E75"/>
    <w:rsid w:val="00F67EF3"/>
    <w:rsid w:val="00F70CEB"/>
    <w:rsid w:val="00F722C4"/>
    <w:rsid w:val="00F7236A"/>
    <w:rsid w:val="00F81A93"/>
    <w:rsid w:val="00F847EF"/>
    <w:rsid w:val="00F85385"/>
    <w:rsid w:val="00F87C3F"/>
    <w:rsid w:val="00F9006F"/>
    <w:rsid w:val="00F9406A"/>
    <w:rsid w:val="00F97EEC"/>
    <w:rsid w:val="00FA0C9B"/>
    <w:rsid w:val="00FB3492"/>
    <w:rsid w:val="00FB6CF3"/>
    <w:rsid w:val="00FC4D8C"/>
    <w:rsid w:val="00FC5B9E"/>
    <w:rsid w:val="00FC72E2"/>
    <w:rsid w:val="00FD2CB4"/>
    <w:rsid w:val="00FD7062"/>
    <w:rsid w:val="00FE0F47"/>
    <w:rsid w:val="00FE7C0E"/>
    <w:rsid w:val="00FF357C"/>
    <w:rsid w:val="00FF7462"/>
    <w:rsid w:val="1154B1CE"/>
    <w:rsid w:val="17390955"/>
    <w:rsid w:val="4D4D23D1"/>
    <w:rsid w:val="669EFFD7"/>
    <w:rsid w:val="79F4B1E9"/>
    <w:rsid w:val="7B628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A7AB"/>
  <w15:chartTrackingRefBased/>
  <w15:docId w15:val="{95947BF5-C553-4D61-AFC8-FD68572A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A2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F6A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zev">
    <w:name w:val="Title"/>
    <w:basedOn w:val="Normln"/>
    <w:link w:val="NzevChar"/>
    <w:qFormat/>
    <w:rsid w:val="00CF6A22"/>
    <w:pPr>
      <w:jc w:val="center"/>
    </w:pPr>
    <w:rPr>
      <w:b/>
      <w:bCs/>
      <w:sz w:val="28"/>
      <w:lang w:val="x-none"/>
    </w:rPr>
  </w:style>
  <w:style w:type="character" w:customStyle="1" w:styleId="NzevChar">
    <w:name w:val="Název Char"/>
    <w:link w:val="Nzev"/>
    <w:rsid w:val="00CF6A2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F6A22"/>
    <w:pPr>
      <w:jc w:val="center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F6A22"/>
    <w:pPr>
      <w:jc w:val="both"/>
    </w:pPr>
    <w:rPr>
      <w:sz w:val="24"/>
      <w:lang w:val="x-none"/>
    </w:rPr>
  </w:style>
  <w:style w:type="character" w:customStyle="1" w:styleId="Zkladntext2Char">
    <w:name w:val="Základní text 2 Char"/>
    <w:link w:val="Zkladntext2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F6A22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odsazen3">
    <w:name w:val="WW-Základní text odsazený 3"/>
    <w:basedOn w:val="Normln"/>
    <w:rsid w:val="00CF6A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Zpat">
    <w:name w:val="footer"/>
    <w:basedOn w:val="Normln"/>
    <w:link w:val="ZpatChar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CF6A22"/>
  </w:style>
  <w:style w:type="paragraph" w:styleId="Zhlav">
    <w:name w:val="header"/>
    <w:basedOn w:val="Normln"/>
    <w:link w:val="ZhlavChar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B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7B4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53C4"/>
    <w:pPr>
      <w:ind w:left="708"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7E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7E2D"/>
  </w:style>
  <w:style w:type="character" w:customStyle="1" w:styleId="TextkomenteChar">
    <w:name w:val="Text komentáře Char"/>
    <w:basedOn w:val="Standardnpsmoodstavce"/>
    <w:link w:val="Textkomente"/>
    <w:uiPriority w:val="99"/>
    <w:rsid w:val="00697E2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2D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D7659"/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B06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B069D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6B069D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A2F00FDDFDD44AFF549FD21E0D5C3" ma:contentTypeVersion="14" ma:contentTypeDescription="Vytvoří nový dokument" ma:contentTypeScope="" ma:versionID="328b45b1ac7e0248b8d8faeee9d92619">
  <xsd:schema xmlns:xsd="http://www.w3.org/2001/XMLSchema" xmlns:xs="http://www.w3.org/2001/XMLSchema" xmlns:p="http://schemas.microsoft.com/office/2006/metadata/properties" xmlns:ns2="8f4ea303-da62-4529-8265-a60a21b66417" xmlns:ns3="ab985a83-6d16-4e72-afda-65700fb1c90b" targetNamespace="http://schemas.microsoft.com/office/2006/metadata/properties" ma:root="true" ma:fieldsID="32740800695ca1156d8de294689c3142" ns2:_="" ns3:_="">
    <xsd:import namespace="8f4ea303-da62-4529-8265-a60a21b66417"/>
    <xsd:import namespace="ab985a83-6d16-4e72-afda-65700fb1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a303-da62-4529-8265-a60a21b66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5a83-6d16-4e72-afda-65700fb1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b10794d-1966-4cdd-af0e-3e9120fc4964}" ma:internalName="TaxCatchAll" ma:showField="CatchAllData" ma:web="ab985a83-6d16-4e72-afda-65700fb1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4ea303-da62-4529-8265-a60a21b66417">
      <Terms xmlns="http://schemas.microsoft.com/office/infopath/2007/PartnerControls"/>
    </lcf76f155ced4ddcb4097134ff3c332f>
    <TaxCatchAll xmlns="ab985a83-6d16-4e72-afda-65700fb1c9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0FE-5985-4298-9416-F367CEBF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a303-da62-4529-8265-a60a21b66417"/>
    <ds:schemaRef ds:uri="ab985a83-6d16-4e72-afda-65700fb1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DEF91-C5F5-4494-8859-723A90D5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E71E-A3B4-4559-A918-6A03B59967FF}">
  <ds:schemaRefs>
    <ds:schemaRef ds:uri="http://schemas.microsoft.com/office/2006/metadata/properties"/>
    <ds:schemaRef ds:uri="http://schemas.microsoft.com/office/infopath/2007/PartnerControls"/>
    <ds:schemaRef ds:uri="8f4ea303-da62-4529-8265-a60a21b66417"/>
    <ds:schemaRef ds:uri="ab985a83-6d16-4e72-afda-65700fb1c90b"/>
  </ds:schemaRefs>
</ds:datastoreItem>
</file>

<file path=customXml/itemProps4.xml><?xml version="1.0" encoding="utf-8"?>
<ds:datastoreItem xmlns:ds="http://schemas.openxmlformats.org/officeDocument/2006/customXml" ds:itemID="{8FF8F938-99CA-4A43-AD3F-6DE14C92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Miroslava</dc:creator>
  <cp:keywords/>
  <cp:lastModifiedBy>Culek Ivan (132245)</cp:lastModifiedBy>
  <cp:revision>14</cp:revision>
  <cp:lastPrinted>2024-06-03T10:13:00Z</cp:lastPrinted>
  <dcterms:created xsi:type="dcterms:W3CDTF">2024-04-29T06:30:00Z</dcterms:created>
  <dcterms:modified xsi:type="dcterms:W3CDTF">2024-07-18T14:26:00Z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2019-09-02T05:45:57.8747568Z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0x010100747A2F00FDDFDD44AFF549FD21E0D5C3</vt:lpwstr>
  </property>
  <property fmtid="{D5CDD505-2E9C-101B-9397-08002B2CF9AE}" pid="9" name="MediaServiceImageTags">
    <vt:lpwstr/>
  </property>
</Properties>
</file>