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A61C15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F50BA8" w:rsidRDefault="00A61C1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S/03755/SC/24</w:t>
      </w:r>
    </w:p>
    <w:p w:rsidR="00F50BA8" w:rsidRDefault="00A61C1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03755/SC/24</w:t>
      </w:r>
    </w:p>
    <w:p w:rsidR="00F50BA8" w:rsidRDefault="00A61C1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596/25/24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A42D75" w:rsidP="00E6249C">
      <w:pPr>
        <w:spacing w:before="40" w:after="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</w:rPr>
        <w:t xml:space="preserve">Regionální pracoviště: </w:t>
      </w: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hospodařícím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Josef Mottl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0772CF" w:rsidRDefault="00A42D75" w:rsidP="000772CF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0772CF">
      <w:pPr>
        <w:spacing w:before="12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E6249C" w:rsidRPr="000772CF" w:rsidRDefault="00A42D75" w:rsidP="000772CF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Hospodařící subjekt</w:t>
      </w:r>
    </w:p>
    <w:p w:rsidR="00E83E5F" w:rsidRPr="009008C5" w:rsidRDefault="00A61C15" w:rsidP="00E6249C">
      <w:pPr>
        <w:spacing w:before="40" w:after="0"/>
      </w:pPr>
      <w:r>
        <w:rPr>
          <w:rFonts w:ascii="Arial" w:hAnsi="Arial" w:cs="Arial"/>
          <w:b/>
        </w:rPr>
        <w:t>AP lesnická s.r.o.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11985691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Hradčanské náměstí 56/16, Praha, 11800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014BFD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="00014BFD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Ondřej Klíma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Ing. Ondřej Klíma</w:t>
      </w:r>
      <w:r w:rsidR="00CF1409">
        <w:rPr>
          <w:rFonts w:ascii="Arial" w:hAnsi="Arial" w:cs="Arial"/>
        </w:rPr>
        <w:t xml:space="preserve">,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014BFD">
        <w:rPr>
          <w:rFonts w:ascii="Arial" w:hAnsi="Arial" w:cs="Arial"/>
        </w:rPr>
        <w:t>xxx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>
        <w:rPr>
          <w:rFonts w:ascii="Arial" w:hAnsi="Arial" w:cs="Arial"/>
        </w:rPr>
        <w:t>hospodařící subjekt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 w:rsidR="000772CF">
        <w:rPr>
          <w:rFonts w:ascii="Arial" w:hAnsi="Arial" w:cs="Arial"/>
        </w:rPr>
        <w:t>parcel</w:t>
      </w:r>
      <w:r w:rsidR="008047AD">
        <w:rPr>
          <w:rFonts w:ascii="Arial" w:hAnsi="Arial" w:cs="Arial"/>
        </w:rPr>
        <w:t xml:space="preserve"> v k.ú. Chynín - p.č. </w:t>
      </w:r>
      <w:r>
        <w:rPr>
          <w:rFonts w:ascii="Arial" w:hAnsi="Arial" w:cs="Arial"/>
        </w:rPr>
        <w:t>456/1, 464, 466; k.ú. Míšov - p.č. 362/18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6018; CHKO; Brdy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8045E4" w:rsidRPr="008045E4" w:rsidRDefault="008045E4" w:rsidP="008045E4"/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8045E4" w:rsidRPr="00653A3C" w:rsidRDefault="008045E4" w:rsidP="008045E4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653A3C" w:rsidRPr="00653A3C" w:rsidRDefault="00A61C15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Zlepšení druhové skladby - výsadby JD, BK nad zákonná procenta MZD, včetně ochrany.</w:t>
      </w:r>
    </w:p>
    <w:p w:rsidR="00653A3C" w:rsidRPr="00653A3C" w:rsidRDefault="00653A3C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</w:p>
    <w:p w:rsid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Chynín - p.č. 456/1, 464, 466; k.ú. Míšov - p.č. 362/18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31.10.2024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DB1C20" w:rsidRPr="00653A3C" w:rsidRDefault="00DB1C20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 02</w:t>
      </w:r>
      <w:r w:rsidR="00DB1C2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005</w:t>
      </w:r>
      <w:r w:rsidR="002D1679">
        <w:rPr>
          <w:rFonts w:ascii="Arial" w:hAnsi="Arial" w:cs="Arial"/>
          <w:sz w:val="22"/>
          <w:szCs w:val="22"/>
        </w:rPr>
        <w:t>.</w:t>
      </w:r>
    </w:p>
    <w:p w:rsidR="00DB1C20" w:rsidRPr="00653A3C" w:rsidRDefault="00DB1C20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653A3C" w:rsidRDefault="00653A3C" w:rsidP="00DB1C20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Podrobný popis managementových opatření včetně dalších podmínek realizace jsou obsaženy v Příloze č. 1 této Dohody </w:t>
      </w:r>
      <w:r w:rsidR="00DB1C20">
        <w:rPr>
          <w:rFonts w:ascii="Arial" w:hAnsi="Arial" w:cs="Arial"/>
          <w:sz w:val="22"/>
          <w:szCs w:val="22"/>
        </w:rPr>
        <w:t>Rozpočet a specifikace opatření, v Příloze</w:t>
      </w:r>
      <w:r w:rsidR="00DB1C20" w:rsidRPr="00DB1C20">
        <w:rPr>
          <w:rFonts w:ascii="Arial" w:hAnsi="Arial" w:cs="Arial"/>
          <w:sz w:val="22"/>
          <w:szCs w:val="22"/>
        </w:rPr>
        <w:t xml:space="preserve"> č. 2 – Kalkulace podrobná</w:t>
      </w:r>
      <w:r w:rsidR="00DB1C20">
        <w:rPr>
          <w:rFonts w:ascii="Arial" w:hAnsi="Arial" w:cs="Arial"/>
          <w:sz w:val="22"/>
          <w:szCs w:val="22"/>
        </w:rPr>
        <w:t xml:space="preserve"> a P</w:t>
      </w:r>
      <w:r w:rsidR="00DB1C20" w:rsidRPr="00DB1C20">
        <w:rPr>
          <w:rFonts w:ascii="Arial" w:hAnsi="Arial" w:cs="Arial"/>
          <w:sz w:val="22"/>
          <w:szCs w:val="22"/>
        </w:rPr>
        <w:t>řílo</w:t>
      </w:r>
      <w:r w:rsidR="00DB1C20">
        <w:rPr>
          <w:rFonts w:ascii="Arial" w:hAnsi="Arial" w:cs="Arial"/>
          <w:sz w:val="22"/>
          <w:szCs w:val="22"/>
        </w:rPr>
        <w:t>ze</w:t>
      </w:r>
      <w:r w:rsidR="00DB1C20" w:rsidRPr="00DB1C20">
        <w:rPr>
          <w:rFonts w:ascii="Arial" w:hAnsi="Arial" w:cs="Arial"/>
          <w:sz w:val="22"/>
          <w:szCs w:val="22"/>
        </w:rPr>
        <w:t xml:space="preserve"> č. 3 – Zákres umístění opatření na porostní mapě</w:t>
      </w:r>
    </w:p>
    <w:p w:rsidR="00DB1C20" w:rsidRPr="00653A3C" w:rsidRDefault="00DB1C20" w:rsidP="00DB1C20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248 629,00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 xml:space="preserve">včas plně v souladu s podmínkami stanovenými touto Dohodou, je oprávněna kontrolní </w:t>
      </w:r>
      <w:r w:rsidRPr="00A42D75">
        <w:lastRenderedPageBreak/>
        <w:t>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 xml:space="preserve">hospodařícímu subjektu </w:t>
      </w:r>
      <w:r w:rsidRPr="00FC5123">
        <w:t xml:space="preserve">finanční příspěvek na péči v celkové výši </w:t>
      </w:r>
      <w:r>
        <w:t>248 629,00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9F2098" w:rsidRPr="000772CF" w:rsidRDefault="00C17F8F" w:rsidP="000772C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8E775C" w:rsidRPr="000772CF" w:rsidRDefault="00DE0A95" w:rsidP="000772C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="008A7634">
        <w:t xml:space="preserve">právo k hospodaření </w:t>
      </w:r>
      <w:r w:rsidRPr="00996436">
        <w:t xml:space="preserve">k dotčeným pozemkům, finanční příspěvek se přiměřeně zkrátí. O skutečnosti uvedené v přechozí větě je </w:t>
      </w:r>
      <w:r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hospodařícímu subjektu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jméno a adresa/název a sídlo </w:t>
      </w:r>
      <w:r>
        <w:rPr>
          <w:rFonts w:eastAsia="Arial Unicode MS"/>
        </w:rPr>
        <w:t>hospodařící</w:t>
      </w:r>
      <w:r w:rsidR="008045E4">
        <w:rPr>
          <w:rFonts w:eastAsia="Arial Unicode MS"/>
        </w:rPr>
        <w:t>ho</w:t>
      </w:r>
      <w:r>
        <w:rPr>
          <w:rFonts w:eastAsia="Arial Unicode MS"/>
        </w:rPr>
        <w:t xml:space="preserve"> subjekt</w:t>
      </w:r>
      <w:r w:rsidR="008045E4">
        <w:rPr>
          <w:rFonts w:eastAsia="Arial Unicode MS"/>
        </w:rPr>
        <w:t>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hospodařícímu subjektu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8045E4" w:rsidRPr="008045E4" w:rsidRDefault="008045E4" w:rsidP="008045E4"/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 xml:space="preserve">znivé klimatické podmínky nebo přírodní </w:t>
      </w:r>
      <w:r w:rsidRPr="00A42D75">
        <w:lastRenderedPageBreak/>
        <w:t>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8045E4" w:rsidRPr="008045E4" w:rsidRDefault="008045E4" w:rsidP="008045E4"/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="00CD5CF1">
        <w:rPr>
          <w:b/>
        </w:rPr>
        <w:t>15</w:t>
      </w:r>
      <w:r>
        <w:rPr>
          <w:b/>
        </w:rPr>
        <w:t>.1</w:t>
      </w:r>
      <w:r w:rsidR="00CD5CF1">
        <w:rPr>
          <w:b/>
        </w:rPr>
        <w:t>1</w:t>
      </w:r>
      <w:r>
        <w:rPr>
          <w:b/>
        </w:rPr>
        <w:t>.2024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A61C15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B02E22" w:rsidRDefault="00DB1C20" w:rsidP="00B02E22">
      <w:pPr>
        <w:pStyle w:val="Nadpis2"/>
        <w:numPr>
          <w:ilvl w:val="1"/>
          <w:numId w:val="0"/>
        </w:numPr>
        <w:ind w:firstLine="397"/>
      </w:pPr>
      <w:r>
        <w:t>P</w:t>
      </w:r>
      <w:r w:rsidR="00B02E22">
        <w:t>říloha č. 1 - Rozpočet a specifikace opatření</w:t>
      </w:r>
    </w:p>
    <w:p w:rsidR="00B02E22" w:rsidRDefault="00DB1C20" w:rsidP="00B02E22">
      <w:pPr>
        <w:pStyle w:val="Nadpis2"/>
        <w:numPr>
          <w:ilvl w:val="1"/>
          <w:numId w:val="0"/>
        </w:numPr>
        <w:ind w:firstLine="397"/>
      </w:pPr>
      <w:r>
        <w:t>P</w:t>
      </w:r>
      <w:r w:rsidR="00B02E22">
        <w:t>říloha č. 2 – Kalkulace podrobná</w:t>
      </w:r>
    </w:p>
    <w:p w:rsidR="00B02E22" w:rsidRDefault="00DB1C20" w:rsidP="000772CF">
      <w:pPr>
        <w:pStyle w:val="Nadpis2"/>
        <w:numPr>
          <w:ilvl w:val="1"/>
          <w:numId w:val="0"/>
        </w:numPr>
        <w:ind w:firstLine="397"/>
      </w:pPr>
      <w:r>
        <w:t>P</w:t>
      </w:r>
      <w:r w:rsidR="00A42D75">
        <w:t>říloha č.</w:t>
      </w:r>
      <w:r w:rsidR="00B02E22">
        <w:t xml:space="preserve"> 3</w:t>
      </w:r>
      <w:r w:rsidR="00A42D75">
        <w:t xml:space="preserve"> </w:t>
      </w:r>
      <w:r w:rsidR="00B02E22">
        <w:t>–</w:t>
      </w:r>
      <w:r w:rsidR="00A42D75">
        <w:t xml:space="preserve"> </w:t>
      </w:r>
      <w:r w:rsidR="00B02E22">
        <w:t>Zákres</w:t>
      </w:r>
      <w:r w:rsidR="000772CF">
        <w:t xml:space="preserve"> umístění</w:t>
      </w:r>
      <w:r w:rsidR="00B02E22">
        <w:t xml:space="preserve"> opatření na porostní mapě</w:t>
      </w:r>
    </w:p>
    <w:p w:rsidR="00DB1C20" w:rsidRPr="00DB1C20" w:rsidRDefault="00DB1C20" w:rsidP="00DB1C20"/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lastRenderedPageBreak/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772CF" w:rsidRDefault="000772CF" w:rsidP="000772CF"/>
    <w:p w:rsidR="00DB1C20" w:rsidRPr="000772CF" w:rsidRDefault="00DB1C20" w:rsidP="000772CF"/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014BFD">
              <w:rPr>
                <w:rFonts w:ascii="Arial" w:hAnsi="Arial" w:cs="Arial"/>
              </w:rPr>
              <w:t>Jincích</w:t>
            </w:r>
          </w:p>
        </w:tc>
        <w:tc>
          <w:tcPr>
            <w:tcW w:w="2187" w:type="dxa"/>
          </w:tcPr>
          <w:p w:rsidR="000F7827" w:rsidRDefault="00014BFD" w:rsidP="00014BF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</w:t>
            </w:r>
            <w:r w:rsidR="000F7827" w:rsidRPr="00A42D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17.07.2024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014BFD">
              <w:rPr>
                <w:rFonts w:ascii="Arial" w:hAnsi="Arial" w:cs="Arial"/>
              </w:rPr>
              <w:t>Chyníně</w:t>
            </w:r>
          </w:p>
        </w:tc>
        <w:tc>
          <w:tcPr>
            <w:tcW w:w="2052" w:type="dxa"/>
          </w:tcPr>
          <w:p w:rsidR="000F7827" w:rsidRDefault="000F7827" w:rsidP="000772CF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014BFD">
              <w:rPr>
                <w:rFonts w:ascii="Arial" w:hAnsi="Arial" w:cs="Arial"/>
              </w:rPr>
              <w:t>4.7.2024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A61C15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0772CF" w:rsidRDefault="000772CF" w:rsidP="00A42D75">
            <w:pPr>
              <w:rPr>
                <w:rFonts w:ascii="Arial" w:hAnsi="Arial" w:cs="Arial"/>
              </w:rPr>
            </w:pPr>
          </w:p>
          <w:p w:rsidR="000772CF" w:rsidRDefault="000772CF" w:rsidP="00A42D75">
            <w:pPr>
              <w:rPr>
                <w:rFonts w:ascii="Arial" w:hAnsi="Arial" w:cs="Arial"/>
              </w:rPr>
            </w:pPr>
          </w:p>
          <w:p w:rsidR="00DB1C20" w:rsidRDefault="00DB1C20" w:rsidP="00A42D75">
            <w:pPr>
              <w:rPr>
                <w:rFonts w:ascii="Arial" w:hAnsi="Arial" w:cs="Arial"/>
              </w:rPr>
            </w:pPr>
          </w:p>
          <w:p w:rsidR="000772CF" w:rsidRDefault="000772CF" w:rsidP="00A42D75">
            <w:pPr>
              <w:rPr>
                <w:rFonts w:ascii="Arial" w:hAnsi="Arial" w:cs="Arial"/>
              </w:rPr>
            </w:pPr>
          </w:p>
          <w:p w:rsidR="000772CF" w:rsidRDefault="000772CF" w:rsidP="00A42D75">
            <w:pPr>
              <w:rPr>
                <w:rFonts w:ascii="Arial" w:hAnsi="Arial" w:cs="Arial"/>
              </w:rPr>
            </w:pPr>
          </w:p>
          <w:p w:rsidR="000772CF" w:rsidRDefault="000772CF" w:rsidP="00A42D75">
            <w:pPr>
              <w:rPr>
                <w:rFonts w:ascii="Arial" w:hAnsi="Arial" w:cs="Arial"/>
              </w:rPr>
            </w:pPr>
          </w:p>
          <w:p w:rsidR="000772CF" w:rsidRDefault="000772CF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A61C15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A61C15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Střední Čechy</w:t>
            </w:r>
          </w:p>
        </w:tc>
        <w:tc>
          <w:tcPr>
            <w:tcW w:w="4667" w:type="dxa"/>
            <w:gridSpan w:val="2"/>
          </w:tcPr>
          <w:p w:rsidR="000772CF" w:rsidRDefault="000772CF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Ondřej Klíma </w:t>
            </w:r>
          </w:p>
          <w:p w:rsidR="000F7827" w:rsidRDefault="00A61C15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lesnická s.r.o.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92" w:rsidRDefault="00FE7D92" w:rsidP="00F22E78">
      <w:pPr>
        <w:spacing w:after="0" w:line="240" w:lineRule="auto"/>
      </w:pPr>
      <w:r>
        <w:separator/>
      </w:r>
    </w:p>
  </w:endnote>
  <w:endnote w:type="continuationSeparator" w:id="0">
    <w:p w:rsidR="00FE7D92" w:rsidRDefault="00FE7D92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92" w:rsidRDefault="00FE7D92" w:rsidP="00F22E78">
      <w:pPr>
        <w:spacing w:after="0" w:line="240" w:lineRule="auto"/>
      </w:pPr>
      <w:r>
        <w:separator/>
      </w:r>
    </w:p>
  </w:footnote>
  <w:footnote w:type="continuationSeparator" w:id="0">
    <w:p w:rsidR="00FE7D92" w:rsidRDefault="00FE7D92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du="http://schemas.microsoft.com/office/word/2023/wordml/word16du" xmlns:w16sdtdh="http://schemas.microsoft.com/office/word/2020/wordml/sdtdatahash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14BFD"/>
    <w:rsid w:val="0004088F"/>
    <w:rsid w:val="00044542"/>
    <w:rsid w:val="00075BE3"/>
    <w:rsid w:val="00076C7D"/>
    <w:rsid w:val="000772CF"/>
    <w:rsid w:val="000809A3"/>
    <w:rsid w:val="000B1F64"/>
    <w:rsid w:val="000E481A"/>
    <w:rsid w:val="000E76FE"/>
    <w:rsid w:val="000F24F6"/>
    <w:rsid w:val="000F7827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41CB3"/>
    <w:rsid w:val="00250EC6"/>
    <w:rsid w:val="00253C5D"/>
    <w:rsid w:val="002554FA"/>
    <w:rsid w:val="00272100"/>
    <w:rsid w:val="002855CB"/>
    <w:rsid w:val="00292721"/>
    <w:rsid w:val="002B0565"/>
    <w:rsid w:val="002C06FA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22FB"/>
    <w:rsid w:val="003742E0"/>
    <w:rsid w:val="0037433A"/>
    <w:rsid w:val="00375A7E"/>
    <w:rsid w:val="003A20C5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0A2F"/>
    <w:rsid w:val="005A2D73"/>
    <w:rsid w:val="005B1561"/>
    <w:rsid w:val="00605CF1"/>
    <w:rsid w:val="00617F1D"/>
    <w:rsid w:val="00632261"/>
    <w:rsid w:val="00644630"/>
    <w:rsid w:val="00653A3C"/>
    <w:rsid w:val="00673074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45E4"/>
    <w:rsid w:val="008047AD"/>
    <w:rsid w:val="00805C0A"/>
    <w:rsid w:val="008074F3"/>
    <w:rsid w:val="0081401E"/>
    <w:rsid w:val="00842D38"/>
    <w:rsid w:val="00857C34"/>
    <w:rsid w:val="008830CE"/>
    <w:rsid w:val="008949C0"/>
    <w:rsid w:val="008A7634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61C15"/>
    <w:rsid w:val="00AA1D09"/>
    <w:rsid w:val="00AA215B"/>
    <w:rsid w:val="00AA231E"/>
    <w:rsid w:val="00AA63DF"/>
    <w:rsid w:val="00AD6034"/>
    <w:rsid w:val="00B009D5"/>
    <w:rsid w:val="00B02E22"/>
    <w:rsid w:val="00B1098C"/>
    <w:rsid w:val="00B123FC"/>
    <w:rsid w:val="00B15D42"/>
    <w:rsid w:val="00B34206"/>
    <w:rsid w:val="00B47213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8184C"/>
    <w:rsid w:val="00C86760"/>
    <w:rsid w:val="00C962A5"/>
    <w:rsid w:val="00CA4A80"/>
    <w:rsid w:val="00CB3C19"/>
    <w:rsid w:val="00CC2487"/>
    <w:rsid w:val="00CD5CF1"/>
    <w:rsid w:val="00CD7371"/>
    <w:rsid w:val="00CE61A2"/>
    <w:rsid w:val="00CF1409"/>
    <w:rsid w:val="00D23321"/>
    <w:rsid w:val="00D265A3"/>
    <w:rsid w:val="00D46BFC"/>
    <w:rsid w:val="00D85087"/>
    <w:rsid w:val="00DB1C20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ED203E"/>
    <w:rsid w:val="00F0150A"/>
    <w:rsid w:val="00F22E78"/>
    <w:rsid w:val="00F23927"/>
    <w:rsid w:val="00F50BA8"/>
    <w:rsid w:val="00F67B22"/>
    <w:rsid w:val="00F71634"/>
    <w:rsid w:val="00F834DB"/>
    <w:rsid w:val="00FA27DC"/>
    <w:rsid w:val="00FB2495"/>
    <w:rsid w:val="00FE7D92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7A14DB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www.w3.org/XML/1998/namespace"/>
    <ds:schemaRef ds:uri="63f5bd56-79c6-432a-8457-3215e7a0ead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f795ae-2c70-464b-8ca3-4eb6d5c688a6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9089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2024-07-19T11:35:00Z</dcterms:created>
  <dcterms:modified xsi:type="dcterms:W3CDTF">2024-07-19T11:35:00Z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